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4C0D" w14:textId="77777777" w:rsidR="005E6477" w:rsidRDefault="005E6477" w:rsidP="005C0A30">
      <w:pPr>
        <w:tabs>
          <w:tab w:val="left" w:pos="-855"/>
          <w:tab w:val="left" w:pos="-252"/>
          <w:tab w:val="left" w:pos="288"/>
          <w:tab w:val="left" w:pos="1008"/>
          <w:tab w:val="left" w:pos="12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ind w:right="14"/>
        <w:rPr>
          <w:rFonts w:ascii="Arial" w:hAnsi="Arial"/>
        </w:rPr>
      </w:pPr>
    </w:p>
    <w:p w14:paraId="1A413DB5" w14:textId="77777777" w:rsidR="00A409E7" w:rsidRPr="00470EA1" w:rsidRDefault="00A409E7" w:rsidP="005C0A30">
      <w:pPr>
        <w:tabs>
          <w:tab w:val="left" w:pos="-855"/>
          <w:tab w:val="left" w:pos="-252"/>
          <w:tab w:val="left" w:pos="288"/>
          <w:tab w:val="left" w:pos="1008"/>
          <w:tab w:val="left" w:pos="12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ind w:right="14"/>
        <w:rPr>
          <w:rFonts w:ascii="Arial" w:hAnsi="Arial"/>
        </w:rPr>
      </w:pPr>
    </w:p>
    <w:p w14:paraId="53E8F7F5" w14:textId="77777777" w:rsidR="00741F23" w:rsidRPr="00470EA1" w:rsidRDefault="00741F23">
      <w:pPr>
        <w:tabs>
          <w:tab w:val="right" w:pos="9360"/>
        </w:tabs>
        <w:suppressAutoHyphens/>
        <w:rPr>
          <w:rFonts w:ascii="Arial" w:hAnsi="Arial"/>
        </w:rPr>
      </w:pPr>
      <w:r w:rsidRPr="00470EA1">
        <w:rPr>
          <w:rFonts w:ascii="Arial" w:hAnsi="Arial"/>
          <w:b/>
          <w:i/>
        </w:rPr>
        <w:t xml:space="preserve">                        </w:t>
      </w:r>
    </w:p>
    <w:p w14:paraId="2B7D5C7B" w14:textId="4A3A6D21" w:rsidR="00741F23" w:rsidRPr="0049460C" w:rsidRDefault="00E2306E">
      <w:pPr>
        <w:suppressAutoHyphens/>
        <w:spacing w:before="100" w:after="100"/>
      </w:pPr>
      <w:r>
        <w:rPr>
          <w:noProof/>
          <w:snapToGrid w:val="0"/>
        </w:rPr>
        <w:pict w14:anchorId="0DB51031">
          <v:shapetype id="_x0000_t202" coordsize="21600,21600" o:spt="202" path="m,l,21600r21600,l21600,xe">
            <v:stroke joinstyle="miter"/>
            <v:path gradientshapeok="t" o:connecttype="rect"/>
          </v:shapetype>
          <v:shape id="Text Box 3" o:spid="_x0000_s2050" type="#_x0000_t202" alt="P4TB1#y1" style="position:absolute;margin-left:130.05pt;margin-top:17.6pt;width:342pt;height:89.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" o:allowincell="f" stroked="f">
            <v:textbox>
              <w:txbxContent>
                <w:p w14:paraId="41ED5B36" w14:textId="77777777" w:rsidR="00A324A2" w:rsidRDefault="00A324A2">
                  <w:pPr>
                    <w:tabs>
                      <w:tab w:val="right" w:pos="9360"/>
                    </w:tabs>
                    <w:suppressAutoHyphens/>
                    <w:rPr>
                      <w:rFonts w:ascii="Arial" w:hAnsi="Arial"/>
                      <w:b/>
                      <w:i/>
                    </w:rPr>
                  </w:pPr>
                  <w:r>
                    <w:rPr>
                      <w:rFonts w:ascii="Arial" w:hAnsi="Arial"/>
                      <w:b/>
                      <w:i/>
                    </w:rPr>
                    <w:t>FEDERAL COMMUNICATIONS COMMISSION</w:t>
                  </w:r>
                </w:p>
                <w:p w14:paraId="49D1010E" w14:textId="77777777" w:rsidR="00A324A2" w:rsidRDefault="00A324A2">
                  <w:pPr>
                    <w:tabs>
                      <w:tab w:val="right" w:pos="9360"/>
                    </w:tabs>
                    <w:suppressAutoHyphens/>
                    <w:rPr>
                      <w:rFonts w:ascii="Arial" w:hAnsi="Arial"/>
                      <w:b/>
                      <w:i/>
                    </w:rPr>
                  </w:pPr>
                  <w:r>
                    <w:rPr>
                      <w:rFonts w:ascii="Arial" w:hAnsi="Arial"/>
                      <w:b/>
                      <w:i/>
                    </w:rPr>
                    <w:t>OFFICE OF ENGINEERING AND TECHNOLOGY</w:t>
                  </w:r>
                </w:p>
                <w:p w14:paraId="72225923" w14:textId="77777777" w:rsidR="00A324A2" w:rsidRDefault="00A324A2">
                  <w:pPr>
                    <w:tabs>
                      <w:tab w:val="right" w:pos="9360"/>
                    </w:tabs>
                    <w:suppressAutoHyphens/>
                    <w:rPr>
                      <w:rFonts w:ascii="Arial" w:hAnsi="Arial"/>
                      <w:b/>
                      <w:i/>
                    </w:rPr>
                  </w:pPr>
                  <w:r>
                    <w:rPr>
                      <w:rFonts w:ascii="Arial" w:hAnsi="Arial"/>
                      <w:b/>
                      <w:i/>
                    </w:rPr>
                    <w:t>POLICY AND RULES DIVISION</w:t>
                  </w:r>
                </w:p>
              </w:txbxContent>
            </v:textbox>
          </v:shape>
        </w:pict>
      </w:r>
      <w:r w:rsidR="00F23F27" w:rsidRPr="0049460C">
        <w:rPr>
          <w:noProof/>
          <w:spacing w:val="-2"/>
        </w:rPr>
        <w:drawing>
          <wp:inline distT="0" distB="0" distL="0" distR="0" wp14:anchorId="29FB5C0F" wp14:editId="26ACBC3F">
            <wp:extent cx="1027430" cy="985520"/>
            <wp:effectExtent l="0" t="0" r="0" b="0"/>
            <wp:docPr id="3" name="Picture 1" descr="P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4#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430" cy="985520"/>
                    </a:xfrm>
                    <a:prstGeom prst="rect">
                      <a:avLst/>
                    </a:prstGeom>
                    <a:noFill/>
                    <a:ln>
                      <a:noFill/>
                    </a:ln>
                  </pic:spPr>
                </pic:pic>
              </a:graphicData>
            </a:graphic>
          </wp:inline>
        </w:drawing>
      </w:r>
    </w:p>
    <w:p w14:paraId="0351926F" w14:textId="77777777" w:rsidR="00741F23" w:rsidRDefault="00741F23">
      <w:pPr>
        <w:suppressAutoHyphens/>
        <w:spacing w:before="100" w:after="100"/>
      </w:pPr>
    </w:p>
    <w:p w14:paraId="6B6B6531" w14:textId="77777777" w:rsidR="00063FD3" w:rsidRPr="0049460C" w:rsidRDefault="00063FD3">
      <w:pPr>
        <w:suppressAutoHyphens/>
        <w:spacing w:before="100" w:after="100"/>
      </w:pPr>
    </w:p>
    <w:p w14:paraId="121603D7" w14:textId="77777777" w:rsidR="00741F23" w:rsidRPr="0049460C" w:rsidRDefault="00741F23">
      <w:pPr>
        <w:suppressAutoHyphens/>
        <w:spacing w:before="100" w:after="100"/>
        <w:jc w:val="center"/>
        <w:rPr>
          <w:b/>
          <w:sz w:val="28"/>
        </w:rPr>
      </w:pPr>
      <w:r w:rsidRPr="0049460C">
        <w:rPr>
          <w:b/>
          <w:sz w:val="28"/>
        </w:rPr>
        <w:t>FCC ONLINE TABLE OF FREQUENCY ALLOCATIONS</w:t>
      </w:r>
    </w:p>
    <w:p w14:paraId="719DFD09" w14:textId="77777777" w:rsidR="00741F23" w:rsidRPr="0049460C" w:rsidRDefault="00741F23">
      <w:pPr>
        <w:suppressAutoHyphens/>
        <w:spacing w:before="100" w:after="100"/>
        <w:jc w:val="center"/>
        <w:rPr>
          <w:b/>
        </w:rPr>
      </w:pPr>
      <w:r w:rsidRPr="0049460C">
        <w:rPr>
          <w:b/>
        </w:rPr>
        <w:t>47 C.F.R</w:t>
      </w:r>
      <w:r w:rsidR="00A60C2B">
        <w:rPr>
          <w:b/>
        </w:rPr>
        <w:t xml:space="preserve">. </w:t>
      </w:r>
      <w:r w:rsidRPr="0049460C">
        <w:rPr>
          <w:b/>
        </w:rPr>
        <w:t>§ 2.106</w:t>
      </w:r>
    </w:p>
    <w:p w14:paraId="5501295F" w14:textId="72D39BB6" w:rsidR="00741F23" w:rsidRPr="0049460C" w:rsidRDefault="001F69E7" w:rsidP="0034139E">
      <w:pPr>
        <w:suppressAutoHyphens/>
        <w:spacing w:before="100" w:after="100"/>
        <w:jc w:val="center"/>
        <w:rPr>
          <w:b/>
        </w:rPr>
      </w:pPr>
      <w:r w:rsidRPr="0049460C">
        <w:rPr>
          <w:b/>
        </w:rPr>
        <w:t>Revised on</w:t>
      </w:r>
      <w:r w:rsidR="00EF14BD">
        <w:rPr>
          <w:b/>
        </w:rPr>
        <w:t xml:space="preserve"> </w:t>
      </w:r>
      <w:r w:rsidR="00E74791">
        <w:rPr>
          <w:b/>
        </w:rPr>
        <w:t xml:space="preserve">March </w:t>
      </w:r>
      <w:r w:rsidR="00FD16FF">
        <w:rPr>
          <w:b/>
        </w:rPr>
        <w:t>31, 2025</w:t>
      </w:r>
    </w:p>
    <w:p w14:paraId="289CF8F4" w14:textId="5A7BE255" w:rsidR="00741F23" w:rsidRDefault="00741F23">
      <w:pPr>
        <w:suppressAutoHyphens/>
        <w:spacing w:before="100" w:after="100"/>
        <w:rPr>
          <w:b/>
        </w:rPr>
      </w:pPr>
    </w:p>
    <w:p w14:paraId="29078182" w14:textId="77777777" w:rsidR="00063FD3" w:rsidRPr="0049460C" w:rsidRDefault="00063FD3">
      <w:pPr>
        <w:suppressAutoHyphens/>
        <w:spacing w:before="100" w:after="100"/>
        <w:rPr>
          <w:b/>
        </w:rPr>
      </w:pPr>
    </w:p>
    <w:p w14:paraId="20001C0A" w14:textId="77777777" w:rsidR="00741F23" w:rsidRPr="0049460C" w:rsidRDefault="00741F23" w:rsidP="002B18A8">
      <w:pPr>
        <w:suppressAutoHyphens/>
        <w:spacing w:after="220"/>
        <w:jc w:val="both"/>
        <w:rPr>
          <w:b/>
        </w:rPr>
      </w:pPr>
      <w:r w:rsidRPr="0049460C">
        <w:rPr>
          <w:b/>
        </w:rPr>
        <w:t xml:space="preserve">Disclaimer:  </w:t>
      </w:r>
      <w:r w:rsidR="008A1EA3" w:rsidRPr="0049460C">
        <w:rPr>
          <w:b/>
        </w:rPr>
        <w:t>The Table of Frequency Allocations as published by the Federal Register and codified in the Code of Federal Regulations remains the legal source material</w:t>
      </w:r>
      <w:r w:rsidR="00A60C2B">
        <w:rPr>
          <w:b/>
        </w:rPr>
        <w:t xml:space="preserve">.  </w:t>
      </w:r>
      <w:r w:rsidR="008A1EA3" w:rsidRPr="0049460C">
        <w:rPr>
          <w:b/>
        </w:rPr>
        <w:t>This Online Table of Frequency Allocations may display amendments that have been adopted by the FCC but</w:t>
      </w:r>
      <w:r w:rsidR="00A52F94" w:rsidRPr="0049460C">
        <w:rPr>
          <w:b/>
        </w:rPr>
        <w:t xml:space="preserve"> that have not </w:t>
      </w:r>
      <w:r w:rsidR="008A1EA3" w:rsidRPr="0049460C">
        <w:rPr>
          <w:b/>
        </w:rPr>
        <w:t>yet taken effect</w:t>
      </w:r>
      <w:r w:rsidRPr="0049460C">
        <w:rPr>
          <w:b/>
        </w:rPr>
        <w:t>.</w:t>
      </w:r>
    </w:p>
    <w:p w14:paraId="3F406DDF" w14:textId="77777777" w:rsidR="00701260" w:rsidRDefault="00701260" w:rsidP="002B18A8">
      <w:pPr>
        <w:suppressAutoHyphens/>
        <w:spacing w:after="220"/>
        <w:jc w:val="both"/>
        <w:rPr>
          <w:b/>
        </w:rPr>
      </w:pPr>
    </w:p>
    <w:p w14:paraId="25C3CD5E" w14:textId="77777777" w:rsidR="00063FD3" w:rsidRPr="0049460C" w:rsidRDefault="00063FD3" w:rsidP="002B18A8">
      <w:pPr>
        <w:suppressAutoHyphens/>
        <w:spacing w:after="220"/>
        <w:jc w:val="both"/>
        <w:rPr>
          <w:b/>
        </w:rPr>
      </w:pPr>
    </w:p>
    <w:p w14:paraId="63AA6251" w14:textId="77777777" w:rsidR="002238AE" w:rsidRPr="0049460C" w:rsidRDefault="002238AE" w:rsidP="002B18A8">
      <w:pPr>
        <w:spacing w:after="220"/>
        <w:jc w:val="both"/>
      </w:pPr>
      <w:r w:rsidRPr="0049460C">
        <w:rPr>
          <w:smallCaps/>
        </w:rPr>
        <w:t>Note</w:t>
      </w:r>
      <w:r w:rsidRPr="0049460C">
        <w:t xml:space="preserve">: </w:t>
      </w:r>
      <w:r w:rsidR="0078477A" w:rsidRPr="0049460C">
        <w:t xml:space="preserve"> </w:t>
      </w:r>
      <w:r w:rsidRPr="0049460C">
        <w:t xml:space="preserve">If a Rule Part is listed in the last column of the Allocation Table, click here to find those </w:t>
      </w:r>
      <w:hyperlink r:id="rId9" w:history="1">
        <w:r w:rsidR="006A51B9" w:rsidRPr="00FD3AE2">
          <w:rPr>
            <w:rStyle w:val="Hyperlink"/>
          </w:rPr>
          <w:t>Rules</w:t>
        </w:r>
      </w:hyperlink>
      <w:r w:rsidRPr="0049460C">
        <w:t>.</w:t>
      </w:r>
    </w:p>
    <w:p w14:paraId="1A8AAF18" w14:textId="77777777" w:rsidR="00701260" w:rsidRDefault="00701260" w:rsidP="00E708B8">
      <w:pPr>
        <w:suppressAutoHyphens/>
        <w:spacing w:before="100" w:after="100"/>
        <w:jc w:val="both"/>
      </w:pPr>
    </w:p>
    <w:p w14:paraId="556BF440" w14:textId="77777777" w:rsidR="00063FD3" w:rsidRDefault="00063FD3" w:rsidP="00E708B8">
      <w:pPr>
        <w:suppressAutoHyphens/>
        <w:spacing w:before="100" w:after="100"/>
        <w:jc w:val="both"/>
      </w:pPr>
    </w:p>
    <w:p w14:paraId="29860E7F" w14:textId="77777777" w:rsidR="00EE6242" w:rsidRDefault="00EE6242" w:rsidP="00E708B8">
      <w:pPr>
        <w:suppressAutoHyphens/>
        <w:spacing w:before="100" w:after="100"/>
        <w:jc w:val="both"/>
      </w:pPr>
    </w:p>
    <w:p w14:paraId="16E6F069" w14:textId="77777777" w:rsidR="00EE6242" w:rsidRDefault="00EE6242" w:rsidP="00E708B8">
      <w:pPr>
        <w:suppressAutoHyphens/>
        <w:spacing w:before="100" w:after="100"/>
        <w:jc w:val="both"/>
      </w:pPr>
    </w:p>
    <w:p w14:paraId="34A1B08E" w14:textId="77777777" w:rsidR="00EE6242" w:rsidRDefault="00EE6242" w:rsidP="00E708B8">
      <w:pPr>
        <w:suppressAutoHyphens/>
        <w:spacing w:before="100" w:after="100"/>
        <w:jc w:val="both"/>
      </w:pPr>
    </w:p>
    <w:p w14:paraId="39FF0B35" w14:textId="1F98B229" w:rsidR="00741F23" w:rsidRPr="0049460C" w:rsidRDefault="00741F23" w:rsidP="00E708B8">
      <w:pPr>
        <w:suppressAutoHyphens/>
        <w:spacing w:before="100" w:after="100"/>
        <w:jc w:val="both"/>
      </w:pPr>
      <w:r w:rsidRPr="0049460C">
        <w:lastRenderedPageBreak/>
        <w:t xml:space="preserve">Contact </w:t>
      </w:r>
      <w:r w:rsidR="00E54552" w:rsidRPr="0012679F">
        <w:t>J.C. Montenegro (202)41</w:t>
      </w:r>
      <w:r w:rsidR="00940695" w:rsidRPr="0012679F">
        <w:t>8</w:t>
      </w:r>
      <w:r w:rsidR="00E54552" w:rsidRPr="0012679F">
        <w:t>-3619</w:t>
      </w:r>
      <w:r w:rsidR="00E54552">
        <w:t xml:space="preserve"> </w:t>
      </w:r>
      <w:r w:rsidR="00E74791">
        <w:t xml:space="preserve">or email </w:t>
      </w:r>
      <w:hyperlink r:id="rId10" w:history="1">
        <w:r w:rsidR="00E74791" w:rsidRPr="008403B9">
          <w:rPr>
            <w:rStyle w:val="Hyperlink"/>
          </w:rPr>
          <w:t>Juan.Montenegro@fcc.gov</w:t>
        </w:r>
      </w:hyperlink>
      <w:r w:rsidR="00E74791">
        <w:t xml:space="preserve"> </w:t>
      </w:r>
      <w:r w:rsidRPr="0049460C">
        <w:t>if you have any questions or comments.</w:t>
      </w:r>
      <w:r w:rsidR="009D73FF">
        <w:rPr>
          <w:rFonts w:ascii="ZWAdobeF" w:hAnsi="ZWAdobeF" w:cs="ZWAdobeF"/>
          <w:sz w:val="2"/>
          <w:szCs w:val="2"/>
        </w:rPr>
        <w:t>0F</w:t>
      </w:r>
      <w:r w:rsidR="00E2306E">
        <w:rPr>
          <w:rFonts w:ascii="ZWAdobeF" w:hAnsi="ZWAdobeF" w:cs="ZWAdobeF"/>
          <w:sz w:val="2"/>
          <w:szCs w:val="2"/>
        </w:rPr>
        <w:t>0F</w:t>
      </w:r>
      <w:r w:rsidR="00303C9F" w:rsidRPr="0049460C">
        <w:rPr>
          <w:rStyle w:val="FootnoteReference"/>
        </w:rPr>
        <w:footnoteReference w:id="2"/>
      </w:r>
    </w:p>
    <w:p w14:paraId="085DBF02" w14:textId="77777777" w:rsidR="00741F23" w:rsidRPr="0049460C" w:rsidRDefault="00741F23">
      <w:pPr>
        <w:suppressAutoHyphens/>
        <w:autoSpaceDE w:val="0"/>
        <w:autoSpaceDN w:val="0"/>
        <w:adjustRightInd w:val="0"/>
        <w:spacing w:after="220"/>
        <w:jc w:val="both"/>
        <w:sectPr w:rsidR="00741F23" w:rsidRPr="0049460C" w:rsidSect="005D6B1B">
          <w:footerReference w:type="even" r:id="rId11"/>
          <w:footerReference w:type="default" r:id="rId12"/>
          <w:headerReference w:type="first" r:id="rId13"/>
          <w:pgSz w:w="12240" w:h="15840" w:code="1"/>
          <w:pgMar w:top="1440" w:right="1440" w:bottom="720" w:left="1440" w:header="720" w:footer="720"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1"/>
        <w:gridCol w:w="2330"/>
        <w:gridCol w:w="2555"/>
        <w:gridCol w:w="2731"/>
        <w:gridCol w:w="8"/>
        <w:gridCol w:w="11"/>
        <w:gridCol w:w="2429"/>
        <w:gridCol w:w="16"/>
        <w:gridCol w:w="1627"/>
      </w:tblGrid>
      <w:tr w:rsidR="002C0CD5" w:rsidRPr="0049460C" w14:paraId="0F8E9010" w14:textId="77777777" w:rsidTr="002E15A1">
        <w:trPr>
          <w:trHeight w:val="73"/>
        </w:trPr>
        <w:tc>
          <w:tcPr>
            <w:tcW w:w="4408" w:type="pct"/>
            <w:gridSpan w:val="8"/>
            <w:tcBorders>
              <w:left w:val="nil"/>
              <w:right w:val="nil"/>
            </w:tcBorders>
            <w:noWrap/>
            <w:tcMar>
              <w:left w:w="0" w:type="dxa"/>
              <w:right w:w="58" w:type="dxa"/>
            </w:tcMar>
            <w:vAlign w:val="center"/>
          </w:tcPr>
          <w:p w14:paraId="0F755F8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30"/>
                <w:tab w:val="left" w:pos="13559"/>
              </w:tabs>
              <w:suppressAutoHyphens/>
              <w:spacing w:before="20" w:after="20"/>
              <w:rPr>
                <w:rFonts w:ascii="Arial Narrow" w:hAnsi="Arial Narrow"/>
                <w:sz w:val="17"/>
              </w:rPr>
            </w:pPr>
            <w:r w:rsidRPr="0049460C">
              <w:rPr>
                <w:rFonts w:ascii="Arial Narrow" w:hAnsi="Arial Narrow"/>
                <w:sz w:val="17"/>
              </w:rPr>
              <w:lastRenderedPageBreak/>
              <w:t>Table of Frequency Allocations                                                                                                                   0-137.8 kHz (VLF/LF)</w:t>
            </w:r>
          </w:p>
        </w:tc>
        <w:tc>
          <w:tcPr>
            <w:tcW w:w="592" w:type="pct"/>
            <w:tcBorders>
              <w:left w:val="nil"/>
              <w:right w:val="nil"/>
            </w:tcBorders>
            <w:noWrap/>
            <w:tcMar>
              <w:left w:w="58" w:type="dxa"/>
              <w:right w:w="58" w:type="dxa"/>
            </w:tcMar>
            <w:vAlign w:val="center"/>
          </w:tcPr>
          <w:p w14:paraId="24DEB9E7" w14:textId="77777777" w:rsidR="002C0CD5" w:rsidRPr="0049460C" w:rsidRDefault="002C0CD5" w:rsidP="002C0CD5">
            <w:pPr>
              <w:tabs>
                <w:tab w:val="left" w:pos="-420"/>
                <w:tab w:val="left" w:pos="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27"/>
              <w:jc w:val="right"/>
              <w:rPr>
                <w:rFonts w:ascii="Arial Narrow" w:hAnsi="Arial Narrow"/>
                <w:sz w:val="17"/>
              </w:rPr>
            </w:pPr>
            <w:r w:rsidRPr="0049460C">
              <w:rPr>
                <w:rFonts w:ascii="Arial Narrow" w:hAnsi="Arial Narrow"/>
                <w:sz w:val="17"/>
              </w:rPr>
              <w:t xml:space="preserve">     Page 1</w:t>
            </w:r>
          </w:p>
        </w:tc>
      </w:tr>
      <w:tr w:rsidR="002C0CD5" w:rsidRPr="0049460C" w14:paraId="79F4F07E" w14:textId="77777777" w:rsidTr="002E15A1">
        <w:trPr>
          <w:trHeight w:val="43"/>
        </w:trPr>
        <w:tc>
          <w:tcPr>
            <w:tcW w:w="2516" w:type="pct"/>
            <w:gridSpan w:val="3"/>
            <w:tcBorders>
              <w:left w:val="nil"/>
              <w:right w:val="double" w:sz="6" w:space="0" w:color="auto"/>
            </w:tcBorders>
            <w:noWrap/>
            <w:tcMar>
              <w:left w:w="0" w:type="dxa"/>
              <w:right w:w="58" w:type="dxa"/>
            </w:tcMar>
            <w:vAlign w:val="center"/>
          </w:tcPr>
          <w:p w14:paraId="6B3971AE" w14:textId="77777777" w:rsidR="002C0CD5" w:rsidRPr="0049460C" w:rsidRDefault="002C0CD5" w:rsidP="002C0CD5">
            <w:pPr>
              <w:suppressAutoHyphens/>
              <w:spacing w:before="20" w:after="20"/>
              <w:jc w:val="center"/>
              <w:rPr>
                <w:rFonts w:ascii="Arial Narrow" w:hAnsi="Arial Narrow"/>
                <w:sz w:val="17"/>
              </w:rPr>
            </w:pPr>
            <w:r w:rsidRPr="0049460C">
              <w:rPr>
                <w:rFonts w:ascii="Arial Narrow" w:hAnsi="Arial Narrow"/>
                <w:sz w:val="17"/>
              </w:rPr>
              <w:t>International Table</w:t>
            </w:r>
          </w:p>
        </w:tc>
        <w:tc>
          <w:tcPr>
            <w:tcW w:w="1885" w:type="pct"/>
            <w:gridSpan w:val="4"/>
            <w:tcBorders>
              <w:left w:val="double" w:sz="6" w:space="0" w:color="auto"/>
              <w:right w:val="double" w:sz="6" w:space="0" w:color="auto"/>
            </w:tcBorders>
            <w:noWrap/>
            <w:tcMar>
              <w:left w:w="58" w:type="dxa"/>
              <w:right w:w="58" w:type="dxa"/>
            </w:tcMar>
            <w:vAlign w:val="center"/>
          </w:tcPr>
          <w:p w14:paraId="15CAFF13" w14:textId="77777777" w:rsidR="002C0CD5" w:rsidRPr="0049460C" w:rsidRDefault="002C0CD5" w:rsidP="002C0CD5">
            <w:pPr>
              <w:suppressAutoHyphens/>
              <w:spacing w:before="20" w:after="20"/>
              <w:jc w:val="center"/>
              <w:rPr>
                <w:rFonts w:ascii="Arial Narrow" w:hAnsi="Arial Narrow"/>
                <w:sz w:val="17"/>
              </w:rPr>
            </w:pPr>
            <w:r w:rsidRPr="0049460C">
              <w:rPr>
                <w:rFonts w:ascii="Arial Narrow" w:hAnsi="Arial Narrow"/>
                <w:sz w:val="17"/>
              </w:rPr>
              <w:t>United States Table</w:t>
            </w:r>
          </w:p>
        </w:tc>
        <w:tc>
          <w:tcPr>
            <w:tcW w:w="598" w:type="pct"/>
            <w:gridSpan w:val="2"/>
            <w:vMerge w:val="restart"/>
            <w:tcBorders>
              <w:left w:val="double" w:sz="6" w:space="0" w:color="auto"/>
              <w:right w:val="nil"/>
            </w:tcBorders>
            <w:shd w:val="clear" w:color="auto" w:fill="auto"/>
            <w:noWrap/>
            <w:tcMar>
              <w:left w:w="58" w:type="dxa"/>
              <w:right w:w="0" w:type="dxa"/>
            </w:tcMar>
          </w:tcPr>
          <w:p w14:paraId="27A82DE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FCC Rule Part(s)</w:t>
            </w:r>
          </w:p>
        </w:tc>
      </w:tr>
      <w:tr w:rsidR="002C0CD5" w:rsidRPr="0049460C" w14:paraId="5FA7B761" w14:textId="77777777" w:rsidTr="006854DA">
        <w:trPr>
          <w:trHeight w:val="73"/>
        </w:trPr>
        <w:tc>
          <w:tcPr>
            <w:tcW w:w="739" w:type="pct"/>
            <w:tcBorders>
              <w:left w:val="nil"/>
            </w:tcBorders>
            <w:noWrap/>
            <w:tcMar>
              <w:left w:w="0" w:type="dxa"/>
              <w:right w:w="58" w:type="dxa"/>
            </w:tcMar>
            <w:vAlign w:val="center"/>
          </w:tcPr>
          <w:p w14:paraId="44BB1739"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Region 1 Table</w:t>
            </w:r>
          </w:p>
        </w:tc>
        <w:tc>
          <w:tcPr>
            <w:tcW w:w="848" w:type="pct"/>
            <w:noWrap/>
            <w:tcMar>
              <w:left w:w="58" w:type="dxa"/>
              <w:right w:w="58" w:type="dxa"/>
            </w:tcMar>
            <w:vAlign w:val="center"/>
          </w:tcPr>
          <w:p w14:paraId="5876AC83"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Region 2 Table</w:t>
            </w:r>
          </w:p>
        </w:tc>
        <w:tc>
          <w:tcPr>
            <w:tcW w:w="930" w:type="pct"/>
            <w:tcBorders>
              <w:right w:val="double" w:sz="6" w:space="0" w:color="auto"/>
            </w:tcBorders>
            <w:noWrap/>
            <w:tcMar>
              <w:left w:w="58" w:type="dxa"/>
              <w:right w:w="58" w:type="dxa"/>
            </w:tcMar>
            <w:vAlign w:val="center"/>
          </w:tcPr>
          <w:p w14:paraId="5BC51061"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Region 3 Table</w:t>
            </w:r>
          </w:p>
        </w:tc>
        <w:tc>
          <w:tcPr>
            <w:tcW w:w="994" w:type="pct"/>
            <w:tcBorders>
              <w:left w:val="double" w:sz="6" w:space="0" w:color="auto"/>
            </w:tcBorders>
            <w:noWrap/>
            <w:tcMar>
              <w:left w:w="58" w:type="dxa"/>
              <w:right w:w="58" w:type="dxa"/>
            </w:tcMar>
            <w:vAlign w:val="center"/>
          </w:tcPr>
          <w:p w14:paraId="32123D92"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Federal Table</w:t>
            </w:r>
          </w:p>
        </w:tc>
        <w:tc>
          <w:tcPr>
            <w:tcW w:w="891" w:type="pct"/>
            <w:gridSpan w:val="3"/>
            <w:tcBorders>
              <w:right w:val="double" w:sz="6" w:space="0" w:color="auto"/>
            </w:tcBorders>
            <w:noWrap/>
            <w:tcMar>
              <w:left w:w="58" w:type="dxa"/>
              <w:right w:w="58" w:type="dxa"/>
            </w:tcMar>
            <w:vAlign w:val="center"/>
          </w:tcPr>
          <w:p w14:paraId="00D0C5D6"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Non-Federal Table</w:t>
            </w:r>
          </w:p>
        </w:tc>
        <w:tc>
          <w:tcPr>
            <w:tcW w:w="598" w:type="pct"/>
            <w:gridSpan w:val="2"/>
            <w:vMerge/>
            <w:tcBorders>
              <w:left w:val="double" w:sz="6" w:space="0" w:color="auto"/>
              <w:right w:val="nil"/>
            </w:tcBorders>
            <w:shd w:val="clear" w:color="auto" w:fill="auto"/>
            <w:noWrap/>
            <w:tcMar>
              <w:left w:w="58" w:type="dxa"/>
              <w:right w:w="0" w:type="dxa"/>
            </w:tcMar>
          </w:tcPr>
          <w:p w14:paraId="6442544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p>
        </w:tc>
      </w:tr>
      <w:tr w:rsidR="002C0CD5" w:rsidRPr="0049460C" w14:paraId="2168F1A2" w14:textId="77777777" w:rsidTr="002E15A1">
        <w:trPr>
          <w:trHeight w:val="129"/>
        </w:trPr>
        <w:tc>
          <w:tcPr>
            <w:tcW w:w="2516" w:type="pct"/>
            <w:gridSpan w:val="3"/>
            <w:tcBorders>
              <w:left w:val="nil"/>
              <w:right w:val="double" w:sz="6" w:space="0" w:color="auto"/>
            </w:tcBorders>
            <w:shd w:val="clear" w:color="auto" w:fill="auto"/>
            <w:noWrap/>
            <w:tcMar>
              <w:left w:w="0" w:type="dxa"/>
              <w:right w:w="58" w:type="dxa"/>
            </w:tcMar>
          </w:tcPr>
          <w:p w14:paraId="4032E12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Below 8.3 (Not Allocated)</w:t>
            </w:r>
          </w:p>
          <w:p w14:paraId="7AF451A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09ECA41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5.53  5.54</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56600A74"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 xml:space="preserve">Below </w:t>
            </w:r>
            <w:r w:rsidR="00A7642A" w:rsidRPr="0049460C">
              <w:rPr>
                <w:rFonts w:ascii="Arial Narrow" w:hAnsi="Arial Narrow"/>
                <w:sz w:val="17"/>
              </w:rPr>
              <w:t>8.3</w:t>
            </w:r>
            <w:r w:rsidRPr="0049460C">
              <w:rPr>
                <w:rFonts w:ascii="Arial Narrow" w:hAnsi="Arial Narrow"/>
                <w:sz w:val="17"/>
              </w:rPr>
              <w:t xml:space="preserve"> (Not Allocated)</w:t>
            </w:r>
          </w:p>
          <w:p w14:paraId="3D7DE6E6" w14:textId="77777777" w:rsidR="002C0CD5" w:rsidRPr="0049460C" w:rsidRDefault="002C0CD5" w:rsidP="00A80BF1">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220FC878"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5.53  5.54</w:t>
            </w:r>
          </w:p>
        </w:tc>
        <w:tc>
          <w:tcPr>
            <w:tcW w:w="598" w:type="pct"/>
            <w:gridSpan w:val="2"/>
            <w:tcBorders>
              <w:left w:val="double" w:sz="6" w:space="0" w:color="auto"/>
              <w:right w:val="nil"/>
            </w:tcBorders>
            <w:shd w:val="clear" w:color="auto" w:fill="auto"/>
            <w:noWrap/>
            <w:tcMar>
              <w:left w:w="58" w:type="dxa"/>
              <w:right w:w="0" w:type="dxa"/>
            </w:tcMar>
          </w:tcPr>
          <w:p w14:paraId="528A5EF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0498ACAF" w14:textId="77777777" w:rsidTr="002E15A1">
        <w:trPr>
          <w:trHeight w:val="232"/>
        </w:trPr>
        <w:tc>
          <w:tcPr>
            <w:tcW w:w="2516" w:type="pct"/>
            <w:gridSpan w:val="3"/>
            <w:tcBorders>
              <w:left w:val="nil"/>
              <w:right w:val="double" w:sz="6" w:space="0" w:color="auto"/>
            </w:tcBorders>
            <w:shd w:val="clear" w:color="auto" w:fill="auto"/>
            <w:noWrap/>
            <w:tcMar>
              <w:left w:w="0" w:type="dxa"/>
              <w:right w:w="58" w:type="dxa"/>
            </w:tcMar>
          </w:tcPr>
          <w:p w14:paraId="520AA28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8.3-9</w:t>
            </w:r>
          </w:p>
          <w:p w14:paraId="7D09E43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METEOROLOGICAL AIDS  5.54A  5.54B  5.54C</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7F85F822" w14:textId="77777777" w:rsidR="00A7642A" w:rsidRPr="0049460C" w:rsidRDefault="00A7642A" w:rsidP="00A7642A">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49460C">
              <w:rPr>
                <w:rFonts w:ascii="Arial Narrow" w:hAnsi="Arial Narrow"/>
                <w:sz w:val="17"/>
                <w:szCs w:val="17"/>
              </w:rPr>
              <w:t>8.3-9</w:t>
            </w:r>
          </w:p>
          <w:p w14:paraId="518D39D8" w14:textId="77777777" w:rsidR="002C0CD5" w:rsidRPr="0049460C" w:rsidRDefault="00A7642A" w:rsidP="003753DA">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10"/>
              <w:rPr>
                <w:rFonts w:ascii="Arial Narrow" w:hAnsi="Arial Narrow"/>
                <w:sz w:val="17"/>
              </w:rPr>
            </w:pPr>
            <w:r w:rsidRPr="0049460C">
              <w:rPr>
                <w:rFonts w:ascii="Arial Narrow" w:hAnsi="Arial Narrow"/>
                <w:sz w:val="17"/>
                <w:szCs w:val="17"/>
              </w:rPr>
              <w:t>METEOROLOGICAL AIDS  5.54A</w:t>
            </w:r>
          </w:p>
        </w:tc>
        <w:tc>
          <w:tcPr>
            <w:tcW w:w="598" w:type="pct"/>
            <w:gridSpan w:val="2"/>
            <w:tcBorders>
              <w:left w:val="double" w:sz="6" w:space="0" w:color="auto"/>
              <w:right w:val="nil"/>
            </w:tcBorders>
            <w:shd w:val="clear" w:color="auto" w:fill="auto"/>
            <w:noWrap/>
            <w:tcMar>
              <w:left w:w="58" w:type="dxa"/>
              <w:right w:w="0" w:type="dxa"/>
            </w:tcMar>
          </w:tcPr>
          <w:p w14:paraId="31F0F94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A80BF1" w:rsidRPr="0049460C" w14:paraId="0F7DDF89" w14:textId="77777777" w:rsidTr="002E15A1">
        <w:trPr>
          <w:trHeight w:val="293"/>
        </w:trPr>
        <w:tc>
          <w:tcPr>
            <w:tcW w:w="2516" w:type="pct"/>
            <w:gridSpan w:val="3"/>
            <w:tcBorders>
              <w:left w:val="nil"/>
              <w:right w:val="double" w:sz="6" w:space="0" w:color="auto"/>
            </w:tcBorders>
            <w:shd w:val="clear" w:color="auto" w:fill="auto"/>
            <w:noWrap/>
            <w:tcMar>
              <w:left w:w="0" w:type="dxa"/>
              <w:right w:w="58" w:type="dxa"/>
            </w:tcMar>
          </w:tcPr>
          <w:p w14:paraId="70256168" w14:textId="77777777" w:rsidR="00A80BF1" w:rsidRPr="0049460C" w:rsidRDefault="00A80BF1"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9-11.3</w:t>
            </w:r>
          </w:p>
          <w:p w14:paraId="6516B695" w14:textId="77777777" w:rsidR="00A80BF1" w:rsidRPr="0049460C" w:rsidRDefault="00A80BF1"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METEOROLOGICAL AIDS  5.54A</w:t>
            </w:r>
          </w:p>
          <w:p w14:paraId="3367703C" w14:textId="77777777" w:rsidR="00A80BF1" w:rsidRPr="0049460C" w:rsidRDefault="00A80BF1"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22497C2D" w14:textId="77777777" w:rsidR="00A80BF1" w:rsidRPr="0049460C" w:rsidRDefault="00A80BF1"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9-11.3</w:t>
            </w:r>
          </w:p>
          <w:p w14:paraId="782D7DAC" w14:textId="77777777" w:rsidR="00A80BF1" w:rsidRPr="0049460C" w:rsidRDefault="00A80BF1" w:rsidP="00A80BF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szCs w:val="17"/>
              </w:rPr>
              <w:t>METEOROLOGICAL AIDS  5.54A</w:t>
            </w:r>
          </w:p>
          <w:p w14:paraId="043B1996" w14:textId="77777777" w:rsidR="00A80BF1" w:rsidRPr="0049460C" w:rsidRDefault="00A80BF1"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  US18</w:t>
            </w:r>
          </w:p>
          <w:p w14:paraId="6A514AC2" w14:textId="77777777" w:rsidR="00A80BF1" w:rsidRPr="0049460C" w:rsidRDefault="00A80BF1" w:rsidP="00A80BF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rPr>
            </w:pPr>
          </w:p>
          <w:p w14:paraId="4BADE851" w14:textId="77777777" w:rsidR="00A80BF1" w:rsidRPr="0049460C" w:rsidRDefault="00A80BF1" w:rsidP="00A80BF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shd w:val="clear" w:color="auto" w:fill="auto"/>
            <w:noWrap/>
            <w:tcMar>
              <w:left w:w="58" w:type="dxa"/>
              <w:right w:w="0" w:type="dxa"/>
            </w:tcMar>
          </w:tcPr>
          <w:p w14:paraId="69B63E38" w14:textId="77777777" w:rsidR="00A80BF1" w:rsidRPr="0049460C" w:rsidRDefault="00A80BF1"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A80BF1" w:rsidRPr="0049460C" w14:paraId="02E05827" w14:textId="77777777" w:rsidTr="002E15A1">
        <w:trPr>
          <w:trHeight w:val="644"/>
        </w:trPr>
        <w:tc>
          <w:tcPr>
            <w:tcW w:w="2516" w:type="pct"/>
            <w:gridSpan w:val="3"/>
            <w:tcBorders>
              <w:left w:val="nil"/>
              <w:right w:val="double" w:sz="6" w:space="0" w:color="auto"/>
            </w:tcBorders>
            <w:shd w:val="clear" w:color="auto" w:fill="auto"/>
            <w:noWrap/>
            <w:tcMar>
              <w:left w:w="0" w:type="dxa"/>
              <w:right w:w="58" w:type="dxa"/>
            </w:tcMar>
          </w:tcPr>
          <w:p w14:paraId="6AF5418A" w14:textId="77777777" w:rsidR="00A80BF1" w:rsidRPr="0049460C" w:rsidRDefault="00A80BF1"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11.3-14</w:t>
            </w:r>
          </w:p>
          <w:p w14:paraId="5DE042DE" w14:textId="77777777" w:rsidR="00A80BF1" w:rsidRPr="0049460C" w:rsidRDefault="00A80BF1"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7F7222AD" w14:textId="77777777" w:rsidR="00A80BF1" w:rsidRPr="0049460C" w:rsidRDefault="00A80BF1" w:rsidP="00A80BF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49460C">
              <w:rPr>
                <w:rFonts w:ascii="Arial Narrow" w:hAnsi="Arial Narrow"/>
                <w:sz w:val="17"/>
                <w:szCs w:val="17"/>
              </w:rPr>
              <w:t>11.3-14</w:t>
            </w:r>
          </w:p>
          <w:p w14:paraId="58A9337E" w14:textId="77777777" w:rsidR="00A80BF1" w:rsidRPr="0049460C" w:rsidRDefault="00A80BF1" w:rsidP="00A80BF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49460C">
              <w:rPr>
                <w:rFonts w:ascii="Arial Narrow" w:hAnsi="Arial Narrow"/>
                <w:sz w:val="17"/>
                <w:szCs w:val="17"/>
              </w:rPr>
              <w:t>RADIONAVIGATION  US18</w:t>
            </w:r>
          </w:p>
          <w:p w14:paraId="6E29514C" w14:textId="77777777" w:rsidR="00A80BF1" w:rsidRPr="0049460C" w:rsidRDefault="00A80BF1" w:rsidP="00A80BF1">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4220B95C" w14:textId="77777777" w:rsidR="00A80BF1" w:rsidRPr="0049460C" w:rsidRDefault="00A80BF1"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shd w:val="clear" w:color="auto" w:fill="auto"/>
            <w:noWrap/>
            <w:tcMar>
              <w:left w:w="58" w:type="dxa"/>
              <w:right w:w="0" w:type="dxa"/>
            </w:tcMar>
          </w:tcPr>
          <w:p w14:paraId="7C73D5DC" w14:textId="77777777" w:rsidR="00A80BF1" w:rsidRPr="0049460C" w:rsidRDefault="00A80BF1"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05DA8633" w14:textId="77777777" w:rsidTr="002E15A1">
        <w:trPr>
          <w:trHeight w:val="72"/>
        </w:trPr>
        <w:tc>
          <w:tcPr>
            <w:tcW w:w="2516" w:type="pct"/>
            <w:gridSpan w:val="3"/>
            <w:tcBorders>
              <w:left w:val="nil"/>
              <w:right w:val="double" w:sz="6" w:space="0" w:color="auto"/>
            </w:tcBorders>
            <w:shd w:val="clear" w:color="auto" w:fill="auto"/>
            <w:noWrap/>
            <w:tcMar>
              <w:left w:w="0" w:type="dxa"/>
              <w:right w:w="58" w:type="dxa"/>
            </w:tcMar>
          </w:tcPr>
          <w:p w14:paraId="73A2942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14-19.95</w:t>
            </w:r>
          </w:p>
          <w:p w14:paraId="3F19862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513CD17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253BFA9A"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0909A6E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5.55  5.56</w:t>
            </w:r>
          </w:p>
        </w:tc>
        <w:tc>
          <w:tcPr>
            <w:tcW w:w="994" w:type="pct"/>
            <w:tcBorders>
              <w:left w:val="double" w:sz="6" w:space="0" w:color="auto"/>
            </w:tcBorders>
            <w:shd w:val="clear" w:color="auto" w:fill="auto"/>
            <w:noWrap/>
            <w:tcMar>
              <w:left w:w="58" w:type="dxa"/>
              <w:right w:w="58" w:type="dxa"/>
            </w:tcMar>
          </w:tcPr>
          <w:p w14:paraId="5254FEA0"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14-19.95</w:t>
            </w:r>
          </w:p>
          <w:p w14:paraId="21B932F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58E5FF3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0A7C724B"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6339592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891" w:type="pct"/>
            <w:gridSpan w:val="3"/>
            <w:tcBorders>
              <w:right w:val="double" w:sz="6" w:space="0" w:color="auto"/>
            </w:tcBorders>
            <w:shd w:val="clear" w:color="auto" w:fill="auto"/>
            <w:noWrap/>
            <w:tcMar>
              <w:left w:w="58" w:type="dxa"/>
              <w:right w:w="58" w:type="dxa"/>
            </w:tcMar>
          </w:tcPr>
          <w:p w14:paraId="2A1DDF9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14-19.95</w:t>
            </w:r>
          </w:p>
          <w:p w14:paraId="5717AD6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4264F4F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361623FC"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0A6F513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noWrap/>
            <w:tcMar>
              <w:left w:w="58" w:type="dxa"/>
              <w:right w:w="0" w:type="dxa"/>
            </w:tcMar>
          </w:tcPr>
          <w:p w14:paraId="6B8C7111"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0DD1F31C" w14:textId="77777777" w:rsidTr="004466EB">
        <w:trPr>
          <w:trHeight w:val="72"/>
        </w:trPr>
        <w:tc>
          <w:tcPr>
            <w:tcW w:w="2516" w:type="pct"/>
            <w:gridSpan w:val="3"/>
            <w:tcBorders>
              <w:left w:val="nil"/>
              <w:bottom w:val="single" w:sz="4" w:space="0" w:color="auto"/>
              <w:right w:val="double" w:sz="6" w:space="0" w:color="auto"/>
            </w:tcBorders>
            <w:shd w:val="clear" w:color="auto" w:fill="auto"/>
            <w:noWrap/>
            <w:tcMar>
              <w:left w:w="0" w:type="dxa"/>
              <w:right w:w="58" w:type="dxa"/>
            </w:tcMar>
          </w:tcPr>
          <w:p w14:paraId="2B5B111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19.95-20.05</w:t>
            </w:r>
          </w:p>
          <w:p w14:paraId="5FAB92E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STANDARD FREQUENCY AND TIME SIGNAL (20 kHz)</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542F387A" w14:textId="77777777" w:rsidR="002C0CD5" w:rsidRPr="0049460C" w:rsidRDefault="002C0CD5" w:rsidP="002C0CD5">
            <w:pPr>
              <w:tabs>
                <w:tab w:val="left" w:pos="-420"/>
                <w:tab w:val="left" w:pos="720"/>
                <w:tab w:val="left" w:pos="1440"/>
                <w:tab w:val="left" w:pos="1476"/>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19.95-20.05</w:t>
            </w:r>
          </w:p>
          <w:p w14:paraId="32967FA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STANDARD FREQUENCY AND TIME SIGNAL (20 kHz)</w:t>
            </w:r>
          </w:p>
          <w:p w14:paraId="52AB1F20"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09D5EE1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noWrap/>
            <w:tcMar>
              <w:left w:w="58" w:type="dxa"/>
              <w:right w:w="0" w:type="dxa"/>
            </w:tcMar>
          </w:tcPr>
          <w:p w14:paraId="6F1B853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59B46DCA" w14:textId="77777777" w:rsidTr="004466EB">
        <w:tc>
          <w:tcPr>
            <w:tcW w:w="2516" w:type="pct"/>
            <w:gridSpan w:val="3"/>
            <w:tcBorders>
              <w:left w:val="nil"/>
              <w:bottom w:val="nil"/>
              <w:right w:val="double" w:sz="6" w:space="0" w:color="auto"/>
            </w:tcBorders>
            <w:shd w:val="clear" w:color="auto" w:fill="auto"/>
            <w:noWrap/>
            <w:tcMar>
              <w:left w:w="0" w:type="dxa"/>
              <w:right w:w="58" w:type="dxa"/>
            </w:tcMar>
          </w:tcPr>
          <w:p w14:paraId="4A683D2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20.05-70</w:t>
            </w:r>
          </w:p>
          <w:p w14:paraId="1BFE118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CF32927" w14:textId="77777777" w:rsidR="002C0CD5" w:rsidRPr="0049460C" w:rsidRDefault="002C0CD5" w:rsidP="002C0CD5">
            <w:pPr>
              <w:tabs>
                <w:tab w:val="left" w:pos="10980"/>
              </w:tabs>
              <w:suppressAutoHyphens/>
              <w:rPr>
                <w:rFonts w:ascii="Arial Narrow" w:hAnsi="Arial Narrow"/>
                <w:sz w:val="17"/>
              </w:rPr>
            </w:pPr>
            <w:r w:rsidRPr="0049460C">
              <w:rPr>
                <w:rFonts w:ascii="Arial Narrow" w:hAnsi="Arial Narrow"/>
                <w:sz w:val="17"/>
              </w:rPr>
              <w:t>MARITIME MOBILE  5.57</w:t>
            </w:r>
          </w:p>
        </w:tc>
        <w:tc>
          <w:tcPr>
            <w:tcW w:w="1001" w:type="pct"/>
            <w:gridSpan w:val="3"/>
            <w:tcBorders>
              <w:left w:val="double" w:sz="6" w:space="0" w:color="auto"/>
            </w:tcBorders>
            <w:shd w:val="clear" w:color="auto" w:fill="auto"/>
            <w:noWrap/>
            <w:tcMar>
              <w:left w:w="58" w:type="dxa"/>
              <w:right w:w="58" w:type="dxa"/>
            </w:tcMar>
          </w:tcPr>
          <w:p w14:paraId="177EB774"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20.05-59</w:t>
            </w:r>
          </w:p>
          <w:p w14:paraId="7350A16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74CB21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54596696"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04C16BE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884" w:type="pct"/>
            <w:tcBorders>
              <w:right w:val="double" w:sz="6" w:space="0" w:color="auto"/>
            </w:tcBorders>
            <w:shd w:val="clear" w:color="auto" w:fill="auto"/>
            <w:noWrap/>
            <w:tcMar>
              <w:left w:w="58" w:type="dxa"/>
              <w:right w:w="58" w:type="dxa"/>
            </w:tcMar>
          </w:tcPr>
          <w:p w14:paraId="0B56180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lastRenderedPageBreak/>
              <w:t>20.05-59</w:t>
            </w:r>
          </w:p>
          <w:p w14:paraId="00E3749F"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30FDA93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0E517854"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6681E93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noWrap/>
            <w:tcMar>
              <w:left w:w="58" w:type="dxa"/>
              <w:right w:w="0" w:type="dxa"/>
            </w:tcMar>
          </w:tcPr>
          <w:p w14:paraId="20DD0278" w14:textId="77777777" w:rsidR="002C0CD5" w:rsidRPr="0049460C" w:rsidRDefault="002C0CD5" w:rsidP="002C0CD5">
            <w:pPr>
              <w:tabs>
                <w:tab w:val="left" w:pos="10980"/>
              </w:tabs>
              <w:suppressAutoHyphens/>
              <w:rPr>
                <w:rFonts w:ascii="Arial Narrow" w:hAnsi="Arial Narrow"/>
                <w:sz w:val="17"/>
              </w:rPr>
            </w:pPr>
          </w:p>
        </w:tc>
      </w:tr>
      <w:tr w:rsidR="002C0CD5" w:rsidRPr="0049460C" w14:paraId="4607C7E9" w14:textId="77777777" w:rsidTr="004466EB">
        <w:trPr>
          <w:trHeight w:val="505"/>
        </w:trPr>
        <w:tc>
          <w:tcPr>
            <w:tcW w:w="2516" w:type="pct"/>
            <w:gridSpan w:val="3"/>
            <w:vMerge w:val="restart"/>
            <w:tcBorders>
              <w:top w:val="nil"/>
              <w:left w:val="nil"/>
              <w:right w:val="double" w:sz="6" w:space="0" w:color="auto"/>
            </w:tcBorders>
            <w:shd w:val="clear" w:color="auto" w:fill="auto"/>
            <w:noWrap/>
            <w:tcMar>
              <w:left w:w="0" w:type="dxa"/>
              <w:right w:w="58" w:type="dxa"/>
            </w:tcMar>
            <w:vAlign w:val="bottom"/>
          </w:tcPr>
          <w:p w14:paraId="79E4C10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5.56  5.58</w:t>
            </w:r>
            <w:r w:rsidR="004B0367" w:rsidRPr="0049460C">
              <w:rPr>
                <w:rFonts w:ascii="Arial Narrow" w:hAnsi="Arial Narrow"/>
                <w:sz w:val="17"/>
              </w:rPr>
              <w:t xml:space="preserve"> </w:t>
            </w:r>
          </w:p>
        </w:tc>
        <w:tc>
          <w:tcPr>
            <w:tcW w:w="1885" w:type="pct"/>
            <w:gridSpan w:val="4"/>
            <w:tcBorders>
              <w:left w:val="double" w:sz="6" w:space="0" w:color="auto"/>
              <w:right w:val="double" w:sz="6" w:space="0" w:color="auto"/>
            </w:tcBorders>
            <w:shd w:val="clear" w:color="auto" w:fill="auto"/>
            <w:noWrap/>
            <w:tcMar>
              <w:left w:w="58" w:type="dxa"/>
              <w:right w:w="58" w:type="dxa"/>
            </w:tcMar>
          </w:tcPr>
          <w:p w14:paraId="57CF651E"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59-61</w:t>
            </w:r>
          </w:p>
          <w:p w14:paraId="4A6715B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STANDARD FREQUENCY AND TIME SIGNAL (60 kHz)</w:t>
            </w:r>
          </w:p>
          <w:p w14:paraId="6FB954A3"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33F0E9C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right w:val="nil"/>
            </w:tcBorders>
            <w:noWrap/>
            <w:tcMar>
              <w:left w:w="58" w:type="dxa"/>
              <w:right w:w="0" w:type="dxa"/>
            </w:tcMar>
          </w:tcPr>
          <w:p w14:paraId="3C4534C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7A091FB6" w14:textId="77777777" w:rsidTr="002E15A1">
        <w:trPr>
          <w:trHeight w:val="72"/>
        </w:trPr>
        <w:tc>
          <w:tcPr>
            <w:tcW w:w="2516" w:type="pct"/>
            <w:gridSpan w:val="3"/>
            <w:vMerge/>
            <w:tcBorders>
              <w:left w:val="nil"/>
              <w:right w:val="double" w:sz="6" w:space="0" w:color="auto"/>
            </w:tcBorders>
            <w:shd w:val="clear" w:color="auto" w:fill="auto"/>
            <w:noWrap/>
            <w:tcMar>
              <w:left w:w="0" w:type="dxa"/>
              <w:right w:w="58" w:type="dxa"/>
            </w:tcMar>
            <w:vAlign w:val="bottom"/>
          </w:tcPr>
          <w:p w14:paraId="338CFFE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97" w:type="pct"/>
            <w:gridSpan w:val="2"/>
            <w:tcBorders>
              <w:left w:val="double" w:sz="6" w:space="0" w:color="auto"/>
              <w:bottom w:val="single" w:sz="4" w:space="0" w:color="auto"/>
            </w:tcBorders>
            <w:shd w:val="clear" w:color="auto" w:fill="auto"/>
            <w:noWrap/>
            <w:tcMar>
              <w:left w:w="58" w:type="dxa"/>
              <w:right w:w="58" w:type="dxa"/>
            </w:tcMar>
          </w:tcPr>
          <w:p w14:paraId="4341F49E"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61-70</w:t>
            </w:r>
          </w:p>
          <w:p w14:paraId="545237F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13A3ED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6289DA2E"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5D83FE5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888" w:type="pct"/>
            <w:gridSpan w:val="2"/>
            <w:tcBorders>
              <w:bottom w:val="single" w:sz="4" w:space="0" w:color="auto"/>
              <w:right w:val="double" w:sz="6" w:space="0" w:color="auto"/>
            </w:tcBorders>
            <w:shd w:val="clear" w:color="auto" w:fill="auto"/>
            <w:noWrap/>
            <w:tcMar>
              <w:left w:w="58" w:type="dxa"/>
              <w:right w:w="58" w:type="dxa"/>
            </w:tcMar>
          </w:tcPr>
          <w:p w14:paraId="2BC10B1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61-70</w:t>
            </w:r>
          </w:p>
          <w:p w14:paraId="27D3A07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CBFBBA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628F38B4"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2B7F4A6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598" w:type="pct"/>
            <w:gridSpan w:val="2"/>
            <w:tcBorders>
              <w:left w:val="double" w:sz="6" w:space="0" w:color="auto"/>
              <w:bottom w:val="single" w:sz="4" w:space="0" w:color="auto"/>
              <w:right w:val="nil"/>
            </w:tcBorders>
            <w:noWrap/>
            <w:tcMar>
              <w:left w:w="58" w:type="dxa"/>
              <w:right w:w="0" w:type="dxa"/>
            </w:tcMar>
          </w:tcPr>
          <w:p w14:paraId="4D56124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5EEA6921" w14:textId="77777777" w:rsidTr="006854DA">
        <w:trPr>
          <w:trHeight w:val="883"/>
        </w:trPr>
        <w:tc>
          <w:tcPr>
            <w:tcW w:w="739" w:type="pct"/>
            <w:tcBorders>
              <w:left w:val="nil"/>
            </w:tcBorders>
            <w:shd w:val="clear" w:color="auto" w:fill="auto"/>
            <w:noWrap/>
            <w:tcMar>
              <w:left w:w="0" w:type="dxa"/>
              <w:right w:w="58" w:type="dxa"/>
            </w:tcMar>
          </w:tcPr>
          <w:p w14:paraId="4B12801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70-72</w:t>
            </w:r>
          </w:p>
          <w:p w14:paraId="1FC9505F"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tc>
        <w:tc>
          <w:tcPr>
            <w:tcW w:w="848" w:type="pct"/>
            <w:vMerge w:val="restart"/>
            <w:tcBorders>
              <w:bottom w:val="nil"/>
            </w:tcBorders>
            <w:shd w:val="clear" w:color="auto" w:fill="auto"/>
            <w:noWrap/>
            <w:tcMar>
              <w:left w:w="58" w:type="dxa"/>
              <w:right w:w="58" w:type="dxa"/>
            </w:tcMar>
          </w:tcPr>
          <w:p w14:paraId="091D07B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70-90</w:t>
            </w:r>
          </w:p>
          <w:p w14:paraId="39BD714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33AEEE4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58F7286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RADIONAVIGATION</w:t>
            </w:r>
          </w:p>
          <w:p w14:paraId="1CD6BE4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5.60</w:t>
            </w:r>
          </w:p>
          <w:p w14:paraId="754DA99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Radiolocation</w:t>
            </w:r>
          </w:p>
        </w:tc>
        <w:tc>
          <w:tcPr>
            <w:tcW w:w="930" w:type="pct"/>
            <w:tcBorders>
              <w:right w:val="double" w:sz="6" w:space="0" w:color="auto"/>
            </w:tcBorders>
            <w:shd w:val="clear" w:color="auto" w:fill="auto"/>
            <w:noWrap/>
            <w:tcMar>
              <w:left w:w="58" w:type="dxa"/>
              <w:right w:w="58" w:type="dxa"/>
            </w:tcMar>
          </w:tcPr>
          <w:p w14:paraId="3F6FE7D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70-72</w:t>
            </w:r>
          </w:p>
          <w:p w14:paraId="431ED33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109AAFB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1953D02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3F66403D"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50BB419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5.59</w:t>
            </w:r>
          </w:p>
        </w:tc>
        <w:tc>
          <w:tcPr>
            <w:tcW w:w="997" w:type="pct"/>
            <w:gridSpan w:val="2"/>
            <w:vMerge w:val="restart"/>
            <w:tcBorders>
              <w:left w:val="double" w:sz="6" w:space="0" w:color="auto"/>
              <w:bottom w:val="nil"/>
            </w:tcBorders>
            <w:shd w:val="clear" w:color="auto" w:fill="auto"/>
            <w:noWrap/>
            <w:tcMar>
              <w:left w:w="58" w:type="dxa"/>
              <w:right w:w="58" w:type="dxa"/>
            </w:tcMar>
          </w:tcPr>
          <w:p w14:paraId="3AD05177"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70-90</w:t>
            </w:r>
          </w:p>
          <w:p w14:paraId="64D215A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 xml:space="preserve">FIXED </w:t>
            </w:r>
          </w:p>
          <w:p w14:paraId="6A947B5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5D4C4E6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Radiolocation</w:t>
            </w:r>
          </w:p>
        </w:tc>
        <w:tc>
          <w:tcPr>
            <w:tcW w:w="888" w:type="pct"/>
            <w:gridSpan w:val="2"/>
            <w:vMerge w:val="restart"/>
            <w:tcBorders>
              <w:bottom w:val="nil"/>
              <w:right w:val="double" w:sz="6" w:space="0" w:color="auto"/>
            </w:tcBorders>
            <w:shd w:val="clear" w:color="auto" w:fill="auto"/>
            <w:noWrap/>
            <w:tcMar>
              <w:left w:w="58" w:type="dxa"/>
              <w:right w:w="58" w:type="dxa"/>
            </w:tcMar>
          </w:tcPr>
          <w:p w14:paraId="5368E68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70-90</w:t>
            </w:r>
          </w:p>
          <w:p w14:paraId="7A601DA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545EAFB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Radiolocation</w:t>
            </w:r>
          </w:p>
        </w:tc>
        <w:tc>
          <w:tcPr>
            <w:tcW w:w="598" w:type="pct"/>
            <w:gridSpan w:val="2"/>
            <w:vMerge w:val="restart"/>
            <w:tcBorders>
              <w:left w:val="double" w:sz="6" w:space="0" w:color="auto"/>
              <w:bottom w:val="nil"/>
              <w:right w:val="nil"/>
            </w:tcBorders>
            <w:noWrap/>
            <w:tcMar>
              <w:left w:w="58" w:type="dxa"/>
              <w:right w:w="0" w:type="dxa"/>
            </w:tcMar>
          </w:tcPr>
          <w:p w14:paraId="4F87D8B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2991F17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Private Land Mobile (90)</w:t>
            </w:r>
          </w:p>
        </w:tc>
      </w:tr>
      <w:tr w:rsidR="002C0CD5" w:rsidRPr="0049460C" w14:paraId="3489819C" w14:textId="77777777" w:rsidTr="006854DA">
        <w:trPr>
          <w:trHeight w:val="876"/>
        </w:trPr>
        <w:tc>
          <w:tcPr>
            <w:tcW w:w="739" w:type="pct"/>
            <w:tcBorders>
              <w:left w:val="nil"/>
            </w:tcBorders>
            <w:shd w:val="clear" w:color="auto" w:fill="auto"/>
            <w:noWrap/>
            <w:tcMar>
              <w:left w:w="0" w:type="dxa"/>
              <w:right w:w="58" w:type="dxa"/>
            </w:tcMar>
          </w:tcPr>
          <w:p w14:paraId="61D00894"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72-84</w:t>
            </w:r>
          </w:p>
          <w:p w14:paraId="04E5FDB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64246A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379DE00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3EA7E7BF"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4A72729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5.56</w:t>
            </w:r>
          </w:p>
        </w:tc>
        <w:tc>
          <w:tcPr>
            <w:tcW w:w="848" w:type="pct"/>
            <w:vMerge/>
            <w:tcBorders>
              <w:top w:val="double" w:sz="6" w:space="0" w:color="auto"/>
              <w:bottom w:val="nil"/>
            </w:tcBorders>
            <w:shd w:val="clear" w:color="auto" w:fill="auto"/>
            <w:noWrap/>
            <w:tcMar>
              <w:left w:w="58" w:type="dxa"/>
              <w:right w:w="58" w:type="dxa"/>
            </w:tcMar>
          </w:tcPr>
          <w:p w14:paraId="23A3BDE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30" w:type="pct"/>
            <w:tcBorders>
              <w:right w:val="double" w:sz="6" w:space="0" w:color="auto"/>
            </w:tcBorders>
            <w:shd w:val="clear" w:color="auto" w:fill="auto"/>
            <w:noWrap/>
            <w:tcMar>
              <w:left w:w="58" w:type="dxa"/>
              <w:right w:w="58" w:type="dxa"/>
            </w:tcMar>
          </w:tcPr>
          <w:p w14:paraId="5BB97B6B"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72-84</w:t>
            </w:r>
          </w:p>
          <w:p w14:paraId="75C0A7A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AECFEE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70FB84C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tc>
        <w:tc>
          <w:tcPr>
            <w:tcW w:w="997" w:type="pct"/>
            <w:gridSpan w:val="2"/>
            <w:vMerge/>
            <w:tcBorders>
              <w:left w:val="double" w:sz="6" w:space="0" w:color="auto"/>
              <w:bottom w:val="nil"/>
            </w:tcBorders>
            <w:shd w:val="clear" w:color="auto" w:fill="auto"/>
            <w:noWrap/>
            <w:tcMar>
              <w:left w:w="58" w:type="dxa"/>
              <w:right w:w="58" w:type="dxa"/>
            </w:tcMar>
          </w:tcPr>
          <w:p w14:paraId="7C22EF8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888" w:type="pct"/>
            <w:gridSpan w:val="2"/>
            <w:vMerge/>
            <w:tcBorders>
              <w:bottom w:val="nil"/>
              <w:right w:val="double" w:sz="6" w:space="0" w:color="auto"/>
            </w:tcBorders>
            <w:shd w:val="clear" w:color="auto" w:fill="auto"/>
            <w:noWrap/>
            <w:tcMar>
              <w:left w:w="58" w:type="dxa"/>
              <w:right w:w="58" w:type="dxa"/>
            </w:tcMar>
          </w:tcPr>
          <w:p w14:paraId="634B473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598" w:type="pct"/>
            <w:gridSpan w:val="2"/>
            <w:vMerge/>
            <w:tcBorders>
              <w:left w:val="double" w:sz="6" w:space="0" w:color="auto"/>
              <w:bottom w:val="nil"/>
              <w:right w:val="nil"/>
            </w:tcBorders>
            <w:noWrap/>
            <w:tcMar>
              <w:left w:w="58" w:type="dxa"/>
              <w:right w:w="58" w:type="dxa"/>
            </w:tcMar>
          </w:tcPr>
          <w:p w14:paraId="59F8B01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0BB56CC6" w14:textId="77777777" w:rsidTr="00960E74">
        <w:trPr>
          <w:trHeight w:val="72"/>
        </w:trPr>
        <w:tc>
          <w:tcPr>
            <w:tcW w:w="739" w:type="pct"/>
            <w:tcBorders>
              <w:left w:val="nil"/>
            </w:tcBorders>
            <w:shd w:val="clear" w:color="auto" w:fill="auto"/>
            <w:noWrap/>
            <w:tcMar>
              <w:left w:w="0" w:type="dxa"/>
              <w:right w:w="58" w:type="dxa"/>
            </w:tcMar>
          </w:tcPr>
          <w:p w14:paraId="1A3E0A2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84-86</w:t>
            </w:r>
          </w:p>
          <w:p w14:paraId="5919254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tc>
        <w:tc>
          <w:tcPr>
            <w:tcW w:w="848" w:type="pct"/>
            <w:vMerge/>
            <w:tcBorders>
              <w:top w:val="double" w:sz="6" w:space="0" w:color="auto"/>
              <w:bottom w:val="nil"/>
            </w:tcBorders>
            <w:shd w:val="clear" w:color="auto" w:fill="auto"/>
            <w:noWrap/>
            <w:tcMar>
              <w:left w:w="58" w:type="dxa"/>
              <w:right w:w="58" w:type="dxa"/>
            </w:tcMar>
          </w:tcPr>
          <w:p w14:paraId="34B8193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30" w:type="pct"/>
            <w:tcBorders>
              <w:right w:val="double" w:sz="6" w:space="0" w:color="auto"/>
            </w:tcBorders>
            <w:shd w:val="clear" w:color="auto" w:fill="auto"/>
            <w:noWrap/>
            <w:tcMar>
              <w:left w:w="58" w:type="dxa"/>
              <w:right w:w="58" w:type="dxa"/>
            </w:tcMar>
          </w:tcPr>
          <w:p w14:paraId="15AB451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84-86</w:t>
            </w:r>
          </w:p>
          <w:p w14:paraId="668575F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290B67F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359F288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35E34BD7" w14:textId="77777777" w:rsidR="002C0CD5" w:rsidRPr="0049460C" w:rsidRDefault="002C0CD5" w:rsidP="00A80BF1">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6BE14DC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5.59</w:t>
            </w:r>
          </w:p>
        </w:tc>
        <w:tc>
          <w:tcPr>
            <w:tcW w:w="997" w:type="pct"/>
            <w:gridSpan w:val="2"/>
            <w:vMerge/>
            <w:tcBorders>
              <w:left w:val="double" w:sz="6" w:space="0" w:color="auto"/>
              <w:bottom w:val="nil"/>
            </w:tcBorders>
            <w:shd w:val="clear" w:color="auto" w:fill="auto"/>
            <w:noWrap/>
            <w:tcMar>
              <w:left w:w="58" w:type="dxa"/>
              <w:right w:w="58" w:type="dxa"/>
            </w:tcMar>
          </w:tcPr>
          <w:p w14:paraId="3D726B0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888" w:type="pct"/>
            <w:gridSpan w:val="2"/>
            <w:vMerge/>
            <w:tcBorders>
              <w:bottom w:val="nil"/>
              <w:right w:val="double" w:sz="6" w:space="0" w:color="auto"/>
            </w:tcBorders>
            <w:shd w:val="clear" w:color="auto" w:fill="auto"/>
            <w:noWrap/>
            <w:tcMar>
              <w:left w:w="58" w:type="dxa"/>
              <w:right w:w="58" w:type="dxa"/>
            </w:tcMar>
          </w:tcPr>
          <w:p w14:paraId="6980657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598" w:type="pct"/>
            <w:gridSpan w:val="2"/>
            <w:vMerge/>
            <w:tcBorders>
              <w:left w:val="double" w:sz="6" w:space="0" w:color="auto"/>
              <w:bottom w:val="nil"/>
              <w:right w:val="nil"/>
            </w:tcBorders>
            <w:noWrap/>
            <w:tcMar>
              <w:left w:w="58" w:type="dxa"/>
              <w:right w:w="58" w:type="dxa"/>
            </w:tcMar>
          </w:tcPr>
          <w:p w14:paraId="7DC1B7C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bl>
    <w:p w14:paraId="4A1AA30C" w14:textId="77777777" w:rsidR="00D9708F" w:rsidRPr="0049460C" w:rsidRDefault="00D9708F" w:rsidP="00D9708F">
      <w:pPr>
        <w:spacing w:line="14" w:lineRule="auto"/>
      </w:pPr>
      <w:r w:rsidRPr="0049460C">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000" w:firstRow="0" w:lastRow="0" w:firstColumn="0" w:lastColumn="0" w:noHBand="0" w:noVBand="0"/>
      </w:tblPr>
      <w:tblGrid>
        <w:gridCol w:w="2039"/>
        <w:gridCol w:w="22"/>
        <w:gridCol w:w="2329"/>
        <w:gridCol w:w="2547"/>
        <w:gridCol w:w="2759"/>
        <w:gridCol w:w="11"/>
        <w:gridCol w:w="2359"/>
        <w:gridCol w:w="1730"/>
      </w:tblGrid>
      <w:tr w:rsidR="002C0CD5" w:rsidRPr="0049460C" w14:paraId="68B0AFDF" w14:textId="77777777" w:rsidTr="00D9708F">
        <w:trPr>
          <w:trHeight w:val="786"/>
        </w:trPr>
        <w:tc>
          <w:tcPr>
            <w:tcW w:w="739" w:type="pct"/>
            <w:tcBorders>
              <w:left w:val="nil"/>
            </w:tcBorders>
            <w:shd w:val="clear" w:color="auto" w:fill="auto"/>
            <w:noWrap/>
            <w:tcMar>
              <w:left w:w="58" w:type="dxa"/>
              <w:right w:w="58" w:type="dxa"/>
            </w:tcMar>
          </w:tcPr>
          <w:p w14:paraId="7AEDE94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rPr>
            </w:pPr>
            <w:r w:rsidRPr="0049460C">
              <w:rPr>
                <w:rFonts w:ascii="Arial Narrow" w:hAnsi="Arial Narrow"/>
                <w:sz w:val="17"/>
              </w:rPr>
              <w:lastRenderedPageBreak/>
              <w:t>86-90</w:t>
            </w:r>
          </w:p>
          <w:p w14:paraId="141A8A6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rPr>
            </w:pPr>
            <w:r w:rsidRPr="0049460C">
              <w:rPr>
                <w:rFonts w:ascii="Arial Narrow" w:hAnsi="Arial Narrow"/>
                <w:sz w:val="17"/>
              </w:rPr>
              <w:t>FIXED</w:t>
            </w:r>
          </w:p>
          <w:p w14:paraId="593B796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rPr>
            </w:pPr>
            <w:r w:rsidRPr="0049460C">
              <w:rPr>
                <w:rFonts w:ascii="Arial Narrow" w:hAnsi="Arial Narrow"/>
                <w:sz w:val="17"/>
              </w:rPr>
              <w:t>MARITIME MOBILE  5.57</w:t>
            </w:r>
          </w:p>
          <w:p w14:paraId="59ACB61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rPr>
            </w:pPr>
            <w:r w:rsidRPr="0049460C">
              <w:rPr>
                <w:rFonts w:ascii="Arial Narrow" w:hAnsi="Arial Narrow"/>
                <w:sz w:val="17"/>
              </w:rPr>
              <w:br w:type="page"/>
              <w:t>RADIONAVIGATION</w:t>
            </w:r>
          </w:p>
          <w:p w14:paraId="51D346A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56"/>
              <w:rPr>
                <w:rFonts w:ascii="Arial Narrow" w:hAnsi="Arial Narrow"/>
                <w:sz w:val="17"/>
              </w:rPr>
            </w:pPr>
          </w:p>
          <w:p w14:paraId="3149955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rPr>
            </w:pPr>
            <w:r w:rsidRPr="0049460C">
              <w:rPr>
                <w:rFonts w:ascii="Arial Narrow" w:hAnsi="Arial Narrow"/>
                <w:sz w:val="17"/>
              </w:rPr>
              <w:t>5.56</w:t>
            </w:r>
          </w:p>
        </w:tc>
        <w:tc>
          <w:tcPr>
            <w:tcW w:w="852" w:type="pct"/>
            <w:gridSpan w:val="2"/>
            <w:tcBorders>
              <w:top w:val="nil"/>
            </w:tcBorders>
            <w:shd w:val="clear" w:color="auto" w:fill="auto"/>
            <w:noWrap/>
            <w:tcMar>
              <w:left w:w="58" w:type="dxa"/>
              <w:right w:w="58" w:type="dxa"/>
            </w:tcMar>
            <w:vAlign w:val="bottom"/>
          </w:tcPr>
          <w:p w14:paraId="6EF3C27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5.61</w:t>
            </w:r>
          </w:p>
        </w:tc>
        <w:tc>
          <w:tcPr>
            <w:tcW w:w="923" w:type="pct"/>
            <w:tcBorders>
              <w:right w:val="double" w:sz="6" w:space="0" w:color="auto"/>
            </w:tcBorders>
            <w:shd w:val="clear" w:color="auto" w:fill="auto"/>
            <w:noWrap/>
            <w:tcMar>
              <w:left w:w="58" w:type="dxa"/>
              <w:right w:w="58" w:type="dxa"/>
            </w:tcMar>
          </w:tcPr>
          <w:p w14:paraId="1878131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86-90</w:t>
            </w:r>
          </w:p>
          <w:p w14:paraId="51822F4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A5BA3C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5.57</w:t>
            </w:r>
          </w:p>
          <w:p w14:paraId="78A7215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tc>
        <w:tc>
          <w:tcPr>
            <w:tcW w:w="1004" w:type="pct"/>
            <w:gridSpan w:val="2"/>
            <w:tcBorders>
              <w:top w:val="nil"/>
              <w:left w:val="double" w:sz="6" w:space="0" w:color="auto"/>
            </w:tcBorders>
            <w:shd w:val="clear" w:color="auto" w:fill="auto"/>
            <w:noWrap/>
            <w:tcMar>
              <w:left w:w="58" w:type="dxa"/>
              <w:right w:w="58" w:type="dxa"/>
            </w:tcMar>
            <w:vAlign w:val="bottom"/>
          </w:tcPr>
          <w:p w14:paraId="3EB635A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855" w:type="pct"/>
            <w:tcBorders>
              <w:top w:val="nil"/>
              <w:right w:val="double" w:sz="6" w:space="0" w:color="auto"/>
            </w:tcBorders>
            <w:shd w:val="clear" w:color="auto" w:fill="auto"/>
            <w:noWrap/>
            <w:tcMar>
              <w:left w:w="58" w:type="dxa"/>
              <w:right w:w="58" w:type="dxa"/>
            </w:tcMar>
            <w:vAlign w:val="bottom"/>
          </w:tcPr>
          <w:p w14:paraId="6F364DD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w:t>
            </w:r>
          </w:p>
        </w:tc>
        <w:tc>
          <w:tcPr>
            <w:tcW w:w="627" w:type="pct"/>
            <w:tcBorders>
              <w:top w:val="nil"/>
              <w:left w:val="double" w:sz="6" w:space="0" w:color="auto"/>
              <w:right w:val="nil"/>
            </w:tcBorders>
            <w:noWrap/>
            <w:tcMar>
              <w:left w:w="58" w:type="dxa"/>
              <w:right w:w="58" w:type="dxa"/>
            </w:tcMar>
          </w:tcPr>
          <w:p w14:paraId="1154439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6564E10D" w14:textId="77777777" w:rsidTr="00404775">
        <w:tblPrEx>
          <w:tblCellMar>
            <w:left w:w="64" w:type="dxa"/>
          </w:tblCellMar>
        </w:tblPrEx>
        <w:trPr>
          <w:trHeight w:val="336"/>
        </w:trPr>
        <w:tc>
          <w:tcPr>
            <w:tcW w:w="2514" w:type="pct"/>
            <w:gridSpan w:val="4"/>
            <w:tcBorders>
              <w:left w:val="nil"/>
              <w:right w:val="double" w:sz="6" w:space="0" w:color="auto"/>
            </w:tcBorders>
            <w:shd w:val="clear" w:color="auto" w:fill="auto"/>
            <w:noWrap/>
            <w:tcMar>
              <w:right w:w="58" w:type="dxa"/>
            </w:tcMar>
          </w:tcPr>
          <w:p w14:paraId="5D57DF9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br w:type="page"/>
            </w:r>
            <w:r w:rsidRPr="0049460C">
              <w:rPr>
                <w:rFonts w:ascii="Arial Narrow" w:hAnsi="Arial Narrow"/>
                <w:sz w:val="17"/>
              </w:rPr>
              <w:br w:type="page"/>
            </w:r>
            <w:r w:rsidRPr="0049460C">
              <w:rPr>
                <w:rFonts w:ascii="Arial Narrow" w:hAnsi="Arial Narrow"/>
                <w:sz w:val="17"/>
              </w:rPr>
              <w:br w:type="page"/>
              <w:t>90-110</w:t>
            </w:r>
          </w:p>
          <w:p w14:paraId="0F28AA8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RADIONAVIGATION  5.62</w:t>
            </w:r>
          </w:p>
          <w:p w14:paraId="262393C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Fixed</w:t>
            </w:r>
          </w:p>
          <w:p w14:paraId="3DE907B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71"/>
              <w:rPr>
                <w:rFonts w:ascii="Arial Narrow" w:hAnsi="Arial Narrow"/>
                <w:sz w:val="17"/>
              </w:rPr>
            </w:pPr>
          </w:p>
          <w:p w14:paraId="2FDAE4A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1"/>
              <w:rPr>
                <w:rFonts w:ascii="Arial Narrow" w:hAnsi="Arial Narrow"/>
                <w:sz w:val="17"/>
              </w:rPr>
            </w:pPr>
            <w:r w:rsidRPr="0049460C">
              <w:rPr>
                <w:rFonts w:ascii="Arial Narrow" w:hAnsi="Arial Narrow"/>
                <w:sz w:val="17"/>
              </w:rPr>
              <w:t>5.64</w:t>
            </w:r>
          </w:p>
        </w:tc>
        <w:tc>
          <w:tcPr>
            <w:tcW w:w="1859" w:type="pct"/>
            <w:gridSpan w:val="3"/>
            <w:tcBorders>
              <w:left w:val="double" w:sz="6" w:space="0" w:color="auto"/>
              <w:bottom w:val="single" w:sz="4" w:space="0" w:color="auto"/>
              <w:right w:val="double" w:sz="6" w:space="0" w:color="auto"/>
            </w:tcBorders>
            <w:shd w:val="clear" w:color="auto" w:fill="auto"/>
            <w:noWrap/>
          </w:tcPr>
          <w:p w14:paraId="7B83CD2F" w14:textId="77777777" w:rsidR="002C0CD5" w:rsidRPr="0049460C" w:rsidRDefault="002C0CD5" w:rsidP="002C0CD5">
            <w:pPr>
              <w:tabs>
                <w:tab w:val="left" w:pos="-420"/>
                <w:tab w:val="left" w:pos="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90-110</w:t>
            </w:r>
          </w:p>
          <w:p w14:paraId="0A638C7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5.62  US18</w:t>
            </w:r>
          </w:p>
          <w:p w14:paraId="280FBB5F"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7E93E9B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0B796F1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  US104</w:t>
            </w:r>
          </w:p>
        </w:tc>
        <w:tc>
          <w:tcPr>
            <w:tcW w:w="627" w:type="pct"/>
            <w:tcBorders>
              <w:left w:val="double" w:sz="6" w:space="0" w:color="auto"/>
              <w:right w:val="nil"/>
            </w:tcBorders>
            <w:noWrap/>
          </w:tcPr>
          <w:p w14:paraId="4CA790F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5370EB6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sz w:val="17"/>
              </w:rPr>
            </w:pPr>
            <w:r w:rsidRPr="0049460C">
              <w:rPr>
                <w:rFonts w:ascii="Arial Narrow" w:hAnsi="Arial Narrow"/>
                <w:sz w:val="17"/>
              </w:rPr>
              <w:t>Aviation (87)</w:t>
            </w:r>
          </w:p>
          <w:p w14:paraId="2E03DDE8" w14:textId="77777777" w:rsidR="002C0CD5" w:rsidRPr="0049460C" w:rsidRDefault="002C0CD5" w:rsidP="002C0CD5">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sz w:val="17"/>
              </w:rPr>
            </w:pPr>
            <w:r w:rsidRPr="0049460C">
              <w:rPr>
                <w:rFonts w:ascii="Arial Narrow" w:hAnsi="Arial Narrow"/>
                <w:sz w:val="17"/>
              </w:rPr>
              <w:t>Private Land Mobile (90)</w:t>
            </w:r>
          </w:p>
        </w:tc>
      </w:tr>
      <w:tr w:rsidR="002C0CD5" w:rsidRPr="0049460C" w14:paraId="0F6B017E" w14:textId="77777777" w:rsidTr="00404775">
        <w:tblPrEx>
          <w:tblCellMar>
            <w:left w:w="64" w:type="dxa"/>
          </w:tblCellMar>
        </w:tblPrEx>
        <w:trPr>
          <w:trHeight w:val="678"/>
        </w:trPr>
        <w:tc>
          <w:tcPr>
            <w:tcW w:w="747" w:type="pct"/>
            <w:gridSpan w:val="2"/>
            <w:tcBorders>
              <w:left w:val="nil"/>
            </w:tcBorders>
            <w:shd w:val="clear" w:color="auto" w:fill="auto"/>
            <w:noWrap/>
            <w:tcMar>
              <w:right w:w="58" w:type="dxa"/>
            </w:tcMar>
          </w:tcPr>
          <w:p w14:paraId="6A1A8C6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110-112</w:t>
            </w:r>
          </w:p>
          <w:p w14:paraId="1789661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FIXED</w:t>
            </w:r>
          </w:p>
          <w:p w14:paraId="0D1D96C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MARITIME MOBILE</w:t>
            </w:r>
          </w:p>
          <w:p w14:paraId="432E531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RADIONAVIGATION</w:t>
            </w:r>
          </w:p>
          <w:p w14:paraId="6337854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71"/>
              <w:rPr>
                <w:rFonts w:ascii="Arial Narrow" w:hAnsi="Arial Narrow"/>
                <w:sz w:val="17"/>
              </w:rPr>
            </w:pPr>
          </w:p>
          <w:p w14:paraId="6400FDC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1"/>
              <w:rPr>
                <w:rFonts w:ascii="Arial Narrow" w:hAnsi="Arial Narrow"/>
                <w:sz w:val="17"/>
              </w:rPr>
            </w:pPr>
            <w:r w:rsidRPr="0049460C">
              <w:rPr>
                <w:rFonts w:ascii="Arial Narrow" w:hAnsi="Arial Narrow"/>
                <w:sz w:val="17"/>
              </w:rPr>
              <w:t>5.64</w:t>
            </w:r>
          </w:p>
        </w:tc>
        <w:tc>
          <w:tcPr>
            <w:tcW w:w="844" w:type="pct"/>
            <w:vMerge w:val="restart"/>
            <w:tcBorders>
              <w:bottom w:val="nil"/>
            </w:tcBorders>
            <w:shd w:val="clear" w:color="auto" w:fill="auto"/>
            <w:noWrap/>
          </w:tcPr>
          <w:p w14:paraId="1513FD2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110-130</w:t>
            </w:r>
          </w:p>
          <w:p w14:paraId="3AE4914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6DA6E44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36915A0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RADIONAVIGATION</w:t>
            </w:r>
          </w:p>
          <w:p w14:paraId="01389D2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5.60</w:t>
            </w:r>
          </w:p>
          <w:p w14:paraId="73F0F73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Radiolocation</w:t>
            </w:r>
          </w:p>
        </w:tc>
        <w:tc>
          <w:tcPr>
            <w:tcW w:w="923" w:type="pct"/>
            <w:tcBorders>
              <w:bottom w:val="single" w:sz="4" w:space="0" w:color="auto"/>
              <w:right w:val="double" w:sz="6" w:space="0" w:color="auto"/>
            </w:tcBorders>
            <w:shd w:val="clear" w:color="auto" w:fill="auto"/>
            <w:noWrap/>
          </w:tcPr>
          <w:p w14:paraId="7E48FF5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110-112</w:t>
            </w:r>
          </w:p>
          <w:p w14:paraId="517812C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6745CD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391A7F1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48899CA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624B4E3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1859" w:type="pct"/>
            <w:gridSpan w:val="3"/>
            <w:vMerge w:val="restart"/>
            <w:tcBorders>
              <w:left w:val="double" w:sz="6" w:space="0" w:color="auto"/>
              <w:bottom w:val="nil"/>
              <w:right w:val="double" w:sz="6" w:space="0" w:color="auto"/>
            </w:tcBorders>
            <w:shd w:val="clear" w:color="auto" w:fill="auto"/>
            <w:noWrap/>
          </w:tcPr>
          <w:p w14:paraId="7E05745D" w14:textId="77777777" w:rsidR="002C0CD5" w:rsidRPr="0049460C" w:rsidRDefault="002C0CD5" w:rsidP="002C0CD5">
            <w:pPr>
              <w:tabs>
                <w:tab w:val="left" w:pos="-420"/>
                <w:tab w:val="left" w:pos="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110-130</w:t>
            </w:r>
          </w:p>
          <w:p w14:paraId="324E1DC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9DA31C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42B4F6F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Radiolocation</w:t>
            </w:r>
          </w:p>
        </w:tc>
        <w:tc>
          <w:tcPr>
            <w:tcW w:w="627" w:type="pct"/>
            <w:vMerge w:val="restart"/>
            <w:tcBorders>
              <w:left w:val="double" w:sz="6" w:space="0" w:color="auto"/>
              <w:right w:val="nil"/>
            </w:tcBorders>
            <w:noWrap/>
          </w:tcPr>
          <w:p w14:paraId="3372260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3D2A00BC" w14:textId="77777777" w:rsidR="002C0CD5" w:rsidRPr="0049460C" w:rsidRDefault="002C0CD5" w:rsidP="002C0CD5">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sz w:val="17"/>
              </w:rPr>
            </w:pPr>
            <w:r w:rsidRPr="0049460C">
              <w:rPr>
                <w:rFonts w:ascii="Arial Narrow" w:hAnsi="Arial Narrow"/>
                <w:sz w:val="17"/>
              </w:rPr>
              <w:t>Private Land Mobile (90)</w:t>
            </w:r>
          </w:p>
        </w:tc>
      </w:tr>
      <w:tr w:rsidR="002C0CD5" w:rsidRPr="0049460C" w14:paraId="329D1FFB" w14:textId="77777777" w:rsidTr="00404775">
        <w:tblPrEx>
          <w:tblCellMar>
            <w:left w:w="64" w:type="dxa"/>
          </w:tblCellMar>
        </w:tblPrEx>
        <w:trPr>
          <w:trHeight w:val="273"/>
        </w:trPr>
        <w:tc>
          <w:tcPr>
            <w:tcW w:w="747" w:type="pct"/>
            <w:gridSpan w:val="2"/>
            <w:tcBorders>
              <w:left w:val="nil"/>
            </w:tcBorders>
            <w:shd w:val="clear" w:color="auto" w:fill="auto"/>
            <w:noWrap/>
            <w:tcMar>
              <w:right w:w="58" w:type="dxa"/>
            </w:tcMar>
          </w:tcPr>
          <w:p w14:paraId="1725066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sz w:val="17"/>
              </w:rPr>
            </w:pPr>
            <w:r w:rsidRPr="0049460C">
              <w:rPr>
                <w:rFonts w:ascii="Arial Narrow" w:hAnsi="Arial Narrow"/>
                <w:sz w:val="17"/>
              </w:rPr>
              <w:t>112-115</w:t>
            </w:r>
          </w:p>
          <w:p w14:paraId="0273902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10"/>
              <w:ind w:left="-71"/>
              <w:rPr>
                <w:rFonts w:ascii="Arial Narrow" w:hAnsi="Arial Narrow"/>
                <w:sz w:val="17"/>
              </w:rPr>
            </w:pPr>
            <w:r w:rsidRPr="0049460C">
              <w:rPr>
                <w:rFonts w:ascii="Arial Narrow" w:hAnsi="Arial Narrow"/>
                <w:sz w:val="17"/>
              </w:rPr>
              <w:t>RADIONAVIGATION  5.60</w:t>
            </w:r>
          </w:p>
        </w:tc>
        <w:tc>
          <w:tcPr>
            <w:tcW w:w="844" w:type="pct"/>
            <w:vMerge/>
            <w:tcBorders>
              <w:top w:val="double" w:sz="6" w:space="0" w:color="auto"/>
              <w:bottom w:val="nil"/>
            </w:tcBorders>
            <w:shd w:val="clear" w:color="auto" w:fill="auto"/>
            <w:noWrap/>
          </w:tcPr>
          <w:p w14:paraId="266D45B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23" w:type="pct"/>
            <w:vMerge w:val="restart"/>
            <w:tcBorders>
              <w:bottom w:val="nil"/>
              <w:right w:val="double" w:sz="6" w:space="0" w:color="auto"/>
            </w:tcBorders>
            <w:shd w:val="clear" w:color="auto" w:fill="auto"/>
            <w:noWrap/>
          </w:tcPr>
          <w:p w14:paraId="49183D6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112-117.6</w:t>
            </w:r>
          </w:p>
          <w:p w14:paraId="41F83A3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6ADE006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61C1967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tc>
        <w:tc>
          <w:tcPr>
            <w:tcW w:w="1859" w:type="pct"/>
            <w:gridSpan w:val="3"/>
            <w:vMerge/>
            <w:tcBorders>
              <w:left w:val="double" w:sz="6" w:space="0" w:color="auto"/>
              <w:bottom w:val="nil"/>
              <w:right w:val="double" w:sz="6" w:space="0" w:color="auto"/>
            </w:tcBorders>
            <w:shd w:val="clear" w:color="auto" w:fill="auto"/>
            <w:noWrap/>
          </w:tcPr>
          <w:p w14:paraId="5AB6AF4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627" w:type="pct"/>
            <w:vMerge/>
            <w:tcBorders>
              <w:left w:val="double" w:sz="6" w:space="0" w:color="auto"/>
              <w:right w:val="nil"/>
            </w:tcBorders>
            <w:noWrap/>
          </w:tcPr>
          <w:p w14:paraId="2D6FBC7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360D8743" w14:textId="77777777" w:rsidTr="00404775">
        <w:tblPrEx>
          <w:tblCellMar>
            <w:left w:w="64" w:type="dxa"/>
          </w:tblCellMar>
        </w:tblPrEx>
        <w:trPr>
          <w:trHeight w:val="759"/>
        </w:trPr>
        <w:tc>
          <w:tcPr>
            <w:tcW w:w="747" w:type="pct"/>
            <w:gridSpan w:val="2"/>
            <w:vMerge w:val="restart"/>
            <w:tcBorders>
              <w:left w:val="nil"/>
            </w:tcBorders>
            <w:shd w:val="clear" w:color="auto" w:fill="auto"/>
            <w:noWrap/>
            <w:tcMar>
              <w:left w:w="0" w:type="dxa"/>
              <w:right w:w="58" w:type="dxa"/>
            </w:tcMar>
          </w:tcPr>
          <w:p w14:paraId="50E0AD5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115-117.6</w:t>
            </w:r>
          </w:p>
          <w:p w14:paraId="56677FB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RADIONAVIGATION  5.60</w:t>
            </w:r>
          </w:p>
          <w:p w14:paraId="5B9B221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Fixed</w:t>
            </w:r>
          </w:p>
          <w:p w14:paraId="69769B7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Maritime mobile</w:t>
            </w:r>
          </w:p>
          <w:p w14:paraId="06366A3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2"/>
              <w:rPr>
                <w:rFonts w:ascii="Arial Narrow" w:hAnsi="Arial Narrow"/>
                <w:sz w:val="17"/>
              </w:rPr>
            </w:pPr>
          </w:p>
          <w:p w14:paraId="7096695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2"/>
              <w:rPr>
                <w:rFonts w:ascii="Arial Narrow" w:hAnsi="Arial Narrow"/>
                <w:sz w:val="17"/>
              </w:rPr>
            </w:pPr>
            <w:r w:rsidRPr="0049460C">
              <w:rPr>
                <w:rFonts w:ascii="Arial Narrow" w:hAnsi="Arial Narrow"/>
                <w:sz w:val="17"/>
              </w:rPr>
              <w:t>5.64  5.66</w:t>
            </w:r>
          </w:p>
        </w:tc>
        <w:tc>
          <w:tcPr>
            <w:tcW w:w="844" w:type="pct"/>
            <w:vMerge/>
            <w:tcBorders>
              <w:top w:val="double" w:sz="6" w:space="0" w:color="auto"/>
              <w:bottom w:val="nil"/>
            </w:tcBorders>
            <w:shd w:val="clear" w:color="auto" w:fill="auto"/>
            <w:noWrap/>
          </w:tcPr>
          <w:p w14:paraId="555538B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23" w:type="pct"/>
            <w:vMerge/>
            <w:tcBorders>
              <w:top w:val="double" w:sz="6" w:space="0" w:color="auto"/>
              <w:bottom w:val="nil"/>
              <w:right w:val="double" w:sz="6" w:space="0" w:color="auto"/>
            </w:tcBorders>
            <w:shd w:val="clear" w:color="auto" w:fill="auto"/>
            <w:noWrap/>
          </w:tcPr>
          <w:p w14:paraId="416E21E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92" w:lineRule="auto"/>
              <w:rPr>
                <w:rFonts w:ascii="Arial Narrow" w:hAnsi="Arial Narrow"/>
                <w:sz w:val="17"/>
              </w:rPr>
            </w:pPr>
          </w:p>
        </w:tc>
        <w:tc>
          <w:tcPr>
            <w:tcW w:w="1859" w:type="pct"/>
            <w:gridSpan w:val="3"/>
            <w:vMerge/>
            <w:tcBorders>
              <w:left w:val="double" w:sz="6" w:space="0" w:color="auto"/>
              <w:bottom w:val="nil"/>
              <w:right w:val="double" w:sz="6" w:space="0" w:color="auto"/>
            </w:tcBorders>
            <w:shd w:val="clear" w:color="auto" w:fill="auto"/>
            <w:noWrap/>
          </w:tcPr>
          <w:p w14:paraId="39171E5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627" w:type="pct"/>
            <w:vMerge/>
            <w:tcBorders>
              <w:left w:val="double" w:sz="6" w:space="0" w:color="auto"/>
              <w:right w:val="nil"/>
            </w:tcBorders>
            <w:noWrap/>
          </w:tcPr>
          <w:p w14:paraId="46F4BD4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69A32F4B" w14:textId="77777777" w:rsidTr="00404775">
        <w:tblPrEx>
          <w:tblCellMar>
            <w:left w:w="64" w:type="dxa"/>
          </w:tblCellMar>
        </w:tblPrEx>
        <w:trPr>
          <w:trHeight w:val="80"/>
        </w:trPr>
        <w:tc>
          <w:tcPr>
            <w:tcW w:w="747" w:type="pct"/>
            <w:gridSpan w:val="2"/>
            <w:vMerge/>
            <w:tcBorders>
              <w:left w:val="nil"/>
            </w:tcBorders>
            <w:shd w:val="clear" w:color="auto" w:fill="auto"/>
            <w:noWrap/>
            <w:tcMar>
              <w:left w:w="0" w:type="dxa"/>
              <w:right w:w="58" w:type="dxa"/>
            </w:tcMar>
          </w:tcPr>
          <w:p w14:paraId="400AD99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p>
        </w:tc>
        <w:tc>
          <w:tcPr>
            <w:tcW w:w="844" w:type="pct"/>
            <w:vMerge/>
            <w:tcBorders>
              <w:top w:val="double" w:sz="6" w:space="0" w:color="auto"/>
              <w:bottom w:val="nil"/>
            </w:tcBorders>
            <w:shd w:val="clear" w:color="auto" w:fill="auto"/>
            <w:noWrap/>
          </w:tcPr>
          <w:p w14:paraId="7B4AAEA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23" w:type="pct"/>
            <w:tcBorders>
              <w:top w:val="nil"/>
              <w:right w:val="double" w:sz="6" w:space="0" w:color="auto"/>
            </w:tcBorders>
            <w:shd w:val="clear" w:color="auto" w:fill="auto"/>
            <w:noWrap/>
            <w:vAlign w:val="bottom"/>
          </w:tcPr>
          <w:p w14:paraId="7B1A2D7A"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5.64  5.65</w:t>
            </w:r>
          </w:p>
        </w:tc>
        <w:tc>
          <w:tcPr>
            <w:tcW w:w="1859" w:type="pct"/>
            <w:gridSpan w:val="3"/>
            <w:vMerge/>
            <w:tcBorders>
              <w:left w:val="double" w:sz="6" w:space="0" w:color="auto"/>
              <w:bottom w:val="nil"/>
              <w:right w:val="double" w:sz="6" w:space="0" w:color="auto"/>
            </w:tcBorders>
            <w:shd w:val="clear" w:color="auto" w:fill="auto"/>
            <w:noWrap/>
          </w:tcPr>
          <w:p w14:paraId="364F9D2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627" w:type="pct"/>
            <w:vMerge/>
            <w:tcBorders>
              <w:left w:val="double" w:sz="6" w:space="0" w:color="auto"/>
              <w:right w:val="nil"/>
            </w:tcBorders>
            <w:noWrap/>
          </w:tcPr>
          <w:p w14:paraId="274DAAE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20F915DD" w14:textId="77777777" w:rsidTr="00404775">
        <w:tblPrEx>
          <w:tblCellMar>
            <w:left w:w="64" w:type="dxa"/>
          </w:tblCellMar>
        </w:tblPrEx>
        <w:trPr>
          <w:trHeight w:val="775"/>
        </w:trPr>
        <w:tc>
          <w:tcPr>
            <w:tcW w:w="747" w:type="pct"/>
            <w:gridSpan w:val="2"/>
            <w:tcBorders>
              <w:left w:val="nil"/>
            </w:tcBorders>
            <w:shd w:val="clear" w:color="auto" w:fill="auto"/>
            <w:noWrap/>
            <w:tcMar>
              <w:left w:w="0" w:type="dxa"/>
              <w:right w:w="58" w:type="dxa"/>
            </w:tcMar>
          </w:tcPr>
          <w:p w14:paraId="345A515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117.6-126</w:t>
            </w:r>
          </w:p>
          <w:p w14:paraId="07EF9BE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FIXED</w:t>
            </w:r>
          </w:p>
          <w:p w14:paraId="0E3C94D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MARITIME MOBILE</w:t>
            </w:r>
          </w:p>
          <w:p w14:paraId="45276848"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lastRenderedPageBreak/>
              <w:t>RADIONAVIGATION  5.60</w:t>
            </w:r>
          </w:p>
          <w:p w14:paraId="13D85A04"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2"/>
              <w:rPr>
                <w:rFonts w:ascii="Arial Narrow" w:hAnsi="Arial Narrow"/>
                <w:sz w:val="17"/>
              </w:rPr>
            </w:pPr>
          </w:p>
          <w:p w14:paraId="6E02065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2"/>
              <w:rPr>
                <w:rFonts w:ascii="Arial Narrow" w:hAnsi="Arial Narrow"/>
                <w:sz w:val="17"/>
              </w:rPr>
            </w:pPr>
            <w:r w:rsidRPr="0049460C">
              <w:rPr>
                <w:rFonts w:ascii="Arial Narrow" w:hAnsi="Arial Narrow"/>
                <w:sz w:val="17"/>
              </w:rPr>
              <w:t>5.64</w:t>
            </w:r>
          </w:p>
        </w:tc>
        <w:tc>
          <w:tcPr>
            <w:tcW w:w="844" w:type="pct"/>
            <w:vMerge/>
            <w:tcBorders>
              <w:top w:val="double" w:sz="6" w:space="0" w:color="auto"/>
              <w:bottom w:val="nil"/>
            </w:tcBorders>
            <w:shd w:val="clear" w:color="auto" w:fill="auto"/>
            <w:noWrap/>
          </w:tcPr>
          <w:p w14:paraId="5EBA555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23" w:type="pct"/>
            <w:tcBorders>
              <w:right w:val="double" w:sz="6" w:space="0" w:color="auto"/>
            </w:tcBorders>
            <w:shd w:val="clear" w:color="auto" w:fill="auto"/>
            <w:noWrap/>
          </w:tcPr>
          <w:p w14:paraId="2D685EF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117.6-126</w:t>
            </w:r>
          </w:p>
          <w:p w14:paraId="18110A3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60C0E46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6307EF4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lastRenderedPageBreak/>
              <w:t>RADIONAVIGATION  5.60</w:t>
            </w:r>
          </w:p>
          <w:p w14:paraId="4273742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623BAB3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1859" w:type="pct"/>
            <w:gridSpan w:val="3"/>
            <w:vMerge/>
            <w:tcBorders>
              <w:left w:val="double" w:sz="6" w:space="0" w:color="auto"/>
              <w:bottom w:val="nil"/>
              <w:right w:val="double" w:sz="6" w:space="0" w:color="auto"/>
            </w:tcBorders>
            <w:shd w:val="clear" w:color="auto" w:fill="auto"/>
            <w:noWrap/>
          </w:tcPr>
          <w:p w14:paraId="2624863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627" w:type="pct"/>
            <w:vMerge/>
            <w:tcBorders>
              <w:left w:val="double" w:sz="6" w:space="0" w:color="auto"/>
              <w:right w:val="nil"/>
            </w:tcBorders>
            <w:noWrap/>
          </w:tcPr>
          <w:p w14:paraId="623EDEE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11DC22CF" w14:textId="77777777" w:rsidTr="00404775">
        <w:tblPrEx>
          <w:tblCellMar>
            <w:left w:w="64" w:type="dxa"/>
          </w:tblCellMar>
        </w:tblPrEx>
        <w:trPr>
          <w:trHeight w:val="777"/>
        </w:trPr>
        <w:tc>
          <w:tcPr>
            <w:tcW w:w="747" w:type="pct"/>
            <w:gridSpan w:val="2"/>
            <w:tcBorders>
              <w:left w:val="nil"/>
            </w:tcBorders>
            <w:shd w:val="clear" w:color="auto" w:fill="auto"/>
            <w:noWrap/>
            <w:tcMar>
              <w:left w:w="0" w:type="dxa"/>
              <w:right w:w="58" w:type="dxa"/>
            </w:tcMar>
          </w:tcPr>
          <w:p w14:paraId="0EC874A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126-129</w:t>
            </w:r>
          </w:p>
          <w:p w14:paraId="3B2F514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sz w:val="17"/>
              </w:rPr>
            </w:pPr>
            <w:r w:rsidRPr="0049460C">
              <w:rPr>
                <w:rFonts w:ascii="Arial Narrow" w:hAnsi="Arial Narrow"/>
                <w:sz w:val="17"/>
              </w:rPr>
              <w:t>RADIONAVIGATION  5.60</w:t>
            </w:r>
          </w:p>
        </w:tc>
        <w:tc>
          <w:tcPr>
            <w:tcW w:w="844" w:type="pct"/>
            <w:vMerge/>
            <w:tcBorders>
              <w:top w:val="double" w:sz="6" w:space="0" w:color="auto"/>
              <w:bottom w:val="nil"/>
            </w:tcBorders>
            <w:shd w:val="clear" w:color="auto" w:fill="auto"/>
            <w:noWrap/>
          </w:tcPr>
          <w:p w14:paraId="214DF64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923" w:type="pct"/>
            <w:tcBorders>
              <w:right w:val="double" w:sz="6" w:space="0" w:color="auto"/>
            </w:tcBorders>
            <w:shd w:val="clear" w:color="auto" w:fill="auto"/>
            <w:noWrap/>
          </w:tcPr>
          <w:p w14:paraId="46ECA67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126-129</w:t>
            </w:r>
          </w:p>
          <w:p w14:paraId="7FBB7D1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56BBF031"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2FA713B"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5CD6875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2D1353E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5.64  5.65</w:t>
            </w:r>
          </w:p>
        </w:tc>
        <w:tc>
          <w:tcPr>
            <w:tcW w:w="1859" w:type="pct"/>
            <w:gridSpan w:val="3"/>
            <w:vMerge/>
            <w:tcBorders>
              <w:left w:val="double" w:sz="6" w:space="0" w:color="auto"/>
              <w:bottom w:val="nil"/>
              <w:right w:val="double" w:sz="6" w:space="0" w:color="auto"/>
            </w:tcBorders>
            <w:shd w:val="clear" w:color="auto" w:fill="auto"/>
            <w:noWrap/>
          </w:tcPr>
          <w:p w14:paraId="598684F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c>
          <w:tcPr>
            <w:tcW w:w="627" w:type="pct"/>
            <w:vMerge/>
            <w:tcBorders>
              <w:left w:val="double" w:sz="6" w:space="0" w:color="auto"/>
              <w:right w:val="nil"/>
            </w:tcBorders>
            <w:noWrap/>
          </w:tcPr>
          <w:p w14:paraId="18A876A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0CCB7B27" w14:textId="77777777" w:rsidTr="00404775">
        <w:tblPrEx>
          <w:tblCellMar>
            <w:left w:w="64" w:type="dxa"/>
          </w:tblCellMar>
        </w:tblPrEx>
        <w:trPr>
          <w:trHeight w:val="669"/>
        </w:trPr>
        <w:tc>
          <w:tcPr>
            <w:tcW w:w="747" w:type="pct"/>
            <w:gridSpan w:val="2"/>
            <w:tcBorders>
              <w:left w:val="nil"/>
            </w:tcBorders>
            <w:shd w:val="clear" w:color="auto" w:fill="auto"/>
            <w:noWrap/>
            <w:tcMar>
              <w:left w:w="0" w:type="dxa"/>
              <w:right w:w="58" w:type="dxa"/>
            </w:tcMar>
          </w:tcPr>
          <w:p w14:paraId="45301FA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129-130</w:t>
            </w:r>
          </w:p>
          <w:p w14:paraId="623A922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C057EC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79DDF40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52E8B3D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444861ED" w14:textId="77777777" w:rsidR="002C0CD5" w:rsidRPr="0049460C" w:rsidRDefault="002C0CD5" w:rsidP="002C0CD5">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844" w:type="pct"/>
            <w:tcBorders>
              <w:top w:val="nil"/>
            </w:tcBorders>
            <w:shd w:val="clear" w:color="auto" w:fill="auto"/>
            <w:noWrap/>
            <w:vAlign w:val="bottom"/>
          </w:tcPr>
          <w:p w14:paraId="27E18FA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5.61  5.64</w:t>
            </w:r>
          </w:p>
        </w:tc>
        <w:tc>
          <w:tcPr>
            <w:tcW w:w="923" w:type="pct"/>
            <w:tcBorders>
              <w:right w:val="double" w:sz="6" w:space="0" w:color="auto"/>
            </w:tcBorders>
            <w:shd w:val="clear" w:color="auto" w:fill="auto"/>
            <w:noWrap/>
          </w:tcPr>
          <w:p w14:paraId="134FAE64"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129-130</w:t>
            </w:r>
          </w:p>
          <w:p w14:paraId="72E1EDD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606D73AB"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61FB53F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  5.60</w:t>
            </w:r>
          </w:p>
          <w:p w14:paraId="01D20E3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72773C3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1859" w:type="pct"/>
            <w:gridSpan w:val="3"/>
            <w:tcBorders>
              <w:top w:val="nil"/>
              <w:left w:val="double" w:sz="6" w:space="0" w:color="auto"/>
              <w:right w:val="double" w:sz="6" w:space="0" w:color="auto"/>
            </w:tcBorders>
            <w:shd w:val="clear" w:color="auto" w:fill="auto"/>
            <w:noWrap/>
            <w:vAlign w:val="bottom"/>
          </w:tcPr>
          <w:p w14:paraId="634F43E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US2</w:t>
            </w:r>
          </w:p>
        </w:tc>
        <w:tc>
          <w:tcPr>
            <w:tcW w:w="627" w:type="pct"/>
            <w:vMerge/>
            <w:tcBorders>
              <w:left w:val="double" w:sz="6" w:space="0" w:color="auto"/>
              <w:right w:val="nil"/>
            </w:tcBorders>
            <w:noWrap/>
            <w:vAlign w:val="bottom"/>
          </w:tcPr>
          <w:p w14:paraId="72ED185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tc>
      </w:tr>
      <w:tr w:rsidR="002C0CD5" w:rsidRPr="0049460C" w14:paraId="5FEA2543" w14:textId="77777777" w:rsidTr="00D9708F">
        <w:tblPrEx>
          <w:tblCellMar>
            <w:left w:w="64" w:type="dxa"/>
          </w:tblCellMar>
        </w:tblPrEx>
        <w:trPr>
          <w:trHeight w:val="669"/>
        </w:trPr>
        <w:tc>
          <w:tcPr>
            <w:tcW w:w="747" w:type="pct"/>
            <w:gridSpan w:val="2"/>
            <w:tcBorders>
              <w:left w:val="nil"/>
            </w:tcBorders>
            <w:shd w:val="clear" w:color="auto" w:fill="auto"/>
            <w:noWrap/>
            <w:tcMar>
              <w:left w:w="0" w:type="dxa"/>
              <w:right w:w="58" w:type="dxa"/>
            </w:tcMar>
          </w:tcPr>
          <w:p w14:paraId="75404DD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130-135.7</w:t>
            </w:r>
          </w:p>
          <w:p w14:paraId="3EF67C8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11134D9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2C943C7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4DE0C4A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42E4F437" w14:textId="77777777" w:rsidR="002C0CD5" w:rsidRPr="0049460C" w:rsidRDefault="002C0CD5" w:rsidP="002C0CD5">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5.64  5.67</w:t>
            </w:r>
          </w:p>
        </w:tc>
        <w:tc>
          <w:tcPr>
            <w:tcW w:w="844" w:type="pct"/>
            <w:shd w:val="clear" w:color="auto" w:fill="auto"/>
            <w:noWrap/>
          </w:tcPr>
          <w:p w14:paraId="6479A8A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130-135.7</w:t>
            </w:r>
          </w:p>
          <w:p w14:paraId="2A475A1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E572AC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410FC2CB"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14B0C4AF"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5C76265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923" w:type="pct"/>
            <w:tcBorders>
              <w:right w:val="double" w:sz="6" w:space="0" w:color="auto"/>
            </w:tcBorders>
            <w:shd w:val="clear" w:color="auto" w:fill="auto"/>
            <w:noWrap/>
          </w:tcPr>
          <w:p w14:paraId="3BAAD83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130-135.7</w:t>
            </w:r>
          </w:p>
          <w:p w14:paraId="2435775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322F474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5ACD408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w:t>
            </w:r>
          </w:p>
          <w:p w14:paraId="0F30A86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58B91D7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1859" w:type="pct"/>
            <w:gridSpan w:val="3"/>
            <w:tcBorders>
              <w:left w:val="double" w:sz="6" w:space="0" w:color="auto"/>
              <w:right w:val="double" w:sz="6" w:space="0" w:color="auto"/>
            </w:tcBorders>
            <w:shd w:val="clear" w:color="auto" w:fill="auto"/>
            <w:noWrap/>
          </w:tcPr>
          <w:p w14:paraId="50ACDC03"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130-135.7</w:t>
            </w:r>
          </w:p>
          <w:p w14:paraId="1281414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3B0E5C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346BDF9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296E0EC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7E38ECF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rPr>
            </w:pPr>
            <w:r w:rsidRPr="0049460C">
              <w:rPr>
                <w:rFonts w:ascii="Arial Narrow" w:hAnsi="Arial Narrow"/>
                <w:sz w:val="17"/>
              </w:rPr>
              <w:t>5.64  US2</w:t>
            </w:r>
          </w:p>
        </w:tc>
        <w:tc>
          <w:tcPr>
            <w:tcW w:w="627" w:type="pct"/>
            <w:tcBorders>
              <w:left w:val="double" w:sz="6" w:space="0" w:color="auto"/>
              <w:right w:val="nil"/>
            </w:tcBorders>
            <w:shd w:val="clear" w:color="auto" w:fill="auto"/>
            <w:noWrap/>
          </w:tcPr>
          <w:p w14:paraId="68E773F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125848B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rPr>
                <w:rFonts w:ascii="Arial Narrow" w:hAnsi="Arial Narrow"/>
                <w:sz w:val="17"/>
              </w:rPr>
            </w:pPr>
            <w:r w:rsidRPr="0049460C">
              <w:rPr>
                <w:rFonts w:ascii="Arial Narrow" w:hAnsi="Arial Narrow"/>
                <w:sz w:val="17"/>
              </w:rPr>
              <w:t>Maritime (80)</w:t>
            </w:r>
          </w:p>
        </w:tc>
      </w:tr>
      <w:tr w:rsidR="002C0CD5" w:rsidRPr="0049460C" w14:paraId="0AC203D5" w14:textId="77777777" w:rsidTr="00D9708F">
        <w:tblPrEx>
          <w:tblCellMar>
            <w:left w:w="64" w:type="dxa"/>
          </w:tblCellMar>
        </w:tblPrEx>
        <w:trPr>
          <w:trHeight w:val="957"/>
        </w:trPr>
        <w:tc>
          <w:tcPr>
            <w:tcW w:w="747" w:type="pct"/>
            <w:gridSpan w:val="2"/>
            <w:tcBorders>
              <w:left w:val="nil"/>
            </w:tcBorders>
            <w:shd w:val="clear" w:color="auto" w:fill="auto"/>
            <w:noWrap/>
            <w:tcMar>
              <w:left w:w="0" w:type="dxa"/>
              <w:right w:w="58" w:type="dxa"/>
            </w:tcMar>
          </w:tcPr>
          <w:p w14:paraId="34A46F8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135.7-137.8</w:t>
            </w:r>
          </w:p>
          <w:p w14:paraId="235869D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11E1FD8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25C71CE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Amateur  5.67A</w:t>
            </w:r>
          </w:p>
          <w:p w14:paraId="62AB7D2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67EC97A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7A82F01A" w14:textId="77777777" w:rsidR="002C0CD5" w:rsidRPr="0049460C" w:rsidRDefault="002C0CD5" w:rsidP="002C0CD5">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5.67  5.67B</w:t>
            </w:r>
          </w:p>
        </w:tc>
        <w:tc>
          <w:tcPr>
            <w:tcW w:w="844" w:type="pct"/>
            <w:shd w:val="clear" w:color="auto" w:fill="auto"/>
            <w:noWrap/>
          </w:tcPr>
          <w:p w14:paraId="0C42211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135.7-137.8</w:t>
            </w:r>
          </w:p>
          <w:p w14:paraId="5FFD1F3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0CA2637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4CCF46D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Amateur  5.67A</w:t>
            </w:r>
          </w:p>
          <w:p w14:paraId="46DE7CA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6061E45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2682DD1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w:t>
            </w:r>
          </w:p>
        </w:tc>
        <w:tc>
          <w:tcPr>
            <w:tcW w:w="923" w:type="pct"/>
            <w:tcBorders>
              <w:right w:val="double" w:sz="6" w:space="0" w:color="auto"/>
            </w:tcBorders>
            <w:shd w:val="clear" w:color="auto" w:fill="auto"/>
            <w:noWrap/>
          </w:tcPr>
          <w:p w14:paraId="05688743"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135.7-137.8</w:t>
            </w:r>
          </w:p>
          <w:p w14:paraId="1619C8E5"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763CAB7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108AEFDE"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RADIONAVIGATION</w:t>
            </w:r>
          </w:p>
          <w:p w14:paraId="3D20C009"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Amateur  5.67A</w:t>
            </w:r>
          </w:p>
          <w:p w14:paraId="2C73EF7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76B5712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5.64  5.67B</w:t>
            </w:r>
          </w:p>
        </w:tc>
        <w:tc>
          <w:tcPr>
            <w:tcW w:w="1000" w:type="pct"/>
            <w:tcBorders>
              <w:left w:val="double" w:sz="6" w:space="0" w:color="auto"/>
            </w:tcBorders>
            <w:shd w:val="clear" w:color="auto" w:fill="auto"/>
            <w:noWrap/>
          </w:tcPr>
          <w:p w14:paraId="29C3D538"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135.7-137.8</w:t>
            </w:r>
          </w:p>
          <w:p w14:paraId="58D7813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FIXED</w:t>
            </w:r>
          </w:p>
          <w:p w14:paraId="5E84D37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w:t>
            </w:r>
          </w:p>
          <w:p w14:paraId="28B1C78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473FBE6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7378A97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770A4CF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rPr>
            </w:pPr>
            <w:r w:rsidRPr="0049460C">
              <w:rPr>
                <w:rFonts w:ascii="Arial Narrow" w:hAnsi="Arial Narrow"/>
                <w:sz w:val="17"/>
              </w:rPr>
              <w:t>5.64  US2</w:t>
            </w:r>
          </w:p>
        </w:tc>
        <w:tc>
          <w:tcPr>
            <w:tcW w:w="859" w:type="pct"/>
            <w:gridSpan w:val="2"/>
            <w:tcBorders>
              <w:right w:val="double" w:sz="6" w:space="0" w:color="auto"/>
            </w:tcBorders>
            <w:shd w:val="clear" w:color="auto" w:fill="auto"/>
            <w:noWrap/>
          </w:tcPr>
          <w:p w14:paraId="61368633" w14:textId="77777777" w:rsidR="002C0CD5" w:rsidRPr="0049460C" w:rsidRDefault="002C0CD5" w:rsidP="002C0CD5">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135.7-137.8</w:t>
            </w:r>
          </w:p>
          <w:p w14:paraId="03C74BD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Amateur  5.67A</w:t>
            </w:r>
          </w:p>
          <w:p w14:paraId="0FB52D8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349F82C2" w14:textId="77777777" w:rsidR="00186C3F" w:rsidRPr="0049460C" w:rsidRDefault="00186C3F"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66681E99" w14:textId="77777777" w:rsidR="00186C3F" w:rsidRPr="0049460C" w:rsidRDefault="00186C3F"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436AB06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sz w:val="17"/>
              </w:rPr>
            </w:pPr>
          </w:p>
          <w:p w14:paraId="6EFED4BB" w14:textId="77777777" w:rsidR="002C0CD5" w:rsidRPr="0049460C" w:rsidRDefault="002C0CD5" w:rsidP="00506869">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rPr>
            </w:pPr>
            <w:r w:rsidRPr="0049460C">
              <w:rPr>
                <w:rFonts w:ascii="Arial Narrow" w:hAnsi="Arial Narrow"/>
                <w:sz w:val="17"/>
              </w:rPr>
              <w:t>US2</w:t>
            </w:r>
          </w:p>
        </w:tc>
        <w:tc>
          <w:tcPr>
            <w:tcW w:w="627" w:type="pct"/>
            <w:tcBorders>
              <w:left w:val="double" w:sz="6" w:space="0" w:color="auto"/>
              <w:right w:val="nil"/>
            </w:tcBorders>
            <w:shd w:val="clear" w:color="auto" w:fill="auto"/>
            <w:noWrap/>
          </w:tcPr>
          <w:p w14:paraId="4133FE4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02AF86E6" w14:textId="77777777" w:rsidR="002C0CD5" w:rsidRPr="0049460C" w:rsidRDefault="00363F5C"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 xml:space="preserve">Amateur Radio </w:t>
            </w:r>
            <w:r w:rsidR="000C5E26" w:rsidRPr="0049460C">
              <w:rPr>
                <w:rFonts w:ascii="Arial Narrow" w:hAnsi="Arial Narrow"/>
                <w:sz w:val="17"/>
              </w:rPr>
              <w:t>(</w:t>
            </w:r>
            <w:r w:rsidRPr="0049460C">
              <w:rPr>
                <w:rFonts w:ascii="Arial Narrow" w:hAnsi="Arial Narrow"/>
                <w:sz w:val="17"/>
              </w:rPr>
              <w:t>97)</w:t>
            </w:r>
          </w:p>
          <w:p w14:paraId="22D6DE81"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2822B02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p>
          <w:p w14:paraId="55CC252D"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jc w:val="right"/>
              <w:rPr>
                <w:rFonts w:ascii="Arial Narrow" w:hAnsi="Arial Narrow"/>
                <w:sz w:val="17"/>
              </w:rPr>
            </w:pPr>
          </w:p>
          <w:p w14:paraId="13BB0FD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60" w:lineRule="auto"/>
              <w:ind w:right="43"/>
              <w:jc w:val="right"/>
              <w:rPr>
                <w:rFonts w:ascii="Arial Narrow" w:hAnsi="Arial Narrow"/>
                <w:sz w:val="17"/>
              </w:rPr>
            </w:pPr>
          </w:p>
          <w:p w14:paraId="0A5C1C9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ind w:right="36"/>
              <w:jc w:val="right"/>
              <w:rPr>
                <w:rFonts w:ascii="Arial Narrow" w:hAnsi="Arial Narrow"/>
                <w:sz w:val="17"/>
              </w:rPr>
            </w:pPr>
            <w:r w:rsidRPr="0049460C">
              <w:rPr>
                <w:rFonts w:ascii="Arial Narrow" w:hAnsi="Arial Narrow"/>
                <w:sz w:val="17"/>
              </w:rPr>
              <w:t>Page 2</w:t>
            </w:r>
          </w:p>
        </w:tc>
      </w:tr>
    </w:tbl>
    <w:p w14:paraId="5019CB95" w14:textId="77777777" w:rsidR="00D9708F" w:rsidRPr="0049460C" w:rsidRDefault="00D9708F" w:rsidP="00D9708F">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18"/>
        <w:gridCol w:w="2715"/>
        <w:gridCol w:w="2729"/>
        <w:gridCol w:w="1989"/>
        <w:gridCol w:w="2020"/>
        <w:gridCol w:w="1725"/>
      </w:tblGrid>
      <w:tr w:rsidR="002F1846" w14:paraId="1462D417" w14:textId="77777777" w:rsidTr="009A4804">
        <w:trPr>
          <w:trHeight w:val="73"/>
        </w:trPr>
        <w:tc>
          <w:tcPr>
            <w:tcW w:w="4375" w:type="pct"/>
            <w:gridSpan w:val="5"/>
            <w:tcBorders>
              <w:left w:val="nil"/>
              <w:right w:val="nil"/>
            </w:tcBorders>
            <w:noWrap/>
            <w:vAlign w:val="center"/>
          </w:tcPr>
          <w:p w14:paraId="1860280D" w14:textId="77777777" w:rsidR="002F1846" w:rsidRPr="002C1CD4" w:rsidRDefault="002F1846" w:rsidP="009A480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0"/>
              <w:rPr>
                <w:rFonts w:ascii="Arial Narrow" w:hAnsi="Arial Narrow"/>
                <w:sz w:val="17"/>
                <w:szCs w:val="17"/>
              </w:rPr>
            </w:pPr>
            <w:r w:rsidRPr="002C1CD4">
              <w:rPr>
                <w:rFonts w:ascii="Arial Narrow" w:hAnsi="Arial Narrow"/>
                <w:sz w:val="17"/>
                <w:szCs w:val="17"/>
              </w:rPr>
              <w:lastRenderedPageBreak/>
              <w:br w:type="page"/>
            </w:r>
            <w:r w:rsidRPr="002C1CD4">
              <w:rPr>
                <w:rFonts w:ascii="Arial Narrow" w:hAnsi="Arial Narrow"/>
                <w:sz w:val="17"/>
                <w:szCs w:val="17"/>
              </w:rPr>
              <w:br w:type="page"/>
              <w:t>Table of Frequency Allocations                                                                                                                                        137.8-1800 kHz (LF/MF)</w:t>
            </w:r>
          </w:p>
        </w:tc>
        <w:tc>
          <w:tcPr>
            <w:tcW w:w="625" w:type="pct"/>
            <w:tcBorders>
              <w:left w:val="nil"/>
              <w:bottom w:val="single" w:sz="4" w:space="0" w:color="auto"/>
              <w:right w:val="nil"/>
            </w:tcBorders>
            <w:noWrap/>
            <w:vAlign w:val="center"/>
          </w:tcPr>
          <w:p w14:paraId="3BED29A1"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39"/>
              <w:jc w:val="right"/>
              <w:rPr>
                <w:rFonts w:ascii="Arial Narrow" w:hAnsi="Arial Narrow"/>
                <w:sz w:val="17"/>
                <w:szCs w:val="17"/>
              </w:rPr>
            </w:pPr>
            <w:r w:rsidRPr="002C1CD4">
              <w:rPr>
                <w:rFonts w:ascii="Arial Narrow" w:hAnsi="Arial Narrow"/>
                <w:sz w:val="17"/>
                <w:szCs w:val="17"/>
              </w:rPr>
              <w:t>Page 3</w:t>
            </w:r>
          </w:p>
        </w:tc>
      </w:tr>
      <w:tr w:rsidR="002F1846" w14:paraId="1F293D14" w14:textId="77777777" w:rsidTr="009A4804">
        <w:trPr>
          <w:trHeight w:val="82"/>
        </w:trPr>
        <w:tc>
          <w:tcPr>
            <w:tcW w:w="2922" w:type="pct"/>
            <w:gridSpan w:val="3"/>
            <w:tcBorders>
              <w:left w:val="nil"/>
              <w:right w:val="double" w:sz="6" w:space="0" w:color="auto"/>
            </w:tcBorders>
            <w:noWrap/>
            <w:vAlign w:val="center"/>
          </w:tcPr>
          <w:p w14:paraId="2E6F3E96" w14:textId="77777777" w:rsidR="002F1846" w:rsidRPr="002C1CD4" w:rsidRDefault="002F1846" w:rsidP="009A4804">
            <w:pPr>
              <w:suppressAutoHyphens/>
              <w:spacing w:before="10" w:after="10"/>
              <w:ind w:left="-60"/>
              <w:jc w:val="center"/>
              <w:rPr>
                <w:rFonts w:ascii="Arial Narrow" w:hAnsi="Arial Narrow"/>
                <w:sz w:val="17"/>
                <w:szCs w:val="17"/>
              </w:rPr>
            </w:pPr>
            <w:r w:rsidRPr="002C1CD4">
              <w:rPr>
                <w:rFonts w:ascii="Arial Narrow" w:hAnsi="Arial Narrow"/>
                <w:sz w:val="17"/>
                <w:szCs w:val="17"/>
              </w:rPr>
              <w:t>International Table</w:t>
            </w:r>
          </w:p>
        </w:tc>
        <w:tc>
          <w:tcPr>
            <w:tcW w:w="1453" w:type="pct"/>
            <w:gridSpan w:val="2"/>
            <w:tcBorders>
              <w:left w:val="double" w:sz="6" w:space="0" w:color="auto"/>
              <w:right w:val="double" w:sz="6" w:space="0" w:color="auto"/>
            </w:tcBorders>
            <w:noWrap/>
            <w:vAlign w:val="center"/>
          </w:tcPr>
          <w:p w14:paraId="7CC0DE39" w14:textId="77777777" w:rsidR="002F1846" w:rsidRPr="002C1CD4" w:rsidRDefault="002F1846" w:rsidP="009A4804">
            <w:pPr>
              <w:suppressAutoHyphens/>
              <w:spacing w:before="10" w:after="10"/>
              <w:jc w:val="center"/>
              <w:rPr>
                <w:rFonts w:ascii="Arial Narrow" w:hAnsi="Arial Narrow"/>
                <w:sz w:val="17"/>
                <w:szCs w:val="17"/>
              </w:rPr>
            </w:pPr>
            <w:r w:rsidRPr="002C1CD4">
              <w:rPr>
                <w:rFonts w:ascii="Arial Narrow" w:hAnsi="Arial Narrow"/>
                <w:sz w:val="17"/>
                <w:szCs w:val="17"/>
              </w:rPr>
              <w:t>United States Table</w:t>
            </w:r>
          </w:p>
        </w:tc>
        <w:tc>
          <w:tcPr>
            <w:tcW w:w="625" w:type="pct"/>
            <w:vMerge w:val="restart"/>
            <w:tcBorders>
              <w:left w:val="double" w:sz="6" w:space="0" w:color="auto"/>
              <w:right w:val="nil"/>
            </w:tcBorders>
            <w:shd w:val="clear" w:color="auto" w:fill="auto"/>
            <w:noWrap/>
          </w:tcPr>
          <w:p w14:paraId="0E1A39D4"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2F1846" w14:paraId="07174AC0" w14:textId="77777777" w:rsidTr="009A4804">
        <w:trPr>
          <w:trHeight w:val="73"/>
        </w:trPr>
        <w:tc>
          <w:tcPr>
            <w:tcW w:w="949" w:type="pct"/>
            <w:tcBorders>
              <w:left w:val="nil"/>
            </w:tcBorders>
            <w:noWrap/>
            <w:vAlign w:val="center"/>
          </w:tcPr>
          <w:p w14:paraId="0C18F18D" w14:textId="77777777" w:rsidR="002F1846" w:rsidRPr="002C1CD4" w:rsidRDefault="002F1846" w:rsidP="009A4804">
            <w:pPr>
              <w:suppressAutoHyphens/>
              <w:spacing w:before="10" w:after="10"/>
              <w:ind w:left="-60"/>
              <w:rPr>
                <w:rFonts w:ascii="Arial Narrow" w:hAnsi="Arial Narrow"/>
                <w:sz w:val="17"/>
                <w:szCs w:val="17"/>
              </w:rPr>
            </w:pPr>
            <w:r w:rsidRPr="002C1CD4">
              <w:rPr>
                <w:rFonts w:ascii="Arial Narrow" w:hAnsi="Arial Narrow"/>
                <w:sz w:val="17"/>
                <w:szCs w:val="17"/>
              </w:rPr>
              <w:t>Region 1 Table</w:t>
            </w:r>
          </w:p>
        </w:tc>
        <w:tc>
          <w:tcPr>
            <w:tcW w:w="984" w:type="pct"/>
            <w:tcBorders>
              <w:bottom w:val="single" w:sz="4" w:space="0" w:color="auto"/>
            </w:tcBorders>
            <w:noWrap/>
            <w:vAlign w:val="center"/>
          </w:tcPr>
          <w:p w14:paraId="33F75410" w14:textId="77777777" w:rsidR="002F1846" w:rsidRPr="002C1CD4" w:rsidRDefault="002F1846" w:rsidP="009A4804">
            <w:pPr>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989" w:type="pct"/>
            <w:tcBorders>
              <w:bottom w:val="single" w:sz="4" w:space="0" w:color="auto"/>
              <w:right w:val="double" w:sz="6" w:space="0" w:color="auto"/>
            </w:tcBorders>
            <w:noWrap/>
            <w:vAlign w:val="center"/>
          </w:tcPr>
          <w:p w14:paraId="3260B93D"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721" w:type="pct"/>
            <w:tcBorders>
              <w:left w:val="double" w:sz="6" w:space="0" w:color="auto"/>
              <w:bottom w:val="single" w:sz="4" w:space="0" w:color="auto"/>
            </w:tcBorders>
            <w:noWrap/>
            <w:vAlign w:val="center"/>
          </w:tcPr>
          <w:p w14:paraId="43AF2151" w14:textId="77777777" w:rsidR="002F1846" w:rsidRPr="002C1CD4" w:rsidRDefault="002F1846" w:rsidP="009A4804">
            <w:pPr>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732" w:type="pct"/>
            <w:tcBorders>
              <w:bottom w:val="single" w:sz="4" w:space="0" w:color="auto"/>
              <w:right w:val="double" w:sz="6" w:space="0" w:color="auto"/>
            </w:tcBorders>
            <w:noWrap/>
            <w:vAlign w:val="center"/>
          </w:tcPr>
          <w:p w14:paraId="309DF732" w14:textId="77777777" w:rsidR="002F1846" w:rsidRPr="002C1CD4" w:rsidRDefault="002F1846" w:rsidP="009A4804">
            <w:pPr>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625" w:type="pct"/>
            <w:vMerge/>
            <w:tcBorders>
              <w:left w:val="double" w:sz="6" w:space="0" w:color="auto"/>
              <w:right w:val="nil"/>
            </w:tcBorders>
            <w:shd w:val="clear" w:color="auto" w:fill="auto"/>
            <w:noWrap/>
          </w:tcPr>
          <w:p w14:paraId="3720F9AE"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p>
        </w:tc>
      </w:tr>
      <w:tr w:rsidR="002F1846" w14:paraId="789AC1A0" w14:textId="77777777" w:rsidTr="009A4804">
        <w:trPr>
          <w:trHeight w:val="534"/>
        </w:trPr>
        <w:tc>
          <w:tcPr>
            <w:tcW w:w="949" w:type="pct"/>
            <w:tcBorders>
              <w:left w:val="nil"/>
              <w:bottom w:val="single" w:sz="4" w:space="0" w:color="auto"/>
            </w:tcBorders>
            <w:noWrap/>
          </w:tcPr>
          <w:p w14:paraId="239B669E"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ind w:left="-60"/>
              <w:textAlignment w:val="baseline"/>
              <w:rPr>
                <w:rFonts w:ascii="Arial Narrow" w:hAnsi="Arial Narrow"/>
                <w:sz w:val="17"/>
                <w:szCs w:val="17"/>
              </w:rPr>
            </w:pPr>
            <w:r w:rsidRPr="002C1CD4">
              <w:rPr>
                <w:rFonts w:ascii="Arial Narrow" w:hAnsi="Arial Narrow"/>
                <w:sz w:val="17"/>
                <w:szCs w:val="17"/>
              </w:rPr>
              <w:t>137.8-148.5</w:t>
            </w:r>
          </w:p>
          <w:p w14:paraId="1BBC7E16"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ind w:left="-60"/>
              <w:textAlignment w:val="baseline"/>
              <w:rPr>
                <w:rFonts w:ascii="Arial Narrow" w:hAnsi="Arial Narrow"/>
                <w:sz w:val="17"/>
                <w:szCs w:val="17"/>
              </w:rPr>
            </w:pPr>
            <w:r w:rsidRPr="002C1CD4">
              <w:rPr>
                <w:rFonts w:ascii="Arial Narrow" w:hAnsi="Arial Narrow"/>
                <w:sz w:val="17"/>
                <w:szCs w:val="17"/>
              </w:rPr>
              <w:t>FIXED</w:t>
            </w:r>
          </w:p>
          <w:p w14:paraId="293DDECC"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ind w:left="-60"/>
              <w:textAlignment w:val="baseline"/>
              <w:rPr>
                <w:rFonts w:ascii="Arial Narrow" w:hAnsi="Arial Narrow"/>
                <w:sz w:val="17"/>
                <w:szCs w:val="17"/>
              </w:rPr>
            </w:pPr>
            <w:r w:rsidRPr="002C1CD4">
              <w:rPr>
                <w:rFonts w:ascii="Arial Narrow" w:hAnsi="Arial Narrow"/>
                <w:sz w:val="17"/>
                <w:szCs w:val="17"/>
              </w:rPr>
              <w:t>MARITIME MOBILE</w:t>
            </w:r>
          </w:p>
          <w:p w14:paraId="4598F28E"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spacing w:line="96" w:lineRule="auto"/>
              <w:ind w:left="-60"/>
              <w:textAlignment w:val="baseline"/>
              <w:rPr>
                <w:rFonts w:ascii="Arial Narrow" w:hAnsi="Arial Narrow"/>
                <w:sz w:val="17"/>
                <w:szCs w:val="17"/>
              </w:rPr>
            </w:pPr>
          </w:p>
          <w:p w14:paraId="179DFF24" w14:textId="77777777" w:rsidR="002F1846" w:rsidRPr="002C1CD4" w:rsidRDefault="002F1846" w:rsidP="009A4804">
            <w:pPr>
              <w:suppressAutoHyphens/>
              <w:spacing w:line="204" w:lineRule="auto"/>
              <w:ind w:left="-60"/>
              <w:rPr>
                <w:rFonts w:ascii="Arial Narrow" w:hAnsi="Arial Narrow"/>
                <w:sz w:val="17"/>
                <w:szCs w:val="17"/>
              </w:rPr>
            </w:pPr>
            <w:r w:rsidRPr="002C1CD4">
              <w:rPr>
                <w:rFonts w:ascii="Arial Narrow" w:hAnsi="Arial Narrow"/>
                <w:sz w:val="17"/>
                <w:szCs w:val="17"/>
              </w:rPr>
              <w:t>5.64  5.67</w:t>
            </w:r>
          </w:p>
        </w:tc>
        <w:tc>
          <w:tcPr>
            <w:tcW w:w="984" w:type="pct"/>
            <w:tcBorders>
              <w:bottom w:val="nil"/>
            </w:tcBorders>
            <w:noWrap/>
          </w:tcPr>
          <w:p w14:paraId="2351BB7B"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137.8-160</w:t>
            </w:r>
          </w:p>
          <w:p w14:paraId="11922864"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FIXED</w:t>
            </w:r>
          </w:p>
          <w:p w14:paraId="2F243B7A"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MARITIME MOBILE</w:t>
            </w:r>
          </w:p>
        </w:tc>
        <w:tc>
          <w:tcPr>
            <w:tcW w:w="989" w:type="pct"/>
            <w:tcBorders>
              <w:bottom w:val="nil"/>
              <w:right w:val="double" w:sz="6" w:space="0" w:color="auto"/>
            </w:tcBorders>
            <w:noWrap/>
          </w:tcPr>
          <w:p w14:paraId="1C0A852C"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137.8-160</w:t>
            </w:r>
          </w:p>
          <w:p w14:paraId="5AA3B842"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FIXED</w:t>
            </w:r>
          </w:p>
          <w:p w14:paraId="55E09C8F"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MARITIME MOBILE</w:t>
            </w:r>
          </w:p>
          <w:p w14:paraId="24E2F8F6"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RADIONAVIGATION</w:t>
            </w:r>
          </w:p>
        </w:tc>
        <w:tc>
          <w:tcPr>
            <w:tcW w:w="1453" w:type="pct"/>
            <w:gridSpan w:val="2"/>
            <w:tcBorders>
              <w:left w:val="double" w:sz="6" w:space="0" w:color="auto"/>
              <w:bottom w:val="nil"/>
              <w:right w:val="double" w:sz="6" w:space="0" w:color="auto"/>
            </w:tcBorders>
            <w:shd w:val="clear" w:color="auto" w:fill="auto"/>
            <w:noWrap/>
          </w:tcPr>
          <w:p w14:paraId="3275B522" w14:textId="77777777" w:rsidR="002F1846" w:rsidRPr="002C1CD4" w:rsidRDefault="002F1846" w:rsidP="009A4804">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137.8-160</w:t>
            </w:r>
          </w:p>
          <w:p w14:paraId="68B2A2EE" w14:textId="77777777" w:rsidR="002F1846" w:rsidRPr="002C1CD4" w:rsidRDefault="002F1846" w:rsidP="009A480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FIXED</w:t>
            </w:r>
          </w:p>
          <w:p w14:paraId="28216C8A"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MOBILE</w:t>
            </w:r>
          </w:p>
        </w:tc>
        <w:tc>
          <w:tcPr>
            <w:tcW w:w="625" w:type="pct"/>
            <w:vMerge w:val="restart"/>
            <w:tcBorders>
              <w:left w:val="double" w:sz="6" w:space="0" w:color="auto"/>
              <w:right w:val="nil"/>
            </w:tcBorders>
            <w:shd w:val="clear" w:color="auto" w:fill="auto"/>
            <w:noWrap/>
          </w:tcPr>
          <w:p w14:paraId="254DA913"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p>
          <w:p w14:paraId="2F5C078F"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rPr>
                <w:rFonts w:ascii="Arial Narrow" w:hAnsi="Arial Narrow"/>
                <w:sz w:val="17"/>
                <w:szCs w:val="17"/>
              </w:rPr>
            </w:pPr>
            <w:r w:rsidRPr="002C1CD4">
              <w:rPr>
                <w:rFonts w:ascii="Arial Narrow" w:hAnsi="Arial Narrow"/>
                <w:sz w:val="17"/>
                <w:szCs w:val="17"/>
              </w:rPr>
              <w:t>Maritime (80)</w:t>
            </w:r>
          </w:p>
        </w:tc>
      </w:tr>
      <w:tr w:rsidR="002F1846" w14:paraId="6810617D" w14:textId="77777777" w:rsidTr="009A4804">
        <w:trPr>
          <w:trHeight w:val="65"/>
        </w:trPr>
        <w:tc>
          <w:tcPr>
            <w:tcW w:w="949" w:type="pct"/>
            <w:vMerge w:val="restart"/>
            <w:tcBorders>
              <w:left w:val="nil"/>
              <w:bottom w:val="nil"/>
            </w:tcBorders>
            <w:noWrap/>
          </w:tcPr>
          <w:p w14:paraId="64031EAB"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148.5-255</w:t>
            </w:r>
          </w:p>
          <w:p w14:paraId="66BC7696" w14:textId="77777777" w:rsidR="002F1846" w:rsidRPr="002C1CD4" w:rsidRDefault="002F1846" w:rsidP="009A4804">
            <w:pPr>
              <w:suppressAutoHyphens/>
              <w:ind w:left="-60"/>
              <w:rPr>
                <w:rFonts w:ascii="Arial Narrow" w:hAnsi="Arial Narrow"/>
                <w:sz w:val="17"/>
                <w:szCs w:val="17"/>
              </w:rPr>
            </w:pPr>
            <w:r w:rsidRPr="002C1CD4">
              <w:rPr>
                <w:rFonts w:ascii="Arial Narrow" w:hAnsi="Arial Narrow"/>
                <w:sz w:val="17"/>
                <w:szCs w:val="17"/>
              </w:rPr>
              <w:t>BROADCASTING</w:t>
            </w:r>
          </w:p>
        </w:tc>
        <w:tc>
          <w:tcPr>
            <w:tcW w:w="984" w:type="pct"/>
            <w:tcBorders>
              <w:top w:val="nil"/>
            </w:tcBorders>
            <w:noWrap/>
            <w:vAlign w:val="bottom"/>
          </w:tcPr>
          <w:p w14:paraId="671E4AFB"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5.64</w:t>
            </w:r>
          </w:p>
        </w:tc>
        <w:tc>
          <w:tcPr>
            <w:tcW w:w="989" w:type="pct"/>
            <w:tcBorders>
              <w:top w:val="nil"/>
              <w:right w:val="double" w:sz="6" w:space="0" w:color="auto"/>
            </w:tcBorders>
            <w:noWrap/>
            <w:vAlign w:val="bottom"/>
          </w:tcPr>
          <w:p w14:paraId="102F6E01"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5.64</w:t>
            </w:r>
          </w:p>
        </w:tc>
        <w:tc>
          <w:tcPr>
            <w:tcW w:w="1453" w:type="pct"/>
            <w:gridSpan w:val="2"/>
            <w:tcBorders>
              <w:top w:val="nil"/>
              <w:left w:val="double" w:sz="6" w:space="0" w:color="auto"/>
              <w:right w:val="double" w:sz="6" w:space="0" w:color="auto"/>
            </w:tcBorders>
            <w:shd w:val="clear" w:color="auto" w:fill="auto"/>
            <w:noWrap/>
            <w:vAlign w:val="center"/>
          </w:tcPr>
          <w:p w14:paraId="069BE8A5" w14:textId="77777777" w:rsidR="002F1846" w:rsidRPr="002C1CD4" w:rsidRDefault="002F1846" w:rsidP="009A4804">
            <w:pPr>
              <w:suppressAutoHyphens/>
              <w:spacing w:line="204" w:lineRule="auto"/>
              <w:rPr>
                <w:rFonts w:ascii="Arial Narrow" w:hAnsi="Arial Narrow"/>
                <w:sz w:val="17"/>
                <w:szCs w:val="17"/>
              </w:rPr>
            </w:pPr>
            <w:r w:rsidRPr="002C1CD4">
              <w:rPr>
                <w:rFonts w:ascii="Arial Narrow" w:hAnsi="Arial Narrow"/>
                <w:sz w:val="17"/>
                <w:szCs w:val="17"/>
              </w:rPr>
              <w:t>5.64  US2</w:t>
            </w:r>
          </w:p>
        </w:tc>
        <w:tc>
          <w:tcPr>
            <w:tcW w:w="625" w:type="pct"/>
            <w:vMerge/>
            <w:tcBorders>
              <w:left w:val="double" w:sz="6" w:space="0" w:color="auto"/>
              <w:right w:val="nil"/>
            </w:tcBorders>
            <w:shd w:val="clear" w:color="auto" w:fill="auto"/>
            <w:noWrap/>
          </w:tcPr>
          <w:p w14:paraId="2638B1F9"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p>
        </w:tc>
      </w:tr>
      <w:tr w:rsidR="002F1846" w14:paraId="1074A632" w14:textId="77777777" w:rsidTr="009A4804">
        <w:tblPrEx>
          <w:tblCellMar>
            <w:left w:w="64" w:type="dxa"/>
            <w:right w:w="64" w:type="dxa"/>
          </w:tblCellMar>
        </w:tblPrEx>
        <w:trPr>
          <w:trHeight w:val="602"/>
        </w:trPr>
        <w:tc>
          <w:tcPr>
            <w:tcW w:w="949" w:type="pct"/>
            <w:vMerge/>
            <w:tcBorders>
              <w:left w:val="nil"/>
              <w:bottom w:val="nil"/>
            </w:tcBorders>
            <w:shd w:val="clear" w:color="auto" w:fill="auto"/>
            <w:noWrap/>
          </w:tcPr>
          <w:p w14:paraId="5778F5EA"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p>
        </w:tc>
        <w:tc>
          <w:tcPr>
            <w:tcW w:w="984" w:type="pct"/>
            <w:shd w:val="clear" w:color="auto" w:fill="auto"/>
            <w:noWrap/>
          </w:tcPr>
          <w:p w14:paraId="567EF55D"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160-190</w:t>
            </w:r>
          </w:p>
          <w:p w14:paraId="5F97C514"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FIXED</w:t>
            </w:r>
          </w:p>
        </w:tc>
        <w:tc>
          <w:tcPr>
            <w:tcW w:w="989" w:type="pct"/>
            <w:tcBorders>
              <w:right w:val="double" w:sz="6" w:space="0" w:color="auto"/>
            </w:tcBorders>
            <w:shd w:val="clear" w:color="auto" w:fill="auto"/>
            <w:noWrap/>
          </w:tcPr>
          <w:p w14:paraId="5C70775E"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160-190</w:t>
            </w:r>
          </w:p>
          <w:p w14:paraId="61A02897"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FIXED</w:t>
            </w:r>
          </w:p>
          <w:p w14:paraId="584201B8"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Aeronautical radionavigation</w:t>
            </w:r>
          </w:p>
        </w:tc>
        <w:tc>
          <w:tcPr>
            <w:tcW w:w="721" w:type="pct"/>
            <w:tcBorders>
              <w:left w:val="double" w:sz="6" w:space="0" w:color="auto"/>
            </w:tcBorders>
            <w:noWrap/>
          </w:tcPr>
          <w:p w14:paraId="7748DA04"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160-190</w:t>
            </w:r>
          </w:p>
          <w:p w14:paraId="40E0B40E"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FIXED</w:t>
            </w:r>
          </w:p>
          <w:p w14:paraId="07684672"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MOBILE</w:t>
            </w:r>
          </w:p>
          <w:p w14:paraId="46633039"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663DC602"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732" w:type="pct"/>
            <w:tcBorders>
              <w:right w:val="double" w:sz="6" w:space="0" w:color="auto"/>
            </w:tcBorders>
            <w:noWrap/>
          </w:tcPr>
          <w:p w14:paraId="6AE2299E"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textAlignment w:val="baseline"/>
              <w:rPr>
                <w:rFonts w:ascii="Arial Narrow" w:hAnsi="Arial Narrow"/>
                <w:sz w:val="17"/>
                <w:szCs w:val="17"/>
              </w:rPr>
            </w:pPr>
            <w:r w:rsidRPr="002C1CD4">
              <w:rPr>
                <w:rFonts w:ascii="Arial Narrow" w:hAnsi="Arial Narrow"/>
                <w:sz w:val="17"/>
                <w:szCs w:val="17"/>
              </w:rPr>
              <w:t>160-190</w:t>
            </w:r>
          </w:p>
          <w:p w14:paraId="01638C03"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FIXED</w:t>
            </w:r>
          </w:p>
          <w:p w14:paraId="62FEFB12"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6AF2D347"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00A04C20"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625" w:type="pct"/>
            <w:tcBorders>
              <w:left w:val="double" w:sz="6" w:space="0" w:color="auto"/>
              <w:right w:val="nil"/>
            </w:tcBorders>
            <w:shd w:val="clear" w:color="auto" w:fill="auto"/>
            <w:noWrap/>
          </w:tcPr>
          <w:p w14:paraId="20950885" w14:textId="77777777" w:rsidR="002F1846" w:rsidRPr="002C1CD4" w:rsidRDefault="002F1846" w:rsidP="009A4804">
            <w:pPr>
              <w:tabs>
                <w:tab w:val="left" w:pos="10980"/>
              </w:tabs>
              <w:suppressAutoHyphens/>
              <w:rPr>
                <w:rFonts w:ascii="Arial Narrow" w:hAnsi="Arial Narrow"/>
                <w:sz w:val="17"/>
                <w:szCs w:val="17"/>
              </w:rPr>
            </w:pPr>
          </w:p>
        </w:tc>
      </w:tr>
      <w:tr w:rsidR="002F1846" w14:paraId="0C8E69D0" w14:textId="77777777" w:rsidTr="009A4804">
        <w:tblPrEx>
          <w:tblCellMar>
            <w:left w:w="64" w:type="dxa"/>
            <w:right w:w="64" w:type="dxa"/>
          </w:tblCellMar>
        </w:tblPrEx>
        <w:trPr>
          <w:trHeight w:val="372"/>
        </w:trPr>
        <w:tc>
          <w:tcPr>
            <w:tcW w:w="949" w:type="pct"/>
            <w:vMerge/>
            <w:tcBorders>
              <w:left w:val="nil"/>
              <w:bottom w:val="nil"/>
            </w:tcBorders>
            <w:shd w:val="clear" w:color="auto" w:fill="auto"/>
            <w:noWrap/>
          </w:tcPr>
          <w:p w14:paraId="66187CE7"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p>
        </w:tc>
        <w:tc>
          <w:tcPr>
            <w:tcW w:w="1973" w:type="pct"/>
            <w:gridSpan w:val="2"/>
            <w:tcBorders>
              <w:right w:val="double" w:sz="6" w:space="0" w:color="auto"/>
            </w:tcBorders>
            <w:shd w:val="clear" w:color="auto" w:fill="auto"/>
            <w:noWrap/>
          </w:tcPr>
          <w:p w14:paraId="547C9CF8"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190-200</w:t>
            </w:r>
          </w:p>
          <w:p w14:paraId="4B9EBF98" w14:textId="77777777" w:rsidR="002F1846" w:rsidRPr="002C1CD4" w:rsidRDefault="002F1846" w:rsidP="009A4804">
            <w:pPr>
              <w:tabs>
                <w:tab w:val="left" w:pos="10980"/>
              </w:tabs>
              <w:suppressAutoHyphens/>
              <w:rPr>
                <w:rFonts w:ascii="Arial Narrow" w:hAnsi="Arial Narrow"/>
                <w:sz w:val="17"/>
                <w:szCs w:val="17"/>
              </w:rPr>
            </w:pPr>
            <w:r w:rsidRPr="002C1CD4">
              <w:rPr>
                <w:rFonts w:ascii="Arial Narrow" w:hAnsi="Arial Narrow"/>
                <w:sz w:val="17"/>
                <w:szCs w:val="17"/>
              </w:rPr>
              <w:t>AERONAUTICAL RADIONAVIGATION</w:t>
            </w:r>
          </w:p>
        </w:tc>
        <w:tc>
          <w:tcPr>
            <w:tcW w:w="1453" w:type="pct"/>
            <w:gridSpan w:val="2"/>
            <w:tcBorders>
              <w:left w:val="double" w:sz="6" w:space="0" w:color="auto"/>
              <w:right w:val="double" w:sz="6" w:space="0" w:color="auto"/>
            </w:tcBorders>
            <w:noWrap/>
          </w:tcPr>
          <w:p w14:paraId="2428FA78"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190-200</w:t>
            </w:r>
          </w:p>
          <w:p w14:paraId="531D95AD"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US18</w:t>
            </w:r>
          </w:p>
          <w:p w14:paraId="3103DDA6"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7C5AEDF0"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625" w:type="pct"/>
            <w:vMerge w:val="restart"/>
            <w:tcBorders>
              <w:left w:val="double" w:sz="6" w:space="0" w:color="auto"/>
              <w:right w:val="nil"/>
            </w:tcBorders>
            <w:shd w:val="clear" w:color="auto" w:fill="auto"/>
            <w:noWrap/>
          </w:tcPr>
          <w:p w14:paraId="4766F8B6" w14:textId="77777777" w:rsidR="002F1846" w:rsidRPr="002C1CD4" w:rsidRDefault="002F1846" w:rsidP="009A4804">
            <w:pPr>
              <w:tabs>
                <w:tab w:val="left" w:pos="10980"/>
              </w:tabs>
              <w:suppressAutoHyphens/>
              <w:rPr>
                <w:rFonts w:ascii="Arial Narrow" w:hAnsi="Arial Narrow"/>
                <w:sz w:val="17"/>
                <w:szCs w:val="17"/>
              </w:rPr>
            </w:pPr>
          </w:p>
          <w:p w14:paraId="546046F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Aviation (87)</w:t>
            </w:r>
          </w:p>
        </w:tc>
      </w:tr>
      <w:tr w:rsidR="002F1846" w14:paraId="07D74696" w14:textId="77777777" w:rsidTr="009A4804">
        <w:tblPrEx>
          <w:tblCellMar>
            <w:left w:w="64" w:type="dxa"/>
            <w:right w:w="64" w:type="dxa"/>
          </w:tblCellMar>
        </w:tblPrEx>
        <w:trPr>
          <w:trHeight w:val="156"/>
        </w:trPr>
        <w:tc>
          <w:tcPr>
            <w:tcW w:w="949" w:type="pct"/>
            <w:tcBorders>
              <w:top w:val="nil"/>
              <w:left w:val="nil"/>
              <w:bottom w:val="single" w:sz="4" w:space="0" w:color="auto"/>
            </w:tcBorders>
            <w:shd w:val="clear" w:color="auto" w:fill="auto"/>
            <w:noWrap/>
          </w:tcPr>
          <w:p w14:paraId="4E7E175F" w14:textId="77777777" w:rsidR="002F1846" w:rsidRPr="002C1CD4" w:rsidRDefault="002F1846" w:rsidP="009A4804">
            <w:pPr>
              <w:tabs>
                <w:tab w:val="left" w:pos="170"/>
                <w:tab w:val="left" w:pos="567"/>
                <w:tab w:val="left" w:pos="737"/>
                <w:tab w:val="left" w:pos="2977"/>
                <w:tab w:val="left" w:pos="3266"/>
              </w:tabs>
              <w:overflowPunct w:val="0"/>
              <w:autoSpaceDE w:val="0"/>
              <w:autoSpaceDN w:val="0"/>
              <w:adjustRightInd w:val="0"/>
              <w:spacing w:line="204" w:lineRule="auto"/>
              <w:ind w:left="-60"/>
              <w:textAlignment w:val="baseline"/>
              <w:rPr>
                <w:rFonts w:ascii="Arial Narrow" w:hAnsi="Arial Narrow"/>
                <w:sz w:val="17"/>
                <w:szCs w:val="17"/>
              </w:rPr>
            </w:pPr>
            <w:r w:rsidRPr="002C1CD4">
              <w:rPr>
                <w:rFonts w:ascii="Arial Narrow" w:hAnsi="Arial Narrow"/>
                <w:sz w:val="17"/>
                <w:szCs w:val="17"/>
              </w:rPr>
              <w:t>5.68  5.69  5.70</w:t>
            </w:r>
          </w:p>
        </w:tc>
        <w:tc>
          <w:tcPr>
            <w:tcW w:w="984" w:type="pct"/>
            <w:vMerge w:val="restart"/>
            <w:shd w:val="clear" w:color="auto" w:fill="auto"/>
            <w:noWrap/>
          </w:tcPr>
          <w:p w14:paraId="565363F0"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200-275</w:t>
            </w:r>
          </w:p>
          <w:p w14:paraId="582DD284" w14:textId="77777777" w:rsidR="002F1846" w:rsidRPr="002C1CD4" w:rsidRDefault="002F1846" w:rsidP="009A4804">
            <w:pPr>
              <w:tabs>
                <w:tab w:val="left" w:pos="10980"/>
              </w:tabs>
              <w:suppressAutoHyphens/>
              <w:rPr>
                <w:rFonts w:ascii="Arial Narrow" w:hAnsi="Arial Narrow"/>
                <w:sz w:val="17"/>
                <w:szCs w:val="17"/>
              </w:rPr>
            </w:pPr>
            <w:r w:rsidRPr="002C1CD4">
              <w:rPr>
                <w:rFonts w:ascii="Arial Narrow" w:hAnsi="Arial Narrow"/>
                <w:sz w:val="17"/>
                <w:szCs w:val="17"/>
              </w:rPr>
              <w:t>AERONAUTICAL RADIONAVIGATION</w:t>
            </w:r>
          </w:p>
          <w:p w14:paraId="70F1F41B" w14:textId="77777777" w:rsidR="002F1846" w:rsidRPr="002C1CD4" w:rsidRDefault="002F1846" w:rsidP="009A4804">
            <w:pPr>
              <w:tabs>
                <w:tab w:val="left" w:pos="10980"/>
              </w:tabs>
              <w:suppressAutoHyphens/>
              <w:rPr>
                <w:rFonts w:ascii="Arial Narrow" w:hAnsi="Arial Narrow"/>
                <w:sz w:val="17"/>
                <w:szCs w:val="17"/>
              </w:rPr>
            </w:pPr>
            <w:r w:rsidRPr="002C1CD4">
              <w:rPr>
                <w:rFonts w:ascii="Arial Narrow" w:hAnsi="Arial Narrow"/>
                <w:sz w:val="17"/>
                <w:szCs w:val="17"/>
              </w:rPr>
              <w:t>Aeronautical mobile</w:t>
            </w:r>
          </w:p>
        </w:tc>
        <w:tc>
          <w:tcPr>
            <w:tcW w:w="989" w:type="pct"/>
            <w:vMerge w:val="restart"/>
            <w:tcBorders>
              <w:right w:val="double" w:sz="6" w:space="0" w:color="auto"/>
            </w:tcBorders>
            <w:shd w:val="clear" w:color="auto" w:fill="auto"/>
            <w:noWrap/>
          </w:tcPr>
          <w:p w14:paraId="0D2EAE11" w14:textId="77777777" w:rsidR="002F1846" w:rsidRPr="002C1CD4" w:rsidRDefault="002F1846"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200-285</w:t>
            </w:r>
          </w:p>
          <w:p w14:paraId="52D87833" w14:textId="77777777" w:rsidR="002F1846" w:rsidRPr="002C1CD4" w:rsidRDefault="002F1846" w:rsidP="009A4804">
            <w:pPr>
              <w:tabs>
                <w:tab w:val="left" w:pos="10980"/>
              </w:tabs>
              <w:suppressAutoHyphens/>
              <w:rPr>
                <w:rFonts w:ascii="Arial Narrow" w:hAnsi="Arial Narrow"/>
                <w:sz w:val="17"/>
                <w:szCs w:val="17"/>
              </w:rPr>
            </w:pPr>
            <w:r w:rsidRPr="002C1CD4">
              <w:rPr>
                <w:rFonts w:ascii="Arial Narrow" w:hAnsi="Arial Narrow"/>
                <w:sz w:val="17"/>
                <w:szCs w:val="17"/>
              </w:rPr>
              <w:t>AERONAUTICAL RADIONAVIGATION</w:t>
            </w:r>
          </w:p>
          <w:p w14:paraId="558814F1" w14:textId="77777777" w:rsidR="002F1846" w:rsidRPr="002C1CD4" w:rsidRDefault="002F1846" w:rsidP="009A4804">
            <w:pPr>
              <w:tabs>
                <w:tab w:val="left" w:pos="10980"/>
              </w:tabs>
              <w:suppressAutoHyphens/>
              <w:rPr>
                <w:rFonts w:ascii="Arial Narrow" w:hAnsi="Arial Narrow"/>
                <w:sz w:val="17"/>
                <w:szCs w:val="17"/>
              </w:rPr>
            </w:pPr>
            <w:r w:rsidRPr="002C1CD4">
              <w:rPr>
                <w:rFonts w:ascii="Arial Narrow" w:hAnsi="Arial Narrow"/>
                <w:sz w:val="17"/>
                <w:szCs w:val="17"/>
              </w:rPr>
              <w:t>Aeronautical mobile</w:t>
            </w:r>
          </w:p>
        </w:tc>
        <w:tc>
          <w:tcPr>
            <w:tcW w:w="1453" w:type="pct"/>
            <w:gridSpan w:val="2"/>
            <w:vMerge w:val="restart"/>
            <w:tcBorders>
              <w:left w:val="double" w:sz="6" w:space="0" w:color="auto"/>
              <w:right w:val="double" w:sz="6" w:space="0" w:color="auto"/>
            </w:tcBorders>
            <w:noWrap/>
          </w:tcPr>
          <w:p w14:paraId="60984847"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200-275</w:t>
            </w:r>
          </w:p>
          <w:p w14:paraId="4D19A6C1"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US18</w:t>
            </w:r>
          </w:p>
          <w:p w14:paraId="6C1F2795"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023E676F"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2F12BACF"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625" w:type="pct"/>
            <w:vMerge/>
            <w:tcBorders>
              <w:left w:val="double" w:sz="6" w:space="0" w:color="auto"/>
              <w:right w:val="nil"/>
            </w:tcBorders>
            <w:noWrap/>
          </w:tcPr>
          <w:p w14:paraId="7C95547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7B0B90BA" w14:textId="77777777" w:rsidTr="009A4804">
        <w:tblPrEx>
          <w:tblCellMar>
            <w:left w:w="64" w:type="dxa"/>
            <w:right w:w="64" w:type="dxa"/>
          </w:tblCellMar>
        </w:tblPrEx>
        <w:trPr>
          <w:trHeight w:val="516"/>
        </w:trPr>
        <w:tc>
          <w:tcPr>
            <w:tcW w:w="949" w:type="pct"/>
            <w:tcBorders>
              <w:left w:val="nil"/>
              <w:bottom w:val="nil"/>
            </w:tcBorders>
            <w:shd w:val="clear" w:color="auto" w:fill="auto"/>
            <w:noWrap/>
          </w:tcPr>
          <w:p w14:paraId="68BB8FA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255-283.5</w:t>
            </w:r>
          </w:p>
          <w:p w14:paraId="7E83DFF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BROADCASTING</w:t>
            </w:r>
          </w:p>
          <w:p w14:paraId="24344487"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AERONAUTICAL RADIONAVIGATION</w:t>
            </w:r>
          </w:p>
        </w:tc>
        <w:tc>
          <w:tcPr>
            <w:tcW w:w="984" w:type="pct"/>
            <w:vMerge/>
            <w:shd w:val="clear" w:color="auto" w:fill="auto"/>
            <w:noWrap/>
          </w:tcPr>
          <w:p w14:paraId="0435A645" w14:textId="77777777" w:rsidR="002F1846" w:rsidRPr="002C1CD4" w:rsidRDefault="002F1846" w:rsidP="009A4804">
            <w:pPr>
              <w:tabs>
                <w:tab w:val="left" w:pos="10980"/>
              </w:tabs>
              <w:suppressAutoHyphens/>
              <w:rPr>
                <w:rFonts w:ascii="Arial Narrow" w:hAnsi="Arial Narrow"/>
                <w:sz w:val="17"/>
                <w:szCs w:val="17"/>
              </w:rPr>
            </w:pPr>
          </w:p>
        </w:tc>
        <w:tc>
          <w:tcPr>
            <w:tcW w:w="989" w:type="pct"/>
            <w:vMerge/>
            <w:tcBorders>
              <w:right w:val="double" w:sz="6" w:space="0" w:color="auto"/>
            </w:tcBorders>
            <w:shd w:val="clear" w:color="auto" w:fill="auto"/>
            <w:noWrap/>
          </w:tcPr>
          <w:p w14:paraId="19385386" w14:textId="77777777" w:rsidR="002F1846" w:rsidRPr="002C1CD4" w:rsidRDefault="002F1846" w:rsidP="009A4804">
            <w:pPr>
              <w:tabs>
                <w:tab w:val="left" w:pos="10980"/>
              </w:tabs>
              <w:suppressAutoHyphens/>
              <w:rPr>
                <w:rFonts w:ascii="Arial Narrow" w:hAnsi="Arial Narrow"/>
                <w:sz w:val="17"/>
                <w:szCs w:val="17"/>
              </w:rPr>
            </w:pPr>
          </w:p>
        </w:tc>
        <w:tc>
          <w:tcPr>
            <w:tcW w:w="1453" w:type="pct"/>
            <w:gridSpan w:val="2"/>
            <w:vMerge/>
            <w:tcBorders>
              <w:left w:val="double" w:sz="6" w:space="0" w:color="auto"/>
              <w:right w:val="double" w:sz="6" w:space="0" w:color="auto"/>
            </w:tcBorders>
            <w:noWrap/>
          </w:tcPr>
          <w:p w14:paraId="20E906D6" w14:textId="77777777" w:rsidR="002F1846" w:rsidRPr="002C1CD4" w:rsidRDefault="002F1846" w:rsidP="009A4804">
            <w:pPr>
              <w:tabs>
                <w:tab w:val="left" w:pos="10980"/>
              </w:tabs>
              <w:suppressAutoHyphens/>
              <w:rPr>
                <w:rFonts w:ascii="Arial Narrow" w:hAnsi="Arial Narrow"/>
                <w:sz w:val="17"/>
                <w:szCs w:val="17"/>
              </w:rPr>
            </w:pPr>
          </w:p>
        </w:tc>
        <w:tc>
          <w:tcPr>
            <w:tcW w:w="625" w:type="pct"/>
            <w:vMerge/>
            <w:tcBorders>
              <w:left w:val="double" w:sz="6" w:space="0" w:color="auto"/>
              <w:right w:val="nil"/>
            </w:tcBorders>
            <w:noWrap/>
          </w:tcPr>
          <w:p w14:paraId="26B7FA5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4B270123" w14:textId="77777777" w:rsidTr="009A4804">
        <w:tblPrEx>
          <w:tblCellMar>
            <w:left w:w="64" w:type="dxa"/>
            <w:right w:w="64" w:type="dxa"/>
          </w:tblCellMar>
        </w:tblPrEx>
        <w:trPr>
          <w:trHeight w:val="98"/>
        </w:trPr>
        <w:tc>
          <w:tcPr>
            <w:tcW w:w="949" w:type="pct"/>
            <w:tcBorders>
              <w:top w:val="nil"/>
              <w:left w:val="nil"/>
              <w:bottom w:val="single" w:sz="4" w:space="0" w:color="auto"/>
            </w:tcBorders>
            <w:shd w:val="clear" w:color="auto" w:fill="auto"/>
            <w:noWrap/>
            <w:vAlign w:val="bottom"/>
          </w:tcPr>
          <w:p w14:paraId="05BC2776"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5.70</w:t>
            </w:r>
          </w:p>
        </w:tc>
        <w:tc>
          <w:tcPr>
            <w:tcW w:w="984" w:type="pct"/>
            <w:vMerge w:val="restart"/>
            <w:shd w:val="clear" w:color="auto" w:fill="auto"/>
            <w:noWrap/>
          </w:tcPr>
          <w:p w14:paraId="1E427EF6"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275-285</w:t>
            </w:r>
          </w:p>
          <w:p w14:paraId="780D537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324813F6"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1232977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 (radiobeacons)</w:t>
            </w:r>
          </w:p>
        </w:tc>
        <w:tc>
          <w:tcPr>
            <w:tcW w:w="989" w:type="pct"/>
            <w:vMerge/>
            <w:tcBorders>
              <w:right w:val="double" w:sz="6" w:space="0" w:color="auto"/>
            </w:tcBorders>
            <w:shd w:val="clear" w:color="auto" w:fill="auto"/>
            <w:noWrap/>
          </w:tcPr>
          <w:p w14:paraId="39E97491" w14:textId="77777777" w:rsidR="002F1846" w:rsidRPr="002C1CD4" w:rsidRDefault="002F1846" w:rsidP="009A4804">
            <w:pPr>
              <w:tabs>
                <w:tab w:val="left" w:pos="10980"/>
              </w:tabs>
              <w:suppressAutoHyphens/>
              <w:rPr>
                <w:rFonts w:ascii="Arial Narrow" w:hAnsi="Arial Narrow"/>
                <w:sz w:val="17"/>
                <w:szCs w:val="17"/>
              </w:rPr>
            </w:pPr>
          </w:p>
        </w:tc>
        <w:tc>
          <w:tcPr>
            <w:tcW w:w="1453" w:type="pct"/>
            <w:gridSpan w:val="2"/>
            <w:vMerge w:val="restart"/>
            <w:tcBorders>
              <w:left w:val="double" w:sz="6" w:space="0" w:color="auto"/>
              <w:right w:val="double" w:sz="6" w:space="0" w:color="auto"/>
            </w:tcBorders>
            <w:noWrap/>
          </w:tcPr>
          <w:p w14:paraId="4C29AB54"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275-285</w:t>
            </w:r>
          </w:p>
          <w:p w14:paraId="759E8862"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5DE313C2"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6B79D290"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 (radiobeacons)</w:t>
            </w:r>
          </w:p>
          <w:p w14:paraId="3B8FDD64"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192D2191"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  US18</w:t>
            </w:r>
          </w:p>
        </w:tc>
        <w:tc>
          <w:tcPr>
            <w:tcW w:w="625" w:type="pct"/>
            <w:vMerge/>
            <w:tcBorders>
              <w:left w:val="double" w:sz="6" w:space="0" w:color="auto"/>
              <w:right w:val="nil"/>
            </w:tcBorders>
            <w:noWrap/>
          </w:tcPr>
          <w:p w14:paraId="736D822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2C52E584" w14:textId="77777777" w:rsidTr="009A4804">
        <w:tblPrEx>
          <w:tblCellMar>
            <w:left w:w="64" w:type="dxa"/>
            <w:right w:w="64" w:type="dxa"/>
          </w:tblCellMar>
        </w:tblPrEx>
        <w:trPr>
          <w:trHeight w:val="326"/>
        </w:trPr>
        <w:tc>
          <w:tcPr>
            <w:tcW w:w="949" w:type="pct"/>
            <w:vMerge w:val="restart"/>
            <w:tcBorders>
              <w:left w:val="nil"/>
              <w:bottom w:val="nil"/>
            </w:tcBorders>
            <w:shd w:val="clear" w:color="auto" w:fill="auto"/>
            <w:noWrap/>
          </w:tcPr>
          <w:p w14:paraId="32637601"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283.5-315</w:t>
            </w:r>
          </w:p>
          <w:p w14:paraId="2CB2D97C"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AERONAUTICAL RADIONAVIGATION</w:t>
            </w:r>
          </w:p>
          <w:p w14:paraId="644E2AB5"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MARITIME RADIONAVIGATION</w:t>
            </w:r>
          </w:p>
          <w:p w14:paraId="25C95898"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ind w:left="-60"/>
              <w:rPr>
                <w:rFonts w:ascii="Arial Narrow" w:hAnsi="Arial Narrow"/>
                <w:sz w:val="17"/>
                <w:szCs w:val="17"/>
              </w:rPr>
            </w:pPr>
            <w:r w:rsidRPr="002C1CD4">
              <w:rPr>
                <w:rFonts w:ascii="Arial Narrow" w:hAnsi="Arial Narrow"/>
                <w:sz w:val="17"/>
                <w:szCs w:val="17"/>
              </w:rPr>
              <w:t xml:space="preserve">   (radiobeacons)  5.73</w:t>
            </w:r>
          </w:p>
        </w:tc>
        <w:tc>
          <w:tcPr>
            <w:tcW w:w="984" w:type="pct"/>
            <w:vMerge/>
            <w:shd w:val="clear" w:color="auto" w:fill="auto"/>
            <w:noWrap/>
          </w:tcPr>
          <w:p w14:paraId="385875D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989" w:type="pct"/>
            <w:vMerge/>
            <w:tcBorders>
              <w:right w:val="double" w:sz="6" w:space="0" w:color="auto"/>
            </w:tcBorders>
            <w:shd w:val="clear" w:color="auto" w:fill="auto"/>
            <w:noWrap/>
          </w:tcPr>
          <w:p w14:paraId="34ADA2E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1453" w:type="pct"/>
            <w:gridSpan w:val="2"/>
            <w:vMerge/>
            <w:tcBorders>
              <w:left w:val="double" w:sz="6" w:space="0" w:color="auto"/>
              <w:bottom w:val="single" w:sz="4" w:space="0" w:color="auto"/>
              <w:right w:val="double" w:sz="6" w:space="0" w:color="auto"/>
            </w:tcBorders>
            <w:noWrap/>
          </w:tcPr>
          <w:p w14:paraId="044F640B"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625" w:type="pct"/>
            <w:vMerge/>
            <w:tcBorders>
              <w:left w:val="double" w:sz="6" w:space="0" w:color="auto"/>
              <w:right w:val="nil"/>
            </w:tcBorders>
            <w:shd w:val="clear" w:color="auto" w:fill="auto"/>
            <w:noWrap/>
          </w:tcPr>
          <w:p w14:paraId="74BDB19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1FF88DE1" w14:textId="77777777" w:rsidTr="009A4804">
        <w:tblPrEx>
          <w:tblCellMar>
            <w:left w:w="64" w:type="dxa"/>
            <w:right w:w="64" w:type="dxa"/>
          </w:tblCellMar>
        </w:tblPrEx>
        <w:trPr>
          <w:trHeight w:val="386"/>
        </w:trPr>
        <w:tc>
          <w:tcPr>
            <w:tcW w:w="949" w:type="pct"/>
            <w:vMerge/>
            <w:tcBorders>
              <w:left w:val="nil"/>
              <w:bottom w:val="nil"/>
            </w:tcBorders>
            <w:shd w:val="clear" w:color="auto" w:fill="auto"/>
            <w:noWrap/>
            <w:vAlign w:val="bottom"/>
          </w:tcPr>
          <w:p w14:paraId="033BD5F1"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p>
        </w:tc>
        <w:tc>
          <w:tcPr>
            <w:tcW w:w="1973" w:type="pct"/>
            <w:gridSpan w:val="2"/>
            <w:vMerge w:val="restart"/>
            <w:tcBorders>
              <w:right w:val="double" w:sz="6" w:space="0" w:color="auto"/>
            </w:tcBorders>
            <w:shd w:val="clear" w:color="auto" w:fill="auto"/>
            <w:noWrap/>
          </w:tcPr>
          <w:p w14:paraId="298B41F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285-315</w:t>
            </w:r>
          </w:p>
          <w:p w14:paraId="5E6F4CAB"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6EDD3115"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rPr>
                <w:rFonts w:ascii="Arial Narrow" w:hAnsi="Arial Narrow"/>
                <w:sz w:val="17"/>
                <w:szCs w:val="17"/>
              </w:rPr>
            </w:pPr>
            <w:r w:rsidRPr="002C1CD4">
              <w:rPr>
                <w:rFonts w:ascii="Arial Narrow" w:hAnsi="Arial Narrow"/>
                <w:sz w:val="17"/>
                <w:szCs w:val="17"/>
              </w:rPr>
              <w:t>MARITIME RADIONAVIGATION (radiobeacons)  5.73</w:t>
            </w:r>
          </w:p>
        </w:tc>
        <w:tc>
          <w:tcPr>
            <w:tcW w:w="1453" w:type="pct"/>
            <w:gridSpan w:val="2"/>
            <w:vMerge w:val="restart"/>
            <w:tcBorders>
              <w:left w:val="double" w:sz="6" w:space="0" w:color="auto"/>
              <w:bottom w:val="nil"/>
              <w:right w:val="double" w:sz="6" w:space="0" w:color="auto"/>
            </w:tcBorders>
            <w:noWrap/>
          </w:tcPr>
          <w:p w14:paraId="36B0E13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285-325</w:t>
            </w:r>
          </w:p>
          <w:p w14:paraId="3ABD257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 (radiobeacons)  5.73</w:t>
            </w:r>
          </w:p>
          <w:p w14:paraId="055242C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(radiobeacons)</w:t>
            </w:r>
          </w:p>
        </w:tc>
        <w:tc>
          <w:tcPr>
            <w:tcW w:w="625" w:type="pct"/>
            <w:vMerge w:val="restart"/>
            <w:tcBorders>
              <w:left w:val="double" w:sz="6" w:space="0" w:color="auto"/>
              <w:right w:val="nil"/>
            </w:tcBorders>
            <w:shd w:val="clear" w:color="auto" w:fill="auto"/>
            <w:noWrap/>
          </w:tcPr>
          <w:p w14:paraId="3FD9C21C"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03D5AAF6" w14:textId="77777777" w:rsidTr="009A4804">
        <w:tblPrEx>
          <w:tblCellMar>
            <w:left w:w="64" w:type="dxa"/>
            <w:right w:w="64" w:type="dxa"/>
          </w:tblCellMar>
        </w:tblPrEx>
        <w:trPr>
          <w:trHeight w:val="117"/>
        </w:trPr>
        <w:tc>
          <w:tcPr>
            <w:tcW w:w="949" w:type="pct"/>
            <w:tcBorders>
              <w:top w:val="nil"/>
              <w:left w:val="nil"/>
            </w:tcBorders>
            <w:shd w:val="clear" w:color="auto" w:fill="auto"/>
            <w:noWrap/>
            <w:vAlign w:val="bottom"/>
          </w:tcPr>
          <w:p w14:paraId="1D67C52F"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5.74</w:t>
            </w:r>
          </w:p>
        </w:tc>
        <w:tc>
          <w:tcPr>
            <w:tcW w:w="1973" w:type="pct"/>
            <w:gridSpan w:val="2"/>
            <w:vMerge/>
            <w:tcBorders>
              <w:right w:val="double" w:sz="6" w:space="0" w:color="auto"/>
            </w:tcBorders>
            <w:shd w:val="clear" w:color="auto" w:fill="auto"/>
            <w:noWrap/>
          </w:tcPr>
          <w:p w14:paraId="31046AC0" w14:textId="77777777" w:rsidR="002F1846" w:rsidRPr="002C1CD4" w:rsidRDefault="002F1846" w:rsidP="009A4804">
            <w:pPr>
              <w:tabs>
                <w:tab w:val="left" w:pos="10980"/>
              </w:tabs>
              <w:suppressAutoHyphens/>
              <w:rPr>
                <w:rFonts w:ascii="Arial Narrow" w:hAnsi="Arial Narrow"/>
                <w:sz w:val="17"/>
                <w:szCs w:val="17"/>
              </w:rPr>
            </w:pPr>
          </w:p>
        </w:tc>
        <w:tc>
          <w:tcPr>
            <w:tcW w:w="1453" w:type="pct"/>
            <w:gridSpan w:val="2"/>
            <w:vMerge/>
            <w:tcBorders>
              <w:left w:val="double" w:sz="6" w:space="0" w:color="auto"/>
              <w:bottom w:val="nil"/>
              <w:right w:val="double" w:sz="6" w:space="0" w:color="auto"/>
            </w:tcBorders>
            <w:noWrap/>
          </w:tcPr>
          <w:p w14:paraId="118016F4" w14:textId="77777777" w:rsidR="002F1846" w:rsidRPr="002C1CD4" w:rsidRDefault="002F1846" w:rsidP="009A4804">
            <w:pPr>
              <w:tabs>
                <w:tab w:val="left" w:pos="10980"/>
              </w:tabs>
              <w:suppressAutoHyphens/>
              <w:rPr>
                <w:rFonts w:ascii="Arial Narrow" w:hAnsi="Arial Narrow"/>
                <w:sz w:val="17"/>
                <w:szCs w:val="17"/>
              </w:rPr>
            </w:pPr>
          </w:p>
        </w:tc>
        <w:tc>
          <w:tcPr>
            <w:tcW w:w="625" w:type="pct"/>
            <w:vMerge/>
            <w:tcBorders>
              <w:left w:val="double" w:sz="6" w:space="0" w:color="auto"/>
              <w:right w:val="nil"/>
            </w:tcBorders>
            <w:shd w:val="clear" w:color="auto" w:fill="auto"/>
            <w:noWrap/>
          </w:tcPr>
          <w:p w14:paraId="79FD41E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434213AC" w14:textId="77777777" w:rsidTr="009A4804">
        <w:tblPrEx>
          <w:tblCellMar>
            <w:left w:w="64" w:type="dxa"/>
            <w:right w:w="64" w:type="dxa"/>
          </w:tblCellMar>
        </w:tblPrEx>
        <w:trPr>
          <w:trHeight w:val="489"/>
        </w:trPr>
        <w:tc>
          <w:tcPr>
            <w:tcW w:w="949" w:type="pct"/>
            <w:vMerge w:val="restart"/>
            <w:tcBorders>
              <w:left w:val="nil"/>
            </w:tcBorders>
            <w:shd w:val="clear" w:color="auto" w:fill="auto"/>
            <w:noWrap/>
          </w:tcPr>
          <w:p w14:paraId="370C5ED5"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315-325</w:t>
            </w:r>
          </w:p>
          <w:p w14:paraId="709EE572"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AERONAUTICAL RADIONAVIGATION</w:t>
            </w:r>
          </w:p>
          <w:p w14:paraId="1AD53EFA"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Maritime radionavigation (radiobeacons)</w:t>
            </w:r>
          </w:p>
          <w:p w14:paraId="01DDBA57"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ind w:left="-60"/>
              <w:rPr>
                <w:rFonts w:ascii="Arial Narrow" w:hAnsi="Arial Narrow"/>
                <w:sz w:val="17"/>
                <w:szCs w:val="17"/>
              </w:rPr>
            </w:pPr>
            <w:r w:rsidRPr="002C1CD4">
              <w:rPr>
                <w:rFonts w:ascii="Arial Narrow" w:hAnsi="Arial Narrow"/>
                <w:sz w:val="17"/>
                <w:szCs w:val="17"/>
              </w:rPr>
              <w:t xml:space="preserve">   5.73</w:t>
            </w:r>
          </w:p>
          <w:p w14:paraId="324253F4"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60"/>
              <w:rPr>
                <w:rFonts w:ascii="Arial Narrow" w:hAnsi="Arial Narrow"/>
                <w:sz w:val="17"/>
                <w:szCs w:val="17"/>
              </w:rPr>
            </w:pPr>
          </w:p>
          <w:p w14:paraId="359B81E6"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5.75</w:t>
            </w:r>
          </w:p>
        </w:tc>
        <w:tc>
          <w:tcPr>
            <w:tcW w:w="984" w:type="pct"/>
            <w:vMerge w:val="restart"/>
            <w:shd w:val="clear" w:color="auto" w:fill="auto"/>
            <w:noWrap/>
          </w:tcPr>
          <w:p w14:paraId="29D31F4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315-325</w:t>
            </w:r>
          </w:p>
          <w:p w14:paraId="2363047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w:t>
            </w:r>
          </w:p>
          <w:p w14:paraId="28AFFD43"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(radiobeacons)  5.73</w:t>
            </w:r>
          </w:p>
          <w:p w14:paraId="0293C29E"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tc>
        <w:tc>
          <w:tcPr>
            <w:tcW w:w="989" w:type="pct"/>
            <w:vMerge w:val="restart"/>
            <w:tcBorders>
              <w:right w:val="double" w:sz="6" w:space="0" w:color="auto"/>
            </w:tcBorders>
            <w:shd w:val="clear" w:color="auto" w:fill="auto"/>
            <w:noWrap/>
          </w:tcPr>
          <w:p w14:paraId="799DE19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315-325</w:t>
            </w:r>
          </w:p>
          <w:p w14:paraId="38E5496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4F3E17FC"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w:t>
            </w:r>
          </w:p>
          <w:p w14:paraId="1C2B0C65"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(radiobeacons)  5.73</w:t>
            </w:r>
          </w:p>
        </w:tc>
        <w:tc>
          <w:tcPr>
            <w:tcW w:w="1453" w:type="pct"/>
            <w:gridSpan w:val="2"/>
            <w:vMerge/>
            <w:tcBorders>
              <w:left w:val="double" w:sz="6" w:space="0" w:color="auto"/>
              <w:bottom w:val="nil"/>
              <w:right w:val="double" w:sz="6" w:space="0" w:color="auto"/>
            </w:tcBorders>
            <w:noWrap/>
            <w:vAlign w:val="bottom"/>
          </w:tcPr>
          <w:p w14:paraId="3A873D1B"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625" w:type="pct"/>
            <w:vMerge/>
            <w:tcBorders>
              <w:left w:val="double" w:sz="6" w:space="0" w:color="auto"/>
              <w:right w:val="nil"/>
            </w:tcBorders>
            <w:shd w:val="clear" w:color="auto" w:fill="auto"/>
            <w:noWrap/>
          </w:tcPr>
          <w:p w14:paraId="71401A6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110054C0" w14:textId="77777777" w:rsidTr="009A4804">
        <w:tblPrEx>
          <w:tblCellMar>
            <w:left w:w="64" w:type="dxa"/>
            <w:right w:w="64" w:type="dxa"/>
          </w:tblCellMar>
        </w:tblPrEx>
        <w:trPr>
          <w:trHeight w:val="273"/>
        </w:trPr>
        <w:tc>
          <w:tcPr>
            <w:tcW w:w="949" w:type="pct"/>
            <w:vMerge/>
            <w:tcBorders>
              <w:left w:val="nil"/>
              <w:bottom w:val="single" w:sz="4" w:space="0" w:color="auto"/>
            </w:tcBorders>
            <w:shd w:val="clear" w:color="auto" w:fill="auto"/>
            <w:noWrap/>
          </w:tcPr>
          <w:p w14:paraId="58F98C1E"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p>
        </w:tc>
        <w:tc>
          <w:tcPr>
            <w:tcW w:w="984" w:type="pct"/>
            <w:vMerge/>
            <w:shd w:val="clear" w:color="auto" w:fill="auto"/>
            <w:noWrap/>
          </w:tcPr>
          <w:p w14:paraId="7881448B"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989" w:type="pct"/>
            <w:vMerge/>
            <w:tcBorders>
              <w:right w:val="double" w:sz="6" w:space="0" w:color="auto"/>
            </w:tcBorders>
            <w:shd w:val="clear" w:color="auto" w:fill="auto"/>
            <w:noWrap/>
          </w:tcPr>
          <w:p w14:paraId="122F8D0C"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1453" w:type="pct"/>
            <w:gridSpan w:val="2"/>
            <w:tcBorders>
              <w:top w:val="nil"/>
              <w:left w:val="double" w:sz="6" w:space="0" w:color="auto"/>
              <w:right w:val="double" w:sz="6" w:space="0" w:color="auto"/>
            </w:tcBorders>
            <w:noWrap/>
            <w:vAlign w:val="bottom"/>
          </w:tcPr>
          <w:p w14:paraId="4542C546"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  US18  US364</w:t>
            </w:r>
          </w:p>
        </w:tc>
        <w:tc>
          <w:tcPr>
            <w:tcW w:w="625" w:type="pct"/>
            <w:vMerge/>
            <w:tcBorders>
              <w:left w:val="double" w:sz="6" w:space="0" w:color="auto"/>
              <w:right w:val="nil"/>
            </w:tcBorders>
            <w:shd w:val="clear" w:color="auto" w:fill="auto"/>
            <w:noWrap/>
          </w:tcPr>
          <w:p w14:paraId="2D96E5F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5A7F9DF6" w14:textId="77777777" w:rsidTr="009A4804">
        <w:tblPrEx>
          <w:tblCellMar>
            <w:left w:w="64" w:type="dxa"/>
            <w:right w:w="64" w:type="dxa"/>
          </w:tblCellMar>
        </w:tblPrEx>
        <w:trPr>
          <w:trHeight w:val="732"/>
        </w:trPr>
        <w:tc>
          <w:tcPr>
            <w:tcW w:w="949" w:type="pct"/>
            <w:tcBorders>
              <w:left w:val="nil"/>
              <w:bottom w:val="nil"/>
            </w:tcBorders>
            <w:shd w:val="clear" w:color="auto" w:fill="auto"/>
            <w:noWrap/>
          </w:tcPr>
          <w:p w14:paraId="54C00970"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325-405</w:t>
            </w:r>
          </w:p>
          <w:p w14:paraId="6636F6A9"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AERONAUTICAL RADIONAVIGATION</w:t>
            </w:r>
          </w:p>
        </w:tc>
        <w:tc>
          <w:tcPr>
            <w:tcW w:w="984" w:type="pct"/>
            <w:shd w:val="clear" w:color="auto" w:fill="auto"/>
            <w:noWrap/>
          </w:tcPr>
          <w:p w14:paraId="65A19D9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325-335</w:t>
            </w:r>
          </w:p>
          <w:p w14:paraId="04278ECA"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7C9D823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4198957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 (radiobeacons)</w:t>
            </w:r>
          </w:p>
        </w:tc>
        <w:tc>
          <w:tcPr>
            <w:tcW w:w="989" w:type="pct"/>
            <w:vMerge w:val="restart"/>
            <w:tcBorders>
              <w:right w:val="double" w:sz="6" w:space="0" w:color="auto"/>
            </w:tcBorders>
            <w:shd w:val="clear" w:color="auto" w:fill="auto"/>
            <w:noWrap/>
          </w:tcPr>
          <w:p w14:paraId="15AA3C2A"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325-405</w:t>
            </w:r>
          </w:p>
          <w:p w14:paraId="3ED2D380"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3908B0D7"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tc>
        <w:tc>
          <w:tcPr>
            <w:tcW w:w="1453" w:type="pct"/>
            <w:gridSpan w:val="2"/>
            <w:tcBorders>
              <w:left w:val="double" w:sz="6" w:space="0" w:color="auto"/>
              <w:right w:val="double" w:sz="6" w:space="0" w:color="auto"/>
            </w:tcBorders>
            <w:noWrap/>
          </w:tcPr>
          <w:p w14:paraId="1D74EBB1" w14:textId="77777777" w:rsidR="002F1846" w:rsidRPr="002C1CD4" w:rsidRDefault="002F1846"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325-335</w:t>
            </w:r>
          </w:p>
          <w:p w14:paraId="2982B8F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(radiobeacons)</w:t>
            </w:r>
          </w:p>
          <w:p w14:paraId="16FFE45C"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71E8491A"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radionavigation (radiobeacons)</w:t>
            </w:r>
          </w:p>
          <w:p w14:paraId="774966AC"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55F4DAFB"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  US18</w:t>
            </w:r>
          </w:p>
        </w:tc>
        <w:tc>
          <w:tcPr>
            <w:tcW w:w="625" w:type="pct"/>
            <w:vMerge w:val="restart"/>
            <w:tcBorders>
              <w:left w:val="double" w:sz="6" w:space="0" w:color="auto"/>
              <w:right w:val="nil"/>
            </w:tcBorders>
            <w:shd w:val="clear" w:color="auto" w:fill="auto"/>
            <w:noWrap/>
          </w:tcPr>
          <w:p w14:paraId="2D81AAD3" w14:textId="77777777" w:rsidR="002F1846" w:rsidRPr="002C1CD4" w:rsidRDefault="002F1846"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628319B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Aviation (87)</w:t>
            </w:r>
          </w:p>
        </w:tc>
      </w:tr>
      <w:tr w:rsidR="002F1846" w14:paraId="02E92863" w14:textId="77777777" w:rsidTr="009A4804">
        <w:tblPrEx>
          <w:tblCellMar>
            <w:left w:w="64" w:type="dxa"/>
            <w:right w:w="64" w:type="dxa"/>
          </w:tblCellMar>
        </w:tblPrEx>
        <w:trPr>
          <w:trHeight w:val="810"/>
        </w:trPr>
        <w:tc>
          <w:tcPr>
            <w:tcW w:w="949" w:type="pct"/>
            <w:tcBorders>
              <w:top w:val="nil"/>
              <w:left w:val="nil"/>
            </w:tcBorders>
            <w:shd w:val="clear" w:color="auto" w:fill="auto"/>
            <w:noWrap/>
            <w:vAlign w:val="bottom"/>
          </w:tcPr>
          <w:p w14:paraId="6CDBBD95"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p>
        </w:tc>
        <w:tc>
          <w:tcPr>
            <w:tcW w:w="984" w:type="pct"/>
            <w:shd w:val="clear" w:color="auto" w:fill="auto"/>
            <w:noWrap/>
          </w:tcPr>
          <w:p w14:paraId="4504E774"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335-405</w:t>
            </w:r>
          </w:p>
          <w:p w14:paraId="68301D6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18E44D6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tc>
        <w:tc>
          <w:tcPr>
            <w:tcW w:w="989" w:type="pct"/>
            <w:vMerge/>
            <w:tcBorders>
              <w:right w:val="double" w:sz="6" w:space="0" w:color="auto"/>
            </w:tcBorders>
            <w:noWrap/>
          </w:tcPr>
          <w:p w14:paraId="097A84F2"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1453" w:type="pct"/>
            <w:gridSpan w:val="2"/>
            <w:tcBorders>
              <w:left w:val="double" w:sz="6" w:space="0" w:color="auto"/>
              <w:right w:val="double" w:sz="6" w:space="0" w:color="auto"/>
            </w:tcBorders>
            <w:noWrap/>
            <w:vAlign w:val="bottom"/>
          </w:tcPr>
          <w:p w14:paraId="3C4AFC8D" w14:textId="77777777" w:rsidR="002F1846" w:rsidRPr="002C1CD4" w:rsidRDefault="002F1846"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335-405</w:t>
            </w:r>
          </w:p>
          <w:p w14:paraId="23C76F6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(radiobeacons)  US18</w:t>
            </w:r>
          </w:p>
          <w:p w14:paraId="3508EB5A"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3239B2FD"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14:paraId="6A945ED6"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625" w:type="pct"/>
            <w:vMerge/>
            <w:tcBorders>
              <w:left w:val="double" w:sz="6" w:space="0" w:color="auto"/>
              <w:bottom w:val="single" w:sz="4" w:space="0" w:color="auto"/>
              <w:right w:val="nil"/>
            </w:tcBorders>
            <w:shd w:val="clear" w:color="auto" w:fill="auto"/>
            <w:noWrap/>
          </w:tcPr>
          <w:p w14:paraId="59072A2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2F1846" w14:paraId="09B74E8C" w14:textId="77777777" w:rsidTr="009A4804">
        <w:tblPrEx>
          <w:tblCellMar>
            <w:left w:w="64" w:type="dxa"/>
            <w:right w:w="64" w:type="dxa"/>
          </w:tblCellMar>
        </w:tblPrEx>
        <w:trPr>
          <w:trHeight w:val="327"/>
        </w:trPr>
        <w:tc>
          <w:tcPr>
            <w:tcW w:w="949" w:type="pct"/>
            <w:tcBorders>
              <w:left w:val="nil"/>
              <w:bottom w:val="single" w:sz="4" w:space="0" w:color="auto"/>
            </w:tcBorders>
            <w:shd w:val="clear" w:color="auto" w:fill="auto"/>
            <w:noWrap/>
          </w:tcPr>
          <w:p w14:paraId="45BF0800"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405-415</w:t>
            </w:r>
          </w:p>
          <w:p w14:paraId="4CA2BE05" w14:textId="77777777" w:rsidR="002F1846" w:rsidRPr="002C1CD4" w:rsidRDefault="002F1846" w:rsidP="009A4804">
            <w:pPr>
              <w:tabs>
                <w:tab w:val="left" w:pos="-1440"/>
                <w:tab w:val="left" w:pos="-72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RADIONAVIGATION  5.76</w:t>
            </w:r>
          </w:p>
        </w:tc>
        <w:tc>
          <w:tcPr>
            <w:tcW w:w="1973" w:type="pct"/>
            <w:gridSpan w:val="2"/>
            <w:tcBorders>
              <w:bottom w:val="single" w:sz="4" w:space="0" w:color="auto"/>
              <w:right w:val="double" w:sz="6" w:space="0" w:color="auto"/>
            </w:tcBorders>
            <w:shd w:val="clear" w:color="auto" w:fill="auto"/>
            <w:noWrap/>
          </w:tcPr>
          <w:p w14:paraId="1A60A46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405-415</w:t>
            </w:r>
          </w:p>
          <w:p w14:paraId="088ED98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2C1CD4">
              <w:rPr>
                <w:rFonts w:ascii="Arial Narrow" w:hAnsi="Arial Narrow"/>
                <w:sz w:val="17"/>
                <w:szCs w:val="17"/>
              </w:rPr>
              <w:t>RADIONAVIGATION  5.76</w:t>
            </w:r>
          </w:p>
          <w:p w14:paraId="6B3CFEE4"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2C1CD4">
              <w:rPr>
                <w:rFonts w:ascii="Arial Narrow" w:hAnsi="Arial Narrow"/>
                <w:sz w:val="17"/>
                <w:szCs w:val="17"/>
              </w:rPr>
              <w:t>Aeronautical mobile</w:t>
            </w:r>
          </w:p>
        </w:tc>
        <w:tc>
          <w:tcPr>
            <w:tcW w:w="1453" w:type="pct"/>
            <w:gridSpan w:val="2"/>
            <w:tcBorders>
              <w:left w:val="double" w:sz="6" w:space="0" w:color="auto"/>
              <w:right w:val="double" w:sz="6" w:space="0" w:color="auto"/>
            </w:tcBorders>
            <w:noWrap/>
          </w:tcPr>
          <w:p w14:paraId="1E0B56A8" w14:textId="77777777" w:rsidR="002F1846" w:rsidRPr="002C1CD4" w:rsidRDefault="002F1846"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405-415</w:t>
            </w:r>
          </w:p>
          <w:p w14:paraId="34083F2D"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RADIONAVIGATION  5.76  US18</w:t>
            </w:r>
          </w:p>
          <w:p w14:paraId="3B6C7A83"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mobile</w:t>
            </w:r>
          </w:p>
          <w:p w14:paraId="4BA4D346" w14:textId="77777777" w:rsidR="002F1846" w:rsidRPr="002C1CD4" w:rsidRDefault="002F1846" w:rsidP="009A4804">
            <w:pPr>
              <w:tabs>
                <w:tab w:val="left" w:pos="-1440"/>
                <w:tab w:val="left" w:pos="-72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96" w:lineRule="auto"/>
              <w:rPr>
                <w:rFonts w:ascii="Arial Narrow" w:hAnsi="Arial Narrow"/>
                <w:sz w:val="17"/>
                <w:szCs w:val="17"/>
              </w:rPr>
            </w:pPr>
          </w:p>
          <w:p w14:paraId="0D49FC8C"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625" w:type="pct"/>
            <w:vMerge w:val="restart"/>
            <w:tcBorders>
              <w:left w:val="double" w:sz="6" w:space="0" w:color="auto"/>
              <w:bottom w:val="nil"/>
              <w:right w:val="nil"/>
            </w:tcBorders>
            <w:shd w:val="clear" w:color="auto" w:fill="auto"/>
            <w:noWrap/>
          </w:tcPr>
          <w:p w14:paraId="6A6A51B6"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0BCD9E9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(80)</w:t>
            </w:r>
          </w:p>
          <w:p w14:paraId="6A48E64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Aviation (87)</w:t>
            </w:r>
          </w:p>
        </w:tc>
      </w:tr>
      <w:tr w:rsidR="002F1846" w14:paraId="1E81BB04" w14:textId="77777777" w:rsidTr="009A4804">
        <w:tblPrEx>
          <w:tblCellMar>
            <w:left w:w="64" w:type="dxa"/>
            <w:right w:w="64" w:type="dxa"/>
          </w:tblCellMar>
        </w:tblPrEx>
        <w:trPr>
          <w:trHeight w:val="65"/>
        </w:trPr>
        <w:tc>
          <w:tcPr>
            <w:tcW w:w="949" w:type="pct"/>
            <w:tcBorders>
              <w:left w:val="nil"/>
              <w:bottom w:val="single" w:sz="4" w:space="0" w:color="auto"/>
            </w:tcBorders>
            <w:shd w:val="clear" w:color="auto" w:fill="auto"/>
            <w:noWrap/>
          </w:tcPr>
          <w:p w14:paraId="584D0409"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br w:type="page"/>
              <w:t>415-435</w:t>
            </w:r>
          </w:p>
          <w:p w14:paraId="1DA0A96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MARITIME MOBILE  5.79</w:t>
            </w:r>
          </w:p>
          <w:p w14:paraId="3790CAD6"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0"/>
              <w:rPr>
                <w:rFonts w:ascii="Arial Narrow" w:hAnsi="Arial Narrow"/>
                <w:sz w:val="17"/>
                <w:szCs w:val="17"/>
              </w:rPr>
            </w:pPr>
            <w:r w:rsidRPr="002C1CD4">
              <w:rPr>
                <w:rFonts w:ascii="Arial Narrow" w:hAnsi="Arial Narrow"/>
                <w:sz w:val="17"/>
                <w:szCs w:val="17"/>
              </w:rPr>
              <w:t>AERONAUTICAL RADIONAVIGATION</w:t>
            </w:r>
          </w:p>
        </w:tc>
        <w:tc>
          <w:tcPr>
            <w:tcW w:w="1973" w:type="pct"/>
            <w:gridSpan w:val="2"/>
            <w:tcBorders>
              <w:bottom w:val="nil"/>
              <w:right w:val="double" w:sz="6" w:space="0" w:color="auto"/>
            </w:tcBorders>
            <w:shd w:val="clear" w:color="auto" w:fill="auto"/>
            <w:noWrap/>
          </w:tcPr>
          <w:p w14:paraId="48C24078"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415-472</w:t>
            </w:r>
          </w:p>
          <w:p w14:paraId="5F30156E"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MOBILE  5.79</w:t>
            </w:r>
          </w:p>
          <w:p w14:paraId="52B314FF"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  5.77  5.80</w:t>
            </w:r>
          </w:p>
        </w:tc>
        <w:tc>
          <w:tcPr>
            <w:tcW w:w="1453" w:type="pct"/>
            <w:gridSpan w:val="2"/>
            <w:tcBorders>
              <w:left w:val="double" w:sz="6" w:space="0" w:color="auto"/>
              <w:bottom w:val="single" w:sz="4" w:space="0" w:color="auto"/>
              <w:right w:val="double" w:sz="6" w:space="0" w:color="auto"/>
            </w:tcBorders>
            <w:noWrap/>
          </w:tcPr>
          <w:p w14:paraId="3B395407" w14:textId="77777777" w:rsidR="002F1846" w:rsidRPr="002C1CD4" w:rsidRDefault="002F1846"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415-435</w:t>
            </w:r>
          </w:p>
          <w:p w14:paraId="21595EC5"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p w14:paraId="7C957751"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0D0F50C5" w14:textId="77777777" w:rsidR="002F1846" w:rsidRPr="002C1CD4" w:rsidRDefault="002F1846"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96" w:lineRule="auto"/>
              <w:rPr>
                <w:rFonts w:ascii="Arial Narrow" w:hAnsi="Arial Narrow"/>
                <w:sz w:val="17"/>
                <w:szCs w:val="17"/>
              </w:rPr>
            </w:pPr>
          </w:p>
          <w:p w14:paraId="1F9A503D" w14:textId="77777777" w:rsidR="002F1846" w:rsidRPr="002C1CD4" w:rsidRDefault="002F1846"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lastRenderedPageBreak/>
              <w:t>US2</w:t>
            </w:r>
          </w:p>
        </w:tc>
        <w:tc>
          <w:tcPr>
            <w:tcW w:w="625" w:type="pct"/>
            <w:vMerge/>
            <w:tcBorders>
              <w:top w:val="double" w:sz="6" w:space="0" w:color="auto"/>
              <w:left w:val="double" w:sz="6" w:space="0" w:color="auto"/>
              <w:bottom w:val="nil"/>
              <w:right w:val="nil"/>
            </w:tcBorders>
            <w:shd w:val="clear" w:color="auto" w:fill="auto"/>
            <w:noWrap/>
          </w:tcPr>
          <w:p w14:paraId="7E04F040" w14:textId="77777777" w:rsidR="002F1846" w:rsidRPr="002C1CD4" w:rsidRDefault="002F1846"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bl>
    <w:p w14:paraId="3850C15F" w14:textId="77777777" w:rsidR="004F2D26" w:rsidRPr="0049460C" w:rsidRDefault="004F2D26" w:rsidP="004F2D2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4" w:type="dxa"/>
          <w:right w:w="64" w:type="dxa"/>
        </w:tblCellMar>
        <w:tblLook w:val="0000" w:firstRow="0" w:lastRow="0" w:firstColumn="0" w:lastColumn="0" w:noHBand="0" w:noVBand="0"/>
      </w:tblPr>
      <w:tblGrid>
        <w:gridCol w:w="2621"/>
        <w:gridCol w:w="2740"/>
        <w:gridCol w:w="2709"/>
        <w:gridCol w:w="1991"/>
        <w:gridCol w:w="2021"/>
        <w:gridCol w:w="1726"/>
      </w:tblGrid>
      <w:tr w:rsidR="00FF76E0" w14:paraId="130E7B05" w14:textId="77777777" w:rsidTr="009A4804">
        <w:trPr>
          <w:trHeight w:val="705"/>
        </w:trPr>
        <w:tc>
          <w:tcPr>
            <w:tcW w:w="949" w:type="pct"/>
            <w:tcBorders>
              <w:left w:val="nil"/>
            </w:tcBorders>
            <w:shd w:val="clear" w:color="auto" w:fill="auto"/>
            <w:noWrap/>
          </w:tcPr>
          <w:p w14:paraId="015FDB20"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8"/>
              <w:rPr>
                <w:rFonts w:ascii="Arial Narrow" w:hAnsi="Arial Narrow"/>
                <w:sz w:val="17"/>
                <w:szCs w:val="17"/>
              </w:rPr>
            </w:pPr>
            <w:r w:rsidRPr="002C1CD4">
              <w:rPr>
                <w:rFonts w:ascii="Arial Narrow" w:hAnsi="Arial Narrow"/>
                <w:sz w:val="17"/>
                <w:szCs w:val="17"/>
              </w:rPr>
              <w:lastRenderedPageBreak/>
              <w:t>435-472</w:t>
            </w:r>
          </w:p>
          <w:p w14:paraId="5566160B"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8"/>
              <w:rPr>
                <w:rFonts w:ascii="Arial Narrow" w:hAnsi="Arial Narrow"/>
                <w:sz w:val="17"/>
                <w:szCs w:val="17"/>
              </w:rPr>
            </w:pPr>
            <w:r w:rsidRPr="002C1CD4">
              <w:rPr>
                <w:rFonts w:ascii="Arial Narrow" w:hAnsi="Arial Narrow"/>
                <w:sz w:val="17"/>
                <w:szCs w:val="17"/>
              </w:rPr>
              <w:t>MARITIME MOBILE  5.79</w:t>
            </w:r>
          </w:p>
          <w:p w14:paraId="48687F69"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8"/>
              <w:rPr>
                <w:rFonts w:ascii="Arial Narrow" w:hAnsi="Arial Narrow"/>
                <w:sz w:val="17"/>
                <w:szCs w:val="17"/>
              </w:rPr>
            </w:pPr>
            <w:r w:rsidRPr="002C1CD4">
              <w:rPr>
                <w:rFonts w:ascii="Arial Narrow" w:hAnsi="Arial Narrow"/>
                <w:sz w:val="17"/>
                <w:szCs w:val="17"/>
              </w:rPr>
              <w:t>Aeronautical radionavigation  5.77</w:t>
            </w:r>
          </w:p>
          <w:p w14:paraId="6BECB529"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8"/>
              <w:rPr>
                <w:rFonts w:ascii="Arial Narrow" w:hAnsi="Arial Narrow"/>
                <w:sz w:val="17"/>
                <w:szCs w:val="17"/>
              </w:rPr>
            </w:pPr>
          </w:p>
          <w:p w14:paraId="72EED3D0"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8"/>
              <w:rPr>
                <w:rFonts w:ascii="Arial Narrow" w:hAnsi="Arial Narrow"/>
                <w:sz w:val="17"/>
                <w:szCs w:val="17"/>
              </w:rPr>
            </w:pPr>
            <w:r w:rsidRPr="002C1CD4">
              <w:rPr>
                <w:rFonts w:ascii="Arial Narrow" w:hAnsi="Arial Narrow"/>
                <w:sz w:val="17"/>
                <w:szCs w:val="17"/>
              </w:rPr>
              <w:t>5.82</w:t>
            </w:r>
          </w:p>
        </w:tc>
        <w:tc>
          <w:tcPr>
            <w:tcW w:w="1973" w:type="pct"/>
            <w:gridSpan w:val="2"/>
            <w:tcBorders>
              <w:top w:val="nil"/>
              <w:right w:val="double" w:sz="6" w:space="0" w:color="auto"/>
            </w:tcBorders>
            <w:shd w:val="clear" w:color="auto" w:fill="auto"/>
            <w:noWrap/>
            <w:vAlign w:val="bottom"/>
          </w:tcPr>
          <w:p w14:paraId="4F40BE6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5.78  5.82</w:t>
            </w:r>
          </w:p>
        </w:tc>
        <w:tc>
          <w:tcPr>
            <w:tcW w:w="721" w:type="pct"/>
            <w:tcBorders>
              <w:left w:val="double" w:sz="6" w:space="0" w:color="auto"/>
            </w:tcBorders>
            <w:shd w:val="clear" w:color="auto" w:fill="FFFFFF"/>
            <w:noWrap/>
          </w:tcPr>
          <w:p w14:paraId="01D49E21"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435-472</w:t>
            </w:r>
          </w:p>
          <w:p w14:paraId="54C31A60"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90"/>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p w14:paraId="5BD7AC2B"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7BF4CF8D" w14:textId="77777777" w:rsidR="00FF76E0" w:rsidRPr="002C1CD4" w:rsidRDefault="00FF76E0" w:rsidP="009A4804">
            <w:pPr>
              <w:tabs>
                <w:tab w:val="left" w:pos="-855"/>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01"/>
              <w:rPr>
                <w:rFonts w:ascii="Arial Narrow" w:hAnsi="Arial Narrow"/>
                <w:sz w:val="17"/>
                <w:szCs w:val="17"/>
              </w:rPr>
            </w:pPr>
          </w:p>
          <w:p w14:paraId="79CB3D92" w14:textId="77777777" w:rsidR="00FF76E0" w:rsidRPr="002C1CD4" w:rsidRDefault="00FF76E0" w:rsidP="009A4804">
            <w:pPr>
              <w:tabs>
                <w:tab w:val="left" w:pos="-855"/>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right="-101"/>
              <w:rPr>
                <w:rFonts w:ascii="Arial Narrow" w:hAnsi="Arial Narrow"/>
                <w:sz w:val="17"/>
                <w:szCs w:val="17"/>
              </w:rPr>
            </w:pPr>
            <w:r w:rsidRPr="002C1CD4">
              <w:rPr>
                <w:rFonts w:ascii="Arial Narrow" w:hAnsi="Arial Narrow"/>
                <w:sz w:val="17"/>
                <w:szCs w:val="17"/>
              </w:rPr>
              <w:t>5.82  US2  US231</w:t>
            </w:r>
          </w:p>
        </w:tc>
        <w:tc>
          <w:tcPr>
            <w:tcW w:w="732" w:type="pct"/>
            <w:tcBorders>
              <w:right w:val="double" w:sz="6" w:space="0" w:color="auto"/>
            </w:tcBorders>
            <w:shd w:val="clear" w:color="auto" w:fill="FFFFFF"/>
            <w:noWrap/>
          </w:tcPr>
          <w:p w14:paraId="0505F2DE"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435-472</w:t>
            </w:r>
          </w:p>
          <w:p w14:paraId="5042E69F"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p w14:paraId="31962F8A"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69AA8970"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p w14:paraId="4E677264"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5.82  US2  US231</w:t>
            </w:r>
          </w:p>
        </w:tc>
        <w:tc>
          <w:tcPr>
            <w:tcW w:w="625" w:type="pct"/>
            <w:tcBorders>
              <w:top w:val="nil"/>
              <w:left w:val="double" w:sz="6" w:space="0" w:color="auto"/>
              <w:right w:val="nil"/>
            </w:tcBorders>
            <w:shd w:val="clear" w:color="auto" w:fill="auto"/>
            <w:noWrap/>
          </w:tcPr>
          <w:p w14:paraId="719C44F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1ECF5017" w14:textId="77777777" w:rsidTr="009A4804">
        <w:trPr>
          <w:trHeight w:val="1044"/>
        </w:trPr>
        <w:tc>
          <w:tcPr>
            <w:tcW w:w="2922" w:type="pct"/>
            <w:gridSpan w:val="3"/>
            <w:tcBorders>
              <w:left w:val="nil"/>
              <w:right w:val="double" w:sz="6" w:space="0" w:color="auto"/>
            </w:tcBorders>
            <w:shd w:val="clear" w:color="auto" w:fill="auto"/>
            <w:noWrap/>
          </w:tcPr>
          <w:p w14:paraId="2D9226CA"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472-479</w:t>
            </w:r>
          </w:p>
          <w:p w14:paraId="5AE6E128"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MARITIME MOBILE  5.79</w:t>
            </w:r>
          </w:p>
          <w:p w14:paraId="6658AA33"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Amateur  5.80A</w:t>
            </w:r>
          </w:p>
          <w:p w14:paraId="72864B3A"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Aeronautical radionavigation  5.77  5.80</w:t>
            </w:r>
          </w:p>
          <w:p w14:paraId="2500F512"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20" w:lineRule="auto"/>
              <w:ind w:hanging="58"/>
              <w:rPr>
                <w:rFonts w:ascii="Arial Narrow" w:hAnsi="Arial Narrow"/>
                <w:sz w:val="17"/>
                <w:szCs w:val="17"/>
              </w:rPr>
            </w:pPr>
          </w:p>
          <w:p w14:paraId="30C676E7"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8"/>
              <w:rPr>
                <w:rFonts w:ascii="Arial Narrow" w:hAnsi="Arial Narrow"/>
                <w:sz w:val="17"/>
                <w:szCs w:val="17"/>
              </w:rPr>
            </w:pPr>
            <w:r w:rsidRPr="002C1CD4">
              <w:rPr>
                <w:rFonts w:ascii="Arial Narrow" w:hAnsi="Arial Narrow"/>
                <w:sz w:val="17"/>
                <w:szCs w:val="17"/>
              </w:rPr>
              <w:t>5.80B  5.82</w:t>
            </w:r>
          </w:p>
        </w:tc>
        <w:tc>
          <w:tcPr>
            <w:tcW w:w="721" w:type="pct"/>
            <w:tcBorders>
              <w:left w:val="double" w:sz="6" w:space="0" w:color="auto"/>
            </w:tcBorders>
            <w:shd w:val="clear" w:color="auto" w:fill="FFFFFF"/>
            <w:noWrap/>
          </w:tcPr>
          <w:p w14:paraId="48CC3AB5"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472-479</w:t>
            </w:r>
          </w:p>
          <w:p w14:paraId="5DF513D5"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1E06C9AB"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05735F32"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3617ABE0"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20" w:lineRule="auto"/>
              <w:rPr>
                <w:rFonts w:ascii="Arial Narrow" w:hAnsi="Arial Narrow"/>
                <w:sz w:val="17"/>
                <w:szCs w:val="17"/>
              </w:rPr>
            </w:pPr>
          </w:p>
          <w:p w14:paraId="45297862"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2C1CD4">
              <w:rPr>
                <w:rFonts w:ascii="Arial Narrow" w:hAnsi="Arial Narrow"/>
                <w:sz w:val="17"/>
                <w:szCs w:val="17"/>
              </w:rPr>
              <w:t>US2</w:t>
            </w:r>
          </w:p>
        </w:tc>
        <w:tc>
          <w:tcPr>
            <w:tcW w:w="732" w:type="pct"/>
            <w:tcBorders>
              <w:right w:val="double" w:sz="6" w:space="0" w:color="auto"/>
            </w:tcBorders>
            <w:shd w:val="clear" w:color="auto" w:fill="FFFFFF"/>
            <w:noWrap/>
          </w:tcPr>
          <w:p w14:paraId="62FC106E"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472-479</w:t>
            </w:r>
          </w:p>
          <w:p w14:paraId="7B0F3B14"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Amateur  5.80A</w:t>
            </w:r>
          </w:p>
          <w:p w14:paraId="125A566B"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2EB20CEE"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14:paraId="7FA6D9ED"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szCs w:val="17"/>
              </w:rPr>
            </w:pPr>
          </w:p>
          <w:p w14:paraId="3F0366A3"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2C1CD4">
              <w:rPr>
                <w:rFonts w:ascii="Arial Narrow" w:hAnsi="Arial Narrow"/>
                <w:sz w:val="17"/>
                <w:szCs w:val="17"/>
              </w:rPr>
              <w:t>5.82  US2  NG8</w:t>
            </w:r>
          </w:p>
        </w:tc>
        <w:tc>
          <w:tcPr>
            <w:tcW w:w="625" w:type="pct"/>
            <w:tcBorders>
              <w:left w:val="double" w:sz="6" w:space="0" w:color="auto"/>
              <w:right w:val="nil"/>
            </w:tcBorders>
            <w:shd w:val="clear" w:color="auto" w:fill="auto"/>
            <w:noWrap/>
          </w:tcPr>
          <w:p w14:paraId="008559B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16CF03B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Amateur Radio (97)</w:t>
            </w:r>
          </w:p>
        </w:tc>
      </w:tr>
      <w:tr w:rsidR="00FF76E0" w14:paraId="787C5CC5" w14:textId="77777777" w:rsidTr="009A4804">
        <w:trPr>
          <w:trHeight w:val="849"/>
        </w:trPr>
        <w:tc>
          <w:tcPr>
            <w:tcW w:w="949" w:type="pct"/>
            <w:tcBorders>
              <w:left w:val="nil"/>
              <w:bottom w:val="single" w:sz="4" w:space="0" w:color="auto"/>
            </w:tcBorders>
            <w:shd w:val="clear" w:color="auto" w:fill="auto"/>
            <w:noWrap/>
          </w:tcPr>
          <w:p w14:paraId="12404CF3"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479-495</w:t>
            </w:r>
          </w:p>
          <w:p w14:paraId="47D4C627"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MARITIME MOBILE  5.79  5.79A</w:t>
            </w:r>
          </w:p>
          <w:p w14:paraId="48C2AD62"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r w:rsidRPr="002C1CD4">
              <w:rPr>
                <w:rFonts w:ascii="Arial Narrow" w:hAnsi="Arial Narrow"/>
                <w:sz w:val="17"/>
                <w:szCs w:val="17"/>
              </w:rPr>
              <w:t>Aeronautical radionavigation  5.77</w:t>
            </w:r>
          </w:p>
          <w:p w14:paraId="6F825746"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60"/>
              <w:rPr>
                <w:rFonts w:ascii="Arial Narrow" w:hAnsi="Arial Narrow"/>
                <w:sz w:val="17"/>
                <w:szCs w:val="17"/>
              </w:rPr>
            </w:pPr>
          </w:p>
          <w:p w14:paraId="765B0DFD"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84" w:lineRule="auto"/>
              <w:ind w:hanging="58"/>
              <w:rPr>
                <w:rFonts w:ascii="Arial Narrow" w:hAnsi="Arial Narrow"/>
                <w:sz w:val="17"/>
                <w:szCs w:val="17"/>
              </w:rPr>
            </w:pPr>
          </w:p>
          <w:p w14:paraId="1E34A2F7" w14:textId="77777777" w:rsidR="00FF76E0" w:rsidRPr="002C1CD4" w:rsidRDefault="00FF76E0" w:rsidP="009A4804">
            <w:pPr>
              <w:tabs>
                <w:tab w:val="left" w:pos="-1440"/>
                <w:tab w:val="left" w:pos="-720"/>
                <w:tab w:val="left" w:pos="-6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ind w:hanging="60"/>
              <w:rPr>
                <w:rFonts w:ascii="Arial Narrow" w:hAnsi="Arial Narrow"/>
                <w:sz w:val="17"/>
                <w:szCs w:val="17"/>
              </w:rPr>
            </w:pPr>
            <w:r w:rsidRPr="002C1CD4">
              <w:rPr>
                <w:rFonts w:ascii="Arial Narrow" w:hAnsi="Arial Narrow"/>
                <w:sz w:val="17"/>
                <w:szCs w:val="17"/>
              </w:rPr>
              <w:t>5.82</w:t>
            </w:r>
          </w:p>
        </w:tc>
        <w:tc>
          <w:tcPr>
            <w:tcW w:w="1973" w:type="pct"/>
            <w:gridSpan w:val="2"/>
            <w:tcBorders>
              <w:bottom w:val="single" w:sz="4" w:space="0" w:color="auto"/>
              <w:right w:val="double" w:sz="6" w:space="0" w:color="auto"/>
            </w:tcBorders>
            <w:shd w:val="clear" w:color="auto" w:fill="auto"/>
            <w:noWrap/>
          </w:tcPr>
          <w:p w14:paraId="645CA18A"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479-495</w:t>
            </w:r>
          </w:p>
          <w:p w14:paraId="50AE13BB"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MOBILE  5.79  5.79A</w:t>
            </w:r>
          </w:p>
          <w:p w14:paraId="4137DCA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5.77  5.80</w:t>
            </w:r>
          </w:p>
          <w:p w14:paraId="1718C5D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p w14:paraId="2C6A9469"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84" w:lineRule="auto"/>
              <w:rPr>
                <w:rFonts w:ascii="Arial Narrow" w:hAnsi="Arial Narrow"/>
                <w:sz w:val="17"/>
                <w:szCs w:val="17"/>
              </w:rPr>
            </w:pPr>
          </w:p>
          <w:p w14:paraId="0FCC48AE"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5.82</w:t>
            </w:r>
          </w:p>
        </w:tc>
        <w:tc>
          <w:tcPr>
            <w:tcW w:w="721" w:type="pct"/>
            <w:tcBorders>
              <w:left w:val="double" w:sz="6" w:space="0" w:color="auto"/>
            </w:tcBorders>
            <w:shd w:val="clear" w:color="auto" w:fill="FFFFFF"/>
            <w:noWrap/>
          </w:tcPr>
          <w:p w14:paraId="2B0CE818"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479-495</w:t>
            </w:r>
          </w:p>
          <w:p w14:paraId="2930B2FE"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90"/>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p w14:paraId="4C4F7EAF"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5.79A</w:t>
            </w:r>
          </w:p>
          <w:p w14:paraId="20BBD332"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Aeronautical radionavigation</w:t>
            </w:r>
          </w:p>
          <w:p w14:paraId="60A1F3E9"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20" w:lineRule="auto"/>
              <w:rPr>
                <w:rFonts w:ascii="Arial Narrow" w:hAnsi="Arial Narrow"/>
                <w:sz w:val="17"/>
                <w:szCs w:val="17"/>
              </w:rPr>
            </w:pPr>
          </w:p>
          <w:p w14:paraId="40172E2D" w14:textId="77777777" w:rsidR="00FF76E0" w:rsidRPr="002C1CD4" w:rsidRDefault="00FF76E0" w:rsidP="009A4804">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2C1CD4">
              <w:rPr>
                <w:rFonts w:ascii="Arial Narrow" w:hAnsi="Arial Narrow"/>
                <w:sz w:val="17"/>
                <w:szCs w:val="17"/>
              </w:rPr>
              <w:t>5.82  US2  US231</w:t>
            </w:r>
          </w:p>
        </w:tc>
        <w:tc>
          <w:tcPr>
            <w:tcW w:w="732" w:type="pct"/>
            <w:tcBorders>
              <w:right w:val="double" w:sz="6" w:space="0" w:color="auto"/>
            </w:tcBorders>
            <w:shd w:val="clear" w:color="auto" w:fill="FFFFFF"/>
            <w:noWrap/>
          </w:tcPr>
          <w:p w14:paraId="545349D7"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479-495</w:t>
            </w:r>
          </w:p>
          <w:p w14:paraId="1A44A09D"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150"/>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p w14:paraId="55D262E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5.79A</w:t>
            </w:r>
          </w:p>
          <w:p w14:paraId="032916C8"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p w14:paraId="5A5BA87B"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szCs w:val="17"/>
              </w:rPr>
            </w:pPr>
          </w:p>
          <w:p w14:paraId="095B6EE0"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2C1CD4">
              <w:rPr>
                <w:rFonts w:ascii="Arial Narrow" w:hAnsi="Arial Narrow"/>
                <w:sz w:val="17"/>
                <w:szCs w:val="17"/>
              </w:rPr>
              <w:t>5.82  US2  US231</w:t>
            </w:r>
          </w:p>
        </w:tc>
        <w:tc>
          <w:tcPr>
            <w:tcW w:w="625" w:type="pct"/>
            <w:tcBorders>
              <w:left w:val="double" w:sz="6" w:space="0" w:color="auto"/>
              <w:right w:val="nil"/>
            </w:tcBorders>
            <w:shd w:val="clear" w:color="auto" w:fill="auto"/>
            <w:noWrap/>
          </w:tcPr>
          <w:p w14:paraId="13B938F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43CBB21A"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Maritime (80)</w:t>
            </w:r>
          </w:p>
        </w:tc>
      </w:tr>
      <w:tr w:rsidR="00FF76E0" w14:paraId="3846BB74" w14:textId="77777777" w:rsidTr="009A4804">
        <w:trPr>
          <w:trHeight w:val="433"/>
        </w:trPr>
        <w:tc>
          <w:tcPr>
            <w:tcW w:w="2922" w:type="pct"/>
            <w:gridSpan w:val="3"/>
            <w:tcBorders>
              <w:left w:val="nil"/>
              <w:right w:val="double" w:sz="6" w:space="0" w:color="auto"/>
            </w:tcBorders>
            <w:shd w:val="clear" w:color="auto" w:fill="auto"/>
            <w:noWrap/>
          </w:tcPr>
          <w:p w14:paraId="55FFDCCA"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br w:type="page"/>
            </w:r>
            <w:r w:rsidRPr="002C1CD4">
              <w:rPr>
                <w:rFonts w:ascii="Arial Narrow" w:hAnsi="Arial Narrow"/>
                <w:sz w:val="17"/>
                <w:szCs w:val="17"/>
              </w:rPr>
              <w:br w:type="page"/>
              <w:t>495-505</w:t>
            </w:r>
          </w:p>
          <w:p w14:paraId="53C60886"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MARITIME MOBILE  5.82C</w:t>
            </w:r>
          </w:p>
        </w:tc>
        <w:tc>
          <w:tcPr>
            <w:tcW w:w="1453" w:type="pct"/>
            <w:gridSpan w:val="2"/>
            <w:tcBorders>
              <w:left w:val="double" w:sz="6" w:space="0" w:color="auto"/>
              <w:right w:val="double" w:sz="6" w:space="0" w:color="auto"/>
            </w:tcBorders>
            <w:noWrap/>
          </w:tcPr>
          <w:p w14:paraId="6F41E00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495-505</w:t>
            </w:r>
          </w:p>
          <w:p w14:paraId="4D3C8D90"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MARITIME MOBILE</w:t>
            </w:r>
          </w:p>
        </w:tc>
        <w:tc>
          <w:tcPr>
            <w:tcW w:w="625" w:type="pct"/>
            <w:tcBorders>
              <w:left w:val="double" w:sz="6" w:space="0" w:color="auto"/>
              <w:right w:val="nil"/>
            </w:tcBorders>
            <w:shd w:val="clear" w:color="auto" w:fill="auto"/>
            <w:noWrap/>
          </w:tcPr>
          <w:p w14:paraId="270FB47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p w14:paraId="208BFDD2"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72"/>
              <w:rPr>
                <w:rFonts w:ascii="Arial Narrow" w:hAnsi="Arial Narrow"/>
                <w:sz w:val="17"/>
                <w:szCs w:val="17"/>
              </w:rPr>
            </w:pPr>
            <w:r w:rsidRPr="002C1CD4">
              <w:rPr>
                <w:rFonts w:ascii="Arial Narrow" w:hAnsi="Arial Narrow"/>
                <w:sz w:val="17"/>
                <w:szCs w:val="17"/>
              </w:rPr>
              <w:t>Maritime (80)</w:t>
            </w:r>
          </w:p>
          <w:p w14:paraId="3595360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rPr>
                <w:rFonts w:ascii="Arial Narrow" w:hAnsi="Arial Narrow"/>
                <w:sz w:val="17"/>
                <w:szCs w:val="17"/>
              </w:rPr>
            </w:pPr>
            <w:r w:rsidRPr="002C1CD4">
              <w:rPr>
                <w:rFonts w:ascii="Arial Narrow" w:hAnsi="Arial Narrow"/>
                <w:sz w:val="17"/>
                <w:szCs w:val="17"/>
              </w:rPr>
              <w:t>Aviation (87)</w:t>
            </w:r>
          </w:p>
        </w:tc>
      </w:tr>
      <w:tr w:rsidR="00FF76E0" w14:paraId="6FB80D8D" w14:textId="77777777" w:rsidTr="009A4804">
        <w:trPr>
          <w:trHeight w:val="127"/>
        </w:trPr>
        <w:tc>
          <w:tcPr>
            <w:tcW w:w="949" w:type="pct"/>
            <w:vMerge w:val="restart"/>
            <w:tcBorders>
              <w:left w:val="nil"/>
            </w:tcBorders>
            <w:shd w:val="clear" w:color="auto" w:fill="auto"/>
            <w:noWrap/>
          </w:tcPr>
          <w:p w14:paraId="0C923639"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br w:type="page"/>
              <w:t>505-526.5</w:t>
            </w:r>
          </w:p>
          <w:p w14:paraId="6036DD74"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MARITIME MOBILE  5.79  5.79A  5.84</w:t>
            </w:r>
          </w:p>
          <w:p w14:paraId="33DAA68C"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AERONAUTICAL RADIONAVIGATION</w:t>
            </w:r>
          </w:p>
        </w:tc>
        <w:tc>
          <w:tcPr>
            <w:tcW w:w="992" w:type="pct"/>
            <w:shd w:val="clear" w:color="auto" w:fill="auto"/>
            <w:noWrap/>
          </w:tcPr>
          <w:p w14:paraId="663428EA"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505-510</w:t>
            </w:r>
          </w:p>
          <w:p w14:paraId="7A1293F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2C1CD4">
              <w:rPr>
                <w:rFonts w:ascii="Arial Narrow" w:hAnsi="Arial Narrow"/>
                <w:sz w:val="17"/>
                <w:szCs w:val="17"/>
              </w:rPr>
              <w:t>MARITIME MOBILE  5.79</w:t>
            </w:r>
          </w:p>
        </w:tc>
        <w:tc>
          <w:tcPr>
            <w:tcW w:w="981" w:type="pct"/>
            <w:vMerge w:val="restart"/>
            <w:tcBorders>
              <w:right w:val="double" w:sz="6" w:space="0" w:color="auto"/>
            </w:tcBorders>
            <w:shd w:val="clear" w:color="auto" w:fill="auto"/>
            <w:noWrap/>
          </w:tcPr>
          <w:p w14:paraId="35C3475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505-526.5</w:t>
            </w:r>
          </w:p>
          <w:p w14:paraId="1F94C1E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MARITIME MOBILE  5.79  5.79A  5.84</w:t>
            </w:r>
          </w:p>
          <w:p w14:paraId="28E07B7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AERONAUTICAL RADIONAVIGATION</w:t>
            </w:r>
          </w:p>
          <w:p w14:paraId="46ED39F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Aeronautical mobile</w:t>
            </w:r>
          </w:p>
          <w:p w14:paraId="15D5288D"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Land mobile</w:t>
            </w:r>
          </w:p>
        </w:tc>
        <w:tc>
          <w:tcPr>
            <w:tcW w:w="1453" w:type="pct"/>
            <w:gridSpan w:val="2"/>
            <w:tcBorders>
              <w:left w:val="double" w:sz="6" w:space="0" w:color="auto"/>
              <w:right w:val="double" w:sz="6" w:space="0" w:color="auto"/>
            </w:tcBorders>
            <w:noWrap/>
          </w:tcPr>
          <w:p w14:paraId="2D8153B5"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505-510</w:t>
            </w:r>
          </w:p>
          <w:p w14:paraId="5575203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2C1CD4">
              <w:rPr>
                <w:rFonts w:ascii="Arial Narrow" w:hAnsi="Arial Narrow"/>
                <w:sz w:val="17"/>
                <w:szCs w:val="17"/>
              </w:rPr>
              <w:t xml:space="preserve">MARITIME MOBILE  </w:t>
            </w:r>
            <w:r>
              <w:rPr>
                <w:rFonts w:ascii="Arial Narrow" w:hAnsi="Arial Narrow"/>
                <w:sz w:val="17"/>
                <w:szCs w:val="17"/>
              </w:rPr>
              <w:t>US</w:t>
            </w:r>
            <w:r w:rsidRPr="002C1CD4">
              <w:rPr>
                <w:rFonts w:ascii="Arial Narrow" w:hAnsi="Arial Narrow"/>
                <w:sz w:val="17"/>
                <w:szCs w:val="17"/>
              </w:rPr>
              <w:t>79</w:t>
            </w:r>
            <w:r>
              <w:rPr>
                <w:rFonts w:ascii="Arial Narrow" w:hAnsi="Arial Narrow"/>
                <w:sz w:val="17"/>
                <w:szCs w:val="17"/>
              </w:rPr>
              <w:t>A</w:t>
            </w:r>
          </w:p>
        </w:tc>
        <w:tc>
          <w:tcPr>
            <w:tcW w:w="625" w:type="pct"/>
            <w:tcBorders>
              <w:left w:val="double" w:sz="6" w:space="0" w:color="auto"/>
              <w:right w:val="nil"/>
            </w:tcBorders>
            <w:noWrap/>
          </w:tcPr>
          <w:p w14:paraId="0961D98A"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09E34AC5"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2C1CD4">
              <w:rPr>
                <w:rFonts w:ascii="Arial Narrow" w:hAnsi="Arial Narrow"/>
                <w:sz w:val="17"/>
                <w:szCs w:val="17"/>
              </w:rPr>
              <w:t>Maritime (80)</w:t>
            </w:r>
          </w:p>
        </w:tc>
      </w:tr>
      <w:tr w:rsidR="00FF76E0" w14:paraId="23B584E4" w14:textId="77777777" w:rsidTr="009A4804">
        <w:trPr>
          <w:trHeight w:val="559"/>
        </w:trPr>
        <w:tc>
          <w:tcPr>
            <w:tcW w:w="949" w:type="pct"/>
            <w:vMerge/>
            <w:tcBorders>
              <w:left w:val="nil"/>
            </w:tcBorders>
            <w:shd w:val="clear" w:color="auto" w:fill="auto"/>
            <w:noWrap/>
          </w:tcPr>
          <w:p w14:paraId="02ECDDF3"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hanging="60"/>
              <w:rPr>
                <w:rFonts w:ascii="Arial Narrow" w:hAnsi="Arial Narrow"/>
                <w:sz w:val="17"/>
                <w:szCs w:val="17"/>
              </w:rPr>
            </w:pPr>
          </w:p>
        </w:tc>
        <w:tc>
          <w:tcPr>
            <w:tcW w:w="992" w:type="pct"/>
            <w:shd w:val="clear" w:color="auto" w:fill="auto"/>
            <w:noWrap/>
          </w:tcPr>
          <w:p w14:paraId="540B735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510-525</w:t>
            </w:r>
          </w:p>
          <w:p w14:paraId="5654B60F"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MARITIME MOBILE  5.79A  5.84</w:t>
            </w:r>
          </w:p>
          <w:p w14:paraId="0AD94C0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r w:rsidRPr="002C1CD4">
              <w:rPr>
                <w:rFonts w:ascii="Arial Narrow" w:hAnsi="Arial Narrow"/>
                <w:sz w:val="17"/>
                <w:szCs w:val="17"/>
              </w:rPr>
              <w:t>AERONAUTICAL RADIONAVIGATION</w:t>
            </w:r>
          </w:p>
        </w:tc>
        <w:tc>
          <w:tcPr>
            <w:tcW w:w="981" w:type="pct"/>
            <w:vMerge/>
            <w:tcBorders>
              <w:bottom w:val="single" w:sz="4" w:space="0" w:color="auto"/>
              <w:right w:val="double" w:sz="6" w:space="0" w:color="auto"/>
            </w:tcBorders>
            <w:shd w:val="clear" w:color="auto" w:fill="auto"/>
            <w:noWrap/>
          </w:tcPr>
          <w:p w14:paraId="4D471FB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1453" w:type="pct"/>
            <w:gridSpan w:val="2"/>
            <w:tcBorders>
              <w:left w:val="double" w:sz="6" w:space="0" w:color="auto"/>
              <w:bottom w:val="single" w:sz="4" w:space="0" w:color="auto"/>
              <w:right w:val="double" w:sz="6" w:space="0" w:color="auto"/>
            </w:tcBorders>
            <w:shd w:val="clear" w:color="auto" w:fill="FFFFFF"/>
            <w:noWrap/>
          </w:tcPr>
          <w:p w14:paraId="3C992BB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510-525</w:t>
            </w:r>
          </w:p>
          <w:p w14:paraId="5B2DE836" w14:textId="77777777" w:rsidR="00FF76E0" w:rsidRPr="002C1CD4" w:rsidRDefault="00FF76E0" w:rsidP="009A4804">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MARITIME MOBILE (ships only)  5.79A  5.84</w:t>
            </w:r>
          </w:p>
          <w:p w14:paraId="0B32415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AERONAUTICAL RADIONAVIGATION (radiobeacons)  US18</w:t>
            </w:r>
          </w:p>
          <w:p w14:paraId="2200E19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14:paraId="16DB794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US14  US225</w:t>
            </w:r>
          </w:p>
        </w:tc>
        <w:tc>
          <w:tcPr>
            <w:tcW w:w="625" w:type="pct"/>
            <w:tcBorders>
              <w:left w:val="double" w:sz="6" w:space="0" w:color="auto"/>
              <w:right w:val="nil"/>
            </w:tcBorders>
            <w:noWrap/>
          </w:tcPr>
          <w:p w14:paraId="7CC7A82C"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128B9FF7"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Maritime (80)</w:t>
            </w:r>
          </w:p>
          <w:p w14:paraId="11848380"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Aviation (87)</w:t>
            </w:r>
          </w:p>
        </w:tc>
      </w:tr>
      <w:tr w:rsidR="00FF76E0" w14:paraId="6A91FB70" w14:textId="77777777" w:rsidTr="009A4804">
        <w:trPr>
          <w:trHeight w:val="326"/>
        </w:trPr>
        <w:tc>
          <w:tcPr>
            <w:tcW w:w="949" w:type="pct"/>
            <w:vMerge/>
            <w:tcBorders>
              <w:left w:val="nil"/>
              <w:bottom w:val="single" w:sz="4" w:space="0" w:color="auto"/>
            </w:tcBorders>
            <w:shd w:val="clear" w:color="auto" w:fill="auto"/>
            <w:noWrap/>
            <w:vAlign w:val="bottom"/>
          </w:tcPr>
          <w:p w14:paraId="05B7EBEF"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0"/>
              <w:rPr>
                <w:rFonts w:ascii="Arial Narrow" w:hAnsi="Arial Narrow"/>
                <w:sz w:val="17"/>
                <w:szCs w:val="17"/>
              </w:rPr>
            </w:pPr>
          </w:p>
        </w:tc>
        <w:tc>
          <w:tcPr>
            <w:tcW w:w="992" w:type="pct"/>
            <w:vMerge w:val="restart"/>
            <w:shd w:val="clear" w:color="auto" w:fill="auto"/>
            <w:noWrap/>
          </w:tcPr>
          <w:p w14:paraId="7BE2DFC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525-535</w:t>
            </w:r>
          </w:p>
          <w:p w14:paraId="49AFB8B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lastRenderedPageBreak/>
              <w:t>BROADCASTING  5.86</w:t>
            </w:r>
          </w:p>
          <w:p w14:paraId="754E6C8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AERONAUTICAL RADIONAVIGATION</w:t>
            </w:r>
          </w:p>
        </w:tc>
        <w:tc>
          <w:tcPr>
            <w:tcW w:w="981" w:type="pct"/>
            <w:vMerge/>
            <w:tcBorders>
              <w:right w:val="double" w:sz="6" w:space="0" w:color="auto"/>
            </w:tcBorders>
            <w:shd w:val="clear" w:color="auto" w:fill="auto"/>
            <w:noWrap/>
          </w:tcPr>
          <w:p w14:paraId="5CA6FA7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1453" w:type="pct"/>
            <w:gridSpan w:val="2"/>
            <w:vMerge w:val="restart"/>
            <w:tcBorders>
              <w:left w:val="double" w:sz="6" w:space="0" w:color="auto"/>
              <w:right w:val="double" w:sz="6" w:space="0" w:color="auto"/>
            </w:tcBorders>
            <w:noWrap/>
          </w:tcPr>
          <w:p w14:paraId="0CE2BB43"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525-535</w:t>
            </w:r>
          </w:p>
          <w:p w14:paraId="7136B6A1" w14:textId="77777777" w:rsidR="00FF76E0" w:rsidRPr="002C1CD4" w:rsidRDefault="00FF76E0" w:rsidP="009A4804">
            <w:pPr>
              <w:shd w:val="clear" w:color="auto" w:fill="FFFFFF"/>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lastRenderedPageBreak/>
              <w:t xml:space="preserve">MOBILE  </w:t>
            </w:r>
            <w:r w:rsidRPr="002C1CD4">
              <w:rPr>
                <w:rFonts w:ascii="Arial Narrow" w:hAnsi="Arial Narrow"/>
                <w:sz w:val="17"/>
                <w:szCs w:val="17"/>
                <w:shd w:val="clear" w:color="auto" w:fill="FFFFFF"/>
              </w:rPr>
              <w:t>US221</w:t>
            </w:r>
          </w:p>
          <w:p w14:paraId="5B092EA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AERONAUTICAL RADIONAVIGATION (radiobeacons)  US18</w:t>
            </w:r>
          </w:p>
        </w:tc>
        <w:tc>
          <w:tcPr>
            <w:tcW w:w="625" w:type="pct"/>
            <w:vMerge w:val="restart"/>
            <w:tcBorders>
              <w:left w:val="double" w:sz="6" w:space="0" w:color="auto"/>
              <w:right w:val="nil"/>
            </w:tcBorders>
            <w:noWrap/>
          </w:tcPr>
          <w:p w14:paraId="0A4FB9BA"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2F94CE1E"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lastRenderedPageBreak/>
              <w:t>Aviation (87)</w:t>
            </w:r>
          </w:p>
          <w:p w14:paraId="7AB41B8D"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Private Land Mobile (90)</w:t>
            </w:r>
          </w:p>
        </w:tc>
      </w:tr>
      <w:tr w:rsidR="00FF76E0" w14:paraId="14EBD66E" w14:textId="77777777" w:rsidTr="009A4804">
        <w:trPr>
          <w:trHeight w:val="624"/>
        </w:trPr>
        <w:tc>
          <w:tcPr>
            <w:tcW w:w="949" w:type="pct"/>
            <w:vMerge w:val="restart"/>
            <w:tcBorders>
              <w:left w:val="nil"/>
              <w:bottom w:val="nil"/>
            </w:tcBorders>
            <w:shd w:val="clear" w:color="auto" w:fill="auto"/>
            <w:noWrap/>
          </w:tcPr>
          <w:p w14:paraId="7D67E468"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lastRenderedPageBreak/>
              <w:t>526.5-1606.5</w:t>
            </w:r>
          </w:p>
          <w:p w14:paraId="15B25921"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BROADCASTING</w:t>
            </w:r>
          </w:p>
        </w:tc>
        <w:tc>
          <w:tcPr>
            <w:tcW w:w="992" w:type="pct"/>
            <w:vMerge/>
            <w:shd w:val="clear" w:color="auto" w:fill="auto"/>
            <w:noWrap/>
          </w:tcPr>
          <w:p w14:paraId="7611F77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p>
        </w:tc>
        <w:tc>
          <w:tcPr>
            <w:tcW w:w="981" w:type="pct"/>
            <w:tcBorders>
              <w:bottom w:val="nil"/>
              <w:right w:val="double" w:sz="6" w:space="0" w:color="auto"/>
            </w:tcBorders>
            <w:shd w:val="clear" w:color="auto" w:fill="auto"/>
            <w:noWrap/>
          </w:tcPr>
          <w:p w14:paraId="2A4F7E1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526.5-535</w:t>
            </w:r>
          </w:p>
          <w:p w14:paraId="46A483D5"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BROADCASTING</w:t>
            </w:r>
          </w:p>
          <w:p w14:paraId="30624F8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Mobile</w:t>
            </w:r>
          </w:p>
        </w:tc>
        <w:tc>
          <w:tcPr>
            <w:tcW w:w="1453" w:type="pct"/>
            <w:gridSpan w:val="2"/>
            <w:vMerge/>
            <w:tcBorders>
              <w:left w:val="double" w:sz="6" w:space="0" w:color="auto"/>
              <w:bottom w:val="nil"/>
              <w:right w:val="double" w:sz="6" w:space="0" w:color="auto"/>
            </w:tcBorders>
            <w:noWrap/>
          </w:tcPr>
          <w:p w14:paraId="4692D7DF"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tc>
        <w:tc>
          <w:tcPr>
            <w:tcW w:w="625" w:type="pct"/>
            <w:vMerge/>
            <w:tcBorders>
              <w:left w:val="double" w:sz="6" w:space="0" w:color="auto"/>
              <w:right w:val="nil"/>
            </w:tcBorders>
            <w:noWrap/>
          </w:tcPr>
          <w:p w14:paraId="0A706553"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21349FAD" w14:textId="77777777" w:rsidTr="009A4804">
        <w:trPr>
          <w:trHeight w:val="45"/>
        </w:trPr>
        <w:tc>
          <w:tcPr>
            <w:tcW w:w="949" w:type="pct"/>
            <w:vMerge/>
            <w:tcBorders>
              <w:top w:val="double" w:sz="6" w:space="0" w:color="auto"/>
              <w:left w:val="nil"/>
              <w:bottom w:val="nil"/>
            </w:tcBorders>
            <w:shd w:val="clear" w:color="auto" w:fill="auto"/>
            <w:noWrap/>
          </w:tcPr>
          <w:p w14:paraId="368DF30F"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p>
        </w:tc>
        <w:tc>
          <w:tcPr>
            <w:tcW w:w="992" w:type="pct"/>
            <w:vMerge/>
            <w:shd w:val="clear" w:color="auto" w:fill="auto"/>
            <w:noWrap/>
          </w:tcPr>
          <w:p w14:paraId="7EB249A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p>
        </w:tc>
        <w:tc>
          <w:tcPr>
            <w:tcW w:w="981" w:type="pct"/>
            <w:tcBorders>
              <w:top w:val="nil"/>
              <w:right w:val="double" w:sz="6" w:space="0" w:color="auto"/>
            </w:tcBorders>
            <w:shd w:val="clear" w:color="auto" w:fill="auto"/>
            <w:noWrap/>
            <w:vAlign w:val="bottom"/>
          </w:tcPr>
          <w:p w14:paraId="18C0AF9D"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5.88</w:t>
            </w:r>
          </w:p>
        </w:tc>
        <w:tc>
          <w:tcPr>
            <w:tcW w:w="1453" w:type="pct"/>
            <w:gridSpan w:val="2"/>
            <w:tcBorders>
              <w:top w:val="nil"/>
              <w:left w:val="double" w:sz="6" w:space="0" w:color="auto"/>
              <w:right w:val="double" w:sz="6" w:space="0" w:color="auto"/>
            </w:tcBorders>
            <w:noWrap/>
            <w:vAlign w:val="bottom"/>
          </w:tcPr>
          <w:p w14:paraId="331DDDFF"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US239</w:t>
            </w:r>
          </w:p>
        </w:tc>
        <w:tc>
          <w:tcPr>
            <w:tcW w:w="625" w:type="pct"/>
            <w:vMerge/>
            <w:tcBorders>
              <w:left w:val="double" w:sz="6" w:space="0" w:color="auto"/>
              <w:right w:val="nil"/>
            </w:tcBorders>
            <w:noWrap/>
          </w:tcPr>
          <w:p w14:paraId="1BDA4FD0"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6334D921" w14:textId="77777777" w:rsidTr="009A4804">
        <w:trPr>
          <w:trHeight w:val="372"/>
        </w:trPr>
        <w:tc>
          <w:tcPr>
            <w:tcW w:w="949" w:type="pct"/>
            <w:vMerge/>
            <w:tcBorders>
              <w:top w:val="double" w:sz="6" w:space="0" w:color="auto"/>
              <w:left w:val="nil"/>
              <w:bottom w:val="nil"/>
            </w:tcBorders>
            <w:shd w:val="clear" w:color="auto" w:fill="auto"/>
            <w:noWrap/>
          </w:tcPr>
          <w:p w14:paraId="7ADE83C4"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p>
        </w:tc>
        <w:tc>
          <w:tcPr>
            <w:tcW w:w="992" w:type="pct"/>
            <w:tcBorders>
              <w:bottom w:val="single" w:sz="4" w:space="0" w:color="auto"/>
            </w:tcBorders>
            <w:shd w:val="clear" w:color="auto" w:fill="auto"/>
            <w:noWrap/>
          </w:tcPr>
          <w:p w14:paraId="4571E0D3"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535-1605</w:t>
            </w:r>
          </w:p>
          <w:p w14:paraId="3CCAEAC6"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BROADCASTING</w:t>
            </w:r>
          </w:p>
        </w:tc>
        <w:tc>
          <w:tcPr>
            <w:tcW w:w="981" w:type="pct"/>
            <w:vMerge w:val="restart"/>
            <w:tcBorders>
              <w:right w:val="double" w:sz="6" w:space="0" w:color="auto"/>
            </w:tcBorders>
            <w:shd w:val="clear" w:color="auto" w:fill="auto"/>
            <w:noWrap/>
          </w:tcPr>
          <w:p w14:paraId="4F9D8BE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535-1606.5</w:t>
            </w:r>
          </w:p>
          <w:p w14:paraId="6A0C7B20"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BROADCASTING</w:t>
            </w:r>
          </w:p>
        </w:tc>
        <w:tc>
          <w:tcPr>
            <w:tcW w:w="721" w:type="pct"/>
            <w:tcBorders>
              <w:left w:val="double" w:sz="6" w:space="0" w:color="auto"/>
            </w:tcBorders>
            <w:noWrap/>
          </w:tcPr>
          <w:p w14:paraId="7BDC578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535-1605</w:t>
            </w:r>
          </w:p>
        </w:tc>
        <w:tc>
          <w:tcPr>
            <w:tcW w:w="732" w:type="pct"/>
            <w:tcBorders>
              <w:bottom w:val="single" w:sz="4" w:space="0" w:color="auto"/>
              <w:right w:val="double" w:sz="6" w:space="0" w:color="auto"/>
            </w:tcBorders>
            <w:noWrap/>
          </w:tcPr>
          <w:p w14:paraId="4F17059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535-1605</w:t>
            </w:r>
          </w:p>
          <w:p w14:paraId="413EAEE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BROADCASTING</w:t>
            </w:r>
          </w:p>
          <w:p w14:paraId="1CC8921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14:paraId="559A0CDE"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NG1  NG5</w:t>
            </w:r>
          </w:p>
        </w:tc>
        <w:tc>
          <w:tcPr>
            <w:tcW w:w="625" w:type="pct"/>
            <w:tcBorders>
              <w:left w:val="double" w:sz="6" w:space="0" w:color="auto"/>
              <w:right w:val="nil"/>
            </w:tcBorders>
            <w:noWrap/>
          </w:tcPr>
          <w:p w14:paraId="11EC928B"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3BBE9592" w14:textId="77777777" w:rsidR="00FF76E0" w:rsidRPr="002C1CD4" w:rsidRDefault="00FF76E0" w:rsidP="009A4804">
            <w:pPr>
              <w:tabs>
                <w:tab w:val="left" w:pos="-855"/>
                <w:tab w:val="left" w:pos="-432"/>
                <w:tab w:val="left" w:pos="168"/>
                <w:tab w:val="left" w:pos="528"/>
                <w:tab w:val="left" w:pos="888"/>
                <w:tab w:val="left" w:pos="124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92"/>
              <w:rPr>
                <w:rFonts w:ascii="Arial Narrow" w:hAnsi="Arial Narrow"/>
                <w:sz w:val="17"/>
                <w:szCs w:val="17"/>
              </w:rPr>
            </w:pPr>
            <w:r w:rsidRPr="002C1CD4">
              <w:rPr>
                <w:rFonts w:ascii="Arial Narrow" w:hAnsi="Arial Narrow"/>
                <w:sz w:val="17"/>
                <w:szCs w:val="17"/>
              </w:rPr>
              <w:t>Radio Broadcast (AM)(73)</w:t>
            </w:r>
          </w:p>
          <w:p w14:paraId="197CC8ED"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2C1CD4">
              <w:rPr>
                <w:rFonts w:ascii="Arial Narrow" w:hAnsi="Arial Narrow"/>
                <w:sz w:val="17"/>
                <w:szCs w:val="17"/>
              </w:rPr>
              <w:t>Private Land Mobile (90)</w:t>
            </w:r>
          </w:p>
        </w:tc>
      </w:tr>
      <w:tr w:rsidR="00FF76E0" w14:paraId="115EF9D4" w14:textId="77777777" w:rsidTr="009A4804">
        <w:trPr>
          <w:trHeight w:val="180"/>
        </w:trPr>
        <w:tc>
          <w:tcPr>
            <w:tcW w:w="949" w:type="pct"/>
            <w:tcBorders>
              <w:top w:val="nil"/>
              <w:left w:val="nil"/>
              <w:bottom w:val="single" w:sz="4" w:space="0" w:color="auto"/>
            </w:tcBorders>
            <w:shd w:val="clear" w:color="auto" w:fill="auto"/>
            <w:noWrap/>
            <w:vAlign w:val="bottom"/>
          </w:tcPr>
          <w:p w14:paraId="7D7AA731"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0"/>
              <w:rPr>
                <w:rFonts w:ascii="Arial Narrow" w:hAnsi="Arial Narrow"/>
                <w:sz w:val="17"/>
                <w:szCs w:val="17"/>
              </w:rPr>
            </w:pPr>
            <w:r w:rsidRPr="002C1CD4">
              <w:rPr>
                <w:rFonts w:ascii="Arial Narrow" w:hAnsi="Arial Narrow"/>
                <w:sz w:val="17"/>
                <w:szCs w:val="17"/>
              </w:rPr>
              <w:t>5.87  5.87A</w:t>
            </w:r>
          </w:p>
        </w:tc>
        <w:tc>
          <w:tcPr>
            <w:tcW w:w="992" w:type="pct"/>
            <w:vMerge w:val="restart"/>
            <w:tcBorders>
              <w:bottom w:val="nil"/>
            </w:tcBorders>
            <w:shd w:val="clear" w:color="auto" w:fill="auto"/>
            <w:noWrap/>
          </w:tcPr>
          <w:p w14:paraId="656D0BB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1605-1625</w:t>
            </w:r>
          </w:p>
          <w:p w14:paraId="2366801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BROADCASTING  5.89</w:t>
            </w:r>
          </w:p>
        </w:tc>
        <w:tc>
          <w:tcPr>
            <w:tcW w:w="981" w:type="pct"/>
            <w:vMerge/>
            <w:tcBorders>
              <w:right w:val="double" w:sz="6" w:space="0" w:color="auto"/>
            </w:tcBorders>
            <w:shd w:val="clear" w:color="auto" w:fill="auto"/>
            <w:noWrap/>
          </w:tcPr>
          <w:p w14:paraId="2E4D80D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21" w:type="pct"/>
            <w:vMerge w:val="restart"/>
            <w:tcBorders>
              <w:left w:val="double" w:sz="6" w:space="0" w:color="auto"/>
            </w:tcBorders>
            <w:noWrap/>
          </w:tcPr>
          <w:p w14:paraId="6E54D40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1605-1615</w:t>
            </w:r>
          </w:p>
          <w:p w14:paraId="47571085" w14:textId="77777777" w:rsidR="00FF76E0" w:rsidRPr="002C1CD4" w:rsidRDefault="00FF76E0" w:rsidP="009A4804">
            <w:pPr>
              <w:suppressAutoHyphens/>
              <w:spacing w:after="1"/>
              <w:rPr>
                <w:rFonts w:ascii="Arial Narrow" w:hAnsi="Arial Narrow"/>
                <w:sz w:val="17"/>
                <w:szCs w:val="17"/>
              </w:rPr>
            </w:pPr>
            <w:r w:rsidRPr="002C1CD4">
              <w:rPr>
                <w:rFonts w:ascii="Arial Narrow" w:hAnsi="Arial Narrow"/>
                <w:sz w:val="17"/>
                <w:szCs w:val="17"/>
              </w:rPr>
              <w:t xml:space="preserve">MOBILE  </w:t>
            </w:r>
            <w:r w:rsidRPr="002C1CD4">
              <w:rPr>
                <w:rFonts w:ascii="Arial Narrow" w:hAnsi="Arial Narrow"/>
                <w:sz w:val="17"/>
                <w:szCs w:val="17"/>
                <w:shd w:val="clear" w:color="auto" w:fill="FFFFFF"/>
              </w:rPr>
              <w:t xml:space="preserve">US221  </w:t>
            </w:r>
            <w:r w:rsidRPr="002C1CD4">
              <w:rPr>
                <w:rFonts w:ascii="Arial Narrow" w:hAnsi="Arial Narrow"/>
                <w:sz w:val="17"/>
                <w:szCs w:val="17"/>
              </w:rPr>
              <w:t>G127</w:t>
            </w:r>
          </w:p>
        </w:tc>
        <w:tc>
          <w:tcPr>
            <w:tcW w:w="732" w:type="pct"/>
            <w:vMerge w:val="restart"/>
            <w:tcBorders>
              <w:bottom w:val="nil"/>
              <w:right w:val="double" w:sz="6" w:space="0" w:color="auto"/>
            </w:tcBorders>
            <w:noWrap/>
          </w:tcPr>
          <w:p w14:paraId="7221A172"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1605-1705</w:t>
            </w:r>
          </w:p>
          <w:p w14:paraId="0F3B782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BROADCASTING  5.89</w:t>
            </w:r>
          </w:p>
        </w:tc>
        <w:tc>
          <w:tcPr>
            <w:tcW w:w="625" w:type="pct"/>
            <w:vMerge w:val="restart"/>
            <w:tcBorders>
              <w:left w:val="double" w:sz="6" w:space="0" w:color="auto"/>
              <w:right w:val="nil"/>
            </w:tcBorders>
            <w:shd w:val="clear" w:color="auto" w:fill="auto"/>
            <w:noWrap/>
          </w:tcPr>
          <w:p w14:paraId="777DD6DE"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31A90D44" w14:textId="77777777" w:rsidR="00FF76E0" w:rsidRPr="002C1CD4" w:rsidRDefault="00FF76E0" w:rsidP="009A4804">
            <w:pPr>
              <w:tabs>
                <w:tab w:val="left" w:pos="-855"/>
                <w:tab w:val="left" w:pos="-432"/>
                <w:tab w:val="left" w:pos="168"/>
                <w:tab w:val="left" w:pos="528"/>
                <w:tab w:val="left" w:pos="888"/>
                <w:tab w:val="left" w:pos="124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90"/>
              <w:rPr>
                <w:rFonts w:ascii="Arial Narrow" w:hAnsi="Arial Narrow"/>
                <w:sz w:val="17"/>
                <w:szCs w:val="17"/>
              </w:rPr>
            </w:pPr>
            <w:r w:rsidRPr="002C1CD4">
              <w:rPr>
                <w:rFonts w:ascii="Arial Narrow" w:hAnsi="Arial Narrow"/>
                <w:sz w:val="17"/>
                <w:szCs w:val="17"/>
              </w:rPr>
              <w:t>Radio Broadcast (AM)(73)</w:t>
            </w:r>
          </w:p>
          <w:p w14:paraId="3D6EC50B" w14:textId="77777777" w:rsidR="00FF76E0" w:rsidRPr="002C1CD4" w:rsidRDefault="00FF76E0" w:rsidP="009A4804">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Alaska Fixed (80)</w:t>
            </w:r>
          </w:p>
          <w:p w14:paraId="5D89FA9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Private Land Mobile (90)</w:t>
            </w:r>
          </w:p>
        </w:tc>
      </w:tr>
      <w:tr w:rsidR="00FF76E0" w14:paraId="5473C3A3" w14:textId="77777777" w:rsidTr="009A4804">
        <w:trPr>
          <w:trHeight w:val="386"/>
        </w:trPr>
        <w:tc>
          <w:tcPr>
            <w:tcW w:w="949" w:type="pct"/>
            <w:vMerge w:val="restart"/>
            <w:tcBorders>
              <w:left w:val="nil"/>
              <w:bottom w:val="nil"/>
            </w:tcBorders>
            <w:shd w:val="clear" w:color="auto" w:fill="auto"/>
            <w:noWrap/>
          </w:tcPr>
          <w:p w14:paraId="03A2E960"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1606.5-1625</w:t>
            </w:r>
          </w:p>
          <w:p w14:paraId="1BDFB390"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FIXED</w:t>
            </w:r>
          </w:p>
          <w:p w14:paraId="6FF84AD0"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MARITIME MOBILE  5.90</w:t>
            </w:r>
          </w:p>
          <w:p w14:paraId="235B13E9"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LAND MOBILE</w:t>
            </w:r>
          </w:p>
        </w:tc>
        <w:tc>
          <w:tcPr>
            <w:tcW w:w="992" w:type="pct"/>
            <w:vMerge/>
            <w:tcBorders>
              <w:top w:val="double" w:sz="6" w:space="0" w:color="auto"/>
              <w:bottom w:val="nil"/>
            </w:tcBorders>
            <w:shd w:val="clear" w:color="auto" w:fill="auto"/>
            <w:noWrap/>
          </w:tcPr>
          <w:p w14:paraId="78179F5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81" w:type="pct"/>
            <w:vMerge w:val="restart"/>
            <w:tcBorders>
              <w:right w:val="double" w:sz="6" w:space="0" w:color="auto"/>
            </w:tcBorders>
            <w:shd w:val="clear" w:color="auto" w:fill="auto"/>
            <w:noWrap/>
          </w:tcPr>
          <w:p w14:paraId="3D48DAA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1606.5-1800</w:t>
            </w:r>
          </w:p>
          <w:p w14:paraId="2EF9BAF2"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FIXED</w:t>
            </w:r>
          </w:p>
          <w:p w14:paraId="3D85B42D"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MOBILE</w:t>
            </w:r>
          </w:p>
          <w:p w14:paraId="4D5DE92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RADIOLOCATION</w:t>
            </w:r>
          </w:p>
          <w:p w14:paraId="26C66FF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RADIONAVIGATION</w:t>
            </w:r>
          </w:p>
          <w:p w14:paraId="25C1EE5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1BE1150A"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24F0D22A"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64" w:lineRule="auto"/>
              <w:rPr>
                <w:rFonts w:ascii="Arial Narrow" w:hAnsi="Arial Narrow"/>
                <w:sz w:val="17"/>
                <w:szCs w:val="17"/>
              </w:rPr>
            </w:pPr>
          </w:p>
          <w:p w14:paraId="45BB4B35"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3D4101B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01EB1AE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3372DDF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58BA175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761F11F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21012000"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43356FC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740ED01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szCs w:val="17"/>
              </w:rPr>
            </w:pPr>
          </w:p>
          <w:p w14:paraId="7752845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5.91</w:t>
            </w:r>
          </w:p>
        </w:tc>
        <w:tc>
          <w:tcPr>
            <w:tcW w:w="721" w:type="pct"/>
            <w:vMerge/>
            <w:tcBorders>
              <w:left w:val="double" w:sz="6" w:space="0" w:color="auto"/>
              <w:bottom w:val="single" w:sz="4" w:space="0" w:color="auto"/>
            </w:tcBorders>
            <w:noWrap/>
          </w:tcPr>
          <w:p w14:paraId="33AB99B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32" w:type="pct"/>
            <w:vMerge/>
            <w:tcBorders>
              <w:top w:val="double" w:sz="6" w:space="0" w:color="auto"/>
              <w:bottom w:val="nil"/>
              <w:right w:val="double" w:sz="6" w:space="0" w:color="auto"/>
            </w:tcBorders>
            <w:noWrap/>
          </w:tcPr>
          <w:p w14:paraId="59346CB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5" w:type="pct"/>
            <w:vMerge/>
            <w:tcBorders>
              <w:left w:val="double" w:sz="6" w:space="0" w:color="auto"/>
              <w:right w:val="nil"/>
            </w:tcBorders>
            <w:noWrap/>
          </w:tcPr>
          <w:p w14:paraId="4B3BE95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1288E554" w14:textId="77777777" w:rsidTr="009A4804">
        <w:trPr>
          <w:trHeight w:val="552"/>
        </w:trPr>
        <w:tc>
          <w:tcPr>
            <w:tcW w:w="949" w:type="pct"/>
            <w:vMerge/>
            <w:tcBorders>
              <w:top w:val="double" w:sz="6" w:space="0" w:color="auto"/>
              <w:left w:val="nil"/>
              <w:bottom w:val="nil"/>
            </w:tcBorders>
            <w:shd w:val="clear" w:color="auto" w:fill="auto"/>
            <w:noWrap/>
            <w:vAlign w:val="bottom"/>
          </w:tcPr>
          <w:p w14:paraId="782528EA"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hanging="60"/>
              <w:rPr>
                <w:rFonts w:ascii="Arial Narrow" w:hAnsi="Arial Narrow"/>
                <w:sz w:val="17"/>
                <w:szCs w:val="17"/>
              </w:rPr>
            </w:pPr>
          </w:p>
        </w:tc>
        <w:tc>
          <w:tcPr>
            <w:tcW w:w="992" w:type="pct"/>
            <w:vMerge/>
            <w:tcBorders>
              <w:top w:val="double" w:sz="6" w:space="0" w:color="auto"/>
              <w:bottom w:val="nil"/>
            </w:tcBorders>
            <w:shd w:val="clear" w:color="auto" w:fill="auto"/>
            <w:noWrap/>
          </w:tcPr>
          <w:p w14:paraId="449F9E0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81" w:type="pct"/>
            <w:vMerge/>
            <w:tcBorders>
              <w:right w:val="double" w:sz="6" w:space="0" w:color="auto"/>
            </w:tcBorders>
            <w:shd w:val="clear" w:color="auto" w:fill="auto"/>
            <w:noWrap/>
          </w:tcPr>
          <w:p w14:paraId="3A7D7616"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721" w:type="pct"/>
            <w:vMerge w:val="restart"/>
            <w:tcBorders>
              <w:left w:val="double" w:sz="6" w:space="0" w:color="auto"/>
              <w:bottom w:val="nil"/>
            </w:tcBorders>
            <w:noWrap/>
          </w:tcPr>
          <w:p w14:paraId="7A280F24"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1615-1705</w:t>
            </w:r>
          </w:p>
        </w:tc>
        <w:tc>
          <w:tcPr>
            <w:tcW w:w="732" w:type="pct"/>
            <w:vMerge/>
            <w:tcBorders>
              <w:top w:val="double" w:sz="6" w:space="0" w:color="auto"/>
              <w:bottom w:val="nil"/>
              <w:right w:val="double" w:sz="6" w:space="0" w:color="auto"/>
            </w:tcBorders>
            <w:noWrap/>
          </w:tcPr>
          <w:p w14:paraId="6DD9E085"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5" w:type="pct"/>
            <w:vMerge/>
            <w:tcBorders>
              <w:left w:val="double" w:sz="6" w:space="0" w:color="auto"/>
              <w:right w:val="nil"/>
            </w:tcBorders>
            <w:noWrap/>
          </w:tcPr>
          <w:p w14:paraId="5A8745AD"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6D2488BD" w14:textId="77777777" w:rsidTr="009A4804">
        <w:trPr>
          <w:trHeight w:val="233"/>
        </w:trPr>
        <w:tc>
          <w:tcPr>
            <w:tcW w:w="949" w:type="pct"/>
            <w:tcBorders>
              <w:top w:val="nil"/>
              <w:left w:val="nil"/>
            </w:tcBorders>
            <w:shd w:val="clear" w:color="auto" w:fill="auto"/>
            <w:noWrap/>
            <w:vAlign w:val="bottom"/>
          </w:tcPr>
          <w:p w14:paraId="28D27513"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0"/>
              <w:rPr>
                <w:rFonts w:ascii="Arial Narrow" w:hAnsi="Arial Narrow"/>
                <w:sz w:val="17"/>
                <w:szCs w:val="17"/>
              </w:rPr>
            </w:pPr>
            <w:r w:rsidRPr="002C1CD4">
              <w:rPr>
                <w:rFonts w:ascii="Arial Narrow" w:hAnsi="Arial Narrow"/>
                <w:sz w:val="17"/>
                <w:szCs w:val="17"/>
              </w:rPr>
              <w:t>5.92</w:t>
            </w:r>
          </w:p>
        </w:tc>
        <w:tc>
          <w:tcPr>
            <w:tcW w:w="992" w:type="pct"/>
            <w:tcBorders>
              <w:top w:val="nil"/>
              <w:bottom w:val="single" w:sz="4" w:space="0" w:color="auto"/>
            </w:tcBorders>
            <w:shd w:val="clear" w:color="auto" w:fill="auto"/>
            <w:noWrap/>
            <w:vAlign w:val="bottom"/>
          </w:tcPr>
          <w:p w14:paraId="2CE21E2A"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5.90</w:t>
            </w:r>
          </w:p>
        </w:tc>
        <w:tc>
          <w:tcPr>
            <w:tcW w:w="981" w:type="pct"/>
            <w:vMerge/>
            <w:tcBorders>
              <w:right w:val="double" w:sz="6" w:space="0" w:color="auto"/>
            </w:tcBorders>
            <w:shd w:val="clear" w:color="auto" w:fill="auto"/>
            <w:noWrap/>
          </w:tcPr>
          <w:p w14:paraId="79ABF6F0"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721" w:type="pct"/>
            <w:vMerge/>
            <w:tcBorders>
              <w:top w:val="double" w:sz="6" w:space="0" w:color="auto"/>
              <w:left w:val="double" w:sz="6" w:space="0" w:color="auto"/>
              <w:bottom w:val="nil"/>
            </w:tcBorders>
            <w:noWrap/>
          </w:tcPr>
          <w:p w14:paraId="552D528B" w14:textId="77777777" w:rsidR="00FF76E0" w:rsidRPr="002C1CD4" w:rsidRDefault="00FF76E0" w:rsidP="009A4804">
            <w:pPr>
              <w:suppressAutoHyphens/>
              <w:rPr>
                <w:rFonts w:ascii="Arial Narrow" w:hAnsi="Arial Narrow"/>
                <w:sz w:val="17"/>
                <w:szCs w:val="17"/>
              </w:rPr>
            </w:pPr>
          </w:p>
        </w:tc>
        <w:tc>
          <w:tcPr>
            <w:tcW w:w="732" w:type="pct"/>
            <w:vMerge/>
            <w:tcBorders>
              <w:top w:val="double" w:sz="6" w:space="0" w:color="auto"/>
              <w:bottom w:val="nil"/>
              <w:right w:val="double" w:sz="6" w:space="0" w:color="auto"/>
            </w:tcBorders>
            <w:noWrap/>
          </w:tcPr>
          <w:p w14:paraId="46C473FD"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5" w:type="pct"/>
            <w:vMerge/>
            <w:tcBorders>
              <w:left w:val="double" w:sz="6" w:space="0" w:color="auto"/>
              <w:right w:val="nil"/>
            </w:tcBorders>
            <w:noWrap/>
          </w:tcPr>
          <w:p w14:paraId="79A2946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06DF2386" w14:textId="77777777" w:rsidTr="009A4804">
        <w:trPr>
          <w:trHeight w:val="399"/>
        </w:trPr>
        <w:tc>
          <w:tcPr>
            <w:tcW w:w="949" w:type="pct"/>
            <w:tcBorders>
              <w:left w:val="nil"/>
            </w:tcBorders>
            <w:shd w:val="clear" w:color="auto" w:fill="auto"/>
            <w:noWrap/>
          </w:tcPr>
          <w:p w14:paraId="2D9E9999"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1625-1635</w:t>
            </w:r>
          </w:p>
          <w:p w14:paraId="38773B74"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60"/>
              <w:rPr>
                <w:rFonts w:ascii="Arial Narrow" w:hAnsi="Arial Narrow"/>
                <w:sz w:val="17"/>
                <w:szCs w:val="17"/>
              </w:rPr>
            </w:pPr>
            <w:r w:rsidRPr="002C1CD4">
              <w:rPr>
                <w:rFonts w:ascii="Arial Narrow" w:hAnsi="Arial Narrow"/>
                <w:sz w:val="17"/>
                <w:szCs w:val="17"/>
              </w:rPr>
              <w:t>RADIOLOCATION</w:t>
            </w:r>
          </w:p>
          <w:p w14:paraId="5130A5CF"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ind w:hanging="58"/>
              <w:rPr>
                <w:rFonts w:ascii="Arial Narrow" w:hAnsi="Arial Narrow"/>
                <w:sz w:val="17"/>
                <w:szCs w:val="17"/>
              </w:rPr>
            </w:pPr>
          </w:p>
          <w:p w14:paraId="5255D9C7" w14:textId="77777777" w:rsidR="00FF76E0" w:rsidRPr="002C1CD4" w:rsidRDefault="00FF76E0" w:rsidP="009A4804">
            <w:pPr>
              <w:tabs>
                <w:tab w:val="left" w:pos="-855"/>
                <w:tab w:val="left" w:pos="-252"/>
                <w:tab w:val="left" w:pos="-6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0"/>
              <w:rPr>
                <w:rFonts w:ascii="Arial Narrow" w:hAnsi="Arial Narrow"/>
                <w:sz w:val="17"/>
                <w:szCs w:val="17"/>
              </w:rPr>
            </w:pPr>
            <w:r w:rsidRPr="002C1CD4">
              <w:rPr>
                <w:rFonts w:ascii="Arial Narrow" w:hAnsi="Arial Narrow"/>
                <w:sz w:val="17"/>
                <w:szCs w:val="17"/>
              </w:rPr>
              <w:t>5.93</w:t>
            </w:r>
          </w:p>
        </w:tc>
        <w:tc>
          <w:tcPr>
            <w:tcW w:w="992" w:type="pct"/>
            <w:vMerge w:val="restart"/>
            <w:tcBorders>
              <w:bottom w:val="nil"/>
            </w:tcBorders>
            <w:shd w:val="clear" w:color="auto" w:fill="auto"/>
            <w:noWrap/>
          </w:tcPr>
          <w:p w14:paraId="4290907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1625-1705</w:t>
            </w:r>
          </w:p>
          <w:p w14:paraId="3F040C83"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FIXED</w:t>
            </w:r>
          </w:p>
          <w:p w14:paraId="1960D62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MOBILE</w:t>
            </w:r>
          </w:p>
          <w:p w14:paraId="33048AD5"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BROADCASTING  5.89</w:t>
            </w:r>
          </w:p>
          <w:p w14:paraId="504EE01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Radiolocation</w:t>
            </w:r>
          </w:p>
        </w:tc>
        <w:tc>
          <w:tcPr>
            <w:tcW w:w="981" w:type="pct"/>
            <w:vMerge/>
            <w:tcBorders>
              <w:right w:val="double" w:sz="6" w:space="0" w:color="auto"/>
            </w:tcBorders>
            <w:shd w:val="clear" w:color="auto" w:fill="auto"/>
            <w:noWrap/>
          </w:tcPr>
          <w:p w14:paraId="7CF80D4C"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721" w:type="pct"/>
            <w:vMerge/>
            <w:tcBorders>
              <w:top w:val="double" w:sz="6" w:space="0" w:color="auto"/>
              <w:left w:val="double" w:sz="6" w:space="0" w:color="auto"/>
              <w:bottom w:val="nil"/>
            </w:tcBorders>
            <w:noWrap/>
          </w:tcPr>
          <w:p w14:paraId="5323243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tc>
        <w:tc>
          <w:tcPr>
            <w:tcW w:w="732" w:type="pct"/>
            <w:vMerge/>
            <w:tcBorders>
              <w:top w:val="double" w:sz="6" w:space="0" w:color="auto"/>
              <w:bottom w:val="nil"/>
              <w:right w:val="double" w:sz="6" w:space="0" w:color="auto"/>
            </w:tcBorders>
            <w:noWrap/>
          </w:tcPr>
          <w:p w14:paraId="0631BC9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5" w:type="pct"/>
            <w:vMerge/>
            <w:tcBorders>
              <w:left w:val="double" w:sz="6" w:space="0" w:color="auto"/>
              <w:right w:val="nil"/>
            </w:tcBorders>
            <w:shd w:val="clear" w:color="auto" w:fill="auto"/>
            <w:noWrap/>
          </w:tcPr>
          <w:p w14:paraId="3D1C6F1B"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7FAB43C8" w14:textId="77777777" w:rsidTr="009A4804">
        <w:trPr>
          <w:trHeight w:val="363"/>
        </w:trPr>
        <w:tc>
          <w:tcPr>
            <w:tcW w:w="949" w:type="pct"/>
            <w:vMerge w:val="restart"/>
            <w:tcBorders>
              <w:left w:val="nil"/>
            </w:tcBorders>
            <w:shd w:val="clear" w:color="auto" w:fill="auto"/>
            <w:noWrap/>
          </w:tcPr>
          <w:p w14:paraId="39626E72"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r w:rsidRPr="002C1CD4">
              <w:rPr>
                <w:rFonts w:ascii="Arial Narrow" w:hAnsi="Arial Narrow"/>
                <w:sz w:val="17"/>
                <w:szCs w:val="17"/>
              </w:rPr>
              <w:t>1635-1800</w:t>
            </w:r>
          </w:p>
          <w:p w14:paraId="1033F00C"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r w:rsidRPr="002C1CD4">
              <w:rPr>
                <w:rFonts w:ascii="Arial Narrow" w:hAnsi="Arial Narrow"/>
                <w:sz w:val="17"/>
                <w:szCs w:val="17"/>
              </w:rPr>
              <w:t>FIXED</w:t>
            </w:r>
          </w:p>
          <w:p w14:paraId="338CADAA"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r w:rsidRPr="002C1CD4">
              <w:rPr>
                <w:rFonts w:ascii="Arial Narrow" w:hAnsi="Arial Narrow"/>
                <w:sz w:val="17"/>
                <w:szCs w:val="17"/>
              </w:rPr>
              <w:t>MARITIME MOBILE  5.90</w:t>
            </w:r>
          </w:p>
          <w:p w14:paraId="36EF1A2A"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r w:rsidRPr="002C1CD4">
              <w:rPr>
                <w:rFonts w:ascii="Arial Narrow" w:hAnsi="Arial Narrow"/>
                <w:sz w:val="17"/>
                <w:szCs w:val="17"/>
              </w:rPr>
              <w:t>LAND MOBILE</w:t>
            </w:r>
          </w:p>
          <w:p w14:paraId="0DCB9B12"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p>
          <w:p w14:paraId="5708C4E6"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p>
          <w:p w14:paraId="067690B6"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8"/>
              <w:rPr>
                <w:rFonts w:ascii="Arial Narrow" w:hAnsi="Arial Narrow"/>
                <w:sz w:val="17"/>
                <w:szCs w:val="17"/>
              </w:rPr>
            </w:pPr>
          </w:p>
          <w:p w14:paraId="0D9A51D7" w14:textId="77777777" w:rsidR="00FF76E0" w:rsidRPr="002C1CD4" w:rsidRDefault="00FF76E0" w:rsidP="009A4804">
            <w:pPr>
              <w:tabs>
                <w:tab w:val="left" w:pos="-855"/>
                <w:tab w:val="left" w:pos="-432"/>
                <w:tab w:val="left" w:pos="-60"/>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ind w:hanging="58"/>
              <w:rPr>
                <w:rFonts w:ascii="Arial Narrow" w:hAnsi="Arial Narrow"/>
                <w:sz w:val="17"/>
                <w:szCs w:val="17"/>
              </w:rPr>
            </w:pPr>
          </w:p>
          <w:p w14:paraId="74424FA9" w14:textId="77777777" w:rsidR="00FF76E0" w:rsidRPr="002C1CD4" w:rsidRDefault="00FF76E0" w:rsidP="009A4804">
            <w:pPr>
              <w:tabs>
                <w:tab w:val="left" w:pos="-60"/>
              </w:tabs>
              <w:suppressAutoHyphens/>
              <w:spacing w:line="204" w:lineRule="auto"/>
              <w:ind w:hanging="58"/>
              <w:rPr>
                <w:rFonts w:ascii="Arial Narrow" w:hAnsi="Arial Narrow"/>
                <w:sz w:val="17"/>
                <w:szCs w:val="17"/>
              </w:rPr>
            </w:pPr>
            <w:r w:rsidRPr="002C1CD4">
              <w:rPr>
                <w:rFonts w:ascii="Arial Narrow" w:hAnsi="Arial Narrow"/>
                <w:sz w:val="17"/>
                <w:szCs w:val="17"/>
              </w:rPr>
              <w:t>5.92  5.96</w:t>
            </w:r>
          </w:p>
        </w:tc>
        <w:tc>
          <w:tcPr>
            <w:tcW w:w="992" w:type="pct"/>
            <w:vMerge/>
            <w:tcBorders>
              <w:top w:val="double" w:sz="6" w:space="0" w:color="auto"/>
              <w:bottom w:val="nil"/>
            </w:tcBorders>
            <w:shd w:val="clear" w:color="auto" w:fill="auto"/>
            <w:noWrap/>
          </w:tcPr>
          <w:p w14:paraId="2EF70D3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81" w:type="pct"/>
            <w:vMerge/>
            <w:tcBorders>
              <w:right w:val="double" w:sz="6" w:space="0" w:color="auto"/>
            </w:tcBorders>
            <w:shd w:val="clear" w:color="auto" w:fill="auto"/>
            <w:noWrap/>
          </w:tcPr>
          <w:p w14:paraId="56C1E1F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721" w:type="pct"/>
            <w:vMerge/>
            <w:tcBorders>
              <w:top w:val="double" w:sz="6" w:space="0" w:color="auto"/>
              <w:left w:val="double" w:sz="6" w:space="0" w:color="auto"/>
              <w:bottom w:val="nil"/>
            </w:tcBorders>
            <w:noWrap/>
          </w:tcPr>
          <w:p w14:paraId="6705F640"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32" w:type="pct"/>
            <w:vMerge/>
            <w:tcBorders>
              <w:top w:val="double" w:sz="6" w:space="0" w:color="auto"/>
              <w:bottom w:val="nil"/>
              <w:right w:val="double" w:sz="6" w:space="0" w:color="auto"/>
            </w:tcBorders>
            <w:noWrap/>
          </w:tcPr>
          <w:p w14:paraId="6AC4E052"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5" w:type="pct"/>
            <w:vMerge/>
            <w:tcBorders>
              <w:left w:val="double" w:sz="6" w:space="0" w:color="auto"/>
              <w:right w:val="nil"/>
            </w:tcBorders>
            <w:noWrap/>
          </w:tcPr>
          <w:p w14:paraId="1DDE994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49B05610" w14:textId="77777777" w:rsidTr="009A4804">
        <w:trPr>
          <w:trHeight w:val="65"/>
        </w:trPr>
        <w:tc>
          <w:tcPr>
            <w:tcW w:w="949" w:type="pct"/>
            <w:vMerge/>
            <w:tcBorders>
              <w:left w:val="nil"/>
            </w:tcBorders>
            <w:shd w:val="clear" w:color="auto" w:fill="auto"/>
            <w:noWrap/>
            <w:vAlign w:val="bottom"/>
          </w:tcPr>
          <w:p w14:paraId="68544DAF" w14:textId="77777777" w:rsidR="00FF76E0" w:rsidRPr="002C1CD4" w:rsidRDefault="00FF76E0" w:rsidP="009A4804">
            <w:pPr>
              <w:tabs>
                <w:tab w:val="left" w:pos="-60"/>
              </w:tabs>
              <w:suppressAutoHyphens/>
              <w:spacing w:line="192" w:lineRule="auto"/>
              <w:ind w:hanging="60"/>
              <w:rPr>
                <w:rFonts w:ascii="Arial Narrow" w:hAnsi="Arial Narrow"/>
                <w:sz w:val="17"/>
                <w:szCs w:val="17"/>
              </w:rPr>
            </w:pPr>
          </w:p>
        </w:tc>
        <w:tc>
          <w:tcPr>
            <w:tcW w:w="992" w:type="pct"/>
            <w:tcBorders>
              <w:top w:val="nil"/>
            </w:tcBorders>
            <w:shd w:val="clear" w:color="auto" w:fill="auto"/>
            <w:noWrap/>
            <w:vAlign w:val="bottom"/>
          </w:tcPr>
          <w:p w14:paraId="0535207F"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5.90</w:t>
            </w:r>
          </w:p>
        </w:tc>
        <w:tc>
          <w:tcPr>
            <w:tcW w:w="981" w:type="pct"/>
            <w:vMerge/>
            <w:tcBorders>
              <w:right w:val="double" w:sz="6" w:space="0" w:color="auto"/>
            </w:tcBorders>
            <w:shd w:val="clear" w:color="auto" w:fill="auto"/>
            <w:noWrap/>
            <w:vAlign w:val="bottom"/>
          </w:tcPr>
          <w:p w14:paraId="622C6D8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721" w:type="pct"/>
            <w:tcBorders>
              <w:top w:val="nil"/>
              <w:left w:val="double" w:sz="6" w:space="0" w:color="auto"/>
            </w:tcBorders>
            <w:noWrap/>
            <w:vAlign w:val="bottom"/>
          </w:tcPr>
          <w:p w14:paraId="5D7268CC"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r w:rsidRPr="002C1CD4">
              <w:rPr>
                <w:rFonts w:ascii="Arial Narrow" w:hAnsi="Arial Narrow"/>
                <w:sz w:val="17"/>
                <w:szCs w:val="17"/>
              </w:rPr>
              <w:t>US299</w:t>
            </w:r>
          </w:p>
        </w:tc>
        <w:tc>
          <w:tcPr>
            <w:tcW w:w="732" w:type="pct"/>
            <w:tcBorders>
              <w:top w:val="nil"/>
              <w:right w:val="double" w:sz="6" w:space="0" w:color="auto"/>
            </w:tcBorders>
            <w:noWrap/>
            <w:vAlign w:val="bottom"/>
          </w:tcPr>
          <w:p w14:paraId="092B4004"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US299</w:t>
            </w:r>
            <w:r w:rsidRPr="002C1CD4">
              <w:rPr>
                <w:rFonts w:ascii="Arial Narrow" w:hAnsi="Arial Narrow"/>
                <w:sz w:val="17"/>
                <w:szCs w:val="17"/>
                <w:shd w:val="clear" w:color="auto" w:fill="FFFFFF"/>
              </w:rPr>
              <w:t xml:space="preserve">  </w:t>
            </w:r>
            <w:r w:rsidRPr="002C1CD4">
              <w:rPr>
                <w:rFonts w:ascii="Arial Narrow" w:hAnsi="Arial Narrow"/>
                <w:sz w:val="17"/>
                <w:szCs w:val="17"/>
              </w:rPr>
              <w:t>NG1  NG5</w:t>
            </w:r>
          </w:p>
        </w:tc>
        <w:tc>
          <w:tcPr>
            <w:tcW w:w="625" w:type="pct"/>
            <w:vMerge/>
            <w:tcBorders>
              <w:left w:val="double" w:sz="6" w:space="0" w:color="auto"/>
              <w:right w:val="nil"/>
            </w:tcBorders>
            <w:shd w:val="clear" w:color="auto" w:fill="auto"/>
            <w:noWrap/>
          </w:tcPr>
          <w:p w14:paraId="5B438E20"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FF76E0" w14:paraId="268B99AF" w14:textId="77777777" w:rsidTr="009A4804">
        <w:trPr>
          <w:trHeight w:val="867"/>
        </w:trPr>
        <w:tc>
          <w:tcPr>
            <w:tcW w:w="949" w:type="pct"/>
            <w:vMerge/>
            <w:tcBorders>
              <w:left w:val="nil"/>
              <w:bottom w:val="single" w:sz="6" w:space="0" w:color="auto"/>
            </w:tcBorders>
            <w:shd w:val="clear" w:color="auto" w:fill="auto"/>
            <w:noWrap/>
            <w:vAlign w:val="bottom"/>
          </w:tcPr>
          <w:p w14:paraId="0CE287FF" w14:textId="77777777" w:rsidR="00FF76E0" w:rsidRPr="002C1CD4" w:rsidRDefault="00FF76E0" w:rsidP="009A4804">
            <w:pPr>
              <w:tabs>
                <w:tab w:val="left" w:pos="-60"/>
              </w:tabs>
              <w:suppressAutoHyphens/>
              <w:spacing w:line="192" w:lineRule="auto"/>
              <w:ind w:hanging="60"/>
              <w:rPr>
                <w:rFonts w:ascii="Arial Narrow" w:hAnsi="Arial Narrow"/>
                <w:sz w:val="17"/>
                <w:szCs w:val="17"/>
              </w:rPr>
            </w:pPr>
          </w:p>
        </w:tc>
        <w:tc>
          <w:tcPr>
            <w:tcW w:w="992" w:type="pct"/>
            <w:tcBorders>
              <w:bottom w:val="single" w:sz="6" w:space="0" w:color="auto"/>
            </w:tcBorders>
            <w:shd w:val="clear" w:color="auto" w:fill="auto"/>
            <w:noWrap/>
          </w:tcPr>
          <w:p w14:paraId="6987EF7E"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1705-1800</w:t>
            </w:r>
          </w:p>
          <w:p w14:paraId="1EFB94E9"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FIXED</w:t>
            </w:r>
          </w:p>
          <w:p w14:paraId="348C63D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MOBILE</w:t>
            </w:r>
          </w:p>
          <w:p w14:paraId="08DF2DF6"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RADIOLOCATION</w:t>
            </w:r>
          </w:p>
          <w:p w14:paraId="74F2FDB2"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AERONAUTICAL RADIONAVIGATION</w:t>
            </w:r>
          </w:p>
        </w:tc>
        <w:tc>
          <w:tcPr>
            <w:tcW w:w="981" w:type="pct"/>
            <w:vMerge/>
            <w:tcBorders>
              <w:bottom w:val="single" w:sz="6" w:space="0" w:color="auto"/>
              <w:right w:val="double" w:sz="6" w:space="0" w:color="auto"/>
            </w:tcBorders>
            <w:shd w:val="clear" w:color="auto" w:fill="auto"/>
            <w:noWrap/>
            <w:vAlign w:val="bottom"/>
          </w:tcPr>
          <w:p w14:paraId="28FB92DF"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1453" w:type="pct"/>
            <w:gridSpan w:val="2"/>
            <w:tcBorders>
              <w:left w:val="double" w:sz="6" w:space="0" w:color="auto"/>
              <w:bottom w:val="single" w:sz="6" w:space="0" w:color="auto"/>
              <w:right w:val="double" w:sz="6" w:space="0" w:color="auto"/>
            </w:tcBorders>
            <w:shd w:val="clear" w:color="auto" w:fill="auto"/>
            <w:noWrap/>
          </w:tcPr>
          <w:p w14:paraId="563E3C91"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1705-1800</w:t>
            </w:r>
          </w:p>
          <w:p w14:paraId="2CA6726D"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FIXED</w:t>
            </w:r>
          </w:p>
          <w:p w14:paraId="08807AB8"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MOBILE</w:t>
            </w:r>
          </w:p>
          <w:p w14:paraId="43F0A46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01DF1EA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szCs w:val="17"/>
              </w:rPr>
            </w:pPr>
          </w:p>
          <w:p w14:paraId="67A747A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US240</w:t>
            </w:r>
          </w:p>
        </w:tc>
        <w:tc>
          <w:tcPr>
            <w:tcW w:w="625" w:type="pct"/>
            <w:tcBorders>
              <w:left w:val="double" w:sz="6" w:space="0" w:color="auto"/>
              <w:right w:val="nil"/>
            </w:tcBorders>
            <w:noWrap/>
          </w:tcPr>
          <w:p w14:paraId="1774B5DA"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7371310D" w14:textId="77777777" w:rsidR="00FF76E0" w:rsidRPr="002C1CD4" w:rsidRDefault="00FF76E0" w:rsidP="009A4804">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Alaska Fixed (80)</w:t>
            </w:r>
          </w:p>
          <w:p w14:paraId="5873BD27"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2C1CD4">
              <w:rPr>
                <w:rFonts w:ascii="Arial Narrow" w:hAnsi="Arial Narrow"/>
                <w:sz w:val="17"/>
                <w:szCs w:val="17"/>
              </w:rPr>
              <w:t>Private Land Mobile (90)</w:t>
            </w:r>
          </w:p>
          <w:p w14:paraId="6B2C5DB4"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p>
          <w:p w14:paraId="2013A8BF" w14:textId="77777777" w:rsidR="00FF76E0" w:rsidRPr="002C1CD4" w:rsidRDefault="00FF76E0" w:rsidP="009A480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14:paraId="2D3D5FA9" w14:textId="77777777" w:rsidR="00FF76E0" w:rsidRPr="002C1CD4" w:rsidRDefault="00FF76E0" w:rsidP="009A4804">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78"/>
              <w:jc w:val="center"/>
              <w:rPr>
                <w:rFonts w:ascii="Arial Narrow" w:hAnsi="Arial Narrow"/>
                <w:sz w:val="17"/>
                <w:szCs w:val="17"/>
              </w:rPr>
            </w:pPr>
            <w:r w:rsidRPr="002C1CD4">
              <w:rPr>
                <w:rFonts w:ascii="Arial Narrow" w:hAnsi="Arial Narrow"/>
                <w:sz w:val="17"/>
                <w:szCs w:val="17"/>
              </w:rPr>
              <w:t xml:space="preserve">                             Page 4</w:t>
            </w:r>
          </w:p>
        </w:tc>
      </w:tr>
    </w:tbl>
    <w:p w14:paraId="04590B73" w14:textId="77777777" w:rsidR="00107079" w:rsidRPr="0049460C" w:rsidRDefault="00107079" w:rsidP="00107079">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
        <w:gridCol w:w="2610"/>
        <w:gridCol w:w="2508"/>
        <w:gridCol w:w="2174"/>
        <w:gridCol w:w="2365"/>
        <w:gridCol w:w="2227"/>
        <w:gridCol w:w="1904"/>
      </w:tblGrid>
      <w:tr w:rsidR="002C0CD5" w:rsidRPr="0049460C" w14:paraId="2A1F0725" w14:textId="77777777" w:rsidTr="00880BA8">
        <w:trPr>
          <w:gridBefore w:val="1"/>
          <w:wBefore w:w="3" w:type="pct"/>
          <w:trHeight w:val="72"/>
        </w:trPr>
        <w:tc>
          <w:tcPr>
            <w:tcW w:w="4307" w:type="pct"/>
            <w:gridSpan w:val="5"/>
            <w:tcBorders>
              <w:left w:val="nil"/>
              <w:right w:val="nil"/>
            </w:tcBorders>
            <w:noWrap/>
          </w:tcPr>
          <w:p w14:paraId="6718E9FB" w14:textId="77777777" w:rsidR="002C0CD5" w:rsidRPr="0049460C" w:rsidRDefault="002C0CD5" w:rsidP="002C0CD5">
            <w:pPr>
              <w:tabs>
                <w:tab w:val="left" w:pos="-420"/>
                <w:tab w:val="left" w:pos="-87"/>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0"/>
              <w:jc w:val="both"/>
              <w:rPr>
                <w:rFonts w:ascii="Arial Narrow" w:hAnsi="Arial Narrow"/>
                <w:sz w:val="17"/>
              </w:rPr>
            </w:pPr>
            <w:r w:rsidRPr="0049460C">
              <w:rPr>
                <w:rFonts w:ascii="Arial Narrow" w:hAnsi="Arial Narrow"/>
                <w:sz w:val="17"/>
                <w:szCs w:val="17"/>
              </w:rPr>
              <w:lastRenderedPageBreak/>
              <w:br w:type="page"/>
            </w:r>
            <w:r w:rsidRPr="0049460C">
              <w:rPr>
                <w:rFonts w:ascii="Arial Narrow" w:hAnsi="Arial Narrow"/>
                <w:sz w:val="17"/>
                <w:szCs w:val="17"/>
              </w:rPr>
              <w:br w:type="page"/>
            </w:r>
            <w:r w:rsidRPr="0049460C">
              <w:rPr>
                <w:rFonts w:ascii="Arial Narrow" w:hAnsi="Arial Narrow"/>
                <w:sz w:val="17"/>
                <w:szCs w:val="17"/>
              </w:rPr>
              <w:br w:type="page"/>
            </w:r>
            <w:r w:rsidRPr="0049460C">
              <w:rPr>
                <w:rFonts w:ascii="Arial Narrow" w:hAnsi="Arial Narrow"/>
                <w:sz w:val="17"/>
              </w:rPr>
              <w:t>Table of Frequency Allocations                                                                                                                         1800-3230 kHz (MF/HF)</w:t>
            </w:r>
          </w:p>
        </w:tc>
        <w:tc>
          <w:tcPr>
            <w:tcW w:w="690" w:type="pct"/>
            <w:tcBorders>
              <w:left w:val="nil"/>
              <w:bottom w:val="single" w:sz="4" w:space="0" w:color="auto"/>
              <w:right w:val="nil"/>
            </w:tcBorders>
            <w:noWrap/>
          </w:tcPr>
          <w:p w14:paraId="41D52CA8" w14:textId="77777777" w:rsidR="002C0CD5" w:rsidRPr="0049460C" w:rsidRDefault="002C0CD5" w:rsidP="002C0CD5">
            <w:pPr>
              <w:tabs>
                <w:tab w:val="left" w:pos="-420"/>
                <w:tab w:val="left" w:pos="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35"/>
              <w:jc w:val="right"/>
              <w:rPr>
                <w:rFonts w:ascii="Arial Narrow" w:hAnsi="Arial Narrow"/>
                <w:sz w:val="17"/>
              </w:rPr>
            </w:pPr>
            <w:r w:rsidRPr="0049460C">
              <w:rPr>
                <w:rFonts w:ascii="Arial Narrow" w:hAnsi="Arial Narrow"/>
                <w:sz w:val="17"/>
              </w:rPr>
              <w:t>Page 5</w:t>
            </w:r>
          </w:p>
        </w:tc>
      </w:tr>
      <w:tr w:rsidR="002C0CD5" w:rsidRPr="0049460C" w14:paraId="2AFD53CA" w14:textId="77777777" w:rsidTr="00880BA8">
        <w:trPr>
          <w:gridBefore w:val="1"/>
          <w:wBefore w:w="3" w:type="pct"/>
          <w:trHeight w:val="43"/>
        </w:trPr>
        <w:tc>
          <w:tcPr>
            <w:tcW w:w="2643" w:type="pct"/>
            <w:gridSpan w:val="3"/>
            <w:tcBorders>
              <w:left w:val="nil"/>
              <w:right w:val="double" w:sz="6" w:space="0" w:color="auto"/>
            </w:tcBorders>
            <w:noWrap/>
            <w:vAlign w:val="center"/>
          </w:tcPr>
          <w:p w14:paraId="0361CF51" w14:textId="77777777" w:rsidR="002C0CD5" w:rsidRPr="0049460C" w:rsidRDefault="002C0CD5" w:rsidP="002C0CD5">
            <w:pPr>
              <w:tabs>
                <w:tab w:val="left" w:pos="-87"/>
              </w:tabs>
              <w:suppressAutoHyphens/>
              <w:spacing w:before="20" w:after="20"/>
              <w:ind w:left="-60"/>
              <w:jc w:val="center"/>
              <w:rPr>
                <w:rFonts w:ascii="Arial Narrow" w:hAnsi="Arial Narrow"/>
                <w:sz w:val="17"/>
              </w:rPr>
            </w:pPr>
            <w:r w:rsidRPr="0049460C">
              <w:rPr>
                <w:rFonts w:ascii="Arial Narrow" w:hAnsi="Arial Narrow"/>
                <w:sz w:val="17"/>
              </w:rPr>
              <w:t>International Table</w:t>
            </w:r>
          </w:p>
        </w:tc>
        <w:tc>
          <w:tcPr>
            <w:tcW w:w="1664" w:type="pct"/>
            <w:gridSpan w:val="2"/>
            <w:tcBorders>
              <w:left w:val="double" w:sz="6" w:space="0" w:color="auto"/>
              <w:right w:val="double" w:sz="6" w:space="0" w:color="auto"/>
            </w:tcBorders>
            <w:noWrap/>
            <w:vAlign w:val="center"/>
          </w:tcPr>
          <w:p w14:paraId="5A5B04BB" w14:textId="77777777" w:rsidR="002C0CD5" w:rsidRPr="0049460C" w:rsidRDefault="002C0CD5" w:rsidP="002C0CD5">
            <w:pPr>
              <w:suppressAutoHyphens/>
              <w:spacing w:before="20" w:after="20"/>
              <w:jc w:val="center"/>
              <w:rPr>
                <w:rFonts w:ascii="Arial Narrow" w:hAnsi="Arial Narrow"/>
                <w:sz w:val="17"/>
              </w:rPr>
            </w:pPr>
            <w:r w:rsidRPr="0049460C">
              <w:rPr>
                <w:rFonts w:ascii="Arial Narrow" w:hAnsi="Arial Narrow"/>
                <w:sz w:val="17"/>
              </w:rPr>
              <w:t>United States Table</w:t>
            </w:r>
          </w:p>
        </w:tc>
        <w:tc>
          <w:tcPr>
            <w:tcW w:w="690" w:type="pct"/>
            <w:vMerge w:val="restart"/>
            <w:tcBorders>
              <w:left w:val="double" w:sz="6" w:space="0" w:color="auto"/>
              <w:right w:val="nil"/>
            </w:tcBorders>
            <w:shd w:val="clear" w:color="auto" w:fill="auto"/>
            <w:noWrap/>
          </w:tcPr>
          <w:p w14:paraId="70D15D8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FCC Rule Part(s)</w:t>
            </w:r>
          </w:p>
        </w:tc>
      </w:tr>
      <w:tr w:rsidR="006C4DFD" w:rsidRPr="0049460C" w14:paraId="79624CAA" w14:textId="77777777" w:rsidTr="00880BA8">
        <w:trPr>
          <w:gridBefore w:val="1"/>
          <w:wBefore w:w="3" w:type="pct"/>
          <w:trHeight w:val="73"/>
        </w:trPr>
        <w:tc>
          <w:tcPr>
            <w:tcW w:w="946" w:type="pct"/>
            <w:tcBorders>
              <w:left w:val="nil"/>
            </w:tcBorders>
            <w:shd w:val="clear" w:color="auto" w:fill="auto"/>
            <w:noWrap/>
            <w:vAlign w:val="center"/>
          </w:tcPr>
          <w:p w14:paraId="5384471F" w14:textId="77777777" w:rsidR="002C0CD5" w:rsidRPr="0049460C" w:rsidRDefault="002C0CD5" w:rsidP="008A2D9D">
            <w:pPr>
              <w:suppressAutoHyphens/>
              <w:spacing w:before="20" w:after="20"/>
              <w:ind w:left="-60"/>
              <w:rPr>
                <w:rFonts w:ascii="Arial Narrow" w:hAnsi="Arial Narrow"/>
                <w:sz w:val="17"/>
              </w:rPr>
            </w:pPr>
            <w:r w:rsidRPr="0049460C">
              <w:rPr>
                <w:rFonts w:ascii="Arial Narrow" w:hAnsi="Arial Narrow"/>
                <w:sz w:val="17"/>
              </w:rPr>
              <w:t>Region 1 Table</w:t>
            </w:r>
          </w:p>
        </w:tc>
        <w:tc>
          <w:tcPr>
            <w:tcW w:w="909" w:type="pct"/>
            <w:shd w:val="clear" w:color="auto" w:fill="auto"/>
            <w:noWrap/>
            <w:vAlign w:val="center"/>
          </w:tcPr>
          <w:p w14:paraId="14A948D4"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Region 2 Table</w:t>
            </w:r>
          </w:p>
        </w:tc>
        <w:tc>
          <w:tcPr>
            <w:tcW w:w="788" w:type="pct"/>
            <w:tcBorders>
              <w:bottom w:val="single" w:sz="4" w:space="0" w:color="auto"/>
              <w:right w:val="double" w:sz="6" w:space="0" w:color="auto"/>
            </w:tcBorders>
            <w:shd w:val="clear" w:color="auto" w:fill="auto"/>
            <w:noWrap/>
            <w:vAlign w:val="center"/>
          </w:tcPr>
          <w:p w14:paraId="3D5BBB51"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Region 3 Table</w:t>
            </w:r>
          </w:p>
        </w:tc>
        <w:tc>
          <w:tcPr>
            <w:tcW w:w="857" w:type="pct"/>
            <w:tcBorders>
              <w:left w:val="double" w:sz="6" w:space="0" w:color="auto"/>
            </w:tcBorders>
            <w:noWrap/>
            <w:vAlign w:val="center"/>
          </w:tcPr>
          <w:p w14:paraId="032DE527"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Federal Table</w:t>
            </w:r>
          </w:p>
        </w:tc>
        <w:tc>
          <w:tcPr>
            <w:tcW w:w="807" w:type="pct"/>
            <w:tcBorders>
              <w:bottom w:val="single" w:sz="4" w:space="0" w:color="auto"/>
              <w:right w:val="double" w:sz="6" w:space="0" w:color="auto"/>
            </w:tcBorders>
            <w:noWrap/>
            <w:vAlign w:val="center"/>
          </w:tcPr>
          <w:p w14:paraId="12BCAAAA"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Non-Federal Table</w:t>
            </w:r>
          </w:p>
        </w:tc>
        <w:tc>
          <w:tcPr>
            <w:tcW w:w="690" w:type="pct"/>
            <w:vMerge/>
            <w:tcBorders>
              <w:left w:val="double" w:sz="6" w:space="0" w:color="auto"/>
              <w:right w:val="nil"/>
            </w:tcBorders>
            <w:shd w:val="clear" w:color="auto" w:fill="auto"/>
            <w:noWrap/>
          </w:tcPr>
          <w:p w14:paraId="6AEBF6A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p>
        </w:tc>
      </w:tr>
      <w:tr w:rsidR="00730AD6" w:rsidRPr="0049460C" w14:paraId="0826EBDD" w14:textId="77777777" w:rsidTr="00880BA8">
        <w:tblPrEx>
          <w:tblCellMar>
            <w:left w:w="64" w:type="dxa"/>
            <w:right w:w="64" w:type="dxa"/>
          </w:tblCellMar>
        </w:tblPrEx>
        <w:trPr>
          <w:trHeight w:val="469"/>
        </w:trPr>
        <w:tc>
          <w:tcPr>
            <w:tcW w:w="949" w:type="pct"/>
            <w:gridSpan w:val="2"/>
            <w:tcBorders>
              <w:left w:val="nil"/>
            </w:tcBorders>
            <w:shd w:val="clear" w:color="auto" w:fill="auto"/>
            <w:noWrap/>
          </w:tcPr>
          <w:p w14:paraId="4B241A75"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1800-1810</w:t>
            </w:r>
          </w:p>
          <w:p w14:paraId="4317C85B"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RADIOLOCATION</w:t>
            </w:r>
          </w:p>
          <w:p w14:paraId="026E1A56"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p w14:paraId="54F50F76" w14:textId="77777777" w:rsidR="002C0CD5" w:rsidRPr="0049460C" w:rsidRDefault="002C0CD5"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5.93</w:t>
            </w:r>
          </w:p>
        </w:tc>
        <w:tc>
          <w:tcPr>
            <w:tcW w:w="909" w:type="pct"/>
            <w:vMerge w:val="restart"/>
            <w:shd w:val="clear" w:color="auto" w:fill="auto"/>
            <w:noWrap/>
          </w:tcPr>
          <w:p w14:paraId="585F00E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1800-1850</w:t>
            </w:r>
          </w:p>
          <w:p w14:paraId="4FB18E8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tc>
        <w:tc>
          <w:tcPr>
            <w:tcW w:w="788" w:type="pct"/>
            <w:vMerge w:val="restart"/>
            <w:tcBorders>
              <w:bottom w:val="nil"/>
              <w:right w:val="double" w:sz="6" w:space="0" w:color="auto"/>
            </w:tcBorders>
            <w:shd w:val="clear" w:color="auto" w:fill="auto"/>
            <w:noWrap/>
          </w:tcPr>
          <w:p w14:paraId="69B4D1B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1800-2000</w:t>
            </w:r>
          </w:p>
          <w:p w14:paraId="58DF288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p w14:paraId="0423DB2E"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6E9C366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w:t>
            </w:r>
          </w:p>
          <w:p w14:paraId="79DFB3DA"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mobile</w:t>
            </w:r>
          </w:p>
          <w:p w14:paraId="1603B972"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RADIONAVIGATION</w:t>
            </w:r>
          </w:p>
          <w:p w14:paraId="27EDF8A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Radiolocation</w:t>
            </w:r>
          </w:p>
        </w:tc>
        <w:tc>
          <w:tcPr>
            <w:tcW w:w="857" w:type="pct"/>
            <w:vMerge w:val="restart"/>
            <w:tcBorders>
              <w:left w:val="double" w:sz="6" w:space="0" w:color="auto"/>
            </w:tcBorders>
            <w:shd w:val="clear" w:color="auto" w:fill="auto"/>
            <w:noWrap/>
          </w:tcPr>
          <w:p w14:paraId="6F68AE8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1800-2000</w:t>
            </w:r>
          </w:p>
        </w:tc>
        <w:tc>
          <w:tcPr>
            <w:tcW w:w="807" w:type="pct"/>
            <w:vMerge w:val="restart"/>
            <w:tcBorders>
              <w:bottom w:val="nil"/>
              <w:right w:val="double" w:sz="6" w:space="0" w:color="auto"/>
            </w:tcBorders>
            <w:shd w:val="clear" w:color="auto" w:fill="auto"/>
            <w:noWrap/>
          </w:tcPr>
          <w:p w14:paraId="1DFD448C"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1800-2000</w:t>
            </w:r>
          </w:p>
          <w:p w14:paraId="183B62F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tc>
        <w:tc>
          <w:tcPr>
            <w:tcW w:w="690" w:type="pct"/>
            <w:vMerge w:val="restart"/>
            <w:tcBorders>
              <w:left w:val="double" w:sz="6" w:space="0" w:color="auto"/>
              <w:right w:val="nil"/>
            </w:tcBorders>
            <w:shd w:val="clear" w:color="auto" w:fill="auto"/>
            <w:noWrap/>
          </w:tcPr>
          <w:p w14:paraId="394F4DE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326B8F86" w14:textId="77777777" w:rsidR="00F355B6" w:rsidRPr="0049460C" w:rsidRDefault="00F355B6"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636DD8E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 Radio (97)</w:t>
            </w:r>
          </w:p>
        </w:tc>
      </w:tr>
      <w:tr w:rsidR="00656B2F" w:rsidRPr="0049460C" w14:paraId="0558F5FF" w14:textId="77777777" w:rsidTr="00880BA8">
        <w:tblPrEx>
          <w:tblCellMar>
            <w:left w:w="64" w:type="dxa"/>
            <w:right w:w="64" w:type="dxa"/>
          </w:tblCellMar>
        </w:tblPrEx>
        <w:trPr>
          <w:trHeight w:val="64"/>
        </w:trPr>
        <w:tc>
          <w:tcPr>
            <w:tcW w:w="949" w:type="pct"/>
            <w:gridSpan w:val="2"/>
            <w:tcBorders>
              <w:left w:val="nil"/>
              <w:bottom w:val="single" w:sz="4" w:space="0" w:color="auto"/>
            </w:tcBorders>
            <w:shd w:val="clear" w:color="auto" w:fill="auto"/>
            <w:noWrap/>
          </w:tcPr>
          <w:p w14:paraId="58333DDF"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1810-1850</w:t>
            </w:r>
          </w:p>
          <w:p w14:paraId="40D983E1"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AMATEUR</w:t>
            </w:r>
          </w:p>
          <w:p w14:paraId="73A52FD8"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p w14:paraId="23295AE5" w14:textId="77777777" w:rsidR="002C0CD5" w:rsidRPr="0049460C" w:rsidRDefault="002C0CD5"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5.98  5.99  5.100</w:t>
            </w:r>
          </w:p>
        </w:tc>
        <w:tc>
          <w:tcPr>
            <w:tcW w:w="909" w:type="pct"/>
            <w:vMerge/>
            <w:tcBorders>
              <w:bottom w:val="single" w:sz="4" w:space="0" w:color="auto"/>
            </w:tcBorders>
            <w:shd w:val="clear" w:color="auto" w:fill="auto"/>
            <w:noWrap/>
          </w:tcPr>
          <w:p w14:paraId="0490CC8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788" w:type="pct"/>
            <w:vMerge/>
            <w:tcBorders>
              <w:top w:val="double" w:sz="6" w:space="0" w:color="auto"/>
              <w:bottom w:val="nil"/>
              <w:right w:val="double" w:sz="6" w:space="0" w:color="auto"/>
            </w:tcBorders>
            <w:shd w:val="clear" w:color="auto" w:fill="auto"/>
            <w:noWrap/>
          </w:tcPr>
          <w:p w14:paraId="4203EA08"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857" w:type="pct"/>
            <w:vMerge/>
            <w:tcBorders>
              <w:left w:val="double" w:sz="6" w:space="0" w:color="auto"/>
            </w:tcBorders>
            <w:shd w:val="clear" w:color="auto" w:fill="auto"/>
            <w:noWrap/>
          </w:tcPr>
          <w:p w14:paraId="2B36003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807" w:type="pct"/>
            <w:vMerge/>
            <w:tcBorders>
              <w:top w:val="double" w:sz="6" w:space="0" w:color="auto"/>
              <w:bottom w:val="nil"/>
              <w:right w:val="double" w:sz="6" w:space="0" w:color="auto"/>
            </w:tcBorders>
            <w:shd w:val="clear" w:color="auto" w:fill="auto"/>
            <w:noWrap/>
          </w:tcPr>
          <w:p w14:paraId="51B2E02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690" w:type="pct"/>
            <w:vMerge/>
            <w:tcBorders>
              <w:left w:val="double" w:sz="6" w:space="0" w:color="auto"/>
              <w:right w:val="nil"/>
            </w:tcBorders>
            <w:shd w:val="clear" w:color="auto" w:fill="auto"/>
            <w:noWrap/>
          </w:tcPr>
          <w:p w14:paraId="564DE50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656B2F" w:rsidRPr="0049460C" w14:paraId="23EFC3AA" w14:textId="77777777" w:rsidTr="00880BA8">
        <w:tblPrEx>
          <w:tblCellMar>
            <w:left w:w="64" w:type="dxa"/>
            <w:right w:w="64" w:type="dxa"/>
          </w:tblCellMar>
        </w:tblPrEx>
        <w:trPr>
          <w:trHeight w:val="1185"/>
        </w:trPr>
        <w:tc>
          <w:tcPr>
            <w:tcW w:w="949" w:type="pct"/>
            <w:gridSpan w:val="2"/>
            <w:tcBorders>
              <w:left w:val="nil"/>
              <w:bottom w:val="nil"/>
            </w:tcBorders>
            <w:shd w:val="clear" w:color="auto" w:fill="auto"/>
            <w:noWrap/>
          </w:tcPr>
          <w:p w14:paraId="40E1FC0C" w14:textId="77777777" w:rsidR="002C0CD5" w:rsidRPr="0049460C" w:rsidRDefault="002C0CD5" w:rsidP="008A2D9D">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1850-2000</w:t>
            </w:r>
          </w:p>
          <w:p w14:paraId="388F2BFB" w14:textId="77777777" w:rsidR="002C0CD5" w:rsidRPr="0049460C" w:rsidRDefault="002C0CD5" w:rsidP="008A2D9D">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FIXED</w:t>
            </w:r>
          </w:p>
          <w:p w14:paraId="67970AEE" w14:textId="77777777" w:rsidR="002C0CD5" w:rsidRPr="0049460C" w:rsidRDefault="002C0CD5" w:rsidP="008A2D9D">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MOBILE except aeronautical mobile</w:t>
            </w:r>
          </w:p>
        </w:tc>
        <w:tc>
          <w:tcPr>
            <w:tcW w:w="909" w:type="pct"/>
            <w:tcBorders>
              <w:bottom w:val="nil"/>
            </w:tcBorders>
            <w:shd w:val="clear" w:color="auto" w:fill="auto"/>
            <w:noWrap/>
          </w:tcPr>
          <w:p w14:paraId="288B48FE"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1850-2000</w:t>
            </w:r>
          </w:p>
          <w:p w14:paraId="027C0DC5"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AMATEUR</w:t>
            </w:r>
          </w:p>
          <w:p w14:paraId="6C28FBB5"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FIXED</w:t>
            </w:r>
          </w:p>
          <w:p w14:paraId="7B4D30FC"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MOBILE except aeronautical mobile</w:t>
            </w:r>
          </w:p>
          <w:p w14:paraId="5B5D2968"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RADIOLOCATION</w:t>
            </w:r>
          </w:p>
          <w:p w14:paraId="200A7059"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RADIONAVIGATION</w:t>
            </w:r>
          </w:p>
        </w:tc>
        <w:tc>
          <w:tcPr>
            <w:tcW w:w="788" w:type="pct"/>
            <w:vMerge/>
            <w:tcBorders>
              <w:top w:val="double" w:sz="6" w:space="0" w:color="auto"/>
              <w:bottom w:val="nil"/>
              <w:right w:val="double" w:sz="6" w:space="0" w:color="auto"/>
            </w:tcBorders>
            <w:shd w:val="clear" w:color="auto" w:fill="auto"/>
            <w:noWrap/>
          </w:tcPr>
          <w:p w14:paraId="4B84B995"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tc>
        <w:tc>
          <w:tcPr>
            <w:tcW w:w="857" w:type="pct"/>
            <w:vMerge/>
            <w:tcBorders>
              <w:left w:val="double" w:sz="6" w:space="0" w:color="auto"/>
            </w:tcBorders>
            <w:shd w:val="clear" w:color="auto" w:fill="auto"/>
            <w:noWrap/>
          </w:tcPr>
          <w:p w14:paraId="3DD06C42"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tc>
        <w:tc>
          <w:tcPr>
            <w:tcW w:w="807" w:type="pct"/>
            <w:vMerge/>
            <w:tcBorders>
              <w:top w:val="double" w:sz="6" w:space="0" w:color="auto"/>
              <w:bottom w:val="nil"/>
              <w:right w:val="double" w:sz="6" w:space="0" w:color="auto"/>
            </w:tcBorders>
            <w:shd w:val="clear" w:color="auto" w:fill="auto"/>
            <w:noWrap/>
          </w:tcPr>
          <w:p w14:paraId="7FD605B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690" w:type="pct"/>
            <w:vMerge/>
            <w:tcBorders>
              <w:left w:val="double" w:sz="6" w:space="0" w:color="auto"/>
              <w:right w:val="nil"/>
            </w:tcBorders>
            <w:shd w:val="clear" w:color="auto" w:fill="auto"/>
            <w:noWrap/>
          </w:tcPr>
          <w:p w14:paraId="50A6A40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656B2F" w:rsidRPr="0049460C" w14:paraId="583C143D" w14:textId="77777777" w:rsidTr="00880BA8">
        <w:tblPrEx>
          <w:tblCellMar>
            <w:left w:w="64" w:type="dxa"/>
            <w:right w:w="64" w:type="dxa"/>
          </w:tblCellMar>
        </w:tblPrEx>
        <w:trPr>
          <w:trHeight w:val="252"/>
        </w:trPr>
        <w:tc>
          <w:tcPr>
            <w:tcW w:w="949" w:type="pct"/>
            <w:gridSpan w:val="2"/>
            <w:tcBorders>
              <w:top w:val="nil"/>
              <w:left w:val="nil"/>
            </w:tcBorders>
            <w:shd w:val="clear" w:color="auto" w:fill="auto"/>
            <w:noWrap/>
            <w:vAlign w:val="bottom"/>
          </w:tcPr>
          <w:p w14:paraId="403214CB" w14:textId="77777777" w:rsidR="002C0CD5" w:rsidRPr="0049460C" w:rsidRDefault="002C0CD5" w:rsidP="008A2D9D">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5.92  5.96  5.103</w:t>
            </w:r>
          </w:p>
        </w:tc>
        <w:tc>
          <w:tcPr>
            <w:tcW w:w="909" w:type="pct"/>
            <w:tcBorders>
              <w:top w:val="nil"/>
            </w:tcBorders>
            <w:shd w:val="clear" w:color="auto" w:fill="auto"/>
            <w:noWrap/>
            <w:vAlign w:val="bottom"/>
          </w:tcPr>
          <w:p w14:paraId="5C5486E3"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5.102</w:t>
            </w:r>
          </w:p>
        </w:tc>
        <w:tc>
          <w:tcPr>
            <w:tcW w:w="788" w:type="pct"/>
            <w:tcBorders>
              <w:top w:val="nil"/>
              <w:right w:val="double" w:sz="6" w:space="0" w:color="auto"/>
            </w:tcBorders>
            <w:shd w:val="clear" w:color="auto" w:fill="auto"/>
            <w:noWrap/>
            <w:vAlign w:val="bottom"/>
          </w:tcPr>
          <w:p w14:paraId="31C795D2"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5.97</w:t>
            </w:r>
          </w:p>
        </w:tc>
        <w:tc>
          <w:tcPr>
            <w:tcW w:w="857" w:type="pct"/>
            <w:vMerge/>
            <w:tcBorders>
              <w:left w:val="double" w:sz="6" w:space="0" w:color="auto"/>
              <w:bottom w:val="single" w:sz="4" w:space="0" w:color="auto"/>
            </w:tcBorders>
            <w:shd w:val="clear" w:color="auto" w:fill="auto"/>
            <w:noWrap/>
            <w:vAlign w:val="bottom"/>
          </w:tcPr>
          <w:p w14:paraId="50CB6D95"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p>
        </w:tc>
        <w:tc>
          <w:tcPr>
            <w:tcW w:w="807" w:type="pct"/>
            <w:tcBorders>
              <w:top w:val="nil"/>
              <w:bottom w:val="single" w:sz="4" w:space="0" w:color="auto"/>
              <w:right w:val="double" w:sz="6" w:space="0" w:color="auto"/>
            </w:tcBorders>
            <w:shd w:val="clear" w:color="auto" w:fill="auto"/>
            <w:noWrap/>
            <w:vAlign w:val="bottom"/>
          </w:tcPr>
          <w:p w14:paraId="2737D43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NG92</w:t>
            </w:r>
          </w:p>
        </w:tc>
        <w:tc>
          <w:tcPr>
            <w:tcW w:w="690" w:type="pct"/>
            <w:vMerge/>
            <w:tcBorders>
              <w:left w:val="double" w:sz="6" w:space="0" w:color="auto"/>
              <w:right w:val="nil"/>
            </w:tcBorders>
            <w:shd w:val="clear" w:color="auto" w:fill="auto"/>
            <w:noWrap/>
          </w:tcPr>
          <w:p w14:paraId="23D5B2E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492CE9" w:rsidRPr="0049460C" w14:paraId="72E99450" w14:textId="77777777" w:rsidTr="00D86FD9">
        <w:tblPrEx>
          <w:tblCellMar>
            <w:left w:w="64" w:type="dxa"/>
            <w:right w:w="64" w:type="dxa"/>
          </w:tblCellMar>
        </w:tblPrEx>
        <w:trPr>
          <w:trHeight w:val="687"/>
        </w:trPr>
        <w:tc>
          <w:tcPr>
            <w:tcW w:w="949" w:type="pct"/>
            <w:gridSpan w:val="2"/>
            <w:tcBorders>
              <w:left w:val="nil"/>
            </w:tcBorders>
            <w:shd w:val="clear" w:color="auto" w:fill="auto"/>
            <w:noWrap/>
          </w:tcPr>
          <w:p w14:paraId="13E15256"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2000-2025</w:t>
            </w:r>
          </w:p>
          <w:p w14:paraId="46206F7B"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FIXED</w:t>
            </w:r>
          </w:p>
          <w:p w14:paraId="65618B09"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MOBILE except aeronautical mobile (R)</w:t>
            </w:r>
          </w:p>
          <w:p w14:paraId="6A1FD1CD"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p w14:paraId="61C09723" w14:textId="77777777" w:rsidR="00492CE9" w:rsidRPr="0049460C" w:rsidRDefault="00492CE9"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5.92  5.103</w:t>
            </w:r>
          </w:p>
        </w:tc>
        <w:tc>
          <w:tcPr>
            <w:tcW w:w="1697" w:type="pct"/>
            <w:gridSpan w:val="2"/>
            <w:vMerge w:val="restart"/>
            <w:tcBorders>
              <w:right w:val="double" w:sz="6" w:space="0" w:color="auto"/>
            </w:tcBorders>
            <w:shd w:val="clear" w:color="auto" w:fill="auto"/>
            <w:noWrap/>
          </w:tcPr>
          <w:p w14:paraId="3473089C"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2000-2065</w:t>
            </w:r>
          </w:p>
          <w:p w14:paraId="3C1E1BEB"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FIXED</w:t>
            </w:r>
          </w:p>
          <w:p w14:paraId="6A21D8A4"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MOBILE</w:t>
            </w:r>
          </w:p>
        </w:tc>
        <w:tc>
          <w:tcPr>
            <w:tcW w:w="857" w:type="pct"/>
            <w:vMerge w:val="restart"/>
            <w:tcBorders>
              <w:left w:val="double" w:sz="6" w:space="0" w:color="auto"/>
            </w:tcBorders>
            <w:noWrap/>
          </w:tcPr>
          <w:p w14:paraId="2F80F65A" w14:textId="77777777" w:rsidR="00492CE9" w:rsidRPr="0049460C"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r w:rsidRPr="0049460C">
              <w:rPr>
                <w:rFonts w:ascii="Arial Narrow" w:hAnsi="Arial Narrow"/>
                <w:sz w:val="17"/>
              </w:rPr>
              <w:t>2000-2065</w:t>
            </w:r>
          </w:p>
          <w:p w14:paraId="0177AE52" w14:textId="77777777" w:rsidR="00492CE9" w:rsidRPr="0049460C"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r w:rsidRPr="0049460C">
              <w:rPr>
                <w:rFonts w:ascii="Arial Narrow" w:hAnsi="Arial Narrow"/>
                <w:sz w:val="17"/>
              </w:rPr>
              <w:t>FIXED</w:t>
            </w:r>
          </w:p>
          <w:p w14:paraId="6767282C"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r w:rsidRPr="0049460C">
              <w:rPr>
                <w:rFonts w:ascii="Arial Narrow" w:hAnsi="Arial Narrow"/>
                <w:sz w:val="17"/>
              </w:rPr>
              <w:t>MOBILE</w:t>
            </w:r>
          </w:p>
          <w:p w14:paraId="7B7D1C83"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09BBD4EA"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05E3CA49"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0ED40B9E"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77CE6F9B"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459C8AE3"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218910CA"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2255E58F" w14:textId="77777777" w:rsidR="00492CE9"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sz w:val="17"/>
              </w:rPr>
            </w:pPr>
          </w:p>
          <w:p w14:paraId="54546010" w14:textId="77777777" w:rsidR="00492CE9" w:rsidRPr="0049460C" w:rsidRDefault="00492CE9" w:rsidP="00492CE9">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 w:lineRule="auto"/>
              <w:ind w:firstLine="14"/>
              <w:rPr>
                <w:rFonts w:ascii="Arial Narrow" w:hAnsi="Arial Narrow"/>
                <w:sz w:val="17"/>
              </w:rPr>
            </w:pPr>
          </w:p>
          <w:p w14:paraId="43F619BB" w14:textId="77777777" w:rsidR="00492CE9" w:rsidRPr="0049460C" w:rsidRDefault="00492CE9" w:rsidP="00FD585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4"/>
              <w:rPr>
                <w:rFonts w:ascii="Arial Narrow" w:hAnsi="Arial Narrow"/>
                <w:sz w:val="17"/>
              </w:rPr>
            </w:pPr>
            <w:r w:rsidRPr="0049460C">
              <w:rPr>
                <w:rFonts w:ascii="Arial Narrow" w:hAnsi="Arial Narrow"/>
                <w:sz w:val="17"/>
              </w:rPr>
              <w:t>US340</w:t>
            </w:r>
          </w:p>
        </w:tc>
        <w:tc>
          <w:tcPr>
            <w:tcW w:w="807" w:type="pct"/>
            <w:vMerge w:val="restart"/>
            <w:tcBorders>
              <w:right w:val="double" w:sz="6" w:space="0" w:color="auto"/>
            </w:tcBorders>
            <w:noWrap/>
          </w:tcPr>
          <w:p w14:paraId="5346058E"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lastRenderedPageBreak/>
              <w:t>2000-2065</w:t>
            </w:r>
          </w:p>
          <w:p w14:paraId="405004A2" w14:textId="77777777" w:rsidR="00492CE9" w:rsidRDefault="00492CE9" w:rsidP="002C0CD5">
            <w:pPr>
              <w:suppressAutoHyphens/>
              <w:rPr>
                <w:rFonts w:ascii="Arial Narrow" w:hAnsi="Arial Narrow"/>
                <w:sz w:val="17"/>
              </w:rPr>
            </w:pPr>
            <w:r w:rsidRPr="0049460C">
              <w:rPr>
                <w:rFonts w:ascii="Arial Narrow" w:hAnsi="Arial Narrow"/>
                <w:sz w:val="17"/>
              </w:rPr>
              <w:t>MARITIME MOBILE</w:t>
            </w:r>
          </w:p>
          <w:p w14:paraId="58CE91D8" w14:textId="77777777" w:rsidR="00492CE9" w:rsidRDefault="00492CE9" w:rsidP="002C0CD5">
            <w:pPr>
              <w:suppressAutoHyphens/>
              <w:rPr>
                <w:rFonts w:ascii="Arial Narrow" w:hAnsi="Arial Narrow"/>
                <w:sz w:val="17"/>
              </w:rPr>
            </w:pPr>
          </w:p>
          <w:p w14:paraId="07BDE0E4" w14:textId="77777777" w:rsidR="00492CE9" w:rsidRDefault="00492CE9" w:rsidP="002C0CD5">
            <w:pPr>
              <w:suppressAutoHyphens/>
              <w:rPr>
                <w:rFonts w:ascii="Arial Narrow" w:hAnsi="Arial Narrow"/>
                <w:sz w:val="17"/>
              </w:rPr>
            </w:pPr>
          </w:p>
          <w:p w14:paraId="1A694101" w14:textId="77777777" w:rsidR="00492CE9" w:rsidRDefault="00492CE9" w:rsidP="002C0CD5">
            <w:pPr>
              <w:suppressAutoHyphens/>
              <w:rPr>
                <w:rFonts w:ascii="Arial Narrow" w:hAnsi="Arial Narrow"/>
                <w:sz w:val="17"/>
              </w:rPr>
            </w:pPr>
          </w:p>
          <w:p w14:paraId="52EF835A" w14:textId="77777777" w:rsidR="00492CE9" w:rsidRDefault="00492CE9" w:rsidP="002C0CD5">
            <w:pPr>
              <w:suppressAutoHyphens/>
              <w:rPr>
                <w:rFonts w:ascii="Arial Narrow" w:hAnsi="Arial Narrow"/>
                <w:sz w:val="17"/>
              </w:rPr>
            </w:pPr>
          </w:p>
          <w:p w14:paraId="498EF22E" w14:textId="77777777" w:rsidR="00492CE9" w:rsidRDefault="00492CE9" w:rsidP="002C0CD5">
            <w:pPr>
              <w:suppressAutoHyphens/>
              <w:rPr>
                <w:rFonts w:ascii="Arial Narrow" w:hAnsi="Arial Narrow"/>
                <w:sz w:val="17"/>
              </w:rPr>
            </w:pPr>
          </w:p>
          <w:p w14:paraId="0BEDAA6D" w14:textId="77777777" w:rsidR="00492CE9" w:rsidRDefault="00492CE9" w:rsidP="002C0CD5">
            <w:pPr>
              <w:suppressAutoHyphens/>
              <w:rPr>
                <w:rFonts w:ascii="Arial Narrow" w:hAnsi="Arial Narrow"/>
                <w:sz w:val="17"/>
              </w:rPr>
            </w:pPr>
          </w:p>
          <w:p w14:paraId="37AFD7AA" w14:textId="77777777" w:rsidR="00492CE9" w:rsidRDefault="00492CE9" w:rsidP="002C0CD5">
            <w:pPr>
              <w:suppressAutoHyphens/>
              <w:rPr>
                <w:rFonts w:ascii="Arial Narrow" w:hAnsi="Arial Narrow"/>
                <w:sz w:val="17"/>
              </w:rPr>
            </w:pPr>
          </w:p>
          <w:p w14:paraId="6FF153D8" w14:textId="77777777" w:rsidR="00492CE9" w:rsidRDefault="00492CE9" w:rsidP="002C0CD5">
            <w:pPr>
              <w:suppressAutoHyphens/>
              <w:rPr>
                <w:rFonts w:ascii="Arial Narrow" w:hAnsi="Arial Narrow"/>
                <w:sz w:val="17"/>
              </w:rPr>
            </w:pPr>
          </w:p>
          <w:p w14:paraId="182A836D" w14:textId="77777777" w:rsidR="00492CE9" w:rsidRDefault="00492CE9" w:rsidP="002C0CD5">
            <w:pPr>
              <w:suppressAutoHyphens/>
              <w:rPr>
                <w:rFonts w:ascii="Arial Narrow" w:hAnsi="Arial Narrow"/>
                <w:sz w:val="17"/>
              </w:rPr>
            </w:pPr>
          </w:p>
          <w:p w14:paraId="3200AD1D" w14:textId="77777777" w:rsidR="00492CE9" w:rsidRPr="0049460C" w:rsidRDefault="00492CE9" w:rsidP="00492CE9">
            <w:pPr>
              <w:suppressAutoHyphens/>
              <w:spacing w:line="14" w:lineRule="auto"/>
              <w:rPr>
                <w:rFonts w:ascii="Arial Narrow" w:hAnsi="Arial Narrow"/>
                <w:sz w:val="17"/>
              </w:rPr>
            </w:pPr>
          </w:p>
          <w:p w14:paraId="5EFDF412" w14:textId="77777777" w:rsidR="00492CE9" w:rsidRPr="0049460C" w:rsidRDefault="00492CE9"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  NG7</w:t>
            </w:r>
          </w:p>
        </w:tc>
        <w:tc>
          <w:tcPr>
            <w:tcW w:w="690" w:type="pct"/>
            <w:vMerge w:val="restart"/>
            <w:tcBorders>
              <w:left w:val="double" w:sz="6" w:space="0" w:color="auto"/>
              <w:right w:val="nil"/>
            </w:tcBorders>
            <w:shd w:val="clear" w:color="auto" w:fill="auto"/>
            <w:noWrap/>
          </w:tcPr>
          <w:p w14:paraId="4F893BC4"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EC6B740"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0871056B"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492CE9" w:rsidRPr="0049460C" w14:paraId="761FFA32" w14:textId="77777777" w:rsidTr="00D86FD9">
        <w:tblPrEx>
          <w:tblCellMar>
            <w:left w:w="64" w:type="dxa"/>
            <w:right w:w="64" w:type="dxa"/>
          </w:tblCellMar>
        </w:tblPrEx>
        <w:trPr>
          <w:trHeight w:val="65"/>
        </w:trPr>
        <w:tc>
          <w:tcPr>
            <w:tcW w:w="949" w:type="pct"/>
            <w:gridSpan w:val="2"/>
            <w:tcBorders>
              <w:left w:val="nil"/>
              <w:bottom w:val="single" w:sz="4" w:space="0" w:color="auto"/>
            </w:tcBorders>
            <w:shd w:val="clear" w:color="auto" w:fill="auto"/>
            <w:noWrap/>
          </w:tcPr>
          <w:p w14:paraId="05EBB4FB"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2025-2045</w:t>
            </w:r>
          </w:p>
          <w:p w14:paraId="3E8AB4A9"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FIXED</w:t>
            </w:r>
          </w:p>
          <w:p w14:paraId="6A418910"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MOBILE except aeronautical mobile (R)</w:t>
            </w:r>
          </w:p>
          <w:p w14:paraId="6F342A90"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Meteorological aids  5.104</w:t>
            </w:r>
          </w:p>
          <w:p w14:paraId="3F51CAE7"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p w14:paraId="3FE1CBAC" w14:textId="77777777" w:rsidR="00492CE9" w:rsidRPr="0049460C" w:rsidRDefault="00492CE9"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5.92  5.103</w:t>
            </w:r>
          </w:p>
        </w:tc>
        <w:tc>
          <w:tcPr>
            <w:tcW w:w="1697" w:type="pct"/>
            <w:gridSpan w:val="2"/>
            <w:vMerge/>
            <w:tcBorders>
              <w:right w:val="double" w:sz="6" w:space="0" w:color="auto"/>
            </w:tcBorders>
            <w:shd w:val="clear" w:color="auto" w:fill="auto"/>
            <w:noWrap/>
          </w:tcPr>
          <w:p w14:paraId="544F5176"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tc>
        <w:tc>
          <w:tcPr>
            <w:tcW w:w="857" w:type="pct"/>
            <w:vMerge/>
            <w:tcBorders>
              <w:left w:val="double" w:sz="6" w:space="0" w:color="auto"/>
            </w:tcBorders>
            <w:noWrap/>
            <w:vAlign w:val="bottom"/>
          </w:tcPr>
          <w:p w14:paraId="01F4FCC1" w14:textId="77777777" w:rsidR="00492CE9" w:rsidRPr="0049460C" w:rsidRDefault="00492CE9"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p>
        </w:tc>
        <w:tc>
          <w:tcPr>
            <w:tcW w:w="807" w:type="pct"/>
            <w:vMerge/>
            <w:tcBorders>
              <w:right w:val="double" w:sz="6" w:space="0" w:color="auto"/>
            </w:tcBorders>
            <w:noWrap/>
            <w:vAlign w:val="bottom"/>
          </w:tcPr>
          <w:p w14:paraId="2E912645" w14:textId="77777777" w:rsidR="00492CE9" w:rsidRPr="0049460C" w:rsidRDefault="00492CE9"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690" w:type="pct"/>
            <w:vMerge/>
            <w:tcBorders>
              <w:left w:val="double" w:sz="6" w:space="0" w:color="auto"/>
              <w:right w:val="nil"/>
            </w:tcBorders>
            <w:noWrap/>
          </w:tcPr>
          <w:p w14:paraId="1175FAB7"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492CE9" w:rsidRPr="0049460C" w14:paraId="1E503EEF" w14:textId="77777777" w:rsidTr="00880BA8">
        <w:tblPrEx>
          <w:tblCellMar>
            <w:left w:w="64" w:type="dxa"/>
            <w:right w:w="64" w:type="dxa"/>
          </w:tblCellMar>
        </w:tblPrEx>
        <w:trPr>
          <w:trHeight w:val="386"/>
        </w:trPr>
        <w:tc>
          <w:tcPr>
            <w:tcW w:w="949" w:type="pct"/>
            <w:gridSpan w:val="2"/>
            <w:vMerge w:val="restart"/>
            <w:tcBorders>
              <w:left w:val="nil"/>
              <w:bottom w:val="nil"/>
            </w:tcBorders>
            <w:shd w:val="clear" w:color="auto" w:fill="auto"/>
            <w:noWrap/>
          </w:tcPr>
          <w:p w14:paraId="43CE4773"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2045-2160</w:t>
            </w:r>
          </w:p>
          <w:p w14:paraId="5B97E735"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FIXED</w:t>
            </w:r>
          </w:p>
          <w:p w14:paraId="6D8DD3B0"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MARITIME MOBILE</w:t>
            </w:r>
          </w:p>
          <w:p w14:paraId="74FEF54E" w14:textId="77777777" w:rsidR="00492CE9" w:rsidRPr="0049460C" w:rsidRDefault="00492CE9"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LAND MOBILE</w:t>
            </w:r>
          </w:p>
        </w:tc>
        <w:tc>
          <w:tcPr>
            <w:tcW w:w="1697" w:type="pct"/>
            <w:gridSpan w:val="2"/>
            <w:vMerge/>
            <w:tcBorders>
              <w:right w:val="double" w:sz="6" w:space="0" w:color="auto"/>
            </w:tcBorders>
            <w:shd w:val="clear" w:color="auto" w:fill="auto"/>
            <w:noWrap/>
          </w:tcPr>
          <w:p w14:paraId="7415A09A"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tc>
        <w:tc>
          <w:tcPr>
            <w:tcW w:w="857" w:type="pct"/>
            <w:vMerge/>
            <w:tcBorders>
              <w:left w:val="double" w:sz="6" w:space="0" w:color="auto"/>
              <w:bottom w:val="single" w:sz="4" w:space="0" w:color="auto"/>
            </w:tcBorders>
            <w:noWrap/>
            <w:vAlign w:val="bottom"/>
          </w:tcPr>
          <w:p w14:paraId="7CBF2A1B" w14:textId="77777777" w:rsidR="00492CE9" w:rsidRPr="0049460C" w:rsidRDefault="00492CE9"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tc>
        <w:tc>
          <w:tcPr>
            <w:tcW w:w="807" w:type="pct"/>
            <w:vMerge/>
            <w:tcBorders>
              <w:bottom w:val="single" w:sz="4" w:space="0" w:color="auto"/>
              <w:right w:val="double" w:sz="6" w:space="0" w:color="auto"/>
            </w:tcBorders>
            <w:noWrap/>
            <w:vAlign w:val="bottom"/>
          </w:tcPr>
          <w:p w14:paraId="4CBF38E1"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690" w:type="pct"/>
            <w:vMerge/>
            <w:tcBorders>
              <w:left w:val="double" w:sz="6" w:space="0" w:color="auto"/>
              <w:right w:val="nil"/>
            </w:tcBorders>
            <w:shd w:val="clear" w:color="auto" w:fill="auto"/>
            <w:noWrap/>
          </w:tcPr>
          <w:p w14:paraId="5EF5FF4E" w14:textId="77777777" w:rsidR="00492CE9" w:rsidRPr="0049460C" w:rsidRDefault="00492CE9"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7919316D" w14:textId="77777777" w:rsidTr="00880BA8">
        <w:tblPrEx>
          <w:tblCellMar>
            <w:left w:w="64" w:type="dxa"/>
            <w:right w:w="64" w:type="dxa"/>
          </w:tblCellMar>
        </w:tblPrEx>
        <w:trPr>
          <w:trHeight w:val="633"/>
        </w:trPr>
        <w:tc>
          <w:tcPr>
            <w:tcW w:w="949" w:type="pct"/>
            <w:gridSpan w:val="2"/>
            <w:vMerge/>
            <w:tcBorders>
              <w:top w:val="double" w:sz="6" w:space="0" w:color="auto"/>
              <w:left w:val="nil"/>
              <w:bottom w:val="nil"/>
            </w:tcBorders>
            <w:shd w:val="clear" w:color="auto" w:fill="auto"/>
            <w:noWrap/>
          </w:tcPr>
          <w:p w14:paraId="078B2A5F"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60"/>
              <w:rPr>
                <w:rFonts w:ascii="Arial Narrow" w:hAnsi="Arial Narrow"/>
                <w:sz w:val="17"/>
              </w:rPr>
            </w:pPr>
          </w:p>
        </w:tc>
        <w:tc>
          <w:tcPr>
            <w:tcW w:w="1697" w:type="pct"/>
            <w:gridSpan w:val="2"/>
            <w:tcBorders>
              <w:right w:val="double" w:sz="6" w:space="0" w:color="auto"/>
            </w:tcBorders>
            <w:shd w:val="clear" w:color="auto" w:fill="auto"/>
            <w:noWrap/>
          </w:tcPr>
          <w:p w14:paraId="00E5464C"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2065-2107</w:t>
            </w:r>
          </w:p>
          <w:p w14:paraId="76C68588"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MARITIME MOBILE  5.105</w:t>
            </w:r>
          </w:p>
          <w:p w14:paraId="38FDADE4"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p w14:paraId="7704D007"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5.106</w:t>
            </w:r>
          </w:p>
        </w:tc>
        <w:tc>
          <w:tcPr>
            <w:tcW w:w="1664" w:type="pct"/>
            <w:gridSpan w:val="2"/>
            <w:tcBorders>
              <w:left w:val="double" w:sz="6" w:space="0" w:color="auto"/>
              <w:right w:val="double" w:sz="6" w:space="0" w:color="auto"/>
            </w:tcBorders>
            <w:noWrap/>
          </w:tcPr>
          <w:p w14:paraId="0EAD9255"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2065-2107</w:t>
            </w:r>
          </w:p>
          <w:p w14:paraId="33D38F09"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MARITIME MOBILE  5.105</w:t>
            </w:r>
          </w:p>
          <w:p w14:paraId="56232309"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firstLine="11"/>
              <w:rPr>
                <w:rFonts w:ascii="Arial Narrow" w:hAnsi="Arial Narrow"/>
                <w:sz w:val="17"/>
              </w:rPr>
            </w:pPr>
          </w:p>
          <w:p w14:paraId="1D03F726"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US296  US340</w:t>
            </w:r>
          </w:p>
        </w:tc>
        <w:tc>
          <w:tcPr>
            <w:tcW w:w="690" w:type="pct"/>
            <w:tcBorders>
              <w:left w:val="double" w:sz="6" w:space="0" w:color="auto"/>
              <w:right w:val="nil"/>
            </w:tcBorders>
            <w:shd w:val="clear" w:color="auto" w:fill="auto"/>
            <w:noWrap/>
          </w:tcPr>
          <w:p w14:paraId="3C2D2F5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2C7E01D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tc>
      </w:tr>
      <w:tr w:rsidR="002C0CD5" w:rsidRPr="0049460C" w14:paraId="0880FC9D" w14:textId="77777777" w:rsidTr="00880BA8">
        <w:tblPrEx>
          <w:tblCellMar>
            <w:left w:w="64" w:type="dxa"/>
            <w:right w:w="64" w:type="dxa"/>
          </w:tblCellMar>
        </w:tblPrEx>
        <w:trPr>
          <w:trHeight w:val="75"/>
        </w:trPr>
        <w:tc>
          <w:tcPr>
            <w:tcW w:w="949" w:type="pct"/>
            <w:gridSpan w:val="2"/>
            <w:tcBorders>
              <w:top w:val="nil"/>
              <w:left w:val="nil"/>
            </w:tcBorders>
            <w:shd w:val="clear" w:color="auto" w:fill="auto"/>
            <w:noWrap/>
            <w:vAlign w:val="bottom"/>
          </w:tcPr>
          <w:p w14:paraId="568A15C3" w14:textId="77777777" w:rsidR="002C0CD5" w:rsidRPr="0049460C" w:rsidRDefault="002C0CD5" w:rsidP="00FD585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5.92</w:t>
            </w:r>
          </w:p>
        </w:tc>
        <w:tc>
          <w:tcPr>
            <w:tcW w:w="1697" w:type="pct"/>
            <w:gridSpan w:val="2"/>
            <w:vMerge w:val="restart"/>
            <w:tcBorders>
              <w:right w:val="double" w:sz="6" w:space="0" w:color="auto"/>
            </w:tcBorders>
            <w:shd w:val="clear" w:color="auto" w:fill="auto"/>
            <w:noWrap/>
          </w:tcPr>
          <w:p w14:paraId="0A71BABA"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2107-2170</w:t>
            </w:r>
          </w:p>
          <w:p w14:paraId="48151FBA"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FIXED</w:t>
            </w:r>
          </w:p>
          <w:p w14:paraId="6D6EF836"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MOBILE</w:t>
            </w:r>
          </w:p>
        </w:tc>
        <w:tc>
          <w:tcPr>
            <w:tcW w:w="857" w:type="pct"/>
            <w:vMerge w:val="restart"/>
            <w:tcBorders>
              <w:left w:val="double" w:sz="6" w:space="0" w:color="auto"/>
            </w:tcBorders>
            <w:noWrap/>
          </w:tcPr>
          <w:p w14:paraId="5535210F"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2107-2170</w:t>
            </w:r>
          </w:p>
          <w:p w14:paraId="72421696"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FIXED</w:t>
            </w:r>
          </w:p>
          <w:p w14:paraId="6C696609"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MOBILE</w:t>
            </w:r>
          </w:p>
          <w:p w14:paraId="227C56B1"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p w14:paraId="17167BAD"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p w14:paraId="5493583D"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US340</w:t>
            </w:r>
          </w:p>
        </w:tc>
        <w:tc>
          <w:tcPr>
            <w:tcW w:w="807" w:type="pct"/>
            <w:vMerge w:val="restart"/>
            <w:tcBorders>
              <w:right w:val="double" w:sz="6" w:space="0" w:color="auto"/>
            </w:tcBorders>
            <w:noWrap/>
          </w:tcPr>
          <w:p w14:paraId="33AD056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2107-2170</w:t>
            </w:r>
          </w:p>
          <w:p w14:paraId="0FB6550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60E8E85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w:t>
            </w:r>
          </w:p>
          <w:p w14:paraId="6226935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mobile</w:t>
            </w:r>
          </w:p>
          <w:p w14:paraId="7CF072B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76" w:lineRule="auto"/>
              <w:rPr>
                <w:rFonts w:ascii="Arial Narrow" w:hAnsi="Arial Narrow"/>
                <w:sz w:val="17"/>
              </w:rPr>
            </w:pPr>
          </w:p>
          <w:p w14:paraId="2F6D89B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  NG7</w:t>
            </w:r>
          </w:p>
        </w:tc>
        <w:tc>
          <w:tcPr>
            <w:tcW w:w="690" w:type="pct"/>
            <w:vMerge w:val="restart"/>
            <w:tcBorders>
              <w:left w:val="double" w:sz="6" w:space="0" w:color="auto"/>
              <w:right w:val="nil"/>
            </w:tcBorders>
            <w:shd w:val="clear" w:color="auto" w:fill="auto"/>
            <w:noWrap/>
          </w:tcPr>
          <w:p w14:paraId="1849AE1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DA7819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7E2264C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2C0CD5" w:rsidRPr="0049460C" w14:paraId="7C6F477D" w14:textId="77777777" w:rsidTr="00880BA8">
        <w:tblPrEx>
          <w:tblCellMar>
            <w:left w:w="64" w:type="dxa"/>
            <w:right w:w="64" w:type="dxa"/>
          </w:tblCellMar>
        </w:tblPrEx>
        <w:trPr>
          <w:trHeight w:val="325"/>
        </w:trPr>
        <w:tc>
          <w:tcPr>
            <w:tcW w:w="949" w:type="pct"/>
            <w:gridSpan w:val="2"/>
            <w:tcBorders>
              <w:left w:val="nil"/>
            </w:tcBorders>
            <w:shd w:val="clear" w:color="auto" w:fill="auto"/>
            <w:noWrap/>
          </w:tcPr>
          <w:p w14:paraId="5767D01A"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2160-2170</w:t>
            </w:r>
          </w:p>
          <w:p w14:paraId="44A750B5"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RADIOLOCATION</w:t>
            </w:r>
          </w:p>
          <w:p w14:paraId="61D012BC"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p w14:paraId="066B8E1E"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52" w:lineRule="auto"/>
              <w:ind w:left="-60"/>
              <w:rPr>
                <w:rFonts w:ascii="Arial Narrow" w:hAnsi="Arial Narrow"/>
                <w:sz w:val="17"/>
              </w:rPr>
            </w:pPr>
          </w:p>
          <w:p w14:paraId="6737C3E0" w14:textId="77777777" w:rsidR="002C0CD5" w:rsidRPr="0049460C" w:rsidRDefault="002C0CD5"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5.93  5.107</w:t>
            </w:r>
          </w:p>
        </w:tc>
        <w:tc>
          <w:tcPr>
            <w:tcW w:w="1697" w:type="pct"/>
            <w:gridSpan w:val="2"/>
            <w:vMerge/>
            <w:tcBorders>
              <w:right w:val="double" w:sz="6" w:space="0" w:color="auto"/>
            </w:tcBorders>
            <w:shd w:val="clear" w:color="auto" w:fill="auto"/>
            <w:noWrap/>
          </w:tcPr>
          <w:p w14:paraId="6162644E"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p>
        </w:tc>
        <w:tc>
          <w:tcPr>
            <w:tcW w:w="857" w:type="pct"/>
            <w:vMerge/>
            <w:tcBorders>
              <w:left w:val="double" w:sz="6" w:space="0" w:color="auto"/>
            </w:tcBorders>
            <w:noWrap/>
            <w:vAlign w:val="bottom"/>
          </w:tcPr>
          <w:p w14:paraId="16AEEED0"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firstLine="11"/>
              <w:rPr>
                <w:rFonts w:ascii="Arial Narrow" w:hAnsi="Arial Narrow"/>
                <w:sz w:val="17"/>
              </w:rPr>
            </w:pPr>
          </w:p>
        </w:tc>
        <w:tc>
          <w:tcPr>
            <w:tcW w:w="807" w:type="pct"/>
            <w:vMerge/>
            <w:tcBorders>
              <w:right w:val="double" w:sz="6" w:space="0" w:color="auto"/>
            </w:tcBorders>
            <w:noWrap/>
            <w:vAlign w:val="bottom"/>
          </w:tcPr>
          <w:p w14:paraId="500C594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690" w:type="pct"/>
            <w:vMerge/>
            <w:tcBorders>
              <w:left w:val="double" w:sz="6" w:space="0" w:color="auto"/>
              <w:right w:val="nil"/>
            </w:tcBorders>
            <w:noWrap/>
          </w:tcPr>
          <w:p w14:paraId="04CB0AF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453E3F18" w14:textId="77777777" w:rsidTr="00880BA8">
        <w:tblPrEx>
          <w:tblCellMar>
            <w:left w:w="64" w:type="dxa"/>
            <w:right w:w="64" w:type="dxa"/>
          </w:tblCellMar>
        </w:tblPrEx>
        <w:trPr>
          <w:trHeight w:val="514"/>
        </w:trPr>
        <w:tc>
          <w:tcPr>
            <w:tcW w:w="2646" w:type="pct"/>
            <w:gridSpan w:val="4"/>
            <w:tcBorders>
              <w:left w:val="nil"/>
              <w:right w:val="double" w:sz="6" w:space="0" w:color="auto"/>
            </w:tcBorders>
            <w:shd w:val="clear" w:color="auto" w:fill="auto"/>
            <w:noWrap/>
          </w:tcPr>
          <w:p w14:paraId="5416905A"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2170-2173.5</w:t>
            </w:r>
          </w:p>
          <w:p w14:paraId="00ACB5F9"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MARITIME MOBILE</w:t>
            </w:r>
          </w:p>
        </w:tc>
        <w:tc>
          <w:tcPr>
            <w:tcW w:w="857" w:type="pct"/>
            <w:tcBorders>
              <w:left w:val="double" w:sz="6" w:space="0" w:color="auto"/>
              <w:bottom w:val="single" w:sz="4" w:space="0" w:color="auto"/>
            </w:tcBorders>
            <w:noWrap/>
          </w:tcPr>
          <w:p w14:paraId="7CCDCCCC"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2170-2173.5</w:t>
            </w:r>
          </w:p>
          <w:p w14:paraId="7E36A8EA"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r w:rsidRPr="0049460C">
              <w:rPr>
                <w:rFonts w:ascii="Arial Narrow" w:hAnsi="Arial Narrow"/>
                <w:sz w:val="17"/>
              </w:rPr>
              <w:t>MARITIME MOBILE (telephony)</w:t>
            </w:r>
          </w:p>
          <w:p w14:paraId="11FB19AA" w14:textId="77777777" w:rsidR="002C0CD5" w:rsidRPr="0049460C" w:rsidRDefault="002C0CD5" w:rsidP="002C0CD5">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sz w:val="17"/>
              </w:rPr>
            </w:pPr>
          </w:p>
          <w:p w14:paraId="69143D96" w14:textId="77777777" w:rsidR="002C0CD5" w:rsidRPr="0049460C" w:rsidRDefault="002C0CD5" w:rsidP="002C0CD5">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sz w:val="17"/>
              </w:rPr>
            </w:pPr>
            <w:r w:rsidRPr="0049460C">
              <w:rPr>
                <w:rFonts w:ascii="Arial Narrow" w:hAnsi="Arial Narrow"/>
                <w:sz w:val="17"/>
              </w:rPr>
              <w:t>US340</w:t>
            </w:r>
          </w:p>
        </w:tc>
        <w:tc>
          <w:tcPr>
            <w:tcW w:w="807" w:type="pct"/>
            <w:tcBorders>
              <w:bottom w:val="single" w:sz="4" w:space="0" w:color="auto"/>
              <w:right w:val="double" w:sz="6" w:space="0" w:color="auto"/>
            </w:tcBorders>
            <w:noWrap/>
          </w:tcPr>
          <w:p w14:paraId="488B917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2170-2173.5</w:t>
            </w:r>
          </w:p>
          <w:p w14:paraId="2D5934C3"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MOBILE</w:t>
            </w:r>
          </w:p>
          <w:p w14:paraId="5249FA33"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7B105CC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690" w:type="pct"/>
            <w:tcBorders>
              <w:left w:val="double" w:sz="6" w:space="0" w:color="auto"/>
              <w:right w:val="nil"/>
            </w:tcBorders>
            <w:noWrap/>
          </w:tcPr>
          <w:p w14:paraId="3DC5225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4EC3B68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tc>
      </w:tr>
      <w:tr w:rsidR="002C0CD5" w:rsidRPr="0049460C" w14:paraId="26D8E750" w14:textId="77777777" w:rsidTr="00880BA8">
        <w:tblPrEx>
          <w:tblCellMar>
            <w:left w:w="64" w:type="dxa"/>
            <w:right w:w="64" w:type="dxa"/>
          </w:tblCellMar>
        </w:tblPrEx>
        <w:trPr>
          <w:trHeight w:val="577"/>
        </w:trPr>
        <w:tc>
          <w:tcPr>
            <w:tcW w:w="2646" w:type="pct"/>
            <w:gridSpan w:val="4"/>
            <w:tcBorders>
              <w:left w:val="nil"/>
              <w:right w:val="double" w:sz="6" w:space="0" w:color="auto"/>
            </w:tcBorders>
            <w:shd w:val="clear" w:color="auto" w:fill="auto"/>
            <w:noWrap/>
          </w:tcPr>
          <w:p w14:paraId="000764B3"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szCs w:val="17"/>
              </w:rPr>
              <w:br w:type="page"/>
            </w:r>
            <w:r w:rsidRPr="0049460C">
              <w:rPr>
                <w:rFonts w:ascii="Arial Narrow" w:hAnsi="Arial Narrow"/>
                <w:sz w:val="17"/>
              </w:rPr>
              <w:t>2173.5-2190.5</w:t>
            </w:r>
          </w:p>
          <w:p w14:paraId="36AEC680"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MOBILE (distress and calling)</w:t>
            </w:r>
          </w:p>
          <w:p w14:paraId="6A01DB10"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left="-60"/>
              <w:rPr>
                <w:rFonts w:ascii="Arial Narrow" w:hAnsi="Arial Narrow"/>
                <w:sz w:val="17"/>
              </w:rPr>
            </w:pPr>
          </w:p>
          <w:p w14:paraId="643DF5FD" w14:textId="77777777" w:rsidR="002C0CD5" w:rsidRPr="0049460C" w:rsidRDefault="002C0CD5" w:rsidP="008A2D9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rPr>
            </w:pPr>
            <w:r w:rsidRPr="0049460C">
              <w:rPr>
                <w:rFonts w:ascii="Arial Narrow" w:hAnsi="Arial Narrow"/>
                <w:sz w:val="17"/>
              </w:rPr>
              <w:t>5.108  5.109  5.110  5.111</w:t>
            </w:r>
          </w:p>
        </w:tc>
        <w:tc>
          <w:tcPr>
            <w:tcW w:w="1664" w:type="pct"/>
            <w:gridSpan w:val="2"/>
            <w:tcBorders>
              <w:left w:val="double" w:sz="6" w:space="0" w:color="auto"/>
              <w:right w:val="double" w:sz="6" w:space="0" w:color="auto"/>
            </w:tcBorders>
            <w:noWrap/>
          </w:tcPr>
          <w:p w14:paraId="3812CA72"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2173.5-2190.5</w:t>
            </w:r>
          </w:p>
          <w:p w14:paraId="43ED4198"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(distress and calling)</w:t>
            </w:r>
          </w:p>
          <w:p w14:paraId="7FFA375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rPr>
            </w:pPr>
          </w:p>
          <w:p w14:paraId="3D28E2C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5.108  5.109  5.110  5.111  US279  US340</w:t>
            </w:r>
          </w:p>
        </w:tc>
        <w:tc>
          <w:tcPr>
            <w:tcW w:w="690" w:type="pct"/>
            <w:tcBorders>
              <w:left w:val="double" w:sz="6" w:space="0" w:color="auto"/>
              <w:right w:val="nil"/>
            </w:tcBorders>
            <w:noWrap/>
          </w:tcPr>
          <w:p w14:paraId="64901F7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0814F7A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276D4ABC"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2C0CD5" w:rsidRPr="0049460C" w14:paraId="12613967" w14:textId="77777777" w:rsidTr="00880BA8">
        <w:tblPrEx>
          <w:tblCellMar>
            <w:left w:w="64" w:type="dxa"/>
            <w:right w:w="64" w:type="dxa"/>
          </w:tblCellMar>
        </w:tblPrEx>
        <w:trPr>
          <w:trHeight w:val="424"/>
        </w:trPr>
        <w:tc>
          <w:tcPr>
            <w:tcW w:w="2646" w:type="pct"/>
            <w:gridSpan w:val="4"/>
            <w:tcBorders>
              <w:left w:val="nil"/>
              <w:right w:val="double" w:sz="6" w:space="0" w:color="auto"/>
            </w:tcBorders>
            <w:shd w:val="clear" w:color="auto" w:fill="auto"/>
            <w:noWrap/>
          </w:tcPr>
          <w:p w14:paraId="6A2EB9CF"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2190.5-2194</w:t>
            </w:r>
          </w:p>
          <w:p w14:paraId="1D9B1A8F" w14:textId="77777777" w:rsidR="002C0CD5" w:rsidRPr="0049460C" w:rsidRDefault="002C0CD5" w:rsidP="008A2D9D">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sz w:val="17"/>
              </w:rPr>
            </w:pPr>
            <w:r w:rsidRPr="0049460C">
              <w:rPr>
                <w:rFonts w:ascii="Arial Narrow" w:hAnsi="Arial Narrow"/>
                <w:sz w:val="17"/>
              </w:rPr>
              <w:t>MARITIME MOBILE</w:t>
            </w:r>
          </w:p>
        </w:tc>
        <w:tc>
          <w:tcPr>
            <w:tcW w:w="857" w:type="pct"/>
            <w:tcBorders>
              <w:left w:val="double" w:sz="6" w:space="0" w:color="auto"/>
            </w:tcBorders>
            <w:noWrap/>
          </w:tcPr>
          <w:p w14:paraId="6256AA0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2190.5-2194</w:t>
            </w:r>
          </w:p>
          <w:p w14:paraId="31C6A73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MOBILE (telephony)</w:t>
            </w:r>
          </w:p>
          <w:p w14:paraId="2D09B17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67E8E1F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807" w:type="pct"/>
            <w:tcBorders>
              <w:right w:val="double" w:sz="6" w:space="0" w:color="auto"/>
            </w:tcBorders>
            <w:noWrap/>
          </w:tcPr>
          <w:p w14:paraId="6C31971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2190.5-2194</w:t>
            </w:r>
          </w:p>
          <w:p w14:paraId="457F6AA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MOBILE</w:t>
            </w:r>
          </w:p>
          <w:p w14:paraId="442BAC8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A86E72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690" w:type="pct"/>
            <w:tcBorders>
              <w:left w:val="double" w:sz="6" w:space="0" w:color="auto"/>
              <w:right w:val="nil"/>
            </w:tcBorders>
            <w:noWrap/>
          </w:tcPr>
          <w:p w14:paraId="045D8AEC"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13A7407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tc>
      </w:tr>
    </w:tbl>
    <w:p w14:paraId="36E3D6EC" w14:textId="77777777" w:rsidR="00880BA8" w:rsidRPr="0049460C" w:rsidRDefault="00880BA8" w:rsidP="00880BA8">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4" w:type="dxa"/>
          <w:right w:w="64" w:type="dxa"/>
        </w:tblCellMar>
        <w:tblLook w:val="0000" w:firstRow="0" w:lastRow="0" w:firstColumn="0" w:lastColumn="0" w:noHBand="0" w:noVBand="0"/>
      </w:tblPr>
      <w:tblGrid>
        <w:gridCol w:w="2580"/>
        <w:gridCol w:w="4723"/>
        <w:gridCol w:w="2378"/>
        <w:gridCol w:w="2276"/>
        <w:gridCol w:w="1851"/>
      </w:tblGrid>
      <w:tr w:rsidR="002C0CD5" w:rsidRPr="0049460C" w14:paraId="0ADCD8C3" w14:textId="77777777" w:rsidTr="006427E6">
        <w:trPr>
          <w:trHeight w:val="289"/>
        </w:trPr>
        <w:tc>
          <w:tcPr>
            <w:tcW w:w="2555" w:type="dxa"/>
            <w:tcBorders>
              <w:left w:val="nil"/>
            </w:tcBorders>
            <w:shd w:val="clear" w:color="auto" w:fill="auto"/>
            <w:noWrap/>
          </w:tcPr>
          <w:p w14:paraId="5DB8DF8B"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lastRenderedPageBreak/>
              <w:t>2194-2300</w:t>
            </w:r>
          </w:p>
          <w:p w14:paraId="1864C01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6C2A486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2D29C3DC"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364B9A6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5.92  5.103  5.112</w:t>
            </w:r>
          </w:p>
        </w:tc>
        <w:tc>
          <w:tcPr>
            <w:tcW w:w="4675" w:type="dxa"/>
            <w:tcBorders>
              <w:right w:val="double" w:sz="6" w:space="0" w:color="auto"/>
            </w:tcBorders>
            <w:shd w:val="clear" w:color="auto" w:fill="auto"/>
            <w:noWrap/>
          </w:tcPr>
          <w:p w14:paraId="0D6E2B58"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2194-2300</w:t>
            </w:r>
          </w:p>
          <w:p w14:paraId="568199F9"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44FCB87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w:t>
            </w:r>
          </w:p>
          <w:p w14:paraId="2E3E040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1C2E377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5.112</w:t>
            </w:r>
          </w:p>
        </w:tc>
        <w:tc>
          <w:tcPr>
            <w:tcW w:w="2354" w:type="dxa"/>
            <w:vMerge w:val="restart"/>
            <w:tcBorders>
              <w:left w:val="double" w:sz="6" w:space="0" w:color="auto"/>
              <w:bottom w:val="nil"/>
            </w:tcBorders>
            <w:noWrap/>
          </w:tcPr>
          <w:p w14:paraId="3413D5A2"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2194-2495</w:t>
            </w:r>
          </w:p>
          <w:p w14:paraId="77F7812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6D2315E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w:t>
            </w:r>
          </w:p>
        </w:tc>
        <w:tc>
          <w:tcPr>
            <w:tcW w:w="2253" w:type="dxa"/>
            <w:vMerge w:val="restart"/>
            <w:tcBorders>
              <w:bottom w:val="nil"/>
              <w:right w:val="double" w:sz="6" w:space="0" w:color="auto"/>
            </w:tcBorders>
            <w:noWrap/>
          </w:tcPr>
          <w:p w14:paraId="760B28A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2194-2495</w:t>
            </w:r>
          </w:p>
          <w:p w14:paraId="2524BA9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0D16CD7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w:t>
            </w:r>
          </w:p>
          <w:p w14:paraId="3ED4C77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rPr>
            </w:pPr>
            <w:r w:rsidRPr="0049460C">
              <w:rPr>
                <w:rFonts w:ascii="Arial Narrow" w:hAnsi="Arial Narrow"/>
                <w:sz w:val="17"/>
              </w:rPr>
              <w:t xml:space="preserve">   </w:t>
            </w:r>
            <w:r w:rsidR="00507A1F" w:rsidRPr="0049460C">
              <w:rPr>
                <w:rFonts w:ascii="Arial Narrow" w:hAnsi="Arial Narrow"/>
                <w:sz w:val="17"/>
              </w:rPr>
              <w:t>m</w:t>
            </w:r>
            <w:r w:rsidRPr="0049460C">
              <w:rPr>
                <w:rFonts w:ascii="Arial Narrow" w:hAnsi="Arial Narrow"/>
                <w:sz w:val="17"/>
              </w:rPr>
              <w:t>obile</w:t>
            </w:r>
          </w:p>
        </w:tc>
        <w:tc>
          <w:tcPr>
            <w:tcW w:w="1832" w:type="dxa"/>
            <w:vMerge w:val="restart"/>
            <w:tcBorders>
              <w:left w:val="double" w:sz="6" w:space="0" w:color="auto"/>
              <w:right w:val="nil"/>
            </w:tcBorders>
            <w:noWrap/>
          </w:tcPr>
          <w:p w14:paraId="03F5D2E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08A91FF2"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5B3B3E9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2C0CD5" w:rsidRPr="0049460C" w14:paraId="19ECF0CB" w14:textId="77777777" w:rsidTr="006427E6">
        <w:trPr>
          <w:trHeight w:val="577"/>
        </w:trPr>
        <w:tc>
          <w:tcPr>
            <w:tcW w:w="2555" w:type="dxa"/>
            <w:vMerge w:val="restart"/>
            <w:tcBorders>
              <w:left w:val="nil"/>
            </w:tcBorders>
            <w:shd w:val="clear" w:color="auto" w:fill="auto"/>
            <w:noWrap/>
          </w:tcPr>
          <w:p w14:paraId="55746344"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2300-2498</w:t>
            </w:r>
          </w:p>
          <w:p w14:paraId="6D110AE8"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41DC5301" w14:textId="77777777" w:rsidR="002C0CD5" w:rsidRPr="0049460C" w:rsidRDefault="002C0CD5" w:rsidP="002C0CD5">
            <w:pPr>
              <w:tabs>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3C69166B" w14:textId="77777777" w:rsidR="002C0CD5" w:rsidRPr="0049460C" w:rsidRDefault="002C0CD5" w:rsidP="002C0CD5">
            <w:pPr>
              <w:tabs>
                <w:tab w:val="left" w:pos="10980"/>
              </w:tabs>
              <w:suppressAutoHyphens/>
              <w:ind w:left="-59"/>
              <w:rPr>
                <w:rFonts w:ascii="Arial Narrow" w:hAnsi="Arial Narrow"/>
                <w:sz w:val="17"/>
              </w:rPr>
            </w:pPr>
            <w:r w:rsidRPr="0049460C">
              <w:rPr>
                <w:rFonts w:ascii="Arial Narrow" w:hAnsi="Arial Narrow"/>
                <w:sz w:val="17"/>
              </w:rPr>
              <w:t>BROADCASTING  5.113</w:t>
            </w:r>
          </w:p>
          <w:p w14:paraId="268DE489" w14:textId="77777777" w:rsidR="002C0CD5" w:rsidRPr="0049460C" w:rsidRDefault="002C0CD5" w:rsidP="002C0CD5">
            <w:pPr>
              <w:tabs>
                <w:tab w:val="left" w:pos="10980"/>
              </w:tabs>
              <w:suppressAutoHyphens/>
              <w:ind w:left="-59"/>
              <w:rPr>
                <w:rFonts w:ascii="Arial Narrow" w:hAnsi="Arial Narrow"/>
                <w:sz w:val="17"/>
              </w:rPr>
            </w:pPr>
          </w:p>
          <w:p w14:paraId="2C85113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5.103</w:t>
            </w:r>
          </w:p>
        </w:tc>
        <w:tc>
          <w:tcPr>
            <w:tcW w:w="4675" w:type="dxa"/>
            <w:vMerge w:val="restart"/>
            <w:tcBorders>
              <w:right w:val="double" w:sz="6" w:space="0" w:color="auto"/>
            </w:tcBorders>
            <w:shd w:val="clear" w:color="auto" w:fill="auto"/>
            <w:noWrap/>
          </w:tcPr>
          <w:p w14:paraId="07F17233"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2300-2495</w:t>
            </w:r>
          </w:p>
          <w:p w14:paraId="54B6C97F"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035CE51B"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w:t>
            </w:r>
          </w:p>
          <w:p w14:paraId="1DCDF9B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rPr>
                <w:rFonts w:ascii="Arial Narrow" w:hAnsi="Arial Narrow"/>
                <w:sz w:val="17"/>
              </w:rPr>
            </w:pPr>
            <w:r w:rsidRPr="0049460C">
              <w:rPr>
                <w:rFonts w:ascii="Arial Narrow" w:hAnsi="Arial Narrow"/>
                <w:sz w:val="17"/>
              </w:rPr>
              <w:t>BROADCASTING  5.113</w:t>
            </w:r>
          </w:p>
        </w:tc>
        <w:tc>
          <w:tcPr>
            <w:tcW w:w="2354" w:type="dxa"/>
            <w:vMerge/>
            <w:tcBorders>
              <w:left w:val="double" w:sz="6" w:space="0" w:color="auto"/>
              <w:bottom w:val="nil"/>
            </w:tcBorders>
            <w:noWrap/>
            <w:vAlign w:val="bottom"/>
          </w:tcPr>
          <w:p w14:paraId="01F221E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253" w:type="dxa"/>
            <w:vMerge/>
            <w:tcBorders>
              <w:bottom w:val="nil"/>
              <w:right w:val="double" w:sz="6" w:space="0" w:color="auto"/>
            </w:tcBorders>
            <w:noWrap/>
            <w:vAlign w:val="bottom"/>
          </w:tcPr>
          <w:p w14:paraId="410B396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832" w:type="dxa"/>
            <w:vMerge/>
            <w:tcBorders>
              <w:left w:val="double" w:sz="6" w:space="0" w:color="auto"/>
              <w:right w:val="nil"/>
            </w:tcBorders>
            <w:noWrap/>
          </w:tcPr>
          <w:p w14:paraId="66A66E93" w14:textId="77777777" w:rsidR="002C0CD5" w:rsidRPr="0049460C" w:rsidRDefault="002C0CD5" w:rsidP="002C0CD5">
            <w:pPr>
              <w:tabs>
                <w:tab w:val="left" w:pos="10980"/>
              </w:tabs>
              <w:suppressAutoHyphens/>
              <w:rPr>
                <w:rFonts w:ascii="Arial Narrow" w:hAnsi="Arial Narrow"/>
                <w:sz w:val="17"/>
              </w:rPr>
            </w:pPr>
          </w:p>
        </w:tc>
      </w:tr>
      <w:tr w:rsidR="002C0CD5" w:rsidRPr="0049460C" w14:paraId="50B061F8" w14:textId="77777777" w:rsidTr="006427E6">
        <w:trPr>
          <w:trHeight w:val="180"/>
        </w:trPr>
        <w:tc>
          <w:tcPr>
            <w:tcW w:w="2555" w:type="dxa"/>
            <w:vMerge/>
            <w:tcBorders>
              <w:left w:val="nil"/>
            </w:tcBorders>
            <w:shd w:val="clear" w:color="auto" w:fill="auto"/>
            <w:noWrap/>
          </w:tcPr>
          <w:p w14:paraId="31DE6B1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tc>
        <w:tc>
          <w:tcPr>
            <w:tcW w:w="4675" w:type="dxa"/>
            <w:vMerge/>
            <w:tcBorders>
              <w:right w:val="double" w:sz="6" w:space="0" w:color="auto"/>
            </w:tcBorders>
            <w:shd w:val="clear" w:color="auto" w:fill="auto"/>
            <w:noWrap/>
          </w:tcPr>
          <w:p w14:paraId="3CBF5F4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354" w:type="dxa"/>
            <w:tcBorders>
              <w:top w:val="nil"/>
              <w:left w:val="double" w:sz="6" w:space="0" w:color="auto"/>
              <w:bottom w:val="single" w:sz="4" w:space="0" w:color="auto"/>
            </w:tcBorders>
            <w:noWrap/>
            <w:vAlign w:val="bottom"/>
          </w:tcPr>
          <w:p w14:paraId="14B6B4F5"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  US340</w:t>
            </w:r>
          </w:p>
        </w:tc>
        <w:tc>
          <w:tcPr>
            <w:tcW w:w="2253" w:type="dxa"/>
            <w:tcBorders>
              <w:top w:val="nil"/>
              <w:bottom w:val="single" w:sz="4" w:space="0" w:color="auto"/>
              <w:right w:val="double" w:sz="6" w:space="0" w:color="auto"/>
            </w:tcBorders>
            <w:noWrap/>
            <w:vAlign w:val="bottom"/>
          </w:tcPr>
          <w:p w14:paraId="4048DB25"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  US340  NG7</w:t>
            </w:r>
          </w:p>
        </w:tc>
        <w:tc>
          <w:tcPr>
            <w:tcW w:w="1832" w:type="dxa"/>
            <w:vMerge/>
            <w:tcBorders>
              <w:left w:val="double" w:sz="6" w:space="0" w:color="auto"/>
              <w:right w:val="nil"/>
            </w:tcBorders>
            <w:noWrap/>
          </w:tcPr>
          <w:p w14:paraId="460BE080" w14:textId="77777777" w:rsidR="002C0CD5" w:rsidRPr="0049460C" w:rsidRDefault="002C0CD5" w:rsidP="002C0CD5">
            <w:pPr>
              <w:tabs>
                <w:tab w:val="left" w:pos="10980"/>
              </w:tabs>
              <w:suppressAutoHyphens/>
              <w:rPr>
                <w:rFonts w:ascii="Arial Narrow" w:hAnsi="Arial Narrow"/>
                <w:sz w:val="17"/>
              </w:rPr>
            </w:pPr>
          </w:p>
        </w:tc>
      </w:tr>
      <w:tr w:rsidR="002C0CD5" w:rsidRPr="0049460C" w14:paraId="16E72B15" w14:textId="77777777" w:rsidTr="006427E6">
        <w:trPr>
          <w:trHeight w:val="386"/>
        </w:trPr>
        <w:tc>
          <w:tcPr>
            <w:tcW w:w="2555" w:type="dxa"/>
            <w:vMerge/>
            <w:tcBorders>
              <w:left w:val="nil"/>
            </w:tcBorders>
            <w:shd w:val="clear" w:color="auto" w:fill="auto"/>
            <w:noWrap/>
            <w:vAlign w:val="bottom"/>
          </w:tcPr>
          <w:p w14:paraId="19AB4E46"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tc>
        <w:tc>
          <w:tcPr>
            <w:tcW w:w="4675" w:type="dxa"/>
            <w:vMerge w:val="restart"/>
            <w:tcBorders>
              <w:right w:val="double" w:sz="6" w:space="0" w:color="auto"/>
            </w:tcBorders>
            <w:shd w:val="clear" w:color="auto" w:fill="auto"/>
            <w:noWrap/>
          </w:tcPr>
          <w:p w14:paraId="5BE68B7A"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2495-2501</w:t>
            </w:r>
          </w:p>
          <w:p w14:paraId="36819C1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STANDARD FREQUENCY AND TIME SIGNAL (2500 kHz)</w:t>
            </w:r>
          </w:p>
        </w:tc>
        <w:tc>
          <w:tcPr>
            <w:tcW w:w="4607" w:type="dxa"/>
            <w:gridSpan w:val="2"/>
            <w:vMerge w:val="restart"/>
            <w:tcBorders>
              <w:left w:val="double" w:sz="6" w:space="0" w:color="auto"/>
              <w:bottom w:val="nil"/>
              <w:right w:val="double" w:sz="6" w:space="0" w:color="auto"/>
            </w:tcBorders>
            <w:noWrap/>
          </w:tcPr>
          <w:p w14:paraId="254CFC5D"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2495-2505</w:t>
            </w:r>
          </w:p>
          <w:p w14:paraId="157A3A8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STANDARD FREQUENCY AND TIME SIGNAL (2500 kHz)</w:t>
            </w:r>
          </w:p>
        </w:tc>
        <w:tc>
          <w:tcPr>
            <w:tcW w:w="1832" w:type="dxa"/>
            <w:vMerge w:val="restart"/>
            <w:tcBorders>
              <w:left w:val="double" w:sz="6" w:space="0" w:color="auto"/>
              <w:right w:val="nil"/>
            </w:tcBorders>
            <w:noWrap/>
          </w:tcPr>
          <w:p w14:paraId="0D231B9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1EC1FFB4" w14:textId="77777777" w:rsidTr="006427E6">
        <w:trPr>
          <w:trHeight w:val="48"/>
        </w:trPr>
        <w:tc>
          <w:tcPr>
            <w:tcW w:w="2555" w:type="dxa"/>
            <w:tcBorders>
              <w:left w:val="nil"/>
            </w:tcBorders>
            <w:shd w:val="clear" w:color="auto" w:fill="auto"/>
            <w:noWrap/>
          </w:tcPr>
          <w:p w14:paraId="3D6C7E53"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2498-2501</w:t>
            </w:r>
          </w:p>
          <w:p w14:paraId="06370AC0"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STANDARD FREQUENCY AND TIME</w:t>
            </w:r>
          </w:p>
          <w:p w14:paraId="08A41E00"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ind w:left="-59"/>
              <w:rPr>
                <w:rFonts w:ascii="Arial Narrow" w:hAnsi="Arial Narrow"/>
                <w:sz w:val="17"/>
              </w:rPr>
            </w:pPr>
            <w:r w:rsidRPr="0049460C">
              <w:rPr>
                <w:rFonts w:ascii="Arial Narrow" w:hAnsi="Arial Narrow"/>
                <w:sz w:val="17"/>
              </w:rPr>
              <w:t xml:space="preserve">   SIGNAL (2500 kHz)</w:t>
            </w:r>
          </w:p>
        </w:tc>
        <w:tc>
          <w:tcPr>
            <w:tcW w:w="4675" w:type="dxa"/>
            <w:vMerge/>
            <w:tcBorders>
              <w:right w:val="double" w:sz="6" w:space="0" w:color="auto"/>
            </w:tcBorders>
            <w:shd w:val="clear" w:color="auto" w:fill="auto"/>
            <w:noWrap/>
          </w:tcPr>
          <w:p w14:paraId="1B1FACF6"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4607" w:type="dxa"/>
            <w:gridSpan w:val="2"/>
            <w:vMerge/>
            <w:tcBorders>
              <w:left w:val="double" w:sz="6" w:space="0" w:color="auto"/>
              <w:bottom w:val="nil"/>
              <w:right w:val="double" w:sz="6" w:space="0" w:color="auto"/>
            </w:tcBorders>
            <w:noWrap/>
          </w:tcPr>
          <w:p w14:paraId="293B0D5F"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832" w:type="dxa"/>
            <w:vMerge/>
            <w:tcBorders>
              <w:left w:val="double" w:sz="6" w:space="0" w:color="auto"/>
              <w:right w:val="nil"/>
            </w:tcBorders>
            <w:noWrap/>
          </w:tcPr>
          <w:p w14:paraId="597CAB3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7A610CEF" w14:textId="77777777" w:rsidTr="006427E6">
        <w:trPr>
          <w:trHeight w:val="48"/>
        </w:trPr>
        <w:tc>
          <w:tcPr>
            <w:tcW w:w="7230" w:type="dxa"/>
            <w:gridSpan w:val="2"/>
            <w:tcBorders>
              <w:left w:val="nil"/>
              <w:right w:val="double" w:sz="6" w:space="0" w:color="auto"/>
            </w:tcBorders>
            <w:shd w:val="clear" w:color="auto" w:fill="auto"/>
            <w:noWrap/>
            <w:vAlign w:val="bottom"/>
          </w:tcPr>
          <w:p w14:paraId="137B6D3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2501-2502</w:t>
            </w:r>
          </w:p>
          <w:p w14:paraId="011A96A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STANDARD FREQUENCY AND TIME SIGNAL</w:t>
            </w:r>
          </w:p>
          <w:p w14:paraId="74114D5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ind w:left="-59"/>
              <w:rPr>
                <w:rFonts w:ascii="Arial Narrow" w:hAnsi="Arial Narrow"/>
                <w:sz w:val="17"/>
              </w:rPr>
            </w:pPr>
            <w:r w:rsidRPr="0049460C">
              <w:rPr>
                <w:rFonts w:ascii="Arial Narrow" w:hAnsi="Arial Narrow"/>
                <w:sz w:val="17"/>
              </w:rPr>
              <w:t>Space research</w:t>
            </w:r>
          </w:p>
        </w:tc>
        <w:tc>
          <w:tcPr>
            <w:tcW w:w="4607" w:type="dxa"/>
            <w:gridSpan w:val="2"/>
            <w:vMerge/>
            <w:tcBorders>
              <w:left w:val="double" w:sz="6" w:space="0" w:color="auto"/>
              <w:bottom w:val="nil"/>
              <w:right w:val="double" w:sz="6" w:space="0" w:color="auto"/>
            </w:tcBorders>
            <w:noWrap/>
          </w:tcPr>
          <w:p w14:paraId="56D00A6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832" w:type="dxa"/>
            <w:vMerge/>
            <w:tcBorders>
              <w:left w:val="double" w:sz="6" w:space="0" w:color="auto"/>
              <w:right w:val="nil"/>
            </w:tcBorders>
            <w:noWrap/>
          </w:tcPr>
          <w:p w14:paraId="062CA92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64129691" w14:textId="77777777" w:rsidTr="006427E6">
        <w:trPr>
          <w:trHeight w:val="48"/>
        </w:trPr>
        <w:tc>
          <w:tcPr>
            <w:tcW w:w="2555" w:type="dxa"/>
            <w:vMerge w:val="restart"/>
            <w:tcBorders>
              <w:left w:val="nil"/>
            </w:tcBorders>
            <w:shd w:val="clear" w:color="auto" w:fill="auto"/>
            <w:noWrap/>
            <w:vAlign w:val="bottom"/>
          </w:tcPr>
          <w:p w14:paraId="783A24A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2502-2625</w:t>
            </w:r>
          </w:p>
          <w:p w14:paraId="699C45C6"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2B2D9E90"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1028C7CB"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0785632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5.92  5.103  5.114</w:t>
            </w:r>
          </w:p>
        </w:tc>
        <w:tc>
          <w:tcPr>
            <w:tcW w:w="4675" w:type="dxa"/>
            <w:tcBorders>
              <w:right w:val="double" w:sz="6" w:space="0" w:color="auto"/>
            </w:tcBorders>
            <w:shd w:val="clear" w:color="auto" w:fill="auto"/>
            <w:noWrap/>
          </w:tcPr>
          <w:p w14:paraId="233AAA8A"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2502-2505</w:t>
            </w:r>
          </w:p>
          <w:p w14:paraId="1CAD26E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rPr>
                <w:rFonts w:ascii="Arial Narrow" w:hAnsi="Arial Narrow"/>
                <w:sz w:val="17"/>
              </w:rPr>
            </w:pPr>
            <w:r w:rsidRPr="0049460C">
              <w:rPr>
                <w:rFonts w:ascii="Arial Narrow" w:hAnsi="Arial Narrow"/>
                <w:sz w:val="17"/>
              </w:rPr>
              <w:t>STANDARD FREQUENCY AND TIME SIGNAL</w:t>
            </w:r>
          </w:p>
        </w:tc>
        <w:tc>
          <w:tcPr>
            <w:tcW w:w="4607" w:type="dxa"/>
            <w:gridSpan w:val="2"/>
            <w:tcBorders>
              <w:top w:val="nil"/>
              <w:left w:val="double" w:sz="6" w:space="0" w:color="auto"/>
              <w:bottom w:val="single" w:sz="4" w:space="0" w:color="auto"/>
              <w:right w:val="double" w:sz="6" w:space="0" w:color="auto"/>
            </w:tcBorders>
            <w:noWrap/>
            <w:vAlign w:val="bottom"/>
          </w:tcPr>
          <w:p w14:paraId="39BA63A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  US340</w:t>
            </w:r>
          </w:p>
        </w:tc>
        <w:tc>
          <w:tcPr>
            <w:tcW w:w="1832" w:type="dxa"/>
            <w:vMerge/>
            <w:tcBorders>
              <w:left w:val="double" w:sz="6" w:space="0" w:color="auto"/>
              <w:right w:val="nil"/>
            </w:tcBorders>
            <w:noWrap/>
          </w:tcPr>
          <w:p w14:paraId="3E8DE18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39323582" w14:textId="77777777" w:rsidTr="006427E6">
        <w:trPr>
          <w:trHeight w:val="386"/>
        </w:trPr>
        <w:tc>
          <w:tcPr>
            <w:tcW w:w="2555" w:type="dxa"/>
            <w:vMerge/>
            <w:tcBorders>
              <w:left w:val="nil"/>
            </w:tcBorders>
            <w:shd w:val="clear" w:color="auto" w:fill="auto"/>
            <w:noWrap/>
            <w:vAlign w:val="bottom"/>
          </w:tcPr>
          <w:p w14:paraId="3827294B"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tc>
        <w:tc>
          <w:tcPr>
            <w:tcW w:w="4675" w:type="dxa"/>
            <w:vMerge w:val="restart"/>
            <w:tcBorders>
              <w:right w:val="double" w:sz="6" w:space="0" w:color="auto"/>
            </w:tcBorders>
            <w:shd w:val="clear" w:color="auto" w:fill="auto"/>
            <w:noWrap/>
          </w:tcPr>
          <w:p w14:paraId="5167FC4F"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2505-2850</w:t>
            </w:r>
          </w:p>
          <w:p w14:paraId="1D474947"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52D2F5D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w:t>
            </w:r>
          </w:p>
        </w:tc>
        <w:tc>
          <w:tcPr>
            <w:tcW w:w="2354" w:type="dxa"/>
            <w:vMerge w:val="restart"/>
            <w:tcBorders>
              <w:left w:val="double" w:sz="6" w:space="0" w:color="auto"/>
              <w:bottom w:val="nil"/>
            </w:tcBorders>
            <w:noWrap/>
          </w:tcPr>
          <w:p w14:paraId="022D48A4"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2505-2850</w:t>
            </w:r>
          </w:p>
          <w:p w14:paraId="1E487CC5"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5DE7461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US285</w:t>
            </w:r>
          </w:p>
        </w:tc>
        <w:tc>
          <w:tcPr>
            <w:tcW w:w="2253" w:type="dxa"/>
            <w:vMerge w:val="restart"/>
            <w:tcBorders>
              <w:bottom w:val="nil"/>
              <w:right w:val="double" w:sz="6" w:space="0" w:color="auto"/>
            </w:tcBorders>
            <w:noWrap/>
          </w:tcPr>
          <w:p w14:paraId="0C78DDDD"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2505-2850</w:t>
            </w:r>
          </w:p>
          <w:p w14:paraId="13E4244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32508C17"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w:t>
            </w:r>
          </w:p>
          <w:p w14:paraId="571B0F1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rPr>
            </w:pPr>
            <w:r w:rsidRPr="0049460C">
              <w:rPr>
                <w:rFonts w:ascii="Arial Narrow" w:hAnsi="Arial Narrow"/>
                <w:sz w:val="17"/>
              </w:rPr>
              <w:t xml:space="preserve">   mobile  US285</w:t>
            </w:r>
          </w:p>
        </w:tc>
        <w:tc>
          <w:tcPr>
            <w:tcW w:w="1832" w:type="dxa"/>
            <w:vMerge w:val="restart"/>
            <w:tcBorders>
              <w:left w:val="double" w:sz="6" w:space="0" w:color="auto"/>
              <w:right w:val="nil"/>
            </w:tcBorders>
            <w:noWrap/>
          </w:tcPr>
          <w:p w14:paraId="441EE32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6FFD74C2" w14:textId="77777777" w:rsidR="002C0CD5" w:rsidRPr="0049460C" w:rsidRDefault="002C0CD5" w:rsidP="002C0CD5">
            <w:pPr>
              <w:tabs>
                <w:tab w:val="left" w:pos="-855"/>
                <w:tab w:val="left" w:pos="-432"/>
                <w:tab w:val="left" w:pos="168"/>
                <w:tab w:val="left" w:pos="528"/>
                <w:tab w:val="left" w:pos="888"/>
                <w:tab w:val="left" w:pos="154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697520A6"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p w14:paraId="4D7268FB"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2C0CD5" w:rsidRPr="0049460C" w14:paraId="4728AE84" w14:textId="77777777" w:rsidTr="006427E6">
        <w:trPr>
          <w:trHeight w:val="498"/>
        </w:trPr>
        <w:tc>
          <w:tcPr>
            <w:tcW w:w="2555" w:type="dxa"/>
            <w:tcBorders>
              <w:left w:val="nil"/>
            </w:tcBorders>
            <w:shd w:val="clear" w:color="auto" w:fill="auto"/>
            <w:noWrap/>
          </w:tcPr>
          <w:p w14:paraId="563B8B46"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2625-2650</w:t>
            </w:r>
          </w:p>
          <w:p w14:paraId="455AEE7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MARITIME MOBILE</w:t>
            </w:r>
          </w:p>
          <w:p w14:paraId="4C7B5CF7"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MARITIME RADIONAVIGATION</w:t>
            </w:r>
          </w:p>
          <w:p w14:paraId="33AA54B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2881847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5.92</w:t>
            </w:r>
          </w:p>
        </w:tc>
        <w:tc>
          <w:tcPr>
            <w:tcW w:w="4675" w:type="dxa"/>
            <w:vMerge/>
            <w:tcBorders>
              <w:right w:val="double" w:sz="6" w:space="0" w:color="auto"/>
            </w:tcBorders>
            <w:shd w:val="clear" w:color="auto" w:fill="auto"/>
            <w:noWrap/>
          </w:tcPr>
          <w:p w14:paraId="0BC2BC3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354" w:type="dxa"/>
            <w:vMerge/>
            <w:tcBorders>
              <w:left w:val="double" w:sz="6" w:space="0" w:color="auto"/>
              <w:bottom w:val="nil"/>
            </w:tcBorders>
            <w:noWrap/>
          </w:tcPr>
          <w:p w14:paraId="48BB69AA"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253" w:type="dxa"/>
            <w:vMerge/>
            <w:tcBorders>
              <w:bottom w:val="nil"/>
              <w:right w:val="double" w:sz="6" w:space="0" w:color="auto"/>
            </w:tcBorders>
            <w:noWrap/>
          </w:tcPr>
          <w:p w14:paraId="58D176DF"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832" w:type="dxa"/>
            <w:vMerge/>
            <w:tcBorders>
              <w:left w:val="double" w:sz="6" w:space="0" w:color="auto"/>
              <w:right w:val="nil"/>
            </w:tcBorders>
            <w:noWrap/>
          </w:tcPr>
          <w:p w14:paraId="76CA3A3A"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2C8E78A5" w14:textId="77777777" w:rsidTr="006427E6">
        <w:trPr>
          <w:trHeight w:val="795"/>
        </w:trPr>
        <w:tc>
          <w:tcPr>
            <w:tcW w:w="2555" w:type="dxa"/>
            <w:tcBorders>
              <w:left w:val="nil"/>
            </w:tcBorders>
            <w:shd w:val="clear" w:color="auto" w:fill="auto"/>
            <w:noWrap/>
          </w:tcPr>
          <w:p w14:paraId="7EBBEA1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lastRenderedPageBreak/>
              <w:t>2650-2850</w:t>
            </w:r>
          </w:p>
          <w:p w14:paraId="0A0FB8D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1833C7B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15823BC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403C423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5.92  5.103</w:t>
            </w:r>
          </w:p>
        </w:tc>
        <w:tc>
          <w:tcPr>
            <w:tcW w:w="4675" w:type="dxa"/>
            <w:vMerge/>
            <w:tcBorders>
              <w:right w:val="double" w:sz="6" w:space="0" w:color="auto"/>
            </w:tcBorders>
            <w:shd w:val="clear" w:color="auto" w:fill="auto"/>
            <w:noWrap/>
          </w:tcPr>
          <w:p w14:paraId="62C63583"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8"/>
              <w:rPr>
                <w:rFonts w:ascii="Arial Narrow" w:hAnsi="Arial Narrow"/>
                <w:sz w:val="17"/>
              </w:rPr>
            </w:pPr>
          </w:p>
        </w:tc>
        <w:tc>
          <w:tcPr>
            <w:tcW w:w="2354" w:type="dxa"/>
            <w:tcBorders>
              <w:top w:val="nil"/>
              <w:left w:val="double" w:sz="6" w:space="0" w:color="auto"/>
              <w:bottom w:val="single" w:sz="4" w:space="0" w:color="auto"/>
            </w:tcBorders>
            <w:shd w:val="clear" w:color="auto" w:fill="auto"/>
            <w:noWrap/>
            <w:vAlign w:val="bottom"/>
          </w:tcPr>
          <w:p w14:paraId="68FFDF7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  US340</w:t>
            </w:r>
          </w:p>
        </w:tc>
        <w:tc>
          <w:tcPr>
            <w:tcW w:w="2253" w:type="dxa"/>
            <w:tcBorders>
              <w:top w:val="nil"/>
              <w:bottom w:val="single" w:sz="4" w:space="0" w:color="auto"/>
              <w:right w:val="double" w:sz="6" w:space="0" w:color="auto"/>
            </w:tcBorders>
            <w:noWrap/>
            <w:vAlign w:val="bottom"/>
          </w:tcPr>
          <w:p w14:paraId="3B2DDD1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  US340</w:t>
            </w:r>
          </w:p>
        </w:tc>
        <w:tc>
          <w:tcPr>
            <w:tcW w:w="1832" w:type="dxa"/>
            <w:vMerge/>
            <w:tcBorders>
              <w:left w:val="double" w:sz="6" w:space="0" w:color="auto"/>
              <w:right w:val="nil"/>
            </w:tcBorders>
            <w:noWrap/>
          </w:tcPr>
          <w:p w14:paraId="69884A1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2C0CD5" w:rsidRPr="0049460C" w14:paraId="332194B5" w14:textId="77777777" w:rsidTr="006427E6">
        <w:trPr>
          <w:trHeight w:val="767"/>
        </w:trPr>
        <w:tc>
          <w:tcPr>
            <w:tcW w:w="7230" w:type="dxa"/>
            <w:gridSpan w:val="2"/>
            <w:tcBorders>
              <w:left w:val="nil"/>
              <w:bottom w:val="single" w:sz="4" w:space="0" w:color="auto"/>
              <w:right w:val="double" w:sz="6" w:space="0" w:color="auto"/>
            </w:tcBorders>
            <w:shd w:val="clear" w:color="auto" w:fill="auto"/>
            <w:noWrap/>
          </w:tcPr>
          <w:p w14:paraId="70B71F3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2850-3025</w:t>
            </w:r>
          </w:p>
          <w:p w14:paraId="3C347F0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AERONAUTICAL MOBILE (R)</w:t>
            </w:r>
          </w:p>
          <w:p w14:paraId="44FB176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6FBE742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5.111  5.115</w:t>
            </w:r>
          </w:p>
        </w:tc>
        <w:tc>
          <w:tcPr>
            <w:tcW w:w="4607" w:type="dxa"/>
            <w:gridSpan w:val="2"/>
            <w:tcBorders>
              <w:left w:val="double" w:sz="6" w:space="0" w:color="auto"/>
              <w:right w:val="double" w:sz="6" w:space="0" w:color="auto"/>
            </w:tcBorders>
            <w:noWrap/>
          </w:tcPr>
          <w:p w14:paraId="787C02C4"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2850-3025</w:t>
            </w:r>
          </w:p>
          <w:p w14:paraId="4883155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(R)</w:t>
            </w:r>
          </w:p>
          <w:p w14:paraId="67D7438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4845D14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5.115  US283  US340</w:t>
            </w:r>
          </w:p>
        </w:tc>
        <w:tc>
          <w:tcPr>
            <w:tcW w:w="1832" w:type="dxa"/>
            <w:tcBorders>
              <w:left w:val="double" w:sz="6" w:space="0" w:color="auto"/>
              <w:right w:val="nil"/>
            </w:tcBorders>
            <w:shd w:val="clear" w:color="auto" w:fill="auto"/>
            <w:noWrap/>
          </w:tcPr>
          <w:p w14:paraId="397B7993"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0F3C6E1"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2C0CD5" w:rsidRPr="0049460C" w14:paraId="768A037D" w14:textId="77777777" w:rsidTr="006427E6">
        <w:trPr>
          <w:trHeight w:val="60"/>
        </w:trPr>
        <w:tc>
          <w:tcPr>
            <w:tcW w:w="7230" w:type="dxa"/>
            <w:gridSpan w:val="2"/>
            <w:tcBorders>
              <w:left w:val="nil"/>
              <w:right w:val="double" w:sz="6" w:space="0" w:color="auto"/>
            </w:tcBorders>
            <w:shd w:val="clear" w:color="auto" w:fill="auto"/>
            <w:noWrap/>
          </w:tcPr>
          <w:p w14:paraId="2A52BDF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3025-3155</w:t>
            </w:r>
          </w:p>
          <w:p w14:paraId="434EA13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AERONAUTICAL MOBILE (OR)</w:t>
            </w:r>
          </w:p>
        </w:tc>
        <w:tc>
          <w:tcPr>
            <w:tcW w:w="4607" w:type="dxa"/>
            <w:gridSpan w:val="2"/>
            <w:tcBorders>
              <w:left w:val="double" w:sz="6" w:space="0" w:color="auto"/>
              <w:bottom w:val="single" w:sz="4" w:space="0" w:color="auto"/>
              <w:right w:val="double" w:sz="6" w:space="0" w:color="auto"/>
            </w:tcBorders>
            <w:noWrap/>
          </w:tcPr>
          <w:p w14:paraId="3A8CB2A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3025-3155</w:t>
            </w:r>
          </w:p>
          <w:p w14:paraId="42AF4095"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(OR)</w:t>
            </w:r>
          </w:p>
          <w:p w14:paraId="584D74A3"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2E806942"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832" w:type="dxa"/>
            <w:tcBorders>
              <w:left w:val="double" w:sz="6" w:space="0" w:color="auto"/>
              <w:bottom w:val="single" w:sz="4" w:space="0" w:color="auto"/>
              <w:right w:val="nil"/>
            </w:tcBorders>
            <w:shd w:val="clear" w:color="auto" w:fill="auto"/>
            <w:noWrap/>
            <w:vAlign w:val="bottom"/>
          </w:tcPr>
          <w:p w14:paraId="0F52CCDD" w14:textId="77777777" w:rsidR="002C0CD5" w:rsidRPr="0049460C" w:rsidRDefault="002C0CD5" w:rsidP="002C0CD5">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jc w:val="right"/>
              <w:rPr>
                <w:rFonts w:ascii="Arial Narrow" w:hAnsi="Arial Narrow"/>
                <w:sz w:val="17"/>
              </w:rPr>
            </w:pPr>
          </w:p>
        </w:tc>
      </w:tr>
      <w:tr w:rsidR="002C0CD5" w:rsidRPr="0049460C" w14:paraId="183C00CC" w14:textId="77777777" w:rsidTr="006427E6">
        <w:trPr>
          <w:trHeight w:val="60"/>
        </w:trPr>
        <w:tc>
          <w:tcPr>
            <w:tcW w:w="7230" w:type="dxa"/>
            <w:gridSpan w:val="2"/>
            <w:tcBorders>
              <w:left w:val="nil"/>
              <w:right w:val="double" w:sz="6" w:space="0" w:color="auto"/>
            </w:tcBorders>
            <w:shd w:val="clear" w:color="auto" w:fill="auto"/>
            <w:noWrap/>
          </w:tcPr>
          <w:p w14:paraId="27B4BE02"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3155-3200</w:t>
            </w:r>
          </w:p>
          <w:p w14:paraId="5BEA2645"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40CB1336"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49ACD8E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p>
          <w:p w14:paraId="070A116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5.116  5.117</w:t>
            </w:r>
          </w:p>
        </w:tc>
        <w:tc>
          <w:tcPr>
            <w:tcW w:w="4607" w:type="dxa"/>
            <w:gridSpan w:val="2"/>
            <w:tcBorders>
              <w:left w:val="double" w:sz="6" w:space="0" w:color="auto"/>
              <w:bottom w:val="nil"/>
              <w:right w:val="double" w:sz="6" w:space="0" w:color="auto"/>
            </w:tcBorders>
            <w:noWrap/>
          </w:tcPr>
          <w:p w14:paraId="284A5D15"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3155-3230</w:t>
            </w:r>
          </w:p>
          <w:p w14:paraId="47E1BF1A"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3A6D256F"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 (R)</w:t>
            </w:r>
          </w:p>
        </w:tc>
        <w:tc>
          <w:tcPr>
            <w:tcW w:w="1832" w:type="dxa"/>
            <w:tcBorders>
              <w:left w:val="double" w:sz="6" w:space="0" w:color="auto"/>
              <w:bottom w:val="nil"/>
              <w:right w:val="nil"/>
            </w:tcBorders>
            <w:shd w:val="clear" w:color="auto" w:fill="auto"/>
            <w:noWrap/>
          </w:tcPr>
          <w:p w14:paraId="0841D6C3"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60D8BC9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75C8178A" w14:textId="77777777" w:rsidR="002C0CD5" w:rsidRPr="0049460C" w:rsidRDefault="002C0CD5" w:rsidP="002C0CD5">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rPr>
            </w:pPr>
            <w:r w:rsidRPr="0049460C">
              <w:rPr>
                <w:rFonts w:ascii="Arial Narrow" w:hAnsi="Arial Narrow"/>
                <w:sz w:val="17"/>
              </w:rPr>
              <w:t>Private Land Mobile (90)</w:t>
            </w:r>
          </w:p>
        </w:tc>
      </w:tr>
      <w:tr w:rsidR="002C0CD5" w:rsidRPr="0049460C" w14:paraId="56A7CB45" w14:textId="77777777" w:rsidTr="006427E6">
        <w:trPr>
          <w:trHeight w:val="948"/>
        </w:trPr>
        <w:tc>
          <w:tcPr>
            <w:tcW w:w="7230" w:type="dxa"/>
            <w:gridSpan w:val="2"/>
            <w:tcBorders>
              <w:left w:val="nil"/>
              <w:right w:val="double" w:sz="6" w:space="0" w:color="auto"/>
            </w:tcBorders>
            <w:shd w:val="clear" w:color="auto" w:fill="auto"/>
            <w:noWrap/>
          </w:tcPr>
          <w:p w14:paraId="50F748BB"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3200-3230</w:t>
            </w:r>
          </w:p>
          <w:p w14:paraId="39AE17BC"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FIXED</w:t>
            </w:r>
          </w:p>
          <w:p w14:paraId="66D14D0E"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MOBILE except aeronautical mobile (R)</w:t>
            </w:r>
          </w:p>
          <w:p w14:paraId="0685F00D"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9"/>
              <w:rPr>
                <w:rFonts w:ascii="Arial Narrow" w:hAnsi="Arial Narrow"/>
                <w:sz w:val="17"/>
              </w:rPr>
            </w:pPr>
            <w:r w:rsidRPr="0049460C">
              <w:rPr>
                <w:rFonts w:ascii="Arial Narrow" w:hAnsi="Arial Narrow"/>
                <w:sz w:val="17"/>
              </w:rPr>
              <w:t>BROADCASTING  5.113</w:t>
            </w:r>
          </w:p>
          <w:p w14:paraId="5B56CDA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p>
          <w:p w14:paraId="2C1C82F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rPr>
            </w:pPr>
            <w:r w:rsidRPr="0049460C">
              <w:rPr>
                <w:rFonts w:ascii="Arial Narrow" w:hAnsi="Arial Narrow"/>
                <w:sz w:val="17"/>
              </w:rPr>
              <w:t>5.116</w:t>
            </w:r>
          </w:p>
        </w:tc>
        <w:tc>
          <w:tcPr>
            <w:tcW w:w="4607" w:type="dxa"/>
            <w:gridSpan w:val="2"/>
            <w:tcBorders>
              <w:top w:val="nil"/>
              <w:left w:val="double" w:sz="6" w:space="0" w:color="auto"/>
              <w:right w:val="double" w:sz="6" w:space="0" w:color="auto"/>
            </w:tcBorders>
            <w:noWrap/>
            <w:vAlign w:val="bottom"/>
          </w:tcPr>
          <w:p w14:paraId="5CD83A6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  US340</w:t>
            </w:r>
          </w:p>
        </w:tc>
        <w:tc>
          <w:tcPr>
            <w:tcW w:w="1832" w:type="dxa"/>
            <w:tcBorders>
              <w:top w:val="nil"/>
              <w:left w:val="double" w:sz="6" w:space="0" w:color="auto"/>
              <w:right w:val="nil"/>
            </w:tcBorders>
            <w:shd w:val="clear" w:color="auto" w:fill="auto"/>
            <w:noWrap/>
            <w:vAlign w:val="bottom"/>
          </w:tcPr>
          <w:p w14:paraId="6E448B7A" w14:textId="77777777" w:rsidR="002C0CD5" w:rsidRPr="0049460C" w:rsidRDefault="002C0CD5" w:rsidP="002C0CD5">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ind w:right="-29"/>
              <w:jc w:val="right"/>
              <w:rPr>
                <w:rFonts w:ascii="Arial Narrow" w:hAnsi="Arial Narrow"/>
                <w:sz w:val="17"/>
              </w:rPr>
            </w:pPr>
            <w:r w:rsidRPr="0049460C">
              <w:rPr>
                <w:rFonts w:ascii="Arial Narrow" w:hAnsi="Arial Narrow"/>
                <w:sz w:val="17"/>
              </w:rPr>
              <w:t>Page 6</w:t>
            </w:r>
          </w:p>
        </w:tc>
      </w:tr>
    </w:tbl>
    <w:p w14:paraId="7E2DEAF5" w14:textId="77777777" w:rsidR="002C0CD5" w:rsidRPr="0049460C" w:rsidRDefault="002C0CD5" w:rsidP="002C0CD5">
      <w:pPr>
        <w:spacing w:line="14" w:lineRule="auto"/>
        <w:rPr>
          <w:rFonts w:ascii="Arial Narrow" w:hAnsi="Arial Narrow"/>
          <w:sz w:val="17"/>
        </w:rPr>
      </w:pPr>
      <w:r w:rsidRPr="0049460C">
        <w:rPr>
          <w:rFonts w:ascii="Arial Narrow" w:hAnsi="Arial Narrow"/>
          <w:sz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82"/>
        <w:gridCol w:w="2621"/>
        <w:gridCol w:w="18"/>
        <w:gridCol w:w="2511"/>
        <w:gridCol w:w="2359"/>
        <w:gridCol w:w="18"/>
        <w:gridCol w:w="2296"/>
        <w:gridCol w:w="1633"/>
      </w:tblGrid>
      <w:tr w:rsidR="00AB75E4" w:rsidRPr="0049460C" w14:paraId="730B7DBF" w14:textId="77777777" w:rsidTr="006427E6">
        <w:trPr>
          <w:trHeight w:val="65"/>
        </w:trPr>
        <w:tc>
          <w:tcPr>
            <w:tcW w:w="12037" w:type="dxa"/>
            <w:gridSpan w:val="7"/>
            <w:tcBorders>
              <w:left w:val="nil"/>
              <w:right w:val="nil"/>
            </w:tcBorders>
            <w:vAlign w:val="center"/>
          </w:tcPr>
          <w:p w14:paraId="429BB17D" w14:textId="77777777" w:rsidR="00AB75E4" w:rsidRPr="0049460C" w:rsidRDefault="00AB75E4" w:rsidP="00AB75E4">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4"/>
              <w:rPr>
                <w:rFonts w:ascii="Arial Narrow" w:hAnsi="Arial Narrow"/>
                <w:sz w:val="17"/>
              </w:rPr>
            </w:pPr>
            <w:r w:rsidRPr="0049460C">
              <w:rPr>
                <w:rFonts w:ascii="Arial Narrow" w:hAnsi="Arial Narrow"/>
                <w:sz w:val="17"/>
              </w:rPr>
              <w:lastRenderedPageBreak/>
              <w:t>Table of Frequency Allocations                                                                                                                                 3.23-5.</w:t>
            </w:r>
            <w:r w:rsidR="0077025B" w:rsidRPr="0049460C">
              <w:rPr>
                <w:rFonts w:ascii="Arial Narrow" w:hAnsi="Arial Narrow"/>
                <w:sz w:val="17"/>
              </w:rPr>
              <w:t>73</w:t>
            </w:r>
            <w:r w:rsidRPr="0049460C">
              <w:rPr>
                <w:rFonts w:ascii="Arial Narrow" w:hAnsi="Arial Narrow"/>
                <w:sz w:val="17"/>
              </w:rPr>
              <w:t xml:space="preserve"> MHz (HF)</w:t>
            </w:r>
          </w:p>
        </w:tc>
        <w:tc>
          <w:tcPr>
            <w:tcW w:w="1624" w:type="dxa"/>
            <w:tcBorders>
              <w:left w:val="nil"/>
              <w:bottom w:val="single" w:sz="4" w:space="0" w:color="auto"/>
              <w:right w:val="nil"/>
            </w:tcBorders>
            <w:vAlign w:val="center"/>
          </w:tcPr>
          <w:p w14:paraId="69F4E53E" w14:textId="77777777" w:rsidR="00AB75E4" w:rsidRPr="0049460C" w:rsidRDefault="00AB75E4" w:rsidP="00AB75E4">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18"/>
              <w:jc w:val="right"/>
              <w:rPr>
                <w:rFonts w:ascii="Arial Narrow" w:hAnsi="Arial Narrow"/>
                <w:sz w:val="17"/>
              </w:rPr>
            </w:pPr>
            <w:r w:rsidRPr="0049460C">
              <w:rPr>
                <w:rFonts w:ascii="Arial Narrow" w:hAnsi="Arial Narrow"/>
                <w:sz w:val="17"/>
              </w:rPr>
              <w:t>Page 7</w:t>
            </w:r>
          </w:p>
        </w:tc>
      </w:tr>
      <w:tr w:rsidR="00AB75E4" w:rsidRPr="0049460C" w14:paraId="10F94868" w14:textId="77777777" w:rsidTr="006427E6">
        <w:trPr>
          <w:trHeight w:val="70"/>
        </w:trPr>
        <w:tc>
          <w:tcPr>
            <w:tcW w:w="7390" w:type="dxa"/>
            <w:gridSpan w:val="4"/>
            <w:tcBorders>
              <w:left w:val="nil"/>
              <w:right w:val="double" w:sz="6" w:space="0" w:color="auto"/>
            </w:tcBorders>
            <w:vAlign w:val="center"/>
          </w:tcPr>
          <w:p w14:paraId="1AE3FCC1" w14:textId="77777777" w:rsidR="00AB75E4" w:rsidRPr="0049460C" w:rsidRDefault="00AB75E4" w:rsidP="00AB75E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jc w:val="center"/>
              <w:rPr>
                <w:rFonts w:ascii="Arial Narrow" w:hAnsi="Arial Narrow"/>
                <w:sz w:val="17"/>
              </w:rPr>
            </w:pPr>
            <w:r w:rsidRPr="0049460C">
              <w:rPr>
                <w:rFonts w:ascii="Arial Narrow" w:hAnsi="Arial Narrow"/>
                <w:sz w:val="17"/>
              </w:rPr>
              <w:t>International Table</w:t>
            </w:r>
          </w:p>
        </w:tc>
        <w:tc>
          <w:tcPr>
            <w:tcW w:w="4647" w:type="dxa"/>
            <w:gridSpan w:val="3"/>
            <w:tcBorders>
              <w:left w:val="double" w:sz="6" w:space="0" w:color="auto"/>
              <w:right w:val="double" w:sz="6" w:space="0" w:color="auto"/>
            </w:tcBorders>
            <w:vAlign w:val="center"/>
          </w:tcPr>
          <w:p w14:paraId="37642F09" w14:textId="77777777" w:rsidR="00AB75E4" w:rsidRPr="0049460C" w:rsidRDefault="00AB75E4" w:rsidP="00AB75E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jc w:val="center"/>
              <w:rPr>
                <w:rFonts w:ascii="Arial Narrow" w:hAnsi="Arial Narrow"/>
                <w:sz w:val="17"/>
              </w:rPr>
            </w:pPr>
            <w:r w:rsidRPr="0049460C">
              <w:rPr>
                <w:rFonts w:ascii="Arial Narrow" w:hAnsi="Arial Narrow"/>
                <w:sz w:val="17"/>
              </w:rPr>
              <w:t>United States Table</w:t>
            </w:r>
          </w:p>
        </w:tc>
        <w:tc>
          <w:tcPr>
            <w:tcW w:w="1624" w:type="dxa"/>
            <w:vMerge w:val="restart"/>
            <w:tcBorders>
              <w:left w:val="double" w:sz="6" w:space="0" w:color="auto"/>
              <w:right w:val="nil"/>
            </w:tcBorders>
          </w:tcPr>
          <w:p w14:paraId="196D4B95" w14:textId="77777777" w:rsidR="00AB75E4" w:rsidRPr="0049460C" w:rsidRDefault="00AB75E4" w:rsidP="00AB75E4">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FCC Rule Part(s)</w:t>
            </w:r>
          </w:p>
        </w:tc>
      </w:tr>
      <w:tr w:rsidR="00AB75E4" w:rsidRPr="0049460C" w14:paraId="55250346" w14:textId="77777777" w:rsidTr="006427E6">
        <w:tc>
          <w:tcPr>
            <w:tcW w:w="2269" w:type="dxa"/>
            <w:tcBorders>
              <w:left w:val="nil"/>
            </w:tcBorders>
            <w:vAlign w:val="center"/>
          </w:tcPr>
          <w:p w14:paraId="465B76E0" w14:textId="77777777" w:rsidR="00AB75E4" w:rsidRPr="0049460C" w:rsidRDefault="00AB75E4" w:rsidP="00AB75E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4"/>
              <w:rPr>
                <w:rFonts w:ascii="Arial Narrow" w:hAnsi="Arial Narrow"/>
                <w:sz w:val="17"/>
              </w:rPr>
            </w:pPr>
            <w:r w:rsidRPr="0049460C">
              <w:rPr>
                <w:rFonts w:ascii="Arial Narrow" w:hAnsi="Arial Narrow"/>
                <w:sz w:val="17"/>
              </w:rPr>
              <w:t>Region 1 Table</w:t>
            </w:r>
          </w:p>
        </w:tc>
        <w:tc>
          <w:tcPr>
            <w:tcW w:w="2624" w:type="dxa"/>
            <w:gridSpan w:val="2"/>
            <w:vAlign w:val="center"/>
          </w:tcPr>
          <w:p w14:paraId="3DEC58F3" w14:textId="77777777" w:rsidR="00AB75E4" w:rsidRPr="0049460C" w:rsidRDefault="00AB75E4" w:rsidP="00AB75E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Region 2 Table</w:t>
            </w:r>
          </w:p>
        </w:tc>
        <w:tc>
          <w:tcPr>
            <w:tcW w:w="2497" w:type="dxa"/>
            <w:tcBorders>
              <w:right w:val="double" w:sz="6" w:space="0" w:color="auto"/>
            </w:tcBorders>
            <w:vAlign w:val="center"/>
          </w:tcPr>
          <w:p w14:paraId="2F1D397F" w14:textId="77777777" w:rsidR="00AB75E4" w:rsidRPr="0049460C" w:rsidRDefault="00AB75E4" w:rsidP="00AB75E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Region 3 Table</w:t>
            </w:r>
          </w:p>
        </w:tc>
        <w:tc>
          <w:tcPr>
            <w:tcW w:w="2346" w:type="dxa"/>
            <w:tcBorders>
              <w:left w:val="double" w:sz="6" w:space="0" w:color="auto"/>
            </w:tcBorders>
            <w:vAlign w:val="center"/>
          </w:tcPr>
          <w:p w14:paraId="0F33811A" w14:textId="77777777" w:rsidR="00AB75E4" w:rsidRPr="0049460C" w:rsidRDefault="00AB75E4" w:rsidP="00AB75E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Federal Table</w:t>
            </w:r>
          </w:p>
        </w:tc>
        <w:tc>
          <w:tcPr>
            <w:tcW w:w="2301" w:type="dxa"/>
            <w:gridSpan w:val="2"/>
            <w:tcBorders>
              <w:right w:val="double" w:sz="6" w:space="0" w:color="auto"/>
            </w:tcBorders>
            <w:vAlign w:val="center"/>
          </w:tcPr>
          <w:p w14:paraId="45EC6C41" w14:textId="77777777" w:rsidR="00AB75E4" w:rsidRPr="0049460C" w:rsidRDefault="00AB75E4" w:rsidP="00AB75E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Non-Federal Table</w:t>
            </w:r>
          </w:p>
        </w:tc>
        <w:tc>
          <w:tcPr>
            <w:tcW w:w="1624" w:type="dxa"/>
            <w:vMerge/>
            <w:tcBorders>
              <w:left w:val="double" w:sz="6" w:space="0" w:color="auto"/>
              <w:right w:val="nil"/>
            </w:tcBorders>
            <w:vAlign w:val="center"/>
          </w:tcPr>
          <w:p w14:paraId="1A01E118" w14:textId="77777777" w:rsidR="00AB75E4" w:rsidRPr="0049460C" w:rsidRDefault="00AB75E4" w:rsidP="00AB75E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p>
        </w:tc>
      </w:tr>
      <w:tr w:rsidR="00AB75E4" w:rsidRPr="0049460C" w14:paraId="715D7FFA" w14:textId="77777777" w:rsidTr="006427E6">
        <w:trPr>
          <w:trHeight w:val="624"/>
        </w:trPr>
        <w:tc>
          <w:tcPr>
            <w:tcW w:w="7390" w:type="dxa"/>
            <w:gridSpan w:val="4"/>
            <w:tcBorders>
              <w:left w:val="nil"/>
              <w:right w:val="double" w:sz="6" w:space="0" w:color="auto"/>
            </w:tcBorders>
            <w:shd w:val="clear" w:color="auto" w:fill="auto"/>
          </w:tcPr>
          <w:p w14:paraId="07FB7F0E" w14:textId="77777777" w:rsidR="00AB75E4" w:rsidRPr="0049460C" w:rsidRDefault="00AB75E4" w:rsidP="008F3542">
            <w:pPr>
              <w:tabs>
                <w:tab w:val="left" w:pos="10980"/>
              </w:tabs>
              <w:suppressAutoHyphens/>
              <w:ind w:left="-64"/>
              <w:rPr>
                <w:rFonts w:ascii="Arial Narrow" w:hAnsi="Arial Narrow"/>
                <w:sz w:val="17"/>
              </w:rPr>
            </w:pPr>
            <w:r w:rsidRPr="0049460C">
              <w:rPr>
                <w:rFonts w:ascii="Arial Narrow" w:hAnsi="Arial Narrow"/>
                <w:sz w:val="17"/>
              </w:rPr>
              <w:br w:type="page"/>
              <w:t>3.23-3.4</w:t>
            </w:r>
          </w:p>
          <w:p w14:paraId="564601C5"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FIXED</w:t>
            </w:r>
          </w:p>
          <w:p w14:paraId="56BEB98F"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MOBILE except aeronautical mobile</w:t>
            </w:r>
          </w:p>
          <w:p w14:paraId="6DE1785D"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BROADCASTING  5.113</w:t>
            </w:r>
          </w:p>
          <w:p w14:paraId="7DD38AAE"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64"/>
              <w:rPr>
                <w:rFonts w:ascii="Arial Narrow" w:hAnsi="Arial Narrow"/>
                <w:sz w:val="17"/>
              </w:rPr>
            </w:pPr>
          </w:p>
          <w:p w14:paraId="377C4201" w14:textId="77777777" w:rsidR="00AB75E4" w:rsidRPr="0049460C" w:rsidRDefault="00AB75E4" w:rsidP="008F354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5.116  5.118</w:t>
            </w:r>
          </w:p>
        </w:tc>
        <w:tc>
          <w:tcPr>
            <w:tcW w:w="4647" w:type="dxa"/>
            <w:gridSpan w:val="3"/>
            <w:tcBorders>
              <w:left w:val="double" w:sz="6" w:space="0" w:color="auto"/>
              <w:right w:val="double" w:sz="6" w:space="0" w:color="auto"/>
            </w:tcBorders>
          </w:tcPr>
          <w:p w14:paraId="34FCDF8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3.23-3.4</w:t>
            </w:r>
          </w:p>
          <w:p w14:paraId="64181C9A"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FIXED</w:t>
            </w:r>
          </w:p>
          <w:p w14:paraId="0C0E22A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MOBILE except aeronautical mobile</w:t>
            </w:r>
          </w:p>
          <w:p w14:paraId="1553366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Radiolocation</w:t>
            </w:r>
          </w:p>
          <w:p w14:paraId="345BFFCA"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4870BC74"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4" w:type="dxa"/>
            <w:tcBorders>
              <w:left w:val="double" w:sz="6" w:space="0" w:color="auto"/>
              <w:right w:val="nil"/>
            </w:tcBorders>
          </w:tcPr>
          <w:p w14:paraId="27FA805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01A470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1B246F1A" w14:textId="77777777" w:rsidR="00AB75E4" w:rsidRPr="0049460C" w:rsidRDefault="00AB75E4" w:rsidP="00AB75E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p w14:paraId="5FC706D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AB75E4" w:rsidRPr="0049460C" w14:paraId="384CE3D7" w14:textId="77777777" w:rsidTr="006427E6">
        <w:tc>
          <w:tcPr>
            <w:tcW w:w="7390" w:type="dxa"/>
            <w:gridSpan w:val="4"/>
            <w:tcBorders>
              <w:left w:val="nil"/>
              <w:right w:val="double" w:sz="6" w:space="0" w:color="auto"/>
            </w:tcBorders>
            <w:shd w:val="clear" w:color="auto" w:fill="auto"/>
          </w:tcPr>
          <w:p w14:paraId="2B0383EC"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3.4-3.5</w:t>
            </w:r>
          </w:p>
          <w:p w14:paraId="40E8B001"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(R)</w:t>
            </w:r>
          </w:p>
        </w:tc>
        <w:tc>
          <w:tcPr>
            <w:tcW w:w="4647" w:type="dxa"/>
            <w:gridSpan w:val="3"/>
            <w:tcBorders>
              <w:left w:val="double" w:sz="6" w:space="0" w:color="auto"/>
              <w:right w:val="double" w:sz="6" w:space="0" w:color="auto"/>
            </w:tcBorders>
          </w:tcPr>
          <w:p w14:paraId="39B4E3D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3.4-3.5</w:t>
            </w:r>
          </w:p>
          <w:p w14:paraId="6B9581E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(R)</w:t>
            </w:r>
          </w:p>
          <w:p w14:paraId="61A549B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1D0ADB29"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US283  US340</w:t>
            </w:r>
          </w:p>
        </w:tc>
        <w:tc>
          <w:tcPr>
            <w:tcW w:w="1624" w:type="dxa"/>
            <w:tcBorders>
              <w:left w:val="double" w:sz="6" w:space="0" w:color="auto"/>
              <w:right w:val="nil"/>
            </w:tcBorders>
          </w:tcPr>
          <w:p w14:paraId="44868544"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77B36594" w14:textId="77777777" w:rsidR="00AB75E4" w:rsidRPr="0049460C" w:rsidRDefault="00AB75E4" w:rsidP="00AB75E4">
            <w:pPr>
              <w:tabs>
                <w:tab w:val="left" w:pos="-855"/>
                <w:tab w:val="left" w:pos="-432"/>
                <w:tab w:val="left" w:pos="168"/>
                <w:tab w:val="left" w:pos="528"/>
                <w:tab w:val="left" w:pos="888"/>
                <w:tab w:val="left" w:pos="154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AB75E4" w:rsidRPr="0049460C" w14:paraId="6D2371BC" w14:textId="77777777" w:rsidTr="006427E6">
        <w:trPr>
          <w:trHeight w:val="523"/>
        </w:trPr>
        <w:tc>
          <w:tcPr>
            <w:tcW w:w="2269" w:type="dxa"/>
            <w:vMerge w:val="restart"/>
            <w:tcBorders>
              <w:left w:val="nil"/>
            </w:tcBorders>
            <w:shd w:val="clear" w:color="auto" w:fill="auto"/>
          </w:tcPr>
          <w:p w14:paraId="78CD795B"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3.5-3.8</w:t>
            </w:r>
          </w:p>
          <w:p w14:paraId="7DB5987B"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AMATEUR</w:t>
            </w:r>
          </w:p>
          <w:p w14:paraId="3AA7B3C6"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FIXED</w:t>
            </w:r>
          </w:p>
          <w:p w14:paraId="4EA88DF8"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left="-64"/>
              <w:rPr>
                <w:rFonts w:ascii="Arial Narrow" w:hAnsi="Arial Narrow"/>
                <w:sz w:val="17"/>
              </w:rPr>
            </w:pPr>
            <w:r w:rsidRPr="0049460C">
              <w:rPr>
                <w:rFonts w:ascii="Arial Narrow" w:hAnsi="Arial Narrow"/>
                <w:sz w:val="17"/>
              </w:rPr>
              <w:t>MOBILE except aeronautical mobile</w:t>
            </w:r>
          </w:p>
          <w:p w14:paraId="335B312C" w14:textId="77777777" w:rsidR="00AB75E4" w:rsidRPr="0049460C" w:rsidRDefault="00AB75E4" w:rsidP="008F3542">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ind w:left="-64"/>
              <w:rPr>
                <w:rFonts w:ascii="Arial Narrow" w:hAnsi="Arial Narrow"/>
                <w:sz w:val="17"/>
              </w:rPr>
            </w:pPr>
          </w:p>
          <w:p w14:paraId="4C7A22CD" w14:textId="77777777" w:rsidR="00AB75E4" w:rsidRPr="0049460C" w:rsidRDefault="00AB75E4" w:rsidP="008F354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5.92</w:t>
            </w:r>
          </w:p>
        </w:tc>
        <w:tc>
          <w:tcPr>
            <w:tcW w:w="2624" w:type="dxa"/>
            <w:gridSpan w:val="2"/>
            <w:tcBorders>
              <w:bottom w:val="single" w:sz="4" w:space="0" w:color="auto"/>
            </w:tcBorders>
            <w:shd w:val="clear" w:color="auto" w:fill="auto"/>
          </w:tcPr>
          <w:p w14:paraId="0495E6B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3.5-3.75</w:t>
            </w:r>
          </w:p>
          <w:p w14:paraId="05BFF47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p w14:paraId="301121E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88" w:lineRule="auto"/>
              <w:rPr>
                <w:rFonts w:ascii="Arial Narrow" w:hAnsi="Arial Narrow"/>
                <w:sz w:val="17"/>
              </w:rPr>
            </w:pPr>
          </w:p>
          <w:p w14:paraId="1C4DD9F5"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5.119</w:t>
            </w:r>
          </w:p>
        </w:tc>
        <w:tc>
          <w:tcPr>
            <w:tcW w:w="2497" w:type="dxa"/>
            <w:vMerge w:val="restart"/>
            <w:tcBorders>
              <w:right w:val="double" w:sz="6" w:space="0" w:color="auto"/>
            </w:tcBorders>
            <w:shd w:val="clear" w:color="auto" w:fill="auto"/>
          </w:tcPr>
          <w:p w14:paraId="71AF535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3.5-3.9</w:t>
            </w:r>
          </w:p>
          <w:p w14:paraId="6E1CE11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p w14:paraId="64F3D08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789476A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w:t>
            </w:r>
          </w:p>
        </w:tc>
        <w:tc>
          <w:tcPr>
            <w:tcW w:w="2364" w:type="dxa"/>
            <w:gridSpan w:val="2"/>
            <w:vMerge w:val="restart"/>
            <w:tcBorders>
              <w:left w:val="double" w:sz="6" w:space="0" w:color="auto"/>
              <w:bottom w:val="nil"/>
            </w:tcBorders>
          </w:tcPr>
          <w:p w14:paraId="7299D9A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3.5-4</w:t>
            </w:r>
          </w:p>
        </w:tc>
        <w:tc>
          <w:tcPr>
            <w:tcW w:w="2283" w:type="dxa"/>
            <w:vMerge w:val="restart"/>
            <w:tcBorders>
              <w:bottom w:val="nil"/>
              <w:right w:val="double" w:sz="6" w:space="0" w:color="auto"/>
            </w:tcBorders>
          </w:tcPr>
          <w:p w14:paraId="13400A54"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3.5-4</w:t>
            </w:r>
          </w:p>
          <w:p w14:paraId="1AD8FB94"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tc>
        <w:tc>
          <w:tcPr>
            <w:tcW w:w="1624" w:type="dxa"/>
            <w:vMerge w:val="restart"/>
            <w:tcBorders>
              <w:left w:val="double" w:sz="6" w:space="0" w:color="auto"/>
              <w:right w:val="nil"/>
            </w:tcBorders>
          </w:tcPr>
          <w:p w14:paraId="1138260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3218669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 Radio (97)</w:t>
            </w:r>
          </w:p>
        </w:tc>
      </w:tr>
      <w:tr w:rsidR="00AB75E4" w:rsidRPr="0049460C" w14:paraId="284087DF" w14:textId="77777777" w:rsidTr="006427E6">
        <w:trPr>
          <w:trHeight w:val="326"/>
        </w:trPr>
        <w:tc>
          <w:tcPr>
            <w:tcW w:w="2269" w:type="dxa"/>
            <w:vMerge/>
            <w:tcBorders>
              <w:left w:val="nil"/>
            </w:tcBorders>
            <w:shd w:val="clear" w:color="auto" w:fill="auto"/>
            <w:vAlign w:val="bottom"/>
          </w:tcPr>
          <w:p w14:paraId="03CF27D2" w14:textId="77777777" w:rsidR="00AB75E4" w:rsidRPr="0049460C" w:rsidRDefault="00AB75E4" w:rsidP="00AB75E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p>
        </w:tc>
        <w:tc>
          <w:tcPr>
            <w:tcW w:w="2624" w:type="dxa"/>
            <w:gridSpan w:val="2"/>
            <w:vMerge w:val="restart"/>
            <w:tcBorders>
              <w:bottom w:val="nil"/>
            </w:tcBorders>
            <w:shd w:val="clear" w:color="auto" w:fill="auto"/>
          </w:tcPr>
          <w:p w14:paraId="3D3753C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3.75-4</w:t>
            </w:r>
          </w:p>
          <w:p w14:paraId="0E95740D"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AMATEUR</w:t>
            </w:r>
          </w:p>
          <w:p w14:paraId="1691D524"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73AA855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 (R)</w:t>
            </w:r>
          </w:p>
        </w:tc>
        <w:tc>
          <w:tcPr>
            <w:tcW w:w="2497" w:type="dxa"/>
            <w:vMerge/>
            <w:tcBorders>
              <w:right w:val="double" w:sz="6" w:space="0" w:color="auto"/>
            </w:tcBorders>
            <w:shd w:val="clear" w:color="auto" w:fill="auto"/>
          </w:tcPr>
          <w:p w14:paraId="6FC959F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364" w:type="dxa"/>
            <w:gridSpan w:val="2"/>
            <w:vMerge/>
            <w:tcBorders>
              <w:top w:val="double" w:sz="6" w:space="0" w:color="auto"/>
              <w:left w:val="double" w:sz="6" w:space="0" w:color="auto"/>
              <w:bottom w:val="nil"/>
            </w:tcBorders>
          </w:tcPr>
          <w:p w14:paraId="1A8CC44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283" w:type="dxa"/>
            <w:vMerge/>
            <w:tcBorders>
              <w:top w:val="double" w:sz="6" w:space="0" w:color="auto"/>
              <w:bottom w:val="nil"/>
              <w:right w:val="double" w:sz="6" w:space="0" w:color="auto"/>
            </w:tcBorders>
          </w:tcPr>
          <w:p w14:paraId="25529B28"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624" w:type="dxa"/>
            <w:vMerge/>
            <w:tcBorders>
              <w:left w:val="double" w:sz="6" w:space="0" w:color="auto"/>
              <w:right w:val="nil"/>
            </w:tcBorders>
          </w:tcPr>
          <w:p w14:paraId="6D170C5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sz w:val="17"/>
              </w:rPr>
            </w:pPr>
          </w:p>
        </w:tc>
      </w:tr>
      <w:tr w:rsidR="00AB75E4" w:rsidRPr="0049460C" w14:paraId="72C18205" w14:textId="77777777" w:rsidTr="006427E6">
        <w:tc>
          <w:tcPr>
            <w:tcW w:w="2269" w:type="dxa"/>
            <w:tcBorders>
              <w:left w:val="nil"/>
            </w:tcBorders>
            <w:shd w:val="clear" w:color="auto" w:fill="auto"/>
          </w:tcPr>
          <w:p w14:paraId="4EA9470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3.8-3.9</w:t>
            </w:r>
          </w:p>
          <w:p w14:paraId="4F15FF2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FIXED</w:t>
            </w:r>
          </w:p>
          <w:p w14:paraId="19E961F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AERONAUTICAL MOBILE (OR)</w:t>
            </w:r>
          </w:p>
          <w:p w14:paraId="295F22E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LAND MOBILE</w:t>
            </w:r>
          </w:p>
        </w:tc>
        <w:tc>
          <w:tcPr>
            <w:tcW w:w="2624" w:type="dxa"/>
            <w:gridSpan w:val="2"/>
            <w:vMerge/>
            <w:tcBorders>
              <w:top w:val="double" w:sz="6" w:space="0" w:color="auto"/>
              <w:bottom w:val="nil"/>
            </w:tcBorders>
            <w:shd w:val="clear" w:color="auto" w:fill="auto"/>
          </w:tcPr>
          <w:p w14:paraId="41CBF02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497" w:type="dxa"/>
            <w:vMerge/>
            <w:tcBorders>
              <w:right w:val="double" w:sz="6" w:space="0" w:color="auto"/>
            </w:tcBorders>
            <w:shd w:val="clear" w:color="auto" w:fill="auto"/>
          </w:tcPr>
          <w:p w14:paraId="47C822DD"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364" w:type="dxa"/>
            <w:gridSpan w:val="2"/>
            <w:vMerge/>
            <w:tcBorders>
              <w:top w:val="double" w:sz="6" w:space="0" w:color="auto"/>
              <w:left w:val="double" w:sz="6" w:space="0" w:color="auto"/>
              <w:bottom w:val="nil"/>
            </w:tcBorders>
          </w:tcPr>
          <w:p w14:paraId="63EE624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283" w:type="dxa"/>
            <w:vMerge/>
            <w:tcBorders>
              <w:top w:val="double" w:sz="6" w:space="0" w:color="auto"/>
              <w:bottom w:val="nil"/>
              <w:right w:val="double" w:sz="6" w:space="0" w:color="auto"/>
            </w:tcBorders>
          </w:tcPr>
          <w:p w14:paraId="4B3E4B5D"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624" w:type="dxa"/>
            <w:vMerge/>
            <w:tcBorders>
              <w:left w:val="double" w:sz="6" w:space="0" w:color="auto"/>
              <w:right w:val="nil"/>
            </w:tcBorders>
          </w:tcPr>
          <w:p w14:paraId="2FDE006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sz w:val="17"/>
              </w:rPr>
            </w:pPr>
          </w:p>
        </w:tc>
      </w:tr>
      <w:tr w:rsidR="00AB75E4" w:rsidRPr="0049460C" w14:paraId="60CD39E1" w14:textId="77777777" w:rsidTr="006427E6">
        <w:trPr>
          <w:trHeight w:val="541"/>
        </w:trPr>
        <w:tc>
          <w:tcPr>
            <w:tcW w:w="2269" w:type="dxa"/>
            <w:tcBorders>
              <w:left w:val="nil"/>
            </w:tcBorders>
            <w:shd w:val="clear" w:color="auto" w:fill="auto"/>
          </w:tcPr>
          <w:p w14:paraId="04A5F288"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3.9-3.95</w:t>
            </w:r>
          </w:p>
          <w:p w14:paraId="6D55F07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(OR)</w:t>
            </w:r>
          </w:p>
          <w:p w14:paraId="14F80E9B"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ind w:left="-58"/>
              <w:rPr>
                <w:rFonts w:ascii="Arial Narrow" w:hAnsi="Arial Narrow"/>
                <w:sz w:val="17"/>
              </w:rPr>
            </w:pPr>
          </w:p>
          <w:p w14:paraId="0B551B77" w14:textId="77777777" w:rsidR="00AB75E4" w:rsidRPr="0049460C" w:rsidRDefault="00AB75E4" w:rsidP="00AB75E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5.123</w:t>
            </w:r>
          </w:p>
        </w:tc>
        <w:tc>
          <w:tcPr>
            <w:tcW w:w="2624" w:type="dxa"/>
            <w:gridSpan w:val="2"/>
            <w:vMerge/>
            <w:tcBorders>
              <w:top w:val="double" w:sz="6" w:space="0" w:color="auto"/>
              <w:bottom w:val="nil"/>
            </w:tcBorders>
            <w:shd w:val="clear" w:color="auto" w:fill="auto"/>
          </w:tcPr>
          <w:p w14:paraId="5B0B5ED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497" w:type="dxa"/>
            <w:tcBorders>
              <w:right w:val="double" w:sz="6" w:space="0" w:color="auto"/>
            </w:tcBorders>
            <w:shd w:val="clear" w:color="auto" w:fill="auto"/>
          </w:tcPr>
          <w:p w14:paraId="5E41A02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3.9-3.95</w:t>
            </w:r>
          </w:p>
          <w:p w14:paraId="16A9569A"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w:t>
            </w:r>
          </w:p>
          <w:p w14:paraId="796C1D6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BROADCASTING</w:t>
            </w:r>
          </w:p>
        </w:tc>
        <w:tc>
          <w:tcPr>
            <w:tcW w:w="2364" w:type="dxa"/>
            <w:gridSpan w:val="2"/>
            <w:vMerge/>
            <w:tcBorders>
              <w:top w:val="double" w:sz="6" w:space="0" w:color="auto"/>
              <w:left w:val="double" w:sz="6" w:space="0" w:color="auto"/>
              <w:bottom w:val="nil"/>
            </w:tcBorders>
          </w:tcPr>
          <w:p w14:paraId="43B0A88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2283" w:type="dxa"/>
            <w:vMerge/>
            <w:tcBorders>
              <w:top w:val="double" w:sz="6" w:space="0" w:color="auto"/>
              <w:bottom w:val="nil"/>
              <w:right w:val="double" w:sz="6" w:space="0" w:color="auto"/>
            </w:tcBorders>
          </w:tcPr>
          <w:p w14:paraId="6B3DE7D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624" w:type="dxa"/>
            <w:vMerge/>
            <w:tcBorders>
              <w:left w:val="double" w:sz="6" w:space="0" w:color="auto"/>
              <w:right w:val="nil"/>
            </w:tcBorders>
          </w:tcPr>
          <w:p w14:paraId="40F3B75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sz w:val="17"/>
              </w:rPr>
            </w:pPr>
          </w:p>
        </w:tc>
      </w:tr>
      <w:tr w:rsidR="00AB75E4" w:rsidRPr="0049460C" w14:paraId="64470F46" w14:textId="77777777" w:rsidTr="006427E6">
        <w:tc>
          <w:tcPr>
            <w:tcW w:w="2269" w:type="dxa"/>
            <w:tcBorders>
              <w:left w:val="nil"/>
              <w:bottom w:val="single" w:sz="4" w:space="0" w:color="auto"/>
            </w:tcBorders>
            <w:shd w:val="clear" w:color="auto" w:fill="auto"/>
          </w:tcPr>
          <w:p w14:paraId="3C324C3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3.95-4</w:t>
            </w:r>
          </w:p>
          <w:p w14:paraId="70A203B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lastRenderedPageBreak/>
              <w:t>FIXED</w:t>
            </w:r>
          </w:p>
          <w:p w14:paraId="127640E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BROADCASTING</w:t>
            </w:r>
          </w:p>
        </w:tc>
        <w:tc>
          <w:tcPr>
            <w:tcW w:w="2624" w:type="dxa"/>
            <w:gridSpan w:val="2"/>
            <w:tcBorders>
              <w:top w:val="nil"/>
              <w:bottom w:val="single" w:sz="4" w:space="0" w:color="auto"/>
            </w:tcBorders>
            <w:shd w:val="clear" w:color="auto" w:fill="auto"/>
            <w:vAlign w:val="bottom"/>
          </w:tcPr>
          <w:p w14:paraId="5DA3BBB2"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lastRenderedPageBreak/>
              <w:t>5.122  5.125</w:t>
            </w:r>
          </w:p>
        </w:tc>
        <w:tc>
          <w:tcPr>
            <w:tcW w:w="2497" w:type="dxa"/>
            <w:tcBorders>
              <w:bottom w:val="single" w:sz="4" w:space="0" w:color="auto"/>
              <w:right w:val="double" w:sz="6" w:space="0" w:color="auto"/>
            </w:tcBorders>
            <w:shd w:val="clear" w:color="auto" w:fill="auto"/>
          </w:tcPr>
          <w:p w14:paraId="6D64923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3.95-4</w:t>
            </w:r>
          </w:p>
          <w:p w14:paraId="4649960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lastRenderedPageBreak/>
              <w:t>FIXED</w:t>
            </w:r>
          </w:p>
          <w:p w14:paraId="100C785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BROADCASTING</w:t>
            </w:r>
          </w:p>
          <w:p w14:paraId="49722CA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rPr>
                <w:rFonts w:ascii="Arial Narrow" w:hAnsi="Arial Narrow"/>
                <w:sz w:val="17"/>
              </w:rPr>
            </w:pPr>
          </w:p>
          <w:p w14:paraId="3C27C43B"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5.126</w:t>
            </w:r>
          </w:p>
        </w:tc>
        <w:tc>
          <w:tcPr>
            <w:tcW w:w="2364" w:type="dxa"/>
            <w:gridSpan w:val="2"/>
            <w:tcBorders>
              <w:top w:val="nil"/>
              <w:left w:val="double" w:sz="6" w:space="0" w:color="auto"/>
            </w:tcBorders>
            <w:vAlign w:val="bottom"/>
          </w:tcPr>
          <w:p w14:paraId="5C9FE2CC"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lastRenderedPageBreak/>
              <w:t>US340</w:t>
            </w:r>
          </w:p>
        </w:tc>
        <w:tc>
          <w:tcPr>
            <w:tcW w:w="2283" w:type="dxa"/>
            <w:tcBorders>
              <w:top w:val="nil"/>
              <w:right w:val="double" w:sz="6" w:space="0" w:color="auto"/>
            </w:tcBorders>
            <w:vAlign w:val="bottom"/>
          </w:tcPr>
          <w:p w14:paraId="7CCCA45E"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4" w:type="dxa"/>
            <w:vMerge/>
            <w:tcBorders>
              <w:left w:val="double" w:sz="6" w:space="0" w:color="auto"/>
              <w:right w:val="nil"/>
            </w:tcBorders>
            <w:vAlign w:val="bottom"/>
          </w:tcPr>
          <w:p w14:paraId="51CA987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sz w:val="17"/>
              </w:rPr>
            </w:pPr>
          </w:p>
        </w:tc>
      </w:tr>
      <w:tr w:rsidR="00AB75E4" w:rsidRPr="0049460C" w14:paraId="2B3A77C4" w14:textId="77777777" w:rsidTr="006427E6">
        <w:trPr>
          <w:trHeight w:val="451"/>
        </w:trPr>
        <w:tc>
          <w:tcPr>
            <w:tcW w:w="7390" w:type="dxa"/>
            <w:gridSpan w:val="4"/>
            <w:tcBorders>
              <w:left w:val="nil"/>
              <w:right w:val="double" w:sz="6" w:space="0" w:color="auto"/>
            </w:tcBorders>
            <w:shd w:val="clear" w:color="auto" w:fill="auto"/>
          </w:tcPr>
          <w:p w14:paraId="1521E3A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4-4.063</w:t>
            </w:r>
          </w:p>
          <w:p w14:paraId="5027FEE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296A86F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MARITIME MOBILE  5.127</w:t>
            </w:r>
          </w:p>
          <w:p w14:paraId="76C94BA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Pr>
                <w:rFonts w:ascii="Arial Narrow" w:hAnsi="Arial Narrow"/>
                <w:sz w:val="17"/>
              </w:rPr>
            </w:pPr>
          </w:p>
          <w:p w14:paraId="2369661F" w14:textId="77777777" w:rsidR="00AB75E4" w:rsidRPr="0049460C" w:rsidRDefault="00AB75E4" w:rsidP="00AB75E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5.126</w:t>
            </w:r>
          </w:p>
        </w:tc>
        <w:tc>
          <w:tcPr>
            <w:tcW w:w="4647" w:type="dxa"/>
            <w:gridSpan w:val="3"/>
            <w:tcBorders>
              <w:left w:val="double" w:sz="6" w:space="0" w:color="auto"/>
              <w:right w:val="double" w:sz="6" w:space="0" w:color="auto"/>
            </w:tcBorders>
            <w:shd w:val="clear" w:color="auto" w:fill="auto"/>
          </w:tcPr>
          <w:p w14:paraId="1D7F7C5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4-4.063</w:t>
            </w:r>
          </w:p>
          <w:p w14:paraId="3ED10D1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74EFE0C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MOBILE</w:t>
            </w:r>
          </w:p>
          <w:p w14:paraId="318F1FB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5ABF8445"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4" w:type="dxa"/>
            <w:tcBorders>
              <w:left w:val="double" w:sz="6" w:space="0" w:color="auto"/>
              <w:right w:val="nil"/>
            </w:tcBorders>
          </w:tcPr>
          <w:p w14:paraId="0042230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0446CD3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tc>
      </w:tr>
      <w:tr w:rsidR="00AB75E4" w:rsidRPr="0049460C" w14:paraId="66C5B7EC" w14:textId="77777777" w:rsidTr="006427E6">
        <w:trPr>
          <w:trHeight w:val="451"/>
        </w:trPr>
        <w:tc>
          <w:tcPr>
            <w:tcW w:w="7390" w:type="dxa"/>
            <w:gridSpan w:val="4"/>
            <w:tcBorders>
              <w:left w:val="nil"/>
              <w:right w:val="double" w:sz="6" w:space="0" w:color="auto"/>
            </w:tcBorders>
            <w:shd w:val="clear" w:color="auto" w:fill="auto"/>
          </w:tcPr>
          <w:p w14:paraId="7D116D6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4.063-4.438</w:t>
            </w:r>
          </w:p>
          <w:p w14:paraId="20A01D1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MARITIME MOBILE  5.79A  5.109  5.110  5.130  5.131  5.132</w:t>
            </w:r>
          </w:p>
          <w:p w14:paraId="3988006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Pr>
                <w:rFonts w:ascii="Arial Narrow" w:hAnsi="Arial Narrow"/>
                <w:sz w:val="17"/>
              </w:rPr>
            </w:pPr>
          </w:p>
          <w:p w14:paraId="3184201F" w14:textId="77777777" w:rsidR="00AB75E4" w:rsidRPr="0049460C" w:rsidRDefault="00AB75E4" w:rsidP="00AB75E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5.128</w:t>
            </w:r>
          </w:p>
        </w:tc>
        <w:tc>
          <w:tcPr>
            <w:tcW w:w="4647" w:type="dxa"/>
            <w:gridSpan w:val="3"/>
            <w:tcBorders>
              <w:left w:val="double" w:sz="6" w:space="0" w:color="auto"/>
              <w:right w:val="double" w:sz="6" w:space="0" w:color="auto"/>
            </w:tcBorders>
            <w:shd w:val="clear" w:color="auto" w:fill="auto"/>
          </w:tcPr>
          <w:p w14:paraId="34D121A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4.063-4.438</w:t>
            </w:r>
          </w:p>
          <w:p w14:paraId="5604B5B8" w14:textId="77777777" w:rsidR="00AB75E4" w:rsidRPr="0049460C" w:rsidRDefault="00AB75E4" w:rsidP="00AB75E4">
            <w:pPr>
              <w:tabs>
                <w:tab w:val="left" w:pos="-1440"/>
                <w:tab w:val="left" w:pos="-720"/>
                <w:tab w:val="left" w:pos="0"/>
                <w:tab w:val="left" w:pos="440"/>
                <w:tab w:val="left" w:pos="1440"/>
                <w:tab w:val="left" w:pos="21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rPr>
            </w:pPr>
            <w:r w:rsidRPr="0049460C">
              <w:rPr>
                <w:rFonts w:ascii="Arial Narrow" w:hAnsi="Arial Narrow"/>
                <w:sz w:val="17"/>
              </w:rPr>
              <w:t>MARITIME MOBILE  5.79A  5.109  5.110  5.130  5.131  5.132  US82</w:t>
            </w:r>
          </w:p>
          <w:p w14:paraId="0DBC3A9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091FCE01"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US296  US340</w:t>
            </w:r>
          </w:p>
        </w:tc>
        <w:tc>
          <w:tcPr>
            <w:tcW w:w="1624" w:type="dxa"/>
            <w:tcBorders>
              <w:left w:val="double" w:sz="6" w:space="0" w:color="auto"/>
              <w:right w:val="nil"/>
            </w:tcBorders>
          </w:tcPr>
          <w:p w14:paraId="242EC37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310DBAE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76C7B708" w14:textId="77777777" w:rsidR="00AB75E4" w:rsidRPr="0049460C" w:rsidRDefault="00AB75E4" w:rsidP="00AB75E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AB75E4" w:rsidRPr="0049460C" w14:paraId="284942FE" w14:textId="77777777" w:rsidTr="006427E6">
        <w:trPr>
          <w:trHeight w:val="1083"/>
        </w:trPr>
        <w:tc>
          <w:tcPr>
            <w:tcW w:w="2269" w:type="dxa"/>
            <w:tcBorders>
              <w:left w:val="nil"/>
              <w:bottom w:val="single" w:sz="4" w:space="0" w:color="auto"/>
            </w:tcBorders>
            <w:shd w:val="clear" w:color="auto" w:fill="auto"/>
          </w:tcPr>
          <w:p w14:paraId="4A2DC90D"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4.438-4.488</w:t>
            </w:r>
          </w:p>
          <w:p w14:paraId="5986DC4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25BD607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MOBILE except aeronautical</w:t>
            </w:r>
          </w:p>
          <w:p w14:paraId="6D2B8D4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58"/>
              <w:rPr>
                <w:rFonts w:ascii="Arial Narrow" w:hAnsi="Arial Narrow"/>
                <w:sz w:val="17"/>
              </w:rPr>
            </w:pPr>
            <w:r w:rsidRPr="0049460C">
              <w:rPr>
                <w:rFonts w:ascii="Arial Narrow" w:hAnsi="Arial Narrow"/>
                <w:sz w:val="17"/>
              </w:rPr>
              <w:t xml:space="preserve">   mobile (R)</w:t>
            </w:r>
          </w:p>
          <w:p w14:paraId="3AD8A06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Radiolocation  5.132A</w:t>
            </w:r>
          </w:p>
          <w:p w14:paraId="238EA31B"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Pr>
                <w:rFonts w:ascii="Arial Narrow" w:hAnsi="Arial Narrow"/>
                <w:sz w:val="17"/>
              </w:rPr>
            </w:pPr>
          </w:p>
          <w:p w14:paraId="3213F6C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58"/>
              <w:rPr>
                <w:rFonts w:ascii="Arial Narrow" w:hAnsi="Arial Narrow"/>
                <w:sz w:val="17"/>
              </w:rPr>
            </w:pPr>
            <w:r w:rsidRPr="0049460C">
              <w:rPr>
                <w:rFonts w:ascii="Arial Narrow" w:hAnsi="Arial Narrow"/>
                <w:sz w:val="17"/>
              </w:rPr>
              <w:t>5.132B</w:t>
            </w:r>
          </w:p>
        </w:tc>
        <w:tc>
          <w:tcPr>
            <w:tcW w:w="2606" w:type="dxa"/>
            <w:tcBorders>
              <w:bottom w:val="single" w:sz="4" w:space="0" w:color="auto"/>
            </w:tcBorders>
            <w:shd w:val="clear" w:color="auto" w:fill="auto"/>
          </w:tcPr>
          <w:p w14:paraId="42F03F4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4.438-4.488</w:t>
            </w:r>
          </w:p>
          <w:p w14:paraId="15B8B66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6A3B447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 xml:space="preserve">MOBILE except aeronautical </w:t>
            </w:r>
          </w:p>
          <w:p w14:paraId="7EBDA2E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 xml:space="preserve">   mobile (R)</w:t>
            </w:r>
          </w:p>
          <w:p w14:paraId="4C1E66E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RADIOLOCATION  5.132A</w:t>
            </w:r>
          </w:p>
        </w:tc>
        <w:tc>
          <w:tcPr>
            <w:tcW w:w="2515" w:type="dxa"/>
            <w:gridSpan w:val="2"/>
            <w:tcBorders>
              <w:bottom w:val="single" w:sz="4" w:space="0" w:color="auto"/>
              <w:right w:val="double" w:sz="6" w:space="0" w:color="auto"/>
            </w:tcBorders>
            <w:shd w:val="clear" w:color="auto" w:fill="auto"/>
          </w:tcPr>
          <w:p w14:paraId="455FA688"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4.438-4.488</w:t>
            </w:r>
          </w:p>
          <w:p w14:paraId="018482BB"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5397F2C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w:t>
            </w:r>
          </w:p>
          <w:p w14:paraId="074AD5DB"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Radiolocation  5.132A</w:t>
            </w:r>
          </w:p>
        </w:tc>
        <w:tc>
          <w:tcPr>
            <w:tcW w:w="4647" w:type="dxa"/>
            <w:gridSpan w:val="3"/>
            <w:tcBorders>
              <w:left w:val="double" w:sz="6" w:space="0" w:color="auto"/>
              <w:right w:val="double" w:sz="6" w:space="0" w:color="auto"/>
            </w:tcBorders>
            <w:shd w:val="clear" w:color="auto" w:fill="auto"/>
          </w:tcPr>
          <w:p w14:paraId="5CFAEBA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4.438-4.488</w:t>
            </w:r>
          </w:p>
          <w:p w14:paraId="212F4F3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2EFFD4B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 (R)</w:t>
            </w:r>
          </w:p>
          <w:p w14:paraId="279140F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RADIOLOCATION  5.132A</w:t>
            </w:r>
          </w:p>
          <w:p w14:paraId="0A76D3B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0BA5215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48" w:lineRule="auto"/>
              <w:rPr>
                <w:rFonts w:ascii="Arial Narrow" w:hAnsi="Arial Narrow"/>
                <w:sz w:val="17"/>
              </w:rPr>
            </w:pPr>
          </w:p>
          <w:p w14:paraId="58FC1AB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rPr>
            </w:pPr>
            <w:r w:rsidRPr="0049460C">
              <w:rPr>
                <w:rFonts w:ascii="Arial Narrow" w:hAnsi="Arial Narrow"/>
                <w:sz w:val="17"/>
              </w:rPr>
              <w:t>US340</w:t>
            </w:r>
          </w:p>
        </w:tc>
        <w:tc>
          <w:tcPr>
            <w:tcW w:w="1624" w:type="dxa"/>
            <w:tcBorders>
              <w:left w:val="double" w:sz="6" w:space="0" w:color="auto"/>
              <w:right w:val="nil"/>
            </w:tcBorders>
          </w:tcPr>
          <w:p w14:paraId="5A997C6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4D455AE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78BDE6B9" w14:textId="77777777" w:rsidR="00AB75E4" w:rsidRPr="0049460C" w:rsidRDefault="00AB75E4" w:rsidP="00AB75E4">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AB75E4" w:rsidRPr="0049460C" w14:paraId="3E72B254" w14:textId="77777777" w:rsidTr="006427E6">
        <w:trPr>
          <w:trHeight w:val="442"/>
        </w:trPr>
        <w:tc>
          <w:tcPr>
            <w:tcW w:w="4875" w:type="dxa"/>
            <w:gridSpan w:val="2"/>
            <w:tcBorders>
              <w:left w:val="nil"/>
            </w:tcBorders>
            <w:shd w:val="clear" w:color="auto" w:fill="auto"/>
          </w:tcPr>
          <w:p w14:paraId="1D9BC07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4.488-4.65</w:t>
            </w:r>
          </w:p>
          <w:p w14:paraId="7B32BBC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645A2CB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MOBILE except aeronautical mobile (R)</w:t>
            </w:r>
          </w:p>
        </w:tc>
        <w:tc>
          <w:tcPr>
            <w:tcW w:w="2515" w:type="dxa"/>
            <w:gridSpan w:val="2"/>
            <w:tcBorders>
              <w:right w:val="double" w:sz="6" w:space="0" w:color="auto"/>
            </w:tcBorders>
            <w:shd w:val="clear" w:color="auto" w:fill="auto"/>
          </w:tcPr>
          <w:p w14:paraId="727137B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4.488-4.65</w:t>
            </w:r>
          </w:p>
          <w:p w14:paraId="7C73A199"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7B0B724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w:t>
            </w:r>
          </w:p>
        </w:tc>
        <w:tc>
          <w:tcPr>
            <w:tcW w:w="4647" w:type="dxa"/>
            <w:gridSpan w:val="3"/>
            <w:tcBorders>
              <w:left w:val="double" w:sz="6" w:space="0" w:color="auto"/>
              <w:right w:val="double" w:sz="6" w:space="0" w:color="auto"/>
            </w:tcBorders>
            <w:shd w:val="clear" w:color="auto" w:fill="auto"/>
          </w:tcPr>
          <w:p w14:paraId="012BE5D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4.488-4.65</w:t>
            </w:r>
          </w:p>
          <w:p w14:paraId="0C1D06B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5096F79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 (R)</w:t>
            </w:r>
          </w:p>
          <w:p w14:paraId="4AA4424A"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rPr>
            </w:pPr>
          </w:p>
          <w:p w14:paraId="1A8FF37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rPr>
            </w:pPr>
            <w:r w:rsidRPr="0049460C">
              <w:rPr>
                <w:rFonts w:ascii="Arial Narrow" w:hAnsi="Arial Narrow"/>
                <w:sz w:val="17"/>
              </w:rPr>
              <w:t>US22  US340</w:t>
            </w:r>
          </w:p>
        </w:tc>
        <w:tc>
          <w:tcPr>
            <w:tcW w:w="1624" w:type="dxa"/>
            <w:tcBorders>
              <w:left w:val="double" w:sz="6" w:space="0" w:color="auto"/>
              <w:right w:val="nil"/>
            </w:tcBorders>
          </w:tcPr>
          <w:p w14:paraId="1F7CDDC0"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1453D257"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6EB900EF" w14:textId="77777777" w:rsidR="00AB75E4" w:rsidRPr="0049460C" w:rsidRDefault="00AB75E4" w:rsidP="00AB75E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p w14:paraId="4A65CCE8"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AB75E4" w:rsidRPr="0049460C" w14:paraId="36EF8C5F" w14:textId="77777777" w:rsidTr="006427E6">
        <w:trPr>
          <w:trHeight w:val="325"/>
        </w:trPr>
        <w:tc>
          <w:tcPr>
            <w:tcW w:w="7390" w:type="dxa"/>
            <w:gridSpan w:val="4"/>
            <w:tcBorders>
              <w:left w:val="nil"/>
              <w:right w:val="double" w:sz="6" w:space="0" w:color="auto"/>
            </w:tcBorders>
            <w:shd w:val="clear" w:color="auto" w:fill="auto"/>
          </w:tcPr>
          <w:p w14:paraId="5130166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4.65-4.7</w:t>
            </w:r>
          </w:p>
          <w:p w14:paraId="3CD78D96"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(R)</w:t>
            </w:r>
          </w:p>
        </w:tc>
        <w:tc>
          <w:tcPr>
            <w:tcW w:w="4647" w:type="dxa"/>
            <w:gridSpan w:val="3"/>
            <w:tcBorders>
              <w:left w:val="double" w:sz="6" w:space="0" w:color="auto"/>
              <w:right w:val="double" w:sz="6" w:space="0" w:color="auto"/>
            </w:tcBorders>
          </w:tcPr>
          <w:p w14:paraId="345F811E"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4.65-4.7</w:t>
            </w:r>
          </w:p>
          <w:p w14:paraId="4EE93CA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(R)</w:t>
            </w:r>
          </w:p>
          <w:p w14:paraId="64C7D96F"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rPr>
            </w:pPr>
          </w:p>
          <w:p w14:paraId="61ED5535" w14:textId="77777777" w:rsidR="00AB75E4" w:rsidRPr="0049460C" w:rsidRDefault="00AB75E4" w:rsidP="00AB75E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US282  US283  US340</w:t>
            </w:r>
          </w:p>
        </w:tc>
        <w:tc>
          <w:tcPr>
            <w:tcW w:w="1624" w:type="dxa"/>
            <w:tcBorders>
              <w:left w:val="double" w:sz="6" w:space="0" w:color="auto"/>
              <w:right w:val="nil"/>
            </w:tcBorders>
          </w:tcPr>
          <w:p w14:paraId="68EAC2F2"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11459EF3" w14:textId="77777777" w:rsidR="00AB75E4" w:rsidRPr="0049460C" w:rsidRDefault="00AB75E4" w:rsidP="00AB75E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AB75E4" w:rsidRPr="0049460C" w14:paraId="30ABB38E" w14:textId="77777777" w:rsidTr="006427E6">
        <w:trPr>
          <w:trHeight w:val="629"/>
        </w:trPr>
        <w:tc>
          <w:tcPr>
            <w:tcW w:w="7390" w:type="dxa"/>
            <w:gridSpan w:val="4"/>
            <w:tcBorders>
              <w:left w:val="nil"/>
              <w:right w:val="double" w:sz="6" w:space="0" w:color="auto"/>
            </w:tcBorders>
            <w:shd w:val="clear" w:color="auto" w:fill="auto"/>
          </w:tcPr>
          <w:p w14:paraId="1EE8E5EA"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lastRenderedPageBreak/>
              <w:t>4.7-4.75</w:t>
            </w:r>
          </w:p>
          <w:p w14:paraId="67C90DD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(OR)</w:t>
            </w:r>
          </w:p>
        </w:tc>
        <w:tc>
          <w:tcPr>
            <w:tcW w:w="4647" w:type="dxa"/>
            <w:gridSpan w:val="3"/>
            <w:tcBorders>
              <w:left w:val="double" w:sz="6" w:space="0" w:color="auto"/>
              <w:right w:val="double" w:sz="6" w:space="0" w:color="auto"/>
            </w:tcBorders>
          </w:tcPr>
          <w:p w14:paraId="27249DB1"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4.7-4.75</w:t>
            </w:r>
          </w:p>
          <w:p w14:paraId="42C245B3"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(OR)</w:t>
            </w:r>
          </w:p>
          <w:p w14:paraId="31F8B8EC"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2DDB07DB"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rPr>
            </w:pPr>
            <w:r w:rsidRPr="0049460C">
              <w:rPr>
                <w:rFonts w:ascii="Arial Narrow" w:hAnsi="Arial Narrow"/>
                <w:sz w:val="17"/>
              </w:rPr>
              <w:t>US340</w:t>
            </w:r>
          </w:p>
        </w:tc>
        <w:tc>
          <w:tcPr>
            <w:tcW w:w="1624" w:type="dxa"/>
            <w:tcBorders>
              <w:left w:val="double" w:sz="6" w:space="0" w:color="auto"/>
              <w:right w:val="nil"/>
            </w:tcBorders>
          </w:tcPr>
          <w:p w14:paraId="46C93965" w14:textId="77777777" w:rsidR="00AB75E4" w:rsidRPr="0049460C" w:rsidRDefault="00AB75E4" w:rsidP="00AB75E4">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bl>
    <w:p w14:paraId="46141C96" w14:textId="77777777" w:rsidR="00A10624" w:rsidRPr="0049460C" w:rsidRDefault="00A10624" w:rsidP="00A10624">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4" w:type="dxa"/>
          <w:right w:w="64" w:type="dxa"/>
        </w:tblCellMar>
        <w:tblLook w:val="0000" w:firstRow="0" w:lastRow="0" w:firstColumn="0" w:lastColumn="0" w:noHBand="0" w:noVBand="0"/>
      </w:tblPr>
      <w:tblGrid>
        <w:gridCol w:w="2315"/>
        <w:gridCol w:w="10"/>
        <w:gridCol w:w="2610"/>
        <w:gridCol w:w="2513"/>
        <w:gridCol w:w="2415"/>
        <w:gridCol w:w="2280"/>
        <w:gridCol w:w="1665"/>
      </w:tblGrid>
      <w:tr w:rsidR="002C0CD5" w:rsidRPr="0049460C" w14:paraId="33A6E66B" w14:textId="77777777" w:rsidTr="003E6BF8">
        <w:trPr>
          <w:trHeight w:val="903"/>
        </w:trPr>
        <w:tc>
          <w:tcPr>
            <w:tcW w:w="2293" w:type="dxa"/>
            <w:tcBorders>
              <w:left w:val="nil"/>
            </w:tcBorders>
            <w:shd w:val="clear" w:color="auto" w:fill="auto"/>
            <w:noWrap/>
          </w:tcPr>
          <w:p w14:paraId="0C9983B5" w14:textId="77777777" w:rsidR="002C0CD5" w:rsidRPr="0049460C" w:rsidRDefault="002C0CD5" w:rsidP="00822B37">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lastRenderedPageBreak/>
              <w:t>4.75-4.85</w:t>
            </w:r>
          </w:p>
          <w:p w14:paraId="785E68BA"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58E4ADB1"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(OR)</w:t>
            </w:r>
          </w:p>
          <w:p w14:paraId="57E83E8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LAND MOBILE</w:t>
            </w:r>
          </w:p>
          <w:p w14:paraId="03B3E271" w14:textId="77777777" w:rsidR="002C0CD5" w:rsidRPr="0049460C" w:rsidRDefault="002C0CD5" w:rsidP="00822B37">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ind w:left="-58"/>
              <w:rPr>
                <w:rFonts w:ascii="Arial Narrow" w:hAnsi="Arial Narrow"/>
                <w:sz w:val="17"/>
              </w:rPr>
            </w:pPr>
            <w:r w:rsidRPr="0049460C">
              <w:rPr>
                <w:rFonts w:ascii="Arial Narrow" w:hAnsi="Arial Narrow"/>
                <w:sz w:val="17"/>
              </w:rPr>
              <w:t>BROADCASTING  5.113</w:t>
            </w:r>
          </w:p>
        </w:tc>
        <w:tc>
          <w:tcPr>
            <w:tcW w:w="2595" w:type="dxa"/>
            <w:gridSpan w:val="2"/>
            <w:shd w:val="clear" w:color="auto" w:fill="auto"/>
            <w:noWrap/>
          </w:tcPr>
          <w:p w14:paraId="2702C645"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4.75-4.85</w:t>
            </w:r>
          </w:p>
          <w:p w14:paraId="307D07E7"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47A503A8"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MOBILE except aeronautical mobile (R)</w:t>
            </w:r>
          </w:p>
          <w:p w14:paraId="208A1C99"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BROADCASTING  5.113</w:t>
            </w:r>
          </w:p>
        </w:tc>
        <w:tc>
          <w:tcPr>
            <w:tcW w:w="2490" w:type="dxa"/>
            <w:tcBorders>
              <w:right w:val="double" w:sz="6" w:space="0" w:color="auto"/>
            </w:tcBorders>
            <w:shd w:val="clear" w:color="auto" w:fill="auto"/>
            <w:noWrap/>
          </w:tcPr>
          <w:p w14:paraId="6D77E7E1"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4.75-4.85</w:t>
            </w:r>
          </w:p>
          <w:p w14:paraId="2C079BD3"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3AF1B582"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BROADCASTING  5.113</w:t>
            </w:r>
          </w:p>
          <w:p w14:paraId="65CD1D7B"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Land mobile</w:t>
            </w:r>
          </w:p>
        </w:tc>
        <w:tc>
          <w:tcPr>
            <w:tcW w:w="4652" w:type="dxa"/>
            <w:gridSpan w:val="2"/>
            <w:tcBorders>
              <w:left w:val="double" w:sz="6" w:space="0" w:color="auto"/>
              <w:right w:val="double" w:sz="6" w:space="0" w:color="auto"/>
            </w:tcBorders>
            <w:noWrap/>
          </w:tcPr>
          <w:p w14:paraId="08F0EF0C"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4.75-4.85</w:t>
            </w:r>
          </w:p>
          <w:p w14:paraId="1E0F6066"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4EF1F601"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MOBILE except aeronautical mobile (R)</w:t>
            </w:r>
          </w:p>
          <w:p w14:paraId="3377731C"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0887BE7C"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ind w:right="-60"/>
              <w:rPr>
                <w:rFonts w:ascii="Arial Narrow" w:hAnsi="Arial Narrow"/>
                <w:sz w:val="17"/>
              </w:rPr>
            </w:pPr>
          </w:p>
          <w:p w14:paraId="5AA34F32" w14:textId="77777777" w:rsidR="002C0CD5" w:rsidRPr="0049460C" w:rsidRDefault="002C0CD5"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US340</w:t>
            </w:r>
          </w:p>
        </w:tc>
        <w:tc>
          <w:tcPr>
            <w:tcW w:w="1650" w:type="dxa"/>
            <w:tcBorders>
              <w:left w:val="double" w:sz="6" w:space="0" w:color="auto"/>
              <w:right w:val="nil"/>
            </w:tcBorders>
            <w:noWrap/>
          </w:tcPr>
          <w:p w14:paraId="46221B30"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2579DB1A"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Maritime (80)</w:t>
            </w:r>
          </w:p>
          <w:p w14:paraId="4ED7460B" w14:textId="77777777" w:rsidR="002C0CD5" w:rsidRPr="0049460C" w:rsidRDefault="002C0CD5"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Private Land Mobile (90)</w:t>
            </w:r>
          </w:p>
        </w:tc>
      </w:tr>
      <w:tr w:rsidR="002C0CD5" w:rsidRPr="0049460C" w14:paraId="367F0B2E" w14:textId="77777777" w:rsidTr="003E6BF8">
        <w:trPr>
          <w:trHeight w:val="55"/>
        </w:trPr>
        <w:tc>
          <w:tcPr>
            <w:tcW w:w="7378" w:type="dxa"/>
            <w:gridSpan w:val="4"/>
            <w:tcBorders>
              <w:left w:val="nil"/>
              <w:right w:val="double" w:sz="6" w:space="0" w:color="auto"/>
            </w:tcBorders>
            <w:shd w:val="clear" w:color="auto" w:fill="auto"/>
            <w:noWrap/>
          </w:tcPr>
          <w:p w14:paraId="24E26938"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4.85-4.995</w:t>
            </w:r>
          </w:p>
          <w:p w14:paraId="1CEB54B9"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FIXED</w:t>
            </w:r>
          </w:p>
          <w:p w14:paraId="0B1E0CB6"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LAND MOBILE</w:t>
            </w:r>
          </w:p>
          <w:p w14:paraId="1ADA4AE1"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BROADCASTING  5.113</w:t>
            </w:r>
          </w:p>
        </w:tc>
        <w:tc>
          <w:tcPr>
            <w:tcW w:w="2393" w:type="dxa"/>
            <w:tcBorders>
              <w:left w:val="double" w:sz="6" w:space="0" w:color="auto"/>
            </w:tcBorders>
            <w:noWrap/>
          </w:tcPr>
          <w:p w14:paraId="43776C62"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4.85-4.995</w:t>
            </w:r>
          </w:p>
          <w:p w14:paraId="5785D2DA"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43F6DA93" w14:textId="77777777" w:rsidR="002C0CD5" w:rsidRPr="0049460C" w:rsidRDefault="002C0CD5"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MOBILE</w:t>
            </w:r>
          </w:p>
          <w:p w14:paraId="702C0A06" w14:textId="77777777" w:rsidR="002C0CD5" w:rsidRPr="0049460C" w:rsidRDefault="002C0CD5"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ind w:right="-60"/>
              <w:rPr>
                <w:rFonts w:ascii="Arial Narrow" w:hAnsi="Arial Narrow"/>
                <w:sz w:val="17"/>
              </w:rPr>
            </w:pPr>
          </w:p>
          <w:p w14:paraId="6489731A" w14:textId="77777777" w:rsidR="002C0CD5" w:rsidRPr="0049460C" w:rsidRDefault="002C0CD5"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US340</w:t>
            </w:r>
          </w:p>
        </w:tc>
        <w:tc>
          <w:tcPr>
            <w:tcW w:w="2259" w:type="dxa"/>
            <w:tcBorders>
              <w:right w:val="double" w:sz="6" w:space="0" w:color="auto"/>
            </w:tcBorders>
            <w:noWrap/>
          </w:tcPr>
          <w:p w14:paraId="08118E15"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4.85-4.995</w:t>
            </w:r>
          </w:p>
          <w:p w14:paraId="248462BE"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05CCE5D3"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2099781E"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ind w:right="-60"/>
              <w:rPr>
                <w:rFonts w:ascii="Arial Narrow" w:hAnsi="Arial Narrow"/>
                <w:sz w:val="17"/>
              </w:rPr>
            </w:pPr>
          </w:p>
          <w:p w14:paraId="3AA1CDAC" w14:textId="77777777" w:rsidR="002C0CD5" w:rsidRPr="0049460C" w:rsidRDefault="002C0CD5"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US340</w:t>
            </w:r>
          </w:p>
        </w:tc>
        <w:tc>
          <w:tcPr>
            <w:tcW w:w="1650" w:type="dxa"/>
            <w:tcBorders>
              <w:left w:val="double" w:sz="6" w:space="0" w:color="auto"/>
              <w:right w:val="nil"/>
            </w:tcBorders>
            <w:noWrap/>
          </w:tcPr>
          <w:p w14:paraId="6C5C10DB"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22FF8571" w14:textId="77777777" w:rsidR="002C0CD5" w:rsidRPr="0049460C" w:rsidRDefault="002C0CD5" w:rsidP="00B672A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Aviation (87)</w:t>
            </w:r>
          </w:p>
          <w:p w14:paraId="3FAEF879" w14:textId="77777777" w:rsidR="002C0CD5" w:rsidRPr="0049460C" w:rsidRDefault="002C0CD5"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Private Land Mobile (90)</w:t>
            </w:r>
          </w:p>
        </w:tc>
      </w:tr>
      <w:tr w:rsidR="00822B37" w:rsidRPr="0049460C" w14:paraId="4F9C11CD" w14:textId="77777777" w:rsidTr="003E6BF8">
        <w:trPr>
          <w:trHeight w:val="156"/>
        </w:trPr>
        <w:tc>
          <w:tcPr>
            <w:tcW w:w="7378" w:type="dxa"/>
            <w:gridSpan w:val="4"/>
            <w:tcBorders>
              <w:left w:val="nil"/>
              <w:right w:val="double" w:sz="6" w:space="0" w:color="auto"/>
            </w:tcBorders>
            <w:shd w:val="clear" w:color="auto" w:fill="auto"/>
            <w:noWrap/>
          </w:tcPr>
          <w:p w14:paraId="42DCB9A7"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4.995-5.003</w:t>
            </w:r>
          </w:p>
          <w:p w14:paraId="28CB229F"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40"/>
              <w:ind w:left="-64" w:right="-60"/>
              <w:rPr>
                <w:rFonts w:ascii="Arial Narrow" w:hAnsi="Arial Narrow"/>
                <w:sz w:val="17"/>
              </w:rPr>
            </w:pPr>
            <w:r w:rsidRPr="0049460C">
              <w:rPr>
                <w:rFonts w:ascii="Arial Narrow" w:hAnsi="Arial Narrow"/>
                <w:sz w:val="17"/>
              </w:rPr>
              <w:t>STANDARD FREQUENCY AND TIME SIGNAL (5 MHz)</w:t>
            </w:r>
          </w:p>
        </w:tc>
        <w:tc>
          <w:tcPr>
            <w:tcW w:w="4652" w:type="dxa"/>
            <w:gridSpan w:val="2"/>
            <w:vMerge w:val="restart"/>
            <w:tcBorders>
              <w:left w:val="double" w:sz="6" w:space="0" w:color="auto"/>
              <w:right w:val="double" w:sz="6" w:space="0" w:color="auto"/>
            </w:tcBorders>
            <w:noWrap/>
          </w:tcPr>
          <w:p w14:paraId="13FBF745"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4.995-5.005</w:t>
            </w:r>
          </w:p>
          <w:p w14:paraId="4449CCCF"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STANDARD FREQUENCY AND TIME SIGNAL (5 MHz)</w:t>
            </w:r>
          </w:p>
          <w:p w14:paraId="5E430A9F"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4CFB6568"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636E12FB"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right="-60"/>
              <w:rPr>
                <w:rFonts w:ascii="Arial Narrow" w:hAnsi="Arial Narrow"/>
                <w:sz w:val="17"/>
              </w:rPr>
            </w:pPr>
          </w:p>
          <w:p w14:paraId="10DB1CF9" w14:textId="77777777" w:rsidR="00822B37" w:rsidRPr="0049460C" w:rsidRDefault="00822B37"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US1  US340</w:t>
            </w:r>
          </w:p>
        </w:tc>
        <w:tc>
          <w:tcPr>
            <w:tcW w:w="1650" w:type="dxa"/>
            <w:vMerge w:val="restart"/>
            <w:tcBorders>
              <w:left w:val="double" w:sz="6" w:space="0" w:color="auto"/>
              <w:right w:val="nil"/>
            </w:tcBorders>
            <w:noWrap/>
          </w:tcPr>
          <w:p w14:paraId="40F3449D"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tc>
      </w:tr>
      <w:tr w:rsidR="00822B37" w:rsidRPr="0049460C" w14:paraId="651462CA" w14:textId="77777777" w:rsidTr="003E6BF8">
        <w:trPr>
          <w:trHeight w:val="372"/>
        </w:trPr>
        <w:tc>
          <w:tcPr>
            <w:tcW w:w="7378" w:type="dxa"/>
            <w:gridSpan w:val="4"/>
            <w:tcBorders>
              <w:left w:val="nil"/>
              <w:right w:val="double" w:sz="6" w:space="0" w:color="auto"/>
            </w:tcBorders>
            <w:shd w:val="clear" w:color="auto" w:fill="auto"/>
            <w:noWrap/>
          </w:tcPr>
          <w:p w14:paraId="3163CC5A"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szCs w:val="17"/>
              </w:rPr>
              <w:br w:type="page"/>
            </w:r>
            <w:r w:rsidRPr="0049460C">
              <w:rPr>
                <w:rFonts w:ascii="Arial Narrow" w:hAnsi="Arial Narrow"/>
                <w:sz w:val="17"/>
              </w:rPr>
              <w:t>5.003-5.005</w:t>
            </w:r>
          </w:p>
          <w:p w14:paraId="5CA35B3B"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STANDARD FREQUENCY AND TIME SIGNAL</w:t>
            </w:r>
          </w:p>
          <w:p w14:paraId="01EFCBAA"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ind w:left="-64" w:right="-60"/>
              <w:rPr>
                <w:rFonts w:ascii="Arial Narrow" w:hAnsi="Arial Narrow"/>
                <w:sz w:val="17"/>
              </w:rPr>
            </w:pPr>
            <w:r w:rsidRPr="0049460C">
              <w:rPr>
                <w:rFonts w:ascii="Arial Narrow" w:hAnsi="Arial Narrow"/>
                <w:sz w:val="17"/>
              </w:rPr>
              <w:t>Space research</w:t>
            </w:r>
          </w:p>
        </w:tc>
        <w:tc>
          <w:tcPr>
            <w:tcW w:w="4652" w:type="dxa"/>
            <w:gridSpan w:val="2"/>
            <w:vMerge/>
            <w:tcBorders>
              <w:left w:val="double" w:sz="6" w:space="0" w:color="auto"/>
              <w:right w:val="double" w:sz="6" w:space="0" w:color="auto"/>
            </w:tcBorders>
            <w:noWrap/>
            <w:vAlign w:val="bottom"/>
          </w:tcPr>
          <w:p w14:paraId="6764FB71" w14:textId="77777777" w:rsidR="00822B37" w:rsidRPr="0049460C" w:rsidRDefault="00822B37"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p>
        </w:tc>
        <w:tc>
          <w:tcPr>
            <w:tcW w:w="1650" w:type="dxa"/>
            <w:vMerge/>
            <w:tcBorders>
              <w:left w:val="double" w:sz="6" w:space="0" w:color="auto"/>
              <w:right w:val="nil"/>
            </w:tcBorders>
            <w:noWrap/>
          </w:tcPr>
          <w:p w14:paraId="280F1138" w14:textId="77777777" w:rsidR="00822B37" w:rsidRPr="0049460C" w:rsidRDefault="00822B37"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tc>
      </w:tr>
      <w:tr w:rsidR="002C0CD5" w:rsidRPr="0049460C" w14:paraId="786E4AAE" w14:textId="77777777" w:rsidTr="003E6BF8">
        <w:trPr>
          <w:trHeight w:val="370"/>
        </w:trPr>
        <w:tc>
          <w:tcPr>
            <w:tcW w:w="7378" w:type="dxa"/>
            <w:gridSpan w:val="4"/>
            <w:tcBorders>
              <w:left w:val="nil"/>
              <w:right w:val="double" w:sz="6" w:space="0" w:color="auto"/>
            </w:tcBorders>
            <w:shd w:val="clear" w:color="auto" w:fill="auto"/>
            <w:noWrap/>
          </w:tcPr>
          <w:p w14:paraId="5A1ECA3B"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5.005-5.06</w:t>
            </w:r>
          </w:p>
          <w:p w14:paraId="6A411405"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FIXED</w:t>
            </w:r>
          </w:p>
          <w:p w14:paraId="5DA9F4CF"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BROADCASTING  5.113</w:t>
            </w:r>
          </w:p>
        </w:tc>
        <w:tc>
          <w:tcPr>
            <w:tcW w:w="4652" w:type="dxa"/>
            <w:gridSpan w:val="2"/>
            <w:tcBorders>
              <w:left w:val="double" w:sz="6" w:space="0" w:color="auto"/>
              <w:right w:val="double" w:sz="6" w:space="0" w:color="auto"/>
            </w:tcBorders>
            <w:noWrap/>
          </w:tcPr>
          <w:p w14:paraId="5C217FBD"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5.005-5.06</w:t>
            </w:r>
          </w:p>
          <w:p w14:paraId="0C2E6E00"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  US22</w:t>
            </w:r>
          </w:p>
          <w:p w14:paraId="6C3E9E89" w14:textId="77777777" w:rsidR="002C0CD5" w:rsidRPr="0049460C" w:rsidRDefault="002C0CD5" w:rsidP="00B672AC">
            <w:pPr>
              <w:tabs>
                <w:tab w:val="left" w:pos="-855"/>
                <w:tab w:val="left" w:pos="-432"/>
                <w:tab w:val="left" w:pos="168"/>
                <w:tab w:val="left" w:pos="528"/>
                <w:tab w:val="left" w:pos="88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right="-60"/>
              <w:rPr>
                <w:rFonts w:ascii="Arial Narrow" w:hAnsi="Arial Narrow"/>
                <w:sz w:val="17"/>
              </w:rPr>
            </w:pPr>
          </w:p>
          <w:p w14:paraId="3954D1E0" w14:textId="77777777" w:rsidR="002C0CD5" w:rsidRPr="0049460C" w:rsidRDefault="002C0CD5"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US340</w:t>
            </w:r>
          </w:p>
        </w:tc>
        <w:tc>
          <w:tcPr>
            <w:tcW w:w="1650" w:type="dxa"/>
            <w:tcBorders>
              <w:left w:val="double" w:sz="6" w:space="0" w:color="auto"/>
              <w:right w:val="nil"/>
            </w:tcBorders>
            <w:noWrap/>
          </w:tcPr>
          <w:p w14:paraId="06044BA1" w14:textId="77777777" w:rsidR="002C0CD5" w:rsidRPr="0049460C" w:rsidRDefault="002C0CD5" w:rsidP="00B672A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6DD61D60" w14:textId="77777777" w:rsidR="002C0CD5" w:rsidRPr="0049460C" w:rsidRDefault="002C0CD5" w:rsidP="00B672A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Aviation (87)</w:t>
            </w:r>
          </w:p>
          <w:p w14:paraId="4A31ED6D" w14:textId="77777777" w:rsidR="002C0CD5" w:rsidRPr="0049460C" w:rsidRDefault="002C0CD5"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Private Land Mobile (90)</w:t>
            </w:r>
          </w:p>
        </w:tc>
      </w:tr>
      <w:tr w:rsidR="006469E8" w:rsidRPr="0049460C" w14:paraId="7B203098" w14:textId="77777777" w:rsidTr="003E6BF8">
        <w:trPr>
          <w:trHeight w:val="552"/>
        </w:trPr>
        <w:tc>
          <w:tcPr>
            <w:tcW w:w="7378" w:type="dxa"/>
            <w:gridSpan w:val="4"/>
            <w:tcBorders>
              <w:left w:val="nil"/>
              <w:right w:val="double" w:sz="6" w:space="0" w:color="auto"/>
            </w:tcBorders>
            <w:shd w:val="clear" w:color="auto" w:fill="auto"/>
            <w:noWrap/>
          </w:tcPr>
          <w:p w14:paraId="3A33FE7B"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5.06-5.25</w:t>
            </w:r>
          </w:p>
          <w:p w14:paraId="77B68587"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FIXED</w:t>
            </w:r>
          </w:p>
          <w:p w14:paraId="302D8BDF"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Mobile except aeronautical mobile</w:t>
            </w:r>
          </w:p>
          <w:p w14:paraId="5E5BBF5B"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ight="-60"/>
              <w:rPr>
                <w:rFonts w:ascii="Arial Narrow" w:hAnsi="Arial Narrow"/>
                <w:sz w:val="17"/>
              </w:rPr>
            </w:pPr>
          </w:p>
          <w:p w14:paraId="00C8DBA2" w14:textId="77777777" w:rsidR="006469E8" w:rsidRPr="0049460C" w:rsidRDefault="006469E8" w:rsidP="00B672AC">
            <w:pPr>
              <w:tabs>
                <w:tab w:val="left" w:pos="-855"/>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ight="-60"/>
              <w:rPr>
                <w:rFonts w:ascii="Arial Narrow" w:hAnsi="Arial Narrow"/>
                <w:sz w:val="17"/>
              </w:rPr>
            </w:pPr>
            <w:r w:rsidRPr="0049460C">
              <w:rPr>
                <w:rFonts w:ascii="Arial Narrow" w:hAnsi="Arial Narrow"/>
                <w:sz w:val="17"/>
              </w:rPr>
              <w:t>5.133</w:t>
            </w:r>
          </w:p>
        </w:tc>
        <w:tc>
          <w:tcPr>
            <w:tcW w:w="4652" w:type="dxa"/>
            <w:gridSpan w:val="2"/>
            <w:tcBorders>
              <w:left w:val="double" w:sz="6" w:space="0" w:color="auto"/>
              <w:right w:val="double" w:sz="6" w:space="0" w:color="auto"/>
            </w:tcBorders>
            <w:noWrap/>
          </w:tcPr>
          <w:p w14:paraId="349E7399"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5.06-5.25</w:t>
            </w:r>
          </w:p>
          <w:p w14:paraId="3DC592B2"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  US22</w:t>
            </w:r>
          </w:p>
          <w:p w14:paraId="5F997B09"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Mobile except aeronautical mobile</w:t>
            </w:r>
          </w:p>
          <w:p w14:paraId="1E11EBA0"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right="-60"/>
              <w:rPr>
                <w:rFonts w:ascii="Arial Narrow" w:hAnsi="Arial Narrow"/>
                <w:sz w:val="17"/>
              </w:rPr>
            </w:pPr>
          </w:p>
          <w:p w14:paraId="30892D6C"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right="-60"/>
              <w:rPr>
                <w:rFonts w:ascii="Arial Narrow" w:hAnsi="Arial Narrow"/>
                <w:sz w:val="17"/>
              </w:rPr>
            </w:pPr>
            <w:r w:rsidRPr="0049460C">
              <w:rPr>
                <w:rFonts w:ascii="Arial Narrow" w:hAnsi="Arial Narrow"/>
                <w:sz w:val="17"/>
              </w:rPr>
              <w:t>US212  US340</w:t>
            </w:r>
          </w:p>
        </w:tc>
        <w:tc>
          <w:tcPr>
            <w:tcW w:w="1650" w:type="dxa"/>
            <w:tcBorders>
              <w:left w:val="double" w:sz="6" w:space="0" w:color="auto"/>
              <w:right w:val="nil"/>
            </w:tcBorders>
            <w:noWrap/>
          </w:tcPr>
          <w:p w14:paraId="19A048FA"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351C4FE6"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Maritime (80)</w:t>
            </w:r>
          </w:p>
          <w:p w14:paraId="1A32036C" w14:textId="77777777" w:rsidR="008D6834" w:rsidRPr="0049460C" w:rsidRDefault="008D6834" w:rsidP="00B672A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Aviation (87)</w:t>
            </w:r>
          </w:p>
          <w:p w14:paraId="0BBA0A0C"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Private Land Mobile (90)</w:t>
            </w:r>
          </w:p>
        </w:tc>
      </w:tr>
      <w:tr w:rsidR="006469E8" w:rsidRPr="0049460C" w14:paraId="0B3DD50F" w14:textId="77777777" w:rsidTr="003E6BF8">
        <w:trPr>
          <w:trHeight w:val="867"/>
        </w:trPr>
        <w:tc>
          <w:tcPr>
            <w:tcW w:w="2302" w:type="dxa"/>
            <w:gridSpan w:val="2"/>
            <w:tcBorders>
              <w:left w:val="nil"/>
            </w:tcBorders>
            <w:shd w:val="clear" w:color="auto" w:fill="auto"/>
            <w:noWrap/>
          </w:tcPr>
          <w:p w14:paraId="1CF526F0" w14:textId="77777777" w:rsidR="006469E8" w:rsidRPr="0049460C" w:rsidRDefault="006469E8" w:rsidP="00C07DE2">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5.25-5.275</w:t>
            </w:r>
          </w:p>
          <w:p w14:paraId="03E39870" w14:textId="77777777" w:rsidR="006469E8" w:rsidRPr="0049460C" w:rsidRDefault="006469E8" w:rsidP="00C07DE2">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FIXED</w:t>
            </w:r>
          </w:p>
          <w:p w14:paraId="4D5BAC98" w14:textId="77777777" w:rsidR="006469E8" w:rsidRPr="0049460C" w:rsidRDefault="006469E8" w:rsidP="00C07DE2">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lastRenderedPageBreak/>
              <w:t>MOBILE except aeronautical mobile</w:t>
            </w:r>
          </w:p>
          <w:p w14:paraId="50F92DFE" w14:textId="77777777" w:rsidR="006469E8" w:rsidRPr="0049460C" w:rsidRDefault="006469E8" w:rsidP="00C07DE2">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Radiolocation  5.132A</w:t>
            </w:r>
          </w:p>
          <w:p w14:paraId="02663CE6" w14:textId="77777777" w:rsidR="006469E8" w:rsidRPr="0049460C" w:rsidRDefault="006469E8" w:rsidP="00E14BD8">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line="84" w:lineRule="auto"/>
              <w:ind w:left="-58"/>
              <w:rPr>
                <w:rFonts w:ascii="Arial Narrow" w:hAnsi="Arial Narrow"/>
                <w:sz w:val="17"/>
              </w:rPr>
            </w:pPr>
          </w:p>
          <w:p w14:paraId="273AEBF1" w14:textId="77777777" w:rsidR="006469E8" w:rsidRPr="0049460C" w:rsidRDefault="006469E8" w:rsidP="00C07DE2">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58"/>
              <w:rPr>
                <w:rFonts w:ascii="Arial Narrow" w:hAnsi="Arial Narrow"/>
                <w:sz w:val="17"/>
              </w:rPr>
            </w:pPr>
            <w:r w:rsidRPr="0049460C">
              <w:rPr>
                <w:rFonts w:ascii="Arial Narrow" w:hAnsi="Arial Narrow"/>
                <w:sz w:val="17"/>
              </w:rPr>
              <w:t>5.133A</w:t>
            </w:r>
          </w:p>
        </w:tc>
        <w:tc>
          <w:tcPr>
            <w:tcW w:w="2586" w:type="dxa"/>
            <w:shd w:val="clear" w:color="auto" w:fill="auto"/>
            <w:noWrap/>
          </w:tcPr>
          <w:p w14:paraId="1A7A52B9" w14:textId="77777777" w:rsidR="006469E8" w:rsidRPr="0049460C" w:rsidRDefault="006469E8"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lastRenderedPageBreak/>
              <w:t>5.25-5.275</w:t>
            </w:r>
          </w:p>
          <w:p w14:paraId="61C44957" w14:textId="77777777" w:rsidR="006469E8" w:rsidRPr="0049460C" w:rsidRDefault="006469E8"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423E690B" w14:textId="77777777" w:rsidR="006469E8" w:rsidRPr="0049460C" w:rsidRDefault="006469E8" w:rsidP="002C0CD5">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lastRenderedPageBreak/>
              <w:t>MOBILE except aeronautical mobile</w:t>
            </w:r>
          </w:p>
          <w:p w14:paraId="6F50AE0C" w14:textId="77777777" w:rsidR="006469E8" w:rsidRPr="0049460C" w:rsidRDefault="006469E8" w:rsidP="002C0CD5">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RADIOLOCATION  5.132A</w:t>
            </w:r>
          </w:p>
        </w:tc>
        <w:tc>
          <w:tcPr>
            <w:tcW w:w="2490" w:type="dxa"/>
            <w:tcBorders>
              <w:right w:val="double" w:sz="6" w:space="0" w:color="auto"/>
            </w:tcBorders>
            <w:shd w:val="clear" w:color="auto" w:fill="auto"/>
            <w:noWrap/>
          </w:tcPr>
          <w:p w14:paraId="05320783"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lastRenderedPageBreak/>
              <w:t>5.25-5.275</w:t>
            </w:r>
          </w:p>
          <w:p w14:paraId="6B56D785"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7D970C96" w14:textId="77777777" w:rsidR="006469E8" w:rsidRPr="0049460C" w:rsidRDefault="006469E8" w:rsidP="00B672AC">
            <w:pPr>
              <w:tabs>
                <w:tab w:val="left" w:pos="-855"/>
                <w:tab w:val="left" w:pos="-432"/>
                <w:tab w:val="left" w:pos="168"/>
                <w:tab w:val="left" w:pos="52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lastRenderedPageBreak/>
              <w:t>MOBILE except aeronautical mobile</w:t>
            </w:r>
          </w:p>
          <w:p w14:paraId="26CADFB0" w14:textId="77777777" w:rsidR="006469E8" w:rsidRPr="0049460C" w:rsidRDefault="006469E8" w:rsidP="00B672AC">
            <w:pPr>
              <w:tabs>
                <w:tab w:val="left" w:pos="-855"/>
                <w:tab w:val="left" w:pos="-432"/>
                <w:tab w:val="left" w:pos="168"/>
                <w:tab w:val="left" w:pos="52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Radiolocation  5.132A</w:t>
            </w:r>
          </w:p>
        </w:tc>
        <w:tc>
          <w:tcPr>
            <w:tcW w:w="4652" w:type="dxa"/>
            <w:gridSpan w:val="2"/>
            <w:tcBorders>
              <w:left w:val="double" w:sz="6" w:space="0" w:color="auto"/>
              <w:right w:val="double" w:sz="6" w:space="0" w:color="auto"/>
            </w:tcBorders>
            <w:noWrap/>
          </w:tcPr>
          <w:p w14:paraId="4FF42CE4"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lastRenderedPageBreak/>
              <w:t>5.25-5.275</w:t>
            </w:r>
          </w:p>
          <w:p w14:paraId="656B0B61"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w:t>
            </w:r>
          </w:p>
          <w:p w14:paraId="56A07F4C"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lastRenderedPageBreak/>
              <w:t>MOBILE except aeronautical mobile</w:t>
            </w:r>
          </w:p>
          <w:p w14:paraId="66407880"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RADIOLOCATION  5.132A</w:t>
            </w:r>
          </w:p>
          <w:p w14:paraId="525BA3EF"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right="-60"/>
              <w:rPr>
                <w:rFonts w:ascii="Arial Narrow" w:hAnsi="Arial Narrow"/>
                <w:sz w:val="17"/>
              </w:rPr>
            </w:pPr>
          </w:p>
          <w:p w14:paraId="20ACF512" w14:textId="77777777" w:rsidR="006469E8" w:rsidRPr="0049460C" w:rsidRDefault="006469E8"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US340</w:t>
            </w:r>
          </w:p>
        </w:tc>
        <w:tc>
          <w:tcPr>
            <w:tcW w:w="1650" w:type="dxa"/>
            <w:tcBorders>
              <w:left w:val="double" w:sz="6" w:space="0" w:color="auto"/>
              <w:right w:val="nil"/>
            </w:tcBorders>
            <w:noWrap/>
          </w:tcPr>
          <w:p w14:paraId="264286F0" w14:textId="77777777" w:rsidR="006469E8" w:rsidRPr="0049460C" w:rsidRDefault="006469E8"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613F5F08" w14:textId="77777777" w:rsidR="008B371E" w:rsidRPr="0049460C" w:rsidRDefault="008B371E"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Maritime (80)</w:t>
            </w:r>
          </w:p>
          <w:p w14:paraId="572D9870" w14:textId="77777777" w:rsidR="008B371E" w:rsidRPr="0049460C" w:rsidRDefault="008B371E"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lastRenderedPageBreak/>
              <w:t>Private Land Mobile (90)</w:t>
            </w:r>
          </w:p>
        </w:tc>
      </w:tr>
      <w:tr w:rsidR="009B74E9" w:rsidRPr="0049460C" w14:paraId="550AF294" w14:textId="77777777" w:rsidTr="003E6BF8">
        <w:trPr>
          <w:trHeight w:val="300"/>
        </w:trPr>
        <w:tc>
          <w:tcPr>
            <w:tcW w:w="7378" w:type="dxa"/>
            <w:gridSpan w:val="4"/>
            <w:tcBorders>
              <w:left w:val="nil"/>
              <w:right w:val="double" w:sz="6" w:space="0" w:color="auto"/>
            </w:tcBorders>
            <w:shd w:val="clear" w:color="auto" w:fill="auto"/>
            <w:noWrap/>
          </w:tcPr>
          <w:p w14:paraId="5E236827"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lastRenderedPageBreak/>
              <w:t>5.275-5.3515</w:t>
            </w:r>
          </w:p>
          <w:p w14:paraId="0F5F99DB"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ight="-60"/>
              <w:rPr>
                <w:rFonts w:ascii="Arial Narrow" w:hAnsi="Arial Narrow"/>
                <w:sz w:val="17"/>
              </w:rPr>
            </w:pPr>
            <w:r w:rsidRPr="0049460C">
              <w:rPr>
                <w:rFonts w:ascii="Arial Narrow" w:hAnsi="Arial Narrow"/>
                <w:sz w:val="17"/>
              </w:rPr>
              <w:t>FIXED</w:t>
            </w:r>
          </w:p>
          <w:p w14:paraId="619E196F"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
              <w:ind w:left="-58" w:right="-60"/>
              <w:rPr>
                <w:rFonts w:ascii="Arial Narrow" w:hAnsi="Arial Narrow"/>
                <w:sz w:val="17"/>
              </w:rPr>
            </w:pPr>
            <w:r w:rsidRPr="0049460C">
              <w:rPr>
                <w:rFonts w:ascii="Arial Narrow" w:hAnsi="Arial Narrow"/>
                <w:sz w:val="17"/>
              </w:rPr>
              <w:t>MOBILE except aeronautical mobile</w:t>
            </w:r>
          </w:p>
        </w:tc>
        <w:tc>
          <w:tcPr>
            <w:tcW w:w="4652" w:type="dxa"/>
            <w:gridSpan w:val="2"/>
            <w:vMerge w:val="restart"/>
            <w:tcBorders>
              <w:left w:val="double" w:sz="6" w:space="0" w:color="auto"/>
              <w:right w:val="double" w:sz="6" w:space="0" w:color="auto"/>
            </w:tcBorders>
            <w:noWrap/>
          </w:tcPr>
          <w:p w14:paraId="09429DFB"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5.275-5.45</w:t>
            </w:r>
          </w:p>
          <w:p w14:paraId="5BB353D0"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FIXED  US22</w:t>
            </w:r>
          </w:p>
          <w:p w14:paraId="09A34428"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r w:rsidRPr="0049460C">
              <w:rPr>
                <w:rFonts w:ascii="Arial Narrow" w:hAnsi="Arial Narrow"/>
                <w:sz w:val="17"/>
              </w:rPr>
              <w:t>Mobile except aeronautical mobile</w:t>
            </w:r>
          </w:p>
          <w:p w14:paraId="577A7418"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0FC49417"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0371E1E5"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42F3AFC2"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19AA8DB4"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3F0AFF44" w14:textId="77777777" w:rsidR="00DE4ACC" w:rsidRPr="0049460C" w:rsidRDefault="00DE4ACC"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rPr>
                <w:rFonts w:ascii="Arial Narrow" w:hAnsi="Arial Narrow"/>
                <w:sz w:val="17"/>
              </w:rPr>
            </w:pPr>
          </w:p>
          <w:p w14:paraId="23EFBB7B"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ind w:right="-60"/>
              <w:rPr>
                <w:rFonts w:ascii="Arial Narrow" w:hAnsi="Arial Narrow"/>
                <w:sz w:val="17"/>
              </w:rPr>
            </w:pPr>
          </w:p>
          <w:p w14:paraId="3EF8271D" w14:textId="77777777" w:rsidR="009B74E9" w:rsidRPr="0049460C" w:rsidRDefault="009B74E9" w:rsidP="00B672A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60"/>
              <w:rPr>
                <w:rFonts w:ascii="Arial Narrow" w:hAnsi="Arial Narrow"/>
                <w:sz w:val="17"/>
              </w:rPr>
            </w:pPr>
            <w:r w:rsidRPr="0049460C">
              <w:rPr>
                <w:rFonts w:ascii="Arial Narrow" w:hAnsi="Arial Narrow"/>
                <w:sz w:val="17"/>
              </w:rPr>
              <w:t>US23  US340</w:t>
            </w:r>
          </w:p>
        </w:tc>
        <w:tc>
          <w:tcPr>
            <w:tcW w:w="1650" w:type="dxa"/>
            <w:vMerge w:val="restart"/>
            <w:tcBorders>
              <w:left w:val="double" w:sz="6" w:space="0" w:color="auto"/>
              <w:right w:val="nil"/>
            </w:tcBorders>
            <w:noWrap/>
          </w:tcPr>
          <w:p w14:paraId="51015DAC"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right="-60"/>
              <w:rPr>
                <w:rFonts w:ascii="Arial Narrow" w:hAnsi="Arial Narrow"/>
                <w:sz w:val="17"/>
              </w:rPr>
            </w:pPr>
          </w:p>
          <w:p w14:paraId="3C737D08"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right="-60"/>
              <w:rPr>
                <w:rFonts w:ascii="Arial Narrow" w:hAnsi="Arial Narrow"/>
                <w:sz w:val="17"/>
              </w:rPr>
            </w:pPr>
            <w:r w:rsidRPr="0049460C">
              <w:rPr>
                <w:rFonts w:ascii="Arial Narrow" w:hAnsi="Arial Narrow"/>
                <w:sz w:val="17"/>
              </w:rPr>
              <w:t>Maritime (80)</w:t>
            </w:r>
          </w:p>
          <w:p w14:paraId="359064D0" w14:textId="77777777" w:rsidR="009B74E9" w:rsidRPr="0049460C" w:rsidRDefault="009B74E9" w:rsidP="00B672A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right="-60"/>
              <w:rPr>
                <w:rFonts w:ascii="Arial Narrow" w:hAnsi="Arial Narrow"/>
                <w:sz w:val="17"/>
              </w:rPr>
            </w:pPr>
            <w:r w:rsidRPr="0049460C">
              <w:rPr>
                <w:rFonts w:ascii="Arial Narrow" w:hAnsi="Arial Narrow"/>
                <w:sz w:val="17"/>
              </w:rPr>
              <w:t>Aviation (87)</w:t>
            </w:r>
          </w:p>
          <w:p w14:paraId="7F784F48"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right="-60"/>
              <w:rPr>
                <w:rFonts w:ascii="Arial Narrow" w:hAnsi="Arial Narrow"/>
                <w:sz w:val="17"/>
              </w:rPr>
            </w:pPr>
            <w:r w:rsidRPr="0049460C">
              <w:rPr>
                <w:rFonts w:ascii="Arial Narrow" w:hAnsi="Arial Narrow"/>
                <w:sz w:val="17"/>
              </w:rPr>
              <w:t>Private Land Mobile (90)</w:t>
            </w:r>
          </w:p>
          <w:p w14:paraId="4586878C" w14:textId="77777777" w:rsidR="009B74E9" w:rsidRPr="0049460C" w:rsidRDefault="009B74E9" w:rsidP="00B672AC">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ind w:right="-60"/>
              <w:rPr>
                <w:rFonts w:ascii="Arial Narrow" w:hAnsi="Arial Narrow"/>
                <w:sz w:val="17"/>
              </w:rPr>
            </w:pPr>
            <w:r w:rsidRPr="0049460C">
              <w:rPr>
                <w:rFonts w:ascii="Arial Narrow" w:hAnsi="Arial Narrow"/>
                <w:sz w:val="17"/>
              </w:rPr>
              <w:t>Amateur Radio (97)</w:t>
            </w:r>
          </w:p>
        </w:tc>
      </w:tr>
      <w:tr w:rsidR="009B74E9" w:rsidRPr="0049460C" w14:paraId="1A3D1900" w14:textId="77777777" w:rsidTr="003E6BF8">
        <w:trPr>
          <w:trHeight w:val="300"/>
        </w:trPr>
        <w:tc>
          <w:tcPr>
            <w:tcW w:w="7378" w:type="dxa"/>
            <w:gridSpan w:val="4"/>
            <w:tcBorders>
              <w:left w:val="nil"/>
              <w:right w:val="double" w:sz="6" w:space="0" w:color="auto"/>
            </w:tcBorders>
            <w:shd w:val="clear" w:color="auto" w:fill="auto"/>
            <w:noWrap/>
          </w:tcPr>
          <w:p w14:paraId="2009071D" w14:textId="77777777" w:rsidR="009B74E9" w:rsidRPr="0049460C" w:rsidRDefault="009B74E9" w:rsidP="00822B37">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5.3515-5.3665</w:t>
            </w:r>
          </w:p>
          <w:p w14:paraId="156293DE" w14:textId="77777777" w:rsidR="009B74E9" w:rsidRPr="0049460C" w:rsidRDefault="009B74E9" w:rsidP="00822B37">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01CF6533" w14:textId="77777777" w:rsidR="009B74E9" w:rsidRPr="0049460C" w:rsidRDefault="009B74E9" w:rsidP="00822B37">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MOBILE except aeronautical mobile</w:t>
            </w:r>
          </w:p>
          <w:p w14:paraId="0C69F5D3" w14:textId="77777777" w:rsidR="009B74E9" w:rsidRPr="0049460C" w:rsidRDefault="009B74E9" w:rsidP="00492412">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
              <w:ind w:left="-58"/>
              <w:rPr>
                <w:rFonts w:ascii="Arial Narrow" w:hAnsi="Arial Narrow"/>
                <w:sz w:val="17"/>
              </w:rPr>
            </w:pPr>
            <w:r w:rsidRPr="0049460C">
              <w:rPr>
                <w:rFonts w:ascii="Arial Narrow" w:hAnsi="Arial Narrow"/>
                <w:sz w:val="17"/>
              </w:rPr>
              <w:t>Amateur  5.133B</w:t>
            </w:r>
          </w:p>
        </w:tc>
        <w:tc>
          <w:tcPr>
            <w:tcW w:w="4652" w:type="dxa"/>
            <w:gridSpan w:val="2"/>
            <w:vMerge/>
            <w:tcBorders>
              <w:left w:val="double" w:sz="6" w:space="0" w:color="auto"/>
              <w:right w:val="double" w:sz="6" w:space="0" w:color="auto"/>
            </w:tcBorders>
            <w:noWrap/>
          </w:tcPr>
          <w:p w14:paraId="58085E25" w14:textId="77777777" w:rsidR="009B74E9" w:rsidRPr="0049460C" w:rsidRDefault="009B74E9"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650" w:type="dxa"/>
            <w:vMerge/>
            <w:tcBorders>
              <w:left w:val="double" w:sz="6" w:space="0" w:color="auto"/>
              <w:right w:val="nil"/>
            </w:tcBorders>
            <w:noWrap/>
          </w:tcPr>
          <w:p w14:paraId="54108EA4" w14:textId="77777777" w:rsidR="009B74E9" w:rsidRPr="0049460C" w:rsidRDefault="009B74E9"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rPr>
            </w:pPr>
          </w:p>
        </w:tc>
      </w:tr>
      <w:tr w:rsidR="009B74E9" w:rsidRPr="0049460C" w14:paraId="507E7A2E" w14:textId="77777777" w:rsidTr="003E6BF8">
        <w:trPr>
          <w:trHeight w:val="426"/>
        </w:trPr>
        <w:tc>
          <w:tcPr>
            <w:tcW w:w="7378" w:type="dxa"/>
            <w:gridSpan w:val="4"/>
            <w:tcBorders>
              <w:left w:val="nil"/>
              <w:right w:val="double" w:sz="6" w:space="0" w:color="auto"/>
            </w:tcBorders>
            <w:shd w:val="clear" w:color="auto" w:fill="auto"/>
            <w:noWrap/>
          </w:tcPr>
          <w:p w14:paraId="34F4CC4C" w14:textId="77777777" w:rsidR="009B74E9" w:rsidRPr="0049460C" w:rsidRDefault="009B74E9" w:rsidP="00822B37">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5.3665-5.45</w:t>
            </w:r>
          </w:p>
          <w:p w14:paraId="2E4E5B66" w14:textId="77777777" w:rsidR="009B74E9" w:rsidRPr="0049460C" w:rsidRDefault="009B74E9" w:rsidP="00822B37">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0F151F17" w14:textId="77777777" w:rsidR="009B74E9" w:rsidRPr="0049460C" w:rsidRDefault="009B74E9" w:rsidP="0081052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rPr>
            </w:pPr>
            <w:r w:rsidRPr="0049460C">
              <w:rPr>
                <w:rFonts w:ascii="Arial Narrow" w:hAnsi="Arial Narrow"/>
                <w:sz w:val="17"/>
              </w:rPr>
              <w:t>MOBILE except aeronautical mobile</w:t>
            </w:r>
          </w:p>
        </w:tc>
        <w:tc>
          <w:tcPr>
            <w:tcW w:w="4652" w:type="dxa"/>
            <w:gridSpan w:val="2"/>
            <w:vMerge/>
            <w:tcBorders>
              <w:left w:val="double" w:sz="6" w:space="0" w:color="auto"/>
              <w:right w:val="double" w:sz="6" w:space="0" w:color="auto"/>
            </w:tcBorders>
            <w:noWrap/>
          </w:tcPr>
          <w:p w14:paraId="38567053" w14:textId="77777777" w:rsidR="009B74E9" w:rsidRPr="0049460C" w:rsidRDefault="009B74E9"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c>
          <w:tcPr>
            <w:tcW w:w="1650" w:type="dxa"/>
            <w:vMerge/>
            <w:tcBorders>
              <w:left w:val="double" w:sz="6" w:space="0" w:color="auto"/>
              <w:right w:val="nil"/>
            </w:tcBorders>
            <w:noWrap/>
          </w:tcPr>
          <w:p w14:paraId="671FF81E" w14:textId="77777777" w:rsidR="009B74E9" w:rsidRPr="0049460C" w:rsidRDefault="009B74E9"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rPr>
            </w:pPr>
          </w:p>
        </w:tc>
      </w:tr>
      <w:tr w:rsidR="00E14BD8" w:rsidRPr="0049460C" w14:paraId="659B5E85" w14:textId="77777777" w:rsidTr="003E6BF8">
        <w:trPr>
          <w:trHeight w:val="444"/>
        </w:trPr>
        <w:tc>
          <w:tcPr>
            <w:tcW w:w="2293" w:type="dxa"/>
            <w:tcBorders>
              <w:left w:val="nil"/>
            </w:tcBorders>
            <w:shd w:val="clear" w:color="auto" w:fill="auto"/>
            <w:noWrap/>
          </w:tcPr>
          <w:p w14:paraId="1F22040A"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5.45-5.48</w:t>
            </w:r>
          </w:p>
          <w:p w14:paraId="7701B87D"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180F90D8"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(OR)</w:t>
            </w:r>
          </w:p>
          <w:p w14:paraId="283464A5" w14:textId="77777777" w:rsidR="00E14BD8" w:rsidRPr="0049460C" w:rsidRDefault="00E14BD8" w:rsidP="00492412">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
              <w:ind w:left="-58"/>
              <w:rPr>
                <w:rFonts w:ascii="Arial Narrow" w:hAnsi="Arial Narrow"/>
                <w:sz w:val="17"/>
              </w:rPr>
            </w:pPr>
            <w:r w:rsidRPr="0049460C">
              <w:rPr>
                <w:rFonts w:ascii="Arial Narrow" w:hAnsi="Arial Narrow"/>
                <w:sz w:val="17"/>
              </w:rPr>
              <w:t>LAND MOBILE</w:t>
            </w:r>
          </w:p>
        </w:tc>
        <w:tc>
          <w:tcPr>
            <w:tcW w:w="2595" w:type="dxa"/>
            <w:gridSpan w:val="2"/>
            <w:shd w:val="clear" w:color="auto" w:fill="auto"/>
            <w:noWrap/>
          </w:tcPr>
          <w:p w14:paraId="7D05CDED"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5.45-5.48</w:t>
            </w:r>
          </w:p>
          <w:p w14:paraId="62BA01F2"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(R)</w:t>
            </w:r>
          </w:p>
        </w:tc>
        <w:tc>
          <w:tcPr>
            <w:tcW w:w="2490" w:type="dxa"/>
            <w:tcBorders>
              <w:right w:val="double" w:sz="6" w:space="0" w:color="auto"/>
            </w:tcBorders>
            <w:shd w:val="clear" w:color="auto" w:fill="auto"/>
            <w:noWrap/>
          </w:tcPr>
          <w:p w14:paraId="14E97CB4"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5.45-5.48</w:t>
            </w:r>
          </w:p>
          <w:p w14:paraId="5C61CC6C"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2EEC2C91"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(OR)</w:t>
            </w:r>
          </w:p>
          <w:p w14:paraId="35768EA4" w14:textId="77777777" w:rsidR="00E14BD8" w:rsidRPr="0049460C" w:rsidRDefault="00E14BD8" w:rsidP="00492412">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
              <w:rPr>
                <w:rFonts w:ascii="Arial Narrow" w:hAnsi="Arial Narrow"/>
                <w:sz w:val="17"/>
              </w:rPr>
            </w:pPr>
            <w:r w:rsidRPr="0049460C">
              <w:rPr>
                <w:rFonts w:ascii="Arial Narrow" w:hAnsi="Arial Narrow"/>
                <w:sz w:val="17"/>
              </w:rPr>
              <w:t>LAND MOBILE</w:t>
            </w:r>
          </w:p>
        </w:tc>
        <w:tc>
          <w:tcPr>
            <w:tcW w:w="4652" w:type="dxa"/>
            <w:gridSpan w:val="2"/>
            <w:vMerge w:val="restart"/>
            <w:tcBorders>
              <w:left w:val="double" w:sz="6" w:space="0" w:color="auto"/>
              <w:right w:val="double" w:sz="6" w:space="0" w:color="auto"/>
            </w:tcBorders>
            <w:noWrap/>
          </w:tcPr>
          <w:p w14:paraId="204B0CDC"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5.45-5.68</w:t>
            </w:r>
          </w:p>
          <w:p w14:paraId="7A39213F"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(R)</w:t>
            </w:r>
          </w:p>
          <w:p w14:paraId="7CBD591B"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07105E51"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19FF067F"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67A8EB09"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64D9B40" w14:textId="77777777" w:rsidR="00E14BD8" w:rsidRPr="0049460C" w:rsidRDefault="00E14BD8" w:rsidP="00E14BD8">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rPr>
            </w:pPr>
          </w:p>
          <w:p w14:paraId="7A49BE10" w14:textId="77777777" w:rsidR="00E14BD8" w:rsidRPr="0049460C" w:rsidRDefault="00E14BD8" w:rsidP="005E17D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5.115  US283  US340</w:t>
            </w:r>
          </w:p>
        </w:tc>
        <w:tc>
          <w:tcPr>
            <w:tcW w:w="1650" w:type="dxa"/>
            <w:vMerge w:val="restart"/>
            <w:tcBorders>
              <w:left w:val="double" w:sz="6" w:space="0" w:color="auto"/>
              <w:right w:val="nil"/>
            </w:tcBorders>
            <w:shd w:val="clear" w:color="auto" w:fill="auto"/>
            <w:noWrap/>
          </w:tcPr>
          <w:p w14:paraId="7A0D6784"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6F492EF5" w14:textId="77777777" w:rsidR="00E14BD8" w:rsidRPr="0049460C" w:rsidRDefault="00E14BD8" w:rsidP="005E17DC">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E14BD8" w:rsidRPr="0049460C" w14:paraId="4444292F" w14:textId="77777777" w:rsidTr="003E6BF8">
        <w:trPr>
          <w:trHeight w:val="624"/>
        </w:trPr>
        <w:tc>
          <w:tcPr>
            <w:tcW w:w="7378" w:type="dxa"/>
            <w:gridSpan w:val="4"/>
            <w:tcBorders>
              <w:left w:val="nil"/>
              <w:right w:val="double" w:sz="6" w:space="0" w:color="auto"/>
            </w:tcBorders>
            <w:shd w:val="clear" w:color="auto" w:fill="auto"/>
            <w:noWrap/>
          </w:tcPr>
          <w:p w14:paraId="1485F55A"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5.48-5.68</w:t>
            </w:r>
          </w:p>
          <w:p w14:paraId="722239C9"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(R)</w:t>
            </w:r>
          </w:p>
          <w:p w14:paraId="260FC7C9" w14:textId="77777777" w:rsidR="00E14BD8" w:rsidRPr="0049460C" w:rsidRDefault="00E14BD8" w:rsidP="00E14BD8">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Pr>
                <w:rFonts w:ascii="Arial Narrow" w:hAnsi="Arial Narrow"/>
                <w:sz w:val="17"/>
              </w:rPr>
            </w:pPr>
          </w:p>
          <w:p w14:paraId="467035EC" w14:textId="77777777" w:rsidR="00E14BD8" w:rsidRPr="0049460C" w:rsidRDefault="00E14BD8" w:rsidP="00E14BD8">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5.111  5.115</w:t>
            </w:r>
          </w:p>
        </w:tc>
        <w:tc>
          <w:tcPr>
            <w:tcW w:w="4652" w:type="dxa"/>
            <w:gridSpan w:val="2"/>
            <w:vMerge/>
            <w:tcBorders>
              <w:left w:val="double" w:sz="6" w:space="0" w:color="auto"/>
              <w:right w:val="double" w:sz="6" w:space="0" w:color="auto"/>
            </w:tcBorders>
            <w:noWrap/>
            <w:vAlign w:val="bottom"/>
          </w:tcPr>
          <w:p w14:paraId="59D178A6" w14:textId="77777777" w:rsidR="00E14BD8" w:rsidRPr="0049460C" w:rsidRDefault="00E14BD8" w:rsidP="005E17D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50" w:type="dxa"/>
            <w:vMerge/>
            <w:tcBorders>
              <w:left w:val="double" w:sz="6" w:space="0" w:color="auto"/>
              <w:right w:val="nil"/>
            </w:tcBorders>
            <w:shd w:val="clear" w:color="auto" w:fill="auto"/>
            <w:noWrap/>
          </w:tcPr>
          <w:p w14:paraId="540E50F2" w14:textId="77777777" w:rsidR="00E14BD8" w:rsidRPr="0049460C" w:rsidRDefault="00E14BD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tc>
      </w:tr>
      <w:tr w:rsidR="003E6BF8" w:rsidRPr="0049460C" w14:paraId="4CAA7683" w14:textId="77777777" w:rsidTr="009A4804">
        <w:trPr>
          <w:trHeight w:val="624"/>
        </w:trPr>
        <w:tc>
          <w:tcPr>
            <w:tcW w:w="7378" w:type="dxa"/>
            <w:gridSpan w:val="4"/>
            <w:tcBorders>
              <w:left w:val="nil"/>
              <w:right w:val="double" w:sz="6" w:space="0" w:color="auto"/>
            </w:tcBorders>
            <w:shd w:val="clear" w:color="auto" w:fill="auto"/>
            <w:noWrap/>
          </w:tcPr>
          <w:p w14:paraId="05ECBEAE" w14:textId="77777777" w:rsidR="003E6BF8" w:rsidRPr="0049460C" w:rsidRDefault="003E6BF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5.68-5.73</w:t>
            </w:r>
          </w:p>
          <w:p w14:paraId="665BBB14" w14:textId="77777777" w:rsidR="003E6BF8" w:rsidRDefault="003E6BF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AERONAUTICAL MOBILE (OR)</w:t>
            </w:r>
          </w:p>
          <w:p w14:paraId="4D2C3850" w14:textId="77777777" w:rsidR="003E6BF8" w:rsidRPr="0049460C" w:rsidRDefault="003E6BF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p>
          <w:p w14:paraId="6824CC00" w14:textId="77777777" w:rsidR="003E6BF8" w:rsidRPr="0049460C" w:rsidRDefault="003E6BF8" w:rsidP="00E14BD8">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ind w:left="-58"/>
              <w:rPr>
                <w:rFonts w:ascii="Arial Narrow" w:hAnsi="Arial Narrow"/>
                <w:sz w:val="17"/>
              </w:rPr>
            </w:pPr>
          </w:p>
          <w:p w14:paraId="66B2FEC1" w14:textId="77777777" w:rsidR="003E6BF8" w:rsidRPr="0049460C" w:rsidRDefault="003E6BF8" w:rsidP="0049241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5.111  5.115</w:t>
            </w:r>
          </w:p>
        </w:tc>
        <w:tc>
          <w:tcPr>
            <w:tcW w:w="4652" w:type="dxa"/>
            <w:gridSpan w:val="2"/>
            <w:tcBorders>
              <w:left w:val="double" w:sz="6" w:space="0" w:color="auto"/>
              <w:right w:val="double" w:sz="6" w:space="0" w:color="auto"/>
            </w:tcBorders>
            <w:noWrap/>
          </w:tcPr>
          <w:p w14:paraId="7BE41B62" w14:textId="77777777" w:rsidR="003E6BF8" w:rsidRPr="0049460C" w:rsidRDefault="003E6BF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5.68-5.73</w:t>
            </w:r>
          </w:p>
          <w:p w14:paraId="78FB86AB" w14:textId="77777777" w:rsidR="003E6BF8" w:rsidRPr="0049460C" w:rsidRDefault="003E6BF8" w:rsidP="005E17DC">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AERONAUTICAL MOBILE (OR)</w:t>
            </w:r>
          </w:p>
          <w:p w14:paraId="646A48ED" w14:textId="77777777" w:rsidR="003E6BF8" w:rsidRPr="0049460C" w:rsidRDefault="003E6BF8" w:rsidP="00E14BD8">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84" w:lineRule="auto"/>
              <w:rPr>
                <w:rFonts w:ascii="Arial Narrow" w:hAnsi="Arial Narrow"/>
                <w:sz w:val="17"/>
              </w:rPr>
            </w:pPr>
          </w:p>
          <w:p w14:paraId="266E1816" w14:textId="77777777" w:rsidR="003E6BF8" w:rsidRDefault="003E6BF8" w:rsidP="005E17D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C7CA136" w14:textId="34792430" w:rsidR="003E6BF8" w:rsidRPr="0049460C" w:rsidRDefault="003E6BF8" w:rsidP="005E17DC">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5.115  US340</w:t>
            </w:r>
          </w:p>
        </w:tc>
        <w:tc>
          <w:tcPr>
            <w:tcW w:w="1650" w:type="dxa"/>
            <w:tcBorders>
              <w:left w:val="double" w:sz="6" w:space="0" w:color="auto"/>
              <w:right w:val="nil"/>
            </w:tcBorders>
            <w:noWrap/>
            <w:vAlign w:val="center"/>
          </w:tcPr>
          <w:p w14:paraId="2DF3D11E" w14:textId="77777777" w:rsidR="003E6BF8" w:rsidRDefault="003E6BF8" w:rsidP="003F6A7D">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jc w:val="right"/>
              <w:rPr>
                <w:rFonts w:ascii="Arial Narrow" w:hAnsi="Arial Narrow"/>
                <w:sz w:val="17"/>
              </w:rPr>
            </w:pPr>
          </w:p>
          <w:p w14:paraId="06E0A53E" w14:textId="77777777" w:rsidR="003E6BF8" w:rsidRDefault="003E6BF8" w:rsidP="003F6A7D">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jc w:val="right"/>
              <w:rPr>
                <w:rFonts w:ascii="Arial Narrow" w:hAnsi="Arial Narrow"/>
                <w:sz w:val="17"/>
              </w:rPr>
            </w:pPr>
          </w:p>
          <w:p w14:paraId="121B973A" w14:textId="77777777" w:rsidR="003E6BF8" w:rsidRDefault="003E6BF8" w:rsidP="003F6A7D">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jc w:val="right"/>
              <w:rPr>
                <w:rFonts w:ascii="Arial Narrow" w:hAnsi="Arial Narrow"/>
                <w:sz w:val="17"/>
              </w:rPr>
            </w:pPr>
          </w:p>
          <w:p w14:paraId="34416AC9" w14:textId="732FF6CA" w:rsidR="003E6BF8" w:rsidRPr="0049460C" w:rsidRDefault="003E6BF8" w:rsidP="003F6A7D">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60"/>
              <w:jc w:val="right"/>
              <w:rPr>
                <w:rFonts w:ascii="Arial Narrow" w:hAnsi="Arial Narrow"/>
                <w:sz w:val="17"/>
              </w:rPr>
            </w:pPr>
            <w:r w:rsidRPr="0049460C">
              <w:rPr>
                <w:rFonts w:ascii="Arial Narrow" w:hAnsi="Arial Narrow"/>
                <w:sz w:val="17"/>
              </w:rPr>
              <w:t>Page 8</w:t>
            </w:r>
          </w:p>
        </w:tc>
      </w:tr>
    </w:tbl>
    <w:p w14:paraId="59875623" w14:textId="77777777" w:rsidR="002C0CD5" w:rsidRPr="0049460C" w:rsidRDefault="002C0CD5" w:rsidP="002C0CD5">
      <w:pPr>
        <w:spacing w:line="14" w:lineRule="auto"/>
        <w:rPr>
          <w:rFonts w:ascii="Arial Narrow" w:hAnsi="Arial Narrow"/>
          <w:sz w:val="17"/>
        </w:rPr>
      </w:pPr>
      <w:r w:rsidRPr="0049460C">
        <w:rPr>
          <w:rFonts w:ascii="Arial Narrow" w:hAnsi="Arial Narrow"/>
          <w:sz w:val="17"/>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787"/>
        <w:gridCol w:w="8"/>
        <w:gridCol w:w="2573"/>
        <w:gridCol w:w="2479"/>
        <w:gridCol w:w="2648"/>
        <w:gridCol w:w="6"/>
        <w:gridCol w:w="2586"/>
        <w:gridCol w:w="1651"/>
      </w:tblGrid>
      <w:tr w:rsidR="002C0CD5" w:rsidRPr="0049460C" w14:paraId="6DE43EC5" w14:textId="77777777" w:rsidTr="006427E6">
        <w:trPr>
          <w:trHeight w:val="65"/>
        </w:trPr>
        <w:tc>
          <w:tcPr>
            <w:tcW w:w="12055" w:type="dxa"/>
            <w:gridSpan w:val="7"/>
            <w:tcBorders>
              <w:left w:val="nil"/>
              <w:right w:val="nil"/>
            </w:tcBorders>
            <w:noWrap/>
            <w:vAlign w:val="center"/>
          </w:tcPr>
          <w:p w14:paraId="380054E8" w14:textId="77777777" w:rsidR="002C0CD5" w:rsidRPr="0049460C" w:rsidRDefault="002C0CD5" w:rsidP="002C0CD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56"/>
              <w:rPr>
                <w:rFonts w:ascii="Arial Narrow" w:hAnsi="Arial Narrow"/>
                <w:sz w:val="17"/>
              </w:rPr>
            </w:pPr>
            <w:r w:rsidRPr="0049460C">
              <w:rPr>
                <w:rFonts w:ascii="Arial Narrow" w:hAnsi="Arial Narrow"/>
                <w:sz w:val="17"/>
              </w:rPr>
              <w:lastRenderedPageBreak/>
              <w:t>Table of Frequency Allocations                                                                                                                 5.</w:t>
            </w:r>
            <w:r w:rsidR="00D52E5D" w:rsidRPr="0049460C">
              <w:rPr>
                <w:rFonts w:ascii="Arial Narrow" w:hAnsi="Arial Narrow"/>
                <w:sz w:val="17"/>
              </w:rPr>
              <w:t>73</w:t>
            </w:r>
            <w:r w:rsidRPr="0049460C">
              <w:rPr>
                <w:rFonts w:ascii="Arial Narrow" w:hAnsi="Arial Narrow"/>
                <w:sz w:val="17"/>
              </w:rPr>
              <w:t>-11.175 MHz (HF)</w:t>
            </w:r>
          </w:p>
        </w:tc>
        <w:tc>
          <w:tcPr>
            <w:tcW w:w="1647" w:type="dxa"/>
            <w:tcBorders>
              <w:left w:val="nil"/>
              <w:bottom w:val="single" w:sz="4" w:space="0" w:color="auto"/>
              <w:right w:val="nil"/>
            </w:tcBorders>
            <w:noWrap/>
            <w:vAlign w:val="center"/>
          </w:tcPr>
          <w:p w14:paraId="7FC61A19" w14:textId="77777777" w:rsidR="002C0CD5" w:rsidRPr="0049460C" w:rsidRDefault="002C0CD5" w:rsidP="002C0CD5">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1"/>
              <w:jc w:val="right"/>
              <w:rPr>
                <w:rFonts w:ascii="Arial Narrow" w:hAnsi="Arial Narrow"/>
                <w:sz w:val="17"/>
              </w:rPr>
            </w:pPr>
            <w:r w:rsidRPr="0049460C">
              <w:rPr>
                <w:rFonts w:ascii="Arial Narrow" w:hAnsi="Arial Narrow"/>
                <w:sz w:val="17"/>
              </w:rPr>
              <w:t>Page 9</w:t>
            </w:r>
          </w:p>
        </w:tc>
      </w:tr>
      <w:tr w:rsidR="002C0CD5" w:rsidRPr="0049460C" w14:paraId="67BF12CE" w14:textId="77777777" w:rsidTr="006427E6">
        <w:trPr>
          <w:trHeight w:val="70"/>
        </w:trPr>
        <w:tc>
          <w:tcPr>
            <w:tcW w:w="6829" w:type="dxa"/>
            <w:gridSpan w:val="4"/>
            <w:tcBorders>
              <w:left w:val="nil"/>
              <w:right w:val="double" w:sz="6" w:space="0" w:color="auto"/>
            </w:tcBorders>
            <w:noWrap/>
            <w:vAlign w:val="center"/>
          </w:tcPr>
          <w:p w14:paraId="6848F7FC"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56"/>
              <w:jc w:val="center"/>
              <w:rPr>
                <w:rFonts w:ascii="Arial Narrow" w:hAnsi="Arial Narrow"/>
                <w:sz w:val="17"/>
              </w:rPr>
            </w:pPr>
            <w:r w:rsidRPr="0049460C">
              <w:rPr>
                <w:rFonts w:ascii="Arial Narrow" w:hAnsi="Arial Narrow"/>
                <w:sz w:val="17"/>
              </w:rPr>
              <w:t>International Table</w:t>
            </w:r>
          </w:p>
        </w:tc>
        <w:tc>
          <w:tcPr>
            <w:tcW w:w="5226" w:type="dxa"/>
            <w:gridSpan w:val="3"/>
            <w:tcBorders>
              <w:left w:val="double" w:sz="6" w:space="0" w:color="auto"/>
              <w:right w:val="double" w:sz="6" w:space="0" w:color="auto"/>
            </w:tcBorders>
            <w:noWrap/>
            <w:vAlign w:val="center"/>
          </w:tcPr>
          <w:p w14:paraId="525E787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647" w:type="dxa"/>
            <w:vMerge w:val="restart"/>
            <w:tcBorders>
              <w:left w:val="double" w:sz="6" w:space="0" w:color="auto"/>
              <w:right w:val="nil"/>
            </w:tcBorders>
            <w:noWrap/>
          </w:tcPr>
          <w:p w14:paraId="0D3FE84A" w14:textId="77777777" w:rsidR="002C0CD5" w:rsidRPr="0049460C" w:rsidRDefault="002C0CD5" w:rsidP="002C0CD5">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064380A4" w14:textId="77777777" w:rsidTr="006427E6">
        <w:tc>
          <w:tcPr>
            <w:tcW w:w="1790" w:type="dxa"/>
            <w:gridSpan w:val="2"/>
            <w:tcBorders>
              <w:left w:val="nil"/>
            </w:tcBorders>
            <w:shd w:val="clear" w:color="auto" w:fill="auto"/>
            <w:noWrap/>
            <w:vAlign w:val="center"/>
          </w:tcPr>
          <w:p w14:paraId="28416452"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56"/>
              <w:rPr>
                <w:rFonts w:ascii="Arial Narrow" w:hAnsi="Arial Narrow"/>
                <w:sz w:val="17"/>
              </w:rPr>
            </w:pPr>
            <w:r w:rsidRPr="0049460C">
              <w:rPr>
                <w:rFonts w:ascii="Arial Narrow" w:hAnsi="Arial Narrow"/>
                <w:sz w:val="17"/>
              </w:rPr>
              <w:t>Region 1 Table</w:t>
            </w:r>
          </w:p>
        </w:tc>
        <w:tc>
          <w:tcPr>
            <w:tcW w:w="2566" w:type="dxa"/>
            <w:shd w:val="clear" w:color="auto" w:fill="auto"/>
            <w:noWrap/>
            <w:vAlign w:val="center"/>
          </w:tcPr>
          <w:p w14:paraId="6FB25E7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Region 2 Table</w:t>
            </w:r>
          </w:p>
        </w:tc>
        <w:tc>
          <w:tcPr>
            <w:tcW w:w="2473" w:type="dxa"/>
            <w:tcBorders>
              <w:right w:val="double" w:sz="6" w:space="0" w:color="auto"/>
            </w:tcBorders>
            <w:noWrap/>
            <w:vAlign w:val="center"/>
          </w:tcPr>
          <w:p w14:paraId="28DE589E"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sz w:val="17"/>
              </w:rPr>
            </w:pPr>
            <w:r w:rsidRPr="0049460C">
              <w:rPr>
                <w:rFonts w:ascii="Arial Narrow" w:hAnsi="Arial Narrow"/>
                <w:sz w:val="17"/>
              </w:rPr>
              <w:t>Region 3 Table</w:t>
            </w:r>
          </w:p>
        </w:tc>
        <w:tc>
          <w:tcPr>
            <w:tcW w:w="2641" w:type="dxa"/>
            <w:tcBorders>
              <w:left w:val="double" w:sz="6" w:space="0" w:color="auto"/>
            </w:tcBorders>
            <w:noWrap/>
            <w:vAlign w:val="center"/>
          </w:tcPr>
          <w:p w14:paraId="74FA5C2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Federal Table</w:t>
            </w:r>
          </w:p>
        </w:tc>
        <w:tc>
          <w:tcPr>
            <w:tcW w:w="2585" w:type="dxa"/>
            <w:gridSpan w:val="2"/>
            <w:tcBorders>
              <w:right w:val="double" w:sz="6" w:space="0" w:color="auto"/>
            </w:tcBorders>
            <w:noWrap/>
            <w:vAlign w:val="center"/>
          </w:tcPr>
          <w:p w14:paraId="43AED55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Non-Federal Table</w:t>
            </w:r>
          </w:p>
        </w:tc>
        <w:tc>
          <w:tcPr>
            <w:tcW w:w="1647" w:type="dxa"/>
            <w:vMerge/>
            <w:tcBorders>
              <w:left w:val="double" w:sz="6" w:space="0" w:color="auto"/>
              <w:right w:val="nil"/>
            </w:tcBorders>
            <w:noWrap/>
            <w:vAlign w:val="center"/>
          </w:tcPr>
          <w:p w14:paraId="253BE81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p>
        </w:tc>
      </w:tr>
      <w:tr w:rsidR="0056329A" w:rsidRPr="0049460C" w14:paraId="2F25A608" w14:textId="77777777" w:rsidTr="006427E6">
        <w:tc>
          <w:tcPr>
            <w:tcW w:w="1790" w:type="dxa"/>
            <w:gridSpan w:val="2"/>
            <w:tcBorders>
              <w:left w:val="nil"/>
            </w:tcBorders>
            <w:shd w:val="clear" w:color="auto" w:fill="auto"/>
            <w:noWrap/>
          </w:tcPr>
          <w:p w14:paraId="66AAD597"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5.73-5.9</w:t>
            </w:r>
          </w:p>
          <w:p w14:paraId="42D0DCAB"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sz w:val="17"/>
              </w:rPr>
            </w:pPr>
            <w:r w:rsidRPr="0049460C">
              <w:rPr>
                <w:rFonts w:ascii="Arial Narrow" w:hAnsi="Arial Narrow"/>
                <w:sz w:val="17"/>
              </w:rPr>
              <w:t>FIXED</w:t>
            </w:r>
          </w:p>
          <w:p w14:paraId="61AE6BA7" w14:textId="77777777" w:rsidR="0056329A" w:rsidRPr="0049460C" w:rsidRDefault="0056329A" w:rsidP="0056329A">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56"/>
              <w:rPr>
                <w:rFonts w:ascii="Arial Narrow" w:hAnsi="Arial Narrow"/>
                <w:sz w:val="17"/>
              </w:rPr>
            </w:pPr>
            <w:r w:rsidRPr="0049460C">
              <w:rPr>
                <w:rFonts w:ascii="Arial Narrow" w:hAnsi="Arial Narrow"/>
                <w:sz w:val="17"/>
              </w:rPr>
              <w:t>LAND MOBILE</w:t>
            </w:r>
          </w:p>
        </w:tc>
        <w:tc>
          <w:tcPr>
            <w:tcW w:w="2566" w:type="dxa"/>
            <w:shd w:val="clear" w:color="auto" w:fill="auto"/>
            <w:noWrap/>
          </w:tcPr>
          <w:p w14:paraId="7B64D635"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5.73-5.9</w:t>
            </w:r>
          </w:p>
          <w:p w14:paraId="667AA8B6"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0AA738E5" w14:textId="77777777" w:rsidR="0056329A" w:rsidRPr="0049460C" w:rsidRDefault="0056329A" w:rsidP="0056329A">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MOBILE except aeronautical mobile (R)</w:t>
            </w:r>
          </w:p>
        </w:tc>
        <w:tc>
          <w:tcPr>
            <w:tcW w:w="2473" w:type="dxa"/>
            <w:tcBorders>
              <w:right w:val="double" w:sz="6" w:space="0" w:color="auto"/>
            </w:tcBorders>
            <w:shd w:val="clear" w:color="auto" w:fill="auto"/>
            <w:noWrap/>
          </w:tcPr>
          <w:p w14:paraId="4C3E5673"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5.73-5.9</w:t>
            </w:r>
          </w:p>
          <w:p w14:paraId="0E874888"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FIXED</w:t>
            </w:r>
          </w:p>
          <w:p w14:paraId="76F63935" w14:textId="77777777" w:rsidR="0056329A" w:rsidRPr="0049460C" w:rsidRDefault="0056329A" w:rsidP="0056329A">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sz w:val="17"/>
              </w:rPr>
            </w:pPr>
            <w:r w:rsidRPr="0049460C">
              <w:rPr>
                <w:rFonts w:ascii="Arial Narrow" w:hAnsi="Arial Narrow"/>
                <w:sz w:val="17"/>
              </w:rPr>
              <w:t>Mobile except aeronautical mobile (R)</w:t>
            </w:r>
          </w:p>
        </w:tc>
        <w:tc>
          <w:tcPr>
            <w:tcW w:w="5226" w:type="dxa"/>
            <w:gridSpan w:val="3"/>
            <w:tcBorders>
              <w:left w:val="double" w:sz="6" w:space="0" w:color="auto"/>
              <w:right w:val="double" w:sz="6" w:space="0" w:color="auto"/>
            </w:tcBorders>
            <w:noWrap/>
          </w:tcPr>
          <w:p w14:paraId="5EFDA21C"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5.73-5.9</w:t>
            </w:r>
          </w:p>
          <w:p w14:paraId="4340EFC0"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FIXED</w:t>
            </w:r>
          </w:p>
          <w:p w14:paraId="2D3A81F3"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sz w:val="17"/>
              </w:rPr>
            </w:pPr>
            <w:r w:rsidRPr="0049460C">
              <w:rPr>
                <w:rFonts w:ascii="Arial Narrow" w:hAnsi="Arial Narrow"/>
                <w:sz w:val="17"/>
              </w:rPr>
              <w:t>MOBILE except aeronautical mobile (R)</w:t>
            </w:r>
          </w:p>
          <w:p w14:paraId="38982204"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rPr>
            </w:pPr>
          </w:p>
          <w:p w14:paraId="3F5DCC05" w14:textId="77777777" w:rsidR="0056329A" w:rsidRPr="0049460C" w:rsidRDefault="0056329A" w:rsidP="0056329A">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rPr>
            </w:pPr>
            <w:r w:rsidRPr="0049460C">
              <w:rPr>
                <w:rFonts w:ascii="Arial Narrow" w:hAnsi="Arial Narrow"/>
                <w:sz w:val="17"/>
              </w:rPr>
              <w:t>US340</w:t>
            </w:r>
          </w:p>
        </w:tc>
        <w:tc>
          <w:tcPr>
            <w:tcW w:w="1647" w:type="dxa"/>
            <w:tcBorders>
              <w:left w:val="double" w:sz="6" w:space="0" w:color="auto"/>
              <w:right w:val="nil"/>
            </w:tcBorders>
            <w:noWrap/>
          </w:tcPr>
          <w:p w14:paraId="0C68AA1F"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2653139F"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Maritime (80)</w:t>
            </w:r>
          </w:p>
          <w:p w14:paraId="5C24829E" w14:textId="77777777" w:rsidR="0056329A" w:rsidRPr="0049460C" w:rsidRDefault="0056329A" w:rsidP="0056329A">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p w14:paraId="7FB3C8A7" w14:textId="77777777" w:rsidR="0056329A" w:rsidRPr="0049460C" w:rsidRDefault="0056329A" w:rsidP="0056329A">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Private Land Mobile (90)</w:t>
            </w:r>
          </w:p>
        </w:tc>
      </w:tr>
      <w:tr w:rsidR="0056329A" w:rsidRPr="0049460C" w14:paraId="67AC44F7" w14:textId="77777777" w:rsidTr="006427E6">
        <w:trPr>
          <w:trHeight w:val="70"/>
        </w:trPr>
        <w:tc>
          <w:tcPr>
            <w:tcW w:w="6829" w:type="dxa"/>
            <w:gridSpan w:val="4"/>
            <w:tcBorders>
              <w:left w:val="nil"/>
              <w:right w:val="double" w:sz="6" w:space="0" w:color="auto"/>
            </w:tcBorders>
            <w:shd w:val="clear" w:color="auto" w:fill="auto"/>
            <w:noWrap/>
          </w:tcPr>
          <w:p w14:paraId="525F4205" w14:textId="77777777" w:rsidR="0056329A" w:rsidRPr="0049460C" w:rsidRDefault="0056329A" w:rsidP="0056329A">
            <w:pPr>
              <w:tabs>
                <w:tab w:val="left" w:pos="-864"/>
                <w:tab w:val="left" w:pos="-43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5.9-5.95</w:t>
            </w:r>
          </w:p>
          <w:p w14:paraId="2B748DBD" w14:textId="77777777" w:rsidR="0056329A" w:rsidRPr="0049460C" w:rsidRDefault="0056329A" w:rsidP="0056329A">
            <w:pPr>
              <w:tabs>
                <w:tab w:val="left" w:pos="-864"/>
                <w:tab w:val="left" w:pos="-43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BROADCASTING  5.134</w:t>
            </w:r>
          </w:p>
          <w:p w14:paraId="316E4FEC" w14:textId="77777777" w:rsidR="0056329A" w:rsidRPr="0049460C" w:rsidRDefault="0056329A" w:rsidP="0056329A">
            <w:pPr>
              <w:tabs>
                <w:tab w:val="left" w:pos="-864"/>
                <w:tab w:val="left" w:pos="-43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8"/>
              <w:rPr>
                <w:rFonts w:ascii="Arial Narrow" w:hAnsi="Arial Narrow"/>
                <w:sz w:val="17"/>
              </w:rPr>
            </w:pPr>
          </w:p>
          <w:p w14:paraId="6FFCD66A"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5.136</w:t>
            </w:r>
          </w:p>
        </w:tc>
        <w:tc>
          <w:tcPr>
            <w:tcW w:w="5226" w:type="dxa"/>
            <w:gridSpan w:val="3"/>
            <w:vMerge w:val="restart"/>
            <w:tcBorders>
              <w:left w:val="double" w:sz="6" w:space="0" w:color="auto"/>
              <w:right w:val="double" w:sz="6" w:space="0" w:color="auto"/>
            </w:tcBorders>
            <w:noWrap/>
          </w:tcPr>
          <w:p w14:paraId="51BA9DDD"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5.9-6.2</w:t>
            </w:r>
          </w:p>
          <w:p w14:paraId="7F46FCC6"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615C41CC"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B551158"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9871576"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4E4F4E6C" w14:textId="77777777" w:rsidR="0056329A" w:rsidRPr="0049460C" w:rsidRDefault="0056329A" w:rsidP="0056329A">
            <w:pPr>
              <w:tabs>
                <w:tab w:val="left" w:pos="-864"/>
                <w:tab w:val="left" w:pos="-43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36" w:lineRule="auto"/>
              <w:rPr>
                <w:rFonts w:ascii="Arial Narrow" w:hAnsi="Arial Narrow"/>
                <w:sz w:val="17"/>
              </w:rPr>
            </w:pPr>
          </w:p>
          <w:p w14:paraId="53805721" w14:textId="77777777" w:rsidR="0056329A" w:rsidRPr="0049460C" w:rsidRDefault="0056329A" w:rsidP="0056329A">
            <w:pPr>
              <w:tabs>
                <w:tab w:val="left" w:pos="-864"/>
                <w:tab w:val="left" w:pos="-252"/>
                <w:tab w:val="left" w:pos="0"/>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47" w:type="dxa"/>
            <w:vMerge w:val="restart"/>
            <w:tcBorders>
              <w:left w:val="double" w:sz="6" w:space="0" w:color="auto"/>
              <w:right w:val="nil"/>
            </w:tcBorders>
            <w:noWrap/>
          </w:tcPr>
          <w:p w14:paraId="7D9B7B47"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50D56161"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2505B98E"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Stations (73F)</w:t>
            </w:r>
          </w:p>
        </w:tc>
      </w:tr>
      <w:tr w:rsidR="0056329A" w:rsidRPr="0049460C" w14:paraId="6D631EB6" w14:textId="77777777" w:rsidTr="006427E6">
        <w:trPr>
          <w:trHeight w:val="67"/>
        </w:trPr>
        <w:tc>
          <w:tcPr>
            <w:tcW w:w="6829" w:type="dxa"/>
            <w:gridSpan w:val="4"/>
            <w:tcBorders>
              <w:left w:val="nil"/>
              <w:right w:val="double" w:sz="6" w:space="0" w:color="auto"/>
            </w:tcBorders>
            <w:shd w:val="clear" w:color="auto" w:fill="auto"/>
            <w:noWrap/>
          </w:tcPr>
          <w:p w14:paraId="56DEA367"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5.95-6.2</w:t>
            </w:r>
          </w:p>
          <w:p w14:paraId="362F80EF"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
              <w:ind w:left="-58"/>
              <w:rPr>
                <w:rFonts w:ascii="Arial Narrow" w:hAnsi="Arial Narrow"/>
                <w:sz w:val="17"/>
              </w:rPr>
            </w:pPr>
            <w:r w:rsidRPr="0049460C">
              <w:rPr>
                <w:rFonts w:ascii="Arial Narrow" w:hAnsi="Arial Narrow"/>
                <w:sz w:val="17"/>
              </w:rPr>
              <w:t>BROADCASTING</w:t>
            </w:r>
          </w:p>
        </w:tc>
        <w:tc>
          <w:tcPr>
            <w:tcW w:w="5226" w:type="dxa"/>
            <w:gridSpan w:val="3"/>
            <w:vMerge/>
            <w:tcBorders>
              <w:left w:val="double" w:sz="6" w:space="0" w:color="auto"/>
              <w:right w:val="double" w:sz="6" w:space="0" w:color="auto"/>
            </w:tcBorders>
            <w:noWrap/>
            <w:vAlign w:val="bottom"/>
          </w:tcPr>
          <w:p w14:paraId="5772147C"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92" w:lineRule="auto"/>
              <w:rPr>
                <w:rFonts w:ascii="Arial Narrow" w:hAnsi="Arial Narrow"/>
                <w:sz w:val="17"/>
              </w:rPr>
            </w:pPr>
          </w:p>
        </w:tc>
        <w:tc>
          <w:tcPr>
            <w:tcW w:w="1647" w:type="dxa"/>
            <w:vMerge/>
            <w:tcBorders>
              <w:left w:val="double" w:sz="6" w:space="0" w:color="auto"/>
              <w:right w:val="nil"/>
            </w:tcBorders>
            <w:noWrap/>
          </w:tcPr>
          <w:p w14:paraId="4E88B3B6"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56329A" w:rsidRPr="0049460C" w14:paraId="2D7F2C22" w14:textId="77777777" w:rsidTr="006427E6">
        <w:trPr>
          <w:trHeight w:val="67"/>
        </w:trPr>
        <w:tc>
          <w:tcPr>
            <w:tcW w:w="6829" w:type="dxa"/>
            <w:gridSpan w:val="4"/>
            <w:tcBorders>
              <w:left w:val="nil"/>
              <w:right w:val="double" w:sz="6" w:space="0" w:color="auto"/>
            </w:tcBorders>
            <w:shd w:val="clear" w:color="auto" w:fill="auto"/>
            <w:noWrap/>
          </w:tcPr>
          <w:p w14:paraId="0E9E24E8"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6.2-6.525</w:t>
            </w:r>
          </w:p>
          <w:p w14:paraId="63FA8443"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MARITIME MOBILE  5.109  5.110  5.130  5.132</w:t>
            </w:r>
          </w:p>
          <w:p w14:paraId="1CB0F015" w14:textId="77777777" w:rsidR="0056329A" w:rsidRPr="0049460C" w:rsidRDefault="0056329A" w:rsidP="0056329A">
            <w:pPr>
              <w:tabs>
                <w:tab w:val="left" w:pos="-864"/>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8"/>
              <w:rPr>
                <w:rFonts w:ascii="Arial Narrow" w:hAnsi="Arial Narrow"/>
                <w:sz w:val="17"/>
              </w:rPr>
            </w:pPr>
          </w:p>
          <w:p w14:paraId="4AF72521"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5.137</w:t>
            </w:r>
          </w:p>
        </w:tc>
        <w:tc>
          <w:tcPr>
            <w:tcW w:w="5226" w:type="dxa"/>
            <w:gridSpan w:val="3"/>
            <w:tcBorders>
              <w:left w:val="double" w:sz="6" w:space="0" w:color="auto"/>
              <w:right w:val="double" w:sz="6" w:space="0" w:color="auto"/>
            </w:tcBorders>
            <w:noWrap/>
          </w:tcPr>
          <w:p w14:paraId="0658321E"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6.2-6.525</w:t>
            </w:r>
          </w:p>
          <w:p w14:paraId="0087552F"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5.109  5.110  5.130  5.132  US82</w:t>
            </w:r>
          </w:p>
          <w:p w14:paraId="62DBACF6"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20873EC0"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US296  US340</w:t>
            </w:r>
          </w:p>
        </w:tc>
        <w:tc>
          <w:tcPr>
            <w:tcW w:w="1647" w:type="dxa"/>
            <w:tcBorders>
              <w:left w:val="double" w:sz="6" w:space="0" w:color="auto"/>
              <w:right w:val="nil"/>
            </w:tcBorders>
            <w:noWrap/>
          </w:tcPr>
          <w:p w14:paraId="7F7F0178"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66861DD"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tc>
      </w:tr>
      <w:tr w:rsidR="0056329A" w:rsidRPr="0049460C" w14:paraId="65378F66" w14:textId="77777777" w:rsidTr="006427E6">
        <w:trPr>
          <w:trHeight w:val="586"/>
        </w:trPr>
        <w:tc>
          <w:tcPr>
            <w:tcW w:w="6829" w:type="dxa"/>
            <w:gridSpan w:val="4"/>
            <w:tcBorders>
              <w:left w:val="nil"/>
              <w:right w:val="double" w:sz="6" w:space="0" w:color="auto"/>
            </w:tcBorders>
            <w:shd w:val="clear" w:color="auto" w:fill="auto"/>
            <w:noWrap/>
          </w:tcPr>
          <w:p w14:paraId="02CCEDD2"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6.525-6.685</w:t>
            </w:r>
          </w:p>
          <w:p w14:paraId="0ACC401F"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AERONAUTICAL MOBILE (R)</w:t>
            </w:r>
          </w:p>
        </w:tc>
        <w:tc>
          <w:tcPr>
            <w:tcW w:w="5226" w:type="dxa"/>
            <w:gridSpan w:val="3"/>
            <w:tcBorders>
              <w:left w:val="double" w:sz="6" w:space="0" w:color="auto"/>
              <w:right w:val="double" w:sz="6" w:space="0" w:color="auto"/>
            </w:tcBorders>
            <w:noWrap/>
          </w:tcPr>
          <w:p w14:paraId="58C4ACE5"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6.525-6.685</w:t>
            </w:r>
          </w:p>
          <w:p w14:paraId="0C29B08A"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36666325"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10F64116"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US283  US340</w:t>
            </w:r>
          </w:p>
        </w:tc>
        <w:tc>
          <w:tcPr>
            <w:tcW w:w="1647" w:type="dxa"/>
            <w:tcBorders>
              <w:left w:val="double" w:sz="6" w:space="0" w:color="auto"/>
              <w:right w:val="nil"/>
            </w:tcBorders>
            <w:noWrap/>
          </w:tcPr>
          <w:p w14:paraId="522B96C6"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D440318" w14:textId="77777777" w:rsidR="0056329A" w:rsidRPr="0049460C" w:rsidRDefault="0056329A" w:rsidP="0056329A">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Aviation (87)</w:t>
            </w:r>
          </w:p>
        </w:tc>
      </w:tr>
      <w:tr w:rsidR="0056329A" w:rsidRPr="0049460C" w14:paraId="4D1DA083" w14:textId="77777777" w:rsidTr="006427E6">
        <w:tc>
          <w:tcPr>
            <w:tcW w:w="6829" w:type="dxa"/>
            <w:gridSpan w:val="4"/>
            <w:tcBorders>
              <w:left w:val="nil"/>
              <w:right w:val="double" w:sz="6" w:space="0" w:color="auto"/>
            </w:tcBorders>
            <w:shd w:val="clear" w:color="auto" w:fill="auto"/>
            <w:noWrap/>
          </w:tcPr>
          <w:p w14:paraId="1F853A9C"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6.685-6.765</w:t>
            </w:r>
          </w:p>
          <w:p w14:paraId="5526447E"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AERONAUTICAL MOBILE (OR)</w:t>
            </w:r>
          </w:p>
        </w:tc>
        <w:tc>
          <w:tcPr>
            <w:tcW w:w="5226" w:type="dxa"/>
            <w:gridSpan w:val="3"/>
            <w:tcBorders>
              <w:left w:val="double" w:sz="6" w:space="0" w:color="auto"/>
              <w:right w:val="double" w:sz="6" w:space="0" w:color="auto"/>
            </w:tcBorders>
            <w:noWrap/>
          </w:tcPr>
          <w:p w14:paraId="381E7D1A"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6.685-6.765</w:t>
            </w:r>
          </w:p>
          <w:p w14:paraId="04B2146F"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3EC68C77"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6207762A"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47" w:type="dxa"/>
            <w:tcBorders>
              <w:left w:val="double" w:sz="6" w:space="0" w:color="auto"/>
              <w:right w:val="nil"/>
            </w:tcBorders>
            <w:noWrap/>
          </w:tcPr>
          <w:p w14:paraId="534D074B" w14:textId="77777777" w:rsidR="0056329A" w:rsidRPr="0049460C" w:rsidRDefault="0056329A" w:rsidP="0056329A">
            <w:pPr>
              <w:tabs>
                <w:tab w:val="left" w:pos="-792"/>
                <w:tab w:val="left" w:pos="-252"/>
                <w:tab w:val="left" w:pos="288"/>
                <w:tab w:val="left" w:pos="1008"/>
                <w:tab w:val="left" w:pos="1548"/>
                <w:tab w:val="left" w:pos="2448"/>
                <w:tab w:val="left" w:pos="3168"/>
                <w:tab w:val="left" w:pos="3888"/>
                <w:tab w:val="left" w:pos="412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56329A" w:rsidRPr="0049460C" w14:paraId="10C88127" w14:textId="77777777" w:rsidTr="006427E6">
        <w:tc>
          <w:tcPr>
            <w:tcW w:w="6829" w:type="dxa"/>
            <w:gridSpan w:val="4"/>
            <w:tcBorders>
              <w:left w:val="nil"/>
              <w:right w:val="double" w:sz="6" w:space="0" w:color="auto"/>
            </w:tcBorders>
            <w:shd w:val="clear" w:color="auto" w:fill="auto"/>
            <w:noWrap/>
          </w:tcPr>
          <w:p w14:paraId="04A39A6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6.765-7</w:t>
            </w:r>
          </w:p>
          <w:p w14:paraId="13665E7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FIXED</w:t>
            </w:r>
          </w:p>
          <w:p w14:paraId="594201C5"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MOBILE except aeronautical mobile (R)</w:t>
            </w:r>
          </w:p>
          <w:p w14:paraId="544AD1E9"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8"/>
              <w:rPr>
                <w:rFonts w:ascii="Arial Narrow" w:hAnsi="Arial Narrow"/>
                <w:sz w:val="17"/>
              </w:rPr>
            </w:pPr>
          </w:p>
          <w:p w14:paraId="5563AE56"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rPr>
            </w:pPr>
            <w:r w:rsidRPr="0049460C">
              <w:rPr>
                <w:rFonts w:ascii="Arial Narrow" w:hAnsi="Arial Narrow"/>
                <w:sz w:val="17"/>
              </w:rPr>
              <w:t>5.138</w:t>
            </w:r>
          </w:p>
        </w:tc>
        <w:tc>
          <w:tcPr>
            <w:tcW w:w="5226" w:type="dxa"/>
            <w:gridSpan w:val="3"/>
            <w:tcBorders>
              <w:left w:val="double" w:sz="6" w:space="0" w:color="auto"/>
              <w:right w:val="double" w:sz="6" w:space="0" w:color="auto"/>
            </w:tcBorders>
            <w:noWrap/>
          </w:tcPr>
          <w:p w14:paraId="6C23F926"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6.765-7</w:t>
            </w:r>
          </w:p>
          <w:p w14:paraId="3B1A13D3"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US22</w:t>
            </w:r>
          </w:p>
          <w:p w14:paraId="72776A94"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6A40A34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4CC5C4C5"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5.138  US340</w:t>
            </w:r>
          </w:p>
        </w:tc>
        <w:tc>
          <w:tcPr>
            <w:tcW w:w="1647" w:type="dxa"/>
            <w:tcBorders>
              <w:left w:val="double" w:sz="6" w:space="0" w:color="auto"/>
              <w:right w:val="nil"/>
            </w:tcBorders>
            <w:noWrap/>
          </w:tcPr>
          <w:p w14:paraId="5A1AA6D0"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4B7E4CF5"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ISM Equipment (18)</w:t>
            </w:r>
          </w:p>
          <w:p w14:paraId="475B3336" w14:textId="77777777" w:rsidR="0056329A" w:rsidRPr="0049460C" w:rsidRDefault="0056329A" w:rsidP="0056329A">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 xml:space="preserve">Private Land Mobile (90) </w:t>
            </w:r>
          </w:p>
        </w:tc>
      </w:tr>
      <w:tr w:rsidR="0056329A" w:rsidRPr="0049460C" w14:paraId="0485438A" w14:textId="77777777" w:rsidTr="006427E6">
        <w:trPr>
          <w:trHeight w:val="604"/>
        </w:trPr>
        <w:tc>
          <w:tcPr>
            <w:tcW w:w="6829" w:type="dxa"/>
            <w:gridSpan w:val="4"/>
            <w:tcBorders>
              <w:left w:val="nil"/>
              <w:right w:val="double" w:sz="6" w:space="0" w:color="auto"/>
            </w:tcBorders>
            <w:shd w:val="clear" w:color="auto" w:fill="auto"/>
            <w:noWrap/>
          </w:tcPr>
          <w:p w14:paraId="770F632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7-7.1</w:t>
            </w:r>
          </w:p>
          <w:p w14:paraId="245C7D0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AMATEUR</w:t>
            </w:r>
          </w:p>
          <w:p w14:paraId="0B36557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AMATEUR-SATELLITE</w:t>
            </w:r>
          </w:p>
          <w:p w14:paraId="3E7A2FE4" w14:textId="77777777" w:rsidR="0056329A" w:rsidRPr="0049460C" w:rsidRDefault="0056329A" w:rsidP="0056329A">
            <w:pPr>
              <w:tabs>
                <w:tab w:val="left" w:pos="10980"/>
              </w:tabs>
              <w:suppressAutoHyphens/>
              <w:spacing w:line="120" w:lineRule="auto"/>
              <w:ind w:left="-58"/>
              <w:rPr>
                <w:rFonts w:ascii="Arial Narrow" w:hAnsi="Arial Narrow"/>
                <w:sz w:val="17"/>
              </w:rPr>
            </w:pPr>
          </w:p>
          <w:p w14:paraId="708C205B"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rPr>
            </w:pPr>
            <w:r w:rsidRPr="0049460C">
              <w:rPr>
                <w:rFonts w:ascii="Arial Narrow" w:hAnsi="Arial Narrow"/>
                <w:sz w:val="17"/>
              </w:rPr>
              <w:t>5.140  5.141  5.141A</w:t>
            </w:r>
          </w:p>
        </w:tc>
        <w:tc>
          <w:tcPr>
            <w:tcW w:w="2647" w:type="dxa"/>
            <w:gridSpan w:val="2"/>
            <w:tcBorders>
              <w:left w:val="double" w:sz="6" w:space="0" w:color="auto"/>
              <w:bottom w:val="nil"/>
            </w:tcBorders>
            <w:noWrap/>
          </w:tcPr>
          <w:p w14:paraId="4AC23DCA"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7-7.2</w:t>
            </w:r>
          </w:p>
        </w:tc>
        <w:tc>
          <w:tcPr>
            <w:tcW w:w="2579" w:type="dxa"/>
            <w:tcBorders>
              <w:right w:val="double" w:sz="6" w:space="0" w:color="auto"/>
            </w:tcBorders>
            <w:noWrap/>
          </w:tcPr>
          <w:p w14:paraId="18C95C9B"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7-7.1</w:t>
            </w:r>
          </w:p>
          <w:p w14:paraId="7FF26133"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1087D8E4"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AMATEUR-SATELLITE</w:t>
            </w:r>
          </w:p>
          <w:p w14:paraId="469863F1" w14:textId="77777777" w:rsidR="0056329A" w:rsidRPr="0049460C" w:rsidRDefault="0056329A" w:rsidP="0056329A">
            <w:pPr>
              <w:tabs>
                <w:tab w:val="left" w:pos="10980"/>
              </w:tabs>
              <w:suppressAutoHyphens/>
              <w:spacing w:line="96" w:lineRule="auto"/>
              <w:rPr>
                <w:rFonts w:ascii="Arial Narrow" w:hAnsi="Arial Narrow"/>
                <w:sz w:val="17"/>
              </w:rPr>
            </w:pPr>
          </w:p>
          <w:p w14:paraId="5F3EE878"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47" w:type="dxa"/>
            <w:vMerge w:val="restart"/>
            <w:tcBorders>
              <w:left w:val="double" w:sz="6" w:space="0" w:color="auto"/>
              <w:right w:val="nil"/>
            </w:tcBorders>
            <w:shd w:val="clear" w:color="auto" w:fill="auto"/>
            <w:noWrap/>
          </w:tcPr>
          <w:p w14:paraId="0B692E38"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D1EE007"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56329A" w:rsidRPr="0049460C" w14:paraId="69D19375" w14:textId="77777777" w:rsidTr="006427E6">
        <w:trPr>
          <w:trHeight w:val="360"/>
        </w:trPr>
        <w:tc>
          <w:tcPr>
            <w:tcW w:w="6829" w:type="dxa"/>
            <w:gridSpan w:val="4"/>
            <w:tcBorders>
              <w:left w:val="nil"/>
              <w:right w:val="double" w:sz="6" w:space="0" w:color="auto"/>
            </w:tcBorders>
            <w:shd w:val="clear" w:color="auto" w:fill="auto"/>
            <w:noWrap/>
          </w:tcPr>
          <w:p w14:paraId="077CB431"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7.1-7.2</w:t>
            </w:r>
          </w:p>
          <w:p w14:paraId="561971F9" w14:textId="77777777" w:rsidR="0056329A" w:rsidRPr="0049460C" w:rsidRDefault="0056329A" w:rsidP="0056329A">
            <w:pPr>
              <w:tabs>
                <w:tab w:val="left" w:pos="10980"/>
              </w:tabs>
              <w:suppressAutoHyphens/>
              <w:ind w:left="-56"/>
              <w:rPr>
                <w:rFonts w:ascii="Arial Narrow" w:hAnsi="Arial Narrow"/>
                <w:sz w:val="17"/>
              </w:rPr>
            </w:pPr>
            <w:r w:rsidRPr="0049460C">
              <w:rPr>
                <w:rFonts w:ascii="Arial Narrow" w:hAnsi="Arial Narrow"/>
                <w:sz w:val="17"/>
              </w:rPr>
              <w:t>AMATEUR  5.142</w:t>
            </w:r>
          </w:p>
          <w:p w14:paraId="293643D0"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ind w:left="-58"/>
              <w:rPr>
                <w:rFonts w:ascii="Arial Narrow" w:hAnsi="Arial Narrow"/>
                <w:sz w:val="17"/>
              </w:rPr>
            </w:pPr>
          </w:p>
          <w:p w14:paraId="21D43AB0"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rPr>
            </w:pPr>
            <w:r w:rsidRPr="0049460C">
              <w:rPr>
                <w:rFonts w:ascii="Arial Narrow" w:hAnsi="Arial Narrow"/>
                <w:sz w:val="17"/>
              </w:rPr>
              <w:t>5.141A  5.141B</w:t>
            </w:r>
          </w:p>
        </w:tc>
        <w:tc>
          <w:tcPr>
            <w:tcW w:w="2647" w:type="dxa"/>
            <w:gridSpan w:val="2"/>
            <w:tcBorders>
              <w:top w:val="nil"/>
              <w:left w:val="double" w:sz="6" w:space="0" w:color="auto"/>
            </w:tcBorders>
            <w:noWrap/>
            <w:vAlign w:val="bottom"/>
          </w:tcPr>
          <w:p w14:paraId="65DC2749"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579" w:type="dxa"/>
            <w:tcBorders>
              <w:right w:val="double" w:sz="6" w:space="0" w:color="auto"/>
            </w:tcBorders>
            <w:noWrap/>
          </w:tcPr>
          <w:p w14:paraId="49DC01F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7.1-7.2</w:t>
            </w:r>
          </w:p>
          <w:p w14:paraId="1843865F"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AMATEUR</w:t>
            </w:r>
          </w:p>
          <w:p w14:paraId="71869BBD" w14:textId="77777777" w:rsidR="0056329A" w:rsidRPr="0049460C" w:rsidRDefault="0056329A" w:rsidP="0056329A">
            <w:pPr>
              <w:tabs>
                <w:tab w:val="left" w:pos="10980"/>
              </w:tabs>
              <w:suppressAutoHyphens/>
              <w:spacing w:line="96" w:lineRule="auto"/>
              <w:rPr>
                <w:rFonts w:ascii="Arial Narrow" w:hAnsi="Arial Narrow"/>
                <w:sz w:val="17"/>
              </w:rPr>
            </w:pPr>
          </w:p>
          <w:p w14:paraId="54118876"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47" w:type="dxa"/>
            <w:vMerge/>
            <w:tcBorders>
              <w:left w:val="double" w:sz="6" w:space="0" w:color="auto"/>
              <w:right w:val="nil"/>
            </w:tcBorders>
            <w:shd w:val="clear" w:color="auto" w:fill="auto"/>
            <w:noWrap/>
          </w:tcPr>
          <w:p w14:paraId="3FACF8C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56329A" w:rsidRPr="0049460C" w14:paraId="2B153BD0" w14:textId="77777777" w:rsidTr="006427E6">
        <w:trPr>
          <w:trHeight w:val="525"/>
        </w:trPr>
        <w:tc>
          <w:tcPr>
            <w:tcW w:w="1782" w:type="dxa"/>
            <w:tcBorders>
              <w:left w:val="nil"/>
            </w:tcBorders>
            <w:shd w:val="clear" w:color="auto" w:fill="auto"/>
            <w:noWrap/>
          </w:tcPr>
          <w:p w14:paraId="2812D82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7.2-7.3</w:t>
            </w:r>
          </w:p>
          <w:p w14:paraId="75FC2D08" w14:textId="77777777" w:rsidR="0056329A" w:rsidRPr="0049460C" w:rsidRDefault="0056329A" w:rsidP="0056329A">
            <w:pPr>
              <w:tabs>
                <w:tab w:val="left" w:pos="10980"/>
              </w:tabs>
              <w:suppressAutoHyphens/>
              <w:ind w:left="-56"/>
              <w:rPr>
                <w:rFonts w:ascii="Arial Narrow" w:hAnsi="Arial Narrow"/>
                <w:sz w:val="17"/>
              </w:rPr>
            </w:pPr>
            <w:r w:rsidRPr="0049460C">
              <w:rPr>
                <w:rFonts w:ascii="Arial Narrow" w:hAnsi="Arial Narrow"/>
                <w:sz w:val="17"/>
              </w:rPr>
              <w:t>BROADCASTING</w:t>
            </w:r>
          </w:p>
        </w:tc>
        <w:tc>
          <w:tcPr>
            <w:tcW w:w="2574" w:type="dxa"/>
            <w:gridSpan w:val="2"/>
            <w:shd w:val="clear" w:color="auto" w:fill="auto"/>
            <w:noWrap/>
          </w:tcPr>
          <w:p w14:paraId="66588151"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7.2-7.3</w:t>
            </w:r>
          </w:p>
          <w:p w14:paraId="6C65F28A"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1E168A7A"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1CB24FD"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5.142</w:t>
            </w:r>
          </w:p>
        </w:tc>
        <w:tc>
          <w:tcPr>
            <w:tcW w:w="2473" w:type="dxa"/>
            <w:tcBorders>
              <w:right w:val="double" w:sz="6" w:space="0" w:color="auto"/>
            </w:tcBorders>
            <w:shd w:val="clear" w:color="auto" w:fill="FFFFFF"/>
            <w:noWrap/>
          </w:tcPr>
          <w:p w14:paraId="4956E05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7.2-7.3</w:t>
            </w:r>
          </w:p>
          <w:p w14:paraId="24EA438D"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BROADCASTING</w:t>
            </w:r>
          </w:p>
        </w:tc>
        <w:tc>
          <w:tcPr>
            <w:tcW w:w="2647" w:type="dxa"/>
            <w:gridSpan w:val="2"/>
            <w:tcBorders>
              <w:left w:val="double" w:sz="6" w:space="0" w:color="auto"/>
            </w:tcBorders>
            <w:noWrap/>
          </w:tcPr>
          <w:p w14:paraId="4A2E440D"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7.2-7.3</w:t>
            </w:r>
          </w:p>
          <w:p w14:paraId="6BF579AA" w14:textId="77777777" w:rsidR="0056329A" w:rsidRPr="0049460C" w:rsidRDefault="0056329A" w:rsidP="0056329A">
            <w:pPr>
              <w:tabs>
                <w:tab w:val="left" w:pos="10980"/>
              </w:tabs>
              <w:suppressAutoHyphens/>
              <w:rPr>
                <w:rFonts w:ascii="Arial Narrow" w:hAnsi="Arial Narrow"/>
                <w:sz w:val="17"/>
              </w:rPr>
            </w:pPr>
          </w:p>
          <w:p w14:paraId="434971E2" w14:textId="77777777" w:rsidR="0056329A" w:rsidRPr="0049460C" w:rsidRDefault="0056329A" w:rsidP="0056329A">
            <w:pPr>
              <w:tabs>
                <w:tab w:val="left" w:pos="10980"/>
              </w:tabs>
              <w:suppressAutoHyphens/>
              <w:rPr>
                <w:rFonts w:ascii="Arial Narrow" w:hAnsi="Arial Narrow"/>
                <w:sz w:val="17"/>
              </w:rPr>
            </w:pPr>
          </w:p>
          <w:p w14:paraId="73A2C024"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US142  US340</w:t>
            </w:r>
          </w:p>
        </w:tc>
        <w:tc>
          <w:tcPr>
            <w:tcW w:w="2579" w:type="dxa"/>
            <w:tcBorders>
              <w:right w:val="double" w:sz="6" w:space="0" w:color="auto"/>
            </w:tcBorders>
            <w:noWrap/>
          </w:tcPr>
          <w:p w14:paraId="45B22B80"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7.2-7.3</w:t>
            </w:r>
          </w:p>
          <w:p w14:paraId="5F3BA23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0DCC0F13"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86B0A9D"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US142  US340</w:t>
            </w:r>
          </w:p>
        </w:tc>
        <w:tc>
          <w:tcPr>
            <w:tcW w:w="1647" w:type="dxa"/>
            <w:tcBorders>
              <w:left w:val="double" w:sz="6" w:space="0" w:color="auto"/>
              <w:right w:val="nil"/>
            </w:tcBorders>
            <w:shd w:val="clear" w:color="auto" w:fill="auto"/>
            <w:noWrap/>
          </w:tcPr>
          <w:p w14:paraId="6D832A8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rPr>
                <w:rFonts w:ascii="Arial Narrow" w:hAnsi="Arial Narrow"/>
                <w:sz w:val="17"/>
              </w:rPr>
            </w:pPr>
          </w:p>
          <w:p w14:paraId="5C02B8A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6F71FEFB"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Stations (73F)</w:t>
            </w:r>
          </w:p>
          <w:p w14:paraId="034FE51D"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0"/>
              <w:rPr>
                <w:rFonts w:ascii="Arial Narrow" w:hAnsi="Arial Narrow"/>
                <w:sz w:val="17"/>
              </w:rPr>
            </w:pPr>
            <w:r w:rsidRPr="0049460C">
              <w:rPr>
                <w:rFonts w:ascii="Arial Narrow" w:hAnsi="Arial Narrow"/>
                <w:sz w:val="17"/>
              </w:rPr>
              <w:t>Amateur Radio (97)</w:t>
            </w:r>
          </w:p>
        </w:tc>
      </w:tr>
      <w:tr w:rsidR="0056329A" w:rsidRPr="0049460C" w14:paraId="5A64B32C" w14:textId="77777777" w:rsidTr="006427E6">
        <w:trPr>
          <w:trHeight w:val="565"/>
        </w:trPr>
        <w:tc>
          <w:tcPr>
            <w:tcW w:w="6829" w:type="dxa"/>
            <w:gridSpan w:val="4"/>
            <w:tcBorders>
              <w:left w:val="nil"/>
              <w:right w:val="double" w:sz="6" w:space="0" w:color="auto"/>
            </w:tcBorders>
            <w:shd w:val="clear" w:color="auto" w:fill="auto"/>
            <w:noWrap/>
          </w:tcPr>
          <w:p w14:paraId="68A46FD5"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7.3-7.4</w:t>
            </w:r>
          </w:p>
          <w:p w14:paraId="076323F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6"/>
              <w:rPr>
                <w:rFonts w:ascii="Arial Narrow" w:hAnsi="Arial Narrow"/>
                <w:sz w:val="17"/>
              </w:rPr>
            </w:pPr>
            <w:r w:rsidRPr="0049460C">
              <w:rPr>
                <w:rFonts w:ascii="Arial Narrow" w:hAnsi="Arial Narrow"/>
                <w:sz w:val="17"/>
              </w:rPr>
              <w:t>BROADCASTING  5.134</w:t>
            </w:r>
          </w:p>
          <w:p w14:paraId="016839B7" w14:textId="77777777" w:rsidR="0056329A" w:rsidRPr="0049460C" w:rsidRDefault="0056329A" w:rsidP="0056329A">
            <w:pPr>
              <w:tabs>
                <w:tab w:val="left" w:pos="10980"/>
              </w:tabs>
              <w:suppressAutoHyphens/>
              <w:spacing w:line="120" w:lineRule="auto"/>
              <w:ind w:left="-58"/>
              <w:rPr>
                <w:rFonts w:ascii="Arial Narrow" w:hAnsi="Arial Narrow"/>
                <w:sz w:val="17"/>
              </w:rPr>
            </w:pPr>
          </w:p>
          <w:p w14:paraId="167AD9A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rPr>
            </w:pPr>
            <w:r w:rsidRPr="0049460C">
              <w:rPr>
                <w:rFonts w:ascii="Arial Narrow" w:hAnsi="Arial Narrow"/>
                <w:sz w:val="17"/>
              </w:rPr>
              <w:t>5.143  5.143A  5.143B  5.143C  5.143D</w:t>
            </w:r>
          </w:p>
        </w:tc>
        <w:tc>
          <w:tcPr>
            <w:tcW w:w="5226" w:type="dxa"/>
            <w:gridSpan w:val="3"/>
            <w:tcBorders>
              <w:left w:val="double" w:sz="6" w:space="0" w:color="auto"/>
              <w:right w:val="double" w:sz="6" w:space="0" w:color="auto"/>
            </w:tcBorders>
            <w:noWrap/>
          </w:tcPr>
          <w:p w14:paraId="01FDA489"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7.3-7.4</w:t>
            </w:r>
          </w:p>
          <w:p w14:paraId="7A9DBCD9"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1062C550"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38385339"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47" w:type="dxa"/>
            <w:vMerge w:val="restart"/>
            <w:tcBorders>
              <w:left w:val="double" w:sz="6" w:space="0" w:color="auto"/>
              <w:right w:val="nil"/>
            </w:tcBorders>
            <w:noWrap/>
          </w:tcPr>
          <w:p w14:paraId="63DD7E48"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p w14:paraId="4342826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69924325"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Stations (73F)</w:t>
            </w:r>
          </w:p>
          <w:p w14:paraId="2B26E17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0DA3A7B0"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56329A" w:rsidRPr="0049460C" w14:paraId="1FEC8BF8" w14:textId="77777777" w:rsidTr="00BF10D8">
        <w:trPr>
          <w:trHeight w:val="66"/>
        </w:trPr>
        <w:tc>
          <w:tcPr>
            <w:tcW w:w="1782" w:type="dxa"/>
            <w:tcBorders>
              <w:left w:val="nil"/>
              <w:bottom w:val="single" w:sz="4" w:space="0" w:color="auto"/>
            </w:tcBorders>
            <w:shd w:val="clear" w:color="auto" w:fill="auto"/>
            <w:noWrap/>
          </w:tcPr>
          <w:p w14:paraId="643A8D94"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rPr>
                <w:rFonts w:ascii="Arial Narrow" w:hAnsi="Arial Narrow"/>
                <w:sz w:val="17"/>
              </w:rPr>
            </w:pPr>
            <w:r w:rsidRPr="0049460C">
              <w:rPr>
                <w:rFonts w:ascii="Arial Narrow" w:hAnsi="Arial Narrow"/>
                <w:sz w:val="17"/>
              </w:rPr>
              <w:t>7.4-7.45</w:t>
            </w:r>
          </w:p>
          <w:p w14:paraId="35564480" w14:textId="77777777" w:rsidR="0056329A" w:rsidRPr="0049460C" w:rsidRDefault="0056329A" w:rsidP="0056329A">
            <w:pPr>
              <w:tabs>
                <w:tab w:val="left" w:pos="10980"/>
              </w:tabs>
              <w:suppressAutoHyphens/>
              <w:ind w:left="-46"/>
              <w:rPr>
                <w:rFonts w:ascii="Arial Narrow" w:hAnsi="Arial Narrow"/>
                <w:sz w:val="17"/>
              </w:rPr>
            </w:pPr>
            <w:r w:rsidRPr="0049460C">
              <w:rPr>
                <w:rFonts w:ascii="Arial Narrow" w:hAnsi="Arial Narrow"/>
                <w:sz w:val="17"/>
              </w:rPr>
              <w:t>BROADCASTING</w:t>
            </w:r>
          </w:p>
          <w:p w14:paraId="498EC541" w14:textId="77777777" w:rsidR="0056329A" w:rsidRPr="0049460C" w:rsidRDefault="0056329A" w:rsidP="0056329A">
            <w:pPr>
              <w:tabs>
                <w:tab w:val="left" w:pos="10980"/>
              </w:tabs>
              <w:suppressAutoHyphens/>
              <w:ind w:left="-46"/>
              <w:rPr>
                <w:rFonts w:ascii="Arial Narrow" w:hAnsi="Arial Narrow"/>
                <w:sz w:val="17"/>
              </w:rPr>
            </w:pPr>
          </w:p>
          <w:p w14:paraId="053237E4"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43"/>
              <w:rPr>
                <w:rFonts w:ascii="Arial Narrow" w:hAnsi="Arial Narrow"/>
                <w:sz w:val="17"/>
              </w:rPr>
            </w:pPr>
          </w:p>
          <w:p w14:paraId="7296E12B"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rPr>
                <w:rFonts w:ascii="Arial Narrow" w:hAnsi="Arial Narrow"/>
                <w:sz w:val="17"/>
              </w:rPr>
            </w:pPr>
            <w:r w:rsidRPr="0049460C">
              <w:rPr>
                <w:rFonts w:ascii="Arial Narrow" w:hAnsi="Arial Narrow"/>
                <w:sz w:val="17"/>
              </w:rPr>
              <w:t>5.143B  5.143C</w:t>
            </w:r>
          </w:p>
        </w:tc>
        <w:tc>
          <w:tcPr>
            <w:tcW w:w="2574" w:type="dxa"/>
            <w:gridSpan w:val="2"/>
            <w:tcBorders>
              <w:bottom w:val="single" w:sz="4" w:space="0" w:color="auto"/>
            </w:tcBorders>
            <w:shd w:val="clear" w:color="auto" w:fill="auto"/>
            <w:noWrap/>
          </w:tcPr>
          <w:p w14:paraId="2149296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7.4-7.45</w:t>
            </w:r>
          </w:p>
          <w:p w14:paraId="0EC72FB7"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A7E2F4A" w14:textId="77777777" w:rsidR="0056329A" w:rsidRPr="0049460C" w:rsidRDefault="0056329A" w:rsidP="0056329A">
            <w:pPr>
              <w:tabs>
                <w:tab w:val="left" w:pos="-855"/>
                <w:tab w:val="left" w:pos="-252"/>
                <w:tab w:val="left" w:pos="288"/>
                <w:tab w:val="left" w:pos="1008"/>
                <w:tab w:val="left" w:pos="15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23"/>
              <w:rPr>
                <w:rFonts w:ascii="Arial Narrow" w:hAnsi="Arial Narrow"/>
                <w:sz w:val="17"/>
              </w:rPr>
            </w:pPr>
            <w:r w:rsidRPr="0049460C">
              <w:rPr>
                <w:rFonts w:ascii="Arial Narrow" w:hAnsi="Arial Narrow"/>
                <w:sz w:val="17"/>
              </w:rPr>
              <w:t>MOBILE except aeronautical mobile (R)</w:t>
            </w:r>
          </w:p>
        </w:tc>
        <w:tc>
          <w:tcPr>
            <w:tcW w:w="2473" w:type="dxa"/>
            <w:tcBorders>
              <w:bottom w:val="single" w:sz="4" w:space="0" w:color="auto"/>
              <w:right w:val="double" w:sz="6" w:space="0" w:color="auto"/>
            </w:tcBorders>
            <w:shd w:val="clear" w:color="auto" w:fill="auto"/>
            <w:noWrap/>
          </w:tcPr>
          <w:p w14:paraId="25E8D904"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7.4-7.45</w:t>
            </w:r>
          </w:p>
          <w:p w14:paraId="70DA2B98"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BROADCASTING</w:t>
            </w:r>
          </w:p>
          <w:p w14:paraId="7CC7487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43342B7"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3D931F5A"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5.143A  5.143C</w:t>
            </w:r>
          </w:p>
        </w:tc>
        <w:tc>
          <w:tcPr>
            <w:tcW w:w="5226" w:type="dxa"/>
            <w:gridSpan w:val="3"/>
            <w:tcBorders>
              <w:left w:val="double" w:sz="6" w:space="0" w:color="auto"/>
              <w:bottom w:val="single" w:sz="4" w:space="0" w:color="auto"/>
              <w:right w:val="double" w:sz="6" w:space="0" w:color="auto"/>
            </w:tcBorders>
            <w:noWrap/>
          </w:tcPr>
          <w:p w14:paraId="5026945D"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7.4-7.45</w:t>
            </w:r>
          </w:p>
          <w:p w14:paraId="7316975D"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4B9B3F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233AA54A"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1BE3BA16"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US142  US340</w:t>
            </w:r>
          </w:p>
        </w:tc>
        <w:tc>
          <w:tcPr>
            <w:tcW w:w="1647" w:type="dxa"/>
            <w:vMerge/>
            <w:tcBorders>
              <w:left w:val="double" w:sz="6" w:space="0" w:color="auto"/>
              <w:bottom w:val="single" w:sz="4" w:space="0" w:color="auto"/>
              <w:right w:val="nil"/>
            </w:tcBorders>
            <w:shd w:val="clear" w:color="auto" w:fill="auto"/>
            <w:noWrap/>
          </w:tcPr>
          <w:p w14:paraId="0A66AC4C"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56329A" w:rsidRPr="0049460C" w14:paraId="63BB0AE2" w14:textId="77777777" w:rsidTr="00BF10D8">
        <w:trPr>
          <w:trHeight w:val="854"/>
        </w:trPr>
        <w:tc>
          <w:tcPr>
            <w:tcW w:w="6829" w:type="dxa"/>
            <w:gridSpan w:val="4"/>
            <w:tcBorders>
              <w:left w:val="nil"/>
              <w:bottom w:val="single" w:sz="4" w:space="0" w:color="auto"/>
              <w:right w:val="double" w:sz="6" w:space="0" w:color="auto"/>
            </w:tcBorders>
            <w:shd w:val="clear" w:color="auto" w:fill="auto"/>
            <w:noWrap/>
          </w:tcPr>
          <w:p w14:paraId="50C270F3" w14:textId="77777777" w:rsidR="0056329A" w:rsidRPr="0049460C" w:rsidRDefault="0056329A" w:rsidP="0056329A">
            <w:pPr>
              <w:tabs>
                <w:tab w:val="left" w:pos="10980"/>
              </w:tabs>
              <w:suppressAutoHyphens/>
              <w:ind w:left="-55"/>
              <w:rPr>
                <w:rFonts w:ascii="Arial Narrow" w:hAnsi="Arial Narrow"/>
                <w:sz w:val="17"/>
              </w:rPr>
            </w:pPr>
            <w:r w:rsidRPr="0049460C">
              <w:rPr>
                <w:rFonts w:ascii="Arial Narrow" w:hAnsi="Arial Narrow"/>
                <w:sz w:val="17"/>
              </w:rPr>
              <w:t>7.45-8.1</w:t>
            </w:r>
          </w:p>
          <w:p w14:paraId="4E73FB89" w14:textId="77777777" w:rsidR="0056329A" w:rsidRPr="0049460C" w:rsidRDefault="0056329A" w:rsidP="0056329A">
            <w:pPr>
              <w:tabs>
                <w:tab w:val="left" w:pos="10980"/>
              </w:tabs>
              <w:suppressAutoHyphens/>
              <w:ind w:left="-55"/>
              <w:rPr>
                <w:rFonts w:ascii="Arial Narrow" w:hAnsi="Arial Narrow"/>
                <w:sz w:val="17"/>
              </w:rPr>
            </w:pPr>
            <w:r w:rsidRPr="0049460C">
              <w:rPr>
                <w:rFonts w:ascii="Arial Narrow" w:hAnsi="Arial Narrow"/>
                <w:sz w:val="17"/>
              </w:rPr>
              <w:t>FIXED</w:t>
            </w:r>
          </w:p>
          <w:p w14:paraId="528587C4" w14:textId="77777777" w:rsidR="0056329A" w:rsidRPr="0049460C" w:rsidRDefault="0056329A" w:rsidP="0056329A">
            <w:pPr>
              <w:tabs>
                <w:tab w:val="left" w:pos="10980"/>
              </w:tabs>
              <w:suppressAutoHyphens/>
              <w:ind w:left="-55"/>
              <w:rPr>
                <w:rFonts w:ascii="Arial Narrow" w:hAnsi="Arial Narrow"/>
                <w:sz w:val="17"/>
              </w:rPr>
            </w:pPr>
            <w:r w:rsidRPr="0049460C">
              <w:rPr>
                <w:rFonts w:ascii="Arial Narrow" w:hAnsi="Arial Narrow"/>
                <w:sz w:val="17"/>
              </w:rPr>
              <w:t xml:space="preserve">MOBILE except aeronautical mobile (R) </w:t>
            </w:r>
          </w:p>
          <w:p w14:paraId="67B6519A" w14:textId="77777777" w:rsidR="0056329A" w:rsidRPr="0049460C" w:rsidRDefault="0056329A" w:rsidP="0056329A">
            <w:pPr>
              <w:tabs>
                <w:tab w:val="left" w:pos="10980"/>
              </w:tabs>
              <w:suppressAutoHyphens/>
              <w:spacing w:line="120" w:lineRule="auto"/>
              <w:ind w:left="-58"/>
              <w:rPr>
                <w:rFonts w:ascii="Arial Narrow" w:hAnsi="Arial Narrow"/>
                <w:sz w:val="17"/>
              </w:rPr>
            </w:pPr>
          </w:p>
          <w:p w14:paraId="58657442"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5"/>
              <w:rPr>
                <w:rFonts w:ascii="Arial Narrow" w:hAnsi="Arial Narrow"/>
                <w:sz w:val="17"/>
              </w:rPr>
            </w:pPr>
            <w:r w:rsidRPr="0049460C">
              <w:rPr>
                <w:rFonts w:ascii="Arial Narrow" w:hAnsi="Arial Narrow"/>
                <w:sz w:val="17"/>
              </w:rPr>
              <w:t>5.144</w:t>
            </w:r>
          </w:p>
        </w:tc>
        <w:tc>
          <w:tcPr>
            <w:tcW w:w="5226" w:type="dxa"/>
            <w:gridSpan w:val="3"/>
            <w:tcBorders>
              <w:left w:val="double" w:sz="6" w:space="0" w:color="auto"/>
              <w:bottom w:val="single" w:sz="4" w:space="0" w:color="auto"/>
              <w:right w:val="double" w:sz="6" w:space="0" w:color="auto"/>
            </w:tcBorders>
            <w:noWrap/>
          </w:tcPr>
          <w:p w14:paraId="4729F6B8"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7.45-8.1</w:t>
            </w:r>
          </w:p>
          <w:p w14:paraId="2FEADC84"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US22</w:t>
            </w:r>
          </w:p>
          <w:p w14:paraId="601A8E77" w14:textId="77777777" w:rsidR="0056329A" w:rsidRPr="0049460C" w:rsidRDefault="0056329A" w:rsidP="0056329A">
            <w:pPr>
              <w:tabs>
                <w:tab w:val="left" w:pos="10980"/>
              </w:tabs>
              <w:suppressAutoHyphens/>
              <w:rPr>
                <w:rFonts w:ascii="Arial Narrow" w:hAnsi="Arial Narrow"/>
                <w:sz w:val="17"/>
              </w:rPr>
            </w:pPr>
            <w:r w:rsidRPr="0049460C">
              <w:rPr>
                <w:rFonts w:ascii="Arial Narrow" w:hAnsi="Arial Narrow"/>
                <w:sz w:val="17"/>
              </w:rPr>
              <w:t>MOBILE except aeronautical mobile (R)</w:t>
            </w:r>
          </w:p>
          <w:p w14:paraId="75D85540" w14:textId="77777777" w:rsidR="0056329A" w:rsidRPr="0049460C" w:rsidRDefault="0056329A" w:rsidP="0056329A">
            <w:pPr>
              <w:tabs>
                <w:tab w:val="left" w:pos="10980"/>
              </w:tabs>
              <w:suppressAutoHyphens/>
              <w:spacing w:line="120" w:lineRule="auto"/>
              <w:rPr>
                <w:rFonts w:ascii="Arial Narrow" w:hAnsi="Arial Narrow"/>
                <w:sz w:val="17"/>
              </w:rPr>
            </w:pPr>
          </w:p>
          <w:p w14:paraId="074B7948" w14:textId="77777777" w:rsidR="0056329A" w:rsidRPr="0049460C" w:rsidRDefault="0056329A" w:rsidP="0056329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47" w:type="dxa"/>
            <w:tcBorders>
              <w:left w:val="double" w:sz="6" w:space="0" w:color="auto"/>
              <w:bottom w:val="single" w:sz="4" w:space="0" w:color="auto"/>
              <w:right w:val="nil"/>
            </w:tcBorders>
            <w:shd w:val="clear" w:color="auto" w:fill="auto"/>
            <w:noWrap/>
          </w:tcPr>
          <w:p w14:paraId="75786A89"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79C107E"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29317C07"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p w14:paraId="6A6FF29B" w14:textId="77777777" w:rsidR="0056329A" w:rsidRPr="0049460C" w:rsidRDefault="0056329A" w:rsidP="0056329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sz w:val="17"/>
              </w:rPr>
            </w:pPr>
            <w:r w:rsidRPr="0049460C">
              <w:rPr>
                <w:rFonts w:ascii="Arial Narrow" w:hAnsi="Arial Narrow"/>
                <w:sz w:val="17"/>
              </w:rPr>
              <w:t>Private Land Mobile (90)</w:t>
            </w:r>
          </w:p>
        </w:tc>
      </w:tr>
    </w:tbl>
    <w:p w14:paraId="199D737E" w14:textId="77777777" w:rsidR="00A3141D" w:rsidRPr="0049460C" w:rsidRDefault="00A3141D">
      <w:r w:rsidRPr="0049460C">
        <w:lastRenderedPageBreak/>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786"/>
        <w:gridCol w:w="2593"/>
        <w:gridCol w:w="2499"/>
        <w:gridCol w:w="2586"/>
        <w:gridCol w:w="2647"/>
        <w:gridCol w:w="1635"/>
      </w:tblGrid>
      <w:tr w:rsidR="002C0CD5" w:rsidRPr="0049460C" w14:paraId="16617A48" w14:textId="77777777" w:rsidTr="00A3141D">
        <w:tc>
          <w:tcPr>
            <w:tcW w:w="6849" w:type="dxa"/>
            <w:gridSpan w:val="3"/>
            <w:tcBorders>
              <w:left w:val="nil"/>
              <w:right w:val="double" w:sz="6" w:space="0" w:color="auto"/>
            </w:tcBorders>
            <w:shd w:val="clear" w:color="auto" w:fill="auto"/>
            <w:noWrap/>
          </w:tcPr>
          <w:p w14:paraId="4864781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8.1-8.195</w:t>
            </w:r>
          </w:p>
          <w:p w14:paraId="516124D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16CE1A7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MOBILE</w:t>
            </w:r>
          </w:p>
        </w:tc>
        <w:tc>
          <w:tcPr>
            <w:tcW w:w="5211" w:type="dxa"/>
            <w:gridSpan w:val="2"/>
            <w:tcBorders>
              <w:left w:val="double" w:sz="6" w:space="0" w:color="auto"/>
              <w:right w:val="double" w:sz="6" w:space="0" w:color="auto"/>
            </w:tcBorders>
            <w:noWrap/>
          </w:tcPr>
          <w:p w14:paraId="7BD9944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8.1-8.195</w:t>
            </w:r>
          </w:p>
          <w:p w14:paraId="651A543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E1D958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w:t>
            </w:r>
          </w:p>
          <w:p w14:paraId="0FFE23D4" w14:textId="77777777" w:rsidR="002C0CD5" w:rsidRPr="0049460C" w:rsidRDefault="002C0CD5" w:rsidP="002C0CD5">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sz w:val="17"/>
              </w:rPr>
            </w:pPr>
          </w:p>
          <w:p w14:paraId="23B12FF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tcBorders>
              <w:left w:val="double" w:sz="6" w:space="0" w:color="auto"/>
              <w:right w:val="nil"/>
            </w:tcBorders>
            <w:noWrap/>
          </w:tcPr>
          <w:p w14:paraId="5F8905A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6AB582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tc>
      </w:tr>
      <w:tr w:rsidR="002C0CD5" w:rsidRPr="0049460C" w14:paraId="2FEE78E4" w14:textId="77777777" w:rsidTr="00A3141D">
        <w:trPr>
          <w:trHeight w:val="568"/>
        </w:trPr>
        <w:tc>
          <w:tcPr>
            <w:tcW w:w="6849" w:type="dxa"/>
            <w:gridSpan w:val="3"/>
            <w:tcBorders>
              <w:left w:val="nil"/>
              <w:right w:val="double" w:sz="6" w:space="0" w:color="auto"/>
            </w:tcBorders>
            <w:shd w:val="clear" w:color="auto" w:fill="auto"/>
            <w:noWrap/>
          </w:tcPr>
          <w:p w14:paraId="349CD2C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8.195-8.815</w:t>
            </w:r>
          </w:p>
          <w:p w14:paraId="7F4F061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MOBILE  5.109  5.110  5.132  5.145</w:t>
            </w:r>
          </w:p>
          <w:p w14:paraId="15A98C7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4"/>
              <w:rPr>
                <w:rFonts w:ascii="Arial Narrow" w:hAnsi="Arial Narrow"/>
                <w:sz w:val="17"/>
              </w:rPr>
            </w:pPr>
          </w:p>
          <w:p w14:paraId="247F025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5.111</w:t>
            </w:r>
          </w:p>
        </w:tc>
        <w:tc>
          <w:tcPr>
            <w:tcW w:w="5211" w:type="dxa"/>
            <w:gridSpan w:val="2"/>
            <w:tcBorders>
              <w:left w:val="double" w:sz="6" w:space="0" w:color="auto"/>
              <w:right w:val="double" w:sz="6" w:space="0" w:color="auto"/>
            </w:tcBorders>
            <w:noWrap/>
          </w:tcPr>
          <w:p w14:paraId="378A355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8.195-8.815</w:t>
            </w:r>
          </w:p>
          <w:p w14:paraId="4C2C89F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5.109  5.110  5.132  5.145  US82</w:t>
            </w:r>
          </w:p>
          <w:p w14:paraId="63B4C5C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291369D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US296  US340</w:t>
            </w:r>
          </w:p>
        </w:tc>
        <w:tc>
          <w:tcPr>
            <w:tcW w:w="1628" w:type="dxa"/>
            <w:tcBorders>
              <w:left w:val="double" w:sz="6" w:space="0" w:color="auto"/>
              <w:right w:val="nil"/>
            </w:tcBorders>
            <w:noWrap/>
          </w:tcPr>
          <w:p w14:paraId="68CFFFB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E9232E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19B7817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713CEFC2" w14:textId="77777777" w:rsidTr="00A3141D">
        <w:trPr>
          <w:trHeight w:val="487"/>
        </w:trPr>
        <w:tc>
          <w:tcPr>
            <w:tcW w:w="6849" w:type="dxa"/>
            <w:gridSpan w:val="3"/>
            <w:tcBorders>
              <w:left w:val="nil"/>
              <w:right w:val="double" w:sz="6" w:space="0" w:color="auto"/>
            </w:tcBorders>
            <w:shd w:val="clear" w:color="auto" w:fill="auto"/>
            <w:noWrap/>
          </w:tcPr>
          <w:p w14:paraId="6AA0815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8.815-8.965</w:t>
            </w:r>
          </w:p>
          <w:p w14:paraId="2A8DED0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(R)</w:t>
            </w:r>
          </w:p>
        </w:tc>
        <w:tc>
          <w:tcPr>
            <w:tcW w:w="5211" w:type="dxa"/>
            <w:gridSpan w:val="2"/>
            <w:tcBorders>
              <w:left w:val="double" w:sz="6" w:space="0" w:color="auto"/>
              <w:right w:val="double" w:sz="6" w:space="0" w:color="auto"/>
            </w:tcBorders>
            <w:noWrap/>
          </w:tcPr>
          <w:p w14:paraId="21C9D40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8.815-8.965</w:t>
            </w:r>
          </w:p>
          <w:p w14:paraId="56D888E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4C09F19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34872E7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tcBorders>
              <w:left w:val="double" w:sz="6" w:space="0" w:color="auto"/>
              <w:right w:val="nil"/>
            </w:tcBorders>
            <w:noWrap/>
          </w:tcPr>
          <w:p w14:paraId="410E4C9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C9C3F8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01F53493" w14:textId="77777777" w:rsidTr="00A3141D">
        <w:tc>
          <w:tcPr>
            <w:tcW w:w="6849" w:type="dxa"/>
            <w:gridSpan w:val="3"/>
            <w:tcBorders>
              <w:left w:val="nil"/>
              <w:right w:val="double" w:sz="6" w:space="0" w:color="auto"/>
            </w:tcBorders>
            <w:shd w:val="clear" w:color="auto" w:fill="auto"/>
            <w:noWrap/>
          </w:tcPr>
          <w:p w14:paraId="49C6D2A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8.965-9.04</w:t>
            </w:r>
          </w:p>
          <w:p w14:paraId="6B8BF6C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(OR)</w:t>
            </w:r>
          </w:p>
        </w:tc>
        <w:tc>
          <w:tcPr>
            <w:tcW w:w="5211" w:type="dxa"/>
            <w:gridSpan w:val="2"/>
            <w:tcBorders>
              <w:left w:val="double" w:sz="6" w:space="0" w:color="auto"/>
              <w:bottom w:val="single" w:sz="4" w:space="0" w:color="auto"/>
              <w:right w:val="double" w:sz="6" w:space="0" w:color="auto"/>
            </w:tcBorders>
            <w:noWrap/>
          </w:tcPr>
          <w:p w14:paraId="7388282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8.965-9.04</w:t>
            </w:r>
          </w:p>
          <w:p w14:paraId="49787E6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2E95744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369BB41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tcBorders>
              <w:left w:val="double" w:sz="6" w:space="0" w:color="auto"/>
              <w:right w:val="nil"/>
            </w:tcBorders>
            <w:noWrap/>
          </w:tcPr>
          <w:p w14:paraId="0E58DBC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32BEA3BB" w14:textId="77777777" w:rsidTr="00A3141D">
        <w:trPr>
          <w:trHeight w:val="250"/>
        </w:trPr>
        <w:tc>
          <w:tcPr>
            <w:tcW w:w="1779" w:type="dxa"/>
            <w:tcBorders>
              <w:left w:val="nil"/>
            </w:tcBorders>
            <w:shd w:val="clear" w:color="auto" w:fill="auto"/>
            <w:noWrap/>
          </w:tcPr>
          <w:p w14:paraId="36EE8A8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9.04-9.305</w:t>
            </w:r>
          </w:p>
          <w:p w14:paraId="7844129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tc>
        <w:tc>
          <w:tcPr>
            <w:tcW w:w="2582" w:type="dxa"/>
            <w:vMerge w:val="restart"/>
            <w:shd w:val="clear" w:color="auto" w:fill="auto"/>
            <w:noWrap/>
          </w:tcPr>
          <w:p w14:paraId="6689FD4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9.04-9.4</w:t>
            </w:r>
          </w:p>
          <w:p w14:paraId="56C65F2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tc>
        <w:tc>
          <w:tcPr>
            <w:tcW w:w="2488" w:type="dxa"/>
            <w:tcBorders>
              <w:right w:val="double" w:sz="6" w:space="0" w:color="auto"/>
            </w:tcBorders>
            <w:shd w:val="clear" w:color="auto" w:fill="auto"/>
            <w:noWrap/>
          </w:tcPr>
          <w:p w14:paraId="133CB37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9.04-9.305</w:t>
            </w:r>
          </w:p>
          <w:p w14:paraId="1ABD5F0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tc>
        <w:tc>
          <w:tcPr>
            <w:tcW w:w="5211" w:type="dxa"/>
            <w:gridSpan w:val="2"/>
            <w:vMerge w:val="restart"/>
            <w:tcBorders>
              <w:left w:val="double" w:sz="6" w:space="0" w:color="auto"/>
              <w:bottom w:val="nil"/>
              <w:right w:val="double" w:sz="6" w:space="0" w:color="auto"/>
            </w:tcBorders>
            <w:shd w:val="clear" w:color="auto" w:fill="auto"/>
            <w:noWrap/>
          </w:tcPr>
          <w:p w14:paraId="6DF2787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9.04-9.4</w:t>
            </w:r>
          </w:p>
          <w:p w14:paraId="0A05260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tc>
        <w:tc>
          <w:tcPr>
            <w:tcW w:w="1628" w:type="dxa"/>
            <w:vMerge w:val="restart"/>
            <w:tcBorders>
              <w:left w:val="double" w:sz="6" w:space="0" w:color="auto"/>
              <w:right w:val="nil"/>
            </w:tcBorders>
            <w:noWrap/>
          </w:tcPr>
          <w:p w14:paraId="0291CE6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EA87E7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1109744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48C83758" w14:textId="77777777" w:rsidTr="00A3141D">
        <w:trPr>
          <w:trHeight w:val="250"/>
        </w:trPr>
        <w:tc>
          <w:tcPr>
            <w:tcW w:w="1779" w:type="dxa"/>
            <w:tcBorders>
              <w:left w:val="nil"/>
            </w:tcBorders>
            <w:shd w:val="clear" w:color="auto" w:fill="auto"/>
            <w:noWrap/>
          </w:tcPr>
          <w:p w14:paraId="569C11E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9.305-9.355</w:t>
            </w:r>
          </w:p>
          <w:p w14:paraId="3C67A40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6F0BB97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  5.145A</w:t>
            </w:r>
          </w:p>
          <w:p w14:paraId="2FD6004A"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4"/>
              <w:rPr>
                <w:rFonts w:ascii="Arial Narrow" w:hAnsi="Arial Narrow"/>
                <w:sz w:val="17"/>
              </w:rPr>
            </w:pPr>
          </w:p>
          <w:p w14:paraId="3FD5E17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5.145B</w:t>
            </w:r>
          </w:p>
        </w:tc>
        <w:tc>
          <w:tcPr>
            <w:tcW w:w="2582" w:type="dxa"/>
            <w:vMerge/>
            <w:shd w:val="clear" w:color="auto" w:fill="auto"/>
            <w:noWrap/>
          </w:tcPr>
          <w:p w14:paraId="0B36554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488" w:type="dxa"/>
            <w:tcBorders>
              <w:right w:val="double" w:sz="6" w:space="0" w:color="auto"/>
            </w:tcBorders>
            <w:shd w:val="clear" w:color="auto" w:fill="auto"/>
            <w:noWrap/>
          </w:tcPr>
          <w:p w14:paraId="3E71C16F"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9.305-9.355</w:t>
            </w:r>
          </w:p>
          <w:p w14:paraId="2D168DDA"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54CA575"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5.145A</w:t>
            </w:r>
          </w:p>
        </w:tc>
        <w:tc>
          <w:tcPr>
            <w:tcW w:w="5211" w:type="dxa"/>
            <w:gridSpan w:val="2"/>
            <w:vMerge/>
            <w:tcBorders>
              <w:top w:val="double" w:sz="6" w:space="0" w:color="auto"/>
              <w:left w:val="double" w:sz="6" w:space="0" w:color="auto"/>
              <w:bottom w:val="nil"/>
              <w:right w:val="double" w:sz="6" w:space="0" w:color="auto"/>
            </w:tcBorders>
            <w:shd w:val="clear" w:color="auto" w:fill="auto"/>
            <w:noWrap/>
          </w:tcPr>
          <w:p w14:paraId="78745B5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628" w:type="dxa"/>
            <w:vMerge/>
            <w:tcBorders>
              <w:left w:val="double" w:sz="6" w:space="0" w:color="auto"/>
              <w:right w:val="nil"/>
            </w:tcBorders>
            <w:noWrap/>
          </w:tcPr>
          <w:p w14:paraId="22E1BAC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0E891B63" w14:textId="77777777" w:rsidTr="00A3141D">
        <w:trPr>
          <w:trHeight w:val="250"/>
        </w:trPr>
        <w:tc>
          <w:tcPr>
            <w:tcW w:w="1779" w:type="dxa"/>
            <w:tcBorders>
              <w:left w:val="nil"/>
              <w:bottom w:val="single" w:sz="4" w:space="0" w:color="auto"/>
            </w:tcBorders>
            <w:shd w:val="clear" w:color="auto" w:fill="auto"/>
            <w:noWrap/>
          </w:tcPr>
          <w:p w14:paraId="440001E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9.355-9.4</w:t>
            </w:r>
          </w:p>
          <w:p w14:paraId="4F552FEA"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tc>
        <w:tc>
          <w:tcPr>
            <w:tcW w:w="2582" w:type="dxa"/>
            <w:vMerge/>
            <w:tcBorders>
              <w:bottom w:val="single" w:sz="4" w:space="0" w:color="auto"/>
            </w:tcBorders>
            <w:shd w:val="clear" w:color="auto" w:fill="auto"/>
            <w:noWrap/>
          </w:tcPr>
          <w:p w14:paraId="121C04A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488" w:type="dxa"/>
            <w:tcBorders>
              <w:bottom w:val="single" w:sz="4" w:space="0" w:color="auto"/>
              <w:right w:val="double" w:sz="6" w:space="0" w:color="auto"/>
            </w:tcBorders>
            <w:shd w:val="clear" w:color="auto" w:fill="auto"/>
            <w:noWrap/>
          </w:tcPr>
          <w:p w14:paraId="57EBD3B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9.355-9.4</w:t>
            </w:r>
          </w:p>
          <w:p w14:paraId="0D26B54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tc>
        <w:tc>
          <w:tcPr>
            <w:tcW w:w="5211" w:type="dxa"/>
            <w:gridSpan w:val="2"/>
            <w:tcBorders>
              <w:top w:val="nil"/>
              <w:left w:val="double" w:sz="6" w:space="0" w:color="auto"/>
              <w:bottom w:val="single" w:sz="4" w:space="0" w:color="auto"/>
              <w:right w:val="double" w:sz="6" w:space="0" w:color="auto"/>
            </w:tcBorders>
            <w:shd w:val="clear" w:color="auto" w:fill="auto"/>
            <w:noWrap/>
            <w:vAlign w:val="bottom"/>
          </w:tcPr>
          <w:p w14:paraId="21063B4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vMerge/>
            <w:tcBorders>
              <w:left w:val="double" w:sz="6" w:space="0" w:color="auto"/>
              <w:right w:val="nil"/>
            </w:tcBorders>
            <w:noWrap/>
          </w:tcPr>
          <w:p w14:paraId="071D6A7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5C0D50" w:rsidRPr="0049460C" w14:paraId="78AAF6A3" w14:textId="77777777" w:rsidTr="008923C4">
        <w:trPr>
          <w:trHeight w:val="604"/>
        </w:trPr>
        <w:tc>
          <w:tcPr>
            <w:tcW w:w="6849" w:type="dxa"/>
            <w:gridSpan w:val="3"/>
            <w:tcBorders>
              <w:left w:val="nil"/>
              <w:right w:val="double" w:sz="6" w:space="0" w:color="auto"/>
            </w:tcBorders>
            <w:shd w:val="clear" w:color="auto" w:fill="auto"/>
            <w:noWrap/>
          </w:tcPr>
          <w:p w14:paraId="3CEC707E"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9.4-9.5</w:t>
            </w:r>
          </w:p>
          <w:p w14:paraId="55A46F35"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  5.134</w:t>
            </w:r>
          </w:p>
          <w:p w14:paraId="204B3180"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4"/>
              <w:rPr>
                <w:rFonts w:ascii="Arial Narrow" w:hAnsi="Arial Narrow"/>
                <w:sz w:val="17"/>
              </w:rPr>
            </w:pPr>
          </w:p>
          <w:p w14:paraId="7FB6CEE4" w14:textId="77777777" w:rsidR="005C0D50" w:rsidRPr="0049460C"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5.146</w:t>
            </w:r>
          </w:p>
        </w:tc>
        <w:tc>
          <w:tcPr>
            <w:tcW w:w="5211" w:type="dxa"/>
            <w:gridSpan w:val="2"/>
            <w:vMerge w:val="restart"/>
            <w:tcBorders>
              <w:left w:val="double" w:sz="6" w:space="0" w:color="auto"/>
              <w:right w:val="double" w:sz="6" w:space="0" w:color="auto"/>
            </w:tcBorders>
            <w:noWrap/>
          </w:tcPr>
          <w:p w14:paraId="232C0767" w14:textId="77777777" w:rsidR="005C0D50" w:rsidRPr="0049460C"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9.4-9.9</w:t>
            </w:r>
          </w:p>
          <w:p w14:paraId="6B24B695" w14:textId="77777777" w:rsidR="005C0D50"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7A7D6CDC" w14:textId="77777777" w:rsidR="005C0D50"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8C62224" w14:textId="77777777" w:rsidR="005C0D50"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418A069" w14:textId="77777777" w:rsidR="005C0D50"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FCEB41C" w14:textId="77777777" w:rsidR="005C0D50" w:rsidRPr="0049460C" w:rsidRDefault="005C0D50" w:rsidP="005C0D50">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p w14:paraId="17E07974" w14:textId="77777777" w:rsidR="005C0D50" w:rsidRPr="0049460C" w:rsidRDefault="005C0D50"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28" w:type="dxa"/>
            <w:vMerge w:val="restart"/>
            <w:tcBorders>
              <w:left w:val="double" w:sz="6" w:space="0" w:color="auto"/>
              <w:right w:val="nil"/>
            </w:tcBorders>
            <w:noWrap/>
          </w:tcPr>
          <w:p w14:paraId="19A02478" w14:textId="77777777" w:rsidR="005C0D50" w:rsidRPr="0049460C"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FA3D474"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3B1A3D35"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trike/>
                <w:sz w:val="17"/>
              </w:rPr>
            </w:pPr>
            <w:r w:rsidRPr="0049460C">
              <w:rPr>
                <w:rFonts w:ascii="Arial Narrow" w:hAnsi="Arial Narrow"/>
                <w:sz w:val="17"/>
              </w:rPr>
              <w:lastRenderedPageBreak/>
              <w:t xml:space="preserve">   Stations (73F)</w:t>
            </w:r>
          </w:p>
        </w:tc>
      </w:tr>
      <w:tr w:rsidR="005C0D50" w:rsidRPr="0049460C" w14:paraId="5F8679EE" w14:textId="77777777" w:rsidTr="00A3141D">
        <w:tc>
          <w:tcPr>
            <w:tcW w:w="6849" w:type="dxa"/>
            <w:gridSpan w:val="3"/>
            <w:tcBorders>
              <w:left w:val="nil"/>
              <w:right w:val="double" w:sz="6" w:space="0" w:color="auto"/>
            </w:tcBorders>
            <w:shd w:val="clear" w:color="auto" w:fill="auto"/>
            <w:noWrap/>
          </w:tcPr>
          <w:p w14:paraId="51C4C9FE"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9.5-9.9</w:t>
            </w:r>
          </w:p>
          <w:p w14:paraId="0585FC01"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w:t>
            </w:r>
          </w:p>
          <w:p w14:paraId="002166F8"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4"/>
              <w:rPr>
                <w:rFonts w:ascii="Arial Narrow" w:hAnsi="Arial Narrow"/>
                <w:sz w:val="17"/>
              </w:rPr>
            </w:pPr>
          </w:p>
          <w:p w14:paraId="1C77D8D7" w14:textId="77777777" w:rsidR="005C0D50" w:rsidRPr="0049460C" w:rsidRDefault="005C0D50"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5.147</w:t>
            </w:r>
          </w:p>
        </w:tc>
        <w:tc>
          <w:tcPr>
            <w:tcW w:w="5211" w:type="dxa"/>
            <w:gridSpan w:val="2"/>
            <w:vMerge/>
            <w:tcBorders>
              <w:left w:val="double" w:sz="6" w:space="0" w:color="auto"/>
              <w:right w:val="double" w:sz="6" w:space="0" w:color="auto"/>
            </w:tcBorders>
            <w:noWrap/>
            <w:vAlign w:val="bottom"/>
          </w:tcPr>
          <w:p w14:paraId="3CC6720B" w14:textId="77777777" w:rsidR="005C0D50" w:rsidRPr="0049460C" w:rsidRDefault="005C0D50"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28" w:type="dxa"/>
            <w:vMerge/>
            <w:tcBorders>
              <w:left w:val="double" w:sz="6" w:space="0" w:color="auto"/>
              <w:right w:val="nil"/>
            </w:tcBorders>
            <w:noWrap/>
          </w:tcPr>
          <w:p w14:paraId="2411F23B" w14:textId="77777777" w:rsidR="005C0D50" w:rsidRPr="0049460C" w:rsidRDefault="005C0D50"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2079464D" w14:textId="77777777" w:rsidTr="00A3141D">
        <w:trPr>
          <w:trHeight w:val="379"/>
        </w:trPr>
        <w:tc>
          <w:tcPr>
            <w:tcW w:w="6849" w:type="dxa"/>
            <w:gridSpan w:val="3"/>
            <w:tcBorders>
              <w:left w:val="nil"/>
              <w:right w:val="double" w:sz="6" w:space="0" w:color="auto"/>
            </w:tcBorders>
            <w:shd w:val="clear" w:color="auto" w:fill="auto"/>
            <w:noWrap/>
          </w:tcPr>
          <w:p w14:paraId="450077A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9.9-9.995</w:t>
            </w:r>
          </w:p>
          <w:p w14:paraId="3DFB137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tc>
        <w:tc>
          <w:tcPr>
            <w:tcW w:w="5211" w:type="dxa"/>
            <w:gridSpan w:val="2"/>
            <w:tcBorders>
              <w:left w:val="double" w:sz="6" w:space="0" w:color="auto"/>
              <w:bottom w:val="single" w:sz="4" w:space="0" w:color="auto"/>
              <w:right w:val="double" w:sz="6" w:space="0" w:color="auto"/>
            </w:tcBorders>
            <w:noWrap/>
          </w:tcPr>
          <w:p w14:paraId="642789B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9.9-9.995</w:t>
            </w:r>
          </w:p>
          <w:p w14:paraId="5BDBDDA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1CD2CF7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sz w:val="17"/>
              </w:rPr>
            </w:pPr>
          </w:p>
          <w:p w14:paraId="5E6D0D5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tcBorders>
              <w:left w:val="double" w:sz="6" w:space="0" w:color="auto"/>
              <w:right w:val="nil"/>
            </w:tcBorders>
            <w:noWrap/>
          </w:tcPr>
          <w:p w14:paraId="18A5ED5F" w14:textId="77777777" w:rsidR="002C0CD5" w:rsidRPr="0049460C" w:rsidRDefault="002C0CD5"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p>
          <w:p w14:paraId="3090076A" w14:textId="77777777" w:rsidR="002C0CD5" w:rsidRPr="0049460C" w:rsidRDefault="002C0CD5"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rPr>
            </w:pPr>
            <w:r w:rsidRPr="0049460C">
              <w:rPr>
                <w:rFonts w:ascii="Arial Narrow" w:hAnsi="Arial Narrow"/>
                <w:sz w:val="17"/>
              </w:rPr>
              <w:t>Private Land Mobile (90)</w:t>
            </w:r>
          </w:p>
        </w:tc>
      </w:tr>
      <w:tr w:rsidR="002C0CD5" w:rsidRPr="0049460C" w14:paraId="71D2A286" w14:textId="77777777" w:rsidTr="00A3141D">
        <w:trPr>
          <w:trHeight w:val="568"/>
        </w:trPr>
        <w:tc>
          <w:tcPr>
            <w:tcW w:w="6849" w:type="dxa"/>
            <w:gridSpan w:val="3"/>
            <w:tcBorders>
              <w:left w:val="nil"/>
              <w:bottom w:val="single" w:sz="4" w:space="0" w:color="auto"/>
              <w:right w:val="double" w:sz="6" w:space="0" w:color="auto"/>
            </w:tcBorders>
            <w:shd w:val="clear" w:color="auto" w:fill="auto"/>
            <w:noWrap/>
          </w:tcPr>
          <w:p w14:paraId="678AB4D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9.995-10.003</w:t>
            </w:r>
          </w:p>
          <w:p w14:paraId="4F477C4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STANDARD FREQUENCY AND TIME SIGNAL (10 MHz)</w:t>
            </w:r>
          </w:p>
          <w:p w14:paraId="0477C58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ind w:left="-54"/>
              <w:rPr>
                <w:rFonts w:ascii="Arial Narrow" w:hAnsi="Arial Narrow"/>
                <w:sz w:val="17"/>
              </w:rPr>
            </w:pPr>
          </w:p>
          <w:p w14:paraId="01E0963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5.111</w:t>
            </w:r>
          </w:p>
        </w:tc>
        <w:tc>
          <w:tcPr>
            <w:tcW w:w="5211" w:type="dxa"/>
            <w:gridSpan w:val="2"/>
            <w:vMerge w:val="restart"/>
            <w:tcBorders>
              <w:left w:val="double" w:sz="6" w:space="0" w:color="auto"/>
              <w:bottom w:val="nil"/>
              <w:right w:val="double" w:sz="6" w:space="0" w:color="auto"/>
            </w:tcBorders>
            <w:noWrap/>
          </w:tcPr>
          <w:p w14:paraId="1FEEB5B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9.995-10.005</w:t>
            </w:r>
          </w:p>
          <w:p w14:paraId="23BDCDC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STANDARD FREQUENCY AND TIME SIGNAL (10 MHz)</w:t>
            </w:r>
          </w:p>
        </w:tc>
        <w:tc>
          <w:tcPr>
            <w:tcW w:w="1628" w:type="dxa"/>
            <w:vMerge w:val="restart"/>
            <w:tcBorders>
              <w:left w:val="double" w:sz="6" w:space="0" w:color="auto"/>
              <w:right w:val="nil"/>
            </w:tcBorders>
            <w:shd w:val="clear" w:color="auto" w:fill="auto"/>
            <w:noWrap/>
          </w:tcPr>
          <w:p w14:paraId="438C20C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2BF86107" w14:textId="77777777" w:rsidTr="00A3141D">
        <w:trPr>
          <w:trHeight w:val="640"/>
        </w:trPr>
        <w:tc>
          <w:tcPr>
            <w:tcW w:w="6849" w:type="dxa"/>
            <w:gridSpan w:val="3"/>
            <w:tcBorders>
              <w:left w:val="nil"/>
              <w:bottom w:val="nil"/>
              <w:right w:val="double" w:sz="6" w:space="0" w:color="auto"/>
            </w:tcBorders>
            <w:shd w:val="clear" w:color="auto" w:fill="auto"/>
            <w:noWrap/>
          </w:tcPr>
          <w:p w14:paraId="38B1D0E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10.003-10.005</w:t>
            </w:r>
          </w:p>
          <w:p w14:paraId="18A8599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STANDARD FREQUENCY AND TIME SIGNAL</w:t>
            </w:r>
          </w:p>
          <w:p w14:paraId="0D8161E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Space research</w:t>
            </w:r>
          </w:p>
        </w:tc>
        <w:tc>
          <w:tcPr>
            <w:tcW w:w="5211" w:type="dxa"/>
            <w:gridSpan w:val="2"/>
            <w:vMerge/>
            <w:tcBorders>
              <w:top w:val="double" w:sz="6" w:space="0" w:color="auto"/>
              <w:left w:val="double" w:sz="6" w:space="0" w:color="auto"/>
              <w:bottom w:val="nil"/>
              <w:right w:val="double" w:sz="6" w:space="0" w:color="auto"/>
            </w:tcBorders>
            <w:noWrap/>
            <w:vAlign w:val="bottom"/>
          </w:tcPr>
          <w:p w14:paraId="37968EC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628" w:type="dxa"/>
            <w:vMerge/>
            <w:tcBorders>
              <w:left w:val="double" w:sz="6" w:space="0" w:color="auto"/>
              <w:right w:val="nil"/>
            </w:tcBorders>
            <w:shd w:val="clear" w:color="auto" w:fill="auto"/>
            <w:noWrap/>
            <w:vAlign w:val="bottom"/>
          </w:tcPr>
          <w:p w14:paraId="25F10FD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jc w:val="center"/>
              <w:rPr>
                <w:rFonts w:ascii="Arial Narrow" w:hAnsi="Arial Narrow"/>
                <w:sz w:val="17"/>
              </w:rPr>
            </w:pPr>
          </w:p>
        </w:tc>
      </w:tr>
      <w:tr w:rsidR="002C0CD5" w:rsidRPr="0049460C" w14:paraId="52FC7088" w14:textId="77777777" w:rsidTr="00A3141D">
        <w:trPr>
          <w:trHeight w:val="80"/>
        </w:trPr>
        <w:tc>
          <w:tcPr>
            <w:tcW w:w="6849" w:type="dxa"/>
            <w:gridSpan w:val="3"/>
            <w:tcBorders>
              <w:top w:val="nil"/>
              <w:left w:val="nil"/>
              <w:right w:val="double" w:sz="6" w:space="0" w:color="auto"/>
            </w:tcBorders>
            <w:shd w:val="clear" w:color="auto" w:fill="auto"/>
            <w:noWrap/>
            <w:vAlign w:val="bottom"/>
          </w:tcPr>
          <w:p w14:paraId="72AF017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5.111</w:t>
            </w:r>
          </w:p>
        </w:tc>
        <w:tc>
          <w:tcPr>
            <w:tcW w:w="5211" w:type="dxa"/>
            <w:gridSpan w:val="2"/>
            <w:tcBorders>
              <w:top w:val="nil"/>
              <w:left w:val="double" w:sz="6" w:space="0" w:color="auto"/>
              <w:right w:val="double" w:sz="6" w:space="0" w:color="auto"/>
            </w:tcBorders>
            <w:noWrap/>
            <w:vAlign w:val="bottom"/>
          </w:tcPr>
          <w:p w14:paraId="3ED712D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US1  US340</w:t>
            </w:r>
          </w:p>
        </w:tc>
        <w:tc>
          <w:tcPr>
            <w:tcW w:w="1628" w:type="dxa"/>
            <w:vMerge/>
            <w:tcBorders>
              <w:left w:val="double" w:sz="6" w:space="0" w:color="auto"/>
              <w:right w:val="nil"/>
            </w:tcBorders>
            <w:noWrap/>
          </w:tcPr>
          <w:p w14:paraId="5BFB4E6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jc w:val="center"/>
              <w:rPr>
                <w:rFonts w:ascii="Arial Narrow" w:hAnsi="Arial Narrow"/>
                <w:sz w:val="17"/>
              </w:rPr>
            </w:pPr>
          </w:p>
        </w:tc>
      </w:tr>
      <w:tr w:rsidR="002C0CD5" w:rsidRPr="0049460C" w14:paraId="5F4723D5" w14:textId="77777777" w:rsidTr="00A3141D">
        <w:trPr>
          <w:trHeight w:val="80"/>
        </w:trPr>
        <w:tc>
          <w:tcPr>
            <w:tcW w:w="6849" w:type="dxa"/>
            <w:gridSpan w:val="3"/>
            <w:tcBorders>
              <w:left w:val="nil"/>
              <w:right w:val="double" w:sz="6" w:space="0" w:color="auto"/>
            </w:tcBorders>
            <w:shd w:val="clear" w:color="auto" w:fill="auto"/>
            <w:noWrap/>
          </w:tcPr>
          <w:p w14:paraId="3975EF7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10.005-10.1</w:t>
            </w:r>
          </w:p>
          <w:p w14:paraId="7C6F9A5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(R)</w:t>
            </w:r>
          </w:p>
          <w:p w14:paraId="607FEE3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ind w:left="-54"/>
              <w:rPr>
                <w:rFonts w:ascii="Arial Narrow" w:hAnsi="Arial Narrow"/>
                <w:sz w:val="17"/>
              </w:rPr>
            </w:pPr>
          </w:p>
          <w:p w14:paraId="26E29743"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5.111</w:t>
            </w:r>
          </w:p>
        </w:tc>
        <w:tc>
          <w:tcPr>
            <w:tcW w:w="5211" w:type="dxa"/>
            <w:gridSpan w:val="2"/>
            <w:tcBorders>
              <w:left w:val="double" w:sz="6" w:space="0" w:color="auto"/>
              <w:right w:val="double" w:sz="6" w:space="0" w:color="auto"/>
            </w:tcBorders>
            <w:noWrap/>
          </w:tcPr>
          <w:p w14:paraId="5DD1B2A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10.005-10.1</w:t>
            </w:r>
          </w:p>
          <w:p w14:paraId="50C00EF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730B8A3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sz w:val="17"/>
              </w:rPr>
            </w:pPr>
          </w:p>
          <w:p w14:paraId="1CC395A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US283  US340</w:t>
            </w:r>
          </w:p>
        </w:tc>
        <w:tc>
          <w:tcPr>
            <w:tcW w:w="1628" w:type="dxa"/>
            <w:tcBorders>
              <w:left w:val="double" w:sz="6" w:space="0" w:color="auto"/>
              <w:right w:val="nil"/>
            </w:tcBorders>
            <w:noWrap/>
          </w:tcPr>
          <w:p w14:paraId="165066B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580F51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1F2460B3" w14:textId="77777777" w:rsidTr="00A3141D">
        <w:trPr>
          <w:trHeight w:val="80"/>
        </w:trPr>
        <w:tc>
          <w:tcPr>
            <w:tcW w:w="6849" w:type="dxa"/>
            <w:gridSpan w:val="3"/>
            <w:tcBorders>
              <w:left w:val="nil"/>
              <w:right w:val="double" w:sz="6" w:space="0" w:color="auto"/>
            </w:tcBorders>
            <w:shd w:val="clear" w:color="auto" w:fill="auto"/>
            <w:noWrap/>
          </w:tcPr>
          <w:p w14:paraId="4736903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10.1-10.15</w:t>
            </w:r>
          </w:p>
          <w:p w14:paraId="1347BF7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4289DDA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Amateur</w:t>
            </w:r>
          </w:p>
        </w:tc>
        <w:tc>
          <w:tcPr>
            <w:tcW w:w="2575" w:type="dxa"/>
            <w:tcBorders>
              <w:left w:val="double" w:sz="6" w:space="0" w:color="auto"/>
            </w:tcBorders>
            <w:noWrap/>
          </w:tcPr>
          <w:p w14:paraId="3E090ED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10.1-10.15</w:t>
            </w:r>
          </w:p>
          <w:p w14:paraId="7C8ADFE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6BDDCD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6CCF130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US247  US340</w:t>
            </w:r>
          </w:p>
        </w:tc>
        <w:tc>
          <w:tcPr>
            <w:tcW w:w="2636" w:type="dxa"/>
            <w:tcBorders>
              <w:right w:val="double" w:sz="6" w:space="0" w:color="auto"/>
            </w:tcBorders>
            <w:noWrap/>
          </w:tcPr>
          <w:p w14:paraId="5F19E06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10.1-10.15</w:t>
            </w:r>
          </w:p>
          <w:p w14:paraId="7EC3197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US247</w:t>
            </w:r>
          </w:p>
          <w:p w14:paraId="1DB618E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6DE6CBE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28" w:type="dxa"/>
            <w:tcBorders>
              <w:left w:val="double" w:sz="6" w:space="0" w:color="auto"/>
              <w:bottom w:val="single" w:sz="4" w:space="0" w:color="auto"/>
              <w:right w:val="nil"/>
            </w:tcBorders>
            <w:noWrap/>
          </w:tcPr>
          <w:p w14:paraId="4A2969A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1C64A7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2C0CD5" w:rsidRPr="0049460C" w14:paraId="6F883602" w14:textId="77777777" w:rsidTr="00A3141D">
        <w:trPr>
          <w:trHeight w:val="473"/>
        </w:trPr>
        <w:tc>
          <w:tcPr>
            <w:tcW w:w="6849" w:type="dxa"/>
            <w:gridSpan w:val="3"/>
            <w:vMerge w:val="restart"/>
            <w:tcBorders>
              <w:left w:val="nil"/>
              <w:right w:val="double" w:sz="6" w:space="0" w:color="auto"/>
            </w:tcBorders>
            <w:shd w:val="clear" w:color="auto" w:fill="auto"/>
            <w:noWrap/>
          </w:tcPr>
          <w:p w14:paraId="519E6AD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szCs w:val="17"/>
              </w:rPr>
            </w:pPr>
            <w:r w:rsidRPr="0049460C">
              <w:rPr>
                <w:rFonts w:ascii="Arial Narrow" w:hAnsi="Arial Narrow"/>
                <w:sz w:val="17"/>
                <w:szCs w:val="17"/>
              </w:rPr>
              <w:t>10.15-11.175</w:t>
            </w:r>
          </w:p>
          <w:p w14:paraId="4575ED0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szCs w:val="17"/>
              </w:rPr>
            </w:pPr>
            <w:r w:rsidRPr="0049460C">
              <w:rPr>
                <w:rFonts w:ascii="Arial Narrow" w:hAnsi="Arial Narrow"/>
                <w:sz w:val="17"/>
                <w:szCs w:val="17"/>
              </w:rPr>
              <w:t>FIXED</w:t>
            </w:r>
          </w:p>
          <w:p w14:paraId="581342D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szCs w:val="17"/>
              </w:rPr>
            </w:pPr>
            <w:r w:rsidRPr="0049460C">
              <w:rPr>
                <w:rFonts w:ascii="Arial Narrow" w:hAnsi="Arial Narrow"/>
                <w:sz w:val="17"/>
                <w:szCs w:val="17"/>
              </w:rPr>
              <w:lastRenderedPageBreak/>
              <w:t>Mobile except aeronautical mobile (R)</w:t>
            </w:r>
          </w:p>
        </w:tc>
        <w:tc>
          <w:tcPr>
            <w:tcW w:w="5211" w:type="dxa"/>
            <w:gridSpan w:val="2"/>
            <w:vMerge w:val="restart"/>
            <w:tcBorders>
              <w:left w:val="double" w:sz="6" w:space="0" w:color="auto"/>
              <w:right w:val="double" w:sz="6" w:space="0" w:color="auto"/>
            </w:tcBorders>
            <w:noWrap/>
          </w:tcPr>
          <w:p w14:paraId="75F72FE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49460C">
              <w:rPr>
                <w:rFonts w:ascii="Arial Narrow" w:hAnsi="Arial Narrow"/>
                <w:sz w:val="17"/>
                <w:szCs w:val="17"/>
              </w:rPr>
              <w:lastRenderedPageBreak/>
              <w:t>10.15-11.175</w:t>
            </w:r>
          </w:p>
          <w:p w14:paraId="26F4B06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49460C">
              <w:rPr>
                <w:rFonts w:ascii="Arial Narrow" w:hAnsi="Arial Narrow"/>
                <w:sz w:val="17"/>
                <w:szCs w:val="17"/>
              </w:rPr>
              <w:t>FIXED</w:t>
            </w:r>
          </w:p>
          <w:p w14:paraId="1420BF1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49460C">
              <w:rPr>
                <w:rFonts w:ascii="Arial Narrow" w:hAnsi="Arial Narrow"/>
                <w:sz w:val="17"/>
                <w:szCs w:val="17"/>
              </w:rPr>
              <w:lastRenderedPageBreak/>
              <w:t>Mobile except aeronautical mobile (R)</w:t>
            </w:r>
          </w:p>
          <w:p w14:paraId="474F43A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sz w:val="17"/>
                <w:szCs w:val="17"/>
              </w:rPr>
            </w:pPr>
          </w:p>
          <w:p w14:paraId="46E3FC6B" w14:textId="77777777" w:rsidR="002C0CD5" w:rsidRPr="0049460C" w:rsidRDefault="002C0CD5" w:rsidP="00085DD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49460C">
              <w:rPr>
                <w:rFonts w:ascii="Arial Narrow" w:hAnsi="Arial Narrow"/>
                <w:sz w:val="17"/>
                <w:szCs w:val="17"/>
              </w:rPr>
              <w:t>US340</w:t>
            </w:r>
          </w:p>
        </w:tc>
        <w:tc>
          <w:tcPr>
            <w:tcW w:w="1628" w:type="dxa"/>
            <w:tcBorders>
              <w:left w:val="double" w:sz="6" w:space="0" w:color="auto"/>
              <w:bottom w:val="nil"/>
              <w:right w:val="nil"/>
            </w:tcBorders>
            <w:noWrap/>
          </w:tcPr>
          <w:p w14:paraId="33577408" w14:textId="77777777" w:rsidR="002C0CD5" w:rsidRPr="0049460C" w:rsidRDefault="002C0CD5"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14:paraId="3D0B249B" w14:textId="77777777" w:rsidR="002C0CD5" w:rsidRPr="0049460C" w:rsidRDefault="002C0CD5" w:rsidP="002C0CD5">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49460C">
              <w:rPr>
                <w:rFonts w:ascii="Arial Narrow" w:hAnsi="Arial Narrow"/>
                <w:sz w:val="17"/>
                <w:szCs w:val="17"/>
              </w:rPr>
              <w:t>Private Land Mobile (90)</w:t>
            </w:r>
          </w:p>
        </w:tc>
      </w:tr>
      <w:tr w:rsidR="002C0CD5" w:rsidRPr="0049460C" w14:paraId="56E66CE0" w14:textId="77777777" w:rsidTr="00A3141D">
        <w:trPr>
          <w:trHeight w:val="234"/>
        </w:trPr>
        <w:tc>
          <w:tcPr>
            <w:tcW w:w="6849" w:type="dxa"/>
            <w:gridSpan w:val="3"/>
            <w:vMerge/>
            <w:tcBorders>
              <w:left w:val="nil"/>
              <w:right w:val="double" w:sz="6" w:space="0" w:color="auto"/>
            </w:tcBorders>
            <w:shd w:val="clear" w:color="auto" w:fill="auto"/>
            <w:noWrap/>
          </w:tcPr>
          <w:p w14:paraId="578CD38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tc>
        <w:tc>
          <w:tcPr>
            <w:tcW w:w="5211" w:type="dxa"/>
            <w:gridSpan w:val="2"/>
            <w:vMerge/>
            <w:tcBorders>
              <w:left w:val="double" w:sz="6" w:space="0" w:color="auto"/>
              <w:right w:val="double" w:sz="6" w:space="0" w:color="auto"/>
            </w:tcBorders>
            <w:noWrap/>
          </w:tcPr>
          <w:p w14:paraId="509CA68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tc>
        <w:tc>
          <w:tcPr>
            <w:tcW w:w="1628" w:type="dxa"/>
            <w:tcBorders>
              <w:top w:val="nil"/>
              <w:left w:val="double" w:sz="6" w:space="0" w:color="auto"/>
              <w:right w:val="nil"/>
            </w:tcBorders>
            <w:noWrap/>
            <w:vAlign w:val="bottom"/>
          </w:tcPr>
          <w:p w14:paraId="24AE89BA" w14:textId="77777777" w:rsidR="002C0CD5" w:rsidRPr="0049460C" w:rsidRDefault="002C0CD5" w:rsidP="002C0CD5">
            <w:pPr>
              <w:tabs>
                <w:tab w:val="left" w:pos="-855"/>
                <w:tab w:val="left" w:pos="-432"/>
                <w:tab w:val="left" w:pos="168"/>
                <w:tab w:val="left" w:pos="52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18"/>
              <w:jc w:val="right"/>
              <w:rPr>
                <w:rFonts w:ascii="Arial Narrow" w:hAnsi="Arial Narrow"/>
                <w:sz w:val="17"/>
                <w:szCs w:val="17"/>
              </w:rPr>
            </w:pPr>
            <w:r w:rsidRPr="0049460C">
              <w:rPr>
                <w:rFonts w:ascii="Arial Narrow" w:hAnsi="Arial Narrow"/>
                <w:sz w:val="17"/>
                <w:szCs w:val="17"/>
              </w:rPr>
              <w:t>Page 10</w:t>
            </w:r>
          </w:p>
        </w:tc>
      </w:tr>
    </w:tbl>
    <w:p w14:paraId="60EBB214" w14:textId="77777777" w:rsidR="002C0CD5" w:rsidRPr="0049460C" w:rsidRDefault="002C0CD5" w:rsidP="002C0CD5">
      <w:pPr>
        <w:spacing w:line="14" w:lineRule="auto"/>
        <w:rPr>
          <w:rFonts w:ascii="Arial Narrow" w:hAnsi="Arial Narrow"/>
          <w:sz w:val="17"/>
        </w:rPr>
      </w:pPr>
      <w:r w:rsidRPr="0049460C">
        <w:rPr>
          <w:rFonts w:ascii="Arial Narrow" w:hAnsi="Arial Narrow"/>
          <w:sz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11"/>
        <w:gridCol w:w="2407"/>
        <w:gridCol w:w="2159"/>
        <w:gridCol w:w="2738"/>
        <w:gridCol w:w="63"/>
        <w:gridCol w:w="2430"/>
        <w:gridCol w:w="1730"/>
      </w:tblGrid>
      <w:tr w:rsidR="002C0CD5" w:rsidRPr="0049460C" w14:paraId="19F8E514" w14:textId="77777777" w:rsidTr="00CF05F1">
        <w:trPr>
          <w:trHeight w:val="65"/>
        </w:trPr>
        <w:tc>
          <w:tcPr>
            <w:tcW w:w="11957" w:type="dxa"/>
            <w:gridSpan w:val="6"/>
            <w:tcBorders>
              <w:left w:val="nil"/>
              <w:right w:val="nil"/>
            </w:tcBorders>
            <w:noWrap/>
            <w:vAlign w:val="center"/>
          </w:tcPr>
          <w:p w14:paraId="4D1B87E6" w14:textId="77777777" w:rsidR="002C0CD5" w:rsidRPr="0049460C" w:rsidRDefault="002C0CD5" w:rsidP="002C0CD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rPr>
                <w:rFonts w:ascii="Arial Narrow" w:hAnsi="Arial Narrow"/>
                <w:sz w:val="17"/>
              </w:rPr>
            </w:pPr>
            <w:r w:rsidRPr="0049460C">
              <w:rPr>
                <w:rFonts w:ascii="Arial Narrow" w:hAnsi="Arial Narrow"/>
                <w:sz w:val="17"/>
              </w:rPr>
              <w:lastRenderedPageBreak/>
              <w:t>Table of Frequency Allocations                                                                                                               11.175-15.1 MHz (HF)</w:t>
            </w:r>
          </w:p>
        </w:tc>
        <w:tc>
          <w:tcPr>
            <w:tcW w:w="1723" w:type="dxa"/>
            <w:tcBorders>
              <w:left w:val="nil"/>
              <w:right w:val="nil"/>
            </w:tcBorders>
            <w:noWrap/>
            <w:vAlign w:val="center"/>
          </w:tcPr>
          <w:p w14:paraId="34396C34" w14:textId="77777777" w:rsidR="002C0CD5" w:rsidRPr="0049460C" w:rsidRDefault="002C0CD5" w:rsidP="002C0CD5">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9"/>
              <w:jc w:val="right"/>
              <w:rPr>
                <w:rFonts w:ascii="Arial Narrow" w:hAnsi="Arial Narrow"/>
                <w:sz w:val="17"/>
              </w:rPr>
            </w:pPr>
            <w:r w:rsidRPr="0049460C">
              <w:rPr>
                <w:rFonts w:ascii="Arial Narrow" w:hAnsi="Arial Narrow"/>
                <w:sz w:val="17"/>
              </w:rPr>
              <w:t>Page 11</w:t>
            </w:r>
          </w:p>
        </w:tc>
      </w:tr>
      <w:tr w:rsidR="002C0CD5" w:rsidRPr="0049460C" w14:paraId="7442AFA3" w14:textId="77777777" w:rsidTr="00CF05F1">
        <w:trPr>
          <w:trHeight w:val="262"/>
        </w:trPr>
        <w:tc>
          <w:tcPr>
            <w:tcW w:w="6748" w:type="dxa"/>
            <w:gridSpan w:val="3"/>
            <w:tcBorders>
              <w:left w:val="nil"/>
              <w:right w:val="double" w:sz="6" w:space="0" w:color="auto"/>
            </w:tcBorders>
            <w:noWrap/>
            <w:vAlign w:val="center"/>
          </w:tcPr>
          <w:p w14:paraId="7C78F01A"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209" w:type="dxa"/>
            <w:gridSpan w:val="3"/>
            <w:tcBorders>
              <w:left w:val="double" w:sz="6" w:space="0" w:color="auto"/>
              <w:right w:val="double" w:sz="6" w:space="0" w:color="auto"/>
            </w:tcBorders>
            <w:noWrap/>
            <w:vAlign w:val="center"/>
          </w:tcPr>
          <w:p w14:paraId="46A00C5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723" w:type="dxa"/>
            <w:vMerge w:val="restart"/>
            <w:tcBorders>
              <w:left w:val="double" w:sz="6" w:space="0" w:color="auto"/>
              <w:right w:val="nil"/>
            </w:tcBorders>
            <w:noWrap/>
          </w:tcPr>
          <w:p w14:paraId="0506E317" w14:textId="77777777" w:rsidR="002C0CD5" w:rsidRPr="0049460C" w:rsidRDefault="002C0CD5" w:rsidP="002C0CD5">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5A11947C" w14:textId="77777777" w:rsidTr="00CF05F1">
        <w:tc>
          <w:tcPr>
            <w:tcW w:w="2201" w:type="dxa"/>
            <w:tcBorders>
              <w:left w:val="nil"/>
            </w:tcBorders>
            <w:noWrap/>
            <w:vAlign w:val="center"/>
          </w:tcPr>
          <w:p w14:paraId="3D58E897"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3"/>
              <w:rPr>
                <w:rFonts w:ascii="Arial Narrow" w:hAnsi="Arial Narrow"/>
                <w:sz w:val="17"/>
              </w:rPr>
            </w:pPr>
            <w:r w:rsidRPr="0049460C">
              <w:rPr>
                <w:rFonts w:ascii="Arial Narrow" w:hAnsi="Arial Narrow"/>
                <w:sz w:val="17"/>
              </w:rPr>
              <w:t>Region 1 Table</w:t>
            </w:r>
          </w:p>
        </w:tc>
        <w:tc>
          <w:tcPr>
            <w:tcW w:w="2397" w:type="dxa"/>
            <w:noWrap/>
            <w:vAlign w:val="center"/>
          </w:tcPr>
          <w:p w14:paraId="16DFC3B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Region 2 Table</w:t>
            </w:r>
          </w:p>
        </w:tc>
        <w:tc>
          <w:tcPr>
            <w:tcW w:w="2150" w:type="dxa"/>
            <w:tcBorders>
              <w:right w:val="double" w:sz="6" w:space="0" w:color="auto"/>
            </w:tcBorders>
            <w:noWrap/>
            <w:vAlign w:val="center"/>
          </w:tcPr>
          <w:p w14:paraId="2165368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sz w:val="17"/>
              </w:rPr>
            </w:pPr>
            <w:r w:rsidRPr="0049460C">
              <w:rPr>
                <w:rFonts w:ascii="Arial Narrow" w:hAnsi="Arial Narrow"/>
                <w:sz w:val="17"/>
              </w:rPr>
              <w:t>Region 3 Table</w:t>
            </w:r>
          </w:p>
        </w:tc>
        <w:tc>
          <w:tcPr>
            <w:tcW w:w="2726" w:type="dxa"/>
            <w:tcBorders>
              <w:left w:val="double" w:sz="6" w:space="0" w:color="auto"/>
            </w:tcBorders>
            <w:noWrap/>
            <w:vAlign w:val="center"/>
          </w:tcPr>
          <w:p w14:paraId="42E99F1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Federal Table</w:t>
            </w:r>
          </w:p>
        </w:tc>
        <w:tc>
          <w:tcPr>
            <w:tcW w:w="2483" w:type="dxa"/>
            <w:gridSpan w:val="2"/>
            <w:tcBorders>
              <w:right w:val="double" w:sz="6" w:space="0" w:color="auto"/>
            </w:tcBorders>
            <w:noWrap/>
            <w:vAlign w:val="center"/>
          </w:tcPr>
          <w:p w14:paraId="17897BE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Non-Federal Table</w:t>
            </w:r>
          </w:p>
        </w:tc>
        <w:tc>
          <w:tcPr>
            <w:tcW w:w="1723" w:type="dxa"/>
            <w:vMerge/>
            <w:tcBorders>
              <w:left w:val="double" w:sz="6" w:space="0" w:color="auto"/>
              <w:right w:val="nil"/>
            </w:tcBorders>
            <w:noWrap/>
            <w:vAlign w:val="center"/>
          </w:tcPr>
          <w:p w14:paraId="1063A73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p>
        </w:tc>
      </w:tr>
      <w:tr w:rsidR="002C0CD5" w:rsidRPr="0049460C" w14:paraId="21CCFE12" w14:textId="77777777" w:rsidTr="00CF05F1">
        <w:tc>
          <w:tcPr>
            <w:tcW w:w="6748" w:type="dxa"/>
            <w:gridSpan w:val="3"/>
            <w:tcBorders>
              <w:left w:val="nil"/>
              <w:right w:val="double" w:sz="6" w:space="0" w:color="auto"/>
            </w:tcBorders>
            <w:shd w:val="clear" w:color="auto" w:fill="auto"/>
            <w:noWrap/>
          </w:tcPr>
          <w:p w14:paraId="6F7A2DC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11.175-11.275</w:t>
            </w:r>
          </w:p>
          <w:p w14:paraId="3D3B88E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(OR)</w:t>
            </w:r>
          </w:p>
        </w:tc>
        <w:tc>
          <w:tcPr>
            <w:tcW w:w="5209" w:type="dxa"/>
            <w:gridSpan w:val="3"/>
            <w:tcBorders>
              <w:left w:val="double" w:sz="6" w:space="0" w:color="auto"/>
              <w:right w:val="double" w:sz="6" w:space="0" w:color="auto"/>
            </w:tcBorders>
            <w:noWrap/>
          </w:tcPr>
          <w:p w14:paraId="3000F7B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11.175-11.275</w:t>
            </w:r>
          </w:p>
          <w:p w14:paraId="302B03F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7D44CDB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3949FE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23" w:type="dxa"/>
            <w:tcBorders>
              <w:left w:val="double" w:sz="6" w:space="0" w:color="auto"/>
              <w:right w:val="nil"/>
            </w:tcBorders>
            <w:noWrap/>
          </w:tcPr>
          <w:p w14:paraId="07C814A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09E3E879" w14:textId="77777777" w:rsidTr="00CF05F1">
        <w:tc>
          <w:tcPr>
            <w:tcW w:w="6748" w:type="dxa"/>
            <w:gridSpan w:val="3"/>
            <w:tcBorders>
              <w:left w:val="nil"/>
              <w:right w:val="double" w:sz="6" w:space="0" w:color="auto"/>
            </w:tcBorders>
            <w:shd w:val="clear" w:color="auto" w:fill="auto"/>
            <w:noWrap/>
          </w:tcPr>
          <w:p w14:paraId="503BC33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11.275-11.4</w:t>
            </w:r>
          </w:p>
          <w:p w14:paraId="1FBDFF0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(R)</w:t>
            </w:r>
          </w:p>
        </w:tc>
        <w:tc>
          <w:tcPr>
            <w:tcW w:w="5209" w:type="dxa"/>
            <w:gridSpan w:val="3"/>
            <w:tcBorders>
              <w:left w:val="double" w:sz="6" w:space="0" w:color="auto"/>
              <w:right w:val="double" w:sz="6" w:space="0" w:color="auto"/>
            </w:tcBorders>
            <w:noWrap/>
          </w:tcPr>
          <w:p w14:paraId="56EDCA1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11.275-11.4</w:t>
            </w:r>
          </w:p>
          <w:p w14:paraId="7B6FD68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0C86265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17A29C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US283  US340</w:t>
            </w:r>
          </w:p>
        </w:tc>
        <w:tc>
          <w:tcPr>
            <w:tcW w:w="1723" w:type="dxa"/>
            <w:tcBorders>
              <w:left w:val="double" w:sz="6" w:space="0" w:color="auto"/>
              <w:right w:val="nil"/>
            </w:tcBorders>
            <w:noWrap/>
          </w:tcPr>
          <w:p w14:paraId="16A1A46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22C55C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43699852" w14:textId="77777777" w:rsidTr="00404775">
        <w:tc>
          <w:tcPr>
            <w:tcW w:w="6748" w:type="dxa"/>
            <w:gridSpan w:val="3"/>
            <w:tcBorders>
              <w:left w:val="nil"/>
              <w:right w:val="double" w:sz="6" w:space="0" w:color="auto"/>
            </w:tcBorders>
            <w:shd w:val="clear" w:color="auto" w:fill="auto"/>
            <w:noWrap/>
          </w:tcPr>
          <w:p w14:paraId="075A256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11.4-11.6</w:t>
            </w:r>
          </w:p>
          <w:p w14:paraId="2858AF4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tc>
        <w:tc>
          <w:tcPr>
            <w:tcW w:w="5209" w:type="dxa"/>
            <w:gridSpan w:val="3"/>
            <w:tcBorders>
              <w:left w:val="double" w:sz="6" w:space="0" w:color="auto"/>
              <w:bottom w:val="single" w:sz="4" w:space="0" w:color="auto"/>
              <w:right w:val="double" w:sz="6" w:space="0" w:color="auto"/>
            </w:tcBorders>
            <w:shd w:val="clear" w:color="auto" w:fill="auto"/>
            <w:noWrap/>
          </w:tcPr>
          <w:p w14:paraId="6D49746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11.4-11.6</w:t>
            </w:r>
          </w:p>
          <w:p w14:paraId="3604BC4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EB72C9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4362C9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23" w:type="dxa"/>
            <w:tcBorders>
              <w:left w:val="double" w:sz="6" w:space="0" w:color="auto"/>
              <w:right w:val="nil"/>
            </w:tcBorders>
            <w:noWrap/>
          </w:tcPr>
          <w:p w14:paraId="2D597C6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D05D28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0C26E192" w14:textId="77777777" w:rsidTr="00404775">
        <w:tc>
          <w:tcPr>
            <w:tcW w:w="6748" w:type="dxa"/>
            <w:gridSpan w:val="3"/>
            <w:tcBorders>
              <w:left w:val="nil"/>
              <w:right w:val="double" w:sz="6" w:space="0" w:color="auto"/>
            </w:tcBorders>
            <w:shd w:val="clear" w:color="auto" w:fill="auto"/>
            <w:noWrap/>
          </w:tcPr>
          <w:p w14:paraId="45056C7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11.6-11.65</w:t>
            </w:r>
          </w:p>
          <w:p w14:paraId="7C1FC40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  5.134</w:t>
            </w:r>
          </w:p>
          <w:p w14:paraId="69B16CA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56A34B8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5.146</w:t>
            </w:r>
          </w:p>
        </w:tc>
        <w:tc>
          <w:tcPr>
            <w:tcW w:w="5209" w:type="dxa"/>
            <w:gridSpan w:val="3"/>
            <w:vMerge w:val="restart"/>
            <w:tcBorders>
              <w:left w:val="double" w:sz="6" w:space="0" w:color="auto"/>
              <w:bottom w:val="nil"/>
              <w:right w:val="double" w:sz="6" w:space="0" w:color="auto"/>
            </w:tcBorders>
            <w:shd w:val="clear" w:color="auto" w:fill="auto"/>
            <w:noWrap/>
          </w:tcPr>
          <w:p w14:paraId="5194EDE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11.6-12.1</w:t>
            </w:r>
          </w:p>
          <w:p w14:paraId="5977A6C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tc>
        <w:tc>
          <w:tcPr>
            <w:tcW w:w="1723" w:type="dxa"/>
            <w:vMerge w:val="restart"/>
            <w:tcBorders>
              <w:left w:val="double" w:sz="6" w:space="0" w:color="auto"/>
              <w:right w:val="nil"/>
            </w:tcBorders>
            <w:noWrap/>
          </w:tcPr>
          <w:p w14:paraId="5E464E2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A300B0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3024BB0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Stations (73F)</w:t>
            </w:r>
          </w:p>
        </w:tc>
      </w:tr>
      <w:tr w:rsidR="002C0CD5" w:rsidRPr="0049460C" w14:paraId="6DCDE8AA" w14:textId="77777777" w:rsidTr="00404775">
        <w:trPr>
          <w:trHeight w:val="532"/>
        </w:trPr>
        <w:tc>
          <w:tcPr>
            <w:tcW w:w="6748" w:type="dxa"/>
            <w:gridSpan w:val="3"/>
            <w:tcBorders>
              <w:left w:val="nil"/>
              <w:right w:val="double" w:sz="6" w:space="0" w:color="auto"/>
            </w:tcBorders>
            <w:shd w:val="clear" w:color="auto" w:fill="auto"/>
            <w:noWrap/>
          </w:tcPr>
          <w:p w14:paraId="4AA8471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11.65-12.05</w:t>
            </w:r>
          </w:p>
          <w:p w14:paraId="34BC789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w:t>
            </w:r>
          </w:p>
          <w:p w14:paraId="3D6B82B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608266F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5.147</w:t>
            </w:r>
          </w:p>
        </w:tc>
        <w:tc>
          <w:tcPr>
            <w:tcW w:w="5209" w:type="dxa"/>
            <w:gridSpan w:val="3"/>
            <w:vMerge/>
            <w:tcBorders>
              <w:left w:val="double" w:sz="6" w:space="0" w:color="auto"/>
              <w:bottom w:val="nil"/>
              <w:right w:val="double" w:sz="6" w:space="0" w:color="auto"/>
            </w:tcBorders>
            <w:shd w:val="clear" w:color="auto" w:fill="auto"/>
            <w:noWrap/>
          </w:tcPr>
          <w:p w14:paraId="05B6072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92" w:lineRule="auto"/>
              <w:rPr>
                <w:rFonts w:ascii="Arial Narrow" w:hAnsi="Arial Narrow"/>
                <w:sz w:val="17"/>
              </w:rPr>
            </w:pPr>
          </w:p>
        </w:tc>
        <w:tc>
          <w:tcPr>
            <w:tcW w:w="1723" w:type="dxa"/>
            <w:vMerge/>
            <w:tcBorders>
              <w:left w:val="double" w:sz="6" w:space="0" w:color="auto"/>
              <w:right w:val="nil"/>
            </w:tcBorders>
            <w:noWrap/>
          </w:tcPr>
          <w:p w14:paraId="333E083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2742814D" w14:textId="77777777" w:rsidTr="00404775">
        <w:trPr>
          <w:trHeight w:val="505"/>
        </w:trPr>
        <w:tc>
          <w:tcPr>
            <w:tcW w:w="6748" w:type="dxa"/>
            <w:gridSpan w:val="3"/>
            <w:tcBorders>
              <w:left w:val="nil"/>
              <w:right w:val="double" w:sz="6" w:space="0" w:color="auto"/>
            </w:tcBorders>
            <w:shd w:val="clear" w:color="auto" w:fill="auto"/>
            <w:noWrap/>
          </w:tcPr>
          <w:p w14:paraId="0F63B4E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12.05-12.1</w:t>
            </w:r>
          </w:p>
          <w:p w14:paraId="7F20A29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  5.134</w:t>
            </w:r>
          </w:p>
          <w:p w14:paraId="220B5BE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28D21C0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5.146</w:t>
            </w:r>
          </w:p>
        </w:tc>
        <w:tc>
          <w:tcPr>
            <w:tcW w:w="5209" w:type="dxa"/>
            <w:gridSpan w:val="3"/>
            <w:tcBorders>
              <w:top w:val="nil"/>
              <w:left w:val="double" w:sz="6" w:space="0" w:color="auto"/>
              <w:right w:val="double" w:sz="6" w:space="0" w:color="auto"/>
            </w:tcBorders>
            <w:shd w:val="clear" w:color="auto" w:fill="auto"/>
            <w:noWrap/>
            <w:vAlign w:val="bottom"/>
          </w:tcPr>
          <w:p w14:paraId="1F89908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723" w:type="dxa"/>
            <w:vMerge/>
            <w:tcBorders>
              <w:left w:val="double" w:sz="6" w:space="0" w:color="auto"/>
              <w:right w:val="nil"/>
            </w:tcBorders>
            <w:noWrap/>
          </w:tcPr>
          <w:p w14:paraId="7B7A8B6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58E1E6B0" w14:textId="77777777" w:rsidTr="00CF05F1">
        <w:tc>
          <w:tcPr>
            <w:tcW w:w="6748" w:type="dxa"/>
            <w:gridSpan w:val="3"/>
            <w:tcBorders>
              <w:left w:val="nil"/>
              <w:right w:val="double" w:sz="6" w:space="0" w:color="auto"/>
            </w:tcBorders>
            <w:shd w:val="clear" w:color="auto" w:fill="auto"/>
            <w:noWrap/>
          </w:tcPr>
          <w:p w14:paraId="3D67381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12.1-12.23</w:t>
            </w:r>
          </w:p>
          <w:p w14:paraId="3BE0CC3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tc>
        <w:tc>
          <w:tcPr>
            <w:tcW w:w="5209" w:type="dxa"/>
            <w:gridSpan w:val="3"/>
            <w:tcBorders>
              <w:left w:val="double" w:sz="6" w:space="0" w:color="auto"/>
              <w:right w:val="double" w:sz="6" w:space="0" w:color="auto"/>
            </w:tcBorders>
            <w:shd w:val="clear" w:color="auto" w:fill="auto"/>
            <w:noWrap/>
          </w:tcPr>
          <w:p w14:paraId="3A0804D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12.1-12.23</w:t>
            </w:r>
          </w:p>
          <w:p w14:paraId="60AFA82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DD251B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895646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23" w:type="dxa"/>
            <w:tcBorders>
              <w:left w:val="double" w:sz="6" w:space="0" w:color="auto"/>
              <w:right w:val="nil"/>
            </w:tcBorders>
            <w:noWrap/>
          </w:tcPr>
          <w:p w14:paraId="363A4AA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54E536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683A8522" w14:textId="77777777" w:rsidTr="00CF05F1">
        <w:trPr>
          <w:trHeight w:val="442"/>
        </w:trPr>
        <w:tc>
          <w:tcPr>
            <w:tcW w:w="6748" w:type="dxa"/>
            <w:gridSpan w:val="3"/>
            <w:tcBorders>
              <w:left w:val="nil"/>
              <w:right w:val="double" w:sz="6" w:space="0" w:color="auto"/>
            </w:tcBorders>
            <w:shd w:val="clear" w:color="auto" w:fill="auto"/>
            <w:noWrap/>
          </w:tcPr>
          <w:p w14:paraId="6D5BD32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12.23-13.2</w:t>
            </w:r>
          </w:p>
          <w:p w14:paraId="76C0DB4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MOBILE  5.109  5.110  5.132  5.145</w:t>
            </w:r>
          </w:p>
        </w:tc>
        <w:tc>
          <w:tcPr>
            <w:tcW w:w="5209" w:type="dxa"/>
            <w:gridSpan w:val="3"/>
            <w:tcBorders>
              <w:left w:val="double" w:sz="6" w:space="0" w:color="auto"/>
              <w:right w:val="double" w:sz="6" w:space="0" w:color="auto"/>
            </w:tcBorders>
            <w:shd w:val="clear" w:color="auto" w:fill="auto"/>
            <w:noWrap/>
          </w:tcPr>
          <w:p w14:paraId="5FAA32A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12.23-13.2</w:t>
            </w:r>
          </w:p>
          <w:p w14:paraId="1F65F92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5.109  5.110  5.132  5.145  US82</w:t>
            </w:r>
          </w:p>
          <w:p w14:paraId="26130CE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3E2D04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US296  US340</w:t>
            </w:r>
          </w:p>
        </w:tc>
        <w:tc>
          <w:tcPr>
            <w:tcW w:w="1723" w:type="dxa"/>
            <w:tcBorders>
              <w:left w:val="double" w:sz="6" w:space="0" w:color="auto"/>
              <w:right w:val="nil"/>
            </w:tcBorders>
            <w:noWrap/>
          </w:tcPr>
          <w:p w14:paraId="6F5E511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05A033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tc>
      </w:tr>
      <w:tr w:rsidR="002C0CD5" w:rsidRPr="0049460C" w14:paraId="692F7D97" w14:textId="77777777" w:rsidTr="00CF05F1">
        <w:tc>
          <w:tcPr>
            <w:tcW w:w="6748" w:type="dxa"/>
            <w:gridSpan w:val="3"/>
            <w:tcBorders>
              <w:left w:val="nil"/>
              <w:right w:val="double" w:sz="6" w:space="0" w:color="auto"/>
            </w:tcBorders>
            <w:shd w:val="clear" w:color="auto" w:fill="auto"/>
            <w:noWrap/>
          </w:tcPr>
          <w:p w14:paraId="28126AF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13.2-13.26</w:t>
            </w:r>
          </w:p>
          <w:p w14:paraId="659EDBC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(OR)</w:t>
            </w:r>
          </w:p>
        </w:tc>
        <w:tc>
          <w:tcPr>
            <w:tcW w:w="5209" w:type="dxa"/>
            <w:gridSpan w:val="3"/>
            <w:tcBorders>
              <w:left w:val="double" w:sz="6" w:space="0" w:color="auto"/>
              <w:right w:val="double" w:sz="6" w:space="0" w:color="auto"/>
            </w:tcBorders>
            <w:shd w:val="clear" w:color="auto" w:fill="auto"/>
            <w:noWrap/>
          </w:tcPr>
          <w:p w14:paraId="1A631F4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13.2-13.26</w:t>
            </w:r>
          </w:p>
          <w:p w14:paraId="67B42F3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068499A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92" w:lineRule="auto"/>
              <w:rPr>
                <w:rFonts w:ascii="Arial Narrow" w:hAnsi="Arial Narrow"/>
                <w:sz w:val="17"/>
              </w:rPr>
            </w:pPr>
          </w:p>
          <w:p w14:paraId="2806ECB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23" w:type="dxa"/>
            <w:tcBorders>
              <w:left w:val="double" w:sz="6" w:space="0" w:color="auto"/>
              <w:right w:val="nil"/>
            </w:tcBorders>
            <w:noWrap/>
          </w:tcPr>
          <w:p w14:paraId="2CB2FA0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7AECCFCF" w14:textId="77777777" w:rsidTr="00CF05F1">
        <w:tc>
          <w:tcPr>
            <w:tcW w:w="6748" w:type="dxa"/>
            <w:gridSpan w:val="3"/>
            <w:tcBorders>
              <w:left w:val="nil"/>
              <w:right w:val="double" w:sz="6" w:space="0" w:color="auto"/>
            </w:tcBorders>
            <w:shd w:val="clear" w:color="auto" w:fill="auto"/>
            <w:noWrap/>
          </w:tcPr>
          <w:p w14:paraId="5DF204E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13.26-13.36</w:t>
            </w:r>
          </w:p>
          <w:p w14:paraId="28B25C0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(R)</w:t>
            </w:r>
          </w:p>
        </w:tc>
        <w:tc>
          <w:tcPr>
            <w:tcW w:w="5209" w:type="dxa"/>
            <w:gridSpan w:val="3"/>
            <w:tcBorders>
              <w:left w:val="double" w:sz="6" w:space="0" w:color="auto"/>
              <w:right w:val="double" w:sz="6" w:space="0" w:color="auto"/>
            </w:tcBorders>
            <w:shd w:val="clear" w:color="auto" w:fill="auto"/>
            <w:noWrap/>
          </w:tcPr>
          <w:p w14:paraId="5D81FB3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13.26-13.36</w:t>
            </w:r>
          </w:p>
          <w:p w14:paraId="5E8E87E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1D00817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774405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US283  US340</w:t>
            </w:r>
          </w:p>
        </w:tc>
        <w:tc>
          <w:tcPr>
            <w:tcW w:w="1723" w:type="dxa"/>
            <w:tcBorders>
              <w:left w:val="double" w:sz="6" w:space="0" w:color="auto"/>
              <w:right w:val="nil"/>
            </w:tcBorders>
            <w:noWrap/>
          </w:tcPr>
          <w:p w14:paraId="01D5690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32C05F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7A645396" w14:textId="77777777" w:rsidTr="00CF05F1">
        <w:tc>
          <w:tcPr>
            <w:tcW w:w="6748" w:type="dxa"/>
            <w:gridSpan w:val="3"/>
            <w:tcBorders>
              <w:left w:val="nil"/>
              <w:right w:val="double" w:sz="6" w:space="0" w:color="auto"/>
            </w:tcBorders>
            <w:shd w:val="clear" w:color="auto" w:fill="auto"/>
            <w:noWrap/>
          </w:tcPr>
          <w:p w14:paraId="69ED204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13.36-13.41</w:t>
            </w:r>
          </w:p>
          <w:p w14:paraId="48FC02C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07048FD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 ASTRONOMY</w:t>
            </w:r>
          </w:p>
          <w:p w14:paraId="550E563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220E372D"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w:t>
            </w:r>
          </w:p>
        </w:tc>
        <w:tc>
          <w:tcPr>
            <w:tcW w:w="2789" w:type="dxa"/>
            <w:gridSpan w:val="2"/>
            <w:tcBorders>
              <w:left w:val="double" w:sz="6" w:space="0" w:color="auto"/>
            </w:tcBorders>
            <w:shd w:val="clear" w:color="auto" w:fill="auto"/>
            <w:noWrap/>
          </w:tcPr>
          <w:p w14:paraId="16677FD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13.36-13.41</w:t>
            </w:r>
          </w:p>
          <w:p w14:paraId="1BA0CB7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w:t>
            </w:r>
          </w:p>
          <w:p w14:paraId="02AAD5C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ED7C73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702BBA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US342  G115</w:t>
            </w:r>
          </w:p>
        </w:tc>
        <w:tc>
          <w:tcPr>
            <w:tcW w:w="2420" w:type="dxa"/>
            <w:tcBorders>
              <w:right w:val="double" w:sz="6" w:space="0" w:color="auto"/>
            </w:tcBorders>
            <w:shd w:val="clear" w:color="auto" w:fill="auto"/>
            <w:noWrap/>
          </w:tcPr>
          <w:p w14:paraId="6EE7219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13.36-13.41</w:t>
            </w:r>
          </w:p>
          <w:p w14:paraId="3400386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w:t>
            </w:r>
          </w:p>
          <w:p w14:paraId="077FC6C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BF92BC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110BA8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US342</w:t>
            </w:r>
          </w:p>
        </w:tc>
        <w:tc>
          <w:tcPr>
            <w:tcW w:w="1723" w:type="dxa"/>
            <w:tcBorders>
              <w:left w:val="double" w:sz="6" w:space="0" w:color="auto"/>
              <w:bottom w:val="single" w:sz="4" w:space="0" w:color="auto"/>
              <w:right w:val="nil"/>
            </w:tcBorders>
            <w:noWrap/>
          </w:tcPr>
          <w:p w14:paraId="69D0629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97086F" w:rsidRPr="0049460C" w14:paraId="70CD401C" w14:textId="77777777" w:rsidTr="00CF05F1">
        <w:trPr>
          <w:trHeight w:val="714"/>
        </w:trPr>
        <w:tc>
          <w:tcPr>
            <w:tcW w:w="6748" w:type="dxa"/>
            <w:gridSpan w:val="3"/>
            <w:tcBorders>
              <w:left w:val="nil"/>
              <w:right w:val="double" w:sz="6" w:space="0" w:color="auto"/>
            </w:tcBorders>
            <w:shd w:val="clear" w:color="auto" w:fill="auto"/>
            <w:noWrap/>
          </w:tcPr>
          <w:p w14:paraId="75E79BEC"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13.41-13.45</w:t>
            </w:r>
          </w:p>
          <w:p w14:paraId="5155A571"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5DB8D1DE" w14:textId="77777777" w:rsidR="0097086F" w:rsidRPr="0049460C" w:rsidRDefault="0097086F" w:rsidP="0097086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Mobile except aeronautical mobile (R)</w:t>
            </w:r>
          </w:p>
        </w:tc>
        <w:tc>
          <w:tcPr>
            <w:tcW w:w="2789" w:type="dxa"/>
            <w:gridSpan w:val="2"/>
            <w:tcBorders>
              <w:left w:val="double" w:sz="6" w:space="0" w:color="auto"/>
            </w:tcBorders>
            <w:shd w:val="clear" w:color="auto" w:fill="auto"/>
            <w:noWrap/>
          </w:tcPr>
          <w:p w14:paraId="1658081E" w14:textId="77777777" w:rsidR="0097086F"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13.41-13.4</w:t>
            </w:r>
            <w:r w:rsidR="00116FAC" w:rsidRPr="0049460C">
              <w:rPr>
                <w:rFonts w:ascii="Arial Narrow" w:hAnsi="Arial Narrow"/>
                <w:sz w:val="17"/>
              </w:rPr>
              <w:t>5</w:t>
            </w:r>
          </w:p>
          <w:p w14:paraId="4A3C31E7" w14:textId="77777777" w:rsidR="0097086F"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2533DF1" w14:textId="77777777" w:rsidR="0097086F" w:rsidRPr="0049460C" w:rsidRDefault="0097086F"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4E7C03EB" w14:textId="77777777" w:rsidR="0097086F" w:rsidRPr="0049460C" w:rsidRDefault="0097086F"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6AF1F26"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20" w:type="dxa"/>
            <w:tcBorders>
              <w:right w:val="double" w:sz="6" w:space="0" w:color="auto"/>
            </w:tcBorders>
            <w:shd w:val="clear" w:color="auto" w:fill="auto"/>
            <w:noWrap/>
          </w:tcPr>
          <w:p w14:paraId="074AB7F2" w14:textId="77777777" w:rsidR="0097086F"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13.41-13.4</w:t>
            </w:r>
            <w:r w:rsidR="00116FAC" w:rsidRPr="0049460C">
              <w:rPr>
                <w:rFonts w:ascii="Arial Narrow" w:hAnsi="Arial Narrow"/>
                <w:sz w:val="17"/>
              </w:rPr>
              <w:t>5</w:t>
            </w:r>
          </w:p>
          <w:p w14:paraId="587F68CC" w14:textId="77777777" w:rsidR="0097086F" w:rsidRPr="0049460C" w:rsidRDefault="0097086F"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AE4488E" w14:textId="77777777" w:rsidR="0097086F" w:rsidRPr="0049460C" w:rsidRDefault="0097086F"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2C03F63" w14:textId="77777777" w:rsidR="0097086F" w:rsidRPr="0049460C" w:rsidRDefault="0097086F"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44C7D99"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23" w:type="dxa"/>
            <w:tcBorders>
              <w:left w:val="double" w:sz="6" w:space="0" w:color="auto"/>
              <w:bottom w:val="nil"/>
              <w:right w:val="nil"/>
            </w:tcBorders>
            <w:shd w:val="clear" w:color="auto" w:fill="auto"/>
            <w:noWrap/>
          </w:tcPr>
          <w:p w14:paraId="357B3F1C" w14:textId="77777777" w:rsidR="0097086F"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430D7A2" w14:textId="77777777" w:rsidR="0097086F"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bl>
    <w:p w14:paraId="0D215F59" w14:textId="77777777" w:rsidR="002C0CD5" w:rsidRPr="0049460C" w:rsidRDefault="002C0CD5" w:rsidP="002C0CD5">
      <w:pPr>
        <w:spacing w:line="14" w:lineRule="auto"/>
        <w:rPr>
          <w:rFonts w:ascii="Arial Narrow" w:hAnsi="Arial Narrow"/>
          <w:sz w:val="17"/>
        </w:rPr>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19"/>
        <w:gridCol w:w="4471"/>
        <w:gridCol w:w="2781"/>
        <w:gridCol w:w="2421"/>
        <w:gridCol w:w="1746"/>
      </w:tblGrid>
      <w:tr w:rsidR="002C0CD5" w:rsidRPr="0049460C" w14:paraId="75E1387A" w14:textId="77777777" w:rsidTr="00434B0F">
        <w:trPr>
          <w:trHeight w:val="315"/>
        </w:trPr>
        <w:tc>
          <w:tcPr>
            <w:tcW w:w="2319" w:type="dxa"/>
            <w:tcBorders>
              <w:left w:val="nil"/>
            </w:tcBorders>
            <w:shd w:val="clear" w:color="auto" w:fill="auto"/>
            <w:noWrap/>
          </w:tcPr>
          <w:p w14:paraId="54537F7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13.45-13.55</w:t>
            </w:r>
          </w:p>
          <w:p w14:paraId="224E09E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26DE4DD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 xml:space="preserve">Mobile except aeronautical </w:t>
            </w:r>
          </w:p>
          <w:p w14:paraId="395DEF8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 xml:space="preserve">   mobile (R)</w:t>
            </w:r>
          </w:p>
          <w:p w14:paraId="63BBCD0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  5.132A</w:t>
            </w:r>
          </w:p>
          <w:p w14:paraId="36B4CF4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4"/>
              <w:rPr>
                <w:rFonts w:ascii="Arial Narrow" w:hAnsi="Arial Narrow"/>
                <w:sz w:val="17"/>
              </w:rPr>
            </w:pPr>
          </w:p>
          <w:p w14:paraId="51815CF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5.149A</w:t>
            </w:r>
          </w:p>
        </w:tc>
        <w:tc>
          <w:tcPr>
            <w:tcW w:w="4471" w:type="dxa"/>
            <w:tcBorders>
              <w:right w:val="double" w:sz="6" w:space="0" w:color="auto"/>
            </w:tcBorders>
            <w:shd w:val="clear" w:color="auto" w:fill="auto"/>
            <w:noWrap/>
          </w:tcPr>
          <w:p w14:paraId="6AD85F1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13.45-13.55</w:t>
            </w:r>
          </w:p>
          <w:p w14:paraId="09C4329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6D5D13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13C7858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tc>
        <w:tc>
          <w:tcPr>
            <w:tcW w:w="2781" w:type="dxa"/>
            <w:tcBorders>
              <w:left w:val="double" w:sz="6" w:space="0" w:color="auto"/>
            </w:tcBorders>
            <w:shd w:val="clear" w:color="auto" w:fill="auto"/>
            <w:noWrap/>
          </w:tcPr>
          <w:p w14:paraId="6859F9AF"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13.45-13.55</w:t>
            </w:r>
          </w:p>
          <w:p w14:paraId="5ECC9B85"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A771B33"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765B6437"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p w14:paraId="2B209961"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CA8DA68" w14:textId="77777777" w:rsidR="0097086F" w:rsidRPr="0049460C" w:rsidRDefault="0097086F" w:rsidP="0097086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14CF9C27" w14:textId="77777777" w:rsidR="002C0CD5"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21" w:type="dxa"/>
            <w:tcBorders>
              <w:right w:val="double" w:sz="6" w:space="0" w:color="auto"/>
            </w:tcBorders>
            <w:shd w:val="clear" w:color="auto" w:fill="auto"/>
            <w:noWrap/>
          </w:tcPr>
          <w:p w14:paraId="7BA64BDF" w14:textId="77777777" w:rsidR="00C10559"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13.45-13.55</w:t>
            </w:r>
          </w:p>
          <w:p w14:paraId="35B9A3B2" w14:textId="77777777" w:rsidR="00C10559" w:rsidRPr="0049460C" w:rsidRDefault="00C10559" w:rsidP="00C10559">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DC9BCE8" w14:textId="77777777" w:rsidR="00C10559" w:rsidRPr="0049460C" w:rsidRDefault="00C10559" w:rsidP="00C10559">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p w14:paraId="2F60D092" w14:textId="77777777" w:rsidR="00C10559" w:rsidRPr="0049460C" w:rsidRDefault="00C10559" w:rsidP="00C10559">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02E4509" w14:textId="77777777" w:rsidR="00C10559" w:rsidRPr="0049460C" w:rsidRDefault="00C10559" w:rsidP="00C10559">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A1B357F" w14:textId="77777777" w:rsidR="00C10559" w:rsidRPr="0049460C" w:rsidRDefault="00C10559" w:rsidP="00C10559">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00E03111" w14:textId="77777777" w:rsidR="002C0CD5"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tcBorders>
              <w:top w:val="nil"/>
              <w:left w:val="double" w:sz="6" w:space="0" w:color="auto"/>
              <w:right w:val="nil"/>
            </w:tcBorders>
            <w:shd w:val="clear" w:color="auto" w:fill="auto"/>
            <w:noWrap/>
          </w:tcPr>
          <w:p w14:paraId="33C70A41"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18015373" w14:textId="77777777" w:rsidTr="00CF05F1">
        <w:trPr>
          <w:trHeight w:val="315"/>
        </w:trPr>
        <w:tc>
          <w:tcPr>
            <w:tcW w:w="6790" w:type="dxa"/>
            <w:gridSpan w:val="2"/>
            <w:tcBorders>
              <w:left w:val="nil"/>
              <w:right w:val="double" w:sz="6" w:space="0" w:color="auto"/>
            </w:tcBorders>
            <w:shd w:val="clear" w:color="auto" w:fill="auto"/>
            <w:noWrap/>
          </w:tcPr>
          <w:p w14:paraId="5C4095F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13.55-13.57</w:t>
            </w:r>
          </w:p>
          <w:p w14:paraId="34C728A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576EB64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(R)</w:t>
            </w:r>
          </w:p>
          <w:p w14:paraId="4D52A89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77198B0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5.150</w:t>
            </w:r>
          </w:p>
        </w:tc>
        <w:tc>
          <w:tcPr>
            <w:tcW w:w="2781" w:type="dxa"/>
            <w:tcBorders>
              <w:left w:val="double" w:sz="6" w:space="0" w:color="auto"/>
              <w:bottom w:val="single" w:sz="4" w:space="0" w:color="auto"/>
            </w:tcBorders>
            <w:shd w:val="clear" w:color="auto" w:fill="auto"/>
            <w:noWrap/>
          </w:tcPr>
          <w:p w14:paraId="29F883C2"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13.55-13.57</w:t>
            </w:r>
          </w:p>
          <w:p w14:paraId="3DE38411"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C4E4ACE"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42989761"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2F43635" w14:textId="77777777" w:rsidR="002C0CD5" w:rsidRPr="0049460C" w:rsidRDefault="0097086F"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2421" w:type="dxa"/>
            <w:tcBorders>
              <w:bottom w:val="single" w:sz="4" w:space="0" w:color="auto"/>
              <w:right w:val="double" w:sz="6" w:space="0" w:color="auto"/>
            </w:tcBorders>
            <w:shd w:val="clear" w:color="auto" w:fill="auto"/>
            <w:noWrap/>
          </w:tcPr>
          <w:p w14:paraId="1DD08485" w14:textId="77777777" w:rsidR="00C10559"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13.55-13.57</w:t>
            </w:r>
          </w:p>
          <w:p w14:paraId="6378A021" w14:textId="77777777" w:rsidR="00C10559"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5A40C93" w14:textId="77777777" w:rsidR="00C10559"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1831D2D" w14:textId="77777777" w:rsidR="00C10559" w:rsidRPr="0049460C" w:rsidRDefault="00C10559" w:rsidP="00C1055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E02FC8C" w14:textId="77777777" w:rsidR="002C0CD5" w:rsidRPr="0049460C" w:rsidRDefault="00C10559"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1746" w:type="dxa"/>
            <w:tcBorders>
              <w:left w:val="double" w:sz="6" w:space="0" w:color="auto"/>
              <w:right w:val="nil"/>
            </w:tcBorders>
            <w:shd w:val="clear" w:color="auto" w:fill="auto"/>
            <w:noWrap/>
          </w:tcPr>
          <w:p w14:paraId="139F5F5A"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419C706" w14:textId="77777777" w:rsidR="0097086F" w:rsidRPr="0049460C" w:rsidRDefault="0097086F" w:rsidP="0097086F">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p w14:paraId="4BF52E62" w14:textId="77777777" w:rsidR="002C0CD5" w:rsidRPr="0049460C" w:rsidRDefault="0097086F" w:rsidP="0097086F">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390467D3" w14:textId="77777777" w:rsidTr="00CF05F1">
        <w:trPr>
          <w:trHeight w:val="253"/>
        </w:trPr>
        <w:tc>
          <w:tcPr>
            <w:tcW w:w="6790" w:type="dxa"/>
            <w:gridSpan w:val="2"/>
            <w:tcBorders>
              <w:left w:val="nil"/>
              <w:right w:val="double" w:sz="6" w:space="0" w:color="auto"/>
            </w:tcBorders>
            <w:shd w:val="clear" w:color="auto" w:fill="auto"/>
            <w:noWrap/>
          </w:tcPr>
          <w:p w14:paraId="05EB213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13.57-13.6</w:t>
            </w:r>
          </w:p>
          <w:p w14:paraId="28653A6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  5.134</w:t>
            </w:r>
          </w:p>
          <w:p w14:paraId="4E7E66F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68" w:lineRule="auto"/>
              <w:ind w:left="-54"/>
              <w:rPr>
                <w:rFonts w:ascii="Arial Narrow" w:hAnsi="Arial Narrow"/>
                <w:sz w:val="17"/>
              </w:rPr>
            </w:pPr>
          </w:p>
          <w:p w14:paraId="6240307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5.151</w:t>
            </w:r>
          </w:p>
        </w:tc>
        <w:tc>
          <w:tcPr>
            <w:tcW w:w="5202" w:type="dxa"/>
            <w:gridSpan w:val="2"/>
            <w:vMerge w:val="restart"/>
            <w:tcBorders>
              <w:left w:val="double" w:sz="6" w:space="0" w:color="auto"/>
              <w:bottom w:val="nil"/>
              <w:right w:val="double" w:sz="6" w:space="0" w:color="auto"/>
            </w:tcBorders>
            <w:shd w:val="clear" w:color="auto" w:fill="auto"/>
            <w:noWrap/>
          </w:tcPr>
          <w:p w14:paraId="539074A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13.57-13.87</w:t>
            </w:r>
          </w:p>
          <w:p w14:paraId="67D7738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tc>
        <w:tc>
          <w:tcPr>
            <w:tcW w:w="1746" w:type="dxa"/>
            <w:vMerge w:val="restart"/>
            <w:tcBorders>
              <w:left w:val="double" w:sz="6" w:space="0" w:color="auto"/>
              <w:right w:val="nil"/>
            </w:tcBorders>
            <w:noWrap/>
          </w:tcPr>
          <w:p w14:paraId="4F779B25"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A87AE83"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International Broadcast</w:t>
            </w:r>
          </w:p>
          <w:p w14:paraId="023EA9CA"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Stations (73F)</w:t>
            </w:r>
          </w:p>
        </w:tc>
      </w:tr>
      <w:tr w:rsidR="002C0CD5" w:rsidRPr="0049460C" w14:paraId="02CAA43F" w14:textId="77777777" w:rsidTr="00CF05F1">
        <w:trPr>
          <w:trHeight w:val="298"/>
        </w:trPr>
        <w:tc>
          <w:tcPr>
            <w:tcW w:w="6790" w:type="dxa"/>
            <w:gridSpan w:val="2"/>
            <w:tcBorders>
              <w:left w:val="nil"/>
              <w:right w:val="double" w:sz="6" w:space="0" w:color="auto"/>
            </w:tcBorders>
            <w:shd w:val="clear" w:color="auto" w:fill="auto"/>
            <w:noWrap/>
          </w:tcPr>
          <w:p w14:paraId="790FE16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13.6-13.8</w:t>
            </w:r>
          </w:p>
          <w:p w14:paraId="7146C51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40"/>
              <w:ind w:left="-54"/>
              <w:rPr>
                <w:rFonts w:ascii="Arial Narrow" w:hAnsi="Arial Narrow"/>
                <w:sz w:val="17"/>
              </w:rPr>
            </w:pPr>
            <w:r w:rsidRPr="0049460C">
              <w:rPr>
                <w:rFonts w:ascii="Arial Narrow" w:hAnsi="Arial Narrow"/>
                <w:sz w:val="17"/>
              </w:rPr>
              <w:t>BROADCASTING</w:t>
            </w:r>
          </w:p>
        </w:tc>
        <w:tc>
          <w:tcPr>
            <w:tcW w:w="5202" w:type="dxa"/>
            <w:gridSpan w:val="2"/>
            <w:vMerge/>
            <w:tcBorders>
              <w:top w:val="double" w:sz="6" w:space="0" w:color="auto"/>
              <w:left w:val="double" w:sz="6" w:space="0" w:color="auto"/>
              <w:bottom w:val="nil"/>
              <w:right w:val="double" w:sz="6" w:space="0" w:color="auto"/>
            </w:tcBorders>
            <w:shd w:val="clear" w:color="auto" w:fill="auto"/>
            <w:noWrap/>
          </w:tcPr>
          <w:p w14:paraId="4303143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746" w:type="dxa"/>
            <w:vMerge/>
            <w:tcBorders>
              <w:left w:val="double" w:sz="6" w:space="0" w:color="auto"/>
              <w:right w:val="nil"/>
            </w:tcBorders>
            <w:noWrap/>
          </w:tcPr>
          <w:p w14:paraId="682C33C3"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1985BEF0" w14:textId="77777777" w:rsidTr="00CF05F1">
        <w:trPr>
          <w:trHeight w:val="109"/>
        </w:trPr>
        <w:tc>
          <w:tcPr>
            <w:tcW w:w="6790" w:type="dxa"/>
            <w:gridSpan w:val="2"/>
            <w:tcBorders>
              <w:left w:val="nil"/>
              <w:right w:val="double" w:sz="6" w:space="0" w:color="auto"/>
            </w:tcBorders>
            <w:shd w:val="clear" w:color="auto" w:fill="auto"/>
            <w:noWrap/>
          </w:tcPr>
          <w:p w14:paraId="330BC7A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13.8-13.87</w:t>
            </w:r>
          </w:p>
          <w:p w14:paraId="65F6FF1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BROADCASTING  5.134</w:t>
            </w:r>
          </w:p>
          <w:p w14:paraId="4FA46F9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68" w:lineRule="auto"/>
              <w:ind w:left="-54"/>
              <w:rPr>
                <w:rFonts w:ascii="Arial Narrow" w:hAnsi="Arial Narrow"/>
                <w:sz w:val="17"/>
              </w:rPr>
            </w:pPr>
          </w:p>
          <w:p w14:paraId="7259DF1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5.151</w:t>
            </w:r>
          </w:p>
        </w:tc>
        <w:tc>
          <w:tcPr>
            <w:tcW w:w="5202" w:type="dxa"/>
            <w:gridSpan w:val="2"/>
            <w:tcBorders>
              <w:top w:val="nil"/>
              <w:left w:val="double" w:sz="6" w:space="0" w:color="auto"/>
              <w:right w:val="double" w:sz="6" w:space="0" w:color="auto"/>
            </w:tcBorders>
            <w:shd w:val="clear" w:color="auto" w:fill="auto"/>
            <w:noWrap/>
            <w:vAlign w:val="bottom"/>
          </w:tcPr>
          <w:p w14:paraId="7CCFD95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746" w:type="dxa"/>
            <w:vMerge/>
            <w:tcBorders>
              <w:left w:val="double" w:sz="6" w:space="0" w:color="auto"/>
              <w:right w:val="nil"/>
            </w:tcBorders>
            <w:noWrap/>
          </w:tcPr>
          <w:p w14:paraId="4CD16E6A"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r>
      <w:tr w:rsidR="002C0CD5" w:rsidRPr="0049460C" w14:paraId="7FA89051" w14:textId="77777777" w:rsidTr="00CF05F1">
        <w:trPr>
          <w:trHeight w:val="397"/>
        </w:trPr>
        <w:tc>
          <w:tcPr>
            <w:tcW w:w="6790" w:type="dxa"/>
            <w:gridSpan w:val="2"/>
            <w:tcBorders>
              <w:left w:val="nil"/>
              <w:right w:val="double" w:sz="6" w:space="0" w:color="auto"/>
            </w:tcBorders>
            <w:shd w:val="clear" w:color="auto" w:fill="auto"/>
            <w:noWrap/>
          </w:tcPr>
          <w:p w14:paraId="3AFABC4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13.87-14</w:t>
            </w:r>
          </w:p>
          <w:p w14:paraId="4015C76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1E8EE16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(R)</w:t>
            </w:r>
          </w:p>
        </w:tc>
        <w:tc>
          <w:tcPr>
            <w:tcW w:w="2781" w:type="dxa"/>
            <w:tcBorders>
              <w:left w:val="double" w:sz="6" w:space="0" w:color="auto"/>
              <w:bottom w:val="single" w:sz="4" w:space="0" w:color="auto"/>
            </w:tcBorders>
            <w:shd w:val="clear" w:color="auto" w:fill="auto"/>
            <w:noWrap/>
          </w:tcPr>
          <w:p w14:paraId="6A6A0E5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13.87-14</w:t>
            </w:r>
          </w:p>
          <w:p w14:paraId="01B555A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4A4DCE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63BAC0C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E82EB70"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21" w:type="dxa"/>
            <w:tcBorders>
              <w:right w:val="double" w:sz="6" w:space="0" w:color="auto"/>
            </w:tcBorders>
            <w:shd w:val="clear" w:color="auto" w:fill="auto"/>
            <w:noWrap/>
          </w:tcPr>
          <w:p w14:paraId="4F8EEA4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13.87-14</w:t>
            </w:r>
          </w:p>
          <w:p w14:paraId="38BF51C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1EB230C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5059C6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34D128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tcBorders>
              <w:left w:val="double" w:sz="6" w:space="0" w:color="auto"/>
              <w:right w:val="nil"/>
            </w:tcBorders>
            <w:noWrap/>
          </w:tcPr>
          <w:p w14:paraId="2ECC7DFD"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60A2E8B"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81"/>
              <w:rPr>
                <w:rFonts w:ascii="Arial Narrow" w:hAnsi="Arial Narrow"/>
                <w:sz w:val="17"/>
              </w:rPr>
            </w:pPr>
            <w:r w:rsidRPr="0049460C">
              <w:rPr>
                <w:rFonts w:ascii="Arial Narrow" w:hAnsi="Arial Narrow"/>
                <w:sz w:val="17"/>
              </w:rPr>
              <w:t>Private Land Mobile (90)</w:t>
            </w:r>
          </w:p>
        </w:tc>
      </w:tr>
      <w:tr w:rsidR="002C0CD5" w:rsidRPr="0049460C" w14:paraId="175A3B68" w14:textId="77777777" w:rsidTr="00CF05F1">
        <w:tc>
          <w:tcPr>
            <w:tcW w:w="6790" w:type="dxa"/>
            <w:gridSpan w:val="2"/>
            <w:tcBorders>
              <w:left w:val="nil"/>
              <w:right w:val="double" w:sz="6" w:space="0" w:color="auto"/>
            </w:tcBorders>
            <w:shd w:val="clear" w:color="auto" w:fill="auto"/>
            <w:noWrap/>
          </w:tcPr>
          <w:p w14:paraId="00B55D2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14-14.25</w:t>
            </w:r>
          </w:p>
          <w:p w14:paraId="48C3600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AMATEUR</w:t>
            </w:r>
          </w:p>
          <w:p w14:paraId="0A47FBF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AMATEUR-SATELLITE</w:t>
            </w:r>
          </w:p>
        </w:tc>
        <w:tc>
          <w:tcPr>
            <w:tcW w:w="2781" w:type="dxa"/>
            <w:tcBorders>
              <w:left w:val="double" w:sz="6" w:space="0" w:color="auto"/>
              <w:bottom w:val="nil"/>
            </w:tcBorders>
            <w:shd w:val="clear" w:color="auto" w:fill="auto"/>
            <w:noWrap/>
          </w:tcPr>
          <w:p w14:paraId="0699BE4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14-14.35</w:t>
            </w:r>
          </w:p>
        </w:tc>
        <w:tc>
          <w:tcPr>
            <w:tcW w:w="2421" w:type="dxa"/>
            <w:tcBorders>
              <w:right w:val="double" w:sz="6" w:space="0" w:color="auto"/>
            </w:tcBorders>
            <w:shd w:val="clear" w:color="auto" w:fill="auto"/>
            <w:noWrap/>
          </w:tcPr>
          <w:p w14:paraId="532535D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14-14.25</w:t>
            </w:r>
          </w:p>
          <w:p w14:paraId="558FF5C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0ED4269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w:t>
            </w:r>
          </w:p>
          <w:p w14:paraId="7BD82B4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F01B2F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vMerge w:val="restart"/>
            <w:tcBorders>
              <w:left w:val="double" w:sz="6" w:space="0" w:color="auto"/>
              <w:right w:val="nil"/>
            </w:tcBorders>
            <w:noWrap/>
          </w:tcPr>
          <w:p w14:paraId="6F3A812B"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27A429C"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2C0CD5" w:rsidRPr="0049460C" w14:paraId="639B552D" w14:textId="77777777" w:rsidTr="00CF05F1">
        <w:trPr>
          <w:trHeight w:val="505"/>
        </w:trPr>
        <w:tc>
          <w:tcPr>
            <w:tcW w:w="6790" w:type="dxa"/>
            <w:gridSpan w:val="2"/>
            <w:tcBorders>
              <w:left w:val="nil"/>
              <w:right w:val="double" w:sz="6" w:space="0" w:color="auto"/>
            </w:tcBorders>
            <w:shd w:val="clear" w:color="auto" w:fill="auto"/>
            <w:noWrap/>
          </w:tcPr>
          <w:p w14:paraId="7BA5CB5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14.25-14.35</w:t>
            </w:r>
          </w:p>
          <w:p w14:paraId="22778CA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AMATEUR</w:t>
            </w:r>
          </w:p>
          <w:p w14:paraId="5F5C6CE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77CA287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5.152</w:t>
            </w:r>
          </w:p>
        </w:tc>
        <w:tc>
          <w:tcPr>
            <w:tcW w:w="2781" w:type="dxa"/>
            <w:tcBorders>
              <w:top w:val="nil"/>
              <w:left w:val="double" w:sz="6" w:space="0" w:color="auto"/>
            </w:tcBorders>
            <w:shd w:val="clear" w:color="auto" w:fill="auto"/>
            <w:noWrap/>
            <w:vAlign w:val="bottom"/>
          </w:tcPr>
          <w:p w14:paraId="217F3B9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21" w:type="dxa"/>
            <w:tcBorders>
              <w:right w:val="double" w:sz="6" w:space="0" w:color="auto"/>
            </w:tcBorders>
            <w:shd w:val="clear" w:color="auto" w:fill="auto"/>
            <w:noWrap/>
          </w:tcPr>
          <w:p w14:paraId="291CF78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14.25-14.35</w:t>
            </w:r>
          </w:p>
          <w:p w14:paraId="5750C55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50AE950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4974CB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vMerge/>
            <w:tcBorders>
              <w:left w:val="double" w:sz="6" w:space="0" w:color="auto"/>
              <w:right w:val="nil"/>
            </w:tcBorders>
            <w:noWrap/>
          </w:tcPr>
          <w:p w14:paraId="4B67AE6C"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7F41ABFF" w14:textId="77777777" w:rsidTr="00554D73">
        <w:trPr>
          <w:trHeight w:val="505"/>
        </w:trPr>
        <w:tc>
          <w:tcPr>
            <w:tcW w:w="6790" w:type="dxa"/>
            <w:gridSpan w:val="2"/>
            <w:tcBorders>
              <w:left w:val="nil"/>
              <w:right w:val="double" w:sz="6" w:space="0" w:color="auto"/>
            </w:tcBorders>
            <w:shd w:val="clear" w:color="auto" w:fill="auto"/>
            <w:noWrap/>
          </w:tcPr>
          <w:p w14:paraId="591F876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14.35-14.99</w:t>
            </w:r>
          </w:p>
          <w:p w14:paraId="299B1F8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3F15BAC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(R)</w:t>
            </w:r>
          </w:p>
        </w:tc>
        <w:tc>
          <w:tcPr>
            <w:tcW w:w="2781" w:type="dxa"/>
            <w:tcBorders>
              <w:left w:val="double" w:sz="6" w:space="0" w:color="auto"/>
              <w:bottom w:val="single" w:sz="4" w:space="0" w:color="auto"/>
            </w:tcBorders>
            <w:shd w:val="clear" w:color="auto" w:fill="auto"/>
            <w:noWrap/>
          </w:tcPr>
          <w:p w14:paraId="3FABA01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14.35-14.99</w:t>
            </w:r>
          </w:p>
          <w:p w14:paraId="362866F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7040EA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01B37B4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D8D45B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21" w:type="dxa"/>
            <w:tcBorders>
              <w:bottom w:val="single" w:sz="4" w:space="0" w:color="auto"/>
              <w:right w:val="double" w:sz="6" w:space="0" w:color="auto"/>
            </w:tcBorders>
            <w:shd w:val="clear" w:color="auto" w:fill="auto"/>
            <w:noWrap/>
          </w:tcPr>
          <w:p w14:paraId="0FB9093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14.35-14.99</w:t>
            </w:r>
          </w:p>
          <w:p w14:paraId="48A2DA7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AA316F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DB5BE0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046FAE3"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tcBorders>
              <w:left w:val="double" w:sz="6" w:space="0" w:color="auto"/>
              <w:right w:val="nil"/>
            </w:tcBorders>
            <w:noWrap/>
          </w:tcPr>
          <w:p w14:paraId="4E13BE17"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6705A36" w14:textId="77777777" w:rsidR="002C0CD5" w:rsidRPr="0049460C" w:rsidRDefault="002C0CD5" w:rsidP="002C0CD5">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Private Land Mobile (90)</w:t>
            </w:r>
          </w:p>
        </w:tc>
      </w:tr>
      <w:tr w:rsidR="002C0CD5" w:rsidRPr="0049460C" w14:paraId="33BB1642" w14:textId="77777777" w:rsidTr="00554D73">
        <w:trPr>
          <w:trHeight w:val="327"/>
        </w:trPr>
        <w:tc>
          <w:tcPr>
            <w:tcW w:w="6790" w:type="dxa"/>
            <w:gridSpan w:val="2"/>
            <w:tcBorders>
              <w:left w:val="nil"/>
              <w:right w:val="double" w:sz="6" w:space="0" w:color="auto"/>
            </w:tcBorders>
            <w:shd w:val="clear" w:color="auto" w:fill="auto"/>
            <w:noWrap/>
          </w:tcPr>
          <w:p w14:paraId="1570426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14.99-15.005</w:t>
            </w:r>
          </w:p>
          <w:p w14:paraId="0EB16C4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STANDARD FREQUENCY AND TIME SIGNAL (15 MHz)</w:t>
            </w:r>
          </w:p>
          <w:p w14:paraId="47938C0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026EBC4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5.111</w:t>
            </w:r>
          </w:p>
        </w:tc>
        <w:tc>
          <w:tcPr>
            <w:tcW w:w="5202" w:type="dxa"/>
            <w:gridSpan w:val="2"/>
            <w:tcBorders>
              <w:left w:val="double" w:sz="6" w:space="0" w:color="auto"/>
              <w:bottom w:val="nil"/>
              <w:right w:val="double" w:sz="6" w:space="0" w:color="auto"/>
            </w:tcBorders>
            <w:shd w:val="clear" w:color="auto" w:fill="auto"/>
            <w:noWrap/>
          </w:tcPr>
          <w:p w14:paraId="6D39FFA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14.99-15.01</w:t>
            </w:r>
          </w:p>
          <w:p w14:paraId="6511A04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STANDARD FREQUENCY AND TIME SIGNAL (15 MHz)</w:t>
            </w:r>
          </w:p>
        </w:tc>
        <w:tc>
          <w:tcPr>
            <w:tcW w:w="1746" w:type="dxa"/>
            <w:vMerge w:val="restart"/>
            <w:tcBorders>
              <w:left w:val="double" w:sz="6" w:space="0" w:color="auto"/>
              <w:right w:val="nil"/>
            </w:tcBorders>
            <w:noWrap/>
            <w:vAlign w:val="bottom"/>
          </w:tcPr>
          <w:p w14:paraId="703EC93D" w14:textId="77777777" w:rsidR="002C0CD5" w:rsidRPr="0049460C" w:rsidRDefault="00BD2204" w:rsidP="003616B2">
            <w:pPr>
              <w:tabs>
                <w:tab w:val="left" w:pos="-792"/>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right="18"/>
              <w:jc w:val="right"/>
              <w:rPr>
                <w:rFonts w:ascii="Arial Narrow" w:hAnsi="Arial Narrow"/>
                <w:sz w:val="17"/>
              </w:rPr>
            </w:pPr>
            <w:r w:rsidRPr="0049460C">
              <w:rPr>
                <w:rFonts w:ascii="Arial Narrow" w:hAnsi="Arial Narrow"/>
                <w:sz w:val="17"/>
              </w:rPr>
              <w:t xml:space="preserve">  </w:t>
            </w:r>
            <w:r w:rsidR="002C0CD5" w:rsidRPr="0049460C">
              <w:rPr>
                <w:rFonts w:ascii="Arial Narrow" w:hAnsi="Arial Narrow"/>
                <w:sz w:val="17"/>
              </w:rPr>
              <w:t>Page 12</w:t>
            </w:r>
          </w:p>
        </w:tc>
      </w:tr>
      <w:tr w:rsidR="002C0CD5" w:rsidRPr="0049460C" w14:paraId="38A1A4D5" w14:textId="77777777" w:rsidTr="00554D73">
        <w:trPr>
          <w:trHeight w:val="600"/>
        </w:trPr>
        <w:tc>
          <w:tcPr>
            <w:tcW w:w="6790" w:type="dxa"/>
            <w:gridSpan w:val="2"/>
            <w:tcBorders>
              <w:left w:val="nil"/>
              <w:right w:val="double" w:sz="6" w:space="0" w:color="auto"/>
            </w:tcBorders>
            <w:shd w:val="clear" w:color="auto" w:fill="auto"/>
            <w:noWrap/>
          </w:tcPr>
          <w:p w14:paraId="2B51A77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15.005-15.01</w:t>
            </w:r>
          </w:p>
          <w:p w14:paraId="769135C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STANDARD FREQUENCY AND TIME SIGNAL</w:t>
            </w:r>
          </w:p>
          <w:p w14:paraId="3BC8CEB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54"/>
              <w:rPr>
                <w:rFonts w:ascii="Arial Narrow" w:hAnsi="Arial Narrow"/>
                <w:sz w:val="17"/>
              </w:rPr>
            </w:pPr>
            <w:r w:rsidRPr="0049460C">
              <w:rPr>
                <w:rFonts w:ascii="Arial Narrow" w:hAnsi="Arial Narrow"/>
                <w:sz w:val="17"/>
              </w:rPr>
              <w:t>Space research</w:t>
            </w:r>
          </w:p>
        </w:tc>
        <w:tc>
          <w:tcPr>
            <w:tcW w:w="5202" w:type="dxa"/>
            <w:gridSpan w:val="2"/>
            <w:tcBorders>
              <w:top w:val="nil"/>
              <w:left w:val="double" w:sz="6" w:space="0" w:color="auto"/>
              <w:right w:val="double" w:sz="6" w:space="0" w:color="auto"/>
            </w:tcBorders>
            <w:shd w:val="clear" w:color="auto" w:fill="auto"/>
            <w:noWrap/>
            <w:vAlign w:val="bottom"/>
          </w:tcPr>
          <w:p w14:paraId="21AEF79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5.111  US1  US340</w:t>
            </w:r>
          </w:p>
        </w:tc>
        <w:tc>
          <w:tcPr>
            <w:tcW w:w="1746" w:type="dxa"/>
            <w:vMerge/>
            <w:tcBorders>
              <w:left w:val="double" w:sz="6" w:space="0" w:color="auto"/>
              <w:right w:val="nil"/>
            </w:tcBorders>
            <w:noWrap/>
          </w:tcPr>
          <w:p w14:paraId="505DC6D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sz w:val="17"/>
              </w:rPr>
            </w:pPr>
          </w:p>
        </w:tc>
      </w:tr>
      <w:tr w:rsidR="002C0CD5" w:rsidRPr="0049460C" w14:paraId="4BBF6176" w14:textId="77777777" w:rsidTr="00434B0F">
        <w:trPr>
          <w:trHeight w:val="80"/>
        </w:trPr>
        <w:tc>
          <w:tcPr>
            <w:tcW w:w="6790" w:type="dxa"/>
            <w:gridSpan w:val="2"/>
            <w:tcBorders>
              <w:left w:val="nil"/>
              <w:right w:val="double" w:sz="6" w:space="0" w:color="auto"/>
            </w:tcBorders>
            <w:shd w:val="clear" w:color="auto" w:fill="auto"/>
            <w:noWrap/>
          </w:tcPr>
          <w:p w14:paraId="2C3D55D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15.01-15.1</w:t>
            </w:r>
          </w:p>
          <w:p w14:paraId="481330D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(OR)</w:t>
            </w:r>
          </w:p>
        </w:tc>
        <w:tc>
          <w:tcPr>
            <w:tcW w:w="5202" w:type="dxa"/>
            <w:gridSpan w:val="2"/>
            <w:tcBorders>
              <w:left w:val="double" w:sz="6" w:space="0" w:color="auto"/>
              <w:right w:val="double" w:sz="6" w:space="0" w:color="auto"/>
            </w:tcBorders>
            <w:shd w:val="clear" w:color="auto" w:fill="auto"/>
            <w:noWrap/>
          </w:tcPr>
          <w:p w14:paraId="234554C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15.01-15.1</w:t>
            </w:r>
          </w:p>
          <w:p w14:paraId="35D1A092"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4609D1D0"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1C2EB10"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46" w:type="dxa"/>
            <w:vMerge/>
            <w:tcBorders>
              <w:left w:val="double" w:sz="6" w:space="0" w:color="auto"/>
              <w:right w:val="nil"/>
            </w:tcBorders>
            <w:noWrap/>
          </w:tcPr>
          <w:p w14:paraId="2DC077C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bl>
    <w:p w14:paraId="080AD2BF" w14:textId="77777777" w:rsidR="002C0CD5" w:rsidRPr="0049460C" w:rsidRDefault="002C0CD5" w:rsidP="002C0CD5">
      <w:r w:rsidRPr="0049460C">
        <w:br w:type="page"/>
      </w:r>
    </w:p>
    <w:tbl>
      <w:tblPr>
        <w:tblW w:w="5000" w:type="pct"/>
        <w:tblLayout w:type="fixed"/>
        <w:tblCellMar>
          <w:left w:w="58" w:type="dxa"/>
          <w:right w:w="0" w:type="dxa"/>
        </w:tblCellMar>
        <w:tblLook w:val="0000" w:firstRow="0" w:lastRow="0" w:firstColumn="0" w:lastColumn="0" w:noHBand="0" w:noVBand="0"/>
      </w:tblPr>
      <w:tblGrid>
        <w:gridCol w:w="2131"/>
        <w:gridCol w:w="2264"/>
        <w:gridCol w:w="6"/>
        <w:gridCol w:w="2440"/>
        <w:gridCol w:w="2690"/>
        <w:gridCol w:w="15"/>
        <w:gridCol w:w="2499"/>
        <w:gridCol w:w="15"/>
        <w:gridCol w:w="1678"/>
      </w:tblGrid>
      <w:tr w:rsidR="002C0CD5" w:rsidRPr="0049460C" w14:paraId="16E6036B" w14:textId="77777777" w:rsidTr="00D40680">
        <w:trPr>
          <w:trHeight w:val="65"/>
        </w:trPr>
        <w:tc>
          <w:tcPr>
            <w:tcW w:w="12009" w:type="dxa"/>
            <w:gridSpan w:val="8"/>
            <w:tcBorders>
              <w:top w:val="single" w:sz="4" w:space="0" w:color="auto"/>
              <w:bottom w:val="single" w:sz="4" w:space="0" w:color="auto"/>
            </w:tcBorders>
            <w:noWrap/>
            <w:vAlign w:val="center"/>
          </w:tcPr>
          <w:p w14:paraId="2243ABED" w14:textId="77777777" w:rsidR="002C0CD5" w:rsidRPr="0049460C" w:rsidRDefault="002C0CD5" w:rsidP="002C0CD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4"/>
              <w:rPr>
                <w:rFonts w:ascii="Arial Narrow" w:hAnsi="Arial Narrow"/>
                <w:sz w:val="17"/>
              </w:rPr>
            </w:pPr>
            <w:r w:rsidRPr="0049460C">
              <w:rPr>
                <w:rFonts w:ascii="Arial Narrow" w:hAnsi="Arial Narrow"/>
                <w:sz w:val="17"/>
              </w:rPr>
              <w:lastRenderedPageBreak/>
              <w:t>Table of Frequency Allocations                                                                                                               15.1-22.855 MHz (HF)</w:t>
            </w:r>
          </w:p>
        </w:tc>
        <w:tc>
          <w:tcPr>
            <w:tcW w:w="1671" w:type="dxa"/>
            <w:tcBorders>
              <w:top w:val="single" w:sz="4" w:space="0" w:color="auto"/>
              <w:bottom w:val="single" w:sz="4" w:space="0" w:color="auto"/>
            </w:tcBorders>
            <w:noWrap/>
            <w:vAlign w:val="center"/>
          </w:tcPr>
          <w:p w14:paraId="192761F7" w14:textId="77777777" w:rsidR="002C0CD5" w:rsidRPr="0049460C" w:rsidRDefault="002C0CD5" w:rsidP="002C0CD5">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8"/>
              <w:jc w:val="right"/>
              <w:rPr>
                <w:rFonts w:ascii="Arial Narrow" w:hAnsi="Arial Narrow"/>
                <w:sz w:val="17"/>
              </w:rPr>
            </w:pPr>
            <w:r w:rsidRPr="0049460C">
              <w:rPr>
                <w:rFonts w:ascii="Arial Narrow" w:hAnsi="Arial Narrow"/>
                <w:sz w:val="17"/>
              </w:rPr>
              <w:t>Page 13</w:t>
            </w:r>
          </w:p>
        </w:tc>
      </w:tr>
      <w:tr w:rsidR="002C0CD5" w:rsidRPr="0049460C" w14:paraId="31FCC8E0" w14:textId="77777777" w:rsidTr="00D40680">
        <w:trPr>
          <w:trHeight w:val="262"/>
        </w:trPr>
        <w:tc>
          <w:tcPr>
            <w:tcW w:w="6812" w:type="dxa"/>
            <w:gridSpan w:val="4"/>
            <w:tcBorders>
              <w:top w:val="single" w:sz="4" w:space="0" w:color="auto"/>
              <w:bottom w:val="single" w:sz="4" w:space="0" w:color="auto"/>
              <w:right w:val="double" w:sz="6" w:space="0" w:color="auto"/>
            </w:tcBorders>
            <w:noWrap/>
            <w:vAlign w:val="center"/>
          </w:tcPr>
          <w:p w14:paraId="111DECAD"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jc w:val="center"/>
              <w:rPr>
                <w:rFonts w:ascii="Arial Narrow" w:hAnsi="Arial Narrow"/>
                <w:sz w:val="17"/>
              </w:rPr>
            </w:pPr>
            <w:r w:rsidRPr="0049460C">
              <w:rPr>
                <w:rFonts w:ascii="Arial Narrow" w:hAnsi="Arial Narrow"/>
                <w:sz w:val="17"/>
              </w:rPr>
              <w:t>International Table</w:t>
            </w:r>
          </w:p>
        </w:tc>
        <w:tc>
          <w:tcPr>
            <w:tcW w:w="5182" w:type="dxa"/>
            <w:gridSpan w:val="3"/>
            <w:tcBorders>
              <w:top w:val="single" w:sz="4" w:space="0" w:color="auto"/>
              <w:left w:val="double" w:sz="6" w:space="0" w:color="auto"/>
              <w:bottom w:val="single" w:sz="4" w:space="0" w:color="auto"/>
              <w:right w:val="double" w:sz="6" w:space="0" w:color="auto"/>
            </w:tcBorders>
            <w:noWrap/>
            <w:vAlign w:val="center"/>
          </w:tcPr>
          <w:p w14:paraId="440D634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686" w:type="dxa"/>
            <w:gridSpan w:val="2"/>
            <w:vMerge w:val="restart"/>
            <w:tcBorders>
              <w:top w:val="single" w:sz="4" w:space="0" w:color="auto"/>
              <w:left w:val="double" w:sz="6" w:space="0" w:color="auto"/>
              <w:bottom w:val="single" w:sz="4" w:space="0" w:color="auto"/>
            </w:tcBorders>
            <w:noWrap/>
          </w:tcPr>
          <w:p w14:paraId="50A701CC" w14:textId="77777777" w:rsidR="002C0CD5" w:rsidRPr="0049460C" w:rsidRDefault="002C0CD5" w:rsidP="002C0CD5">
            <w:pPr>
              <w:tabs>
                <w:tab w:val="left" w:pos="-4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26"/>
              <w:rPr>
                <w:rFonts w:ascii="Arial Narrow" w:hAnsi="Arial Narrow"/>
                <w:sz w:val="17"/>
              </w:rPr>
            </w:pPr>
            <w:r w:rsidRPr="0049460C">
              <w:rPr>
                <w:rFonts w:ascii="Arial Narrow" w:hAnsi="Arial Narrow"/>
                <w:sz w:val="17"/>
              </w:rPr>
              <w:t>FCC Rule Part(s)</w:t>
            </w:r>
          </w:p>
        </w:tc>
      </w:tr>
      <w:tr w:rsidR="002C0CD5" w:rsidRPr="0049460C" w14:paraId="1272095D" w14:textId="77777777" w:rsidTr="004466EB">
        <w:tc>
          <w:tcPr>
            <w:tcW w:w="2122" w:type="dxa"/>
            <w:tcBorders>
              <w:top w:val="single" w:sz="4" w:space="0" w:color="auto"/>
              <w:bottom w:val="single" w:sz="4" w:space="0" w:color="auto"/>
              <w:right w:val="single" w:sz="4" w:space="0" w:color="auto"/>
            </w:tcBorders>
            <w:noWrap/>
            <w:vAlign w:val="center"/>
          </w:tcPr>
          <w:p w14:paraId="49B30414"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rPr>
                <w:rFonts w:ascii="Arial Narrow" w:hAnsi="Arial Narrow"/>
                <w:sz w:val="17"/>
              </w:rPr>
            </w:pPr>
            <w:r w:rsidRPr="0049460C">
              <w:rPr>
                <w:rFonts w:ascii="Arial Narrow" w:hAnsi="Arial Narrow"/>
                <w:sz w:val="17"/>
              </w:rPr>
              <w:t>Region 1 Table</w:t>
            </w:r>
          </w:p>
        </w:tc>
        <w:tc>
          <w:tcPr>
            <w:tcW w:w="2260" w:type="dxa"/>
            <w:gridSpan w:val="2"/>
            <w:tcBorders>
              <w:top w:val="single" w:sz="4" w:space="0" w:color="auto"/>
              <w:left w:val="single" w:sz="4" w:space="0" w:color="auto"/>
              <w:bottom w:val="single" w:sz="4" w:space="0" w:color="auto"/>
              <w:right w:val="single" w:sz="4" w:space="0" w:color="auto"/>
            </w:tcBorders>
            <w:noWrap/>
            <w:vAlign w:val="center"/>
          </w:tcPr>
          <w:p w14:paraId="73B050C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Region 2 Table</w:t>
            </w:r>
          </w:p>
        </w:tc>
        <w:tc>
          <w:tcPr>
            <w:tcW w:w="2430" w:type="dxa"/>
            <w:tcBorders>
              <w:top w:val="single" w:sz="4" w:space="0" w:color="auto"/>
              <w:left w:val="single" w:sz="4" w:space="0" w:color="auto"/>
              <w:bottom w:val="single" w:sz="4" w:space="0" w:color="auto"/>
              <w:right w:val="double" w:sz="6" w:space="0" w:color="auto"/>
            </w:tcBorders>
            <w:noWrap/>
            <w:vAlign w:val="center"/>
          </w:tcPr>
          <w:p w14:paraId="4E17B02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sz w:val="17"/>
              </w:rPr>
            </w:pPr>
            <w:r w:rsidRPr="0049460C">
              <w:rPr>
                <w:rFonts w:ascii="Arial Narrow" w:hAnsi="Arial Narrow"/>
                <w:sz w:val="17"/>
              </w:rPr>
              <w:t>Region 3 Table</w:t>
            </w:r>
          </w:p>
        </w:tc>
        <w:tc>
          <w:tcPr>
            <w:tcW w:w="2679" w:type="dxa"/>
            <w:tcBorders>
              <w:top w:val="single" w:sz="4" w:space="0" w:color="auto"/>
              <w:left w:val="double" w:sz="6" w:space="0" w:color="auto"/>
              <w:bottom w:val="single" w:sz="4" w:space="0" w:color="auto"/>
              <w:right w:val="single" w:sz="4" w:space="0" w:color="auto"/>
            </w:tcBorders>
            <w:noWrap/>
            <w:vAlign w:val="center"/>
          </w:tcPr>
          <w:p w14:paraId="7DCD4AC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Federal Table</w:t>
            </w:r>
          </w:p>
        </w:tc>
        <w:tc>
          <w:tcPr>
            <w:tcW w:w="2503" w:type="dxa"/>
            <w:gridSpan w:val="2"/>
            <w:tcBorders>
              <w:top w:val="single" w:sz="4" w:space="0" w:color="auto"/>
              <w:left w:val="single" w:sz="4" w:space="0" w:color="auto"/>
              <w:bottom w:val="single" w:sz="4" w:space="0" w:color="auto"/>
              <w:right w:val="double" w:sz="6" w:space="0" w:color="auto"/>
            </w:tcBorders>
            <w:noWrap/>
            <w:vAlign w:val="center"/>
          </w:tcPr>
          <w:p w14:paraId="47BB0EE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rPr>
            </w:pPr>
            <w:r w:rsidRPr="0049460C">
              <w:rPr>
                <w:rFonts w:ascii="Arial Narrow" w:hAnsi="Arial Narrow"/>
                <w:sz w:val="17"/>
              </w:rPr>
              <w:t>Non-Federal Table</w:t>
            </w:r>
          </w:p>
        </w:tc>
        <w:tc>
          <w:tcPr>
            <w:tcW w:w="1686" w:type="dxa"/>
            <w:gridSpan w:val="2"/>
            <w:vMerge/>
            <w:tcBorders>
              <w:top w:val="single" w:sz="4" w:space="0" w:color="auto"/>
              <w:left w:val="double" w:sz="6" w:space="0" w:color="auto"/>
              <w:bottom w:val="single" w:sz="4" w:space="0" w:color="auto"/>
            </w:tcBorders>
            <w:noWrap/>
            <w:vAlign w:val="center"/>
          </w:tcPr>
          <w:p w14:paraId="6E38C1DC" w14:textId="77777777" w:rsidR="002C0CD5" w:rsidRPr="0049460C" w:rsidRDefault="002C0CD5" w:rsidP="002C0CD5">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26"/>
              <w:rPr>
                <w:rFonts w:ascii="Arial Narrow" w:hAnsi="Arial Narrow"/>
                <w:sz w:val="17"/>
              </w:rPr>
            </w:pPr>
          </w:p>
        </w:tc>
      </w:tr>
      <w:tr w:rsidR="003D6AA8" w:rsidRPr="0049460C" w14:paraId="3A0D6632" w14:textId="77777777" w:rsidTr="004466EB">
        <w:tc>
          <w:tcPr>
            <w:tcW w:w="6812" w:type="dxa"/>
            <w:gridSpan w:val="4"/>
            <w:tcBorders>
              <w:top w:val="single" w:sz="4" w:space="0" w:color="auto"/>
              <w:bottom w:val="single" w:sz="4" w:space="0" w:color="auto"/>
              <w:right w:val="double" w:sz="6" w:space="0" w:color="auto"/>
            </w:tcBorders>
            <w:shd w:val="clear" w:color="auto" w:fill="auto"/>
            <w:noWrap/>
          </w:tcPr>
          <w:p w14:paraId="3BDDF2C0"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15.1-15.6</w:t>
            </w:r>
          </w:p>
          <w:p w14:paraId="4CB691E8"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BROADCASTING</w:t>
            </w:r>
          </w:p>
        </w:tc>
        <w:tc>
          <w:tcPr>
            <w:tcW w:w="5182" w:type="dxa"/>
            <w:gridSpan w:val="3"/>
            <w:vMerge w:val="restart"/>
            <w:tcBorders>
              <w:top w:val="single" w:sz="4" w:space="0" w:color="auto"/>
              <w:left w:val="double" w:sz="6" w:space="0" w:color="auto"/>
              <w:right w:val="double" w:sz="6" w:space="0" w:color="auto"/>
            </w:tcBorders>
            <w:shd w:val="clear" w:color="auto" w:fill="auto"/>
            <w:noWrap/>
          </w:tcPr>
          <w:p w14:paraId="1308492D" w14:textId="77777777" w:rsidR="003D6AA8" w:rsidRPr="0049460C" w:rsidRDefault="003D6AA8" w:rsidP="003D6AA8">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15.1-15.8</w:t>
            </w:r>
          </w:p>
          <w:p w14:paraId="3FEBF94C" w14:textId="77777777" w:rsidR="003D6AA8" w:rsidRDefault="003D6AA8" w:rsidP="003D6A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5AC7AA0E" w14:textId="77777777" w:rsidR="003D6AA8" w:rsidRDefault="003D6AA8" w:rsidP="003D6A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D3C5EF" w14:textId="77777777" w:rsidR="003D6AA8" w:rsidRDefault="003D6AA8" w:rsidP="003D6A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F5D3C6A" w14:textId="77777777" w:rsidR="003D6AA8" w:rsidRPr="0049460C" w:rsidRDefault="003D6AA8" w:rsidP="003D6A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6E37923" w14:textId="77777777" w:rsidR="003D6AA8" w:rsidRPr="0049460C" w:rsidRDefault="003D6A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86" w:type="dxa"/>
            <w:gridSpan w:val="2"/>
            <w:vMerge w:val="restart"/>
            <w:tcBorders>
              <w:top w:val="single" w:sz="4" w:space="0" w:color="auto"/>
              <w:left w:val="double" w:sz="6" w:space="0" w:color="auto"/>
              <w:bottom w:val="single" w:sz="4" w:space="0" w:color="auto"/>
            </w:tcBorders>
            <w:noWrap/>
          </w:tcPr>
          <w:p w14:paraId="7FAB0A41"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5FB557F2"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International Broadcast</w:t>
            </w:r>
          </w:p>
          <w:p w14:paraId="4AFBD454"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 xml:space="preserve">   Stations (73F)</w:t>
            </w:r>
          </w:p>
        </w:tc>
      </w:tr>
      <w:tr w:rsidR="003D6AA8" w:rsidRPr="0049460C" w14:paraId="19E02368" w14:textId="77777777" w:rsidTr="004466EB">
        <w:trPr>
          <w:trHeight w:val="244"/>
        </w:trPr>
        <w:tc>
          <w:tcPr>
            <w:tcW w:w="6812" w:type="dxa"/>
            <w:gridSpan w:val="4"/>
            <w:tcBorders>
              <w:top w:val="single" w:sz="4" w:space="0" w:color="auto"/>
              <w:bottom w:val="single" w:sz="4" w:space="0" w:color="auto"/>
              <w:right w:val="double" w:sz="6" w:space="0" w:color="auto"/>
            </w:tcBorders>
            <w:shd w:val="clear" w:color="auto" w:fill="auto"/>
            <w:noWrap/>
          </w:tcPr>
          <w:p w14:paraId="2F16512D"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15.6-15.8</w:t>
            </w:r>
          </w:p>
          <w:p w14:paraId="0634E9FE"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BROADCASTING  5.134</w:t>
            </w:r>
          </w:p>
          <w:p w14:paraId="3701630E"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ind w:left="-64"/>
              <w:rPr>
                <w:rFonts w:ascii="Arial Narrow" w:hAnsi="Arial Narrow"/>
                <w:sz w:val="17"/>
              </w:rPr>
            </w:pPr>
          </w:p>
          <w:p w14:paraId="4B41E940" w14:textId="77777777" w:rsidR="003D6AA8" w:rsidRPr="0049460C" w:rsidRDefault="003D6AA8"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5.146</w:t>
            </w:r>
          </w:p>
        </w:tc>
        <w:tc>
          <w:tcPr>
            <w:tcW w:w="5182" w:type="dxa"/>
            <w:gridSpan w:val="3"/>
            <w:vMerge/>
            <w:tcBorders>
              <w:left w:val="double" w:sz="6" w:space="0" w:color="auto"/>
              <w:bottom w:val="single" w:sz="4" w:space="0" w:color="auto"/>
              <w:right w:val="double" w:sz="6" w:space="0" w:color="auto"/>
            </w:tcBorders>
            <w:shd w:val="clear" w:color="auto" w:fill="auto"/>
            <w:noWrap/>
            <w:vAlign w:val="bottom"/>
          </w:tcPr>
          <w:p w14:paraId="3A9E1BEF" w14:textId="77777777" w:rsidR="003D6AA8" w:rsidRPr="0049460C" w:rsidRDefault="003D6A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86" w:type="dxa"/>
            <w:gridSpan w:val="2"/>
            <w:vMerge/>
            <w:tcBorders>
              <w:top w:val="single" w:sz="4" w:space="0" w:color="auto"/>
              <w:left w:val="double" w:sz="6" w:space="0" w:color="auto"/>
              <w:bottom w:val="single" w:sz="4" w:space="0" w:color="auto"/>
            </w:tcBorders>
            <w:noWrap/>
          </w:tcPr>
          <w:p w14:paraId="5EA277F0"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2C0CD5" w:rsidRPr="0049460C" w14:paraId="31ED8018" w14:textId="77777777" w:rsidTr="00D40680">
        <w:trPr>
          <w:trHeight w:val="190"/>
        </w:trPr>
        <w:tc>
          <w:tcPr>
            <w:tcW w:w="6812" w:type="dxa"/>
            <w:gridSpan w:val="4"/>
            <w:tcBorders>
              <w:top w:val="single" w:sz="4" w:space="0" w:color="auto"/>
              <w:bottom w:val="single" w:sz="4" w:space="0" w:color="auto"/>
              <w:right w:val="double" w:sz="6" w:space="0" w:color="auto"/>
            </w:tcBorders>
            <w:shd w:val="clear" w:color="auto" w:fill="auto"/>
            <w:noWrap/>
          </w:tcPr>
          <w:p w14:paraId="46BB11D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15.8-16.1</w:t>
            </w:r>
          </w:p>
          <w:p w14:paraId="11A9374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FIXED</w:t>
            </w:r>
          </w:p>
          <w:p w14:paraId="23B9AF01"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64"/>
              <w:rPr>
                <w:rFonts w:ascii="Arial Narrow" w:hAnsi="Arial Narrow"/>
                <w:sz w:val="17"/>
              </w:rPr>
            </w:pPr>
          </w:p>
          <w:p w14:paraId="257B6C8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5.153</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0AFFC64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15.8-</w:t>
            </w:r>
            <w:r w:rsidR="009F2435" w:rsidRPr="0049460C">
              <w:rPr>
                <w:rFonts w:ascii="Arial Narrow" w:hAnsi="Arial Narrow"/>
                <w:sz w:val="17"/>
              </w:rPr>
              <w:t>16.1</w:t>
            </w:r>
          </w:p>
          <w:p w14:paraId="1167151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AA212FD" w14:textId="77777777" w:rsidR="002C0CD5" w:rsidRPr="0049460C" w:rsidRDefault="002C0CD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76BF4DB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vMerge w:val="restart"/>
            <w:tcBorders>
              <w:top w:val="single" w:sz="4" w:space="0" w:color="auto"/>
              <w:left w:val="double" w:sz="6" w:space="0" w:color="auto"/>
              <w:bottom w:val="single" w:sz="4" w:space="0" w:color="auto"/>
            </w:tcBorders>
            <w:noWrap/>
          </w:tcPr>
          <w:p w14:paraId="2416906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10AF58C7" w14:textId="77777777" w:rsidR="002C0CD5" w:rsidRPr="0049460C" w:rsidRDefault="002C0CD5" w:rsidP="002C0CD5">
            <w:pPr>
              <w:tabs>
                <w:tab w:val="left" w:pos="-792"/>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Private Land Mobile (90)</w:t>
            </w:r>
          </w:p>
        </w:tc>
      </w:tr>
      <w:tr w:rsidR="002C0CD5" w:rsidRPr="0049460C" w14:paraId="41845EE3" w14:textId="77777777" w:rsidTr="00D40680">
        <w:trPr>
          <w:trHeight w:val="220"/>
        </w:trPr>
        <w:tc>
          <w:tcPr>
            <w:tcW w:w="2122" w:type="dxa"/>
            <w:tcBorders>
              <w:top w:val="single" w:sz="4" w:space="0" w:color="auto"/>
              <w:bottom w:val="single" w:sz="4" w:space="0" w:color="auto"/>
              <w:right w:val="single" w:sz="4" w:space="0" w:color="auto"/>
            </w:tcBorders>
            <w:shd w:val="clear" w:color="auto" w:fill="auto"/>
            <w:noWrap/>
          </w:tcPr>
          <w:p w14:paraId="7F57DC3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16.1-16.2</w:t>
            </w:r>
          </w:p>
          <w:p w14:paraId="68A8902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FIXED</w:t>
            </w:r>
          </w:p>
          <w:p w14:paraId="25AF4EB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sz w:val="17"/>
              </w:rPr>
            </w:pPr>
            <w:r w:rsidRPr="0049460C">
              <w:rPr>
                <w:rFonts w:ascii="Arial Narrow" w:hAnsi="Arial Narrow"/>
                <w:sz w:val="17"/>
              </w:rPr>
              <w:t>Radiolocation  5.145A</w:t>
            </w:r>
          </w:p>
          <w:p w14:paraId="516C53F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64"/>
              <w:rPr>
                <w:rFonts w:ascii="Arial Narrow" w:hAnsi="Arial Narrow"/>
                <w:sz w:val="17"/>
              </w:rPr>
            </w:pPr>
          </w:p>
          <w:p w14:paraId="43DE2A7C" w14:textId="77777777" w:rsidR="002C0CD5" w:rsidRPr="0049460C" w:rsidRDefault="002C0CD5" w:rsidP="00796DA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5.145B</w:t>
            </w:r>
          </w:p>
        </w:tc>
        <w:tc>
          <w:tcPr>
            <w:tcW w:w="2254" w:type="dxa"/>
            <w:tcBorders>
              <w:top w:val="single" w:sz="4" w:space="0" w:color="auto"/>
              <w:left w:val="single" w:sz="4" w:space="0" w:color="auto"/>
              <w:bottom w:val="single" w:sz="4" w:space="0" w:color="auto"/>
              <w:right w:val="single" w:sz="4" w:space="0" w:color="auto"/>
            </w:tcBorders>
            <w:shd w:val="clear" w:color="auto" w:fill="auto"/>
            <w:noWrap/>
          </w:tcPr>
          <w:p w14:paraId="3D10A54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16.1-16.2</w:t>
            </w:r>
          </w:p>
          <w:p w14:paraId="42A13A2F"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E41E90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RADIOLOCATION  5.145A</w:t>
            </w:r>
          </w:p>
        </w:tc>
        <w:tc>
          <w:tcPr>
            <w:tcW w:w="2436" w:type="dxa"/>
            <w:gridSpan w:val="2"/>
            <w:tcBorders>
              <w:top w:val="single" w:sz="4" w:space="0" w:color="auto"/>
              <w:left w:val="single" w:sz="4" w:space="0" w:color="auto"/>
              <w:bottom w:val="single" w:sz="4" w:space="0" w:color="auto"/>
              <w:right w:val="double" w:sz="6" w:space="0" w:color="auto"/>
            </w:tcBorders>
            <w:shd w:val="clear" w:color="auto" w:fill="auto"/>
            <w:noWrap/>
          </w:tcPr>
          <w:p w14:paraId="0196789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16.1-16.2</w:t>
            </w:r>
          </w:p>
          <w:p w14:paraId="049DA6D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F15E8A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Radiolocation  5.145A</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768B71F7"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16.1-16.2</w:t>
            </w:r>
          </w:p>
          <w:p w14:paraId="5EA01816"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EC8F642"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5.145A</w:t>
            </w:r>
          </w:p>
          <w:p w14:paraId="3E9C1BE4"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rPr>
            </w:pPr>
          </w:p>
          <w:p w14:paraId="05E6D279" w14:textId="77777777" w:rsidR="002C0CD5" w:rsidRPr="0049460C" w:rsidRDefault="009F2435" w:rsidP="00796DA9">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vMerge/>
            <w:tcBorders>
              <w:top w:val="single" w:sz="4" w:space="0" w:color="auto"/>
              <w:left w:val="double" w:sz="6" w:space="0" w:color="auto"/>
              <w:bottom w:val="single" w:sz="4" w:space="0" w:color="auto"/>
            </w:tcBorders>
            <w:noWrap/>
          </w:tcPr>
          <w:p w14:paraId="03251AD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2C0CD5" w:rsidRPr="0049460C" w14:paraId="74704C4A" w14:textId="77777777" w:rsidTr="00D40680">
        <w:trPr>
          <w:trHeight w:val="220"/>
        </w:trPr>
        <w:tc>
          <w:tcPr>
            <w:tcW w:w="6812" w:type="dxa"/>
            <w:gridSpan w:val="4"/>
            <w:tcBorders>
              <w:top w:val="single" w:sz="4" w:space="0" w:color="auto"/>
              <w:bottom w:val="single" w:sz="4" w:space="0" w:color="auto"/>
              <w:right w:val="double" w:sz="6" w:space="0" w:color="auto"/>
            </w:tcBorders>
            <w:shd w:val="clear" w:color="auto" w:fill="auto"/>
            <w:noWrap/>
          </w:tcPr>
          <w:p w14:paraId="0E38F2B4"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16.2-16.36</w:t>
            </w:r>
          </w:p>
          <w:p w14:paraId="39C38B6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FIXED</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1DC7C81C"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16.2-16.36</w:t>
            </w:r>
          </w:p>
          <w:p w14:paraId="14549DE9"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D3AAEEB" w14:textId="77777777" w:rsidR="009F243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1F55147C" w14:textId="77777777" w:rsidR="002C0CD5" w:rsidRPr="0049460C" w:rsidRDefault="009F2435" w:rsidP="009F243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vMerge/>
            <w:tcBorders>
              <w:top w:val="single" w:sz="4" w:space="0" w:color="auto"/>
              <w:left w:val="double" w:sz="6" w:space="0" w:color="auto"/>
              <w:bottom w:val="single" w:sz="4" w:space="0" w:color="auto"/>
            </w:tcBorders>
            <w:noWrap/>
          </w:tcPr>
          <w:p w14:paraId="1DFFABD8"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2C0CD5" w:rsidRPr="0049460C" w14:paraId="4508CD5F" w14:textId="77777777" w:rsidTr="00D40680">
        <w:trPr>
          <w:trHeight w:val="507"/>
        </w:trPr>
        <w:tc>
          <w:tcPr>
            <w:tcW w:w="6812" w:type="dxa"/>
            <w:gridSpan w:val="4"/>
            <w:tcBorders>
              <w:top w:val="single" w:sz="4" w:space="0" w:color="auto"/>
              <w:bottom w:val="single" w:sz="4" w:space="0" w:color="auto"/>
              <w:right w:val="double" w:sz="6" w:space="0" w:color="auto"/>
            </w:tcBorders>
            <w:shd w:val="clear" w:color="auto" w:fill="auto"/>
            <w:noWrap/>
          </w:tcPr>
          <w:p w14:paraId="132BB66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16.36-17.41</w:t>
            </w:r>
          </w:p>
          <w:p w14:paraId="0F009F0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MARITIME MOBILE  5.109  5.110  5.132  5.145</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25E27A3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16.36-17.41</w:t>
            </w:r>
          </w:p>
          <w:p w14:paraId="7C771DD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5.109  5.110  5.132  5.145  US82</w:t>
            </w:r>
          </w:p>
          <w:p w14:paraId="00C0B21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7B7D3F9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US296  US340</w:t>
            </w:r>
          </w:p>
        </w:tc>
        <w:tc>
          <w:tcPr>
            <w:tcW w:w="1686" w:type="dxa"/>
            <w:gridSpan w:val="2"/>
            <w:tcBorders>
              <w:top w:val="single" w:sz="4" w:space="0" w:color="auto"/>
              <w:left w:val="double" w:sz="6" w:space="0" w:color="auto"/>
              <w:bottom w:val="single" w:sz="4" w:space="0" w:color="auto"/>
            </w:tcBorders>
            <w:noWrap/>
          </w:tcPr>
          <w:p w14:paraId="0EFEAF1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5B902C8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Maritime (80)</w:t>
            </w:r>
          </w:p>
        </w:tc>
      </w:tr>
      <w:tr w:rsidR="002C0CD5" w:rsidRPr="0049460C" w14:paraId="4633FA8E" w14:textId="77777777" w:rsidTr="00554D73">
        <w:tc>
          <w:tcPr>
            <w:tcW w:w="6812" w:type="dxa"/>
            <w:gridSpan w:val="4"/>
            <w:tcBorders>
              <w:top w:val="single" w:sz="4" w:space="0" w:color="auto"/>
              <w:bottom w:val="single" w:sz="4" w:space="0" w:color="auto"/>
              <w:right w:val="double" w:sz="6" w:space="0" w:color="auto"/>
            </w:tcBorders>
            <w:shd w:val="clear" w:color="auto" w:fill="auto"/>
            <w:noWrap/>
          </w:tcPr>
          <w:p w14:paraId="7DBB944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17.41-17.48</w:t>
            </w:r>
          </w:p>
          <w:p w14:paraId="2034F8D5"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2B3AD953"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17.41-17.48</w:t>
            </w:r>
          </w:p>
          <w:p w14:paraId="0BB005BE"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AD91386"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rPr>
            </w:pPr>
          </w:p>
          <w:p w14:paraId="74CF032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tcBorders>
              <w:top w:val="single" w:sz="4" w:space="0" w:color="auto"/>
              <w:left w:val="double" w:sz="6" w:space="0" w:color="auto"/>
              <w:bottom w:val="single" w:sz="4" w:space="0" w:color="auto"/>
            </w:tcBorders>
            <w:noWrap/>
          </w:tcPr>
          <w:p w14:paraId="44B8B23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7C9A4AC9"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Private Land Mobile (90)</w:t>
            </w:r>
          </w:p>
        </w:tc>
      </w:tr>
      <w:tr w:rsidR="003D6AA8" w:rsidRPr="0049460C" w14:paraId="66B38628" w14:textId="77777777" w:rsidTr="00554D73">
        <w:tc>
          <w:tcPr>
            <w:tcW w:w="6812" w:type="dxa"/>
            <w:gridSpan w:val="4"/>
            <w:tcBorders>
              <w:top w:val="single" w:sz="4" w:space="0" w:color="auto"/>
              <w:bottom w:val="single" w:sz="4" w:space="0" w:color="auto"/>
              <w:right w:val="double" w:sz="6" w:space="0" w:color="auto"/>
            </w:tcBorders>
            <w:shd w:val="clear" w:color="auto" w:fill="auto"/>
            <w:noWrap/>
          </w:tcPr>
          <w:p w14:paraId="531FE50A"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lastRenderedPageBreak/>
              <w:t>17.48-17.55</w:t>
            </w:r>
          </w:p>
          <w:p w14:paraId="09A2871B"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BROADCASTING  5.134</w:t>
            </w:r>
          </w:p>
          <w:p w14:paraId="3B25BB73"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ind w:left="-63"/>
              <w:rPr>
                <w:rFonts w:ascii="Arial Narrow" w:hAnsi="Arial Narrow"/>
                <w:sz w:val="17"/>
              </w:rPr>
            </w:pPr>
          </w:p>
          <w:p w14:paraId="3194FDCD" w14:textId="77777777" w:rsidR="003D6AA8" w:rsidRPr="0049460C" w:rsidRDefault="003D6AA8"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5.146</w:t>
            </w:r>
          </w:p>
        </w:tc>
        <w:tc>
          <w:tcPr>
            <w:tcW w:w="5182" w:type="dxa"/>
            <w:gridSpan w:val="3"/>
            <w:vMerge w:val="restart"/>
            <w:tcBorders>
              <w:top w:val="single" w:sz="4" w:space="0" w:color="auto"/>
              <w:left w:val="double" w:sz="6" w:space="0" w:color="auto"/>
              <w:right w:val="double" w:sz="6" w:space="0" w:color="auto"/>
            </w:tcBorders>
            <w:shd w:val="clear" w:color="auto" w:fill="auto"/>
            <w:noWrap/>
          </w:tcPr>
          <w:p w14:paraId="3BD95ED7"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17.48-17.9</w:t>
            </w:r>
          </w:p>
          <w:p w14:paraId="1D182EE1" w14:textId="77777777" w:rsidR="003D6AA8"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43CB403C" w14:textId="77777777" w:rsidR="003D6AA8"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76C171C" w14:textId="77777777" w:rsidR="003D6AA8"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8BF7ACB" w14:textId="77777777" w:rsidR="003D6AA8" w:rsidRPr="0049460C" w:rsidRDefault="003D6AA8" w:rsidP="003D6AA8">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rPr>
            </w:pPr>
          </w:p>
          <w:p w14:paraId="24D68D9F" w14:textId="77777777" w:rsidR="003D6AA8" w:rsidRPr="0049460C" w:rsidRDefault="003D6A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86" w:type="dxa"/>
            <w:gridSpan w:val="2"/>
            <w:vMerge w:val="restart"/>
            <w:tcBorders>
              <w:top w:val="single" w:sz="4" w:space="0" w:color="auto"/>
              <w:left w:val="double" w:sz="6" w:space="0" w:color="auto"/>
              <w:bottom w:val="single" w:sz="4" w:space="0" w:color="auto"/>
            </w:tcBorders>
            <w:noWrap/>
          </w:tcPr>
          <w:p w14:paraId="5603D85D"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6C904C30"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International Broadcast</w:t>
            </w:r>
          </w:p>
          <w:p w14:paraId="76C7B68F"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right="-26"/>
              <w:rPr>
                <w:rFonts w:ascii="Arial Narrow" w:hAnsi="Arial Narrow"/>
                <w:sz w:val="17"/>
              </w:rPr>
            </w:pPr>
            <w:r w:rsidRPr="0049460C">
              <w:rPr>
                <w:rFonts w:ascii="Arial Narrow" w:hAnsi="Arial Narrow"/>
                <w:sz w:val="17"/>
              </w:rPr>
              <w:t xml:space="preserve">   Stations (73F)</w:t>
            </w:r>
          </w:p>
        </w:tc>
      </w:tr>
      <w:tr w:rsidR="003D6AA8" w:rsidRPr="0049460C" w14:paraId="5CAF47F6" w14:textId="77777777" w:rsidTr="00554D73">
        <w:tc>
          <w:tcPr>
            <w:tcW w:w="6812" w:type="dxa"/>
            <w:gridSpan w:val="4"/>
            <w:tcBorders>
              <w:top w:val="single" w:sz="4" w:space="0" w:color="auto"/>
              <w:bottom w:val="single" w:sz="4" w:space="0" w:color="auto"/>
              <w:right w:val="double" w:sz="6" w:space="0" w:color="auto"/>
            </w:tcBorders>
            <w:shd w:val="clear" w:color="auto" w:fill="auto"/>
            <w:noWrap/>
          </w:tcPr>
          <w:p w14:paraId="102E9044"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17.55-17.9</w:t>
            </w:r>
          </w:p>
          <w:p w14:paraId="65612B1C"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BROADCASTING</w:t>
            </w:r>
          </w:p>
        </w:tc>
        <w:tc>
          <w:tcPr>
            <w:tcW w:w="5182" w:type="dxa"/>
            <w:gridSpan w:val="3"/>
            <w:vMerge/>
            <w:tcBorders>
              <w:left w:val="double" w:sz="6" w:space="0" w:color="auto"/>
              <w:bottom w:val="single" w:sz="4" w:space="0" w:color="auto"/>
              <w:right w:val="double" w:sz="6" w:space="0" w:color="auto"/>
            </w:tcBorders>
            <w:shd w:val="clear" w:color="auto" w:fill="auto"/>
            <w:noWrap/>
            <w:vAlign w:val="bottom"/>
          </w:tcPr>
          <w:p w14:paraId="5BBFCA08" w14:textId="77777777" w:rsidR="003D6AA8" w:rsidRPr="0049460C" w:rsidRDefault="003D6A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86" w:type="dxa"/>
            <w:gridSpan w:val="2"/>
            <w:vMerge/>
            <w:tcBorders>
              <w:top w:val="single" w:sz="4" w:space="0" w:color="auto"/>
              <w:left w:val="double" w:sz="6" w:space="0" w:color="auto"/>
              <w:bottom w:val="single" w:sz="4" w:space="0" w:color="auto"/>
            </w:tcBorders>
            <w:noWrap/>
          </w:tcPr>
          <w:p w14:paraId="67B66E38" w14:textId="77777777" w:rsidR="003D6AA8" w:rsidRPr="0049460C" w:rsidRDefault="003D6AA8"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2C0CD5" w:rsidRPr="0049460C" w14:paraId="49969522" w14:textId="77777777" w:rsidTr="00D40680">
        <w:tc>
          <w:tcPr>
            <w:tcW w:w="6812" w:type="dxa"/>
            <w:gridSpan w:val="4"/>
            <w:tcBorders>
              <w:top w:val="single" w:sz="4" w:space="0" w:color="auto"/>
              <w:bottom w:val="single" w:sz="4" w:space="0" w:color="auto"/>
              <w:right w:val="double" w:sz="6" w:space="0" w:color="auto"/>
            </w:tcBorders>
            <w:shd w:val="clear" w:color="auto" w:fill="auto"/>
            <w:noWrap/>
          </w:tcPr>
          <w:p w14:paraId="4B689E9B"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17.9-17.97</w:t>
            </w:r>
          </w:p>
          <w:p w14:paraId="07996BEA"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AERONAUTICAL MOBILE (R)</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23CDAE0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17.9-17.97</w:t>
            </w:r>
          </w:p>
          <w:p w14:paraId="249AEB7C"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6648C7D1"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1126799E"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US283  US340</w:t>
            </w:r>
          </w:p>
        </w:tc>
        <w:tc>
          <w:tcPr>
            <w:tcW w:w="1686" w:type="dxa"/>
            <w:gridSpan w:val="2"/>
            <w:tcBorders>
              <w:top w:val="single" w:sz="4" w:space="0" w:color="auto"/>
              <w:left w:val="double" w:sz="6" w:space="0" w:color="auto"/>
              <w:bottom w:val="single" w:sz="4" w:space="0" w:color="auto"/>
            </w:tcBorders>
            <w:noWrap/>
          </w:tcPr>
          <w:p w14:paraId="0C1449F7"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0166389D" w14:textId="77777777" w:rsidR="002C0CD5" w:rsidRPr="0049460C" w:rsidRDefault="002C0CD5" w:rsidP="002C0CD5">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Aviation (87)</w:t>
            </w:r>
          </w:p>
        </w:tc>
      </w:tr>
      <w:tr w:rsidR="002C0CD5" w:rsidRPr="0049460C" w14:paraId="4E8D874C" w14:textId="77777777" w:rsidTr="00D40680">
        <w:tc>
          <w:tcPr>
            <w:tcW w:w="6812" w:type="dxa"/>
            <w:gridSpan w:val="4"/>
            <w:tcBorders>
              <w:top w:val="single" w:sz="4" w:space="0" w:color="auto"/>
              <w:bottom w:val="single" w:sz="4" w:space="0" w:color="auto"/>
              <w:right w:val="double" w:sz="6" w:space="0" w:color="auto"/>
            </w:tcBorders>
            <w:shd w:val="clear" w:color="auto" w:fill="auto"/>
            <w:noWrap/>
          </w:tcPr>
          <w:p w14:paraId="30E418B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17.97-18.03</w:t>
            </w:r>
          </w:p>
          <w:p w14:paraId="3995D25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AERONAUTICAL MOBILE (OR)</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43B4337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17.97-18.03</w:t>
            </w:r>
          </w:p>
          <w:p w14:paraId="73275BD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47FAE10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96" w:lineRule="auto"/>
              <w:rPr>
                <w:rFonts w:ascii="Arial Narrow" w:hAnsi="Arial Narrow"/>
                <w:sz w:val="17"/>
              </w:rPr>
            </w:pPr>
          </w:p>
          <w:p w14:paraId="7E97C40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tcBorders>
              <w:top w:val="single" w:sz="4" w:space="0" w:color="auto"/>
              <w:left w:val="double" w:sz="6" w:space="0" w:color="auto"/>
              <w:bottom w:val="single" w:sz="4" w:space="0" w:color="auto"/>
            </w:tcBorders>
            <w:noWrap/>
          </w:tcPr>
          <w:p w14:paraId="1F48FFE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B643A4" w:rsidRPr="0049460C" w14:paraId="09A42BB1" w14:textId="77777777" w:rsidTr="00205513">
        <w:tc>
          <w:tcPr>
            <w:tcW w:w="6812" w:type="dxa"/>
            <w:gridSpan w:val="4"/>
            <w:tcBorders>
              <w:top w:val="single" w:sz="4" w:space="0" w:color="auto"/>
              <w:bottom w:val="single" w:sz="4" w:space="0" w:color="auto"/>
              <w:right w:val="double" w:sz="6" w:space="0" w:color="auto"/>
            </w:tcBorders>
            <w:shd w:val="clear" w:color="auto" w:fill="auto"/>
            <w:noWrap/>
          </w:tcPr>
          <w:p w14:paraId="268C54AA"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18.030-18.052</w:t>
            </w:r>
          </w:p>
          <w:p w14:paraId="7098C05E"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tc>
        <w:tc>
          <w:tcPr>
            <w:tcW w:w="5182" w:type="dxa"/>
            <w:gridSpan w:val="3"/>
            <w:vMerge w:val="restart"/>
            <w:tcBorders>
              <w:top w:val="single" w:sz="4" w:space="0" w:color="auto"/>
              <w:left w:val="double" w:sz="6" w:space="0" w:color="auto"/>
              <w:right w:val="double" w:sz="6" w:space="0" w:color="auto"/>
            </w:tcBorders>
            <w:shd w:val="clear" w:color="auto" w:fill="auto"/>
            <w:noWrap/>
          </w:tcPr>
          <w:p w14:paraId="2F18C259"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18.03-18.068</w:t>
            </w:r>
          </w:p>
          <w:p w14:paraId="63E48EE5" w14:textId="77777777" w:rsidR="00B643A4"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24ADABB" w14:textId="77777777" w:rsidR="00B643A4"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CB61539" w14:textId="77777777" w:rsidR="00B643A4"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058E4A8" w14:textId="77777777" w:rsidR="00B643A4" w:rsidRPr="0049460C" w:rsidRDefault="00B643A4" w:rsidP="00B643A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72" w:lineRule="auto"/>
              <w:rPr>
                <w:rFonts w:ascii="Arial Narrow" w:hAnsi="Arial Narrow"/>
                <w:sz w:val="17"/>
              </w:rPr>
            </w:pPr>
          </w:p>
          <w:p w14:paraId="3D48B64E" w14:textId="77777777" w:rsidR="00B643A4" w:rsidRPr="0049460C" w:rsidRDefault="00B643A4"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vMerge w:val="restart"/>
            <w:tcBorders>
              <w:top w:val="single" w:sz="4" w:space="0" w:color="auto"/>
              <w:left w:val="double" w:sz="6" w:space="0" w:color="auto"/>
              <w:bottom w:val="single" w:sz="4" w:space="0" w:color="auto"/>
            </w:tcBorders>
            <w:noWrap/>
          </w:tcPr>
          <w:p w14:paraId="2986ADCC"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2EC62E52"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Maritime (80)</w:t>
            </w:r>
          </w:p>
          <w:p w14:paraId="03EBD702" w14:textId="77777777" w:rsidR="00B643A4" w:rsidRPr="0049460C" w:rsidRDefault="00B643A4"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Private Land Mobile (90)</w:t>
            </w:r>
          </w:p>
        </w:tc>
      </w:tr>
      <w:tr w:rsidR="00B643A4" w:rsidRPr="0049460C" w14:paraId="4E196282" w14:textId="77777777" w:rsidTr="00205513">
        <w:tc>
          <w:tcPr>
            <w:tcW w:w="6812" w:type="dxa"/>
            <w:gridSpan w:val="4"/>
            <w:tcBorders>
              <w:top w:val="single" w:sz="4" w:space="0" w:color="auto"/>
              <w:bottom w:val="single" w:sz="4" w:space="0" w:color="auto"/>
              <w:right w:val="double" w:sz="6" w:space="0" w:color="auto"/>
            </w:tcBorders>
            <w:shd w:val="clear" w:color="auto" w:fill="auto"/>
            <w:noWrap/>
          </w:tcPr>
          <w:p w14:paraId="7A2CCF1C"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18.052-18.068</w:t>
            </w:r>
          </w:p>
          <w:p w14:paraId="24124CA6"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6D13504C"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
              <w:ind w:left="-63"/>
              <w:rPr>
                <w:rFonts w:ascii="Arial Narrow" w:hAnsi="Arial Narrow"/>
                <w:sz w:val="17"/>
              </w:rPr>
            </w:pPr>
            <w:r w:rsidRPr="0049460C">
              <w:rPr>
                <w:rFonts w:ascii="Arial Narrow" w:hAnsi="Arial Narrow"/>
                <w:sz w:val="17"/>
              </w:rPr>
              <w:t>Space research</w:t>
            </w:r>
          </w:p>
        </w:tc>
        <w:tc>
          <w:tcPr>
            <w:tcW w:w="5182" w:type="dxa"/>
            <w:gridSpan w:val="3"/>
            <w:vMerge/>
            <w:tcBorders>
              <w:left w:val="double" w:sz="6" w:space="0" w:color="auto"/>
              <w:bottom w:val="single" w:sz="4" w:space="0" w:color="auto"/>
              <w:right w:val="double" w:sz="6" w:space="0" w:color="auto"/>
            </w:tcBorders>
            <w:shd w:val="clear" w:color="auto" w:fill="auto"/>
            <w:noWrap/>
            <w:vAlign w:val="bottom"/>
          </w:tcPr>
          <w:p w14:paraId="18FC6534" w14:textId="77777777" w:rsidR="00B643A4" w:rsidRPr="0049460C" w:rsidRDefault="00B643A4"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86" w:type="dxa"/>
            <w:gridSpan w:val="2"/>
            <w:vMerge/>
            <w:tcBorders>
              <w:top w:val="single" w:sz="4" w:space="0" w:color="auto"/>
              <w:left w:val="double" w:sz="6" w:space="0" w:color="auto"/>
              <w:bottom w:val="single" w:sz="4" w:space="0" w:color="auto"/>
            </w:tcBorders>
            <w:noWrap/>
          </w:tcPr>
          <w:p w14:paraId="25C33D74" w14:textId="77777777" w:rsidR="00B643A4" w:rsidRPr="0049460C" w:rsidRDefault="00B643A4"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tc>
      </w:tr>
      <w:tr w:rsidR="002C0CD5" w:rsidRPr="0049460C" w14:paraId="69C0D185" w14:textId="77777777" w:rsidTr="00D40680">
        <w:trPr>
          <w:trHeight w:val="721"/>
        </w:trPr>
        <w:tc>
          <w:tcPr>
            <w:tcW w:w="6812" w:type="dxa"/>
            <w:gridSpan w:val="4"/>
            <w:tcBorders>
              <w:top w:val="single" w:sz="4" w:space="0" w:color="auto"/>
              <w:bottom w:val="single" w:sz="4" w:space="0" w:color="auto"/>
              <w:right w:val="double" w:sz="6" w:space="0" w:color="auto"/>
            </w:tcBorders>
            <w:shd w:val="clear" w:color="auto" w:fill="auto"/>
            <w:noWrap/>
          </w:tcPr>
          <w:p w14:paraId="3EE4E72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18.068-18.168</w:t>
            </w:r>
          </w:p>
          <w:p w14:paraId="6E837E8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w:t>
            </w:r>
          </w:p>
          <w:p w14:paraId="459AF5D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AMATEUR-SATELLITE</w:t>
            </w:r>
          </w:p>
          <w:p w14:paraId="64D4F98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63"/>
              <w:rPr>
                <w:rFonts w:ascii="Arial Narrow" w:hAnsi="Arial Narrow"/>
                <w:sz w:val="17"/>
              </w:rPr>
            </w:pPr>
          </w:p>
          <w:p w14:paraId="59750555"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5.154</w:t>
            </w:r>
          </w:p>
        </w:tc>
        <w:tc>
          <w:tcPr>
            <w:tcW w:w="2694" w:type="dxa"/>
            <w:gridSpan w:val="2"/>
            <w:tcBorders>
              <w:top w:val="single" w:sz="4" w:space="0" w:color="auto"/>
              <w:left w:val="double" w:sz="6" w:space="0" w:color="auto"/>
              <w:bottom w:val="single" w:sz="4" w:space="0" w:color="auto"/>
              <w:right w:val="single" w:sz="4" w:space="0" w:color="auto"/>
            </w:tcBorders>
            <w:shd w:val="clear" w:color="auto" w:fill="auto"/>
            <w:noWrap/>
          </w:tcPr>
          <w:p w14:paraId="795A798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18.068-18.168</w:t>
            </w:r>
          </w:p>
          <w:p w14:paraId="1EF5F0B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C21465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393927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4F663DBD"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88" w:type="dxa"/>
            <w:tcBorders>
              <w:top w:val="single" w:sz="4" w:space="0" w:color="auto"/>
              <w:left w:val="single" w:sz="4" w:space="0" w:color="auto"/>
              <w:bottom w:val="single" w:sz="4" w:space="0" w:color="auto"/>
              <w:right w:val="double" w:sz="6" w:space="0" w:color="auto"/>
            </w:tcBorders>
            <w:shd w:val="clear" w:color="auto" w:fill="auto"/>
            <w:noWrap/>
          </w:tcPr>
          <w:p w14:paraId="205B4E1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18.068-18.168</w:t>
            </w:r>
          </w:p>
          <w:p w14:paraId="69CF4DF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50EF3B3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w:t>
            </w:r>
          </w:p>
          <w:p w14:paraId="04BEE30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14:paraId="2A1852A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gridSpan w:val="2"/>
            <w:tcBorders>
              <w:top w:val="single" w:sz="4" w:space="0" w:color="auto"/>
              <w:left w:val="double" w:sz="6" w:space="0" w:color="auto"/>
              <w:bottom w:val="single" w:sz="4" w:space="0" w:color="auto"/>
            </w:tcBorders>
            <w:noWrap/>
          </w:tcPr>
          <w:p w14:paraId="02283CC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5CB0127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312" w:lineRule="auto"/>
              <w:ind w:right="-26"/>
              <w:rPr>
                <w:rFonts w:ascii="Arial Narrow" w:hAnsi="Arial Narrow"/>
                <w:sz w:val="17"/>
              </w:rPr>
            </w:pPr>
            <w:r w:rsidRPr="0049460C">
              <w:rPr>
                <w:rFonts w:ascii="Arial Narrow" w:hAnsi="Arial Narrow"/>
                <w:sz w:val="17"/>
              </w:rPr>
              <w:t>Amateur Radio (97)</w:t>
            </w:r>
          </w:p>
        </w:tc>
      </w:tr>
      <w:tr w:rsidR="002C0CD5" w:rsidRPr="0049460C" w14:paraId="0B483646" w14:textId="77777777" w:rsidTr="00D40680">
        <w:trPr>
          <w:trHeight w:val="43"/>
        </w:trPr>
        <w:tc>
          <w:tcPr>
            <w:tcW w:w="6812" w:type="dxa"/>
            <w:gridSpan w:val="4"/>
            <w:tcBorders>
              <w:top w:val="single" w:sz="4" w:space="0" w:color="auto"/>
              <w:bottom w:val="single" w:sz="4" w:space="0" w:color="auto"/>
              <w:right w:val="double" w:sz="6" w:space="0" w:color="auto"/>
            </w:tcBorders>
            <w:shd w:val="clear" w:color="auto" w:fill="auto"/>
            <w:noWrap/>
          </w:tcPr>
          <w:p w14:paraId="2532C2F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18.168-18.78</w:t>
            </w:r>
          </w:p>
          <w:p w14:paraId="276D796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2DD76D2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except aeronautical mobile</w:t>
            </w:r>
          </w:p>
        </w:tc>
        <w:tc>
          <w:tcPr>
            <w:tcW w:w="5182" w:type="dxa"/>
            <w:gridSpan w:val="3"/>
            <w:tcBorders>
              <w:top w:val="single" w:sz="4" w:space="0" w:color="auto"/>
              <w:left w:val="double" w:sz="6" w:space="0" w:color="auto"/>
              <w:bottom w:val="single" w:sz="4" w:space="0" w:color="auto"/>
              <w:right w:val="double" w:sz="6" w:space="0" w:color="auto"/>
            </w:tcBorders>
            <w:shd w:val="clear" w:color="auto" w:fill="auto"/>
            <w:noWrap/>
          </w:tcPr>
          <w:p w14:paraId="3C83AAB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18.168-18.78</w:t>
            </w:r>
          </w:p>
          <w:p w14:paraId="2238184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rPr>
                <w:rFonts w:ascii="Arial Narrow" w:hAnsi="Arial Narrow"/>
                <w:sz w:val="17"/>
              </w:rPr>
            </w:pPr>
            <w:r w:rsidRPr="0049460C">
              <w:rPr>
                <w:rFonts w:ascii="Arial Narrow" w:hAnsi="Arial Narrow"/>
                <w:sz w:val="17"/>
              </w:rPr>
              <w:t>FIXED</w:t>
            </w:r>
          </w:p>
          <w:p w14:paraId="5D0721D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rPr>
                <w:rFonts w:ascii="Arial Narrow" w:hAnsi="Arial Narrow"/>
                <w:sz w:val="17"/>
              </w:rPr>
            </w:pPr>
            <w:r w:rsidRPr="0049460C">
              <w:rPr>
                <w:rFonts w:ascii="Arial Narrow" w:hAnsi="Arial Narrow"/>
                <w:sz w:val="17"/>
              </w:rPr>
              <w:t>Mobile</w:t>
            </w:r>
          </w:p>
          <w:p w14:paraId="75A9559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rPr>
                <w:rFonts w:ascii="Arial Narrow" w:hAnsi="Arial Narrow"/>
                <w:sz w:val="17"/>
              </w:rPr>
            </w:pPr>
          </w:p>
          <w:p w14:paraId="7C44AB89" w14:textId="77777777" w:rsidR="002C0CD5" w:rsidRPr="0049460C" w:rsidRDefault="002C0CD5" w:rsidP="0055164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lastRenderedPageBreak/>
              <w:t>US340</w:t>
            </w:r>
          </w:p>
        </w:tc>
        <w:tc>
          <w:tcPr>
            <w:tcW w:w="1686" w:type="dxa"/>
            <w:gridSpan w:val="2"/>
            <w:tcBorders>
              <w:top w:val="single" w:sz="4" w:space="0" w:color="auto"/>
              <w:left w:val="double" w:sz="6" w:space="0" w:color="auto"/>
              <w:bottom w:val="single" w:sz="4" w:space="0" w:color="auto"/>
            </w:tcBorders>
            <w:noWrap/>
          </w:tcPr>
          <w:p w14:paraId="71759D6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p>
          <w:p w14:paraId="482380C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Maritime (80)</w:t>
            </w:r>
          </w:p>
          <w:p w14:paraId="150F695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sz w:val="17"/>
              </w:rPr>
            </w:pPr>
            <w:r w:rsidRPr="0049460C">
              <w:rPr>
                <w:rFonts w:ascii="Arial Narrow" w:hAnsi="Arial Narrow"/>
                <w:sz w:val="17"/>
              </w:rPr>
              <w:t>Private Land Mobile (90)</w:t>
            </w:r>
          </w:p>
        </w:tc>
      </w:tr>
    </w:tbl>
    <w:p w14:paraId="6C56D9D8" w14:textId="77777777" w:rsidR="00D40680" w:rsidRPr="0049460C" w:rsidRDefault="00D40680" w:rsidP="00D40680">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6840"/>
        <w:gridCol w:w="2695"/>
        <w:gridCol w:w="2510"/>
        <w:gridCol w:w="1693"/>
      </w:tblGrid>
      <w:tr w:rsidR="002C0CD5" w:rsidRPr="0049460C" w14:paraId="4CADB971" w14:textId="77777777" w:rsidTr="00980F99">
        <w:tc>
          <w:tcPr>
            <w:tcW w:w="6811" w:type="dxa"/>
            <w:tcBorders>
              <w:left w:val="nil"/>
              <w:right w:val="double" w:sz="6" w:space="0" w:color="auto"/>
            </w:tcBorders>
            <w:shd w:val="clear" w:color="auto" w:fill="auto"/>
            <w:noWrap/>
          </w:tcPr>
          <w:p w14:paraId="5AF0191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lastRenderedPageBreak/>
              <w:t>18.78-18.9</w:t>
            </w:r>
          </w:p>
          <w:p w14:paraId="47FEAD1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MARITIME MOBILE</w:t>
            </w:r>
          </w:p>
        </w:tc>
        <w:tc>
          <w:tcPr>
            <w:tcW w:w="5183" w:type="dxa"/>
            <w:gridSpan w:val="2"/>
            <w:tcBorders>
              <w:left w:val="double" w:sz="6" w:space="0" w:color="auto"/>
              <w:right w:val="double" w:sz="6" w:space="0" w:color="auto"/>
            </w:tcBorders>
            <w:shd w:val="clear" w:color="auto" w:fill="auto"/>
            <w:noWrap/>
          </w:tcPr>
          <w:p w14:paraId="104243B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18.78-18.9</w:t>
            </w:r>
          </w:p>
          <w:p w14:paraId="592D65F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US82</w:t>
            </w:r>
          </w:p>
          <w:p w14:paraId="3DAE0A2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rPr>
                <w:rFonts w:ascii="Arial Narrow" w:hAnsi="Arial Narrow"/>
                <w:sz w:val="17"/>
              </w:rPr>
            </w:pPr>
          </w:p>
          <w:p w14:paraId="58C7537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US296  US340</w:t>
            </w:r>
          </w:p>
        </w:tc>
        <w:tc>
          <w:tcPr>
            <w:tcW w:w="1686" w:type="dxa"/>
            <w:tcBorders>
              <w:left w:val="double" w:sz="6" w:space="0" w:color="auto"/>
              <w:right w:val="nil"/>
            </w:tcBorders>
            <w:noWrap/>
          </w:tcPr>
          <w:p w14:paraId="71D95D3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3AD9B2D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Maritime (80)</w:t>
            </w:r>
          </w:p>
        </w:tc>
      </w:tr>
      <w:tr w:rsidR="002C0CD5" w:rsidRPr="0049460C" w14:paraId="38AE1714" w14:textId="77777777" w:rsidTr="00980F99">
        <w:trPr>
          <w:trHeight w:val="217"/>
        </w:trPr>
        <w:tc>
          <w:tcPr>
            <w:tcW w:w="6811" w:type="dxa"/>
            <w:tcBorders>
              <w:left w:val="nil"/>
              <w:right w:val="double" w:sz="6" w:space="0" w:color="auto"/>
            </w:tcBorders>
            <w:shd w:val="clear" w:color="auto" w:fill="auto"/>
            <w:noWrap/>
          </w:tcPr>
          <w:p w14:paraId="3FB002C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18.9-19.02</w:t>
            </w:r>
          </w:p>
          <w:p w14:paraId="5E66BD1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BROADCASTING  5.134</w:t>
            </w:r>
          </w:p>
          <w:p w14:paraId="26711BC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ind w:left="-46" w:hanging="18"/>
              <w:rPr>
                <w:rFonts w:ascii="Arial Narrow" w:hAnsi="Arial Narrow"/>
                <w:sz w:val="17"/>
              </w:rPr>
            </w:pPr>
          </w:p>
          <w:p w14:paraId="5C43AE3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hanging="18"/>
              <w:rPr>
                <w:rFonts w:ascii="Arial Narrow" w:hAnsi="Arial Narrow"/>
                <w:sz w:val="17"/>
              </w:rPr>
            </w:pPr>
            <w:r w:rsidRPr="0049460C">
              <w:rPr>
                <w:rFonts w:ascii="Arial Narrow" w:hAnsi="Arial Narrow"/>
                <w:sz w:val="17"/>
              </w:rPr>
              <w:t>5.146</w:t>
            </w:r>
          </w:p>
        </w:tc>
        <w:tc>
          <w:tcPr>
            <w:tcW w:w="5183" w:type="dxa"/>
            <w:gridSpan w:val="2"/>
            <w:tcBorders>
              <w:left w:val="double" w:sz="6" w:space="0" w:color="auto"/>
              <w:right w:val="double" w:sz="6" w:space="0" w:color="auto"/>
            </w:tcBorders>
            <w:shd w:val="clear" w:color="auto" w:fill="auto"/>
            <w:noWrap/>
          </w:tcPr>
          <w:p w14:paraId="2B8000D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18.9-19.02</w:t>
            </w:r>
          </w:p>
          <w:p w14:paraId="68AC6E0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  5.134</w:t>
            </w:r>
          </w:p>
          <w:p w14:paraId="3A04DD8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rPr>
                <w:rFonts w:ascii="Arial Narrow" w:hAnsi="Arial Narrow"/>
                <w:sz w:val="17"/>
              </w:rPr>
            </w:pPr>
          </w:p>
          <w:p w14:paraId="67B4451C"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US136  US340</w:t>
            </w:r>
          </w:p>
        </w:tc>
        <w:tc>
          <w:tcPr>
            <w:tcW w:w="1686" w:type="dxa"/>
            <w:tcBorders>
              <w:left w:val="double" w:sz="6" w:space="0" w:color="auto"/>
              <w:right w:val="nil"/>
            </w:tcBorders>
            <w:noWrap/>
          </w:tcPr>
          <w:p w14:paraId="09CC29A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786797E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International Broadcast</w:t>
            </w:r>
          </w:p>
          <w:p w14:paraId="393B72C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right="-116"/>
              <w:rPr>
                <w:rFonts w:ascii="Arial Narrow" w:hAnsi="Arial Narrow"/>
                <w:sz w:val="17"/>
              </w:rPr>
            </w:pPr>
            <w:r w:rsidRPr="0049460C">
              <w:rPr>
                <w:rFonts w:ascii="Arial Narrow" w:hAnsi="Arial Narrow"/>
                <w:sz w:val="17"/>
              </w:rPr>
              <w:t xml:space="preserve">   Stations (73F)</w:t>
            </w:r>
          </w:p>
        </w:tc>
      </w:tr>
      <w:tr w:rsidR="002C0CD5" w:rsidRPr="0049460C" w14:paraId="2113710F" w14:textId="77777777" w:rsidTr="00980F99">
        <w:tc>
          <w:tcPr>
            <w:tcW w:w="6811" w:type="dxa"/>
            <w:tcBorders>
              <w:left w:val="nil"/>
              <w:right w:val="double" w:sz="6" w:space="0" w:color="auto"/>
            </w:tcBorders>
            <w:shd w:val="clear" w:color="auto" w:fill="auto"/>
            <w:noWrap/>
          </w:tcPr>
          <w:p w14:paraId="09B8204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19.02-19.68</w:t>
            </w:r>
          </w:p>
          <w:p w14:paraId="77BA03C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FIXED</w:t>
            </w:r>
          </w:p>
        </w:tc>
        <w:tc>
          <w:tcPr>
            <w:tcW w:w="5183" w:type="dxa"/>
            <w:gridSpan w:val="2"/>
            <w:tcBorders>
              <w:left w:val="double" w:sz="6" w:space="0" w:color="auto"/>
              <w:right w:val="double" w:sz="6" w:space="0" w:color="auto"/>
            </w:tcBorders>
            <w:shd w:val="clear" w:color="auto" w:fill="auto"/>
            <w:noWrap/>
          </w:tcPr>
          <w:p w14:paraId="362EC80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19.02-19.68</w:t>
            </w:r>
          </w:p>
          <w:p w14:paraId="3BBD526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90EC4F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rPr>
                <w:rFonts w:ascii="Arial Narrow" w:hAnsi="Arial Narrow"/>
                <w:sz w:val="17"/>
              </w:rPr>
            </w:pPr>
          </w:p>
          <w:p w14:paraId="76A6C3CA"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right w:val="nil"/>
            </w:tcBorders>
            <w:noWrap/>
          </w:tcPr>
          <w:p w14:paraId="76B225F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2B66C80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Private Land Mobile (90)</w:t>
            </w:r>
          </w:p>
        </w:tc>
      </w:tr>
      <w:tr w:rsidR="002C0CD5" w:rsidRPr="0049460C" w14:paraId="4116B362" w14:textId="77777777" w:rsidTr="00980F99">
        <w:tc>
          <w:tcPr>
            <w:tcW w:w="6811" w:type="dxa"/>
            <w:tcBorders>
              <w:left w:val="nil"/>
              <w:right w:val="double" w:sz="6" w:space="0" w:color="auto"/>
            </w:tcBorders>
            <w:shd w:val="clear" w:color="auto" w:fill="auto"/>
            <w:noWrap/>
          </w:tcPr>
          <w:p w14:paraId="01E503C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19.68-19.8</w:t>
            </w:r>
          </w:p>
          <w:p w14:paraId="49CD922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MARITIME MOBILE  5.132</w:t>
            </w:r>
          </w:p>
        </w:tc>
        <w:tc>
          <w:tcPr>
            <w:tcW w:w="5183" w:type="dxa"/>
            <w:gridSpan w:val="2"/>
            <w:tcBorders>
              <w:left w:val="double" w:sz="6" w:space="0" w:color="auto"/>
              <w:right w:val="double" w:sz="6" w:space="0" w:color="auto"/>
            </w:tcBorders>
            <w:shd w:val="clear" w:color="auto" w:fill="auto"/>
            <w:noWrap/>
          </w:tcPr>
          <w:p w14:paraId="6E6D8F6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19.68-19.8</w:t>
            </w:r>
          </w:p>
          <w:p w14:paraId="7C22749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5.132</w:t>
            </w:r>
          </w:p>
          <w:p w14:paraId="50DEFA7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rPr>
                <w:rFonts w:ascii="Arial Narrow" w:hAnsi="Arial Narrow"/>
                <w:sz w:val="17"/>
              </w:rPr>
            </w:pPr>
          </w:p>
          <w:p w14:paraId="153AFFE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right w:val="nil"/>
            </w:tcBorders>
            <w:noWrap/>
          </w:tcPr>
          <w:p w14:paraId="1377C02C"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7414128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Maritime (80)</w:t>
            </w:r>
          </w:p>
        </w:tc>
      </w:tr>
      <w:tr w:rsidR="002C0CD5" w:rsidRPr="0049460C" w14:paraId="43545B9C" w14:textId="77777777" w:rsidTr="00980F99">
        <w:trPr>
          <w:trHeight w:val="604"/>
        </w:trPr>
        <w:tc>
          <w:tcPr>
            <w:tcW w:w="6811" w:type="dxa"/>
            <w:tcBorders>
              <w:left w:val="nil"/>
              <w:right w:val="double" w:sz="6" w:space="0" w:color="auto"/>
            </w:tcBorders>
            <w:shd w:val="clear" w:color="auto" w:fill="auto"/>
            <w:noWrap/>
          </w:tcPr>
          <w:p w14:paraId="1EEC8C3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19.8-19.99</w:t>
            </w:r>
          </w:p>
          <w:p w14:paraId="73CD17F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FIXED</w:t>
            </w:r>
          </w:p>
        </w:tc>
        <w:tc>
          <w:tcPr>
            <w:tcW w:w="5183" w:type="dxa"/>
            <w:gridSpan w:val="2"/>
            <w:tcBorders>
              <w:left w:val="double" w:sz="6" w:space="0" w:color="auto"/>
              <w:bottom w:val="single" w:sz="4" w:space="0" w:color="auto"/>
              <w:right w:val="double" w:sz="6" w:space="0" w:color="auto"/>
            </w:tcBorders>
            <w:shd w:val="clear" w:color="auto" w:fill="auto"/>
            <w:noWrap/>
          </w:tcPr>
          <w:p w14:paraId="1E1D38B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19.8-19.99</w:t>
            </w:r>
          </w:p>
          <w:p w14:paraId="6215CA8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9077528"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2E2670C0"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vMerge w:val="restart"/>
            <w:tcBorders>
              <w:left w:val="double" w:sz="6" w:space="0" w:color="auto"/>
              <w:right w:val="nil"/>
            </w:tcBorders>
            <w:noWrap/>
          </w:tcPr>
          <w:p w14:paraId="13C03AE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50A0C93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Private Land Mobile (90)</w:t>
            </w:r>
          </w:p>
        </w:tc>
      </w:tr>
      <w:tr w:rsidR="002C0CD5" w:rsidRPr="0049460C" w14:paraId="7D526D9B" w14:textId="77777777" w:rsidTr="00980F99">
        <w:tc>
          <w:tcPr>
            <w:tcW w:w="6811" w:type="dxa"/>
            <w:tcBorders>
              <w:left w:val="nil"/>
              <w:right w:val="double" w:sz="6" w:space="0" w:color="auto"/>
            </w:tcBorders>
            <w:shd w:val="clear" w:color="auto" w:fill="auto"/>
            <w:noWrap/>
          </w:tcPr>
          <w:p w14:paraId="164B499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19.99-19.995</w:t>
            </w:r>
          </w:p>
          <w:p w14:paraId="6152D82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STANDARD FREQUENCY AND TIME SIGNAL</w:t>
            </w:r>
          </w:p>
          <w:p w14:paraId="423A659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Space research</w:t>
            </w:r>
          </w:p>
          <w:p w14:paraId="5559535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ind w:left="-46" w:hanging="18"/>
              <w:rPr>
                <w:rFonts w:ascii="Arial Narrow" w:hAnsi="Arial Narrow"/>
                <w:sz w:val="17"/>
              </w:rPr>
            </w:pPr>
          </w:p>
          <w:p w14:paraId="5EDFDF0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hanging="18"/>
              <w:rPr>
                <w:rFonts w:ascii="Arial Narrow" w:hAnsi="Arial Narrow"/>
                <w:sz w:val="17"/>
              </w:rPr>
            </w:pPr>
            <w:r w:rsidRPr="0049460C">
              <w:rPr>
                <w:rFonts w:ascii="Arial Narrow" w:hAnsi="Arial Narrow"/>
                <w:sz w:val="17"/>
              </w:rPr>
              <w:t>5.111</w:t>
            </w:r>
          </w:p>
        </w:tc>
        <w:tc>
          <w:tcPr>
            <w:tcW w:w="5183" w:type="dxa"/>
            <w:gridSpan w:val="2"/>
            <w:tcBorders>
              <w:left w:val="double" w:sz="6" w:space="0" w:color="auto"/>
              <w:bottom w:val="nil"/>
              <w:right w:val="double" w:sz="6" w:space="0" w:color="auto"/>
            </w:tcBorders>
            <w:shd w:val="clear" w:color="auto" w:fill="auto"/>
            <w:noWrap/>
          </w:tcPr>
          <w:p w14:paraId="4D7B7A3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19.99-20.01</w:t>
            </w:r>
          </w:p>
          <w:p w14:paraId="150B663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STANDARD FREQUENCY AND TIME SIGNAL (20 MHz)</w:t>
            </w:r>
          </w:p>
        </w:tc>
        <w:tc>
          <w:tcPr>
            <w:tcW w:w="1686" w:type="dxa"/>
            <w:vMerge/>
            <w:tcBorders>
              <w:left w:val="double" w:sz="6" w:space="0" w:color="auto"/>
              <w:right w:val="nil"/>
            </w:tcBorders>
            <w:noWrap/>
            <w:vAlign w:val="bottom"/>
          </w:tcPr>
          <w:p w14:paraId="715C4F13" w14:textId="77777777" w:rsidR="002C0CD5" w:rsidRPr="0049460C" w:rsidRDefault="002C0CD5" w:rsidP="002C0CD5">
            <w:pPr>
              <w:tabs>
                <w:tab w:val="left" w:pos="10980"/>
              </w:tabs>
              <w:suppressAutoHyphens/>
              <w:ind w:right="-116"/>
              <w:rPr>
                <w:rFonts w:ascii="Arial Narrow" w:hAnsi="Arial Narrow"/>
                <w:sz w:val="17"/>
              </w:rPr>
            </w:pPr>
          </w:p>
        </w:tc>
      </w:tr>
      <w:tr w:rsidR="002C0CD5" w:rsidRPr="0049460C" w14:paraId="6DEC57E6" w14:textId="77777777" w:rsidTr="00980F99">
        <w:trPr>
          <w:trHeight w:val="91"/>
        </w:trPr>
        <w:tc>
          <w:tcPr>
            <w:tcW w:w="6811" w:type="dxa"/>
            <w:tcBorders>
              <w:left w:val="nil"/>
              <w:right w:val="double" w:sz="6" w:space="0" w:color="auto"/>
            </w:tcBorders>
            <w:shd w:val="clear" w:color="auto" w:fill="auto"/>
            <w:noWrap/>
          </w:tcPr>
          <w:p w14:paraId="5E43CE1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19.995-20.01</w:t>
            </w:r>
          </w:p>
          <w:p w14:paraId="6A4723A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STANDARD FREQUENCY AND TIME SIGNAL (20 MHz)</w:t>
            </w:r>
          </w:p>
          <w:p w14:paraId="462F6D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80" w:lineRule="auto"/>
              <w:ind w:left="-46" w:hanging="18"/>
              <w:rPr>
                <w:rFonts w:ascii="Arial Narrow" w:hAnsi="Arial Narrow"/>
                <w:sz w:val="17"/>
              </w:rPr>
            </w:pPr>
          </w:p>
          <w:p w14:paraId="2487907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hanging="18"/>
              <w:rPr>
                <w:rFonts w:ascii="Arial Narrow" w:hAnsi="Arial Narrow"/>
                <w:sz w:val="17"/>
              </w:rPr>
            </w:pPr>
            <w:r w:rsidRPr="0049460C">
              <w:rPr>
                <w:rFonts w:ascii="Arial Narrow" w:hAnsi="Arial Narrow"/>
                <w:sz w:val="17"/>
              </w:rPr>
              <w:lastRenderedPageBreak/>
              <w:t>5.111</w:t>
            </w:r>
          </w:p>
        </w:tc>
        <w:tc>
          <w:tcPr>
            <w:tcW w:w="5183" w:type="dxa"/>
            <w:gridSpan w:val="2"/>
            <w:tcBorders>
              <w:top w:val="nil"/>
              <w:left w:val="double" w:sz="6" w:space="0" w:color="auto"/>
              <w:right w:val="double" w:sz="6" w:space="0" w:color="auto"/>
            </w:tcBorders>
            <w:shd w:val="clear" w:color="auto" w:fill="auto"/>
            <w:noWrap/>
            <w:vAlign w:val="bottom"/>
          </w:tcPr>
          <w:p w14:paraId="7FBD6F4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lastRenderedPageBreak/>
              <w:t>5.111  US1  US340</w:t>
            </w:r>
          </w:p>
        </w:tc>
        <w:tc>
          <w:tcPr>
            <w:tcW w:w="1686" w:type="dxa"/>
            <w:vMerge/>
            <w:tcBorders>
              <w:left w:val="double" w:sz="6" w:space="0" w:color="auto"/>
              <w:right w:val="nil"/>
            </w:tcBorders>
            <w:noWrap/>
          </w:tcPr>
          <w:p w14:paraId="2162FF6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tc>
      </w:tr>
      <w:tr w:rsidR="002C0CD5" w:rsidRPr="0049460C" w14:paraId="48F0F711" w14:textId="77777777" w:rsidTr="00980F99">
        <w:trPr>
          <w:trHeight w:val="694"/>
        </w:trPr>
        <w:tc>
          <w:tcPr>
            <w:tcW w:w="6811" w:type="dxa"/>
            <w:tcBorders>
              <w:left w:val="nil"/>
              <w:right w:val="double" w:sz="6" w:space="0" w:color="auto"/>
            </w:tcBorders>
            <w:shd w:val="clear" w:color="auto" w:fill="auto"/>
            <w:noWrap/>
          </w:tcPr>
          <w:p w14:paraId="1EF4F1B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20.01-21</w:t>
            </w:r>
          </w:p>
          <w:p w14:paraId="35E9C75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FIXED</w:t>
            </w:r>
          </w:p>
          <w:p w14:paraId="6490D72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Mobile</w:t>
            </w:r>
          </w:p>
        </w:tc>
        <w:tc>
          <w:tcPr>
            <w:tcW w:w="2684" w:type="dxa"/>
            <w:tcBorders>
              <w:left w:val="double" w:sz="6" w:space="0" w:color="auto"/>
            </w:tcBorders>
            <w:shd w:val="clear" w:color="auto" w:fill="auto"/>
            <w:noWrap/>
          </w:tcPr>
          <w:p w14:paraId="239AD3C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20.01-21</w:t>
            </w:r>
          </w:p>
          <w:p w14:paraId="05BA4BC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6F9379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31D6FEE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1FFD328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99" w:type="dxa"/>
            <w:tcBorders>
              <w:right w:val="double" w:sz="6" w:space="0" w:color="auto"/>
            </w:tcBorders>
            <w:shd w:val="clear" w:color="auto" w:fill="auto"/>
            <w:noWrap/>
          </w:tcPr>
          <w:p w14:paraId="4F88BD6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20.01-21</w:t>
            </w:r>
          </w:p>
          <w:p w14:paraId="4BD83B5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16967A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3BA2C7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1849817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right w:val="nil"/>
            </w:tcBorders>
            <w:noWrap/>
          </w:tcPr>
          <w:p w14:paraId="56F7913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728A913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Private Land Mobile (90)</w:t>
            </w:r>
          </w:p>
        </w:tc>
      </w:tr>
      <w:tr w:rsidR="002C0CD5" w:rsidRPr="0049460C" w14:paraId="34776813" w14:textId="77777777" w:rsidTr="00980F99">
        <w:trPr>
          <w:trHeight w:val="676"/>
        </w:trPr>
        <w:tc>
          <w:tcPr>
            <w:tcW w:w="6811" w:type="dxa"/>
            <w:tcBorders>
              <w:left w:val="nil"/>
              <w:right w:val="double" w:sz="6" w:space="0" w:color="auto"/>
            </w:tcBorders>
            <w:shd w:val="clear" w:color="auto" w:fill="auto"/>
            <w:noWrap/>
          </w:tcPr>
          <w:p w14:paraId="5F43212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21-21.45</w:t>
            </w:r>
          </w:p>
          <w:p w14:paraId="2D5C27D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AMATEUR</w:t>
            </w:r>
          </w:p>
          <w:p w14:paraId="437240C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AMATEUR-SATELLITE</w:t>
            </w:r>
          </w:p>
        </w:tc>
        <w:tc>
          <w:tcPr>
            <w:tcW w:w="2684" w:type="dxa"/>
            <w:tcBorders>
              <w:left w:val="double" w:sz="6" w:space="0" w:color="auto"/>
            </w:tcBorders>
            <w:shd w:val="clear" w:color="auto" w:fill="auto"/>
            <w:noWrap/>
          </w:tcPr>
          <w:p w14:paraId="112CA11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21-21.45</w:t>
            </w:r>
          </w:p>
          <w:p w14:paraId="782C8DB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044FB8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517201F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1DC1789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99" w:type="dxa"/>
            <w:tcBorders>
              <w:right w:val="double" w:sz="6" w:space="0" w:color="auto"/>
            </w:tcBorders>
            <w:shd w:val="clear" w:color="auto" w:fill="auto"/>
            <w:noWrap/>
          </w:tcPr>
          <w:p w14:paraId="223BB38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21-21.45</w:t>
            </w:r>
          </w:p>
          <w:p w14:paraId="67636C9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6C49537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w:t>
            </w:r>
          </w:p>
          <w:p w14:paraId="5414C79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3C38C18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right w:val="nil"/>
            </w:tcBorders>
            <w:noWrap/>
          </w:tcPr>
          <w:p w14:paraId="6865D05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24F70B4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Amateur Radio (97)</w:t>
            </w:r>
          </w:p>
        </w:tc>
      </w:tr>
      <w:tr w:rsidR="002C0CD5" w:rsidRPr="0049460C" w14:paraId="406590C3" w14:textId="77777777" w:rsidTr="00980F99">
        <w:tc>
          <w:tcPr>
            <w:tcW w:w="6811" w:type="dxa"/>
            <w:tcBorders>
              <w:left w:val="nil"/>
              <w:right w:val="double" w:sz="6" w:space="0" w:color="auto"/>
            </w:tcBorders>
            <w:shd w:val="clear" w:color="auto" w:fill="auto"/>
            <w:noWrap/>
          </w:tcPr>
          <w:p w14:paraId="63E061D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21.45-21.85</w:t>
            </w:r>
          </w:p>
          <w:p w14:paraId="321747A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BROADCASTING</w:t>
            </w:r>
          </w:p>
        </w:tc>
        <w:tc>
          <w:tcPr>
            <w:tcW w:w="5183" w:type="dxa"/>
            <w:gridSpan w:val="2"/>
            <w:tcBorders>
              <w:left w:val="double" w:sz="6" w:space="0" w:color="auto"/>
              <w:bottom w:val="single" w:sz="4" w:space="0" w:color="auto"/>
              <w:right w:val="double" w:sz="6" w:space="0" w:color="auto"/>
            </w:tcBorders>
            <w:shd w:val="clear" w:color="auto" w:fill="auto"/>
            <w:noWrap/>
          </w:tcPr>
          <w:p w14:paraId="4223DE5B"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21.45-21.85</w:t>
            </w:r>
          </w:p>
          <w:p w14:paraId="75160DF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w:t>
            </w:r>
          </w:p>
          <w:p w14:paraId="6A23A74E"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74D65A0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right w:val="nil"/>
            </w:tcBorders>
            <w:noWrap/>
          </w:tcPr>
          <w:p w14:paraId="5E49116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342D0890"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International Broadcast</w:t>
            </w:r>
          </w:p>
          <w:p w14:paraId="3EAE50FB"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right="-116"/>
              <w:rPr>
                <w:rFonts w:ascii="Arial Narrow" w:hAnsi="Arial Narrow"/>
                <w:sz w:val="17"/>
              </w:rPr>
            </w:pPr>
            <w:r w:rsidRPr="0049460C">
              <w:rPr>
                <w:rFonts w:ascii="Arial Narrow" w:hAnsi="Arial Narrow"/>
                <w:sz w:val="17"/>
              </w:rPr>
              <w:t xml:space="preserve">   Stations (73F)</w:t>
            </w:r>
          </w:p>
        </w:tc>
      </w:tr>
      <w:tr w:rsidR="002C0CD5" w:rsidRPr="0049460C" w14:paraId="0315911A" w14:textId="77777777" w:rsidTr="00980F99">
        <w:trPr>
          <w:trHeight w:val="487"/>
        </w:trPr>
        <w:tc>
          <w:tcPr>
            <w:tcW w:w="6811" w:type="dxa"/>
            <w:tcBorders>
              <w:left w:val="nil"/>
              <w:right w:val="double" w:sz="6" w:space="0" w:color="auto"/>
            </w:tcBorders>
            <w:shd w:val="clear" w:color="auto" w:fill="auto"/>
            <w:noWrap/>
          </w:tcPr>
          <w:p w14:paraId="136F720B" w14:textId="77777777" w:rsidR="002C0CD5" w:rsidRPr="0049460C" w:rsidRDefault="002C0CD5" w:rsidP="002C0CD5">
            <w:pPr>
              <w:tabs>
                <w:tab w:val="left" w:pos="10980"/>
              </w:tabs>
              <w:suppressAutoHyphens/>
              <w:ind w:left="-46" w:hanging="18"/>
              <w:rPr>
                <w:rFonts w:ascii="Arial Narrow" w:hAnsi="Arial Narrow"/>
                <w:sz w:val="17"/>
              </w:rPr>
            </w:pPr>
            <w:r w:rsidRPr="0049460C">
              <w:rPr>
                <w:rFonts w:ascii="Arial Narrow" w:hAnsi="Arial Narrow"/>
                <w:sz w:val="17"/>
              </w:rPr>
              <w:t>21.85-21.87</w:t>
            </w:r>
          </w:p>
          <w:p w14:paraId="3576C45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FIXED  5.155A</w:t>
            </w:r>
          </w:p>
          <w:p w14:paraId="2858491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ind w:left="-46" w:hanging="18"/>
              <w:rPr>
                <w:rFonts w:ascii="Arial Narrow" w:hAnsi="Arial Narrow"/>
                <w:sz w:val="17"/>
              </w:rPr>
            </w:pPr>
          </w:p>
          <w:p w14:paraId="5DF8529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hanging="18"/>
              <w:rPr>
                <w:rFonts w:ascii="Arial Narrow" w:hAnsi="Arial Narrow"/>
                <w:sz w:val="17"/>
              </w:rPr>
            </w:pPr>
            <w:r w:rsidRPr="0049460C">
              <w:rPr>
                <w:rFonts w:ascii="Arial Narrow" w:hAnsi="Arial Narrow"/>
                <w:sz w:val="17"/>
              </w:rPr>
              <w:t>5.155</w:t>
            </w:r>
          </w:p>
        </w:tc>
        <w:tc>
          <w:tcPr>
            <w:tcW w:w="5183" w:type="dxa"/>
            <w:gridSpan w:val="2"/>
            <w:tcBorders>
              <w:left w:val="double" w:sz="6" w:space="0" w:color="auto"/>
              <w:bottom w:val="nil"/>
              <w:right w:val="double" w:sz="6" w:space="0" w:color="auto"/>
            </w:tcBorders>
            <w:shd w:val="clear" w:color="auto" w:fill="auto"/>
            <w:noWrap/>
          </w:tcPr>
          <w:p w14:paraId="1A84576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21.85-21.924</w:t>
            </w:r>
          </w:p>
          <w:p w14:paraId="6219ABE9" w14:textId="77777777" w:rsidR="002C0CD5" w:rsidRPr="0049460C" w:rsidRDefault="002C0CD5" w:rsidP="002C0CD5">
            <w:pPr>
              <w:tabs>
                <w:tab w:val="left" w:pos="10980"/>
              </w:tabs>
              <w:suppressAutoHyphens/>
              <w:rPr>
                <w:rFonts w:ascii="Arial Narrow" w:hAnsi="Arial Narrow"/>
                <w:sz w:val="17"/>
              </w:rPr>
            </w:pPr>
            <w:r w:rsidRPr="0049460C">
              <w:rPr>
                <w:rFonts w:ascii="Arial Narrow" w:hAnsi="Arial Narrow"/>
                <w:sz w:val="17"/>
              </w:rPr>
              <w:t>FIXED</w:t>
            </w:r>
          </w:p>
        </w:tc>
        <w:tc>
          <w:tcPr>
            <w:tcW w:w="1686" w:type="dxa"/>
            <w:vMerge w:val="restart"/>
            <w:tcBorders>
              <w:left w:val="double" w:sz="6" w:space="0" w:color="auto"/>
              <w:right w:val="nil"/>
            </w:tcBorders>
            <w:noWrap/>
          </w:tcPr>
          <w:p w14:paraId="0DE4EAE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221470EB" w14:textId="77777777" w:rsidR="002C0CD5" w:rsidRPr="0049460C" w:rsidRDefault="002C0CD5" w:rsidP="002C0CD5">
            <w:pPr>
              <w:tabs>
                <w:tab w:val="left" w:pos="-855"/>
                <w:tab w:val="left" w:pos="-252"/>
                <w:tab w:val="left" w:pos="288"/>
                <w:tab w:val="left" w:pos="1008"/>
                <w:tab w:val="left" w:pos="1583"/>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Aviation (87)</w:t>
            </w:r>
          </w:p>
          <w:p w14:paraId="053CA86A" w14:textId="77777777" w:rsidR="002C0CD5" w:rsidRPr="0049460C" w:rsidRDefault="002C0CD5" w:rsidP="002C0CD5">
            <w:pPr>
              <w:tabs>
                <w:tab w:val="left" w:pos="10980"/>
              </w:tabs>
              <w:suppressAutoHyphens/>
              <w:ind w:right="-116"/>
              <w:rPr>
                <w:rFonts w:ascii="Arial Narrow" w:hAnsi="Arial Narrow"/>
                <w:sz w:val="17"/>
              </w:rPr>
            </w:pPr>
            <w:r w:rsidRPr="0049460C">
              <w:rPr>
                <w:rFonts w:ascii="Arial Narrow" w:hAnsi="Arial Narrow"/>
                <w:sz w:val="17"/>
              </w:rPr>
              <w:t>Private Land Mobile (90)</w:t>
            </w:r>
          </w:p>
        </w:tc>
      </w:tr>
      <w:tr w:rsidR="002C0CD5" w:rsidRPr="0049460C" w14:paraId="0F6B2FB4" w14:textId="77777777" w:rsidTr="00980F99">
        <w:trPr>
          <w:trHeight w:val="199"/>
        </w:trPr>
        <w:tc>
          <w:tcPr>
            <w:tcW w:w="6811" w:type="dxa"/>
            <w:tcBorders>
              <w:left w:val="nil"/>
              <w:right w:val="double" w:sz="6" w:space="0" w:color="auto"/>
            </w:tcBorders>
            <w:shd w:val="clear" w:color="auto" w:fill="auto"/>
            <w:noWrap/>
          </w:tcPr>
          <w:p w14:paraId="6D6C347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21.87-21.924</w:t>
            </w:r>
          </w:p>
          <w:p w14:paraId="6B257E8A" w14:textId="77777777" w:rsidR="002C0CD5" w:rsidRPr="0049460C" w:rsidRDefault="002C0CD5" w:rsidP="002C0CD5">
            <w:pPr>
              <w:tabs>
                <w:tab w:val="left" w:pos="10980"/>
              </w:tabs>
              <w:suppressAutoHyphens/>
              <w:spacing w:after="10"/>
              <w:ind w:left="-46" w:hanging="18"/>
              <w:rPr>
                <w:rFonts w:ascii="Arial Narrow" w:hAnsi="Arial Narrow"/>
                <w:sz w:val="17"/>
              </w:rPr>
            </w:pPr>
            <w:r w:rsidRPr="0049460C">
              <w:rPr>
                <w:rFonts w:ascii="Arial Narrow" w:hAnsi="Arial Narrow"/>
                <w:sz w:val="17"/>
              </w:rPr>
              <w:t>FIXED  5.155B</w:t>
            </w:r>
          </w:p>
        </w:tc>
        <w:tc>
          <w:tcPr>
            <w:tcW w:w="5183" w:type="dxa"/>
            <w:gridSpan w:val="2"/>
            <w:tcBorders>
              <w:top w:val="nil"/>
              <w:left w:val="double" w:sz="6" w:space="0" w:color="auto"/>
              <w:right w:val="double" w:sz="6" w:space="0" w:color="auto"/>
            </w:tcBorders>
            <w:shd w:val="clear" w:color="auto" w:fill="auto"/>
            <w:noWrap/>
            <w:vAlign w:val="bottom"/>
          </w:tcPr>
          <w:p w14:paraId="187465A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vMerge/>
            <w:tcBorders>
              <w:left w:val="double" w:sz="6" w:space="0" w:color="auto"/>
              <w:right w:val="nil"/>
            </w:tcBorders>
            <w:noWrap/>
          </w:tcPr>
          <w:p w14:paraId="446C7256" w14:textId="77777777" w:rsidR="002C0CD5" w:rsidRPr="0049460C" w:rsidRDefault="002C0CD5" w:rsidP="002C0CD5">
            <w:pPr>
              <w:tabs>
                <w:tab w:val="left" w:pos="10980"/>
              </w:tabs>
              <w:suppressAutoHyphens/>
              <w:ind w:right="-116"/>
              <w:rPr>
                <w:rFonts w:ascii="Arial Narrow" w:hAnsi="Arial Narrow"/>
                <w:sz w:val="17"/>
              </w:rPr>
            </w:pPr>
          </w:p>
        </w:tc>
      </w:tr>
      <w:tr w:rsidR="002C0CD5" w:rsidRPr="0049460C" w14:paraId="1B08BC9B" w14:textId="77777777" w:rsidTr="00FD585E">
        <w:trPr>
          <w:trHeight w:val="552"/>
        </w:trPr>
        <w:tc>
          <w:tcPr>
            <w:tcW w:w="6811" w:type="dxa"/>
            <w:tcBorders>
              <w:left w:val="nil"/>
              <w:bottom w:val="single" w:sz="4" w:space="0" w:color="auto"/>
              <w:right w:val="double" w:sz="6" w:space="0" w:color="auto"/>
            </w:tcBorders>
            <w:shd w:val="clear" w:color="auto" w:fill="auto"/>
            <w:noWrap/>
          </w:tcPr>
          <w:p w14:paraId="1E11B36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21.924-22</w:t>
            </w:r>
          </w:p>
          <w:p w14:paraId="281D4EC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AERONAUTICAL MOBILE (R)</w:t>
            </w:r>
          </w:p>
        </w:tc>
        <w:tc>
          <w:tcPr>
            <w:tcW w:w="5183" w:type="dxa"/>
            <w:gridSpan w:val="2"/>
            <w:tcBorders>
              <w:left w:val="double" w:sz="6" w:space="0" w:color="auto"/>
              <w:bottom w:val="single" w:sz="4" w:space="0" w:color="auto"/>
              <w:right w:val="double" w:sz="6" w:space="0" w:color="auto"/>
            </w:tcBorders>
            <w:shd w:val="clear" w:color="auto" w:fill="auto"/>
            <w:noWrap/>
          </w:tcPr>
          <w:p w14:paraId="07646E5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21.924-22</w:t>
            </w:r>
          </w:p>
          <w:p w14:paraId="32E9694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(R)</w:t>
            </w:r>
          </w:p>
          <w:p w14:paraId="3F789DB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68" w:lineRule="auto"/>
              <w:rPr>
                <w:rFonts w:ascii="Arial Narrow" w:hAnsi="Arial Narrow"/>
                <w:sz w:val="17"/>
              </w:rPr>
            </w:pPr>
          </w:p>
          <w:p w14:paraId="11463B10"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686" w:type="dxa"/>
            <w:tcBorders>
              <w:left w:val="double" w:sz="6" w:space="0" w:color="auto"/>
              <w:bottom w:val="single" w:sz="4" w:space="0" w:color="auto"/>
              <w:right w:val="nil"/>
            </w:tcBorders>
            <w:noWrap/>
          </w:tcPr>
          <w:p w14:paraId="4E548B4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1C704B6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Aviation (87)</w:t>
            </w:r>
          </w:p>
        </w:tc>
      </w:tr>
      <w:tr w:rsidR="002C0CD5" w:rsidRPr="0049460C" w14:paraId="08CDB4D7" w14:textId="77777777" w:rsidTr="00FD585E">
        <w:trPr>
          <w:trHeight w:val="405"/>
        </w:trPr>
        <w:tc>
          <w:tcPr>
            <w:tcW w:w="6811" w:type="dxa"/>
            <w:vMerge w:val="restart"/>
            <w:tcBorders>
              <w:left w:val="nil"/>
              <w:bottom w:val="single" w:sz="4" w:space="0" w:color="auto"/>
              <w:right w:val="double" w:sz="6" w:space="0" w:color="auto"/>
            </w:tcBorders>
            <w:shd w:val="clear" w:color="auto" w:fill="auto"/>
            <w:noWrap/>
          </w:tcPr>
          <w:p w14:paraId="39383D2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22-22.855</w:t>
            </w:r>
          </w:p>
          <w:p w14:paraId="3D8EFFD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46" w:hanging="18"/>
              <w:rPr>
                <w:rFonts w:ascii="Arial Narrow" w:hAnsi="Arial Narrow"/>
                <w:sz w:val="17"/>
              </w:rPr>
            </w:pPr>
            <w:r w:rsidRPr="0049460C">
              <w:rPr>
                <w:rFonts w:ascii="Arial Narrow" w:hAnsi="Arial Narrow"/>
                <w:sz w:val="17"/>
              </w:rPr>
              <w:t>MARITIME MOBILE  5.132</w:t>
            </w:r>
          </w:p>
          <w:p w14:paraId="31FAEDC5" w14:textId="77777777" w:rsidR="002C0CD5" w:rsidRPr="0049460C" w:rsidRDefault="002C0CD5" w:rsidP="002C0CD5">
            <w:pPr>
              <w:tabs>
                <w:tab w:val="left" w:pos="-420"/>
                <w:tab w:val="left" w:pos="-64"/>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68" w:lineRule="auto"/>
              <w:ind w:left="-46" w:hanging="18"/>
              <w:rPr>
                <w:rFonts w:ascii="Arial Narrow" w:hAnsi="Arial Narrow"/>
                <w:sz w:val="17"/>
              </w:rPr>
            </w:pPr>
          </w:p>
          <w:p w14:paraId="02807DA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6" w:hanging="18"/>
              <w:rPr>
                <w:rFonts w:ascii="Arial Narrow" w:hAnsi="Arial Narrow"/>
                <w:sz w:val="17"/>
              </w:rPr>
            </w:pPr>
            <w:r w:rsidRPr="0049460C">
              <w:rPr>
                <w:rFonts w:ascii="Arial Narrow" w:hAnsi="Arial Narrow"/>
                <w:sz w:val="17"/>
              </w:rPr>
              <w:lastRenderedPageBreak/>
              <w:t>5.156</w:t>
            </w:r>
          </w:p>
        </w:tc>
        <w:tc>
          <w:tcPr>
            <w:tcW w:w="5183" w:type="dxa"/>
            <w:gridSpan w:val="2"/>
            <w:vMerge w:val="restart"/>
            <w:tcBorders>
              <w:left w:val="double" w:sz="6" w:space="0" w:color="auto"/>
              <w:bottom w:val="single" w:sz="4" w:space="0" w:color="auto"/>
              <w:right w:val="double" w:sz="6" w:space="0" w:color="auto"/>
            </w:tcBorders>
            <w:shd w:val="clear" w:color="auto" w:fill="auto"/>
            <w:noWrap/>
          </w:tcPr>
          <w:p w14:paraId="1661366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22-22.855</w:t>
            </w:r>
          </w:p>
          <w:p w14:paraId="2A70D2E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szCs w:val="17"/>
              </w:rPr>
              <w:t xml:space="preserve">MARITIME MOBILE  </w:t>
            </w:r>
            <w:r w:rsidRPr="0049460C">
              <w:rPr>
                <w:rFonts w:ascii="Arial Narrow" w:hAnsi="Arial Narrow"/>
                <w:sz w:val="17"/>
              </w:rPr>
              <w:t>5.132  US82</w:t>
            </w:r>
          </w:p>
          <w:p w14:paraId="4556DAD4"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68" w:lineRule="auto"/>
              <w:rPr>
                <w:rFonts w:ascii="Arial Narrow" w:hAnsi="Arial Narrow"/>
                <w:sz w:val="17"/>
              </w:rPr>
            </w:pPr>
          </w:p>
          <w:p w14:paraId="3015CFBB"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lastRenderedPageBreak/>
              <w:t>US296  US340</w:t>
            </w:r>
          </w:p>
        </w:tc>
        <w:tc>
          <w:tcPr>
            <w:tcW w:w="1686" w:type="dxa"/>
            <w:tcBorders>
              <w:left w:val="double" w:sz="6" w:space="0" w:color="auto"/>
              <w:bottom w:val="nil"/>
              <w:right w:val="nil"/>
            </w:tcBorders>
            <w:noWrap/>
          </w:tcPr>
          <w:p w14:paraId="4FCF152B"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p>
          <w:p w14:paraId="566C037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16"/>
              <w:rPr>
                <w:rFonts w:ascii="Arial Narrow" w:hAnsi="Arial Narrow"/>
                <w:sz w:val="17"/>
              </w:rPr>
            </w:pPr>
            <w:r w:rsidRPr="0049460C">
              <w:rPr>
                <w:rFonts w:ascii="Arial Narrow" w:hAnsi="Arial Narrow"/>
                <w:sz w:val="17"/>
              </w:rPr>
              <w:t>Maritime (80)</w:t>
            </w:r>
          </w:p>
        </w:tc>
      </w:tr>
      <w:tr w:rsidR="002C0CD5" w:rsidRPr="0049460C" w14:paraId="21C2C287" w14:textId="77777777" w:rsidTr="00FD585E">
        <w:trPr>
          <w:trHeight w:val="240"/>
        </w:trPr>
        <w:tc>
          <w:tcPr>
            <w:tcW w:w="6811" w:type="dxa"/>
            <w:vMerge/>
            <w:tcBorders>
              <w:left w:val="nil"/>
              <w:bottom w:val="single" w:sz="4" w:space="0" w:color="auto"/>
              <w:right w:val="double" w:sz="6" w:space="0" w:color="auto"/>
            </w:tcBorders>
            <w:shd w:val="clear" w:color="auto" w:fill="auto"/>
            <w:noWrap/>
          </w:tcPr>
          <w:p w14:paraId="569F4FF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5183" w:type="dxa"/>
            <w:gridSpan w:val="2"/>
            <w:vMerge/>
            <w:tcBorders>
              <w:left w:val="double" w:sz="6" w:space="0" w:color="auto"/>
              <w:bottom w:val="single" w:sz="4" w:space="0" w:color="auto"/>
              <w:right w:val="double" w:sz="6" w:space="0" w:color="auto"/>
            </w:tcBorders>
            <w:shd w:val="clear" w:color="auto" w:fill="auto"/>
            <w:noWrap/>
          </w:tcPr>
          <w:p w14:paraId="38CB382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686" w:type="dxa"/>
            <w:tcBorders>
              <w:top w:val="nil"/>
              <w:left w:val="double" w:sz="6" w:space="0" w:color="auto"/>
              <w:bottom w:val="single" w:sz="4" w:space="0" w:color="auto"/>
              <w:right w:val="nil"/>
            </w:tcBorders>
            <w:noWrap/>
            <w:vAlign w:val="bottom"/>
          </w:tcPr>
          <w:p w14:paraId="67361B50"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right="18"/>
              <w:jc w:val="right"/>
              <w:rPr>
                <w:rFonts w:ascii="Arial Narrow" w:hAnsi="Arial Narrow"/>
                <w:sz w:val="17"/>
              </w:rPr>
            </w:pPr>
            <w:r w:rsidRPr="0049460C">
              <w:rPr>
                <w:rFonts w:ascii="Arial Narrow" w:hAnsi="Arial Narrow"/>
                <w:sz w:val="17"/>
              </w:rPr>
              <w:t>Page 14</w:t>
            </w:r>
          </w:p>
        </w:tc>
      </w:tr>
    </w:tbl>
    <w:p w14:paraId="47AD6F30" w14:textId="77777777" w:rsidR="002C0CD5" w:rsidRPr="0049460C" w:rsidRDefault="002C0CD5" w:rsidP="002C0CD5">
      <w:pPr>
        <w:spacing w:line="14" w:lineRule="auto"/>
        <w:rPr>
          <w:rFonts w:ascii="Arial Narrow" w:hAnsi="Arial Narrow"/>
          <w:sz w:val="17"/>
        </w:rPr>
      </w:pPr>
      <w:r w:rsidRPr="0049460C">
        <w:rPr>
          <w:rFonts w:ascii="Arial Narrow" w:hAnsi="Arial Narrow"/>
          <w:sz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35"/>
        <w:gridCol w:w="2289"/>
        <w:gridCol w:w="2544"/>
        <w:gridCol w:w="2475"/>
        <w:gridCol w:w="9"/>
        <w:gridCol w:w="2405"/>
        <w:gridCol w:w="1781"/>
      </w:tblGrid>
      <w:tr w:rsidR="002C0CD5" w:rsidRPr="0049460C" w14:paraId="3D5F103F" w14:textId="77777777" w:rsidTr="006427E6">
        <w:trPr>
          <w:trHeight w:val="65"/>
        </w:trPr>
        <w:tc>
          <w:tcPr>
            <w:tcW w:w="11923" w:type="dxa"/>
            <w:gridSpan w:val="6"/>
            <w:tcBorders>
              <w:left w:val="nil"/>
              <w:right w:val="nil"/>
            </w:tcBorders>
            <w:noWrap/>
            <w:vAlign w:val="center"/>
          </w:tcPr>
          <w:p w14:paraId="638F5C7A" w14:textId="77777777" w:rsidR="002C0CD5" w:rsidRPr="0049460C" w:rsidRDefault="002C0CD5" w:rsidP="002C0CD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rPr>
                <w:rFonts w:ascii="Arial Narrow" w:hAnsi="Arial Narrow"/>
                <w:sz w:val="17"/>
              </w:rPr>
            </w:pPr>
            <w:r w:rsidRPr="0049460C">
              <w:rPr>
                <w:rFonts w:ascii="Arial Narrow" w:hAnsi="Arial Narrow"/>
                <w:sz w:val="17"/>
              </w:rPr>
              <w:lastRenderedPageBreak/>
              <w:t>Table of Frequency Allocations                                                                                                                    22.855-27.41 MHz (HF)</w:t>
            </w:r>
          </w:p>
        </w:tc>
        <w:tc>
          <w:tcPr>
            <w:tcW w:w="1776" w:type="dxa"/>
            <w:tcBorders>
              <w:left w:val="nil"/>
              <w:right w:val="nil"/>
            </w:tcBorders>
            <w:noWrap/>
            <w:vAlign w:val="center"/>
          </w:tcPr>
          <w:p w14:paraId="0DDB9E92" w14:textId="77777777" w:rsidR="002C0CD5" w:rsidRPr="0049460C" w:rsidRDefault="002C0CD5" w:rsidP="008911C8">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37"/>
              <w:jc w:val="right"/>
              <w:rPr>
                <w:rFonts w:ascii="Arial Narrow" w:hAnsi="Arial Narrow"/>
                <w:sz w:val="17"/>
              </w:rPr>
            </w:pPr>
            <w:r w:rsidRPr="0049460C">
              <w:rPr>
                <w:rFonts w:ascii="Arial Narrow" w:hAnsi="Arial Narrow"/>
                <w:sz w:val="17"/>
              </w:rPr>
              <w:t>Page 15</w:t>
            </w:r>
          </w:p>
        </w:tc>
      </w:tr>
      <w:tr w:rsidR="002C0CD5" w:rsidRPr="0049460C" w14:paraId="665E0077" w14:textId="77777777" w:rsidTr="006427E6">
        <w:trPr>
          <w:trHeight w:val="262"/>
        </w:trPr>
        <w:tc>
          <w:tcPr>
            <w:tcW w:w="7048" w:type="dxa"/>
            <w:gridSpan w:val="3"/>
            <w:tcBorders>
              <w:left w:val="nil"/>
              <w:right w:val="double" w:sz="6" w:space="0" w:color="auto"/>
            </w:tcBorders>
            <w:noWrap/>
            <w:vAlign w:val="center"/>
          </w:tcPr>
          <w:p w14:paraId="02FF0620"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jc w:val="center"/>
              <w:rPr>
                <w:rFonts w:ascii="Arial Narrow" w:hAnsi="Arial Narrow"/>
                <w:sz w:val="17"/>
              </w:rPr>
            </w:pPr>
            <w:r w:rsidRPr="0049460C">
              <w:rPr>
                <w:rFonts w:ascii="Arial Narrow" w:hAnsi="Arial Narrow"/>
                <w:sz w:val="17"/>
              </w:rPr>
              <w:t>International Table</w:t>
            </w:r>
          </w:p>
        </w:tc>
        <w:tc>
          <w:tcPr>
            <w:tcW w:w="4875" w:type="dxa"/>
            <w:gridSpan w:val="3"/>
            <w:tcBorders>
              <w:left w:val="double" w:sz="6" w:space="0" w:color="auto"/>
              <w:right w:val="double" w:sz="6" w:space="0" w:color="auto"/>
            </w:tcBorders>
            <w:noWrap/>
            <w:vAlign w:val="center"/>
          </w:tcPr>
          <w:p w14:paraId="0C9AA6C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jc w:val="center"/>
              <w:rPr>
                <w:rFonts w:ascii="Arial Narrow" w:hAnsi="Arial Narrow"/>
                <w:sz w:val="17"/>
              </w:rPr>
            </w:pPr>
            <w:r w:rsidRPr="0049460C">
              <w:rPr>
                <w:rFonts w:ascii="Arial Narrow" w:hAnsi="Arial Narrow"/>
                <w:sz w:val="17"/>
              </w:rPr>
              <w:t>United States Table</w:t>
            </w:r>
          </w:p>
        </w:tc>
        <w:tc>
          <w:tcPr>
            <w:tcW w:w="1776" w:type="dxa"/>
            <w:vMerge w:val="restart"/>
            <w:tcBorders>
              <w:left w:val="double" w:sz="6" w:space="0" w:color="auto"/>
              <w:right w:val="nil"/>
            </w:tcBorders>
            <w:noWrap/>
          </w:tcPr>
          <w:p w14:paraId="23FE1AFC" w14:textId="77777777" w:rsidR="002C0CD5" w:rsidRPr="0049460C" w:rsidRDefault="002C0CD5" w:rsidP="002C0CD5">
            <w:pPr>
              <w:tabs>
                <w:tab w:val="left" w:pos="-420"/>
                <w:tab w:val="left" w:pos="0"/>
                <w:tab w:val="left" w:pos="72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FCC Rule Part(s)</w:t>
            </w:r>
          </w:p>
        </w:tc>
      </w:tr>
      <w:tr w:rsidR="002C0CD5" w:rsidRPr="0049460C" w14:paraId="2B8529DC" w14:textId="77777777" w:rsidTr="006427E6">
        <w:tc>
          <w:tcPr>
            <w:tcW w:w="2228" w:type="dxa"/>
            <w:tcBorders>
              <w:left w:val="nil"/>
            </w:tcBorders>
            <w:shd w:val="clear" w:color="auto" w:fill="auto"/>
            <w:noWrap/>
            <w:vAlign w:val="center"/>
          </w:tcPr>
          <w:p w14:paraId="3F44B86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rPr>
                <w:rFonts w:ascii="Arial Narrow" w:hAnsi="Arial Narrow"/>
                <w:sz w:val="17"/>
              </w:rPr>
            </w:pPr>
            <w:r w:rsidRPr="0049460C">
              <w:rPr>
                <w:rFonts w:ascii="Arial Narrow" w:hAnsi="Arial Narrow"/>
                <w:sz w:val="17"/>
              </w:rPr>
              <w:t>Region 1 Table</w:t>
            </w:r>
          </w:p>
        </w:tc>
        <w:tc>
          <w:tcPr>
            <w:tcW w:w="2283" w:type="dxa"/>
            <w:shd w:val="clear" w:color="auto" w:fill="auto"/>
            <w:noWrap/>
            <w:vAlign w:val="center"/>
          </w:tcPr>
          <w:p w14:paraId="4A62F71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Region 2 Table</w:t>
            </w:r>
          </w:p>
        </w:tc>
        <w:tc>
          <w:tcPr>
            <w:tcW w:w="2537" w:type="dxa"/>
            <w:tcBorders>
              <w:right w:val="double" w:sz="6" w:space="0" w:color="auto"/>
            </w:tcBorders>
            <w:shd w:val="clear" w:color="auto" w:fill="auto"/>
            <w:noWrap/>
            <w:vAlign w:val="center"/>
          </w:tcPr>
          <w:p w14:paraId="51AD5B75"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20" w:after="20"/>
              <w:rPr>
                <w:rFonts w:ascii="Arial Narrow" w:hAnsi="Arial Narrow"/>
                <w:sz w:val="17"/>
              </w:rPr>
            </w:pPr>
            <w:r w:rsidRPr="0049460C">
              <w:rPr>
                <w:rFonts w:ascii="Arial Narrow" w:hAnsi="Arial Narrow"/>
                <w:sz w:val="17"/>
              </w:rPr>
              <w:t>Region 3 Table</w:t>
            </w:r>
          </w:p>
        </w:tc>
        <w:tc>
          <w:tcPr>
            <w:tcW w:w="2468" w:type="dxa"/>
            <w:tcBorders>
              <w:left w:val="double" w:sz="6" w:space="0" w:color="auto"/>
            </w:tcBorders>
            <w:noWrap/>
            <w:vAlign w:val="center"/>
          </w:tcPr>
          <w:p w14:paraId="029A8341"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Federal Table</w:t>
            </w:r>
          </w:p>
        </w:tc>
        <w:tc>
          <w:tcPr>
            <w:tcW w:w="2407" w:type="dxa"/>
            <w:gridSpan w:val="2"/>
            <w:tcBorders>
              <w:right w:val="double" w:sz="6" w:space="0" w:color="auto"/>
            </w:tcBorders>
            <w:noWrap/>
            <w:vAlign w:val="center"/>
          </w:tcPr>
          <w:p w14:paraId="7CAA0FB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r w:rsidRPr="0049460C">
              <w:rPr>
                <w:rFonts w:ascii="Arial Narrow" w:hAnsi="Arial Narrow"/>
                <w:sz w:val="17"/>
              </w:rPr>
              <w:t>Non-Federal Table</w:t>
            </w:r>
          </w:p>
        </w:tc>
        <w:tc>
          <w:tcPr>
            <w:tcW w:w="1776" w:type="dxa"/>
            <w:vMerge/>
            <w:tcBorders>
              <w:left w:val="double" w:sz="6" w:space="0" w:color="auto"/>
              <w:right w:val="nil"/>
            </w:tcBorders>
            <w:noWrap/>
            <w:vAlign w:val="center"/>
          </w:tcPr>
          <w:p w14:paraId="232A5ED7" w14:textId="77777777" w:rsidR="002C0CD5" w:rsidRPr="0049460C" w:rsidRDefault="002C0CD5" w:rsidP="002C0CD5">
            <w:pPr>
              <w:tabs>
                <w:tab w:val="left" w:pos="-420"/>
                <w:tab w:val="left" w:pos="0"/>
                <w:tab w:val="left" w:pos="720"/>
                <w:tab w:val="left" w:pos="1440"/>
                <w:tab w:val="left" w:pos="1892"/>
                <w:tab w:val="left" w:pos="2880"/>
                <w:tab w:val="left" w:pos="360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rPr>
            </w:pPr>
          </w:p>
        </w:tc>
      </w:tr>
      <w:tr w:rsidR="002C0CD5" w:rsidRPr="0049460C" w14:paraId="78F107C1" w14:textId="77777777" w:rsidTr="006427E6">
        <w:tc>
          <w:tcPr>
            <w:tcW w:w="7048" w:type="dxa"/>
            <w:gridSpan w:val="3"/>
            <w:tcBorders>
              <w:left w:val="nil"/>
              <w:right w:val="double" w:sz="6" w:space="0" w:color="auto"/>
            </w:tcBorders>
            <w:shd w:val="clear" w:color="auto" w:fill="auto"/>
            <w:noWrap/>
          </w:tcPr>
          <w:p w14:paraId="2EA3A8E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22.855-23</w:t>
            </w:r>
          </w:p>
          <w:p w14:paraId="5793607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4BE77D3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ind w:left="-54"/>
              <w:rPr>
                <w:rFonts w:ascii="Arial Narrow" w:hAnsi="Arial Narrow"/>
                <w:sz w:val="17"/>
              </w:rPr>
            </w:pPr>
          </w:p>
          <w:p w14:paraId="0ABB2FE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5.156</w:t>
            </w:r>
          </w:p>
        </w:tc>
        <w:tc>
          <w:tcPr>
            <w:tcW w:w="4875" w:type="dxa"/>
            <w:gridSpan w:val="3"/>
            <w:tcBorders>
              <w:left w:val="double" w:sz="6" w:space="0" w:color="auto"/>
              <w:right w:val="double" w:sz="6" w:space="0" w:color="auto"/>
            </w:tcBorders>
            <w:noWrap/>
          </w:tcPr>
          <w:p w14:paraId="4A2955A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22.855-23</w:t>
            </w:r>
          </w:p>
          <w:p w14:paraId="2EC701D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39E74B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10F061A2"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vMerge w:val="restart"/>
            <w:tcBorders>
              <w:left w:val="double" w:sz="6" w:space="0" w:color="auto"/>
              <w:right w:val="nil"/>
            </w:tcBorders>
            <w:noWrap/>
          </w:tcPr>
          <w:p w14:paraId="70DE2C7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p w14:paraId="165C95F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1"/>
              <w:rPr>
                <w:rFonts w:ascii="Arial Narrow" w:hAnsi="Arial Narrow"/>
                <w:sz w:val="17"/>
              </w:rPr>
            </w:pPr>
            <w:r w:rsidRPr="0049460C">
              <w:rPr>
                <w:rFonts w:ascii="Arial Narrow" w:hAnsi="Arial Narrow"/>
                <w:sz w:val="17"/>
              </w:rPr>
              <w:t>Private Land Mobile (90)</w:t>
            </w:r>
          </w:p>
        </w:tc>
      </w:tr>
      <w:tr w:rsidR="002C0CD5" w:rsidRPr="0049460C" w14:paraId="6A703CC1" w14:textId="77777777" w:rsidTr="006427E6">
        <w:trPr>
          <w:trHeight w:val="379"/>
        </w:trPr>
        <w:tc>
          <w:tcPr>
            <w:tcW w:w="7048" w:type="dxa"/>
            <w:gridSpan w:val="3"/>
            <w:tcBorders>
              <w:left w:val="nil"/>
              <w:right w:val="double" w:sz="6" w:space="0" w:color="auto"/>
            </w:tcBorders>
            <w:shd w:val="clear" w:color="auto" w:fill="auto"/>
            <w:noWrap/>
          </w:tcPr>
          <w:p w14:paraId="51C362B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23-23.2</w:t>
            </w:r>
          </w:p>
          <w:p w14:paraId="4FAEB3A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7C2F488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(R)</w:t>
            </w:r>
          </w:p>
          <w:p w14:paraId="3CFEB06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ind w:left="-54"/>
              <w:rPr>
                <w:rFonts w:ascii="Arial Narrow" w:hAnsi="Arial Narrow"/>
                <w:sz w:val="17"/>
              </w:rPr>
            </w:pPr>
          </w:p>
          <w:p w14:paraId="11C2F46E"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5.156</w:t>
            </w:r>
          </w:p>
        </w:tc>
        <w:tc>
          <w:tcPr>
            <w:tcW w:w="2468" w:type="dxa"/>
            <w:tcBorders>
              <w:left w:val="double" w:sz="6" w:space="0" w:color="auto"/>
            </w:tcBorders>
            <w:noWrap/>
          </w:tcPr>
          <w:p w14:paraId="7F27E79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23-23.2</w:t>
            </w:r>
          </w:p>
          <w:p w14:paraId="38EC7E9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3C084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 (R)</w:t>
            </w:r>
          </w:p>
          <w:p w14:paraId="6BA7033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0132B54A"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7" w:type="dxa"/>
            <w:gridSpan w:val="2"/>
            <w:tcBorders>
              <w:right w:val="double" w:sz="6" w:space="0" w:color="auto"/>
            </w:tcBorders>
            <w:noWrap/>
          </w:tcPr>
          <w:p w14:paraId="116191C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23-23.2</w:t>
            </w:r>
          </w:p>
          <w:p w14:paraId="67234EF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099823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C25020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56" w:lineRule="auto"/>
              <w:rPr>
                <w:rFonts w:ascii="Arial Narrow" w:hAnsi="Arial Narrow"/>
                <w:sz w:val="17"/>
              </w:rPr>
            </w:pPr>
          </w:p>
          <w:p w14:paraId="22CB60B2"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vMerge/>
            <w:tcBorders>
              <w:left w:val="double" w:sz="6" w:space="0" w:color="auto"/>
              <w:right w:val="nil"/>
            </w:tcBorders>
            <w:noWrap/>
          </w:tcPr>
          <w:p w14:paraId="6F494F3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30C80DF2" w14:textId="77777777" w:rsidTr="006427E6">
        <w:tc>
          <w:tcPr>
            <w:tcW w:w="7048" w:type="dxa"/>
            <w:gridSpan w:val="3"/>
            <w:tcBorders>
              <w:left w:val="nil"/>
              <w:right w:val="double" w:sz="6" w:space="0" w:color="auto"/>
            </w:tcBorders>
            <w:shd w:val="clear" w:color="auto" w:fill="auto"/>
            <w:noWrap/>
          </w:tcPr>
          <w:p w14:paraId="6ED7A13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23.2-23.35</w:t>
            </w:r>
          </w:p>
          <w:p w14:paraId="615174E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  5.156A</w:t>
            </w:r>
          </w:p>
          <w:p w14:paraId="0CFFAB4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AERONAUTICAL MOBILE (OR)</w:t>
            </w:r>
          </w:p>
        </w:tc>
        <w:tc>
          <w:tcPr>
            <w:tcW w:w="4875" w:type="dxa"/>
            <w:gridSpan w:val="3"/>
            <w:tcBorders>
              <w:left w:val="double" w:sz="6" w:space="0" w:color="auto"/>
              <w:right w:val="double" w:sz="6" w:space="0" w:color="auto"/>
            </w:tcBorders>
            <w:noWrap/>
          </w:tcPr>
          <w:p w14:paraId="475B5E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23.2-23.35</w:t>
            </w:r>
          </w:p>
          <w:p w14:paraId="174415F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AERONAUTICAL MOBILE (OR)</w:t>
            </w:r>
          </w:p>
          <w:p w14:paraId="2A0B353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0B055753"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tcBorders>
              <w:left w:val="double" w:sz="6" w:space="0" w:color="auto"/>
              <w:right w:val="nil"/>
            </w:tcBorders>
            <w:noWrap/>
            <w:vAlign w:val="bottom"/>
          </w:tcPr>
          <w:p w14:paraId="66F3C48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jc w:val="right"/>
              <w:rPr>
                <w:rFonts w:ascii="Arial Narrow" w:hAnsi="Arial Narrow"/>
                <w:sz w:val="17"/>
              </w:rPr>
            </w:pPr>
          </w:p>
        </w:tc>
      </w:tr>
      <w:tr w:rsidR="00791CA8" w:rsidRPr="0049460C" w14:paraId="56D6F79A" w14:textId="77777777" w:rsidTr="006427E6">
        <w:tc>
          <w:tcPr>
            <w:tcW w:w="7048" w:type="dxa"/>
            <w:gridSpan w:val="3"/>
            <w:tcBorders>
              <w:left w:val="nil"/>
              <w:right w:val="double" w:sz="6" w:space="0" w:color="auto"/>
            </w:tcBorders>
            <w:shd w:val="clear" w:color="auto" w:fill="auto"/>
            <w:noWrap/>
          </w:tcPr>
          <w:p w14:paraId="05CBC3A6"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23.35-24</w:t>
            </w:r>
          </w:p>
          <w:p w14:paraId="751D7CC3"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07482D4B"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0"/>
              <w:ind w:left="-54"/>
              <w:rPr>
                <w:rFonts w:ascii="Arial Narrow" w:hAnsi="Arial Narrow"/>
                <w:sz w:val="17"/>
              </w:rPr>
            </w:pPr>
            <w:r w:rsidRPr="0049460C">
              <w:rPr>
                <w:rFonts w:ascii="Arial Narrow" w:hAnsi="Arial Narrow"/>
                <w:sz w:val="17"/>
              </w:rPr>
              <w:t>MOBILE except aeronautical mobile  5.157</w:t>
            </w:r>
          </w:p>
        </w:tc>
        <w:tc>
          <w:tcPr>
            <w:tcW w:w="2477" w:type="dxa"/>
            <w:gridSpan w:val="2"/>
            <w:vMerge w:val="restart"/>
            <w:tcBorders>
              <w:left w:val="double" w:sz="6" w:space="0" w:color="auto"/>
            </w:tcBorders>
            <w:shd w:val="clear" w:color="auto" w:fill="auto"/>
            <w:noWrap/>
          </w:tcPr>
          <w:p w14:paraId="76FE51D0"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23.35-24.45</w:t>
            </w:r>
          </w:p>
          <w:p w14:paraId="159581EA"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3A5B079"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266FC9DB"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99F9D5E"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B64EB93"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19AE4ABC"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398" w:type="dxa"/>
            <w:vMerge w:val="restart"/>
            <w:tcBorders>
              <w:right w:val="double" w:sz="6" w:space="0" w:color="auto"/>
            </w:tcBorders>
            <w:shd w:val="clear" w:color="auto" w:fill="auto"/>
            <w:noWrap/>
          </w:tcPr>
          <w:p w14:paraId="4E75CA2A"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23.35-24.</w:t>
            </w:r>
            <w:r w:rsidR="005E2ABD" w:rsidRPr="0049460C">
              <w:rPr>
                <w:rFonts w:ascii="Arial Narrow" w:hAnsi="Arial Narrow"/>
                <w:sz w:val="17"/>
              </w:rPr>
              <w:t>45</w:t>
            </w:r>
          </w:p>
          <w:p w14:paraId="17D98C1F"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FE13318"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D71CB2D"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18C64AD"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1FF06D5"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4FB5E5E1" w14:textId="77777777" w:rsidR="00791CA8" w:rsidRPr="0049460C" w:rsidRDefault="00791CA8"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vMerge w:val="restart"/>
            <w:tcBorders>
              <w:left w:val="double" w:sz="6" w:space="0" w:color="auto"/>
              <w:right w:val="nil"/>
            </w:tcBorders>
            <w:noWrap/>
          </w:tcPr>
          <w:p w14:paraId="1040D40A"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2133B4F" w14:textId="77777777" w:rsidR="00791CA8" w:rsidRPr="0049460C" w:rsidRDefault="00791CA8"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98"/>
              <w:rPr>
                <w:rFonts w:ascii="Arial Narrow" w:hAnsi="Arial Narrow"/>
                <w:sz w:val="17"/>
              </w:rPr>
            </w:pPr>
            <w:r w:rsidRPr="0049460C">
              <w:rPr>
                <w:rFonts w:ascii="Arial Narrow" w:hAnsi="Arial Narrow"/>
                <w:sz w:val="17"/>
              </w:rPr>
              <w:t>Private Land Mobile (90)</w:t>
            </w:r>
          </w:p>
        </w:tc>
      </w:tr>
      <w:tr w:rsidR="00791CA8" w:rsidRPr="0049460C" w14:paraId="770061BA" w14:textId="77777777" w:rsidTr="006427E6">
        <w:trPr>
          <w:trHeight w:val="397"/>
        </w:trPr>
        <w:tc>
          <w:tcPr>
            <w:tcW w:w="7048" w:type="dxa"/>
            <w:gridSpan w:val="3"/>
            <w:tcBorders>
              <w:left w:val="nil"/>
              <w:right w:val="double" w:sz="6" w:space="0" w:color="auto"/>
            </w:tcBorders>
            <w:shd w:val="clear" w:color="auto" w:fill="auto"/>
            <w:noWrap/>
          </w:tcPr>
          <w:p w14:paraId="0FE5A7BD"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24-24.45</w:t>
            </w:r>
          </w:p>
          <w:p w14:paraId="7860BA80"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31DFAD39"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LAND MOBILE</w:t>
            </w:r>
          </w:p>
        </w:tc>
        <w:tc>
          <w:tcPr>
            <w:tcW w:w="2477" w:type="dxa"/>
            <w:gridSpan w:val="2"/>
            <w:vMerge/>
            <w:tcBorders>
              <w:left w:val="double" w:sz="6" w:space="0" w:color="auto"/>
            </w:tcBorders>
            <w:shd w:val="clear" w:color="auto" w:fill="auto"/>
            <w:noWrap/>
            <w:vAlign w:val="bottom"/>
          </w:tcPr>
          <w:p w14:paraId="6D052CC2"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398" w:type="dxa"/>
            <w:vMerge/>
            <w:tcBorders>
              <w:right w:val="double" w:sz="6" w:space="0" w:color="auto"/>
            </w:tcBorders>
            <w:shd w:val="clear" w:color="auto" w:fill="auto"/>
            <w:noWrap/>
            <w:vAlign w:val="bottom"/>
          </w:tcPr>
          <w:p w14:paraId="7A93127F"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776" w:type="dxa"/>
            <w:vMerge/>
            <w:tcBorders>
              <w:left w:val="double" w:sz="6" w:space="0" w:color="auto"/>
              <w:right w:val="nil"/>
            </w:tcBorders>
            <w:noWrap/>
          </w:tcPr>
          <w:p w14:paraId="7739946F"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791CA8" w:rsidRPr="0049460C" w14:paraId="156C0B7E" w14:textId="77777777" w:rsidTr="006427E6">
        <w:trPr>
          <w:trHeight w:val="525"/>
        </w:trPr>
        <w:tc>
          <w:tcPr>
            <w:tcW w:w="2228" w:type="dxa"/>
            <w:tcBorders>
              <w:left w:val="nil"/>
            </w:tcBorders>
            <w:shd w:val="clear" w:color="auto" w:fill="auto"/>
            <w:noWrap/>
          </w:tcPr>
          <w:p w14:paraId="64B22311"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24.45-24.6</w:t>
            </w:r>
          </w:p>
          <w:p w14:paraId="20F81ED1"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69C2F105"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LAND MOBILE</w:t>
            </w:r>
          </w:p>
          <w:p w14:paraId="76A53663"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  5.132A</w:t>
            </w:r>
          </w:p>
          <w:p w14:paraId="3B24718C"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56" w:lineRule="auto"/>
              <w:ind w:left="-54"/>
              <w:rPr>
                <w:rFonts w:ascii="Arial Narrow" w:hAnsi="Arial Narrow"/>
                <w:sz w:val="17"/>
              </w:rPr>
            </w:pPr>
          </w:p>
          <w:p w14:paraId="0024CBD3"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5.158</w:t>
            </w:r>
          </w:p>
        </w:tc>
        <w:tc>
          <w:tcPr>
            <w:tcW w:w="2283" w:type="dxa"/>
            <w:vMerge w:val="restart"/>
            <w:shd w:val="clear" w:color="auto" w:fill="auto"/>
            <w:noWrap/>
          </w:tcPr>
          <w:p w14:paraId="1EAC0777"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24.45-24.65</w:t>
            </w:r>
          </w:p>
          <w:p w14:paraId="48A72158"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EB70F46"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5FD1D641"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tc>
        <w:tc>
          <w:tcPr>
            <w:tcW w:w="2537" w:type="dxa"/>
            <w:tcBorders>
              <w:right w:val="double" w:sz="6" w:space="0" w:color="auto"/>
            </w:tcBorders>
            <w:shd w:val="clear" w:color="auto" w:fill="auto"/>
            <w:noWrap/>
          </w:tcPr>
          <w:p w14:paraId="1015760D"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24.45-24.6</w:t>
            </w:r>
          </w:p>
          <w:p w14:paraId="225E7C8F"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1DDD3765"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4AA2CF12"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tc>
        <w:tc>
          <w:tcPr>
            <w:tcW w:w="2477" w:type="dxa"/>
            <w:gridSpan w:val="2"/>
            <w:vMerge w:val="restart"/>
            <w:tcBorders>
              <w:left w:val="double" w:sz="6" w:space="0" w:color="auto"/>
            </w:tcBorders>
            <w:shd w:val="clear" w:color="auto" w:fill="auto"/>
            <w:noWrap/>
          </w:tcPr>
          <w:p w14:paraId="62EEB3EA" w14:textId="77777777" w:rsidR="00791CA8" w:rsidRPr="0049460C" w:rsidRDefault="00791CA8" w:rsidP="00FA3B7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24.45-24.65</w:t>
            </w:r>
          </w:p>
          <w:p w14:paraId="7A78F1B2" w14:textId="77777777" w:rsidR="00791CA8" w:rsidRPr="0049460C" w:rsidRDefault="00791CA8" w:rsidP="00FA3B7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CDD23C4" w14:textId="77777777" w:rsidR="00791CA8" w:rsidRPr="0049460C" w:rsidRDefault="00791CA8" w:rsidP="00FA3B7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1AB1D179" w14:textId="77777777" w:rsidR="00791CA8" w:rsidRPr="0049460C" w:rsidRDefault="00791CA8" w:rsidP="00FA3B7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p w14:paraId="32BDDC6F" w14:textId="77777777" w:rsidR="00791CA8" w:rsidRPr="0049460C" w:rsidRDefault="00791CA8" w:rsidP="00FA3B7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BE611F" w14:textId="77777777" w:rsidR="00791CA8" w:rsidRPr="0049460C" w:rsidRDefault="00791CA8" w:rsidP="00FA3B7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AA0B115" w14:textId="77777777" w:rsidR="00791CA8" w:rsidRPr="0049460C" w:rsidRDefault="00791CA8" w:rsidP="00874D5F">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01B67622" w14:textId="77777777" w:rsidR="00791CA8" w:rsidRPr="0049460C" w:rsidRDefault="00791CA8" w:rsidP="00791CA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398" w:type="dxa"/>
            <w:vMerge w:val="restart"/>
            <w:tcBorders>
              <w:right w:val="double" w:sz="6" w:space="0" w:color="auto"/>
            </w:tcBorders>
            <w:shd w:val="clear" w:color="auto" w:fill="auto"/>
            <w:noWrap/>
          </w:tcPr>
          <w:p w14:paraId="4FDEA16F" w14:textId="77777777" w:rsidR="00791CA8" w:rsidRPr="0049460C" w:rsidRDefault="00791CA8" w:rsidP="00791CA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24.45-24.65</w:t>
            </w:r>
          </w:p>
          <w:p w14:paraId="2AE40A2D"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9672B94"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p w14:paraId="55FF8E54"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80403E2"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D15C6FF"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78012EF"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77631CAF"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vMerge/>
            <w:tcBorders>
              <w:left w:val="double" w:sz="6" w:space="0" w:color="auto"/>
              <w:right w:val="nil"/>
            </w:tcBorders>
            <w:noWrap/>
          </w:tcPr>
          <w:p w14:paraId="305058D1"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791CA8" w:rsidRPr="0049460C" w14:paraId="3470C9FA" w14:textId="77777777" w:rsidTr="006427E6">
        <w:trPr>
          <w:trHeight w:val="386"/>
        </w:trPr>
        <w:tc>
          <w:tcPr>
            <w:tcW w:w="2228" w:type="dxa"/>
            <w:vMerge w:val="restart"/>
            <w:tcBorders>
              <w:left w:val="nil"/>
            </w:tcBorders>
            <w:shd w:val="clear" w:color="auto" w:fill="auto"/>
            <w:noWrap/>
          </w:tcPr>
          <w:p w14:paraId="6D0191C6"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24.6-24.89</w:t>
            </w:r>
          </w:p>
          <w:p w14:paraId="70425130"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3B318CCF"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LAND MOBILE</w:t>
            </w:r>
          </w:p>
        </w:tc>
        <w:tc>
          <w:tcPr>
            <w:tcW w:w="2283" w:type="dxa"/>
            <w:vMerge/>
            <w:shd w:val="clear" w:color="auto" w:fill="auto"/>
            <w:noWrap/>
          </w:tcPr>
          <w:p w14:paraId="76F3AA1A"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537" w:type="dxa"/>
            <w:vMerge w:val="restart"/>
            <w:tcBorders>
              <w:right w:val="double" w:sz="6" w:space="0" w:color="auto"/>
            </w:tcBorders>
            <w:shd w:val="clear" w:color="auto" w:fill="auto"/>
            <w:noWrap/>
          </w:tcPr>
          <w:p w14:paraId="7CD19D87"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24.6-24.89</w:t>
            </w:r>
          </w:p>
          <w:p w14:paraId="10954E70"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AEEE50B"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tc>
        <w:tc>
          <w:tcPr>
            <w:tcW w:w="2477" w:type="dxa"/>
            <w:gridSpan w:val="2"/>
            <w:vMerge/>
            <w:tcBorders>
              <w:left w:val="double" w:sz="6" w:space="0" w:color="auto"/>
            </w:tcBorders>
            <w:shd w:val="clear" w:color="auto" w:fill="auto"/>
            <w:noWrap/>
            <w:vAlign w:val="bottom"/>
          </w:tcPr>
          <w:p w14:paraId="49D5C657"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398" w:type="dxa"/>
            <w:vMerge/>
            <w:tcBorders>
              <w:right w:val="double" w:sz="6" w:space="0" w:color="auto"/>
            </w:tcBorders>
            <w:shd w:val="clear" w:color="auto" w:fill="auto"/>
            <w:noWrap/>
            <w:vAlign w:val="bottom"/>
          </w:tcPr>
          <w:p w14:paraId="2926CE4D"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1776" w:type="dxa"/>
            <w:vMerge/>
            <w:tcBorders>
              <w:left w:val="double" w:sz="6" w:space="0" w:color="auto"/>
              <w:right w:val="nil"/>
            </w:tcBorders>
            <w:noWrap/>
          </w:tcPr>
          <w:p w14:paraId="50C51984" w14:textId="77777777" w:rsidR="00791CA8" w:rsidRPr="0049460C" w:rsidRDefault="00791CA8"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5D32E156" w14:textId="77777777" w:rsidTr="006427E6">
        <w:trPr>
          <w:trHeight w:val="200"/>
        </w:trPr>
        <w:tc>
          <w:tcPr>
            <w:tcW w:w="2228" w:type="dxa"/>
            <w:vMerge/>
            <w:tcBorders>
              <w:left w:val="nil"/>
            </w:tcBorders>
            <w:shd w:val="clear" w:color="auto" w:fill="auto"/>
            <w:noWrap/>
          </w:tcPr>
          <w:p w14:paraId="66013A4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283" w:type="dxa"/>
            <w:shd w:val="clear" w:color="auto" w:fill="auto"/>
            <w:noWrap/>
          </w:tcPr>
          <w:p w14:paraId="5826D54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24.65-24.89</w:t>
            </w:r>
          </w:p>
          <w:p w14:paraId="64D099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19C95E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tc>
        <w:tc>
          <w:tcPr>
            <w:tcW w:w="2537" w:type="dxa"/>
            <w:vMerge/>
            <w:tcBorders>
              <w:right w:val="double" w:sz="6" w:space="0" w:color="auto"/>
            </w:tcBorders>
            <w:shd w:val="clear" w:color="auto" w:fill="auto"/>
            <w:noWrap/>
          </w:tcPr>
          <w:p w14:paraId="5F2F2AF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477" w:type="dxa"/>
            <w:gridSpan w:val="2"/>
            <w:tcBorders>
              <w:left w:val="double" w:sz="6" w:space="0" w:color="auto"/>
            </w:tcBorders>
            <w:shd w:val="clear" w:color="auto" w:fill="auto"/>
            <w:noWrap/>
          </w:tcPr>
          <w:p w14:paraId="2F90F99D" w14:textId="77777777" w:rsidR="00FA3B7A" w:rsidRPr="0049460C" w:rsidRDefault="00FA3B7A" w:rsidP="00FA3B7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24.65-24.89</w:t>
            </w:r>
          </w:p>
          <w:p w14:paraId="67C4BD5F" w14:textId="77777777" w:rsidR="00FA3B7A" w:rsidRPr="0049460C" w:rsidRDefault="00FA3B7A" w:rsidP="00FA3B7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1A1CE57" w14:textId="77777777" w:rsidR="00FA3B7A" w:rsidRPr="0049460C" w:rsidRDefault="00FA3B7A" w:rsidP="00FA3B7A">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37759781" w14:textId="77777777" w:rsidR="00FA3B7A" w:rsidRPr="0049460C" w:rsidRDefault="00FA3B7A"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541F6AC" w14:textId="77777777" w:rsidR="002C0CD5" w:rsidRPr="0049460C" w:rsidRDefault="00FA3B7A" w:rsidP="00FA3B7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398" w:type="dxa"/>
            <w:tcBorders>
              <w:right w:val="double" w:sz="6" w:space="0" w:color="auto"/>
            </w:tcBorders>
            <w:shd w:val="clear" w:color="auto" w:fill="auto"/>
            <w:noWrap/>
          </w:tcPr>
          <w:p w14:paraId="3EA0FC60" w14:textId="77777777" w:rsidR="00791CA8" w:rsidRPr="0049460C" w:rsidRDefault="00791CA8" w:rsidP="00791CA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24.65-24.89</w:t>
            </w:r>
          </w:p>
          <w:p w14:paraId="40FECB30"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9C5C1E3"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2ABE5F4" w14:textId="77777777" w:rsidR="00791CA8" w:rsidRPr="0049460C" w:rsidRDefault="00791CA8" w:rsidP="00791CA8">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7A175DE" w14:textId="77777777" w:rsidR="002C0CD5" w:rsidRPr="0049460C" w:rsidRDefault="00791CA8" w:rsidP="00791CA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vMerge/>
            <w:tcBorders>
              <w:left w:val="double" w:sz="6" w:space="0" w:color="auto"/>
              <w:right w:val="nil"/>
            </w:tcBorders>
            <w:noWrap/>
          </w:tcPr>
          <w:p w14:paraId="2833904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5BED04F4" w14:textId="77777777" w:rsidTr="006427E6">
        <w:trPr>
          <w:trHeight w:val="480"/>
        </w:trPr>
        <w:tc>
          <w:tcPr>
            <w:tcW w:w="7048" w:type="dxa"/>
            <w:gridSpan w:val="3"/>
            <w:tcBorders>
              <w:left w:val="nil"/>
              <w:right w:val="double" w:sz="6" w:space="0" w:color="auto"/>
            </w:tcBorders>
            <w:shd w:val="clear" w:color="auto" w:fill="auto"/>
            <w:noWrap/>
          </w:tcPr>
          <w:p w14:paraId="03FB8F8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24.89-24.99</w:t>
            </w:r>
          </w:p>
          <w:p w14:paraId="64BD645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w:t>
            </w:r>
          </w:p>
          <w:p w14:paraId="50BE351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AMATEUR-SATELLITE</w:t>
            </w:r>
          </w:p>
        </w:tc>
        <w:tc>
          <w:tcPr>
            <w:tcW w:w="2477" w:type="dxa"/>
            <w:gridSpan w:val="2"/>
            <w:tcBorders>
              <w:left w:val="double" w:sz="6" w:space="0" w:color="auto"/>
              <w:bottom w:val="single" w:sz="4" w:space="0" w:color="auto"/>
            </w:tcBorders>
            <w:noWrap/>
          </w:tcPr>
          <w:p w14:paraId="2C07A00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24.89-24.99</w:t>
            </w:r>
          </w:p>
          <w:p w14:paraId="3B92086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C5825B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CAAB079"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0B40DC3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398" w:type="dxa"/>
            <w:tcBorders>
              <w:bottom w:val="single" w:sz="4" w:space="0" w:color="auto"/>
              <w:right w:val="double" w:sz="6" w:space="0" w:color="auto"/>
            </w:tcBorders>
            <w:noWrap/>
          </w:tcPr>
          <w:p w14:paraId="524CDDA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24.89-24.99</w:t>
            </w:r>
          </w:p>
          <w:p w14:paraId="69E142C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01CC0C6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w:t>
            </w:r>
          </w:p>
          <w:p w14:paraId="0C04E77F"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3331B45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76" w:type="dxa"/>
            <w:tcBorders>
              <w:left w:val="double" w:sz="6" w:space="0" w:color="auto"/>
              <w:right w:val="nil"/>
            </w:tcBorders>
            <w:noWrap/>
          </w:tcPr>
          <w:p w14:paraId="14DFC60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p w14:paraId="67BD157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r w:rsidRPr="0049460C">
              <w:rPr>
                <w:rFonts w:ascii="Arial Narrow" w:hAnsi="Arial Narrow"/>
                <w:sz w:val="17"/>
              </w:rPr>
              <w:t>Amateur Radio (97)</w:t>
            </w:r>
          </w:p>
        </w:tc>
      </w:tr>
      <w:tr w:rsidR="002C0CD5" w:rsidRPr="0049460C" w14:paraId="0FDC007D" w14:textId="77777777" w:rsidTr="006427E6">
        <w:trPr>
          <w:trHeight w:val="235"/>
        </w:trPr>
        <w:tc>
          <w:tcPr>
            <w:tcW w:w="7048" w:type="dxa"/>
            <w:gridSpan w:val="3"/>
            <w:tcBorders>
              <w:left w:val="nil"/>
              <w:right w:val="double" w:sz="6" w:space="0" w:color="auto"/>
            </w:tcBorders>
            <w:shd w:val="clear" w:color="auto" w:fill="auto"/>
            <w:noWrap/>
          </w:tcPr>
          <w:p w14:paraId="2EE3E5E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24.99-25.005</w:t>
            </w:r>
          </w:p>
          <w:p w14:paraId="77F7798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63"/>
              <w:rPr>
                <w:rFonts w:ascii="Arial Narrow" w:hAnsi="Arial Narrow"/>
                <w:sz w:val="17"/>
              </w:rPr>
            </w:pPr>
            <w:r w:rsidRPr="0049460C">
              <w:rPr>
                <w:rFonts w:ascii="Arial Narrow" w:hAnsi="Arial Narrow"/>
                <w:sz w:val="17"/>
              </w:rPr>
              <w:t>STANDARD FREQUENCY AND TIME SIGNAL (25 MHz)</w:t>
            </w:r>
          </w:p>
        </w:tc>
        <w:tc>
          <w:tcPr>
            <w:tcW w:w="4875" w:type="dxa"/>
            <w:gridSpan w:val="3"/>
            <w:tcBorders>
              <w:left w:val="double" w:sz="6" w:space="0" w:color="auto"/>
              <w:bottom w:val="nil"/>
              <w:right w:val="double" w:sz="6" w:space="0" w:color="auto"/>
            </w:tcBorders>
            <w:noWrap/>
          </w:tcPr>
          <w:p w14:paraId="6BFEFD9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24.99-25.01</w:t>
            </w:r>
          </w:p>
          <w:p w14:paraId="3054B01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STANDARD FREQUENCY AND TIME SIGNAL (25 MHz)</w:t>
            </w:r>
          </w:p>
        </w:tc>
        <w:tc>
          <w:tcPr>
            <w:tcW w:w="1776" w:type="dxa"/>
            <w:vMerge w:val="restart"/>
            <w:tcBorders>
              <w:left w:val="double" w:sz="6" w:space="0" w:color="auto"/>
              <w:right w:val="nil"/>
            </w:tcBorders>
            <w:noWrap/>
          </w:tcPr>
          <w:p w14:paraId="3BF3B7B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tc>
      </w:tr>
      <w:tr w:rsidR="002C0CD5" w:rsidRPr="0049460C" w14:paraId="4890B55A" w14:textId="77777777" w:rsidTr="006427E6">
        <w:tc>
          <w:tcPr>
            <w:tcW w:w="7048" w:type="dxa"/>
            <w:gridSpan w:val="3"/>
            <w:tcBorders>
              <w:left w:val="nil"/>
              <w:right w:val="double" w:sz="6" w:space="0" w:color="auto"/>
            </w:tcBorders>
            <w:shd w:val="clear" w:color="auto" w:fill="auto"/>
            <w:noWrap/>
          </w:tcPr>
          <w:p w14:paraId="060B6B7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25.005-25.01</w:t>
            </w:r>
          </w:p>
          <w:p w14:paraId="7F25921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STANDARD FREQUENCY AND TIME SIGNAL</w:t>
            </w:r>
          </w:p>
          <w:p w14:paraId="5F622D2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63"/>
              <w:rPr>
                <w:rFonts w:ascii="Arial Narrow" w:hAnsi="Arial Narrow"/>
                <w:sz w:val="17"/>
              </w:rPr>
            </w:pPr>
            <w:r w:rsidRPr="0049460C">
              <w:rPr>
                <w:rFonts w:ascii="Arial Narrow" w:hAnsi="Arial Narrow"/>
                <w:sz w:val="17"/>
              </w:rPr>
              <w:t>Space research</w:t>
            </w:r>
          </w:p>
        </w:tc>
        <w:tc>
          <w:tcPr>
            <w:tcW w:w="4875" w:type="dxa"/>
            <w:gridSpan w:val="3"/>
            <w:tcBorders>
              <w:top w:val="nil"/>
              <w:left w:val="double" w:sz="6" w:space="0" w:color="auto"/>
              <w:right w:val="double" w:sz="6" w:space="0" w:color="auto"/>
            </w:tcBorders>
            <w:noWrap/>
            <w:vAlign w:val="bottom"/>
          </w:tcPr>
          <w:p w14:paraId="546A54C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US1  US340</w:t>
            </w:r>
          </w:p>
        </w:tc>
        <w:tc>
          <w:tcPr>
            <w:tcW w:w="1776" w:type="dxa"/>
            <w:vMerge/>
            <w:tcBorders>
              <w:left w:val="double" w:sz="6" w:space="0" w:color="auto"/>
              <w:right w:val="nil"/>
            </w:tcBorders>
            <w:noWrap/>
          </w:tcPr>
          <w:p w14:paraId="0E4357E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tc>
      </w:tr>
      <w:tr w:rsidR="002C0CD5" w:rsidRPr="0049460C" w14:paraId="1A9A4930" w14:textId="77777777" w:rsidTr="006427E6">
        <w:tc>
          <w:tcPr>
            <w:tcW w:w="7048" w:type="dxa"/>
            <w:gridSpan w:val="3"/>
            <w:tcBorders>
              <w:left w:val="nil"/>
              <w:right w:val="double" w:sz="6" w:space="0" w:color="auto"/>
            </w:tcBorders>
            <w:shd w:val="clear" w:color="auto" w:fill="auto"/>
            <w:noWrap/>
          </w:tcPr>
          <w:p w14:paraId="728A158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25.01-25.07</w:t>
            </w:r>
          </w:p>
          <w:p w14:paraId="366817E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526B017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except aeronautical mobile</w:t>
            </w:r>
          </w:p>
        </w:tc>
        <w:tc>
          <w:tcPr>
            <w:tcW w:w="2477" w:type="dxa"/>
            <w:gridSpan w:val="2"/>
            <w:tcBorders>
              <w:left w:val="double" w:sz="6" w:space="0" w:color="auto"/>
            </w:tcBorders>
            <w:noWrap/>
          </w:tcPr>
          <w:p w14:paraId="6E2423AB"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25.01-25.07</w:t>
            </w:r>
          </w:p>
          <w:p w14:paraId="7B79577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91D9CA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000F17C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398" w:type="dxa"/>
            <w:tcBorders>
              <w:right w:val="double" w:sz="6" w:space="0" w:color="auto"/>
            </w:tcBorders>
            <w:noWrap/>
          </w:tcPr>
          <w:p w14:paraId="5E0FB27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25.01-25.07</w:t>
            </w:r>
          </w:p>
          <w:p w14:paraId="1B3E472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3F3CE5C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1E47129A"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  NG112</w:t>
            </w:r>
          </w:p>
        </w:tc>
        <w:tc>
          <w:tcPr>
            <w:tcW w:w="1776" w:type="dxa"/>
            <w:tcBorders>
              <w:left w:val="double" w:sz="6" w:space="0" w:color="auto"/>
              <w:right w:val="nil"/>
            </w:tcBorders>
            <w:noWrap/>
          </w:tcPr>
          <w:p w14:paraId="27A1709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p w14:paraId="7769381B"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43"/>
              <w:rPr>
                <w:rFonts w:ascii="Arial Narrow" w:hAnsi="Arial Narrow"/>
                <w:sz w:val="17"/>
              </w:rPr>
            </w:pPr>
            <w:r w:rsidRPr="0049460C">
              <w:rPr>
                <w:rFonts w:ascii="Arial Narrow" w:hAnsi="Arial Narrow"/>
                <w:sz w:val="17"/>
              </w:rPr>
              <w:t>Private Land Mobile (90)</w:t>
            </w:r>
          </w:p>
        </w:tc>
      </w:tr>
      <w:tr w:rsidR="002C0CD5" w:rsidRPr="0049460C" w14:paraId="587E75B0" w14:textId="77777777" w:rsidTr="006427E6">
        <w:tc>
          <w:tcPr>
            <w:tcW w:w="7048" w:type="dxa"/>
            <w:gridSpan w:val="3"/>
            <w:tcBorders>
              <w:left w:val="nil"/>
              <w:right w:val="double" w:sz="6" w:space="0" w:color="auto"/>
            </w:tcBorders>
            <w:noWrap/>
          </w:tcPr>
          <w:p w14:paraId="2BF68723" w14:textId="77777777" w:rsidR="002C0CD5" w:rsidRPr="0049460C" w:rsidRDefault="002C0CD5" w:rsidP="0095013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25.07-25.21</w:t>
            </w:r>
          </w:p>
          <w:p w14:paraId="2BAB153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MARITIME MOBILE</w:t>
            </w:r>
          </w:p>
        </w:tc>
        <w:tc>
          <w:tcPr>
            <w:tcW w:w="2477" w:type="dxa"/>
            <w:gridSpan w:val="2"/>
            <w:tcBorders>
              <w:left w:val="double" w:sz="6" w:space="0" w:color="auto"/>
            </w:tcBorders>
            <w:shd w:val="clear" w:color="auto" w:fill="auto"/>
            <w:noWrap/>
          </w:tcPr>
          <w:p w14:paraId="5D5AC8F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25.07-25.21</w:t>
            </w:r>
          </w:p>
          <w:p w14:paraId="7EDC4C3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US82</w:t>
            </w:r>
          </w:p>
          <w:p w14:paraId="646606A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3919C83A" w14:textId="77777777" w:rsidR="002C0CD5" w:rsidRPr="0049460C" w:rsidRDefault="002C0CD5" w:rsidP="006861C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US281  US296  US340</w:t>
            </w:r>
          </w:p>
        </w:tc>
        <w:tc>
          <w:tcPr>
            <w:tcW w:w="2398" w:type="dxa"/>
            <w:tcBorders>
              <w:right w:val="double" w:sz="6" w:space="0" w:color="auto"/>
            </w:tcBorders>
            <w:shd w:val="clear" w:color="auto" w:fill="auto"/>
            <w:noWrap/>
          </w:tcPr>
          <w:p w14:paraId="2D231C3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25.07-25.21</w:t>
            </w:r>
          </w:p>
          <w:p w14:paraId="36FDED8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US82</w:t>
            </w:r>
          </w:p>
          <w:p w14:paraId="468D35F2"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sz w:val="17"/>
              </w:rPr>
            </w:pPr>
          </w:p>
          <w:p w14:paraId="325B54B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US281  US296  US340  NG112</w:t>
            </w:r>
          </w:p>
        </w:tc>
        <w:tc>
          <w:tcPr>
            <w:tcW w:w="1776" w:type="dxa"/>
            <w:tcBorders>
              <w:left w:val="double" w:sz="6" w:space="0" w:color="auto"/>
              <w:right w:val="nil"/>
            </w:tcBorders>
            <w:shd w:val="clear" w:color="auto" w:fill="auto"/>
            <w:noWrap/>
          </w:tcPr>
          <w:p w14:paraId="74CDB51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p>
          <w:p w14:paraId="12AA021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sz w:val="17"/>
              </w:rPr>
            </w:pPr>
            <w:r w:rsidRPr="0049460C">
              <w:rPr>
                <w:rFonts w:ascii="Arial Narrow" w:hAnsi="Arial Narrow"/>
                <w:sz w:val="17"/>
              </w:rPr>
              <w:t>Maritime (80)</w:t>
            </w:r>
          </w:p>
          <w:p w14:paraId="1F1DE247"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34"/>
              <w:rPr>
                <w:rFonts w:ascii="Arial Narrow" w:hAnsi="Arial Narrow"/>
                <w:sz w:val="17"/>
              </w:rPr>
            </w:pPr>
            <w:r w:rsidRPr="0049460C">
              <w:rPr>
                <w:rFonts w:ascii="Arial Narrow" w:hAnsi="Arial Narrow"/>
                <w:sz w:val="17"/>
              </w:rPr>
              <w:t>Private Land Mobile (90)</w:t>
            </w:r>
          </w:p>
        </w:tc>
      </w:tr>
    </w:tbl>
    <w:p w14:paraId="0675CE1D" w14:textId="77777777" w:rsidR="00D40680" w:rsidRPr="0049460C" w:rsidRDefault="00D40680">
      <w:r w:rsidRPr="0049460C">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30"/>
        <w:gridCol w:w="2289"/>
        <w:gridCol w:w="2551"/>
        <w:gridCol w:w="2470"/>
        <w:gridCol w:w="2410"/>
        <w:gridCol w:w="1788"/>
      </w:tblGrid>
      <w:tr w:rsidR="002C0CD5" w:rsidRPr="0049460C" w14:paraId="6B1745CE" w14:textId="77777777" w:rsidTr="0039155C">
        <w:tc>
          <w:tcPr>
            <w:tcW w:w="7040" w:type="dxa"/>
            <w:gridSpan w:val="3"/>
            <w:vMerge w:val="restart"/>
            <w:tcBorders>
              <w:left w:val="nil"/>
              <w:right w:val="double" w:sz="6" w:space="0" w:color="auto"/>
            </w:tcBorders>
            <w:shd w:val="clear" w:color="auto" w:fill="auto"/>
            <w:noWrap/>
          </w:tcPr>
          <w:p w14:paraId="7070D49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lastRenderedPageBreak/>
              <w:t>25.21-25.55</w:t>
            </w:r>
          </w:p>
          <w:p w14:paraId="3398D5E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FIXED</w:t>
            </w:r>
          </w:p>
          <w:p w14:paraId="09532DE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MOBILE except aeronautical mobile</w:t>
            </w:r>
          </w:p>
        </w:tc>
        <w:tc>
          <w:tcPr>
            <w:tcW w:w="2460" w:type="dxa"/>
            <w:tcBorders>
              <w:left w:val="double" w:sz="6" w:space="0" w:color="auto"/>
            </w:tcBorders>
            <w:noWrap/>
          </w:tcPr>
          <w:p w14:paraId="5713C93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25.21-25.33</w:t>
            </w:r>
          </w:p>
          <w:p w14:paraId="2D1BDAF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0ACEDB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25290643"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tcBorders>
              <w:right w:val="double" w:sz="6" w:space="0" w:color="auto"/>
            </w:tcBorders>
            <w:noWrap/>
          </w:tcPr>
          <w:p w14:paraId="31E1FE5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25.21-25.33</w:t>
            </w:r>
          </w:p>
          <w:p w14:paraId="45E682A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372F2BF7"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27B680C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tcBorders>
              <w:left w:val="double" w:sz="6" w:space="0" w:color="auto"/>
              <w:right w:val="nil"/>
            </w:tcBorders>
            <w:noWrap/>
          </w:tcPr>
          <w:p w14:paraId="1F76B7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p>
          <w:p w14:paraId="28694F6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Private Land Mobile (90)</w:t>
            </w:r>
          </w:p>
        </w:tc>
      </w:tr>
      <w:tr w:rsidR="002C0CD5" w:rsidRPr="0049460C" w14:paraId="7E448C67" w14:textId="77777777" w:rsidTr="0039155C">
        <w:tc>
          <w:tcPr>
            <w:tcW w:w="7040" w:type="dxa"/>
            <w:gridSpan w:val="3"/>
            <w:vMerge/>
            <w:tcBorders>
              <w:left w:val="nil"/>
              <w:right w:val="double" w:sz="6" w:space="0" w:color="auto"/>
            </w:tcBorders>
            <w:shd w:val="clear" w:color="auto" w:fill="auto"/>
            <w:noWrap/>
          </w:tcPr>
          <w:p w14:paraId="76DDDC8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p>
        </w:tc>
        <w:tc>
          <w:tcPr>
            <w:tcW w:w="2460" w:type="dxa"/>
            <w:tcBorders>
              <w:left w:val="double" w:sz="6" w:space="0" w:color="auto"/>
            </w:tcBorders>
            <w:noWrap/>
          </w:tcPr>
          <w:p w14:paraId="3863230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25.33-25.55</w:t>
            </w:r>
          </w:p>
          <w:p w14:paraId="4E42BB1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11090D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23914B05"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17F7BA3D"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tcBorders>
              <w:right w:val="double" w:sz="6" w:space="0" w:color="auto"/>
            </w:tcBorders>
            <w:noWrap/>
          </w:tcPr>
          <w:p w14:paraId="15B06B3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25.33-25.55</w:t>
            </w:r>
          </w:p>
          <w:p w14:paraId="2C0DC12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6B8848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FC2380C"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28ECCC8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tcBorders>
              <w:left w:val="double" w:sz="6" w:space="0" w:color="auto"/>
              <w:right w:val="nil"/>
            </w:tcBorders>
            <w:noWrap/>
          </w:tcPr>
          <w:p w14:paraId="1F6EF1F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2C0CD5" w:rsidRPr="0049460C" w14:paraId="429B9D75" w14:textId="77777777" w:rsidTr="0039155C">
        <w:tc>
          <w:tcPr>
            <w:tcW w:w="7040" w:type="dxa"/>
            <w:gridSpan w:val="3"/>
            <w:tcBorders>
              <w:left w:val="nil"/>
              <w:right w:val="double" w:sz="6" w:space="0" w:color="auto"/>
            </w:tcBorders>
            <w:shd w:val="clear" w:color="auto" w:fill="auto"/>
            <w:noWrap/>
          </w:tcPr>
          <w:p w14:paraId="26CB542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br w:type="page"/>
              <w:t>25.55-25.67</w:t>
            </w:r>
          </w:p>
          <w:p w14:paraId="616895C3"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RADIO ASTRONOMY</w:t>
            </w:r>
          </w:p>
          <w:p w14:paraId="04465720"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ind w:left="-53"/>
              <w:rPr>
                <w:rFonts w:ascii="Arial Narrow" w:hAnsi="Arial Narrow"/>
                <w:sz w:val="17"/>
              </w:rPr>
            </w:pPr>
          </w:p>
          <w:p w14:paraId="19890EB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r w:rsidRPr="0049460C">
              <w:rPr>
                <w:rFonts w:ascii="Arial Narrow" w:hAnsi="Arial Narrow"/>
                <w:sz w:val="17"/>
              </w:rPr>
              <w:t>5.149</w:t>
            </w:r>
          </w:p>
        </w:tc>
        <w:tc>
          <w:tcPr>
            <w:tcW w:w="4860" w:type="dxa"/>
            <w:gridSpan w:val="2"/>
            <w:tcBorders>
              <w:left w:val="double" w:sz="6" w:space="0" w:color="auto"/>
              <w:right w:val="double" w:sz="6" w:space="0" w:color="auto"/>
            </w:tcBorders>
            <w:noWrap/>
          </w:tcPr>
          <w:p w14:paraId="3A063CC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25.55-25.67</w:t>
            </w:r>
          </w:p>
          <w:p w14:paraId="1C565DE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  US74</w:t>
            </w:r>
          </w:p>
          <w:p w14:paraId="385D6F4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sz w:val="17"/>
              </w:rPr>
            </w:pPr>
          </w:p>
          <w:p w14:paraId="738333D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US342</w:t>
            </w:r>
          </w:p>
        </w:tc>
        <w:tc>
          <w:tcPr>
            <w:tcW w:w="1780" w:type="dxa"/>
            <w:tcBorders>
              <w:left w:val="double" w:sz="6" w:space="0" w:color="auto"/>
              <w:right w:val="nil"/>
            </w:tcBorders>
            <w:noWrap/>
          </w:tcPr>
          <w:p w14:paraId="0B687D4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mallCaps/>
                <w:sz w:val="17"/>
              </w:rPr>
            </w:pPr>
          </w:p>
        </w:tc>
      </w:tr>
      <w:tr w:rsidR="002C0CD5" w:rsidRPr="0049460C" w14:paraId="79071CE5" w14:textId="77777777" w:rsidTr="0039155C">
        <w:tc>
          <w:tcPr>
            <w:tcW w:w="7040" w:type="dxa"/>
            <w:gridSpan w:val="3"/>
            <w:tcBorders>
              <w:left w:val="nil"/>
              <w:right w:val="double" w:sz="6" w:space="0" w:color="auto"/>
            </w:tcBorders>
            <w:shd w:val="clear" w:color="auto" w:fill="auto"/>
            <w:noWrap/>
          </w:tcPr>
          <w:p w14:paraId="66F46AF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25.67-26.1</w:t>
            </w:r>
          </w:p>
          <w:p w14:paraId="49B8814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BROADCASTING</w:t>
            </w:r>
          </w:p>
        </w:tc>
        <w:tc>
          <w:tcPr>
            <w:tcW w:w="4860" w:type="dxa"/>
            <w:gridSpan w:val="2"/>
            <w:tcBorders>
              <w:left w:val="double" w:sz="6" w:space="0" w:color="auto"/>
              <w:right w:val="double" w:sz="6" w:space="0" w:color="auto"/>
            </w:tcBorders>
            <w:shd w:val="clear" w:color="auto" w:fill="auto"/>
            <w:noWrap/>
          </w:tcPr>
          <w:p w14:paraId="4644BB8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25.67-26.1</w:t>
            </w:r>
          </w:p>
          <w:p w14:paraId="55DA834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w:t>
            </w:r>
          </w:p>
          <w:p w14:paraId="3AEC24B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88" w:lineRule="auto"/>
              <w:rPr>
                <w:rFonts w:ascii="Arial Narrow" w:hAnsi="Arial Narrow"/>
                <w:sz w:val="17"/>
              </w:rPr>
            </w:pPr>
          </w:p>
          <w:p w14:paraId="1048A6F2"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US25  US340</w:t>
            </w:r>
          </w:p>
        </w:tc>
        <w:tc>
          <w:tcPr>
            <w:tcW w:w="1780" w:type="dxa"/>
            <w:tcBorders>
              <w:left w:val="double" w:sz="6" w:space="0" w:color="auto"/>
              <w:right w:val="nil"/>
            </w:tcBorders>
            <w:shd w:val="clear" w:color="auto" w:fill="auto"/>
            <w:noWrap/>
          </w:tcPr>
          <w:p w14:paraId="4E394311"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05CEC303"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65"/>
              <w:rPr>
                <w:rFonts w:ascii="Arial Narrow" w:hAnsi="Arial Narrow"/>
                <w:sz w:val="17"/>
              </w:rPr>
            </w:pPr>
            <w:r w:rsidRPr="0049460C">
              <w:rPr>
                <w:rFonts w:ascii="Arial Narrow" w:hAnsi="Arial Narrow"/>
                <w:sz w:val="17"/>
              </w:rPr>
              <w:t>International Broadcast</w:t>
            </w:r>
          </w:p>
          <w:p w14:paraId="681C09C7"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   Stations (73F)</w:t>
            </w:r>
          </w:p>
          <w:p w14:paraId="16B0004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Remote Pickup (74D)</w:t>
            </w:r>
          </w:p>
        </w:tc>
      </w:tr>
      <w:tr w:rsidR="002C0CD5" w:rsidRPr="0049460C" w14:paraId="4CA67E0F" w14:textId="77777777" w:rsidTr="0039155C">
        <w:trPr>
          <w:trHeight w:val="145"/>
        </w:trPr>
        <w:tc>
          <w:tcPr>
            <w:tcW w:w="7040" w:type="dxa"/>
            <w:gridSpan w:val="3"/>
            <w:tcBorders>
              <w:left w:val="nil"/>
              <w:right w:val="double" w:sz="6" w:space="0" w:color="auto"/>
            </w:tcBorders>
            <w:shd w:val="clear" w:color="auto" w:fill="auto"/>
            <w:noWrap/>
          </w:tcPr>
          <w:p w14:paraId="20EC887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26.1-26.175</w:t>
            </w:r>
          </w:p>
          <w:p w14:paraId="2D3CCA4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MARITIME MOBILE  5.132</w:t>
            </w:r>
          </w:p>
        </w:tc>
        <w:tc>
          <w:tcPr>
            <w:tcW w:w="4860" w:type="dxa"/>
            <w:gridSpan w:val="2"/>
            <w:tcBorders>
              <w:left w:val="double" w:sz="6" w:space="0" w:color="auto"/>
              <w:right w:val="double" w:sz="6" w:space="0" w:color="auto"/>
            </w:tcBorders>
            <w:noWrap/>
          </w:tcPr>
          <w:p w14:paraId="1029A9D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26.1-26.175</w:t>
            </w:r>
          </w:p>
          <w:p w14:paraId="29665E7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  5.132</w:t>
            </w:r>
          </w:p>
          <w:p w14:paraId="574323F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5C7BD0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48" w:lineRule="auto"/>
              <w:rPr>
                <w:rFonts w:ascii="Arial Narrow" w:hAnsi="Arial Narrow"/>
                <w:sz w:val="17"/>
              </w:rPr>
            </w:pPr>
          </w:p>
          <w:p w14:paraId="1AABB0E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US25  US340</w:t>
            </w:r>
          </w:p>
        </w:tc>
        <w:tc>
          <w:tcPr>
            <w:tcW w:w="1780" w:type="dxa"/>
            <w:tcBorders>
              <w:left w:val="double" w:sz="6" w:space="0" w:color="auto"/>
              <w:right w:val="nil"/>
            </w:tcBorders>
            <w:noWrap/>
          </w:tcPr>
          <w:p w14:paraId="47AD5A77"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0745FF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Remote Pickup (74D)</w:t>
            </w:r>
          </w:p>
          <w:p w14:paraId="6B91A326" w14:textId="77777777" w:rsidR="002C0CD5" w:rsidRPr="0049460C" w:rsidRDefault="002C0CD5" w:rsidP="002C0CD5">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54"/>
              <w:rPr>
                <w:rFonts w:ascii="Arial Narrow" w:hAnsi="Arial Narrow"/>
                <w:sz w:val="17"/>
              </w:rPr>
            </w:pPr>
            <w:r w:rsidRPr="0049460C">
              <w:rPr>
                <w:rFonts w:ascii="Arial Narrow" w:hAnsi="Arial Narrow"/>
                <w:sz w:val="17"/>
              </w:rPr>
              <w:t>Low Power Auxiliary (74H)</w:t>
            </w:r>
          </w:p>
          <w:p w14:paraId="4D2CD9A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tc>
      </w:tr>
      <w:tr w:rsidR="002C0CD5" w:rsidRPr="0049460C" w14:paraId="16C6D8F4" w14:textId="77777777" w:rsidTr="0039155C">
        <w:trPr>
          <w:trHeight w:val="375"/>
        </w:trPr>
        <w:tc>
          <w:tcPr>
            <w:tcW w:w="7040" w:type="dxa"/>
            <w:gridSpan w:val="3"/>
            <w:tcBorders>
              <w:left w:val="nil"/>
              <w:right w:val="double" w:sz="6" w:space="0" w:color="auto"/>
            </w:tcBorders>
            <w:shd w:val="clear" w:color="auto" w:fill="auto"/>
            <w:noWrap/>
          </w:tcPr>
          <w:p w14:paraId="2A3EED9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26.175-26.2</w:t>
            </w:r>
          </w:p>
          <w:p w14:paraId="4B2DF2D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FIXED</w:t>
            </w:r>
          </w:p>
          <w:p w14:paraId="3CCA811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r w:rsidRPr="0049460C">
              <w:rPr>
                <w:rFonts w:ascii="Arial Narrow" w:hAnsi="Arial Narrow"/>
                <w:sz w:val="17"/>
              </w:rPr>
              <w:t>MOBILE except aeronautical mobile</w:t>
            </w:r>
          </w:p>
        </w:tc>
        <w:tc>
          <w:tcPr>
            <w:tcW w:w="2460" w:type="dxa"/>
            <w:tcBorders>
              <w:left w:val="double" w:sz="6" w:space="0" w:color="auto"/>
            </w:tcBorders>
            <w:shd w:val="clear" w:color="auto" w:fill="auto"/>
            <w:noWrap/>
          </w:tcPr>
          <w:p w14:paraId="3FC73EC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26.175-26.</w:t>
            </w:r>
            <w:r w:rsidR="00F01978" w:rsidRPr="0049460C">
              <w:rPr>
                <w:rFonts w:ascii="Arial Narrow" w:hAnsi="Arial Narrow"/>
                <w:sz w:val="17"/>
              </w:rPr>
              <w:t>2</w:t>
            </w:r>
          </w:p>
          <w:p w14:paraId="59C00F9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22EFA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2F5053FA"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tcBorders>
              <w:right w:val="double" w:sz="6" w:space="0" w:color="auto"/>
            </w:tcBorders>
            <w:shd w:val="clear" w:color="auto" w:fill="auto"/>
            <w:noWrap/>
          </w:tcPr>
          <w:p w14:paraId="37B258CA"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26.175-26.</w:t>
            </w:r>
            <w:r w:rsidR="00F01978" w:rsidRPr="0049460C">
              <w:rPr>
                <w:rFonts w:ascii="Arial Narrow" w:hAnsi="Arial Narrow"/>
                <w:sz w:val="17"/>
              </w:rPr>
              <w:t>2</w:t>
            </w:r>
          </w:p>
          <w:p w14:paraId="50051559"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6E10DA9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sz w:val="17"/>
              </w:rPr>
            </w:pPr>
          </w:p>
          <w:p w14:paraId="179F865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tcBorders>
              <w:left w:val="double" w:sz="6" w:space="0" w:color="auto"/>
              <w:right w:val="nil"/>
            </w:tcBorders>
            <w:noWrap/>
          </w:tcPr>
          <w:p w14:paraId="5DF262A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6BF2B02" w14:textId="77777777" w:rsidR="002C0CD5" w:rsidRPr="0049460C" w:rsidRDefault="002C0CD5" w:rsidP="002C0CD5">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Remote Pickup (74D)</w:t>
            </w:r>
          </w:p>
          <w:p w14:paraId="5EE1C81D" w14:textId="77777777" w:rsidR="002C0CD5" w:rsidRPr="0049460C" w:rsidRDefault="002C0CD5" w:rsidP="002C0CD5">
            <w:pPr>
              <w:pBdr>
                <w:right w:val="single" w:sz="4" w:space="4" w:color="auto"/>
              </w:pBd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6"/>
              <w:rPr>
                <w:rFonts w:ascii="Arial Narrow" w:hAnsi="Arial Narrow"/>
                <w:sz w:val="17"/>
              </w:rPr>
            </w:pPr>
            <w:r w:rsidRPr="0049460C">
              <w:rPr>
                <w:rFonts w:ascii="Arial Narrow" w:hAnsi="Arial Narrow"/>
                <w:sz w:val="17"/>
              </w:rPr>
              <w:t>Low Power Auxiliary (74H)</w:t>
            </w:r>
          </w:p>
        </w:tc>
      </w:tr>
      <w:tr w:rsidR="00C50961" w:rsidRPr="0049460C" w14:paraId="31169844" w14:textId="77777777" w:rsidTr="0039155C">
        <w:trPr>
          <w:trHeight w:val="520"/>
        </w:trPr>
        <w:tc>
          <w:tcPr>
            <w:tcW w:w="2221" w:type="dxa"/>
            <w:tcBorders>
              <w:left w:val="nil"/>
              <w:bottom w:val="single" w:sz="4" w:space="0" w:color="auto"/>
            </w:tcBorders>
            <w:shd w:val="clear" w:color="auto" w:fill="auto"/>
            <w:noWrap/>
          </w:tcPr>
          <w:p w14:paraId="657DC901"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26.2-26.35</w:t>
            </w:r>
          </w:p>
          <w:p w14:paraId="25950654"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FIXED</w:t>
            </w:r>
          </w:p>
          <w:p w14:paraId="61208B9F"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lastRenderedPageBreak/>
              <w:t xml:space="preserve">MOBILE except aeronautical </w:t>
            </w:r>
          </w:p>
          <w:p w14:paraId="38993B1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 xml:space="preserve">   mobile</w:t>
            </w:r>
          </w:p>
          <w:p w14:paraId="697BA8A8"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Radiolocation  5.132A</w:t>
            </w:r>
          </w:p>
          <w:p w14:paraId="480218B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53"/>
              <w:rPr>
                <w:rFonts w:ascii="Arial Narrow" w:hAnsi="Arial Narrow"/>
                <w:sz w:val="17"/>
              </w:rPr>
            </w:pPr>
          </w:p>
          <w:p w14:paraId="1379E1BF"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r w:rsidRPr="0049460C">
              <w:rPr>
                <w:rFonts w:ascii="Arial Narrow" w:hAnsi="Arial Narrow"/>
                <w:sz w:val="17"/>
              </w:rPr>
              <w:t>5.133A</w:t>
            </w:r>
          </w:p>
        </w:tc>
        <w:tc>
          <w:tcPr>
            <w:tcW w:w="2279" w:type="dxa"/>
            <w:vMerge w:val="restart"/>
            <w:tcBorders>
              <w:bottom w:val="single" w:sz="4" w:space="0" w:color="auto"/>
            </w:tcBorders>
            <w:shd w:val="clear" w:color="auto" w:fill="auto"/>
            <w:noWrap/>
          </w:tcPr>
          <w:p w14:paraId="45D60CA4"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26.2-26.42</w:t>
            </w:r>
          </w:p>
          <w:p w14:paraId="3FAFC885"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5AC6118"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 xml:space="preserve">MOBILE except aeronautical </w:t>
            </w:r>
          </w:p>
          <w:p w14:paraId="5115BA32"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   mobile</w:t>
            </w:r>
          </w:p>
          <w:p w14:paraId="49950042"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tc>
        <w:tc>
          <w:tcPr>
            <w:tcW w:w="2540" w:type="dxa"/>
            <w:tcBorders>
              <w:right w:val="double" w:sz="6" w:space="0" w:color="auto"/>
            </w:tcBorders>
            <w:shd w:val="clear" w:color="auto" w:fill="auto"/>
            <w:noWrap/>
          </w:tcPr>
          <w:p w14:paraId="7437B39F"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26.2-26.35</w:t>
            </w:r>
          </w:p>
          <w:p w14:paraId="17F2DE3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B42A1FD"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MOBILE except aeronautical mobile</w:t>
            </w:r>
          </w:p>
          <w:p w14:paraId="264D5CD9"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5.132A</w:t>
            </w:r>
          </w:p>
        </w:tc>
        <w:tc>
          <w:tcPr>
            <w:tcW w:w="2460" w:type="dxa"/>
            <w:vMerge w:val="restart"/>
            <w:tcBorders>
              <w:left w:val="double" w:sz="6" w:space="0" w:color="auto"/>
            </w:tcBorders>
            <w:shd w:val="clear" w:color="auto" w:fill="auto"/>
            <w:noWrap/>
          </w:tcPr>
          <w:p w14:paraId="00EFC6EE" w14:textId="77777777" w:rsidR="00C50961" w:rsidRPr="0049460C" w:rsidRDefault="00C50961"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26.2-26.42</w:t>
            </w:r>
          </w:p>
          <w:p w14:paraId="09AF40A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US132A</w:t>
            </w:r>
          </w:p>
          <w:p w14:paraId="234EFB64"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80EF253"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07324D1"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C585322"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37A2269"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1F86CE91"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vMerge w:val="restart"/>
            <w:tcBorders>
              <w:right w:val="double" w:sz="6" w:space="0" w:color="auto"/>
            </w:tcBorders>
            <w:shd w:val="clear" w:color="auto" w:fill="auto"/>
            <w:noWrap/>
          </w:tcPr>
          <w:p w14:paraId="11AF61E7"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26.2-26.42</w:t>
            </w:r>
          </w:p>
          <w:p w14:paraId="104B8A8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3D0D1117"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RADIOLOCATION  US132A</w:t>
            </w:r>
          </w:p>
          <w:p w14:paraId="395568DC"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CA4A108"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2C272F7"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8C15D60"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1D27F83B" w14:textId="77777777" w:rsidR="00C50961" w:rsidRPr="0049460C" w:rsidRDefault="00C50961"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vMerge w:val="restart"/>
            <w:tcBorders>
              <w:left w:val="double" w:sz="6" w:space="0" w:color="auto"/>
              <w:right w:val="nil"/>
            </w:tcBorders>
            <w:noWrap/>
          </w:tcPr>
          <w:p w14:paraId="216AA66F" w14:textId="77777777" w:rsidR="00C50961" w:rsidRPr="0049460C" w:rsidRDefault="00C50961" w:rsidP="00C5096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137FB03E" w14:textId="77777777" w:rsidR="00C50961" w:rsidRPr="0049460C" w:rsidRDefault="00C50961" w:rsidP="00C50961">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Remote Pickup (74D)</w:t>
            </w:r>
          </w:p>
          <w:p w14:paraId="2498EBAE" w14:textId="77777777" w:rsidR="00C50961" w:rsidRPr="0049460C" w:rsidRDefault="00C50961" w:rsidP="00C5096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Low Power Auxiliary (74H)</w:t>
            </w:r>
          </w:p>
          <w:p w14:paraId="19962BAF" w14:textId="77777777" w:rsidR="00C50961" w:rsidRPr="0049460C" w:rsidRDefault="00C50961" w:rsidP="00C5096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8E57D7" w:rsidRPr="0049460C" w14:paraId="793342CA" w14:textId="77777777" w:rsidTr="0039155C">
        <w:trPr>
          <w:trHeight w:val="326"/>
        </w:trPr>
        <w:tc>
          <w:tcPr>
            <w:tcW w:w="2221" w:type="dxa"/>
            <w:vMerge w:val="restart"/>
            <w:tcBorders>
              <w:left w:val="nil"/>
            </w:tcBorders>
            <w:shd w:val="clear" w:color="auto" w:fill="auto"/>
            <w:noWrap/>
          </w:tcPr>
          <w:p w14:paraId="4ADC2B50"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lastRenderedPageBreak/>
              <w:t>26.35-27.5</w:t>
            </w:r>
          </w:p>
          <w:p w14:paraId="7B768841"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FIXED</w:t>
            </w:r>
          </w:p>
          <w:p w14:paraId="0D5630E9"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 xml:space="preserve">MOBILE except aeronautical </w:t>
            </w:r>
          </w:p>
          <w:p w14:paraId="3A7EEEE4"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sz w:val="17"/>
              </w:rPr>
            </w:pPr>
            <w:r w:rsidRPr="0049460C">
              <w:rPr>
                <w:rFonts w:ascii="Arial Narrow" w:hAnsi="Arial Narrow"/>
                <w:sz w:val="17"/>
              </w:rPr>
              <w:t xml:space="preserve">   mobile</w:t>
            </w:r>
          </w:p>
          <w:p w14:paraId="3E9F0188" w14:textId="2AF3A755"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r w:rsidRPr="0049460C">
              <w:rPr>
                <w:rFonts w:ascii="Arial Narrow" w:hAnsi="Arial Narrow"/>
                <w:sz w:val="17"/>
              </w:rPr>
              <w:t>5.150</w:t>
            </w:r>
          </w:p>
        </w:tc>
        <w:tc>
          <w:tcPr>
            <w:tcW w:w="2279" w:type="dxa"/>
            <w:vMerge/>
            <w:shd w:val="clear" w:color="auto" w:fill="auto"/>
            <w:noWrap/>
            <w:vAlign w:val="bottom"/>
          </w:tcPr>
          <w:p w14:paraId="750AA2A8"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2540" w:type="dxa"/>
            <w:vMerge w:val="restart"/>
            <w:tcBorders>
              <w:right w:val="double" w:sz="6" w:space="0" w:color="auto"/>
            </w:tcBorders>
            <w:shd w:val="clear" w:color="auto" w:fill="auto"/>
            <w:noWrap/>
          </w:tcPr>
          <w:p w14:paraId="340F089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26.35-27.5</w:t>
            </w:r>
          </w:p>
          <w:p w14:paraId="3FC91837"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F2ED21D"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20B2D8E3" w14:textId="49468BB3"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w:t>
            </w:r>
          </w:p>
        </w:tc>
        <w:tc>
          <w:tcPr>
            <w:tcW w:w="2460" w:type="dxa"/>
            <w:vMerge/>
            <w:tcBorders>
              <w:left w:val="double" w:sz="6" w:space="0" w:color="auto"/>
            </w:tcBorders>
            <w:shd w:val="clear" w:color="auto" w:fill="auto"/>
            <w:noWrap/>
            <w:vAlign w:val="bottom"/>
          </w:tcPr>
          <w:p w14:paraId="08374D51"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00" w:type="dxa"/>
            <w:vMerge/>
            <w:tcBorders>
              <w:right w:val="double" w:sz="6" w:space="0" w:color="auto"/>
            </w:tcBorders>
            <w:shd w:val="clear" w:color="auto" w:fill="auto"/>
            <w:noWrap/>
            <w:vAlign w:val="bottom"/>
          </w:tcPr>
          <w:p w14:paraId="4C9DCF87"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c>
          <w:tcPr>
            <w:tcW w:w="1780" w:type="dxa"/>
            <w:vMerge/>
            <w:tcBorders>
              <w:left w:val="double" w:sz="6" w:space="0" w:color="auto"/>
              <w:right w:val="nil"/>
            </w:tcBorders>
            <w:noWrap/>
          </w:tcPr>
          <w:p w14:paraId="5D2F433C"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8E57D7" w:rsidRPr="0049460C" w14:paraId="3B3AA559" w14:textId="77777777" w:rsidTr="009A4804">
        <w:trPr>
          <w:trHeight w:val="195"/>
        </w:trPr>
        <w:tc>
          <w:tcPr>
            <w:tcW w:w="2221" w:type="dxa"/>
            <w:vMerge/>
            <w:tcBorders>
              <w:left w:val="nil"/>
            </w:tcBorders>
            <w:shd w:val="clear" w:color="auto" w:fill="auto"/>
            <w:noWrap/>
          </w:tcPr>
          <w:p w14:paraId="3E963219" w14:textId="1689AB57"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p>
        </w:tc>
        <w:tc>
          <w:tcPr>
            <w:tcW w:w="2279" w:type="dxa"/>
            <w:vMerge w:val="restart"/>
            <w:shd w:val="clear" w:color="auto" w:fill="auto"/>
            <w:noWrap/>
          </w:tcPr>
          <w:p w14:paraId="230CC68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26.42-27.5</w:t>
            </w:r>
          </w:p>
          <w:p w14:paraId="3C28A333"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E09AEEB"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w:t>
            </w:r>
          </w:p>
          <w:p w14:paraId="6899C8D3"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   mobile</w:t>
            </w:r>
          </w:p>
          <w:p w14:paraId="548873F1" w14:textId="49FA6983"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w:t>
            </w:r>
          </w:p>
        </w:tc>
        <w:tc>
          <w:tcPr>
            <w:tcW w:w="2540" w:type="dxa"/>
            <w:vMerge/>
            <w:tcBorders>
              <w:right w:val="double" w:sz="6" w:space="0" w:color="auto"/>
            </w:tcBorders>
            <w:shd w:val="clear" w:color="auto" w:fill="auto"/>
            <w:noWrap/>
          </w:tcPr>
          <w:p w14:paraId="11D4C716" w14:textId="250D02BD"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60" w:type="dxa"/>
            <w:tcBorders>
              <w:left w:val="double" w:sz="6" w:space="0" w:color="auto"/>
            </w:tcBorders>
            <w:shd w:val="clear" w:color="auto" w:fill="auto"/>
            <w:noWrap/>
          </w:tcPr>
          <w:p w14:paraId="2AE64500"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26.42-26.48</w:t>
            </w:r>
          </w:p>
          <w:p w14:paraId="5EF1D8B4"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F136B12"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26FF912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tcBorders>
              <w:right w:val="double" w:sz="6" w:space="0" w:color="auto"/>
            </w:tcBorders>
            <w:shd w:val="clear" w:color="auto" w:fill="auto"/>
            <w:noWrap/>
          </w:tcPr>
          <w:p w14:paraId="356FF8CE"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26.42-26.48</w:t>
            </w:r>
          </w:p>
          <w:p w14:paraId="23A8D1CD"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1E856C9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sz w:val="17"/>
              </w:rPr>
            </w:pPr>
          </w:p>
          <w:p w14:paraId="7FA35210"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tcBorders>
              <w:left w:val="double" w:sz="6" w:space="0" w:color="auto"/>
              <w:right w:val="nil"/>
            </w:tcBorders>
            <w:noWrap/>
          </w:tcPr>
          <w:p w14:paraId="37902A05" w14:textId="77777777" w:rsidR="008E57D7" w:rsidRPr="0049460C" w:rsidRDefault="008E57D7" w:rsidP="00C5096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30A8E58C" w14:textId="77777777" w:rsidR="008E57D7" w:rsidRPr="0049460C" w:rsidRDefault="008E57D7" w:rsidP="00C50961">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Remote Pickup (74D)</w:t>
            </w:r>
          </w:p>
          <w:p w14:paraId="5A7AFCA1" w14:textId="77777777" w:rsidR="008E57D7" w:rsidRPr="0049460C" w:rsidRDefault="008E57D7" w:rsidP="00C50961">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Low Power Auxiliary (74H)</w:t>
            </w:r>
          </w:p>
        </w:tc>
      </w:tr>
      <w:tr w:rsidR="008E57D7" w:rsidRPr="0049460C" w14:paraId="121A2E69" w14:textId="77777777" w:rsidTr="009A4804">
        <w:tc>
          <w:tcPr>
            <w:tcW w:w="2221" w:type="dxa"/>
            <w:vMerge/>
            <w:tcBorders>
              <w:left w:val="nil"/>
            </w:tcBorders>
            <w:shd w:val="clear" w:color="auto" w:fill="auto"/>
            <w:noWrap/>
            <w:vAlign w:val="bottom"/>
          </w:tcPr>
          <w:p w14:paraId="53E620A5" w14:textId="064C2158"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p>
        </w:tc>
        <w:tc>
          <w:tcPr>
            <w:tcW w:w="2279" w:type="dxa"/>
            <w:vMerge/>
            <w:shd w:val="clear" w:color="auto" w:fill="auto"/>
            <w:noWrap/>
            <w:vAlign w:val="bottom"/>
          </w:tcPr>
          <w:p w14:paraId="3E7F4790" w14:textId="6FDC118A"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540" w:type="dxa"/>
            <w:vMerge/>
            <w:tcBorders>
              <w:right w:val="double" w:sz="6" w:space="0" w:color="auto"/>
            </w:tcBorders>
            <w:shd w:val="clear" w:color="auto" w:fill="auto"/>
            <w:noWrap/>
            <w:vAlign w:val="bottom"/>
          </w:tcPr>
          <w:p w14:paraId="33E92F30" w14:textId="1EC38F9F"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60" w:type="dxa"/>
            <w:tcBorders>
              <w:left w:val="double" w:sz="6" w:space="0" w:color="auto"/>
              <w:bottom w:val="single" w:sz="4" w:space="0" w:color="auto"/>
            </w:tcBorders>
            <w:noWrap/>
          </w:tcPr>
          <w:p w14:paraId="13C4100B"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26.48-26.95</w:t>
            </w:r>
          </w:p>
          <w:p w14:paraId="63A83409"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6E1266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468AC476"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549FBF8D"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2400" w:type="dxa"/>
            <w:tcBorders>
              <w:right w:val="double" w:sz="6" w:space="0" w:color="auto"/>
            </w:tcBorders>
            <w:noWrap/>
          </w:tcPr>
          <w:p w14:paraId="0F847884"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26.48-26.95</w:t>
            </w:r>
          </w:p>
          <w:p w14:paraId="68100FD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4B3C3AD7"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60AA297D"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7B068303"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US340</w:t>
            </w:r>
          </w:p>
        </w:tc>
        <w:tc>
          <w:tcPr>
            <w:tcW w:w="1780" w:type="dxa"/>
            <w:tcBorders>
              <w:left w:val="double" w:sz="6" w:space="0" w:color="auto"/>
              <w:right w:val="nil"/>
            </w:tcBorders>
            <w:noWrap/>
          </w:tcPr>
          <w:p w14:paraId="43DD0BCA" w14:textId="77777777" w:rsidR="008E57D7" w:rsidRPr="0049460C" w:rsidRDefault="008E57D7" w:rsidP="00AA4136">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tc>
      </w:tr>
      <w:tr w:rsidR="008E57D7" w:rsidRPr="0049460C" w14:paraId="7B45396C" w14:textId="77777777" w:rsidTr="0039155C">
        <w:trPr>
          <w:trHeight w:val="63"/>
        </w:trPr>
        <w:tc>
          <w:tcPr>
            <w:tcW w:w="2221" w:type="dxa"/>
            <w:vMerge/>
            <w:tcBorders>
              <w:left w:val="nil"/>
            </w:tcBorders>
            <w:shd w:val="clear" w:color="auto" w:fill="auto"/>
            <w:noWrap/>
            <w:vAlign w:val="bottom"/>
          </w:tcPr>
          <w:p w14:paraId="11732673" w14:textId="6E048978"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p>
        </w:tc>
        <w:tc>
          <w:tcPr>
            <w:tcW w:w="2279" w:type="dxa"/>
            <w:vMerge/>
            <w:shd w:val="clear" w:color="auto" w:fill="auto"/>
            <w:noWrap/>
            <w:vAlign w:val="bottom"/>
          </w:tcPr>
          <w:p w14:paraId="0996B504" w14:textId="070B3C84"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540" w:type="dxa"/>
            <w:vMerge/>
            <w:tcBorders>
              <w:right w:val="double" w:sz="6" w:space="0" w:color="auto"/>
            </w:tcBorders>
            <w:shd w:val="clear" w:color="auto" w:fill="auto"/>
            <w:noWrap/>
            <w:vAlign w:val="bottom"/>
          </w:tcPr>
          <w:p w14:paraId="75AB0682" w14:textId="036A59A6"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60" w:type="dxa"/>
            <w:vMerge w:val="restart"/>
            <w:tcBorders>
              <w:left w:val="double" w:sz="6" w:space="0" w:color="auto"/>
            </w:tcBorders>
            <w:shd w:val="clear" w:color="auto" w:fill="auto"/>
            <w:noWrap/>
          </w:tcPr>
          <w:p w14:paraId="5C801E6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26.95-27.41</w:t>
            </w:r>
          </w:p>
          <w:p w14:paraId="2C1FCF38"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2639FE62"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ED6A6FE"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459E298"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771EEB6D"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7E11BB68"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4B6B40C2"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846CBCB"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71EC195D"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9EB7F6F"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0E702DB3"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0FC35404"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3D25A1F0" w14:textId="0095D970"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2400" w:type="dxa"/>
            <w:tcBorders>
              <w:right w:val="double" w:sz="6" w:space="0" w:color="auto"/>
            </w:tcBorders>
            <w:shd w:val="clear" w:color="auto" w:fill="auto"/>
            <w:noWrap/>
          </w:tcPr>
          <w:p w14:paraId="67C23FA3"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26.95-26.96</w:t>
            </w:r>
          </w:p>
          <w:p w14:paraId="22104D0C"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668905C"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547712CE"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1780" w:type="dxa"/>
            <w:tcBorders>
              <w:left w:val="double" w:sz="6" w:space="0" w:color="auto"/>
              <w:right w:val="nil"/>
            </w:tcBorders>
            <w:shd w:val="clear" w:color="auto" w:fill="auto"/>
            <w:noWrap/>
          </w:tcPr>
          <w:p w14:paraId="77194C90"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209B2773"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tc>
      </w:tr>
      <w:tr w:rsidR="008E57D7" w:rsidRPr="0049460C" w14:paraId="29F1D30D" w14:textId="77777777" w:rsidTr="008E57D7">
        <w:trPr>
          <w:trHeight w:val="63"/>
        </w:trPr>
        <w:tc>
          <w:tcPr>
            <w:tcW w:w="2221" w:type="dxa"/>
            <w:vMerge/>
            <w:tcBorders>
              <w:left w:val="nil"/>
            </w:tcBorders>
            <w:shd w:val="clear" w:color="auto" w:fill="auto"/>
            <w:noWrap/>
            <w:vAlign w:val="bottom"/>
          </w:tcPr>
          <w:p w14:paraId="29B8CB7D" w14:textId="68DFA2F9"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p>
        </w:tc>
        <w:tc>
          <w:tcPr>
            <w:tcW w:w="2279" w:type="dxa"/>
            <w:vMerge/>
            <w:shd w:val="clear" w:color="auto" w:fill="auto"/>
            <w:noWrap/>
            <w:vAlign w:val="bottom"/>
          </w:tcPr>
          <w:p w14:paraId="31633993" w14:textId="7C962962"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540" w:type="dxa"/>
            <w:vMerge/>
            <w:tcBorders>
              <w:right w:val="double" w:sz="6" w:space="0" w:color="auto"/>
            </w:tcBorders>
            <w:shd w:val="clear" w:color="auto" w:fill="auto"/>
            <w:noWrap/>
            <w:vAlign w:val="bottom"/>
          </w:tcPr>
          <w:p w14:paraId="46A49AF6" w14:textId="60769F7F"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60" w:type="dxa"/>
            <w:vMerge/>
            <w:tcBorders>
              <w:left w:val="double" w:sz="6" w:space="0" w:color="auto"/>
            </w:tcBorders>
            <w:shd w:val="clear" w:color="auto" w:fill="auto"/>
            <w:noWrap/>
          </w:tcPr>
          <w:p w14:paraId="33D9B20C" w14:textId="5C524DD0"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400" w:type="dxa"/>
            <w:tcBorders>
              <w:bottom w:val="single" w:sz="4" w:space="0" w:color="auto"/>
              <w:right w:val="double" w:sz="6" w:space="0" w:color="auto"/>
            </w:tcBorders>
            <w:shd w:val="clear" w:color="auto" w:fill="auto"/>
            <w:noWrap/>
          </w:tcPr>
          <w:p w14:paraId="419058AA"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26.96-27.23</w:t>
            </w:r>
          </w:p>
          <w:p w14:paraId="59A65796"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5D7AE98F"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sz w:val="17"/>
              </w:rPr>
            </w:pPr>
          </w:p>
          <w:p w14:paraId="4F5F0B82"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1780" w:type="dxa"/>
            <w:tcBorders>
              <w:left w:val="double" w:sz="6" w:space="0" w:color="auto"/>
              <w:bottom w:val="single" w:sz="4" w:space="0" w:color="auto"/>
              <w:right w:val="nil"/>
            </w:tcBorders>
            <w:shd w:val="clear" w:color="auto" w:fill="auto"/>
            <w:noWrap/>
          </w:tcPr>
          <w:p w14:paraId="0C495E09"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5A930A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p w14:paraId="76BC1EAD"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Personal Radio (95)</w:t>
            </w:r>
          </w:p>
        </w:tc>
      </w:tr>
      <w:tr w:rsidR="008E57D7" w:rsidRPr="0049460C" w14:paraId="1A6CA555" w14:textId="77777777" w:rsidTr="008E57D7">
        <w:trPr>
          <w:trHeight w:val="1015"/>
        </w:trPr>
        <w:tc>
          <w:tcPr>
            <w:tcW w:w="2221" w:type="dxa"/>
            <w:vMerge/>
            <w:tcBorders>
              <w:left w:val="nil"/>
              <w:bottom w:val="single" w:sz="4" w:space="0" w:color="auto"/>
            </w:tcBorders>
            <w:shd w:val="clear" w:color="auto" w:fill="auto"/>
            <w:noWrap/>
            <w:vAlign w:val="bottom"/>
          </w:tcPr>
          <w:p w14:paraId="3D3A6B78" w14:textId="7339CA58"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sz w:val="17"/>
              </w:rPr>
            </w:pPr>
          </w:p>
        </w:tc>
        <w:tc>
          <w:tcPr>
            <w:tcW w:w="2279" w:type="dxa"/>
            <w:vMerge/>
            <w:tcBorders>
              <w:bottom w:val="single" w:sz="4" w:space="0" w:color="auto"/>
            </w:tcBorders>
            <w:shd w:val="clear" w:color="auto" w:fill="auto"/>
            <w:noWrap/>
            <w:vAlign w:val="bottom"/>
          </w:tcPr>
          <w:p w14:paraId="0539BAF5" w14:textId="3BBAAC46"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540" w:type="dxa"/>
            <w:vMerge/>
            <w:tcBorders>
              <w:bottom w:val="single" w:sz="4" w:space="0" w:color="auto"/>
              <w:right w:val="double" w:sz="6" w:space="0" w:color="auto"/>
            </w:tcBorders>
            <w:shd w:val="clear" w:color="auto" w:fill="auto"/>
            <w:noWrap/>
            <w:vAlign w:val="bottom"/>
          </w:tcPr>
          <w:p w14:paraId="12C5ECBF" w14:textId="1643BC44" w:rsidR="008E57D7" w:rsidRPr="0049460C" w:rsidRDefault="008E57D7" w:rsidP="00AA413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2460" w:type="dxa"/>
            <w:vMerge/>
            <w:tcBorders>
              <w:left w:val="double" w:sz="6" w:space="0" w:color="auto"/>
              <w:bottom w:val="single" w:sz="4" w:space="0" w:color="auto"/>
            </w:tcBorders>
            <w:shd w:val="clear" w:color="auto" w:fill="auto"/>
            <w:noWrap/>
            <w:vAlign w:val="bottom"/>
          </w:tcPr>
          <w:p w14:paraId="4E182783" w14:textId="282DBCCB"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400" w:type="dxa"/>
            <w:tcBorders>
              <w:bottom w:val="single" w:sz="4" w:space="0" w:color="auto"/>
              <w:right w:val="double" w:sz="6" w:space="0" w:color="auto"/>
            </w:tcBorders>
            <w:shd w:val="clear" w:color="auto" w:fill="auto"/>
            <w:noWrap/>
          </w:tcPr>
          <w:p w14:paraId="0FB0BB69"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27.23-27.41</w:t>
            </w:r>
          </w:p>
          <w:p w14:paraId="0A12776D"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17C40A1"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16C82487" w14:textId="77777777" w:rsidR="008E57D7"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4DAC3B34" w14:textId="77777777" w:rsidR="008E57D7" w:rsidRPr="0049460C" w:rsidRDefault="008E57D7" w:rsidP="00AA4136">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172DFFD3"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5.150  US340</w:t>
            </w:r>
          </w:p>
        </w:tc>
        <w:tc>
          <w:tcPr>
            <w:tcW w:w="1780" w:type="dxa"/>
            <w:tcBorders>
              <w:left w:val="double" w:sz="6" w:space="0" w:color="auto"/>
              <w:bottom w:val="single" w:sz="4" w:space="0" w:color="auto"/>
              <w:right w:val="nil"/>
            </w:tcBorders>
            <w:shd w:val="clear" w:color="auto" w:fill="auto"/>
            <w:noWrap/>
          </w:tcPr>
          <w:p w14:paraId="5ABC0A25"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p>
          <w:p w14:paraId="7ADE1062"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p w14:paraId="34276727"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p w14:paraId="25B57A2E" w14:textId="77777777"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40"/>
              <w:rPr>
                <w:rFonts w:ascii="Arial Narrow" w:hAnsi="Arial Narrow"/>
                <w:sz w:val="17"/>
              </w:rPr>
            </w:pPr>
            <w:r w:rsidRPr="0049460C">
              <w:rPr>
                <w:rFonts w:ascii="Arial Narrow" w:hAnsi="Arial Narrow"/>
                <w:sz w:val="17"/>
              </w:rPr>
              <w:t>Personal Radio (95)</w:t>
            </w:r>
          </w:p>
          <w:p w14:paraId="66AD1E34" w14:textId="3E1CF7E6" w:rsidR="008E57D7" w:rsidRPr="0049460C" w:rsidRDefault="008E57D7" w:rsidP="00AA4136">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7"/>
              <w:jc w:val="right"/>
              <w:rPr>
                <w:rFonts w:ascii="Arial Narrow" w:hAnsi="Arial Narrow"/>
                <w:sz w:val="17"/>
              </w:rPr>
            </w:pPr>
            <w:r w:rsidRPr="0049460C">
              <w:rPr>
                <w:rFonts w:ascii="Arial Narrow" w:hAnsi="Arial Narrow"/>
                <w:sz w:val="17"/>
              </w:rPr>
              <w:t>Page 16</w:t>
            </w:r>
          </w:p>
        </w:tc>
      </w:tr>
    </w:tbl>
    <w:p w14:paraId="3611FB57" w14:textId="77777777" w:rsidR="00D40680" w:rsidRPr="0049460C" w:rsidRDefault="00D40680" w:rsidP="00D40680">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0"/>
        <w:gridCol w:w="2197"/>
        <w:gridCol w:w="2460"/>
        <w:gridCol w:w="2463"/>
        <w:gridCol w:w="2364"/>
        <w:gridCol w:w="1816"/>
      </w:tblGrid>
      <w:tr w:rsidR="002C0CD5" w:rsidRPr="0049460C" w14:paraId="6692A6E7" w14:textId="77777777" w:rsidTr="0023318A">
        <w:trPr>
          <w:trHeight w:val="65"/>
        </w:trPr>
        <w:tc>
          <w:tcPr>
            <w:tcW w:w="11864" w:type="dxa"/>
            <w:gridSpan w:val="5"/>
            <w:tcBorders>
              <w:left w:val="nil"/>
              <w:right w:val="nil"/>
            </w:tcBorders>
            <w:noWrap/>
            <w:vAlign w:val="center"/>
          </w:tcPr>
          <w:p w14:paraId="6AE40F72" w14:textId="77777777" w:rsidR="002C0CD5" w:rsidRPr="0049460C" w:rsidRDefault="002C0CD5" w:rsidP="00457C8A">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72"/>
              <w:rPr>
                <w:rFonts w:ascii="Arial Narrow" w:hAnsi="Arial Narrow"/>
                <w:sz w:val="17"/>
              </w:rPr>
            </w:pPr>
            <w:r w:rsidRPr="0049460C">
              <w:rPr>
                <w:rFonts w:ascii="Arial Narrow" w:hAnsi="Arial Narrow"/>
                <w:sz w:val="17"/>
              </w:rPr>
              <w:lastRenderedPageBreak/>
              <w:t xml:space="preserve">Table of Frequency Allocations                                                                                                          </w:t>
            </w:r>
            <w:r w:rsidR="001D1574" w:rsidRPr="0049460C">
              <w:rPr>
                <w:rFonts w:ascii="Arial Narrow" w:hAnsi="Arial Narrow"/>
                <w:sz w:val="17"/>
              </w:rPr>
              <w:t xml:space="preserve"> </w:t>
            </w:r>
            <w:r w:rsidRPr="0049460C">
              <w:rPr>
                <w:rFonts w:ascii="Arial Narrow" w:hAnsi="Arial Narrow"/>
                <w:sz w:val="17"/>
              </w:rPr>
              <w:t xml:space="preserve">    27.41-</w:t>
            </w:r>
            <w:r w:rsidR="00457C8A" w:rsidRPr="0049460C">
              <w:rPr>
                <w:rFonts w:ascii="Arial Narrow" w:hAnsi="Arial Narrow"/>
                <w:sz w:val="17"/>
              </w:rPr>
              <w:t>41.015</w:t>
            </w:r>
            <w:r w:rsidRPr="0049460C">
              <w:rPr>
                <w:rFonts w:ascii="Arial Narrow" w:hAnsi="Arial Narrow"/>
                <w:sz w:val="17"/>
              </w:rPr>
              <w:t xml:space="preserve"> MHz (HF/VHF)</w:t>
            </w:r>
          </w:p>
        </w:tc>
        <w:tc>
          <w:tcPr>
            <w:tcW w:w="1816" w:type="dxa"/>
            <w:tcBorders>
              <w:left w:val="nil"/>
              <w:right w:val="nil"/>
            </w:tcBorders>
            <w:noWrap/>
          </w:tcPr>
          <w:p w14:paraId="4A317642" w14:textId="77777777" w:rsidR="002C0CD5" w:rsidRPr="0049460C" w:rsidRDefault="002C0CD5" w:rsidP="002C0CD5">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
              <w:jc w:val="right"/>
              <w:rPr>
                <w:rFonts w:ascii="Arial Narrow" w:hAnsi="Arial Narrow"/>
                <w:sz w:val="17"/>
              </w:rPr>
            </w:pPr>
            <w:r w:rsidRPr="0049460C">
              <w:rPr>
                <w:rFonts w:ascii="Arial Narrow" w:hAnsi="Arial Narrow"/>
                <w:sz w:val="17"/>
              </w:rPr>
              <w:t>Page 17</w:t>
            </w:r>
          </w:p>
        </w:tc>
      </w:tr>
      <w:tr w:rsidR="002C0CD5" w:rsidRPr="0049460C" w14:paraId="2A531DF1" w14:textId="77777777" w:rsidTr="0023318A">
        <w:trPr>
          <w:trHeight w:val="262"/>
        </w:trPr>
        <w:tc>
          <w:tcPr>
            <w:tcW w:w="7037" w:type="dxa"/>
            <w:gridSpan w:val="3"/>
            <w:tcBorders>
              <w:left w:val="nil"/>
              <w:right w:val="double" w:sz="6" w:space="0" w:color="auto"/>
            </w:tcBorders>
            <w:noWrap/>
            <w:vAlign w:val="center"/>
          </w:tcPr>
          <w:p w14:paraId="2319DF7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jc w:val="center"/>
              <w:rPr>
                <w:rFonts w:ascii="Arial Narrow" w:hAnsi="Arial Narrow"/>
                <w:sz w:val="17"/>
              </w:rPr>
            </w:pPr>
            <w:r w:rsidRPr="0049460C">
              <w:rPr>
                <w:rFonts w:ascii="Arial Narrow" w:hAnsi="Arial Narrow"/>
                <w:sz w:val="17"/>
              </w:rPr>
              <w:t>International Table</w:t>
            </w:r>
          </w:p>
        </w:tc>
        <w:tc>
          <w:tcPr>
            <w:tcW w:w="4827" w:type="dxa"/>
            <w:gridSpan w:val="2"/>
            <w:tcBorders>
              <w:left w:val="double" w:sz="6" w:space="0" w:color="auto"/>
              <w:right w:val="double" w:sz="6" w:space="0" w:color="auto"/>
            </w:tcBorders>
            <w:noWrap/>
            <w:vAlign w:val="center"/>
          </w:tcPr>
          <w:p w14:paraId="329E68CA"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jc w:val="center"/>
              <w:rPr>
                <w:rFonts w:ascii="Arial Narrow" w:hAnsi="Arial Narrow"/>
                <w:sz w:val="17"/>
              </w:rPr>
            </w:pPr>
            <w:r w:rsidRPr="0049460C">
              <w:rPr>
                <w:rFonts w:ascii="Arial Narrow" w:hAnsi="Arial Narrow"/>
                <w:sz w:val="17"/>
              </w:rPr>
              <w:t>United States Table</w:t>
            </w:r>
          </w:p>
        </w:tc>
        <w:tc>
          <w:tcPr>
            <w:tcW w:w="1816" w:type="dxa"/>
            <w:vMerge w:val="restart"/>
            <w:tcBorders>
              <w:left w:val="double" w:sz="6" w:space="0" w:color="auto"/>
              <w:right w:val="nil"/>
            </w:tcBorders>
            <w:noWrap/>
          </w:tcPr>
          <w:p w14:paraId="0226ECB2" w14:textId="77777777" w:rsidR="002C0CD5" w:rsidRPr="0049460C" w:rsidRDefault="002C0CD5" w:rsidP="002C0CD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90" w:right="-72" w:hanging="19"/>
              <w:rPr>
                <w:rFonts w:ascii="Arial Narrow" w:hAnsi="Arial Narrow"/>
                <w:sz w:val="17"/>
              </w:rPr>
            </w:pPr>
            <w:r w:rsidRPr="0049460C">
              <w:rPr>
                <w:rFonts w:ascii="Arial Narrow" w:hAnsi="Arial Narrow"/>
                <w:sz w:val="17"/>
              </w:rPr>
              <w:t>FCC Rule Part(s)</w:t>
            </w:r>
          </w:p>
        </w:tc>
      </w:tr>
      <w:tr w:rsidR="002C0CD5" w:rsidRPr="0049460C" w14:paraId="2DDD1ABC" w14:textId="77777777" w:rsidTr="0023318A">
        <w:tc>
          <w:tcPr>
            <w:tcW w:w="2380" w:type="dxa"/>
            <w:tcBorders>
              <w:left w:val="nil"/>
            </w:tcBorders>
            <w:noWrap/>
            <w:vAlign w:val="center"/>
          </w:tcPr>
          <w:p w14:paraId="51B05FA6"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rPr>
                <w:rFonts w:ascii="Arial Narrow" w:hAnsi="Arial Narrow"/>
                <w:sz w:val="17"/>
              </w:rPr>
            </w:pPr>
            <w:r w:rsidRPr="0049460C">
              <w:rPr>
                <w:rFonts w:ascii="Arial Narrow" w:hAnsi="Arial Narrow"/>
                <w:sz w:val="17"/>
              </w:rPr>
              <w:t>Region 1 Table</w:t>
            </w:r>
          </w:p>
        </w:tc>
        <w:tc>
          <w:tcPr>
            <w:tcW w:w="2197" w:type="dxa"/>
            <w:noWrap/>
            <w:vAlign w:val="center"/>
          </w:tcPr>
          <w:p w14:paraId="76523D84" w14:textId="77777777" w:rsidR="002C0CD5" w:rsidRPr="0049460C" w:rsidRDefault="002C0CD5" w:rsidP="002C0CD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01" w:right="-72"/>
              <w:rPr>
                <w:rFonts w:ascii="Arial Narrow" w:hAnsi="Arial Narrow"/>
                <w:sz w:val="17"/>
              </w:rPr>
            </w:pPr>
            <w:r w:rsidRPr="0049460C">
              <w:rPr>
                <w:rFonts w:ascii="Arial Narrow" w:hAnsi="Arial Narrow"/>
                <w:sz w:val="17"/>
              </w:rPr>
              <w:t>Region 2 Table</w:t>
            </w:r>
          </w:p>
        </w:tc>
        <w:tc>
          <w:tcPr>
            <w:tcW w:w="2460" w:type="dxa"/>
            <w:tcBorders>
              <w:right w:val="double" w:sz="6" w:space="0" w:color="auto"/>
            </w:tcBorders>
            <w:noWrap/>
            <w:vAlign w:val="center"/>
          </w:tcPr>
          <w:p w14:paraId="4C0EE577" w14:textId="77777777" w:rsidR="002C0CD5" w:rsidRPr="0049460C" w:rsidRDefault="002C0CD5" w:rsidP="002C0CD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ind w:left="81" w:right="-72"/>
              <w:rPr>
                <w:rFonts w:ascii="Arial Narrow" w:hAnsi="Arial Narrow"/>
                <w:sz w:val="17"/>
              </w:rPr>
            </w:pPr>
            <w:r w:rsidRPr="0049460C">
              <w:rPr>
                <w:rFonts w:ascii="Arial Narrow" w:hAnsi="Arial Narrow"/>
                <w:sz w:val="17"/>
              </w:rPr>
              <w:t>Region 3 Table</w:t>
            </w:r>
          </w:p>
        </w:tc>
        <w:tc>
          <w:tcPr>
            <w:tcW w:w="2463" w:type="dxa"/>
            <w:tcBorders>
              <w:left w:val="double" w:sz="6" w:space="0" w:color="auto"/>
            </w:tcBorders>
            <w:noWrap/>
            <w:vAlign w:val="center"/>
          </w:tcPr>
          <w:p w14:paraId="7285F173"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01" w:right="-72"/>
              <w:rPr>
                <w:rFonts w:ascii="Arial Narrow" w:hAnsi="Arial Narrow"/>
                <w:sz w:val="17"/>
              </w:rPr>
            </w:pPr>
            <w:r w:rsidRPr="0049460C">
              <w:rPr>
                <w:rFonts w:ascii="Arial Narrow" w:hAnsi="Arial Narrow"/>
                <w:sz w:val="17"/>
              </w:rPr>
              <w:t>Federal Table</w:t>
            </w:r>
          </w:p>
        </w:tc>
        <w:tc>
          <w:tcPr>
            <w:tcW w:w="2364" w:type="dxa"/>
            <w:tcBorders>
              <w:right w:val="double" w:sz="6" w:space="0" w:color="auto"/>
            </w:tcBorders>
            <w:noWrap/>
            <w:vAlign w:val="center"/>
          </w:tcPr>
          <w:p w14:paraId="178CC636"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26" w:right="-72" w:hanging="45"/>
              <w:rPr>
                <w:rFonts w:ascii="Arial Narrow" w:hAnsi="Arial Narrow"/>
                <w:sz w:val="17"/>
              </w:rPr>
            </w:pPr>
            <w:r w:rsidRPr="0049460C">
              <w:rPr>
                <w:rFonts w:ascii="Arial Narrow" w:hAnsi="Arial Narrow"/>
                <w:sz w:val="17"/>
              </w:rPr>
              <w:t>Non-Federal Table</w:t>
            </w:r>
          </w:p>
        </w:tc>
        <w:tc>
          <w:tcPr>
            <w:tcW w:w="1816" w:type="dxa"/>
            <w:vMerge/>
            <w:tcBorders>
              <w:left w:val="double" w:sz="6" w:space="0" w:color="auto"/>
              <w:right w:val="nil"/>
            </w:tcBorders>
            <w:noWrap/>
            <w:vAlign w:val="center"/>
          </w:tcPr>
          <w:p w14:paraId="0E9CBBCB" w14:textId="77777777" w:rsidR="002C0CD5" w:rsidRPr="0049460C" w:rsidRDefault="002C0CD5" w:rsidP="002C0CD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26" w:right="-72" w:hanging="45"/>
              <w:rPr>
                <w:rFonts w:ascii="Arial Narrow" w:hAnsi="Arial Narrow"/>
                <w:sz w:val="17"/>
              </w:rPr>
            </w:pPr>
          </w:p>
        </w:tc>
      </w:tr>
      <w:tr w:rsidR="002C0CD5" w:rsidRPr="0049460C" w14:paraId="6F15502B" w14:textId="77777777" w:rsidTr="0023318A">
        <w:trPr>
          <w:trHeight w:val="120"/>
        </w:trPr>
        <w:tc>
          <w:tcPr>
            <w:tcW w:w="7037" w:type="dxa"/>
            <w:gridSpan w:val="3"/>
            <w:tcBorders>
              <w:left w:val="nil"/>
              <w:right w:val="double" w:sz="6" w:space="0" w:color="auto"/>
            </w:tcBorders>
            <w:shd w:val="clear" w:color="auto" w:fill="auto"/>
            <w:noWrap/>
          </w:tcPr>
          <w:p w14:paraId="16577CC9" w14:textId="77777777" w:rsidR="002C0CD5" w:rsidRPr="0049460C" w:rsidRDefault="002C0CD5" w:rsidP="002C0CD5">
            <w:pPr>
              <w:suppressAutoHyphens/>
              <w:spacing w:before="20" w:after="20"/>
              <w:ind w:right="-72"/>
              <w:rPr>
                <w:rFonts w:ascii="Arial Narrow" w:hAnsi="Arial Narrow"/>
                <w:sz w:val="17"/>
              </w:rPr>
            </w:pPr>
            <w:r w:rsidRPr="0049460C">
              <w:rPr>
                <w:rFonts w:ascii="Arial Narrow" w:hAnsi="Arial Narrow"/>
                <w:sz w:val="17"/>
              </w:rPr>
              <w:t>(See previous page)</w:t>
            </w:r>
          </w:p>
        </w:tc>
        <w:tc>
          <w:tcPr>
            <w:tcW w:w="2463" w:type="dxa"/>
            <w:vMerge w:val="restart"/>
            <w:tcBorders>
              <w:left w:val="double" w:sz="6" w:space="0" w:color="auto"/>
            </w:tcBorders>
            <w:shd w:val="clear" w:color="auto" w:fill="auto"/>
            <w:noWrap/>
          </w:tcPr>
          <w:p w14:paraId="355AE05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49460C">
              <w:rPr>
                <w:rFonts w:ascii="Arial Narrow" w:hAnsi="Arial Narrow"/>
                <w:sz w:val="17"/>
              </w:rPr>
              <w:t>27.41-27.54</w:t>
            </w:r>
          </w:p>
          <w:p w14:paraId="7A5E5C92"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14:paraId="111258DC"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14:paraId="07E7A14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14:paraId="5C23D55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49460C">
              <w:rPr>
                <w:rFonts w:ascii="Arial Narrow" w:hAnsi="Arial Narrow"/>
                <w:sz w:val="17"/>
              </w:rPr>
              <w:t>US340</w:t>
            </w:r>
          </w:p>
        </w:tc>
        <w:tc>
          <w:tcPr>
            <w:tcW w:w="2364" w:type="dxa"/>
            <w:vMerge w:val="restart"/>
            <w:tcBorders>
              <w:right w:val="double" w:sz="6" w:space="0" w:color="auto"/>
            </w:tcBorders>
            <w:noWrap/>
          </w:tcPr>
          <w:p w14:paraId="65BC9105"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49460C">
              <w:rPr>
                <w:rFonts w:ascii="Arial Narrow" w:hAnsi="Arial Narrow"/>
                <w:sz w:val="17"/>
              </w:rPr>
              <w:t>27.41-27.54</w:t>
            </w:r>
          </w:p>
          <w:p w14:paraId="0E1456EB"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49460C">
              <w:rPr>
                <w:rFonts w:ascii="Arial Narrow" w:hAnsi="Arial Narrow"/>
                <w:sz w:val="17"/>
              </w:rPr>
              <w:t>FIXED</w:t>
            </w:r>
          </w:p>
          <w:p w14:paraId="3D5730A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49460C">
              <w:rPr>
                <w:rFonts w:ascii="Arial Narrow" w:hAnsi="Arial Narrow"/>
                <w:sz w:val="17"/>
              </w:rPr>
              <w:t>LAND MOBILE</w:t>
            </w:r>
          </w:p>
          <w:p w14:paraId="54F1D10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26" w:right="-72" w:hanging="45"/>
              <w:rPr>
                <w:rFonts w:ascii="Arial Narrow" w:hAnsi="Arial Narrow"/>
                <w:sz w:val="17"/>
              </w:rPr>
            </w:pPr>
          </w:p>
          <w:p w14:paraId="5BEDD8E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US340</w:t>
            </w:r>
          </w:p>
        </w:tc>
        <w:tc>
          <w:tcPr>
            <w:tcW w:w="1816" w:type="dxa"/>
            <w:vMerge w:val="restart"/>
            <w:tcBorders>
              <w:left w:val="double" w:sz="6" w:space="0" w:color="auto"/>
              <w:right w:val="nil"/>
            </w:tcBorders>
            <w:noWrap/>
          </w:tcPr>
          <w:p w14:paraId="4EA624E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89" w:right="-72" w:hanging="27"/>
              <w:rPr>
                <w:rFonts w:ascii="Arial Narrow" w:hAnsi="Arial Narrow"/>
                <w:sz w:val="17"/>
              </w:rPr>
            </w:pPr>
          </w:p>
          <w:p w14:paraId="56E3753C" w14:textId="77777777" w:rsidR="002C0CD5" w:rsidRPr="0049460C" w:rsidRDefault="002C0CD5" w:rsidP="002C0CD5">
            <w:pPr>
              <w:suppressAutoHyphens/>
              <w:ind w:left="89" w:right="-72" w:hanging="27"/>
              <w:rPr>
                <w:rFonts w:ascii="Arial Narrow" w:hAnsi="Arial Narrow"/>
                <w:sz w:val="17"/>
              </w:rPr>
            </w:pPr>
            <w:r w:rsidRPr="0049460C">
              <w:rPr>
                <w:rFonts w:ascii="Arial Narrow" w:hAnsi="Arial Narrow"/>
                <w:sz w:val="17"/>
              </w:rPr>
              <w:t>Private Land Mobile (90)</w:t>
            </w:r>
          </w:p>
        </w:tc>
      </w:tr>
      <w:tr w:rsidR="002C0CD5" w:rsidRPr="0049460C" w14:paraId="184BAC25" w14:textId="77777777" w:rsidTr="0023318A">
        <w:trPr>
          <w:trHeight w:val="386"/>
        </w:trPr>
        <w:tc>
          <w:tcPr>
            <w:tcW w:w="7037" w:type="dxa"/>
            <w:gridSpan w:val="3"/>
            <w:vMerge w:val="restart"/>
            <w:tcBorders>
              <w:left w:val="nil"/>
              <w:right w:val="double" w:sz="6" w:space="0" w:color="auto"/>
            </w:tcBorders>
            <w:shd w:val="clear" w:color="auto" w:fill="auto"/>
            <w:noWrap/>
          </w:tcPr>
          <w:p w14:paraId="1FB1658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27.5-28</w:t>
            </w:r>
          </w:p>
          <w:p w14:paraId="738FBE48"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METEOROLOGICAL AIDS</w:t>
            </w:r>
          </w:p>
          <w:p w14:paraId="6C83C7B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FIXED</w:t>
            </w:r>
          </w:p>
          <w:p w14:paraId="169299F8" w14:textId="77777777" w:rsidR="002C0CD5" w:rsidRPr="0049460C" w:rsidRDefault="002C0CD5" w:rsidP="002C0CD5">
            <w:pPr>
              <w:suppressAutoHyphens/>
              <w:ind w:right="-72"/>
              <w:rPr>
                <w:rFonts w:ascii="Arial Narrow" w:hAnsi="Arial Narrow"/>
                <w:sz w:val="17"/>
              </w:rPr>
            </w:pPr>
            <w:r w:rsidRPr="0049460C">
              <w:rPr>
                <w:rFonts w:ascii="Arial Narrow" w:hAnsi="Arial Narrow"/>
                <w:sz w:val="17"/>
              </w:rPr>
              <w:t>MOBILE</w:t>
            </w:r>
          </w:p>
        </w:tc>
        <w:tc>
          <w:tcPr>
            <w:tcW w:w="2463" w:type="dxa"/>
            <w:vMerge/>
            <w:tcBorders>
              <w:left w:val="double" w:sz="6" w:space="0" w:color="auto"/>
            </w:tcBorders>
            <w:shd w:val="clear" w:color="auto" w:fill="auto"/>
            <w:noWrap/>
          </w:tcPr>
          <w:p w14:paraId="11297FC3" w14:textId="77777777" w:rsidR="002C0CD5" w:rsidRPr="0049460C" w:rsidRDefault="002C0CD5" w:rsidP="002C0CD5">
            <w:pPr>
              <w:suppressAutoHyphens/>
              <w:ind w:left="101" w:right="-72"/>
              <w:rPr>
                <w:rFonts w:ascii="Arial Narrow" w:hAnsi="Arial Narrow"/>
                <w:sz w:val="17"/>
              </w:rPr>
            </w:pPr>
          </w:p>
        </w:tc>
        <w:tc>
          <w:tcPr>
            <w:tcW w:w="2364" w:type="dxa"/>
            <w:vMerge/>
            <w:tcBorders>
              <w:right w:val="double" w:sz="6" w:space="0" w:color="auto"/>
            </w:tcBorders>
            <w:noWrap/>
          </w:tcPr>
          <w:p w14:paraId="001705F4" w14:textId="77777777" w:rsidR="002C0CD5" w:rsidRPr="0049460C" w:rsidRDefault="002C0CD5" w:rsidP="002C0CD5">
            <w:pPr>
              <w:suppressAutoHyphens/>
              <w:ind w:left="126" w:right="-72" w:hanging="45"/>
              <w:rPr>
                <w:rFonts w:ascii="Arial Narrow" w:hAnsi="Arial Narrow"/>
                <w:sz w:val="17"/>
              </w:rPr>
            </w:pPr>
          </w:p>
        </w:tc>
        <w:tc>
          <w:tcPr>
            <w:tcW w:w="1816" w:type="dxa"/>
            <w:vMerge/>
            <w:tcBorders>
              <w:left w:val="double" w:sz="6" w:space="0" w:color="auto"/>
              <w:right w:val="nil"/>
            </w:tcBorders>
            <w:noWrap/>
          </w:tcPr>
          <w:p w14:paraId="0E4C1844" w14:textId="77777777" w:rsidR="002C0CD5" w:rsidRPr="0049460C" w:rsidRDefault="002C0CD5" w:rsidP="002C0CD5">
            <w:pPr>
              <w:suppressAutoHyphens/>
              <w:ind w:left="89" w:right="-72" w:hanging="27"/>
              <w:rPr>
                <w:rFonts w:ascii="Arial Narrow" w:hAnsi="Arial Narrow"/>
                <w:sz w:val="17"/>
              </w:rPr>
            </w:pPr>
          </w:p>
        </w:tc>
      </w:tr>
      <w:tr w:rsidR="002C0CD5" w:rsidRPr="0049460C" w14:paraId="73E76FC6" w14:textId="77777777" w:rsidTr="0023318A">
        <w:trPr>
          <w:trHeight w:val="325"/>
        </w:trPr>
        <w:tc>
          <w:tcPr>
            <w:tcW w:w="7037" w:type="dxa"/>
            <w:gridSpan w:val="3"/>
            <w:vMerge/>
            <w:tcBorders>
              <w:left w:val="nil"/>
              <w:right w:val="double" w:sz="6" w:space="0" w:color="auto"/>
            </w:tcBorders>
            <w:shd w:val="clear" w:color="auto" w:fill="auto"/>
            <w:noWrap/>
          </w:tcPr>
          <w:p w14:paraId="2A17B47E"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p>
        </w:tc>
        <w:tc>
          <w:tcPr>
            <w:tcW w:w="2463" w:type="dxa"/>
            <w:tcBorders>
              <w:left w:val="double" w:sz="6" w:space="0" w:color="auto"/>
            </w:tcBorders>
            <w:shd w:val="clear" w:color="auto" w:fill="auto"/>
            <w:noWrap/>
          </w:tcPr>
          <w:p w14:paraId="6A741E21"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49460C">
              <w:rPr>
                <w:rFonts w:ascii="Arial Narrow" w:hAnsi="Arial Narrow"/>
                <w:sz w:val="17"/>
              </w:rPr>
              <w:t>27.54-28</w:t>
            </w:r>
          </w:p>
          <w:p w14:paraId="03B4D63F"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49460C">
              <w:rPr>
                <w:rFonts w:ascii="Arial Narrow" w:hAnsi="Arial Narrow"/>
                <w:sz w:val="17"/>
              </w:rPr>
              <w:t>FIXED</w:t>
            </w:r>
          </w:p>
          <w:p w14:paraId="4B8BE4D6"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49460C">
              <w:rPr>
                <w:rFonts w:ascii="Arial Narrow" w:hAnsi="Arial Narrow"/>
                <w:sz w:val="17"/>
              </w:rPr>
              <w:t>MOBILE</w:t>
            </w:r>
          </w:p>
          <w:p w14:paraId="50D6B730"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14:paraId="583E974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49460C">
              <w:rPr>
                <w:rFonts w:ascii="Arial Narrow" w:hAnsi="Arial Narrow"/>
                <w:sz w:val="17"/>
              </w:rPr>
              <w:t>US298  US340</w:t>
            </w:r>
          </w:p>
        </w:tc>
        <w:tc>
          <w:tcPr>
            <w:tcW w:w="2364" w:type="dxa"/>
            <w:tcBorders>
              <w:right w:val="double" w:sz="6" w:space="0" w:color="auto"/>
            </w:tcBorders>
            <w:noWrap/>
          </w:tcPr>
          <w:p w14:paraId="743EA61B"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49460C">
              <w:rPr>
                <w:rFonts w:ascii="Arial Narrow" w:hAnsi="Arial Narrow"/>
                <w:sz w:val="17"/>
              </w:rPr>
              <w:t>27.54-28</w:t>
            </w:r>
          </w:p>
          <w:p w14:paraId="22774AC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p>
          <w:p w14:paraId="557D7104"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p>
          <w:p w14:paraId="4865786D" w14:textId="77777777" w:rsidR="002C0CD5" w:rsidRPr="0049460C" w:rsidRDefault="002C0CD5"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26" w:right="-72" w:hanging="45"/>
              <w:rPr>
                <w:rFonts w:ascii="Arial Narrow" w:hAnsi="Arial Narrow"/>
                <w:sz w:val="17"/>
              </w:rPr>
            </w:pPr>
          </w:p>
          <w:p w14:paraId="77C9BC7E"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US298  US340</w:t>
            </w:r>
          </w:p>
        </w:tc>
        <w:tc>
          <w:tcPr>
            <w:tcW w:w="1816" w:type="dxa"/>
            <w:vMerge/>
            <w:tcBorders>
              <w:left w:val="double" w:sz="6" w:space="0" w:color="auto"/>
              <w:right w:val="nil"/>
            </w:tcBorders>
            <w:noWrap/>
          </w:tcPr>
          <w:p w14:paraId="1151383E" w14:textId="77777777" w:rsidR="002C0CD5" w:rsidRPr="0049460C" w:rsidRDefault="002C0CD5" w:rsidP="002C0CD5">
            <w:pPr>
              <w:suppressAutoHyphens/>
              <w:ind w:left="89" w:right="-72" w:hanging="27"/>
              <w:rPr>
                <w:rFonts w:ascii="Arial Narrow" w:hAnsi="Arial Narrow"/>
                <w:sz w:val="17"/>
              </w:rPr>
            </w:pPr>
          </w:p>
        </w:tc>
      </w:tr>
      <w:tr w:rsidR="0023318A" w:rsidRPr="0049460C" w14:paraId="02A872E3" w14:textId="77777777" w:rsidTr="0023318A">
        <w:trPr>
          <w:trHeight w:val="325"/>
        </w:trPr>
        <w:tc>
          <w:tcPr>
            <w:tcW w:w="7037" w:type="dxa"/>
            <w:gridSpan w:val="3"/>
            <w:tcBorders>
              <w:left w:val="nil"/>
              <w:right w:val="double" w:sz="6" w:space="0" w:color="auto"/>
            </w:tcBorders>
            <w:shd w:val="clear" w:color="auto" w:fill="auto"/>
            <w:noWrap/>
          </w:tcPr>
          <w:p w14:paraId="10B7E330"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Pr>
                <w:rFonts w:ascii="Arial Narrow" w:hAnsi="Arial Narrow"/>
                <w:sz w:val="17"/>
              </w:rPr>
              <w:t>28-29.7</w:t>
            </w:r>
          </w:p>
          <w:p w14:paraId="79935D69"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Pr>
                <w:rFonts w:ascii="Arial Narrow" w:hAnsi="Arial Narrow"/>
                <w:sz w:val="17"/>
              </w:rPr>
              <w:t>AMATEUR</w:t>
            </w:r>
          </w:p>
          <w:p w14:paraId="25736F18"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Pr>
                <w:rFonts w:ascii="Arial Narrow" w:hAnsi="Arial Narrow"/>
                <w:sz w:val="17"/>
              </w:rPr>
              <w:t>AMATEUR-SATELLITE</w:t>
            </w:r>
          </w:p>
          <w:p w14:paraId="5879BF90" w14:textId="77777777" w:rsidR="0023318A" w:rsidRPr="0049460C" w:rsidRDefault="0023318A"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p>
        </w:tc>
        <w:tc>
          <w:tcPr>
            <w:tcW w:w="2463" w:type="dxa"/>
            <w:tcBorders>
              <w:left w:val="double" w:sz="6" w:space="0" w:color="auto"/>
            </w:tcBorders>
            <w:shd w:val="clear" w:color="auto" w:fill="auto"/>
            <w:noWrap/>
          </w:tcPr>
          <w:p w14:paraId="51B6DAF7" w14:textId="77777777" w:rsidR="0023318A" w:rsidRDefault="0023318A"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Pr>
                <w:rFonts w:ascii="Arial Narrow" w:hAnsi="Arial Narrow"/>
                <w:sz w:val="17"/>
              </w:rPr>
              <w:t>28-29.7</w:t>
            </w:r>
          </w:p>
          <w:p w14:paraId="6EFB25E5" w14:textId="77777777" w:rsidR="0023318A" w:rsidRDefault="0023318A"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14:paraId="33E9BF2C" w14:textId="77777777" w:rsidR="0023318A" w:rsidRDefault="0023318A" w:rsidP="002C0CD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14:paraId="2957D3ED"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14:paraId="2969F5E1" w14:textId="77777777" w:rsidR="0023318A" w:rsidRPr="0049460C"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101" w:right="-72"/>
              <w:rPr>
                <w:rFonts w:ascii="Arial Narrow" w:hAnsi="Arial Narrow"/>
                <w:sz w:val="17"/>
              </w:rPr>
            </w:pPr>
            <w:r>
              <w:rPr>
                <w:rFonts w:ascii="Arial Narrow" w:hAnsi="Arial Narrow"/>
                <w:sz w:val="17"/>
              </w:rPr>
              <w:t>US340</w:t>
            </w:r>
          </w:p>
        </w:tc>
        <w:tc>
          <w:tcPr>
            <w:tcW w:w="2364" w:type="dxa"/>
            <w:tcBorders>
              <w:right w:val="double" w:sz="6" w:space="0" w:color="auto"/>
            </w:tcBorders>
            <w:noWrap/>
          </w:tcPr>
          <w:p w14:paraId="610A76DA"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Pr>
                <w:rFonts w:ascii="Arial Narrow" w:hAnsi="Arial Narrow"/>
                <w:sz w:val="17"/>
              </w:rPr>
              <w:t>28-29.7</w:t>
            </w:r>
          </w:p>
          <w:p w14:paraId="697E7949"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Pr>
                <w:rFonts w:ascii="Arial Narrow" w:hAnsi="Arial Narrow"/>
                <w:sz w:val="17"/>
              </w:rPr>
              <w:t>AMATEUR</w:t>
            </w:r>
          </w:p>
          <w:p w14:paraId="33FFDB88"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Pr>
                <w:rFonts w:ascii="Arial Narrow" w:hAnsi="Arial Narrow"/>
                <w:sz w:val="17"/>
              </w:rPr>
              <w:t>AMATEUR-SATELLITE</w:t>
            </w:r>
          </w:p>
          <w:p w14:paraId="7995CD77" w14:textId="77777777" w:rsidR="0023318A"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14:paraId="02F83F00" w14:textId="77777777" w:rsidR="0023318A" w:rsidRPr="0049460C" w:rsidRDefault="0023318A" w:rsidP="0023318A">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129" w:right="-72" w:hanging="43"/>
              <w:rPr>
                <w:rFonts w:ascii="Arial Narrow" w:hAnsi="Arial Narrow"/>
                <w:sz w:val="17"/>
              </w:rPr>
            </w:pPr>
            <w:r>
              <w:rPr>
                <w:rFonts w:ascii="Arial Narrow" w:hAnsi="Arial Narrow"/>
                <w:sz w:val="17"/>
              </w:rPr>
              <w:t>US340</w:t>
            </w:r>
          </w:p>
        </w:tc>
        <w:tc>
          <w:tcPr>
            <w:tcW w:w="1816" w:type="dxa"/>
            <w:tcBorders>
              <w:left w:val="double" w:sz="6" w:space="0" w:color="auto"/>
              <w:right w:val="nil"/>
            </w:tcBorders>
            <w:noWrap/>
          </w:tcPr>
          <w:p w14:paraId="0895A4B7" w14:textId="77777777" w:rsidR="0023318A" w:rsidRPr="0049460C" w:rsidRDefault="0023318A" w:rsidP="0023318A">
            <w:pPr>
              <w:suppressAutoHyphens/>
              <w:ind w:left="89" w:right="-72" w:hanging="27"/>
              <w:rPr>
                <w:rFonts w:ascii="Arial Narrow" w:hAnsi="Arial Narrow"/>
                <w:sz w:val="17"/>
              </w:rPr>
            </w:pPr>
          </w:p>
          <w:p w14:paraId="6FDCBF6C" w14:textId="77777777" w:rsidR="0023318A" w:rsidRPr="0049460C" w:rsidRDefault="0023318A" w:rsidP="0023318A">
            <w:pPr>
              <w:suppressAutoHyphens/>
              <w:ind w:left="89" w:right="-72" w:hanging="27"/>
              <w:rPr>
                <w:rFonts w:ascii="Arial Narrow" w:hAnsi="Arial Narrow"/>
                <w:sz w:val="17"/>
              </w:rPr>
            </w:pPr>
            <w:r w:rsidRPr="0049460C">
              <w:rPr>
                <w:rFonts w:ascii="Arial Narrow" w:hAnsi="Arial Narrow"/>
                <w:sz w:val="17"/>
              </w:rPr>
              <w:t>Amateur Radio (97)</w:t>
            </w:r>
          </w:p>
        </w:tc>
      </w:tr>
      <w:tr w:rsidR="002C0CD5" w:rsidRPr="0049460C" w14:paraId="5409A86F" w14:textId="77777777" w:rsidTr="0023318A">
        <w:trPr>
          <w:trHeight w:val="309"/>
        </w:trPr>
        <w:tc>
          <w:tcPr>
            <w:tcW w:w="7037" w:type="dxa"/>
            <w:gridSpan w:val="3"/>
            <w:vMerge w:val="restart"/>
            <w:tcBorders>
              <w:left w:val="nil"/>
              <w:right w:val="double" w:sz="6" w:space="0" w:color="auto"/>
            </w:tcBorders>
            <w:shd w:val="clear" w:color="auto" w:fill="auto"/>
            <w:noWrap/>
          </w:tcPr>
          <w:p w14:paraId="134C1EF2" w14:textId="77777777" w:rsidR="002C0CD5" w:rsidRPr="0049460C" w:rsidRDefault="002C0CD5" w:rsidP="002C0CD5">
            <w:pPr>
              <w:suppressAutoHyphens/>
              <w:ind w:right="-72"/>
              <w:rPr>
                <w:rFonts w:ascii="Arial Narrow" w:hAnsi="Arial Narrow"/>
                <w:sz w:val="17"/>
              </w:rPr>
            </w:pPr>
            <w:r w:rsidRPr="0049460C">
              <w:rPr>
                <w:rFonts w:ascii="Arial Narrow" w:hAnsi="Arial Narrow"/>
                <w:sz w:val="17"/>
              </w:rPr>
              <w:t>29.7-30.005</w:t>
            </w:r>
          </w:p>
          <w:p w14:paraId="6A4BF165" w14:textId="77777777" w:rsidR="002C0CD5" w:rsidRPr="0049460C" w:rsidRDefault="002C0CD5" w:rsidP="002C0CD5">
            <w:pPr>
              <w:suppressAutoHyphens/>
              <w:ind w:right="-72"/>
              <w:rPr>
                <w:rFonts w:ascii="Arial Narrow" w:hAnsi="Arial Narrow"/>
                <w:sz w:val="17"/>
              </w:rPr>
            </w:pPr>
            <w:r w:rsidRPr="0049460C">
              <w:rPr>
                <w:rFonts w:ascii="Arial Narrow" w:hAnsi="Arial Narrow"/>
                <w:sz w:val="17"/>
              </w:rPr>
              <w:t>FIXED</w:t>
            </w:r>
          </w:p>
          <w:p w14:paraId="7E78AB78" w14:textId="77777777" w:rsidR="002C0CD5" w:rsidRPr="0049460C" w:rsidRDefault="002C0CD5" w:rsidP="002C0CD5">
            <w:pPr>
              <w:suppressAutoHyphens/>
              <w:ind w:right="-72"/>
              <w:rPr>
                <w:rFonts w:ascii="Arial Narrow" w:hAnsi="Arial Narrow"/>
                <w:sz w:val="17"/>
              </w:rPr>
            </w:pPr>
            <w:r w:rsidRPr="0049460C">
              <w:rPr>
                <w:rFonts w:ascii="Arial Narrow" w:hAnsi="Arial Narrow"/>
                <w:sz w:val="17"/>
              </w:rPr>
              <w:t>MOBILE</w:t>
            </w:r>
          </w:p>
        </w:tc>
        <w:tc>
          <w:tcPr>
            <w:tcW w:w="2463" w:type="dxa"/>
            <w:tcBorders>
              <w:left w:val="double" w:sz="6" w:space="0" w:color="auto"/>
              <w:bottom w:val="nil"/>
            </w:tcBorders>
            <w:shd w:val="clear" w:color="auto" w:fill="auto"/>
            <w:noWrap/>
          </w:tcPr>
          <w:p w14:paraId="76571D7E"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29.7-29.89</w:t>
            </w:r>
          </w:p>
        </w:tc>
        <w:tc>
          <w:tcPr>
            <w:tcW w:w="2364" w:type="dxa"/>
            <w:tcBorders>
              <w:right w:val="double" w:sz="6" w:space="0" w:color="auto"/>
            </w:tcBorders>
            <w:noWrap/>
          </w:tcPr>
          <w:p w14:paraId="07135134"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29.7-29.8</w:t>
            </w:r>
          </w:p>
          <w:p w14:paraId="0B1EF70F"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LAND MOBILE</w:t>
            </w:r>
          </w:p>
          <w:p w14:paraId="3DF8B2A5" w14:textId="77777777" w:rsidR="002C0CD5" w:rsidRPr="0049460C" w:rsidRDefault="002C0CD5" w:rsidP="002C0CD5">
            <w:pPr>
              <w:suppressAutoHyphens/>
              <w:spacing w:line="120" w:lineRule="auto"/>
              <w:ind w:left="126" w:right="-72" w:hanging="45"/>
              <w:rPr>
                <w:rFonts w:ascii="Arial Narrow" w:hAnsi="Arial Narrow"/>
                <w:sz w:val="17"/>
              </w:rPr>
            </w:pPr>
          </w:p>
          <w:p w14:paraId="08EA46A0"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US340</w:t>
            </w:r>
          </w:p>
        </w:tc>
        <w:tc>
          <w:tcPr>
            <w:tcW w:w="1816" w:type="dxa"/>
            <w:tcBorders>
              <w:left w:val="double" w:sz="6" w:space="0" w:color="auto"/>
              <w:right w:val="nil"/>
            </w:tcBorders>
            <w:noWrap/>
          </w:tcPr>
          <w:p w14:paraId="1EA42412" w14:textId="77777777" w:rsidR="002C0CD5" w:rsidRPr="0049460C" w:rsidRDefault="002C0CD5" w:rsidP="002C0CD5">
            <w:pPr>
              <w:suppressAutoHyphens/>
              <w:ind w:left="71" w:right="-72" w:hanging="18"/>
              <w:rPr>
                <w:rFonts w:ascii="Arial Narrow" w:hAnsi="Arial Narrow"/>
                <w:sz w:val="17"/>
              </w:rPr>
            </w:pPr>
          </w:p>
          <w:p w14:paraId="1A088602" w14:textId="77777777" w:rsidR="002C0CD5" w:rsidRPr="0049460C" w:rsidRDefault="002C0CD5" w:rsidP="002C0CD5">
            <w:pPr>
              <w:suppressAutoHyphens/>
              <w:ind w:left="71" w:right="-72" w:hanging="18"/>
              <w:rPr>
                <w:rFonts w:ascii="Arial Narrow" w:hAnsi="Arial Narrow"/>
                <w:sz w:val="17"/>
              </w:rPr>
            </w:pPr>
            <w:r w:rsidRPr="0049460C">
              <w:rPr>
                <w:rFonts w:ascii="Arial Narrow" w:hAnsi="Arial Narrow"/>
                <w:sz w:val="17"/>
              </w:rPr>
              <w:t>Private Land Mobile (90)</w:t>
            </w:r>
          </w:p>
        </w:tc>
      </w:tr>
      <w:tr w:rsidR="002C0CD5" w:rsidRPr="0049460C" w14:paraId="7B4014B1" w14:textId="77777777" w:rsidTr="0023318A">
        <w:trPr>
          <w:trHeight w:val="372"/>
        </w:trPr>
        <w:tc>
          <w:tcPr>
            <w:tcW w:w="7037" w:type="dxa"/>
            <w:gridSpan w:val="3"/>
            <w:vMerge/>
            <w:tcBorders>
              <w:left w:val="nil"/>
              <w:right w:val="double" w:sz="6" w:space="0" w:color="auto"/>
            </w:tcBorders>
            <w:shd w:val="clear" w:color="auto" w:fill="auto"/>
            <w:noWrap/>
            <w:vAlign w:val="center"/>
          </w:tcPr>
          <w:p w14:paraId="118F7C86" w14:textId="77777777" w:rsidR="002C0CD5" w:rsidRPr="0049460C" w:rsidRDefault="002C0CD5" w:rsidP="002C0CD5">
            <w:pPr>
              <w:suppressAutoHyphens/>
              <w:ind w:left="9" w:right="-72"/>
              <w:rPr>
                <w:rFonts w:ascii="Arial Narrow" w:hAnsi="Arial Narrow"/>
                <w:sz w:val="17"/>
              </w:rPr>
            </w:pPr>
          </w:p>
        </w:tc>
        <w:tc>
          <w:tcPr>
            <w:tcW w:w="2463" w:type="dxa"/>
            <w:tcBorders>
              <w:top w:val="nil"/>
              <w:left w:val="double" w:sz="6" w:space="0" w:color="auto"/>
            </w:tcBorders>
            <w:shd w:val="clear" w:color="auto" w:fill="auto"/>
            <w:noWrap/>
            <w:vAlign w:val="bottom"/>
          </w:tcPr>
          <w:p w14:paraId="48A8DE1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49460C">
              <w:rPr>
                <w:rFonts w:ascii="Arial Narrow" w:hAnsi="Arial Narrow"/>
                <w:sz w:val="17"/>
              </w:rPr>
              <w:t>US340</w:t>
            </w:r>
          </w:p>
        </w:tc>
        <w:tc>
          <w:tcPr>
            <w:tcW w:w="2364" w:type="dxa"/>
            <w:tcBorders>
              <w:right w:val="double" w:sz="6" w:space="0" w:color="auto"/>
            </w:tcBorders>
            <w:noWrap/>
          </w:tcPr>
          <w:p w14:paraId="115E2302"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29.8-29.89</w:t>
            </w:r>
          </w:p>
          <w:p w14:paraId="6371ABBD"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FIXED</w:t>
            </w:r>
          </w:p>
          <w:p w14:paraId="1AD64B5A" w14:textId="77777777" w:rsidR="002C0CD5" w:rsidRPr="0049460C" w:rsidRDefault="002C0CD5" w:rsidP="002C0CD5">
            <w:pPr>
              <w:suppressAutoHyphens/>
              <w:ind w:left="126" w:right="-72" w:hanging="45"/>
              <w:rPr>
                <w:rFonts w:ascii="Arial Narrow" w:hAnsi="Arial Narrow"/>
                <w:sz w:val="17"/>
              </w:rPr>
            </w:pPr>
          </w:p>
          <w:p w14:paraId="2A157F6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US340</w:t>
            </w:r>
          </w:p>
        </w:tc>
        <w:tc>
          <w:tcPr>
            <w:tcW w:w="1816" w:type="dxa"/>
            <w:tcBorders>
              <w:left w:val="double" w:sz="6" w:space="0" w:color="auto"/>
              <w:right w:val="nil"/>
            </w:tcBorders>
            <w:noWrap/>
          </w:tcPr>
          <w:p w14:paraId="15C68098" w14:textId="77777777" w:rsidR="002C0CD5" w:rsidRPr="0049460C" w:rsidRDefault="002C0CD5" w:rsidP="002C0CD5">
            <w:pPr>
              <w:suppressAutoHyphens/>
              <w:ind w:left="71" w:right="-72" w:hanging="18"/>
              <w:rPr>
                <w:rFonts w:ascii="Arial Narrow" w:hAnsi="Arial Narrow"/>
                <w:sz w:val="17"/>
              </w:rPr>
            </w:pPr>
          </w:p>
        </w:tc>
      </w:tr>
      <w:tr w:rsidR="002C0CD5" w:rsidRPr="0049460C" w14:paraId="3ABDE731" w14:textId="77777777" w:rsidTr="0023318A">
        <w:tc>
          <w:tcPr>
            <w:tcW w:w="7037" w:type="dxa"/>
            <w:gridSpan w:val="3"/>
            <w:vMerge/>
            <w:tcBorders>
              <w:left w:val="nil"/>
              <w:right w:val="double" w:sz="6" w:space="0" w:color="auto"/>
            </w:tcBorders>
            <w:shd w:val="clear" w:color="auto" w:fill="auto"/>
            <w:noWrap/>
            <w:vAlign w:val="center"/>
          </w:tcPr>
          <w:p w14:paraId="6466C375" w14:textId="77777777" w:rsidR="002C0CD5" w:rsidRPr="0049460C" w:rsidRDefault="002C0CD5" w:rsidP="002C0CD5">
            <w:pPr>
              <w:suppressAutoHyphens/>
              <w:ind w:left="9" w:right="-72"/>
              <w:rPr>
                <w:rFonts w:ascii="Arial Narrow" w:hAnsi="Arial Narrow"/>
                <w:sz w:val="17"/>
              </w:rPr>
            </w:pPr>
          </w:p>
        </w:tc>
        <w:tc>
          <w:tcPr>
            <w:tcW w:w="2463" w:type="dxa"/>
            <w:tcBorders>
              <w:left w:val="double" w:sz="6" w:space="0" w:color="auto"/>
            </w:tcBorders>
            <w:noWrap/>
          </w:tcPr>
          <w:p w14:paraId="556554C4"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29.89-29.91</w:t>
            </w:r>
          </w:p>
          <w:p w14:paraId="2B71C74F"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FIXED</w:t>
            </w:r>
          </w:p>
          <w:p w14:paraId="46F7EEF3"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MOBILE</w:t>
            </w:r>
          </w:p>
          <w:p w14:paraId="3096C488" w14:textId="77777777" w:rsidR="002C0CD5" w:rsidRPr="0049460C" w:rsidRDefault="002C0CD5" w:rsidP="002C0CD5">
            <w:pPr>
              <w:suppressAutoHyphens/>
              <w:spacing w:line="120" w:lineRule="auto"/>
              <w:ind w:left="101" w:right="-72"/>
              <w:rPr>
                <w:rFonts w:ascii="Arial Narrow" w:hAnsi="Arial Narrow"/>
                <w:sz w:val="17"/>
              </w:rPr>
            </w:pPr>
          </w:p>
          <w:p w14:paraId="22FE7099"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49460C">
              <w:rPr>
                <w:rFonts w:ascii="Arial Narrow" w:hAnsi="Arial Narrow"/>
                <w:sz w:val="17"/>
              </w:rPr>
              <w:t>US340</w:t>
            </w:r>
          </w:p>
        </w:tc>
        <w:tc>
          <w:tcPr>
            <w:tcW w:w="2364" w:type="dxa"/>
            <w:tcBorders>
              <w:right w:val="double" w:sz="6" w:space="0" w:color="auto"/>
            </w:tcBorders>
            <w:noWrap/>
          </w:tcPr>
          <w:p w14:paraId="1632533C"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lastRenderedPageBreak/>
              <w:t>29.89-29.91</w:t>
            </w:r>
          </w:p>
          <w:p w14:paraId="23AFDA5F" w14:textId="77777777" w:rsidR="002C0CD5" w:rsidRPr="0049460C" w:rsidRDefault="002C0CD5" w:rsidP="002C0CD5">
            <w:pPr>
              <w:suppressAutoHyphens/>
              <w:ind w:left="126" w:right="-72" w:hanging="45"/>
              <w:rPr>
                <w:rFonts w:ascii="Arial Narrow" w:hAnsi="Arial Narrow"/>
                <w:sz w:val="17"/>
              </w:rPr>
            </w:pPr>
          </w:p>
          <w:p w14:paraId="2C59437B" w14:textId="77777777" w:rsidR="002C0CD5" w:rsidRPr="0049460C" w:rsidRDefault="002C0CD5" w:rsidP="002C0CD5">
            <w:pPr>
              <w:suppressAutoHyphens/>
              <w:ind w:left="126" w:right="-72" w:hanging="45"/>
              <w:rPr>
                <w:rFonts w:ascii="Arial Narrow" w:hAnsi="Arial Narrow"/>
                <w:sz w:val="17"/>
              </w:rPr>
            </w:pPr>
          </w:p>
          <w:p w14:paraId="777E9EC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126" w:right="-72" w:hanging="45"/>
              <w:rPr>
                <w:rFonts w:ascii="Arial Narrow" w:hAnsi="Arial Narrow"/>
                <w:sz w:val="17"/>
              </w:rPr>
            </w:pPr>
          </w:p>
          <w:p w14:paraId="4F9DEAA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US340</w:t>
            </w:r>
          </w:p>
        </w:tc>
        <w:tc>
          <w:tcPr>
            <w:tcW w:w="1816" w:type="dxa"/>
            <w:tcBorders>
              <w:left w:val="double" w:sz="6" w:space="0" w:color="auto"/>
              <w:right w:val="nil"/>
            </w:tcBorders>
            <w:noWrap/>
          </w:tcPr>
          <w:p w14:paraId="783F982D" w14:textId="77777777" w:rsidR="002C0CD5" w:rsidRPr="0049460C" w:rsidRDefault="002C0CD5" w:rsidP="002C0CD5">
            <w:pPr>
              <w:suppressAutoHyphens/>
              <w:ind w:left="71" w:right="-72" w:hanging="18"/>
              <w:rPr>
                <w:rFonts w:ascii="Arial Narrow" w:hAnsi="Arial Narrow"/>
                <w:sz w:val="17"/>
              </w:rPr>
            </w:pPr>
          </w:p>
        </w:tc>
      </w:tr>
      <w:tr w:rsidR="002C0CD5" w:rsidRPr="0049460C" w14:paraId="458F7EDD" w14:textId="77777777" w:rsidTr="0023318A">
        <w:trPr>
          <w:trHeight w:val="309"/>
        </w:trPr>
        <w:tc>
          <w:tcPr>
            <w:tcW w:w="7037" w:type="dxa"/>
            <w:gridSpan w:val="3"/>
            <w:vMerge/>
            <w:tcBorders>
              <w:left w:val="nil"/>
              <w:right w:val="double" w:sz="6" w:space="0" w:color="auto"/>
            </w:tcBorders>
            <w:shd w:val="clear" w:color="auto" w:fill="auto"/>
            <w:noWrap/>
            <w:vAlign w:val="center"/>
          </w:tcPr>
          <w:p w14:paraId="225B0B8F" w14:textId="77777777" w:rsidR="002C0CD5" w:rsidRPr="0049460C" w:rsidRDefault="002C0CD5" w:rsidP="002C0CD5">
            <w:pPr>
              <w:suppressAutoHyphens/>
              <w:ind w:left="9" w:right="-72"/>
              <w:rPr>
                <w:rFonts w:ascii="Arial Narrow" w:hAnsi="Arial Narrow"/>
                <w:sz w:val="17"/>
              </w:rPr>
            </w:pPr>
          </w:p>
        </w:tc>
        <w:tc>
          <w:tcPr>
            <w:tcW w:w="2463" w:type="dxa"/>
            <w:tcBorders>
              <w:left w:val="double" w:sz="6" w:space="0" w:color="auto"/>
            </w:tcBorders>
            <w:noWrap/>
          </w:tcPr>
          <w:p w14:paraId="19D72EBD"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29.91-30</w:t>
            </w:r>
          </w:p>
          <w:p w14:paraId="6F28CE91" w14:textId="77777777" w:rsidR="002C0CD5" w:rsidRPr="0049460C" w:rsidRDefault="002C0CD5" w:rsidP="002C0CD5">
            <w:pPr>
              <w:suppressAutoHyphens/>
              <w:ind w:left="101" w:right="-72"/>
              <w:rPr>
                <w:rFonts w:ascii="Arial Narrow" w:hAnsi="Arial Narrow"/>
                <w:sz w:val="17"/>
              </w:rPr>
            </w:pPr>
          </w:p>
          <w:p w14:paraId="0B897C93" w14:textId="77777777" w:rsidR="002C0CD5" w:rsidRPr="0049460C" w:rsidRDefault="002C0CD5" w:rsidP="002C0CD5">
            <w:pPr>
              <w:suppressAutoHyphens/>
              <w:ind w:left="101" w:right="-72"/>
              <w:rPr>
                <w:rFonts w:ascii="Arial Narrow" w:hAnsi="Arial Narrow"/>
                <w:sz w:val="17"/>
              </w:rPr>
            </w:pPr>
          </w:p>
          <w:p w14:paraId="347CDC75"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49460C">
              <w:rPr>
                <w:rFonts w:ascii="Arial Narrow" w:hAnsi="Arial Narrow"/>
                <w:sz w:val="17"/>
              </w:rPr>
              <w:t>US340</w:t>
            </w:r>
          </w:p>
        </w:tc>
        <w:tc>
          <w:tcPr>
            <w:tcW w:w="2364" w:type="dxa"/>
            <w:tcBorders>
              <w:right w:val="double" w:sz="6" w:space="0" w:color="auto"/>
            </w:tcBorders>
            <w:noWrap/>
          </w:tcPr>
          <w:p w14:paraId="3522522A"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29.91-30</w:t>
            </w:r>
          </w:p>
          <w:p w14:paraId="00B6F10D"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FIXED</w:t>
            </w:r>
          </w:p>
          <w:p w14:paraId="054A2065" w14:textId="77777777" w:rsidR="002C0CD5" w:rsidRPr="0049460C" w:rsidRDefault="002C0CD5" w:rsidP="002C0CD5">
            <w:pPr>
              <w:suppressAutoHyphens/>
              <w:ind w:left="126" w:right="-72" w:hanging="45"/>
              <w:rPr>
                <w:rFonts w:ascii="Arial Narrow" w:hAnsi="Arial Narrow"/>
                <w:sz w:val="17"/>
              </w:rPr>
            </w:pPr>
          </w:p>
          <w:p w14:paraId="07C97DAA"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US340</w:t>
            </w:r>
          </w:p>
        </w:tc>
        <w:tc>
          <w:tcPr>
            <w:tcW w:w="1816" w:type="dxa"/>
            <w:tcBorders>
              <w:left w:val="double" w:sz="6" w:space="0" w:color="auto"/>
              <w:right w:val="nil"/>
            </w:tcBorders>
            <w:noWrap/>
          </w:tcPr>
          <w:p w14:paraId="57E69FDB" w14:textId="77777777" w:rsidR="002C0CD5" w:rsidRPr="0049460C" w:rsidRDefault="002C0CD5" w:rsidP="002C0CD5">
            <w:pPr>
              <w:suppressAutoHyphens/>
              <w:ind w:left="71" w:right="-72" w:hanging="18"/>
              <w:rPr>
                <w:rFonts w:ascii="Arial Narrow" w:hAnsi="Arial Narrow"/>
                <w:sz w:val="17"/>
              </w:rPr>
            </w:pPr>
          </w:p>
        </w:tc>
      </w:tr>
      <w:tr w:rsidR="002C0CD5" w:rsidRPr="0049460C" w14:paraId="083F95AB" w14:textId="77777777" w:rsidTr="0023318A">
        <w:trPr>
          <w:trHeight w:val="386"/>
        </w:trPr>
        <w:tc>
          <w:tcPr>
            <w:tcW w:w="7037" w:type="dxa"/>
            <w:gridSpan w:val="3"/>
            <w:vMerge/>
            <w:tcBorders>
              <w:left w:val="nil"/>
              <w:right w:val="double" w:sz="6" w:space="0" w:color="auto"/>
            </w:tcBorders>
            <w:shd w:val="clear" w:color="auto" w:fill="auto"/>
            <w:noWrap/>
            <w:vAlign w:val="center"/>
          </w:tcPr>
          <w:p w14:paraId="2D02BC54" w14:textId="77777777" w:rsidR="002C0CD5" w:rsidRPr="0049460C" w:rsidRDefault="002C0CD5" w:rsidP="002C0CD5">
            <w:pPr>
              <w:suppressAutoHyphens/>
              <w:ind w:left="9" w:right="-72"/>
              <w:rPr>
                <w:rFonts w:ascii="Arial Narrow" w:hAnsi="Arial Narrow"/>
                <w:sz w:val="17"/>
              </w:rPr>
            </w:pPr>
          </w:p>
        </w:tc>
        <w:tc>
          <w:tcPr>
            <w:tcW w:w="2463" w:type="dxa"/>
            <w:vMerge w:val="restart"/>
            <w:tcBorders>
              <w:left w:val="double" w:sz="6" w:space="0" w:color="auto"/>
            </w:tcBorders>
            <w:noWrap/>
          </w:tcPr>
          <w:p w14:paraId="5CFFA666"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30-30.56</w:t>
            </w:r>
          </w:p>
          <w:p w14:paraId="569F869F"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FIXED</w:t>
            </w:r>
          </w:p>
          <w:p w14:paraId="40FC6D5C"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MOBILE</w:t>
            </w:r>
          </w:p>
        </w:tc>
        <w:tc>
          <w:tcPr>
            <w:tcW w:w="2364" w:type="dxa"/>
            <w:vMerge w:val="restart"/>
            <w:tcBorders>
              <w:right w:val="double" w:sz="6" w:space="0" w:color="auto"/>
            </w:tcBorders>
            <w:noWrap/>
          </w:tcPr>
          <w:p w14:paraId="2EFC35F8"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30-30.56</w:t>
            </w:r>
          </w:p>
        </w:tc>
        <w:tc>
          <w:tcPr>
            <w:tcW w:w="1816" w:type="dxa"/>
            <w:vMerge w:val="restart"/>
            <w:tcBorders>
              <w:left w:val="double" w:sz="6" w:space="0" w:color="auto"/>
              <w:right w:val="nil"/>
            </w:tcBorders>
            <w:noWrap/>
          </w:tcPr>
          <w:p w14:paraId="1CAF32E1" w14:textId="77777777" w:rsidR="002C0CD5" w:rsidRPr="0049460C" w:rsidRDefault="002C0CD5" w:rsidP="002C0CD5">
            <w:pPr>
              <w:suppressAutoHyphens/>
              <w:ind w:left="71" w:right="-72" w:hanging="18"/>
              <w:rPr>
                <w:rFonts w:ascii="Arial Narrow" w:hAnsi="Arial Narrow"/>
                <w:sz w:val="17"/>
              </w:rPr>
            </w:pPr>
          </w:p>
        </w:tc>
      </w:tr>
      <w:tr w:rsidR="002C0CD5" w:rsidRPr="0049460C" w14:paraId="5E86A362" w14:textId="77777777" w:rsidTr="0023318A">
        <w:trPr>
          <w:trHeight w:val="876"/>
        </w:trPr>
        <w:tc>
          <w:tcPr>
            <w:tcW w:w="7037" w:type="dxa"/>
            <w:gridSpan w:val="3"/>
            <w:tcBorders>
              <w:left w:val="nil"/>
              <w:bottom w:val="single" w:sz="4" w:space="0" w:color="auto"/>
              <w:right w:val="double" w:sz="6" w:space="0" w:color="auto"/>
            </w:tcBorders>
            <w:shd w:val="clear" w:color="auto" w:fill="auto"/>
            <w:noWrap/>
          </w:tcPr>
          <w:p w14:paraId="0A5D6FE1"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30.005-30.01</w:t>
            </w:r>
          </w:p>
          <w:p w14:paraId="3D99CB67"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SPACE OPERATION (satellite identification)</w:t>
            </w:r>
          </w:p>
          <w:p w14:paraId="501CFEE4"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FIXED</w:t>
            </w:r>
          </w:p>
          <w:p w14:paraId="036B4DD1"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MOBILE</w:t>
            </w:r>
          </w:p>
          <w:p w14:paraId="46950E5C" w14:textId="77777777" w:rsidR="002C0CD5" w:rsidRPr="0049460C" w:rsidRDefault="002C0CD5" w:rsidP="002C0CD5">
            <w:pPr>
              <w:suppressAutoHyphens/>
              <w:spacing w:after="10"/>
              <w:ind w:left="9" w:right="-72"/>
              <w:rPr>
                <w:rFonts w:ascii="Arial Narrow" w:hAnsi="Arial Narrow"/>
                <w:sz w:val="17"/>
              </w:rPr>
            </w:pPr>
            <w:r w:rsidRPr="0049460C">
              <w:rPr>
                <w:rFonts w:ascii="Arial Narrow" w:hAnsi="Arial Narrow"/>
                <w:sz w:val="17"/>
              </w:rPr>
              <w:t>SPACE RESEARCH</w:t>
            </w:r>
          </w:p>
        </w:tc>
        <w:tc>
          <w:tcPr>
            <w:tcW w:w="2463" w:type="dxa"/>
            <w:vMerge/>
            <w:tcBorders>
              <w:left w:val="double" w:sz="6" w:space="0" w:color="auto"/>
            </w:tcBorders>
            <w:noWrap/>
          </w:tcPr>
          <w:p w14:paraId="5F54CB8B" w14:textId="77777777" w:rsidR="002C0CD5" w:rsidRPr="0049460C" w:rsidRDefault="002C0CD5" w:rsidP="002C0CD5">
            <w:pPr>
              <w:suppressAutoHyphens/>
              <w:ind w:left="101" w:right="-72"/>
              <w:rPr>
                <w:rFonts w:ascii="Arial Narrow" w:hAnsi="Arial Narrow"/>
                <w:sz w:val="17"/>
              </w:rPr>
            </w:pPr>
          </w:p>
        </w:tc>
        <w:tc>
          <w:tcPr>
            <w:tcW w:w="2364" w:type="dxa"/>
            <w:vMerge/>
            <w:tcBorders>
              <w:right w:val="double" w:sz="6" w:space="0" w:color="auto"/>
            </w:tcBorders>
            <w:noWrap/>
          </w:tcPr>
          <w:p w14:paraId="53117175" w14:textId="77777777" w:rsidR="002C0CD5" w:rsidRPr="0049460C" w:rsidRDefault="002C0CD5" w:rsidP="002C0CD5">
            <w:pPr>
              <w:suppressAutoHyphens/>
              <w:ind w:left="126" w:right="-72" w:hanging="45"/>
              <w:rPr>
                <w:rFonts w:ascii="Arial Narrow" w:hAnsi="Arial Narrow"/>
                <w:sz w:val="17"/>
              </w:rPr>
            </w:pPr>
          </w:p>
        </w:tc>
        <w:tc>
          <w:tcPr>
            <w:tcW w:w="1816" w:type="dxa"/>
            <w:vMerge/>
            <w:tcBorders>
              <w:left w:val="double" w:sz="6" w:space="0" w:color="auto"/>
              <w:right w:val="nil"/>
            </w:tcBorders>
            <w:noWrap/>
          </w:tcPr>
          <w:p w14:paraId="5F3A66CD" w14:textId="77777777" w:rsidR="002C0CD5" w:rsidRPr="0049460C" w:rsidRDefault="002C0CD5" w:rsidP="002C0CD5">
            <w:pPr>
              <w:suppressAutoHyphens/>
              <w:ind w:left="71" w:right="-72" w:hanging="18"/>
              <w:rPr>
                <w:rFonts w:ascii="Arial Narrow" w:hAnsi="Arial Narrow"/>
                <w:sz w:val="17"/>
              </w:rPr>
            </w:pPr>
          </w:p>
        </w:tc>
      </w:tr>
      <w:tr w:rsidR="002C0CD5" w:rsidRPr="0049460C" w14:paraId="3138648E" w14:textId="77777777" w:rsidTr="0023318A">
        <w:trPr>
          <w:trHeight w:val="386"/>
        </w:trPr>
        <w:tc>
          <w:tcPr>
            <w:tcW w:w="7037" w:type="dxa"/>
            <w:gridSpan w:val="3"/>
            <w:vMerge w:val="restart"/>
            <w:tcBorders>
              <w:left w:val="nil"/>
              <w:bottom w:val="nil"/>
              <w:right w:val="double" w:sz="6" w:space="0" w:color="auto"/>
            </w:tcBorders>
            <w:shd w:val="clear" w:color="auto" w:fill="auto"/>
            <w:noWrap/>
          </w:tcPr>
          <w:p w14:paraId="6E36C96E"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30.01-37.5</w:t>
            </w:r>
          </w:p>
          <w:p w14:paraId="46DA7134"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FIXED</w:t>
            </w:r>
          </w:p>
          <w:p w14:paraId="4535B5A0" w14:textId="77777777" w:rsidR="002C0CD5" w:rsidRPr="0049460C" w:rsidRDefault="002C0CD5" w:rsidP="002C0CD5">
            <w:pPr>
              <w:suppressAutoHyphens/>
              <w:ind w:left="9" w:right="-72"/>
              <w:rPr>
                <w:rFonts w:ascii="Arial Narrow" w:hAnsi="Arial Narrow"/>
                <w:sz w:val="17"/>
              </w:rPr>
            </w:pPr>
            <w:r w:rsidRPr="0049460C">
              <w:rPr>
                <w:rFonts w:ascii="Arial Narrow" w:hAnsi="Arial Narrow"/>
                <w:sz w:val="17"/>
              </w:rPr>
              <w:t>MOBILE</w:t>
            </w:r>
          </w:p>
        </w:tc>
        <w:tc>
          <w:tcPr>
            <w:tcW w:w="2463" w:type="dxa"/>
            <w:vMerge/>
            <w:tcBorders>
              <w:left w:val="double" w:sz="6" w:space="0" w:color="auto"/>
            </w:tcBorders>
            <w:noWrap/>
            <w:vAlign w:val="center"/>
          </w:tcPr>
          <w:p w14:paraId="38859DE2" w14:textId="77777777" w:rsidR="002C0CD5" w:rsidRPr="0049460C" w:rsidRDefault="002C0CD5" w:rsidP="002C0CD5">
            <w:pPr>
              <w:suppressAutoHyphens/>
              <w:ind w:left="101" w:right="-72"/>
              <w:rPr>
                <w:rFonts w:ascii="Arial Narrow" w:hAnsi="Arial Narrow"/>
                <w:sz w:val="17"/>
              </w:rPr>
            </w:pPr>
          </w:p>
        </w:tc>
        <w:tc>
          <w:tcPr>
            <w:tcW w:w="2364" w:type="dxa"/>
            <w:vMerge/>
            <w:tcBorders>
              <w:right w:val="double" w:sz="6" w:space="0" w:color="auto"/>
            </w:tcBorders>
            <w:noWrap/>
            <w:vAlign w:val="center"/>
          </w:tcPr>
          <w:p w14:paraId="7906AA02" w14:textId="77777777" w:rsidR="002C0CD5" w:rsidRPr="0049460C" w:rsidRDefault="002C0CD5" w:rsidP="002C0CD5">
            <w:pPr>
              <w:suppressAutoHyphens/>
              <w:ind w:left="126" w:right="-72" w:hanging="45"/>
              <w:rPr>
                <w:rFonts w:ascii="Arial Narrow" w:hAnsi="Arial Narrow"/>
                <w:sz w:val="17"/>
              </w:rPr>
            </w:pPr>
          </w:p>
        </w:tc>
        <w:tc>
          <w:tcPr>
            <w:tcW w:w="1816" w:type="dxa"/>
            <w:vMerge/>
            <w:tcBorders>
              <w:left w:val="double" w:sz="6" w:space="0" w:color="auto"/>
              <w:right w:val="nil"/>
            </w:tcBorders>
            <w:noWrap/>
            <w:vAlign w:val="center"/>
          </w:tcPr>
          <w:p w14:paraId="0FB516CD" w14:textId="77777777" w:rsidR="002C0CD5" w:rsidRPr="0049460C" w:rsidRDefault="002C0CD5" w:rsidP="002C0CD5">
            <w:pPr>
              <w:suppressAutoHyphens/>
              <w:ind w:left="71" w:right="-72" w:hanging="18"/>
              <w:rPr>
                <w:rFonts w:ascii="Arial Narrow" w:hAnsi="Arial Narrow"/>
                <w:sz w:val="17"/>
              </w:rPr>
            </w:pPr>
          </w:p>
        </w:tc>
      </w:tr>
      <w:tr w:rsidR="002C0CD5" w:rsidRPr="0049460C" w14:paraId="302F6010" w14:textId="77777777" w:rsidTr="0023318A">
        <w:trPr>
          <w:trHeight w:val="642"/>
        </w:trPr>
        <w:tc>
          <w:tcPr>
            <w:tcW w:w="7037" w:type="dxa"/>
            <w:gridSpan w:val="3"/>
            <w:vMerge/>
            <w:tcBorders>
              <w:top w:val="double" w:sz="6" w:space="0" w:color="auto"/>
              <w:left w:val="nil"/>
              <w:bottom w:val="nil"/>
              <w:right w:val="double" w:sz="6" w:space="0" w:color="auto"/>
            </w:tcBorders>
            <w:shd w:val="clear" w:color="auto" w:fill="auto"/>
            <w:noWrap/>
            <w:vAlign w:val="center"/>
          </w:tcPr>
          <w:p w14:paraId="5B766A42" w14:textId="77777777" w:rsidR="002C0CD5" w:rsidRPr="0049460C" w:rsidRDefault="002C0CD5" w:rsidP="002C0CD5">
            <w:pPr>
              <w:suppressAutoHyphens/>
              <w:ind w:left="-64" w:right="-72"/>
              <w:rPr>
                <w:rFonts w:ascii="Arial Narrow" w:hAnsi="Arial Narrow"/>
                <w:sz w:val="17"/>
              </w:rPr>
            </w:pPr>
          </w:p>
        </w:tc>
        <w:tc>
          <w:tcPr>
            <w:tcW w:w="2463" w:type="dxa"/>
            <w:tcBorders>
              <w:left w:val="double" w:sz="6" w:space="0" w:color="auto"/>
            </w:tcBorders>
            <w:noWrap/>
          </w:tcPr>
          <w:p w14:paraId="68D75B89"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30.56-32</w:t>
            </w:r>
          </w:p>
        </w:tc>
        <w:tc>
          <w:tcPr>
            <w:tcW w:w="2364" w:type="dxa"/>
            <w:tcBorders>
              <w:right w:val="double" w:sz="6" w:space="0" w:color="auto"/>
            </w:tcBorders>
            <w:noWrap/>
          </w:tcPr>
          <w:p w14:paraId="28DF96C0"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30.56-32</w:t>
            </w:r>
          </w:p>
          <w:p w14:paraId="24A70085"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FIXED</w:t>
            </w:r>
          </w:p>
          <w:p w14:paraId="35CBADB5"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LAND MOBILE</w:t>
            </w:r>
          </w:p>
          <w:p w14:paraId="61D3C5DA" w14:textId="77777777" w:rsidR="002C0CD5" w:rsidRPr="0049460C" w:rsidRDefault="002C0CD5" w:rsidP="002C0CD5">
            <w:pPr>
              <w:suppressAutoHyphens/>
              <w:spacing w:line="120" w:lineRule="auto"/>
              <w:ind w:left="126" w:right="-72" w:hanging="45"/>
              <w:rPr>
                <w:rFonts w:ascii="Arial Narrow" w:hAnsi="Arial Narrow"/>
                <w:sz w:val="17"/>
              </w:rPr>
            </w:pPr>
          </w:p>
          <w:p w14:paraId="145A38E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NG124</w:t>
            </w:r>
          </w:p>
        </w:tc>
        <w:tc>
          <w:tcPr>
            <w:tcW w:w="1816" w:type="dxa"/>
            <w:tcBorders>
              <w:left w:val="double" w:sz="6" w:space="0" w:color="auto"/>
              <w:right w:val="nil"/>
            </w:tcBorders>
            <w:noWrap/>
          </w:tcPr>
          <w:p w14:paraId="6444CCCE" w14:textId="77777777" w:rsidR="002C0CD5" w:rsidRPr="0049460C" w:rsidRDefault="002C0CD5" w:rsidP="002C0CD5">
            <w:pPr>
              <w:suppressAutoHyphens/>
              <w:ind w:left="71" w:right="-72" w:hanging="18"/>
              <w:rPr>
                <w:rFonts w:ascii="Arial Narrow" w:hAnsi="Arial Narrow"/>
                <w:sz w:val="17"/>
              </w:rPr>
            </w:pPr>
          </w:p>
          <w:p w14:paraId="3E71D619" w14:textId="77777777" w:rsidR="002C0CD5" w:rsidRPr="0049460C" w:rsidRDefault="002C0CD5" w:rsidP="002C0CD5">
            <w:pPr>
              <w:suppressAutoHyphens/>
              <w:ind w:left="71" w:right="-72" w:hanging="18"/>
              <w:rPr>
                <w:rFonts w:ascii="Arial Narrow" w:hAnsi="Arial Narrow"/>
                <w:sz w:val="17"/>
              </w:rPr>
            </w:pPr>
            <w:r w:rsidRPr="0049460C">
              <w:rPr>
                <w:rFonts w:ascii="Arial Narrow" w:hAnsi="Arial Narrow"/>
                <w:sz w:val="17"/>
              </w:rPr>
              <w:t>Private Land Mobile (90)</w:t>
            </w:r>
          </w:p>
        </w:tc>
      </w:tr>
      <w:tr w:rsidR="002C0CD5" w:rsidRPr="0049460C" w14:paraId="711D8B62" w14:textId="77777777" w:rsidTr="0023318A">
        <w:tc>
          <w:tcPr>
            <w:tcW w:w="7037" w:type="dxa"/>
            <w:gridSpan w:val="3"/>
            <w:vMerge/>
            <w:tcBorders>
              <w:top w:val="double" w:sz="6" w:space="0" w:color="auto"/>
              <w:left w:val="nil"/>
              <w:bottom w:val="nil"/>
              <w:right w:val="double" w:sz="6" w:space="0" w:color="auto"/>
            </w:tcBorders>
            <w:shd w:val="clear" w:color="auto" w:fill="auto"/>
            <w:noWrap/>
          </w:tcPr>
          <w:p w14:paraId="24851DA1" w14:textId="77777777" w:rsidR="002C0CD5" w:rsidRPr="0049460C" w:rsidRDefault="002C0CD5" w:rsidP="002C0CD5">
            <w:pPr>
              <w:suppressAutoHyphens/>
              <w:ind w:left="-64" w:right="-72"/>
              <w:rPr>
                <w:rFonts w:ascii="Arial Narrow" w:hAnsi="Arial Narrow"/>
                <w:sz w:val="17"/>
              </w:rPr>
            </w:pPr>
          </w:p>
        </w:tc>
        <w:tc>
          <w:tcPr>
            <w:tcW w:w="2463" w:type="dxa"/>
            <w:tcBorders>
              <w:left w:val="double" w:sz="6" w:space="0" w:color="auto"/>
              <w:bottom w:val="single" w:sz="4" w:space="0" w:color="auto"/>
            </w:tcBorders>
            <w:noWrap/>
          </w:tcPr>
          <w:p w14:paraId="21CE7ED5"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32-33</w:t>
            </w:r>
          </w:p>
          <w:p w14:paraId="09E486F3"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FIXED</w:t>
            </w:r>
          </w:p>
          <w:p w14:paraId="1F19DC64" w14:textId="77777777" w:rsidR="002C0CD5" w:rsidRPr="0049460C" w:rsidRDefault="002C0CD5" w:rsidP="002C0CD5">
            <w:pPr>
              <w:suppressAutoHyphens/>
              <w:spacing w:after="10"/>
              <w:ind w:left="101" w:right="-72"/>
              <w:rPr>
                <w:rFonts w:ascii="Arial Narrow" w:hAnsi="Arial Narrow"/>
                <w:sz w:val="17"/>
              </w:rPr>
            </w:pPr>
            <w:r w:rsidRPr="0049460C">
              <w:rPr>
                <w:rFonts w:ascii="Arial Narrow" w:hAnsi="Arial Narrow"/>
                <w:sz w:val="17"/>
              </w:rPr>
              <w:t>MOBILE</w:t>
            </w:r>
          </w:p>
        </w:tc>
        <w:tc>
          <w:tcPr>
            <w:tcW w:w="2364" w:type="dxa"/>
            <w:tcBorders>
              <w:bottom w:val="single" w:sz="4" w:space="0" w:color="auto"/>
              <w:right w:val="double" w:sz="6" w:space="0" w:color="auto"/>
            </w:tcBorders>
            <w:noWrap/>
          </w:tcPr>
          <w:p w14:paraId="3E28A013"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32-33</w:t>
            </w:r>
          </w:p>
        </w:tc>
        <w:tc>
          <w:tcPr>
            <w:tcW w:w="1816" w:type="dxa"/>
            <w:tcBorders>
              <w:left w:val="double" w:sz="6" w:space="0" w:color="auto"/>
              <w:bottom w:val="single" w:sz="4" w:space="0" w:color="auto"/>
              <w:right w:val="nil"/>
            </w:tcBorders>
            <w:noWrap/>
          </w:tcPr>
          <w:p w14:paraId="3791D823" w14:textId="77777777" w:rsidR="002C0CD5" w:rsidRPr="0049460C" w:rsidRDefault="002C0CD5" w:rsidP="002C0CD5">
            <w:pPr>
              <w:suppressAutoHyphens/>
              <w:ind w:left="71" w:right="-72" w:hanging="18"/>
              <w:rPr>
                <w:rFonts w:ascii="Arial Narrow" w:hAnsi="Arial Narrow"/>
                <w:sz w:val="17"/>
              </w:rPr>
            </w:pPr>
          </w:p>
        </w:tc>
      </w:tr>
      <w:tr w:rsidR="002C0CD5" w:rsidRPr="0049460C" w14:paraId="2FD04774" w14:textId="77777777" w:rsidTr="0023318A">
        <w:trPr>
          <w:trHeight w:val="516"/>
        </w:trPr>
        <w:tc>
          <w:tcPr>
            <w:tcW w:w="7037" w:type="dxa"/>
            <w:gridSpan w:val="3"/>
            <w:vMerge/>
            <w:tcBorders>
              <w:top w:val="double" w:sz="6" w:space="0" w:color="auto"/>
              <w:left w:val="nil"/>
              <w:bottom w:val="nil"/>
              <w:right w:val="double" w:sz="6" w:space="0" w:color="auto"/>
            </w:tcBorders>
            <w:shd w:val="clear" w:color="auto" w:fill="auto"/>
            <w:noWrap/>
            <w:vAlign w:val="center"/>
          </w:tcPr>
          <w:p w14:paraId="1579122F" w14:textId="77777777" w:rsidR="002C0CD5" w:rsidRPr="0049460C" w:rsidRDefault="002C0CD5" w:rsidP="002C0CD5">
            <w:pPr>
              <w:suppressAutoHyphens/>
              <w:ind w:left="-64" w:right="-72"/>
              <w:rPr>
                <w:rFonts w:ascii="Arial Narrow" w:hAnsi="Arial Narrow"/>
                <w:sz w:val="17"/>
              </w:rPr>
            </w:pPr>
          </w:p>
        </w:tc>
        <w:tc>
          <w:tcPr>
            <w:tcW w:w="2463" w:type="dxa"/>
            <w:tcBorders>
              <w:left w:val="double" w:sz="6" w:space="0" w:color="auto"/>
              <w:bottom w:val="single" w:sz="4" w:space="0" w:color="auto"/>
            </w:tcBorders>
            <w:noWrap/>
          </w:tcPr>
          <w:p w14:paraId="60BB57FC" w14:textId="77777777" w:rsidR="002C0CD5" w:rsidRPr="0049460C" w:rsidRDefault="002C0CD5" w:rsidP="002C0CD5">
            <w:pPr>
              <w:suppressAutoHyphens/>
              <w:ind w:left="101" w:right="-72"/>
              <w:rPr>
                <w:rFonts w:ascii="Arial Narrow" w:hAnsi="Arial Narrow"/>
                <w:sz w:val="17"/>
              </w:rPr>
            </w:pPr>
            <w:r w:rsidRPr="0049460C">
              <w:rPr>
                <w:rFonts w:ascii="Arial Narrow" w:hAnsi="Arial Narrow"/>
                <w:sz w:val="17"/>
              </w:rPr>
              <w:t>33-34</w:t>
            </w:r>
          </w:p>
        </w:tc>
        <w:tc>
          <w:tcPr>
            <w:tcW w:w="2364" w:type="dxa"/>
            <w:tcBorders>
              <w:bottom w:val="single" w:sz="4" w:space="0" w:color="auto"/>
              <w:right w:val="double" w:sz="6" w:space="0" w:color="auto"/>
            </w:tcBorders>
            <w:noWrap/>
          </w:tcPr>
          <w:p w14:paraId="0E2B4042"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33-34</w:t>
            </w:r>
          </w:p>
          <w:p w14:paraId="2C4CD20F"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FIXED</w:t>
            </w:r>
          </w:p>
          <w:p w14:paraId="1A235820" w14:textId="77777777" w:rsidR="002C0CD5" w:rsidRPr="0049460C" w:rsidRDefault="002C0CD5" w:rsidP="002C0CD5">
            <w:pPr>
              <w:suppressAutoHyphens/>
              <w:ind w:left="126" w:right="-72" w:hanging="45"/>
              <w:rPr>
                <w:rFonts w:ascii="Arial Narrow" w:hAnsi="Arial Narrow"/>
                <w:sz w:val="17"/>
              </w:rPr>
            </w:pPr>
            <w:r w:rsidRPr="0049460C">
              <w:rPr>
                <w:rFonts w:ascii="Arial Narrow" w:hAnsi="Arial Narrow"/>
                <w:sz w:val="17"/>
              </w:rPr>
              <w:t>LAND MOBILE</w:t>
            </w:r>
          </w:p>
          <w:p w14:paraId="58F892D3" w14:textId="77777777" w:rsidR="002C0CD5" w:rsidRPr="0049460C" w:rsidRDefault="002C0CD5" w:rsidP="002C0CD5">
            <w:pPr>
              <w:suppressAutoHyphens/>
              <w:ind w:left="126" w:right="-72" w:hanging="45"/>
              <w:rPr>
                <w:rFonts w:ascii="Arial Narrow" w:hAnsi="Arial Narrow"/>
                <w:sz w:val="17"/>
              </w:rPr>
            </w:pPr>
          </w:p>
          <w:p w14:paraId="53258244"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49460C">
              <w:rPr>
                <w:rFonts w:ascii="Arial Narrow" w:hAnsi="Arial Narrow"/>
                <w:sz w:val="17"/>
              </w:rPr>
              <w:t>NG124</w:t>
            </w:r>
          </w:p>
        </w:tc>
        <w:tc>
          <w:tcPr>
            <w:tcW w:w="1816" w:type="dxa"/>
            <w:tcBorders>
              <w:left w:val="double" w:sz="6" w:space="0" w:color="auto"/>
              <w:bottom w:val="single" w:sz="4" w:space="0" w:color="auto"/>
              <w:right w:val="nil"/>
            </w:tcBorders>
            <w:noWrap/>
          </w:tcPr>
          <w:p w14:paraId="61034DD5" w14:textId="77777777" w:rsidR="002C0CD5" w:rsidRPr="0049460C" w:rsidRDefault="002C0CD5" w:rsidP="002C0CD5">
            <w:pPr>
              <w:suppressAutoHyphens/>
              <w:ind w:left="71" w:right="-72" w:hanging="18"/>
              <w:rPr>
                <w:rFonts w:ascii="Arial Narrow" w:hAnsi="Arial Narrow"/>
                <w:sz w:val="17"/>
              </w:rPr>
            </w:pPr>
          </w:p>
          <w:p w14:paraId="56CDCA21" w14:textId="77777777" w:rsidR="002C0CD5" w:rsidRPr="0049460C" w:rsidRDefault="002C0CD5" w:rsidP="002C0CD5">
            <w:pPr>
              <w:suppressAutoHyphens/>
              <w:ind w:left="71" w:right="-72" w:hanging="18"/>
              <w:rPr>
                <w:rFonts w:ascii="Arial Narrow" w:hAnsi="Arial Narrow"/>
                <w:sz w:val="17"/>
              </w:rPr>
            </w:pPr>
            <w:r w:rsidRPr="0049460C">
              <w:rPr>
                <w:rFonts w:ascii="Arial Narrow" w:hAnsi="Arial Narrow"/>
                <w:sz w:val="17"/>
              </w:rPr>
              <w:t>Private Land Mobile (90)</w:t>
            </w:r>
          </w:p>
        </w:tc>
      </w:tr>
    </w:tbl>
    <w:p w14:paraId="64520375" w14:textId="77777777" w:rsidR="00B057F3" w:rsidRPr="0049460C" w:rsidRDefault="00B057F3" w:rsidP="00B057F3">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05"/>
        <w:gridCol w:w="2268"/>
        <w:gridCol w:w="2504"/>
        <w:gridCol w:w="2458"/>
        <w:gridCol w:w="2395"/>
        <w:gridCol w:w="1808"/>
      </w:tblGrid>
      <w:tr w:rsidR="002C0CD5" w:rsidRPr="0049460C" w14:paraId="4D71759C" w14:textId="77777777" w:rsidTr="00B057F3">
        <w:tc>
          <w:tcPr>
            <w:tcW w:w="7047" w:type="dxa"/>
            <w:gridSpan w:val="3"/>
            <w:vMerge w:val="restart"/>
            <w:tcBorders>
              <w:top w:val="nil"/>
              <w:left w:val="nil"/>
              <w:right w:val="double" w:sz="6" w:space="0" w:color="auto"/>
            </w:tcBorders>
            <w:shd w:val="clear" w:color="auto" w:fill="auto"/>
            <w:noWrap/>
            <w:vAlign w:val="center"/>
          </w:tcPr>
          <w:p w14:paraId="395B82EF" w14:textId="77777777" w:rsidR="002C0CD5" w:rsidRPr="0049460C" w:rsidRDefault="002C0CD5" w:rsidP="002C0CD5">
            <w:pPr>
              <w:suppressAutoHyphens/>
              <w:rPr>
                <w:rFonts w:ascii="Arial Narrow" w:hAnsi="Arial Narrow"/>
                <w:sz w:val="17"/>
              </w:rPr>
            </w:pPr>
          </w:p>
        </w:tc>
        <w:tc>
          <w:tcPr>
            <w:tcW w:w="2448" w:type="dxa"/>
            <w:tcBorders>
              <w:left w:val="double" w:sz="6" w:space="0" w:color="auto"/>
            </w:tcBorders>
            <w:noWrap/>
          </w:tcPr>
          <w:p w14:paraId="06BAE617" w14:textId="77777777" w:rsidR="002C0CD5" w:rsidRPr="0049460C" w:rsidRDefault="002C0CD5" w:rsidP="002C0CD5">
            <w:pPr>
              <w:suppressAutoHyphens/>
              <w:rPr>
                <w:rFonts w:ascii="Arial Narrow" w:hAnsi="Arial Narrow"/>
                <w:sz w:val="17"/>
              </w:rPr>
            </w:pPr>
            <w:r w:rsidRPr="0049460C">
              <w:rPr>
                <w:rFonts w:ascii="Arial Narrow" w:hAnsi="Arial Narrow"/>
                <w:sz w:val="17"/>
              </w:rPr>
              <w:t>34-35</w:t>
            </w:r>
          </w:p>
          <w:p w14:paraId="4B19BCF9"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35737446" w14:textId="77777777" w:rsidR="002C0CD5" w:rsidRPr="0049460C" w:rsidRDefault="002C0CD5" w:rsidP="002C0CD5">
            <w:pPr>
              <w:suppressAutoHyphens/>
              <w:spacing w:after="10"/>
              <w:rPr>
                <w:rFonts w:ascii="Arial Narrow" w:hAnsi="Arial Narrow"/>
                <w:sz w:val="17"/>
              </w:rPr>
            </w:pPr>
            <w:r w:rsidRPr="0049460C">
              <w:rPr>
                <w:rFonts w:ascii="Arial Narrow" w:hAnsi="Arial Narrow"/>
                <w:sz w:val="17"/>
              </w:rPr>
              <w:t>MOBILE</w:t>
            </w:r>
          </w:p>
        </w:tc>
        <w:tc>
          <w:tcPr>
            <w:tcW w:w="2385" w:type="dxa"/>
            <w:tcBorders>
              <w:right w:val="double" w:sz="6" w:space="0" w:color="auto"/>
            </w:tcBorders>
            <w:noWrap/>
          </w:tcPr>
          <w:p w14:paraId="294076C6" w14:textId="77777777" w:rsidR="002C0CD5" w:rsidRPr="0049460C" w:rsidRDefault="002C0CD5" w:rsidP="002C0CD5">
            <w:pPr>
              <w:suppressAutoHyphens/>
              <w:rPr>
                <w:rFonts w:ascii="Arial Narrow" w:hAnsi="Arial Narrow"/>
                <w:sz w:val="17"/>
              </w:rPr>
            </w:pPr>
            <w:r w:rsidRPr="0049460C">
              <w:rPr>
                <w:rFonts w:ascii="Arial Narrow" w:hAnsi="Arial Narrow"/>
                <w:sz w:val="17"/>
              </w:rPr>
              <w:t>34-35</w:t>
            </w:r>
          </w:p>
        </w:tc>
        <w:tc>
          <w:tcPr>
            <w:tcW w:w="1800" w:type="dxa"/>
            <w:tcBorders>
              <w:left w:val="double" w:sz="6" w:space="0" w:color="auto"/>
              <w:right w:val="nil"/>
            </w:tcBorders>
            <w:noWrap/>
          </w:tcPr>
          <w:p w14:paraId="29195F80" w14:textId="77777777" w:rsidR="002C0CD5" w:rsidRPr="0049460C" w:rsidRDefault="002C0CD5" w:rsidP="002C0CD5">
            <w:pPr>
              <w:suppressAutoHyphens/>
              <w:ind w:right="-82"/>
              <w:rPr>
                <w:rFonts w:ascii="Arial Narrow" w:hAnsi="Arial Narrow"/>
                <w:sz w:val="17"/>
              </w:rPr>
            </w:pPr>
          </w:p>
        </w:tc>
      </w:tr>
      <w:tr w:rsidR="002C0CD5" w:rsidRPr="0049460C" w14:paraId="274A644A" w14:textId="77777777" w:rsidTr="00B057F3">
        <w:tc>
          <w:tcPr>
            <w:tcW w:w="7047" w:type="dxa"/>
            <w:gridSpan w:val="3"/>
            <w:vMerge/>
            <w:tcBorders>
              <w:left w:val="nil"/>
              <w:right w:val="double" w:sz="6" w:space="0" w:color="auto"/>
            </w:tcBorders>
            <w:shd w:val="clear" w:color="auto" w:fill="auto"/>
            <w:noWrap/>
            <w:vAlign w:val="center"/>
          </w:tcPr>
          <w:p w14:paraId="14B9BFC9" w14:textId="77777777" w:rsidR="002C0CD5" w:rsidRPr="0049460C" w:rsidRDefault="002C0CD5" w:rsidP="002C0CD5">
            <w:pPr>
              <w:suppressAutoHyphens/>
              <w:rPr>
                <w:rFonts w:ascii="Arial Narrow" w:hAnsi="Arial Narrow"/>
                <w:sz w:val="17"/>
              </w:rPr>
            </w:pPr>
          </w:p>
        </w:tc>
        <w:tc>
          <w:tcPr>
            <w:tcW w:w="2448" w:type="dxa"/>
            <w:tcBorders>
              <w:left w:val="double" w:sz="6" w:space="0" w:color="auto"/>
            </w:tcBorders>
            <w:noWrap/>
          </w:tcPr>
          <w:p w14:paraId="34FF3AE4" w14:textId="77777777" w:rsidR="002C0CD5" w:rsidRPr="0049460C" w:rsidRDefault="002C0CD5" w:rsidP="002C0CD5">
            <w:pPr>
              <w:suppressAutoHyphens/>
              <w:rPr>
                <w:rFonts w:ascii="Arial Narrow" w:hAnsi="Arial Narrow"/>
                <w:sz w:val="17"/>
              </w:rPr>
            </w:pPr>
            <w:r w:rsidRPr="0049460C">
              <w:rPr>
                <w:rFonts w:ascii="Arial Narrow" w:hAnsi="Arial Narrow"/>
                <w:sz w:val="17"/>
              </w:rPr>
              <w:t>35-36</w:t>
            </w:r>
          </w:p>
        </w:tc>
        <w:tc>
          <w:tcPr>
            <w:tcW w:w="2385" w:type="dxa"/>
            <w:tcBorders>
              <w:right w:val="double" w:sz="6" w:space="0" w:color="auto"/>
            </w:tcBorders>
            <w:noWrap/>
          </w:tcPr>
          <w:p w14:paraId="3E83117F" w14:textId="77777777" w:rsidR="002C0CD5" w:rsidRPr="0049460C" w:rsidRDefault="002C0CD5" w:rsidP="002C0CD5">
            <w:pPr>
              <w:suppressAutoHyphens/>
              <w:rPr>
                <w:rFonts w:ascii="Arial Narrow" w:hAnsi="Arial Narrow"/>
                <w:sz w:val="17"/>
              </w:rPr>
            </w:pPr>
            <w:r w:rsidRPr="0049460C">
              <w:rPr>
                <w:rFonts w:ascii="Arial Narrow" w:hAnsi="Arial Narrow"/>
                <w:sz w:val="17"/>
              </w:rPr>
              <w:t>35-36</w:t>
            </w:r>
          </w:p>
          <w:p w14:paraId="454318B7"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3A180DAE" w14:textId="77777777" w:rsidR="002C0CD5" w:rsidRPr="0049460C" w:rsidRDefault="002C0CD5" w:rsidP="002C0CD5">
            <w:pPr>
              <w:suppressAutoHyphens/>
              <w:spacing w:after="10"/>
              <w:rPr>
                <w:rFonts w:ascii="Arial Narrow" w:hAnsi="Arial Narrow"/>
                <w:sz w:val="17"/>
              </w:rPr>
            </w:pPr>
            <w:r w:rsidRPr="0049460C">
              <w:rPr>
                <w:rFonts w:ascii="Arial Narrow" w:hAnsi="Arial Narrow"/>
                <w:sz w:val="17"/>
              </w:rPr>
              <w:t>LAND MOBILE</w:t>
            </w:r>
          </w:p>
        </w:tc>
        <w:tc>
          <w:tcPr>
            <w:tcW w:w="1800" w:type="dxa"/>
            <w:tcBorders>
              <w:left w:val="double" w:sz="6" w:space="0" w:color="auto"/>
              <w:right w:val="nil"/>
            </w:tcBorders>
            <w:noWrap/>
          </w:tcPr>
          <w:p w14:paraId="47D1A6F3" w14:textId="77777777" w:rsidR="002C0CD5" w:rsidRPr="0049460C" w:rsidRDefault="002C0CD5" w:rsidP="002C0CD5">
            <w:pPr>
              <w:suppressAutoHyphens/>
              <w:ind w:right="-82"/>
              <w:rPr>
                <w:rFonts w:ascii="Arial Narrow" w:hAnsi="Arial Narrow"/>
                <w:sz w:val="17"/>
              </w:rPr>
            </w:pPr>
          </w:p>
          <w:p w14:paraId="50FE90D8" w14:textId="77777777" w:rsidR="002C0CD5" w:rsidRPr="0049460C" w:rsidRDefault="002C0CD5" w:rsidP="002C0CD5">
            <w:pPr>
              <w:suppressAutoHyphens/>
              <w:ind w:right="-82"/>
              <w:rPr>
                <w:rFonts w:ascii="Arial Narrow" w:hAnsi="Arial Narrow"/>
                <w:sz w:val="17"/>
              </w:rPr>
            </w:pPr>
            <w:r w:rsidRPr="0049460C">
              <w:rPr>
                <w:rFonts w:ascii="Arial Narrow" w:hAnsi="Arial Narrow"/>
                <w:sz w:val="17"/>
              </w:rPr>
              <w:t>Public Mobile (22)</w:t>
            </w:r>
          </w:p>
          <w:p w14:paraId="51077CC5" w14:textId="77777777" w:rsidR="002C0CD5" w:rsidRPr="0049460C" w:rsidRDefault="002C0CD5" w:rsidP="002C0CD5">
            <w:pPr>
              <w:suppressAutoHyphens/>
              <w:spacing w:after="10"/>
              <w:ind w:right="-82"/>
              <w:rPr>
                <w:rFonts w:ascii="Arial Narrow" w:hAnsi="Arial Narrow"/>
                <w:sz w:val="17"/>
              </w:rPr>
            </w:pPr>
            <w:r w:rsidRPr="0049460C">
              <w:rPr>
                <w:rFonts w:ascii="Arial Narrow" w:hAnsi="Arial Narrow"/>
                <w:sz w:val="17"/>
              </w:rPr>
              <w:t>Private Land Mobile (90)</w:t>
            </w:r>
          </w:p>
        </w:tc>
      </w:tr>
      <w:tr w:rsidR="002C0CD5" w:rsidRPr="0049460C" w14:paraId="51B50AB7" w14:textId="77777777" w:rsidTr="00B057F3">
        <w:trPr>
          <w:trHeight w:val="65"/>
        </w:trPr>
        <w:tc>
          <w:tcPr>
            <w:tcW w:w="7047" w:type="dxa"/>
            <w:gridSpan w:val="3"/>
            <w:vMerge/>
            <w:tcBorders>
              <w:left w:val="nil"/>
              <w:right w:val="double" w:sz="6" w:space="0" w:color="auto"/>
            </w:tcBorders>
            <w:shd w:val="clear" w:color="auto" w:fill="auto"/>
            <w:noWrap/>
            <w:vAlign w:val="center"/>
          </w:tcPr>
          <w:p w14:paraId="6BF632BD" w14:textId="77777777" w:rsidR="002C0CD5" w:rsidRPr="0049460C" w:rsidRDefault="002C0CD5" w:rsidP="002C0CD5">
            <w:pPr>
              <w:suppressAutoHyphens/>
              <w:rPr>
                <w:rFonts w:ascii="Arial Narrow" w:hAnsi="Arial Narrow"/>
                <w:sz w:val="17"/>
              </w:rPr>
            </w:pPr>
          </w:p>
        </w:tc>
        <w:tc>
          <w:tcPr>
            <w:tcW w:w="2448" w:type="dxa"/>
            <w:tcBorders>
              <w:left w:val="double" w:sz="6" w:space="0" w:color="auto"/>
            </w:tcBorders>
            <w:noWrap/>
          </w:tcPr>
          <w:p w14:paraId="5F055DEA" w14:textId="77777777" w:rsidR="002C0CD5" w:rsidRPr="0049460C" w:rsidRDefault="002C0CD5" w:rsidP="002C0CD5">
            <w:pPr>
              <w:suppressAutoHyphens/>
              <w:rPr>
                <w:rFonts w:ascii="Arial Narrow" w:hAnsi="Arial Narrow"/>
                <w:sz w:val="17"/>
              </w:rPr>
            </w:pPr>
            <w:r w:rsidRPr="0049460C">
              <w:rPr>
                <w:rFonts w:ascii="Arial Narrow" w:hAnsi="Arial Narrow"/>
                <w:sz w:val="17"/>
              </w:rPr>
              <w:t>36-37</w:t>
            </w:r>
          </w:p>
          <w:p w14:paraId="6BF0D184"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10A2AA4B"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w:t>
            </w:r>
          </w:p>
          <w:p w14:paraId="4B6BC41B" w14:textId="77777777" w:rsidR="002C0CD5" w:rsidRPr="0049460C" w:rsidRDefault="002C0CD5" w:rsidP="002C0CD5">
            <w:pPr>
              <w:suppressAutoHyphens/>
              <w:spacing w:line="180" w:lineRule="auto"/>
              <w:rPr>
                <w:rFonts w:ascii="Arial Narrow" w:hAnsi="Arial Narrow"/>
                <w:sz w:val="17"/>
              </w:rPr>
            </w:pPr>
          </w:p>
          <w:p w14:paraId="004F16E1"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US220</w:t>
            </w:r>
          </w:p>
        </w:tc>
        <w:tc>
          <w:tcPr>
            <w:tcW w:w="2385" w:type="dxa"/>
            <w:tcBorders>
              <w:right w:val="double" w:sz="6" w:space="0" w:color="auto"/>
            </w:tcBorders>
            <w:noWrap/>
          </w:tcPr>
          <w:p w14:paraId="752D6BC2" w14:textId="77777777" w:rsidR="002C0CD5" w:rsidRPr="0049460C" w:rsidRDefault="002C0CD5" w:rsidP="002C0CD5">
            <w:pPr>
              <w:suppressAutoHyphens/>
              <w:rPr>
                <w:rFonts w:ascii="Arial Narrow" w:hAnsi="Arial Narrow"/>
                <w:sz w:val="17"/>
              </w:rPr>
            </w:pPr>
            <w:r w:rsidRPr="0049460C">
              <w:rPr>
                <w:rFonts w:ascii="Arial Narrow" w:hAnsi="Arial Narrow"/>
                <w:sz w:val="17"/>
              </w:rPr>
              <w:t>36-37</w:t>
            </w:r>
          </w:p>
          <w:p w14:paraId="6A8BF041" w14:textId="77777777" w:rsidR="002C0CD5" w:rsidRPr="0049460C" w:rsidRDefault="002C0CD5" w:rsidP="002C0CD5">
            <w:pPr>
              <w:suppressAutoHyphens/>
              <w:rPr>
                <w:rFonts w:ascii="Arial Narrow" w:hAnsi="Arial Narrow"/>
                <w:sz w:val="17"/>
              </w:rPr>
            </w:pPr>
          </w:p>
          <w:p w14:paraId="158CE2BB" w14:textId="77777777" w:rsidR="002C0CD5" w:rsidRPr="0049460C" w:rsidRDefault="002C0CD5" w:rsidP="002C0CD5">
            <w:pPr>
              <w:suppressAutoHyphens/>
              <w:rPr>
                <w:rFonts w:ascii="Arial Narrow" w:hAnsi="Arial Narrow"/>
                <w:sz w:val="17"/>
              </w:rPr>
            </w:pPr>
          </w:p>
          <w:p w14:paraId="58E2CFBD" w14:textId="77777777" w:rsidR="002C0CD5" w:rsidRPr="0049460C" w:rsidRDefault="002C0CD5" w:rsidP="002C0CD5">
            <w:pPr>
              <w:suppressAutoHyphens/>
              <w:spacing w:line="180" w:lineRule="auto"/>
              <w:rPr>
                <w:rFonts w:ascii="Arial Narrow" w:hAnsi="Arial Narrow"/>
                <w:sz w:val="17"/>
              </w:rPr>
            </w:pPr>
          </w:p>
          <w:p w14:paraId="10485B2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US220</w:t>
            </w:r>
          </w:p>
        </w:tc>
        <w:tc>
          <w:tcPr>
            <w:tcW w:w="1800" w:type="dxa"/>
            <w:tcBorders>
              <w:left w:val="double" w:sz="6" w:space="0" w:color="auto"/>
              <w:right w:val="nil"/>
            </w:tcBorders>
            <w:noWrap/>
          </w:tcPr>
          <w:p w14:paraId="42DDCAAC" w14:textId="77777777" w:rsidR="002C0CD5" w:rsidRPr="0049460C" w:rsidRDefault="002C0CD5" w:rsidP="002C0CD5">
            <w:pPr>
              <w:suppressAutoHyphens/>
              <w:ind w:right="-82"/>
              <w:rPr>
                <w:rFonts w:ascii="Arial Narrow" w:hAnsi="Arial Narrow"/>
                <w:sz w:val="17"/>
              </w:rPr>
            </w:pPr>
          </w:p>
        </w:tc>
      </w:tr>
      <w:tr w:rsidR="002C0CD5" w:rsidRPr="0049460C" w14:paraId="0FDC3474" w14:textId="77777777" w:rsidTr="00B057F3">
        <w:tc>
          <w:tcPr>
            <w:tcW w:w="7047" w:type="dxa"/>
            <w:gridSpan w:val="3"/>
            <w:vMerge/>
            <w:tcBorders>
              <w:left w:val="nil"/>
              <w:bottom w:val="single" w:sz="4" w:space="0" w:color="auto"/>
              <w:right w:val="double" w:sz="6" w:space="0" w:color="auto"/>
            </w:tcBorders>
            <w:shd w:val="clear" w:color="auto" w:fill="auto"/>
            <w:noWrap/>
            <w:vAlign w:val="center"/>
          </w:tcPr>
          <w:p w14:paraId="2968ED57" w14:textId="77777777" w:rsidR="002C0CD5" w:rsidRPr="0049460C" w:rsidRDefault="002C0CD5" w:rsidP="002C0CD5">
            <w:pPr>
              <w:suppressAutoHyphens/>
              <w:rPr>
                <w:rFonts w:ascii="Arial Narrow" w:hAnsi="Arial Narrow"/>
                <w:sz w:val="17"/>
              </w:rPr>
            </w:pPr>
          </w:p>
        </w:tc>
        <w:tc>
          <w:tcPr>
            <w:tcW w:w="2448" w:type="dxa"/>
            <w:tcBorders>
              <w:left w:val="double" w:sz="6" w:space="0" w:color="auto"/>
            </w:tcBorders>
            <w:noWrap/>
          </w:tcPr>
          <w:p w14:paraId="3965FACC" w14:textId="77777777" w:rsidR="002C0CD5" w:rsidRPr="0049460C" w:rsidRDefault="002C0CD5" w:rsidP="002C0CD5">
            <w:pPr>
              <w:suppressAutoHyphens/>
              <w:rPr>
                <w:rFonts w:ascii="Arial Narrow" w:hAnsi="Arial Narrow"/>
                <w:sz w:val="17"/>
              </w:rPr>
            </w:pPr>
            <w:r w:rsidRPr="0049460C">
              <w:rPr>
                <w:rFonts w:ascii="Arial Narrow" w:hAnsi="Arial Narrow"/>
                <w:sz w:val="17"/>
              </w:rPr>
              <w:t>37-37.5</w:t>
            </w:r>
          </w:p>
        </w:tc>
        <w:tc>
          <w:tcPr>
            <w:tcW w:w="2385" w:type="dxa"/>
            <w:tcBorders>
              <w:right w:val="double" w:sz="6" w:space="0" w:color="auto"/>
            </w:tcBorders>
            <w:noWrap/>
          </w:tcPr>
          <w:p w14:paraId="185335EF" w14:textId="77777777" w:rsidR="002C0CD5" w:rsidRPr="0049460C" w:rsidRDefault="002C0CD5" w:rsidP="002C0CD5">
            <w:pPr>
              <w:suppressAutoHyphens/>
              <w:rPr>
                <w:rFonts w:ascii="Arial Narrow" w:hAnsi="Arial Narrow"/>
                <w:sz w:val="17"/>
              </w:rPr>
            </w:pPr>
            <w:r w:rsidRPr="0049460C">
              <w:rPr>
                <w:rFonts w:ascii="Arial Narrow" w:hAnsi="Arial Narrow"/>
                <w:sz w:val="17"/>
              </w:rPr>
              <w:t>37-37.5</w:t>
            </w:r>
          </w:p>
          <w:p w14:paraId="4B48D2C9" w14:textId="77777777" w:rsidR="002C0CD5" w:rsidRPr="0049460C" w:rsidRDefault="002C0CD5" w:rsidP="002C0CD5">
            <w:pPr>
              <w:suppressAutoHyphens/>
              <w:rPr>
                <w:rFonts w:ascii="Arial Narrow" w:hAnsi="Arial Narrow"/>
                <w:sz w:val="17"/>
              </w:rPr>
            </w:pPr>
            <w:r w:rsidRPr="0049460C">
              <w:rPr>
                <w:rFonts w:ascii="Arial Narrow" w:hAnsi="Arial Narrow"/>
                <w:sz w:val="17"/>
              </w:rPr>
              <w:t>LAND MOBILE</w:t>
            </w:r>
          </w:p>
          <w:p w14:paraId="43CB555E" w14:textId="77777777" w:rsidR="002C0CD5" w:rsidRPr="0049460C" w:rsidRDefault="002C0CD5" w:rsidP="002C0CD5">
            <w:pPr>
              <w:suppressAutoHyphens/>
              <w:spacing w:line="180" w:lineRule="auto"/>
              <w:rPr>
                <w:rFonts w:ascii="Arial Narrow" w:hAnsi="Arial Narrow"/>
                <w:sz w:val="17"/>
              </w:rPr>
            </w:pPr>
          </w:p>
          <w:p w14:paraId="6A96C3A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NG124</w:t>
            </w:r>
          </w:p>
        </w:tc>
        <w:tc>
          <w:tcPr>
            <w:tcW w:w="1800" w:type="dxa"/>
            <w:vMerge w:val="restart"/>
            <w:tcBorders>
              <w:left w:val="double" w:sz="6" w:space="0" w:color="auto"/>
              <w:right w:val="nil"/>
            </w:tcBorders>
            <w:noWrap/>
          </w:tcPr>
          <w:p w14:paraId="34DCA29A" w14:textId="77777777" w:rsidR="002C0CD5" w:rsidRPr="0049460C" w:rsidRDefault="002C0CD5" w:rsidP="002C0CD5">
            <w:pPr>
              <w:suppressAutoHyphens/>
              <w:ind w:right="-82"/>
              <w:rPr>
                <w:rFonts w:ascii="Arial Narrow" w:hAnsi="Arial Narrow"/>
                <w:sz w:val="17"/>
              </w:rPr>
            </w:pPr>
          </w:p>
          <w:p w14:paraId="0F56CBFC" w14:textId="77777777" w:rsidR="002C0CD5" w:rsidRPr="0049460C" w:rsidRDefault="002C0CD5" w:rsidP="002C0CD5">
            <w:pPr>
              <w:suppressAutoHyphens/>
              <w:ind w:right="-82"/>
              <w:rPr>
                <w:rFonts w:ascii="Arial Narrow" w:hAnsi="Arial Narrow"/>
                <w:sz w:val="17"/>
              </w:rPr>
            </w:pPr>
            <w:r w:rsidRPr="0049460C">
              <w:rPr>
                <w:rFonts w:ascii="Arial Narrow" w:hAnsi="Arial Narrow"/>
                <w:sz w:val="17"/>
              </w:rPr>
              <w:t>Private Land Mobile (90)</w:t>
            </w:r>
          </w:p>
        </w:tc>
      </w:tr>
      <w:tr w:rsidR="002C0CD5" w:rsidRPr="0049460C" w14:paraId="762AECEC" w14:textId="77777777" w:rsidTr="00B057F3">
        <w:tc>
          <w:tcPr>
            <w:tcW w:w="7047" w:type="dxa"/>
            <w:gridSpan w:val="3"/>
            <w:tcBorders>
              <w:left w:val="nil"/>
              <w:bottom w:val="nil"/>
              <w:right w:val="double" w:sz="6" w:space="0" w:color="auto"/>
            </w:tcBorders>
            <w:shd w:val="clear" w:color="auto" w:fill="auto"/>
            <w:noWrap/>
          </w:tcPr>
          <w:p w14:paraId="0DD4F892"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37.5-38.25</w:t>
            </w:r>
          </w:p>
          <w:p w14:paraId="3E50B5E2"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FIXED</w:t>
            </w:r>
          </w:p>
          <w:p w14:paraId="395E6576"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MOBILE</w:t>
            </w:r>
          </w:p>
          <w:p w14:paraId="756728D8"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Radio astronomy</w:t>
            </w:r>
          </w:p>
        </w:tc>
        <w:tc>
          <w:tcPr>
            <w:tcW w:w="2448" w:type="dxa"/>
            <w:tcBorders>
              <w:left w:val="double" w:sz="6" w:space="0" w:color="auto"/>
            </w:tcBorders>
            <w:noWrap/>
          </w:tcPr>
          <w:p w14:paraId="1196E387" w14:textId="77777777" w:rsidR="002C0CD5" w:rsidRPr="0049460C" w:rsidRDefault="002C0CD5" w:rsidP="002C0CD5">
            <w:pPr>
              <w:suppressAutoHyphens/>
              <w:rPr>
                <w:rFonts w:ascii="Arial Narrow" w:hAnsi="Arial Narrow"/>
                <w:sz w:val="17"/>
              </w:rPr>
            </w:pPr>
            <w:r w:rsidRPr="0049460C">
              <w:rPr>
                <w:rFonts w:ascii="Arial Narrow" w:hAnsi="Arial Narrow"/>
                <w:sz w:val="17"/>
              </w:rPr>
              <w:t>37.5-38</w:t>
            </w:r>
          </w:p>
          <w:p w14:paraId="64A36BA9"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w:t>
            </w:r>
          </w:p>
          <w:p w14:paraId="6C662662" w14:textId="77777777" w:rsidR="002C0CD5" w:rsidRPr="0049460C" w:rsidRDefault="002C0CD5" w:rsidP="002C0CD5">
            <w:pPr>
              <w:suppressAutoHyphens/>
              <w:rPr>
                <w:rFonts w:ascii="Arial Narrow" w:hAnsi="Arial Narrow"/>
                <w:sz w:val="17"/>
              </w:rPr>
            </w:pPr>
          </w:p>
          <w:p w14:paraId="25DB5E56" w14:textId="77777777" w:rsidR="002C0CD5" w:rsidRPr="0049460C" w:rsidRDefault="002C0CD5" w:rsidP="002C0CD5">
            <w:pPr>
              <w:suppressAutoHyphens/>
              <w:spacing w:line="180" w:lineRule="auto"/>
              <w:rPr>
                <w:rFonts w:ascii="Arial Narrow" w:hAnsi="Arial Narrow"/>
                <w:sz w:val="17"/>
              </w:rPr>
            </w:pPr>
          </w:p>
          <w:p w14:paraId="6BBECFE6"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US342</w:t>
            </w:r>
          </w:p>
        </w:tc>
        <w:tc>
          <w:tcPr>
            <w:tcW w:w="2385" w:type="dxa"/>
            <w:tcBorders>
              <w:right w:val="double" w:sz="6" w:space="0" w:color="auto"/>
            </w:tcBorders>
            <w:noWrap/>
          </w:tcPr>
          <w:p w14:paraId="123A8F69" w14:textId="77777777" w:rsidR="002C0CD5" w:rsidRPr="0049460C" w:rsidRDefault="002C0CD5" w:rsidP="002C0CD5">
            <w:pPr>
              <w:suppressAutoHyphens/>
              <w:rPr>
                <w:rFonts w:ascii="Arial Narrow" w:hAnsi="Arial Narrow"/>
                <w:sz w:val="17"/>
              </w:rPr>
            </w:pPr>
            <w:r w:rsidRPr="0049460C">
              <w:rPr>
                <w:rFonts w:ascii="Arial Narrow" w:hAnsi="Arial Narrow"/>
                <w:sz w:val="17"/>
              </w:rPr>
              <w:t>37.5-38</w:t>
            </w:r>
          </w:p>
          <w:p w14:paraId="6B9C7580" w14:textId="77777777" w:rsidR="002C0CD5" w:rsidRPr="0049460C" w:rsidRDefault="002C0CD5" w:rsidP="002C0CD5">
            <w:pPr>
              <w:suppressAutoHyphens/>
              <w:rPr>
                <w:rFonts w:ascii="Arial Narrow" w:hAnsi="Arial Narrow"/>
                <w:sz w:val="17"/>
              </w:rPr>
            </w:pPr>
            <w:r w:rsidRPr="0049460C">
              <w:rPr>
                <w:rFonts w:ascii="Arial Narrow" w:hAnsi="Arial Narrow"/>
                <w:sz w:val="17"/>
              </w:rPr>
              <w:t>LAND MOBILE</w:t>
            </w:r>
          </w:p>
          <w:p w14:paraId="6C549ED7"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w:t>
            </w:r>
          </w:p>
          <w:p w14:paraId="055E9B51" w14:textId="77777777" w:rsidR="002C0CD5" w:rsidRPr="0049460C" w:rsidRDefault="002C0CD5" w:rsidP="002C0CD5">
            <w:pPr>
              <w:suppressAutoHyphens/>
              <w:spacing w:line="180" w:lineRule="auto"/>
              <w:rPr>
                <w:rFonts w:ascii="Arial Narrow" w:hAnsi="Arial Narrow"/>
                <w:sz w:val="17"/>
              </w:rPr>
            </w:pPr>
          </w:p>
          <w:p w14:paraId="1979139F"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US342  NG59  NG124</w:t>
            </w:r>
          </w:p>
        </w:tc>
        <w:tc>
          <w:tcPr>
            <w:tcW w:w="1800" w:type="dxa"/>
            <w:vMerge/>
            <w:tcBorders>
              <w:left w:val="double" w:sz="6" w:space="0" w:color="auto"/>
              <w:right w:val="nil"/>
            </w:tcBorders>
            <w:noWrap/>
          </w:tcPr>
          <w:p w14:paraId="54F28025" w14:textId="77777777" w:rsidR="002C0CD5" w:rsidRPr="0049460C" w:rsidRDefault="002C0CD5" w:rsidP="002C0CD5">
            <w:pPr>
              <w:suppressAutoHyphens/>
              <w:rPr>
                <w:rFonts w:ascii="Arial Narrow" w:hAnsi="Arial Narrow"/>
                <w:sz w:val="17"/>
              </w:rPr>
            </w:pPr>
          </w:p>
        </w:tc>
      </w:tr>
      <w:tr w:rsidR="002C0CD5" w:rsidRPr="0049460C" w14:paraId="52F0F943" w14:textId="77777777" w:rsidTr="00B057F3">
        <w:tc>
          <w:tcPr>
            <w:tcW w:w="7047" w:type="dxa"/>
            <w:gridSpan w:val="3"/>
            <w:tcBorders>
              <w:top w:val="nil"/>
              <w:left w:val="nil"/>
              <w:right w:val="double" w:sz="6" w:space="0" w:color="auto"/>
            </w:tcBorders>
            <w:shd w:val="clear" w:color="auto" w:fill="auto"/>
            <w:noWrap/>
            <w:vAlign w:val="bottom"/>
          </w:tcPr>
          <w:p w14:paraId="67CFFFA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49460C">
              <w:rPr>
                <w:rFonts w:ascii="Arial Narrow" w:hAnsi="Arial Narrow"/>
                <w:sz w:val="17"/>
              </w:rPr>
              <w:t>5.149</w:t>
            </w:r>
          </w:p>
        </w:tc>
        <w:tc>
          <w:tcPr>
            <w:tcW w:w="2448" w:type="dxa"/>
            <w:tcBorders>
              <w:left w:val="double" w:sz="6" w:space="0" w:color="auto"/>
            </w:tcBorders>
            <w:noWrap/>
          </w:tcPr>
          <w:p w14:paraId="318EEB41" w14:textId="77777777" w:rsidR="002C0CD5" w:rsidRPr="0049460C" w:rsidRDefault="002C0CD5" w:rsidP="002C0CD5">
            <w:pPr>
              <w:suppressAutoHyphens/>
              <w:rPr>
                <w:rFonts w:ascii="Arial Narrow" w:hAnsi="Arial Narrow"/>
                <w:sz w:val="17"/>
              </w:rPr>
            </w:pPr>
            <w:r w:rsidRPr="0049460C">
              <w:rPr>
                <w:rFonts w:ascii="Arial Narrow" w:hAnsi="Arial Narrow"/>
                <w:sz w:val="17"/>
              </w:rPr>
              <w:t>38-38.25</w:t>
            </w:r>
          </w:p>
          <w:p w14:paraId="52E3EAB0"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0CAF461F"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w:t>
            </w:r>
          </w:p>
          <w:p w14:paraId="3B21C11E"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w:t>
            </w:r>
          </w:p>
          <w:p w14:paraId="18FA7C09" w14:textId="77777777" w:rsidR="002C0CD5" w:rsidRPr="0049460C" w:rsidRDefault="002C0CD5" w:rsidP="002C0CD5">
            <w:pPr>
              <w:suppressAutoHyphens/>
              <w:spacing w:line="180" w:lineRule="auto"/>
              <w:rPr>
                <w:rFonts w:ascii="Arial Narrow" w:hAnsi="Arial Narrow"/>
                <w:sz w:val="17"/>
              </w:rPr>
            </w:pPr>
          </w:p>
          <w:p w14:paraId="5C751A78"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US81  US342</w:t>
            </w:r>
          </w:p>
        </w:tc>
        <w:tc>
          <w:tcPr>
            <w:tcW w:w="2385" w:type="dxa"/>
            <w:tcBorders>
              <w:right w:val="double" w:sz="6" w:space="0" w:color="auto"/>
            </w:tcBorders>
            <w:noWrap/>
          </w:tcPr>
          <w:p w14:paraId="13854616" w14:textId="77777777" w:rsidR="002C0CD5" w:rsidRPr="0049460C" w:rsidRDefault="002C0CD5" w:rsidP="002C0CD5">
            <w:pPr>
              <w:suppressAutoHyphens/>
              <w:rPr>
                <w:rFonts w:ascii="Arial Narrow" w:hAnsi="Arial Narrow"/>
                <w:sz w:val="17"/>
              </w:rPr>
            </w:pPr>
            <w:r w:rsidRPr="0049460C">
              <w:rPr>
                <w:rFonts w:ascii="Arial Narrow" w:hAnsi="Arial Narrow"/>
                <w:sz w:val="17"/>
              </w:rPr>
              <w:t>38-38.25</w:t>
            </w:r>
          </w:p>
          <w:p w14:paraId="7ADE8152"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w:t>
            </w:r>
          </w:p>
          <w:p w14:paraId="451423FF" w14:textId="77777777" w:rsidR="002C0CD5" w:rsidRPr="0049460C" w:rsidRDefault="002C0CD5" w:rsidP="002C0CD5">
            <w:pPr>
              <w:suppressAutoHyphens/>
              <w:rPr>
                <w:rFonts w:ascii="Arial Narrow" w:hAnsi="Arial Narrow"/>
                <w:sz w:val="17"/>
              </w:rPr>
            </w:pPr>
          </w:p>
          <w:p w14:paraId="30B5B532" w14:textId="77777777" w:rsidR="002C0CD5" w:rsidRPr="0049460C" w:rsidRDefault="002C0CD5" w:rsidP="002C0CD5">
            <w:pPr>
              <w:suppressAutoHyphens/>
              <w:rPr>
                <w:rFonts w:ascii="Arial Narrow" w:hAnsi="Arial Narrow"/>
                <w:sz w:val="17"/>
              </w:rPr>
            </w:pPr>
          </w:p>
          <w:p w14:paraId="45F5048C" w14:textId="77777777" w:rsidR="002C0CD5" w:rsidRPr="0049460C" w:rsidRDefault="002C0CD5" w:rsidP="002C0CD5">
            <w:pPr>
              <w:suppressAutoHyphens/>
              <w:spacing w:line="180" w:lineRule="auto"/>
              <w:rPr>
                <w:rFonts w:ascii="Arial Narrow" w:hAnsi="Arial Narrow"/>
                <w:sz w:val="17"/>
              </w:rPr>
            </w:pPr>
          </w:p>
          <w:p w14:paraId="63BC5057"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US81  US342</w:t>
            </w:r>
          </w:p>
        </w:tc>
        <w:tc>
          <w:tcPr>
            <w:tcW w:w="1800" w:type="dxa"/>
            <w:tcBorders>
              <w:left w:val="double" w:sz="6" w:space="0" w:color="auto"/>
              <w:right w:val="nil"/>
            </w:tcBorders>
            <w:noWrap/>
          </w:tcPr>
          <w:p w14:paraId="4A62FF82" w14:textId="77777777" w:rsidR="002C0CD5" w:rsidRPr="0049460C" w:rsidRDefault="002C0CD5" w:rsidP="002C0CD5">
            <w:pPr>
              <w:suppressAutoHyphens/>
              <w:rPr>
                <w:rFonts w:ascii="Arial Narrow" w:hAnsi="Arial Narrow"/>
                <w:sz w:val="17"/>
              </w:rPr>
            </w:pPr>
          </w:p>
        </w:tc>
      </w:tr>
      <w:tr w:rsidR="002C0CD5" w:rsidRPr="0049460C" w14:paraId="1B9468B4" w14:textId="77777777" w:rsidTr="00B057F3">
        <w:tc>
          <w:tcPr>
            <w:tcW w:w="2296" w:type="dxa"/>
            <w:tcBorders>
              <w:left w:val="nil"/>
            </w:tcBorders>
            <w:shd w:val="clear" w:color="auto" w:fill="auto"/>
            <w:noWrap/>
          </w:tcPr>
          <w:p w14:paraId="019773C8"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szCs w:val="17"/>
              </w:rPr>
              <w:br w:type="page"/>
            </w:r>
            <w:r w:rsidRPr="0049460C">
              <w:rPr>
                <w:rFonts w:ascii="Arial Narrow" w:hAnsi="Arial Narrow"/>
                <w:sz w:val="17"/>
              </w:rPr>
              <w:t>38.25-39</w:t>
            </w:r>
          </w:p>
          <w:p w14:paraId="2A417D79"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FIXED</w:t>
            </w:r>
          </w:p>
          <w:p w14:paraId="2D775F2E"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lastRenderedPageBreak/>
              <w:t>MOBILE</w:t>
            </w:r>
          </w:p>
        </w:tc>
        <w:tc>
          <w:tcPr>
            <w:tcW w:w="2258" w:type="dxa"/>
            <w:vMerge w:val="restart"/>
            <w:shd w:val="clear" w:color="auto" w:fill="auto"/>
            <w:noWrap/>
          </w:tcPr>
          <w:p w14:paraId="578B2CFB"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38.25-39.986</w:t>
            </w:r>
          </w:p>
          <w:p w14:paraId="11498366"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4C42928E"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MOBILE</w:t>
            </w:r>
          </w:p>
        </w:tc>
        <w:tc>
          <w:tcPr>
            <w:tcW w:w="2493" w:type="dxa"/>
            <w:vMerge w:val="restart"/>
            <w:tcBorders>
              <w:right w:val="double" w:sz="6" w:space="0" w:color="auto"/>
            </w:tcBorders>
            <w:shd w:val="clear" w:color="auto" w:fill="auto"/>
            <w:noWrap/>
          </w:tcPr>
          <w:p w14:paraId="30FD3BC3"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38.25-39.5</w:t>
            </w:r>
          </w:p>
          <w:p w14:paraId="7DEA6A13"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24F44A9F"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MOBILE</w:t>
            </w:r>
          </w:p>
        </w:tc>
        <w:tc>
          <w:tcPr>
            <w:tcW w:w="2448" w:type="dxa"/>
            <w:tcBorders>
              <w:left w:val="double" w:sz="6" w:space="0" w:color="auto"/>
            </w:tcBorders>
            <w:noWrap/>
          </w:tcPr>
          <w:p w14:paraId="4ADF8902"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38.25-39</w:t>
            </w:r>
          </w:p>
          <w:p w14:paraId="7C97E3FF"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6A129868"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MOBILE</w:t>
            </w:r>
          </w:p>
        </w:tc>
        <w:tc>
          <w:tcPr>
            <w:tcW w:w="2385" w:type="dxa"/>
            <w:tcBorders>
              <w:bottom w:val="single" w:sz="4" w:space="0" w:color="auto"/>
              <w:right w:val="double" w:sz="6" w:space="0" w:color="auto"/>
            </w:tcBorders>
            <w:noWrap/>
          </w:tcPr>
          <w:p w14:paraId="666DC7D6"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38.25-39</w:t>
            </w:r>
          </w:p>
        </w:tc>
        <w:tc>
          <w:tcPr>
            <w:tcW w:w="1800" w:type="dxa"/>
            <w:tcBorders>
              <w:left w:val="double" w:sz="6" w:space="0" w:color="auto"/>
              <w:right w:val="nil"/>
            </w:tcBorders>
            <w:noWrap/>
          </w:tcPr>
          <w:p w14:paraId="1C9858D3" w14:textId="77777777" w:rsidR="002C0CD5" w:rsidRPr="0049460C" w:rsidRDefault="002C0CD5" w:rsidP="002C0CD5">
            <w:pPr>
              <w:suppressAutoHyphens/>
              <w:rPr>
                <w:rFonts w:ascii="Arial Narrow" w:hAnsi="Arial Narrow"/>
                <w:sz w:val="17"/>
              </w:rPr>
            </w:pPr>
          </w:p>
        </w:tc>
      </w:tr>
      <w:tr w:rsidR="002C0CD5" w:rsidRPr="0049460C" w14:paraId="377190D0" w14:textId="77777777" w:rsidTr="00B057F3">
        <w:trPr>
          <w:trHeight w:val="100"/>
        </w:trPr>
        <w:tc>
          <w:tcPr>
            <w:tcW w:w="2296" w:type="dxa"/>
            <w:tcBorders>
              <w:left w:val="nil"/>
            </w:tcBorders>
            <w:shd w:val="clear" w:color="auto" w:fill="auto"/>
            <w:noWrap/>
            <w:vAlign w:val="center"/>
          </w:tcPr>
          <w:p w14:paraId="278170E6"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39-39.5</w:t>
            </w:r>
          </w:p>
          <w:p w14:paraId="2BD4E12D"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FIXED</w:t>
            </w:r>
          </w:p>
          <w:p w14:paraId="20CF48FA"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MOBILE</w:t>
            </w:r>
          </w:p>
          <w:p w14:paraId="4B2F5930"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Radiolocation  5.132A</w:t>
            </w:r>
          </w:p>
          <w:p w14:paraId="727D7361" w14:textId="77777777" w:rsidR="002C0CD5" w:rsidRPr="0049460C" w:rsidRDefault="002C0CD5" w:rsidP="002C0CD5">
            <w:pPr>
              <w:suppressAutoHyphens/>
              <w:spacing w:line="120" w:lineRule="auto"/>
              <w:ind w:left="-64"/>
              <w:rPr>
                <w:rFonts w:ascii="Arial Narrow" w:hAnsi="Arial Narrow"/>
                <w:sz w:val="17"/>
              </w:rPr>
            </w:pPr>
          </w:p>
          <w:p w14:paraId="51C0547C" w14:textId="77777777" w:rsidR="002C0CD5" w:rsidRPr="0049460C" w:rsidRDefault="002C0CD5" w:rsidP="002C0CD5">
            <w:pPr>
              <w:suppressAutoHyphens/>
              <w:spacing w:line="204" w:lineRule="auto"/>
              <w:ind w:left="-64"/>
              <w:rPr>
                <w:rFonts w:ascii="Arial Narrow" w:hAnsi="Arial Narrow"/>
                <w:sz w:val="17"/>
              </w:rPr>
            </w:pPr>
            <w:r w:rsidRPr="0049460C">
              <w:rPr>
                <w:rFonts w:ascii="Arial Narrow" w:hAnsi="Arial Narrow"/>
                <w:sz w:val="17"/>
              </w:rPr>
              <w:t>5.159</w:t>
            </w:r>
          </w:p>
        </w:tc>
        <w:tc>
          <w:tcPr>
            <w:tcW w:w="2258" w:type="dxa"/>
            <w:vMerge/>
            <w:shd w:val="clear" w:color="auto" w:fill="auto"/>
            <w:noWrap/>
            <w:vAlign w:val="center"/>
          </w:tcPr>
          <w:p w14:paraId="5A7609D0" w14:textId="77777777" w:rsidR="002C0CD5" w:rsidRPr="0049460C" w:rsidRDefault="002C0CD5" w:rsidP="002C0CD5">
            <w:pPr>
              <w:suppressAutoHyphens/>
              <w:rPr>
                <w:rFonts w:ascii="Arial Narrow" w:hAnsi="Arial Narrow"/>
                <w:sz w:val="17"/>
              </w:rPr>
            </w:pPr>
          </w:p>
        </w:tc>
        <w:tc>
          <w:tcPr>
            <w:tcW w:w="2493" w:type="dxa"/>
            <w:vMerge/>
            <w:tcBorders>
              <w:right w:val="double" w:sz="6" w:space="0" w:color="auto"/>
            </w:tcBorders>
            <w:shd w:val="clear" w:color="auto" w:fill="auto"/>
            <w:noWrap/>
          </w:tcPr>
          <w:p w14:paraId="7D63588F" w14:textId="77777777" w:rsidR="002C0CD5" w:rsidRPr="0049460C" w:rsidRDefault="002C0CD5" w:rsidP="002C0CD5">
            <w:pPr>
              <w:suppressAutoHyphens/>
              <w:rPr>
                <w:rFonts w:ascii="Arial Narrow" w:hAnsi="Arial Narrow"/>
                <w:sz w:val="17"/>
              </w:rPr>
            </w:pPr>
          </w:p>
        </w:tc>
        <w:tc>
          <w:tcPr>
            <w:tcW w:w="2448" w:type="dxa"/>
            <w:vMerge w:val="restart"/>
            <w:tcBorders>
              <w:left w:val="double" w:sz="6" w:space="0" w:color="auto"/>
            </w:tcBorders>
            <w:noWrap/>
          </w:tcPr>
          <w:p w14:paraId="67496AA5" w14:textId="77777777" w:rsidR="002C0CD5" w:rsidRPr="0049460C" w:rsidRDefault="002C0CD5" w:rsidP="002C0CD5">
            <w:pPr>
              <w:suppressAutoHyphens/>
              <w:rPr>
                <w:rFonts w:ascii="Arial Narrow" w:hAnsi="Arial Narrow"/>
                <w:sz w:val="17"/>
              </w:rPr>
            </w:pPr>
            <w:r w:rsidRPr="0049460C">
              <w:rPr>
                <w:rFonts w:ascii="Arial Narrow" w:hAnsi="Arial Narrow"/>
                <w:sz w:val="17"/>
              </w:rPr>
              <w:t>39-40</w:t>
            </w:r>
          </w:p>
        </w:tc>
        <w:tc>
          <w:tcPr>
            <w:tcW w:w="2385" w:type="dxa"/>
            <w:vMerge w:val="restart"/>
            <w:tcBorders>
              <w:bottom w:val="nil"/>
              <w:right w:val="double" w:sz="6" w:space="0" w:color="auto"/>
            </w:tcBorders>
            <w:shd w:val="clear" w:color="auto" w:fill="auto"/>
            <w:noWrap/>
          </w:tcPr>
          <w:p w14:paraId="068D3029" w14:textId="77777777" w:rsidR="002C0CD5" w:rsidRPr="0049460C" w:rsidRDefault="002C0CD5" w:rsidP="002C0CD5">
            <w:pPr>
              <w:suppressAutoHyphens/>
              <w:rPr>
                <w:rFonts w:ascii="Arial Narrow" w:hAnsi="Arial Narrow"/>
                <w:sz w:val="17"/>
              </w:rPr>
            </w:pPr>
            <w:r w:rsidRPr="0049460C">
              <w:rPr>
                <w:rFonts w:ascii="Arial Narrow" w:hAnsi="Arial Narrow"/>
                <w:sz w:val="17"/>
              </w:rPr>
              <w:t>39-40</w:t>
            </w:r>
          </w:p>
          <w:p w14:paraId="717D3DCD" w14:textId="77777777" w:rsidR="002C0CD5" w:rsidRPr="0049460C" w:rsidRDefault="002C0CD5" w:rsidP="002C0CD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tc>
        <w:tc>
          <w:tcPr>
            <w:tcW w:w="1800" w:type="dxa"/>
            <w:vMerge w:val="restart"/>
            <w:tcBorders>
              <w:left w:val="double" w:sz="6" w:space="0" w:color="auto"/>
              <w:right w:val="nil"/>
            </w:tcBorders>
            <w:noWrap/>
          </w:tcPr>
          <w:p w14:paraId="6CB8E86B" w14:textId="77777777" w:rsidR="002C0CD5" w:rsidRPr="0049460C" w:rsidRDefault="002C0CD5" w:rsidP="002C0CD5">
            <w:pPr>
              <w:suppressAutoHyphens/>
              <w:rPr>
                <w:rFonts w:ascii="Arial Narrow" w:hAnsi="Arial Narrow"/>
                <w:sz w:val="17"/>
              </w:rPr>
            </w:pPr>
          </w:p>
          <w:p w14:paraId="0CB92FF5" w14:textId="77777777" w:rsidR="002C0CD5" w:rsidRPr="0049460C" w:rsidRDefault="002C0CD5" w:rsidP="002C0CD5">
            <w:pPr>
              <w:suppressAutoHyphens/>
              <w:ind w:right="-91"/>
              <w:rPr>
                <w:rFonts w:ascii="Arial Narrow" w:hAnsi="Arial Narrow"/>
                <w:sz w:val="17"/>
              </w:rPr>
            </w:pPr>
            <w:r w:rsidRPr="0049460C">
              <w:rPr>
                <w:rFonts w:ascii="Arial Narrow" w:hAnsi="Arial Narrow"/>
                <w:sz w:val="17"/>
              </w:rPr>
              <w:t>Private Land Mobile (90)</w:t>
            </w:r>
          </w:p>
        </w:tc>
      </w:tr>
      <w:tr w:rsidR="002C0CD5" w:rsidRPr="0049460C" w14:paraId="024AC0E2" w14:textId="77777777" w:rsidTr="00B057F3">
        <w:trPr>
          <w:trHeight w:val="100"/>
        </w:trPr>
        <w:tc>
          <w:tcPr>
            <w:tcW w:w="2296" w:type="dxa"/>
            <w:tcBorders>
              <w:left w:val="nil"/>
            </w:tcBorders>
            <w:shd w:val="clear" w:color="auto" w:fill="auto"/>
            <w:noWrap/>
          </w:tcPr>
          <w:p w14:paraId="1ACD47FE"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39.5-39.986</w:t>
            </w:r>
          </w:p>
          <w:p w14:paraId="504F993D"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FIXED</w:t>
            </w:r>
          </w:p>
          <w:p w14:paraId="18B69B52"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MOBILE</w:t>
            </w:r>
          </w:p>
        </w:tc>
        <w:tc>
          <w:tcPr>
            <w:tcW w:w="2258" w:type="dxa"/>
            <w:vMerge/>
            <w:shd w:val="clear" w:color="auto" w:fill="auto"/>
            <w:noWrap/>
            <w:vAlign w:val="center"/>
          </w:tcPr>
          <w:p w14:paraId="30714A51" w14:textId="77777777" w:rsidR="002C0CD5" w:rsidRPr="0049460C" w:rsidRDefault="002C0CD5" w:rsidP="002C0CD5">
            <w:pPr>
              <w:suppressAutoHyphens/>
              <w:ind w:left="-64"/>
              <w:rPr>
                <w:rFonts w:ascii="Arial Narrow" w:hAnsi="Arial Narrow"/>
                <w:sz w:val="17"/>
              </w:rPr>
            </w:pPr>
          </w:p>
        </w:tc>
        <w:tc>
          <w:tcPr>
            <w:tcW w:w="2493" w:type="dxa"/>
            <w:tcBorders>
              <w:right w:val="double" w:sz="6" w:space="0" w:color="auto"/>
            </w:tcBorders>
            <w:shd w:val="clear" w:color="auto" w:fill="auto"/>
            <w:noWrap/>
          </w:tcPr>
          <w:p w14:paraId="053CE1BE" w14:textId="77777777" w:rsidR="002C0CD5" w:rsidRPr="0049460C" w:rsidRDefault="002C0CD5" w:rsidP="002C0CD5">
            <w:pPr>
              <w:suppressAutoHyphens/>
              <w:rPr>
                <w:rFonts w:ascii="Arial Narrow" w:hAnsi="Arial Narrow"/>
                <w:sz w:val="17"/>
              </w:rPr>
            </w:pPr>
            <w:r w:rsidRPr="0049460C">
              <w:rPr>
                <w:rFonts w:ascii="Arial Narrow" w:hAnsi="Arial Narrow"/>
                <w:sz w:val="17"/>
              </w:rPr>
              <w:t>39.5-39.986</w:t>
            </w:r>
          </w:p>
          <w:p w14:paraId="0BACE11C"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0244B3A9" w14:textId="77777777" w:rsidR="002C0CD5" w:rsidRPr="0049460C" w:rsidRDefault="002C0CD5" w:rsidP="002C0CD5">
            <w:pPr>
              <w:rPr>
                <w:rFonts w:ascii="Arial Narrow" w:hAnsi="Arial Narrow"/>
                <w:sz w:val="17"/>
              </w:rPr>
            </w:pPr>
            <w:r w:rsidRPr="0049460C">
              <w:rPr>
                <w:rFonts w:ascii="Arial Narrow" w:hAnsi="Arial Narrow"/>
                <w:sz w:val="17"/>
              </w:rPr>
              <w:t>MOBILE</w:t>
            </w:r>
          </w:p>
          <w:p w14:paraId="20AD0E9F"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RADIOLOCATION  5.132A</w:t>
            </w:r>
          </w:p>
        </w:tc>
        <w:tc>
          <w:tcPr>
            <w:tcW w:w="2448" w:type="dxa"/>
            <w:vMerge/>
            <w:tcBorders>
              <w:left w:val="double" w:sz="6" w:space="0" w:color="auto"/>
            </w:tcBorders>
            <w:noWrap/>
          </w:tcPr>
          <w:p w14:paraId="2A16B465" w14:textId="77777777" w:rsidR="002C0CD5" w:rsidRPr="0049460C" w:rsidRDefault="002C0CD5" w:rsidP="002C0CD5">
            <w:pPr>
              <w:suppressAutoHyphens/>
              <w:rPr>
                <w:rFonts w:ascii="Arial Narrow" w:hAnsi="Arial Narrow"/>
                <w:sz w:val="17"/>
              </w:rPr>
            </w:pPr>
          </w:p>
        </w:tc>
        <w:tc>
          <w:tcPr>
            <w:tcW w:w="2385" w:type="dxa"/>
            <w:vMerge/>
            <w:tcBorders>
              <w:top w:val="double" w:sz="6" w:space="0" w:color="auto"/>
              <w:bottom w:val="nil"/>
              <w:right w:val="double" w:sz="6" w:space="0" w:color="auto"/>
            </w:tcBorders>
            <w:shd w:val="clear" w:color="auto" w:fill="auto"/>
            <w:noWrap/>
          </w:tcPr>
          <w:p w14:paraId="44134DE0" w14:textId="77777777" w:rsidR="002C0CD5" w:rsidRPr="0049460C" w:rsidRDefault="002C0CD5" w:rsidP="002C0CD5">
            <w:pPr>
              <w:suppressAutoHyphens/>
              <w:rPr>
                <w:rFonts w:ascii="Arial Narrow" w:hAnsi="Arial Narrow"/>
                <w:sz w:val="17"/>
              </w:rPr>
            </w:pPr>
          </w:p>
        </w:tc>
        <w:tc>
          <w:tcPr>
            <w:tcW w:w="1800" w:type="dxa"/>
            <w:vMerge/>
            <w:tcBorders>
              <w:left w:val="double" w:sz="6" w:space="0" w:color="auto"/>
              <w:right w:val="nil"/>
            </w:tcBorders>
            <w:noWrap/>
          </w:tcPr>
          <w:p w14:paraId="339F5348" w14:textId="77777777" w:rsidR="002C0CD5" w:rsidRPr="0049460C" w:rsidRDefault="002C0CD5" w:rsidP="002C0CD5">
            <w:pPr>
              <w:suppressAutoHyphens/>
              <w:rPr>
                <w:rFonts w:ascii="Arial Narrow" w:hAnsi="Arial Narrow"/>
                <w:sz w:val="17"/>
              </w:rPr>
            </w:pPr>
          </w:p>
        </w:tc>
      </w:tr>
      <w:tr w:rsidR="002C0CD5" w:rsidRPr="0049460C" w14:paraId="5A989AE2" w14:textId="77777777" w:rsidTr="00B057F3">
        <w:trPr>
          <w:trHeight w:val="240"/>
        </w:trPr>
        <w:tc>
          <w:tcPr>
            <w:tcW w:w="4554" w:type="dxa"/>
            <w:gridSpan w:val="2"/>
            <w:vMerge w:val="restart"/>
            <w:tcBorders>
              <w:left w:val="nil"/>
            </w:tcBorders>
            <w:shd w:val="clear" w:color="auto" w:fill="auto"/>
            <w:noWrap/>
          </w:tcPr>
          <w:p w14:paraId="08D65BC5"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39.986-40.02</w:t>
            </w:r>
          </w:p>
          <w:p w14:paraId="228B5ADB"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FIXED</w:t>
            </w:r>
          </w:p>
          <w:p w14:paraId="57293633"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MOBILE</w:t>
            </w:r>
          </w:p>
          <w:p w14:paraId="63112B63" w14:textId="77777777" w:rsidR="002C0CD5" w:rsidRPr="0049460C" w:rsidRDefault="002C0CD5" w:rsidP="002C0CD5">
            <w:pPr>
              <w:suppressAutoHyphens/>
              <w:ind w:left="-64"/>
              <w:rPr>
                <w:rFonts w:ascii="Arial Narrow" w:hAnsi="Arial Narrow"/>
                <w:sz w:val="17"/>
              </w:rPr>
            </w:pPr>
            <w:r w:rsidRPr="0049460C">
              <w:rPr>
                <w:rFonts w:ascii="Arial Narrow" w:hAnsi="Arial Narrow"/>
                <w:sz w:val="17"/>
              </w:rPr>
              <w:t>Space research</w:t>
            </w:r>
          </w:p>
        </w:tc>
        <w:tc>
          <w:tcPr>
            <w:tcW w:w="2493" w:type="dxa"/>
            <w:tcBorders>
              <w:right w:val="double" w:sz="6" w:space="0" w:color="auto"/>
            </w:tcBorders>
            <w:shd w:val="clear" w:color="auto" w:fill="auto"/>
            <w:noWrap/>
          </w:tcPr>
          <w:p w14:paraId="24BA69DB" w14:textId="77777777" w:rsidR="002C0CD5" w:rsidRPr="0049460C" w:rsidRDefault="002C0CD5" w:rsidP="002C0CD5">
            <w:pPr>
              <w:suppressAutoHyphens/>
              <w:rPr>
                <w:rFonts w:ascii="Arial Narrow" w:hAnsi="Arial Narrow"/>
                <w:sz w:val="17"/>
              </w:rPr>
            </w:pPr>
            <w:r w:rsidRPr="0049460C">
              <w:rPr>
                <w:rFonts w:ascii="Arial Narrow" w:hAnsi="Arial Narrow"/>
                <w:sz w:val="17"/>
              </w:rPr>
              <w:t>39.986-40</w:t>
            </w:r>
          </w:p>
          <w:p w14:paraId="1E7BB7D3"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0B47D526"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w:t>
            </w:r>
          </w:p>
          <w:p w14:paraId="5DC8CED2"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RADIOLOCATION  5.132A</w:t>
            </w:r>
          </w:p>
          <w:p w14:paraId="7BB33B15" w14:textId="77777777" w:rsidR="002C0CD5" w:rsidRPr="0049460C" w:rsidRDefault="002C0CD5" w:rsidP="002C0CD5">
            <w:pPr>
              <w:suppressAutoHyphens/>
              <w:rPr>
                <w:rFonts w:ascii="Arial Narrow" w:hAnsi="Arial Narrow"/>
                <w:sz w:val="17"/>
              </w:rPr>
            </w:pPr>
            <w:r w:rsidRPr="0049460C">
              <w:rPr>
                <w:rFonts w:ascii="Arial Narrow" w:hAnsi="Arial Narrow"/>
                <w:sz w:val="17"/>
              </w:rPr>
              <w:t>Space research</w:t>
            </w:r>
          </w:p>
        </w:tc>
        <w:tc>
          <w:tcPr>
            <w:tcW w:w="2448" w:type="dxa"/>
            <w:vMerge/>
            <w:tcBorders>
              <w:left w:val="double" w:sz="6" w:space="0" w:color="auto"/>
              <w:bottom w:val="single" w:sz="4" w:space="0" w:color="auto"/>
            </w:tcBorders>
            <w:noWrap/>
            <w:vAlign w:val="center"/>
          </w:tcPr>
          <w:p w14:paraId="25EE8AF1" w14:textId="77777777" w:rsidR="002C0CD5" w:rsidRPr="0049460C" w:rsidRDefault="002C0CD5" w:rsidP="002C0CD5">
            <w:pPr>
              <w:suppressAutoHyphens/>
              <w:rPr>
                <w:rFonts w:ascii="Arial Narrow" w:hAnsi="Arial Narrow"/>
                <w:sz w:val="17"/>
              </w:rPr>
            </w:pPr>
          </w:p>
        </w:tc>
        <w:tc>
          <w:tcPr>
            <w:tcW w:w="2385" w:type="dxa"/>
            <w:tcBorders>
              <w:top w:val="nil"/>
              <w:bottom w:val="single" w:sz="4" w:space="0" w:color="auto"/>
              <w:right w:val="double" w:sz="6" w:space="0" w:color="auto"/>
            </w:tcBorders>
            <w:shd w:val="clear" w:color="auto" w:fill="auto"/>
            <w:noWrap/>
            <w:vAlign w:val="bottom"/>
          </w:tcPr>
          <w:p w14:paraId="4B551232" w14:textId="77777777" w:rsidR="002C0CD5" w:rsidRPr="0049460C" w:rsidRDefault="002C0CD5" w:rsidP="002C0CD5">
            <w:pPr>
              <w:suppressAutoHyphens/>
              <w:spacing w:line="204" w:lineRule="auto"/>
              <w:rPr>
                <w:rFonts w:ascii="Arial Narrow" w:hAnsi="Arial Narrow"/>
                <w:sz w:val="17"/>
              </w:rPr>
            </w:pPr>
            <w:r w:rsidRPr="0049460C">
              <w:rPr>
                <w:rFonts w:ascii="Arial Narrow" w:hAnsi="Arial Narrow"/>
                <w:sz w:val="17"/>
              </w:rPr>
              <w:t>NG124</w:t>
            </w:r>
          </w:p>
        </w:tc>
        <w:tc>
          <w:tcPr>
            <w:tcW w:w="1800" w:type="dxa"/>
            <w:vMerge/>
            <w:tcBorders>
              <w:left w:val="double" w:sz="6" w:space="0" w:color="auto"/>
              <w:bottom w:val="single" w:sz="4" w:space="0" w:color="auto"/>
              <w:right w:val="nil"/>
            </w:tcBorders>
            <w:noWrap/>
            <w:vAlign w:val="center"/>
          </w:tcPr>
          <w:p w14:paraId="19A7EF6B" w14:textId="77777777" w:rsidR="002C0CD5" w:rsidRPr="0049460C" w:rsidRDefault="002C0CD5" w:rsidP="002C0CD5">
            <w:pPr>
              <w:suppressAutoHyphens/>
              <w:rPr>
                <w:rFonts w:ascii="Arial Narrow" w:hAnsi="Arial Narrow"/>
                <w:sz w:val="17"/>
              </w:rPr>
            </w:pPr>
          </w:p>
        </w:tc>
      </w:tr>
      <w:tr w:rsidR="00CD30CE" w:rsidRPr="0049460C" w14:paraId="5271E4D7" w14:textId="77777777" w:rsidTr="00CD30CE">
        <w:trPr>
          <w:trHeight w:val="293"/>
        </w:trPr>
        <w:tc>
          <w:tcPr>
            <w:tcW w:w="4554" w:type="dxa"/>
            <w:gridSpan w:val="2"/>
            <w:vMerge/>
            <w:tcBorders>
              <w:left w:val="nil"/>
              <w:bottom w:val="single" w:sz="4" w:space="0" w:color="auto"/>
            </w:tcBorders>
            <w:shd w:val="clear" w:color="auto" w:fill="auto"/>
            <w:noWrap/>
            <w:vAlign w:val="center"/>
          </w:tcPr>
          <w:p w14:paraId="2B7AC717" w14:textId="77777777" w:rsidR="00CD30CE" w:rsidRPr="0049460C" w:rsidRDefault="00CD30CE" w:rsidP="002C0CD5">
            <w:pPr>
              <w:suppressAutoHyphens/>
              <w:rPr>
                <w:rFonts w:ascii="Arial Narrow" w:hAnsi="Arial Narrow"/>
                <w:sz w:val="17"/>
              </w:rPr>
            </w:pPr>
          </w:p>
        </w:tc>
        <w:tc>
          <w:tcPr>
            <w:tcW w:w="2493" w:type="dxa"/>
            <w:tcBorders>
              <w:bottom w:val="single" w:sz="4" w:space="0" w:color="auto"/>
              <w:right w:val="double" w:sz="6" w:space="0" w:color="auto"/>
            </w:tcBorders>
            <w:shd w:val="clear" w:color="auto" w:fill="auto"/>
            <w:noWrap/>
            <w:vAlign w:val="center"/>
          </w:tcPr>
          <w:p w14:paraId="203481EB" w14:textId="77777777" w:rsidR="00CD30CE" w:rsidRPr="0049460C" w:rsidRDefault="00CD30CE" w:rsidP="002C0CD5">
            <w:pPr>
              <w:suppressAutoHyphens/>
              <w:rPr>
                <w:rFonts w:ascii="Arial Narrow" w:hAnsi="Arial Narrow"/>
                <w:sz w:val="17"/>
              </w:rPr>
            </w:pPr>
            <w:r w:rsidRPr="0049460C">
              <w:rPr>
                <w:rFonts w:ascii="Arial Narrow" w:hAnsi="Arial Narrow"/>
                <w:sz w:val="17"/>
              </w:rPr>
              <w:t>40-40.02</w:t>
            </w:r>
          </w:p>
          <w:p w14:paraId="1968CF91" w14:textId="77777777" w:rsidR="00CD30CE" w:rsidRPr="0049460C" w:rsidRDefault="00CD30CE" w:rsidP="002C0CD5">
            <w:pPr>
              <w:suppressAutoHyphens/>
              <w:rPr>
                <w:rFonts w:ascii="Arial Narrow" w:hAnsi="Arial Narrow"/>
                <w:sz w:val="17"/>
              </w:rPr>
            </w:pPr>
            <w:r w:rsidRPr="0049460C">
              <w:rPr>
                <w:rFonts w:ascii="Arial Narrow" w:hAnsi="Arial Narrow"/>
                <w:sz w:val="17"/>
              </w:rPr>
              <w:t>FIXED</w:t>
            </w:r>
          </w:p>
          <w:p w14:paraId="64EFB42E" w14:textId="77777777" w:rsidR="00CD30CE" w:rsidRPr="0049460C" w:rsidRDefault="00CD30CE" w:rsidP="002C0CD5">
            <w:pPr>
              <w:suppressAutoHyphens/>
              <w:rPr>
                <w:rFonts w:ascii="Arial Narrow" w:hAnsi="Arial Narrow"/>
                <w:sz w:val="17"/>
              </w:rPr>
            </w:pPr>
            <w:r w:rsidRPr="0049460C">
              <w:rPr>
                <w:rFonts w:ascii="Arial Narrow" w:hAnsi="Arial Narrow"/>
                <w:sz w:val="17"/>
              </w:rPr>
              <w:t>MOBILE</w:t>
            </w:r>
          </w:p>
          <w:p w14:paraId="5AE045FD" w14:textId="77777777" w:rsidR="00CD30CE" w:rsidRPr="0049460C" w:rsidRDefault="00CD30CE" w:rsidP="002C0CD5">
            <w:pPr>
              <w:suppressAutoHyphens/>
              <w:rPr>
                <w:rFonts w:ascii="Arial Narrow" w:hAnsi="Arial Narrow"/>
                <w:sz w:val="17"/>
              </w:rPr>
            </w:pPr>
            <w:r w:rsidRPr="0049460C">
              <w:rPr>
                <w:rFonts w:ascii="Arial Narrow" w:hAnsi="Arial Narrow"/>
                <w:sz w:val="17"/>
              </w:rPr>
              <w:t>Space research</w:t>
            </w:r>
          </w:p>
        </w:tc>
        <w:tc>
          <w:tcPr>
            <w:tcW w:w="2448" w:type="dxa"/>
            <w:vMerge w:val="restart"/>
            <w:tcBorders>
              <w:left w:val="double" w:sz="6" w:space="0" w:color="auto"/>
            </w:tcBorders>
            <w:noWrap/>
          </w:tcPr>
          <w:p w14:paraId="68E9EFB9" w14:textId="77777777" w:rsidR="00CD30CE" w:rsidRPr="0049460C" w:rsidRDefault="00CD30CE" w:rsidP="002C0CD5">
            <w:pPr>
              <w:suppressAutoHyphens/>
              <w:rPr>
                <w:rFonts w:ascii="Arial Narrow" w:hAnsi="Arial Narrow"/>
                <w:sz w:val="17"/>
              </w:rPr>
            </w:pPr>
            <w:r w:rsidRPr="0049460C">
              <w:rPr>
                <w:rFonts w:ascii="Arial Narrow" w:hAnsi="Arial Narrow"/>
                <w:sz w:val="17"/>
              </w:rPr>
              <w:t>40-41.015</w:t>
            </w:r>
          </w:p>
          <w:p w14:paraId="719E6CDD" w14:textId="77777777" w:rsidR="00CD30CE" w:rsidRPr="0049460C" w:rsidRDefault="00CD30CE" w:rsidP="002C0CD5">
            <w:pPr>
              <w:suppressAutoHyphens/>
              <w:rPr>
                <w:rFonts w:ascii="Arial Narrow" w:hAnsi="Arial Narrow"/>
                <w:sz w:val="17"/>
              </w:rPr>
            </w:pPr>
            <w:r w:rsidRPr="0049460C">
              <w:rPr>
                <w:rFonts w:ascii="Arial Narrow" w:hAnsi="Arial Narrow"/>
                <w:sz w:val="17"/>
              </w:rPr>
              <w:t>FIXED</w:t>
            </w:r>
          </w:p>
          <w:p w14:paraId="429DFE37" w14:textId="77777777" w:rsidR="00CD30CE" w:rsidRPr="0049460C" w:rsidRDefault="00CD30CE" w:rsidP="002C0CD5">
            <w:pPr>
              <w:suppressAutoHyphens/>
              <w:rPr>
                <w:rFonts w:ascii="Arial Narrow" w:hAnsi="Arial Narrow"/>
                <w:sz w:val="17"/>
              </w:rPr>
            </w:pPr>
            <w:r w:rsidRPr="0049460C">
              <w:rPr>
                <w:rFonts w:ascii="Arial Narrow" w:hAnsi="Arial Narrow"/>
                <w:sz w:val="17"/>
              </w:rPr>
              <w:t>MOBILE</w:t>
            </w:r>
          </w:p>
          <w:p w14:paraId="112B882B" w14:textId="77777777" w:rsidR="00CD30CE" w:rsidRDefault="00CD30CE" w:rsidP="002C0CD5">
            <w:pPr>
              <w:suppressAutoHyphens/>
              <w:rPr>
                <w:rFonts w:ascii="Arial Narrow" w:hAnsi="Arial Narrow"/>
                <w:sz w:val="17"/>
              </w:rPr>
            </w:pPr>
          </w:p>
          <w:p w14:paraId="5E1055A6" w14:textId="77777777" w:rsidR="00CD30CE" w:rsidRDefault="00CD30CE" w:rsidP="002C0CD5">
            <w:pPr>
              <w:suppressAutoHyphens/>
              <w:rPr>
                <w:rFonts w:ascii="Arial Narrow" w:hAnsi="Arial Narrow"/>
                <w:sz w:val="17"/>
              </w:rPr>
            </w:pPr>
          </w:p>
          <w:p w14:paraId="6AF8B26E" w14:textId="77777777" w:rsidR="00CD30CE" w:rsidRDefault="00CD30CE" w:rsidP="002C0CD5">
            <w:pPr>
              <w:suppressAutoHyphens/>
              <w:rPr>
                <w:rFonts w:ascii="Arial Narrow" w:hAnsi="Arial Narrow"/>
                <w:sz w:val="17"/>
              </w:rPr>
            </w:pPr>
          </w:p>
          <w:p w14:paraId="3C51E5D5" w14:textId="77777777" w:rsidR="00CD30CE" w:rsidRDefault="00CD30CE" w:rsidP="002C0CD5">
            <w:pPr>
              <w:suppressAutoHyphens/>
              <w:rPr>
                <w:rFonts w:ascii="Arial Narrow" w:hAnsi="Arial Narrow"/>
                <w:sz w:val="17"/>
              </w:rPr>
            </w:pPr>
          </w:p>
          <w:p w14:paraId="0FB52B55" w14:textId="77777777" w:rsidR="00CD30CE" w:rsidRDefault="00CD30CE" w:rsidP="002C0CD5">
            <w:pPr>
              <w:suppressAutoHyphens/>
              <w:rPr>
                <w:rFonts w:ascii="Arial Narrow" w:hAnsi="Arial Narrow"/>
                <w:sz w:val="17"/>
              </w:rPr>
            </w:pPr>
          </w:p>
          <w:p w14:paraId="65C34043" w14:textId="369510E0" w:rsidR="00CD30CE" w:rsidRPr="0049460C" w:rsidRDefault="00CD30CE" w:rsidP="002C0CD5">
            <w:pPr>
              <w:suppressAutoHyphens/>
              <w:rPr>
                <w:rFonts w:ascii="Arial Narrow" w:hAnsi="Arial Narrow"/>
                <w:sz w:val="17"/>
              </w:rPr>
            </w:pPr>
            <w:r w:rsidRPr="0049460C">
              <w:rPr>
                <w:rFonts w:ascii="Arial Narrow" w:hAnsi="Arial Narrow"/>
                <w:sz w:val="17"/>
              </w:rPr>
              <w:t>5.150  US210  US220</w:t>
            </w:r>
          </w:p>
        </w:tc>
        <w:tc>
          <w:tcPr>
            <w:tcW w:w="2385" w:type="dxa"/>
            <w:vMerge w:val="restart"/>
            <w:tcBorders>
              <w:right w:val="double" w:sz="6" w:space="0" w:color="auto"/>
            </w:tcBorders>
            <w:noWrap/>
          </w:tcPr>
          <w:p w14:paraId="50A31F2F" w14:textId="77777777" w:rsidR="00CD30CE" w:rsidRPr="0049460C" w:rsidRDefault="00CD30CE" w:rsidP="000A4514">
            <w:pPr>
              <w:suppressAutoHyphens/>
              <w:rPr>
                <w:rFonts w:ascii="Arial Narrow" w:hAnsi="Arial Narrow"/>
                <w:sz w:val="17"/>
              </w:rPr>
            </w:pPr>
            <w:r w:rsidRPr="0049460C">
              <w:rPr>
                <w:rFonts w:ascii="Arial Narrow" w:hAnsi="Arial Narrow"/>
                <w:sz w:val="17"/>
              </w:rPr>
              <w:t>40-41.015</w:t>
            </w:r>
          </w:p>
          <w:p w14:paraId="4C39BC6C" w14:textId="77777777" w:rsidR="00CD30CE" w:rsidRDefault="00CD30CE" w:rsidP="002C0CD5">
            <w:pPr>
              <w:suppressAutoHyphens/>
              <w:rPr>
                <w:rFonts w:ascii="Arial Narrow" w:hAnsi="Arial Narrow"/>
                <w:sz w:val="17"/>
              </w:rPr>
            </w:pPr>
          </w:p>
          <w:p w14:paraId="00E76D85" w14:textId="77777777" w:rsidR="00CD30CE" w:rsidRDefault="00CD30CE" w:rsidP="002C0CD5">
            <w:pPr>
              <w:suppressAutoHyphens/>
              <w:rPr>
                <w:rFonts w:ascii="Arial Narrow" w:hAnsi="Arial Narrow"/>
                <w:sz w:val="17"/>
              </w:rPr>
            </w:pPr>
          </w:p>
          <w:p w14:paraId="2FCC09EF" w14:textId="77777777" w:rsidR="00CD30CE" w:rsidRDefault="00CD30CE" w:rsidP="002C0CD5">
            <w:pPr>
              <w:suppressAutoHyphens/>
              <w:rPr>
                <w:rFonts w:ascii="Arial Narrow" w:hAnsi="Arial Narrow"/>
                <w:sz w:val="17"/>
              </w:rPr>
            </w:pPr>
          </w:p>
          <w:p w14:paraId="11EE8C37" w14:textId="77777777" w:rsidR="00CD30CE" w:rsidRDefault="00CD30CE" w:rsidP="002C0CD5">
            <w:pPr>
              <w:suppressAutoHyphens/>
              <w:rPr>
                <w:rFonts w:ascii="Arial Narrow" w:hAnsi="Arial Narrow"/>
                <w:sz w:val="17"/>
              </w:rPr>
            </w:pPr>
          </w:p>
          <w:p w14:paraId="333ED224" w14:textId="77777777" w:rsidR="00CD30CE" w:rsidRDefault="00CD30CE" w:rsidP="002C0CD5">
            <w:pPr>
              <w:suppressAutoHyphens/>
              <w:rPr>
                <w:rFonts w:ascii="Arial Narrow" w:hAnsi="Arial Narrow"/>
                <w:sz w:val="17"/>
              </w:rPr>
            </w:pPr>
          </w:p>
          <w:p w14:paraId="721F2881" w14:textId="77777777" w:rsidR="00CD30CE" w:rsidRDefault="00CD30CE" w:rsidP="002C0CD5">
            <w:pPr>
              <w:suppressAutoHyphens/>
              <w:rPr>
                <w:rFonts w:ascii="Arial Narrow" w:hAnsi="Arial Narrow"/>
                <w:sz w:val="17"/>
              </w:rPr>
            </w:pPr>
          </w:p>
          <w:p w14:paraId="14E88077" w14:textId="77777777" w:rsidR="00CD30CE" w:rsidRDefault="00CD30CE" w:rsidP="002C0CD5">
            <w:pPr>
              <w:suppressAutoHyphens/>
              <w:rPr>
                <w:rFonts w:ascii="Arial Narrow" w:hAnsi="Arial Narrow"/>
                <w:sz w:val="17"/>
              </w:rPr>
            </w:pPr>
          </w:p>
          <w:p w14:paraId="0E852C6D" w14:textId="2E83E4AD" w:rsidR="00CD30CE" w:rsidRPr="0049460C" w:rsidRDefault="00CD30CE" w:rsidP="002C0CD5">
            <w:pPr>
              <w:suppressAutoHyphens/>
              <w:rPr>
                <w:rFonts w:ascii="Arial Narrow" w:hAnsi="Arial Narrow"/>
                <w:sz w:val="17"/>
              </w:rPr>
            </w:pPr>
            <w:r w:rsidRPr="0049460C">
              <w:rPr>
                <w:rFonts w:ascii="Arial Narrow" w:hAnsi="Arial Narrow"/>
                <w:sz w:val="17"/>
              </w:rPr>
              <w:t>5.150  US210  US220</w:t>
            </w:r>
          </w:p>
        </w:tc>
        <w:tc>
          <w:tcPr>
            <w:tcW w:w="1800" w:type="dxa"/>
            <w:vMerge w:val="restart"/>
            <w:tcBorders>
              <w:left w:val="double" w:sz="6" w:space="0" w:color="auto"/>
              <w:right w:val="nil"/>
            </w:tcBorders>
            <w:shd w:val="clear" w:color="auto" w:fill="auto"/>
            <w:noWrap/>
          </w:tcPr>
          <w:p w14:paraId="2605FC29" w14:textId="77777777" w:rsidR="00CD30CE" w:rsidRPr="0049460C" w:rsidRDefault="00CD30CE" w:rsidP="002C0CD5">
            <w:pPr>
              <w:suppressAutoHyphens/>
              <w:rPr>
                <w:rFonts w:ascii="Arial Narrow" w:hAnsi="Arial Narrow"/>
                <w:sz w:val="17"/>
              </w:rPr>
            </w:pPr>
          </w:p>
          <w:p w14:paraId="4EA76AF7" w14:textId="77777777" w:rsidR="00CD30CE" w:rsidRPr="0049460C" w:rsidRDefault="00CD30CE" w:rsidP="002C0CD5">
            <w:pPr>
              <w:suppressAutoHyphens/>
              <w:rPr>
                <w:rFonts w:ascii="Arial Narrow" w:hAnsi="Arial Narrow"/>
                <w:sz w:val="17"/>
              </w:rPr>
            </w:pPr>
            <w:r w:rsidRPr="0049460C">
              <w:rPr>
                <w:rFonts w:ascii="Arial Narrow" w:hAnsi="Arial Narrow"/>
                <w:sz w:val="17"/>
              </w:rPr>
              <w:t>ISM Equipment (18)</w:t>
            </w:r>
          </w:p>
          <w:p w14:paraId="32077B81" w14:textId="77777777" w:rsidR="00CD30CE" w:rsidRPr="0049460C" w:rsidRDefault="00CD30CE" w:rsidP="002C0CD5">
            <w:pPr>
              <w:suppressAutoHyphens/>
              <w:ind w:right="-64"/>
              <w:rPr>
                <w:rFonts w:ascii="Arial Narrow" w:hAnsi="Arial Narrow"/>
                <w:sz w:val="17"/>
              </w:rPr>
            </w:pPr>
            <w:r w:rsidRPr="0049460C">
              <w:rPr>
                <w:rFonts w:ascii="Arial Narrow" w:hAnsi="Arial Narrow"/>
                <w:sz w:val="17"/>
              </w:rPr>
              <w:t>Private Land Mobile (90)</w:t>
            </w:r>
          </w:p>
          <w:p w14:paraId="5FD3E91A" w14:textId="77777777" w:rsidR="00CD30CE" w:rsidRDefault="00CD30CE" w:rsidP="002C0CD5">
            <w:pPr>
              <w:suppressAutoHyphens/>
              <w:spacing w:after="10"/>
              <w:ind w:right="10"/>
              <w:jc w:val="right"/>
              <w:rPr>
                <w:rFonts w:ascii="Arial Narrow" w:hAnsi="Arial Narrow"/>
                <w:sz w:val="17"/>
              </w:rPr>
            </w:pPr>
          </w:p>
          <w:p w14:paraId="7566A53F" w14:textId="77777777" w:rsidR="00CD30CE" w:rsidRDefault="00CD30CE" w:rsidP="002C0CD5">
            <w:pPr>
              <w:suppressAutoHyphens/>
              <w:spacing w:after="10"/>
              <w:ind w:right="10"/>
              <w:jc w:val="right"/>
              <w:rPr>
                <w:rFonts w:ascii="Arial Narrow" w:hAnsi="Arial Narrow"/>
                <w:sz w:val="17"/>
              </w:rPr>
            </w:pPr>
          </w:p>
          <w:p w14:paraId="56EA4396" w14:textId="77777777" w:rsidR="00CD30CE" w:rsidRDefault="00CD30CE" w:rsidP="002C0CD5">
            <w:pPr>
              <w:suppressAutoHyphens/>
              <w:spacing w:after="10"/>
              <w:ind w:right="10"/>
              <w:jc w:val="right"/>
              <w:rPr>
                <w:rFonts w:ascii="Arial Narrow" w:hAnsi="Arial Narrow"/>
                <w:sz w:val="17"/>
              </w:rPr>
            </w:pPr>
          </w:p>
          <w:p w14:paraId="674D8533" w14:textId="77777777" w:rsidR="00CD30CE" w:rsidRDefault="00CD30CE" w:rsidP="002C0CD5">
            <w:pPr>
              <w:suppressAutoHyphens/>
              <w:spacing w:after="10"/>
              <w:ind w:right="10"/>
              <w:jc w:val="right"/>
              <w:rPr>
                <w:rFonts w:ascii="Arial Narrow" w:hAnsi="Arial Narrow"/>
                <w:sz w:val="17"/>
              </w:rPr>
            </w:pPr>
          </w:p>
          <w:p w14:paraId="110C7B45" w14:textId="77777777" w:rsidR="00CD30CE" w:rsidRDefault="00CD30CE" w:rsidP="002C0CD5">
            <w:pPr>
              <w:suppressAutoHyphens/>
              <w:spacing w:after="10"/>
              <w:ind w:right="10"/>
              <w:jc w:val="right"/>
              <w:rPr>
                <w:rFonts w:ascii="Arial Narrow" w:hAnsi="Arial Narrow"/>
                <w:sz w:val="17"/>
              </w:rPr>
            </w:pPr>
          </w:p>
          <w:p w14:paraId="07BF56CF" w14:textId="23FBE1A7" w:rsidR="00CD30CE" w:rsidRPr="0049460C" w:rsidRDefault="00CD30CE" w:rsidP="002C0CD5">
            <w:pPr>
              <w:suppressAutoHyphens/>
              <w:spacing w:after="10"/>
              <w:ind w:right="10"/>
              <w:jc w:val="right"/>
              <w:rPr>
                <w:rFonts w:ascii="Arial Narrow" w:hAnsi="Arial Narrow"/>
                <w:sz w:val="17"/>
              </w:rPr>
            </w:pPr>
            <w:r w:rsidRPr="0049460C">
              <w:rPr>
                <w:rFonts w:ascii="Arial Narrow" w:hAnsi="Arial Narrow"/>
                <w:sz w:val="17"/>
              </w:rPr>
              <w:t>Page 18</w:t>
            </w:r>
          </w:p>
        </w:tc>
      </w:tr>
      <w:tr w:rsidR="00CD30CE" w:rsidRPr="0049460C" w14:paraId="5F290606" w14:textId="77777777" w:rsidTr="00CD30CE">
        <w:trPr>
          <w:trHeight w:val="927"/>
        </w:trPr>
        <w:tc>
          <w:tcPr>
            <w:tcW w:w="7047" w:type="dxa"/>
            <w:gridSpan w:val="3"/>
            <w:tcBorders>
              <w:left w:val="nil"/>
              <w:bottom w:val="single" w:sz="4" w:space="0" w:color="auto"/>
              <w:right w:val="double" w:sz="6" w:space="0" w:color="auto"/>
            </w:tcBorders>
            <w:shd w:val="clear" w:color="auto" w:fill="auto"/>
            <w:noWrap/>
            <w:vAlign w:val="center"/>
          </w:tcPr>
          <w:p w14:paraId="7664FB4C" w14:textId="77777777" w:rsidR="00CD30CE" w:rsidRPr="0049460C" w:rsidRDefault="00CD30CE" w:rsidP="002C0CD5">
            <w:pPr>
              <w:suppressAutoHyphens/>
              <w:ind w:left="-64"/>
              <w:rPr>
                <w:rFonts w:ascii="Arial Narrow" w:hAnsi="Arial Narrow"/>
                <w:sz w:val="17"/>
              </w:rPr>
            </w:pPr>
            <w:r w:rsidRPr="0049460C">
              <w:rPr>
                <w:rFonts w:ascii="Arial Narrow" w:hAnsi="Arial Narrow"/>
                <w:sz w:val="17"/>
              </w:rPr>
              <w:t>40.02-40.98</w:t>
            </w:r>
          </w:p>
          <w:p w14:paraId="1B0981BB" w14:textId="77777777" w:rsidR="00CD30CE" w:rsidRPr="0049460C" w:rsidRDefault="00CD30CE" w:rsidP="002C0CD5">
            <w:pPr>
              <w:suppressAutoHyphens/>
              <w:ind w:left="-64"/>
              <w:rPr>
                <w:rFonts w:ascii="Arial Narrow" w:hAnsi="Arial Narrow"/>
                <w:sz w:val="17"/>
              </w:rPr>
            </w:pPr>
            <w:r w:rsidRPr="0049460C">
              <w:rPr>
                <w:rFonts w:ascii="Arial Narrow" w:hAnsi="Arial Narrow"/>
                <w:sz w:val="17"/>
              </w:rPr>
              <w:t>FIXED</w:t>
            </w:r>
          </w:p>
          <w:p w14:paraId="56C2A4CB" w14:textId="77777777" w:rsidR="00CD30CE" w:rsidRPr="0049460C" w:rsidRDefault="00CD30CE" w:rsidP="002C0CD5">
            <w:pPr>
              <w:suppressAutoHyphens/>
              <w:ind w:left="-64"/>
              <w:rPr>
                <w:rFonts w:ascii="Arial Narrow" w:hAnsi="Arial Narrow"/>
                <w:sz w:val="17"/>
              </w:rPr>
            </w:pPr>
            <w:r w:rsidRPr="0049460C">
              <w:rPr>
                <w:rFonts w:ascii="Arial Narrow" w:hAnsi="Arial Narrow"/>
                <w:sz w:val="17"/>
              </w:rPr>
              <w:t>MOBILE</w:t>
            </w:r>
          </w:p>
          <w:p w14:paraId="0438F2FD" w14:textId="77777777" w:rsidR="00CD30CE" w:rsidRPr="0049460C" w:rsidRDefault="00CD30CE" w:rsidP="002C0CD5">
            <w:pPr>
              <w:suppressAutoHyphens/>
              <w:spacing w:line="180" w:lineRule="auto"/>
              <w:ind w:left="-64"/>
              <w:rPr>
                <w:rFonts w:ascii="Arial Narrow" w:hAnsi="Arial Narrow"/>
                <w:sz w:val="17"/>
              </w:rPr>
            </w:pPr>
          </w:p>
          <w:p w14:paraId="17CE9553" w14:textId="30DDC71C" w:rsidR="00CD30CE" w:rsidRPr="0049460C" w:rsidRDefault="00CD30CE" w:rsidP="002C0CD5">
            <w:pPr>
              <w:suppressAutoHyphens/>
              <w:rPr>
                <w:rFonts w:ascii="Arial Narrow" w:hAnsi="Arial Narrow"/>
                <w:sz w:val="17"/>
              </w:rPr>
            </w:pPr>
            <w:r w:rsidRPr="00CD30CE">
              <w:rPr>
                <w:rFonts w:ascii="Arial Narrow" w:hAnsi="Arial Narrow"/>
                <w:sz w:val="17"/>
              </w:rPr>
              <w:t>5.150</w:t>
            </w:r>
          </w:p>
        </w:tc>
        <w:tc>
          <w:tcPr>
            <w:tcW w:w="2448" w:type="dxa"/>
            <w:vMerge/>
            <w:tcBorders>
              <w:left w:val="double" w:sz="6" w:space="0" w:color="auto"/>
              <w:bottom w:val="single" w:sz="4" w:space="0" w:color="auto"/>
            </w:tcBorders>
            <w:noWrap/>
          </w:tcPr>
          <w:p w14:paraId="6B435A94" w14:textId="27D572B3" w:rsidR="00CD30CE" w:rsidRPr="0049460C" w:rsidRDefault="00CD30CE" w:rsidP="002C0CD5">
            <w:pPr>
              <w:suppressAutoHyphens/>
              <w:rPr>
                <w:rFonts w:ascii="Arial Narrow" w:hAnsi="Arial Narrow"/>
                <w:sz w:val="17"/>
              </w:rPr>
            </w:pPr>
          </w:p>
        </w:tc>
        <w:tc>
          <w:tcPr>
            <w:tcW w:w="2385" w:type="dxa"/>
            <w:vMerge/>
            <w:tcBorders>
              <w:bottom w:val="single" w:sz="4" w:space="0" w:color="auto"/>
              <w:right w:val="double" w:sz="6" w:space="0" w:color="auto"/>
            </w:tcBorders>
            <w:noWrap/>
          </w:tcPr>
          <w:p w14:paraId="11F6E045" w14:textId="1769CB26" w:rsidR="00CD30CE" w:rsidRPr="0049460C" w:rsidRDefault="00CD30CE" w:rsidP="002C0CD5">
            <w:pPr>
              <w:suppressAutoHyphens/>
              <w:rPr>
                <w:rFonts w:ascii="Arial Narrow" w:hAnsi="Arial Narrow"/>
                <w:sz w:val="17"/>
              </w:rPr>
            </w:pPr>
          </w:p>
        </w:tc>
        <w:tc>
          <w:tcPr>
            <w:tcW w:w="1800" w:type="dxa"/>
            <w:vMerge/>
            <w:tcBorders>
              <w:left w:val="double" w:sz="6" w:space="0" w:color="auto"/>
              <w:bottom w:val="single" w:sz="4" w:space="0" w:color="auto"/>
              <w:right w:val="nil"/>
            </w:tcBorders>
            <w:shd w:val="clear" w:color="auto" w:fill="auto"/>
            <w:noWrap/>
            <w:vAlign w:val="bottom"/>
          </w:tcPr>
          <w:p w14:paraId="47067E53" w14:textId="279C4B74" w:rsidR="00CD30CE" w:rsidRPr="0049460C" w:rsidRDefault="00CD30CE" w:rsidP="002C0CD5">
            <w:pPr>
              <w:suppressAutoHyphens/>
              <w:spacing w:after="10"/>
              <w:ind w:right="10"/>
              <w:jc w:val="right"/>
              <w:rPr>
                <w:rFonts w:ascii="Arial Narrow" w:hAnsi="Arial Narrow"/>
                <w:sz w:val="17"/>
              </w:rPr>
            </w:pPr>
          </w:p>
        </w:tc>
      </w:tr>
    </w:tbl>
    <w:p w14:paraId="07488D67" w14:textId="77777777" w:rsidR="00B057F3" w:rsidRPr="0049460C" w:rsidRDefault="00B057F3" w:rsidP="00B057F3">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46"/>
        <w:gridCol w:w="24"/>
        <w:gridCol w:w="9"/>
        <w:gridCol w:w="2339"/>
        <w:gridCol w:w="2351"/>
        <w:gridCol w:w="2440"/>
        <w:gridCol w:w="2547"/>
        <w:gridCol w:w="19"/>
        <w:gridCol w:w="1838"/>
        <w:gridCol w:w="25"/>
      </w:tblGrid>
      <w:tr w:rsidR="00FF76E0" w14:paraId="31652A89" w14:textId="77777777" w:rsidTr="00AF691E">
        <w:trPr>
          <w:trHeight w:val="65"/>
        </w:trPr>
        <w:tc>
          <w:tcPr>
            <w:tcW w:w="11825" w:type="dxa"/>
            <w:gridSpan w:val="8"/>
            <w:tcBorders>
              <w:left w:val="nil"/>
              <w:right w:val="nil"/>
            </w:tcBorders>
            <w:noWrap/>
            <w:vAlign w:val="center"/>
          </w:tcPr>
          <w:p w14:paraId="3C4EB195" w14:textId="77777777" w:rsidR="00FF76E0" w:rsidRPr="002C1CD4" w:rsidRDefault="00FF76E0" w:rsidP="009A4804">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4"/>
              <w:rPr>
                <w:rFonts w:ascii="Arial Narrow" w:hAnsi="Arial Narrow"/>
                <w:sz w:val="17"/>
                <w:szCs w:val="17"/>
              </w:rPr>
            </w:pPr>
            <w:r w:rsidRPr="002C1CD4">
              <w:rPr>
                <w:rFonts w:ascii="Arial Narrow" w:hAnsi="Arial Narrow"/>
                <w:sz w:val="17"/>
                <w:szCs w:val="17"/>
              </w:rPr>
              <w:lastRenderedPageBreak/>
              <w:br w:type="page"/>
            </w:r>
            <w:r w:rsidRPr="002C1CD4">
              <w:rPr>
                <w:rFonts w:ascii="Arial Narrow" w:hAnsi="Arial Narrow"/>
                <w:sz w:val="17"/>
                <w:szCs w:val="17"/>
              </w:rPr>
              <w:br w:type="page"/>
              <w:t>Table of Frequency Allocations                                                                                                         41.015-117.975 MHz (VHF)</w:t>
            </w:r>
          </w:p>
        </w:tc>
        <w:tc>
          <w:tcPr>
            <w:tcW w:w="1855" w:type="dxa"/>
            <w:gridSpan w:val="2"/>
            <w:tcBorders>
              <w:left w:val="nil"/>
              <w:right w:val="nil"/>
            </w:tcBorders>
            <w:noWrap/>
            <w:vAlign w:val="center"/>
          </w:tcPr>
          <w:p w14:paraId="31FF7CD8" w14:textId="77777777" w:rsidR="00FF76E0" w:rsidRPr="002C1CD4" w:rsidRDefault="00FF76E0" w:rsidP="009A4804">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17"/>
              <w:jc w:val="right"/>
              <w:rPr>
                <w:rFonts w:ascii="Arial Narrow" w:hAnsi="Arial Narrow"/>
                <w:sz w:val="17"/>
                <w:szCs w:val="17"/>
              </w:rPr>
            </w:pPr>
            <w:r w:rsidRPr="002C1CD4">
              <w:rPr>
                <w:rFonts w:ascii="Arial Narrow" w:hAnsi="Arial Narrow"/>
                <w:sz w:val="17"/>
                <w:szCs w:val="17"/>
              </w:rPr>
              <w:t>Page 19</w:t>
            </w:r>
          </w:p>
        </w:tc>
      </w:tr>
      <w:tr w:rsidR="00FF76E0" w14:paraId="63BB7542" w14:textId="77777777" w:rsidTr="007A5B63">
        <w:trPr>
          <w:trHeight w:val="70"/>
        </w:trPr>
        <w:tc>
          <w:tcPr>
            <w:tcW w:w="6840" w:type="dxa"/>
            <w:gridSpan w:val="5"/>
            <w:tcBorders>
              <w:left w:val="nil"/>
              <w:right w:val="double" w:sz="6" w:space="0" w:color="auto"/>
            </w:tcBorders>
            <w:noWrap/>
            <w:vAlign w:val="center"/>
          </w:tcPr>
          <w:p w14:paraId="111D88DD" w14:textId="77777777" w:rsidR="00FF76E0" w:rsidRPr="002C1CD4" w:rsidRDefault="00FF76E0" w:rsidP="009A480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4"/>
              <w:jc w:val="center"/>
              <w:rPr>
                <w:rFonts w:ascii="Arial Narrow" w:hAnsi="Arial Narrow"/>
                <w:sz w:val="17"/>
                <w:szCs w:val="17"/>
              </w:rPr>
            </w:pPr>
            <w:r w:rsidRPr="002C1CD4">
              <w:rPr>
                <w:rFonts w:ascii="Arial Narrow" w:hAnsi="Arial Narrow"/>
                <w:sz w:val="17"/>
                <w:szCs w:val="17"/>
              </w:rPr>
              <w:t>International Table</w:t>
            </w:r>
          </w:p>
        </w:tc>
        <w:tc>
          <w:tcPr>
            <w:tcW w:w="4985" w:type="dxa"/>
            <w:gridSpan w:val="3"/>
            <w:tcBorders>
              <w:left w:val="double" w:sz="6" w:space="0" w:color="auto"/>
              <w:right w:val="double" w:sz="6" w:space="0" w:color="auto"/>
            </w:tcBorders>
            <w:noWrap/>
            <w:vAlign w:val="center"/>
          </w:tcPr>
          <w:p w14:paraId="35183784" w14:textId="77777777" w:rsidR="00FF76E0" w:rsidRPr="002C1CD4" w:rsidRDefault="00FF76E0"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jc w:val="center"/>
              <w:rPr>
                <w:rFonts w:ascii="Arial Narrow" w:hAnsi="Arial Narrow"/>
                <w:sz w:val="17"/>
                <w:szCs w:val="17"/>
              </w:rPr>
            </w:pPr>
            <w:r w:rsidRPr="002C1CD4">
              <w:rPr>
                <w:rFonts w:ascii="Arial Narrow" w:hAnsi="Arial Narrow"/>
                <w:sz w:val="17"/>
                <w:szCs w:val="17"/>
              </w:rPr>
              <w:t>United States Table</w:t>
            </w:r>
          </w:p>
        </w:tc>
        <w:tc>
          <w:tcPr>
            <w:tcW w:w="1855" w:type="dxa"/>
            <w:gridSpan w:val="2"/>
            <w:vMerge w:val="restart"/>
            <w:tcBorders>
              <w:left w:val="double" w:sz="6" w:space="0" w:color="auto"/>
              <w:right w:val="nil"/>
            </w:tcBorders>
            <w:noWrap/>
          </w:tcPr>
          <w:p w14:paraId="7D168363" w14:textId="77777777" w:rsidR="00FF76E0" w:rsidRPr="002C1CD4" w:rsidRDefault="00FF76E0" w:rsidP="009A4804">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FCC Rule Part(s)</w:t>
            </w:r>
          </w:p>
        </w:tc>
      </w:tr>
      <w:tr w:rsidR="00FF76E0" w14:paraId="7D321AC8" w14:textId="77777777" w:rsidTr="007A5B63">
        <w:tc>
          <w:tcPr>
            <w:tcW w:w="2161" w:type="dxa"/>
            <w:gridSpan w:val="2"/>
            <w:tcBorders>
              <w:left w:val="nil"/>
            </w:tcBorders>
            <w:noWrap/>
            <w:vAlign w:val="center"/>
          </w:tcPr>
          <w:p w14:paraId="298E4E67" w14:textId="77777777" w:rsidR="00FF76E0" w:rsidRPr="002C1CD4" w:rsidRDefault="00FF76E0" w:rsidP="009A480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64"/>
              <w:rPr>
                <w:rFonts w:ascii="Arial Narrow" w:hAnsi="Arial Narrow"/>
                <w:sz w:val="17"/>
                <w:szCs w:val="17"/>
              </w:rPr>
            </w:pPr>
            <w:r w:rsidRPr="002C1CD4">
              <w:rPr>
                <w:rFonts w:ascii="Arial Narrow" w:hAnsi="Arial Narrow"/>
                <w:sz w:val="17"/>
                <w:szCs w:val="17"/>
              </w:rPr>
              <w:t>Region 1 Table</w:t>
            </w:r>
          </w:p>
        </w:tc>
        <w:tc>
          <w:tcPr>
            <w:tcW w:w="2338" w:type="dxa"/>
            <w:gridSpan w:val="2"/>
            <w:noWrap/>
            <w:vAlign w:val="center"/>
          </w:tcPr>
          <w:p w14:paraId="53628EB2" w14:textId="77777777" w:rsidR="00FF76E0" w:rsidRPr="002C1CD4" w:rsidRDefault="00FF76E0" w:rsidP="009A4804">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13"/>
              <w:rPr>
                <w:rFonts w:ascii="Arial Narrow" w:hAnsi="Arial Narrow"/>
                <w:sz w:val="17"/>
                <w:szCs w:val="17"/>
              </w:rPr>
            </w:pPr>
            <w:r w:rsidRPr="002C1CD4">
              <w:rPr>
                <w:rFonts w:ascii="Arial Narrow" w:hAnsi="Arial Narrow"/>
                <w:sz w:val="17"/>
                <w:szCs w:val="17"/>
              </w:rPr>
              <w:t>Region 2 Table</w:t>
            </w:r>
          </w:p>
        </w:tc>
        <w:tc>
          <w:tcPr>
            <w:tcW w:w="2341" w:type="dxa"/>
            <w:tcBorders>
              <w:right w:val="double" w:sz="6" w:space="0" w:color="auto"/>
            </w:tcBorders>
            <w:noWrap/>
            <w:vAlign w:val="center"/>
          </w:tcPr>
          <w:p w14:paraId="0709353C" w14:textId="77777777" w:rsidR="00FF76E0" w:rsidRPr="002C1CD4" w:rsidRDefault="00FF76E0" w:rsidP="009A4804">
            <w:pPr>
              <w:tabs>
                <w:tab w:val="left" w:pos="-855"/>
                <w:tab w:val="left" w:pos="-432"/>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48"/>
              <w:rPr>
                <w:rFonts w:ascii="Arial Narrow" w:hAnsi="Arial Narrow"/>
                <w:sz w:val="17"/>
                <w:szCs w:val="17"/>
              </w:rPr>
            </w:pPr>
            <w:r w:rsidRPr="002C1CD4">
              <w:rPr>
                <w:rFonts w:ascii="Arial Narrow" w:hAnsi="Arial Narrow"/>
                <w:sz w:val="17"/>
                <w:szCs w:val="17"/>
              </w:rPr>
              <w:t>Region 3 Table</w:t>
            </w:r>
          </w:p>
        </w:tc>
        <w:tc>
          <w:tcPr>
            <w:tcW w:w="2430" w:type="dxa"/>
            <w:tcBorders>
              <w:left w:val="double" w:sz="6" w:space="0" w:color="auto"/>
            </w:tcBorders>
            <w:noWrap/>
            <w:vAlign w:val="center"/>
          </w:tcPr>
          <w:p w14:paraId="074BE7DD" w14:textId="77777777" w:rsidR="00FF76E0" w:rsidRPr="002C1CD4" w:rsidRDefault="00FF76E0"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Federal Table</w:t>
            </w:r>
          </w:p>
        </w:tc>
        <w:tc>
          <w:tcPr>
            <w:tcW w:w="2555" w:type="dxa"/>
            <w:gridSpan w:val="2"/>
            <w:tcBorders>
              <w:right w:val="double" w:sz="6" w:space="0" w:color="auto"/>
            </w:tcBorders>
            <w:noWrap/>
            <w:vAlign w:val="center"/>
          </w:tcPr>
          <w:p w14:paraId="060AAB15" w14:textId="77777777" w:rsidR="00FF76E0" w:rsidRPr="002C1CD4" w:rsidRDefault="00FF76E0"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2C1CD4">
              <w:rPr>
                <w:rFonts w:ascii="Arial Narrow" w:hAnsi="Arial Narrow"/>
                <w:sz w:val="17"/>
                <w:szCs w:val="17"/>
              </w:rPr>
              <w:t>Non-Federal Table</w:t>
            </w:r>
          </w:p>
        </w:tc>
        <w:tc>
          <w:tcPr>
            <w:tcW w:w="1855" w:type="dxa"/>
            <w:gridSpan w:val="2"/>
            <w:vMerge/>
            <w:tcBorders>
              <w:left w:val="double" w:sz="6" w:space="0" w:color="auto"/>
              <w:right w:val="nil"/>
            </w:tcBorders>
            <w:noWrap/>
            <w:vAlign w:val="center"/>
          </w:tcPr>
          <w:p w14:paraId="6251F508" w14:textId="77777777" w:rsidR="00FF76E0" w:rsidRPr="002C1CD4" w:rsidRDefault="00FF76E0" w:rsidP="009A4804">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sz w:val="17"/>
                <w:szCs w:val="17"/>
              </w:rPr>
            </w:pPr>
          </w:p>
        </w:tc>
      </w:tr>
      <w:tr w:rsidR="00FF76E0" w14:paraId="54926DA8" w14:textId="77777777" w:rsidTr="007A5B63">
        <w:trPr>
          <w:trHeight w:val="696"/>
        </w:trPr>
        <w:tc>
          <w:tcPr>
            <w:tcW w:w="6840" w:type="dxa"/>
            <w:gridSpan w:val="5"/>
            <w:tcBorders>
              <w:left w:val="nil"/>
              <w:right w:val="double" w:sz="6" w:space="0" w:color="auto"/>
            </w:tcBorders>
            <w:shd w:val="clear" w:color="auto" w:fill="auto"/>
            <w:noWrap/>
          </w:tcPr>
          <w:p w14:paraId="063A538F" w14:textId="77777777" w:rsidR="00FF76E0" w:rsidRPr="002C1CD4" w:rsidRDefault="00FF76E0" w:rsidP="009A4804">
            <w:pPr>
              <w:suppressAutoHyphens/>
              <w:spacing w:line="228" w:lineRule="auto"/>
              <w:ind w:left="-58"/>
              <w:rPr>
                <w:rFonts w:ascii="Arial Narrow" w:hAnsi="Arial Narrow"/>
                <w:sz w:val="17"/>
                <w:szCs w:val="17"/>
              </w:rPr>
            </w:pPr>
            <w:r w:rsidRPr="002C1CD4">
              <w:rPr>
                <w:rFonts w:ascii="Arial Narrow" w:hAnsi="Arial Narrow"/>
                <w:sz w:val="17"/>
                <w:szCs w:val="17"/>
              </w:rPr>
              <w:t>40.98-41.015</w:t>
            </w:r>
          </w:p>
          <w:p w14:paraId="06A453D1" w14:textId="77777777" w:rsidR="00FF76E0" w:rsidRPr="002C1CD4" w:rsidRDefault="00FF76E0" w:rsidP="009A4804">
            <w:pPr>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69303B9C" w14:textId="77777777" w:rsidR="00FF76E0" w:rsidRPr="002C1CD4" w:rsidRDefault="00FF76E0" w:rsidP="009A4804">
            <w:pPr>
              <w:suppressAutoHyphens/>
              <w:spacing w:line="228" w:lineRule="auto"/>
              <w:ind w:left="-58"/>
              <w:rPr>
                <w:rFonts w:ascii="Arial Narrow" w:hAnsi="Arial Narrow"/>
                <w:sz w:val="17"/>
                <w:szCs w:val="17"/>
              </w:rPr>
            </w:pPr>
            <w:r w:rsidRPr="002C1CD4">
              <w:rPr>
                <w:rFonts w:ascii="Arial Narrow" w:hAnsi="Arial Narrow"/>
                <w:sz w:val="17"/>
                <w:szCs w:val="17"/>
              </w:rPr>
              <w:t>MOBILE</w:t>
            </w:r>
          </w:p>
          <w:p w14:paraId="7A6BC2D5" w14:textId="77777777" w:rsidR="00FF76E0" w:rsidRPr="002C1CD4" w:rsidRDefault="00FF76E0" w:rsidP="009A4804">
            <w:pPr>
              <w:suppressAutoHyphens/>
              <w:spacing w:line="228" w:lineRule="auto"/>
              <w:ind w:left="-58"/>
              <w:rPr>
                <w:rFonts w:ascii="Arial Narrow" w:hAnsi="Arial Narrow"/>
                <w:sz w:val="17"/>
                <w:szCs w:val="17"/>
              </w:rPr>
            </w:pPr>
            <w:r w:rsidRPr="002C1CD4">
              <w:rPr>
                <w:rFonts w:ascii="Arial Narrow" w:hAnsi="Arial Narrow"/>
                <w:sz w:val="17"/>
                <w:szCs w:val="17"/>
              </w:rPr>
              <w:t>Space research</w:t>
            </w:r>
          </w:p>
          <w:p w14:paraId="131E6C8D" w14:textId="77777777" w:rsidR="00FF76E0" w:rsidRPr="002C1CD4" w:rsidRDefault="00FF76E0" w:rsidP="009A4804">
            <w:pPr>
              <w:suppressAutoHyphens/>
              <w:spacing w:line="60" w:lineRule="auto"/>
              <w:ind w:left="-58"/>
              <w:rPr>
                <w:rFonts w:ascii="Arial Narrow" w:hAnsi="Arial Narrow"/>
                <w:sz w:val="17"/>
                <w:szCs w:val="17"/>
              </w:rPr>
            </w:pPr>
          </w:p>
          <w:p w14:paraId="11372AC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5.160  5.161</w:t>
            </w:r>
          </w:p>
        </w:tc>
        <w:tc>
          <w:tcPr>
            <w:tcW w:w="4985" w:type="dxa"/>
            <w:gridSpan w:val="3"/>
            <w:tcBorders>
              <w:left w:val="double" w:sz="6" w:space="0" w:color="auto"/>
              <w:right w:val="double" w:sz="6" w:space="0" w:color="auto"/>
            </w:tcBorders>
            <w:shd w:val="clear" w:color="auto" w:fill="auto"/>
            <w:noWrap/>
          </w:tcPr>
          <w:p w14:paraId="0C70C7B2"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40-41.015 MHz:  see previous page</w:t>
            </w:r>
          </w:p>
        </w:tc>
        <w:tc>
          <w:tcPr>
            <w:tcW w:w="1855" w:type="dxa"/>
            <w:gridSpan w:val="2"/>
            <w:tcBorders>
              <w:left w:val="double" w:sz="6" w:space="0" w:color="auto"/>
              <w:right w:val="nil"/>
            </w:tcBorders>
            <w:noWrap/>
          </w:tcPr>
          <w:p w14:paraId="5DA9C25E" w14:textId="77777777" w:rsidR="00FF76E0" w:rsidRPr="002C1CD4" w:rsidRDefault="00FF76E0" w:rsidP="009A4804">
            <w:pPr>
              <w:suppressAutoHyphens/>
              <w:ind w:right="-54"/>
              <w:rPr>
                <w:rFonts w:ascii="Arial Narrow" w:hAnsi="Arial Narrow"/>
                <w:sz w:val="17"/>
                <w:szCs w:val="17"/>
              </w:rPr>
            </w:pPr>
          </w:p>
        </w:tc>
      </w:tr>
      <w:tr w:rsidR="00FF76E0" w14:paraId="17068044" w14:textId="77777777" w:rsidTr="007A5B63">
        <w:trPr>
          <w:trHeight w:val="281"/>
        </w:trPr>
        <w:tc>
          <w:tcPr>
            <w:tcW w:w="6840" w:type="dxa"/>
            <w:gridSpan w:val="5"/>
            <w:vMerge w:val="restart"/>
            <w:tcBorders>
              <w:left w:val="nil"/>
              <w:right w:val="double" w:sz="6" w:space="0" w:color="auto"/>
            </w:tcBorders>
            <w:shd w:val="clear" w:color="auto" w:fill="auto"/>
            <w:noWrap/>
          </w:tcPr>
          <w:p w14:paraId="1085BA40"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41.015-42</w:t>
            </w:r>
          </w:p>
          <w:p w14:paraId="7546D228"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FIXED</w:t>
            </w:r>
          </w:p>
          <w:p w14:paraId="38F94F7A"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MOBILE</w:t>
            </w:r>
          </w:p>
          <w:p w14:paraId="4F6ADA67" w14:textId="77777777" w:rsidR="00FF76E0" w:rsidRPr="002C1CD4" w:rsidRDefault="00FF76E0" w:rsidP="009A4804">
            <w:pPr>
              <w:suppressAutoHyphens/>
              <w:ind w:left="-64"/>
              <w:rPr>
                <w:rFonts w:ascii="Arial Narrow" w:hAnsi="Arial Narrow"/>
                <w:sz w:val="17"/>
                <w:szCs w:val="17"/>
              </w:rPr>
            </w:pPr>
          </w:p>
          <w:p w14:paraId="51498E83" w14:textId="77777777" w:rsidR="00FF76E0" w:rsidRPr="002C1CD4" w:rsidRDefault="00FF76E0" w:rsidP="009A4804">
            <w:pPr>
              <w:suppressAutoHyphens/>
              <w:ind w:left="-64"/>
              <w:rPr>
                <w:rFonts w:ascii="Arial Narrow" w:hAnsi="Arial Narrow"/>
                <w:sz w:val="17"/>
                <w:szCs w:val="17"/>
              </w:rPr>
            </w:pPr>
          </w:p>
          <w:p w14:paraId="0DED236A" w14:textId="77777777" w:rsidR="00FF76E0" w:rsidRPr="002C1CD4" w:rsidRDefault="00FF76E0" w:rsidP="009A4804">
            <w:pPr>
              <w:suppressAutoHyphens/>
              <w:ind w:left="-64"/>
              <w:rPr>
                <w:rFonts w:ascii="Arial Narrow" w:hAnsi="Arial Narrow"/>
                <w:sz w:val="17"/>
                <w:szCs w:val="17"/>
              </w:rPr>
            </w:pPr>
          </w:p>
          <w:p w14:paraId="5D745B98" w14:textId="77777777" w:rsidR="00FF76E0" w:rsidRPr="002C1CD4" w:rsidRDefault="00FF76E0" w:rsidP="009A4804">
            <w:pPr>
              <w:suppressAutoHyphens/>
              <w:ind w:left="-64"/>
              <w:rPr>
                <w:rFonts w:ascii="Arial Narrow" w:hAnsi="Arial Narrow"/>
                <w:sz w:val="17"/>
                <w:szCs w:val="17"/>
              </w:rPr>
            </w:pPr>
          </w:p>
          <w:p w14:paraId="53EAB800" w14:textId="77777777" w:rsidR="00FF76E0" w:rsidRPr="002C1CD4" w:rsidRDefault="00FF76E0" w:rsidP="009A4804">
            <w:pPr>
              <w:suppressAutoHyphens/>
              <w:ind w:left="-64"/>
              <w:rPr>
                <w:rFonts w:ascii="Arial Narrow" w:hAnsi="Arial Narrow"/>
                <w:sz w:val="17"/>
                <w:szCs w:val="17"/>
              </w:rPr>
            </w:pPr>
          </w:p>
          <w:p w14:paraId="6EA1B369" w14:textId="77777777" w:rsidR="00FF76E0" w:rsidRPr="002C1CD4" w:rsidRDefault="00FF76E0" w:rsidP="009A4804">
            <w:pPr>
              <w:suppressAutoHyphens/>
              <w:spacing w:line="36" w:lineRule="auto"/>
              <w:ind w:left="-58"/>
              <w:rPr>
                <w:rFonts w:ascii="Arial Narrow" w:hAnsi="Arial Narrow"/>
                <w:sz w:val="17"/>
                <w:szCs w:val="17"/>
              </w:rPr>
            </w:pPr>
          </w:p>
          <w:p w14:paraId="4C6CB410" w14:textId="77777777" w:rsidR="00FF76E0" w:rsidRPr="002C1CD4" w:rsidRDefault="00FF76E0" w:rsidP="009A4804">
            <w:pPr>
              <w:suppressAutoHyphens/>
              <w:spacing w:line="60" w:lineRule="auto"/>
              <w:ind w:left="-58"/>
              <w:rPr>
                <w:rFonts w:ascii="Arial Narrow" w:hAnsi="Arial Narrow"/>
                <w:sz w:val="17"/>
                <w:szCs w:val="17"/>
              </w:rPr>
            </w:pPr>
          </w:p>
          <w:p w14:paraId="01449977" w14:textId="77777777" w:rsidR="00FF76E0" w:rsidRPr="002C1CD4" w:rsidRDefault="00FF76E0" w:rsidP="009A4804">
            <w:pPr>
              <w:suppressAutoHyphens/>
              <w:spacing w:line="204" w:lineRule="auto"/>
              <w:ind w:left="-64"/>
              <w:rPr>
                <w:rFonts w:ascii="Arial Narrow" w:hAnsi="Arial Narrow"/>
                <w:sz w:val="17"/>
                <w:szCs w:val="17"/>
              </w:rPr>
            </w:pPr>
            <w:r w:rsidRPr="002C1CD4">
              <w:rPr>
                <w:rFonts w:ascii="Arial Narrow" w:hAnsi="Arial Narrow"/>
                <w:sz w:val="17"/>
                <w:szCs w:val="17"/>
              </w:rPr>
              <w:t>5.160  5.161  5.161A</w:t>
            </w:r>
          </w:p>
        </w:tc>
        <w:tc>
          <w:tcPr>
            <w:tcW w:w="2430" w:type="dxa"/>
            <w:tcBorders>
              <w:left w:val="double" w:sz="6" w:space="0" w:color="auto"/>
            </w:tcBorders>
            <w:shd w:val="clear" w:color="auto" w:fill="auto"/>
            <w:noWrap/>
          </w:tcPr>
          <w:p w14:paraId="3FC020E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41.015-41.665</w:t>
            </w:r>
          </w:p>
          <w:p w14:paraId="48BC14D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727955BF"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33DB7D12"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US132A</w:t>
            </w:r>
          </w:p>
          <w:p w14:paraId="0659D89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3FD78D92"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US220</w:t>
            </w:r>
          </w:p>
        </w:tc>
        <w:tc>
          <w:tcPr>
            <w:tcW w:w="2555" w:type="dxa"/>
            <w:gridSpan w:val="2"/>
            <w:tcBorders>
              <w:right w:val="double" w:sz="6" w:space="0" w:color="auto"/>
            </w:tcBorders>
            <w:shd w:val="clear" w:color="auto" w:fill="auto"/>
          </w:tcPr>
          <w:p w14:paraId="4B5EFD0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41.015-41.665</w:t>
            </w:r>
          </w:p>
          <w:p w14:paraId="161D80A3"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US132A</w:t>
            </w:r>
          </w:p>
          <w:p w14:paraId="04DC9C33"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E60FFB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A3F9369"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4406DAE4"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US220</w:t>
            </w:r>
          </w:p>
        </w:tc>
        <w:tc>
          <w:tcPr>
            <w:tcW w:w="1855" w:type="dxa"/>
            <w:gridSpan w:val="2"/>
            <w:vMerge w:val="restart"/>
            <w:tcBorders>
              <w:left w:val="double" w:sz="6" w:space="0" w:color="auto"/>
              <w:right w:val="nil"/>
            </w:tcBorders>
            <w:noWrap/>
          </w:tcPr>
          <w:p w14:paraId="56083C10" w14:textId="77777777" w:rsidR="00FF76E0" w:rsidRPr="002C1CD4" w:rsidRDefault="00FF76E0" w:rsidP="009A4804">
            <w:pPr>
              <w:suppressAutoHyphens/>
              <w:rPr>
                <w:rFonts w:ascii="Arial Narrow" w:hAnsi="Arial Narrow"/>
                <w:sz w:val="17"/>
                <w:szCs w:val="17"/>
              </w:rPr>
            </w:pPr>
          </w:p>
          <w:p w14:paraId="14F5067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Private Land Mobile (90)</w:t>
            </w:r>
          </w:p>
        </w:tc>
      </w:tr>
      <w:tr w:rsidR="00FF76E0" w14:paraId="4D656D06" w14:textId="77777777" w:rsidTr="007A5B63">
        <w:trPr>
          <w:trHeight w:val="280"/>
        </w:trPr>
        <w:tc>
          <w:tcPr>
            <w:tcW w:w="6840" w:type="dxa"/>
            <w:gridSpan w:val="5"/>
            <w:vMerge/>
            <w:tcBorders>
              <w:left w:val="nil"/>
              <w:right w:val="double" w:sz="6" w:space="0" w:color="auto"/>
            </w:tcBorders>
            <w:shd w:val="clear" w:color="auto" w:fill="auto"/>
            <w:noWrap/>
          </w:tcPr>
          <w:p w14:paraId="6F737389" w14:textId="77777777" w:rsidR="00FF76E0" w:rsidRPr="002C1CD4" w:rsidRDefault="00FF76E0" w:rsidP="009A4804">
            <w:pPr>
              <w:suppressAutoHyphens/>
              <w:ind w:left="-64"/>
              <w:rPr>
                <w:rFonts w:ascii="Arial Narrow" w:hAnsi="Arial Narrow"/>
                <w:sz w:val="17"/>
                <w:szCs w:val="17"/>
              </w:rPr>
            </w:pPr>
          </w:p>
        </w:tc>
        <w:tc>
          <w:tcPr>
            <w:tcW w:w="2430" w:type="dxa"/>
            <w:tcBorders>
              <w:left w:val="double" w:sz="6" w:space="0" w:color="auto"/>
            </w:tcBorders>
            <w:shd w:val="clear" w:color="auto" w:fill="auto"/>
            <w:noWrap/>
          </w:tcPr>
          <w:p w14:paraId="3B244FDF"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41.665-42</w:t>
            </w:r>
          </w:p>
          <w:p w14:paraId="7B18F6A6"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07BB39F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34AA7AF0"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0B3B1F5C"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US220</w:t>
            </w:r>
          </w:p>
        </w:tc>
        <w:tc>
          <w:tcPr>
            <w:tcW w:w="2555" w:type="dxa"/>
            <w:gridSpan w:val="2"/>
            <w:tcBorders>
              <w:bottom w:val="single" w:sz="4" w:space="0" w:color="auto"/>
              <w:right w:val="double" w:sz="6" w:space="0" w:color="auto"/>
            </w:tcBorders>
            <w:shd w:val="clear" w:color="auto" w:fill="auto"/>
          </w:tcPr>
          <w:p w14:paraId="762EBB8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41.665-42</w:t>
            </w:r>
          </w:p>
          <w:p w14:paraId="79DDF3B9" w14:textId="77777777" w:rsidR="00FF76E0" w:rsidRPr="002C1CD4" w:rsidRDefault="00FF76E0" w:rsidP="009A4804">
            <w:pPr>
              <w:suppressAutoHyphens/>
              <w:rPr>
                <w:rFonts w:ascii="Arial Narrow" w:hAnsi="Arial Narrow"/>
                <w:sz w:val="17"/>
                <w:szCs w:val="17"/>
              </w:rPr>
            </w:pPr>
          </w:p>
          <w:p w14:paraId="52DC08CD" w14:textId="77777777" w:rsidR="00FF76E0" w:rsidRPr="002C1CD4" w:rsidRDefault="00FF76E0" w:rsidP="009A4804">
            <w:pPr>
              <w:suppressAutoHyphens/>
              <w:rPr>
                <w:rFonts w:ascii="Arial Narrow" w:hAnsi="Arial Narrow"/>
                <w:sz w:val="17"/>
                <w:szCs w:val="17"/>
              </w:rPr>
            </w:pPr>
          </w:p>
          <w:p w14:paraId="5E4A7F6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6B0697F0"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US220</w:t>
            </w:r>
          </w:p>
        </w:tc>
        <w:tc>
          <w:tcPr>
            <w:tcW w:w="1855" w:type="dxa"/>
            <w:gridSpan w:val="2"/>
            <w:vMerge/>
            <w:tcBorders>
              <w:left w:val="double" w:sz="6" w:space="0" w:color="auto"/>
              <w:right w:val="nil"/>
            </w:tcBorders>
            <w:noWrap/>
          </w:tcPr>
          <w:p w14:paraId="76FFC640" w14:textId="77777777" w:rsidR="00FF76E0" w:rsidRPr="002C1CD4" w:rsidRDefault="00FF76E0" w:rsidP="009A4804">
            <w:pPr>
              <w:suppressAutoHyphens/>
              <w:rPr>
                <w:rFonts w:ascii="Arial Narrow" w:hAnsi="Arial Narrow"/>
                <w:sz w:val="17"/>
                <w:szCs w:val="17"/>
              </w:rPr>
            </w:pPr>
          </w:p>
        </w:tc>
      </w:tr>
      <w:tr w:rsidR="00FF76E0" w14:paraId="74D9D7DB" w14:textId="77777777" w:rsidTr="007A5B63">
        <w:trPr>
          <w:trHeight w:val="111"/>
        </w:trPr>
        <w:tc>
          <w:tcPr>
            <w:tcW w:w="2170" w:type="dxa"/>
            <w:gridSpan w:val="3"/>
            <w:tcBorders>
              <w:left w:val="nil"/>
            </w:tcBorders>
            <w:shd w:val="clear" w:color="auto" w:fill="auto"/>
            <w:noWrap/>
          </w:tcPr>
          <w:p w14:paraId="47146F0C"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42-42.5</w:t>
            </w:r>
          </w:p>
          <w:p w14:paraId="75F50077"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FIXED</w:t>
            </w:r>
          </w:p>
          <w:p w14:paraId="531FBEA7"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MOBILE</w:t>
            </w:r>
          </w:p>
          <w:p w14:paraId="03E1FC64"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Radiolocation  5.132A</w:t>
            </w:r>
          </w:p>
          <w:p w14:paraId="0F9C3523" w14:textId="77777777" w:rsidR="00FF76E0" w:rsidRPr="002C1CD4" w:rsidRDefault="00FF76E0" w:rsidP="009A4804">
            <w:pPr>
              <w:suppressAutoHyphens/>
              <w:spacing w:line="60" w:lineRule="auto"/>
              <w:ind w:left="-58"/>
              <w:rPr>
                <w:rFonts w:ascii="Arial Narrow" w:hAnsi="Arial Narrow"/>
                <w:sz w:val="17"/>
                <w:szCs w:val="17"/>
              </w:rPr>
            </w:pPr>
          </w:p>
          <w:p w14:paraId="76AF4B04" w14:textId="77777777" w:rsidR="00FF76E0" w:rsidRPr="002C1CD4" w:rsidRDefault="00FF76E0" w:rsidP="009A4804">
            <w:pPr>
              <w:suppressAutoHyphens/>
              <w:spacing w:line="204" w:lineRule="auto"/>
              <w:ind w:left="-64"/>
              <w:rPr>
                <w:rFonts w:ascii="Arial Narrow" w:hAnsi="Arial Narrow"/>
                <w:sz w:val="17"/>
                <w:szCs w:val="17"/>
              </w:rPr>
            </w:pPr>
            <w:r w:rsidRPr="002C1CD4">
              <w:rPr>
                <w:rFonts w:ascii="Arial Narrow" w:hAnsi="Arial Narrow"/>
                <w:sz w:val="17"/>
                <w:szCs w:val="17"/>
              </w:rPr>
              <w:t>5.160  5.161B</w:t>
            </w:r>
          </w:p>
        </w:tc>
        <w:tc>
          <w:tcPr>
            <w:tcW w:w="4670" w:type="dxa"/>
            <w:gridSpan w:val="2"/>
            <w:tcBorders>
              <w:right w:val="double" w:sz="6" w:space="0" w:color="auto"/>
            </w:tcBorders>
            <w:shd w:val="clear" w:color="auto" w:fill="auto"/>
            <w:noWrap/>
          </w:tcPr>
          <w:p w14:paraId="3DDDC759" w14:textId="77777777" w:rsidR="00FF76E0" w:rsidRPr="002C1CD4" w:rsidRDefault="00FF76E0" w:rsidP="009A4804">
            <w:pPr>
              <w:suppressAutoHyphens/>
              <w:ind w:left="2"/>
              <w:rPr>
                <w:rFonts w:ascii="Arial Narrow" w:hAnsi="Arial Narrow"/>
                <w:sz w:val="17"/>
                <w:szCs w:val="17"/>
              </w:rPr>
            </w:pPr>
            <w:r w:rsidRPr="002C1CD4">
              <w:rPr>
                <w:rFonts w:ascii="Arial Narrow" w:hAnsi="Arial Narrow"/>
                <w:sz w:val="17"/>
                <w:szCs w:val="17"/>
              </w:rPr>
              <w:t>42-42.5</w:t>
            </w:r>
          </w:p>
          <w:p w14:paraId="00357495" w14:textId="77777777" w:rsidR="00FF76E0" w:rsidRPr="002C1CD4" w:rsidRDefault="00FF76E0" w:rsidP="009A4804">
            <w:pPr>
              <w:suppressAutoHyphens/>
              <w:ind w:left="2"/>
              <w:rPr>
                <w:rFonts w:ascii="Arial Narrow" w:hAnsi="Arial Narrow"/>
                <w:sz w:val="17"/>
                <w:szCs w:val="17"/>
              </w:rPr>
            </w:pPr>
            <w:r w:rsidRPr="002C1CD4">
              <w:rPr>
                <w:rFonts w:ascii="Arial Narrow" w:hAnsi="Arial Narrow"/>
                <w:sz w:val="17"/>
                <w:szCs w:val="17"/>
              </w:rPr>
              <w:t>FIXED</w:t>
            </w:r>
          </w:p>
          <w:p w14:paraId="1DC6240A" w14:textId="77777777" w:rsidR="00FF76E0" w:rsidRPr="002C1CD4" w:rsidRDefault="00FF76E0" w:rsidP="009A4804">
            <w:pPr>
              <w:suppressAutoHyphens/>
              <w:ind w:left="2"/>
              <w:rPr>
                <w:rFonts w:ascii="Arial Narrow" w:hAnsi="Arial Narrow"/>
                <w:sz w:val="17"/>
                <w:szCs w:val="17"/>
              </w:rPr>
            </w:pPr>
            <w:r w:rsidRPr="002C1CD4">
              <w:rPr>
                <w:rFonts w:ascii="Arial Narrow" w:hAnsi="Arial Narrow"/>
                <w:sz w:val="17"/>
                <w:szCs w:val="17"/>
              </w:rPr>
              <w:t>MOBILE</w:t>
            </w:r>
          </w:p>
          <w:p w14:paraId="5561580B" w14:textId="77777777" w:rsidR="00FF76E0" w:rsidRPr="002C1CD4" w:rsidRDefault="00FF76E0" w:rsidP="009A4804">
            <w:pPr>
              <w:suppressAutoHyphens/>
              <w:ind w:left="2"/>
              <w:rPr>
                <w:rFonts w:ascii="Arial Narrow" w:hAnsi="Arial Narrow"/>
                <w:sz w:val="17"/>
                <w:szCs w:val="17"/>
              </w:rPr>
            </w:pPr>
          </w:p>
          <w:p w14:paraId="127B8001" w14:textId="77777777" w:rsidR="00FF76E0" w:rsidRPr="002C1CD4" w:rsidRDefault="00FF76E0" w:rsidP="009A4804">
            <w:pPr>
              <w:suppressAutoHyphens/>
              <w:spacing w:line="60" w:lineRule="auto"/>
              <w:rPr>
                <w:rFonts w:ascii="Arial Narrow" w:hAnsi="Arial Narrow"/>
                <w:sz w:val="17"/>
                <w:szCs w:val="17"/>
              </w:rPr>
            </w:pPr>
          </w:p>
          <w:p w14:paraId="26EA7052" w14:textId="77777777" w:rsidR="00FF76E0" w:rsidRPr="002C1CD4" w:rsidRDefault="00FF76E0" w:rsidP="009A4804">
            <w:pPr>
              <w:suppressAutoHyphens/>
              <w:spacing w:line="204" w:lineRule="auto"/>
              <w:ind w:left="2"/>
              <w:rPr>
                <w:rFonts w:ascii="Arial Narrow" w:hAnsi="Arial Narrow"/>
                <w:sz w:val="17"/>
                <w:szCs w:val="17"/>
              </w:rPr>
            </w:pPr>
            <w:r w:rsidRPr="002C1CD4">
              <w:rPr>
                <w:rFonts w:ascii="Arial Narrow" w:hAnsi="Arial Narrow"/>
                <w:sz w:val="17"/>
                <w:szCs w:val="17"/>
              </w:rPr>
              <w:t>5.161</w:t>
            </w:r>
          </w:p>
        </w:tc>
        <w:tc>
          <w:tcPr>
            <w:tcW w:w="2430" w:type="dxa"/>
            <w:vMerge w:val="restart"/>
            <w:tcBorders>
              <w:left w:val="double" w:sz="6" w:space="0" w:color="auto"/>
            </w:tcBorders>
            <w:shd w:val="clear" w:color="auto" w:fill="auto"/>
            <w:noWrap/>
          </w:tcPr>
          <w:p w14:paraId="0AE3B7F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42-43.35</w:t>
            </w:r>
          </w:p>
        </w:tc>
        <w:tc>
          <w:tcPr>
            <w:tcW w:w="2555" w:type="dxa"/>
            <w:gridSpan w:val="2"/>
            <w:tcBorders>
              <w:bottom w:val="nil"/>
              <w:right w:val="double" w:sz="6" w:space="0" w:color="auto"/>
            </w:tcBorders>
            <w:noWrap/>
          </w:tcPr>
          <w:p w14:paraId="5D15E8E1"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42-43.35</w:t>
            </w:r>
          </w:p>
          <w:p w14:paraId="2C93F1A1"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42A98AED"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LAND MOBILE</w:t>
            </w:r>
          </w:p>
        </w:tc>
        <w:tc>
          <w:tcPr>
            <w:tcW w:w="1855" w:type="dxa"/>
            <w:gridSpan w:val="2"/>
            <w:vMerge w:val="restart"/>
            <w:tcBorders>
              <w:left w:val="double" w:sz="6" w:space="0" w:color="auto"/>
              <w:right w:val="nil"/>
            </w:tcBorders>
            <w:noWrap/>
          </w:tcPr>
          <w:p w14:paraId="7D436CFA" w14:textId="77777777" w:rsidR="00FF76E0" w:rsidRPr="002C1CD4" w:rsidRDefault="00FF76E0" w:rsidP="009A4804">
            <w:pPr>
              <w:suppressAutoHyphens/>
              <w:rPr>
                <w:rFonts w:ascii="Arial Narrow" w:hAnsi="Arial Narrow"/>
                <w:sz w:val="17"/>
                <w:szCs w:val="17"/>
              </w:rPr>
            </w:pPr>
          </w:p>
          <w:p w14:paraId="1EB8AC9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Public Mobile (22)</w:t>
            </w:r>
          </w:p>
          <w:p w14:paraId="2DC18A0D" w14:textId="77777777" w:rsidR="00FF76E0" w:rsidRPr="002C1CD4" w:rsidRDefault="00FF76E0" w:rsidP="009A4804">
            <w:pPr>
              <w:suppressAutoHyphens/>
              <w:rPr>
                <w:rFonts w:ascii="Arial Narrow" w:hAnsi="Arial Narrow"/>
                <w:i/>
                <w:sz w:val="17"/>
                <w:szCs w:val="17"/>
              </w:rPr>
            </w:pPr>
            <w:r w:rsidRPr="002C1CD4">
              <w:rPr>
                <w:rFonts w:ascii="Arial Narrow" w:hAnsi="Arial Narrow"/>
                <w:sz w:val="17"/>
                <w:szCs w:val="17"/>
              </w:rPr>
              <w:t>Private Land Mobile (90)</w:t>
            </w:r>
          </w:p>
        </w:tc>
      </w:tr>
      <w:tr w:rsidR="00FF76E0" w14:paraId="4386FB34" w14:textId="77777777" w:rsidTr="007A5B63">
        <w:trPr>
          <w:trHeight w:val="129"/>
        </w:trPr>
        <w:tc>
          <w:tcPr>
            <w:tcW w:w="6840" w:type="dxa"/>
            <w:gridSpan w:val="5"/>
            <w:vMerge w:val="restart"/>
            <w:tcBorders>
              <w:left w:val="nil"/>
              <w:right w:val="double" w:sz="6" w:space="0" w:color="auto"/>
            </w:tcBorders>
            <w:shd w:val="clear" w:color="auto" w:fill="auto"/>
            <w:noWrap/>
          </w:tcPr>
          <w:p w14:paraId="643AE32B" w14:textId="77777777" w:rsidR="00FF76E0" w:rsidRPr="002C1CD4" w:rsidRDefault="00FF76E0" w:rsidP="009A4804">
            <w:pPr>
              <w:suppressAutoHyphens/>
              <w:ind w:left="-58"/>
              <w:rPr>
                <w:rFonts w:ascii="Arial Narrow" w:hAnsi="Arial Narrow"/>
                <w:sz w:val="17"/>
                <w:szCs w:val="17"/>
              </w:rPr>
            </w:pPr>
            <w:r w:rsidRPr="002C1CD4">
              <w:rPr>
                <w:rFonts w:ascii="Arial Narrow" w:hAnsi="Arial Narrow"/>
                <w:sz w:val="17"/>
                <w:szCs w:val="17"/>
              </w:rPr>
              <w:t>42.5-44</w:t>
            </w:r>
          </w:p>
          <w:p w14:paraId="4229D724" w14:textId="77777777" w:rsidR="00FF76E0" w:rsidRPr="002C1CD4" w:rsidRDefault="00FF76E0" w:rsidP="009A4804">
            <w:pPr>
              <w:suppressAutoHyphens/>
              <w:ind w:left="-58"/>
              <w:rPr>
                <w:rFonts w:ascii="Arial Narrow" w:hAnsi="Arial Narrow"/>
                <w:sz w:val="17"/>
                <w:szCs w:val="17"/>
              </w:rPr>
            </w:pPr>
            <w:r w:rsidRPr="002C1CD4">
              <w:rPr>
                <w:rFonts w:ascii="Arial Narrow" w:hAnsi="Arial Narrow"/>
                <w:sz w:val="17"/>
                <w:szCs w:val="17"/>
              </w:rPr>
              <w:t>FIXED</w:t>
            </w:r>
          </w:p>
          <w:p w14:paraId="5A2F56D8"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MOBILE</w:t>
            </w:r>
          </w:p>
          <w:p w14:paraId="65238358"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1E72AFDF"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30D1BCE1"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7947C66C"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51941066"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3845F9F0"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6F9240B4"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84" w:lineRule="auto"/>
              <w:ind w:left="-58"/>
              <w:rPr>
                <w:rFonts w:ascii="Arial Narrow" w:hAnsi="Arial Narrow"/>
                <w:sz w:val="17"/>
                <w:szCs w:val="17"/>
              </w:rPr>
            </w:pPr>
          </w:p>
          <w:p w14:paraId="58C9356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 w:lineRule="auto"/>
              <w:ind w:left="-58"/>
              <w:rPr>
                <w:rFonts w:ascii="Arial Narrow" w:hAnsi="Arial Narrow"/>
                <w:sz w:val="17"/>
                <w:szCs w:val="17"/>
              </w:rPr>
            </w:pPr>
          </w:p>
          <w:p w14:paraId="3A125535"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5.160  5.161  5.161A</w:t>
            </w:r>
          </w:p>
        </w:tc>
        <w:tc>
          <w:tcPr>
            <w:tcW w:w="2430" w:type="dxa"/>
            <w:vMerge/>
            <w:tcBorders>
              <w:top w:val="nil"/>
              <w:left w:val="double" w:sz="6" w:space="0" w:color="auto"/>
            </w:tcBorders>
            <w:shd w:val="clear" w:color="auto" w:fill="auto"/>
            <w:noWrap/>
            <w:vAlign w:val="center"/>
          </w:tcPr>
          <w:p w14:paraId="6C5BB335" w14:textId="77777777" w:rsidR="00FF76E0" w:rsidRPr="002C1CD4" w:rsidRDefault="00FF76E0" w:rsidP="009A4804">
            <w:pPr>
              <w:suppressAutoHyphens/>
              <w:rPr>
                <w:rFonts w:ascii="Arial Narrow" w:hAnsi="Arial Narrow"/>
                <w:sz w:val="17"/>
                <w:szCs w:val="17"/>
              </w:rPr>
            </w:pPr>
          </w:p>
        </w:tc>
        <w:tc>
          <w:tcPr>
            <w:tcW w:w="2555" w:type="dxa"/>
            <w:gridSpan w:val="2"/>
            <w:tcBorders>
              <w:top w:val="nil"/>
              <w:right w:val="double" w:sz="6" w:space="0" w:color="auto"/>
            </w:tcBorders>
            <w:noWrap/>
            <w:vAlign w:val="bottom"/>
          </w:tcPr>
          <w:p w14:paraId="14F6FA1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NG124  NG141</w:t>
            </w:r>
          </w:p>
        </w:tc>
        <w:tc>
          <w:tcPr>
            <w:tcW w:w="1855" w:type="dxa"/>
            <w:gridSpan w:val="2"/>
            <w:vMerge/>
            <w:tcBorders>
              <w:left w:val="double" w:sz="6" w:space="0" w:color="auto"/>
              <w:right w:val="nil"/>
            </w:tcBorders>
            <w:shd w:val="clear" w:color="auto" w:fill="auto"/>
            <w:noWrap/>
          </w:tcPr>
          <w:p w14:paraId="61E5AF67" w14:textId="77777777" w:rsidR="00FF76E0" w:rsidRPr="002C1CD4" w:rsidRDefault="00FF76E0" w:rsidP="009A4804">
            <w:pPr>
              <w:suppressAutoHyphens/>
              <w:rPr>
                <w:rFonts w:ascii="Arial Narrow" w:hAnsi="Arial Narrow"/>
                <w:i/>
                <w:sz w:val="17"/>
                <w:szCs w:val="17"/>
              </w:rPr>
            </w:pPr>
          </w:p>
        </w:tc>
      </w:tr>
      <w:tr w:rsidR="00FF76E0" w14:paraId="60094BFF" w14:textId="77777777" w:rsidTr="007A5B63">
        <w:trPr>
          <w:trHeight w:val="525"/>
        </w:trPr>
        <w:tc>
          <w:tcPr>
            <w:tcW w:w="6840" w:type="dxa"/>
            <w:gridSpan w:val="5"/>
            <w:vMerge/>
            <w:tcBorders>
              <w:left w:val="nil"/>
              <w:right w:val="double" w:sz="6" w:space="0" w:color="auto"/>
            </w:tcBorders>
            <w:shd w:val="clear" w:color="auto" w:fill="auto"/>
            <w:noWrap/>
          </w:tcPr>
          <w:p w14:paraId="2C5FCC3D" w14:textId="77777777" w:rsidR="00FF76E0" w:rsidRPr="002C1CD4" w:rsidRDefault="00FF76E0" w:rsidP="009A4804">
            <w:pPr>
              <w:suppressAutoHyphens/>
              <w:ind w:left="-58"/>
              <w:rPr>
                <w:rFonts w:ascii="Arial Narrow" w:hAnsi="Arial Narrow"/>
                <w:sz w:val="17"/>
                <w:szCs w:val="17"/>
              </w:rPr>
            </w:pPr>
          </w:p>
        </w:tc>
        <w:tc>
          <w:tcPr>
            <w:tcW w:w="2430" w:type="dxa"/>
            <w:vMerge w:val="restart"/>
            <w:tcBorders>
              <w:left w:val="double" w:sz="6" w:space="0" w:color="auto"/>
            </w:tcBorders>
            <w:shd w:val="clear" w:color="auto" w:fill="auto"/>
            <w:noWrap/>
          </w:tcPr>
          <w:p w14:paraId="722B0B89"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43.35-44</w:t>
            </w:r>
          </w:p>
          <w:p w14:paraId="78667CA1"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RADIOLOCATION  US132A</w:t>
            </w:r>
          </w:p>
        </w:tc>
        <w:tc>
          <w:tcPr>
            <w:tcW w:w="2555" w:type="dxa"/>
            <w:gridSpan w:val="2"/>
            <w:tcBorders>
              <w:right w:val="double" w:sz="6" w:space="0" w:color="auto"/>
            </w:tcBorders>
            <w:noWrap/>
          </w:tcPr>
          <w:p w14:paraId="0EC8220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43.35-43.69</w:t>
            </w:r>
          </w:p>
          <w:p w14:paraId="2ECF266A"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5C01743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lastRenderedPageBreak/>
              <w:t>LAND MOBILE</w:t>
            </w:r>
          </w:p>
          <w:p w14:paraId="3ED55028"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RADIOLOCATION  US132A</w:t>
            </w:r>
          </w:p>
          <w:p w14:paraId="1870DC03" w14:textId="77777777" w:rsidR="00FF76E0" w:rsidRPr="002C1CD4" w:rsidRDefault="00FF76E0" w:rsidP="009A4804">
            <w:pPr>
              <w:suppressAutoHyphens/>
              <w:spacing w:line="60" w:lineRule="auto"/>
              <w:rPr>
                <w:rFonts w:ascii="Arial Narrow" w:hAnsi="Arial Narrow"/>
                <w:sz w:val="17"/>
                <w:szCs w:val="17"/>
              </w:rPr>
            </w:pPr>
          </w:p>
          <w:p w14:paraId="3CB50B86"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NG124</w:t>
            </w:r>
          </w:p>
        </w:tc>
        <w:tc>
          <w:tcPr>
            <w:tcW w:w="1855" w:type="dxa"/>
            <w:gridSpan w:val="2"/>
            <w:vMerge/>
            <w:tcBorders>
              <w:left w:val="double" w:sz="6" w:space="0" w:color="auto"/>
              <w:right w:val="nil"/>
            </w:tcBorders>
            <w:shd w:val="clear" w:color="auto" w:fill="auto"/>
            <w:noWrap/>
          </w:tcPr>
          <w:p w14:paraId="0887E282" w14:textId="77777777" w:rsidR="00FF76E0" w:rsidRPr="002C1CD4" w:rsidRDefault="00FF76E0" w:rsidP="009A4804">
            <w:pPr>
              <w:suppressAutoHyphens/>
              <w:rPr>
                <w:rFonts w:ascii="Arial Narrow" w:hAnsi="Arial Narrow"/>
                <w:i/>
                <w:sz w:val="17"/>
                <w:szCs w:val="17"/>
              </w:rPr>
            </w:pPr>
          </w:p>
        </w:tc>
      </w:tr>
      <w:tr w:rsidR="00FF76E0" w14:paraId="24284516" w14:textId="77777777" w:rsidTr="007A5B63">
        <w:trPr>
          <w:trHeight w:val="615"/>
        </w:trPr>
        <w:tc>
          <w:tcPr>
            <w:tcW w:w="6840" w:type="dxa"/>
            <w:gridSpan w:val="5"/>
            <w:vMerge/>
            <w:tcBorders>
              <w:left w:val="nil"/>
              <w:right w:val="double" w:sz="6" w:space="0" w:color="auto"/>
            </w:tcBorders>
            <w:shd w:val="clear" w:color="auto" w:fill="auto"/>
            <w:noWrap/>
            <w:vAlign w:val="bottom"/>
          </w:tcPr>
          <w:p w14:paraId="5FB56D5F" w14:textId="77777777" w:rsidR="00FF76E0" w:rsidRPr="002C1CD4" w:rsidRDefault="00FF76E0" w:rsidP="009A4804">
            <w:pPr>
              <w:suppressAutoHyphens/>
              <w:ind w:left="-64"/>
              <w:rPr>
                <w:rFonts w:ascii="Arial Narrow" w:hAnsi="Arial Narrow"/>
                <w:sz w:val="17"/>
                <w:szCs w:val="17"/>
              </w:rPr>
            </w:pPr>
          </w:p>
        </w:tc>
        <w:tc>
          <w:tcPr>
            <w:tcW w:w="2430" w:type="dxa"/>
            <w:vMerge/>
            <w:tcBorders>
              <w:left w:val="double" w:sz="6" w:space="0" w:color="auto"/>
            </w:tcBorders>
            <w:shd w:val="clear" w:color="auto" w:fill="auto"/>
            <w:noWrap/>
          </w:tcPr>
          <w:p w14:paraId="4E31B964" w14:textId="77777777" w:rsidR="00FF76E0" w:rsidRPr="002C1CD4" w:rsidRDefault="00FF76E0" w:rsidP="009A4804">
            <w:pPr>
              <w:suppressAutoHyphens/>
              <w:rPr>
                <w:rFonts w:ascii="Arial Narrow" w:hAnsi="Arial Narrow"/>
                <w:sz w:val="17"/>
                <w:szCs w:val="17"/>
              </w:rPr>
            </w:pPr>
          </w:p>
        </w:tc>
        <w:tc>
          <w:tcPr>
            <w:tcW w:w="2555" w:type="dxa"/>
            <w:gridSpan w:val="2"/>
            <w:tcBorders>
              <w:right w:val="double" w:sz="6" w:space="0" w:color="auto"/>
            </w:tcBorders>
            <w:shd w:val="clear" w:color="auto" w:fill="auto"/>
            <w:noWrap/>
          </w:tcPr>
          <w:p w14:paraId="64A21009"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43.69-44</w:t>
            </w:r>
          </w:p>
          <w:p w14:paraId="384E19E3"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LAND MOBILE</w:t>
            </w:r>
          </w:p>
          <w:p w14:paraId="2743F388"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RADIOLOCATION  US132A</w:t>
            </w:r>
          </w:p>
          <w:p w14:paraId="74E2689E" w14:textId="77777777" w:rsidR="00FF76E0" w:rsidRPr="002C1CD4" w:rsidRDefault="00FF76E0" w:rsidP="009A4804">
            <w:pPr>
              <w:suppressAutoHyphens/>
              <w:spacing w:line="60" w:lineRule="auto"/>
              <w:rPr>
                <w:rFonts w:ascii="Arial Narrow" w:hAnsi="Arial Narrow"/>
                <w:sz w:val="17"/>
                <w:szCs w:val="17"/>
              </w:rPr>
            </w:pPr>
          </w:p>
          <w:p w14:paraId="2CD468CA"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NG124</w:t>
            </w:r>
          </w:p>
        </w:tc>
        <w:tc>
          <w:tcPr>
            <w:tcW w:w="1855" w:type="dxa"/>
            <w:gridSpan w:val="2"/>
            <w:vMerge w:val="restart"/>
            <w:tcBorders>
              <w:left w:val="double" w:sz="6" w:space="0" w:color="auto"/>
              <w:right w:val="nil"/>
            </w:tcBorders>
            <w:shd w:val="clear" w:color="auto" w:fill="auto"/>
            <w:noWrap/>
          </w:tcPr>
          <w:p w14:paraId="6BC4DCBB" w14:textId="77777777" w:rsidR="00FF76E0" w:rsidRPr="002C1CD4" w:rsidRDefault="00FF76E0" w:rsidP="009A4804">
            <w:pPr>
              <w:suppressAutoHyphens/>
              <w:rPr>
                <w:rFonts w:ascii="Arial Narrow" w:hAnsi="Arial Narrow"/>
                <w:sz w:val="17"/>
                <w:szCs w:val="17"/>
              </w:rPr>
            </w:pPr>
          </w:p>
          <w:p w14:paraId="7A54D97B"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Private Land Mobile (90)</w:t>
            </w:r>
          </w:p>
        </w:tc>
      </w:tr>
      <w:tr w:rsidR="00FF76E0" w14:paraId="0FB12F40" w14:textId="77777777" w:rsidTr="007A5B63">
        <w:trPr>
          <w:trHeight w:val="195"/>
        </w:trPr>
        <w:tc>
          <w:tcPr>
            <w:tcW w:w="6840" w:type="dxa"/>
            <w:gridSpan w:val="5"/>
            <w:vMerge w:val="restart"/>
            <w:tcBorders>
              <w:left w:val="nil"/>
              <w:right w:val="double" w:sz="6" w:space="0" w:color="auto"/>
            </w:tcBorders>
            <w:shd w:val="clear" w:color="auto" w:fill="auto"/>
            <w:noWrap/>
          </w:tcPr>
          <w:p w14:paraId="37EF2B25"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44-47</w:t>
            </w:r>
          </w:p>
          <w:p w14:paraId="6D56EF39"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FIXED</w:t>
            </w:r>
          </w:p>
          <w:p w14:paraId="3B24542B" w14:textId="77777777" w:rsidR="00FF76E0" w:rsidRPr="002C1CD4" w:rsidRDefault="00FF76E0" w:rsidP="009A4804">
            <w:pPr>
              <w:suppressAutoHyphens/>
              <w:ind w:left="-64"/>
              <w:rPr>
                <w:rFonts w:ascii="Arial Narrow" w:hAnsi="Arial Narrow"/>
                <w:sz w:val="17"/>
                <w:szCs w:val="17"/>
              </w:rPr>
            </w:pPr>
            <w:r w:rsidRPr="002C1CD4">
              <w:rPr>
                <w:rFonts w:ascii="Arial Narrow" w:hAnsi="Arial Narrow"/>
                <w:sz w:val="17"/>
                <w:szCs w:val="17"/>
              </w:rPr>
              <w:t>MOBILE</w:t>
            </w:r>
          </w:p>
          <w:p w14:paraId="7BBDD633" w14:textId="77777777" w:rsidR="00FF76E0" w:rsidRPr="002C1CD4" w:rsidRDefault="00FF76E0" w:rsidP="009A4804">
            <w:pPr>
              <w:suppressAutoHyphens/>
              <w:ind w:left="-64"/>
              <w:rPr>
                <w:rFonts w:ascii="Arial Narrow" w:hAnsi="Arial Narrow"/>
                <w:sz w:val="17"/>
                <w:szCs w:val="17"/>
              </w:rPr>
            </w:pPr>
          </w:p>
          <w:p w14:paraId="3CCF67E6" w14:textId="77777777" w:rsidR="00FF76E0" w:rsidRPr="002C1CD4" w:rsidRDefault="00FF76E0" w:rsidP="009A4804">
            <w:pPr>
              <w:suppressAutoHyphens/>
              <w:ind w:left="-64"/>
              <w:rPr>
                <w:rFonts w:ascii="Arial Narrow" w:hAnsi="Arial Narrow"/>
                <w:sz w:val="17"/>
                <w:szCs w:val="17"/>
              </w:rPr>
            </w:pPr>
          </w:p>
          <w:p w14:paraId="7BD1C8AE" w14:textId="77777777" w:rsidR="00FF76E0" w:rsidRPr="002C1CD4" w:rsidRDefault="00FF76E0" w:rsidP="009A4804">
            <w:pPr>
              <w:suppressAutoHyphens/>
              <w:spacing w:line="72" w:lineRule="auto"/>
              <w:ind w:left="-58"/>
              <w:rPr>
                <w:rFonts w:ascii="Arial Narrow" w:hAnsi="Arial Narrow"/>
                <w:sz w:val="17"/>
                <w:szCs w:val="17"/>
              </w:rPr>
            </w:pPr>
          </w:p>
          <w:p w14:paraId="3A0CAB28"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5.162  5.162A</w:t>
            </w:r>
          </w:p>
        </w:tc>
        <w:tc>
          <w:tcPr>
            <w:tcW w:w="2430" w:type="dxa"/>
            <w:tcBorders>
              <w:left w:val="double" w:sz="6" w:space="0" w:color="auto"/>
            </w:tcBorders>
            <w:shd w:val="clear" w:color="auto" w:fill="auto"/>
            <w:noWrap/>
          </w:tcPr>
          <w:p w14:paraId="130EDF6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44-46.6</w:t>
            </w:r>
          </w:p>
        </w:tc>
        <w:tc>
          <w:tcPr>
            <w:tcW w:w="2555" w:type="dxa"/>
            <w:gridSpan w:val="2"/>
            <w:tcBorders>
              <w:right w:val="double" w:sz="6" w:space="0" w:color="auto"/>
            </w:tcBorders>
            <w:shd w:val="clear" w:color="auto" w:fill="auto"/>
            <w:noWrap/>
            <w:vAlign w:val="bottom"/>
          </w:tcPr>
          <w:p w14:paraId="3C9CF292"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44-46.6</w:t>
            </w:r>
          </w:p>
          <w:p w14:paraId="6C128C73"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LAND MOBILE</w:t>
            </w:r>
          </w:p>
          <w:p w14:paraId="1EA30793" w14:textId="77777777" w:rsidR="00FF76E0" w:rsidRPr="002C1CD4" w:rsidRDefault="00FF76E0" w:rsidP="009A4804">
            <w:pPr>
              <w:suppressAutoHyphens/>
              <w:spacing w:line="60" w:lineRule="auto"/>
              <w:rPr>
                <w:rFonts w:ascii="Arial Narrow" w:hAnsi="Arial Narrow"/>
                <w:sz w:val="17"/>
                <w:szCs w:val="17"/>
              </w:rPr>
            </w:pPr>
          </w:p>
          <w:p w14:paraId="6F66462D"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NG124  NG141</w:t>
            </w:r>
          </w:p>
        </w:tc>
        <w:tc>
          <w:tcPr>
            <w:tcW w:w="1855" w:type="dxa"/>
            <w:gridSpan w:val="2"/>
            <w:vMerge/>
            <w:tcBorders>
              <w:left w:val="double" w:sz="6" w:space="0" w:color="auto"/>
              <w:right w:val="nil"/>
            </w:tcBorders>
            <w:shd w:val="clear" w:color="auto" w:fill="auto"/>
            <w:noWrap/>
            <w:vAlign w:val="center"/>
          </w:tcPr>
          <w:p w14:paraId="419F19E5" w14:textId="77777777" w:rsidR="00FF76E0" w:rsidRPr="002C1CD4" w:rsidRDefault="00FF76E0" w:rsidP="009A4804">
            <w:pPr>
              <w:suppressAutoHyphens/>
              <w:rPr>
                <w:rFonts w:ascii="Arial Narrow" w:hAnsi="Arial Narrow"/>
                <w:sz w:val="17"/>
                <w:szCs w:val="17"/>
              </w:rPr>
            </w:pPr>
          </w:p>
        </w:tc>
      </w:tr>
      <w:tr w:rsidR="00FF76E0" w14:paraId="74859749" w14:textId="77777777" w:rsidTr="007A5B63">
        <w:trPr>
          <w:trHeight w:val="587"/>
        </w:trPr>
        <w:tc>
          <w:tcPr>
            <w:tcW w:w="6840" w:type="dxa"/>
            <w:gridSpan w:val="5"/>
            <w:vMerge/>
            <w:tcBorders>
              <w:left w:val="nil"/>
              <w:right w:val="double" w:sz="6" w:space="0" w:color="auto"/>
            </w:tcBorders>
            <w:shd w:val="clear" w:color="auto" w:fill="auto"/>
            <w:noWrap/>
            <w:vAlign w:val="bottom"/>
          </w:tcPr>
          <w:p w14:paraId="1B6E618D"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tc>
        <w:tc>
          <w:tcPr>
            <w:tcW w:w="2430" w:type="dxa"/>
            <w:tcBorders>
              <w:left w:val="double" w:sz="6" w:space="0" w:color="auto"/>
            </w:tcBorders>
            <w:noWrap/>
          </w:tcPr>
          <w:p w14:paraId="74A113A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46.6-47</w:t>
            </w:r>
          </w:p>
          <w:p w14:paraId="627B8E56"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39105A93" w14:textId="77777777" w:rsidR="00FF76E0" w:rsidRPr="002C1CD4" w:rsidRDefault="00FF76E0" w:rsidP="009A4804">
            <w:pPr>
              <w:suppressAutoHyphens/>
              <w:spacing w:after="2"/>
              <w:rPr>
                <w:rFonts w:ascii="Arial Narrow" w:hAnsi="Arial Narrow"/>
                <w:sz w:val="17"/>
                <w:szCs w:val="17"/>
              </w:rPr>
            </w:pPr>
            <w:r w:rsidRPr="002C1CD4">
              <w:rPr>
                <w:rFonts w:ascii="Arial Narrow" w:hAnsi="Arial Narrow"/>
                <w:sz w:val="17"/>
                <w:szCs w:val="17"/>
              </w:rPr>
              <w:t>MOBILE</w:t>
            </w:r>
          </w:p>
        </w:tc>
        <w:tc>
          <w:tcPr>
            <w:tcW w:w="2555" w:type="dxa"/>
            <w:gridSpan w:val="2"/>
            <w:tcBorders>
              <w:right w:val="double" w:sz="6" w:space="0" w:color="auto"/>
            </w:tcBorders>
            <w:noWrap/>
          </w:tcPr>
          <w:p w14:paraId="436F915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46.6-47</w:t>
            </w:r>
          </w:p>
        </w:tc>
        <w:tc>
          <w:tcPr>
            <w:tcW w:w="1855" w:type="dxa"/>
            <w:gridSpan w:val="2"/>
            <w:tcBorders>
              <w:left w:val="double" w:sz="6" w:space="0" w:color="auto"/>
              <w:right w:val="nil"/>
            </w:tcBorders>
            <w:noWrap/>
            <w:vAlign w:val="bottom"/>
          </w:tcPr>
          <w:p w14:paraId="2A28A66E" w14:textId="77777777" w:rsidR="00FF76E0" w:rsidRPr="002C1CD4" w:rsidRDefault="00FF76E0" w:rsidP="009A4804">
            <w:pPr>
              <w:suppressAutoHyphens/>
              <w:spacing w:after="20"/>
              <w:jc w:val="right"/>
              <w:rPr>
                <w:rFonts w:ascii="Arial Narrow" w:hAnsi="Arial Narrow"/>
                <w:sz w:val="17"/>
                <w:szCs w:val="17"/>
              </w:rPr>
            </w:pPr>
          </w:p>
        </w:tc>
      </w:tr>
      <w:tr w:rsidR="00FF76E0" w14:paraId="1F9D3F76" w14:textId="77777777" w:rsidTr="007A5B63">
        <w:trPr>
          <w:trHeight w:val="575"/>
        </w:trPr>
        <w:tc>
          <w:tcPr>
            <w:tcW w:w="2161" w:type="dxa"/>
            <w:gridSpan w:val="2"/>
            <w:vMerge w:val="restart"/>
            <w:tcBorders>
              <w:left w:val="nil"/>
            </w:tcBorders>
            <w:noWrap/>
          </w:tcPr>
          <w:p w14:paraId="4409B6BE" w14:textId="77777777" w:rsidR="00FF76E0" w:rsidRPr="002C1CD4" w:rsidRDefault="00FF76E0" w:rsidP="009A4804">
            <w:pPr>
              <w:suppressAutoHyphens/>
              <w:ind w:left="-58"/>
              <w:rPr>
                <w:rFonts w:ascii="Arial Narrow" w:hAnsi="Arial Narrow"/>
                <w:sz w:val="17"/>
                <w:szCs w:val="17"/>
              </w:rPr>
            </w:pPr>
            <w:r w:rsidRPr="002C1CD4">
              <w:rPr>
                <w:rFonts w:ascii="Arial Narrow" w:hAnsi="Arial Narrow"/>
                <w:sz w:val="17"/>
                <w:szCs w:val="17"/>
              </w:rPr>
              <w:t>47-50</w:t>
            </w:r>
          </w:p>
          <w:p w14:paraId="43B46E2A" w14:textId="77777777" w:rsidR="00FF76E0" w:rsidRPr="002C1CD4" w:rsidRDefault="00FF76E0" w:rsidP="009A4804">
            <w:pPr>
              <w:suppressAutoHyphens/>
              <w:ind w:left="-58"/>
              <w:rPr>
                <w:rFonts w:ascii="Arial Narrow" w:hAnsi="Arial Narrow"/>
                <w:sz w:val="17"/>
                <w:szCs w:val="17"/>
              </w:rPr>
            </w:pPr>
            <w:r w:rsidRPr="002C1CD4">
              <w:rPr>
                <w:rFonts w:ascii="Arial Narrow" w:hAnsi="Arial Narrow"/>
                <w:sz w:val="17"/>
                <w:szCs w:val="17"/>
              </w:rPr>
              <w:t>BROADCASTING</w:t>
            </w:r>
          </w:p>
          <w:p w14:paraId="7BF3249C" w14:textId="77777777" w:rsidR="00FF76E0" w:rsidRPr="002C1CD4" w:rsidRDefault="00FF76E0" w:rsidP="009A4804">
            <w:pPr>
              <w:suppressAutoHyphens/>
              <w:ind w:left="-58"/>
              <w:rPr>
                <w:rFonts w:ascii="Arial Narrow" w:hAnsi="Arial Narrow"/>
                <w:sz w:val="17"/>
                <w:szCs w:val="17"/>
              </w:rPr>
            </w:pPr>
          </w:p>
          <w:p w14:paraId="39D06F55" w14:textId="77777777" w:rsidR="00FF76E0" w:rsidRPr="002C1CD4" w:rsidRDefault="00FF76E0" w:rsidP="009A4804">
            <w:pPr>
              <w:suppressAutoHyphens/>
              <w:ind w:left="-58"/>
              <w:rPr>
                <w:rFonts w:ascii="Arial Narrow" w:hAnsi="Arial Narrow"/>
                <w:sz w:val="17"/>
                <w:szCs w:val="17"/>
              </w:rPr>
            </w:pPr>
          </w:p>
          <w:p w14:paraId="0C4BD0B2" w14:textId="77777777" w:rsidR="00FF76E0" w:rsidRPr="002C1CD4" w:rsidRDefault="00FF76E0" w:rsidP="009A4804">
            <w:pPr>
              <w:suppressAutoHyphens/>
              <w:ind w:left="-58"/>
              <w:rPr>
                <w:rFonts w:ascii="Arial Narrow" w:hAnsi="Arial Narrow"/>
                <w:sz w:val="17"/>
                <w:szCs w:val="17"/>
              </w:rPr>
            </w:pPr>
          </w:p>
          <w:p w14:paraId="5391F4B6" w14:textId="77777777" w:rsidR="00FF76E0" w:rsidRPr="002C1CD4" w:rsidRDefault="00FF76E0" w:rsidP="009A4804">
            <w:pPr>
              <w:suppressAutoHyphens/>
              <w:spacing w:line="60" w:lineRule="auto"/>
              <w:ind w:left="-58"/>
              <w:rPr>
                <w:rFonts w:ascii="Arial Narrow" w:hAnsi="Arial Narrow"/>
                <w:sz w:val="17"/>
                <w:szCs w:val="17"/>
              </w:rPr>
            </w:pPr>
          </w:p>
          <w:p w14:paraId="2165BEDD" w14:textId="77777777" w:rsidR="00FF76E0" w:rsidRPr="002C1CD4" w:rsidRDefault="00FF76E0" w:rsidP="009A4804">
            <w:pPr>
              <w:suppressAutoHyphens/>
              <w:spacing w:line="36" w:lineRule="auto"/>
              <w:ind w:left="-58"/>
              <w:rPr>
                <w:rFonts w:ascii="Arial Narrow" w:hAnsi="Arial Narrow"/>
                <w:sz w:val="17"/>
                <w:szCs w:val="17"/>
              </w:rPr>
            </w:pPr>
          </w:p>
          <w:p w14:paraId="5757E878" w14:textId="77777777" w:rsidR="00FF76E0" w:rsidRPr="002C1CD4" w:rsidRDefault="00FF76E0" w:rsidP="009A4804">
            <w:pPr>
              <w:suppressAutoHyphens/>
              <w:spacing w:line="204" w:lineRule="auto"/>
              <w:ind w:left="-58"/>
              <w:rPr>
                <w:rFonts w:ascii="Arial Narrow" w:hAnsi="Arial Narrow"/>
                <w:sz w:val="17"/>
                <w:szCs w:val="17"/>
              </w:rPr>
            </w:pPr>
            <w:r w:rsidRPr="002C1CD4">
              <w:rPr>
                <w:rFonts w:ascii="Arial Narrow" w:eastAsia="Calibri" w:hAnsi="Arial Narrow"/>
                <w:spacing w:val="-1"/>
                <w:sz w:val="17"/>
                <w:szCs w:val="17"/>
              </w:rPr>
              <w:t>5.162A</w:t>
            </w:r>
            <w:r w:rsidRPr="002C1CD4">
              <w:rPr>
                <w:rFonts w:ascii="Arial Narrow" w:eastAsia="Calibri" w:hAnsi="Arial Narrow"/>
                <w:sz w:val="17"/>
                <w:szCs w:val="17"/>
              </w:rPr>
              <w:t xml:space="preserve">  </w:t>
            </w:r>
            <w:r w:rsidRPr="002C1CD4">
              <w:rPr>
                <w:rFonts w:ascii="Arial Narrow" w:eastAsia="Calibri" w:hAnsi="Arial Narrow"/>
                <w:spacing w:val="-1"/>
                <w:sz w:val="17"/>
                <w:szCs w:val="17"/>
              </w:rPr>
              <w:t>5.163  5.164  5.165</w:t>
            </w:r>
          </w:p>
        </w:tc>
        <w:tc>
          <w:tcPr>
            <w:tcW w:w="2338" w:type="dxa"/>
            <w:gridSpan w:val="2"/>
            <w:vMerge w:val="restart"/>
            <w:noWrap/>
          </w:tcPr>
          <w:p w14:paraId="627E28A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47-50</w:t>
            </w:r>
          </w:p>
          <w:p w14:paraId="1CEB299A"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04A7A7A1"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MOBILE</w:t>
            </w:r>
          </w:p>
        </w:tc>
        <w:tc>
          <w:tcPr>
            <w:tcW w:w="2341" w:type="dxa"/>
            <w:vMerge w:val="restart"/>
            <w:tcBorders>
              <w:bottom w:val="nil"/>
              <w:right w:val="double" w:sz="6" w:space="0" w:color="auto"/>
            </w:tcBorders>
            <w:noWrap/>
          </w:tcPr>
          <w:p w14:paraId="2ED6852F"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47-50</w:t>
            </w:r>
          </w:p>
          <w:p w14:paraId="76C030AA"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FIXED</w:t>
            </w:r>
          </w:p>
          <w:p w14:paraId="4617ECBB"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MOBILE</w:t>
            </w:r>
          </w:p>
          <w:p w14:paraId="1EE1AF42"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BROADCASTING</w:t>
            </w:r>
          </w:p>
          <w:p w14:paraId="530D2AFA" w14:textId="77777777" w:rsidR="00FF76E0" w:rsidRPr="002C1CD4" w:rsidRDefault="00FF76E0" w:rsidP="009A4804">
            <w:pPr>
              <w:suppressAutoHyphens/>
              <w:rPr>
                <w:rFonts w:ascii="Arial Narrow" w:hAnsi="Arial Narrow"/>
                <w:sz w:val="17"/>
                <w:szCs w:val="17"/>
              </w:rPr>
            </w:pPr>
          </w:p>
          <w:p w14:paraId="3B3694E8" w14:textId="77777777" w:rsidR="00FF76E0" w:rsidRPr="002C1CD4" w:rsidRDefault="00FF76E0" w:rsidP="009A4804">
            <w:pPr>
              <w:suppressAutoHyphens/>
              <w:spacing w:line="84" w:lineRule="auto"/>
              <w:rPr>
                <w:rFonts w:ascii="Arial Narrow" w:hAnsi="Arial Narrow"/>
                <w:sz w:val="17"/>
                <w:szCs w:val="17"/>
              </w:rPr>
            </w:pPr>
          </w:p>
          <w:p w14:paraId="37FB6B30"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5.162A</w:t>
            </w:r>
          </w:p>
        </w:tc>
        <w:tc>
          <w:tcPr>
            <w:tcW w:w="2430" w:type="dxa"/>
            <w:tcBorders>
              <w:left w:val="double" w:sz="6" w:space="0" w:color="auto"/>
            </w:tcBorders>
            <w:noWrap/>
          </w:tcPr>
          <w:p w14:paraId="434BE149" w14:textId="77777777" w:rsidR="00FF76E0" w:rsidRPr="002C1CD4" w:rsidRDefault="00FF76E0" w:rsidP="009A4804">
            <w:pPr>
              <w:tabs>
                <w:tab w:val="left" w:pos="0"/>
              </w:tabs>
              <w:suppressAutoHyphens/>
              <w:rPr>
                <w:rFonts w:ascii="Arial Narrow" w:hAnsi="Arial Narrow"/>
                <w:sz w:val="17"/>
                <w:szCs w:val="17"/>
              </w:rPr>
            </w:pPr>
            <w:r w:rsidRPr="002C1CD4">
              <w:rPr>
                <w:rFonts w:ascii="Arial Narrow" w:hAnsi="Arial Narrow"/>
                <w:sz w:val="17"/>
                <w:szCs w:val="17"/>
              </w:rPr>
              <w:t>47-49.6</w:t>
            </w:r>
          </w:p>
        </w:tc>
        <w:tc>
          <w:tcPr>
            <w:tcW w:w="2555" w:type="dxa"/>
            <w:gridSpan w:val="2"/>
            <w:tcBorders>
              <w:right w:val="double" w:sz="6" w:space="0" w:color="auto"/>
            </w:tcBorders>
            <w:noWrap/>
          </w:tcPr>
          <w:p w14:paraId="510E86FC"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47-49.6</w:t>
            </w:r>
          </w:p>
          <w:p w14:paraId="355D46B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LAND MOBILE</w:t>
            </w:r>
          </w:p>
          <w:p w14:paraId="566FAEA7" w14:textId="77777777" w:rsidR="00FF76E0" w:rsidRPr="002C1CD4" w:rsidRDefault="00FF76E0" w:rsidP="009A4804">
            <w:pPr>
              <w:suppressAutoHyphens/>
              <w:spacing w:line="60" w:lineRule="auto"/>
              <w:rPr>
                <w:rFonts w:ascii="Arial Narrow" w:hAnsi="Arial Narrow"/>
                <w:sz w:val="17"/>
                <w:szCs w:val="17"/>
              </w:rPr>
            </w:pPr>
          </w:p>
          <w:p w14:paraId="158C2F63"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NG124</w:t>
            </w:r>
          </w:p>
        </w:tc>
        <w:tc>
          <w:tcPr>
            <w:tcW w:w="1855" w:type="dxa"/>
            <w:gridSpan w:val="2"/>
            <w:tcBorders>
              <w:left w:val="double" w:sz="6" w:space="0" w:color="auto"/>
              <w:right w:val="nil"/>
            </w:tcBorders>
            <w:noWrap/>
          </w:tcPr>
          <w:p w14:paraId="3E029FF6" w14:textId="77777777" w:rsidR="00FF76E0" w:rsidRPr="002C1CD4" w:rsidRDefault="00FF76E0" w:rsidP="009A4804">
            <w:pPr>
              <w:suppressAutoHyphens/>
              <w:rPr>
                <w:rFonts w:ascii="Arial Narrow" w:hAnsi="Arial Narrow"/>
                <w:sz w:val="17"/>
                <w:szCs w:val="17"/>
              </w:rPr>
            </w:pPr>
          </w:p>
          <w:p w14:paraId="05BF86A6"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Private Land Mobile (90)</w:t>
            </w:r>
          </w:p>
        </w:tc>
      </w:tr>
      <w:tr w:rsidR="00FF76E0" w14:paraId="45B5DFED" w14:textId="77777777" w:rsidTr="007A5B63">
        <w:trPr>
          <w:trHeight w:val="60"/>
        </w:trPr>
        <w:tc>
          <w:tcPr>
            <w:tcW w:w="2161" w:type="dxa"/>
            <w:gridSpan w:val="2"/>
            <w:vMerge/>
            <w:tcBorders>
              <w:left w:val="nil"/>
              <w:bottom w:val="nil"/>
            </w:tcBorders>
            <w:noWrap/>
            <w:vAlign w:val="bottom"/>
          </w:tcPr>
          <w:p w14:paraId="6E984B56" w14:textId="77777777" w:rsidR="00FF76E0" w:rsidRPr="002C1CD4" w:rsidRDefault="00FF76E0" w:rsidP="009A4804">
            <w:pPr>
              <w:suppressAutoHyphens/>
              <w:ind w:left="-64"/>
              <w:rPr>
                <w:rFonts w:ascii="Arial Narrow" w:hAnsi="Arial Narrow"/>
                <w:sz w:val="17"/>
                <w:szCs w:val="17"/>
              </w:rPr>
            </w:pPr>
          </w:p>
        </w:tc>
        <w:tc>
          <w:tcPr>
            <w:tcW w:w="2338" w:type="dxa"/>
            <w:gridSpan w:val="2"/>
            <w:vMerge/>
            <w:noWrap/>
          </w:tcPr>
          <w:p w14:paraId="638F084B" w14:textId="77777777" w:rsidR="00FF76E0" w:rsidRPr="002C1CD4" w:rsidRDefault="00FF76E0" w:rsidP="009A4804">
            <w:pPr>
              <w:suppressAutoHyphens/>
              <w:rPr>
                <w:rFonts w:ascii="Arial Narrow" w:hAnsi="Arial Narrow"/>
                <w:sz w:val="17"/>
                <w:szCs w:val="17"/>
              </w:rPr>
            </w:pPr>
          </w:p>
        </w:tc>
        <w:tc>
          <w:tcPr>
            <w:tcW w:w="2341" w:type="dxa"/>
            <w:vMerge/>
            <w:tcBorders>
              <w:bottom w:val="nil"/>
              <w:right w:val="double" w:sz="6" w:space="0" w:color="auto"/>
            </w:tcBorders>
            <w:noWrap/>
          </w:tcPr>
          <w:p w14:paraId="013E0E60" w14:textId="77777777" w:rsidR="00FF76E0" w:rsidRPr="002C1CD4" w:rsidRDefault="00FF76E0" w:rsidP="009A4804">
            <w:pPr>
              <w:suppressAutoHyphens/>
              <w:rPr>
                <w:rFonts w:ascii="Arial Narrow" w:hAnsi="Arial Narrow"/>
                <w:sz w:val="17"/>
                <w:szCs w:val="17"/>
              </w:rPr>
            </w:pPr>
          </w:p>
        </w:tc>
        <w:tc>
          <w:tcPr>
            <w:tcW w:w="2430" w:type="dxa"/>
            <w:tcBorders>
              <w:left w:val="double" w:sz="6" w:space="0" w:color="auto"/>
            </w:tcBorders>
            <w:noWrap/>
          </w:tcPr>
          <w:p w14:paraId="44BA2648" w14:textId="77777777" w:rsidR="00FF76E0" w:rsidRPr="002C1CD4" w:rsidRDefault="00FF76E0" w:rsidP="009A4804">
            <w:pPr>
              <w:tabs>
                <w:tab w:val="left" w:pos="0"/>
              </w:tabs>
              <w:suppressAutoHyphens/>
              <w:rPr>
                <w:rFonts w:ascii="Arial Narrow" w:hAnsi="Arial Narrow"/>
                <w:sz w:val="17"/>
                <w:szCs w:val="17"/>
              </w:rPr>
            </w:pPr>
            <w:r w:rsidRPr="002C1CD4">
              <w:rPr>
                <w:rFonts w:ascii="Arial Narrow" w:hAnsi="Arial Narrow"/>
                <w:sz w:val="17"/>
                <w:szCs w:val="17"/>
              </w:rPr>
              <w:t>49.6-50</w:t>
            </w:r>
          </w:p>
          <w:p w14:paraId="345B74D8" w14:textId="77777777" w:rsidR="00FF76E0" w:rsidRPr="002C1CD4" w:rsidRDefault="00FF76E0" w:rsidP="009A4804">
            <w:pPr>
              <w:tabs>
                <w:tab w:val="left" w:pos="0"/>
              </w:tabs>
              <w:suppressAutoHyphens/>
              <w:rPr>
                <w:rFonts w:ascii="Arial Narrow" w:hAnsi="Arial Narrow"/>
                <w:sz w:val="17"/>
                <w:szCs w:val="17"/>
              </w:rPr>
            </w:pPr>
            <w:r w:rsidRPr="002C1CD4">
              <w:rPr>
                <w:rFonts w:ascii="Arial Narrow" w:hAnsi="Arial Narrow"/>
                <w:sz w:val="17"/>
                <w:szCs w:val="17"/>
              </w:rPr>
              <w:t>FIXED</w:t>
            </w:r>
          </w:p>
          <w:p w14:paraId="339E5BDC" w14:textId="77777777" w:rsidR="00FF76E0" w:rsidRPr="002C1CD4" w:rsidRDefault="00FF76E0" w:rsidP="009A4804">
            <w:pPr>
              <w:tabs>
                <w:tab w:val="left" w:pos="0"/>
              </w:tabs>
              <w:suppressAutoHyphens/>
              <w:rPr>
                <w:rFonts w:ascii="Arial Narrow" w:hAnsi="Arial Narrow"/>
                <w:sz w:val="17"/>
                <w:szCs w:val="17"/>
              </w:rPr>
            </w:pPr>
            <w:r w:rsidRPr="002C1CD4">
              <w:rPr>
                <w:rFonts w:ascii="Arial Narrow" w:hAnsi="Arial Narrow"/>
                <w:sz w:val="17"/>
                <w:szCs w:val="17"/>
              </w:rPr>
              <w:t>MOBILE</w:t>
            </w:r>
          </w:p>
        </w:tc>
        <w:tc>
          <w:tcPr>
            <w:tcW w:w="2555" w:type="dxa"/>
            <w:gridSpan w:val="2"/>
            <w:tcBorders>
              <w:right w:val="double" w:sz="6" w:space="0" w:color="auto"/>
            </w:tcBorders>
            <w:noWrap/>
          </w:tcPr>
          <w:p w14:paraId="5D36D52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49.6-50</w:t>
            </w:r>
          </w:p>
        </w:tc>
        <w:tc>
          <w:tcPr>
            <w:tcW w:w="1855" w:type="dxa"/>
            <w:gridSpan w:val="2"/>
            <w:tcBorders>
              <w:left w:val="double" w:sz="6" w:space="0" w:color="auto"/>
              <w:right w:val="nil"/>
            </w:tcBorders>
            <w:noWrap/>
          </w:tcPr>
          <w:p w14:paraId="1B9BDE8F" w14:textId="77777777" w:rsidR="00FF76E0" w:rsidRPr="002C1CD4" w:rsidRDefault="00FF76E0" w:rsidP="009A4804">
            <w:pPr>
              <w:suppressAutoHyphens/>
              <w:rPr>
                <w:rFonts w:ascii="Arial Narrow" w:hAnsi="Arial Narrow"/>
                <w:sz w:val="17"/>
                <w:szCs w:val="17"/>
              </w:rPr>
            </w:pPr>
          </w:p>
        </w:tc>
      </w:tr>
      <w:tr w:rsidR="00D467C3" w14:paraId="3BE4A270" w14:textId="77777777" w:rsidTr="003E2DB9">
        <w:trPr>
          <w:trHeight w:val="1336"/>
        </w:trPr>
        <w:tc>
          <w:tcPr>
            <w:tcW w:w="2161" w:type="dxa"/>
            <w:gridSpan w:val="2"/>
            <w:tcBorders>
              <w:top w:val="single" w:sz="4" w:space="0" w:color="auto"/>
              <w:left w:val="nil"/>
            </w:tcBorders>
            <w:noWrap/>
          </w:tcPr>
          <w:p w14:paraId="6D5C67FA" w14:textId="77777777" w:rsidR="00D467C3" w:rsidRPr="002C1CD4" w:rsidRDefault="00D467C3" w:rsidP="009A4804">
            <w:pPr>
              <w:suppressAutoHyphens/>
              <w:ind w:left="-58"/>
              <w:rPr>
                <w:rFonts w:ascii="Arial Narrow" w:hAnsi="Arial Narrow"/>
                <w:sz w:val="17"/>
                <w:szCs w:val="17"/>
              </w:rPr>
            </w:pPr>
            <w:r w:rsidRPr="002C1CD4">
              <w:rPr>
                <w:rFonts w:ascii="Arial Narrow" w:hAnsi="Arial Narrow"/>
                <w:sz w:val="17"/>
                <w:szCs w:val="17"/>
              </w:rPr>
              <w:t>50-52</w:t>
            </w:r>
          </w:p>
          <w:p w14:paraId="0D0DDCB5" w14:textId="77777777" w:rsidR="00D467C3" w:rsidRPr="002C1CD4" w:rsidRDefault="00D467C3" w:rsidP="009A4804">
            <w:pPr>
              <w:suppressAutoHyphens/>
              <w:spacing w:line="228" w:lineRule="auto"/>
              <w:ind w:left="-58"/>
              <w:rPr>
                <w:rFonts w:ascii="Arial Narrow" w:hAnsi="Arial Narrow"/>
                <w:sz w:val="17"/>
                <w:szCs w:val="17"/>
              </w:rPr>
            </w:pPr>
            <w:r w:rsidRPr="002C1CD4">
              <w:rPr>
                <w:rFonts w:ascii="Arial Narrow" w:hAnsi="Arial Narrow"/>
                <w:sz w:val="17"/>
                <w:szCs w:val="17"/>
              </w:rPr>
              <w:t>BROADCASTING</w:t>
            </w:r>
          </w:p>
          <w:p w14:paraId="67D8BB08" w14:textId="77777777" w:rsidR="00D467C3" w:rsidRPr="002C1CD4" w:rsidRDefault="00D467C3" w:rsidP="009A4804">
            <w:pPr>
              <w:suppressAutoHyphens/>
              <w:spacing w:line="228" w:lineRule="auto"/>
              <w:ind w:left="-58"/>
              <w:rPr>
                <w:rFonts w:ascii="Arial Narrow" w:hAnsi="Arial Narrow"/>
                <w:sz w:val="17"/>
                <w:szCs w:val="17"/>
              </w:rPr>
            </w:pPr>
            <w:r w:rsidRPr="002C1CD4">
              <w:rPr>
                <w:rFonts w:ascii="Arial Narrow" w:hAnsi="Arial Narrow"/>
                <w:sz w:val="17"/>
                <w:szCs w:val="17"/>
              </w:rPr>
              <w:t>Amateur  5.166A  5.166B  5.166C</w:t>
            </w:r>
          </w:p>
          <w:p w14:paraId="008C135A" w14:textId="77777777" w:rsidR="00D467C3" w:rsidRPr="002C1CD4" w:rsidRDefault="00D467C3"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5.166D  5.166E  5.169  5.169A</w:t>
            </w:r>
          </w:p>
          <w:p w14:paraId="18CF1753" w14:textId="77777777" w:rsidR="00D467C3" w:rsidRPr="002C1CD4" w:rsidRDefault="00D467C3" w:rsidP="009A4804">
            <w:pPr>
              <w:suppressAutoHyphens/>
              <w:spacing w:line="204" w:lineRule="auto"/>
              <w:ind w:left="-58"/>
              <w:rPr>
                <w:rFonts w:ascii="Arial Narrow" w:hAnsi="Arial Narrow"/>
                <w:sz w:val="17"/>
                <w:szCs w:val="17"/>
              </w:rPr>
            </w:pPr>
            <w:r w:rsidRPr="002C1CD4">
              <w:rPr>
                <w:rFonts w:ascii="Arial Narrow" w:hAnsi="Arial Narrow"/>
                <w:sz w:val="17"/>
                <w:szCs w:val="17"/>
              </w:rPr>
              <w:lastRenderedPageBreak/>
              <w:t xml:space="preserve">   5.169B</w:t>
            </w:r>
          </w:p>
          <w:p w14:paraId="5BBE8466" w14:textId="77777777" w:rsidR="00D467C3" w:rsidRPr="002C1CD4" w:rsidRDefault="00D467C3" w:rsidP="009A4804">
            <w:pPr>
              <w:suppressAutoHyphens/>
              <w:spacing w:line="84" w:lineRule="auto"/>
              <w:ind w:left="-58"/>
              <w:rPr>
                <w:rFonts w:ascii="Arial Narrow" w:hAnsi="Arial Narrow"/>
                <w:sz w:val="17"/>
                <w:szCs w:val="17"/>
              </w:rPr>
            </w:pPr>
          </w:p>
          <w:p w14:paraId="4DAC5114" w14:textId="77777777" w:rsidR="00D467C3" w:rsidRDefault="00D467C3" w:rsidP="009A4804">
            <w:pPr>
              <w:suppressAutoHyphens/>
              <w:spacing w:line="204" w:lineRule="auto"/>
              <w:ind w:left="-58"/>
              <w:rPr>
                <w:rFonts w:ascii="Arial Narrow" w:hAnsi="Arial Narrow"/>
                <w:sz w:val="17"/>
                <w:szCs w:val="17"/>
              </w:rPr>
            </w:pPr>
          </w:p>
          <w:p w14:paraId="36EA19B4" w14:textId="43C73E42" w:rsidR="00D467C3" w:rsidRPr="002C1CD4" w:rsidRDefault="00D467C3" w:rsidP="009A4804">
            <w:pPr>
              <w:suppressAutoHyphens/>
              <w:spacing w:line="204" w:lineRule="auto"/>
              <w:ind w:left="-58"/>
              <w:rPr>
                <w:rFonts w:ascii="Arial Narrow" w:hAnsi="Arial Narrow"/>
                <w:sz w:val="17"/>
                <w:szCs w:val="17"/>
              </w:rPr>
            </w:pPr>
            <w:r w:rsidRPr="002C1CD4">
              <w:rPr>
                <w:rFonts w:ascii="Arial Narrow" w:hAnsi="Arial Narrow"/>
                <w:sz w:val="17"/>
                <w:szCs w:val="17"/>
              </w:rPr>
              <w:t>5.162A  5.164  5.165</w:t>
            </w:r>
          </w:p>
        </w:tc>
        <w:tc>
          <w:tcPr>
            <w:tcW w:w="4679" w:type="dxa"/>
            <w:gridSpan w:val="3"/>
            <w:tcBorders>
              <w:right w:val="double" w:sz="6" w:space="0" w:color="auto"/>
            </w:tcBorders>
            <w:noWrap/>
          </w:tcPr>
          <w:p w14:paraId="4DE8EC0D"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50-54</w:t>
            </w:r>
          </w:p>
          <w:p w14:paraId="7BB48A82"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58328A9F"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5FCD718"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FD48BAF"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7FF9BDB"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40AEDF6"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5.162A  5.167  5.167A  5.168  5.170</w:t>
            </w:r>
          </w:p>
        </w:tc>
        <w:tc>
          <w:tcPr>
            <w:tcW w:w="2430" w:type="dxa"/>
            <w:tcBorders>
              <w:left w:val="double" w:sz="6" w:space="0" w:color="auto"/>
              <w:bottom w:val="single" w:sz="4" w:space="0" w:color="auto"/>
            </w:tcBorders>
            <w:noWrap/>
          </w:tcPr>
          <w:p w14:paraId="2257C232"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50-54</w:t>
            </w:r>
          </w:p>
        </w:tc>
        <w:tc>
          <w:tcPr>
            <w:tcW w:w="2555" w:type="dxa"/>
            <w:gridSpan w:val="2"/>
            <w:tcBorders>
              <w:right w:val="double" w:sz="6" w:space="0" w:color="auto"/>
            </w:tcBorders>
            <w:noWrap/>
          </w:tcPr>
          <w:p w14:paraId="1BC1CB1D"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50-54</w:t>
            </w:r>
          </w:p>
          <w:p w14:paraId="7499CDEE"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tc>
        <w:tc>
          <w:tcPr>
            <w:tcW w:w="1855" w:type="dxa"/>
            <w:gridSpan w:val="2"/>
            <w:tcBorders>
              <w:left w:val="double" w:sz="6" w:space="0" w:color="auto"/>
              <w:right w:val="nil"/>
            </w:tcBorders>
            <w:noWrap/>
          </w:tcPr>
          <w:p w14:paraId="4B7E1EB8"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06D4B0A"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 Radio (97)</w:t>
            </w:r>
          </w:p>
        </w:tc>
      </w:tr>
      <w:tr w:rsidR="003E2DB9" w14:paraId="60D5EF53" w14:textId="7F8DDDBA" w:rsidTr="003E2DB9">
        <w:trPr>
          <w:gridAfter w:val="1"/>
          <w:wAfter w:w="25" w:type="dxa"/>
          <w:trHeight w:val="1229"/>
        </w:trPr>
        <w:tc>
          <w:tcPr>
            <w:tcW w:w="2161" w:type="dxa"/>
            <w:gridSpan w:val="2"/>
            <w:tcBorders>
              <w:top w:val="single" w:sz="4" w:space="0" w:color="auto"/>
              <w:left w:val="nil"/>
              <w:bottom w:val="single" w:sz="4" w:space="0" w:color="auto"/>
            </w:tcBorders>
            <w:noWrap/>
          </w:tcPr>
          <w:p w14:paraId="6B62DD1A" w14:textId="77777777" w:rsidR="003E2DB9" w:rsidRPr="002C1CD4" w:rsidRDefault="003E2DB9" w:rsidP="009A4804">
            <w:pPr>
              <w:suppressAutoHyphens/>
              <w:ind w:left="-58"/>
              <w:rPr>
                <w:rFonts w:ascii="Arial Narrow" w:hAnsi="Arial Narrow"/>
                <w:sz w:val="17"/>
                <w:szCs w:val="17"/>
              </w:rPr>
            </w:pPr>
            <w:r w:rsidRPr="002C1CD4">
              <w:rPr>
                <w:rFonts w:ascii="Arial Narrow" w:hAnsi="Arial Narrow"/>
                <w:sz w:val="17"/>
                <w:szCs w:val="17"/>
              </w:rPr>
              <w:br w:type="page"/>
            </w:r>
            <w:r w:rsidRPr="002C1CD4">
              <w:rPr>
                <w:rFonts w:ascii="Arial Narrow" w:hAnsi="Arial Narrow"/>
                <w:sz w:val="17"/>
                <w:szCs w:val="17"/>
              </w:rPr>
              <w:br w:type="page"/>
              <w:t>52-68</w:t>
            </w:r>
          </w:p>
          <w:p w14:paraId="4AC923A2" w14:textId="77777777" w:rsidR="003E2DB9" w:rsidRPr="002C1CD4" w:rsidRDefault="003E2DB9" w:rsidP="009A4804">
            <w:pPr>
              <w:suppressAutoHyphens/>
              <w:ind w:left="-58"/>
              <w:rPr>
                <w:rFonts w:ascii="Arial Narrow" w:hAnsi="Arial Narrow"/>
                <w:sz w:val="17"/>
                <w:szCs w:val="17"/>
              </w:rPr>
            </w:pPr>
            <w:r w:rsidRPr="002C1CD4">
              <w:rPr>
                <w:rFonts w:ascii="Arial Narrow" w:hAnsi="Arial Narrow"/>
                <w:sz w:val="17"/>
                <w:szCs w:val="17"/>
              </w:rPr>
              <w:t>BROADCASTING</w:t>
            </w:r>
          </w:p>
          <w:p w14:paraId="2168DAFD" w14:textId="77777777" w:rsidR="003E2DB9" w:rsidRPr="002C1CD4" w:rsidRDefault="003E2DB9" w:rsidP="009A4804">
            <w:pPr>
              <w:suppressAutoHyphens/>
              <w:ind w:left="-58"/>
              <w:rPr>
                <w:rFonts w:ascii="Arial Narrow" w:hAnsi="Arial Narrow"/>
                <w:sz w:val="17"/>
                <w:szCs w:val="17"/>
              </w:rPr>
            </w:pPr>
          </w:p>
          <w:p w14:paraId="4EA5ED48" w14:textId="77777777" w:rsidR="003E2DB9" w:rsidRPr="002C1CD4" w:rsidRDefault="003E2DB9" w:rsidP="009A4804">
            <w:pPr>
              <w:suppressAutoHyphens/>
              <w:ind w:left="-58"/>
              <w:rPr>
                <w:rFonts w:ascii="Arial Narrow" w:hAnsi="Arial Narrow"/>
                <w:sz w:val="17"/>
                <w:szCs w:val="17"/>
              </w:rPr>
            </w:pPr>
          </w:p>
          <w:p w14:paraId="4E8CC709" w14:textId="77777777" w:rsidR="003E2DB9" w:rsidRPr="002C1CD4" w:rsidRDefault="003E2DB9" w:rsidP="009A4804">
            <w:pPr>
              <w:suppressAutoHyphens/>
              <w:spacing w:line="108" w:lineRule="auto"/>
              <w:ind w:left="-58"/>
              <w:rPr>
                <w:rFonts w:ascii="Arial Narrow" w:hAnsi="Arial Narrow"/>
                <w:sz w:val="17"/>
                <w:szCs w:val="17"/>
              </w:rPr>
            </w:pPr>
          </w:p>
          <w:p w14:paraId="09BC82FC" w14:textId="77777777" w:rsidR="003E2DB9" w:rsidRPr="002C1CD4" w:rsidRDefault="003E2DB9" w:rsidP="009A4804">
            <w:pPr>
              <w:suppressAutoHyphens/>
              <w:ind w:left="-58"/>
              <w:rPr>
                <w:rFonts w:ascii="Arial Narrow" w:hAnsi="Arial Narrow"/>
                <w:sz w:val="17"/>
                <w:szCs w:val="17"/>
              </w:rPr>
            </w:pPr>
            <w:r w:rsidRPr="002C1CD4">
              <w:rPr>
                <w:rFonts w:ascii="Arial Narrow" w:hAnsi="Arial Narrow"/>
                <w:sz w:val="17"/>
                <w:szCs w:val="17"/>
              </w:rPr>
              <w:t>5.162A  5.163  5.164  5.165</w:t>
            </w:r>
          </w:p>
          <w:p w14:paraId="1FF9A171" w14:textId="77777777" w:rsidR="003E2DB9" w:rsidRPr="002C1CD4" w:rsidRDefault="003E2DB9" w:rsidP="009A4804">
            <w:pPr>
              <w:suppressAutoHyphens/>
              <w:spacing w:line="204" w:lineRule="auto"/>
              <w:ind w:left="-58"/>
              <w:rPr>
                <w:rFonts w:ascii="Arial Narrow" w:hAnsi="Arial Narrow"/>
                <w:sz w:val="17"/>
                <w:szCs w:val="17"/>
              </w:rPr>
            </w:pPr>
            <w:r w:rsidRPr="002C1CD4">
              <w:rPr>
                <w:rFonts w:ascii="Arial Narrow" w:hAnsi="Arial Narrow"/>
                <w:sz w:val="17"/>
                <w:szCs w:val="17"/>
              </w:rPr>
              <w:t>5.169  5.169A</w:t>
            </w:r>
            <w:r w:rsidRPr="002C1CD4">
              <w:rPr>
                <w:rFonts w:ascii="Arial Narrow" w:hAnsi="Arial Narrow"/>
                <w:i/>
                <w:iCs/>
                <w:sz w:val="17"/>
                <w:szCs w:val="17"/>
              </w:rPr>
              <w:t xml:space="preserve">  </w:t>
            </w:r>
            <w:r w:rsidRPr="002C1CD4">
              <w:rPr>
                <w:rFonts w:ascii="Arial Narrow" w:hAnsi="Arial Narrow"/>
                <w:sz w:val="17"/>
                <w:szCs w:val="17"/>
              </w:rPr>
              <w:t>5.169B  5.171</w:t>
            </w:r>
          </w:p>
        </w:tc>
        <w:tc>
          <w:tcPr>
            <w:tcW w:w="2338" w:type="dxa"/>
            <w:gridSpan w:val="2"/>
            <w:tcBorders>
              <w:top w:val="single" w:sz="4" w:space="0" w:color="auto"/>
              <w:bottom w:val="single" w:sz="4" w:space="0" w:color="auto"/>
              <w:right w:val="single" w:sz="4" w:space="0" w:color="auto"/>
            </w:tcBorders>
            <w:noWrap/>
          </w:tcPr>
          <w:p w14:paraId="67E4DF6F"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54-68</w:t>
            </w:r>
          </w:p>
          <w:p w14:paraId="525C88AE"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42F44F81"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19AEEF7"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1FCE512D"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20AB75B2" w14:textId="77777777" w:rsidR="003E2DB9"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46B31FC0" w14:textId="416A28C9"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5.172</w:t>
            </w:r>
          </w:p>
        </w:tc>
        <w:tc>
          <w:tcPr>
            <w:tcW w:w="2341" w:type="dxa"/>
            <w:tcBorders>
              <w:top w:val="single" w:sz="4" w:space="0" w:color="auto"/>
              <w:bottom w:val="single" w:sz="4" w:space="0" w:color="auto"/>
              <w:right w:val="double" w:sz="6" w:space="0" w:color="auto"/>
            </w:tcBorders>
          </w:tcPr>
          <w:p w14:paraId="1F594ED9"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54-68</w:t>
            </w:r>
          </w:p>
          <w:p w14:paraId="40328CA9"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E4B0137"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E7A824E" w14:textId="77777777" w:rsidR="003E2DB9" w:rsidRPr="002C1CD4" w:rsidRDefault="003E2DB9" w:rsidP="009A4804">
            <w:pPr>
              <w:suppressAutoHyphens/>
              <w:rPr>
                <w:rFonts w:ascii="Arial Narrow" w:hAnsi="Arial Narrow"/>
                <w:sz w:val="17"/>
                <w:szCs w:val="17"/>
              </w:rPr>
            </w:pPr>
            <w:r w:rsidRPr="002C1CD4">
              <w:rPr>
                <w:rFonts w:ascii="Arial Narrow" w:hAnsi="Arial Narrow"/>
                <w:sz w:val="17"/>
                <w:szCs w:val="17"/>
              </w:rPr>
              <w:t>BROADCASTING</w:t>
            </w:r>
          </w:p>
          <w:p w14:paraId="4CE5D6C2" w14:textId="77777777" w:rsidR="003E2DB9" w:rsidRPr="002C1CD4" w:rsidRDefault="003E2DB9" w:rsidP="009A4804">
            <w:pPr>
              <w:suppressAutoHyphens/>
              <w:spacing w:line="96" w:lineRule="auto"/>
              <w:rPr>
                <w:rFonts w:ascii="Arial Narrow" w:hAnsi="Arial Narrow"/>
                <w:sz w:val="17"/>
                <w:szCs w:val="17"/>
              </w:rPr>
            </w:pPr>
          </w:p>
          <w:p w14:paraId="5BC783E6" w14:textId="77777777" w:rsidR="003E2DB9"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6A93EE3A" w14:textId="6CCEFCDC"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5.162A</w:t>
            </w:r>
          </w:p>
        </w:tc>
        <w:tc>
          <w:tcPr>
            <w:tcW w:w="2430" w:type="dxa"/>
            <w:vMerge w:val="restart"/>
            <w:tcBorders>
              <w:top w:val="single" w:sz="4" w:space="0" w:color="auto"/>
              <w:bottom w:val="single" w:sz="4" w:space="0" w:color="auto"/>
              <w:right w:val="single" w:sz="4" w:space="0" w:color="auto"/>
            </w:tcBorders>
          </w:tcPr>
          <w:p w14:paraId="14E078E6" w14:textId="22271192" w:rsidR="003E2DB9" w:rsidRPr="002C1CD4" w:rsidRDefault="003E2DB9" w:rsidP="009A4804">
            <w:pPr>
              <w:suppressAutoHyphens/>
              <w:rPr>
                <w:rFonts w:ascii="Arial Narrow" w:hAnsi="Arial Narrow"/>
                <w:sz w:val="17"/>
                <w:szCs w:val="17"/>
              </w:rPr>
            </w:pPr>
            <w:r w:rsidRPr="002C1CD4">
              <w:rPr>
                <w:rFonts w:ascii="Arial Narrow" w:hAnsi="Arial Narrow"/>
                <w:sz w:val="17"/>
                <w:szCs w:val="17"/>
              </w:rPr>
              <w:t>54-73</w:t>
            </w:r>
          </w:p>
        </w:tc>
        <w:tc>
          <w:tcPr>
            <w:tcW w:w="2536" w:type="dxa"/>
            <w:vMerge w:val="restart"/>
            <w:tcBorders>
              <w:top w:val="single" w:sz="4" w:space="0" w:color="auto"/>
              <w:left w:val="single" w:sz="4" w:space="0" w:color="auto"/>
              <w:bottom w:val="single" w:sz="4" w:space="0" w:color="auto"/>
              <w:right w:val="double" w:sz="6" w:space="0" w:color="auto"/>
            </w:tcBorders>
          </w:tcPr>
          <w:p w14:paraId="15D3430A"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54-72</w:t>
            </w:r>
          </w:p>
          <w:p w14:paraId="64BF8C81"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599733BC"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5B12416"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7ECD2D98"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62370992"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5544021"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402FA621"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009D38A0"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3D66C835"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56844837"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6665FD5E"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491CF9DE" w14:textId="2BD35B65" w:rsidR="003E2DB9" w:rsidRPr="002C1CD4"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NG5  NG14  NG115  NG149</w:t>
            </w:r>
          </w:p>
        </w:tc>
        <w:tc>
          <w:tcPr>
            <w:tcW w:w="1849" w:type="dxa"/>
            <w:gridSpan w:val="2"/>
            <w:vMerge w:val="restart"/>
            <w:tcBorders>
              <w:top w:val="nil"/>
              <w:left w:val="double" w:sz="6" w:space="0" w:color="auto"/>
              <w:bottom w:val="single" w:sz="4" w:space="0" w:color="auto"/>
              <w:right w:val="nil"/>
            </w:tcBorders>
          </w:tcPr>
          <w:p w14:paraId="76764A8D" w14:textId="77777777" w:rsidR="003E2DB9" w:rsidRPr="002C1CD4" w:rsidRDefault="003E2DB9" w:rsidP="009E1526">
            <w:pPr>
              <w:pBdr>
                <w:top w:val="single" w:sz="4" w:space="1" w:color="auto"/>
              </w:pBd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 Radio (TV)(73)</w:t>
            </w:r>
          </w:p>
          <w:p w14:paraId="3317041A" w14:textId="77777777" w:rsidR="003E2DB9" w:rsidRPr="002C1CD4" w:rsidRDefault="003E2DB9" w:rsidP="009E1526">
            <w:pPr>
              <w:pBdr>
                <w:top w:val="single" w:sz="4" w:space="1" w:color="auto"/>
              </w:pBd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LPTV, TV Translator/</w:t>
            </w:r>
          </w:p>
          <w:p w14:paraId="15051D1C" w14:textId="77777777" w:rsidR="003E2DB9" w:rsidRPr="002C1CD4" w:rsidRDefault="003E2DB9" w:rsidP="009E1526">
            <w:pPr>
              <w:pBdr>
                <w:top w:val="single" w:sz="4" w:space="1" w:color="auto"/>
              </w:pBd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Booster (74G)</w:t>
            </w:r>
          </w:p>
          <w:p w14:paraId="008025A1" w14:textId="003A6F7A" w:rsidR="003E2DB9" w:rsidRPr="002C1CD4" w:rsidRDefault="003E2DB9" w:rsidP="009E1526">
            <w:pPr>
              <w:pBdr>
                <w:top w:val="single" w:sz="4" w:space="1" w:color="auto"/>
              </w:pBd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Low Power Auxiliary (74H)</w:t>
            </w:r>
          </w:p>
        </w:tc>
      </w:tr>
      <w:tr w:rsidR="003E2DB9" w14:paraId="43BBB63C" w14:textId="77777777" w:rsidTr="009A4804">
        <w:trPr>
          <w:gridAfter w:val="1"/>
          <w:wAfter w:w="25" w:type="dxa"/>
          <w:trHeight w:val="822"/>
        </w:trPr>
        <w:tc>
          <w:tcPr>
            <w:tcW w:w="2161" w:type="dxa"/>
            <w:gridSpan w:val="2"/>
            <w:vMerge w:val="restart"/>
            <w:tcBorders>
              <w:left w:val="nil"/>
            </w:tcBorders>
            <w:noWrap/>
          </w:tcPr>
          <w:p w14:paraId="5EAF2BDC"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68-74.8</w:t>
            </w:r>
          </w:p>
          <w:p w14:paraId="013281C6"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09A93D29"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w:t>
            </w:r>
          </w:p>
          <w:p w14:paraId="2FBC9397"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mobile</w:t>
            </w:r>
          </w:p>
          <w:p w14:paraId="07E1A019"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05DAF7C7"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54930C60"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6A11B87A"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3E7C8B86"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1277061C"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4CE904CD"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59D9ED37"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56E3737E"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2075E9D8"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0BF4307C"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16B36332"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132950CD" w14:textId="77777777" w:rsidR="003E2DB9"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p w14:paraId="3C9BF229" w14:textId="7AF1391F" w:rsidR="003E2DB9" w:rsidRPr="002C1CD4" w:rsidRDefault="003E2DB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5.149  5.175  5.177  5.179</w:t>
            </w:r>
          </w:p>
        </w:tc>
        <w:tc>
          <w:tcPr>
            <w:tcW w:w="2338" w:type="dxa"/>
            <w:gridSpan w:val="2"/>
            <w:noWrap/>
          </w:tcPr>
          <w:p w14:paraId="45A5F0F0"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68-72</w:t>
            </w:r>
          </w:p>
          <w:p w14:paraId="0A1907D9"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7D4ECF71"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3792A6B"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6A5D3B30"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5B484FF" w14:textId="77777777" w:rsidR="003E2DB9" w:rsidRPr="002C1CD4"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5.173</w:t>
            </w:r>
          </w:p>
        </w:tc>
        <w:tc>
          <w:tcPr>
            <w:tcW w:w="2341" w:type="dxa"/>
            <w:vMerge w:val="restart"/>
            <w:tcBorders>
              <w:right w:val="double" w:sz="6" w:space="0" w:color="auto"/>
            </w:tcBorders>
            <w:noWrap/>
          </w:tcPr>
          <w:p w14:paraId="495ED4F9"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68-74.8</w:t>
            </w:r>
          </w:p>
          <w:p w14:paraId="561D1FFC" w14:textId="77777777" w:rsidR="003E2DB9" w:rsidRPr="002C1CD4" w:rsidRDefault="003E2DB9"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08FC73A" w14:textId="77777777" w:rsidR="003E2DB9" w:rsidRPr="002C1CD4" w:rsidRDefault="003E2DB9" w:rsidP="009A4804">
            <w:pPr>
              <w:suppressAutoHyphens/>
              <w:rPr>
                <w:rFonts w:ascii="Arial Narrow" w:hAnsi="Arial Narrow"/>
                <w:sz w:val="17"/>
                <w:szCs w:val="17"/>
              </w:rPr>
            </w:pPr>
            <w:r w:rsidRPr="002C1CD4">
              <w:rPr>
                <w:rFonts w:ascii="Arial Narrow" w:hAnsi="Arial Narrow"/>
                <w:sz w:val="17"/>
                <w:szCs w:val="17"/>
              </w:rPr>
              <w:t>MOBILE</w:t>
            </w:r>
          </w:p>
          <w:p w14:paraId="22236CB2"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B84A7B8"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F66E2AE"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C9491C8"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009454A"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876E19E"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83273DD"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88566E4"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F8D13F7"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89777BB"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D6D659A"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84B1AA1"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DF35988"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14A47C8" w14:textId="77777777" w:rsidR="003E2DB9"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660E3FC" w14:textId="4BBE5EDE" w:rsidR="003E2DB9" w:rsidRPr="002C1CD4"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5.149  5.176  5.179</w:t>
            </w:r>
          </w:p>
        </w:tc>
        <w:tc>
          <w:tcPr>
            <w:tcW w:w="2430" w:type="dxa"/>
            <w:vMerge/>
            <w:tcBorders>
              <w:left w:val="double" w:sz="6" w:space="0" w:color="auto"/>
              <w:right w:val="single" w:sz="4" w:space="0" w:color="auto"/>
            </w:tcBorders>
            <w:noWrap/>
            <w:vAlign w:val="center"/>
          </w:tcPr>
          <w:p w14:paraId="3E17016E" w14:textId="77777777" w:rsidR="003E2DB9" w:rsidRPr="002C1CD4" w:rsidRDefault="003E2DB9" w:rsidP="009A4804">
            <w:pPr>
              <w:suppressAutoHyphens/>
              <w:rPr>
                <w:rFonts w:ascii="Arial Narrow" w:hAnsi="Arial Narrow"/>
                <w:sz w:val="17"/>
                <w:szCs w:val="17"/>
              </w:rPr>
            </w:pPr>
          </w:p>
        </w:tc>
        <w:tc>
          <w:tcPr>
            <w:tcW w:w="2536" w:type="dxa"/>
            <w:vMerge/>
            <w:tcBorders>
              <w:left w:val="single" w:sz="4" w:space="0" w:color="auto"/>
              <w:right w:val="double" w:sz="6" w:space="0" w:color="auto"/>
            </w:tcBorders>
            <w:noWrap/>
            <w:vAlign w:val="bottom"/>
          </w:tcPr>
          <w:p w14:paraId="139EAC5C" w14:textId="424C9133" w:rsidR="003E2DB9" w:rsidRPr="002C1CD4" w:rsidRDefault="003E2DB9"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849" w:type="dxa"/>
            <w:gridSpan w:val="2"/>
            <w:vMerge/>
            <w:tcBorders>
              <w:left w:val="double" w:sz="6" w:space="0" w:color="auto"/>
              <w:bottom w:val="single" w:sz="4" w:space="0" w:color="auto"/>
              <w:right w:val="nil"/>
            </w:tcBorders>
            <w:shd w:val="clear" w:color="auto" w:fill="auto"/>
            <w:noWrap/>
            <w:vAlign w:val="center"/>
          </w:tcPr>
          <w:p w14:paraId="4946FF44" w14:textId="77777777" w:rsidR="003E2DB9" w:rsidRPr="002C1CD4" w:rsidRDefault="003E2DB9" w:rsidP="009A4804">
            <w:pPr>
              <w:suppressAutoHyphens/>
              <w:rPr>
                <w:rFonts w:ascii="Arial Narrow" w:hAnsi="Arial Narrow"/>
                <w:sz w:val="17"/>
                <w:szCs w:val="17"/>
              </w:rPr>
            </w:pPr>
          </w:p>
        </w:tc>
      </w:tr>
      <w:tr w:rsidR="00AF691E" w14:paraId="59ABDBDC" w14:textId="77777777" w:rsidTr="003E2DB9">
        <w:trPr>
          <w:gridAfter w:val="1"/>
          <w:wAfter w:w="25" w:type="dxa"/>
          <w:trHeight w:val="639"/>
        </w:trPr>
        <w:tc>
          <w:tcPr>
            <w:tcW w:w="2161" w:type="dxa"/>
            <w:gridSpan w:val="2"/>
            <w:vMerge/>
            <w:tcBorders>
              <w:left w:val="nil"/>
            </w:tcBorders>
            <w:noWrap/>
            <w:vAlign w:val="center"/>
          </w:tcPr>
          <w:p w14:paraId="134AF02B" w14:textId="5E0638C4" w:rsidR="00AF691E" w:rsidRPr="002C1CD4" w:rsidRDefault="00AF691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tc>
        <w:tc>
          <w:tcPr>
            <w:tcW w:w="2338" w:type="dxa"/>
            <w:gridSpan w:val="2"/>
            <w:noWrap/>
          </w:tcPr>
          <w:p w14:paraId="3CEC6954"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72-73</w:t>
            </w:r>
          </w:p>
          <w:p w14:paraId="54918ED6"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F2180FB"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tc>
        <w:tc>
          <w:tcPr>
            <w:tcW w:w="2341" w:type="dxa"/>
            <w:vMerge/>
            <w:tcBorders>
              <w:right w:val="double" w:sz="6" w:space="0" w:color="auto"/>
            </w:tcBorders>
            <w:noWrap/>
            <w:vAlign w:val="center"/>
          </w:tcPr>
          <w:p w14:paraId="735E03D5" w14:textId="59280D36" w:rsidR="00AF691E" w:rsidRPr="002C1CD4" w:rsidRDefault="00AF691E"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430" w:type="dxa"/>
            <w:vMerge/>
            <w:tcBorders>
              <w:left w:val="double" w:sz="6" w:space="0" w:color="auto"/>
              <w:right w:val="single" w:sz="4" w:space="0" w:color="auto"/>
            </w:tcBorders>
            <w:noWrap/>
            <w:vAlign w:val="center"/>
          </w:tcPr>
          <w:p w14:paraId="78C5FCE2" w14:textId="77777777" w:rsidR="00AF691E" w:rsidRPr="002C1CD4" w:rsidRDefault="00AF691E" w:rsidP="009A4804">
            <w:pPr>
              <w:suppressAutoHyphens/>
              <w:rPr>
                <w:rFonts w:ascii="Arial Narrow" w:hAnsi="Arial Narrow"/>
                <w:sz w:val="17"/>
                <w:szCs w:val="17"/>
              </w:rPr>
            </w:pPr>
          </w:p>
        </w:tc>
        <w:tc>
          <w:tcPr>
            <w:tcW w:w="2536" w:type="dxa"/>
            <w:tcBorders>
              <w:left w:val="single" w:sz="4" w:space="0" w:color="auto"/>
              <w:right w:val="double" w:sz="6" w:space="0" w:color="auto"/>
            </w:tcBorders>
            <w:noWrap/>
          </w:tcPr>
          <w:p w14:paraId="5E8369B4"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72-73</w:t>
            </w:r>
          </w:p>
          <w:p w14:paraId="727B051D"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4802ADC"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3F9278A"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86ECF72"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0E191B10" w14:textId="77777777" w:rsidR="00AF691E" w:rsidRPr="002C1CD4" w:rsidRDefault="00AF691E"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NG3  NG16  NG56</w:t>
            </w:r>
          </w:p>
        </w:tc>
        <w:tc>
          <w:tcPr>
            <w:tcW w:w="1849" w:type="dxa"/>
            <w:gridSpan w:val="2"/>
            <w:tcBorders>
              <w:top w:val="single" w:sz="4" w:space="0" w:color="auto"/>
              <w:left w:val="double" w:sz="6" w:space="0" w:color="auto"/>
              <w:right w:val="nil"/>
            </w:tcBorders>
            <w:shd w:val="clear" w:color="auto" w:fill="auto"/>
            <w:noWrap/>
          </w:tcPr>
          <w:p w14:paraId="742FF5B3"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6EF1B967"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4A629B7B"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p w14:paraId="43F38949"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Private Land Mobile (90)</w:t>
            </w:r>
          </w:p>
          <w:p w14:paraId="70E699EC" w14:textId="77777777" w:rsidR="00AF691E" w:rsidRPr="002C1CD4" w:rsidRDefault="00AF691E"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D467C3" w14:paraId="00B694F4" w14:textId="77777777" w:rsidTr="007A5B63">
        <w:trPr>
          <w:gridAfter w:val="1"/>
          <w:wAfter w:w="25" w:type="dxa"/>
          <w:trHeight w:val="489"/>
        </w:trPr>
        <w:tc>
          <w:tcPr>
            <w:tcW w:w="2161" w:type="dxa"/>
            <w:gridSpan w:val="2"/>
            <w:vMerge/>
            <w:tcBorders>
              <w:left w:val="nil"/>
            </w:tcBorders>
            <w:noWrap/>
          </w:tcPr>
          <w:p w14:paraId="311E5AC5" w14:textId="3B3F197B" w:rsidR="00D467C3" w:rsidRPr="002C1CD4" w:rsidRDefault="00D467C3"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tc>
        <w:tc>
          <w:tcPr>
            <w:tcW w:w="2338" w:type="dxa"/>
            <w:gridSpan w:val="2"/>
            <w:noWrap/>
          </w:tcPr>
          <w:p w14:paraId="748CF4DB"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73-74.6</w:t>
            </w:r>
          </w:p>
          <w:p w14:paraId="5E9A65BA"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 ASTRONOMY</w:t>
            </w:r>
          </w:p>
          <w:p w14:paraId="643D6743"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2AF5540" w14:textId="77777777"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5.178</w:t>
            </w:r>
          </w:p>
        </w:tc>
        <w:tc>
          <w:tcPr>
            <w:tcW w:w="2341" w:type="dxa"/>
            <w:vMerge/>
            <w:tcBorders>
              <w:right w:val="double" w:sz="6" w:space="0" w:color="auto"/>
            </w:tcBorders>
            <w:noWrap/>
          </w:tcPr>
          <w:p w14:paraId="3B663EE8" w14:textId="47F819CE"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4966" w:type="dxa"/>
            <w:gridSpan w:val="2"/>
            <w:tcBorders>
              <w:left w:val="double" w:sz="6" w:space="0" w:color="auto"/>
              <w:right w:val="double" w:sz="6" w:space="0" w:color="auto"/>
            </w:tcBorders>
            <w:noWrap/>
          </w:tcPr>
          <w:p w14:paraId="5C882F22"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73-74.6</w:t>
            </w:r>
          </w:p>
          <w:p w14:paraId="6F8517EC"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 ASTRONOMY  US74</w:t>
            </w:r>
          </w:p>
          <w:p w14:paraId="5FF39A24"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1F6D3604" w14:textId="77777777"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849" w:type="dxa"/>
            <w:gridSpan w:val="2"/>
            <w:tcBorders>
              <w:left w:val="double" w:sz="6" w:space="0" w:color="auto"/>
              <w:right w:val="nil"/>
            </w:tcBorders>
            <w:noWrap/>
          </w:tcPr>
          <w:p w14:paraId="3BBDF040"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D467C3" w14:paraId="5392D5D0" w14:textId="77777777" w:rsidTr="007A5B63">
        <w:trPr>
          <w:gridAfter w:val="1"/>
          <w:wAfter w:w="25" w:type="dxa"/>
          <w:trHeight w:val="65"/>
        </w:trPr>
        <w:tc>
          <w:tcPr>
            <w:tcW w:w="2161" w:type="dxa"/>
            <w:gridSpan w:val="2"/>
            <w:vMerge/>
            <w:tcBorders>
              <w:left w:val="nil"/>
            </w:tcBorders>
            <w:noWrap/>
            <w:vAlign w:val="bottom"/>
          </w:tcPr>
          <w:p w14:paraId="777D15FA" w14:textId="38C8812D" w:rsidR="00D467C3" w:rsidRPr="002C1CD4" w:rsidRDefault="00D467C3"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p>
        </w:tc>
        <w:tc>
          <w:tcPr>
            <w:tcW w:w="2338" w:type="dxa"/>
            <w:gridSpan w:val="2"/>
            <w:noWrap/>
          </w:tcPr>
          <w:p w14:paraId="14C100A6"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74.6-74.8</w:t>
            </w:r>
          </w:p>
          <w:p w14:paraId="4B42A3D1"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FIXED</w:t>
            </w:r>
          </w:p>
          <w:p w14:paraId="569355A7"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tc>
        <w:tc>
          <w:tcPr>
            <w:tcW w:w="2341" w:type="dxa"/>
            <w:vMerge/>
            <w:tcBorders>
              <w:right w:val="double" w:sz="6" w:space="0" w:color="auto"/>
            </w:tcBorders>
            <w:noWrap/>
            <w:vAlign w:val="bottom"/>
          </w:tcPr>
          <w:p w14:paraId="6D49C181" w14:textId="03883FC2"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4966" w:type="dxa"/>
            <w:gridSpan w:val="2"/>
            <w:tcBorders>
              <w:left w:val="double" w:sz="6" w:space="0" w:color="auto"/>
              <w:right w:val="double" w:sz="6" w:space="0" w:color="auto"/>
            </w:tcBorders>
            <w:noWrap/>
          </w:tcPr>
          <w:p w14:paraId="419169E6"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74.6-74.8</w:t>
            </w:r>
          </w:p>
          <w:p w14:paraId="02987619"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FIXED</w:t>
            </w:r>
          </w:p>
          <w:p w14:paraId="2DF752E2"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4336B9E" w14:textId="77777777"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43B449C4" w14:textId="77777777" w:rsidR="00D467C3" w:rsidRPr="002C1CD4" w:rsidRDefault="00D467C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US273</w:t>
            </w:r>
          </w:p>
        </w:tc>
        <w:tc>
          <w:tcPr>
            <w:tcW w:w="1849" w:type="dxa"/>
            <w:gridSpan w:val="2"/>
            <w:tcBorders>
              <w:left w:val="double" w:sz="6" w:space="0" w:color="auto"/>
              <w:right w:val="nil"/>
            </w:tcBorders>
            <w:noWrap/>
          </w:tcPr>
          <w:p w14:paraId="767EB4F9"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5F1AD50" w14:textId="77777777" w:rsidR="00D467C3" w:rsidRPr="002C1CD4" w:rsidRDefault="00D467C3"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Private Land Mobile (90)</w:t>
            </w:r>
          </w:p>
        </w:tc>
      </w:tr>
      <w:tr w:rsidR="00FF76E0" w14:paraId="24903535" w14:textId="77777777" w:rsidTr="007A5B63">
        <w:trPr>
          <w:gridAfter w:val="1"/>
          <w:wAfter w:w="25" w:type="dxa"/>
          <w:trHeight w:val="399"/>
        </w:trPr>
        <w:tc>
          <w:tcPr>
            <w:tcW w:w="6840" w:type="dxa"/>
            <w:gridSpan w:val="5"/>
            <w:tcBorders>
              <w:left w:val="nil"/>
              <w:right w:val="double" w:sz="6" w:space="0" w:color="auto"/>
            </w:tcBorders>
            <w:noWrap/>
          </w:tcPr>
          <w:p w14:paraId="4321813A"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9"/>
              <w:rPr>
                <w:rFonts w:ascii="Arial Narrow" w:hAnsi="Arial Narrow"/>
                <w:sz w:val="17"/>
                <w:szCs w:val="17"/>
              </w:rPr>
            </w:pPr>
            <w:r w:rsidRPr="002C1CD4">
              <w:rPr>
                <w:rFonts w:ascii="Arial Narrow" w:hAnsi="Arial Narrow"/>
                <w:sz w:val="17"/>
                <w:szCs w:val="17"/>
              </w:rPr>
              <w:lastRenderedPageBreak/>
              <w:t>74.8-75.2</w:t>
            </w:r>
          </w:p>
          <w:p w14:paraId="776760CA"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9"/>
              <w:rPr>
                <w:rFonts w:ascii="Arial Narrow" w:hAnsi="Arial Narrow"/>
                <w:sz w:val="17"/>
                <w:szCs w:val="17"/>
              </w:rPr>
            </w:pPr>
            <w:r w:rsidRPr="002C1CD4">
              <w:rPr>
                <w:rFonts w:ascii="Arial Narrow" w:hAnsi="Arial Narrow"/>
                <w:sz w:val="17"/>
                <w:szCs w:val="17"/>
              </w:rPr>
              <w:t>AERONAUTICAL RADIONAVIGATION</w:t>
            </w:r>
          </w:p>
          <w:p w14:paraId="53F9139A"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szCs w:val="17"/>
              </w:rPr>
            </w:pPr>
          </w:p>
          <w:p w14:paraId="1571DC48" w14:textId="77777777" w:rsidR="00FF76E0" w:rsidRPr="002C1CD4" w:rsidRDefault="00FF76E0" w:rsidP="009A4804">
            <w:pPr>
              <w:tabs>
                <w:tab w:val="left" w:pos="-855"/>
                <w:tab w:val="left" w:pos="-252"/>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9"/>
              <w:rPr>
                <w:rFonts w:ascii="Arial Narrow" w:hAnsi="Arial Narrow"/>
                <w:sz w:val="17"/>
                <w:szCs w:val="17"/>
              </w:rPr>
            </w:pPr>
            <w:r w:rsidRPr="002C1CD4">
              <w:rPr>
                <w:rFonts w:ascii="Arial Narrow" w:hAnsi="Arial Narrow"/>
                <w:sz w:val="17"/>
                <w:szCs w:val="17"/>
              </w:rPr>
              <w:t>5.180  5.181</w:t>
            </w:r>
          </w:p>
        </w:tc>
        <w:tc>
          <w:tcPr>
            <w:tcW w:w="4966" w:type="dxa"/>
            <w:gridSpan w:val="2"/>
            <w:tcBorders>
              <w:left w:val="double" w:sz="6" w:space="0" w:color="auto"/>
              <w:right w:val="double" w:sz="6" w:space="0" w:color="auto"/>
            </w:tcBorders>
            <w:noWrap/>
          </w:tcPr>
          <w:p w14:paraId="4C1C67C2"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74.8-75.2</w:t>
            </w:r>
          </w:p>
          <w:p w14:paraId="78C560C1"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471DBFCD"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5B5406B2"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5.180</w:t>
            </w:r>
          </w:p>
        </w:tc>
        <w:tc>
          <w:tcPr>
            <w:tcW w:w="1849" w:type="dxa"/>
            <w:gridSpan w:val="2"/>
            <w:tcBorders>
              <w:left w:val="double" w:sz="6" w:space="0" w:color="auto"/>
              <w:right w:val="nil"/>
            </w:tcBorders>
            <w:noWrap/>
          </w:tcPr>
          <w:p w14:paraId="4191B1BB"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D5C2F53"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FF76E0" w14:paraId="3B05317C" w14:textId="77777777" w:rsidTr="007A5B63">
        <w:trPr>
          <w:gridAfter w:val="1"/>
          <w:wAfter w:w="25" w:type="dxa"/>
          <w:trHeight w:val="507"/>
        </w:trPr>
        <w:tc>
          <w:tcPr>
            <w:tcW w:w="2137" w:type="dxa"/>
            <w:vMerge w:val="restart"/>
            <w:tcBorders>
              <w:left w:val="nil"/>
              <w:bottom w:val="nil"/>
            </w:tcBorders>
            <w:shd w:val="clear" w:color="auto" w:fill="auto"/>
            <w:noWrap/>
          </w:tcPr>
          <w:p w14:paraId="4B55F29E"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75.2-87.5</w:t>
            </w:r>
          </w:p>
          <w:p w14:paraId="3B49725D"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0BB520E5"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w:t>
            </w:r>
          </w:p>
          <w:p w14:paraId="3EBBB321" w14:textId="77777777" w:rsidR="00FF76E0" w:rsidRPr="002C1CD4" w:rsidRDefault="00FF76E0" w:rsidP="009A4804">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mobile</w:t>
            </w:r>
          </w:p>
        </w:tc>
        <w:tc>
          <w:tcPr>
            <w:tcW w:w="4703" w:type="dxa"/>
            <w:gridSpan w:val="4"/>
            <w:tcBorders>
              <w:right w:val="double" w:sz="6" w:space="0" w:color="auto"/>
            </w:tcBorders>
            <w:noWrap/>
          </w:tcPr>
          <w:p w14:paraId="41D3CCD5"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75.2-75.4</w:t>
            </w:r>
          </w:p>
          <w:p w14:paraId="7565EB0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1F6821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8E8E99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2A564C2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5.179</w:t>
            </w:r>
          </w:p>
        </w:tc>
        <w:tc>
          <w:tcPr>
            <w:tcW w:w="4966" w:type="dxa"/>
            <w:gridSpan w:val="2"/>
            <w:tcBorders>
              <w:left w:val="double" w:sz="6" w:space="0" w:color="auto"/>
              <w:right w:val="double" w:sz="6" w:space="0" w:color="auto"/>
            </w:tcBorders>
            <w:noWrap/>
          </w:tcPr>
          <w:p w14:paraId="4BB354A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75.2-75.4</w:t>
            </w:r>
          </w:p>
          <w:p w14:paraId="39C322C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E1AB25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3137AED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03B0050"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US273</w:t>
            </w:r>
          </w:p>
        </w:tc>
        <w:tc>
          <w:tcPr>
            <w:tcW w:w="1849" w:type="dxa"/>
            <w:gridSpan w:val="2"/>
            <w:tcBorders>
              <w:left w:val="double" w:sz="6" w:space="0" w:color="auto"/>
              <w:right w:val="nil"/>
            </w:tcBorders>
            <w:noWrap/>
          </w:tcPr>
          <w:p w14:paraId="3287DC3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118446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tc>
      </w:tr>
      <w:tr w:rsidR="00FF76E0" w14:paraId="0F7B9429" w14:textId="77777777" w:rsidTr="007A5B63">
        <w:trPr>
          <w:gridAfter w:val="1"/>
          <w:wAfter w:w="25" w:type="dxa"/>
          <w:trHeight w:val="486"/>
        </w:trPr>
        <w:tc>
          <w:tcPr>
            <w:tcW w:w="2137" w:type="dxa"/>
            <w:vMerge/>
            <w:tcBorders>
              <w:top w:val="double" w:sz="6" w:space="0" w:color="auto"/>
              <w:left w:val="nil"/>
              <w:bottom w:val="nil"/>
            </w:tcBorders>
            <w:shd w:val="clear" w:color="auto" w:fill="auto"/>
            <w:noWrap/>
          </w:tcPr>
          <w:p w14:paraId="5148248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tc>
        <w:tc>
          <w:tcPr>
            <w:tcW w:w="2362" w:type="dxa"/>
            <w:gridSpan w:val="3"/>
            <w:noWrap/>
          </w:tcPr>
          <w:p w14:paraId="57AD6D7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75.4-76</w:t>
            </w:r>
          </w:p>
          <w:p w14:paraId="334E1B3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676FFC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tc>
        <w:tc>
          <w:tcPr>
            <w:tcW w:w="2341" w:type="dxa"/>
            <w:tcBorders>
              <w:bottom w:val="nil"/>
              <w:right w:val="double" w:sz="6" w:space="0" w:color="auto"/>
            </w:tcBorders>
            <w:noWrap/>
          </w:tcPr>
          <w:p w14:paraId="2E3F0CE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75.4-87</w:t>
            </w:r>
          </w:p>
          <w:p w14:paraId="43DE8F5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C2E213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tc>
        <w:tc>
          <w:tcPr>
            <w:tcW w:w="2430" w:type="dxa"/>
            <w:vMerge w:val="restart"/>
            <w:tcBorders>
              <w:left w:val="double" w:sz="6" w:space="0" w:color="auto"/>
            </w:tcBorders>
            <w:noWrap/>
          </w:tcPr>
          <w:p w14:paraId="20BD640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75.4-88</w:t>
            </w:r>
          </w:p>
        </w:tc>
        <w:tc>
          <w:tcPr>
            <w:tcW w:w="2536" w:type="dxa"/>
            <w:tcBorders>
              <w:bottom w:val="single" w:sz="4" w:space="0" w:color="auto"/>
              <w:right w:val="double" w:sz="6" w:space="0" w:color="auto"/>
            </w:tcBorders>
            <w:noWrap/>
          </w:tcPr>
          <w:p w14:paraId="1CB2E54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75.4-76</w:t>
            </w:r>
          </w:p>
          <w:p w14:paraId="1612263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14FDA0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F6C092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88" w:lineRule="auto"/>
              <w:rPr>
                <w:rFonts w:ascii="Arial Narrow" w:hAnsi="Arial Narrow"/>
                <w:sz w:val="17"/>
                <w:szCs w:val="17"/>
              </w:rPr>
            </w:pPr>
          </w:p>
          <w:p w14:paraId="6EA8B386"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NG3  NG16  NG56</w:t>
            </w:r>
          </w:p>
        </w:tc>
        <w:tc>
          <w:tcPr>
            <w:tcW w:w="1849" w:type="dxa"/>
            <w:gridSpan w:val="2"/>
            <w:tcBorders>
              <w:left w:val="double" w:sz="6" w:space="0" w:color="auto"/>
              <w:right w:val="nil"/>
            </w:tcBorders>
            <w:shd w:val="clear" w:color="auto" w:fill="auto"/>
            <w:noWrap/>
          </w:tcPr>
          <w:p w14:paraId="58FC141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599B8C4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3F62269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336E2BD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p w14:paraId="2493D20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p w14:paraId="55ED665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FF76E0" w14:paraId="357C51E6" w14:textId="77777777" w:rsidTr="007A5B63">
        <w:trPr>
          <w:gridAfter w:val="1"/>
          <w:wAfter w:w="25" w:type="dxa"/>
          <w:trHeight w:val="42"/>
        </w:trPr>
        <w:tc>
          <w:tcPr>
            <w:tcW w:w="2137" w:type="dxa"/>
            <w:vMerge/>
            <w:tcBorders>
              <w:top w:val="double" w:sz="6" w:space="0" w:color="auto"/>
              <w:left w:val="nil"/>
              <w:bottom w:val="nil"/>
            </w:tcBorders>
            <w:shd w:val="clear" w:color="auto" w:fill="auto"/>
            <w:noWrap/>
            <w:vAlign w:val="center"/>
          </w:tcPr>
          <w:p w14:paraId="12EFB51A" w14:textId="77777777" w:rsidR="00FF76E0" w:rsidRPr="002C1CD4" w:rsidRDefault="00FF76E0" w:rsidP="009A4804">
            <w:pPr>
              <w:suppressAutoHyphens/>
              <w:ind w:left="-58"/>
              <w:rPr>
                <w:rFonts w:ascii="Arial Narrow" w:hAnsi="Arial Narrow"/>
                <w:sz w:val="17"/>
                <w:szCs w:val="17"/>
              </w:rPr>
            </w:pPr>
          </w:p>
        </w:tc>
        <w:tc>
          <w:tcPr>
            <w:tcW w:w="2362" w:type="dxa"/>
            <w:gridSpan w:val="3"/>
            <w:vMerge w:val="restart"/>
            <w:noWrap/>
          </w:tcPr>
          <w:p w14:paraId="11034F8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76-88</w:t>
            </w:r>
          </w:p>
          <w:p w14:paraId="470DF66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7DB1E45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C92D107"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Mobile</w:t>
            </w:r>
          </w:p>
          <w:p w14:paraId="1769BC28" w14:textId="77777777" w:rsidR="00FF76E0" w:rsidRPr="002C1CD4" w:rsidRDefault="00FF76E0" w:rsidP="009A4804">
            <w:pPr>
              <w:suppressAutoHyphens/>
              <w:spacing w:line="120" w:lineRule="auto"/>
              <w:rPr>
                <w:rFonts w:ascii="Arial Narrow" w:hAnsi="Arial Narrow"/>
                <w:sz w:val="17"/>
                <w:szCs w:val="17"/>
              </w:rPr>
            </w:pPr>
          </w:p>
          <w:p w14:paraId="4E64105D"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5.185</w:t>
            </w:r>
          </w:p>
        </w:tc>
        <w:tc>
          <w:tcPr>
            <w:tcW w:w="2341" w:type="dxa"/>
            <w:tcBorders>
              <w:top w:val="nil"/>
              <w:right w:val="double" w:sz="6" w:space="0" w:color="auto"/>
            </w:tcBorders>
            <w:shd w:val="clear" w:color="auto" w:fill="auto"/>
            <w:noWrap/>
            <w:vAlign w:val="bottom"/>
          </w:tcPr>
          <w:p w14:paraId="6FD4A4B6"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5.182  5.183  5.188</w:t>
            </w:r>
          </w:p>
        </w:tc>
        <w:tc>
          <w:tcPr>
            <w:tcW w:w="2430" w:type="dxa"/>
            <w:vMerge/>
            <w:tcBorders>
              <w:left w:val="double" w:sz="6" w:space="0" w:color="auto"/>
            </w:tcBorders>
            <w:noWrap/>
            <w:vAlign w:val="center"/>
          </w:tcPr>
          <w:p w14:paraId="4BBFCDA8" w14:textId="77777777" w:rsidR="00FF76E0" w:rsidRPr="002C1CD4" w:rsidRDefault="00FF76E0" w:rsidP="009A4804">
            <w:pPr>
              <w:suppressAutoHyphens/>
              <w:rPr>
                <w:rFonts w:ascii="Arial Narrow" w:hAnsi="Arial Narrow"/>
                <w:sz w:val="17"/>
                <w:szCs w:val="17"/>
              </w:rPr>
            </w:pPr>
          </w:p>
        </w:tc>
        <w:tc>
          <w:tcPr>
            <w:tcW w:w="2536" w:type="dxa"/>
            <w:vMerge w:val="restart"/>
            <w:tcBorders>
              <w:bottom w:val="nil"/>
              <w:right w:val="double" w:sz="6" w:space="0" w:color="auto"/>
            </w:tcBorders>
            <w:noWrap/>
          </w:tcPr>
          <w:p w14:paraId="1841837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76-88</w:t>
            </w:r>
          </w:p>
          <w:p w14:paraId="245D597A"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BROADCASTING</w:t>
            </w:r>
          </w:p>
        </w:tc>
        <w:tc>
          <w:tcPr>
            <w:tcW w:w="1849" w:type="dxa"/>
            <w:gridSpan w:val="2"/>
            <w:vMerge w:val="restart"/>
            <w:tcBorders>
              <w:left w:val="double" w:sz="6" w:space="0" w:color="auto"/>
              <w:right w:val="nil"/>
            </w:tcBorders>
            <w:noWrap/>
          </w:tcPr>
          <w:p w14:paraId="2C3E70B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276FCB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 Radio (TV)(73)</w:t>
            </w:r>
          </w:p>
          <w:p w14:paraId="59C8CE78" w14:textId="77777777" w:rsidR="00FF76E0" w:rsidRPr="002C1CD4" w:rsidRDefault="00FF76E0"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LPTV, TV Translator/</w:t>
            </w:r>
          </w:p>
          <w:p w14:paraId="07A5A60B" w14:textId="77777777" w:rsidR="00FF76E0" w:rsidRPr="002C1CD4" w:rsidRDefault="00FF76E0"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Booster (74G)</w:t>
            </w:r>
          </w:p>
          <w:p w14:paraId="78DF9C4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Low Power Auxiliary (74H)</w:t>
            </w:r>
          </w:p>
        </w:tc>
      </w:tr>
      <w:tr w:rsidR="00FF76E0" w14:paraId="0924E8BD" w14:textId="77777777" w:rsidTr="007A5B63">
        <w:trPr>
          <w:gridAfter w:val="1"/>
          <w:wAfter w:w="25" w:type="dxa"/>
          <w:trHeight w:val="405"/>
        </w:trPr>
        <w:tc>
          <w:tcPr>
            <w:tcW w:w="2137" w:type="dxa"/>
            <w:vMerge/>
            <w:tcBorders>
              <w:top w:val="double" w:sz="6" w:space="0" w:color="auto"/>
              <w:left w:val="nil"/>
              <w:bottom w:val="nil"/>
            </w:tcBorders>
            <w:shd w:val="clear" w:color="auto" w:fill="auto"/>
            <w:noWrap/>
            <w:vAlign w:val="center"/>
          </w:tcPr>
          <w:p w14:paraId="7D5EBE3E" w14:textId="77777777" w:rsidR="00FF76E0" w:rsidRPr="002C1CD4" w:rsidRDefault="00FF76E0" w:rsidP="009A4804">
            <w:pPr>
              <w:suppressAutoHyphens/>
              <w:ind w:left="-58"/>
              <w:rPr>
                <w:rFonts w:ascii="Arial Narrow" w:hAnsi="Arial Narrow"/>
                <w:sz w:val="17"/>
                <w:szCs w:val="17"/>
              </w:rPr>
            </w:pPr>
          </w:p>
        </w:tc>
        <w:tc>
          <w:tcPr>
            <w:tcW w:w="2362" w:type="dxa"/>
            <w:gridSpan w:val="3"/>
            <w:vMerge/>
            <w:noWrap/>
            <w:vAlign w:val="center"/>
          </w:tcPr>
          <w:p w14:paraId="36B53A9F"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341" w:type="dxa"/>
            <w:vMerge w:val="restart"/>
            <w:tcBorders>
              <w:right w:val="double" w:sz="6" w:space="0" w:color="auto"/>
            </w:tcBorders>
            <w:noWrap/>
          </w:tcPr>
          <w:p w14:paraId="6196C7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87-100</w:t>
            </w:r>
          </w:p>
          <w:p w14:paraId="706C3B2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326B36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EBDDEC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tc>
        <w:tc>
          <w:tcPr>
            <w:tcW w:w="2430" w:type="dxa"/>
            <w:vMerge/>
            <w:tcBorders>
              <w:left w:val="double" w:sz="6" w:space="0" w:color="auto"/>
            </w:tcBorders>
            <w:noWrap/>
            <w:vAlign w:val="center"/>
          </w:tcPr>
          <w:p w14:paraId="55180FAC" w14:textId="77777777" w:rsidR="00FF76E0" w:rsidRPr="002C1CD4" w:rsidRDefault="00FF76E0" w:rsidP="009A4804">
            <w:pPr>
              <w:suppressAutoHyphens/>
              <w:rPr>
                <w:rFonts w:ascii="Arial Narrow" w:hAnsi="Arial Narrow"/>
                <w:sz w:val="17"/>
                <w:szCs w:val="17"/>
              </w:rPr>
            </w:pPr>
          </w:p>
        </w:tc>
        <w:tc>
          <w:tcPr>
            <w:tcW w:w="2536" w:type="dxa"/>
            <w:vMerge/>
            <w:tcBorders>
              <w:top w:val="double" w:sz="6" w:space="0" w:color="auto"/>
              <w:bottom w:val="nil"/>
              <w:right w:val="double" w:sz="6" w:space="0" w:color="auto"/>
            </w:tcBorders>
            <w:noWrap/>
            <w:vAlign w:val="center"/>
          </w:tcPr>
          <w:p w14:paraId="171E1DD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849" w:type="dxa"/>
            <w:gridSpan w:val="2"/>
            <w:vMerge/>
            <w:tcBorders>
              <w:left w:val="double" w:sz="6" w:space="0" w:color="auto"/>
              <w:right w:val="nil"/>
            </w:tcBorders>
            <w:noWrap/>
            <w:vAlign w:val="center"/>
          </w:tcPr>
          <w:p w14:paraId="796A96B7" w14:textId="77777777" w:rsidR="00FF76E0" w:rsidRPr="002C1CD4" w:rsidRDefault="00FF76E0" w:rsidP="009A4804">
            <w:pPr>
              <w:suppressAutoHyphens/>
              <w:rPr>
                <w:rFonts w:ascii="Arial Narrow" w:hAnsi="Arial Narrow"/>
                <w:sz w:val="17"/>
                <w:szCs w:val="17"/>
              </w:rPr>
            </w:pPr>
          </w:p>
        </w:tc>
      </w:tr>
      <w:tr w:rsidR="00FF76E0" w14:paraId="38609EEA" w14:textId="77777777" w:rsidTr="007A5B63">
        <w:trPr>
          <w:gridAfter w:val="1"/>
          <w:wAfter w:w="25" w:type="dxa"/>
          <w:trHeight w:val="102"/>
        </w:trPr>
        <w:tc>
          <w:tcPr>
            <w:tcW w:w="2137" w:type="dxa"/>
            <w:tcBorders>
              <w:top w:val="nil"/>
              <w:left w:val="nil"/>
              <w:bottom w:val="single" w:sz="4" w:space="0" w:color="auto"/>
            </w:tcBorders>
            <w:shd w:val="clear" w:color="auto" w:fill="auto"/>
            <w:noWrap/>
            <w:vAlign w:val="bottom"/>
          </w:tcPr>
          <w:p w14:paraId="680150AE"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5.175  5.179  5.187</w:t>
            </w:r>
          </w:p>
        </w:tc>
        <w:tc>
          <w:tcPr>
            <w:tcW w:w="2362" w:type="dxa"/>
            <w:gridSpan w:val="3"/>
            <w:vMerge/>
            <w:tcBorders>
              <w:bottom w:val="single" w:sz="4" w:space="0" w:color="auto"/>
            </w:tcBorders>
            <w:shd w:val="clear" w:color="auto" w:fill="auto"/>
            <w:noWrap/>
            <w:vAlign w:val="bottom"/>
          </w:tcPr>
          <w:p w14:paraId="158121FE"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341" w:type="dxa"/>
            <w:vMerge/>
            <w:tcBorders>
              <w:bottom w:val="single" w:sz="4" w:space="0" w:color="auto"/>
              <w:right w:val="double" w:sz="6" w:space="0" w:color="auto"/>
            </w:tcBorders>
            <w:noWrap/>
          </w:tcPr>
          <w:p w14:paraId="1601CDA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430" w:type="dxa"/>
            <w:vMerge/>
            <w:tcBorders>
              <w:left w:val="double" w:sz="6" w:space="0" w:color="auto"/>
            </w:tcBorders>
            <w:noWrap/>
            <w:vAlign w:val="center"/>
          </w:tcPr>
          <w:p w14:paraId="5E3AC12D" w14:textId="77777777" w:rsidR="00FF76E0" w:rsidRPr="002C1CD4" w:rsidRDefault="00FF76E0" w:rsidP="009A4804">
            <w:pPr>
              <w:suppressAutoHyphens/>
              <w:rPr>
                <w:rFonts w:ascii="Arial Narrow" w:hAnsi="Arial Narrow"/>
                <w:sz w:val="17"/>
                <w:szCs w:val="17"/>
              </w:rPr>
            </w:pPr>
          </w:p>
        </w:tc>
        <w:tc>
          <w:tcPr>
            <w:tcW w:w="2536" w:type="dxa"/>
            <w:vMerge/>
            <w:tcBorders>
              <w:top w:val="double" w:sz="6" w:space="0" w:color="auto"/>
              <w:bottom w:val="nil"/>
              <w:right w:val="double" w:sz="6" w:space="0" w:color="auto"/>
            </w:tcBorders>
            <w:shd w:val="clear" w:color="auto" w:fill="auto"/>
            <w:noWrap/>
            <w:vAlign w:val="bottom"/>
          </w:tcPr>
          <w:p w14:paraId="0F11C8D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849" w:type="dxa"/>
            <w:gridSpan w:val="2"/>
            <w:vMerge/>
            <w:tcBorders>
              <w:left w:val="double" w:sz="6" w:space="0" w:color="auto"/>
              <w:right w:val="nil"/>
            </w:tcBorders>
            <w:noWrap/>
            <w:vAlign w:val="center"/>
          </w:tcPr>
          <w:p w14:paraId="3851E23A" w14:textId="77777777" w:rsidR="00FF76E0" w:rsidRPr="002C1CD4" w:rsidRDefault="00FF76E0" w:rsidP="009A4804">
            <w:pPr>
              <w:suppressAutoHyphens/>
              <w:rPr>
                <w:rFonts w:ascii="Arial Narrow" w:hAnsi="Arial Narrow"/>
                <w:sz w:val="17"/>
                <w:szCs w:val="17"/>
              </w:rPr>
            </w:pPr>
          </w:p>
        </w:tc>
      </w:tr>
      <w:tr w:rsidR="00FF76E0" w14:paraId="3D2BF5D6" w14:textId="77777777" w:rsidTr="007A5B63">
        <w:trPr>
          <w:gridAfter w:val="1"/>
          <w:wAfter w:w="25" w:type="dxa"/>
          <w:trHeight w:val="70"/>
        </w:trPr>
        <w:tc>
          <w:tcPr>
            <w:tcW w:w="2137" w:type="dxa"/>
            <w:vMerge w:val="restart"/>
            <w:tcBorders>
              <w:left w:val="nil"/>
            </w:tcBorders>
            <w:noWrap/>
          </w:tcPr>
          <w:p w14:paraId="6DBD5AA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87.5-100</w:t>
            </w:r>
          </w:p>
          <w:p w14:paraId="144BF59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BROADCASTING</w:t>
            </w:r>
          </w:p>
          <w:p w14:paraId="41186C0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ind w:left="-58"/>
              <w:rPr>
                <w:rFonts w:ascii="Arial Narrow" w:hAnsi="Arial Narrow"/>
                <w:sz w:val="17"/>
                <w:szCs w:val="17"/>
              </w:rPr>
            </w:pPr>
          </w:p>
          <w:p w14:paraId="60F4424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5.190</w:t>
            </w:r>
          </w:p>
        </w:tc>
        <w:tc>
          <w:tcPr>
            <w:tcW w:w="2362" w:type="dxa"/>
            <w:gridSpan w:val="3"/>
            <w:vMerge/>
            <w:shd w:val="clear" w:color="auto" w:fill="auto"/>
            <w:noWrap/>
            <w:vAlign w:val="bottom"/>
          </w:tcPr>
          <w:p w14:paraId="159F3E17"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341" w:type="dxa"/>
            <w:vMerge/>
            <w:tcBorders>
              <w:right w:val="double" w:sz="6" w:space="0" w:color="auto"/>
            </w:tcBorders>
            <w:noWrap/>
            <w:vAlign w:val="center"/>
          </w:tcPr>
          <w:p w14:paraId="191DB6D9" w14:textId="77777777" w:rsidR="00FF76E0" w:rsidRPr="002C1CD4" w:rsidRDefault="00FF76E0" w:rsidP="009A4804">
            <w:pPr>
              <w:suppressAutoHyphens/>
              <w:ind w:left="-58"/>
              <w:rPr>
                <w:rFonts w:ascii="Arial Narrow" w:hAnsi="Arial Narrow"/>
                <w:sz w:val="17"/>
                <w:szCs w:val="17"/>
              </w:rPr>
            </w:pPr>
          </w:p>
        </w:tc>
        <w:tc>
          <w:tcPr>
            <w:tcW w:w="2430" w:type="dxa"/>
            <w:vMerge/>
            <w:tcBorders>
              <w:left w:val="double" w:sz="6" w:space="0" w:color="auto"/>
            </w:tcBorders>
            <w:noWrap/>
            <w:vAlign w:val="center"/>
          </w:tcPr>
          <w:p w14:paraId="23FC690B" w14:textId="77777777" w:rsidR="00FF76E0" w:rsidRPr="002C1CD4" w:rsidRDefault="00FF76E0" w:rsidP="009A4804">
            <w:pPr>
              <w:suppressAutoHyphens/>
              <w:rPr>
                <w:rFonts w:ascii="Arial Narrow" w:hAnsi="Arial Narrow"/>
                <w:sz w:val="17"/>
                <w:szCs w:val="17"/>
              </w:rPr>
            </w:pPr>
          </w:p>
        </w:tc>
        <w:tc>
          <w:tcPr>
            <w:tcW w:w="2536" w:type="dxa"/>
            <w:tcBorders>
              <w:top w:val="nil"/>
              <w:right w:val="double" w:sz="6" w:space="0" w:color="auto"/>
            </w:tcBorders>
            <w:shd w:val="clear" w:color="auto" w:fill="auto"/>
            <w:noWrap/>
            <w:vAlign w:val="bottom"/>
          </w:tcPr>
          <w:p w14:paraId="2556860B"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NG5  NG14  NG115  NG149</w:t>
            </w:r>
          </w:p>
        </w:tc>
        <w:tc>
          <w:tcPr>
            <w:tcW w:w="1849" w:type="dxa"/>
            <w:gridSpan w:val="2"/>
            <w:vMerge/>
            <w:tcBorders>
              <w:left w:val="double" w:sz="6" w:space="0" w:color="auto"/>
              <w:right w:val="nil"/>
            </w:tcBorders>
            <w:noWrap/>
            <w:vAlign w:val="center"/>
          </w:tcPr>
          <w:p w14:paraId="03610C92" w14:textId="77777777" w:rsidR="00FF76E0" w:rsidRPr="002C1CD4" w:rsidRDefault="00FF76E0" w:rsidP="009A4804">
            <w:pPr>
              <w:suppressAutoHyphens/>
              <w:rPr>
                <w:rFonts w:ascii="Arial Narrow" w:hAnsi="Arial Narrow"/>
                <w:sz w:val="17"/>
                <w:szCs w:val="17"/>
              </w:rPr>
            </w:pPr>
          </w:p>
        </w:tc>
      </w:tr>
      <w:tr w:rsidR="00FF76E0" w14:paraId="34A1F8F6" w14:textId="77777777" w:rsidTr="007A5B63">
        <w:trPr>
          <w:gridAfter w:val="1"/>
          <w:wAfter w:w="25" w:type="dxa"/>
          <w:trHeight w:val="296"/>
        </w:trPr>
        <w:tc>
          <w:tcPr>
            <w:tcW w:w="2137" w:type="dxa"/>
            <w:vMerge/>
            <w:tcBorders>
              <w:left w:val="nil"/>
            </w:tcBorders>
            <w:noWrap/>
            <w:vAlign w:val="bottom"/>
          </w:tcPr>
          <w:p w14:paraId="5A82E07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tc>
        <w:tc>
          <w:tcPr>
            <w:tcW w:w="2362" w:type="dxa"/>
            <w:gridSpan w:val="3"/>
            <w:noWrap/>
          </w:tcPr>
          <w:p w14:paraId="69E936C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88-100</w:t>
            </w:r>
          </w:p>
          <w:p w14:paraId="32E64C9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tc>
        <w:tc>
          <w:tcPr>
            <w:tcW w:w="2341" w:type="dxa"/>
            <w:vMerge/>
            <w:tcBorders>
              <w:right w:val="double" w:sz="6" w:space="0" w:color="auto"/>
            </w:tcBorders>
            <w:noWrap/>
            <w:vAlign w:val="center"/>
          </w:tcPr>
          <w:p w14:paraId="481481A9" w14:textId="77777777" w:rsidR="00FF76E0" w:rsidRPr="002C1CD4" w:rsidRDefault="00FF76E0" w:rsidP="009A4804">
            <w:pPr>
              <w:suppressAutoHyphens/>
              <w:ind w:left="-58"/>
              <w:rPr>
                <w:rFonts w:ascii="Arial Narrow" w:hAnsi="Arial Narrow"/>
                <w:sz w:val="17"/>
                <w:szCs w:val="17"/>
              </w:rPr>
            </w:pPr>
          </w:p>
        </w:tc>
        <w:tc>
          <w:tcPr>
            <w:tcW w:w="2430" w:type="dxa"/>
            <w:tcBorders>
              <w:left w:val="double" w:sz="6" w:space="0" w:color="auto"/>
              <w:bottom w:val="nil"/>
            </w:tcBorders>
            <w:noWrap/>
          </w:tcPr>
          <w:p w14:paraId="55BF1D9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88-108</w:t>
            </w:r>
          </w:p>
        </w:tc>
        <w:tc>
          <w:tcPr>
            <w:tcW w:w="2536" w:type="dxa"/>
            <w:vMerge w:val="restart"/>
            <w:tcBorders>
              <w:right w:val="double" w:sz="6" w:space="0" w:color="auto"/>
            </w:tcBorders>
            <w:noWrap/>
          </w:tcPr>
          <w:p w14:paraId="1FDE101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88-108</w:t>
            </w:r>
          </w:p>
          <w:p w14:paraId="251C99C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  NG2</w:t>
            </w:r>
          </w:p>
          <w:p w14:paraId="5544231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202DAE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293EC6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50" w:lineRule="auto"/>
              <w:rPr>
                <w:rFonts w:ascii="Arial Narrow" w:hAnsi="Arial Narrow"/>
                <w:sz w:val="17"/>
                <w:szCs w:val="17"/>
              </w:rPr>
            </w:pPr>
          </w:p>
          <w:p w14:paraId="6FE16FF4"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US93  NG5</w:t>
            </w:r>
          </w:p>
        </w:tc>
        <w:tc>
          <w:tcPr>
            <w:tcW w:w="1849" w:type="dxa"/>
            <w:gridSpan w:val="2"/>
            <w:vMerge w:val="restart"/>
            <w:tcBorders>
              <w:left w:val="double" w:sz="6" w:space="0" w:color="auto"/>
              <w:right w:val="nil"/>
            </w:tcBorders>
            <w:noWrap/>
          </w:tcPr>
          <w:p w14:paraId="3690CE7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C4E6C2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 Radio (FM)(73)</w:t>
            </w:r>
          </w:p>
          <w:p w14:paraId="1797C65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3"/>
              <w:rPr>
                <w:rFonts w:ascii="Arial Narrow" w:hAnsi="Arial Narrow"/>
                <w:sz w:val="17"/>
                <w:szCs w:val="17"/>
              </w:rPr>
            </w:pPr>
            <w:r w:rsidRPr="002C1CD4">
              <w:rPr>
                <w:rFonts w:ascii="Arial Narrow" w:hAnsi="Arial Narrow"/>
                <w:sz w:val="17"/>
                <w:szCs w:val="17"/>
              </w:rPr>
              <w:lastRenderedPageBreak/>
              <w:t>FM Translator/Booster (74L)</w:t>
            </w:r>
          </w:p>
        </w:tc>
      </w:tr>
      <w:tr w:rsidR="00FF76E0" w14:paraId="2F74CBF8" w14:textId="77777777" w:rsidTr="007A5B63">
        <w:trPr>
          <w:gridAfter w:val="1"/>
          <w:wAfter w:w="25" w:type="dxa"/>
          <w:trHeight w:val="653"/>
        </w:trPr>
        <w:tc>
          <w:tcPr>
            <w:tcW w:w="6840" w:type="dxa"/>
            <w:gridSpan w:val="5"/>
            <w:tcBorders>
              <w:left w:val="nil"/>
              <w:right w:val="double" w:sz="6" w:space="0" w:color="auto"/>
            </w:tcBorders>
            <w:noWrap/>
          </w:tcPr>
          <w:p w14:paraId="44D8D60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br w:type="page"/>
              <w:t>100-108</w:t>
            </w:r>
          </w:p>
          <w:p w14:paraId="4D978A2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BROADCASTING</w:t>
            </w:r>
          </w:p>
          <w:p w14:paraId="499C028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szCs w:val="17"/>
              </w:rPr>
            </w:pPr>
          </w:p>
          <w:p w14:paraId="011A321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5.192  5.194</w:t>
            </w:r>
          </w:p>
        </w:tc>
        <w:tc>
          <w:tcPr>
            <w:tcW w:w="2430" w:type="dxa"/>
            <w:tcBorders>
              <w:top w:val="nil"/>
              <w:left w:val="double" w:sz="6" w:space="0" w:color="auto"/>
              <w:bottom w:val="single" w:sz="4" w:space="0" w:color="auto"/>
            </w:tcBorders>
            <w:noWrap/>
            <w:vAlign w:val="bottom"/>
          </w:tcPr>
          <w:p w14:paraId="65005A8B"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US93</w:t>
            </w:r>
          </w:p>
        </w:tc>
        <w:tc>
          <w:tcPr>
            <w:tcW w:w="2536" w:type="dxa"/>
            <w:vMerge/>
            <w:tcBorders>
              <w:bottom w:val="single" w:sz="4" w:space="0" w:color="auto"/>
              <w:right w:val="double" w:sz="6" w:space="0" w:color="auto"/>
            </w:tcBorders>
            <w:noWrap/>
            <w:vAlign w:val="bottom"/>
          </w:tcPr>
          <w:p w14:paraId="599E7D8F"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849" w:type="dxa"/>
            <w:gridSpan w:val="2"/>
            <w:vMerge/>
            <w:tcBorders>
              <w:left w:val="double" w:sz="6" w:space="0" w:color="auto"/>
              <w:right w:val="nil"/>
            </w:tcBorders>
            <w:noWrap/>
            <w:vAlign w:val="center"/>
          </w:tcPr>
          <w:p w14:paraId="3043ADF1" w14:textId="77777777" w:rsidR="00FF76E0" w:rsidRPr="002C1CD4" w:rsidRDefault="00FF76E0" w:rsidP="009A4804">
            <w:pPr>
              <w:suppressAutoHyphens/>
              <w:rPr>
                <w:rFonts w:ascii="Arial Narrow" w:hAnsi="Arial Narrow"/>
                <w:sz w:val="17"/>
                <w:szCs w:val="17"/>
              </w:rPr>
            </w:pPr>
          </w:p>
        </w:tc>
      </w:tr>
      <w:tr w:rsidR="00FF76E0" w14:paraId="280D0B6D" w14:textId="77777777" w:rsidTr="007A5B63">
        <w:trPr>
          <w:gridAfter w:val="1"/>
          <w:wAfter w:w="25" w:type="dxa"/>
          <w:trHeight w:val="70"/>
        </w:trPr>
        <w:tc>
          <w:tcPr>
            <w:tcW w:w="6840" w:type="dxa"/>
            <w:gridSpan w:val="5"/>
            <w:tcBorders>
              <w:left w:val="nil"/>
              <w:right w:val="double" w:sz="6" w:space="0" w:color="auto"/>
            </w:tcBorders>
            <w:noWrap/>
          </w:tcPr>
          <w:p w14:paraId="2EC1C5A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108-117.975</w:t>
            </w:r>
          </w:p>
          <w:p w14:paraId="5AC797D7" w14:textId="77777777" w:rsidR="00FF76E0" w:rsidRPr="002C1CD4" w:rsidRDefault="00FF76E0" w:rsidP="009A4804">
            <w:pPr>
              <w:tabs>
                <w:tab w:val="left" w:pos="-792"/>
                <w:tab w:val="left" w:pos="-252"/>
                <w:tab w:val="left" w:pos="288"/>
                <w:tab w:val="left" w:pos="1008"/>
                <w:tab w:val="left" w:pos="1548"/>
                <w:tab w:val="left" w:pos="2088"/>
                <w:tab w:val="center" w:pos="3328"/>
              </w:tabs>
              <w:suppressAutoHyphens/>
              <w:ind w:left="-58"/>
              <w:rPr>
                <w:rFonts w:ascii="Arial Narrow" w:hAnsi="Arial Narrow"/>
                <w:sz w:val="17"/>
                <w:szCs w:val="17"/>
              </w:rPr>
            </w:pPr>
            <w:r w:rsidRPr="002C1CD4">
              <w:rPr>
                <w:rFonts w:ascii="Arial Narrow" w:hAnsi="Arial Narrow"/>
                <w:sz w:val="17"/>
                <w:szCs w:val="17"/>
              </w:rPr>
              <w:t>AERONAUTICAL RADIONAVIGATION</w:t>
            </w:r>
          </w:p>
          <w:p w14:paraId="3618F19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szCs w:val="17"/>
              </w:rPr>
            </w:pPr>
          </w:p>
          <w:p w14:paraId="75F90991"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5.197  5.197A</w:t>
            </w:r>
          </w:p>
        </w:tc>
        <w:tc>
          <w:tcPr>
            <w:tcW w:w="4966" w:type="dxa"/>
            <w:gridSpan w:val="2"/>
            <w:tcBorders>
              <w:left w:val="double" w:sz="6" w:space="0" w:color="auto"/>
              <w:right w:val="double" w:sz="6" w:space="0" w:color="auto"/>
            </w:tcBorders>
            <w:shd w:val="clear" w:color="auto" w:fill="auto"/>
            <w:noWrap/>
          </w:tcPr>
          <w:p w14:paraId="6DF0E61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108-117.975</w:t>
            </w:r>
          </w:p>
          <w:p w14:paraId="4DB858F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343A271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5FA870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5.197A  US93</w:t>
            </w:r>
          </w:p>
        </w:tc>
        <w:tc>
          <w:tcPr>
            <w:tcW w:w="1849" w:type="dxa"/>
            <w:gridSpan w:val="2"/>
            <w:tcBorders>
              <w:left w:val="double" w:sz="6" w:space="0" w:color="auto"/>
              <w:right w:val="nil"/>
            </w:tcBorders>
            <w:shd w:val="clear" w:color="auto" w:fill="auto"/>
            <w:noWrap/>
          </w:tcPr>
          <w:p w14:paraId="671A0F8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DD3540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p w14:paraId="5F4CBA5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 w:lineRule="auto"/>
              <w:rPr>
                <w:rFonts w:ascii="Arial Narrow" w:hAnsi="Arial Narrow"/>
                <w:sz w:val="17"/>
                <w:szCs w:val="17"/>
              </w:rPr>
            </w:pPr>
          </w:p>
          <w:p w14:paraId="1D963F7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29"/>
              <w:jc w:val="right"/>
              <w:rPr>
                <w:rFonts w:ascii="Arial Narrow" w:hAnsi="Arial Narrow"/>
                <w:sz w:val="17"/>
                <w:szCs w:val="17"/>
              </w:rPr>
            </w:pPr>
            <w:r w:rsidRPr="002C1CD4">
              <w:rPr>
                <w:rFonts w:ascii="Arial Narrow" w:hAnsi="Arial Narrow"/>
                <w:sz w:val="17"/>
                <w:szCs w:val="17"/>
              </w:rPr>
              <w:t xml:space="preserve">    Page 20</w:t>
            </w:r>
          </w:p>
        </w:tc>
      </w:tr>
    </w:tbl>
    <w:p w14:paraId="177C169D" w14:textId="77777777" w:rsidR="00FF76E0" w:rsidRPr="002C1CD4" w:rsidRDefault="00FF76E0" w:rsidP="00FF76E0">
      <w:pPr>
        <w:spacing w:line="14" w:lineRule="auto"/>
        <w:rPr>
          <w:rFonts w:ascii="Arial Narrow" w:hAnsi="Arial Narrow"/>
          <w:sz w:val="17"/>
          <w:szCs w:val="17"/>
        </w:rPr>
      </w:pPr>
      <w:r w:rsidRPr="002C1CD4">
        <w:rPr>
          <w:rFonts w:ascii="Arial Narrow" w:hAnsi="Arial Narrow"/>
          <w:sz w:val="17"/>
          <w:szCs w:val="17"/>
        </w:rPr>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480"/>
        <w:gridCol w:w="41"/>
        <w:gridCol w:w="2444"/>
        <w:gridCol w:w="36"/>
        <w:gridCol w:w="2138"/>
        <w:gridCol w:w="2402"/>
        <w:gridCol w:w="15"/>
        <w:gridCol w:w="7"/>
        <w:gridCol w:w="2214"/>
        <w:gridCol w:w="1961"/>
      </w:tblGrid>
      <w:tr w:rsidR="00FF76E0" w14:paraId="3D66034F" w14:textId="77777777" w:rsidTr="005B0A48">
        <w:trPr>
          <w:trHeight w:val="65"/>
        </w:trPr>
        <w:tc>
          <w:tcPr>
            <w:tcW w:w="11727" w:type="dxa"/>
            <w:gridSpan w:val="9"/>
            <w:tcBorders>
              <w:right w:val="nil"/>
            </w:tcBorders>
            <w:noWrap/>
          </w:tcPr>
          <w:p w14:paraId="0E7C397D" w14:textId="77777777" w:rsidR="00FF76E0" w:rsidRPr="002C1CD4" w:rsidRDefault="00FF76E0" w:rsidP="009A4804">
            <w:pPr>
              <w:suppressAutoHyphens/>
              <w:spacing w:before="20" w:after="20"/>
              <w:ind w:left="-64"/>
              <w:rPr>
                <w:rFonts w:ascii="Arial Narrow" w:hAnsi="Arial Narrow"/>
                <w:sz w:val="17"/>
                <w:szCs w:val="17"/>
              </w:rPr>
            </w:pPr>
            <w:r w:rsidRPr="002C1CD4">
              <w:rPr>
                <w:rFonts w:ascii="Arial Narrow" w:hAnsi="Arial Narrow"/>
                <w:sz w:val="17"/>
                <w:szCs w:val="17"/>
              </w:rPr>
              <w:lastRenderedPageBreak/>
              <w:br w:type="page"/>
              <w:t>Table of Frequency Allocations                                                                                                                              117.975-150.8 MHz (VHF)</w:t>
            </w:r>
          </w:p>
        </w:tc>
        <w:tc>
          <w:tcPr>
            <w:tcW w:w="1953" w:type="dxa"/>
            <w:tcBorders>
              <w:left w:val="nil"/>
              <w:right w:val="nil"/>
            </w:tcBorders>
            <w:noWrap/>
          </w:tcPr>
          <w:p w14:paraId="4EB62994" w14:textId="77777777" w:rsidR="00FF76E0" w:rsidRPr="002C1CD4" w:rsidRDefault="00FF76E0" w:rsidP="009A4804">
            <w:pPr>
              <w:suppressAutoHyphens/>
              <w:spacing w:before="20" w:after="20"/>
              <w:ind w:right="27"/>
              <w:jc w:val="right"/>
              <w:rPr>
                <w:rFonts w:ascii="Arial Narrow" w:hAnsi="Arial Narrow"/>
                <w:sz w:val="17"/>
                <w:szCs w:val="17"/>
              </w:rPr>
            </w:pPr>
            <w:r w:rsidRPr="002C1CD4">
              <w:rPr>
                <w:rFonts w:ascii="Arial Narrow" w:hAnsi="Arial Narrow"/>
                <w:sz w:val="17"/>
                <w:szCs w:val="17"/>
              </w:rPr>
              <w:t>Page 21</w:t>
            </w:r>
          </w:p>
        </w:tc>
      </w:tr>
      <w:tr w:rsidR="00FF76E0" w14:paraId="03FBBF0D" w14:textId="77777777" w:rsidTr="005B0A48">
        <w:tc>
          <w:tcPr>
            <w:tcW w:w="7108" w:type="dxa"/>
            <w:gridSpan w:val="5"/>
            <w:tcBorders>
              <w:right w:val="double" w:sz="6" w:space="0" w:color="auto"/>
            </w:tcBorders>
            <w:noWrap/>
          </w:tcPr>
          <w:p w14:paraId="0D99C0CC" w14:textId="77777777" w:rsidR="00FF76E0" w:rsidRPr="002C1CD4" w:rsidRDefault="00FF76E0" w:rsidP="009A4804">
            <w:pPr>
              <w:suppressAutoHyphens/>
              <w:spacing w:before="10" w:after="10"/>
              <w:ind w:left="-64"/>
              <w:jc w:val="center"/>
              <w:rPr>
                <w:rFonts w:ascii="Arial Narrow" w:hAnsi="Arial Narrow"/>
                <w:sz w:val="17"/>
                <w:szCs w:val="17"/>
              </w:rPr>
            </w:pPr>
            <w:r w:rsidRPr="002C1CD4">
              <w:rPr>
                <w:rFonts w:ascii="Arial Narrow" w:hAnsi="Arial Narrow"/>
                <w:sz w:val="17"/>
                <w:szCs w:val="17"/>
              </w:rPr>
              <w:t>International Table</w:t>
            </w:r>
          </w:p>
        </w:tc>
        <w:tc>
          <w:tcPr>
            <w:tcW w:w="4619" w:type="dxa"/>
            <w:gridSpan w:val="4"/>
            <w:tcBorders>
              <w:left w:val="double" w:sz="6" w:space="0" w:color="auto"/>
              <w:right w:val="double" w:sz="6" w:space="0" w:color="auto"/>
            </w:tcBorders>
            <w:noWrap/>
          </w:tcPr>
          <w:p w14:paraId="5E861671" w14:textId="77777777" w:rsidR="00FF76E0" w:rsidRPr="002C1CD4" w:rsidRDefault="00FF76E0" w:rsidP="009A4804">
            <w:pPr>
              <w:suppressAutoHyphens/>
              <w:spacing w:before="10" w:after="10"/>
              <w:jc w:val="center"/>
              <w:rPr>
                <w:rFonts w:ascii="Arial Narrow" w:hAnsi="Arial Narrow"/>
                <w:sz w:val="17"/>
                <w:szCs w:val="17"/>
              </w:rPr>
            </w:pPr>
            <w:r w:rsidRPr="002C1CD4">
              <w:rPr>
                <w:rFonts w:ascii="Arial Narrow" w:hAnsi="Arial Narrow"/>
                <w:sz w:val="17"/>
                <w:szCs w:val="17"/>
              </w:rPr>
              <w:t xml:space="preserve">United States Table </w:t>
            </w:r>
          </w:p>
        </w:tc>
        <w:tc>
          <w:tcPr>
            <w:tcW w:w="1953" w:type="dxa"/>
            <w:vMerge w:val="restart"/>
            <w:tcBorders>
              <w:left w:val="double" w:sz="6" w:space="0" w:color="auto"/>
              <w:right w:val="nil"/>
            </w:tcBorders>
            <w:noWrap/>
          </w:tcPr>
          <w:p w14:paraId="5917E011"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FF76E0" w14:paraId="4100D5E3" w14:textId="77777777" w:rsidTr="005B0A48">
        <w:tc>
          <w:tcPr>
            <w:tcW w:w="2469" w:type="dxa"/>
            <w:tcBorders>
              <w:bottom w:val="single" w:sz="4" w:space="0" w:color="auto"/>
            </w:tcBorders>
            <w:noWrap/>
          </w:tcPr>
          <w:p w14:paraId="6BDD0526" w14:textId="77777777" w:rsidR="00FF76E0" w:rsidRPr="002C1CD4" w:rsidRDefault="00FF76E0" w:rsidP="009A4804">
            <w:pPr>
              <w:suppressAutoHyphens/>
              <w:spacing w:before="10" w:after="10"/>
              <w:ind w:left="-64"/>
              <w:rPr>
                <w:rFonts w:ascii="Arial Narrow" w:hAnsi="Arial Narrow"/>
                <w:sz w:val="17"/>
                <w:szCs w:val="17"/>
              </w:rPr>
            </w:pPr>
            <w:r w:rsidRPr="002C1CD4">
              <w:rPr>
                <w:rFonts w:ascii="Arial Narrow" w:hAnsi="Arial Narrow"/>
                <w:sz w:val="17"/>
                <w:szCs w:val="17"/>
              </w:rPr>
              <w:t>Region 1 Table</w:t>
            </w:r>
          </w:p>
        </w:tc>
        <w:tc>
          <w:tcPr>
            <w:tcW w:w="2474" w:type="dxa"/>
            <w:gridSpan w:val="2"/>
            <w:tcBorders>
              <w:bottom w:val="single" w:sz="4" w:space="0" w:color="auto"/>
            </w:tcBorders>
            <w:noWrap/>
          </w:tcPr>
          <w:p w14:paraId="191B822F"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165" w:type="dxa"/>
            <w:gridSpan w:val="2"/>
            <w:tcBorders>
              <w:bottom w:val="single" w:sz="4" w:space="0" w:color="auto"/>
              <w:right w:val="double" w:sz="6" w:space="0" w:color="auto"/>
            </w:tcBorders>
            <w:noWrap/>
          </w:tcPr>
          <w:p w14:paraId="4F5E16D2"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414" w:type="dxa"/>
            <w:gridSpan w:val="3"/>
            <w:tcBorders>
              <w:left w:val="double" w:sz="6" w:space="0" w:color="auto"/>
            </w:tcBorders>
            <w:noWrap/>
          </w:tcPr>
          <w:p w14:paraId="679E56A5"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205" w:type="dxa"/>
            <w:tcBorders>
              <w:right w:val="double" w:sz="6" w:space="0" w:color="auto"/>
            </w:tcBorders>
            <w:noWrap/>
          </w:tcPr>
          <w:p w14:paraId="406EE869" w14:textId="77777777" w:rsidR="00FF76E0" w:rsidRPr="002C1CD4" w:rsidRDefault="00FF76E0" w:rsidP="009A4804">
            <w:pPr>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953" w:type="dxa"/>
            <w:vMerge/>
            <w:tcBorders>
              <w:left w:val="double" w:sz="6" w:space="0" w:color="auto"/>
              <w:right w:val="nil"/>
            </w:tcBorders>
            <w:noWrap/>
            <w:vAlign w:val="center"/>
          </w:tcPr>
          <w:p w14:paraId="79D6D045" w14:textId="77777777" w:rsidR="00FF76E0" w:rsidRPr="002C1CD4" w:rsidRDefault="00FF76E0" w:rsidP="009A4804">
            <w:pPr>
              <w:suppressAutoHyphens/>
              <w:spacing w:before="10" w:after="10"/>
              <w:rPr>
                <w:rFonts w:ascii="Arial Narrow" w:hAnsi="Arial Narrow"/>
                <w:sz w:val="17"/>
                <w:szCs w:val="17"/>
              </w:rPr>
            </w:pPr>
          </w:p>
        </w:tc>
      </w:tr>
      <w:tr w:rsidR="00FF76E0" w14:paraId="172913C7" w14:textId="77777777" w:rsidTr="005B0A48">
        <w:trPr>
          <w:trHeight w:val="66"/>
        </w:trPr>
        <w:tc>
          <w:tcPr>
            <w:tcW w:w="7108" w:type="dxa"/>
            <w:gridSpan w:val="5"/>
            <w:vMerge w:val="restart"/>
            <w:tcBorders>
              <w:bottom w:val="nil"/>
              <w:right w:val="double" w:sz="6" w:space="0" w:color="auto"/>
            </w:tcBorders>
            <w:noWrap/>
          </w:tcPr>
          <w:p w14:paraId="581A31D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117.975-137</w:t>
            </w:r>
          </w:p>
          <w:p w14:paraId="7FF5FC48" w14:textId="77777777" w:rsidR="00FF76E0" w:rsidRPr="002C1CD4" w:rsidRDefault="00FF76E0" w:rsidP="009A4804">
            <w:pPr>
              <w:suppressAutoHyphens/>
              <w:ind w:left="-58"/>
              <w:rPr>
                <w:rFonts w:ascii="Arial Narrow" w:hAnsi="Arial Narrow"/>
                <w:sz w:val="17"/>
                <w:szCs w:val="17"/>
              </w:rPr>
            </w:pPr>
            <w:r w:rsidRPr="002C1CD4">
              <w:rPr>
                <w:rFonts w:ascii="Arial Narrow" w:hAnsi="Arial Narrow"/>
                <w:sz w:val="17"/>
                <w:szCs w:val="17"/>
              </w:rPr>
              <w:t>AERONAUTICAL MOBILE (R)</w:t>
            </w:r>
          </w:p>
        </w:tc>
        <w:tc>
          <w:tcPr>
            <w:tcW w:w="4619" w:type="dxa"/>
            <w:gridSpan w:val="4"/>
            <w:tcBorders>
              <w:left w:val="double" w:sz="6" w:space="0" w:color="auto"/>
              <w:right w:val="double" w:sz="6" w:space="0" w:color="auto"/>
            </w:tcBorders>
            <w:noWrap/>
          </w:tcPr>
          <w:p w14:paraId="1ADC62C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117.975-121.9375</w:t>
            </w:r>
          </w:p>
          <w:p w14:paraId="13C703B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(R)</w:t>
            </w:r>
          </w:p>
          <w:p w14:paraId="54E5D0D4"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0F8936F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5.111  5.200  US26  US28  US36</w:t>
            </w:r>
          </w:p>
        </w:tc>
        <w:tc>
          <w:tcPr>
            <w:tcW w:w="1953" w:type="dxa"/>
            <w:vMerge w:val="restart"/>
            <w:tcBorders>
              <w:left w:val="double" w:sz="6" w:space="0" w:color="auto"/>
              <w:right w:val="nil"/>
            </w:tcBorders>
            <w:noWrap/>
          </w:tcPr>
          <w:p w14:paraId="1E0DCB4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23BB20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FF76E0" w14:paraId="1AA21C95" w14:textId="77777777" w:rsidTr="005B0A48">
        <w:trPr>
          <w:trHeight w:val="66"/>
        </w:trPr>
        <w:tc>
          <w:tcPr>
            <w:tcW w:w="7108" w:type="dxa"/>
            <w:gridSpan w:val="5"/>
            <w:vMerge/>
            <w:tcBorders>
              <w:top w:val="double" w:sz="6" w:space="0" w:color="auto"/>
              <w:bottom w:val="nil"/>
              <w:right w:val="double" w:sz="6" w:space="0" w:color="auto"/>
            </w:tcBorders>
            <w:noWrap/>
          </w:tcPr>
          <w:p w14:paraId="1DE88858" w14:textId="77777777" w:rsidR="00FF76E0" w:rsidRPr="002C1CD4" w:rsidRDefault="00FF76E0" w:rsidP="009A4804">
            <w:pPr>
              <w:suppressAutoHyphens/>
              <w:ind w:left="-58"/>
              <w:rPr>
                <w:rFonts w:ascii="Arial Narrow" w:hAnsi="Arial Narrow"/>
                <w:sz w:val="17"/>
                <w:szCs w:val="17"/>
              </w:rPr>
            </w:pPr>
          </w:p>
        </w:tc>
        <w:tc>
          <w:tcPr>
            <w:tcW w:w="2414" w:type="dxa"/>
            <w:gridSpan w:val="3"/>
            <w:tcBorders>
              <w:left w:val="double" w:sz="6" w:space="0" w:color="auto"/>
            </w:tcBorders>
            <w:noWrap/>
          </w:tcPr>
          <w:p w14:paraId="7CC363A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121.9375-123.0875</w:t>
            </w:r>
          </w:p>
          <w:p w14:paraId="6ED29C5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0C38E2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0930D645"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US30  US31  US33  US80</w:t>
            </w:r>
          </w:p>
          <w:p w14:paraId="3198CAB7"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US102  US213</w:t>
            </w:r>
          </w:p>
        </w:tc>
        <w:tc>
          <w:tcPr>
            <w:tcW w:w="2205" w:type="dxa"/>
            <w:tcBorders>
              <w:right w:val="double" w:sz="6" w:space="0" w:color="auto"/>
            </w:tcBorders>
            <w:noWrap/>
          </w:tcPr>
          <w:p w14:paraId="4DA5AA6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121.9375-123.0875</w:t>
            </w:r>
          </w:p>
          <w:p w14:paraId="67879FD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w:t>
            </w:r>
          </w:p>
          <w:p w14:paraId="590BD43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5D85AE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US30  US31  US33  US80</w:t>
            </w:r>
          </w:p>
          <w:p w14:paraId="482345FA"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US102  US213</w:t>
            </w:r>
          </w:p>
        </w:tc>
        <w:tc>
          <w:tcPr>
            <w:tcW w:w="1953" w:type="dxa"/>
            <w:vMerge/>
            <w:tcBorders>
              <w:left w:val="double" w:sz="6" w:space="0" w:color="auto"/>
              <w:right w:val="nil"/>
            </w:tcBorders>
            <w:noWrap/>
          </w:tcPr>
          <w:p w14:paraId="0C40524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5D4BC327" w14:textId="77777777" w:rsidTr="005B0A48">
        <w:trPr>
          <w:trHeight w:val="66"/>
        </w:trPr>
        <w:tc>
          <w:tcPr>
            <w:tcW w:w="7108" w:type="dxa"/>
            <w:gridSpan w:val="5"/>
            <w:vMerge/>
            <w:tcBorders>
              <w:top w:val="double" w:sz="6" w:space="0" w:color="auto"/>
              <w:bottom w:val="nil"/>
              <w:right w:val="double" w:sz="6" w:space="0" w:color="auto"/>
            </w:tcBorders>
            <w:noWrap/>
          </w:tcPr>
          <w:p w14:paraId="582F33FA" w14:textId="77777777" w:rsidR="00FF76E0" w:rsidRPr="002C1CD4" w:rsidRDefault="00FF76E0" w:rsidP="009A4804">
            <w:pPr>
              <w:suppressAutoHyphens/>
              <w:ind w:left="-58"/>
              <w:rPr>
                <w:rFonts w:ascii="Arial Narrow" w:hAnsi="Arial Narrow"/>
                <w:sz w:val="17"/>
                <w:szCs w:val="17"/>
              </w:rPr>
            </w:pPr>
          </w:p>
        </w:tc>
        <w:tc>
          <w:tcPr>
            <w:tcW w:w="4619" w:type="dxa"/>
            <w:gridSpan w:val="4"/>
            <w:tcBorders>
              <w:left w:val="double" w:sz="6" w:space="0" w:color="auto"/>
              <w:right w:val="double" w:sz="6" w:space="0" w:color="auto"/>
            </w:tcBorders>
            <w:noWrap/>
          </w:tcPr>
          <w:p w14:paraId="25E9F25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123.0875-123.5875</w:t>
            </w:r>
          </w:p>
          <w:p w14:paraId="1B02920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w:t>
            </w:r>
          </w:p>
          <w:p w14:paraId="4CA8E6A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06A5021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5.200  US32  US33  US112</w:t>
            </w:r>
          </w:p>
        </w:tc>
        <w:tc>
          <w:tcPr>
            <w:tcW w:w="1953" w:type="dxa"/>
            <w:vMerge/>
            <w:tcBorders>
              <w:left w:val="double" w:sz="6" w:space="0" w:color="auto"/>
              <w:right w:val="nil"/>
            </w:tcBorders>
            <w:noWrap/>
          </w:tcPr>
          <w:p w14:paraId="034DDE0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5CD9F282" w14:textId="77777777" w:rsidTr="005B0A48">
        <w:trPr>
          <w:trHeight w:val="66"/>
        </w:trPr>
        <w:tc>
          <w:tcPr>
            <w:tcW w:w="7108" w:type="dxa"/>
            <w:gridSpan w:val="5"/>
            <w:vMerge/>
            <w:tcBorders>
              <w:top w:val="double" w:sz="6" w:space="0" w:color="auto"/>
              <w:bottom w:val="nil"/>
              <w:right w:val="double" w:sz="6" w:space="0" w:color="auto"/>
            </w:tcBorders>
            <w:noWrap/>
            <w:vAlign w:val="bottom"/>
          </w:tcPr>
          <w:p w14:paraId="3E8A9EBD" w14:textId="77777777" w:rsidR="00FF76E0" w:rsidRPr="002C1CD4" w:rsidRDefault="00FF76E0" w:rsidP="009A4804">
            <w:pPr>
              <w:suppressAutoHyphens/>
              <w:spacing w:line="204" w:lineRule="auto"/>
              <w:ind w:left="-58"/>
              <w:rPr>
                <w:rFonts w:ascii="Arial Narrow" w:hAnsi="Arial Narrow"/>
                <w:sz w:val="17"/>
                <w:szCs w:val="17"/>
              </w:rPr>
            </w:pPr>
          </w:p>
        </w:tc>
        <w:tc>
          <w:tcPr>
            <w:tcW w:w="4619" w:type="dxa"/>
            <w:gridSpan w:val="4"/>
            <w:tcBorders>
              <w:left w:val="double" w:sz="6" w:space="0" w:color="auto"/>
              <w:right w:val="double" w:sz="6" w:space="0" w:color="auto"/>
            </w:tcBorders>
            <w:noWrap/>
          </w:tcPr>
          <w:p w14:paraId="66F894E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123.5875-128.8125</w:t>
            </w:r>
          </w:p>
          <w:p w14:paraId="6975060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(R)</w:t>
            </w:r>
          </w:p>
          <w:p w14:paraId="49754FE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4861E97"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US26  US36</w:t>
            </w:r>
          </w:p>
        </w:tc>
        <w:tc>
          <w:tcPr>
            <w:tcW w:w="1953" w:type="dxa"/>
            <w:vMerge/>
            <w:tcBorders>
              <w:left w:val="double" w:sz="6" w:space="0" w:color="auto"/>
              <w:right w:val="nil"/>
            </w:tcBorders>
            <w:noWrap/>
          </w:tcPr>
          <w:p w14:paraId="1850550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43D1AA01" w14:textId="77777777" w:rsidTr="005B0A48">
        <w:trPr>
          <w:trHeight w:val="264"/>
        </w:trPr>
        <w:tc>
          <w:tcPr>
            <w:tcW w:w="7108" w:type="dxa"/>
            <w:gridSpan w:val="5"/>
            <w:vMerge/>
            <w:tcBorders>
              <w:top w:val="double" w:sz="6" w:space="0" w:color="auto"/>
              <w:bottom w:val="nil"/>
              <w:right w:val="double" w:sz="6" w:space="0" w:color="auto"/>
            </w:tcBorders>
            <w:noWrap/>
            <w:vAlign w:val="bottom"/>
          </w:tcPr>
          <w:p w14:paraId="30395BB1" w14:textId="77777777" w:rsidR="00FF76E0" w:rsidRPr="002C1CD4" w:rsidRDefault="00FF76E0" w:rsidP="009A4804">
            <w:pPr>
              <w:suppressAutoHyphens/>
              <w:ind w:left="-58"/>
              <w:rPr>
                <w:rFonts w:ascii="Arial Narrow" w:hAnsi="Arial Narrow"/>
                <w:sz w:val="17"/>
                <w:szCs w:val="17"/>
              </w:rPr>
            </w:pPr>
          </w:p>
        </w:tc>
        <w:tc>
          <w:tcPr>
            <w:tcW w:w="2414" w:type="dxa"/>
            <w:gridSpan w:val="3"/>
            <w:tcBorders>
              <w:left w:val="double" w:sz="6" w:space="0" w:color="auto"/>
            </w:tcBorders>
            <w:noWrap/>
          </w:tcPr>
          <w:p w14:paraId="237F4F7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128.8125-132.0125</w:t>
            </w:r>
          </w:p>
        </w:tc>
        <w:tc>
          <w:tcPr>
            <w:tcW w:w="2205" w:type="dxa"/>
            <w:tcBorders>
              <w:right w:val="double" w:sz="6" w:space="0" w:color="auto"/>
            </w:tcBorders>
            <w:noWrap/>
          </w:tcPr>
          <w:p w14:paraId="6617A07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128.8125-132.0125</w:t>
            </w:r>
          </w:p>
          <w:p w14:paraId="33736C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AERONAUTICAL MOBILE (R)</w:t>
            </w:r>
          </w:p>
        </w:tc>
        <w:tc>
          <w:tcPr>
            <w:tcW w:w="1953" w:type="dxa"/>
            <w:vMerge/>
            <w:tcBorders>
              <w:left w:val="double" w:sz="6" w:space="0" w:color="auto"/>
              <w:right w:val="nil"/>
            </w:tcBorders>
            <w:noWrap/>
            <w:vAlign w:val="center"/>
          </w:tcPr>
          <w:p w14:paraId="6E120188" w14:textId="77777777" w:rsidR="00FF76E0" w:rsidRPr="002C1CD4" w:rsidRDefault="00FF76E0" w:rsidP="009A4804">
            <w:pPr>
              <w:suppressAutoHyphens/>
              <w:rPr>
                <w:rFonts w:ascii="Arial Narrow" w:hAnsi="Arial Narrow"/>
                <w:sz w:val="17"/>
                <w:szCs w:val="17"/>
              </w:rPr>
            </w:pPr>
          </w:p>
        </w:tc>
      </w:tr>
      <w:tr w:rsidR="00FF76E0" w14:paraId="4C203259" w14:textId="77777777" w:rsidTr="005B0A48">
        <w:trPr>
          <w:trHeight w:val="65"/>
        </w:trPr>
        <w:tc>
          <w:tcPr>
            <w:tcW w:w="7108" w:type="dxa"/>
            <w:gridSpan w:val="5"/>
            <w:vMerge/>
            <w:tcBorders>
              <w:top w:val="double" w:sz="6" w:space="0" w:color="auto"/>
              <w:bottom w:val="nil"/>
              <w:right w:val="double" w:sz="6" w:space="0" w:color="auto"/>
            </w:tcBorders>
            <w:noWrap/>
            <w:vAlign w:val="center"/>
          </w:tcPr>
          <w:p w14:paraId="5D73BBE8" w14:textId="77777777" w:rsidR="00FF76E0" w:rsidRPr="002C1CD4" w:rsidRDefault="00FF76E0" w:rsidP="009A4804">
            <w:pPr>
              <w:suppressAutoHyphens/>
              <w:ind w:left="-58"/>
              <w:rPr>
                <w:rFonts w:ascii="Arial Narrow" w:hAnsi="Arial Narrow"/>
                <w:sz w:val="17"/>
                <w:szCs w:val="17"/>
              </w:rPr>
            </w:pPr>
          </w:p>
        </w:tc>
        <w:tc>
          <w:tcPr>
            <w:tcW w:w="4619" w:type="dxa"/>
            <w:gridSpan w:val="4"/>
            <w:tcBorders>
              <w:left w:val="double" w:sz="6" w:space="0" w:color="auto"/>
              <w:bottom w:val="single" w:sz="4" w:space="0" w:color="auto"/>
              <w:right w:val="double" w:sz="6" w:space="0" w:color="auto"/>
            </w:tcBorders>
            <w:noWrap/>
          </w:tcPr>
          <w:p w14:paraId="3BFCA16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132.0125-136</w:t>
            </w:r>
          </w:p>
          <w:p w14:paraId="65C9ACE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(R)</w:t>
            </w:r>
          </w:p>
          <w:p w14:paraId="04FA559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12B21C29"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US26</w:t>
            </w:r>
          </w:p>
        </w:tc>
        <w:tc>
          <w:tcPr>
            <w:tcW w:w="1953" w:type="dxa"/>
            <w:vMerge/>
            <w:tcBorders>
              <w:left w:val="double" w:sz="6" w:space="0" w:color="auto"/>
              <w:right w:val="nil"/>
            </w:tcBorders>
            <w:noWrap/>
            <w:vAlign w:val="center"/>
          </w:tcPr>
          <w:p w14:paraId="55EEFB01" w14:textId="77777777" w:rsidR="00FF76E0" w:rsidRPr="002C1CD4" w:rsidRDefault="00FF76E0" w:rsidP="009A4804">
            <w:pPr>
              <w:suppressAutoHyphens/>
              <w:rPr>
                <w:rFonts w:ascii="Arial Narrow" w:hAnsi="Arial Narrow"/>
                <w:sz w:val="17"/>
                <w:szCs w:val="17"/>
              </w:rPr>
            </w:pPr>
          </w:p>
        </w:tc>
      </w:tr>
      <w:tr w:rsidR="00FF76E0" w14:paraId="68BD6ACF" w14:textId="77777777" w:rsidTr="005B0A48">
        <w:trPr>
          <w:trHeight w:val="417"/>
        </w:trPr>
        <w:tc>
          <w:tcPr>
            <w:tcW w:w="7108" w:type="dxa"/>
            <w:gridSpan w:val="5"/>
            <w:vMerge/>
            <w:tcBorders>
              <w:top w:val="double" w:sz="6" w:space="0" w:color="auto"/>
              <w:bottom w:val="nil"/>
              <w:right w:val="double" w:sz="6" w:space="0" w:color="auto"/>
            </w:tcBorders>
            <w:noWrap/>
            <w:vAlign w:val="bottom"/>
          </w:tcPr>
          <w:p w14:paraId="0A386A22" w14:textId="77777777" w:rsidR="00FF76E0" w:rsidRPr="002C1CD4" w:rsidRDefault="00FF76E0" w:rsidP="009A4804">
            <w:pPr>
              <w:suppressAutoHyphens/>
              <w:ind w:left="-58"/>
              <w:rPr>
                <w:rFonts w:ascii="Arial Narrow" w:hAnsi="Arial Narrow"/>
                <w:sz w:val="17"/>
                <w:szCs w:val="17"/>
              </w:rPr>
            </w:pPr>
          </w:p>
        </w:tc>
        <w:tc>
          <w:tcPr>
            <w:tcW w:w="2414" w:type="dxa"/>
            <w:gridSpan w:val="3"/>
            <w:tcBorders>
              <w:left w:val="double" w:sz="6" w:space="0" w:color="auto"/>
              <w:bottom w:val="nil"/>
            </w:tcBorders>
            <w:noWrap/>
          </w:tcPr>
          <w:p w14:paraId="314C601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136-137</w:t>
            </w:r>
          </w:p>
        </w:tc>
        <w:tc>
          <w:tcPr>
            <w:tcW w:w="2205" w:type="dxa"/>
            <w:tcBorders>
              <w:bottom w:val="nil"/>
              <w:right w:val="double" w:sz="6" w:space="0" w:color="auto"/>
            </w:tcBorders>
            <w:noWrap/>
          </w:tcPr>
          <w:p w14:paraId="5A0FF02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136-137</w:t>
            </w:r>
          </w:p>
          <w:p w14:paraId="307C19A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40"/>
              <w:rPr>
                <w:rFonts w:ascii="Arial Narrow" w:hAnsi="Arial Narrow"/>
                <w:sz w:val="17"/>
                <w:szCs w:val="17"/>
              </w:rPr>
            </w:pPr>
            <w:r w:rsidRPr="002C1CD4">
              <w:rPr>
                <w:rFonts w:ascii="Arial Narrow" w:hAnsi="Arial Narrow"/>
                <w:sz w:val="17"/>
                <w:szCs w:val="17"/>
              </w:rPr>
              <w:t>AERONAUTICAL MOBILE (R)</w:t>
            </w:r>
          </w:p>
        </w:tc>
        <w:tc>
          <w:tcPr>
            <w:tcW w:w="1953" w:type="dxa"/>
            <w:vMerge/>
            <w:tcBorders>
              <w:left w:val="double" w:sz="6" w:space="0" w:color="auto"/>
              <w:right w:val="nil"/>
            </w:tcBorders>
            <w:noWrap/>
            <w:vAlign w:val="bottom"/>
          </w:tcPr>
          <w:p w14:paraId="23F0D23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jc w:val="center"/>
              <w:rPr>
                <w:rFonts w:ascii="Arial Narrow" w:hAnsi="Arial Narrow"/>
                <w:sz w:val="17"/>
                <w:szCs w:val="17"/>
              </w:rPr>
            </w:pPr>
          </w:p>
        </w:tc>
      </w:tr>
      <w:tr w:rsidR="00FF76E0" w14:paraId="27311932" w14:textId="77777777" w:rsidTr="005B0A48">
        <w:trPr>
          <w:trHeight w:val="89"/>
        </w:trPr>
        <w:tc>
          <w:tcPr>
            <w:tcW w:w="7108" w:type="dxa"/>
            <w:gridSpan w:val="5"/>
            <w:tcBorders>
              <w:top w:val="nil"/>
              <w:right w:val="double" w:sz="6" w:space="0" w:color="auto"/>
            </w:tcBorders>
            <w:noWrap/>
            <w:vAlign w:val="bottom"/>
          </w:tcPr>
          <w:p w14:paraId="45B77771"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5.111  5.200  5.201  5.202</w:t>
            </w:r>
          </w:p>
        </w:tc>
        <w:tc>
          <w:tcPr>
            <w:tcW w:w="2414" w:type="dxa"/>
            <w:gridSpan w:val="3"/>
            <w:tcBorders>
              <w:top w:val="nil"/>
              <w:left w:val="double" w:sz="6" w:space="0" w:color="auto"/>
            </w:tcBorders>
            <w:noWrap/>
            <w:vAlign w:val="bottom"/>
          </w:tcPr>
          <w:p w14:paraId="2A6E07A3"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US244</w:t>
            </w:r>
          </w:p>
        </w:tc>
        <w:tc>
          <w:tcPr>
            <w:tcW w:w="2205" w:type="dxa"/>
            <w:tcBorders>
              <w:top w:val="nil"/>
              <w:right w:val="double" w:sz="6" w:space="0" w:color="auto"/>
            </w:tcBorders>
            <w:noWrap/>
            <w:vAlign w:val="bottom"/>
          </w:tcPr>
          <w:p w14:paraId="5A27CD0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US244</w:t>
            </w:r>
          </w:p>
        </w:tc>
        <w:tc>
          <w:tcPr>
            <w:tcW w:w="1953" w:type="dxa"/>
            <w:vMerge/>
            <w:tcBorders>
              <w:left w:val="double" w:sz="6" w:space="0" w:color="auto"/>
              <w:bottom w:val="single" w:sz="4" w:space="0" w:color="auto"/>
              <w:right w:val="nil"/>
            </w:tcBorders>
            <w:noWrap/>
            <w:vAlign w:val="center"/>
          </w:tcPr>
          <w:p w14:paraId="43F19D6C" w14:textId="77777777" w:rsidR="00FF76E0" w:rsidRPr="002C1CD4" w:rsidRDefault="00FF76E0" w:rsidP="009A4804">
            <w:pPr>
              <w:suppressAutoHyphens/>
              <w:rPr>
                <w:rFonts w:ascii="Arial Narrow" w:hAnsi="Arial Narrow"/>
                <w:sz w:val="17"/>
                <w:szCs w:val="17"/>
              </w:rPr>
            </w:pPr>
          </w:p>
        </w:tc>
      </w:tr>
      <w:tr w:rsidR="00FF76E0" w14:paraId="30B1C484" w14:textId="77777777" w:rsidTr="005B0A48">
        <w:trPr>
          <w:trHeight w:val="1146"/>
        </w:trPr>
        <w:tc>
          <w:tcPr>
            <w:tcW w:w="7108" w:type="dxa"/>
            <w:gridSpan w:val="5"/>
            <w:tcBorders>
              <w:right w:val="double" w:sz="6" w:space="0" w:color="auto"/>
            </w:tcBorders>
            <w:noWrap/>
          </w:tcPr>
          <w:p w14:paraId="21A0484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137-137.025</w:t>
            </w:r>
          </w:p>
          <w:p w14:paraId="1D02106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OPERATION (space-to-Earth)  5.203C</w:t>
            </w:r>
          </w:p>
          <w:p w14:paraId="733C313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METEOROLOGICAL-SATELLITE (space-to-Earth)</w:t>
            </w:r>
          </w:p>
          <w:p w14:paraId="6739A14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MOBILE-SATELLITE (space-to-Earth)  5.208A  5.208B  5.209</w:t>
            </w:r>
          </w:p>
          <w:p w14:paraId="28EC78D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12E54A8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01688572" w14:textId="3C39C265"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w:t>
            </w:r>
            <w:r w:rsidR="008E39FF">
              <w:rPr>
                <w:rFonts w:ascii="Arial Narrow" w:hAnsi="Arial Narrow"/>
                <w:sz w:val="17"/>
                <w:szCs w:val="17"/>
              </w:rPr>
              <w:t>e e</w:t>
            </w:r>
            <w:r w:rsidRPr="002C1CD4">
              <w:rPr>
                <w:rFonts w:ascii="Arial Narrow" w:hAnsi="Arial Narrow"/>
                <w:sz w:val="17"/>
                <w:szCs w:val="17"/>
              </w:rPr>
              <w:t>xcept aeronautical mobile (R)</w:t>
            </w:r>
          </w:p>
          <w:p w14:paraId="21D4119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szCs w:val="17"/>
              </w:rPr>
            </w:pPr>
          </w:p>
          <w:p w14:paraId="5FB2FFDB"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5.204  5.205  5.206  5.207  5.208</w:t>
            </w:r>
          </w:p>
        </w:tc>
        <w:tc>
          <w:tcPr>
            <w:tcW w:w="4619" w:type="dxa"/>
            <w:gridSpan w:val="4"/>
            <w:tcBorders>
              <w:left w:val="double" w:sz="6" w:space="0" w:color="auto"/>
              <w:right w:val="double" w:sz="6" w:space="0" w:color="auto"/>
            </w:tcBorders>
            <w:noWrap/>
          </w:tcPr>
          <w:p w14:paraId="710E568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137-137.025</w:t>
            </w:r>
          </w:p>
          <w:p w14:paraId="4E1A52A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62E1DA2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 (space-to-Earth)</w:t>
            </w:r>
          </w:p>
          <w:p w14:paraId="0D7B3CA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US319  US320</w:t>
            </w:r>
          </w:p>
          <w:p w14:paraId="4BD2796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6488611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p>
          <w:p w14:paraId="5F01DF8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p>
          <w:p w14:paraId="65E87FD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237DB12D"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5.208</w:t>
            </w:r>
          </w:p>
        </w:tc>
        <w:tc>
          <w:tcPr>
            <w:tcW w:w="1953" w:type="dxa"/>
            <w:vMerge w:val="restart"/>
            <w:tcBorders>
              <w:left w:val="double" w:sz="6" w:space="0" w:color="auto"/>
              <w:bottom w:val="nil"/>
              <w:right w:val="nil"/>
            </w:tcBorders>
            <w:noWrap/>
          </w:tcPr>
          <w:p w14:paraId="2802E32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1D1979B" w14:textId="77777777" w:rsidR="00FF76E0" w:rsidRPr="002C1CD4" w:rsidRDefault="00FF76E0" w:rsidP="009A4804">
            <w:pPr>
              <w:tabs>
                <w:tab w:val="left" w:pos="-792"/>
                <w:tab w:val="left" w:pos="-252"/>
                <w:tab w:val="left" w:pos="288"/>
                <w:tab w:val="left" w:pos="1008"/>
                <w:tab w:val="left" w:pos="15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Satellite Communications (25)</w:t>
            </w:r>
          </w:p>
        </w:tc>
      </w:tr>
      <w:tr w:rsidR="00FF76E0" w14:paraId="33150999" w14:textId="77777777" w:rsidTr="005B0A48">
        <w:trPr>
          <w:trHeight w:val="1146"/>
        </w:trPr>
        <w:tc>
          <w:tcPr>
            <w:tcW w:w="7108" w:type="dxa"/>
            <w:gridSpan w:val="5"/>
            <w:tcBorders>
              <w:bottom w:val="single" w:sz="4" w:space="0" w:color="auto"/>
              <w:right w:val="double" w:sz="6" w:space="0" w:color="auto"/>
            </w:tcBorders>
            <w:noWrap/>
          </w:tcPr>
          <w:p w14:paraId="2ECCC01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137.025-137.175</w:t>
            </w:r>
          </w:p>
          <w:p w14:paraId="7FF103E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OPERATION (space-to-Earth)  5.203C</w:t>
            </w:r>
          </w:p>
          <w:p w14:paraId="5C3053F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METEOROLOGICAL-SATELLITE (space-to-Earth)</w:t>
            </w:r>
          </w:p>
          <w:p w14:paraId="451225D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64426D4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636794F6" w14:textId="5507CAF0"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w:t>
            </w:r>
            <w:r w:rsidR="008E39FF">
              <w:rPr>
                <w:rFonts w:ascii="Arial Narrow" w:hAnsi="Arial Narrow"/>
                <w:sz w:val="17"/>
                <w:szCs w:val="17"/>
              </w:rPr>
              <w:t>bile</w:t>
            </w:r>
            <w:r w:rsidRPr="002C1CD4">
              <w:rPr>
                <w:rFonts w:ascii="Arial Narrow" w:hAnsi="Arial Narrow"/>
                <w:sz w:val="17"/>
                <w:szCs w:val="17"/>
              </w:rPr>
              <w:t xml:space="preserve"> except aeronautical mobile (R)</w:t>
            </w:r>
          </w:p>
          <w:p w14:paraId="17CA7C7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Mobile-satellite (space-to-Earth)  5.208A  5.208B  5.209</w:t>
            </w:r>
          </w:p>
          <w:p w14:paraId="4E164FB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48FD72A1"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5.204  5.205  5.206  5.207  5.208</w:t>
            </w:r>
          </w:p>
        </w:tc>
        <w:tc>
          <w:tcPr>
            <w:tcW w:w="4619" w:type="dxa"/>
            <w:gridSpan w:val="4"/>
            <w:tcBorders>
              <w:left w:val="double" w:sz="6" w:space="0" w:color="auto"/>
              <w:bottom w:val="single" w:sz="4" w:space="0" w:color="auto"/>
              <w:right w:val="double" w:sz="6" w:space="0" w:color="auto"/>
            </w:tcBorders>
            <w:noWrap/>
          </w:tcPr>
          <w:p w14:paraId="3E235F1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137.025-137.175</w:t>
            </w:r>
          </w:p>
          <w:p w14:paraId="6E03853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181B627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 (space-to-Earth)</w:t>
            </w:r>
          </w:p>
          <w:p w14:paraId="6D9DE31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5D1EFF5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US319  US320</w:t>
            </w:r>
          </w:p>
          <w:p w14:paraId="0935A55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A15999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9B1B6D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6" w:lineRule="auto"/>
              <w:rPr>
                <w:rFonts w:ascii="Arial Narrow" w:hAnsi="Arial Narrow"/>
                <w:sz w:val="17"/>
                <w:szCs w:val="17"/>
              </w:rPr>
            </w:pPr>
          </w:p>
          <w:p w14:paraId="11BFCAB8"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5.208</w:t>
            </w:r>
          </w:p>
        </w:tc>
        <w:tc>
          <w:tcPr>
            <w:tcW w:w="1953" w:type="dxa"/>
            <w:vMerge/>
            <w:tcBorders>
              <w:left w:val="double" w:sz="6" w:space="0" w:color="auto"/>
              <w:bottom w:val="nil"/>
              <w:right w:val="nil"/>
            </w:tcBorders>
            <w:noWrap/>
          </w:tcPr>
          <w:p w14:paraId="05D0B74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6BB6F6CC" w14:textId="77777777" w:rsidTr="005B0A48">
        <w:trPr>
          <w:trHeight w:val="70"/>
        </w:trPr>
        <w:tc>
          <w:tcPr>
            <w:tcW w:w="7108" w:type="dxa"/>
            <w:gridSpan w:val="5"/>
            <w:tcBorders>
              <w:bottom w:val="single" w:sz="4" w:space="0" w:color="auto"/>
              <w:right w:val="double" w:sz="6" w:space="0" w:color="auto"/>
            </w:tcBorders>
            <w:noWrap/>
          </w:tcPr>
          <w:p w14:paraId="491DF9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137.175-137.825</w:t>
            </w:r>
          </w:p>
          <w:p w14:paraId="1DF53DC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SPACE OPERATION (space-to-Earth)  5.203C  5.209A</w:t>
            </w:r>
          </w:p>
          <w:p w14:paraId="644EF97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METEOROLOGICAL-SATELLITE (space-to-Earth)</w:t>
            </w:r>
          </w:p>
          <w:p w14:paraId="44C4463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MOBILE-SATELLITE (space-to-Earth)  5.208A  5.208B  5.209</w:t>
            </w:r>
          </w:p>
          <w:p w14:paraId="38C6372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SPACE RESEARCH (space-to-Earth)</w:t>
            </w:r>
          </w:p>
          <w:p w14:paraId="273E62C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1F5F5790" w14:textId="77777777" w:rsidR="00FF76E0" w:rsidRPr="002C1CD4" w:rsidRDefault="00FF76E0" w:rsidP="009A4804">
            <w:pPr>
              <w:suppressAutoHyphens/>
              <w:ind w:left="-58"/>
              <w:rPr>
                <w:rFonts w:ascii="Arial Narrow" w:hAnsi="Arial Narrow"/>
                <w:sz w:val="17"/>
                <w:szCs w:val="17"/>
              </w:rPr>
            </w:pPr>
            <w:r>
              <w:rPr>
                <w:rFonts w:ascii="Arial Narrow" w:hAnsi="Arial Narrow"/>
                <w:sz w:val="17"/>
                <w:szCs w:val="17"/>
              </w:rPr>
              <w:t>I</w:t>
            </w:r>
            <w:r w:rsidRPr="002C1CD4">
              <w:rPr>
                <w:rFonts w:ascii="Arial Narrow" w:hAnsi="Arial Narrow"/>
                <w:sz w:val="17"/>
                <w:szCs w:val="17"/>
              </w:rPr>
              <w:t>bile except aeronautical mobile (R)</w:t>
            </w:r>
          </w:p>
          <w:p w14:paraId="27AEF3C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7DCBB3B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 w:line="204" w:lineRule="auto"/>
              <w:ind w:left="-58"/>
              <w:rPr>
                <w:rFonts w:ascii="Arial Narrow" w:hAnsi="Arial Narrow"/>
                <w:sz w:val="17"/>
                <w:szCs w:val="17"/>
              </w:rPr>
            </w:pPr>
            <w:r w:rsidRPr="002C1CD4">
              <w:rPr>
                <w:rFonts w:ascii="Arial Narrow" w:hAnsi="Arial Narrow"/>
                <w:sz w:val="17"/>
                <w:szCs w:val="17"/>
              </w:rPr>
              <w:t>5.204  5.205  5.206  5.207  5.208</w:t>
            </w:r>
          </w:p>
        </w:tc>
        <w:tc>
          <w:tcPr>
            <w:tcW w:w="4619" w:type="dxa"/>
            <w:gridSpan w:val="4"/>
            <w:tcBorders>
              <w:left w:val="double" w:sz="6" w:space="0" w:color="auto"/>
              <w:bottom w:val="single" w:sz="4" w:space="0" w:color="auto"/>
              <w:right w:val="double" w:sz="6" w:space="0" w:color="auto"/>
            </w:tcBorders>
            <w:noWrap/>
          </w:tcPr>
          <w:p w14:paraId="0AB9A4A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137.175-137.825</w:t>
            </w:r>
          </w:p>
          <w:p w14:paraId="0EEE979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7239B45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 (space-to-Earth)</w:t>
            </w:r>
          </w:p>
          <w:p w14:paraId="2AC995C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US319  US320</w:t>
            </w:r>
          </w:p>
          <w:p w14:paraId="1283B11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612E53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942037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48BA16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7BBCD173"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after="1" w:line="204" w:lineRule="auto"/>
              <w:rPr>
                <w:rFonts w:ascii="Arial Narrow" w:hAnsi="Arial Narrow"/>
                <w:sz w:val="17"/>
                <w:szCs w:val="17"/>
              </w:rPr>
            </w:pPr>
            <w:r w:rsidRPr="002C1CD4">
              <w:rPr>
                <w:rFonts w:ascii="Arial Narrow" w:hAnsi="Arial Narrow"/>
                <w:sz w:val="17"/>
                <w:szCs w:val="17"/>
              </w:rPr>
              <w:t>5.208</w:t>
            </w:r>
          </w:p>
        </w:tc>
        <w:tc>
          <w:tcPr>
            <w:tcW w:w="1953" w:type="dxa"/>
            <w:vMerge/>
            <w:tcBorders>
              <w:left w:val="double" w:sz="6" w:space="0" w:color="auto"/>
              <w:bottom w:val="nil"/>
              <w:right w:val="nil"/>
            </w:tcBorders>
            <w:noWrap/>
          </w:tcPr>
          <w:p w14:paraId="15BC167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48F56E3C" w14:textId="77777777" w:rsidTr="005B0A48">
        <w:tblPrEx>
          <w:tblBorders>
            <w:left w:val="single" w:sz="4" w:space="0" w:color="auto"/>
          </w:tblBorders>
        </w:tblPrEx>
        <w:trPr>
          <w:trHeight w:val="1452"/>
        </w:trPr>
        <w:tc>
          <w:tcPr>
            <w:tcW w:w="7108" w:type="dxa"/>
            <w:gridSpan w:val="5"/>
            <w:tcBorders>
              <w:left w:val="nil"/>
              <w:right w:val="double" w:sz="6" w:space="0" w:color="auto"/>
            </w:tcBorders>
            <w:noWrap/>
          </w:tcPr>
          <w:p w14:paraId="6526DDF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lastRenderedPageBreak/>
              <w:br w:type="page"/>
              <w:t>137.825-138</w:t>
            </w:r>
          </w:p>
          <w:p w14:paraId="1F1DBE9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OPERATION (space-to-Earth)  5.203C</w:t>
            </w:r>
          </w:p>
          <w:p w14:paraId="5324B43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METEOROLOGICAL-SATELLITE (space-to-Earth)</w:t>
            </w:r>
          </w:p>
          <w:p w14:paraId="42227F4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4079330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04A6D5B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 (R)</w:t>
            </w:r>
          </w:p>
          <w:p w14:paraId="0F62200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Mobile-satellite (space-to-Earth)  5.208A  5.208B  5.209</w:t>
            </w:r>
          </w:p>
          <w:p w14:paraId="4273961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64"/>
              <w:rPr>
                <w:rFonts w:ascii="Arial Narrow" w:hAnsi="Arial Narrow"/>
                <w:sz w:val="17"/>
                <w:szCs w:val="17"/>
              </w:rPr>
            </w:pPr>
          </w:p>
          <w:p w14:paraId="6752D41D"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5.204  5.205  5.206  5.207  5.208</w:t>
            </w:r>
          </w:p>
        </w:tc>
        <w:tc>
          <w:tcPr>
            <w:tcW w:w="4619" w:type="dxa"/>
            <w:gridSpan w:val="4"/>
            <w:tcBorders>
              <w:left w:val="double" w:sz="6" w:space="0" w:color="auto"/>
              <w:right w:val="double" w:sz="6" w:space="0" w:color="auto"/>
            </w:tcBorders>
            <w:noWrap/>
          </w:tcPr>
          <w:p w14:paraId="6FA046D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137.825-138</w:t>
            </w:r>
          </w:p>
          <w:p w14:paraId="72CB361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78E71E5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 (space-to-Earth)</w:t>
            </w:r>
          </w:p>
          <w:p w14:paraId="5583F7E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42CA1BF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US319  US320</w:t>
            </w:r>
          </w:p>
          <w:p w14:paraId="5EA0357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32FE26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F0E8BC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0C140CE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5.208</w:t>
            </w:r>
          </w:p>
        </w:tc>
        <w:tc>
          <w:tcPr>
            <w:tcW w:w="1953" w:type="dxa"/>
            <w:tcBorders>
              <w:top w:val="nil"/>
              <w:left w:val="double" w:sz="6" w:space="0" w:color="auto"/>
              <w:right w:val="nil"/>
            </w:tcBorders>
            <w:noWrap/>
            <w:vAlign w:val="center"/>
          </w:tcPr>
          <w:p w14:paraId="783FF70C" w14:textId="77777777" w:rsidR="00FF76E0" w:rsidRPr="002C1CD4" w:rsidRDefault="00FF76E0" w:rsidP="009A4804">
            <w:pPr>
              <w:suppressAutoHyphens/>
              <w:rPr>
                <w:rFonts w:ascii="Arial Narrow" w:hAnsi="Arial Narrow"/>
                <w:sz w:val="17"/>
                <w:szCs w:val="17"/>
              </w:rPr>
            </w:pPr>
          </w:p>
        </w:tc>
      </w:tr>
      <w:tr w:rsidR="00FF76E0" w14:paraId="114B9A49" w14:textId="77777777" w:rsidTr="005B0A48">
        <w:tblPrEx>
          <w:tblBorders>
            <w:left w:val="single" w:sz="4" w:space="0" w:color="auto"/>
          </w:tblBorders>
        </w:tblPrEx>
        <w:trPr>
          <w:trHeight w:val="65"/>
        </w:trPr>
        <w:tc>
          <w:tcPr>
            <w:tcW w:w="2509" w:type="dxa"/>
            <w:gridSpan w:val="2"/>
            <w:tcBorders>
              <w:left w:val="nil"/>
            </w:tcBorders>
            <w:noWrap/>
          </w:tcPr>
          <w:p w14:paraId="0A92DCC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138-143.6</w:t>
            </w:r>
          </w:p>
          <w:p w14:paraId="3F2C5DC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64"/>
              <w:rPr>
                <w:rFonts w:ascii="Arial Narrow" w:hAnsi="Arial Narrow"/>
                <w:sz w:val="17"/>
                <w:szCs w:val="17"/>
              </w:rPr>
            </w:pPr>
            <w:r w:rsidRPr="002C1CD4">
              <w:rPr>
                <w:rFonts w:ascii="Arial Narrow" w:hAnsi="Arial Narrow"/>
                <w:sz w:val="17"/>
                <w:szCs w:val="17"/>
              </w:rPr>
              <w:t>AERONAUTICAL MOBILE (OR)</w:t>
            </w:r>
          </w:p>
          <w:p w14:paraId="2415E6C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64"/>
              <w:rPr>
                <w:rFonts w:ascii="Arial Narrow" w:hAnsi="Arial Narrow"/>
                <w:sz w:val="17"/>
                <w:szCs w:val="17"/>
              </w:rPr>
            </w:pPr>
          </w:p>
          <w:p w14:paraId="7742E0B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64"/>
              <w:rPr>
                <w:rFonts w:ascii="Arial Narrow" w:hAnsi="Arial Narrow"/>
                <w:sz w:val="17"/>
                <w:szCs w:val="17"/>
              </w:rPr>
            </w:pPr>
          </w:p>
          <w:p w14:paraId="5BB4B64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64"/>
              <w:rPr>
                <w:rFonts w:ascii="Arial Narrow" w:hAnsi="Arial Narrow"/>
                <w:sz w:val="17"/>
                <w:szCs w:val="17"/>
              </w:rPr>
            </w:pPr>
          </w:p>
          <w:p w14:paraId="3EC2D41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5.210  5.211  5.212  5.214</w:t>
            </w:r>
          </w:p>
        </w:tc>
        <w:tc>
          <w:tcPr>
            <w:tcW w:w="2470" w:type="dxa"/>
            <w:gridSpan w:val="2"/>
            <w:noWrap/>
          </w:tcPr>
          <w:p w14:paraId="534F0C3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138-143.6</w:t>
            </w:r>
          </w:p>
          <w:p w14:paraId="1A95352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FIXED</w:t>
            </w:r>
          </w:p>
          <w:p w14:paraId="6924434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MOBILE</w:t>
            </w:r>
          </w:p>
          <w:p w14:paraId="2F36B4A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RADIOLOCATION</w:t>
            </w:r>
          </w:p>
          <w:p w14:paraId="60BDD9D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Space research (space-to-Earth)</w:t>
            </w:r>
          </w:p>
        </w:tc>
        <w:tc>
          <w:tcPr>
            <w:tcW w:w="2129" w:type="dxa"/>
            <w:tcBorders>
              <w:right w:val="double" w:sz="6" w:space="0" w:color="auto"/>
            </w:tcBorders>
            <w:noWrap/>
          </w:tcPr>
          <w:p w14:paraId="6E5ADF2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138-143.6</w:t>
            </w:r>
          </w:p>
          <w:p w14:paraId="2F2FB10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FIXED</w:t>
            </w:r>
          </w:p>
          <w:p w14:paraId="53A7866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MOBILE</w:t>
            </w:r>
          </w:p>
          <w:p w14:paraId="5CDBF8F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Space research (space-to-Earth)</w:t>
            </w:r>
          </w:p>
          <w:p w14:paraId="7DEB8DA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50A6ED2E"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5.207  5.213</w:t>
            </w:r>
          </w:p>
        </w:tc>
        <w:tc>
          <w:tcPr>
            <w:tcW w:w="2407" w:type="dxa"/>
            <w:gridSpan w:val="2"/>
            <w:vMerge w:val="restart"/>
            <w:tcBorders>
              <w:left w:val="double" w:sz="6" w:space="0" w:color="auto"/>
              <w:bottom w:val="nil"/>
            </w:tcBorders>
            <w:noWrap/>
          </w:tcPr>
          <w:p w14:paraId="2EE5D48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138-144</w:t>
            </w:r>
          </w:p>
          <w:p w14:paraId="4218131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0A057F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tc>
        <w:tc>
          <w:tcPr>
            <w:tcW w:w="2212" w:type="dxa"/>
            <w:gridSpan w:val="2"/>
            <w:vMerge w:val="restart"/>
            <w:tcBorders>
              <w:right w:val="double" w:sz="6" w:space="0" w:color="auto"/>
            </w:tcBorders>
            <w:noWrap/>
          </w:tcPr>
          <w:p w14:paraId="125B113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138-144</w:t>
            </w:r>
          </w:p>
        </w:tc>
        <w:tc>
          <w:tcPr>
            <w:tcW w:w="1953" w:type="dxa"/>
            <w:vMerge w:val="restart"/>
            <w:tcBorders>
              <w:left w:val="double" w:sz="6" w:space="0" w:color="auto"/>
              <w:right w:val="nil"/>
            </w:tcBorders>
            <w:noWrap/>
          </w:tcPr>
          <w:p w14:paraId="4AB15D0D" w14:textId="77777777" w:rsidR="00FF76E0" w:rsidRPr="002C1CD4" w:rsidRDefault="00FF76E0" w:rsidP="009A4804">
            <w:pPr>
              <w:suppressAutoHyphens/>
              <w:rPr>
                <w:rFonts w:ascii="Arial Narrow" w:hAnsi="Arial Narrow"/>
                <w:sz w:val="17"/>
                <w:szCs w:val="17"/>
              </w:rPr>
            </w:pPr>
          </w:p>
        </w:tc>
      </w:tr>
      <w:tr w:rsidR="00FF76E0" w14:paraId="20839F5D" w14:textId="77777777" w:rsidTr="005B0A48">
        <w:tblPrEx>
          <w:tblBorders>
            <w:left w:val="single" w:sz="4" w:space="0" w:color="auto"/>
          </w:tblBorders>
        </w:tblPrEx>
        <w:trPr>
          <w:trHeight w:val="552"/>
        </w:trPr>
        <w:tc>
          <w:tcPr>
            <w:tcW w:w="2509" w:type="dxa"/>
            <w:gridSpan w:val="2"/>
            <w:tcBorders>
              <w:left w:val="nil"/>
            </w:tcBorders>
            <w:noWrap/>
          </w:tcPr>
          <w:p w14:paraId="1C6A9ED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143.6-143.65</w:t>
            </w:r>
          </w:p>
          <w:p w14:paraId="415C5A0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AERONAUTICAL MOBILE (OR)</w:t>
            </w:r>
          </w:p>
          <w:p w14:paraId="0EF7643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SPACE RESEARCH (space-to-Earth)</w:t>
            </w:r>
          </w:p>
          <w:p w14:paraId="43CB598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p>
          <w:p w14:paraId="6B35A26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64"/>
              <w:rPr>
                <w:rFonts w:ascii="Arial Narrow" w:hAnsi="Arial Narrow"/>
                <w:sz w:val="17"/>
                <w:szCs w:val="17"/>
              </w:rPr>
            </w:pPr>
          </w:p>
          <w:p w14:paraId="03A4ED0B"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5.211  5.212  5.214</w:t>
            </w:r>
          </w:p>
        </w:tc>
        <w:tc>
          <w:tcPr>
            <w:tcW w:w="2470" w:type="dxa"/>
            <w:gridSpan w:val="2"/>
            <w:noWrap/>
          </w:tcPr>
          <w:p w14:paraId="6926705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143.6-143.65</w:t>
            </w:r>
          </w:p>
          <w:p w14:paraId="02B1E14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D1B2DF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16BE3A4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1ACEFB3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1188D1D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 w:lineRule="auto"/>
              <w:rPr>
                <w:rFonts w:ascii="Arial Narrow" w:hAnsi="Arial Narrow"/>
                <w:sz w:val="17"/>
                <w:szCs w:val="17"/>
              </w:rPr>
            </w:pPr>
          </w:p>
        </w:tc>
        <w:tc>
          <w:tcPr>
            <w:tcW w:w="2129" w:type="dxa"/>
            <w:tcBorders>
              <w:right w:val="double" w:sz="6" w:space="0" w:color="auto"/>
            </w:tcBorders>
            <w:noWrap/>
          </w:tcPr>
          <w:p w14:paraId="48E5E81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143.6-143.65</w:t>
            </w:r>
          </w:p>
          <w:p w14:paraId="37047CF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239D5D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3FCD33A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3E428CD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1A22F146"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5.207  5.213</w:t>
            </w:r>
          </w:p>
        </w:tc>
        <w:tc>
          <w:tcPr>
            <w:tcW w:w="2407" w:type="dxa"/>
            <w:gridSpan w:val="2"/>
            <w:vMerge/>
            <w:tcBorders>
              <w:top w:val="double" w:sz="6" w:space="0" w:color="auto"/>
              <w:left w:val="double" w:sz="6" w:space="0" w:color="auto"/>
              <w:bottom w:val="nil"/>
            </w:tcBorders>
            <w:noWrap/>
            <w:vAlign w:val="center"/>
          </w:tcPr>
          <w:p w14:paraId="498ECEFD" w14:textId="77777777" w:rsidR="00FF76E0" w:rsidRPr="002C1CD4" w:rsidRDefault="00FF76E0" w:rsidP="009A4804">
            <w:pPr>
              <w:suppressAutoHyphens/>
              <w:rPr>
                <w:rFonts w:ascii="Arial Narrow" w:hAnsi="Arial Narrow"/>
                <w:sz w:val="17"/>
                <w:szCs w:val="17"/>
              </w:rPr>
            </w:pPr>
          </w:p>
        </w:tc>
        <w:tc>
          <w:tcPr>
            <w:tcW w:w="2212" w:type="dxa"/>
            <w:gridSpan w:val="2"/>
            <w:vMerge/>
            <w:tcBorders>
              <w:right w:val="double" w:sz="6" w:space="0" w:color="auto"/>
            </w:tcBorders>
            <w:noWrap/>
            <w:vAlign w:val="center"/>
          </w:tcPr>
          <w:p w14:paraId="06A7A178" w14:textId="77777777" w:rsidR="00FF76E0" w:rsidRPr="002C1CD4" w:rsidRDefault="00FF76E0" w:rsidP="009A4804">
            <w:pPr>
              <w:suppressAutoHyphens/>
              <w:rPr>
                <w:rFonts w:ascii="Arial Narrow" w:hAnsi="Arial Narrow"/>
                <w:sz w:val="17"/>
                <w:szCs w:val="17"/>
              </w:rPr>
            </w:pPr>
          </w:p>
        </w:tc>
        <w:tc>
          <w:tcPr>
            <w:tcW w:w="1953" w:type="dxa"/>
            <w:vMerge/>
            <w:tcBorders>
              <w:left w:val="double" w:sz="6" w:space="0" w:color="auto"/>
              <w:right w:val="nil"/>
            </w:tcBorders>
            <w:noWrap/>
            <w:vAlign w:val="center"/>
          </w:tcPr>
          <w:p w14:paraId="67EA3F19" w14:textId="77777777" w:rsidR="00FF76E0" w:rsidRPr="002C1CD4" w:rsidRDefault="00FF76E0" w:rsidP="009A4804">
            <w:pPr>
              <w:suppressAutoHyphens/>
              <w:rPr>
                <w:rFonts w:ascii="Arial Narrow" w:hAnsi="Arial Narrow"/>
                <w:sz w:val="17"/>
                <w:szCs w:val="17"/>
              </w:rPr>
            </w:pPr>
          </w:p>
        </w:tc>
      </w:tr>
      <w:tr w:rsidR="00FF76E0" w14:paraId="536FBD63" w14:textId="77777777" w:rsidTr="005B0A48">
        <w:tblPrEx>
          <w:tblBorders>
            <w:left w:val="single" w:sz="4" w:space="0" w:color="auto"/>
          </w:tblBorders>
        </w:tblPrEx>
        <w:trPr>
          <w:trHeight w:val="849"/>
        </w:trPr>
        <w:tc>
          <w:tcPr>
            <w:tcW w:w="2509" w:type="dxa"/>
            <w:gridSpan w:val="2"/>
            <w:tcBorders>
              <w:left w:val="nil"/>
            </w:tcBorders>
            <w:noWrap/>
          </w:tcPr>
          <w:p w14:paraId="7485813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143.65-144</w:t>
            </w:r>
          </w:p>
          <w:p w14:paraId="40BBBB7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AERONAUTICAL MOBILE (OR)</w:t>
            </w:r>
          </w:p>
          <w:p w14:paraId="7D13374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p>
          <w:p w14:paraId="653C1BA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p>
          <w:p w14:paraId="4DFD712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64"/>
              <w:rPr>
                <w:rFonts w:ascii="Arial Narrow" w:hAnsi="Arial Narrow"/>
                <w:sz w:val="17"/>
                <w:szCs w:val="17"/>
              </w:rPr>
            </w:pPr>
          </w:p>
          <w:p w14:paraId="0EEB4B80"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5.210  5.211  5.212  5.214</w:t>
            </w:r>
          </w:p>
        </w:tc>
        <w:tc>
          <w:tcPr>
            <w:tcW w:w="2470" w:type="dxa"/>
            <w:gridSpan w:val="2"/>
            <w:noWrap/>
          </w:tcPr>
          <w:p w14:paraId="73BC2EE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143.65-144</w:t>
            </w:r>
          </w:p>
          <w:p w14:paraId="1560907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491F2D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5E1D763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2B4C4B6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28F6B10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 w:lineRule="auto"/>
              <w:rPr>
                <w:rFonts w:ascii="Arial Narrow" w:hAnsi="Arial Narrow"/>
                <w:sz w:val="17"/>
                <w:szCs w:val="17"/>
              </w:rPr>
            </w:pPr>
          </w:p>
        </w:tc>
        <w:tc>
          <w:tcPr>
            <w:tcW w:w="2129" w:type="dxa"/>
            <w:tcBorders>
              <w:right w:val="double" w:sz="6" w:space="0" w:color="auto"/>
            </w:tcBorders>
            <w:noWrap/>
          </w:tcPr>
          <w:p w14:paraId="1AF2FD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143.65-144</w:t>
            </w:r>
          </w:p>
          <w:p w14:paraId="76EFAB9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397680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27F6F3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(space-to-Earth)</w:t>
            </w:r>
          </w:p>
          <w:p w14:paraId="2DDBAA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5F24846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5.207  5.213</w:t>
            </w:r>
          </w:p>
        </w:tc>
        <w:tc>
          <w:tcPr>
            <w:tcW w:w="2407" w:type="dxa"/>
            <w:gridSpan w:val="2"/>
            <w:tcBorders>
              <w:top w:val="nil"/>
              <w:left w:val="double" w:sz="6" w:space="0" w:color="auto"/>
            </w:tcBorders>
            <w:noWrap/>
            <w:vAlign w:val="bottom"/>
          </w:tcPr>
          <w:p w14:paraId="16F79D7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G30</w:t>
            </w:r>
          </w:p>
        </w:tc>
        <w:tc>
          <w:tcPr>
            <w:tcW w:w="2212" w:type="dxa"/>
            <w:gridSpan w:val="2"/>
            <w:vMerge/>
            <w:tcBorders>
              <w:right w:val="double" w:sz="6" w:space="0" w:color="auto"/>
            </w:tcBorders>
            <w:noWrap/>
            <w:vAlign w:val="center"/>
          </w:tcPr>
          <w:p w14:paraId="345F9280" w14:textId="77777777" w:rsidR="00FF76E0" w:rsidRPr="002C1CD4" w:rsidRDefault="00FF76E0" w:rsidP="009A4804">
            <w:pPr>
              <w:suppressAutoHyphens/>
              <w:rPr>
                <w:rFonts w:ascii="Arial Narrow" w:hAnsi="Arial Narrow"/>
                <w:sz w:val="17"/>
                <w:szCs w:val="17"/>
              </w:rPr>
            </w:pPr>
          </w:p>
        </w:tc>
        <w:tc>
          <w:tcPr>
            <w:tcW w:w="1953" w:type="dxa"/>
            <w:vMerge/>
            <w:tcBorders>
              <w:left w:val="double" w:sz="6" w:space="0" w:color="auto"/>
              <w:right w:val="nil"/>
            </w:tcBorders>
            <w:noWrap/>
            <w:vAlign w:val="center"/>
          </w:tcPr>
          <w:p w14:paraId="518416E9" w14:textId="77777777" w:rsidR="00FF76E0" w:rsidRPr="002C1CD4" w:rsidRDefault="00FF76E0" w:rsidP="009A4804">
            <w:pPr>
              <w:suppressAutoHyphens/>
              <w:rPr>
                <w:rFonts w:ascii="Arial Narrow" w:hAnsi="Arial Narrow"/>
                <w:sz w:val="17"/>
                <w:szCs w:val="17"/>
              </w:rPr>
            </w:pPr>
          </w:p>
        </w:tc>
      </w:tr>
      <w:tr w:rsidR="00FF76E0" w14:paraId="50A10DAF" w14:textId="77777777" w:rsidTr="005B0A48">
        <w:tblPrEx>
          <w:tblBorders>
            <w:left w:val="single" w:sz="4" w:space="0" w:color="auto"/>
          </w:tblBorders>
        </w:tblPrEx>
        <w:trPr>
          <w:trHeight w:val="651"/>
        </w:trPr>
        <w:tc>
          <w:tcPr>
            <w:tcW w:w="7108" w:type="dxa"/>
            <w:gridSpan w:val="5"/>
            <w:tcBorders>
              <w:left w:val="nil"/>
              <w:right w:val="double" w:sz="6" w:space="0" w:color="auto"/>
            </w:tcBorders>
            <w:noWrap/>
          </w:tcPr>
          <w:p w14:paraId="00C1698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lastRenderedPageBreak/>
              <w:t>144-146</w:t>
            </w:r>
          </w:p>
          <w:p w14:paraId="16F9ABA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AMATEUR</w:t>
            </w:r>
          </w:p>
          <w:p w14:paraId="033B9A3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AMATEUR-SATELLITE</w:t>
            </w:r>
          </w:p>
          <w:p w14:paraId="2098D05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64"/>
              <w:rPr>
                <w:rFonts w:ascii="Arial Narrow" w:hAnsi="Arial Narrow"/>
                <w:sz w:val="17"/>
                <w:szCs w:val="17"/>
              </w:rPr>
            </w:pPr>
          </w:p>
          <w:p w14:paraId="217D8851"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5.216</w:t>
            </w:r>
          </w:p>
        </w:tc>
        <w:tc>
          <w:tcPr>
            <w:tcW w:w="2407" w:type="dxa"/>
            <w:gridSpan w:val="2"/>
            <w:vMerge w:val="restart"/>
            <w:tcBorders>
              <w:left w:val="double" w:sz="6" w:space="0" w:color="auto"/>
            </w:tcBorders>
            <w:noWrap/>
          </w:tcPr>
          <w:p w14:paraId="67E3511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144-148</w:t>
            </w:r>
          </w:p>
        </w:tc>
        <w:tc>
          <w:tcPr>
            <w:tcW w:w="2212" w:type="dxa"/>
            <w:gridSpan w:val="2"/>
            <w:tcBorders>
              <w:right w:val="double" w:sz="6" w:space="0" w:color="auto"/>
            </w:tcBorders>
            <w:noWrap/>
          </w:tcPr>
          <w:p w14:paraId="16AA063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144-146</w:t>
            </w:r>
          </w:p>
          <w:p w14:paraId="13BDC9C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72F2573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AMATEUR-SATELLITE</w:t>
            </w:r>
          </w:p>
        </w:tc>
        <w:tc>
          <w:tcPr>
            <w:tcW w:w="1953" w:type="dxa"/>
            <w:vMerge w:val="restart"/>
            <w:tcBorders>
              <w:left w:val="double" w:sz="6" w:space="0" w:color="auto"/>
              <w:right w:val="nil"/>
            </w:tcBorders>
            <w:noWrap/>
          </w:tcPr>
          <w:p w14:paraId="5608D237"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B755DED"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 Radio (97)</w:t>
            </w:r>
          </w:p>
        </w:tc>
      </w:tr>
      <w:tr w:rsidR="00FF76E0" w14:paraId="538CE4B2" w14:textId="77777777" w:rsidTr="005B0A48">
        <w:tblPrEx>
          <w:tblBorders>
            <w:left w:val="single" w:sz="4" w:space="0" w:color="auto"/>
          </w:tblBorders>
        </w:tblPrEx>
        <w:trPr>
          <w:trHeight w:val="606"/>
        </w:trPr>
        <w:tc>
          <w:tcPr>
            <w:tcW w:w="2509" w:type="dxa"/>
            <w:gridSpan w:val="2"/>
            <w:tcBorders>
              <w:left w:val="nil"/>
            </w:tcBorders>
            <w:noWrap/>
          </w:tcPr>
          <w:p w14:paraId="4D96E27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146-148</w:t>
            </w:r>
          </w:p>
          <w:p w14:paraId="3079EA2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FIXED</w:t>
            </w:r>
          </w:p>
          <w:p w14:paraId="5018E9F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MOBILE except aeronautical mobile (R)</w:t>
            </w:r>
          </w:p>
        </w:tc>
        <w:tc>
          <w:tcPr>
            <w:tcW w:w="2470" w:type="dxa"/>
            <w:gridSpan w:val="2"/>
            <w:noWrap/>
          </w:tcPr>
          <w:p w14:paraId="66D4254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146-148</w:t>
            </w:r>
          </w:p>
          <w:p w14:paraId="73A72DB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6F91E1A1"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A89CC0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3643F9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57E78B85"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5.217</w:t>
            </w:r>
          </w:p>
        </w:tc>
        <w:tc>
          <w:tcPr>
            <w:tcW w:w="2129" w:type="dxa"/>
            <w:tcBorders>
              <w:right w:val="double" w:sz="6" w:space="0" w:color="auto"/>
            </w:tcBorders>
            <w:noWrap/>
          </w:tcPr>
          <w:p w14:paraId="68E0521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146-148</w:t>
            </w:r>
          </w:p>
          <w:p w14:paraId="00BA4853"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05755752"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1A39CF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CCA5DB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7A7A6B8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5.217</w:t>
            </w:r>
          </w:p>
        </w:tc>
        <w:tc>
          <w:tcPr>
            <w:tcW w:w="2407" w:type="dxa"/>
            <w:gridSpan w:val="2"/>
            <w:vMerge/>
            <w:tcBorders>
              <w:left w:val="double" w:sz="6" w:space="0" w:color="auto"/>
            </w:tcBorders>
            <w:noWrap/>
            <w:vAlign w:val="center"/>
          </w:tcPr>
          <w:p w14:paraId="457C34E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212" w:type="dxa"/>
            <w:gridSpan w:val="2"/>
            <w:tcBorders>
              <w:right w:val="double" w:sz="6" w:space="0" w:color="auto"/>
            </w:tcBorders>
            <w:noWrap/>
          </w:tcPr>
          <w:p w14:paraId="49070698"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146-148</w:t>
            </w:r>
          </w:p>
          <w:p w14:paraId="2D94CC4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tc>
        <w:tc>
          <w:tcPr>
            <w:tcW w:w="1953" w:type="dxa"/>
            <w:vMerge/>
            <w:tcBorders>
              <w:left w:val="double" w:sz="6" w:space="0" w:color="auto"/>
              <w:right w:val="nil"/>
            </w:tcBorders>
            <w:noWrap/>
            <w:vAlign w:val="center"/>
          </w:tcPr>
          <w:p w14:paraId="406DE8E8" w14:textId="77777777" w:rsidR="00FF76E0" w:rsidRPr="002C1CD4" w:rsidRDefault="00FF76E0" w:rsidP="009A4804">
            <w:pPr>
              <w:suppressAutoHyphens/>
              <w:rPr>
                <w:rFonts w:ascii="Arial Narrow" w:hAnsi="Arial Narrow"/>
                <w:sz w:val="17"/>
                <w:szCs w:val="17"/>
              </w:rPr>
            </w:pPr>
          </w:p>
        </w:tc>
      </w:tr>
      <w:tr w:rsidR="00FF76E0" w14:paraId="2A4EB5B3" w14:textId="77777777" w:rsidTr="005B0A48">
        <w:tblPrEx>
          <w:tblBorders>
            <w:left w:val="single" w:sz="4" w:space="0" w:color="auto"/>
          </w:tblBorders>
        </w:tblPrEx>
        <w:trPr>
          <w:trHeight w:val="1182"/>
        </w:trPr>
        <w:tc>
          <w:tcPr>
            <w:tcW w:w="2509" w:type="dxa"/>
            <w:gridSpan w:val="2"/>
            <w:tcBorders>
              <w:left w:val="nil"/>
            </w:tcBorders>
            <w:noWrap/>
          </w:tcPr>
          <w:p w14:paraId="5F2E6764"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148-149.9</w:t>
            </w:r>
          </w:p>
          <w:p w14:paraId="1241424B"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FIXED</w:t>
            </w:r>
          </w:p>
          <w:p w14:paraId="6C98FE5A"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MOBILE except aeronautical mobile (R)</w:t>
            </w:r>
          </w:p>
          <w:p w14:paraId="4462AAF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MOBILE-SATELLITE (Earth-to-space)</w:t>
            </w:r>
          </w:p>
          <w:p w14:paraId="1846CC7C"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 xml:space="preserve">   5.209</w:t>
            </w:r>
          </w:p>
          <w:p w14:paraId="6F1F6E5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szCs w:val="17"/>
              </w:rPr>
            </w:pPr>
          </w:p>
          <w:p w14:paraId="23D8C969"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64"/>
              <w:rPr>
                <w:rFonts w:ascii="Arial Narrow" w:hAnsi="Arial Narrow"/>
                <w:sz w:val="17"/>
                <w:szCs w:val="17"/>
              </w:rPr>
            </w:pPr>
          </w:p>
          <w:p w14:paraId="4EB397D6"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5.218  5.218A  5.219  5.221</w:t>
            </w:r>
          </w:p>
        </w:tc>
        <w:tc>
          <w:tcPr>
            <w:tcW w:w="4599" w:type="dxa"/>
            <w:gridSpan w:val="3"/>
            <w:tcBorders>
              <w:right w:val="double" w:sz="6" w:space="0" w:color="auto"/>
            </w:tcBorders>
            <w:noWrap/>
          </w:tcPr>
          <w:p w14:paraId="5AD4CCA6"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148-149.9</w:t>
            </w:r>
          </w:p>
          <w:p w14:paraId="30BBE954"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3F2FA02"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B6DE4F0"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5.209</w:t>
            </w:r>
          </w:p>
          <w:p w14:paraId="11F4863C"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CCE645E"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4ED494F"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5E22298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5.218  5.218A  5.219  5.221</w:t>
            </w:r>
          </w:p>
        </w:tc>
        <w:tc>
          <w:tcPr>
            <w:tcW w:w="2407" w:type="dxa"/>
            <w:gridSpan w:val="2"/>
            <w:tcBorders>
              <w:left w:val="double" w:sz="6" w:space="0" w:color="auto"/>
            </w:tcBorders>
            <w:noWrap/>
          </w:tcPr>
          <w:p w14:paraId="5FA0D57F"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148-149.9</w:t>
            </w:r>
          </w:p>
          <w:p w14:paraId="382B49B8"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FB7F6DA"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F85EF52"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MOBILE-SATELLITE</w:t>
            </w:r>
          </w:p>
          <w:p w14:paraId="503B0CCE"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(Earth-to-space)  US319</w:t>
            </w:r>
          </w:p>
          <w:p w14:paraId="046729F5"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 xml:space="preserve">   US320  US323  US325</w:t>
            </w:r>
          </w:p>
          <w:p w14:paraId="04C15DCB" w14:textId="77777777" w:rsidR="00FF76E0" w:rsidRPr="002C1CD4" w:rsidRDefault="00FF76E0" w:rsidP="009A4804">
            <w:pPr>
              <w:suppressAutoHyphens/>
              <w:spacing w:line="108" w:lineRule="auto"/>
              <w:rPr>
                <w:rFonts w:ascii="Arial Narrow" w:hAnsi="Arial Narrow"/>
                <w:sz w:val="17"/>
                <w:szCs w:val="17"/>
              </w:rPr>
            </w:pPr>
          </w:p>
          <w:p w14:paraId="0937FAA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5.218  5.219  G30</w:t>
            </w:r>
          </w:p>
        </w:tc>
        <w:tc>
          <w:tcPr>
            <w:tcW w:w="2212" w:type="dxa"/>
            <w:gridSpan w:val="2"/>
            <w:tcBorders>
              <w:right w:val="double" w:sz="6" w:space="0" w:color="auto"/>
            </w:tcBorders>
            <w:noWrap/>
          </w:tcPr>
          <w:p w14:paraId="4397C491"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148-149.9</w:t>
            </w:r>
          </w:p>
          <w:p w14:paraId="305CB7BB"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w:t>
            </w:r>
          </w:p>
          <w:p w14:paraId="70015E97"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(Earth-to-space)  US320</w:t>
            </w:r>
          </w:p>
          <w:p w14:paraId="7F96C90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   US323  US325</w:t>
            </w:r>
          </w:p>
          <w:p w14:paraId="56AA18D5"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6878BC1"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90945EE"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63CC74A1"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5.218  5.219  US319</w:t>
            </w:r>
          </w:p>
        </w:tc>
        <w:tc>
          <w:tcPr>
            <w:tcW w:w="1953" w:type="dxa"/>
            <w:vMerge w:val="restart"/>
            <w:tcBorders>
              <w:left w:val="double" w:sz="6" w:space="0" w:color="auto"/>
              <w:right w:val="nil"/>
            </w:tcBorders>
            <w:noWrap/>
          </w:tcPr>
          <w:p w14:paraId="35A33508" w14:textId="77777777" w:rsidR="00FF76E0" w:rsidRPr="002C1CD4" w:rsidRDefault="00FF76E0" w:rsidP="009A4804">
            <w:pPr>
              <w:suppressAutoHyphens/>
              <w:rPr>
                <w:rFonts w:ascii="Arial Narrow" w:hAnsi="Arial Narrow"/>
                <w:sz w:val="17"/>
                <w:szCs w:val="17"/>
              </w:rPr>
            </w:pPr>
          </w:p>
          <w:p w14:paraId="51364700" w14:textId="77777777" w:rsidR="00FF76E0" w:rsidRPr="002C1CD4" w:rsidRDefault="00FF76E0" w:rsidP="009A4804">
            <w:pPr>
              <w:suppressAutoHyphens/>
              <w:ind w:right="-91"/>
              <w:rPr>
                <w:rFonts w:ascii="Arial Narrow" w:hAnsi="Arial Narrow"/>
                <w:sz w:val="17"/>
                <w:szCs w:val="17"/>
              </w:rPr>
            </w:pPr>
            <w:r w:rsidRPr="002C1CD4">
              <w:rPr>
                <w:rFonts w:ascii="Arial Narrow" w:hAnsi="Arial Narrow"/>
                <w:sz w:val="17"/>
                <w:szCs w:val="17"/>
              </w:rPr>
              <w:t>Satellite Communications (25)</w:t>
            </w:r>
          </w:p>
        </w:tc>
      </w:tr>
      <w:tr w:rsidR="00FF76E0" w14:paraId="6A8907BD" w14:textId="77777777" w:rsidTr="005B0A48">
        <w:tblPrEx>
          <w:tblBorders>
            <w:left w:val="single" w:sz="4" w:space="0" w:color="auto"/>
          </w:tblBorders>
        </w:tblPrEx>
        <w:trPr>
          <w:trHeight w:val="60"/>
        </w:trPr>
        <w:tc>
          <w:tcPr>
            <w:tcW w:w="7108" w:type="dxa"/>
            <w:gridSpan w:val="5"/>
            <w:tcBorders>
              <w:left w:val="nil"/>
              <w:right w:val="double" w:sz="6" w:space="0" w:color="auto"/>
            </w:tcBorders>
            <w:noWrap/>
          </w:tcPr>
          <w:p w14:paraId="289D60AE"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149.9-150.05</w:t>
            </w:r>
          </w:p>
          <w:p w14:paraId="3892C61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MOBILE-SATELLITE (Earth-to-space)  5.209  5.220</w:t>
            </w:r>
          </w:p>
        </w:tc>
        <w:tc>
          <w:tcPr>
            <w:tcW w:w="4619" w:type="dxa"/>
            <w:gridSpan w:val="4"/>
            <w:tcBorders>
              <w:left w:val="double" w:sz="6" w:space="0" w:color="auto"/>
              <w:right w:val="double" w:sz="6" w:space="0" w:color="auto"/>
            </w:tcBorders>
            <w:noWrap/>
          </w:tcPr>
          <w:p w14:paraId="71C5E96B"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149.9-150.05</w:t>
            </w:r>
          </w:p>
          <w:p w14:paraId="5098AD40"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US319  US320</w:t>
            </w:r>
          </w:p>
          <w:p w14:paraId="0C3B4200" w14:textId="77777777" w:rsidR="00FF76E0" w:rsidRPr="002C1CD4" w:rsidRDefault="00FF76E0"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RADIONAVIGATION-SATELLITE</w:t>
            </w:r>
          </w:p>
        </w:tc>
        <w:tc>
          <w:tcPr>
            <w:tcW w:w="1953" w:type="dxa"/>
            <w:vMerge/>
            <w:tcBorders>
              <w:left w:val="double" w:sz="6" w:space="0" w:color="auto"/>
              <w:right w:val="nil"/>
            </w:tcBorders>
            <w:noWrap/>
          </w:tcPr>
          <w:p w14:paraId="585FB3FE" w14:textId="77777777" w:rsidR="00FF76E0" w:rsidRPr="002C1CD4" w:rsidRDefault="00FF76E0" w:rsidP="009A4804">
            <w:pPr>
              <w:suppressAutoHyphens/>
              <w:rPr>
                <w:rFonts w:ascii="Arial Narrow" w:hAnsi="Arial Narrow"/>
                <w:sz w:val="17"/>
                <w:szCs w:val="17"/>
              </w:rPr>
            </w:pPr>
          </w:p>
        </w:tc>
      </w:tr>
      <w:tr w:rsidR="005B0A48" w14:paraId="39AD7217" w14:textId="77777777" w:rsidTr="009A4804">
        <w:tblPrEx>
          <w:tblBorders>
            <w:left w:val="single" w:sz="4" w:space="0" w:color="auto"/>
          </w:tblBorders>
        </w:tblPrEx>
        <w:trPr>
          <w:trHeight w:val="1278"/>
        </w:trPr>
        <w:tc>
          <w:tcPr>
            <w:tcW w:w="2509" w:type="dxa"/>
            <w:gridSpan w:val="2"/>
            <w:tcBorders>
              <w:left w:val="nil"/>
            </w:tcBorders>
            <w:shd w:val="clear" w:color="auto" w:fill="auto"/>
            <w:noWrap/>
          </w:tcPr>
          <w:p w14:paraId="25FAD027" w14:textId="77777777"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150.05-153</w:t>
            </w:r>
          </w:p>
          <w:p w14:paraId="221030A0" w14:textId="77777777"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62263666" w14:textId="77777777"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p>
          <w:p w14:paraId="7B95640C"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RADIO ASTRONOMY</w:t>
            </w:r>
          </w:p>
          <w:p w14:paraId="3FA7C240" w14:textId="77777777" w:rsidR="005B0A48"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570BE443" w14:textId="77777777" w:rsidR="005B0A48"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264AF492" w14:textId="77777777" w:rsidR="005A3EE3" w:rsidRDefault="005A3EE3"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6F01E3CF" w14:textId="38A17D26"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w:t>
            </w:r>
          </w:p>
        </w:tc>
        <w:tc>
          <w:tcPr>
            <w:tcW w:w="4599" w:type="dxa"/>
            <w:gridSpan w:val="3"/>
            <w:tcBorders>
              <w:right w:val="double" w:sz="6" w:space="0" w:color="auto"/>
            </w:tcBorders>
            <w:shd w:val="clear" w:color="auto" w:fill="auto"/>
            <w:noWrap/>
          </w:tcPr>
          <w:p w14:paraId="368D6699" w14:textId="77777777"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150.05-154</w:t>
            </w:r>
          </w:p>
          <w:p w14:paraId="69A5D2B9"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DD47359"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842FCEB" w14:textId="77777777" w:rsidR="005B0A48"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54921CD2" w14:textId="77777777" w:rsidR="005B0A48"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38A17F51" w14:textId="77777777" w:rsidR="005B0A48"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0F21098A" w14:textId="77777777" w:rsidR="005A3EE3" w:rsidRDefault="005A3EE3"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991E691" w14:textId="04688420" w:rsidR="005B0A48" w:rsidRPr="002C1CD4" w:rsidRDefault="005B0A48" w:rsidP="009A4804">
            <w:pPr>
              <w:tabs>
                <w:tab w:val="left" w:pos="-855"/>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5.225</w:t>
            </w:r>
          </w:p>
        </w:tc>
        <w:tc>
          <w:tcPr>
            <w:tcW w:w="2392" w:type="dxa"/>
            <w:tcBorders>
              <w:left w:val="double" w:sz="6" w:space="0" w:color="auto"/>
            </w:tcBorders>
            <w:shd w:val="clear" w:color="auto" w:fill="auto"/>
            <w:noWrap/>
          </w:tcPr>
          <w:p w14:paraId="0D46F69C" w14:textId="77777777" w:rsidR="005B0A48" w:rsidRPr="002C1CD4" w:rsidRDefault="005B0A48" w:rsidP="009A4804">
            <w:pPr>
              <w:tabs>
                <w:tab w:val="left" w:pos="-855"/>
                <w:tab w:val="left" w:pos="-252"/>
                <w:tab w:val="left" w:pos="288"/>
                <w:tab w:val="left" w:pos="1008"/>
                <w:tab w:val="left" w:pos="1232"/>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150.05-150.8</w:t>
            </w:r>
          </w:p>
          <w:p w14:paraId="766F7F68"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E77B696"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1A4716F" w14:textId="77777777" w:rsidR="005B0A48"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0460AEE7" w14:textId="77777777" w:rsidR="005B0A48"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3ED5CA6" w14:textId="77777777" w:rsidR="005B0A48"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6225CD5" w14:textId="77777777" w:rsidR="005B0A48"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10CAF68C" w14:textId="77777777" w:rsidR="005B0A48" w:rsidRPr="002C1CD4"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1B5C226D" w14:textId="77777777" w:rsidR="005A3EE3" w:rsidRDefault="005A3EE3" w:rsidP="009A4804">
            <w:pPr>
              <w:tabs>
                <w:tab w:val="left" w:pos="0"/>
                <w:tab w:val="left" w:pos="336"/>
                <w:tab w:val="left" w:pos="1908"/>
                <w:tab w:val="left" w:pos="2880"/>
                <w:tab w:val="left" w:pos="3600"/>
                <w:tab w:val="left" w:pos="4320"/>
                <w:tab w:val="left" w:pos="5040"/>
              </w:tabs>
              <w:suppressAutoHyphens/>
              <w:spacing w:after="1" w:line="204" w:lineRule="auto"/>
              <w:rPr>
                <w:rFonts w:ascii="Arial Narrow" w:hAnsi="Arial Narrow"/>
                <w:sz w:val="17"/>
                <w:szCs w:val="17"/>
              </w:rPr>
            </w:pPr>
          </w:p>
          <w:p w14:paraId="5CA07A1A" w14:textId="3DE87EFA" w:rsidR="005B0A48" w:rsidRPr="002C1CD4" w:rsidRDefault="005B0A48" w:rsidP="009A4804">
            <w:pPr>
              <w:tabs>
                <w:tab w:val="left" w:pos="0"/>
                <w:tab w:val="left" w:pos="336"/>
                <w:tab w:val="left" w:pos="1908"/>
                <w:tab w:val="left" w:pos="2880"/>
                <w:tab w:val="left" w:pos="3600"/>
                <w:tab w:val="left" w:pos="4320"/>
                <w:tab w:val="left" w:pos="5040"/>
              </w:tabs>
              <w:suppressAutoHyphens/>
              <w:spacing w:after="1" w:line="204" w:lineRule="auto"/>
              <w:rPr>
                <w:rFonts w:ascii="Arial Narrow" w:hAnsi="Arial Narrow"/>
                <w:sz w:val="17"/>
                <w:szCs w:val="17"/>
              </w:rPr>
            </w:pPr>
            <w:r w:rsidRPr="002C1CD4">
              <w:rPr>
                <w:rFonts w:ascii="Arial Narrow" w:hAnsi="Arial Narrow"/>
                <w:sz w:val="17"/>
                <w:szCs w:val="17"/>
              </w:rPr>
              <w:t>US73  G30</w:t>
            </w:r>
          </w:p>
        </w:tc>
        <w:tc>
          <w:tcPr>
            <w:tcW w:w="2227" w:type="dxa"/>
            <w:gridSpan w:val="3"/>
            <w:tcBorders>
              <w:right w:val="double" w:sz="6" w:space="0" w:color="auto"/>
            </w:tcBorders>
            <w:noWrap/>
          </w:tcPr>
          <w:p w14:paraId="13791BED" w14:textId="77777777" w:rsidR="005B0A48" w:rsidRPr="002C1CD4" w:rsidRDefault="005B0A48" w:rsidP="009A4804">
            <w:pPr>
              <w:tabs>
                <w:tab w:val="left" w:pos="-855"/>
                <w:tab w:val="left" w:pos="-252"/>
                <w:tab w:val="left" w:pos="288"/>
                <w:tab w:val="left" w:pos="1008"/>
                <w:tab w:val="left" w:pos="1060"/>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150.05-150.8</w:t>
            </w:r>
          </w:p>
          <w:p w14:paraId="28311CD4"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F2BC0A9"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3CFE26E"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2A6DE20" w14:textId="77777777"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C8B16D1" w14:textId="77777777" w:rsidR="005B0A48" w:rsidRPr="002C1CD4" w:rsidRDefault="005B0A48"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001B99D0" w14:textId="77777777" w:rsidR="005A3EE3" w:rsidRDefault="005A3EE3" w:rsidP="009A4804">
            <w:pPr>
              <w:tabs>
                <w:tab w:val="left" w:pos="0"/>
                <w:tab w:val="left" w:pos="336"/>
                <w:tab w:val="left" w:pos="1908"/>
                <w:tab w:val="left" w:pos="2880"/>
                <w:tab w:val="left" w:pos="3600"/>
                <w:tab w:val="left" w:pos="4320"/>
                <w:tab w:val="left" w:pos="5040"/>
              </w:tabs>
              <w:suppressAutoHyphens/>
              <w:spacing w:after="2" w:line="204" w:lineRule="auto"/>
              <w:rPr>
                <w:rFonts w:ascii="Arial Narrow" w:hAnsi="Arial Narrow"/>
                <w:sz w:val="17"/>
                <w:szCs w:val="17"/>
              </w:rPr>
            </w:pPr>
          </w:p>
          <w:p w14:paraId="0EF740D9" w14:textId="776BDD74" w:rsidR="005B0A48" w:rsidRPr="002C1CD4" w:rsidRDefault="005B0A48" w:rsidP="009A4804">
            <w:pPr>
              <w:tabs>
                <w:tab w:val="left" w:pos="0"/>
                <w:tab w:val="left" w:pos="336"/>
                <w:tab w:val="left" w:pos="1908"/>
                <w:tab w:val="left" w:pos="2880"/>
                <w:tab w:val="left" w:pos="3600"/>
                <w:tab w:val="left" w:pos="4320"/>
                <w:tab w:val="left" w:pos="5040"/>
              </w:tabs>
              <w:suppressAutoHyphens/>
              <w:spacing w:after="2" w:line="204" w:lineRule="auto"/>
              <w:rPr>
                <w:rFonts w:ascii="Arial Narrow" w:hAnsi="Arial Narrow"/>
                <w:sz w:val="17"/>
                <w:szCs w:val="17"/>
              </w:rPr>
            </w:pPr>
            <w:r w:rsidRPr="002C1CD4">
              <w:rPr>
                <w:rFonts w:ascii="Arial Narrow" w:hAnsi="Arial Narrow"/>
                <w:sz w:val="17"/>
                <w:szCs w:val="17"/>
              </w:rPr>
              <w:t>US73</w:t>
            </w:r>
          </w:p>
        </w:tc>
        <w:tc>
          <w:tcPr>
            <w:tcW w:w="1953" w:type="dxa"/>
            <w:tcBorders>
              <w:left w:val="double" w:sz="6" w:space="0" w:color="auto"/>
              <w:right w:val="nil"/>
            </w:tcBorders>
            <w:noWrap/>
          </w:tcPr>
          <w:p w14:paraId="4DFD6F03"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10AC5A18"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55E48328"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1F72FDB2"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2A3315EF" w14:textId="77777777" w:rsidR="005B0A48"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29713786" w14:textId="77777777" w:rsidR="005A3EE3" w:rsidRDefault="005A3EE3"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p>
          <w:p w14:paraId="3E7F6E0B" w14:textId="5A37CAF0" w:rsidR="005B0A48" w:rsidRPr="002C1CD4" w:rsidRDefault="005B0A48"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24"/>
              <w:jc w:val="right"/>
              <w:rPr>
                <w:rFonts w:ascii="Arial Narrow" w:hAnsi="Arial Narrow"/>
                <w:sz w:val="17"/>
                <w:szCs w:val="17"/>
              </w:rPr>
            </w:pPr>
            <w:r w:rsidRPr="002C1CD4">
              <w:rPr>
                <w:rFonts w:ascii="Arial Narrow" w:hAnsi="Arial Narrow"/>
                <w:sz w:val="17"/>
                <w:szCs w:val="17"/>
              </w:rPr>
              <w:t>Page 22</w:t>
            </w:r>
          </w:p>
        </w:tc>
      </w:tr>
    </w:tbl>
    <w:p w14:paraId="63C26FBB" w14:textId="77777777" w:rsidR="00FF76E0" w:rsidRPr="002C1CD4" w:rsidRDefault="00FF76E0" w:rsidP="00FF76E0">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sectPr w:rsidR="00FF76E0" w:rsidRPr="002C1CD4" w:rsidSect="005D6B1B">
          <w:headerReference w:type="default" r:id="rId14"/>
          <w:pgSz w:w="15840" w:h="12240" w:orient="landscape" w:code="1"/>
          <w:pgMar w:top="864" w:right="1080" w:bottom="720" w:left="1080" w:header="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528"/>
        <w:gridCol w:w="2513"/>
        <w:gridCol w:w="2369"/>
        <w:gridCol w:w="2079"/>
        <w:gridCol w:w="2619"/>
        <w:gridCol w:w="20"/>
        <w:gridCol w:w="1610"/>
      </w:tblGrid>
      <w:tr w:rsidR="00FF76E0" w14:paraId="2AAC8F06" w14:textId="77777777" w:rsidTr="000717F0">
        <w:tc>
          <w:tcPr>
            <w:tcW w:w="12057" w:type="dxa"/>
            <w:gridSpan w:val="5"/>
            <w:tcBorders>
              <w:top w:val="single" w:sz="4" w:space="0" w:color="auto"/>
              <w:left w:val="nil"/>
              <w:bottom w:val="single" w:sz="4" w:space="0" w:color="auto"/>
              <w:right w:val="nil"/>
            </w:tcBorders>
            <w:shd w:val="clear" w:color="auto" w:fill="auto"/>
            <w:noWrap/>
          </w:tcPr>
          <w:p w14:paraId="354533AC"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lastRenderedPageBreak/>
              <w:br w:type="page"/>
              <w:t>Table of Frequency Allocations                                                                                                                        150.8-</w:t>
            </w:r>
            <w:r w:rsidRPr="002C1CD4">
              <w:rPr>
                <w:rFonts w:ascii="Arial Narrow" w:hAnsi="Arial Narrow"/>
                <w:spacing w:val="-3"/>
                <w:sz w:val="17"/>
                <w:szCs w:val="17"/>
              </w:rPr>
              <w:t>162.0375</w:t>
            </w:r>
            <w:r w:rsidRPr="002C1CD4">
              <w:rPr>
                <w:rFonts w:ascii="Arial Narrow" w:hAnsi="Arial Narrow"/>
                <w:sz w:val="17"/>
                <w:szCs w:val="17"/>
              </w:rPr>
              <w:t xml:space="preserve"> MHz (VHF)</w:t>
            </w:r>
          </w:p>
        </w:tc>
        <w:tc>
          <w:tcPr>
            <w:tcW w:w="1623" w:type="dxa"/>
            <w:gridSpan w:val="2"/>
            <w:tcBorders>
              <w:top w:val="single" w:sz="4" w:space="0" w:color="auto"/>
              <w:left w:val="nil"/>
              <w:bottom w:val="single" w:sz="4" w:space="0" w:color="auto"/>
              <w:right w:val="nil"/>
            </w:tcBorders>
            <w:shd w:val="clear" w:color="auto" w:fill="auto"/>
            <w:noWrap/>
          </w:tcPr>
          <w:p w14:paraId="3ADC260D" w14:textId="77777777" w:rsidR="00FF76E0" w:rsidRPr="002C1CD4" w:rsidRDefault="00FF76E0" w:rsidP="009A4804">
            <w:pPr>
              <w:tabs>
                <w:tab w:val="left" w:pos="-855"/>
                <w:tab w:val="left" w:pos="-252"/>
                <w:tab w:val="left" w:pos="28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6"/>
              <w:jc w:val="right"/>
              <w:rPr>
                <w:rFonts w:ascii="Arial Narrow" w:hAnsi="Arial Narrow"/>
                <w:sz w:val="17"/>
                <w:szCs w:val="17"/>
              </w:rPr>
            </w:pPr>
            <w:r w:rsidRPr="002C1CD4">
              <w:rPr>
                <w:rFonts w:ascii="Arial Narrow" w:hAnsi="Arial Narrow"/>
                <w:sz w:val="17"/>
                <w:szCs w:val="17"/>
              </w:rPr>
              <w:t>Page 23</w:t>
            </w:r>
          </w:p>
        </w:tc>
      </w:tr>
      <w:tr w:rsidR="00FF76E0" w14:paraId="06ACDF70" w14:textId="77777777" w:rsidTr="000717F0">
        <w:tc>
          <w:tcPr>
            <w:tcW w:w="7379" w:type="dxa"/>
            <w:gridSpan w:val="3"/>
            <w:tcBorders>
              <w:left w:val="nil"/>
              <w:right w:val="double" w:sz="6" w:space="0" w:color="auto"/>
            </w:tcBorders>
            <w:shd w:val="clear" w:color="auto" w:fill="auto"/>
            <w:noWrap/>
          </w:tcPr>
          <w:p w14:paraId="38F7ABE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jc w:val="center"/>
              <w:rPr>
                <w:rFonts w:ascii="Arial Narrow" w:hAnsi="Arial Narrow"/>
                <w:sz w:val="17"/>
                <w:szCs w:val="17"/>
              </w:rPr>
            </w:pPr>
            <w:r w:rsidRPr="002C1CD4">
              <w:rPr>
                <w:rFonts w:ascii="Arial Narrow" w:hAnsi="Arial Narrow"/>
                <w:sz w:val="17"/>
                <w:szCs w:val="17"/>
              </w:rPr>
              <w:t>International Table</w:t>
            </w:r>
          </w:p>
        </w:tc>
        <w:tc>
          <w:tcPr>
            <w:tcW w:w="4698" w:type="dxa"/>
            <w:gridSpan w:val="3"/>
            <w:tcBorders>
              <w:left w:val="double" w:sz="6" w:space="0" w:color="auto"/>
              <w:right w:val="double" w:sz="6" w:space="0" w:color="auto"/>
            </w:tcBorders>
            <w:shd w:val="clear" w:color="auto" w:fill="auto"/>
            <w:noWrap/>
          </w:tcPr>
          <w:p w14:paraId="108A84C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jc w:val="center"/>
              <w:rPr>
                <w:rFonts w:ascii="Arial Narrow" w:hAnsi="Arial Narrow"/>
                <w:sz w:val="17"/>
                <w:szCs w:val="17"/>
              </w:rPr>
            </w:pPr>
            <w:r w:rsidRPr="002C1CD4">
              <w:rPr>
                <w:rFonts w:ascii="Arial Narrow" w:hAnsi="Arial Narrow"/>
                <w:sz w:val="17"/>
                <w:szCs w:val="17"/>
              </w:rPr>
              <w:t>United States Table</w:t>
            </w:r>
          </w:p>
        </w:tc>
        <w:tc>
          <w:tcPr>
            <w:tcW w:w="1603" w:type="dxa"/>
            <w:vMerge w:val="restart"/>
            <w:tcBorders>
              <w:left w:val="double" w:sz="6" w:space="0" w:color="auto"/>
              <w:right w:val="nil"/>
            </w:tcBorders>
            <w:shd w:val="clear" w:color="auto" w:fill="auto"/>
            <w:noWrap/>
          </w:tcPr>
          <w:p w14:paraId="2D14813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FCC Rule Part(s)</w:t>
            </w:r>
          </w:p>
        </w:tc>
      </w:tr>
      <w:tr w:rsidR="00FF76E0" w14:paraId="2B136F4E" w14:textId="77777777" w:rsidTr="000717F0">
        <w:tc>
          <w:tcPr>
            <w:tcW w:w="2518" w:type="dxa"/>
            <w:tcBorders>
              <w:left w:val="nil"/>
            </w:tcBorders>
            <w:shd w:val="clear" w:color="auto" w:fill="auto"/>
            <w:noWrap/>
          </w:tcPr>
          <w:p w14:paraId="31048CB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Region 1 Table</w:t>
            </w:r>
          </w:p>
        </w:tc>
        <w:tc>
          <w:tcPr>
            <w:tcW w:w="2502" w:type="dxa"/>
            <w:shd w:val="clear" w:color="auto" w:fill="auto"/>
            <w:noWrap/>
          </w:tcPr>
          <w:p w14:paraId="1697888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Region 2 Table</w:t>
            </w:r>
          </w:p>
        </w:tc>
        <w:tc>
          <w:tcPr>
            <w:tcW w:w="2359" w:type="dxa"/>
            <w:tcBorders>
              <w:right w:val="double" w:sz="6" w:space="0" w:color="auto"/>
            </w:tcBorders>
            <w:shd w:val="clear" w:color="auto" w:fill="auto"/>
            <w:noWrap/>
          </w:tcPr>
          <w:p w14:paraId="4E5D450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Region 3 Table</w:t>
            </w:r>
          </w:p>
        </w:tc>
        <w:tc>
          <w:tcPr>
            <w:tcW w:w="2070" w:type="dxa"/>
            <w:tcBorders>
              <w:left w:val="double" w:sz="6" w:space="0" w:color="auto"/>
            </w:tcBorders>
            <w:shd w:val="clear" w:color="auto" w:fill="auto"/>
            <w:noWrap/>
          </w:tcPr>
          <w:p w14:paraId="6B2F3C1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Federal Table</w:t>
            </w:r>
          </w:p>
        </w:tc>
        <w:tc>
          <w:tcPr>
            <w:tcW w:w="2628" w:type="dxa"/>
            <w:gridSpan w:val="2"/>
            <w:tcBorders>
              <w:right w:val="double" w:sz="6" w:space="0" w:color="auto"/>
            </w:tcBorders>
            <w:shd w:val="clear" w:color="auto" w:fill="auto"/>
            <w:noWrap/>
          </w:tcPr>
          <w:p w14:paraId="0E224BC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Non-Federal Table</w:t>
            </w:r>
          </w:p>
        </w:tc>
        <w:tc>
          <w:tcPr>
            <w:tcW w:w="1603" w:type="dxa"/>
            <w:vMerge/>
            <w:tcBorders>
              <w:left w:val="double" w:sz="6" w:space="0" w:color="auto"/>
              <w:right w:val="nil"/>
            </w:tcBorders>
            <w:shd w:val="clear" w:color="auto" w:fill="auto"/>
            <w:noWrap/>
            <w:vAlign w:val="center"/>
          </w:tcPr>
          <w:p w14:paraId="54C1D4F4" w14:textId="77777777" w:rsidR="00FF76E0" w:rsidRPr="002C1CD4" w:rsidRDefault="00FF76E0" w:rsidP="009A4804">
            <w:pPr>
              <w:suppressAutoHyphens/>
              <w:rPr>
                <w:rFonts w:ascii="Arial Narrow" w:hAnsi="Arial Narrow"/>
                <w:sz w:val="17"/>
                <w:szCs w:val="17"/>
              </w:rPr>
            </w:pPr>
          </w:p>
        </w:tc>
      </w:tr>
      <w:tr w:rsidR="00FF76E0" w14:paraId="57F5B42A" w14:textId="77777777" w:rsidTr="000717F0">
        <w:tc>
          <w:tcPr>
            <w:tcW w:w="2518" w:type="dxa"/>
            <w:vMerge w:val="restart"/>
            <w:tcBorders>
              <w:left w:val="nil"/>
            </w:tcBorders>
            <w:shd w:val="clear" w:color="auto" w:fill="auto"/>
            <w:noWrap/>
          </w:tcPr>
          <w:p w14:paraId="23A1D4E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150.05-153 MHz:  see previous page</w:t>
            </w:r>
          </w:p>
        </w:tc>
        <w:tc>
          <w:tcPr>
            <w:tcW w:w="4861" w:type="dxa"/>
            <w:gridSpan w:val="2"/>
            <w:vMerge w:val="restart"/>
            <w:tcBorders>
              <w:right w:val="double" w:sz="6" w:space="0" w:color="auto"/>
            </w:tcBorders>
            <w:shd w:val="clear" w:color="auto" w:fill="auto"/>
            <w:noWrap/>
          </w:tcPr>
          <w:p w14:paraId="1272A74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150.05-154 MHz:  see previous page</w:t>
            </w:r>
          </w:p>
        </w:tc>
        <w:tc>
          <w:tcPr>
            <w:tcW w:w="2070" w:type="dxa"/>
            <w:tcBorders>
              <w:left w:val="double" w:sz="6" w:space="0" w:color="auto"/>
            </w:tcBorders>
            <w:shd w:val="clear" w:color="auto" w:fill="auto"/>
            <w:noWrap/>
          </w:tcPr>
          <w:p w14:paraId="5386EE3B"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150.8-152.855</w:t>
            </w:r>
          </w:p>
          <w:p w14:paraId="7A6E3F2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27A70D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E48040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0BCF809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US73</w:t>
            </w:r>
          </w:p>
        </w:tc>
        <w:tc>
          <w:tcPr>
            <w:tcW w:w="2628" w:type="dxa"/>
            <w:gridSpan w:val="2"/>
            <w:tcBorders>
              <w:bottom w:val="single" w:sz="4" w:space="0" w:color="auto"/>
              <w:right w:val="double" w:sz="6" w:space="0" w:color="auto"/>
            </w:tcBorders>
            <w:shd w:val="clear" w:color="auto" w:fill="auto"/>
            <w:noWrap/>
          </w:tcPr>
          <w:p w14:paraId="32853151" w14:textId="77777777" w:rsidR="00FF76E0" w:rsidRPr="002C1CD4" w:rsidRDefault="00FF76E0" w:rsidP="009A4804">
            <w:pPr>
              <w:tabs>
                <w:tab w:val="left" w:pos="-855"/>
                <w:tab w:val="left" w:pos="-252"/>
                <w:tab w:val="left" w:pos="288"/>
                <w:tab w:val="left" w:pos="1008"/>
                <w:tab w:val="left" w:pos="145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150.8-152.855</w:t>
            </w:r>
          </w:p>
          <w:p w14:paraId="3AC1D20F" w14:textId="77777777" w:rsidR="00FF76E0" w:rsidRPr="002C1CD4" w:rsidRDefault="00FF76E0" w:rsidP="009A4804">
            <w:pPr>
              <w:tabs>
                <w:tab w:val="left" w:pos="-855"/>
                <w:tab w:val="left" w:pos="-252"/>
                <w:tab w:val="left" w:pos="288"/>
                <w:tab w:val="left" w:pos="1008"/>
                <w:tab w:val="left" w:pos="145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FIXED</w:t>
            </w:r>
          </w:p>
          <w:p w14:paraId="38A456ED"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LAND MOBILE  NG4  NG51  NG112</w:t>
            </w:r>
          </w:p>
          <w:p w14:paraId="13A794E5" w14:textId="77777777" w:rsidR="00FF76E0" w:rsidRPr="002C1CD4" w:rsidRDefault="00FF76E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F07E40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US73  NG124</w:t>
            </w:r>
          </w:p>
        </w:tc>
        <w:tc>
          <w:tcPr>
            <w:tcW w:w="1603" w:type="dxa"/>
            <w:tcBorders>
              <w:left w:val="double" w:sz="6" w:space="0" w:color="auto"/>
              <w:right w:val="nil"/>
            </w:tcBorders>
            <w:shd w:val="clear" w:color="auto" w:fill="auto"/>
            <w:noWrap/>
          </w:tcPr>
          <w:p w14:paraId="0CC34A98"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B11543A"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22D918F4" w14:textId="77777777" w:rsidR="00FF76E0" w:rsidRPr="002C1CD4" w:rsidRDefault="00FF76E0"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51"/>
              <w:rPr>
                <w:rFonts w:ascii="Arial Narrow" w:hAnsi="Arial Narrow"/>
                <w:sz w:val="17"/>
                <w:szCs w:val="17"/>
              </w:rPr>
            </w:pPr>
            <w:r w:rsidRPr="002C1CD4">
              <w:rPr>
                <w:rFonts w:ascii="Arial Narrow" w:hAnsi="Arial Narrow"/>
                <w:sz w:val="17"/>
                <w:szCs w:val="17"/>
              </w:rPr>
              <w:t>Private Land Mobile (90)</w:t>
            </w:r>
          </w:p>
          <w:p w14:paraId="7D9F00FC"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0717F0" w14:paraId="7C628C35" w14:textId="77777777" w:rsidTr="000717F0">
        <w:trPr>
          <w:trHeight w:val="386"/>
        </w:trPr>
        <w:tc>
          <w:tcPr>
            <w:tcW w:w="2518" w:type="dxa"/>
            <w:vMerge/>
            <w:tcBorders>
              <w:left w:val="nil"/>
            </w:tcBorders>
            <w:noWrap/>
          </w:tcPr>
          <w:p w14:paraId="080D8966"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p>
        </w:tc>
        <w:tc>
          <w:tcPr>
            <w:tcW w:w="4861" w:type="dxa"/>
            <w:gridSpan w:val="2"/>
            <w:vMerge/>
            <w:tcBorders>
              <w:right w:val="double" w:sz="6" w:space="0" w:color="auto"/>
            </w:tcBorders>
            <w:noWrap/>
          </w:tcPr>
          <w:p w14:paraId="0A5CD53D"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2070" w:type="dxa"/>
            <w:vMerge w:val="restart"/>
            <w:tcBorders>
              <w:left w:val="double" w:sz="6" w:space="0" w:color="auto"/>
            </w:tcBorders>
            <w:shd w:val="clear" w:color="auto" w:fill="auto"/>
            <w:noWrap/>
          </w:tcPr>
          <w:p w14:paraId="266D4E11"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152.855-156.2475</w:t>
            </w:r>
          </w:p>
        </w:tc>
        <w:tc>
          <w:tcPr>
            <w:tcW w:w="2628" w:type="dxa"/>
            <w:gridSpan w:val="2"/>
            <w:vMerge w:val="restart"/>
            <w:tcBorders>
              <w:right w:val="double" w:sz="6" w:space="0" w:color="auto"/>
            </w:tcBorders>
            <w:shd w:val="clear" w:color="auto" w:fill="auto"/>
            <w:noWrap/>
          </w:tcPr>
          <w:p w14:paraId="4A58B1E6"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152.855-154</w:t>
            </w:r>
          </w:p>
          <w:p w14:paraId="3899E645"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LAND MOBILE  NG4</w:t>
            </w:r>
          </w:p>
          <w:p w14:paraId="47ADA895" w14:textId="0323B04C"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NG124</w:t>
            </w:r>
          </w:p>
        </w:tc>
        <w:tc>
          <w:tcPr>
            <w:tcW w:w="1603" w:type="dxa"/>
            <w:vMerge w:val="restart"/>
            <w:tcBorders>
              <w:left w:val="double" w:sz="6" w:space="0" w:color="auto"/>
              <w:right w:val="nil"/>
            </w:tcBorders>
            <w:shd w:val="clear" w:color="auto" w:fill="auto"/>
            <w:noWrap/>
          </w:tcPr>
          <w:p w14:paraId="6C2948C6"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6D9BC4F"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Remote Pickup (74D)</w:t>
            </w:r>
          </w:p>
          <w:p w14:paraId="6A19D739" w14:textId="77777777" w:rsidR="000717F0" w:rsidRPr="002C1CD4" w:rsidRDefault="000717F0" w:rsidP="009A4804">
            <w:pPr>
              <w:suppressAutoHyphens/>
              <w:ind w:right="-51"/>
              <w:rPr>
                <w:rFonts w:ascii="Arial Narrow" w:hAnsi="Arial Narrow"/>
                <w:sz w:val="17"/>
                <w:szCs w:val="17"/>
              </w:rPr>
            </w:pPr>
            <w:r w:rsidRPr="002C1CD4">
              <w:rPr>
                <w:rFonts w:ascii="Arial Narrow" w:hAnsi="Arial Narrow"/>
                <w:sz w:val="17"/>
                <w:szCs w:val="17"/>
              </w:rPr>
              <w:t>Private Land Mobile (90)</w:t>
            </w:r>
          </w:p>
        </w:tc>
      </w:tr>
      <w:tr w:rsidR="000717F0" w14:paraId="2B8075AA" w14:textId="77777777" w:rsidTr="000717F0">
        <w:trPr>
          <w:trHeight w:val="741"/>
        </w:trPr>
        <w:tc>
          <w:tcPr>
            <w:tcW w:w="2518" w:type="dxa"/>
            <w:tcBorders>
              <w:left w:val="nil"/>
              <w:bottom w:val="single" w:sz="4" w:space="0" w:color="auto"/>
            </w:tcBorders>
            <w:noWrap/>
          </w:tcPr>
          <w:p w14:paraId="6BA9B9AC"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153-154</w:t>
            </w:r>
          </w:p>
          <w:p w14:paraId="6944F564"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1586EB8D" w14:textId="77777777" w:rsidR="000717F0" w:rsidRPr="002C1CD4" w:rsidRDefault="000717F0"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 (R)</w:t>
            </w:r>
          </w:p>
          <w:p w14:paraId="74073B1D"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Meteorological aids</w:t>
            </w:r>
          </w:p>
        </w:tc>
        <w:tc>
          <w:tcPr>
            <w:tcW w:w="4861" w:type="dxa"/>
            <w:gridSpan w:val="2"/>
            <w:vMerge/>
            <w:tcBorders>
              <w:bottom w:val="single" w:sz="4" w:space="0" w:color="auto"/>
              <w:right w:val="double" w:sz="6" w:space="0" w:color="auto"/>
            </w:tcBorders>
            <w:noWrap/>
          </w:tcPr>
          <w:p w14:paraId="5473BEE5"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2070" w:type="dxa"/>
            <w:vMerge/>
            <w:tcBorders>
              <w:left w:val="double" w:sz="6" w:space="0" w:color="auto"/>
              <w:bottom w:val="single" w:sz="4" w:space="0" w:color="auto"/>
            </w:tcBorders>
            <w:shd w:val="clear" w:color="auto" w:fill="auto"/>
            <w:noWrap/>
          </w:tcPr>
          <w:p w14:paraId="776F3EAA"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28" w:type="dxa"/>
            <w:gridSpan w:val="2"/>
            <w:vMerge/>
            <w:tcBorders>
              <w:bottom w:val="single" w:sz="4" w:space="0" w:color="auto"/>
              <w:right w:val="double" w:sz="6" w:space="0" w:color="auto"/>
            </w:tcBorders>
            <w:shd w:val="clear" w:color="auto" w:fill="auto"/>
            <w:noWrap/>
            <w:vAlign w:val="bottom"/>
          </w:tcPr>
          <w:p w14:paraId="01C3FA0B" w14:textId="524EEAFE"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603" w:type="dxa"/>
            <w:vMerge/>
            <w:tcBorders>
              <w:left w:val="double" w:sz="6" w:space="0" w:color="auto"/>
              <w:bottom w:val="single" w:sz="4" w:space="0" w:color="auto"/>
              <w:right w:val="nil"/>
            </w:tcBorders>
            <w:shd w:val="clear" w:color="auto" w:fill="auto"/>
            <w:noWrap/>
            <w:vAlign w:val="center"/>
          </w:tcPr>
          <w:p w14:paraId="565C3C41" w14:textId="77777777" w:rsidR="000717F0" w:rsidRPr="002C1CD4" w:rsidRDefault="000717F0" w:rsidP="009A4804">
            <w:pPr>
              <w:suppressAutoHyphens/>
              <w:rPr>
                <w:rFonts w:ascii="Arial Narrow" w:hAnsi="Arial Narrow"/>
                <w:sz w:val="17"/>
                <w:szCs w:val="17"/>
              </w:rPr>
            </w:pPr>
          </w:p>
        </w:tc>
      </w:tr>
      <w:tr w:rsidR="000717F0" w14:paraId="5D453231" w14:textId="77777777" w:rsidTr="009A4804">
        <w:trPr>
          <w:trHeight w:val="489"/>
        </w:trPr>
        <w:tc>
          <w:tcPr>
            <w:tcW w:w="2518" w:type="dxa"/>
            <w:vMerge w:val="restart"/>
            <w:tcBorders>
              <w:left w:val="nil"/>
            </w:tcBorders>
            <w:noWrap/>
          </w:tcPr>
          <w:p w14:paraId="3BD9DD3A"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154-156.4875</w:t>
            </w:r>
          </w:p>
          <w:p w14:paraId="3008CAEB"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FIXED</w:t>
            </w:r>
          </w:p>
          <w:p w14:paraId="02E6A8A8" w14:textId="77777777" w:rsidR="000717F0" w:rsidRPr="002C1CD4" w:rsidRDefault="000717F0"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MOBILE except aeronautical mobile (R)</w:t>
            </w:r>
          </w:p>
          <w:p w14:paraId="2010D358"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5C5D72D6" w14:textId="4820740C"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5.225A  5.226</w:t>
            </w:r>
          </w:p>
        </w:tc>
        <w:tc>
          <w:tcPr>
            <w:tcW w:w="2502" w:type="dxa"/>
            <w:vMerge w:val="restart"/>
            <w:noWrap/>
          </w:tcPr>
          <w:p w14:paraId="080B50F0"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154-156.4875</w:t>
            </w:r>
          </w:p>
          <w:p w14:paraId="352CCED2"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D9158A0"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1E7A351"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3071AA5" w14:textId="25CB4375"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359" w:type="dxa"/>
            <w:vMerge w:val="restart"/>
            <w:tcBorders>
              <w:right w:val="double" w:sz="6" w:space="0" w:color="auto"/>
            </w:tcBorders>
            <w:noWrap/>
          </w:tcPr>
          <w:p w14:paraId="1295E2F1"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154-156.4875</w:t>
            </w:r>
          </w:p>
          <w:p w14:paraId="1B2FF778"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A78B0D0"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FE99201"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A3567C0" w14:textId="7F9345CC"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5.225A  5.226</w:t>
            </w:r>
          </w:p>
        </w:tc>
        <w:tc>
          <w:tcPr>
            <w:tcW w:w="2070" w:type="dxa"/>
            <w:vMerge/>
            <w:tcBorders>
              <w:left w:val="double" w:sz="6" w:space="0" w:color="auto"/>
              <w:bottom w:val="single" w:sz="4" w:space="0" w:color="auto"/>
            </w:tcBorders>
            <w:shd w:val="clear" w:color="auto" w:fill="auto"/>
            <w:noWrap/>
          </w:tcPr>
          <w:p w14:paraId="0DD9EA39"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28" w:type="dxa"/>
            <w:gridSpan w:val="2"/>
            <w:tcBorders>
              <w:bottom w:val="single" w:sz="4" w:space="0" w:color="auto"/>
              <w:right w:val="double" w:sz="6" w:space="0" w:color="auto"/>
            </w:tcBorders>
            <w:shd w:val="clear" w:color="auto" w:fill="auto"/>
            <w:noWrap/>
          </w:tcPr>
          <w:p w14:paraId="7BFB4C65"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154-156.2475</w:t>
            </w:r>
          </w:p>
          <w:p w14:paraId="72AEA7AA"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1631108"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  NG112</w:t>
            </w:r>
          </w:p>
          <w:p w14:paraId="40912584" w14:textId="77777777" w:rsidR="000717F0" w:rsidRPr="002C1CD4" w:rsidRDefault="000717F0" w:rsidP="009A4804">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B5908FB" w14:textId="77777777"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NG22  NG124  NG148</w:t>
            </w:r>
          </w:p>
        </w:tc>
        <w:tc>
          <w:tcPr>
            <w:tcW w:w="1603" w:type="dxa"/>
            <w:tcBorders>
              <w:left w:val="double" w:sz="6" w:space="0" w:color="auto"/>
              <w:right w:val="nil"/>
            </w:tcBorders>
            <w:noWrap/>
          </w:tcPr>
          <w:p w14:paraId="41BA385C"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010FD96"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46DD2701" w14:textId="77777777" w:rsidR="000717F0" w:rsidRPr="002C1CD4" w:rsidRDefault="000717F0"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51"/>
              <w:rPr>
                <w:rFonts w:ascii="Arial Narrow" w:hAnsi="Arial Narrow"/>
                <w:sz w:val="17"/>
                <w:szCs w:val="17"/>
              </w:rPr>
            </w:pPr>
            <w:r w:rsidRPr="002C1CD4">
              <w:rPr>
                <w:rFonts w:ascii="Arial Narrow" w:hAnsi="Arial Narrow"/>
                <w:sz w:val="17"/>
                <w:szCs w:val="17"/>
              </w:rPr>
              <w:t>Private Land Mobile (90)</w:t>
            </w:r>
          </w:p>
          <w:p w14:paraId="2D2E1E17"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0717F0" w14:paraId="7A12F208" w14:textId="77777777" w:rsidTr="009A4804">
        <w:trPr>
          <w:trHeight w:val="326"/>
        </w:trPr>
        <w:tc>
          <w:tcPr>
            <w:tcW w:w="2518" w:type="dxa"/>
            <w:vMerge/>
            <w:tcBorders>
              <w:left w:val="nil"/>
            </w:tcBorders>
            <w:noWrap/>
            <w:vAlign w:val="bottom"/>
          </w:tcPr>
          <w:p w14:paraId="42A379D6" w14:textId="754F6BC7"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tc>
        <w:tc>
          <w:tcPr>
            <w:tcW w:w="2502" w:type="dxa"/>
            <w:vMerge/>
            <w:noWrap/>
            <w:vAlign w:val="bottom"/>
          </w:tcPr>
          <w:p w14:paraId="1485E022" w14:textId="1CC50659"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59" w:type="dxa"/>
            <w:vMerge/>
            <w:tcBorders>
              <w:right w:val="double" w:sz="6" w:space="0" w:color="auto"/>
            </w:tcBorders>
            <w:noWrap/>
            <w:vAlign w:val="bottom"/>
          </w:tcPr>
          <w:p w14:paraId="6EF44693" w14:textId="277339AF"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070" w:type="dxa"/>
            <w:vMerge w:val="restart"/>
            <w:tcBorders>
              <w:left w:val="double" w:sz="6" w:space="0" w:color="auto"/>
            </w:tcBorders>
            <w:shd w:val="clear" w:color="auto" w:fill="auto"/>
            <w:noWrap/>
          </w:tcPr>
          <w:p w14:paraId="2C446785"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156.2475-156.5125</w:t>
            </w:r>
          </w:p>
          <w:p w14:paraId="5744255E"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C5A6EFF"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64612365"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  US52  US227 US266</w:t>
            </w:r>
          </w:p>
        </w:tc>
        <w:tc>
          <w:tcPr>
            <w:tcW w:w="2628" w:type="dxa"/>
            <w:gridSpan w:val="2"/>
            <w:vMerge w:val="restart"/>
            <w:tcBorders>
              <w:right w:val="double" w:sz="6" w:space="0" w:color="auto"/>
            </w:tcBorders>
            <w:shd w:val="clear" w:color="auto" w:fill="auto"/>
            <w:noWrap/>
          </w:tcPr>
          <w:p w14:paraId="7D97D625"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156.2475-156.5125</w:t>
            </w:r>
          </w:p>
          <w:p w14:paraId="44FF3E54"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  NG22</w:t>
            </w:r>
          </w:p>
          <w:p w14:paraId="0F070425"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B36BAF0" w14:textId="77777777" w:rsidR="000717F0" w:rsidRPr="002C1CD4" w:rsidRDefault="000717F0" w:rsidP="009A4804">
            <w:pPr>
              <w:suppressAutoHyphens/>
              <w:spacing w:line="204" w:lineRule="auto"/>
              <w:rPr>
                <w:rFonts w:ascii="Arial Narrow" w:hAnsi="Arial Narrow"/>
                <w:sz w:val="17"/>
                <w:szCs w:val="17"/>
              </w:rPr>
            </w:pPr>
            <w:r w:rsidRPr="002C1CD4">
              <w:rPr>
                <w:rFonts w:ascii="Arial Narrow" w:hAnsi="Arial Narrow"/>
                <w:sz w:val="17"/>
                <w:szCs w:val="17"/>
              </w:rPr>
              <w:t>5.226  US52  US227  US266  NG124</w:t>
            </w:r>
          </w:p>
        </w:tc>
        <w:tc>
          <w:tcPr>
            <w:tcW w:w="1603" w:type="dxa"/>
            <w:vMerge w:val="restart"/>
            <w:tcBorders>
              <w:left w:val="double" w:sz="6" w:space="0" w:color="auto"/>
              <w:right w:val="nil"/>
            </w:tcBorders>
            <w:noWrap/>
          </w:tcPr>
          <w:p w14:paraId="1DAE4535" w14:textId="77777777" w:rsidR="000717F0" w:rsidRPr="002C1CD4" w:rsidRDefault="000717F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A1C8B0"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769CD7E2"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0717F0" w14:paraId="00E022FF" w14:textId="77777777" w:rsidTr="009A4804">
        <w:trPr>
          <w:trHeight w:val="326"/>
        </w:trPr>
        <w:tc>
          <w:tcPr>
            <w:tcW w:w="7379" w:type="dxa"/>
            <w:gridSpan w:val="3"/>
            <w:vMerge w:val="restart"/>
            <w:tcBorders>
              <w:left w:val="nil"/>
              <w:right w:val="double" w:sz="6" w:space="0" w:color="auto"/>
            </w:tcBorders>
            <w:noWrap/>
          </w:tcPr>
          <w:p w14:paraId="43DC23B4"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156.4875-156.5625</w:t>
            </w:r>
          </w:p>
          <w:p w14:paraId="35EAEA8C"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1CD4">
              <w:rPr>
                <w:rFonts w:ascii="Arial Narrow" w:hAnsi="Arial Narrow"/>
                <w:sz w:val="17"/>
                <w:szCs w:val="17"/>
              </w:rPr>
              <w:t>MARITIME MOBILE (distress and calling via DSC)</w:t>
            </w:r>
          </w:p>
          <w:p w14:paraId="7A93300B"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522E60AB"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14C95D3F"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18E22A3D"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7EEE9EAD" w14:textId="77777777" w:rsidR="000717F0"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p w14:paraId="6F528189" w14:textId="0C0AE43A"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r w:rsidRPr="002C1CD4">
              <w:rPr>
                <w:rFonts w:ascii="Arial Narrow" w:hAnsi="Arial Narrow"/>
                <w:sz w:val="17"/>
                <w:szCs w:val="17"/>
              </w:rPr>
              <w:t>5.111  5.226  5.227</w:t>
            </w:r>
          </w:p>
        </w:tc>
        <w:tc>
          <w:tcPr>
            <w:tcW w:w="2070" w:type="dxa"/>
            <w:vMerge/>
            <w:tcBorders>
              <w:left w:val="double" w:sz="6" w:space="0" w:color="auto"/>
            </w:tcBorders>
            <w:shd w:val="clear" w:color="auto" w:fill="auto"/>
            <w:noWrap/>
            <w:vAlign w:val="bottom"/>
          </w:tcPr>
          <w:p w14:paraId="4B405A1B"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628" w:type="dxa"/>
            <w:gridSpan w:val="2"/>
            <w:vMerge/>
            <w:tcBorders>
              <w:right w:val="double" w:sz="6" w:space="0" w:color="auto"/>
            </w:tcBorders>
            <w:shd w:val="clear" w:color="auto" w:fill="auto"/>
            <w:noWrap/>
            <w:vAlign w:val="bottom"/>
          </w:tcPr>
          <w:p w14:paraId="7ECDA907" w14:textId="77777777" w:rsidR="000717F0" w:rsidRPr="002C1CD4" w:rsidRDefault="000717F0" w:rsidP="009A4804">
            <w:pPr>
              <w:suppressAutoHyphens/>
              <w:spacing w:line="204" w:lineRule="auto"/>
              <w:rPr>
                <w:rFonts w:ascii="Arial Narrow" w:hAnsi="Arial Narrow"/>
                <w:sz w:val="17"/>
                <w:szCs w:val="17"/>
              </w:rPr>
            </w:pPr>
          </w:p>
        </w:tc>
        <w:tc>
          <w:tcPr>
            <w:tcW w:w="1603" w:type="dxa"/>
            <w:vMerge/>
            <w:tcBorders>
              <w:left w:val="double" w:sz="6" w:space="0" w:color="auto"/>
              <w:right w:val="nil"/>
            </w:tcBorders>
            <w:noWrap/>
          </w:tcPr>
          <w:p w14:paraId="32DA6EF9" w14:textId="77777777" w:rsidR="000717F0" w:rsidRPr="002C1CD4" w:rsidRDefault="000717F0" w:rsidP="009A4804">
            <w:pPr>
              <w:suppressAutoHyphens/>
              <w:rPr>
                <w:rFonts w:ascii="Arial Narrow" w:hAnsi="Arial Narrow"/>
                <w:sz w:val="17"/>
                <w:szCs w:val="17"/>
              </w:rPr>
            </w:pPr>
          </w:p>
        </w:tc>
      </w:tr>
      <w:tr w:rsidR="000717F0" w14:paraId="6FEE4C13" w14:textId="77777777" w:rsidTr="009A4804">
        <w:trPr>
          <w:trHeight w:val="292"/>
        </w:trPr>
        <w:tc>
          <w:tcPr>
            <w:tcW w:w="7379" w:type="dxa"/>
            <w:gridSpan w:val="3"/>
            <w:vMerge/>
            <w:tcBorders>
              <w:left w:val="nil"/>
              <w:right w:val="double" w:sz="6" w:space="0" w:color="auto"/>
            </w:tcBorders>
            <w:noWrap/>
          </w:tcPr>
          <w:p w14:paraId="31AB50A0" w14:textId="2CBBA663"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tc>
        <w:tc>
          <w:tcPr>
            <w:tcW w:w="4698" w:type="dxa"/>
            <w:gridSpan w:val="3"/>
            <w:tcBorders>
              <w:left w:val="double" w:sz="6" w:space="0" w:color="auto"/>
              <w:right w:val="double" w:sz="6" w:space="0" w:color="auto"/>
            </w:tcBorders>
            <w:shd w:val="clear" w:color="auto" w:fill="auto"/>
            <w:noWrap/>
          </w:tcPr>
          <w:p w14:paraId="1440E89D"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156.5125-156.5375</w:t>
            </w:r>
          </w:p>
          <w:p w14:paraId="19288FE3" w14:textId="77777777" w:rsidR="000717F0" w:rsidRPr="002C1CD4" w:rsidRDefault="000717F0" w:rsidP="009A4804">
            <w:pPr>
              <w:suppressAutoHyphens/>
              <w:rPr>
                <w:rFonts w:ascii="Arial Narrow" w:hAnsi="Arial Narrow"/>
                <w:sz w:val="17"/>
                <w:szCs w:val="17"/>
              </w:rPr>
            </w:pPr>
            <w:r w:rsidRPr="002C1CD4">
              <w:rPr>
                <w:rFonts w:ascii="Arial Narrow" w:hAnsi="Arial Narrow"/>
                <w:sz w:val="17"/>
                <w:szCs w:val="17"/>
              </w:rPr>
              <w:t>MARITIME MOBILE (distress, urgency, safety and calling via DSC)</w:t>
            </w:r>
          </w:p>
          <w:p w14:paraId="4424C62D" w14:textId="77777777" w:rsidR="000717F0" w:rsidRPr="002C1CD4" w:rsidRDefault="000717F0" w:rsidP="009A4804">
            <w:pPr>
              <w:suppressAutoHyphens/>
              <w:spacing w:line="84" w:lineRule="auto"/>
              <w:rPr>
                <w:rFonts w:ascii="Arial Narrow" w:hAnsi="Arial Narrow"/>
                <w:sz w:val="17"/>
                <w:szCs w:val="17"/>
              </w:rPr>
            </w:pPr>
          </w:p>
          <w:p w14:paraId="51D39236" w14:textId="77777777" w:rsidR="000717F0" w:rsidRPr="002C1CD4" w:rsidRDefault="000717F0" w:rsidP="009A4804">
            <w:pPr>
              <w:suppressAutoHyphens/>
              <w:rPr>
                <w:rFonts w:ascii="Arial Narrow" w:hAnsi="Arial Narrow"/>
                <w:sz w:val="17"/>
                <w:szCs w:val="17"/>
              </w:rPr>
            </w:pPr>
            <w:r w:rsidRPr="002C1CD4">
              <w:rPr>
                <w:rFonts w:ascii="Arial Narrow" w:hAnsi="Arial Narrow"/>
                <w:sz w:val="17"/>
                <w:szCs w:val="17"/>
              </w:rPr>
              <w:t>5.111  5.226  US266</w:t>
            </w:r>
          </w:p>
        </w:tc>
        <w:tc>
          <w:tcPr>
            <w:tcW w:w="1603" w:type="dxa"/>
            <w:vMerge/>
            <w:tcBorders>
              <w:left w:val="double" w:sz="6" w:space="0" w:color="auto"/>
              <w:right w:val="nil"/>
            </w:tcBorders>
            <w:noWrap/>
          </w:tcPr>
          <w:p w14:paraId="3C9D0C51" w14:textId="77777777" w:rsidR="000717F0" w:rsidRPr="002C1CD4" w:rsidRDefault="000717F0" w:rsidP="009A4804">
            <w:pPr>
              <w:suppressAutoHyphens/>
              <w:rPr>
                <w:rFonts w:ascii="Arial Narrow" w:hAnsi="Arial Narrow"/>
                <w:sz w:val="17"/>
                <w:szCs w:val="17"/>
              </w:rPr>
            </w:pPr>
          </w:p>
        </w:tc>
      </w:tr>
      <w:tr w:rsidR="000717F0" w14:paraId="41F29371" w14:textId="77777777" w:rsidTr="009A4804">
        <w:trPr>
          <w:trHeight w:val="326"/>
        </w:trPr>
        <w:tc>
          <w:tcPr>
            <w:tcW w:w="7379" w:type="dxa"/>
            <w:gridSpan w:val="3"/>
            <w:vMerge/>
            <w:tcBorders>
              <w:left w:val="nil"/>
              <w:right w:val="double" w:sz="6" w:space="0" w:color="auto"/>
            </w:tcBorders>
            <w:noWrap/>
            <w:vAlign w:val="bottom"/>
          </w:tcPr>
          <w:p w14:paraId="23E96E23" w14:textId="45720145"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szCs w:val="17"/>
              </w:rPr>
            </w:pPr>
          </w:p>
        </w:tc>
        <w:tc>
          <w:tcPr>
            <w:tcW w:w="2070" w:type="dxa"/>
            <w:vMerge w:val="restart"/>
            <w:tcBorders>
              <w:left w:val="double" w:sz="6" w:space="0" w:color="auto"/>
            </w:tcBorders>
            <w:shd w:val="clear" w:color="auto" w:fill="auto"/>
            <w:noWrap/>
          </w:tcPr>
          <w:p w14:paraId="6542E085"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156.5375-156.7625</w:t>
            </w:r>
          </w:p>
          <w:p w14:paraId="5DE65243"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B5D83B8"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ACD9015"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1448078"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D330AA8" w14:textId="6B1D61F9"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US227  US266</w:t>
            </w:r>
          </w:p>
        </w:tc>
        <w:tc>
          <w:tcPr>
            <w:tcW w:w="2628" w:type="dxa"/>
            <w:gridSpan w:val="2"/>
            <w:vMerge w:val="restart"/>
            <w:tcBorders>
              <w:right w:val="double" w:sz="6" w:space="0" w:color="auto"/>
            </w:tcBorders>
            <w:shd w:val="clear" w:color="auto" w:fill="auto"/>
            <w:noWrap/>
          </w:tcPr>
          <w:p w14:paraId="3A2CB5FC" w14:textId="77777777" w:rsidR="000717F0" w:rsidRPr="002C1CD4" w:rsidRDefault="000717F0"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156.5375-156.7625</w:t>
            </w:r>
          </w:p>
          <w:p w14:paraId="06514BFC"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MARITIME MOBILE</w:t>
            </w:r>
          </w:p>
          <w:p w14:paraId="10F6CC57"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E13A0BB"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A2C610C" w14:textId="77777777" w:rsidR="000717F0"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04E4E0D" w14:textId="520A24A3"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US227  US266</w:t>
            </w:r>
          </w:p>
        </w:tc>
        <w:tc>
          <w:tcPr>
            <w:tcW w:w="1603" w:type="dxa"/>
            <w:vMerge/>
            <w:tcBorders>
              <w:left w:val="double" w:sz="6" w:space="0" w:color="auto"/>
              <w:right w:val="nil"/>
            </w:tcBorders>
            <w:noWrap/>
          </w:tcPr>
          <w:p w14:paraId="371529D5" w14:textId="77777777" w:rsidR="000717F0" w:rsidRPr="002C1CD4" w:rsidRDefault="000717F0" w:rsidP="009A4804">
            <w:pPr>
              <w:suppressAutoHyphens/>
              <w:rPr>
                <w:rFonts w:ascii="Arial Narrow" w:hAnsi="Arial Narrow"/>
                <w:sz w:val="17"/>
                <w:szCs w:val="17"/>
              </w:rPr>
            </w:pPr>
          </w:p>
        </w:tc>
      </w:tr>
      <w:tr w:rsidR="000717F0" w14:paraId="27FE4C99" w14:textId="77777777" w:rsidTr="009A4804">
        <w:trPr>
          <w:trHeight w:val="819"/>
        </w:trPr>
        <w:tc>
          <w:tcPr>
            <w:tcW w:w="2518" w:type="dxa"/>
            <w:tcBorders>
              <w:left w:val="nil"/>
              <w:bottom w:val="single" w:sz="4" w:space="0" w:color="auto"/>
            </w:tcBorders>
            <w:noWrap/>
          </w:tcPr>
          <w:p w14:paraId="120F1F55"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156.5625-156.7625</w:t>
            </w:r>
          </w:p>
          <w:p w14:paraId="6931CC14"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366F110E" w14:textId="77777777" w:rsidR="000717F0" w:rsidRPr="002C1CD4" w:rsidRDefault="000717F0" w:rsidP="009A4804">
            <w:pPr>
              <w:suppressAutoHyphens/>
              <w:ind w:left="-58"/>
              <w:rPr>
                <w:rFonts w:ascii="Arial Narrow" w:hAnsi="Arial Narrow"/>
                <w:sz w:val="17"/>
                <w:szCs w:val="17"/>
              </w:rPr>
            </w:pPr>
            <w:r w:rsidRPr="002C1CD4">
              <w:rPr>
                <w:rFonts w:ascii="Arial Narrow" w:hAnsi="Arial Narrow"/>
                <w:sz w:val="17"/>
                <w:szCs w:val="17"/>
              </w:rPr>
              <w:t>MOBILE except aeronautical mobile (R)</w:t>
            </w:r>
          </w:p>
          <w:p w14:paraId="5DEE0E3E" w14:textId="77777777" w:rsidR="000717F0" w:rsidRPr="002C1CD4" w:rsidRDefault="000717F0" w:rsidP="009A4804">
            <w:pPr>
              <w:suppressAutoHyphens/>
              <w:spacing w:line="84" w:lineRule="auto"/>
              <w:ind w:left="-58"/>
              <w:rPr>
                <w:rFonts w:ascii="Arial Narrow" w:hAnsi="Arial Narrow"/>
                <w:sz w:val="17"/>
                <w:szCs w:val="17"/>
              </w:rPr>
            </w:pPr>
          </w:p>
          <w:p w14:paraId="10A5374B" w14:textId="77777777" w:rsidR="000717F0" w:rsidRPr="002C1CD4" w:rsidRDefault="000717F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61" w:type="dxa"/>
            <w:gridSpan w:val="2"/>
            <w:tcBorders>
              <w:bottom w:val="single" w:sz="4" w:space="0" w:color="auto"/>
              <w:right w:val="double" w:sz="6" w:space="0" w:color="auto"/>
            </w:tcBorders>
            <w:noWrap/>
            <w:vAlign w:val="bottom"/>
          </w:tcPr>
          <w:p w14:paraId="2D46F8C3"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156.5625-156.7625</w:t>
            </w:r>
          </w:p>
          <w:p w14:paraId="16C21361" w14:textId="77777777" w:rsidR="000717F0" w:rsidRPr="002C1CD4" w:rsidRDefault="000717F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E6E2F1B" w14:textId="77777777" w:rsidR="000717F0" w:rsidRPr="002C1CD4" w:rsidRDefault="000717F0" w:rsidP="009A4804">
            <w:pPr>
              <w:suppressAutoHyphens/>
              <w:rPr>
                <w:rFonts w:ascii="Arial Narrow" w:hAnsi="Arial Narrow"/>
                <w:sz w:val="17"/>
                <w:szCs w:val="17"/>
              </w:rPr>
            </w:pPr>
            <w:r w:rsidRPr="002C1CD4">
              <w:rPr>
                <w:rFonts w:ascii="Arial Narrow" w:hAnsi="Arial Narrow"/>
                <w:sz w:val="17"/>
                <w:szCs w:val="17"/>
              </w:rPr>
              <w:t>MOBILE</w:t>
            </w:r>
          </w:p>
          <w:p w14:paraId="5411E17E" w14:textId="77777777" w:rsidR="000717F0" w:rsidRPr="002C1CD4" w:rsidRDefault="000717F0" w:rsidP="009A4804">
            <w:pPr>
              <w:suppressAutoHyphens/>
              <w:spacing w:line="84" w:lineRule="auto"/>
              <w:rPr>
                <w:rFonts w:ascii="Arial Narrow" w:hAnsi="Arial Narrow"/>
                <w:sz w:val="17"/>
                <w:szCs w:val="17"/>
              </w:rPr>
            </w:pPr>
          </w:p>
          <w:p w14:paraId="4D0491F0" w14:textId="77777777"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0" w:type="dxa"/>
            <w:vMerge/>
            <w:tcBorders>
              <w:left w:val="double" w:sz="6" w:space="0" w:color="auto"/>
              <w:bottom w:val="single" w:sz="4" w:space="0" w:color="auto"/>
            </w:tcBorders>
            <w:shd w:val="clear" w:color="auto" w:fill="auto"/>
            <w:noWrap/>
            <w:vAlign w:val="bottom"/>
          </w:tcPr>
          <w:p w14:paraId="435F84FF" w14:textId="041CF07F"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28" w:type="dxa"/>
            <w:gridSpan w:val="2"/>
            <w:vMerge/>
            <w:tcBorders>
              <w:bottom w:val="single" w:sz="4" w:space="0" w:color="auto"/>
              <w:right w:val="double" w:sz="6" w:space="0" w:color="auto"/>
            </w:tcBorders>
            <w:shd w:val="clear" w:color="auto" w:fill="auto"/>
            <w:noWrap/>
            <w:vAlign w:val="bottom"/>
          </w:tcPr>
          <w:p w14:paraId="427DF830" w14:textId="24B9C899"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1603" w:type="dxa"/>
            <w:vMerge/>
            <w:tcBorders>
              <w:left w:val="double" w:sz="6" w:space="0" w:color="auto"/>
              <w:bottom w:val="single" w:sz="4" w:space="0" w:color="auto"/>
              <w:right w:val="nil"/>
            </w:tcBorders>
            <w:noWrap/>
            <w:vAlign w:val="bottom"/>
          </w:tcPr>
          <w:p w14:paraId="75A72333" w14:textId="77777777" w:rsidR="000717F0" w:rsidRPr="002C1CD4" w:rsidRDefault="000717F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r>
      <w:tr w:rsidR="00FF76E0" w14:paraId="2BEE3D2A" w14:textId="77777777" w:rsidTr="000717F0">
        <w:trPr>
          <w:trHeight w:val="214"/>
        </w:trPr>
        <w:tc>
          <w:tcPr>
            <w:tcW w:w="2518" w:type="dxa"/>
            <w:tcBorders>
              <w:left w:val="nil"/>
            </w:tcBorders>
            <w:shd w:val="clear" w:color="auto" w:fill="auto"/>
            <w:noWrap/>
          </w:tcPr>
          <w:p w14:paraId="3152B66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156.7625-156.7875</w:t>
            </w:r>
          </w:p>
          <w:p w14:paraId="4D2D96C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MARITIME MOBILE</w:t>
            </w:r>
          </w:p>
          <w:p w14:paraId="68FEB4B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Mobile-satellite (Earth-to-space)</w:t>
            </w:r>
          </w:p>
          <w:p w14:paraId="0E68FCC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6CB5F54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5.111  5.226  5.228</w:t>
            </w:r>
          </w:p>
        </w:tc>
        <w:tc>
          <w:tcPr>
            <w:tcW w:w="2502" w:type="dxa"/>
            <w:shd w:val="clear" w:color="auto" w:fill="auto"/>
            <w:noWrap/>
          </w:tcPr>
          <w:p w14:paraId="1B90356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156.7625-156.7875</w:t>
            </w:r>
          </w:p>
          <w:p w14:paraId="065CC34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2FBB2F24" w14:textId="77777777" w:rsidR="00FF76E0" w:rsidRPr="002C1CD4" w:rsidRDefault="00FF76E0" w:rsidP="009A4804">
            <w:pPr>
              <w:tabs>
                <w:tab w:val="left" w:pos="-855"/>
                <w:tab w:val="left" w:pos="-252"/>
                <w:tab w:val="left" w:pos="288"/>
                <w:tab w:val="left" w:pos="1008"/>
                <w:tab w:val="left" w:pos="1548"/>
                <w:tab w:val="left" w:pos="1908"/>
                <w:tab w:val="left" w:pos="2392"/>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3B0C371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5EAA645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5.111  5.226  5.228</w:t>
            </w:r>
          </w:p>
        </w:tc>
        <w:tc>
          <w:tcPr>
            <w:tcW w:w="2359" w:type="dxa"/>
            <w:tcBorders>
              <w:right w:val="double" w:sz="6" w:space="0" w:color="auto"/>
            </w:tcBorders>
            <w:shd w:val="clear" w:color="auto" w:fill="auto"/>
            <w:noWrap/>
          </w:tcPr>
          <w:p w14:paraId="49D8488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156.7625-156.7875</w:t>
            </w:r>
          </w:p>
          <w:p w14:paraId="0963449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404B8E7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2DA4CF0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26A840E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5.111  5.226  5.228</w:t>
            </w:r>
          </w:p>
        </w:tc>
        <w:tc>
          <w:tcPr>
            <w:tcW w:w="4698" w:type="dxa"/>
            <w:gridSpan w:val="3"/>
            <w:tcBorders>
              <w:left w:val="double" w:sz="6" w:space="0" w:color="auto"/>
              <w:right w:val="double" w:sz="6" w:space="0" w:color="auto"/>
            </w:tcBorders>
            <w:shd w:val="clear" w:color="auto" w:fill="auto"/>
            <w:noWrap/>
          </w:tcPr>
          <w:p w14:paraId="1FCE983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156.7625-156.7875</w:t>
            </w:r>
          </w:p>
          <w:p w14:paraId="53B2359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6BEEA3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 (AIS 3)</w:t>
            </w:r>
          </w:p>
          <w:p w14:paraId="152C7D07"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84" w:lineRule="auto"/>
              <w:rPr>
                <w:rFonts w:ascii="Arial Narrow" w:hAnsi="Arial Narrow"/>
                <w:sz w:val="17"/>
                <w:szCs w:val="17"/>
              </w:rPr>
            </w:pPr>
          </w:p>
          <w:p w14:paraId="66C533CE"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US266</w:t>
            </w:r>
          </w:p>
        </w:tc>
        <w:tc>
          <w:tcPr>
            <w:tcW w:w="1603" w:type="dxa"/>
            <w:tcBorders>
              <w:left w:val="double" w:sz="6" w:space="0" w:color="auto"/>
              <w:right w:val="nil"/>
            </w:tcBorders>
            <w:noWrap/>
          </w:tcPr>
          <w:p w14:paraId="366163D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141030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Satellite </w:t>
            </w:r>
          </w:p>
          <w:p w14:paraId="461F0DE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3064F3E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67049044" w14:textId="77777777" w:rsidTr="000717F0">
        <w:trPr>
          <w:trHeight w:val="213"/>
        </w:trPr>
        <w:tc>
          <w:tcPr>
            <w:tcW w:w="7379" w:type="dxa"/>
            <w:gridSpan w:val="3"/>
            <w:tcBorders>
              <w:left w:val="nil"/>
              <w:right w:val="double" w:sz="6" w:space="0" w:color="auto"/>
            </w:tcBorders>
            <w:shd w:val="clear" w:color="auto" w:fill="auto"/>
            <w:noWrap/>
          </w:tcPr>
          <w:p w14:paraId="6DAD2FF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156.7875-156.8125</w:t>
            </w:r>
          </w:p>
          <w:p w14:paraId="28165AB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MARITIME MOBILE (distress and calling)</w:t>
            </w:r>
          </w:p>
          <w:p w14:paraId="7CA40B7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3C58589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5.111  5.226</w:t>
            </w:r>
          </w:p>
        </w:tc>
        <w:tc>
          <w:tcPr>
            <w:tcW w:w="4698" w:type="dxa"/>
            <w:gridSpan w:val="3"/>
            <w:tcBorders>
              <w:left w:val="double" w:sz="6" w:space="0" w:color="auto"/>
              <w:right w:val="double" w:sz="6" w:space="0" w:color="auto"/>
            </w:tcBorders>
            <w:shd w:val="clear" w:color="auto" w:fill="auto"/>
            <w:noWrap/>
          </w:tcPr>
          <w:p w14:paraId="244AED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156.7875-156.8125</w:t>
            </w:r>
          </w:p>
          <w:p w14:paraId="69964D8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MARITIME MOBILE (distress, urgency, safety and calling)</w:t>
            </w:r>
          </w:p>
          <w:p w14:paraId="46280E6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84" w:lineRule="auto"/>
              <w:rPr>
                <w:rFonts w:ascii="Arial Narrow" w:hAnsi="Arial Narrow"/>
                <w:sz w:val="17"/>
                <w:szCs w:val="17"/>
              </w:rPr>
            </w:pPr>
          </w:p>
          <w:p w14:paraId="09BC61C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5.111  5.226  US266</w:t>
            </w:r>
          </w:p>
        </w:tc>
        <w:tc>
          <w:tcPr>
            <w:tcW w:w="1603" w:type="dxa"/>
            <w:tcBorders>
              <w:left w:val="double" w:sz="6" w:space="0" w:color="auto"/>
              <w:right w:val="nil"/>
            </w:tcBorders>
            <w:noWrap/>
          </w:tcPr>
          <w:p w14:paraId="1AFFCE29"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294BD9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7F39C9E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FF76E0" w14:paraId="5F0FCAEA" w14:textId="77777777" w:rsidTr="000717F0">
        <w:trPr>
          <w:trHeight w:val="213"/>
        </w:trPr>
        <w:tc>
          <w:tcPr>
            <w:tcW w:w="2518" w:type="dxa"/>
            <w:tcBorders>
              <w:left w:val="nil"/>
              <w:bottom w:val="single" w:sz="4" w:space="0" w:color="auto"/>
            </w:tcBorders>
            <w:shd w:val="clear" w:color="auto" w:fill="auto"/>
            <w:noWrap/>
          </w:tcPr>
          <w:p w14:paraId="351F749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156.8125-156.8375</w:t>
            </w:r>
          </w:p>
          <w:p w14:paraId="12C9AB2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MARITIME MOBILE</w:t>
            </w:r>
          </w:p>
          <w:p w14:paraId="5DB834F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Mobile-satellite (Earth-to-space)</w:t>
            </w:r>
          </w:p>
          <w:p w14:paraId="7ED49E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3DDFEB9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5.111  5.226  5.228</w:t>
            </w:r>
          </w:p>
        </w:tc>
        <w:tc>
          <w:tcPr>
            <w:tcW w:w="2502" w:type="dxa"/>
            <w:tcBorders>
              <w:bottom w:val="single" w:sz="4" w:space="0" w:color="auto"/>
            </w:tcBorders>
            <w:shd w:val="clear" w:color="auto" w:fill="auto"/>
            <w:noWrap/>
          </w:tcPr>
          <w:p w14:paraId="525DCF3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156.8125-156.8375</w:t>
            </w:r>
          </w:p>
          <w:p w14:paraId="73E2E57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6288FAF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3C0FAFC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0D6BF3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5.111  5.226  5.228</w:t>
            </w:r>
          </w:p>
        </w:tc>
        <w:tc>
          <w:tcPr>
            <w:tcW w:w="2359" w:type="dxa"/>
            <w:tcBorders>
              <w:bottom w:val="single" w:sz="4" w:space="0" w:color="auto"/>
              <w:right w:val="double" w:sz="6" w:space="0" w:color="auto"/>
            </w:tcBorders>
            <w:shd w:val="clear" w:color="auto" w:fill="auto"/>
            <w:noWrap/>
          </w:tcPr>
          <w:p w14:paraId="097309C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156.8125-156.8375</w:t>
            </w:r>
          </w:p>
          <w:p w14:paraId="1D4B253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66DF3D2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1D39749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03A3E3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5.111  5.226  5.228</w:t>
            </w:r>
          </w:p>
        </w:tc>
        <w:tc>
          <w:tcPr>
            <w:tcW w:w="4698" w:type="dxa"/>
            <w:gridSpan w:val="3"/>
            <w:tcBorders>
              <w:left w:val="double" w:sz="6" w:space="0" w:color="auto"/>
              <w:right w:val="double" w:sz="6" w:space="0" w:color="auto"/>
            </w:tcBorders>
            <w:shd w:val="clear" w:color="auto" w:fill="auto"/>
            <w:noWrap/>
          </w:tcPr>
          <w:p w14:paraId="15708AE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156.8125-156.8375</w:t>
            </w:r>
          </w:p>
          <w:p w14:paraId="198DCD7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00FDFE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 (AIS 4)</w:t>
            </w:r>
          </w:p>
          <w:p w14:paraId="2C0DE8C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84" w:lineRule="auto"/>
              <w:rPr>
                <w:rFonts w:ascii="Arial Narrow" w:hAnsi="Arial Narrow"/>
                <w:sz w:val="17"/>
                <w:szCs w:val="17"/>
              </w:rPr>
            </w:pPr>
          </w:p>
          <w:p w14:paraId="2CA6F86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  US52  US266</w:t>
            </w:r>
          </w:p>
        </w:tc>
        <w:tc>
          <w:tcPr>
            <w:tcW w:w="1603" w:type="dxa"/>
            <w:tcBorders>
              <w:left w:val="double" w:sz="6" w:space="0" w:color="auto"/>
              <w:right w:val="nil"/>
            </w:tcBorders>
            <w:noWrap/>
          </w:tcPr>
          <w:p w14:paraId="1C93409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82084F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Satellite </w:t>
            </w:r>
          </w:p>
          <w:p w14:paraId="7298E6F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6EE194A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5982E682" w14:textId="77777777" w:rsidTr="000717F0">
        <w:trPr>
          <w:trHeight w:val="282"/>
        </w:trPr>
        <w:tc>
          <w:tcPr>
            <w:tcW w:w="2518" w:type="dxa"/>
            <w:vMerge w:val="restart"/>
            <w:tcBorders>
              <w:left w:val="nil"/>
              <w:bottom w:val="nil"/>
            </w:tcBorders>
            <w:shd w:val="clear" w:color="auto" w:fill="auto"/>
            <w:noWrap/>
          </w:tcPr>
          <w:p w14:paraId="7BE8588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156.8375-157.1875</w:t>
            </w:r>
          </w:p>
          <w:p w14:paraId="1B995E5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65C49F5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r w:rsidRPr="002C1CD4">
              <w:rPr>
                <w:rFonts w:ascii="Arial Narrow" w:hAnsi="Arial Narrow"/>
                <w:sz w:val="17"/>
                <w:szCs w:val="17"/>
              </w:rPr>
              <w:br w:type="page"/>
            </w:r>
          </w:p>
          <w:p w14:paraId="4321E33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06166C3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2541DBB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8"/>
              <w:rPr>
                <w:rFonts w:ascii="Arial Narrow" w:hAnsi="Arial Narrow"/>
                <w:sz w:val="17"/>
                <w:szCs w:val="17"/>
              </w:rPr>
            </w:pPr>
          </w:p>
          <w:p w14:paraId="6A96A04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61" w:type="dxa"/>
            <w:gridSpan w:val="2"/>
            <w:vMerge w:val="restart"/>
            <w:tcBorders>
              <w:bottom w:val="nil"/>
              <w:right w:val="double" w:sz="6" w:space="0" w:color="auto"/>
            </w:tcBorders>
            <w:shd w:val="clear" w:color="auto" w:fill="auto"/>
            <w:noWrap/>
          </w:tcPr>
          <w:p w14:paraId="2F8F580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156.8375-157.1875</w:t>
            </w:r>
          </w:p>
          <w:p w14:paraId="2930B9A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D4FA6A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3B8D36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492A02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8170FE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57C9BD9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0" w:type="dxa"/>
            <w:tcBorders>
              <w:left w:val="double" w:sz="6" w:space="0" w:color="auto"/>
            </w:tcBorders>
            <w:shd w:val="clear" w:color="auto" w:fill="auto"/>
            <w:noWrap/>
          </w:tcPr>
          <w:p w14:paraId="717A942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156.8375-157.0375</w:t>
            </w:r>
          </w:p>
          <w:p w14:paraId="0691AD2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DAB774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560B795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US266</w:t>
            </w:r>
          </w:p>
        </w:tc>
        <w:tc>
          <w:tcPr>
            <w:tcW w:w="2628" w:type="dxa"/>
            <w:gridSpan w:val="2"/>
            <w:tcBorders>
              <w:right w:val="double" w:sz="6" w:space="0" w:color="auto"/>
            </w:tcBorders>
            <w:shd w:val="clear" w:color="auto" w:fill="auto"/>
            <w:noWrap/>
          </w:tcPr>
          <w:p w14:paraId="1139FD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156.8375-157.0375</w:t>
            </w:r>
          </w:p>
          <w:p w14:paraId="78CA987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0F47AB6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B88563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US266</w:t>
            </w:r>
          </w:p>
        </w:tc>
        <w:tc>
          <w:tcPr>
            <w:tcW w:w="1603" w:type="dxa"/>
            <w:tcBorders>
              <w:left w:val="double" w:sz="6" w:space="0" w:color="auto"/>
              <w:right w:val="nil"/>
            </w:tcBorders>
            <w:noWrap/>
          </w:tcPr>
          <w:p w14:paraId="4860E2E9" w14:textId="77777777" w:rsidR="00FF76E0" w:rsidRPr="002C1CD4" w:rsidRDefault="00FF76E0" w:rsidP="009A4804">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7EDD77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0A6ED8E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FF76E0" w14:paraId="52256888" w14:textId="77777777" w:rsidTr="000717F0">
        <w:trPr>
          <w:trHeight w:val="570"/>
        </w:trPr>
        <w:tc>
          <w:tcPr>
            <w:tcW w:w="2518" w:type="dxa"/>
            <w:vMerge/>
            <w:tcBorders>
              <w:left w:val="nil"/>
              <w:bottom w:val="single" w:sz="4" w:space="0" w:color="auto"/>
            </w:tcBorders>
            <w:shd w:val="clear" w:color="auto" w:fill="auto"/>
            <w:noWrap/>
          </w:tcPr>
          <w:p w14:paraId="0DD200F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p>
        </w:tc>
        <w:tc>
          <w:tcPr>
            <w:tcW w:w="4861" w:type="dxa"/>
            <w:gridSpan w:val="2"/>
            <w:vMerge/>
            <w:tcBorders>
              <w:bottom w:val="single" w:sz="4" w:space="0" w:color="auto"/>
              <w:right w:val="double" w:sz="6" w:space="0" w:color="auto"/>
            </w:tcBorders>
            <w:shd w:val="clear" w:color="auto" w:fill="auto"/>
            <w:noWrap/>
          </w:tcPr>
          <w:p w14:paraId="4C7BC13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070" w:type="dxa"/>
            <w:tcBorders>
              <w:left w:val="double" w:sz="6" w:space="0" w:color="auto"/>
              <w:bottom w:val="single" w:sz="4" w:space="0" w:color="auto"/>
            </w:tcBorders>
            <w:shd w:val="clear" w:color="auto" w:fill="auto"/>
            <w:noWrap/>
          </w:tcPr>
          <w:p w14:paraId="42B16C99" w14:textId="77777777" w:rsidR="00FF76E0" w:rsidRPr="002C1CD4" w:rsidRDefault="00FF76E0" w:rsidP="009A4804">
            <w:pPr>
              <w:tabs>
                <w:tab w:val="left" w:pos="-855"/>
                <w:tab w:val="left" w:pos="-252"/>
                <w:tab w:val="left" w:pos="288"/>
                <w:tab w:val="left" w:pos="1008"/>
                <w:tab w:val="left" w:pos="1548"/>
                <w:tab w:val="left" w:pos="1908"/>
                <w:tab w:val="left" w:pos="1952"/>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157.0375-157.1875</w:t>
            </w:r>
          </w:p>
          <w:p w14:paraId="2B9FF3D6" w14:textId="77777777" w:rsidR="00FF76E0" w:rsidRPr="002C1CD4" w:rsidRDefault="00FF76E0" w:rsidP="009A4804">
            <w:pPr>
              <w:tabs>
                <w:tab w:val="left" w:pos="-855"/>
                <w:tab w:val="left" w:pos="-252"/>
                <w:tab w:val="left" w:pos="288"/>
                <w:tab w:val="left" w:pos="1008"/>
                <w:tab w:val="left" w:pos="1548"/>
                <w:tab w:val="left" w:pos="1908"/>
                <w:tab w:val="left" w:pos="1952"/>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  US214</w:t>
            </w:r>
          </w:p>
          <w:p w14:paraId="325A32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95BEF6A"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US266  G109</w:t>
            </w:r>
          </w:p>
        </w:tc>
        <w:tc>
          <w:tcPr>
            <w:tcW w:w="2628" w:type="dxa"/>
            <w:gridSpan w:val="2"/>
            <w:tcBorders>
              <w:bottom w:val="single" w:sz="4" w:space="0" w:color="auto"/>
              <w:right w:val="double" w:sz="6" w:space="0" w:color="auto"/>
            </w:tcBorders>
            <w:shd w:val="clear" w:color="auto" w:fill="auto"/>
            <w:noWrap/>
          </w:tcPr>
          <w:p w14:paraId="66FC828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157.0375-157.1875</w:t>
            </w:r>
          </w:p>
          <w:p w14:paraId="0028911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F54137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77AFDA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US214  US266</w:t>
            </w:r>
          </w:p>
        </w:tc>
        <w:tc>
          <w:tcPr>
            <w:tcW w:w="1603" w:type="dxa"/>
            <w:tcBorders>
              <w:left w:val="double" w:sz="6" w:space="0" w:color="auto"/>
              <w:bottom w:val="single" w:sz="4" w:space="0" w:color="auto"/>
              <w:right w:val="nil"/>
            </w:tcBorders>
            <w:shd w:val="clear" w:color="auto" w:fill="auto"/>
            <w:noWrap/>
          </w:tcPr>
          <w:p w14:paraId="546257A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BC93C9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37BF3AC4" w14:textId="77777777" w:rsidTr="000717F0">
        <w:trPr>
          <w:trHeight w:val="1180"/>
        </w:trPr>
        <w:tc>
          <w:tcPr>
            <w:tcW w:w="2518" w:type="dxa"/>
            <w:tcBorders>
              <w:left w:val="nil"/>
            </w:tcBorders>
            <w:shd w:val="clear" w:color="auto" w:fill="auto"/>
            <w:noWrap/>
          </w:tcPr>
          <w:p w14:paraId="00280BC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157.1875-157.3375</w:t>
            </w:r>
          </w:p>
          <w:p w14:paraId="1B590AD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4200C3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p>
          <w:p w14:paraId="3267495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Maritime mobile-satellite  5.208A</w:t>
            </w:r>
          </w:p>
          <w:p w14:paraId="3F751D5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5.208B  5.228AB  5.228AC</w:t>
            </w:r>
          </w:p>
          <w:p w14:paraId="0AF470A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5E9341F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61" w:type="dxa"/>
            <w:gridSpan w:val="2"/>
            <w:tcBorders>
              <w:right w:val="double" w:sz="6" w:space="0" w:color="auto"/>
            </w:tcBorders>
            <w:shd w:val="clear" w:color="auto" w:fill="auto"/>
            <w:noWrap/>
          </w:tcPr>
          <w:p w14:paraId="52556AA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157.1875-157.3375</w:t>
            </w:r>
          </w:p>
          <w:p w14:paraId="31E97A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4FB7E4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1F28C09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mobile-satellite  5.208A  5.208B  5.228AB  5.228AC</w:t>
            </w:r>
          </w:p>
          <w:p w14:paraId="797217C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88" w:lineRule="auto"/>
              <w:rPr>
                <w:rFonts w:ascii="Arial Narrow" w:hAnsi="Arial Narrow"/>
                <w:sz w:val="17"/>
                <w:szCs w:val="17"/>
              </w:rPr>
            </w:pPr>
          </w:p>
          <w:p w14:paraId="290832B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0" w:type="dxa"/>
            <w:tcBorders>
              <w:left w:val="double" w:sz="6" w:space="0" w:color="auto"/>
              <w:bottom w:val="nil"/>
            </w:tcBorders>
            <w:shd w:val="clear" w:color="auto" w:fill="auto"/>
            <w:noWrap/>
          </w:tcPr>
          <w:p w14:paraId="3A8DB00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157.1875-161.575</w:t>
            </w:r>
          </w:p>
        </w:tc>
        <w:tc>
          <w:tcPr>
            <w:tcW w:w="2628" w:type="dxa"/>
            <w:gridSpan w:val="2"/>
            <w:tcBorders>
              <w:bottom w:val="nil"/>
              <w:right w:val="double" w:sz="6" w:space="0" w:color="auto"/>
            </w:tcBorders>
            <w:shd w:val="clear" w:color="auto" w:fill="auto"/>
            <w:noWrap/>
          </w:tcPr>
          <w:p w14:paraId="68A7D74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157.1875-157.45</w:t>
            </w:r>
          </w:p>
          <w:p w14:paraId="09FBE3D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1F5F94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US266</w:t>
            </w:r>
          </w:p>
        </w:tc>
        <w:tc>
          <w:tcPr>
            <w:tcW w:w="1603" w:type="dxa"/>
            <w:tcBorders>
              <w:left w:val="double" w:sz="6" w:space="0" w:color="auto"/>
              <w:bottom w:val="nil"/>
              <w:right w:val="nil"/>
            </w:tcBorders>
            <w:shd w:val="clear" w:color="auto" w:fill="auto"/>
            <w:noWrap/>
          </w:tcPr>
          <w:p w14:paraId="30E042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66F86FE" w14:textId="77777777" w:rsidR="00FF76E0" w:rsidRPr="002C1CD4" w:rsidRDefault="00FF76E0" w:rsidP="009A4804">
            <w:pPr>
              <w:tabs>
                <w:tab w:val="left" w:pos="-855"/>
                <w:tab w:val="left" w:pos="-252"/>
                <w:tab w:val="left" w:pos="288"/>
                <w:tab w:val="left" w:pos="1008"/>
                <w:tab w:val="left" w:pos="16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1F9A93E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p w14:paraId="0829697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tc>
      </w:tr>
    </w:tbl>
    <w:p w14:paraId="3E3E50D0" w14:textId="77777777" w:rsidR="00FF76E0" w:rsidRPr="002C1CD4" w:rsidRDefault="00FF76E0" w:rsidP="00FF76E0">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79" w:firstLine="18"/>
        <w:rPr>
          <w:rFonts w:ascii="Arial Narrow" w:hAnsi="Arial Narrow"/>
          <w:sz w:val="17"/>
          <w:szCs w:val="17"/>
        </w:rPr>
        <w:sectPr w:rsidR="00FF76E0" w:rsidRPr="002C1CD4" w:rsidSect="005D6B1B">
          <w:pgSz w:w="15840" w:h="12240" w:orient="landscape" w:code="1"/>
          <w:pgMar w:top="864" w:right="1080" w:bottom="720" w:left="1080" w:header="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528"/>
        <w:gridCol w:w="2540"/>
        <w:gridCol w:w="2342"/>
        <w:gridCol w:w="2079"/>
        <w:gridCol w:w="2639"/>
        <w:gridCol w:w="1610"/>
      </w:tblGrid>
      <w:tr w:rsidR="00FF76E0" w14:paraId="390D02F1" w14:textId="77777777" w:rsidTr="009A4804">
        <w:trPr>
          <w:trHeight w:val="431"/>
        </w:trPr>
        <w:tc>
          <w:tcPr>
            <w:tcW w:w="2528" w:type="dxa"/>
            <w:vMerge w:val="restart"/>
            <w:tcBorders>
              <w:left w:val="nil"/>
            </w:tcBorders>
            <w:shd w:val="clear" w:color="auto" w:fill="auto"/>
            <w:noWrap/>
          </w:tcPr>
          <w:p w14:paraId="77AF0CB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157.3375-161.7875</w:t>
            </w:r>
          </w:p>
          <w:p w14:paraId="1187711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140A6A9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p>
          <w:p w14:paraId="6EA786D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2BEC75C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296EB8B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17B04C0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61604C7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4662D22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58257A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30C790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730DA08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6CD4ACB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35F1E52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1BF0134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64217BE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8"/>
              <w:rPr>
                <w:rFonts w:ascii="Arial Narrow" w:hAnsi="Arial Narrow"/>
                <w:sz w:val="17"/>
                <w:szCs w:val="17"/>
              </w:rPr>
            </w:pPr>
          </w:p>
          <w:p w14:paraId="739AAA8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82" w:type="dxa"/>
            <w:gridSpan w:val="2"/>
            <w:vMerge w:val="restart"/>
            <w:tcBorders>
              <w:right w:val="double" w:sz="6" w:space="0" w:color="auto"/>
            </w:tcBorders>
            <w:shd w:val="clear" w:color="auto" w:fill="auto"/>
            <w:noWrap/>
          </w:tcPr>
          <w:p w14:paraId="0F8CC89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157.3375-161.7875</w:t>
            </w:r>
          </w:p>
          <w:p w14:paraId="26F7667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C231D3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6A24274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803FBC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BDFD0F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460B0B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C67D7D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6CFFCB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41DE4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9E21F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2DD297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98D686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0EB99B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974572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F400E9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677CA32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9" w:type="dxa"/>
            <w:vMerge w:val="restart"/>
            <w:tcBorders>
              <w:top w:val="nil"/>
              <w:left w:val="double" w:sz="6" w:space="0" w:color="auto"/>
            </w:tcBorders>
            <w:shd w:val="clear" w:color="auto" w:fill="auto"/>
            <w:noWrap/>
          </w:tcPr>
          <w:p w14:paraId="338AEE8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39" w:type="dxa"/>
            <w:tcBorders>
              <w:top w:val="nil"/>
              <w:right w:val="double" w:sz="6" w:space="0" w:color="auto"/>
            </w:tcBorders>
            <w:shd w:val="clear" w:color="auto" w:fill="auto"/>
            <w:noWrap/>
            <w:vAlign w:val="bottom"/>
          </w:tcPr>
          <w:p w14:paraId="73ED53B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  NG111</w:t>
            </w:r>
          </w:p>
        </w:tc>
        <w:tc>
          <w:tcPr>
            <w:tcW w:w="1610" w:type="dxa"/>
            <w:tcBorders>
              <w:top w:val="nil"/>
              <w:left w:val="double" w:sz="6" w:space="0" w:color="auto"/>
              <w:right w:val="nil"/>
            </w:tcBorders>
            <w:shd w:val="clear" w:color="auto" w:fill="auto"/>
            <w:noWrap/>
          </w:tcPr>
          <w:p w14:paraId="72B230F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228E5223" w14:textId="77777777" w:rsidTr="009A4804">
        <w:trPr>
          <w:trHeight w:val="480"/>
        </w:trPr>
        <w:tc>
          <w:tcPr>
            <w:tcW w:w="2528" w:type="dxa"/>
            <w:vMerge/>
            <w:tcBorders>
              <w:left w:val="nil"/>
            </w:tcBorders>
            <w:shd w:val="clear" w:color="auto" w:fill="auto"/>
            <w:noWrap/>
            <w:vAlign w:val="bottom"/>
          </w:tcPr>
          <w:p w14:paraId="4336AC9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tc>
        <w:tc>
          <w:tcPr>
            <w:tcW w:w="4882" w:type="dxa"/>
            <w:gridSpan w:val="2"/>
            <w:vMerge/>
            <w:tcBorders>
              <w:right w:val="double" w:sz="6" w:space="0" w:color="auto"/>
            </w:tcBorders>
            <w:shd w:val="clear" w:color="auto" w:fill="auto"/>
            <w:noWrap/>
            <w:vAlign w:val="bottom"/>
          </w:tcPr>
          <w:p w14:paraId="2388234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079" w:type="dxa"/>
            <w:vMerge/>
            <w:tcBorders>
              <w:left w:val="double" w:sz="6" w:space="0" w:color="auto"/>
              <w:bottom w:val="single" w:sz="4" w:space="0" w:color="auto"/>
            </w:tcBorders>
            <w:shd w:val="clear" w:color="auto" w:fill="auto"/>
            <w:noWrap/>
          </w:tcPr>
          <w:p w14:paraId="38BE2F6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39" w:type="dxa"/>
            <w:tcBorders>
              <w:right w:val="double" w:sz="6" w:space="0" w:color="auto"/>
            </w:tcBorders>
            <w:shd w:val="clear" w:color="auto" w:fill="auto"/>
            <w:noWrap/>
          </w:tcPr>
          <w:p w14:paraId="732CC59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157.45-161.575</w:t>
            </w:r>
          </w:p>
          <w:p w14:paraId="17A485B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1DAAE4A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  NG28  NG111  NG112</w:t>
            </w:r>
          </w:p>
          <w:p w14:paraId="401270F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E85C56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  NG6  NG70  NG124  NG148</w:t>
            </w:r>
            <w:r>
              <w:rPr>
                <w:rFonts w:ascii="Arial Narrow" w:hAnsi="Arial Narrow"/>
                <w:sz w:val="17"/>
                <w:szCs w:val="17"/>
              </w:rPr>
              <w:t xml:space="preserve">  NG155</w:t>
            </w:r>
          </w:p>
        </w:tc>
        <w:tc>
          <w:tcPr>
            <w:tcW w:w="1610" w:type="dxa"/>
            <w:tcBorders>
              <w:top w:val="single" w:sz="4" w:space="0" w:color="auto"/>
              <w:left w:val="double" w:sz="6" w:space="0" w:color="auto"/>
              <w:right w:val="nil"/>
            </w:tcBorders>
            <w:shd w:val="clear" w:color="auto" w:fill="auto"/>
            <w:noWrap/>
          </w:tcPr>
          <w:p w14:paraId="0CF3917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7200B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2363FB5E" w14:textId="77777777" w:rsidR="00FF76E0" w:rsidRPr="002C1CD4" w:rsidRDefault="00FF76E0" w:rsidP="009A4804">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Remote Pickup (74D)</w:t>
            </w:r>
          </w:p>
          <w:p w14:paraId="4DAF0E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4FD7BD84" w14:textId="77777777" w:rsidR="00FF76E0" w:rsidRPr="002C1CD4" w:rsidRDefault="00FF76E0"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szCs w:val="17"/>
              </w:rPr>
            </w:pPr>
            <w:r w:rsidRPr="002C1CD4">
              <w:rPr>
                <w:rFonts w:ascii="Arial Narrow" w:hAnsi="Arial Narrow"/>
                <w:sz w:val="17"/>
                <w:szCs w:val="17"/>
              </w:rPr>
              <w:t>Private Land Mobile (90)</w:t>
            </w:r>
          </w:p>
        </w:tc>
      </w:tr>
      <w:tr w:rsidR="00FF76E0" w14:paraId="4ED1A0AD" w14:textId="77777777" w:rsidTr="009A4804">
        <w:trPr>
          <w:trHeight w:val="516"/>
        </w:trPr>
        <w:tc>
          <w:tcPr>
            <w:tcW w:w="2528" w:type="dxa"/>
            <w:vMerge/>
            <w:tcBorders>
              <w:left w:val="nil"/>
            </w:tcBorders>
            <w:shd w:val="clear" w:color="auto" w:fill="auto"/>
            <w:noWrap/>
            <w:vAlign w:val="center"/>
          </w:tcPr>
          <w:p w14:paraId="48F1D2B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tc>
        <w:tc>
          <w:tcPr>
            <w:tcW w:w="4882" w:type="dxa"/>
            <w:gridSpan w:val="2"/>
            <w:vMerge/>
            <w:tcBorders>
              <w:right w:val="double" w:sz="6" w:space="0" w:color="auto"/>
            </w:tcBorders>
            <w:shd w:val="clear" w:color="auto" w:fill="auto"/>
            <w:noWrap/>
            <w:vAlign w:val="center"/>
          </w:tcPr>
          <w:p w14:paraId="002EAE8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079" w:type="dxa"/>
            <w:tcBorders>
              <w:top w:val="single" w:sz="4" w:space="0" w:color="auto"/>
              <w:left w:val="double" w:sz="6" w:space="0" w:color="auto"/>
              <w:bottom w:val="single" w:sz="4" w:space="0" w:color="auto"/>
            </w:tcBorders>
            <w:shd w:val="clear" w:color="auto" w:fill="auto"/>
            <w:noWrap/>
          </w:tcPr>
          <w:p w14:paraId="19EAFD7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pacing w:val="-3"/>
                <w:sz w:val="17"/>
                <w:szCs w:val="17"/>
              </w:rPr>
            </w:pPr>
            <w:r w:rsidRPr="002C1CD4">
              <w:rPr>
                <w:rFonts w:ascii="Arial Narrow" w:hAnsi="Arial Narrow"/>
                <w:sz w:val="17"/>
                <w:szCs w:val="17"/>
              </w:rPr>
              <w:t>161.575-</w:t>
            </w:r>
            <w:r w:rsidRPr="002C1CD4">
              <w:rPr>
                <w:rFonts w:ascii="Arial Narrow" w:hAnsi="Arial Narrow"/>
                <w:spacing w:val="-3"/>
                <w:sz w:val="17"/>
                <w:szCs w:val="17"/>
              </w:rPr>
              <w:t>161.625</w:t>
            </w:r>
          </w:p>
          <w:p w14:paraId="67097D9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pacing w:val="-3"/>
                <w:sz w:val="17"/>
                <w:szCs w:val="17"/>
              </w:rPr>
            </w:pPr>
          </w:p>
          <w:p w14:paraId="7223F22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pacing w:val="-3"/>
                <w:sz w:val="17"/>
                <w:szCs w:val="17"/>
              </w:rPr>
            </w:pPr>
          </w:p>
          <w:p w14:paraId="680D046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pacing w:val="-3"/>
                <w:sz w:val="17"/>
                <w:szCs w:val="17"/>
              </w:rPr>
              <w:t xml:space="preserve">5.226  </w:t>
            </w:r>
            <w:r w:rsidRPr="002C1CD4">
              <w:rPr>
                <w:rFonts w:ascii="Arial Narrow" w:hAnsi="Arial Narrow"/>
                <w:sz w:val="17"/>
                <w:szCs w:val="17"/>
              </w:rPr>
              <w:t>US52</w:t>
            </w:r>
          </w:p>
        </w:tc>
        <w:tc>
          <w:tcPr>
            <w:tcW w:w="2639" w:type="dxa"/>
            <w:tcBorders>
              <w:right w:val="double" w:sz="6" w:space="0" w:color="auto"/>
            </w:tcBorders>
            <w:shd w:val="clear" w:color="auto" w:fill="auto"/>
            <w:noWrap/>
          </w:tcPr>
          <w:p w14:paraId="566FB00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161.575-161.625</w:t>
            </w:r>
          </w:p>
          <w:p w14:paraId="15C0BBA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1DEB0D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5D6F8EDA"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US52  NG6  NG17</w:t>
            </w:r>
          </w:p>
        </w:tc>
        <w:tc>
          <w:tcPr>
            <w:tcW w:w="1610" w:type="dxa"/>
            <w:tcBorders>
              <w:left w:val="double" w:sz="6" w:space="0" w:color="auto"/>
              <w:right w:val="nil"/>
            </w:tcBorders>
            <w:shd w:val="clear" w:color="auto" w:fill="auto"/>
            <w:noWrap/>
          </w:tcPr>
          <w:p w14:paraId="1BC8232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7F86BF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4053182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389E8BEE" w14:textId="77777777" w:rsidTr="009A4804">
        <w:trPr>
          <w:trHeight w:val="51"/>
        </w:trPr>
        <w:tc>
          <w:tcPr>
            <w:tcW w:w="2528" w:type="dxa"/>
            <w:vMerge/>
            <w:tcBorders>
              <w:left w:val="nil"/>
            </w:tcBorders>
            <w:shd w:val="clear" w:color="auto" w:fill="auto"/>
            <w:noWrap/>
            <w:vAlign w:val="bottom"/>
          </w:tcPr>
          <w:p w14:paraId="5B0DDBE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tc>
        <w:tc>
          <w:tcPr>
            <w:tcW w:w="4882" w:type="dxa"/>
            <w:gridSpan w:val="2"/>
            <w:vMerge/>
            <w:tcBorders>
              <w:right w:val="double" w:sz="6" w:space="0" w:color="auto"/>
            </w:tcBorders>
            <w:shd w:val="clear" w:color="auto" w:fill="auto"/>
            <w:noWrap/>
            <w:vAlign w:val="bottom"/>
          </w:tcPr>
          <w:p w14:paraId="3DB9D23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2079" w:type="dxa"/>
            <w:vMerge w:val="restart"/>
            <w:tcBorders>
              <w:left w:val="double" w:sz="6" w:space="0" w:color="auto"/>
            </w:tcBorders>
            <w:shd w:val="clear" w:color="auto" w:fill="auto"/>
            <w:noWrap/>
          </w:tcPr>
          <w:p w14:paraId="1CC30C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161.625-161.9625</w:t>
            </w:r>
          </w:p>
          <w:p w14:paraId="01CF1FD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2054F4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0BE236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961903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EE56F3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2E8221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E6FA98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CC7D20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8D00CB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08388B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219B7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56182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EE91D3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01244F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7EC488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EA6BD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2DCC571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US266</w:t>
            </w:r>
          </w:p>
        </w:tc>
        <w:tc>
          <w:tcPr>
            <w:tcW w:w="2639" w:type="dxa"/>
            <w:tcBorders>
              <w:right w:val="double" w:sz="6" w:space="0" w:color="auto"/>
            </w:tcBorders>
            <w:shd w:val="clear" w:color="auto" w:fill="auto"/>
            <w:noWrap/>
          </w:tcPr>
          <w:p w14:paraId="1336ADC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161.625-161.775</w:t>
            </w:r>
          </w:p>
          <w:p w14:paraId="33B4A42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  NG6</w:t>
            </w:r>
          </w:p>
          <w:p w14:paraId="34091F6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5D0608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4B90945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1610" w:type="dxa"/>
            <w:tcBorders>
              <w:left w:val="double" w:sz="6" w:space="0" w:color="auto"/>
              <w:right w:val="nil"/>
            </w:tcBorders>
            <w:shd w:val="clear" w:color="auto" w:fill="auto"/>
            <w:noWrap/>
          </w:tcPr>
          <w:p w14:paraId="04984C5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61B65570" w14:textId="77777777" w:rsidR="00FF76E0" w:rsidRPr="002C1CD4" w:rsidRDefault="00FF76E0" w:rsidP="009A4804">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Remote Pickup (74D)</w:t>
            </w:r>
          </w:p>
          <w:p w14:paraId="2AF898BC" w14:textId="77777777" w:rsidR="00FF76E0" w:rsidRPr="002C1CD4" w:rsidRDefault="00FF76E0"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154"/>
              <w:rPr>
                <w:rFonts w:ascii="Arial Narrow" w:hAnsi="Arial Narrow"/>
                <w:sz w:val="17"/>
                <w:szCs w:val="17"/>
              </w:rPr>
            </w:pPr>
            <w:r w:rsidRPr="002C1CD4">
              <w:rPr>
                <w:rFonts w:ascii="Arial Narrow" w:hAnsi="Arial Narrow"/>
                <w:sz w:val="17"/>
                <w:szCs w:val="17"/>
              </w:rPr>
              <w:t>Low Power Auxiliary</w:t>
            </w:r>
          </w:p>
          <w:p w14:paraId="1E081F1E" w14:textId="77777777" w:rsidR="00FF76E0" w:rsidRPr="002C1CD4" w:rsidRDefault="00FF76E0"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58"/>
              <w:rPr>
                <w:rFonts w:ascii="Arial Narrow" w:hAnsi="Arial Narrow"/>
                <w:sz w:val="17"/>
                <w:szCs w:val="17"/>
              </w:rPr>
            </w:pPr>
            <w:r w:rsidRPr="002C1CD4">
              <w:rPr>
                <w:rFonts w:ascii="Arial Narrow" w:hAnsi="Arial Narrow"/>
                <w:sz w:val="17"/>
                <w:szCs w:val="17"/>
              </w:rPr>
              <w:t xml:space="preserve">   (74H)</w:t>
            </w:r>
          </w:p>
        </w:tc>
      </w:tr>
      <w:tr w:rsidR="00FF76E0" w14:paraId="7579DA61" w14:textId="77777777" w:rsidTr="009A4804">
        <w:trPr>
          <w:trHeight w:val="386"/>
        </w:trPr>
        <w:tc>
          <w:tcPr>
            <w:tcW w:w="2528" w:type="dxa"/>
            <w:vMerge/>
            <w:tcBorders>
              <w:left w:val="nil"/>
              <w:bottom w:val="single" w:sz="4" w:space="0" w:color="auto"/>
            </w:tcBorders>
            <w:shd w:val="clear" w:color="auto" w:fill="auto"/>
            <w:noWrap/>
          </w:tcPr>
          <w:p w14:paraId="356AEE9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tc>
        <w:tc>
          <w:tcPr>
            <w:tcW w:w="4882" w:type="dxa"/>
            <w:gridSpan w:val="2"/>
            <w:vMerge/>
            <w:tcBorders>
              <w:bottom w:val="single" w:sz="4" w:space="0" w:color="auto"/>
              <w:right w:val="double" w:sz="6" w:space="0" w:color="auto"/>
            </w:tcBorders>
            <w:shd w:val="clear" w:color="auto" w:fill="auto"/>
            <w:noWrap/>
          </w:tcPr>
          <w:p w14:paraId="6251165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079" w:type="dxa"/>
            <w:vMerge/>
            <w:tcBorders>
              <w:left w:val="double" w:sz="6" w:space="0" w:color="auto"/>
            </w:tcBorders>
            <w:shd w:val="clear" w:color="auto" w:fill="auto"/>
            <w:noWrap/>
          </w:tcPr>
          <w:p w14:paraId="5BD2D38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39" w:type="dxa"/>
            <w:vMerge w:val="restart"/>
            <w:tcBorders>
              <w:right w:val="double" w:sz="6" w:space="0" w:color="auto"/>
            </w:tcBorders>
            <w:shd w:val="clear" w:color="auto" w:fill="auto"/>
            <w:noWrap/>
          </w:tcPr>
          <w:p w14:paraId="4208FC2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161.775-</w:t>
            </w:r>
            <w:r w:rsidRPr="002C1CD4">
              <w:rPr>
                <w:rFonts w:ascii="Arial Narrow" w:hAnsi="Arial Narrow"/>
                <w:spacing w:val="-3"/>
                <w:sz w:val="17"/>
                <w:szCs w:val="17"/>
              </w:rPr>
              <w:t>161.9625</w:t>
            </w:r>
          </w:p>
          <w:p w14:paraId="6DBDC9B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24F06D1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US266  NG6</w:t>
            </w:r>
          </w:p>
          <w:p w14:paraId="3696C04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05B86B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24AE36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E03D67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447757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4720E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6AEADA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647ED8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07121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F2F438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633FA33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1610" w:type="dxa"/>
            <w:vMerge w:val="restart"/>
            <w:tcBorders>
              <w:left w:val="double" w:sz="6" w:space="0" w:color="auto"/>
              <w:right w:val="nil"/>
            </w:tcBorders>
            <w:shd w:val="clear" w:color="auto" w:fill="auto"/>
            <w:noWrap/>
          </w:tcPr>
          <w:p w14:paraId="1B65156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FF3C30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158DA18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64"/>
              <w:rPr>
                <w:rFonts w:ascii="Arial Narrow" w:hAnsi="Arial Narrow"/>
                <w:sz w:val="17"/>
                <w:szCs w:val="17"/>
              </w:rPr>
            </w:pPr>
            <w:r w:rsidRPr="002C1CD4">
              <w:rPr>
                <w:rFonts w:ascii="Arial Narrow" w:hAnsi="Arial Narrow"/>
                <w:sz w:val="17"/>
                <w:szCs w:val="17"/>
              </w:rPr>
              <w:t>Private Land Mobile (90)</w:t>
            </w:r>
          </w:p>
        </w:tc>
      </w:tr>
      <w:tr w:rsidR="00FF76E0" w14:paraId="5C981A7F" w14:textId="77777777" w:rsidTr="009A4804">
        <w:trPr>
          <w:trHeight w:val="1200"/>
        </w:trPr>
        <w:tc>
          <w:tcPr>
            <w:tcW w:w="2528" w:type="dxa"/>
            <w:tcBorders>
              <w:left w:val="nil"/>
              <w:bottom w:val="single" w:sz="4" w:space="0" w:color="auto"/>
            </w:tcBorders>
            <w:shd w:val="clear" w:color="auto" w:fill="auto"/>
            <w:noWrap/>
          </w:tcPr>
          <w:p w14:paraId="5EBBB97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161.7875-161.9375</w:t>
            </w:r>
          </w:p>
          <w:p w14:paraId="62C7F32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2BC8445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p>
          <w:p w14:paraId="3CF1716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Maritime mobile-satellite  5.208A</w:t>
            </w:r>
          </w:p>
          <w:p w14:paraId="15993D9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contextualSpacing/>
              <w:rPr>
                <w:rFonts w:ascii="Arial Narrow" w:hAnsi="Arial Narrow"/>
                <w:sz w:val="17"/>
                <w:szCs w:val="17"/>
              </w:rPr>
            </w:pPr>
            <w:r w:rsidRPr="002C1CD4">
              <w:rPr>
                <w:rFonts w:ascii="Arial Narrow" w:hAnsi="Arial Narrow"/>
                <w:sz w:val="17"/>
                <w:szCs w:val="17"/>
              </w:rPr>
              <w:t xml:space="preserve">   5.208B  5.228AB  5.228AC</w:t>
            </w:r>
          </w:p>
          <w:p w14:paraId="32DB846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contextualSpacing/>
              <w:rPr>
                <w:rFonts w:ascii="Arial Narrow" w:hAnsi="Arial Narrow"/>
                <w:sz w:val="17"/>
                <w:szCs w:val="17"/>
              </w:rPr>
            </w:pPr>
          </w:p>
          <w:p w14:paraId="2A73E52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82" w:type="dxa"/>
            <w:gridSpan w:val="2"/>
            <w:tcBorders>
              <w:bottom w:val="single" w:sz="4" w:space="0" w:color="auto"/>
              <w:right w:val="double" w:sz="6" w:space="0" w:color="auto"/>
            </w:tcBorders>
            <w:shd w:val="clear" w:color="auto" w:fill="auto"/>
            <w:noWrap/>
          </w:tcPr>
          <w:p w14:paraId="3B2B9CD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161.7875-161.9375</w:t>
            </w:r>
          </w:p>
          <w:p w14:paraId="132C54A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6B9144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254C318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mobile-satellite  5.208A  5.208B  5.228AB  5.228AC</w:t>
            </w:r>
          </w:p>
          <w:p w14:paraId="7713D47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4EC9BDD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2C8452A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9" w:type="dxa"/>
            <w:vMerge/>
            <w:tcBorders>
              <w:left w:val="double" w:sz="6" w:space="0" w:color="auto"/>
            </w:tcBorders>
            <w:shd w:val="clear" w:color="auto" w:fill="auto"/>
            <w:noWrap/>
          </w:tcPr>
          <w:p w14:paraId="6B635B9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39" w:type="dxa"/>
            <w:vMerge/>
            <w:tcBorders>
              <w:right w:val="double" w:sz="6" w:space="0" w:color="auto"/>
            </w:tcBorders>
            <w:shd w:val="clear" w:color="auto" w:fill="auto"/>
            <w:noWrap/>
          </w:tcPr>
          <w:p w14:paraId="5DBE371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610" w:type="dxa"/>
            <w:vMerge/>
            <w:tcBorders>
              <w:left w:val="double" w:sz="6" w:space="0" w:color="auto"/>
              <w:right w:val="nil"/>
            </w:tcBorders>
            <w:shd w:val="clear" w:color="auto" w:fill="auto"/>
            <w:noWrap/>
          </w:tcPr>
          <w:p w14:paraId="6553D82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64"/>
              <w:rPr>
                <w:rFonts w:ascii="Arial Narrow" w:hAnsi="Arial Narrow"/>
                <w:sz w:val="17"/>
                <w:szCs w:val="17"/>
              </w:rPr>
            </w:pPr>
          </w:p>
        </w:tc>
      </w:tr>
      <w:tr w:rsidR="00FF76E0" w14:paraId="70B5A243" w14:textId="77777777" w:rsidTr="009A4804">
        <w:trPr>
          <w:trHeight w:val="881"/>
        </w:trPr>
        <w:tc>
          <w:tcPr>
            <w:tcW w:w="2528" w:type="dxa"/>
            <w:tcBorders>
              <w:left w:val="nil"/>
              <w:bottom w:val="single" w:sz="4" w:space="0" w:color="auto"/>
            </w:tcBorders>
            <w:shd w:val="clear" w:color="auto" w:fill="auto"/>
            <w:noWrap/>
          </w:tcPr>
          <w:p w14:paraId="523D5B2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161.9375-161.9625</w:t>
            </w:r>
          </w:p>
          <w:p w14:paraId="16DF631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12E8C3A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p>
          <w:p w14:paraId="06A742F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lastRenderedPageBreak/>
              <w:t>Maritime mobile-satellite (Earth-to-</w:t>
            </w:r>
          </w:p>
          <w:p w14:paraId="59C0373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space)  5.228AA</w:t>
            </w:r>
          </w:p>
          <w:p w14:paraId="3E13627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56" w:lineRule="auto"/>
              <w:ind w:left="-58"/>
              <w:rPr>
                <w:rFonts w:ascii="Arial Narrow" w:hAnsi="Arial Narrow"/>
                <w:sz w:val="17"/>
                <w:szCs w:val="17"/>
              </w:rPr>
            </w:pPr>
          </w:p>
          <w:p w14:paraId="08B56A7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w:t>
            </w:r>
          </w:p>
        </w:tc>
        <w:tc>
          <w:tcPr>
            <w:tcW w:w="4882" w:type="dxa"/>
            <w:gridSpan w:val="2"/>
            <w:tcBorders>
              <w:bottom w:val="single" w:sz="4" w:space="0" w:color="auto"/>
              <w:right w:val="double" w:sz="6" w:space="0" w:color="auto"/>
            </w:tcBorders>
            <w:shd w:val="clear" w:color="auto" w:fill="auto"/>
            <w:noWrap/>
          </w:tcPr>
          <w:p w14:paraId="32C30F88" w14:textId="77777777" w:rsidR="00FF76E0" w:rsidRPr="002C1CD4" w:rsidRDefault="00FF76E0" w:rsidP="009A4804">
            <w:pPr>
              <w:ind w:right="3221"/>
              <w:rPr>
                <w:rFonts w:ascii="Arial Narrow" w:hAnsi="Arial Narrow"/>
                <w:sz w:val="17"/>
                <w:szCs w:val="17"/>
              </w:rPr>
            </w:pPr>
            <w:r w:rsidRPr="002C1CD4">
              <w:rPr>
                <w:rFonts w:ascii="Arial Narrow" w:hAnsi="Arial Narrow"/>
                <w:bCs/>
                <w:spacing w:val="1"/>
                <w:w w:val="102"/>
                <w:sz w:val="17"/>
                <w:szCs w:val="17"/>
              </w:rPr>
              <w:lastRenderedPageBreak/>
              <w:t>161.</w:t>
            </w:r>
            <w:r w:rsidRPr="002C1CD4">
              <w:rPr>
                <w:rFonts w:ascii="Arial Narrow" w:hAnsi="Arial Narrow"/>
                <w:bCs/>
                <w:spacing w:val="-1"/>
                <w:w w:val="102"/>
                <w:sz w:val="17"/>
                <w:szCs w:val="17"/>
              </w:rPr>
              <w:t>9</w:t>
            </w:r>
            <w:r w:rsidRPr="002C1CD4">
              <w:rPr>
                <w:rFonts w:ascii="Arial Narrow" w:hAnsi="Arial Narrow"/>
                <w:bCs/>
                <w:spacing w:val="1"/>
                <w:w w:val="102"/>
                <w:sz w:val="17"/>
                <w:szCs w:val="17"/>
              </w:rPr>
              <w:t>375-1</w:t>
            </w:r>
            <w:r w:rsidRPr="002C1CD4">
              <w:rPr>
                <w:rFonts w:ascii="Arial Narrow" w:hAnsi="Arial Narrow"/>
                <w:bCs/>
                <w:spacing w:val="-1"/>
                <w:w w:val="102"/>
                <w:sz w:val="17"/>
                <w:szCs w:val="17"/>
              </w:rPr>
              <w:t>6</w:t>
            </w:r>
            <w:r w:rsidRPr="002C1CD4">
              <w:rPr>
                <w:rFonts w:ascii="Arial Narrow" w:hAnsi="Arial Narrow"/>
                <w:bCs/>
                <w:spacing w:val="1"/>
                <w:w w:val="102"/>
                <w:sz w:val="17"/>
                <w:szCs w:val="17"/>
              </w:rPr>
              <w:t>1.</w:t>
            </w:r>
            <w:r w:rsidRPr="002C1CD4">
              <w:rPr>
                <w:rFonts w:ascii="Arial Narrow" w:hAnsi="Arial Narrow"/>
                <w:bCs/>
                <w:spacing w:val="-1"/>
                <w:w w:val="102"/>
                <w:sz w:val="17"/>
                <w:szCs w:val="17"/>
              </w:rPr>
              <w:t>9</w:t>
            </w:r>
            <w:r w:rsidRPr="002C1CD4">
              <w:rPr>
                <w:rFonts w:ascii="Arial Narrow" w:hAnsi="Arial Narrow"/>
                <w:bCs/>
                <w:spacing w:val="1"/>
                <w:w w:val="102"/>
                <w:sz w:val="17"/>
                <w:szCs w:val="17"/>
              </w:rPr>
              <w:t>625</w:t>
            </w:r>
          </w:p>
          <w:p w14:paraId="0037B13F" w14:textId="77777777" w:rsidR="00FF76E0" w:rsidRPr="002C1CD4" w:rsidRDefault="00FF76E0" w:rsidP="009A4804">
            <w:pPr>
              <w:ind w:right="3477"/>
              <w:rPr>
                <w:rFonts w:ascii="Arial Narrow" w:hAnsi="Arial Narrow"/>
                <w:w w:val="102"/>
                <w:sz w:val="17"/>
                <w:szCs w:val="17"/>
              </w:rPr>
            </w:pPr>
            <w:r w:rsidRPr="002C1CD4">
              <w:rPr>
                <w:rFonts w:ascii="Arial Narrow" w:hAnsi="Arial Narrow"/>
                <w:w w:val="102"/>
                <w:sz w:val="17"/>
                <w:szCs w:val="17"/>
              </w:rPr>
              <w:t>FIXED</w:t>
            </w:r>
          </w:p>
          <w:p w14:paraId="73977362" w14:textId="77777777" w:rsidR="00FF76E0" w:rsidRPr="002C1CD4" w:rsidRDefault="00FF76E0" w:rsidP="009A4804">
            <w:pPr>
              <w:ind w:right="3477"/>
              <w:rPr>
                <w:rFonts w:ascii="Arial Narrow" w:hAnsi="Arial Narrow"/>
                <w:sz w:val="17"/>
                <w:szCs w:val="17"/>
              </w:rPr>
            </w:pPr>
            <w:r w:rsidRPr="002C1CD4">
              <w:rPr>
                <w:rFonts w:ascii="Arial Narrow" w:hAnsi="Arial Narrow"/>
                <w:w w:val="102"/>
                <w:sz w:val="17"/>
                <w:szCs w:val="17"/>
              </w:rPr>
              <w:t>MO</w:t>
            </w:r>
            <w:r w:rsidRPr="002C1CD4">
              <w:rPr>
                <w:rFonts w:ascii="Arial Narrow" w:hAnsi="Arial Narrow"/>
                <w:spacing w:val="1"/>
                <w:w w:val="102"/>
                <w:sz w:val="17"/>
                <w:szCs w:val="17"/>
              </w:rPr>
              <w:t>B</w:t>
            </w:r>
            <w:r w:rsidRPr="002C1CD4">
              <w:rPr>
                <w:rFonts w:ascii="Arial Narrow" w:hAnsi="Arial Narrow"/>
                <w:w w:val="102"/>
                <w:sz w:val="17"/>
                <w:szCs w:val="17"/>
              </w:rPr>
              <w:t>I</w:t>
            </w:r>
            <w:r w:rsidRPr="002C1CD4">
              <w:rPr>
                <w:rFonts w:ascii="Arial Narrow" w:hAnsi="Arial Narrow"/>
                <w:spacing w:val="-1"/>
                <w:w w:val="102"/>
                <w:sz w:val="17"/>
                <w:szCs w:val="17"/>
              </w:rPr>
              <w:t>L</w:t>
            </w:r>
            <w:r w:rsidRPr="002C1CD4">
              <w:rPr>
                <w:rFonts w:ascii="Arial Narrow" w:hAnsi="Arial Narrow"/>
                <w:w w:val="102"/>
                <w:sz w:val="17"/>
                <w:szCs w:val="17"/>
              </w:rPr>
              <w:t>E</w:t>
            </w:r>
          </w:p>
          <w:p w14:paraId="14326AF8" w14:textId="77777777" w:rsidR="00FF76E0" w:rsidRPr="002C1CD4" w:rsidRDefault="00FF76E0" w:rsidP="009A4804">
            <w:pPr>
              <w:ind w:right="-20"/>
              <w:rPr>
                <w:rFonts w:ascii="Arial Narrow" w:hAnsi="Arial Narrow"/>
                <w:w w:val="102"/>
                <w:sz w:val="17"/>
                <w:szCs w:val="17"/>
              </w:rPr>
            </w:pPr>
            <w:r w:rsidRPr="002C1CD4">
              <w:rPr>
                <w:rFonts w:ascii="Arial Narrow" w:hAnsi="Arial Narrow"/>
                <w:sz w:val="17"/>
                <w:szCs w:val="17"/>
              </w:rPr>
              <w:lastRenderedPageBreak/>
              <w:t>Marit</w:t>
            </w:r>
            <w:r w:rsidRPr="002C1CD4">
              <w:rPr>
                <w:rFonts w:ascii="Arial Narrow" w:hAnsi="Arial Narrow"/>
                <w:spacing w:val="1"/>
                <w:sz w:val="17"/>
                <w:szCs w:val="17"/>
              </w:rPr>
              <w:t>i</w:t>
            </w:r>
            <w:r w:rsidRPr="002C1CD4">
              <w:rPr>
                <w:rFonts w:ascii="Arial Narrow" w:hAnsi="Arial Narrow"/>
                <w:spacing w:val="-3"/>
                <w:sz w:val="17"/>
                <w:szCs w:val="17"/>
              </w:rPr>
              <w:t>m</w:t>
            </w:r>
            <w:r w:rsidRPr="002C1CD4">
              <w:rPr>
                <w:rFonts w:ascii="Arial Narrow" w:hAnsi="Arial Narrow"/>
                <w:sz w:val="17"/>
                <w:szCs w:val="17"/>
              </w:rPr>
              <w:t>e</w:t>
            </w:r>
            <w:r w:rsidRPr="002C1CD4">
              <w:rPr>
                <w:rFonts w:ascii="Arial Narrow" w:hAnsi="Arial Narrow"/>
                <w:spacing w:val="13"/>
                <w:sz w:val="17"/>
                <w:szCs w:val="17"/>
              </w:rPr>
              <w:t xml:space="preserve"> </w:t>
            </w:r>
            <w:r w:rsidRPr="002C1CD4">
              <w:rPr>
                <w:rFonts w:ascii="Arial Narrow" w:hAnsi="Arial Narrow"/>
                <w:spacing w:val="-3"/>
                <w:sz w:val="17"/>
                <w:szCs w:val="17"/>
              </w:rPr>
              <w:t>m</w:t>
            </w:r>
            <w:r w:rsidRPr="002C1CD4">
              <w:rPr>
                <w:rFonts w:ascii="Arial Narrow" w:hAnsi="Arial Narrow"/>
                <w:sz w:val="17"/>
                <w:szCs w:val="17"/>
              </w:rPr>
              <w:t>obil</w:t>
            </w:r>
            <w:r w:rsidRPr="002C1CD4">
              <w:rPr>
                <w:rFonts w:ascii="Arial Narrow" w:hAnsi="Arial Narrow"/>
                <w:spacing w:val="3"/>
                <w:sz w:val="17"/>
                <w:szCs w:val="17"/>
              </w:rPr>
              <w:t>e</w:t>
            </w:r>
            <w:r w:rsidRPr="002C1CD4">
              <w:rPr>
                <w:rFonts w:ascii="Arial Narrow" w:hAnsi="Arial Narrow"/>
                <w:sz w:val="17"/>
                <w:szCs w:val="17"/>
              </w:rPr>
              <w:t>-satellite</w:t>
            </w:r>
            <w:r w:rsidRPr="002C1CD4">
              <w:rPr>
                <w:rFonts w:ascii="Arial Narrow" w:hAnsi="Arial Narrow"/>
                <w:spacing w:val="19"/>
                <w:sz w:val="17"/>
                <w:szCs w:val="17"/>
              </w:rPr>
              <w:t xml:space="preserve"> </w:t>
            </w:r>
            <w:r w:rsidRPr="002C1CD4">
              <w:rPr>
                <w:rFonts w:ascii="Arial Narrow" w:hAnsi="Arial Narrow"/>
                <w:sz w:val="17"/>
                <w:szCs w:val="17"/>
              </w:rPr>
              <w:t>(Ea</w:t>
            </w:r>
            <w:r w:rsidRPr="002C1CD4">
              <w:rPr>
                <w:rFonts w:ascii="Arial Narrow" w:hAnsi="Arial Narrow"/>
                <w:spacing w:val="2"/>
                <w:sz w:val="17"/>
                <w:szCs w:val="17"/>
              </w:rPr>
              <w:t>r</w:t>
            </w:r>
            <w:r w:rsidRPr="002C1CD4">
              <w:rPr>
                <w:rFonts w:ascii="Arial Narrow" w:hAnsi="Arial Narrow"/>
                <w:sz w:val="17"/>
                <w:szCs w:val="17"/>
              </w:rPr>
              <w:t>t</w:t>
            </w:r>
            <w:r w:rsidRPr="002C1CD4">
              <w:rPr>
                <w:rFonts w:ascii="Arial Narrow" w:hAnsi="Arial Narrow"/>
                <w:spacing w:val="1"/>
                <w:sz w:val="17"/>
                <w:szCs w:val="17"/>
              </w:rPr>
              <w:t>h</w:t>
            </w:r>
            <w:r w:rsidRPr="002C1CD4">
              <w:rPr>
                <w:rFonts w:ascii="Arial Narrow" w:hAnsi="Arial Narrow"/>
                <w:spacing w:val="-1"/>
                <w:sz w:val="17"/>
                <w:szCs w:val="17"/>
              </w:rPr>
              <w:t>-</w:t>
            </w:r>
            <w:r w:rsidRPr="002C1CD4">
              <w:rPr>
                <w:rFonts w:ascii="Arial Narrow" w:hAnsi="Arial Narrow"/>
                <w:sz w:val="17"/>
                <w:szCs w:val="17"/>
              </w:rPr>
              <w:t>t</w:t>
            </w:r>
            <w:r w:rsidRPr="002C1CD4">
              <w:rPr>
                <w:rFonts w:ascii="Arial Narrow" w:hAnsi="Arial Narrow"/>
                <w:spacing w:val="1"/>
                <w:sz w:val="17"/>
                <w:szCs w:val="17"/>
              </w:rPr>
              <w:t>o-</w:t>
            </w:r>
            <w:r w:rsidRPr="002C1CD4">
              <w:rPr>
                <w:rFonts w:ascii="Arial Narrow" w:hAnsi="Arial Narrow"/>
                <w:sz w:val="17"/>
                <w:szCs w:val="17"/>
              </w:rPr>
              <w:t xml:space="preserve">space) </w:t>
            </w:r>
            <w:r w:rsidRPr="002C1CD4">
              <w:rPr>
                <w:rFonts w:ascii="Arial Narrow" w:hAnsi="Arial Narrow"/>
                <w:spacing w:val="21"/>
                <w:sz w:val="17"/>
                <w:szCs w:val="17"/>
              </w:rPr>
              <w:t xml:space="preserve"> </w:t>
            </w:r>
            <w:r w:rsidRPr="002C1CD4">
              <w:rPr>
                <w:rFonts w:ascii="Arial Narrow" w:hAnsi="Arial Narrow"/>
                <w:spacing w:val="1"/>
                <w:w w:val="102"/>
                <w:sz w:val="17"/>
                <w:szCs w:val="17"/>
              </w:rPr>
              <w:t>5</w:t>
            </w:r>
            <w:r w:rsidRPr="002C1CD4">
              <w:rPr>
                <w:rFonts w:ascii="Arial Narrow" w:hAnsi="Arial Narrow"/>
                <w:w w:val="102"/>
                <w:sz w:val="17"/>
                <w:szCs w:val="17"/>
              </w:rPr>
              <w:t>.</w:t>
            </w:r>
            <w:r w:rsidRPr="002C1CD4">
              <w:rPr>
                <w:rFonts w:ascii="Arial Narrow" w:hAnsi="Arial Narrow"/>
                <w:spacing w:val="-1"/>
                <w:w w:val="102"/>
                <w:sz w:val="17"/>
                <w:szCs w:val="17"/>
              </w:rPr>
              <w:t>2</w:t>
            </w:r>
            <w:r w:rsidRPr="002C1CD4">
              <w:rPr>
                <w:rFonts w:ascii="Arial Narrow" w:hAnsi="Arial Narrow"/>
                <w:w w:val="102"/>
                <w:sz w:val="17"/>
                <w:szCs w:val="17"/>
              </w:rPr>
              <w:t>28AA</w:t>
            </w:r>
          </w:p>
          <w:p w14:paraId="6D3E7166" w14:textId="77777777" w:rsidR="00FF76E0" w:rsidRPr="002C1CD4" w:rsidRDefault="00FF76E0" w:rsidP="009A4804">
            <w:pPr>
              <w:spacing w:line="252" w:lineRule="auto"/>
              <w:ind w:right="-14"/>
              <w:rPr>
                <w:rFonts w:ascii="Arial Narrow" w:hAnsi="Arial Narrow"/>
                <w:sz w:val="17"/>
                <w:szCs w:val="17"/>
              </w:rPr>
            </w:pPr>
          </w:p>
          <w:p w14:paraId="0F9156EF" w14:textId="77777777" w:rsidR="00FF76E0" w:rsidRPr="002C1CD4" w:rsidRDefault="00FF76E0" w:rsidP="009A4804">
            <w:pPr>
              <w:spacing w:line="72" w:lineRule="auto"/>
              <w:rPr>
                <w:rFonts w:ascii="Arial Narrow" w:hAnsi="Arial Narrow"/>
                <w:sz w:val="17"/>
                <w:szCs w:val="17"/>
              </w:rPr>
            </w:pPr>
          </w:p>
          <w:p w14:paraId="55C0D27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pacing w:val="1"/>
                <w:w w:val="102"/>
                <w:sz w:val="17"/>
                <w:szCs w:val="17"/>
              </w:rPr>
              <w:t>5.226</w:t>
            </w:r>
          </w:p>
        </w:tc>
        <w:tc>
          <w:tcPr>
            <w:tcW w:w="2079" w:type="dxa"/>
            <w:vMerge/>
            <w:tcBorders>
              <w:left w:val="double" w:sz="6" w:space="0" w:color="auto"/>
              <w:bottom w:val="single" w:sz="4" w:space="0" w:color="auto"/>
            </w:tcBorders>
            <w:shd w:val="clear" w:color="auto" w:fill="auto"/>
            <w:noWrap/>
          </w:tcPr>
          <w:p w14:paraId="6157B9B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39" w:type="dxa"/>
            <w:vMerge/>
            <w:tcBorders>
              <w:bottom w:val="single" w:sz="4" w:space="0" w:color="auto"/>
              <w:right w:val="double" w:sz="6" w:space="0" w:color="auto"/>
            </w:tcBorders>
            <w:shd w:val="clear" w:color="auto" w:fill="auto"/>
            <w:noWrap/>
          </w:tcPr>
          <w:p w14:paraId="7D7C4CB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610" w:type="dxa"/>
            <w:vMerge/>
            <w:tcBorders>
              <w:left w:val="double" w:sz="6" w:space="0" w:color="auto"/>
              <w:bottom w:val="single" w:sz="4" w:space="0" w:color="auto"/>
              <w:right w:val="nil"/>
            </w:tcBorders>
            <w:shd w:val="clear" w:color="auto" w:fill="auto"/>
            <w:noWrap/>
          </w:tcPr>
          <w:p w14:paraId="2497DAE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2FC19CA3" w14:textId="77777777" w:rsidTr="009A4804">
        <w:trPr>
          <w:trHeight w:val="60"/>
        </w:trPr>
        <w:tc>
          <w:tcPr>
            <w:tcW w:w="2528" w:type="dxa"/>
            <w:tcBorders>
              <w:left w:val="nil"/>
            </w:tcBorders>
            <w:noWrap/>
          </w:tcPr>
          <w:p w14:paraId="031ED61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161.9625-161.9875</w:t>
            </w:r>
          </w:p>
          <w:p w14:paraId="5107B34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2F7587D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r w:rsidRPr="002C1CD4">
              <w:rPr>
                <w:rFonts w:ascii="Arial Narrow" w:hAnsi="Arial Narrow"/>
                <w:sz w:val="17"/>
                <w:szCs w:val="17"/>
              </w:rPr>
              <w:br w:type="page"/>
            </w:r>
          </w:p>
          <w:p w14:paraId="4AE9BDF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 xml:space="preserve">Mobile-satellite (Earth-to-space) </w:t>
            </w:r>
          </w:p>
          <w:p w14:paraId="04298BA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 xml:space="preserve">   5.228F</w:t>
            </w:r>
          </w:p>
          <w:p w14:paraId="48DFD7E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4E6B201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  5.228A  5.228B</w:t>
            </w:r>
          </w:p>
        </w:tc>
        <w:tc>
          <w:tcPr>
            <w:tcW w:w="2540" w:type="dxa"/>
            <w:noWrap/>
          </w:tcPr>
          <w:p w14:paraId="7EBA3A3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161.9625-161.9875</w:t>
            </w:r>
          </w:p>
          <w:p w14:paraId="49591EF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(OR)</w:t>
            </w:r>
          </w:p>
          <w:p w14:paraId="7B0687E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4497B6E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0B4F9E3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874B0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7FA1B57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5.228C  5.228D</w:t>
            </w:r>
          </w:p>
        </w:tc>
        <w:tc>
          <w:tcPr>
            <w:tcW w:w="2342" w:type="dxa"/>
            <w:tcBorders>
              <w:right w:val="double" w:sz="6" w:space="0" w:color="auto"/>
            </w:tcBorders>
            <w:noWrap/>
          </w:tcPr>
          <w:p w14:paraId="79BA9A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161.9625-161.9875</w:t>
            </w:r>
          </w:p>
          <w:p w14:paraId="06C404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28FD8E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(OR)  5.228E</w:t>
            </w:r>
          </w:p>
          <w:p w14:paraId="225C29B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44B9F44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5.228F</w:t>
            </w:r>
          </w:p>
          <w:p w14:paraId="2CDD1F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3A12790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4718" w:type="dxa"/>
            <w:gridSpan w:val="2"/>
            <w:tcBorders>
              <w:left w:val="double" w:sz="6" w:space="0" w:color="auto"/>
              <w:right w:val="double" w:sz="6" w:space="0" w:color="auto"/>
            </w:tcBorders>
            <w:shd w:val="clear" w:color="auto" w:fill="auto"/>
            <w:noWrap/>
          </w:tcPr>
          <w:p w14:paraId="71B9640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pacing w:val="-3"/>
                <w:sz w:val="17"/>
                <w:szCs w:val="17"/>
              </w:rPr>
              <w:t>161.9625-161.9875</w:t>
            </w:r>
          </w:p>
          <w:p w14:paraId="703EFE4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(OR) (AIS 1)</w:t>
            </w:r>
          </w:p>
          <w:p w14:paraId="3BAE3B1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 (AIS 1)</w:t>
            </w:r>
          </w:p>
          <w:p w14:paraId="261CE17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(AIS 1)</w:t>
            </w:r>
          </w:p>
          <w:p w14:paraId="3D01F6A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F606AD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00F0865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5.228C  US52</w:t>
            </w:r>
          </w:p>
        </w:tc>
        <w:tc>
          <w:tcPr>
            <w:tcW w:w="1610" w:type="dxa"/>
            <w:tcBorders>
              <w:left w:val="double" w:sz="6" w:space="0" w:color="auto"/>
              <w:right w:val="nil"/>
            </w:tcBorders>
            <w:shd w:val="clear" w:color="auto" w:fill="auto"/>
            <w:noWrap/>
          </w:tcPr>
          <w:p w14:paraId="265E7A3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1837C2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Satellite</w:t>
            </w:r>
          </w:p>
          <w:p w14:paraId="7C3FBAC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33ED401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75FA0B16" w14:textId="77777777" w:rsidTr="009A4804">
        <w:trPr>
          <w:trHeight w:val="737"/>
        </w:trPr>
        <w:tc>
          <w:tcPr>
            <w:tcW w:w="2528" w:type="dxa"/>
            <w:tcBorders>
              <w:left w:val="nil"/>
            </w:tcBorders>
            <w:shd w:val="clear" w:color="auto" w:fill="auto"/>
            <w:noWrap/>
          </w:tcPr>
          <w:p w14:paraId="31A2D5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161.9875-162.0125</w:t>
            </w:r>
          </w:p>
          <w:p w14:paraId="4EE9849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6F9029D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r w:rsidRPr="002C1CD4">
              <w:rPr>
                <w:rFonts w:ascii="Arial Narrow" w:hAnsi="Arial Narrow"/>
                <w:sz w:val="17"/>
                <w:szCs w:val="17"/>
              </w:rPr>
              <w:br w:type="page"/>
            </w:r>
          </w:p>
          <w:p w14:paraId="08A1CB3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Maritime mobile-satellite (Earth-to-</w:t>
            </w:r>
          </w:p>
          <w:p w14:paraId="41FCBF3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space)  5.228AA</w:t>
            </w:r>
          </w:p>
          <w:p w14:paraId="183F6A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53E991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5.226  5.229</w:t>
            </w:r>
          </w:p>
        </w:tc>
        <w:tc>
          <w:tcPr>
            <w:tcW w:w="4882" w:type="dxa"/>
            <w:gridSpan w:val="2"/>
            <w:tcBorders>
              <w:right w:val="double" w:sz="6" w:space="0" w:color="auto"/>
            </w:tcBorders>
            <w:shd w:val="clear" w:color="auto" w:fill="auto"/>
            <w:noWrap/>
          </w:tcPr>
          <w:p w14:paraId="428B48F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161.9875-162.0125</w:t>
            </w:r>
          </w:p>
          <w:p w14:paraId="747B810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112AE9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4C06279" w14:textId="77777777" w:rsidR="00FF76E0" w:rsidRPr="002C1CD4" w:rsidRDefault="00FF76E0" w:rsidP="009A4804">
            <w:pPr>
              <w:ind w:right="44"/>
              <w:rPr>
                <w:rFonts w:ascii="Arial Narrow" w:hAnsi="Arial Narrow"/>
                <w:sz w:val="17"/>
                <w:szCs w:val="17"/>
              </w:rPr>
            </w:pPr>
            <w:r w:rsidRPr="002C1CD4">
              <w:rPr>
                <w:rFonts w:ascii="Arial Narrow" w:hAnsi="Arial Narrow"/>
                <w:sz w:val="17"/>
                <w:szCs w:val="17"/>
              </w:rPr>
              <w:t>Marit</w:t>
            </w:r>
            <w:r w:rsidRPr="002C1CD4">
              <w:rPr>
                <w:rFonts w:ascii="Arial Narrow" w:hAnsi="Arial Narrow"/>
                <w:spacing w:val="1"/>
                <w:sz w:val="17"/>
                <w:szCs w:val="17"/>
              </w:rPr>
              <w:t>i</w:t>
            </w:r>
            <w:r w:rsidRPr="002C1CD4">
              <w:rPr>
                <w:rFonts w:ascii="Arial Narrow" w:hAnsi="Arial Narrow"/>
                <w:spacing w:val="-3"/>
                <w:sz w:val="17"/>
                <w:szCs w:val="17"/>
              </w:rPr>
              <w:t>m</w:t>
            </w:r>
            <w:r w:rsidRPr="002C1CD4">
              <w:rPr>
                <w:rFonts w:ascii="Arial Narrow" w:hAnsi="Arial Narrow"/>
                <w:sz w:val="17"/>
                <w:szCs w:val="17"/>
              </w:rPr>
              <w:t>e</w:t>
            </w:r>
            <w:r w:rsidRPr="002C1CD4">
              <w:rPr>
                <w:rFonts w:ascii="Arial Narrow" w:hAnsi="Arial Narrow"/>
                <w:spacing w:val="13"/>
                <w:sz w:val="17"/>
                <w:szCs w:val="17"/>
              </w:rPr>
              <w:t xml:space="preserve"> </w:t>
            </w:r>
            <w:r w:rsidRPr="002C1CD4">
              <w:rPr>
                <w:rFonts w:ascii="Arial Narrow" w:hAnsi="Arial Narrow"/>
                <w:spacing w:val="-3"/>
                <w:sz w:val="17"/>
                <w:szCs w:val="17"/>
              </w:rPr>
              <w:t>m</w:t>
            </w:r>
            <w:r w:rsidRPr="002C1CD4">
              <w:rPr>
                <w:rFonts w:ascii="Arial Narrow" w:hAnsi="Arial Narrow"/>
                <w:sz w:val="17"/>
                <w:szCs w:val="17"/>
              </w:rPr>
              <w:t>obil</w:t>
            </w:r>
            <w:r w:rsidRPr="002C1CD4">
              <w:rPr>
                <w:rFonts w:ascii="Arial Narrow" w:hAnsi="Arial Narrow"/>
                <w:spacing w:val="3"/>
                <w:sz w:val="17"/>
                <w:szCs w:val="17"/>
              </w:rPr>
              <w:t>e</w:t>
            </w:r>
            <w:r w:rsidRPr="002C1CD4">
              <w:rPr>
                <w:rFonts w:ascii="Arial Narrow" w:hAnsi="Arial Narrow"/>
                <w:sz w:val="17"/>
                <w:szCs w:val="17"/>
              </w:rPr>
              <w:t>-satellite</w:t>
            </w:r>
            <w:r w:rsidRPr="002C1CD4">
              <w:rPr>
                <w:rFonts w:ascii="Arial Narrow" w:hAnsi="Arial Narrow"/>
                <w:spacing w:val="19"/>
                <w:sz w:val="17"/>
                <w:szCs w:val="17"/>
              </w:rPr>
              <w:t xml:space="preserve"> </w:t>
            </w:r>
            <w:r w:rsidRPr="002C1CD4">
              <w:rPr>
                <w:rFonts w:ascii="Arial Narrow" w:hAnsi="Arial Narrow"/>
                <w:w w:val="102"/>
                <w:sz w:val="17"/>
                <w:szCs w:val="17"/>
              </w:rPr>
              <w:t>(Ea</w:t>
            </w:r>
            <w:r w:rsidRPr="002C1CD4">
              <w:rPr>
                <w:rFonts w:ascii="Arial Narrow" w:hAnsi="Arial Narrow"/>
                <w:spacing w:val="2"/>
                <w:w w:val="102"/>
                <w:sz w:val="17"/>
                <w:szCs w:val="17"/>
              </w:rPr>
              <w:t>r</w:t>
            </w:r>
            <w:r w:rsidRPr="002C1CD4">
              <w:rPr>
                <w:rFonts w:ascii="Arial Narrow" w:hAnsi="Arial Narrow"/>
                <w:w w:val="102"/>
                <w:sz w:val="17"/>
                <w:szCs w:val="17"/>
              </w:rPr>
              <w:t>t</w:t>
            </w:r>
            <w:r w:rsidRPr="002C1CD4">
              <w:rPr>
                <w:rFonts w:ascii="Arial Narrow" w:hAnsi="Arial Narrow"/>
                <w:spacing w:val="2"/>
                <w:w w:val="102"/>
                <w:sz w:val="17"/>
                <w:szCs w:val="17"/>
              </w:rPr>
              <w:t>h</w:t>
            </w:r>
            <w:r w:rsidRPr="002C1CD4">
              <w:rPr>
                <w:rFonts w:ascii="Arial Narrow" w:hAnsi="Arial Narrow"/>
                <w:spacing w:val="-1"/>
                <w:w w:val="102"/>
                <w:sz w:val="17"/>
                <w:szCs w:val="17"/>
              </w:rPr>
              <w:t>-</w:t>
            </w:r>
            <w:r w:rsidRPr="002C1CD4">
              <w:rPr>
                <w:rFonts w:ascii="Arial Narrow" w:hAnsi="Arial Narrow"/>
                <w:w w:val="102"/>
                <w:sz w:val="17"/>
                <w:szCs w:val="17"/>
              </w:rPr>
              <w:t>t</w:t>
            </w:r>
            <w:r w:rsidRPr="002C1CD4">
              <w:rPr>
                <w:rFonts w:ascii="Arial Narrow" w:hAnsi="Arial Narrow"/>
                <w:spacing w:val="1"/>
                <w:w w:val="102"/>
                <w:sz w:val="17"/>
                <w:szCs w:val="17"/>
              </w:rPr>
              <w:t>o</w:t>
            </w:r>
            <w:r w:rsidRPr="002C1CD4">
              <w:rPr>
                <w:rFonts w:ascii="Arial Narrow" w:hAnsi="Arial Narrow"/>
                <w:w w:val="102"/>
                <w:sz w:val="17"/>
                <w:szCs w:val="17"/>
              </w:rPr>
              <w:t>-</w:t>
            </w:r>
            <w:r w:rsidRPr="002C1CD4">
              <w:rPr>
                <w:rFonts w:ascii="Arial Narrow" w:hAnsi="Arial Narrow"/>
                <w:sz w:val="17"/>
                <w:szCs w:val="17"/>
              </w:rPr>
              <w:t xml:space="preserve">space) </w:t>
            </w:r>
            <w:r w:rsidRPr="002C1CD4">
              <w:rPr>
                <w:rFonts w:ascii="Arial Narrow" w:hAnsi="Arial Narrow"/>
                <w:spacing w:val="11"/>
                <w:sz w:val="17"/>
                <w:szCs w:val="17"/>
              </w:rPr>
              <w:t xml:space="preserve"> </w:t>
            </w:r>
            <w:r w:rsidRPr="002C1CD4">
              <w:rPr>
                <w:rFonts w:ascii="Arial Narrow" w:hAnsi="Arial Narrow"/>
                <w:spacing w:val="1"/>
                <w:w w:val="102"/>
                <w:sz w:val="17"/>
                <w:szCs w:val="17"/>
              </w:rPr>
              <w:t>5</w:t>
            </w:r>
            <w:r w:rsidRPr="002C1CD4">
              <w:rPr>
                <w:rFonts w:ascii="Arial Narrow" w:hAnsi="Arial Narrow"/>
                <w:w w:val="102"/>
                <w:sz w:val="17"/>
                <w:szCs w:val="17"/>
              </w:rPr>
              <w:t>.</w:t>
            </w:r>
            <w:r w:rsidRPr="002C1CD4">
              <w:rPr>
                <w:rFonts w:ascii="Arial Narrow" w:hAnsi="Arial Narrow"/>
                <w:spacing w:val="-1"/>
                <w:w w:val="102"/>
                <w:sz w:val="17"/>
                <w:szCs w:val="17"/>
              </w:rPr>
              <w:t>2</w:t>
            </w:r>
            <w:r w:rsidRPr="002C1CD4">
              <w:rPr>
                <w:rFonts w:ascii="Arial Narrow" w:hAnsi="Arial Narrow"/>
                <w:w w:val="102"/>
                <w:sz w:val="17"/>
                <w:szCs w:val="17"/>
              </w:rPr>
              <w:t>28</w:t>
            </w:r>
            <w:r w:rsidRPr="002C1CD4">
              <w:rPr>
                <w:rFonts w:ascii="Arial Narrow" w:hAnsi="Arial Narrow"/>
                <w:spacing w:val="-2"/>
                <w:w w:val="102"/>
                <w:sz w:val="17"/>
                <w:szCs w:val="17"/>
              </w:rPr>
              <w:t>A</w:t>
            </w:r>
            <w:r w:rsidRPr="002C1CD4">
              <w:rPr>
                <w:rFonts w:ascii="Arial Narrow" w:hAnsi="Arial Narrow"/>
                <w:w w:val="102"/>
                <w:sz w:val="17"/>
                <w:szCs w:val="17"/>
              </w:rPr>
              <w:t>A</w:t>
            </w:r>
          </w:p>
          <w:p w14:paraId="638E755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6B38DCC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7F7AAB6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2079" w:type="dxa"/>
            <w:tcBorders>
              <w:left w:val="double" w:sz="6" w:space="0" w:color="auto"/>
            </w:tcBorders>
            <w:shd w:val="clear" w:color="auto" w:fill="auto"/>
            <w:noWrap/>
          </w:tcPr>
          <w:p w14:paraId="200DE0C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161.9875-162.0125</w:t>
            </w:r>
          </w:p>
        </w:tc>
        <w:tc>
          <w:tcPr>
            <w:tcW w:w="2639" w:type="dxa"/>
            <w:tcBorders>
              <w:right w:val="double" w:sz="6" w:space="0" w:color="auto"/>
            </w:tcBorders>
            <w:shd w:val="clear" w:color="auto" w:fill="auto"/>
            <w:noWrap/>
          </w:tcPr>
          <w:p w14:paraId="4F75678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161.9875-162.0125</w:t>
            </w:r>
          </w:p>
          <w:p w14:paraId="6612283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619ED02D" w14:textId="77777777" w:rsidR="00FF76E0" w:rsidRPr="002C1CD4" w:rsidRDefault="00FF76E0" w:rsidP="009A4804">
            <w:pPr>
              <w:ind w:right="44"/>
              <w:rPr>
                <w:rFonts w:ascii="Arial Narrow" w:hAnsi="Arial Narrow"/>
                <w:w w:val="102"/>
                <w:sz w:val="17"/>
                <w:szCs w:val="17"/>
              </w:rPr>
            </w:pPr>
          </w:p>
          <w:p w14:paraId="24A53FA4" w14:textId="77777777" w:rsidR="00FF76E0" w:rsidRPr="002C1CD4" w:rsidRDefault="00FF76E0" w:rsidP="009A4804">
            <w:pPr>
              <w:ind w:right="44"/>
              <w:rPr>
                <w:rFonts w:ascii="Arial Narrow" w:hAnsi="Arial Narrow"/>
                <w:w w:val="102"/>
                <w:sz w:val="17"/>
                <w:szCs w:val="17"/>
              </w:rPr>
            </w:pPr>
          </w:p>
          <w:p w14:paraId="728742A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52" w:lineRule="auto"/>
              <w:rPr>
                <w:rFonts w:ascii="Arial Narrow" w:hAnsi="Arial Narrow"/>
                <w:sz w:val="17"/>
                <w:szCs w:val="17"/>
              </w:rPr>
            </w:pPr>
          </w:p>
          <w:p w14:paraId="4A140257"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w:t>
            </w:r>
          </w:p>
        </w:tc>
        <w:tc>
          <w:tcPr>
            <w:tcW w:w="1610" w:type="dxa"/>
            <w:tcBorders>
              <w:left w:val="double" w:sz="6" w:space="0" w:color="auto"/>
              <w:right w:val="nil"/>
            </w:tcBorders>
            <w:shd w:val="clear" w:color="auto" w:fill="auto"/>
            <w:noWrap/>
          </w:tcPr>
          <w:p w14:paraId="7CAA942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702802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tc>
      </w:tr>
      <w:tr w:rsidR="00FF76E0" w14:paraId="0F193DFC" w14:textId="77777777" w:rsidTr="009A4804">
        <w:trPr>
          <w:trHeight w:val="732"/>
        </w:trPr>
        <w:tc>
          <w:tcPr>
            <w:tcW w:w="2528" w:type="dxa"/>
            <w:tcBorders>
              <w:left w:val="nil"/>
              <w:bottom w:val="single" w:sz="4" w:space="0" w:color="auto"/>
            </w:tcBorders>
            <w:noWrap/>
          </w:tcPr>
          <w:p w14:paraId="1488456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162.0125-162.0375</w:t>
            </w:r>
          </w:p>
          <w:p w14:paraId="4ADC38F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7D81674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r w:rsidRPr="002C1CD4">
              <w:rPr>
                <w:rFonts w:ascii="Arial Narrow" w:hAnsi="Arial Narrow"/>
                <w:sz w:val="17"/>
                <w:szCs w:val="17"/>
              </w:rPr>
              <w:br w:type="page"/>
            </w:r>
          </w:p>
          <w:p w14:paraId="686477B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Mobile-satellite (Earth-to-space) 5.228F</w:t>
            </w:r>
          </w:p>
          <w:p w14:paraId="7152A995" w14:textId="77777777" w:rsidR="00FF76E0" w:rsidRPr="002C1CD4" w:rsidRDefault="00FF76E0" w:rsidP="009A4804">
            <w:pPr>
              <w:suppressAutoHyphens/>
              <w:ind w:left="-58"/>
              <w:rPr>
                <w:rFonts w:ascii="Arial Narrow" w:hAnsi="Arial Narrow"/>
                <w:sz w:val="17"/>
                <w:szCs w:val="17"/>
              </w:rPr>
            </w:pPr>
          </w:p>
          <w:p w14:paraId="0B40B91C" w14:textId="77777777" w:rsidR="00FF76E0" w:rsidRPr="002C1CD4" w:rsidRDefault="00FF76E0" w:rsidP="009A4804">
            <w:pPr>
              <w:suppressAutoHyphens/>
              <w:spacing w:line="24" w:lineRule="auto"/>
              <w:ind w:left="-58"/>
              <w:rPr>
                <w:rFonts w:ascii="Arial Narrow" w:hAnsi="Arial Narrow"/>
                <w:sz w:val="17"/>
                <w:szCs w:val="17"/>
              </w:rPr>
            </w:pPr>
          </w:p>
          <w:p w14:paraId="4D0A23F0" w14:textId="77777777" w:rsidR="00FF76E0" w:rsidRPr="002C1CD4" w:rsidRDefault="00FF76E0" w:rsidP="009A4804">
            <w:pPr>
              <w:suppressAutoHyphens/>
              <w:spacing w:line="204" w:lineRule="auto"/>
              <w:ind w:left="-58"/>
              <w:rPr>
                <w:rFonts w:ascii="Arial Narrow" w:hAnsi="Arial Narrow"/>
                <w:sz w:val="17"/>
                <w:szCs w:val="17"/>
              </w:rPr>
            </w:pPr>
            <w:r w:rsidRPr="002C1CD4">
              <w:rPr>
                <w:rFonts w:ascii="Arial Narrow" w:hAnsi="Arial Narrow"/>
                <w:sz w:val="17"/>
                <w:szCs w:val="17"/>
              </w:rPr>
              <w:t>5.226  5.228A  5.228B  5.229</w:t>
            </w:r>
          </w:p>
        </w:tc>
        <w:tc>
          <w:tcPr>
            <w:tcW w:w="2540" w:type="dxa"/>
            <w:tcBorders>
              <w:bottom w:val="single" w:sz="4" w:space="0" w:color="auto"/>
            </w:tcBorders>
            <w:noWrap/>
          </w:tcPr>
          <w:p w14:paraId="191193F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162.0125-162.0375</w:t>
            </w:r>
          </w:p>
          <w:p w14:paraId="526551A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(OR)</w:t>
            </w:r>
          </w:p>
          <w:p w14:paraId="13FA49F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03F52BF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6FA4F11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5C195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0E95599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5.228C  5.228D</w:t>
            </w:r>
          </w:p>
        </w:tc>
        <w:tc>
          <w:tcPr>
            <w:tcW w:w="2342" w:type="dxa"/>
            <w:tcBorders>
              <w:bottom w:val="single" w:sz="4" w:space="0" w:color="auto"/>
              <w:right w:val="double" w:sz="6" w:space="0" w:color="auto"/>
            </w:tcBorders>
            <w:noWrap/>
          </w:tcPr>
          <w:p w14:paraId="1299C5A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162.0125-162.0375</w:t>
            </w:r>
          </w:p>
          <w:p w14:paraId="303F5C9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MARITIME MOBILE</w:t>
            </w:r>
          </w:p>
          <w:p w14:paraId="09CF37E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Aeronautical mobile (OR)  5.228E</w:t>
            </w:r>
          </w:p>
          <w:p w14:paraId="6D9FDA0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(Earth-to-space)</w:t>
            </w:r>
          </w:p>
          <w:p w14:paraId="287D15B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5.228F</w:t>
            </w:r>
          </w:p>
          <w:p w14:paraId="61B6E40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0568C27"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5.226</w:t>
            </w:r>
          </w:p>
        </w:tc>
        <w:tc>
          <w:tcPr>
            <w:tcW w:w="4718" w:type="dxa"/>
            <w:gridSpan w:val="2"/>
            <w:tcBorders>
              <w:left w:val="double" w:sz="6" w:space="0" w:color="auto"/>
              <w:bottom w:val="single" w:sz="4" w:space="0" w:color="auto"/>
              <w:right w:val="double" w:sz="6" w:space="0" w:color="auto"/>
            </w:tcBorders>
            <w:shd w:val="clear" w:color="auto" w:fill="auto"/>
            <w:noWrap/>
          </w:tcPr>
          <w:p w14:paraId="534B831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162.0125</w:t>
            </w:r>
            <w:r w:rsidRPr="002C1CD4">
              <w:rPr>
                <w:rFonts w:ascii="Arial Narrow" w:hAnsi="Arial Narrow"/>
                <w:spacing w:val="-3"/>
                <w:sz w:val="17"/>
                <w:szCs w:val="17"/>
              </w:rPr>
              <w:t>-162.0375</w:t>
            </w:r>
          </w:p>
          <w:p w14:paraId="12F0074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 (OR) (AIS 2)</w:t>
            </w:r>
          </w:p>
          <w:p w14:paraId="1D54226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 (AIS 2)</w:t>
            </w:r>
          </w:p>
          <w:p w14:paraId="3FB8D4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(AIS 2)</w:t>
            </w:r>
          </w:p>
          <w:p w14:paraId="30AB387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3A1BC8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5EC9EFE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5.228C  US52</w:t>
            </w:r>
          </w:p>
        </w:tc>
        <w:tc>
          <w:tcPr>
            <w:tcW w:w="1610" w:type="dxa"/>
            <w:tcBorders>
              <w:left w:val="double" w:sz="6" w:space="0" w:color="auto"/>
              <w:bottom w:val="single" w:sz="4" w:space="0" w:color="auto"/>
              <w:right w:val="nil"/>
            </w:tcBorders>
            <w:shd w:val="clear" w:color="auto" w:fill="auto"/>
            <w:noWrap/>
          </w:tcPr>
          <w:p w14:paraId="0404D2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817B53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Satellite</w:t>
            </w:r>
          </w:p>
          <w:p w14:paraId="508F3E3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2253ACC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7F177F5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52" w:lineRule="auto"/>
              <w:rPr>
                <w:rFonts w:ascii="Arial Narrow" w:hAnsi="Arial Narrow"/>
                <w:sz w:val="17"/>
                <w:szCs w:val="17"/>
              </w:rPr>
            </w:pPr>
          </w:p>
          <w:p w14:paraId="437C356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                          Page 24</w:t>
            </w:r>
          </w:p>
        </w:tc>
      </w:tr>
    </w:tbl>
    <w:p w14:paraId="566B9B4D" w14:textId="77777777" w:rsidR="00FF76E0" w:rsidRDefault="00FF76E0" w:rsidP="00FF76E0"/>
    <w:p w14:paraId="7931BFFF" w14:textId="77777777" w:rsidR="00FF76E0" w:rsidRDefault="00FF76E0" w:rsidP="00FF76E0">
      <w:pPr>
        <w:spacing w:line="14"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18"/>
        <w:gridCol w:w="2284"/>
        <w:gridCol w:w="2176"/>
        <w:gridCol w:w="2490"/>
        <w:gridCol w:w="2400"/>
        <w:gridCol w:w="2070"/>
      </w:tblGrid>
      <w:tr w:rsidR="00FF76E0" w14:paraId="6DC51D17" w14:textId="77777777" w:rsidTr="006A3812">
        <w:tc>
          <w:tcPr>
            <w:tcW w:w="11619" w:type="dxa"/>
            <w:gridSpan w:val="5"/>
            <w:tcBorders>
              <w:left w:val="nil"/>
              <w:right w:val="nil"/>
            </w:tcBorders>
            <w:noWrap/>
          </w:tcPr>
          <w:p w14:paraId="049F907A"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79" w:firstLine="18"/>
              <w:rPr>
                <w:rFonts w:ascii="Arial Narrow" w:hAnsi="Arial Narrow"/>
                <w:sz w:val="17"/>
                <w:szCs w:val="17"/>
              </w:rPr>
            </w:pPr>
            <w:r w:rsidRPr="002C1CD4">
              <w:rPr>
                <w:rFonts w:ascii="Arial Narrow" w:hAnsi="Arial Narrow"/>
                <w:sz w:val="17"/>
                <w:szCs w:val="17"/>
              </w:rPr>
              <w:lastRenderedPageBreak/>
              <w:br w:type="page"/>
            </w:r>
            <w:r w:rsidRPr="002C1CD4">
              <w:rPr>
                <w:rFonts w:ascii="Arial Narrow" w:hAnsi="Arial Narrow"/>
                <w:sz w:val="17"/>
                <w:szCs w:val="17"/>
              </w:rPr>
              <w:br w:type="page"/>
            </w:r>
            <w:r w:rsidRPr="002C1CD4">
              <w:rPr>
                <w:rFonts w:ascii="Arial Narrow" w:hAnsi="Arial Narrow"/>
                <w:sz w:val="17"/>
                <w:szCs w:val="17"/>
              </w:rPr>
              <w:br w:type="page"/>
              <w:t>Table of Frequency Allocations                                                                                                            162.0375-400.05 MHz (VHF/UHF)</w:t>
            </w:r>
          </w:p>
        </w:tc>
        <w:tc>
          <w:tcPr>
            <w:tcW w:w="2061" w:type="dxa"/>
            <w:tcBorders>
              <w:left w:val="nil"/>
              <w:right w:val="nil"/>
            </w:tcBorders>
            <w:noWrap/>
          </w:tcPr>
          <w:p w14:paraId="78764F17"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18"/>
              <w:jc w:val="right"/>
              <w:rPr>
                <w:rFonts w:ascii="Arial Narrow" w:hAnsi="Arial Narrow"/>
                <w:sz w:val="17"/>
                <w:szCs w:val="17"/>
              </w:rPr>
            </w:pPr>
            <w:r w:rsidRPr="002C1CD4">
              <w:rPr>
                <w:rFonts w:ascii="Arial Narrow" w:hAnsi="Arial Narrow"/>
                <w:sz w:val="17"/>
                <w:szCs w:val="17"/>
              </w:rPr>
              <w:t>Page 25</w:t>
            </w:r>
          </w:p>
        </w:tc>
      </w:tr>
      <w:tr w:rsidR="00FF76E0" w14:paraId="79A47B0A" w14:textId="77777777" w:rsidTr="007E522E">
        <w:tc>
          <w:tcPr>
            <w:tcW w:w="6750" w:type="dxa"/>
            <w:gridSpan w:val="3"/>
            <w:tcBorders>
              <w:left w:val="nil"/>
              <w:right w:val="double" w:sz="6" w:space="0" w:color="auto"/>
            </w:tcBorders>
            <w:noWrap/>
          </w:tcPr>
          <w:p w14:paraId="3DF9DF6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9" w:firstLine="18"/>
              <w:jc w:val="center"/>
              <w:rPr>
                <w:rFonts w:ascii="Arial Narrow" w:hAnsi="Arial Narrow"/>
                <w:sz w:val="17"/>
                <w:szCs w:val="17"/>
              </w:rPr>
            </w:pPr>
            <w:r w:rsidRPr="002C1CD4">
              <w:rPr>
                <w:rFonts w:ascii="Arial Narrow" w:hAnsi="Arial Narrow"/>
                <w:sz w:val="17"/>
                <w:szCs w:val="17"/>
              </w:rPr>
              <w:t>International Table</w:t>
            </w:r>
          </w:p>
        </w:tc>
        <w:tc>
          <w:tcPr>
            <w:tcW w:w="4869" w:type="dxa"/>
            <w:gridSpan w:val="2"/>
            <w:tcBorders>
              <w:left w:val="double" w:sz="6" w:space="0" w:color="auto"/>
              <w:right w:val="double" w:sz="6" w:space="0" w:color="auto"/>
            </w:tcBorders>
            <w:noWrap/>
          </w:tcPr>
          <w:p w14:paraId="35FB9F5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firstLine="18"/>
              <w:jc w:val="center"/>
              <w:rPr>
                <w:rFonts w:ascii="Arial Narrow" w:hAnsi="Arial Narrow"/>
                <w:sz w:val="17"/>
                <w:szCs w:val="17"/>
              </w:rPr>
            </w:pPr>
            <w:r w:rsidRPr="002C1CD4">
              <w:rPr>
                <w:rFonts w:ascii="Arial Narrow" w:hAnsi="Arial Narrow"/>
                <w:sz w:val="17"/>
                <w:szCs w:val="17"/>
              </w:rPr>
              <w:t xml:space="preserve">United States Table </w:t>
            </w:r>
          </w:p>
        </w:tc>
        <w:tc>
          <w:tcPr>
            <w:tcW w:w="2061" w:type="dxa"/>
            <w:vMerge w:val="restart"/>
            <w:tcBorders>
              <w:left w:val="double" w:sz="6" w:space="0" w:color="auto"/>
              <w:right w:val="nil"/>
            </w:tcBorders>
            <w:noWrap/>
          </w:tcPr>
          <w:p w14:paraId="111BFC2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firstLine="18"/>
              <w:rPr>
                <w:rFonts w:ascii="Arial Narrow" w:hAnsi="Arial Narrow"/>
                <w:sz w:val="17"/>
                <w:szCs w:val="17"/>
              </w:rPr>
            </w:pPr>
            <w:r w:rsidRPr="002C1CD4">
              <w:rPr>
                <w:rFonts w:ascii="Arial Narrow" w:hAnsi="Arial Narrow"/>
                <w:sz w:val="17"/>
                <w:szCs w:val="17"/>
              </w:rPr>
              <w:t>FCC Rule Part(s)</w:t>
            </w:r>
          </w:p>
        </w:tc>
      </w:tr>
      <w:tr w:rsidR="00FF76E0" w14:paraId="2696916B" w14:textId="77777777" w:rsidTr="007E522E">
        <w:tc>
          <w:tcPr>
            <w:tcW w:w="2309" w:type="dxa"/>
            <w:tcBorders>
              <w:left w:val="nil"/>
              <w:bottom w:val="single" w:sz="4" w:space="0" w:color="auto"/>
            </w:tcBorders>
            <w:noWrap/>
          </w:tcPr>
          <w:p w14:paraId="361134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Region 1 Table</w:t>
            </w:r>
          </w:p>
        </w:tc>
        <w:tc>
          <w:tcPr>
            <w:tcW w:w="2274" w:type="dxa"/>
            <w:noWrap/>
          </w:tcPr>
          <w:p w14:paraId="4D276EF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167" w:type="dxa"/>
            <w:tcBorders>
              <w:bottom w:val="single" w:sz="4" w:space="0" w:color="auto"/>
              <w:right w:val="double" w:sz="6" w:space="0" w:color="auto"/>
            </w:tcBorders>
            <w:noWrap/>
          </w:tcPr>
          <w:p w14:paraId="7CD7D20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479" w:type="dxa"/>
            <w:tcBorders>
              <w:left w:val="double" w:sz="6" w:space="0" w:color="auto"/>
            </w:tcBorders>
            <w:noWrap/>
          </w:tcPr>
          <w:p w14:paraId="7EA1B63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390" w:type="dxa"/>
            <w:tcBorders>
              <w:right w:val="double" w:sz="6" w:space="0" w:color="auto"/>
            </w:tcBorders>
            <w:noWrap/>
          </w:tcPr>
          <w:p w14:paraId="1CD7CA6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2061" w:type="dxa"/>
            <w:vMerge/>
            <w:tcBorders>
              <w:left w:val="double" w:sz="6" w:space="0" w:color="auto"/>
              <w:right w:val="nil"/>
            </w:tcBorders>
            <w:noWrap/>
            <w:vAlign w:val="center"/>
          </w:tcPr>
          <w:p w14:paraId="1D7B847E" w14:textId="77777777" w:rsidR="00FF76E0" w:rsidRPr="002C1CD4" w:rsidRDefault="00FF76E0" w:rsidP="009A4804">
            <w:pPr>
              <w:suppressAutoHyphens/>
              <w:spacing w:before="10" w:after="10"/>
              <w:rPr>
                <w:rFonts w:ascii="Arial Narrow" w:hAnsi="Arial Narrow"/>
                <w:sz w:val="17"/>
                <w:szCs w:val="17"/>
              </w:rPr>
            </w:pPr>
          </w:p>
        </w:tc>
      </w:tr>
      <w:tr w:rsidR="006A3812" w14:paraId="2AA35CA3" w14:textId="77777777" w:rsidTr="007E522E">
        <w:trPr>
          <w:trHeight w:val="585"/>
        </w:trPr>
        <w:tc>
          <w:tcPr>
            <w:tcW w:w="2309" w:type="dxa"/>
            <w:vMerge w:val="restart"/>
            <w:tcBorders>
              <w:left w:val="nil"/>
            </w:tcBorders>
            <w:shd w:val="clear" w:color="auto" w:fill="auto"/>
            <w:noWrap/>
          </w:tcPr>
          <w:p w14:paraId="79557FD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162.0375-174</w:t>
            </w:r>
          </w:p>
          <w:p w14:paraId="6015A63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001E64B4" w14:textId="77777777" w:rsidR="006A3812" w:rsidRPr="002C1CD4" w:rsidRDefault="006A3812" w:rsidP="009A4804">
            <w:pPr>
              <w:suppressAutoHyphens/>
              <w:ind w:left="-58"/>
              <w:rPr>
                <w:rFonts w:ascii="Arial Narrow" w:hAnsi="Arial Narrow"/>
                <w:sz w:val="17"/>
                <w:szCs w:val="17"/>
              </w:rPr>
            </w:pPr>
            <w:r w:rsidRPr="002C1CD4">
              <w:rPr>
                <w:rFonts w:ascii="Arial Narrow" w:hAnsi="Arial Narrow"/>
                <w:sz w:val="17"/>
                <w:szCs w:val="17"/>
              </w:rPr>
              <w:t>MOBILE except aeronautical mobile</w:t>
            </w:r>
            <w:r w:rsidRPr="002C1CD4">
              <w:rPr>
                <w:rFonts w:ascii="Arial Narrow" w:hAnsi="Arial Narrow"/>
                <w:sz w:val="17"/>
                <w:szCs w:val="17"/>
              </w:rPr>
              <w:br w:type="page"/>
            </w:r>
          </w:p>
          <w:p w14:paraId="59D0F388"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7977A708"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73F9E68"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7F381C8"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1339E702"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FB1E5D7"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8BE15A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3E56CC6D"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6ACFFC2"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2153CE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3996101A" w14:textId="35DC5E2A"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5.226  5.229</w:t>
            </w:r>
          </w:p>
        </w:tc>
        <w:tc>
          <w:tcPr>
            <w:tcW w:w="4441" w:type="dxa"/>
            <w:gridSpan w:val="2"/>
            <w:vMerge w:val="restart"/>
            <w:tcBorders>
              <w:right w:val="double" w:sz="6" w:space="0" w:color="auto"/>
            </w:tcBorders>
            <w:shd w:val="clear" w:color="auto" w:fill="auto"/>
            <w:noWrap/>
          </w:tcPr>
          <w:p w14:paraId="4CF48EE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162.0375-174</w:t>
            </w:r>
          </w:p>
          <w:p w14:paraId="5D1B55D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1AC962FE"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A3DB001"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CC62AC5"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C3FBAF5"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6121F59"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04F4890"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543FA65"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FF353A0"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81D718B"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5800CB1"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FB4DADC"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CB8E0BC" w14:textId="5C73C0B6"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5.226  5.230  5.231</w:t>
            </w:r>
          </w:p>
        </w:tc>
        <w:tc>
          <w:tcPr>
            <w:tcW w:w="2479" w:type="dxa"/>
            <w:tcBorders>
              <w:left w:val="double" w:sz="6" w:space="0" w:color="auto"/>
            </w:tcBorders>
            <w:shd w:val="clear" w:color="auto" w:fill="auto"/>
            <w:noWrap/>
          </w:tcPr>
          <w:p w14:paraId="5B927F0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162.0375-173.2</w:t>
            </w:r>
          </w:p>
          <w:p w14:paraId="1E1F738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79FC8E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7EBFF7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03B564FC"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US8  US11  US13  US55  US73</w:t>
            </w:r>
          </w:p>
          <w:p w14:paraId="60EFD3B6"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US300  US312  G5</w:t>
            </w:r>
          </w:p>
        </w:tc>
        <w:tc>
          <w:tcPr>
            <w:tcW w:w="2390" w:type="dxa"/>
            <w:tcBorders>
              <w:right w:val="double" w:sz="6" w:space="0" w:color="auto"/>
            </w:tcBorders>
            <w:shd w:val="clear" w:color="auto" w:fill="auto"/>
            <w:noWrap/>
          </w:tcPr>
          <w:p w14:paraId="6B99E7D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162.0375-173.2</w:t>
            </w:r>
          </w:p>
          <w:p w14:paraId="0A605DE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DFF3A51"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36CEF46"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84" w:lineRule="auto"/>
              <w:rPr>
                <w:rFonts w:ascii="Arial Narrow" w:hAnsi="Arial Narrow"/>
                <w:sz w:val="17"/>
                <w:szCs w:val="17"/>
              </w:rPr>
            </w:pPr>
          </w:p>
          <w:p w14:paraId="75240C98"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US8  US11  US13  US55  US73</w:t>
            </w:r>
          </w:p>
          <w:p w14:paraId="03041DF5"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US300  US312</w:t>
            </w:r>
          </w:p>
        </w:tc>
        <w:tc>
          <w:tcPr>
            <w:tcW w:w="2061" w:type="dxa"/>
            <w:tcBorders>
              <w:left w:val="double" w:sz="6" w:space="0" w:color="auto"/>
              <w:right w:val="nil"/>
            </w:tcBorders>
            <w:shd w:val="clear" w:color="auto" w:fill="auto"/>
            <w:noWrap/>
          </w:tcPr>
          <w:p w14:paraId="4FFDE17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9C0A665" w14:textId="77777777" w:rsidR="006A3812" w:rsidRPr="002C1CD4" w:rsidRDefault="006A3812" w:rsidP="009A4804">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Remote Pickup (74D)</w:t>
            </w:r>
          </w:p>
          <w:p w14:paraId="4EBC58B1" w14:textId="77777777" w:rsidR="006A3812" w:rsidRPr="002C1CD4" w:rsidRDefault="006A3812"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54"/>
              <w:rPr>
                <w:rFonts w:ascii="Arial Narrow" w:hAnsi="Arial Narrow"/>
                <w:sz w:val="17"/>
                <w:szCs w:val="17"/>
              </w:rPr>
            </w:pPr>
            <w:r w:rsidRPr="002C1CD4">
              <w:rPr>
                <w:rFonts w:ascii="Arial Narrow" w:hAnsi="Arial Narrow"/>
                <w:sz w:val="17"/>
                <w:szCs w:val="17"/>
              </w:rPr>
              <w:t>Private Land Mobile (90)</w:t>
            </w:r>
          </w:p>
        </w:tc>
      </w:tr>
      <w:tr w:rsidR="006A3812" w14:paraId="4C45AAC7" w14:textId="77777777" w:rsidTr="007E522E">
        <w:trPr>
          <w:trHeight w:val="417"/>
        </w:trPr>
        <w:tc>
          <w:tcPr>
            <w:tcW w:w="2309" w:type="dxa"/>
            <w:vMerge/>
            <w:tcBorders>
              <w:left w:val="nil"/>
            </w:tcBorders>
            <w:shd w:val="clear" w:color="auto" w:fill="auto"/>
            <w:noWrap/>
            <w:vAlign w:val="bottom"/>
          </w:tcPr>
          <w:p w14:paraId="5825A6FD" w14:textId="3DEE757F"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4441" w:type="dxa"/>
            <w:gridSpan w:val="2"/>
            <w:vMerge/>
            <w:tcBorders>
              <w:right w:val="double" w:sz="6" w:space="0" w:color="auto"/>
            </w:tcBorders>
            <w:shd w:val="clear" w:color="auto" w:fill="auto"/>
            <w:noWrap/>
            <w:vAlign w:val="bottom"/>
          </w:tcPr>
          <w:p w14:paraId="37842695" w14:textId="1E96D07F"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tcBorders>
              <w:left w:val="double" w:sz="6" w:space="0" w:color="auto"/>
            </w:tcBorders>
            <w:shd w:val="clear" w:color="auto" w:fill="auto"/>
            <w:noWrap/>
          </w:tcPr>
          <w:p w14:paraId="63C8E07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173.2-173.4</w:t>
            </w:r>
          </w:p>
        </w:tc>
        <w:tc>
          <w:tcPr>
            <w:tcW w:w="2390" w:type="dxa"/>
            <w:tcBorders>
              <w:right w:val="double" w:sz="6" w:space="0" w:color="auto"/>
            </w:tcBorders>
            <w:shd w:val="clear" w:color="auto" w:fill="auto"/>
            <w:noWrap/>
          </w:tcPr>
          <w:p w14:paraId="2C583A3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173.2-173.4</w:t>
            </w:r>
          </w:p>
          <w:p w14:paraId="4FBEACB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0F4ED0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w:t>
            </w:r>
          </w:p>
        </w:tc>
        <w:tc>
          <w:tcPr>
            <w:tcW w:w="2061" w:type="dxa"/>
            <w:tcBorders>
              <w:left w:val="double" w:sz="6" w:space="0" w:color="auto"/>
              <w:right w:val="nil"/>
            </w:tcBorders>
            <w:shd w:val="clear" w:color="auto" w:fill="auto"/>
            <w:noWrap/>
          </w:tcPr>
          <w:p w14:paraId="2F360BB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76D6EEF" w14:textId="77777777" w:rsidR="006A3812" w:rsidRPr="002C1CD4" w:rsidRDefault="006A3812"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64"/>
              <w:rPr>
                <w:rFonts w:ascii="Arial Narrow" w:hAnsi="Arial Narrow"/>
                <w:sz w:val="17"/>
                <w:szCs w:val="17"/>
              </w:rPr>
            </w:pPr>
            <w:r w:rsidRPr="002C1CD4">
              <w:rPr>
                <w:rFonts w:ascii="Arial Narrow" w:hAnsi="Arial Narrow"/>
                <w:sz w:val="17"/>
                <w:szCs w:val="17"/>
              </w:rPr>
              <w:t>Private Land Mobile (90)</w:t>
            </w:r>
          </w:p>
        </w:tc>
      </w:tr>
      <w:tr w:rsidR="006A3812" w14:paraId="4ECC3EB2" w14:textId="77777777" w:rsidTr="007E522E">
        <w:trPr>
          <w:trHeight w:val="70"/>
        </w:trPr>
        <w:tc>
          <w:tcPr>
            <w:tcW w:w="2309" w:type="dxa"/>
            <w:vMerge/>
            <w:tcBorders>
              <w:left w:val="nil"/>
            </w:tcBorders>
            <w:shd w:val="clear" w:color="auto" w:fill="auto"/>
            <w:noWrap/>
            <w:vAlign w:val="bottom"/>
          </w:tcPr>
          <w:p w14:paraId="27B579F9" w14:textId="77777777"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4441" w:type="dxa"/>
            <w:gridSpan w:val="2"/>
            <w:vMerge/>
            <w:tcBorders>
              <w:right w:val="double" w:sz="6" w:space="0" w:color="auto"/>
            </w:tcBorders>
            <w:shd w:val="clear" w:color="auto" w:fill="auto"/>
            <w:noWrap/>
            <w:vAlign w:val="bottom"/>
          </w:tcPr>
          <w:p w14:paraId="78150B96"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tcBorders>
              <w:left w:val="double" w:sz="6" w:space="0" w:color="auto"/>
            </w:tcBorders>
            <w:shd w:val="clear" w:color="auto" w:fill="auto"/>
            <w:noWrap/>
            <w:vAlign w:val="bottom"/>
          </w:tcPr>
          <w:p w14:paraId="5A6A7A4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173.4-174</w:t>
            </w:r>
          </w:p>
          <w:p w14:paraId="41E2726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FIXED</w:t>
            </w:r>
          </w:p>
          <w:p w14:paraId="274AB2A1"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w:t>
            </w:r>
          </w:p>
          <w:p w14:paraId="77B3979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3FCB522C"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G5</w:t>
            </w:r>
          </w:p>
        </w:tc>
        <w:tc>
          <w:tcPr>
            <w:tcW w:w="2390" w:type="dxa"/>
            <w:tcBorders>
              <w:right w:val="double" w:sz="6" w:space="0" w:color="auto"/>
            </w:tcBorders>
            <w:shd w:val="clear" w:color="auto" w:fill="auto"/>
            <w:noWrap/>
          </w:tcPr>
          <w:p w14:paraId="761C456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173.4-174</w:t>
            </w:r>
          </w:p>
        </w:tc>
        <w:tc>
          <w:tcPr>
            <w:tcW w:w="2061" w:type="dxa"/>
            <w:tcBorders>
              <w:left w:val="double" w:sz="6" w:space="0" w:color="auto"/>
              <w:right w:val="nil"/>
            </w:tcBorders>
            <w:shd w:val="clear" w:color="auto" w:fill="auto"/>
            <w:noWrap/>
            <w:vAlign w:val="bottom"/>
          </w:tcPr>
          <w:p w14:paraId="359FCEC5" w14:textId="77777777" w:rsidR="006A3812" w:rsidRPr="002C1CD4" w:rsidRDefault="006A3812"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76" w:lineRule="auto"/>
              <w:ind w:right="14"/>
              <w:jc w:val="right"/>
              <w:rPr>
                <w:rFonts w:ascii="Arial Narrow" w:hAnsi="Arial Narrow"/>
                <w:sz w:val="17"/>
                <w:szCs w:val="17"/>
              </w:rPr>
            </w:pPr>
          </w:p>
        </w:tc>
      </w:tr>
      <w:tr w:rsidR="006A3812" w14:paraId="26C512BC" w14:textId="77777777" w:rsidTr="007E522E">
        <w:trPr>
          <w:trHeight w:val="921"/>
        </w:trPr>
        <w:tc>
          <w:tcPr>
            <w:tcW w:w="2309" w:type="dxa"/>
            <w:vMerge w:val="restart"/>
            <w:tcBorders>
              <w:left w:val="nil"/>
            </w:tcBorders>
            <w:noWrap/>
          </w:tcPr>
          <w:p w14:paraId="0C8E186C"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174-223</w:t>
            </w:r>
          </w:p>
          <w:p w14:paraId="2687F58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BROADCASTING</w:t>
            </w:r>
          </w:p>
          <w:p w14:paraId="2FA810F2"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31DDBBC6"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6D80E61"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78070D6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1550D4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1A5FDD7"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33EBE16"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9F9AF0B"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6094511"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5F9890A"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185117E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05D82F8"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932CB80"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EDC2944"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7DC0CF43"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5400316"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46BE444"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A1A6B43"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7E555DBB"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97DE42F"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5C9E20E"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57CACC9D"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424B8DF9" w14:textId="2CF1EAD6"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5.235  5.237  5.243</w:t>
            </w:r>
          </w:p>
        </w:tc>
        <w:tc>
          <w:tcPr>
            <w:tcW w:w="2274" w:type="dxa"/>
            <w:tcBorders>
              <w:bottom w:val="single" w:sz="4" w:space="0" w:color="auto"/>
            </w:tcBorders>
            <w:noWrap/>
          </w:tcPr>
          <w:p w14:paraId="67925FC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174-216</w:t>
            </w:r>
          </w:p>
          <w:p w14:paraId="7571125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0DDA2EB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63DD2B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Mobile</w:t>
            </w:r>
          </w:p>
        </w:tc>
        <w:tc>
          <w:tcPr>
            <w:tcW w:w="2167" w:type="dxa"/>
            <w:vMerge w:val="restart"/>
            <w:tcBorders>
              <w:right w:val="double" w:sz="6" w:space="0" w:color="auto"/>
            </w:tcBorders>
            <w:noWrap/>
          </w:tcPr>
          <w:p w14:paraId="0CC9292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174-223</w:t>
            </w:r>
          </w:p>
          <w:p w14:paraId="1C3C3D8C"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E11D3D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B69CAC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5B1FF3DA"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EE8C361"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B424769"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D05A4D0"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F96B5E8"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568A0BB"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89F5261"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29360C6"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A44FE05"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7528C9F"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113CACD"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F804D7C"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D8DBBA2"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8E871F6"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264E327"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53E534A"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ED92411"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FA39D0D"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9296FF7"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BC5AB82"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CF7B5FF" w14:textId="35B92B7A"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5.233  5.238  5.240  5.245</w:t>
            </w:r>
          </w:p>
        </w:tc>
        <w:tc>
          <w:tcPr>
            <w:tcW w:w="2479" w:type="dxa"/>
            <w:tcBorders>
              <w:left w:val="double" w:sz="6" w:space="0" w:color="auto"/>
            </w:tcBorders>
            <w:noWrap/>
          </w:tcPr>
          <w:p w14:paraId="660DAC8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174-216</w:t>
            </w:r>
          </w:p>
        </w:tc>
        <w:tc>
          <w:tcPr>
            <w:tcW w:w="2390" w:type="dxa"/>
            <w:tcBorders>
              <w:bottom w:val="single" w:sz="4" w:space="0" w:color="auto"/>
              <w:right w:val="double" w:sz="6" w:space="0" w:color="auto"/>
            </w:tcBorders>
            <w:noWrap/>
          </w:tcPr>
          <w:p w14:paraId="35A0E6C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174-216</w:t>
            </w:r>
          </w:p>
          <w:p w14:paraId="78C12B9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25B12F0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965A87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6BFC81F1"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NG5  NG14  NG115  NG149</w:t>
            </w:r>
          </w:p>
        </w:tc>
        <w:tc>
          <w:tcPr>
            <w:tcW w:w="2061" w:type="dxa"/>
            <w:tcBorders>
              <w:left w:val="double" w:sz="6" w:space="0" w:color="auto"/>
              <w:right w:val="nil"/>
            </w:tcBorders>
            <w:noWrap/>
          </w:tcPr>
          <w:p w14:paraId="5111FAE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39D34F9A"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 Radio (TV)(73)</w:t>
            </w:r>
          </w:p>
          <w:p w14:paraId="7AA19F0F" w14:textId="77777777" w:rsidR="006A3812" w:rsidRPr="002C1CD4" w:rsidRDefault="006A3812"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LPTV, TV Translator/</w:t>
            </w:r>
          </w:p>
          <w:p w14:paraId="255FF3AB" w14:textId="77777777" w:rsidR="006A3812" w:rsidRPr="002C1CD4" w:rsidRDefault="006A3812" w:rsidP="009A4804">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   Booster (74G)</w:t>
            </w:r>
          </w:p>
          <w:p w14:paraId="6D13AC47" w14:textId="77777777" w:rsidR="006A3812" w:rsidRPr="002C1CD4" w:rsidRDefault="006A3812"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Low Power Auxiliary (74H)</w:t>
            </w:r>
          </w:p>
        </w:tc>
      </w:tr>
      <w:tr w:rsidR="006A3812" w14:paraId="4D525550" w14:textId="77777777" w:rsidTr="007E522E">
        <w:trPr>
          <w:trHeight w:val="65"/>
        </w:trPr>
        <w:tc>
          <w:tcPr>
            <w:tcW w:w="2309" w:type="dxa"/>
            <w:vMerge/>
            <w:tcBorders>
              <w:left w:val="nil"/>
            </w:tcBorders>
            <w:noWrap/>
            <w:vAlign w:val="center"/>
          </w:tcPr>
          <w:p w14:paraId="716C8259" w14:textId="4C02E7EB"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val="restart"/>
            <w:noWrap/>
          </w:tcPr>
          <w:p w14:paraId="6AD1782E"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216-220</w:t>
            </w:r>
          </w:p>
          <w:p w14:paraId="00FC73A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FEC7ECA"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MOBILE</w:t>
            </w:r>
          </w:p>
          <w:p w14:paraId="63FAD25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5.241</w:t>
            </w:r>
          </w:p>
          <w:p w14:paraId="41C3A27E"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CFA3EAE"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EF84A0B"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E7162CC"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8751336"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0F96992"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77C3D8D"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EC8F807" w14:textId="1B53C368"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5.242</w:t>
            </w:r>
          </w:p>
        </w:tc>
        <w:tc>
          <w:tcPr>
            <w:tcW w:w="2167" w:type="dxa"/>
            <w:vMerge/>
            <w:tcBorders>
              <w:right w:val="double" w:sz="6" w:space="0" w:color="auto"/>
            </w:tcBorders>
            <w:noWrap/>
            <w:vAlign w:val="center"/>
          </w:tcPr>
          <w:p w14:paraId="5EE01875" w14:textId="6247E6B0"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tcBorders>
              <w:left w:val="double" w:sz="6" w:space="0" w:color="auto"/>
            </w:tcBorders>
            <w:noWrap/>
          </w:tcPr>
          <w:p w14:paraId="56171A44" w14:textId="77777777" w:rsidR="006A3812" w:rsidRPr="002C1CD4" w:rsidRDefault="006A3812"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216-217</w:t>
            </w:r>
          </w:p>
          <w:p w14:paraId="4F5793C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DCCCA1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w:t>
            </w:r>
          </w:p>
          <w:p w14:paraId="64712F1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6529613F"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US210  US241  G2</w:t>
            </w:r>
          </w:p>
        </w:tc>
        <w:tc>
          <w:tcPr>
            <w:tcW w:w="2390" w:type="dxa"/>
            <w:vMerge w:val="restart"/>
            <w:tcBorders>
              <w:right w:val="double" w:sz="6" w:space="0" w:color="auto"/>
            </w:tcBorders>
            <w:noWrap/>
          </w:tcPr>
          <w:p w14:paraId="7F84956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216-219</w:t>
            </w:r>
          </w:p>
          <w:p w14:paraId="1C65C49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D1CADB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2E35B217"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2EF4F77"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73321FC" w14:textId="5CFDE2B6"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US210  US241  NG173</w:t>
            </w:r>
          </w:p>
        </w:tc>
        <w:tc>
          <w:tcPr>
            <w:tcW w:w="2061" w:type="dxa"/>
            <w:vMerge w:val="restart"/>
            <w:tcBorders>
              <w:left w:val="double" w:sz="6" w:space="0" w:color="auto"/>
              <w:right w:val="nil"/>
            </w:tcBorders>
            <w:noWrap/>
          </w:tcPr>
          <w:p w14:paraId="4FAB673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DA351F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7D8C584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p w14:paraId="0C239D3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6A3812" w14:paraId="338B222A" w14:textId="77777777" w:rsidTr="007E522E">
        <w:trPr>
          <w:trHeight w:val="326"/>
        </w:trPr>
        <w:tc>
          <w:tcPr>
            <w:tcW w:w="2309" w:type="dxa"/>
            <w:vMerge/>
            <w:tcBorders>
              <w:left w:val="nil"/>
            </w:tcBorders>
            <w:noWrap/>
            <w:vAlign w:val="center"/>
          </w:tcPr>
          <w:p w14:paraId="6A9FC935" w14:textId="4EBEAAF1"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noWrap/>
          </w:tcPr>
          <w:p w14:paraId="0EF6ECB8" w14:textId="35504884"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167" w:type="dxa"/>
            <w:vMerge/>
            <w:tcBorders>
              <w:right w:val="double" w:sz="6" w:space="0" w:color="auto"/>
            </w:tcBorders>
            <w:noWrap/>
            <w:vAlign w:val="center"/>
          </w:tcPr>
          <w:p w14:paraId="31E408FD" w14:textId="54A0199B"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vMerge w:val="restart"/>
            <w:tcBorders>
              <w:left w:val="double" w:sz="6" w:space="0" w:color="auto"/>
            </w:tcBorders>
            <w:noWrap/>
          </w:tcPr>
          <w:p w14:paraId="1439A9F4" w14:textId="77777777" w:rsidR="006A3812" w:rsidRPr="002C1CD4" w:rsidRDefault="006A3812"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217-220</w:t>
            </w:r>
          </w:p>
          <w:p w14:paraId="0339B98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Fixed</w:t>
            </w:r>
          </w:p>
          <w:p w14:paraId="588F393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994117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06FAC9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73D284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703FC6B8"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US210  US241</w:t>
            </w:r>
          </w:p>
        </w:tc>
        <w:tc>
          <w:tcPr>
            <w:tcW w:w="2390" w:type="dxa"/>
            <w:vMerge/>
            <w:tcBorders>
              <w:right w:val="double" w:sz="6" w:space="0" w:color="auto"/>
            </w:tcBorders>
            <w:noWrap/>
            <w:vAlign w:val="bottom"/>
          </w:tcPr>
          <w:p w14:paraId="59B77C40" w14:textId="64055F0F"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061" w:type="dxa"/>
            <w:vMerge/>
            <w:tcBorders>
              <w:left w:val="double" w:sz="6" w:space="0" w:color="auto"/>
              <w:right w:val="nil"/>
            </w:tcBorders>
            <w:noWrap/>
          </w:tcPr>
          <w:p w14:paraId="6F268361"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6A3812" w14:paraId="61F3676F" w14:textId="77777777" w:rsidTr="007E522E">
        <w:trPr>
          <w:trHeight w:val="894"/>
        </w:trPr>
        <w:tc>
          <w:tcPr>
            <w:tcW w:w="2309" w:type="dxa"/>
            <w:vMerge/>
            <w:tcBorders>
              <w:left w:val="nil"/>
            </w:tcBorders>
            <w:noWrap/>
            <w:vAlign w:val="center"/>
          </w:tcPr>
          <w:p w14:paraId="7BAA7DE5" w14:textId="429C6324"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noWrap/>
            <w:vAlign w:val="bottom"/>
          </w:tcPr>
          <w:p w14:paraId="56ACB5D2" w14:textId="36D061EB"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167" w:type="dxa"/>
            <w:vMerge/>
            <w:tcBorders>
              <w:right w:val="double" w:sz="6" w:space="0" w:color="auto"/>
            </w:tcBorders>
            <w:noWrap/>
            <w:vAlign w:val="center"/>
          </w:tcPr>
          <w:p w14:paraId="3AC82E67" w14:textId="311C58A8"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vMerge/>
            <w:tcBorders>
              <w:left w:val="double" w:sz="6" w:space="0" w:color="auto"/>
            </w:tcBorders>
            <w:noWrap/>
            <w:vAlign w:val="bottom"/>
          </w:tcPr>
          <w:p w14:paraId="2CA8FB9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p>
        </w:tc>
        <w:tc>
          <w:tcPr>
            <w:tcW w:w="2390" w:type="dxa"/>
            <w:tcBorders>
              <w:right w:val="double" w:sz="6" w:space="0" w:color="auto"/>
            </w:tcBorders>
            <w:noWrap/>
          </w:tcPr>
          <w:p w14:paraId="69C87EFC"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219-220</w:t>
            </w:r>
          </w:p>
          <w:p w14:paraId="4BBC6D0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16B06DF5"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09770881" w14:textId="77777777" w:rsidR="006A3812" w:rsidRPr="002C1CD4" w:rsidRDefault="006A3812" w:rsidP="009A4804">
            <w:pPr>
              <w:suppressAutoHyphens/>
              <w:rPr>
                <w:rFonts w:ascii="Arial Narrow" w:hAnsi="Arial Narrow"/>
                <w:sz w:val="17"/>
                <w:szCs w:val="17"/>
              </w:rPr>
            </w:pPr>
            <w:r w:rsidRPr="002C1CD4">
              <w:rPr>
                <w:rFonts w:ascii="Arial Narrow" w:hAnsi="Arial Narrow"/>
                <w:sz w:val="17"/>
                <w:szCs w:val="17"/>
              </w:rPr>
              <w:t>Amateur  NG152</w:t>
            </w:r>
          </w:p>
          <w:p w14:paraId="368DEEB1" w14:textId="77777777" w:rsidR="006A3812" w:rsidRPr="002C1CD4" w:rsidRDefault="006A3812" w:rsidP="009A4804">
            <w:pPr>
              <w:suppressAutoHyphens/>
              <w:spacing w:line="96" w:lineRule="auto"/>
              <w:rPr>
                <w:rFonts w:ascii="Arial Narrow" w:hAnsi="Arial Narrow"/>
                <w:sz w:val="17"/>
                <w:szCs w:val="17"/>
              </w:rPr>
            </w:pPr>
          </w:p>
          <w:p w14:paraId="7E0ACE1E"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US210  US241  NG173</w:t>
            </w:r>
          </w:p>
        </w:tc>
        <w:tc>
          <w:tcPr>
            <w:tcW w:w="2061" w:type="dxa"/>
            <w:tcBorders>
              <w:left w:val="double" w:sz="6" w:space="0" w:color="auto"/>
              <w:right w:val="nil"/>
            </w:tcBorders>
            <w:noWrap/>
          </w:tcPr>
          <w:p w14:paraId="7F92629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DDD00EA"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1278E48E"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p w14:paraId="42E4E35E" w14:textId="77777777" w:rsidR="006A3812" w:rsidRPr="002C1CD4" w:rsidRDefault="006A3812" w:rsidP="009A4804">
            <w:pPr>
              <w:suppressAutoHyphens/>
              <w:rPr>
                <w:rFonts w:ascii="Arial Narrow" w:hAnsi="Arial Narrow"/>
                <w:sz w:val="17"/>
                <w:szCs w:val="17"/>
              </w:rPr>
            </w:pPr>
            <w:r w:rsidRPr="002C1CD4">
              <w:rPr>
                <w:rFonts w:ascii="Arial Narrow" w:hAnsi="Arial Narrow"/>
                <w:sz w:val="17"/>
                <w:szCs w:val="17"/>
              </w:rPr>
              <w:t>Amateur Radio (97)</w:t>
            </w:r>
          </w:p>
        </w:tc>
      </w:tr>
      <w:tr w:rsidR="006A3812" w14:paraId="08B5B6A0" w14:textId="77777777" w:rsidTr="007E522E">
        <w:trPr>
          <w:trHeight w:val="786"/>
        </w:trPr>
        <w:tc>
          <w:tcPr>
            <w:tcW w:w="2309" w:type="dxa"/>
            <w:vMerge/>
            <w:tcBorders>
              <w:left w:val="nil"/>
            </w:tcBorders>
            <w:noWrap/>
            <w:vAlign w:val="center"/>
          </w:tcPr>
          <w:p w14:paraId="51D408CE" w14:textId="4934B01B"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val="restart"/>
            <w:noWrap/>
          </w:tcPr>
          <w:p w14:paraId="4E62ADD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220-225</w:t>
            </w:r>
          </w:p>
          <w:p w14:paraId="3AB4C7C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44603A7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AAFAAA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003327E2" w14:textId="77777777" w:rsidR="006A3812" w:rsidRPr="002C1CD4" w:rsidRDefault="006A3812" w:rsidP="009A4804">
            <w:pPr>
              <w:suppressAutoHyphens/>
              <w:rPr>
                <w:rFonts w:ascii="Arial Narrow" w:hAnsi="Arial Narrow"/>
                <w:sz w:val="17"/>
                <w:szCs w:val="17"/>
              </w:rPr>
            </w:pPr>
            <w:r w:rsidRPr="002C1CD4">
              <w:rPr>
                <w:rFonts w:ascii="Arial Narrow" w:hAnsi="Arial Narrow"/>
                <w:sz w:val="17"/>
                <w:szCs w:val="17"/>
              </w:rPr>
              <w:t>Radiolocation  5.241</w:t>
            </w:r>
          </w:p>
        </w:tc>
        <w:tc>
          <w:tcPr>
            <w:tcW w:w="2167" w:type="dxa"/>
            <w:vMerge/>
            <w:tcBorders>
              <w:right w:val="double" w:sz="6" w:space="0" w:color="auto"/>
            </w:tcBorders>
            <w:noWrap/>
            <w:vAlign w:val="center"/>
          </w:tcPr>
          <w:p w14:paraId="458DC0B3" w14:textId="2C5A6DC4"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4869" w:type="dxa"/>
            <w:gridSpan w:val="2"/>
            <w:tcBorders>
              <w:left w:val="double" w:sz="6" w:space="0" w:color="auto"/>
              <w:right w:val="double" w:sz="6" w:space="0" w:color="auto"/>
            </w:tcBorders>
            <w:shd w:val="clear" w:color="auto" w:fill="auto"/>
            <w:noWrap/>
          </w:tcPr>
          <w:p w14:paraId="6A266453" w14:textId="77777777" w:rsidR="006A3812" w:rsidRPr="002C1CD4" w:rsidRDefault="006A3812"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220-222</w:t>
            </w:r>
          </w:p>
          <w:p w14:paraId="5DE3AF7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2CEACD1"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w:t>
            </w:r>
          </w:p>
          <w:p w14:paraId="4DC87FD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FDCC0CF"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US241  US242</w:t>
            </w:r>
          </w:p>
        </w:tc>
        <w:tc>
          <w:tcPr>
            <w:tcW w:w="2061" w:type="dxa"/>
            <w:tcBorders>
              <w:left w:val="double" w:sz="6" w:space="0" w:color="auto"/>
              <w:right w:val="nil"/>
            </w:tcBorders>
            <w:noWrap/>
          </w:tcPr>
          <w:p w14:paraId="72DD990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A451EA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tc>
      </w:tr>
      <w:tr w:rsidR="006A3812" w14:paraId="0C6F0BBC" w14:textId="77777777" w:rsidTr="007E522E">
        <w:trPr>
          <w:trHeight w:val="326"/>
        </w:trPr>
        <w:tc>
          <w:tcPr>
            <w:tcW w:w="2309" w:type="dxa"/>
            <w:vMerge/>
            <w:tcBorders>
              <w:left w:val="nil"/>
              <w:bottom w:val="single" w:sz="4" w:space="0" w:color="auto"/>
            </w:tcBorders>
            <w:noWrap/>
            <w:vAlign w:val="bottom"/>
          </w:tcPr>
          <w:p w14:paraId="3E2BD651" w14:textId="121072A9"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noWrap/>
            <w:vAlign w:val="center"/>
          </w:tcPr>
          <w:p w14:paraId="32C9B220" w14:textId="77777777" w:rsidR="006A3812" w:rsidRPr="002C1CD4" w:rsidRDefault="006A3812" w:rsidP="009A4804">
            <w:pPr>
              <w:suppressAutoHyphens/>
              <w:rPr>
                <w:rFonts w:ascii="Arial Narrow" w:hAnsi="Arial Narrow"/>
                <w:sz w:val="17"/>
                <w:szCs w:val="17"/>
              </w:rPr>
            </w:pPr>
          </w:p>
        </w:tc>
        <w:tc>
          <w:tcPr>
            <w:tcW w:w="2167" w:type="dxa"/>
            <w:vMerge/>
            <w:tcBorders>
              <w:right w:val="double" w:sz="6" w:space="0" w:color="auto"/>
            </w:tcBorders>
            <w:noWrap/>
            <w:vAlign w:val="bottom"/>
          </w:tcPr>
          <w:p w14:paraId="7EC34126" w14:textId="3E6C07D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479" w:type="dxa"/>
            <w:vMerge w:val="restart"/>
            <w:tcBorders>
              <w:left w:val="double" w:sz="6" w:space="0" w:color="auto"/>
            </w:tcBorders>
            <w:noWrap/>
          </w:tcPr>
          <w:p w14:paraId="23A7529B"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222-225</w:t>
            </w:r>
          </w:p>
        </w:tc>
        <w:tc>
          <w:tcPr>
            <w:tcW w:w="2390" w:type="dxa"/>
            <w:vMerge w:val="restart"/>
            <w:tcBorders>
              <w:right w:val="double" w:sz="6" w:space="0" w:color="auto"/>
            </w:tcBorders>
            <w:noWrap/>
          </w:tcPr>
          <w:p w14:paraId="6518CB4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222-225</w:t>
            </w:r>
          </w:p>
          <w:p w14:paraId="033ACA12"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w:t>
            </w:r>
          </w:p>
        </w:tc>
        <w:tc>
          <w:tcPr>
            <w:tcW w:w="2061" w:type="dxa"/>
            <w:vMerge w:val="restart"/>
            <w:tcBorders>
              <w:left w:val="double" w:sz="6" w:space="0" w:color="auto"/>
              <w:right w:val="nil"/>
            </w:tcBorders>
            <w:noWrap/>
          </w:tcPr>
          <w:p w14:paraId="0166CA44" w14:textId="77777777" w:rsidR="006A3812" w:rsidRPr="002C1CD4" w:rsidRDefault="006A3812"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F6A4F3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 Radio (97)</w:t>
            </w:r>
          </w:p>
        </w:tc>
      </w:tr>
      <w:tr w:rsidR="006A3812" w14:paraId="63488598" w14:textId="77777777" w:rsidTr="007E522E">
        <w:trPr>
          <w:trHeight w:val="350"/>
        </w:trPr>
        <w:tc>
          <w:tcPr>
            <w:tcW w:w="2309" w:type="dxa"/>
            <w:vMerge w:val="restart"/>
            <w:tcBorders>
              <w:left w:val="nil"/>
            </w:tcBorders>
            <w:noWrap/>
          </w:tcPr>
          <w:p w14:paraId="1B21E89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223-230</w:t>
            </w:r>
          </w:p>
          <w:p w14:paraId="7EE4B2A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BROADCASTING</w:t>
            </w:r>
          </w:p>
          <w:p w14:paraId="26A6D40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0D0994B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w:t>
            </w:r>
          </w:p>
          <w:p w14:paraId="1AE0FCB1"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074F69E7"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376FE402"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211A3A15" w14:textId="77777777" w:rsidR="006A3812"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p w14:paraId="69205007" w14:textId="5A8AFD09"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5.243  5.246  5.247</w:t>
            </w:r>
          </w:p>
        </w:tc>
        <w:tc>
          <w:tcPr>
            <w:tcW w:w="2274" w:type="dxa"/>
            <w:vMerge/>
            <w:noWrap/>
            <w:vAlign w:val="center"/>
          </w:tcPr>
          <w:p w14:paraId="17AB0DB0" w14:textId="77777777" w:rsidR="006A3812" w:rsidRPr="002C1CD4" w:rsidRDefault="006A3812" w:rsidP="009A4804">
            <w:pPr>
              <w:suppressAutoHyphens/>
              <w:rPr>
                <w:rFonts w:ascii="Arial Narrow" w:hAnsi="Arial Narrow"/>
                <w:sz w:val="17"/>
                <w:szCs w:val="17"/>
              </w:rPr>
            </w:pPr>
          </w:p>
        </w:tc>
        <w:tc>
          <w:tcPr>
            <w:tcW w:w="2167" w:type="dxa"/>
            <w:vMerge w:val="restart"/>
            <w:tcBorders>
              <w:right w:val="double" w:sz="6" w:space="0" w:color="auto"/>
            </w:tcBorders>
            <w:noWrap/>
          </w:tcPr>
          <w:p w14:paraId="1838D70E"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223-230</w:t>
            </w:r>
          </w:p>
          <w:p w14:paraId="579EFDD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97C0A9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76AE867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20694DA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w:t>
            </w:r>
          </w:p>
          <w:p w14:paraId="02D427EE"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RADIONAVIGATION</w:t>
            </w:r>
          </w:p>
          <w:p w14:paraId="200C946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1DA5FD14"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03EAA197"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5.250</w:t>
            </w:r>
          </w:p>
        </w:tc>
        <w:tc>
          <w:tcPr>
            <w:tcW w:w="2479" w:type="dxa"/>
            <w:vMerge/>
            <w:tcBorders>
              <w:left w:val="double" w:sz="6" w:space="0" w:color="auto"/>
              <w:bottom w:val="single" w:sz="4" w:space="0" w:color="auto"/>
            </w:tcBorders>
            <w:noWrap/>
          </w:tcPr>
          <w:p w14:paraId="5B45CF9B" w14:textId="77777777" w:rsidR="006A3812" w:rsidRPr="002C1CD4" w:rsidRDefault="006A3812" w:rsidP="009A4804">
            <w:pPr>
              <w:suppressAutoHyphens/>
              <w:spacing w:line="36" w:lineRule="exact"/>
              <w:rPr>
                <w:rFonts w:ascii="Arial Narrow" w:hAnsi="Arial Narrow"/>
                <w:sz w:val="17"/>
                <w:szCs w:val="17"/>
              </w:rPr>
            </w:pPr>
          </w:p>
        </w:tc>
        <w:tc>
          <w:tcPr>
            <w:tcW w:w="2390" w:type="dxa"/>
            <w:vMerge/>
            <w:tcBorders>
              <w:right w:val="double" w:sz="6" w:space="0" w:color="auto"/>
            </w:tcBorders>
            <w:noWrap/>
          </w:tcPr>
          <w:p w14:paraId="203A5E87" w14:textId="77777777" w:rsidR="006A3812" w:rsidRPr="002C1CD4" w:rsidRDefault="006A3812" w:rsidP="009A4804">
            <w:pPr>
              <w:suppressAutoHyphens/>
              <w:spacing w:line="36" w:lineRule="exact"/>
              <w:rPr>
                <w:rFonts w:ascii="Arial Narrow" w:hAnsi="Arial Narrow"/>
                <w:sz w:val="17"/>
                <w:szCs w:val="17"/>
              </w:rPr>
            </w:pPr>
          </w:p>
        </w:tc>
        <w:tc>
          <w:tcPr>
            <w:tcW w:w="2061" w:type="dxa"/>
            <w:vMerge/>
            <w:tcBorders>
              <w:left w:val="double" w:sz="6" w:space="0" w:color="auto"/>
              <w:right w:val="nil"/>
            </w:tcBorders>
            <w:noWrap/>
          </w:tcPr>
          <w:p w14:paraId="7A492620" w14:textId="77777777" w:rsidR="006A3812" w:rsidRPr="002C1CD4" w:rsidRDefault="006A3812" w:rsidP="009A4804">
            <w:pPr>
              <w:suppressAutoHyphens/>
              <w:rPr>
                <w:rFonts w:ascii="Arial Narrow" w:hAnsi="Arial Narrow"/>
                <w:sz w:val="17"/>
                <w:szCs w:val="17"/>
              </w:rPr>
            </w:pPr>
          </w:p>
        </w:tc>
      </w:tr>
      <w:tr w:rsidR="006A3812" w14:paraId="318ED312" w14:textId="77777777" w:rsidTr="007E522E">
        <w:trPr>
          <w:trHeight w:val="516"/>
        </w:trPr>
        <w:tc>
          <w:tcPr>
            <w:tcW w:w="2309" w:type="dxa"/>
            <w:vMerge/>
            <w:tcBorders>
              <w:left w:val="nil"/>
            </w:tcBorders>
            <w:noWrap/>
            <w:vAlign w:val="bottom"/>
          </w:tcPr>
          <w:p w14:paraId="703A0EAE" w14:textId="774429EE"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274" w:type="dxa"/>
            <w:vMerge w:val="restart"/>
            <w:noWrap/>
          </w:tcPr>
          <w:p w14:paraId="7E5209B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225-235</w:t>
            </w:r>
          </w:p>
          <w:p w14:paraId="2C4BAFE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EA75B6C" w14:textId="77777777" w:rsidR="006A3812" w:rsidRPr="002C1CD4" w:rsidRDefault="006A3812" w:rsidP="009A4804">
            <w:pPr>
              <w:suppressAutoHyphens/>
              <w:rPr>
                <w:rFonts w:ascii="Arial Narrow" w:hAnsi="Arial Narrow"/>
                <w:sz w:val="17"/>
                <w:szCs w:val="17"/>
              </w:rPr>
            </w:pPr>
            <w:r w:rsidRPr="002C1CD4">
              <w:rPr>
                <w:rFonts w:ascii="Arial Narrow" w:hAnsi="Arial Narrow"/>
                <w:sz w:val="17"/>
                <w:szCs w:val="17"/>
              </w:rPr>
              <w:t>MOBILE</w:t>
            </w:r>
          </w:p>
        </w:tc>
        <w:tc>
          <w:tcPr>
            <w:tcW w:w="2167" w:type="dxa"/>
            <w:vMerge/>
            <w:tcBorders>
              <w:right w:val="double" w:sz="6" w:space="0" w:color="auto"/>
            </w:tcBorders>
            <w:noWrap/>
          </w:tcPr>
          <w:p w14:paraId="256B34C6"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479" w:type="dxa"/>
            <w:vMerge w:val="restart"/>
            <w:tcBorders>
              <w:left w:val="double" w:sz="6" w:space="0" w:color="auto"/>
            </w:tcBorders>
            <w:noWrap/>
          </w:tcPr>
          <w:p w14:paraId="1CD4513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225-235</w:t>
            </w:r>
          </w:p>
          <w:p w14:paraId="183BA6A9"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723F50F1"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5286C733"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100F834"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7A50898"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EB86943"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2E542E3"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1502DBD"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18A1405"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23FF2A4"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BC2CC90"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417C49A"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4DAF1B8" w14:textId="77777777" w:rsidR="006A3812"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3755D6A" w14:textId="1EDDFA60"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G27</w:t>
            </w:r>
          </w:p>
        </w:tc>
        <w:tc>
          <w:tcPr>
            <w:tcW w:w="2390" w:type="dxa"/>
            <w:vMerge w:val="restart"/>
            <w:tcBorders>
              <w:right w:val="double" w:sz="6" w:space="0" w:color="auto"/>
            </w:tcBorders>
            <w:noWrap/>
          </w:tcPr>
          <w:p w14:paraId="088D71F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225-235</w:t>
            </w:r>
          </w:p>
        </w:tc>
        <w:tc>
          <w:tcPr>
            <w:tcW w:w="2061" w:type="dxa"/>
            <w:vMerge w:val="restart"/>
            <w:tcBorders>
              <w:left w:val="double" w:sz="6" w:space="0" w:color="auto"/>
              <w:right w:val="nil"/>
            </w:tcBorders>
            <w:noWrap/>
          </w:tcPr>
          <w:p w14:paraId="3558FA8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6A3812" w14:paraId="43F89490" w14:textId="77777777" w:rsidTr="007E522E">
        <w:trPr>
          <w:trHeight w:val="786"/>
        </w:trPr>
        <w:tc>
          <w:tcPr>
            <w:tcW w:w="2309" w:type="dxa"/>
            <w:tcBorders>
              <w:left w:val="nil"/>
            </w:tcBorders>
            <w:noWrap/>
          </w:tcPr>
          <w:p w14:paraId="4F4439D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230-235</w:t>
            </w:r>
          </w:p>
          <w:p w14:paraId="076B16C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325613A2"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w:t>
            </w:r>
          </w:p>
          <w:p w14:paraId="2B3BF5EF"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3656A1A0"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34833BC3"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8"/>
              <w:rPr>
                <w:rFonts w:ascii="Arial Narrow" w:hAnsi="Arial Narrow"/>
                <w:sz w:val="17"/>
                <w:szCs w:val="17"/>
              </w:rPr>
            </w:pPr>
          </w:p>
          <w:p w14:paraId="29986A01" w14:textId="77777777" w:rsidR="006A3812" w:rsidRPr="002C1CD4" w:rsidRDefault="006A3812"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lastRenderedPageBreak/>
              <w:t>5.247  5.251  5.252</w:t>
            </w:r>
          </w:p>
        </w:tc>
        <w:tc>
          <w:tcPr>
            <w:tcW w:w="2274" w:type="dxa"/>
            <w:vMerge/>
            <w:noWrap/>
            <w:vAlign w:val="center"/>
          </w:tcPr>
          <w:p w14:paraId="57276AC0" w14:textId="77777777" w:rsidR="006A3812" w:rsidRPr="002C1CD4" w:rsidRDefault="006A3812" w:rsidP="009A4804">
            <w:pPr>
              <w:suppressAutoHyphens/>
              <w:rPr>
                <w:rFonts w:ascii="Arial Narrow" w:hAnsi="Arial Narrow"/>
                <w:sz w:val="17"/>
                <w:szCs w:val="17"/>
              </w:rPr>
            </w:pPr>
          </w:p>
        </w:tc>
        <w:tc>
          <w:tcPr>
            <w:tcW w:w="2167" w:type="dxa"/>
            <w:tcBorders>
              <w:right w:val="double" w:sz="6" w:space="0" w:color="auto"/>
            </w:tcBorders>
            <w:noWrap/>
          </w:tcPr>
          <w:p w14:paraId="1E371F0B"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230-235</w:t>
            </w:r>
          </w:p>
          <w:p w14:paraId="43AEB3ED"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0395727"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52D134A8" w14:textId="77777777" w:rsidR="006A3812" w:rsidRPr="002C1CD4" w:rsidRDefault="006A381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w:t>
            </w:r>
          </w:p>
          <w:p w14:paraId="3EDDE16E"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RADIONAVIGATION</w:t>
            </w:r>
          </w:p>
          <w:p w14:paraId="611E0EFA"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180" w:lineRule="auto"/>
              <w:rPr>
                <w:rFonts w:ascii="Arial Narrow" w:hAnsi="Arial Narrow"/>
                <w:sz w:val="17"/>
                <w:szCs w:val="17"/>
              </w:rPr>
            </w:pPr>
          </w:p>
          <w:p w14:paraId="59317ABD" w14:textId="77777777"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5.250</w:t>
            </w:r>
          </w:p>
        </w:tc>
        <w:tc>
          <w:tcPr>
            <w:tcW w:w="2479" w:type="dxa"/>
            <w:vMerge/>
            <w:tcBorders>
              <w:left w:val="double" w:sz="6" w:space="0" w:color="auto"/>
            </w:tcBorders>
            <w:noWrap/>
            <w:vAlign w:val="bottom"/>
          </w:tcPr>
          <w:p w14:paraId="5A3E9068" w14:textId="592EC4C3" w:rsidR="006A3812" w:rsidRPr="002C1CD4" w:rsidRDefault="006A3812"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noWrap/>
            <w:vAlign w:val="center"/>
          </w:tcPr>
          <w:p w14:paraId="2D36C744" w14:textId="77777777" w:rsidR="006A3812" w:rsidRPr="002C1CD4" w:rsidRDefault="006A3812"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29873B3E" w14:textId="77777777" w:rsidR="006A3812" w:rsidRPr="002C1CD4" w:rsidRDefault="006A3812" w:rsidP="009A4804">
            <w:pPr>
              <w:suppressAutoHyphens/>
              <w:rPr>
                <w:rFonts w:ascii="Arial Narrow" w:hAnsi="Arial Narrow"/>
                <w:sz w:val="17"/>
                <w:szCs w:val="17"/>
              </w:rPr>
            </w:pPr>
          </w:p>
        </w:tc>
      </w:tr>
      <w:tr w:rsidR="00FF76E0" w14:paraId="41EC6CFA" w14:textId="77777777" w:rsidTr="007E522E">
        <w:trPr>
          <w:trHeight w:val="431"/>
        </w:trPr>
        <w:tc>
          <w:tcPr>
            <w:tcW w:w="6750" w:type="dxa"/>
            <w:gridSpan w:val="3"/>
            <w:tcBorders>
              <w:left w:val="nil"/>
              <w:right w:val="double" w:sz="6" w:space="0" w:color="auto"/>
            </w:tcBorders>
            <w:noWrap/>
          </w:tcPr>
          <w:p w14:paraId="3268266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235-267</w:t>
            </w:r>
          </w:p>
          <w:p w14:paraId="6095882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FIXED</w:t>
            </w:r>
          </w:p>
          <w:p w14:paraId="6394C7A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MOBILE</w:t>
            </w:r>
          </w:p>
          <w:p w14:paraId="5DBC7E8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234EDC9B"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1"/>
              <w:rPr>
                <w:rFonts w:ascii="Arial Narrow" w:hAnsi="Arial Narrow"/>
                <w:sz w:val="17"/>
                <w:szCs w:val="17"/>
              </w:rPr>
            </w:pPr>
            <w:r w:rsidRPr="002C1CD4">
              <w:rPr>
                <w:rFonts w:ascii="Arial Narrow" w:hAnsi="Arial Narrow"/>
                <w:sz w:val="17"/>
                <w:szCs w:val="17"/>
              </w:rPr>
              <w:t>5.111  5.252  5.254  5.256  5.256A</w:t>
            </w:r>
          </w:p>
        </w:tc>
        <w:tc>
          <w:tcPr>
            <w:tcW w:w="2479" w:type="dxa"/>
            <w:tcBorders>
              <w:left w:val="double" w:sz="6" w:space="0" w:color="auto"/>
              <w:bottom w:val="single" w:sz="4" w:space="0" w:color="auto"/>
            </w:tcBorders>
            <w:noWrap/>
          </w:tcPr>
          <w:p w14:paraId="2371FE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235-267</w:t>
            </w:r>
          </w:p>
          <w:p w14:paraId="6748C5C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DD946A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37948B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EE6933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5.111  5.256  G27  G100</w:t>
            </w:r>
          </w:p>
        </w:tc>
        <w:tc>
          <w:tcPr>
            <w:tcW w:w="2390" w:type="dxa"/>
            <w:tcBorders>
              <w:bottom w:val="single" w:sz="4" w:space="0" w:color="auto"/>
              <w:right w:val="double" w:sz="6" w:space="0" w:color="auto"/>
            </w:tcBorders>
            <w:noWrap/>
          </w:tcPr>
          <w:p w14:paraId="0EAB0B9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235-267</w:t>
            </w:r>
          </w:p>
          <w:p w14:paraId="52E93CF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8D4625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6CC72B3"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84" w:lineRule="auto"/>
              <w:rPr>
                <w:rFonts w:ascii="Arial Narrow" w:hAnsi="Arial Narrow"/>
                <w:sz w:val="17"/>
                <w:szCs w:val="17"/>
              </w:rPr>
            </w:pPr>
          </w:p>
          <w:p w14:paraId="4C591C7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5.111  5.256</w:t>
            </w:r>
          </w:p>
        </w:tc>
        <w:tc>
          <w:tcPr>
            <w:tcW w:w="2061" w:type="dxa"/>
            <w:tcBorders>
              <w:left w:val="double" w:sz="6" w:space="0" w:color="auto"/>
              <w:bottom w:val="single" w:sz="4" w:space="0" w:color="auto"/>
              <w:right w:val="nil"/>
            </w:tcBorders>
            <w:noWrap/>
            <w:vAlign w:val="bottom"/>
          </w:tcPr>
          <w:p w14:paraId="11A6AAA0"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szCs w:val="17"/>
              </w:rPr>
            </w:pPr>
          </w:p>
        </w:tc>
      </w:tr>
      <w:tr w:rsidR="007E522E" w14:paraId="3A976E78" w14:textId="77777777" w:rsidTr="009A4804">
        <w:trPr>
          <w:trHeight w:val="1016"/>
        </w:trPr>
        <w:tc>
          <w:tcPr>
            <w:tcW w:w="6750" w:type="dxa"/>
            <w:gridSpan w:val="3"/>
            <w:tcBorders>
              <w:left w:val="nil"/>
              <w:right w:val="double" w:sz="6" w:space="0" w:color="auto"/>
            </w:tcBorders>
            <w:noWrap/>
          </w:tcPr>
          <w:p w14:paraId="261D9D25"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267-272</w:t>
            </w:r>
          </w:p>
          <w:p w14:paraId="5922649D"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FIXED</w:t>
            </w:r>
          </w:p>
          <w:p w14:paraId="177AC284"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MOBILE</w:t>
            </w:r>
          </w:p>
          <w:p w14:paraId="5B84EF82"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1"/>
              <w:rPr>
                <w:rFonts w:ascii="Arial Narrow" w:hAnsi="Arial Narrow"/>
                <w:sz w:val="17"/>
                <w:szCs w:val="17"/>
              </w:rPr>
            </w:pPr>
            <w:r w:rsidRPr="002C1CD4">
              <w:rPr>
                <w:rFonts w:ascii="Arial Narrow" w:hAnsi="Arial Narrow"/>
                <w:sz w:val="17"/>
                <w:szCs w:val="17"/>
              </w:rPr>
              <w:t>Space operation (space-to-Earth)</w:t>
            </w:r>
          </w:p>
          <w:p w14:paraId="15E538DA"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15C2C8E2" w14:textId="77777777" w:rsidR="007E522E" w:rsidRPr="002C1CD4" w:rsidRDefault="007E522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0" w:line="204" w:lineRule="auto"/>
              <w:ind w:left="-58"/>
              <w:rPr>
                <w:rFonts w:ascii="Arial Narrow" w:hAnsi="Arial Narrow"/>
                <w:sz w:val="17"/>
                <w:szCs w:val="17"/>
              </w:rPr>
            </w:pPr>
            <w:r w:rsidRPr="002C1CD4">
              <w:rPr>
                <w:rFonts w:ascii="Arial Narrow" w:hAnsi="Arial Narrow"/>
                <w:sz w:val="17"/>
                <w:szCs w:val="17"/>
              </w:rPr>
              <w:t>5.254  5.257</w:t>
            </w:r>
          </w:p>
        </w:tc>
        <w:tc>
          <w:tcPr>
            <w:tcW w:w="2479" w:type="dxa"/>
            <w:vMerge w:val="restart"/>
            <w:tcBorders>
              <w:left w:val="double" w:sz="6" w:space="0" w:color="auto"/>
            </w:tcBorders>
            <w:shd w:val="clear" w:color="auto" w:fill="auto"/>
            <w:noWrap/>
          </w:tcPr>
          <w:p w14:paraId="6CA136BA" w14:textId="77777777" w:rsidR="007E522E" w:rsidRPr="002C1CD4" w:rsidRDefault="007E522E"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267-322</w:t>
            </w:r>
          </w:p>
          <w:p w14:paraId="7FBD7959"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D3318F1" w14:textId="77777777" w:rsidR="007E522E" w:rsidRPr="002C1CD4" w:rsidRDefault="007E522E" w:rsidP="009A4804">
            <w:pPr>
              <w:suppressAutoHyphens/>
              <w:rPr>
                <w:rFonts w:ascii="Arial Narrow" w:hAnsi="Arial Narrow"/>
                <w:sz w:val="17"/>
                <w:szCs w:val="17"/>
              </w:rPr>
            </w:pPr>
            <w:r w:rsidRPr="002C1CD4">
              <w:rPr>
                <w:rFonts w:ascii="Arial Narrow" w:hAnsi="Arial Narrow"/>
                <w:sz w:val="17"/>
                <w:szCs w:val="17"/>
              </w:rPr>
              <w:t>MOBILE</w:t>
            </w:r>
          </w:p>
          <w:p w14:paraId="548C49BC"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A5AB5B8"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3E9F15A"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012A9FF"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6844B0B"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95A11EF"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9C78CC3"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356E7FD"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15686D8"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6E18B52"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06CB24C"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BE1D94D"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6150559"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6E40BF9"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C007485"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F7CE54B"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7E5E510B"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1AF4242"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BF3437F"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80B4759"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2280DBD"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38C85248"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19DC8332"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2E54E3C" w14:textId="78095A5C"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G27  G100</w:t>
            </w:r>
          </w:p>
        </w:tc>
        <w:tc>
          <w:tcPr>
            <w:tcW w:w="2390" w:type="dxa"/>
            <w:vMerge w:val="restart"/>
            <w:tcBorders>
              <w:right w:val="double" w:sz="6" w:space="0" w:color="auto"/>
            </w:tcBorders>
            <w:shd w:val="clear" w:color="auto" w:fill="auto"/>
            <w:noWrap/>
          </w:tcPr>
          <w:p w14:paraId="51F713DC"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267-322</w:t>
            </w:r>
          </w:p>
        </w:tc>
        <w:tc>
          <w:tcPr>
            <w:tcW w:w="2061" w:type="dxa"/>
            <w:vMerge w:val="restart"/>
            <w:tcBorders>
              <w:left w:val="double" w:sz="6" w:space="0" w:color="auto"/>
              <w:right w:val="nil"/>
            </w:tcBorders>
            <w:noWrap/>
          </w:tcPr>
          <w:p w14:paraId="0EC1C461" w14:textId="77777777" w:rsidR="007E522E" w:rsidRPr="002C1CD4" w:rsidRDefault="007E522E" w:rsidP="009A4804">
            <w:pPr>
              <w:suppressAutoHyphens/>
              <w:rPr>
                <w:rFonts w:ascii="Arial Narrow" w:hAnsi="Arial Narrow"/>
                <w:sz w:val="17"/>
                <w:szCs w:val="17"/>
              </w:rPr>
            </w:pPr>
          </w:p>
        </w:tc>
      </w:tr>
      <w:tr w:rsidR="007E522E" w14:paraId="4A61CCB6" w14:textId="77777777" w:rsidTr="009A4804">
        <w:tc>
          <w:tcPr>
            <w:tcW w:w="6750" w:type="dxa"/>
            <w:gridSpan w:val="3"/>
            <w:tcBorders>
              <w:left w:val="nil"/>
              <w:right w:val="double" w:sz="6" w:space="0" w:color="auto"/>
            </w:tcBorders>
            <w:noWrap/>
          </w:tcPr>
          <w:p w14:paraId="5E75B208"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4" w:hanging="14"/>
              <w:rPr>
                <w:rFonts w:ascii="Arial Narrow" w:hAnsi="Arial Narrow"/>
                <w:sz w:val="17"/>
                <w:szCs w:val="17"/>
              </w:rPr>
            </w:pPr>
            <w:r w:rsidRPr="002C1CD4">
              <w:rPr>
                <w:rFonts w:ascii="Arial Narrow" w:hAnsi="Arial Narrow"/>
                <w:sz w:val="17"/>
                <w:szCs w:val="17"/>
              </w:rPr>
              <w:br w:type="page"/>
              <w:t>272-273</w:t>
            </w:r>
          </w:p>
          <w:p w14:paraId="643BBED6"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SPACE OPERATION (space-to-Earth)</w:t>
            </w:r>
          </w:p>
          <w:p w14:paraId="6315011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37D7B808"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69BBDB3A"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66D6357B" w14:textId="77777777" w:rsidR="007E522E" w:rsidRPr="002C1CD4" w:rsidRDefault="007E522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5.254</w:t>
            </w:r>
          </w:p>
        </w:tc>
        <w:tc>
          <w:tcPr>
            <w:tcW w:w="2479" w:type="dxa"/>
            <w:vMerge/>
            <w:tcBorders>
              <w:left w:val="double" w:sz="6" w:space="0" w:color="auto"/>
            </w:tcBorders>
            <w:shd w:val="clear" w:color="auto" w:fill="auto"/>
            <w:noWrap/>
            <w:vAlign w:val="center"/>
          </w:tcPr>
          <w:p w14:paraId="42CEA1B9" w14:textId="3CB66AFC"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shd w:val="clear" w:color="auto" w:fill="auto"/>
            <w:noWrap/>
            <w:vAlign w:val="center"/>
          </w:tcPr>
          <w:p w14:paraId="0C1F2195"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21580FC5" w14:textId="77777777" w:rsidR="007E522E" w:rsidRPr="002C1CD4" w:rsidRDefault="007E522E" w:rsidP="009A4804">
            <w:pPr>
              <w:suppressAutoHyphens/>
              <w:rPr>
                <w:rFonts w:ascii="Arial Narrow" w:hAnsi="Arial Narrow"/>
                <w:sz w:val="17"/>
                <w:szCs w:val="17"/>
              </w:rPr>
            </w:pPr>
          </w:p>
        </w:tc>
      </w:tr>
      <w:tr w:rsidR="007E522E" w14:paraId="64E6279F" w14:textId="77777777" w:rsidTr="009A4804">
        <w:tc>
          <w:tcPr>
            <w:tcW w:w="6750" w:type="dxa"/>
            <w:gridSpan w:val="3"/>
            <w:tcBorders>
              <w:left w:val="nil"/>
              <w:right w:val="double" w:sz="6" w:space="0" w:color="auto"/>
            </w:tcBorders>
            <w:noWrap/>
          </w:tcPr>
          <w:p w14:paraId="24F73B49"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273-312</w:t>
            </w:r>
          </w:p>
          <w:p w14:paraId="3BAA18D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0787C83A"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7F18FD8F"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7CC44265"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4" w:hanging="14"/>
              <w:rPr>
                <w:rFonts w:ascii="Arial Narrow" w:hAnsi="Arial Narrow"/>
                <w:sz w:val="17"/>
                <w:szCs w:val="17"/>
              </w:rPr>
            </w:pPr>
            <w:r w:rsidRPr="002C1CD4">
              <w:rPr>
                <w:rFonts w:ascii="Arial Narrow" w:hAnsi="Arial Narrow"/>
                <w:sz w:val="17"/>
                <w:szCs w:val="17"/>
              </w:rPr>
              <w:t>5.254</w:t>
            </w:r>
          </w:p>
        </w:tc>
        <w:tc>
          <w:tcPr>
            <w:tcW w:w="2479" w:type="dxa"/>
            <w:vMerge/>
            <w:tcBorders>
              <w:left w:val="double" w:sz="6" w:space="0" w:color="auto"/>
            </w:tcBorders>
            <w:shd w:val="clear" w:color="auto" w:fill="auto"/>
            <w:noWrap/>
            <w:vAlign w:val="center"/>
          </w:tcPr>
          <w:p w14:paraId="103408D1" w14:textId="0D47A72D"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shd w:val="clear" w:color="auto" w:fill="auto"/>
            <w:noWrap/>
            <w:vAlign w:val="center"/>
          </w:tcPr>
          <w:p w14:paraId="3742F199"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1E3B52DA" w14:textId="77777777" w:rsidR="007E522E" w:rsidRPr="002C1CD4" w:rsidRDefault="007E522E" w:rsidP="009A4804">
            <w:pPr>
              <w:suppressAutoHyphens/>
              <w:rPr>
                <w:rFonts w:ascii="Arial Narrow" w:hAnsi="Arial Narrow"/>
                <w:sz w:val="17"/>
                <w:szCs w:val="17"/>
              </w:rPr>
            </w:pPr>
          </w:p>
        </w:tc>
      </w:tr>
      <w:tr w:rsidR="007E522E" w14:paraId="00392A57" w14:textId="77777777" w:rsidTr="009A4804">
        <w:tc>
          <w:tcPr>
            <w:tcW w:w="6750" w:type="dxa"/>
            <w:gridSpan w:val="3"/>
            <w:tcBorders>
              <w:left w:val="nil"/>
              <w:right w:val="double" w:sz="6" w:space="0" w:color="auto"/>
            </w:tcBorders>
            <w:noWrap/>
          </w:tcPr>
          <w:p w14:paraId="6C8AE1F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312-315</w:t>
            </w:r>
          </w:p>
          <w:p w14:paraId="270BAD74"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060A0433"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494FCFD3"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left="-54" w:hanging="9"/>
              <w:rPr>
                <w:rFonts w:ascii="Arial Narrow" w:hAnsi="Arial Narrow"/>
                <w:sz w:val="17"/>
                <w:szCs w:val="17"/>
              </w:rPr>
            </w:pPr>
            <w:r w:rsidRPr="002C1CD4">
              <w:rPr>
                <w:rFonts w:ascii="Arial Narrow" w:hAnsi="Arial Narrow"/>
                <w:sz w:val="17"/>
                <w:szCs w:val="17"/>
              </w:rPr>
              <w:t>Mobile-satellite (Earth-to-space)  5.254  5.255</w:t>
            </w:r>
          </w:p>
        </w:tc>
        <w:tc>
          <w:tcPr>
            <w:tcW w:w="2479" w:type="dxa"/>
            <w:vMerge/>
            <w:tcBorders>
              <w:left w:val="double" w:sz="6" w:space="0" w:color="auto"/>
            </w:tcBorders>
            <w:shd w:val="clear" w:color="auto" w:fill="auto"/>
            <w:noWrap/>
            <w:vAlign w:val="center"/>
          </w:tcPr>
          <w:p w14:paraId="15E4AD71" w14:textId="0F9D20A7"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shd w:val="clear" w:color="auto" w:fill="auto"/>
            <w:noWrap/>
            <w:vAlign w:val="center"/>
          </w:tcPr>
          <w:p w14:paraId="00DE8F16"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7523F9F5" w14:textId="77777777" w:rsidR="007E522E" w:rsidRPr="002C1CD4" w:rsidRDefault="007E522E" w:rsidP="009A4804">
            <w:pPr>
              <w:suppressAutoHyphens/>
              <w:rPr>
                <w:rFonts w:ascii="Arial Narrow" w:hAnsi="Arial Narrow"/>
                <w:sz w:val="17"/>
                <w:szCs w:val="17"/>
              </w:rPr>
            </w:pPr>
          </w:p>
        </w:tc>
      </w:tr>
      <w:tr w:rsidR="007E522E" w14:paraId="5D51DF77" w14:textId="77777777" w:rsidTr="009A4804">
        <w:trPr>
          <w:trHeight w:val="552"/>
        </w:trPr>
        <w:tc>
          <w:tcPr>
            <w:tcW w:w="6750" w:type="dxa"/>
            <w:gridSpan w:val="3"/>
            <w:tcBorders>
              <w:left w:val="nil"/>
              <w:right w:val="double" w:sz="6" w:space="0" w:color="auto"/>
            </w:tcBorders>
            <w:noWrap/>
          </w:tcPr>
          <w:p w14:paraId="2C19EDB3"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lastRenderedPageBreak/>
              <w:t>315-322</w:t>
            </w:r>
          </w:p>
          <w:p w14:paraId="79C0B84D"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716B6D1D"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4145D73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2F5E1F31" w14:textId="77777777" w:rsidR="007E522E" w:rsidRPr="002C1CD4" w:rsidRDefault="007E522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5.254</w:t>
            </w:r>
          </w:p>
        </w:tc>
        <w:tc>
          <w:tcPr>
            <w:tcW w:w="2479" w:type="dxa"/>
            <w:vMerge/>
            <w:tcBorders>
              <w:left w:val="double" w:sz="6" w:space="0" w:color="auto"/>
            </w:tcBorders>
            <w:noWrap/>
            <w:vAlign w:val="bottom"/>
          </w:tcPr>
          <w:p w14:paraId="48DF55D8" w14:textId="5266D209"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shd w:val="clear" w:color="auto" w:fill="auto"/>
            <w:noWrap/>
            <w:vAlign w:val="center"/>
          </w:tcPr>
          <w:p w14:paraId="3AED1E67"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35B43494" w14:textId="77777777" w:rsidR="007E522E" w:rsidRPr="002C1CD4" w:rsidRDefault="007E522E" w:rsidP="009A4804">
            <w:pPr>
              <w:suppressAutoHyphens/>
              <w:rPr>
                <w:rFonts w:ascii="Arial Narrow" w:hAnsi="Arial Narrow"/>
                <w:sz w:val="17"/>
                <w:szCs w:val="17"/>
              </w:rPr>
            </w:pPr>
          </w:p>
        </w:tc>
      </w:tr>
      <w:tr w:rsidR="00FF76E0" w14:paraId="2ABD7E16" w14:textId="77777777" w:rsidTr="007E522E">
        <w:tc>
          <w:tcPr>
            <w:tcW w:w="6750" w:type="dxa"/>
            <w:gridSpan w:val="3"/>
            <w:tcBorders>
              <w:left w:val="nil"/>
              <w:right w:val="double" w:sz="6" w:space="0" w:color="auto"/>
            </w:tcBorders>
            <w:noWrap/>
          </w:tcPr>
          <w:p w14:paraId="28F6BFE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322-328.6</w:t>
            </w:r>
          </w:p>
          <w:p w14:paraId="1D2DF64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074E2CC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5D18BB7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RADIO ASTRONOMY</w:t>
            </w:r>
          </w:p>
          <w:p w14:paraId="18DC90A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60A6615C"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5.149</w:t>
            </w:r>
          </w:p>
        </w:tc>
        <w:tc>
          <w:tcPr>
            <w:tcW w:w="2479" w:type="dxa"/>
            <w:tcBorders>
              <w:left w:val="double" w:sz="6" w:space="0" w:color="auto"/>
            </w:tcBorders>
            <w:noWrap/>
          </w:tcPr>
          <w:p w14:paraId="69F1E893"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322-328.6</w:t>
            </w:r>
          </w:p>
          <w:p w14:paraId="00744DA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8D4025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86ABB6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A4C7D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699405C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US342  G27</w:t>
            </w:r>
          </w:p>
        </w:tc>
        <w:tc>
          <w:tcPr>
            <w:tcW w:w="2390" w:type="dxa"/>
            <w:tcBorders>
              <w:right w:val="double" w:sz="6" w:space="0" w:color="auto"/>
            </w:tcBorders>
            <w:noWrap/>
          </w:tcPr>
          <w:p w14:paraId="6EADBE36" w14:textId="77777777" w:rsidR="00FF76E0" w:rsidRPr="002C1CD4" w:rsidRDefault="00FF76E0"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322-328.6</w:t>
            </w:r>
          </w:p>
          <w:p w14:paraId="1A671C8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0BEF55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8D5B85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A0E61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4AD83BE"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US342</w:t>
            </w:r>
          </w:p>
        </w:tc>
        <w:tc>
          <w:tcPr>
            <w:tcW w:w="2061" w:type="dxa"/>
            <w:tcBorders>
              <w:left w:val="double" w:sz="6" w:space="0" w:color="auto"/>
              <w:right w:val="nil"/>
            </w:tcBorders>
            <w:noWrap/>
          </w:tcPr>
          <w:p w14:paraId="5FA3D2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524A6D87" w14:textId="77777777" w:rsidTr="007E522E">
        <w:trPr>
          <w:trHeight w:val="372"/>
        </w:trPr>
        <w:tc>
          <w:tcPr>
            <w:tcW w:w="6750" w:type="dxa"/>
            <w:gridSpan w:val="3"/>
            <w:tcBorders>
              <w:left w:val="nil"/>
              <w:right w:val="double" w:sz="6" w:space="0" w:color="auto"/>
            </w:tcBorders>
            <w:noWrap/>
          </w:tcPr>
          <w:p w14:paraId="429ACB2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328.6-335.4</w:t>
            </w:r>
          </w:p>
          <w:p w14:paraId="4770D47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AERONAUTICAL RADIONAVIGATION  5.258</w:t>
            </w:r>
          </w:p>
          <w:p w14:paraId="4E929FC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6A08A65A"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5.259</w:t>
            </w:r>
          </w:p>
        </w:tc>
        <w:tc>
          <w:tcPr>
            <w:tcW w:w="4869" w:type="dxa"/>
            <w:gridSpan w:val="2"/>
            <w:tcBorders>
              <w:left w:val="double" w:sz="6" w:space="0" w:color="auto"/>
              <w:right w:val="double" w:sz="6" w:space="0" w:color="auto"/>
            </w:tcBorders>
            <w:noWrap/>
          </w:tcPr>
          <w:p w14:paraId="68E2BDB5"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328.6-335.4</w:t>
            </w:r>
          </w:p>
          <w:p w14:paraId="5D94C1F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5.258</w:t>
            </w:r>
          </w:p>
        </w:tc>
        <w:tc>
          <w:tcPr>
            <w:tcW w:w="2061" w:type="dxa"/>
            <w:tcBorders>
              <w:left w:val="double" w:sz="6" w:space="0" w:color="auto"/>
              <w:right w:val="nil"/>
            </w:tcBorders>
            <w:noWrap/>
          </w:tcPr>
          <w:p w14:paraId="2EE2DCB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039BE6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7E522E" w14:paraId="72F40941" w14:textId="77777777" w:rsidTr="007E522E">
        <w:tc>
          <w:tcPr>
            <w:tcW w:w="6750" w:type="dxa"/>
            <w:gridSpan w:val="3"/>
            <w:tcBorders>
              <w:left w:val="nil"/>
              <w:right w:val="double" w:sz="6" w:space="0" w:color="auto"/>
            </w:tcBorders>
            <w:noWrap/>
          </w:tcPr>
          <w:p w14:paraId="0C58B46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335.4-387</w:t>
            </w:r>
          </w:p>
          <w:p w14:paraId="420D9D86"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1F60E9CF"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63F672A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00996350" w14:textId="77777777" w:rsidR="007E522E" w:rsidRPr="002C1CD4" w:rsidRDefault="007E522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5.254</w:t>
            </w:r>
          </w:p>
        </w:tc>
        <w:tc>
          <w:tcPr>
            <w:tcW w:w="2479" w:type="dxa"/>
            <w:vMerge w:val="restart"/>
            <w:tcBorders>
              <w:left w:val="double" w:sz="6" w:space="0" w:color="auto"/>
            </w:tcBorders>
            <w:noWrap/>
          </w:tcPr>
          <w:p w14:paraId="1783A418" w14:textId="77777777" w:rsidR="007E522E" w:rsidRPr="002C1CD4" w:rsidRDefault="007E522E"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335.4-399.9</w:t>
            </w:r>
          </w:p>
          <w:p w14:paraId="303AF0C2"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B52AC7F"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13FCBD02"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83A27E7"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038CFAF"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E8EFBBA"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B7C0171"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4DD38FA4"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4916387"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1E579C9"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250A5169"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53E1577F" w14:textId="77777777" w:rsidR="007E522E"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6032FEC1" w14:textId="17E1FE31"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G27  G100</w:t>
            </w:r>
          </w:p>
        </w:tc>
        <w:tc>
          <w:tcPr>
            <w:tcW w:w="2390" w:type="dxa"/>
            <w:vMerge w:val="restart"/>
            <w:tcBorders>
              <w:right w:val="double" w:sz="6" w:space="0" w:color="auto"/>
            </w:tcBorders>
            <w:noWrap/>
          </w:tcPr>
          <w:p w14:paraId="1F64241E"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335.4-399.9</w:t>
            </w:r>
          </w:p>
        </w:tc>
        <w:tc>
          <w:tcPr>
            <w:tcW w:w="2061" w:type="dxa"/>
            <w:vMerge w:val="restart"/>
            <w:tcBorders>
              <w:left w:val="double" w:sz="6" w:space="0" w:color="auto"/>
              <w:right w:val="nil"/>
            </w:tcBorders>
            <w:noWrap/>
          </w:tcPr>
          <w:p w14:paraId="5FCA6791"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7E522E" w14:paraId="566B16D7" w14:textId="77777777" w:rsidTr="009A4804">
        <w:tc>
          <w:tcPr>
            <w:tcW w:w="6750" w:type="dxa"/>
            <w:gridSpan w:val="3"/>
            <w:tcBorders>
              <w:left w:val="nil"/>
              <w:right w:val="double" w:sz="6" w:space="0" w:color="auto"/>
            </w:tcBorders>
            <w:noWrap/>
          </w:tcPr>
          <w:p w14:paraId="1713EBD1"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387-390</w:t>
            </w:r>
          </w:p>
          <w:p w14:paraId="724A654C"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2B1D138A"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15836396"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left="-54" w:hanging="9"/>
              <w:rPr>
                <w:rFonts w:ascii="Arial Narrow" w:hAnsi="Arial Narrow"/>
                <w:sz w:val="17"/>
                <w:szCs w:val="17"/>
              </w:rPr>
            </w:pPr>
            <w:r w:rsidRPr="002C1CD4">
              <w:rPr>
                <w:rFonts w:ascii="Arial Narrow" w:hAnsi="Arial Narrow"/>
                <w:sz w:val="17"/>
                <w:szCs w:val="17"/>
              </w:rPr>
              <w:t>Mobile-satellite (space-to-Earth)  5.208A  5.208B  5.254  5.255</w:t>
            </w:r>
          </w:p>
        </w:tc>
        <w:tc>
          <w:tcPr>
            <w:tcW w:w="2479" w:type="dxa"/>
            <w:vMerge/>
            <w:tcBorders>
              <w:left w:val="double" w:sz="6" w:space="0" w:color="auto"/>
            </w:tcBorders>
            <w:noWrap/>
            <w:vAlign w:val="center"/>
          </w:tcPr>
          <w:p w14:paraId="6C902BC9" w14:textId="10A52A41"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noWrap/>
            <w:vAlign w:val="center"/>
          </w:tcPr>
          <w:p w14:paraId="71ECA3FF"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right w:val="nil"/>
            </w:tcBorders>
            <w:noWrap/>
            <w:vAlign w:val="center"/>
          </w:tcPr>
          <w:p w14:paraId="1E5C4FB8" w14:textId="77777777" w:rsidR="007E522E" w:rsidRPr="002C1CD4" w:rsidRDefault="007E522E" w:rsidP="009A4804">
            <w:pPr>
              <w:suppressAutoHyphens/>
              <w:rPr>
                <w:rFonts w:ascii="Arial Narrow" w:hAnsi="Arial Narrow"/>
                <w:sz w:val="17"/>
                <w:szCs w:val="17"/>
              </w:rPr>
            </w:pPr>
          </w:p>
        </w:tc>
      </w:tr>
      <w:tr w:rsidR="007E522E" w14:paraId="5490E239" w14:textId="77777777" w:rsidTr="009A4804">
        <w:tc>
          <w:tcPr>
            <w:tcW w:w="6750" w:type="dxa"/>
            <w:gridSpan w:val="3"/>
            <w:tcBorders>
              <w:left w:val="nil"/>
              <w:right w:val="double" w:sz="6" w:space="0" w:color="auto"/>
            </w:tcBorders>
            <w:noWrap/>
          </w:tcPr>
          <w:p w14:paraId="65581D81"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390-399.9</w:t>
            </w:r>
          </w:p>
          <w:p w14:paraId="0070D12F"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FIXED</w:t>
            </w:r>
          </w:p>
          <w:p w14:paraId="03159A19"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MOBILE</w:t>
            </w:r>
          </w:p>
          <w:p w14:paraId="6EC55007" w14:textId="77777777" w:rsidR="007E522E" w:rsidRPr="002C1CD4" w:rsidRDefault="007E522E"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4" w:hanging="14"/>
              <w:rPr>
                <w:rFonts w:ascii="Arial Narrow" w:hAnsi="Arial Narrow"/>
                <w:sz w:val="17"/>
                <w:szCs w:val="17"/>
              </w:rPr>
            </w:pPr>
          </w:p>
          <w:p w14:paraId="229C028F" w14:textId="77777777" w:rsidR="007E522E" w:rsidRPr="002C1CD4" w:rsidRDefault="007E522E"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lastRenderedPageBreak/>
              <w:t>5.254</w:t>
            </w:r>
          </w:p>
        </w:tc>
        <w:tc>
          <w:tcPr>
            <w:tcW w:w="2479" w:type="dxa"/>
            <w:vMerge/>
            <w:tcBorders>
              <w:left w:val="double" w:sz="6" w:space="0" w:color="auto"/>
            </w:tcBorders>
            <w:noWrap/>
            <w:vAlign w:val="bottom"/>
          </w:tcPr>
          <w:p w14:paraId="561AE35E" w14:textId="38E63669" w:rsidR="007E522E" w:rsidRPr="002C1CD4" w:rsidRDefault="007E522E"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390" w:type="dxa"/>
            <w:vMerge/>
            <w:tcBorders>
              <w:right w:val="double" w:sz="6" w:space="0" w:color="auto"/>
            </w:tcBorders>
            <w:noWrap/>
            <w:vAlign w:val="center"/>
          </w:tcPr>
          <w:p w14:paraId="6091688F" w14:textId="77777777" w:rsidR="007E522E" w:rsidRPr="002C1CD4" w:rsidRDefault="007E522E" w:rsidP="009A4804">
            <w:pPr>
              <w:suppressAutoHyphens/>
              <w:rPr>
                <w:rFonts w:ascii="Arial Narrow" w:hAnsi="Arial Narrow"/>
                <w:sz w:val="17"/>
                <w:szCs w:val="17"/>
              </w:rPr>
            </w:pPr>
          </w:p>
        </w:tc>
        <w:tc>
          <w:tcPr>
            <w:tcW w:w="2061" w:type="dxa"/>
            <w:vMerge/>
            <w:tcBorders>
              <w:left w:val="double" w:sz="6" w:space="0" w:color="auto"/>
              <w:bottom w:val="single" w:sz="4" w:space="0" w:color="auto"/>
              <w:right w:val="nil"/>
            </w:tcBorders>
            <w:noWrap/>
            <w:vAlign w:val="center"/>
          </w:tcPr>
          <w:p w14:paraId="456526DE" w14:textId="77777777" w:rsidR="007E522E" w:rsidRPr="002C1CD4" w:rsidRDefault="007E522E" w:rsidP="009A4804">
            <w:pPr>
              <w:suppressAutoHyphens/>
              <w:rPr>
                <w:rFonts w:ascii="Arial Narrow" w:hAnsi="Arial Narrow"/>
                <w:sz w:val="17"/>
                <w:szCs w:val="17"/>
              </w:rPr>
            </w:pPr>
          </w:p>
        </w:tc>
      </w:tr>
      <w:tr w:rsidR="00FF76E0" w14:paraId="3416E8C9" w14:textId="77777777" w:rsidTr="007E522E">
        <w:tc>
          <w:tcPr>
            <w:tcW w:w="6750" w:type="dxa"/>
            <w:gridSpan w:val="3"/>
            <w:tcBorders>
              <w:left w:val="nil"/>
              <w:right w:val="double" w:sz="6" w:space="0" w:color="auto"/>
            </w:tcBorders>
            <w:noWrap/>
          </w:tcPr>
          <w:p w14:paraId="55437AC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399.9-400.05</w:t>
            </w:r>
          </w:p>
          <w:p w14:paraId="18CAD900"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MOBILE-SATELLITE (Earth-to-space)  5.209  5.220  5.260A  5.260B</w:t>
            </w:r>
          </w:p>
        </w:tc>
        <w:tc>
          <w:tcPr>
            <w:tcW w:w="4869" w:type="dxa"/>
            <w:gridSpan w:val="2"/>
            <w:tcBorders>
              <w:left w:val="double" w:sz="6" w:space="0" w:color="auto"/>
              <w:right w:val="double" w:sz="6" w:space="0" w:color="auto"/>
            </w:tcBorders>
            <w:noWrap/>
          </w:tcPr>
          <w:p w14:paraId="38F3964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399.9-400.05</w:t>
            </w:r>
          </w:p>
          <w:p w14:paraId="73D86A31" w14:textId="7032F645"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US320</w:t>
            </w:r>
          </w:p>
          <w:p w14:paraId="506EE28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RADIONAVIGATION-SATELLITE</w:t>
            </w:r>
          </w:p>
        </w:tc>
        <w:tc>
          <w:tcPr>
            <w:tcW w:w="2061" w:type="dxa"/>
            <w:tcBorders>
              <w:top w:val="single" w:sz="4" w:space="0" w:color="auto"/>
              <w:left w:val="double" w:sz="6" w:space="0" w:color="auto"/>
              <w:bottom w:val="single" w:sz="4" w:space="0" w:color="auto"/>
              <w:right w:val="nil"/>
            </w:tcBorders>
            <w:noWrap/>
          </w:tcPr>
          <w:p w14:paraId="48F5DB5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AED7C11"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00" w:lineRule="auto"/>
              <w:ind w:right="-86"/>
              <w:rPr>
                <w:rFonts w:ascii="Arial Narrow" w:hAnsi="Arial Narrow"/>
                <w:sz w:val="17"/>
                <w:szCs w:val="17"/>
              </w:rPr>
            </w:pPr>
            <w:r w:rsidRPr="002C1CD4">
              <w:rPr>
                <w:rFonts w:ascii="Arial Narrow" w:hAnsi="Arial Narrow"/>
                <w:sz w:val="17"/>
                <w:szCs w:val="17"/>
              </w:rPr>
              <w:t>Satellite Communications (25)</w:t>
            </w:r>
          </w:p>
          <w:p w14:paraId="23BD66A1" w14:textId="77777777" w:rsidR="00FF76E0" w:rsidRPr="002C1CD4" w:rsidRDefault="00FF76E0"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szCs w:val="17"/>
              </w:rPr>
            </w:pPr>
            <w:r w:rsidRPr="002C1CD4">
              <w:rPr>
                <w:rFonts w:ascii="Arial Narrow" w:hAnsi="Arial Narrow"/>
                <w:sz w:val="17"/>
                <w:szCs w:val="17"/>
              </w:rPr>
              <w:t xml:space="preserve">                                      Page 26</w:t>
            </w:r>
          </w:p>
        </w:tc>
      </w:tr>
    </w:tbl>
    <w:p w14:paraId="6DED26A2" w14:textId="77777777" w:rsidR="00FF76E0" w:rsidRPr="002C1CD4" w:rsidRDefault="00FF76E0" w:rsidP="00FF76E0">
      <w:pPr>
        <w:spacing w:line="14" w:lineRule="auto"/>
        <w:rPr>
          <w:rFonts w:ascii="Arial Narrow" w:hAnsi="Arial Narrow"/>
          <w:sz w:val="17"/>
          <w:szCs w:val="17"/>
        </w:rPr>
      </w:pPr>
      <w:r w:rsidRPr="002C1CD4">
        <w:rPr>
          <w:rFonts w:ascii="Arial Narrow" w:hAnsi="Arial Narrow"/>
          <w:sz w:val="17"/>
          <w:szCs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09"/>
        <w:gridCol w:w="2345"/>
        <w:gridCol w:w="2163"/>
        <w:gridCol w:w="2345"/>
        <w:gridCol w:w="17"/>
        <w:gridCol w:w="2671"/>
        <w:gridCol w:w="1988"/>
      </w:tblGrid>
      <w:tr w:rsidR="00FF76E0" w14:paraId="1979B8EE" w14:textId="77777777" w:rsidTr="009A4804">
        <w:tc>
          <w:tcPr>
            <w:tcW w:w="11750" w:type="dxa"/>
            <w:gridSpan w:val="6"/>
            <w:tcBorders>
              <w:left w:val="nil"/>
              <w:right w:val="nil"/>
            </w:tcBorders>
            <w:noWrap/>
          </w:tcPr>
          <w:p w14:paraId="3DEFF6D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63"/>
              <w:rPr>
                <w:rFonts w:ascii="Arial Narrow" w:hAnsi="Arial Narrow"/>
                <w:sz w:val="17"/>
                <w:szCs w:val="17"/>
              </w:rPr>
            </w:pPr>
            <w:r w:rsidRPr="002C1CD4">
              <w:rPr>
                <w:rFonts w:ascii="Arial Narrow" w:hAnsi="Arial Narrow"/>
                <w:sz w:val="17"/>
                <w:szCs w:val="17"/>
              </w:rPr>
              <w:lastRenderedPageBreak/>
              <w:t>Table of Frequency Allocations                                                                                                            400.05-456 MHz (UHF)</w:t>
            </w:r>
          </w:p>
        </w:tc>
        <w:tc>
          <w:tcPr>
            <w:tcW w:w="1988" w:type="dxa"/>
            <w:tcBorders>
              <w:left w:val="nil"/>
              <w:right w:val="nil"/>
            </w:tcBorders>
            <w:noWrap/>
          </w:tcPr>
          <w:p w14:paraId="39DE1FE0" w14:textId="77777777" w:rsidR="00FF76E0" w:rsidRPr="002C1CD4" w:rsidRDefault="00FF76E0" w:rsidP="009A4804">
            <w:pPr>
              <w:tabs>
                <w:tab w:val="left" w:pos="-855"/>
                <w:tab w:val="left" w:pos="-252"/>
                <w:tab w:val="left" w:pos="288"/>
                <w:tab w:val="left" w:pos="1008"/>
                <w:tab w:val="left" w:pos="15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9"/>
              <w:jc w:val="right"/>
              <w:rPr>
                <w:rFonts w:ascii="Arial Narrow" w:hAnsi="Arial Narrow"/>
                <w:sz w:val="17"/>
                <w:szCs w:val="17"/>
              </w:rPr>
            </w:pPr>
            <w:r w:rsidRPr="002C1CD4">
              <w:rPr>
                <w:rFonts w:ascii="Arial Narrow" w:hAnsi="Arial Narrow"/>
                <w:sz w:val="17"/>
                <w:szCs w:val="17"/>
              </w:rPr>
              <w:t>Page 27</w:t>
            </w:r>
          </w:p>
        </w:tc>
      </w:tr>
      <w:tr w:rsidR="00FF76E0" w14:paraId="1FFBF85E" w14:textId="77777777" w:rsidTr="009A4804">
        <w:trPr>
          <w:trHeight w:val="75"/>
        </w:trPr>
        <w:tc>
          <w:tcPr>
            <w:tcW w:w="6717" w:type="dxa"/>
            <w:gridSpan w:val="3"/>
            <w:tcBorders>
              <w:left w:val="nil"/>
              <w:right w:val="double" w:sz="6" w:space="0" w:color="auto"/>
            </w:tcBorders>
            <w:noWrap/>
          </w:tcPr>
          <w:p w14:paraId="6DB8532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jc w:val="center"/>
              <w:rPr>
                <w:rFonts w:ascii="Arial Narrow" w:hAnsi="Arial Narrow"/>
                <w:sz w:val="17"/>
                <w:szCs w:val="17"/>
              </w:rPr>
            </w:pPr>
            <w:r w:rsidRPr="002C1CD4">
              <w:rPr>
                <w:rFonts w:ascii="Arial Narrow" w:hAnsi="Arial Narrow"/>
                <w:sz w:val="17"/>
                <w:szCs w:val="17"/>
              </w:rPr>
              <w:t>International Table</w:t>
            </w:r>
          </w:p>
        </w:tc>
        <w:tc>
          <w:tcPr>
            <w:tcW w:w="5033" w:type="dxa"/>
            <w:gridSpan w:val="3"/>
            <w:tcBorders>
              <w:left w:val="double" w:sz="6" w:space="0" w:color="auto"/>
              <w:right w:val="double" w:sz="6" w:space="0" w:color="auto"/>
            </w:tcBorders>
            <w:noWrap/>
          </w:tcPr>
          <w:p w14:paraId="535B176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szCs w:val="17"/>
              </w:rPr>
            </w:pPr>
            <w:r w:rsidRPr="002C1CD4">
              <w:rPr>
                <w:rFonts w:ascii="Arial Narrow" w:hAnsi="Arial Narrow"/>
                <w:sz w:val="17"/>
                <w:szCs w:val="17"/>
              </w:rPr>
              <w:t xml:space="preserve">United States Table </w:t>
            </w:r>
          </w:p>
        </w:tc>
        <w:tc>
          <w:tcPr>
            <w:tcW w:w="1988" w:type="dxa"/>
            <w:vMerge w:val="restart"/>
            <w:tcBorders>
              <w:left w:val="double" w:sz="6" w:space="0" w:color="auto"/>
              <w:right w:val="nil"/>
            </w:tcBorders>
            <w:noWrap/>
          </w:tcPr>
          <w:p w14:paraId="689E67A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rPr>
                <w:rFonts w:ascii="Arial Narrow" w:hAnsi="Arial Narrow"/>
                <w:sz w:val="17"/>
                <w:szCs w:val="17"/>
              </w:rPr>
            </w:pPr>
            <w:r w:rsidRPr="002C1CD4">
              <w:rPr>
                <w:rFonts w:ascii="Arial Narrow" w:hAnsi="Arial Narrow"/>
                <w:sz w:val="17"/>
                <w:szCs w:val="17"/>
              </w:rPr>
              <w:t>FCC Rule Part(s)</w:t>
            </w:r>
          </w:p>
        </w:tc>
      </w:tr>
      <w:tr w:rsidR="00FF76E0" w14:paraId="0720B28B" w14:textId="77777777" w:rsidTr="009A4804">
        <w:tc>
          <w:tcPr>
            <w:tcW w:w="2209" w:type="dxa"/>
            <w:tcBorders>
              <w:left w:val="nil"/>
              <w:bottom w:val="single" w:sz="4" w:space="0" w:color="auto"/>
            </w:tcBorders>
            <w:noWrap/>
          </w:tcPr>
          <w:p w14:paraId="2074018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szCs w:val="17"/>
              </w:rPr>
            </w:pPr>
            <w:r w:rsidRPr="002C1CD4">
              <w:rPr>
                <w:rFonts w:ascii="Arial Narrow" w:hAnsi="Arial Narrow"/>
                <w:sz w:val="17"/>
                <w:szCs w:val="17"/>
              </w:rPr>
              <w:t>Region 1 Table</w:t>
            </w:r>
          </w:p>
        </w:tc>
        <w:tc>
          <w:tcPr>
            <w:tcW w:w="2345" w:type="dxa"/>
            <w:tcBorders>
              <w:bottom w:val="single" w:sz="4" w:space="0" w:color="auto"/>
            </w:tcBorders>
            <w:noWrap/>
          </w:tcPr>
          <w:p w14:paraId="1D6C11B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163" w:type="dxa"/>
            <w:tcBorders>
              <w:bottom w:val="single" w:sz="4" w:space="0" w:color="auto"/>
              <w:right w:val="double" w:sz="6" w:space="0" w:color="auto"/>
            </w:tcBorders>
            <w:noWrap/>
          </w:tcPr>
          <w:p w14:paraId="55F008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362" w:type="dxa"/>
            <w:gridSpan w:val="2"/>
            <w:tcBorders>
              <w:left w:val="double" w:sz="6" w:space="0" w:color="auto"/>
              <w:bottom w:val="single" w:sz="4" w:space="0" w:color="auto"/>
            </w:tcBorders>
            <w:noWrap/>
          </w:tcPr>
          <w:p w14:paraId="74931A1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671" w:type="dxa"/>
            <w:tcBorders>
              <w:bottom w:val="single" w:sz="4" w:space="0" w:color="auto"/>
              <w:right w:val="double" w:sz="6" w:space="0" w:color="auto"/>
            </w:tcBorders>
            <w:noWrap/>
          </w:tcPr>
          <w:p w14:paraId="4A5D458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988" w:type="dxa"/>
            <w:vMerge/>
            <w:tcBorders>
              <w:left w:val="double" w:sz="6" w:space="0" w:color="auto"/>
              <w:right w:val="nil"/>
            </w:tcBorders>
            <w:noWrap/>
            <w:vAlign w:val="center"/>
          </w:tcPr>
          <w:p w14:paraId="7740AC58" w14:textId="77777777" w:rsidR="00FF76E0" w:rsidRPr="002C1CD4" w:rsidRDefault="00FF76E0" w:rsidP="009A4804">
            <w:pPr>
              <w:suppressAutoHyphens/>
              <w:rPr>
                <w:rFonts w:ascii="Arial Narrow" w:hAnsi="Arial Narrow"/>
                <w:sz w:val="17"/>
                <w:szCs w:val="17"/>
              </w:rPr>
            </w:pPr>
          </w:p>
        </w:tc>
      </w:tr>
      <w:tr w:rsidR="00FF76E0" w14:paraId="79B8FA8F" w14:textId="77777777" w:rsidTr="009A4804">
        <w:tc>
          <w:tcPr>
            <w:tcW w:w="6717" w:type="dxa"/>
            <w:gridSpan w:val="3"/>
            <w:tcBorders>
              <w:left w:val="nil"/>
              <w:bottom w:val="single" w:sz="4" w:space="0" w:color="auto"/>
              <w:right w:val="double" w:sz="6" w:space="0" w:color="auto"/>
            </w:tcBorders>
            <w:noWrap/>
          </w:tcPr>
          <w:p w14:paraId="0C6E3AA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400.05-400.15</w:t>
            </w:r>
          </w:p>
          <w:p w14:paraId="7BCD602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szCs w:val="17"/>
              </w:rPr>
            </w:pPr>
            <w:r w:rsidRPr="002C1CD4">
              <w:rPr>
                <w:rFonts w:ascii="Arial Narrow" w:hAnsi="Arial Narrow"/>
                <w:sz w:val="17"/>
                <w:szCs w:val="17"/>
              </w:rPr>
              <w:t>STANDARD FREQUENCY AND TIME SIGNAL-SATELLITE (400.1 MHz)</w:t>
            </w:r>
          </w:p>
          <w:p w14:paraId="10ED99B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4" w:hanging="9"/>
              <w:rPr>
                <w:rFonts w:ascii="Arial Narrow" w:hAnsi="Arial Narrow"/>
                <w:sz w:val="17"/>
                <w:szCs w:val="17"/>
              </w:rPr>
            </w:pPr>
          </w:p>
          <w:p w14:paraId="062E151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hanging="9"/>
              <w:rPr>
                <w:rFonts w:ascii="Arial Narrow" w:hAnsi="Arial Narrow"/>
                <w:sz w:val="17"/>
                <w:szCs w:val="17"/>
              </w:rPr>
            </w:pPr>
            <w:r w:rsidRPr="002C1CD4">
              <w:rPr>
                <w:rFonts w:ascii="Arial Narrow" w:hAnsi="Arial Narrow"/>
                <w:sz w:val="17"/>
                <w:szCs w:val="17"/>
              </w:rPr>
              <w:t>5.261  5.262</w:t>
            </w:r>
          </w:p>
        </w:tc>
        <w:tc>
          <w:tcPr>
            <w:tcW w:w="5033" w:type="dxa"/>
            <w:gridSpan w:val="3"/>
            <w:tcBorders>
              <w:left w:val="double" w:sz="6" w:space="0" w:color="auto"/>
              <w:bottom w:val="single" w:sz="4" w:space="0" w:color="auto"/>
              <w:right w:val="double" w:sz="6" w:space="0" w:color="auto"/>
            </w:tcBorders>
            <w:noWrap/>
          </w:tcPr>
          <w:p w14:paraId="30EAC0A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400.05-400.15</w:t>
            </w:r>
          </w:p>
          <w:p w14:paraId="38EDCF90" w14:textId="4D413CF5" w:rsidR="00FF76E0" w:rsidRPr="002C1CD4" w:rsidRDefault="00403FB3"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403FB3">
              <w:rPr>
                <w:rFonts w:ascii="Arial Narrow" w:hAnsi="Arial Narrow"/>
                <w:sz w:val="17"/>
                <w:szCs w:val="17"/>
              </w:rPr>
              <w:t xml:space="preserve">STANDARD FREQUENCY AND TIME SIGNAL-SATELLITE </w:t>
            </w:r>
            <w:r w:rsidR="00FF76E0" w:rsidRPr="002C1CD4">
              <w:rPr>
                <w:rFonts w:ascii="Arial Narrow" w:hAnsi="Arial Narrow"/>
                <w:sz w:val="17"/>
                <w:szCs w:val="17"/>
              </w:rPr>
              <w:t>(400.1 MHz)</w:t>
            </w:r>
          </w:p>
          <w:p w14:paraId="16409BA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47A1504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5.261</w:t>
            </w:r>
          </w:p>
        </w:tc>
        <w:tc>
          <w:tcPr>
            <w:tcW w:w="1988" w:type="dxa"/>
            <w:tcBorders>
              <w:left w:val="double" w:sz="6" w:space="0" w:color="auto"/>
              <w:right w:val="nil"/>
            </w:tcBorders>
            <w:noWrap/>
            <w:vAlign w:val="bottom"/>
          </w:tcPr>
          <w:p w14:paraId="1291AD7B" w14:textId="77777777" w:rsidR="00FF76E0" w:rsidRPr="002C1CD4" w:rsidRDefault="00FF76E0" w:rsidP="009A4804">
            <w:pPr>
              <w:suppressAutoHyphens/>
              <w:rPr>
                <w:rFonts w:ascii="Arial Narrow" w:hAnsi="Arial Narrow"/>
                <w:sz w:val="17"/>
                <w:szCs w:val="17"/>
              </w:rPr>
            </w:pPr>
          </w:p>
        </w:tc>
      </w:tr>
      <w:tr w:rsidR="00FF76E0" w14:paraId="039BA226" w14:textId="77777777" w:rsidTr="009A4804">
        <w:trPr>
          <w:trHeight w:val="1443"/>
        </w:trPr>
        <w:tc>
          <w:tcPr>
            <w:tcW w:w="6717" w:type="dxa"/>
            <w:gridSpan w:val="3"/>
            <w:tcBorders>
              <w:left w:val="nil"/>
              <w:bottom w:val="nil"/>
              <w:right w:val="double" w:sz="6" w:space="0" w:color="auto"/>
            </w:tcBorders>
            <w:noWrap/>
          </w:tcPr>
          <w:p w14:paraId="4871269A" w14:textId="77777777" w:rsidR="00FF76E0" w:rsidRPr="002C1CD4" w:rsidRDefault="00FF76E0" w:rsidP="009A4804">
            <w:pPr>
              <w:suppressAutoHyphens/>
              <w:ind w:left="-72" w:firstLine="18"/>
              <w:rPr>
                <w:rFonts w:ascii="Arial Narrow" w:hAnsi="Arial Narrow"/>
                <w:sz w:val="17"/>
                <w:szCs w:val="17"/>
              </w:rPr>
            </w:pPr>
            <w:r w:rsidRPr="002C1CD4">
              <w:rPr>
                <w:rFonts w:ascii="Arial Narrow" w:hAnsi="Arial Narrow"/>
                <w:sz w:val="17"/>
                <w:szCs w:val="17"/>
              </w:rPr>
              <w:br w:type="page"/>
              <w:t>400.15-401</w:t>
            </w:r>
          </w:p>
          <w:p w14:paraId="37E2B61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METEOROLOGICAL AIDS</w:t>
            </w:r>
          </w:p>
          <w:p w14:paraId="0F70698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METEOROLOGICAL-SATELLITE (space-to-Earth)</w:t>
            </w:r>
          </w:p>
          <w:p w14:paraId="668CF2F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MOBILE-SATELLITE (space-to-Earth)  5.208A  5.208B  5.209</w:t>
            </w:r>
          </w:p>
          <w:p w14:paraId="48531F1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SPACE RESEARCH (space-to-Earth)  5.263</w:t>
            </w:r>
          </w:p>
          <w:p w14:paraId="37DD8CC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Space operation (space-to-Earth)</w:t>
            </w:r>
          </w:p>
        </w:tc>
        <w:tc>
          <w:tcPr>
            <w:tcW w:w="2362" w:type="dxa"/>
            <w:gridSpan w:val="2"/>
            <w:vMerge w:val="restart"/>
            <w:tcBorders>
              <w:left w:val="double" w:sz="6" w:space="0" w:color="auto"/>
              <w:bottom w:val="nil"/>
            </w:tcBorders>
            <w:noWrap/>
          </w:tcPr>
          <w:p w14:paraId="496D8D3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400.15-401</w:t>
            </w:r>
          </w:p>
          <w:p w14:paraId="0ACEA32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345545B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46613D3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w:t>
            </w:r>
          </w:p>
          <w:p w14:paraId="1B75A9B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0BFBAED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w:t>
            </w:r>
          </w:p>
          <w:p w14:paraId="516E2E4A"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  US319  US320  US324</w:t>
            </w:r>
          </w:p>
          <w:p w14:paraId="0AF2A6B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w:t>
            </w:r>
          </w:p>
          <w:p w14:paraId="19F2D8E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  5.263</w:t>
            </w:r>
          </w:p>
          <w:p w14:paraId="1477092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35A6053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3D22DAB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tc>
        <w:tc>
          <w:tcPr>
            <w:tcW w:w="2671" w:type="dxa"/>
            <w:vMerge w:val="restart"/>
            <w:tcBorders>
              <w:bottom w:val="nil"/>
              <w:right w:val="double" w:sz="6" w:space="0" w:color="auto"/>
            </w:tcBorders>
            <w:noWrap/>
          </w:tcPr>
          <w:p w14:paraId="7D2E2A4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400.15-401</w:t>
            </w:r>
          </w:p>
          <w:p w14:paraId="6F18A04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1ECAF1A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6AA596B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w:t>
            </w:r>
          </w:p>
          <w:p w14:paraId="6D93DEC4"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  US319  US320  US324</w:t>
            </w:r>
          </w:p>
          <w:p w14:paraId="5CD601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w:t>
            </w:r>
          </w:p>
          <w:p w14:paraId="19103EB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  5.263</w:t>
            </w:r>
          </w:p>
          <w:p w14:paraId="1F4398A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tc>
        <w:tc>
          <w:tcPr>
            <w:tcW w:w="1988" w:type="dxa"/>
            <w:vMerge w:val="restart"/>
            <w:tcBorders>
              <w:left w:val="double" w:sz="6" w:space="0" w:color="auto"/>
              <w:right w:val="nil"/>
            </w:tcBorders>
            <w:noWrap/>
          </w:tcPr>
          <w:p w14:paraId="7F43F6C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D5F7F1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Satellite Communications (25)</w:t>
            </w:r>
          </w:p>
        </w:tc>
      </w:tr>
      <w:tr w:rsidR="00FF76E0" w14:paraId="76292E0A" w14:textId="77777777" w:rsidTr="009A4804">
        <w:trPr>
          <w:trHeight w:val="453"/>
        </w:trPr>
        <w:tc>
          <w:tcPr>
            <w:tcW w:w="6717" w:type="dxa"/>
            <w:gridSpan w:val="3"/>
            <w:vMerge w:val="restart"/>
            <w:tcBorders>
              <w:top w:val="nil"/>
              <w:left w:val="nil"/>
              <w:right w:val="double" w:sz="6" w:space="0" w:color="auto"/>
            </w:tcBorders>
            <w:noWrap/>
            <w:vAlign w:val="bottom"/>
          </w:tcPr>
          <w:p w14:paraId="04A84AF9"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18"/>
              <w:rPr>
                <w:rFonts w:ascii="Arial Narrow" w:hAnsi="Arial Narrow"/>
                <w:sz w:val="17"/>
                <w:szCs w:val="17"/>
              </w:rPr>
            </w:pPr>
            <w:r w:rsidRPr="002C1CD4">
              <w:rPr>
                <w:rFonts w:ascii="Arial Narrow" w:hAnsi="Arial Narrow"/>
                <w:sz w:val="17"/>
                <w:szCs w:val="17"/>
              </w:rPr>
              <w:t>5.262  5.264</w:t>
            </w:r>
          </w:p>
        </w:tc>
        <w:tc>
          <w:tcPr>
            <w:tcW w:w="2362" w:type="dxa"/>
            <w:gridSpan w:val="2"/>
            <w:vMerge/>
            <w:tcBorders>
              <w:left w:val="double" w:sz="6" w:space="0" w:color="auto"/>
              <w:bottom w:val="nil"/>
            </w:tcBorders>
            <w:noWrap/>
          </w:tcPr>
          <w:p w14:paraId="4750EAA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71" w:type="dxa"/>
            <w:vMerge/>
            <w:tcBorders>
              <w:bottom w:val="nil"/>
              <w:right w:val="double" w:sz="6" w:space="0" w:color="auto"/>
            </w:tcBorders>
            <w:noWrap/>
          </w:tcPr>
          <w:p w14:paraId="0646EB5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988" w:type="dxa"/>
            <w:vMerge/>
            <w:tcBorders>
              <w:left w:val="double" w:sz="6" w:space="0" w:color="auto"/>
              <w:right w:val="nil"/>
            </w:tcBorders>
            <w:noWrap/>
            <w:vAlign w:val="center"/>
          </w:tcPr>
          <w:p w14:paraId="69BF97A3" w14:textId="77777777" w:rsidR="00FF76E0" w:rsidRPr="002C1CD4" w:rsidRDefault="00FF76E0" w:rsidP="009A4804">
            <w:pPr>
              <w:suppressAutoHyphens/>
              <w:rPr>
                <w:rFonts w:ascii="Arial Narrow" w:hAnsi="Arial Narrow"/>
                <w:sz w:val="17"/>
                <w:szCs w:val="17"/>
              </w:rPr>
            </w:pPr>
          </w:p>
        </w:tc>
      </w:tr>
      <w:tr w:rsidR="00FF76E0" w14:paraId="70793566" w14:textId="77777777" w:rsidTr="009A4804">
        <w:trPr>
          <w:trHeight w:val="126"/>
        </w:trPr>
        <w:tc>
          <w:tcPr>
            <w:tcW w:w="6717" w:type="dxa"/>
            <w:gridSpan w:val="3"/>
            <w:vMerge/>
            <w:tcBorders>
              <w:left w:val="nil"/>
              <w:right w:val="double" w:sz="6" w:space="0" w:color="auto"/>
            </w:tcBorders>
            <w:noWrap/>
            <w:vAlign w:val="bottom"/>
          </w:tcPr>
          <w:p w14:paraId="24D8301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p>
        </w:tc>
        <w:tc>
          <w:tcPr>
            <w:tcW w:w="2362" w:type="dxa"/>
            <w:gridSpan w:val="2"/>
            <w:tcBorders>
              <w:top w:val="nil"/>
              <w:left w:val="double" w:sz="6" w:space="0" w:color="auto"/>
            </w:tcBorders>
            <w:noWrap/>
            <w:vAlign w:val="bottom"/>
          </w:tcPr>
          <w:p w14:paraId="14B8CE86"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5.264</w:t>
            </w:r>
          </w:p>
        </w:tc>
        <w:tc>
          <w:tcPr>
            <w:tcW w:w="2671" w:type="dxa"/>
            <w:tcBorders>
              <w:top w:val="nil"/>
              <w:right w:val="double" w:sz="6" w:space="0" w:color="auto"/>
            </w:tcBorders>
            <w:noWrap/>
            <w:vAlign w:val="bottom"/>
          </w:tcPr>
          <w:p w14:paraId="10D7B61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5.264 </w:t>
            </w:r>
          </w:p>
        </w:tc>
        <w:tc>
          <w:tcPr>
            <w:tcW w:w="1988" w:type="dxa"/>
            <w:vMerge/>
            <w:tcBorders>
              <w:left w:val="double" w:sz="6" w:space="0" w:color="auto"/>
              <w:right w:val="nil"/>
            </w:tcBorders>
            <w:noWrap/>
          </w:tcPr>
          <w:p w14:paraId="3E702CF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FF76E0" w14:paraId="28B6B062" w14:textId="77777777" w:rsidTr="009A4804">
        <w:trPr>
          <w:trHeight w:val="1821"/>
        </w:trPr>
        <w:tc>
          <w:tcPr>
            <w:tcW w:w="6717" w:type="dxa"/>
            <w:gridSpan w:val="3"/>
            <w:tcBorders>
              <w:left w:val="nil"/>
              <w:right w:val="double" w:sz="6" w:space="0" w:color="auto"/>
            </w:tcBorders>
            <w:noWrap/>
          </w:tcPr>
          <w:p w14:paraId="7502831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401-402</w:t>
            </w:r>
          </w:p>
          <w:p w14:paraId="7C6AE42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 xml:space="preserve">METEOROLOGICAL AIDS </w:t>
            </w:r>
          </w:p>
          <w:p w14:paraId="2BBEFF2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SPACE OPERATION (space-to-Earth)</w:t>
            </w:r>
          </w:p>
          <w:p w14:paraId="594EB54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EARTH EXPLORATION-SATELLITE (Earth-to-space)</w:t>
            </w:r>
          </w:p>
          <w:p w14:paraId="3B8C931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METEOROLOGICAL-SATELLITE (Earth-to-space)</w:t>
            </w:r>
          </w:p>
          <w:p w14:paraId="1AF4E68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403D845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w:t>
            </w:r>
          </w:p>
          <w:p w14:paraId="130AE4A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23F1EB5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12DDAC2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lastRenderedPageBreak/>
              <w:t>5.264A  5.264B</w:t>
            </w:r>
          </w:p>
        </w:tc>
        <w:tc>
          <w:tcPr>
            <w:tcW w:w="2362" w:type="dxa"/>
            <w:gridSpan w:val="2"/>
            <w:tcBorders>
              <w:left w:val="double" w:sz="6" w:space="0" w:color="auto"/>
            </w:tcBorders>
            <w:noWrap/>
          </w:tcPr>
          <w:p w14:paraId="5D21A48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401-402</w:t>
            </w:r>
          </w:p>
          <w:p w14:paraId="6EB121B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1C672114"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3B6CCDB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w:t>
            </w:r>
          </w:p>
          <w:p w14:paraId="581CA9F7"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5EB1435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w:t>
            </w:r>
          </w:p>
          <w:p w14:paraId="51706B6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(Earth-to-space)</w:t>
            </w:r>
          </w:p>
          <w:p w14:paraId="60D5BE6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w:t>
            </w:r>
          </w:p>
          <w:p w14:paraId="02F6BA7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4E5CCF9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59946B3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US64  US384</w:t>
            </w:r>
          </w:p>
        </w:tc>
        <w:tc>
          <w:tcPr>
            <w:tcW w:w="2671" w:type="dxa"/>
            <w:tcBorders>
              <w:right w:val="double" w:sz="6" w:space="0" w:color="auto"/>
            </w:tcBorders>
            <w:noWrap/>
          </w:tcPr>
          <w:p w14:paraId="2DE2C10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401-402</w:t>
            </w:r>
          </w:p>
          <w:p w14:paraId="6F14EA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1084C8A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5112B0F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w:t>
            </w:r>
          </w:p>
          <w:p w14:paraId="551BEF1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2BAF11E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764EA3A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41E85A1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w:t>
            </w:r>
          </w:p>
          <w:p w14:paraId="09D4EEE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48DE303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0EECAA7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US64  US384</w:t>
            </w:r>
          </w:p>
        </w:tc>
        <w:tc>
          <w:tcPr>
            <w:tcW w:w="1988" w:type="dxa"/>
            <w:vMerge w:val="restart"/>
            <w:tcBorders>
              <w:left w:val="double" w:sz="6" w:space="0" w:color="auto"/>
              <w:right w:val="nil"/>
            </w:tcBorders>
            <w:noWrap/>
          </w:tcPr>
          <w:p w14:paraId="2853593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092543F"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MedRadio (95I)</w:t>
            </w:r>
          </w:p>
        </w:tc>
      </w:tr>
      <w:tr w:rsidR="00FF76E0" w14:paraId="7FC455C3" w14:textId="77777777" w:rsidTr="009A4804">
        <w:trPr>
          <w:trHeight w:val="1353"/>
        </w:trPr>
        <w:tc>
          <w:tcPr>
            <w:tcW w:w="6717" w:type="dxa"/>
            <w:gridSpan w:val="3"/>
            <w:tcBorders>
              <w:left w:val="nil"/>
              <w:right w:val="double" w:sz="6" w:space="0" w:color="auto"/>
            </w:tcBorders>
            <w:noWrap/>
          </w:tcPr>
          <w:p w14:paraId="03995BA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402-403</w:t>
            </w:r>
          </w:p>
          <w:p w14:paraId="2D5CA93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METEOROLOGICAL AIDS</w:t>
            </w:r>
          </w:p>
          <w:p w14:paraId="56D3B31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EARTH EXPLORATION-SATELLITE (Earth-to-space)</w:t>
            </w:r>
          </w:p>
          <w:p w14:paraId="128B321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METEOROLOGICAL-SATELLITE (Earth-to-space)</w:t>
            </w:r>
          </w:p>
          <w:p w14:paraId="010E161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Fixed</w:t>
            </w:r>
          </w:p>
          <w:p w14:paraId="147259D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 except aeronautical mobile</w:t>
            </w:r>
          </w:p>
          <w:p w14:paraId="01EDF6D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p>
          <w:p w14:paraId="212236C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72" w:firstLine="14"/>
              <w:rPr>
                <w:rFonts w:ascii="Arial Narrow" w:hAnsi="Arial Narrow"/>
                <w:sz w:val="17"/>
                <w:szCs w:val="17"/>
              </w:rPr>
            </w:pPr>
            <w:r w:rsidRPr="002C1CD4">
              <w:rPr>
                <w:rFonts w:ascii="Arial Narrow" w:hAnsi="Arial Narrow"/>
                <w:sz w:val="17"/>
                <w:szCs w:val="17"/>
              </w:rPr>
              <w:t>5.264A  5.264B</w:t>
            </w:r>
          </w:p>
        </w:tc>
        <w:tc>
          <w:tcPr>
            <w:tcW w:w="2362" w:type="dxa"/>
            <w:gridSpan w:val="2"/>
            <w:tcBorders>
              <w:left w:val="double" w:sz="6" w:space="0" w:color="auto"/>
            </w:tcBorders>
            <w:noWrap/>
          </w:tcPr>
          <w:p w14:paraId="389C751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402-403</w:t>
            </w:r>
          </w:p>
          <w:p w14:paraId="654568D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32D48C33"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1F1356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w:t>
            </w:r>
          </w:p>
          <w:p w14:paraId="43FA5FC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(Earth-to-space)</w:t>
            </w:r>
          </w:p>
          <w:p w14:paraId="7738DFB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w:t>
            </w:r>
          </w:p>
          <w:p w14:paraId="5BEB061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6256349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02D6013"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US64  US384</w:t>
            </w:r>
          </w:p>
        </w:tc>
        <w:tc>
          <w:tcPr>
            <w:tcW w:w="2671" w:type="dxa"/>
            <w:tcBorders>
              <w:right w:val="double" w:sz="6" w:space="0" w:color="auto"/>
            </w:tcBorders>
            <w:noWrap/>
          </w:tcPr>
          <w:p w14:paraId="07CB881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402-403</w:t>
            </w:r>
          </w:p>
          <w:p w14:paraId="2631271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46B44D94"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0E110C8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3F1A176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67013A3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Meteorological-satellite</w:t>
            </w:r>
          </w:p>
          <w:p w14:paraId="352226DE"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7A39ED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1B68E6A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US64  US384</w:t>
            </w:r>
          </w:p>
        </w:tc>
        <w:tc>
          <w:tcPr>
            <w:tcW w:w="1988" w:type="dxa"/>
            <w:vMerge/>
            <w:tcBorders>
              <w:left w:val="double" w:sz="6" w:space="0" w:color="auto"/>
              <w:right w:val="nil"/>
            </w:tcBorders>
            <w:noWrap/>
          </w:tcPr>
          <w:p w14:paraId="22646005" w14:textId="77777777" w:rsidR="00FF76E0" w:rsidRPr="002C1CD4" w:rsidRDefault="00FF76E0" w:rsidP="009A4804">
            <w:pPr>
              <w:suppressAutoHyphens/>
              <w:spacing w:line="204" w:lineRule="auto"/>
              <w:rPr>
                <w:rFonts w:ascii="Arial Narrow" w:hAnsi="Arial Narrow"/>
                <w:sz w:val="17"/>
                <w:szCs w:val="17"/>
              </w:rPr>
            </w:pPr>
          </w:p>
        </w:tc>
      </w:tr>
      <w:tr w:rsidR="00FF76E0" w14:paraId="6FEB1CAB" w14:textId="77777777" w:rsidTr="009A4804">
        <w:trPr>
          <w:trHeight w:val="606"/>
        </w:trPr>
        <w:tc>
          <w:tcPr>
            <w:tcW w:w="6717" w:type="dxa"/>
            <w:gridSpan w:val="3"/>
            <w:tcBorders>
              <w:left w:val="nil"/>
              <w:right w:val="double" w:sz="6" w:space="0" w:color="auto"/>
            </w:tcBorders>
            <w:noWrap/>
          </w:tcPr>
          <w:p w14:paraId="2A1B11A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403-406</w:t>
            </w:r>
          </w:p>
          <w:p w14:paraId="6B80F83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METEOROLOGICAL AIDS</w:t>
            </w:r>
          </w:p>
          <w:p w14:paraId="4DBFAAA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Fixed</w:t>
            </w:r>
          </w:p>
          <w:p w14:paraId="4D01A92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 except aeronautical mobile</w:t>
            </w:r>
          </w:p>
          <w:p w14:paraId="53C2D54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72" w:firstLine="14"/>
              <w:rPr>
                <w:rFonts w:ascii="Arial Narrow" w:hAnsi="Arial Narrow"/>
                <w:sz w:val="17"/>
                <w:szCs w:val="17"/>
              </w:rPr>
            </w:pPr>
          </w:p>
          <w:p w14:paraId="747D8AD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72" w:firstLine="14"/>
              <w:rPr>
                <w:rFonts w:ascii="Arial Narrow" w:hAnsi="Arial Narrow"/>
                <w:sz w:val="17"/>
                <w:szCs w:val="17"/>
              </w:rPr>
            </w:pPr>
            <w:r w:rsidRPr="002C1CD4">
              <w:rPr>
                <w:rFonts w:ascii="Arial Narrow" w:hAnsi="Arial Narrow"/>
                <w:sz w:val="17"/>
                <w:szCs w:val="17"/>
              </w:rPr>
              <w:t>5.265</w:t>
            </w:r>
          </w:p>
        </w:tc>
        <w:tc>
          <w:tcPr>
            <w:tcW w:w="2362" w:type="dxa"/>
            <w:gridSpan w:val="2"/>
            <w:tcBorders>
              <w:left w:val="double" w:sz="6" w:space="0" w:color="auto"/>
            </w:tcBorders>
            <w:noWrap/>
          </w:tcPr>
          <w:p w14:paraId="0F43555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403-406</w:t>
            </w:r>
          </w:p>
          <w:p w14:paraId="252D7CD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5D1A16B8"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4CE684E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42859FF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B574903"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US64  G6</w:t>
            </w:r>
          </w:p>
        </w:tc>
        <w:tc>
          <w:tcPr>
            <w:tcW w:w="2671" w:type="dxa"/>
            <w:tcBorders>
              <w:right w:val="double" w:sz="6" w:space="0" w:color="auto"/>
            </w:tcBorders>
            <w:noWrap/>
          </w:tcPr>
          <w:p w14:paraId="7E98AFF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403-406</w:t>
            </w:r>
          </w:p>
          <w:p w14:paraId="42A443B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METEOROLOGICAL AIDS</w:t>
            </w:r>
          </w:p>
          <w:p w14:paraId="32C6B659"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(radiosonde)  US70</w:t>
            </w:r>
          </w:p>
          <w:p w14:paraId="0C4E394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120" w:lineRule="auto"/>
              <w:rPr>
                <w:rFonts w:ascii="Arial Narrow" w:hAnsi="Arial Narrow"/>
                <w:sz w:val="17"/>
                <w:szCs w:val="17"/>
              </w:rPr>
            </w:pPr>
          </w:p>
          <w:p w14:paraId="2FF7C3B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F1D01E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US64</w:t>
            </w:r>
          </w:p>
        </w:tc>
        <w:tc>
          <w:tcPr>
            <w:tcW w:w="1988" w:type="dxa"/>
            <w:vMerge/>
            <w:tcBorders>
              <w:left w:val="double" w:sz="6" w:space="0" w:color="auto"/>
              <w:right w:val="nil"/>
            </w:tcBorders>
            <w:noWrap/>
            <w:vAlign w:val="center"/>
          </w:tcPr>
          <w:p w14:paraId="26DFB9E4" w14:textId="77777777" w:rsidR="00FF76E0" w:rsidRPr="002C1CD4" w:rsidRDefault="00FF76E0" w:rsidP="009A4804">
            <w:pPr>
              <w:suppressAutoHyphens/>
              <w:rPr>
                <w:rFonts w:ascii="Arial Narrow" w:hAnsi="Arial Narrow"/>
                <w:sz w:val="17"/>
                <w:szCs w:val="17"/>
              </w:rPr>
            </w:pPr>
          </w:p>
        </w:tc>
      </w:tr>
      <w:tr w:rsidR="00FF76E0" w14:paraId="7043F4B3" w14:textId="77777777" w:rsidTr="009A4804">
        <w:tc>
          <w:tcPr>
            <w:tcW w:w="6717" w:type="dxa"/>
            <w:gridSpan w:val="3"/>
            <w:tcBorders>
              <w:left w:val="nil"/>
              <w:right w:val="double" w:sz="6" w:space="0" w:color="auto"/>
            </w:tcBorders>
            <w:noWrap/>
          </w:tcPr>
          <w:p w14:paraId="29B7B8D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406-406.1</w:t>
            </w:r>
          </w:p>
          <w:p w14:paraId="083AFF8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MOBILE-SATELLITE (Earth-to-space)</w:t>
            </w:r>
          </w:p>
          <w:p w14:paraId="5A69955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72" w:firstLine="18"/>
              <w:rPr>
                <w:rFonts w:ascii="Arial Narrow" w:hAnsi="Arial Narrow"/>
                <w:sz w:val="17"/>
                <w:szCs w:val="17"/>
              </w:rPr>
            </w:pPr>
          </w:p>
          <w:p w14:paraId="1F93066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18"/>
              <w:rPr>
                <w:rFonts w:ascii="Arial Narrow" w:hAnsi="Arial Narrow"/>
                <w:sz w:val="17"/>
                <w:szCs w:val="17"/>
              </w:rPr>
            </w:pPr>
            <w:r w:rsidRPr="002C1CD4">
              <w:rPr>
                <w:rFonts w:ascii="Arial Narrow" w:hAnsi="Arial Narrow"/>
                <w:sz w:val="17"/>
                <w:szCs w:val="17"/>
              </w:rPr>
              <w:t>5.265  5.266  5.267</w:t>
            </w:r>
          </w:p>
        </w:tc>
        <w:tc>
          <w:tcPr>
            <w:tcW w:w="5033" w:type="dxa"/>
            <w:gridSpan w:val="3"/>
            <w:tcBorders>
              <w:left w:val="double" w:sz="6" w:space="0" w:color="auto"/>
              <w:right w:val="double" w:sz="6" w:space="0" w:color="auto"/>
            </w:tcBorders>
            <w:noWrap/>
          </w:tcPr>
          <w:p w14:paraId="666917B9"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406-406.1</w:t>
            </w:r>
          </w:p>
          <w:p w14:paraId="68BFF58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273B871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31BAAD5D"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5.266  5.267</w:t>
            </w:r>
          </w:p>
        </w:tc>
        <w:tc>
          <w:tcPr>
            <w:tcW w:w="1988" w:type="dxa"/>
            <w:tcBorders>
              <w:left w:val="double" w:sz="6" w:space="0" w:color="auto"/>
              <w:right w:val="nil"/>
            </w:tcBorders>
            <w:noWrap/>
          </w:tcPr>
          <w:p w14:paraId="6199961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szCs w:val="17"/>
              </w:rPr>
            </w:pPr>
          </w:p>
          <w:p w14:paraId="5C209B6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(EPIRBs) (80V)</w:t>
            </w:r>
          </w:p>
          <w:p w14:paraId="69F648C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(ELTs) (87F)</w:t>
            </w:r>
          </w:p>
          <w:p w14:paraId="285216D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Personal Radio (95)</w:t>
            </w:r>
          </w:p>
        </w:tc>
      </w:tr>
      <w:tr w:rsidR="00FF76E0" w14:paraId="3E09671E" w14:textId="77777777" w:rsidTr="009A4804">
        <w:trPr>
          <w:trHeight w:val="912"/>
        </w:trPr>
        <w:tc>
          <w:tcPr>
            <w:tcW w:w="6717" w:type="dxa"/>
            <w:gridSpan w:val="3"/>
            <w:tcBorders>
              <w:left w:val="nil"/>
              <w:right w:val="double" w:sz="6" w:space="0" w:color="auto"/>
            </w:tcBorders>
            <w:noWrap/>
          </w:tcPr>
          <w:p w14:paraId="7A0F5DC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406.1-410</w:t>
            </w:r>
          </w:p>
          <w:p w14:paraId="3A8C902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FIXED</w:t>
            </w:r>
          </w:p>
          <w:p w14:paraId="3D82F65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 except aeronautical mobile</w:t>
            </w:r>
          </w:p>
          <w:p w14:paraId="64306C9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RADIO ASTRONOMY</w:t>
            </w:r>
          </w:p>
          <w:p w14:paraId="30C2138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72" w:firstLine="18"/>
              <w:rPr>
                <w:rFonts w:ascii="Arial Narrow" w:hAnsi="Arial Narrow"/>
                <w:sz w:val="17"/>
                <w:szCs w:val="17"/>
              </w:rPr>
            </w:pPr>
          </w:p>
          <w:p w14:paraId="2072F603"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14"/>
              <w:rPr>
                <w:rFonts w:ascii="Arial Narrow" w:hAnsi="Arial Narrow"/>
                <w:sz w:val="17"/>
                <w:szCs w:val="17"/>
              </w:rPr>
            </w:pPr>
            <w:r w:rsidRPr="002C1CD4">
              <w:rPr>
                <w:rFonts w:ascii="Arial Narrow" w:hAnsi="Arial Narrow"/>
                <w:sz w:val="17"/>
                <w:szCs w:val="17"/>
              </w:rPr>
              <w:t>5.149  5.265</w:t>
            </w:r>
          </w:p>
        </w:tc>
        <w:tc>
          <w:tcPr>
            <w:tcW w:w="2345" w:type="dxa"/>
            <w:tcBorders>
              <w:left w:val="double" w:sz="6" w:space="0" w:color="auto"/>
            </w:tcBorders>
            <w:shd w:val="clear" w:color="auto" w:fill="auto"/>
            <w:noWrap/>
          </w:tcPr>
          <w:p w14:paraId="755482C4"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406.1-410</w:t>
            </w:r>
          </w:p>
          <w:p w14:paraId="4629837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1A4C27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68C6554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 ASTRONOMY  US74</w:t>
            </w:r>
          </w:p>
          <w:p w14:paraId="1BC3830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368585E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  US55  US117  G5  G6</w:t>
            </w:r>
          </w:p>
        </w:tc>
        <w:tc>
          <w:tcPr>
            <w:tcW w:w="2688" w:type="dxa"/>
            <w:gridSpan w:val="2"/>
            <w:tcBorders>
              <w:right w:val="double" w:sz="6" w:space="0" w:color="auto"/>
            </w:tcBorders>
            <w:shd w:val="clear" w:color="auto" w:fill="auto"/>
            <w:noWrap/>
          </w:tcPr>
          <w:p w14:paraId="3B6E7570" w14:textId="77777777" w:rsidR="00FF76E0" w:rsidRPr="002C1CD4" w:rsidRDefault="00FF76E0"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406.1-410</w:t>
            </w:r>
          </w:p>
          <w:p w14:paraId="179C1BF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 ASTRONOMY  US74</w:t>
            </w:r>
          </w:p>
          <w:p w14:paraId="5AE970C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89855E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724C0C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7803A8A4"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  US55  US117</w:t>
            </w:r>
          </w:p>
        </w:tc>
        <w:tc>
          <w:tcPr>
            <w:tcW w:w="1988" w:type="dxa"/>
            <w:tcBorders>
              <w:left w:val="double" w:sz="6" w:space="0" w:color="auto"/>
              <w:right w:val="nil"/>
            </w:tcBorders>
            <w:noWrap/>
          </w:tcPr>
          <w:p w14:paraId="3F69976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0E360E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tc>
      </w:tr>
      <w:tr w:rsidR="00FF76E0" w14:paraId="14418F7F" w14:textId="77777777" w:rsidTr="009A4804">
        <w:trPr>
          <w:trHeight w:val="885"/>
        </w:trPr>
        <w:tc>
          <w:tcPr>
            <w:tcW w:w="6717" w:type="dxa"/>
            <w:gridSpan w:val="3"/>
            <w:tcBorders>
              <w:left w:val="nil"/>
              <w:right w:val="double" w:sz="6" w:space="0" w:color="auto"/>
            </w:tcBorders>
            <w:noWrap/>
          </w:tcPr>
          <w:p w14:paraId="09C5C4A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410-420</w:t>
            </w:r>
          </w:p>
          <w:p w14:paraId="031579C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FIXED</w:t>
            </w:r>
          </w:p>
          <w:p w14:paraId="69EDBBF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MOBILE except aeronautical mobile</w:t>
            </w:r>
          </w:p>
          <w:p w14:paraId="605078B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18"/>
              <w:rPr>
                <w:rFonts w:ascii="Arial Narrow" w:hAnsi="Arial Narrow"/>
                <w:sz w:val="17"/>
                <w:szCs w:val="17"/>
              </w:rPr>
            </w:pPr>
            <w:r w:rsidRPr="002C1CD4">
              <w:rPr>
                <w:rFonts w:ascii="Arial Narrow" w:hAnsi="Arial Narrow"/>
                <w:sz w:val="17"/>
                <w:szCs w:val="17"/>
              </w:rPr>
              <w:t>SPACE RESEARCH (space-to-space)  5.268</w:t>
            </w:r>
          </w:p>
        </w:tc>
        <w:tc>
          <w:tcPr>
            <w:tcW w:w="2345" w:type="dxa"/>
            <w:tcBorders>
              <w:left w:val="double" w:sz="6" w:space="0" w:color="auto"/>
            </w:tcBorders>
            <w:noWrap/>
          </w:tcPr>
          <w:p w14:paraId="0A34566F"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410-420</w:t>
            </w:r>
          </w:p>
          <w:p w14:paraId="14E4922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1FC7B3F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4B50D83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w:t>
            </w:r>
          </w:p>
          <w:p w14:paraId="77846224"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(space-to-space)  5.268</w:t>
            </w:r>
          </w:p>
          <w:p w14:paraId="2CB5F1F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5B0F95E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US13  US55  US64  G5</w:t>
            </w:r>
          </w:p>
        </w:tc>
        <w:tc>
          <w:tcPr>
            <w:tcW w:w="2688" w:type="dxa"/>
            <w:gridSpan w:val="2"/>
            <w:tcBorders>
              <w:right w:val="double" w:sz="6" w:space="0" w:color="auto"/>
            </w:tcBorders>
            <w:noWrap/>
          </w:tcPr>
          <w:p w14:paraId="7FF763B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410-420</w:t>
            </w:r>
          </w:p>
          <w:p w14:paraId="50BA1DC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F16411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3CB5C8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BAA879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28202A5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7505CCF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US13  US55  US64</w:t>
            </w:r>
          </w:p>
        </w:tc>
        <w:tc>
          <w:tcPr>
            <w:tcW w:w="1988" w:type="dxa"/>
            <w:tcBorders>
              <w:left w:val="double" w:sz="6" w:space="0" w:color="auto"/>
              <w:right w:val="nil"/>
            </w:tcBorders>
            <w:noWrap/>
          </w:tcPr>
          <w:p w14:paraId="7A95B6E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C97010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p w14:paraId="28104C0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MedRadio (95I)</w:t>
            </w:r>
          </w:p>
        </w:tc>
      </w:tr>
      <w:tr w:rsidR="00FF76E0" w14:paraId="56AFDC9E" w14:textId="77777777" w:rsidTr="009A4804">
        <w:tc>
          <w:tcPr>
            <w:tcW w:w="6717" w:type="dxa"/>
            <w:gridSpan w:val="3"/>
            <w:tcBorders>
              <w:left w:val="nil"/>
              <w:right w:val="double" w:sz="6" w:space="0" w:color="auto"/>
            </w:tcBorders>
          </w:tcPr>
          <w:p w14:paraId="322AC4A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br w:type="page"/>
              <w:t>420-430</w:t>
            </w:r>
          </w:p>
          <w:p w14:paraId="2DC6A8B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FIXED</w:t>
            </w:r>
          </w:p>
          <w:p w14:paraId="39422B0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MOBILE except aeronautical mobile</w:t>
            </w:r>
          </w:p>
          <w:p w14:paraId="3A78684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Radiolocation</w:t>
            </w:r>
          </w:p>
          <w:p w14:paraId="38455E5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4"/>
              <w:rPr>
                <w:rFonts w:ascii="Arial Narrow" w:hAnsi="Arial Narrow"/>
                <w:sz w:val="17"/>
                <w:szCs w:val="17"/>
              </w:rPr>
            </w:pPr>
          </w:p>
          <w:p w14:paraId="5841BED8"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5.269  5.270  5.271</w:t>
            </w:r>
          </w:p>
        </w:tc>
        <w:tc>
          <w:tcPr>
            <w:tcW w:w="2345" w:type="dxa"/>
            <w:vMerge w:val="restart"/>
            <w:tcBorders>
              <w:left w:val="double" w:sz="6" w:space="0" w:color="auto"/>
              <w:bottom w:val="nil"/>
            </w:tcBorders>
          </w:tcPr>
          <w:p w14:paraId="6D4352FC"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420-450</w:t>
            </w:r>
          </w:p>
          <w:p w14:paraId="4AD38AAD"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G2  G129</w:t>
            </w:r>
          </w:p>
        </w:tc>
        <w:tc>
          <w:tcPr>
            <w:tcW w:w="2688" w:type="dxa"/>
            <w:gridSpan w:val="2"/>
            <w:vMerge w:val="restart"/>
            <w:tcBorders>
              <w:bottom w:val="nil"/>
              <w:right w:val="double" w:sz="6" w:space="0" w:color="auto"/>
            </w:tcBorders>
          </w:tcPr>
          <w:p w14:paraId="307BF5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420-450</w:t>
            </w:r>
          </w:p>
          <w:p w14:paraId="1E9462D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Amateur  US270</w:t>
            </w:r>
          </w:p>
        </w:tc>
        <w:tc>
          <w:tcPr>
            <w:tcW w:w="1988" w:type="dxa"/>
            <w:vMerge w:val="restart"/>
            <w:tcBorders>
              <w:left w:val="double" w:sz="6" w:space="0" w:color="auto"/>
              <w:right w:val="nil"/>
            </w:tcBorders>
          </w:tcPr>
          <w:p w14:paraId="3DA0FBD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p>
          <w:p w14:paraId="63E96AB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Private Land Mobile (90)</w:t>
            </w:r>
          </w:p>
          <w:p w14:paraId="0CB0275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MedRadio (95I)</w:t>
            </w:r>
          </w:p>
          <w:p w14:paraId="5CE19F7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 Radio (97)</w:t>
            </w:r>
          </w:p>
        </w:tc>
      </w:tr>
      <w:tr w:rsidR="00FF76E0" w14:paraId="13C5D3CD" w14:textId="77777777" w:rsidTr="009A4804">
        <w:trPr>
          <w:trHeight w:val="777"/>
        </w:trPr>
        <w:tc>
          <w:tcPr>
            <w:tcW w:w="2209" w:type="dxa"/>
            <w:tcBorders>
              <w:left w:val="nil"/>
            </w:tcBorders>
          </w:tcPr>
          <w:p w14:paraId="33AF765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430-432</w:t>
            </w:r>
          </w:p>
          <w:p w14:paraId="6D5A978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AMATEUR</w:t>
            </w:r>
          </w:p>
          <w:p w14:paraId="4774064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RADIOLOCATION</w:t>
            </w:r>
          </w:p>
          <w:p w14:paraId="4921FC4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p>
          <w:p w14:paraId="37D72C5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5.271  5.274  5.275  5.276  5.277</w:t>
            </w:r>
          </w:p>
        </w:tc>
        <w:tc>
          <w:tcPr>
            <w:tcW w:w="4508" w:type="dxa"/>
            <w:gridSpan w:val="2"/>
            <w:tcBorders>
              <w:right w:val="double" w:sz="6" w:space="0" w:color="auto"/>
            </w:tcBorders>
          </w:tcPr>
          <w:p w14:paraId="54CDFB6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430-432</w:t>
            </w:r>
          </w:p>
          <w:p w14:paraId="7D333FF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3228D4F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Amateur</w:t>
            </w:r>
          </w:p>
          <w:p w14:paraId="6380096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F4F12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5.271  5.276  5.277  5.278  5.279</w:t>
            </w:r>
          </w:p>
        </w:tc>
        <w:tc>
          <w:tcPr>
            <w:tcW w:w="2345" w:type="dxa"/>
            <w:vMerge/>
            <w:tcBorders>
              <w:left w:val="double" w:sz="6" w:space="0" w:color="auto"/>
              <w:bottom w:val="nil"/>
            </w:tcBorders>
            <w:vAlign w:val="bottom"/>
          </w:tcPr>
          <w:p w14:paraId="6CD37AD8" w14:textId="77777777" w:rsidR="00FF76E0" w:rsidRPr="002C1CD4" w:rsidRDefault="00FF76E0" w:rsidP="009A4804">
            <w:pPr>
              <w:suppressAutoHyphens/>
              <w:rPr>
                <w:rFonts w:ascii="Arial Narrow" w:hAnsi="Arial Narrow"/>
                <w:sz w:val="17"/>
                <w:szCs w:val="17"/>
              </w:rPr>
            </w:pPr>
          </w:p>
        </w:tc>
        <w:tc>
          <w:tcPr>
            <w:tcW w:w="2688" w:type="dxa"/>
            <w:gridSpan w:val="2"/>
            <w:vMerge/>
            <w:tcBorders>
              <w:bottom w:val="nil"/>
              <w:right w:val="double" w:sz="6" w:space="0" w:color="auto"/>
            </w:tcBorders>
          </w:tcPr>
          <w:p w14:paraId="081C93FA" w14:textId="77777777" w:rsidR="00FF76E0" w:rsidRPr="002C1CD4" w:rsidRDefault="00FF76E0" w:rsidP="009A4804">
            <w:pPr>
              <w:suppressAutoHyphens/>
              <w:rPr>
                <w:rFonts w:ascii="Arial Narrow" w:hAnsi="Arial Narrow"/>
                <w:sz w:val="17"/>
                <w:szCs w:val="17"/>
              </w:rPr>
            </w:pPr>
          </w:p>
        </w:tc>
        <w:tc>
          <w:tcPr>
            <w:tcW w:w="1988" w:type="dxa"/>
            <w:vMerge/>
            <w:tcBorders>
              <w:left w:val="double" w:sz="6" w:space="0" w:color="auto"/>
              <w:right w:val="nil"/>
            </w:tcBorders>
          </w:tcPr>
          <w:p w14:paraId="4B6599B0" w14:textId="77777777" w:rsidR="00FF76E0" w:rsidRPr="002C1CD4" w:rsidRDefault="00FF76E0" w:rsidP="009A4804">
            <w:pPr>
              <w:suppressAutoHyphens/>
              <w:rPr>
                <w:rFonts w:ascii="Arial Narrow" w:hAnsi="Arial Narrow"/>
                <w:sz w:val="17"/>
                <w:szCs w:val="17"/>
              </w:rPr>
            </w:pPr>
          </w:p>
        </w:tc>
      </w:tr>
      <w:tr w:rsidR="00FF76E0" w14:paraId="7F68FFEB" w14:textId="77777777" w:rsidTr="009A4804">
        <w:trPr>
          <w:trHeight w:val="1002"/>
        </w:trPr>
        <w:tc>
          <w:tcPr>
            <w:tcW w:w="2209" w:type="dxa"/>
            <w:tcBorders>
              <w:left w:val="nil"/>
            </w:tcBorders>
          </w:tcPr>
          <w:p w14:paraId="275B114D"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432-438</w:t>
            </w:r>
          </w:p>
          <w:p w14:paraId="6BB388CB"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AMATEUR</w:t>
            </w:r>
          </w:p>
          <w:p w14:paraId="6193BB12"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RADIOLOCATION</w:t>
            </w:r>
          </w:p>
          <w:p w14:paraId="7B7C8DF5"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Earth exploration-satellite (active)</w:t>
            </w:r>
          </w:p>
          <w:p w14:paraId="745EE9D6" w14:textId="77777777" w:rsidR="00FF76E0" w:rsidRPr="002C1CD4" w:rsidRDefault="00FF76E0" w:rsidP="009A4804">
            <w:pPr>
              <w:suppressAutoHyphens/>
              <w:spacing w:line="204" w:lineRule="auto"/>
              <w:ind w:left="-54"/>
              <w:rPr>
                <w:rFonts w:ascii="Arial Narrow" w:hAnsi="Arial Narrow"/>
                <w:sz w:val="17"/>
                <w:szCs w:val="17"/>
              </w:rPr>
            </w:pPr>
            <w:r w:rsidRPr="002C1CD4">
              <w:rPr>
                <w:rFonts w:ascii="Arial Narrow" w:hAnsi="Arial Narrow"/>
                <w:sz w:val="17"/>
                <w:szCs w:val="17"/>
              </w:rPr>
              <w:t xml:space="preserve">   5.279A</w:t>
            </w:r>
          </w:p>
          <w:p w14:paraId="783D9E11" w14:textId="77777777" w:rsidR="00FF76E0" w:rsidRPr="002C1CD4" w:rsidRDefault="00FF76E0" w:rsidP="009A4804">
            <w:pPr>
              <w:suppressAutoHyphens/>
              <w:spacing w:line="96" w:lineRule="auto"/>
              <w:ind w:left="-54"/>
              <w:rPr>
                <w:rFonts w:ascii="Arial Narrow" w:hAnsi="Arial Narrow"/>
                <w:sz w:val="17"/>
                <w:szCs w:val="17"/>
              </w:rPr>
            </w:pPr>
          </w:p>
          <w:p w14:paraId="6EE5DE98"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5.138  5.271    5.276  5.277</w:t>
            </w:r>
          </w:p>
          <w:p w14:paraId="03996722"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lastRenderedPageBreak/>
              <w:t>5.280  5.281  5.282</w:t>
            </w:r>
          </w:p>
        </w:tc>
        <w:tc>
          <w:tcPr>
            <w:tcW w:w="4508" w:type="dxa"/>
            <w:gridSpan w:val="2"/>
            <w:tcBorders>
              <w:right w:val="double" w:sz="6" w:space="0" w:color="auto"/>
            </w:tcBorders>
          </w:tcPr>
          <w:p w14:paraId="2F1624D9"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lastRenderedPageBreak/>
              <w:t>432-438</w:t>
            </w:r>
          </w:p>
          <w:p w14:paraId="7F9053B9"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RADIOLOCATION</w:t>
            </w:r>
          </w:p>
          <w:p w14:paraId="5EE8D791"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Amateur</w:t>
            </w:r>
          </w:p>
          <w:p w14:paraId="25A2BD27"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Earth exploration-satellite (active)  5.279A</w:t>
            </w:r>
          </w:p>
          <w:p w14:paraId="6F3F5516" w14:textId="77777777" w:rsidR="00FF76E0" w:rsidRPr="002C1CD4" w:rsidRDefault="00FF76E0" w:rsidP="009A4804">
            <w:pPr>
              <w:suppressAutoHyphens/>
              <w:spacing w:line="192" w:lineRule="auto"/>
              <w:rPr>
                <w:rFonts w:ascii="Arial Narrow" w:hAnsi="Arial Narrow"/>
                <w:sz w:val="17"/>
                <w:szCs w:val="17"/>
              </w:rPr>
            </w:pPr>
          </w:p>
          <w:p w14:paraId="6BB0179D" w14:textId="77777777" w:rsidR="00FF76E0" w:rsidRPr="002C1CD4" w:rsidRDefault="00FF76E0" w:rsidP="009A4804">
            <w:pPr>
              <w:suppressAutoHyphens/>
              <w:spacing w:line="108" w:lineRule="auto"/>
              <w:rPr>
                <w:rFonts w:ascii="Arial Narrow" w:hAnsi="Arial Narrow"/>
                <w:sz w:val="17"/>
                <w:szCs w:val="17"/>
              </w:rPr>
            </w:pPr>
          </w:p>
          <w:p w14:paraId="5D86CE28" w14:textId="77777777" w:rsidR="00FF76E0" w:rsidRPr="002C1CD4" w:rsidRDefault="00FF76E0" w:rsidP="009A4804">
            <w:pPr>
              <w:suppressAutoHyphens/>
              <w:rPr>
                <w:rFonts w:ascii="Arial Narrow" w:hAnsi="Arial Narrow"/>
                <w:sz w:val="17"/>
                <w:szCs w:val="17"/>
              </w:rPr>
            </w:pPr>
          </w:p>
          <w:p w14:paraId="179FB29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5.271  5.276  5.277  5.278  5.279  5.281  5.282</w:t>
            </w:r>
          </w:p>
        </w:tc>
        <w:tc>
          <w:tcPr>
            <w:tcW w:w="2345" w:type="dxa"/>
            <w:vMerge/>
            <w:tcBorders>
              <w:left w:val="double" w:sz="6" w:space="0" w:color="auto"/>
              <w:bottom w:val="nil"/>
            </w:tcBorders>
            <w:vAlign w:val="bottom"/>
          </w:tcPr>
          <w:p w14:paraId="64923CF0"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88" w:type="dxa"/>
            <w:gridSpan w:val="2"/>
            <w:vMerge/>
            <w:tcBorders>
              <w:bottom w:val="nil"/>
              <w:right w:val="double" w:sz="6" w:space="0" w:color="auto"/>
            </w:tcBorders>
          </w:tcPr>
          <w:p w14:paraId="5938C257" w14:textId="77777777" w:rsidR="00FF76E0" w:rsidRPr="002C1CD4" w:rsidRDefault="00FF76E0" w:rsidP="009A4804">
            <w:pPr>
              <w:suppressAutoHyphens/>
              <w:rPr>
                <w:rFonts w:ascii="Arial Narrow" w:hAnsi="Arial Narrow"/>
                <w:sz w:val="17"/>
                <w:szCs w:val="17"/>
              </w:rPr>
            </w:pPr>
          </w:p>
        </w:tc>
        <w:tc>
          <w:tcPr>
            <w:tcW w:w="1988" w:type="dxa"/>
            <w:vMerge/>
            <w:tcBorders>
              <w:left w:val="double" w:sz="6" w:space="0" w:color="auto"/>
              <w:right w:val="nil"/>
            </w:tcBorders>
            <w:vAlign w:val="center"/>
          </w:tcPr>
          <w:p w14:paraId="718466CF" w14:textId="77777777" w:rsidR="00FF76E0" w:rsidRPr="002C1CD4" w:rsidRDefault="00FF76E0" w:rsidP="009A4804">
            <w:pPr>
              <w:suppressAutoHyphens/>
              <w:rPr>
                <w:rFonts w:ascii="Arial Narrow" w:hAnsi="Arial Narrow"/>
                <w:sz w:val="17"/>
                <w:szCs w:val="17"/>
              </w:rPr>
            </w:pPr>
          </w:p>
        </w:tc>
      </w:tr>
      <w:tr w:rsidR="00FF76E0" w14:paraId="4DACEBFE" w14:textId="77777777" w:rsidTr="009A4804">
        <w:trPr>
          <w:trHeight w:val="921"/>
        </w:trPr>
        <w:tc>
          <w:tcPr>
            <w:tcW w:w="2209" w:type="dxa"/>
            <w:tcBorders>
              <w:left w:val="nil"/>
            </w:tcBorders>
          </w:tcPr>
          <w:p w14:paraId="7A2EC9C9"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438-440</w:t>
            </w:r>
          </w:p>
          <w:p w14:paraId="7000281E"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AMATEUR</w:t>
            </w:r>
          </w:p>
          <w:p w14:paraId="510FE9BA"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RADIOLOCATION</w:t>
            </w:r>
          </w:p>
          <w:p w14:paraId="6A8674E3" w14:textId="77777777" w:rsidR="00FF76E0" w:rsidRPr="002C1CD4" w:rsidRDefault="00FF76E0" w:rsidP="009A4804">
            <w:pPr>
              <w:suppressAutoHyphens/>
              <w:spacing w:line="108" w:lineRule="auto"/>
              <w:ind w:left="-54"/>
              <w:rPr>
                <w:rFonts w:ascii="Arial Narrow" w:hAnsi="Arial Narrow"/>
                <w:sz w:val="17"/>
                <w:szCs w:val="17"/>
              </w:rPr>
            </w:pPr>
          </w:p>
          <w:p w14:paraId="433F0D05" w14:textId="77777777" w:rsidR="00FF76E0" w:rsidRPr="002C1CD4" w:rsidRDefault="00FF76E0" w:rsidP="009A4804">
            <w:pPr>
              <w:suppressAutoHyphens/>
              <w:ind w:left="-54"/>
              <w:rPr>
                <w:rFonts w:ascii="Arial Narrow" w:hAnsi="Arial Narrow"/>
                <w:sz w:val="17"/>
                <w:szCs w:val="17"/>
              </w:rPr>
            </w:pPr>
            <w:r w:rsidRPr="002C1CD4">
              <w:rPr>
                <w:rFonts w:ascii="Arial Narrow" w:hAnsi="Arial Narrow"/>
                <w:sz w:val="17"/>
                <w:szCs w:val="17"/>
              </w:rPr>
              <w:t>5.271  5.274  5.275  5.276</w:t>
            </w:r>
          </w:p>
          <w:p w14:paraId="64E34983"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5.277  5.283</w:t>
            </w:r>
          </w:p>
        </w:tc>
        <w:tc>
          <w:tcPr>
            <w:tcW w:w="4508" w:type="dxa"/>
            <w:gridSpan w:val="2"/>
            <w:tcBorders>
              <w:right w:val="double" w:sz="6" w:space="0" w:color="auto"/>
            </w:tcBorders>
          </w:tcPr>
          <w:p w14:paraId="7E88187A"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438-440</w:t>
            </w:r>
          </w:p>
          <w:p w14:paraId="4620041E"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RADIOLOCATION</w:t>
            </w:r>
          </w:p>
          <w:p w14:paraId="554AE038" w14:textId="77777777" w:rsidR="00FF76E0" w:rsidRPr="002C1CD4" w:rsidRDefault="00FF76E0" w:rsidP="009A4804">
            <w:pPr>
              <w:suppressAutoHyphens/>
              <w:rPr>
                <w:rFonts w:ascii="Arial Narrow" w:hAnsi="Arial Narrow"/>
                <w:sz w:val="17"/>
                <w:szCs w:val="17"/>
              </w:rPr>
            </w:pPr>
            <w:r w:rsidRPr="002C1CD4">
              <w:rPr>
                <w:rFonts w:ascii="Arial Narrow" w:hAnsi="Arial Narrow"/>
                <w:sz w:val="17"/>
                <w:szCs w:val="17"/>
              </w:rPr>
              <w:t>Amateur</w:t>
            </w:r>
          </w:p>
          <w:p w14:paraId="34889EB5" w14:textId="77777777" w:rsidR="00FF76E0" w:rsidRPr="002C1CD4" w:rsidRDefault="00FF76E0" w:rsidP="009A4804">
            <w:pPr>
              <w:suppressAutoHyphens/>
              <w:spacing w:line="96" w:lineRule="auto"/>
              <w:rPr>
                <w:rFonts w:ascii="Arial Narrow" w:hAnsi="Arial Narrow"/>
                <w:sz w:val="17"/>
                <w:szCs w:val="17"/>
              </w:rPr>
            </w:pPr>
          </w:p>
          <w:p w14:paraId="783D61D6" w14:textId="77777777" w:rsidR="00FF76E0" w:rsidRPr="002C1CD4" w:rsidRDefault="00FF76E0" w:rsidP="009A4804">
            <w:pPr>
              <w:suppressAutoHyphens/>
              <w:rPr>
                <w:rFonts w:ascii="Arial Narrow" w:hAnsi="Arial Narrow"/>
                <w:sz w:val="17"/>
                <w:szCs w:val="17"/>
              </w:rPr>
            </w:pPr>
          </w:p>
          <w:p w14:paraId="65DF5802"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5.271  5.276  5.277  5.278  5.279</w:t>
            </w:r>
          </w:p>
        </w:tc>
        <w:tc>
          <w:tcPr>
            <w:tcW w:w="2345" w:type="dxa"/>
            <w:vMerge/>
            <w:tcBorders>
              <w:left w:val="double" w:sz="6" w:space="0" w:color="auto"/>
              <w:bottom w:val="nil"/>
            </w:tcBorders>
          </w:tcPr>
          <w:p w14:paraId="44403BF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88" w:type="dxa"/>
            <w:gridSpan w:val="2"/>
            <w:vMerge/>
            <w:tcBorders>
              <w:bottom w:val="nil"/>
              <w:right w:val="double" w:sz="6" w:space="0" w:color="auto"/>
            </w:tcBorders>
            <w:vAlign w:val="center"/>
          </w:tcPr>
          <w:p w14:paraId="6F483FA6" w14:textId="77777777" w:rsidR="00FF76E0" w:rsidRPr="002C1CD4" w:rsidRDefault="00FF76E0" w:rsidP="009A4804">
            <w:pPr>
              <w:suppressAutoHyphens/>
              <w:rPr>
                <w:rFonts w:ascii="Arial Narrow" w:hAnsi="Arial Narrow"/>
                <w:sz w:val="17"/>
                <w:szCs w:val="17"/>
              </w:rPr>
            </w:pPr>
          </w:p>
        </w:tc>
        <w:tc>
          <w:tcPr>
            <w:tcW w:w="1988" w:type="dxa"/>
            <w:vMerge/>
            <w:tcBorders>
              <w:left w:val="double" w:sz="6" w:space="0" w:color="auto"/>
              <w:right w:val="nil"/>
            </w:tcBorders>
            <w:vAlign w:val="center"/>
          </w:tcPr>
          <w:p w14:paraId="41BEBEDD" w14:textId="77777777" w:rsidR="00FF76E0" w:rsidRPr="002C1CD4" w:rsidRDefault="00FF76E0" w:rsidP="009A4804">
            <w:pPr>
              <w:suppressAutoHyphens/>
              <w:rPr>
                <w:rFonts w:ascii="Arial Narrow" w:hAnsi="Arial Narrow"/>
                <w:sz w:val="17"/>
                <w:szCs w:val="17"/>
              </w:rPr>
            </w:pPr>
          </w:p>
        </w:tc>
      </w:tr>
      <w:tr w:rsidR="00FF76E0" w14:paraId="55F41470" w14:textId="77777777" w:rsidTr="009A4804">
        <w:trPr>
          <w:trHeight w:val="930"/>
        </w:trPr>
        <w:tc>
          <w:tcPr>
            <w:tcW w:w="6717" w:type="dxa"/>
            <w:gridSpan w:val="3"/>
            <w:tcBorders>
              <w:left w:val="nil"/>
              <w:bottom w:val="single" w:sz="4" w:space="0" w:color="auto"/>
              <w:right w:val="double" w:sz="6" w:space="0" w:color="auto"/>
            </w:tcBorders>
          </w:tcPr>
          <w:p w14:paraId="7DE6429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440-450</w:t>
            </w:r>
          </w:p>
          <w:p w14:paraId="05959A7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FIXED</w:t>
            </w:r>
          </w:p>
          <w:p w14:paraId="5753613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MOBILE except aeronautical mobile</w:t>
            </w:r>
          </w:p>
          <w:p w14:paraId="34C5EF6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Radiolocation</w:t>
            </w:r>
          </w:p>
          <w:p w14:paraId="287DE32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4"/>
              <w:rPr>
                <w:rFonts w:ascii="Arial Narrow" w:hAnsi="Arial Narrow"/>
                <w:sz w:val="17"/>
                <w:szCs w:val="17"/>
              </w:rPr>
            </w:pPr>
          </w:p>
          <w:p w14:paraId="00808433"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5.269  5.270  5.271  5.284  5.285  5.286</w:t>
            </w:r>
          </w:p>
        </w:tc>
        <w:tc>
          <w:tcPr>
            <w:tcW w:w="2345" w:type="dxa"/>
            <w:tcBorders>
              <w:top w:val="nil"/>
              <w:left w:val="double" w:sz="6" w:space="0" w:color="auto"/>
            </w:tcBorders>
            <w:vAlign w:val="bottom"/>
          </w:tcPr>
          <w:p w14:paraId="5D5C460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5.286  US64  US87  US230</w:t>
            </w:r>
          </w:p>
          <w:p w14:paraId="37F69E6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US269  US270  US397  G8</w:t>
            </w:r>
          </w:p>
        </w:tc>
        <w:tc>
          <w:tcPr>
            <w:tcW w:w="2688" w:type="dxa"/>
            <w:gridSpan w:val="2"/>
            <w:tcBorders>
              <w:top w:val="nil"/>
              <w:right w:val="double" w:sz="6" w:space="0" w:color="auto"/>
            </w:tcBorders>
            <w:vAlign w:val="bottom"/>
          </w:tcPr>
          <w:p w14:paraId="0B26EAE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5.282  5.286  US64  US87  US230</w:t>
            </w:r>
          </w:p>
          <w:p w14:paraId="6F0D3B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US269  US397</w:t>
            </w:r>
          </w:p>
        </w:tc>
        <w:tc>
          <w:tcPr>
            <w:tcW w:w="1988" w:type="dxa"/>
            <w:vMerge/>
            <w:tcBorders>
              <w:left w:val="double" w:sz="6" w:space="0" w:color="auto"/>
              <w:right w:val="nil"/>
            </w:tcBorders>
            <w:vAlign w:val="center"/>
          </w:tcPr>
          <w:p w14:paraId="69B4BE44" w14:textId="77777777" w:rsidR="00FF76E0" w:rsidRPr="002C1CD4" w:rsidRDefault="00FF76E0" w:rsidP="009A4804">
            <w:pPr>
              <w:suppressAutoHyphens/>
              <w:rPr>
                <w:rFonts w:ascii="Arial Narrow" w:hAnsi="Arial Narrow"/>
                <w:sz w:val="17"/>
                <w:szCs w:val="17"/>
              </w:rPr>
            </w:pPr>
          </w:p>
        </w:tc>
      </w:tr>
      <w:tr w:rsidR="00FF76E0" w14:paraId="0B7BEA18" w14:textId="77777777" w:rsidTr="009A4804">
        <w:trPr>
          <w:trHeight w:val="417"/>
        </w:trPr>
        <w:tc>
          <w:tcPr>
            <w:tcW w:w="6717" w:type="dxa"/>
            <w:gridSpan w:val="3"/>
            <w:tcBorders>
              <w:left w:val="nil"/>
              <w:bottom w:val="nil"/>
              <w:right w:val="double" w:sz="6" w:space="0" w:color="auto"/>
            </w:tcBorders>
          </w:tcPr>
          <w:p w14:paraId="0FC0EF7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450-455</w:t>
            </w:r>
          </w:p>
          <w:p w14:paraId="77AEAB5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FIXED</w:t>
            </w:r>
          </w:p>
          <w:p w14:paraId="02EF70DD"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MOBILE  5.286AA</w:t>
            </w:r>
          </w:p>
        </w:tc>
        <w:tc>
          <w:tcPr>
            <w:tcW w:w="2345" w:type="dxa"/>
            <w:tcBorders>
              <w:left w:val="double" w:sz="6" w:space="0" w:color="auto"/>
              <w:bottom w:val="single" w:sz="4" w:space="0" w:color="auto"/>
            </w:tcBorders>
          </w:tcPr>
          <w:p w14:paraId="36C97C5E" w14:textId="77777777" w:rsidR="00FF76E0" w:rsidRPr="002C1CD4" w:rsidRDefault="00FF76E0"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450-454</w:t>
            </w:r>
          </w:p>
          <w:p w14:paraId="6AB4F0D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A87B4D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332061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1211DC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5E7FA78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5.286  US64  US87</w:t>
            </w:r>
          </w:p>
        </w:tc>
        <w:tc>
          <w:tcPr>
            <w:tcW w:w="2688" w:type="dxa"/>
            <w:gridSpan w:val="2"/>
            <w:tcBorders>
              <w:right w:val="double" w:sz="6" w:space="0" w:color="auto"/>
            </w:tcBorders>
          </w:tcPr>
          <w:p w14:paraId="624A7673" w14:textId="77777777" w:rsidR="00FF76E0" w:rsidRPr="002C1CD4" w:rsidRDefault="00FF76E0"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450-454</w:t>
            </w:r>
          </w:p>
          <w:p w14:paraId="5DAF118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w:t>
            </w:r>
          </w:p>
          <w:p w14:paraId="203FB27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6AE844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0166E9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679D70EB"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5.286  US64  US87  NG112  NG124</w:t>
            </w:r>
          </w:p>
        </w:tc>
        <w:tc>
          <w:tcPr>
            <w:tcW w:w="1988" w:type="dxa"/>
            <w:tcBorders>
              <w:left w:val="double" w:sz="6" w:space="0" w:color="auto"/>
              <w:right w:val="nil"/>
            </w:tcBorders>
          </w:tcPr>
          <w:p w14:paraId="1E01CDF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646B04E" w14:textId="77777777" w:rsidR="00FF76E0" w:rsidRPr="002C1CD4" w:rsidRDefault="00FF76E0" w:rsidP="009A480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Remote Pickup (74D)</w:t>
            </w:r>
          </w:p>
          <w:p w14:paraId="20E66FB0" w14:textId="77777777" w:rsidR="00FF76E0" w:rsidRPr="002C1CD4" w:rsidRDefault="00FF76E0" w:rsidP="009A480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Low Power Auxiliary (74H)</w:t>
            </w:r>
          </w:p>
          <w:p w14:paraId="4357742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p w14:paraId="0D0ECA8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MedRadio (95I)</w:t>
            </w:r>
          </w:p>
        </w:tc>
      </w:tr>
      <w:tr w:rsidR="00FF76E0" w14:paraId="0DFEE8BA" w14:textId="77777777" w:rsidTr="009A4804">
        <w:tc>
          <w:tcPr>
            <w:tcW w:w="6717" w:type="dxa"/>
            <w:gridSpan w:val="3"/>
            <w:tcBorders>
              <w:top w:val="nil"/>
              <w:left w:val="nil"/>
              <w:right w:val="double" w:sz="6" w:space="0" w:color="auto"/>
            </w:tcBorders>
            <w:vAlign w:val="bottom"/>
          </w:tcPr>
          <w:p w14:paraId="2BD060C7"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5.209  5.271  5.286  5.286A  5.286B  5.286C  5.286D  5.286E</w:t>
            </w:r>
          </w:p>
        </w:tc>
        <w:tc>
          <w:tcPr>
            <w:tcW w:w="2345" w:type="dxa"/>
            <w:vMerge w:val="restart"/>
            <w:tcBorders>
              <w:left w:val="double" w:sz="6" w:space="0" w:color="auto"/>
            </w:tcBorders>
            <w:shd w:val="clear" w:color="auto" w:fill="auto"/>
          </w:tcPr>
          <w:p w14:paraId="741D85C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454-456</w:t>
            </w:r>
          </w:p>
          <w:p w14:paraId="2BA1710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B7984E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FEDC6E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FF44BF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A13C1A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2F861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DCD02A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CEB092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FCAB9C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F46630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56" w:lineRule="auto"/>
              <w:rPr>
                <w:rFonts w:ascii="Arial Narrow" w:hAnsi="Arial Narrow"/>
                <w:sz w:val="17"/>
                <w:szCs w:val="17"/>
              </w:rPr>
            </w:pPr>
          </w:p>
          <w:p w14:paraId="6A5306D8" w14:textId="77777777" w:rsidR="00FF76E0" w:rsidRPr="002C1CD4" w:rsidRDefault="00FF76E0" w:rsidP="009A4804">
            <w:pPr>
              <w:suppressAutoHyphens/>
              <w:spacing w:line="204" w:lineRule="auto"/>
              <w:rPr>
                <w:rFonts w:ascii="Arial Narrow" w:hAnsi="Arial Narrow"/>
                <w:sz w:val="17"/>
                <w:szCs w:val="17"/>
              </w:rPr>
            </w:pPr>
            <w:r w:rsidRPr="002C1CD4">
              <w:rPr>
                <w:rFonts w:ascii="Arial Narrow" w:hAnsi="Arial Narrow"/>
                <w:sz w:val="17"/>
                <w:szCs w:val="17"/>
              </w:rPr>
              <w:t>US64</w:t>
            </w:r>
          </w:p>
        </w:tc>
        <w:tc>
          <w:tcPr>
            <w:tcW w:w="2688" w:type="dxa"/>
            <w:gridSpan w:val="2"/>
            <w:tcBorders>
              <w:right w:val="double" w:sz="6" w:space="0" w:color="auto"/>
            </w:tcBorders>
          </w:tcPr>
          <w:p w14:paraId="0E3A88D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454-455</w:t>
            </w:r>
          </w:p>
          <w:p w14:paraId="76A0DAC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13F4E38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LAND MOBILE</w:t>
            </w:r>
          </w:p>
          <w:p w14:paraId="34C860C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szCs w:val="17"/>
              </w:rPr>
            </w:pPr>
          </w:p>
          <w:p w14:paraId="0635330C"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US64  NG32  NG112  NG148</w:t>
            </w:r>
          </w:p>
        </w:tc>
        <w:tc>
          <w:tcPr>
            <w:tcW w:w="1988" w:type="dxa"/>
            <w:tcBorders>
              <w:left w:val="double" w:sz="6" w:space="0" w:color="auto"/>
              <w:bottom w:val="single" w:sz="4" w:space="0" w:color="auto"/>
              <w:right w:val="nil"/>
            </w:tcBorders>
          </w:tcPr>
          <w:p w14:paraId="41F3FFC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8A8DD9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Public Mobile (22)</w:t>
            </w:r>
          </w:p>
          <w:p w14:paraId="1149072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Maritime (80)</w:t>
            </w:r>
          </w:p>
          <w:p w14:paraId="39A51AB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MedRadio (95I)</w:t>
            </w:r>
          </w:p>
        </w:tc>
      </w:tr>
      <w:tr w:rsidR="00FF76E0" w14:paraId="4EE157DF" w14:textId="77777777" w:rsidTr="009A4804">
        <w:trPr>
          <w:trHeight w:val="957"/>
        </w:trPr>
        <w:tc>
          <w:tcPr>
            <w:tcW w:w="2209" w:type="dxa"/>
            <w:vMerge w:val="restart"/>
            <w:tcBorders>
              <w:left w:val="nil"/>
              <w:bottom w:val="single" w:sz="4" w:space="0" w:color="auto"/>
            </w:tcBorders>
          </w:tcPr>
          <w:p w14:paraId="0732DFE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455-456</w:t>
            </w:r>
          </w:p>
          <w:p w14:paraId="45C504A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w:t>
            </w:r>
          </w:p>
          <w:p w14:paraId="324F4831"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5.286AA</w:t>
            </w:r>
          </w:p>
          <w:p w14:paraId="2691400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2D51A67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306C8C0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left="-54"/>
              <w:rPr>
                <w:rFonts w:ascii="Arial Narrow" w:hAnsi="Arial Narrow"/>
                <w:sz w:val="17"/>
                <w:szCs w:val="17"/>
              </w:rPr>
            </w:pPr>
            <w:r w:rsidRPr="002C1CD4">
              <w:rPr>
                <w:rFonts w:ascii="Arial Narrow" w:hAnsi="Arial Narrow"/>
                <w:sz w:val="17"/>
                <w:szCs w:val="17"/>
              </w:rPr>
              <w:t>5.209  5.271  5.286A  5.286B</w:t>
            </w:r>
          </w:p>
          <w:p w14:paraId="4F44F675" w14:textId="77777777" w:rsidR="00FF76E0" w:rsidRPr="002C1CD4" w:rsidRDefault="00FF76E0"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line="204" w:lineRule="auto"/>
              <w:ind w:left="-54"/>
              <w:rPr>
                <w:rFonts w:ascii="Arial Narrow" w:hAnsi="Arial Narrow"/>
                <w:sz w:val="17"/>
                <w:szCs w:val="17"/>
              </w:rPr>
            </w:pPr>
            <w:r w:rsidRPr="002C1CD4">
              <w:rPr>
                <w:rFonts w:ascii="Arial Narrow" w:hAnsi="Arial Narrow"/>
                <w:sz w:val="17"/>
                <w:szCs w:val="17"/>
              </w:rPr>
              <w:t>5.286C  5.286E</w:t>
            </w:r>
          </w:p>
        </w:tc>
        <w:tc>
          <w:tcPr>
            <w:tcW w:w="2345" w:type="dxa"/>
            <w:vMerge w:val="restart"/>
            <w:tcBorders>
              <w:bottom w:val="single" w:sz="4" w:space="0" w:color="auto"/>
            </w:tcBorders>
          </w:tcPr>
          <w:p w14:paraId="23AFC16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455-456</w:t>
            </w:r>
          </w:p>
          <w:p w14:paraId="289AFFD5"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FIXED</w:t>
            </w:r>
          </w:p>
          <w:p w14:paraId="5D55546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MOBILE  5.286AA</w:t>
            </w:r>
          </w:p>
          <w:p w14:paraId="2D952029"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MOBILE-SATELLITE (Earth-to-</w:t>
            </w:r>
          </w:p>
          <w:p w14:paraId="4CFF85B5"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after="20" w:line="204" w:lineRule="auto"/>
              <w:rPr>
                <w:rFonts w:ascii="Arial Narrow" w:hAnsi="Arial Narrow"/>
                <w:sz w:val="17"/>
                <w:szCs w:val="17"/>
              </w:rPr>
            </w:pPr>
            <w:r w:rsidRPr="002C1CD4">
              <w:rPr>
                <w:rFonts w:ascii="Arial Narrow" w:hAnsi="Arial Narrow"/>
                <w:sz w:val="17"/>
                <w:szCs w:val="17"/>
              </w:rPr>
              <w:t xml:space="preserve">   space)  5.286A  5.286B  5.286C</w:t>
            </w:r>
          </w:p>
          <w:p w14:paraId="01B94F2B"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line="132" w:lineRule="auto"/>
              <w:rPr>
                <w:rFonts w:ascii="Arial Narrow" w:hAnsi="Arial Narrow"/>
                <w:sz w:val="17"/>
                <w:szCs w:val="17"/>
              </w:rPr>
            </w:pPr>
          </w:p>
          <w:p w14:paraId="3D1ED301"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5.209</w:t>
            </w:r>
          </w:p>
        </w:tc>
        <w:tc>
          <w:tcPr>
            <w:tcW w:w="2163" w:type="dxa"/>
            <w:vMerge w:val="restart"/>
            <w:tcBorders>
              <w:bottom w:val="single" w:sz="4" w:space="0" w:color="auto"/>
              <w:right w:val="double" w:sz="6" w:space="0" w:color="auto"/>
            </w:tcBorders>
          </w:tcPr>
          <w:p w14:paraId="6291918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455-456</w:t>
            </w:r>
          </w:p>
          <w:p w14:paraId="0589A3F2"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C63269A"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5.286AA</w:t>
            </w:r>
          </w:p>
          <w:p w14:paraId="52CC917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CF4C8C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25C6AE78"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5.209  5.271  5.286A  5.286B</w:t>
            </w:r>
          </w:p>
          <w:p w14:paraId="521FEBF6" w14:textId="77777777" w:rsidR="00FF76E0" w:rsidRPr="002C1CD4" w:rsidRDefault="00FF76E0"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5.286C  5.286E</w:t>
            </w:r>
          </w:p>
        </w:tc>
        <w:tc>
          <w:tcPr>
            <w:tcW w:w="2345" w:type="dxa"/>
            <w:vMerge/>
            <w:tcBorders>
              <w:left w:val="double" w:sz="6" w:space="0" w:color="auto"/>
            </w:tcBorders>
            <w:shd w:val="clear" w:color="auto" w:fill="auto"/>
            <w:vAlign w:val="bottom"/>
          </w:tcPr>
          <w:p w14:paraId="2DAC2950" w14:textId="77777777" w:rsidR="00FF76E0" w:rsidRPr="002C1CD4" w:rsidRDefault="00FF76E0" w:rsidP="009A4804">
            <w:pPr>
              <w:suppressAutoHyphens/>
              <w:spacing w:after="20"/>
              <w:rPr>
                <w:rFonts w:ascii="Arial Narrow" w:hAnsi="Arial Narrow"/>
                <w:sz w:val="17"/>
                <w:szCs w:val="17"/>
              </w:rPr>
            </w:pPr>
          </w:p>
        </w:tc>
        <w:tc>
          <w:tcPr>
            <w:tcW w:w="2688" w:type="dxa"/>
            <w:gridSpan w:val="2"/>
            <w:vMerge w:val="restart"/>
            <w:tcBorders>
              <w:bottom w:val="single" w:sz="4" w:space="0" w:color="auto"/>
              <w:right w:val="double" w:sz="6" w:space="0" w:color="auto"/>
            </w:tcBorders>
          </w:tcPr>
          <w:p w14:paraId="40B9BFF3" w14:textId="77777777" w:rsidR="00FF76E0" w:rsidRPr="002C1CD4" w:rsidRDefault="00FF76E0"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455-456</w:t>
            </w:r>
          </w:p>
          <w:p w14:paraId="3105979C"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LAND MOBILE</w:t>
            </w:r>
          </w:p>
          <w:p w14:paraId="3E95F65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p w14:paraId="1A184A1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p w14:paraId="30DE1537"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p w14:paraId="52E0AACF"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10059A26"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line="204" w:lineRule="auto"/>
              <w:rPr>
                <w:rFonts w:ascii="Arial Narrow" w:hAnsi="Arial Narrow"/>
                <w:sz w:val="17"/>
                <w:szCs w:val="17"/>
              </w:rPr>
            </w:pPr>
            <w:r w:rsidRPr="002C1CD4">
              <w:rPr>
                <w:rFonts w:ascii="Arial Narrow" w:hAnsi="Arial Narrow"/>
                <w:sz w:val="17"/>
                <w:szCs w:val="17"/>
              </w:rPr>
              <w:t>US64</w:t>
            </w:r>
          </w:p>
        </w:tc>
        <w:tc>
          <w:tcPr>
            <w:tcW w:w="1988" w:type="dxa"/>
            <w:tcBorders>
              <w:left w:val="double" w:sz="6" w:space="0" w:color="auto"/>
              <w:bottom w:val="nil"/>
              <w:right w:val="nil"/>
            </w:tcBorders>
          </w:tcPr>
          <w:p w14:paraId="41F75A34"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p w14:paraId="494C51C9" w14:textId="77777777" w:rsidR="00FF76E0" w:rsidRPr="002C1CD4" w:rsidRDefault="00FF76E0" w:rsidP="009A480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Remote Pickup (74D)</w:t>
            </w:r>
          </w:p>
          <w:p w14:paraId="0FEA5E25" w14:textId="77777777" w:rsidR="00FF76E0" w:rsidRPr="002C1CD4" w:rsidRDefault="00FF76E0" w:rsidP="009A480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Low Power Auxiliary (74H)</w:t>
            </w:r>
          </w:p>
          <w:p w14:paraId="2D2A67EA" w14:textId="77777777" w:rsidR="00FF76E0" w:rsidRPr="002C1CD4" w:rsidRDefault="00FF76E0" w:rsidP="009A4804">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MedRadio (95I)</w:t>
            </w:r>
          </w:p>
        </w:tc>
      </w:tr>
      <w:tr w:rsidR="00FF76E0" w14:paraId="74116C21" w14:textId="77777777" w:rsidTr="009A4804">
        <w:trPr>
          <w:trHeight w:val="156"/>
        </w:trPr>
        <w:tc>
          <w:tcPr>
            <w:tcW w:w="2209" w:type="dxa"/>
            <w:vMerge/>
            <w:tcBorders>
              <w:left w:val="nil"/>
              <w:bottom w:val="single" w:sz="4" w:space="0" w:color="auto"/>
            </w:tcBorders>
          </w:tcPr>
          <w:p w14:paraId="35F4D403"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tc>
        <w:tc>
          <w:tcPr>
            <w:tcW w:w="2345" w:type="dxa"/>
            <w:vMerge/>
            <w:tcBorders>
              <w:bottom w:val="single" w:sz="4" w:space="0" w:color="auto"/>
            </w:tcBorders>
          </w:tcPr>
          <w:p w14:paraId="0C76544E"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tc>
        <w:tc>
          <w:tcPr>
            <w:tcW w:w="2163" w:type="dxa"/>
            <w:vMerge/>
            <w:tcBorders>
              <w:bottom w:val="single" w:sz="4" w:space="0" w:color="auto"/>
              <w:right w:val="double" w:sz="6" w:space="0" w:color="auto"/>
            </w:tcBorders>
          </w:tcPr>
          <w:p w14:paraId="328CE650" w14:textId="77777777" w:rsidR="00FF76E0" w:rsidRPr="002C1CD4" w:rsidRDefault="00FF76E0"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tc>
        <w:tc>
          <w:tcPr>
            <w:tcW w:w="2345" w:type="dxa"/>
            <w:vMerge/>
            <w:tcBorders>
              <w:left w:val="double" w:sz="6" w:space="0" w:color="auto"/>
              <w:bottom w:val="single" w:sz="4" w:space="0" w:color="auto"/>
            </w:tcBorders>
            <w:shd w:val="clear" w:color="auto" w:fill="auto"/>
            <w:vAlign w:val="bottom"/>
          </w:tcPr>
          <w:p w14:paraId="626C6AD2" w14:textId="77777777" w:rsidR="00FF76E0" w:rsidRPr="002C1CD4" w:rsidRDefault="00FF76E0" w:rsidP="009A4804">
            <w:pPr>
              <w:suppressAutoHyphens/>
              <w:spacing w:after="20"/>
              <w:rPr>
                <w:rFonts w:ascii="Arial Narrow" w:hAnsi="Arial Narrow"/>
                <w:sz w:val="17"/>
                <w:szCs w:val="17"/>
              </w:rPr>
            </w:pPr>
          </w:p>
        </w:tc>
        <w:tc>
          <w:tcPr>
            <w:tcW w:w="2688" w:type="dxa"/>
            <w:gridSpan w:val="2"/>
            <w:vMerge/>
            <w:tcBorders>
              <w:top w:val="nil"/>
              <w:bottom w:val="single" w:sz="4" w:space="0" w:color="auto"/>
              <w:right w:val="double" w:sz="6" w:space="0" w:color="auto"/>
            </w:tcBorders>
          </w:tcPr>
          <w:p w14:paraId="744AD95F" w14:textId="77777777" w:rsidR="00FF76E0" w:rsidRPr="002C1CD4" w:rsidRDefault="00FF76E0"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p>
        </w:tc>
        <w:tc>
          <w:tcPr>
            <w:tcW w:w="1988" w:type="dxa"/>
            <w:tcBorders>
              <w:top w:val="nil"/>
              <w:left w:val="double" w:sz="6" w:space="0" w:color="auto"/>
              <w:right w:val="nil"/>
            </w:tcBorders>
            <w:vAlign w:val="bottom"/>
          </w:tcPr>
          <w:p w14:paraId="7681FE9B" w14:textId="77777777" w:rsidR="00FF76E0" w:rsidRPr="002C1CD4" w:rsidRDefault="00FF76E0"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40"/>
              <w:ind w:right="14"/>
              <w:jc w:val="right"/>
              <w:rPr>
                <w:rFonts w:ascii="Arial Narrow" w:hAnsi="Arial Narrow"/>
                <w:sz w:val="17"/>
                <w:szCs w:val="17"/>
              </w:rPr>
            </w:pPr>
            <w:r w:rsidRPr="002C1CD4">
              <w:rPr>
                <w:rFonts w:ascii="Arial Narrow" w:hAnsi="Arial Narrow"/>
                <w:sz w:val="17"/>
                <w:szCs w:val="17"/>
              </w:rPr>
              <w:t>Page 28</w:t>
            </w:r>
          </w:p>
        </w:tc>
      </w:tr>
    </w:tbl>
    <w:p w14:paraId="4A712B84" w14:textId="346E70C6" w:rsidR="001E21A5" w:rsidRDefault="001E21A5" w:rsidP="001E21A5">
      <w:pPr>
        <w:spacing w:line="14" w:lineRule="auto"/>
      </w:pPr>
    </w:p>
    <w:p w14:paraId="1C6E1734" w14:textId="77777777" w:rsidR="00FF76E0" w:rsidRDefault="00FF76E0" w:rsidP="001E21A5">
      <w:pPr>
        <w:spacing w:line="14" w:lineRule="auto"/>
      </w:pPr>
    </w:p>
    <w:p w14:paraId="41F5F6EE" w14:textId="77777777" w:rsidR="00FF76E0" w:rsidRDefault="00FF76E0" w:rsidP="001E21A5">
      <w:pPr>
        <w:spacing w:line="14" w:lineRule="auto"/>
      </w:pPr>
    </w:p>
    <w:p w14:paraId="1740B5D9" w14:textId="77777777" w:rsidR="00FF76E0" w:rsidRDefault="00FF76E0" w:rsidP="001E21A5">
      <w:pPr>
        <w:spacing w:line="14" w:lineRule="auto"/>
      </w:pPr>
    </w:p>
    <w:p w14:paraId="4780CC9D" w14:textId="77777777" w:rsidR="00FF76E0" w:rsidRDefault="00FF76E0" w:rsidP="001E21A5">
      <w:pPr>
        <w:spacing w:line="14" w:lineRule="auto"/>
      </w:pPr>
    </w:p>
    <w:p w14:paraId="4F32EE96" w14:textId="77777777" w:rsidR="00FF76E0" w:rsidRDefault="00FF76E0" w:rsidP="001E21A5">
      <w:pPr>
        <w:spacing w:line="14" w:lineRule="auto"/>
      </w:pPr>
    </w:p>
    <w:p w14:paraId="103F4EDF" w14:textId="77777777" w:rsidR="00FF76E0" w:rsidRDefault="00FF76E0" w:rsidP="001E21A5">
      <w:pPr>
        <w:spacing w:line="14" w:lineRule="auto"/>
      </w:pPr>
    </w:p>
    <w:p w14:paraId="070889C5" w14:textId="77777777" w:rsidR="00FF76E0" w:rsidRDefault="00FF76E0" w:rsidP="001E21A5">
      <w:pPr>
        <w:spacing w:line="14" w:lineRule="auto"/>
      </w:pPr>
    </w:p>
    <w:p w14:paraId="499C67AF" w14:textId="77777777" w:rsidR="00FF76E0" w:rsidRDefault="00FF76E0" w:rsidP="001E21A5">
      <w:pPr>
        <w:spacing w:line="14" w:lineRule="auto"/>
      </w:pPr>
    </w:p>
    <w:p w14:paraId="60660C49" w14:textId="77777777" w:rsidR="00FF76E0" w:rsidRDefault="00FF76E0" w:rsidP="001E21A5">
      <w:pPr>
        <w:spacing w:line="14" w:lineRule="auto"/>
      </w:pPr>
    </w:p>
    <w:p w14:paraId="75DEA748" w14:textId="77777777" w:rsidR="00FF76E0" w:rsidRDefault="00FF76E0" w:rsidP="001E21A5">
      <w:pPr>
        <w:spacing w:line="14" w:lineRule="auto"/>
      </w:pPr>
    </w:p>
    <w:p w14:paraId="7DE03E4F" w14:textId="77777777" w:rsidR="00FF76E0" w:rsidRDefault="00FF76E0" w:rsidP="001E21A5">
      <w:pPr>
        <w:spacing w:line="14" w:lineRule="auto"/>
      </w:pPr>
    </w:p>
    <w:p w14:paraId="451DFAB4" w14:textId="77777777" w:rsidR="00FF76E0" w:rsidRPr="0049460C" w:rsidRDefault="00FF76E0" w:rsidP="001E21A5">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bottom w:w="7" w:type="dxa"/>
          <w:right w:w="0" w:type="dxa"/>
        </w:tblCellMar>
        <w:tblLook w:val="0000" w:firstRow="0" w:lastRow="0" w:firstColumn="0" w:lastColumn="0" w:noHBand="0" w:noVBand="0"/>
      </w:tblPr>
      <w:tblGrid>
        <w:gridCol w:w="2162"/>
        <w:gridCol w:w="2368"/>
        <w:gridCol w:w="2248"/>
        <w:gridCol w:w="2171"/>
        <w:gridCol w:w="2486"/>
        <w:gridCol w:w="2303"/>
      </w:tblGrid>
      <w:tr w:rsidR="002C0CD5" w:rsidRPr="0049460C" w14:paraId="560CE9B7" w14:textId="77777777" w:rsidTr="005B5235">
        <w:trPr>
          <w:trHeight w:val="45"/>
        </w:trPr>
        <w:tc>
          <w:tcPr>
            <w:tcW w:w="11387" w:type="dxa"/>
            <w:gridSpan w:val="5"/>
            <w:tcBorders>
              <w:left w:val="nil"/>
              <w:right w:val="nil"/>
            </w:tcBorders>
            <w:noWrap/>
          </w:tcPr>
          <w:p w14:paraId="729F318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spacing w:before="5" w:after="5"/>
              <w:ind w:left="-72"/>
              <w:rPr>
                <w:rFonts w:ascii="Arial Narrow" w:hAnsi="Arial Narrow"/>
                <w:sz w:val="17"/>
              </w:rPr>
            </w:pPr>
            <w:r w:rsidRPr="0049460C">
              <w:rPr>
                <w:rFonts w:ascii="Arial Narrow" w:hAnsi="Arial Narrow"/>
                <w:sz w:val="17"/>
              </w:rPr>
              <w:t>Table of Frequency Allocations                                                                                                               456-894 MHz (UHF)</w:t>
            </w:r>
          </w:p>
        </w:tc>
        <w:tc>
          <w:tcPr>
            <w:tcW w:w="2293" w:type="dxa"/>
            <w:tcBorders>
              <w:left w:val="nil"/>
              <w:right w:val="nil"/>
            </w:tcBorders>
            <w:noWrap/>
          </w:tcPr>
          <w:p w14:paraId="603B17CC"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spacing w:before="5" w:after="5"/>
              <w:ind w:right="9"/>
              <w:jc w:val="right"/>
              <w:rPr>
                <w:rFonts w:ascii="Arial Narrow" w:hAnsi="Arial Narrow"/>
                <w:sz w:val="17"/>
              </w:rPr>
            </w:pPr>
            <w:r w:rsidRPr="0049460C">
              <w:rPr>
                <w:rFonts w:ascii="Arial Narrow" w:hAnsi="Arial Narrow"/>
                <w:sz w:val="17"/>
              </w:rPr>
              <w:t>Page 29</w:t>
            </w:r>
          </w:p>
        </w:tc>
      </w:tr>
      <w:tr w:rsidR="002C0CD5" w:rsidRPr="0049460C" w14:paraId="2834DB4D" w14:textId="77777777" w:rsidTr="005B5235">
        <w:tc>
          <w:tcPr>
            <w:tcW w:w="6749" w:type="dxa"/>
            <w:gridSpan w:val="3"/>
            <w:tcBorders>
              <w:left w:val="nil"/>
              <w:right w:val="double" w:sz="6" w:space="0" w:color="auto"/>
            </w:tcBorders>
            <w:noWrap/>
          </w:tcPr>
          <w:p w14:paraId="486EEDF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ind w:left="-72"/>
              <w:jc w:val="center"/>
              <w:rPr>
                <w:rFonts w:ascii="Arial Narrow" w:hAnsi="Arial Narrow"/>
                <w:sz w:val="17"/>
              </w:rPr>
            </w:pPr>
            <w:r w:rsidRPr="0049460C">
              <w:rPr>
                <w:rFonts w:ascii="Arial Narrow" w:hAnsi="Arial Narrow"/>
                <w:sz w:val="17"/>
              </w:rPr>
              <w:t>International Table</w:t>
            </w:r>
          </w:p>
        </w:tc>
        <w:tc>
          <w:tcPr>
            <w:tcW w:w="4638" w:type="dxa"/>
            <w:gridSpan w:val="2"/>
            <w:tcBorders>
              <w:left w:val="double" w:sz="6" w:space="0" w:color="auto"/>
              <w:right w:val="double" w:sz="6" w:space="0" w:color="auto"/>
            </w:tcBorders>
            <w:noWrap/>
          </w:tcPr>
          <w:p w14:paraId="62AB15E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jc w:val="center"/>
              <w:rPr>
                <w:rFonts w:ascii="Arial Narrow" w:hAnsi="Arial Narrow"/>
                <w:sz w:val="17"/>
              </w:rPr>
            </w:pPr>
            <w:r w:rsidRPr="0049460C">
              <w:rPr>
                <w:rFonts w:ascii="Arial Narrow" w:hAnsi="Arial Narrow"/>
                <w:sz w:val="17"/>
              </w:rPr>
              <w:t>United States Table</w:t>
            </w:r>
          </w:p>
        </w:tc>
        <w:tc>
          <w:tcPr>
            <w:tcW w:w="2293" w:type="dxa"/>
            <w:vMerge w:val="restart"/>
            <w:tcBorders>
              <w:left w:val="double" w:sz="6" w:space="0" w:color="auto"/>
              <w:right w:val="nil"/>
            </w:tcBorders>
            <w:noWrap/>
          </w:tcPr>
          <w:p w14:paraId="5875546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0E35D0B0" w14:textId="77777777" w:rsidTr="005B5235">
        <w:tc>
          <w:tcPr>
            <w:tcW w:w="2152" w:type="dxa"/>
            <w:tcBorders>
              <w:left w:val="nil"/>
            </w:tcBorders>
            <w:noWrap/>
          </w:tcPr>
          <w:p w14:paraId="0ECDDC9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ind w:left="-72"/>
              <w:rPr>
                <w:rFonts w:ascii="Arial Narrow" w:hAnsi="Arial Narrow"/>
                <w:sz w:val="17"/>
              </w:rPr>
            </w:pPr>
            <w:r w:rsidRPr="0049460C">
              <w:rPr>
                <w:rFonts w:ascii="Arial Narrow" w:hAnsi="Arial Narrow"/>
                <w:sz w:val="17"/>
              </w:rPr>
              <w:t>Region 1 Table</w:t>
            </w:r>
          </w:p>
        </w:tc>
        <w:tc>
          <w:tcPr>
            <w:tcW w:w="2358" w:type="dxa"/>
            <w:noWrap/>
          </w:tcPr>
          <w:p w14:paraId="0A932DA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rPr>
                <w:rFonts w:ascii="Arial Narrow" w:hAnsi="Arial Narrow"/>
                <w:sz w:val="17"/>
              </w:rPr>
            </w:pPr>
            <w:r w:rsidRPr="0049460C">
              <w:rPr>
                <w:rFonts w:ascii="Arial Narrow" w:hAnsi="Arial Narrow"/>
                <w:sz w:val="17"/>
              </w:rPr>
              <w:t>Region 2 Table</w:t>
            </w:r>
          </w:p>
        </w:tc>
        <w:tc>
          <w:tcPr>
            <w:tcW w:w="2239" w:type="dxa"/>
            <w:tcBorders>
              <w:right w:val="double" w:sz="6" w:space="0" w:color="auto"/>
            </w:tcBorders>
            <w:noWrap/>
          </w:tcPr>
          <w:p w14:paraId="4B4AE8A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rPr>
                <w:rFonts w:ascii="Arial Narrow" w:hAnsi="Arial Narrow"/>
                <w:sz w:val="17"/>
              </w:rPr>
            </w:pPr>
            <w:r w:rsidRPr="0049460C">
              <w:rPr>
                <w:rFonts w:ascii="Arial Narrow" w:hAnsi="Arial Narrow"/>
                <w:sz w:val="17"/>
              </w:rPr>
              <w:t>Region 3 Table</w:t>
            </w:r>
          </w:p>
        </w:tc>
        <w:tc>
          <w:tcPr>
            <w:tcW w:w="2162" w:type="dxa"/>
            <w:tcBorders>
              <w:left w:val="double" w:sz="6" w:space="0" w:color="auto"/>
            </w:tcBorders>
            <w:noWrap/>
          </w:tcPr>
          <w:p w14:paraId="13CC6D7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rPr>
                <w:rFonts w:ascii="Arial Narrow" w:hAnsi="Arial Narrow"/>
                <w:sz w:val="17"/>
              </w:rPr>
            </w:pPr>
            <w:r w:rsidRPr="0049460C">
              <w:rPr>
                <w:rFonts w:ascii="Arial Narrow" w:hAnsi="Arial Narrow"/>
                <w:sz w:val="17"/>
              </w:rPr>
              <w:t>Federal Table</w:t>
            </w:r>
          </w:p>
        </w:tc>
        <w:tc>
          <w:tcPr>
            <w:tcW w:w="2476" w:type="dxa"/>
            <w:tcBorders>
              <w:bottom w:val="single" w:sz="4" w:space="0" w:color="auto"/>
              <w:right w:val="double" w:sz="6" w:space="0" w:color="auto"/>
            </w:tcBorders>
            <w:noWrap/>
          </w:tcPr>
          <w:p w14:paraId="248F5DE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5" w:after="5"/>
              <w:rPr>
                <w:rFonts w:ascii="Arial Narrow" w:hAnsi="Arial Narrow"/>
                <w:sz w:val="17"/>
              </w:rPr>
            </w:pPr>
            <w:r w:rsidRPr="0049460C">
              <w:rPr>
                <w:rFonts w:ascii="Arial Narrow" w:hAnsi="Arial Narrow"/>
                <w:sz w:val="17"/>
              </w:rPr>
              <w:t>Non-Federal Table</w:t>
            </w:r>
          </w:p>
        </w:tc>
        <w:tc>
          <w:tcPr>
            <w:tcW w:w="2293" w:type="dxa"/>
            <w:vMerge/>
            <w:tcBorders>
              <w:left w:val="double" w:sz="6" w:space="0" w:color="auto"/>
              <w:right w:val="nil"/>
            </w:tcBorders>
            <w:noWrap/>
            <w:vAlign w:val="center"/>
          </w:tcPr>
          <w:p w14:paraId="2B12E05B" w14:textId="77777777" w:rsidR="002C0CD5" w:rsidRPr="0049460C" w:rsidRDefault="002C0CD5" w:rsidP="002C0CD5">
            <w:pPr>
              <w:tabs>
                <w:tab w:val="left" w:pos="11156"/>
              </w:tabs>
              <w:suppressAutoHyphens/>
              <w:spacing w:before="10" w:after="10"/>
              <w:rPr>
                <w:rFonts w:ascii="Arial Narrow" w:hAnsi="Arial Narrow"/>
                <w:sz w:val="17"/>
              </w:rPr>
            </w:pPr>
          </w:p>
        </w:tc>
      </w:tr>
      <w:tr w:rsidR="002C0CD5" w:rsidRPr="0049460C" w14:paraId="24AC6B28" w14:textId="77777777" w:rsidTr="005B5235">
        <w:trPr>
          <w:trHeight w:val="669"/>
        </w:trPr>
        <w:tc>
          <w:tcPr>
            <w:tcW w:w="6749" w:type="dxa"/>
            <w:gridSpan w:val="3"/>
            <w:tcBorders>
              <w:left w:val="nil"/>
              <w:right w:val="double" w:sz="6" w:space="0" w:color="auto"/>
            </w:tcBorders>
            <w:noWrap/>
          </w:tcPr>
          <w:p w14:paraId="4193AA4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456-459</w:t>
            </w:r>
          </w:p>
          <w:p w14:paraId="58F95F4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71C92B0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5.286AA</w:t>
            </w:r>
          </w:p>
          <w:p w14:paraId="4D850F53" w14:textId="77777777" w:rsidR="002C0CD5" w:rsidRPr="0049460C" w:rsidRDefault="002C0CD5" w:rsidP="002130FB">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04A9C43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5.271  5.287  5.288</w:t>
            </w:r>
          </w:p>
        </w:tc>
        <w:tc>
          <w:tcPr>
            <w:tcW w:w="2162" w:type="dxa"/>
            <w:tcBorders>
              <w:left w:val="double" w:sz="6" w:space="0" w:color="auto"/>
            </w:tcBorders>
            <w:shd w:val="clear" w:color="auto" w:fill="auto"/>
            <w:noWrap/>
          </w:tcPr>
          <w:p w14:paraId="7FD82187" w14:textId="77777777" w:rsidR="002C0CD5" w:rsidRPr="0049460C" w:rsidRDefault="002C0CD5" w:rsidP="002C0CD5">
            <w:pPr>
              <w:suppressAutoHyphens/>
              <w:rPr>
                <w:rFonts w:ascii="Arial Narrow" w:hAnsi="Arial Narrow"/>
                <w:sz w:val="17"/>
              </w:rPr>
            </w:pPr>
            <w:r w:rsidRPr="0049460C">
              <w:rPr>
                <w:rFonts w:ascii="Arial Narrow" w:hAnsi="Arial Narrow"/>
                <w:sz w:val="17"/>
              </w:rPr>
              <w:t>456-459</w:t>
            </w:r>
          </w:p>
          <w:p w14:paraId="218B2BCF" w14:textId="77777777" w:rsidR="002C0CD5" w:rsidRPr="0049460C" w:rsidRDefault="002C0CD5" w:rsidP="002C0CD5">
            <w:pPr>
              <w:suppressAutoHyphens/>
              <w:rPr>
                <w:rFonts w:ascii="Arial Narrow" w:hAnsi="Arial Narrow"/>
                <w:sz w:val="17"/>
              </w:rPr>
            </w:pPr>
          </w:p>
          <w:p w14:paraId="731C7019" w14:textId="77777777" w:rsidR="002C0CD5" w:rsidRPr="0049460C" w:rsidRDefault="002C0CD5" w:rsidP="002C0CD5">
            <w:pPr>
              <w:suppressAutoHyphens/>
              <w:rPr>
                <w:rFonts w:ascii="Arial Narrow" w:hAnsi="Arial Narrow"/>
                <w:sz w:val="17"/>
              </w:rPr>
            </w:pPr>
          </w:p>
          <w:p w14:paraId="25056F5C" w14:textId="77777777" w:rsidR="002C0CD5" w:rsidRPr="0049460C" w:rsidRDefault="002C0CD5" w:rsidP="002130FB">
            <w:pPr>
              <w:suppressAutoHyphens/>
              <w:spacing w:line="108" w:lineRule="auto"/>
              <w:rPr>
                <w:rFonts w:ascii="Arial Narrow" w:hAnsi="Arial Narrow"/>
                <w:sz w:val="17"/>
              </w:rPr>
            </w:pPr>
          </w:p>
          <w:p w14:paraId="5C8DF510"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US64  </w:t>
            </w:r>
            <w:r w:rsidR="00DE1593">
              <w:rPr>
                <w:rFonts w:ascii="Arial Narrow" w:hAnsi="Arial Narrow"/>
                <w:sz w:val="17"/>
              </w:rPr>
              <w:t xml:space="preserve">US287  </w:t>
            </w:r>
            <w:r w:rsidRPr="0049460C">
              <w:rPr>
                <w:rFonts w:ascii="Arial Narrow" w:hAnsi="Arial Narrow"/>
                <w:sz w:val="17"/>
              </w:rPr>
              <w:t>US288</w:t>
            </w:r>
          </w:p>
        </w:tc>
        <w:tc>
          <w:tcPr>
            <w:tcW w:w="2476" w:type="dxa"/>
            <w:tcBorders>
              <w:bottom w:val="nil"/>
              <w:right w:val="double" w:sz="6" w:space="0" w:color="auto"/>
            </w:tcBorders>
            <w:shd w:val="clear" w:color="auto" w:fill="auto"/>
            <w:noWrap/>
          </w:tcPr>
          <w:p w14:paraId="4CFF3C1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456-460</w:t>
            </w:r>
          </w:p>
          <w:p w14:paraId="76B0C03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5CB5FA9" w14:textId="77777777" w:rsidR="002C0CD5" w:rsidRPr="0049460C" w:rsidRDefault="002C0CD5" w:rsidP="002C0CD5">
            <w:pPr>
              <w:suppressAutoHyphens/>
              <w:rPr>
                <w:rFonts w:ascii="Arial Narrow" w:hAnsi="Arial Narrow"/>
                <w:sz w:val="17"/>
              </w:rPr>
            </w:pPr>
            <w:r w:rsidRPr="0049460C">
              <w:rPr>
                <w:rFonts w:ascii="Arial Narrow" w:hAnsi="Arial Narrow"/>
                <w:sz w:val="17"/>
              </w:rPr>
              <w:t>LAND MOBILE</w:t>
            </w:r>
          </w:p>
        </w:tc>
        <w:tc>
          <w:tcPr>
            <w:tcW w:w="2293" w:type="dxa"/>
            <w:vMerge w:val="restart"/>
            <w:tcBorders>
              <w:left w:val="double" w:sz="6" w:space="0" w:color="auto"/>
              <w:right w:val="nil"/>
            </w:tcBorders>
            <w:noWrap/>
          </w:tcPr>
          <w:p w14:paraId="1621DA7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C7F69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Public Mobile (22)</w:t>
            </w:r>
          </w:p>
          <w:p w14:paraId="314C623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5A5FA906" w14:textId="77777777" w:rsidR="002C0CD5" w:rsidRPr="0049460C" w:rsidRDefault="002C0CD5" w:rsidP="002C0CD5">
            <w:pPr>
              <w:suppressAutoHyphens/>
              <w:rPr>
                <w:rFonts w:ascii="Arial Narrow" w:hAnsi="Arial Narrow"/>
                <w:sz w:val="17"/>
              </w:rPr>
            </w:pPr>
            <w:r w:rsidRPr="0049460C">
              <w:rPr>
                <w:rFonts w:ascii="Arial Narrow" w:hAnsi="Arial Narrow"/>
                <w:sz w:val="17"/>
              </w:rPr>
              <w:t>Private Land Mobile (90)</w:t>
            </w:r>
          </w:p>
          <w:p w14:paraId="22E42000" w14:textId="77777777" w:rsidR="002C0CD5" w:rsidRPr="0049460C" w:rsidRDefault="002C0CD5" w:rsidP="002C0CD5">
            <w:pPr>
              <w:suppressAutoHyphens/>
              <w:rPr>
                <w:rFonts w:ascii="Arial Narrow" w:hAnsi="Arial Narrow"/>
                <w:sz w:val="17"/>
              </w:rPr>
            </w:pPr>
            <w:r w:rsidRPr="0049460C">
              <w:rPr>
                <w:rFonts w:ascii="Arial Narrow" w:hAnsi="Arial Narrow"/>
                <w:sz w:val="17"/>
              </w:rPr>
              <w:t>MedRadio (95I)</w:t>
            </w:r>
          </w:p>
        </w:tc>
      </w:tr>
      <w:tr w:rsidR="002C0CD5" w:rsidRPr="0049460C" w14:paraId="30D64ACD" w14:textId="77777777" w:rsidTr="005B5235">
        <w:trPr>
          <w:trHeight w:val="534"/>
        </w:trPr>
        <w:tc>
          <w:tcPr>
            <w:tcW w:w="2152" w:type="dxa"/>
            <w:tcBorders>
              <w:left w:val="nil"/>
              <w:bottom w:val="single" w:sz="4" w:space="0" w:color="auto"/>
            </w:tcBorders>
            <w:noWrap/>
          </w:tcPr>
          <w:p w14:paraId="0597982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459-460</w:t>
            </w:r>
          </w:p>
          <w:p w14:paraId="23B3DF1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46832D0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5.286AA</w:t>
            </w:r>
          </w:p>
          <w:p w14:paraId="316463E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73596B62" w14:textId="77777777" w:rsidR="002C0CD5" w:rsidRPr="0049460C" w:rsidRDefault="002C0CD5" w:rsidP="002C0CD5">
            <w:pPr>
              <w:suppressAutoHyphens/>
              <w:spacing w:line="72" w:lineRule="auto"/>
              <w:ind w:left="-58"/>
              <w:rPr>
                <w:rFonts w:ascii="Arial Narrow" w:hAnsi="Arial Narrow"/>
                <w:sz w:val="17"/>
              </w:rPr>
            </w:pPr>
          </w:p>
          <w:p w14:paraId="48797FF8" w14:textId="77777777" w:rsidR="002C0CD5" w:rsidRPr="0049460C" w:rsidRDefault="002C0CD5" w:rsidP="002C0CD5">
            <w:pPr>
              <w:suppressAutoHyphens/>
              <w:ind w:left="-54"/>
              <w:rPr>
                <w:rFonts w:ascii="Arial Narrow" w:hAnsi="Arial Narrow"/>
                <w:sz w:val="17"/>
              </w:rPr>
            </w:pPr>
            <w:r w:rsidRPr="0049460C">
              <w:rPr>
                <w:rFonts w:ascii="Arial Narrow" w:hAnsi="Arial Narrow"/>
                <w:sz w:val="17"/>
              </w:rPr>
              <w:t>5.209  5.271  5.286A  5.286B</w:t>
            </w:r>
          </w:p>
          <w:p w14:paraId="782F203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lastRenderedPageBreak/>
              <w:t>5.286C  5.286E</w:t>
            </w:r>
          </w:p>
        </w:tc>
        <w:tc>
          <w:tcPr>
            <w:tcW w:w="2358" w:type="dxa"/>
            <w:tcBorders>
              <w:bottom w:val="single" w:sz="4" w:space="0" w:color="auto"/>
            </w:tcBorders>
            <w:noWrap/>
          </w:tcPr>
          <w:p w14:paraId="42F2BC2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459-460</w:t>
            </w:r>
          </w:p>
          <w:p w14:paraId="7528575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7AC840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5.286AA</w:t>
            </w:r>
          </w:p>
          <w:p w14:paraId="205189C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w:t>
            </w:r>
          </w:p>
          <w:p w14:paraId="731EBE6D"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  5.286A  5.286B  5.286C</w:t>
            </w:r>
          </w:p>
          <w:p w14:paraId="7D7C4B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467F56A"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5.209</w:t>
            </w:r>
          </w:p>
        </w:tc>
        <w:tc>
          <w:tcPr>
            <w:tcW w:w="2239" w:type="dxa"/>
            <w:tcBorders>
              <w:bottom w:val="single" w:sz="4" w:space="0" w:color="auto"/>
              <w:right w:val="double" w:sz="6" w:space="0" w:color="auto"/>
            </w:tcBorders>
            <w:noWrap/>
          </w:tcPr>
          <w:p w14:paraId="433EAD9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459-460</w:t>
            </w:r>
          </w:p>
          <w:p w14:paraId="56972C2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0860F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5.286AA</w:t>
            </w:r>
          </w:p>
          <w:p w14:paraId="3215ABC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46B07E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14:paraId="1919C58D" w14:textId="77777777" w:rsidR="002C0CD5" w:rsidRPr="0049460C" w:rsidRDefault="002C0CD5" w:rsidP="002C0CD5">
            <w:pPr>
              <w:suppressAutoHyphens/>
              <w:rPr>
                <w:rFonts w:ascii="Arial Narrow" w:hAnsi="Arial Narrow"/>
                <w:sz w:val="17"/>
              </w:rPr>
            </w:pPr>
            <w:r w:rsidRPr="0049460C">
              <w:rPr>
                <w:rFonts w:ascii="Arial Narrow" w:hAnsi="Arial Narrow"/>
                <w:sz w:val="17"/>
              </w:rPr>
              <w:t>5.209  5.271  5.286A  5.286B</w:t>
            </w:r>
          </w:p>
          <w:p w14:paraId="0CBC71A7"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5.286C  5.286E</w:t>
            </w:r>
          </w:p>
        </w:tc>
        <w:tc>
          <w:tcPr>
            <w:tcW w:w="2162" w:type="dxa"/>
            <w:tcBorders>
              <w:left w:val="double" w:sz="6" w:space="0" w:color="auto"/>
              <w:bottom w:val="single" w:sz="4" w:space="0" w:color="auto"/>
            </w:tcBorders>
            <w:noWrap/>
          </w:tcPr>
          <w:p w14:paraId="3460D113"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459-460</w:t>
            </w:r>
          </w:p>
        </w:tc>
        <w:tc>
          <w:tcPr>
            <w:tcW w:w="2476" w:type="dxa"/>
            <w:tcBorders>
              <w:top w:val="nil"/>
              <w:right w:val="double" w:sz="6" w:space="0" w:color="auto"/>
            </w:tcBorders>
            <w:noWrap/>
            <w:vAlign w:val="bottom"/>
          </w:tcPr>
          <w:p w14:paraId="014186FB"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 xml:space="preserve">US64  </w:t>
            </w:r>
            <w:r w:rsidR="009148AC" w:rsidRPr="0049460C">
              <w:rPr>
                <w:rFonts w:ascii="Arial Narrow" w:hAnsi="Arial Narrow"/>
                <w:sz w:val="17"/>
              </w:rPr>
              <w:t xml:space="preserve">US287 </w:t>
            </w:r>
            <w:r w:rsidRPr="0049460C">
              <w:rPr>
                <w:rFonts w:ascii="Arial Narrow" w:hAnsi="Arial Narrow"/>
                <w:sz w:val="17"/>
              </w:rPr>
              <w:t>US288  NG32  NG112</w:t>
            </w:r>
          </w:p>
          <w:p w14:paraId="49E40870"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NG124  NG148</w:t>
            </w:r>
          </w:p>
        </w:tc>
        <w:tc>
          <w:tcPr>
            <w:tcW w:w="2293" w:type="dxa"/>
            <w:vMerge/>
            <w:tcBorders>
              <w:left w:val="double" w:sz="6" w:space="0" w:color="auto"/>
              <w:right w:val="nil"/>
            </w:tcBorders>
            <w:noWrap/>
          </w:tcPr>
          <w:p w14:paraId="4C248A31" w14:textId="77777777" w:rsidR="002C0CD5" w:rsidRPr="0049460C" w:rsidRDefault="002C0CD5" w:rsidP="002C0CD5">
            <w:pPr>
              <w:suppressAutoHyphens/>
              <w:rPr>
                <w:rFonts w:ascii="Arial Narrow" w:hAnsi="Arial Narrow"/>
                <w:sz w:val="17"/>
              </w:rPr>
            </w:pPr>
          </w:p>
        </w:tc>
      </w:tr>
      <w:tr w:rsidR="002C0CD5" w:rsidRPr="0049460C" w14:paraId="30815FD0" w14:textId="77777777" w:rsidTr="005B5235">
        <w:tc>
          <w:tcPr>
            <w:tcW w:w="6749" w:type="dxa"/>
            <w:gridSpan w:val="3"/>
            <w:vMerge w:val="restart"/>
            <w:tcBorders>
              <w:left w:val="nil"/>
              <w:bottom w:val="nil"/>
              <w:right w:val="double" w:sz="6" w:space="0" w:color="auto"/>
            </w:tcBorders>
            <w:noWrap/>
          </w:tcPr>
          <w:p w14:paraId="28005B8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460-470</w:t>
            </w:r>
          </w:p>
          <w:p w14:paraId="30C37D8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56B405E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5.286AA</w:t>
            </w:r>
          </w:p>
          <w:p w14:paraId="53524E0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Meteorological-satellite (space-to-Earth)</w:t>
            </w:r>
          </w:p>
        </w:tc>
        <w:tc>
          <w:tcPr>
            <w:tcW w:w="2162" w:type="dxa"/>
            <w:vMerge w:val="restart"/>
            <w:tcBorders>
              <w:left w:val="double" w:sz="6" w:space="0" w:color="auto"/>
              <w:bottom w:val="nil"/>
            </w:tcBorders>
            <w:noWrap/>
          </w:tcPr>
          <w:p w14:paraId="1788FCE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460-470</w:t>
            </w:r>
          </w:p>
          <w:p w14:paraId="7D59E10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Meteorological-satellite</w:t>
            </w:r>
          </w:p>
          <w:p w14:paraId="7C1AF0E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w:t>
            </w:r>
          </w:p>
        </w:tc>
        <w:tc>
          <w:tcPr>
            <w:tcW w:w="2476" w:type="dxa"/>
            <w:tcBorders>
              <w:right w:val="double" w:sz="6" w:space="0" w:color="auto"/>
            </w:tcBorders>
            <w:noWrap/>
          </w:tcPr>
          <w:p w14:paraId="3099D292"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460-462.5375</w:t>
            </w:r>
          </w:p>
          <w:p w14:paraId="18300B7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0634F20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LAND MOBILE</w:t>
            </w:r>
          </w:p>
          <w:p w14:paraId="3835E4E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069BADD8"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US209  US289  NG124</w:t>
            </w:r>
          </w:p>
        </w:tc>
        <w:tc>
          <w:tcPr>
            <w:tcW w:w="2293" w:type="dxa"/>
            <w:tcBorders>
              <w:left w:val="double" w:sz="6" w:space="0" w:color="auto"/>
              <w:right w:val="nil"/>
            </w:tcBorders>
            <w:noWrap/>
          </w:tcPr>
          <w:p w14:paraId="1D68D9D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A7AB512" w14:textId="77777777" w:rsidR="002C0CD5" w:rsidRPr="0049460C" w:rsidRDefault="002C0CD5" w:rsidP="002C0CD5">
            <w:pPr>
              <w:suppressAutoHyphens/>
              <w:rPr>
                <w:rFonts w:ascii="Arial Narrow" w:hAnsi="Arial Narrow"/>
                <w:sz w:val="17"/>
              </w:rPr>
            </w:pPr>
            <w:r w:rsidRPr="0049460C">
              <w:rPr>
                <w:rFonts w:ascii="Arial Narrow" w:hAnsi="Arial Narrow"/>
                <w:sz w:val="17"/>
              </w:rPr>
              <w:t>Private Land Mobile (90)</w:t>
            </w:r>
          </w:p>
        </w:tc>
      </w:tr>
      <w:tr w:rsidR="005C315C" w:rsidRPr="0049460C" w14:paraId="3F159EF1" w14:textId="77777777" w:rsidTr="005B5235">
        <w:tc>
          <w:tcPr>
            <w:tcW w:w="6749" w:type="dxa"/>
            <w:gridSpan w:val="3"/>
            <w:vMerge/>
            <w:tcBorders>
              <w:left w:val="nil"/>
              <w:bottom w:val="nil"/>
              <w:right w:val="double" w:sz="6" w:space="0" w:color="auto"/>
            </w:tcBorders>
            <w:noWrap/>
          </w:tcPr>
          <w:p w14:paraId="6E457418"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tc>
        <w:tc>
          <w:tcPr>
            <w:tcW w:w="2162" w:type="dxa"/>
            <w:vMerge/>
            <w:tcBorders>
              <w:left w:val="double" w:sz="6" w:space="0" w:color="auto"/>
              <w:bottom w:val="nil"/>
            </w:tcBorders>
            <w:noWrap/>
          </w:tcPr>
          <w:p w14:paraId="7983AC22"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76" w:type="dxa"/>
            <w:tcBorders>
              <w:right w:val="double" w:sz="6" w:space="0" w:color="auto"/>
            </w:tcBorders>
            <w:noWrap/>
          </w:tcPr>
          <w:p w14:paraId="4B6F9873" w14:textId="77777777" w:rsidR="005C315C" w:rsidRPr="0049460C" w:rsidRDefault="005C315C" w:rsidP="005C315C">
            <w:pPr>
              <w:tabs>
                <w:tab w:val="left" w:pos="-855"/>
                <w:tab w:val="left" w:pos="-252"/>
                <w:tab w:val="left" w:pos="288"/>
                <w:tab w:val="left" w:pos="1008"/>
                <w:tab w:val="left" w:pos="154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462.5375-462.7375</w:t>
            </w:r>
          </w:p>
          <w:p w14:paraId="1338569C" w14:textId="77777777" w:rsidR="005C315C" w:rsidRPr="0049460C" w:rsidRDefault="005C315C" w:rsidP="005C315C">
            <w:pPr>
              <w:tabs>
                <w:tab w:val="left" w:pos="-855"/>
                <w:tab w:val="left" w:pos="-252"/>
                <w:tab w:val="left" w:pos="288"/>
                <w:tab w:val="left" w:pos="1008"/>
                <w:tab w:val="left" w:pos="154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735F688C"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2E3AC6CF" w14:textId="77777777" w:rsidR="005C315C" w:rsidRPr="0049460C" w:rsidRDefault="005C315C" w:rsidP="005C315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US289</w:t>
            </w:r>
          </w:p>
        </w:tc>
        <w:tc>
          <w:tcPr>
            <w:tcW w:w="2293" w:type="dxa"/>
            <w:tcBorders>
              <w:left w:val="double" w:sz="6" w:space="0" w:color="auto"/>
              <w:right w:val="nil"/>
            </w:tcBorders>
            <w:noWrap/>
          </w:tcPr>
          <w:p w14:paraId="1FE9C818" w14:textId="77777777" w:rsidR="005C315C" w:rsidRPr="0049460C" w:rsidRDefault="005C315C" w:rsidP="005C315C">
            <w:pPr>
              <w:suppressAutoHyphens/>
              <w:rPr>
                <w:rFonts w:ascii="Arial Narrow" w:hAnsi="Arial Narrow"/>
                <w:sz w:val="17"/>
              </w:rPr>
            </w:pPr>
          </w:p>
          <w:p w14:paraId="66AE12D7" w14:textId="77777777" w:rsidR="005C315C" w:rsidRPr="0049460C" w:rsidRDefault="005C315C" w:rsidP="005C315C">
            <w:pPr>
              <w:suppressAutoHyphens/>
              <w:rPr>
                <w:rFonts w:ascii="Arial Narrow" w:hAnsi="Arial Narrow"/>
                <w:sz w:val="17"/>
              </w:rPr>
            </w:pPr>
            <w:r w:rsidRPr="0049460C">
              <w:rPr>
                <w:rFonts w:ascii="Arial Narrow" w:hAnsi="Arial Narrow"/>
                <w:sz w:val="17"/>
              </w:rPr>
              <w:t>Personal Radio (95)</w:t>
            </w:r>
          </w:p>
        </w:tc>
      </w:tr>
      <w:tr w:rsidR="005C315C" w:rsidRPr="0049460C" w14:paraId="0324E605" w14:textId="77777777" w:rsidTr="005B5235">
        <w:tc>
          <w:tcPr>
            <w:tcW w:w="6749" w:type="dxa"/>
            <w:gridSpan w:val="3"/>
            <w:vMerge/>
            <w:tcBorders>
              <w:left w:val="nil"/>
              <w:bottom w:val="nil"/>
              <w:right w:val="double" w:sz="6" w:space="0" w:color="auto"/>
            </w:tcBorders>
            <w:noWrap/>
          </w:tcPr>
          <w:p w14:paraId="3B7F5F6A"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tc>
        <w:tc>
          <w:tcPr>
            <w:tcW w:w="2162" w:type="dxa"/>
            <w:vMerge/>
            <w:tcBorders>
              <w:left w:val="double" w:sz="6" w:space="0" w:color="auto"/>
              <w:bottom w:val="nil"/>
            </w:tcBorders>
            <w:noWrap/>
          </w:tcPr>
          <w:p w14:paraId="207C3383"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76" w:type="dxa"/>
            <w:tcBorders>
              <w:right w:val="double" w:sz="6" w:space="0" w:color="auto"/>
            </w:tcBorders>
            <w:noWrap/>
          </w:tcPr>
          <w:p w14:paraId="57D0DF70"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462.7375-467.5375</w:t>
            </w:r>
          </w:p>
          <w:p w14:paraId="0318A408"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6359804D"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LAND MOBILE</w:t>
            </w:r>
          </w:p>
          <w:p w14:paraId="7B9BE90E"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748C230" w14:textId="77777777" w:rsidR="005C315C" w:rsidRPr="0049460C" w:rsidRDefault="005C315C" w:rsidP="005C315C">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US73  US209  US287  US288  US289</w:t>
            </w:r>
          </w:p>
          <w:p w14:paraId="2D4E67E8" w14:textId="77777777" w:rsidR="005C315C" w:rsidRPr="0049460C" w:rsidRDefault="005C315C" w:rsidP="005C315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NG124</w:t>
            </w:r>
          </w:p>
        </w:tc>
        <w:tc>
          <w:tcPr>
            <w:tcW w:w="2293" w:type="dxa"/>
            <w:tcBorders>
              <w:left w:val="double" w:sz="6" w:space="0" w:color="auto"/>
              <w:right w:val="nil"/>
            </w:tcBorders>
            <w:noWrap/>
          </w:tcPr>
          <w:p w14:paraId="33F4F929"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807777B" w14:textId="77777777" w:rsidR="005C315C" w:rsidRPr="0049460C" w:rsidRDefault="005C315C" w:rsidP="005C315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317F7E81" w14:textId="77777777" w:rsidR="005C315C" w:rsidRPr="0049460C" w:rsidRDefault="005C315C" w:rsidP="005C315C">
            <w:pPr>
              <w:suppressAutoHyphens/>
              <w:rPr>
                <w:rFonts w:ascii="Arial Narrow" w:hAnsi="Arial Narrow"/>
                <w:sz w:val="17"/>
              </w:rPr>
            </w:pPr>
            <w:r w:rsidRPr="0049460C">
              <w:rPr>
                <w:rFonts w:ascii="Arial Narrow" w:hAnsi="Arial Narrow"/>
                <w:sz w:val="17"/>
              </w:rPr>
              <w:t>Private Land Mobile (90)</w:t>
            </w:r>
          </w:p>
        </w:tc>
      </w:tr>
      <w:tr w:rsidR="00664F3E" w:rsidRPr="0049460C" w14:paraId="326EBEDB" w14:textId="77777777" w:rsidTr="005B5235">
        <w:tc>
          <w:tcPr>
            <w:tcW w:w="6749" w:type="dxa"/>
            <w:gridSpan w:val="3"/>
            <w:vMerge/>
            <w:tcBorders>
              <w:left w:val="nil"/>
              <w:bottom w:val="nil"/>
              <w:right w:val="double" w:sz="6" w:space="0" w:color="auto"/>
            </w:tcBorders>
            <w:noWrap/>
          </w:tcPr>
          <w:p w14:paraId="3999086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tc>
        <w:tc>
          <w:tcPr>
            <w:tcW w:w="2162" w:type="dxa"/>
            <w:vMerge/>
            <w:tcBorders>
              <w:left w:val="double" w:sz="6" w:space="0" w:color="auto"/>
              <w:bottom w:val="nil"/>
            </w:tcBorders>
            <w:noWrap/>
          </w:tcPr>
          <w:p w14:paraId="3EE47FA2"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76" w:type="dxa"/>
            <w:tcBorders>
              <w:right w:val="double" w:sz="6" w:space="0" w:color="auto"/>
            </w:tcBorders>
            <w:noWrap/>
          </w:tcPr>
          <w:p w14:paraId="5F015260" w14:textId="77777777" w:rsidR="00664F3E" w:rsidRPr="0049460C" w:rsidRDefault="00664F3E" w:rsidP="00664F3E">
            <w:pPr>
              <w:tabs>
                <w:tab w:val="left" w:pos="-855"/>
                <w:tab w:val="left" w:pos="-252"/>
                <w:tab w:val="left" w:pos="288"/>
                <w:tab w:val="left" w:pos="1008"/>
                <w:tab w:val="left" w:pos="154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467.5375-467.7375</w:t>
            </w:r>
          </w:p>
          <w:p w14:paraId="50C215A0" w14:textId="77777777" w:rsidR="00664F3E" w:rsidRPr="0049460C" w:rsidRDefault="00664F3E" w:rsidP="00664F3E">
            <w:pPr>
              <w:tabs>
                <w:tab w:val="left" w:pos="-855"/>
                <w:tab w:val="left" w:pos="-252"/>
                <w:tab w:val="left" w:pos="288"/>
                <w:tab w:val="left" w:pos="1008"/>
                <w:tab w:val="left" w:pos="154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w:t>
            </w:r>
          </w:p>
          <w:p w14:paraId="40C4726B"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4B663DCD"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US287  US288  US289</w:t>
            </w:r>
          </w:p>
        </w:tc>
        <w:tc>
          <w:tcPr>
            <w:tcW w:w="2293" w:type="dxa"/>
            <w:tcBorders>
              <w:left w:val="double" w:sz="6" w:space="0" w:color="auto"/>
              <w:right w:val="nil"/>
            </w:tcBorders>
            <w:noWrap/>
          </w:tcPr>
          <w:p w14:paraId="2C5DAD87"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0D6D588"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6CCA92CD" w14:textId="77777777" w:rsidR="00664F3E" w:rsidRPr="0049460C" w:rsidRDefault="00664F3E" w:rsidP="00664F3E">
            <w:pPr>
              <w:suppressAutoHyphens/>
              <w:rPr>
                <w:rFonts w:ascii="Arial Narrow" w:hAnsi="Arial Narrow"/>
                <w:sz w:val="17"/>
              </w:rPr>
            </w:pPr>
            <w:r w:rsidRPr="0049460C">
              <w:rPr>
                <w:rFonts w:ascii="Arial Narrow" w:hAnsi="Arial Narrow"/>
                <w:sz w:val="17"/>
              </w:rPr>
              <w:t>Personal Radio (95)</w:t>
            </w:r>
          </w:p>
        </w:tc>
      </w:tr>
      <w:tr w:rsidR="00664F3E" w:rsidRPr="0049460C" w14:paraId="5206E7D5" w14:textId="77777777" w:rsidTr="005B5235">
        <w:tc>
          <w:tcPr>
            <w:tcW w:w="6749" w:type="dxa"/>
            <w:gridSpan w:val="3"/>
            <w:tcBorders>
              <w:top w:val="nil"/>
              <w:left w:val="nil"/>
              <w:right w:val="double" w:sz="6" w:space="0" w:color="auto"/>
            </w:tcBorders>
            <w:noWrap/>
            <w:vAlign w:val="bottom"/>
          </w:tcPr>
          <w:p w14:paraId="5D9C9F1D" w14:textId="77777777" w:rsidR="00664F3E" w:rsidRPr="0049460C" w:rsidRDefault="00664F3E" w:rsidP="00664F3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5.287  5.288  5.289  5.290</w:t>
            </w:r>
          </w:p>
        </w:tc>
        <w:tc>
          <w:tcPr>
            <w:tcW w:w="2162" w:type="dxa"/>
            <w:tcBorders>
              <w:top w:val="nil"/>
              <w:left w:val="double" w:sz="6" w:space="0" w:color="auto"/>
            </w:tcBorders>
            <w:noWrap/>
            <w:vAlign w:val="bottom"/>
          </w:tcPr>
          <w:p w14:paraId="5C910748" w14:textId="77777777" w:rsidR="00664F3E" w:rsidRPr="0049460C" w:rsidRDefault="00664F3E" w:rsidP="00664F3E">
            <w:pPr>
              <w:suppressAutoHyphens/>
              <w:rPr>
                <w:rFonts w:ascii="Arial Narrow" w:hAnsi="Arial Narrow"/>
                <w:sz w:val="17"/>
              </w:rPr>
            </w:pPr>
            <w:r w:rsidRPr="0049460C">
              <w:rPr>
                <w:rFonts w:ascii="Arial Narrow" w:hAnsi="Arial Narrow"/>
                <w:sz w:val="17"/>
              </w:rPr>
              <w:t>US73  US209  US287  US288</w:t>
            </w:r>
          </w:p>
          <w:p w14:paraId="42D136A3"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US289</w:t>
            </w:r>
          </w:p>
        </w:tc>
        <w:tc>
          <w:tcPr>
            <w:tcW w:w="2476" w:type="dxa"/>
            <w:tcBorders>
              <w:right w:val="double" w:sz="6" w:space="0" w:color="auto"/>
            </w:tcBorders>
            <w:shd w:val="clear" w:color="auto" w:fill="auto"/>
            <w:noWrap/>
          </w:tcPr>
          <w:p w14:paraId="6F29F11D"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467.7375-470</w:t>
            </w:r>
          </w:p>
          <w:p w14:paraId="3713E6F0"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118F5357"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LAND MOBILE</w:t>
            </w:r>
          </w:p>
          <w:p w14:paraId="427CF564"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4EDECD6D"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US73  US288  US289  NG124</w:t>
            </w:r>
          </w:p>
        </w:tc>
        <w:tc>
          <w:tcPr>
            <w:tcW w:w="2293" w:type="dxa"/>
            <w:tcBorders>
              <w:left w:val="double" w:sz="6" w:space="0" w:color="auto"/>
              <w:right w:val="nil"/>
            </w:tcBorders>
            <w:noWrap/>
          </w:tcPr>
          <w:p w14:paraId="547BAF1B"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7F976DA"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28514D15" w14:textId="77777777" w:rsidR="00664F3E" w:rsidRPr="0049460C" w:rsidRDefault="00664F3E" w:rsidP="00664F3E">
            <w:pPr>
              <w:suppressAutoHyphens/>
              <w:rPr>
                <w:rFonts w:ascii="Arial Narrow" w:hAnsi="Arial Narrow"/>
                <w:sz w:val="17"/>
              </w:rPr>
            </w:pPr>
            <w:r w:rsidRPr="0049460C">
              <w:rPr>
                <w:rFonts w:ascii="Arial Narrow" w:hAnsi="Arial Narrow"/>
                <w:sz w:val="17"/>
              </w:rPr>
              <w:t>Private Land Mobile (90)</w:t>
            </w:r>
          </w:p>
        </w:tc>
      </w:tr>
      <w:tr w:rsidR="00664F3E" w:rsidRPr="0049460C" w14:paraId="3D221844" w14:textId="77777777" w:rsidTr="005B5235">
        <w:trPr>
          <w:trHeight w:val="831"/>
        </w:trPr>
        <w:tc>
          <w:tcPr>
            <w:tcW w:w="2152" w:type="dxa"/>
            <w:vMerge w:val="restart"/>
            <w:tcBorders>
              <w:left w:val="nil"/>
              <w:bottom w:val="nil"/>
            </w:tcBorders>
            <w:noWrap/>
          </w:tcPr>
          <w:p w14:paraId="6DF8C1F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ind w:left="-54"/>
              <w:rPr>
                <w:rFonts w:ascii="Arial Narrow" w:hAnsi="Arial Narrow"/>
                <w:sz w:val="17"/>
              </w:rPr>
            </w:pPr>
            <w:r w:rsidRPr="0049460C">
              <w:rPr>
                <w:rFonts w:ascii="Arial Narrow" w:hAnsi="Arial Narrow"/>
                <w:sz w:val="17"/>
              </w:rPr>
              <w:t>470-694</w:t>
            </w:r>
          </w:p>
          <w:p w14:paraId="7B36675D" w14:textId="77777777" w:rsidR="00664F3E" w:rsidRPr="0049460C" w:rsidRDefault="00664F3E" w:rsidP="00664F3E">
            <w:pPr>
              <w:tabs>
                <w:tab w:val="left" w:pos="1440"/>
              </w:tabs>
              <w:suppressAutoHyphens/>
              <w:ind w:left="-54"/>
              <w:jc w:val="both"/>
              <w:rPr>
                <w:rFonts w:ascii="Arial Narrow" w:hAnsi="Arial Narrow"/>
                <w:sz w:val="17"/>
                <w:szCs w:val="17"/>
              </w:rPr>
            </w:pPr>
            <w:r w:rsidRPr="0049460C">
              <w:rPr>
                <w:rFonts w:ascii="Arial Narrow" w:hAnsi="Arial Narrow"/>
                <w:sz w:val="17"/>
              </w:rPr>
              <w:t>BROADCASTING</w:t>
            </w:r>
          </w:p>
        </w:tc>
        <w:tc>
          <w:tcPr>
            <w:tcW w:w="2358" w:type="dxa"/>
            <w:noWrap/>
          </w:tcPr>
          <w:p w14:paraId="71284901"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470-512</w:t>
            </w:r>
          </w:p>
          <w:p w14:paraId="31858CB2"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BROADCASTING</w:t>
            </w:r>
          </w:p>
          <w:p w14:paraId="6B7360B4"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4451C3A4"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lastRenderedPageBreak/>
              <w:t>Mobile</w:t>
            </w:r>
          </w:p>
          <w:p w14:paraId="0FCB33F0"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rPr>
            </w:pPr>
          </w:p>
          <w:p w14:paraId="01942B00"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5.292  5.293  5.295</w:t>
            </w:r>
          </w:p>
        </w:tc>
        <w:tc>
          <w:tcPr>
            <w:tcW w:w="2239" w:type="dxa"/>
            <w:tcBorders>
              <w:bottom w:val="nil"/>
              <w:right w:val="double" w:sz="6" w:space="0" w:color="auto"/>
            </w:tcBorders>
            <w:noWrap/>
          </w:tcPr>
          <w:p w14:paraId="2C4243F1"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470-585</w:t>
            </w:r>
          </w:p>
          <w:p w14:paraId="05353D16"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6752D60"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5.296A</w:t>
            </w:r>
          </w:p>
          <w:p w14:paraId="385A9CCC"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BROADCASTING</w:t>
            </w:r>
          </w:p>
        </w:tc>
        <w:tc>
          <w:tcPr>
            <w:tcW w:w="2162" w:type="dxa"/>
            <w:vMerge w:val="restart"/>
            <w:tcBorders>
              <w:left w:val="double" w:sz="6" w:space="0" w:color="auto"/>
            </w:tcBorders>
            <w:noWrap/>
          </w:tcPr>
          <w:p w14:paraId="073E02E6" w14:textId="77777777" w:rsidR="00664F3E" w:rsidRPr="0049460C" w:rsidRDefault="00664F3E" w:rsidP="00664F3E">
            <w:pPr>
              <w:suppressAutoHyphens/>
              <w:rPr>
                <w:rFonts w:ascii="Arial Narrow" w:hAnsi="Arial Narrow"/>
                <w:sz w:val="17"/>
              </w:rPr>
            </w:pPr>
            <w:r w:rsidRPr="0049460C">
              <w:rPr>
                <w:rFonts w:ascii="Arial Narrow" w:hAnsi="Arial Narrow"/>
                <w:sz w:val="17"/>
              </w:rPr>
              <w:lastRenderedPageBreak/>
              <w:t>470-608</w:t>
            </w:r>
          </w:p>
        </w:tc>
        <w:tc>
          <w:tcPr>
            <w:tcW w:w="2476" w:type="dxa"/>
            <w:tcBorders>
              <w:right w:val="double" w:sz="6" w:space="0" w:color="auto"/>
            </w:tcBorders>
            <w:noWrap/>
          </w:tcPr>
          <w:p w14:paraId="7101DB4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470-512</w:t>
            </w:r>
          </w:p>
          <w:p w14:paraId="6F468663"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7F9E825E"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LAND MOBILE</w:t>
            </w:r>
          </w:p>
          <w:p w14:paraId="7EFC3A78"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lastRenderedPageBreak/>
              <w:t>BROADCASTING</w:t>
            </w:r>
          </w:p>
          <w:p w14:paraId="2D5C0435"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rPr>
            </w:pPr>
          </w:p>
          <w:p w14:paraId="3E1A2D69"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NG5  NG14  NG66  NG115  NG149</w:t>
            </w:r>
          </w:p>
        </w:tc>
        <w:tc>
          <w:tcPr>
            <w:tcW w:w="2293" w:type="dxa"/>
            <w:tcBorders>
              <w:left w:val="double" w:sz="6" w:space="0" w:color="auto"/>
              <w:right w:val="nil"/>
            </w:tcBorders>
            <w:noWrap/>
          </w:tcPr>
          <w:p w14:paraId="0D4CEBEA" w14:textId="77777777" w:rsidR="00664F3E" w:rsidRPr="0049460C" w:rsidRDefault="00664F3E" w:rsidP="00664F3E">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5B033085"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rPr>
                <w:rFonts w:ascii="Arial Narrow" w:hAnsi="Arial Narrow"/>
                <w:sz w:val="17"/>
              </w:rPr>
            </w:pPr>
            <w:r w:rsidRPr="0049460C">
              <w:rPr>
                <w:rFonts w:ascii="Arial Narrow" w:hAnsi="Arial Narrow"/>
                <w:sz w:val="17"/>
              </w:rPr>
              <w:t>Public Mobile (22)</w:t>
            </w:r>
          </w:p>
          <w:p w14:paraId="24694738"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rPr>
                <w:rFonts w:ascii="Arial Narrow" w:hAnsi="Arial Narrow"/>
                <w:sz w:val="17"/>
              </w:rPr>
            </w:pPr>
            <w:r w:rsidRPr="0049460C">
              <w:rPr>
                <w:rFonts w:ascii="Arial Narrow" w:hAnsi="Arial Narrow"/>
                <w:sz w:val="17"/>
              </w:rPr>
              <w:t>Broadcast Radio (TV)(73)</w:t>
            </w:r>
          </w:p>
          <w:p w14:paraId="75DDEE35" w14:textId="77777777" w:rsidR="00664F3E" w:rsidRPr="0049460C" w:rsidRDefault="00664F3E" w:rsidP="00664F3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rPr>
                <w:rFonts w:ascii="Arial Narrow" w:hAnsi="Arial Narrow"/>
                <w:sz w:val="17"/>
              </w:rPr>
            </w:pPr>
            <w:r w:rsidRPr="0049460C">
              <w:rPr>
                <w:rFonts w:ascii="Arial Narrow" w:hAnsi="Arial Narrow"/>
                <w:sz w:val="17"/>
              </w:rPr>
              <w:t>LPTV, TV Translator/Booster (74G)</w:t>
            </w:r>
          </w:p>
          <w:p w14:paraId="5E08504D"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rPr>
                <w:rFonts w:ascii="Arial Narrow" w:hAnsi="Arial Narrow"/>
                <w:sz w:val="17"/>
              </w:rPr>
            </w:pPr>
            <w:r w:rsidRPr="0049460C">
              <w:rPr>
                <w:rFonts w:ascii="Arial Narrow" w:hAnsi="Arial Narrow"/>
                <w:sz w:val="17"/>
              </w:rPr>
              <w:lastRenderedPageBreak/>
              <w:t>Low Power Auxiliary (74H)</w:t>
            </w:r>
          </w:p>
          <w:p w14:paraId="7FFD8D4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rPr>
                <w:rFonts w:ascii="Arial Narrow" w:hAnsi="Arial Narrow"/>
                <w:sz w:val="17"/>
              </w:rPr>
            </w:pPr>
            <w:r w:rsidRPr="0049460C">
              <w:rPr>
                <w:rFonts w:ascii="Arial Narrow" w:hAnsi="Arial Narrow"/>
                <w:sz w:val="17"/>
              </w:rPr>
              <w:t>Private Land Mobile (90)</w:t>
            </w:r>
          </w:p>
        </w:tc>
      </w:tr>
      <w:tr w:rsidR="00664F3E" w:rsidRPr="0049460C" w14:paraId="06F6A02D" w14:textId="77777777" w:rsidTr="005B5235">
        <w:tc>
          <w:tcPr>
            <w:tcW w:w="2152" w:type="dxa"/>
            <w:vMerge/>
            <w:tcBorders>
              <w:top w:val="single" w:sz="4" w:space="0" w:color="auto"/>
              <w:left w:val="nil"/>
              <w:bottom w:val="nil"/>
            </w:tcBorders>
            <w:shd w:val="clear" w:color="auto" w:fill="auto"/>
            <w:noWrap/>
            <w:vAlign w:val="bottom"/>
          </w:tcPr>
          <w:p w14:paraId="6009AE29" w14:textId="77777777" w:rsidR="00664F3E" w:rsidRPr="0049460C" w:rsidRDefault="00664F3E" w:rsidP="00664F3E">
            <w:pPr>
              <w:suppressAutoHyphens/>
              <w:spacing w:line="192" w:lineRule="auto"/>
              <w:rPr>
                <w:rFonts w:ascii="Arial Narrow" w:hAnsi="Arial Narrow"/>
                <w:sz w:val="17"/>
                <w:szCs w:val="17"/>
              </w:rPr>
            </w:pPr>
          </w:p>
        </w:tc>
        <w:tc>
          <w:tcPr>
            <w:tcW w:w="2358" w:type="dxa"/>
            <w:vMerge w:val="restart"/>
            <w:tcBorders>
              <w:top w:val="nil"/>
            </w:tcBorders>
            <w:noWrap/>
          </w:tcPr>
          <w:p w14:paraId="6E6B4358"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512-608</w:t>
            </w:r>
          </w:p>
          <w:p w14:paraId="240368C1"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w:t>
            </w:r>
          </w:p>
          <w:p w14:paraId="31D6693D"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9901AB0"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785C7706"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5.295  5.297</w:t>
            </w:r>
          </w:p>
        </w:tc>
        <w:tc>
          <w:tcPr>
            <w:tcW w:w="2239" w:type="dxa"/>
            <w:tcBorders>
              <w:top w:val="nil"/>
              <w:right w:val="double" w:sz="6" w:space="0" w:color="auto"/>
            </w:tcBorders>
            <w:noWrap/>
            <w:vAlign w:val="bottom"/>
          </w:tcPr>
          <w:p w14:paraId="0E4F1E03"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5.291  5.298</w:t>
            </w:r>
          </w:p>
        </w:tc>
        <w:tc>
          <w:tcPr>
            <w:tcW w:w="2162" w:type="dxa"/>
            <w:vMerge/>
            <w:tcBorders>
              <w:left w:val="double" w:sz="6" w:space="0" w:color="auto"/>
            </w:tcBorders>
            <w:noWrap/>
            <w:vAlign w:val="center"/>
          </w:tcPr>
          <w:p w14:paraId="0C3F243F" w14:textId="77777777" w:rsidR="00664F3E" w:rsidRPr="0049460C" w:rsidRDefault="00664F3E" w:rsidP="00664F3E">
            <w:pPr>
              <w:suppressAutoHyphens/>
              <w:rPr>
                <w:rFonts w:ascii="Arial Narrow" w:hAnsi="Arial Narrow"/>
                <w:sz w:val="17"/>
              </w:rPr>
            </w:pPr>
          </w:p>
        </w:tc>
        <w:tc>
          <w:tcPr>
            <w:tcW w:w="2476" w:type="dxa"/>
            <w:vMerge w:val="restart"/>
            <w:tcBorders>
              <w:right w:val="double" w:sz="6" w:space="0" w:color="auto"/>
            </w:tcBorders>
            <w:noWrap/>
          </w:tcPr>
          <w:p w14:paraId="6D5E3F7A"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512-608</w:t>
            </w:r>
          </w:p>
          <w:p w14:paraId="53B62D2C"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w:t>
            </w:r>
          </w:p>
          <w:p w14:paraId="0EEFC296"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F08A08D"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9041392"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NG5  NG14  NG115  NG149</w:t>
            </w:r>
          </w:p>
        </w:tc>
        <w:tc>
          <w:tcPr>
            <w:tcW w:w="2293" w:type="dxa"/>
            <w:vMerge w:val="restart"/>
            <w:tcBorders>
              <w:left w:val="double" w:sz="6" w:space="0" w:color="auto"/>
              <w:right w:val="nil"/>
            </w:tcBorders>
            <w:noWrap/>
          </w:tcPr>
          <w:p w14:paraId="1C6F936B" w14:textId="77777777" w:rsidR="00664F3E" w:rsidRPr="0049460C" w:rsidRDefault="00664F3E" w:rsidP="00664F3E">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F773F5E"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 Radio (TV)(73)</w:t>
            </w:r>
          </w:p>
          <w:p w14:paraId="1CC6EEA3" w14:textId="77777777" w:rsidR="00664F3E" w:rsidRPr="0049460C" w:rsidRDefault="00664F3E" w:rsidP="00664F3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r w:rsidRPr="0049460C">
              <w:rPr>
                <w:rFonts w:ascii="Arial Narrow" w:hAnsi="Arial Narrow"/>
                <w:sz w:val="17"/>
              </w:rPr>
              <w:t>LPTV, TV Translator/Booster (74G)</w:t>
            </w:r>
          </w:p>
          <w:p w14:paraId="16BDB5DD"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Low Power Auxiliary (74H)</w:t>
            </w:r>
          </w:p>
        </w:tc>
      </w:tr>
      <w:tr w:rsidR="00664F3E" w:rsidRPr="0049460C" w14:paraId="0E5C5274" w14:textId="77777777" w:rsidTr="000D4387">
        <w:trPr>
          <w:trHeight w:val="386"/>
        </w:trPr>
        <w:tc>
          <w:tcPr>
            <w:tcW w:w="2152" w:type="dxa"/>
            <w:vMerge/>
            <w:tcBorders>
              <w:left w:val="nil"/>
              <w:bottom w:val="nil"/>
            </w:tcBorders>
            <w:shd w:val="clear" w:color="auto" w:fill="auto"/>
            <w:noWrap/>
            <w:vAlign w:val="bottom"/>
          </w:tcPr>
          <w:p w14:paraId="3E6B9D5D" w14:textId="77777777" w:rsidR="00664F3E" w:rsidRPr="0049460C" w:rsidRDefault="00664F3E" w:rsidP="00664F3E">
            <w:pPr>
              <w:suppressAutoHyphens/>
              <w:rPr>
                <w:rFonts w:ascii="Arial Narrow" w:hAnsi="Arial Narrow"/>
                <w:sz w:val="17"/>
              </w:rPr>
            </w:pPr>
          </w:p>
        </w:tc>
        <w:tc>
          <w:tcPr>
            <w:tcW w:w="2358" w:type="dxa"/>
            <w:vMerge/>
            <w:tcBorders>
              <w:bottom w:val="single" w:sz="4" w:space="0" w:color="auto"/>
            </w:tcBorders>
            <w:noWrap/>
            <w:vAlign w:val="bottom"/>
          </w:tcPr>
          <w:p w14:paraId="4180C96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239" w:type="dxa"/>
            <w:vMerge w:val="restart"/>
            <w:tcBorders>
              <w:right w:val="double" w:sz="6" w:space="0" w:color="auto"/>
            </w:tcBorders>
            <w:noWrap/>
          </w:tcPr>
          <w:p w14:paraId="04BB85B5"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585-610</w:t>
            </w:r>
          </w:p>
          <w:p w14:paraId="29052BF3"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673CFC9"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5.296A</w:t>
            </w:r>
          </w:p>
          <w:p w14:paraId="63F728EF"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BROADCASTING</w:t>
            </w:r>
          </w:p>
          <w:p w14:paraId="1BEA4DA4"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w:t>
            </w:r>
          </w:p>
          <w:p w14:paraId="06B146E0" w14:textId="77777777" w:rsidR="00664F3E" w:rsidRPr="0049460C" w:rsidRDefault="00664F3E"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9F8BEFD" w14:textId="77777777" w:rsidR="00664F3E" w:rsidRPr="0049460C" w:rsidRDefault="00664F3E"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5.149  5.305  5.306  5.307</w:t>
            </w:r>
          </w:p>
        </w:tc>
        <w:tc>
          <w:tcPr>
            <w:tcW w:w="2162" w:type="dxa"/>
            <w:vMerge/>
            <w:tcBorders>
              <w:left w:val="double" w:sz="6" w:space="0" w:color="auto"/>
              <w:bottom w:val="single" w:sz="4" w:space="0" w:color="auto"/>
            </w:tcBorders>
            <w:noWrap/>
            <w:vAlign w:val="center"/>
          </w:tcPr>
          <w:p w14:paraId="36C3D1EB" w14:textId="77777777" w:rsidR="00664F3E" w:rsidRPr="0049460C" w:rsidRDefault="00664F3E" w:rsidP="00664F3E">
            <w:pPr>
              <w:suppressAutoHyphens/>
              <w:rPr>
                <w:rFonts w:ascii="Arial Narrow" w:hAnsi="Arial Narrow"/>
                <w:sz w:val="17"/>
              </w:rPr>
            </w:pPr>
          </w:p>
        </w:tc>
        <w:tc>
          <w:tcPr>
            <w:tcW w:w="2476" w:type="dxa"/>
            <w:vMerge/>
            <w:tcBorders>
              <w:bottom w:val="single" w:sz="4" w:space="0" w:color="auto"/>
              <w:right w:val="double" w:sz="6" w:space="0" w:color="auto"/>
            </w:tcBorders>
            <w:noWrap/>
            <w:vAlign w:val="center"/>
          </w:tcPr>
          <w:p w14:paraId="1158EE54" w14:textId="77777777" w:rsidR="00664F3E" w:rsidRPr="0049460C" w:rsidRDefault="00664F3E" w:rsidP="00664F3E">
            <w:pPr>
              <w:suppressAutoHyphens/>
              <w:spacing w:line="192" w:lineRule="auto"/>
              <w:rPr>
                <w:rFonts w:ascii="Arial Narrow" w:hAnsi="Arial Narrow"/>
                <w:sz w:val="17"/>
              </w:rPr>
            </w:pPr>
          </w:p>
        </w:tc>
        <w:tc>
          <w:tcPr>
            <w:tcW w:w="2293" w:type="dxa"/>
            <w:vMerge/>
            <w:tcBorders>
              <w:left w:val="double" w:sz="6" w:space="0" w:color="auto"/>
              <w:bottom w:val="single" w:sz="4" w:space="0" w:color="auto"/>
              <w:right w:val="nil"/>
            </w:tcBorders>
            <w:noWrap/>
            <w:vAlign w:val="center"/>
          </w:tcPr>
          <w:p w14:paraId="1BBBCAB5" w14:textId="77777777" w:rsidR="00664F3E" w:rsidRPr="0049460C" w:rsidRDefault="00664F3E" w:rsidP="00664F3E">
            <w:pPr>
              <w:suppressAutoHyphens/>
              <w:rPr>
                <w:rFonts w:ascii="Arial Narrow" w:hAnsi="Arial Narrow"/>
                <w:sz w:val="17"/>
              </w:rPr>
            </w:pPr>
          </w:p>
        </w:tc>
      </w:tr>
      <w:tr w:rsidR="009555B5" w:rsidRPr="0049460C" w14:paraId="0F412902" w14:textId="77777777" w:rsidTr="008E490E">
        <w:trPr>
          <w:trHeight w:val="507"/>
        </w:trPr>
        <w:tc>
          <w:tcPr>
            <w:tcW w:w="2152" w:type="dxa"/>
            <w:vMerge/>
            <w:tcBorders>
              <w:left w:val="nil"/>
              <w:bottom w:val="nil"/>
            </w:tcBorders>
            <w:shd w:val="clear" w:color="auto" w:fill="auto"/>
            <w:noWrap/>
            <w:vAlign w:val="bottom"/>
          </w:tcPr>
          <w:p w14:paraId="06D3F7AC" w14:textId="77777777" w:rsidR="009555B5" w:rsidRPr="0049460C" w:rsidRDefault="009555B5" w:rsidP="00664F3E">
            <w:pPr>
              <w:suppressAutoHyphens/>
              <w:rPr>
                <w:rFonts w:ascii="Arial Narrow" w:hAnsi="Arial Narrow"/>
                <w:sz w:val="17"/>
              </w:rPr>
            </w:pPr>
          </w:p>
        </w:tc>
        <w:tc>
          <w:tcPr>
            <w:tcW w:w="2358" w:type="dxa"/>
            <w:vMerge w:val="restart"/>
            <w:tcBorders>
              <w:bottom w:val="single" w:sz="4" w:space="0" w:color="auto"/>
            </w:tcBorders>
            <w:noWrap/>
          </w:tcPr>
          <w:p w14:paraId="0CD1388F"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608-614</w:t>
            </w:r>
          </w:p>
          <w:p w14:paraId="51738CD5"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w:t>
            </w:r>
          </w:p>
          <w:p w14:paraId="58EE9AC6"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except aeronautical</w:t>
            </w:r>
          </w:p>
          <w:p w14:paraId="54B47E23" w14:textId="77777777" w:rsidR="009555B5" w:rsidRPr="0049460C" w:rsidRDefault="009555B5" w:rsidP="00664F3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mobile-satellite (Earth-to-space)</w:t>
            </w:r>
          </w:p>
        </w:tc>
        <w:tc>
          <w:tcPr>
            <w:tcW w:w="2239" w:type="dxa"/>
            <w:vMerge/>
            <w:tcBorders>
              <w:bottom w:val="single" w:sz="4" w:space="0" w:color="auto"/>
              <w:right w:val="double" w:sz="6" w:space="0" w:color="auto"/>
            </w:tcBorders>
            <w:noWrap/>
            <w:vAlign w:val="bottom"/>
          </w:tcPr>
          <w:p w14:paraId="2B57E73F"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4638" w:type="dxa"/>
            <w:gridSpan w:val="2"/>
            <w:vMerge w:val="restart"/>
            <w:tcBorders>
              <w:left w:val="double" w:sz="6" w:space="0" w:color="auto"/>
              <w:right w:val="double" w:sz="6" w:space="0" w:color="auto"/>
            </w:tcBorders>
            <w:noWrap/>
          </w:tcPr>
          <w:p w14:paraId="664F3041" w14:textId="77777777" w:rsidR="009555B5" w:rsidRPr="0049460C" w:rsidRDefault="009555B5" w:rsidP="009555B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608-614</w:t>
            </w:r>
          </w:p>
          <w:p w14:paraId="06FB1BB0" w14:textId="77777777" w:rsidR="009555B5" w:rsidRPr="0049460C" w:rsidRDefault="009555B5" w:rsidP="009555B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LAND MOBILE (medical telemetry and medical telecommand)</w:t>
            </w:r>
          </w:p>
          <w:p w14:paraId="6A61DBE4" w14:textId="77777777" w:rsidR="009555B5" w:rsidRDefault="009555B5" w:rsidP="009555B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  US74</w:t>
            </w:r>
          </w:p>
          <w:p w14:paraId="473DB96E" w14:textId="77777777" w:rsidR="009555B5" w:rsidRPr="0049460C" w:rsidRDefault="009555B5" w:rsidP="009555B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5FF979D" w14:textId="77777777" w:rsidR="009555B5" w:rsidRPr="0049460C" w:rsidRDefault="009555B5" w:rsidP="009555B5">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59683607" w14:textId="77777777" w:rsidR="009555B5" w:rsidRPr="0049460C" w:rsidRDefault="009555B5" w:rsidP="009555B5">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0DED9C23" w14:textId="77777777" w:rsidR="009555B5" w:rsidRPr="0049460C" w:rsidRDefault="009555B5" w:rsidP="009555B5">
            <w:pPr>
              <w:tabs>
                <w:tab w:val="left" w:pos="0"/>
                <w:tab w:val="left" w:pos="336"/>
                <w:tab w:val="left" w:pos="1908"/>
                <w:tab w:val="left" w:pos="2880"/>
                <w:tab w:val="left" w:pos="3600"/>
                <w:tab w:val="left" w:pos="4320"/>
                <w:tab w:val="left" w:pos="5040"/>
              </w:tabs>
              <w:suppressAutoHyphens/>
              <w:spacing w:line="72" w:lineRule="auto"/>
              <w:rPr>
                <w:rFonts w:ascii="Arial Narrow" w:hAnsi="Arial Narrow"/>
                <w:sz w:val="17"/>
              </w:rPr>
            </w:pPr>
          </w:p>
          <w:p w14:paraId="6F8BAC46" w14:textId="77777777" w:rsidR="009555B5" w:rsidRPr="0049460C" w:rsidRDefault="009555B5" w:rsidP="00664F3E">
            <w:pPr>
              <w:tabs>
                <w:tab w:val="left" w:pos="0"/>
                <w:tab w:val="left" w:pos="336"/>
                <w:tab w:val="left" w:pos="1908"/>
                <w:tab w:val="left" w:pos="2880"/>
                <w:tab w:val="left" w:pos="3600"/>
                <w:tab w:val="left" w:pos="4320"/>
                <w:tab w:val="left" w:pos="5040"/>
              </w:tabs>
              <w:suppressAutoHyphens/>
              <w:spacing w:after="2" w:line="60" w:lineRule="auto"/>
              <w:rPr>
                <w:rFonts w:ascii="Arial Narrow" w:hAnsi="Arial Narrow"/>
                <w:sz w:val="17"/>
              </w:rPr>
            </w:pPr>
          </w:p>
          <w:p w14:paraId="5C5CF728" w14:textId="77777777" w:rsidR="009555B5" w:rsidRPr="0049460C" w:rsidRDefault="009555B5" w:rsidP="009555B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US246</w:t>
            </w:r>
          </w:p>
        </w:tc>
        <w:tc>
          <w:tcPr>
            <w:tcW w:w="2293" w:type="dxa"/>
            <w:vMerge w:val="restart"/>
            <w:tcBorders>
              <w:left w:val="double" w:sz="6" w:space="0" w:color="auto"/>
              <w:bottom w:val="single" w:sz="4" w:space="0" w:color="auto"/>
              <w:right w:val="nil"/>
            </w:tcBorders>
            <w:noWrap/>
          </w:tcPr>
          <w:p w14:paraId="7582B1F0" w14:textId="77777777" w:rsidR="009555B5" w:rsidRPr="0049460C" w:rsidRDefault="009555B5" w:rsidP="00664F3E">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1F1406B"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Personal Radio (95)</w:t>
            </w:r>
          </w:p>
        </w:tc>
      </w:tr>
      <w:tr w:rsidR="009555B5" w:rsidRPr="0049460C" w14:paraId="1DF96F7B" w14:textId="77777777" w:rsidTr="008E490E">
        <w:trPr>
          <w:trHeight w:val="647"/>
        </w:trPr>
        <w:tc>
          <w:tcPr>
            <w:tcW w:w="2152" w:type="dxa"/>
            <w:vMerge/>
            <w:tcBorders>
              <w:left w:val="nil"/>
              <w:bottom w:val="nil"/>
            </w:tcBorders>
            <w:shd w:val="clear" w:color="auto" w:fill="auto"/>
            <w:noWrap/>
          </w:tcPr>
          <w:p w14:paraId="51CEE6ED" w14:textId="77777777" w:rsidR="009555B5" w:rsidRPr="0049460C" w:rsidRDefault="009555B5" w:rsidP="00664F3E">
            <w:pPr>
              <w:suppressAutoHyphens/>
              <w:rPr>
                <w:rFonts w:ascii="Arial Narrow" w:hAnsi="Arial Narrow"/>
                <w:sz w:val="17"/>
              </w:rPr>
            </w:pPr>
          </w:p>
        </w:tc>
        <w:tc>
          <w:tcPr>
            <w:tcW w:w="2358" w:type="dxa"/>
            <w:vMerge/>
            <w:tcBorders>
              <w:bottom w:val="single" w:sz="4" w:space="0" w:color="auto"/>
            </w:tcBorders>
            <w:noWrap/>
            <w:vAlign w:val="center"/>
          </w:tcPr>
          <w:p w14:paraId="097DEA97" w14:textId="77777777" w:rsidR="009555B5" w:rsidRPr="0049460C" w:rsidRDefault="009555B5" w:rsidP="00664F3E">
            <w:pPr>
              <w:suppressAutoHyphens/>
              <w:rPr>
                <w:rFonts w:ascii="Arial Narrow" w:hAnsi="Arial Narrow"/>
                <w:sz w:val="17"/>
              </w:rPr>
            </w:pPr>
          </w:p>
        </w:tc>
        <w:tc>
          <w:tcPr>
            <w:tcW w:w="2239" w:type="dxa"/>
            <w:tcBorders>
              <w:bottom w:val="nil"/>
              <w:right w:val="double" w:sz="6" w:space="0" w:color="auto"/>
            </w:tcBorders>
            <w:shd w:val="clear" w:color="auto" w:fill="auto"/>
            <w:noWrap/>
          </w:tcPr>
          <w:p w14:paraId="3E9D6A30"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7"/>
              </w:rPr>
            </w:pPr>
            <w:r w:rsidRPr="0049460C">
              <w:rPr>
                <w:rFonts w:ascii="Arial Narrow" w:hAnsi="Arial Narrow"/>
                <w:sz w:val="17"/>
              </w:rPr>
              <w:t>610-890</w:t>
            </w:r>
          </w:p>
          <w:p w14:paraId="37FF8A48"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pacing w:line="228" w:lineRule="auto"/>
              <w:rPr>
                <w:rFonts w:ascii="Arial Narrow" w:hAnsi="Arial Narrow"/>
                <w:sz w:val="17"/>
              </w:rPr>
            </w:pPr>
            <w:r w:rsidRPr="0049460C">
              <w:rPr>
                <w:rFonts w:ascii="Arial Narrow" w:hAnsi="Arial Narrow"/>
                <w:sz w:val="17"/>
              </w:rPr>
              <w:t>FIXED</w:t>
            </w:r>
          </w:p>
          <w:p w14:paraId="6168B3A3" w14:textId="77777777" w:rsidR="009555B5" w:rsidRPr="0049460C" w:rsidRDefault="009555B5" w:rsidP="00664F3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pacing w:line="228" w:lineRule="auto"/>
              <w:rPr>
                <w:rFonts w:ascii="Arial Narrow" w:hAnsi="Arial Narrow"/>
                <w:sz w:val="17"/>
              </w:rPr>
            </w:pPr>
            <w:r w:rsidRPr="0049460C">
              <w:rPr>
                <w:rFonts w:ascii="Arial Narrow" w:hAnsi="Arial Narrow"/>
                <w:sz w:val="17"/>
              </w:rPr>
              <w:t>MOBILE  5.296A  5.313A  5.317A</w:t>
            </w:r>
          </w:p>
          <w:p w14:paraId="08C058FF" w14:textId="77777777" w:rsidR="009555B5" w:rsidRPr="0049460C" w:rsidRDefault="009555B5" w:rsidP="00664F3E">
            <w:pPr>
              <w:tabs>
                <w:tab w:val="left" w:pos="1440"/>
              </w:tabs>
              <w:suppressAutoHyphens/>
              <w:jc w:val="both"/>
              <w:rPr>
                <w:rFonts w:ascii="Arial Narrow" w:hAnsi="Arial Narrow"/>
                <w:sz w:val="17"/>
                <w:szCs w:val="17"/>
              </w:rPr>
            </w:pPr>
            <w:r w:rsidRPr="0049460C">
              <w:rPr>
                <w:rFonts w:ascii="Arial Narrow" w:hAnsi="Arial Narrow"/>
                <w:sz w:val="17"/>
              </w:rPr>
              <w:t>BROADCASTING</w:t>
            </w:r>
          </w:p>
        </w:tc>
        <w:tc>
          <w:tcPr>
            <w:tcW w:w="4638" w:type="dxa"/>
            <w:gridSpan w:val="2"/>
            <w:vMerge/>
            <w:tcBorders>
              <w:left w:val="double" w:sz="6" w:space="0" w:color="auto"/>
              <w:bottom w:val="single" w:sz="4" w:space="0" w:color="auto"/>
              <w:right w:val="double" w:sz="6" w:space="0" w:color="auto"/>
            </w:tcBorders>
            <w:noWrap/>
            <w:vAlign w:val="center"/>
          </w:tcPr>
          <w:p w14:paraId="5622EDE0" w14:textId="77777777" w:rsidR="009555B5" w:rsidRPr="0049460C" w:rsidRDefault="009555B5" w:rsidP="009555B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293" w:type="dxa"/>
            <w:vMerge/>
            <w:tcBorders>
              <w:left w:val="double" w:sz="6" w:space="0" w:color="auto"/>
              <w:bottom w:val="single" w:sz="4" w:space="0" w:color="auto"/>
              <w:right w:val="nil"/>
            </w:tcBorders>
            <w:noWrap/>
            <w:vAlign w:val="center"/>
          </w:tcPr>
          <w:p w14:paraId="150C8FE8" w14:textId="77777777" w:rsidR="009555B5" w:rsidRPr="0049460C" w:rsidRDefault="009555B5" w:rsidP="00664F3E">
            <w:pPr>
              <w:suppressAutoHyphens/>
              <w:rPr>
                <w:rFonts w:ascii="Arial Narrow" w:hAnsi="Arial Narrow"/>
                <w:sz w:val="17"/>
              </w:rPr>
            </w:pPr>
          </w:p>
        </w:tc>
      </w:tr>
    </w:tbl>
    <w:p w14:paraId="05367E01" w14:textId="77777777" w:rsidR="002C0CD5" w:rsidRPr="0049460C" w:rsidRDefault="002C0CD5" w:rsidP="002C0CD5">
      <w:pPr>
        <w:spacing w:line="14" w:lineRule="auto"/>
      </w:pPr>
    </w:p>
    <w:p w14:paraId="04647F16" w14:textId="77777777" w:rsidR="00440FEC" w:rsidRPr="0049460C" w:rsidRDefault="001E21A5" w:rsidP="001E21A5">
      <w:pPr>
        <w:spacing w:line="14" w:lineRule="auto"/>
      </w:pPr>
      <w:r w:rsidRPr="0049460C">
        <w:br w:type="page"/>
      </w:r>
    </w:p>
    <w:p w14:paraId="2D2B3194" w14:textId="77777777" w:rsidR="00C0694B" w:rsidRDefault="00C0694B" w:rsidP="00FB1C90">
      <w:pPr>
        <w:tabs>
          <w:tab w:val="left" w:pos="1440"/>
        </w:tabs>
        <w:suppressAutoHyphens/>
        <w:ind w:left="-63"/>
        <w:rPr>
          <w:rFonts w:ascii="Arial Narrow" w:hAnsi="Arial Narrow"/>
          <w:sz w:val="16"/>
          <w:szCs w:val="16"/>
        </w:rPr>
        <w:sectPr w:rsidR="00C0694B" w:rsidSect="005D6B1B">
          <w:pgSz w:w="15840" w:h="12240" w:orient="landscape" w:code="1"/>
          <w:pgMar w:top="864" w:right="1080" w:bottom="720" w:left="1080" w:header="0" w:footer="720" w:gutter="0"/>
          <w:cols w:space="720"/>
        </w:sectPr>
      </w:pPr>
      <w:bookmarkStart w:id="2" w:name="_Hlk1552769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63"/>
        <w:gridCol w:w="2368"/>
        <w:gridCol w:w="2249"/>
        <w:gridCol w:w="2171"/>
        <w:gridCol w:w="2485"/>
        <w:gridCol w:w="2302"/>
      </w:tblGrid>
      <w:tr w:rsidR="00C0694B" w14:paraId="619D86FB" w14:textId="77777777" w:rsidTr="00FB1C90">
        <w:trPr>
          <w:trHeight w:val="461"/>
        </w:trPr>
        <w:tc>
          <w:tcPr>
            <w:tcW w:w="2153" w:type="dxa"/>
            <w:tcBorders>
              <w:top w:val="nil"/>
              <w:left w:val="nil"/>
              <w:bottom w:val="single" w:sz="4" w:space="0" w:color="auto"/>
            </w:tcBorders>
            <w:shd w:val="clear" w:color="auto" w:fill="auto"/>
            <w:noWrap/>
            <w:vAlign w:val="bottom"/>
          </w:tcPr>
          <w:p w14:paraId="418781DD" w14:textId="77777777" w:rsidR="00C0694B" w:rsidRPr="00C50596" w:rsidRDefault="00C0694B" w:rsidP="00FB1C90">
            <w:pPr>
              <w:tabs>
                <w:tab w:val="left" w:pos="1440"/>
              </w:tabs>
              <w:suppressAutoHyphens/>
              <w:ind w:left="-63"/>
              <w:rPr>
                <w:rFonts w:ascii="Arial Narrow" w:hAnsi="Arial Narrow"/>
                <w:sz w:val="16"/>
                <w:szCs w:val="16"/>
              </w:rPr>
            </w:pPr>
            <w:r w:rsidRPr="00C50596">
              <w:rPr>
                <w:rFonts w:ascii="Arial Narrow" w:hAnsi="Arial Narrow"/>
                <w:sz w:val="16"/>
                <w:szCs w:val="16"/>
              </w:rPr>
              <w:lastRenderedPageBreak/>
              <w:t>5.149  5.291A  5.294  5.296</w:t>
            </w:r>
          </w:p>
          <w:p w14:paraId="068DCED6" w14:textId="77777777" w:rsidR="00C0694B" w:rsidRPr="00C50596" w:rsidRDefault="00C0694B" w:rsidP="00FB1C90">
            <w:pPr>
              <w:tabs>
                <w:tab w:val="left" w:pos="1440"/>
              </w:tabs>
              <w:suppressAutoHyphens/>
              <w:ind w:left="-63"/>
              <w:rPr>
                <w:rFonts w:ascii="Arial Narrow" w:hAnsi="Arial Narrow"/>
                <w:sz w:val="16"/>
                <w:szCs w:val="16"/>
              </w:rPr>
            </w:pPr>
            <w:r w:rsidRPr="00C50596">
              <w:rPr>
                <w:rFonts w:ascii="Arial Narrow" w:hAnsi="Arial Narrow"/>
                <w:sz w:val="16"/>
                <w:szCs w:val="16"/>
              </w:rPr>
              <w:t>5.300  5.304  5.306  5.312</w:t>
            </w:r>
          </w:p>
        </w:tc>
        <w:tc>
          <w:tcPr>
            <w:tcW w:w="2358" w:type="dxa"/>
            <w:vMerge w:val="restart"/>
            <w:tcBorders>
              <w:bottom w:val="single" w:sz="4" w:space="0" w:color="auto"/>
            </w:tcBorders>
            <w:shd w:val="clear" w:color="auto" w:fill="auto"/>
            <w:noWrap/>
          </w:tcPr>
          <w:p w14:paraId="0944892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6"/>
                <w:szCs w:val="16"/>
              </w:rPr>
            </w:pPr>
            <w:r w:rsidRPr="00C50596">
              <w:rPr>
                <w:rFonts w:ascii="Arial Narrow" w:hAnsi="Arial Narrow"/>
                <w:sz w:val="16"/>
                <w:szCs w:val="16"/>
              </w:rPr>
              <w:t>614-698</w:t>
            </w:r>
          </w:p>
          <w:p w14:paraId="254EC42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6"/>
                <w:szCs w:val="16"/>
              </w:rPr>
            </w:pPr>
            <w:r w:rsidRPr="00C50596">
              <w:rPr>
                <w:rFonts w:ascii="Arial Narrow" w:hAnsi="Arial Narrow"/>
                <w:sz w:val="16"/>
                <w:szCs w:val="16"/>
              </w:rPr>
              <w:t>BROADCASTING</w:t>
            </w:r>
          </w:p>
          <w:p w14:paraId="59C9143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6"/>
                <w:szCs w:val="16"/>
              </w:rPr>
            </w:pPr>
            <w:r w:rsidRPr="00C50596">
              <w:rPr>
                <w:rFonts w:ascii="Arial Narrow" w:hAnsi="Arial Narrow"/>
                <w:sz w:val="16"/>
                <w:szCs w:val="16"/>
              </w:rPr>
              <w:t>Fixed</w:t>
            </w:r>
          </w:p>
          <w:p w14:paraId="121882D5" w14:textId="77777777" w:rsidR="00C0694B" w:rsidRPr="00C50596" w:rsidRDefault="00C0694B" w:rsidP="00FB1C90">
            <w:pPr>
              <w:tabs>
                <w:tab w:val="left" w:pos="1440"/>
              </w:tabs>
              <w:suppressAutoHyphens/>
              <w:jc w:val="both"/>
              <w:rPr>
                <w:rFonts w:ascii="Arial Narrow" w:hAnsi="Arial Narrow"/>
                <w:sz w:val="16"/>
                <w:szCs w:val="16"/>
              </w:rPr>
            </w:pPr>
            <w:r w:rsidRPr="00C50596">
              <w:rPr>
                <w:rFonts w:ascii="Arial Narrow" w:hAnsi="Arial Narrow"/>
                <w:sz w:val="16"/>
                <w:szCs w:val="16"/>
              </w:rPr>
              <w:t>Mobile</w:t>
            </w:r>
          </w:p>
          <w:p w14:paraId="515FCF7D" w14:textId="77777777" w:rsidR="00C0694B" w:rsidRPr="00C50596" w:rsidRDefault="00C0694B" w:rsidP="00FB1C90">
            <w:pPr>
              <w:tabs>
                <w:tab w:val="left" w:pos="1440"/>
              </w:tabs>
              <w:suppressAutoHyphens/>
              <w:spacing w:line="168" w:lineRule="auto"/>
              <w:jc w:val="both"/>
              <w:rPr>
                <w:rFonts w:ascii="Arial Narrow" w:hAnsi="Arial Narrow"/>
                <w:sz w:val="16"/>
                <w:szCs w:val="16"/>
              </w:rPr>
            </w:pPr>
          </w:p>
          <w:p w14:paraId="63A7CB65"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 xml:space="preserve">5.293  5.308  5.308A  5.309  </w:t>
            </w:r>
          </w:p>
        </w:tc>
        <w:tc>
          <w:tcPr>
            <w:tcW w:w="2240" w:type="dxa"/>
            <w:vMerge w:val="restart"/>
            <w:tcBorders>
              <w:top w:val="nil"/>
              <w:bottom w:val="single" w:sz="4" w:space="0" w:color="auto"/>
              <w:right w:val="double" w:sz="4" w:space="0" w:color="auto"/>
            </w:tcBorders>
            <w:shd w:val="clear" w:color="auto" w:fill="auto"/>
            <w:noWrap/>
          </w:tcPr>
          <w:p w14:paraId="3732CB7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162" w:type="dxa"/>
            <w:vMerge w:val="restart"/>
            <w:tcBorders>
              <w:left w:val="double" w:sz="4" w:space="0" w:color="auto"/>
              <w:bottom w:val="single" w:sz="4" w:space="0" w:color="auto"/>
            </w:tcBorders>
            <w:shd w:val="clear" w:color="auto" w:fill="auto"/>
            <w:noWrap/>
          </w:tcPr>
          <w:p w14:paraId="32B56688"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614-890</w:t>
            </w:r>
          </w:p>
        </w:tc>
        <w:tc>
          <w:tcPr>
            <w:tcW w:w="2475" w:type="dxa"/>
            <w:vMerge w:val="restart"/>
            <w:tcBorders>
              <w:bottom w:val="single" w:sz="4" w:space="0" w:color="auto"/>
              <w:right w:val="double" w:sz="4" w:space="0" w:color="auto"/>
            </w:tcBorders>
            <w:shd w:val="clear" w:color="auto" w:fill="auto"/>
            <w:noWrap/>
          </w:tcPr>
          <w:p w14:paraId="742B4D5D"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614-698</w:t>
            </w:r>
          </w:p>
          <w:p w14:paraId="3C43E07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1306526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7493FCDA"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Mobile-satellite</w:t>
            </w:r>
            <w:r>
              <w:rPr>
                <w:rFonts w:ascii="Arial Narrow" w:hAnsi="Arial Narrow"/>
                <w:sz w:val="16"/>
                <w:szCs w:val="16"/>
              </w:rPr>
              <w:t xml:space="preserve">  </w:t>
            </w:r>
            <w:r w:rsidRPr="00C50596">
              <w:rPr>
                <w:rFonts w:ascii="Arial Narrow" w:hAnsi="Arial Narrow"/>
                <w:sz w:val="16"/>
                <w:szCs w:val="16"/>
              </w:rPr>
              <w:t>NG33A</w:t>
            </w:r>
          </w:p>
          <w:p w14:paraId="6C582351" w14:textId="77777777" w:rsidR="00C0694B" w:rsidRPr="005E4E5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2"/>
                <w:szCs w:val="12"/>
              </w:rPr>
            </w:pPr>
          </w:p>
          <w:p w14:paraId="0C4FB87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NG5  NG14  NG33  NG115  NG149</w:t>
            </w:r>
          </w:p>
        </w:tc>
        <w:tc>
          <w:tcPr>
            <w:tcW w:w="2292" w:type="dxa"/>
            <w:vMerge w:val="restart"/>
            <w:tcBorders>
              <w:top w:val="single" w:sz="4" w:space="0" w:color="auto"/>
              <w:left w:val="double" w:sz="4" w:space="0" w:color="auto"/>
              <w:bottom w:val="single" w:sz="4" w:space="0" w:color="auto"/>
              <w:right w:val="nil"/>
            </w:tcBorders>
            <w:noWrap/>
          </w:tcPr>
          <w:p w14:paraId="69645F3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4AA55403" w14:textId="77777777" w:rsidR="00C0694B" w:rsidRPr="00C50596" w:rsidRDefault="00C0694B" w:rsidP="00FB1C90">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RF Devices (15)</w:t>
            </w:r>
          </w:p>
          <w:p w14:paraId="4394D62D" w14:textId="77777777" w:rsidR="00C0694B" w:rsidRPr="00C50596" w:rsidRDefault="00C0694B" w:rsidP="00FB1C90">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Satellite Communications (25)</w:t>
            </w:r>
          </w:p>
          <w:p w14:paraId="3FE94315" w14:textId="77777777" w:rsidR="00C0694B" w:rsidRPr="00C50596" w:rsidRDefault="00C0694B" w:rsidP="00FB1C90">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Wireless Communications (27)</w:t>
            </w:r>
          </w:p>
          <w:p w14:paraId="72BF4216" w14:textId="77777777" w:rsidR="00C0694B" w:rsidRPr="00C50596" w:rsidRDefault="00C0694B" w:rsidP="00FB1C90">
            <w:pPr>
              <w:suppressAutoHyphens/>
              <w:rPr>
                <w:rFonts w:ascii="Arial Narrow" w:hAnsi="Arial Narrow"/>
                <w:sz w:val="16"/>
                <w:szCs w:val="16"/>
              </w:rPr>
            </w:pPr>
            <w:r w:rsidRPr="00C50596">
              <w:rPr>
                <w:rFonts w:ascii="Arial Narrow" w:hAnsi="Arial Narrow"/>
                <w:sz w:val="16"/>
                <w:szCs w:val="16"/>
              </w:rPr>
              <w:t>LPTV, TV Translator/Booster (74G</w:t>
            </w:r>
          </w:p>
          <w:p w14:paraId="2E572E72" w14:textId="77777777" w:rsidR="00C0694B" w:rsidRPr="00C50596" w:rsidRDefault="00C0694B" w:rsidP="00FB1C90">
            <w:pPr>
              <w:suppressAutoHyphens/>
              <w:rPr>
                <w:rFonts w:ascii="Arial Narrow" w:hAnsi="Arial Narrow"/>
                <w:sz w:val="16"/>
                <w:szCs w:val="16"/>
              </w:rPr>
            </w:pPr>
            <w:r w:rsidRPr="00C50596">
              <w:rPr>
                <w:rFonts w:ascii="Arial Narrow" w:hAnsi="Arial Narrow"/>
                <w:sz w:val="16"/>
                <w:szCs w:val="16"/>
              </w:rPr>
              <w:t>Low Power Auxiliary (74H)</w:t>
            </w:r>
          </w:p>
        </w:tc>
      </w:tr>
      <w:tr w:rsidR="00C0694B" w14:paraId="4C38F886" w14:textId="77777777" w:rsidTr="00FB1C90">
        <w:trPr>
          <w:trHeight w:val="461"/>
        </w:trPr>
        <w:tc>
          <w:tcPr>
            <w:tcW w:w="2153" w:type="dxa"/>
            <w:vMerge w:val="restart"/>
            <w:tcBorders>
              <w:top w:val="single" w:sz="4" w:space="0" w:color="auto"/>
              <w:left w:val="nil"/>
              <w:bottom w:val="nil"/>
              <w:right w:val="single" w:sz="4" w:space="0" w:color="auto"/>
            </w:tcBorders>
            <w:shd w:val="clear" w:color="auto" w:fill="auto"/>
            <w:noWrap/>
          </w:tcPr>
          <w:p w14:paraId="73503488"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6"/>
                <w:szCs w:val="16"/>
              </w:rPr>
            </w:pPr>
            <w:r w:rsidRPr="00C50596">
              <w:rPr>
                <w:rFonts w:ascii="Arial Narrow" w:hAnsi="Arial Narrow"/>
                <w:sz w:val="16"/>
                <w:szCs w:val="16"/>
              </w:rPr>
              <w:t>694-790</w:t>
            </w:r>
          </w:p>
          <w:p w14:paraId="66FC2E1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6"/>
                <w:szCs w:val="16"/>
              </w:rPr>
            </w:pPr>
            <w:r w:rsidRPr="00C50596">
              <w:rPr>
                <w:rFonts w:ascii="Arial Narrow" w:hAnsi="Arial Narrow"/>
                <w:sz w:val="16"/>
                <w:szCs w:val="16"/>
              </w:rPr>
              <w:t>MOBILE except aeronautical</w:t>
            </w:r>
          </w:p>
          <w:p w14:paraId="7380AC06"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6"/>
                <w:szCs w:val="16"/>
              </w:rPr>
            </w:pPr>
            <w:r w:rsidRPr="00C50596">
              <w:rPr>
                <w:rFonts w:ascii="Arial Narrow" w:hAnsi="Arial Narrow"/>
                <w:sz w:val="16"/>
                <w:szCs w:val="16"/>
              </w:rPr>
              <w:t xml:space="preserve">   mobile  5.312A  5.317A</w:t>
            </w:r>
          </w:p>
          <w:p w14:paraId="2A545E90" w14:textId="77777777" w:rsidR="00C0694B" w:rsidRPr="00C50596" w:rsidRDefault="00C0694B" w:rsidP="00FB1C90">
            <w:pPr>
              <w:suppressAutoHyphens/>
              <w:ind w:left="-63"/>
              <w:rPr>
                <w:rFonts w:ascii="Arial Narrow" w:hAnsi="Arial Narrow"/>
                <w:sz w:val="16"/>
                <w:szCs w:val="16"/>
              </w:rPr>
            </w:pPr>
            <w:r w:rsidRPr="00C50596">
              <w:rPr>
                <w:rFonts w:ascii="Arial Narrow" w:hAnsi="Arial Narrow"/>
                <w:sz w:val="16"/>
                <w:szCs w:val="16"/>
              </w:rPr>
              <w:t>BROADCASTING</w:t>
            </w:r>
          </w:p>
        </w:tc>
        <w:tc>
          <w:tcPr>
            <w:tcW w:w="2358" w:type="dxa"/>
            <w:vMerge/>
            <w:tcBorders>
              <w:left w:val="single" w:sz="4" w:space="0" w:color="auto"/>
              <w:bottom w:val="single" w:sz="4" w:space="0" w:color="auto"/>
            </w:tcBorders>
            <w:noWrap/>
          </w:tcPr>
          <w:p w14:paraId="01BC81E0"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6"/>
                <w:szCs w:val="16"/>
              </w:rPr>
            </w:pPr>
          </w:p>
        </w:tc>
        <w:tc>
          <w:tcPr>
            <w:tcW w:w="2240" w:type="dxa"/>
            <w:vMerge/>
            <w:tcBorders>
              <w:bottom w:val="single" w:sz="4" w:space="0" w:color="auto"/>
              <w:right w:val="double" w:sz="4" w:space="0" w:color="auto"/>
            </w:tcBorders>
            <w:noWrap/>
          </w:tcPr>
          <w:p w14:paraId="37CF0D6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162" w:type="dxa"/>
            <w:vMerge/>
            <w:tcBorders>
              <w:left w:val="double" w:sz="4" w:space="0" w:color="auto"/>
              <w:bottom w:val="single" w:sz="4" w:space="0" w:color="auto"/>
            </w:tcBorders>
            <w:noWrap/>
          </w:tcPr>
          <w:p w14:paraId="1D41BD2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tcBorders>
              <w:bottom w:val="single" w:sz="4" w:space="0" w:color="auto"/>
              <w:right w:val="double" w:sz="4" w:space="0" w:color="auto"/>
            </w:tcBorders>
            <w:noWrap/>
          </w:tcPr>
          <w:p w14:paraId="7E033DE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292" w:type="dxa"/>
            <w:vMerge/>
            <w:tcBorders>
              <w:top w:val="single" w:sz="4" w:space="0" w:color="auto"/>
              <w:left w:val="double" w:sz="4" w:space="0" w:color="auto"/>
              <w:bottom w:val="single" w:sz="4" w:space="0" w:color="auto"/>
              <w:right w:val="nil"/>
            </w:tcBorders>
            <w:noWrap/>
          </w:tcPr>
          <w:p w14:paraId="5D6A25CC"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39A47F16" w14:textId="77777777" w:rsidTr="00FB1C90">
        <w:trPr>
          <w:trHeight w:val="1020"/>
        </w:trPr>
        <w:tc>
          <w:tcPr>
            <w:tcW w:w="2153" w:type="dxa"/>
            <w:vMerge/>
            <w:tcBorders>
              <w:top w:val="nil"/>
              <w:left w:val="nil"/>
              <w:bottom w:val="nil"/>
              <w:right w:val="single" w:sz="4" w:space="0" w:color="auto"/>
            </w:tcBorders>
            <w:noWrap/>
            <w:vAlign w:val="bottom"/>
          </w:tcPr>
          <w:p w14:paraId="40A2F85C" w14:textId="77777777" w:rsidR="00C0694B" w:rsidRPr="00C50596" w:rsidRDefault="00C0694B" w:rsidP="00FB1C90">
            <w:pPr>
              <w:suppressAutoHyphens/>
              <w:ind w:left="-63"/>
              <w:rPr>
                <w:rFonts w:ascii="Arial Narrow" w:hAnsi="Arial Narrow"/>
                <w:sz w:val="16"/>
                <w:szCs w:val="16"/>
              </w:rPr>
            </w:pPr>
          </w:p>
        </w:tc>
        <w:tc>
          <w:tcPr>
            <w:tcW w:w="2358" w:type="dxa"/>
            <w:vMerge w:val="restart"/>
            <w:tcBorders>
              <w:left w:val="single" w:sz="4" w:space="0" w:color="auto"/>
              <w:bottom w:val="single" w:sz="4" w:space="0" w:color="auto"/>
            </w:tcBorders>
            <w:shd w:val="clear" w:color="auto" w:fill="auto"/>
            <w:noWrap/>
          </w:tcPr>
          <w:p w14:paraId="471EA66E" w14:textId="77777777" w:rsidR="00C0694B" w:rsidRPr="00C50596" w:rsidRDefault="00C0694B" w:rsidP="00FB1C90">
            <w:pPr>
              <w:tabs>
                <w:tab w:val="left" w:pos="1440"/>
              </w:tabs>
              <w:suppressAutoHyphens/>
              <w:jc w:val="both"/>
              <w:rPr>
                <w:rFonts w:ascii="Arial Narrow" w:hAnsi="Arial Narrow"/>
                <w:sz w:val="16"/>
                <w:szCs w:val="16"/>
              </w:rPr>
            </w:pPr>
            <w:r w:rsidRPr="00C50596">
              <w:rPr>
                <w:rFonts w:ascii="Arial Narrow" w:hAnsi="Arial Narrow"/>
                <w:sz w:val="16"/>
                <w:szCs w:val="16"/>
              </w:rPr>
              <w:t>698-806</w:t>
            </w:r>
          </w:p>
          <w:p w14:paraId="7DE3AEF6" w14:textId="77777777" w:rsidR="00C0694B" w:rsidRPr="00C50596" w:rsidRDefault="00C0694B" w:rsidP="00FB1C90">
            <w:pPr>
              <w:tabs>
                <w:tab w:val="left" w:pos="1440"/>
              </w:tabs>
              <w:suppressAutoHyphens/>
              <w:jc w:val="both"/>
              <w:rPr>
                <w:rFonts w:ascii="Arial Narrow" w:hAnsi="Arial Narrow"/>
                <w:sz w:val="16"/>
                <w:szCs w:val="16"/>
              </w:rPr>
            </w:pPr>
            <w:r w:rsidRPr="00C50596">
              <w:rPr>
                <w:rFonts w:ascii="Arial Narrow" w:hAnsi="Arial Narrow"/>
                <w:sz w:val="16"/>
                <w:szCs w:val="16"/>
              </w:rPr>
              <w:t>MOBILE  5.317A</w:t>
            </w:r>
          </w:p>
          <w:p w14:paraId="22BC0DE1" w14:textId="77777777" w:rsidR="00C0694B" w:rsidRPr="00C50596" w:rsidRDefault="00C0694B" w:rsidP="00FB1C90">
            <w:pPr>
              <w:tabs>
                <w:tab w:val="left" w:pos="1440"/>
              </w:tabs>
              <w:suppressAutoHyphens/>
              <w:jc w:val="both"/>
              <w:rPr>
                <w:rFonts w:ascii="Arial Narrow" w:hAnsi="Arial Narrow"/>
                <w:sz w:val="16"/>
                <w:szCs w:val="16"/>
              </w:rPr>
            </w:pPr>
            <w:r w:rsidRPr="00C50596">
              <w:rPr>
                <w:rFonts w:ascii="Arial Narrow" w:hAnsi="Arial Narrow"/>
                <w:sz w:val="16"/>
                <w:szCs w:val="16"/>
              </w:rPr>
              <w:t>BROADCASTING</w:t>
            </w:r>
          </w:p>
          <w:p w14:paraId="236D239E" w14:textId="77777777" w:rsidR="00C0694B" w:rsidRPr="00C50596" w:rsidRDefault="00C0694B" w:rsidP="00FB1C90">
            <w:pPr>
              <w:tabs>
                <w:tab w:val="left" w:pos="1440"/>
              </w:tabs>
              <w:suppressAutoHyphens/>
              <w:jc w:val="both"/>
              <w:rPr>
                <w:rFonts w:ascii="Arial Narrow" w:hAnsi="Arial Narrow"/>
                <w:sz w:val="16"/>
                <w:szCs w:val="16"/>
              </w:rPr>
            </w:pPr>
            <w:r w:rsidRPr="00C50596">
              <w:rPr>
                <w:rFonts w:ascii="Arial Narrow" w:hAnsi="Arial Narrow"/>
                <w:sz w:val="16"/>
                <w:szCs w:val="16"/>
              </w:rPr>
              <w:t>Fixed</w:t>
            </w:r>
          </w:p>
        </w:tc>
        <w:tc>
          <w:tcPr>
            <w:tcW w:w="2240" w:type="dxa"/>
            <w:vMerge/>
            <w:tcBorders>
              <w:bottom w:val="single" w:sz="4" w:space="0" w:color="auto"/>
              <w:right w:val="double" w:sz="4" w:space="0" w:color="auto"/>
            </w:tcBorders>
            <w:noWrap/>
          </w:tcPr>
          <w:p w14:paraId="2CFC24B0" w14:textId="77777777" w:rsidR="00C0694B" w:rsidRPr="00C50596" w:rsidRDefault="00C0694B" w:rsidP="00FB1C90">
            <w:pPr>
              <w:tabs>
                <w:tab w:val="left" w:pos="1440"/>
              </w:tabs>
              <w:suppressAutoHyphens/>
              <w:jc w:val="both"/>
              <w:rPr>
                <w:rFonts w:ascii="Arial Narrow" w:hAnsi="Arial Narrow"/>
                <w:sz w:val="16"/>
                <w:szCs w:val="16"/>
              </w:rPr>
            </w:pPr>
          </w:p>
        </w:tc>
        <w:tc>
          <w:tcPr>
            <w:tcW w:w="2162" w:type="dxa"/>
            <w:vMerge/>
            <w:tcBorders>
              <w:left w:val="double" w:sz="4" w:space="0" w:color="auto"/>
              <w:bottom w:val="single" w:sz="4" w:space="0" w:color="auto"/>
            </w:tcBorders>
            <w:noWrap/>
          </w:tcPr>
          <w:p w14:paraId="601847E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bottom w:val="single" w:sz="4" w:space="0" w:color="auto"/>
              <w:right w:val="double" w:sz="6" w:space="0" w:color="auto"/>
            </w:tcBorders>
            <w:noWrap/>
          </w:tcPr>
          <w:p w14:paraId="1E8C670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698-758</w:t>
            </w:r>
          </w:p>
          <w:p w14:paraId="0B5A45A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212EC8AC"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1AD5406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BROADCASTING</w:t>
            </w:r>
          </w:p>
          <w:p w14:paraId="0213B789"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Mobile-satellite</w:t>
            </w:r>
            <w:r>
              <w:rPr>
                <w:rFonts w:ascii="Arial Narrow" w:hAnsi="Arial Narrow"/>
                <w:sz w:val="16"/>
                <w:szCs w:val="16"/>
              </w:rPr>
              <w:t xml:space="preserve">  </w:t>
            </w:r>
            <w:r w:rsidRPr="00C50596">
              <w:rPr>
                <w:rFonts w:ascii="Arial Narrow" w:hAnsi="Arial Narrow"/>
                <w:sz w:val="16"/>
                <w:szCs w:val="16"/>
              </w:rPr>
              <w:t>NG33A</w:t>
            </w:r>
          </w:p>
          <w:p w14:paraId="4974C4A2" w14:textId="77777777" w:rsidR="00C0694B" w:rsidRPr="005E4E5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2"/>
                <w:szCs w:val="12"/>
              </w:rPr>
            </w:pPr>
          </w:p>
          <w:p w14:paraId="1FA847BC"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NG159</w:t>
            </w:r>
          </w:p>
        </w:tc>
        <w:tc>
          <w:tcPr>
            <w:tcW w:w="2292" w:type="dxa"/>
            <w:tcBorders>
              <w:top w:val="single" w:sz="4" w:space="0" w:color="auto"/>
              <w:left w:val="double" w:sz="6" w:space="0" w:color="auto"/>
              <w:bottom w:val="single" w:sz="4" w:space="0" w:color="auto"/>
              <w:right w:val="nil"/>
            </w:tcBorders>
            <w:noWrap/>
          </w:tcPr>
          <w:p w14:paraId="15D4A95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1A71A210" w14:textId="77777777" w:rsidR="00C0694B" w:rsidRPr="00C50596" w:rsidRDefault="00C0694B" w:rsidP="00FB1C90">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Satellite Communications (25)</w:t>
            </w:r>
          </w:p>
          <w:p w14:paraId="1462F46A" w14:textId="77777777" w:rsidR="00C0694B" w:rsidRPr="00C50596" w:rsidRDefault="00C0694B" w:rsidP="00FB1C90">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Wireless Communications (27)</w:t>
            </w:r>
          </w:p>
          <w:p w14:paraId="33474D9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LPTV and TV Translator (74G)</w:t>
            </w:r>
          </w:p>
          <w:p w14:paraId="51796856"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569A2487" w14:textId="77777777" w:rsidTr="00FB1C90">
        <w:tc>
          <w:tcPr>
            <w:tcW w:w="2153" w:type="dxa"/>
            <w:vMerge/>
            <w:tcBorders>
              <w:top w:val="nil"/>
              <w:left w:val="nil"/>
              <w:bottom w:val="nil"/>
              <w:right w:val="single" w:sz="4" w:space="0" w:color="auto"/>
            </w:tcBorders>
            <w:noWrap/>
          </w:tcPr>
          <w:p w14:paraId="76AC52A5" w14:textId="77777777" w:rsidR="00C0694B" w:rsidRPr="00C50596" w:rsidRDefault="00C0694B" w:rsidP="00FB1C90">
            <w:pPr>
              <w:suppressAutoHyphens/>
              <w:ind w:left="-63"/>
              <w:rPr>
                <w:rFonts w:ascii="Arial Narrow" w:hAnsi="Arial Narrow"/>
                <w:sz w:val="16"/>
                <w:szCs w:val="16"/>
              </w:rPr>
            </w:pPr>
          </w:p>
        </w:tc>
        <w:tc>
          <w:tcPr>
            <w:tcW w:w="2358" w:type="dxa"/>
            <w:vMerge/>
            <w:tcBorders>
              <w:left w:val="single" w:sz="4" w:space="0" w:color="auto"/>
            </w:tcBorders>
            <w:noWrap/>
            <w:vAlign w:val="bottom"/>
          </w:tcPr>
          <w:p w14:paraId="4BEB741C"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tcPr>
          <w:p w14:paraId="22D22CD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162" w:type="dxa"/>
            <w:vMerge/>
            <w:tcBorders>
              <w:left w:val="double" w:sz="4" w:space="0" w:color="auto"/>
            </w:tcBorders>
            <w:noWrap/>
          </w:tcPr>
          <w:p w14:paraId="740FFA3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right w:val="double" w:sz="6" w:space="0" w:color="auto"/>
            </w:tcBorders>
            <w:shd w:val="clear" w:color="auto" w:fill="auto"/>
            <w:noWrap/>
          </w:tcPr>
          <w:p w14:paraId="23FE16D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758-775</w:t>
            </w:r>
          </w:p>
          <w:p w14:paraId="65BE5B3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52BE408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67BE0B9A"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Pr>
                <w:rFonts w:ascii="Arial Narrow" w:hAnsi="Arial Narrow"/>
                <w:sz w:val="16"/>
                <w:szCs w:val="16"/>
              </w:rPr>
              <w:t>Mobile-satellite  NG33A</w:t>
            </w:r>
          </w:p>
          <w:p w14:paraId="00CFF242" w14:textId="77777777" w:rsidR="00C0694B" w:rsidRPr="005E4E5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2"/>
                <w:szCs w:val="12"/>
              </w:rPr>
            </w:pPr>
          </w:p>
          <w:p w14:paraId="448D8340"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NG34  NG159</w:t>
            </w:r>
          </w:p>
        </w:tc>
        <w:tc>
          <w:tcPr>
            <w:tcW w:w="2292" w:type="dxa"/>
            <w:tcBorders>
              <w:left w:val="double" w:sz="6" w:space="0" w:color="auto"/>
              <w:bottom w:val="single" w:sz="4" w:space="0" w:color="auto"/>
              <w:right w:val="nil"/>
            </w:tcBorders>
            <w:shd w:val="clear" w:color="auto" w:fill="auto"/>
            <w:noWrap/>
          </w:tcPr>
          <w:p w14:paraId="03F10DB7"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51A7CDCB" w14:textId="77777777" w:rsidR="00C0694B" w:rsidRPr="00472680" w:rsidRDefault="00C0694B" w:rsidP="00FB1C90">
            <w:pPr>
              <w:suppressAutoHyphens/>
              <w:rPr>
                <w:rFonts w:ascii="Arial Narrow" w:hAnsi="Arial Narrow"/>
                <w:sz w:val="17"/>
                <w:szCs w:val="17"/>
              </w:rPr>
            </w:pPr>
            <w:r w:rsidRPr="001E42F7">
              <w:rPr>
                <w:rFonts w:ascii="Arial Narrow" w:hAnsi="Arial Narrow"/>
                <w:sz w:val="17"/>
                <w:szCs w:val="17"/>
              </w:rPr>
              <w:t>Satellite</w:t>
            </w:r>
            <w:r>
              <w:rPr>
                <w:rFonts w:ascii="Arial Narrow" w:hAnsi="Arial Narrow"/>
                <w:sz w:val="17"/>
                <w:szCs w:val="17"/>
              </w:rPr>
              <w:t xml:space="preserve"> </w:t>
            </w:r>
            <w:r w:rsidRPr="001E42F7">
              <w:rPr>
                <w:rFonts w:ascii="Arial Narrow" w:hAnsi="Arial Narrow"/>
                <w:sz w:val="17"/>
                <w:szCs w:val="17"/>
              </w:rPr>
              <w:t>Communications (25)</w:t>
            </w:r>
          </w:p>
          <w:p w14:paraId="2D8EB3F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Public Safety Land Mobile (90R)</w:t>
            </w:r>
          </w:p>
        </w:tc>
      </w:tr>
      <w:tr w:rsidR="00C0694B" w14:paraId="10C84817" w14:textId="77777777" w:rsidTr="00FB1C90">
        <w:trPr>
          <w:trHeight w:val="930"/>
        </w:trPr>
        <w:tc>
          <w:tcPr>
            <w:tcW w:w="2153" w:type="dxa"/>
            <w:vMerge/>
            <w:tcBorders>
              <w:top w:val="nil"/>
              <w:left w:val="nil"/>
              <w:bottom w:val="nil"/>
              <w:right w:val="single" w:sz="4" w:space="0" w:color="auto"/>
            </w:tcBorders>
            <w:noWrap/>
            <w:vAlign w:val="bottom"/>
          </w:tcPr>
          <w:p w14:paraId="7278322C" w14:textId="77777777" w:rsidR="00C0694B" w:rsidRPr="00C50596" w:rsidRDefault="00C0694B" w:rsidP="00FB1C90">
            <w:pPr>
              <w:suppressAutoHyphens/>
              <w:ind w:left="-63"/>
              <w:rPr>
                <w:rFonts w:ascii="Arial Narrow" w:hAnsi="Arial Narrow"/>
                <w:sz w:val="16"/>
                <w:szCs w:val="16"/>
              </w:rPr>
            </w:pPr>
          </w:p>
        </w:tc>
        <w:tc>
          <w:tcPr>
            <w:tcW w:w="2358" w:type="dxa"/>
            <w:vMerge/>
            <w:tcBorders>
              <w:left w:val="single" w:sz="4" w:space="0" w:color="auto"/>
              <w:bottom w:val="nil"/>
            </w:tcBorders>
            <w:noWrap/>
            <w:vAlign w:val="bottom"/>
          </w:tcPr>
          <w:p w14:paraId="0829A7BE"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vAlign w:val="bottom"/>
          </w:tcPr>
          <w:p w14:paraId="4114CAE9"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tcBorders>
            <w:noWrap/>
          </w:tcPr>
          <w:p w14:paraId="55B930E6"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val="restart"/>
            <w:tcBorders>
              <w:right w:val="double" w:sz="4" w:space="0" w:color="auto"/>
            </w:tcBorders>
            <w:noWrap/>
          </w:tcPr>
          <w:p w14:paraId="3C95C2B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775-788</w:t>
            </w:r>
          </w:p>
          <w:p w14:paraId="585CCF09"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7B7F683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61CD8E39"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BROADCASTING</w:t>
            </w:r>
          </w:p>
          <w:p w14:paraId="25D5F9F3"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Mobile-satellite</w:t>
            </w:r>
            <w:r>
              <w:rPr>
                <w:rFonts w:ascii="Arial Narrow" w:hAnsi="Arial Narrow"/>
                <w:sz w:val="16"/>
                <w:szCs w:val="16"/>
              </w:rPr>
              <w:t xml:space="preserve">  </w:t>
            </w:r>
            <w:r w:rsidRPr="00C50596">
              <w:rPr>
                <w:rFonts w:ascii="Arial Narrow" w:hAnsi="Arial Narrow"/>
                <w:sz w:val="16"/>
                <w:szCs w:val="16"/>
              </w:rPr>
              <w:t>NG33A</w:t>
            </w:r>
          </w:p>
          <w:p w14:paraId="1CE29F91" w14:textId="77777777" w:rsidR="00C0694B" w:rsidRPr="005E4E5D"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2"/>
                <w:szCs w:val="12"/>
              </w:rPr>
            </w:pPr>
          </w:p>
          <w:p w14:paraId="3D1051AC"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NG159</w:t>
            </w:r>
          </w:p>
        </w:tc>
        <w:tc>
          <w:tcPr>
            <w:tcW w:w="2292" w:type="dxa"/>
            <w:vMerge w:val="restart"/>
            <w:tcBorders>
              <w:top w:val="single" w:sz="4" w:space="0" w:color="auto"/>
              <w:left w:val="double" w:sz="4" w:space="0" w:color="auto"/>
              <w:bottom w:val="single" w:sz="4" w:space="0" w:color="auto"/>
              <w:right w:val="nil"/>
            </w:tcBorders>
            <w:noWrap/>
          </w:tcPr>
          <w:p w14:paraId="3619FEB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1E4D740C" w14:textId="77777777" w:rsidR="00C0694B" w:rsidRPr="00C50596" w:rsidRDefault="00C0694B" w:rsidP="00FB1C90">
            <w:pPr>
              <w:pBdr>
                <w:left w:val="double" w:sz="4" w:space="4" w:color="auto"/>
              </w:pBd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Satellite Communications (25)</w:t>
            </w:r>
          </w:p>
          <w:p w14:paraId="1C69A15D" w14:textId="77777777" w:rsidR="00C0694B" w:rsidRPr="00C50596" w:rsidRDefault="00C0694B" w:rsidP="00FB1C90">
            <w:pPr>
              <w:pBdr>
                <w:left w:val="double" w:sz="4" w:space="4" w:color="auto"/>
              </w:pBd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Wireless Communications (27)</w:t>
            </w:r>
          </w:p>
          <w:p w14:paraId="1B603EAF" w14:textId="77777777" w:rsidR="00C0694B" w:rsidRPr="00C50596" w:rsidRDefault="00C0694B" w:rsidP="00FB1C90">
            <w:pPr>
              <w:pBdr>
                <w:left w:val="double" w:sz="4" w:space="4" w:color="auto"/>
              </w:pBd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LPTV and TV Translator (74G)</w:t>
            </w:r>
          </w:p>
          <w:p w14:paraId="56518781" w14:textId="77777777" w:rsidR="00C0694B" w:rsidRPr="00C50596" w:rsidRDefault="00C0694B" w:rsidP="00FB1C90">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048DFDC8" w14:textId="77777777" w:rsidTr="00FB1C90">
        <w:trPr>
          <w:trHeight w:val="373"/>
        </w:trPr>
        <w:tc>
          <w:tcPr>
            <w:tcW w:w="2153" w:type="dxa"/>
            <w:vMerge/>
            <w:tcBorders>
              <w:top w:val="nil"/>
              <w:left w:val="nil"/>
              <w:bottom w:val="nil"/>
              <w:right w:val="single" w:sz="4" w:space="0" w:color="auto"/>
            </w:tcBorders>
            <w:noWrap/>
          </w:tcPr>
          <w:p w14:paraId="6E82673B" w14:textId="77777777" w:rsidR="00C0694B" w:rsidRPr="00C50596" w:rsidRDefault="00C0694B" w:rsidP="00FB1C90">
            <w:pPr>
              <w:suppressAutoHyphens/>
              <w:ind w:left="-63"/>
              <w:rPr>
                <w:rFonts w:ascii="Arial Narrow" w:hAnsi="Arial Narrow"/>
                <w:sz w:val="16"/>
                <w:szCs w:val="16"/>
              </w:rPr>
            </w:pPr>
          </w:p>
        </w:tc>
        <w:tc>
          <w:tcPr>
            <w:tcW w:w="2358" w:type="dxa"/>
            <w:vMerge w:val="restart"/>
            <w:tcBorders>
              <w:top w:val="nil"/>
              <w:left w:val="single" w:sz="4" w:space="0" w:color="auto"/>
            </w:tcBorders>
            <w:shd w:val="clear" w:color="auto" w:fill="auto"/>
            <w:noWrap/>
            <w:vAlign w:val="bottom"/>
          </w:tcPr>
          <w:p w14:paraId="1BBF2A36"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5.293  5.309</w:t>
            </w:r>
          </w:p>
        </w:tc>
        <w:tc>
          <w:tcPr>
            <w:tcW w:w="2240" w:type="dxa"/>
            <w:vMerge/>
            <w:tcBorders>
              <w:top w:val="single" w:sz="4" w:space="0" w:color="auto"/>
              <w:right w:val="double" w:sz="4" w:space="0" w:color="auto"/>
            </w:tcBorders>
            <w:noWrap/>
            <w:vAlign w:val="center"/>
          </w:tcPr>
          <w:p w14:paraId="0FC32320" w14:textId="77777777" w:rsidR="00C0694B" w:rsidRPr="00C50596" w:rsidRDefault="00C0694B" w:rsidP="00FB1C90">
            <w:pPr>
              <w:suppressAutoHyphens/>
              <w:rPr>
                <w:rFonts w:ascii="Arial Narrow" w:hAnsi="Arial Narrow"/>
                <w:sz w:val="16"/>
                <w:szCs w:val="16"/>
              </w:rPr>
            </w:pPr>
          </w:p>
        </w:tc>
        <w:tc>
          <w:tcPr>
            <w:tcW w:w="2162" w:type="dxa"/>
            <w:vMerge/>
            <w:tcBorders>
              <w:top w:val="single" w:sz="4" w:space="0" w:color="auto"/>
              <w:left w:val="double" w:sz="4" w:space="0" w:color="auto"/>
            </w:tcBorders>
            <w:noWrap/>
          </w:tcPr>
          <w:p w14:paraId="4C273D5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tcBorders>
              <w:top w:val="single" w:sz="4" w:space="0" w:color="auto"/>
              <w:right w:val="double" w:sz="4" w:space="0" w:color="auto"/>
            </w:tcBorders>
            <w:noWrap/>
            <w:vAlign w:val="bottom"/>
          </w:tcPr>
          <w:p w14:paraId="186A289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292" w:type="dxa"/>
            <w:vMerge/>
            <w:tcBorders>
              <w:top w:val="nil"/>
              <w:left w:val="double" w:sz="4" w:space="0" w:color="auto"/>
              <w:bottom w:val="single" w:sz="4" w:space="0" w:color="auto"/>
              <w:right w:val="nil"/>
            </w:tcBorders>
            <w:noWrap/>
            <w:vAlign w:val="center"/>
          </w:tcPr>
          <w:p w14:paraId="3BA358AF" w14:textId="77777777" w:rsidR="00C0694B" w:rsidRPr="00C50596" w:rsidRDefault="00C0694B" w:rsidP="00FB1C90">
            <w:pPr>
              <w:suppressAutoHyphens/>
              <w:rPr>
                <w:rFonts w:ascii="Arial Narrow" w:hAnsi="Arial Narrow"/>
                <w:sz w:val="16"/>
                <w:szCs w:val="16"/>
              </w:rPr>
            </w:pPr>
          </w:p>
        </w:tc>
      </w:tr>
      <w:tr w:rsidR="00C0694B" w14:paraId="01B74434" w14:textId="77777777" w:rsidTr="00FB1C90">
        <w:trPr>
          <w:trHeight w:val="473"/>
        </w:trPr>
        <w:tc>
          <w:tcPr>
            <w:tcW w:w="2153" w:type="dxa"/>
            <w:tcBorders>
              <w:top w:val="nil"/>
              <w:left w:val="nil"/>
              <w:bottom w:val="single" w:sz="4" w:space="0" w:color="auto"/>
            </w:tcBorders>
            <w:noWrap/>
            <w:vAlign w:val="bottom"/>
          </w:tcPr>
          <w:p w14:paraId="564D8AB7" w14:textId="4085E1FA" w:rsidR="00C0694B" w:rsidRPr="00C50596" w:rsidRDefault="00C0694B" w:rsidP="00FB1C90">
            <w:pPr>
              <w:suppressAutoHyphens/>
              <w:ind w:left="-63"/>
              <w:rPr>
                <w:rFonts w:ascii="Arial Narrow" w:hAnsi="Arial Narrow"/>
                <w:sz w:val="16"/>
                <w:szCs w:val="16"/>
              </w:rPr>
            </w:pPr>
            <w:r w:rsidRPr="00C50596">
              <w:rPr>
                <w:rFonts w:ascii="Arial Narrow" w:hAnsi="Arial Narrow"/>
                <w:sz w:val="16"/>
                <w:szCs w:val="16"/>
              </w:rPr>
              <w:t>5.300  5.312</w:t>
            </w:r>
          </w:p>
        </w:tc>
        <w:tc>
          <w:tcPr>
            <w:tcW w:w="2358" w:type="dxa"/>
            <w:vMerge/>
            <w:tcBorders>
              <w:top w:val="single" w:sz="4" w:space="0" w:color="auto"/>
            </w:tcBorders>
            <w:noWrap/>
            <w:vAlign w:val="bottom"/>
          </w:tcPr>
          <w:p w14:paraId="77CF7CFF" w14:textId="77777777" w:rsidR="00C0694B" w:rsidRPr="00C50596" w:rsidRDefault="00C0694B" w:rsidP="00FB1C90">
            <w:pPr>
              <w:suppressAutoHyphens/>
              <w:rPr>
                <w:rFonts w:ascii="Arial Narrow" w:hAnsi="Arial Narrow"/>
                <w:sz w:val="16"/>
                <w:szCs w:val="16"/>
              </w:rPr>
            </w:pPr>
          </w:p>
        </w:tc>
        <w:tc>
          <w:tcPr>
            <w:tcW w:w="2240" w:type="dxa"/>
            <w:vMerge/>
            <w:tcBorders>
              <w:top w:val="single" w:sz="4" w:space="0" w:color="auto"/>
              <w:right w:val="double" w:sz="4" w:space="0" w:color="auto"/>
            </w:tcBorders>
            <w:noWrap/>
            <w:vAlign w:val="center"/>
          </w:tcPr>
          <w:p w14:paraId="6DFB3FC4" w14:textId="77777777" w:rsidR="00C0694B" w:rsidRPr="00C50596" w:rsidRDefault="00C0694B" w:rsidP="00FB1C90">
            <w:pPr>
              <w:suppressAutoHyphens/>
              <w:rPr>
                <w:rFonts w:ascii="Arial Narrow" w:hAnsi="Arial Narrow"/>
                <w:sz w:val="16"/>
                <w:szCs w:val="16"/>
              </w:rPr>
            </w:pPr>
          </w:p>
        </w:tc>
        <w:tc>
          <w:tcPr>
            <w:tcW w:w="2162" w:type="dxa"/>
            <w:vMerge/>
            <w:tcBorders>
              <w:top w:val="single" w:sz="4" w:space="0" w:color="auto"/>
              <w:left w:val="double" w:sz="4" w:space="0" w:color="auto"/>
            </w:tcBorders>
            <w:noWrap/>
          </w:tcPr>
          <w:p w14:paraId="5ACA293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val="restart"/>
            <w:tcBorders>
              <w:top w:val="single" w:sz="4" w:space="0" w:color="auto"/>
              <w:right w:val="double" w:sz="4" w:space="0" w:color="auto"/>
            </w:tcBorders>
            <w:shd w:val="clear" w:color="auto" w:fill="auto"/>
            <w:noWrap/>
          </w:tcPr>
          <w:p w14:paraId="189C8CFC"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788-805</w:t>
            </w:r>
          </w:p>
          <w:p w14:paraId="48D95D2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55D6ED6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315E01D3"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Pr>
                <w:rFonts w:ascii="Arial Narrow" w:hAnsi="Arial Narrow"/>
                <w:sz w:val="16"/>
                <w:szCs w:val="16"/>
              </w:rPr>
              <w:lastRenderedPageBreak/>
              <w:t>Mobile-satellite  NG33A</w:t>
            </w:r>
          </w:p>
          <w:p w14:paraId="7E78D616" w14:textId="77777777" w:rsidR="00C0694B" w:rsidRPr="005E4E5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60"/>
              <w:rPr>
                <w:rFonts w:ascii="Arial Narrow" w:hAnsi="Arial Narrow"/>
                <w:sz w:val="12"/>
                <w:szCs w:val="12"/>
              </w:rPr>
            </w:pPr>
          </w:p>
          <w:p w14:paraId="7CBA1368"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NG34  NG159</w:t>
            </w:r>
          </w:p>
        </w:tc>
        <w:tc>
          <w:tcPr>
            <w:tcW w:w="2292" w:type="dxa"/>
            <w:vMerge w:val="restart"/>
            <w:tcBorders>
              <w:top w:val="single" w:sz="4" w:space="0" w:color="auto"/>
              <w:left w:val="double" w:sz="4" w:space="0" w:color="auto"/>
              <w:bottom w:val="single" w:sz="4" w:space="0" w:color="auto"/>
              <w:right w:val="nil"/>
            </w:tcBorders>
            <w:shd w:val="clear" w:color="auto" w:fill="auto"/>
            <w:noWrap/>
          </w:tcPr>
          <w:p w14:paraId="09878215" w14:textId="77777777" w:rsidR="00C0694B" w:rsidRPr="00C50596" w:rsidRDefault="00C0694B" w:rsidP="00FB1C90">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2E961880"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1E42F7">
              <w:rPr>
                <w:rFonts w:ascii="Arial Narrow" w:hAnsi="Arial Narrow"/>
                <w:sz w:val="17"/>
                <w:szCs w:val="17"/>
              </w:rPr>
              <w:t>Satellite</w:t>
            </w:r>
            <w:r>
              <w:rPr>
                <w:rFonts w:ascii="Arial Narrow" w:hAnsi="Arial Narrow"/>
                <w:sz w:val="17"/>
                <w:szCs w:val="17"/>
              </w:rPr>
              <w:t xml:space="preserve"> </w:t>
            </w:r>
            <w:r w:rsidRPr="001E42F7">
              <w:rPr>
                <w:rFonts w:ascii="Arial Narrow" w:hAnsi="Arial Narrow"/>
                <w:sz w:val="17"/>
                <w:szCs w:val="17"/>
              </w:rPr>
              <w:t>Communications (25)</w:t>
            </w:r>
          </w:p>
          <w:p w14:paraId="4F36BB2B" w14:textId="77777777" w:rsidR="00C0694B" w:rsidRPr="003B05F8"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Public Safety Land Mobile (90R)</w:t>
            </w:r>
          </w:p>
        </w:tc>
      </w:tr>
      <w:tr w:rsidR="00C0694B" w14:paraId="6E9D0795" w14:textId="77777777" w:rsidTr="00FB1C90">
        <w:trPr>
          <w:trHeight w:val="431"/>
        </w:trPr>
        <w:tc>
          <w:tcPr>
            <w:tcW w:w="2153" w:type="dxa"/>
            <w:vMerge w:val="restart"/>
            <w:tcBorders>
              <w:top w:val="single" w:sz="4" w:space="0" w:color="auto"/>
              <w:left w:val="nil"/>
              <w:bottom w:val="nil"/>
              <w:right w:val="single" w:sz="4" w:space="0" w:color="auto"/>
            </w:tcBorders>
            <w:noWrap/>
          </w:tcPr>
          <w:p w14:paraId="6EC041B9"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6"/>
                <w:szCs w:val="16"/>
              </w:rPr>
            </w:pPr>
            <w:r w:rsidRPr="00C50596">
              <w:rPr>
                <w:rFonts w:ascii="Arial Narrow" w:hAnsi="Arial Narrow"/>
                <w:sz w:val="16"/>
                <w:szCs w:val="16"/>
              </w:rPr>
              <w:t>790-862</w:t>
            </w:r>
          </w:p>
          <w:p w14:paraId="60A6574F" w14:textId="77777777" w:rsidR="00C0694B" w:rsidRPr="00C50596" w:rsidRDefault="00C0694B" w:rsidP="00FB1C90">
            <w:pPr>
              <w:suppressAutoHyphens/>
              <w:ind w:left="-63"/>
              <w:rPr>
                <w:rFonts w:ascii="Arial Narrow" w:hAnsi="Arial Narrow"/>
                <w:sz w:val="16"/>
                <w:szCs w:val="16"/>
              </w:rPr>
            </w:pPr>
            <w:r w:rsidRPr="00C50596">
              <w:rPr>
                <w:rFonts w:ascii="Arial Narrow" w:hAnsi="Arial Narrow"/>
                <w:sz w:val="16"/>
                <w:szCs w:val="16"/>
              </w:rPr>
              <w:lastRenderedPageBreak/>
              <w:t>FIXED</w:t>
            </w:r>
          </w:p>
          <w:p w14:paraId="68706144" w14:textId="77777777" w:rsidR="00C0694B" w:rsidRPr="00C50596" w:rsidRDefault="00C0694B" w:rsidP="00FB1C90">
            <w:pPr>
              <w:suppressAutoHyphens/>
              <w:ind w:left="-63"/>
              <w:rPr>
                <w:rFonts w:ascii="Arial Narrow" w:hAnsi="Arial Narrow"/>
                <w:sz w:val="16"/>
                <w:szCs w:val="16"/>
              </w:rPr>
            </w:pPr>
            <w:r w:rsidRPr="00C50596">
              <w:rPr>
                <w:rFonts w:ascii="Arial Narrow" w:hAnsi="Arial Narrow"/>
                <w:sz w:val="16"/>
                <w:szCs w:val="16"/>
              </w:rPr>
              <w:t>MOBILE except aeronautical</w:t>
            </w:r>
          </w:p>
          <w:p w14:paraId="3A50594D" w14:textId="77777777" w:rsidR="00C0694B" w:rsidRPr="00C50596" w:rsidRDefault="00C0694B" w:rsidP="00FB1C90">
            <w:pPr>
              <w:suppressAutoHyphens/>
              <w:spacing w:line="204" w:lineRule="auto"/>
              <w:ind w:left="-63"/>
              <w:rPr>
                <w:rFonts w:ascii="Arial Narrow" w:hAnsi="Arial Narrow"/>
                <w:sz w:val="16"/>
                <w:szCs w:val="16"/>
              </w:rPr>
            </w:pPr>
            <w:r w:rsidRPr="00C50596">
              <w:rPr>
                <w:rFonts w:ascii="Arial Narrow" w:hAnsi="Arial Narrow"/>
                <w:sz w:val="16"/>
                <w:szCs w:val="16"/>
              </w:rPr>
              <w:t xml:space="preserve">   mobile  5.316B  5.317A</w:t>
            </w:r>
          </w:p>
          <w:p w14:paraId="377EB285" w14:textId="77777777" w:rsidR="00C0694B" w:rsidRPr="00C50596" w:rsidRDefault="00C0694B" w:rsidP="00FB1C90">
            <w:pPr>
              <w:suppressAutoHyphens/>
              <w:ind w:left="-63"/>
              <w:rPr>
                <w:rFonts w:ascii="Arial Narrow" w:hAnsi="Arial Narrow"/>
                <w:sz w:val="16"/>
                <w:szCs w:val="16"/>
              </w:rPr>
            </w:pPr>
            <w:r w:rsidRPr="00C50596">
              <w:rPr>
                <w:rFonts w:ascii="Arial Narrow" w:hAnsi="Arial Narrow"/>
                <w:sz w:val="16"/>
                <w:szCs w:val="16"/>
              </w:rPr>
              <w:t>BROADCASTING</w:t>
            </w:r>
          </w:p>
        </w:tc>
        <w:tc>
          <w:tcPr>
            <w:tcW w:w="2358" w:type="dxa"/>
            <w:vMerge/>
            <w:tcBorders>
              <w:left w:val="single" w:sz="4" w:space="0" w:color="auto"/>
              <w:bottom w:val="single" w:sz="4" w:space="0" w:color="auto"/>
            </w:tcBorders>
            <w:noWrap/>
            <w:vAlign w:val="bottom"/>
          </w:tcPr>
          <w:p w14:paraId="1293601A" w14:textId="77777777" w:rsidR="00C0694B" w:rsidRPr="00C50596" w:rsidRDefault="00C0694B" w:rsidP="00FB1C90">
            <w:pPr>
              <w:suppressAutoHyphens/>
              <w:rPr>
                <w:rFonts w:ascii="Arial Narrow" w:hAnsi="Arial Narrow"/>
                <w:sz w:val="16"/>
                <w:szCs w:val="16"/>
              </w:rPr>
            </w:pPr>
          </w:p>
        </w:tc>
        <w:tc>
          <w:tcPr>
            <w:tcW w:w="2240" w:type="dxa"/>
            <w:vMerge/>
            <w:tcBorders>
              <w:bottom w:val="single" w:sz="4" w:space="0" w:color="auto"/>
              <w:right w:val="double" w:sz="4" w:space="0" w:color="auto"/>
            </w:tcBorders>
            <w:noWrap/>
            <w:vAlign w:val="center"/>
          </w:tcPr>
          <w:p w14:paraId="3ADA795F"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bottom w:val="single" w:sz="4" w:space="0" w:color="auto"/>
            </w:tcBorders>
            <w:noWrap/>
          </w:tcPr>
          <w:p w14:paraId="6A6F06A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tcBorders>
              <w:bottom w:val="single" w:sz="4" w:space="0" w:color="auto"/>
              <w:right w:val="double" w:sz="4" w:space="0" w:color="auto"/>
            </w:tcBorders>
            <w:noWrap/>
          </w:tcPr>
          <w:p w14:paraId="405E358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292" w:type="dxa"/>
            <w:vMerge/>
            <w:tcBorders>
              <w:top w:val="nil"/>
              <w:left w:val="double" w:sz="4" w:space="0" w:color="auto"/>
              <w:bottom w:val="single" w:sz="4" w:space="0" w:color="auto"/>
              <w:right w:val="nil"/>
            </w:tcBorders>
            <w:noWrap/>
          </w:tcPr>
          <w:p w14:paraId="7937D96C" w14:textId="77777777" w:rsidR="00C0694B" w:rsidRPr="00C50596" w:rsidRDefault="00C0694B" w:rsidP="00FB1C90">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0618674F" w14:textId="77777777" w:rsidTr="00FB1C90">
        <w:trPr>
          <w:trHeight w:val="939"/>
        </w:trPr>
        <w:tc>
          <w:tcPr>
            <w:tcW w:w="2153" w:type="dxa"/>
            <w:vMerge/>
            <w:tcBorders>
              <w:top w:val="nil"/>
              <w:left w:val="nil"/>
              <w:bottom w:val="nil"/>
              <w:right w:val="single" w:sz="4" w:space="0" w:color="auto"/>
            </w:tcBorders>
            <w:noWrap/>
            <w:vAlign w:val="center"/>
          </w:tcPr>
          <w:p w14:paraId="1938C901" w14:textId="77777777" w:rsidR="00C0694B" w:rsidRPr="00C50596" w:rsidRDefault="00C0694B" w:rsidP="00FB1C90">
            <w:pPr>
              <w:suppressAutoHyphens/>
              <w:ind w:left="-63"/>
              <w:rPr>
                <w:rFonts w:ascii="Arial Narrow" w:hAnsi="Arial Narrow"/>
                <w:sz w:val="16"/>
                <w:szCs w:val="16"/>
              </w:rPr>
            </w:pPr>
          </w:p>
        </w:tc>
        <w:tc>
          <w:tcPr>
            <w:tcW w:w="2358" w:type="dxa"/>
            <w:vMerge/>
            <w:tcBorders>
              <w:left w:val="single" w:sz="4" w:space="0" w:color="auto"/>
            </w:tcBorders>
            <w:noWrap/>
            <w:vAlign w:val="bottom"/>
          </w:tcPr>
          <w:p w14:paraId="3283F82A"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vAlign w:val="center"/>
          </w:tcPr>
          <w:p w14:paraId="0BD44412"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tcBorders>
            <w:noWrap/>
          </w:tcPr>
          <w:p w14:paraId="69440DB9"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right w:val="double" w:sz="6" w:space="0" w:color="auto"/>
            </w:tcBorders>
            <w:shd w:val="clear" w:color="auto" w:fill="auto"/>
            <w:noWrap/>
          </w:tcPr>
          <w:p w14:paraId="72CF725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805-806</w:t>
            </w:r>
          </w:p>
          <w:p w14:paraId="1B6217F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1D3D7C80"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w:t>
            </w:r>
          </w:p>
          <w:p w14:paraId="5ADE0F5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BROADCASTING</w:t>
            </w:r>
          </w:p>
          <w:p w14:paraId="13FE87F2"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Mobile-satellite</w:t>
            </w:r>
            <w:r>
              <w:rPr>
                <w:rFonts w:ascii="Arial Narrow" w:hAnsi="Arial Narrow"/>
                <w:sz w:val="16"/>
                <w:szCs w:val="16"/>
              </w:rPr>
              <w:t xml:space="preserve">  </w:t>
            </w:r>
            <w:r w:rsidRPr="00C50596">
              <w:rPr>
                <w:rFonts w:ascii="Arial Narrow" w:hAnsi="Arial Narrow"/>
                <w:sz w:val="16"/>
                <w:szCs w:val="16"/>
              </w:rPr>
              <w:t>NG33A</w:t>
            </w:r>
          </w:p>
          <w:p w14:paraId="26B20983" w14:textId="77777777" w:rsidR="00C0694B" w:rsidRPr="005E4E5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2"/>
                <w:szCs w:val="12"/>
              </w:rPr>
            </w:pPr>
          </w:p>
          <w:p w14:paraId="17239BB8"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6"/>
                <w:szCs w:val="16"/>
              </w:rPr>
            </w:pPr>
            <w:r w:rsidRPr="00C50596">
              <w:rPr>
                <w:rFonts w:ascii="Arial Narrow" w:hAnsi="Arial Narrow"/>
                <w:sz w:val="16"/>
                <w:szCs w:val="16"/>
              </w:rPr>
              <w:t>NG159</w:t>
            </w:r>
          </w:p>
        </w:tc>
        <w:tc>
          <w:tcPr>
            <w:tcW w:w="2292" w:type="dxa"/>
            <w:tcBorders>
              <w:top w:val="single" w:sz="4" w:space="0" w:color="auto"/>
              <w:left w:val="double" w:sz="6" w:space="0" w:color="auto"/>
              <w:bottom w:val="single" w:sz="4" w:space="0" w:color="auto"/>
              <w:right w:val="nil"/>
            </w:tcBorders>
            <w:shd w:val="clear" w:color="auto" w:fill="auto"/>
            <w:noWrap/>
          </w:tcPr>
          <w:p w14:paraId="4C198D0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0B432AD2" w14:textId="77777777" w:rsidR="00C0694B" w:rsidRPr="00C50596" w:rsidRDefault="00C0694B" w:rsidP="00FB1C90">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Satellite Communications (25)</w:t>
            </w:r>
          </w:p>
          <w:p w14:paraId="2ACE6A65" w14:textId="77777777" w:rsidR="00C0694B" w:rsidRPr="00C50596" w:rsidRDefault="00C0694B" w:rsidP="00FB1C90">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Wireless Communications (27)</w:t>
            </w:r>
          </w:p>
          <w:p w14:paraId="4BD46FB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LPTV and TV Translator (74G)</w:t>
            </w:r>
          </w:p>
          <w:p w14:paraId="2FCDD2B0" w14:textId="77777777" w:rsidR="00C0694B" w:rsidRPr="00C50596" w:rsidRDefault="00C0694B" w:rsidP="00FB1C90">
            <w:pPr>
              <w:tabs>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324B50D5" w14:textId="77777777" w:rsidTr="00FB1C90">
        <w:trPr>
          <w:trHeight w:val="192"/>
        </w:trPr>
        <w:tc>
          <w:tcPr>
            <w:tcW w:w="2153" w:type="dxa"/>
            <w:vMerge/>
            <w:tcBorders>
              <w:top w:val="nil"/>
              <w:left w:val="nil"/>
              <w:bottom w:val="nil"/>
              <w:right w:val="single" w:sz="4" w:space="0" w:color="auto"/>
            </w:tcBorders>
            <w:noWrap/>
            <w:vAlign w:val="center"/>
          </w:tcPr>
          <w:p w14:paraId="713FEC1B" w14:textId="77777777" w:rsidR="00C0694B" w:rsidRPr="00C50596" w:rsidRDefault="00C0694B" w:rsidP="00FB1C90">
            <w:pPr>
              <w:suppressAutoHyphens/>
              <w:ind w:left="-63"/>
              <w:rPr>
                <w:rFonts w:ascii="Arial Narrow" w:hAnsi="Arial Narrow"/>
                <w:sz w:val="16"/>
                <w:szCs w:val="16"/>
              </w:rPr>
            </w:pPr>
          </w:p>
        </w:tc>
        <w:tc>
          <w:tcPr>
            <w:tcW w:w="2358" w:type="dxa"/>
            <w:vMerge w:val="restart"/>
            <w:tcBorders>
              <w:left w:val="single" w:sz="4" w:space="0" w:color="auto"/>
              <w:bottom w:val="single" w:sz="4" w:space="0" w:color="auto"/>
            </w:tcBorders>
            <w:noWrap/>
          </w:tcPr>
          <w:p w14:paraId="3C51C0A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806-890</w:t>
            </w:r>
          </w:p>
          <w:p w14:paraId="2759398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250024D1" w14:textId="77777777" w:rsidR="00C0694B" w:rsidRPr="00C50596" w:rsidRDefault="00C0694B" w:rsidP="00FB1C90">
            <w:pPr>
              <w:suppressAutoHyphens/>
              <w:rPr>
                <w:rFonts w:ascii="Arial Narrow" w:hAnsi="Arial Narrow"/>
                <w:sz w:val="16"/>
                <w:szCs w:val="16"/>
              </w:rPr>
            </w:pPr>
            <w:r w:rsidRPr="00C50596">
              <w:rPr>
                <w:rFonts w:ascii="Arial Narrow" w:hAnsi="Arial Narrow"/>
                <w:sz w:val="16"/>
                <w:szCs w:val="16"/>
              </w:rPr>
              <w:t>MOBILE  5.317A</w:t>
            </w:r>
          </w:p>
          <w:p w14:paraId="119131A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BROADCASTING</w:t>
            </w:r>
          </w:p>
        </w:tc>
        <w:tc>
          <w:tcPr>
            <w:tcW w:w="2240" w:type="dxa"/>
            <w:vMerge/>
            <w:tcBorders>
              <w:bottom w:val="single" w:sz="4" w:space="0" w:color="auto"/>
              <w:right w:val="double" w:sz="4" w:space="0" w:color="auto"/>
            </w:tcBorders>
            <w:noWrap/>
            <w:vAlign w:val="center"/>
          </w:tcPr>
          <w:p w14:paraId="0A2BAC31"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bottom w:val="single" w:sz="4" w:space="0" w:color="auto"/>
            </w:tcBorders>
            <w:noWrap/>
          </w:tcPr>
          <w:p w14:paraId="48798E5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bottom w:val="single" w:sz="4" w:space="0" w:color="auto"/>
              <w:right w:val="double" w:sz="6" w:space="0" w:color="auto"/>
            </w:tcBorders>
            <w:shd w:val="clear" w:color="auto" w:fill="auto"/>
            <w:noWrap/>
          </w:tcPr>
          <w:p w14:paraId="7A55B44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806-809</w:t>
            </w:r>
          </w:p>
          <w:p w14:paraId="44F31058"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LAND MOBILE</w:t>
            </w:r>
          </w:p>
        </w:tc>
        <w:tc>
          <w:tcPr>
            <w:tcW w:w="2292" w:type="dxa"/>
            <w:tcBorders>
              <w:left w:val="double" w:sz="6" w:space="0" w:color="auto"/>
              <w:bottom w:val="single" w:sz="4" w:space="0" w:color="auto"/>
              <w:right w:val="nil"/>
            </w:tcBorders>
            <w:shd w:val="clear" w:color="auto" w:fill="auto"/>
            <w:noWrap/>
          </w:tcPr>
          <w:p w14:paraId="3BC6CB1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546B4538"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6"/>
                <w:szCs w:val="16"/>
              </w:rPr>
            </w:pPr>
            <w:r w:rsidRPr="00C50596">
              <w:rPr>
                <w:rFonts w:ascii="Arial Narrow" w:hAnsi="Arial Narrow"/>
                <w:sz w:val="16"/>
                <w:szCs w:val="16"/>
              </w:rPr>
              <w:t>Public Safety Land Mobile (90S)</w:t>
            </w:r>
          </w:p>
        </w:tc>
      </w:tr>
      <w:tr w:rsidR="00C0694B" w14:paraId="3C9BFD5D" w14:textId="77777777" w:rsidTr="00FB1C90">
        <w:trPr>
          <w:trHeight w:val="390"/>
        </w:trPr>
        <w:tc>
          <w:tcPr>
            <w:tcW w:w="2153" w:type="dxa"/>
            <w:vMerge/>
            <w:tcBorders>
              <w:top w:val="nil"/>
              <w:left w:val="nil"/>
              <w:bottom w:val="nil"/>
              <w:right w:val="single" w:sz="4" w:space="0" w:color="auto"/>
            </w:tcBorders>
            <w:noWrap/>
            <w:vAlign w:val="center"/>
          </w:tcPr>
          <w:p w14:paraId="0E68CCE7" w14:textId="77777777" w:rsidR="00C0694B" w:rsidRPr="00C50596" w:rsidRDefault="00C0694B" w:rsidP="00FB1C90">
            <w:pPr>
              <w:suppressAutoHyphens/>
              <w:ind w:left="-63"/>
              <w:rPr>
                <w:rFonts w:ascii="Arial Narrow" w:hAnsi="Arial Narrow"/>
                <w:sz w:val="16"/>
                <w:szCs w:val="16"/>
              </w:rPr>
            </w:pPr>
          </w:p>
        </w:tc>
        <w:tc>
          <w:tcPr>
            <w:tcW w:w="2358" w:type="dxa"/>
            <w:vMerge/>
            <w:tcBorders>
              <w:left w:val="single" w:sz="4" w:space="0" w:color="auto"/>
            </w:tcBorders>
            <w:noWrap/>
          </w:tcPr>
          <w:p w14:paraId="6589855E"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vAlign w:val="center"/>
          </w:tcPr>
          <w:p w14:paraId="67CE63FA"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tcBorders>
            <w:noWrap/>
          </w:tcPr>
          <w:p w14:paraId="73DE5F2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val="restart"/>
            <w:tcBorders>
              <w:right w:val="double" w:sz="4" w:space="0" w:color="auto"/>
            </w:tcBorders>
            <w:noWrap/>
          </w:tcPr>
          <w:p w14:paraId="34F68776"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809-849</w:t>
            </w:r>
          </w:p>
          <w:p w14:paraId="70B7773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4966099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LAND MOBILE</w:t>
            </w:r>
          </w:p>
          <w:p w14:paraId="6A89F8A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Mobile-satellite  NG33A</w:t>
            </w:r>
          </w:p>
        </w:tc>
        <w:tc>
          <w:tcPr>
            <w:tcW w:w="2292" w:type="dxa"/>
            <w:vMerge w:val="restart"/>
            <w:tcBorders>
              <w:top w:val="single" w:sz="4" w:space="0" w:color="auto"/>
              <w:left w:val="double" w:sz="4" w:space="0" w:color="auto"/>
              <w:bottom w:val="single" w:sz="4" w:space="0" w:color="auto"/>
              <w:right w:val="nil"/>
            </w:tcBorders>
            <w:noWrap/>
          </w:tcPr>
          <w:p w14:paraId="4A1638D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518EDC08" w14:textId="77777777" w:rsidR="00C0694B" w:rsidRPr="00C50596" w:rsidRDefault="00C0694B" w:rsidP="00FB1C90">
            <w:pPr>
              <w:suppressAutoHyphens/>
              <w:rPr>
                <w:rFonts w:ascii="Arial Narrow" w:hAnsi="Arial Narrow"/>
                <w:sz w:val="16"/>
                <w:szCs w:val="16"/>
              </w:rPr>
            </w:pPr>
            <w:r w:rsidRPr="00C50596">
              <w:rPr>
                <w:rFonts w:ascii="Arial Narrow" w:hAnsi="Arial Narrow"/>
                <w:sz w:val="16"/>
                <w:szCs w:val="16"/>
              </w:rPr>
              <w:t>Public Mobile (22)</w:t>
            </w:r>
          </w:p>
          <w:p w14:paraId="709BEF87" w14:textId="77777777" w:rsidR="00C0694B" w:rsidRPr="00C50596" w:rsidRDefault="00C0694B" w:rsidP="00FB1C90">
            <w:pPr>
              <w:suppressAutoHyphens/>
              <w:rPr>
                <w:rFonts w:ascii="Arial Narrow" w:hAnsi="Arial Narrow"/>
                <w:sz w:val="16"/>
                <w:szCs w:val="16"/>
              </w:rPr>
            </w:pPr>
            <w:r w:rsidRPr="00C50596">
              <w:rPr>
                <w:rFonts w:ascii="Arial Narrow" w:hAnsi="Arial Narrow"/>
                <w:sz w:val="16"/>
                <w:szCs w:val="16"/>
              </w:rPr>
              <w:t>Satellite Communications (25)</w:t>
            </w:r>
          </w:p>
          <w:p w14:paraId="2940F8F8" w14:textId="77777777" w:rsidR="00C0694B" w:rsidRPr="00C50596" w:rsidRDefault="00C0694B" w:rsidP="00FB1C90">
            <w:pPr>
              <w:suppressAutoHyphens/>
              <w:spacing w:after="20"/>
              <w:rPr>
                <w:rFonts w:ascii="Arial Narrow" w:hAnsi="Arial Narrow"/>
                <w:sz w:val="16"/>
                <w:szCs w:val="16"/>
              </w:rPr>
            </w:pPr>
            <w:r w:rsidRPr="00C50596">
              <w:rPr>
                <w:rFonts w:ascii="Arial Narrow" w:hAnsi="Arial Narrow"/>
                <w:sz w:val="16"/>
                <w:szCs w:val="16"/>
              </w:rPr>
              <w:t>Private Land Mobile (90)</w:t>
            </w:r>
          </w:p>
        </w:tc>
      </w:tr>
      <w:tr w:rsidR="00C0694B" w14:paraId="0B280A48" w14:textId="77777777" w:rsidTr="00FB1C90">
        <w:trPr>
          <w:trHeight w:val="326"/>
        </w:trPr>
        <w:tc>
          <w:tcPr>
            <w:tcW w:w="2153" w:type="dxa"/>
            <w:vMerge w:val="restart"/>
            <w:tcBorders>
              <w:top w:val="nil"/>
              <w:left w:val="nil"/>
              <w:bottom w:val="nil"/>
              <w:right w:val="single" w:sz="4" w:space="0" w:color="auto"/>
            </w:tcBorders>
            <w:noWrap/>
            <w:vAlign w:val="bottom"/>
          </w:tcPr>
          <w:p w14:paraId="4753A643" w14:textId="77777777" w:rsidR="00C0694B" w:rsidRPr="00C50596" w:rsidRDefault="00C0694B" w:rsidP="00FB1C90">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6"/>
                <w:szCs w:val="16"/>
              </w:rPr>
            </w:pPr>
            <w:r w:rsidRPr="00C50596">
              <w:rPr>
                <w:rFonts w:ascii="Arial Narrow" w:hAnsi="Arial Narrow"/>
                <w:sz w:val="16"/>
                <w:szCs w:val="16"/>
              </w:rPr>
              <w:br w:type="page"/>
              <w:t>5.312  5.319</w:t>
            </w:r>
          </w:p>
        </w:tc>
        <w:tc>
          <w:tcPr>
            <w:tcW w:w="2358" w:type="dxa"/>
            <w:vMerge/>
            <w:tcBorders>
              <w:top w:val="single" w:sz="4" w:space="0" w:color="auto"/>
              <w:left w:val="single" w:sz="4" w:space="0" w:color="auto"/>
            </w:tcBorders>
            <w:noWrap/>
            <w:vAlign w:val="center"/>
          </w:tcPr>
          <w:p w14:paraId="6F1E2B22" w14:textId="77777777" w:rsidR="00C0694B" w:rsidRPr="00C50596" w:rsidRDefault="00C0694B" w:rsidP="00FB1C90">
            <w:pPr>
              <w:suppressAutoHyphens/>
              <w:rPr>
                <w:rFonts w:ascii="Arial Narrow" w:hAnsi="Arial Narrow"/>
                <w:sz w:val="16"/>
                <w:szCs w:val="16"/>
              </w:rPr>
            </w:pPr>
          </w:p>
        </w:tc>
        <w:tc>
          <w:tcPr>
            <w:tcW w:w="2240" w:type="dxa"/>
            <w:vMerge/>
            <w:tcBorders>
              <w:top w:val="single" w:sz="4" w:space="0" w:color="auto"/>
              <w:right w:val="double" w:sz="4" w:space="0" w:color="auto"/>
            </w:tcBorders>
            <w:noWrap/>
            <w:vAlign w:val="center"/>
          </w:tcPr>
          <w:p w14:paraId="7369AC89" w14:textId="77777777" w:rsidR="00C0694B" w:rsidRPr="00C50596" w:rsidRDefault="00C0694B" w:rsidP="00FB1C90">
            <w:pPr>
              <w:suppressAutoHyphens/>
              <w:rPr>
                <w:rFonts w:ascii="Arial Narrow" w:hAnsi="Arial Narrow"/>
                <w:sz w:val="16"/>
                <w:szCs w:val="16"/>
              </w:rPr>
            </w:pPr>
          </w:p>
        </w:tc>
        <w:tc>
          <w:tcPr>
            <w:tcW w:w="2162" w:type="dxa"/>
            <w:vMerge/>
            <w:tcBorders>
              <w:top w:val="single" w:sz="4" w:space="0" w:color="auto"/>
              <w:left w:val="double" w:sz="4" w:space="0" w:color="auto"/>
            </w:tcBorders>
            <w:noWrap/>
            <w:vAlign w:val="center"/>
          </w:tcPr>
          <w:p w14:paraId="380D074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tcBorders>
              <w:top w:val="single" w:sz="4" w:space="0" w:color="auto"/>
              <w:right w:val="double" w:sz="4" w:space="0" w:color="auto"/>
            </w:tcBorders>
            <w:noWrap/>
          </w:tcPr>
          <w:p w14:paraId="66DCB38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292" w:type="dxa"/>
            <w:vMerge/>
            <w:tcBorders>
              <w:top w:val="nil"/>
              <w:left w:val="double" w:sz="4" w:space="0" w:color="auto"/>
              <w:bottom w:val="single" w:sz="4" w:space="0" w:color="auto"/>
              <w:right w:val="nil"/>
            </w:tcBorders>
            <w:noWrap/>
          </w:tcPr>
          <w:p w14:paraId="3BDF9370"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r>
      <w:tr w:rsidR="00C0694B" w14:paraId="69F6206C" w14:textId="77777777" w:rsidTr="00FB1C90">
        <w:trPr>
          <w:trHeight w:val="156"/>
        </w:trPr>
        <w:tc>
          <w:tcPr>
            <w:tcW w:w="2153" w:type="dxa"/>
            <w:vMerge/>
            <w:tcBorders>
              <w:top w:val="nil"/>
              <w:left w:val="nil"/>
              <w:bottom w:val="nil"/>
              <w:right w:val="single" w:sz="4" w:space="0" w:color="auto"/>
            </w:tcBorders>
            <w:noWrap/>
            <w:vAlign w:val="center"/>
          </w:tcPr>
          <w:p w14:paraId="1A1F106D" w14:textId="77777777" w:rsidR="00C0694B" w:rsidRPr="00C50596" w:rsidRDefault="00C0694B" w:rsidP="00FB1C90">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6"/>
                <w:szCs w:val="16"/>
              </w:rPr>
            </w:pPr>
          </w:p>
        </w:tc>
        <w:tc>
          <w:tcPr>
            <w:tcW w:w="2358" w:type="dxa"/>
            <w:vMerge/>
            <w:tcBorders>
              <w:left w:val="single" w:sz="4" w:space="0" w:color="auto"/>
            </w:tcBorders>
            <w:noWrap/>
            <w:vAlign w:val="center"/>
          </w:tcPr>
          <w:p w14:paraId="34C5D5C7"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vAlign w:val="center"/>
          </w:tcPr>
          <w:p w14:paraId="24A70544"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tcBorders>
            <w:noWrap/>
            <w:vAlign w:val="center"/>
          </w:tcPr>
          <w:p w14:paraId="3681D09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right w:val="double" w:sz="6" w:space="0" w:color="auto"/>
            </w:tcBorders>
            <w:noWrap/>
          </w:tcPr>
          <w:p w14:paraId="2D2C880D"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849-851</w:t>
            </w:r>
          </w:p>
          <w:p w14:paraId="206C27F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AERONAUTICAL MOBILE</w:t>
            </w:r>
          </w:p>
        </w:tc>
        <w:tc>
          <w:tcPr>
            <w:tcW w:w="2292" w:type="dxa"/>
            <w:tcBorders>
              <w:top w:val="single" w:sz="4" w:space="0" w:color="auto"/>
              <w:left w:val="double" w:sz="6" w:space="0" w:color="auto"/>
              <w:bottom w:val="single" w:sz="4" w:space="0" w:color="auto"/>
              <w:right w:val="nil"/>
            </w:tcBorders>
            <w:noWrap/>
          </w:tcPr>
          <w:p w14:paraId="70465FB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56D2A44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6"/>
                <w:szCs w:val="16"/>
              </w:rPr>
            </w:pPr>
            <w:r w:rsidRPr="00C50596">
              <w:rPr>
                <w:rFonts w:ascii="Arial Narrow" w:hAnsi="Arial Narrow"/>
                <w:sz w:val="16"/>
                <w:szCs w:val="16"/>
              </w:rPr>
              <w:t>Public Mobile (22)</w:t>
            </w:r>
          </w:p>
        </w:tc>
      </w:tr>
      <w:tr w:rsidR="00C0694B" w14:paraId="33AC7EA7" w14:textId="77777777" w:rsidTr="00FB1C90">
        <w:trPr>
          <w:trHeight w:val="111"/>
        </w:trPr>
        <w:tc>
          <w:tcPr>
            <w:tcW w:w="2153" w:type="dxa"/>
            <w:vMerge/>
            <w:tcBorders>
              <w:top w:val="nil"/>
              <w:left w:val="nil"/>
              <w:bottom w:val="nil"/>
              <w:right w:val="single" w:sz="4" w:space="0" w:color="auto"/>
            </w:tcBorders>
            <w:noWrap/>
          </w:tcPr>
          <w:p w14:paraId="2246B224" w14:textId="77777777" w:rsidR="00C0694B" w:rsidRPr="00C50596" w:rsidRDefault="00C0694B" w:rsidP="00FB1C90">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6"/>
                <w:szCs w:val="16"/>
              </w:rPr>
            </w:pPr>
          </w:p>
        </w:tc>
        <w:tc>
          <w:tcPr>
            <w:tcW w:w="2358" w:type="dxa"/>
            <w:vMerge/>
            <w:tcBorders>
              <w:left w:val="single" w:sz="4" w:space="0" w:color="auto"/>
            </w:tcBorders>
            <w:noWrap/>
            <w:vAlign w:val="bottom"/>
          </w:tcPr>
          <w:p w14:paraId="0D2CDFEE" w14:textId="77777777" w:rsidR="00C0694B" w:rsidRPr="00C50596" w:rsidRDefault="00C0694B" w:rsidP="00FB1C90">
            <w:pPr>
              <w:suppressAutoHyphens/>
              <w:rPr>
                <w:rFonts w:ascii="Arial Narrow" w:hAnsi="Arial Narrow"/>
                <w:sz w:val="16"/>
                <w:szCs w:val="16"/>
              </w:rPr>
            </w:pPr>
          </w:p>
        </w:tc>
        <w:tc>
          <w:tcPr>
            <w:tcW w:w="2240" w:type="dxa"/>
            <w:vMerge/>
            <w:tcBorders>
              <w:right w:val="double" w:sz="4" w:space="0" w:color="auto"/>
            </w:tcBorders>
            <w:noWrap/>
            <w:vAlign w:val="bottom"/>
          </w:tcPr>
          <w:p w14:paraId="0D97609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162" w:type="dxa"/>
            <w:vMerge/>
            <w:tcBorders>
              <w:left w:val="double" w:sz="4" w:space="0" w:color="auto"/>
            </w:tcBorders>
            <w:noWrap/>
          </w:tcPr>
          <w:p w14:paraId="0360498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tcBorders>
              <w:bottom w:val="single" w:sz="4" w:space="0" w:color="auto"/>
              <w:right w:val="double" w:sz="6" w:space="0" w:color="auto"/>
            </w:tcBorders>
            <w:shd w:val="clear" w:color="auto" w:fill="auto"/>
            <w:noWrap/>
          </w:tcPr>
          <w:p w14:paraId="1FF0C7DC"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851-854</w:t>
            </w:r>
          </w:p>
          <w:p w14:paraId="73300F4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LAND MOBILE</w:t>
            </w:r>
          </w:p>
        </w:tc>
        <w:tc>
          <w:tcPr>
            <w:tcW w:w="2292" w:type="dxa"/>
            <w:tcBorders>
              <w:left w:val="double" w:sz="6" w:space="0" w:color="auto"/>
              <w:bottom w:val="single" w:sz="4" w:space="0" w:color="auto"/>
              <w:right w:val="nil"/>
            </w:tcBorders>
            <w:shd w:val="clear" w:color="auto" w:fill="auto"/>
            <w:noWrap/>
          </w:tcPr>
          <w:p w14:paraId="15C6CDC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06D1A4D0"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spacing w:after="20"/>
              <w:rPr>
                <w:rFonts w:ascii="Arial Narrow" w:hAnsi="Arial Narrow"/>
                <w:sz w:val="16"/>
                <w:szCs w:val="16"/>
              </w:rPr>
            </w:pPr>
            <w:r w:rsidRPr="00C50596">
              <w:rPr>
                <w:rFonts w:ascii="Arial Narrow" w:hAnsi="Arial Narrow"/>
                <w:sz w:val="16"/>
                <w:szCs w:val="16"/>
              </w:rPr>
              <w:t>Public Safety Land Mobile (90S)</w:t>
            </w:r>
          </w:p>
        </w:tc>
      </w:tr>
      <w:tr w:rsidR="00C0694B" w14:paraId="2135AE5F" w14:textId="77777777" w:rsidTr="00FB1C90">
        <w:trPr>
          <w:trHeight w:val="373"/>
        </w:trPr>
        <w:tc>
          <w:tcPr>
            <w:tcW w:w="2153" w:type="dxa"/>
            <w:vMerge/>
            <w:tcBorders>
              <w:top w:val="nil"/>
              <w:left w:val="nil"/>
              <w:bottom w:val="single" w:sz="4" w:space="0" w:color="auto"/>
              <w:right w:val="single" w:sz="4" w:space="0" w:color="auto"/>
            </w:tcBorders>
            <w:noWrap/>
            <w:vAlign w:val="bottom"/>
          </w:tcPr>
          <w:p w14:paraId="7B83A441" w14:textId="77777777" w:rsidR="00C0694B" w:rsidRPr="00C50596" w:rsidRDefault="00C0694B" w:rsidP="00FB1C90">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6"/>
                <w:szCs w:val="16"/>
              </w:rPr>
            </w:pPr>
          </w:p>
        </w:tc>
        <w:tc>
          <w:tcPr>
            <w:tcW w:w="2358" w:type="dxa"/>
            <w:vMerge/>
            <w:tcBorders>
              <w:left w:val="single" w:sz="4" w:space="0" w:color="auto"/>
              <w:bottom w:val="nil"/>
            </w:tcBorders>
            <w:noWrap/>
            <w:vAlign w:val="bottom"/>
          </w:tcPr>
          <w:p w14:paraId="04415EC8" w14:textId="77777777" w:rsidR="00C0694B" w:rsidRPr="00C50596" w:rsidRDefault="00C0694B" w:rsidP="00FB1C90">
            <w:pPr>
              <w:suppressAutoHyphens/>
              <w:rPr>
                <w:rFonts w:ascii="Arial Narrow" w:hAnsi="Arial Narrow"/>
                <w:sz w:val="16"/>
                <w:szCs w:val="16"/>
              </w:rPr>
            </w:pPr>
          </w:p>
        </w:tc>
        <w:tc>
          <w:tcPr>
            <w:tcW w:w="2240" w:type="dxa"/>
            <w:vMerge/>
            <w:tcBorders>
              <w:bottom w:val="nil"/>
              <w:right w:val="double" w:sz="4" w:space="0" w:color="auto"/>
            </w:tcBorders>
            <w:noWrap/>
          </w:tcPr>
          <w:p w14:paraId="5ADDDA39" w14:textId="77777777" w:rsidR="00C0694B" w:rsidRPr="00C50596" w:rsidRDefault="00C0694B" w:rsidP="00FB1C90">
            <w:pPr>
              <w:suppressAutoHyphens/>
              <w:rPr>
                <w:rFonts w:ascii="Arial Narrow" w:hAnsi="Arial Narrow"/>
                <w:sz w:val="16"/>
                <w:szCs w:val="16"/>
              </w:rPr>
            </w:pPr>
          </w:p>
        </w:tc>
        <w:tc>
          <w:tcPr>
            <w:tcW w:w="2162" w:type="dxa"/>
            <w:vMerge/>
            <w:tcBorders>
              <w:left w:val="double" w:sz="4" w:space="0" w:color="auto"/>
            </w:tcBorders>
            <w:noWrap/>
          </w:tcPr>
          <w:p w14:paraId="0C09A60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tc>
        <w:tc>
          <w:tcPr>
            <w:tcW w:w="2475" w:type="dxa"/>
            <w:vMerge w:val="restart"/>
            <w:tcBorders>
              <w:right w:val="double" w:sz="4" w:space="0" w:color="auto"/>
            </w:tcBorders>
            <w:noWrap/>
          </w:tcPr>
          <w:p w14:paraId="69344FC2"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854-894</w:t>
            </w:r>
          </w:p>
          <w:p w14:paraId="16E4BC2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FIXED</w:t>
            </w:r>
          </w:p>
          <w:p w14:paraId="6013664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LAND MOBILE</w:t>
            </w:r>
          </w:p>
          <w:p w14:paraId="6348B060" w14:textId="77777777" w:rsidR="00C0694B" w:rsidRPr="00B363AD"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B363AD">
              <w:rPr>
                <w:rFonts w:ascii="Arial Narrow" w:hAnsi="Arial Narrow"/>
                <w:sz w:val="16"/>
                <w:szCs w:val="16"/>
              </w:rPr>
              <w:t>Mobile-satellite  NG33A</w:t>
            </w:r>
          </w:p>
          <w:p w14:paraId="76A33E3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6F97DBE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2FDB8DF9"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14E262B3"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p>
          <w:p w14:paraId="4BF12D51"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lastRenderedPageBreak/>
              <w:t>US116  US268</w:t>
            </w:r>
          </w:p>
        </w:tc>
        <w:tc>
          <w:tcPr>
            <w:tcW w:w="2292" w:type="dxa"/>
            <w:vMerge w:val="restart"/>
            <w:tcBorders>
              <w:top w:val="single" w:sz="4" w:space="0" w:color="auto"/>
              <w:left w:val="double" w:sz="4" w:space="0" w:color="auto"/>
              <w:bottom w:val="single" w:sz="4" w:space="0" w:color="auto"/>
              <w:right w:val="nil"/>
            </w:tcBorders>
            <w:shd w:val="clear" w:color="auto" w:fill="auto"/>
            <w:noWrap/>
          </w:tcPr>
          <w:p w14:paraId="7E64506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696E0A76"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Public Mobile (22)</w:t>
            </w:r>
          </w:p>
          <w:p w14:paraId="3D9438C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Satellite Communications (25)</w:t>
            </w:r>
          </w:p>
          <w:p w14:paraId="7A539B1C"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r w:rsidRPr="00C50596">
              <w:rPr>
                <w:rFonts w:ascii="Arial Narrow" w:hAnsi="Arial Narrow"/>
                <w:sz w:val="16"/>
                <w:szCs w:val="16"/>
              </w:rPr>
              <w:t>Private Land Mobile (90)</w:t>
            </w:r>
          </w:p>
          <w:p w14:paraId="7472796E"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66A95F5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0ABB08CA"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444CD6BE" w14:textId="77777777" w:rsidR="00C0694B"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6"/>
                <w:szCs w:val="16"/>
              </w:rPr>
            </w:pPr>
          </w:p>
          <w:p w14:paraId="52D71B0D"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ind w:left="720"/>
              <w:rPr>
                <w:rFonts w:ascii="Arial Narrow" w:hAnsi="Arial Narrow"/>
                <w:sz w:val="16"/>
                <w:szCs w:val="16"/>
              </w:rPr>
            </w:pPr>
            <w:r w:rsidRPr="00C50596">
              <w:rPr>
                <w:rFonts w:ascii="Arial Narrow" w:hAnsi="Arial Narrow"/>
                <w:sz w:val="16"/>
                <w:szCs w:val="16"/>
              </w:rPr>
              <w:lastRenderedPageBreak/>
              <w:t xml:space="preserve">                         Page 30</w:t>
            </w:r>
          </w:p>
        </w:tc>
      </w:tr>
      <w:tr w:rsidR="00C0694B" w14:paraId="30EB16E6" w14:textId="77777777" w:rsidTr="00FB1C90">
        <w:trPr>
          <w:trHeight w:val="1225"/>
        </w:trPr>
        <w:tc>
          <w:tcPr>
            <w:tcW w:w="2153" w:type="dxa"/>
            <w:tcBorders>
              <w:top w:val="single" w:sz="4" w:space="0" w:color="auto"/>
              <w:left w:val="nil"/>
              <w:bottom w:val="single" w:sz="4" w:space="0" w:color="auto"/>
            </w:tcBorders>
            <w:noWrap/>
          </w:tcPr>
          <w:p w14:paraId="236F3487"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C50596">
              <w:rPr>
                <w:rFonts w:ascii="Arial Narrow" w:hAnsi="Arial Narrow"/>
                <w:sz w:val="17"/>
              </w:rPr>
              <w:t>862-890</w:t>
            </w:r>
          </w:p>
          <w:p w14:paraId="7C3ED37D"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C50596">
              <w:rPr>
                <w:rFonts w:ascii="Arial Narrow" w:hAnsi="Arial Narrow"/>
                <w:sz w:val="17"/>
              </w:rPr>
              <w:t>FIXED</w:t>
            </w:r>
          </w:p>
          <w:p w14:paraId="1144684F"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C50596">
              <w:rPr>
                <w:rFonts w:ascii="Arial Narrow" w:hAnsi="Arial Narrow"/>
                <w:sz w:val="17"/>
              </w:rPr>
              <w:t>MOBILE except aeronautical</w:t>
            </w:r>
          </w:p>
          <w:p w14:paraId="086268F5"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3"/>
              <w:rPr>
                <w:rFonts w:ascii="Arial Narrow" w:hAnsi="Arial Narrow"/>
                <w:sz w:val="17"/>
                <w:szCs w:val="17"/>
              </w:rPr>
            </w:pPr>
            <w:r w:rsidRPr="00C50596">
              <w:rPr>
                <w:rFonts w:ascii="Arial Narrow" w:hAnsi="Arial Narrow"/>
                <w:sz w:val="17"/>
              </w:rPr>
              <w:t xml:space="preserve">   mobile  </w:t>
            </w:r>
            <w:r w:rsidRPr="00C50596">
              <w:rPr>
                <w:rFonts w:ascii="Arial Narrow" w:hAnsi="Arial Narrow"/>
                <w:sz w:val="17"/>
                <w:szCs w:val="17"/>
              </w:rPr>
              <w:t>5.317A</w:t>
            </w:r>
          </w:p>
          <w:p w14:paraId="426132B4"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C50596">
              <w:rPr>
                <w:rFonts w:ascii="Arial Narrow" w:hAnsi="Arial Narrow"/>
                <w:sz w:val="17"/>
              </w:rPr>
              <w:t>BROADCASTING  5.322</w:t>
            </w:r>
          </w:p>
          <w:p w14:paraId="25E309F8"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p>
          <w:p w14:paraId="12023C20" w14:textId="77777777" w:rsidR="00C0694B" w:rsidRPr="00C50596" w:rsidRDefault="00C0694B" w:rsidP="00FB1C90">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C50596">
              <w:rPr>
                <w:rFonts w:ascii="Arial Narrow" w:hAnsi="Arial Narrow"/>
                <w:sz w:val="17"/>
              </w:rPr>
              <w:t>5.319  5.323</w:t>
            </w:r>
          </w:p>
        </w:tc>
        <w:tc>
          <w:tcPr>
            <w:tcW w:w="2358" w:type="dxa"/>
            <w:tcBorders>
              <w:top w:val="nil"/>
              <w:bottom w:val="single" w:sz="4" w:space="0" w:color="auto"/>
            </w:tcBorders>
            <w:noWrap/>
            <w:vAlign w:val="bottom"/>
          </w:tcPr>
          <w:p w14:paraId="7AC9409C" w14:textId="77777777" w:rsidR="00C0694B" w:rsidRPr="00C50596" w:rsidRDefault="00C0694B" w:rsidP="00FB1C90">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C50596">
              <w:rPr>
                <w:rFonts w:ascii="Arial Narrow" w:hAnsi="Arial Narrow"/>
                <w:sz w:val="17"/>
              </w:rPr>
              <w:t>5.317  5.318</w:t>
            </w:r>
          </w:p>
        </w:tc>
        <w:tc>
          <w:tcPr>
            <w:tcW w:w="2240" w:type="dxa"/>
            <w:tcBorders>
              <w:top w:val="nil"/>
              <w:bottom w:val="single" w:sz="4" w:space="0" w:color="auto"/>
              <w:right w:val="double" w:sz="4" w:space="0" w:color="auto"/>
            </w:tcBorders>
            <w:shd w:val="clear" w:color="auto" w:fill="auto"/>
            <w:noWrap/>
            <w:vAlign w:val="bottom"/>
          </w:tcPr>
          <w:p w14:paraId="15C0883A" w14:textId="77777777" w:rsidR="00C0694B" w:rsidRPr="00C50596" w:rsidRDefault="00C0694B" w:rsidP="00FB1C90">
            <w:pPr>
              <w:tabs>
                <w:tab w:val="left" w:pos="1440"/>
              </w:tabs>
              <w:suppressAutoHyphens/>
              <w:jc w:val="both"/>
              <w:rPr>
                <w:rFonts w:ascii="Arial Narrow" w:hAnsi="Arial Narrow"/>
                <w:sz w:val="17"/>
              </w:rPr>
            </w:pPr>
            <w:r w:rsidRPr="00C50596">
              <w:rPr>
                <w:rFonts w:ascii="Arial Narrow" w:hAnsi="Arial Narrow"/>
                <w:sz w:val="17"/>
              </w:rPr>
              <w:t>5.149  5.305  5.306  5.307</w:t>
            </w:r>
          </w:p>
          <w:p w14:paraId="1636CDBF" w14:textId="77777777" w:rsidR="00C0694B" w:rsidRPr="00C50596" w:rsidRDefault="00C0694B" w:rsidP="00FB1C90">
            <w:pPr>
              <w:suppressAutoHyphens/>
              <w:spacing w:line="204" w:lineRule="auto"/>
              <w:rPr>
                <w:rFonts w:ascii="Arial Narrow" w:hAnsi="Arial Narrow"/>
                <w:sz w:val="17"/>
              </w:rPr>
            </w:pPr>
            <w:r w:rsidRPr="00C50596">
              <w:rPr>
                <w:rFonts w:ascii="Arial Narrow" w:hAnsi="Arial Narrow"/>
                <w:sz w:val="17"/>
              </w:rPr>
              <w:t>5.320</w:t>
            </w:r>
          </w:p>
        </w:tc>
        <w:tc>
          <w:tcPr>
            <w:tcW w:w="2162" w:type="dxa"/>
            <w:vMerge/>
            <w:tcBorders>
              <w:top w:val="single" w:sz="4" w:space="0" w:color="auto"/>
              <w:left w:val="double" w:sz="4" w:space="0" w:color="auto"/>
            </w:tcBorders>
            <w:noWrap/>
            <w:vAlign w:val="center"/>
          </w:tcPr>
          <w:p w14:paraId="4F7FE676" w14:textId="77777777" w:rsidR="00C0694B" w:rsidRPr="00C50596" w:rsidRDefault="00C0694B" w:rsidP="00FB1C90">
            <w:pPr>
              <w:suppressAutoHyphens/>
              <w:rPr>
                <w:rFonts w:ascii="Arial Narrow" w:hAnsi="Arial Narrow"/>
                <w:sz w:val="17"/>
              </w:rPr>
            </w:pPr>
          </w:p>
        </w:tc>
        <w:tc>
          <w:tcPr>
            <w:tcW w:w="2475" w:type="dxa"/>
            <w:vMerge/>
            <w:tcBorders>
              <w:top w:val="single" w:sz="4" w:space="0" w:color="auto"/>
              <w:right w:val="double" w:sz="4" w:space="0" w:color="auto"/>
            </w:tcBorders>
            <w:noWrap/>
          </w:tcPr>
          <w:p w14:paraId="78B9210B" w14:textId="77777777" w:rsidR="00C0694B" w:rsidRPr="00C50596" w:rsidRDefault="00C0694B" w:rsidP="00FB1C9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line="204" w:lineRule="auto"/>
              <w:rPr>
                <w:rFonts w:ascii="Arial Narrow" w:hAnsi="Arial Narrow"/>
                <w:sz w:val="17"/>
              </w:rPr>
            </w:pPr>
          </w:p>
        </w:tc>
        <w:tc>
          <w:tcPr>
            <w:tcW w:w="2292" w:type="dxa"/>
            <w:vMerge/>
            <w:tcBorders>
              <w:top w:val="single" w:sz="4" w:space="0" w:color="auto"/>
              <w:left w:val="double" w:sz="4" w:space="0" w:color="auto"/>
              <w:bottom w:val="single" w:sz="4" w:space="0" w:color="auto"/>
              <w:right w:val="nil"/>
            </w:tcBorders>
            <w:noWrap/>
          </w:tcPr>
          <w:p w14:paraId="71359D93" w14:textId="77777777" w:rsidR="00C0694B" w:rsidRPr="00C50596" w:rsidRDefault="00C0694B" w:rsidP="00FB1C90">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spacing w:after="10"/>
              <w:ind w:right="18"/>
              <w:jc w:val="right"/>
              <w:rPr>
                <w:rFonts w:ascii="Arial Narrow" w:hAnsi="Arial Narrow"/>
                <w:sz w:val="17"/>
              </w:rPr>
            </w:pPr>
          </w:p>
        </w:tc>
      </w:tr>
      <w:bookmarkEnd w:id="2"/>
    </w:tbl>
    <w:p w14:paraId="6D19BA3A" w14:textId="77777777" w:rsidR="00C0694B" w:rsidRDefault="00C0694B" w:rsidP="001E21A5">
      <w:pPr>
        <w:spacing w:line="14" w:lineRule="auto"/>
        <w:sectPr w:rsidR="00C0694B" w:rsidSect="00C0694B">
          <w:pgSz w:w="15840" w:h="12240" w:orient="landscape" w:code="1"/>
          <w:pgMar w:top="432" w:right="1080" w:bottom="720" w:left="1080" w:header="0" w:footer="720" w:gutter="0"/>
          <w:cols w:space="720"/>
        </w:sectPr>
      </w:pPr>
    </w:p>
    <w:p w14:paraId="2BBB7E0A" w14:textId="55B7B9EC" w:rsidR="001E21A5" w:rsidRPr="0049460C" w:rsidRDefault="001E21A5" w:rsidP="001E21A5">
      <w:pPr>
        <w:spacing w:line="14" w:lineRule="auto"/>
      </w:pPr>
    </w:p>
    <w:tbl>
      <w:tblPr>
        <w:tblW w:w="5001"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899"/>
        <w:gridCol w:w="2621"/>
        <w:gridCol w:w="1775"/>
        <w:gridCol w:w="2884"/>
        <w:gridCol w:w="26"/>
        <w:gridCol w:w="2532"/>
        <w:gridCol w:w="2004"/>
      </w:tblGrid>
      <w:tr w:rsidR="00E163FC" w:rsidRPr="00E163FC" w14:paraId="5EC801E0" w14:textId="77777777" w:rsidTr="00A03371">
        <w:trPr>
          <w:trHeight w:val="75"/>
        </w:trPr>
        <w:tc>
          <w:tcPr>
            <w:tcW w:w="11687" w:type="dxa"/>
            <w:gridSpan w:val="6"/>
            <w:tcBorders>
              <w:right w:val="nil"/>
            </w:tcBorders>
            <w:noWrap/>
          </w:tcPr>
          <w:p w14:paraId="52DEFE9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ind w:left="-63"/>
              <w:rPr>
                <w:rFonts w:ascii="Arial Narrow" w:hAnsi="Arial Narrow"/>
                <w:sz w:val="17"/>
              </w:rPr>
            </w:pPr>
            <w:r w:rsidRPr="00E163FC">
              <w:rPr>
                <w:rFonts w:ascii="Arial Narrow" w:hAnsi="Arial Narrow"/>
                <w:sz w:val="17"/>
              </w:rPr>
              <w:t>Table of Frequency Allocations                                                                                                   894-1400 MHz (UHF)</w:t>
            </w:r>
          </w:p>
        </w:tc>
        <w:tc>
          <w:tcPr>
            <w:tcW w:w="1996" w:type="dxa"/>
            <w:tcBorders>
              <w:left w:val="nil"/>
              <w:right w:val="nil"/>
            </w:tcBorders>
            <w:noWrap/>
          </w:tcPr>
          <w:p w14:paraId="4FD94F67" w14:textId="77777777" w:rsidR="00E163FC" w:rsidRPr="00E163FC" w:rsidRDefault="00E163FC" w:rsidP="00E163FC">
            <w:pPr>
              <w:tabs>
                <w:tab w:val="left" w:pos="-855"/>
                <w:tab w:val="left" w:pos="-252"/>
                <w:tab w:val="left" w:pos="28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ind w:right="18"/>
              <w:jc w:val="right"/>
              <w:rPr>
                <w:rFonts w:ascii="Arial Narrow" w:hAnsi="Arial Narrow"/>
                <w:sz w:val="17"/>
              </w:rPr>
            </w:pPr>
            <w:r w:rsidRPr="00E163FC">
              <w:rPr>
                <w:rFonts w:ascii="Arial Narrow" w:hAnsi="Arial Narrow"/>
                <w:sz w:val="17"/>
              </w:rPr>
              <w:t>Page 31</w:t>
            </w:r>
          </w:p>
        </w:tc>
      </w:tr>
      <w:tr w:rsidR="00E163FC" w:rsidRPr="00E163FC" w14:paraId="4276E741" w14:textId="77777777" w:rsidTr="00A03371">
        <w:tc>
          <w:tcPr>
            <w:tcW w:w="6268" w:type="dxa"/>
            <w:gridSpan w:val="3"/>
            <w:tcBorders>
              <w:right w:val="double" w:sz="6" w:space="0" w:color="auto"/>
            </w:tcBorders>
            <w:noWrap/>
          </w:tcPr>
          <w:p w14:paraId="39FCD7F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jc w:val="center"/>
              <w:rPr>
                <w:rFonts w:ascii="Arial Narrow" w:hAnsi="Arial Narrow"/>
                <w:sz w:val="17"/>
              </w:rPr>
            </w:pPr>
            <w:r w:rsidRPr="00E163FC">
              <w:rPr>
                <w:rFonts w:ascii="Arial Narrow" w:hAnsi="Arial Narrow"/>
                <w:sz w:val="17"/>
              </w:rPr>
              <w:t>International Table</w:t>
            </w:r>
          </w:p>
        </w:tc>
        <w:tc>
          <w:tcPr>
            <w:tcW w:w="5419" w:type="dxa"/>
            <w:gridSpan w:val="3"/>
            <w:tcBorders>
              <w:left w:val="double" w:sz="6" w:space="0" w:color="auto"/>
              <w:right w:val="double" w:sz="6" w:space="0" w:color="auto"/>
            </w:tcBorders>
            <w:noWrap/>
          </w:tcPr>
          <w:p w14:paraId="33F55C7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center"/>
              <w:rPr>
                <w:rFonts w:ascii="Arial Narrow" w:hAnsi="Arial Narrow"/>
                <w:sz w:val="17"/>
              </w:rPr>
            </w:pPr>
            <w:r w:rsidRPr="00E163FC">
              <w:rPr>
                <w:rFonts w:ascii="Arial Narrow" w:hAnsi="Arial Narrow"/>
                <w:sz w:val="17"/>
              </w:rPr>
              <w:t>United States Table</w:t>
            </w:r>
          </w:p>
        </w:tc>
        <w:tc>
          <w:tcPr>
            <w:tcW w:w="1996" w:type="dxa"/>
            <w:vMerge w:val="restart"/>
            <w:tcBorders>
              <w:left w:val="double" w:sz="6" w:space="0" w:color="auto"/>
              <w:right w:val="nil"/>
            </w:tcBorders>
            <w:noWrap/>
          </w:tcPr>
          <w:p w14:paraId="66EA381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rPr>
            </w:pPr>
            <w:r w:rsidRPr="00E163FC">
              <w:rPr>
                <w:rFonts w:ascii="Arial Narrow" w:hAnsi="Arial Narrow"/>
                <w:sz w:val="17"/>
              </w:rPr>
              <w:t>FCC Rule Part(s)</w:t>
            </w:r>
          </w:p>
        </w:tc>
      </w:tr>
      <w:tr w:rsidR="00E163FC" w:rsidRPr="00E163FC" w14:paraId="7124A1AF" w14:textId="77777777" w:rsidTr="00A03371">
        <w:tc>
          <w:tcPr>
            <w:tcW w:w="1890" w:type="dxa"/>
            <w:tcBorders>
              <w:bottom w:val="single" w:sz="4" w:space="0" w:color="auto"/>
            </w:tcBorders>
            <w:noWrap/>
          </w:tcPr>
          <w:p w14:paraId="6692901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Region 1 Table</w:t>
            </w:r>
          </w:p>
        </w:tc>
        <w:tc>
          <w:tcPr>
            <w:tcW w:w="2610" w:type="dxa"/>
            <w:tcBorders>
              <w:bottom w:val="single" w:sz="4" w:space="0" w:color="auto"/>
            </w:tcBorders>
            <w:noWrap/>
          </w:tcPr>
          <w:p w14:paraId="1FAE964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Region 2 Table</w:t>
            </w:r>
          </w:p>
        </w:tc>
        <w:tc>
          <w:tcPr>
            <w:tcW w:w="1768" w:type="dxa"/>
            <w:tcBorders>
              <w:bottom w:val="single" w:sz="4" w:space="0" w:color="auto"/>
              <w:right w:val="double" w:sz="6" w:space="0" w:color="auto"/>
            </w:tcBorders>
            <w:noWrap/>
          </w:tcPr>
          <w:p w14:paraId="07C7E60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Region 3 Table</w:t>
            </w:r>
          </w:p>
        </w:tc>
        <w:tc>
          <w:tcPr>
            <w:tcW w:w="2872" w:type="dxa"/>
            <w:tcBorders>
              <w:left w:val="double" w:sz="6" w:space="0" w:color="auto"/>
              <w:bottom w:val="single" w:sz="4" w:space="0" w:color="auto"/>
            </w:tcBorders>
            <w:noWrap/>
          </w:tcPr>
          <w:p w14:paraId="1AD16CC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Federal Table</w:t>
            </w:r>
          </w:p>
        </w:tc>
        <w:tc>
          <w:tcPr>
            <w:tcW w:w="2547" w:type="dxa"/>
            <w:gridSpan w:val="2"/>
            <w:tcBorders>
              <w:right w:val="double" w:sz="6" w:space="0" w:color="auto"/>
            </w:tcBorders>
            <w:noWrap/>
          </w:tcPr>
          <w:p w14:paraId="6F46988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Non-Federal Table</w:t>
            </w:r>
          </w:p>
        </w:tc>
        <w:tc>
          <w:tcPr>
            <w:tcW w:w="1996" w:type="dxa"/>
            <w:vMerge/>
            <w:tcBorders>
              <w:left w:val="double" w:sz="6" w:space="0" w:color="auto"/>
              <w:right w:val="nil"/>
            </w:tcBorders>
            <w:noWrap/>
            <w:vAlign w:val="center"/>
          </w:tcPr>
          <w:p w14:paraId="02577B5F" w14:textId="77777777" w:rsidR="00E163FC" w:rsidRPr="00E163FC" w:rsidRDefault="00E163FC" w:rsidP="00E163FC">
            <w:pPr>
              <w:suppressAutoHyphens/>
              <w:spacing w:before="10" w:after="10"/>
              <w:rPr>
                <w:rFonts w:ascii="Arial Narrow" w:hAnsi="Arial Narrow"/>
                <w:sz w:val="17"/>
              </w:rPr>
            </w:pPr>
          </w:p>
        </w:tc>
      </w:tr>
      <w:tr w:rsidR="00E163FC" w:rsidRPr="00E163FC" w14:paraId="027563BB" w14:textId="77777777" w:rsidTr="003B1CF1">
        <w:trPr>
          <w:trHeight w:val="35"/>
        </w:trPr>
        <w:tc>
          <w:tcPr>
            <w:tcW w:w="1890" w:type="dxa"/>
            <w:vMerge w:val="restart"/>
            <w:noWrap/>
          </w:tcPr>
          <w:p w14:paraId="255B9CE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890-942</w:t>
            </w:r>
          </w:p>
          <w:p w14:paraId="46A025A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FIXED</w:t>
            </w:r>
          </w:p>
          <w:p w14:paraId="08D19E0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MOBILE except aeronautical</w:t>
            </w:r>
          </w:p>
          <w:p w14:paraId="6CA795D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3"/>
              <w:rPr>
                <w:rFonts w:ascii="Arial Narrow" w:hAnsi="Arial Narrow"/>
                <w:sz w:val="17"/>
                <w:szCs w:val="17"/>
              </w:rPr>
            </w:pPr>
            <w:r w:rsidRPr="00E163FC">
              <w:rPr>
                <w:rFonts w:ascii="Arial Narrow" w:hAnsi="Arial Narrow"/>
                <w:sz w:val="17"/>
              </w:rPr>
              <w:t xml:space="preserve">   mobile  </w:t>
            </w:r>
            <w:r w:rsidRPr="00E163FC">
              <w:rPr>
                <w:rFonts w:ascii="Arial Narrow" w:hAnsi="Arial Narrow"/>
                <w:sz w:val="17"/>
                <w:szCs w:val="17"/>
              </w:rPr>
              <w:t>5.317A</w:t>
            </w:r>
          </w:p>
          <w:p w14:paraId="742CD84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BROADCASTING  5.322</w:t>
            </w:r>
          </w:p>
          <w:p w14:paraId="7773424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E163FC">
              <w:rPr>
                <w:rFonts w:ascii="Arial Narrow" w:hAnsi="Arial Narrow"/>
                <w:sz w:val="17"/>
              </w:rPr>
              <w:t>Radiolocation</w:t>
            </w:r>
          </w:p>
        </w:tc>
        <w:tc>
          <w:tcPr>
            <w:tcW w:w="2610" w:type="dxa"/>
            <w:vMerge w:val="restart"/>
            <w:noWrap/>
          </w:tcPr>
          <w:p w14:paraId="1BC3DB6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890-902</w:t>
            </w:r>
          </w:p>
          <w:p w14:paraId="43C46D8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w:t>
            </w:r>
          </w:p>
          <w:p w14:paraId="61ABE5C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MOBILE except aeronautical</w:t>
            </w:r>
          </w:p>
          <w:p w14:paraId="1A9C0E64"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 xml:space="preserve">   mobile  5.317A</w:t>
            </w:r>
          </w:p>
          <w:p w14:paraId="6FE0E426" w14:textId="77777777" w:rsidR="00E163FC" w:rsidRPr="00E163FC" w:rsidRDefault="00E163FC" w:rsidP="00E163FC">
            <w:pPr>
              <w:suppressAutoHyphens/>
              <w:rPr>
                <w:rFonts w:ascii="Arial Narrow" w:hAnsi="Arial Narrow"/>
                <w:sz w:val="17"/>
              </w:rPr>
            </w:pPr>
            <w:r w:rsidRPr="00E163FC">
              <w:rPr>
                <w:rFonts w:ascii="Arial Narrow" w:hAnsi="Arial Narrow"/>
                <w:sz w:val="17"/>
              </w:rPr>
              <w:t>Radiolocation</w:t>
            </w:r>
          </w:p>
        </w:tc>
        <w:tc>
          <w:tcPr>
            <w:tcW w:w="1768" w:type="dxa"/>
            <w:vMerge w:val="restart"/>
            <w:tcBorders>
              <w:bottom w:val="nil"/>
              <w:right w:val="double" w:sz="6" w:space="0" w:color="auto"/>
            </w:tcBorders>
            <w:noWrap/>
          </w:tcPr>
          <w:p w14:paraId="219D6D2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890-942</w:t>
            </w:r>
          </w:p>
          <w:p w14:paraId="2F70776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w:t>
            </w:r>
          </w:p>
          <w:p w14:paraId="08A1CA9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MOBILE  5.317A</w:t>
            </w:r>
          </w:p>
          <w:p w14:paraId="41E6D03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BROADCASTING</w:t>
            </w:r>
          </w:p>
          <w:p w14:paraId="4ECE860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Radiolocation</w:t>
            </w:r>
          </w:p>
        </w:tc>
        <w:tc>
          <w:tcPr>
            <w:tcW w:w="2872" w:type="dxa"/>
            <w:vMerge w:val="restart"/>
            <w:tcBorders>
              <w:left w:val="double" w:sz="6" w:space="0" w:color="auto"/>
            </w:tcBorders>
            <w:shd w:val="clear" w:color="auto" w:fill="auto"/>
            <w:noWrap/>
          </w:tcPr>
          <w:p w14:paraId="63F88F49" w14:textId="77777777" w:rsidR="00E163FC" w:rsidRPr="00E163FC" w:rsidRDefault="00E163FC" w:rsidP="00E163FC">
            <w:pPr>
              <w:tabs>
                <w:tab w:val="left" w:pos="11156"/>
              </w:tabs>
              <w:suppressAutoHyphens/>
              <w:rPr>
                <w:rFonts w:ascii="Arial Narrow" w:hAnsi="Arial Narrow"/>
                <w:sz w:val="17"/>
              </w:rPr>
            </w:pPr>
            <w:r w:rsidRPr="00E163FC">
              <w:rPr>
                <w:rFonts w:ascii="Arial Narrow" w:hAnsi="Arial Narrow"/>
                <w:sz w:val="17"/>
              </w:rPr>
              <w:t>890-902</w:t>
            </w:r>
          </w:p>
        </w:tc>
        <w:tc>
          <w:tcPr>
            <w:tcW w:w="2547" w:type="dxa"/>
            <w:gridSpan w:val="2"/>
            <w:tcBorders>
              <w:right w:val="double" w:sz="6" w:space="0" w:color="auto"/>
            </w:tcBorders>
            <w:shd w:val="clear" w:color="auto" w:fill="auto"/>
            <w:noWrap/>
            <w:vAlign w:val="center"/>
          </w:tcPr>
          <w:p w14:paraId="519DCE11" w14:textId="77777777" w:rsidR="00E163FC" w:rsidRPr="00E163FC" w:rsidRDefault="00E163FC" w:rsidP="003B1CF1">
            <w:pPr>
              <w:tabs>
                <w:tab w:val="left" w:pos="11156"/>
              </w:tabs>
              <w:suppressAutoHyphens/>
              <w:rPr>
                <w:rFonts w:ascii="Arial Narrow" w:hAnsi="Arial Narrow"/>
                <w:sz w:val="17"/>
              </w:rPr>
            </w:pPr>
            <w:r w:rsidRPr="00E163FC">
              <w:rPr>
                <w:rFonts w:ascii="Arial Narrow" w:hAnsi="Arial Narrow"/>
                <w:sz w:val="17"/>
              </w:rPr>
              <w:t>(See previous page)</w:t>
            </w:r>
          </w:p>
        </w:tc>
        <w:tc>
          <w:tcPr>
            <w:tcW w:w="1996" w:type="dxa"/>
            <w:tcBorders>
              <w:left w:val="double" w:sz="6" w:space="0" w:color="auto"/>
              <w:right w:val="nil"/>
            </w:tcBorders>
            <w:shd w:val="clear" w:color="auto" w:fill="auto"/>
            <w:noWrap/>
          </w:tcPr>
          <w:p w14:paraId="2DF74741" w14:textId="77777777" w:rsidR="00E163FC" w:rsidRPr="00E163FC" w:rsidRDefault="00E163FC" w:rsidP="00E163FC">
            <w:pPr>
              <w:tabs>
                <w:tab w:val="left" w:pos="11156"/>
              </w:tabs>
              <w:suppressAutoHyphens/>
              <w:rPr>
                <w:rFonts w:ascii="Arial Narrow" w:hAnsi="Arial Narrow"/>
                <w:sz w:val="17"/>
              </w:rPr>
            </w:pPr>
          </w:p>
        </w:tc>
      </w:tr>
      <w:tr w:rsidR="00E163FC" w:rsidRPr="00E163FC" w14:paraId="3364D792" w14:textId="77777777" w:rsidTr="00A03371">
        <w:tc>
          <w:tcPr>
            <w:tcW w:w="1890" w:type="dxa"/>
            <w:vMerge/>
            <w:noWrap/>
            <w:vAlign w:val="center"/>
          </w:tcPr>
          <w:p w14:paraId="6C7FAB9D" w14:textId="77777777" w:rsidR="00E163FC" w:rsidRPr="00E163FC" w:rsidRDefault="00E163FC" w:rsidP="00E163FC">
            <w:pPr>
              <w:suppressAutoHyphens/>
              <w:spacing w:line="36" w:lineRule="exact"/>
              <w:ind w:left="-54"/>
              <w:rPr>
                <w:rFonts w:ascii="Arial Narrow" w:hAnsi="Arial Narrow"/>
                <w:sz w:val="17"/>
              </w:rPr>
            </w:pPr>
          </w:p>
        </w:tc>
        <w:tc>
          <w:tcPr>
            <w:tcW w:w="2610" w:type="dxa"/>
            <w:vMerge/>
            <w:noWrap/>
            <w:vAlign w:val="center"/>
          </w:tcPr>
          <w:p w14:paraId="78E78618"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65103264"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tcBorders>
            <w:shd w:val="clear" w:color="auto" w:fill="auto"/>
            <w:noWrap/>
          </w:tcPr>
          <w:p w14:paraId="396A00E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547" w:type="dxa"/>
            <w:gridSpan w:val="2"/>
            <w:tcBorders>
              <w:right w:val="double" w:sz="6" w:space="0" w:color="auto"/>
            </w:tcBorders>
            <w:noWrap/>
          </w:tcPr>
          <w:p w14:paraId="32B2020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894-896</w:t>
            </w:r>
          </w:p>
          <w:p w14:paraId="7203908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AERONAUTICAL MOBILE</w:t>
            </w:r>
          </w:p>
          <w:p w14:paraId="0DCCF67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0B1828A6"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shd w:val="clear" w:color="auto" w:fill="auto"/>
            <w:noWrap/>
          </w:tcPr>
          <w:p w14:paraId="38DC0D9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6D0351C5" w14:textId="77777777" w:rsidR="00E163FC" w:rsidRPr="00E163FC" w:rsidRDefault="00E163FC" w:rsidP="00E163FC">
            <w:pPr>
              <w:tabs>
                <w:tab w:val="left" w:pos="11156"/>
              </w:tabs>
              <w:suppressAutoHyphens/>
              <w:rPr>
                <w:rFonts w:ascii="Arial Narrow" w:hAnsi="Arial Narrow"/>
                <w:sz w:val="17"/>
              </w:rPr>
            </w:pPr>
            <w:r w:rsidRPr="00E163FC">
              <w:rPr>
                <w:rFonts w:ascii="Arial Narrow" w:hAnsi="Arial Narrow"/>
                <w:sz w:val="17"/>
              </w:rPr>
              <w:t>Public Mobile (22)</w:t>
            </w:r>
          </w:p>
        </w:tc>
      </w:tr>
      <w:tr w:rsidR="00E163FC" w:rsidRPr="00E163FC" w14:paraId="73707B59" w14:textId="77777777" w:rsidTr="00A03371">
        <w:trPr>
          <w:trHeight w:val="280"/>
        </w:trPr>
        <w:tc>
          <w:tcPr>
            <w:tcW w:w="1890" w:type="dxa"/>
            <w:vMerge/>
            <w:noWrap/>
            <w:vAlign w:val="center"/>
          </w:tcPr>
          <w:p w14:paraId="3EAED02F" w14:textId="77777777" w:rsidR="00E163FC" w:rsidRPr="00E163FC" w:rsidRDefault="00E163FC" w:rsidP="00E163FC">
            <w:pPr>
              <w:suppressAutoHyphens/>
              <w:spacing w:line="36" w:lineRule="exact"/>
              <w:ind w:left="-54"/>
              <w:rPr>
                <w:rFonts w:ascii="Arial Narrow" w:hAnsi="Arial Narrow"/>
                <w:sz w:val="17"/>
              </w:rPr>
            </w:pPr>
          </w:p>
        </w:tc>
        <w:tc>
          <w:tcPr>
            <w:tcW w:w="2610" w:type="dxa"/>
            <w:vMerge/>
            <w:noWrap/>
            <w:vAlign w:val="center"/>
          </w:tcPr>
          <w:p w14:paraId="5375743D"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5BF927D8"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tcBorders>
            <w:shd w:val="clear" w:color="auto" w:fill="auto"/>
            <w:noWrap/>
            <w:vAlign w:val="center"/>
          </w:tcPr>
          <w:p w14:paraId="007A6197" w14:textId="77777777" w:rsidR="00E163FC" w:rsidRPr="00E163FC" w:rsidRDefault="00E163FC" w:rsidP="00E163FC">
            <w:pPr>
              <w:suppressAutoHyphens/>
              <w:rPr>
                <w:rFonts w:ascii="Arial Narrow" w:hAnsi="Arial Narrow"/>
                <w:sz w:val="17"/>
              </w:rPr>
            </w:pPr>
          </w:p>
        </w:tc>
        <w:tc>
          <w:tcPr>
            <w:tcW w:w="2547" w:type="dxa"/>
            <w:gridSpan w:val="2"/>
            <w:tcBorders>
              <w:right w:val="double" w:sz="6" w:space="0" w:color="auto"/>
            </w:tcBorders>
            <w:noWrap/>
          </w:tcPr>
          <w:p w14:paraId="71FE825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896-897.5</w:t>
            </w:r>
          </w:p>
          <w:p w14:paraId="4BDB556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3868BB0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24DB7DC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13759975"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218CE6A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3578B97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szCs w:val="17"/>
              </w:rPr>
              <w:t>Private Land</w:t>
            </w:r>
            <w:r w:rsidRPr="00E163FC">
              <w:rPr>
                <w:rFonts w:ascii="Arial Narrow" w:hAnsi="Arial Narrow"/>
                <w:sz w:val="17"/>
              </w:rPr>
              <w:t xml:space="preserve"> Mobile (90)</w:t>
            </w:r>
          </w:p>
        </w:tc>
      </w:tr>
      <w:tr w:rsidR="00E163FC" w:rsidRPr="00E163FC" w14:paraId="62074118" w14:textId="77777777" w:rsidTr="00A03371">
        <w:trPr>
          <w:trHeight w:val="620"/>
        </w:trPr>
        <w:tc>
          <w:tcPr>
            <w:tcW w:w="1890" w:type="dxa"/>
            <w:vMerge/>
            <w:noWrap/>
            <w:vAlign w:val="center"/>
          </w:tcPr>
          <w:p w14:paraId="3D38F31A" w14:textId="77777777" w:rsidR="00E163FC" w:rsidRPr="00E163FC" w:rsidRDefault="00E163FC" w:rsidP="00E163FC">
            <w:pPr>
              <w:suppressAutoHyphens/>
              <w:spacing w:line="36" w:lineRule="exact"/>
              <w:ind w:left="-54"/>
              <w:rPr>
                <w:rFonts w:ascii="Arial Narrow" w:hAnsi="Arial Narrow"/>
                <w:sz w:val="17"/>
              </w:rPr>
            </w:pPr>
          </w:p>
        </w:tc>
        <w:tc>
          <w:tcPr>
            <w:tcW w:w="2610" w:type="dxa"/>
            <w:vMerge/>
            <w:noWrap/>
            <w:vAlign w:val="center"/>
          </w:tcPr>
          <w:p w14:paraId="4CD30A54"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57402935"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tcBorders>
            <w:shd w:val="clear" w:color="auto" w:fill="auto"/>
            <w:noWrap/>
            <w:vAlign w:val="center"/>
          </w:tcPr>
          <w:p w14:paraId="5379B749" w14:textId="77777777" w:rsidR="00E163FC" w:rsidRPr="00E163FC" w:rsidRDefault="00E163FC" w:rsidP="00E163FC">
            <w:pPr>
              <w:suppressAutoHyphens/>
              <w:rPr>
                <w:rFonts w:ascii="Arial Narrow" w:hAnsi="Arial Narrow"/>
                <w:sz w:val="17"/>
              </w:rPr>
            </w:pPr>
          </w:p>
        </w:tc>
        <w:tc>
          <w:tcPr>
            <w:tcW w:w="2547" w:type="dxa"/>
            <w:gridSpan w:val="2"/>
            <w:tcBorders>
              <w:right w:val="double" w:sz="6" w:space="0" w:color="auto"/>
            </w:tcBorders>
            <w:noWrap/>
          </w:tcPr>
          <w:p w14:paraId="7F794DF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897.5-900.5</w:t>
            </w:r>
          </w:p>
          <w:p w14:paraId="6BB13D3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09867F9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MOBILE except aeronautical mobile</w:t>
            </w:r>
          </w:p>
          <w:p w14:paraId="07DA5DA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5F47FC0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679B838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5411079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szCs w:val="17"/>
              </w:rPr>
            </w:pPr>
            <w:r w:rsidRPr="00E163FC">
              <w:rPr>
                <w:rFonts w:ascii="Arial Narrow" w:hAnsi="Arial Narrow"/>
                <w:sz w:val="17"/>
                <w:szCs w:val="17"/>
              </w:rPr>
              <w:t>Wireless Communications (27)</w:t>
            </w:r>
          </w:p>
          <w:p w14:paraId="2C5C0A6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szCs w:val="17"/>
              </w:rPr>
              <w:t>Private Land</w:t>
            </w:r>
            <w:r w:rsidRPr="00E163FC">
              <w:rPr>
                <w:rFonts w:ascii="Arial Narrow" w:hAnsi="Arial Narrow"/>
                <w:sz w:val="17"/>
              </w:rPr>
              <w:t xml:space="preserve"> Mobile (90)</w:t>
            </w:r>
          </w:p>
        </w:tc>
      </w:tr>
      <w:tr w:rsidR="00E163FC" w:rsidRPr="00E163FC" w14:paraId="64DEE798" w14:textId="77777777" w:rsidTr="00A03371">
        <w:trPr>
          <w:trHeight w:val="280"/>
        </w:trPr>
        <w:tc>
          <w:tcPr>
            <w:tcW w:w="1890" w:type="dxa"/>
            <w:vMerge/>
            <w:noWrap/>
            <w:vAlign w:val="center"/>
          </w:tcPr>
          <w:p w14:paraId="4B591A59" w14:textId="77777777" w:rsidR="00E163FC" w:rsidRPr="00E163FC" w:rsidRDefault="00E163FC" w:rsidP="00E163FC">
            <w:pPr>
              <w:suppressAutoHyphens/>
              <w:spacing w:line="36" w:lineRule="exact"/>
              <w:ind w:left="-54"/>
              <w:rPr>
                <w:rFonts w:ascii="Arial Narrow" w:hAnsi="Arial Narrow"/>
                <w:sz w:val="17"/>
              </w:rPr>
            </w:pPr>
          </w:p>
        </w:tc>
        <w:tc>
          <w:tcPr>
            <w:tcW w:w="2610" w:type="dxa"/>
            <w:vMerge/>
            <w:tcBorders>
              <w:bottom w:val="nil"/>
            </w:tcBorders>
            <w:noWrap/>
            <w:vAlign w:val="center"/>
          </w:tcPr>
          <w:p w14:paraId="3454A000"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2D8AE768"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bottom w:val="nil"/>
            </w:tcBorders>
            <w:shd w:val="clear" w:color="auto" w:fill="auto"/>
            <w:noWrap/>
            <w:vAlign w:val="center"/>
          </w:tcPr>
          <w:p w14:paraId="44DC5E97" w14:textId="77777777" w:rsidR="00E163FC" w:rsidRPr="00E163FC" w:rsidRDefault="00E163FC" w:rsidP="00E163FC">
            <w:pPr>
              <w:suppressAutoHyphens/>
              <w:rPr>
                <w:rFonts w:ascii="Arial Narrow" w:hAnsi="Arial Narrow"/>
                <w:sz w:val="17"/>
              </w:rPr>
            </w:pPr>
          </w:p>
        </w:tc>
        <w:tc>
          <w:tcPr>
            <w:tcW w:w="2547" w:type="dxa"/>
            <w:gridSpan w:val="2"/>
            <w:tcBorders>
              <w:right w:val="double" w:sz="6" w:space="0" w:color="auto"/>
            </w:tcBorders>
            <w:noWrap/>
          </w:tcPr>
          <w:p w14:paraId="5525B09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900.5-901</w:t>
            </w:r>
          </w:p>
          <w:p w14:paraId="21F402E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2920D37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6B5CDA1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6426783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32DFDA0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50BC5A3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szCs w:val="17"/>
              </w:rPr>
              <w:t>Private Land</w:t>
            </w:r>
            <w:r w:rsidRPr="00E163FC">
              <w:rPr>
                <w:rFonts w:ascii="Arial Narrow" w:hAnsi="Arial Narrow"/>
                <w:sz w:val="17"/>
              </w:rPr>
              <w:t xml:space="preserve"> Mobile (90)</w:t>
            </w:r>
          </w:p>
        </w:tc>
      </w:tr>
      <w:tr w:rsidR="00E163FC" w:rsidRPr="00E163FC" w14:paraId="65A54B35" w14:textId="77777777" w:rsidTr="00A03371">
        <w:trPr>
          <w:trHeight w:val="390"/>
        </w:trPr>
        <w:tc>
          <w:tcPr>
            <w:tcW w:w="1890" w:type="dxa"/>
            <w:vMerge/>
            <w:noWrap/>
            <w:vAlign w:val="center"/>
          </w:tcPr>
          <w:p w14:paraId="5667A1B6" w14:textId="77777777" w:rsidR="00E163FC" w:rsidRPr="00E163FC" w:rsidRDefault="00E163FC" w:rsidP="00E163FC">
            <w:pPr>
              <w:suppressAutoHyphens/>
              <w:spacing w:line="36" w:lineRule="exact"/>
              <w:ind w:left="-54"/>
              <w:rPr>
                <w:rFonts w:ascii="Arial Narrow" w:hAnsi="Arial Narrow"/>
                <w:sz w:val="17"/>
              </w:rPr>
            </w:pPr>
          </w:p>
        </w:tc>
        <w:tc>
          <w:tcPr>
            <w:tcW w:w="2610" w:type="dxa"/>
            <w:tcBorders>
              <w:top w:val="nil"/>
            </w:tcBorders>
            <w:noWrap/>
            <w:vAlign w:val="bottom"/>
          </w:tcPr>
          <w:p w14:paraId="60B3A7BF"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5.318  5.325</w:t>
            </w:r>
          </w:p>
        </w:tc>
        <w:tc>
          <w:tcPr>
            <w:tcW w:w="1768" w:type="dxa"/>
            <w:vMerge/>
            <w:tcBorders>
              <w:bottom w:val="nil"/>
              <w:right w:val="double" w:sz="6" w:space="0" w:color="auto"/>
            </w:tcBorders>
            <w:noWrap/>
            <w:vAlign w:val="center"/>
          </w:tcPr>
          <w:p w14:paraId="6737220D" w14:textId="77777777" w:rsidR="00E163FC" w:rsidRPr="00E163FC" w:rsidRDefault="00E163FC" w:rsidP="00E163FC">
            <w:pPr>
              <w:suppressAutoHyphens/>
              <w:rPr>
                <w:rFonts w:ascii="Arial Narrow" w:hAnsi="Arial Narrow"/>
                <w:sz w:val="17"/>
              </w:rPr>
            </w:pPr>
          </w:p>
        </w:tc>
        <w:tc>
          <w:tcPr>
            <w:tcW w:w="2872" w:type="dxa"/>
            <w:tcBorders>
              <w:top w:val="nil"/>
              <w:left w:val="double" w:sz="6" w:space="0" w:color="auto"/>
            </w:tcBorders>
            <w:noWrap/>
            <w:vAlign w:val="bottom"/>
          </w:tcPr>
          <w:p w14:paraId="49223A7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  G2</w:t>
            </w:r>
          </w:p>
        </w:tc>
        <w:tc>
          <w:tcPr>
            <w:tcW w:w="2547" w:type="dxa"/>
            <w:gridSpan w:val="2"/>
            <w:tcBorders>
              <w:right w:val="double" w:sz="6" w:space="0" w:color="auto"/>
            </w:tcBorders>
            <w:noWrap/>
          </w:tcPr>
          <w:p w14:paraId="412AD19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901-902</w:t>
            </w:r>
          </w:p>
          <w:p w14:paraId="22B72AD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FIXED</w:t>
            </w:r>
          </w:p>
          <w:p w14:paraId="67F3D25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MOBILE</w:t>
            </w:r>
          </w:p>
          <w:p w14:paraId="0FD9826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266CED6F"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3BDD756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39ED74C4" w14:textId="77777777" w:rsidR="00E163FC" w:rsidRPr="00E163FC" w:rsidRDefault="00E163FC" w:rsidP="00E163FC">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ind w:right="-90"/>
              <w:rPr>
                <w:rFonts w:ascii="Arial Narrow" w:hAnsi="Arial Narrow"/>
                <w:sz w:val="17"/>
              </w:rPr>
            </w:pPr>
            <w:r w:rsidRPr="00E163FC">
              <w:rPr>
                <w:rFonts w:ascii="Arial Narrow" w:hAnsi="Arial Narrow"/>
                <w:sz w:val="17"/>
              </w:rPr>
              <w:t>Personal Communications (24)</w:t>
            </w:r>
          </w:p>
        </w:tc>
      </w:tr>
      <w:tr w:rsidR="00E163FC" w:rsidRPr="00E163FC" w14:paraId="29DA576E" w14:textId="77777777" w:rsidTr="00A03371">
        <w:trPr>
          <w:trHeight w:val="305"/>
        </w:trPr>
        <w:tc>
          <w:tcPr>
            <w:tcW w:w="1890" w:type="dxa"/>
            <w:vMerge/>
            <w:noWrap/>
          </w:tcPr>
          <w:p w14:paraId="11431F73" w14:textId="77777777" w:rsidR="00E163FC" w:rsidRPr="00E163FC" w:rsidRDefault="00E163FC" w:rsidP="00E163FC">
            <w:pPr>
              <w:suppressAutoHyphens/>
              <w:spacing w:line="36" w:lineRule="exact"/>
              <w:ind w:left="-54"/>
              <w:rPr>
                <w:rFonts w:ascii="Arial Narrow" w:hAnsi="Arial Narrow"/>
                <w:sz w:val="17"/>
              </w:rPr>
            </w:pPr>
          </w:p>
        </w:tc>
        <w:tc>
          <w:tcPr>
            <w:tcW w:w="2610" w:type="dxa"/>
            <w:tcBorders>
              <w:bottom w:val="single" w:sz="4" w:space="0" w:color="auto"/>
            </w:tcBorders>
            <w:noWrap/>
          </w:tcPr>
          <w:p w14:paraId="571A478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902-928</w:t>
            </w:r>
          </w:p>
          <w:p w14:paraId="2637148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2A1C77D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Amateur</w:t>
            </w:r>
          </w:p>
          <w:p w14:paraId="212EF87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right="-90"/>
              <w:rPr>
                <w:rFonts w:ascii="Arial Narrow" w:hAnsi="Arial Narrow"/>
                <w:sz w:val="17"/>
              </w:rPr>
            </w:pPr>
            <w:r w:rsidRPr="00E163FC">
              <w:rPr>
                <w:rFonts w:ascii="Arial Narrow" w:hAnsi="Arial Narrow"/>
                <w:sz w:val="17"/>
              </w:rPr>
              <w:lastRenderedPageBreak/>
              <w:t xml:space="preserve">Mobile except </w:t>
            </w:r>
            <w:r w:rsidRPr="00E163FC">
              <w:rPr>
                <w:rFonts w:ascii="Arial Narrow" w:hAnsi="Arial Narrow"/>
                <w:sz w:val="16"/>
                <w:szCs w:val="16"/>
              </w:rPr>
              <w:t>aeronautical mobile 5.325A</w:t>
            </w:r>
          </w:p>
          <w:p w14:paraId="21FE699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Radiolocation</w:t>
            </w:r>
          </w:p>
          <w:p w14:paraId="3824709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6900EC75"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5.150  5.325  5.326</w:t>
            </w:r>
          </w:p>
        </w:tc>
        <w:tc>
          <w:tcPr>
            <w:tcW w:w="1768" w:type="dxa"/>
            <w:vMerge/>
            <w:tcBorders>
              <w:bottom w:val="nil"/>
              <w:right w:val="double" w:sz="6" w:space="0" w:color="auto"/>
            </w:tcBorders>
            <w:noWrap/>
          </w:tcPr>
          <w:p w14:paraId="637C31E6" w14:textId="77777777" w:rsidR="00E163FC" w:rsidRPr="00E163FC" w:rsidRDefault="00E163FC" w:rsidP="00E163FC">
            <w:pPr>
              <w:suppressAutoHyphens/>
              <w:spacing w:line="36" w:lineRule="exact"/>
              <w:rPr>
                <w:rFonts w:ascii="Arial Narrow" w:hAnsi="Arial Narrow"/>
                <w:sz w:val="17"/>
              </w:rPr>
            </w:pPr>
          </w:p>
        </w:tc>
        <w:tc>
          <w:tcPr>
            <w:tcW w:w="2872" w:type="dxa"/>
            <w:tcBorders>
              <w:left w:val="double" w:sz="6" w:space="0" w:color="auto"/>
              <w:bottom w:val="single" w:sz="4" w:space="0" w:color="auto"/>
            </w:tcBorders>
            <w:noWrap/>
          </w:tcPr>
          <w:p w14:paraId="2E9325E3"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902-928</w:t>
            </w:r>
          </w:p>
          <w:p w14:paraId="5E214D6E"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RADIOLOCATION  G59</w:t>
            </w:r>
          </w:p>
          <w:p w14:paraId="3EA4583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1DA0FD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59EE30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1B796728"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5.150  US218  US267  US275  G11</w:t>
            </w:r>
          </w:p>
        </w:tc>
        <w:tc>
          <w:tcPr>
            <w:tcW w:w="2547" w:type="dxa"/>
            <w:gridSpan w:val="2"/>
            <w:tcBorders>
              <w:right w:val="double" w:sz="6" w:space="0" w:color="auto"/>
            </w:tcBorders>
            <w:noWrap/>
          </w:tcPr>
          <w:p w14:paraId="1B771F8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lastRenderedPageBreak/>
              <w:t>902-928</w:t>
            </w:r>
          </w:p>
          <w:p w14:paraId="4402630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A9CDDB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EF3038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DB65E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1AE02AA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5.150  US218  US267 US275</w:t>
            </w:r>
          </w:p>
        </w:tc>
        <w:tc>
          <w:tcPr>
            <w:tcW w:w="1996" w:type="dxa"/>
            <w:tcBorders>
              <w:left w:val="double" w:sz="6" w:space="0" w:color="auto"/>
              <w:right w:val="nil"/>
            </w:tcBorders>
            <w:noWrap/>
          </w:tcPr>
          <w:p w14:paraId="24D202B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27BE23F5" w14:textId="77777777" w:rsidR="00E163FC" w:rsidRPr="00E163FC" w:rsidRDefault="00E163FC" w:rsidP="00E163FC">
            <w:pPr>
              <w:suppressAutoHyphens/>
              <w:rPr>
                <w:rFonts w:ascii="Arial Narrow" w:hAnsi="Arial Narrow"/>
                <w:sz w:val="17"/>
              </w:rPr>
            </w:pPr>
            <w:r w:rsidRPr="00E163FC">
              <w:rPr>
                <w:rFonts w:ascii="Arial Narrow" w:hAnsi="Arial Narrow"/>
                <w:sz w:val="17"/>
              </w:rPr>
              <w:t>RF Devices (15)</w:t>
            </w:r>
          </w:p>
          <w:p w14:paraId="447637C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lastRenderedPageBreak/>
              <w:t>ISM Equipment (18)</w:t>
            </w:r>
          </w:p>
          <w:p w14:paraId="0647D6D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p w14:paraId="0D08E8D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Amateur Radio (97)</w:t>
            </w:r>
          </w:p>
        </w:tc>
      </w:tr>
      <w:tr w:rsidR="00E163FC" w:rsidRPr="00E163FC" w14:paraId="5D4F320D" w14:textId="77777777" w:rsidTr="00A03371">
        <w:trPr>
          <w:trHeight w:val="480"/>
        </w:trPr>
        <w:tc>
          <w:tcPr>
            <w:tcW w:w="1890" w:type="dxa"/>
            <w:vMerge/>
            <w:noWrap/>
            <w:vAlign w:val="center"/>
          </w:tcPr>
          <w:p w14:paraId="3858D514" w14:textId="77777777" w:rsidR="00E163FC" w:rsidRPr="00E163FC" w:rsidRDefault="00E163FC" w:rsidP="00E163FC">
            <w:pPr>
              <w:suppressAutoHyphens/>
              <w:ind w:left="-54"/>
              <w:rPr>
                <w:rFonts w:ascii="Arial Narrow" w:hAnsi="Arial Narrow"/>
                <w:sz w:val="17"/>
              </w:rPr>
            </w:pPr>
          </w:p>
        </w:tc>
        <w:tc>
          <w:tcPr>
            <w:tcW w:w="2610" w:type="dxa"/>
            <w:vMerge w:val="restart"/>
            <w:tcBorders>
              <w:bottom w:val="nil"/>
            </w:tcBorders>
            <w:noWrap/>
          </w:tcPr>
          <w:p w14:paraId="42F329F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928-942</w:t>
            </w:r>
          </w:p>
          <w:p w14:paraId="059EEB4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w:t>
            </w:r>
          </w:p>
          <w:p w14:paraId="3CB52C9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MOBILE except aeronautical</w:t>
            </w:r>
          </w:p>
          <w:p w14:paraId="0D7C1A89"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 xml:space="preserve">   mobile  5.317A</w:t>
            </w:r>
          </w:p>
          <w:p w14:paraId="6D12BB6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Radiolocation</w:t>
            </w:r>
          </w:p>
        </w:tc>
        <w:tc>
          <w:tcPr>
            <w:tcW w:w="1768" w:type="dxa"/>
            <w:vMerge/>
            <w:tcBorders>
              <w:bottom w:val="nil"/>
              <w:right w:val="double" w:sz="6" w:space="0" w:color="auto"/>
            </w:tcBorders>
            <w:noWrap/>
            <w:vAlign w:val="center"/>
          </w:tcPr>
          <w:p w14:paraId="02AC631F" w14:textId="77777777" w:rsidR="00E163FC" w:rsidRPr="00E163FC" w:rsidRDefault="00E163FC" w:rsidP="00E163FC">
            <w:pPr>
              <w:suppressAutoHyphens/>
              <w:rPr>
                <w:rFonts w:ascii="Arial Narrow" w:hAnsi="Arial Narrow"/>
                <w:sz w:val="17"/>
              </w:rPr>
            </w:pPr>
          </w:p>
        </w:tc>
        <w:tc>
          <w:tcPr>
            <w:tcW w:w="2872" w:type="dxa"/>
            <w:vMerge w:val="restart"/>
            <w:tcBorders>
              <w:left w:val="double" w:sz="6" w:space="0" w:color="auto"/>
              <w:bottom w:val="nil"/>
            </w:tcBorders>
            <w:noWrap/>
          </w:tcPr>
          <w:p w14:paraId="2A6343C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928-932</w:t>
            </w:r>
          </w:p>
        </w:tc>
        <w:tc>
          <w:tcPr>
            <w:tcW w:w="2547" w:type="dxa"/>
            <w:gridSpan w:val="2"/>
            <w:tcBorders>
              <w:right w:val="double" w:sz="6" w:space="0" w:color="auto"/>
            </w:tcBorders>
            <w:shd w:val="clear" w:color="auto" w:fill="auto"/>
            <w:noWrap/>
          </w:tcPr>
          <w:p w14:paraId="3D2AEC0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928-929</w:t>
            </w:r>
          </w:p>
          <w:p w14:paraId="32AD99C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w:t>
            </w:r>
          </w:p>
          <w:p w14:paraId="48F0CA25" w14:textId="77777777" w:rsidR="00E163FC" w:rsidRPr="00E163FC" w:rsidRDefault="00E163FC" w:rsidP="00904FA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5887D464" w14:textId="77777777" w:rsidR="00E163FC" w:rsidRPr="00E163FC" w:rsidRDefault="00E163FC" w:rsidP="00E163FC">
            <w:pPr>
              <w:tabs>
                <w:tab w:val="left" w:pos="0"/>
                <w:tab w:val="left" w:pos="336"/>
                <w:tab w:val="left" w:pos="1629"/>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  NG35</w:t>
            </w:r>
          </w:p>
        </w:tc>
        <w:tc>
          <w:tcPr>
            <w:tcW w:w="1996" w:type="dxa"/>
            <w:tcBorders>
              <w:left w:val="double" w:sz="6" w:space="0" w:color="auto"/>
              <w:right w:val="nil"/>
            </w:tcBorders>
            <w:noWrap/>
          </w:tcPr>
          <w:p w14:paraId="6DEBF03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Public Mobile (22)</w:t>
            </w:r>
          </w:p>
          <w:p w14:paraId="0F6A8F4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p w14:paraId="0607337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Fixed Microwave (101)</w:t>
            </w:r>
          </w:p>
        </w:tc>
      </w:tr>
      <w:tr w:rsidR="00E163FC" w:rsidRPr="00E163FC" w14:paraId="6E79D2B5" w14:textId="77777777" w:rsidTr="00A03371">
        <w:tc>
          <w:tcPr>
            <w:tcW w:w="1890" w:type="dxa"/>
            <w:vMerge/>
            <w:noWrap/>
            <w:vAlign w:val="center"/>
          </w:tcPr>
          <w:p w14:paraId="42400F4A" w14:textId="77777777" w:rsidR="00E163FC" w:rsidRPr="00E163FC" w:rsidRDefault="00E163FC" w:rsidP="00E163FC">
            <w:pPr>
              <w:suppressAutoHyphens/>
              <w:ind w:left="-54"/>
              <w:rPr>
                <w:rFonts w:ascii="Arial Narrow" w:hAnsi="Arial Narrow"/>
                <w:sz w:val="17"/>
              </w:rPr>
            </w:pPr>
          </w:p>
        </w:tc>
        <w:tc>
          <w:tcPr>
            <w:tcW w:w="2610" w:type="dxa"/>
            <w:vMerge/>
            <w:tcBorders>
              <w:bottom w:val="nil"/>
            </w:tcBorders>
            <w:noWrap/>
            <w:vAlign w:val="center"/>
          </w:tcPr>
          <w:p w14:paraId="2E97594F"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7F49F3DA"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bottom w:val="nil"/>
            </w:tcBorders>
            <w:noWrap/>
            <w:vAlign w:val="center"/>
          </w:tcPr>
          <w:p w14:paraId="531CEF53" w14:textId="77777777" w:rsidR="00E163FC" w:rsidRPr="00E163FC" w:rsidRDefault="00E163FC" w:rsidP="00E163FC">
            <w:pPr>
              <w:suppressAutoHyphens/>
              <w:rPr>
                <w:rFonts w:ascii="Arial Narrow" w:hAnsi="Arial Narrow"/>
                <w:sz w:val="17"/>
              </w:rPr>
            </w:pPr>
          </w:p>
        </w:tc>
        <w:tc>
          <w:tcPr>
            <w:tcW w:w="2547" w:type="dxa"/>
            <w:gridSpan w:val="2"/>
            <w:tcBorders>
              <w:right w:val="double" w:sz="6" w:space="0" w:color="auto"/>
            </w:tcBorders>
            <w:noWrap/>
          </w:tcPr>
          <w:p w14:paraId="18162A2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929-930</w:t>
            </w:r>
          </w:p>
          <w:p w14:paraId="255CF73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7A83A30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2713604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2D603D02"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601153A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13C4583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tc>
      </w:tr>
      <w:tr w:rsidR="00E163FC" w:rsidRPr="00E163FC" w14:paraId="42BAD3FD" w14:textId="77777777" w:rsidTr="00A03371">
        <w:tc>
          <w:tcPr>
            <w:tcW w:w="1890" w:type="dxa"/>
            <w:vMerge/>
            <w:noWrap/>
            <w:vAlign w:val="center"/>
          </w:tcPr>
          <w:p w14:paraId="52954C95" w14:textId="77777777" w:rsidR="00E163FC" w:rsidRPr="00E163FC" w:rsidRDefault="00E163FC" w:rsidP="00E163FC">
            <w:pPr>
              <w:suppressAutoHyphens/>
              <w:ind w:left="-54"/>
              <w:rPr>
                <w:rFonts w:ascii="Arial Narrow" w:hAnsi="Arial Narrow"/>
                <w:sz w:val="17"/>
              </w:rPr>
            </w:pPr>
          </w:p>
        </w:tc>
        <w:tc>
          <w:tcPr>
            <w:tcW w:w="2610" w:type="dxa"/>
            <w:vMerge/>
            <w:tcBorders>
              <w:bottom w:val="nil"/>
            </w:tcBorders>
            <w:noWrap/>
            <w:vAlign w:val="center"/>
          </w:tcPr>
          <w:p w14:paraId="44A7E072"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775A59F7" w14:textId="77777777" w:rsidR="00E163FC" w:rsidRPr="00E163FC" w:rsidRDefault="00E163FC" w:rsidP="00E163FC">
            <w:pPr>
              <w:suppressAutoHyphens/>
              <w:rPr>
                <w:rFonts w:ascii="Arial Narrow" w:hAnsi="Arial Narrow"/>
                <w:sz w:val="17"/>
              </w:rPr>
            </w:pPr>
          </w:p>
        </w:tc>
        <w:tc>
          <w:tcPr>
            <w:tcW w:w="2872" w:type="dxa"/>
            <w:vMerge/>
            <w:tcBorders>
              <w:left w:val="double" w:sz="6" w:space="0" w:color="auto"/>
              <w:bottom w:val="nil"/>
            </w:tcBorders>
            <w:noWrap/>
            <w:vAlign w:val="center"/>
          </w:tcPr>
          <w:p w14:paraId="603A4FCA" w14:textId="77777777" w:rsidR="00E163FC" w:rsidRPr="00E163FC" w:rsidRDefault="00E163FC" w:rsidP="00E163FC">
            <w:pPr>
              <w:suppressAutoHyphens/>
              <w:rPr>
                <w:rFonts w:ascii="Arial Narrow" w:hAnsi="Arial Narrow"/>
                <w:sz w:val="17"/>
              </w:rPr>
            </w:pPr>
          </w:p>
        </w:tc>
        <w:tc>
          <w:tcPr>
            <w:tcW w:w="2547" w:type="dxa"/>
            <w:gridSpan w:val="2"/>
            <w:tcBorders>
              <w:right w:val="double" w:sz="6" w:space="0" w:color="auto"/>
            </w:tcBorders>
            <w:noWrap/>
          </w:tcPr>
          <w:p w14:paraId="3813EA5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930-931</w:t>
            </w:r>
          </w:p>
          <w:p w14:paraId="6F123CB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29B0E16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MOBILE</w:t>
            </w:r>
          </w:p>
          <w:p w14:paraId="01C4C01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7409A2EB"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30BC018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3793F8C1" w14:textId="77777777" w:rsidR="00E163FC" w:rsidRPr="00E163FC" w:rsidRDefault="00E163FC" w:rsidP="00E163FC">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Personal Communications (24)</w:t>
            </w:r>
          </w:p>
        </w:tc>
      </w:tr>
      <w:tr w:rsidR="00E163FC" w:rsidRPr="00E163FC" w14:paraId="643F46EB" w14:textId="77777777" w:rsidTr="00A03371">
        <w:tc>
          <w:tcPr>
            <w:tcW w:w="1890" w:type="dxa"/>
            <w:vMerge/>
            <w:noWrap/>
            <w:vAlign w:val="center"/>
          </w:tcPr>
          <w:p w14:paraId="14635C84" w14:textId="77777777" w:rsidR="00E163FC" w:rsidRPr="00E163FC" w:rsidRDefault="00E163FC" w:rsidP="00E163FC">
            <w:pPr>
              <w:suppressAutoHyphens/>
              <w:ind w:left="-54"/>
              <w:rPr>
                <w:rFonts w:ascii="Arial Narrow" w:hAnsi="Arial Narrow"/>
                <w:sz w:val="17"/>
              </w:rPr>
            </w:pPr>
          </w:p>
        </w:tc>
        <w:tc>
          <w:tcPr>
            <w:tcW w:w="2610" w:type="dxa"/>
            <w:vMerge/>
            <w:tcBorders>
              <w:bottom w:val="nil"/>
            </w:tcBorders>
            <w:noWrap/>
            <w:vAlign w:val="center"/>
          </w:tcPr>
          <w:p w14:paraId="42E0F1FE"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4AB08666" w14:textId="77777777" w:rsidR="00E163FC" w:rsidRPr="00E163FC" w:rsidRDefault="00E163FC" w:rsidP="00E163FC">
            <w:pPr>
              <w:suppressAutoHyphens/>
              <w:rPr>
                <w:rFonts w:ascii="Arial Narrow" w:hAnsi="Arial Narrow"/>
                <w:sz w:val="17"/>
              </w:rPr>
            </w:pPr>
          </w:p>
        </w:tc>
        <w:tc>
          <w:tcPr>
            <w:tcW w:w="2872" w:type="dxa"/>
            <w:tcBorders>
              <w:top w:val="nil"/>
              <w:left w:val="double" w:sz="6" w:space="0" w:color="auto"/>
            </w:tcBorders>
            <w:noWrap/>
            <w:vAlign w:val="bottom"/>
          </w:tcPr>
          <w:p w14:paraId="7120CAD2" w14:textId="77777777" w:rsidR="00E163FC" w:rsidRPr="00E163FC" w:rsidRDefault="00E163FC" w:rsidP="00E163FC">
            <w:pPr>
              <w:tabs>
                <w:tab w:val="left" w:pos="-855"/>
                <w:tab w:val="left" w:pos="-252"/>
                <w:tab w:val="left" w:pos="288"/>
                <w:tab w:val="left" w:pos="512"/>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US116  US268  G2</w:t>
            </w:r>
          </w:p>
        </w:tc>
        <w:tc>
          <w:tcPr>
            <w:tcW w:w="2547" w:type="dxa"/>
            <w:gridSpan w:val="2"/>
            <w:tcBorders>
              <w:right w:val="double" w:sz="6" w:space="0" w:color="auto"/>
            </w:tcBorders>
            <w:noWrap/>
          </w:tcPr>
          <w:p w14:paraId="1211DD5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931-932</w:t>
            </w:r>
          </w:p>
          <w:p w14:paraId="5265209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0CA0B78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0CAD41A9" w14:textId="77777777" w:rsidR="00E163FC" w:rsidRPr="00E163FC" w:rsidRDefault="00E163FC" w:rsidP="00904FA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6DBCA9CA"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79CA897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p>
          <w:p w14:paraId="6A08876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rPr>
            </w:pPr>
            <w:r w:rsidRPr="00E163FC">
              <w:rPr>
                <w:rFonts w:ascii="Arial Narrow" w:hAnsi="Arial Narrow"/>
                <w:sz w:val="17"/>
              </w:rPr>
              <w:t>Public Mobile (22)</w:t>
            </w:r>
          </w:p>
        </w:tc>
      </w:tr>
      <w:tr w:rsidR="00E163FC" w:rsidRPr="00E163FC" w14:paraId="0BE44009" w14:textId="77777777" w:rsidTr="00A03371">
        <w:trPr>
          <w:trHeight w:val="444"/>
        </w:trPr>
        <w:tc>
          <w:tcPr>
            <w:tcW w:w="1890" w:type="dxa"/>
            <w:vMerge/>
            <w:noWrap/>
            <w:vAlign w:val="center"/>
          </w:tcPr>
          <w:p w14:paraId="6A9090AB" w14:textId="77777777" w:rsidR="00E163FC" w:rsidRPr="00E163FC" w:rsidRDefault="00E163FC" w:rsidP="00E163FC">
            <w:pPr>
              <w:suppressAutoHyphens/>
              <w:ind w:left="-54"/>
              <w:rPr>
                <w:rFonts w:ascii="Arial Narrow" w:hAnsi="Arial Narrow"/>
                <w:sz w:val="17"/>
              </w:rPr>
            </w:pPr>
          </w:p>
        </w:tc>
        <w:tc>
          <w:tcPr>
            <w:tcW w:w="2610" w:type="dxa"/>
            <w:vMerge/>
            <w:tcBorders>
              <w:bottom w:val="nil"/>
            </w:tcBorders>
            <w:noWrap/>
            <w:vAlign w:val="center"/>
          </w:tcPr>
          <w:p w14:paraId="470ACE28"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0493ACCD" w14:textId="77777777" w:rsidR="00E163FC" w:rsidRPr="00E163FC" w:rsidRDefault="00E163FC" w:rsidP="00E163FC">
            <w:pPr>
              <w:suppressAutoHyphens/>
              <w:rPr>
                <w:rFonts w:ascii="Arial Narrow" w:hAnsi="Arial Narrow"/>
                <w:sz w:val="17"/>
              </w:rPr>
            </w:pPr>
          </w:p>
        </w:tc>
        <w:tc>
          <w:tcPr>
            <w:tcW w:w="2872" w:type="dxa"/>
            <w:tcBorders>
              <w:left w:val="double" w:sz="6" w:space="0" w:color="auto"/>
              <w:bottom w:val="single" w:sz="4" w:space="0" w:color="auto"/>
            </w:tcBorders>
            <w:noWrap/>
          </w:tcPr>
          <w:p w14:paraId="3058E6E7"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932-935</w:t>
            </w:r>
          </w:p>
          <w:p w14:paraId="5D9EE8C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3454473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203C3883"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US268  G2</w:t>
            </w:r>
          </w:p>
        </w:tc>
        <w:tc>
          <w:tcPr>
            <w:tcW w:w="2547" w:type="dxa"/>
            <w:gridSpan w:val="2"/>
            <w:tcBorders>
              <w:right w:val="double" w:sz="6" w:space="0" w:color="auto"/>
            </w:tcBorders>
            <w:shd w:val="clear" w:color="auto" w:fill="auto"/>
            <w:noWrap/>
          </w:tcPr>
          <w:p w14:paraId="4150A9EB" w14:textId="77777777" w:rsidR="00E163FC" w:rsidRPr="00E163FC" w:rsidRDefault="00E163FC" w:rsidP="00E163FC">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932-935</w:t>
            </w:r>
          </w:p>
          <w:p w14:paraId="4E937C4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0B139CD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0A73BC6B"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US268  NG35</w:t>
            </w:r>
          </w:p>
        </w:tc>
        <w:tc>
          <w:tcPr>
            <w:tcW w:w="1996" w:type="dxa"/>
            <w:tcBorders>
              <w:left w:val="double" w:sz="6" w:space="0" w:color="auto"/>
              <w:right w:val="nil"/>
            </w:tcBorders>
            <w:noWrap/>
          </w:tcPr>
          <w:p w14:paraId="15101B1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25EBAFA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Public Mobile (22)</w:t>
            </w:r>
          </w:p>
          <w:p w14:paraId="5DBF386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 Microwave (101)</w:t>
            </w:r>
          </w:p>
        </w:tc>
      </w:tr>
      <w:tr w:rsidR="00E163FC" w:rsidRPr="00E163FC" w14:paraId="7C2209ED" w14:textId="77777777" w:rsidTr="00A03371">
        <w:trPr>
          <w:trHeight w:val="280"/>
        </w:trPr>
        <w:tc>
          <w:tcPr>
            <w:tcW w:w="1890" w:type="dxa"/>
            <w:vMerge/>
            <w:noWrap/>
            <w:vAlign w:val="center"/>
          </w:tcPr>
          <w:p w14:paraId="4E79409B" w14:textId="77777777" w:rsidR="00E163FC" w:rsidRPr="00E163FC" w:rsidRDefault="00E163FC" w:rsidP="00E163FC">
            <w:pPr>
              <w:suppressAutoHyphens/>
              <w:ind w:left="-54"/>
              <w:rPr>
                <w:rFonts w:ascii="Arial Narrow" w:hAnsi="Arial Narrow"/>
                <w:sz w:val="17"/>
              </w:rPr>
            </w:pPr>
          </w:p>
        </w:tc>
        <w:tc>
          <w:tcPr>
            <w:tcW w:w="2610" w:type="dxa"/>
            <w:vMerge/>
            <w:tcBorders>
              <w:bottom w:val="nil"/>
            </w:tcBorders>
            <w:noWrap/>
            <w:vAlign w:val="center"/>
          </w:tcPr>
          <w:p w14:paraId="1CB06203" w14:textId="77777777" w:rsidR="00E163FC" w:rsidRPr="00E163FC" w:rsidRDefault="00E163FC" w:rsidP="00E163FC">
            <w:pPr>
              <w:suppressAutoHyphens/>
              <w:rPr>
                <w:rFonts w:ascii="Arial Narrow" w:hAnsi="Arial Narrow"/>
                <w:sz w:val="17"/>
              </w:rPr>
            </w:pPr>
          </w:p>
        </w:tc>
        <w:tc>
          <w:tcPr>
            <w:tcW w:w="1768" w:type="dxa"/>
            <w:vMerge/>
            <w:tcBorders>
              <w:bottom w:val="nil"/>
              <w:right w:val="double" w:sz="6" w:space="0" w:color="auto"/>
            </w:tcBorders>
            <w:noWrap/>
            <w:vAlign w:val="center"/>
          </w:tcPr>
          <w:p w14:paraId="35ACCF8D" w14:textId="77777777" w:rsidR="00E163FC" w:rsidRPr="00E163FC" w:rsidRDefault="00E163FC" w:rsidP="00E163FC">
            <w:pPr>
              <w:suppressAutoHyphens/>
              <w:rPr>
                <w:rFonts w:ascii="Arial Narrow" w:hAnsi="Arial Narrow"/>
                <w:sz w:val="17"/>
              </w:rPr>
            </w:pPr>
          </w:p>
        </w:tc>
        <w:tc>
          <w:tcPr>
            <w:tcW w:w="2872" w:type="dxa"/>
            <w:vMerge w:val="restart"/>
            <w:tcBorders>
              <w:left w:val="double" w:sz="6" w:space="0" w:color="auto"/>
              <w:bottom w:val="nil"/>
            </w:tcBorders>
            <w:noWrap/>
          </w:tcPr>
          <w:p w14:paraId="41A3327C" w14:textId="77777777" w:rsidR="00E163FC" w:rsidRPr="00E163FC" w:rsidRDefault="00E163FC" w:rsidP="00391059">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935-941</w:t>
            </w:r>
          </w:p>
        </w:tc>
        <w:tc>
          <w:tcPr>
            <w:tcW w:w="2547" w:type="dxa"/>
            <w:gridSpan w:val="2"/>
            <w:tcBorders>
              <w:right w:val="double" w:sz="6" w:space="0" w:color="auto"/>
            </w:tcBorders>
            <w:noWrap/>
          </w:tcPr>
          <w:p w14:paraId="2CD485D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935-936.5</w:t>
            </w:r>
          </w:p>
          <w:p w14:paraId="701FEEF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14201DE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2F26FC9B" w14:textId="77777777" w:rsidR="00E163FC" w:rsidRPr="00E163FC" w:rsidRDefault="00E163FC" w:rsidP="00904FA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05B5A52C"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248E3AD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F730F6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tc>
      </w:tr>
      <w:tr w:rsidR="00E163FC" w:rsidRPr="00E163FC" w14:paraId="0DF76E8B" w14:textId="77777777" w:rsidTr="00A03371">
        <w:trPr>
          <w:trHeight w:val="70"/>
        </w:trPr>
        <w:tc>
          <w:tcPr>
            <w:tcW w:w="1890" w:type="dxa"/>
            <w:vMerge/>
            <w:tcBorders>
              <w:bottom w:val="nil"/>
            </w:tcBorders>
            <w:noWrap/>
            <w:vAlign w:val="bottom"/>
          </w:tcPr>
          <w:p w14:paraId="40E3B585"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p>
        </w:tc>
        <w:tc>
          <w:tcPr>
            <w:tcW w:w="2610" w:type="dxa"/>
            <w:vMerge/>
            <w:tcBorders>
              <w:bottom w:val="nil"/>
            </w:tcBorders>
            <w:noWrap/>
            <w:vAlign w:val="bottom"/>
          </w:tcPr>
          <w:p w14:paraId="7AB782DC"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1768" w:type="dxa"/>
            <w:vMerge/>
            <w:tcBorders>
              <w:bottom w:val="nil"/>
              <w:right w:val="double" w:sz="6" w:space="0" w:color="auto"/>
            </w:tcBorders>
            <w:noWrap/>
            <w:vAlign w:val="bottom"/>
          </w:tcPr>
          <w:p w14:paraId="6D242010" w14:textId="77777777" w:rsidR="00E163FC" w:rsidRPr="00E163FC" w:rsidRDefault="00E163FC" w:rsidP="00E163FC">
            <w:pPr>
              <w:suppressAutoHyphens/>
              <w:spacing w:line="204" w:lineRule="auto"/>
              <w:rPr>
                <w:rFonts w:ascii="Arial Narrow" w:hAnsi="Arial Narrow"/>
                <w:sz w:val="17"/>
              </w:rPr>
            </w:pPr>
          </w:p>
        </w:tc>
        <w:tc>
          <w:tcPr>
            <w:tcW w:w="2872" w:type="dxa"/>
            <w:vMerge/>
            <w:tcBorders>
              <w:left w:val="double" w:sz="6" w:space="0" w:color="auto"/>
              <w:bottom w:val="nil"/>
            </w:tcBorders>
            <w:noWrap/>
            <w:vAlign w:val="bottom"/>
          </w:tcPr>
          <w:p w14:paraId="1DEF069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16" w:lineRule="auto"/>
              <w:rPr>
                <w:rFonts w:ascii="Arial Narrow" w:hAnsi="Arial Narrow"/>
                <w:sz w:val="17"/>
              </w:rPr>
            </w:pPr>
          </w:p>
        </w:tc>
        <w:tc>
          <w:tcPr>
            <w:tcW w:w="2547" w:type="dxa"/>
            <w:gridSpan w:val="2"/>
            <w:tcBorders>
              <w:right w:val="double" w:sz="6" w:space="0" w:color="auto"/>
            </w:tcBorders>
            <w:noWrap/>
          </w:tcPr>
          <w:p w14:paraId="75DD982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936.5-939.5</w:t>
            </w:r>
          </w:p>
          <w:p w14:paraId="5123690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5680655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MOBILE except aeronautical mobile</w:t>
            </w:r>
          </w:p>
          <w:p w14:paraId="16BC9EDD" w14:textId="77777777" w:rsidR="00E163FC" w:rsidRPr="00E163FC" w:rsidRDefault="00E163FC" w:rsidP="00904FA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5D27391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44C6C32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83ABE0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156"/>
                <w:tab w:val="left" w:pos="11808"/>
                <w:tab w:val="left" w:pos="12528"/>
                <w:tab w:val="left" w:pos="13248"/>
              </w:tabs>
              <w:suppressAutoHyphens/>
              <w:rPr>
                <w:rFonts w:ascii="Arial Narrow" w:hAnsi="Arial Narrow"/>
                <w:sz w:val="17"/>
                <w:szCs w:val="17"/>
              </w:rPr>
            </w:pPr>
            <w:r w:rsidRPr="00E163FC">
              <w:rPr>
                <w:rFonts w:ascii="Arial Narrow" w:hAnsi="Arial Narrow"/>
                <w:sz w:val="17"/>
                <w:szCs w:val="17"/>
              </w:rPr>
              <w:t>Wireless Communications (27)</w:t>
            </w:r>
          </w:p>
          <w:p w14:paraId="20984E1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tc>
      </w:tr>
      <w:tr w:rsidR="00E163FC" w:rsidRPr="00E163FC" w14:paraId="44F51C81" w14:textId="77777777" w:rsidTr="00A03371">
        <w:trPr>
          <w:trHeight w:val="280"/>
        </w:trPr>
        <w:tc>
          <w:tcPr>
            <w:tcW w:w="1890" w:type="dxa"/>
            <w:vMerge w:val="restart"/>
            <w:tcBorders>
              <w:top w:val="nil"/>
            </w:tcBorders>
            <w:noWrap/>
            <w:vAlign w:val="bottom"/>
          </w:tcPr>
          <w:p w14:paraId="68587CD9"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E163FC">
              <w:rPr>
                <w:rFonts w:ascii="Arial Narrow" w:hAnsi="Arial Narrow"/>
                <w:sz w:val="17"/>
              </w:rPr>
              <w:t>5.323</w:t>
            </w:r>
          </w:p>
        </w:tc>
        <w:tc>
          <w:tcPr>
            <w:tcW w:w="2610" w:type="dxa"/>
            <w:vMerge w:val="restart"/>
            <w:tcBorders>
              <w:top w:val="nil"/>
            </w:tcBorders>
            <w:noWrap/>
            <w:vAlign w:val="bottom"/>
          </w:tcPr>
          <w:p w14:paraId="25BA6D12"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5.325</w:t>
            </w:r>
          </w:p>
        </w:tc>
        <w:tc>
          <w:tcPr>
            <w:tcW w:w="1768" w:type="dxa"/>
            <w:vMerge w:val="restart"/>
            <w:tcBorders>
              <w:top w:val="nil"/>
              <w:right w:val="double" w:sz="6" w:space="0" w:color="auto"/>
            </w:tcBorders>
            <w:noWrap/>
            <w:vAlign w:val="bottom"/>
          </w:tcPr>
          <w:p w14:paraId="7BF71604" w14:textId="77777777" w:rsidR="00E163FC" w:rsidRPr="00E163FC" w:rsidRDefault="00E163FC" w:rsidP="00E163FC">
            <w:pPr>
              <w:suppressAutoHyphens/>
              <w:spacing w:line="204" w:lineRule="auto"/>
              <w:rPr>
                <w:rFonts w:ascii="Arial Narrow" w:hAnsi="Arial Narrow"/>
                <w:sz w:val="17"/>
              </w:rPr>
            </w:pPr>
            <w:r w:rsidRPr="00E163FC">
              <w:rPr>
                <w:rFonts w:ascii="Arial Narrow" w:hAnsi="Arial Narrow"/>
                <w:sz w:val="17"/>
              </w:rPr>
              <w:t>5.327</w:t>
            </w:r>
          </w:p>
        </w:tc>
        <w:tc>
          <w:tcPr>
            <w:tcW w:w="2872" w:type="dxa"/>
            <w:vMerge w:val="restart"/>
            <w:tcBorders>
              <w:top w:val="nil"/>
              <w:left w:val="double" w:sz="6" w:space="0" w:color="auto"/>
            </w:tcBorders>
            <w:noWrap/>
            <w:vAlign w:val="bottom"/>
          </w:tcPr>
          <w:p w14:paraId="5114866C"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  G2</w:t>
            </w:r>
          </w:p>
        </w:tc>
        <w:tc>
          <w:tcPr>
            <w:tcW w:w="2547" w:type="dxa"/>
            <w:gridSpan w:val="2"/>
            <w:tcBorders>
              <w:right w:val="double" w:sz="6" w:space="0" w:color="auto"/>
            </w:tcBorders>
            <w:noWrap/>
          </w:tcPr>
          <w:p w14:paraId="1B75B78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939.5-940</w:t>
            </w:r>
          </w:p>
          <w:p w14:paraId="0E0E64CD" w14:textId="77777777" w:rsidR="00E163FC" w:rsidRPr="00E163FC" w:rsidRDefault="00E163FC" w:rsidP="00261D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593DCD22" w14:textId="77777777" w:rsidR="00E163FC" w:rsidRPr="00E163FC" w:rsidRDefault="00E163FC" w:rsidP="00261D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LAND MOBILE</w:t>
            </w:r>
          </w:p>
          <w:p w14:paraId="32F3883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43BC766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3017F70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26CDA0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Private Land Mobile (90)</w:t>
            </w:r>
          </w:p>
        </w:tc>
      </w:tr>
      <w:tr w:rsidR="00E163FC" w:rsidRPr="00E163FC" w14:paraId="66145532" w14:textId="77777777" w:rsidTr="00A03371">
        <w:trPr>
          <w:trHeight w:val="620"/>
        </w:trPr>
        <w:tc>
          <w:tcPr>
            <w:tcW w:w="1890" w:type="dxa"/>
            <w:vMerge/>
            <w:noWrap/>
            <w:vAlign w:val="bottom"/>
          </w:tcPr>
          <w:p w14:paraId="0A53522A"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p>
        </w:tc>
        <w:tc>
          <w:tcPr>
            <w:tcW w:w="2610" w:type="dxa"/>
            <w:vMerge/>
            <w:noWrap/>
            <w:vAlign w:val="bottom"/>
          </w:tcPr>
          <w:p w14:paraId="3983CBC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1768" w:type="dxa"/>
            <w:vMerge/>
            <w:tcBorders>
              <w:right w:val="double" w:sz="6" w:space="0" w:color="auto"/>
            </w:tcBorders>
            <w:noWrap/>
            <w:vAlign w:val="bottom"/>
          </w:tcPr>
          <w:p w14:paraId="102E80AB" w14:textId="77777777" w:rsidR="00E163FC" w:rsidRPr="00E163FC" w:rsidRDefault="00E163FC" w:rsidP="00E163FC">
            <w:pPr>
              <w:suppressAutoHyphens/>
              <w:spacing w:line="204" w:lineRule="auto"/>
              <w:rPr>
                <w:rFonts w:ascii="Arial Narrow" w:hAnsi="Arial Narrow"/>
                <w:sz w:val="17"/>
              </w:rPr>
            </w:pPr>
          </w:p>
        </w:tc>
        <w:tc>
          <w:tcPr>
            <w:tcW w:w="2872" w:type="dxa"/>
            <w:vMerge/>
            <w:tcBorders>
              <w:left w:val="double" w:sz="6" w:space="0" w:color="auto"/>
              <w:bottom w:val="single" w:sz="4" w:space="0" w:color="auto"/>
            </w:tcBorders>
            <w:noWrap/>
            <w:vAlign w:val="bottom"/>
          </w:tcPr>
          <w:p w14:paraId="630AEA00"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16" w:lineRule="auto"/>
              <w:rPr>
                <w:rFonts w:ascii="Arial Narrow" w:hAnsi="Arial Narrow"/>
                <w:sz w:val="17"/>
              </w:rPr>
            </w:pPr>
          </w:p>
        </w:tc>
        <w:tc>
          <w:tcPr>
            <w:tcW w:w="2547" w:type="dxa"/>
            <w:gridSpan w:val="2"/>
            <w:tcBorders>
              <w:bottom w:val="single" w:sz="4" w:space="0" w:color="auto"/>
              <w:right w:val="double" w:sz="6" w:space="0" w:color="auto"/>
            </w:tcBorders>
            <w:noWrap/>
          </w:tcPr>
          <w:p w14:paraId="34BFDF96" w14:textId="77777777" w:rsidR="00E163FC" w:rsidRPr="00E163FC" w:rsidRDefault="00E163FC" w:rsidP="00261D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940-941</w:t>
            </w:r>
          </w:p>
          <w:p w14:paraId="3FF15250" w14:textId="77777777" w:rsidR="00E163FC" w:rsidRPr="00E163FC" w:rsidRDefault="00E163FC" w:rsidP="00261D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FIXED</w:t>
            </w:r>
          </w:p>
          <w:p w14:paraId="27EF9238" w14:textId="77777777" w:rsidR="00E163FC" w:rsidRPr="00E163FC" w:rsidRDefault="00E163FC" w:rsidP="00261D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MOBILE</w:t>
            </w:r>
          </w:p>
          <w:p w14:paraId="2CC928F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3C345AAD"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US116  US268</w:t>
            </w:r>
          </w:p>
        </w:tc>
        <w:tc>
          <w:tcPr>
            <w:tcW w:w="1996" w:type="dxa"/>
            <w:tcBorders>
              <w:left w:val="double" w:sz="6" w:space="0" w:color="auto"/>
              <w:right w:val="nil"/>
            </w:tcBorders>
            <w:noWrap/>
          </w:tcPr>
          <w:p w14:paraId="3F87705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9EEB7F7" w14:textId="77777777" w:rsidR="00E163FC" w:rsidRPr="00E163FC" w:rsidRDefault="00E163FC" w:rsidP="00E163FC">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Personal Communications (24)</w:t>
            </w:r>
          </w:p>
        </w:tc>
      </w:tr>
      <w:tr w:rsidR="00E163FC" w:rsidRPr="00E163FC" w14:paraId="73BC82A0" w14:textId="77777777" w:rsidTr="00A03371">
        <w:trPr>
          <w:trHeight w:val="326"/>
        </w:trPr>
        <w:tc>
          <w:tcPr>
            <w:tcW w:w="1890" w:type="dxa"/>
            <w:vMerge/>
            <w:tcBorders>
              <w:bottom w:val="single" w:sz="4" w:space="0" w:color="auto"/>
            </w:tcBorders>
            <w:noWrap/>
            <w:vAlign w:val="bottom"/>
          </w:tcPr>
          <w:p w14:paraId="35155088"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p>
        </w:tc>
        <w:tc>
          <w:tcPr>
            <w:tcW w:w="2610" w:type="dxa"/>
            <w:vMerge/>
            <w:noWrap/>
            <w:vAlign w:val="bottom"/>
          </w:tcPr>
          <w:p w14:paraId="0DBF446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1768" w:type="dxa"/>
            <w:vMerge/>
            <w:tcBorders>
              <w:bottom w:val="single" w:sz="4" w:space="0" w:color="auto"/>
              <w:right w:val="double" w:sz="6" w:space="0" w:color="auto"/>
            </w:tcBorders>
            <w:noWrap/>
            <w:vAlign w:val="bottom"/>
          </w:tcPr>
          <w:p w14:paraId="7DB0ED53" w14:textId="77777777" w:rsidR="00E163FC" w:rsidRPr="00E163FC" w:rsidRDefault="00E163FC" w:rsidP="00E163FC">
            <w:pPr>
              <w:suppressAutoHyphens/>
              <w:spacing w:line="204" w:lineRule="auto"/>
              <w:rPr>
                <w:rFonts w:ascii="Arial Narrow" w:hAnsi="Arial Narrow"/>
                <w:sz w:val="17"/>
              </w:rPr>
            </w:pPr>
          </w:p>
        </w:tc>
        <w:tc>
          <w:tcPr>
            <w:tcW w:w="2872" w:type="dxa"/>
            <w:vMerge w:val="restart"/>
            <w:tcBorders>
              <w:left w:val="double" w:sz="6" w:space="0" w:color="auto"/>
            </w:tcBorders>
            <w:noWrap/>
          </w:tcPr>
          <w:p w14:paraId="078D804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941-944</w:t>
            </w:r>
          </w:p>
          <w:p w14:paraId="5A7F6987" w14:textId="77777777" w:rsidR="00E163FC" w:rsidRPr="00E163FC" w:rsidRDefault="00E163FC" w:rsidP="0089179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FIXED</w:t>
            </w:r>
          </w:p>
          <w:p w14:paraId="6500474B" w14:textId="77777777" w:rsidR="00E163FC" w:rsidRPr="00E163FC" w:rsidRDefault="00E163FC" w:rsidP="00180DF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56BBED9F"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US84  US268  US301  G2</w:t>
            </w:r>
          </w:p>
        </w:tc>
        <w:tc>
          <w:tcPr>
            <w:tcW w:w="2547" w:type="dxa"/>
            <w:gridSpan w:val="2"/>
            <w:vMerge w:val="restart"/>
            <w:tcBorders>
              <w:right w:val="double" w:sz="6" w:space="0" w:color="auto"/>
            </w:tcBorders>
            <w:shd w:val="clear" w:color="auto" w:fill="auto"/>
            <w:noWrap/>
          </w:tcPr>
          <w:p w14:paraId="0297E3C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941-944</w:t>
            </w:r>
          </w:p>
          <w:p w14:paraId="18090150" w14:textId="77777777" w:rsidR="00E163FC" w:rsidRPr="00E163FC" w:rsidRDefault="00E163FC" w:rsidP="0089179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FIXED</w:t>
            </w:r>
          </w:p>
          <w:p w14:paraId="2C841542" w14:textId="77777777" w:rsidR="00E163FC" w:rsidRPr="00E163FC" w:rsidRDefault="00E163FC" w:rsidP="00180DF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6230627C"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US84  US268  US301  NG30  NG35</w:t>
            </w:r>
          </w:p>
        </w:tc>
        <w:tc>
          <w:tcPr>
            <w:tcW w:w="1996" w:type="dxa"/>
            <w:vMerge w:val="restart"/>
            <w:tcBorders>
              <w:left w:val="double" w:sz="6" w:space="0" w:color="auto"/>
              <w:right w:val="nil"/>
            </w:tcBorders>
            <w:noWrap/>
          </w:tcPr>
          <w:p w14:paraId="753F2342" w14:textId="77777777" w:rsidR="00E163FC" w:rsidRPr="00E163FC" w:rsidRDefault="00E163FC" w:rsidP="0089179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238909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Public Mobile (22)</w:t>
            </w:r>
          </w:p>
          <w:p w14:paraId="1F10B7C5"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63"/>
              <w:rPr>
                <w:rFonts w:ascii="Arial Narrow" w:hAnsi="Arial Narrow"/>
                <w:sz w:val="17"/>
              </w:rPr>
            </w:pPr>
            <w:r w:rsidRPr="00E163FC">
              <w:rPr>
                <w:rFonts w:ascii="Arial Narrow" w:hAnsi="Arial Narrow"/>
                <w:sz w:val="17"/>
              </w:rPr>
              <w:t>Aural Broadcast Auxiliary (74E)</w:t>
            </w:r>
          </w:p>
          <w:p w14:paraId="5F66C726"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E163FC">
              <w:rPr>
                <w:rFonts w:ascii="Arial Narrow" w:hAnsi="Arial Narrow"/>
                <w:sz w:val="17"/>
              </w:rPr>
              <w:t>Low Power Auxiliary (74H)</w:t>
            </w:r>
          </w:p>
          <w:p w14:paraId="04F2DAB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rPr>
            </w:pPr>
            <w:r w:rsidRPr="00E163FC">
              <w:rPr>
                <w:rFonts w:ascii="Arial Narrow" w:hAnsi="Arial Narrow"/>
                <w:sz w:val="17"/>
              </w:rPr>
              <w:t>Fixed Microwave (101)</w:t>
            </w:r>
          </w:p>
        </w:tc>
      </w:tr>
      <w:tr w:rsidR="00E163FC" w:rsidRPr="00E163FC" w14:paraId="11A0DD04" w14:textId="77777777" w:rsidTr="00A03371">
        <w:trPr>
          <w:trHeight w:val="332"/>
        </w:trPr>
        <w:tc>
          <w:tcPr>
            <w:tcW w:w="1890" w:type="dxa"/>
            <w:vMerge w:val="restart"/>
            <w:tcBorders>
              <w:bottom w:val="single" w:sz="4" w:space="0" w:color="auto"/>
            </w:tcBorders>
            <w:noWrap/>
          </w:tcPr>
          <w:p w14:paraId="21EC3B86" w14:textId="77777777" w:rsidR="00E163FC" w:rsidRPr="00E163FC" w:rsidRDefault="00E163FC" w:rsidP="00D50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942-960</w:t>
            </w:r>
          </w:p>
          <w:p w14:paraId="7EB43FD8" w14:textId="77777777" w:rsidR="00E163FC" w:rsidRPr="00E163FC" w:rsidRDefault="00E163FC" w:rsidP="00D50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FIXED</w:t>
            </w:r>
          </w:p>
          <w:p w14:paraId="64023C33" w14:textId="77777777" w:rsidR="00E163FC" w:rsidRPr="00E163FC" w:rsidRDefault="00E163FC" w:rsidP="00D50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MOBILE except aeronautical</w:t>
            </w:r>
          </w:p>
          <w:p w14:paraId="44CC5EB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 xml:space="preserve">   mobile  5.317A</w:t>
            </w:r>
          </w:p>
          <w:p w14:paraId="6F5BA6A4" w14:textId="77777777" w:rsidR="00E163FC" w:rsidRPr="00E163FC" w:rsidRDefault="00E163FC" w:rsidP="008918D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BROADCASTING  5.322</w:t>
            </w:r>
          </w:p>
          <w:p w14:paraId="2A14D8F1" w14:textId="77777777" w:rsidR="00E163FC" w:rsidRPr="00E163FC" w:rsidRDefault="00E163FC" w:rsidP="00D50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ind w:left="-58"/>
              <w:rPr>
                <w:rFonts w:ascii="Arial Narrow" w:hAnsi="Arial Narrow"/>
                <w:sz w:val="17"/>
              </w:rPr>
            </w:pPr>
          </w:p>
          <w:p w14:paraId="7CD356A9"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5.323</w:t>
            </w:r>
          </w:p>
        </w:tc>
        <w:tc>
          <w:tcPr>
            <w:tcW w:w="2610" w:type="dxa"/>
            <w:vMerge w:val="restart"/>
            <w:tcBorders>
              <w:bottom w:val="single" w:sz="4" w:space="0" w:color="auto"/>
            </w:tcBorders>
            <w:noWrap/>
          </w:tcPr>
          <w:p w14:paraId="52B08BA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942-960</w:t>
            </w:r>
          </w:p>
          <w:p w14:paraId="59EB567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FIXED</w:t>
            </w:r>
          </w:p>
          <w:p w14:paraId="346125A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MOBILE  5.317A</w:t>
            </w:r>
          </w:p>
        </w:tc>
        <w:tc>
          <w:tcPr>
            <w:tcW w:w="1768" w:type="dxa"/>
            <w:vMerge w:val="restart"/>
            <w:tcBorders>
              <w:bottom w:val="single" w:sz="4" w:space="0" w:color="auto"/>
              <w:right w:val="double" w:sz="6" w:space="0" w:color="auto"/>
            </w:tcBorders>
            <w:noWrap/>
          </w:tcPr>
          <w:p w14:paraId="0DEDDB9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contextualSpacing/>
              <w:rPr>
                <w:rFonts w:ascii="Arial Narrow" w:hAnsi="Arial Narrow"/>
                <w:sz w:val="17"/>
              </w:rPr>
            </w:pPr>
            <w:r w:rsidRPr="00E163FC">
              <w:rPr>
                <w:rFonts w:ascii="Arial Narrow" w:hAnsi="Arial Narrow"/>
                <w:sz w:val="17"/>
              </w:rPr>
              <w:t>942-960</w:t>
            </w:r>
          </w:p>
          <w:p w14:paraId="790D457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contextualSpacing/>
              <w:rPr>
                <w:rFonts w:ascii="Arial Narrow" w:hAnsi="Arial Narrow"/>
                <w:sz w:val="17"/>
              </w:rPr>
            </w:pPr>
            <w:r w:rsidRPr="00E163FC">
              <w:rPr>
                <w:rFonts w:ascii="Arial Narrow" w:hAnsi="Arial Narrow"/>
                <w:sz w:val="17"/>
              </w:rPr>
              <w:t>FIXED</w:t>
            </w:r>
          </w:p>
          <w:p w14:paraId="0D2E760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contextualSpacing/>
              <w:rPr>
                <w:rFonts w:ascii="Arial Narrow" w:hAnsi="Arial Narrow"/>
                <w:sz w:val="17"/>
              </w:rPr>
            </w:pPr>
            <w:r w:rsidRPr="00E163FC">
              <w:rPr>
                <w:rFonts w:ascii="Arial Narrow" w:hAnsi="Arial Narrow"/>
                <w:sz w:val="17"/>
              </w:rPr>
              <w:t>MOBILE  5.317A</w:t>
            </w:r>
          </w:p>
          <w:p w14:paraId="4A73440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contextualSpacing/>
              <w:rPr>
                <w:rFonts w:ascii="Arial Narrow" w:hAnsi="Arial Narrow"/>
                <w:sz w:val="17"/>
              </w:rPr>
            </w:pPr>
            <w:r w:rsidRPr="00E163FC">
              <w:rPr>
                <w:rFonts w:ascii="Arial Narrow" w:hAnsi="Arial Narrow"/>
                <w:sz w:val="17"/>
              </w:rPr>
              <w:t>BROADCASTING</w:t>
            </w:r>
          </w:p>
          <w:p w14:paraId="4306D8E7" w14:textId="77777777" w:rsidR="00E163FC" w:rsidRPr="00E163FC" w:rsidRDefault="00E163FC" w:rsidP="008918D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contextualSpacing/>
              <w:rPr>
                <w:rFonts w:ascii="Arial Narrow" w:hAnsi="Arial Narrow"/>
                <w:sz w:val="17"/>
              </w:rPr>
            </w:pPr>
          </w:p>
          <w:p w14:paraId="78BBED82"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5.320</w:t>
            </w:r>
          </w:p>
        </w:tc>
        <w:tc>
          <w:tcPr>
            <w:tcW w:w="2872" w:type="dxa"/>
            <w:vMerge/>
            <w:tcBorders>
              <w:left w:val="double" w:sz="6" w:space="0" w:color="auto"/>
              <w:bottom w:val="single" w:sz="4" w:space="0" w:color="auto"/>
            </w:tcBorders>
            <w:noWrap/>
          </w:tcPr>
          <w:p w14:paraId="5C937B07"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547" w:type="dxa"/>
            <w:gridSpan w:val="2"/>
            <w:vMerge/>
            <w:tcBorders>
              <w:bottom w:val="single" w:sz="4" w:space="0" w:color="auto"/>
              <w:right w:val="double" w:sz="6" w:space="0" w:color="auto"/>
            </w:tcBorders>
            <w:shd w:val="clear" w:color="auto" w:fill="auto"/>
            <w:noWrap/>
          </w:tcPr>
          <w:p w14:paraId="20E39D7A"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1996" w:type="dxa"/>
            <w:vMerge/>
            <w:tcBorders>
              <w:left w:val="double" w:sz="6" w:space="0" w:color="auto"/>
              <w:bottom w:val="single" w:sz="4" w:space="0" w:color="auto"/>
              <w:right w:val="nil"/>
            </w:tcBorders>
            <w:noWrap/>
          </w:tcPr>
          <w:p w14:paraId="571D144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rPr>
            </w:pPr>
          </w:p>
        </w:tc>
      </w:tr>
      <w:tr w:rsidR="00E163FC" w:rsidRPr="00E163FC" w14:paraId="22BB6983" w14:textId="77777777" w:rsidTr="00A03371">
        <w:trPr>
          <w:trHeight w:val="70"/>
        </w:trPr>
        <w:tc>
          <w:tcPr>
            <w:tcW w:w="1890" w:type="dxa"/>
            <w:vMerge/>
            <w:noWrap/>
            <w:vAlign w:val="bottom"/>
          </w:tcPr>
          <w:p w14:paraId="634B8C69" w14:textId="77777777" w:rsidR="00E163FC" w:rsidRPr="00E163FC" w:rsidRDefault="00E163FC" w:rsidP="00E163FC">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p>
        </w:tc>
        <w:tc>
          <w:tcPr>
            <w:tcW w:w="2610" w:type="dxa"/>
            <w:vMerge/>
            <w:noWrap/>
            <w:vAlign w:val="bottom"/>
          </w:tcPr>
          <w:p w14:paraId="64568D8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768" w:type="dxa"/>
            <w:vMerge/>
            <w:tcBorders>
              <w:right w:val="double" w:sz="6" w:space="0" w:color="auto"/>
            </w:tcBorders>
            <w:noWrap/>
            <w:vAlign w:val="bottom"/>
          </w:tcPr>
          <w:p w14:paraId="678172A0"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872" w:type="dxa"/>
            <w:tcBorders>
              <w:left w:val="double" w:sz="6" w:space="0" w:color="auto"/>
            </w:tcBorders>
            <w:noWrap/>
          </w:tcPr>
          <w:p w14:paraId="6C174F7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944-960</w:t>
            </w:r>
          </w:p>
        </w:tc>
        <w:tc>
          <w:tcPr>
            <w:tcW w:w="2547" w:type="dxa"/>
            <w:gridSpan w:val="2"/>
            <w:tcBorders>
              <w:right w:val="double" w:sz="6" w:space="0" w:color="auto"/>
            </w:tcBorders>
            <w:shd w:val="clear" w:color="auto" w:fill="auto"/>
            <w:noWrap/>
          </w:tcPr>
          <w:p w14:paraId="5551A02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944-960</w:t>
            </w:r>
          </w:p>
          <w:p w14:paraId="37795939"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E163FC">
              <w:rPr>
                <w:rFonts w:ascii="Arial Narrow" w:hAnsi="Arial Narrow"/>
                <w:sz w:val="17"/>
              </w:rPr>
              <w:t>FIXED</w:t>
            </w:r>
          </w:p>
          <w:p w14:paraId="4560B8DF" w14:textId="77777777" w:rsidR="00E163FC" w:rsidRPr="00E163FC" w:rsidRDefault="00E163FC" w:rsidP="008918DE">
            <w:pPr>
              <w:tabs>
                <w:tab w:val="left" w:pos="0"/>
                <w:tab w:val="left" w:pos="336"/>
                <w:tab w:val="left" w:pos="1908"/>
                <w:tab w:val="left" w:pos="2880"/>
                <w:tab w:val="left" w:pos="3600"/>
                <w:tab w:val="left" w:pos="4320"/>
                <w:tab w:val="left" w:pos="5040"/>
              </w:tabs>
              <w:suppressAutoHyphens/>
              <w:spacing w:line="120" w:lineRule="auto"/>
              <w:rPr>
                <w:rFonts w:ascii="Arial Narrow" w:hAnsi="Arial Narrow"/>
                <w:sz w:val="17"/>
              </w:rPr>
            </w:pPr>
          </w:p>
          <w:p w14:paraId="2AA122B2"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NG35</w:t>
            </w:r>
          </w:p>
        </w:tc>
        <w:tc>
          <w:tcPr>
            <w:tcW w:w="1996" w:type="dxa"/>
            <w:vMerge/>
            <w:tcBorders>
              <w:left w:val="double" w:sz="6" w:space="0" w:color="auto"/>
              <w:right w:val="nil"/>
            </w:tcBorders>
            <w:noWrap/>
          </w:tcPr>
          <w:p w14:paraId="02BCDEC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rPr>
            </w:pPr>
          </w:p>
        </w:tc>
      </w:tr>
      <w:tr w:rsidR="00E163FC" w:rsidRPr="00E163FC" w14:paraId="6304396F" w14:textId="77777777" w:rsidTr="00A03371">
        <w:trPr>
          <w:trHeight w:val="413"/>
        </w:trPr>
        <w:tc>
          <w:tcPr>
            <w:tcW w:w="6268" w:type="dxa"/>
            <w:gridSpan w:val="3"/>
            <w:tcBorders>
              <w:right w:val="double" w:sz="6" w:space="0" w:color="auto"/>
            </w:tcBorders>
            <w:noWrap/>
          </w:tcPr>
          <w:p w14:paraId="0ACB8BAE"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960-1164</w:t>
            </w:r>
          </w:p>
          <w:p w14:paraId="3DBA4876"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AERONAUTICAL MOBILE (R)  5.327A</w:t>
            </w:r>
          </w:p>
          <w:p w14:paraId="2E7A9DD3"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AERONAUTICAL RADIONAVIGATION  5.328</w:t>
            </w:r>
          </w:p>
          <w:p w14:paraId="31058204"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rPr>
            </w:pPr>
          </w:p>
          <w:p w14:paraId="3B59AF8A"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5.328AA</w:t>
            </w:r>
          </w:p>
        </w:tc>
        <w:tc>
          <w:tcPr>
            <w:tcW w:w="5419" w:type="dxa"/>
            <w:gridSpan w:val="3"/>
            <w:tcBorders>
              <w:left w:val="double" w:sz="6" w:space="0" w:color="auto"/>
              <w:right w:val="double" w:sz="6" w:space="0" w:color="auto"/>
            </w:tcBorders>
            <w:shd w:val="clear" w:color="auto" w:fill="auto"/>
            <w:noWrap/>
          </w:tcPr>
          <w:p w14:paraId="7AB02409" w14:textId="77777777" w:rsidR="00E163FC" w:rsidRPr="00E163FC" w:rsidRDefault="00E163FC" w:rsidP="00261DDF">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960-1164</w:t>
            </w:r>
          </w:p>
          <w:p w14:paraId="5263647B" w14:textId="77777777" w:rsidR="00E163FC" w:rsidRPr="00E163FC" w:rsidRDefault="00E163FC" w:rsidP="0007659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AERONAUTICAL MOBILE (R)  5.327A</w:t>
            </w:r>
          </w:p>
          <w:p w14:paraId="4A129C39" w14:textId="77777777" w:rsidR="00E163FC" w:rsidRPr="00E163FC" w:rsidRDefault="00E163FC" w:rsidP="0007659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AERONAUTICAL RADIONAVIGATION  5.328</w:t>
            </w:r>
          </w:p>
          <w:p w14:paraId="470012D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68E0B885"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US224</w:t>
            </w:r>
          </w:p>
        </w:tc>
        <w:tc>
          <w:tcPr>
            <w:tcW w:w="1996" w:type="dxa"/>
            <w:vMerge w:val="restart"/>
            <w:tcBorders>
              <w:left w:val="double" w:sz="6" w:space="0" w:color="auto"/>
              <w:right w:val="nil"/>
            </w:tcBorders>
            <w:noWrap/>
          </w:tcPr>
          <w:p w14:paraId="1013B96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FBCA49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Aviation (87)</w:t>
            </w:r>
          </w:p>
        </w:tc>
      </w:tr>
      <w:tr w:rsidR="00E163FC" w:rsidRPr="00E163FC" w14:paraId="30435E71" w14:textId="77777777" w:rsidTr="00DD18EB">
        <w:trPr>
          <w:trHeight w:val="710"/>
        </w:trPr>
        <w:tc>
          <w:tcPr>
            <w:tcW w:w="6268" w:type="dxa"/>
            <w:gridSpan w:val="3"/>
            <w:tcBorders>
              <w:right w:val="double" w:sz="6" w:space="0" w:color="auto"/>
            </w:tcBorders>
            <w:noWrap/>
          </w:tcPr>
          <w:p w14:paraId="341C30B7" w14:textId="77777777" w:rsidR="00E163FC" w:rsidRPr="00E163FC" w:rsidRDefault="00E163FC" w:rsidP="00582EA6">
            <w:pPr>
              <w:suppressAutoHyphens/>
              <w:spacing w:line="228" w:lineRule="auto"/>
              <w:ind w:left="-58"/>
              <w:rPr>
                <w:rFonts w:ascii="Arial Narrow" w:hAnsi="Arial Narrow"/>
                <w:sz w:val="17"/>
              </w:rPr>
            </w:pPr>
            <w:r w:rsidRPr="00E163FC">
              <w:rPr>
                <w:rFonts w:ascii="Arial Narrow" w:hAnsi="Arial Narrow"/>
                <w:sz w:val="17"/>
              </w:rPr>
              <w:t>1164-1215</w:t>
            </w:r>
          </w:p>
          <w:p w14:paraId="3885AAB5" w14:textId="77777777" w:rsidR="00E163FC" w:rsidRPr="00E163FC" w:rsidRDefault="00E163FC" w:rsidP="00582EA6">
            <w:pPr>
              <w:suppressAutoHyphens/>
              <w:spacing w:line="216" w:lineRule="auto"/>
              <w:ind w:left="-58"/>
              <w:rPr>
                <w:rFonts w:ascii="Arial Narrow" w:hAnsi="Arial Narrow"/>
                <w:sz w:val="17"/>
              </w:rPr>
            </w:pPr>
            <w:r w:rsidRPr="00E163FC">
              <w:rPr>
                <w:rFonts w:ascii="Arial Narrow" w:hAnsi="Arial Narrow"/>
                <w:sz w:val="17"/>
              </w:rPr>
              <w:t>AERONAUTICAL RADIONAVIGATION  5.328</w:t>
            </w:r>
          </w:p>
          <w:p w14:paraId="7AF2AD81" w14:textId="77777777" w:rsidR="00E163FC" w:rsidRPr="00E163FC" w:rsidRDefault="00E163FC" w:rsidP="00582EA6">
            <w:pPr>
              <w:suppressAutoHyphens/>
              <w:spacing w:line="216" w:lineRule="auto"/>
              <w:ind w:left="-58"/>
              <w:rPr>
                <w:rFonts w:ascii="Arial Narrow" w:hAnsi="Arial Narrow"/>
                <w:sz w:val="17"/>
              </w:rPr>
            </w:pPr>
            <w:r w:rsidRPr="00E163FC">
              <w:rPr>
                <w:rFonts w:ascii="Arial Narrow" w:hAnsi="Arial Narrow"/>
                <w:sz w:val="17"/>
              </w:rPr>
              <w:t>RADIONAVIGATION-SATELLITE (space-to-Earth) (space-to-space)  5.328B</w:t>
            </w:r>
          </w:p>
          <w:p w14:paraId="4AF72034" w14:textId="77777777" w:rsidR="00E163FC" w:rsidRPr="00E163FC" w:rsidRDefault="00E163FC" w:rsidP="00582EA6">
            <w:pPr>
              <w:suppressAutoHyphens/>
              <w:spacing w:line="84" w:lineRule="auto"/>
              <w:ind w:left="-58"/>
              <w:rPr>
                <w:rFonts w:ascii="Arial Narrow" w:hAnsi="Arial Narrow"/>
                <w:sz w:val="17"/>
              </w:rPr>
            </w:pPr>
          </w:p>
          <w:p w14:paraId="059B4BED" w14:textId="77777777" w:rsidR="00E163FC" w:rsidRPr="00E163FC" w:rsidRDefault="00E163FC" w:rsidP="00582EA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lastRenderedPageBreak/>
              <w:t>5.328A</w:t>
            </w:r>
          </w:p>
        </w:tc>
        <w:tc>
          <w:tcPr>
            <w:tcW w:w="5419" w:type="dxa"/>
            <w:gridSpan w:val="3"/>
            <w:tcBorders>
              <w:left w:val="double" w:sz="6" w:space="0" w:color="auto"/>
              <w:right w:val="double" w:sz="6" w:space="0" w:color="auto"/>
            </w:tcBorders>
            <w:noWrap/>
          </w:tcPr>
          <w:p w14:paraId="31BC7F31" w14:textId="77777777" w:rsidR="00E163FC" w:rsidRPr="00E163FC" w:rsidRDefault="00E163FC" w:rsidP="00261DDF">
            <w:pPr>
              <w:suppressAutoHyphens/>
              <w:spacing w:line="228" w:lineRule="auto"/>
              <w:rPr>
                <w:rFonts w:ascii="Arial Narrow" w:hAnsi="Arial Narrow"/>
                <w:sz w:val="17"/>
              </w:rPr>
            </w:pPr>
            <w:r w:rsidRPr="00E163FC">
              <w:rPr>
                <w:rFonts w:ascii="Arial Narrow" w:hAnsi="Arial Narrow"/>
                <w:sz w:val="17"/>
              </w:rPr>
              <w:lastRenderedPageBreak/>
              <w:t>1164-1215</w:t>
            </w:r>
          </w:p>
          <w:p w14:paraId="27684834" w14:textId="77777777" w:rsidR="00E163FC" w:rsidRPr="00E163FC" w:rsidRDefault="00E163FC" w:rsidP="00076593">
            <w:pPr>
              <w:suppressAutoHyphens/>
              <w:spacing w:line="216" w:lineRule="auto"/>
              <w:rPr>
                <w:rFonts w:ascii="Arial Narrow" w:hAnsi="Arial Narrow"/>
                <w:sz w:val="17"/>
              </w:rPr>
            </w:pPr>
            <w:r w:rsidRPr="00E163FC">
              <w:rPr>
                <w:rFonts w:ascii="Arial Narrow" w:hAnsi="Arial Narrow"/>
                <w:sz w:val="17"/>
              </w:rPr>
              <w:t>AERONAUTICAL RADIONAVIGATION  5.328</w:t>
            </w:r>
          </w:p>
          <w:p w14:paraId="66A6BEB7" w14:textId="77777777" w:rsidR="00E163FC" w:rsidRPr="00E163FC" w:rsidRDefault="00E163FC" w:rsidP="00076593">
            <w:pPr>
              <w:suppressAutoHyphens/>
              <w:spacing w:line="216" w:lineRule="auto"/>
              <w:rPr>
                <w:rFonts w:ascii="Arial Narrow" w:hAnsi="Arial Narrow"/>
                <w:sz w:val="17"/>
              </w:rPr>
            </w:pPr>
            <w:r w:rsidRPr="00E163FC">
              <w:rPr>
                <w:rFonts w:ascii="Arial Narrow" w:hAnsi="Arial Narrow"/>
                <w:sz w:val="17"/>
              </w:rPr>
              <w:t>RADIONAVIGATION-SATELLITE (space-to-Earth) (space-to-space)</w:t>
            </w:r>
          </w:p>
          <w:p w14:paraId="25EF6BCB" w14:textId="77777777" w:rsidR="00E163FC" w:rsidRPr="00E163FC" w:rsidRDefault="00E163FC" w:rsidP="00E163FC">
            <w:pPr>
              <w:suppressAutoHyphens/>
              <w:spacing w:line="84" w:lineRule="auto"/>
              <w:rPr>
                <w:rFonts w:ascii="Arial Narrow" w:hAnsi="Arial Narrow"/>
                <w:sz w:val="17"/>
              </w:rPr>
            </w:pPr>
          </w:p>
          <w:p w14:paraId="6D070124"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lastRenderedPageBreak/>
              <w:t>5.328A  US224</w:t>
            </w:r>
          </w:p>
        </w:tc>
        <w:tc>
          <w:tcPr>
            <w:tcW w:w="1996" w:type="dxa"/>
            <w:vMerge/>
            <w:tcBorders>
              <w:left w:val="double" w:sz="6" w:space="0" w:color="auto"/>
              <w:right w:val="nil"/>
            </w:tcBorders>
            <w:noWrap/>
          </w:tcPr>
          <w:p w14:paraId="40C3BD56" w14:textId="77777777" w:rsidR="00E163FC" w:rsidRPr="00E163FC" w:rsidRDefault="00E163FC" w:rsidP="00E163FC">
            <w:pPr>
              <w:suppressAutoHyphens/>
              <w:rPr>
                <w:rFonts w:ascii="Arial Narrow" w:hAnsi="Arial Narrow"/>
                <w:sz w:val="17"/>
              </w:rPr>
            </w:pPr>
          </w:p>
        </w:tc>
      </w:tr>
      <w:tr w:rsidR="00E163FC" w:rsidRPr="00E163FC" w14:paraId="5009C17A" w14:textId="77777777" w:rsidTr="00A03371">
        <w:trPr>
          <w:trHeight w:val="912"/>
        </w:trPr>
        <w:tc>
          <w:tcPr>
            <w:tcW w:w="6268" w:type="dxa"/>
            <w:gridSpan w:val="3"/>
            <w:tcBorders>
              <w:right w:val="double" w:sz="6" w:space="0" w:color="auto"/>
            </w:tcBorders>
            <w:noWrap/>
          </w:tcPr>
          <w:p w14:paraId="238AD27E"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1215-1240</w:t>
            </w:r>
          </w:p>
          <w:p w14:paraId="1FBA0384"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EARTH EXPLORATION-SATELLITE (active)</w:t>
            </w:r>
          </w:p>
          <w:p w14:paraId="3E25AD54"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RADIOLOCATION</w:t>
            </w:r>
          </w:p>
          <w:p w14:paraId="46774934"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RADIONAVIGATION-SATELLITE (space-to-Earth) (space-to-space)  5.328B  5.329  5.329A</w:t>
            </w:r>
          </w:p>
          <w:p w14:paraId="694039FD"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SPACE RESEARCH (active)</w:t>
            </w:r>
          </w:p>
          <w:p w14:paraId="5FFD808A"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32" w:lineRule="auto"/>
              <w:ind w:left="-58"/>
              <w:rPr>
                <w:rFonts w:ascii="Arial Narrow" w:hAnsi="Arial Narrow"/>
                <w:sz w:val="17"/>
              </w:rPr>
            </w:pPr>
          </w:p>
          <w:p w14:paraId="1B3921F9" w14:textId="77777777" w:rsidR="00E163FC" w:rsidRPr="00E163FC" w:rsidRDefault="00E163FC" w:rsidP="00582EA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5.330  5.331  5.332</w:t>
            </w:r>
          </w:p>
        </w:tc>
        <w:tc>
          <w:tcPr>
            <w:tcW w:w="2898" w:type="dxa"/>
            <w:gridSpan w:val="2"/>
            <w:tcBorders>
              <w:left w:val="double" w:sz="6" w:space="0" w:color="auto"/>
            </w:tcBorders>
            <w:noWrap/>
          </w:tcPr>
          <w:p w14:paraId="79D92040" w14:textId="77777777" w:rsidR="00E163FC" w:rsidRPr="00E163FC" w:rsidRDefault="00E163FC" w:rsidP="00EF220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1215-1240</w:t>
            </w:r>
          </w:p>
          <w:p w14:paraId="19B72C7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right="-38"/>
              <w:rPr>
                <w:rFonts w:ascii="Arial Narrow" w:hAnsi="Arial Narrow"/>
                <w:sz w:val="17"/>
              </w:rPr>
            </w:pPr>
            <w:r w:rsidRPr="00E163FC">
              <w:rPr>
                <w:rFonts w:ascii="Arial Narrow" w:hAnsi="Arial Narrow"/>
                <w:sz w:val="17"/>
              </w:rPr>
              <w:t>EARTH EXPLORATION-SATELLITE (active)</w:t>
            </w:r>
          </w:p>
          <w:p w14:paraId="2330A1D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RADIOLOCATION G56</w:t>
            </w:r>
          </w:p>
          <w:p w14:paraId="1BBCED0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RADIONAVIGATION-SATELLITE</w:t>
            </w:r>
          </w:p>
          <w:p w14:paraId="39DDE30F" w14:textId="77777777" w:rsidR="00E163FC" w:rsidRPr="00E163FC" w:rsidRDefault="00E163FC" w:rsidP="00C33737">
            <w:pPr>
              <w:tabs>
                <w:tab w:val="left" w:pos="0"/>
                <w:tab w:val="left" w:pos="336"/>
                <w:tab w:val="left" w:pos="1908"/>
                <w:tab w:val="left" w:pos="2880"/>
                <w:tab w:val="left" w:pos="3600"/>
                <w:tab w:val="left" w:pos="4320"/>
                <w:tab w:val="left" w:pos="5040"/>
              </w:tabs>
              <w:suppressAutoHyphens/>
              <w:spacing w:line="192" w:lineRule="auto"/>
              <w:rPr>
                <w:rFonts w:ascii="Arial Narrow" w:hAnsi="Arial Narrow"/>
                <w:sz w:val="17"/>
              </w:rPr>
            </w:pPr>
            <w:r w:rsidRPr="00E163FC">
              <w:rPr>
                <w:rFonts w:ascii="Arial Narrow" w:hAnsi="Arial Narrow"/>
                <w:sz w:val="17"/>
              </w:rPr>
              <w:t xml:space="preserve">   (space-to-Earth) (space-to-space) G132</w:t>
            </w:r>
          </w:p>
          <w:p w14:paraId="105C952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SPACE RESEARCH (active)</w:t>
            </w:r>
          </w:p>
          <w:p w14:paraId="4AD3102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1E1F5BDF"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5.332</w:t>
            </w:r>
          </w:p>
        </w:tc>
        <w:tc>
          <w:tcPr>
            <w:tcW w:w="2521" w:type="dxa"/>
            <w:tcBorders>
              <w:right w:val="double" w:sz="6" w:space="0" w:color="auto"/>
            </w:tcBorders>
            <w:noWrap/>
          </w:tcPr>
          <w:p w14:paraId="34143A3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1215-1240</w:t>
            </w:r>
          </w:p>
          <w:p w14:paraId="070A901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Earth exploration-satellite (active)</w:t>
            </w:r>
          </w:p>
          <w:p w14:paraId="3B46DE6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Space research (active)</w:t>
            </w:r>
          </w:p>
        </w:tc>
        <w:tc>
          <w:tcPr>
            <w:tcW w:w="1996" w:type="dxa"/>
            <w:tcBorders>
              <w:left w:val="double" w:sz="6" w:space="0" w:color="auto"/>
              <w:right w:val="nil"/>
            </w:tcBorders>
            <w:noWrap/>
          </w:tcPr>
          <w:p w14:paraId="28D0098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E163FC" w:rsidRPr="00E163FC" w14:paraId="38C45DA9" w14:textId="77777777" w:rsidTr="00A03371">
        <w:trPr>
          <w:trHeight w:val="921"/>
        </w:trPr>
        <w:tc>
          <w:tcPr>
            <w:tcW w:w="6268" w:type="dxa"/>
            <w:gridSpan w:val="3"/>
            <w:tcBorders>
              <w:right w:val="double" w:sz="6" w:space="0" w:color="auto"/>
            </w:tcBorders>
            <w:noWrap/>
          </w:tcPr>
          <w:p w14:paraId="21504BD3"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1240-1300</w:t>
            </w:r>
          </w:p>
          <w:p w14:paraId="2079A3B6"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EARTH EXPLORATION-SATELLITE (active)</w:t>
            </w:r>
          </w:p>
          <w:p w14:paraId="758A5096"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RADIOLOCATION</w:t>
            </w:r>
          </w:p>
          <w:p w14:paraId="564271AB"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RADIONAVIGATION-SATELLITE (space-to-Earth) (space-to-space)  5.328B  5.329  5.329A</w:t>
            </w:r>
          </w:p>
          <w:p w14:paraId="4E0F8B9B"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SPACE RESEARCH (active)</w:t>
            </w:r>
          </w:p>
          <w:p w14:paraId="456B9505"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Amateur</w:t>
            </w:r>
          </w:p>
          <w:p w14:paraId="4B40C73E"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rPr>
            </w:pPr>
          </w:p>
          <w:p w14:paraId="0F287AFB" w14:textId="77777777" w:rsidR="00E163FC" w:rsidRPr="00E163FC" w:rsidRDefault="00E163FC" w:rsidP="00582EA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5.282  5.330  5.331  5.332  5.335  5.335A</w:t>
            </w:r>
          </w:p>
        </w:tc>
        <w:tc>
          <w:tcPr>
            <w:tcW w:w="2898" w:type="dxa"/>
            <w:gridSpan w:val="2"/>
            <w:tcBorders>
              <w:left w:val="double" w:sz="6" w:space="0" w:color="auto"/>
            </w:tcBorders>
            <w:noWrap/>
          </w:tcPr>
          <w:p w14:paraId="1F02A06A"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1240-1300</w:t>
            </w:r>
          </w:p>
          <w:p w14:paraId="42D0C2F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4"/>
              <w:rPr>
                <w:rFonts w:ascii="Arial Narrow" w:hAnsi="Arial Narrow"/>
                <w:sz w:val="17"/>
              </w:rPr>
            </w:pPr>
            <w:r w:rsidRPr="00E163FC">
              <w:rPr>
                <w:rFonts w:ascii="Arial Narrow" w:hAnsi="Arial Narrow"/>
                <w:sz w:val="17"/>
              </w:rPr>
              <w:t>EARTH EXPLORATION-SATELLITE (active)</w:t>
            </w:r>
          </w:p>
          <w:p w14:paraId="5DD39FD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RADIOLOCATION  G56</w:t>
            </w:r>
          </w:p>
          <w:p w14:paraId="1AA80AD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SPACE RESEARCH (active)</w:t>
            </w:r>
          </w:p>
          <w:p w14:paraId="3BB3DC9A"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AERONAUTICAL RADIONAVIGATION</w:t>
            </w:r>
          </w:p>
          <w:p w14:paraId="7E22D044" w14:textId="77777777" w:rsidR="00E163FC" w:rsidRPr="00E163FC" w:rsidRDefault="00E163FC" w:rsidP="009F732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p w14:paraId="189CB61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5.332  5.335</w:t>
            </w:r>
          </w:p>
        </w:tc>
        <w:tc>
          <w:tcPr>
            <w:tcW w:w="2521" w:type="dxa"/>
            <w:tcBorders>
              <w:right w:val="double" w:sz="6" w:space="0" w:color="auto"/>
            </w:tcBorders>
            <w:noWrap/>
          </w:tcPr>
          <w:p w14:paraId="4F0368A6"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1240-1300</w:t>
            </w:r>
          </w:p>
          <w:p w14:paraId="50D29AA5"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20"/>
              <w:rPr>
                <w:rFonts w:ascii="Arial Narrow" w:hAnsi="Arial Narrow"/>
                <w:sz w:val="17"/>
              </w:rPr>
            </w:pPr>
            <w:r w:rsidRPr="00E163FC">
              <w:rPr>
                <w:rFonts w:ascii="Arial Narrow" w:hAnsi="Arial Narrow"/>
                <w:sz w:val="17"/>
              </w:rPr>
              <w:t>AERONAUTICAL RADIONAVIGATION</w:t>
            </w:r>
          </w:p>
          <w:p w14:paraId="3A838CD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Amateur</w:t>
            </w:r>
          </w:p>
          <w:p w14:paraId="63BE4F2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Earth exploration-satellite (active)</w:t>
            </w:r>
          </w:p>
          <w:p w14:paraId="16F020A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Space research (active)</w:t>
            </w:r>
          </w:p>
          <w:p w14:paraId="15208B92" w14:textId="77777777" w:rsidR="00E163FC" w:rsidRPr="00E163FC" w:rsidRDefault="00E163FC" w:rsidP="009F732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p w14:paraId="1C9713AB"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5.282</w:t>
            </w:r>
          </w:p>
        </w:tc>
        <w:tc>
          <w:tcPr>
            <w:tcW w:w="1996" w:type="dxa"/>
            <w:tcBorders>
              <w:left w:val="double" w:sz="6" w:space="0" w:color="auto"/>
              <w:right w:val="nil"/>
            </w:tcBorders>
            <w:noWrap/>
          </w:tcPr>
          <w:p w14:paraId="6ADA405D"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1E4274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Amateur Radio (97)</w:t>
            </w:r>
          </w:p>
        </w:tc>
      </w:tr>
      <w:tr w:rsidR="00E163FC" w:rsidRPr="00E163FC" w14:paraId="7B7CDB56" w14:textId="77777777" w:rsidTr="00A03371">
        <w:trPr>
          <w:trHeight w:val="381"/>
        </w:trPr>
        <w:tc>
          <w:tcPr>
            <w:tcW w:w="6268" w:type="dxa"/>
            <w:gridSpan w:val="3"/>
            <w:tcBorders>
              <w:bottom w:val="single" w:sz="4" w:space="0" w:color="auto"/>
              <w:right w:val="double" w:sz="6" w:space="0" w:color="auto"/>
            </w:tcBorders>
            <w:noWrap/>
          </w:tcPr>
          <w:p w14:paraId="6049E812"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E163FC">
              <w:rPr>
                <w:rFonts w:ascii="Arial Narrow" w:hAnsi="Arial Narrow"/>
                <w:sz w:val="17"/>
              </w:rPr>
              <w:t>1300-1350</w:t>
            </w:r>
          </w:p>
          <w:p w14:paraId="0E58E5EA"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RADIOLOCATION</w:t>
            </w:r>
          </w:p>
          <w:p w14:paraId="037900A7"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AERONAUTICAL RADIONAVIGATION 5.337</w:t>
            </w:r>
          </w:p>
          <w:p w14:paraId="541AB473"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E163FC">
              <w:rPr>
                <w:rFonts w:ascii="Arial Narrow" w:hAnsi="Arial Narrow"/>
                <w:sz w:val="17"/>
              </w:rPr>
              <w:t>RADIONAVIGATION-SATELLITE (Earth-to-space)</w:t>
            </w:r>
          </w:p>
          <w:p w14:paraId="1F8978F2"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rPr>
            </w:pPr>
          </w:p>
          <w:p w14:paraId="77F1953B" w14:textId="77777777" w:rsidR="00E163FC" w:rsidRPr="00E163FC" w:rsidRDefault="00E163FC" w:rsidP="00582EA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5.149  5.337A</w:t>
            </w:r>
          </w:p>
        </w:tc>
        <w:tc>
          <w:tcPr>
            <w:tcW w:w="2898" w:type="dxa"/>
            <w:gridSpan w:val="2"/>
            <w:tcBorders>
              <w:left w:val="double" w:sz="6" w:space="0" w:color="auto"/>
            </w:tcBorders>
            <w:noWrap/>
          </w:tcPr>
          <w:p w14:paraId="09F6F6EB"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1300-1350</w:t>
            </w:r>
          </w:p>
          <w:p w14:paraId="626B39DC" w14:textId="77777777" w:rsidR="00E163FC" w:rsidRPr="00E163FC" w:rsidRDefault="00E163FC" w:rsidP="00E163F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AERONAUTICAL RADIONAVIGATION</w:t>
            </w:r>
          </w:p>
          <w:p w14:paraId="4697985E" w14:textId="77777777" w:rsidR="00E163FC" w:rsidRPr="00E163FC" w:rsidRDefault="00E163FC" w:rsidP="00DD18EB">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 xml:space="preserve">   5.337</w:t>
            </w:r>
          </w:p>
          <w:p w14:paraId="40BD3A1F"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E163FC">
              <w:rPr>
                <w:rFonts w:ascii="Arial Narrow" w:hAnsi="Arial Narrow"/>
                <w:sz w:val="17"/>
              </w:rPr>
              <w:t>Radiolocation  G2</w:t>
            </w:r>
          </w:p>
          <w:p w14:paraId="366B8749"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5631D50F"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US342</w:t>
            </w:r>
          </w:p>
        </w:tc>
        <w:tc>
          <w:tcPr>
            <w:tcW w:w="2521" w:type="dxa"/>
            <w:tcBorders>
              <w:right w:val="double" w:sz="6" w:space="0" w:color="auto"/>
            </w:tcBorders>
            <w:noWrap/>
          </w:tcPr>
          <w:p w14:paraId="50C77C9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1300-1350</w:t>
            </w:r>
          </w:p>
          <w:p w14:paraId="1004568C"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AERONAUTICAL</w:t>
            </w:r>
          </w:p>
          <w:p w14:paraId="11790597"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 xml:space="preserve">   RADIONAVIGATION  5.337</w:t>
            </w:r>
          </w:p>
          <w:p w14:paraId="6AD82554" w14:textId="77777777" w:rsidR="00E163FC" w:rsidRPr="00E163FC" w:rsidRDefault="00E163FC" w:rsidP="00DD18EB">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11CFF8E"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US342</w:t>
            </w:r>
          </w:p>
        </w:tc>
        <w:tc>
          <w:tcPr>
            <w:tcW w:w="1996" w:type="dxa"/>
            <w:tcBorders>
              <w:left w:val="double" w:sz="6" w:space="0" w:color="auto"/>
              <w:right w:val="nil"/>
            </w:tcBorders>
            <w:noWrap/>
          </w:tcPr>
          <w:p w14:paraId="50849DC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AA51E02"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Aviation (87)</w:t>
            </w:r>
          </w:p>
        </w:tc>
      </w:tr>
      <w:tr w:rsidR="00E163FC" w:rsidRPr="00E163FC" w14:paraId="19DA7DF4" w14:textId="77777777" w:rsidTr="007032A3">
        <w:trPr>
          <w:trHeight w:val="521"/>
        </w:trPr>
        <w:tc>
          <w:tcPr>
            <w:tcW w:w="1890" w:type="dxa"/>
            <w:vMerge w:val="restart"/>
            <w:noWrap/>
          </w:tcPr>
          <w:p w14:paraId="7FF75D50"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br w:type="page"/>
              <w:t>1350-1400</w:t>
            </w:r>
          </w:p>
          <w:p w14:paraId="4FC3B5A1"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FIXED</w:t>
            </w:r>
          </w:p>
          <w:p w14:paraId="221BCD2A"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E163FC">
              <w:rPr>
                <w:rFonts w:ascii="Arial Narrow" w:hAnsi="Arial Narrow"/>
                <w:sz w:val="17"/>
              </w:rPr>
              <w:t>MOBILE</w:t>
            </w:r>
          </w:p>
          <w:p w14:paraId="1F9A7869" w14:textId="77777777" w:rsidR="00E163FC" w:rsidRPr="00E163FC" w:rsidRDefault="00E163FC" w:rsidP="00582EA6">
            <w:pPr>
              <w:suppressAutoHyphens/>
              <w:ind w:left="-58"/>
              <w:rPr>
                <w:rFonts w:ascii="Arial Narrow" w:hAnsi="Arial Narrow"/>
                <w:sz w:val="17"/>
              </w:rPr>
            </w:pPr>
            <w:r w:rsidRPr="00E163FC">
              <w:rPr>
                <w:rFonts w:ascii="Arial Narrow" w:hAnsi="Arial Narrow"/>
                <w:sz w:val="17"/>
              </w:rPr>
              <w:t>RADIOLOCATION</w:t>
            </w:r>
          </w:p>
          <w:p w14:paraId="040A17CF" w14:textId="77777777" w:rsidR="00E163FC" w:rsidRPr="00E163FC" w:rsidRDefault="00E163FC" w:rsidP="00582EA6">
            <w:pPr>
              <w:suppressAutoHyphens/>
              <w:ind w:left="-58"/>
              <w:rPr>
                <w:rFonts w:ascii="Arial Narrow" w:hAnsi="Arial Narrow"/>
                <w:sz w:val="17"/>
              </w:rPr>
            </w:pPr>
          </w:p>
          <w:p w14:paraId="12401481" w14:textId="77777777" w:rsidR="00E163FC" w:rsidRPr="00E163FC" w:rsidRDefault="00E163FC" w:rsidP="00582EA6">
            <w:pPr>
              <w:suppressAutoHyphens/>
              <w:ind w:left="-58"/>
              <w:rPr>
                <w:rFonts w:ascii="Arial Narrow" w:hAnsi="Arial Narrow"/>
                <w:sz w:val="17"/>
              </w:rPr>
            </w:pPr>
          </w:p>
          <w:p w14:paraId="3F5F4419" w14:textId="77777777" w:rsidR="00E163FC" w:rsidRPr="00E163FC" w:rsidRDefault="00E163FC" w:rsidP="00582EA6">
            <w:pPr>
              <w:suppressAutoHyphens/>
              <w:ind w:left="-58"/>
              <w:rPr>
                <w:rFonts w:ascii="Arial Narrow" w:hAnsi="Arial Narrow"/>
                <w:sz w:val="17"/>
              </w:rPr>
            </w:pPr>
          </w:p>
          <w:p w14:paraId="44C44581" w14:textId="77777777" w:rsidR="00E163FC" w:rsidRPr="00E163FC" w:rsidRDefault="00E163FC" w:rsidP="00582EA6">
            <w:pPr>
              <w:suppressAutoHyphens/>
              <w:ind w:left="-58"/>
              <w:rPr>
                <w:rFonts w:ascii="Arial Narrow" w:hAnsi="Arial Narrow"/>
                <w:sz w:val="17"/>
              </w:rPr>
            </w:pPr>
          </w:p>
          <w:p w14:paraId="38AB3836" w14:textId="77777777" w:rsidR="00E163FC" w:rsidRPr="00E163FC" w:rsidRDefault="00E163FC" w:rsidP="00582EA6">
            <w:pPr>
              <w:suppressAutoHyphens/>
              <w:ind w:left="-58"/>
              <w:rPr>
                <w:rFonts w:ascii="Arial Narrow" w:hAnsi="Arial Narrow"/>
                <w:sz w:val="17"/>
              </w:rPr>
            </w:pPr>
          </w:p>
          <w:p w14:paraId="1B983AFF" w14:textId="77777777" w:rsidR="00E163FC" w:rsidRPr="00E163FC" w:rsidRDefault="00E163FC" w:rsidP="00582EA6">
            <w:pPr>
              <w:suppressAutoHyphens/>
              <w:ind w:left="-58"/>
              <w:rPr>
                <w:rFonts w:ascii="Arial Narrow" w:hAnsi="Arial Narrow"/>
                <w:sz w:val="17"/>
              </w:rPr>
            </w:pPr>
          </w:p>
          <w:p w14:paraId="3A1C1823" w14:textId="77777777" w:rsidR="00E163FC" w:rsidRPr="00E163FC" w:rsidRDefault="00E163FC" w:rsidP="00582EA6">
            <w:pPr>
              <w:suppressAutoHyphens/>
              <w:spacing w:line="276" w:lineRule="auto"/>
              <w:ind w:left="-58"/>
              <w:rPr>
                <w:rFonts w:ascii="Arial Narrow" w:hAnsi="Arial Narrow"/>
                <w:sz w:val="17"/>
              </w:rPr>
            </w:pPr>
          </w:p>
          <w:p w14:paraId="62D6C5D6" w14:textId="77777777" w:rsidR="00E163FC" w:rsidRPr="00E163FC" w:rsidRDefault="00E163FC" w:rsidP="00582EA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E163FC">
              <w:rPr>
                <w:rFonts w:ascii="Arial Narrow" w:hAnsi="Arial Narrow"/>
                <w:sz w:val="17"/>
              </w:rPr>
              <w:t>5.149  5.338  5.338A  5.339</w:t>
            </w:r>
          </w:p>
        </w:tc>
        <w:tc>
          <w:tcPr>
            <w:tcW w:w="4378" w:type="dxa"/>
            <w:gridSpan w:val="2"/>
            <w:vMerge w:val="restart"/>
            <w:tcBorders>
              <w:right w:val="double" w:sz="6" w:space="0" w:color="auto"/>
            </w:tcBorders>
            <w:noWrap/>
          </w:tcPr>
          <w:p w14:paraId="64709BC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lastRenderedPageBreak/>
              <w:t>1350-1400</w:t>
            </w:r>
          </w:p>
          <w:p w14:paraId="4F13FC00" w14:textId="77777777" w:rsidR="00E163FC" w:rsidRPr="00E163FC" w:rsidRDefault="00E163FC" w:rsidP="00E163FC">
            <w:pPr>
              <w:suppressAutoHyphens/>
              <w:rPr>
                <w:rFonts w:ascii="Arial Narrow" w:hAnsi="Arial Narrow"/>
                <w:sz w:val="17"/>
              </w:rPr>
            </w:pPr>
            <w:r w:rsidRPr="00E163FC">
              <w:rPr>
                <w:rFonts w:ascii="Arial Narrow" w:hAnsi="Arial Narrow"/>
                <w:sz w:val="17"/>
              </w:rPr>
              <w:t>RADIOLOCATION  5.338A</w:t>
            </w:r>
          </w:p>
          <w:p w14:paraId="4CB77161" w14:textId="77777777" w:rsidR="00E163FC" w:rsidRPr="00E163FC" w:rsidRDefault="00E163FC" w:rsidP="00E163FC">
            <w:pPr>
              <w:suppressAutoHyphens/>
              <w:rPr>
                <w:rFonts w:ascii="Arial Narrow" w:hAnsi="Arial Narrow"/>
                <w:sz w:val="17"/>
              </w:rPr>
            </w:pPr>
          </w:p>
          <w:p w14:paraId="348566DD" w14:textId="77777777" w:rsidR="00E163FC" w:rsidRPr="00E163FC" w:rsidRDefault="00E163FC" w:rsidP="00E163FC">
            <w:pPr>
              <w:suppressAutoHyphens/>
              <w:rPr>
                <w:rFonts w:ascii="Arial Narrow" w:hAnsi="Arial Narrow"/>
                <w:sz w:val="17"/>
              </w:rPr>
            </w:pPr>
          </w:p>
          <w:p w14:paraId="7CC7F0D7" w14:textId="77777777" w:rsidR="00E163FC" w:rsidRPr="00E163FC" w:rsidRDefault="00E163FC" w:rsidP="00E163FC">
            <w:pPr>
              <w:suppressAutoHyphens/>
              <w:rPr>
                <w:rFonts w:ascii="Arial Narrow" w:hAnsi="Arial Narrow"/>
                <w:sz w:val="17"/>
              </w:rPr>
            </w:pPr>
          </w:p>
          <w:p w14:paraId="1D6F7007" w14:textId="77777777" w:rsidR="00E163FC" w:rsidRPr="00E163FC" w:rsidRDefault="00E163FC" w:rsidP="00E163FC">
            <w:pPr>
              <w:suppressAutoHyphens/>
              <w:rPr>
                <w:rFonts w:ascii="Arial Narrow" w:hAnsi="Arial Narrow"/>
                <w:sz w:val="17"/>
              </w:rPr>
            </w:pPr>
          </w:p>
          <w:p w14:paraId="57298333" w14:textId="77777777" w:rsidR="00E163FC" w:rsidRPr="00E163FC" w:rsidRDefault="00E163FC" w:rsidP="00E163FC">
            <w:pPr>
              <w:suppressAutoHyphens/>
              <w:rPr>
                <w:rFonts w:ascii="Arial Narrow" w:hAnsi="Arial Narrow"/>
                <w:sz w:val="17"/>
              </w:rPr>
            </w:pPr>
          </w:p>
          <w:p w14:paraId="6E9B2061" w14:textId="77777777" w:rsidR="00E163FC" w:rsidRPr="00E163FC" w:rsidRDefault="00E163FC" w:rsidP="00E163FC">
            <w:pPr>
              <w:suppressAutoHyphens/>
              <w:rPr>
                <w:rFonts w:ascii="Arial Narrow" w:hAnsi="Arial Narrow"/>
                <w:sz w:val="17"/>
              </w:rPr>
            </w:pPr>
          </w:p>
          <w:p w14:paraId="503615CF" w14:textId="77777777" w:rsidR="00E163FC" w:rsidRPr="00E163FC" w:rsidRDefault="00E163FC" w:rsidP="00E163FC">
            <w:pPr>
              <w:suppressAutoHyphens/>
              <w:rPr>
                <w:rFonts w:ascii="Arial Narrow" w:hAnsi="Arial Narrow"/>
                <w:sz w:val="17"/>
              </w:rPr>
            </w:pPr>
          </w:p>
          <w:p w14:paraId="45EF87AE" w14:textId="77777777" w:rsidR="00E163FC" w:rsidRPr="00E163FC" w:rsidRDefault="00E163FC" w:rsidP="00E163FC">
            <w:pPr>
              <w:suppressAutoHyphens/>
              <w:rPr>
                <w:rFonts w:ascii="Arial Narrow" w:hAnsi="Arial Narrow"/>
                <w:sz w:val="17"/>
              </w:rPr>
            </w:pPr>
          </w:p>
          <w:p w14:paraId="1135041E" w14:textId="77777777" w:rsidR="00E163FC" w:rsidRPr="00E163FC" w:rsidRDefault="00E163FC" w:rsidP="007032A3">
            <w:pPr>
              <w:suppressAutoHyphens/>
              <w:spacing w:line="276" w:lineRule="auto"/>
              <w:rPr>
                <w:rFonts w:ascii="Arial Narrow" w:hAnsi="Arial Narrow"/>
                <w:sz w:val="17"/>
              </w:rPr>
            </w:pPr>
          </w:p>
          <w:p w14:paraId="39EBA793" w14:textId="77777777" w:rsidR="00E163FC" w:rsidRPr="00E163FC" w:rsidRDefault="00E163FC" w:rsidP="00B146CD">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5.149  5.334  5.339</w:t>
            </w:r>
          </w:p>
        </w:tc>
        <w:tc>
          <w:tcPr>
            <w:tcW w:w="2898" w:type="dxa"/>
            <w:gridSpan w:val="2"/>
            <w:tcBorders>
              <w:left w:val="double" w:sz="6" w:space="0" w:color="auto"/>
              <w:bottom w:val="single" w:sz="4" w:space="0" w:color="auto"/>
            </w:tcBorders>
            <w:noWrap/>
          </w:tcPr>
          <w:p w14:paraId="2088807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lastRenderedPageBreak/>
              <w:t>1350-1390</w:t>
            </w:r>
          </w:p>
          <w:p w14:paraId="2FB5AC8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FIXED</w:t>
            </w:r>
          </w:p>
          <w:p w14:paraId="67A77EB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MOBILE</w:t>
            </w:r>
          </w:p>
          <w:p w14:paraId="1FB538FB"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RADIOLOCATION  G2</w:t>
            </w:r>
          </w:p>
          <w:p w14:paraId="0657AA63"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6C304A17"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5.334  5.339  US342  US385  G27  G114</w:t>
            </w:r>
          </w:p>
        </w:tc>
        <w:tc>
          <w:tcPr>
            <w:tcW w:w="2521" w:type="dxa"/>
            <w:tcBorders>
              <w:bottom w:val="single" w:sz="4" w:space="0" w:color="auto"/>
              <w:right w:val="double" w:sz="6" w:space="0" w:color="auto"/>
            </w:tcBorders>
            <w:noWrap/>
          </w:tcPr>
          <w:p w14:paraId="1397420E"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1350-1390</w:t>
            </w:r>
          </w:p>
          <w:p w14:paraId="2CCDC391"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CD45928"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96D385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E161460"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5.334  5.339  US342  US385</w:t>
            </w:r>
          </w:p>
        </w:tc>
        <w:tc>
          <w:tcPr>
            <w:tcW w:w="1996" w:type="dxa"/>
            <w:tcBorders>
              <w:left w:val="double" w:sz="6" w:space="0" w:color="auto"/>
              <w:right w:val="nil"/>
            </w:tcBorders>
            <w:noWrap/>
          </w:tcPr>
          <w:p w14:paraId="10189360"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rPr>
            </w:pPr>
          </w:p>
        </w:tc>
      </w:tr>
      <w:tr w:rsidR="00E163FC" w:rsidRPr="00E163FC" w14:paraId="7A101092" w14:textId="77777777" w:rsidTr="00A03371">
        <w:trPr>
          <w:trHeight w:val="458"/>
        </w:trPr>
        <w:tc>
          <w:tcPr>
            <w:tcW w:w="1890" w:type="dxa"/>
            <w:vMerge/>
            <w:shd w:val="clear" w:color="auto" w:fill="auto"/>
            <w:noWrap/>
            <w:vAlign w:val="bottom"/>
          </w:tcPr>
          <w:p w14:paraId="6E1EB654"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ind w:left="-45"/>
              <w:rPr>
                <w:rFonts w:ascii="Arial Narrow" w:hAnsi="Arial Narrow"/>
                <w:sz w:val="17"/>
              </w:rPr>
            </w:pPr>
          </w:p>
        </w:tc>
        <w:tc>
          <w:tcPr>
            <w:tcW w:w="4378" w:type="dxa"/>
            <w:gridSpan w:val="2"/>
            <w:vMerge/>
            <w:tcBorders>
              <w:right w:val="double" w:sz="6" w:space="0" w:color="auto"/>
            </w:tcBorders>
            <w:shd w:val="clear" w:color="auto" w:fill="auto"/>
            <w:noWrap/>
            <w:vAlign w:val="bottom"/>
          </w:tcPr>
          <w:p w14:paraId="2B45B9AA" w14:textId="77777777" w:rsidR="00E163FC" w:rsidRP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p>
        </w:tc>
        <w:tc>
          <w:tcPr>
            <w:tcW w:w="2898" w:type="dxa"/>
            <w:gridSpan w:val="2"/>
            <w:tcBorders>
              <w:left w:val="double" w:sz="6" w:space="0" w:color="auto"/>
            </w:tcBorders>
            <w:shd w:val="clear" w:color="auto" w:fill="auto"/>
            <w:noWrap/>
          </w:tcPr>
          <w:p w14:paraId="2CF0800E" w14:textId="77777777" w:rsidR="00E163FC" w:rsidRDefault="00E163FC"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1390-1395</w:t>
            </w:r>
          </w:p>
          <w:p w14:paraId="216D7600" w14:textId="77777777" w:rsidR="00B146CD" w:rsidRDefault="00B146CD"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F549A77" w14:textId="77777777" w:rsidR="00B146CD" w:rsidRPr="00E163FC" w:rsidRDefault="00B146CD"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BB6B779"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after="10" w:line="204" w:lineRule="auto"/>
              <w:rPr>
                <w:rFonts w:ascii="Arial Narrow" w:hAnsi="Arial Narrow"/>
                <w:sz w:val="17"/>
              </w:rPr>
            </w:pPr>
            <w:r w:rsidRPr="00E163FC">
              <w:rPr>
                <w:rFonts w:ascii="Arial Narrow" w:hAnsi="Arial Narrow"/>
                <w:sz w:val="17"/>
              </w:rPr>
              <w:t>5.339  US79  US342  US385</w:t>
            </w:r>
          </w:p>
        </w:tc>
        <w:tc>
          <w:tcPr>
            <w:tcW w:w="2521" w:type="dxa"/>
            <w:tcBorders>
              <w:bottom w:val="single" w:sz="4" w:space="0" w:color="auto"/>
              <w:right w:val="double" w:sz="6" w:space="0" w:color="auto"/>
            </w:tcBorders>
            <w:shd w:val="clear" w:color="auto" w:fill="auto"/>
            <w:noWrap/>
          </w:tcPr>
          <w:p w14:paraId="5BA97AB1" w14:textId="77777777" w:rsidR="00E163FC" w:rsidRPr="00E163FC" w:rsidRDefault="00E163FC" w:rsidP="00E163FC">
            <w:pPr>
              <w:suppressAutoHyphens/>
              <w:spacing w:line="228" w:lineRule="auto"/>
              <w:rPr>
                <w:rFonts w:ascii="Arial Narrow" w:hAnsi="Arial Narrow"/>
                <w:sz w:val="17"/>
              </w:rPr>
            </w:pPr>
            <w:r w:rsidRPr="00E163FC">
              <w:rPr>
                <w:rFonts w:ascii="Arial Narrow" w:hAnsi="Arial Narrow"/>
                <w:sz w:val="17"/>
              </w:rPr>
              <w:lastRenderedPageBreak/>
              <w:t>1390-1395</w:t>
            </w:r>
          </w:p>
          <w:p w14:paraId="0FD4BB22" w14:textId="77777777" w:rsidR="00E163FC" w:rsidRPr="00E163FC" w:rsidRDefault="00E163FC" w:rsidP="00E163FC">
            <w:pPr>
              <w:suppressAutoHyphens/>
              <w:spacing w:line="216" w:lineRule="auto"/>
              <w:rPr>
                <w:rFonts w:ascii="Arial Narrow" w:hAnsi="Arial Narrow"/>
                <w:sz w:val="17"/>
              </w:rPr>
            </w:pPr>
            <w:r w:rsidRPr="00E163FC">
              <w:rPr>
                <w:rFonts w:ascii="Arial Narrow" w:hAnsi="Arial Narrow"/>
                <w:sz w:val="17"/>
              </w:rPr>
              <w:lastRenderedPageBreak/>
              <w:t>FIXED</w:t>
            </w:r>
          </w:p>
          <w:p w14:paraId="6F1BD13A" w14:textId="77777777" w:rsidR="00E163FC" w:rsidRPr="00E163FC" w:rsidRDefault="00E163FC" w:rsidP="00E163FC">
            <w:pPr>
              <w:suppressAutoHyphens/>
              <w:spacing w:line="216" w:lineRule="auto"/>
              <w:rPr>
                <w:rFonts w:ascii="Arial Narrow" w:hAnsi="Arial Narrow"/>
                <w:sz w:val="17"/>
              </w:rPr>
            </w:pPr>
            <w:r w:rsidRPr="00E163FC">
              <w:rPr>
                <w:rFonts w:ascii="Arial Narrow" w:hAnsi="Arial Narrow"/>
                <w:sz w:val="17"/>
              </w:rPr>
              <w:t>MOBILE except aeronautical mobile</w:t>
            </w:r>
          </w:p>
          <w:p w14:paraId="1936A206" w14:textId="77777777" w:rsidR="00E163FC" w:rsidRPr="00E163FC" w:rsidRDefault="00E163FC" w:rsidP="00E163FC">
            <w:pPr>
              <w:suppressAutoHyphens/>
              <w:spacing w:line="72" w:lineRule="auto"/>
              <w:rPr>
                <w:rFonts w:ascii="Arial Narrow" w:hAnsi="Arial Narrow"/>
                <w:sz w:val="17"/>
              </w:rPr>
            </w:pPr>
          </w:p>
          <w:p w14:paraId="5FF26EB5" w14:textId="77777777" w:rsidR="00E163FC" w:rsidRPr="00E163FC" w:rsidRDefault="00E163FC" w:rsidP="00E163F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5.339  US79  US342  US385  NG338A</w:t>
            </w:r>
          </w:p>
        </w:tc>
        <w:tc>
          <w:tcPr>
            <w:tcW w:w="1996" w:type="dxa"/>
            <w:tcBorders>
              <w:left w:val="double" w:sz="6" w:space="0" w:color="auto"/>
              <w:right w:val="nil"/>
            </w:tcBorders>
            <w:noWrap/>
          </w:tcPr>
          <w:p w14:paraId="728E0E3C" w14:textId="77777777" w:rsidR="00E163FC" w:rsidRPr="00E163FC" w:rsidRDefault="00E163FC" w:rsidP="00E163FC">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rPr>
            </w:pPr>
          </w:p>
          <w:p w14:paraId="4EC516FF" w14:textId="77777777" w:rsidR="00E163FC" w:rsidRPr="00E163FC" w:rsidRDefault="00E163FC" w:rsidP="00E163FC">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line="209" w:lineRule="auto"/>
              <w:rPr>
                <w:rFonts w:ascii="Arial Narrow" w:hAnsi="Arial Narrow"/>
                <w:sz w:val="17"/>
              </w:rPr>
            </w:pPr>
            <w:r w:rsidRPr="00E163FC">
              <w:rPr>
                <w:rFonts w:ascii="Arial Narrow" w:hAnsi="Arial Narrow"/>
                <w:sz w:val="17"/>
              </w:rPr>
              <w:lastRenderedPageBreak/>
              <w:t>Wireless Communications (27)</w:t>
            </w:r>
          </w:p>
        </w:tc>
      </w:tr>
      <w:tr w:rsidR="00A32A21" w:rsidRPr="00E163FC" w14:paraId="770AE0D8" w14:textId="77777777" w:rsidTr="008E490E">
        <w:trPr>
          <w:trHeight w:val="605"/>
        </w:trPr>
        <w:tc>
          <w:tcPr>
            <w:tcW w:w="1890" w:type="dxa"/>
            <w:vMerge/>
            <w:noWrap/>
            <w:vAlign w:val="bottom"/>
          </w:tcPr>
          <w:p w14:paraId="5558AC5F" w14:textId="77777777" w:rsidR="00A32A21" w:rsidRPr="00E163FC" w:rsidRDefault="00A32A21"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p>
        </w:tc>
        <w:tc>
          <w:tcPr>
            <w:tcW w:w="4378" w:type="dxa"/>
            <w:gridSpan w:val="2"/>
            <w:vMerge/>
            <w:tcBorders>
              <w:right w:val="double" w:sz="6" w:space="0" w:color="auto"/>
            </w:tcBorders>
            <w:noWrap/>
            <w:vAlign w:val="bottom"/>
          </w:tcPr>
          <w:p w14:paraId="45D991C0" w14:textId="77777777" w:rsidR="00A32A21" w:rsidRPr="00E163FC" w:rsidRDefault="00A32A21"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p>
        </w:tc>
        <w:tc>
          <w:tcPr>
            <w:tcW w:w="5419" w:type="dxa"/>
            <w:gridSpan w:val="3"/>
            <w:tcBorders>
              <w:left w:val="double" w:sz="6" w:space="0" w:color="auto"/>
              <w:right w:val="double" w:sz="6" w:space="0" w:color="auto"/>
            </w:tcBorders>
            <w:shd w:val="clear" w:color="auto" w:fill="auto"/>
            <w:noWrap/>
          </w:tcPr>
          <w:p w14:paraId="46B95967" w14:textId="77777777" w:rsidR="00A32A21" w:rsidRPr="00E163FC" w:rsidRDefault="00A32A21" w:rsidP="00703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E163FC">
              <w:rPr>
                <w:rFonts w:ascii="Arial Narrow" w:hAnsi="Arial Narrow"/>
                <w:sz w:val="17"/>
              </w:rPr>
              <w:t>1395-1400</w:t>
            </w:r>
          </w:p>
          <w:p w14:paraId="4FA79869" w14:textId="77777777" w:rsidR="00A32A21" w:rsidRPr="00E163FC" w:rsidRDefault="00A32A21" w:rsidP="007032A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E163FC">
              <w:rPr>
                <w:rFonts w:ascii="Arial Narrow" w:hAnsi="Arial Narrow"/>
                <w:sz w:val="17"/>
              </w:rPr>
              <w:t>LAND MOBILE (medical telemetry and medical telecommand)</w:t>
            </w:r>
          </w:p>
          <w:p w14:paraId="6B8EE5BC" w14:textId="77777777" w:rsidR="00A32A21" w:rsidRPr="00E163FC" w:rsidRDefault="00A32A21" w:rsidP="0007659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14:paraId="64104538" w14:textId="77777777" w:rsidR="00A32A21" w:rsidRPr="00E163FC" w:rsidRDefault="00A32A21" w:rsidP="00A32A2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E163FC">
              <w:rPr>
                <w:rFonts w:ascii="Arial Narrow" w:hAnsi="Arial Narrow"/>
                <w:sz w:val="17"/>
              </w:rPr>
              <w:t>5.339  US79  US342  US385</w:t>
            </w:r>
          </w:p>
        </w:tc>
        <w:tc>
          <w:tcPr>
            <w:tcW w:w="1996" w:type="dxa"/>
            <w:tcBorders>
              <w:left w:val="double" w:sz="6" w:space="0" w:color="auto"/>
              <w:right w:val="nil"/>
            </w:tcBorders>
            <w:noWrap/>
          </w:tcPr>
          <w:p w14:paraId="5F3C7326" w14:textId="77777777" w:rsidR="00A32A21" w:rsidRPr="00E163FC" w:rsidRDefault="00A32A21" w:rsidP="00E163F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after="10"/>
              <w:rPr>
                <w:rFonts w:ascii="Arial Narrow" w:hAnsi="Arial Narrow"/>
                <w:sz w:val="17"/>
              </w:rPr>
            </w:pPr>
          </w:p>
          <w:p w14:paraId="2D1A51AC" w14:textId="77777777" w:rsidR="00A32A21" w:rsidRPr="00E163FC" w:rsidRDefault="00A32A21" w:rsidP="00A32A2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line="204" w:lineRule="auto"/>
              <w:rPr>
                <w:rFonts w:ascii="Arial Narrow" w:hAnsi="Arial Narrow"/>
                <w:sz w:val="17"/>
              </w:rPr>
            </w:pPr>
            <w:r w:rsidRPr="00E163FC">
              <w:rPr>
                <w:rFonts w:ascii="Arial Narrow" w:hAnsi="Arial Narrow"/>
                <w:sz w:val="17"/>
              </w:rPr>
              <w:t>Personal Radio (95)</w:t>
            </w:r>
          </w:p>
          <w:p w14:paraId="65BBF74B" w14:textId="77777777" w:rsidR="00A32A21" w:rsidRPr="00E163FC" w:rsidRDefault="00A32A21" w:rsidP="00A32A2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40" w:line="204" w:lineRule="auto"/>
              <w:ind w:right="29"/>
              <w:jc w:val="right"/>
              <w:rPr>
                <w:rFonts w:ascii="Arial Narrow" w:hAnsi="Arial Narrow"/>
                <w:sz w:val="17"/>
              </w:rPr>
            </w:pPr>
            <w:r w:rsidRPr="00E163FC">
              <w:rPr>
                <w:rFonts w:ascii="Arial Narrow" w:hAnsi="Arial Narrow"/>
                <w:sz w:val="17"/>
              </w:rPr>
              <w:t>Page 32</w:t>
            </w:r>
          </w:p>
        </w:tc>
      </w:tr>
    </w:tbl>
    <w:p w14:paraId="7760AE2F" w14:textId="77777777" w:rsidR="00067FA4" w:rsidRPr="0049460C" w:rsidRDefault="00067FA4" w:rsidP="00067FA4">
      <w:pPr>
        <w:spacing w:line="14" w:lineRule="auto"/>
      </w:pPr>
      <w:r w:rsidRPr="0049460C">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580"/>
        <w:gridCol w:w="19"/>
        <w:gridCol w:w="2580"/>
        <w:gridCol w:w="2679"/>
        <w:gridCol w:w="1899"/>
        <w:gridCol w:w="12"/>
        <w:gridCol w:w="2410"/>
        <w:gridCol w:w="1620"/>
      </w:tblGrid>
      <w:tr w:rsidR="00440FEC" w14:paraId="78C59F12" w14:textId="77777777" w:rsidTr="009A4804">
        <w:tc>
          <w:tcPr>
            <w:tcW w:w="12077" w:type="dxa"/>
            <w:gridSpan w:val="7"/>
            <w:tcBorders>
              <w:left w:val="nil"/>
              <w:right w:val="nil"/>
            </w:tcBorders>
            <w:noWrap/>
          </w:tcPr>
          <w:p w14:paraId="0D1FE2F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75"/>
              <w:rPr>
                <w:rFonts w:ascii="Arial Narrow" w:hAnsi="Arial Narrow"/>
                <w:sz w:val="17"/>
                <w:szCs w:val="17"/>
              </w:rPr>
            </w:pPr>
            <w:r w:rsidRPr="002C1CD4">
              <w:rPr>
                <w:rFonts w:ascii="Arial Narrow" w:hAnsi="Arial Narrow"/>
                <w:sz w:val="17"/>
                <w:szCs w:val="17"/>
              </w:rPr>
              <w:lastRenderedPageBreak/>
              <w:t>Table of Frequency Allocations                                                                                                                                       1400-1626.5 MHz (UHF)</w:t>
            </w:r>
          </w:p>
        </w:tc>
        <w:tc>
          <w:tcPr>
            <w:tcW w:w="1606" w:type="dxa"/>
            <w:tcBorders>
              <w:left w:val="nil"/>
              <w:right w:val="nil"/>
            </w:tcBorders>
            <w:noWrap/>
          </w:tcPr>
          <w:p w14:paraId="1B53CBF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51"/>
              <w:jc w:val="right"/>
              <w:rPr>
                <w:rFonts w:ascii="Arial Narrow" w:hAnsi="Arial Narrow"/>
                <w:sz w:val="17"/>
                <w:szCs w:val="17"/>
              </w:rPr>
            </w:pPr>
            <w:r w:rsidRPr="002C1CD4">
              <w:rPr>
                <w:rFonts w:ascii="Arial Narrow" w:hAnsi="Arial Narrow"/>
                <w:sz w:val="17"/>
                <w:szCs w:val="17"/>
              </w:rPr>
              <w:t xml:space="preserve">       Page 33</w:t>
            </w:r>
          </w:p>
        </w:tc>
      </w:tr>
      <w:tr w:rsidR="00440FEC" w14:paraId="32AD4EEE" w14:textId="77777777" w:rsidTr="009A4804">
        <w:tc>
          <w:tcPr>
            <w:tcW w:w="7792" w:type="dxa"/>
            <w:gridSpan w:val="4"/>
            <w:tcBorders>
              <w:left w:val="nil"/>
              <w:right w:val="double" w:sz="6" w:space="0" w:color="auto"/>
            </w:tcBorders>
            <w:noWrap/>
          </w:tcPr>
          <w:p w14:paraId="5074608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5"/>
              <w:jc w:val="center"/>
              <w:rPr>
                <w:rFonts w:ascii="Arial Narrow" w:hAnsi="Arial Narrow"/>
                <w:sz w:val="17"/>
                <w:szCs w:val="17"/>
              </w:rPr>
            </w:pPr>
            <w:r w:rsidRPr="002C1CD4">
              <w:rPr>
                <w:rFonts w:ascii="Arial Narrow" w:hAnsi="Arial Narrow"/>
                <w:sz w:val="17"/>
                <w:szCs w:val="17"/>
              </w:rPr>
              <w:t>International Table</w:t>
            </w:r>
          </w:p>
        </w:tc>
        <w:tc>
          <w:tcPr>
            <w:tcW w:w="4285" w:type="dxa"/>
            <w:gridSpan w:val="3"/>
            <w:tcBorders>
              <w:left w:val="double" w:sz="6" w:space="0" w:color="auto"/>
              <w:right w:val="double" w:sz="6" w:space="0" w:color="auto"/>
            </w:tcBorders>
            <w:noWrap/>
          </w:tcPr>
          <w:p w14:paraId="1BA8504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szCs w:val="17"/>
              </w:rPr>
            </w:pPr>
            <w:r w:rsidRPr="002C1CD4">
              <w:rPr>
                <w:rFonts w:ascii="Arial Narrow" w:hAnsi="Arial Narrow"/>
                <w:sz w:val="17"/>
                <w:szCs w:val="17"/>
              </w:rPr>
              <w:t>United States Table</w:t>
            </w:r>
          </w:p>
        </w:tc>
        <w:tc>
          <w:tcPr>
            <w:tcW w:w="1606" w:type="dxa"/>
            <w:vMerge w:val="restart"/>
            <w:tcBorders>
              <w:left w:val="double" w:sz="6" w:space="0" w:color="auto"/>
              <w:right w:val="nil"/>
            </w:tcBorders>
            <w:noWrap/>
          </w:tcPr>
          <w:p w14:paraId="231D35F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440FEC" w14:paraId="4D378B07" w14:textId="77777777" w:rsidTr="009A4804">
        <w:tc>
          <w:tcPr>
            <w:tcW w:w="2578" w:type="dxa"/>
            <w:gridSpan w:val="2"/>
            <w:tcBorders>
              <w:left w:val="nil"/>
              <w:bottom w:val="single" w:sz="4" w:space="0" w:color="auto"/>
            </w:tcBorders>
            <w:noWrap/>
          </w:tcPr>
          <w:p w14:paraId="3DB9CB6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0"/>
              <w:rPr>
                <w:rFonts w:ascii="Arial Narrow" w:hAnsi="Arial Narrow"/>
                <w:sz w:val="17"/>
                <w:szCs w:val="17"/>
              </w:rPr>
            </w:pPr>
            <w:r w:rsidRPr="002C1CD4">
              <w:rPr>
                <w:rFonts w:ascii="Arial Narrow" w:hAnsi="Arial Narrow"/>
                <w:sz w:val="17"/>
                <w:szCs w:val="17"/>
              </w:rPr>
              <w:t>Region 1 Table</w:t>
            </w:r>
          </w:p>
        </w:tc>
        <w:tc>
          <w:tcPr>
            <w:tcW w:w="2558" w:type="dxa"/>
            <w:tcBorders>
              <w:bottom w:val="single" w:sz="4" w:space="0" w:color="auto"/>
            </w:tcBorders>
            <w:noWrap/>
          </w:tcPr>
          <w:p w14:paraId="1BBC876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656" w:type="dxa"/>
            <w:tcBorders>
              <w:bottom w:val="single" w:sz="4" w:space="0" w:color="auto"/>
              <w:right w:val="double" w:sz="6" w:space="0" w:color="auto"/>
            </w:tcBorders>
            <w:noWrap/>
          </w:tcPr>
          <w:p w14:paraId="2AA27C1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1895" w:type="dxa"/>
            <w:gridSpan w:val="2"/>
            <w:tcBorders>
              <w:left w:val="double" w:sz="6" w:space="0" w:color="auto"/>
            </w:tcBorders>
            <w:noWrap/>
          </w:tcPr>
          <w:p w14:paraId="367F4EC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390" w:type="dxa"/>
            <w:tcBorders>
              <w:right w:val="double" w:sz="6" w:space="0" w:color="auto"/>
            </w:tcBorders>
            <w:noWrap/>
          </w:tcPr>
          <w:p w14:paraId="4CFD182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606" w:type="dxa"/>
            <w:vMerge/>
            <w:tcBorders>
              <w:left w:val="double" w:sz="6" w:space="0" w:color="auto"/>
              <w:right w:val="nil"/>
            </w:tcBorders>
            <w:noWrap/>
            <w:vAlign w:val="center"/>
          </w:tcPr>
          <w:p w14:paraId="249397E9" w14:textId="77777777" w:rsidR="00440FEC" w:rsidRPr="002C1CD4" w:rsidRDefault="00440FEC" w:rsidP="009A4804">
            <w:pPr>
              <w:tabs>
                <w:tab w:val="left" w:pos="6768"/>
                <w:tab w:val="left" w:pos="11088"/>
              </w:tabs>
              <w:suppressAutoHyphens/>
              <w:spacing w:before="10" w:after="10"/>
              <w:rPr>
                <w:rFonts w:ascii="Arial Narrow" w:hAnsi="Arial Narrow"/>
                <w:sz w:val="17"/>
                <w:szCs w:val="17"/>
              </w:rPr>
            </w:pPr>
          </w:p>
        </w:tc>
      </w:tr>
      <w:tr w:rsidR="00440FEC" w14:paraId="0D14D1C7" w14:textId="77777777" w:rsidTr="009A4804">
        <w:tblPrEx>
          <w:tblCellMar>
            <w:right w:w="64" w:type="dxa"/>
          </w:tblCellMar>
        </w:tblPrEx>
        <w:trPr>
          <w:trHeight w:val="930"/>
        </w:trPr>
        <w:tc>
          <w:tcPr>
            <w:tcW w:w="7792" w:type="dxa"/>
            <w:gridSpan w:val="4"/>
            <w:tcBorders>
              <w:left w:val="nil"/>
              <w:right w:val="double" w:sz="6" w:space="0" w:color="auto"/>
            </w:tcBorders>
            <w:noWrap/>
          </w:tcPr>
          <w:p w14:paraId="66DD6D0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1400-1427</w:t>
            </w:r>
          </w:p>
          <w:p w14:paraId="57AC651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EARTH EXPLORATION-SATELLITE (passive)</w:t>
            </w:r>
          </w:p>
          <w:p w14:paraId="0BAEB1A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RADIO ASTRONOMY</w:t>
            </w:r>
          </w:p>
          <w:p w14:paraId="47E2BB3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SPACE RESEARCH (passive)</w:t>
            </w:r>
          </w:p>
          <w:p w14:paraId="6034515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52217130"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5.340  5.341</w:t>
            </w:r>
          </w:p>
        </w:tc>
        <w:tc>
          <w:tcPr>
            <w:tcW w:w="4285" w:type="dxa"/>
            <w:gridSpan w:val="3"/>
            <w:tcBorders>
              <w:left w:val="double" w:sz="6" w:space="0" w:color="auto"/>
              <w:bottom w:val="single" w:sz="4" w:space="0" w:color="auto"/>
              <w:right w:val="double" w:sz="6" w:space="0" w:color="auto"/>
            </w:tcBorders>
            <w:shd w:val="clear" w:color="auto" w:fill="auto"/>
            <w:noWrap/>
          </w:tcPr>
          <w:p w14:paraId="68001E92"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1400-1427</w:t>
            </w:r>
          </w:p>
          <w:p w14:paraId="67A1A29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 (passive)</w:t>
            </w:r>
          </w:p>
          <w:p w14:paraId="3EE7C67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 ASTRONOMY  US74</w:t>
            </w:r>
          </w:p>
          <w:p w14:paraId="5CB47E0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(passive)</w:t>
            </w:r>
          </w:p>
          <w:p w14:paraId="13535CA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001686E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US246</w:t>
            </w:r>
          </w:p>
        </w:tc>
        <w:tc>
          <w:tcPr>
            <w:tcW w:w="1606" w:type="dxa"/>
            <w:tcBorders>
              <w:left w:val="double" w:sz="6" w:space="0" w:color="auto"/>
              <w:right w:val="nil"/>
            </w:tcBorders>
            <w:noWrap/>
          </w:tcPr>
          <w:p w14:paraId="7B41242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szCs w:val="17"/>
              </w:rPr>
            </w:pPr>
          </w:p>
        </w:tc>
      </w:tr>
      <w:tr w:rsidR="00440FEC" w14:paraId="66A13C91" w14:textId="77777777" w:rsidTr="009A4804">
        <w:tblPrEx>
          <w:tblCellMar>
            <w:right w:w="64" w:type="dxa"/>
          </w:tblCellMar>
        </w:tblPrEx>
        <w:trPr>
          <w:trHeight w:val="300"/>
        </w:trPr>
        <w:tc>
          <w:tcPr>
            <w:tcW w:w="7792" w:type="dxa"/>
            <w:gridSpan w:val="4"/>
            <w:tcBorders>
              <w:left w:val="nil"/>
              <w:bottom w:val="single" w:sz="4" w:space="0" w:color="auto"/>
              <w:right w:val="double" w:sz="6" w:space="0" w:color="auto"/>
            </w:tcBorders>
            <w:noWrap/>
          </w:tcPr>
          <w:p w14:paraId="72C065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1427-1429</w:t>
            </w:r>
          </w:p>
          <w:p w14:paraId="5A11577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SPACE OPERATION (Earth-to-space)</w:t>
            </w:r>
          </w:p>
          <w:p w14:paraId="6655F58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0AB83E5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 except aeronautical mobile  5.341A  5.341B  5.341C</w:t>
            </w:r>
          </w:p>
          <w:p w14:paraId="593B64D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56988DE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5.338A  5.341</w:t>
            </w:r>
          </w:p>
        </w:tc>
        <w:tc>
          <w:tcPr>
            <w:tcW w:w="1883" w:type="dxa"/>
            <w:tcBorders>
              <w:left w:val="double" w:sz="6" w:space="0" w:color="auto"/>
              <w:bottom w:val="nil"/>
            </w:tcBorders>
            <w:shd w:val="clear" w:color="auto" w:fill="auto"/>
            <w:noWrap/>
          </w:tcPr>
          <w:p w14:paraId="3587E1A8"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1427-1429.5</w:t>
            </w:r>
          </w:p>
          <w:p w14:paraId="38E8B99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LAND MOBILE (medical</w:t>
            </w:r>
          </w:p>
          <w:p w14:paraId="53254566"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 xml:space="preserve">   telemetry and medical </w:t>
            </w:r>
          </w:p>
          <w:p w14:paraId="57E44EF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telecommand)  US350</w:t>
            </w:r>
          </w:p>
        </w:tc>
        <w:tc>
          <w:tcPr>
            <w:tcW w:w="2402" w:type="dxa"/>
            <w:gridSpan w:val="2"/>
            <w:tcBorders>
              <w:bottom w:val="nil"/>
              <w:right w:val="double" w:sz="6" w:space="0" w:color="auto"/>
            </w:tcBorders>
            <w:shd w:val="clear" w:color="auto" w:fill="auto"/>
            <w:noWrap/>
          </w:tcPr>
          <w:p w14:paraId="6CB55B2D"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1427-1429.5</w:t>
            </w:r>
          </w:p>
          <w:p w14:paraId="0477AF35"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 xml:space="preserve">LAND MOBILE (telemetry and </w:t>
            </w:r>
          </w:p>
          <w:p w14:paraId="7E89406B" w14:textId="77777777" w:rsidR="00440FEC" w:rsidRPr="002C1CD4" w:rsidRDefault="00440FEC" w:rsidP="009A4804">
            <w:pPr>
              <w:suppressAutoHyphens/>
              <w:spacing w:line="204" w:lineRule="auto"/>
              <w:rPr>
                <w:rFonts w:ascii="Arial Narrow" w:hAnsi="Arial Narrow"/>
                <w:sz w:val="17"/>
                <w:szCs w:val="17"/>
              </w:rPr>
            </w:pPr>
            <w:r w:rsidRPr="002C1CD4">
              <w:rPr>
                <w:rFonts w:ascii="Arial Narrow" w:hAnsi="Arial Narrow"/>
                <w:sz w:val="17"/>
                <w:szCs w:val="17"/>
              </w:rPr>
              <w:t xml:space="preserve">   telecommand)</w:t>
            </w:r>
          </w:p>
          <w:p w14:paraId="7279439A"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Fixed (telemetry)</w:t>
            </w:r>
          </w:p>
        </w:tc>
        <w:tc>
          <w:tcPr>
            <w:tcW w:w="1606" w:type="dxa"/>
            <w:vMerge w:val="restart"/>
            <w:tcBorders>
              <w:left w:val="double" w:sz="6" w:space="0" w:color="auto"/>
              <w:right w:val="nil"/>
            </w:tcBorders>
            <w:noWrap/>
          </w:tcPr>
          <w:p w14:paraId="3123592B" w14:textId="77777777" w:rsidR="00440FEC" w:rsidRPr="002C1CD4" w:rsidRDefault="00440FEC" w:rsidP="009A4804">
            <w:pPr>
              <w:suppressAutoHyphens/>
              <w:rPr>
                <w:rFonts w:ascii="Arial Narrow" w:hAnsi="Arial Narrow"/>
                <w:sz w:val="17"/>
                <w:szCs w:val="17"/>
              </w:rPr>
            </w:pPr>
          </w:p>
          <w:p w14:paraId="34208197" w14:textId="77777777" w:rsidR="00440FEC" w:rsidRPr="002C1CD4" w:rsidRDefault="00440FEC" w:rsidP="009A4804">
            <w:pPr>
              <w:suppressAutoHyphens/>
              <w:ind w:right="-112"/>
              <w:rPr>
                <w:rFonts w:ascii="Arial Narrow" w:hAnsi="Arial Narrow"/>
                <w:sz w:val="17"/>
                <w:szCs w:val="17"/>
              </w:rPr>
            </w:pPr>
            <w:r w:rsidRPr="002C1CD4">
              <w:rPr>
                <w:rFonts w:ascii="Arial Narrow" w:hAnsi="Arial Narrow"/>
                <w:sz w:val="17"/>
                <w:szCs w:val="17"/>
              </w:rPr>
              <w:t>Private Land Mobile (90)</w:t>
            </w:r>
          </w:p>
          <w:p w14:paraId="5E1855D2"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Personal Radio (95)</w:t>
            </w:r>
          </w:p>
        </w:tc>
      </w:tr>
      <w:tr w:rsidR="00440FEC" w14:paraId="367F79F1" w14:textId="77777777" w:rsidTr="009A4804">
        <w:tblPrEx>
          <w:tblCellMar>
            <w:right w:w="64" w:type="dxa"/>
          </w:tblCellMar>
        </w:tblPrEx>
        <w:trPr>
          <w:trHeight w:val="192"/>
        </w:trPr>
        <w:tc>
          <w:tcPr>
            <w:tcW w:w="2559" w:type="dxa"/>
            <w:vMerge w:val="restart"/>
            <w:tcBorders>
              <w:left w:val="nil"/>
              <w:bottom w:val="nil"/>
            </w:tcBorders>
            <w:noWrap/>
          </w:tcPr>
          <w:p w14:paraId="529D7A5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1429-1452</w:t>
            </w:r>
          </w:p>
          <w:p w14:paraId="7E6C2D0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17077C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 except aeronautical mobile</w:t>
            </w:r>
          </w:p>
          <w:p w14:paraId="154B544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 xml:space="preserve">   5.341A</w:t>
            </w:r>
          </w:p>
        </w:tc>
        <w:tc>
          <w:tcPr>
            <w:tcW w:w="5233" w:type="dxa"/>
            <w:gridSpan w:val="3"/>
            <w:vMerge w:val="restart"/>
            <w:tcBorders>
              <w:bottom w:val="nil"/>
              <w:right w:val="double" w:sz="6" w:space="0" w:color="auto"/>
            </w:tcBorders>
            <w:noWrap/>
          </w:tcPr>
          <w:p w14:paraId="05ED348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1429-1452</w:t>
            </w:r>
          </w:p>
          <w:p w14:paraId="78043DB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5C04A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5.341B  5.341C  5.343</w:t>
            </w:r>
          </w:p>
        </w:tc>
        <w:tc>
          <w:tcPr>
            <w:tcW w:w="1883" w:type="dxa"/>
            <w:tcBorders>
              <w:top w:val="nil"/>
              <w:left w:val="double" w:sz="6" w:space="0" w:color="auto"/>
              <w:bottom w:val="single" w:sz="4" w:space="0" w:color="auto"/>
            </w:tcBorders>
            <w:shd w:val="clear" w:color="auto" w:fill="auto"/>
            <w:noWrap/>
            <w:vAlign w:val="bottom"/>
          </w:tcPr>
          <w:p w14:paraId="4D038D7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US79</w:t>
            </w:r>
          </w:p>
        </w:tc>
        <w:tc>
          <w:tcPr>
            <w:tcW w:w="2402" w:type="dxa"/>
            <w:gridSpan w:val="2"/>
            <w:tcBorders>
              <w:top w:val="nil"/>
              <w:bottom w:val="single" w:sz="4" w:space="0" w:color="auto"/>
              <w:right w:val="double" w:sz="6" w:space="0" w:color="auto"/>
            </w:tcBorders>
            <w:shd w:val="clear" w:color="auto" w:fill="auto"/>
            <w:noWrap/>
            <w:vAlign w:val="bottom"/>
          </w:tcPr>
          <w:p w14:paraId="1C560D8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US79  US350  NG338A</w:t>
            </w:r>
          </w:p>
        </w:tc>
        <w:tc>
          <w:tcPr>
            <w:tcW w:w="1606" w:type="dxa"/>
            <w:vMerge/>
            <w:tcBorders>
              <w:left w:val="double" w:sz="6" w:space="0" w:color="auto"/>
              <w:right w:val="nil"/>
            </w:tcBorders>
            <w:noWrap/>
          </w:tcPr>
          <w:p w14:paraId="2C50E575" w14:textId="77777777" w:rsidR="00440FEC" w:rsidRPr="002C1CD4" w:rsidRDefault="00440FEC" w:rsidP="009A4804">
            <w:pPr>
              <w:suppressAutoHyphens/>
              <w:rPr>
                <w:rFonts w:ascii="Arial Narrow" w:hAnsi="Arial Narrow"/>
                <w:sz w:val="17"/>
                <w:szCs w:val="17"/>
              </w:rPr>
            </w:pPr>
          </w:p>
        </w:tc>
      </w:tr>
      <w:tr w:rsidR="00440FEC" w14:paraId="037500D3" w14:textId="77777777" w:rsidTr="009A4804">
        <w:tblPrEx>
          <w:tblCellMar>
            <w:right w:w="64" w:type="dxa"/>
          </w:tblCellMar>
        </w:tblPrEx>
        <w:trPr>
          <w:trHeight w:val="732"/>
        </w:trPr>
        <w:tc>
          <w:tcPr>
            <w:tcW w:w="2559" w:type="dxa"/>
            <w:vMerge/>
            <w:tcBorders>
              <w:left w:val="nil"/>
              <w:bottom w:val="nil"/>
            </w:tcBorders>
            <w:noWrap/>
          </w:tcPr>
          <w:p w14:paraId="5375F47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p>
        </w:tc>
        <w:tc>
          <w:tcPr>
            <w:tcW w:w="5233" w:type="dxa"/>
            <w:gridSpan w:val="3"/>
            <w:vMerge/>
            <w:tcBorders>
              <w:bottom w:val="nil"/>
              <w:right w:val="double" w:sz="6" w:space="0" w:color="auto"/>
            </w:tcBorders>
            <w:noWrap/>
          </w:tcPr>
          <w:p w14:paraId="6F30FC0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883" w:type="dxa"/>
            <w:tcBorders>
              <w:left w:val="double" w:sz="6" w:space="0" w:color="auto"/>
              <w:bottom w:val="nil"/>
            </w:tcBorders>
            <w:shd w:val="clear" w:color="auto" w:fill="auto"/>
            <w:noWrap/>
          </w:tcPr>
          <w:p w14:paraId="4541A795"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1429.5-1432</w:t>
            </w:r>
          </w:p>
        </w:tc>
        <w:tc>
          <w:tcPr>
            <w:tcW w:w="2402" w:type="dxa"/>
            <w:gridSpan w:val="2"/>
            <w:tcBorders>
              <w:bottom w:val="nil"/>
              <w:right w:val="double" w:sz="6" w:space="0" w:color="auto"/>
            </w:tcBorders>
            <w:shd w:val="clear" w:color="auto" w:fill="auto"/>
            <w:noWrap/>
          </w:tcPr>
          <w:p w14:paraId="02C6CF88"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1429.5-1432</w:t>
            </w:r>
          </w:p>
          <w:p w14:paraId="20144410"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FIXED (telemetry and telecommand)</w:t>
            </w:r>
          </w:p>
          <w:p w14:paraId="4483E15F"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LAND MOBILE (telemetry and</w:t>
            </w:r>
          </w:p>
          <w:p w14:paraId="1269D5E7" w14:textId="77777777" w:rsidR="00440FEC" w:rsidRPr="002C1CD4" w:rsidRDefault="00440FEC" w:rsidP="009A4804">
            <w:pPr>
              <w:suppressAutoHyphens/>
              <w:spacing w:line="204" w:lineRule="auto"/>
              <w:rPr>
                <w:rFonts w:ascii="Arial Narrow" w:hAnsi="Arial Narrow"/>
                <w:sz w:val="17"/>
                <w:szCs w:val="17"/>
              </w:rPr>
            </w:pPr>
            <w:r w:rsidRPr="002C1CD4">
              <w:rPr>
                <w:rFonts w:ascii="Arial Narrow" w:hAnsi="Arial Narrow"/>
                <w:sz w:val="17"/>
                <w:szCs w:val="17"/>
              </w:rPr>
              <w:t xml:space="preserve">   telecommand)</w:t>
            </w:r>
          </w:p>
        </w:tc>
        <w:tc>
          <w:tcPr>
            <w:tcW w:w="1606" w:type="dxa"/>
            <w:vMerge/>
            <w:tcBorders>
              <w:left w:val="double" w:sz="6" w:space="0" w:color="auto"/>
              <w:right w:val="nil"/>
            </w:tcBorders>
            <w:noWrap/>
          </w:tcPr>
          <w:p w14:paraId="013FB0F9" w14:textId="77777777" w:rsidR="00440FEC" w:rsidRPr="002C1CD4" w:rsidRDefault="00440FEC" w:rsidP="009A4804">
            <w:pPr>
              <w:suppressAutoHyphens/>
              <w:rPr>
                <w:rFonts w:ascii="Arial Narrow" w:hAnsi="Arial Narrow"/>
                <w:sz w:val="17"/>
                <w:szCs w:val="17"/>
              </w:rPr>
            </w:pPr>
          </w:p>
        </w:tc>
      </w:tr>
      <w:tr w:rsidR="00440FEC" w14:paraId="6DB41D0B" w14:textId="77777777" w:rsidTr="009A4804">
        <w:tblPrEx>
          <w:tblCellMar>
            <w:right w:w="64" w:type="dxa"/>
          </w:tblCellMar>
        </w:tblPrEx>
        <w:trPr>
          <w:trHeight w:val="55"/>
        </w:trPr>
        <w:tc>
          <w:tcPr>
            <w:tcW w:w="2559" w:type="dxa"/>
            <w:vMerge/>
            <w:tcBorders>
              <w:left w:val="nil"/>
              <w:bottom w:val="nil"/>
            </w:tcBorders>
            <w:noWrap/>
            <w:vAlign w:val="center"/>
          </w:tcPr>
          <w:p w14:paraId="3AAD5341" w14:textId="77777777" w:rsidR="00440FEC" w:rsidRPr="002C1CD4" w:rsidRDefault="00440FEC" w:rsidP="009A4804">
            <w:pPr>
              <w:suppressAutoHyphens/>
              <w:ind w:left="-57"/>
              <w:rPr>
                <w:rFonts w:ascii="Arial Narrow" w:hAnsi="Arial Narrow"/>
                <w:sz w:val="17"/>
                <w:szCs w:val="17"/>
              </w:rPr>
            </w:pPr>
          </w:p>
        </w:tc>
        <w:tc>
          <w:tcPr>
            <w:tcW w:w="5233" w:type="dxa"/>
            <w:gridSpan w:val="3"/>
            <w:vMerge/>
            <w:tcBorders>
              <w:bottom w:val="nil"/>
              <w:right w:val="double" w:sz="6" w:space="0" w:color="auto"/>
            </w:tcBorders>
            <w:noWrap/>
            <w:vAlign w:val="center"/>
          </w:tcPr>
          <w:p w14:paraId="265FB738" w14:textId="77777777" w:rsidR="00440FEC" w:rsidRPr="002C1CD4" w:rsidRDefault="00440FEC" w:rsidP="009A4804">
            <w:pPr>
              <w:suppressAutoHyphens/>
              <w:rPr>
                <w:rFonts w:ascii="Arial Narrow" w:hAnsi="Arial Narrow"/>
                <w:sz w:val="17"/>
                <w:szCs w:val="17"/>
              </w:rPr>
            </w:pPr>
          </w:p>
        </w:tc>
        <w:tc>
          <w:tcPr>
            <w:tcW w:w="1883" w:type="dxa"/>
            <w:tcBorders>
              <w:top w:val="nil"/>
              <w:left w:val="double" w:sz="6" w:space="0" w:color="auto"/>
            </w:tcBorders>
            <w:shd w:val="clear" w:color="auto" w:fill="auto"/>
            <w:noWrap/>
            <w:vAlign w:val="bottom"/>
          </w:tcPr>
          <w:p w14:paraId="4104A85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US79  US350</w:t>
            </w:r>
          </w:p>
        </w:tc>
        <w:tc>
          <w:tcPr>
            <w:tcW w:w="2402" w:type="dxa"/>
            <w:gridSpan w:val="2"/>
            <w:tcBorders>
              <w:top w:val="nil"/>
              <w:right w:val="double" w:sz="6" w:space="0" w:color="auto"/>
            </w:tcBorders>
            <w:shd w:val="clear" w:color="auto" w:fill="auto"/>
            <w:noWrap/>
            <w:vAlign w:val="bottom"/>
          </w:tcPr>
          <w:p w14:paraId="6ABA4ED8" w14:textId="77777777" w:rsidR="00440FEC" w:rsidRPr="002C1CD4" w:rsidRDefault="00440FEC" w:rsidP="009A4804">
            <w:pPr>
              <w:suppressAutoHyphens/>
              <w:spacing w:line="108" w:lineRule="auto"/>
              <w:rPr>
                <w:rFonts w:ascii="Arial Narrow" w:hAnsi="Arial Narrow"/>
                <w:sz w:val="17"/>
                <w:szCs w:val="17"/>
              </w:rPr>
            </w:pPr>
          </w:p>
          <w:p w14:paraId="086F946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US79  US350   NG338A</w:t>
            </w:r>
          </w:p>
        </w:tc>
        <w:tc>
          <w:tcPr>
            <w:tcW w:w="1606" w:type="dxa"/>
            <w:vMerge/>
            <w:tcBorders>
              <w:left w:val="double" w:sz="6" w:space="0" w:color="auto"/>
              <w:bottom w:val="single" w:sz="4" w:space="0" w:color="auto"/>
              <w:right w:val="nil"/>
            </w:tcBorders>
            <w:noWrap/>
            <w:vAlign w:val="center"/>
          </w:tcPr>
          <w:p w14:paraId="3B9C13E5" w14:textId="77777777" w:rsidR="00440FEC" w:rsidRPr="002C1CD4" w:rsidRDefault="00440FEC" w:rsidP="009A4804">
            <w:pPr>
              <w:suppressAutoHyphens/>
              <w:rPr>
                <w:rFonts w:ascii="Arial Narrow" w:hAnsi="Arial Narrow"/>
                <w:sz w:val="17"/>
                <w:szCs w:val="17"/>
              </w:rPr>
            </w:pPr>
          </w:p>
        </w:tc>
      </w:tr>
      <w:tr w:rsidR="00440FEC" w14:paraId="77FBCCA9" w14:textId="77777777" w:rsidTr="009A4804">
        <w:tblPrEx>
          <w:tblCellMar>
            <w:right w:w="64" w:type="dxa"/>
          </w:tblCellMar>
        </w:tblPrEx>
        <w:trPr>
          <w:trHeight w:val="552"/>
        </w:trPr>
        <w:tc>
          <w:tcPr>
            <w:tcW w:w="2559" w:type="dxa"/>
            <w:vMerge/>
            <w:tcBorders>
              <w:left w:val="nil"/>
              <w:bottom w:val="nil"/>
            </w:tcBorders>
            <w:noWrap/>
            <w:vAlign w:val="bottom"/>
          </w:tcPr>
          <w:p w14:paraId="31CB1B9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ind w:left="-57"/>
              <w:rPr>
                <w:rFonts w:ascii="Arial Narrow" w:hAnsi="Arial Narrow"/>
                <w:sz w:val="17"/>
                <w:szCs w:val="17"/>
              </w:rPr>
            </w:pPr>
          </w:p>
        </w:tc>
        <w:tc>
          <w:tcPr>
            <w:tcW w:w="5233" w:type="dxa"/>
            <w:gridSpan w:val="3"/>
            <w:vMerge/>
            <w:tcBorders>
              <w:bottom w:val="nil"/>
              <w:right w:val="double" w:sz="6" w:space="0" w:color="auto"/>
            </w:tcBorders>
            <w:noWrap/>
            <w:vAlign w:val="bottom"/>
          </w:tcPr>
          <w:p w14:paraId="57ED6B2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p>
        </w:tc>
        <w:tc>
          <w:tcPr>
            <w:tcW w:w="1883" w:type="dxa"/>
            <w:tcBorders>
              <w:left w:val="double" w:sz="6" w:space="0" w:color="auto"/>
              <w:bottom w:val="single" w:sz="4" w:space="0" w:color="auto"/>
            </w:tcBorders>
            <w:shd w:val="clear" w:color="auto" w:fill="auto"/>
            <w:noWrap/>
          </w:tcPr>
          <w:p w14:paraId="4A34C36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1432-1435</w:t>
            </w:r>
          </w:p>
          <w:p w14:paraId="653A545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9C341D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2C2791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19ACAEA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US83</w:t>
            </w:r>
          </w:p>
        </w:tc>
        <w:tc>
          <w:tcPr>
            <w:tcW w:w="2402" w:type="dxa"/>
            <w:gridSpan w:val="2"/>
            <w:tcBorders>
              <w:bottom w:val="single" w:sz="4" w:space="0" w:color="auto"/>
              <w:right w:val="double" w:sz="6" w:space="0" w:color="auto"/>
            </w:tcBorders>
            <w:shd w:val="clear" w:color="auto" w:fill="auto"/>
            <w:noWrap/>
          </w:tcPr>
          <w:p w14:paraId="10B58FE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1432-1435</w:t>
            </w:r>
          </w:p>
          <w:p w14:paraId="205DF96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03549D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except aeronautical mobile</w:t>
            </w:r>
          </w:p>
          <w:p w14:paraId="275DC49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534CDE9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US83  NG338A</w:t>
            </w:r>
          </w:p>
        </w:tc>
        <w:tc>
          <w:tcPr>
            <w:tcW w:w="1606" w:type="dxa"/>
            <w:tcBorders>
              <w:left w:val="double" w:sz="6" w:space="0" w:color="auto"/>
              <w:right w:val="nil"/>
            </w:tcBorders>
            <w:noWrap/>
          </w:tcPr>
          <w:p w14:paraId="4704A7C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szCs w:val="17"/>
              </w:rPr>
            </w:pPr>
          </w:p>
          <w:p w14:paraId="18A5D52A"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Wireless</w:t>
            </w:r>
          </w:p>
          <w:p w14:paraId="2CEF6B80"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line="204" w:lineRule="auto"/>
              <w:ind w:right="-76"/>
              <w:rPr>
                <w:rFonts w:ascii="Arial Narrow" w:hAnsi="Arial Narrow"/>
                <w:sz w:val="17"/>
                <w:szCs w:val="17"/>
              </w:rPr>
            </w:pPr>
            <w:r w:rsidRPr="002C1CD4">
              <w:rPr>
                <w:rFonts w:ascii="Arial Narrow" w:hAnsi="Arial Narrow"/>
                <w:sz w:val="17"/>
                <w:szCs w:val="17"/>
              </w:rPr>
              <w:t xml:space="preserve">   Communications (27)</w:t>
            </w:r>
          </w:p>
        </w:tc>
      </w:tr>
      <w:tr w:rsidR="00440FEC" w14:paraId="3E16AE23" w14:textId="77777777" w:rsidTr="009A4804">
        <w:tblPrEx>
          <w:tblCellMar>
            <w:right w:w="64" w:type="dxa"/>
          </w:tblCellMar>
        </w:tblPrEx>
        <w:trPr>
          <w:trHeight w:val="70"/>
        </w:trPr>
        <w:tc>
          <w:tcPr>
            <w:tcW w:w="2559" w:type="dxa"/>
            <w:tcBorders>
              <w:top w:val="nil"/>
              <w:left w:val="nil"/>
            </w:tcBorders>
            <w:noWrap/>
            <w:vAlign w:val="bottom"/>
          </w:tcPr>
          <w:p w14:paraId="11E77452"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5.338A  5.341  5.342</w:t>
            </w:r>
          </w:p>
        </w:tc>
        <w:tc>
          <w:tcPr>
            <w:tcW w:w="5233" w:type="dxa"/>
            <w:gridSpan w:val="3"/>
            <w:tcBorders>
              <w:top w:val="nil"/>
              <w:right w:val="double" w:sz="6" w:space="0" w:color="auto"/>
            </w:tcBorders>
            <w:noWrap/>
            <w:vAlign w:val="bottom"/>
          </w:tcPr>
          <w:p w14:paraId="77662A4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5.338A  5.341</w:t>
            </w:r>
          </w:p>
        </w:tc>
        <w:tc>
          <w:tcPr>
            <w:tcW w:w="4285" w:type="dxa"/>
            <w:gridSpan w:val="3"/>
            <w:vMerge w:val="restart"/>
            <w:tcBorders>
              <w:left w:val="double" w:sz="6" w:space="0" w:color="auto"/>
              <w:bottom w:val="nil"/>
              <w:right w:val="double" w:sz="6" w:space="0" w:color="auto"/>
            </w:tcBorders>
            <w:shd w:val="clear" w:color="auto" w:fill="auto"/>
            <w:noWrap/>
          </w:tcPr>
          <w:p w14:paraId="256FEFD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1435-1525</w:t>
            </w:r>
          </w:p>
          <w:p w14:paraId="525182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MOBILE (aeronautical telemetry)  US338A</w:t>
            </w:r>
          </w:p>
        </w:tc>
        <w:tc>
          <w:tcPr>
            <w:tcW w:w="1606" w:type="dxa"/>
            <w:vMerge w:val="restart"/>
            <w:tcBorders>
              <w:left w:val="double" w:sz="6" w:space="0" w:color="auto"/>
              <w:right w:val="nil"/>
            </w:tcBorders>
            <w:noWrap/>
          </w:tcPr>
          <w:p w14:paraId="1C005A0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4899B46"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lastRenderedPageBreak/>
              <w:t>Aviation (87)</w:t>
            </w:r>
          </w:p>
        </w:tc>
      </w:tr>
      <w:tr w:rsidR="00440FEC" w14:paraId="51AC58F9" w14:textId="77777777" w:rsidTr="009A4804">
        <w:tblPrEx>
          <w:tblCellMar>
            <w:right w:w="64" w:type="dxa"/>
          </w:tblCellMar>
        </w:tblPrEx>
        <w:trPr>
          <w:trHeight w:val="894"/>
        </w:trPr>
        <w:tc>
          <w:tcPr>
            <w:tcW w:w="2559" w:type="dxa"/>
            <w:tcBorders>
              <w:left w:val="nil"/>
            </w:tcBorders>
            <w:noWrap/>
          </w:tcPr>
          <w:p w14:paraId="072349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lastRenderedPageBreak/>
              <w:t>1452-1492</w:t>
            </w:r>
          </w:p>
          <w:p w14:paraId="6FBA789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5FB0483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ight="-120"/>
              <w:rPr>
                <w:rFonts w:ascii="Arial Narrow" w:hAnsi="Arial Narrow"/>
                <w:sz w:val="17"/>
                <w:szCs w:val="17"/>
              </w:rPr>
            </w:pPr>
            <w:r w:rsidRPr="002C1CD4">
              <w:rPr>
                <w:rFonts w:ascii="Arial Narrow" w:hAnsi="Arial Narrow"/>
                <w:sz w:val="17"/>
                <w:szCs w:val="17"/>
              </w:rPr>
              <w:t>MOBILE except aeronautical mobile</w:t>
            </w:r>
          </w:p>
          <w:p w14:paraId="08D025D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 xml:space="preserve">   5.346</w:t>
            </w:r>
          </w:p>
          <w:p w14:paraId="3448DFE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BROADCASTING</w:t>
            </w:r>
          </w:p>
          <w:p w14:paraId="6AC38F1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BROADCASTING-SATELLITE  5.208B</w:t>
            </w:r>
          </w:p>
          <w:p w14:paraId="6B55593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444BA5F6"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5.341  5.342  5.345</w:t>
            </w:r>
          </w:p>
        </w:tc>
        <w:tc>
          <w:tcPr>
            <w:tcW w:w="5233" w:type="dxa"/>
            <w:gridSpan w:val="3"/>
            <w:tcBorders>
              <w:right w:val="double" w:sz="6" w:space="0" w:color="auto"/>
            </w:tcBorders>
            <w:noWrap/>
          </w:tcPr>
          <w:p w14:paraId="252A9D4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1452-1492</w:t>
            </w:r>
          </w:p>
          <w:p w14:paraId="6EE01DC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26E45B7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5.341B  5.343  5.346A</w:t>
            </w:r>
          </w:p>
          <w:p w14:paraId="21952F1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w:t>
            </w:r>
          </w:p>
          <w:p w14:paraId="733D00F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BROADCASTING-SATELLITE  5.208B</w:t>
            </w:r>
          </w:p>
          <w:p w14:paraId="065ADBA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rPr>
                <w:rFonts w:ascii="Arial Narrow" w:hAnsi="Arial Narrow"/>
                <w:sz w:val="17"/>
                <w:szCs w:val="17"/>
              </w:rPr>
            </w:pPr>
          </w:p>
          <w:p w14:paraId="66A83F2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pacing w:line="48" w:lineRule="auto"/>
              <w:rPr>
                <w:rFonts w:ascii="Arial Narrow" w:hAnsi="Arial Narrow"/>
                <w:sz w:val="17"/>
                <w:szCs w:val="17"/>
              </w:rPr>
            </w:pPr>
          </w:p>
          <w:p w14:paraId="5F8B6D3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5.341  5.344  5.345</w:t>
            </w:r>
          </w:p>
        </w:tc>
        <w:tc>
          <w:tcPr>
            <w:tcW w:w="4285" w:type="dxa"/>
            <w:gridSpan w:val="3"/>
            <w:vMerge/>
            <w:tcBorders>
              <w:left w:val="double" w:sz="6" w:space="0" w:color="auto"/>
              <w:bottom w:val="nil"/>
              <w:right w:val="double" w:sz="6" w:space="0" w:color="auto"/>
            </w:tcBorders>
            <w:shd w:val="clear" w:color="auto" w:fill="auto"/>
            <w:noWrap/>
          </w:tcPr>
          <w:p w14:paraId="02E9E41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606" w:type="dxa"/>
            <w:vMerge/>
            <w:tcBorders>
              <w:left w:val="double" w:sz="6" w:space="0" w:color="auto"/>
              <w:right w:val="nil"/>
            </w:tcBorders>
            <w:noWrap/>
            <w:vAlign w:val="bottom"/>
          </w:tcPr>
          <w:p w14:paraId="61DF618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after="20"/>
              <w:jc w:val="center"/>
              <w:rPr>
                <w:rFonts w:ascii="Arial Narrow" w:hAnsi="Arial Narrow"/>
                <w:sz w:val="17"/>
                <w:szCs w:val="17"/>
              </w:rPr>
            </w:pPr>
          </w:p>
        </w:tc>
      </w:tr>
      <w:tr w:rsidR="00440FEC" w14:paraId="06CA0F51" w14:textId="77777777" w:rsidTr="009A4804">
        <w:tblPrEx>
          <w:tblCellMar>
            <w:right w:w="64" w:type="dxa"/>
          </w:tblCellMar>
        </w:tblPrEx>
        <w:trPr>
          <w:trHeight w:val="80"/>
        </w:trPr>
        <w:tc>
          <w:tcPr>
            <w:tcW w:w="2559" w:type="dxa"/>
            <w:tcBorders>
              <w:left w:val="nil"/>
            </w:tcBorders>
            <w:noWrap/>
          </w:tcPr>
          <w:p w14:paraId="5BDE216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1492-1518</w:t>
            </w:r>
          </w:p>
          <w:p w14:paraId="73B410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5DF69FD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 except aeronautical mobile</w:t>
            </w:r>
          </w:p>
          <w:p w14:paraId="595F84B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 xml:space="preserve">   5.341A</w:t>
            </w:r>
          </w:p>
          <w:p w14:paraId="4073AA3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3054CC6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5.341  5.342</w:t>
            </w:r>
          </w:p>
        </w:tc>
        <w:tc>
          <w:tcPr>
            <w:tcW w:w="2577" w:type="dxa"/>
            <w:gridSpan w:val="2"/>
            <w:noWrap/>
          </w:tcPr>
          <w:p w14:paraId="4031700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1492-1518</w:t>
            </w:r>
          </w:p>
          <w:p w14:paraId="43A32DE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6625F38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5.341B  5.343</w:t>
            </w:r>
          </w:p>
          <w:p w14:paraId="58FD5E3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0B1500D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3FCEC25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5.341  5.344</w:t>
            </w:r>
          </w:p>
        </w:tc>
        <w:tc>
          <w:tcPr>
            <w:tcW w:w="2656" w:type="dxa"/>
            <w:tcBorders>
              <w:right w:val="double" w:sz="6" w:space="0" w:color="auto"/>
            </w:tcBorders>
            <w:noWrap/>
          </w:tcPr>
          <w:p w14:paraId="7A01D22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1492-1518</w:t>
            </w:r>
          </w:p>
          <w:p w14:paraId="32E8008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96822B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5.341C</w:t>
            </w:r>
          </w:p>
          <w:p w14:paraId="7B0895C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365EDB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485CA4B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w:t>
            </w:r>
          </w:p>
        </w:tc>
        <w:tc>
          <w:tcPr>
            <w:tcW w:w="4285" w:type="dxa"/>
            <w:gridSpan w:val="3"/>
            <w:vMerge/>
            <w:tcBorders>
              <w:left w:val="double" w:sz="6" w:space="0" w:color="auto"/>
              <w:bottom w:val="nil"/>
              <w:right w:val="double" w:sz="6" w:space="0" w:color="auto"/>
            </w:tcBorders>
            <w:shd w:val="clear" w:color="auto" w:fill="auto"/>
            <w:noWrap/>
            <w:vAlign w:val="bottom"/>
          </w:tcPr>
          <w:p w14:paraId="252920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606" w:type="dxa"/>
            <w:vMerge/>
            <w:tcBorders>
              <w:left w:val="double" w:sz="6" w:space="0" w:color="auto"/>
              <w:right w:val="nil"/>
            </w:tcBorders>
            <w:noWrap/>
            <w:vAlign w:val="bottom"/>
          </w:tcPr>
          <w:p w14:paraId="35CFFA8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after="20"/>
              <w:jc w:val="center"/>
              <w:rPr>
                <w:rFonts w:ascii="Arial Narrow" w:hAnsi="Arial Narrow"/>
                <w:sz w:val="17"/>
                <w:szCs w:val="17"/>
              </w:rPr>
            </w:pPr>
          </w:p>
        </w:tc>
      </w:tr>
      <w:tr w:rsidR="00440FEC" w14:paraId="14FBE636" w14:textId="77777777" w:rsidTr="009A4804">
        <w:tblPrEx>
          <w:tblCellMar>
            <w:right w:w="64" w:type="dxa"/>
          </w:tblCellMar>
        </w:tblPrEx>
        <w:trPr>
          <w:trHeight w:val="80"/>
        </w:trPr>
        <w:tc>
          <w:tcPr>
            <w:tcW w:w="2559" w:type="dxa"/>
            <w:tcBorders>
              <w:left w:val="nil"/>
              <w:bottom w:val="single" w:sz="4" w:space="0" w:color="auto"/>
            </w:tcBorders>
            <w:noWrap/>
          </w:tcPr>
          <w:p w14:paraId="10BA51D9" w14:textId="77777777" w:rsidR="00440FEC" w:rsidRPr="002C1CD4" w:rsidRDefault="00440FEC" w:rsidP="009A4804">
            <w:pPr>
              <w:suppressAutoHyphens/>
              <w:ind w:left="-57"/>
              <w:rPr>
                <w:rFonts w:ascii="Arial Narrow" w:hAnsi="Arial Narrow"/>
                <w:sz w:val="17"/>
                <w:szCs w:val="17"/>
              </w:rPr>
            </w:pPr>
            <w:r w:rsidRPr="002C1CD4">
              <w:rPr>
                <w:rFonts w:ascii="Arial Narrow" w:hAnsi="Arial Narrow"/>
                <w:sz w:val="17"/>
                <w:szCs w:val="17"/>
              </w:rPr>
              <w:t>1518-1525</w:t>
            </w:r>
          </w:p>
          <w:p w14:paraId="56E2A6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5028F6A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 except aeronautical mobile</w:t>
            </w:r>
          </w:p>
          <w:p w14:paraId="4E8B5A9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MOBILE-SATELLITE (space-to-Earth)</w:t>
            </w:r>
          </w:p>
          <w:p w14:paraId="531FC26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 xml:space="preserve">   5.348  5.348A  5.348B  5.351A</w:t>
            </w:r>
          </w:p>
          <w:p w14:paraId="0471B7F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58"/>
              <w:rPr>
                <w:rFonts w:ascii="Arial Narrow" w:hAnsi="Arial Narrow"/>
                <w:sz w:val="17"/>
                <w:szCs w:val="17"/>
              </w:rPr>
            </w:pPr>
          </w:p>
          <w:p w14:paraId="19AA802E"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5.341  5.342</w:t>
            </w:r>
          </w:p>
        </w:tc>
        <w:tc>
          <w:tcPr>
            <w:tcW w:w="2577" w:type="dxa"/>
            <w:gridSpan w:val="2"/>
            <w:tcBorders>
              <w:bottom w:val="single" w:sz="4" w:space="0" w:color="auto"/>
            </w:tcBorders>
            <w:noWrap/>
          </w:tcPr>
          <w:p w14:paraId="3D042034"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1518-1525</w:t>
            </w:r>
          </w:p>
          <w:p w14:paraId="62544D4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57253CD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5.343</w:t>
            </w:r>
          </w:p>
          <w:p w14:paraId="4A9CBA3C"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w:t>
            </w:r>
          </w:p>
          <w:p w14:paraId="79A1625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5.348  5.348A  5.348B  5.351A</w:t>
            </w:r>
          </w:p>
          <w:p w14:paraId="3F47906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377CB58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5.341  5.344</w:t>
            </w:r>
          </w:p>
        </w:tc>
        <w:tc>
          <w:tcPr>
            <w:tcW w:w="2656" w:type="dxa"/>
            <w:tcBorders>
              <w:bottom w:val="single" w:sz="4" w:space="0" w:color="auto"/>
              <w:right w:val="double" w:sz="6" w:space="0" w:color="auto"/>
            </w:tcBorders>
            <w:noWrap/>
          </w:tcPr>
          <w:p w14:paraId="464D1FFC"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1518-1525</w:t>
            </w:r>
          </w:p>
          <w:p w14:paraId="17D0F0D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45B56B2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w:t>
            </w:r>
          </w:p>
          <w:p w14:paraId="5BDDD18C"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w:t>
            </w:r>
          </w:p>
          <w:p w14:paraId="67BCE22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5.348  5.348A  5.348B  5.351A</w:t>
            </w:r>
          </w:p>
          <w:p w14:paraId="543C69B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2CAFE413" w14:textId="77777777" w:rsidR="00440FEC" w:rsidRPr="002C1CD4" w:rsidRDefault="00440FEC" w:rsidP="009A4804">
            <w:pPr>
              <w:suppressAutoHyphens/>
              <w:spacing w:line="204" w:lineRule="auto"/>
              <w:rPr>
                <w:rFonts w:ascii="Arial Narrow" w:hAnsi="Arial Narrow"/>
                <w:sz w:val="17"/>
                <w:szCs w:val="17"/>
              </w:rPr>
            </w:pPr>
            <w:r w:rsidRPr="002C1CD4">
              <w:rPr>
                <w:rFonts w:ascii="Arial Narrow" w:hAnsi="Arial Narrow"/>
                <w:sz w:val="17"/>
                <w:szCs w:val="17"/>
              </w:rPr>
              <w:t>5.341</w:t>
            </w:r>
          </w:p>
        </w:tc>
        <w:tc>
          <w:tcPr>
            <w:tcW w:w="4285" w:type="dxa"/>
            <w:gridSpan w:val="3"/>
            <w:tcBorders>
              <w:top w:val="nil"/>
              <w:left w:val="double" w:sz="6" w:space="0" w:color="auto"/>
              <w:bottom w:val="single" w:sz="4" w:space="0" w:color="auto"/>
              <w:right w:val="double" w:sz="6" w:space="0" w:color="auto"/>
            </w:tcBorders>
            <w:shd w:val="clear" w:color="auto" w:fill="auto"/>
            <w:noWrap/>
            <w:vAlign w:val="bottom"/>
          </w:tcPr>
          <w:p w14:paraId="72CD83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5.341  US84  US343</w:t>
            </w:r>
          </w:p>
        </w:tc>
        <w:tc>
          <w:tcPr>
            <w:tcW w:w="1606" w:type="dxa"/>
            <w:vMerge/>
            <w:tcBorders>
              <w:left w:val="double" w:sz="6" w:space="0" w:color="auto"/>
              <w:bottom w:val="single" w:sz="4" w:space="0" w:color="auto"/>
              <w:right w:val="nil"/>
            </w:tcBorders>
            <w:noWrap/>
            <w:vAlign w:val="bottom"/>
          </w:tcPr>
          <w:p w14:paraId="5149BD9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after="20"/>
              <w:jc w:val="center"/>
              <w:rPr>
                <w:rFonts w:ascii="Arial Narrow" w:hAnsi="Arial Narrow"/>
                <w:sz w:val="17"/>
                <w:szCs w:val="17"/>
              </w:rPr>
            </w:pPr>
          </w:p>
        </w:tc>
      </w:tr>
      <w:tr w:rsidR="00440FEC" w14:paraId="7821EC22" w14:textId="77777777" w:rsidTr="009A4804">
        <w:tblPrEx>
          <w:tblCellMar>
            <w:right w:w="64" w:type="dxa"/>
          </w:tblCellMar>
        </w:tblPrEx>
        <w:trPr>
          <w:trHeight w:val="80"/>
        </w:trPr>
        <w:tc>
          <w:tcPr>
            <w:tcW w:w="2559" w:type="dxa"/>
            <w:tcBorders>
              <w:left w:val="nil"/>
              <w:bottom w:val="single" w:sz="4" w:space="0" w:color="auto"/>
            </w:tcBorders>
            <w:noWrap/>
          </w:tcPr>
          <w:p w14:paraId="1EBB659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1525-1530</w:t>
            </w:r>
          </w:p>
          <w:p w14:paraId="1635C9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SPACE OPERATION (space-to-Earth)</w:t>
            </w:r>
          </w:p>
          <w:p w14:paraId="288B4C7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FIXED</w:t>
            </w:r>
          </w:p>
          <w:p w14:paraId="03010AE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MOBILE-SATELLITE (space-to-Earth)</w:t>
            </w:r>
          </w:p>
          <w:p w14:paraId="5A0D31E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 xml:space="preserve">   5.208B  5.351A</w:t>
            </w:r>
          </w:p>
          <w:p w14:paraId="4740B59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Pr>
                <w:rFonts w:ascii="Arial Narrow" w:hAnsi="Arial Narrow"/>
                <w:sz w:val="17"/>
                <w:szCs w:val="17"/>
              </w:rPr>
            </w:pPr>
            <w:r w:rsidRPr="002C1CD4">
              <w:rPr>
                <w:rFonts w:ascii="Arial Narrow" w:hAnsi="Arial Narrow"/>
                <w:sz w:val="17"/>
                <w:szCs w:val="17"/>
              </w:rPr>
              <w:t>Earth exploration-satellite</w:t>
            </w:r>
          </w:p>
          <w:p w14:paraId="1883AC6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ight="-127"/>
              <w:rPr>
                <w:rFonts w:ascii="Arial Narrow" w:hAnsi="Arial Narrow"/>
                <w:sz w:val="17"/>
                <w:szCs w:val="17"/>
              </w:rPr>
            </w:pPr>
            <w:r w:rsidRPr="002C1CD4">
              <w:rPr>
                <w:rFonts w:ascii="Arial Narrow" w:hAnsi="Arial Narrow"/>
                <w:sz w:val="17"/>
                <w:szCs w:val="17"/>
              </w:rPr>
              <w:t>Mobile except aeronautical mobile 5.349</w:t>
            </w:r>
          </w:p>
          <w:p w14:paraId="0E792A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szCs w:val="17"/>
              </w:rPr>
            </w:pPr>
          </w:p>
          <w:p w14:paraId="596CF13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7" w:right="-120"/>
              <w:rPr>
                <w:rFonts w:ascii="Arial Narrow" w:hAnsi="Arial Narrow"/>
                <w:sz w:val="17"/>
                <w:szCs w:val="17"/>
              </w:rPr>
            </w:pPr>
            <w:r w:rsidRPr="002C1CD4">
              <w:rPr>
                <w:rFonts w:ascii="Arial Narrow" w:hAnsi="Arial Narrow"/>
                <w:sz w:val="17"/>
                <w:szCs w:val="17"/>
              </w:rPr>
              <w:lastRenderedPageBreak/>
              <w:t>5.341  5.342  5.350  5.351  5.352A 5.354</w:t>
            </w:r>
          </w:p>
        </w:tc>
        <w:tc>
          <w:tcPr>
            <w:tcW w:w="2577" w:type="dxa"/>
            <w:gridSpan w:val="2"/>
            <w:tcBorders>
              <w:bottom w:val="single" w:sz="4" w:space="0" w:color="auto"/>
            </w:tcBorders>
            <w:noWrap/>
          </w:tcPr>
          <w:p w14:paraId="436DA7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1525-1530</w:t>
            </w:r>
          </w:p>
          <w:p w14:paraId="60ADF3F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0C76041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w:t>
            </w:r>
          </w:p>
          <w:p w14:paraId="268764E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5.208B  5.351A</w:t>
            </w:r>
          </w:p>
          <w:p w14:paraId="3337ED5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03998F4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351B759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5.343</w:t>
            </w:r>
          </w:p>
          <w:p w14:paraId="797BA61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179F474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5.341  5.351  5.354</w:t>
            </w:r>
          </w:p>
        </w:tc>
        <w:tc>
          <w:tcPr>
            <w:tcW w:w="2656" w:type="dxa"/>
            <w:tcBorders>
              <w:bottom w:val="single" w:sz="4" w:space="0" w:color="auto"/>
              <w:right w:val="double" w:sz="6" w:space="0" w:color="auto"/>
            </w:tcBorders>
            <w:noWrap/>
          </w:tcPr>
          <w:p w14:paraId="547D310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1525-1530</w:t>
            </w:r>
          </w:p>
          <w:p w14:paraId="61CDA3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28F97E1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66802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w:t>
            </w:r>
          </w:p>
          <w:p w14:paraId="5F231BD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5.208B  5.351A</w:t>
            </w:r>
          </w:p>
          <w:p w14:paraId="60F0CC2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10D47F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5.349</w:t>
            </w:r>
          </w:p>
          <w:p w14:paraId="43313BA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52CB1C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5.341  5.351  5.352A  5.354</w:t>
            </w:r>
          </w:p>
        </w:tc>
        <w:tc>
          <w:tcPr>
            <w:tcW w:w="4285" w:type="dxa"/>
            <w:gridSpan w:val="3"/>
            <w:tcBorders>
              <w:top w:val="single" w:sz="4" w:space="0" w:color="auto"/>
              <w:left w:val="double" w:sz="6" w:space="0" w:color="auto"/>
              <w:bottom w:val="nil"/>
              <w:right w:val="double" w:sz="6" w:space="0" w:color="auto"/>
            </w:tcBorders>
            <w:shd w:val="clear" w:color="auto" w:fill="auto"/>
            <w:noWrap/>
          </w:tcPr>
          <w:p w14:paraId="551D1D8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1525-1535</w:t>
            </w:r>
          </w:p>
          <w:p w14:paraId="5903505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US315  US380</w:t>
            </w:r>
          </w:p>
        </w:tc>
        <w:tc>
          <w:tcPr>
            <w:tcW w:w="1606" w:type="dxa"/>
            <w:tcBorders>
              <w:left w:val="double" w:sz="6" w:space="0" w:color="auto"/>
              <w:bottom w:val="nil"/>
              <w:right w:val="nil"/>
            </w:tcBorders>
            <w:noWrap/>
          </w:tcPr>
          <w:p w14:paraId="6F2EC4B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p>
          <w:p w14:paraId="703DA4E0"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 xml:space="preserve">Satellite </w:t>
            </w:r>
          </w:p>
          <w:p w14:paraId="07EB2415"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91"/>
              <w:rPr>
                <w:rFonts w:ascii="Arial Narrow" w:hAnsi="Arial Narrow"/>
                <w:sz w:val="17"/>
                <w:szCs w:val="17"/>
              </w:rPr>
            </w:pPr>
            <w:r w:rsidRPr="002C1CD4">
              <w:rPr>
                <w:rFonts w:ascii="Arial Narrow" w:hAnsi="Arial Narrow"/>
                <w:sz w:val="17"/>
                <w:szCs w:val="17"/>
              </w:rPr>
              <w:t xml:space="preserve">   Communications (25)</w:t>
            </w:r>
          </w:p>
          <w:p w14:paraId="62D3F31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after="20"/>
              <w:rPr>
                <w:rFonts w:ascii="Arial Narrow" w:hAnsi="Arial Narrow"/>
                <w:sz w:val="17"/>
                <w:szCs w:val="17"/>
              </w:rPr>
            </w:pPr>
            <w:r w:rsidRPr="002C1CD4">
              <w:rPr>
                <w:rFonts w:ascii="Arial Narrow" w:hAnsi="Arial Narrow"/>
                <w:sz w:val="17"/>
                <w:szCs w:val="17"/>
              </w:rPr>
              <w:t>Maritime (80)</w:t>
            </w:r>
          </w:p>
        </w:tc>
      </w:tr>
    </w:tbl>
    <w:p w14:paraId="0911B065" w14:textId="77777777" w:rsidR="002C0CD5" w:rsidRPr="0049460C" w:rsidRDefault="002C0CD5" w:rsidP="002C0CD5">
      <w:pPr>
        <w:suppressAutoHyphens/>
        <w:spacing w:line="14" w:lineRule="auto"/>
        <w:rPr>
          <w:rFonts w:ascii="Arial Narrow" w:hAnsi="Arial Narrow"/>
          <w:sz w:val="17"/>
        </w:rPr>
      </w:pPr>
      <w:r w:rsidRPr="0049460C">
        <w:rPr>
          <w:rFonts w:ascii="Arial Narrow" w:hAnsi="Arial Narrow"/>
          <w:sz w:val="17"/>
        </w:rPr>
        <w:br w:type="page"/>
      </w:r>
    </w:p>
    <w:tbl>
      <w:tblPr>
        <w:tblW w:w="5000"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557"/>
        <w:gridCol w:w="13"/>
        <w:gridCol w:w="2628"/>
        <w:gridCol w:w="2657"/>
        <w:gridCol w:w="4306"/>
        <w:gridCol w:w="1635"/>
      </w:tblGrid>
      <w:tr w:rsidR="00440FEC" w14:paraId="5AEDE932" w14:textId="77777777" w:rsidTr="009A4804">
        <w:trPr>
          <w:trHeight w:val="1281"/>
        </w:trPr>
        <w:tc>
          <w:tcPr>
            <w:tcW w:w="2549" w:type="dxa"/>
            <w:gridSpan w:val="2"/>
            <w:tcBorders>
              <w:left w:val="nil"/>
            </w:tcBorders>
            <w:noWrap/>
          </w:tcPr>
          <w:p w14:paraId="257B418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lastRenderedPageBreak/>
              <w:t>1530-1535</w:t>
            </w:r>
          </w:p>
          <w:p w14:paraId="048D6FA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SPACE OPERATION (space-to-Earth)</w:t>
            </w:r>
          </w:p>
          <w:p w14:paraId="4100EF1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MOBILE-SATELLITE (space-to-Earth)</w:t>
            </w:r>
          </w:p>
          <w:p w14:paraId="5BE169F9"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5.208B  5.351A  5.353A</w:t>
            </w:r>
          </w:p>
          <w:p w14:paraId="71AB51C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Earth exploration-satellite</w:t>
            </w:r>
          </w:p>
          <w:p w14:paraId="546CC40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6BA8920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p>
          <w:p w14:paraId="3CF65EA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szCs w:val="17"/>
              </w:rPr>
            </w:pPr>
          </w:p>
          <w:p w14:paraId="5299CCF6"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7"/>
              <w:rPr>
                <w:rFonts w:ascii="Arial Narrow" w:hAnsi="Arial Narrow"/>
                <w:sz w:val="17"/>
                <w:szCs w:val="17"/>
              </w:rPr>
            </w:pPr>
            <w:r w:rsidRPr="002C1CD4">
              <w:rPr>
                <w:rFonts w:ascii="Arial Narrow" w:hAnsi="Arial Narrow"/>
                <w:sz w:val="17"/>
                <w:szCs w:val="17"/>
              </w:rPr>
              <w:t>5.341  5.342  5.351  5.354</w:t>
            </w:r>
          </w:p>
        </w:tc>
        <w:tc>
          <w:tcPr>
            <w:tcW w:w="5240" w:type="dxa"/>
            <w:gridSpan w:val="2"/>
            <w:tcBorders>
              <w:right w:val="double" w:sz="6" w:space="0" w:color="auto"/>
            </w:tcBorders>
            <w:noWrap/>
          </w:tcPr>
          <w:p w14:paraId="7158DE3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1530-1535</w:t>
            </w:r>
          </w:p>
          <w:p w14:paraId="7951F6E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OPERATION (space-to-Earth)</w:t>
            </w:r>
          </w:p>
          <w:p w14:paraId="587A507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(space-to-Earth)  5.208B  5.351A  5.353A</w:t>
            </w:r>
          </w:p>
          <w:p w14:paraId="676EB16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1C9804F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w:t>
            </w:r>
          </w:p>
          <w:p w14:paraId="0F038E6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  5.343</w:t>
            </w:r>
          </w:p>
          <w:p w14:paraId="167B36B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p>
          <w:p w14:paraId="0FEE41B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5.341  5.351  5.354</w:t>
            </w:r>
          </w:p>
        </w:tc>
        <w:tc>
          <w:tcPr>
            <w:tcW w:w="4269" w:type="dxa"/>
            <w:tcBorders>
              <w:top w:val="nil"/>
              <w:left w:val="double" w:sz="6" w:space="0" w:color="auto"/>
              <w:right w:val="double" w:sz="6" w:space="0" w:color="auto"/>
            </w:tcBorders>
            <w:noWrap/>
            <w:vAlign w:val="bottom"/>
          </w:tcPr>
          <w:p w14:paraId="425C481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5.341  5.351</w:t>
            </w:r>
          </w:p>
        </w:tc>
        <w:tc>
          <w:tcPr>
            <w:tcW w:w="1621" w:type="dxa"/>
            <w:tcBorders>
              <w:top w:val="nil"/>
              <w:left w:val="double" w:sz="6" w:space="0" w:color="auto"/>
              <w:right w:val="nil"/>
            </w:tcBorders>
            <w:shd w:val="clear" w:color="auto" w:fill="auto"/>
            <w:noWrap/>
          </w:tcPr>
          <w:p w14:paraId="6946C4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p>
        </w:tc>
      </w:tr>
      <w:tr w:rsidR="00440FEC" w14:paraId="62DD9E7D" w14:textId="77777777" w:rsidTr="009A4804">
        <w:trPr>
          <w:trHeight w:val="399"/>
        </w:trPr>
        <w:tc>
          <w:tcPr>
            <w:tcW w:w="7789" w:type="dxa"/>
            <w:gridSpan w:val="4"/>
            <w:tcBorders>
              <w:left w:val="nil"/>
              <w:right w:val="double" w:sz="6" w:space="0" w:color="auto"/>
            </w:tcBorders>
            <w:noWrap/>
          </w:tcPr>
          <w:p w14:paraId="74181C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1535-1559</w:t>
            </w:r>
          </w:p>
          <w:p w14:paraId="5C1A69F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(space-to-Earth)  5.208B  5.351A</w:t>
            </w:r>
          </w:p>
          <w:p w14:paraId="7C5F251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p>
          <w:p w14:paraId="691E6AF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ind w:left="-43"/>
              <w:rPr>
                <w:rFonts w:ascii="Arial Narrow" w:hAnsi="Arial Narrow"/>
                <w:sz w:val="17"/>
                <w:szCs w:val="17"/>
              </w:rPr>
            </w:pPr>
          </w:p>
          <w:p w14:paraId="4EFBA6DB"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5.341  5.351  5.353A  5.354  5.355  5.356  5.357  5.357A  5.359  5.362A</w:t>
            </w:r>
          </w:p>
        </w:tc>
        <w:tc>
          <w:tcPr>
            <w:tcW w:w="4269" w:type="dxa"/>
            <w:tcBorders>
              <w:left w:val="double" w:sz="6" w:space="0" w:color="auto"/>
              <w:right w:val="double" w:sz="6" w:space="0" w:color="auto"/>
            </w:tcBorders>
            <w:noWrap/>
          </w:tcPr>
          <w:p w14:paraId="273D00D1"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1535-1559</w:t>
            </w:r>
          </w:p>
          <w:p w14:paraId="6A5522E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(space-to-Earth)  US308  US309  US315</w:t>
            </w:r>
          </w:p>
          <w:p w14:paraId="5F299F2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US380</w:t>
            </w:r>
          </w:p>
          <w:p w14:paraId="5ACACE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31673E8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5.341  5.351  5.356</w:t>
            </w:r>
          </w:p>
        </w:tc>
        <w:tc>
          <w:tcPr>
            <w:tcW w:w="1621" w:type="dxa"/>
            <w:tcBorders>
              <w:left w:val="double" w:sz="6" w:space="0" w:color="auto"/>
              <w:right w:val="nil"/>
            </w:tcBorders>
            <w:shd w:val="clear" w:color="auto" w:fill="auto"/>
            <w:noWrap/>
          </w:tcPr>
          <w:p w14:paraId="60D5A02C"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Satellite</w:t>
            </w:r>
          </w:p>
          <w:p w14:paraId="7E6E927F"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86"/>
              <w:rPr>
                <w:rFonts w:ascii="Arial Narrow" w:hAnsi="Arial Narrow"/>
                <w:sz w:val="17"/>
                <w:szCs w:val="17"/>
              </w:rPr>
            </w:pPr>
            <w:r w:rsidRPr="002C1CD4">
              <w:rPr>
                <w:rFonts w:ascii="Arial Narrow" w:hAnsi="Arial Narrow"/>
                <w:sz w:val="17"/>
                <w:szCs w:val="17"/>
              </w:rPr>
              <w:t xml:space="preserve">   Communications (25)</w:t>
            </w:r>
          </w:p>
          <w:p w14:paraId="72F6FC2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Maritime (80)</w:t>
            </w:r>
          </w:p>
          <w:p w14:paraId="08348B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Aviation (87)</w:t>
            </w:r>
          </w:p>
        </w:tc>
      </w:tr>
      <w:tr w:rsidR="00440FEC" w14:paraId="60713C5C" w14:textId="77777777" w:rsidTr="009A4804">
        <w:tc>
          <w:tcPr>
            <w:tcW w:w="7789" w:type="dxa"/>
            <w:gridSpan w:val="4"/>
            <w:tcBorders>
              <w:left w:val="nil"/>
              <w:right w:val="double" w:sz="6" w:space="0" w:color="auto"/>
            </w:tcBorders>
            <w:noWrap/>
          </w:tcPr>
          <w:p w14:paraId="6B161D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43"/>
              <w:rPr>
                <w:rFonts w:ascii="Arial Narrow" w:hAnsi="Arial Narrow"/>
                <w:sz w:val="17"/>
                <w:szCs w:val="17"/>
              </w:rPr>
            </w:pPr>
            <w:r w:rsidRPr="002C1CD4">
              <w:rPr>
                <w:rFonts w:ascii="Arial Narrow" w:hAnsi="Arial Narrow"/>
                <w:sz w:val="17"/>
                <w:szCs w:val="17"/>
              </w:rPr>
              <w:t>1559-1610</w:t>
            </w:r>
          </w:p>
          <w:p w14:paraId="4A64FD9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43"/>
              <w:rPr>
                <w:rFonts w:ascii="Arial Narrow" w:hAnsi="Arial Narrow"/>
                <w:sz w:val="17"/>
                <w:szCs w:val="17"/>
              </w:rPr>
            </w:pPr>
            <w:r w:rsidRPr="002C1CD4">
              <w:rPr>
                <w:rFonts w:ascii="Arial Narrow" w:hAnsi="Arial Narrow"/>
                <w:sz w:val="17"/>
                <w:szCs w:val="17"/>
              </w:rPr>
              <w:t>AERONAUTICAL RADIONAVIGATION</w:t>
            </w:r>
          </w:p>
          <w:p w14:paraId="1F619E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43"/>
              <w:rPr>
                <w:rFonts w:ascii="Arial Narrow" w:hAnsi="Arial Narrow"/>
                <w:sz w:val="17"/>
                <w:szCs w:val="17"/>
              </w:rPr>
            </w:pPr>
            <w:r w:rsidRPr="002C1CD4">
              <w:rPr>
                <w:rFonts w:ascii="Arial Narrow" w:hAnsi="Arial Narrow"/>
                <w:sz w:val="17"/>
                <w:szCs w:val="17"/>
              </w:rPr>
              <w:t>RADIONAVIGATION-SATELLITE (space-to-Earth) (space-to-space)  5.208B  5.328B  5.329A</w:t>
            </w:r>
          </w:p>
          <w:p w14:paraId="7F194F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43"/>
              <w:rPr>
                <w:rFonts w:ascii="Arial Narrow" w:hAnsi="Arial Narrow"/>
                <w:sz w:val="17"/>
                <w:szCs w:val="17"/>
              </w:rPr>
            </w:pPr>
          </w:p>
          <w:p w14:paraId="08FF0342"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5.341</w:t>
            </w:r>
          </w:p>
        </w:tc>
        <w:tc>
          <w:tcPr>
            <w:tcW w:w="4269" w:type="dxa"/>
            <w:tcBorders>
              <w:left w:val="double" w:sz="6" w:space="0" w:color="auto"/>
              <w:right w:val="double" w:sz="6" w:space="0" w:color="auto"/>
            </w:tcBorders>
            <w:shd w:val="clear" w:color="auto" w:fill="auto"/>
            <w:noWrap/>
          </w:tcPr>
          <w:p w14:paraId="3A2CBE56"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1559-1610</w:t>
            </w:r>
          </w:p>
          <w:p w14:paraId="618ECE6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AERONAUTICAL RADIONAVIGATION</w:t>
            </w:r>
          </w:p>
          <w:p w14:paraId="3E90DAC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right="-58"/>
              <w:rPr>
                <w:rFonts w:ascii="Arial Narrow" w:hAnsi="Arial Narrow"/>
                <w:sz w:val="17"/>
                <w:szCs w:val="17"/>
              </w:rPr>
            </w:pPr>
            <w:r w:rsidRPr="002C1CD4">
              <w:rPr>
                <w:rFonts w:ascii="Arial Narrow" w:hAnsi="Arial Narrow"/>
                <w:sz w:val="17"/>
                <w:szCs w:val="17"/>
              </w:rPr>
              <w:t>RADIONAVIGATION-SATELLITE (space-to-Earth)(space-to-space)</w:t>
            </w:r>
          </w:p>
          <w:p w14:paraId="5625AED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7EB1C1A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US85  US208  US260</w:t>
            </w:r>
          </w:p>
        </w:tc>
        <w:tc>
          <w:tcPr>
            <w:tcW w:w="1621" w:type="dxa"/>
            <w:tcBorders>
              <w:left w:val="double" w:sz="6" w:space="0" w:color="auto"/>
              <w:bottom w:val="single" w:sz="4" w:space="0" w:color="auto"/>
              <w:right w:val="nil"/>
            </w:tcBorders>
            <w:noWrap/>
          </w:tcPr>
          <w:p w14:paraId="045E0E9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p>
          <w:p w14:paraId="276172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Aviation (87)</w:t>
            </w:r>
          </w:p>
        </w:tc>
      </w:tr>
      <w:tr w:rsidR="00440FEC" w14:paraId="66E83BEC" w14:textId="77777777" w:rsidTr="009A4804">
        <w:tblPrEx>
          <w:tblCellMar>
            <w:right w:w="64" w:type="dxa"/>
          </w:tblCellMar>
        </w:tblPrEx>
        <w:trPr>
          <w:trHeight w:val="1575"/>
        </w:trPr>
        <w:tc>
          <w:tcPr>
            <w:tcW w:w="2536" w:type="dxa"/>
            <w:tcBorders>
              <w:left w:val="nil"/>
            </w:tcBorders>
            <w:noWrap/>
          </w:tcPr>
          <w:p w14:paraId="73257C4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1610-1610.6</w:t>
            </w:r>
          </w:p>
          <w:p w14:paraId="001E588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(Earth-to-space)</w:t>
            </w:r>
          </w:p>
          <w:p w14:paraId="27365875"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 xml:space="preserve">   5.351A</w:t>
            </w:r>
          </w:p>
          <w:p w14:paraId="6AEC433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AERONAUTICAL RADIONAVIGATION</w:t>
            </w:r>
          </w:p>
          <w:p w14:paraId="04DA89F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ind w:left="-48"/>
              <w:rPr>
                <w:rFonts w:ascii="Arial Narrow" w:hAnsi="Arial Narrow"/>
                <w:sz w:val="17"/>
                <w:szCs w:val="17"/>
              </w:rPr>
            </w:pPr>
          </w:p>
          <w:p w14:paraId="4EEC8AF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p>
          <w:p w14:paraId="639D3B8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48"/>
              <w:rPr>
                <w:rFonts w:ascii="Arial Narrow" w:hAnsi="Arial Narrow"/>
                <w:sz w:val="17"/>
                <w:szCs w:val="17"/>
              </w:rPr>
            </w:pPr>
          </w:p>
          <w:p w14:paraId="2202145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5.341  5.355  5.359  5.364  5.366</w:t>
            </w:r>
          </w:p>
          <w:p w14:paraId="44D34D6F"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5.367  5.368  5.369  5.371  5.372</w:t>
            </w:r>
          </w:p>
        </w:tc>
        <w:tc>
          <w:tcPr>
            <w:tcW w:w="2619" w:type="dxa"/>
            <w:gridSpan w:val="2"/>
            <w:noWrap/>
          </w:tcPr>
          <w:p w14:paraId="794E70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1610-1610.6</w:t>
            </w:r>
          </w:p>
          <w:p w14:paraId="513F65F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0836E7A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5.351A</w:t>
            </w:r>
          </w:p>
          <w:p w14:paraId="3D60E8D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49D1B31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RADIODETERMINATION-SATELLITE</w:t>
            </w:r>
          </w:p>
          <w:p w14:paraId="0CD110B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4B7A0FC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4BBDE9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5.341  5.364  5.366  5.367  5.368</w:t>
            </w:r>
          </w:p>
          <w:p w14:paraId="56583C5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5.370  5.372</w:t>
            </w:r>
          </w:p>
        </w:tc>
        <w:tc>
          <w:tcPr>
            <w:tcW w:w="2634" w:type="dxa"/>
            <w:tcBorders>
              <w:right w:val="double" w:sz="6" w:space="0" w:color="auto"/>
            </w:tcBorders>
            <w:noWrap/>
          </w:tcPr>
          <w:p w14:paraId="1210F4B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1610-1610.6</w:t>
            </w:r>
          </w:p>
          <w:p w14:paraId="2F88A8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w:t>
            </w:r>
          </w:p>
          <w:p w14:paraId="28BC0EC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5.351A</w:t>
            </w:r>
          </w:p>
          <w:p w14:paraId="518EB9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6B5D6D9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Radiodetermination-satellite</w:t>
            </w:r>
          </w:p>
          <w:p w14:paraId="7A41A266"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430028F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782FE2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5.341  5.355  5.359  5.364  5.366</w:t>
            </w:r>
          </w:p>
          <w:p w14:paraId="6020454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5.367  5.368  5.369  5.372</w:t>
            </w:r>
          </w:p>
        </w:tc>
        <w:tc>
          <w:tcPr>
            <w:tcW w:w="4269" w:type="dxa"/>
            <w:tcBorders>
              <w:left w:val="double" w:sz="6" w:space="0" w:color="auto"/>
              <w:right w:val="double" w:sz="6" w:space="0" w:color="auto"/>
            </w:tcBorders>
            <w:noWrap/>
          </w:tcPr>
          <w:p w14:paraId="510DB557"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1610-1610.6</w:t>
            </w:r>
          </w:p>
          <w:p w14:paraId="15F2A59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US319  US380</w:t>
            </w:r>
          </w:p>
          <w:p w14:paraId="18C6992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15EE08B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RADIODETERMINATION-SATELLITE (Earth-to-space)</w:t>
            </w:r>
          </w:p>
          <w:p w14:paraId="67D234D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rPr>
                <w:rFonts w:ascii="Arial Narrow" w:hAnsi="Arial Narrow"/>
                <w:sz w:val="17"/>
                <w:szCs w:val="17"/>
              </w:rPr>
            </w:pPr>
          </w:p>
          <w:p w14:paraId="06430C4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rPr>
                <w:rFonts w:ascii="Arial Narrow" w:hAnsi="Arial Narrow"/>
                <w:sz w:val="17"/>
                <w:szCs w:val="17"/>
              </w:rPr>
            </w:pPr>
          </w:p>
          <w:p w14:paraId="553BD62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392F9B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6881FA9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5.341  5.364  5.366  5.367  5.368  5.372  US208 </w:t>
            </w:r>
          </w:p>
        </w:tc>
        <w:tc>
          <w:tcPr>
            <w:tcW w:w="1621" w:type="dxa"/>
            <w:vMerge w:val="restart"/>
            <w:tcBorders>
              <w:left w:val="double" w:sz="6" w:space="0" w:color="auto"/>
              <w:bottom w:val="nil"/>
              <w:right w:val="nil"/>
            </w:tcBorders>
            <w:shd w:val="clear" w:color="auto" w:fill="auto"/>
            <w:noWrap/>
          </w:tcPr>
          <w:p w14:paraId="5D77D729"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p>
          <w:p w14:paraId="59862B57"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 xml:space="preserve">Satellite </w:t>
            </w:r>
          </w:p>
          <w:p w14:paraId="0B399495"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91"/>
              <w:rPr>
                <w:rFonts w:ascii="Arial Narrow" w:hAnsi="Arial Narrow"/>
                <w:sz w:val="17"/>
                <w:szCs w:val="17"/>
              </w:rPr>
            </w:pPr>
            <w:r w:rsidRPr="002C1CD4">
              <w:rPr>
                <w:rFonts w:ascii="Arial Narrow" w:hAnsi="Arial Narrow"/>
                <w:sz w:val="17"/>
                <w:szCs w:val="17"/>
              </w:rPr>
              <w:t xml:space="preserve">   Communications (25)</w:t>
            </w:r>
          </w:p>
          <w:p w14:paraId="3B05C1C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1"/>
              <w:rPr>
                <w:rFonts w:ascii="Arial Narrow" w:hAnsi="Arial Narrow"/>
                <w:sz w:val="17"/>
                <w:szCs w:val="17"/>
              </w:rPr>
            </w:pPr>
            <w:r w:rsidRPr="002C1CD4">
              <w:rPr>
                <w:rFonts w:ascii="Arial Narrow" w:hAnsi="Arial Narrow"/>
                <w:sz w:val="17"/>
                <w:szCs w:val="17"/>
              </w:rPr>
              <w:t>Aviation (87)</w:t>
            </w:r>
          </w:p>
        </w:tc>
      </w:tr>
      <w:tr w:rsidR="00440FEC" w14:paraId="638FF7D9" w14:textId="77777777" w:rsidTr="009A4804">
        <w:tblPrEx>
          <w:tblCellMar>
            <w:right w:w="64" w:type="dxa"/>
          </w:tblCellMar>
        </w:tblPrEx>
        <w:trPr>
          <w:trHeight w:val="65"/>
        </w:trPr>
        <w:tc>
          <w:tcPr>
            <w:tcW w:w="2536" w:type="dxa"/>
            <w:tcBorders>
              <w:left w:val="nil"/>
            </w:tcBorders>
            <w:noWrap/>
          </w:tcPr>
          <w:p w14:paraId="764FA8E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1610.6-1613.8</w:t>
            </w:r>
          </w:p>
          <w:p w14:paraId="690F431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(Earth-to-space)</w:t>
            </w:r>
          </w:p>
          <w:p w14:paraId="098CAFFB"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lastRenderedPageBreak/>
              <w:t xml:space="preserve">   5.351A</w:t>
            </w:r>
          </w:p>
          <w:p w14:paraId="7547EAA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RADIO ASTRONOMY</w:t>
            </w:r>
          </w:p>
          <w:p w14:paraId="6300F00A"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24" w:lineRule="auto"/>
              <w:ind w:left="-48"/>
              <w:rPr>
                <w:rFonts w:ascii="Arial Narrow" w:hAnsi="Arial Narrow"/>
                <w:sz w:val="17"/>
                <w:szCs w:val="17"/>
              </w:rPr>
            </w:pPr>
            <w:r w:rsidRPr="002C1CD4">
              <w:rPr>
                <w:rFonts w:ascii="Arial Narrow" w:hAnsi="Arial Narrow"/>
                <w:sz w:val="17"/>
                <w:szCs w:val="17"/>
              </w:rPr>
              <w:t>AERONAUTICAL RADIONAVIGATION</w:t>
            </w:r>
          </w:p>
          <w:p w14:paraId="3605897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ind w:left="-48"/>
              <w:rPr>
                <w:rFonts w:ascii="Arial Narrow" w:hAnsi="Arial Narrow"/>
                <w:sz w:val="17"/>
                <w:szCs w:val="17"/>
              </w:rPr>
            </w:pPr>
          </w:p>
          <w:p w14:paraId="0D77B8A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48"/>
              <w:rPr>
                <w:rFonts w:ascii="Arial Narrow" w:hAnsi="Arial Narrow"/>
                <w:sz w:val="17"/>
                <w:szCs w:val="17"/>
              </w:rPr>
            </w:pPr>
          </w:p>
          <w:p w14:paraId="44F2D1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ight="-67"/>
              <w:rPr>
                <w:rFonts w:ascii="Arial Narrow" w:hAnsi="Arial Narrow"/>
                <w:sz w:val="17"/>
                <w:szCs w:val="17"/>
              </w:rPr>
            </w:pPr>
            <w:r w:rsidRPr="002C1CD4">
              <w:rPr>
                <w:rFonts w:ascii="Arial Narrow" w:hAnsi="Arial Narrow"/>
                <w:sz w:val="17"/>
                <w:szCs w:val="17"/>
              </w:rPr>
              <w:t>5.149  5.341  5.355  5.359  5.364  5.366</w:t>
            </w:r>
          </w:p>
          <w:p w14:paraId="326A72F7"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5.367  5.368  5.369  5.371  5.372</w:t>
            </w:r>
          </w:p>
        </w:tc>
        <w:tc>
          <w:tcPr>
            <w:tcW w:w="2619" w:type="dxa"/>
            <w:gridSpan w:val="2"/>
            <w:noWrap/>
          </w:tcPr>
          <w:p w14:paraId="38C939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Pr>
                <w:rFonts w:ascii="Arial Narrow" w:hAnsi="Arial Narrow"/>
                <w:sz w:val="17"/>
                <w:szCs w:val="17"/>
              </w:rPr>
            </w:pPr>
            <w:r w:rsidRPr="002C1CD4">
              <w:rPr>
                <w:rFonts w:ascii="Arial Narrow" w:hAnsi="Arial Narrow"/>
                <w:sz w:val="17"/>
                <w:szCs w:val="17"/>
              </w:rPr>
              <w:lastRenderedPageBreak/>
              <w:t>1610.6-1613.8</w:t>
            </w:r>
          </w:p>
          <w:p w14:paraId="1AAF160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Pr>
                <w:rFonts w:ascii="Arial Narrow" w:hAnsi="Arial Narrow"/>
                <w:sz w:val="17"/>
                <w:szCs w:val="17"/>
              </w:rPr>
            </w:pPr>
            <w:r w:rsidRPr="002C1CD4">
              <w:rPr>
                <w:rFonts w:ascii="Arial Narrow" w:hAnsi="Arial Narrow"/>
                <w:sz w:val="17"/>
                <w:szCs w:val="17"/>
              </w:rPr>
              <w:t>MOBILE-SATELLITE (Earth-to-space)</w:t>
            </w:r>
          </w:p>
          <w:p w14:paraId="49ECC51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17"/>
              <w:rPr>
                <w:rFonts w:ascii="Arial Narrow" w:hAnsi="Arial Narrow"/>
                <w:sz w:val="17"/>
                <w:szCs w:val="17"/>
              </w:rPr>
            </w:pPr>
            <w:r w:rsidRPr="002C1CD4">
              <w:rPr>
                <w:rFonts w:ascii="Arial Narrow" w:hAnsi="Arial Narrow"/>
                <w:sz w:val="17"/>
                <w:szCs w:val="17"/>
              </w:rPr>
              <w:lastRenderedPageBreak/>
              <w:t xml:space="preserve">   5.351A</w:t>
            </w:r>
          </w:p>
          <w:p w14:paraId="1B50CB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7"/>
              <w:rPr>
                <w:rFonts w:ascii="Arial Narrow" w:hAnsi="Arial Narrow"/>
                <w:sz w:val="17"/>
                <w:szCs w:val="17"/>
              </w:rPr>
            </w:pPr>
            <w:r w:rsidRPr="002C1CD4">
              <w:rPr>
                <w:rFonts w:ascii="Arial Narrow" w:hAnsi="Arial Narrow"/>
                <w:sz w:val="17"/>
                <w:szCs w:val="17"/>
              </w:rPr>
              <w:t>RADIO ASTRONOMY</w:t>
            </w:r>
          </w:p>
          <w:p w14:paraId="0595518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7"/>
              <w:rPr>
                <w:rFonts w:ascii="Arial Narrow" w:hAnsi="Arial Narrow"/>
                <w:sz w:val="17"/>
                <w:szCs w:val="17"/>
              </w:rPr>
            </w:pPr>
            <w:r w:rsidRPr="002C1CD4">
              <w:rPr>
                <w:rFonts w:ascii="Arial Narrow" w:hAnsi="Arial Narrow"/>
                <w:sz w:val="17"/>
                <w:szCs w:val="17"/>
              </w:rPr>
              <w:t>AERONAUTICAL RADIONAVIGATION</w:t>
            </w:r>
          </w:p>
          <w:p w14:paraId="4C654CC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7"/>
              <w:rPr>
                <w:rFonts w:ascii="Arial Narrow" w:hAnsi="Arial Narrow"/>
                <w:sz w:val="17"/>
                <w:szCs w:val="17"/>
              </w:rPr>
            </w:pPr>
            <w:r w:rsidRPr="002C1CD4">
              <w:rPr>
                <w:rFonts w:ascii="Arial Narrow" w:hAnsi="Arial Narrow"/>
                <w:sz w:val="17"/>
                <w:szCs w:val="17"/>
              </w:rPr>
              <w:t>RADIODETERMINATION-</w:t>
            </w:r>
          </w:p>
          <w:p w14:paraId="653E8877"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17"/>
              <w:rPr>
                <w:rFonts w:ascii="Arial Narrow" w:hAnsi="Arial Narrow"/>
                <w:sz w:val="17"/>
                <w:szCs w:val="17"/>
              </w:rPr>
            </w:pPr>
            <w:r w:rsidRPr="002C1CD4">
              <w:rPr>
                <w:rFonts w:ascii="Arial Narrow" w:hAnsi="Arial Narrow"/>
                <w:sz w:val="17"/>
                <w:szCs w:val="17"/>
              </w:rPr>
              <w:t xml:space="preserve">   SATELLITE (Earth-to-space)</w:t>
            </w:r>
          </w:p>
          <w:p w14:paraId="2B061CD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17"/>
              <w:rPr>
                <w:rFonts w:ascii="Arial Narrow" w:hAnsi="Arial Narrow"/>
                <w:sz w:val="17"/>
                <w:szCs w:val="17"/>
              </w:rPr>
            </w:pPr>
          </w:p>
          <w:p w14:paraId="248D354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17" w:right="-50"/>
              <w:rPr>
                <w:rFonts w:ascii="Arial Narrow" w:hAnsi="Arial Narrow"/>
                <w:sz w:val="17"/>
                <w:szCs w:val="17"/>
              </w:rPr>
            </w:pPr>
            <w:r w:rsidRPr="002C1CD4">
              <w:rPr>
                <w:rFonts w:ascii="Arial Narrow" w:hAnsi="Arial Narrow"/>
                <w:sz w:val="17"/>
                <w:szCs w:val="17"/>
              </w:rPr>
              <w:t>5.149  5.341  5.364  5.366  5.367  5.368</w:t>
            </w:r>
          </w:p>
          <w:p w14:paraId="5840CD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7"/>
              <w:rPr>
                <w:rFonts w:ascii="Arial Narrow" w:hAnsi="Arial Narrow"/>
                <w:sz w:val="17"/>
                <w:szCs w:val="17"/>
              </w:rPr>
            </w:pPr>
            <w:r w:rsidRPr="002C1CD4">
              <w:rPr>
                <w:rFonts w:ascii="Arial Narrow" w:hAnsi="Arial Narrow"/>
                <w:sz w:val="17"/>
                <w:szCs w:val="17"/>
              </w:rPr>
              <w:t>5.370  5.372</w:t>
            </w:r>
          </w:p>
        </w:tc>
        <w:tc>
          <w:tcPr>
            <w:tcW w:w="2634" w:type="dxa"/>
            <w:tcBorders>
              <w:right w:val="double" w:sz="6" w:space="0" w:color="auto"/>
            </w:tcBorders>
            <w:noWrap/>
          </w:tcPr>
          <w:p w14:paraId="491BDE9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lastRenderedPageBreak/>
              <w:t>1610.6-1613.8</w:t>
            </w:r>
          </w:p>
          <w:p w14:paraId="4D3629C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MOBILE-SATELLITE (Earth-to-space)</w:t>
            </w:r>
          </w:p>
          <w:p w14:paraId="31EEA877"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 xml:space="preserve">   5.351A</w:t>
            </w:r>
          </w:p>
          <w:p w14:paraId="2BC1B4E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RADIO ASTRONOMY</w:t>
            </w:r>
          </w:p>
          <w:p w14:paraId="4145A2F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AERONAUTICAL RADIONAVIGATION</w:t>
            </w:r>
          </w:p>
          <w:p w14:paraId="2789952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Radiodetermination-satellite</w:t>
            </w:r>
          </w:p>
          <w:p w14:paraId="642CC91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252A9CB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6ECA146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5.149  5.341  5.355  5.359  5.364  5.366</w:t>
            </w:r>
          </w:p>
          <w:p w14:paraId="597CC48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5.367  5.368  5.369  5.372</w:t>
            </w:r>
          </w:p>
        </w:tc>
        <w:tc>
          <w:tcPr>
            <w:tcW w:w="4269" w:type="dxa"/>
            <w:tcBorders>
              <w:left w:val="double" w:sz="6" w:space="0" w:color="auto"/>
              <w:bottom w:val="single" w:sz="4" w:space="0" w:color="auto"/>
              <w:right w:val="double" w:sz="6" w:space="0" w:color="auto"/>
            </w:tcBorders>
            <w:noWrap/>
          </w:tcPr>
          <w:p w14:paraId="228C291D"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1610.6-1613.8</w:t>
            </w:r>
          </w:p>
          <w:p w14:paraId="76120E9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US319  US380</w:t>
            </w:r>
          </w:p>
          <w:p w14:paraId="2DC73E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RADIO ASTRONOMY</w:t>
            </w:r>
          </w:p>
          <w:p w14:paraId="4FBC621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090CE8A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RADIODETERMINATION-SATELLITE (Earth-to-space)</w:t>
            </w:r>
          </w:p>
          <w:p w14:paraId="4F44FFC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515D50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19A55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8DEF33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5.341  5.364  5.366  5.367  5.368  5.372  US208  US342</w:t>
            </w:r>
          </w:p>
        </w:tc>
        <w:tc>
          <w:tcPr>
            <w:tcW w:w="1621" w:type="dxa"/>
            <w:vMerge/>
            <w:tcBorders>
              <w:left w:val="double" w:sz="6" w:space="0" w:color="auto"/>
              <w:bottom w:val="nil"/>
              <w:right w:val="nil"/>
            </w:tcBorders>
            <w:shd w:val="clear" w:color="auto" w:fill="auto"/>
            <w:noWrap/>
            <w:vAlign w:val="bottom"/>
          </w:tcPr>
          <w:p w14:paraId="0C24319C" w14:textId="77777777" w:rsidR="00440FEC" w:rsidRPr="002C1CD4" w:rsidRDefault="00440FEC" w:rsidP="009A4804">
            <w:pPr>
              <w:tabs>
                <w:tab w:val="left" w:pos="-855"/>
                <w:tab w:val="left" w:pos="-252"/>
                <w:tab w:val="left" w:pos="288"/>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jc w:val="right"/>
              <w:rPr>
                <w:rFonts w:ascii="Arial Narrow" w:hAnsi="Arial Narrow"/>
                <w:sz w:val="17"/>
                <w:szCs w:val="17"/>
              </w:rPr>
            </w:pPr>
          </w:p>
        </w:tc>
      </w:tr>
      <w:tr w:rsidR="00440FEC" w14:paraId="49D27DEE" w14:textId="77777777" w:rsidTr="009A4804">
        <w:tblPrEx>
          <w:tblCellMar>
            <w:right w:w="64" w:type="dxa"/>
          </w:tblCellMar>
        </w:tblPrEx>
        <w:trPr>
          <w:trHeight w:val="552"/>
        </w:trPr>
        <w:tc>
          <w:tcPr>
            <w:tcW w:w="2536" w:type="dxa"/>
            <w:tcBorders>
              <w:left w:val="nil"/>
            </w:tcBorders>
            <w:noWrap/>
          </w:tcPr>
          <w:p w14:paraId="252439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1613.8-1621.35</w:t>
            </w:r>
          </w:p>
          <w:p w14:paraId="79B6B6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(Earth-to-space)</w:t>
            </w:r>
          </w:p>
          <w:p w14:paraId="71873EC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 xml:space="preserve">   5.351A</w:t>
            </w:r>
          </w:p>
          <w:p w14:paraId="6C80519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AERONAUTICAL RADIONAVIGATION</w:t>
            </w:r>
          </w:p>
          <w:p w14:paraId="11C75DC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ight="-60"/>
              <w:rPr>
                <w:rFonts w:ascii="Arial Narrow" w:hAnsi="Arial Narrow"/>
                <w:sz w:val="17"/>
                <w:szCs w:val="17"/>
              </w:rPr>
            </w:pPr>
            <w:r w:rsidRPr="002C1CD4">
              <w:rPr>
                <w:rFonts w:ascii="Arial Narrow" w:hAnsi="Arial Narrow"/>
                <w:sz w:val="17"/>
                <w:szCs w:val="17"/>
              </w:rPr>
              <w:t>Mobile-satellite (space-to-Earth) 5.208B</w:t>
            </w:r>
          </w:p>
          <w:p w14:paraId="28659D9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ight="-60"/>
              <w:rPr>
                <w:rFonts w:ascii="Arial Narrow" w:hAnsi="Arial Narrow"/>
                <w:sz w:val="17"/>
                <w:szCs w:val="17"/>
              </w:rPr>
            </w:pPr>
          </w:p>
          <w:p w14:paraId="5D5BA53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ind w:left="-43"/>
              <w:rPr>
                <w:rFonts w:ascii="Arial Narrow" w:hAnsi="Arial Narrow"/>
                <w:sz w:val="17"/>
                <w:szCs w:val="17"/>
              </w:rPr>
            </w:pPr>
          </w:p>
          <w:p w14:paraId="1FDCFB8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ight="-76"/>
              <w:rPr>
                <w:rFonts w:ascii="Arial Narrow" w:hAnsi="Arial Narrow"/>
                <w:sz w:val="17"/>
                <w:szCs w:val="17"/>
              </w:rPr>
            </w:pPr>
            <w:r w:rsidRPr="002C1CD4">
              <w:rPr>
                <w:rFonts w:ascii="Arial Narrow" w:hAnsi="Arial Narrow"/>
                <w:sz w:val="17"/>
                <w:szCs w:val="17"/>
              </w:rPr>
              <w:t>5.341  5.355  5.359  5.364  5.365  5.366</w:t>
            </w:r>
          </w:p>
          <w:p w14:paraId="7BAA42C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5.367  5.368  5.369  5.371  5.372</w:t>
            </w:r>
          </w:p>
        </w:tc>
        <w:tc>
          <w:tcPr>
            <w:tcW w:w="2619" w:type="dxa"/>
            <w:gridSpan w:val="2"/>
            <w:noWrap/>
          </w:tcPr>
          <w:p w14:paraId="4DCFE8B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17"/>
              <w:rPr>
                <w:rFonts w:ascii="Arial Narrow" w:hAnsi="Arial Narrow"/>
                <w:sz w:val="17"/>
                <w:szCs w:val="17"/>
              </w:rPr>
            </w:pPr>
            <w:r w:rsidRPr="002C1CD4">
              <w:rPr>
                <w:rFonts w:ascii="Arial Narrow" w:hAnsi="Arial Narrow"/>
                <w:sz w:val="17"/>
                <w:szCs w:val="17"/>
              </w:rPr>
              <w:t>1613.8-1621.35</w:t>
            </w:r>
          </w:p>
          <w:p w14:paraId="3C1F7F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Pr>
                <w:rFonts w:ascii="Arial Narrow" w:hAnsi="Arial Narrow"/>
                <w:sz w:val="17"/>
                <w:szCs w:val="17"/>
              </w:rPr>
            </w:pPr>
            <w:r w:rsidRPr="002C1CD4">
              <w:rPr>
                <w:rFonts w:ascii="Arial Narrow" w:hAnsi="Arial Narrow"/>
                <w:sz w:val="17"/>
                <w:szCs w:val="17"/>
              </w:rPr>
              <w:t>MOBILE-SATELLITE (Earth-to-space)</w:t>
            </w:r>
          </w:p>
          <w:p w14:paraId="1F594BD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17"/>
              <w:rPr>
                <w:rFonts w:ascii="Arial Narrow" w:hAnsi="Arial Narrow"/>
                <w:sz w:val="17"/>
                <w:szCs w:val="17"/>
              </w:rPr>
            </w:pPr>
            <w:r w:rsidRPr="002C1CD4">
              <w:rPr>
                <w:rFonts w:ascii="Arial Narrow" w:hAnsi="Arial Narrow"/>
                <w:sz w:val="17"/>
                <w:szCs w:val="17"/>
              </w:rPr>
              <w:t xml:space="preserve">   5.351A</w:t>
            </w:r>
          </w:p>
          <w:p w14:paraId="3FBF739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Pr>
                <w:rFonts w:ascii="Arial Narrow" w:hAnsi="Arial Narrow"/>
                <w:sz w:val="17"/>
                <w:szCs w:val="17"/>
              </w:rPr>
            </w:pPr>
            <w:r w:rsidRPr="002C1CD4">
              <w:rPr>
                <w:rFonts w:ascii="Arial Narrow" w:hAnsi="Arial Narrow"/>
                <w:sz w:val="17"/>
                <w:szCs w:val="17"/>
              </w:rPr>
              <w:t>AERONAUTICAL RADIONAVIGATION</w:t>
            </w:r>
          </w:p>
          <w:p w14:paraId="2EC129D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Pr>
                <w:rFonts w:ascii="Arial Narrow" w:hAnsi="Arial Narrow"/>
                <w:sz w:val="17"/>
                <w:szCs w:val="17"/>
              </w:rPr>
            </w:pPr>
            <w:r w:rsidRPr="002C1CD4">
              <w:rPr>
                <w:rFonts w:ascii="Arial Narrow" w:hAnsi="Arial Narrow"/>
                <w:sz w:val="17"/>
                <w:szCs w:val="17"/>
              </w:rPr>
              <w:t>RADIODETERMINATION-SATELLITE</w:t>
            </w:r>
          </w:p>
          <w:p w14:paraId="436EDE5E"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17"/>
              <w:rPr>
                <w:rFonts w:ascii="Arial Narrow" w:hAnsi="Arial Narrow"/>
                <w:sz w:val="17"/>
                <w:szCs w:val="17"/>
              </w:rPr>
            </w:pPr>
            <w:r w:rsidRPr="002C1CD4">
              <w:rPr>
                <w:rFonts w:ascii="Arial Narrow" w:hAnsi="Arial Narrow"/>
                <w:sz w:val="17"/>
                <w:szCs w:val="17"/>
              </w:rPr>
              <w:t xml:space="preserve">   (Earth-to-space)</w:t>
            </w:r>
          </w:p>
          <w:p w14:paraId="0F559E0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17" w:right="-43"/>
              <w:rPr>
                <w:rFonts w:ascii="Arial Narrow" w:hAnsi="Arial Narrow"/>
                <w:sz w:val="17"/>
                <w:szCs w:val="17"/>
              </w:rPr>
            </w:pPr>
            <w:r w:rsidRPr="002C1CD4">
              <w:rPr>
                <w:rFonts w:ascii="Arial Narrow" w:hAnsi="Arial Narrow"/>
                <w:sz w:val="17"/>
                <w:szCs w:val="17"/>
              </w:rPr>
              <w:t>Mobile-satellite (space-to-Earth)  5.208B</w:t>
            </w:r>
          </w:p>
          <w:p w14:paraId="629B6EB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17"/>
              <w:rPr>
                <w:rFonts w:ascii="Arial Narrow" w:hAnsi="Arial Narrow"/>
                <w:sz w:val="17"/>
                <w:szCs w:val="17"/>
              </w:rPr>
            </w:pPr>
          </w:p>
          <w:p w14:paraId="7FF45BD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17" w:right="-50"/>
              <w:rPr>
                <w:rFonts w:ascii="Arial Narrow" w:hAnsi="Arial Narrow"/>
                <w:sz w:val="17"/>
                <w:szCs w:val="17"/>
              </w:rPr>
            </w:pPr>
            <w:r w:rsidRPr="002C1CD4">
              <w:rPr>
                <w:rFonts w:ascii="Arial Narrow" w:hAnsi="Arial Narrow"/>
                <w:sz w:val="17"/>
                <w:szCs w:val="17"/>
              </w:rPr>
              <w:t>5.341  5.364  5.365  5.366  5.367  5.368</w:t>
            </w:r>
          </w:p>
          <w:p w14:paraId="5C73573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17"/>
              <w:rPr>
                <w:rFonts w:ascii="Arial Narrow" w:hAnsi="Arial Narrow"/>
                <w:sz w:val="17"/>
                <w:szCs w:val="17"/>
              </w:rPr>
            </w:pPr>
            <w:r w:rsidRPr="002C1CD4">
              <w:rPr>
                <w:rFonts w:ascii="Arial Narrow" w:hAnsi="Arial Narrow"/>
                <w:sz w:val="17"/>
                <w:szCs w:val="17"/>
              </w:rPr>
              <w:t>5.370  5.372</w:t>
            </w:r>
          </w:p>
        </w:tc>
        <w:tc>
          <w:tcPr>
            <w:tcW w:w="2634" w:type="dxa"/>
            <w:tcBorders>
              <w:right w:val="double" w:sz="6" w:space="0" w:color="auto"/>
            </w:tcBorders>
            <w:noWrap/>
          </w:tcPr>
          <w:p w14:paraId="4FE691C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1613.8-1621.35</w:t>
            </w:r>
          </w:p>
          <w:p w14:paraId="5B74731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MOBILE-SATELLITE (Earth-to-space)</w:t>
            </w:r>
          </w:p>
          <w:p w14:paraId="1D6FF85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5.351A</w:t>
            </w:r>
          </w:p>
          <w:p w14:paraId="6B98252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AERONAUTICAL RADIONAVIGATION</w:t>
            </w:r>
          </w:p>
          <w:p w14:paraId="46D5744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Mobile-satellite (space-to-Earth) 5.208B</w:t>
            </w:r>
          </w:p>
          <w:p w14:paraId="05DA831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Radiodetermination-satellite (Earth-to-</w:t>
            </w:r>
          </w:p>
          <w:p w14:paraId="2AE2CA4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space)</w:t>
            </w:r>
          </w:p>
          <w:p w14:paraId="59774BA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509F21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5.341  5.355  5.359  5.364  5.365  5.366</w:t>
            </w:r>
          </w:p>
          <w:p w14:paraId="03C3336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5.367  5.368  5.369  5.372</w:t>
            </w:r>
          </w:p>
        </w:tc>
        <w:tc>
          <w:tcPr>
            <w:tcW w:w="4269" w:type="dxa"/>
            <w:vMerge w:val="restart"/>
            <w:tcBorders>
              <w:left w:val="double" w:sz="6" w:space="0" w:color="auto"/>
              <w:right w:val="double" w:sz="6" w:space="0" w:color="auto"/>
            </w:tcBorders>
            <w:noWrap/>
          </w:tcPr>
          <w:p w14:paraId="7297EE27"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1613.8-1626.5</w:t>
            </w:r>
          </w:p>
          <w:p w14:paraId="4998320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MOBILE-SATELLITE (Earth-to-space)  US319  US380</w:t>
            </w:r>
          </w:p>
          <w:p w14:paraId="6EC4D52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1031BDA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RADIODETERMINATION-SATELLITE (Earth-to-space)</w:t>
            </w:r>
          </w:p>
          <w:p w14:paraId="5F45F8B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(space-to-Earth)</w:t>
            </w:r>
          </w:p>
          <w:p w14:paraId="1A62D1F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p>
          <w:p w14:paraId="5C1E53B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p>
          <w:p w14:paraId="127D680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p>
          <w:p w14:paraId="700D576B"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ADF93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E2AFB4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1F7BCB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80EDF1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D915A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C558EC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953C22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D4D670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D757AB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EF180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1E6BC1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56" w:lineRule="auto"/>
              <w:rPr>
                <w:rFonts w:ascii="Arial Narrow" w:hAnsi="Arial Narrow"/>
                <w:sz w:val="17"/>
                <w:szCs w:val="17"/>
              </w:rPr>
            </w:pPr>
          </w:p>
          <w:p w14:paraId="6BC9CD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lastRenderedPageBreak/>
              <w:t>5.341  5.364  5.365  5.366  5.367  5.368  5.372  US208</w:t>
            </w:r>
          </w:p>
        </w:tc>
        <w:tc>
          <w:tcPr>
            <w:tcW w:w="1621" w:type="dxa"/>
            <w:vMerge w:val="restart"/>
            <w:tcBorders>
              <w:top w:val="nil"/>
              <w:left w:val="double" w:sz="6" w:space="0" w:color="auto"/>
              <w:right w:val="nil"/>
            </w:tcBorders>
            <w:shd w:val="clear" w:color="auto" w:fill="auto"/>
            <w:noWrap/>
            <w:vAlign w:val="bottom"/>
          </w:tcPr>
          <w:p w14:paraId="37E0E589" w14:textId="77777777" w:rsidR="00440FEC" w:rsidRPr="002C1CD4" w:rsidRDefault="00440FEC" w:rsidP="009A4804">
            <w:pPr>
              <w:tabs>
                <w:tab w:val="left" w:pos="-855"/>
                <w:tab w:val="left" w:pos="-252"/>
                <w:tab w:val="left" w:pos="288"/>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43"/>
              <w:jc w:val="right"/>
              <w:rPr>
                <w:rFonts w:ascii="Arial Narrow" w:hAnsi="Arial Narrow"/>
                <w:sz w:val="17"/>
                <w:szCs w:val="17"/>
              </w:rPr>
            </w:pPr>
            <w:r w:rsidRPr="002C1CD4">
              <w:rPr>
                <w:rFonts w:ascii="Arial Narrow" w:hAnsi="Arial Narrow"/>
                <w:sz w:val="17"/>
                <w:szCs w:val="17"/>
              </w:rPr>
              <w:lastRenderedPageBreak/>
              <w:t>Page 34</w:t>
            </w:r>
          </w:p>
        </w:tc>
      </w:tr>
      <w:tr w:rsidR="00440FEC" w14:paraId="77E5134F" w14:textId="77777777" w:rsidTr="009A4804">
        <w:tblPrEx>
          <w:tblCellMar>
            <w:right w:w="64" w:type="dxa"/>
          </w:tblCellMar>
        </w:tblPrEx>
        <w:trPr>
          <w:trHeight w:val="64"/>
        </w:trPr>
        <w:tc>
          <w:tcPr>
            <w:tcW w:w="2536" w:type="dxa"/>
            <w:tcBorders>
              <w:left w:val="nil"/>
            </w:tcBorders>
            <w:noWrap/>
          </w:tcPr>
          <w:p w14:paraId="2B35E0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1621.35-1626.5</w:t>
            </w:r>
          </w:p>
          <w:p w14:paraId="4CE0AB8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MARITIME MOBILE-SATELLITE</w:t>
            </w:r>
          </w:p>
          <w:p w14:paraId="622180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ight="-55"/>
              <w:rPr>
                <w:rFonts w:ascii="Arial Narrow" w:hAnsi="Arial Narrow"/>
                <w:sz w:val="17"/>
                <w:szCs w:val="17"/>
              </w:rPr>
            </w:pPr>
            <w:r w:rsidRPr="002C1CD4">
              <w:rPr>
                <w:rFonts w:ascii="Arial Narrow" w:hAnsi="Arial Narrow"/>
                <w:sz w:val="17"/>
                <w:szCs w:val="17"/>
              </w:rPr>
              <w:t xml:space="preserve">   (space-to-Earth)  5.373  5.373A</w:t>
            </w:r>
          </w:p>
          <w:p w14:paraId="3A52923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(Earth-to-space)</w:t>
            </w:r>
          </w:p>
          <w:p w14:paraId="0CC01D4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 xml:space="preserve">   5.351A</w:t>
            </w:r>
          </w:p>
          <w:p w14:paraId="412EEED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ight="-58"/>
              <w:rPr>
                <w:rFonts w:ascii="Arial Narrow" w:hAnsi="Arial Narrow"/>
                <w:sz w:val="17"/>
                <w:szCs w:val="17"/>
              </w:rPr>
            </w:pPr>
            <w:r w:rsidRPr="002C1CD4">
              <w:rPr>
                <w:rFonts w:ascii="Arial Narrow" w:hAnsi="Arial Narrow"/>
                <w:sz w:val="17"/>
                <w:szCs w:val="17"/>
              </w:rPr>
              <w:t>AERONAUTICAL RADIONAVIGATION</w:t>
            </w:r>
          </w:p>
          <w:p w14:paraId="408DE96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szCs w:val="17"/>
              </w:rPr>
            </w:pPr>
            <w:r w:rsidRPr="002C1CD4">
              <w:rPr>
                <w:rFonts w:ascii="Arial Narrow" w:hAnsi="Arial Narrow"/>
                <w:sz w:val="17"/>
                <w:szCs w:val="17"/>
              </w:rPr>
              <w:t>Mobile-satellite (space-to-Earth)</w:t>
            </w:r>
          </w:p>
          <w:p w14:paraId="1F40D8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 xml:space="preserve">   except maritime mobile</w:t>
            </w:r>
            <w:r w:rsidRPr="002C1CD4">
              <w:rPr>
                <w:rFonts w:ascii="Arial Narrow" w:hAnsi="Arial Narrow"/>
                <w:sz w:val="17"/>
                <w:szCs w:val="17"/>
              </w:rPr>
              <w:noBreakHyphen/>
              <w:t>satellite</w:t>
            </w:r>
          </w:p>
          <w:p w14:paraId="15B817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t xml:space="preserve">   (space-to-Earth)</w:t>
            </w:r>
          </w:p>
          <w:p w14:paraId="526F8B2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43"/>
              <w:rPr>
                <w:rFonts w:ascii="Arial Narrow" w:hAnsi="Arial Narrow"/>
                <w:sz w:val="17"/>
                <w:szCs w:val="17"/>
              </w:rPr>
            </w:pPr>
          </w:p>
          <w:p w14:paraId="1C392C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48"/>
              <w:rPr>
                <w:rFonts w:ascii="Arial Narrow" w:hAnsi="Arial Narrow"/>
                <w:sz w:val="17"/>
                <w:szCs w:val="17"/>
              </w:rPr>
            </w:pPr>
            <w:r w:rsidRPr="002C1CD4">
              <w:rPr>
                <w:rFonts w:ascii="Arial Narrow" w:hAnsi="Arial Narrow"/>
                <w:sz w:val="17"/>
                <w:szCs w:val="17"/>
              </w:rPr>
              <w:t>5.208B  5.341  5.355  5.359  5.364</w:t>
            </w:r>
          </w:p>
          <w:p w14:paraId="58668D5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48"/>
              <w:rPr>
                <w:rFonts w:ascii="Arial Narrow" w:hAnsi="Arial Narrow"/>
                <w:sz w:val="17"/>
                <w:szCs w:val="17"/>
              </w:rPr>
            </w:pPr>
            <w:r w:rsidRPr="002C1CD4">
              <w:rPr>
                <w:rFonts w:ascii="Arial Narrow" w:hAnsi="Arial Narrow"/>
                <w:sz w:val="17"/>
                <w:szCs w:val="17"/>
              </w:rPr>
              <w:t>5.365  5.366  5.367  5.368  5.369</w:t>
            </w:r>
          </w:p>
          <w:p w14:paraId="714877D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szCs w:val="17"/>
              </w:rPr>
            </w:pPr>
            <w:r w:rsidRPr="002C1CD4">
              <w:rPr>
                <w:rFonts w:ascii="Arial Narrow" w:hAnsi="Arial Narrow"/>
                <w:sz w:val="17"/>
                <w:szCs w:val="17"/>
              </w:rPr>
              <w:lastRenderedPageBreak/>
              <w:t>5.371  5.372</w:t>
            </w:r>
          </w:p>
        </w:tc>
        <w:tc>
          <w:tcPr>
            <w:tcW w:w="2619" w:type="dxa"/>
            <w:gridSpan w:val="2"/>
            <w:noWrap/>
          </w:tcPr>
          <w:p w14:paraId="0429CF3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lastRenderedPageBreak/>
              <w:t>1621.35-1626.5</w:t>
            </w:r>
          </w:p>
          <w:p w14:paraId="52FF4AA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MARITIME MOBILE-SATELLITE</w:t>
            </w:r>
          </w:p>
          <w:p w14:paraId="26E06C3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50"/>
              <w:rPr>
                <w:rFonts w:ascii="Arial Narrow" w:hAnsi="Arial Narrow"/>
                <w:sz w:val="17"/>
                <w:szCs w:val="17"/>
              </w:rPr>
            </w:pPr>
            <w:r w:rsidRPr="002C1CD4">
              <w:rPr>
                <w:rFonts w:ascii="Arial Narrow" w:hAnsi="Arial Narrow"/>
                <w:sz w:val="17"/>
                <w:szCs w:val="17"/>
              </w:rPr>
              <w:t xml:space="preserve">   (space-to-Earth)  5.373  5.373A</w:t>
            </w:r>
          </w:p>
          <w:p w14:paraId="0AA481F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(Earth-to-space)</w:t>
            </w:r>
          </w:p>
          <w:p w14:paraId="641B21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5.351A</w:t>
            </w:r>
          </w:p>
          <w:p w14:paraId="7FD9336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AERONAUTICAL RADIONAVIGATION</w:t>
            </w:r>
          </w:p>
          <w:p w14:paraId="4A95EB9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RADIODETERMINATION-SATELLITE</w:t>
            </w:r>
          </w:p>
          <w:p w14:paraId="747C767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p w14:paraId="65D8C4C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(space-to-Earth)</w:t>
            </w:r>
          </w:p>
          <w:p w14:paraId="4802370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except maritime mobile-satellite</w:t>
            </w:r>
          </w:p>
          <w:p w14:paraId="1806B40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543472B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7B2297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5.208B  5.341  5.364  5.365  5.366</w:t>
            </w:r>
          </w:p>
          <w:p w14:paraId="7919DC7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lastRenderedPageBreak/>
              <w:t>5.367  5.368  5.370  5.372</w:t>
            </w:r>
          </w:p>
        </w:tc>
        <w:tc>
          <w:tcPr>
            <w:tcW w:w="2634" w:type="dxa"/>
            <w:tcBorders>
              <w:right w:val="double" w:sz="6" w:space="0" w:color="auto"/>
            </w:tcBorders>
            <w:noWrap/>
          </w:tcPr>
          <w:p w14:paraId="702C980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lastRenderedPageBreak/>
              <w:t>1621.35-1626.5</w:t>
            </w:r>
          </w:p>
          <w:p w14:paraId="79D11E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MARITIME MOBILE-SATELLITE</w:t>
            </w:r>
          </w:p>
          <w:p w14:paraId="6692E6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12"/>
              <w:rPr>
                <w:rFonts w:ascii="Arial Narrow" w:hAnsi="Arial Narrow"/>
                <w:sz w:val="17"/>
                <w:szCs w:val="17"/>
              </w:rPr>
            </w:pPr>
            <w:r w:rsidRPr="002C1CD4">
              <w:rPr>
                <w:rFonts w:ascii="Arial Narrow" w:hAnsi="Arial Narrow"/>
                <w:sz w:val="17"/>
                <w:szCs w:val="17"/>
              </w:rPr>
              <w:t xml:space="preserve">   (space-to-Earth)  5.373  5.373A</w:t>
            </w:r>
          </w:p>
          <w:p w14:paraId="2CAE495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(Earth-to-space)</w:t>
            </w:r>
          </w:p>
          <w:p w14:paraId="353FEE1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5.351A</w:t>
            </w:r>
          </w:p>
          <w:p w14:paraId="709DA24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AERONAUTICAL RADIONAVIGATION</w:t>
            </w:r>
          </w:p>
          <w:p w14:paraId="6A6740E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Mobile-satellite (space-to-Earth)</w:t>
            </w:r>
          </w:p>
          <w:p w14:paraId="1632BAB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except maritime mobile-satellite</w:t>
            </w:r>
          </w:p>
          <w:p w14:paraId="3331A03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11DB945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Radiodetermination-satellite (Earth-to-</w:t>
            </w:r>
          </w:p>
          <w:p w14:paraId="2FD61F2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space)</w:t>
            </w:r>
          </w:p>
          <w:p w14:paraId="4475DD5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78B8C84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szCs w:val="17"/>
              </w:rPr>
            </w:pPr>
            <w:r w:rsidRPr="002C1CD4">
              <w:rPr>
                <w:rFonts w:ascii="Arial Narrow" w:hAnsi="Arial Narrow"/>
                <w:sz w:val="17"/>
                <w:szCs w:val="17"/>
              </w:rPr>
              <w:t>5.208B  5.341  5.355  5.359  5.364</w:t>
            </w:r>
          </w:p>
          <w:p w14:paraId="63E7AFF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lastRenderedPageBreak/>
              <w:t>5.365  5.366  5.367  5.368  5.369  5.372</w:t>
            </w:r>
          </w:p>
        </w:tc>
        <w:tc>
          <w:tcPr>
            <w:tcW w:w="4269" w:type="dxa"/>
            <w:vMerge/>
            <w:tcBorders>
              <w:left w:val="double" w:sz="6" w:space="0" w:color="auto"/>
              <w:right w:val="double" w:sz="6" w:space="0" w:color="auto"/>
            </w:tcBorders>
            <w:noWrap/>
          </w:tcPr>
          <w:p w14:paraId="4A5794A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tc>
        <w:tc>
          <w:tcPr>
            <w:tcW w:w="1621" w:type="dxa"/>
            <w:vMerge/>
            <w:tcBorders>
              <w:left w:val="double" w:sz="6" w:space="0" w:color="auto"/>
              <w:right w:val="nil"/>
            </w:tcBorders>
            <w:shd w:val="clear" w:color="auto" w:fill="auto"/>
            <w:noWrap/>
            <w:vAlign w:val="bottom"/>
          </w:tcPr>
          <w:p w14:paraId="1CEE2A9A" w14:textId="77777777" w:rsidR="00440FEC" w:rsidRPr="002C1CD4" w:rsidRDefault="00440FEC" w:rsidP="009A4804">
            <w:pPr>
              <w:tabs>
                <w:tab w:val="left" w:pos="-855"/>
                <w:tab w:val="left" w:pos="-252"/>
                <w:tab w:val="left" w:pos="288"/>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6"/>
              <w:ind w:right="-43"/>
              <w:jc w:val="right"/>
              <w:rPr>
                <w:rFonts w:ascii="Arial Narrow" w:hAnsi="Arial Narrow"/>
                <w:sz w:val="17"/>
                <w:szCs w:val="17"/>
              </w:rPr>
            </w:pPr>
          </w:p>
        </w:tc>
      </w:tr>
    </w:tbl>
    <w:p w14:paraId="7629D1CF" w14:textId="0A2A5713" w:rsidR="00067FA4" w:rsidRPr="0049460C" w:rsidRDefault="00067FA4" w:rsidP="00067FA4">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99"/>
        <w:gridCol w:w="2447"/>
        <w:gridCol w:w="2530"/>
        <w:gridCol w:w="2440"/>
        <w:gridCol w:w="9"/>
        <w:gridCol w:w="2125"/>
        <w:gridCol w:w="1988"/>
      </w:tblGrid>
      <w:tr w:rsidR="002C0CD5" w:rsidRPr="0049460C" w14:paraId="79E262AE" w14:textId="77777777" w:rsidTr="00D41B7C">
        <w:tc>
          <w:tcPr>
            <w:tcW w:w="11700" w:type="dxa"/>
            <w:gridSpan w:val="6"/>
            <w:tcBorders>
              <w:left w:val="nil"/>
              <w:right w:val="nil"/>
            </w:tcBorders>
            <w:noWrap/>
          </w:tcPr>
          <w:p w14:paraId="3D62D867"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54"/>
              <w:rPr>
                <w:rFonts w:ascii="Arial Narrow" w:hAnsi="Arial Narrow"/>
                <w:sz w:val="17"/>
              </w:rPr>
            </w:pPr>
            <w:r w:rsidRPr="0049460C">
              <w:rPr>
                <w:rFonts w:ascii="Arial Narrow" w:hAnsi="Arial Narrow"/>
                <w:sz w:val="17"/>
              </w:rPr>
              <w:t>Table of Frequency Allocations                                                                                                                   1626.5-2110 MHz (UHF)</w:t>
            </w:r>
          </w:p>
        </w:tc>
        <w:tc>
          <w:tcPr>
            <w:tcW w:w="1980" w:type="dxa"/>
            <w:tcBorders>
              <w:left w:val="nil"/>
              <w:bottom w:val="single" w:sz="4" w:space="0" w:color="auto"/>
              <w:right w:val="nil"/>
            </w:tcBorders>
            <w:noWrap/>
          </w:tcPr>
          <w:p w14:paraId="1414B7F8"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18"/>
              <w:jc w:val="right"/>
              <w:rPr>
                <w:rFonts w:ascii="Arial Narrow" w:hAnsi="Arial Narrow"/>
                <w:sz w:val="17"/>
              </w:rPr>
            </w:pPr>
            <w:r w:rsidRPr="0049460C">
              <w:rPr>
                <w:rFonts w:ascii="Arial Narrow" w:hAnsi="Arial Narrow"/>
                <w:sz w:val="17"/>
              </w:rPr>
              <w:t>Page 35</w:t>
            </w:r>
          </w:p>
        </w:tc>
      </w:tr>
      <w:tr w:rsidR="002C0CD5" w:rsidRPr="0049460C" w14:paraId="2C1C3878" w14:textId="77777777" w:rsidTr="00D41B7C">
        <w:tc>
          <w:tcPr>
            <w:tcW w:w="7145" w:type="dxa"/>
            <w:gridSpan w:val="3"/>
            <w:tcBorders>
              <w:left w:val="nil"/>
              <w:right w:val="double" w:sz="6" w:space="0" w:color="auto"/>
            </w:tcBorders>
            <w:noWrap/>
          </w:tcPr>
          <w:p w14:paraId="7CF0B94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jc w:val="center"/>
              <w:rPr>
                <w:rFonts w:ascii="Arial Narrow" w:hAnsi="Arial Narrow"/>
                <w:sz w:val="17"/>
              </w:rPr>
            </w:pPr>
            <w:r w:rsidRPr="0049460C">
              <w:rPr>
                <w:rFonts w:ascii="Arial Narrow" w:hAnsi="Arial Narrow"/>
                <w:sz w:val="17"/>
              </w:rPr>
              <w:t>International Table</w:t>
            </w:r>
          </w:p>
        </w:tc>
        <w:tc>
          <w:tcPr>
            <w:tcW w:w="4555" w:type="dxa"/>
            <w:gridSpan w:val="3"/>
            <w:tcBorders>
              <w:left w:val="double" w:sz="6" w:space="0" w:color="auto"/>
              <w:right w:val="double" w:sz="6" w:space="0" w:color="auto"/>
            </w:tcBorders>
            <w:noWrap/>
          </w:tcPr>
          <w:p w14:paraId="39FFB8D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980" w:type="dxa"/>
            <w:vMerge w:val="restart"/>
            <w:tcBorders>
              <w:left w:val="double" w:sz="6" w:space="0" w:color="auto"/>
              <w:right w:val="nil"/>
            </w:tcBorders>
            <w:noWrap/>
          </w:tcPr>
          <w:p w14:paraId="226231C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 xml:space="preserve">FCC Rule Part(s) </w:t>
            </w:r>
          </w:p>
        </w:tc>
      </w:tr>
      <w:tr w:rsidR="002C0CD5" w:rsidRPr="0049460C" w14:paraId="3ACFAA8F" w14:textId="77777777" w:rsidTr="00D41B7C">
        <w:tc>
          <w:tcPr>
            <w:tcW w:w="2189" w:type="dxa"/>
            <w:tcBorders>
              <w:left w:val="nil"/>
            </w:tcBorders>
            <w:noWrap/>
          </w:tcPr>
          <w:p w14:paraId="51AF2EA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rPr>
            </w:pPr>
            <w:r w:rsidRPr="0049460C">
              <w:rPr>
                <w:rFonts w:ascii="Arial Narrow" w:hAnsi="Arial Narrow"/>
                <w:sz w:val="17"/>
              </w:rPr>
              <w:t>Region 1 Table</w:t>
            </w:r>
          </w:p>
        </w:tc>
        <w:tc>
          <w:tcPr>
            <w:tcW w:w="2437" w:type="dxa"/>
            <w:noWrap/>
          </w:tcPr>
          <w:p w14:paraId="489CCAE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2 Table</w:t>
            </w:r>
          </w:p>
        </w:tc>
        <w:tc>
          <w:tcPr>
            <w:tcW w:w="2519" w:type="dxa"/>
            <w:tcBorders>
              <w:right w:val="double" w:sz="6" w:space="0" w:color="auto"/>
            </w:tcBorders>
            <w:noWrap/>
          </w:tcPr>
          <w:p w14:paraId="4221CA4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3 Table</w:t>
            </w:r>
          </w:p>
        </w:tc>
        <w:tc>
          <w:tcPr>
            <w:tcW w:w="2430" w:type="dxa"/>
            <w:tcBorders>
              <w:left w:val="double" w:sz="6" w:space="0" w:color="auto"/>
            </w:tcBorders>
            <w:noWrap/>
          </w:tcPr>
          <w:p w14:paraId="2559DA0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Federal Table</w:t>
            </w:r>
          </w:p>
        </w:tc>
        <w:tc>
          <w:tcPr>
            <w:tcW w:w="2125" w:type="dxa"/>
            <w:gridSpan w:val="2"/>
            <w:tcBorders>
              <w:right w:val="double" w:sz="6" w:space="0" w:color="auto"/>
            </w:tcBorders>
            <w:noWrap/>
          </w:tcPr>
          <w:p w14:paraId="030D853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Non-Federal Table</w:t>
            </w:r>
          </w:p>
        </w:tc>
        <w:tc>
          <w:tcPr>
            <w:tcW w:w="1980" w:type="dxa"/>
            <w:vMerge/>
            <w:tcBorders>
              <w:left w:val="double" w:sz="6" w:space="0" w:color="auto"/>
              <w:right w:val="nil"/>
            </w:tcBorders>
            <w:noWrap/>
            <w:vAlign w:val="center"/>
          </w:tcPr>
          <w:p w14:paraId="38BCB745" w14:textId="77777777" w:rsidR="002C0CD5" w:rsidRPr="0049460C" w:rsidRDefault="002C0CD5" w:rsidP="002C0CD5">
            <w:pPr>
              <w:tabs>
                <w:tab w:val="left" w:pos="6768"/>
                <w:tab w:val="left" w:pos="11088"/>
              </w:tabs>
              <w:suppressAutoHyphens/>
              <w:spacing w:before="10" w:after="10"/>
              <w:rPr>
                <w:rFonts w:ascii="Arial Narrow" w:hAnsi="Arial Narrow"/>
                <w:sz w:val="17"/>
              </w:rPr>
            </w:pPr>
          </w:p>
        </w:tc>
      </w:tr>
      <w:tr w:rsidR="002C0CD5" w:rsidRPr="0049460C" w14:paraId="306BBC1F" w14:textId="77777777" w:rsidTr="00D41B7C">
        <w:trPr>
          <w:trHeight w:val="354"/>
        </w:trPr>
        <w:tc>
          <w:tcPr>
            <w:tcW w:w="7145" w:type="dxa"/>
            <w:gridSpan w:val="3"/>
            <w:tcBorders>
              <w:left w:val="nil"/>
              <w:right w:val="double" w:sz="6" w:space="0" w:color="auto"/>
            </w:tcBorders>
            <w:noWrap/>
          </w:tcPr>
          <w:p w14:paraId="4BCF0E4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1626.5-1660</w:t>
            </w:r>
          </w:p>
          <w:p w14:paraId="6163D44B" w14:textId="77777777" w:rsidR="002C0CD5" w:rsidRPr="0049460C" w:rsidRDefault="002C0CD5" w:rsidP="002C0CD5">
            <w:pPr>
              <w:suppressAutoHyphens/>
              <w:ind w:left="-54"/>
              <w:rPr>
                <w:rFonts w:ascii="Arial Narrow" w:hAnsi="Arial Narrow"/>
                <w:sz w:val="17"/>
              </w:rPr>
            </w:pPr>
            <w:r w:rsidRPr="0049460C">
              <w:rPr>
                <w:rFonts w:ascii="Arial Narrow" w:hAnsi="Arial Narrow"/>
                <w:sz w:val="17"/>
              </w:rPr>
              <w:t>MOBILE-SATELLITE (Earth-to-space)  5.351A</w:t>
            </w:r>
          </w:p>
          <w:p w14:paraId="4DD42FEA" w14:textId="77777777" w:rsidR="002C0CD5" w:rsidRPr="0049460C" w:rsidRDefault="002C0CD5" w:rsidP="002C0CD5">
            <w:pPr>
              <w:suppressAutoHyphens/>
              <w:spacing w:line="216" w:lineRule="auto"/>
              <w:ind w:left="-54"/>
              <w:rPr>
                <w:rFonts w:ascii="Arial Narrow" w:hAnsi="Arial Narrow"/>
                <w:sz w:val="17"/>
              </w:rPr>
            </w:pPr>
          </w:p>
          <w:p w14:paraId="603F08B6"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5.341  5.351  5.353A  5.354  5.355  5.357A  5.359  5.362A  5.374  5.375  5.376</w:t>
            </w:r>
          </w:p>
        </w:tc>
        <w:tc>
          <w:tcPr>
            <w:tcW w:w="4555" w:type="dxa"/>
            <w:gridSpan w:val="3"/>
            <w:tcBorders>
              <w:left w:val="double" w:sz="6" w:space="0" w:color="auto"/>
              <w:right w:val="double" w:sz="6" w:space="0" w:color="auto"/>
            </w:tcBorders>
            <w:noWrap/>
          </w:tcPr>
          <w:p w14:paraId="6D3E0CC0"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1626.5-1660</w:t>
            </w:r>
          </w:p>
          <w:p w14:paraId="007C0B6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(Earth-to-space)  US308  US309  US315  US380</w:t>
            </w:r>
          </w:p>
          <w:p w14:paraId="31CE266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p>
          <w:p w14:paraId="4CA3981B"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5.341  5.351  5.375</w:t>
            </w:r>
          </w:p>
        </w:tc>
        <w:tc>
          <w:tcPr>
            <w:tcW w:w="1980" w:type="dxa"/>
            <w:tcBorders>
              <w:left w:val="double" w:sz="6" w:space="0" w:color="auto"/>
              <w:right w:val="nil"/>
            </w:tcBorders>
            <w:noWrap/>
          </w:tcPr>
          <w:p w14:paraId="3B0F179E" w14:textId="77777777" w:rsidR="002C0CD5" w:rsidRPr="0049460C" w:rsidRDefault="002C0CD5" w:rsidP="002C0CD5">
            <w:pPr>
              <w:tabs>
                <w:tab w:val="left" w:pos="-855"/>
                <w:tab w:val="left" w:pos="-252"/>
                <w:tab w:val="left" w:pos="288"/>
                <w:tab w:val="left" w:pos="1008"/>
                <w:tab w:val="left" w:pos="1548"/>
                <w:tab w:val="left" w:pos="213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4D09D56D" w14:textId="77777777" w:rsidR="002C0CD5" w:rsidRPr="0049460C" w:rsidRDefault="002C0CD5" w:rsidP="002C0CD5">
            <w:pPr>
              <w:tabs>
                <w:tab w:val="left" w:pos="-855"/>
                <w:tab w:val="left" w:pos="-252"/>
                <w:tab w:val="left" w:pos="288"/>
                <w:tab w:val="left" w:pos="1008"/>
                <w:tab w:val="left" w:pos="1548"/>
                <w:tab w:val="left" w:pos="213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Satellite Communications (25)</w:t>
            </w:r>
          </w:p>
          <w:p w14:paraId="0D4D85F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72187C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6B080C88" w14:textId="77777777" w:rsidTr="00D41B7C">
        <w:trPr>
          <w:trHeight w:val="669"/>
        </w:trPr>
        <w:tc>
          <w:tcPr>
            <w:tcW w:w="7145" w:type="dxa"/>
            <w:gridSpan w:val="3"/>
            <w:tcBorders>
              <w:left w:val="nil"/>
              <w:right w:val="double" w:sz="6" w:space="0" w:color="auto"/>
            </w:tcBorders>
            <w:noWrap/>
          </w:tcPr>
          <w:p w14:paraId="301CB1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1660-1660.5</w:t>
            </w:r>
          </w:p>
          <w:p w14:paraId="57D1625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MOBILE-SATELLITE (Earth-to-space)  5.351A</w:t>
            </w:r>
          </w:p>
          <w:p w14:paraId="16B6BFA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 ASTRONOMY</w:t>
            </w:r>
          </w:p>
          <w:p w14:paraId="7BE45DC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4"/>
              <w:rPr>
                <w:rFonts w:ascii="Arial Narrow" w:hAnsi="Arial Narrow"/>
                <w:sz w:val="17"/>
              </w:rPr>
            </w:pPr>
          </w:p>
          <w:p w14:paraId="02EDDCB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  5.341  5.351  5.354  5.362A  5.376A</w:t>
            </w:r>
          </w:p>
        </w:tc>
        <w:tc>
          <w:tcPr>
            <w:tcW w:w="4555" w:type="dxa"/>
            <w:gridSpan w:val="3"/>
            <w:tcBorders>
              <w:left w:val="double" w:sz="6" w:space="0" w:color="auto"/>
              <w:bottom w:val="single" w:sz="4" w:space="0" w:color="auto"/>
              <w:right w:val="double" w:sz="6" w:space="0" w:color="auto"/>
            </w:tcBorders>
            <w:noWrap/>
          </w:tcPr>
          <w:p w14:paraId="7A39B225"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1660-1660.5</w:t>
            </w:r>
          </w:p>
          <w:p w14:paraId="127428D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(Earth-to-space) US308  US309  US380</w:t>
            </w:r>
          </w:p>
          <w:p w14:paraId="0D4F59C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w:t>
            </w:r>
          </w:p>
          <w:p w14:paraId="3835194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6818037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5.351  US342</w:t>
            </w:r>
          </w:p>
        </w:tc>
        <w:tc>
          <w:tcPr>
            <w:tcW w:w="1980" w:type="dxa"/>
            <w:tcBorders>
              <w:left w:val="double" w:sz="6" w:space="0" w:color="auto"/>
              <w:right w:val="nil"/>
            </w:tcBorders>
            <w:shd w:val="clear" w:color="auto" w:fill="auto"/>
            <w:noWrap/>
          </w:tcPr>
          <w:p w14:paraId="7C4A1FC1"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2B13768"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Satellite Communications (25)</w:t>
            </w:r>
          </w:p>
          <w:p w14:paraId="23A77A35"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tc>
      </w:tr>
      <w:tr w:rsidR="002C0CD5" w:rsidRPr="0049460C" w14:paraId="242F2B99" w14:textId="77777777" w:rsidTr="00D41B7C">
        <w:tc>
          <w:tcPr>
            <w:tcW w:w="7145" w:type="dxa"/>
            <w:gridSpan w:val="3"/>
            <w:tcBorders>
              <w:left w:val="nil"/>
              <w:right w:val="double" w:sz="6" w:space="0" w:color="auto"/>
            </w:tcBorders>
            <w:noWrap/>
          </w:tcPr>
          <w:p w14:paraId="2ED5AFF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1660.5-1668</w:t>
            </w:r>
          </w:p>
          <w:p w14:paraId="56CCB2F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RADIO ASTRONOMY</w:t>
            </w:r>
          </w:p>
          <w:p w14:paraId="05FA302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SPACE RESEARCH (passive)</w:t>
            </w:r>
          </w:p>
          <w:p w14:paraId="6A1534A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Fixed</w:t>
            </w:r>
          </w:p>
          <w:p w14:paraId="4A91121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Mobile except aeronautical mobile</w:t>
            </w:r>
          </w:p>
          <w:p w14:paraId="3A7054D3" w14:textId="77777777" w:rsidR="002C0CD5" w:rsidRPr="0049460C" w:rsidRDefault="002C0CD5" w:rsidP="006B20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32" w:lineRule="auto"/>
              <w:ind w:left="-58"/>
              <w:rPr>
                <w:rFonts w:ascii="Arial Narrow" w:hAnsi="Arial Narrow"/>
                <w:sz w:val="17"/>
              </w:rPr>
            </w:pPr>
          </w:p>
          <w:p w14:paraId="0272F347" w14:textId="77777777" w:rsidR="002C0CD5" w:rsidRPr="0049460C" w:rsidRDefault="002C0CD5" w:rsidP="006B208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5.149  5.341  5.379  5.379A</w:t>
            </w:r>
          </w:p>
        </w:tc>
        <w:tc>
          <w:tcPr>
            <w:tcW w:w="4555" w:type="dxa"/>
            <w:gridSpan w:val="3"/>
            <w:tcBorders>
              <w:left w:val="double" w:sz="6" w:space="0" w:color="auto"/>
              <w:bottom w:val="nil"/>
              <w:right w:val="double" w:sz="6" w:space="0" w:color="auto"/>
            </w:tcBorders>
            <w:noWrap/>
          </w:tcPr>
          <w:p w14:paraId="0EEBAF5B"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1660.5-1668.4</w:t>
            </w:r>
          </w:p>
          <w:p w14:paraId="02B2F14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 ASTRONOMY  US74</w:t>
            </w:r>
          </w:p>
          <w:p w14:paraId="25DE2820"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(passive)</w:t>
            </w:r>
          </w:p>
        </w:tc>
        <w:tc>
          <w:tcPr>
            <w:tcW w:w="1980" w:type="dxa"/>
            <w:vMerge w:val="restart"/>
            <w:tcBorders>
              <w:left w:val="double" w:sz="6" w:space="0" w:color="auto"/>
              <w:right w:val="nil"/>
            </w:tcBorders>
            <w:shd w:val="clear" w:color="auto" w:fill="auto"/>
            <w:noWrap/>
          </w:tcPr>
          <w:p w14:paraId="56B621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3A18212E" w14:textId="77777777" w:rsidTr="00D41B7C">
        <w:tc>
          <w:tcPr>
            <w:tcW w:w="7145" w:type="dxa"/>
            <w:gridSpan w:val="3"/>
            <w:tcBorders>
              <w:left w:val="nil"/>
              <w:right w:val="double" w:sz="6" w:space="0" w:color="auto"/>
            </w:tcBorders>
            <w:noWrap/>
          </w:tcPr>
          <w:p w14:paraId="40A8641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1668-1668.4</w:t>
            </w:r>
          </w:p>
          <w:p w14:paraId="1714F2E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MOBILE-SATELLITE (Earth-to-space)  5.351A  5.379B  5.379C</w:t>
            </w:r>
          </w:p>
          <w:p w14:paraId="19B7E11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RADIO ASTRONOMY</w:t>
            </w:r>
          </w:p>
          <w:p w14:paraId="3E41E56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SPACE RESEARCH (passive)</w:t>
            </w:r>
          </w:p>
          <w:p w14:paraId="010B4C6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Fixed</w:t>
            </w:r>
          </w:p>
          <w:p w14:paraId="297FFCE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4"/>
              <w:rPr>
                <w:rFonts w:ascii="Arial Narrow" w:hAnsi="Arial Narrow"/>
                <w:sz w:val="17"/>
              </w:rPr>
            </w:pPr>
            <w:r w:rsidRPr="0049460C">
              <w:rPr>
                <w:rFonts w:ascii="Arial Narrow" w:hAnsi="Arial Narrow"/>
                <w:sz w:val="17"/>
              </w:rPr>
              <w:t>Mobile except aeronautical mobile</w:t>
            </w:r>
          </w:p>
          <w:p w14:paraId="2E15840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4"/>
              <w:rPr>
                <w:rFonts w:ascii="Arial Narrow" w:hAnsi="Arial Narrow"/>
                <w:sz w:val="17"/>
              </w:rPr>
            </w:pPr>
          </w:p>
          <w:p w14:paraId="0A76032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  5.341  5.379  5.379A</w:t>
            </w:r>
          </w:p>
        </w:tc>
        <w:tc>
          <w:tcPr>
            <w:tcW w:w="4555" w:type="dxa"/>
            <w:gridSpan w:val="3"/>
            <w:tcBorders>
              <w:top w:val="nil"/>
              <w:left w:val="double" w:sz="6" w:space="0" w:color="auto"/>
              <w:right w:val="double" w:sz="6" w:space="0" w:color="auto"/>
            </w:tcBorders>
            <w:noWrap/>
            <w:vAlign w:val="bottom"/>
          </w:tcPr>
          <w:p w14:paraId="6C63B6C2"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US246</w:t>
            </w:r>
          </w:p>
        </w:tc>
        <w:tc>
          <w:tcPr>
            <w:tcW w:w="1980" w:type="dxa"/>
            <w:vMerge/>
            <w:tcBorders>
              <w:left w:val="double" w:sz="6" w:space="0" w:color="auto"/>
              <w:right w:val="nil"/>
            </w:tcBorders>
            <w:shd w:val="clear" w:color="auto" w:fill="auto"/>
            <w:noWrap/>
            <w:vAlign w:val="bottom"/>
          </w:tcPr>
          <w:p w14:paraId="486732E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jc w:val="center"/>
              <w:rPr>
                <w:rFonts w:ascii="Arial Narrow" w:hAnsi="Arial Narrow"/>
                <w:sz w:val="17"/>
              </w:rPr>
            </w:pPr>
          </w:p>
        </w:tc>
      </w:tr>
      <w:tr w:rsidR="002C0CD5" w:rsidRPr="0049460C" w14:paraId="5BEADD5B" w14:textId="77777777" w:rsidTr="00D41B7C">
        <w:tc>
          <w:tcPr>
            <w:tcW w:w="7145" w:type="dxa"/>
            <w:gridSpan w:val="3"/>
            <w:tcBorders>
              <w:left w:val="nil"/>
              <w:right w:val="double" w:sz="6" w:space="0" w:color="auto"/>
            </w:tcBorders>
            <w:noWrap/>
          </w:tcPr>
          <w:p w14:paraId="4ABDBF1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1668.4-1670</w:t>
            </w:r>
          </w:p>
          <w:p w14:paraId="6C57FBD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 AIDS</w:t>
            </w:r>
          </w:p>
          <w:p w14:paraId="0664587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FIXED</w:t>
            </w:r>
          </w:p>
          <w:p w14:paraId="52A1C6E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w:t>
            </w:r>
          </w:p>
          <w:p w14:paraId="2357B22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MOBILE-SATELLITE (Earth-to-space)  5.351A  5.379B  5.379C</w:t>
            </w:r>
          </w:p>
          <w:p w14:paraId="765A6B2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 ASTRONOMY</w:t>
            </w:r>
          </w:p>
          <w:p w14:paraId="05CD3047" w14:textId="77777777" w:rsidR="002C0CD5" w:rsidRPr="0049460C" w:rsidRDefault="002C0CD5" w:rsidP="005B1D4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rPr>
            </w:pPr>
          </w:p>
          <w:p w14:paraId="2BC1D25C" w14:textId="77777777" w:rsidR="002C0CD5" w:rsidRPr="0049460C" w:rsidRDefault="002C0CD5" w:rsidP="003F1D83">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5.149  5.341  5.379D  5.379E</w:t>
            </w:r>
          </w:p>
        </w:tc>
        <w:tc>
          <w:tcPr>
            <w:tcW w:w="4555" w:type="dxa"/>
            <w:gridSpan w:val="3"/>
            <w:tcBorders>
              <w:left w:val="double" w:sz="6" w:space="0" w:color="auto"/>
              <w:right w:val="double" w:sz="6" w:space="0" w:color="auto"/>
            </w:tcBorders>
            <w:noWrap/>
          </w:tcPr>
          <w:p w14:paraId="45AFE09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1668.4-1670</w:t>
            </w:r>
          </w:p>
          <w:p w14:paraId="07482AD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 (radiosonde)</w:t>
            </w:r>
          </w:p>
          <w:p w14:paraId="76A165F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RADIO ASTRONOMY  US74</w:t>
            </w:r>
          </w:p>
          <w:p w14:paraId="28D143A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F1CCA1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E8284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02A33BA" w14:textId="77777777" w:rsidR="002C0CD5" w:rsidRPr="0049460C" w:rsidRDefault="002C0CD5" w:rsidP="005B1D4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14:paraId="2E0F38D8"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US99  US342</w:t>
            </w:r>
          </w:p>
        </w:tc>
        <w:tc>
          <w:tcPr>
            <w:tcW w:w="1980" w:type="dxa"/>
            <w:tcBorders>
              <w:left w:val="double" w:sz="6" w:space="0" w:color="auto"/>
              <w:right w:val="nil"/>
            </w:tcBorders>
            <w:shd w:val="clear" w:color="auto" w:fill="auto"/>
            <w:noWrap/>
            <w:vAlign w:val="bottom"/>
          </w:tcPr>
          <w:p w14:paraId="19047AE2"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jc w:val="right"/>
              <w:rPr>
                <w:rFonts w:ascii="Arial Narrow" w:hAnsi="Arial Narrow"/>
                <w:sz w:val="17"/>
              </w:rPr>
            </w:pPr>
          </w:p>
        </w:tc>
      </w:tr>
      <w:tr w:rsidR="002C0CD5" w:rsidRPr="0049460C" w14:paraId="6F172BBE" w14:textId="77777777" w:rsidTr="00D41B7C">
        <w:tc>
          <w:tcPr>
            <w:tcW w:w="7145" w:type="dxa"/>
            <w:gridSpan w:val="3"/>
            <w:tcBorders>
              <w:left w:val="nil"/>
              <w:right w:val="double" w:sz="6" w:space="0" w:color="auto"/>
            </w:tcBorders>
            <w:noWrap/>
          </w:tcPr>
          <w:p w14:paraId="5C3AE12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1670-1675</w:t>
            </w:r>
          </w:p>
          <w:p w14:paraId="59DD2B2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 AIDS</w:t>
            </w:r>
          </w:p>
          <w:p w14:paraId="14CD4CA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2302D2E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METEOROLOGICAL-SATELLITE (space-to-Earth)</w:t>
            </w:r>
          </w:p>
          <w:p w14:paraId="3E61A3C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w:t>
            </w:r>
          </w:p>
          <w:p w14:paraId="42D534E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MOBILE-SATELLITE (Earth-to-space)  5.351A  5.379B</w:t>
            </w:r>
          </w:p>
          <w:p w14:paraId="085A73EF" w14:textId="77777777" w:rsidR="002C0CD5" w:rsidRPr="0049460C" w:rsidRDefault="002C0CD5" w:rsidP="005B1D4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111E4349" w14:textId="77777777" w:rsidR="002C0CD5" w:rsidRPr="0049460C" w:rsidRDefault="002C0CD5" w:rsidP="00A958B8">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5.341  5.379D  5.379E  5.380A</w:t>
            </w:r>
          </w:p>
        </w:tc>
        <w:tc>
          <w:tcPr>
            <w:tcW w:w="2430" w:type="dxa"/>
            <w:tcBorders>
              <w:left w:val="double" w:sz="6" w:space="0" w:color="auto"/>
            </w:tcBorders>
            <w:noWrap/>
          </w:tcPr>
          <w:p w14:paraId="5108087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1670-1675</w:t>
            </w:r>
          </w:p>
          <w:p w14:paraId="3C3A430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22A566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D41BF1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E4C404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E4BA23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69BD71A" w14:textId="77777777" w:rsidR="002C0CD5" w:rsidRPr="0049460C" w:rsidRDefault="002C0CD5" w:rsidP="005B1D4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1397CB4D"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US211  US362</w:t>
            </w:r>
          </w:p>
        </w:tc>
        <w:tc>
          <w:tcPr>
            <w:tcW w:w="2125" w:type="dxa"/>
            <w:gridSpan w:val="2"/>
            <w:tcBorders>
              <w:right w:val="double" w:sz="6" w:space="0" w:color="auto"/>
            </w:tcBorders>
            <w:noWrap/>
          </w:tcPr>
          <w:p w14:paraId="415F0E0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1670-1675</w:t>
            </w:r>
          </w:p>
          <w:p w14:paraId="76AB1B0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1D39DE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w:t>
            </w:r>
          </w:p>
          <w:p w14:paraId="5018A17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mobile</w:t>
            </w:r>
          </w:p>
          <w:p w14:paraId="5BF8614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B98A7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30283C7" w14:textId="77777777" w:rsidR="002C0CD5" w:rsidRPr="0049460C" w:rsidRDefault="002C0CD5" w:rsidP="005B1D4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12861CC6"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US211  US362</w:t>
            </w:r>
          </w:p>
        </w:tc>
        <w:tc>
          <w:tcPr>
            <w:tcW w:w="1980" w:type="dxa"/>
            <w:tcBorders>
              <w:left w:val="double" w:sz="6" w:space="0" w:color="auto"/>
              <w:right w:val="nil"/>
            </w:tcBorders>
            <w:noWrap/>
          </w:tcPr>
          <w:p w14:paraId="3E0A833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459AB8E"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90"/>
              <w:rPr>
                <w:rFonts w:ascii="Arial Narrow" w:hAnsi="Arial Narrow"/>
                <w:sz w:val="17"/>
              </w:rPr>
            </w:pPr>
            <w:r w:rsidRPr="0049460C">
              <w:rPr>
                <w:rFonts w:ascii="Arial Narrow" w:hAnsi="Arial Narrow"/>
                <w:sz w:val="17"/>
              </w:rPr>
              <w:t>Wireless Communications (27)</w:t>
            </w:r>
          </w:p>
        </w:tc>
      </w:tr>
      <w:tr w:rsidR="00A958B8" w:rsidRPr="0049460C" w14:paraId="03C99615" w14:textId="77777777" w:rsidTr="008E490E">
        <w:tc>
          <w:tcPr>
            <w:tcW w:w="7145" w:type="dxa"/>
            <w:gridSpan w:val="3"/>
            <w:tcBorders>
              <w:left w:val="nil"/>
              <w:right w:val="double" w:sz="6" w:space="0" w:color="auto"/>
            </w:tcBorders>
            <w:noWrap/>
          </w:tcPr>
          <w:p w14:paraId="66F60AF6"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1675-1690</w:t>
            </w:r>
          </w:p>
          <w:p w14:paraId="080F71C9"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 AIDS</w:t>
            </w:r>
          </w:p>
          <w:p w14:paraId="538CED82"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6080649F"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METEOROLOGICAL-SATELLITE (space-to-Earth)</w:t>
            </w:r>
          </w:p>
          <w:p w14:paraId="38A12425"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w:t>
            </w:r>
          </w:p>
          <w:p w14:paraId="18F46700"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4"/>
              <w:rPr>
                <w:rFonts w:ascii="Arial Narrow" w:hAnsi="Arial Narrow"/>
                <w:sz w:val="17"/>
              </w:rPr>
            </w:pPr>
          </w:p>
          <w:p w14:paraId="73203061" w14:textId="77777777" w:rsidR="00A958B8" w:rsidRPr="0049460C" w:rsidRDefault="00A958B8" w:rsidP="0036478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5.341</w:t>
            </w:r>
          </w:p>
        </w:tc>
        <w:tc>
          <w:tcPr>
            <w:tcW w:w="4555" w:type="dxa"/>
            <w:gridSpan w:val="3"/>
            <w:vMerge w:val="restart"/>
            <w:tcBorders>
              <w:left w:val="double" w:sz="6" w:space="0" w:color="auto"/>
              <w:right w:val="double" w:sz="6" w:space="0" w:color="auto"/>
            </w:tcBorders>
            <w:noWrap/>
          </w:tcPr>
          <w:p w14:paraId="34ED0116"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1675-1695</w:t>
            </w:r>
          </w:p>
          <w:p w14:paraId="034F689C"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 (radiosonde)</w:t>
            </w:r>
          </w:p>
          <w:p w14:paraId="186CE451" w14:textId="77777777" w:rsidR="00A958B8"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METEOROLOGICAL-SATELLITE (space-to-Earth)  US88</w:t>
            </w:r>
          </w:p>
          <w:p w14:paraId="247FC162" w14:textId="77777777" w:rsidR="00A958B8"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42AA1CB" w14:textId="77777777" w:rsidR="00A958B8"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28DD6BF" w14:textId="77777777" w:rsidR="00A958B8" w:rsidRDefault="00A958B8" w:rsidP="00A958B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36" w:lineRule="auto"/>
              <w:rPr>
                <w:rFonts w:ascii="Arial Narrow" w:hAnsi="Arial Narrow"/>
                <w:sz w:val="17"/>
              </w:rPr>
            </w:pPr>
          </w:p>
          <w:p w14:paraId="16740361" w14:textId="77777777" w:rsidR="00A958B8" w:rsidRPr="0049460C" w:rsidRDefault="00A958B8"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US211  US289</w:t>
            </w:r>
          </w:p>
        </w:tc>
        <w:tc>
          <w:tcPr>
            <w:tcW w:w="1980" w:type="dxa"/>
            <w:vMerge w:val="restart"/>
            <w:tcBorders>
              <w:left w:val="double" w:sz="6" w:space="0" w:color="auto"/>
              <w:right w:val="nil"/>
            </w:tcBorders>
            <w:noWrap/>
          </w:tcPr>
          <w:p w14:paraId="7BB2573C" w14:textId="77777777" w:rsidR="00A958B8" w:rsidRPr="0049460C" w:rsidRDefault="00A958B8" w:rsidP="002C0CD5">
            <w:pPr>
              <w:suppressAutoHyphens/>
              <w:rPr>
                <w:rFonts w:ascii="Arial Narrow" w:hAnsi="Arial Narrow"/>
                <w:sz w:val="17"/>
              </w:rPr>
            </w:pPr>
          </w:p>
        </w:tc>
      </w:tr>
      <w:tr w:rsidR="00A958B8" w:rsidRPr="0049460C" w14:paraId="0D2D7097" w14:textId="77777777" w:rsidTr="008E490E">
        <w:trPr>
          <w:trHeight w:val="326"/>
        </w:trPr>
        <w:tc>
          <w:tcPr>
            <w:tcW w:w="2189" w:type="dxa"/>
            <w:vMerge w:val="restart"/>
            <w:tcBorders>
              <w:left w:val="nil"/>
            </w:tcBorders>
            <w:noWrap/>
          </w:tcPr>
          <w:p w14:paraId="678F4BB7"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1690-1700</w:t>
            </w:r>
          </w:p>
          <w:p w14:paraId="7F588C22"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 AIDS</w:t>
            </w:r>
          </w:p>
          <w:p w14:paraId="030500B2"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METEOROLOGICAL-SATELLITE</w:t>
            </w:r>
          </w:p>
          <w:p w14:paraId="71F86861" w14:textId="77777777" w:rsidR="00A958B8" w:rsidRPr="0049460C" w:rsidRDefault="00A958B8" w:rsidP="0036478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 xml:space="preserve">   (space-to-Earth)</w:t>
            </w:r>
          </w:p>
          <w:p w14:paraId="61C94886"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01F03432"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w:t>
            </w:r>
          </w:p>
          <w:p w14:paraId="770F0AC6" w14:textId="77777777" w:rsidR="00A958B8" w:rsidRPr="0049460C" w:rsidRDefault="00A958B8" w:rsidP="0036478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4"/>
              <w:rPr>
                <w:rFonts w:ascii="Arial Narrow" w:hAnsi="Arial Narrow"/>
                <w:sz w:val="17"/>
              </w:rPr>
            </w:pPr>
          </w:p>
          <w:p w14:paraId="171D3902" w14:textId="77777777" w:rsidR="00A958B8" w:rsidRPr="0049460C" w:rsidRDefault="00A958B8" w:rsidP="0036478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lastRenderedPageBreak/>
              <w:t>5.289  5.341  5.382</w:t>
            </w:r>
          </w:p>
        </w:tc>
        <w:tc>
          <w:tcPr>
            <w:tcW w:w="4956" w:type="dxa"/>
            <w:gridSpan w:val="2"/>
            <w:vMerge w:val="restart"/>
            <w:tcBorders>
              <w:right w:val="double" w:sz="6" w:space="0" w:color="auto"/>
            </w:tcBorders>
            <w:noWrap/>
          </w:tcPr>
          <w:p w14:paraId="5720BB7F"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1690-1700</w:t>
            </w:r>
          </w:p>
          <w:p w14:paraId="1DC5D2B4"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w:t>
            </w:r>
          </w:p>
          <w:p w14:paraId="4930F584"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METEOROLOGICAL-SATELLITE (space-to-Earth)</w:t>
            </w:r>
          </w:p>
          <w:p w14:paraId="7647B6A5"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36D526"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A9BDA5D"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14E72B" w14:textId="77777777" w:rsidR="00A958B8" w:rsidRPr="0049460C" w:rsidRDefault="00A958B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14:paraId="14F53E1B" w14:textId="77777777" w:rsidR="00A958B8" w:rsidRPr="0049460C" w:rsidRDefault="00A958B8"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5.289  5.341  5.381</w:t>
            </w:r>
          </w:p>
        </w:tc>
        <w:tc>
          <w:tcPr>
            <w:tcW w:w="4555" w:type="dxa"/>
            <w:gridSpan w:val="3"/>
            <w:vMerge/>
            <w:tcBorders>
              <w:left w:val="double" w:sz="6" w:space="0" w:color="auto"/>
              <w:right w:val="double" w:sz="6" w:space="0" w:color="auto"/>
            </w:tcBorders>
            <w:noWrap/>
            <w:vAlign w:val="bottom"/>
          </w:tcPr>
          <w:p w14:paraId="1F5C515A" w14:textId="77777777" w:rsidR="00A958B8" w:rsidRPr="0049460C" w:rsidRDefault="00A958B8"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1980" w:type="dxa"/>
            <w:vMerge/>
            <w:tcBorders>
              <w:left w:val="double" w:sz="6" w:space="0" w:color="auto"/>
              <w:right w:val="nil"/>
            </w:tcBorders>
            <w:noWrap/>
            <w:vAlign w:val="center"/>
          </w:tcPr>
          <w:p w14:paraId="33A99E5F" w14:textId="77777777" w:rsidR="00A958B8" w:rsidRPr="0049460C" w:rsidRDefault="00A958B8" w:rsidP="002C0CD5">
            <w:pPr>
              <w:suppressAutoHyphens/>
              <w:rPr>
                <w:rFonts w:ascii="Arial Narrow" w:hAnsi="Arial Narrow"/>
                <w:sz w:val="17"/>
              </w:rPr>
            </w:pPr>
          </w:p>
        </w:tc>
      </w:tr>
      <w:tr w:rsidR="002C0CD5" w:rsidRPr="0049460C" w14:paraId="580BC86B" w14:textId="77777777" w:rsidTr="00D41B7C">
        <w:trPr>
          <w:trHeight w:val="505"/>
        </w:trPr>
        <w:tc>
          <w:tcPr>
            <w:tcW w:w="2189" w:type="dxa"/>
            <w:vMerge/>
            <w:tcBorders>
              <w:left w:val="nil"/>
              <w:bottom w:val="single" w:sz="4" w:space="0" w:color="auto"/>
            </w:tcBorders>
            <w:noWrap/>
          </w:tcPr>
          <w:p w14:paraId="23450E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tc>
        <w:tc>
          <w:tcPr>
            <w:tcW w:w="4956" w:type="dxa"/>
            <w:gridSpan w:val="2"/>
            <w:vMerge/>
            <w:tcBorders>
              <w:bottom w:val="single" w:sz="4" w:space="0" w:color="auto"/>
              <w:right w:val="double" w:sz="6" w:space="0" w:color="auto"/>
            </w:tcBorders>
            <w:noWrap/>
          </w:tcPr>
          <w:p w14:paraId="2B50B0B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39" w:type="dxa"/>
            <w:gridSpan w:val="2"/>
            <w:tcBorders>
              <w:left w:val="double" w:sz="6" w:space="0" w:color="auto"/>
              <w:bottom w:val="nil"/>
            </w:tcBorders>
            <w:noWrap/>
          </w:tcPr>
          <w:p w14:paraId="5197C986"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1695-1710</w:t>
            </w:r>
          </w:p>
          <w:p w14:paraId="471AF53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METEOROLOGICAL-SATELLITE </w:t>
            </w:r>
          </w:p>
          <w:p w14:paraId="703F240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(space-to-Earth)  US88</w:t>
            </w:r>
          </w:p>
        </w:tc>
        <w:tc>
          <w:tcPr>
            <w:tcW w:w="2116" w:type="dxa"/>
            <w:tcBorders>
              <w:bottom w:val="nil"/>
              <w:right w:val="double" w:sz="6" w:space="0" w:color="auto"/>
            </w:tcBorders>
          </w:tcPr>
          <w:p w14:paraId="415574C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1695-1710</w:t>
            </w:r>
          </w:p>
          <w:p w14:paraId="066E19D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48E2FAC4"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except aeronautical</w:t>
            </w:r>
          </w:p>
          <w:p w14:paraId="46BB15FB"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w:t>
            </w:r>
            <w:r w:rsidR="002E0ADE" w:rsidRPr="0049460C">
              <w:rPr>
                <w:rFonts w:ascii="Arial Narrow" w:hAnsi="Arial Narrow"/>
                <w:sz w:val="17"/>
              </w:rPr>
              <w:t>m</w:t>
            </w:r>
            <w:r w:rsidRPr="0049460C">
              <w:rPr>
                <w:rFonts w:ascii="Arial Narrow" w:hAnsi="Arial Narrow"/>
                <w:sz w:val="17"/>
              </w:rPr>
              <w:t>obile</w:t>
            </w:r>
          </w:p>
        </w:tc>
        <w:tc>
          <w:tcPr>
            <w:tcW w:w="1980" w:type="dxa"/>
            <w:tcBorders>
              <w:left w:val="double" w:sz="6" w:space="0" w:color="auto"/>
              <w:bottom w:val="nil"/>
              <w:right w:val="nil"/>
            </w:tcBorders>
            <w:noWrap/>
          </w:tcPr>
          <w:p w14:paraId="124723C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E34BB8C"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r w:rsidRPr="0049460C">
              <w:rPr>
                <w:rFonts w:ascii="Arial Narrow" w:hAnsi="Arial Narrow"/>
                <w:sz w:val="17"/>
              </w:rPr>
              <w:t>Wireless Communications (27)</w:t>
            </w:r>
          </w:p>
        </w:tc>
      </w:tr>
    </w:tbl>
    <w:p w14:paraId="5714938D" w14:textId="77777777" w:rsidR="00D41B7C" w:rsidRPr="0049460C" w:rsidRDefault="00D41B7C" w:rsidP="00D41B7C">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99"/>
        <w:gridCol w:w="2433"/>
        <w:gridCol w:w="2544"/>
        <w:gridCol w:w="2449"/>
        <w:gridCol w:w="2125"/>
        <w:gridCol w:w="1988"/>
      </w:tblGrid>
      <w:tr w:rsidR="00593F31" w:rsidRPr="00593F31" w14:paraId="6B34E7B1" w14:textId="77777777" w:rsidTr="00FB1C90">
        <w:trPr>
          <w:trHeight w:val="1137"/>
        </w:trPr>
        <w:tc>
          <w:tcPr>
            <w:tcW w:w="4612" w:type="dxa"/>
            <w:gridSpan w:val="2"/>
            <w:tcBorders>
              <w:left w:val="nil"/>
              <w:bottom w:val="single" w:sz="4" w:space="0" w:color="auto"/>
            </w:tcBorders>
            <w:noWrap/>
          </w:tcPr>
          <w:p w14:paraId="0EBFE3F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lastRenderedPageBreak/>
              <w:t>1700-1710</w:t>
            </w:r>
          </w:p>
          <w:p w14:paraId="7298F4E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FIXED</w:t>
            </w:r>
          </w:p>
          <w:p w14:paraId="70F77BD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METEOROLOGICAL-SATELLITE (space-to-Earth)</w:t>
            </w:r>
          </w:p>
          <w:p w14:paraId="6157873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MOBILE except aeronautical mobile</w:t>
            </w:r>
          </w:p>
          <w:p w14:paraId="75EABF7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9C00F7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rPr>
            </w:pPr>
          </w:p>
          <w:p w14:paraId="681D72BC"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593F31">
              <w:rPr>
                <w:rFonts w:ascii="Arial Narrow" w:hAnsi="Arial Narrow"/>
                <w:sz w:val="17"/>
              </w:rPr>
              <w:t>5.289  5.341</w:t>
            </w:r>
          </w:p>
        </w:tc>
        <w:tc>
          <w:tcPr>
            <w:tcW w:w="2533" w:type="dxa"/>
            <w:tcBorders>
              <w:bottom w:val="single" w:sz="4" w:space="0" w:color="auto"/>
              <w:right w:val="double" w:sz="6" w:space="0" w:color="auto"/>
            </w:tcBorders>
            <w:noWrap/>
          </w:tcPr>
          <w:p w14:paraId="4CC78CD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1700-1710</w:t>
            </w:r>
          </w:p>
          <w:p w14:paraId="1E72AED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30AADB7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 xml:space="preserve">METEOROLOGICAL-SATELLITE </w:t>
            </w:r>
          </w:p>
          <w:p w14:paraId="25B2C1F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593F31">
              <w:rPr>
                <w:rFonts w:ascii="Arial Narrow" w:hAnsi="Arial Narrow"/>
                <w:sz w:val="17"/>
              </w:rPr>
              <w:t xml:space="preserve">   (space-to-Earth)</w:t>
            </w:r>
          </w:p>
          <w:p w14:paraId="55C7269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 except aeronautical mobile</w:t>
            </w:r>
          </w:p>
          <w:p w14:paraId="5420929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00A3E6D3"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5.289  5.341  5.384</w:t>
            </w:r>
          </w:p>
        </w:tc>
        <w:tc>
          <w:tcPr>
            <w:tcW w:w="2439" w:type="dxa"/>
            <w:tcBorders>
              <w:top w:val="nil"/>
              <w:left w:val="double" w:sz="6" w:space="0" w:color="auto"/>
            </w:tcBorders>
            <w:noWrap/>
            <w:vAlign w:val="bottom"/>
          </w:tcPr>
          <w:p w14:paraId="2ADAE2D4"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5.341</w:t>
            </w:r>
          </w:p>
        </w:tc>
        <w:tc>
          <w:tcPr>
            <w:tcW w:w="2116" w:type="dxa"/>
            <w:tcBorders>
              <w:top w:val="nil"/>
              <w:right w:val="double" w:sz="6" w:space="0" w:color="auto"/>
            </w:tcBorders>
            <w:noWrap/>
            <w:vAlign w:val="bottom"/>
          </w:tcPr>
          <w:p w14:paraId="2A3C9F02"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5.341  US88</w:t>
            </w:r>
          </w:p>
        </w:tc>
        <w:tc>
          <w:tcPr>
            <w:tcW w:w="1980" w:type="dxa"/>
            <w:vMerge w:val="restart"/>
            <w:tcBorders>
              <w:top w:val="nil"/>
              <w:left w:val="double" w:sz="6" w:space="0" w:color="auto"/>
              <w:right w:val="nil"/>
            </w:tcBorders>
            <w:noWrap/>
          </w:tcPr>
          <w:p w14:paraId="72ACD359"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p>
        </w:tc>
      </w:tr>
      <w:tr w:rsidR="00593F31" w:rsidRPr="00593F31" w14:paraId="0CFE5095" w14:textId="77777777" w:rsidTr="00FB1C90">
        <w:trPr>
          <w:trHeight w:val="219"/>
        </w:trPr>
        <w:tc>
          <w:tcPr>
            <w:tcW w:w="7145" w:type="dxa"/>
            <w:gridSpan w:val="3"/>
            <w:tcBorders>
              <w:left w:val="nil"/>
              <w:bottom w:val="nil"/>
              <w:right w:val="double" w:sz="6" w:space="0" w:color="auto"/>
            </w:tcBorders>
            <w:noWrap/>
          </w:tcPr>
          <w:p w14:paraId="67A9582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1710-1930</w:t>
            </w:r>
          </w:p>
          <w:p w14:paraId="66A89F5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FIXED</w:t>
            </w:r>
          </w:p>
          <w:p w14:paraId="6DF4F8F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MOBILE  5.384A  5.388A  5.388B</w:t>
            </w:r>
          </w:p>
        </w:tc>
        <w:tc>
          <w:tcPr>
            <w:tcW w:w="2439" w:type="dxa"/>
            <w:tcBorders>
              <w:left w:val="double" w:sz="6" w:space="0" w:color="auto"/>
            </w:tcBorders>
            <w:noWrap/>
          </w:tcPr>
          <w:p w14:paraId="6A00C07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1710-1761</w:t>
            </w:r>
          </w:p>
          <w:p w14:paraId="39E4D59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p>
          <w:p w14:paraId="1AE2264C" w14:textId="77777777" w:rsidR="00593F31" w:rsidRPr="00593F31" w:rsidRDefault="00593F31" w:rsidP="00593F31">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p>
          <w:p w14:paraId="70E3E66E"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5.341  US91  US378  US385</w:t>
            </w:r>
          </w:p>
        </w:tc>
        <w:tc>
          <w:tcPr>
            <w:tcW w:w="2116" w:type="dxa"/>
            <w:tcBorders>
              <w:bottom w:val="nil"/>
              <w:right w:val="double" w:sz="6" w:space="0" w:color="auto"/>
            </w:tcBorders>
            <w:noWrap/>
          </w:tcPr>
          <w:p w14:paraId="720C0C5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1710-1780</w:t>
            </w:r>
          </w:p>
          <w:p w14:paraId="53421B2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FIXED</w:t>
            </w:r>
          </w:p>
          <w:p w14:paraId="2A1988C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MOBILE</w:t>
            </w:r>
          </w:p>
        </w:tc>
        <w:tc>
          <w:tcPr>
            <w:tcW w:w="1980" w:type="dxa"/>
            <w:vMerge/>
            <w:tcBorders>
              <w:left w:val="double" w:sz="6" w:space="0" w:color="auto"/>
              <w:right w:val="nil"/>
            </w:tcBorders>
            <w:noWrap/>
          </w:tcPr>
          <w:p w14:paraId="30A0342C"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p>
        </w:tc>
      </w:tr>
      <w:tr w:rsidR="00593F31" w:rsidRPr="00593F31" w14:paraId="447A9B6D" w14:textId="77777777" w:rsidTr="00FB1C90">
        <w:trPr>
          <w:trHeight w:val="317"/>
        </w:trPr>
        <w:tc>
          <w:tcPr>
            <w:tcW w:w="7145" w:type="dxa"/>
            <w:gridSpan w:val="3"/>
            <w:vMerge w:val="restart"/>
            <w:tcBorders>
              <w:top w:val="nil"/>
              <w:left w:val="nil"/>
              <w:right w:val="double" w:sz="6" w:space="0" w:color="auto"/>
            </w:tcBorders>
            <w:noWrap/>
            <w:vAlign w:val="bottom"/>
          </w:tcPr>
          <w:p w14:paraId="13661A61"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593F31">
              <w:rPr>
                <w:rFonts w:ascii="Arial Narrow" w:hAnsi="Arial Narrow"/>
                <w:sz w:val="17"/>
              </w:rPr>
              <w:t>5.149  5.341  5.385  5.386  5.387  5.388</w:t>
            </w:r>
          </w:p>
        </w:tc>
        <w:tc>
          <w:tcPr>
            <w:tcW w:w="2439" w:type="dxa"/>
            <w:tcBorders>
              <w:left w:val="double" w:sz="6" w:space="0" w:color="auto"/>
            </w:tcBorders>
            <w:noWrap/>
          </w:tcPr>
          <w:p w14:paraId="4F0EC23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1761-1780</w:t>
            </w:r>
          </w:p>
          <w:p w14:paraId="043CD288"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SPACE OPERATION</w:t>
            </w:r>
          </w:p>
          <w:p w14:paraId="2C65612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 w:line="204" w:lineRule="auto"/>
              <w:rPr>
                <w:rFonts w:ascii="Arial Narrow" w:hAnsi="Arial Narrow"/>
                <w:sz w:val="17"/>
              </w:rPr>
            </w:pPr>
            <w:r w:rsidRPr="00593F31">
              <w:rPr>
                <w:rFonts w:ascii="Arial Narrow" w:hAnsi="Arial Narrow"/>
                <w:sz w:val="17"/>
              </w:rPr>
              <w:t xml:space="preserve">   (Earth-to-space)  G42</w:t>
            </w:r>
          </w:p>
          <w:p w14:paraId="484C11E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 w:line="108" w:lineRule="auto"/>
              <w:rPr>
                <w:rFonts w:ascii="Arial Narrow" w:hAnsi="Arial Narrow"/>
                <w:sz w:val="17"/>
              </w:rPr>
            </w:pPr>
          </w:p>
          <w:p w14:paraId="29574F0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 w:line="204" w:lineRule="auto"/>
              <w:rPr>
                <w:rFonts w:ascii="Arial Narrow" w:hAnsi="Arial Narrow"/>
                <w:sz w:val="17"/>
              </w:rPr>
            </w:pPr>
            <w:r w:rsidRPr="00593F31">
              <w:rPr>
                <w:rFonts w:ascii="Arial Narrow" w:hAnsi="Arial Narrow"/>
                <w:sz w:val="17"/>
              </w:rPr>
              <w:t>US91</w:t>
            </w:r>
          </w:p>
        </w:tc>
        <w:tc>
          <w:tcPr>
            <w:tcW w:w="2116" w:type="dxa"/>
            <w:tcBorders>
              <w:top w:val="nil"/>
              <w:right w:val="double" w:sz="6" w:space="0" w:color="auto"/>
            </w:tcBorders>
            <w:noWrap/>
            <w:vAlign w:val="bottom"/>
          </w:tcPr>
          <w:p w14:paraId="15800C1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5.341  US91  US378  US385</w:t>
            </w:r>
          </w:p>
        </w:tc>
        <w:tc>
          <w:tcPr>
            <w:tcW w:w="1980" w:type="dxa"/>
            <w:vMerge/>
            <w:tcBorders>
              <w:left w:val="double" w:sz="6" w:space="0" w:color="auto"/>
              <w:right w:val="nil"/>
            </w:tcBorders>
            <w:noWrap/>
          </w:tcPr>
          <w:p w14:paraId="6C5CF046"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2CF040B8" w14:textId="77777777" w:rsidTr="00FB1C90">
        <w:trPr>
          <w:trHeight w:val="317"/>
        </w:trPr>
        <w:tc>
          <w:tcPr>
            <w:tcW w:w="7145" w:type="dxa"/>
            <w:gridSpan w:val="3"/>
            <w:vMerge/>
            <w:tcBorders>
              <w:left w:val="nil"/>
              <w:right w:val="double" w:sz="6" w:space="0" w:color="auto"/>
            </w:tcBorders>
            <w:noWrap/>
            <w:vAlign w:val="bottom"/>
          </w:tcPr>
          <w:p w14:paraId="2EA970F3"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p>
        </w:tc>
        <w:tc>
          <w:tcPr>
            <w:tcW w:w="2439" w:type="dxa"/>
            <w:tcBorders>
              <w:left w:val="double" w:sz="6" w:space="0" w:color="auto"/>
            </w:tcBorders>
            <w:noWrap/>
          </w:tcPr>
          <w:p w14:paraId="355EF7A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1780-1850</w:t>
            </w:r>
          </w:p>
          <w:p w14:paraId="174F0E7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4EEBCF4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w:t>
            </w:r>
          </w:p>
          <w:p w14:paraId="477C29B7"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SPACE OPERATION</w:t>
            </w:r>
          </w:p>
          <w:p w14:paraId="0159378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 xml:space="preserve">   (Earth-to-space)  G42</w:t>
            </w:r>
          </w:p>
        </w:tc>
        <w:tc>
          <w:tcPr>
            <w:tcW w:w="2116" w:type="dxa"/>
            <w:tcBorders>
              <w:right w:val="double" w:sz="6" w:space="0" w:color="auto"/>
            </w:tcBorders>
            <w:noWrap/>
          </w:tcPr>
          <w:p w14:paraId="56B4456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1780-1850</w:t>
            </w:r>
          </w:p>
        </w:tc>
        <w:tc>
          <w:tcPr>
            <w:tcW w:w="1980" w:type="dxa"/>
            <w:tcBorders>
              <w:left w:val="double" w:sz="6" w:space="0" w:color="auto"/>
              <w:right w:val="nil"/>
            </w:tcBorders>
            <w:noWrap/>
          </w:tcPr>
          <w:p w14:paraId="5CD6866F"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4A73DBD1" w14:textId="77777777" w:rsidTr="00FB1C90">
        <w:trPr>
          <w:trHeight w:val="386"/>
        </w:trPr>
        <w:tc>
          <w:tcPr>
            <w:tcW w:w="7145" w:type="dxa"/>
            <w:gridSpan w:val="3"/>
            <w:vMerge/>
            <w:tcBorders>
              <w:left w:val="nil"/>
              <w:right w:val="double" w:sz="6" w:space="0" w:color="auto"/>
            </w:tcBorders>
            <w:noWrap/>
            <w:vAlign w:val="bottom"/>
          </w:tcPr>
          <w:p w14:paraId="17EF980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p>
        </w:tc>
        <w:tc>
          <w:tcPr>
            <w:tcW w:w="2439" w:type="dxa"/>
            <w:vMerge w:val="restart"/>
            <w:tcBorders>
              <w:left w:val="double" w:sz="6" w:space="0" w:color="auto"/>
            </w:tcBorders>
            <w:shd w:val="clear" w:color="auto" w:fill="auto"/>
            <w:noWrap/>
          </w:tcPr>
          <w:p w14:paraId="5DA72AF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1850-2025</w:t>
            </w:r>
          </w:p>
          <w:p w14:paraId="71272B73"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val="restart"/>
            <w:tcBorders>
              <w:right w:val="double" w:sz="6" w:space="0" w:color="auto"/>
            </w:tcBorders>
            <w:noWrap/>
          </w:tcPr>
          <w:p w14:paraId="06BADB0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1850-2000</w:t>
            </w:r>
          </w:p>
          <w:p w14:paraId="497280B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48C134D7"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w:t>
            </w:r>
          </w:p>
          <w:p w14:paraId="3714EAB5"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Mobile-satellite  NG33A</w:t>
            </w:r>
          </w:p>
        </w:tc>
        <w:tc>
          <w:tcPr>
            <w:tcW w:w="1980" w:type="dxa"/>
            <w:vMerge w:val="restart"/>
            <w:tcBorders>
              <w:left w:val="double" w:sz="6" w:space="0" w:color="auto"/>
              <w:right w:val="nil"/>
            </w:tcBorders>
            <w:shd w:val="clear" w:color="auto" w:fill="auto"/>
            <w:noWrap/>
          </w:tcPr>
          <w:p w14:paraId="387CE9F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294649" w14:textId="77777777" w:rsidR="00593F31" w:rsidRPr="00593F31" w:rsidRDefault="00593F31" w:rsidP="00593F31">
            <w:pPr>
              <w:suppressAutoHyphens/>
              <w:rPr>
                <w:rFonts w:ascii="Arial Narrow" w:hAnsi="Arial Narrow"/>
                <w:sz w:val="17"/>
              </w:rPr>
            </w:pPr>
            <w:r w:rsidRPr="00593F31">
              <w:rPr>
                <w:rFonts w:ascii="Arial Narrow" w:hAnsi="Arial Narrow"/>
                <w:sz w:val="17"/>
              </w:rPr>
              <w:t>RF Devices (15)</w:t>
            </w:r>
          </w:p>
          <w:p w14:paraId="697A1AE9"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 xml:space="preserve">Personal </w:t>
            </w:r>
          </w:p>
          <w:p w14:paraId="0C6745EC"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593F31">
              <w:rPr>
                <w:rFonts w:ascii="Arial Narrow" w:hAnsi="Arial Narrow"/>
                <w:sz w:val="17"/>
              </w:rPr>
              <w:t xml:space="preserve">   Communications (24)</w:t>
            </w:r>
          </w:p>
          <w:p w14:paraId="70F22A13"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593F31">
              <w:rPr>
                <w:rFonts w:ascii="Arial Narrow" w:hAnsi="Arial Narrow"/>
                <w:sz w:val="17"/>
              </w:rPr>
              <w:t>Satellite Communications (25</w:t>
            </w:r>
          </w:p>
          <w:p w14:paraId="154515B6"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Wireless Communications (27)</w:t>
            </w:r>
          </w:p>
          <w:p w14:paraId="165EB5DF"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 Microwave (101)</w:t>
            </w:r>
          </w:p>
        </w:tc>
      </w:tr>
      <w:tr w:rsidR="00593F31" w:rsidRPr="00593F31" w14:paraId="1F64844B" w14:textId="77777777" w:rsidTr="00FB1C90">
        <w:trPr>
          <w:trHeight w:val="600"/>
        </w:trPr>
        <w:tc>
          <w:tcPr>
            <w:tcW w:w="2189" w:type="dxa"/>
            <w:tcBorders>
              <w:left w:val="nil"/>
            </w:tcBorders>
            <w:noWrap/>
          </w:tcPr>
          <w:p w14:paraId="59C4B66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1930-1970</w:t>
            </w:r>
          </w:p>
          <w:p w14:paraId="6A970A6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FIXED</w:t>
            </w:r>
          </w:p>
          <w:p w14:paraId="3F75E71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MOBILE  5.388A  5.388B</w:t>
            </w:r>
          </w:p>
          <w:p w14:paraId="292FD5A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p>
          <w:p w14:paraId="2B24D95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rPr>
            </w:pPr>
          </w:p>
          <w:p w14:paraId="3FB1A3E2"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593F31">
              <w:rPr>
                <w:rFonts w:ascii="Arial Narrow" w:hAnsi="Arial Narrow"/>
                <w:sz w:val="17"/>
              </w:rPr>
              <w:t>5.388</w:t>
            </w:r>
          </w:p>
        </w:tc>
        <w:tc>
          <w:tcPr>
            <w:tcW w:w="2423" w:type="dxa"/>
            <w:noWrap/>
          </w:tcPr>
          <w:p w14:paraId="1CE8FC6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1930-1970</w:t>
            </w:r>
          </w:p>
          <w:p w14:paraId="3128CDF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0571896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  5.388A  5.388B</w:t>
            </w:r>
          </w:p>
          <w:p w14:paraId="6FB192C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Mobile-satellite (Earth-to-space)</w:t>
            </w:r>
          </w:p>
          <w:p w14:paraId="0A59C6E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312F315A"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5.388</w:t>
            </w:r>
          </w:p>
        </w:tc>
        <w:tc>
          <w:tcPr>
            <w:tcW w:w="2533" w:type="dxa"/>
            <w:tcBorders>
              <w:right w:val="double" w:sz="6" w:space="0" w:color="auto"/>
            </w:tcBorders>
            <w:noWrap/>
          </w:tcPr>
          <w:p w14:paraId="7A85297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1930-1970</w:t>
            </w:r>
          </w:p>
          <w:p w14:paraId="6194263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0B8B45E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  5.388A  5.388B</w:t>
            </w:r>
          </w:p>
          <w:p w14:paraId="7904952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FDB509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5BAF6CB9"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5.388</w:t>
            </w:r>
          </w:p>
        </w:tc>
        <w:tc>
          <w:tcPr>
            <w:tcW w:w="2439" w:type="dxa"/>
            <w:vMerge/>
            <w:tcBorders>
              <w:left w:val="double" w:sz="6" w:space="0" w:color="auto"/>
            </w:tcBorders>
            <w:shd w:val="clear" w:color="auto" w:fill="auto"/>
            <w:noWrap/>
          </w:tcPr>
          <w:p w14:paraId="73EAD410"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tcBorders>
              <w:right w:val="double" w:sz="6" w:space="0" w:color="auto"/>
            </w:tcBorders>
            <w:noWrap/>
          </w:tcPr>
          <w:p w14:paraId="12D6685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980" w:type="dxa"/>
            <w:vMerge/>
            <w:tcBorders>
              <w:left w:val="double" w:sz="6" w:space="0" w:color="auto"/>
              <w:right w:val="nil"/>
            </w:tcBorders>
            <w:noWrap/>
          </w:tcPr>
          <w:p w14:paraId="466EB00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593F31" w:rsidRPr="00593F31" w14:paraId="2CD08E44" w14:textId="77777777" w:rsidTr="00FB1C90">
        <w:trPr>
          <w:trHeight w:val="65"/>
        </w:trPr>
        <w:tc>
          <w:tcPr>
            <w:tcW w:w="7145" w:type="dxa"/>
            <w:gridSpan w:val="3"/>
            <w:tcBorders>
              <w:left w:val="nil"/>
              <w:right w:val="double" w:sz="6" w:space="0" w:color="auto"/>
            </w:tcBorders>
            <w:noWrap/>
          </w:tcPr>
          <w:p w14:paraId="6E33F31B"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1970-1980</w:t>
            </w:r>
          </w:p>
          <w:p w14:paraId="5A02460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63"/>
              <w:rPr>
                <w:rFonts w:ascii="Arial Narrow" w:hAnsi="Arial Narrow"/>
                <w:sz w:val="17"/>
              </w:rPr>
            </w:pPr>
            <w:r w:rsidRPr="00593F31">
              <w:rPr>
                <w:rFonts w:ascii="Arial Narrow" w:hAnsi="Arial Narrow"/>
                <w:sz w:val="17"/>
              </w:rPr>
              <w:t>FIXED</w:t>
            </w:r>
          </w:p>
          <w:p w14:paraId="2446224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63"/>
              <w:rPr>
                <w:rFonts w:ascii="Arial Narrow" w:hAnsi="Arial Narrow"/>
                <w:sz w:val="17"/>
              </w:rPr>
            </w:pPr>
            <w:r w:rsidRPr="00593F31">
              <w:rPr>
                <w:rFonts w:ascii="Arial Narrow" w:hAnsi="Arial Narrow"/>
                <w:sz w:val="17"/>
              </w:rPr>
              <w:lastRenderedPageBreak/>
              <w:t>MOBILE  5.388A  5.388B</w:t>
            </w:r>
          </w:p>
          <w:p w14:paraId="319E21E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rPr>
            </w:pPr>
          </w:p>
          <w:p w14:paraId="1A86D35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3"/>
              <w:rPr>
                <w:rFonts w:ascii="Arial Narrow" w:hAnsi="Arial Narrow"/>
                <w:sz w:val="17"/>
              </w:rPr>
            </w:pPr>
            <w:r w:rsidRPr="00593F31">
              <w:rPr>
                <w:rFonts w:ascii="Arial Narrow" w:hAnsi="Arial Narrow"/>
                <w:sz w:val="17"/>
              </w:rPr>
              <w:t>5.388</w:t>
            </w:r>
          </w:p>
        </w:tc>
        <w:tc>
          <w:tcPr>
            <w:tcW w:w="2439" w:type="dxa"/>
            <w:vMerge/>
            <w:tcBorders>
              <w:left w:val="double" w:sz="6" w:space="0" w:color="auto"/>
            </w:tcBorders>
            <w:shd w:val="clear" w:color="auto" w:fill="auto"/>
            <w:noWrap/>
          </w:tcPr>
          <w:p w14:paraId="41675EB7"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tcBorders>
              <w:right w:val="double" w:sz="6" w:space="0" w:color="auto"/>
            </w:tcBorders>
            <w:noWrap/>
          </w:tcPr>
          <w:p w14:paraId="35A97AB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980" w:type="dxa"/>
            <w:vMerge/>
            <w:tcBorders>
              <w:left w:val="double" w:sz="6" w:space="0" w:color="auto"/>
              <w:right w:val="nil"/>
            </w:tcBorders>
            <w:shd w:val="clear" w:color="auto" w:fill="auto"/>
            <w:noWrap/>
          </w:tcPr>
          <w:p w14:paraId="41D53EA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593F31" w:rsidRPr="00593F31" w14:paraId="6FF3D22A" w14:textId="77777777" w:rsidTr="00FB1C90">
        <w:trPr>
          <w:trHeight w:val="65"/>
        </w:trPr>
        <w:tc>
          <w:tcPr>
            <w:tcW w:w="7145" w:type="dxa"/>
            <w:gridSpan w:val="3"/>
            <w:tcBorders>
              <w:left w:val="nil"/>
              <w:bottom w:val="nil"/>
              <w:right w:val="double" w:sz="6" w:space="0" w:color="auto"/>
            </w:tcBorders>
            <w:noWrap/>
          </w:tcPr>
          <w:p w14:paraId="57EE902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1980-2010</w:t>
            </w:r>
          </w:p>
          <w:p w14:paraId="761C427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FIXED</w:t>
            </w:r>
          </w:p>
          <w:p w14:paraId="352FA2F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MOBILE</w:t>
            </w:r>
          </w:p>
          <w:p w14:paraId="7F8B5A0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MOBILE-SATELLITE (Earth-to-space)  5.351A</w:t>
            </w:r>
          </w:p>
        </w:tc>
        <w:tc>
          <w:tcPr>
            <w:tcW w:w="2439" w:type="dxa"/>
            <w:vMerge/>
            <w:tcBorders>
              <w:left w:val="double" w:sz="6" w:space="0" w:color="auto"/>
            </w:tcBorders>
            <w:shd w:val="clear" w:color="auto" w:fill="auto"/>
            <w:noWrap/>
          </w:tcPr>
          <w:p w14:paraId="200ACF1D"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116" w:type="dxa"/>
            <w:vMerge/>
            <w:tcBorders>
              <w:right w:val="double" w:sz="6" w:space="0" w:color="auto"/>
            </w:tcBorders>
            <w:noWrap/>
            <w:vAlign w:val="bottom"/>
          </w:tcPr>
          <w:p w14:paraId="59B8411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980" w:type="dxa"/>
            <w:vMerge/>
            <w:tcBorders>
              <w:left w:val="double" w:sz="6" w:space="0" w:color="auto"/>
              <w:right w:val="nil"/>
            </w:tcBorders>
            <w:shd w:val="clear" w:color="auto" w:fill="auto"/>
            <w:noWrap/>
            <w:vAlign w:val="bottom"/>
          </w:tcPr>
          <w:p w14:paraId="0CA6A425" w14:textId="77777777" w:rsidR="00593F31" w:rsidRPr="00593F31" w:rsidRDefault="00593F31" w:rsidP="00593F31">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26D91CB9" w14:textId="77777777" w:rsidTr="00FB1C90">
        <w:trPr>
          <w:trHeight w:val="65"/>
        </w:trPr>
        <w:tc>
          <w:tcPr>
            <w:tcW w:w="7145" w:type="dxa"/>
            <w:gridSpan w:val="3"/>
            <w:tcBorders>
              <w:top w:val="nil"/>
              <w:left w:val="nil"/>
              <w:bottom w:val="single" w:sz="4" w:space="0" w:color="auto"/>
              <w:right w:val="double" w:sz="6" w:space="0" w:color="auto"/>
            </w:tcBorders>
            <w:noWrap/>
          </w:tcPr>
          <w:p w14:paraId="77D2945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40" w:line="204" w:lineRule="auto"/>
              <w:ind w:left="-58"/>
              <w:rPr>
                <w:rFonts w:ascii="Arial Narrow" w:hAnsi="Arial Narrow"/>
                <w:sz w:val="17"/>
              </w:rPr>
            </w:pPr>
            <w:r w:rsidRPr="00593F31">
              <w:rPr>
                <w:rFonts w:ascii="Arial Narrow" w:hAnsi="Arial Narrow"/>
                <w:sz w:val="17"/>
              </w:rPr>
              <w:t>5.388  5.389A  5.389B  5.389F</w:t>
            </w:r>
          </w:p>
        </w:tc>
        <w:tc>
          <w:tcPr>
            <w:tcW w:w="2439" w:type="dxa"/>
            <w:vMerge/>
            <w:tcBorders>
              <w:left w:val="double" w:sz="6" w:space="0" w:color="auto"/>
            </w:tcBorders>
            <w:shd w:val="clear" w:color="auto" w:fill="auto"/>
            <w:noWrap/>
          </w:tcPr>
          <w:p w14:paraId="6491837A"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val="restart"/>
            <w:tcBorders>
              <w:right w:val="double" w:sz="6" w:space="0" w:color="auto"/>
            </w:tcBorders>
            <w:noWrap/>
          </w:tcPr>
          <w:p w14:paraId="3D6DD03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2000-2020</w:t>
            </w:r>
          </w:p>
          <w:p w14:paraId="38DA83B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FIXED</w:t>
            </w:r>
          </w:p>
          <w:p w14:paraId="31FC996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MOBILE</w:t>
            </w:r>
          </w:p>
          <w:p w14:paraId="42955FD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MOBILE-SATELLITE</w:t>
            </w:r>
          </w:p>
          <w:p w14:paraId="778B15D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line="204" w:lineRule="auto"/>
              <w:rPr>
                <w:rFonts w:ascii="Arial Narrow" w:hAnsi="Arial Narrow"/>
                <w:sz w:val="17"/>
              </w:rPr>
            </w:pPr>
            <w:r w:rsidRPr="00593F31">
              <w:rPr>
                <w:rFonts w:ascii="Arial Narrow" w:hAnsi="Arial Narrow"/>
                <w:sz w:val="17"/>
              </w:rPr>
              <w:t xml:space="preserve">   (Earth-to-space)</w:t>
            </w:r>
          </w:p>
        </w:tc>
        <w:tc>
          <w:tcPr>
            <w:tcW w:w="1980" w:type="dxa"/>
            <w:vMerge w:val="restart"/>
            <w:tcBorders>
              <w:left w:val="double" w:sz="6" w:space="0" w:color="auto"/>
              <w:right w:val="nil"/>
            </w:tcBorders>
            <w:shd w:val="clear" w:color="auto" w:fill="auto"/>
            <w:noWrap/>
          </w:tcPr>
          <w:p w14:paraId="2DD0FB2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53F9CF9"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Satellite Communications (25)</w:t>
            </w:r>
          </w:p>
          <w:p w14:paraId="3475D0D4"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Wireless Communications (27)</w:t>
            </w:r>
          </w:p>
        </w:tc>
      </w:tr>
      <w:tr w:rsidR="00593F31" w:rsidRPr="00593F31" w14:paraId="083B18F2" w14:textId="77777777" w:rsidTr="00FB1C90">
        <w:trPr>
          <w:trHeight w:val="570"/>
        </w:trPr>
        <w:tc>
          <w:tcPr>
            <w:tcW w:w="2189" w:type="dxa"/>
            <w:vMerge w:val="restart"/>
            <w:tcBorders>
              <w:left w:val="nil"/>
              <w:bottom w:val="nil"/>
            </w:tcBorders>
            <w:noWrap/>
          </w:tcPr>
          <w:p w14:paraId="722FB88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2010-2025</w:t>
            </w:r>
          </w:p>
          <w:p w14:paraId="2BC6EC4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FIXED</w:t>
            </w:r>
          </w:p>
          <w:p w14:paraId="09636CE3"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sz w:val="17"/>
              </w:rPr>
            </w:pPr>
            <w:r w:rsidRPr="00593F31">
              <w:rPr>
                <w:rFonts w:ascii="Arial Narrow" w:hAnsi="Arial Narrow"/>
                <w:sz w:val="17"/>
              </w:rPr>
              <w:t>MOBILE  5.388A  5.388B</w:t>
            </w:r>
          </w:p>
        </w:tc>
        <w:tc>
          <w:tcPr>
            <w:tcW w:w="2423" w:type="dxa"/>
            <w:vMerge w:val="restart"/>
            <w:tcBorders>
              <w:bottom w:val="nil"/>
            </w:tcBorders>
            <w:noWrap/>
          </w:tcPr>
          <w:p w14:paraId="4654F51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2010-2025</w:t>
            </w:r>
          </w:p>
          <w:p w14:paraId="444A5448"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7290367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w:t>
            </w:r>
          </w:p>
          <w:p w14:paraId="2185FA5A"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593F31">
              <w:rPr>
                <w:rFonts w:ascii="Arial Narrow" w:hAnsi="Arial Narrow"/>
                <w:sz w:val="17"/>
              </w:rPr>
              <w:t xml:space="preserve">MOBILE-SATELLITE </w:t>
            </w:r>
          </w:p>
          <w:p w14:paraId="2BE20C10"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 xml:space="preserve">   (Earth-to-space)</w:t>
            </w:r>
          </w:p>
        </w:tc>
        <w:tc>
          <w:tcPr>
            <w:tcW w:w="2533" w:type="dxa"/>
            <w:vMerge w:val="restart"/>
            <w:tcBorders>
              <w:bottom w:val="nil"/>
              <w:right w:val="double" w:sz="6" w:space="0" w:color="auto"/>
            </w:tcBorders>
            <w:noWrap/>
          </w:tcPr>
          <w:p w14:paraId="19F5929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2010-2025</w:t>
            </w:r>
          </w:p>
          <w:p w14:paraId="7D0556F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w:t>
            </w:r>
          </w:p>
          <w:p w14:paraId="50E70139"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593F31">
              <w:rPr>
                <w:rFonts w:ascii="Arial Narrow" w:hAnsi="Arial Narrow"/>
                <w:sz w:val="17"/>
              </w:rPr>
              <w:t>MOBILE  5.388A  5.388B</w:t>
            </w:r>
          </w:p>
        </w:tc>
        <w:tc>
          <w:tcPr>
            <w:tcW w:w="2439" w:type="dxa"/>
            <w:vMerge/>
            <w:tcBorders>
              <w:left w:val="double" w:sz="6" w:space="0" w:color="auto"/>
            </w:tcBorders>
            <w:shd w:val="clear" w:color="auto" w:fill="auto"/>
            <w:noWrap/>
          </w:tcPr>
          <w:p w14:paraId="4926D554"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tcBorders>
              <w:right w:val="double" w:sz="6" w:space="0" w:color="auto"/>
            </w:tcBorders>
            <w:noWrap/>
            <w:vAlign w:val="bottom"/>
          </w:tcPr>
          <w:p w14:paraId="71D2C76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980" w:type="dxa"/>
            <w:vMerge/>
            <w:tcBorders>
              <w:left w:val="double" w:sz="6" w:space="0" w:color="auto"/>
              <w:right w:val="nil"/>
            </w:tcBorders>
            <w:shd w:val="clear" w:color="auto" w:fill="auto"/>
            <w:noWrap/>
            <w:vAlign w:val="bottom"/>
          </w:tcPr>
          <w:p w14:paraId="3E3812EE" w14:textId="77777777" w:rsidR="00593F31" w:rsidRPr="00593F31" w:rsidRDefault="00593F31" w:rsidP="00593F31">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236C73C9" w14:textId="77777777" w:rsidTr="00FB1C90">
        <w:trPr>
          <w:trHeight w:val="386"/>
        </w:trPr>
        <w:tc>
          <w:tcPr>
            <w:tcW w:w="2189" w:type="dxa"/>
            <w:vMerge/>
            <w:tcBorders>
              <w:left w:val="nil"/>
              <w:bottom w:val="nil"/>
            </w:tcBorders>
            <w:noWrap/>
          </w:tcPr>
          <w:p w14:paraId="5E389F47"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p>
        </w:tc>
        <w:tc>
          <w:tcPr>
            <w:tcW w:w="2423" w:type="dxa"/>
            <w:vMerge/>
            <w:tcBorders>
              <w:bottom w:val="nil"/>
            </w:tcBorders>
            <w:noWrap/>
          </w:tcPr>
          <w:p w14:paraId="3D435CC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533" w:type="dxa"/>
            <w:vMerge/>
            <w:tcBorders>
              <w:bottom w:val="nil"/>
              <w:right w:val="double" w:sz="6" w:space="0" w:color="auto"/>
            </w:tcBorders>
            <w:noWrap/>
          </w:tcPr>
          <w:p w14:paraId="5C4C27E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39" w:type="dxa"/>
            <w:vMerge/>
            <w:tcBorders>
              <w:left w:val="double" w:sz="6" w:space="0" w:color="auto"/>
            </w:tcBorders>
            <w:shd w:val="clear" w:color="auto" w:fill="auto"/>
            <w:noWrap/>
          </w:tcPr>
          <w:p w14:paraId="70A36CF5"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val="restart"/>
            <w:tcBorders>
              <w:right w:val="double" w:sz="6" w:space="0" w:color="auto"/>
            </w:tcBorders>
            <w:noWrap/>
          </w:tcPr>
          <w:p w14:paraId="4897DB0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2020-2025</w:t>
            </w:r>
          </w:p>
          <w:p w14:paraId="04B993B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FIXED</w:t>
            </w:r>
          </w:p>
          <w:p w14:paraId="5E6407C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593F31">
              <w:rPr>
                <w:rFonts w:ascii="Arial Narrow" w:hAnsi="Arial Narrow"/>
                <w:sz w:val="17"/>
              </w:rPr>
              <w:t>MOBILE</w:t>
            </w:r>
          </w:p>
        </w:tc>
        <w:tc>
          <w:tcPr>
            <w:tcW w:w="1980" w:type="dxa"/>
            <w:vMerge w:val="restart"/>
            <w:tcBorders>
              <w:left w:val="double" w:sz="6" w:space="0" w:color="auto"/>
              <w:right w:val="nil"/>
            </w:tcBorders>
            <w:shd w:val="clear" w:color="auto" w:fill="auto"/>
            <w:noWrap/>
            <w:vAlign w:val="bottom"/>
          </w:tcPr>
          <w:p w14:paraId="3E8C3224" w14:textId="77777777" w:rsidR="00593F31" w:rsidRPr="00593F31" w:rsidRDefault="00593F31" w:rsidP="00593F31">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52963F88" w14:textId="77777777" w:rsidTr="00FB1C90">
        <w:trPr>
          <w:trHeight w:val="66"/>
        </w:trPr>
        <w:tc>
          <w:tcPr>
            <w:tcW w:w="2189" w:type="dxa"/>
            <w:tcBorders>
              <w:top w:val="nil"/>
              <w:left w:val="nil"/>
            </w:tcBorders>
            <w:noWrap/>
            <w:vAlign w:val="bottom"/>
          </w:tcPr>
          <w:p w14:paraId="12A29E4B"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before="40" w:line="204" w:lineRule="auto"/>
              <w:ind w:left="-58"/>
              <w:rPr>
                <w:rFonts w:ascii="Arial Narrow" w:hAnsi="Arial Narrow"/>
                <w:sz w:val="17"/>
              </w:rPr>
            </w:pPr>
            <w:r w:rsidRPr="00593F31">
              <w:rPr>
                <w:rFonts w:ascii="Arial Narrow" w:hAnsi="Arial Narrow"/>
                <w:sz w:val="17"/>
              </w:rPr>
              <w:t>5.388</w:t>
            </w:r>
          </w:p>
        </w:tc>
        <w:tc>
          <w:tcPr>
            <w:tcW w:w="2423" w:type="dxa"/>
            <w:tcBorders>
              <w:top w:val="nil"/>
            </w:tcBorders>
            <w:noWrap/>
            <w:vAlign w:val="bottom"/>
          </w:tcPr>
          <w:p w14:paraId="039F6689"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before="40" w:line="204" w:lineRule="auto"/>
              <w:rPr>
                <w:rFonts w:ascii="Arial Narrow" w:hAnsi="Arial Narrow"/>
                <w:sz w:val="17"/>
              </w:rPr>
            </w:pPr>
            <w:r w:rsidRPr="00593F31">
              <w:rPr>
                <w:rFonts w:ascii="Arial Narrow" w:hAnsi="Arial Narrow"/>
                <w:sz w:val="17"/>
              </w:rPr>
              <w:t>5.388  5.389C  5.389E</w:t>
            </w:r>
          </w:p>
        </w:tc>
        <w:tc>
          <w:tcPr>
            <w:tcW w:w="2533" w:type="dxa"/>
            <w:tcBorders>
              <w:top w:val="nil"/>
              <w:right w:val="double" w:sz="6" w:space="0" w:color="auto"/>
            </w:tcBorders>
            <w:noWrap/>
            <w:vAlign w:val="bottom"/>
          </w:tcPr>
          <w:p w14:paraId="152D4D98"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before="40" w:line="204" w:lineRule="auto"/>
              <w:rPr>
                <w:rFonts w:ascii="Arial Narrow" w:hAnsi="Arial Narrow"/>
                <w:sz w:val="17"/>
              </w:rPr>
            </w:pPr>
            <w:r w:rsidRPr="00593F31">
              <w:rPr>
                <w:rFonts w:ascii="Arial Narrow" w:hAnsi="Arial Narrow"/>
                <w:sz w:val="17"/>
              </w:rPr>
              <w:t>5.388</w:t>
            </w:r>
          </w:p>
        </w:tc>
        <w:tc>
          <w:tcPr>
            <w:tcW w:w="2439" w:type="dxa"/>
            <w:vMerge/>
            <w:tcBorders>
              <w:left w:val="double" w:sz="6" w:space="0" w:color="auto"/>
            </w:tcBorders>
            <w:shd w:val="clear" w:color="auto" w:fill="auto"/>
            <w:noWrap/>
          </w:tcPr>
          <w:p w14:paraId="06068010"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c>
          <w:tcPr>
            <w:tcW w:w="2116" w:type="dxa"/>
            <w:vMerge/>
            <w:tcBorders>
              <w:right w:val="double" w:sz="6" w:space="0" w:color="auto"/>
            </w:tcBorders>
            <w:noWrap/>
          </w:tcPr>
          <w:p w14:paraId="426B8FF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980" w:type="dxa"/>
            <w:vMerge/>
            <w:tcBorders>
              <w:left w:val="double" w:sz="6" w:space="0" w:color="auto"/>
              <w:bottom w:val="single" w:sz="4" w:space="0" w:color="auto"/>
              <w:right w:val="nil"/>
            </w:tcBorders>
            <w:shd w:val="clear" w:color="auto" w:fill="auto"/>
            <w:noWrap/>
            <w:vAlign w:val="bottom"/>
          </w:tcPr>
          <w:p w14:paraId="33800D98" w14:textId="77777777" w:rsidR="00593F31" w:rsidRPr="00593F31" w:rsidRDefault="00593F31" w:rsidP="00593F31">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right"/>
              <w:rPr>
                <w:rFonts w:ascii="Arial Narrow" w:hAnsi="Arial Narrow"/>
                <w:sz w:val="17"/>
              </w:rPr>
            </w:pPr>
          </w:p>
        </w:tc>
      </w:tr>
      <w:tr w:rsidR="00593F31" w:rsidRPr="00593F31" w14:paraId="2B0C16C1" w14:textId="77777777" w:rsidTr="00FB1C90">
        <w:trPr>
          <w:trHeight w:val="2195"/>
        </w:trPr>
        <w:tc>
          <w:tcPr>
            <w:tcW w:w="7145" w:type="dxa"/>
            <w:gridSpan w:val="3"/>
            <w:tcBorders>
              <w:left w:val="nil"/>
              <w:right w:val="double" w:sz="6" w:space="0" w:color="auto"/>
            </w:tcBorders>
            <w:noWrap/>
          </w:tcPr>
          <w:p w14:paraId="691030E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2025-2110</w:t>
            </w:r>
          </w:p>
          <w:p w14:paraId="2D30E85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SPACE OPERATION (Earth-to-space) (space-to-space)</w:t>
            </w:r>
          </w:p>
          <w:p w14:paraId="484ECE1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EARTH EXPLORATION-SATELLITE (Earth-to-space) (space-to-space)</w:t>
            </w:r>
          </w:p>
          <w:p w14:paraId="12460D5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FIXED</w:t>
            </w:r>
          </w:p>
          <w:p w14:paraId="2479D40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MOBILE  5.391</w:t>
            </w:r>
          </w:p>
          <w:p w14:paraId="70C74D08"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593F31">
              <w:rPr>
                <w:rFonts w:ascii="Arial Narrow" w:hAnsi="Arial Narrow"/>
                <w:sz w:val="17"/>
              </w:rPr>
              <w:t>SPACE RESEARCH (Earth-to-space) (space-to-space)</w:t>
            </w:r>
          </w:p>
          <w:p w14:paraId="28E312DC"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2A574B94"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71FB3571" w14:textId="77777777" w:rsid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5EC37623" w14:textId="77777777" w:rsidR="00C73512" w:rsidRPr="00593F31" w:rsidRDefault="00C73512"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D3E3798"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66E7B2A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rPr>
            </w:pPr>
          </w:p>
          <w:p w14:paraId="61BED610" w14:textId="77777777" w:rsidR="00593F31" w:rsidRPr="00593F31" w:rsidRDefault="00593F31" w:rsidP="00593F3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593F31">
              <w:rPr>
                <w:rFonts w:ascii="Arial Narrow" w:hAnsi="Arial Narrow"/>
                <w:sz w:val="17"/>
              </w:rPr>
              <w:t>5.392</w:t>
            </w:r>
          </w:p>
        </w:tc>
        <w:tc>
          <w:tcPr>
            <w:tcW w:w="2439" w:type="dxa"/>
            <w:tcBorders>
              <w:left w:val="double" w:sz="6" w:space="0" w:color="auto"/>
            </w:tcBorders>
            <w:noWrap/>
          </w:tcPr>
          <w:p w14:paraId="712712A1"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2025-2110</w:t>
            </w:r>
          </w:p>
          <w:p w14:paraId="03029D22"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SPACE OPERATION</w:t>
            </w:r>
          </w:p>
          <w:p w14:paraId="1652D189"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 xml:space="preserve">   (Earth-to-space) (space-to-space)</w:t>
            </w:r>
          </w:p>
          <w:p w14:paraId="023D2062" w14:textId="77777777" w:rsidR="00593F31" w:rsidRPr="00593F31" w:rsidRDefault="00593F31" w:rsidP="00593F31">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EARTH EXPLORATION-SATELLITE</w:t>
            </w:r>
          </w:p>
          <w:p w14:paraId="7E100F23"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 xml:space="preserve">   (Earth-to-space) (space-to-space)</w:t>
            </w:r>
          </w:p>
          <w:p w14:paraId="4921B31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SPACE RESEARCH</w:t>
            </w:r>
          </w:p>
          <w:p w14:paraId="2CE16AFA"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 xml:space="preserve">   (Earth-to-space) (space-to-space)</w:t>
            </w:r>
          </w:p>
          <w:p w14:paraId="5ED1D3EE"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593F31">
              <w:rPr>
                <w:rFonts w:ascii="Arial Narrow" w:hAnsi="Arial Narrow"/>
                <w:sz w:val="17"/>
              </w:rPr>
              <w:t>FIXED</w:t>
            </w:r>
          </w:p>
          <w:p w14:paraId="32BC4CDE"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593F31">
              <w:rPr>
                <w:rFonts w:ascii="Arial Narrow" w:hAnsi="Arial Narrow"/>
                <w:sz w:val="17"/>
              </w:rPr>
              <w:t>MOBILE  5.391</w:t>
            </w:r>
          </w:p>
          <w:p w14:paraId="7CDDC0B4" w14:textId="77777777" w:rsid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4D09F955" w14:textId="77777777" w:rsidR="00C73512" w:rsidRPr="00593F31" w:rsidRDefault="00C73512"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6236B45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5.392  US90  US92  US222  US346</w:t>
            </w:r>
          </w:p>
          <w:p w14:paraId="67B19704"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US347</w:t>
            </w:r>
          </w:p>
        </w:tc>
        <w:tc>
          <w:tcPr>
            <w:tcW w:w="2116" w:type="dxa"/>
            <w:tcBorders>
              <w:right w:val="double" w:sz="6" w:space="0" w:color="auto"/>
            </w:tcBorders>
            <w:noWrap/>
          </w:tcPr>
          <w:p w14:paraId="22FB68BE"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2025-2110</w:t>
            </w:r>
          </w:p>
          <w:p w14:paraId="21EE1745"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FIXED  NG118</w:t>
            </w:r>
          </w:p>
          <w:p w14:paraId="45FF682A"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MOBILE  5.391</w:t>
            </w:r>
          </w:p>
          <w:p w14:paraId="6F9BEDA8" w14:textId="77777777" w:rsidR="00C73512" w:rsidRPr="00C73512" w:rsidRDefault="00C73512" w:rsidP="00C7351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C73512">
              <w:rPr>
                <w:rFonts w:ascii="Arial Narrow" w:hAnsi="Arial Narrow"/>
                <w:sz w:val="17"/>
              </w:rPr>
              <w:t>Space Operation</w:t>
            </w:r>
          </w:p>
          <w:p w14:paraId="4BF928B6" w14:textId="77777777" w:rsidR="00C73512" w:rsidRPr="00C73512" w:rsidRDefault="00C73512" w:rsidP="00C7351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C73512">
              <w:rPr>
                <w:rFonts w:ascii="Arial Narrow" w:hAnsi="Arial Narrow"/>
                <w:sz w:val="17"/>
              </w:rPr>
              <w:t xml:space="preserve">   (Earth-to-space)  US94</w:t>
            </w:r>
          </w:p>
          <w:p w14:paraId="66A8602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47EC66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E8E9417"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ED4306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D52284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3E0EB10"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rPr>
            </w:pPr>
          </w:p>
          <w:p w14:paraId="56A69D87"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5.392  US90  US92  US222</w:t>
            </w:r>
          </w:p>
          <w:p w14:paraId="50F62047" w14:textId="77777777" w:rsidR="00593F31" w:rsidRPr="00593F31" w:rsidRDefault="00593F31" w:rsidP="00593F3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593F31">
              <w:rPr>
                <w:rFonts w:ascii="Arial Narrow" w:hAnsi="Arial Narrow"/>
                <w:sz w:val="17"/>
              </w:rPr>
              <w:t>US346  US347</w:t>
            </w:r>
          </w:p>
        </w:tc>
        <w:tc>
          <w:tcPr>
            <w:tcW w:w="1980" w:type="dxa"/>
            <w:tcBorders>
              <w:left w:val="double" w:sz="6" w:space="0" w:color="auto"/>
              <w:right w:val="nil"/>
            </w:tcBorders>
            <w:shd w:val="clear" w:color="auto" w:fill="auto"/>
            <w:noWrap/>
          </w:tcPr>
          <w:p w14:paraId="544D210E" w14:textId="77777777" w:rsidR="00C73512" w:rsidRPr="00C73512" w:rsidRDefault="00C73512" w:rsidP="00C7351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C73512">
              <w:rPr>
                <w:rFonts w:ascii="Arial Narrow" w:hAnsi="Arial Narrow"/>
                <w:sz w:val="17"/>
              </w:rPr>
              <w:t>Space Launch Services (26)</w:t>
            </w:r>
          </w:p>
          <w:p w14:paraId="198D19D3"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 xml:space="preserve">TV Auxiliary Broadcasting </w:t>
            </w:r>
          </w:p>
          <w:p w14:paraId="55246780"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593F31">
              <w:rPr>
                <w:rFonts w:ascii="Arial Narrow" w:hAnsi="Arial Narrow"/>
                <w:sz w:val="17"/>
              </w:rPr>
              <w:t xml:space="preserve">   (74F)</w:t>
            </w:r>
          </w:p>
          <w:p w14:paraId="70A38E03"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Cable TV Relay (78)</w:t>
            </w:r>
          </w:p>
          <w:p w14:paraId="4D8BF43D"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593F31">
              <w:rPr>
                <w:rFonts w:ascii="Arial Narrow" w:hAnsi="Arial Narrow"/>
                <w:sz w:val="17"/>
              </w:rPr>
              <w:t>Local TV Transmission (101J)</w:t>
            </w:r>
          </w:p>
          <w:p w14:paraId="0D25986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654BC39"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C5CCDF"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E514BB8" w14:textId="77777777" w:rsid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7B18FE" w14:textId="77777777" w:rsidR="00C73512" w:rsidRPr="00593F31" w:rsidRDefault="00C73512"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FD2C156" w14:textId="77777777" w:rsidR="00593F31" w:rsidRPr="00593F31" w:rsidRDefault="00593F31" w:rsidP="00593F3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12" w:lineRule="auto"/>
              <w:rPr>
                <w:rFonts w:ascii="Arial Narrow" w:hAnsi="Arial Narrow"/>
                <w:sz w:val="17"/>
              </w:rPr>
            </w:pPr>
          </w:p>
          <w:p w14:paraId="034FE4E0" w14:textId="77777777" w:rsidR="00593F31" w:rsidRPr="00593F31" w:rsidRDefault="00593F31" w:rsidP="00593F31">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4"/>
              <w:jc w:val="right"/>
              <w:rPr>
                <w:rFonts w:ascii="Arial Narrow" w:hAnsi="Arial Narrow"/>
                <w:sz w:val="17"/>
              </w:rPr>
            </w:pPr>
            <w:r w:rsidRPr="00593F31">
              <w:rPr>
                <w:rFonts w:ascii="Arial Narrow" w:hAnsi="Arial Narrow"/>
                <w:sz w:val="17"/>
              </w:rPr>
              <w:t>Page 36</w:t>
            </w:r>
          </w:p>
        </w:tc>
      </w:tr>
    </w:tbl>
    <w:p w14:paraId="138852CE" w14:textId="77777777" w:rsidR="00D41B7C" w:rsidRPr="0049460C" w:rsidRDefault="00D41B7C" w:rsidP="00D41B7C">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46"/>
        <w:gridCol w:w="2458"/>
        <w:gridCol w:w="2301"/>
        <w:gridCol w:w="2712"/>
        <w:gridCol w:w="2512"/>
        <w:gridCol w:w="1609"/>
      </w:tblGrid>
      <w:tr w:rsidR="002C0CD5" w:rsidRPr="0049460C" w14:paraId="731DEEF2" w14:textId="77777777" w:rsidTr="007C10D0">
        <w:tc>
          <w:tcPr>
            <w:tcW w:w="12078" w:type="dxa"/>
            <w:gridSpan w:val="5"/>
            <w:tcBorders>
              <w:right w:val="nil"/>
            </w:tcBorders>
          </w:tcPr>
          <w:p w14:paraId="6FDD76E9"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63"/>
              <w:rPr>
                <w:rFonts w:ascii="Arial Narrow" w:hAnsi="Arial Narrow"/>
                <w:sz w:val="17"/>
              </w:rPr>
            </w:pPr>
            <w:r w:rsidRPr="0049460C">
              <w:rPr>
                <w:rFonts w:ascii="Arial Narrow" w:hAnsi="Arial Narrow"/>
                <w:sz w:val="17"/>
              </w:rPr>
              <w:lastRenderedPageBreak/>
              <w:t>Table of Frequency Allocations                                                                                                                  2110-2483.5 MHz (UHF)</w:t>
            </w:r>
          </w:p>
        </w:tc>
        <w:tc>
          <w:tcPr>
            <w:tcW w:w="1602" w:type="dxa"/>
            <w:tcBorders>
              <w:left w:val="nil"/>
              <w:right w:val="nil"/>
            </w:tcBorders>
          </w:tcPr>
          <w:p w14:paraId="1E27ACD3" w14:textId="77777777" w:rsidR="002C0CD5" w:rsidRPr="0049460C" w:rsidRDefault="002C0CD5" w:rsidP="002C0CD5">
            <w:pPr>
              <w:tabs>
                <w:tab w:val="left" w:pos="-855"/>
                <w:tab w:val="left" w:pos="-252"/>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18"/>
              <w:jc w:val="right"/>
              <w:rPr>
                <w:rFonts w:ascii="Arial Narrow" w:hAnsi="Arial Narrow"/>
                <w:sz w:val="17"/>
              </w:rPr>
            </w:pPr>
            <w:r w:rsidRPr="0049460C">
              <w:rPr>
                <w:rFonts w:ascii="Arial Narrow" w:hAnsi="Arial Narrow"/>
                <w:sz w:val="17"/>
              </w:rPr>
              <w:t>Page 37</w:t>
            </w:r>
          </w:p>
        </w:tc>
      </w:tr>
      <w:tr w:rsidR="002C0CD5" w:rsidRPr="0049460C" w14:paraId="5D695A42" w14:textId="77777777" w:rsidTr="007C10D0">
        <w:tc>
          <w:tcPr>
            <w:tcW w:w="6876" w:type="dxa"/>
            <w:gridSpan w:val="3"/>
            <w:tcBorders>
              <w:right w:val="double" w:sz="6" w:space="0" w:color="auto"/>
            </w:tcBorders>
          </w:tcPr>
          <w:p w14:paraId="5E64A10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202" w:type="dxa"/>
            <w:gridSpan w:val="2"/>
            <w:tcBorders>
              <w:left w:val="double" w:sz="6" w:space="0" w:color="auto"/>
              <w:right w:val="double" w:sz="6" w:space="0" w:color="auto"/>
            </w:tcBorders>
          </w:tcPr>
          <w:p w14:paraId="5581EDE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602" w:type="dxa"/>
            <w:vMerge w:val="restart"/>
            <w:tcBorders>
              <w:left w:val="double" w:sz="6" w:space="0" w:color="auto"/>
              <w:right w:val="nil"/>
            </w:tcBorders>
          </w:tcPr>
          <w:p w14:paraId="7490430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5351623D" w14:textId="77777777" w:rsidTr="007C10D0">
        <w:tc>
          <w:tcPr>
            <w:tcW w:w="2137" w:type="dxa"/>
          </w:tcPr>
          <w:p w14:paraId="2DB87EA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rPr>
                <w:rFonts w:ascii="Arial Narrow" w:hAnsi="Arial Narrow"/>
                <w:sz w:val="17"/>
              </w:rPr>
            </w:pPr>
            <w:r w:rsidRPr="0049460C">
              <w:rPr>
                <w:rFonts w:ascii="Arial Narrow" w:hAnsi="Arial Narrow"/>
                <w:sz w:val="17"/>
              </w:rPr>
              <w:t>Region 1 Table</w:t>
            </w:r>
          </w:p>
        </w:tc>
        <w:tc>
          <w:tcPr>
            <w:tcW w:w="2448" w:type="dxa"/>
          </w:tcPr>
          <w:p w14:paraId="19DF9CF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2 Table</w:t>
            </w:r>
          </w:p>
        </w:tc>
        <w:tc>
          <w:tcPr>
            <w:tcW w:w="2291" w:type="dxa"/>
            <w:tcBorders>
              <w:right w:val="double" w:sz="6" w:space="0" w:color="auto"/>
            </w:tcBorders>
          </w:tcPr>
          <w:p w14:paraId="32968B5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3 Table</w:t>
            </w:r>
          </w:p>
        </w:tc>
        <w:tc>
          <w:tcPr>
            <w:tcW w:w="2701" w:type="dxa"/>
            <w:tcBorders>
              <w:left w:val="double" w:sz="6" w:space="0" w:color="auto"/>
            </w:tcBorders>
          </w:tcPr>
          <w:p w14:paraId="546BBAD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Federal Table</w:t>
            </w:r>
          </w:p>
        </w:tc>
        <w:tc>
          <w:tcPr>
            <w:tcW w:w="2501" w:type="dxa"/>
            <w:tcBorders>
              <w:right w:val="double" w:sz="6" w:space="0" w:color="auto"/>
            </w:tcBorders>
          </w:tcPr>
          <w:p w14:paraId="43EB426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Non-Federal Table</w:t>
            </w:r>
          </w:p>
        </w:tc>
        <w:tc>
          <w:tcPr>
            <w:tcW w:w="1602" w:type="dxa"/>
            <w:vMerge/>
            <w:tcBorders>
              <w:left w:val="double" w:sz="6" w:space="0" w:color="auto"/>
              <w:right w:val="nil"/>
            </w:tcBorders>
            <w:vAlign w:val="center"/>
          </w:tcPr>
          <w:p w14:paraId="335EB4F8" w14:textId="77777777" w:rsidR="002C0CD5" w:rsidRPr="0049460C" w:rsidRDefault="002C0CD5" w:rsidP="002C0CD5">
            <w:pPr>
              <w:suppressAutoHyphens/>
              <w:spacing w:before="10" w:after="10"/>
              <w:rPr>
                <w:rFonts w:ascii="Arial Narrow" w:hAnsi="Arial Narrow"/>
                <w:sz w:val="17"/>
              </w:rPr>
            </w:pPr>
          </w:p>
        </w:tc>
      </w:tr>
      <w:tr w:rsidR="002C0CD5" w:rsidRPr="0049460C" w14:paraId="49235F5D" w14:textId="77777777" w:rsidTr="007C10D0">
        <w:trPr>
          <w:trHeight w:val="768"/>
        </w:trPr>
        <w:tc>
          <w:tcPr>
            <w:tcW w:w="6876" w:type="dxa"/>
            <w:gridSpan w:val="3"/>
            <w:tcBorders>
              <w:right w:val="double" w:sz="6" w:space="0" w:color="auto"/>
            </w:tcBorders>
          </w:tcPr>
          <w:p w14:paraId="7432975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2110-2120</w:t>
            </w:r>
          </w:p>
          <w:p w14:paraId="53E42AD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734C2BE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5.388A  5.388B</w:t>
            </w:r>
          </w:p>
          <w:p w14:paraId="4C3E41A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SPACE RESEARCH (deep space) (Earth-to-space)</w:t>
            </w:r>
          </w:p>
          <w:p w14:paraId="0B693E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63"/>
              <w:rPr>
                <w:rFonts w:ascii="Arial Narrow" w:hAnsi="Arial Narrow"/>
                <w:sz w:val="17"/>
              </w:rPr>
            </w:pPr>
          </w:p>
          <w:p w14:paraId="5F86A30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5.388</w:t>
            </w:r>
          </w:p>
        </w:tc>
        <w:tc>
          <w:tcPr>
            <w:tcW w:w="2701" w:type="dxa"/>
            <w:tcBorders>
              <w:left w:val="double" w:sz="6" w:space="0" w:color="auto"/>
            </w:tcBorders>
          </w:tcPr>
          <w:p w14:paraId="4B29F639"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2110-2120</w:t>
            </w:r>
          </w:p>
          <w:p w14:paraId="23D7D40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9ED086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568095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33A679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72A47BF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US252</w:t>
            </w:r>
          </w:p>
        </w:tc>
        <w:tc>
          <w:tcPr>
            <w:tcW w:w="2501" w:type="dxa"/>
            <w:tcBorders>
              <w:right w:val="double" w:sz="6" w:space="0" w:color="auto"/>
            </w:tcBorders>
          </w:tcPr>
          <w:p w14:paraId="2B34C5D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2110-2120</w:t>
            </w:r>
          </w:p>
          <w:p w14:paraId="2295C2E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66332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068C61C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290BC0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158B42F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US252</w:t>
            </w:r>
          </w:p>
        </w:tc>
        <w:tc>
          <w:tcPr>
            <w:tcW w:w="1602" w:type="dxa"/>
            <w:vMerge w:val="restart"/>
            <w:tcBorders>
              <w:left w:val="double" w:sz="6" w:space="0" w:color="auto"/>
              <w:right w:val="nil"/>
            </w:tcBorders>
          </w:tcPr>
          <w:p w14:paraId="1A9514CA" w14:textId="77777777" w:rsidR="002C0CD5" w:rsidRPr="0049460C" w:rsidRDefault="002C0CD5" w:rsidP="002C0CD5">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Public Mobile (22)</w:t>
            </w:r>
          </w:p>
          <w:p w14:paraId="644B440D" w14:textId="77777777" w:rsidR="002C0CD5" w:rsidRPr="0049460C" w:rsidRDefault="002C0CD5" w:rsidP="002C0CD5">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r w:rsidRPr="0049460C">
              <w:rPr>
                <w:rFonts w:ascii="Arial Narrow" w:hAnsi="Arial Narrow"/>
                <w:sz w:val="17"/>
              </w:rPr>
              <w:t xml:space="preserve">Wireless </w:t>
            </w:r>
          </w:p>
          <w:p w14:paraId="367E892E" w14:textId="77777777" w:rsidR="002C0CD5" w:rsidRPr="0049460C" w:rsidRDefault="002C0CD5" w:rsidP="002C0CD5">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86"/>
              <w:rPr>
                <w:rFonts w:ascii="Arial Narrow" w:hAnsi="Arial Narrow"/>
                <w:sz w:val="17"/>
              </w:rPr>
            </w:pPr>
            <w:r w:rsidRPr="0049460C">
              <w:rPr>
                <w:rFonts w:ascii="Arial Narrow" w:hAnsi="Arial Narrow"/>
                <w:sz w:val="17"/>
              </w:rPr>
              <w:t xml:space="preserve">   Communications (27)</w:t>
            </w:r>
          </w:p>
          <w:p w14:paraId="2F61771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Microwave (101)</w:t>
            </w:r>
          </w:p>
        </w:tc>
      </w:tr>
      <w:tr w:rsidR="002C0CD5" w:rsidRPr="0049460C" w14:paraId="49E890AB" w14:textId="77777777" w:rsidTr="0038699E">
        <w:trPr>
          <w:trHeight w:val="768"/>
        </w:trPr>
        <w:tc>
          <w:tcPr>
            <w:tcW w:w="2137" w:type="dxa"/>
            <w:tcBorders>
              <w:bottom w:val="nil"/>
            </w:tcBorders>
          </w:tcPr>
          <w:p w14:paraId="6D0E45B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2120-2170</w:t>
            </w:r>
          </w:p>
          <w:p w14:paraId="5795F3B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2EB2C8B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5.388A  5.388B</w:t>
            </w:r>
          </w:p>
        </w:tc>
        <w:tc>
          <w:tcPr>
            <w:tcW w:w="2448" w:type="dxa"/>
            <w:tcBorders>
              <w:bottom w:val="single" w:sz="4" w:space="0" w:color="auto"/>
            </w:tcBorders>
          </w:tcPr>
          <w:p w14:paraId="1BCAA7D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2120-2160</w:t>
            </w:r>
          </w:p>
          <w:p w14:paraId="4894AB2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A76FA2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5.388A  5.388B</w:t>
            </w:r>
          </w:p>
          <w:p w14:paraId="1167246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(space-to-Earth)</w:t>
            </w:r>
          </w:p>
          <w:p w14:paraId="3CEC376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4D16DFF5"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5.388</w:t>
            </w:r>
          </w:p>
        </w:tc>
        <w:tc>
          <w:tcPr>
            <w:tcW w:w="2291" w:type="dxa"/>
            <w:tcBorders>
              <w:bottom w:val="nil"/>
              <w:right w:val="double" w:sz="6" w:space="0" w:color="auto"/>
            </w:tcBorders>
          </w:tcPr>
          <w:p w14:paraId="019A9CE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2120-2170</w:t>
            </w:r>
          </w:p>
          <w:p w14:paraId="2382677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CC9263D"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  5.388A  5.388B</w:t>
            </w:r>
          </w:p>
        </w:tc>
        <w:tc>
          <w:tcPr>
            <w:tcW w:w="2701" w:type="dxa"/>
            <w:vMerge w:val="restart"/>
            <w:tcBorders>
              <w:left w:val="double" w:sz="6" w:space="0" w:color="auto"/>
            </w:tcBorders>
          </w:tcPr>
          <w:p w14:paraId="2BCCD2D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2120-2200</w:t>
            </w:r>
          </w:p>
        </w:tc>
        <w:tc>
          <w:tcPr>
            <w:tcW w:w="2501" w:type="dxa"/>
            <w:vMerge w:val="restart"/>
            <w:tcBorders>
              <w:right w:val="double" w:sz="6" w:space="0" w:color="auto"/>
            </w:tcBorders>
          </w:tcPr>
          <w:p w14:paraId="6BC1F1E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2120-2180</w:t>
            </w:r>
          </w:p>
          <w:p w14:paraId="0A6901C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977172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tc>
        <w:tc>
          <w:tcPr>
            <w:tcW w:w="1602" w:type="dxa"/>
            <w:vMerge/>
            <w:tcBorders>
              <w:left w:val="double" w:sz="6" w:space="0" w:color="auto"/>
              <w:right w:val="nil"/>
            </w:tcBorders>
            <w:vAlign w:val="center"/>
          </w:tcPr>
          <w:p w14:paraId="68C0DCE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555594C2" w14:textId="77777777" w:rsidTr="0038699E">
        <w:trPr>
          <w:trHeight w:val="579"/>
        </w:trPr>
        <w:tc>
          <w:tcPr>
            <w:tcW w:w="2137" w:type="dxa"/>
            <w:vMerge w:val="restart"/>
            <w:tcBorders>
              <w:top w:val="nil"/>
            </w:tcBorders>
            <w:vAlign w:val="bottom"/>
          </w:tcPr>
          <w:p w14:paraId="7A02D3C6" w14:textId="77777777" w:rsidR="002C0CD5" w:rsidRPr="0049460C" w:rsidRDefault="002C0CD5" w:rsidP="00F2008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5.388</w:t>
            </w:r>
          </w:p>
        </w:tc>
        <w:tc>
          <w:tcPr>
            <w:tcW w:w="2448" w:type="dxa"/>
            <w:vMerge w:val="restart"/>
            <w:tcBorders>
              <w:top w:val="single" w:sz="4" w:space="0" w:color="auto"/>
            </w:tcBorders>
          </w:tcPr>
          <w:p w14:paraId="5983431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2160-2170</w:t>
            </w:r>
          </w:p>
          <w:p w14:paraId="1BB1ECC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13D547D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7831C9C2"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(space-to-Earth)</w:t>
            </w:r>
          </w:p>
          <w:p w14:paraId="291622B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513DCD05"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5.388  5.389C  5.389E</w:t>
            </w:r>
          </w:p>
        </w:tc>
        <w:tc>
          <w:tcPr>
            <w:tcW w:w="2291" w:type="dxa"/>
            <w:vMerge w:val="restart"/>
            <w:tcBorders>
              <w:top w:val="nil"/>
              <w:right w:val="double" w:sz="6" w:space="0" w:color="auto"/>
            </w:tcBorders>
            <w:vAlign w:val="bottom"/>
          </w:tcPr>
          <w:p w14:paraId="4AEF282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5.388</w:t>
            </w:r>
          </w:p>
        </w:tc>
        <w:tc>
          <w:tcPr>
            <w:tcW w:w="2701" w:type="dxa"/>
            <w:vMerge/>
            <w:tcBorders>
              <w:left w:val="double" w:sz="6" w:space="0" w:color="auto"/>
            </w:tcBorders>
            <w:vAlign w:val="center"/>
          </w:tcPr>
          <w:p w14:paraId="53E48396" w14:textId="77777777" w:rsidR="002C0CD5" w:rsidRPr="0049460C" w:rsidRDefault="002C0CD5" w:rsidP="002C0CD5">
            <w:pPr>
              <w:suppressAutoHyphens/>
              <w:rPr>
                <w:rFonts w:ascii="Arial Narrow" w:hAnsi="Arial Narrow"/>
                <w:sz w:val="17"/>
              </w:rPr>
            </w:pPr>
          </w:p>
        </w:tc>
        <w:tc>
          <w:tcPr>
            <w:tcW w:w="2501" w:type="dxa"/>
            <w:vMerge/>
            <w:tcBorders>
              <w:bottom w:val="nil"/>
              <w:right w:val="double" w:sz="6" w:space="0" w:color="auto"/>
            </w:tcBorders>
          </w:tcPr>
          <w:p w14:paraId="0098F16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1602" w:type="dxa"/>
            <w:vMerge/>
            <w:tcBorders>
              <w:left w:val="double" w:sz="6" w:space="0" w:color="auto"/>
              <w:right w:val="nil"/>
            </w:tcBorders>
          </w:tcPr>
          <w:p w14:paraId="0671C31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72564871" w14:textId="77777777" w:rsidTr="007C10D0">
        <w:trPr>
          <w:trHeight w:val="386"/>
        </w:trPr>
        <w:tc>
          <w:tcPr>
            <w:tcW w:w="2137" w:type="dxa"/>
            <w:vMerge/>
          </w:tcPr>
          <w:p w14:paraId="4F38A82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48" w:type="dxa"/>
            <w:vMerge/>
          </w:tcPr>
          <w:p w14:paraId="4B98D52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291" w:type="dxa"/>
            <w:vMerge/>
            <w:tcBorders>
              <w:right w:val="double" w:sz="6" w:space="0" w:color="auto"/>
            </w:tcBorders>
            <w:vAlign w:val="bottom"/>
          </w:tcPr>
          <w:p w14:paraId="413667A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701" w:type="dxa"/>
            <w:vMerge/>
            <w:tcBorders>
              <w:left w:val="double" w:sz="6" w:space="0" w:color="auto"/>
            </w:tcBorders>
            <w:vAlign w:val="center"/>
          </w:tcPr>
          <w:p w14:paraId="5F343342" w14:textId="77777777" w:rsidR="002C0CD5" w:rsidRPr="0049460C" w:rsidRDefault="002C0CD5" w:rsidP="002C0CD5">
            <w:pPr>
              <w:suppressAutoHyphens/>
              <w:rPr>
                <w:rFonts w:ascii="Arial Narrow" w:hAnsi="Arial Narrow"/>
                <w:sz w:val="17"/>
              </w:rPr>
            </w:pPr>
          </w:p>
        </w:tc>
        <w:tc>
          <w:tcPr>
            <w:tcW w:w="2501" w:type="dxa"/>
            <w:vMerge w:val="restart"/>
            <w:tcBorders>
              <w:top w:val="nil"/>
              <w:right w:val="double" w:sz="6" w:space="0" w:color="auto"/>
            </w:tcBorders>
            <w:vAlign w:val="bottom"/>
          </w:tcPr>
          <w:p w14:paraId="709F5BE4"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NG41</w:t>
            </w:r>
          </w:p>
        </w:tc>
        <w:tc>
          <w:tcPr>
            <w:tcW w:w="1602" w:type="dxa"/>
            <w:vMerge/>
            <w:tcBorders>
              <w:left w:val="double" w:sz="6" w:space="0" w:color="auto"/>
              <w:right w:val="nil"/>
            </w:tcBorders>
          </w:tcPr>
          <w:p w14:paraId="2C952FC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51E7B492" w14:textId="77777777" w:rsidTr="007C10D0">
        <w:trPr>
          <w:trHeight w:val="326"/>
        </w:trPr>
        <w:tc>
          <w:tcPr>
            <w:tcW w:w="6876" w:type="dxa"/>
            <w:gridSpan w:val="3"/>
            <w:vMerge w:val="restart"/>
            <w:tcBorders>
              <w:right w:val="double" w:sz="6" w:space="0" w:color="auto"/>
            </w:tcBorders>
          </w:tcPr>
          <w:p w14:paraId="732619D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2170-2200</w:t>
            </w:r>
          </w:p>
          <w:p w14:paraId="17BB85E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100D05E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w:t>
            </w:r>
          </w:p>
          <w:p w14:paraId="5EA8229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MOBILE-SATELLITE (space-to-Earth)  5.351A</w:t>
            </w:r>
          </w:p>
          <w:p w14:paraId="7344EDF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63"/>
              <w:rPr>
                <w:rFonts w:ascii="Arial Narrow" w:hAnsi="Arial Narrow"/>
                <w:sz w:val="17"/>
              </w:rPr>
            </w:pPr>
          </w:p>
          <w:p w14:paraId="366A5CD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5.388  5.389A  5.389F</w:t>
            </w:r>
          </w:p>
        </w:tc>
        <w:tc>
          <w:tcPr>
            <w:tcW w:w="2701" w:type="dxa"/>
            <w:vMerge/>
            <w:tcBorders>
              <w:left w:val="double" w:sz="6" w:space="0" w:color="auto"/>
            </w:tcBorders>
            <w:vAlign w:val="center"/>
          </w:tcPr>
          <w:p w14:paraId="2978C02F" w14:textId="77777777" w:rsidR="002C0CD5" w:rsidRPr="0049460C" w:rsidRDefault="002C0CD5" w:rsidP="002C0CD5">
            <w:pPr>
              <w:suppressAutoHyphens/>
              <w:rPr>
                <w:rFonts w:ascii="Arial Narrow" w:hAnsi="Arial Narrow"/>
                <w:sz w:val="17"/>
              </w:rPr>
            </w:pPr>
          </w:p>
        </w:tc>
        <w:tc>
          <w:tcPr>
            <w:tcW w:w="2501" w:type="dxa"/>
            <w:vMerge/>
            <w:tcBorders>
              <w:right w:val="double" w:sz="6" w:space="0" w:color="auto"/>
            </w:tcBorders>
          </w:tcPr>
          <w:p w14:paraId="18718C4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602" w:type="dxa"/>
            <w:vMerge/>
            <w:tcBorders>
              <w:left w:val="double" w:sz="6" w:space="0" w:color="auto"/>
              <w:right w:val="nil"/>
            </w:tcBorders>
          </w:tcPr>
          <w:p w14:paraId="571EC13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0FFB735F" w14:textId="77777777" w:rsidTr="007C10D0">
        <w:trPr>
          <w:trHeight w:val="327"/>
        </w:trPr>
        <w:tc>
          <w:tcPr>
            <w:tcW w:w="6876" w:type="dxa"/>
            <w:gridSpan w:val="3"/>
            <w:vMerge/>
            <w:tcBorders>
              <w:right w:val="double" w:sz="6" w:space="0" w:color="auto"/>
            </w:tcBorders>
          </w:tcPr>
          <w:p w14:paraId="410731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ind w:left="-63"/>
              <w:rPr>
                <w:rFonts w:ascii="Arial Narrow" w:hAnsi="Arial Narrow"/>
                <w:sz w:val="17"/>
              </w:rPr>
            </w:pPr>
          </w:p>
        </w:tc>
        <w:tc>
          <w:tcPr>
            <w:tcW w:w="2701" w:type="dxa"/>
            <w:vMerge/>
            <w:tcBorders>
              <w:left w:val="double" w:sz="6" w:space="0" w:color="auto"/>
            </w:tcBorders>
            <w:vAlign w:val="center"/>
          </w:tcPr>
          <w:p w14:paraId="4C014F56" w14:textId="77777777" w:rsidR="002C0CD5" w:rsidRPr="0049460C" w:rsidRDefault="002C0CD5" w:rsidP="002C0CD5">
            <w:pPr>
              <w:suppressAutoHyphens/>
              <w:rPr>
                <w:rFonts w:ascii="Arial Narrow" w:hAnsi="Arial Narrow"/>
                <w:sz w:val="17"/>
              </w:rPr>
            </w:pPr>
          </w:p>
        </w:tc>
        <w:tc>
          <w:tcPr>
            <w:tcW w:w="2501" w:type="dxa"/>
            <w:tcBorders>
              <w:right w:val="double" w:sz="6" w:space="0" w:color="auto"/>
            </w:tcBorders>
          </w:tcPr>
          <w:p w14:paraId="694D7D6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2180-2200</w:t>
            </w:r>
          </w:p>
          <w:p w14:paraId="5CD1504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501AEE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0C9F981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(space-to-Earth)</w:t>
            </w:r>
          </w:p>
        </w:tc>
        <w:tc>
          <w:tcPr>
            <w:tcW w:w="1602" w:type="dxa"/>
            <w:tcBorders>
              <w:left w:val="double" w:sz="6" w:space="0" w:color="auto"/>
              <w:right w:val="nil"/>
            </w:tcBorders>
          </w:tcPr>
          <w:p w14:paraId="619B0286" w14:textId="77777777" w:rsidR="00C71E1C" w:rsidRPr="0049460C" w:rsidRDefault="00C71E1C" w:rsidP="00C71E1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12BCA9C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Satellite</w:t>
            </w:r>
          </w:p>
          <w:p w14:paraId="6ACAA5C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Communications (25)</w:t>
            </w:r>
          </w:p>
          <w:p w14:paraId="7B471670" w14:textId="77777777" w:rsidR="00820064" w:rsidRPr="0049460C" w:rsidRDefault="00820064" w:rsidP="0082006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Wireless</w:t>
            </w:r>
          </w:p>
          <w:p w14:paraId="7134C1CB" w14:textId="77777777" w:rsidR="00820064" w:rsidRPr="0049460C" w:rsidRDefault="00820064"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Communications (27)</w:t>
            </w:r>
          </w:p>
        </w:tc>
      </w:tr>
      <w:tr w:rsidR="002C0CD5" w:rsidRPr="0049460C" w14:paraId="7A6291FF" w14:textId="77777777" w:rsidTr="007C10D0">
        <w:trPr>
          <w:trHeight w:val="2037"/>
        </w:trPr>
        <w:tc>
          <w:tcPr>
            <w:tcW w:w="6876" w:type="dxa"/>
            <w:gridSpan w:val="3"/>
            <w:tcBorders>
              <w:right w:val="double" w:sz="6" w:space="0" w:color="auto"/>
            </w:tcBorders>
          </w:tcPr>
          <w:p w14:paraId="3C85C9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lastRenderedPageBreak/>
              <w:br w:type="page"/>
              <w:t>2200-2290</w:t>
            </w:r>
          </w:p>
          <w:p w14:paraId="73873A0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OPERATION (space-to-Earth) (space-to-space)</w:t>
            </w:r>
          </w:p>
          <w:p w14:paraId="25C9EFD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(space-to-Earth) (space-to-space)</w:t>
            </w:r>
          </w:p>
          <w:p w14:paraId="4F02E81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3D8EA42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5.391</w:t>
            </w:r>
          </w:p>
          <w:p w14:paraId="243C584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(space-to-Earth) (space-to-space)</w:t>
            </w:r>
          </w:p>
          <w:p w14:paraId="3A13ECD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2971EBC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126E9B1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38418A5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566020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7568A42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5.392</w:t>
            </w:r>
          </w:p>
        </w:tc>
        <w:tc>
          <w:tcPr>
            <w:tcW w:w="2701" w:type="dxa"/>
            <w:tcBorders>
              <w:left w:val="double" w:sz="6" w:space="0" w:color="auto"/>
            </w:tcBorders>
          </w:tcPr>
          <w:p w14:paraId="4A6D5AC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2200-2290</w:t>
            </w:r>
          </w:p>
          <w:p w14:paraId="6041825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OPERATION (space-to-Earth)</w:t>
            </w:r>
          </w:p>
          <w:p w14:paraId="4C3297A7" w14:textId="37CD8261"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(space-to-space)</w:t>
            </w:r>
            <w:r w:rsidR="004C2774">
              <w:rPr>
                <w:rFonts w:ascii="Arial Narrow" w:hAnsi="Arial Narrow"/>
                <w:sz w:val="17"/>
              </w:rPr>
              <w:t xml:space="preserve">  US96</w:t>
            </w:r>
          </w:p>
          <w:p w14:paraId="4BF0BD2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w:t>
            </w:r>
          </w:p>
          <w:p w14:paraId="6D95790D"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 (space-to-space)</w:t>
            </w:r>
          </w:p>
          <w:p w14:paraId="1A51D98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(line-of-sight only)</w:t>
            </w:r>
          </w:p>
          <w:p w14:paraId="511359A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(line-of-sight only including</w:t>
            </w:r>
          </w:p>
          <w:p w14:paraId="6E6413D1"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aeronautical telemetry, but excluding</w:t>
            </w:r>
          </w:p>
          <w:p w14:paraId="10592E31"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   flight testing of manned aircraft) 5.391</w:t>
            </w:r>
          </w:p>
          <w:p w14:paraId="484DCB9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(space-to-Earth)</w:t>
            </w:r>
          </w:p>
          <w:p w14:paraId="6B89409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(space-to-space)</w:t>
            </w:r>
          </w:p>
          <w:p w14:paraId="0B80CD8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6759B60B" w14:textId="753651D0"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5.392  US303</w:t>
            </w:r>
          </w:p>
        </w:tc>
        <w:tc>
          <w:tcPr>
            <w:tcW w:w="2501" w:type="dxa"/>
            <w:tcBorders>
              <w:right w:val="double" w:sz="6" w:space="0" w:color="auto"/>
            </w:tcBorders>
          </w:tcPr>
          <w:p w14:paraId="77A9A37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2200-2290</w:t>
            </w:r>
          </w:p>
          <w:p w14:paraId="41F082B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rPr>
            </w:pPr>
          </w:p>
          <w:p w14:paraId="42D37DC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rPr>
            </w:pPr>
          </w:p>
          <w:p w14:paraId="468CDFD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p>
          <w:p w14:paraId="2574C6F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rPr>
            </w:pPr>
          </w:p>
          <w:p w14:paraId="0C02265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p>
          <w:p w14:paraId="4984751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p>
          <w:p w14:paraId="798D161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rPr>
            </w:pPr>
          </w:p>
          <w:p w14:paraId="3495AB0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p>
          <w:p w14:paraId="6CCE0AD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p>
          <w:p w14:paraId="378202B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rPr>
            </w:pPr>
          </w:p>
          <w:p w14:paraId="11AFEE98" w14:textId="77777777" w:rsidR="002C0CD5" w:rsidRPr="0049460C" w:rsidRDefault="002C0CD5" w:rsidP="003A60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ind w:right="-72"/>
              <w:rPr>
                <w:rFonts w:ascii="Arial Narrow" w:hAnsi="Arial Narrow"/>
                <w:sz w:val="17"/>
              </w:rPr>
            </w:pPr>
          </w:p>
          <w:p w14:paraId="25610035" w14:textId="08AA3233" w:rsidR="002C0CD5" w:rsidRPr="0049460C" w:rsidRDefault="003A606E"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 xml:space="preserve">US96  </w:t>
            </w:r>
            <w:r w:rsidR="002C0CD5" w:rsidRPr="0049460C">
              <w:rPr>
                <w:rFonts w:ascii="Arial Narrow" w:hAnsi="Arial Narrow"/>
                <w:sz w:val="17"/>
              </w:rPr>
              <w:t>US303</w:t>
            </w:r>
          </w:p>
        </w:tc>
        <w:tc>
          <w:tcPr>
            <w:tcW w:w="1602" w:type="dxa"/>
            <w:tcBorders>
              <w:left w:val="double" w:sz="6" w:space="0" w:color="auto"/>
              <w:right w:val="nil"/>
            </w:tcBorders>
          </w:tcPr>
          <w:p w14:paraId="1551B392" w14:textId="7E56B6A4" w:rsidR="002C0CD5" w:rsidRPr="0049460C" w:rsidRDefault="00372EE1"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372EE1">
              <w:rPr>
                <w:rFonts w:ascii="Arial Narrow" w:hAnsi="Arial Narrow"/>
                <w:sz w:val="17"/>
              </w:rPr>
              <w:t>Space Launch Services (26)</w:t>
            </w:r>
          </w:p>
        </w:tc>
      </w:tr>
      <w:tr w:rsidR="002C0CD5" w:rsidRPr="0049460C" w14:paraId="51447E98" w14:textId="77777777" w:rsidTr="007C10D0">
        <w:trPr>
          <w:trHeight w:val="597"/>
        </w:trPr>
        <w:tc>
          <w:tcPr>
            <w:tcW w:w="6876" w:type="dxa"/>
            <w:gridSpan w:val="3"/>
            <w:tcBorders>
              <w:right w:val="double" w:sz="6" w:space="0" w:color="auto"/>
            </w:tcBorders>
          </w:tcPr>
          <w:p w14:paraId="3287D90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2290-2300</w:t>
            </w:r>
          </w:p>
          <w:p w14:paraId="209E93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7E8C7B4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except aeronautical mobile</w:t>
            </w:r>
          </w:p>
          <w:p w14:paraId="6E62F37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SPACE RESEARCH (deep space) (space-to-Earth)</w:t>
            </w:r>
          </w:p>
        </w:tc>
        <w:tc>
          <w:tcPr>
            <w:tcW w:w="2701" w:type="dxa"/>
            <w:tcBorders>
              <w:left w:val="double" w:sz="6" w:space="0" w:color="auto"/>
            </w:tcBorders>
          </w:tcPr>
          <w:p w14:paraId="6523FD5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2290-2300</w:t>
            </w:r>
          </w:p>
          <w:p w14:paraId="30BBDBD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31ED6EA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MOBILE except aeronautical mobile</w:t>
            </w:r>
          </w:p>
          <w:p w14:paraId="7CBB6C5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SPACE RESEARCH (deep space)</w:t>
            </w:r>
          </w:p>
          <w:p w14:paraId="3D39083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line="204" w:lineRule="auto"/>
              <w:rPr>
                <w:rFonts w:ascii="Arial Narrow" w:hAnsi="Arial Narrow"/>
                <w:sz w:val="17"/>
              </w:rPr>
            </w:pPr>
            <w:r w:rsidRPr="0049460C">
              <w:rPr>
                <w:rFonts w:ascii="Arial Narrow" w:hAnsi="Arial Narrow"/>
                <w:sz w:val="17"/>
              </w:rPr>
              <w:t xml:space="preserve">   (space-to-Earth)</w:t>
            </w:r>
          </w:p>
        </w:tc>
        <w:tc>
          <w:tcPr>
            <w:tcW w:w="2501" w:type="dxa"/>
            <w:tcBorders>
              <w:right w:val="double" w:sz="6" w:space="0" w:color="auto"/>
            </w:tcBorders>
          </w:tcPr>
          <w:p w14:paraId="4FFE386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2290-2300</w:t>
            </w:r>
          </w:p>
          <w:p w14:paraId="66C7516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(deep space)</w:t>
            </w:r>
          </w:p>
          <w:p w14:paraId="078B229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(space-to-Earth)</w:t>
            </w:r>
          </w:p>
        </w:tc>
        <w:tc>
          <w:tcPr>
            <w:tcW w:w="1602" w:type="dxa"/>
            <w:tcBorders>
              <w:left w:val="double" w:sz="6" w:space="0" w:color="auto"/>
              <w:right w:val="nil"/>
            </w:tcBorders>
          </w:tcPr>
          <w:p w14:paraId="7FBB58A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25817249" w14:textId="77777777" w:rsidTr="007C10D0">
        <w:trPr>
          <w:trHeight w:val="201"/>
        </w:trPr>
        <w:tc>
          <w:tcPr>
            <w:tcW w:w="2137" w:type="dxa"/>
            <w:vMerge w:val="restart"/>
            <w:shd w:val="clear" w:color="auto" w:fill="auto"/>
          </w:tcPr>
          <w:p w14:paraId="4BB9602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2300-2450</w:t>
            </w:r>
          </w:p>
          <w:p w14:paraId="21AB080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FIXED</w:t>
            </w:r>
          </w:p>
          <w:p w14:paraId="395F7CB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MOBILE  5.384A</w:t>
            </w:r>
          </w:p>
          <w:p w14:paraId="1F40243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w:t>
            </w:r>
          </w:p>
          <w:p w14:paraId="7ABB14F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Radiolocation</w:t>
            </w:r>
          </w:p>
        </w:tc>
        <w:tc>
          <w:tcPr>
            <w:tcW w:w="4739" w:type="dxa"/>
            <w:gridSpan w:val="2"/>
            <w:vMerge w:val="restart"/>
            <w:tcBorders>
              <w:right w:val="double" w:sz="6" w:space="0" w:color="auto"/>
            </w:tcBorders>
            <w:shd w:val="clear" w:color="auto" w:fill="auto"/>
          </w:tcPr>
          <w:p w14:paraId="7621567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2300-2450</w:t>
            </w:r>
          </w:p>
          <w:p w14:paraId="78003AA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BD6DD8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5.384A</w:t>
            </w:r>
          </w:p>
          <w:p w14:paraId="3CFD5B2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5E9FFD6D" w14:textId="77777777" w:rsidR="002C0CD5" w:rsidRPr="0049460C" w:rsidRDefault="002C0CD5" w:rsidP="002C0CD5">
            <w:pPr>
              <w:suppressAutoHyphens/>
              <w:rPr>
                <w:rFonts w:ascii="Arial Narrow" w:hAnsi="Arial Narrow"/>
                <w:sz w:val="17"/>
              </w:rPr>
            </w:pPr>
            <w:r w:rsidRPr="0049460C">
              <w:rPr>
                <w:rFonts w:ascii="Arial Narrow" w:hAnsi="Arial Narrow"/>
                <w:sz w:val="17"/>
              </w:rPr>
              <w:t>Amateur</w:t>
            </w:r>
          </w:p>
        </w:tc>
        <w:tc>
          <w:tcPr>
            <w:tcW w:w="2701" w:type="dxa"/>
            <w:tcBorders>
              <w:left w:val="double" w:sz="6" w:space="0" w:color="auto"/>
            </w:tcBorders>
          </w:tcPr>
          <w:p w14:paraId="3ACA3942"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2300-2305</w:t>
            </w:r>
          </w:p>
          <w:p w14:paraId="7B0359B6"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4A9598EC"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G122</w:t>
            </w:r>
          </w:p>
        </w:tc>
        <w:tc>
          <w:tcPr>
            <w:tcW w:w="2501" w:type="dxa"/>
            <w:tcBorders>
              <w:right w:val="double" w:sz="6" w:space="0" w:color="auto"/>
            </w:tcBorders>
          </w:tcPr>
          <w:p w14:paraId="68186E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2300-2305</w:t>
            </w:r>
          </w:p>
          <w:p w14:paraId="0C5AADA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tc>
        <w:tc>
          <w:tcPr>
            <w:tcW w:w="1602" w:type="dxa"/>
            <w:tcBorders>
              <w:left w:val="double" w:sz="6" w:space="0" w:color="auto"/>
              <w:right w:val="nil"/>
            </w:tcBorders>
          </w:tcPr>
          <w:p w14:paraId="0DC3B79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8677F0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2C0CD5" w:rsidRPr="0049460C" w14:paraId="0A3AADFE" w14:textId="77777777" w:rsidTr="007C10D0">
        <w:trPr>
          <w:trHeight w:val="912"/>
        </w:trPr>
        <w:tc>
          <w:tcPr>
            <w:tcW w:w="2137" w:type="dxa"/>
            <w:vMerge/>
            <w:tcBorders>
              <w:bottom w:val="nil"/>
            </w:tcBorders>
            <w:shd w:val="clear" w:color="auto" w:fill="auto"/>
            <w:vAlign w:val="center"/>
          </w:tcPr>
          <w:p w14:paraId="720A1137" w14:textId="77777777" w:rsidR="002C0CD5" w:rsidRPr="0049460C" w:rsidRDefault="002C0CD5" w:rsidP="002C0CD5">
            <w:pPr>
              <w:suppressAutoHyphens/>
              <w:ind w:left="-63"/>
              <w:rPr>
                <w:rFonts w:ascii="Arial Narrow" w:hAnsi="Arial Narrow"/>
                <w:sz w:val="17"/>
              </w:rPr>
            </w:pPr>
          </w:p>
        </w:tc>
        <w:tc>
          <w:tcPr>
            <w:tcW w:w="4739" w:type="dxa"/>
            <w:gridSpan w:val="2"/>
            <w:vMerge/>
            <w:tcBorders>
              <w:bottom w:val="nil"/>
              <w:right w:val="double" w:sz="6" w:space="0" w:color="auto"/>
            </w:tcBorders>
            <w:shd w:val="clear" w:color="auto" w:fill="auto"/>
            <w:vAlign w:val="center"/>
          </w:tcPr>
          <w:p w14:paraId="07435BC0" w14:textId="77777777" w:rsidR="002C0CD5" w:rsidRPr="0049460C" w:rsidRDefault="002C0CD5" w:rsidP="002C0CD5">
            <w:pPr>
              <w:suppressAutoHyphens/>
              <w:rPr>
                <w:rFonts w:ascii="Arial Narrow" w:hAnsi="Arial Narrow"/>
                <w:sz w:val="17"/>
              </w:rPr>
            </w:pPr>
          </w:p>
        </w:tc>
        <w:tc>
          <w:tcPr>
            <w:tcW w:w="2701" w:type="dxa"/>
            <w:tcBorders>
              <w:left w:val="double" w:sz="6" w:space="0" w:color="auto"/>
              <w:bottom w:val="single" w:sz="4" w:space="0" w:color="auto"/>
            </w:tcBorders>
          </w:tcPr>
          <w:p w14:paraId="3E2396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2305-2310</w:t>
            </w:r>
          </w:p>
          <w:p w14:paraId="7650122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14:paraId="78D5EBA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14:paraId="41BDBB5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14:paraId="26C8941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14:paraId="77E69CA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6515CD5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US97  G122</w:t>
            </w:r>
          </w:p>
        </w:tc>
        <w:tc>
          <w:tcPr>
            <w:tcW w:w="2501" w:type="dxa"/>
            <w:tcBorders>
              <w:right w:val="double" w:sz="6" w:space="0" w:color="auto"/>
            </w:tcBorders>
          </w:tcPr>
          <w:p w14:paraId="1073BF3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2305-2310</w:t>
            </w:r>
          </w:p>
          <w:p w14:paraId="437AE8A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5D3B784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MOBILE except aeronautical mobile</w:t>
            </w:r>
          </w:p>
          <w:p w14:paraId="4D82051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RADIOLOCATION</w:t>
            </w:r>
          </w:p>
          <w:p w14:paraId="1009761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Amateur</w:t>
            </w:r>
          </w:p>
          <w:p w14:paraId="5604B93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0E42FAF5"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US97</w:t>
            </w:r>
          </w:p>
        </w:tc>
        <w:tc>
          <w:tcPr>
            <w:tcW w:w="1602" w:type="dxa"/>
            <w:tcBorders>
              <w:left w:val="double" w:sz="6" w:space="0" w:color="auto"/>
              <w:bottom w:val="single" w:sz="4" w:space="0" w:color="auto"/>
              <w:right w:val="nil"/>
            </w:tcBorders>
          </w:tcPr>
          <w:p w14:paraId="3AA2396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C8131A8"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Wireless</w:t>
            </w:r>
          </w:p>
          <w:p w14:paraId="035AE2EF"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Communications (27)</w:t>
            </w:r>
          </w:p>
          <w:p w14:paraId="50C0A9B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bl>
    <w:p w14:paraId="08318FB7" w14:textId="77777777" w:rsidR="000C41F0" w:rsidRPr="0049460C" w:rsidRDefault="000C41F0" w:rsidP="000C41F0">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140"/>
        <w:gridCol w:w="7"/>
        <w:gridCol w:w="4752"/>
        <w:gridCol w:w="6"/>
        <w:gridCol w:w="2705"/>
        <w:gridCol w:w="6"/>
        <w:gridCol w:w="2510"/>
        <w:gridCol w:w="1612"/>
      </w:tblGrid>
      <w:tr w:rsidR="004E5454" w14:paraId="0DD2C59F" w14:textId="77777777" w:rsidTr="00BD1166">
        <w:trPr>
          <w:trHeight w:val="912"/>
        </w:trPr>
        <w:tc>
          <w:tcPr>
            <w:tcW w:w="2160" w:type="dxa"/>
            <w:gridSpan w:val="2"/>
            <w:vMerge w:val="restart"/>
            <w:tcBorders>
              <w:top w:val="nil"/>
            </w:tcBorders>
            <w:shd w:val="clear" w:color="auto" w:fill="auto"/>
            <w:vAlign w:val="bottom"/>
          </w:tcPr>
          <w:p w14:paraId="4FCEDFB2"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szCs w:val="17"/>
              </w:rPr>
            </w:pPr>
            <w:bookmarkStart w:id="3" w:name="_Hlk29380654"/>
            <w:r w:rsidRPr="00D2378A">
              <w:rPr>
                <w:rFonts w:ascii="Arial Narrow" w:hAnsi="Arial Narrow"/>
                <w:sz w:val="17"/>
                <w:szCs w:val="17"/>
              </w:rPr>
              <w:lastRenderedPageBreak/>
              <w:t>5.150  5.282  5.395</w:t>
            </w:r>
          </w:p>
        </w:tc>
        <w:tc>
          <w:tcPr>
            <w:tcW w:w="4788" w:type="dxa"/>
            <w:gridSpan w:val="2"/>
            <w:vMerge w:val="restart"/>
            <w:tcBorders>
              <w:top w:val="nil"/>
              <w:right w:val="double" w:sz="6" w:space="0" w:color="auto"/>
            </w:tcBorders>
            <w:shd w:val="clear" w:color="auto" w:fill="auto"/>
            <w:vAlign w:val="bottom"/>
          </w:tcPr>
          <w:p w14:paraId="4E689FC2"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5.150  5.282  5.393  5.394</w:t>
            </w:r>
          </w:p>
        </w:tc>
        <w:tc>
          <w:tcPr>
            <w:tcW w:w="2728" w:type="dxa"/>
            <w:gridSpan w:val="2"/>
            <w:tcBorders>
              <w:left w:val="double" w:sz="6" w:space="0" w:color="auto"/>
            </w:tcBorders>
          </w:tcPr>
          <w:p w14:paraId="1EC5A52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2310-2320</w:t>
            </w:r>
          </w:p>
          <w:p w14:paraId="1F5C99B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3E80BF5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US100</w:t>
            </w:r>
          </w:p>
          <w:p w14:paraId="6C39549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  G2</w:t>
            </w:r>
          </w:p>
          <w:p w14:paraId="6E6F9CA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AD933C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09A4C219"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US97  US327</w:t>
            </w:r>
          </w:p>
        </w:tc>
        <w:tc>
          <w:tcPr>
            <w:tcW w:w="2526" w:type="dxa"/>
            <w:tcBorders>
              <w:right w:val="double" w:sz="6" w:space="0" w:color="auto"/>
            </w:tcBorders>
          </w:tcPr>
          <w:p w14:paraId="10B6FA4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2310-2320</w:t>
            </w:r>
          </w:p>
          <w:p w14:paraId="56AC03F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D2378A">
              <w:rPr>
                <w:rFonts w:ascii="Arial Narrow" w:hAnsi="Arial Narrow"/>
                <w:sz w:val="17"/>
                <w:szCs w:val="17"/>
              </w:rPr>
              <w:t>FIXED</w:t>
            </w:r>
          </w:p>
          <w:p w14:paraId="20208E25"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D2378A">
              <w:rPr>
                <w:rFonts w:ascii="Arial Narrow" w:hAnsi="Arial Narrow"/>
                <w:sz w:val="17"/>
                <w:szCs w:val="17"/>
              </w:rPr>
              <w:t>MOBILE</w:t>
            </w:r>
          </w:p>
          <w:p w14:paraId="1BF9E78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D2378A">
              <w:rPr>
                <w:rFonts w:ascii="Arial Narrow" w:hAnsi="Arial Narrow"/>
                <w:sz w:val="17"/>
                <w:szCs w:val="17"/>
              </w:rPr>
              <w:t>BROADCASTING-SATELLITE</w:t>
            </w:r>
          </w:p>
          <w:p w14:paraId="5D32ECF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D2378A">
              <w:rPr>
                <w:rFonts w:ascii="Arial Narrow" w:hAnsi="Arial Narrow"/>
                <w:sz w:val="17"/>
                <w:szCs w:val="17"/>
              </w:rPr>
              <w:t>RADIOLOCATION</w:t>
            </w:r>
          </w:p>
          <w:p w14:paraId="05B9CD4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4404AE7A"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US97  US100  US327</w:t>
            </w:r>
          </w:p>
        </w:tc>
        <w:tc>
          <w:tcPr>
            <w:tcW w:w="1622" w:type="dxa"/>
            <w:tcBorders>
              <w:left w:val="double" w:sz="6" w:space="0" w:color="auto"/>
              <w:right w:val="nil"/>
            </w:tcBorders>
          </w:tcPr>
          <w:p w14:paraId="02A6531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1CD775C"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Wireless</w:t>
            </w:r>
          </w:p>
          <w:p w14:paraId="0268E982"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 xml:space="preserve">   Communications (27)</w:t>
            </w:r>
          </w:p>
        </w:tc>
      </w:tr>
      <w:tr w:rsidR="004E5454" w14:paraId="1A1A729A" w14:textId="77777777" w:rsidTr="00BD1166">
        <w:tc>
          <w:tcPr>
            <w:tcW w:w="2160" w:type="dxa"/>
            <w:gridSpan w:val="2"/>
            <w:vMerge/>
            <w:shd w:val="clear" w:color="auto" w:fill="auto"/>
            <w:vAlign w:val="center"/>
          </w:tcPr>
          <w:p w14:paraId="69F40A60"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shd w:val="clear" w:color="auto" w:fill="auto"/>
            <w:vAlign w:val="center"/>
          </w:tcPr>
          <w:p w14:paraId="523EFCC2"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tcPr>
          <w:p w14:paraId="5573904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2320-2345</w:t>
            </w:r>
          </w:p>
          <w:p w14:paraId="4D7363B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5EC52E7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  G2</w:t>
            </w:r>
          </w:p>
          <w:p w14:paraId="4D951E1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6CAF55E7"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US327</w:t>
            </w:r>
          </w:p>
        </w:tc>
        <w:tc>
          <w:tcPr>
            <w:tcW w:w="2526" w:type="dxa"/>
            <w:tcBorders>
              <w:right w:val="double" w:sz="6" w:space="0" w:color="auto"/>
            </w:tcBorders>
          </w:tcPr>
          <w:p w14:paraId="1D7F760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2320-2345</w:t>
            </w:r>
          </w:p>
          <w:p w14:paraId="3DE0C9BB" w14:textId="77777777" w:rsidR="004E5454" w:rsidRPr="00D2378A" w:rsidRDefault="004E5454" w:rsidP="00BD1166">
            <w:pPr>
              <w:suppressAutoHyphens/>
              <w:rPr>
                <w:rFonts w:ascii="Arial Narrow" w:hAnsi="Arial Narrow"/>
                <w:sz w:val="17"/>
                <w:szCs w:val="17"/>
              </w:rPr>
            </w:pPr>
            <w:r w:rsidRPr="00D2378A">
              <w:rPr>
                <w:rFonts w:ascii="Arial Narrow" w:hAnsi="Arial Narrow"/>
                <w:sz w:val="17"/>
                <w:szCs w:val="17"/>
              </w:rPr>
              <w:t>BROADCASTING-SATELLITE</w:t>
            </w:r>
          </w:p>
          <w:p w14:paraId="73A7F22F" w14:textId="77777777" w:rsidR="004E5454" w:rsidRPr="00D2378A" w:rsidRDefault="004E5454" w:rsidP="00BD1166">
            <w:pPr>
              <w:suppressAutoHyphens/>
              <w:rPr>
                <w:rFonts w:ascii="Arial Narrow" w:hAnsi="Arial Narrow"/>
                <w:sz w:val="17"/>
                <w:szCs w:val="17"/>
              </w:rPr>
            </w:pPr>
          </w:p>
          <w:p w14:paraId="0D02DA75" w14:textId="77777777" w:rsidR="004E5454" w:rsidRPr="00D2378A" w:rsidRDefault="004E5454" w:rsidP="00BD1166">
            <w:pPr>
              <w:suppressAutoHyphens/>
              <w:spacing w:line="108" w:lineRule="auto"/>
              <w:rPr>
                <w:rFonts w:ascii="Arial Narrow" w:hAnsi="Arial Narrow"/>
                <w:sz w:val="17"/>
                <w:szCs w:val="17"/>
              </w:rPr>
            </w:pPr>
          </w:p>
          <w:p w14:paraId="418364D7"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US327</w:t>
            </w:r>
          </w:p>
        </w:tc>
        <w:tc>
          <w:tcPr>
            <w:tcW w:w="1622" w:type="dxa"/>
            <w:tcBorders>
              <w:left w:val="double" w:sz="6" w:space="0" w:color="auto"/>
              <w:right w:val="nil"/>
            </w:tcBorders>
          </w:tcPr>
          <w:p w14:paraId="68C057A2"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5EEBF4A" w14:textId="77777777" w:rsidR="004E5454" w:rsidRPr="00D2378A" w:rsidRDefault="004E5454" w:rsidP="00BD1166">
            <w:pPr>
              <w:suppressAutoHyphens/>
              <w:rPr>
                <w:rFonts w:ascii="Arial Narrow" w:hAnsi="Arial Narrow"/>
                <w:sz w:val="17"/>
                <w:szCs w:val="17"/>
              </w:rPr>
            </w:pPr>
            <w:r w:rsidRPr="00D2378A">
              <w:rPr>
                <w:rFonts w:ascii="Arial Narrow" w:hAnsi="Arial Narrow"/>
                <w:sz w:val="17"/>
                <w:szCs w:val="17"/>
              </w:rPr>
              <w:t>Satellite</w:t>
            </w:r>
          </w:p>
          <w:p w14:paraId="232D40C4" w14:textId="77777777" w:rsidR="004E5454" w:rsidRPr="00D2378A" w:rsidRDefault="004E5454" w:rsidP="00BD1166">
            <w:pPr>
              <w:suppressAutoHyphens/>
              <w:spacing w:line="204" w:lineRule="auto"/>
              <w:rPr>
                <w:rFonts w:ascii="Arial Narrow" w:hAnsi="Arial Narrow"/>
                <w:sz w:val="17"/>
                <w:szCs w:val="17"/>
              </w:rPr>
            </w:pPr>
            <w:r w:rsidRPr="00D2378A">
              <w:rPr>
                <w:rFonts w:ascii="Arial Narrow" w:hAnsi="Arial Narrow"/>
                <w:sz w:val="17"/>
                <w:szCs w:val="17"/>
              </w:rPr>
              <w:t xml:space="preserve">   Communications (25)</w:t>
            </w:r>
          </w:p>
        </w:tc>
      </w:tr>
      <w:tr w:rsidR="004E5454" w14:paraId="06065AE9" w14:textId="77777777" w:rsidTr="00BD1166">
        <w:trPr>
          <w:trHeight w:val="687"/>
        </w:trPr>
        <w:tc>
          <w:tcPr>
            <w:tcW w:w="2160" w:type="dxa"/>
            <w:gridSpan w:val="2"/>
            <w:vMerge/>
            <w:shd w:val="clear" w:color="auto" w:fill="auto"/>
            <w:vAlign w:val="bottom"/>
          </w:tcPr>
          <w:p w14:paraId="03AB37CB"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shd w:val="clear" w:color="auto" w:fill="auto"/>
            <w:vAlign w:val="bottom"/>
          </w:tcPr>
          <w:p w14:paraId="5A8822EA"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shd w:val="clear" w:color="auto" w:fill="auto"/>
          </w:tcPr>
          <w:p w14:paraId="33B03F6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2345-2360</w:t>
            </w:r>
          </w:p>
          <w:p w14:paraId="0B7C33F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36E19E3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US100</w:t>
            </w:r>
          </w:p>
          <w:p w14:paraId="08803D0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  G2</w:t>
            </w:r>
          </w:p>
          <w:p w14:paraId="3AB268E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96FF9B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07CC462A"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US327</w:t>
            </w:r>
          </w:p>
        </w:tc>
        <w:tc>
          <w:tcPr>
            <w:tcW w:w="2526" w:type="dxa"/>
            <w:tcBorders>
              <w:right w:val="double" w:sz="6" w:space="0" w:color="auto"/>
            </w:tcBorders>
            <w:shd w:val="clear" w:color="auto" w:fill="auto"/>
          </w:tcPr>
          <w:p w14:paraId="42AC7AD2"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2345-2360</w:t>
            </w:r>
          </w:p>
          <w:p w14:paraId="6DF0A1A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43767BE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US100</w:t>
            </w:r>
          </w:p>
          <w:p w14:paraId="337D217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BROADCASTING-SATELLITE</w:t>
            </w:r>
          </w:p>
          <w:p w14:paraId="6279C16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w:t>
            </w:r>
          </w:p>
          <w:p w14:paraId="73FE3B5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7B37D3D8"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US327</w:t>
            </w:r>
          </w:p>
        </w:tc>
        <w:tc>
          <w:tcPr>
            <w:tcW w:w="1622" w:type="dxa"/>
            <w:tcBorders>
              <w:left w:val="double" w:sz="6" w:space="0" w:color="auto"/>
              <w:right w:val="nil"/>
            </w:tcBorders>
          </w:tcPr>
          <w:p w14:paraId="27C6F1E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63A8B60"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Wireless</w:t>
            </w:r>
          </w:p>
          <w:p w14:paraId="5F01A9A8"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 xml:space="preserve">   Communications (27)</w:t>
            </w:r>
          </w:p>
          <w:p w14:paraId="5DD66C5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4E5454" w14:paraId="575DCCD0" w14:textId="77777777" w:rsidTr="00BD1166">
        <w:trPr>
          <w:trHeight w:val="113"/>
        </w:trPr>
        <w:tc>
          <w:tcPr>
            <w:tcW w:w="2160" w:type="dxa"/>
            <w:gridSpan w:val="2"/>
            <w:vMerge/>
            <w:shd w:val="clear" w:color="auto" w:fill="auto"/>
            <w:vAlign w:val="bottom"/>
          </w:tcPr>
          <w:p w14:paraId="3CDA5D4F"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shd w:val="clear" w:color="auto" w:fill="auto"/>
            <w:vAlign w:val="bottom"/>
          </w:tcPr>
          <w:p w14:paraId="203A702D"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tcPr>
          <w:p w14:paraId="7CEE24F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2360-2390</w:t>
            </w:r>
          </w:p>
          <w:p w14:paraId="570D27E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US276</w:t>
            </w:r>
          </w:p>
          <w:p w14:paraId="2EC041F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  G2  G120</w:t>
            </w:r>
          </w:p>
          <w:p w14:paraId="20AEE53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709D267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57D9336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US101</w:t>
            </w:r>
          </w:p>
        </w:tc>
        <w:tc>
          <w:tcPr>
            <w:tcW w:w="2526" w:type="dxa"/>
            <w:tcBorders>
              <w:right w:val="double" w:sz="6" w:space="0" w:color="auto"/>
            </w:tcBorders>
          </w:tcPr>
          <w:p w14:paraId="42964C5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2360-2390</w:t>
            </w:r>
          </w:p>
          <w:p w14:paraId="1AFB6F7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US276</w:t>
            </w:r>
          </w:p>
          <w:p w14:paraId="3AF0C5A2" w14:textId="77777777" w:rsidR="004E5454" w:rsidRPr="00210B20"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10B20">
              <w:rPr>
                <w:rFonts w:ascii="Arial Narrow" w:hAnsi="Arial Narrow"/>
                <w:sz w:val="17"/>
                <w:szCs w:val="17"/>
              </w:rPr>
              <w:t>Space Operation</w:t>
            </w:r>
          </w:p>
          <w:p w14:paraId="41DAACA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10B20">
              <w:rPr>
                <w:rFonts w:ascii="Arial Narrow" w:hAnsi="Arial Narrow"/>
                <w:sz w:val="17"/>
                <w:szCs w:val="17"/>
              </w:rPr>
              <w:t xml:space="preserve">   (Earth-to-space) (space-to-Earth)  NG42</w:t>
            </w:r>
          </w:p>
          <w:p w14:paraId="7D1F0DA2"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B5B072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5E2EFE9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US101</w:t>
            </w:r>
          </w:p>
        </w:tc>
        <w:tc>
          <w:tcPr>
            <w:tcW w:w="1622" w:type="dxa"/>
            <w:tcBorders>
              <w:left w:val="double" w:sz="6" w:space="0" w:color="auto"/>
              <w:right w:val="nil"/>
            </w:tcBorders>
          </w:tcPr>
          <w:p w14:paraId="4BEAF93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Space Launch Services (26)</w:t>
            </w:r>
          </w:p>
          <w:p w14:paraId="1067C2E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Aviation (87)</w:t>
            </w:r>
          </w:p>
          <w:p w14:paraId="77AD889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Personal Radio (95)</w:t>
            </w:r>
          </w:p>
        </w:tc>
      </w:tr>
      <w:tr w:rsidR="004E5454" w14:paraId="619A524F" w14:textId="77777777" w:rsidTr="00BD1166">
        <w:trPr>
          <w:trHeight w:val="585"/>
        </w:trPr>
        <w:tc>
          <w:tcPr>
            <w:tcW w:w="2160" w:type="dxa"/>
            <w:gridSpan w:val="2"/>
            <w:vMerge/>
            <w:vAlign w:val="bottom"/>
          </w:tcPr>
          <w:p w14:paraId="44873E2D"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vAlign w:val="bottom"/>
          </w:tcPr>
          <w:p w14:paraId="13690C6F"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tcPr>
          <w:p w14:paraId="400EA7C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2390-2395</w:t>
            </w:r>
          </w:p>
          <w:p w14:paraId="0D46A87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  US276</w:t>
            </w:r>
          </w:p>
          <w:p w14:paraId="6ABA127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F63E16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5CC369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US101</w:t>
            </w:r>
          </w:p>
        </w:tc>
        <w:tc>
          <w:tcPr>
            <w:tcW w:w="2526" w:type="dxa"/>
            <w:tcBorders>
              <w:right w:val="double" w:sz="6" w:space="0" w:color="auto"/>
            </w:tcBorders>
          </w:tcPr>
          <w:p w14:paraId="7658166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lastRenderedPageBreak/>
              <w:t>2390-2395</w:t>
            </w:r>
          </w:p>
          <w:p w14:paraId="2C60407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w:t>
            </w:r>
          </w:p>
          <w:p w14:paraId="0394EC6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lastRenderedPageBreak/>
              <w:t>MOBILE  US276</w:t>
            </w:r>
          </w:p>
          <w:p w14:paraId="033E95A6" w14:textId="77777777" w:rsidR="004E5454" w:rsidRPr="00F04078"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F04078">
              <w:rPr>
                <w:rFonts w:ascii="Arial Narrow" w:hAnsi="Arial Narrow"/>
                <w:sz w:val="17"/>
                <w:szCs w:val="17"/>
              </w:rPr>
              <w:t>Space Operation</w:t>
            </w:r>
          </w:p>
          <w:p w14:paraId="12FFAD7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F04078">
              <w:rPr>
                <w:rFonts w:ascii="Arial Narrow" w:hAnsi="Arial Narrow"/>
                <w:sz w:val="17"/>
                <w:szCs w:val="17"/>
              </w:rPr>
              <w:t xml:space="preserve">   (Earth-to-space) (space-to-Earth) NG42</w:t>
            </w:r>
          </w:p>
          <w:p w14:paraId="75AD7B0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1B54B3A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US101</w:t>
            </w:r>
          </w:p>
        </w:tc>
        <w:tc>
          <w:tcPr>
            <w:tcW w:w="1622" w:type="dxa"/>
            <w:tcBorders>
              <w:left w:val="double" w:sz="6" w:space="0" w:color="auto"/>
              <w:right w:val="nil"/>
            </w:tcBorders>
          </w:tcPr>
          <w:p w14:paraId="1B7BC81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r w:rsidRPr="00F04078">
              <w:rPr>
                <w:rFonts w:ascii="Arial Narrow" w:hAnsi="Arial Narrow"/>
                <w:sz w:val="17"/>
                <w:szCs w:val="17"/>
              </w:rPr>
              <w:lastRenderedPageBreak/>
              <w:t>Space Launch Services (26)</w:t>
            </w:r>
          </w:p>
          <w:p w14:paraId="76B7A7F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lastRenderedPageBreak/>
              <w:t>Aviation (87)</w:t>
            </w:r>
          </w:p>
          <w:p w14:paraId="7EB4975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Personal Radio (95)</w:t>
            </w:r>
          </w:p>
          <w:p w14:paraId="711F876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 Radio (97)</w:t>
            </w:r>
          </w:p>
        </w:tc>
      </w:tr>
      <w:tr w:rsidR="004E5454" w14:paraId="39FEAB13" w14:textId="77777777" w:rsidTr="00BD1166">
        <w:trPr>
          <w:trHeight w:val="237"/>
        </w:trPr>
        <w:tc>
          <w:tcPr>
            <w:tcW w:w="2160" w:type="dxa"/>
            <w:gridSpan w:val="2"/>
            <w:vMerge/>
            <w:vAlign w:val="bottom"/>
          </w:tcPr>
          <w:p w14:paraId="78547D15"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vAlign w:val="bottom"/>
          </w:tcPr>
          <w:p w14:paraId="5C4F8D68"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tcPr>
          <w:p w14:paraId="72F0B58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2395-2400</w:t>
            </w:r>
          </w:p>
          <w:p w14:paraId="1770173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2367A0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EF56153"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US101  G122</w:t>
            </w:r>
          </w:p>
        </w:tc>
        <w:tc>
          <w:tcPr>
            <w:tcW w:w="2526" w:type="dxa"/>
            <w:tcBorders>
              <w:right w:val="double" w:sz="6" w:space="0" w:color="auto"/>
            </w:tcBorders>
            <w:shd w:val="clear" w:color="auto" w:fill="auto"/>
          </w:tcPr>
          <w:p w14:paraId="66A378C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2395-2400</w:t>
            </w:r>
          </w:p>
          <w:p w14:paraId="285C6885"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w:t>
            </w:r>
          </w:p>
          <w:p w14:paraId="7C22791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518BC809"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US101</w:t>
            </w:r>
          </w:p>
        </w:tc>
        <w:tc>
          <w:tcPr>
            <w:tcW w:w="1622" w:type="dxa"/>
            <w:tcBorders>
              <w:left w:val="double" w:sz="6" w:space="0" w:color="auto"/>
              <w:right w:val="nil"/>
            </w:tcBorders>
            <w:shd w:val="clear" w:color="auto" w:fill="auto"/>
          </w:tcPr>
          <w:p w14:paraId="7A85DE1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CA68DA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Personal Radio (95)</w:t>
            </w:r>
          </w:p>
          <w:p w14:paraId="1C95CDA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 Radio (97)</w:t>
            </w:r>
          </w:p>
        </w:tc>
      </w:tr>
      <w:tr w:rsidR="004E5454" w14:paraId="623A4907" w14:textId="77777777" w:rsidTr="00BD1166">
        <w:trPr>
          <w:trHeight w:val="501"/>
        </w:trPr>
        <w:tc>
          <w:tcPr>
            <w:tcW w:w="2160" w:type="dxa"/>
            <w:gridSpan w:val="2"/>
            <w:vMerge/>
            <w:vAlign w:val="bottom"/>
          </w:tcPr>
          <w:p w14:paraId="79F5CEF7"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vMerge/>
            <w:tcBorders>
              <w:right w:val="double" w:sz="6" w:space="0" w:color="auto"/>
            </w:tcBorders>
            <w:vAlign w:val="bottom"/>
          </w:tcPr>
          <w:p w14:paraId="6611DC7A"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tcBorders>
          </w:tcPr>
          <w:p w14:paraId="5644332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2400-2417</w:t>
            </w:r>
          </w:p>
          <w:p w14:paraId="116C0CA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92F460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259F4E92"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5.150  G122</w:t>
            </w:r>
          </w:p>
        </w:tc>
        <w:tc>
          <w:tcPr>
            <w:tcW w:w="2526" w:type="dxa"/>
            <w:tcBorders>
              <w:right w:val="double" w:sz="6" w:space="0" w:color="auto"/>
            </w:tcBorders>
            <w:shd w:val="clear" w:color="auto" w:fill="auto"/>
          </w:tcPr>
          <w:p w14:paraId="6B95F59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2400-2417</w:t>
            </w:r>
          </w:p>
          <w:p w14:paraId="72FC087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w:t>
            </w:r>
          </w:p>
          <w:p w14:paraId="49DE5A7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72420E00"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5.150  5.282</w:t>
            </w:r>
          </w:p>
        </w:tc>
        <w:tc>
          <w:tcPr>
            <w:tcW w:w="1622" w:type="dxa"/>
            <w:vMerge w:val="restart"/>
            <w:tcBorders>
              <w:left w:val="double" w:sz="6" w:space="0" w:color="auto"/>
              <w:right w:val="nil"/>
            </w:tcBorders>
            <w:shd w:val="clear" w:color="auto" w:fill="auto"/>
          </w:tcPr>
          <w:p w14:paraId="6B2016B9"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4914B9CF" w14:textId="77777777" w:rsidR="004E5454" w:rsidRPr="00D2378A" w:rsidRDefault="004E5454" w:rsidP="00BD1166">
            <w:pPr>
              <w:suppressAutoHyphens/>
              <w:rPr>
                <w:rFonts w:ascii="Arial Narrow" w:hAnsi="Arial Narrow"/>
                <w:sz w:val="17"/>
                <w:szCs w:val="17"/>
              </w:rPr>
            </w:pPr>
            <w:r w:rsidRPr="00D2378A">
              <w:rPr>
                <w:rFonts w:ascii="Arial Narrow" w:hAnsi="Arial Narrow"/>
                <w:sz w:val="17"/>
                <w:szCs w:val="17"/>
              </w:rPr>
              <w:t>RF Devices (15)</w:t>
            </w:r>
          </w:p>
          <w:p w14:paraId="3B2904C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ISM Equipment (18)</w:t>
            </w:r>
          </w:p>
          <w:p w14:paraId="2FA82FB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 Radio (97)</w:t>
            </w:r>
          </w:p>
        </w:tc>
      </w:tr>
      <w:tr w:rsidR="004E5454" w14:paraId="568E3699" w14:textId="77777777" w:rsidTr="00BD1166">
        <w:trPr>
          <w:trHeight w:val="264"/>
        </w:trPr>
        <w:tc>
          <w:tcPr>
            <w:tcW w:w="2160" w:type="dxa"/>
            <w:gridSpan w:val="2"/>
            <w:vMerge/>
            <w:tcBorders>
              <w:bottom w:val="single" w:sz="4" w:space="0" w:color="auto"/>
            </w:tcBorders>
            <w:vAlign w:val="bottom"/>
          </w:tcPr>
          <w:p w14:paraId="7110866E" w14:textId="77777777" w:rsidR="004E5454" w:rsidRPr="00D2378A" w:rsidRDefault="004E5454" w:rsidP="00BD1166">
            <w:pPr>
              <w:suppressAutoHyphens/>
              <w:ind w:left="-54" w:firstLine="9"/>
              <w:rPr>
                <w:rFonts w:ascii="Arial Narrow" w:hAnsi="Arial Narrow"/>
                <w:sz w:val="17"/>
                <w:szCs w:val="17"/>
              </w:rPr>
            </w:pPr>
          </w:p>
        </w:tc>
        <w:tc>
          <w:tcPr>
            <w:tcW w:w="4788" w:type="dxa"/>
            <w:gridSpan w:val="2"/>
            <w:vMerge/>
            <w:tcBorders>
              <w:bottom w:val="single" w:sz="4" w:space="0" w:color="auto"/>
              <w:right w:val="double" w:sz="6" w:space="0" w:color="auto"/>
            </w:tcBorders>
            <w:vAlign w:val="bottom"/>
          </w:tcPr>
          <w:p w14:paraId="22021197" w14:textId="77777777" w:rsidR="004E5454" w:rsidRPr="00D2378A" w:rsidRDefault="004E5454" w:rsidP="00BD1166">
            <w:pPr>
              <w:suppressAutoHyphens/>
              <w:rPr>
                <w:rFonts w:ascii="Arial Narrow" w:hAnsi="Arial Narrow"/>
                <w:sz w:val="17"/>
                <w:szCs w:val="17"/>
              </w:rPr>
            </w:pPr>
          </w:p>
        </w:tc>
        <w:tc>
          <w:tcPr>
            <w:tcW w:w="2728" w:type="dxa"/>
            <w:gridSpan w:val="2"/>
            <w:tcBorders>
              <w:left w:val="double" w:sz="6" w:space="0" w:color="auto"/>
              <w:bottom w:val="single" w:sz="4" w:space="0" w:color="auto"/>
            </w:tcBorders>
          </w:tcPr>
          <w:p w14:paraId="4469896C" w14:textId="77777777" w:rsidR="004E5454" w:rsidRPr="00D2378A" w:rsidRDefault="004E5454" w:rsidP="00BD1166">
            <w:pPr>
              <w:suppressAutoHyphens/>
              <w:rPr>
                <w:rFonts w:ascii="Arial Narrow" w:hAnsi="Arial Narrow"/>
                <w:sz w:val="17"/>
                <w:szCs w:val="17"/>
              </w:rPr>
            </w:pPr>
            <w:r w:rsidRPr="00D2378A">
              <w:rPr>
                <w:rFonts w:ascii="Arial Narrow" w:hAnsi="Arial Narrow"/>
                <w:sz w:val="17"/>
                <w:szCs w:val="17"/>
              </w:rPr>
              <w:t>2417-2450</w:t>
            </w:r>
          </w:p>
          <w:p w14:paraId="1FC9DD9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  G2</w:t>
            </w:r>
          </w:p>
          <w:p w14:paraId="1E4685C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1288002A"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5.150</w:t>
            </w:r>
          </w:p>
        </w:tc>
        <w:tc>
          <w:tcPr>
            <w:tcW w:w="2526" w:type="dxa"/>
            <w:tcBorders>
              <w:bottom w:val="single" w:sz="4" w:space="0" w:color="auto"/>
              <w:right w:val="double" w:sz="6" w:space="0" w:color="auto"/>
            </w:tcBorders>
          </w:tcPr>
          <w:p w14:paraId="067AF3F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2417-2450</w:t>
            </w:r>
          </w:p>
          <w:p w14:paraId="35ED569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Amateur</w:t>
            </w:r>
          </w:p>
          <w:p w14:paraId="6D1FCA3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779DF812"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D2378A">
              <w:rPr>
                <w:rFonts w:ascii="Arial Narrow" w:hAnsi="Arial Narrow"/>
                <w:sz w:val="17"/>
                <w:szCs w:val="17"/>
              </w:rPr>
              <w:t>5.150  5.282</w:t>
            </w:r>
          </w:p>
        </w:tc>
        <w:tc>
          <w:tcPr>
            <w:tcW w:w="1622" w:type="dxa"/>
            <w:vMerge/>
            <w:tcBorders>
              <w:left w:val="double" w:sz="6" w:space="0" w:color="auto"/>
              <w:bottom w:val="single" w:sz="4" w:space="0" w:color="auto"/>
              <w:right w:val="nil"/>
            </w:tcBorders>
          </w:tcPr>
          <w:p w14:paraId="0242C50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4E5454" w14:paraId="565EDBB9" w14:textId="77777777" w:rsidTr="00BD1166">
        <w:trPr>
          <w:trHeight w:val="921"/>
        </w:trPr>
        <w:tc>
          <w:tcPr>
            <w:tcW w:w="2160" w:type="dxa"/>
            <w:gridSpan w:val="2"/>
            <w:tcBorders>
              <w:bottom w:val="nil"/>
            </w:tcBorders>
          </w:tcPr>
          <w:p w14:paraId="28D1723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r w:rsidRPr="00D2378A">
              <w:rPr>
                <w:rFonts w:ascii="Arial Narrow" w:hAnsi="Arial Narrow"/>
                <w:sz w:val="17"/>
                <w:szCs w:val="17"/>
              </w:rPr>
              <w:t>2450-2483.5</w:t>
            </w:r>
          </w:p>
          <w:p w14:paraId="061852C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r w:rsidRPr="00D2378A">
              <w:rPr>
                <w:rFonts w:ascii="Arial Narrow" w:hAnsi="Arial Narrow"/>
                <w:sz w:val="17"/>
                <w:szCs w:val="17"/>
              </w:rPr>
              <w:t>FIXED</w:t>
            </w:r>
          </w:p>
          <w:p w14:paraId="6E2D1E45"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r w:rsidRPr="00D2378A">
              <w:rPr>
                <w:rFonts w:ascii="Arial Narrow" w:hAnsi="Arial Narrow"/>
                <w:sz w:val="17"/>
                <w:szCs w:val="17"/>
              </w:rPr>
              <w:t>MOBILE</w:t>
            </w:r>
          </w:p>
          <w:p w14:paraId="53EF25D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r w:rsidRPr="00D2378A">
              <w:rPr>
                <w:rFonts w:ascii="Arial Narrow" w:hAnsi="Arial Narrow"/>
                <w:sz w:val="17"/>
                <w:szCs w:val="17"/>
              </w:rPr>
              <w:t>Radiolocation</w:t>
            </w:r>
          </w:p>
          <w:p w14:paraId="188A9A5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p>
          <w:p w14:paraId="1850E10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szCs w:val="17"/>
              </w:rPr>
            </w:pPr>
          </w:p>
          <w:p w14:paraId="71D51A4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ind w:left="-58" w:firstLine="14"/>
              <w:rPr>
                <w:rFonts w:ascii="Arial Narrow" w:hAnsi="Arial Narrow"/>
                <w:sz w:val="17"/>
                <w:szCs w:val="17"/>
              </w:rPr>
            </w:pPr>
          </w:p>
          <w:p w14:paraId="175D64F1" w14:textId="77777777" w:rsidR="004E5454" w:rsidRPr="00D2378A" w:rsidRDefault="004E5454" w:rsidP="00BD116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szCs w:val="17"/>
              </w:rPr>
            </w:pPr>
          </w:p>
        </w:tc>
        <w:tc>
          <w:tcPr>
            <w:tcW w:w="4788" w:type="dxa"/>
            <w:gridSpan w:val="2"/>
            <w:tcBorders>
              <w:bottom w:val="nil"/>
              <w:right w:val="double" w:sz="6" w:space="0" w:color="auto"/>
            </w:tcBorders>
          </w:tcPr>
          <w:p w14:paraId="74F63AE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2450-2483.5</w:t>
            </w:r>
          </w:p>
          <w:p w14:paraId="253EA97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6FF7929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w:t>
            </w:r>
          </w:p>
          <w:p w14:paraId="07BFA7B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w:t>
            </w:r>
          </w:p>
          <w:p w14:paraId="5E90D617"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572114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40F058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3F54C3D2"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728" w:type="dxa"/>
            <w:gridSpan w:val="2"/>
            <w:tcBorders>
              <w:left w:val="double" w:sz="6" w:space="0" w:color="auto"/>
              <w:bottom w:val="nil"/>
            </w:tcBorders>
          </w:tcPr>
          <w:p w14:paraId="31E921B6" w14:textId="77777777" w:rsidR="004E5454" w:rsidRPr="00D2378A" w:rsidRDefault="004E5454" w:rsidP="00BD1166">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2450-2483.5</w:t>
            </w:r>
          </w:p>
          <w:p w14:paraId="57BF157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8A7419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38CCD2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BA7E01B"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24D64D2"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E218D41"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3834BC99"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526" w:type="dxa"/>
            <w:tcBorders>
              <w:bottom w:val="nil"/>
              <w:right w:val="double" w:sz="6" w:space="0" w:color="auto"/>
            </w:tcBorders>
          </w:tcPr>
          <w:p w14:paraId="5A340615"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2450-2483.5</w:t>
            </w:r>
          </w:p>
          <w:p w14:paraId="18DA3EEE"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FIXED</w:t>
            </w:r>
          </w:p>
          <w:p w14:paraId="07ACE823"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MOBILE</w:t>
            </w:r>
          </w:p>
          <w:p w14:paraId="0F52389F"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Radiolocation</w:t>
            </w:r>
          </w:p>
          <w:p w14:paraId="6052DE30"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622BAA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D5F124C"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szCs w:val="17"/>
              </w:rPr>
            </w:pPr>
          </w:p>
          <w:p w14:paraId="234DDCF4" w14:textId="77777777" w:rsidR="004E5454" w:rsidRPr="00D2378A" w:rsidRDefault="004E5454" w:rsidP="00BD1166">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1622" w:type="dxa"/>
            <w:tcBorders>
              <w:left w:val="double" w:sz="6" w:space="0" w:color="auto"/>
              <w:bottom w:val="nil"/>
              <w:right w:val="nil"/>
            </w:tcBorders>
          </w:tcPr>
          <w:p w14:paraId="7D22535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contextualSpacing/>
              <w:rPr>
                <w:rFonts w:ascii="Arial Narrow" w:hAnsi="Arial Narrow"/>
                <w:sz w:val="17"/>
                <w:szCs w:val="17"/>
              </w:rPr>
            </w:pPr>
          </w:p>
          <w:p w14:paraId="28E3C3CA" w14:textId="77777777" w:rsidR="004E5454" w:rsidRPr="00D2378A" w:rsidRDefault="004E5454" w:rsidP="00BD1166">
            <w:pPr>
              <w:suppressAutoHyphens/>
              <w:rPr>
                <w:rFonts w:ascii="Arial Narrow" w:hAnsi="Arial Narrow"/>
                <w:sz w:val="17"/>
                <w:szCs w:val="17"/>
              </w:rPr>
            </w:pPr>
            <w:r w:rsidRPr="00D2378A">
              <w:rPr>
                <w:rFonts w:ascii="Arial Narrow" w:hAnsi="Arial Narrow"/>
                <w:sz w:val="17"/>
                <w:szCs w:val="17"/>
              </w:rPr>
              <w:t>RF Devices (15)</w:t>
            </w:r>
          </w:p>
          <w:p w14:paraId="44DAE30A"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ISM Equipment (18)</w:t>
            </w:r>
          </w:p>
          <w:p w14:paraId="1C44DB7D"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D2378A">
              <w:rPr>
                <w:rFonts w:ascii="Arial Narrow" w:hAnsi="Arial Narrow"/>
                <w:sz w:val="17"/>
                <w:szCs w:val="17"/>
              </w:rPr>
              <w:t>TV Auxiliary</w:t>
            </w:r>
          </w:p>
          <w:p w14:paraId="18A5109F" w14:textId="77777777" w:rsidR="004E5454" w:rsidRPr="00D2378A" w:rsidRDefault="004E5454" w:rsidP="00BD1166">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D2378A">
              <w:rPr>
                <w:rFonts w:ascii="Arial Narrow" w:hAnsi="Arial Narrow"/>
                <w:sz w:val="17"/>
                <w:szCs w:val="17"/>
              </w:rPr>
              <w:t xml:space="preserve">   Broadcasting (74F)</w:t>
            </w:r>
          </w:p>
          <w:p w14:paraId="0F7B5ECF" w14:textId="77777777" w:rsidR="004E5454" w:rsidRPr="00D2378A" w:rsidRDefault="004E5454" w:rsidP="00BD1166">
            <w:pPr>
              <w:tabs>
                <w:tab w:val="left" w:pos="-855"/>
                <w:tab w:val="left" w:pos="-252"/>
                <w:tab w:val="left" w:pos="288"/>
                <w:tab w:val="left" w:pos="1008"/>
                <w:tab w:val="left" w:pos="1696"/>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54"/>
              <w:rPr>
                <w:rFonts w:ascii="Arial Narrow" w:hAnsi="Arial Narrow"/>
                <w:sz w:val="17"/>
                <w:szCs w:val="17"/>
              </w:rPr>
            </w:pPr>
            <w:r w:rsidRPr="00D2378A">
              <w:rPr>
                <w:rFonts w:ascii="Arial Narrow" w:hAnsi="Arial Narrow"/>
                <w:sz w:val="17"/>
                <w:szCs w:val="17"/>
              </w:rPr>
              <w:t>Private Land Mobile (90)</w:t>
            </w:r>
          </w:p>
          <w:p w14:paraId="0AF0E3C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sz w:val="17"/>
                <w:szCs w:val="17"/>
              </w:rPr>
            </w:pPr>
            <w:r w:rsidRPr="00D2378A">
              <w:rPr>
                <w:rFonts w:ascii="Arial Narrow" w:hAnsi="Arial Narrow"/>
                <w:sz w:val="17"/>
                <w:szCs w:val="17"/>
              </w:rPr>
              <w:t>Fixed Microwave (101)</w:t>
            </w:r>
          </w:p>
        </w:tc>
      </w:tr>
      <w:tr w:rsidR="004E5454" w14:paraId="1013C35F" w14:textId="77777777" w:rsidTr="00BD1166">
        <w:trPr>
          <w:trHeight w:val="40"/>
        </w:trPr>
        <w:tc>
          <w:tcPr>
            <w:tcW w:w="2153" w:type="dxa"/>
            <w:tcBorders>
              <w:top w:val="nil"/>
              <w:bottom w:val="single" w:sz="4" w:space="0" w:color="auto"/>
              <w:right w:val="nil"/>
            </w:tcBorders>
            <w:vAlign w:val="center"/>
          </w:tcPr>
          <w:p w14:paraId="10203C46"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19"/>
              <w:rPr>
                <w:rFonts w:ascii="Arial Narrow" w:hAnsi="Arial Narrow"/>
                <w:sz w:val="17"/>
                <w:szCs w:val="17"/>
              </w:rPr>
            </w:pPr>
            <w:r w:rsidRPr="00D2378A">
              <w:rPr>
                <w:rFonts w:ascii="Arial Narrow" w:hAnsi="Arial Narrow"/>
                <w:sz w:val="17"/>
                <w:szCs w:val="17"/>
              </w:rPr>
              <w:t xml:space="preserve">5.150  </w:t>
            </w:r>
          </w:p>
        </w:tc>
        <w:tc>
          <w:tcPr>
            <w:tcW w:w="4789" w:type="dxa"/>
            <w:gridSpan w:val="2"/>
            <w:tcBorders>
              <w:top w:val="nil"/>
              <w:bottom w:val="single" w:sz="4" w:space="0" w:color="auto"/>
              <w:right w:val="double" w:sz="6" w:space="0" w:color="auto"/>
            </w:tcBorders>
            <w:vAlign w:val="center"/>
          </w:tcPr>
          <w:p w14:paraId="3FB50AC4"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19"/>
              <w:rPr>
                <w:rFonts w:ascii="Arial Narrow" w:hAnsi="Arial Narrow"/>
                <w:sz w:val="17"/>
                <w:szCs w:val="17"/>
              </w:rPr>
            </w:pPr>
            <w:r w:rsidRPr="00D2378A">
              <w:rPr>
                <w:rFonts w:ascii="Arial Narrow" w:hAnsi="Arial Narrow"/>
                <w:sz w:val="17"/>
                <w:szCs w:val="17"/>
              </w:rPr>
              <w:t>5.150</w:t>
            </w:r>
          </w:p>
        </w:tc>
        <w:tc>
          <w:tcPr>
            <w:tcW w:w="2728" w:type="dxa"/>
            <w:gridSpan w:val="2"/>
            <w:tcBorders>
              <w:top w:val="nil"/>
              <w:left w:val="double" w:sz="6" w:space="0" w:color="auto"/>
              <w:bottom w:val="single" w:sz="4" w:space="0" w:color="auto"/>
              <w:right w:val="single" w:sz="4" w:space="0" w:color="auto"/>
            </w:tcBorders>
            <w:vAlign w:val="center"/>
          </w:tcPr>
          <w:p w14:paraId="1F6AEA08"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19"/>
              <w:jc w:val="both"/>
              <w:rPr>
                <w:rFonts w:ascii="Arial Narrow" w:hAnsi="Arial Narrow"/>
                <w:sz w:val="17"/>
                <w:szCs w:val="17"/>
              </w:rPr>
            </w:pPr>
            <w:r w:rsidRPr="00D2378A">
              <w:rPr>
                <w:rFonts w:ascii="Arial Narrow" w:hAnsi="Arial Narrow"/>
                <w:sz w:val="17"/>
                <w:szCs w:val="17"/>
              </w:rPr>
              <w:t>5.150  US41</w:t>
            </w:r>
          </w:p>
        </w:tc>
        <w:tc>
          <w:tcPr>
            <w:tcW w:w="2532" w:type="dxa"/>
            <w:gridSpan w:val="2"/>
            <w:tcBorders>
              <w:top w:val="nil"/>
              <w:left w:val="single" w:sz="4" w:space="0" w:color="auto"/>
              <w:bottom w:val="single" w:sz="4" w:space="0" w:color="auto"/>
              <w:right w:val="nil"/>
            </w:tcBorders>
          </w:tcPr>
          <w:p w14:paraId="63A0ECCD"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19"/>
              <w:rPr>
                <w:rFonts w:ascii="Arial Narrow" w:hAnsi="Arial Narrow"/>
                <w:sz w:val="17"/>
                <w:szCs w:val="17"/>
              </w:rPr>
            </w:pPr>
            <w:r w:rsidRPr="00D2378A">
              <w:rPr>
                <w:rFonts w:ascii="Arial Narrow" w:hAnsi="Arial Narrow"/>
                <w:sz w:val="17"/>
                <w:szCs w:val="17"/>
              </w:rPr>
              <w:t>5.150  US41</w:t>
            </w:r>
          </w:p>
        </w:tc>
        <w:tc>
          <w:tcPr>
            <w:tcW w:w="1622" w:type="dxa"/>
            <w:tcBorders>
              <w:top w:val="nil"/>
              <w:left w:val="double" w:sz="6" w:space="0" w:color="auto"/>
              <w:bottom w:val="single" w:sz="4" w:space="0" w:color="auto"/>
              <w:right w:val="nil"/>
            </w:tcBorders>
            <w:vAlign w:val="center"/>
          </w:tcPr>
          <w:p w14:paraId="2FA961A5" w14:textId="77777777" w:rsidR="004E5454" w:rsidRPr="00D2378A" w:rsidRDefault="004E5454" w:rsidP="00BD116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ind w:right="19"/>
              <w:jc w:val="right"/>
              <w:rPr>
                <w:rFonts w:ascii="Arial Narrow" w:hAnsi="Arial Narrow"/>
                <w:sz w:val="17"/>
                <w:szCs w:val="17"/>
              </w:rPr>
            </w:pPr>
            <w:r w:rsidRPr="00D2378A">
              <w:rPr>
                <w:rFonts w:ascii="Arial Narrow" w:hAnsi="Arial Narrow"/>
                <w:sz w:val="17"/>
                <w:szCs w:val="17"/>
              </w:rPr>
              <w:t>Page 38</w:t>
            </w:r>
          </w:p>
        </w:tc>
      </w:tr>
    </w:tbl>
    <w:p w14:paraId="34C5DCF9" w14:textId="77777777" w:rsidR="00440FEC" w:rsidRPr="002C1CD4" w:rsidRDefault="00440FEC" w:rsidP="00440FEC">
      <w:pPr>
        <w:spacing w:line="14" w:lineRule="auto"/>
        <w:rPr>
          <w:rFonts w:ascii="Arial Narrow" w:hAnsi="Arial Narrow"/>
          <w:sz w:val="17"/>
          <w:szCs w:val="17"/>
        </w:rPr>
      </w:pPr>
      <w:r w:rsidRPr="002C1CD4">
        <w:rPr>
          <w:rFonts w:ascii="Arial Narrow" w:hAnsi="Arial Narrow"/>
          <w:sz w:val="17"/>
          <w:szCs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8"/>
        <w:gridCol w:w="2015"/>
        <w:gridCol w:w="2677"/>
        <w:gridCol w:w="2910"/>
        <w:gridCol w:w="2328"/>
        <w:gridCol w:w="2426"/>
        <w:gridCol w:w="1374"/>
      </w:tblGrid>
      <w:tr w:rsidR="00440FEC" w14:paraId="5F30213B" w14:textId="77777777" w:rsidTr="009A4804">
        <w:tc>
          <w:tcPr>
            <w:tcW w:w="12312" w:type="dxa"/>
            <w:gridSpan w:val="6"/>
            <w:tcBorders>
              <w:left w:val="nil"/>
              <w:right w:val="nil"/>
            </w:tcBorders>
            <w:noWrap/>
          </w:tcPr>
          <w:p w14:paraId="25BB1732"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72" w:firstLine="14"/>
              <w:rPr>
                <w:rFonts w:ascii="Arial Narrow" w:hAnsi="Arial Narrow"/>
                <w:sz w:val="17"/>
              </w:rPr>
            </w:pPr>
            <w:r w:rsidRPr="002C1CD4">
              <w:lastRenderedPageBreak/>
              <w:br w:type="page"/>
            </w:r>
            <w:r w:rsidRPr="002C1CD4">
              <w:rPr>
                <w:rFonts w:ascii="Arial Narrow" w:hAnsi="Arial Narrow"/>
                <w:sz w:val="17"/>
              </w:rPr>
              <w:t>Table of Frequency Allocations                                                                                                                           2483.5-3600 MHz (UHF/SHF)</w:t>
            </w:r>
          </w:p>
        </w:tc>
        <w:tc>
          <w:tcPr>
            <w:tcW w:w="1368" w:type="dxa"/>
            <w:tcBorders>
              <w:left w:val="nil"/>
              <w:right w:val="nil"/>
            </w:tcBorders>
            <w:noWrap/>
          </w:tcPr>
          <w:p w14:paraId="1575B1BB" w14:textId="77777777" w:rsidR="00440FEC" w:rsidRPr="002C1CD4" w:rsidRDefault="00440FEC" w:rsidP="009A4804">
            <w:pPr>
              <w:tabs>
                <w:tab w:val="left" w:pos="-855"/>
                <w:tab w:val="left" w:pos="-252"/>
                <w:tab w:val="left" w:pos="288"/>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18"/>
              <w:jc w:val="right"/>
              <w:rPr>
                <w:rFonts w:ascii="Arial Narrow" w:hAnsi="Arial Narrow"/>
                <w:sz w:val="17"/>
              </w:rPr>
            </w:pPr>
            <w:r w:rsidRPr="002C1CD4">
              <w:rPr>
                <w:rFonts w:ascii="Arial Narrow" w:hAnsi="Arial Narrow"/>
                <w:sz w:val="17"/>
              </w:rPr>
              <w:t>Page 39</w:t>
            </w:r>
          </w:p>
        </w:tc>
      </w:tr>
      <w:tr w:rsidR="00440FEC" w14:paraId="47AAF785" w14:textId="77777777" w:rsidTr="009A4804">
        <w:tc>
          <w:tcPr>
            <w:tcW w:w="7578" w:type="dxa"/>
            <w:gridSpan w:val="4"/>
            <w:tcBorders>
              <w:left w:val="nil"/>
              <w:right w:val="double" w:sz="6" w:space="0" w:color="auto"/>
            </w:tcBorders>
            <w:noWrap/>
          </w:tcPr>
          <w:p w14:paraId="5477CD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2"/>
              <w:jc w:val="center"/>
              <w:rPr>
                <w:rFonts w:ascii="Arial Narrow" w:hAnsi="Arial Narrow"/>
                <w:sz w:val="17"/>
              </w:rPr>
            </w:pPr>
            <w:r w:rsidRPr="002C1CD4">
              <w:rPr>
                <w:rFonts w:ascii="Arial Narrow" w:hAnsi="Arial Narrow"/>
                <w:sz w:val="17"/>
              </w:rPr>
              <w:t>International Table</w:t>
            </w:r>
          </w:p>
        </w:tc>
        <w:tc>
          <w:tcPr>
            <w:tcW w:w="4734" w:type="dxa"/>
            <w:gridSpan w:val="2"/>
            <w:tcBorders>
              <w:left w:val="double" w:sz="6" w:space="0" w:color="auto"/>
              <w:right w:val="double" w:sz="6" w:space="0" w:color="auto"/>
            </w:tcBorders>
            <w:noWrap/>
          </w:tcPr>
          <w:p w14:paraId="13142F2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2C1CD4">
              <w:rPr>
                <w:rFonts w:ascii="Arial Narrow" w:hAnsi="Arial Narrow"/>
                <w:sz w:val="17"/>
              </w:rPr>
              <w:t>United States Table</w:t>
            </w:r>
          </w:p>
        </w:tc>
        <w:tc>
          <w:tcPr>
            <w:tcW w:w="1368" w:type="dxa"/>
            <w:vMerge w:val="restart"/>
            <w:tcBorders>
              <w:left w:val="double" w:sz="6" w:space="0" w:color="auto"/>
              <w:right w:val="nil"/>
            </w:tcBorders>
            <w:noWrap/>
          </w:tcPr>
          <w:p w14:paraId="08628C3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rPr>
                <w:rFonts w:ascii="Arial Narrow" w:hAnsi="Arial Narrow"/>
                <w:sz w:val="17"/>
              </w:rPr>
            </w:pPr>
            <w:r w:rsidRPr="002C1CD4">
              <w:rPr>
                <w:rFonts w:ascii="Arial Narrow" w:hAnsi="Arial Narrow"/>
                <w:sz w:val="17"/>
              </w:rPr>
              <w:t>FCC Rule Part(s)</w:t>
            </w:r>
          </w:p>
        </w:tc>
      </w:tr>
      <w:tr w:rsidR="00440FEC" w14:paraId="68A09CFF" w14:textId="77777777" w:rsidTr="009A4804">
        <w:trPr>
          <w:trHeight w:val="65"/>
        </w:trPr>
        <w:tc>
          <w:tcPr>
            <w:tcW w:w="2014" w:type="dxa"/>
            <w:gridSpan w:val="2"/>
            <w:tcBorders>
              <w:left w:val="nil"/>
            </w:tcBorders>
            <w:noWrap/>
          </w:tcPr>
          <w:p w14:paraId="04E690B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48"/>
              <w:rPr>
                <w:rFonts w:ascii="Arial Narrow" w:hAnsi="Arial Narrow"/>
                <w:sz w:val="17"/>
              </w:rPr>
            </w:pPr>
            <w:r w:rsidRPr="002C1CD4">
              <w:rPr>
                <w:rFonts w:ascii="Arial Narrow" w:hAnsi="Arial Narrow"/>
                <w:sz w:val="17"/>
              </w:rPr>
              <w:t>Region 1 Table</w:t>
            </w:r>
          </w:p>
        </w:tc>
        <w:tc>
          <w:tcPr>
            <w:tcW w:w="2666" w:type="dxa"/>
            <w:noWrap/>
          </w:tcPr>
          <w:p w14:paraId="1C4AAF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Region 2 Table</w:t>
            </w:r>
          </w:p>
        </w:tc>
        <w:tc>
          <w:tcPr>
            <w:tcW w:w="2898" w:type="dxa"/>
            <w:tcBorders>
              <w:right w:val="double" w:sz="6" w:space="0" w:color="auto"/>
            </w:tcBorders>
            <w:noWrap/>
          </w:tcPr>
          <w:p w14:paraId="7846ED7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Region 3 Table</w:t>
            </w:r>
          </w:p>
        </w:tc>
        <w:tc>
          <w:tcPr>
            <w:tcW w:w="2318" w:type="dxa"/>
            <w:tcBorders>
              <w:left w:val="double" w:sz="6" w:space="0" w:color="auto"/>
            </w:tcBorders>
            <w:noWrap/>
          </w:tcPr>
          <w:p w14:paraId="5411C01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Federal Table</w:t>
            </w:r>
          </w:p>
        </w:tc>
        <w:tc>
          <w:tcPr>
            <w:tcW w:w="2416" w:type="dxa"/>
            <w:tcBorders>
              <w:right w:val="double" w:sz="6" w:space="0" w:color="auto"/>
            </w:tcBorders>
            <w:noWrap/>
          </w:tcPr>
          <w:p w14:paraId="4802C03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Non-Federal Table</w:t>
            </w:r>
          </w:p>
        </w:tc>
        <w:tc>
          <w:tcPr>
            <w:tcW w:w="1368" w:type="dxa"/>
            <w:vMerge/>
            <w:tcBorders>
              <w:left w:val="double" w:sz="6" w:space="0" w:color="auto"/>
              <w:right w:val="nil"/>
            </w:tcBorders>
            <w:noWrap/>
            <w:vAlign w:val="center"/>
          </w:tcPr>
          <w:p w14:paraId="2C94EEF9" w14:textId="77777777" w:rsidR="00440FEC" w:rsidRPr="002C1CD4" w:rsidRDefault="00440FEC" w:rsidP="009A4804">
            <w:pPr>
              <w:tabs>
                <w:tab w:val="left" w:pos="6768"/>
                <w:tab w:val="left" w:pos="11088"/>
              </w:tabs>
              <w:suppressAutoHyphens/>
              <w:rPr>
                <w:rFonts w:ascii="Arial Narrow" w:hAnsi="Arial Narrow"/>
                <w:sz w:val="17"/>
              </w:rPr>
            </w:pPr>
          </w:p>
        </w:tc>
      </w:tr>
      <w:tr w:rsidR="00440FEC" w14:paraId="3FEF316C" w14:textId="77777777" w:rsidTr="009A4804">
        <w:trPr>
          <w:gridBefore w:val="1"/>
          <w:wBefore w:w="8" w:type="dxa"/>
          <w:trHeight w:val="579"/>
        </w:trPr>
        <w:tc>
          <w:tcPr>
            <w:tcW w:w="2006" w:type="dxa"/>
            <w:vMerge w:val="restart"/>
            <w:tcBorders>
              <w:left w:val="nil"/>
            </w:tcBorders>
          </w:tcPr>
          <w:p w14:paraId="74B3DAF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2483.5-2500</w:t>
            </w:r>
          </w:p>
          <w:p w14:paraId="32E4515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FIXED</w:t>
            </w:r>
          </w:p>
          <w:p w14:paraId="7C11F43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MOBILE</w:t>
            </w:r>
          </w:p>
          <w:p w14:paraId="57D39C6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MOBILE-SATELLITE</w:t>
            </w:r>
          </w:p>
          <w:p w14:paraId="6C23155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(space-to-Earth)  5.351A</w:t>
            </w:r>
          </w:p>
          <w:p w14:paraId="18F7B91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RADIODETERMINATION-</w:t>
            </w:r>
          </w:p>
          <w:p w14:paraId="7283E68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ind w:left="-48"/>
              <w:rPr>
                <w:rFonts w:ascii="Arial Narrow" w:hAnsi="Arial Narrow"/>
                <w:sz w:val="17"/>
              </w:rPr>
            </w:pPr>
            <w:r w:rsidRPr="002C1CD4">
              <w:rPr>
                <w:rFonts w:ascii="Arial Narrow" w:hAnsi="Arial Narrow"/>
                <w:sz w:val="17"/>
              </w:rPr>
              <w:t xml:space="preserve">   SATELLITE (space-to-Earth)</w:t>
            </w:r>
          </w:p>
          <w:p w14:paraId="493037C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5.398</w:t>
            </w:r>
          </w:p>
          <w:p w14:paraId="59D828F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Radiolocation  5.398A</w:t>
            </w:r>
          </w:p>
        </w:tc>
        <w:tc>
          <w:tcPr>
            <w:tcW w:w="2666" w:type="dxa"/>
            <w:vMerge w:val="restart"/>
          </w:tcPr>
          <w:p w14:paraId="54A7EE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2483.5-2500</w:t>
            </w:r>
          </w:p>
          <w:p w14:paraId="498150B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010179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w:t>
            </w:r>
          </w:p>
          <w:p w14:paraId="30AAB61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(space-to-Earth)</w:t>
            </w:r>
          </w:p>
          <w:p w14:paraId="201789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5.351A</w:t>
            </w:r>
          </w:p>
          <w:p w14:paraId="41F101F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55E51AD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RADIODETERMINATION-SATELLITE</w:t>
            </w:r>
          </w:p>
          <w:p w14:paraId="51436B7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(space-to-Earth)  5.398</w:t>
            </w:r>
          </w:p>
        </w:tc>
        <w:tc>
          <w:tcPr>
            <w:tcW w:w="2898" w:type="dxa"/>
            <w:vMerge w:val="restart"/>
            <w:tcBorders>
              <w:right w:val="double" w:sz="6" w:space="0" w:color="auto"/>
            </w:tcBorders>
          </w:tcPr>
          <w:p w14:paraId="227DB6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2483.5-2500</w:t>
            </w:r>
          </w:p>
          <w:p w14:paraId="4BDD8DA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0D8F6D0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w:t>
            </w:r>
          </w:p>
          <w:p w14:paraId="52564B9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(space-to-Earth)</w:t>
            </w:r>
          </w:p>
          <w:p w14:paraId="539F5DA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5.351A</w:t>
            </w:r>
          </w:p>
          <w:p w14:paraId="23D8185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342BCC6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RADIODETERMINATION-SATELLITE</w:t>
            </w:r>
          </w:p>
          <w:p w14:paraId="0F4D67B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(space-to-Earth)  5.398</w:t>
            </w:r>
          </w:p>
        </w:tc>
        <w:tc>
          <w:tcPr>
            <w:tcW w:w="2318" w:type="dxa"/>
            <w:vMerge w:val="restart"/>
            <w:tcBorders>
              <w:left w:val="double" w:sz="6" w:space="0" w:color="auto"/>
            </w:tcBorders>
          </w:tcPr>
          <w:p w14:paraId="2791426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2483.5-2500</w:t>
            </w:r>
          </w:p>
          <w:p w14:paraId="0AAC6E1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w:t>
            </w:r>
          </w:p>
          <w:p w14:paraId="14081C95"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Earth)  US319  US380  US391</w:t>
            </w:r>
          </w:p>
          <w:p w14:paraId="163D4AC3"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RADIODETERMINATION-</w:t>
            </w:r>
          </w:p>
          <w:p w14:paraId="4869CB05"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SATELLITE (space-to-Earth)</w:t>
            </w:r>
          </w:p>
          <w:p w14:paraId="1D9E50C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5.398</w:t>
            </w:r>
          </w:p>
        </w:tc>
        <w:tc>
          <w:tcPr>
            <w:tcW w:w="2416" w:type="dxa"/>
            <w:tcBorders>
              <w:right w:val="double" w:sz="6" w:space="0" w:color="auto"/>
            </w:tcBorders>
          </w:tcPr>
          <w:p w14:paraId="5D8E244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2483.5-2495</w:t>
            </w:r>
          </w:p>
          <w:p w14:paraId="3112C243"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w:t>
            </w:r>
          </w:p>
          <w:p w14:paraId="37B35197"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Earth)  US380</w:t>
            </w:r>
          </w:p>
          <w:p w14:paraId="754DF21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RADIODETERMINATION-SATEL-</w:t>
            </w:r>
          </w:p>
          <w:p w14:paraId="4A4DF75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LITE (space-to-Earth)  5.398</w:t>
            </w:r>
          </w:p>
          <w:p w14:paraId="2C17608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17DE3E2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5.150  5.402  US41  US319  NG147</w:t>
            </w:r>
          </w:p>
        </w:tc>
        <w:tc>
          <w:tcPr>
            <w:tcW w:w="1368" w:type="dxa"/>
            <w:tcBorders>
              <w:left w:val="double" w:sz="6" w:space="0" w:color="auto"/>
              <w:right w:val="nil"/>
            </w:tcBorders>
          </w:tcPr>
          <w:p w14:paraId="44026F3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C70D0F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ISM Equipment (18)</w:t>
            </w:r>
          </w:p>
          <w:p w14:paraId="7F0E7577"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Satellite Communi-</w:t>
            </w:r>
          </w:p>
          <w:p w14:paraId="68BD4439"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cations (25)</w:t>
            </w:r>
          </w:p>
        </w:tc>
      </w:tr>
      <w:tr w:rsidR="00440FEC" w14:paraId="506F012D" w14:textId="77777777" w:rsidTr="009A4804">
        <w:trPr>
          <w:gridBefore w:val="1"/>
          <w:wBefore w:w="8" w:type="dxa"/>
          <w:trHeight w:val="948"/>
        </w:trPr>
        <w:tc>
          <w:tcPr>
            <w:tcW w:w="2006" w:type="dxa"/>
            <w:vMerge/>
            <w:tcBorders>
              <w:left w:val="nil"/>
              <w:bottom w:val="nil"/>
            </w:tcBorders>
          </w:tcPr>
          <w:p w14:paraId="5647D99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p>
        </w:tc>
        <w:tc>
          <w:tcPr>
            <w:tcW w:w="2666" w:type="dxa"/>
            <w:vMerge/>
            <w:tcBorders>
              <w:bottom w:val="nil"/>
            </w:tcBorders>
          </w:tcPr>
          <w:p w14:paraId="1D73828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898" w:type="dxa"/>
            <w:vMerge/>
            <w:tcBorders>
              <w:bottom w:val="nil"/>
              <w:right w:val="double" w:sz="6" w:space="0" w:color="auto"/>
            </w:tcBorders>
          </w:tcPr>
          <w:p w14:paraId="736219A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318" w:type="dxa"/>
            <w:vMerge/>
            <w:tcBorders>
              <w:left w:val="double" w:sz="6" w:space="0" w:color="auto"/>
              <w:bottom w:val="nil"/>
            </w:tcBorders>
          </w:tcPr>
          <w:p w14:paraId="157EFB8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16" w:type="dxa"/>
            <w:vMerge w:val="restart"/>
            <w:tcBorders>
              <w:right w:val="double" w:sz="6" w:space="0" w:color="auto"/>
            </w:tcBorders>
          </w:tcPr>
          <w:p w14:paraId="438343A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2495-2500</w:t>
            </w:r>
          </w:p>
          <w:p w14:paraId="1DC6411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59BB1140"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7891A98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w:t>
            </w:r>
          </w:p>
          <w:p w14:paraId="0722763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Earth)  US380</w:t>
            </w:r>
          </w:p>
          <w:p w14:paraId="501EF14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RADIODETERMINATION-SATEL-</w:t>
            </w:r>
          </w:p>
          <w:p w14:paraId="4E1B18F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LITE (space-to-Earth)  5.398</w:t>
            </w:r>
          </w:p>
          <w:p w14:paraId="0098C1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7F50812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2C1CD4">
              <w:rPr>
                <w:rFonts w:ascii="Arial Narrow" w:hAnsi="Arial Narrow"/>
                <w:sz w:val="17"/>
              </w:rPr>
              <w:t>5.150  5.402  US41  US319  US391</w:t>
            </w:r>
          </w:p>
          <w:p w14:paraId="4E78D77E"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NG147</w:t>
            </w:r>
          </w:p>
        </w:tc>
        <w:tc>
          <w:tcPr>
            <w:tcW w:w="1368" w:type="dxa"/>
            <w:vMerge w:val="restart"/>
            <w:tcBorders>
              <w:left w:val="double" w:sz="6" w:space="0" w:color="auto"/>
              <w:right w:val="nil"/>
            </w:tcBorders>
          </w:tcPr>
          <w:p w14:paraId="0CEFE60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A593C1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ISM Equipment (18)</w:t>
            </w:r>
          </w:p>
          <w:p w14:paraId="7C622C9E"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Satellite Communi-</w:t>
            </w:r>
          </w:p>
          <w:p w14:paraId="5D569E6F"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cations (25)</w:t>
            </w:r>
          </w:p>
          <w:p w14:paraId="5F08FE09"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Wireless Communi-</w:t>
            </w:r>
          </w:p>
          <w:p w14:paraId="770686D1"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cations (27)</w:t>
            </w:r>
          </w:p>
        </w:tc>
      </w:tr>
      <w:tr w:rsidR="00440FEC" w14:paraId="23859FA8" w14:textId="77777777" w:rsidTr="009A4804">
        <w:trPr>
          <w:gridBefore w:val="1"/>
          <w:wBefore w:w="8" w:type="dxa"/>
          <w:trHeight w:val="453"/>
        </w:trPr>
        <w:tc>
          <w:tcPr>
            <w:tcW w:w="2006" w:type="dxa"/>
            <w:tcBorders>
              <w:top w:val="nil"/>
              <w:left w:val="nil"/>
            </w:tcBorders>
            <w:vAlign w:val="bottom"/>
          </w:tcPr>
          <w:p w14:paraId="4D8D01ED"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5.150  5.399  5.401  5.402</w:t>
            </w:r>
          </w:p>
        </w:tc>
        <w:tc>
          <w:tcPr>
            <w:tcW w:w="2666" w:type="dxa"/>
            <w:tcBorders>
              <w:top w:val="nil"/>
            </w:tcBorders>
            <w:vAlign w:val="bottom"/>
          </w:tcPr>
          <w:p w14:paraId="358FAE2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5.150  5.402</w:t>
            </w:r>
          </w:p>
        </w:tc>
        <w:tc>
          <w:tcPr>
            <w:tcW w:w="2898" w:type="dxa"/>
            <w:tcBorders>
              <w:top w:val="nil"/>
              <w:right w:val="double" w:sz="6" w:space="0" w:color="auto"/>
            </w:tcBorders>
            <w:vAlign w:val="bottom"/>
          </w:tcPr>
          <w:p w14:paraId="6417D0F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5.150  5.401  5.402</w:t>
            </w:r>
          </w:p>
        </w:tc>
        <w:tc>
          <w:tcPr>
            <w:tcW w:w="2318" w:type="dxa"/>
            <w:tcBorders>
              <w:top w:val="nil"/>
              <w:left w:val="double" w:sz="6" w:space="0" w:color="auto"/>
              <w:bottom w:val="single" w:sz="4" w:space="0" w:color="auto"/>
            </w:tcBorders>
            <w:vAlign w:val="bottom"/>
          </w:tcPr>
          <w:p w14:paraId="00B8C80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5.150  5.402  US41</w:t>
            </w:r>
          </w:p>
        </w:tc>
        <w:tc>
          <w:tcPr>
            <w:tcW w:w="2416" w:type="dxa"/>
            <w:vMerge/>
            <w:tcBorders>
              <w:bottom w:val="single" w:sz="4" w:space="0" w:color="auto"/>
              <w:right w:val="double" w:sz="6" w:space="0" w:color="auto"/>
            </w:tcBorders>
          </w:tcPr>
          <w:p w14:paraId="4BDDCF9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1368" w:type="dxa"/>
            <w:vMerge/>
            <w:tcBorders>
              <w:left w:val="double" w:sz="6" w:space="0" w:color="auto"/>
              <w:right w:val="nil"/>
            </w:tcBorders>
          </w:tcPr>
          <w:p w14:paraId="1772A08B" w14:textId="77777777" w:rsidR="00440FEC" w:rsidRPr="002C1CD4" w:rsidRDefault="00440FEC" w:rsidP="009A4804">
            <w:pPr>
              <w:suppressAutoHyphens/>
              <w:spacing w:line="36" w:lineRule="exact"/>
              <w:rPr>
                <w:rFonts w:ascii="Arial Narrow" w:hAnsi="Arial Narrow"/>
                <w:sz w:val="17"/>
              </w:rPr>
            </w:pPr>
          </w:p>
        </w:tc>
      </w:tr>
      <w:tr w:rsidR="00440FEC" w14:paraId="21626051" w14:textId="77777777" w:rsidTr="009A4804">
        <w:trPr>
          <w:trHeight w:val="1020"/>
        </w:trPr>
        <w:tc>
          <w:tcPr>
            <w:tcW w:w="2014" w:type="dxa"/>
            <w:gridSpan w:val="2"/>
            <w:tcBorders>
              <w:left w:val="nil"/>
            </w:tcBorders>
            <w:noWrap/>
          </w:tcPr>
          <w:p w14:paraId="584ABB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2500-2520</w:t>
            </w:r>
          </w:p>
          <w:p w14:paraId="46075A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FIXED  5.410</w:t>
            </w:r>
          </w:p>
          <w:p w14:paraId="232844F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MOBILE except aeronautical</w:t>
            </w:r>
          </w:p>
          <w:p w14:paraId="5AEA3E06"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mobile  5.384A</w:t>
            </w:r>
          </w:p>
          <w:p w14:paraId="675A4FE8"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p>
          <w:p w14:paraId="0EB86E6C"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p>
          <w:p w14:paraId="5470D15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ind w:left="-43"/>
              <w:rPr>
                <w:rFonts w:ascii="Arial Narrow" w:hAnsi="Arial Narrow"/>
                <w:sz w:val="17"/>
              </w:rPr>
            </w:pPr>
          </w:p>
          <w:p w14:paraId="071CDC77"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5.412</w:t>
            </w:r>
          </w:p>
        </w:tc>
        <w:tc>
          <w:tcPr>
            <w:tcW w:w="2666" w:type="dxa"/>
            <w:noWrap/>
          </w:tcPr>
          <w:p w14:paraId="794288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2500-2520</w:t>
            </w:r>
          </w:p>
          <w:p w14:paraId="087AF34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6FD4034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 xml:space="preserve">FIXED-SATELLITE (space-to-Earth)  </w:t>
            </w:r>
          </w:p>
          <w:p w14:paraId="338E606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5.415</w:t>
            </w:r>
          </w:p>
          <w:p w14:paraId="781556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w:t>
            </w:r>
          </w:p>
          <w:p w14:paraId="65B04C0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mobile  5.384A</w:t>
            </w:r>
          </w:p>
          <w:p w14:paraId="3761295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p>
          <w:p w14:paraId="257CD4E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5.404</w:t>
            </w:r>
          </w:p>
        </w:tc>
        <w:tc>
          <w:tcPr>
            <w:tcW w:w="2898" w:type="dxa"/>
            <w:tcBorders>
              <w:right w:val="double" w:sz="6" w:space="0" w:color="auto"/>
            </w:tcBorders>
            <w:noWrap/>
          </w:tcPr>
          <w:p w14:paraId="4100DFB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2500-2520</w:t>
            </w:r>
          </w:p>
          <w:p w14:paraId="599326A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7D3DBC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  5.415</w:t>
            </w:r>
          </w:p>
          <w:p w14:paraId="446F24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  5.384A</w:t>
            </w:r>
          </w:p>
          <w:p w14:paraId="76E6AC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(space-to-Earth)</w:t>
            </w:r>
          </w:p>
          <w:p w14:paraId="0A73648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5.351A  5.407  5.414  5.414A</w:t>
            </w:r>
          </w:p>
          <w:p w14:paraId="07E4E02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7278A9E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5.404  5.415A</w:t>
            </w:r>
          </w:p>
        </w:tc>
        <w:tc>
          <w:tcPr>
            <w:tcW w:w="2318" w:type="dxa"/>
            <w:tcBorders>
              <w:left w:val="double" w:sz="6" w:space="0" w:color="auto"/>
              <w:bottom w:val="nil"/>
            </w:tcBorders>
            <w:noWrap/>
          </w:tcPr>
          <w:p w14:paraId="1A1A424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2500-2655</w:t>
            </w:r>
          </w:p>
        </w:tc>
        <w:tc>
          <w:tcPr>
            <w:tcW w:w="2416" w:type="dxa"/>
            <w:tcBorders>
              <w:bottom w:val="nil"/>
              <w:right w:val="double" w:sz="6" w:space="0" w:color="auto"/>
            </w:tcBorders>
            <w:noWrap/>
          </w:tcPr>
          <w:p w14:paraId="7C6C9A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2500-2655</w:t>
            </w:r>
          </w:p>
          <w:p w14:paraId="6D7F10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US205</w:t>
            </w:r>
          </w:p>
          <w:p w14:paraId="3EA9832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tc>
        <w:tc>
          <w:tcPr>
            <w:tcW w:w="1368" w:type="dxa"/>
            <w:vMerge w:val="restart"/>
            <w:tcBorders>
              <w:left w:val="double" w:sz="6" w:space="0" w:color="auto"/>
              <w:right w:val="nil"/>
            </w:tcBorders>
            <w:noWrap/>
          </w:tcPr>
          <w:p w14:paraId="081A2C7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F299AC3"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Wireless Communi-</w:t>
            </w:r>
          </w:p>
          <w:p w14:paraId="2A232580"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cations (27)</w:t>
            </w:r>
          </w:p>
        </w:tc>
      </w:tr>
      <w:tr w:rsidR="00440FEC" w14:paraId="47317700" w14:textId="77777777" w:rsidTr="009A4804">
        <w:trPr>
          <w:trHeight w:val="1209"/>
        </w:trPr>
        <w:tc>
          <w:tcPr>
            <w:tcW w:w="2014" w:type="dxa"/>
            <w:gridSpan w:val="2"/>
            <w:vMerge w:val="restart"/>
            <w:tcBorders>
              <w:left w:val="nil"/>
            </w:tcBorders>
            <w:noWrap/>
          </w:tcPr>
          <w:p w14:paraId="5615BB7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lastRenderedPageBreak/>
              <w:t>2520-2655</w:t>
            </w:r>
          </w:p>
          <w:p w14:paraId="1AC5E5B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FIXED  5.410</w:t>
            </w:r>
          </w:p>
          <w:p w14:paraId="3509EE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MOBILE except aeronautical</w:t>
            </w:r>
          </w:p>
          <w:p w14:paraId="5912627B"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mobile  5.384A</w:t>
            </w:r>
          </w:p>
          <w:p w14:paraId="3158E3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BROADCASTING-SATELLITE</w:t>
            </w:r>
          </w:p>
          <w:p w14:paraId="3A27DE27"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5.413  5.416</w:t>
            </w:r>
          </w:p>
        </w:tc>
        <w:tc>
          <w:tcPr>
            <w:tcW w:w="2666" w:type="dxa"/>
            <w:vMerge w:val="restart"/>
            <w:shd w:val="clear" w:color="auto" w:fill="auto"/>
            <w:noWrap/>
          </w:tcPr>
          <w:p w14:paraId="26825E3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2520-2655</w:t>
            </w:r>
          </w:p>
          <w:p w14:paraId="7265ABA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4177755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 xml:space="preserve">FIXED-SATELLITE (space-to-Earth)  </w:t>
            </w:r>
          </w:p>
          <w:p w14:paraId="1EDE847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5.415</w:t>
            </w:r>
          </w:p>
          <w:p w14:paraId="598CC9F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w:t>
            </w:r>
          </w:p>
          <w:p w14:paraId="092C981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mobile  5.384A</w:t>
            </w:r>
          </w:p>
          <w:p w14:paraId="0ED38D4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BROADCASTING-SATELLITE</w:t>
            </w:r>
          </w:p>
          <w:p w14:paraId="64DF143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5.413  5.416</w:t>
            </w:r>
          </w:p>
        </w:tc>
        <w:tc>
          <w:tcPr>
            <w:tcW w:w="2898" w:type="dxa"/>
            <w:tcBorders>
              <w:right w:val="double" w:sz="6" w:space="0" w:color="auto"/>
            </w:tcBorders>
            <w:noWrap/>
          </w:tcPr>
          <w:p w14:paraId="5D164EE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2520-2535</w:t>
            </w:r>
          </w:p>
          <w:p w14:paraId="3BDDC91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4679252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  5.415</w:t>
            </w:r>
          </w:p>
          <w:p w14:paraId="3093AEF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  5.384A</w:t>
            </w:r>
          </w:p>
          <w:p w14:paraId="2CAC63D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BROADCASTING-SATELLITE  5.413  5.416</w:t>
            </w:r>
          </w:p>
          <w:p w14:paraId="6C7E2F3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3FE5B56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5.403  5.414A  5.415A</w:t>
            </w:r>
          </w:p>
        </w:tc>
        <w:tc>
          <w:tcPr>
            <w:tcW w:w="2318" w:type="dxa"/>
            <w:vMerge w:val="restart"/>
            <w:tcBorders>
              <w:top w:val="nil"/>
              <w:left w:val="double" w:sz="6" w:space="0" w:color="auto"/>
            </w:tcBorders>
            <w:noWrap/>
            <w:vAlign w:val="bottom"/>
          </w:tcPr>
          <w:p w14:paraId="6A6D369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5.339  US205</w:t>
            </w:r>
          </w:p>
        </w:tc>
        <w:tc>
          <w:tcPr>
            <w:tcW w:w="2416" w:type="dxa"/>
            <w:vMerge w:val="restart"/>
            <w:tcBorders>
              <w:top w:val="nil"/>
              <w:right w:val="double" w:sz="6" w:space="0" w:color="auto"/>
            </w:tcBorders>
            <w:noWrap/>
            <w:vAlign w:val="bottom"/>
          </w:tcPr>
          <w:p w14:paraId="7AD50B16"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5.339</w:t>
            </w:r>
          </w:p>
        </w:tc>
        <w:tc>
          <w:tcPr>
            <w:tcW w:w="1368" w:type="dxa"/>
            <w:vMerge/>
            <w:tcBorders>
              <w:left w:val="double" w:sz="6" w:space="0" w:color="auto"/>
              <w:right w:val="nil"/>
            </w:tcBorders>
            <w:noWrap/>
            <w:vAlign w:val="bottom"/>
          </w:tcPr>
          <w:p w14:paraId="5A1733F7" w14:textId="77777777" w:rsidR="00440FEC" w:rsidRPr="002C1CD4" w:rsidRDefault="00440FEC" w:rsidP="009A4804">
            <w:pPr>
              <w:suppressAutoHyphens/>
              <w:spacing w:after="20"/>
              <w:jc w:val="center"/>
              <w:rPr>
                <w:rFonts w:ascii="Arial Narrow" w:hAnsi="Arial Narrow"/>
                <w:sz w:val="17"/>
              </w:rPr>
            </w:pPr>
          </w:p>
        </w:tc>
      </w:tr>
      <w:tr w:rsidR="00440FEC" w14:paraId="251E08C2" w14:textId="77777777" w:rsidTr="009A4804">
        <w:trPr>
          <w:trHeight w:val="495"/>
        </w:trPr>
        <w:tc>
          <w:tcPr>
            <w:tcW w:w="2014" w:type="dxa"/>
            <w:gridSpan w:val="2"/>
            <w:vMerge/>
            <w:tcBorders>
              <w:left w:val="nil"/>
              <w:bottom w:val="nil"/>
            </w:tcBorders>
            <w:noWrap/>
            <w:vAlign w:val="bottom"/>
          </w:tcPr>
          <w:p w14:paraId="4FAF26E5"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ind w:left="-48"/>
              <w:rPr>
                <w:rFonts w:ascii="Arial Narrow" w:hAnsi="Arial Narrow"/>
                <w:sz w:val="17"/>
              </w:rPr>
            </w:pPr>
          </w:p>
        </w:tc>
        <w:tc>
          <w:tcPr>
            <w:tcW w:w="2666" w:type="dxa"/>
            <w:vMerge/>
            <w:tcBorders>
              <w:bottom w:val="nil"/>
            </w:tcBorders>
            <w:shd w:val="clear" w:color="auto" w:fill="auto"/>
            <w:noWrap/>
            <w:vAlign w:val="bottom"/>
          </w:tcPr>
          <w:p w14:paraId="0D740E9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898" w:type="dxa"/>
            <w:vMerge w:val="restart"/>
            <w:tcBorders>
              <w:right w:val="double" w:sz="6" w:space="0" w:color="auto"/>
            </w:tcBorders>
            <w:noWrap/>
          </w:tcPr>
          <w:p w14:paraId="3861545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2535-2655</w:t>
            </w:r>
          </w:p>
          <w:p w14:paraId="08ED1CA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0B71932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 5.384A</w:t>
            </w:r>
          </w:p>
          <w:p w14:paraId="1F27208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BROADCASTING-SATELLITE 5.413  5.416</w:t>
            </w:r>
          </w:p>
          <w:p w14:paraId="3B16A67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6EFD068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5.339  5.418  5.418A  5.418B  5.418C</w:t>
            </w:r>
          </w:p>
        </w:tc>
        <w:tc>
          <w:tcPr>
            <w:tcW w:w="2318" w:type="dxa"/>
            <w:vMerge/>
            <w:tcBorders>
              <w:left w:val="double" w:sz="6" w:space="0" w:color="auto"/>
            </w:tcBorders>
            <w:noWrap/>
            <w:vAlign w:val="bottom"/>
          </w:tcPr>
          <w:p w14:paraId="7BEF9CE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16" w:type="dxa"/>
            <w:vMerge/>
            <w:tcBorders>
              <w:right w:val="double" w:sz="6" w:space="0" w:color="auto"/>
            </w:tcBorders>
            <w:noWrap/>
            <w:vAlign w:val="bottom"/>
          </w:tcPr>
          <w:p w14:paraId="3263A83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368" w:type="dxa"/>
            <w:vMerge/>
            <w:tcBorders>
              <w:left w:val="double" w:sz="6" w:space="0" w:color="auto"/>
              <w:right w:val="nil"/>
            </w:tcBorders>
            <w:noWrap/>
            <w:vAlign w:val="center"/>
          </w:tcPr>
          <w:p w14:paraId="3439B694" w14:textId="77777777" w:rsidR="00440FEC" w:rsidRPr="002C1CD4" w:rsidRDefault="00440FEC" w:rsidP="009A4804">
            <w:pPr>
              <w:suppressAutoHyphens/>
              <w:rPr>
                <w:rFonts w:ascii="Arial Narrow" w:hAnsi="Arial Narrow"/>
                <w:sz w:val="17"/>
              </w:rPr>
            </w:pPr>
          </w:p>
        </w:tc>
      </w:tr>
      <w:tr w:rsidR="00440FEC" w14:paraId="743D58ED" w14:textId="77777777" w:rsidTr="009A4804">
        <w:trPr>
          <w:trHeight w:val="480"/>
        </w:trPr>
        <w:tc>
          <w:tcPr>
            <w:tcW w:w="2014" w:type="dxa"/>
            <w:gridSpan w:val="2"/>
            <w:tcBorders>
              <w:top w:val="nil"/>
              <w:left w:val="nil"/>
            </w:tcBorders>
            <w:noWrap/>
            <w:vAlign w:val="bottom"/>
          </w:tcPr>
          <w:p w14:paraId="0C42CEC6"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3"/>
              <w:rPr>
                <w:rFonts w:ascii="Arial Narrow" w:hAnsi="Arial Narrow"/>
                <w:sz w:val="17"/>
              </w:rPr>
            </w:pPr>
            <w:r w:rsidRPr="002C1CD4">
              <w:rPr>
                <w:rFonts w:ascii="Arial Narrow" w:hAnsi="Arial Narrow"/>
                <w:sz w:val="17"/>
              </w:rPr>
              <w:t>5.339  5.412  5.418B  5.418C</w:t>
            </w:r>
          </w:p>
        </w:tc>
        <w:tc>
          <w:tcPr>
            <w:tcW w:w="2666" w:type="dxa"/>
            <w:tcBorders>
              <w:top w:val="nil"/>
            </w:tcBorders>
            <w:shd w:val="clear" w:color="auto" w:fill="auto"/>
            <w:noWrap/>
            <w:vAlign w:val="bottom"/>
          </w:tcPr>
          <w:p w14:paraId="7A0342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5.339  5.418B  5.418C</w:t>
            </w:r>
          </w:p>
        </w:tc>
        <w:tc>
          <w:tcPr>
            <w:tcW w:w="2898" w:type="dxa"/>
            <w:vMerge/>
            <w:tcBorders>
              <w:right w:val="double" w:sz="6" w:space="0" w:color="auto"/>
            </w:tcBorders>
            <w:noWrap/>
          </w:tcPr>
          <w:p w14:paraId="6A21718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318" w:type="dxa"/>
            <w:vMerge/>
            <w:tcBorders>
              <w:left w:val="double" w:sz="6" w:space="0" w:color="auto"/>
            </w:tcBorders>
            <w:noWrap/>
            <w:vAlign w:val="bottom"/>
          </w:tcPr>
          <w:p w14:paraId="200E7A4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416" w:type="dxa"/>
            <w:vMerge/>
            <w:tcBorders>
              <w:right w:val="double" w:sz="6" w:space="0" w:color="auto"/>
            </w:tcBorders>
            <w:noWrap/>
            <w:vAlign w:val="bottom"/>
          </w:tcPr>
          <w:p w14:paraId="6674DA6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368" w:type="dxa"/>
            <w:vMerge/>
            <w:tcBorders>
              <w:left w:val="double" w:sz="6" w:space="0" w:color="auto"/>
              <w:right w:val="nil"/>
            </w:tcBorders>
            <w:noWrap/>
            <w:vAlign w:val="center"/>
          </w:tcPr>
          <w:p w14:paraId="2BEB12CF" w14:textId="77777777" w:rsidR="00440FEC" w:rsidRPr="002C1CD4" w:rsidRDefault="00440FEC" w:rsidP="009A4804">
            <w:pPr>
              <w:suppressAutoHyphens/>
              <w:rPr>
                <w:rFonts w:ascii="Arial Narrow" w:hAnsi="Arial Narrow"/>
                <w:sz w:val="17"/>
              </w:rPr>
            </w:pPr>
          </w:p>
        </w:tc>
      </w:tr>
      <w:tr w:rsidR="00440FEC" w14:paraId="252AA531" w14:textId="77777777" w:rsidTr="009A4804">
        <w:trPr>
          <w:gridBefore w:val="1"/>
          <w:wBefore w:w="8" w:type="dxa"/>
          <w:trHeight w:val="2316"/>
        </w:trPr>
        <w:tc>
          <w:tcPr>
            <w:tcW w:w="2006" w:type="dxa"/>
            <w:tcBorders>
              <w:left w:val="nil"/>
            </w:tcBorders>
            <w:noWrap/>
          </w:tcPr>
          <w:p w14:paraId="7089721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2655-2670</w:t>
            </w:r>
          </w:p>
          <w:p w14:paraId="63EB794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FIXED  5.410</w:t>
            </w:r>
          </w:p>
          <w:p w14:paraId="5B999D2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MOBILE except aeronautical</w:t>
            </w:r>
          </w:p>
          <w:p w14:paraId="2F2E7F4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mobile  5.384A</w:t>
            </w:r>
          </w:p>
          <w:p w14:paraId="25D6147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BROADCASTING-SATELLITE</w:t>
            </w:r>
          </w:p>
          <w:p w14:paraId="20DC30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5.208B  5.413  5.416</w:t>
            </w:r>
          </w:p>
          <w:p w14:paraId="3A40C109"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Earth exploration-satellite</w:t>
            </w:r>
          </w:p>
          <w:p w14:paraId="613A483D"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 xml:space="preserve">   (passive)</w:t>
            </w:r>
          </w:p>
          <w:p w14:paraId="13F2416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Radio astronomy</w:t>
            </w:r>
          </w:p>
          <w:p w14:paraId="4FC4B05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r w:rsidRPr="002C1CD4">
              <w:rPr>
                <w:rFonts w:ascii="Arial Narrow" w:hAnsi="Arial Narrow"/>
                <w:sz w:val="17"/>
              </w:rPr>
              <w:t>Space research (passive)</w:t>
            </w:r>
          </w:p>
          <w:p w14:paraId="47ADC6D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8"/>
              <w:rPr>
                <w:rFonts w:ascii="Arial Narrow" w:hAnsi="Arial Narrow"/>
                <w:sz w:val="17"/>
              </w:rPr>
            </w:pPr>
          </w:p>
          <w:p w14:paraId="70B2A3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ind w:left="-43"/>
              <w:rPr>
                <w:rFonts w:ascii="Arial Narrow" w:hAnsi="Arial Narrow"/>
                <w:sz w:val="17"/>
              </w:rPr>
            </w:pPr>
          </w:p>
          <w:p w14:paraId="10433DC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8"/>
              <w:rPr>
                <w:rFonts w:ascii="Arial Narrow" w:hAnsi="Arial Narrow"/>
                <w:sz w:val="17"/>
              </w:rPr>
            </w:pPr>
            <w:r w:rsidRPr="002C1CD4">
              <w:rPr>
                <w:rFonts w:ascii="Arial Narrow" w:hAnsi="Arial Narrow"/>
                <w:sz w:val="17"/>
              </w:rPr>
              <w:t>5.149  5.412</w:t>
            </w:r>
          </w:p>
        </w:tc>
        <w:tc>
          <w:tcPr>
            <w:tcW w:w="2666" w:type="dxa"/>
            <w:noWrap/>
          </w:tcPr>
          <w:p w14:paraId="7EA4CA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2655-2670</w:t>
            </w:r>
          </w:p>
          <w:p w14:paraId="130656A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7536EF2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(Earth-to-space)</w:t>
            </w:r>
          </w:p>
          <w:p w14:paraId="578184A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(space-to-Earth)  5.415</w:t>
            </w:r>
          </w:p>
          <w:p w14:paraId="1ECA103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48DC23B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5.384A</w:t>
            </w:r>
          </w:p>
          <w:p w14:paraId="4053A768"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BROADCASTING-SATELLITE</w:t>
            </w:r>
          </w:p>
          <w:p w14:paraId="644A1EE4"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5.413  5.416</w:t>
            </w:r>
          </w:p>
          <w:p w14:paraId="0A8FF01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4EF96A7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w:t>
            </w:r>
          </w:p>
          <w:p w14:paraId="5176D44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56B9F78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375A43D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  5.208B</w:t>
            </w:r>
          </w:p>
        </w:tc>
        <w:tc>
          <w:tcPr>
            <w:tcW w:w="2898" w:type="dxa"/>
            <w:tcBorders>
              <w:right w:val="double" w:sz="6" w:space="0" w:color="auto"/>
            </w:tcBorders>
            <w:noWrap/>
          </w:tcPr>
          <w:p w14:paraId="1CEA9A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2655-2670</w:t>
            </w:r>
          </w:p>
          <w:p w14:paraId="6F38EE1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7611D4E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(Earth-to-space)  5.415</w:t>
            </w:r>
          </w:p>
          <w:p w14:paraId="2521436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  5.384A</w:t>
            </w:r>
          </w:p>
          <w:p w14:paraId="0823F47B"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BROADCASTING-SATELLITE  5.413  5.416</w:t>
            </w:r>
          </w:p>
          <w:p w14:paraId="6666C44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0F8507C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w:t>
            </w:r>
          </w:p>
          <w:p w14:paraId="7D8910C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0E564D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FE18D0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AEBDC2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56A584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14:paraId="4BC982E5"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  5.208B  5.420</w:t>
            </w:r>
          </w:p>
        </w:tc>
        <w:tc>
          <w:tcPr>
            <w:tcW w:w="2318" w:type="dxa"/>
            <w:tcBorders>
              <w:left w:val="double" w:sz="6" w:space="0" w:color="auto"/>
              <w:bottom w:val="nil"/>
            </w:tcBorders>
            <w:noWrap/>
          </w:tcPr>
          <w:p w14:paraId="0CAF62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2655-2690</w:t>
            </w:r>
          </w:p>
          <w:p w14:paraId="3F67B9B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094C8BA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  US385</w:t>
            </w:r>
          </w:p>
          <w:p w14:paraId="58966E4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tc>
        <w:tc>
          <w:tcPr>
            <w:tcW w:w="2416" w:type="dxa"/>
            <w:tcBorders>
              <w:bottom w:val="nil"/>
              <w:right w:val="double" w:sz="6" w:space="0" w:color="auto"/>
            </w:tcBorders>
            <w:noWrap/>
          </w:tcPr>
          <w:p w14:paraId="1E11166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2655-2690</w:t>
            </w:r>
          </w:p>
          <w:p w14:paraId="1096006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US205</w:t>
            </w:r>
          </w:p>
          <w:p w14:paraId="659A611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6E8B518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71C354E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w:t>
            </w:r>
          </w:p>
          <w:p w14:paraId="6D9DDA7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tc>
        <w:tc>
          <w:tcPr>
            <w:tcW w:w="1368" w:type="dxa"/>
            <w:vMerge/>
            <w:tcBorders>
              <w:left w:val="double" w:sz="6" w:space="0" w:color="auto"/>
              <w:bottom w:val="nil"/>
              <w:right w:val="nil"/>
            </w:tcBorders>
            <w:noWrap/>
          </w:tcPr>
          <w:p w14:paraId="5BD212DE"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r>
    </w:tbl>
    <w:p w14:paraId="70101AC5" w14:textId="77777777" w:rsidR="00440FEC" w:rsidRPr="002C1CD4" w:rsidRDefault="00440FEC" w:rsidP="00440FEC">
      <w:r w:rsidRPr="002C1CD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8"/>
        <w:gridCol w:w="2014"/>
        <w:gridCol w:w="2668"/>
        <w:gridCol w:w="7"/>
        <w:gridCol w:w="2909"/>
        <w:gridCol w:w="6"/>
        <w:gridCol w:w="2327"/>
        <w:gridCol w:w="2461"/>
        <w:gridCol w:w="1338"/>
      </w:tblGrid>
      <w:tr w:rsidR="00440FEC" w14:paraId="53C8E07C" w14:textId="77777777" w:rsidTr="00CB0A13">
        <w:trPr>
          <w:gridBefore w:val="1"/>
          <w:wBefore w:w="8" w:type="dxa"/>
          <w:trHeight w:val="2037"/>
        </w:trPr>
        <w:tc>
          <w:tcPr>
            <w:tcW w:w="2005" w:type="dxa"/>
            <w:tcBorders>
              <w:left w:val="nil"/>
            </w:tcBorders>
            <w:noWrap/>
          </w:tcPr>
          <w:p w14:paraId="34DFEC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lastRenderedPageBreak/>
              <w:t>2670-2690</w:t>
            </w:r>
          </w:p>
          <w:p w14:paraId="0D8D653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FIXED  5.410</w:t>
            </w:r>
          </w:p>
          <w:p w14:paraId="0470036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ight="-86"/>
              <w:rPr>
                <w:rFonts w:ascii="Arial Narrow" w:hAnsi="Arial Narrow"/>
                <w:sz w:val="17"/>
              </w:rPr>
            </w:pPr>
            <w:r w:rsidRPr="002C1CD4">
              <w:rPr>
                <w:rFonts w:ascii="Arial Narrow" w:hAnsi="Arial Narrow"/>
                <w:sz w:val="17"/>
              </w:rPr>
              <w:t>MOBILE except aeronautical</w:t>
            </w:r>
          </w:p>
          <w:p w14:paraId="583EA6B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ight="-86"/>
              <w:rPr>
                <w:rFonts w:ascii="Arial Narrow" w:hAnsi="Arial Narrow"/>
                <w:sz w:val="17"/>
              </w:rPr>
            </w:pPr>
            <w:r w:rsidRPr="002C1CD4">
              <w:rPr>
                <w:rFonts w:ascii="Arial Narrow" w:hAnsi="Arial Narrow"/>
                <w:sz w:val="17"/>
              </w:rPr>
              <w:t xml:space="preserve">   mobile  5.384A</w:t>
            </w:r>
          </w:p>
          <w:p w14:paraId="768F55DB"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Earth exploration-satellite</w:t>
            </w:r>
          </w:p>
          <w:p w14:paraId="73DDB169"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 xml:space="preserve">   (passive)</w:t>
            </w:r>
          </w:p>
          <w:p w14:paraId="1AEBF6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 astronomy</w:t>
            </w:r>
          </w:p>
          <w:p w14:paraId="696C4C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Space research (passive)</w:t>
            </w:r>
          </w:p>
          <w:p w14:paraId="7ACEB7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67634A5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76" w:lineRule="auto"/>
              <w:ind w:left="-58"/>
              <w:rPr>
                <w:rFonts w:ascii="Arial Narrow" w:hAnsi="Arial Narrow"/>
                <w:sz w:val="17"/>
              </w:rPr>
            </w:pPr>
          </w:p>
          <w:p w14:paraId="67281ADC"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5.149  5.412</w:t>
            </w:r>
          </w:p>
        </w:tc>
        <w:tc>
          <w:tcPr>
            <w:tcW w:w="2664" w:type="dxa"/>
            <w:gridSpan w:val="2"/>
            <w:noWrap/>
          </w:tcPr>
          <w:p w14:paraId="089B64A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2670-2690</w:t>
            </w:r>
          </w:p>
          <w:p w14:paraId="4C7148B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31004DF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(Earth-to-space)</w:t>
            </w:r>
          </w:p>
          <w:p w14:paraId="73BC6F6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(space-to-Earth)  5.208B  5.415</w:t>
            </w:r>
          </w:p>
          <w:p w14:paraId="1F0B68E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13C3A09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5.384A</w:t>
            </w:r>
          </w:p>
          <w:p w14:paraId="52F559D6" w14:textId="77777777" w:rsidR="00440FEC" w:rsidRPr="002C1CD4" w:rsidRDefault="00440FEC" w:rsidP="009A4804">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2984466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w:t>
            </w:r>
          </w:p>
          <w:p w14:paraId="528E9BB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43F8865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76" w:lineRule="auto"/>
              <w:rPr>
                <w:rFonts w:ascii="Arial Narrow" w:hAnsi="Arial Narrow"/>
                <w:sz w:val="17"/>
              </w:rPr>
            </w:pPr>
          </w:p>
          <w:p w14:paraId="3046565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w:t>
            </w:r>
          </w:p>
        </w:tc>
        <w:tc>
          <w:tcPr>
            <w:tcW w:w="2897" w:type="dxa"/>
            <w:tcBorders>
              <w:right w:val="double" w:sz="6" w:space="0" w:color="auto"/>
            </w:tcBorders>
            <w:noWrap/>
          </w:tcPr>
          <w:p w14:paraId="156A9A2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2670-2690</w:t>
            </w:r>
          </w:p>
          <w:p w14:paraId="35A78DA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  5.410</w:t>
            </w:r>
          </w:p>
          <w:p w14:paraId="77F1F2D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(Earth-to-space)  5.415</w:t>
            </w:r>
          </w:p>
          <w:p w14:paraId="17FE24A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  5.384A</w:t>
            </w:r>
          </w:p>
          <w:p w14:paraId="0BD01E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MOBILE-SATELLITE (Earth-to-space)</w:t>
            </w:r>
          </w:p>
          <w:p w14:paraId="4A2F624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5.351A  5.419</w:t>
            </w:r>
          </w:p>
          <w:p w14:paraId="16D9293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240ECF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w:t>
            </w:r>
          </w:p>
          <w:p w14:paraId="672984F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3EDF5C9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9EECFD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w:t>
            </w:r>
          </w:p>
        </w:tc>
        <w:tc>
          <w:tcPr>
            <w:tcW w:w="2323" w:type="dxa"/>
            <w:gridSpan w:val="2"/>
            <w:tcBorders>
              <w:top w:val="nil"/>
              <w:left w:val="double" w:sz="6" w:space="0" w:color="auto"/>
            </w:tcBorders>
            <w:noWrap/>
            <w:vAlign w:val="bottom"/>
          </w:tcPr>
          <w:p w14:paraId="79A72DA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US205</w:t>
            </w:r>
          </w:p>
        </w:tc>
        <w:tc>
          <w:tcPr>
            <w:tcW w:w="2451" w:type="dxa"/>
            <w:tcBorders>
              <w:top w:val="nil"/>
              <w:right w:val="double" w:sz="6" w:space="0" w:color="auto"/>
            </w:tcBorders>
            <w:shd w:val="clear" w:color="auto" w:fill="auto"/>
            <w:noWrap/>
            <w:vAlign w:val="bottom"/>
          </w:tcPr>
          <w:p w14:paraId="1D908B96"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US385</w:t>
            </w:r>
          </w:p>
        </w:tc>
        <w:tc>
          <w:tcPr>
            <w:tcW w:w="1332" w:type="dxa"/>
            <w:tcBorders>
              <w:top w:val="nil"/>
              <w:left w:val="double" w:sz="6" w:space="0" w:color="auto"/>
              <w:right w:val="nil"/>
            </w:tcBorders>
            <w:noWrap/>
            <w:vAlign w:val="center"/>
          </w:tcPr>
          <w:p w14:paraId="4D47BA74" w14:textId="77777777" w:rsidR="00440FEC" w:rsidRPr="002C1CD4" w:rsidRDefault="00440FEC" w:rsidP="009A4804">
            <w:pPr>
              <w:tabs>
                <w:tab w:val="left" w:pos="2268"/>
              </w:tabs>
              <w:suppressAutoHyphens/>
              <w:rPr>
                <w:rFonts w:ascii="Arial Narrow" w:hAnsi="Arial Narrow"/>
                <w:sz w:val="17"/>
              </w:rPr>
            </w:pPr>
          </w:p>
        </w:tc>
      </w:tr>
      <w:tr w:rsidR="00440FEC" w14:paraId="36D88871" w14:textId="77777777" w:rsidTr="00CB0A13">
        <w:trPr>
          <w:gridBefore w:val="1"/>
          <w:wBefore w:w="8" w:type="dxa"/>
          <w:trHeight w:val="777"/>
        </w:trPr>
        <w:tc>
          <w:tcPr>
            <w:tcW w:w="7566" w:type="dxa"/>
            <w:gridSpan w:val="4"/>
            <w:tcBorders>
              <w:left w:val="nil"/>
              <w:right w:val="double" w:sz="6" w:space="0" w:color="auto"/>
            </w:tcBorders>
            <w:noWrap/>
          </w:tcPr>
          <w:p w14:paraId="5C58E7E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2690-2700</w:t>
            </w:r>
          </w:p>
          <w:p w14:paraId="59C5C0F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EARTH EXPLORATION-SATELLITE (passive)</w:t>
            </w:r>
          </w:p>
          <w:p w14:paraId="1287BB9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 ASTRONOMY</w:t>
            </w:r>
          </w:p>
          <w:p w14:paraId="7C3441C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SPACE RESEARCH (passive)</w:t>
            </w:r>
          </w:p>
          <w:p w14:paraId="7BCB884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A377BFC"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5.340  5.422</w:t>
            </w:r>
          </w:p>
        </w:tc>
        <w:tc>
          <w:tcPr>
            <w:tcW w:w="4774" w:type="dxa"/>
            <w:gridSpan w:val="3"/>
            <w:tcBorders>
              <w:left w:val="double" w:sz="6" w:space="0" w:color="auto"/>
              <w:right w:val="double" w:sz="6" w:space="0" w:color="auto"/>
            </w:tcBorders>
            <w:noWrap/>
          </w:tcPr>
          <w:p w14:paraId="4D9C3FF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2690-2700</w:t>
            </w:r>
          </w:p>
          <w:p w14:paraId="7E4E191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(passive)</w:t>
            </w:r>
          </w:p>
          <w:p w14:paraId="1525F3C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  US74</w:t>
            </w:r>
          </w:p>
          <w:p w14:paraId="6C050FF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1941B92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968683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US246</w:t>
            </w:r>
          </w:p>
        </w:tc>
        <w:tc>
          <w:tcPr>
            <w:tcW w:w="1332" w:type="dxa"/>
            <w:tcBorders>
              <w:left w:val="double" w:sz="6" w:space="0" w:color="auto"/>
              <w:right w:val="nil"/>
            </w:tcBorders>
            <w:noWrap/>
          </w:tcPr>
          <w:p w14:paraId="0573643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104144B5" w14:textId="77777777" w:rsidTr="00CB0A13">
        <w:trPr>
          <w:gridBefore w:val="1"/>
          <w:wBefore w:w="8" w:type="dxa"/>
          <w:trHeight w:val="984"/>
        </w:trPr>
        <w:tc>
          <w:tcPr>
            <w:tcW w:w="7566" w:type="dxa"/>
            <w:gridSpan w:val="4"/>
            <w:tcBorders>
              <w:left w:val="nil"/>
              <w:right w:val="double" w:sz="6" w:space="0" w:color="auto"/>
            </w:tcBorders>
            <w:noWrap/>
          </w:tcPr>
          <w:p w14:paraId="2BF7378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2700-2900</w:t>
            </w:r>
          </w:p>
          <w:p w14:paraId="461B40F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AERONAUTICAL RADIONAVIGATION  5.337</w:t>
            </w:r>
          </w:p>
          <w:p w14:paraId="1E99142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Radiolocation</w:t>
            </w:r>
          </w:p>
          <w:p w14:paraId="71A7321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3639D4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63A0EAC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p>
          <w:p w14:paraId="2F5ADC42"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5.423  5.424</w:t>
            </w:r>
          </w:p>
        </w:tc>
        <w:tc>
          <w:tcPr>
            <w:tcW w:w="2323" w:type="dxa"/>
            <w:gridSpan w:val="2"/>
            <w:tcBorders>
              <w:left w:val="double" w:sz="6" w:space="0" w:color="auto"/>
            </w:tcBorders>
            <w:noWrap/>
          </w:tcPr>
          <w:p w14:paraId="4BC0AA4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2700-2900</w:t>
            </w:r>
          </w:p>
          <w:p w14:paraId="3950C7D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METEOROLOGICAL AIDS</w:t>
            </w:r>
          </w:p>
          <w:p w14:paraId="6B0EAA5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AERONAUTICAL RADIONAVI-</w:t>
            </w:r>
          </w:p>
          <w:p w14:paraId="2CA8B5E6"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GATION  5.337  US18</w:t>
            </w:r>
          </w:p>
          <w:p w14:paraId="5F5715B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G2</w:t>
            </w:r>
          </w:p>
          <w:p w14:paraId="2AE7F8A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03BC25E"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5.423  G15</w:t>
            </w:r>
          </w:p>
        </w:tc>
        <w:tc>
          <w:tcPr>
            <w:tcW w:w="2451" w:type="dxa"/>
            <w:tcBorders>
              <w:right w:val="double" w:sz="6" w:space="0" w:color="auto"/>
            </w:tcBorders>
            <w:noWrap/>
          </w:tcPr>
          <w:p w14:paraId="2F9C487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2700-2900</w:t>
            </w:r>
          </w:p>
          <w:p w14:paraId="1995FA6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9B3A86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C4FEAE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0F3934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670D0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2B6C6CE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5.423  US18</w:t>
            </w:r>
          </w:p>
        </w:tc>
        <w:tc>
          <w:tcPr>
            <w:tcW w:w="1332" w:type="dxa"/>
            <w:tcBorders>
              <w:left w:val="double" w:sz="6" w:space="0" w:color="auto"/>
              <w:right w:val="nil"/>
            </w:tcBorders>
            <w:noWrap/>
          </w:tcPr>
          <w:p w14:paraId="799B018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A96A4E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Aviation (87)</w:t>
            </w:r>
          </w:p>
        </w:tc>
      </w:tr>
      <w:tr w:rsidR="00440FEC" w14:paraId="20836DF6" w14:textId="77777777" w:rsidTr="00CB0A13">
        <w:trPr>
          <w:gridBefore w:val="1"/>
          <w:wBefore w:w="8" w:type="dxa"/>
        </w:trPr>
        <w:tc>
          <w:tcPr>
            <w:tcW w:w="7566" w:type="dxa"/>
            <w:gridSpan w:val="4"/>
            <w:tcBorders>
              <w:left w:val="nil"/>
              <w:right w:val="double" w:sz="6" w:space="0" w:color="auto"/>
            </w:tcBorders>
            <w:noWrap/>
          </w:tcPr>
          <w:p w14:paraId="32F580D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br w:type="page"/>
              <w:t>2900-3100</w:t>
            </w:r>
          </w:p>
          <w:p w14:paraId="0F5D5F1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RADIOLOCATION  5.424A</w:t>
            </w:r>
          </w:p>
          <w:p w14:paraId="0C16207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RADIONAVIGATION  5.426</w:t>
            </w:r>
          </w:p>
          <w:p w14:paraId="47E956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5DA8F080"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5.425  5.427</w:t>
            </w:r>
          </w:p>
        </w:tc>
        <w:tc>
          <w:tcPr>
            <w:tcW w:w="2323" w:type="dxa"/>
            <w:gridSpan w:val="2"/>
            <w:tcBorders>
              <w:left w:val="double" w:sz="6" w:space="0" w:color="auto"/>
            </w:tcBorders>
            <w:noWrap/>
          </w:tcPr>
          <w:p w14:paraId="351F4394"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lastRenderedPageBreak/>
              <w:t>2900-3100</w:t>
            </w:r>
          </w:p>
          <w:p w14:paraId="0B705FE2"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5.424A  G56</w:t>
            </w:r>
          </w:p>
          <w:p w14:paraId="711B0FC7"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MARITIME RADIONAVIGATION</w:t>
            </w:r>
          </w:p>
          <w:p w14:paraId="36394BB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F1A803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5.427  US44  US316</w:t>
            </w:r>
          </w:p>
        </w:tc>
        <w:tc>
          <w:tcPr>
            <w:tcW w:w="2451" w:type="dxa"/>
            <w:tcBorders>
              <w:right w:val="double" w:sz="6" w:space="0" w:color="auto"/>
            </w:tcBorders>
            <w:noWrap/>
          </w:tcPr>
          <w:p w14:paraId="46B5F54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lastRenderedPageBreak/>
              <w:t>2900-3100</w:t>
            </w:r>
          </w:p>
          <w:p w14:paraId="4D8EA3B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MARITIME RADIONAVIGATION</w:t>
            </w:r>
          </w:p>
          <w:p w14:paraId="742A986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US44</w:t>
            </w:r>
          </w:p>
          <w:p w14:paraId="2125EF8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763D45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5.427  US316</w:t>
            </w:r>
          </w:p>
        </w:tc>
        <w:tc>
          <w:tcPr>
            <w:tcW w:w="1332" w:type="dxa"/>
            <w:tcBorders>
              <w:left w:val="double" w:sz="6" w:space="0" w:color="auto"/>
              <w:right w:val="nil"/>
            </w:tcBorders>
            <w:noWrap/>
          </w:tcPr>
          <w:p w14:paraId="5BD6829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F5DE64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Maritime (80)</w:t>
            </w:r>
          </w:p>
          <w:p w14:paraId="605712F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Private Land Mobile</w:t>
            </w:r>
          </w:p>
          <w:p w14:paraId="077EA4C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lastRenderedPageBreak/>
              <w:t xml:space="preserve">   (90)</w:t>
            </w:r>
          </w:p>
        </w:tc>
      </w:tr>
      <w:tr w:rsidR="00440FEC" w14:paraId="6ADA11CC" w14:textId="77777777" w:rsidTr="00CB0A13">
        <w:trPr>
          <w:gridBefore w:val="1"/>
          <w:wBefore w:w="8" w:type="dxa"/>
        </w:trPr>
        <w:tc>
          <w:tcPr>
            <w:tcW w:w="7566" w:type="dxa"/>
            <w:gridSpan w:val="4"/>
            <w:tcBorders>
              <w:left w:val="nil"/>
              <w:right w:val="double" w:sz="6" w:space="0" w:color="auto"/>
            </w:tcBorders>
            <w:noWrap/>
          </w:tcPr>
          <w:p w14:paraId="6D1E34C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lastRenderedPageBreak/>
              <w:t>3100-3300</w:t>
            </w:r>
          </w:p>
          <w:p w14:paraId="3ADBC24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RADIOLOCATION</w:t>
            </w:r>
          </w:p>
          <w:p w14:paraId="1BB8438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Earth exploration-satellite (active)</w:t>
            </w:r>
          </w:p>
          <w:p w14:paraId="07028A6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Space research (active)</w:t>
            </w:r>
          </w:p>
          <w:p w14:paraId="078533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1C257A5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5.149  5.428</w:t>
            </w:r>
          </w:p>
        </w:tc>
        <w:tc>
          <w:tcPr>
            <w:tcW w:w="2323" w:type="dxa"/>
            <w:gridSpan w:val="2"/>
            <w:tcBorders>
              <w:left w:val="double" w:sz="6" w:space="0" w:color="auto"/>
              <w:bottom w:val="single" w:sz="4" w:space="0" w:color="auto"/>
            </w:tcBorders>
            <w:noWrap/>
          </w:tcPr>
          <w:p w14:paraId="64D234E3"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3100-3300</w:t>
            </w:r>
          </w:p>
          <w:p w14:paraId="6F43E2E5"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G59</w:t>
            </w:r>
          </w:p>
          <w:p w14:paraId="1A6463C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(active)</w:t>
            </w:r>
          </w:p>
          <w:p w14:paraId="1853A0A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(active)</w:t>
            </w:r>
          </w:p>
          <w:p w14:paraId="5B461F3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C27B1C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US342</w:t>
            </w:r>
          </w:p>
        </w:tc>
        <w:tc>
          <w:tcPr>
            <w:tcW w:w="2451" w:type="dxa"/>
            <w:tcBorders>
              <w:bottom w:val="single" w:sz="4" w:space="0" w:color="auto"/>
              <w:right w:val="double" w:sz="6" w:space="0" w:color="auto"/>
            </w:tcBorders>
            <w:noWrap/>
          </w:tcPr>
          <w:p w14:paraId="09DC1FB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3100-3300</w:t>
            </w:r>
          </w:p>
          <w:p w14:paraId="5CB9BC6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Earth exploration-satellite (active)</w:t>
            </w:r>
          </w:p>
          <w:p w14:paraId="5C7E484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(active)</w:t>
            </w:r>
          </w:p>
          <w:p w14:paraId="73A701B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68F8A4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5CB2A7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US342</w:t>
            </w:r>
          </w:p>
        </w:tc>
        <w:tc>
          <w:tcPr>
            <w:tcW w:w="1332" w:type="dxa"/>
            <w:tcBorders>
              <w:left w:val="double" w:sz="6" w:space="0" w:color="auto"/>
              <w:right w:val="nil"/>
            </w:tcBorders>
            <w:noWrap/>
          </w:tcPr>
          <w:p w14:paraId="7E284BD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AF2CE5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Private Land Mobile</w:t>
            </w:r>
          </w:p>
          <w:p w14:paraId="7FE40D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(90)</w:t>
            </w:r>
          </w:p>
        </w:tc>
      </w:tr>
      <w:tr w:rsidR="00440FEC" w14:paraId="6E4A3093" w14:textId="77777777" w:rsidTr="00CB0A13">
        <w:trPr>
          <w:trHeight w:val="1047"/>
        </w:trPr>
        <w:tc>
          <w:tcPr>
            <w:tcW w:w="2013" w:type="dxa"/>
            <w:gridSpan w:val="2"/>
            <w:tcBorders>
              <w:left w:val="nil"/>
              <w:bottom w:val="single" w:sz="4" w:space="0" w:color="auto"/>
            </w:tcBorders>
            <w:noWrap/>
          </w:tcPr>
          <w:p w14:paraId="4AE99D9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3300-3400</w:t>
            </w:r>
          </w:p>
          <w:p w14:paraId="7F4FAC0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RADIOLOCATION</w:t>
            </w:r>
          </w:p>
          <w:p w14:paraId="2E868FC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p w14:paraId="7B45E6C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p w14:paraId="43B46B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p w14:paraId="7B800DAF"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5.149  5.429  5.429A  5.429B</w:t>
            </w:r>
          </w:p>
          <w:p w14:paraId="7A99F432"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5.430</w:t>
            </w:r>
          </w:p>
        </w:tc>
        <w:tc>
          <w:tcPr>
            <w:tcW w:w="2657" w:type="dxa"/>
            <w:noWrap/>
          </w:tcPr>
          <w:p w14:paraId="7F3A2BA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3300-3400</w:t>
            </w:r>
          </w:p>
          <w:p w14:paraId="75A9B1D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0A19191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Amateur</w:t>
            </w:r>
          </w:p>
          <w:p w14:paraId="7FE37A6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54DC1B2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w:t>
            </w:r>
          </w:p>
          <w:p w14:paraId="1B0AC8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7A900C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  5.429C  5.429D</w:t>
            </w:r>
          </w:p>
        </w:tc>
        <w:tc>
          <w:tcPr>
            <w:tcW w:w="2904" w:type="dxa"/>
            <w:gridSpan w:val="2"/>
            <w:tcBorders>
              <w:right w:val="double" w:sz="6" w:space="0" w:color="auto"/>
            </w:tcBorders>
            <w:noWrap/>
          </w:tcPr>
          <w:p w14:paraId="799071C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3300-3400</w:t>
            </w:r>
          </w:p>
          <w:p w14:paraId="356A50D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4AACF92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Amateur</w:t>
            </w:r>
          </w:p>
          <w:p w14:paraId="68DE9F2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F8CD3D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8A8BBA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C348F07"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5.149  5.429  5.429E  5.429F</w:t>
            </w:r>
          </w:p>
        </w:tc>
        <w:tc>
          <w:tcPr>
            <w:tcW w:w="2323" w:type="dxa"/>
            <w:gridSpan w:val="2"/>
            <w:vMerge w:val="restart"/>
            <w:tcBorders>
              <w:left w:val="double" w:sz="6" w:space="0" w:color="auto"/>
            </w:tcBorders>
            <w:noWrap/>
          </w:tcPr>
          <w:p w14:paraId="275FB558"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3300-3500</w:t>
            </w:r>
          </w:p>
          <w:p w14:paraId="1DBCB47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US431B  G2</w:t>
            </w:r>
          </w:p>
          <w:p w14:paraId="6B649F6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E4458F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F168D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F37569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902429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6C0686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E71117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2B75C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F57ACF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1938DB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4B0ADC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9076E4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D1E829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685C5A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14FCAB5B" w14:textId="5F253A19"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451" w:type="dxa"/>
            <w:tcBorders>
              <w:right w:val="double" w:sz="6" w:space="0" w:color="auto"/>
            </w:tcBorders>
            <w:noWrap/>
          </w:tcPr>
          <w:p w14:paraId="3C46760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3300-3450</w:t>
            </w:r>
          </w:p>
          <w:p w14:paraId="762BF98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010DF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261C0B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B2A462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FD135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7F7D37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US103  US342</w:t>
            </w:r>
          </w:p>
        </w:tc>
        <w:tc>
          <w:tcPr>
            <w:tcW w:w="1332" w:type="dxa"/>
            <w:tcBorders>
              <w:left w:val="double" w:sz="6" w:space="0" w:color="auto"/>
              <w:right w:val="nil"/>
            </w:tcBorders>
            <w:noWrap/>
          </w:tcPr>
          <w:p w14:paraId="2977A6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76750D53" w14:textId="77777777" w:rsidTr="00CB0A13">
        <w:tc>
          <w:tcPr>
            <w:tcW w:w="2013" w:type="dxa"/>
            <w:gridSpan w:val="2"/>
            <w:tcBorders>
              <w:left w:val="nil"/>
              <w:bottom w:val="nil"/>
            </w:tcBorders>
            <w:noWrap/>
          </w:tcPr>
          <w:p w14:paraId="2F3656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3400-3600</w:t>
            </w:r>
          </w:p>
          <w:p w14:paraId="52A67FF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FIXED</w:t>
            </w:r>
          </w:p>
          <w:p w14:paraId="5887C48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FIXED-SATELLITE</w:t>
            </w:r>
          </w:p>
          <w:p w14:paraId="6B8C3A4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 xml:space="preserve">   (space-to-Earth)</w:t>
            </w:r>
          </w:p>
          <w:p w14:paraId="7DA5771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MOBILE except aeronautical</w:t>
            </w:r>
          </w:p>
          <w:p w14:paraId="4FD65C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 xml:space="preserve">   mobile  5.430A</w:t>
            </w:r>
          </w:p>
          <w:p w14:paraId="6D95A56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1CD4">
              <w:rPr>
                <w:rFonts w:ascii="Arial Narrow" w:hAnsi="Arial Narrow"/>
                <w:sz w:val="17"/>
              </w:rPr>
              <w:t>Radiolocation</w:t>
            </w:r>
          </w:p>
        </w:tc>
        <w:tc>
          <w:tcPr>
            <w:tcW w:w="2657" w:type="dxa"/>
            <w:tcBorders>
              <w:top w:val="nil"/>
              <w:bottom w:val="nil"/>
            </w:tcBorders>
            <w:noWrap/>
          </w:tcPr>
          <w:p w14:paraId="20F73BF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3400-3500</w:t>
            </w:r>
          </w:p>
          <w:p w14:paraId="47C4E4D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678B47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6552F75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3AE7667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5.431A  5.431B</w:t>
            </w:r>
          </w:p>
          <w:p w14:paraId="5A530DB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Amateur</w:t>
            </w:r>
          </w:p>
          <w:p w14:paraId="3F41220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5.433</w:t>
            </w:r>
          </w:p>
          <w:p w14:paraId="40C45C5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4818172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5F3C216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20DB6E00" w14:textId="1AC8B623"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904" w:type="dxa"/>
            <w:gridSpan w:val="2"/>
            <w:tcBorders>
              <w:top w:val="nil"/>
              <w:bottom w:val="nil"/>
              <w:right w:val="double" w:sz="6" w:space="0" w:color="auto"/>
            </w:tcBorders>
            <w:noWrap/>
          </w:tcPr>
          <w:p w14:paraId="1D17C53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3400-3500</w:t>
            </w:r>
          </w:p>
          <w:p w14:paraId="33F50F2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5B52BB3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0FE4C60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Amateur</w:t>
            </w:r>
          </w:p>
          <w:p w14:paraId="568D07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5.432  5.432B</w:t>
            </w:r>
          </w:p>
          <w:p w14:paraId="7B72265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5.433</w:t>
            </w:r>
          </w:p>
          <w:p w14:paraId="65356E4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DD5A8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89C4B3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14:paraId="3EFE770A" w14:textId="546E3111"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323" w:type="dxa"/>
            <w:gridSpan w:val="2"/>
            <w:vMerge/>
            <w:tcBorders>
              <w:left w:val="double" w:sz="6" w:space="0" w:color="auto"/>
              <w:bottom w:val="nil"/>
            </w:tcBorders>
            <w:noWrap/>
            <w:vAlign w:val="bottom"/>
          </w:tcPr>
          <w:p w14:paraId="4329905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451" w:type="dxa"/>
            <w:vMerge w:val="restart"/>
            <w:tcBorders>
              <w:right w:val="double" w:sz="6" w:space="0" w:color="auto"/>
            </w:tcBorders>
            <w:noWrap/>
          </w:tcPr>
          <w:p w14:paraId="2C939EB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3450-3600</w:t>
            </w:r>
          </w:p>
          <w:p w14:paraId="363DB4E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78516E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6714EF3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928E52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0EC8F9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E4C8B9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992DDA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24DBD9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B6FEC2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rPr>
            </w:pPr>
          </w:p>
          <w:p w14:paraId="2FC27B6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US103  US105  US43</w:t>
            </w:r>
            <w:r>
              <w:rPr>
                <w:rFonts w:ascii="Arial Narrow" w:hAnsi="Arial Narrow"/>
                <w:sz w:val="17"/>
              </w:rPr>
              <w:t>1B</w:t>
            </w:r>
            <w:r w:rsidRPr="002C1CD4">
              <w:rPr>
                <w:rFonts w:ascii="Arial Narrow" w:hAnsi="Arial Narrow"/>
                <w:sz w:val="17"/>
              </w:rPr>
              <w:t xml:space="preserve">  US43</w:t>
            </w:r>
            <w:r>
              <w:rPr>
                <w:rFonts w:ascii="Arial Narrow" w:hAnsi="Arial Narrow"/>
                <w:sz w:val="17"/>
              </w:rPr>
              <w:t>3</w:t>
            </w:r>
          </w:p>
        </w:tc>
        <w:tc>
          <w:tcPr>
            <w:tcW w:w="1332" w:type="dxa"/>
            <w:vMerge w:val="restart"/>
            <w:tcBorders>
              <w:left w:val="double" w:sz="6" w:space="0" w:color="auto"/>
              <w:right w:val="nil"/>
            </w:tcBorders>
            <w:noWrap/>
          </w:tcPr>
          <w:p w14:paraId="53047728"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D5C0C79"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Wireless Communi-</w:t>
            </w:r>
          </w:p>
          <w:p w14:paraId="7F578114"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szCs w:val="17"/>
              </w:rPr>
              <w:t xml:space="preserve">   cations (27)</w:t>
            </w:r>
          </w:p>
          <w:p w14:paraId="5AFFD7AC" w14:textId="77777777" w:rsidR="00440FEC" w:rsidRPr="002C1CD4" w:rsidRDefault="00440FEC" w:rsidP="009A4804">
            <w:pPr>
              <w:tabs>
                <w:tab w:val="left" w:pos="2268"/>
              </w:tabs>
              <w:suppressAutoHyphens/>
              <w:ind w:right="27"/>
              <w:rPr>
                <w:rFonts w:ascii="Arial Narrow" w:hAnsi="Arial Narrow"/>
                <w:sz w:val="17"/>
              </w:rPr>
            </w:pPr>
            <w:r w:rsidRPr="002C1CD4">
              <w:rPr>
                <w:rFonts w:ascii="Arial Narrow" w:hAnsi="Arial Narrow"/>
                <w:sz w:val="17"/>
              </w:rPr>
              <w:t xml:space="preserve">Citizens Broadband </w:t>
            </w:r>
          </w:p>
          <w:p w14:paraId="2401C19F" w14:textId="77777777" w:rsidR="00440FEC" w:rsidRPr="002C1CD4" w:rsidRDefault="00440FEC" w:rsidP="009A4804">
            <w:pPr>
              <w:tabs>
                <w:tab w:val="left" w:pos="2268"/>
              </w:tabs>
              <w:suppressAutoHyphens/>
              <w:spacing w:line="204" w:lineRule="auto"/>
              <w:ind w:right="29"/>
              <w:rPr>
                <w:rFonts w:ascii="Arial Narrow" w:hAnsi="Arial Narrow"/>
                <w:sz w:val="17"/>
              </w:rPr>
            </w:pPr>
            <w:r w:rsidRPr="002C1CD4">
              <w:rPr>
                <w:rFonts w:ascii="Arial Narrow" w:hAnsi="Arial Narrow"/>
                <w:sz w:val="17"/>
              </w:rPr>
              <w:t xml:space="preserve">   (96)</w:t>
            </w:r>
          </w:p>
          <w:p w14:paraId="726DA5F5" w14:textId="77777777" w:rsidR="00440FEC" w:rsidRPr="002C1CD4" w:rsidRDefault="00440FEC" w:rsidP="009A4804">
            <w:pPr>
              <w:tabs>
                <w:tab w:val="left" w:pos="2268"/>
              </w:tabs>
              <w:suppressAutoHyphens/>
              <w:rPr>
                <w:rFonts w:ascii="Arial Narrow" w:hAnsi="Arial Narrow"/>
                <w:sz w:val="17"/>
              </w:rPr>
            </w:pPr>
          </w:p>
          <w:p w14:paraId="7384A6DB" w14:textId="77777777" w:rsidR="00440FEC" w:rsidRPr="002C1CD4" w:rsidRDefault="00440FEC" w:rsidP="009A4804">
            <w:pPr>
              <w:tabs>
                <w:tab w:val="left" w:pos="2268"/>
              </w:tabs>
              <w:suppressAutoHyphens/>
              <w:rPr>
                <w:rFonts w:ascii="Arial Narrow" w:hAnsi="Arial Narrow"/>
                <w:sz w:val="17"/>
              </w:rPr>
            </w:pPr>
          </w:p>
          <w:p w14:paraId="43020D54" w14:textId="77777777" w:rsidR="00440FEC" w:rsidRPr="002C1CD4" w:rsidRDefault="00440FEC" w:rsidP="009A4804">
            <w:pPr>
              <w:tabs>
                <w:tab w:val="left" w:pos="2268"/>
              </w:tabs>
              <w:suppressAutoHyphens/>
              <w:rPr>
                <w:rFonts w:ascii="Arial Narrow" w:hAnsi="Arial Narrow"/>
                <w:sz w:val="17"/>
              </w:rPr>
            </w:pPr>
          </w:p>
          <w:p w14:paraId="40C62D67" w14:textId="77777777" w:rsidR="00440FEC" w:rsidRPr="002C1CD4" w:rsidRDefault="00440FEC" w:rsidP="009A4804">
            <w:pPr>
              <w:tabs>
                <w:tab w:val="left" w:pos="2268"/>
              </w:tabs>
              <w:suppressAutoHyphens/>
              <w:rPr>
                <w:rFonts w:ascii="Arial Narrow" w:hAnsi="Arial Narrow"/>
                <w:sz w:val="17"/>
              </w:rPr>
            </w:pPr>
          </w:p>
          <w:p w14:paraId="0DC892C0" w14:textId="77777777" w:rsidR="00440FEC" w:rsidRPr="002C1CD4" w:rsidRDefault="00440FEC" w:rsidP="009A4804">
            <w:pPr>
              <w:tabs>
                <w:tab w:val="left" w:pos="2268"/>
              </w:tabs>
              <w:suppressAutoHyphens/>
              <w:rPr>
                <w:rFonts w:ascii="Arial Narrow" w:hAnsi="Arial Narrow"/>
                <w:sz w:val="17"/>
              </w:rPr>
            </w:pPr>
          </w:p>
          <w:p w14:paraId="62B28A6B" w14:textId="77777777" w:rsidR="00440FEC" w:rsidRPr="002C1CD4" w:rsidRDefault="00440FEC" w:rsidP="009A4804">
            <w:pPr>
              <w:tabs>
                <w:tab w:val="left" w:pos="2268"/>
              </w:tabs>
              <w:suppressAutoHyphens/>
              <w:spacing w:line="204" w:lineRule="auto"/>
              <w:rPr>
                <w:rFonts w:ascii="Arial Narrow" w:hAnsi="Arial Narrow"/>
                <w:sz w:val="17"/>
              </w:rPr>
            </w:pPr>
            <w:r>
              <w:rPr>
                <w:rFonts w:ascii="Arial Narrow" w:hAnsi="Arial Narrow"/>
                <w:sz w:val="17"/>
              </w:rPr>
              <w:t xml:space="preserve">                   </w:t>
            </w:r>
            <w:r w:rsidRPr="002C1CD4">
              <w:rPr>
                <w:rFonts w:ascii="Arial Narrow" w:hAnsi="Arial Narrow"/>
                <w:sz w:val="17"/>
              </w:rPr>
              <w:t>Page 40</w:t>
            </w:r>
          </w:p>
        </w:tc>
      </w:tr>
      <w:tr w:rsidR="00CB0A13" w14:paraId="6A175803" w14:textId="77777777" w:rsidTr="00CB0A13">
        <w:tc>
          <w:tcPr>
            <w:tcW w:w="2013" w:type="dxa"/>
            <w:gridSpan w:val="2"/>
            <w:tcBorders>
              <w:top w:val="nil"/>
              <w:left w:val="nil"/>
              <w:right w:val="single" w:sz="4" w:space="0" w:color="auto"/>
            </w:tcBorders>
            <w:noWrap/>
            <w:vAlign w:val="bottom"/>
          </w:tcPr>
          <w:p w14:paraId="038D1CEC" w14:textId="77777777" w:rsidR="00CB0A13" w:rsidRPr="002C1CD4" w:rsidRDefault="00CB0A13"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5.431</w:t>
            </w:r>
          </w:p>
        </w:tc>
        <w:tc>
          <w:tcPr>
            <w:tcW w:w="2657" w:type="dxa"/>
            <w:tcBorders>
              <w:top w:val="nil"/>
              <w:left w:val="single" w:sz="4" w:space="0" w:color="auto"/>
              <w:bottom w:val="single" w:sz="4" w:space="0" w:color="auto"/>
            </w:tcBorders>
            <w:noWrap/>
            <w:vAlign w:val="center"/>
          </w:tcPr>
          <w:p w14:paraId="579B2F46" w14:textId="6A8A62F1" w:rsidR="00CB0A13" w:rsidRPr="002C1CD4" w:rsidRDefault="00CB0A13" w:rsidP="00CB0A13">
            <w:pPr>
              <w:tabs>
                <w:tab w:val="left" w:pos="2268"/>
              </w:tabs>
              <w:suppressAutoHyphens/>
              <w:spacing w:before="20"/>
              <w:ind w:right="29"/>
              <w:rPr>
                <w:rFonts w:ascii="Arial Narrow" w:hAnsi="Arial Narrow"/>
                <w:sz w:val="17"/>
              </w:rPr>
            </w:pPr>
            <w:r w:rsidRPr="00CB0A13">
              <w:rPr>
                <w:rFonts w:ascii="Arial Narrow" w:hAnsi="Arial Narrow"/>
                <w:sz w:val="17"/>
              </w:rPr>
              <w:t>5.282</w:t>
            </w:r>
          </w:p>
        </w:tc>
        <w:tc>
          <w:tcPr>
            <w:tcW w:w="2910" w:type="dxa"/>
            <w:gridSpan w:val="3"/>
            <w:tcBorders>
              <w:top w:val="nil"/>
              <w:left w:val="single" w:sz="4" w:space="0" w:color="auto"/>
              <w:bottom w:val="single" w:sz="4" w:space="0" w:color="auto"/>
              <w:right w:val="double" w:sz="6" w:space="0" w:color="auto"/>
            </w:tcBorders>
            <w:vAlign w:val="center"/>
          </w:tcPr>
          <w:p w14:paraId="1B19EBA6" w14:textId="6D1CCC9E" w:rsidR="00CB0A13" w:rsidRPr="002C1CD4" w:rsidRDefault="00CB0A13" w:rsidP="00CB0A13">
            <w:pPr>
              <w:tabs>
                <w:tab w:val="left" w:pos="2268"/>
              </w:tabs>
              <w:suppressAutoHyphens/>
              <w:spacing w:before="20"/>
              <w:ind w:right="27"/>
              <w:rPr>
                <w:rFonts w:ascii="Arial Narrow" w:hAnsi="Arial Narrow"/>
                <w:sz w:val="17"/>
              </w:rPr>
            </w:pPr>
            <w:r w:rsidRPr="00CB0A13">
              <w:rPr>
                <w:rFonts w:ascii="Arial Narrow" w:hAnsi="Arial Narrow"/>
                <w:sz w:val="17"/>
              </w:rPr>
              <w:t>5.282  5.432A</w:t>
            </w:r>
          </w:p>
        </w:tc>
        <w:tc>
          <w:tcPr>
            <w:tcW w:w="2317" w:type="dxa"/>
            <w:tcBorders>
              <w:top w:val="nil"/>
              <w:left w:val="double" w:sz="6" w:space="0" w:color="auto"/>
              <w:bottom w:val="single" w:sz="4" w:space="0" w:color="auto"/>
            </w:tcBorders>
            <w:vAlign w:val="center"/>
          </w:tcPr>
          <w:p w14:paraId="030FBDE4" w14:textId="4264FA4F" w:rsidR="00CB0A13" w:rsidRPr="002C1CD4" w:rsidRDefault="00CB0A13" w:rsidP="00CB0A13">
            <w:pPr>
              <w:tabs>
                <w:tab w:val="left" w:pos="2268"/>
              </w:tabs>
              <w:suppressAutoHyphens/>
              <w:spacing w:before="20"/>
              <w:ind w:right="27"/>
              <w:rPr>
                <w:rFonts w:ascii="Arial Narrow" w:hAnsi="Arial Narrow"/>
                <w:sz w:val="17"/>
              </w:rPr>
            </w:pPr>
            <w:r w:rsidRPr="00CB0A13">
              <w:rPr>
                <w:rFonts w:ascii="Arial Narrow" w:hAnsi="Arial Narrow"/>
                <w:sz w:val="17"/>
              </w:rPr>
              <w:t>US103  US342</w:t>
            </w:r>
          </w:p>
        </w:tc>
        <w:tc>
          <w:tcPr>
            <w:tcW w:w="2451" w:type="dxa"/>
            <w:vMerge/>
            <w:tcBorders>
              <w:bottom w:val="single" w:sz="4" w:space="0" w:color="auto"/>
              <w:right w:val="double" w:sz="6" w:space="0" w:color="auto"/>
            </w:tcBorders>
          </w:tcPr>
          <w:p w14:paraId="77716A57" w14:textId="47076DE5" w:rsidR="00CB0A13" w:rsidRPr="002C1CD4" w:rsidRDefault="00CB0A13" w:rsidP="009A4804">
            <w:pPr>
              <w:tabs>
                <w:tab w:val="left" w:pos="2268"/>
              </w:tabs>
              <w:suppressAutoHyphens/>
              <w:spacing w:before="20"/>
              <w:ind w:right="27"/>
              <w:jc w:val="right"/>
              <w:rPr>
                <w:rFonts w:ascii="Arial Narrow" w:hAnsi="Arial Narrow"/>
                <w:sz w:val="17"/>
              </w:rPr>
            </w:pPr>
          </w:p>
        </w:tc>
        <w:tc>
          <w:tcPr>
            <w:tcW w:w="1332" w:type="dxa"/>
            <w:vMerge/>
            <w:tcBorders>
              <w:left w:val="double" w:sz="6" w:space="0" w:color="auto"/>
              <w:bottom w:val="single" w:sz="4" w:space="0" w:color="auto"/>
              <w:right w:val="nil"/>
            </w:tcBorders>
          </w:tcPr>
          <w:p w14:paraId="55098A9C" w14:textId="77777777" w:rsidR="00CB0A13" w:rsidRPr="002C1CD4" w:rsidRDefault="00CB0A13" w:rsidP="009A4804">
            <w:pPr>
              <w:tabs>
                <w:tab w:val="left" w:pos="2268"/>
              </w:tabs>
              <w:suppressAutoHyphens/>
              <w:spacing w:before="20"/>
              <w:ind w:right="27"/>
              <w:jc w:val="right"/>
              <w:rPr>
                <w:rFonts w:ascii="Arial Narrow" w:hAnsi="Arial Narrow"/>
                <w:sz w:val="17"/>
              </w:rPr>
            </w:pPr>
          </w:p>
        </w:tc>
      </w:tr>
    </w:tbl>
    <w:p w14:paraId="1C986706" w14:textId="77777777" w:rsidR="00440FEC" w:rsidRDefault="00440FEC" w:rsidP="00440FEC">
      <w:r>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750"/>
        <w:gridCol w:w="2088"/>
        <w:gridCol w:w="2520"/>
        <w:gridCol w:w="2700"/>
        <w:gridCol w:w="3060"/>
        <w:gridCol w:w="1620"/>
      </w:tblGrid>
      <w:tr w:rsidR="00440FEC" w14:paraId="2FCD1082" w14:textId="77777777" w:rsidTr="009A4804">
        <w:trPr>
          <w:trHeight w:val="70"/>
        </w:trPr>
        <w:tc>
          <w:tcPr>
            <w:tcW w:w="12067" w:type="dxa"/>
            <w:gridSpan w:val="5"/>
            <w:tcBorders>
              <w:right w:val="double" w:sz="6" w:space="0" w:color="auto"/>
            </w:tcBorders>
            <w:noWrap/>
          </w:tcPr>
          <w:p w14:paraId="1DB515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ind w:left="-63"/>
              <w:rPr>
                <w:rFonts w:ascii="Arial Narrow" w:hAnsi="Arial Narrow"/>
                <w:sz w:val="17"/>
              </w:rPr>
            </w:pPr>
            <w:r w:rsidRPr="002C1CD4">
              <w:rPr>
                <w:rFonts w:ascii="Arial Narrow" w:hAnsi="Arial Narrow"/>
                <w:sz w:val="17"/>
              </w:rPr>
              <w:lastRenderedPageBreak/>
              <w:t>Table of Frequency Allocations                                                                                                  3600-5460 MHz (SHF)</w:t>
            </w:r>
          </w:p>
        </w:tc>
        <w:tc>
          <w:tcPr>
            <w:tcW w:w="1613" w:type="dxa"/>
            <w:tcBorders>
              <w:left w:val="double" w:sz="6" w:space="0" w:color="auto"/>
              <w:right w:val="nil"/>
            </w:tcBorders>
            <w:noWrap/>
          </w:tcPr>
          <w:p w14:paraId="46FE95FE"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ind w:right="9"/>
              <w:jc w:val="right"/>
              <w:rPr>
                <w:rFonts w:ascii="Arial Narrow" w:hAnsi="Arial Narrow"/>
                <w:sz w:val="17"/>
              </w:rPr>
            </w:pPr>
            <w:r w:rsidRPr="002C1CD4">
              <w:rPr>
                <w:rFonts w:ascii="Arial Narrow" w:hAnsi="Arial Narrow"/>
                <w:sz w:val="17"/>
              </w:rPr>
              <w:t>Page 41</w:t>
            </w:r>
          </w:p>
        </w:tc>
      </w:tr>
      <w:tr w:rsidR="00440FEC" w14:paraId="2D8F9EF1" w14:textId="77777777" w:rsidTr="009A4804">
        <w:trPr>
          <w:trHeight w:val="70"/>
        </w:trPr>
        <w:tc>
          <w:tcPr>
            <w:tcW w:w="6331" w:type="dxa"/>
            <w:gridSpan w:val="3"/>
            <w:tcBorders>
              <w:right w:val="double" w:sz="6" w:space="0" w:color="auto"/>
            </w:tcBorders>
            <w:noWrap/>
          </w:tcPr>
          <w:p w14:paraId="68FF1FE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jc w:val="center"/>
              <w:rPr>
                <w:rFonts w:ascii="Arial Narrow" w:hAnsi="Arial Narrow"/>
                <w:sz w:val="17"/>
              </w:rPr>
            </w:pPr>
            <w:r w:rsidRPr="002C1CD4">
              <w:rPr>
                <w:rFonts w:ascii="Arial Narrow" w:hAnsi="Arial Narrow"/>
                <w:sz w:val="17"/>
              </w:rPr>
              <w:t>International Table</w:t>
            </w:r>
          </w:p>
        </w:tc>
        <w:tc>
          <w:tcPr>
            <w:tcW w:w="5736" w:type="dxa"/>
            <w:gridSpan w:val="2"/>
            <w:tcBorders>
              <w:left w:val="double" w:sz="6" w:space="0" w:color="auto"/>
              <w:right w:val="double" w:sz="6" w:space="0" w:color="auto"/>
            </w:tcBorders>
            <w:noWrap/>
          </w:tcPr>
          <w:p w14:paraId="1E7777C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center"/>
              <w:rPr>
                <w:rFonts w:ascii="Arial Narrow" w:hAnsi="Arial Narrow"/>
                <w:sz w:val="17"/>
              </w:rPr>
            </w:pPr>
            <w:r w:rsidRPr="002C1CD4">
              <w:rPr>
                <w:rFonts w:ascii="Arial Narrow" w:hAnsi="Arial Narrow"/>
                <w:sz w:val="17"/>
              </w:rPr>
              <w:t>United States Table</w:t>
            </w:r>
          </w:p>
        </w:tc>
        <w:tc>
          <w:tcPr>
            <w:tcW w:w="1613" w:type="dxa"/>
            <w:vMerge w:val="restart"/>
            <w:tcBorders>
              <w:left w:val="double" w:sz="6" w:space="0" w:color="auto"/>
              <w:right w:val="nil"/>
            </w:tcBorders>
            <w:noWrap/>
          </w:tcPr>
          <w:p w14:paraId="683AA9C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rPr>
                <w:rFonts w:ascii="Arial Narrow" w:hAnsi="Arial Narrow"/>
                <w:sz w:val="17"/>
              </w:rPr>
            </w:pPr>
            <w:r w:rsidRPr="002C1CD4">
              <w:rPr>
                <w:rFonts w:ascii="Arial Narrow" w:hAnsi="Arial Narrow"/>
                <w:sz w:val="17"/>
              </w:rPr>
              <w:t>FCC Rule Part(s)</w:t>
            </w:r>
          </w:p>
        </w:tc>
      </w:tr>
      <w:tr w:rsidR="00440FEC" w14:paraId="3FA6CBF5" w14:textId="77777777" w:rsidTr="009A4804">
        <w:trPr>
          <w:trHeight w:val="70"/>
        </w:trPr>
        <w:tc>
          <w:tcPr>
            <w:tcW w:w="1743" w:type="dxa"/>
            <w:noWrap/>
          </w:tcPr>
          <w:p w14:paraId="79D15C1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rPr>
                <w:rFonts w:ascii="Arial Narrow" w:hAnsi="Arial Narrow"/>
                <w:sz w:val="17"/>
              </w:rPr>
            </w:pPr>
            <w:r w:rsidRPr="002C1CD4">
              <w:rPr>
                <w:rFonts w:ascii="Arial Narrow" w:hAnsi="Arial Narrow"/>
                <w:sz w:val="17"/>
              </w:rPr>
              <w:t>Region 1 Table</w:t>
            </w:r>
          </w:p>
        </w:tc>
        <w:tc>
          <w:tcPr>
            <w:tcW w:w="2079" w:type="dxa"/>
            <w:noWrap/>
          </w:tcPr>
          <w:p w14:paraId="6FC7B93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Region 2 Table</w:t>
            </w:r>
          </w:p>
        </w:tc>
        <w:tc>
          <w:tcPr>
            <w:tcW w:w="2509" w:type="dxa"/>
            <w:tcBorders>
              <w:right w:val="double" w:sz="6" w:space="0" w:color="auto"/>
            </w:tcBorders>
            <w:noWrap/>
          </w:tcPr>
          <w:p w14:paraId="5C18AC5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Region 3 Table</w:t>
            </w:r>
          </w:p>
        </w:tc>
        <w:tc>
          <w:tcPr>
            <w:tcW w:w="2689" w:type="dxa"/>
            <w:tcBorders>
              <w:left w:val="double" w:sz="6" w:space="0" w:color="auto"/>
            </w:tcBorders>
            <w:noWrap/>
          </w:tcPr>
          <w:p w14:paraId="3997BB0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Federal Table</w:t>
            </w:r>
          </w:p>
        </w:tc>
        <w:tc>
          <w:tcPr>
            <w:tcW w:w="3047" w:type="dxa"/>
            <w:tcBorders>
              <w:right w:val="double" w:sz="6" w:space="0" w:color="auto"/>
            </w:tcBorders>
            <w:noWrap/>
          </w:tcPr>
          <w:p w14:paraId="0CEFC5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1CD4">
              <w:rPr>
                <w:rFonts w:ascii="Arial Narrow" w:hAnsi="Arial Narrow"/>
                <w:sz w:val="17"/>
              </w:rPr>
              <w:t>Non-Federal Table</w:t>
            </w:r>
          </w:p>
        </w:tc>
        <w:tc>
          <w:tcPr>
            <w:tcW w:w="1613" w:type="dxa"/>
            <w:vMerge/>
            <w:tcBorders>
              <w:left w:val="double" w:sz="6" w:space="0" w:color="auto"/>
              <w:right w:val="nil"/>
            </w:tcBorders>
            <w:noWrap/>
            <w:vAlign w:val="center"/>
          </w:tcPr>
          <w:p w14:paraId="65852344" w14:textId="77777777" w:rsidR="00440FEC" w:rsidRPr="002C1CD4" w:rsidRDefault="00440FEC" w:rsidP="009A4804">
            <w:pPr>
              <w:suppressAutoHyphens/>
              <w:rPr>
                <w:rFonts w:ascii="Arial Narrow" w:hAnsi="Arial Narrow"/>
                <w:sz w:val="17"/>
              </w:rPr>
            </w:pPr>
          </w:p>
        </w:tc>
      </w:tr>
      <w:tr w:rsidR="00440FEC" w14:paraId="6506C4FB" w14:textId="77777777" w:rsidTr="009A4804">
        <w:trPr>
          <w:trHeight w:val="611"/>
        </w:trPr>
        <w:tc>
          <w:tcPr>
            <w:tcW w:w="1743" w:type="dxa"/>
            <w:vMerge w:val="restart"/>
            <w:shd w:val="clear" w:color="auto" w:fill="auto"/>
            <w:noWrap/>
          </w:tcPr>
          <w:p w14:paraId="7CEB5130"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0"/>
              <w:rPr>
                <w:rFonts w:ascii="Arial Narrow" w:hAnsi="Arial Narrow"/>
                <w:sz w:val="17"/>
              </w:rPr>
            </w:pPr>
            <w:r w:rsidRPr="002C1CD4">
              <w:rPr>
                <w:rFonts w:ascii="Arial Narrow" w:hAnsi="Arial Narrow"/>
                <w:sz w:val="17"/>
              </w:rPr>
              <w:t>3400-3600 MHz:  see previous page</w:t>
            </w:r>
          </w:p>
        </w:tc>
        <w:tc>
          <w:tcPr>
            <w:tcW w:w="2079" w:type="dxa"/>
            <w:vMerge w:val="restart"/>
            <w:noWrap/>
          </w:tcPr>
          <w:p w14:paraId="6A96A0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3500-3600</w:t>
            </w:r>
          </w:p>
          <w:p w14:paraId="2FA4278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478C2E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w:t>
            </w:r>
          </w:p>
          <w:p w14:paraId="67DF8A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(space-to-Earth)</w:t>
            </w:r>
          </w:p>
          <w:p w14:paraId="05D834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w:t>
            </w:r>
          </w:p>
          <w:p w14:paraId="525AD71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mobile  5.431B</w:t>
            </w:r>
          </w:p>
          <w:p w14:paraId="01FB8AB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5.433</w:t>
            </w:r>
          </w:p>
        </w:tc>
        <w:tc>
          <w:tcPr>
            <w:tcW w:w="2509" w:type="dxa"/>
            <w:vMerge w:val="restart"/>
            <w:tcBorders>
              <w:right w:val="double" w:sz="6" w:space="0" w:color="auto"/>
            </w:tcBorders>
            <w:noWrap/>
          </w:tcPr>
          <w:p w14:paraId="2A0663A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3500-3600</w:t>
            </w:r>
          </w:p>
          <w:p w14:paraId="5228F1B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07CD6B8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6EA3959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14AE1FB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5.433A</w:t>
            </w:r>
          </w:p>
          <w:p w14:paraId="7702835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2C1CD4">
              <w:rPr>
                <w:rFonts w:ascii="Arial Narrow" w:hAnsi="Arial Narrow"/>
                <w:sz w:val="17"/>
              </w:rPr>
              <w:t>Radiolocation  5.433</w:t>
            </w:r>
          </w:p>
        </w:tc>
        <w:tc>
          <w:tcPr>
            <w:tcW w:w="2689" w:type="dxa"/>
            <w:tcBorders>
              <w:left w:val="double" w:sz="6" w:space="0" w:color="auto"/>
              <w:bottom w:val="single" w:sz="4" w:space="0" w:color="auto"/>
            </w:tcBorders>
            <w:noWrap/>
          </w:tcPr>
          <w:p w14:paraId="3676A4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2C1CD4">
              <w:rPr>
                <w:rFonts w:ascii="Arial Narrow" w:hAnsi="Arial Narrow"/>
                <w:sz w:val="17"/>
              </w:rPr>
              <w:t>3500-3550</w:t>
            </w:r>
          </w:p>
          <w:p w14:paraId="0094D6A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2C1CD4">
              <w:rPr>
                <w:rFonts w:ascii="Arial Narrow" w:hAnsi="Arial Narrow"/>
                <w:sz w:val="17"/>
              </w:rPr>
              <w:t>RADIOLOCATION  G59</w:t>
            </w:r>
          </w:p>
          <w:p w14:paraId="68FB751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rPr>
                <w:rFonts w:ascii="Arial Narrow" w:hAnsi="Arial Narrow"/>
                <w:sz w:val="17"/>
              </w:rPr>
            </w:pPr>
            <w:r w:rsidRPr="002C1CD4">
              <w:rPr>
                <w:rFonts w:ascii="Arial Narrow" w:hAnsi="Arial Narrow"/>
                <w:sz w:val="17"/>
              </w:rPr>
              <w:t>AERONAUTICAL RADIONAVIGATION</w:t>
            </w:r>
          </w:p>
          <w:p w14:paraId="11C71A6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(ground-based)  G110</w:t>
            </w:r>
          </w:p>
          <w:p w14:paraId="1E4D48E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60" w:lineRule="auto"/>
              <w:rPr>
                <w:rFonts w:ascii="Arial Narrow" w:hAnsi="Arial Narrow"/>
                <w:sz w:val="17"/>
              </w:rPr>
            </w:pPr>
          </w:p>
          <w:p w14:paraId="15F1703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192" w:lineRule="auto"/>
              <w:rPr>
                <w:rFonts w:ascii="Arial Narrow" w:hAnsi="Arial Narrow"/>
                <w:sz w:val="17"/>
              </w:rPr>
            </w:pPr>
            <w:r w:rsidRPr="002C1CD4">
              <w:rPr>
                <w:rFonts w:ascii="Arial Narrow" w:hAnsi="Arial Narrow"/>
                <w:sz w:val="17"/>
              </w:rPr>
              <w:t>US103  US431B</w:t>
            </w:r>
          </w:p>
        </w:tc>
        <w:tc>
          <w:tcPr>
            <w:tcW w:w="3047" w:type="dxa"/>
            <w:vMerge w:val="restart"/>
            <w:tcBorders>
              <w:right w:val="double" w:sz="6" w:space="0" w:color="auto"/>
            </w:tcBorders>
            <w:noWrap/>
          </w:tcPr>
          <w:p w14:paraId="6A6B130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3500-3600 MHz:  see previous page</w:t>
            </w:r>
          </w:p>
        </w:tc>
        <w:tc>
          <w:tcPr>
            <w:tcW w:w="1613" w:type="dxa"/>
            <w:vMerge w:val="restart"/>
            <w:tcBorders>
              <w:left w:val="double" w:sz="6" w:space="0" w:color="auto"/>
              <w:right w:val="nil"/>
            </w:tcBorders>
            <w:noWrap/>
          </w:tcPr>
          <w:p w14:paraId="28C6931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p>
        </w:tc>
      </w:tr>
      <w:tr w:rsidR="00440FEC" w14:paraId="5A727824" w14:textId="77777777" w:rsidTr="009A4804">
        <w:trPr>
          <w:trHeight w:val="386"/>
        </w:trPr>
        <w:tc>
          <w:tcPr>
            <w:tcW w:w="1743" w:type="dxa"/>
            <w:vMerge/>
            <w:shd w:val="clear" w:color="auto" w:fill="auto"/>
            <w:noWrap/>
          </w:tcPr>
          <w:p w14:paraId="4FBFBE47"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p>
        </w:tc>
        <w:tc>
          <w:tcPr>
            <w:tcW w:w="2079" w:type="dxa"/>
            <w:vMerge/>
            <w:noWrap/>
          </w:tcPr>
          <w:p w14:paraId="09F3959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509" w:type="dxa"/>
            <w:vMerge/>
            <w:tcBorders>
              <w:right w:val="double" w:sz="6" w:space="0" w:color="auto"/>
            </w:tcBorders>
            <w:noWrap/>
          </w:tcPr>
          <w:p w14:paraId="60BF90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9" w:type="dxa"/>
            <w:vMerge w:val="restart"/>
            <w:tcBorders>
              <w:left w:val="double" w:sz="6" w:space="0" w:color="auto"/>
            </w:tcBorders>
            <w:noWrap/>
          </w:tcPr>
          <w:p w14:paraId="3016C6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2C1CD4">
              <w:rPr>
                <w:rFonts w:ascii="Arial Narrow" w:hAnsi="Arial Narrow"/>
                <w:color w:val="000000"/>
                <w:sz w:val="17"/>
              </w:rPr>
              <w:t>3550-3650</w:t>
            </w:r>
          </w:p>
          <w:p w14:paraId="74D68E6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2C1CD4">
              <w:rPr>
                <w:rFonts w:ascii="Arial Narrow" w:hAnsi="Arial Narrow"/>
                <w:color w:val="000000"/>
                <w:sz w:val="17"/>
              </w:rPr>
              <w:t>RADIOLOCATION  G59</w:t>
            </w:r>
          </w:p>
          <w:p w14:paraId="6622DC8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2C1CD4">
              <w:rPr>
                <w:rFonts w:ascii="Arial Narrow" w:hAnsi="Arial Narrow"/>
                <w:color w:val="000000"/>
                <w:sz w:val="17"/>
              </w:rPr>
              <w:t>AERONAUTICAL RADIONAVIGATION</w:t>
            </w:r>
          </w:p>
          <w:p w14:paraId="6272839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color w:val="000000"/>
                <w:sz w:val="17"/>
              </w:rPr>
            </w:pPr>
            <w:r w:rsidRPr="002C1CD4">
              <w:rPr>
                <w:rFonts w:ascii="Arial Narrow" w:hAnsi="Arial Narrow"/>
                <w:color w:val="000000"/>
                <w:sz w:val="17"/>
              </w:rPr>
              <w:t xml:space="preserve">   (ground-based)  G110</w:t>
            </w:r>
          </w:p>
          <w:p w14:paraId="5E2F880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0817F2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F6FCF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854543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630C2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67A8BC1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192" w:lineRule="auto"/>
              <w:rPr>
                <w:rFonts w:ascii="Arial Narrow" w:hAnsi="Arial Narrow"/>
                <w:sz w:val="17"/>
              </w:rPr>
            </w:pPr>
            <w:r w:rsidRPr="002C1CD4">
              <w:rPr>
                <w:rFonts w:ascii="Arial Narrow" w:hAnsi="Arial Narrow"/>
                <w:color w:val="000000"/>
                <w:sz w:val="17"/>
              </w:rPr>
              <w:t>US105  US107  US245  US433</w:t>
            </w:r>
          </w:p>
        </w:tc>
        <w:tc>
          <w:tcPr>
            <w:tcW w:w="3047" w:type="dxa"/>
            <w:vMerge/>
            <w:tcBorders>
              <w:right w:val="double" w:sz="6" w:space="0" w:color="auto"/>
            </w:tcBorders>
            <w:noWrap/>
          </w:tcPr>
          <w:p w14:paraId="4F43968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1613" w:type="dxa"/>
            <w:vMerge/>
            <w:tcBorders>
              <w:left w:val="double" w:sz="6" w:space="0" w:color="auto"/>
              <w:right w:val="nil"/>
            </w:tcBorders>
            <w:noWrap/>
          </w:tcPr>
          <w:p w14:paraId="6EF224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p>
        </w:tc>
      </w:tr>
      <w:tr w:rsidR="00440FEC" w14:paraId="704C28A2" w14:textId="77777777" w:rsidTr="009A4804">
        <w:trPr>
          <w:trHeight w:val="971"/>
        </w:trPr>
        <w:tc>
          <w:tcPr>
            <w:tcW w:w="1743" w:type="dxa"/>
            <w:vMerge w:val="restart"/>
            <w:shd w:val="clear" w:color="auto" w:fill="auto"/>
            <w:noWrap/>
          </w:tcPr>
          <w:p w14:paraId="7477DB6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0"/>
              <w:rPr>
                <w:rFonts w:ascii="Arial Narrow" w:hAnsi="Arial Narrow"/>
                <w:sz w:val="17"/>
              </w:rPr>
            </w:pPr>
            <w:r w:rsidRPr="002C1CD4">
              <w:rPr>
                <w:rFonts w:ascii="Arial Narrow" w:hAnsi="Arial Narrow"/>
                <w:sz w:val="17"/>
              </w:rPr>
              <w:t>3600-4200</w:t>
            </w:r>
          </w:p>
          <w:p w14:paraId="35293F4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0"/>
              <w:rPr>
                <w:rFonts w:ascii="Arial Narrow" w:hAnsi="Arial Narrow"/>
                <w:sz w:val="17"/>
              </w:rPr>
            </w:pPr>
            <w:r w:rsidRPr="002C1CD4">
              <w:rPr>
                <w:rFonts w:ascii="Arial Narrow" w:hAnsi="Arial Narrow"/>
                <w:sz w:val="17"/>
              </w:rPr>
              <w:t xml:space="preserve">FIXED </w:t>
            </w:r>
          </w:p>
          <w:p w14:paraId="0A6D9BF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0"/>
              <w:rPr>
                <w:rFonts w:ascii="Arial Narrow" w:hAnsi="Arial Narrow"/>
                <w:sz w:val="17"/>
              </w:rPr>
            </w:pPr>
            <w:r w:rsidRPr="002C1CD4">
              <w:rPr>
                <w:rFonts w:ascii="Arial Narrow" w:hAnsi="Arial Narrow"/>
                <w:sz w:val="17"/>
              </w:rPr>
              <w:t xml:space="preserve">FIXED-SATELLITE </w:t>
            </w:r>
          </w:p>
          <w:p w14:paraId="2A05921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0"/>
              <w:rPr>
                <w:rFonts w:ascii="Arial Narrow" w:hAnsi="Arial Narrow"/>
                <w:sz w:val="17"/>
              </w:rPr>
            </w:pPr>
            <w:r w:rsidRPr="002C1CD4">
              <w:rPr>
                <w:rFonts w:ascii="Arial Narrow" w:hAnsi="Arial Narrow"/>
                <w:sz w:val="17"/>
              </w:rPr>
              <w:t xml:space="preserve">   (space-to-Earth)</w:t>
            </w:r>
          </w:p>
          <w:p w14:paraId="32C29F7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ind w:left="-54"/>
              <w:rPr>
                <w:rFonts w:ascii="Arial Narrow" w:hAnsi="Arial Narrow"/>
                <w:sz w:val="17"/>
              </w:rPr>
            </w:pPr>
            <w:r w:rsidRPr="002C1CD4">
              <w:rPr>
                <w:rFonts w:ascii="Arial Narrow" w:hAnsi="Arial Narrow"/>
                <w:sz w:val="17"/>
              </w:rPr>
              <w:t>Mobile</w:t>
            </w:r>
          </w:p>
        </w:tc>
        <w:tc>
          <w:tcPr>
            <w:tcW w:w="2079" w:type="dxa"/>
            <w:vMerge w:val="restart"/>
            <w:noWrap/>
          </w:tcPr>
          <w:p w14:paraId="6F6CCF5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3600-3700</w:t>
            </w:r>
          </w:p>
          <w:p w14:paraId="3C5BAD3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241060F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w:t>
            </w:r>
          </w:p>
          <w:p w14:paraId="2364724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(space-to-Earth)</w:t>
            </w:r>
          </w:p>
          <w:p w14:paraId="5F807D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w:t>
            </w:r>
          </w:p>
          <w:p w14:paraId="5F627A6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mobile  5.434</w:t>
            </w:r>
          </w:p>
          <w:p w14:paraId="5FFE23A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  5.433</w:t>
            </w:r>
          </w:p>
        </w:tc>
        <w:tc>
          <w:tcPr>
            <w:tcW w:w="2509" w:type="dxa"/>
            <w:vMerge w:val="restart"/>
            <w:tcBorders>
              <w:right w:val="double" w:sz="6" w:space="0" w:color="auto"/>
            </w:tcBorders>
            <w:noWrap/>
          </w:tcPr>
          <w:p w14:paraId="33AB530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3600-3700</w:t>
            </w:r>
          </w:p>
          <w:p w14:paraId="4E9E043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1F13D04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5629EC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21690A6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Radiolocation</w:t>
            </w:r>
          </w:p>
          <w:p w14:paraId="55C1DB2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902368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4F3739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AA68D2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81B91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5A7139B"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5.435</w:t>
            </w:r>
          </w:p>
        </w:tc>
        <w:tc>
          <w:tcPr>
            <w:tcW w:w="2689" w:type="dxa"/>
            <w:vMerge/>
            <w:tcBorders>
              <w:left w:val="double" w:sz="6" w:space="0" w:color="auto"/>
            </w:tcBorders>
            <w:noWrap/>
            <w:vAlign w:val="bottom"/>
          </w:tcPr>
          <w:p w14:paraId="15A7F02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3047" w:type="dxa"/>
            <w:vMerge w:val="restart"/>
            <w:tcBorders>
              <w:right w:val="double" w:sz="6" w:space="0" w:color="auto"/>
            </w:tcBorders>
            <w:shd w:val="clear" w:color="auto" w:fill="auto"/>
            <w:noWrap/>
          </w:tcPr>
          <w:p w14:paraId="66B425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right="-72"/>
              <w:rPr>
                <w:rFonts w:ascii="Arial Narrow" w:hAnsi="Arial Narrow"/>
                <w:color w:val="000000"/>
                <w:sz w:val="17"/>
                <w:szCs w:val="17"/>
              </w:rPr>
            </w:pPr>
            <w:r w:rsidRPr="002C1CD4">
              <w:rPr>
                <w:rFonts w:ascii="Arial Narrow" w:hAnsi="Arial Narrow"/>
                <w:color w:val="000000"/>
                <w:sz w:val="17"/>
                <w:szCs w:val="17"/>
              </w:rPr>
              <w:t>3600-3700</w:t>
            </w:r>
          </w:p>
          <w:p w14:paraId="280EFDC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right="-72"/>
              <w:rPr>
                <w:rFonts w:ascii="Arial Narrow" w:hAnsi="Arial Narrow"/>
                <w:color w:val="000000"/>
                <w:sz w:val="17"/>
                <w:szCs w:val="17"/>
              </w:rPr>
            </w:pPr>
            <w:r w:rsidRPr="002C1CD4">
              <w:rPr>
                <w:rFonts w:ascii="Arial Narrow" w:hAnsi="Arial Narrow"/>
                <w:color w:val="000000"/>
                <w:sz w:val="17"/>
                <w:szCs w:val="17"/>
              </w:rPr>
              <w:t>FIXED</w:t>
            </w:r>
          </w:p>
          <w:p w14:paraId="622AC58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right="-72"/>
              <w:rPr>
                <w:rFonts w:ascii="Arial Narrow" w:hAnsi="Arial Narrow"/>
                <w:color w:val="000000"/>
                <w:sz w:val="17"/>
                <w:szCs w:val="17"/>
              </w:rPr>
            </w:pPr>
            <w:r w:rsidRPr="002C1CD4">
              <w:rPr>
                <w:rFonts w:ascii="Arial Narrow" w:hAnsi="Arial Narrow"/>
                <w:color w:val="000000"/>
                <w:sz w:val="17"/>
                <w:szCs w:val="17"/>
              </w:rPr>
              <w:t>FIXED-SATELLITE (space-to-Earth)  US107</w:t>
            </w:r>
          </w:p>
          <w:p w14:paraId="1DE8F77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color w:val="000000"/>
                <w:sz w:val="17"/>
                <w:szCs w:val="17"/>
              </w:rPr>
            </w:pPr>
            <w:r w:rsidRPr="002C1CD4">
              <w:rPr>
                <w:rFonts w:ascii="Arial Narrow" w:hAnsi="Arial Narrow"/>
                <w:color w:val="000000"/>
                <w:sz w:val="17"/>
                <w:szCs w:val="17"/>
              </w:rPr>
              <w:t xml:space="preserve">   US245  NG169</w:t>
            </w:r>
          </w:p>
          <w:p w14:paraId="0D6AF3F1"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16" w:lineRule="auto"/>
              <w:ind w:right="-72"/>
              <w:rPr>
                <w:rFonts w:ascii="Arial Narrow" w:hAnsi="Arial Narrow"/>
                <w:color w:val="000000"/>
                <w:sz w:val="17"/>
                <w:szCs w:val="17"/>
              </w:rPr>
            </w:pPr>
            <w:r w:rsidRPr="002C1CD4">
              <w:rPr>
                <w:rFonts w:ascii="Arial Narrow" w:hAnsi="Arial Narrow"/>
                <w:color w:val="000000"/>
                <w:sz w:val="17"/>
                <w:szCs w:val="17"/>
              </w:rPr>
              <w:t>MOBILE except aeronautical mobile</w:t>
            </w:r>
          </w:p>
          <w:p w14:paraId="5B1D184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p w14:paraId="063835D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contextualSpacing/>
              <w:rPr>
                <w:rFonts w:ascii="Arial Narrow" w:hAnsi="Arial Narrow"/>
                <w:sz w:val="17"/>
                <w:szCs w:val="17"/>
              </w:rPr>
            </w:pPr>
          </w:p>
          <w:p w14:paraId="3575D3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contextualSpacing/>
              <w:rPr>
                <w:rFonts w:ascii="Arial Narrow" w:hAnsi="Arial Narrow"/>
                <w:sz w:val="17"/>
                <w:szCs w:val="17"/>
              </w:rPr>
            </w:pPr>
          </w:p>
          <w:p w14:paraId="042E1C5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contextualSpacing/>
              <w:rPr>
                <w:rFonts w:ascii="Arial Narrow" w:hAnsi="Arial Narrow"/>
                <w:sz w:val="17"/>
                <w:szCs w:val="17"/>
              </w:rPr>
            </w:pPr>
          </w:p>
          <w:p w14:paraId="7802438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contextualSpacing/>
              <w:rPr>
                <w:rFonts w:ascii="Arial Narrow" w:hAnsi="Arial Narrow"/>
                <w:sz w:val="17"/>
                <w:szCs w:val="17"/>
              </w:rPr>
            </w:pPr>
          </w:p>
          <w:p w14:paraId="09E5203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contextualSpacing/>
              <w:rPr>
                <w:rFonts w:ascii="Arial Narrow" w:hAnsi="Arial Narrow"/>
                <w:sz w:val="17"/>
                <w:szCs w:val="17"/>
              </w:rPr>
            </w:pPr>
          </w:p>
          <w:p w14:paraId="361151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516F359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szCs w:val="17"/>
              </w:rPr>
              <w:t>US105  US109  US349  US433</w:t>
            </w:r>
          </w:p>
        </w:tc>
        <w:tc>
          <w:tcPr>
            <w:tcW w:w="1613" w:type="dxa"/>
            <w:vMerge w:val="restart"/>
            <w:tcBorders>
              <w:left w:val="double" w:sz="6" w:space="0" w:color="auto"/>
              <w:right w:val="nil"/>
            </w:tcBorders>
            <w:noWrap/>
          </w:tcPr>
          <w:p w14:paraId="3268E41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D03EDB8" w14:textId="77777777" w:rsidR="00440FEC" w:rsidRPr="002C1CD4" w:rsidRDefault="00440FEC" w:rsidP="009A4804">
            <w:pPr>
              <w:tabs>
                <w:tab w:val="left" w:pos="-855"/>
                <w:tab w:val="left" w:pos="-252"/>
                <w:tab w:val="left" w:pos="288"/>
                <w:tab w:val="left" w:pos="1008"/>
                <w:tab w:val="left" w:pos="1548"/>
                <w:tab w:val="left" w:pos="1944"/>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Satellite</w:t>
            </w:r>
          </w:p>
          <w:p w14:paraId="1AC3AD19" w14:textId="77777777" w:rsidR="00440FEC" w:rsidRPr="002C1CD4" w:rsidRDefault="00440FEC" w:rsidP="009A4804">
            <w:pPr>
              <w:tabs>
                <w:tab w:val="left" w:pos="-855"/>
                <w:tab w:val="left" w:pos="-252"/>
                <w:tab w:val="left" w:pos="288"/>
                <w:tab w:val="left" w:pos="1008"/>
                <w:tab w:val="left" w:pos="1548"/>
                <w:tab w:val="left" w:pos="1944"/>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Communications (25)</w:t>
            </w:r>
          </w:p>
          <w:p w14:paraId="5FD458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Citizens Broadband (96)</w:t>
            </w:r>
          </w:p>
        </w:tc>
      </w:tr>
      <w:tr w:rsidR="00440FEC" w14:paraId="204621F5" w14:textId="77777777" w:rsidTr="009A4804">
        <w:trPr>
          <w:trHeight w:val="467"/>
        </w:trPr>
        <w:tc>
          <w:tcPr>
            <w:tcW w:w="1743" w:type="dxa"/>
            <w:vMerge/>
            <w:shd w:val="clear" w:color="auto" w:fill="auto"/>
            <w:noWrap/>
          </w:tcPr>
          <w:p w14:paraId="34BFC49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079" w:type="dxa"/>
            <w:vMerge/>
            <w:noWrap/>
            <w:vAlign w:val="bottom"/>
          </w:tcPr>
          <w:p w14:paraId="3BE4AFF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509" w:type="dxa"/>
            <w:vMerge/>
            <w:tcBorders>
              <w:right w:val="double" w:sz="6" w:space="0" w:color="auto"/>
            </w:tcBorders>
            <w:noWrap/>
          </w:tcPr>
          <w:p w14:paraId="4F3E6C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9" w:type="dxa"/>
            <w:tcBorders>
              <w:left w:val="double" w:sz="6" w:space="0" w:color="auto"/>
            </w:tcBorders>
            <w:noWrap/>
          </w:tcPr>
          <w:p w14:paraId="28C3C46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3650-3700</w:t>
            </w:r>
          </w:p>
          <w:p w14:paraId="795183A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7352D6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rPr>
                <w:rFonts w:ascii="Arial Narrow" w:hAnsi="Arial Narrow"/>
                <w:sz w:val="17"/>
              </w:rPr>
            </w:pPr>
          </w:p>
          <w:p w14:paraId="5E1CCDF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US109  US349</w:t>
            </w:r>
          </w:p>
        </w:tc>
        <w:tc>
          <w:tcPr>
            <w:tcW w:w="3047" w:type="dxa"/>
            <w:vMerge/>
            <w:tcBorders>
              <w:right w:val="double" w:sz="6" w:space="0" w:color="auto"/>
            </w:tcBorders>
            <w:shd w:val="clear" w:color="auto" w:fill="auto"/>
            <w:noWrap/>
          </w:tcPr>
          <w:p w14:paraId="12168A5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1613" w:type="dxa"/>
            <w:vMerge/>
            <w:tcBorders>
              <w:left w:val="double" w:sz="6" w:space="0" w:color="auto"/>
              <w:right w:val="nil"/>
            </w:tcBorders>
            <w:noWrap/>
          </w:tcPr>
          <w:p w14:paraId="05C6375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372E7924" w14:textId="77777777" w:rsidTr="009A4804">
        <w:trPr>
          <w:trHeight w:val="584"/>
        </w:trPr>
        <w:tc>
          <w:tcPr>
            <w:tcW w:w="1743" w:type="dxa"/>
            <w:vMerge/>
            <w:noWrap/>
          </w:tcPr>
          <w:p w14:paraId="3D91789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4588" w:type="dxa"/>
            <w:gridSpan w:val="2"/>
            <w:vMerge w:val="restart"/>
            <w:tcBorders>
              <w:right w:val="double" w:sz="6" w:space="0" w:color="auto"/>
            </w:tcBorders>
            <w:noWrap/>
          </w:tcPr>
          <w:p w14:paraId="10CB0DD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3700-4200</w:t>
            </w:r>
          </w:p>
          <w:p w14:paraId="58DFEA8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2134C73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00CC174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2C1CD4">
              <w:rPr>
                <w:rFonts w:ascii="Arial Narrow" w:hAnsi="Arial Narrow"/>
                <w:sz w:val="17"/>
              </w:rPr>
              <w:t>MOBILE except aeronautical mobile</w:t>
            </w:r>
          </w:p>
        </w:tc>
        <w:tc>
          <w:tcPr>
            <w:tcW w:w="2689" w:type="dxa"/>
            <w:vMerge w:val="restart"/>
            <w:tcBorders>
              <w:left w:val="double" w:sz="6" w:space="0" w:color="auto"/>
            </w:tcBorders>
            <w:noWrap/>
          </w:tcPr>
          <w:p w14:paraId="30A4AC8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3700-4200</w:t>
            </w:r>
          </w:p>
        </w:tc>
        <w:tc>
          <w:tcPr>
            <w:tcW w:w="3047" w:type="dxa"/>
            <w:tcBorders>
              <w:right w:val="double" w:sz="6" w:space="0" w:color="auto"/>
            </w:tcBorders>
            <w:noWrap/>
          </w:tcPr>
          <w:p w14:paraId="387C367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3700-4000</w:t>
            </w:r>
          </w:p>
          <w:p w14:paraId="1042AD7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FIXED</w:t>
            </w:r>
          </w:p>
          <w:p w14:paraId="690586C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szCs w:val="17"/>
              </w:rPr>
            </w:pPr>
            <w:r w:rsidRPr="002C1CD4">
              <w:rPr>
                <w:rFonts w:ascii="Arial Narrow" w:hAnsi="Arial Narrow"/>
                <w:sz w:val="17"/>
                <w:szCs w:val="17"/>
              </w:rPr>
              <w:t>MOBILE except aeronautical mobile</w:t>
            </w:r>
          </w:p>
          <w:p w14:paraId="14110E6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szCs w:val="17"/>
              </w:rPr>
            </w:pPr>
          </w:p>
          <w:p w14:paraId="6D62A4D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szCs w:val="17"/>
              </w:rPr>
              <w:t>NG182  NG457A</w:t>
            </w:r>
          </w:p>
        </w:tc>
        <w:tc>
          <w:tcPr>
            <w:tcW w:w="1613" w:type="dxa"/>
            <w:tcBorders>
              <w:left w:val="double" w:sz="6" w:space="0" w:color="auto"/>
              <w:right w:val="nil"/>
            </w:tcBorders>
            <w:noWrap/>
          </w:tcPr>
          <w:p w14:paraId="7C5BA080"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295632" w14:textId="77777777" w:rsidR="00440FEC" w:rsidRPr="002C1CD4" w:rsidRDefault="00440FEC" w:rsidP="009A4804">
            <w:pPr>
              <w:tabs>
                <w:tab w:val="left" w:pos="-855"/>
                <w:tab w:val="left" w:pos="-252"/>
                <w:tab w:val="left" w:pos="288"/>
                <w:tab w:val="left" w:pos="1008"/>
                <w:tab w:val="left" w:pos="1548"/>
                <w:tab w:val="left" w:pos="202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Wireless</w:t>
            </w:r>
          </w:p>
          <w:p w14:paraId="66DC943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87"/>
              <w:rPr>
                <w:rFonts w:ascii="Arial Narrow" w:hAnsi="Arial Narrow"/>
                <w:sz w:val="17"/>
              </w:rPr>
            </w:pPr>
            <w:r w:rsidRPr="002C1CD4">
              <w:rPr>
                <w:rFonts w:ascii="Arial Narrow" w:hAnsi="Arial Narrow"/>
                <w:sz w:val="17"/>
                <w:szCs w:val="17"/>
              </w:rPr>
              <w:t xml:space="preserve">   Communications (27)</w:t>
            </w:r>
          </w:p>
        </w:tc>
      </w:tr>
      <w:tr w:rsidR="00440FEC" w14:paraId="2F15FBE6" w14:textId="77777777" w:rsidTr="009A4804">
        <w:trPr>
          <w:trHeight w:val="152"/>
        </w:trPr>
        <w:tc>
          <w:tcPr>
            <w:tcW w:w="1743" w:type="dxa"/>
            <w:vMerge/>
            <w:noWrap/>
          </w:tcPr>
          <w:p w14:paraId="0CEA234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4588" w:type="dxa"/>
            <w:gridSpan w:val="2"/>
            <w:vMerge/>
            <w:tcBorders>
              <w:right w:val="double" w:sz="6" w:space="0" w:color="auto"/>
            </w:tcBorders>
            <w:noWrap/>
          </w:tcPr>
          <w:p w14:paraId="0D586CC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9" w:type="dxa"/>
            <w:vMerge/>
            <w:tcBorders>
              <w:left w:val="double" w:sz="6" w:space="0" w:color="auto"/>
            </w:tcBorders>
            <w:noWrap/>
          </w:tcPr>
          <w:p w14:paraId="1450FBA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3047" w:type="dxa"/>
            <w:tcBorders>
              <w:right w:val="double" w:sz="6" w:space="0" w:color="auto"/>
            </w:tcBorders>
            <w:noWrap/>
          </w:tcPr>
          <w:p w14:paraId="01D34A2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4000-4200</w:t>
            </w:r>
          </w:p>
          <w:p w14:paraId="21D17A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2C1CD4">
              <w:rPr>
                <w:rFonts w:ascii="Arial Narrow" w:hAnsi="Arial Narrow"/>
                <w:sz w:val="17"/>
              </w:rPr>
              <w:lastRenderedPageBreak/>
              <w:t>FIXED</w:t>
            </w:r>
          </w:p>
          <w:p w14:paraId="7C5A9455"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FIXED-SATELLITE (space-to-Earth)  NG457A</w:t>
            </w:r>
          </w:p>
          <w:p w14:paraId="39F97EE9"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60" w:lineRule="auto"/>
              <w:rPr>
                <w:rFonts w:ascii="Arial Narrow" w:hAnsi="Arial Narrow"/>
                <w:sz w:val="17"/>
              </w:rPr>
            </w:pPr>
          </w:p>
          <w:p w14:paraId="3386783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NG182</w:t>
            </w:r>
          </w:p>
        </w:tc>
        <w:tc>
          <w:tcPr>
            <w:tcW w:w="1613" w:type="dxa"/>
            <w:tcBorders>
              <w:left w:val="double" w:sz="6" w:space="0" w:color="auto"/>
              <w:right w:val="nil"/>
            </w:tcBorders>
            <w:noWrap/>
          </w:tcPr>
          <w:p w14:paraId="48BE2846"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21BE6E9"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lastRenderedPageBreak/>
              <w:t xml:space="preserve">Satellite </w:t>
            </w:r>
          </w:p>
          <w:p w14:paraId="43765E8C"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Communications (25)</w:t>
            </w:r>
          </w:p>
        </w:tc>
      </w:tr>
      <w:tr w:rsidR="00440FEC" w14:paraId="2160246A" w14:textId="77777777" w:rsidTr="009A4804">
        <w:trPr>
          <w:trHeight w:val="179"/>
        </w:trPr>
        <w:tc>
          <w:tcPr>
            <w:tcW w:w="6331" w:type="dxa"/>
            <w:gridSpan w:val="3"/>
            <w:tcBorders>
              <w:right w:val="double" w:sz="6" w:space="0" w:color="auto"/>
            </w:tcBorders>
            <w:noWrap/>
          </w:tcPr>
          <w:p w14:paraId="796D74A0" w14:textId="77777777" w:rsidR="00440FEC" w:rsidRPr="00BE576C"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ind w:left="-58"/>
              <w:rPr>
                <w:rFonts w:ascii="Arial Narrow" w:hAnsi="Arial Narrow"/>
                <w:sz w:val="17"/>
              </w:rPr>
            </w:pPr>
            <w:r w:rsidRPr="00BE576C">
              <w:rPr>
                <w:rFonts w:ascii="Arial Narrow" w:hAnsi="Arial Narrow"/>
                <w:sz w:val="17"/>
              </w:rPr>
              <w:lastRenderedPageBreak/>
              <w:br w:type="page"/>
              <w:t>4200-4400</w:t>
            </w:r>
          </w:p>
          <w:p w14:paraId="772028AA" w14:textId="77777777" w:rsidR="00440FEC" w:rsidRPr="00BE576C"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BE576C">
              <w:rPr>
                <w:rFonts w:ascii="Arial Narrow" w:hAnsi="Arial Narrow"/>
                <w:sz w:val="17"/>
              </w:rPr>
              <w:t>AERONAUTICAL MOBILE (R)  5.436</w:t>
            </w:r>
          </w:p>
          <w:p w14:paraId="27C4FC6B" w14:textId="77777777" w:rsidR="00440FEC" w:rsidRPr="00BE576C"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BE576C">
              <w:rPr>
                <w:rFonts w:ascii="Arial Narrow" w:hAnsi="Arial Narrow"/>
                <w:sz w:val="17"/>
              </w:rPr>
              <w:t>AERONAUTICAL RADIONAVIGATION  5.438</w:t>
            </w:r>
          </w:p>
          <w:p w14:paraId="4B1455AF" w14:textId="77777777" w:rsidR="00440FEC" w:rsidRPr="00BE576C"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ind w:left="-58"/>
              <w:rPr>
                <w:rFonts w:ascii="Arial Narrow" w:hAnsi="Arial Narrow"/>
                <w:sz w:val="17"/>
              </w:rPr>
            </w:pPr>
          </w:p>
          <w:p w14:paraId="6627F8FB"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5.437  5.439  5.440</w:t>
            </w:r>
          </w:p>
        </w:tc>
        <w:tc>
          <w:tcPr>
            <w:tcW w:w="5736" w:type="dxa"/>
            <w:gridSpan w:val="2"/>
            <w:tcBorders>
              <w:left w:val="double" w:sz="6" w:space="0" w:color="auto"/>
              <w:right w:val="double" w:sz="6" w:space="0" w:color="auto"/>
            </w:tcBorders>
            <w:noWrap/>
          </w:tcPr>
          <w:p w14:paraId="2687B04B"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4200-4400</w:t>
            </w:r>
          </w:p>
          <w:p w14:paraId="3E82F16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AERONAUTICAL RADIONAVIGATION</w:t>
            </w:r>
          </w:p>
          <w:p w14:paraId="4074EE0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0DCD0BE"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5.440  US261</w:t>
            </w:r>
          </w:p>
        </w:tc>
        <w:tc>
          <w:tcPr>
            <w:tcW w:w="1613" w:type="dxa"/>
            <w:tcBorders>
              <w:left w:val="double" w:sz="6" w:space="0" w:color="auto"/>
              <w:right w:val="nil"/>
            </w:tcBorders>
            <w:noWrap/>
          </w:tcPr>
          <w:p w14:paraId="1241046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353D00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Aviation (87)</w:t>
            </w:r>
          </w:p>
        </w:tc>
      </w:tr>
      <w:tr w:rsidR="00440FEC" w14:paraId="083F87D6" w14:textId="77777777" w:rsidTr="009A4804">
        <w:tc>
          <w:tcPr>
            <w:tcW w:w="6331" w:type="dxa"/>
            <w:gridSpan w:val="3"/>
            <w:tcBorders>
              <w:right w:val="double" w:sz="6" w:space="0" w:color="auto"/>
            </w:tcBorders>
            <w:noWrap/>
          </w:tcPr>
          <w:p w14:paraId="0061ACC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ind w:left="-58"/>
              <w:rPr>
                <w:rFonts w:ascii="Arial Narrow" w:hAnsi="Arial Narrow"/>
                <w:sz w:val="17"/>
              </w:rPr>
            </w:pPr>
            <w:r w:rsidRPr="002C1CD4">
              <w:rPr>
                <w:rFonts w:ascii="Arial Narrow" w:hAnsi="Arial Narrow"/>
                <w:sz w:val="17"/>
              </w:rPr>
              <w:t>4400-4500</w:t>
            </w:r>
          </w:p>
          <w:p w14:paraId="3E2D556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FIXED</w:t>
            </w:r>
          </w:p>
          <w:p w14:paraId="6C335DB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MOBILE  5.440A</w:t>
            </w:r>
          </w:p>
        </w:tc>
        <w:tc>
          <w:tcPr>
            <w:tcW w:w="2689" w:type="dxa"/>
            <w:vMerge w:val="restart"/>
            <w:tcBorders>
              <w:left w:val="double" w:sz="6" w:space="0" w:color="auto"/>
              <w:bottom w:val="nil"/>
            </w:tcBorders>
            <w:shd w:val="clear" w:color="auto" w:fill="auto"/>
            <w:noWrap/>
          </w:tcPr>
          <w:p w14:paraId="099E136A"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4400-4940</w:t>
            </w:r>
          </w:p>
          <w:p w14:paraId="105B815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217D59B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w:t>
            </w:r>
          </w:p>
        </w:tc>
        <w:tc>
          <w:tcPr>
            <w:tcW w:w="3047" w:type="dxa"/>
            <w:tcBorders>
              <w:bottom w:val="single" w:sz="4" w:space="0" w:color="auto"/>
              <w:right w:val="double" w:sz="6" w:space="0" w:color="auto"/>
            </w:tcBorders>
            <w:shd w:val="clear" w:color="auto" w:fill="auto"/>
            <w:noWrap/>
          </w:tcPr>
          <w:p w14:paraId="60E7B864"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4400-4500</w:t>
            </w:r>
          </w:p>
        </w:tc>
        <w:tc>
          <w:tcPr>
            <w:tcW w:w="1613" w:type="dxa"/>
            <w:tcBorders>
              <w:left w:val="double" w:sz="6" w:space="0" w:color="auto"/>
              <w:right w:val="nil"/>
            </w:tcBorders>
            <w:noWrap/>
          </w:tcPr>
          <w:p w14:paraId="3499B84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1B792266" w14:textId="77777777" w:rsidTr="009A4804">
        <w:trPr>
          <w:trHeight w:val="404"/>
        </w:trPr>
        <w:tc>
          <w:tcPr>
            <w:tcW w:w="6331" w:type="dxa"/>
            <w:gridSpan w:val="3"/>
            <w:tcBorders>
              <w:right w:val="double" w:sz="6" w:space="0" w:color="auto"/>
            </w:tcBorders>
            <w:noWrap/>
          </w:tcPr>
          <w:p w14:paraId="084AE2E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ind w:left="-58"/>
              <w:rPr>
                <w:rFonts w:ascii="Arial Narrow" w:hAnsi="Arial Narrow"/>
                <w:sz w:val="17"/>
              </w:rPr>
            </w:pPr>
            <w:r w:rsidRPr="002C1CD4">
              <w:rPr>
                <w:rFonts w:ascii="Arial Narrow" w:hAnsi="Arial Narrow"/>
                <w:sz w:val="17"/>
              </w:rPr>
              <w:t>4500-4800</w:t>
            </w:r>
          </w:p>
          <w:p w14:paraId="3BEE85D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FIXED</w:t>
            </w:r>
          </w:p>
          <w:p w14:paraId="48905F9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FIXED-SATELLITE (space-to-Earth)  5.441</w:t>
            </w:r>
          </w:p>
          <w:p w14:paraId="65B10F2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MOBILE  5.440A</w:t>
            </w:r>
          </w:p>
        </w:tc>
        <w:tc>
          <w:tcPr>
            <w:tcW w:w="2689" w:type="dxa"/>
            <w:vMerge/>
            <w:tcBorders>
              <w:left w:val="double" w:sz="6" w:space="0" w:color="auto"/>
              <w:bottom w:val="nil"/>
            </w:tcBorders>
            <w:shd w:val="clear" w:color="auto" w:fill="auto"/>
            <w:noWrap/>
          </w:tcPr>
          <w:p w14:paraId="54A04F4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3047" w:type="dxa"/>
            <w:tcBorders>
              <w:bottom w:val="single" w:sz="4" w:space="0" w:color="auto"/>
              <w:right w:val="double" w:sz="6" w:space="0" w:color="auto"/>
            </w:tcBorders>
            <w:shd w:val="clear" w:color="auto" w:fill="auto"/>
            <w:noWrap/>
          </w:tcPr>
          <w:p w14:paraId="250EEC8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4500-4800</w:t>
            </w:r>
          </w:p>
          <w:p w14:paraId="4895C42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FIXED-SATELLITE (space-to-Earth)</w:t>
            </w:r>
          </w:p>
          <w:p w14:paraId="3493BBD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 xml:space="preserve">   5.441  US245</w:t>
            </w:r>
          </w:p>
        </w:tc>
        <w:tc>
          <w:tcPr>
            <w:tcW w:w="1613" w:type="dxa"/>
            <w:tcBorders>
              <w:left w:val="double" w:sz="6" w:space="0" w:color="auto"/>
              <w:right w:val="nil"/>
            </w:tcBorders>
            <w:noWrap/>
          </w:tcPr>
          <w:p w14:paraId="229A7B4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2A1FC2A5" w14:textId="77777777" w:rsidTr="009A4804">
        <w:trPr>
          <w:trHeight w:val="237"/>
        </w:trPr>
        <w:tc>
          <w:tcPr>
            <w:tcW w:w="6331" w:type="dxa"/>
            <w:gridSpan w:val="3"/>
            <w:vMerge w:val="restart"/>
            <w:tcBorders>
              <w:right w:val="double" w:sz="6" w:space="0" w:color="auto"/>
            </w:tcBorders>
            <w:noWrap/>
          </w:tcPr>
          <w:p w14:paraId="11296C5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4800-4990</w:t>
            </w:r>
          </w:p>
          <w:p w14:paraId="7D2DEB7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FIXED</w:t>
            </w:r>
          </w:p>
          <w:p w14:paraId="65AE43D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MOBILE  5.440A  5.441A  5.441B  5.442</w:t>
            </w:r>
          </w:p>
          <w:p w14:paraId="696D574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1CD4">
              <w:rPr>
                <w:rFonts w:ascii="Arial Narrow" w:hAnsi="Arial Narrow"/>
                <w:sz w:val="17"/>
              </w:rPr>
              <w:t>Radio astronomy</w:t>
            </w:r>
          </w:p>
          <w:p w14:paraId="22B97C1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0DAFE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76" w:lineRule="auto"/>
              <w:ind w:left="-58"/>
              <w:rPr>
                <w:rFonts w:ascii="Arial Narrow" w:hAnsi="Arial Narrow"/>
                <w:sz w:val="17"/>
              </w:rPr>
            </w:pPr>
          </w:p>
          <w:p w14:paraId="2C69687A"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5.149  5.339  5.443</w:t>
            </w:r>
          </w:p>
        </w:tc>
        <w:tc>
          <w:tcPr>
            <w:tcW w:w="2689" w:type="dxa"/>
            <w:tcBorders>
              <w:top w:val="nil"/>
              <w:left w:val="double" w:sz="6" w:space="0" w:color="auto"/>
            </w:tcBorders>
            <w:shd w:val="clear" w:color="auto" w:fill="auto"/>
            <w:noWrap/>
            <w:vAlign w:val="bottom"/>
          </w:tcPr>
          <w:p w14:paraId="62D9CF2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US113  US245  US342</w:t>
            </w:r>
          </w:p>
        </w:tc>
        <w:tc>
          <w:tcPr>
            <w:tcW w:w="3047" w:type="dxa"/>
            <w:tcBorders>
              <w:top w:val="single" w:sz="4" w:space="0" w:color="auto"/>
              <w:right w:val="double" w:sz="6" w:space="0" w:color="auto"/>
            </w:tcBorders>
            <w:shd w:val="clear" w:color="auto" w:fill="auto"/>
            <w:noWrap/>
          </w:tcPr>
          <w:p w14:paraId="58EE271F"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4800-4940</w:t>
            </w:r>
          </w:p>
          <w:p w14:paraId="435FC36D"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4BD90D68"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US113  US342</w:t>
            </w:r>
          </w:p>
        </w:tc>
        <w:tc>
          <w:tcPr>
            <w:tcW w:w="1613" w:type="dxa"/>
            <w:tcBorders>
              <w:left w:val="double" w:sz="6" w:space="0" w:color="auto"/>
              <w:right w:val="nil"/>
            </w:tcBorders>
            <w:noWrap/>
          </w:tcPr>
          <w:p w14:paraId="60E41C5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40FEC" w14:paraId="6334CEAD" w14:textId="77777777" w:rsidTr="009A4804">
        <w:trPr>
          <w:trHeight w:val="45"/>
        </w:trPr>
        <w:tc>
          <w:tcPr>
            <w:tcW w:w="6331" w:type="dxa"/>
            <w:gridSpan w:val="3"/>
            <w:vMerge/>
            <w:tcBorders>
              <w:bottom w:val="single" w:sz="4" w:space="0" w:color="auto"/>
              <w:right w:val="double" w:sz="6" w:space="0" w:color="auto"/>
            </w:tcBorders>
            <w:noWrap/>
            <w:vAlign w:val="bottom"/>
          </w:tcPr>
          <w:p w14:paraId="1F7AFEA6"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p>
        </w:tc>
        <w:tc>
          <w:tcPr>
            <w:tcW w:w="2689" w:type="dxa"/>
            <w:tcBorders>
              <w:left w:val="double" w:sz="6" w:space="0" w:color="auto"/>
              <w:bottom w:val="single" w:sz="4" w:space="0" w:color="auto"/>
            </w:tcBorders>
            <w:shd w:val="clear" w:color="auto" w:fill="auto"/>
            <w:noWrap/>
          </w:tcPr>
          <w:p w14:paraId="4C87DD7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4940-4990</w:t>
            </w:r>
          </w:p>
          <w:p w14:paraId="134778F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7F9778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86C167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5A5CC0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5.339  US342  US385  G122</w:t>
            </w:r>
          </w:p>
        </w:tc>
        <w:tc>
          <w:tcPr>
            <w:tcW w:w="3047" w:type="dxa"/>
            <w:tcBorders>
              <w:bottom w:val="single" w:sz="4" w:space="0" w:color="auto"/>
              <w:right w:val="double" w:sz="6" w:space="0" w:color="auto"/>
            </w:tcBorders>
            <w:shd w:val="clear" w:color="auto" w:fill="auto"/>
            <w:noWrap/>
          </w:tcPr>
          <w:p w14:paraId="249241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4940-4990</w:t>
            </w:r>
          </w:p>
          <w:p w14:paraId="19EA945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FIXED</w:t>
            </w:r>
          </w:p>
          <w:p w14:paraId="5749DC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MOBILE except aeronautical mobile</w:t>
            </w:r>
          </w:p>
          <w:p w14:paraId="478B774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C6C8EA0"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5.339  US342  US385</w:t>
            </w:r>
          </w:p>
        </w:tc>
        <w:tc>
          <w:tcPr>
            <w:tcW w:w="1613" w:type="dxa"/>
            <w:tcBorders>
              <w:left w:val="double" w:sz="6" w:space="0" w:color="auto"/>
              <w:bottom w:val="single" w:sz="4" w:space="0" w:color="auto"/>
              <w:right w:val="nil"/>
            </w:tcBorders>
            <w:shd w:val="clear" w:color="auto" w:fill="auto"/>
            <w:noWrap/>
          </w:tcPr>
          <w:p w14:paraId="7BA87F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A2375C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Public Safety Land</w:t>
            </w:r>
          </w:p>
          <w:p w14:paraId="0D6B29F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1CD4">
              <w:rPr>
                <w:rFonts w:ascii="Arial Narrow" w:hAnsi="Arial Narrow"/>
                <w:sz w:val="17"/>
              </w:rPr>
              <w:t xml:space="preserve">   Mobile (90Y)</w:t>
            </w:r>
          </w:p>
        </w:tc>
      </w:tr>
      <w:tr w:rsidR="00440FEC" w14:paraId="6CA363A5" w14:textId="77777777" w:rsidTr="009A4804">
        <w:trPr>
          <w:trHeight w:val="51"/>
        </w:trPr>
        <w:tc>
          <w:tcPr>
            <w:tcW w:w="6331" w:type="dxa"/>
            <w:gridSpan w:val="3"/>
            <w:tcBorders>
              <w:bottom w:val="single" w:sz="4" w:space="0" w:color="auto"/>
              <w:right w:val="double" w:sz="6" w:space="0" w:color="auto"/>
            </w:tcBorders>
            <w:noWrap/>
          </w:tcPr>
          <w:p w14:paraId="7BE9B1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1" w:lineRule="auto"/>
              <w:ind w:left="-58"/>
              <w:rPr>
                <w:rFonts w:ascii="Arial Narrow" w:hAnsi="Arial Narrow"/>
                <w:sz w:val="17"/>
              </w:rPr>
            </w:pPr>
            <w:r w:rsidRPr="002C1CD4">
              <w:rPr>
                <w:rFonts w:ascii="Arial Narrow" w:hAnsi="Arial Narrow"/>
                <w:sz w:val="17"/>
              </w:rPr>
              <w:t>4990-5000</w:t>
            </w:r>
          </w:p>
          <w:p w14:paraId="4F51B96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FIXED</w:t>
            </w:r>
          </w:p>
          <w:p w14:paraId="0D42549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MOBILE except aeronautical mobile</w:t>
            </w:r>
          </w:p>
          <w:p w14:paraId="44B4438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RADIO ASTRONOMY</w:t>
            </w:r>
          </w:p>
          <w:p w14:paraId="52906D7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2C1CD4">
              <w:rPr>
                <w:rFonts w:ascii="Arial Narrow" w:hAnsi="Arial Narrow"/>
                <w:sz w:val="17"/>
              </w:rPr>
              <w:t>Space research (passive)</w:t>
            </w:r>
          </w:p>
          <w:p w14:paraId="09C5122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ind w:left="-58"/>
              <w:rPr>
                <w:rFonts w:ascii="Arial Narrow" w:hAnsi="Arial Narrow"/>
                <w:sz w:val="17"/>
              </w:rPr>
            </w:pPr>
          </w:p>
          <w:p w14:paraId="68562F6B"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1CD4">
              <w:rPr>
                <w:rFonts w:ascii="Arial Narrow" w:hAnsi="Arial Narrow"/>
                <w:sz w:val="17"/>
              </w:rPr>
              <w:t>5.149</w:t>
            </w:r>
          </w:p>
        </w:tc>
        <w:tc>
          <w:tcPr>
            <w:tcW w:w="5736" w:type="dxa"/>
            <w:gridSpan w:val="2"/>
            <w:tcBorders>
              <w:left w:val="double" w:sz="6" w:space="0" w:color="auto"/>
              <w:bottom w:val="single" w:sz="4" w:space="0" w:color="auto"/>
              <w:right w:val="double" w:sz="6" w:space="0" w:color="auto"/>
            </w:tcBorders>
            <w:noWrap/>
          </w:tcPr>
          <w:p w14:paraId="4D66002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4990-5000</w:t>
            </w:r>
          </w:p>
          <w:p w14:paraId="5D1FA6D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RADIO ASTRONOMY  US74</w:t>
            </w:r>
          </w:p>
          <w:p w14:paraId="224F55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1CD4">
              <w:rPr>
                <w:rFonts w:ascii="Arial Narrow" w:hAnsi="Arial Narrow"/>
                <w:sz w:val="17"/>
              </w:rPr>
              <w:t>Space research (passive)</w:t>
            </w:r>
          </w:p>
          <w:p w14:paraId="5892C45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183129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6C6C6A7D"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1CD4">
              <w:rPr>
                <w:rFonts w:ascii="Arial Narrow" w:hAnsi="Arial Narrow"/>
                <w:sz w:val="17"/>
              </w:rPr>
              <w:t>US246</w:t>
            </w:r>
          </w:p>
        </w:tc>
        <w:tc>
          <w:tcPr>
            <w:tcW w:w="1613" w:type="dxa"/>
            <w:tcBorders>
              <w:left w:val="double" w:sz="6" w:space="0" w:color="auto"/>
              <w:bottom w:val="single" w:sz="4" w:space="0" w:color="auto"/>
              <w:right w:val="nil"/>
            </w:tcBorders>
            <w:noWrap/>
          </w:tcPr>
          <w:p w14:paraId="163E3C7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bl>
    <w:p w14:paraId="5332A1C8" w14:textId="77777777" w:rsidR="00440FEC" w:rsidRPr="002C1CD4" w:rsidRDefault="00440FEC" w:rsidP="00440FE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ind w:left="-63"/>
        <w:rPr>
          <w:rFonts w:ascii="Arial Narrow" w:hAnsi="Arial Narrow"/>
          <w:sz w:val="17"/>
          <w:szCs w:val="17"/>
        </w:rPr>
        <w:sectPr w:rsidR="00440FEC" w:rsidRPr="002C1CD4" w:rsidSect="00C0694B">
          <w:pgSz w:w="15840" w:h="12240" w:orient="landscape" w:code="1"/>
          <w:pgMar w:top="720" w:right="1080" w:bottom="720" w:left="1080" w:header="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6358"/>
        <w:gridCol w:w="2700"/>
        <w:gridCol w:w="3060"/>
        <w:gridCol w:w="1620"/>
      </w:tblGrid>
      <w:tr w:rsidR="00440FEC" w14:paraId="32043163" w14:textId="77777777" w:rsidTr="009A4804">
        <w:trPr>
          <w:trHeight w:val="306"/>
        </w:trPr>
        <w:tc>
          <w:tcPr>
            <w:tcW w:w="6331" w:type="dxa"/>
            <w:tcBorders>
              <w:left w:val="nil"/>
              <w:right w:val="double" w:sz="6" w:space="0" w:color="auto"/>
            </w:tcBorders>
            <w:noWrap/>
          </w:tcPr>
          <w:p w14:paraId="587564C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5000-5010</w:t>
            </w:r>
          </w:p>
          <w:p w14:paraId="2AA7E81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MOBILE-SATELLITE (R)  5.443AA</w:t>
            </w:r>
          </w:p>
          <w:p w14:paraId="067F338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w:t>
            </w:r>
          </w:p>
          <w:p w14:paraId="58E8FAAA"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 xml:space="preserve">RADIONAVIGATION-SATELLITE (Earth-to-space) </w:t>
            </w:r>
          </w:p>
        </w:tc>
        <w:tc>
          <w:tcPr>
            <w:tcW w:w="5736" w:type="dxa"/>
            <w:gridSpan w:val="2"/>
            <w:tcBorders>
              <w:left w:val="double" w:sz="6" w:space="0" w:color="auto"/>
              <w:right w:val="double" w:sz="6" w:space="0" w:color="auto"/>
            </w:tcBorders>
            <w:noWrap/>
          </w:tcPr>
          <w:p w14:paraId="7CE53B2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5000-5010</w:t>
            </w:r>
          </w:p>
          <w:p w14:paraId="011C0B03" w14:textId="6A05017F" w:rsidR="00440FEC" w:rsidRPr="002C1CD4" w:rsidRDefault="00B572C2"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B572C2">
              <w:rPr>
                <w:rFonts w:ascii="Arial Narrow" w:hAnsi="Arial Narrow"/>
                <w:sz w:val="17"/>
                <w:szCs w:val="17"/>
              </w:rPr>
              <w:t xml:space="preserve">AERONAUTICAL MOBILE (R)  </w:t>
            </w:r>
            <w:r w:rsidR="00440FEC" w:rsidRPr="002C1CD4">
              <w:rPr>
                <w:rFonts w:ascii="Arial Narrow" w:hAnsi="Arial Narrow"/>
                <w:sz w:val="17"/>
                <w:szCs w:val="17"/>
              </w:rPr>
              <w:t>US115</w:t>
            </w:r>
          </w:p>
          <w:p w14:paraId="2BDF27A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MOBILE-SATELLITE (R)  5.443AA</w:t>
            </w:r>
          </w:p>
          <w:p w14:paraId="2B0179B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72A7B92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RADIONAVIGATION-SATELLITE (Earth-to-space)</w:t>
            </w:r>
          </w:p>
          <w:p w14:paraId="2777414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250F5DA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w:t>
            </w:r>
          </w:p>
        </w:tc>
        <w:tc>
          <w:tcPr>
            <w:tcW w:w="1613" w:type="dxa"/>
            <w:vMerge w:val="restart"/>
            <w:tcBorders>
              <w:left w:val="double" w:sz="6" w:space="0" w:color="auto"/>
              <w:right w:val="nil"/>
            </w:tcBorders>
            <w:noWrap/>
          </w:tcPr>
          <w:p w14:paraId="598910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A51DFD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440FEC" w14:paraId="75C65108" w14:textId="77777777" w:rsidTr="009A4804">
        <w:trPr>
          <w:trHeight w:val="84"/>
        </w:trPr>
        <w:tc>
          <w:tcPr>
            <w:tcW w:w="6331" w:type="dxa"/>
            <w:tcBorders>
              <w:left w:val="nil"/>
              <w:right w:val="double" w:sz="6" w:space="0" w:color="auto"/>
            </w:tcBorders>
            <w:noWrap/>
          </w:tcPr>
          <w:p w14:paraId="65E7827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5010-5030</w:t>
            </w:r>
          </w:p>
          <w:p w14:paraId="7D8632A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MOBILE-SATELLITE (R)  5.443AA</w:t>
            </w:r>
          </w:p>
          <w:p w14:paraId="2053104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w:t>
            </w:r>
          </w:p>
          <w:p w14:paraId="2DA56B1C"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RADIONAVIGATION-SATELLITE (space-to-Earth) (space-to-space)  5.328B  5.443B</w:t>
            </w:r>
          </w:p>
        </w:tc>
        <w:tc>
          <w:tcPr>
            <w:tcW w:w="5736" w:type="dxa"/>
            <w:gridSpan w:val="2"/>
            <w:tcBorders>
              <w:left w:val="double" w:sz="6" w:space="0" w:color="auto"/>
              <w:right w:val="double" w:sz="6" w:space="0" w:color="auto"/>
            </w:tcBorders>
            <w:noWrap/>
          </w:tcPr>
          <w:p w14:paraId="3E0AE4C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5010-5030</w:t>
            </w:r>
          </w:p>
          <w:p w14:paraId="42F80E7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MOBILE-SATELLITE (R)  5.443AA</w:t>
            </w:r>
          </w:p>
          <w:p w14:paraId="4150F44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59B929D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RADIONAVIGATION-SATELLITE (space-to-Earth) (space-to-space)  5.443B</w:t>
            </w:r>
          </w:p>
          <w:p w14:paraId="2F868D8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57F0098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US115  US211</w:t>
            </w:r>
          </w:p>
        </w:tc>
        <w:tc>
          <w:tcPr>
            <w:tcW w:w="1613" w:type="dxa"/>
            <w:vMerge/>
            <w:tcBorders>
              <w:left w:val="double" w:sz="6" w:space="0" w:color="auto"/>
              <w:right w:val="nil"/>
            </w:tcBorders>
            <w:noWrap/>
          </w:tcPr>
          <w:p w14:paraId="2EAB1EB8" w14:textId="77777777" w:rsidR="00440FEC" w:rsidRPr="002C1CD4" w:rsidRDefault="00440FEC" w:rsidP="009A4804">
            <w:pPr>
              <w:suppressAutoHyphens/>
              <w:rPr>
                <w:rFonts w:ascii="Arial Narrow" w:hAnsi="Arial Narrow"/>
                <w:sz w:val="17"/>
                <w:szCs w:val="17"/>
              </w:rPr>
            </w:pPr>
          </w:p>
        </w:tc>
      </w:tr>
      <w:tr w:rsidR="00440FEC" w14:paraId="0F3F2099" w14:textId="77777777" w:rsidTr="009A4804">
        <w:trPr>
          <w:trHeight w:val="405"/>
        </w:trPr>
        <w:tc>
          <w:tcPr>
            <w:tcW w:w="6331" w:type="dxa"/>
            <w:tcBorders>
              <w:left w:val="nil"/>
              <w:right w:val="double" w:sz="6" w:space="0" w:color="auto"/>
            </w:tcBorders>
            <w:noWrap/>
          </w:tcPr>
          <w:p w14:paraId="541F9817"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4B59A1">
              <w:rPr>
                <w:rFonts w:ascii="Arial Narrow" w:hAnsi="Arial Narrow"/>
                <w:sz w:val="17"/>
                <w:szCs w:val="17"/>
              </w:rPr>
              <w:t>5030-5091</w:t>
            </w:r>
          </w:p>
          <w:p w14:paraId="5B1A91AE"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4B59A1">
              <w:rPr>
                <w:rFonts w:ascii="Arial Narrow" w:hAnsi="Arial Narrow"/>
                <w:sz w:val="17"/>
                <w:szCs w:val="17"/>
              </w:rPr>
              <w:t>AERONAUTICAL MOBILE (R)  5.443C</w:t>
            </w:r>
          </w:p>
          <w:p w14:paraId="2553AC8F"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4B59A1">
              <w:rPr>
                <w:rFonts w:ascii="Arial Narrow" w:hAnsi="Arial Narrow"/>
                <w:sz w:val="17"/>
                <w:szCs w:val="17"/>
              </w:rPr>
              <w:t>AERONAUTICAL MOBILE-SATELLITE (R)  5.443D</w:t>
            </w:r>
          </w:p>
          <w:p w14:paraId="160FB67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w:t>
            </w:r>
          </w:p>
          <w:p w14:paraId="73D7451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8"/>
              <w:rPr>
                <w:rFonts w:ascii="Arial Narrow" w:hAnsi="Arial Narrow"/>
                <w:sz w:val="17"/>
                <w:szCs w:val="17"/>
              </w:rPr>
            </w:pPr>
          </w:p>
          <w:p w14:paraId="2481C7F0"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5.444</w:t>
            </w:r>
          </w:p>
        </w:tc>
        <w:tc>
          <w:tcPr>
            <w:tcW w:w="5736" w:type="dxa"/>
            <w:gridSpan w:val="2"/>
            <w:tcBorders>
              <w:left w:val="double" w:sz="6" w:space="0" w:color="auto"/>
              <w:right w:val="double" w:sz="6" w:space="0" w:color="auto"/>
            </w:tcBorders>
            <w:shd w:val="clear" w:color="auto" w:fill="auto"/>
            <w:noWrap/>
          </w:tcPr>
          <w:p w14:paraId="21E01A88"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4B59A1">
              <w:rPr>
                <w:rFonts w:ascii="Arial Narrow" w:hAnsi="Arial Narrow"/>
                <w:sz w:val="17"/>
                <w:szCs w:val="17"/>
              </w:rPr>
              <w:t>5030-5091</w:t>
            </w:r>
          </w:p>
          <w:p w14:paraId="2D668CCE"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4B59A1">
              <w:rPr>
                <w:rFonts w:ascii="Arial Narrow" w:hAnsi="Arial Narrow"/>
                <w:sz w:val="17"/>
                <w:szCs w:val="17"/>
              </w:rPr>
              <w:t>AERONAUTICAL MOBILE (R)  5.443C</w:t>
            </w:r>
          </w:p>
          <w:p w14:paraId="5234738E" w14:textId="77777777" w:rsidR="00440FEC" w:rsidRPr="004B59A1"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4B59A1">
              <w:rPr>
                <w:rFonts w:ascii="Arial Narrow" w:hAnsi="Arial Narrow"/>
                <w:sz w:val="17"/>
                <w:szCs w:val="17"/>
              </w:rPr>
              <w:t>AERONAUTICAL MOBILE-SATELLITE (R)  5.443D</w:t>
            </w:r>
          </w:p>
          <w:p w14:paraId="4141FB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1B612E0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7A2FD15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US444</w:t>
            </w:r>
          </w:p>
        </w:tc>
        <w:tc>
          <w:tcPr>
            <w:tcW w:w="1613" w:type="dxa"/>
            <w:vMerge/>
            <w:tcBorders>
              <w:left w:val="double" w:sz="6" w:space="0" w:color="auto"/>
              <w:right w:val="nil"/>
            </w:tcBorders>
            <w:noWrap/>
          </w:tcPr>
          <w:p w14:paraId="177F71D8" w14:textId="77777777" w:rsidR="00440FEC" w:rsidRPr="002C1CD4" w:rsidRDefault="00440FEC" w:rsidP="009A4804">
            <w:pPr>
              <w:suppressAutoHyphens/>
              <w:rPr>
                <w:rFonts w:ascii="Arial Narrow" w:hAnsi="Arial Narrow"/>
                <w:sz w:val="17"/>
                <w:szCs w:val="17"/>
              </w:rPr>
            </w:pPr>
          </w:p>
        </w:tc>
      </w:tr>
      <w:tr w:rsidR="00440FEC" w14:paraId="6932A1FF" w14:textId="77777777" w:rsidTr="009A4804">
        <w:trPr>
          <w:trHeight w:val="723"/>
        </w:trPr>
        <w:tc>
          <w:tcPr>
            <w:tcW w:w="6331" w:type="dxa"/>
            <w:tcBorders>
              <w:left w:val="nil"/>
              <w:right w:val="double" w:sz="6" w:space="0" w:color="auto"/>
            </w:tcBorders>
            <w:shd w:val="clear" w:color="auto" w:fill="auto"/>
            <w:noWrap/>
          </w:tcPr>
          <w:p w14:paraId="03D238B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5091-5150</w:t>
            </w:r>
          </w:p>
          <w:p w14:paraId="32D79C7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FIXED-SATELLITE (Earth-to-space)  5.444A</w:t>
            </w:r>
          </w:p>
          <w:p w14:paraId="149ACAC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MOBILE  5.444B</w:t>
            </w:r>
          </w:p>
          <w:p w14:paraId="11627264"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MOBILE-SATELLITE (R)  5.443AA</w:t>
            </w:r>
          </w:p>
          <w:p w14:paraId="08CB12F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w:t>
            </w:r>
          </w:p>
          <w:p w14:paraId="71A4314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8"/>
              <w:rPr>
                <w:rFonts w:ascii="Arial Narrow" w:hAnsi="Arial Narrow"/>
                <w:sz w:val="17"/>
                <w:szCs w:val="17"/>
              </w:rPr>
            </w:pPr>
          </w:p>
          <w:p w14:paraId="4303419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5.444</w:t>
            </w:r>
          </w:p>
        </w:tc>
        <w:tc>
          <w:tcPr>
            <w:tcW w:w="5736" w:type="dxa"/>
            <w:gridSpan w:val="2"/>
            <w:tcBorders>
              <w:left w:val="double" w:sz="6" w:space="0" w:color="auto"/>
              <w:right w:val="double" w:sz="6" w:space="0" w:color="auto"/>
            </w:tcBorders>
            <w:shd w:val="clear" w:color="auto" w:fill="auto"/>
            <w:noWrap/>
          </w:tcPr>
          <w:p w14:paraId="6EF72A52"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5091-5150</w:t>
            </w:r>
          </w:p>
          <w:p w14:paraId="1B1F730B"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AERONAUTICAL MOBILE  US111  US444B</w:t>
            </w:r>
          </w:p>
          <w:p w14:paraId="208D2C2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MOBILE-SATELLITE (R)  5.443AA</w:t>
            </w:r>
          </w:p>
          <w:p w14:paraId="62E3FF74"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AERONAUTICAL RADIONAVIGATION  US260</w:t>
            </w:r>
          </w:p>
          <w:p w14:paraId="5FCBE7D2" w14:textId="77777777" w:rsidR="00440FEC" w:rsidRPr="002C1CD4" w:rsidRDefault="00440FEC" w:rsidP="009A4804">
            <w:pPr>
              <w:suppressAutoHyphens/>
              <w:rPr>
                <w:rFonts w:ascii="Arial Narrow" w:hAnsi="Arial Narrow"/>
                <w:sz w:val="17"/>
                <w:szCs w:val="17"/>
              </w:rPr>
            </w:pPr>
          </w:p>
          <w:p w14:paraId="2C894599" w14:textId="77777777" w:rsidR="00440FEC" w:rsidRPr="002C1CD4" w:rsidRDefault="00440FEC" w:rsidP="009A4804">
            <w:pPr>
              <w:suppressAutoHyphens/>
              <w:spacing w:line="144" w:lineRule="auto"/>
              <w:rPr>
                <w:rFonts w:ascii="Arial Narrow" w:hAnsi="Arial Narrow"/>
                <w:sz w:val="17"/>
                <w:szCs w:val="17"/>
              </w:rPr>
            </w:pPr>
          </w:p>
          <w:p w14:paraId="293FBE0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US344  US444  US444A</w:t>
            </w:r>
          </w:p>
        </w:tc>
        <w:tc>
          <w:tcPr>
            <w:tcW w:w="1613" w:type="dxa"/>
            <w:tcBorders>
              <w:left w:val="double" w:sz="6" w:space="0" w:color="auto"/>
              <w:right w:val="nil"/>
            </w:tcBorders>
            <w:shd w:val="clear" w:color="auto" w:fill="auto"/>
            <w:noWrap/>
          </w:tcPr>
          <w:p w14:paraId="0D6AA66F" w14:textId="77777777" w:rsidR="00440FEC" w:rsidRPr="002C1CD4" w:rsidRDefault="00440FEC" w:rsidP="009A4804">
            <w:pPr>
              <w:suppressAutoHyphens/>
              <w:rPr>
                <w:rFonts w:ascii="Arial Narrow" w:hAnsi="Arial Narrow"/>
                <w:sz w:val="17"/>
                <w:szCs w:val="17"/>
              </w:rPr>
            </w:pPr>
          </w:p>
          <w:p w14:paraId="4F7F9C28"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szCs w:val="17"/>
              </w:rPr>
            </w:pPr>
            <w:r w:rsidRPr="002C1CD4">
              <w:rPr>
                <w:rFonts w:ascii="Arial Narrow" w:hAnsi="Arial Narrow"/>
                <w:sz w:val="17"/>
                <w:szCs w:val="17"/>
              </w:rPr>
              <w:t xml:space="preserve">Satellite </w:t>
            </w:r>
          </w:p>
          <w:p w14:paraId="6D968E55"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sz w:val="17"/>
                <w:szCs w:val="17"/>
              </w:rPr>
            </w:pPr>
            <w:r w:rsidRPr="002C1CD4">
              <w:rPr>
                <w:rFonts w:ascii="Arial Narrow" w:hAnsi="Arial Narrow"/>
                <w:sz w:val="17"/>
                <w:szCs w:val="17"/>
              </w:rPr>
              <w:t xml:space="preserve">   Communications (25)</w:t>
            </w:r>
          </w:p>
          <w:p w14:paraId="43DF50FC"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Aviation (87)</w:t>
            </w:r>
          </w:p>
        </w:tc>
      </w:tr>
      <w:tr w:rsidR="00440FEC" w14:paraId="28D35444" w14:textId="77777777" w:rsidTr="009A4804">
        <w:trPr>
          <w:trHeight w:val="795"/>
        </w:trPr>
        <w:tc>
          <w:tcPr>
            <w:tcW w:w="6331" w:type="dxa"/>
            <w:tcBorders>
              <w:left w:val="nil"/>
              <w:right w:val="double" w:sz="6" w:space="0" w:color="auto"/>
            </w:tcBorders>
            <w:noWrap/>
          </w:tcPr>
          <w:p w14:paraId="567D94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lastRenderedPageBreak/>
              <w:t>5150-5250</w:t>
            </w:r>
          </w:p>
          <w:p w14:paraId="2AAEE73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FIXED-SATELLITE (Earth-to-space)  5.447A</w:t>
            </w:r>
          </w:p>
          <w:p w14:paraId="12E957B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  5.446A  5.446B</w:t>
            </w:r>
          </w:p>
          <w:p w14:paraId="1CD6D17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w:t>
            </w:r>
          </w:p>
          <w:p w14:paraId="782D73E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02C34F71"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5.446  5.446C  5.446D  5.447  5.447B  5.447C</w:t>
            </w:r>
          </w:p>
        </w:tc>
        <w:tc>
          <w:tcPr>
            <w:tcW w:w="2689" w:type="dxa"/>
            <w:tcBorders>
              <w:left w:val="double" w:sz="6" w:space="0" w:color="auto"/>
            </w:tcBorders>
            <w:noWrap/>
          </w:tcPr>
          <w:p w14:paraId="19CB474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5150-5250</w:t>
            </w:r>
          </w:p>
          <w:p w14:paraId="267AC64A"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4F15DEA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US260</w:t>
            </w:r>
          </w:p>
          <w:p w14:paraId="150B510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E2F973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2C9CD0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US307  US344</w:t>
            </w:r>
          </w:p>
        </w:tc>
        <w:tc>
          <w:tcPr>
            <w:tcW w:w="3047" w:type="dxa"/>
            <w:tcBorders>
              <w:right w:val="double" w:sz="6" w:space="0" w:color="auto"/>
            </w:tcBorders>
            <w:noWrap/>
          </w:tcPr>
          <w:p w14:paraId="02CABB7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5150-5250</w:t>
            </w:r>
          </w:p>
          <w:p w14:paraId="36859F3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FIXED-SATELLITE (Earth-to-space)  5.447A</w:t>
            </w:r>
          </w:p>
          <w:p w14:paraId="3F3AC20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US344</w:t>
            </w:r>
          </w:p>
          <w:p w14:paraId="4C3343D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US260</w:t>
            </w:r>
          </w:p>
          <w:p w14:paraId="65BF58A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8B85FD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5.447C  US211  US307</w:t>
            </w:r>
          </w:p>
        </w:tc>
        <w:tc>
          <w:tcPr>
            <w:tcW w:w="1613" w:type="dxa"/>
            <w:tcBorders>
              <w:left w:val="double" w:sz="6" w:space="0" w:color="auto"/>
              <w:right w:val="nil"/>
            </w:tcBorders>
            <w:noWrap/>
          </w:tcPr>
          <w:p w14:paraId="5442D51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2F690F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RF Devices (15)</w:t>
            </w:r>
          </w:p>
          <w:p w14:paraId="68249FAF"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08"/>
              <w:rPr>
                <w:rFonts w:ascii="Arial Narrow" w:hAnsi="Arial Narrow"/>
                <w:sz w:val="17"/>
                <w:szCs w:val="17"/>
              </w:rPr>
            </w:pPr>
            <w:r w:rsidRPr="002C1CD4">
              <w:rPr>
                <w:rFonts w:ascii="Arial Narrow" w:hAnsi="Arial Narrow"/>
                <w:sz w:val="17"/>
                <w:szCs w:val="17"/>
              </w:rPr>
              <w:t xml:space="preserve">Satellite </w:t>
            </w:r>
          </w:p>
          <w:p w14:paraId="600EE6BF"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15"/>
              <w:rPr>
                <w:rFonts w:ascii="Arial Narrow" w:hAnsi="Arial Narrow"/>
                <w:sz w:val="17"/>
                <w:szCs w:val="17"/>
              </w:rPr>
            </w:pPr>
            <w:r w:rsidRPr="002C1CD4">
              <w:rPr>
                <w:rFonts w:ascii="Arial Narrow" w:hAnsi="Arial Narrow"/>
                <w:sz w:val="17"/>
                <w:szCs w:val="17"/>
              </w:rPr>
              <w:t xml:space="preserve">   Communications (25)</w:t>
            </w:r>
          </w:p>
          <w:p w14:paraId="36B715FD" w14:textId="77777777" w:rsidR="00440FEC" w:rsidRPr="002C1CD4" w:rsidRDefault="00440FEC" w:rsidP="009A4804">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tc>
      </w:tr>
      <w:tr w:rsidR="00440FEC" w14:paraId="0AB40748" w14:textId="77777777" w:rsidTr="009A4804">
        <w:trPr>
          <w:trHeight w:val="1119"/>
        </w:trPr>
        <w:tc>
          <w:tcPr>
            <w:tcW w:w="6331" w:type="dxa"/>
            <w:tcBorders>
              <w:left w:val="nil"/>
              <w:right w:val="double" w:sz="6" w:space="0" w:color="auto"/>
            </w:tcBorders>
            <w:noWrap/>
          </w:tcPr>
          <w:p w14:paraId="4E5487D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5250-5255</w:t>
            </w:r>
          </w:p>
          <w:p w14:paraId="1BED67A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EARTH EXPLORATION-SATELLITE (active)</w:t>
            </w:r>
          </w:p>
          <w:p w14:paraId="7DAF46B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MOBILE except aeronautical mobile  5.446A  5.447F</w:t>
            </w:r>
          </w:p>
          <w:p w14:paraId="4839BA4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RADIOLOCATION</w:t>
            </w:r>
          </w:p>
          <w:p w14:paraId="69ABBB6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SPACE RESEARCH  5.447D</w:t>
            </w:r>
          </w:p>
          <w:p w14:paraId="7C419CE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7C2C7FF6"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5.447E  5.448  5.448A</w:t>
            </w:r>
          </w:p>
        </w:tc>
        <w:tc>
          <w:tcPr>
            <w:tcW w:w="2689" w:type="dxa"/>
            <w:tcBorders>
              <w:left w:val="double" w:sz="6" w:space="0" w:color="auto"/>
            </w:tcBorders>
            <w:noWrap/>
          </w:tcPr>
          <w:p w14:paraId="5235F5E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5250-5255</w:t>
            </w:r>
          </w:p>
          <w:p w14:paraId="7B28852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EARTH EXPLORATION-SATELLITE </w:t>
            </w:r>
          </w:p>
          <w:p w14:paraId="5C88ECE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(active)</w:t>
            </w:r>
          </w:p>
          <w:p w14:paraId="0BF53B8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G59</w:t>
            </w:r>
          </w:p>
          <w:p w14:paraId="59FA5DB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(active)  5.447D</w:t>
            </w:r>
          </w:p>
          <w:p w14:paraId="74E96ED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A4D637A"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5.448A</w:t>
            </w:r>
          </w:p>
        </w:tc>
        <w:tc>
          <w:tcPr>
            <w:tcW w:w="3047" w:type="dxa"/>
            <w:tcBorders>
              <w:right w:val="double" w:sz="6" w:space="0" w:color="auto"/>
            </w:tcBorders>
            <w:noWrap/>
          </w:tcPr>
          <w:p w14:paraId="45EE1C75"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5250-5255</w:t>
            </w:r>
          </w:p>
          <w:p w14:paraId="5AC685E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 (active)</w:t>
            </w:r>
          </w:p>
          <w:p w14:paraId="0D0AC64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71648A5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w:t>
            </w:r>
          </w:p>
        </w:tc>
        <w:tc>
          <w:tcPr>
            <w:tcW w:w="1613" w:type="dxa"/>
            <w:vMerge w:val="restart"/>
            <w:tcBorders>
              <w:left w:val="double" w:sz="6" w:space="0" w:color="auto"/>
              <w:right w:val="nil"/>
            </w:tcBorders>
            <w:noWrap/>
          </w:tcPr>
          <w:p w14:paraId="391B5C68" w14:textId="77777777" w:rsidR="00440FEC" w:rsidRPr="002C1CD4" w:rsidRDefault="00440FEC" w:rsidP="009A4804">
            <w:pPr>
              <w:suppressAutoHyphens/>
              <w:rPr>
                <w:rFonts w:ascii="Arial Narrow" w:hAnsi="Arial Narrow"/>
                <w:sz w:val="17"/>
                <w:szCs w:val="17"/>
              </w:rPr>
            </w:pPr>
          </w:p>
          <w:p w14:paraId="69B4DBE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RF Devices (15)</w:t>
            </w:r>
          </w:p>
          <w:p w14:paraId="5A65B3EA" w14:textId="77777777" w:rsidR="00440FEC" w:rsidRPr="002C1CD4" w:rsidRDefault="00440FEC" w:rsidP="009A4804">
            <w:pPr>
              <w:suppressAutoHyphens/>
              <w:rPr>
                <w:rFonts w:ascii="Arial Narrow" w:hAnsi="Arial Narrow"/>
                <w:sz w:val="17"/>
                <w:szCs w:val="17"/>
              </w:rPr>
            </w:pPr>
            <w:r w:rsidRPr="002C1CD4">
              <w:rPr>
                <w:rFonts w:ascii="Arial Narrow" w:hAnsi="Arial Narrow"/>
                <w:sz w:val="17"/>
                <w:szCs w:val="17"/>
              </w:rPr>
              <w:t>Private Land Mobile (90)</w:t>
            </w:r>
          </w:p>
        </w:tc>
      </w:tr>
      <w:tr w:rsidR="00440FEC" w14:paraId="47F63CE4" w14:textId="77777777" w:rsidTr="009A4804">
        <w:trPr>
          <w:trHeight w:val="1092"/>
        </w:trPr>
        <w:tc>
          <w:tcPr>
            <w:tcW w:w="6331" w:type="dxa"/>
            <w:tcBorders>
              <w:left w:val="nil"/>
              <w:right w:val="double" w:sz="6" w:space="0" w:color="auto"/>
            </w:tcBorders>
            <w:noWrap/>
          </w:tcPr>
          <w:p w14:paraId="3787FE84"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5255-5350</w:t>
            </w:r>
          </w:p>
          <w:p w14:paraId="773BF1FB"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EARTH EXPLORATION-SATELLITE (active)</w:t>
            </w:r>
          </w:p>
          <w:p w14:paraId="51BF16D4"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MOBILE except aeronautical mobile  5.446A  5.447F</w:t>
            </w:r>
          </w:p>
          <w:p w14:paraId="2ADBAB8B"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RADIOLOCATION</w:t>
            </w:r>
          </w:p>
          <w:p w14:paraId="4850B5E2"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2C1CD4">
              <w:rPr>
                <w:rFonts w:ascii="Arial Narrow" w:hAnsi="Arial Narrow"/>
                <w:sz w:val="17"/>
                <w:szCs w:val="17"/>
              </w:rPr>
              <w:t>SPACE RESEARCH (active)</w:t>
            </w:r>
          </w:p>
          <w:p w14:paraId="5B5E7664"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szCs w:val="17"/>
              </w:rPr>
            </w:pPr>
          </w:p>
          <w:p w14:paraId="51F0CB9E" w14:textId="77777777" w:rsidR="00440FEC" w:rsidRPr="002C1CD4" w:rsidRDefault="00440FEC"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5.447E  5.448  5.448A</w:t>
            </w:r>
          </w:p>
        </w:tc>
        <w:tc>
          <w:tcPr>
            <w:tcW w:w="2689" w:type="dxa"/>
            <w:tcBorders>
              <w:left w:val="double" w:sz="6" w:space="0" w:color="auto"/>
            </w:tcBorders>
            <w:noWrap/>
          </w:tcPr>
          <w:p w14:paraId="1DC05ED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5255-5350</w:t>
            </w:r>
          </w:p>
          <w:p w14:paraId="7802396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 xml:space="preserve">EARTH EXPLORATION-SATELLITE </w:t>
            </w:r>
          </w:p>
          <w:p w14:paraId="086167E9"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(active)</w:t>
            </w:r>
          </w:p>
          <w:p w14:paraId="1BDC056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G59</w:t>
            </w:r>
          </w:p>
          <w:p w14:paraId="62C7026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(active)</w:t>
            </w:r>
          </w:p>
          <w:p w14:paraId="07B3EAAF"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1C3EF712"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5.448A</w:t>
            </w:r>
          </w:p>
        </w:tc>
        <w:tc>
          <w:tcPr>
            <w:tcW w:w="3047" w:type="dxa"/>
            <w:tcBorders>
              <w:right w:val="double" w:sz="6" w:space="0" w:color="auto"/>
            </w:tcBorders>
            <w:noWrap/>
          </w:tcPr>
          <w:p w14:paraId="3699298F"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5255-5350</w:t>
            </w:r>
          </w:p>
          <w:p w14:paraId="2CDC1962"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 (active)</w:t>
            </w:r>
          </w:p>
          <w:p w14:paraId="12C6948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673DB7C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(active)</w:t>
            </w:r>
          </w:p>
          <w:p w14:paraId="45C0C707"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0FA0410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p>
          <w:p w14:paraId="11EC133F"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5.448A</w:t>
            </w:r>
          </w:p>
        </w:tc>
        <w:tc>
          <w:tcPr>
            <w:tcW w:w="1613" w:type="dxa"/>
            <w:vMerge/>
            <w:tcBorders>
              <w:left w:val="double" w:sz="6" w:space="0" w:color="auto"/>
              <w:bottom w:val="single" w:sz="4" w:space="0" w:color="auto"/>
              <w:right w:val="nil"/>
            </w:tcBorders>
            <w:noWrap/>
            <w:vAlign w:val="center"/>
          </w:tcPr>
          <w:p w14:paraId="28AB1FF8" w14:textId="77777777" w:rsidR="00440FEC" w:rsidRPr="002C1CD4" w:rsidRDefault="00440FEC" w:rsidP="009A4804">
            <w:pPr>
              <w:suppressAutoHyphens/>
              <w:rPr>
                <w:rFonts w:ascii="Arial Narrow" w:hAnsi="Arial Narrow"/>
                <w:sz w:val="17"/>
                <w:szCs w:val="17"/>
              </w:rPr>
            </w:pPr>
          </w:p>
        </w:tc>
      </w:tr>
      <w:tr w:rsidR="00440FEC" w14:paraId="576284B7" w14:textId="77777777" w:rsidTr="009A4804">
        <w:trPr>
          <w:trHeight w:val="737"/>
        </w:trPr>
        <w:tc>
          <w:tcPr>
            <w:tcW w:w="6331" w:type="dxa"/>
            <w:vMerge w:val="restart"/>
            <w:tcBorders>
              <w:left w:val="nil"/>
              <w:right w:val="double" w:sz="6" w:space="0" w:color="auto"/>
            </w:tcBorders>
            <w:noWrap/>
          </w:tcPr>
          <w:p w14:paraId="4C8AE1D3"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br w:type="page"/>
              <w:t>5350-5460</w:t>
            </w:r>
          </w:p>
          <w:p w14:paraId="0706442E"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EARTH EXPLORATION-SATELLITE (active)  5.448B</w:t>
            </w:r>
          </w:p>
          <w:p w14:paraId="16725B1A"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RADIOLOCATION  5.448D</w:t>
            </w:r>
          </w:p>
          <w:p w14:paraId="3C1DA560"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AERONAUTICAL RADIONAVIGATION  5.449</w:t>
            </w:r>
          </w:p>
          <w:p w14:paraId="585E1ECD"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r w:rsidRPr="002C1CD4">
              <w:rPr>
                <w:rFonts w:ascii="Arial Narrow" w:hAnsi="Arial Narrow"/>
                <w:sz w:val="17"/>
                <w:szCs w:val="17"/>
              </w:rPr>
              <w:t>SPACE RESEARCH (active)  5.448C</w:t>
            </w:r>
          </w:p>
        </w:tc>
        <w:tc>
          <w:tcPr>
            <w:tcW w:w="2689" w:type="dxa"/>
            <w:vMerge w:val="restart"/>
            <w:tcBorders>
              <w:left w:val="double" w:sz="6" w:space="0" w:color="auto"/>
            </w:tcBorders>
            <w:noWrap/>
          </w:tcPr>
          <w:p w14:paraId="2DD090E4"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5350-5460</w:t>
            </w:r>
          </w:p>
          <w:p w14:paraId="35533C51"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w:t>
            </w:r>
          </w:p>
          <w:p w14:paraId="553DBFD3"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(active)  5.448B</w:t>
            </w:r>
          </w:p>
          <w:p w14:paraId="3CF4D7AC"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 G56</w:t>
            </w:r>
          </w:p>
          <w:p w14:paraId="1802A90B"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w:t>
            </w:r>
          </w:p>
          <w:p w14:paraId="391BD061"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 xml:space="preserve">   5.449</w:t>
            </w:r>
          </w:p>
          <w:p w14:paraId="7B15FAB7"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(active)</w:t>
            </w:r>
          </w:p>
          <w:p w14:paraId="15404AC0"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5E805C6C"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US390  G130</w:t>
            </w:r>
          </w:p>
        </w:tc>
        <w:tc>
          <w:tcPr>
            <w:tcW w:w="3047" w:type="dxa"/>
            <w:vMerge w:val="restart"/>
            <w:tcBorders>
              <w:right w:val="double" w:sz="6" w:space="0" w:color="auto"/>
            </w:tcBorders>
            <w:noWrap/>
          </w:tcPr>
          <w:p w14:paraId="7D668FAB"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lastRenderedPageBreak/>
              <w:t>5350-5460</w:t>
            </w:r>
          </w:p>
          <w:p w14:paraId="62A29DA9"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AERONAUTICAL RADIONAVIGATION  5.449</w:t>
            </w:r>
          </w:p>
          <w:p w14:paraId="1387570E"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Earth exploration-satellite (active)  5.448B</w:t>
            </w:r>
          </w:p>
          <w:p w14:paraId="4A2374D3"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Radiolocation</w:t>
            </w:r>
          </w:p>
          <w:p w14:paraId="4D459A18"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Space research (active)</w:t>
            </w:r>
          </w:p>
          <w:p w14:paraId="02356396"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53A354D"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351BB393"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48" w:lineRule="auto"/>
              <w:rPr>
                <w:rFonts w:ascii="Arial Narrow" w:hAnsi="Arial Narrow"/>
                <w:sz w:val="17"/>
                <w:szCs w:val="17"/>
              </w:rPr>
            </w:pPr>
          </w:p>
          <w:p w14:paraId="02C4EEC4" w14:textId="77777777" w:rsidR="00440FEC" w:rsidRPr="002C1CD4" w:rsidRDefault="00440FEC" w:rsidP="009A4804">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US390</w:t>
            </w:r>
          </w:p>
        </w:tc>
        <w:tc>
          <w:tcPr>
            <w:tcW w:w="1613" w:type="dxa"/>
            <w:tcBorders>
              <w:left w:val="double" w:sz="6" w:space="0" w:color="auto"/>
              <w:bottom w:val="nil"/>
              <w:right w:val="nil"/>
            </w:tcBorders>
            <w:noWrap/>
          </w:tcPr>
          <w:p w14:paraId="580878F1"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5814A80B"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Aviation (87)</w:t>
            </w:r>
          </w:p>
          <w:p w14:paraId="2B7F8D75" w14:textId="77777777" w:rsidR="00440FEC" w:rsidRPr="002C1CD4" w:rsidRDefault="00440FEC"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2C1CD4">
              <w:rPr>
                <w:rFonts w:ascii="Arial Narrow" w:hAnsi="Arial Narrow"/>
                <w:sz w:val="17"/>
                <w:szCs w:val="17"/>
              </w:rPr>
              <w:t>Private Land Mobile (90)</w:t>
            </w:r>
          </w:p>
        </w:tc>
      </w:tr>
      <w:tr w:rsidR="00440FEC" w14:paraId="212DE19F" w14:textId="77777777" w:rsidTr="009A4804">
        <w:trPr>
          <w:trHeight w:val="695"/>
        </w:trPr>
        <w:tc>
          <w:tcPr>
            <w:tcW w:w="6331" w:type="dxa"/>
            <w:vMerge/>
            <w:tcBorders>
              <w:left w:val="nil"/>
              <w:right w:val="double" w:sz="6" w:space="0" w:color="auto"/>
            </w:tcBorders>
            <w:noWrap/>
          </w:tcPr>
          <w:p w14:paraId="798A37B2" w14:textId="77777777" w:rsidR="00440FEC" w:rsidRPr="002C1CD4" w:rsidRDefault="00440FEC" w:rsidP="009A4804">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p>
        </w:tc>
        <w:tc>
          <w:tcPr>
            <w:tcW w:w="2689" w:type="dxa"/>
            <w:vMerge/>
            <w:tcBorders>
              <w:left w:val="double" w:sz="6" w:space="0" w:color="auto"/>
            </w:tcBorders>
            <w:noWrap/>
          </w:tcPr>
          <w:p w14:paraId="468791FD" w14:textId="77777777" w:rsidR="00440FEC" w:rsidRPr="002C1CD4" w:rsidRDefault="00440FEC" w:rsidP="009A4804">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3047" w:type="dxa"/>
            <w:vMerge/>
            <w:tcBorders>
              <w:right w:val="double" w:sz="6" w:space="0" w:color="auto"/>
            </w:tcBorders>
            <w:noWrap/>
          </w:tcPr>
          <w:p w14:paraId="59F86728" w14:textId="77777777" w:rsidR="00440FEC" w:rsidRPr="002C1CD4" w:rsidRDefault="00440FEC" w:rsidP="009A4804">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1613" w:type="dxa"/>
            <w:tcBorders>
              <w:top w:val="nil"/>
              <w:left w:val="double" w:sz="6" w:space="0" w:color="auto"/>
              <w:right w:val="nil"/>
            </w:tcBorders>
            <w:noWrap/>
            <w:vAlign w:val="bottom"/>
          </w:tcPr>
          <w:p w14:paraId="299A57FA" w14:textId="77777777" w:rsidR="00440FEC" w:rsidRPr="002C1CD4" w:rsidRDefault="00440FEC" w:rsidP="009A4804">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14"/>
              <w:jc w:val="right"/>
              <w:rPr>
                <w:rFonts w:ascii="Arial Narrow" w:hAnsi="Arial Narrow"/>
                <w:sz w:val="17"/>
                <w:szCs w:val="17"/>
              </w:rPr>
            </w:pPr>
            <w:r w:rsidRPr="002C1CD4">
              <w:rPr>
                <w:rFonts w:ascii="Arial Narrow" w:hAnsi="Arial Narrow"/>
                <w:sz w:val="17"/>
                <w:szCs w:val="17"/>
              </w:rPr>
              <w:t>Page 42</w:t>
            </w:r>
          </w:p>
        </w:tc>
      </w:tr>
    </w:tbl>
    <w:p w14:paraId="78355565" w14:textId="77777777" w:rsidR="00440FEC" w:rsidRPr="002C1CD4" w:rsidRDefault="00440FEC" w:rsidP="00440FEC">
      <w:pPr>
        <w:spacing w:line="14" w:lineRule="auto"/>
        <w:rPr>
          <w:rFonts w:ascii="Arial Narrow" w:hAnsi="Arial Narrow"/>
          <w:sz w:val="17"/>
          <w:szCs w:val="17"/>
        </w:rPr>
      </w:pPr>
      <w:r w:rsidRPr="002C1CD4">
        <w:rPr>
          <w:rFonts w:ascii="Arial Narrow" w:hAnsi="Arial Narrow"/>
          <w:sz w:val="17"/>
          <w:szCs w:val="17"/>
        </w:rPr>
        <w:br w:type="page"/>
      </w:r>
    </w:p>
    <w:p w14:paraId="58B19CAE" w14:textId="0D1C46F6" w:rsidR="000C41F0" w:rsidRPr="0049460C" w:rsidRDefault="000C41F0" w:rsidP="000C41F0">
      <w:pPr>
        <w:spacing w:line="14" w:lineRule="auto"/>
      </w:pP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23"/>
        <w:gridCol w:w="14"/>
        <w:gridCol w:w="2041"/>
        <w:gridCol w:w="90"/>
        <w:gridCol w:w="1809"/>
        <w:gridCol w:w="7"/>
        <w:gridCol w:w="2538"/>
        <w:gridCol w:w="2981"/>
        <w:gridCol w:w="1935"/>
      </w:tblGrid>
      <w:tr w:rsidR="002C0CD5" w:rsidRPr="0049460C" w14:paraId="48BE3084" w14:textId="77777777" w:rsidTr="000C41F0">
        <w:tc>
          <w:tcPr>
            <w:tcW w:w="11753" w:type="dxa"/>
            <w:gridSpan w:val="8"/>
            <w:tcBorders>
              <w:right w:val="nil"/>
            </w:tcBorders>
            <w:noWrap/>
          </w:tcPr>
          <w:bookmarkEnd w:id="3"/>
          <w:p w14:paraId="30D493F5" w14:textId="77777777" w:rsidR="002C0CD5" w:rsidRPr="0049460C" w:rsidRDefault="002C0CD5" w:rsidP="002E15A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10" w:after="20"/>
              <w:ind w:left="-54" w:hanging="9"/>
              <w:rPr>
                <w:rFonts w:ascii="Arial Narrow" w:hAnsi="Arial Narrow"/>
                <w:sz w:val="17"/>
              </w:rPr>
            </w:pPr>
            <w:r w:rsidRPr="0049460C">
              <w:rPr>
                <w:rFonts w:ascii="Arial Narrow" w:hAnsi="Arial Narrow"/>
                <w:sz w:val="17"/>
              </w:rPr>
              <w:t>Table of Frequency Allocations                                                                                                 5460-7145 MHz (SHF)</w:t>
            </w:r>
          </w:p>
        </w:tc>
        <w:tc>
          <w:tcPr>
            <w:tcW w:w="1927" w:type="dxa"/>
            <w:tcBorders>
              <w:left w:val="nil"/>
              <w:right w:val="nil"/>
            </w:tcBorders>
            <w:noWrap/>
          </w:tcPr>
          <w:p w14:paraId="663CE230" w14:textId="77777777" w:rsidR="002C0CD5" w:rsidRPr="0049460C" w:rsidRDefault="002C0CD5" w:rsidP="002E15A1">
            <w:pPr>
              <w:tabs>
                <w:tab w:val="left" w:pos="-855"/>
                <w:tab w:val="left" w:pos="-252"/>
                <w:tab w:val="left" w:pos="28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10" w:after="20"/>
              <w:ind w:right="18"/>
              <w:jc w:val="right"/>
              <w:rPr>
                <w:rFonts w:ascii="Arial Narrow" w:hAnsi="Arial Narrow"/>
                <w:sz w:val="17"/>
              </w:rPr>
            </w:pPr>
            <w:r w:rsidRPr="0049460C">
              <w:rPr>
                <w:rFonts w:ascii="Arial Narrow" w:hAnsi="Arial Narrow"/>
                <w:sz w:val="17"/>
              </w:rPr>
              <w:t>Page 43</w:t>
            </w:r>
          </w:p>
        </w:tc>
      </w:tr>
      <w:tr w:rsidR="002C0CD5" w:rsidRPr="0049460C" w14:paraId="5B2E8003" w14:textId="77777777" w:rsidTr="000C41F0">
        <w:tc>
          <w:tcPr>
            <w:tcW w:w="6258" w:type="dxa"/>
            <w:gridSpan w:val="6"/>
            <w:tcBorders>
              <w:right w:val="double" w:sz="6" w:space="0" w:color="auto"/>
            </w:tcBorders>
            <w:noWrap/>
          </w:tcPr>
          <w:p w14:paraId="4358131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hanging="9"/>
              <w:jc w:val="center"/>
              <w:rPr>
                <w:rFonts w:ascii="Arial Narrow" w:hAnsi="Arial Narrow"/>
                <w:sz w:val="17"/>
              </w:rPr>
            </w:pPr>
            <w:r w:rsidRPr="0049460C">
              <w:rPr>
                <w:rFonts w:ascii="Arial Narrow" w:hAnsi="Arial Narrow"/>
                <w:sz w:val="17"/>
              </w:rPr>
              <w:t>International Table</w:t>
            </w:r>
          </w:p>
        </w:tc>
        <w:tc>
          <w:tcPr>
            <w:tcW w:w="5495" w:type="dxa"/>
            <w:gridSpan w:val="2"/>
            <w:tcBorders>
              <w:left w:val="double" w:sz="6" w:space="0" w:color="auto"/>
              <w:right w:val="double" w:sz="6" w:space="0" w:color="auto"/>
            </w:tcBorders>
            <w:noWrap/>
          </w:tcPr>
          <w:p w14:paraId="24E0483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927" w:type="dxa"/>
            <w:vMerge w:val="restart"/>
            <w:tcBorders>
              <w:left w:val="double" w:sz="6" w:space="0" w:color="auto"/>
              <w:right w:val="nil"/>
            </w:tcBorders>
            <w:noWrap/>
          </w:tcPr>
          <w:p w14:paraId="4B3F6C6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20" w:after="20"/>
              <w:rPr>
                <w:rFonts w:ascii="Arial Narrow" w:hAnsi="Arial Narrow"/>
                <w:sz w:val="17"/>
              </w:rPr>
            </w:pPr>
            <w:r w:rsidRPr="0049460C">
              <w:rPr>
                <w:rFonts w:ascii="Arial Narrow" w:hAnsi="Arial Narrow"/>
                <w:sz w:val="17"/>
              </w:rPr>
              <w:t>FCC Rule Part(s)</w:t>
            </w:r>
          </w:p>
        </w:tc>
      </w:tr>
      <w:tr w:rsidR="002C0CD5" w:rsidRPr="0049460C" w14:paraId="4AE07B0A" w14:textId="77777777" w:rsidTr="000C41F0">
        <w:tc>
          <w:tcPr>
            <w:tcW w:w="2314" w:type="dxa"/>
            <w:noWrap/>
          </w:tcPr>
          <w:p w14:paraId="21F1CFB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hanging="9"/>
              <w:rPr>
                <w:rFonts w:ascii="Arial Narrow" w:hAnsi="Arial Narrow"/>
                <w:sz w:val="17"/>
              </w:rPr>
            </w:pPr>
            <w:r w:rsidRPr="0049460C">
              <w:rPr>
                <w:rFonts w:ascii="Arial Narrow" w:hAnsi="Arial Narrow"/>
                <w:sz w:val="17"/>
              </w:rPr>
              <w:t>Region 1 Table</w:t>
            </w:r>
          </w:p>
        </w:tc>
        <w:tc>
          <w:tcPr>
            <w:tcW w:w="2136" w:type="dxa"/>
            <w:gridSpan w:val="3"/>
            <w:noWrap/>
          </w:tcPr>
          <w:p w14:paraId="54B9F35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2 Table</w:t>
            </w:r>
          </w:p>
        </w:tc>
        <w:tc>
          <w:tcPr>
            <w:tcW w:w="1808" w:type="dxa"/>
            <w:gridSpan w:val="2"/>
            <w:tcBorders>
              <w:right w:val="double" w:sz="6" w:space="0" w:color="auto"/>
            </w:tcBorders>
            <w:noWrap/>
          </w:tcPr>
          <w:p w14:paraId="7CB977B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3 Table</w:t>
            </w:r>
          </w:p>
        </w:tc>
        <w:tc>
          <w:tcPr>
            <w:tcW w:w="2527" w:type="dxa"/>
            <w:tcBorders>
              <w:left w:val="double" w:sz="6" w:space="0" w:color="auto"/>
            </w:tcBorders>
            <w:noWrap/>
          </w:tcPr>
          <w:p w14:paraId="7231C3C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Federal Table</w:t>
            </w:r>
          </w:p>
        </w:tc>
        <w:tc>
          <w:tcPr>
            <w:tcW w:w="2968" w:type="dxa"/>
            <w:tcBorders>
              <w:right w:val="double" w:sz="6" w:space="0" w:color="auto"/>
            </w:tcBorders>
            <w:noWrap/>
          </w:tcPr>
          <w:p w14:paraId="7A2F7FB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Non-Federal Table</w:t>
            </w:r>
          </w:p>
        </w:tc>
        <w:tc>
          <w:tcPr>
            <w:tcW w:w="1927" w:type="dxa"/>
            <w:vMerge/>
            <w:tcBorders>
              <w:left w:val="double" w:sz="6" w:space="0" w:color="auto"/>
              <w:right w:val="nil"/>
            </w:tcBorders>
            <w:noWrap/>
            <w:vAlign w:val="center"/>
          </w:tcPr>
          <w:p w14:paraId="0B4400D4" w14:textId="77777777" w:rsidR="002C0CD5" w:rsidRPr="0049460C" w:rsidRDefault="002C0CD5" w:rsidP="002C0CD5">
            <w:pPr>
              <w:suppressAutoHyphens/>
              <w:rPr>
                <w:rFonts w:ascii="Arial Narrow" w:hAnsi="Arial Narrow"/>
                <w:sz w:val="17"/>
              </w:rPr>
            </w:pPr>
          </w:p>
        </w:tc>
      </w:tr>
      <w:tr w:rsidR="002C0CD5" w:rsidRPr="0049460C" w14:paraId="64F4F418" w14:textId="77777777" w:rsidTr="000C41F0">
        <w:trPr>
          <w:trHeight w:val="912"/>
        </w:trPr>
        <w:tc>
          <w:tcPr>
            <w:tcW w:w="6251" w:type="dxa"/>
            <w:gridSpan w:val="5"/>
            <w:tcBorders>
              <w:right w:val="double" w:sz="6" w:space="0" w:color="auto"/>
            </w:tcBorders>
            <w:shd w:val="clear" w:color="auto" w:fill="auto"/>
            <w:noWrap/>
          </w:tcPr>
          <w:p w14:paraId="20DD070D"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5460-5470</w:t>
            </w:r>
          </w:p>
          <w:p w14:paraId="5A643E16"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(active)</w:t>
            </w:r>
          </w:p>
          <w:p w14:paraId="52AEACF4"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  5.448D</w:t>
            </w:r>
          </w:p>
          <w:p w14:paraId="122DFA1D"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RADIONAVIGATION  5.449</w:t>
            </w:r>
          </w:p>
          <w:p w14:paraId="08E0EC7A"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(active)</w:t>
            </w:r>
          </w:p>
          <w:p w14:paraId="37DCB1CD"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289DE921"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p>
          <w:p w14:paraId="4D0560C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5.448B</w:t>
            </w:r>
          </w:p>
        </w:tc>
        <w:tc>
          <w:tcPr>
            <w:tcW w:w="2534" w:type="dxa"/>
            <w:gridSpan w:val="2"/>
            <w:tcBorders>
              <w:left w:val="double" w:sz="6" w:space="0" w:color="auto"/>
            </w:tcBorders>
            <w:noWrap/>
          </w:tcPr>
          <w:p w14:paraId="625F225D"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5460-5470</w:t>
            </w:r>
          </w:p>
          <w:p w14:paraId="76B622B9" w14:textId="77777777" w:rsidR="002C0CD5" w:rsidRPr="0049460C" w:rsidRDefault="002C0CD5" w:rsidP="002C0CD5">
            <w:pPr>
              <w:tabs>
                <w:tab w:val="left" w:pos="-855"/>
                <w:tab w:val="left" w:pos="-252"/>
                <w:tab w:val="left" w:pos="288"/>
                <w:tab w:val="left" w:pos="1008"/>
                <w:tab w:val="left" w:pos="1232"/>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EARTH EXPLORATION-SATELLITE </w:t>
            </w:r>
          </w:p>
          <w:p w14:paraId="445F0459" w14:textId="77777777" w:rsidR="002C0CD5" w:rsidRPr="0049460C" w:rsidRDefault="002C0CD5" w:rsidP="002C0CD5">
            <w:pPr>
              <w:tabs>
                <w:tab w:val="left" w:pos="-855"/>
                <w:tab w:val="left" w:pos="-252"/>
                <w:tab w:val="left" w:pos="288"/>
                <w:tab w:val="left" w:pos="1008"/>
                <w:tab w:val="left" w:pos="1232"/>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(active)</w:t>
            </w:r>
          </w:p>
          <w:p w14:paraId="0C36AEF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G56</w:t>
            </w:r>
          </w:p>
          <w:p w14:paraId="28E2EB09"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  5.449  US65</w:t>
            </w:r>
          </w:p>
          <w:p w14:paraId="245F7FA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7EB1EDA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AF72FC2"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5.448B  US49  G130</w:t>
            </w:r>
          </w:p>
        </w:tc>
        <w:tc>
          <w:tcPr>
            <w:tcW w:w="2968" w:type="dxa"/>
            <w:tcBorders>
              <w:right w:val="double" w:sz="6" w:space="0" w:color="auto"/>
            </w:tcBorders>
            <w:noWrap/>
          </w:tcPr>
          <w:p w14:paraId="47EFE457"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5460-5470</w:t>
            </w:r>
          </w:p>
          <w:p w14:paraId="5917C6A7"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  5.449  US65</w:t>
            </w:r>
          </w:p>
          <w:p w14:paraId="002CE7D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55C6B72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436E79F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004AC71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FC376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18AE5CB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5.448B  US49</w:t>
            </w:r>
          </w:p>
        </w:tc>
        <w:tc>
          <w:tcPr>
            <w:tcW w:w="1927" w:type="dxa"/>
            <w:tcBorders>
              <w:left w:val="double" w:sz="6" w:space="0" w:color="auto"/>
              <w:right w:val="nil"/>
            </w:tcBorders>
            <w:noWrap/>
          </w:tcPr>
          <w:p w14:paraId="7428BC76" w14:textId="77777777" w:rsidR="002C0CD5" w:rsidRPr="0049460C" w:rsidRDefault="002C0CD5" w:rsidP="002C0CD5">
            <w:pPr>
              <w:suppressAutoHyphens/>
              <w:rPr>
                <w:rFonts w:ascii="Arial Narrow" w:hAnsi="Arial Narrow"/>
                <w:sz w:val="17"/>
              </w:rPr>
            </w:pPr>
          </w:p>
          <w:p w14:paraId="59D2FA18" w14:textId="77777777" w:rsidR="002C0CD5" w:rsidRPr="0049460C" w:rsidRDefault="002C0CD5" w:rsidP="002C0CD5">
            <w:pPr>
              <w:suppressAutoHyphens/>
              <w:rPr>
                <w:rFonts w:ascii="Arial Narrow" w:hAnsi="Arial Narrow"/>
                <w:sz w:val="17"/>
              </w:rPr>
            </w:pPr>
            <w:r w:rsidRPr="0049460C">
              <w:rPr>
                <w:rFonts w:ascii="Arial Narrow" w:hAnsi="Arial Narrow"/>
                <w:sz w:val="17"/>
              </w:rPr>
              <w:t>Maritime (80)</w:t>
            </w:r>
          </w:p>
          <w:p w14:paraId="0DD1550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p w14:paraId="32B8572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28E9831E" w14:textId="77777777" w:rsidTr="000C41F0">
        <w:trPr>
          <w:trHeight w:val="1209"/>
        </w:trPr>
        <w:tc>
          <w:tcPr>
            <w:tcW w:w="6251" w:type="dxa"/>
            <w:gridSpan w:val="5"/>
            <w:tcBorders>
              <w:bottom w:val="single" w:sz="4" w:space="0" w:color="auto"/>
              <w:right w:val="double" w:sz="6" w:space="0" w:color="auto"/>
            </w:tcBorders>
            <w:noWrap/>
          </w:tcPr>
          <w:p w14:paraId="24453701"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5470-5570</w:t>
            </w:r>
          </w:p>
          <w:p w14:paraId="0E5BE5A0"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EARTH EXPLORATION-SATELLITE (active)</w:t>
            </w:r>
          </w:p>
          <w:p w14:paraId="7684F0CE"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5.446A  5.450A</w:t>
            </w:r>
          </w:p>
          <w:p w14:paraId="65170C30"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  5.450B</w:t>
            </w:r>
          </w:p>
          <w:p w14:paraId="403B894B"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RADIONAVIGATION</w:t>
            </w:r>
          </w:p>
          <w:p w14:paraId="470EE5C0"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SPACE RESEARCH (active)</w:t>
            </w:r>
          </w:p>
          <w:p w14:paraId="2190D8FC" w14:textId="77777777" w:rsidR="002C0CD5" w:rsidRPr="0049460C" w:rsidRDefault="002C0CD5" w:rsidP="002C0CD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p>
          <w:p w14:paraId="4CE0F40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5.448B  5.450  5.451</w:t>
            </w:r>
          </w:p>
        </w:tc>
        <w:tc>
          <w:tcPr>
            <w:tcW w:w="2534" w:type="dxa"/>
            <w:gridSpan w:val="2"/>
            <w:tcBorders>
              <w:left w:val="double" w:sz="6" w:space="0" w:color="auto"/>
            </w:tcBorders>
            <w:noWrap/>
          </w:tcPr>
          <w:p w14:paraId="6CFF222F"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5470-5570</w:t>
            </w:r>
          </w:p>
          <w:p w14:paraId="12CF5D4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EARTH EXPLORATION-SATELLITE </w:t>
            </w:r>
          </w:p>
          <w:p w14:paraId="3839944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(active)</w:t>
            </w:r>
          </w:p>
          <w:p w14:paraId="13FB3A5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G56</w:t>
            </w:r>
          </w:p>
          <w:p w14:paraId="27F9284B"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1C8B8A2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3040E4B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4944BA7"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5.448B  US50  G131</w:t>
            </w:r>
          </w:p>
        </w:tc>
        <w:tc>
          <w:tcPr>
            <w:tcW w:w="2968" w:type="dxa"/>
            <w:tcBorders>
              <w:right w:val="double" w:sz="6" w:space="0" w:color="auto"/>
            </w:tcBorders>
            <w:noWrap/>
          </w:tcPr>
          <w:p w14:paraId="08271E76"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5470-5570</w:t>
            </w:r>
          </w:p>
          <w:p w14:paraId="5FC851B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22F379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7188064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0A668EA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1B7BEFB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CA919A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7E49D60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US50</w:t>
            </w:r>
          </w:p>
        </w:tc>
        <w:tc>
          <w:tcPr>
            <w:tcW w:w="1927" w:type="dxa"/>
            <w:vMerge w:val="restart"/>
            <w:tcBorders>
              <w:left w:val="double" w:sz="6" w:space="0" w:color="auto"/>
              <w:right w:val="nil"/>
            </w:tcBorders>
            <w:noWrap/>
          </w:tcPr>
          <w:p w14:paraId="71A5044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2A26FC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p w14:paraId="0CA84BD1" w14:textId="77777777" w:rsidR="002C0CD5" w:rsidRPr="0049460C" w:rsidRDefault="002C0CD5" w:rsidP="002C0CD5">
            <w:pPr>
              <w:suppressAutoHyphens/>
              <w:rPr>
                <w:rFonts w:ascii="Arial Narrow" w:hAnsi="Arial Narrow"/>
                <w:sz w:val="17"/>
              </w:rPr>
            </w:pPr>
            <w:r w:rsidRPr="0049460C">
              <w:rPr>
                <w:rFonts w:ascii="Arial Narrow" w:hAnsi="Arial Narrow"/>
                <w:sz w:val="17"/>
              </w:rPr>
              <w:t>Maritime (80)</w:t>
            </w:r>
          </w:p>
          <w:p w14:paraId="2F714ED1" w14:textId="77777777" w:rsidR="002C0CD5" w:rsidRPr="0049460C" w:rsidRDefault="002C0CD5" w:rsidP="002C0CD5">
            <w:pPr>
              <w:suppressAutoHyphens/>
              <w:rPr>
                <w:rFonts w:ascii="Arial Narrow" w:hAnsi="Arial Narrow"/>
                <w:sz w:val="17"/>
              </w:rPr>
            </w:pPr>
            <w:r w:rsidRPr="0049460C">
              <w:rPr>
                <w:rFonts w:ascii="Arial Narrow" w:hAnsi="Arial Narrow"/>
                <w:sz w:val="17"/>
              </w:rPr>
              <w:t>Private Land Mobile (90)</w:t>
            </w:r>
          </w:p>
        </w:tc>
      </w:tr>
      <w:tr w:rsidR="002C0CD5" w:rsidRPr="0049460C" w14:paraId="7AEBDF23" w14:textId="77777777" w:rsidTr="000C41F0">
        <w:trPr>
          <w:trHeight w:val="795"/>
        </w:trPr>
        <w:tc>
          <w:tcPr>
            <w:tcW w:w="6251" w:type="dxa"/>
            <w:gridSpan w:val="5"/>
            <w:tcBorders>
              <w:bottom w:val="nil"/>
              <w:right w:val="double" w:sz="6" w:space="0" w:color="auto"/>
            </w:tcBorders>
            <w:noWrap/>
          </w:tcPr>
          <w:p w14:paraId="2157CB8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5570-5650</w:t>
            </w:r>
          </w:p>
          <w:p w14:paraId="402895C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  5.446A  5.450A</w:t>
            </w:r>
          </w:p>
          <w:p w14:paraId="7007881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  5.450B</w:t>
            </w:r>
          </w:p>
          <w:p w14:paraId="6BFC405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RADIONAVIGATION</w:t>
            </w:r>
          </w:p>
          <w:p w14:paraId="473DBBD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tc>
        <w:tc>
          <w:tcPr>
            <w:tcW w:w="2534" w:type="dxa"/>
            <w:gridSpan w:val="2"/>
            <w:tcBorders>
              <w:left w:val="double" w:sz="6" w:space="0" w:color="auto"/>
            </w:tcBorders>
            <w:noWrap/>
          </w:tcPr>
          <w:p w14:paraId="265C571D"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5570-5600</w:t>
            </w:r>
          </w:p>
          <w:p w14:paraId="3F86C0D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G56</w:t>
            </w:r>
          </w:p>
          <w:p w14:paraId="2FA1A32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66FC998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399EC9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43171B73"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US50  G131</w:t>
            </w:r>
          </w:p>
        </w:tc>
        <w:tc>
          <w:tcPr>
            <w:tcW w:w="2968" w:type="dxa"/>
            <w:tcBorders>
              <w:right w:val="double" w:sz="6" w:space="0" w:color="auto"/>
            </w:tcBorders>
            <w:noWrap/>
          </w:tcPr>
          <w:p w14:paraId="6884F180"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5570-5600</w:t>
            </w:r>
          </w:p>
          <w:p w14:paraId="4F31BCD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4225D81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40E1059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39F392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sz w:val="17"/>
              </w:rPr>
            </w:pPr>
          </w:p>
          <w:p w14:paraId="5E60972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US50</w:t>
            </w:r>
          </w:p>
        </w:tc>
        <w:tc>
          <w:tcPr>
            <w:tcW w:w="1927" w:type="dxa"/>
            <w:vMerge/>
            <w:tcBorders>
              <w:left w:val="double" w:sz="6" w:space="0" w:color="auto"/>
              <w:right w:val="nil"/>
            </w:tcBorders>
            <w:noWrap/>
          </w:tcPr>
          <w:p w14:paraId="3A94D63E" w14:textId="77777777" w:rsidR="002C0CD5" w:rsidRPr="0049460C" w:rsidRDefault="002C0CD5" w:rsidP="002C0CD5">
            <w:pPr>
              <w:suppressAutoHyphens/>
              <w:rPr>
                <w:rFonts w:ascii="Arial Narrow" w:hAnsi="Arial Narrow"/>
                <w:sz w:val="17"/>
              </w:rPr>
            </w:pPr>
          </w:p>
        </w:tc>
      </w:tr>
      <w:tr w:rsidR="002C0CD5" w:rsidRPr="0049460C" w14:paraId="3CFCFF04" w14:textId="77777777" w:rsidTr="000C41F0">
        <w:trPr>
          <w:trHeight w:val="912"/>
        </w:trPr>
        <w:tc>
          <w:tcPr>
            <w:tcW w:w="6251" w:type="dxa"/>
            <w:gridSpan w:val="5"/>
            <w:tcBorders>
              <w:top w:val="nil"/>
              <w:right w:val="double" w:sz="6" w:space="0" w:color="auto"/>
            </w:tcBorders>
            <w:noWrap/>
            <w:vAlign w:val="bottom"/>
          </w:tcPr>
          <w:p w14:paraId="45DC4105"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5.450  5.451  5.452</w:t>
            </w:r>
          </w:p>
        </w:tc>
        <w:tc>
          <w:tcPr>
            <w:tcW w:w="2534" w:type="dxa"/>
            <w:gridSpan w:val="2"/>
            <w:tcBorders>
              <w:left w:val="double" w:sz="6" w:space="0" w:color="auto"/>
            </w:tcBorders>
            <w:noWrap/>
          </w:tcPr>
          <w:p w14:paraId="2DB727AC"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5600-5650</w:t>
            </w:r>
          </w:p>
          <w:p w14:paraId="6679B69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w:t>
            </w:r>
          </w:p>
          <w:p w14:paraId="665DC4A5" w14:textId="77777777" w:rsidR="002C0CD5" w:rsidRPr="0049460C" w:rsidRDefault="002C0CD5" w:rsidP="002C0CD5">
            <w:pPr>
              <w:tabs>
                <w:tab w:val="left" w:pos="-855"/>
                <w:tab w:val="left" w:pos="-252"/>
                <w:tab w:val="left" w:pos="288"/>
                <w:tab w:val="left" w:pos="1008"/>
                <w:tab w:val="left" w:pos="1548"/>
                <w:tab w:val="left" w:pos="1908"/>
                <w:tab w:val="left" w:pos="2294"/>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RADIOLOCATION  G56</w:t>
            </w:r>
          </w:p>
          <w:p w14:paraId="364DE454"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653D440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32" w:lineRule="auto"/>
              <w:rPr>
                <w:rFonts w:ascii="Arial Narrow" w:hAnsi="Arial Narrow"/>
                <w:sz w:val="17"/>
              </w:rPr>
            </w:pPr>
          </w:p>
          <w:p w14:paraId="7A68A93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5.452  US50  G131</w:t>
            </w:r>
          </w:p>
        </w:tc>
        <w:tc>
          <w:tcPr>
            <w:tcW w:w="2968" w:type="dxa"/>
            <w:tcBorders>
              <w:bottom w:val="single" w:sz="4" w:space="0" w:color="auto"/>
              <w:right w:val="double" w:sz="6" w:space="0" w:color="auto"/>
            </w:tcBorders>
            <w:noWrap/>
          </w:tcPr>
          <w:p w14:paraId="1C31BFC3"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5600-5650</w:t>
            </w:r>
          </w:p>
          <w:p w14:paraId="3B9668A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w:t>
            </w:r>
          </w:p>
          <w:p w14:paraId="14393C6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RADIOLOCATION</w:t>
            </w:r>
          </w:p>
          <w:p w14:paraId="72CE6F8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RADIONAVIGATION  US65</w:t>
            </w:r>
          </w:p>
          <w:p w14:paraId="7498F4B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32" w:lineRule="auto"/>
              <w:rPr>
                <w:rFonts w:ascii="Arial Narrow" w:hAnsi="Arial Narrow"/>
                <w:sz w:val="17"/>
              </w:rPr>
            </w:pPr>
          </w:p>
          <w:p w14:paraId="2AF101B3"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5.452  US50</w:t>
            </w:r>
          </w:p>
        </w:tc>
        <w:tc>
          <w:tcPr>
            <w:tcW w:w="1927" w:type="dxa"/>
            <w:vMerge/>
            <w:tcBorders>
              <w:left w:val="double" w:sz="6" w:space="0" w:color="auto"/>
              <w:right w:val="nil"/>
            </w:tcBorders>
            <w:noWrap/>
            <w:vAlign w:val="bottom"/>
          </w:tcPr>
          <w:p w14:paraId="7ADAF52F" w14:textId="77777777" w:rsidR="002C0CD5" w:rsidRPr="0049460C" w:rsidRDefault="002C0CD5" w:rsidP="002C0CD5">
            <w:pPr>
              <w:suppressAutoHyphens/>
              <w:spacing w:after="10"/>
              <w:ind w:right="18"/>
              <w:jc w:val="right"/>
              <w:rPr>
                <w:rFonts w:ascii="Arial Narrow" w:hAnsi="Arial Narrow"/>
                <w:sz w:val="17"/>
              </w:rPr>
            </w:pPr>
          </w:p>
        </w:tc>
      </w:tr>
      <w:tr w:rsidR="002C0CD5" w:rsidRPr="0049460C" w14:paraId="1C8D76B9" w14:textId="77777777" w:rsidTr="000C41F0">
        <w:trPr>
          <w:trHeight w:val="1029"/>
        </w:trPr>
        <w:tc>
          <w:tcPr>
            <w:tcW w:w="6258" w:type="dxa"/>
            <w:gridSpan w:val="6"/>
            <w:tcBorders>
              <w:right w:val="double" w:sz="6" w:space="0" w:color="auto"/>
            </w:tcBorders>
            <w:noWrap/>
          </w:tcPr>
          <w:p w14:paraId="50D0088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5650-5725</w:t>
            </w:r>
          </w:p>
          <w:p w14:paraId="57E324B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except aeronautical mobile  5.446A  5.450A</w:t>
            </w:r>
          </w:p>
          <w:p w14:paraId="400450E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009F9DC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Amateur</w:t>
            </w:r>
          </w:p>
          <w:p w14:paraId="0673E30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(deep space)</w:t>
            </w:r>
          </w:p>
          <w:p w14:paraId="26D995A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044F14A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5.282  5.451  5.453  5.454  5.455</w:t>
            </w:r>
          </w:p>
        </w:tc>
        <w:tc>
          <w:tcPr>
            <w:tcW w:w="2527" w:type="dxa"/>
            <w:vMerge w:val="restart"/>
            <w:tcBorders>
              <w:left w:val="double" w:sz="6" w:space="0" w:color="auto"/>
            </w:tcBorders>
            <w:noWrap/>
          </w:tcPr>
          <w:p w14:paraId="68D7EAD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5650-5925</w:t>
            </w:r>
          </w:p>
          <w:p w14:paraId="3E59746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G2</w:t>
            </w:r>
          </w:p>
        </w:tc>
        <w:tc>
          <w:tcPr>
            <w:tcW w:w="2968" w:type="dxa"/>
            <w:tcBorders>
              <w:bottom w:val="nil"/>
              <w:right w:val="double" w:sz="6" w:space="0" w:color="auto"/>
            </w:tcBorders>
            <w:noWrap/>
          </w:tcPr>
          <w:p w14:paraId="08D3E61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5650-5830</w:t>
            </w:r>
          </w:p>
          <w:p w14:paraId="442FDE0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tc>
        <w:tc>
          <w:tcPr>
            <w:tcW w:w="1927" w:type="dxa"/>
            <w:vMerge w:val="restart"/>
            <w:tcBorders>
              <w:left w:val="double" w:sz="6" w:space="0" w:color="auto"/>
              <w:right w:val="nil"/>
            </w:tcBorders>
            <w:shd w:val="clear" w:color="auto" w:fill="auto"/>
            <w:noWrap/>
          </w:tcPr>
          <w:p w14:paraId="7B66415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CE544F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p w14:paraId="22930DD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p w14:paraId="7E87031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2C0CD5" w:rsidRPr="0049460C" w14:paraId="735C60A6" w14:textId="77777777" w:rsidTr="000C41F0">
        <w:tc>
          <w:tcPr>
            <w:tcW w:w="2328" w:type="dxa"/>
            <w:gridSpan w:val="2"/>
            <w:noWrap/>
          </w:tcPr>
          <w:p w14:paraId="7A105F0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5725-5830</w:t>
            </w:r>
          </w:p>
          <w:p w14:paraId="611BCA11"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ight="-27"/>
              <w:rPr>
                <w:rFonts w:ascii="Arial Narrow" w:hAnsi="Arial Narrow"/>
                <w:sz w:val="17"/>
              </w:rPr>
            </w:pPr>
            <w:r w:rsidRPr="0049460C">
              <w:rPr>
                <w:rFonts w:ascii="Arial Narrow" w:hAnsi="Arial Narrow"/>
                <w:sz w:val="17"/>
              </w:rPr>
              <w:t>FIXED-SATELLITE (Earth-to-space)</w:t>
            </w:r>
          </w:p>
          <w:p w14:paraId="0223E5B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362F5FE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Amateur</w:t>
            </w:r>
          </w:p>
          <w:p w14:paraId="527F58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7A7B6AF9" w14:textId="77777777" w:rsidR="002C0CD5" w:rsidRPr="0049460C" w:rsidRDefault="002C0CD5" w:rsidP="003C714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5.150  5.451  5.453  5.455</w:t>
            </w:r>
          </w:p>
        </w:tc>
        <w:tc>
          <w:tcPr>
            <w:tcW w:w="3930" w:type="dxa"/>
            <w:gridSpan w:val="4"/>
            <w:tcBorders>
              <w:right w:val="double" w:sz="6" w:space="0" w:color="auto"/>
            </w:tcBorders>
            <w:noWrap/>
          </w:tcPr>
          <w:p w14:paraId="6BC3D46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5725-5830</w:t>
            </w:r>
          </w:p>
          <w:p w14:paraId="52B78C3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668BFBD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234A493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3E7AD7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9F61941"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5.150  5.453  5.455</w:t>
            </w:r>
          </w:p>
        </w:tc>
        <w:tc>
          <w:tcPr>
            <w:tcW w:w="2527" w:type="dxa"/>
            <w:vMerge/>
            <w:tcBorders>
              <w:left w:val="double" w:sz="6" w:space="0" w:color="auto"/>
            </w:tcBorders>
            <w:noWrap/>
            <w:vAlign w:val="center"/>
          </w:tcPr>
          <w:p w14:paraId="11338B7D" w14:textId="77777777" w:rsidR="002C0CD5" w:rsidRPr="0049460C" w:rsidRDefault="002C0CD5" w:rsidP="002C0CD5">
            <w:pPr>
              <w:suppressAutoHyphens/>
              <w:rPr>
                <w:rFonts w:ascii="Arial Narrow" w:hAnsi="Arial Narrow"/>
                <w:sz w:val="17"/>
              </w:rPr>
            </w:pPr>
          </w:p>
        </w:tc>
        <w:tc>
          <w:tcPr>
            <w:tcW w:w="2968" w:type="dxa"/>
            <w:tcBorders>
              <w:top w:val="nil"/>
              <w:right w:val="double" w:sz="6" w:space="0" w:color="auto"/>
            </w:tcBorders>
            <w:noWrap/>
            <w:vAlign w:val="bottom"/>
          </w:tcPr>
          <w:p w14:paraId="017AE8B8"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5.150  5.282</w:t>
            </w:r>
          </w:p>
        </w:tc>
        <w:tc>
          <w:tcPr>
            <w:tcW w:w="1927" w:type="dxa"/>
            <w:vMerge/>
            <w:tcBorders>
              <w:left w:val="double" w:sz="6" w:space="0" w:color="auto"/>
              <w:right w:val="nil"/>
            </w:tcBorders>
            <w:shd w:val="clear" w:color="auto" w:fill="auto"/>
            <w:noWrap/>
          </w:tcPr>
          <w:p w14:paraId="633E980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723F380E" w14:textId="77777777" w:rsidTr="000C41F0">
        <w:trPr>
          <w:trHeight w:val="1155"/>
        </w:trPr>
        <w:tc>
          <w:tcPr>
            <w:tcW w:w="2328" w:type="dxa"/>
            <w:gridSpan w:val="2"/>
            <w:noWrap/>
          </w:tcPr>
          <w:p w14:paraId="39F4A68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5830-5850</w:t>
            </w:r>
          </w:p>
          <w:p w14:paraId="79A499C5" w14:textId="77777777" w:rsidR="002C0CD5" w:rsidRPr="0049460C" w:rsidRDefault="002C0CD5" w:rsidP="002C0CD5">
            <w:pPr>
              <w:tabs>
                <w:tab w:val="left" w:pos="-855"/>
                <w:tab w:val="left" w:pos="-252"/>
                <w:tab w:val="left" w:pos="288"/>
                <w:tab w:val="left" w:pos="1008"/>
                <w:tab w:val="left" w:pos="1548"/>
                <w:tab w:val="left" w:pos="1908"/>
                <w:tab w:val="left" w:pos="2286"/>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FIXED-SATELLITE (Earth-to-space)</w:t>
            </w:r>
          </w:p>
          <w:p w14:paraId="3AAC24E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790FD7E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Amateur</w:t>
            </w:r>
          </w:p>
          <w:p w14:paraId="6FDB998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3"/>
              <w:rPr>
                <w:rFonts w:ascii="Arial Narrow" w:hAnsi="Arial Narrow"/>
                <w:sz w:val="17"/>
              </w:rPr>
            </w:pPr>
            <w:r w:rsidRPr="0049460C">
              <w:rPr>
                <w:rFonts w:ascii="Arial Narrow" w:hAnsi="Arial Narrow"/>
                <w:sz w:val="17"/>
              </w:rPr>
              <w:t>Amateur-satellite (space-to-Earth)</w:t>
            </w:r>
          </w:p>
          <w:p w14:paraId="569DC8C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7E2B5F90" w14:textId="77777777" w:rsidR="002C0CD5" w:rsidRPr="0049460C" w:rsidRDefault="002C0CD5" w:rsidP="003C714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5.150  5.451  5.453  5.455</w:t>
            </w:r>
          </w:p>
        </w:tc>
        <w:tc>
          <w:tcPr>
            <w:tcW w:w="3930" w:type="dxa"/>
            <w:gridSpan w:val="4"/>
            <w:tcBorders>
              <w:right w:val="double" w:sz="6" w:space="0" w:color="auto"/>
            </w:tcBorders>
            <w:noWrap/>
          </w:tcPr>
          <w:p w14:paraId="60FE142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5830-5850</w:t>
            </w:r>
          </w:p>
          <w:p w14:paraId="0E579A9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51D29A2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17718BD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 (space-to-Earth)</w:t>
            </w:r>
          </w:p>
          <w:p w14:paraId="7A0E624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4DC962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D795312"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5.150  5.453  5.455</w:t>
            </w:r>
          </w:p>
        </w:tc>
        <w:tc>
          <w:tcPr>
            <w:tcW w:w="2527" w:type="dxa"/>
            <w:vMerge/>
            <w:tcBorders>
              <w:left w:val="double" w:sz="6" w:space="0" w:color="auto"/>
              <w:bottom w:val="nil"/>
            </w:tcBorders>
            <w:noWrap/>
            <w:vAlign w:val="center"/>
          </w:tcPr>
          <w:p w14:paraId="6274D1DF" w14:textId="77777777" w:rsidR="002C0CD5" w:rsidRPr="0049460C" w:rsidRDefault="002C0CD5" w:rsidP="002C0CD5">
            <w:pPr>
              <w:suppressAutoHyphens/>
              <w:rPr>
                <w:rFonts w:ascii="Arial Narrow" w:hAnsi="Arial Narrow"/>
                <w:sz w:val="17"/>
              </w:rPr>
            </w:pPr>
          </w:p>
        </w:tc>
        <w:tc>
          <w:tcPr>
            <w:tcW w:w="2968" w:type="dxa"/>
            <w:tcBorders>
              <w:right w:val="double" w:sz="6" w:space="0" w:color="auto"/>
            </w:tcBorders>
            <w:noWrap/>
          </w:tcPr>
          <w:p w14:paraId="36A44D6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5830-5850</w:t>
            </w:r>
          </w:p>
          <w:p w14:paraId="583B1A4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6E6BDAC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Amateur-satellite (space-to-Earth)</w:t>
            </w:r>
          </w:p>
          <w:p w14:paraId="3AB5CF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BE54F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7266165"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76733F86"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w:t>
            </w:r>
          </w:p>
        </w:tc>
        <w:tc>
          <w:tcPr>
            <w:tcW w:w="1927" w:type="dxa"/>
            <w:vMerge/>
            <w:tcBorders>
              <w:left w:val="double" w:sz="6" w:space="0" w:color="auto"/>
              <w:right w:val="nil"/>
            </w:tcBorders>
            <w:shd w:val="clear" w:color="auto" w:fill="auto"/>
            <w:noWrap/>
          </w:tcPr>
          <w:p w14:paraId="3E58DDBC" w14:textId="77777777" w:rsidR="002C0CD5" w:rsidRPr="0049460C" w:rsidRDefault="002C0CD5" w:rsidP="002C0CD5">
            <w:pPr>
              <w:suppressAutoHyphens/>
              <w:rPr>
                <w:rFonts w:ascii="Arial Narrow" w:hAnsi="Arial Narrow"/>
                <w:sz w:val="17"/>
              </w:rPr>
            </w:pPr>
          </w:p>
        </w:tc>
      </w:tr>
      <w:tr w:rsidR="002C0CD5" w:rsidRPr="0049460C" w14:paraId="4C1E2042" w14:textId="77777777" w:rsidTr="000C41F0">
        <w:trPr>
          <w:trHeight w:val="1455"/>
        </w:trPr>
        <w:tc>
          <w:tcPr>
            <w:tcW w:w="2328" w:type="dxa"/>
            <w:gridSpan w:val="2"/>
            <w:tcBorders>
              <w:bottom w:val="single" w:sz="4" w:space="0" w:color="auto"/>
            </w:tcBorders>
            <w:noWrap/>
          </w:tcPr>
          <w:p w14:paraId="7E566B3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lastRenderedPageBreak/>
              <w:t>5850-5925</w:t>
            </w:r>
          </w:p>
          <w:p w14:paraId="545C202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6D4B60A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FIXED-SATELLITE (Earth-to-space)</w:t>
            </w:r>
          </w:p>
          <w:p w14:paraId="7FC795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w:t>
            </w:r>
          </w:p>
          <w:p w14:paraId="26B677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119C1D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142E7CC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5676653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p>
          <w:p w14:paraId="1715D74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5.150</w:t>
            </w:r>
          </w:p>
        </w:tc>
        <w:tc>
          <w:tcPr>
            <w:tcW w:w="2032" w:type="dxa"/>
            <w:tcBorders>
              <w:bottom w:val="single" w:sz="4" w:space="0" w:color="auto"/>
            </w:tcBorders>
            <w:noWrap/>
          </w:tcPr>
          <w:p w14:paraId="3BF0B90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5850-5925</w:t>
            </w:r>
          </w:p>
          <w:p w14:paraId="1CF618A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81CAED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FIXED-SATELLITE </w:t>
            </w:r>
          </w:p>
          <w:p w14:paraId="6F6C1E5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(Earth-to-space)</w:t>
            </w:r>
          </w:p>
          <w:p w14:paraId="21D5885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17DD22A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1986B2A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5F80E95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F858B2B"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w:t>
            </w:r>
          </w:p>
        </w:tc>
        <w:tc>
          <w:tcPr>
            <w:tcW w:w="1898" w:type="dxa"/>
            <w:gridSpan w:val="3"/>
            <w:tcBorders>
              <w:bottom w:val="single" w:sz="4" w:space="0" w:color="auto"/>
              <w:right w:val="double" w:sz="6" w:space="0" w:color="auto"/>
            </w:tcBorders>
            <w:noWrap/>
          </w:tcPr>
          <w:p w14:paraId="7138F08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5850-5925</w:t>
            </w:r>
          </w:p>
          <w:p w14:paraId="307020E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8ABA1E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w:t>
            </w:r>
          </w:p>
          <w:p w14:paraId="4B6FD0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(Earth-to-space)</w:t>
            </w:r>
          </w:p>
          <w:p w14:paraId="1BA52C9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2AABF84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2261168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1A95B1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9181702"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w:t>
            </w:r>
          </w:p>
        </w:tc>
        <w:tc>
          <w:tcPr>
            <w:tcW w:w="2527" w:type="dxa"/>
            <w:tcBorders>
              <w:top w:val="nil"/>
              <w:left w:val="double" w:sz="6" w:space="0" w:color="auto"/>
            </w:tcBorders>
            <w:noWrap/>
            <w:vAlign w:val="bottom"/>
          </w:tcPr>
          <w:p w14:paraId="0C379487"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  US245</w:t>
            </w:r>
          </w:p>
        </w:tc>
        <w:tc>
          <w:tcPr>
            <w:tcW w:w="2968" w:type="dxa"/>
            <w:tcBorders>
              <w:right w:val="double" w:sz="6" w:space="0" w:color="auto"/>
            </w:tcBorders>
            <w:noWrap/>
          </w:tcPr>
          <w:p w14:paraId="4B49B418" w14:textId="77777777" w:rsidR="002C0CD5" w:rsidRPr="0049460C" w:rsidRDefault="002C0CD5" w:rsidP="002C0CD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5850-5925</w:t>
            </w:r>
          </w:p>
          <w:p w14:paraId="658EC7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  US245</w:t>
            </w:r>
          </w:p>
          <w:p w14:paraId="317F980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NG160</w:t>
            </w:r>
          </w:p>
          <w:p w14:paraId="06F734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w:t>
            </w:r>
          </w:p>
          <w:p w14:paraId="54A43B0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B79632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ADE4A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CDC0CB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20E01BD3"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5.150</w:t>
            </w:r>
          </w:p>
        </w:tc>
        <w:tc>
          <w:tcPr>
            <w:tcW w:w="1927" w:type="dxa"/>
            <w:tcBorders>
              <w:left w:val="double" w:sz="6" w:space="0" w:color="auto"/>
              <w:right w:val="nil"/>
            </w:tcBorders>
            <w:noWrap/>
          </w:tcPr>
          <w:p w14:paraId="50983D9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B800F83" w14:textId="77777777" w:rsidR="005F0465" w:rsidRPr="0049460C" w:rsidRDefault="005F0465" w:rsidP="005F0465">
            <w:pPr>
              <w:suppressAutoHyphens/>
              <w:rPr>
                <w:rFonts w:ascii="Arial Narrow" w:hAnsi="Arial Narrow"/>
                <w:sz w:val="17"/>
              </w:rPr>
            </w:pPr>
            <w:r w:rsidRPr="0049460C">
              <w:rPr>
                <w:rFonts w:ascii="Arial Narrow" w:hAnsi="Arial Narrow"/>
                <w:sz w:val="17"/>
              </w:rPr>
              <w:t>RF Devices (15)</w:t>
            </w:r>
          </w:p>
          <w:p w14:paraId="7AE01B3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ISM Equipment (18)</w:t>
            </w:r>
          </w:p>
          <w:p w14:paraId="0281B66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p w14:paraId="453E31C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Personal Radio (95)</w:t>
            </w:r>
          </w:p>
          <w:p w14:paraId="7E0976C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Amateur Radio (97)</w:t>
            </w:r>
          </w:p>
        </w:tc>
      </w:tr>
      <w:tr w:rsidR="002C0CD5" w:rsidRPr="0049460C" w14:paraId="7F88091C" w14:textId="77777777" w:rsidTr="000C41F0">
        <w:tc>
          <w:tcPr>
            <w:tcW w:w="6258" w:type="dxa"/>
            <w:gridSpan w:val="6"/>
            <w:vMerge w:val="restart"/>
            <w:tcBorders>
              <w:bottom w:val="nil"/>
              <w:right w:val="double" w:sz="6" w:space="0" w:color="auto"/>
            </w:tcBorders>
            <w:noWrap/>
          </w:tcPr>
          <w:p w14:paraId="3AC862E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5925-6700</w:t>
            </w:r>
          </w:p>
          <w:p w14:paraId="348763C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FIXED  5.457</w:t>
            </w:r>
          </w:p>
          <w:p w14:paraId="490CA38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FIXED-SATELLITE (Earth-to-space)  5.457A  5.457B</w:t>
            </w:r>
          </w:p>
          <w:p w14:paraId="04EAA67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MOBILE  5.457C</w:t>
            </w:r>
          </w:p>
        </w:tc>
        <w:tc>
          <w:tcPr>
            <w:tcW w:w="2527" w:type="dxa"/>
            <w:tcBorders>
              <w:left w:val="double" w:sz="6" w:space="0" w:color="auto"/>
            </w:tcBorders>
            <w:noWrap/>
          </w:tcPr>
          <w:p w14:paraId="3901326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5925-6425</w:t>
            </w:r>
          </w:p>
        </w:tc>
        <w:tc>
          <w:tcPr>
            <w:tcW w:w="2968" w:type="dxa"/>
            <w:tcBorders>
              <w:right w:val="double" w:sz="6" w:space="0" w:color="auto"/>
            </w:tcBorders>
            <w:noWrap/>
          </w:tcPr>
          <w:p w14:paraId="7DF81121" w14:textId="77777777" w:rsidR="002C0CD5" w:rsidRPr="0049460C" w:rsidRDefault="002C0CD5" w:rsidP="00FC3BC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5925-6425</w:t>
            </w:r>
          </w:p>
          <w:p w14:paraId="30B60C29" w14:textId="77777777" w:rsidR="002C0CD5" w:rsidRPr="0049460C" w:rsidRDefault="002C0CD5" w:rsidP="00FC3BC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2FD4D65" w14:textId="77777777" w:rsidR="002C0CD5" w:rsidRPr="0049460C" w:rsidRDefault="002C0CD5" w:rsidP="00FC3BC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5A8F06FD" w14:textId="77777777" w:rsidR="002C0CD5" w:rsidRPr="0049460C" w:rsidRDefault="002C0CD5" w:rsidP="00FC3BC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w:t>
            </w:r>
            <w:r w:rsidR="00FC3BC5" w:rsidRPr="0049460C">
              <w:rPr>
                <w:rFonts w:ascii="Arial Narrow" w:hAnsi="Arial Narrow"/>
                <w:sz w:val="17"/>
              </w:rPr>
              <w:t>NG457A</w:t>
            </w:r>
          </w:p>
        </w:tc>
        <w:tc>
          <w:tcPr>
            <w:tcW w:w="1927" w:type="dxa"/>
            <w:tcBorders>
              <w:left w:val="double" w:sz="6" w:space="0" w:color="auto"/>
              <w:right w:val="nil"/>
            </w:tcBorders>
            <w:noWrap/>
          </w:tcPr>
          <w:p w14:paraId="3C0BF5F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1E71D2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p w14:paraId="0A574681"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07"/>
              <w:rPr>
                <w:rFonts w:ascii="Arial Narrow" w:hAnsi="Arial Narrow"/>
                <w:sz w:val="17"/>
              </w:rPr>
            </w:pPr>
            <w:r w:rsidRPr="0049460C">
              <w:rPr>
                <w:rFonts w:ascii="Arial Narrow" w:hAnsi="Arial Narrow"/>
                <w:sz w:val="17"/>
              </w:rPr>
              <w:t>Satellite Communications (25)</w:t>
            </w:r>
          </w:p>
          <w:p w14:paraId="51387FB4" w14:textId="77777777" w:rsidR="002C0CD5" w:rsidRPr="0049460C" w:rsidRDefault="002C0CD5" w:rsidP="002C0CD5">
            <w:pPr>
              <w:suppressAutoHyphens/>
              <w:spacing w:after="20"/>
              <w:rPr>
                <w:rFonts w:ascii="Arial Narrow" w:hAnsi="Arial Narrow"/>
                <w:sz w:val="17"/>
              </w:rPr>
            </w:pPr>
            <w:r w:rsidRPr="0049460C">
              <w:rPr>
                <w:rFonts w:ascii="Arial Narrow" w:hAnsi="Arial Narrow"/>
                <w:sz w:val="17"/>
              </w:rPr>
              <w:t>Fixed Microwave (101)</w:t>
            </w:r>
          </w:p>
        </w:tc>
      </w:tr>
      <w:tr w:rsidR="002C0CD5" w:rsidRPr="0049460C" w14:paraId="053EF7E7" w14:textId="77777777" w:rsidTr="000C41F0">
        <w:tc>
          <w:tcPr>
            <w:tcW w:w="6258" w:type="dxa"/>
            <w:gridSpan w:val="6"/>
            <w:vMerge/>
            <w:tcBorders>
              <w:bottom w:val="nil"/>
              <w:right w:val="double" w:sz="6" w:space="0" w:color="auto"/>
            </w:tcBorders>
            <w:noWrap/>
          </w:tcPr>
          <w:p w14:paraId="20D2668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p>
        </w:tc>
        <w:tc>
          <w:tcPr>
            <w:tcW w:w="2527" w:type="dxa"/>
            <w:tcBorders>
              <w:left w:val="double" w:sz="6" w:space="0" w:color="auto"/>
            </w:tcBorders>
            <w:noWrap/>
          </w:tcPr>
          <w:p w14:paraId="42B3ACC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6425-6525</w:t>
            </w:r>
          </w:p>
          <w:p w14:paraId="01F8D59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226E6A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96ABA7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E7FF0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D40CBF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49DE1953"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5.440  5.458</w:t>
            </w:r>
          </w:p>
        </w:tc>
        <w:tc>
          <w:tcPr>
            <w:tcW w:w="2968" w:type="dxa"/>
            <w:tcBorders>
              <w:right w:val="double" w:sz="6" w:space="0" w:color="auto"/>
            </w:tcBorders>
            <w:noWrap/>
          </w:tcPr>
          <w:p w14:paraId="687E676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6425-6525</w:t>
            </w:r>
          </w:p>
          <w:p w14:paraId="5450F97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417EFC0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w:t>
            </w:r>
          </w:p>
          <w:p w14:paraId="3F989D4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CD6476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37DB3A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2862C05A"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5.440  5.458</w:t>
            </w:r>
          </w:p>
        </w:tc>
        <w:tc>
          <w:tcPr>
            <w:tcW w:w="1927" w:type="dxa"/>
            <w:tcBorders>
              <w:left w:val="double" w:sz="6" w:space="0" w:color="auto"/>
              <w:right w:val="nil"/>
            </w:tcBorders>
            <w:noWrap/>
          </w:tcPr>
          <w:p w14:paraId="6F7A01A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69D5B8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p w14:paraId="4DCCFC05"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07"/>
              <w:rPr>
                <w:rFonts w:ascii="Arial Narrow" w:hAnsi="Arial Narrow"/>
                <w:sz w:val="17"/>
              </w:rPr>
            </w:pPr>
            <w:r w:rsidRPr="0049460C">
              <w:rPr>
                <w:rFonts w:ascii="Arial Narrow" w:hAnsi="Arial Narrow"/>
                <w:sz w:val="17"/>
              </w:rPr>
              <w:t>Satellite Communications (25)</w:t>
            </w:r>
          </w:p>
          <w:p w14:paraId="4BED2B9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TV Broadcast Auxiliary (74F)</w:t>
            </w:r>
          </w:p>
          <w:p w14:paraId="64AD857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Cable TV Relay (78)</w:t>
            </w:r>
          </w:p>
          <w:p w14:paraId="6FE6D324"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 Microwave (101)</w:t>
            </w:r>
          </w:p>
        </w:tc>
      </w:tr>
      <w:tr w:rsidR="002C0CD5" w:rsidRPr="0049460C" w14:paraId="4FC3069D" w14:textId="77777777" w:rsidTr="000C41F0">
        <w:trPr>
          <w:trHeight w:val="651"/>
        </w:trPr>
        <w:tc>
          <w:tcPr>
            <w:tcW w:w="6258" w:type="dxa"/>
            <w:gridSpan w:val="6"/>
            <w:tcBorders>
              <w:top w:val="nil"/>
              <w:bottom w:val="single" w:sz="4" w:space="0" w:color="auto"/>
              <w:right w:val="double" w:sz="6" w:space="0" w:color="auto"/>
            </w:tcBorders>
            <w:shd w:val="clear" w:color="auto" w:fill="auto"/>
            <w:noWrap/>
            <w:vAlign w:val="bottom"/>
          </w:tcPr>
          <w:p w14:paraId="5BB91B1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9"/>
              <w:rPr>
                <w:rFonts w:ascii="Arial Narrow" w:hAnsi="Arial Narrow"/>
                <w:sz w:val="17"/>
              </w:rPr>
            </w:pPr>
            <w:r w:rsidRPr="0049460C">
              <w:rPr>
                <w:rFonts w:ascii="Arial Narrow" w:hAnsi="Arial Narrow"/>
                <w:sz w:val="17"/>
              </w:rPr>
              <w:t>5.149  5.440  5.458</w:t>
            </w:r>
          </w:p>
        </w:tc>
        <w:tc>
          <w:tcPr>
            <w:tcW w:w="2527" w:type="dxa"/>
            <w:tcBorders>
              <w:left w:val="double" w:sz="6" w:space="0" w:color="auto"/>
              <w:bottom w:val="single" w:sz="4" w:space="0" w:color="auto"/>
            </w:tcBorders>
            <w:noWrap/>
          </w:tcPr>
          <w:p w14:paraId="6750B70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6525-6700</w:t>
            </w:r>
          </w:p>
          <w:p w14:paraId="1E89EBB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C25C95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0A8F47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CB7D42C"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US342</w:t>
            </w:r>
          </w:p>
        </w:tc>
        <w:tc>
          <w:tcPr>
            <w:tcW w:w="2968" w:type="dxa"/>
            <w:tcBorders>
              <w:right w:val="double" w:sz="6" w:space="0" w:color="auto"/>
            </w:tcBorders>
            <w:noWrap/>
          </w:tcPr>
          <w:p w14:paraId="23536C6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6525-6700</w:t>
            </w:r>
          </w:p>
          <w:p w14:paraId="5271C19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11DB85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1C34E72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495649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US342</w:t>
            </w:r>
          </w:p>
        </w:tc>
        <w:tc>
          <w:tcPr>
            <w:tcW w:w="1927" w:type="dxa"/>
            <w:vMerge w:val="restart"/>
            <w:tcBorders>
              <w:left w:val="double" w:sz="6" w:space="0" w:color="auto"/>
              <w:right w:val="nil"/>
            </w:tcBorders>
            <w:noWrap/>
          </w:tcPr>
          <w:p w14:paraId="6241CED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1AA3A2D" w14:textId="77777777" w:rsidR="002C0CD5" w:rsidRPr="0049460C" w:rsidRDefault="002C0CD5" w:rsidP="002C0CD5">
            <w:pPr>
              <w:suppressAutoHyphens/>
              <w:rPr>
                <w:rFonts w:ascii="Arial Narrow" w:hAnsi="Arial Narrow"/>
                <w:sz w:val="17"/>
              </w:rPr>
            </w:pPr>
            <w:r w:rsidRPr="0049460C">
              <w:rPr>
                <w:rFonts w:ascii="Arial Narrow" w:hAnsi="Arial Narrow"/>
                <w:sz w:val="17"/>
              </w:rPr>
              <w:t>RF Devices (15)</w:t>
            </w:r>
          </w:p>
          <w:p w14:paraId="4A8678CF"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07"/>
              <w:rPr>
                <w:rFonts w:ascii="Arial Narrow" w:hAnsi="Arial Narrow"/>
                <w:sz w:val="17"/>
              </w:rPr>
            </w:pPr>
            <w:r w:rsidRPr="0049460C">
              <w:rPr>
                <w:rFonts w:ascii="Arial Narrow" w:hAnsi="Arial Narrow"/>
                <w:sz w:val="17"/>
              </w:rPr>
              <w:t>Satellite Communications (25)</w:t>
            </w:r>
          </w:p>
          <w:p w14:paraId="23D57A56"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 Microwave (101)</w:t>
            </w:r>
          </w:p>
        </w:tc>
      </w:tr>
      <w:tr w:rsidR="002C0CD5" w:rsidRPr="0049460C" w14:paraId="62EC19E3" w14:textId="77777777" w:rsidTr="000C41F0">
        <w:tc>
          <w:tcPr>
            <w:tcW w:w="6258" w:type="dxa"/>
            <w:gridSpan w:val="6"/>
            <w:vMerge w:val="restart"/>
            <w:tcBorders>
              <w:bottom w:val="nil"/>
              <w:right w:val="double" w:sz="6" w:space="0" w:color="auto"/>
            </w:tcBorders>
            <w:noWrap/>
          </w:tcPr>
          <w:p w14:paraId="07E198EB" w14:textId="77777777" w:rsidR="002C0CD5" w:rsidRPr="0049460C" w:rsidRDefault="002C0CD5" w:rsidP="002C0CD5">
            <w:pPr>
              <w:tabs>
                <w:tab w:val="left" w:pos="-855"/>
                <w:tab w:val="left" w:pos="-252"/>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6700-7075</w:t>
            </w:r>
          </w:p>
          <w:p w14:paraId="74B427B7" w14:textId="77777777" w:rsidR="002C0CD5" w:rsidRPr="0049460C" w:rsidRDefault="002C0CD5" w:rsidP="002C0CD5">
            <w:pPr>
              <w:tabs>
                <w:tab w:val="left" w:pos="-855"/>
                <w:tab w:val="left" w:pos="-252"/>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FIXED</w:t>
            </w:r>
          </w:p>
          <w:p w14:paraId="3E648819" w14:textId="77777777" w:rsidR="002C0CD5" w:rsidRPr="0049460C" w:rsidRDefault="002C0CD5" w:rsidP="002C0CD5">
            <w:pPr>
              <w:tabs>
                <w:tab w:val="left" w:pos="-855"/>
                <w:tab w:val="left" w:pos="-252"/>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lastRenderedPageBreak/>
              <w:t>FIXED-SATELLITE (Earth-to-space) (space-to-Earth)  5.441</w:t>
            </w:r>
          </w:p>
          <w:p w14:paraId="31C60139" w14:textId="77777777" w:rsidR="002C0CD5" w:rsidRPr="0049460C" w:rsidRDefault="002C0CD5" w:rsidP="002C0CD5">
            <w:pPr>
              <w:tabs>
                <w:tab w:val="left" w:pos="-855"/>
                <w:tab w:val="left" w:pos="-252"/>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2" w:firstLine="9"/>
              <w:rPr>
                <w:rFonts w:ascii="Arial Narrow" w:hAnsi="Arial Narrow"/>
                <w:sz w:val="17"/>
              </w:rPr>
            </w:pPr>
            <w:r w:rsidRPr="0049460C">
              <w:rPr>
                <w:rFonts w:ascii="Arial Narrow" w:hAnsi="Arial Narrow"/>
                <w:sz w:val="17"/>
              </w:rPr>
              <w:t>MOBILE</w:t>
            </w:r>
          </w:p>
        </w:tc>
        <w:tc>
          <w:tcPr>
            <w:tcW w:w="2527" w:type="dxa"/>
            <w:vMerge w:val="restart"/>
            <w:tcBorders>
              <w:left w:val="double" w:sz="6" w:space="0" w:color="auto"/>
              <w:bottom w:val="nil"/>
            </w:tcBorders>
            <w:shd w:val="clear" w:color="auto" w:fill="auto"/>
            <w:noWrap/>
          </w:tcPr>
          <w:p w14:paraId="1429AEE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6700-7125</w:t>
            </w:r>
          </w:p>
        </w:tc>
        <w:tc>
          <w:tcPr>
            <w:tcW w:w="2968" w:type="dxa"/>
            <w:tcBorders>
              <w:right w:val="double" w:sz="6" w:space="0" w:color="auto"/>
            </w:tcBorders>
            <w:noWrap/>
            <w:vAlign w:val="bottom"/>
          </w:tcPr>
          <w:p w14:paraId="1E2729B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6700-6875</w:t>
            </w:r>
          </w:p>
          <w:p w14:paraId="5F78E10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B5D60D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FIXED-SATELLITE (Earth-to-space)</w:t>
            </w:r>
          </w:p>
          <w:p w14:paraId="08592B1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  5.441</w:t>
            </w:r>
          </w:p>
          <w:p w14:paraId="5FD7DFE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7B5C874"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5.458A  5.458B</w:t>
            </w:r>
          </w:p>
        </w:tc>
        <w:tc>
          <w:tcPr>
            <w:tcW w:w="1927" w:type="dxa"/>
            <w:vMerge/>
            <w:tcBorders>
              <w:left w:val="double" w:sz="6" w:space="0" w:color="auto"/>
              <w:right w:val="nil"/>
            </w:tcBorders>
            <w:noWrap/>
          </w:tcPr>
          <w:p w14:paraId="13D8100A" w14:textId="77777777" w:rsidR="002C0CD5" w:rsidRPr="0049460C" w:rsidRDefault="002C0CD5" w:rsidP="002C0CD5">
            <w:pPr>
              <w:suppressAutoHyphens/>
              <w:rPr>
                <w:rFonts w:ascii="Arial Narrow" w:hAnsi="Arial Narrow"/>
                <w:sz w:val="17"/>
              </w:rPr>
            </w:pPr>
          </w:p>
        </w:tc>
      </w:tr>
      <w:tr w:rsidR="002C0CD5" w:rsidRPr="0049460C" w14:paraId="56C275B8" w14:textId="77777777" w:rsidTr="000C41F0">
        <w:trPr>
          <w:trHeight w:val="1137"/>
        </w:trPr>
        <w:tc>
          <w:tcPr>
            <w:tcW w:w="6258" w:type="dxa"/>
            <w:gridSpan w:val="6"/>
            <w:vMerge/>
            <w:tcBorders>
              <w:bottom w:val="nil"/>
              <w:right w:val="double" w:sz="6" w:space="0" w:color="auto"/>
            </w:tcBorders>
            <w:shd w:val="clear" w:color="auto" w:fill="auto"/>
            <w:noWrap/>
            <w:vAlign w:val="bottom"/>
          </w:tcPr>
          <w:p w14:paraId="16A9F38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9"/>
              <w:rPr>
                <w:rFonts w:ascii="Arial Narrow" w:hAnsi="Arial Narrow"/>
                <w:sz w:val="17"/>
              </w:rPr>
            </w:pPr>
          </w:p>
        </w:tc>
        <w:tc>
          <w:tcPr>
            <w:tcW w:w="2527" w:type="dxa"/>
            <w:vMerge/>
            <w:tcBorders>
              <w:left w:val="double" w:sz="6" w:space="0" w:color="auto"/>
              <w:bottom w:val="nil"/>
            </w:tcBorders>
            <w:shd w:val="clear" w:color="auto" w:fill="auto"/>
            <w:noWrap/>
            <w:vAlign w:val="center"/>
          </w:tcPr>
          <w:p w14:paraId="10F0689F" w14:textId="77777777" w:rsidR="002C0CD5" w:rsidRPr="0049460C" w:rsidRDefault="002C0CD5" w:rsidP="002C0CD5">
            <w:pPr>
              <w:suppressAutoHyphens/>
              <w:rPr>
                <w:rFonts w:ascii="Arial Narrow" w:hAnsi="Arial Narrow"/>
                <w:sz w:val="17"/>
              </w:rPr>
            </w:pPr>
          </w:p>
        </w:tc>
        <w:tc>
          <w:tcPr>
            <w:tcW w:w="2968" w:type="dxa"/>
            <w:tcBorders>
              <w:right w:val="double" w:sz="6" w:space="0" w:color="auto"/>
            </w:tcBorders>
            <w:noWrap/>
          </w:tcPr>
          <w:p w14:paraId="71EA68C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6875-7025</w:t>
            </w:r>
          </w:p>
          <w:p w14:paraId="48C2DCB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NG118</w:t>
            </w:r>
          </w:p>
          <w:p w14:paraId="769AD98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2D9924C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rPr>
                <w:rFonts w:ascii="Arial Narrow" w:hAnsi="Arial Narrow"/>
                <w:sz w:val="17"/>
              </w:rPr>
            </w:pPr>
            <w:r w:rsidRPr="0049460C">
              <w:rPr>
                <w:rFonts w:ascii="Arial Narrow" w:hAnsi="Arial Narrow"/>
                <w:sz w:val="17"/>
              </w:rPr>
              <w:t xml:space="preserve">   (space-to-Earth)  5.441</w:t>
            </w:r>
          </w:p>
          <w:p w14:paraId="6725D55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NG171</w:t>
            </w:r>
          </w:p>
          <w:p w14:paraId="31774B85"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898F506"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5.458A  5.458B</w:t>
            </w:r>
          </w:p>
        </w:tc>
        <w:tc>
          <w:tcPr>
            <w:tcW w:w="1927" w:type="dxa"/>
            <w:tcBorders>
              <w:left w:val="double" w:sz="6" w:space="0" w:color="auto"/>
              <w:right w:val="nil"/>
            </w:tcBorders>
            <w:noWrap/>
          </w:tcPr>
          <w:p w14:paraId="2EFCBA8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08B99BE"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89"/>
              <w:rPr>
                <w:rFonts w:ascii="Arial Narrow" w:hAnsi="Arial Narrow"/>
                <w:sz w:val="17"/>
              </w:rPr>
            </w:pPr>
            <w:r w:rsidRPr="0049460C">
              <w:rPr>
                <w:rFonts w:ascii="Arial Narrow" w:hAnsi="Arial Narrow"/>
                <w:sz w:val="17"/>
              </w:rPr>
              <w:t>RF Devices (15)</w:t>
            </w:r>
          </w:p>
          <w:p w14:paraId="7695CE4F"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89"/>
              <w:rPr>
                <w:rFonts w:ascii="Arial Narrow" w:hAnsi="Arial Narrow"/>
                <w:sz w:val="17"/>
              </w:rPr>
            </w:pPr>
            <w:r w:rsidRPr="0049460C">
              <w:rPr>
                <w:rFonts w:ascii="Arial Narrow" w:hAnsi="Arial Narrow"/>
                <w:sz w:val="17"/>
              </w:rPr>
              <w:t>Satellite Communications (25)</w:t>
            </w:r>
          </w:p>
          <w:p w14:paraId="6C18A70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TV Broadcast Auxiliary (74F)</w:t>
            </w:r>
          </w:p>
          <w:p w14:paraId="08CDB5C1" w14:textId="77777777" w:rsidR="002C0CD5" w:rsidRPr="0049460C" w:rsidRDefault="002C0CD5" w:rsidP="002C0CD5">
            <w:pPr>
              <w:suppressAutoHyphens/>
              <w:rPr>
                <w:rFonts w:ascii="Arial Narrow" w:hAnsi="Arial Narrow"/>
                <w:sz w:val="17"/>
              </w:rPr>
            </w:pPr>
            <w:r w:rsidRPr="0049460C">
              <w:rPr>
                <w:rFonts w:ascii="Arial Narrow" w:hAnsi="Arial Narrow"/>
                <w:sz w:val="17"/>
              </w:rPr>
              <w:t>Cable TV Relay (78)</w:t>
            </w:r>
          </w:p>
        </w:tc>
      </w:tr>
      <w:tr w:rsidR="002C0CD5" w:rsidRPr="0049460C" w14:paraId="6668C2C5" w14:textId="77777777" w:rsidTr="000C41F0">
        <w:trPr>
          <w:trHeight w:val="751"/>
        </w:trPr>
        <w:tc>
          <w:tcPr>
            <w:tcW w:w="6258" w:type="dxa"/>
            <w:gridSpan w:val="6"/>
            <w:tcBorders>
              <w:top w:val="nil"/>
              <w:bottom w:val="single" w:sz="4" w:space="0" w:color="auto"/>
              <w:right w:val="double" w:sz="6" w:space="0" w:color="auto"/>
            </w:tcBorders>
            <w:shd w:val="clear" w:color="auto" w:fill="auto"/>
            <w:noWrap/>
            <w:vAlign w:val="bottom"/>
          </w:tcPr>
          <w:p w14:paraId="7D2AEE0E" w14:textId="77777777" w:rsidR="002C0CD5" w:rsidRPr="0049460C" w:rsidRDefault="002C0CD5" w:rsidP="003C7141">
            <w:pPr>
              <w:suppressAutoHyphens/>
              <w:spacing w:line="204" w:lineRule="auto"/>
              <w:ind w:left="-54" w:firstLine="9"/>
              <w:rPr>
                <w:rFonts w:ascii="Arial Narrow" w:hAnsi="Arial Narrow"/>
                <w:sz w:val="17"/>
              </w:rPr>
            </w:pPr>
            <w:r w:rsidRPr="0049460C">
              <w:rPr>
                <w:rFonts w:ascii="Arial Narrow" w:hAnsi="Arial Narrow"/>
                <w:sz w:val="17"/>
              </w:rPr>
              <w:t>5.458  5.458A  5.458B</w:t>
            </w:r>
          </w:p>
        </w:tc>
        <w:tc>
          <w:tcPr>
            <w:tcW w:w="2527" w:type="dxa"/>
            <w:vMerge w:val="restart"/>
            <w:tcBorders>
              <w:top w:val="nil"/>
              <w:left w:val="double" w:sz="6" w:space="0" w:color="auto"/>
            </w:tcBorders>
            <w:shd w:val="clear" w:color="auto" w:fill="auto"/>
            <w:noWrap/>
            <w:vAlign w:val="bottom"/>
          </w:tcPr>
          <w:p w14:paraId="72FB839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w:t>
            </w:r>
          </w:p>
        </w:tc>
        <w:tc>
          <w:tcPr>
            <w:tcW w:w="2968" w:type="dxa"/>
            <w:tcBorders>
              <w:right w:val="double" w:sz="6" w:space="0" w:color="auto"/>
            </w:tcBorders>
            <w:noWrap/>
          </w:tcPr>
          <w:p w14:paraId="35F46FC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7025-7075</w:t>
            </w:r>
          </w:p>
          <w:p w14:paraId="7D7208F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NG118</w:t>
            </w:r>
          </w:p>
          <w:p w14:paraId="1ACF422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  NG172</w:t>
            </w:r>
          </w:p>
          <w:p w14:paraId="1C2A8CC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NG171</w:t>
            </w:r>
          </w:p>
          <w:p w14:paraId="2768166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F30FC6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5.458A  5.458B</w:t>
            </w:r>
          </w:p>
        </w:tc>
        <w:tc>
          <w:tcPr>
            <w:tcW w:w="1927" w:type="dxa"/>
            <w:vMerge w:val="restart"/>
            <w:tcBorders>
              <w:left w:val="double" w:sz="6" w:space="0" w:color="auto"/>
              <w:right w:val="nil"/>
            </w:tcBorders>
            <w:noWrap/>
          </w:tcPr>
          <w:p w14:paraId="755107E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0AA655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p w14:paraId="63FDBA4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TV Broadcast Auxiliary (74F)</w:t>
            </w:r>
          </w:p>
          <w:p w14:paraId="17DF23B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Cable TV Relay (78)</w:t>
            </w:r>
          </w:p>
        </w:tc>
      </w:tr>
      <w:tr w:rsidR="002C0CD5" w:rsidRPr="0049460C" w14:paraId="006B6C50" w14:textId="77777777" w:rsidTr="000C41F0">
        <w:tc>
          <w:tcPr>
            <w:tcW w:w="6258" w:type="dxa"/>
            <w:gridSpan w:val="6"/>
            <w:tcBorders>
              <w:bottom w:val="nil"/>
              <w:right w:val="double" w:sz="6" w:space="0" w:color="auto"/>
            </w:tcBorders>
            <w:noWrap/>
          </w:tcPr>
          <w:p w14:paraId="5C04E35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7075-7145</w:t>
            </w:r>
          </w:p>
          <w:p w14:paraId="42938B4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FIXED</w:t>
            </w:r>
          </w:p>
          <w:p w14:paraId="31520AF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MOBILE</w:t>
            </w:r>
          </w:p>
        </w:tc>
        <w:tc>
          <w:tcPr>
            <w:tcW w:w="2527" w:type="dxa"/>
            <w:vMerge/>
            <w:tcBorders>
              <w:left w:val="double" w:sz="6" w:space="0" w:color="auto"/>
            </w:tcBorders>
            <w:noWrap/>
            <w:vAlign w:val="bottom"/>
          </w:tcPr>
          <w:p w14:paraId="337C659A"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968" w:type="dxa"/>
            <w:tcBorders>
              <w:right w:val="double" w:sz="6" w:space="0" w:color="auto"/>
            </w:tcBorders>
            <w:noWrap/>
          </w:tcPr>
          <w:p w14:paraId="465288A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7075-7125</w:t>
            </w:r>
          </w:p>
          <w:p w14:paraId="67525CD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  NG118</w:t>
            </w:r>
          </w:p>
          <w:p w14:paraId="5DC097F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NG171</w:t>
            </w:r>
          </w:p>
          <w:p w14:paraId="4091F1B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39F2A1F1"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w:t>
            </w:r>
          </w:p>
        </w:tc>
        <w:tc>
          <w:tcPr>
            <w:tcW w:w="1927" w:type="dxa"/>
            <w:vMerge/>
            <w:tcBorders>
              <w:left w:val="double" w:sz="6" w:space="0" w:color="auto"/>
              <w:bottom w:val="single" w:sz="4" w:space="0" w:color="auto"/>
              <w:right w:val="nil"/>
            </w:tcBorders>
            <w:noWrap/>
          </w:tcPr>
          <w:p w14:paraId="2C3B77B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6B7C59AF" w14:textId="77777777" w:rsidTr="000C41F0">
        <w:trPr>
          <w:trHeight w:val="489"/>
        </w:trPr>
        <w:tc>
          <w:tcPr>
            <w:tcW w:w="6258" w:type="dxa"/>
            <w:gridSpan w:val="6"/>
            <w:vMerge w:val="restart"/>
            <w:tcBorders>
              <w:top w:val="nil"/>
              <w:right w:val="double" w:sz="6" w:space="0" w:color="auto"/>
            </w:tcBorders>
            <w:noWrap/>
            <w:vAlign w:val="bottom"/>
          </w:tcPr>
          <w:p w14:paraId="3426F694" w14:textId="77777777" w:rsidR="002C0CD5" w:rsidRPr="0049460C" w:rsidRDefault="002C0CD5" w:rsidP="004C2EEB">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0" w:line="204" w:lineRule="auto"/>
              <w:ind w:left="-58" w:firstLine="14"/>
              <w:rPr>
                <w:rFonts w:ascii="Arial Narrow" w:hAnsi="Arial Narrow"/>
                <w:sz w:val="17"/>
              </w:rPr>
            </w:pPr>
            <w:r w:rsidRPr="0049460C">
              <w:rPr>
                <w:rFonts w:ascii="Arial Narrow" w:hAnsi="Arial Narrow"/>
                <w:sz w:val="17"/>
              </w:rPr>
              <w:t>5.458  5.459</w:t>
            </w:r>
          </w:p>
        </w:tc>
        <w:tc>
          <w:tcPr>
            <w:tcW w:w="2527" w:type="dxa"/>
            <w:vMerge w:val="restart"/>
            <w:tcBorders>
              <w:left w:val="double" w:sz="6" w:space="0" w:color="auto"/>
            </w:tcBorders>
            <w:noWrap/>
          </w:tcPr>
          <w:p w14:paraId="55CE6A7A"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7125-7145</w:t>
            </w:r>
          </w:p>
          <w:p w14:paraId="6AD7A01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D24E1A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AF19B1C" w14:textId="77777777" w:rsidR="002C0CD5" w:rsidRPr="0049460C" w:rsidRDefault="002C0CD5" w:rsidP="004C2EEB">
            <w:pPr>
              <w:tabs>
                <w:tab w:val="left" w:pos="0"/>
                <w:tab w:val="left" w:pos="336"/>
                <w:tab w:val="left" w:pos="1908"/>
                <w:tab w:val="left" w:pos="2880"/>
                <w:tab w:val="left" w:pos="3600"/>
                <w:tab w:val="left" w:pos="4320"/>
                <w:tab w:val="left" w:pos="5040"/>
              </w:tabs>
              <w:suppressAutoHyphens/>
              <w:spacing w:after="10" w:line="204" w:lineRule="auto"/>
              <w:rPr>
                <w:rFonts w:ascii="Arial Narrow" w:hAnsi="Arial Narrow"/>
                <w:sz w:val="17"/>
              </w:rPr>
            </w:pPr>
            <w:r w:rsidRPr="0049460C">
              <w:rPr>
                <w:rFonts w:ascii="Arial Narrow" w:hAnsi="Arial Narrow"/>
                <w:sz w:val="17"/>
              </w:rPr>
              <w:t>5.458  G116</w:t>
            </w:r>
          </w:p>
        </w:tc>
        <w:tc>
          <w:tcPr>
            <w:tcW w:w="2968" w:type="dxa"/>
            <w:vMerge w:val="restart"/>
            <w:tcBorders>
              <w:right w:val="double" w:sz="6" w:space="0" w:color="auto"/>
            </w:tcBorders>
            <w:shd w:val="clear" w:color="auto" w:fill="auto"/>
            <w:noWrap/>
          </w:tcPr>
          <w:p w14:paraId="61D85A1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7125-7145</w:t>
            </w:r>
          </w:p>
          <w:p w14:paraId="4405D55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ED5428B"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666983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5.458</w:t>
            </w:r>
          </w:p>
        </w:tc>
        <w:tc>
          <w:tcPr>
            <w:tcW w:w="1927" w:type="dxa"/>
            <w:tcBorders>
              <w:left w:val="double" w:sz="6" w:space="0" w:color="auto"/>
              <w:bottom w:val="nil"/>
              <w:right w:val="nil"/>
            </w:tcBorders>
            <w:shd w:val="clear" w:color="auto" w:fill="auto"/>
            <w:noWrap/>
          </w:tcPr>
          <w:p w14:paraId="68EAB8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FBD47E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tc>
      </w:tr>
      <w:tr w:rsidR="002C0CD5" w:rsidRPr="0049460C" w14:paraId="4C8433FA" w14:textId="77777777" w:rsidTr="000C41F0">
        <w:trPr>
          <w:trHeight w:val="72"/>
        </w:trPr>
        <w:tc>
          <w:tcPr>
            <w:tcW w:w="6258" w:type="dxa"/>
            <w:gridSpan w:val="6"/>
            <w:vMerge/>
            <w:tcBorders>
              <w:right w:val="double" w:sz="6" w:space="0" w:color="auto"/>
            </w:tcBorders>
            <w:noWrap/>
            <w:vAlign w:val="bottom"/>
          </w:tcPr>
          <w:p w14:paraId="1C897694"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sz w:val="17"/>
              </w:rPr>
            </w:pPr>
          </w:p>
        </w:tc>
        <w:tc>
          <w:tcPr>
            <w:tcW w:w="2527" w:type="dxa"/>
            <w:vMerge/>
            <w:tcBorders>
              <w:left w:val="double" w:sz="6" w:space="0" w:color="auto"/>
            </w:tcBorders>
            <w:noWrap/>
          </w:tcPr>
          <w:p w14:paraId="6096C3BC"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968" w:type="dxa"/>
            <w:vMerge/>
            <w:tcBorders>
              <w:right w:val="double" w:sz="6" w:space="0" w:color="auto"/>
            </w:tcBorders>
            <w:shd w:val="clear" w:color="auto" w:fill="FFFF00"/>
            <w:noWrap/>
          </w:tcPr>
          <w:p w14:paraId="12DFF77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927" w:type="dxa"/>
            <w:tcBorders>
              <w:top w:val="nil"/>
              <w:left w:val="double" w:sz="6" w:space="0" w:color="auto"/>
              <w:right w:val="nil"/>
            </w:tcBorders>
            <w:shd w:val="clear" w:color="auto" w:fill="auto"/>
            <w:noWrap/>
            <w:vAlign w:val="bottom"/>
          </w:tcPr>
          <w:p w14:paraId="35244BFF" w14:textId="77777777" w:rsidR="002C0CD5" w:rsidRPr="0049460C" w:rsidRDefault="002C0CD5" w:rsidP="002C0CD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29"/>
              <w:jc w:val="right"/>
              <w:rPr>
                <w:rFonts w:ascii="Arial Narrow" w:hAnsi="Arial Narrow"/>
                <w:sz w:val="17"/>
              </w:rPr>
            </w:pPr>
            <w:r w:rsidRPr="0049460C">
              <w:rPr>
                <w:rFonts w:ascii="Arial Narrow" w:hAnsi="Arial Narrow"/>
                <w:sz w:val="17"/>
              </w:rPr>
              <w:t xml:space="preserve">Page 44  </w:t>
            </w:r>
          </w:p>
        </w:tc>
      </w:tr>
    </w:tbl>
    <w:p w14:paraId="06CADC75" w14:textId="77777777" w:rsidR="000C41F0" w:rsidRPr="0049460C" w:rsidRDefault="000C41F0" w:rsidP="000C41F0">
      <w:pPr>
        <w:spacing w:line="14" w:lineRule="auto"/>
      </w:pPr>
      <w:bookmarkStart w:id="4" w:name="_Hlk515634528"/>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747"/>
        <w:gridCol w:w="1747"/>
        <w:gridCol w:w="1747"/>
        <w:gridCol w:w="4194"/>
        <w:gridCol w:w="2495"/>
        <w:gridCol w:w="1808"/>
      </w:tblGrid>
      <w:tr w:rsidR="002C0CD5" w:rsidRPr="0049460C" w14:paraId="6FFE86E0" w14:textId="77777777" w:rsidTr="000709F2">
        <w:tc>
          <w:tcPr>
            <w:tcW w:w="11880" w:type="dxa"/>
            <w:gridSpan w:val="5"/>
            <w:tcBorders>
              <w:right w:val="nil"/>
            </w:tcBorders>
            <w:noWrap/>
          </w:tcPr>
          <w:p w14:paraId="2F7837C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72"/>
              <w:rPr>
                <w:rFonts w:ascii="Arial Narrow" w:hAnsi="Arial Narrow"/>
                <w:sz w:val="17"/>
              </w:rPr>
            </w:pPr>
            <w:r w:rsidRPr="0049460C">
              <w:lastRenderedPageBreak/>
              <w:br w:type="page"/>
            </w:r>
            <w:r w:rsidRPr="0049460C">
              <w:rPr>
                <w:rFonts w:ascii="Arial Narrow" w:hAnsi="Arial Narrow"/>
                <w:sz w:val="17"/>
              </w:rPr>
              <w:t>Table of Frequency Allocations                                                                               7145-8650 MHz (SHF)</w:t>
            </w:r>
          </w:p>
        </w:tc>
        <w:tc>
          <w:tcPr>
            <w:tcW w:w="1800" w:type="dxa"/>
            <w:tcBorders>
              <w:left w:val="nil"/>
              <w:right w:val="nil"/>
            </w:tcBorders>
            <w:noWrap/>
          </w:tcPr>
          <w:p w14:paraId="32011E92" w14:textId="77777777" w:rsidR="002C0CD5" w:rsidRPr="0049460C" w:rsidRDefault="002C0CD5" w:rsidP="003E7F11">
            <w:pPr>
              <w:tabs>
                <w:tab w:val="left" w:pos="-855"/>
                <w:tab w:val="left" w:pos="-252"/>
                <w:tab w:val="left" w:pos="288"/>
                <w:tab w:val="left" w:pos="10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90"/>
              <w:jc w:val="center"/>
              <w:rPr>
                <w:rFonts w:ascii="Arial Narrow" w:hAnsi="Arial Narrow"/>
                <w:sz w:val="17"/>
              </w:rPr>
            </w:pPr>
            <w:r w:rsidRPr="0049460C">
              <w:rPr>
                <w:rFonts w:ascii="Arial Narrow" w:hAnsi="Arial Narrow"/>
                <w:sz w:val="17"/>
              </w:rPr>
              <w:t xml:space="preserve">                            Page 45</w:t>
            </w:r>
          </w:p>
        </w:tc>
      </w:tr>
      <w:tr w:rsidR="002C0CD5" w:rsidRPr="0049460C" w14:paraId="18D2AA3E" w14:textId="77777777" w:rsidTr="000709F2">
        <w:tc>
          <w:tcPr>
            <w:tcW w:w="5220" w:type="dxa"/>
            <w:gridSpan w:val="3"/>
            <w:tcBorders>
              <w:right w:val="double" w:sz="6" w:space="0" w:color="auto"/>
            </w:tcBorders>
            <w:noWrap/>
          </w:tcPr>
          <w:p w14:paraId="1289364A"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2"/>
              <w:jc w:val="center"/>
              <w:rPr>
                <w:rFonts w:ascii="Arial Narrow" w:hAnsi="Arial Narrow"/>
                <w:sz w:val="17"/>
              </w:rPr>
            </w:pPr>
            <w:r w:rsidRPr="0049460C">
              <w:rPr>
                <w:rFonts w:ascii="Arial Narrow" w:hAnsi="Arial Narrow"/>
                <w:sz w:val="17"/>
              </w:rPr>
              <w:t>International Table</w:t>
            </w:r>
          </w:p>
        </w:tc>
        <w:tc>
          <w:tcPr>
            <w:tcW w:w="6660" w:type="dxa"/>
            <w:gridSpan w:val="2"/>
            <w:tcBorders>
              <w:left w:val="double" w:sz="6" w:space="0" w:color="auto"/>
              <w:right w:val="double" w:sz="6" w:space="0" w:color="auto"/>
            </w:tcBorders>
            <w:noWrap/>
          </w:tcPr>
          <w:p w14:paraId="34F4728D" w14:textId="77777777" w:rsidR="002C0CD5" w:rsidRPr="0049460C" w:rsidRDefault="002C0CD5" w:rsidP="0003284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800" w:type="dxa"/>
            <w:vMerge w:val="restart"/>
            <w:tcBorders>
              <w:left w:val="double" w:sz="6" w:space="0" w:color="auto"/>
              <w:right w:val="nil"/>
            </w:tcBorders>
            <w:noWrap/>
          </w:tcPr>
          <w:p w14:paraId="20DB5182" w14:textId="77777777" w:rsidR="002C0CD5" w:rsidRPr="0049460C" w:rsidRDefault="002C0CD5" w:rsidP="002C0CD5">
            <w:pPr>
              <w:suppressAutoHyphens/>
              <w:spacing w:before="20" w:after="20"/>
              <w:rPr>
                <w:rFonts w:ascii="Arial Narrow" w:hAnsi="Arial Narrow"/>
                <w:sz w:val="17"/>
              </w:rPr>
            </w:pPr>
            <w:r w:rsidRPr="0049460C">
              <w:rPr>
                <w:rFonts w:ascii="Arial Narrow" w:hAnsi="Arial Narrow"/>
                <w:sz w:val="17"/>
              </w:rPr>
              <w:t>FCC Rule Part(s)</w:t>
            </w:r>
          </w:p>
        </w:tc>
      </w:tr>
      <w:tr w:rsidR="002C0CD5" w:rsidRPr="0049460C" w14:paraId="71248A40" w14:textId="77777777" w:rsidTr="000709F2">
        <w:tc>
          <w:tcPr>
            <w:tcW w:w="1740" w:type="dxa"/>
            <w:noWrap/>
          </w:tcPr>
          <w:p w14:paraId="64D9C0F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rPr>
                <w:rFonts w:ascii="Arial Narrow" w:hAnsi="Arial Narrow"/>
                <w:sz w:val="17"/>
              </w:rPr>
            </w:pPr>
            <w:r w:rsidRPr="0049460C">
              <w:rPr>
                <w:rFonts w:ascii="Arial Narrow" w:hAnsi="Arial Narrow"/>
                <w:sz w:val="17"/>
              </w:rPr>
              <w:t>Region 1 Table</w:t>
            </w:r>
          </w:p>
        </w:tc>
        <w:tc>
          <w:tcPr>
            <w:tcW w:w="1740" w:type="dxa"/>
            <w:noWrap/>
          </w:tcPr>
          <w:p w14:paraId="10CCEFF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2 Table</w:t>
            </w:r>
          </w:p>
        </w:tc>
        <w:tc>
          <w:tcPr>
            <w:tcW w:w="1740" w:type="dxa"/>
            <w:tcBorders>
              <w:right w:val="double" w:sz="6" w:space="0" w:color="auto"/>
            </w:tcBorders>
            <w:noWrap/>
          </w:tcPr>
          <w:p w14:paraId="211FAD7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Region 3 Table</w:t>
            </w:r>
          </w:p>
        </w:tc>
        <w:tc>
          <w:tcPr>
            <w:tcW w:w="4176" w:type="dxa"/>
            <w:tcBorders>
              <w:left w:val="double" w:sz="6" w:space="0" w:color="auto"/>
            </w:tcBorders>
            <w:noWrap/>
          </w:tcPr>
          <w:p w14:paraId="574E0E3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Federal Table</w:t>
            </w:r>
          </w:p>
        </w:tc>
        <w:tc>
          <w:tcPr>
            <w:tcW w:w="2484" w:type="dxa"/>
            <w:tcBorders>
              <w:bottom w:val="single" w:sz="4" w:space="0" w:color="auto"/>
              <w:right w:val="double" w:sz="6" w:space="0" w:color="auto"/>
            </w:tcBorders>
            <w:noWrap/>
          </w:tcPr>
          <w:p w14:paraId="6884FE7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49460C">
              <w:rPr>
                <w:rFonts w:ascii="Arial Narrow" w:hAnsi="Arial Narrow"/>
                <w:sz w:val="17"/>
              </w:rPr>
              <w:t>Non-Federal Table</w:t>
            </w:r>
          </w:p>
        </w:tc>
        <w:tc>
          <w:tcPr>
            <w:tcW w:w="1800" w:type="dxa"/>
            <w:vMerge/>
            <w:tcBorders>
              <w:left w:val="double" w:sz="6" w:space="0" w:color="auto"/>
              <w:right w:val="nil"/>
            </w:tcBorders>
            <w:noWrap/>
            <w:vAlign w:val="center"/>
          </w:tcPr>
          <w:p w14:paraId="51241ACA" w14:textId="77777777" w:rsidR="002C0CD5" w:rsidRPr="0049460C" w:rsidRDefault="002C0CD5" w:rsidP="002C0CD5">
            <w:pPr>
              <w:suppressAutoHyphens/>
              <w:rPr>
                <w:rFonts w:ascii="Arial Narrow" w:hAnsi="Arial Narrow"/>
                <w:sz w:val="17"/>
              </w:rPr>
            </w:pPr>
          </w:p>
        </w:tc>
      </w:tr>
      <w:tr w:rsidR="00E86896" w:rsidRPr="0049460C" w14:paraId="61F33910" w14:textId="77777777" w:rsidTr="000709F2">
        <w:trPr>
          <w:trHeight w:val="534"/>
        </w:trPr>
        <w:tc>
          <w:tcPr>
            <w:tcW w:w="5220" w:type="dxa"/>
            <w:gridSpan w:val="3"/>
            <w:tcBorders>
              <w:right w:val="double" w:sz="6" w:space="0" w:color="auto"/>
            </w:tcBorders>
            <w:noWrap/>
          </w:tcPr>
          <w:p w14:paraId="21D8B569"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7145-7190</w:t>
            </w:r>
          </w:p>
          <w:p w14:paraId="11B42FE0"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FIXED</w:t>
            </w:r>
          </w:p>
          <w:p w14:paraId="489D56BA"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MOBILE</w:t>
            </w:r>
          </w:p>
          <w:p w14:paraId="5714F9CE"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SPACE RESEARCH (deep space) (Earth-to-space)</w:t>
            </w:r>
          </w:p>
          <w:p w14:paraId="5AC044AD" w14:textId="77777777" w:rsidR="00E86896" w:rsidRPr="0049460C" w:rsidRDefault="00E86896" w:rsidP="008E0F06">
            <w:pPr>
              <w:suppressAutoHyphens/>
              <w:ind w:left="-58" w:firstLine="14"/>
              <w:rPr>
                <w:rFonts w:ascii="Arial Narrow" w:hAnsi="Arial Narrow"/>
                <w:sz w:val="17"/>
              </w:rPr>
            </w:pPr>
          </w:p>
          <w:p w14:paraId="1D178FD2" w14:textId="77777777" w:rsidR="00E86896" w:rsidRPr="0049460C" w:rsidRDefault="00E86896" w:rsidP="008E0F0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rPr>
            </w:pPr>
            <w:r w:rsidRPr="0049460C">
              <w:rPr>
                <w:rFonts w:ascii="Arial Narrow" w:hAnsi="Arial Narrow"/>
                <w:sz w:val="17"/>
              </w:rPr>
              <w:t>5.458  5.459</w:t>
            </w:r>
          </w:p>
        </w:tc>
        <w:tc>
          <w:tcPr>
            <w:tcW w:w="4176" w:type="dxa"/>
            <w:tcBorders>
              <w:left w:val="double" w:sz="6" w:space="0" w:color="auto"/>
            </w:tcBorders>
            <w:noWrap/>
          </w:tcPr>
          <w:p w14:paraId="2BF51F24" w14:textId="77777777" w:rsidR="00E86896" w:rsidRPr="0049460C" w:rsidRDefault="00E86896" w:rsidP="00B75A50">
            <w:pPr>
              <w:suppressAutoHyphens/>
              <w:rPr>
                <w:rFonts w:ascii="Arial Narrow" w:hAnsi="Arial Narrow"/>
                <w:sz w:val="17"/>
              </w:rPr>
            </w:pPr>
            <w:r w:rsidRPr="0049460C">
              <w:rPr>
                <w:rFonts w:ascii="Arial Narrow" w:hAnsi="Arial Narrow"/>
                <w:sz w:val="17"/>
              </w:rPr>
              <w:t>7145-7190</w:t>
            </w:r>
          </w:p>
          <w:p w14:paraId="75B8763A" w14:textId="77777777" w:rsidR="00E86896" w:rsidRPr="0049460C" w:rsidRDefault="00E86896"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09C7A38" w14:textId="77777777" w:rsidR="00B75A50" w:rsidRPr="0049460C" w:rsidRDefault="00E86896"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(deep space)(Earth-to-space)</w:t>
            </w:r>
            <w:r w:rsidR="00B75A50" w:rsidRPr="0049460C">
              <w:rPr>
                <w:rFonts w:ascii="Arial Narrow" w:hAnsi="Arial Narrow"/>
                <w:sz w:val="17"/>
              </w:rPr>
              <w:t xml:space="preserve">  </w:t>
            </w:r>
            <w:r w:rsidRPr="0049460C">
              <w:rPr>
                <w:rFonts w:ascii="Arial Narrow" w:hAnsi="Arial Narrow"/>
                <w:sz w:val="17"/>
              </w:rPr>
              <w:t>US262</w:t>
            </w:r>
          </w:p>
          <w:p w14:paraId="4E098697" w14:textId="77777777" w:rsidR="00B75A50" w:rsidRPr="0049460C" w:rsidRDefault="00B75A50"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E7D3D4C" w14:textId="77777777" w:rsidR="00E86896" w:rsidRPr="0049460C" w:rsidRDefault="00E86896"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5A582C6" w14:textId="77777777" w:rsidR="00E86896" w:rsidRPr="0049460C" w:rsidRDefault="00E86896"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G116</w:t>
            </w:r>
          </w:p>
        </w:tc>
        <w:tc>
          <w:tcPr>
            <w:tcW w:w="2484" w:type="dxa"/>
            <w:tcBorders>
              <w:bottom w:val="nil"/>
              <w:right w:val="double" w:sz="6" w:space="0" w:color="auto"/>
            </w:tcBorders>
            <w:noWrap/>
          </w:tcPr>
          <w:p w14:paraId="3996AA91" w14:textId="77777777" w:rsidR="00860B6C" w:rsidRPr="0049460C" w:rsidRDefault="00E86896" w:rsidP="00B75A50">
            <w:pPr>
              <w:suppressAutoHyphens/>
              <w:rPr>
                <w:rFonts w:ascii="Arial Narrow" w:hAnsi="Arial Narrow"/>
                <w:sz w:val="17"/>
              </w:rPr>
            </w:pPr>
            <w:r w:rsidRPr="0049460C">
              <w:rPr>
                <w:rFonts w:ascii="Arial Narrow" w:hAnsi="Arial Narrow"/>
                <w:sz w:val="17"/>
              </w:rPr>
              <w:t>7145-7235</w:t>
            </w:r>
          </w:p>
        </w:tc>
        <w:tc>
          <w:tcPr>
            <w:tcW w:w="1800" w:type="dxa"/>
            <w:vMerge w:val="restart"/>
            <w:tcBorders>
              <w:left w:val="double" w:sz="6" w:space="0" w:color="auto"/>
              <w:right w:val="nil"/>
            </w:tcBorders>
            <w:noWrap/>
          </w:tcPr>
          <w:p w14:paraId="641A3ED6" w14:textId="77777777" w:rsidR="00E86896" w:rsidRPr="0049460C" w:rsidRDefault="00E86896"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DE9807E" w14:textId="77777777" w:rsidR="00E86896" w:rsidRPr="0049460C" w:rsidRDefault="00E86896"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RF Devices (15)</w:t>
            </w:r>
          </w:p>
        </w:tc>
      </w:tr>
      <w:tr w:rsidR="00E86896" w:rsidRPr="0049460C" w14:paraId="4788CD83" w14:textId="77777777" w:rsidTr="000709F2">
        <w:trPr>
          <w:trHeight w:val="831"/>
        </w:trPr>
        <w:tc>
          <w:tcPr>
            <w:tcW w:w="5220" w:type="dxa"/>
            <w:gridSpan w:val="3"/>
            <w:tcBorders>
              <w:right w:val="double" w:sz="6" w:space="0" w:color="auto"/>
            </w:tcBorders>
            <w:noWrap/>
          </w:tcPr>
          <w:p w14:paraId="4AE10C1B"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7190-7235</w:t>
            </w:r>
          </w:p>
          <w:p w14:paraId="369A33DD"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EARTH EXPLORATION-SATELLITE (Earth-to-space)  5.460A  5.460B</w:t>
            </w:r>
          </w:p>
          <w:p w14:paraId="54C466C6"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FIXED</w:t>
            </w:r>
          </w:p>
          <w:p w14:paraId="0DA78A55"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MOBILE</w:t>
            </w:r>
          </w:p>
          <w:p w14:paraId="6F728E88" w14:textId="77777777" w:rsidR="00E86896" w:rsidRPr="0049460C" w:rsidRDefault="00E86896" w:rsidP="008E0F06">
            <w:pPr>
              <w:suppressAutoHyphens/>
              <w:ind w:left="-58" w:firstLine="14"/>
              <w:rPr>
                <w:rFonts w:ascii="Arial Narrow" w:hAnsi="Arial Narrow"/>
                <w:sz w:val="17"/>
              </w:rPr>
            </w:pPr>
            <w:r w:rsidRPr="0049460C">
              <w:rPr>
                <w:rFonts w:ascii="Arial Narrow" w:hAnsi="Arial Narrow"/>
                <w:sz w:val="17"/>
              </w:rPr>
              <w:t>SPACE RESEARCH (Earth-to-space)  5.460</w:t>
            </w:r>
          </w:p>
          <w:p w14:paraId="18D2E554" w14:textId="77777777" w:rsidR="00E86896" w:rsidRPr="0049460C" w:rsidRDefault="00E86896" w:rsidP="008E0F06">
            <w:pPr>
              <w:suppressAutoHyphens/>
              <w:spacing w:line="204" w:lineRule="auto"/>
              <w:ind w:left="-58" w:firstLine="14"/>
              <w:rPr>
                <w:rFonts w:ascii="Arial Narrow" w:hAnsi="Arial Narrow"/>
                <w:sz w:val="17"/>
              </w:rPr>
            </w:pPr>
          </w:p>
          <w:p w14:paraId="6DB48CF9" w14:textId="77777777" w:rsidR="00E86896" w:rsidRPr="0049460C" w:rsidRDefault="00E86896" w:rsidP="008E0F0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rPr>
            </w:pPr>
            <w:r w:rsidRPr="0049460C">
              <w:rPr>
                <w:rFonts w:ascii="Arial Narrow" w:hAnsi="Arial Narrow"/>
                <w:sz w:val="17"/>
              </w:rPr>
              <w:t>5.458  5.459</w:t>
            </w:r>
          </w:p>
        </w:tc>
        <w:tc>
          <w:tcPr>
            <w:tcW w:w="4176" w:type="dxa"/>
            <w:tcBorders>
              <w:left w:val="double" w:sz="6" w:space="0" w:color="auto"/>
            </w:tcBorders>
            <w:noWrap/>
          </w:tcPr>
          <w:p w14:paraId="429114E8" w14:textId="77777777" w:rsidR="00E86896" w:rsidRPr="0049460C" w:rsidRDefault="00E86896" w:rsidP="00860B6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7190-7235</w:t>
            </w:r>
          </w:p>
          <w:p w14:paraId="52DBEA36" w14:textId="77777777" w:rsidR="00B75A50" w:rsidRPr="0049460C" w:rsidRDefault="00860B6C" w:rsidP="00B75A50">
            <w:pPr>
              <w:suppressAutoHyphens/>
              <w:rPr>
                <w:rFonts w:ascii="Arial Narrow" w:hAnsi="Arial Narrow"/>
                <w:sz w:val="17"/>
              </w:rPr>
            </w:pPr>
            <w:r w:rsidRPr="0049460C">
              <w:rPr>
                <w:rFonts w:ascii="Arial Narrow" w:hAnsi="Arial Narrow"/>
                <w:sz w:val="17"/>
              </w:rPr>
              <w:t>EARTH EXPLORATION-SATELLITE (Earth-to-space)  5.460A</w:t>
            </w:r>
          </w:p>
          <w:p w14:paraId="59B502F7" w14:textId="77777777" w:rsidR="000B689E" w:rsidRPr="0049460C" w:rsidRDefault="00B75A50" w:rsidP="00B75A50">
            <w:pPr>
              <w:suppressAutoHyphens/>
              <w:spacing w:line="204" w:lineRule="auto"/>
              <w:rPr>
                <w:rFonts w:ascii="Arial Narrow" w:hAnsi="Arial Narrow"/>
                <w:sz w:val="17"/>
              </w:rPr>
            </w:pPr>
            <w:r w:rsidRPr="0049460C">
              <w:rPr>
                <w:rFonts w:ascii="Arial Narrow" w:hAnsi="Arial Narrow"/>
                <w:sz w:val="17"/>
              </w:rPr>
              <w:t xml:space="preserve"> </w:t>
            </w:r>
            <w:r w:rsidR="00860B6C" w:rsidRPr="0049460C">
              <w:rPr>
                <w:rFonts w:ascii="Arial Narrow" w:hAnsi="Arial Narrow"/>
                <w:sz w:val="17"/>
              </w:rPr>
              <w:t xml:space="preserve">  5.460B</w:t>
            </w:r>
          </w:p>
          <w:p w14:paraId="103FA669" w14:textId="77777777" w:rsidR="00E86896" w:rsidRPr="0049460C" w:rsidRDefault="00E86896" w:rsidP="00860B6C">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4DFB41A" w14:textId="77777777" w:rsidR="00E86896" w:rsidRPr="0049460C" w:rsidRDefault="00E86896"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SPACE RESEARCH (Earth-to-space) </w:t>
            </w:r>
            <w:r w:rsidR="00860B6C" w:rsidRPr="0049460C">
              <w:rPr>
                <w:rFonts w:ascii="Arial Narrow" w:hAnsi="Arial Narrow"/>
                <w:sz w:val="17"/>
              </w:rPr>
              <w:t>5.460</w:t>
            </w:r>
          </w:p>
          <w:p w14:paraId="450D3EDC" w14:textId="77777777" w:rsidR="00E86896" w:rsidRPr="0049460C" w:rsidRDefault="00E86896"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83149AD" w14:textId="77777777" w:rsidR="00E86896" w:rsidRPr="0049460C" w:rsidRDefault="00E86896"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G134</w:t>
            </w:r>
          </w:p>
        </w:tc>
        <w:tc>
          <w:tcPr>
            <w:tcW w:w="2484" w:type="dxa"/>
            <w:tcBorders>
              <w:top w:val="nil"/>
              <w:right w:val="double" w:sz="6" w:space="0" w:color="auto"/>
            </w:tcBorders>
            <w:noWrap/>
          </w:tcPr>
          <w:p w14:paraId="05E43DD4" w14:textId="77777777" w:rsidR="00860B6C" w:rsidRPr="0049460C" w:rsidRDefault="00860B6C" w:rsidP="003D57F9">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2024A889" w14:textId="77777777" w:rsidR="00860B6C" w:rsidRPr="0049460C" w:rsidRDefault="00860B6C" w:rsidP="003D57F9">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3962644A" w14:textId="77777777" w:rsidR="00860B6C" w:rsidRPr="0049460C" w:rsidRDefault="00860B6C" w:rsidP="003D57F9">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0EAE4087" w14:textId="77777777" w:rsidR="00BA0645" w:rsidRPr="0049460C" w:rsidRDefault="00BA0645" w:rsidP="003D57F9">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4DEE461F" w14:textId="77777777" w:rsidR="00860B6C" w:rsidRPr="0049460C" w:rsidRDefault="00860B6C" w:rsidP="003D57F9">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4904ED40" w14:textId="77777777" w:rsidR="00860B6C" w:rsidRPr="0049460C" w:rsidRDefault="00860B6C" w:rsidP="007E1EE1">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p w14:paraId="5D0E8FDB" w14:textId="77777777" w:rsidR="00E86896" w:rsidRPr="0049460C" w:rsidRDefault="00E86896" w:rsidP="00860B6C">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  US262</w:t>
            </w:r>
          </w:p>
        </w:tc>
        <w:tc>
          <w:tcPr>
            <w:tcW w:w="1800" w:type="dxa"/>
            <w:vMerge/>
            <w:tcBorders>
              <w:left w:val="double" w:sz="6" w:space="0" w:color="auto"/>
              <w:right w:val="nil"/>
            </w:tcBorders>
            <w:shd w:val="clear" w:color="auto" w:fill="auto"/>
            <w:noWrap/>
          </w:tcPr>
          <w:p w14:paraId="12B1BC13" w14:textId="77777777" w:rsidR="00E86896" w:rsidRPr="0049460C" w:rsidRDefault="00E86896" w:rsidP="002C0CD5">
            <w:pPr>
              <w:suppressAutoHyphens/>
              <w:rPr>
                <w:rFonts w:ascii="Arial Narrow" w:hAnsi="Arial Narrow"/>
                <w:sz w:val="17"/>
              </w:rPr>
            </w:pPr>
          </w:p>
        </w:tc>
      </w:tr>
      <w:tr w:rsidR="002C0CD5" w:rsidRPr="0049460C" w14:paraId="58D52C11" w14:textId="77777777" w:rsidTr="000709F2">
        <w:trPr>
          <w:trHeight w:val="282"/>
        </w:trPr>
        <w:tc>
          <w:tcPr>
            <w:tcW w:w="5220" w:type="dxa"/>
            <w:gridSpan w:val="3"/>
            <w:tcBorders>
              <w:right w:val="double" w:sz="6" w:space="0" w:color="auto"/>
            </w:tcBorders>
            <w:noWrap/>
          </w:tcPr>
          <w:p w14:paraId="664105A9" w14:textId="77777777" w:rsidR="002C0CD5" w:rsidRPr="0049460C" w:rsidRDefault="002C0CD5"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7235-7250</w:t>
            </w:r>
          </w:p>
          <w:p w14:paraId="678313E3" w14:textId="77777777" w:rsidR="0072560C" w:rsidRPr="0049460C" w:rsidRDefault="00DE6B93"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EARTH EXPLORATION-SATELLITE (Earth-to-space)  5.460A</w:t>
            </w:r>
          </w:p>
          <w:p w14:paraId="2A9ED018" w14:textId="77777777" w:rsidR="002C0CD5" w:rsidRPr="0049460C" w:rsidRDefault="002C0CD5"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FIXED</w:t>
            </w:r>
          </w:p>
          <w:p w14:paraId="29A20063" w14:textId="77777777" w:rsidR="002C0CD5" w:rsidRPr="0049460C" w:rsidRDefault="002C0CD5"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MOBILE</w:t>
            </w:r>
          </w:p>
          <w:p w14:paraId="46F59D5F" w14:textId="77777777" w:rsidR="002C0CD5" w:rsidRPr="0049460C" w:rsidRDefault="002C0CD5"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p>
          <w:p w14:paraId="57A32352" w14:textId="77777777" w:rsidR="002C0CD5" w:rsidRPr="0049460C" w:rsidRDefault="002C0CD5" w:rsidP="008E0F0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9"/>
              <w:rPr>
                <w:rFonts w:ascii="Arial Narrow" w:hAnsi="Arial Narrow"/>
                <w:sz w:val="17"/>
              </w:rPr>
            </w:pPr>
            <w:r w:rsidRPr="0049460C">
              <w:rPr>
                <w:rFonts w:ascii="Arial Narrow" w:hAnsi="Arial Narrow"/>
                <w:sz w:val="17"/>
              </w:rPr>
              <w:t>5.458</w:t>
            </w:r>
          </w:p>
        </w:tc>
        <w:tc>
          <w:tcPr>
            <w:tcW w:w="4176" w:type="dxa"/>
            <w:tcBorders>
              <w:left w:val="double" w:sz="6" w:space="0" w:color="auto"/>
            </w:tcBorders>
            <w:noWrap/>
          </w:tcPr>
          <w:p w14:paraId="288EEA84" w14:textId="77777777" w:rsidR="002C0CD5" w:rsidRPr="0049460C" w:rsidRDefault="002C0CD5" w:rsidP="00B75A50">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7235-7250</w:t>
            </w:r>
          </w:p>
          <w:p w14:paraId="0DC788BF" w14:textId="77777777" w:rsidR="00860B6C" w:rsidRPr="0049460C" w:rsidRDefault="00860B6C" w:rsidP="00B75A50">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(Earth-to-space)  5.460A</w:t>
            </w:r>
          </w:p>
          <w:p w14:paraId="3AD5C31B" w14:textId="77777777" w:rsidR="002C0CD5" w:rsidRPr="0049460C" w:rsidRDefault="002C0CD5"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5AAB3BB" w14:textId="77777777" w:rsidR="00B75A50" w:rsidRPr="0049460C" w:rsidRDefault="00B75A50"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0BDED5D" w14:textId="77777777" w:rsidR="002C0CD5" w:rsidRPr="0049460C" w:rsidRDefault="002C0CD5" w:rsidP="00B75A5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1480039"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w:t>
            </w:r>
          </w:p>
        </w:tc>
        <w:tc>
          <w:tcPr>
            <w:tcW w:w="2484" w:type="dxa"/>
            <w:tcBorders>
              <w:bottom w:val="single" w:sz="4" w:space="0" w:color="auto"/>
              <w:right w:val="double" w:sz="6" w:space="0" w:color="auto"/>
            </w:tcBorders>
            <w:noWrap/>
          </w:tcPr>
          <w:p w14:paraId="023D52DE" w14:textId="77777777" w:rsidR="002C0CD5" w:rsidRPr="0049460C" w:rsidRDefault="002C0CD5"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7235-7250</w:t>
            </w:r>
          </w:p>
          <w:p w14:paraId="05A0BF0E" w14:textId="77777777" w:rsidR="002C0CD5" w:rsidRPr="0049460C" w:rsidRDefault="002C0CD5"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2CE3C9B" w14:textId="77777777" w:rsidR="002C0CD5" w:rsidRPr="0049460C" w:rsidRDefault="002C0CD5"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3CF7B97A" w14:textId="77777777" w:rsidR="002C0CD5" w:rsidRPr="0049460C" w:rsidRDefault="002C0CD5"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06934A3B" w14:textId="77777777" w:rsidR="00DE6B93" w:rsidRPr="0049460C" w:rsidRDefault="00DE6B93" w:rsidP="004025D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B9372E7"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5.458</w:t>
            </w:r>
          </w:p>
        </w:tc>
        <w:tc>
          <w:tcPr>
            <w:tcW w:w="1800" w:type="dxa"/>
            <w:vMerge/>
            <w:tcBorders>
              <w:left w:val="double" w:sz="6" w:space="0" w:color="auto"/>
              <w:bottom w:val="single" w:sz="4" w:space="0" w:color="auto"/>
              <w:right w:val="nil"/>
            </w:tcBorders>
            <w:noWrap/>
          </w:tcPr>
          <w:p w14:paraId="42ABEDF8" w14:textId="77777777" w:rsidR="002C0CD5" w:rsidRPr="0049460C" w:rsidRDefault="002C0CD5" w:rsidP="002C0CD5">
            <w:pPr>
              <w:suppressAutoHyphens/>
              <w:rPr>
                <w:rFonts w:ascii="Arial Narrow" w:hAnsi="Arial Narrow"/>
                <w:sz w:val="17"/>
              </w:rPr>
            </w:pPr>
          </w:p>
        </w:tc>
      </w:tr>
      <w:bookmarkEnd w:id="4"/>
      <w:tr w:rsidR="000709F2" w:rsidRPr="0049460C" w14:paraId="22BD8562" w14:textId="77777777" w:rsidTr="00D40680">
        <w:trPr>
          <w:trHeight w:val="777"/>
        </w:trPr>
        <w:tc>
          <w:tcPr>
            <w:tcW w:w="5220" w:type="dxa"/>
            <w:gridSpan w:val="3"/>
            <w:tcBorders>
              <w:right w:val="double" w:sz="6" w:space="0" w:color="auto"/>
            </w:tcBorders>
            <w:noWrap/>
          </w:tcPr>
          <w:p w14:paraId="05087460" w14:textId="77777777" w:rsidR="000709F2" w:rsidRPr="0049460C" w:rsidRDefault="000709F2"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7250-7300</w:t>
            </w:r>
          </w:p>
          <w:p w14:paraId="30654571" w14:textId="77777777" w:rsidR="000709F2" w:rsidRPr="0049460C" w:rsidRDefault="000709F2"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FIXED</w:t>
            </w:r>
          </w:p>
          <w:p w14:paraId="3825CD3A" w14:textId="77777777" w:rsidR="000709F2" w:rsidRPr="0049460C" w:rsidRDefault="000709F2"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FIXED-SATELLITE (space-to-Earth)</w:t>
            </w:r>
          </w:p>
          <w:p w14:paraId="1D3F075C" w14:textId="77777777" w:rsidR="000709F2" w:rsidRPr="0049460C" w:rsidRDefault="000709F2"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MOBILE</w:t>
            </w:r>
          </w:p>
          <w:p w14:paraId="160A0D5F" w14:textId="77777777" w:rsidR="000709F2" w:rsidRPr="0049460C" w:rsidRDefault="000709F2" w:rsidP="008E0F06">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p>
          <w:p w14:paraId="1AAFAACA" w14:textId="77777777" w:rsidR="000709F2" w:rsidRPr="0049460C" w:rsidRDefault="000709F2" w:rsidP="008E0F0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rPr>
            </w:pPr>
            <w:r w:rsidRPr="0049460C">
              <w:rPr>
                <w:rFonts w:ascii="Arial Narrow" w:hAnsi="Arial Narrow"/>
                <w:sz w:val="17"/>
              </w:rPr>
              <w:lastRenderedPageBreak/>
              <w:t>5.461</w:t>
            </w:r>
          </w:p>
        </w:tc>
        <w:tc>
          <w:tcPr>
            <w:tcW w:w="4176" w:type="dxa"/>
            <w:tcBorders>
              <w:left w:val="double" w:sz="6" w:space="0" w:color="auto"/>
            </w:tcBorders>
            <w:noWrap/>
          </w:tcPr>
          <w:p w14:paraId="6037C07A" w14:textId="77777777" w:rsidR="000709F2" w:rsidRPr="0049460C" w:rsidRDefault="000709F2" w:rsidP="00852A73">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7250-7300</w:t>
            </w:r>
          </w:p>
          <w:p w14:paraId="55DFF1E5" w14:textId="77777777" w:rsidR="000709F2" w:rsidRPr="0049460C" w:rsidRDefault="000709F2" w:rsidP="00852A7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(space-to-Earth)</w:t>
            </w:r>
          </w:p>
          <w:p w14:paraId="0B4FB569" w14:textId="77777777" w:rsidR="000709F2" w:rsidRPr="0049460C" w:rsidRDefault="000709F2" w:rsidP="00852A7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(space-to-Earth)</w:t>
            </w:r>
          </w:p>
          <w:p w14:paraId="0BEF411C" w14:textId="77777777" w:rsidR="000709F2" w:rsidRPr="0049460C" w:rsidRDefault="000709F2" w:rsidP="00852A7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4A178FB" w14:textId="77777777" w:rsidR="000709F2" w:rsidRPr="0049460C" w:rsidRDefault="000709F2" w:rsidP="00852A7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1AB1CA8" w14:textId="77777777" w:rsidR="000709F2" w:rsidRPr="0049460C" w:rsidRDefault="000709F2"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G117</w:t>
            </w:r>
          </w:p>
        </w:tc>
        <w:tc>
          <w:tcPr>
            <w:tcW w:w="2484" w:type="dxa"/>
            <w:vMerge w:val="restart"/>
            <w:tcBorders>
              <w:right w:val="double" w:sz="6" w:space="0" w:color="auto"/>
            </w:tcBorders>
            <w:noWrap/>
          </w:tcPr>
          <w:p w14:paraId="4C775364" w14:textId="77777777" w:rsidR="000709F2" w:rsidRPr="0049460C" w:rsidRDefault="000709F2"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7250-8025</w:t>
            </w:r>
          </w:p>
        </w:tc>
        <w:tc>
          <w:tcPr>
            <w:tcW w:w="1800" w:type="dxa"/>
            <w:vMerge w:val="restart"/>
            <w:tcBorders>
              <w:left w:val="double" w:sz="6" w:space="0" w:color="auto"/>
              <w:right w:val="nil"/>
            </w:tcBorders>
            <w:noWrap/>
            <w:vAlign w:val="bottom"/>
          </w:tcPr>
          <w:p w14:paraId="18C6EEA2" w14:textId="77777777" w:rsidR="000709F2" w:rsidRPr="0049460C" w:rsidRDefault="000709F2" w:rsidP="002C0CD5">
            <w:pPr>
              <w:suppressAutoHyphens/>
              <w:spacing w:after="20"/>
              <w:ind w:right="9"/>
              <w:jc w:val="right"/>
              <w:rPr>
                <w:rFonts w:ascii="Arial Narrow" w:hAnsi="Arial Narrow"/>
                <w:sz w:val="17"/>
              </w:rPr>
            </w:pPr>
          </w:p>
        </w:tc>
      </w:tr>
      <w:tr w:rsidR="000709F2" w:rsidRPr="0049460C" w14:paraId="5D748733" w14:textId="77777777" w:rsidTr="00D40680">
        <w:trPr>
          <w:trHeight w:val="438"/>
        </w:trPr>
        <w:tc>
          <w:tcPr>
            <w:tcW w:w="5220" w:type="dxa"/>
            <w:gridSpan w:val="3"/>
            <w:tcBorders>
              <w:right w:val="double" w:sz="6" w:space="0" w:color="auto"/>
            </w:tcBorders>
            <w:noWrap/>
          </w:tcPr>
          <w:p w14:paraId="5BB2D3D8"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7300-7375</w:t>
            </w:r>
          </w:p>
          <w:p w14:paraId="7675FE1A"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FIXED</w:t>
            </w:r>
          </w:p>
          <w:p w14:paraId="27A21638"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FIXED-SATELLITE (space-to-Earth)</w:t>
            </w:r>
          </w:p>
          <w:p w14:paraId="103B360B"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9"/>
              <w:rPr>
                <w:rFonts w:ascii="Arial Narrow" w:hAnsi="Arial Narrow"/>
                <w:sz w:val="17"/>
              </w:rPr>
            </w:pPr>
            <w:r w:rsidRPr="0049460C">
              <w:rPr>
                <w:rFonts w:ascii="Arial Narrow" w:hAnsi="Arial Narrow"/>
                <w:sz w:val="17"/>
              </w:rPr>
              <w:t>MOBILE except aeronautical mobile</w:t>
            </w:r>
          </w:p>
          <w:p w14:paraId="4A94F35A"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p>
          <w:p w14:paraId="4F4895BE" w14:textId="77777777" w:rsidR="000709F2" w:rsidRPr="0049460C" w:rsidRDefault="000709F2" w:rsidP="008E0F06">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9"/>
              <w:rPr>
                <w:rFonts w:ascii="Arial Narrow" w:hAnsi="Arial Narrow"/>
                <w:sz w:val="17"/>
              </w:rPr>
            </w:pPr>
            <w:r w:rsidRPr="0049460C">
              <w:rPr>
                <w:rFonts w:ascii="Arial Narrow" w:hAnsi="Arial Narrow"/>
                <w:sz w:val="17"/>
              </w:rPr>
              <w:t>5.461</w:t>
            </w:r>
          </w:p>
        </w:tc>
        <w:tc>
          <w:tcPr>
            <w:tcW w:w="4176" w:type="dxa"/>
            <w:tcBorders>
              <w:left w:val="double" w:sz="6" w:space="0" w:color="auto"/>
            </w:tcBorders>
            <w:noWrap/>
          </w:tcPr>
          <w:p w14:paraId="2EA56FE5" w14:textId="77777777" w:rsidR="000709F2" w:rsidRPr="0049460C" w:rsidRDefault="000709F2" w:rsidP="007E1EE1">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7300-7375</w:t>
            </w:r>
          </w:p>
          <w:p w14:paraId="1BC25DD0"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0A95C231"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(space-to-Earth)</w:t>
            </w:r>
          </w:p>
          <w:p w14:paraId="2E478C2C"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(space-to-Earth)</w:t>
            </w:r>
          </w:p>
          <w:p w14:paraId="09D93A92"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DA8AA8F" w14:textId="77777777" w:rsidR="000709F2" w:rsidRPr="0049460C" w:rsidRDefault="000709F2" w:rsidP="005F3549">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G117</w:t>
            </w:r>
          </w:p>
        </w:tc>
        <w:tc>
          <w:tcPr>
            <w:tcW w:w="2484" w:type="dxa"/>
            <w:vMerge/>
            <w:tcBorders>
              <w:right w:val="double" w:sz="6" w:space="0" w:color="auto"/>
            </w:tcBorders>
            <w:noWrap/>
            <w:vAlign w:val="center"/>
          </w:tcPr>
          <w:p w14:paraId="7AA420A3" w14:textId="77777777" w:rsidR="000709F2" w:rsidRPr="0049460C" w:rsidRDefault="000709F2" w:rsidP="002C0CD5">
            <w:pPr>
              <w:suppressAutoHyphens/>
              <w:rPr>
                <w:rFonts w:ascii="Arial Narrow" w:hAnsi="Arial Narrow"/>
                <w:sz w:val="17"/>
              </w:rPr>
            </w:pPr>
          </w:p>
        </w:tc>
        <w:tc>
          <w:tcPr>
            <w:tcW w:w="1800" w:type="dxa"/>
            <w:vMerge/>
            <w:tcBorders>
              <w:left w:val="double" w:sz="6" w:space="0" w:color="auto"/>
              <w:right w:val="nil"/>
            </w:tcBorders>
            <w:noWrap/>
            <w:vAlign w:val="center"/>
          </w:tcPr>
          <w:p w14:paraId="0585149D" w14:textId="77777777" w:rsidR="000709F2" w:rsidRPr="0049460C" w:rsidRDefault="000709F2" w:rsidP="002C0CD5">
            <w:pPr>
              <w:suppressAutoHyphens/>
              <w:rPr>
                <w:rFonts w:ascii="Arial Narrow" w:hAnsi="Arial Narrow"/>
                <w:sz w:val="17"/>
              </w:rPr>
            </w:pPr>
          </w:p>
        </w:tc>
      </w:tr>
      <w:tr w:rsidR="000709F2" w:rsidRPr="0049460C" w14:paraId="29894C2F" w14:textId="77777777" w:rsidTr="00D40680">
        <w:trPr>
          <w:trHeight w:val="438"/>
        </w:trPr>
        <w:tc>
          <w:tcPr>
            <w:tcW w:w="5220" w:type="dxa"/>
            <w:gridSpan w:val="3"/>
            <w:tcBorders>
              <w:right w:val="double" w:sz="6" w:space="0" w:color="auto"/>
            </w:tcBorders>
            <w:noWrap/>
          </w:tcPr>
          <w:p w14:paraId="5A73AA42"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7375-7450</w:t>
            </w:r>
          </w:p>
          <w:p w14:paraId="2257940C"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FIXED</w:t>
            </w:r>
          </w:p>
          <w:p w14:paraId="14D763AF"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FIXED-SATELLITE (space-to-Earth)</w:t>
            </w:r>
          </w:p>
          <w:p w14:paraId="2617E374"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MOBILE except aeronautical mobile</w:t>
            </w:r>
          </w:p>
          <w:p w14:paraId="7D7D996D" w14:textId="77777777" w:rsidR="000709F2" w:rsidRPr="0049460C" w:rsidRDefault="000709F2" w:rsidP="008E0F0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MARITIME MOBILE-SATELLITE (space-to-Earth)  5.461AA  5.461AB</w:t>
            </w:r>
          </w:p>
        </w:tc>
        <w:tc>
          <w:tcPr>
            <w:tcW w:w="4176" w:type="dxa"/>
            <w:tcBorders>
              <w:left w:val="double" w:sz="6" w:space="0" w:color="auto"/>
            </w:tcBorders>
            <w:noWrap/>
          </w:tcPr>
          <w:p w14:paraId="5673E4F4"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7375-7450</w:t>
            </w:r>
          </w:p>
          <w:p w14:paraId="3723564F"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1B2DD3A"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(space-to-Earth)</w:t>
            </w:r>
          </w:p>
          <w:p w14:paraId="25DDF3AE"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 except aeronautical mobile</w:t>
            </w:r>
          </w:p>
          <w:p w14:paraId="4EDA2C7B" w14:textId="77777777" w:rsidR="000709F2" w:rsidRPr="0049460C" w:rsidRDefault="000709F2" w:rsidP="00553A0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MOBILE-SATELLITE (space-to-Earth) 5.461AA</w:t>
            </w:r>
          </w:p>
          <w:p w14:paraId="22E95575" w14:textId="77777777" w:rsidR="000709F2" w:rsidRPr="0049460C" w:rsidRDefault="000709F2" w:rsidP="00553A0C">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5.461AB</w:t>
            </w:r>
          </w:p>
          <w:p w14:paraId="6C803D1F" w14:textId="77777777" w:rsidR="000709F2" w:rsidRPr="0049460C" w:rsidRDefault="000709F2" w:rsidP="000727E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except maritime mobile-satellite (space-to-Earth)</w:t>
            </w:r>
          </w:p>
          <w:p w14:paraId="0EB5C361" w14:textId="77777777" w:rsidR="000709F2" w:rsidRPr="0049460C" w:rsidRDefault="000709F2" w:rsidP="000727E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6E15101D" w14:textId="77777777" w:rsidR="000709F2" w:rsidRPr="0049460C" w:rsidRDefault="000709F2" w:rsidP="00704A82">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G117</w:t>
            </w:r>
          </w:p>
        </w:tc>
        <w:tc>
          <w:tcPr>
            <w:tcW w:w="2484" w:type="dxa"/>
            <w:vMerge/>
            <w:tcBorders>
              <w:right w:val="double" w:sz="6" w:space="0" w:color="auto"/>
            </w:tcBorders>
            <w:noWrap/>
            <w:vAlign w:val="center"/>
          </w:tcPr>
          <w:p w14:paraId="39182B5C" w14:textId="77777777" w:rsidR="000709F2" w:rsidRPr="0049460C" w:rsidRDefault="000709F2" w:rsidP="002C0CD5">
            <w:pPr>
              <w:suppressAutoHyphens/>
              <w:rPr>
                <w:rFonts w:ascii="Arial Narrow" w:hAnsi="Arial Narrow"/>
                <w:sz w:val="17"/>
              </w:rPr>
            </w:pPr>
          </w:p>
        </w:tc>
        <w:tc>
          <w:tcPr>
            <w:tcW w:w="1800" w:type="dxa"/>
            <w:vMerge/>
            <w:tcBorders>
              <w:left w:val="double" w:sz="6" w:space="0" w:color="auto"/>
              <w:right w:val="nil"/>
            </w:tcBorders>
            <w:noWrap/>
            <w:vAlign w:val="center"/>
          </w:tcPr>
          <w:p w14:paraId="6F4447F4" w14:textId="77777777" w:rsidR="000709F2" w:rsidRPr="0049460C" w:rsidRDefault="000709F2" w:rsidP="002C0CD5">
            <w:pPr>
              <w:suppressAutoHyphens/>
              <w:rPr>
                <w:rFonts w:ascii="Arial Narrow" w:hAnsi="Arial Narrow"/>
                <w:sz w:val="17"/>
              </w:rPr>
            </w:pPr>
          </w:p>
        </w:tc>
      </w:tr>
      <w:tr w:rsidR="000709F2" w:rsidRPr="0049460C" w14:paraId="08EF720A" w14:textId="77777777" w:rsidTr="000709F2">
        <w:trPr>
          <w:trHeight w:val="65"/>
        </w:trPr>
        <w:tc>
          <w:tcPr>
            <w:tcW w:w="5220" w:type="dxa"/>
            <w:gridSpan w:val="3"/>
            <w:tcBorders>
              <w:right w:val="double" w:sz="6" w:space="0" w:color="auto"/>
            </w:tcBorders>
            <w:noWrap/>
          </w:tcPr>
          <w:p w14:paraId="133C7A53"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7450-7550</w:t>
            </w:r>
          </w:p>
          <w:p w14:paraId="122D6E10"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FIXED</w:t>
            </w:r>
          </w:p>
          <w:p w14:paraId="73E42038"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FIXED-SATELLITE (space-to-Earth)</w:t>
            </w:r>
          </w:p>
          <w:p w14:paraId="11B4FE55"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METEOROLOGICAL-SATELLITE (space-to-Earth)</w:t>
            </w:r>
          </w:p>
          <w:p w14:paraId="678DAB43"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sz w:val="17"/>
              </w:rPr>
            </w:pPr>
            <w:r w:rsidRPr="0049460C">
              <w:rPr>
                <w:rFonts w:ascii="Arial Narrow" w:hAnsi="Arial Narrow"/>
                <w:sz w:val="17"/>
              </w:rPr>
              <w:t>MOBILE except aeronautical mobile</w:t>
            </w:r>
          </w:p>
          <w:p w14:paraId="40F025DF"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MARITIME MOBILE-SATELLITE (space-to-Earth)  5.461AA  5.461AB</w:t>
            </w:r>
          </w:p>
          <w:p w14:paraId="57E9B181" w14:textId="77777777" w:rsidR="000709F2" w:rsidRPr="0049460C" w:rsidRDefault="000709F2" w:rsidP="007E1EE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p>
          <w:p w14:paraId="3B4B855E" w14:textId="77777777" w:rsidR="000709F2" w:rsidRPr="0049460C" w:rsidRDefault="000709F2" w:rsidP="00B75A50">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firstLine="14"/>
              <w:rPr>
                <w:rFonts w:ascii="Arial Narrow" w:hAnsi="Arial Narrow"/>
                <w:sz w:val="17"/>
              </w:rPr>
            </w:pPr>
          </w:p>
          <w:p w14:paraId="5B484961" w14:textId="77777777" w:rsidR="000709F2" w:rsidRPr="0049460C" w:rsidRDefault="000709F2" w:rsidP="00442AE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rPr>
            </w:pPr>
            <w:r w:rsidRPr="0049460C">
              <w:rPr>
                <w:rFonts w:ascii="Arial Narrow" w:hAnsi="Arial Narrow"/>
                <w:sz w:val="17"/>
              </w:rPr>
              <w:t>5.461A</w:t>
            </w:r>
          </w:p>
        </w:tc>
        <w:tc>
          <w:tcPr>
            <w:tcW w:w="4176" w:type="dxa"/>
            <w:tcBorders>
              <w:left w:val="double" w:sz="6" w:space="0" w:color="auto"/>
              <w:bottom w:val="single" w:sz="4" w:space="0" w:color="auto"/>
            </w:tcBorders>
            <w:noWrap/>
          </w:tcPr>
          <w:p w14:paraId="7F33ED18" w14:textId="77777777" w:rsidR="000709F2" w:rsidRPr="0049460C" w:rsidRDefault="000709F2" w:rsidP="007E1EE1">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7450-7550</w:t>
            </w:r>
          </w:p>
          <w:p w14:paraId="061BB047"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6F463F53"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(space-to-Earth)</w:t>
            </w:r>
          </w:p>
          <w:p w14:paraId="74F84172" w14:textId="77777777" w:rsidR="000709F2" w:rsidRPr="0049460C" w:rsidRDefault="000709F2" w:rsidP="007E1EE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METEOROLOGICAL-SATELLITE (space-to-Earth)</w:t>
            </w:r>
          </w:p>
          <w:p w14:paraId="72F39AA3" w14:textId="77777777" w:rsidR="000709F2" w:rsidRPr="0049460C" w:rsidRDefault="000709F2" w:rsidP="00553A0C">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MOBILE-SATELLITE (space-to-Earth)  5.461AA</w:t>
            </w:r>
          </w:p>
          <w:p w14:paraId="06805289" w14:textId="77777777" w:rsidR="000709F2" w:rsidRPr="0049460C" w:rsidRDefault="000709F2" w:rsidP="00553A0C">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5.461AB</w:t>
            </w:r>
          </w:p>
          <w:p w14:paraId="03EAF3DE" w14:textId="77777777" w:rsidR="000709F2" w:rsidRPr="0049460C" w:rsidRDefault="000709F2" w:rsidP="00B75A50">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except maritime mobile-satellite (space-to-Earth)</w:t>
            </w:r>
          </w:p>
          <w:p w14:paraId="679A318F" w14:textId="77777777" w:rsidR="000709F2" w:rsidRPr="0049460C" w:rsidRDefault="000709F2" w:rsidP="00B75A50">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16C37B5" w14:textId="77777777" w:rsidR="000709F2" w:rsidRPr="0049460C" w:rsidRDefault="000709F2"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G104  G117</w:t>
            </w:r>
          </w:p>
        </w:tc>
        <w:tc>
          <w:tcPr>
            <w:tcW w:w="2484" w:type="dxa"/>
            <w:vMerge/>
            <w:tcBorders>
              <w:bottom w:val="nil"/>
              <w:right w:val="double" w:sz="6" w:space="0" w:color="auto"/>
            </w:tcBorders>
            <w:noWrap/>
            <w:vAlign w:val="center"/>
          </w:tcPr>
          <w:p w14:paraId="4FA1DECA" w14:textId="77777777" w:rsidR="000709F2" w:rsidRPr="0049460C" w:rsidRDefault="000709F2" w:rsidP="002C0CD5">
            <w:pPr>
              <w:suppressAutoHyphens/>
              <w:rPr>
                <w:rFonts w:ascii="Arial Narrow" w:hAnsi="Arial Narrow"/>
                <w:sz w:val="17"/>
              </w:rPr>
            </w:pPr>
          </w:p>
        </w:tc>
        <w:tc>
          <w:tcPr>
            <w:tcW w:w="1800" w:type="dxa"/>
            <w:vMerge/>
            <w:tcBorders>
              <w:left w:val="double" w:sz="6" w:space="0" w:color="auto"/>
              <w:bottom w:val="nil"/>
              <w:right w:val="nil"/>
            </w:tcBorders>
            <w:noWrap/>
            <w:vAlign w:val="center"/>
          </w:tcPr>
          <w:p w14:paraId="0FECC287" w14:textId="77777777" w:rsidR="000709F2" w:rsidRPr="0049460C" w:rsidRDefault="000709F2" w:rsidP="002C0CD5">
            <w:pPr>
              <w:suppressAutoHyphens/>
              <w:rPr>
                <w:rFonts w:ascii="Arial Narrow" w:hAnsi="Arial Narrow"/>
                <w:sz w:val="17"/>
              </w:rPr>
            </w:pPr>
          </w:p>
        </w:tc>
      </w:tr>
    </w:tbl>
    <w:p w14:paraId="64F69790" w14:textId="77777777" w:rsidR="000709F2" w:rsidRPr="0049460C" w:rsidRDefault="000709F2" w:rsidP="00921D51">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5241"/>
        <w:gridCol w:w="4194"/>
        <w:gridCol w:w="2495"/>
        <w:gridCol w:w="1808"/>
      </w:tblGrid>
      <w:tr w:rsidR="000709F2" w:rsidRPr="0049460C" w14:paraId="5CD90953" w14:textId="77777777" w:rsidTr="00D40680">
        <w:trPr>
          <w:trHeight w:val="65"/>
        </w:trPr>
        <w:tc>
          <w:tcPr>
            <w:tcW w:w="5220" w:type="dxa"/>
            <w:tcBorders>
              <w:right w:val="double" w:sz="6" w:space="0" w:color="auto"/>
            </w:tcBorders>
            <w:noWrap/>
          </w:tcPr>
          <w:p w14:paraId="63215669"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lastRenderedPageBreak/>
              <w:t>7550-7750</w:t>
            </w:r>
          </w:p>
          <w:p w14:paraId="10FCF7F4"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53C0FE24"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FIXED-SATELLITE (space-to-Earth)</w:t>
            </w:r>
          </w:p>
          <w:p w14:paraId="2DE29541"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w:t>
            </w:r>
          </w:p>
          <w:p w14:paraId="6884A0D9"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sz w:val="17"/>
              </w:rPr>
            </w:pPr>
            <w:r w:rsidRPr="0049460C">
              <w:rPr>
                <w:rFonts w:ascii="Arial Narrow" w:hAnsi="Arial Narrow"/>
                <w:sz w:val="17"/>
              </w:rPr>
              <w:t>MARITIME MOBILE-SATELLITE (space-to-Earth)  5.461AA  5.461AB</w:t>
            </w:r>
          </w:p>
        </w:tc>
        <w:tc>
          <w:tcPr>
            <w:tcW w:w="4176" w:type="dxa"/>
            <w:tcBorders>
              <w:left w:val="double" w:sz="6" w:space="0" w:color="auto"/>
            </w:tcBorders>
            <w:noWrap/>
          </w:tcPr>
          <w:p w14:paraId="431B948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7550-7750</w:t>
            </w:r>
          </w:p>
          <w:p w14:paraId="141EB86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994C5FE"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(space-to-Earth)</w:t>
            </w:r>
          </w:p>
          <w:p w14:paraId="5B7C902A"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MOBILE-SATELLITE (space-to-Earth)  5.461AA</w:t>
            </w:r>
          </w:p>
          <w:p w14:paraId="54B394DE"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5.461AB</w:t>
            </w:r>
          </w:p>
          <w:p w14:paraId="0862DAEC"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except maritime mobile-satellite (space-to-Earth)</w:t>
            </w:r>
          </w:p>
          <w:p w14:paraId="5375542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5729E30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G117</w:t>
            </w:r>
          </w:p>
        </w:tc>
        <w:tc>
          <w:tcPr>
            <w:tcW w:w="2484" w:type="dxa"/>
            <w:vMerge w:val="restart"/>
            <w:tcBorders>
              <w:top w:val="nil"/>
              <w:right w:val="double" w:sz="6" w:space="0" w:color="auto"/>
            </w:tcBorders>
            <w:noWrap/>
            <w:vAlign w:val="center"/>
          </w:tcPr>
          <w:p w14:paraId="7CF8AB8F" w14:textId="77777777" w:rsidR="000709F2" w:rsidRPr="0049460C" w:rsidRDefault="000709F2" w:rsidP="000709F2">
            <w:pPr>
              <w:suppressAutoHyphens/>
              <w:rPr>
                <w:rFonts w:ascii="Arial Narrow" w:hAnsi="Arial Narrow"/>
                <w:sz w:val="17"/>
              </w:rPr>
            </w:pPr>
          </w:p>
        </w:tc>
        <w:tc>
          <w:tcPr>
            <w:tcW w:w="1800" w:type="dxa"/>
            <w:vMerge w:val="restart"/>
            <w:tcBorders>
              <w:top w:val="nil"/>
              <w:left w:val="double" w:sz="6" w:space="0" w:color="auto"/>
              <w:right w:val="nil"/>
            </w:tcBorders>
            <w:noWrap/>
            <w:vAlign w:val="center"/>
          </w:tcPr>
          <w:p w14:paraId="6ADA897A" w14:textId="77777777" w:rsidR="000709F2" w:rsidRPr="0049460C" w:rsidRDefault="000709F2" w:rsidP="000709F2">
            <w:pPr>
              <w:suppressAutoHyphens/>
              <w:rPr>
                <w:rFonts w:ascii="Arial Narrow" w:hAnsi="Arial Narrow"/>
                <w:sz w:val="17"/>
              </w:rPr>
            </w:pPr>
          </w:p>
        </w:tc>
      </w:tr>
      <w:tr w:rsidR="000709F2" w:rsidRPr="0049460C" w14:paraId="5BB05CED" w14:textId="77777777" w:rsidTr="00D40680">
        <w:trPr>
          <w:trHeight w:val="65"/>
        </w:trPr>
        <w:tc>
          <w:tcPr>
            <w:tcW w:w="5220" w:type="dxa"/>
            <w:tcBorders>
              <w:right w:val="double" w:sz="6" w:space="0" w:color="auto"/>
            </w:tcBorders>
            <w:noWrap/>
          </w:tcPr>
          <w:p w14:paraId="0D47A6AC"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br w:type="page"/>
              <w:t>7750-7900</w:t>
            </w:r>
          </w:p>
          <w:p w14:paraId="10D1CF15"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5C020DC0"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METEOROLOGICAL-SATELLITE (space-to-Earth)  5.461B</w:t>
            </w:r>
          </w:p>
          <w:p w14:paraId="55D676A2"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ind w:left="-58"/>
              <w:rPr>
                <w:rFonts w:ascii="Arial Narrow" w:hAnsi="Arial Narrow"/>
                <w:sz w:val="17"/>
              </w:rPr>
            </w:pPr>
            <w:r w:rsidRPr="0049460C">
              <w:rPr>
                <w:rFonts w:ascii="Arial Narrow" w:hAnsi="Arial Narrow"/>
                <w:sz w:val="17"/>
              </w:rPr>
              <w:t>MOBILE except aeronautical mobile</w:t>
            </w:r>
          </w:p>
        </w:tc>
        <w:tc>
          <w:tcPr>
            <w:tcW w:w="4176" w:type="dxa"/>
            <w:tcBorders>
              <w:left w:val="double" w:sz="6" w:space="0" w:color="auto"/>
            </w:tcBorders>
            <w:noWrap/>
          </w:tcPr>
          <w:p w14:paraId="1F9216AC" w14:textId="77777777" w:rsidR="000709F2" w:rsidRPr="0049460C" w:rsidRDefault="000709F2" w:rsidP="000709F2">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7750-7900</w:t>
            </w:r>
          </w:p>
          <w:p w14:paraId="427C7497"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FIXED</w:t>
            </w:r>
          </w:p>
          <w:p w14:paraId="3B918FDC"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sz w:val="17"/>
              </w:rPr>
            </w:pPr>
            <w:r w:rsidRPr="0049460C">
              <w:rPr>
                <w:rFonts w:ascii="Arial Narrow" w:hAnsi="Arial Narrow"/>
                <w:sz w:val="17"/>
              </w:rPr>
              <w:t>METEOROLOGICAL-SATELLITE (space-to-Earth)  5.461B</w:t>
            </w:r>
          </w:p>
        </w:tc>
        <w:tc>
          <w:tcPr>
            <w:tcW w:w="2484" w:type="dxa"/>
            <w:vMerge/>
            <w:tcBorders>
              <w:right w:val="double" w:sz="6" w:space="0" w:color="auto"/>
            </w:tcBorders>
            <w:noWrap/>
            <w:vAlign w:val="center"/>
          </w:tcPr>
          <w:p w14:paraId="5A48BDF1" w14:textId="77777777" w:rsidR="000709F2" w:rsidRPr="0049460C" w:rsidRDefault="000709F2" w:rsidP="000709F2">
            <w:pPr>
              <w:suppressAutoHyphens/>
              <w:rPr>
                <w:rFonts w:ascii="Arial Narrow" w:hAnsi="Arial Narrow"/>
                <w:sz w:val="17"/>
              </w:rPr>
            </w:pPr>
          </w:p>
        </w:tc>
        <w:tc>
          <w:tcPr>
            <w:tcW w:w="1800" w:type="dxa"/>
            <w:vMerge/>
            <w:tcBorders>
              <w:left w:val="double" w:sz="6" w:space="0" w:color="auto"/>
              <w:right w:val="nil"/>
            </w:tcBorders>
            <w:noWrap/>
            <w:vAlign w:val="center"/>
          </w:tcPr>
          <w:p w14:paraId="33ABAA48" w14:textId="77777777" w:rsidR="000709F2" w:rsidRPr="0049460C" w:rsidRDefault="000709F2" w:rsidP="000709F2">
            <w:pPr>
              <w:suppressAutoHyphens/>
              <w:rPr>
                <w:rFonts w:ascii="Arial Narrow" w:hAnsi="Arial Narrow"/>
                <w:sz w:val="17"/>
              </w:rPr>
            </w:pPr>
          </w:p>
        </w:tc>
      </w:tr>
      <w:tr w:rsidR="000709F2" w:rsidRPr="0049460C" w14:paraId="0A083814" w14:textId="77777777" w:rsidTr="000709F2">
        <w:trPr>
          <w:trHeight w:val="822"/>
        </w:trPr>
        <w:tc>
          <w:tcPr>
            <w:tcW w:w="5220" w:type="dxa"/>
            <w:tcBorders>
              <w:right w:val="double" w:sz="6" w:space="0" w:color="auto"/>
            </w:tcBorders>
            <w:noWrap/>
          </w:tcPr>
          <w:p w14:paraId="17E9E8F6"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br w:type="page"/>
            </w:r>
            <w:r w:rsidRPr="0049460C">
              <w:rPr>
                <w:rFonts w:ascii="Arial Narrow" w:hAnsi="Arial Narrow"/>
                <w:sz w:val="17"/>
              </w:rPr>
              <w:t>7900-8025</w:t>
            </w:r>
          </w:p>
          <w:p w14:paraId="039AD853"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49460C">
              <w:rPr>
                <w:rFonts w:ascii="Arial Narrow" w:hAnsi="Arial Narrow"/>
                <w:sz w:val="17"/>
              </w:rPr>
              <w:t>FIXED</w:t>
            </w:r>
          </w:p>
          <w:p w14:paraId="6669890B"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49460C">
              <w:rPr>
                <w:rFonts w:ascii="Arial Narrow" w:hAnsi="Arial Narrow"/>
                <w:sz w:val="17"/>
              </w:rPr>
              <w:t>FIXED-SATELLITE (Earth-to-space)</w:t>
            </w:r>
          </w:p>
          <w:p w14:paraId="79BB613B"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8"/>
              <w:rPr>
                <w:rFonts w:ascii="Arial Narrow" w:hAnsi="Arial Narrow"/>
                <w:sz w:val="17"/>
              </w:rPr>
            </w:pPr>
            <w:r w:rsidRPr="0049460C">
              <w:rPr>
                <w:rFonts w:ascii="Arial Narrow" w:hAnsi="Arial Narrow"/>
                <w:sz w:val="17"/>
              </w:rPr>
              <w:t>MOBILE</w:t>
            </w:r>
          </w:p>
          <w:p w14:paraId="248E0667" w14:textId="77777777" w:rsidR="000709F2" w:rsidRPr="0049460C" w:rsidRDefault="000709F2" w:rsidP="000709F2">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rPr>
            </w:pPr>
          </w:p>
          <w:p w14:paraId="77985B88"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5.461</w:t>
            </w:r>
          </w:p>
        </w:tc>
        <w:tc>
          <w:tcPr>
            <w:tcW w:w="4176" w:type="dxa"/>
            <w:tcBorders>
              <w:left w:val="double" w:sz="6" w:space="0" w:color="auto"/>
            </w:tcBorders>
            <w:noWrap/>
          </w:tcPr>
          <w:p w14:paraId="2AFC6080"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7900-8025</w:t>
            </w:r>
          </w:p>
          <w:p w14:paraId="2F0EDE26"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FIXED-SATELLITE (Earth-to-space)</w:t>
            </w:r>
          </w:p>
          <w:p w14:paraId="686D34D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MOBILE-SATELLITE (Earth-to-space)</w:t>
            </w:r>
          </w:p>
          <w:p w14:paraId="4091F30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49460C">
              <w:rPr>
                <w:rFonts w:ascii="Arial Narrow" w:hAnsi="Arial Narrow"/>
                <w:sz w:val="17"/>
              </w:rPr>
              <w:t>Fixed</w:t>
            </w:r>
          </w:p>
          <w:p w14:paraId="3A2621B9"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rPr>
            </w:pPr>
          </w:p>
          <w:p w14:paraId="63E8948A"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G117</w:t>
            </w:r>
          </w:p>
        </w:tc>
        <w:tc>
          <w:tcPr>
            <w:tcW w:w="2484" w:type="dxa"/>
            <w:vMerge/>
            <w:tcBorders>
              <w:bottom w:val="single" w:sz="4" w:space="0" w:color="auto"/>
              <w:right w:val="double" w:sz="6" w:space="0" w:color="auto"/>
            </w:tcBorders>
            <w:noWrap/>
          </w:tcPr>
          <w:p w14:paraId="6C97664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800" w:type="dxa"/>
            <w:vMerge/>
            <w:tcBorders>
              <w:left w:val="double" w:sz="6" w:space="0" w:color="auto"/>
              <w:bottom w:val="single" w:sz="4" w:space="0" w:color="auto"/>
              <w:right w:val="nil"/>
            </w:tcBorders>
            <w:noWrap/>
          </w:tcPr>
          <w:p w14:paraId="073B53B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0709F2" w:rsidRPr="0049460C" w14:paraId="2504BFB7" w14:textId="77777777" w:rsidTr="000709F2">
        <w:trPr>
          <w:trHeight w:val="1254"/>
        </w:trPr>
        <w:tc>
          <w:tcPr>
            <w:tcW w:w="5220" w:type="dxa"/>
            <w:tcBorders>
              <w:right w:val="double" w:sz="6" w:space="0" w:color="auto"/>
            </w:tcBorders>
            <w:noWrap/>
          </w:tcPr>
          <w:p w14:paraId="785C168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bookmarkStart w:id="5" w:name="_Hlk515634595"/>
            <w:r w:rsidRPr="0049460C">
              <w:rPr>
                <w:rFonts w:ascii="Arial Narrow" w:hAnsi="Arial Narrow"/>
                <w:sz w:val="17"/>
              </w:rPr>
              <w:t>8025-8175</w:t>
            </w:r>
          </w:p>
          <w:p w14:paraId="7FD83863"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(space-to-Earth)</w:t>
            </w:r>
          </w:p>
          <w:p w14:paraId="24F832F7"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60C7F117"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FIXED-SATELLITE (Earth-to-space)</w:t>
            </w:r>
          </w:p>
          <w:p w14:paraId="7178E48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5.463</w:t>
            </w:r>
          </w:p>
          <w:p w14:paraId="45E3314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37E774B3"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5.462A</w:t>
            </w:r>
          </w:p>
        </w:tc>
        <w:tc>
          <w:tcPr>
            <w:tcW w:w="4176" w:type="dxa"/>
            <w:tcBorders>
              <w:left w:val="double" w:sz="6" w:space="0" w:color="auto"/>
            </w:tcBorders>
            <w:noWrap/>
          </w:tcPr>
          <w:p w14:paraId="4574B81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8025-8175</w:t>
            </w:r>
          </w:p>
          <w:p w14:paraId="29C6312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(space-to-Earth)</w:t>
            </w:r>
          </w:p>
          <w:p w14:paraId="3357875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3FF10CD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1D85AECE"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(Earth-to-space)(no airborne transmissions)</w:t>
            </w:r>
          </w:p>
          <w:p w14:paraId="2C8FD87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25715ACD"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US258  G117</w:t>
            </w:r>
          </w:p>
        </w:tc>
        <w:tc>
          <w:tcPr>
            <w:tcW w:w="2484" w:type="dxa"/>
            <w:vMerge w:val="restart"/>
            <w:tcBorders>
              <w:top w:val="single" w:sz="4" w:space="0" w:color="auto"/>
              <w:bottom w:val="nil"/>
              <w:right w:val="double" w:sz="6" w:space="0" w:color="auto"/>
            </w:tcBorders>
            <w:noWrap/>
          </w:tcPr>
          <w:p w14:paraId="08B53C13"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8025-8400</w:t>
            </w:r>
          </w:p>
        </w:tc>
        <w:tc>
          <w:tcPr>
            <w:tcW w:w="1800" w:type="dxa"/>
            <w:vMerge w:val="restart"/>
            <w:tcBorders>
              <w:top w:val="single" w:sz="4" w:space="0" w:color="auto"/>
              <w:left w:val="double" w:sz="6" w:space="0" w:color="auto"/>
              <w:right w:val="nil"/>
            </w:tcBorders>
            <w:noWrap/>
          </w:tcPr>
          <w:p w14:paraId="2BCE50F6" w14:textId="77777777" w:rsidR="000709F2" w:rsidRPr="0049460C" w:rsidRDefault="000709F2" w:rsidP="000709F2">
            <w:pPr>
              <w:suppressAutoHyphens/>
              <w:spacing w:line="36" w:lineRule="exact"/>
              <w:rPr>
                <w:rFonts w:ascii="Arial Narrow" w:hAnsi="Arial Narrow"/>
                <w:sz w:val="17"/>
              </w:rPr>
            </w:pPr>
          </w:p>
        </w:tc>
      </w:tr>
      <w:tr w:rsidR="000709F2" w:rsidRPr="0049460C" w14:paraId="6CF997A3" w14:textId="77777777" w:rsidTr="000709F2">
        <w:trPr>
          <w:trHeight w:val="1326"/>
        </w:trPr>
        <w:tc>
          <w:tcPr>
            <w:tcW w:w="5220" w:type="dxa"/>
            <w:tcBorders>
              <w:right w:val="double" w:sz="6" w:space="0" w:color="auto"/>
            </w:tcBorders>
            <w:noWrap/>
          </w:tcPr>
          <w:p w14:paraId="423B9ADC"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lastRenderedPageBreak/>
              <w:t>8175-8215</w:t>
            </w:r>
          </w:p>
          <w:p w14:paraId="03B0B96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(space-to-Earth)</w:t>
            </w:r>
          </w:p>
          <w:p w14:paraId="2DC6335C"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27AD231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FIXED-SATELLITE (Earth-to-space)</w:t>
            </w:r>
          </w:p>
          <w:p w14:paraId="38272A6E"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METEOROLOGICAL-SATELLITE (Earth-to-space)</w:t>
            </w:r>
          </w:p>
          <w:p w14:paraId="51937CFA"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MOBILE  5.463</w:t>
            </w:r>
          </w:p>
          <w:p w14:paraId="222E537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664400F9"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5.462A</w:t>
            </w:r>
          </w:p>
        </w:tc>
        <w:tc>
          <w:tcPr>
            <w:tcW w:w="4176" w:type="dxa"/>
            <w:tcBorders>
              <w:left w:val="double" w:sz="6" w:space="0" w:color="auto"/>
            </w:tcBorders>
            <w:noWrap/>
          </w:tcPr>
          <w:p w14:paraId="59E63203"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8175-8215</w:t>
            </w:r>
          </w:p>
          <w:p w14:paraId="6F1989F5"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(space-to-Earth)</w:t>
            </w:r>
          </w:p>
          <w:p w14:paraId="41CE7949"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290FB3F9"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5A7811C0"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METEOROLOGICAL-SATELLITE (Earth-to-space)</w:t>
            </w:r>
          </w:p>
          <w:p w14:paraId="4B4DD8BA"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(Earth-to-space)(no airborne transmissions)</w:t>
            </w:r>
          </w:p>
          <w:p w14:paraId="04803995"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62DACB8"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US258  G104  G117</w:t>
            </w:r>
          </w:p>
        </w:tc>
        <w:tc>
          <w:tcPr>
            <w:tcW w:w="2484" w:type="dxa"/>
            <w:vMerge/>
            <w:tcBorders>
              <w:bottom w:val="nil"/>
              <w:right w:val="double" w:sz="6" w:space="0" w:color="auto"/>
            </w:tcBorders>
            <w:noWrap/>
          </w:tcPr>
          <w:p w14:paraId="6147F36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800" w:type="dxa"/>
            <w:vMerge/>
            <w:tcBorders>
              <w:left w:val="double" w:sz="6" w:space="0" w:color="auto"/>
              <w:right w:val="nil"/>
            </w:tcBorders>
            <w:noWrap/>
            <w:vAlign w:val="center"/>
          </w:tcPr>
          <w:p w14:paraId="205160C1" w14:textId="77777777" w:rsidR="000709F2" w:rsidRPr="0049460C" w:rsidRDefault="000709F2" w:rsidP="000709F2">
            <w:pPr>
              <w:suppressAutoHyphens/>
              <w:rPr>
                <w:rFonts w:ascii="Arial Narrow" w:hAnsi="Arial Narrow"/>
                <w:sz w:val="17"/>
              </w:rPr>
            </w:pPr>
          </w:p>
        </w:tc>
      </w:tr>
      <w:tr w:rsidR="000709F2" w:rsidRPr="0049460C" w14:paraId="1FDD789D" w14:textId="77777777" w:rsidTr="000709F2">
        <w:trPr>
          <w:trHeight w:val="795"/>
        </w:trPr>
        <w:tc>
          <w:tcPr>
            <w:tcW w:w="5220" w:type="dxa"/>
            <w:tcBorders>
              <w:right w:val="double" w:sz="6" w:space="0" w:color="auto"/>
            </w:tcBorders>
            <w:noWrap/>
          </w:tcPr>
          <w:p w14:paraId="3E3B4C04"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8215-8400</w:t>
            </w:r>
          </w:p>
          <w:p w14:paraId="03DFFC6A"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EARTH EXPLORATION-SATELLITE (space-to-Earth)</w:t>
            </w:r>
          </w:p>
          <w:p w14:paraId="42E3228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1EAFB15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FIXED-SATELLITE (Earth-to-space)</w:t>
            </w:r>
          </w:p>
          <w:p w14:paraId="55322CF8"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5.463</w:t>
            </w:r>
          </w:p>
          <w:p w14:paraId="00F3F6F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2A555504"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5.462A</w:t>
            </w:r>
          </w:p>
        </w:tc>
        <w:tc>
          <w:tcPr>
            <w:tcW w:w="4176" w:type="dxa"/>
            <w:tcBorders>
              <w:left w:val="double" w:sz="6" w:space="0" w:color="auto"/>
            </w:tcBorders>
            <w:noWrap/>
          </w:tcPr>
          <w:p w14:paraId="26AB4FA6"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8215-8400</w:t>
            </w:r>
          </w:p>
          <w:p w14:paraId="151B667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(space-to-Earth)</w:t>
            </w:r>
          </w:p>
          <w:p w14:paraId="5735B1B0"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41EE8AB6"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FIXED-SATELLITE (Earth-to-space)</w:t>
            </w:r>
          </w:p>
          <w:p w14:paraId="774C3B2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Mobile-satellite (Earth-to-space)(no airborne transmissions)</w:t>
            </w:r>
          </w:p>
          <w:p w14:paraId="42859172"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19299344"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US258  G117</w:t>
            </w:r>
          </w:p>
        </w:tc>
        <w:tc>
          <w:tcPr>
            <w:tcW w:w="2484" w:type="dxa"/>
            <w:tcBorders>
              <w:top w:val="nil"/>
              <w:right w:val="double" w:sz="6" w:space="0" w:color="auto"/>
            </w:tcBorders>
            <w:noWrap/>
            <w:vAlign w:val="bottom"/>
          </w:tcPr>
          <w:p w14:paraId="6B034ACD"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US258</w:t>
            </w:r>
          </w:p>
        </w:tc>
        <w:tc>
          <w:tcPr>
            <w:tcW w:w="1800" w:type="dxa"/>
            <w:vMerge/>
            <w:tcBorders>
              <w:left w:val="double" w:sz="6" w:space="0" w:color="auto"/>
              <w:right w:val="nil"/>
            </w:tcBorders>
            <w:noWrap/>
          </w:tcPr>
          <w:p w14:paraId="78599607"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0709F2" w:rsidRPr="0049460C" w14:paraId="50469A83" w14:textId="77777777" w:rsidTr="000709F2">
        <w:trPr>
          <w:trHeight w:val="156"/>
        </w:trPr>
        <w:tc>
          <w:tcPr>
            <w:tcW w:w="5220" w:type="dxa"/>
            <w:vMerge w:val="restart"/>
            <w:tcBorders>
              <w:right w:val="double" w:sz="6" w:space="0" w:color="auto"/>
            </w:tcBorders>
            <w:shd w:val="clear" w:color="auto" w:fill="auto"/>
            <w:noWrap/>
          </w:tcPr>
          <w:p w14:paraId="0E68F26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8400-8500</w:t>
            </w:r>
          </w:p>
          <w:p w14:paraId="6B29462B"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FIXED</w:t>
            </w:r>
          </w:p>
          <w:p w14:paraId="2975C227"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MOBILE except aeronautical mobile</w:t>
            </w:r>
          </w:p>
          <w:p w14:paraId="25A6269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SPACE RESEARCH (space-to-Earth)  5.465  5.466</w:t>
            </w:r>
          </w:p>
        </w:tc>
        <w:tc>
          <w:tcPr>
            <w:tcW w:w="4176" w:type="dxa"/>
            <w:tcBorders>
              <w:left w:val="double" w:sz="6" w:space="0" w:color="auto"/>
            </w:tcBorders>
            <w:noWrap/>
          </w:tcPr>
          <w:p w14:paraId="722423B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8400-8450</w:t>
            </w:r>
          </w:p>
          <w:p w14:paraId="6F7ACC50"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54FD191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49460C">
              <w:rPr>
                <w:rFonts w:ascii="Arial Narrow" w:hAnsi="Arial Narrow"/>
                <w:sz w:val="17"/>
              </w:rPr>
              <w:t>SPACE RESEARCH (deep space)(space-to-Earth)</w:t>
            </w:r>
          </w:p>
        </w:tc>
        <w:tc>
          <w:tcPr>
            <w:tcW w:w="2484" w:type="dxa"/>
            <w:tcBorders>
              <w:right w:val="double" w:sz="6" w:space="0" w:color="auto"/>
            </w:tcBorders>
            <w:noWrap/>
          </w:tcPr>
          <w:p w14:paraId="0CB957B6"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8400-8450</w:t>
            </w:r>
          </w:p>
          <w:p w14:paraId="3D66A35B"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(deep space)</w:t>
            </w:r>
          </w:p>
          <w:p w14:paraId="2595A36A" w14:textId="77777777" w:rsidR="000709F2" w:rsidRPr="0049460C" w:rsidRDefault="000709F2" w:rsidP="000709F2">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w:t>
            </w:r>
          </w:p>
        </w:tc>
        <w:tc>
          <w:tcPr>
            <w:tcW w:w="1800" w:type="dxa"/>
            <w:tcBorders>
              <w:left w:val="double" w:sz="6" w:space="0" w:color="auto"/>
              <w:right w:val="nil"/>
            </w:tcBorders>
            <w:noWrap/>
          </w:tcPr>
          <w:p w14:paraId="78AAECAD"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0709F2" w:rsidRPr="0049460C" w14:paraId="2B2E7FEA" w14:textId="77777777" w:rsidTr="000709F2">
        <w:trPr>
          <w:trHeight w:val="507"/>
        </w:trPr>
        <w:tc>
          <w:tcPr>
            <w:tcW w:w="5220" w:type="dxa"/>
            <w:vMerge/>
            <w:tcBorders>
              <w:right w:val="double" w:sz="6" w:space="0" w:color="auto"/>
            </w:tcBorders>
            <w:shd w:val="clear" w:color="auto" w:fill="auto"/>
            <w:noWrap/>
            <w:vAlign w:val="bottom"/>
          </w:tcPr>
          <w:p w14:paraId="3FA2828F" w14:textId="77777777" w:rsidR="000709F2" w:rsidRPr="0049460C" w:rsidRDefault="000709F2" w:rsidP="000709F2">
            <w:pPr>
              <w:suppressAutoHyphens/>
              <w:ind w:left="-54"/>
              <w:rPr>
                <w:rFonts w:ascii="Arial Narrow" w:hAnsi="Arial Narrow"/>
                <w:sz w:val="17"/>
              </w:rPr>
            </w:pPr>
          </w:p>
        </w:tc>
        <w:tc>
          <w:tcPr>
            <w:tcW w:w="4176" w:type="dxa"/>
            <w:tcBorders>
              <w:left w:val="double" w:sz="6" w:space="0" w:color="auto"/>
            </w:tcBorders>
            <w:noWrap/>
          </w:tcPr>
          <w:p w14:paraId="58778229" w14:textId="77777777" w:rsidR="000709F2" w:rsidRPr="0049460C" w:rsidRDefault="000709F2" w:rsidP="000709F2">
            <w:pPr>
              <w:suppressAutoHyphens/>
              <w:rPr>
                <w:rFonts w:ascii="Arial Narrow" w:hAnsi="Arial Narrow"/>
                <w:sz w:val="17"/>
              </w:rPr>
            </w:pPr>
            <w:r w:rsidRPr="0049460C">
              <w:rPr>
                <w:rFonts w:ascii="Arial Narrow" w:hAnsi="Arial Narrow"/>
                <w:sz w:val="17"/>
              </w:rPr>
              <w:t>8450-8500</w:t>
            </w:r>
          </w:p>
          <w:p w14:paraId="7BC95368"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FIXED</w:t>
            </w:r>
          </w:p>
          <w:p w14:paraId="7591A7ED"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49460C">
              <w:rPr>
                <w:rFonts w:ascii="Arial Narrow" w:hAnsi="Arial Narrow"/>
                <w:sz w:val="17"/>
              </w:rPr>
              <w:t>SPACE RESEARCH (space-to-Earth)</w:t>
            </w:r>
          </w:p>
        </w:tc>
        <w:tc>
          <w:tcPr>
            <w:tcW w:w="2484" w:type="dxa"/>
            <w:tcBorders>
              <w:right w:val="double" w:sz="6" w:space="0" w:color="auto"/>
            </w:tcBorders>
            <w:noWrap/>
          </w:tcPr>
          <w:p w14:paraId="6FE425B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8450-8500</w:t>
            </w:r>
          </w:p>
          <w:p w14:paraId="1E877F47" w14:textId="77777777" w:rsidR="000709F2" w:rsidRPr="0049460C" w:rsidRDefault="000709F2" w:rsidP="000709F2">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(space-to-Earth)</w:t>
            </w:r>
          </w:p>
        </w:tc>
        <w:tc>
          <w:tcPr>
            <w:tcW w:w="1800" w:type="dxa"/>
            <w:tcBorders>
              <w:left w:val="double" w:sz="6" w:space="0" w:color="auto"/>
              <w:bottom w:val="single" w:sz="4" w:space="0" w:color="auto"/>
              <w:right w:val="nil"/>
            </w:tcBorders>
            <w:noWrap/>
          </w:tcPr>
          <w:p w14:paraId="4F2A7745" w14:textId="77777777" w:rsidR="000709F2" w:rsidRPr="0049460C" w:rsidRDefault="000709F2" w:rsidP="000709F2">
            <w:pPr>
              <w:suppressAutoHyphens/>
              <w:rPr>
                <w:rFonts w:ascii="Arial Narrow" w:hAnsi="Arial Narrow"/>
                <w:sz w:val="17"/>
              </w:rPr>
            </w:pPr>
          </w:p>
        </w:tc>
      </w:tr>
      <w:tr w:rsidR="000709F2" w:rsidRPr="0049460C" w14:paraId="1ADAB398" w14:textId="77777777" w:rsidTr="000709F2">
        <w:trPr>
          <w:trHeight w:val="516"/>
        </w:trPr>
        <w:tc>
          <w:tcPr>
            <w:tcW w:w="5220" w:type="dxa"/>
            <w:tcBorders>
              <w:right w:val="double" w:sz="6" w:space="0" w:color="auto"/>
            </w:tcBorders>
            <w:noWrap/>
          </w:tcPr>
          <w:p w14:paraId="31EDF26D"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8500-8550</w:t>
            </w:r>
          </w:p>
          <w:p w14:paraId="1079FED7"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w:t>
            </w:r>
          </w:p>
          <w:p w14:paraId="33323D45"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rPr>
            </w:pPr>
          </w:p>
          <w:p w14:paraId="29655EA1"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5.468  5.469</w:t>
            </w:r>
          </w:p>
        </w:tc>
        <w:tc>
          <w:tcPr>
            <w:tcW w:w="4176" w:type="dxa"/>
            <w:tcBorders>
              <w:left w:val="double" w:sz="6" w:space="0" w:color="auto"/>
            </w:tcBorders>
            <w:noWrap/>
          </w:tcPr>
          <w:p w14:paraId="30EC02CF"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8500-8550</w:t>
            </w:r>
          </w:p>
          <w:p w14:paraId="69347B24"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G59</w:t>
            </w:r>
          </w:p>
        </w:tc>
        <w:tc>
          <w:tcPr>
            <w:tcW w:w="2484" w:type="dxa"/>
            <w:tcBorders>
              <w:right w:val="double" w:sz="6" w:space="0" w:color="auto"/>
            </w:tcBorders>
            <w:noWrap/>
          </w:tcPr>
          <w:p w14:paraId="1D64F9E8"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8500-8550</w:t>
            </w:r>
          </w:p>
          <w:p w14:paraId="45D40D5A"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tc>
        <w:tc>
          <w:tcPr>
            <w:tcW w:w="1800" w:type="dxa"/>
            <w:tcBorders>
              <w:left w:val="double" w:sz="6" w:space="0" w:color="auto"/>
              <w:bottom w:val="nil"/>
              <w:right w:val="nil"/>
            </w:tcBorders>
            <w:noWrap/>
          </w:tcPr>
          <w:p w14:paraId="731107E4"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F6899A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0709F2" w:rsidRPr="0049460C" w14:paraId="0264AFF2" w14:textId="77777777" w:rsidTr="000709F2">
        <w:trPr>
          <w:trHeight w:val="65"/>
        </w:trPr>
        <w:tc>
          <w:tcPr>
            <w:tcW w:w="5220" w:type="dxa"/>
            <w:tcBorders>
              <w:right w:val="double" w:sz="6" w:space="0" w:color="auto"/>
            </w:tcBorders>
            <w:noWrap/>
          </w:tcPr>
          <w:p w14:paraId="53289CAB"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8550-8650</w:t>
            </w:r>
          </w:p>
          <w:p w14:paraId="580F2CC7"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49460C">
              <w:rPr>
                <w:rFonts w:ascii="Arial Narrow" w:hAnsi="Arial Narrow"/>
                <w:sz w:val="17"/>
              </w:rPr>
              <w:t>EARTH EXPLORATION-SATELLITE (active)</w:t>
            </w:r>
          </w:p>
          <w:p w14:paraId="5935B445"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49460C">
              <w:rPr>
                <w:rFonts w:ascii="Arial Narrow" w:hAnsi="Arial Narrow"/>
                <w:sz w:val="17"/>
              </w:rPr>
              <w:lastRenderedPageBreak/>
              <w:t>RADIOLOCATION</w:t>
            </w:r>
          </w:p>
          <w:p w14:paraId="7C519D12" w14:textId="77777777" w:rsidR="000709F2" w:rsidRPr="0049460C" w:rsidRDefault="000709F2" w:rsidP="000709F2">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16" w:lineRule="auto"/>
              <w:ind w:left="-58"/>
              <w:rPr>
                <w:rFonts w:ascii="Arial Narrow" w:hAnsi="Arial Narrow"/>
                <w:sz w:val="17"/>
              </w:rPr>
            </w:pPr>
            <w:r w:rsidRPr="0049460C">
              <w:rPr>
                <w:rFonts w:ascii="Arial Narrow" w:hAnsi="Arial Narrow"/>
                <w:sz w:val="17"/>
              </w:rPr>
              <w:t>SPACE RESEARCH (active)</w:t>
            </w:r>
          </w:p>
          <w:p w14:paraId="6203ABDB"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rPr>
            </w:pPr>
          </w:p>
          <w:p w14:paraId="41E4D530" w14:textId="77777777" w:rsidR="000709F2" w:rsidRPr="0049460C" w:rsidRDefault="000709F2" w:rsidP="000709F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5.468  5.469  5.469A</w:t>
            </w:r>
          </w:p>
        </w:tc>
        <w:tc>
          <w:tcPr>
            <w:tcW w:w="4176" w:type="dxa"/>
            <w:tcBorders>
              <w:left w:val="double" w:sz="6" w:space="0" w:color="auto"/>
            </w:tcBorders>
            <w:noWrap/>
          </w:tcPr>
          <w:p w14:paraId="02D36A1C"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8550-8650</w:t>
            </w:r>
          </w:p>
          <w:p w14:paraId="039A5538"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52C3FCCB"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RADIOLOCATION  G59</w:t>
            </w:r>
          </w:p>
          <w:p w14:paraId="43C5D21A"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tc>
        <w:tc>
          <w:tcPr>
            <w:tcW w:w="2484" w:type="dxa"/>
            <w:tcBorders>
              <w:right w:val="double" w:sz="6" w:space="0" w:color="auto"/>
            </w:tcBorders>
            <w:noWrap/>
          </w:tcPr>
          <w:p w14:paraId="1719FC40"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8550-8650</w:t>
            </w:r>
          </w:p>
          <w:p w14:paraId="5AEEDDB1" w14:textId="77777777" w:rsidR="000709F2" w:rsidRPr="0049460C" w:rsidRDefault="000709F2" w:rsidP="000709F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18BBC338" w14:textId="77777777" w:rsidR="000709F2" w:rsidRPr="0049460C" w:rsidRDefault="000709F2" w:rsidP="000709F2">
            <w:pPr>
              <w:suppressAutoHyphens/>
              <w:rPr>
                <w:rFonts w:ascii="Arial Narrow" w:hAnsi="Arial Narrow"/>
                <w:sz w:val="17"/>
              </w:rPr>
            </w:pPr>
            <w:r w:rsidRPr="0049460C">
              <w:rPr>
                <w:rFonts w:ascii="Arial Narrow" w:hAnsi="Arial Narrow"/>
                <w:sz w:val="17"/>
              </w:rPr>
              <w:lastRenderedPageBreak/>
              <w:t>Radiolocation</w:t>
            </w:r>
          </w:p>
          <w:p w14:paraId="763CEEBE" w14:textId="77777777" w:rsidR="000709F2" w:rsidRPr="0049460C" w:rsidRDefault="000709F2" w:rsidP="000709F2">
            <w:pPr>
              <w:suppressAutoHyphens/>
              <w:rPr>
                <w:rFonts w:ascii="Arial Narrow" w:hAnsi="Arial Narrow"/>
                <w:sz w:val="17"/>
              </w:rPr>
            </w:pPr>
            <w:r w:rsidRPr="0049460C">
              <w:rPr>
                <w:rFonts w:ascii="Arial Narrow" w:hAnsi="Arial Narrow"/>
                <w:sz w:val="17"/>
              </w:rPr>
              <w:t>Space research (active)</w:t>
            </w:r>
          </w:p>
        </w:tc>
        <w:tc>
          <w:tcPr>
            <w:tcW w:w="1800" w:type="dxa"/>
            <w:tcBorders>
              <w:top w:val="nil"/>
              <w:left w:val="double" w:sz="6" w:space="0" w:color="auto"/>
              <w:right w:val="nil"/>
            </w:tcBorders>
            <w:noWrap/>
            <w:vAlign w:val="bottom"/>
          </w:tcPr>
          <w:p w14:paraId="1A9FE018" w14:textId="77777777" w:rsidR="000709F2" w:rsidRPr="0049460C" w:rsidRDefault="000709F2" w:rsidP="000709F2">
            <w:pPr>
              <w:suppressAutoHyphens/>
              <w:spacing w:after="20"/>
              <w:ind w:right="9"/>
              <w:jc w:val="right"/>
              <w:rPr>
                <w:rFonts w:ascii="Arial Narrow" w:hAnsi="Arial Narrow"/>
                <w:sz w:val="17"/>
              </w:rPr>
            </w:pPr>
            <w:r w:rsidRPr="0049460C">
              <w:rPr>
                <w:rFonts w:ascii="Arial Narrow" w:hAnsi="Arial Narrow"/>
                <w:sz w:val="17"/>
              </w:rPr>
              <w:lastRenderedPageBreak/>
              <w:t>Page 46</w:t>
            </w:r>
          </w:p>
        </w:tc>
      </w:tr>
      <w:bookmarkEnd w:id="5"/>
    </w:tbl>
    <w:p w14:paraId="6BBE855E" w14:textId="77777777" w:rsidR="00921D51" w:rsidRPr="0049460C" w:rsidRDefault="00921D51" w:rsidP="00921D51">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6"/>
        <w:gridCol w:w="2458"/>
        <w:gridCol w:w="2603"/>
        <w:gridCol w:w="2196"/>
        <w:gridCol w:w="2485"/>
        <w:gridCol w:w="1600"/>
      </w:tblGrid>
      <w:tr w:rsidR="002C0CD5" w:rsidRPr="0049460C" w14:paraId="33E98A44" w14:textId="77777777" w:rsidTr="00652261">
        <w:tc>
          <w:tcPr>
            <w:tcW w:w="12087" w:type="dxa"/>
            <w:gridSpan w:val="5"/>
            <w:tcBorders>
              <w:right w:val="double" w:sz="6" w:space="0" w:color="auto"/>
            </w:tcBorders>
            <w:noWrap/>
          </w:tcPr>
          <w:p w14:paraId="070F58AC" w14:textId="77777777" w:rsidR="002C0CD5" w:rsidRPr="0049460C" w:rsidRDefault="002C0CD5" w:rsidP="00D11A9B">
            <w:pPr>
              <w:suppressAutoHyphens/>
              <w:ind w:left="-63"/>
              <w:rPr>
                <w:rFonts w:ascii="Arial Narrow" w:hAnsi="Arial Narrow"/>
                <w:sz w:val="17"/>
              </w:rPr>
            </w:pPr>
            <w:r w:rsidRPr="0049460C">
              <w:lastRenderedPageBreak/>
              <w:br w:type="page"/>
            </w:r>
            <w:r w:rsidRPr="0049460C">
              <w:br w:type="page"/>
            </w:r>
            <w:r w:rsidRPr="0049460C">
              <w:rPr>
                <w:rFonts w:ascii="Arial Narrow" w:hAnsi="Arial Narrow"/>
                <w:sz w:val="17"/>
              </w:rPr>
              <w:t xml:space="preserve">Table of Frequency Allocations                                                                                                                      </w:t>
            </w:r>
            <w:r w:rsidR="0085143A" w:rsidRPr="0049460C">
              <w:rPr>
                <w:rFonts w:ascii="Arial Narrow" w:hAnsi="Arial Narrow"/>
                <w:sz w:val="17"/>
              </w:rPr>
              <w:t xml:space="preserve">   </w:t>
            </w:r>
            <w:r w:rsidRPr="0049460C">
              <w:rPr>
                <w:rFonts w:ascii="Arial Narrow" w:hAnsi="Arial Narrow"/>
                <w:sz w:val="17"/>
              </w:rPr>
              <w:t xml:space="preserve">   8.65-1</w:t>
            </w:r>
            <w:r w:rsidR="006B11D1" w:rsidRPr="0049460C">
              <w:rPr>
                <w:rFonts w:ascii="Arial Narrow" w:hAnsi="Arial Narrow"/>
                <w:sz w:val="17"/>
              </w:rPr>
              <w:t>1.7</w:t>
            </w:r>
            <w:r w:rsidRPr="0049460C">
              <w:rPr>
                <w:rFonts w:ascii="Arial Narrow" w:hAnsi="Arial Narrow"/>
                <w:sz w:val="17"/>
              </w:rPr>
              <w:t xml:space="preserve"> GHz (SHF)</w:t>
            </w:r>
          </w:p>
        </w:tc>
        <w:tc>
          <w:tcPr>
            <w:tcW w:w="1593" w:type="dxa"/>
            <w:tcBorders>
              <w:left w:val="double" w:sz="6" w:space="0" w:color="auto"/>
              <w:right w:val="nil"/>
            </w:tcBorders>
            <w:noWrap/>
          </w:tcPr>
          <w:p w14:paraId="72C969B7" w14:textId="77777777" w:rsidR="002C0CD5" w:rsidRPr="0049460C" w:rsidRDefault="002C0CD5" w:rsidP="00D11A9B">
            <w:pPr>
              <w:suppressAutoHyphens/>
              <w:ind w:right="9"/>
              <w:jc w:val="right"/>
              <w:rPr>
                <w:rFonts w:ascii="Arial Narrow" w:hAnsi="Arial Narrow"/>
                <w:sz w:val="17"/>
              </w:rPr>
            </w:pPr>
            <w:r w:rsidRPr="0049460C">
              <w:rPr>
                <w:rFonts w:ascii="Arial Narrow" w:hAnsi="Arial Narrow"/>
                <w:sz w:val="17"/>
              </w:rPr>
              <w:t>Page 47</w:t>
            </w:r>
          </w:p>
        </w:tc>
      </w:tr>
      <w:tr w:rsidR="002C0CD5" w:rsidRPr="0049460C" w14:paraId="60CE5E0A" w14:textId="77777777" w:rsidTr="00652261">
        <w:tc>
          <w:tcPr>
            <w:tcW w:w="7425" w:type="dxa"/>
            <w:gridSpan w:val="3"/>
            <w:tcBorders>
              <w:right w:val="double" w:sz="6" w:space="0" w:color="auto"/>
            </w:tcBorders>
            <w:noWrap/>
          </w:tcPr>
          <w:p w14:paraId="216A250D" w14:textId="77777777" w:rsidR="002C0CD5" w:rsidRPr="0049460C" w:rsidRDefault="002C0CD5" w:rsidP="00D11A9B">
            <w:pPr>
              <w:suppressAutoHyphens/>
              <w:ind w:left="-63"/>
              <w:jc w:val="center"/>
              <w:rPr>
                <w:rFonts w:ascii="Arial Narrow" w:hAnsi="Arial Narrow"/>
                <w:sz w:val="17"/>
              </w:rPr>
            </w:pPr>
            <w:r w:rsidRPr="0049460C">
              <w:rPr>
                <w:rFonts w:ascii="Arial Narrow" w:hAnsi="Arial Narrow"/>
                <w:sz w:val="17"/>
              </w:rPr>
              <w:t>International Table</w:t>
            </w:r>
          </w:p>
        </w:tc>
        <w:tc>
          <w:tcPr>
            <w:tcW w:w="4662" w:type="dxa"/>
            <w:gridSpan w:val="2"/>
            <w:tcBorders>
              <w:left w:val="double" w:sz="6" w:space="0" w:color="auto"/>
              <w:right w:val="double" w:sz="6" w:space="0" w:color="auto"/>
            </w:tcBorders>
            <w:noWrap/>
          </w:tcPr>
          <w:p w14:paraId="001C2F1B" w14:textId="77777777" w:rsidR="002C0CD5" w:rsidRPr="0049460C" w:rsidRDefault="002C0CD5" w:rsidP="00D11A9B">
            <w:pPr>
              <w:suppressAutoHyphens/>
              <w:jc w:val="center"/>
              <w:rPr>
                <w:rFonts w:ascii="Arial Narrow" w:hAnsi="Arial Narrow"/>
                <w:sz w:val="17"/>
              </w:rPr>
            </w:pPr>
            <w:r w:rsidRPr="0049460C">
              <w:rPr>
                <w:rFonts w:ascii="Arial Narrow" w:hAnsi="Arial Narrow"/>
                <w:sz w:val="17"/>
              </w:rPr>
              <w:t>United States Table</w:t>
            </w:r>
          </w:p>
        </w:tc>
        <w:tc>
          <w:tcPr>
            <w:tcW w:w="1593" w:type="dxa"/>
            <w:vMerge w:val="restart"/>
            <w:tcBorders>
              <w:left w:val="double" w:sz="6" w:space="0" w:color="auto"/>
              <w:right w:val="nil"/>
            </w:tcBorders>
            <w:noWrap/>
          </w:tcPr>
          <w:p w14:paraId="5447C7F1" w14:textId="77777777" w:rsidR="002C0CD5" w:rsidRPr="0049460C" w:rsidRDefault="002C0CD5" w:rsidP="00D11A9B">
            <w:pPr>
              <w:suppressAutoHyphens/>
              <w:rPr>
                <w:rFonts w:ascii="Arial Narrow" w:hAnsi="Arial Narrow"/>
                <w:sz w:val="17"/>
              </w:rPr>
            </w:pPr>
            <w:r w:rsidRPr="0049460C">
              <w:rPr>
                <w:rFonts w:ascii="Arial Narrow" w:hAnsi="Arial Narrow"/>
                <w:sz w:val="17"/>
              </w:rPr>
              <w:t>FCC Rule Part(s)</w:t>
            </w:r>
          </w:p>
        </w:tc>
      </w:tr>
      <w:tr w:rsidR="00E11C2B" w:rsidRPr="0049460C" w14:paraId="2880D9E4" w14:textId="77777777" w:rsidTr="00652261">
        <w:tc>
          <w:tcPr>
            <w:tcW w:w="2385" w:type="dxa"/>
            <w:noWrap/>
          </w:tcPr>
          <w:p w14:paraId="67FA86AA" w14:textId="77777777" w:rsidR="002C0CD5" w:rsidRPr="0049460C" w:rsidRDefault="002C0CD5" w:rsidP="00D11A9B">
            <w:pPr>
              <w:suppressAutoHyphens/>
              <w:ind w:left="-63"/>
              <w:rPr>
                <w:rFonts w:ascii="Arial Narrow" w:hAnsi="Arial Narrow"/>
                <w:sz w:val="17"/>
              </w:rPr>
            </w:pPr>
            <w:r w:rsidRPr="0049460C">
              <w:rPr>
                <w:rFonts w:ascii="Arial Narrow" w:hAnsi="Arial Narrow"/>
                <w:sz w:val="17"/>
              </w:rPr>
              <w:t>Region 1 Table</w:t>
            </w:r>
          </w:p>
        </w:tc>
        <w:tc>
          <w:tcPr>
            <w:tcW w:w="2448" w:type="dxa"/>
            <w:noWrap/>
          </w:tcPr>
          <w:p w14:paraId="110D0A37" w14:textId="77777777" w:rsidR="002C0CD5" w:rsidRPr="0049460C" w:rsidRDefault="002C0CD5" w:rsidP="00D11A9B">
            <w:pPr>
              <w:suppressAutoHyphens/>
              <w:rPr>
                <w:rFonts w:ascii="Arial Narrow" w:hAnsi="Arial Narrow"/>
                <w:sz w:val="17"/>
              </w:rPr>
            </w:pPr>
            <w:r w:rsidRPr="0049460C">
              <w:rPr>
                <w:rFonts w:ascii="Arial Narrow" w:hAnsi="Arial Narrow"/>
                <w:sz w:val="17"/>
              </w:rPr>
              <w:t>Region 2 Table</w:t>
            </w:r>
          </w:p>
        </w:tc>
        <w:tc>
          <w:tcPr>
            <w:tcW w:w="2592" w:type="dxa"/>
            <w:tcBorders>
              <w:right w:val="double" w:sz="6" w:space="0" w:color="auto"/>
            </w:tcBorders>
            <w:noWrap/>
          </w:tcPr>
          <w:p w14:paraId="3C4DAD62" w14:textId="77777777" w:rsidR="002C0CD5" w:rsidRPr="0049460C" w:rsidRDefault="002C0CD5" w:rsidP="00D11A9B">
            <w:pPr>
              <w:suppressAutoHyphens/>
              <w:rPr>
                <w:rFonts w:ascii="Arial Narrow" w:hAnsi="Arial Narrow"/>
                <w:sz w:val="17"/>
              </w:rPr>
            </w:pPr>
            <w:r w:rsidRPr="0049460C">
              <w:rPr>
                <w:rFonts w:ascii="Arial Narrow" w:hAnsi="Arial Narrow"/>
                <w:sz w:val="17"/>
              </w:rPr>
              <w:t>Region 3 Table</w:t>
            </w:r>
          </w:p>
        </w:tc>
        <w:tc>
          <w:tcPr>
            <w:tcW w:w="2187" w:type="dxa"/>
            <w:tcBorders>
              <w:left w:val="double" w:sz="6" w:space="0" w:color="auto"/>
              <w:bottom w:val="single" w:sz="4" w:space="0" w:color="auto"/>
            </w:tcBorders>
            <w:noWrap/>
          </w:tcPr>
          <w:p w14:paraId="0B01546F" w14:textId="77777777" w:rsidR="002C0CD5" w:rsidRPr="0049460C" w:rsidRDefault="002C0CD5" w:rsidP="00D11A9B">
            <w:pPr>
              <w:suppressAutoHyphens/>
              <w:rPr>
                <w:rFonts w:ascii="Arial Narrow" w:hAnsi="Arial Narrow"/>
                <w:sz w:val="17"/>
              </w:rPr>
            </w:pPr>
            <w:r w:rsidRPr="0049460C">
              <w:rPr>
                <w:rFonts w:ascii="Arial Narrow" w:hAnsi="Arial Narrow"/>
                <w:sz w:val="17"/>
              </w:rPr>
              <w:t>Federal Table</w:t>
            </w:r>
          </w:p>
        </w:tc>
        <w:tc>
          <w:tcPr>
            <w:tcW w:w="2475" w:type="dxa"/>
            <w:tcBorders>
              <w:bottom w:val="single" w:sz="4" w:space="0" w:color="auto"/>
              <w:right w:val="double" w:sz="6" w:space="0" w:color="auto"/>
            </w:tcBorders>
            <w:noWrap/>
          </w:tcPr>
          <w:p w14:paraId="4D10D2E8" w14:textId="77777777" w:rsidR="002C0CD5" w:rsidRPr="0049460C" w:rsidRDefault="002C0CD5" w:rsidP="00D11A9B">
            <w:pPr>
              <w:suppressAutoHyphens/>
              <w:rPr>
                <w:rFonts w:ascii="Arial Narrow" w:hAnsi="Arial Narrow"/>
                <w:sz w:val="17"/>
              </w:rPr>
            </w:pPr>
            <w:r w:rsidRPr="0049460C">
              <w:rPr>
                <w:rFonts w:ascii="Arial Narrow" w:hAnsi="Arial Narrow"/>
                <w:sz w:val="17"/>
              </w:rPr>
              <w:t>Non-Federal Table</w:t>
            </w:r>
          </w:p>
        </w:tc>
        <w:tc>
          <w:tcPr>
            <w:tcW w:w="1593" w:type="dxa"/>
            <w:vMerge/>
            <w:tcBorders>
              <w:left w:val="double" w:sz="6" w:space="0" w:color="auto"/>
              <w:right w:val="nil"/>
            </w:tcBorders>
            <w:noWrap/>
            <w:vAlign w:val="center"/>
          </w:tcPr>
          <w:p w14:paraId="1977EB0C" w14:textId="77777777" w:rsidR="002C0CD5" w:rsidRPr="0049460C" w:rsidRDefault="002C0CD5" w:rsidP="00D11A9B">
            <w:pPr>
              <w:suppressAutoHyphens/>
              <w:rPr>
                <w:rFonts w:ascii="Arial Narrow" w:hAnsi="Arial Narrow"/>
                <w:sz w:val="17"/>
              </w:rPr>
            </w:pPr>
          </w:p>
        </w:tc>
      </w:tr>
      <w:tr w:rsidR="002C0CD5" w:rsidRPr="0049460C" w14:paraId="5E229EDC" w14:textId="77777777" w:rsidTr="00652261">
        <w:trPr>
          <w:trHeight w:val="165"/>
        </w:trPr>
        <w:tc>
          <w:tcPr>
            <w:tcW w:w="7425" w:type="dxa"/>
            <w:gridSpan w:val="3"/>
            <w:tcBorders>
              <w:right w:val="double" w:sz="6" w:space="0" w:color="auto"/>
            </w:tcBorders>
            <w:noWrap/>
          </w:tcPr>
          <w:p w14:paraId="7233D1F2" w14:textId="77777777" w:rsidR="002C0CD5" w:rsidRPr="0049460C" w:rsidRDefault="002C0CD5" w:rsidP="002C0CD5">
            <w:pPr>
              <w:tabs>
                <w:tab w:val="left" w:pos="-855"/>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8.65-8.75</w:t>
            </w:r>
          </w:p>
          <w:p w14:paraId="490A341D" w14:textId="77777777" w:rsidR="002C0CD5" w:rsidRPr="0049460C" w:rsidRDefault="002C0CD5" w:rsidP="002C0CD5">
            <w:pPr>
              <w:tabs>
                <w:tab w:val="left" w:pos="-855"/>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277E1879" w14:textId="77777777" w:rsidR="002C0CD5" w:rsidRPr="0049460C" w:rsidRDefault="002C0CD5" w:rsidP="00B4049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2B7DAEED" w14:textId="77777777" w:rsidR="002C0CD5" w:rsidRPr="0049460C" w:rsidRDefault="002C0CD5" w:rsidP="001779D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5.468  5.469</w:t>
            </w:r>
          </w:p>
        </w:tc>
        <w:tc>
          <w:tcPr>
            <w:tcW w:w="2187" w:type="dxa"/>
            <w:vMerge w:val="restart"/>
            <w:tcBorders>
              <w:left w:val="double" w:sz="6" w:space="0" w:color="auto"/>
              <w:bottom w:val="nil"/>
            </w:tcBorders>
            <w:noWrap/>
          </w:tcPr>
          <w:p w14:paraId="0FAC933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8.65-9</w:t>
            </w:r>
          </w:p>
          <w:p w14:paraId="6A977126"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RADIOLOCATION  G59</w:t>
            </w:r>
          </w:p>
        </w:tc>
        <w:tc>
          <w:tcPr>
            <w:tcW w:w="2475" w:type="dxa"/>
            <w:vMerge w:val="restart"/>
            <w:tcBorders>
              <w:bottom w:val="nil"/>
              <w:right w:val="double" w:sz="6" w:space="0" w:color="auto"/>
            </w:tcBorders>
            <w:noWrap/>
          </w:tcPr>
          <w:p w14:paraId="4EDCC167"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8.65-9</w:t>
            </w:r>
          </w:p>
          <w:p w14:paraId="05F47D44"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Radiolocation</w:t>
            </w:r>
          </w:p>
        </w:tc>
        <w:tc>
          <w:tcPr>
            <w:tcW w:w="1593" w:type="dxa"/>
            <w:vMerge w:val="restart"/>
            <w:tcBorders>
              <w:left w:val="double" w:sz="6" w:space="0" w:color="auto"/>
              <w:right w:val="nil"/>
            </w:tcBorders>
            <w:shd w:val="clear" w:color="auto" w:fill="auto"/>
            <w:noWrap/>
          </w:tcPr>
          <w:p w14:paraId="0F763BF3"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5E68D21"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p w14:paraId="38C0F924"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4BC7C75A" w14:textId="77777777" w:rsidTr="00652261">
        <w:trPr>
          <w:trHeight w:val="642"/>
        </w:trPr>
        <w:tc>
          <w:tcPr>
            <w:tcW w:w="7425" w:type="dxa"/>
            <w:gridSpan w:val="3"/>
            <w:tcBorders>
              <w:right w:val="double" w:sz="6" w:space="0" w:color="auto"/>
            </w:tcBorders>
            <w:noWrap/>
          </w:tcPr>
          <w:p w14:paraId="71355461" w14:textId="77777777" w:rsidR="002C0CD5" w:rsidRPr="0049460C" w:rsidRDefault="002C0CD5" w:rsidP="002C0CD5">
            <w:pPr>
              <w:tabs>
                <w:tab w:val="left" w:pos="-855"/>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8.75-8.85</w:t>
            </w:r>
          </w:p>
          <w:p w14:paraId="25F3141C" w14:textId="77777777" w:rsidR="002C0CD5" w:rsidRPr="0049460C" w:rsidRDefault="002C0CD5" w:rsidP="002C0CD5">
            <w:pPr>
              <w:tabs>
                <w:tab w:val="left" w:pos="-855"/>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79574E36" w14:textId="77777777" w:rsidR="002C0CD5" w:rsidRPr="0049460C" w:rsidRDefault="002C0CD5" w:rsidP="002C0CD5">
            <w:pPr>
              <w:tabs>
                <w:tab w:val="left" w:pos="-855"/>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AERONAUTICAL RADIONAVIGATION  5.470</w:t>
            </w:r>
          </w:p>
          <w:p w14:paraId="256057DE" w14:textId="77777777" w:rsidR="002C0CD5" w:rsidRPr="0049460C" w:rsidRDefault="002C0CD5" w:rsidP="00B4049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7C17A90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5.471</w:t>
            </w:r>
          </w:p>
        </w:tc>
        <w:tc>
          <w:tcPr>
            <w:tcW w:w="2187" w:type="dxa"/>
            <w:vMerge/>
            <w:tcBorders>
              <w:left w:val="double" w:sz="6" w:space="0" w:color="auto"/>
              <w:bottom w:val="nil"/>
            </w:tcBorders>
            <w:noWrap/>
            <w:vAlign w:val="center"/>
          </w:tcPr>
          <w:p w14:paraId="32BB5E89" w14:textId="77777777" w:rsidR="002C0CD5" w:rsidRPr="0049460C" w:rsidRDefault="002C0CD5" w:rsidP="002C0CD5">
            <w:pPr>
              <w:suppressAutoHyphens/>
              <w:rPr>
                <w:rFonts w:ascii="Arial Narrow" w:hAnsi="Arial Narrow"/>
                <w:sz w:val="17"/>
              </w:rPr>
            </w:pPr>
          </w:p>
        </w:tc>
        <w:tc>
          <w:tcPr>
            <w:tcW w:w="2475" w:type="dxa"/>
            <w:vMerge/>
            <w:tcBorders>
              <w:bottom w:val="nil"/>
              <w:right w:val="double" w:sz="6" w:space="0" w:color="auto"/>
            </w:tcBorders>
            <w:noWrap/>
            <w:vAlign w:val="center"/>
          </w:tcPr>
          <w:p w14:paraId="59267939" w14:textId="77777777" w:rsidR="002C0CD5" w:rsidRPr="0049460C" w:rsidRDefault="002C0CD5" w:rsidP="002C0CD5">
            <w:pPr>
              <w:suppressAutoHyphens/>
              <w:rPr>
                <w:rFonts w:ascii="Arial Narrow" w:hAnsi="Arial Narrow"/>
                <w:sz w:val="17"/>
              </w:rPr>
            </w:pPr>
          </w:p>
        </w:tc>
        <w:tc>
          <w:tcPr>
            <w:tcW w:w="1593" w:type="dxa"/>
            <w:vMerge/>
            <w:tcBorders>
              <w:left w:val="double" w:sz="6" w:space="0" w:color="auto"/>
              <w:right w:val="nil"/>
            </w:tcBorders>
            <w:shd w:val="clear" w:color="auto" w:fill="auto"/>
            <w:noWrap/>
          </w:tcPr>
          <w:p w14:paraId="3405562D"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21EE440F" w14:textId="77777777" w:rsidTr="00652261">
        <w:trPr>
          <w:trHeight w:val="669"/>
        </w:trPr>
        <w:tc>
          <w:tcPr>
            <w:tcW w:w="7425" w:type="dxa"/>
            <w:gridSpan w:val="3"/>
            <w:tcBorders>
              <w:right w:val="double" w:sz="6" w:space="0" w:color="auto"/>
            </w:tcBorders>
            <w:noWrap/>
          </w:tcPr>
          <w:p w14:paraId="4A379AB7"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8.85-9</w:t>
            </w:r>
          </w:p>
          <w:p w14:paraId="52374236" w14:textId="77777777" w:rsidR="002C0CD5" w:rsidRPr="0049460C" w:rsidRDefault="002C0CD5" w:rsidP="005C674F">
            <w:pPr>
              <w:suppressAutoHyphens/>
              <w:ind w:left="-63"/>
              <w:rPr>
                <w:rFonts w:ascii="Arial Narrow" w:hAnsi="Arial Narrow"/>
                <w:sz w:val="17"/>
              </w:rPr>
            </w:pPr>
            <w:r w:rsidRPr="0049460C">
              <w:rPr>
                <w:rFonts w:ascii="Arial Narrow" w:hAnsi="Arial Narrow"/>
                <w:sz w:val="17"/>
              </w:rPr>
              <w:t>RADIOLOCATION</w:t>
            </w:r>
          </w:p>
          <w:p w14:paraId="2CF3E264"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RADIONAVIGATION  5.472</w:t>
            </w:r>
          </w:p>
          <w:p w14:paraId="2340E8D4" w14:textId="77777777" w:rsidR="002C0CD5" w:rsidRPr="0049460C" w:rsidRDefault="002C0CD5" w:rsidP="00B4049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0C30BFF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5.473</w:t>
            </w:r>
          </w:p>
        </w:tc>
        <w:tc>
          <w:tcPr>
            <w:tcW w:w="2187" w:type="dxa"/>
            <w:tcBorders>
              <w:top w:val="nil"/>
              <w:left w:val="double" w:sz="6" w:space="0" w:color="auto"/>
            </w:tcBorders>
            <w:noWrap/>
            <w:vAlign w:val="bottom"/>
          </w:tcPr>
          <w:p w14:paraId="4541545A"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US53</w:t>
            </w:r>
          </w:p>
        </w:tc>
        <w:tc>
          <w:tcPr>
            <w:tcW w:w="2475" w:type="dxa"/>
            <w:tcBorders>
              <w:top w:val="nil"/>
              <w:right w:val="double" w:sz="6" w:space="0" w:color="auto"/>
            </w:tcBorders>
            <w:noWrap/>
            <w:vAlign w:val="bottom"/>
          </w:tcPr>
          <w:p w14:paraId="764DD091"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US53</w:t>
            </w:r>
          </w:p>
        </w:tc>
        <w:tc>
          <w:tcPr>
            <w:tcW w:w="1593" w:type="dxa"/>
            <w:vMerge/>
            <w:tcBorders>
              <w:left w:val="double" w:sz="6" w:space="0" w:color="auto"/>
              <w:right w:val="nil"/>
            </w:tcBorders>
            <w:shd w:val="clear" w:color="auto" w:fill="auto"/>
            <w:noWrap/>
          </w:tcPr>
          <w:p w14:paraId="22473CA5"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1D46C408" w14:textId="77777777" w:rsidTr="00652261">
        <w:tc>
          <w:tcPr>
            <w:tcW w:w="7425" w:type="dxa"/>
            <w:gridSpan w:val="3"/>
            <w:tcBorders>
              <w:right w:val="double" w:sz="6" w:space="0" w:color="auto"/>
            </w:tcBorders>
            <w:noWrap/>
          </w:tcPr>
          <w:p w14:paraId="4CB5BD2E"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9-9.2</w:t>
            </w:r>
          </w:p>
          <w:p w14:paraId="73275D5B"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AERONAUTICAL RADIONAVIGATION  5.337</w:t>
            </w:r>
          </w:p>
          <w:p w14:paraId="48356F7C"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4502B29A"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138A8D86" w14:textId="77777777" w:rsidR="002C0CD5" w:rsidRPr="0049460C" w:rsidRDefault="002C0CD5" w:rsidP="00B4049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rPr>
            </w:pPr>
          </w:p>
          <w:p w14:paraId="4563FD6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5.471  5.473A</w:t>
            </w:r>
          </w:p>
        </w:tc>
        <w:tc>
          <w:tcPr>
            <w:tcW w:w="2187" w:type="dxa"/>
            <w:tcBorders>
              <w:left w:val="double" w:sz="6" w:space="0" w:color="auto"/>
            </w:tcBorders>
            <w:shd w:val="clear" w:color="auto" w:fill="auto"/>
            <w:noWrap/>
          </w:tcPr>
          <w:p w14:paraId="27FD73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9-9.2</w:t>
            </w:r>
          </w:p>
          <w:p w14:paraId="414B4EB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AERONAUTICAL </w:t>
            </w:r>
          </w:p>
          <w:p w14:paraId="0118D73F"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RADIONAVIGATION  5.337</w:t>
            </w:r>
          </w:p>
          <w:p w14:paraId="310647E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G2</w:t>
            </w:r>
          </w:p>
          <w:p w14:paraId="590155B7" w14:textId="77777777" w:rsidR="002C0CD5" w:rsidRPr="0049460C" w:rsidRDefault="002C0CD5" w:rsidP="00B4049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34228EF"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5.473A  G19</w:t>
            </w:r>
          </w:p>
        </w:tc>
        <w:tc>
          <w:tcPr>
            <w:tcW w:w="2475" w:type="dxa"/>
            <w:tcBorders>
              <w:right w:val="double" w:sz="6" w:space="0" w:color="auto"/>
            </w:tcBorders>
            <w:shd w:val="clear" w:color="auto" w:fill="auto"/>
            <w:noWrap/>
          </w:tcPr>
          <w:p w14:paraId="3C2913B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9-9.2</w:t>
            </w:r>
          </w:p>
          <w:p w14:paraId="0EE64AD8"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AERONAUTICAL </w:t>
            </w:r>
          </w:p>
          <w:p w14:paraId="33D20182"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RADIONAVIGATION  5.337</w:t>
            </w:r>
          </w:p>
          <w:p w14:paraId="1A90A52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tc>
        <w:tc>
          <w:tcPr>
            <w:tcW w:w="1593" w:type="dxa"/>
            <w:vMerge/>
            <w:tcBorders>
              <w:left w:val="double" w:sz="6" w:space="0" w:color="auto"/>
              <w:right w:val="nil"/>
            </w:tcBorders>
            <w:noWrap/>
          </w:tcPr>
          <w:p w14:paraId="3A1D9E18"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2C0CD5" w:rsidRPr="0049460C" w14:paraId="62A12857" w14:textId="77777777" w:rsidTr="00652261">
        <w:trPr>
          <w:trHeight w:val="633"/>
        </w:trPr>
        <w:tc>
          <w:tcPr>
            <w:tcW w:w="7425" w:type="dxa"/>
            <w:gridSpan w:val="3"/>
            <w:tcBorders>
              <w:right w:val="double" w:sz="6" w:space="0" w:color="auto"/>
            </w:tcBorders>
            <w:noWrap/>
          </w:tcPr>
          <w:p w14:paraId="3EDB1B0F"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9.2-9.3</w:t>
            </w:r>
          </w:p>
          <w:p w14:paraId="76A9D21B" w14:textId="77777777" w:rsidR="006B11D1" w:rsidRPr="0049460C" w:rsidRDefault="006B11D1" w:rsidP="006B11D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(active)  5.474A  5.474B  5.474C</w:t>
            </w:r>
          </w:p>
          <w:p w14:paraId="6BEE56D5"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RADIOLOCATION</w:t>
            </w:r>
          </w:p>
          <w:p w14:paraId="3186217D"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MARITIME RADIONAVIGATION  5.472</w:t>
            </w:r>
          </w:p>
          <w:p w14:paraId="01BF98D9" w14:textId="77777777" w:rsidR="002C0CD5" w:rsidRPr="0049460C" w:rsidRDefault="002C0CD5" w:rsidP="00B40496">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2E57678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lastRenderedPageBreak/>
              <w:t>5.473  5.474</w:t>
            </w:r>
            <w:r w:rsidR="006B11D1" w:rsidRPr="0049460C">
              <w:rPr>
                <w:rFonts w:ascii="Arial Narrow" w:hAnsi="Arial Narrow"/>
                <w:sz w:val="17"/>
              </w:rPr>
              <w:t xml:space="preserve">  5.474D</w:t>
            </w:r>
          </w:p>
        </w:tc>
        <w:tc>
          <w:tcPr>
            <w:tcW w:w="2187" w:type="dxa"/>
            <w:tcBorders>
              <w:left w:val="double" w:sz="6" w:space="0" w:color="auto"/>
            </w:tcBorders>
            <w:noWrap/>
          </w:tcPr>
          <w:p w14:paraId="6A2C078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9.2-9.3</w:t>
            </w:r>
          </w:p>
          <w:p w14:paraId="3628BFB3"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MARITIME RADIONAVIGATION  </w:t>
            </w:r>
          </w:p>
          <w:p w14:paraId="544EF5B7"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5.472</w:t>
            </w:r>
          </w:p>
          <w:p w14:paraId="7435567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US110  G59</w:t>
            </w:r>
          </w:p>
          <w:p w14:paraId="3D428C56" w14:textId="77777777" w:rsidR="002C0CD5" w:rsidRPr="0049460C" w:rsidRDefault="002C0CD5" w:rsidP="0045411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3D0EA42C"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5.474</w:t>
            </w:r>
          </w:p>
        </w:tc>
        <w:tc>
          <w:tcPr>
            <w:tcW w:w="2475" w:type="dxa"/>
            <w:tcBorders>
              <w:right w:val="double" w:sz="6" w:space="0" w:color="auto"/>
            </w:tcBorders>
            <w:noWrap/>
          </w:tcPr>
          <w:p w14:paraId="75BCF92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lastRenderedPageBreak/>
              <w:t>9.2-9.3</w:t>
            </w:r>
          </w:p>
          <w:p w14:paraId="6DAF772E"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 xml:space="preserve">MARITIME RADIONAVIGATION  </w:t>
            </w:r>
          </w:p>
          <w:p w14:paraId="7F7BFF17" w14:textId="77777777" w:rsidR="002C0CD5" w:rsidRPr="0049460C" w:rsidRDefault="002C0CD5" w:rsidP="002C0CD5">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5.472</w:t>
            </w:r>
          </w:p>
          <w:p w14:paraId="52F61E6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US110</w:t>
            </w:r>
          </w:p>
          <w:p w14:paraId="46F9116F" w14:textId="77777777" w:rsidR="002C0CD5" w:rsidRPr="0049460C" w:rsidRDefault="002C0CD5" w:rsidP="0045411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5C1EBC1E"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5.474</w:t>
            </w:r>
          </w:p>
        </w:tc>
        <w:tc>
          <w:tcPr>
            <w:tcW w:w="1593" w:type="dxa"/>
            <w:tcBorders>
              <w:left w:val="double" w:sz="6" w:space="0" w:color="auto"/>
              <w:right w:val="nil"/>
            </w:tcBorders>
            <w:shd w:val="clear" w:color="auto" w:fill="auto"/>
            <w:noWrap/>
          </w:tcPr>
          <w:p w14:paraId="2223C136"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0B80730"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3EF89CB9"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2C0CD5" w:rsidRPr="0049460C" w14:paraId="7B724F00" w14:textId="77777777" w:rsidTr="00652261">
        <w:trPr>
          <w:trHeight w:val="1272"/>
        </w:trPr>
        <w:tc>
          <w:tcPr>
            <w:tcW w:w="7425" w:type="dxa"/>
            <w:gridSpan w:val="3"/>
            <w:tcBorders>
              <w:right w:val="double" w:sz="6" w:space="0" w:color="auto"/>
            </w:tcBorders>
            <w:noWrap/>
          </w:tcPr>
          <w:p w14:paraId="5B958837"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9.3-9.5</w:t>
            </w:r>
          </w:p>
          <w:p w14:paraId="1297946E"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(active)</w:t>
            </w:r>
          </w:p>
          <w:p w14:paraId="5C25E965"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3577B2B1"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RADIONAVIGATION</w:t>
            </w:r>
            <w:r w:rsidR="00D26C32" w:rsidRPr="0049460C">
              <w:rPr>
                <w:rFonts w:ascii="Arial Narrow" w:hAnsi="Arial Narrow"/>
                <w:sz w:val="17"/>
              </w:rPr>
              <w:t xml:space="preserve">  </w:t>
            </w:r>
            <w:r w:rsidR="00AF27A2" w:rsidRPr="0049460C">
              <w:rPr>
                <w:rFonts w:ascii="Arial Narrow" w:hAnsi="Arial Narrow"/>
                <w:sz w:val="17"/>
              </w:rPr>
              <w:t>5.475</w:t>
            </w:r>
          </w:p>
          <w:p w14:paraId="4C0EF276"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(active)</w:t>
            </w:r>
          </w:p>
          <w:p w14:paraId="7478819D"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E1161B0"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0BDD8E4F"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14:paraId="4DA9195B" w14:textId="77777777" w:rsidR="002C0CD5" w:rsidRPr="0049460C" w:rsidRDefault="002C0CD5" w:rsidP="00331919">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6" w:lineRule="auto"/>
              <w:ind w:left="-58"/>
              <w:rPr>
                <w:rFonts w:ascii="Arial Narrow" w:hAnsi="Arial Narrow"/>
                <w:sz w:val="17"/>
              </w:rPr>
            </w:pPr>
          </w:p>
          <w:p w14:paraId="6B3E9BC9" w14:textId="77777777" w:rsidR="002C0CD5" w:rsidRPr="0049460C" w:rsidRDefault="00D26C32" w:rsidP="00D26C3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 xml:space="preserve">5.427  5.474  </w:t>
            </w:r>
            <w:r w:rsidR="002C0CD5" w:rsidRPr="0049460C">
              <w:rPr>
                <w:rFonts w:ascii="Arial Narrow" w:hAnsi="Arial Narrow"/>
                <w:sz w:val="17"/>
              </w:rPr>
              <w:t>5.475A  5.475B  5.476A</w:t>
            </w:r>
          </w:p>
        </w:tc>
        <w:tc>
          <w:tcPr>
            <w:tcW w:w="2187" w:type="dxa"/>
            <w:tcBorders>
              <w:left w:val="double" w:sz="6" w:space="0" w:color="auto"/>
            </w:tcBorders>
            <w:shd w:val="clear" w:color="auto" w:fill="auto"/>
            <w:noWrap/>
          </w:tcPr>
          <w:p w14:paraId="5BEB6527"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9.3-9.5</w:t>
            </w:r>
          </w:p>
          <w:p w14:paraId="7094822D"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w:t>
            </w:r>
          </w:p>
          <w:p w14:paraId="0C52DF9A"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SATELLITE (active)</w:t>
            </w:r>
          </w:p>
          <w:p w14:paraId="6258D61C"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  G56</w:t>
            </w:r>
          </w:p>
          <w:p w14:paraId="051ACEBC" w14:textId="77777777" w:rsidR="002C0CD5" w:rsidRPr="0049460C" w:rsidRDefault="002C0CD5" w:rsidP="002C0CD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  US475</w:t>
            </w:r>
          </w:p>
          <w:p w14:paraId="7079BE9D" w14:textId="77777777" w:rsidR="002C0CD5" w:rsidRPr="0049460C" w:rsidRDefault="002C0CD5"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09926F5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w:t>
            </w:r>
          </w:p>
          <w:p w14:paraId="51C6426F" w14:textId="77777777" w:rsidR="002C0CD5" w:rsidRPr="0049460C" w:rsidRDefault="002C0CD5" w:rsidP="00331919">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3DEF7065"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5.427  5.474  5.475A  5.475B  US67  US71  US476A</w:t>
            </w:r>
          </w:p>
        </w:tc>
        <w:tc>
          <w:tcPr>
            <w:tcW w:w="2475" w:type="dxa"/>
            <w:tcBorders>
              <w:right w:val="double" w:sz="6" w:space="0" w:color="auto"/>
            </w:tcBorders>
            <w:shd w:val="clear" w:color="auto" w:fill="auto"/>
            <w:noWrap/>
          </w:tcPr>
          <w:p w14:paraId="25B7A4E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9.3-9.5</w:t>
            </w:r>
          </w:p>
          <w:p w14:paraId="113D7C4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RADIONAVIGATION  US475</w:t>
            </w:r>
          </w:p>
          <w:p w14:paraId="7ED53AC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Meteorological aids</w:t>
            </w:r>
          </w:p>
          <w:p w14:paraId="553DE59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429D123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1ED1A633"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p w14:paraId="6BE1A58D"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4A9906D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6BA72550" w14:textId="77777777" w:rsidR="002C0CD5" w:rsidRPr="0049460C" w:rsidRDefault="002C0CD5" w:rsidP="00331919">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6" w:lineRule="auto"/>
              <w:rPr>
                <w:rFonts w:ascii="Arial Narrow" w:hAnsi="Arial Narrow"/>
                <w:sz w:val="17"/>
              </w:rPr>
            </w:pPr>
          </w:p>
          <w:p w14:paraId="064F6068" w14:textId="77777777" w:rsidR="002C0CD5" w:rsidRPr="0049460C" w:rsidRDefault="002C0CD5"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5.427  5.474  US67  US71  US476A</w:t>
            </w:r>
          </w:p>
        </w:tc>
        <w:tc>
          <w:tcPr>
            <w:tcW w:w="1593" w:type="dxa"/>
            <w:tcBorders>
              <w:left w:val="double" w:sz="6" w:space="0" w:color="auto"/>
              <w:right w:val="nil"/>
            </w:tcBorders>
            <w:shd w:val="clear" w:color="auto" w:fill="auto"/>
            <w:noWrap/>
          </w:tcPr>
          <w:p w14:paraId="2E323074"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56798E3B"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Maritime (80)</w:t>
            </w:r>
          </w:p>
          <w:p w14:paraId="10526133"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Aviation (87)</w:t>
            </w:r>
          </w:p>
          <w:p w14:paraId="4367AD5B" w14:textId="77777777" w:rsidR="002C0CD5" w:rsidRPr="0049460C" w:rsidRDefault="002C0CD5"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r w:rsidR="00AA4221" w:rsidRPr="0049460C">
              <w:rPr>
                <w:rFonts w:ascii="Arial Narrow" w:hAnsi="Arial Narrow"/>
                <w:sz w:val="17"/>
              </w:rPr>
              <w:t>)</w:t>
            </w:r>
          </w:p>
        </w:tc>
      </w:tr>
      <w:tr w:rsidR="00FC18BD" w:rsidRPr="0049460C" w14:paraId="3A0814FA" w14:textId="77777777" w:rsidTr="00652261">
        <w:trPr>
          <w:trHeight w:val="993"/>
        </w:trPr>
        <w:tc>
          <w:tcPr>
            <w:tcW w:w="7425" w:type="dxa"/>
            <w:gridSpan w:val="3"/>
            <w:tcBorders>
              <w:right w:val="double" w:sz="6" w:space="0" w:color="auto"/>
            </w:tcBorders>
            <w:noWrap/>
          </w:tcPr>
          <w:p w14:paraId="6B4DB61F"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9.5-9.8</w:t>
            </w:r>
          </w:p>
          <w:p w14:paraId="1F50BEAC"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(active)</w:t>
            </w:r>
          </w:p>
          <w:p w14:paraId="77AF8640"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23BE472D"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RADIONAVIGATION</w:t>
            </w:r>
          </w:p>
          <w:p w14:paraId="55BD61FD"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(active)</w:t>
            </w:r>
          </w:p>
          <w:p w14:paraId="5D64FC2D" w14:textId="77777777" w:rsidR="00FC18BD" w:rsidRPr="0049460C" w:rsidRDefault="00FC18BD" w:rsidP="00331919">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062B3F51" w14:textId="77777777" w:rsidR="00FC18BD" w:rsidRPr="0049460C" w:rsidRDefault="00FC18BD"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5.476A</w:t>
            </w:r>
          </w:p>
        </w:tc>
        <w:tc>
          <w:tcPr>
            <w:tcW w:w="2187" w:type="dxa"/>
            <w:tcBorders>
              <w:left w:val="double" w:sz="6" w:space="0" w:color="auto"/>
            </w:tcBorders>
            <w:shd w:val="clear" w:color="auto" w:fill="auto"/>
            <w:noWrap/>
          </w:tcPr>
          <w:p w14:paraId="4428A84B"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9.5-9.8</w:t>
            </w:r>
          </w:p>
          <w:p w14:paraId="66CD22FB"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w:t>
            </w:r>
          </w:p>
          <w:p w14:paraId="66C3D9F0"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SATELLITE (active)</w:t>
            </w:r>
          </w:p>
          <w:p w14:paraId="028CB577"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6B1A5192"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tc>
        <w:tc>
          <w:tcPr>
            <w:tcW w:w="2475" w:type="dxa"/>
            <w:vMerge w:val="restart"/>
            <w:tcBorders>
              <w:right w:val="double" w:sz="6" w:space="0" w:color="auto"/>
            </w:tcBorders>
            <w:shd w:val="clear" w:color="auto" w:fill="auto"/>
            <w:noWrap/>
          </w:tcPr>
          <w:p w14:paraId="6BB848D9"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9.5-9.9</w:t>
            </w:r>
          </w:p>
          <w:p w14:paraId="17CF9283"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113471CD"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23FE8085"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tc>
        <w:tc>
          <w:tcPr>
            <w:tcW w:w="1593" w:type="dxa"/>
            <w:vMerge w:val="restart"/>
            <w:tcBorders>
              <w:left w:val="double" w:sz="6" w:space="0" w:color="auto"/>
              <w:right w:val="nil"/>
            </w:tcBorders>
            <w:shd w:val="clear" w:color="auto" w:fill="auto"/>
            <w:noWrap/>
          </w:tcPr>
          <w:p w14:paraId="759526E2" w14:textId="77777777" w:rsidR="00FC18BD" w:rsidRPr="0049460C" w:rsidRDefault="00FC18BD"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601B19F" w14:textId="77777777" w:rsidR="00FC18BD" w:rsidRPr="0049460C" w:rsidRDefault="00FC18BD" w:rsidP="00B33DFC">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Private Land Mobile (90)</w:t>
            </w:r>
          </w:p>
        </w:tc>
      </w:tr>
      <w:tr w:rsidR="00FC18BD" w:rsidRPr="0049460C" w14:paraId="081B16E1" w14:textId="77777777" w:rsidTr="00652261">
        <w:trPr>
          <w:trHeight w:val="1173"/>
        </w:trPr>
        <w:tc>
          <w:tcPr>
            <w:tcW w:w="7425" w:type="dxa"/>
            <w:gridSpan w:val="3"/>
            <w:tcBorders>
              <w:right w:val="double" w:sz="6" w:space="0" w:color="auto"/>
            </w:tcBorders>
            <w:noWrap/>
          </w:tcPr>
          <w:p w14:paraId="63198A2B"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9.8-9.9</w:t>
            </w:r>
          </w:p>
          <w:p w14:paraId="65D67B2C"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RADIOLOCATION</w:t>
            </w:r>
          </w:p>
          <w:p w14:paraId="704021DF"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exploration-satellite (active)</w:t>
            </w:r>
          </w:p>
          <w:p w14:paraId="67604E83"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74B0E402"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Space research (active)</w:t>
            </w:r>
          </w:p>
          <w:p w14:paraId="41281A8F" w14:textId="77777777" w:rsidR="00FC18BD" w:rsidRPr="0049460C" w:rsidRDefault="00FC18BD" w:rsidP="00331919">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3A8FC747" w14:textId="77777777" w:rsidR="00FC18BD" w:rsidRPr="0049460C" w:rsidRDefault="00FC18BD"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5.477  5.478  5.478A  5.478B</w:t>
            </w:r>
          </w:p>
        </w:tc>
        <w:tc>
          <w:tcPr>
            <w:tcW w:w="2187" w:type="dxa"/>
            <w:tcBorders>
              <w:left w:val="double" w:sz="6" w:space="0" w:color="auto"/>
            </w:tcBorders>
            <w:shd w:val="clear" w:color="auto" w:fill="auto"/>
            <w:noWrap/>
          </w:tcPr>
          <w:p w14:paraId="38DCB4C7"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9.8-9.9</w:t>
            </w:r>
          </w:p>
          <w:p w14:paraId="061002CC"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2F48110B"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 (active)</w:t>
            </w:r>
          </w:p>
          <w:p w14:paraId="7AC2B107"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Space research (active)</w:t>
            </w:r>
          </w:p>
        </w:tc>
        <w:tc>
          <w:tcPr>
            <w:tcW w:w="2475" w:type="dxa"/>
            <w:vMerge/>
            <w:tcBorders>
              <w:right w:val="double" w:sz="6" w:space="0" w:color="auto"/>
            </w:tcBorders>
            <w:shd w:val="clear" w:color="auto" w:fill="auto"/>
            <w:noWrap/>
          </w:tcPr>
          <w:p w14:paraId="1A0E582D"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1593" w:type="dxa"/>
            <w:vMerge/>
            <w:tcBorders>
              <w:left w:val="double" w:sz="6" w:space="0" w:color="auto"/>
              <w:right w:val="nil"/>
            </w:tcBorders>
            <w:noWrap/>
          </w:tcPr>
          <w:p w14:paraId="335968ED"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FC18BD" w:rsidRPr="0049460C" w14:paraId="7ACCAE55" w14:textId="77777777" w:rsidTr="00EC2856">
        <w:trPr>
          <w:trHeight w:val="470"/>
        </w:trPr>
        <w:tc>
          <w:tcPr>
            <w:tcW w:w="7425" w:type="dxa"/>
            <w:gridSpan w:val="3"/>
            <w:tcBorders>
              <w:bottom w:val="single" w:sz="4" w:space="0" w:color="auto"/>
              <w:right w:val="double" w:sz="6" w:space="0" w:color="auto"/>
            </w:tcBorders>
            <w:noWrap/>
          </w:tcPr>
          <w:p w14:paraId="124973DB" w14:textId="77777777" w:rsidR="00FC18BD" w:rsidRPr="0049460C" w:rsidRDefault="00FC18BD" w:rsidP="00AE7033">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br w:type="page"/>
            </w:r>
            <w:r w:rsidRPr="0049460C">
              <w:rPr>
                <w:rFonts w:ascii="Arial Narrow" w:hAnsi="Arial Narrow"/>
                <w:sz w:val="17"/>
              </w:rPr>
              <w:t>9.9-10</w:t>
            </w:r>
          </w:p>
          <w:p w14:paraId="26EE624A" w14:textId="77777777" w:rsidR="00FC18BD" w:rsidRPr="0049460C" w:rsidRDefault="00FC18BD" w:rsidP="00AE7033">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49460C">
              <w:rPr>
                <w:rFonts w:ascii="Arial Narrow" w:hAnsi="Arial Narrow"/>
                <w:sz w:val="17"/>
              </w:rPr>
              <w:t>EARTH EXPLORATION-SATELLITE (active)  5.474A  5.474B  5.474C</w:t>
            </w:r>
          </w:p>
          <w:p w14:paraId="223D8089" w14:textId="77777777" w:rsidR="00FC18BD" w:rsidRPr="0049460C" w:rsidRDefault="00FC18BD" w:rsidP="00AE7033">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lastRenderedPageBreak/>
              <w:t>RADIOLOCATION</w:t>
            </w:r>
          </w:p>
          <w:p w14:paraId="2C78BE78" w14:textId="77777777" w:rsidR="00FC18BD" w:rsidRPr="0049460C" w:rsidRDefault="00FC18BD" w:rsidP="00AE7033">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Fixed</w:t>
            </w:r>
          </w:p>
          <w:p w14:paraId="2F2FCC00" w14:textId="77777777" w:rsidR="00FC18BD" w:rsidRPr="0049460C" w:rsidRDefault="00FC18BD" w:rsidP="002C0CD5">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57B1DDA3" w14:textId="77777777" w:rsidR="00FC18BD" w:rsidRPr="0049460C" w:rsidRDefault="00FC18BD"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5.474D  5.477  5.478  5.479</w:t>
            </w:r>
          </w:p>
        </w:tc>
        <w:tc>
          <w:tcPr>
            <w:tcW w:w="2187" w:type="dxa"/>
            <w:tcBorders>
              <w:left w:val="double" w:sz="6" w:space="0" w:color="auto"/>
              <w:bottom w:val="single" w:sz="4" w:space="0" w:color="auto"/>
            </w:tcBorders>
            <w:shd w:val="clear" w:color="auto" w:fill="auto"/>
            <w:noWrap/>
          </w:tcPr>
          <w:p w14:paraId="5D90948C"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9.9-10</w:t>
            </w:r>
          </w:p>
          <w:p w14:paraId="0E9FB300" w14:textId="77777777" w:rsidR="00FC18BD" w:rsidRPr="0049460C" w:rsidRDefault="00FC18BD" w:rsidP="00AE703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RADIOLOCATION</w:t>
            </w:r>
          </w:p>
          <w:p w14:paraId="1FA2CF4F"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43F7C80A"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13C20645" w14:textId="77777777" w:rsidR="00FC18BD" w:rsidRPr="0049460C" w:rsidRDefault="00FC18BD" w:rsidP="002C0CD5">
            <w:pPr>
              <w:tabs>
                <w:tab w:val="left" w:pos="0"/>
                <w:tab w:val="left" w:pos="336"/>
                <w:tab w:val="left" w:pos="1908"/>
                <w:tab w:val="left" w:pos="2880"/>
                <w:tab w:val="left" w:pos="3600"/>
                <w:tab w:val="left" w:pos="4320"/>
                <w:tab w:val="left" w:pos="5040"/>
              </w:tabs>
              <w:suppressAutoHyphens/>
              <w:spacing w:line="108" w:lineRule="auto"/>
              <w:rPr>
                <w:rFonts w:ascii="Arial Narrow" w:hAnsi="Arial Narrow"/>
                <w:sz w:val="17"/>
              </w:rPr>
            </w:pPr>
          </w:p>
          <w:p w14:paraId="1577485B" w14:textId="77777777" w:rsidR="00FC18BD" w:rsidRPr="0049460C" w:rsidRDefault="00FC18BD"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5.479</w:t>
            </w:r>
          </w:p>
        </w:tc>
        <w:tc>
          <w:tcPr>
            <w:tcW w:w="2475" w:type="dxa"/>
            <w:tcBorders>
              <w:bottom w:val="single" w:sz="4" w:space="0" w:color="auto"/>
              <w:right w:val="double" w:sz="6" w:space="0" w:color="auto"/>
            </w:tcBorders>
            <w:shd w:val="clear" w:color="auto" w:fill="auto"/>
            <w:noWrap/>
          </w:tcPr>
          <w:p w14:paraId="1C1F82E2"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9.9-10</w:t>
            </w:r>
          </w:p>
          <w:p w14:paraId="7FECD7F0"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3C250919"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73DAE81C" w14:textId="77777777" w:rsidR="00FC18BD" w:rsidRPr="0049460C" w:rsidRDefault="00FC18BD" w:rsidP="00AE7033">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300766D2" w14:textId="77777777" w:rsidR="00FC18BD" w:rsidRPr="0049460C" w:rsidRDefault="00FC18BD" w:rsidP="002C0CD5">
            <w:pPr>
              <w:tabs>
                <w:tab w:val="left" w:pos="0"/>
                <w:tab w:val="left" w:pos="336"/>
                <w:tab w:val="left" w:pos="1908"/>
                <w:tab w:val="left" w:pos="2880"/>
                <w:tab w:val="left" w:pos="3600"/>
                <w:tab w:val="left" w:pos="4320"/>
                <w:tab w:val="left" w:pos="5040"/>
              </w:tabs>
              <w:suppressAutoHyphens/>
              <w:spacing w:line="108" w:lineRule="auto"/>
              <w:rPr>
                <w:rFonts w:ascii="Arial Narrow" w:hAnsi="Arial Narrow"/>
                <w:sz w:val="17"/>
              </w:rPr>
            </w:pPr>
          </w:p>
          <w:p w14:paraId="27004874" w14:textId="77777777" w:rsidR="00FC18BD" w:rsidRPr="0049460C" w:rsidRDefault="00FC18BD" w:rsidP="002C0CD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5.479</w:t>
            </w:r>
          </w:p>
        </w:tc>
        <w:tc>
          <w:tcPr>
            <w:tcW w:w="1593" w:type="dxa"/>
            <w:vMerge/>
            <w:tcBorders>
              <w:left w:val="double" w:sz="6" w:space="0" w:color="auto"/>
              <w:bottom w:val="single" w:sz="4" w:space="0" w:color="auto"/>
              <w:right w:val="nil"/>
            </w:tcBorders>
            <w:noWrap/>
            <w:vAlign w:val="bottom"/>
          </w:tcPr>
          <w:p w14:paraId="50E84C87" w14:textId="77777777" w:rsidR="00FC18BD" w:rsidRPr="0049460C" w:rsidRDefault="00FC18BD"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jc w:val="center"/>
              <w:rPr>
                <w:rFonts w:ascii="Arial Narrow" w:hAnsi="Arial Narrow"/>
                <w:sz w:val="17"/>
              </w:rPr>
            </w:pPr>
          </w:p>
        </w:tc>
      </w:tr>
    </w:tbl>
    <w:p w14:paraId="1948E42C" w14:textId="77777777" w:rsidR="00E21A48" w:rsidRPr="0049460C" w:rsidRDefault="00E21A48" w:rsidP="00E21A48">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6"/>
        <w:gridCol w:w="2458"/>
        <w:gridCol w:w="2603"/>
        <w:gridCol w:w="2196"/>
        <w:gridCol w:w="2485"/>
        <w:gridCol w:w="1600"/>
      </w:tblGrid>
      <w:tr w:rsidR="00211BB8" w:rsidRPr="0049460C" w14:paraId="7C57459A" w14:textId="77777777" w:rsidTr="00652261">
        <w:trPr>
          <w:trHeight w:val="444"/>
        </w:trPr>
        <w:tc>
          <w:tcPr>
            <w:tcW w:w="2385" w:type="dxa"/>
            <w:noWrap/>
          </w:tcPr>
          <w:p w14:paraId="1C66380A" w14:textId="77777777" w:rsidR="007C4A46" w:rsidRPr="0049460C" w:rsidRDefault="007C4A46" w:rsidP="00335B41">
            <w:pPr>
              <w:suppressAutoHyphens/>
              <w:ind w:left="-54"/>
              <w:rPr>
                <w:rFonts w:ascii="Arial Narrow" w:hAnsi="Arial Narrow"/>
                <w:sz w:val="17"/>
              </w:rPr>
            </w:pPr>
            <w:r w:rsidRPr="0049460C">
              <w:rPr>
                <w:rFonts w:ascii="Arial Narrow" w:hAnsi="Arial Narrow"/>
                <w:sz w:val="17"/>
              </w:rPr>
              <w:lastRenderedPageBreak/>
              <w:t>10-10.4</w:t>
            </w:r>
          </w:p>
          <w:p w14:paraId="1880991F" w14:textId="77777777" w:rsidR="00FA51E3" w:rsidRPr="0049460C" w:rsidRDefault="00FA51E3" w:rsidP="00335B4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49460C">
              <w:rPr>
                <w:rFonts w:ascii="Arial Narrow" w:hAnsi="Arial Narrow"/>
                <w:sz w:val="17"/>
              </w:rPr>
              <w:t>EARTH EXPLORATION-SATEL</w:t>
            </w:r>
            <w:r w:rsidR="008A0556" w:rsidRPr="0049460C">
              <w:rPr>
                <w:rFonts w:ascii="Arial Narrow" w:hAnsi="Arial Narrow"/>
                <w:sz w:val="17"/>
              </w:rPr>
              <w:t>LITE</w:t>
            </w:r>
          </w:p>
          <w:p w14:paraId="187F0AAA" w14:textId="77777777" w:rsidR="00FA51E3" w:rsidRPr="0049460C" w:rsidRDefault="00FA51E3" w:rsidP="00D11A9B">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9" w:lineRule="auto"/>
              <w:ind w:left="-58"/>
              <w:rPr>
                <w:rFonts w:ascii="Arial Narrow" w:hAnsi="Arial Narrow"/>
                <w:sz w:val="17"/>
              </w:rPr>
            </w:pPr>
            <w:r w:rsidRPr="0049460C">
              <w:rPr>
                <w:rFonts w:ascii="Arial Narrow" w:hAnsi="Arial Narrow"/>
                <w:sz w:val="17"/>
              </w:rPr>
              <w:t xml:space="preserve">   (active)  5.474A  5.474B  5.474C</w:t>
            </w:r>
          </w:p>
          <w:p w14:paraId="5CC8CB69" w14:textId="77777777" w:rsidR="007C4A46" w:rsidRPr="0049460C" w:rsidRDefault="007C4A46" w:rsidP="00335B41">
            <w:pPr>
              <w:suppressAutoHyphens/>
              <w:ind w:left="-58"/>
              <w:rPr>
                <w:rFonts w:ascii="Arial Narrow" w:hAnsi="Arial Narrow"/>
                <w:sz w:val="17"/>
              </w:rPr>
            </w:pPr>
            <w:r w:rsidRPr="0049460C">
              <w:rPr>
                <w:rFonts w:ascii="Arial Narrow" w:hAnsi="Arial Narrow"/>
                <w:sz w:val="17"/>
              </w:rPr>
              <w:t>FIXED</w:t>
            </w:r>
          </w:p>
          <w:p w14:paraId="1E306911" w14:textId="77777777" w:rsidR="007C4A46" w:rsidRPr="0049460C" w:rsidRDefault="007C4A46" w:rsidP="00335B41">
            <w:pPr>
              <w:suppressAutoHyphens/>
              <w:ind w:left="-58"/>
              <w:rPr>
                <w:rFonts w:ascii="Arial Narrow" w:hAnsi="Arial Narrow"/>
                <w:sz w:val="17"/>
              </w:rPr>
            </w:pPr>
            <w:r w:rsidRPr="0049460C">
              <w:rPr>
                <w:rFonts w:ascii="Arial Narrow" w:hAnsi="Arial Narrow"/>
                <w:sz w:val="17"/>
              </w:rPr>
              <w:t>MOBILE</w:t>
            </w:r>
          </w:p>
          <w:p w14:paraId="423B768F" w14:textId="77777777" w:rsidR="007C4A46" w:rsidRPr="0049460C" w:rsidRDefault="007C4A46" w:rsidP="00335B41">
            <w:pPr>
              <w:suppressAutoHyphens/>
              <w:ind w:left="-58"/>
              <w:rPr>
                <w:rFonts w:ascii="Arial Narrow" w:hAnsi="Arial Narrow"/>
                <w:sz w:val="17"/>
              </w:rPr>
            </w:pPr>
            <w:r w:rsidRPr="0049460C">
              <w:rPr>
                <w:rFonts w:ascii="Arial Narrow" w:hAnsi="Arial Narrow"/>
                <w:sz w:val="17"/>
              </w:rPr>
              <w:t>RADIOLOCATION</w:t>
            </w:r>
          </w:p>
          <w:p w14:paraId="7E402D6D" w14:textId="77777777" w:rsidR="007C4A46" w:rsidRPr="0049460C" w:rsidRDefault="007C4A46" w:rsidP="00335B41">
            <w:pPr>
              <w:suppressAutoHyphens/>
              <w:ind w:left="-58"/>
              <w:rPr>
                <w:rFonts w:ascii="Arial Narrow" w:hAnsi="Arial Narrow"/>
                <w:sz w:val="17"/>
              </w:rPr>
            </w:pPr>
            <w:r w:rsidRPr="0049460C">
              <w:rPr>
                <w:rFonts w:ascii="Arial Narrow" w:hAnsi="Arial Narrow"/>
                <w:sz w:val="17"/>
              </w:rPr>
              <w:t>Amateur</w:t>
            </w:r>
          </w:p>
          <w:p w14:paraId="7F1BBADC" w14:textId="77777777" w:rsidR="007C4A46" w:rsidRPr="0049460C" w:rsidRDefault="007C4A46" w:rsidP="00335B4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rPr>
            </w:pPr>
          </w:p>
          <w:p w14:paraId="65DC8B52" w14:textId="77777777" w:rsidR="007C4A46" w:rsidRPr="0049460C" w:rsidRDefault="00BA7B81" w:rsidP="00BA7B81">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 xml:space="preserve">5.474D  </w:t>
            </w:r>
            <w:r w:rsidR="007C4A46" w:rsidRPr="0049460C">
              <w:rPr>
                <w:rFonts w:ascii="Arial Narrow" w:hAnsi="Arial Narrow"/>
                <w:sz w:val="17"/>
              </w:rPr>
              <w:t>5.479</w:t>
            </w:r>
          </w:p>
        </w:tc>
        <w:tc>
          <w:tcPr>
            <w:tcW w:w="2448" w:type="dxa"/>
            <w:noWrap/>
          </w:tcPr>
          <w:p w14:paraId="58D9BD4D" w14:textId="77777777" w:rsidR="007C4A46" w:rsidRPr="0049460C" w:rsidRDefault="007C4A46" w:rsidP="002C0CD5">
            <w:pPr>
              <w:suppressAutoHyphens/>
              <w:ind w:left="4"/>
              <w:rPr>
                <w:rFonts w:ascii="Arial Narrow" w:hAnsi="Arial Narrow"/>
                <w:sz w:val="17"/>
              </w:rPr>
            </w:pPr>
            <w:r w:rsidRPr="0049460C">
              <w:rPr>
                <w:rFonts w:ascii="Arial Narrow" w:hAnsi="Arial Narrow"/>
                <w:sz w:val="17"/>
              </w:rPr>
              <w:t>10-10.4</w:t>
            </w:r>
          </w:p>
          <w:p w14:paraId="34401E1F" w14:textId="77777777" w:rsidR="00335B41" w:rsidRPr="0049460C" w:rsidRDefault="00FA51E3" w:rsidP="00335B4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w:t>
            </w:r>
            <w:r w:rsidR="008A0556" w:rsidRPr="0049460C">
              <w:rPr>
                <w:rFonts w:ascii="Arial Narrow" w:hAnsi="Arial Narrow"/>
                <w:sz w:val="17"/>
              </w:rPr>
              <w:t>LITE</w:t>
            </w:r>
          </w:p>
          <w:p w14:paraId="1AD05B5D" w14:textId="77777777" w:rsidR="00FA51E3" w:rsidRPr="0049460C" w:rsidRDefault="00FA51E3" w:rsidP="00335B4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(active)  5.474A  5.474B  5.474C</w:t>
            </w:r>
          </w:p>
          <w:p w14:paraId="464DB8EE" w14:textId="77777777" w:rsidR="007C4A46" w:rsidRPr="0049460C" w:rsidRDefault="007C4A46" w:rsidP="00335B41">
            <w:pPr>
              <w:suppressAutoHyphens/>
              <w:rPr>
                <w:rFonts w:ascii="Arial Narrow" w:hAnsi="Arial Narrow"/>
                <w:sz w:val="17"/>
              </w:rPr>
            </w:pPr>
            <w:r w:rsidRPr="0049460C">
              <w:rPr>
                <w:rFonts w:ascii="Arial Narrow" w:hAnsi="Arial Narrow"/>
                <w:sz w:val="17"/>
              </w:rPr>
              <w:t>RADIOLOCATION</w:t>
            </w:r>
          </w:p>
          <w:p w14:paraId="2EBC5A81" w14:textId="77777777" w:rsidR="007C4A46" w:rsidRPr="0049460C" w:rsidRDefault="007C4A46" w:rsidP="00335B41">
            <w:pPr>
              <w:suppressAutoHyphens/>
              <w:rPr>
                <w:rFonts w:ascii="Arial Narrow" w:hAnsi="Arial Narrow"/>
                <w:sz w:val="17"/>
              </w:rPr>
            </w:pPr>
            <w:r w:rsidRPr="0049460C">
              <w:rPr>
                <w:rFonts w:ascii="Arial Narrow" w:hAnsi="Arial Narrow"/>
                <w:sz w:val="17"/>
              </w:rPr>
              <w:t>Amateur</w:t>
            </w:r>
          </w:p>
          <w:p w14:paraId="0AE8CAC0" w14:textId="77777777" w:rsidR="007C4A46" w:rsidRPr="0049460C" w:rsidRDefault="007C4A46" w:rsidP="00335B41">
            <w:pPr>
              <w:suppressAutoHyphens/>
              <w:rPr>
                <w:rFonts w:ascii="Arial Narrow" w:hAnsi="Arial Narrow"/>
                <w:sz w:val="17"/>
              </w:rPr>
            </w:pPr>
          </w:p>
          <w:p w14:paraId="1FB6F0F5" w14:textId="77777777" w:rsidR="00335B41" w:rsidRPr="0049460C" w:rsidRDefault="00335B41" w:rsidP="00335B41">
            <w:pPr>
              <w:suppressAutoHyphens/>
              <w:rPr>
                <w:rFonts w:ascii="Arial Narrow" w:hAnsi="Arial Narrow"/>
                <w:sz w:val="17"/>
              </w:rPr>
            </w:pPr>
          </w:p>
          <w:p w14:paraId="4846AC3D" w14:textId="77777777" w:rsidR="00335B41" w:rsidRPr="0049460C" w:rsidRDefault="00335B41" w:rsidP="00335B41">
            <w:pPr>
              <w:suppressAutoHyphens/>
              <w:spacing w:line="120" w:lineRule="auto"/>
              <w:rPr>
                <w:rFonts w:ascii="Arial Narrow" w:hAnsi="Arial Narrow"/>
                <w:sz w:val="17"/>
              </w:rPr>
            </w:pPr>
          </w:p>
          <w:p w14:paraId="5A4A73B4" w14:textId="77777777" w:rsidR="007C4A46" w:rsidRPr="0049460C" w:rsidRDefault="00BA7B81" w:rsidP="00BE589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5.474D  </w:t>
            </w:r>
            <w:r w:rsidR="007C4A46" w:rsidRPr="0049460C">
              <w:rPr>
                <w:rFonts w:ascii="Arial Narrow" w:hAnsi="Arial Narrow"/>
                <w:sz w:val="17"/>
              </w:rPr>
              <w:t>5.479  5.480</w:t>
            </w:r>
          </w:p>
        </w:tc>
        <w:tc>
          <w:tcPr>
            <w:tcW w:w="2592" w:type="dxa"/>
            <w:tcBorders>
              <w:right w:val="double" w:sz="6" w:space="0" w:color="auto"/>
            </w:tcBorders>
            <w:noWrap/>
          </w:tcPr>
          <w:p w14:paraId="7545AE88" w14:textId="77777777" w:rsidR="007C4A46" w:rsidRPr="0049460C" w:rsidRDefault="007C4A46" w:rsidP="00335B41">
            <w:pPr>
              <w:suppressAutoHyphens/>
              <w:ind w:left="4"/>
              <w:rPr>
                <w:rFonts w:ascii="Arial Narrow" w:hAnsi="Arial Narrow"/>
                <w:sz w:val="17"/>
              </w:rPr>
            </w:pPr>
            <w:r w:rsidRPr="0049460C">
              <w:rPr>
                <w:rFonts w:ascii="Arial Narrow" w:hAnsi="Arial Narrow"/>
                <w:sz w:val="17"/>
              </w:rPr>
              <w:t>10-10.4</w:t>
            </w:r>
          </w:p>
          <w:p w14:paraId="0D459810" w14:textId="77777777" w:rsidR="00FA51E3" w:rsidRPr="0049460C" w:rsidRDefault="00FA51E3" w:rsidP="00335B4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EARTH EXPLORATION-SATELLITE</w:t>
            </w:r>
          </w:p>
          <w:p w14:paraId="41E74CA5" w14:textId="77777777" w:rsidR="00FA51E3" w:rsidRPr="0049460C" w:rsidRDefault="00FA51E3" w:rsidP="00335B41">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(active)  5.474A  5.474B  5.474C</w:t>
            </w:r>
          </w:p>
          <w:p w14:paraId="61741D92" w14:textId="77777777" w:rsidR="007C4A46" w:rsidRPr="0049460C" w:rsidRDefault="007C4A46" w:rsidP="00335B41">
            <w:pPr>
              <w:suppressAutoHyphens/>
              <w:rPr>
                <w:rFonts w:ascii="Arial Narrow" w:hAnsi="Arial Narrow"/>
                <w:sz w:val="17"/>
              </w:rPr>
            </w:pPr>
            <w:r w:rsidRPr="0049460C">
              <w:rPr>
                <w:rFonts w:ascii="Arial Narrow" w:hAnsi="Arial Narrow"/>
                <w:sz w:val="17"/>
              </w:rPr>
              <w:t>FIXED</w:t>
            </w:r>
          </w:p>
          <w:p w14:paraId="3E9F5CC1" w14:textId="77777777" w:rsidR="007C4A46" w:rsidRPr="0049460C" w:rsidRDefault="007C4A46" w:rsidP="00335B41">
            <w:pPr>
              <w:suppressAutoHyphens/>
              <w:rPr>
                <w:rFonts w:ascii="Arial Narrow" w:hAnsi="Arial Narrow"/>
                <w:sz w:val="17"/>
              </w:rPr>
            </w:pPr>
            <w:r w:rsidRPr="0049460C">
              <w:rPr>
                <w:rFonts w:ascii="Arial Narrow" w:hAnsi="Arial Narrow"/>
                <w:sz w:val="17"/>
              </w:rPr>
              <w:t>MOBILE</w:t>
            </w:r>
          </w:p>
          <w:p w14:paraId="02B6357A" w14:textId="77777777" w:rsidR="007C4A46" w:rsidRPr="0049460C" w:rsidRDefault="007C4A46" w:rsidP="00335B41">
            <w:pPr>
              <w:suppressAutoHyphens/>
              <w:rPr>
                <w:rFonts w:ascii="Arial Narrow" w:hAnsi="Arial Narrow"/>
                <w:sz w:val="17"/>
              </w:rPr>
            </w:pPr>
            <w:r w:rsidRPr="0049460C">
              <w:rPr>
                <w:rFonts w:ascii="Arial Narrow" w:hAnsi="Arial Narrow"/>
                <w:sz w:val="17"/>
              </w:rPr>
              <w:t>RADIOLOCATION</w:t>
            </w:r>
          </w:p>
          <w:p w14:paraId="232E493C" w14:textId="77777777" w:rsidR="007C4A46" w:rsidRPr="0049460C" w:rsidRDefault="007C4A46" w:rsidP="00335B41">
            <w:pPr>
              <w:suppressAutoHyphens/>
              <w:rPr>
                <w:rFonts w:ascii="Arial Narrow" w:hAnsi="Arial Narrow"/>
                <w:sz w:val="17"/>
              </w:rPr>
            </w:pPr>
            <w:r w:rsidRPr="0049460C">
              <w:rPr>
                <w:rFonts w:ascii="Arial Narrow" w:hAnsi="Arial Narrow"/>
                <w:sz w:val="17"/>
              </w:rPr>
              <w:t>Amateur</w:t>
            </w:r>
          </w:p>
          <w:p w14:paraId="41BC5A51" w14:textId="77777777" w:rsidR="00BA7B81" w:rsidRPr="0049460C" w:rsidRDefault="00BA7B81" w:rsidP="00335B41">
            <w:pPr>
              <w:suppressAutoHyphens/>
              <w:spacing w:line="120" w:lineRule="auto"/>
              <w:rPr>
                <w:rFonts w:ascii="Arial Narrow" w:hAnsi="Arial Narrow"/>
                <w:sz w:val="17"/>
              </w:rPr>
            </w:pPr>
          </w:p>
          <w:p w14:paraId="71E1A5E5" w14:textId="77777777" w:rsidR="007C4A46" w:rsidRPr="0049460C" w:rsidRDefault="00BA7B81" w:rsidP="00BA7B81">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5.474D  </w:t>
            </w:r>
            <w:r w:rsidR="007C4A46" w:rsidRPr="0049460C">
              <w:rPr>
                <w:rFonts w:ascii="Arial Narrow" w:hAnsi="Arial Narrow"/>
                <w:sz w:val="17"/>
              </w:rPr>
              <w:t>5.479</w:t>
            </w:r>
          </w:p>
        </w:tc>
        <w:tc>
          <w:tcPr>
            <w:tcW w:w="2187" w:type="dxa"/>
            <w:vMerge w:val="restart"/>
            <w:tcBorders>
              <w:left w:val="double" w:sz="6" w:space="0" w:color="auto"/>
              <w:bottom w:val="nil"/>
            </w:tcBorders>
            <w:noWrap/>
          </w:tcPr>
          <w:p w14:paraId="78A6458A" w14:textId="77777777" w:rsidR="007C4A46" w:rsidRPr="0049460C" w:rsidRDefault="007C4A46" w:rsidP="002C0CD5">
            <w:pPr>
              <w:suppressAutoHyphens/>
              <w:rPr>
                <w:rFonts w:ascii="Arial Narrow" w:hAnsi="Arial Narrow"/>
                <w:sz w:val="17"/>
              </w:rPr>
            </w:pPr>
            <w:r w:rsidRPr="0049460C">
              <w:rPr>
                <w:rFonts w:ascii="Arial Narrow" w:hAnsi="Arial Narrow"/>
                <w:sz w:val="17"/>
              </w:rPr>
              <w:t>10-10.5</w:t>
            </w:r>
          </w:p>
          <w:p w14:paraId="1DC6A902" w14:textId="77777777" w:rsidR="007C4A46" w:rsidRPr="0049460C" w:rsidRDefault="007C4A46"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  US108  G32</w:t>
            </w:r>
          </w:p>
        </w:tc>
        <w:tc>
          <w:tcPr>
            <w:tcW w:w="2475" w:type="dxa"/>
            <w:vMerge w:val="restart"/>
            <w:tcBorders>
              <w:right w:val="double" w:sz="6" w:space="0" w:color="auto"/>
            </w:tcBorders>
            <w:noWrap/>
          </w:tcPr>
          <w:p w14:paraId="694E7E87" w14:textId="77777777" w:rsidR="007C4A46" w:rsidRPr="0049460C" w:rsidRDefault="007C4A46" w:rsidP="002C0CD5">
            <w:pPr>
              <w:suppressAutoHyphens/>
              <w:rPr>
                <w:rFonts w:ascii="Arial Narrow" w:hAnsi="Arial Narrow"/>
                <w:sz w:val="17"/>
              </w:rPr>
            </w:pPr>
            <w:r w:rsidRPr="0049460C">
              <w:rPr>
                <w:rFonts w:ascii="Arial Narrow" w:hAnsi="Arial Narrow"/>
                <w:sz w:val="17"/>
              </w:rPr>
              <w:t>10-10.45</w:t>
            </w:r>
          </w:p>
          <w:p w14:paraId="0358E1DB" w14:textId="77777777" w:rsidR="007C4A46" w:rsidRPr="0049460C" w:rsidRDefault="007C4A46" w:rsidP="002C0CD5">
            <w:pPr>
              <w:suppressAutoHyphens/>
              <w:rPr>
                <w:rFonts w:ascii="Arial Narrow" w:hAnsi="Arial Narrow"/>
                <w:sz w:val="17"/>
              </w:rPr>
            </w:pPr>
            <w:r w:rsidRPr="0049460C">
              <w:rPr>
                <w:rFonts w:ascii="Arial Narrow" w:hAnsi="Arial Narrow"/>
                <w:sz w:val="17"/>
              </w:rPr>
              <w:t>Amateur</w:t>
            </w:r>
          </w:p>
          <w:p w14:paraId="03DD35C0" w14:textId="77777777" w:rsidR="007C4A46" w:rsidRPr="0049460C" w:rsidRDefault="007C4A46" w:rsidP="002C0CD5">
            <w:pPr>
              <w:suppressAutoHyphens/>
              <w:rPr>
                <w:rFonts w:ascii="Arial Narrow" w:hAnsi="Arial Narrow"/>
                <w:sz w:val="17"/>
              </w:rPr>
            </w:pPr>
            <w:r w:rsidRPr="0049460C">
              <w:rPr>
                <w:rFonts w:ascii="Arial Narrow" w:hAnsi="Arial Narrow"/>
                <w:sz w:val="17"/>
              </w:rPr>
              <w:t>Radiolocation  US108</w:t>
            </w:r>
          </w:p>
          <w:p w14:paraId="5863BA26" w14:textId="77777777" w:rsidR="007C4A46" w:rsidRPr="0049460C" w:rsidRDefault="007C4A46" w:rsidP="002C0CD5">
            <w:pPr>
              <w:suppressAutoHyphens/>
              <w:spacing w:line="192" w:lineRule="auto"/>
              <w:rPr>
                <w:rFonts w:ascii="Arial Narrow" w:hAnsi="Arial Narrow"/>
                <w:sz w:val="17"/>
              </w:rPr>
            </w:pPr>
          </w:p>
          <w:p w14:paraId="04E934E0" w14:textId="77777777" w:rsidR="00044EF8" w:rsidRPr="0049460C" w:rsidRDefault="00044EF8" w:rsidP="002C0CD5">
            <w:pPr>
              <w:suppressAutoHyphens/>
              <w:spacing w:line="192" w:lineRule="auto"/>
              <w:rPr>
                <w:rFonts w:ascii="Arial Narrow" w:hAnsi="Arial Narrow"/>
                <w:sz w:val="17"/>
              </w:rPr>
            </w:pPr>
          </w:p>
          <w:p w14:paraId="019E2C87" w14:textId="77777777" w:rsidR="00044EF8" w:rsidRPr="0049460C" w:rsidRDefault="00044EF8" w:rsidP="002C0CD5">
            <w:pPr>
              <w:suppressAutoHyphens/>
              <w:spacing w:line="192" w:lineRule="auto"/>
              <w:rPr>
                <w:rFonts w:ascii="Arial Narrow" w:hAnsi="Arial Narrow"/>
                <w:sz w:val="17"/>
              </w:rPr>
            </w:pPr>
          </w:p>
          <w:p w14:paraId="2C1EDE88" w14:textId="77777777" w:rsidR="00044EF8" w:rsidRPr="0049460C" w:rsidRDefault="00044EF8" w:rsidP="002C0CD5">
            <w:pPr>
              <w:suppressAutoHyphens/>
              <w:spacing w:line="192" w:lineRule="auto"/>
              <w:rPr>
                <w:rFonts w:ascii="Arial Narrow" w:hAnsi="Arial Narrow"/>
                <w:sz w:val="17"/>
              </w:rPr>
            </w:pPr>
          </w:p>
          <w:p w14:paraId="374BD6AF" w14:textId="77777777" w:rsidR="00044EF8" w:rsidRPr="0049460C" w:rsidRDefault="00044EF8" w:rsidP="002C0CD5">
            <w:pPr>
              <w:suppressAutoHyphens/>
              <w:spacing w:line="192" w:lineRule="auto"/>
              <w:rPr>
                <w:rFonts w:ascii="Arial Narrow" w:hAnsi="Arial Narrow"/>
                <w:sz w:val="17"/>
              </w:rPr>
            </w:pPr>
          </w:p>
          <w:p w14:paraId="7377BD4B" w14:textId="77777777" w:rsidR="00044EF8" w:rsidRPr="0049460C" w:rsidRDefault="00044EF8" w:rsidP="002C0CD5">
            <w:pPr>
              <w:suppressAutoHyphens/>
              <w:spacing w:line="192" w:lineRule="auto"/>
              <w:rPr>
                <w:rFonts w:ascii="Arial Narrow" w:hAnsi="Arial Narrow"/>
                <w:sz w:val="17"/>
              </w:rPr>
            </w:pPr>
          </w:p>
          <w:p w14:paraId="53A5D3F1" w14:textId="77777777" w:rsidR="00044EF8" w:rsidRPr="0049460C" w:rsidRDefault="00044EF8" w:rsidP="002C0CD5">
            <w:pPr>
              <w:suppressAutoHyphens/>
              <w:spacing w:line="192" w:lineRule="auto"/>
              <w:rPr>
                <w:rFonts w:ascii="Arial Narrow" w:hAnsi="Arial Narrow"/>
                <w:sz w:val="17"/>
              </w:rPr>
            </w:pPr>
          </w:p>
          <w:p w14:paraId="1BC09B65" w14:textId="77777777" w:rsidR="00044EF8" w:rsidRPr="0049460C" w:rsidRDefault="00044EF8" w:rsidP="002C0CD5">
            <w:pPr>
              <w:suppressAutoHyphens/>
              <w:spacing w:line="192" w:lineRule="auto"/>
              <w:rPr>
                <w:rFonts w:ascii="Arial Narrow" w:hAnsi="Arial Narrow"/>
                <w:sz w:val="17"/>
              </w:rPr>
            </w:pPr>
          </w:p>
          <w:p w14:paraId="4716392C" w14:textId="77777777" w:rsidR="00044EF8" w:rsidRPr="0049460C" w:rsidRDefault="00044EF8" w:rsidP="002C0CD5">
            <w:pPr>
              <w:suppressAutoHyphens/>
              <w:spacing w:line="192" w:lineRule="auto"/>
              <w:rPr>
                <w:rFonts w:ascii="Arial Narrow" w:hAnsi="Arial Narrow"/>
                <w:sz w:val="17"/>
              </w:rPr>
            </w:pPr>
          </w:p>
          <w:p w14:paraId="3A9C31C3" w14:textId="77777777" w:rsidR="00044EF8" w:rsidRPr="0049460C" w:rsidRDefault="00044EF8" w:rsidP="002C0CD5">
            <w:pPr>
              <w:suppressAutoHyphens/>
              <w:spacing w:line="192" w:lineRule="auto"/>
              <w:rPr>
                <w:rFonts w:ascii="Arial Narrow" w:hAnsi="Arial Narrow"/>
                <w:sz w:val="17"/>
              </w:rPr>
            </w:pPr>
          </w:p>
          <w:p w14:paraId="152DEB72" w14:textId="77777777" w:rsidR="00044EF8" w:rsidRPr="0049460C" w:rsidRDefault="00044EF8" w:rsidP="002C0CD5">
            <w:pPr>
              <w:suppressAutoHyphens/>
              <w:spacing w:line="192" w:lineRule="auto"/>
              <w:rPr>
                <w:rFonts w:ascii="Arial Narrow" w:hAnsi="Arial Narrow"/>
                <w:sz w:val="17"/>
              </w:rPr>
            </w:pPr>
          </w:p>
          <w:p w14:paraId="1DAE3395" w14:textId="77777777" w:rsidR="007C4A46" w:rsidRPr="0049460C" w:rsidRDefault="007C4A46" w:rsidP="006E6544">
            <w:pPr>
              <w:suppressAutoHyphens/>
              <w:spacing w:line="132" w:lineRule="auto"/>
              <w:rPr>
                <w:rFonts w:ascii="Arial Narrow" w:hAnsi="Arial Narrow"/>
                <w:sz w:val="17"/>
              </w:rPr>
            </w:pPr>
          </w:p>
          <w:p w14:paraId="3EFD9353" w14:textId="77777777" w:rsidR="007C4A46" w:rsidRPr="0049460C" w:rsidRDefault="007C4A46" w:rsidP="00044EF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 w:lineRule="auto"/>
              <w:rPr>
                <w:rFonts w:ascii="Arial Narrow" w:hAnsi="Arial Narrow"/>
                <w:sz w:val="17"/>
              </w:rPr>
            </w:pPr>
          </w:p>
          <w:p w14:paraId="2109B9D6" w14:textId="77777777" w:rsidR="007C4A46" w:rsidRPr="0049460C" w:rsidRDefault="007C4A46"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5.479  US128  NG50</w:t>
            </w:r>
          </w:p>
        </w:tc>
        <w:tc>
          <w:tcPr>
            <w:tcW w:w="1593" w:type="dxa"/>
            <w:vMerge w:val="restart"/>
            <w:tcBorders>
              <w:left w:val="double" w:sz="6" w:space="0" w:color="auto"/>
              <w:right w:val="nil"/>
            </w:tcBorders>
            <w:noWrap/>
          </w:tcPr>
          <w:p w14:paraId="0D2B02B0" w14:textId="77777777" w:rsidR="007C4A46" w:rsidRPr="0049460C" w:rsidRDefault="007C4A46" w:rsidP="002C0CD5">
            <w:pPr>
              <w:suppressAutoHyphens/>
              <w:rPr>
                <w:rFonts w:ascii="Arial Narrow" w:hAnsi="Arial Narrow"/>
                <w:sz w:val="17"/>
              </w:rPr>
            </w:pPr>
          </w:p>
          <w:p w14:paraId="4612D967" w14:textId="77777777" w:rsidR="007C4A46" w:rsidRPr="0049460C" w:rsidRDefault="007C4A46" w:rsidP="002C0CD5">
            <w:pPr>
              <w:suppressAutoHyphens/>
              <w:rPr>
                <w:rFonts w:ascii="Arial Narrow" w:hAnsi="Arial Narrow"/>
                <w:sz w:val="17"/>
              </w:rPr>
            </w:pPr>
            <w:r w:rsidRPr="0049460C">
              <w:rPr>
                <w:rFonts w:ascii="Arial Narrow" w:hAnsi="Arial Narrow"/>
                <w:sz w:val="17"/>
              </w:rPr>
              <w:t>Private Land Mobile (90)</w:t>
            </w:r>
          </w:p>
          <w:p w14:paraId="5C2B187C" w14:textId="77777777" w:rsidR="007C4A46" w:rsidRPr="0049460C" w:rsidRDefault="007C4A46" w:rsidP="002C0CD5">
            <w:pPr>
              <w:suppressAutoHyphens/>
              <w:rPr>
                <w:rFonts w:ascii="Arial Narrow" w:hAnsi="Arial Narrow"/>
                <w:sz w:val="17"/>
              </w:rPr>
            </w:pPr>
            <w:r w:rsidRPr="0049460C">
              <w:rPr>
                <w:rFonts w:ascii="Arial Narrow" w:hAnsi="Arial Narrow"/>
                <w:sz w:val="17"/>
              </w:rPr>
              <w:t>Amateur Radio (97)</w:t>
            </w:r>
          </w:p>
        </w:tc>
      </w:tr>
      <w:tr w:rsidR="00211BB8" w:rsidRPr="0049460C" w14:paraId="09ED5FB2" w14:textId="77777777" w:rsidTr="00652261">
        <w:trPr>
          <w:trHeight w:val="443"/>
        </w:trPr>
        <w:tc>
          <w:tcPr>
            <w:tcW w:w="2385" w:type="dxa"/>
            <w:noWrap/>
          </w:tcPr>
          <w:p w14:paraId="3B162F1D" w14:textId="77777777" w:rsidR="007C4A46" w:rsidRPr="0049460C" w:rsidRDefault="007C4A46" w:rsidP="007C4A46">
            <w:pPr>
              <w:suppressAutoHyphens/>
              <w:ind w:left="-54"/>
              <w:rPr>
                <w:rFonts w:ascii="Arial Narrow" w:hAnsi="Arial Narrow"/>
                <w:sz w:val="17"/>
              </w:rPr>
            </w:pPr>
            <w:r w:rsidRPr="0049460C">
              <w:rPr>
                <w:rFonts w:ascii="Arial Narrow" w:hAnsi="Arial Narrow"/>
                <w:sz w:val="17"/>
              </w:rPr>
              <w:t>10.4-10.45</w:t>
            </w:r>
          </w:p>
          <w:p w14:paraId="5D1A4346" w14:textId="77777777" w:rsidR="007C4A46" w:rsidRPr="0049460C" w:rsidRDefault="007C4A46" w:rsidP="007C4A46">
            <w:pPr>
              <w:suppressAutoHyphens/>
              <w:ind w:left="-58"/>
              <w:rPr>
                <w:rFonts w:ascii="Arial Narrow" w:hAnsi="Arial Narrow"/>
                <w:sz w:val="17"/>
              </w:rPr>
            </w:pPr>
            <w:r w:rsidRPr="0049460C">
              <w:rPr>
                <w:rFonts w:ascii="Arial Narrow" w:hAnsi="Arial Narrow"/>
                <w:sz w:val="17"/>
              </w:rPr>
              <w:t>FIXED</w:t>
            </w:r>
          </w:p>
          <w:p w14:paraId="5393C92B" w14:textId="77777777" w:rsidR="007C4A46" w:rsidRPr="0049460C" w:rsidRDefault="007C4A46" w:rsidP="007C4A46">
            <w:pPr>
              <w:suppressAutoHyphens/>
              <w:ind w:left="-58"/>
              <w:rPr>
                <w:rFonts w:ascii="Arial Narrow" w:hAnsi="Arial Narrow"/>
                <w:sz w:val="17"/>
              </w:rPr>
            </w:pPr>
            <w:r w:rsidRPr="0049460C">
              <w:rPr>
                <w:rFonts w:ascii="Arial Narrow" w:hAnsi="Arial Narrow"/>
                <w:sz w:val="17"/>
              </w:rPr>
              <w:t>MOBILE</w:t>
            </w:r>
          </w:p>
          <w:p w14:paraId="6799504F" w14:textId="77777777" w:rsidR="007C4A46" w:rsidRPr="0049460C" w:rsidRDefault="007C4A46" w:rsidP="007C4A46">
            <w:pPr>
              <w:suppressAutoHyphens/>
              <w:ind w:left="-58"/>
              <w:rPr>
                <w:rFonts w:ascii="Arial Narrow" w:hAnsi="Arial Narrow"/>
                <w:sz w:val="17"/>
              </w:rPr>
            </w:pPr>
            <w:r w:rsidRPr="0049460C">
              <w:rPr>
                <w:rFonts w:ascii="Arial Narrow" w:hAnsi="Arial Narrow"/>
                <w:sz w:val="17"/>
              </w:rPr>
              <w:t>RADIOLOCATION</w:t>
            </w:r>
          </w:p>
          <w:p w14:paraId="7FAAD0CB" w14:textId="77777777" w:rsidR="007C4A46" w:rsidRPr="0049460C" w:rsidRDefault="007C4A46" w:rsidP="007C4A46">
            <w:pPr>
              <w:suppressAutoHyphens/>
              <w:ind w:left="-54"/>
              <w:rPr>
                <w:rFonts w:ascii="Arial Narrow" w:hAnsi="Arial Narrow"/>
                <w:sz w:val="17"/>
              </w:rPr>
            </w:pPr>
            <w:r w:rsidRPr="0049460C">
              <w:rPr>
                <w:rFonts w:ascii="Arial Narrow" w:hAnsi="Arial Narrow"/>
                <w:sz w:val="17"/>
              </w:rPr>
              <w:t>Amateur</w:t>
            </w:r>
          </w:p>
        </w:tc>
        <w:tc>
          <w:tcPr>
            <w:tcW w:w="2448" w:type="dxa"/>
            <w:noWrap/>
          </w:tcPr>
          <w:p w14:paraId="571903BD" w14:textId="77777777" w:rsidR="007C4A46" w:rsidRPr="0049460C" w:rsidRDefault="007C4A46" w:rsidP="007C4A46">
            <w:pPr>
              <w:suppressAutoHyphens/>
              <w:ind w:left="4"/>
              <w:rPr>
                <w:rFonts w:ascii="Arial Narrow" w:hAnsi="Arial Narrow"/>
                <w:sz w:val="17"/>
              </w:rPr>
            </w:pPr>
            <w:r w:rsidRPr="0049460C">
              <w:rPr>
                <w:rFonts w:ascii="Arial Narrow" w:hAnsi="Arial Narrow"/>
                <w:sz w:val="17"/>
              </w:rPr>
              <w:t>10.4-10.45</w:t>
            </w:r>
          </w:p>
          <w:p w14:paraId="75B15D92" w14:textId="77777777" w:rsidR="007C4A46" w:rsidRPr="0049460C" w:rsidRDefault="007C4A46" w:rsidP="007C4A46">
            <w:pPr>
              <w:suppressAutoHyphens/>
              <w:ind w:left="4"/>
              <w:rPr>
                <w:rFonts w:ascii="Arial Narrow" w:hAnsi="Arial Narrow"/>
                <w:sz w:val="17"/>
              </w:rPr>
            </w:pPr>
            <w:r w:rsidRPr="0049460C">
              <w:rPr>
                <w:rFonts w:ascii="Arial Narrow" w:hAnsi="Arial Narrow"/>
                <w:sz w:val="17"/>
              </w:rPr>
              <w:t>RADIOLOCATION</w:t>
            </w:r>
          </w:p>
          <w:p w14:paraId="305FAA2B" w14:textId="77777777" w:rsidR="007C4A46" w:rsidRPr="0049460C" w:rsidRDefault="007C4A46" w:rsidP="007C4A46">
            <w:pPr>
              <w:suppressAutoHyphens/>
              <w:ind w:left="4"/>
              <w:rPr>
                <w:rFonts w:ascii="Arial Narrow" w:hAnsi="Arial Narrow"/>
                <w:sz w:val="17"/>
              </w:rPr>
            </w:pPr>
            <w:r w:rsidRPr="0049460C">
              <w:rPr>
                <w:rFonts w:ascii="Arial Narrow" w:hAnsi="Arial Narrow"/>
                <w:sz w:val="17"/>
              </w:rPr>
              <w:t>Amateur</w:t>
            </w:r>
          </w:p>
          <w:p w14:paraId="610FFE79" w14:textId="77777777" w:rsidR="007C4A46" w:rsidRPr="0049460C" w:rsidRDefault="007C4A46" w:rsidP="007C4A46">
            <w:pPr>
              <w:suppressAutoHyphens/>
              <w:rPr>
                <w:rFonts w:ascii="Arial Narrow" w:hAnsi="Arial Narrow"/>
                <w:sz w:val="17"/>
              </w:rPr>
            </w:pPr>
          </w:p>
          <w:p w14:paraId="3DA25368" w14:textId="77777777" w:rsidR="007C4A46" w:rsidRPr="0049460C" w:rsidRDefault="007C4A46" w:rsidP="00442AE9">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36" w:lineRule="auto"/>
              <w:rPr>
                <w:rFonts w:ascii="Arial Narrow" w:hAnsi="Arial Narrow"/>
                <w:sz w:val="17"/>
              </w:rPr>
            </w:pPr>
          </w:p>
          <w:p w14:paraId="17668264" w14:textId="77777777" w:rsidR="007C4A46" w:rsidRPr="0049460C" w:rsidRDefault="007C4A46" w:rsidP="006E6544">
            <w:pPr>
              <w:suppressAutoHyphens/>
              <w:spacing w:line="204" w:lineRule="auto"/>
              <w:rPr>
                <w:rFonts w:ascii="Arial Narrow" w:hAnsi="Arial Narrow"/>
                <w:sz w:val="17"/>
              </w:rPr>
            </w:pPr>
            <w:r w:rsidRPr="0049460C">
              <w:rPr>
                <w:rFonts w:ascii="Arial Narrow" w:hAnsi="Arial Narrow"/>
                <w:sz w:val="17"/>
              </w:rPr>
              <w:t>5.480</w:t>
            </w:r>
          </w:p>
        </w:tc>
        <w:tc>
          <w:tcPr>
            <w:tcW w:w="2592" w:type="dxa"/>
            <w:tcBorders>
              <w:right w:val="double" w:sz="6" w:space="0" w:color="auto"/>
            </w:tcBorders>
            <w:noWrap/>
          </w:tcPr>
          <w:p w14:paraId="52A5065A" w14:textId="77777777" w:rsidR="007C4A46" w:rsidRPr="0049460C" w:rsidRDefault="007C4A46" w:rsidP="007C4A46">
            <w:pPr>
              <w:suppressAutoHyphens/>
              <w:ind w:left="4"/>
              <w:rPr>
                <w:rFonts w:ascii="Arial Narrow" w:hAnsi="Arial Narrow"/>
                <w:sz w:val="17"/>
              </w:rPr>
            </w:pPr>
            <w:r w:rsidRPr="0049460C">
              <w:rPr>
                <w:rFonts w:ascii="Arial Narrow" w:hAnsi="Arial Narrow"/>
                <w:sz w:val="17"/>
              </w:rPr>
              <w:t>10.4-10.45</w:t>
            </w:r>
          </w:p>
          <w:p w14:paraId="1FF1843D" w14:textId="77777777" w:rsidR="007C4A46" w:rsidRPr="0049460C" w:rsidRDefault="007C4A46" w:rsidP="007C4A46">
            <w:pPr>
              <w:suppressAutoHyphens/>
              <w:rPr>
                <w:rFonts w:ascii="Arial Narrow" w:hAnsi="Arial Narrow"/>
                <w:sz w:val="17"/>
              </w:rPr>
            </w:pPr>
            <w:r w:rsidRPr="0049460C">
              <w:rPr>
                <w:rFonts w:ascii="Arial Narrow" w:hAnsi="Arial Narrow"/>
                <w:sz w:val="17"/>
              </w:rPr>
              <w:t>FIXED</w:t>
            </w:r>
          </w:p>
          <w:p w14:paraId="0F6ACDF6" w14:textId="77777777" w:rsidR="007C4A46" w:rsidRPr="0049460C" w:rsidRDefault="007C4A46" w:rsidP="007C4A46">
            <w:pPr>
              <w:suppressAutoHyphens/>
              <w:rPr>
                <w:rFonts w:ascii="Arial Narrow" w:hAnsi="Arial Narrow"/>
                <w:sz w:val="17"/>
              </w:rPr>
            </w:pPr>
            <w:r w:rsidRPr="0049460C">
              <w:rPr>
                <w:rFonts w:ascii="Arial Narrow" w:hAnsi="Arial Narrow"/>
                <w:sz w:val="17"/>
              </w:rPr>
              <w:t>MOBILE</w:t>
            </w:r>
          </w:p>
          <w:p w14:paraId="0F6C19E2" w14:textId="77777777" w:rsidR="007C4A46" w:rsidRPr="0049460C" w:rsidRDefault="007C4A46" w:rsidP="007C4A46">
            <w:pPr>
              <w:suppressAutoHyphens/>
              <w:rPr>
                <w:rFonts w:ascii="Arial Narrow" w:hAnsi="Arial Narrow"/>
                <w:sz w:val="17"/>
              </w:rPr>
            </w:pPr>
            <w:r w:rsidRPr="0049460C">
              <w:rPr>
                <w:rFonts w:ascii="Arial Narrow" w:hAnsi="Arial Narrow"/>
                <w:sz w:val="17"/>
              </w:rPr>
              <w:t>RADIOLOCATION</w:t>
            </w:r>
          </w:p>
          <w:p w14:paraId="41299977" w14:textId="77777777" w:rsidR="007C4A46" w:rsidRPr="0049460C" w:rsidRDefault="007C4A46" w:rsidP="007C4A46">
            <w:pPr>
              <w:suppressAutoHyphens/>
              <w:ind w:left="4"/>
              <w:rPr>
                <w:rFonts w:ascii="Arial Narrow" w:hAnsi="Arial Narrow"/>
                <w:sz w:val="17"/>
              </w:rPr>
            </w:pPr>
            <w:r w:rsidRPr="0049460C">
              <w:rPr>
                <w:rFonts w:ascii="Arial Narrow" w:hAnsi="Arial Narrow"/>
                <w:sz w:val="17"/>
              </w:rPr>
              <w:t>Amateur</w:t>
            </w:r>
          </w:p>
        </w:tc>
        <w:tc>
          <w:tcPr>
            <w:tcW w:w="2187" w:type="dxa"/>
            <w:vMerge/>
            <w:tcBorders>
              <w:left w:val="double" w:sz="6" w:space="0" w:color="auto"/>
              <w:bottom w:val="nil"/>
            </w:tcBorders>
            <w:noWrap/>
          </w:tcPr>
          <w:p w14:paraId="73F14411" w14:textId="77777777" w:rsidR="007C4A46" w:rsidRPr="0049460C" w:rsidRDefault="007C4A46" w:rsidP="002C0CD5">
            <w:pPr>
              <w:suppressAutoHyphens/>
              <w:rPr>
                <w:rFonts w:ascii="Arial Narrow" w:hAnsi="Arial Narrow"/>
                <w:sz w:val="17"/>
              </w:rPr>
            </w:pPr>
          </w:p>
        </w:tc>
        <w:tc>
          <w:tcPr>
            <w:tcW w:w="2475" w:type="dxa"/>
            <w:vMerge/>
            <w:tcBorders>
              <w:right w:val="double" w:sz="6" w:space="0" w:color="auto"/>
            </w:tcBorders>
            <w:noWrap/>
          </w:tcPr>
          <w:p w14:paraId="09CD3837" w14:textId="77777777" w:rsidR="007C4A46" w:rsidRPr="0049460C" w:rsidRDefault="007C4A46" w:rsidP="002C0CD5">
            <w:pPr>
              <w:suppressAutoHyphens/>
              <w:rPr>
                <w:rFonts w:ascii="Arial Narrow" w:hAnsi="Arial Narrow"/>
                <w:sz w:val="17"/>
              </w:rPr>
            </w:pPr>
          </w:p>
        </w:tc>
        <w:tc>
          <w:tcPr>
            <w:tcW w:w="1593" w:type="dxa"/>
            <w:vMerge/>
            <w:tcBorders>
              <w:left w:val="double" w:sz="6" w:space="0" w:color="auto"/>
              <w:right w:val="nil"/>
            </w:tcBorders>
            <w:noWrap/>
          </w:tcPr>
          <w:p w14:paraId="20F24929" w14:textId="77777777" w:rsidR="007C4A46" w:rsidRPr="0049460C" w:rsidRDefault="007C4A46" w:rsidP="002C0CD5">
            <w:pPr>
              <w:suppressAutoHyphens/>
              <w:rPr>
                <w:rFonts w:ascii="Arial Narrow" w:hAnsi="Arial Narrow"/>
                <w:sz w:val="17"/>
              </w:rPr>
            </w:pPr>
          </w:p>
        </w:tc>
      </w:tr>
      <w:tr w:rsidR="007C4A46" w:rsidRPr="0049460C" w14:paraId="2332C0B6" w14:textId="77777777" w:rsidTr="00652261">
        <w:trPr>
          <w:trHeight w:val="732"/>
        </w:trPr>
        <w:tc>
          <w:tcPr>
            <w:tcW w:w="7425" w:type="dxa"/>
            <w:gridSpan w:val="3"/>
            <w:tcBorders>
              <w:right w:val="double" w:sz="6" w:space="0" w:color="auto"/>
            </w:tcBorders>
            <w:noWrap/>
          </w:tcPr>
          <w:p w14:paraId="727CF32C" w14:textId="77777777" w:rsidR="007C4A46" w:rsidRPr="0049460C" w:rsidRDefault="007C4A46" w:rsidP="003418BE">
            <w:pPr>
              <w:suppressAutoHyphens/>
              <w:ind w:left="-54"/>
              <w:rPr>
                <w:rFonts w:ascii="Arial Narrow" w:hAnsi="Arial Narrow"/>
                <w:sz w:val="17"/>
              </w:rPr>
            </w:pPr>
            <w:r w:rsidRPr="0049460C">
              <w:rPr>
                <w:rFonts w:ascii="Arial Narrow" w:hAnsi="Arial Narrow"/>
                <w:sz w:val="17"/>
              </w:rPr>
              <w:t>10.45-10.5</w:t>
            </w:r>
          </w:p>
          <w:p w14:paraId="3E89D213" w14:textId="77777777" w:rsidR="007C4A46" w:rsidRPr="0049460C" w:rsidRDefault="007C4A46" w:rsidP="006E6544">
            <w:pPr>
              <w:suppressAutoHyphens/>
              <w:ind w:left="-58"/>
              <w:rPr>
                <w:rFonts w:ascii="Arial Narrow" w:hAnsi="Arial Narrow"/>
                <w:sz w:val="17"/>
              </w:rPr>
            </w:pPr>
            <w:r w:rsidRPr="0049460C">
              <w:rPr>
                <w:rFonts w:ascii="Arial Narrow" w:hAnsi="Arial Narrow"/>
                <w:sz w:val="17"/>
              </w:rPr>
              <w:t>RADIOLOCATION</w:t>
            </w:r>
          </w:p>
          <w:p w14:paraId="484CFCBE" w14:textId="77777777" w:rsidR="007C4A46" w:rsidRPr="0049460C" w:rsidRDefault="007C4A46" w:rsidP="006E6544">
            <w:pPr>
              <w:suppressAutoHyphens/>
              <w:ind w:left="-58"/>
              <w:rPr>
                <w:rFonts w:ascii="Arial Narrow" w:hAnsi="Arial Narrow"/>
                <w:sz w:val="17"/>
              </w:rPr>
            </w:pPr>
            <w:r w:rsidRPr="0049460C">
              <w:rPr>
                <w:rFonts w:ascii="Arial Narrow" w:hAnsi="Arial Narrow"/>
                <w:sz w:val="17"/>
              </w:rPr>
              <w:t>Amateur</w:t>
            </w:r>
          </w:p>
          <w:p w14:paraId="4C88D6B2" w14:textId="77777777" w:rsidR="007C4A46" w:rsidRPr="0049460C" w:rsidRDefault="007C4A46" w:rsidP="006E6544">
            <w:pPr>
              <w:suppressAutoHyphens/>
              <w:ind w:left="-58"/>
              <w:rPr>
                <w:rFonts w:ascii="Arial Narrow" w:hAnsi="Arial Narrow"/>
                <w:sz w:val="17"/>
              </w:rPr>
            </w:pPr>
            <w:r w:rsidRPr="0049460C">
              <w:rPr>
                <w:rFonts w:ascii="Arial Narrow" w:hAnsi="Arial Narrow"/>
                <w:sz w:val="17"/>
              </w:rPr>
              <w:t>Amateur-satellite</w:t>
            </w:r>
          </w:p>
          <w:p w14:paraId="38A1440E" w14:textId="77777777" w:rsidR="007C4A46" w:rsidRPr="0049460C" w:rsidRDefault="007C4A46" w:rsidP="006E6544">
            <w:pPr>
              <w:suppressAutoHyphens/>
              <w:spacing w:line="108" w:lineRule="auto"/>
              <w:ind w:left="-58"/>
              <w:rPr>
                <w:rFonts w:ascii="Arial Narrow" w:hAnsi="Arial Narrow"/>
                <w:sz w:val="17"/>
              </w:rPr>
            </w:pPr>
          </w:p>
          <w:p w14:paraId="1DBC9B50" w14:textId="77777777" w:rsidR="007C4A46" w:rsidRPr="0049460C" w:rsidRDefault="007C4A46"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5.481</w:t>
            </w:r>
          </w:p>
        </w:tc>
        <w:tc>
          <w:tcPr>
            <w:tcW w:w="2187" w:type="dxa"/>
            <w:tcBorders>
              <w:top w:val="nil"/>
              <w:left w:val="double" w:sz="6" w:space="0" w:color="auto"/>
            </w:tcBorders>
            <w:noWrap/>
            <w:vAlign w:val="bottom"/>
          </w:tcPr>
          <w:p w14:paraId="679F17D0" w14:textId="77777777" w:rsidR="007C4A46" w:rsidRPr="0049460C" w:rsidRDefault="007C4A46"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5.479  US128</w:t>
            </w:r>
          </w:p>
        </w:tc>
        <w:tc>
          <w:tcPr>
            <w:tcW w:w="2475" w:type="dxa"/>
            <w:tcBorders>
              <w:right w:val="double" w:sz="6" w:space="0" w:color="auto"/>
            </w:tcBorders>
            <w:noWrap/>
          </w:tcPr>
          <w:p w14:paraId="5D6178E7" w14:textId="77777777" w:rsidR="007C4A46" w:rsidRPr="0049460C" w:rsidRDefault="007C4A46" w:rsidP="003418BE">
            <w:pPr>
              <w:suppressAutoHyphens/>
              <w:rPr>
                <w:rFonts w:ascii="Arial Narrow" w:hAnsi="Arial Narrow"/>
                <w:sz w:val="17"/>
              </w:rPr>
            </w:pPr>
            <w:r w:rsidRPr="0049460C">
              <w:rPr>
                <w:rFonts w:ascii="Arial Narrow" w:hAnsi="Arial Narrow"/>
                <w:sz w:val="17"/>
              </w:rPr>
              <w:t>10.45-10.5</w:t>
            </w:r>
          </w:p>
          <w:p w14:paraId="7F6816CC" w14:textId="77777777" w:rsidR="007C4A46" w:rsidRPr="0049460C" w:rsidRDefault="007C4A46" w:rsidP="006E6544">
            <w:pPr>
              <w:suppressAutoHyphens/>
              <w:rPr>
                <w:rFonts w:ascii="Arial Narrow" w:hAnsi="Arial Narrow"/>
                <w:sz w:val="17"/>
              </w:rPr>
            </w:pPr>
            <w:r w:rsidRPr="0049460C">
              <w:rPr>
                <w:rFonts w:ascii="Arial Narrow" w:hAnsi="Arial Narrow"/>
                <w:sz w:val="17"/>
              </w:rPr>
              <w:t>Amateur</w:t>
            </w:r>
          </w:p>
          <w:p w14:paraId="573F8AFE" w14:textId="77777777" w:rsidR="007C4A46" w:rsidRPr="0049460C" w:rsidRDefault="007C4A46" w:rsidP="006E6544">
            <w:pPr>
              <w:suppressAutoHyphens/>
              <w:rPr>
                <w:rFonts w:ascii="Arial Narrow" w:hAnsi="Arial Narrow"/>
                <w:sz w:val="17"/>
              </w:rPr>
            </w:pPr>
            <w:r w:rsidRPr="0049460C">
              <w:rPr>
                <w:rFonts w:ascii="Arial Narrow" w:hAnsi="Arial Narrow"/>
                <w:sz w:val="17"/>
              </w:rPr>
              <w:t>Amateur-satellite</w:t>
            </w:r>
          </w:p>
          <w:p w14:paraId="3BC407EB" w14:textId="77777777" w:rsidR="007C4A46" w:rsidRPr="0049460C" w:rsidRDefault="007C4A46" w:rsidP="006E6544">
            <w:pPr>
              <w:suppressAutoHyphens/>
              <w:rPr>
                <w:rFonts w:ascii="Arial Narrow" w:hAnsi="Arial Narrow"/>
                <w:sz w:val="17"/>
              </w:rPr>
            </w:pPr>
            <w:r w:rsidRPr="0049460C">
              <w:rPr>
                <w:rFonts w:ascii="Arial Narrow" w:hAnsi="Arial Narrow"/>
                <w:sz w:val="17"/>
              </w:rPr>
              <w:t>Radiolocation  US108</w:t>
            </w:r>
          </w:p>
          <w:p w14:paraId="6A708D72" w14:textId="77777777" w:rsidR="007C4A46" w:rsidRPr="0049460C" w:rsidRDefault="007C4A46"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7AEF4EC3" w14:textId="77777777" w:rsidR="007C4A46" w:rsidRPr="0049460C" w:rsidRDefault="007C4A46"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US128  NG50</w:t>
            </w:r>
          </w:p>
        </w:tc>
        <w:tc>
          <w:tcPr>
            <w:tcW w:w="1593" w:type="dxa"/>
            <w:vMerge/>
            <w:tcBorders>
              <w:left w:val="double" w:sz="6" w:space="0" w:color="auto"/>
              <w:right w:val="nil"/>
            </w:tcBorders>
            <w:noWrap/>
            <w:vAlign w:val="center"/>
          </w:tcPr>
          <w:p w14:paraId="49AD94D0" w14:textId="77777777" w:rsidR="007C4A46" w:rsidRPr="0049460C" w:rsidRDefault="007C4A46" w:rsidP="002C0CD5">
            <w:pPr>
              <w:suppressAutoHyphens/>
              <w:rPr>
                <w:rFonts w:ascii="Arial Narrow" w:hAnsi="Arial Narrow"/>
                <w:sz w:val="17"/>
              </w:rPr>
            </w:pPr>
          </w:p>
        </w:tc>
      </w:tr>
      <w:tr w:rsidR="00E11C2B" w:rsidRPr="0049460C" w14:paraId="1D11598F" w14:textId="77777777" w:rsidTr="00652261">
        <w:trPr>
          <w:trHeight w:val="399"/>
        </w:trPr>
        <w:tc>
          <w:tcPr>
            <w:tcW w:w="2385" w:type="dxa"/>
            <w:noWrap/>
          </w:tcPr>
          <w:p w14:paraId="6D17D517" w14:textId="77777777" w:rsidR="002C0CD5" w:rsidRPr="0049460C" w:rsidRDefault="002C0CD5" w:rsidP="002C0CD5">
            <w:pPr>
              <w:suppressAutoHyphens/>
              <w:ind w:left="-54"/>
              <w:rPr>
                <w:rFonts w:ascii="Arial Narrow" w:hAnsi="Arial Narrow"/>
                <w:sz w:val="17"/>
              </w:rPr>
            </w:pPr>
            <w:r w:rsidRPr="0049460C">
              <w:rPr>
                <w:rFonts w:ascii="Arial Narrow" w:hAnsi="Arial Narrow"/>
                <w:sz w:val="17"/>
              </w:rPr>
              <w:t>10.5-10.55</w:t>
            </w:r>
          </w:p>
          <w:p w14:paraId="4656BE6E"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FIXED</w:t>
            </w:r>
          </w:p>
          <w:p w14:paraId="08D44B2B"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MOBILE</w:t>
            </w:r>
          </w:p>
          <w:p w14:paraId="535475DB"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Radiolocation</w:t>
            </w:r>
          </w:p>
        </w:tc>
        <w:tc>
          <w:tcPr>
            <w:tcW w:w="5040" w:type="dxa"/>
            <w:gridSpan w:val="2"/>
            <w:tcBorders>
              <w:right w:val="double" w:sz="6" w:space="0" w:color="auto"/>
            </w:tcBorders>
            <w:noWrap/>
          </w:tcPr>
          <w:p w14:paraId="6A3A261A" w14:textId="77777777" w:rsidR="002C0CD5" w:rsidRPr="0049460C" w:rsidRDefault="002C0CD5" w:rsidP="003418BE">
            <w:pPr>
              <w:suppressAutoHyphens/>
              <w:rPr>
                <w:rFonts w:ascii="Arial Narrow" w:hAnsi="Arial Narrow"/>
                <w:sz w:val="17"/>
              </w:rPr>
            </w:pPr>
            <w:r w:rsidRPr="0049460C">
              <w:rPr>
                <w:rFonts w:ascii="Arial Narrow" w:hAnsi="Arial Narrow"/>
                <w:sz w:val="17"/>
              </w:rPr>
              <w:t>10.5-10.55</w:t>
            </w:r>
          </w:p>
          <w:p w14:paraId="53D4A197" w14:textId="77777777" w:rsidR="002C0CD5" w:rsidRPr="0049460C" w:rsidRDefault="002C0CD5" w:rsidP="006E6544">
            <w:pPr>
              <w:suppressAutoHyphens/>
              <w:rPr>
                <w:rFonts w:ascii="Arial Narrow" w:hAnsi="Arial Narrow"/>
                <w:sz w:val="17"/>
              </w:rPr>
            </w:pPr>
            <w:r w:rsidRPr="0049460C">
              <w:rPr>
                <w:rFonts w:ascii="Arial Narrow" w:hAnsi="Arial Narrow"/>
                <w:sz w:val="17"/>
              </w:rPr>
              <w:t>FIXED</w:t>
            </w:r>
          </w:p>
          <w:p w14:paraId="1F47F825" w14:textId="77777777" w:rsidR="002C0CD5" w:rsidRPr="0049460C" w:rsidRDefault="002C0CD5" w:rsidP="006E6544">
            <w:pPr>
              <w:suppressAutoHyphens/>
              <w:rPr>
                <w:rFonts w:ascii="Arial Narrow" w:hAnsi="Arial Narrow"/>
                <w:sz w:val="17"/>
              </w:rPr>
            </w:pPr>
            <w:r w:rsidRPr="0049460C">
              <w:rPr>
                <w:rFonts w:ascii="Arial Narrow" w:hAnsi="Arial Narrow"/>
                <w:sz w:val="17"/>
              </w:rPr>
              <w:t>MOBILE</w:t>
            </w:r>
          </w:p>
          <w:p w14:paraId="27077890" w14:textId="77777777" w:rsidR="002C0CD5" w:rsidRPr="0049460C" w:rsidRDefault="002C0CD5" w:rsidP="006E6544">
            <w:pPr>
              <w:suppressAutoHyphens/>
              <w:rPr>
                <w:rFonts w:ascii="Arial Narrow" w:hAnsi="Arial Narrow"/>
                <w:sz w:val="17"/>
              </w:rPr>
            </w:pPr>
            <w:r w:rsidRPr="0049460C">
              <w:rPr>
                <w:rFonts w:ascii="Arial Narrow" w:hAnsi="Arial Narrow"/>
                <w:sz w:val="17"/>
              </w:rPr>
              <w:t>RADIOLOCATION</w:t>
            </w:r>
          </w:p>
        </w:tc>
        <w:tc>
          <w:tcPr>
            <w:tcW w:w="4662" w:type="dxa"/>
            <w:gridSpan w:val="2"/>
            <w:tcBorders>
              <w:left w:val="double" w:sz="6" w:space="0" w:color="auto"/>
              <w:right w:val="double" w:sz="6" w:space="0" w:color="auto"/>
            </w:tcBorders>
            <w:noWrap/>
          </w:tcPr>
          <w:p w14:paraId="64A8ECF9" w14:textId="77777777" w:rsidR="002C0CD5" w:rsidRPr="0049460C" w:rsidRDefault="002C0CD5" w:rsidP="002C0CD5">
            <w:pPr>
              <w:suppressAutoHyphens/>
              <w:rPr>
                <w:rFonts w:ascii="Arial Narrow" w:hAnsi="Arial Narrow"/>
                <w:sz w:val="17"/>
              </w:rPr>
            </w:pPr>
            <w:r w:rsidRPr="0049460C">
              <w:rPr>
                <w:rFonts w:ascii="Arial Narrow" w:hAnsi="Arial Narrow"/>
                <w:sz w:val="17"/>
              </w:rPr>
              <w:t>10.5-10.55</w:t>
            </w:r>
          </w:p>
          <w:p w14:paraId="3F98034B"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RADIOLOCATION  US59</w:t>
            </w:r>
          </w:p>
        </w:tc>
        <w:tc>
          <w:tcPr>
            <w:tcW w:w="1593" w:type="dxa"/>
            <w:tcBorders>
              <w:left w:val="double" w:sz="6" w:space="0" w:color="auto"/>
              <w:right w:val="nil"/>
            </w:tcBorders>
            <w:noWrap/>
          </w:tcPr>
          <w:p w14:paraId="45C3313B" w14:textId="77777777" w:rsidR="002C0CD5" w:rsidRPr="0049460C" w:rsidRDefault="002C0CD5" w:rsidP="002C0CD5">
            <w:pPr>
              <w:suppressAutoHyphens/>
              <w:rPr>
                <w:rFonts w:ascii="Arial Narrow" w:hAnsi="Arial Narrow"/>
                <w:sz w:val="17"/>
              </w:rPr>
            </w:pPr>
          </w:p>
          <w:p w14:paraId="6C448E3B" w14:textId="77777777" w:rsidR="002C0CD5" w:rsidRPr="0049460C" w:rsidRDefault="002C0CD5" w:rsidP="002C0CD5">
            <w:pPr>
              <w:suppressAutoHyphens/>
              <w:rPr>
                <w:rFonts w:ascii="Arial Narrow" w:hAnsi="Arial Narrow"/>
                <w:sz w:val="17"/>
              </w:rPr>
            </w:pPr>
            <w:r w:rsidRPr="0049460C">
              <w:rPr>
                <w:rFonts w:ascii="Arial Narrow" w:hAnsi="Arial Narrow"/>
                <w:sz w:val="17"/>
              </w:rPr>
              <w:t>Private Land Mobile (90)</w:t>
            </w:r>
          </w:p>
        </w:tc>
      </w:tr>
      <w:tr w:rsidR="002C0CD5" w:rsidRPr="0049460C" w14:paraId="5E6E05B4" w14:textId="77777777" w:rsidTr="00652261">
        <w:tc>
          <w:tcPr>
            <w:tcW w:w="7425" w:type="dxa"/>
            <w:gridSpan w:val="3"/>
            <w:tcBorders>
              <w:right w:val="double" w:sz="6" w:space="0" w:color="auto"/>
            </w:tcBorders>
            <w:noWrap/>
          </w:tcPr>
          <w:p w14:paraId="3DA57A9F"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10.55-10.6</w:t>
            </w:r>
          </w:p>
          <w:p w14:paraId="105DFE08"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FIXED</w:t>
            </w:r>
          </w:p>
          <w:p w14:paraId="00E72B56"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lastRenderedPageBreak/>
              <w:t>MOBILE except aeronautical mobile</w:t>
            </w:r>
          </w:p>
          <w:p w14:paraId="3F763F16"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Radiolocation</w:t>
            </w:r>
          </w:p>
        </w:tc>
        <w:tc>
          <w:tcPr>
            <w:tcW w:w="2187" w:type="dxa"/>
            <w:tcBorders>
              <w:left w:val="double" w:sz="6" w:space="0" w:color="auto"/>
            </w:tcBorders>
            <w:noWrap/>
          </w:tcPr>
          <w:p w14:paraId="365EF55A"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10.55-10.6</w:t>
            </w:r>
          </w:p>
        </w:tc>
        <w:tc>
          <w:tcPr>
            <w:tcW w:w="2475" w:type="dxa"/>
            <w:tcBorders>
              <w:right w:val="double" w:sz="6" w:space="0" w:color="auto"/>
            </w:tcBorders>
            <w:noWrap/>
          </w:tcPr>
          <w:p w14:paraId="73F75223" w14:textId="77777777" w:rsidR="002C0CD5" w:rsidRPr="0049460C" w:rsidRDefault="002C0CD5" w:rsidP="002C0CD5">
            <w:pPr>
              <w:suppressAutoHyphens/>
              <w:rPr>
                <w:rFonts w:ascii="Arial Narrow" w:hAnsi="Arial Narrow"/>
                <w:sz w:val="17"/>
              </w:rPr>
            </w:pPr>
            <w:r w:rsidRPr="0049460C">
              <w:rPr>
                <w:rFonts w:ascii="Arial Narrow" w:hAnsi="Arial Narrow"/>
                <w:sz w:val="17"/>
              </w:rPr>
              <w:t>10.55-10.6</w:t>
            </w:r>
          </w:p>
          <w:p w14:paraId="7216FDC0"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tc>
        <w:tc>
          <w:tcPr>
            <w:tcW w:w="1593" w:type="dxa"/>
            <w:vMerge w:val="restart"/>
            <w:tcBorders>
              <w:left w:val="double" w:sz="6" w:space="0" w:color="auto"/>
              <w:right w:val="nil"/>
            </w:tcBorders>
            <w:noWrap/>
          </w:tcPr>
          <w:p w14:paraId="7711A476" w14:textId="77777777" w:rsidR="002C0CD5" w:rsidRPr="0049460C" w:rsidRDefault="002C0CD5" w:rsidP="002C0CD5">
            <w:pPr>
              <w:suppressAutoHyphens/>
              <w:rPr>
                <w:rFonts w:ascii="Arial Narrow" w:hAnsi="Arial Narrow"/>
                <w:sz w:val="17"/>
              </w:rPr>
            </w:pPr>
          </w:p>
          <w:p w14:paraId="7ADF2A7D"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 Microwave (101)</w:t>
            </w:r>
          </w:p>
        </w:tc>
      </w:tr>
      <w:tr w:rsidR="002C0CD5" w:rsidRPr="0049460C" w14:paraId="33196AB0" w14:textId="77777777" w:rsidTr="00652261">
        <w:trPr>
          <w:trHeight w:val="1371"/>
        </w:trPr>
        <w:tc>
          <w:tcPr>
            <w:tcW w:w="7425" w:type="dxa"/>
            <w:gridSpan w:val="3"/>
            <w:tcBorders>
              <w:right w:val="double" w:sz="6" w:space="0" w:color="auto"/>
            </w:tcBorders>
            <w:noWrap/>
          </w:tcPr>
          <w:p w14:paraId="3DDDB3D1" w14:textId="77777777" w:rsidR="002C0CD5" w:rsidRPr="0049460C" w:rsidRDefault="002C0CD5" w:rsidP="003418BE">
            <w:pPr>
              <w:suppressAutoHyphens/>
              <w:ind w:left="-54"/>
              <w:rPr>
                <w:rFonts w:ascii="Arial Narrow" w:hAnsi="Arial Narrow"/>
                <w:sz w:val="17"/>
              </w:rPr>
            </w:pPr>
            <w:r w:rsidRPr="0049460C">
              <w:rPr>
                <w:rFonts w:ascii="Arial Narrow" w:hAnsi="Arial Narrow"/>
                <w:sz w:val="17"/>
              </w:rPr>
              <w:t>10.6-10.68</w:t>
            </w:r>
          </w:p>
          <w:p w14:paraId="7D482234"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EARTH EXPLORATION-SATELLITE (passive)</w:t>
            </w:r>
          </w:p>
          <w:p w14:paraId="53551775"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FIXED</w:t>
            </w:r>
          </w:p>
          <w:p w14:paraId="0271B302"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MOBILE except aeronautical mobile</w:t>
            </w:r>
          </w:p>
          <w:p w14:paraId="5EECFC7C"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RADIO ASTRONOMY</w:t>
            </w:r>
          </w:p>
          <w:p w14:paraId="449F1A0F"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SPACE RESEARCH (passive)</w:t>
            </w:r>
          </w:p>
          <w:p w14:paraId="26B78958"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Radiolocation</w:t>
            </w:r>
          </w:p>
          <w:p w14:paraId="6A1CAAEA" w14:textId="77777777" w:rsidR="002C0CD5" w:rsidRPr="0049460C" w:rsidRDefault="002C0CD5"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68D5CAD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  5.482  5.482A</w:t>
            </w:r>
          </w:p>
        </w:tc>
        <w:tc>
          <w:tcPr>
            <w:tcW w:w="2187" w:type="dxa"/>
            <w:tcBorders>
              <w:left w:val="double" w:sz="6" w:space="0" w:color="auto"/>
            </w:tcBorders>
            <w:shd w:val="clear" w:color="auto" w:fill="auto"/>
            <w:noWrap/>
          </w:tcPr>
          <w:p w14:paraId="6CD29EC5" w14:textId="77777777" w:rsidR="002C0CD5" w:rsidRPr="0049460C" w:rsidRDefault="002C0CD5" w:rsidP="003418BE">
            <w:pPr>
              <w:suppressAutoHyphens/>
              <w:rPr>
                <w:rFonts w:ascii="Arial Narrow" w:hAnsi="Arial Narrow"/>
                <w:sz w:val="17"/>
              </w:rPr>
            </w:pPr>
            <w:r w:rsidRPr="0049460C">
              <w:rPr>
                <w:rFonts w:ascii="Arial Narrow" w:hAnsi="Arial Narrow"/>
                <w:sz w:val="17"/>
              </w:rPr>
              <w:t>10.6-10.68</w:t>
            </w:r>
          </w:p>
          <w:p w14:paraId="6721EC84" w14:textId="77777777" w:rsidR="002C0CD5" w:rsidRPr="0049460C" w:rsidRDefault="002C0CD5" w:rsidP="006E6544">
            <w:pPr>
              <w:suppressAutoHyphens/>
              <w:rPr>
                <w:rFonts w:ascii="Arial Narrow" w:hAnsi="Arial Narrow"/>
                <w:sz w:val="17"/>
              </w:rPr>
            </w:pPr>
            <w:r w:rsidRPr="0049460C">
              <w:rPr>
                <w:rFonts w:ascii="Arial Narrow" w:hAnsi="Arial Narrow"/>
                <w:sz w:val="17"/>
              </w:rPr>
              <w:t>EARTH EXPLORATION-</w:t>
            </w:r>
          </w:p>
          <w:p w14:paraId="1B7B7506"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SATELLITE (passive)</w:t>
            </w:r>
          </w:p>
          <w:p w14:paraId="6A451E53" w14:textId="77777777" w:rsidR="002C0CD5" w:rsidRPr="0049460C" w:rsidRDefault="002C0CD5" w:rsidP="003418BE">
            <w:pPr>
              <w:suppressAutoHyphens/>
              <w:rPr>
                <w:rFonts w:ascii="Arial Narrow" w:hAnsi="Arial Narrow"/>
                <w:sz w:val="17"/>
              </w:rPr>
            </w:pPr>
            <w:r w:rsidRPr="0049460C">
              <w:rPr>
                <w:rFonts w:ascii="Arial Narrow" w:hAnsi="Arial Narrow"/>
                <w:sz w:val="17"/>
              </w:rPr>
              <w:t>SPACE RESEARCH (passive)</w:t>
            </w:r>
          </w:p>
          <w:p w14:paraId="78A94A5D" w14:textId="77777777" w:rsidR="002C0CD5" w:rsidRPr="0049460C" w:rsidRDefault="002C0CD5" w:rsidP="006E6544">
            <w:pPr>
              <w:suppressAutoHyphens/>
              <w:rPr>
                <w:rFonts w:ascii="Arial Narrow" w:hAnsi="Arial Narrow"/>
                <w:sz w:val="17"/>
              </w:rPr>
            </w:pPr>
          </w:p>
          <w:p w14:paraId="1196C76D" w14:textId="77777777" w:rsidR="002C0CD5" w:rsidRPr="0049460C" w:rsidRDefault="002C0CD5" w:rsidP="006E6544">
            <w:pPr>
              <w:suppressAutoHyphens/>
              <w:rPr>
                <w:rFonts w:ascii="Arial Narrow" w:hAnsi="Arial Narrow"/>
                <w:sz w:val="17"/>
              </w:rPr>
            </w:pPr>
          </w:p>
          <w:p w14:paraId="606D5AF7" w14:textId="77777777" w:rsidR="002C0CD5" w:rsidRPr="0049460C" w:rsidRDefault="002C0CD5" w:rsidP="006E6544">
            <w:pPr>
              <w:suppressAutoHyphens/>
              <w:rPr>
                <w:rFonts w:ascii="Arial Narrow" w:hAnsi="Arial Narrow"/>
                <w:sz w:val="17"/>
              </w:rPr>
            </w:pPr>
          </w:p>
          <w:p w14:paraId="5E47A2AD" w14:textId="77777777" w:rsidR="002C0CD5" w:rsidRPr="0049460C" w:rsidRDefault="002C0CD5"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7D38A4BB"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US130  US131  US482</w:t>
            </w:r>
          </w:p>
        </w:tc>
        <w:tc>
          <w:tcPr>
            <w:tcW w:w="2475" w:type="dxa"/>
            <w:tcBorders>
              <w:right w:val="double" w:sz="6" w:space="0" w:color="auto"/>
            </w:tcBorders>
            <w:shd w:val="clear" w:color="auto" w:fill="auto"/>
            <w:noWrap/>
          </w:tcPr>
          <w:p w14:paraId="01148AA1" w14:textId="77777777" w:rsidR="002C0CD5" w:rsidRPr="0049460C" w:rsidRDefault="002C0CD5" w:rsidP="003418BE">
            <w:pPr>
              <w:suppressAutoHyphens/>
              <w:rPr>
                <w:rFonts w:ascii="Arial Narrow" w:hAnsi="Arial Narrow"/>
                <w:sz w:val="17"/>
              </w:rPr>
            </w:pPr>
            <w:r w:rsidRPr="0049460C">
              <w:rPr>
                <w:rFonts w:ascii="Arial Narrow" w:hAnsi="Arial Narrow"/>
                <w:sz w:val="17"/>
              </w:rPr>
              <w:t>10.6-10.68</w:t>
            </w:r>
          </w:p>
          <w:p w14:paraId="0C16FD29" w14:textId="77777777" w:rsidR="002C0CD5" w:rsidRPr="0049460C" w:rsidRDefault="002C0CD5" w:rsidP="006E6544">
            <w:pPr>
              <w:suppressAutoHyphens/>
              <w:rPr>
                <w:rFonts w:ascii="Arial Narrow" w:hAnsi="Arial Narrow"/>
                <w:sz w:val="17"/>
              </w:rPr>
            </w:pPr>
            <w:r w:rsidRPr="0049460C">
              <w:rPr>
                <w:rFonts w:ascii="Arial Narrow" w:hAnsi="Arial Narrow"/>
                <w:sz w:val="17"/>
              </w:rPr>
              <w:t>EARTH EXPLORATION-</w:t>
            </w:r>
          </w:p>
          <w:p w14:paraId="68FAC9F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SATELLITE (passive)</w:t>
            </w:r>
          </w:p>
          <w:p w14:paraId="7823C7CF" w14:textId="77777777" w:rsidR="002C0CD5" w:rsidRPr="0049460C" w:rsidRDefault="002C0CD5" w:rsidP="006E6544">
            <w:pPr>
              <w:suppressAutoHyphens/>
              <w:contextualSpacing/>
              <w:rPr>
                <w:rFonts w:ascii="Arial Narrow" w:hAnsi="Arial Narrow"/>
                <w:sz w:val="17"/>
              </w:rPr>
            </w:pPr>
            <w:r w:rsidRPr="0049460C">
              <w:rPr>
                <w:rFonts w:ascii="Arial Narrow" w:hAnsi="Arial Narrow"/>
                <w:sz w:val="17"/>
              </w:rPr>
              <w:t>FIXED  US482</w:t>
            </w:r>
          </w:p>
          <w:p w14:paraId="0FB55114" w14:textId="77777777" w:rsidR="002C0CD5" w:rsidRPr="0049460C" w:rsidRDefault="002C0CD5" w:rsidP="006E6544">
            <w:pPr>
              <w:suppressAutoHyphens/>
              <w:contextualSpacing/>
              <w:rPr>
                <w:rFonts w:ascii="Arial Narrow" w:hAnsi="Arial Narrow"/>
                <w:sz w:val="17"/>
              </w:rPr>
            </w:pPr>
            <w:r w:rsidRPr="0049460C">
              <w:rPr>
                <w:rFonts w:ascii="Arial Narrow" w:hAnsi="Arial Narrow"/>
                <w:sz w:val="17"/>
              </w:rPr>
              <w:t>SPACE RESEARCH (passive)</w:t>
            </w:r>
          </w:p>
          <w:p w14:paraId="39F42FED" w14:textId="77777777" w:rsidR="002C0CD5" w:rsidRPr="0049460C" w:rsidRDefault="002C0CD5" w:rsidP="006E6544">
            <w:pPr>
              <w:suppressAutoHyphens/>
              <w:contextualSpacing/>
              <w:rPr>
                <w:rFonts w:ascii="Arial Narrow" w:hAnsi="Arial Narrow"/>
                <w:sz w:val="17"/>
              </w:rPr>
            </w:pPr>
          </w:p>
          <w:p w14:paraId="67DF71C2" w14:textId="77777777" w:rsidR="002C0CD5" w:rsidRPr="0049460C" w:rsidRDefault="002C0CD5" w:rsidP="006E6544">
            <w:pPr>
              <w:suppressAutoHyphens/>
              <w:contextualSpacing/>
              <w:rPr>
                <w:rFonts w:ascii="Arial Narrow" w:hAnsi="Arial Narrow"/>
                <w:sz w:val="17"/>
              </w:rPr>
            </w:pPr>
          </w:p>
          <w:p w14:paraId="021C1771" w14:textId="77777777" w:rsidR="002C0CD5" w:rsidRPr="0049460C" w:rsidRDefault="002C0CD5"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0ABBF61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US130  US131</w:t>
            </w:r>
          </w:p>
        </w:tc>
        <w:tc>
          <w:tcPr>
            <w:tcW w:w="1593" w:type="dxa"/>
            <w:vMerge/>
            <w:tcBorders>
              <w:left w:val="double" w:sz="6" w:space="0" w:color="auto"/>
              <w:right w:val="nil"/>
            </w:tcBorders>
            <w:noWrap/>
            <w:vAlign w:val="center"/>
          </w:tcPr>
          <w:p w14:paraId="67DD6285" w14:textId="77777777" w:rsidR="002C0CD5" w:rsidRPr="0049460C" w:rsidRDefault="002C0CD5" w:rsidP="002C0CD5">
            <w:pPr>
              <w:suppressAutoHyphens/>
              <w:rPr>
                <w:rFonts w:ascii="Arial Narrow" w:hAnsi="Arial Narrow"/>
                <w:sz w:val="17"/>
              </w:rPr>
            </w:pPr>
          </w:p>
        </w:tc>
      </w:tr>
      <w:tr w:rsidR="002C0CD5" w:rsidRPr="0049460C" w14:paraId="7D30CA05" w14:textId="77777777" w:rsidTr="00652261">
        <w:trPr>
          <w:trHeight w:val="327"/>
        </w:trPr>
        <w:tc>
          <w:tcPr>
            <w:tcW w:w="7425" w:type="dxa"/>
            <w:gridSpan w:val="3"/>
            <w:tcBorders>
              <w:right w:val="double" w:sz="6" w:space="0" w:color="auto"/>
            </w:tcBorders>
            <w:noWrap/>
          </w:tcPr>
          <w:p w14:paraId="711EBF72" w14:textId="77777777" w:rsidR="002C0CD5" w:rsidRPr="0049460C" w:rsidRDefault="002C0CD5" w:rsidP="003418BE">
            <w:pPr>
              <w:suppressAutoHyphens/>
              <w:ind w:left="-54"/>
              <w:rPr>
                <w:rFonts w:ascii="Arial Narrow" w:hAnsi="Arial Narrow"/>
                <w:sz w:val="17"/>
              </w:rPr>
            </w:pPr>
            <w:r w:rsidRPr="0049460C">
              <w:rPr>
                <w:rFonts w:ascii="Arial Narrow" w:hAnsi="Arial Narrow"/>
                <w:sz w:val="17"/>
              </w:rPr>
              <w:t>10.68-10.7</w:t>
            </w:r>
          </w:p>
          <w:p w14:paraId="43A36CA1"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EARTH EXPLORATION-SATELLITE (passive)</w:t>
            </w:r>
          </w:p>
          <w:p w14:paraId="6F8B2BD6"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RADIO ASTRONOMY</w:t>
            </w:r>
          </w:p>
          <w:p w14:paraId="491D984B" w14:textId="77777777" w:rsidR="002C0CD5" w:rsidRPr="0049460C" w:rsidRDefault="002C0CD5" w:rsidP="006E6544">
            <w:pPr>
              <w:suppressAutoHyphens/>
              <w:ind w:left="-58"/>
              <w:rPr>
                <w:rFonts w:ascii="Arial Narrow" w:hAnsi="Arial Narrow"/>
                <w:sz w:val="17"/>
              </w:rPr>
            </w:pPr>
            <w:r w:rsidRPr="0049460C">
              <w:rPr>
                <w:rFonts w:ascii="Arial Narrow" w:hAnsi="Arial Narrow"/>
                <w:sz w:val="17"/>
              </w:rPr>
              <w:t>SPACE RESEARCH (passive)</w:t>
            </w:r>
          </w:p>
          <w:p w14:paraId="0F68504A" w14:textId="77777777" w:rsidR="002C0CD5" w:rsidRPr="0049460C" w:rsidRDefault="002C0CD5"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2FDCCE99"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5.340  5.483</w:t>
            </w:r>
          </w:p>
        </w:tc>
        <w:tc>
          <w:tcPr>
            <w:tcW w:w="4662" w:type="dxa"/>
            <w:gridSpan w:val="2"/>
            <w:tcBorders>
              <w:left w:val="double" w:sz="6" w:space="0" w:color="auto"/>
              <w:right w:val="double" w:sz="6" w:space="0" w:color="auto"/>
            </w:tcBorders>
            <w:shd w:val="clear" w:color="auto" w:fill="auto"/>
            <w:noWrap/>
          </w:tcPr>
          <w:p w14:paraId="44EE8166" w14:textId="77777777" w:rsidR="002C0CD5" w:rsidRPr="0049460C" w:rsidRDefault="002C0CD5" w:rsidP="003418BE">
            <w:pPr>
              <w:suppressAutoHyphens/>
              <w:rPr>
                <w:rFonts w:ascii="Arial Narrow" w:hAnsi="Arial Narrow"/>
                <w:sz w:val="17"/>
              </w:rPr>
            </w:pPr>
            <w:r w:rsidRPr="0049460C">
              <w:rPr>
                <w:rFonts w:ascii="Arial Narrow" w:hAnsi="Arial Narrow"/>
                <w:sz w:val="17"/>
              </w:rPr>
              <w:t>10.68-10.7</w:t>
            </w:r>
          </w:p>
          <w:p w14:paraId="0CE6FA47" w14:textId="77777777" w:rsidR="002C0CD5" w:rsidRPr="0049460C" w:rsidRDefault="002C0CD5" w:rsidP="006E6544">
            <w:pPr>
              <w:suppressAutoHyphens/>
              <w:rPr>
                <w:rFonts w:ascii="Arial Narrow" w:hAnsi="Arial Narrow"/>
                <w:sz w:val="17"/>
              </w:rPr>
            </w:pPr>
            <w:r w:rsidRPr="0049460C">
              <w:rPr>
                <w:rFonts w:ascii="Arial Narrow" w:hAnsi="Arial Narrow"/>
                <w:sz w:val="17"/>
              </w:rPr>
              <w:t>EARTH EXPLORATION-SATELLITE (passive)</w:t>
            </w:r>
          </w:p>
          <w:p w14:paraId="141C2F91" w14:textId="77777777" w:rsidR="002C0CD5" w:rsidRPr="0049460C" w:rsidRDefault="002C0CD5" w:rsidP="006E6544">
            <w:pPr>
              <w:suppressAutoHyphens/>
              <w:rPr>
                <w:rFonts w:ascii="Arial Narrow" w:hAnsi="Arial Narrow"/>
                <w:sz w:val="17"/>
              </w:rPr>
            </w:pPr>
            <w:r w:rsidRPr="0049460C">
              <w:rPr>
                <w:rFonts w:ascii="Arial Narrow" w:hAnsi="Arial Narrow"/>
                <w:sz w:val="17"/>
              </w:rPr>
              <w:t>RADIO ASTRONOMY  US74</w:t>
            </w:r>
          </w:p>
          <w:p w14:paraId="185982E1" w14:textId="77777777" w:rsidR="002C0CD5" w:rsidRPr="0049460C" w:rsidRDefault="002C0CD5" w:rsidP="006E6544">
            <w:pPr>
              <w:suppressAutoHyphens/>
              <w:rPr>
                <w:rFonts w:ascii="Arial Narrow" w:hAnsi="Arial Narrow"/>
                <w:sz w:val="17"/>
              </w:rPr>
            </w:pPr>
            <w:r w:rsidRPr="0049460C">
              <w:rPr>
                <w:rFonts w:ascii="Arial Narrow" w:hAnsi="Arial Narrow"/>
                <w:sz w:val="17"/>
              </w:rPr>
              <w:t>SPACE RESEARCH (passive)</w:t>
            </w:r>
          </w:p>
          <w:p w14:paraId="3CFEA3DE" w14:textId="77777777" w:rsidR="002C0CD5" w:rsidRPr="0049460C" w:rsidRDefault="002C0CD5" w:rsidP="006E654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0FE142F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US131  US246</w:t>
            </w:r>
          </w:p>
        </w:tc>
        <w:tc>
          <w:tcPr>
            <w:tcW w:w="1593" w:type="dxa"/>
            <w:tcBorders>
              <w:left w:val="double" w:sz="6" w:space="0" w:color="auto"/>
              <w:bottom w:val="single" w:sz="4" w:space="0" w:color="auto"/>
              <w:right w:val="nil"/>
            </w:tcBorders>
            <w:noWrap/>
          </w:tcPr>
          <w:p w14:paraId="4FD36E06" w14:textId="77777777" w:rsidR="002C0CD5" w:rsidRPr="0049460C" w:rsidRDefault="002C0CD5" w:rsidP="002C0CD5">
            <w:pPr>
              <w:suppressAutoHyphens/>
              <w:rPr>
                <w:rFonts w:ascii="Arial Narrow" w:hAnsi="Arial Narrow"/>
                <w:sz w:val="17"/>
              </w:rPr>
            </w:pPr>
          </w:p>
        </w:tc>
      </w:tr>
      <w:tr w:rsidR="003418BE" w:rsidRPr="0049460C" w14:paraId="647C5458" w14:textId="77777777" w:rsidTr="00652261">
        <w:trPr>
          <w:trHeight w:val="65"/>
        </w:trPr>
        <w:tc>
          <w:tcPr>
            <w:tcW w:w="2385" w:type="dxa"/>
            <w:noWrap/>
          </w:tcPr>
          <w:p w14:paraId="53C32CF5"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10.7-10.95</w:t>
            </w:r>
          </w:p>
          <w:p w14:paraId="01A098B0"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FIXED</w:t>
            </w:r>
          </w:p>
          <w:p w14:paraId="090E37B6"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FIXED-SATELLITE (space-to-Earth)</w:t>
            </w:r>
          </w:p>
          <w:p w14:paraId="017BF533" w14:textId="77777777" w:rsidR="003418BE" w:rsidRPr="0049460C" w:rsidRDefault="003418BE" w:rsidP="00B05373">
            <w:pPr>
              <w:suppressAutoHyphens/>
              <w:spacing w:line="204" w:lineRule="auto"/>
              <w:ind w:left="-58"/>
              <w:rPr>
                <w:rFonts w:ascii="Arial Narrow" w:hAnsi="Arial Narrow"/>
                <w:sz w:val="17"/>
              </w:rPr>
            </w:pPr>
            <w:r w:rsidRPr="0049460C">
              <w:rPr>
                <w:rFonts w:ascii="Arial Narrow" w:hAnsi="Arial Narrow"/>
                <w:sz w:val="17"/>
              </w:rPr>
              <w:t xml:space="preserve">   5.441  (Earth-to-space)</w:t>
            </w:r>
            <w:r w:rsidR="00BE0408" w:rsidRPr="0049460C">
              <w:rPr>
                <w:rFonts w:ascii="Arial Narrow" w:hAnsi="Arial Narrow"/>
                <w:sz w:val="17"/>
              </w:rPr>
              <w:t xml:space="preserve"> </w:t>
            </w:r>
            <w:r w:rsidRPr="0049460C">
              <w:rPr>
                <w:rFonts w:ascii="Arial Narrow" w:hAnsi="Arial Narrow"/>
                <w:sz w:val="17"/>
              </w:rPr>
              <w:t>5.484</w:t>
            </w:r>
          </w:p>
          <w:p w14:paraId="0B7A475C"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MOBILE except aeronautical mobile</w:t>
            </w:r>
          </w:p>
        </w:tc>
        <w:tc>
          <w:tcPr>
            <w:tcW w:w="5040" w:type="dxa"/>
            <w:gridSpan w:val="2"/>
            <w:tcBorders>
              <w:right w:val="double" w:sz="6" w:space="0" w:color="auto"/>
            </w:tcBorders>
            <w:noWrap/>
          </w:tcPr>
          <w:p w14:paraId="6D105B7D" w14:textId="77777777" w:rsidR="003418BE" w:rsidRPr="0049460C" w:rsidRDefault="003418BE" w:rsidP="002C0CD5">
            <w:pPr>
              <w:suppressAutoHyphens/>
              <w:rPr>
                <w:rFonts w:ascii="Arial Narrow" w:hAnsi="Arial Narrow"/>
                <w:sz w:val="17"/>
              </w:rPr>
            </w:pPr>
            <w:r w:rsidRPr="0049460C">
              <w:rPr>
                <w:rFonts w:ascii="Arial Narrow" w:hAnsi="Arial Narrow"/>
                <w:sz w:val="17"/>
              </w:rPr>
              <w:t>10.7-10.95</w:t>
            </w:r>
          </w:p>
          <w:p w14:paraId="2792CDE9" w14:textId="77777777" w:rsidR="003418BE" w:rsidRPr="0049460C" w:rsidRDefault="003418BE" w:rsidP="002C0CD5">
            <w:pPr>
              <w:suppressAutoHyphens/>
              <w:rPr>
                <w:rFonts w:ascii="Arial Narrow" w:hAnsi="Arial Narrow"/>
                <w:sz w:val="17"/>
              </w:rPr>
            </w:pPr>
            <w:r w:rsidRPr="0049460C">
              <w:rPr>
                <w:rFonts w:ascii="Arial Narrow" w:hAnsi="Arial Narrow"/>
                <w:sz w:val="17"/>
              </w:rPr>
              <w:t>FIXED</w:t>
            </w:r>
          </w:p>
          <w:p w14:paraId="45F23517" w14:textId="77777777" w:rsidR="003418BE" w:rsidRPr="0049460C" w:rsidRDefault="003418BE" w:rsidP="002C0CD5">
            <w:pPr>
              <w:suppressAutoHyphens/>
              <w:rPr>
                <w:rFonts w:ascii="Arial Narrow" w:hAnsi="Arial Narrow"/>
                <w:sz w:val="17"/>
              </w:rPr>
            </w:pPr>
            <w:r w:rsidRPr="0049460C">
              <w:rPr>
                <w:rFonts w:ascii="Arial Narrow" w:hAnsi="Arial Narrow"/>
                <w:sz w:val="17"/>
              </w:rPr>
              <w:t>FIXED-SATELLITE (space-to-Earth)  5.441</w:t>
            </w:r>
          </w:p>
          <w:p w14:paraId="77EB9E33" w14:textId="77777777" w:rsidR="003418BE" w:rsidRPr="0049460C" w:rsidRDefault="003418BE" w:rsidP="002C0CD5">
            <w:pPr>
              <w:suppressAutoHyphens/>
              <w:rPr>
                <w:rFonts w:ascii="Arial Narrow" w:hAnsi="Arial Narrow"/>
                <w:sz w:val="17"/>
              </w:rPr>
            </w:pPr>
            <w:r w:rsidRPr="0049460C">
              <w:rPr>
                <w:rFonts w:ascii="Arial Narrow" w:hAnsi="Arial Narrow"/>
                <w:sz w:val="17"/>
              </w:rPr>
              <w:t>MOBILE except aeronautical mobile</w:t>
            </w:r>
          </w:p>
        </w:tc>
        <w:tc>
          <w:tcPr>
            <w:tcW w:w="2187" w:type="dxa"/>
            <w:vMerge w:val="restart"/>
            <w:tcBorders>
              <w:left w:val="double" w:sz="6" w:space="0" w:color="auto"/>
            </w:tcBorders>
            <w:shd w:val="clear" w:color="auto" w:fill="auto"/>
            <w:noWrap/>
          </w:tcPr>
          <w:p w14:paraId="25210B7B" w14:textId="77777777" w:rsidR="003418BE" w:rsidRPr="0049460C" w:rsidRDefault="003418BE" w:rsidP="002C0CD5">
            <w:pPr>
              <w:suppressAutoHyphens/>
              <w:rPr>
                <w:rFonts w:ascii="Arial Narrow" w:hAnsi="Arial Narrow"/>
                <w:sz w:val="17"/>
              </w:rPr>
            </w:pPr>
            <w:r w:rsidRPr="0049460C">
              <w:rPr>
                <w:rFonts w:ascii="Arial Narrow" w:hAnsi="Arial Narrow"/>
                <w:sz w:val="17"/>
              </w:rPr>
              <w:t>10.7-11.7</w:t>
            </w:r>
          </w:p>
          <w:p w14:paraId="7FC23862" w14:textId="77777777" w:rsidR="003418BE" w:rsidRPr="0049460C" w:rsidRDefault="003418BE" w:rsidP="002C0CD5">
            <w:pPr>
              <w:suppressAutoHyphens/>
              <w:rPr>
                <w:rFonts w:ascii="Arial Narrow" w:hAnsi="Arial Narrow"/>
                <w:sz w:val="17"/>
              </w:rPr>
            </w:pPr>
          </w:p>
          <w:p w14:paraId="58FA0B79" w14:textId="77777777" w:rsidR="003418BE" w:rsidRPr="0049460C" w:rsidRDefault="003418BE" w:rsidP="002C0CD5">
            <w:pPr>
              <w:suppressAutoHyphens/>
              <w:rPr>
                <w:rFonts w:ascii="Arial Narrow" w:hAnsi="Arial Narrow"/>
                <w:sz w:val="17"/>
              </w:rPr>
            </w:pPr>
          </w:p>
          <w:p w14:paraId="0B97152D" w14:textId="77777777" w:rsidR="003418BE" w:rsidRPr="0049460C" w:rsidRDefault="003418BE" w:rsidP="002C0CD5">
            <w:pPr>
              <w:suppressAutoHyphens/>
              <w:rPr>
                <w:rFonts w:ascii="Arial Narrow" w:hAnsi="Arial Narrow"/>
                <w:sz w:val="17"/>
              </w:rPr>
            </w:pPr>
          </w:p>
          <w:p w14:paraId="3E140842" w14:textId="77777777" w:rsidR="003418BE" w:rsidRPr="0049460C" w:rsidRDefault="003418BE" w:rsidP="002C0CD5">
            <w:pPr>
              <w:suppressAutoHyphens/>
              <w:spacing w:line="192" w:lineRule="auto"/>
              <w:rPr>
                <w:rFonts w:ascii="Arial Narrow" w:hAnsi="Arial Narrow"/>
                <w:sz w:val="17"/>
              </w:rPr>
            </w:pPr>
          </w:p>
          <w:p w14:paraId="218DAC90" w14:textId="77777777" w:rsidR="003418BE" w:rsidRPr="0049460C" w:rsidRDefault="003418BE" w:rsidP="002C0CD5">
            <w:pPr>
              <w:suppressAutoHyphens/>
              <w:spacing w:line="192" w:lineRule="auto"/>
              <w:rPr>
                <w:rFonts w:ascii="Arial Narrow" w:hAnsi="Arial Narrow"/>
                <w:sz w:val="17"/>
              </w:rPr>
            </w:pPr>
          </w:p>
          <w:p w14:paraId="5321C8F5" w14:textId="77777777" w:rsidR="003418BE" w:rsidRPr="0049460C" w:rsidRDefault="003418BE" w:rsidP="002C0CD5">
            <w:pPr>
              <w:suppressAutoHyphens/>
              <w:spacing w:line="192" w:lineRule="auto"/>
              <w:rPr>
                <w:rFonts w:ascii="Arial Narrow" w:hAnsi="Arial Narrow"/>
                <w:sz w:val="17"/>
              </w:rPr>
            </w:pPr>
          </w:p>
          <w:p w14:paraId="52274521" w14:textId="77777777" w:rsidR="003418BE" w:rsidRPr="0049460C" w:rsidRDefault="003418BE" w:rsidP="002C0CD5">
            <w:pPr>
              <w:suppressAutoHyphens/>
              <w:spacing w:line="192" w:lineRule="auto"/>
              <w:rPr>
                <w:rFonts w:ascii="Arial Narrow" w:hAnsi="Arial Narrow"/>
                <w:sz w:val="17"/>
              </w:rPr>
            </w:pPr>
          </w:p>
          <w:p w14:paraId="4793F2EE" w14:textId="77777777" w:rsidR="003418BE" w:rsidRPr="0049460C" w:rsidRDefault="003418BE" w:rsidP="002C0CD5">
            <w:pPr>
              <w:suppressAutoHyphens/>
              <w:spacing w:line="192" w:lineRule="auto"/>
              <w:rPr>
                <w:rFonts w:ascii="Arial Narrow" w:hAnsi="Arial Narrow"/>
                <w:sz w:val="17"/>
              </w:rPr>
            </w:pPr>
          </w:p>
          <w:p w14:paraId="11DB7C8A" w14:textId="77777777" w:rsidR="003418BE" w:rsidRPr="0049460C" w:rsidRDefault="003418BE" w:rsidP="002C0CD5">
            <w:pPr>
              <w:suppressAutoHyphens/>
              <w:spacing w:line="192" w:lineRule="auto"/>
              <w:rPr>
                <w:rFonts w:ascii="Arial Narrow" w:hAnsi="Arial Narrow"/>
                <w:sz w:val="17"/>
              </w:rPr>
            </w:pPr>
          </w:p>
          <w:p w14:paraId="2C457913" w14:textId="77777777" w:rsidR="003418BE" w:rsidRPr="0049460C" w:rsidRDefault="003418BE" w:rsidP="002C0CD5">
            <w:pPr>
              <w:suppressAutoHyphens/>
              <w:spacing w:line="192" w:lineRule="auto"/>
              <w:rPr>
                <w:rFonts w:ascii="Arial Narrow" w:hAnsi="Arial Narrow"/>
                <w:sz w:val="17"/>
              </w:rPr>
            </w:pPr>
          </w:p>
          <w:p w14:paraId="00429790" w14:textId="77777777" w:rsidR="003418BE" w:rsidRPr="0049460C" w:rsidRDefault="003418BE" w:rsidP="002C0CD5">
            <w:pPr>
              <w:suppressAutoHyphens/>
              <w:spacing w:line="192" w:lineRule="auto"/>
              <w:rPr>
                <w:rFonts w:ascii="Arial Narrow" w:hAnsi="Arial Narrow"/>
                <w:sz w:val="17"/>
              </w:rPr>
            </w:pPr>
          </w:p>
          <w:p w14:paraId="15BD11A2" w14:textId="77777777" w:rsidR="003418BE" w:rsidRPr="0049460C" w:rsidRDefault="003418BE" w:rsidP="007E1FB3">
            <w:pPr>
              <w:suppressAutoHyphens/>
              <w:spacing w:line="180" w:lineRule="auto"/>
              <w:rPr>
                <w:rFonts w:ascii="Arial Narrow" w:hAnsi="Arial Narrow"/>
                <w:sz w:val="17"/>
              </w:rPr>
            </w:pPr>
          </w:p>
          <w:p w14:paraId="115A2EAD" w14:textId="77777777" w:rsidR="003418BE" w:rsidRPr="0049460C" w:rsidRDefault="003418BE" w:rsidP="007E1FB3">
            <w:pPr>
              <w:tabs>
                <w:tab w:val="left" w:pos="0"/>
                <w:tab w:val="left" w:pos="336"/>
                <w:tab w:val="left" w:pos="1892"/>
                <w:tab w:val="left" w:pos="2880"/>
                <w:tab w:val="left" w:pos="3600"/>
                <w:tab w:val="left" w:pos="4320"/>
                <w:tab w:val="left" w:pos="5040"/>
              </w:tabs>
              <w:suppressAutoHyphens/>
              <w:spacing w:after="1" w:line="204" w:lineRule="auto"/>
              <w:rPr>
                <w:rFonts w:ascii="Arial Narrow" w:hAnsi="Arial Narrow"/>
                <w:sz w:val="17"/>
              </w:rPr>
            </w:pPr>
            <w:r w:rsidRPr="0049460C">
              <w:rPr>
                <w:rFonts w:ascii="Arial Narrow" w:hAnsi="Arial Narrow"/>
                <w:sz w:val="17"/>
              </w:rPr>
              <w:t>US131  US211</w:t>
            </w:r>
          </w:p>
        </w:tc>
        <w:tc>
          <w:tcPr>
            <w:tcW w:w="2475" w:type="dxa"/>
            <w:vMerge w:val="restart"/>
            <w:tcBorders>
              <w:right w:val="double" w:sz="6" w:space="0" w:color="auto"/>
            </w:tcBorders>
            <w:shd w:val="clear" w:color="auto" w:fill="auto"/>
            <w:noWrap/>
          </w:tcPr>
          <w:p w14:paraId="4BBD54E1" w14:textId="77777777" w:rsidR="003418BE" w:rsidRPr="0049460C" w:rsidRDefault="003418BE" w:rsidP="00D7120F">
            <w:pPr>
              <w:suppressAutoHyphens/>
              <w:rPr>
                <w:rFonts w:ascii="Arial Narrow" w:hAnsi="Arial Narrow"/>
                <w:sz w:val="17"/>
              </w:rPr>
            </w:pPr>
            <w:r w:rsidRPr="0049460C">
              <w:rPr>
                <w:rFonts w:ascii="Arial Narrow" w:hAnsi="Arial Narrow"/>
                <w:sz w:val="17"/>
              </w:rPr>
              <w:lastRenderedPageBreak/>
              <w:t>10.7-11.7</w:t>
            </w:r>
          </w:p>
          <w:p w14:paraId="396E2A50" w14:textId="77777777" w:rsidR="003418BE" w:rsidRPr="0049460C" w:rsidRDefault="003418BE" w:rsidP="00D7120F">
            <w:pPr>
              <w:suppressAutoHyphens/>
              <w:rPr>
                <w:rFonts w:ascii="Arial Narrow" w:hAnsi="Arial Narrow"/>
                <w:sz w:val="17"/>
              </w:rPr>
            </w:pPr>
            <w:r w:rsidRPr="0049460C">
              <w:rPr>
                <w:rFonts w:ascii="Arial Narrow" w:hAnsi="Arial Narrow"/>
                <w:sz w:val="17"/>
              </w:rPr>
              <w:t>FIXED</w:t>
            </w:r>
          </w:p>
          <w:p w14:paraId="525A24AA" w14:textId="77777777" w:rsidR="00F009D2" w:rsidRPr="0049460C" w:rsidRDefault="003418BE" w:rsidP="00D7120F">
            <w:pPr>
              <w:suppressAutoHyphens/>
              <w:rPr>
                <w:rFonts w:ascii="Arial Narrow" w:hAnsi="Arial Narrow"/>
                <w:sz w:val="17"/>
              </w:rPr>
            </w:pPr>
            <w:r w:rsidRPr="0049460C">
              <w:rPr>
                <w:rFonts w:ascii="Arial Narrow" w:hAnsi="Arial Narrow"/>
                <w:sz w:val="17"/>
              </w:rPr>
              <w:t xml:space="preserve">FIXED-SATELLITE (space-to-Earth)  </w:t>
            </w:r>
          </w:p>
          <w:p w14:paraId="673D7349" w14:textId="77777777" w:rsidR="00F009D2" w:rsidRPr="0049460C" w:rsidRDefault="00F009D2" w:rsidP="00D7120F">
            <w:pPr>
              <w:suppressAutoHyphens/>
              <w:rPr>
                <w:rFonts w:ascii="Arial Narrow" w:hAnsi="Arial Narrow"/>
                <w:sz w:val="17"/>
              </w:rPr>
            </w:pPr>
            <w:r w:rsidRPr="0049460C">
              <w:rPr>
                <w:rFonts w:ascii="Arial Narrow" w:hAnsi="Arial Narrow"/>
                <w:sz w:val="17"/>
              </w:rPr>
              <w:t xml:space="preserve">   </w:t>
            </w:r>
            <w:r w:rsidR="003418BE" w:rsidRPr="0049460C">
              <w:rPr>
                <w:rFonts w:ascii="Arial Narrow" w:hAnsi="Arial Narrow"/>
                <w:sz w:val="17"/>
              </w:rPr>
              <w:t>5.441  US131  US211</w:t>
            </w:r>
            <w:r w:rsidRPr="0049460C">
              <w:rPr>
                <w:rFonts w:ascii="Arial Narrow" w:hAnsi="Arial Narrow"/>
                <w:sz w:val="17"/>
              </w:rPr>
              <w:t xml:space="preserve">  </w:t>
            </w:r>
            <w:r w:rsidR="003418BE" w:rsidRPr="0049460C">
              <w:rPr>
                <w:rFonts w:ascii="Arial Narrow" w:hAnsi="Arial Narrow"/>
                <w:sz w:val="17"/>
              </w:rPr>
              <w:t>NG52</w:t>
            </w:r>
          </w:p>
          <w:p w14:paraId="3B7C9614" w14:textId="77777777" w:rsidR="00F009D2" w:rsidRPr="0049460C" w:rsidRDefault="00F009D2" w:rsidP="00D7120F">
            <w:pPr>
              <w:suppressAutoHyphens/>
              <w:rPr>
                <w:rFonts w:ascii="Arial Narrow" w:hAnsi="Arial Narrow"/>
                <w:sz w:val="17"/>
              </w:rPr>
            </w:pPr>
          </w:p>
          <w:p w14:paraId="35965FF2" w14:textId="77777777" w:rsidR="00F009D2" w:rsidRPr="0049460C" w:rsidRDefault="00F009D2" w:rsidP="00D7120F">
            <w:pPr>
              <w:suppressAutoHyphens/>
              <w:rPr>
                <w:rFonts w:ascii="Arial Narrow" w:hAnsi="Arial Narrow"/>
                <w:sz w:val="17"/>
              </w:rPr>
            </w:pPr>
          </w:p>
          <w:p w14:paraId="64EBA938" w14:textId="77777777" w:rsidR="00F009D2" w:rsidRPr="0049460C" w:rsidRDefault="00F009D2" w:rsidP="00D7120F">
            <w:pPr>
              <w:suppressAutoHyphens/>
              <w:rPr>
                <w:rFonts w:ascii="Arial Narrow" w:hAnsi="Arial Narrow"/>
                <w:sz w:val="17"/>
              </w:rPr>
            </w:pPr>
          </w:p>
          <w:p w14:paraId="3FC7AF2C" w14:textId="77777777" w:rsidR="00F009D2" w:rsidRPr="0049460C" w:rsidRDefault="00F009D2" w:rsidP="00D7120F">
            <w:pPr>
              <w:suppressAutoHyphens/>
              <w:rPr>
                <w:rFonts w:ascii="Arial Narrow" w:hAnsi="Arial Narrow"/>
                <w:sz w:val="17"/>
              </w:rPr>
            </w:pPr>
          </w:p>
          <w:p w14:paraId="6A97FF0D" w14:textId="77777777" w:rsidR="00F009D2" w:rsidRPr="0049460C" w:rsidRDefault="00F009D2" w:rsidP="00D7120F">
            <w:pPr>
              <w:suppressAutoHyphens/>
              <w:rPr>
                <w:rFonts w:ascii="Arial Narrow" w:hAnsi="Arial Narrow"/>
                <w:sz w:val="17"/>
              </w:rPr>
            </w:pPr>
          </w:p>
          <w:p w14:paraId="64208E48" w14:textId="77777777" w:rsidR="00F009D2" w:rsidRPr="0049460C" w:rsidRDefault="00F009D2" w:rsidP="00D7120F">
            <w:pPr>
              <w:suppressAutoHyphens/>
              <w:rPr>
                <w:rFonts w:ascii="Arial Narrow" w:hAnsi="Arial Narrow"/>
                <w:sz w:val="17"/>
              </w:rPr>
            </w:pPr>
          </w:p>
          <w:p w14:paraId="4FFF43F6" w14:textId="77777777" w:rsidR="00F009D2" w:rsidRPr="0049460C" w:rsidRDefault="00F009D2" w:rsidP="00D7120F">
            <w:pPr>
              <w:suppressAutoHyphens/>
              <w:rPr>
                <w:rFonts w:ascii="Arial Narrow" w:hAnsi="Arial Narrow"/>
                <w:sz w:val="17"/>
              </w:rPr>
            </w:pPr>
          </w:p>
          <w:p w14:paraId="0EDF0C1D" w14:textId="77777777" w:rsidR="00F009D2" w:rsidRPr="0049460C" w:rsidRDefault="00F009D2" w:rsidP="007E1FB3">
            <w:pPr>
              <w:suppressAutoHyphens/>
              <w:spacing w:line="36" w:lineRule="auto"/>
              <w:rPr>
                <w:rFonts w:ascii="Arial Narrow" w:hAnsi="Arial Narrow"/>
                <w:sz w:val="17"/>
              </w:rPr>
            </w:pPr>
          </w:p>
          <w:p w14:paraId="1DE05C8D" w14:textId="77777777" w:rsidR="003418BE" w:rsidRPr="0049460C" w:rsidRDefault="00885693" w:rsidP="00D7120F">
            <w:pPr>
              <w:suppressAutoHyphens/>
              <w:spacing w:line="204" w:lineRule="auto"/>
              <w:rPr>
                <w:rFonts w:ascii="Arial Narrow" w:hAnsi="Arial Narrow"/>
                <w:sz w:val="17"/>
              </w:rPr>
            </w:pPr>
            <w:r w:rsidRPr="0049460C">
              <w:rPr>
                <w:rFonts w:ascii="Arial Narrow" w:hAnsi="Arial Narrow"/>
                <w:sz w:val="17"/>
              </w:rPr>
              <w:t>NG527A</w:t>
            </w:r>
          </w:p>
        </w:tc>
        <w:tc>
          <w:tcPr>
            <w:tcW w:w="1593" w:type="dxa"/>
            <w:vMerge w:val="restart"/>
            <w:tcBorders>
              <w:left w:val="double" w:sz="6" w:space="0" w:color="auto"/>
              <w:right w:val="nil"/>
            </w:tcBorders>
            <w:noWrap/>
          </w:tcPr>
          <w:p w14:paraId="434B408C" w14:textId="77777777" w:rsidR="003418BE" w:rsidRPr="0049460C" w:rsidRDefault="003418BE" w:rsidP="002C0CD5">
            <w:pPr>
              <w:suppressAutoHyphens/>
              <w:rPr>
                <w:rFonts w:ascii="Arial Narrow" w:hAnsi="Arial Narrow"/>
                <w:sz w:val="17"/>
              </w:rPr>
            </w:pPr>
          </w:p>
          <w:p w14:paraId="38F824F5" w14:textId="77777777" w:rsidR="003418BE" w:rsidRPr="0049460C" w:rsidRDefault="003418BE" w:rsidP="00D7120F">
            <w:pPr>
              <w:suppressAutoHyphens/>
              <w:ind w:right="-90"/>
              <w:rPr>
                <w:rFonts w:ascii="Arial Narrow" w:hAnsi="Arial Narrow"/>
                <w:sz w:val="17"/>
              </w:rPr>
            </w:pPr>
            <w:r w:rsidRPr="0049460C">
              <w:rPr>
                <w:rFonts w:ascii="Arial Narrow" w:hAnsi="Arial Narrow"/>
                <w:sz w:val="17"/>
              </w:rPr>
              <w:t xml:space="preserve">Satellite </w:t>
            </w:r>
          </w:p>
          <w:p w14:paraId="22AEACA3" w14:textId="77777777" w:rsidR="003418BE" w:rsidRPr="0049460C" w:rsidRDefault="003418BE" w:rsidP="00D7120F">
            <w:pPr>
              <w:pBdr>
                <w:left w:val="double" w:sz="6" w:space="4" w:color="auto"/>
              </w:pBdr>
              <w:suppressAutoHyphens/>
              <w:spacing w:line="204" w:lineRule="auto"/>
              <w:ind w:right="-86"/>
              <w:rPr>
                <w:rFonts w:ascii="Arial Narrow" w:hAnsi="Arial Narrow"/>
                <w:sz w:val="17"/>
              </w:rPr>
            </w:pPr>
            <w:r w:rsidRPr="0049460C">
              <w:rPr>
                <w:rFonts w:ascii="Arial Narrow" w:hAnsi="Arial Narrow"/>
                <w:sz w:val="17"/>
              </w:rPr>
              <w:t xml:space="preserve">   Communications (25)</w:t>
            </w:r>
          </w:p>
          <w:p w14:paraId="2221B6B1" w14:textId="77777777" w:rsidR="003418BE" w:rsidRPr="0049460C" w:rsidRDefault="003418BE" w:rsidP="00D7120F">
            <w:pPr>
              <w:suppressAutoHyphens/>
              <w:rPr>
                <w:rFonts w:ascii="Arial Narrow" w:hAnsi="Arial Narrow"/>
                <w:sz w:val="17"/>
              </w:rPr>
            </w:pPr>
            <w:r w:rsidRPr="0049460C">
              <w:rPr>
                <w:rFonts w:ascii="Arial Narrow" w:hAnsi="Arial Narrow"/>
                <w:sz w:val="17"/>
              </w:rPr>
              <w:t>Fixed Microwave (101)</w:t>
            </w:r>
          </w:p>
          <w:p w14:paraId="026A771A" w14:textId="77777777" w:rsidR="003418BE" w:rsidRPr="0049460C" w:rsidRDefault="003418BE" w:rsidP="00D7120F">
            <w:pPr>
              <w:suppressAutoHyphens/>
              <w:jc w:val="right"/>
              <w:rPr>
                <w:rFonts w:ascii="Arial Narrow" w:hAnsi="Arial Narrow"/>
                <w:sz w:val="17"/>
              </w:rPr>
            </w:pPr>
          </w:p>
          <w:p w14:paraId="4967C8E8" w14:textId="77777777" w:rsidR="003418BE" w:rsidRPr="0049460C" w:rsidRDefault="003418BE" w:rsidP="00D7120F">
            <w:pPr>
              <w:suppressAutoHyphens/>
              <w:jc w:val="right"/>
              <w:rPr>
                <w:rFonts w:ascii="Arial Narrow" w:hAnsi="Arial Narrow"/>
                <w:sz w:val="17"/>
              </w:rPr>
            </w:pPr>
          </w:p>
          <w:p w14:paraId="2D93496C" w14:textId="77777777" w:rsidR="003418BE" w:rsidRPr="0049460C" w:rsidRDefault="003418BE" w:rsidP="00D7120F">
            <w:pPr>
              <w:suppressAutoHyphens/>
              <w:jc w:val="right"/>
              <w:rPr>
                <w:rFonts w:ascii="Arial Narrow" w:hAnsi="Arial Narrow"/>
                <w:sz w:val="17"/>
              </w:rPr>
            </w:pPr>
          </w:p>
          <w:p w14:paraId="06747640" w14:textId="77777777" w:rsidR="003418BE" w:rsidRPr="0049460C" w:rsidRDefault="003418BE" w:rsidP="00D7120F">
            <w:pPr>
              <w:suppressAutoHyphens/>
              <w:jc w:val="right"/>
              <w:rPr>
                <w:rFonts w:ascii="Arial Narrow" w:hAnsi="Arial Narrow"/>
                <w:sz w:val="17"/>
              </w:rPr>
            </w:pPr>
          </w:p>
          <w:p w14:paraId="3CE929B3" w14:textId="77777777" w:rsidR="003418BE" w:rsidRPr="0049460C" w:rsidRDefault="003418BE" w:rsidP="00D7120F">
            <w:pPr>
              <w:suppressAutoHyphens/>
              <w:jc w:val="right"/>
              <w:rPr>
                <w:rFonts w:ascii="Arial Narrow" w:hAnsi="Arial Narrow"/>
                <w:sz w:val="17"/>
              </w:rPr>
            </w:pPr>
          </w:p>
          <w:p w14:paraId="57F1978F" w14:textId="77777777" w:rsidR="003418BE" w:rsidRPr="0049460C" w:rsidRDefault="003418BE" w:rsidP="00D7120F">
            <w:pPr>
              <w:suppressAutoHyphens/>
              <w:jc w:val="right"/>
              <w:rPr>
                <w:rFonts w:ascii="Arial Narrow" w:hAnsi="Arial Narrow"/>
                <w:sz w:val="17"/>
              </w:rPr>
            </w:pPr>
          </w:p>
          <w:p w14:paraId="6A50397D" w14:textId="77777777" w:rsidR="003418BE" w:rsidRPr="0049460C" w:rsidRDefault="003418BE" w:rsidP="00D7120F">
            <w:pPr>
              <w:suppressAutoHyphens/>
              <w:spacing w:line="96" w:lineRule="auto"/>
              <w:jc w:val="right"/>
              <w:rPr>
                <w:rFonts w:ascii="Arial Narrow" w:hAnsi="Arial Narrow"/>
                <w:sz w:val="17"/>
              </w:rPr>
            </w:pPr>
          </w:p>
          <w:p w14:paraId="22BA69DF" w14:textId="77777777" w:rsidR="003418BE" w:rsidRPr="0049460C" w:rsidRDefault="003418BE" w:rsidP="009A6DF5">
            <w:pPr>
              <w:suppressAutoHyphens/>
              <w:spacing w:before="120"/>
              <w:ind w:right="18"/>
              <w:jc w:val="right"/>
              <w:rPr>
                <w:rFonts w:ascii="Arial Narrow" w:hAnsi="Arial Narrow"/>
                <w:sz w:val="17"/>
              </w:rPr>
            </w:pPr>
            <w:r w:rsidRPr="0049460C">
              <w:rPr>
                <w:rFonts w:ascii="Arial Narrow" w:hAnsi="Arial Narrow"/>
                <w:sz w:val="17"/>
              </w:rPr>
              <w:t>Page 48</w:t>
            </w:r>
          </w:p>
        </w:tc>
      </w:tr>
      <w:tr w:rsidR="003418BE" w:rsidRPr="0049460C" w14:paraId="05EA8DE5" w14:textId="77777777" w:rsidTr="00DF5722">
        <w:trPr>
          <w:trHeight w:val="1016"/>
        </w:trPr>
        <w:tc>
          <w:tcPr>
            <w:tcW w:w="2385" w:type="dxa"/>
            <w:tcBorders>
              <w:bottom w:val="nil"/>
            </w:tcBorders>
            <w:noWrap/>
          </w:tcPr>
          <w:p w14:paraId="10BCA6FD"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10.95-11.2</w:t>
            </w:r>
          </w:p>
          <w:p w14:paraId="305EE46B"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FIXED</w:t>
            </w:r>
          </w:p>
          <w:p w14:paraId="436DB2AA" w14:textId="77777777" w:rsidR="003418BE" w:rsidRPr="0049460C" w:rsidRDefault="003418BE" w:rsidP="00BE589A">
            <w:pPr>
              <w:suppressAutoHyphens/>
              <w:ind w:left="-58"/>
              <w:rPr>
                <w:rFonts w:ascii="Arial Narrow" w:hAnsi="Arial Narrow"/>
                <w:sz w:val="17"/>
              </w:rPr>
            </w:pPr>
            <w:r w:rsidRPr="0049460C">
              <w:rPr>
                <w:rFonts w:ascii="Arial Narrow" w:hAnsi="Arial Narrow"/>
                <w:sz w:val="17"/>
              </w:rPr>
              <w:t>FIXED-SATELLITE (space-to-Earth)</w:t>
            </w:r>
          </w:p>
          <w:p w14:paraId="626BFCC5" w14:textId="77777777" w:rsidR="003418BE" w:rsidRPr="0049460C" w:rsidRDefault="003418BE" w:rsidP="006E6544">
            <w:pPr>
              <w:suppressAutoHyphens/>
              <w:spacing w:line="204" w:lineRule="auto"/>
              <w:ind w:left="-58"/>
              <w:rPr>
                <w:rFonts w:ascii="Arial Narrow" w:hAnsi="Arial Narrow"/>
                <w:sz w:val="17"/>
              </w:rPr>
            </w:pPr>
            <w:r w:rsidRPr="0049460C">
              <w:rPr>
                <w:rFonts w:ascii="Arial Narrow" w:hAnsi="Arial Narrow"/>
                <w:sz w:val="17"/>
              </w:rPr>
              <w:t xml:space="preserve">   5.484A  5.484B  (Earth-to-space)</w:t>
            </w:r>
          </w:p>
          <w:p w14:paraId="4BF91234" w14:textId="3ED827A5" w:rsidR="003418BE" w:rsidRPr="0049460C" w:rsidRDefault="003418BE" w:rsidP="00DF572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rPr>
            </w:pPr>
            <w:r w:rsidRPr="0049460C">
              <w:rPr>
                <w:rFonts w:ascii="Arial Narrow" w:hAnsi="Arial Narrow"/>
                <w:sz w:val="17"/>
              </w:rPr>
              <w:t xml:space="preserve">   5.484</w:t>
            </w:r>
          </w:p>
        </w:tc>
        <w:tc>
          <w:tcPr>
            <w:tcW w:w="5040" w:type="dxa"/>
            <w:gridSpan w:val="2"/>
            <w:tcBorders>
              <w:bottom w:val="nil"/>
              <w:right w:val="double" w:sz="6" w:space="0" w:color="auto"/>
            </w:tcBorders>
            <w:noWrap/>
          </w:tcPr>
          <w:p w14:paraId="2D3C455C" w14:textId="77777777" w:rsidR="003418BE" w:rsidRPr="0049460C" w:rsidRDefault="003418BE" w:rsidP="00F61ECB">
            <w:pPr>
              <w:suppressAutoHyphens/>
              <w:rPr>
                <w:rFonts w:ascii="Arial Narrow" w:hAnsi="Arial Narrow"/>
                <w:sz w:val="17"/>
              </w:rPr>
            </w:pPr>
            <w:r w:rsidRPr="0049460C">
              <w:rPr>
                <w:rFonts w:ascii="Arial Narrow" w:hAnsi="Arial Narrow"/>
                <w:sz w:val="17"/>
              </w:rPr>
              <w:t>10.95-11.2</w:t>
            </w:r>
          </w:p>
          <w:p w14:paraId="7C3DA68C" w14:textId="77777777" w:rsidR="003418BE" w:rsidRPr="0049460C" w:rsidRDefault="003418BE" w:rsidP="00F61ECB">
            <w:pPr>
              <w:suppressAutoHyphens/>
              <w:rPr>
                <w:rFonts w:ascii="Arial Narrow" w:hAnsi="Arial Narrow"/>
                <w:sz w:val="17"/>
              </w:rPr>
            </w:pPr>
            <w:r w:rsidRPr="0049460C">
              <w:rPr>
                <w:rFonts w:ascii="Arial Narrow" w:hAnsi="Arial Narrow"/>
                <w:sz w:val="17"/>
              </w:rPr>
              <w:t>FIXED</w:t>
            </w:r>
          </w:p>
          <w:p w14:paraId="642B37AD" w14:textId="77777777" w:rsidR="003418BE" w:rsidRPr="0049460C" w:rsidRDefault="003418BE" w:rsidP="00F61ECB">
            <w:pPr>
              <w:suppressAutoHyphens/>
              <w:rPr>
                <w:rFonts w:ascii="Arial Narrow" w:hAnsi="Arial Narrow"/>
                <w:sz w:val="17"/>
              </w:rPr>
            </w:pPr>
            <w:r w:rsidRPr="0049460C">
              <w:rPr>
                <w:rFonts w:ascii="Arial Narrow" w:hAnsi="Arial Narrow"/>
                <w:sz w:val="17"/>
              </w:rPr>
              <w:t>FIXED-SATELLITE (space-to-Earth)  5.484A  5.484B</w:t>
            </w:r>
          </w:p>
          <w:p w14:paraId="6903DA90" w14:textId="77777777" w:rsidR="003418BE" w:rsidRPr="0049460C" w:rsidRDefault="003418BE" w:rsidP="00F61ECB">
            <w:pPr>
              <w:suppressAutoHyphens/>
              <w:rPr>
                <w:rFonts w:ascii="Arial Narrow" w:hAnsi="Arial Narrow"/>
                <w:sz w:val="17"/>
              </w:rPr>
            </w:pPr>
            <w:r w:rsidRPr="0049460C">
              <w:rPr>
                <w:rFonts w:ascii="Arial Narrow" w:hAnsi="Arial Narrow"/>
                <w:sz w:val="17"/>
              </w:rPr>
              <w:t>MOBILE except aeronautical mobile</w:t>
            </w:r>
          </w:p>
        </w:tc>
        <w:tc>
          <w:tcPr>
            <w:tcW w:w="2187" w:type="dxa"/>
            <w:vMerge/>
            <w:tcBorders>
              <w:left w:val="double" w:sz="6" w:space="0" w:color="auto"/>
            </w:tcBorders>
            <w:shd w:val="clear" w:color="auto" w:fill="auto"/>
            <w:noWrap/>
          </w:tcPr>
          <w:p w14:paraId="53E4A3AC" w14:textId="77777777" w:rsidR="003418BE" w:rsidRPr="0049460C" w:rsidRDefault="003418BE" w:rsidP="002C0CD5">
            <w:pPr>
              <w:suppressAutoHyphens/>
              <w:rPr>
                <w:rFonts w:ascii="Arial Narrow" w:hAnsi="Arial Narrow"/>
                <w:sz w:val="17"/>
              </w:rPr>
            </w:pPr>
          </w:p>
        </w:tc>
        <w:tc>
          <w:tcPr>
            <w:tcW w:w="2475" w:type="dxa"/>
            <w:vMerge/>
            <w:tcBorders>
              <w:right w:val="double" w:sz="6" w:space="0" w:color="auto"/>
            </w:tcBorders>
            <w:shd w:val="clear" w:color="auto" w:fill="auto"/>
            <w:noWrap/>
          </w:tcPr>
          <w:p w14:paraId="0567E3C4" w14:textId="77777777" w:rsidR="003418BE" w:rsidRPr="0049460C" w:rsidRDefault="003418BE" w:rsidP="002C0CD5">
            <w:pPr>
              <w:suppressAutoHyphens/>
              <w:rPr>
                <w:rFonts w:ascii="Arial Narrow" w:hAnsi="Arial Narrow"/>
                <w:sz w:val="17"/>
              </w:rPr>
            </w:pPr>
          </w:p>
        </w:tc>
        <w:tc>
          <w:tcPr>
            <w:tcW w:w="1593" w:type="dxa"/>
            <w:vMerge/>
            <w:tcBorders>
              <w:left w:val="double" w:sz="6" w:space="0" w:color="auto"/>
              <w:right w:val="nil"/>
            </w:tcBorders>
            <w:noWrap/>
          </w:tcPr>
          <w:p w14:paraId="7D99875A" w14:textId="77777777" w:rsidR="003418BE" w:rsidRPr="0049460C" w:rsidRDefault="003418BE" w:rsidP="00C067E4">
            <w:pPr>
              <w:suppressAutoHyphens/>
              <w:jc w:val="right"/>
              <w:rPr>
                <w:rFonts w:ascii="Arial Narrow" w:hAnsi="Arial Narrow"/>
                <w:sz w:val="17"/>
              </w:rPr>
            </w:pPr>
          </w:p>
        </w:tc>
      </w:tr>
      <w:tr w:rsidR="00DF5722" w:rsidRPr="0049460C" w14:paraId="7E354CC3" w14:textId="77777777" w:rsidTr="00DF5722">
        <w:trPr>
          <w:trHeight w:val="251"/>
        </w:trPr>
        <w:tc>
          <w:tcPr>
            <w:tcW w:w="2385" w:type="dxa"/>
            <w:tcBorders>
              <w:top w:val="nil"/>
              <w:bottom w:val="single" w:sz="4" w:space="0" w:color="auto"/>
              <w:right w:val="nil"/>
            </w:tcBorders>
            <w:noWrap/>
          </w:tcPr>
          <w:p w14:paraId="127AE0F1" w14:textId="77777777" w:rsidR="00DF5722" w:rsidRDefault="00DF5722" w:rsidP="00C067E4">
            <w:pPr>
              <w:suppressAutoHyphens/>
              <w:spacing w:line="120" w:lineRule="auto"/>
              <w:rPr>
                <w:rFonts w:ascii="Arial Narrow" w:hAnsi="Arial Narrow"/>
                <w:sz w:val="17"/>
              </w:rPr>
            </w:pPr>
          </w:p>
          <w:p w14:paraId="125249F5" w14:textId="38CEAC34" w:rsidR="00DF5722" w:rsidRPr="0049460C" w:rsidRDefault="00DF5722" w:rsidP="00DF5722">
            <w:pPr>
              <w:suppressAutoHyphens/>
              <w:rPr>
                <w:rFonts w:ascii="Arial Narrow" w:hAnsi="Arial Narrow"/>
                <w:sz w:val="17"/>
              </w:rPr>
            </w:pPr>
            <w:r w:rsidRPr="00DF5722">
              <w:rPr>
                <w:rFonts w:ascii="Arial Narrow" w:hAnsi="Arial Narrow"/>
                <w:sz w:val="17"/>
              </w:rPr>
              <w:t>MOBILE except aeronautical mobile</w:t>
            </w:r>
          </w:p>
        </w:tc>
        <w:tc>
          <w:tcPr>
            <w:tcW w:w="5040" w:type="dxa"/>
            <w:gridSpan w:val="2"/>
            <w:tcBorders>
              <w:top w:val="nil"/>
              <w:bottom w:val="single" w:sz="4" w:space="0" w:color="auto"/>
              <w:right w:val="double" w:sz="6" w:space="0" w:color="auto"/>
            </w:tcBorders>
          </w:tcPr>
          <w:p w14:paraId="1250708F" w14:textId="77777777" w:rsidR="00DF5722" w:rsidRDefault="00DF5722">
            <w:pPr>
              <w:rPr>
                <w:rFonts w:ascii="Arial Narrow" w:hAnsi="Arial Narrow"/>
                <w:sz w:val="17"/>
              </w:rPr>
            </w:pPr>
          </w:p>
          <w:p w14:paraId="2ACCEA97" w14:textId="77777777" w:rsidR="00DF5722" w:rsidRPr="0049460C" w:rsidRDefault="00DF5722" w:rsidP="00DF5722">
            <w:pPr>
              <w:suppressAutoHyphens/>
              <w:rPr>
                <w:rFonts w:ascii="Arial Narrow" w:hAnsi="Arial Narrow"/>
                <w:sz w:val="17"/>
              </w:rPr>
            </w:pPr>
          </w:p>
        </w:tc>
        <w:tc>
          <w:tcPr>
            <w:tcW w:w="2187" w:type="dxa"/>
            <w:vMerge/>
            <w:tcBorders>
              <w:left w:val="double" w:sz="6" w:space="0" w:color="auto"/>
            </w:tcBorders>
            <w:shd w:val="clear" w:color="auto" w:fill="auto"/>
            <w:noWrap/>
            <w:vAlign w:val="bottom"/>
          </w:tcPr>
          <w:p w14:paraId="79EC0595" w14:textId="6F2CF557" w:rsidR="00DF5722" w:rsidRPr="0049460C" w:rsidRDefault="00DF5722" w:rsidP="00C067E4">
            <w:pPr>
              <w:suppressAutoHyphens/>
              <w:spacing w:line="204" w:lineRule="auto"/>
              <w:rPr>
                <w:rFonts w:ascii="Arial Narrow" w:hAnsi="Arial Narrow"/>
                <w:sz w:val="17"/>
              </w:rPr>
            </w:pPr>
          </w:p>
        </w:tc>
        <w:tc>
          <w:tcPr>
            <w:tcW w:w="2475" w:type="dxa"/>
            <w:vMerge/>
            <w:tcBorders>
              <w:right w:val="double" w:sz="6" w:space="0" w:color="auto"/>
            </w:tcBorders>
            <w:shd w:val="clear" w:color="auto" w:fill="auto"/>
            <w:noWrap/>
          </w:tcPr>
          <w:p w14:paraId="6E9F0D34" w14:textId="77777777" w:rsidR="00DF5722" w:rsidRPr="0049460C" w:rsidRDefault="00DF5722" w:rsidP="00C067E4">
            <w:pPr>
              <w:suppressAutoHyphens/>
              <w:spacing w:line="120" w:lineRule="auto"/>
              <w:rPr>
                <w:rFonts w:ascii="Arial Narrow" w:hAnsi="Arial Narrow"/>
                <w:sz w:val="17"/>
              </w:rPr>
            </w:pPr>
          </w:p>
        </w:tc>
        <w:tc>
          <w:tcPr>
            <w:tcW w:w="1593" w:type="dxa"/>
            <w:vMerge/>
            <w:tcBorders>
              <w:left w:val="double" w:sz="6" w:space="0" w:color="auto"/>
              <w:right w:val="nil"/>
            </w:tcBorders>
            <w:noWrap/>
            <w:vAlign w:val="bottom"/>
          </w:tcPr>
          <w:p w14:paraId="66CA6944" w14:textId="77777777" w:rsidR="00DF5722" w:rsidRPr="0049460C" w:rsidRDefault="00DF5722" w:rsidP="00C067E4">
            <w:pPr>
              <w:suppressAutoHyphens/>
              <w:jc w:val="right"/>
              <w:rPr>
                <w:rFonts w:ascii="Arial Narrow" w:hAnsi="Arial Narrow"/>
                <w:sz w:val="17"/>
              </w:rPr>
            </w:pPr>
          </w:p>
        </w:tc>
      </w:tr>
    </w:tbl>
    <w:p w14:paraId="5DCEC6BB" w14:textId="77777777" w:rsidR="00652261" w:rsidRPr="0049460C" w:rsidRDefault="00652261" w:rsidP="00652261">
      <w:pPr>
        <w:spacing w:line="14" w:lineRule="auto"/>
      </w:pPr>
      <w:bookmarkStart w:id="6" w:name="_Hlk515629127"/>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6"/>
        <w:gridCol w:w="2463"/>
        <w:gridCol w:w="2680"/>
        <w:gridCol w:w="2164"/>
        <w:gridCol w:w="2425"/>
        <w:gridCol w:w="1610"/>
      </w:tblGrid>
      <w:tr w:rsidR="002C0CD5" w:rsidRPr="0049460C" w14:paraId="67C92616" w14:textId="77777777" w:rsidTr="00E21A48">
        <w:tc>
          <w:tcPr>
            <w:tcW w:w="12077" w:type="dxa"/>
            <w:gridSpan w:val="5"/>
            <w:tcBorders>
              <w:right w:val="nil"/>
            </w:tcBorders>
            <w:noWrap/>
          </w:tcPr>
          <w:p w14:paraId="60AAD15E" w14:textId="77777777" w:rsidR="002C0CD5" w:rsidRPr="0049460C" w:rsidRDefault="002C0CD5" w:rsidP="00226C3A">
            <w:pPr>
              <w:suppressAutoHyphens/>
              <w:spacing w:before="6" w:after="6"/>
              <w:ind w:left="-72"/>
              <w:rPr>
                <w:rFonts w:ascii="Arial Narrow" w:hAnsi="Arial Narrow"/>
                <w:sz w:val="17"/>
              </w:rPr>
            </w:pPr>
            <w:r w:rsidRPr="0049460C">
              <w:rPr>
                <w:rFonts w:ascii="Arial Narrow" w:hAnsi="Arial Narrow"/>
                <w:sz w:val="17"/>
              </w:rPr>
              <w:lastRenderedPageBreak/>
              <w:br w:type="page"/>
              <w:t xml:space="preserve">Table of Frequency Allocations                                                                                                                               </w:t>
            </w:r>
            <w:r w:rsidR="00226C3A" w:rsidRPr="0049460C">
              <w:rPr>
                <w:rFonts w:ascii="Arial Narrow" w:hAnsi="Arial Narrow"/>
                <w:sz w:val="17"/>
              </w:rPr>
              <w:t>11.7-14.47</w:t>
            </w:r>
            <w:r w:rsidRPr="0049460C">
              <w:rPr>
                <w:rFonts w:ascii="Arial Narrow" w:hAnsi="Arial Narrow"/>
                <w:sz w:val="17"/>
              </w:rPr>
              <w:t xml:space="preserve"> GHz (SHF)</w:t>
            </w:r>
          </w:p>
        </w:tc>
        <w:tc>
          <w:tcPr>
            <w:tcW w:w="1603" w:type="dxa"/>
            <w:tcBorders>
              <w:left w:val="nil"/>
              <w:right w:val="nil"/>
            </w:tcBorders>
            <w:noWrap/>
          </w:tcPr>
          <w:p w14:paraId="142EF066" w14:textId="77777777" w:rsidR="002C0CD5" w:rsidRPr="0049460C" w:rsidRDefault="002C0CD5" w:rsidP="00226C3A">
            <w:pPr>
              <w:suppressAutoHyphens/>
              <w:spacing w:before="6" w:after="6"/>
              <w:ind w:right="26"/>
              <w:jc w:val="right"/>
              <w:rPr>
                <w:rFonts w:ascii="Arial Narrow" w:hAnsi="Arial Narrow"/>
                <w:sz w:val="17"/>
              </w:rPr>
            </w:pPr>
            <w:r w:rsidRPr="0049460C">
              <w:rPr>
                <w:rFonts w:ascii="Arial Narrow" w:hAnsi="Arial Narrow"/>
                <w:sz w:val="17"/>
              </w:rPr>
              <w:t>Page 49</w:t>
            </w:r>
          </w:p>
        </w:tc>
      </w:tr>
      <w:tr w:rsidR="002C0CD5" w:rsidRPr="0049460C" w14:paraId="277407FF" w14:textId="77777777" w:rsidTr="00E21A48">
        <w:tc>
          <w:tcPr>
            <w:tcW w:w="7507" w:type="dxa"/>
            <w:gridSpan w:val="3"/>
            <w:tcBorders>
              <w:right w:val="double" w:sz="6" w:space="0" w:color="auto"/>
            </w:tcBorders>
            <w:noWrap/>
          </w:tcPr>
          <w:p w14:paraId="2AC6FA34" w14:textId="77777777" w:rsidR="002C0CD5" w:rsidRPr="0049460C" w:rsidRDefault="002C0CD5" w:rsidP="00226C3A">
            <w:pPr>
              <w:suppressAutoHyphens/>
              <w:ind w:left="-72"/>
              <w:jc w:val="center"/>
              <w:rPr>
                <w:rFonts w:ascii="Arial Narrow" w:hAnsi="Arial Narrow"/>
                <w:sz w:val="17"/>
              </w:rPr>
            </w:pPr>
            <w:r w:rsidRPr="0049460C">
              <w:rPr>
                <w:rFonts w:ascii="Arial Narrow" w:hAnsi="Arial Narrow"/>
                <w:sz w:val="17"/>
              </w:rPr>
              <w:t>International Table</w:t>
            </w:r>
          </w:p>
        </w:tc>
        <w:tc>
          <w:tcPr>
            <w:tcW w:w="4570" w:type="dxa"/>
            <w:gridSpan w:val="2"/>
            <w:tcBorders>
              <w:left w:val="double" w:sz="6" w:space="0" w:color="auto"/>
              <w:right w:val="double" w:sz="6" w:space="0" w:color="auto"/>
            </w:tcBorders>
            <w:noWrap/>
          </w:tcPr>
          <w:p w14:paraId="2E79590F" w14:textId="77777777" w:rsidR="002C0CD5" w:rsidRPr="0049460C" w:rsidRDefault="002C0CD5" w:rsidP="00226C3A">
            <w:pPr>
              <w:suppressAutoHyphens/>
              <w:jc w:val="center"/>
              <w:rPr>
                <w:rFonts w:ascii="Arial Narrow" w:hAnsi="Arial Narrow"/>
                <w:sz w:val="17"/>
              </w:rPr>
            </w:pPr>
            <w:r w:rsidRPr="0049460C">
              <w:rPr>
                <w:rFonts w:ascii="Arial Narrow" w:hAnsi="Arial Narrow"/>
                <w:sz w:val="17"/>
              </w:rPr>
              <w:t>United States Table</w:t>
            </w:r>
          </w:p>
        </w:tc>
        <w:tc>
          <w:tcPr>
            <w:tcW w:w="1603" w:type="dxa"/>
            <w:vMerge w:val="restart"/>
            <w:tcBorders>
              <w:left w:val="double" w:sz="6" w:space="0" w:color="auto"/>
              <w:right w:val="nil"/>
            </w:tcBorders>
            <w:noWrap/>
          </w:tcPr>
          <w:p w14:paraId="005A68D3" w14:textId="77777777" w:rsidR="002C0CD5" w:rsidRPr="0049460C" w:rsidRDefault="002C0CD5" w:rsidP="00226C3A">
            <w:pPr>
              <w:suppressAutoHyphens/>
              <w:rPr>
                <w:rFonts w:ascii="Arial Narrow" w:hAnsi="Arial Narrow"/>
                <w:sz w:val="17"/>
              </w:rPr>
            </w:pPr>
            <w:r w:rsidRPr="0049460C">
              <w:rPr>
                <w:rFonts w:ascii="Arial Narrow" w:hAnsi="Arial Narrow"/>
                <w:sz w:val="17"/>
              </w:rPr>
              <w:t>FCC Rule Part(s)</w:t>
            </w:r>
          </w:p>
        </w:tc>
      </w:tr>
      <w:tr w:rsidR="00211BB8" w:rsidRPr="0049460C" w14:paraId="227FD82B" w14:textId="77777777" w:rsidTr="00E21A48">
        <w:trPr>
          <w:trHeight w:val="65"/>
        </w:trPr>
        <w:tc>
          <w:tcPr>
            <w:tcW w:w="2385" w:type="dxa"/>
            <w:noWrap/>
          </w:tcPr>
          <w:p w14:paraId="296394F6" w14:textId="77777777" w:rsidR="002C0CD5" w:rsidRPr="0049460C" w:rsidRDefault="002C0CD5" w:rsidP="00226C3A">
            <w:pPr>
              <w:suppressAutoHyphens/>
              <w:ind w:left="-72"/>
              <w:rPr>
                <w:rFonts w:ascii="Arial Narrow" w:hAnsi="Arial Narrow"/>
                <w:sz w:val="17"/>
              </w:rPr>
            </w:pPr>
            <w:r w:rsidRPr="0049460C">
              <w:rPr>
                <w:rFonts w:ascii="Arial Narrow" w:hAnsi="Arial Narrow"/>
                <w:sz w:val="17"/>
              </w:rPr>
              <w:t>Region 1 Table</w:t>
            </w:r>
          </w:p>
        </w:tc>
        <w:tc>
          <w:tcPr>
            <w:tcW w:w="2453" w:type="dxa"/>
            <w:noWrap/>
          </w:tcPr>
          <w:p w14:paraId="6C5662A1" w14:textId="77777777" w:rsidR="002C0CD5" w:rsidRPr="0049460C" w:rsidRDefault="002C0CD5" w:rsidP="00226C3A">
            <w:pPr>
              <w:suppressAutoHyphens/>
              <w:rPr>
                <w:rFonts w:ascii="Arial Narrow" w:hAnsi="Arial Narrow"/>
                <w:sz w:val="17"/>
              </w:rPr>
            </w:pPr>
            <w:r w:rsidRPr="0049460C">
              <w:rPr>
                <w:rFonts w:ascii="Arial Narrow" w:hAnsi="Arial Narrow"/>
                <w:sz w:val="17"/>
              </w:rPr>
              <w:t>Region 2 Table</w:t>
            </w:r>
          </w:p>
        </w:tc>
        <w:tc>
          <w:tcPr>
            <w:tcW w:w="2669" w:type="dxa"/>
            <w:tcBorders>
              <w:right w:val="double" w:sz="6" w:space="0" w:color="auto"/>
            </w:tcBorders>
            <w:noWrap/>
          </w:tcPr>
          <w:p w14:paraId="49129C58" w14:textId="77777777" w:rsidR="002C0CD5" w:rsidRPr="0049460C" w:rsidRDefault="002C0CD5" w:rsidP="00226C3A">
            <w:pPr>
              <w:suppressAutoHyphens/>
              <w:rPr>
                <w:rFonts w:ascii="Arial Narrow" w:hAnsi="Arial Narrow"/>
                <w:sz w:val="17"/>
              </w:rPr>
            </w:pPr>
            <w:r w:rsidRPr="0049460C">
              <w:rPr>
                <w:rFonts w:ascii="Arial Narrow" w:hAnsi="Arial Narrow"/>
                <w:sz w:val="17"/>
              </w:rPr>
              <w:t>Region 3 Table</w:t>
            </w:r>
          </w:p>
        </w:tc>
        <w:tc>
          <w:tcPr>
            <w:tcW w:w="2155" w:type="dxa"/>
            <w:tcBorders>
              <w:left w:val="double" w:sz="6" w:space="0" w:color="auto"/>
            </w:tcBorders>
            <w:noWrap/>
          </w:tcPr>
          <w:p w14:paraId="6A04BE7F" w14:textId="77777777" w:rsidR="002C0CD5" w:rsidRPr="0049460C" w:rsidRDefault="002C0CD5" w:rsidP="00226C3A">
            <w:pPr>
              <w:suppressAutoHyphens/>
              <w:rPr>
                <w:rFonts w:ascii="Arial Narrow" w:hAnsi="Arial Narrow"/>
                <w:sz w:val="17"/>
              </w:rPr>
            </w:pPr>
            <w:r w:rsidRPr="0049460C">
              <w:rPr>
                <w:rFonts w:ascii="Arial Narrow" w:hAnsi="Arial Narrow"/>
                <w:sz w:val="17"/>
              </w:rPr>
              <w:t>Federal Table</w:t>
            </w:r>
          </w:p>
        </w:tc>
        <w:tc>
          <w:tcPr>
            <w:tcW w:w="2415" w:type="dxa"/>
            <w:tcBorders>
              <w:right w:val="double" w:sz="6" w:space="0" w:color="auto"/>
            </w:tcBorders>
            <w:noWrap/>
          </w:tcPr>
          <w:p w14:paraId="530D08DE" w14:textId="77777777" w:rsidR="002C0CD5" w:rsidRPr="0049460C" w:rsidRDefault="002C0CD5" w:rsidP="00226C3A">
            <w:pPr>
              <w:suppressAutoHyphens/>
              <w:rPr>
                <w:rFonts w:ascii="Arial Narrow" w:hAnsi="Arial Narrow"/>
                <w:sz w:val="17"/>
              </w:rPr>
            </w:pPr>
            <w:r w:rsidRPr="0049460C">
              <w:rPr>
                <w:rFonts w:ascii="Arial Narrow" w:hAnsi="Arial Narrow"/>
                <w:sz w:val="17"/>
              </w:rPr>
              <w:t>Non-Federal Table</w:t>
            </w:r>
          </w:p>
        </w:tc>
        <w:tc>
          <w:tcPr>
            <w:tcW w:w="1603" w:type="dxa"/>
            <w:vMerge/>
            <w:tcBorders>
              <w:left w:val="double" w:sz="6" w:space="0" w:color="auto"/>
              <w:right w:val="nil"/>
            </w:tcBorders>
            <w:noWrap/>
            <w:vAlign w:val="center"/>
          </w:tcPr>
          <w:p w14:paraId="361A1AB8" w14:textId="77777777" w:rsidR="002C0CD5" w:rsidRPr="0049460C" w:rsidRDefault="002C0CD5" w:rsidP="00226C3A">
            <w:pPr>
              <w:suppressAutoHyphens/>
              <w:rPr>
                <w:rFonts w:ascii="Arial Narrow" w:hAnsi="Arial Narrow"/>
                <w:sz w:val="17"/>
              </w:rPr>
            </w:pPr>
          </w:p>
        </w:tc>
      </w:tr>
      <w:bookmarkEnd w:id="6"/>
      <w:tr w:rsidR="00E11C2B" w:rsidRPr="0049460C" w14:paraId="0311B370" w14:textId="77777777" w:rsidTr="00E21A48">
        <w:tc>
          <w:tcPr>
            <w:tcW w:w="2385" w:type="dxa"/>
            <w:noWrap/>
          </w:tcPr>
          <w:p w14:paraId="1D949C80"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1</w:t>
            </w:r>
            <w:r w:rsidR="002A3D1B" w:rsidRPr="0049460C">
              <w:rPr>
                <w:rFonts w:ascii="Arial Narrow" w:hAnsi="Arial Narrow"/>
                <w:sz w:val="17"/>
              </w:rPr>
              <w:t>1</w:t>
            </w:r>
            <w:r w:rsidRPr="0049460C">
              <w:rPr>
                <w:rFonts w:ascii="Arial Narrow" w:hAnsi="Arial Narrow"/>
                <w:sz w:val="17"/>
              </w:rPr>
              <w:t>.2-11.45</w:t>
            </w:r>
          </w:p>
          <w:p w14:paraId="69449AC9" w14:textId="77777777" w:rsidR="00226C3A" w:rsidRPr="0049460C" w:rsidRDefault="00226C3A" w:rsidP="005C674F">
            <w:pPr>
              <w:suppressAutoHyphens/>
              <w:ind w:left="-63"/>
            </w:pPr>
            <w:r w:rsidRPr="0049460C">
              <w:rPr>
                <w:rFonts w:ascii="Arial Narrow" w:hAnsi="Arial Narrow"/>
                <w:sz w:val="17"/>
              </w:rPr>
              <w:t>FIXED</w:t>
            </w:r>
          </w:p>
          <w:p w14:paraId="07F30B62"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FIXED-SATELLITE (space-to-Earth)</w:t>
            </w:r>
          </w:p>
          <w:p w14:paraId="12085378" w14:textId="77777777" w:rsidR="00226C3A" w:rsidRPr="0049460C" w:rsidRDefault="00226C3A" w:rsidP="008A7CDE">
            <w:pPr>
              <w:suppressAutoHyphens/>
              <w:spacing w:line="204" w:lineRule="auto"/>
              <w:ind w:left="-58"/>
              <w:rPr>
                <w:rFonts w:ascii="Arial Narrow" w:hAnsi="Arial Narrow"/>
                <w:sz w:val="17"/>
              </w:rPr>
            </w:pPr>
            <w:r w:rsidRPr="0049460C">
              <w:rPr>
                <w:rFonts w:ascii="Arial Narrow" w:hAnsi="Arial Narrow"/>
                <w:sz w:val="17"/>
              </w:rPr>
              <w:t xml:space="preserve">   5.441  (Earth-to-space)  5.484</w:t>
            </w:r>
          </w:p>
          <w:p w14:paraId="6476E427" w14:textId="77777777" w:rsidR="00226C3A" w:rsidRPr="0049460C" w:rsidRDefault="00226C3A" w:rsidP="00226C3A">
            <w:pPr>
              <w:suppressAutoHyphens/>
              <w:spacing w:after="2"/>
              <w:ind w:left="-58"/>
              <w:rPr>
                <w:rFonts w:ascii="Arial Narrow" w:hAnsi="Arial Narrow"/>
                <w:sz w:val="17"/>
              </w:rPr>
            </w:pPr>
            <w:r w:rsidRPr="0049460C">
              <w:rPr>
                <w:rFonts w:ascii="Arial Narrow" w:hAnsi="Arial Narrow"/>
                <w:sz w:val="17"/>
              </w:rPr>
              <w:t>MOBILE except aeronautical mobile</w:t>
            </w:r>
          </w:p>
        </w:tc>
        <w:tc>
          <w:tcPr>
            <w:tcW w:w="5122" w:type="dxa"/>
            <w:gridSpan w:val="2"/>
            <w:tcBorders>
              <w:right w:val="double" w:sz="6" w:space="0" w:color="auto"/>
            </w:tcBorders>
            <w:noWrap/>
          </w:tcPr>
          <w:p w14:paraId="401BA9E6" w14:textId="77777777" w:rsidR="00226C3A" w:rsidRPr="0049460C" w:rsidRDefault="00226C3A" w:rsidP="00226C3A">
            <w:pPr>
              <w:suppressAutoHyphens/>
              <w:rPr>
                <w:rFonts w:ascii="Arial Narrow" w:hAnsi="Arial Narrow"/>
                <w:sz w:val="17"/>
              </w:rPr>
            </w:pPr>
            <w:r w:rsidRPr="0049460C">
              <w:rPr>
                <w:rFonts w:ascii="Arial Narrow" w:hAnsi="Arial Narrow"/>
                <w:sz w:val="17"/>
              </w:rPr>
              <w:t>1</w:t>
            </w:r>
            <w:r w:rsidR="002A3D1B" w:rsidRPr="0049460C">
              <w:rPr>
                <w:rFonts w:ascii="Arial Narrow" w:hAnsi="Arial Narrow"/>
                <w:sz w:val="17"/>
              </w:rPr>
              <w:t>1</w:t>
            </w:r>
            <w:r w:rsidRPr="0049460C">
              <w:rPr>
                <w:rFonts w:ascii="Arial Narrow" w:hAnsi="Arial Narrow"/>
                <w:sz w:val="17"/>
              </w:rPr>
              <w:t>.2-11.45</w:t>
            </w:r>
          </w:p>
          <w:p w14:paraId="0051AE75"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589E6012"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(space-to-Earth)  5.441</w:t>
            </w:r>
          </w:p>
          <w:p w14:paraId="4ED87AC4"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tc>
        <w:tc>
          <w:tcPr>
            <w:tcW w:w="4570" w:type="dxa"/>
            <w:gridSpan w:val="2"/>
            <w:vMerge w:val="restart"/>
            <w:tcBorders>
              <w:left w:val="double" w:sz="6" w:space="0" w:color="auto"/>
              <w:right w:val="double" w:sz="6" w:space="0" w:color="auto"/>
            </w:tcBorders>
            <w:noWrap/>
          </w:tcPr>
          <w:p w14:paraId="61EA8C77" w14:textId="77777777" w:rsidR="00226C3A" w:rsidRPr="0049460C" w:rsidRDefault="00226C3A" w:rsidP="00226C3A">
            <w:pPr>
              <w:suppressAutoHyphens/>
              <w:rPr>
                <w:rFonts w:ascii="Arial Narrow" w:hAnsi="Arial Narrow"/>
                <w:sz w:val="17"/>
              </w:rPr>
            </w:pPr>
            <w:r w:rsidRPr="0049460C">
              <w:rPr>
                <w:rFonts w:ascii="Arial Narrow" w:hAnsi="Arial Narrow"/>
                <w:sz w:val="17"/>
              </w:rPr>
              <w:t>(See previous page)</w:t>
            </w:r>
          </w:p>
        </w:tc>
        <w:tc>
          <w:tcPr>
            <w:tcW w:w="1603" w:type="dxa"/>
            <w:vMerge w:val="restart"/>
            <w:tcBorders>
              <w:left w:val="double" w:sz="6" w:space="0" w:color="auto"/>
              <w:right w:val="nil"/>
            </w:tcBorders>
            <w:noWrap/>
          </w:tcPr>
          <w:p w14:paraId="7E1B9435" w14:textId="77777777" w:rsidR="00226C3A" w:rsidRPr="0049460C" w:rsidRDefault="00226C3A" w:rsidP="00226C3A">
            <w:pPr>
              <w:suppressAutoHyphens/>
              <w:rPr>
                <w:rFonts w:ascii="Arial Narrow" w:hAnsi="Arial Narrow"/>
                <w:sz w:val="17"/>
              </w:rPr>
            </w:pPr>
          </w:p>
        </w:tc>
      </w:tr>
      <w:tr w:rsidR="00E11C2B" w:rsidRPr="0049460C" w14:paraId="2B939FAB" w14:textId="77777777" w:rsidTr="00E21A48">
        <w:tc>
          <w:tcPr>
            <w:tcW w:w="2385" w:type="dxa"/>
            <w:tcBorders>
              <w:bottom w:val="single" w:sz="4" w:space="0" w:color="auto"/>
            </w:tcBorders>
            <w:noWrap/>
          </w:tcPr>
          <w:p w14:paraId="591D7EAB"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11.45-11.7</w:t>
            </w:r>
          </w:p>
          <w:p w14:paraId="5B913BB1"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FIXED</w:t>
            </w:r>
          </w:p>
          <w:p w14:paraId="6DABD069"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FIXED-SATELLITE (space-to-Earth)</w:t>
            </w:r>
          </w:p>
          <w:p w14:paraId="7367478C" w14:textId="77777777" w:rsidR="00226C3A" w:rsidRPr="0049460C" w:rsidRDefault="00226C3A" w:rsidP="00B74208">
            <w:pPr>
              <w:suppressAutoHyphens/>
              <w:spacing w:line="204" w:lineRule="auto"/>
              <w:ind w:left="-58"/>
              <w:rPr>
                <w:rFonts w:ascii="Arial Narrow" w:hAnsi="Arial Narrow"/>
                <w:sz w:val="17"/>
              </w:rPr>
            </w:pPr>
            <w:r w:rsidRPr="0049460C">
              <w:rPr>
                <w:rFonts w:ascii="Arial Narrow" w:hAnsi="Arial Narrow"/>
                <w:sz w:val="17"/>
              </w:rPr>
              <w:t xml:space="preserve">   5.484A  5.484B  (Earth-to-space)</w:t>
            </w:r>
          </w:p>
          <w:p w14:paraId="5C30CC5B" w14:textId="77777777" w:rsidR="00226C3A" w:rsidRPr="0049460C" w:rsidRDefault="00226C3A" w:rsidP="00B74208">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rPr>
            </w:pPr>
            <w:r w:rsidRPr="0049460C">
              <w:rPr>
                <w:rFonts w:ascii="Arial Narrow" w:hAnsi="Arial Narrow"/>
                <w:sz w:val="17"/>
              </w:rPr>
              <w:t xml:space="preserve">   5.484</w:t>
            </w:r>
          </w:p>
          <w:p w14:paraId="571C9AB2" w14:textId="77777777" w:rsidR="00226C3A" w:rsidRPr="0049460C" w:rsidRDefault="00226C3A" w:rsidP="00226C3A">
            <w:pPr>
              <w:suppressAutoHyphens/>
              <w:spacing w:after="2"/>
              <w:ind w:left="-58"/>
              <w:rPr>
                <w:rFonts w:ascii="Arial Narrow" w:hAnsi="Arial Narrow"/>
                <w:sz w:val="17"/>
              </w:rPr>
            </w:pPr>
            <w:r w:rsidRPr="0049460C">
              <w:rPr>
                <w:rFonts w:ascii="Arial Narrow" w:hAnsi="Arial Narrow"/>
                <w:sz w:val="17"/>
              </w:rPr>
              <w:t>MOBILE except aeronautical mobile</w:t>
            </w:r>
          </w:p>
        </w:tc>
        <w:tc>
          <w:tcPr>
            <w:tcW w:w="5122" w:type="dxa"/>
            <w:gridSpan w:val="2"/>
            <w:tcBorders>
              <w:right w:val="double" w:sz="6" w:space="0" w:color="auto"/>
            </w:tcBorders>
            <w:noWrap/>
          </w:tcPr>
          <w:p w14:paraId="7F677E1F" w14:textId="77777777" w:rsidR="00226C3A" w:rsidRPr="0049460C" w:rsidRDefault="00226C3A" w:rsidP="00226C3A">
            <w:pPr>
              <w:suppressAutoHyphens/>
              <w:rPr>
                <w:rFonts w:ascii="Arial Narrow" w:hAnsi="Arial Narrow"/>
                <w:sz w:val="17"/>
              </w:rPr>
            </w:pPr>
            <w:r w:rsidRPr="0049460C">
              <w:rPr>
                <w:rFonts w:ascii="Arial Narrow" w:hAnsi="Arial Narrow"/>
                <w:sz w:val="17"/>
              </w:rPr>
              <w:t>11.45-11.7</w:t>
            </w:r>
          </w:p>
          <w:p w14:paraId="405E54D6"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7DE96D08"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(space-to-Earth)  5.484A  5.484B</w:t>
            </w:r>
          </w:p>
          <w:p w14:paraId="7F08BD32"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tc>
        <w:tc>
          <w:tcPr>
            <w:tcW w:w="4570" w:type="dxa"/>
            <w:gridSpan w:val="2"/>
            <w:vMerge/>
            <w:tcBorders>
              <w:left w:val="double" w:sz="6" w:space="0" w:color="auto"/>
              <w:right w:val="double" w:sz="6" w:space="0" w:color="auto"/>
            </w:tcBorders>
            <w:noWrap/>
          </w:tcPr>
          <w:p w14:paraId="0D4F1995" w14:textId="77777777" w:rsidR="00226C3A" w:rsidRPr="0049460C" w:rsidRDefault="00226C3A" w:rsidP="00226C3A">
            <w:pPr>
              <w:suppressAutoHyphens/>
              <w:rPr>
                <w:rFonts w:ascii="Arial Narrow" w:hAnsi="Arial Narrow"/>
                <w:sz w:val="17"/>
              </w:rPr>
            </w:pPr>
          </w:p>
        </w:tc>
        <w:tc>
          <w:tcPr>
            <w:tcW w:w="1603" w:type="dxa"/>
            <w:vMerge/>
            <w:tcBorders>
              <w:left w:val="double" w:sz="6" w:space="0" w:color="auto"/>
              <w:right w:val="nil"/>
            </w:tcBorders>
            <w:noWrap/>
          </w:tcPr>
          <w:p w14:paraId="2E952AB1" w14:textId="77777777" w:rsidR="00226C3A" w:rsidRPr="0049460C" w:rsidRDefault="00226C3A" w:rsidP="00226C3A">
            <w:pPr>
              <w:suppressAutoHyphens/>
              <w:rPr>
                <w:rFonts w:ascii="Arial Narrow" w:hAnsi="Arial Narrow"/>
                <w:sz w:val="17"/>
              </w:rPr>
            </w:pPr>
          </w:p>
        </w:tc>
      </w:tr>
      <w:tr w:rsidR="00211BB8" w:rsidRPr="0049460C" w14:paraId="02345172" w14:textId="77777777" w:rsidTr="00E21A48">
        <w:tc>
          <w:tcPr>
            <w:tcW w:w="2385" w:type="dxa"/>
            <w:vMerge w:val="restart"/>
            <w:tcBorders>
              <w:bottom w:val="nil"/>
            </w:tcBorders>
            <w:noWrap/>
          </w:tcPr>
          <w:p w14:paraId="59613504" w14:textId="77777777" w:rsidR="00226C3A" w:rsidRPr="0049460C" w:rsidRDefault="00226C3A" w:rsidP="00226C3A">
            <w:pPr>
              <w:suppressAutoHyphens/>
              <w:ind w:left="-58"/>
              <w:rPr>
                <w:rFonts w:ascii="Arial Narrow" w:hAnsi="Arial Narrow"/>
                <w:sz w:val="17"/>
              </w:rPr>
            </w:pPr>
            <w:r w:rsidRPr="0049460C">
              <w:rPr>
                <w:rFonts w:ascii="Arial Narrow" w:hAnsi="Arial Narrow"/>
                <w:sz w:val="17"/>
              </w:rPr>
              <w:br w:type="page"/>
              <w:t>11.7-12.5</w:t>
            </w:r>
          </w:p>
          <w:p w14:paraId="013BC8C0" w14:textId="77777777" w:rsidR="00226C3A" w:rsidRPr="0049460C" w:rsidRDefault="00226C3A" w:rsidP="00226C3A">
            <w:pPr>
              <w:suppressAutoHyphens/>
              <w:ind w:left="-58"/>
              <w:rPr>
                <w:rFonts w:ascii="Arial Narrow" w:hAnsi="Arial Narrow"/>
                <w:sz w:val="17"/>
              </w:rPr>
            </w:pPr>
            <w:r w:rsidRPr="0049460C">
              <w:rPr>
                <w:rFonts w:ascii="Arial Narrow" w:hAnsi="Arial Narrow"/>
                <w:sz w:val="17"/>
              </w:rPr>
              <w:t>FIXED</w:t>
            </w:r>
          </w:p>
          <w:p w14:paraId="6D912F9C" w14:textId="77777777" w:rsidR="00226C3A" w:rsidRPr="0049460C" w:rsidRDefault="00226C3A" w:rsidP="00226C3A">
            <w:pPr>
              <w:suppressAutoHyphens/>
              <w:ind w:left="-58"/>
              <w:rPr>
                <w:rFonts w:ascii="Arial Narrow" w:hAnsi="Arial Narrow"/>
                <w:sz w:val="17"/>
              </w:rPr>
            </w:pPr>
            <w:r w:rsidRPr="0049460C">
              <w:rPr>
                <w:rFonts w:ascii="Arial Narrow" w:hAnsi="Arial Narrow"/>
                <w:sz w:val="17"/>
              </w:rPr>
              <w:t>MOBILE except aeronautical</w:t>
            </w:r>
          </w:p>
          <w:p w14:paraId="75DC66E9" w14:textId="77777777" w:rsidR="00226C3A" w:rsidRPr="0049460C" w:rsidRDefault="00226C3A" w:rsidP="00226C3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 xml:space="preserve">   mobile</w:t>
            </w:r>
          </w:p>
          <w:p w14:paraId="2364EBF6"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BROADCASTING</w:t>
            </w:r>
          </w:p>
          <w:p w14:paraId="71BD04D2"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BROADCASTING-SATELLITE</w:t>
            </w:r>
          </w:p>
          <w:p w14:paraId="7B6EDEED" w14:textId="77777777" w:rsidR="00226C3A" w:rsidRPr="0049460C" w:rsidRDefault="00226C3A" w:rsidP="00226C3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 xml:space="preserve">   5.492</w:t>
            </w:r>
          </w:p>
        </w:tc>
        <w:tc>
          <w:tcPr>
            <w:tcW w:w="2453" w:type="dxa"/>
            <w:noWrap/>
          </w:tcPr>
          <w:p w14:paraId="676B2700" w14:textId="77777777" w:rsidR="00226C3A" w:rsidRPr="0049460C" w:rsidRDefault="00226C3A" w:rsidP="00226C3A">
            <w:pPr>
              <w:suppressAutoHyphens/>
              <w:rPr>
                <w:rFonts w:ascii="Arial Narrow" w:hAnsi="Arial Narrow"/>
                <w:sz w:val="17"/>
              </w:rPr>
            </w:pPr>
            <w:r w:rsidRPr="0049460C">
              <w:rPr>
                <w:rFonts w:ascii="Arial Narrow" w:hAnsi="Arial Narrow"/>
                <w:sz w:val="17"/>
              </w:rPr>
              <w:t>11.7-12.1</w:t>
            </w:r>
          </w:p>
          <w:p w14:paraId="14C4236A"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  5.486</w:t>
            </w:r>
          </w:p>
          <w:p w14:paraId="438F4903"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(space-to-Earth)</w:t>
            </w:r>
          </w:p>
          <w:p w14:paraId="6AF0D812"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5.484A  </w:t>
            </w:r>
            <w:r w:rsidR="009B1E09" w:rsidRPr="0049460C">
              <w:rPr>
                <w:rFonts w:ascii="Arial Narrow" w:hAnsi="Arial Narrow"/>
                <w:sz w:val="17"/>
              </w:rPr>
              <w:t>5.484B</w:t>
            </w:r>
            <w:r w:rsidRPr="0049460C">
              <w:rPr>
                <w:rFonts w:ascii="Arial Narrow" w:hAnsi="Arial Narrow"/>
                <w:sz w:val="17"/>
              </w:rPr>
              <w:t xml:space="preserve">  5.488</w:t>
            </w:r>
          </w:p>
          <w:p w14:paraId="349E1E87" w14:textId="77777777" w:rsidR="00226C3A" w:rsidRPr="0049460C" w:rsidRDefault="00226C3A" w:rsidP="00226C3A">
            <w:pPr>
              <w:suppressAutoHyphens/>
              <w:spacing w:line="228" w:lineRule="auto"/>
              <w:rPr>
                <w:rFonts w:ascii="Arial Narrow" w:hAnsi="Arial Narrow"/>
                <w:sz w:val="17"/>
              </w:rPr>
            </w:pPr>
            <w:r w:rsidRPr="0049460C">
              <w:rPr>
                <w:rFonts w:ascii="Arial Narrow" w:hAnsi="Arial Narrow"/>
                <w:sz w:val="17"/>
              </w:rPr>
              <w:t>Mobile except aeronautical mobile</w:t>
            </w:r>
          </w:p>
          <w:p w14:paraId="310601C7" w14:textId="77777777" w:rsidR="00226C3A" w:rsidRPr="0049460C" w:rsidRDefault="00226C3A" w:rsidP="00B74208">
            <w:pPr>
              <w:suppressAutoHyphens/>
              <w:spacing w:line="108" w:lineRule="auto"/>
              <w:rPr>
                <w:rFonts w:ascii="Arial Narrow" w:hAnsi="Arial Narrow"/>
                <w:sz w:val="17"/>
              </w:rPr>
            </w:pPr>
          </w:p>
          <w:p w14:paraId="4E7EF5E0"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5.485</w:t>
            </w:r>
          </w:p>
        </w:tc>
        <w:tc>
          <w:tcPr>
            <w:tcW w:w="2669" w:type="dxa"/>
            <w:tcBorders>
              <w:right w:val="double" w:sz="6" w:space="0" w:color="auto"/>
            </w:tcBorders>
            <w:noWrap/>
          </w:tcPr>
          <w:p w14:paraId="77AB7042" w14:textId="77777777" w:rsidR="00226C3A" w:rsidRPr="0049460C" w:rsidRDefault="00226C3A" w:rsidP="00226C3A">
            <w:pPr>
              <w:suppressAutoHyphens/>
              <w:rPr>
                <w:rFonts w:ascii="Arial Narrow" w:hAnsi="Arial Narrow"/>
                <w:sz w:val="17"/>
              </w:rPr>
            </w:pPr>
            <w:r w:rsidRPr="0049460C">
              <w:rPr>
                <w:rFonts w:ascii="Arial Narrow" w:hAnsi="Arial Narrow"/>
                <w:sz w:val="17"/>
              </w:rPr>
              <w:t>11.7-12.2</w:t>
            </w:r>
          </w:p>
          <w:p w14:paraId="06FE84AC"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6D347527"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p w14:paraId="107F3BA1"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w:t>
            </w:r>
          </w:p>
          <w:p w14:paraId="7C1F36AC"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BROADCASTING-SATELLITE  5.492</w:t>
            </w:r>
          </w:p>
        </w:tc>
        <w:tc>
          <w:tcPr>
            <w:tcW w:w="2155" w:type="dxa"/>
            <w:vMerge w:val="restart"/>
            <w:tcBorders>
              <w:left w:val="double" w:sz="6" w:space="0" w:color="auto"/>
            </w:tcBorders>
            <w:noWrap/>
          </w:tcPr>
          <w:p w14:paraId="5481649C" w14:textId="77777777" w:rsidR="00226C3A" w:rsidRPr="0049460C" w:rsidRDefault="00226C3A" w:rsidP="00226C3A">
            <w:pPr>
              <w:suppressAutoHyphens/>
              <w:rPr>
                <w:rFonts w:ascii="Arial Narrow" w:hAnsi="Arial Narrow"/>
                <w:sz w:val="17"/>
              </w:rPr>
            </w:pPr>
            <w:r w:rsidRPr="0049460C">
              <w:rPr>
                <w:rFonts w:ascii="Arial Narrow" w:hAnsi="Arial Narrow"/>
                <w:sz w:val="17"/>
              </w:rPr>
              <w:t>11.7-12.2</w:t>
            </w:r>
          </w:p>
        </w:tc>
        <w:tc>
          <w:tcPr>
            <w:tcW w:w="2415" w:type="dxa"/>
            <w:vMerge w:val="restart"/>
            <w:tcBorders>
              <w:right w:val="double" w:sz="6" w:space="0" w:color="auto"/>
            </w:tcBorders>
            <w:noWrap/>
          </w:tcPr>
          <w:p w14:paraId="02FDA5E4" w14:textId="77777777" w:rsidR="00226C3A" w:rsidRPr="0049460C" w:rsidRDefault="00226C3A" w:rsidP="00226C3A">
            <w:pPr>
              <w:suppressAutoHyphens/>
              <w:rPr>
                <w:rFonts w:ascii="Arial Narrow" w:hAnsi="Arial Narrow"/>
                <w:sz w:val="17"/>
              </w:rPr>
            </w:pPr>
            <w:r w:rsidRPr="0049460C">
              <w:rPr>
                <w:rFonts w:ascii="Arial Narrow" w:hAnsi="Arial Narrow"/>
                <w:sz w:val="17"/>
              </w:rPr>
              <w:t>11.7-12.2</w:t>
            </w:r>
          </w:p>
          <w:p w14:paraId="57D1E0E9"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(space-to-</w:t>
            </w:r>
          </w:p>
          <w:p w14:paraId="29AE369F" w14:textId="77777777" w:rsidR="00226C3A" w:rsidRPr="0049460C" w:rsidRDefault="00226C3A" w:rsidP="003D583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Earth)  5.485  5.488  NG</w:t>
            </w:r>
            <w:r w:rsidR="00540D2C" w:rsidRPr="0049460C">
              <w:rPr>
                <w:rFonts w:ascii="Arial Narrow" w:hAnsi="Arial Narrow"/>
                <w:sz w:val="17"/>
              </w:rPr>
              <w:t>143</w:t>
            </w:r>
          </w:p>
          <w:p w14:paraId="1B72326D" w14:textId="77777777" w:rsidR="00226C3A" w:rsidRPr="0049460C" w:rsidRDefault="00226C3A" w:rsidP="003D5839">
            <w:pPr>
              <w:suppressAutoHyphens/>
              <w:spacing w:line="204" w:lineRule="auto"/>
              <w:rPr>
                <w:rFonts w:ascii="Arial Narrow" w:hAnsi="Arial Narrow"/>
                <w:sz w:val="17"/>
              </w:rPr>
            </w:pPr>
            <w:r w:rsidRPr="0049460C">
              <w:rPr>
                <w:rFonts w:ascii="Arial Narrow" w:hAnsi="Arial Narrow"/>
                <w:sz w:val="17"/>
              </w:rPr>
              <w:t xml:space="preserve">   </w:t>
            </w:r>
            <w:r w:rsidR="00310F87" w:rsidRPr="0049460C">
              <w:rPr>
                <w:rFonts w:ascii="Arial Narrow" w:hAnsi="Arial Narrow"/>
                <w:sz w:val="17"/>
              </w:rPr>
              <w:t>NG</w:t>
            </w:r>
            <w:r w:rsidR="00540D2C" w:rsidRPr="0049460C">
              <w:rPr>
                <w:rFonts w:ascii="Arial Narrow" w:hAnsi="Arial Narrow"/>
                <w:sz w:val="17"/>
              </w:rPr>
              <w:t>527A</w:t>
            </w:r>
          </w:p>
        </w:tc>
        <w:tc>
          <w:tcPr>
            <w:tcW w:w="1603" w:type="dxa"/>
            <w:vMerge w:val="restart"/>
            <w:tcBorders>
              <w:left w:val="double" w:sz="6" w:space="0" w:color="auto"/>
              <w:right w:val="nil"/>
            </w:tcBorders>
            <w:noWrap/>
          </w:tcPr>
          <w:p w14:paraId="07055013" w14:textId="77777777" w:rsidR="00226C3A" w:rsidRPr="0049460C" w:rsidRDefault="00226C3A" w:rsidP="00226C3A">
            <w:pPr>
              <w:suppressAutoHyphens/>
              <w:rPr>
                <w:rFonts w:ascii="Arial Narrow" w:hAnsi="Arial Narrow"/>
                <w:sz w:val="17"/>
              </w:rPr>
            </w:pPr>
          </w:p>
          <w:p w14:paraId="71DD9F86" w14:textId="77777777" w:rsidR="00226C3A" w:rsidRPr="0049460C" w:rsidRDefault="00226C3A" w:rsidP="00226C3A">
            <w:pPr>
              <w:suppressAutoHyphens/>
              <w:ind w:right="-90"/>
              <w:rPr>
                <w:rFonts w:ascii="Arial Narrow" w:hAnsi="Arial Narrow"/>
                <w:sz w:val="17"/>
              </w:rPr>
            </w:pPr>
            <w:r w:rsidRPr="0049460C">
              <w:rPr>
                <w:rFonts w:ascii="Arial Narrow" w:hAnsi="Arial Narrow"/>
                <w:sz w:val="17"/>
              </w:rPr>
              <w:t xml:space="preserve">Satellite </w:t>
            </w:r>
          </w:p>
          <w:p w14:paraId="5E3DC17A" w14:textId="77777777" w:rsidR="00226C3A" w:rsidRPr="0049460C" w:rsidRDefault="00226C3A" w:rsidP="00226C3A">
            <w:pPr>
              <w:suppressAutoHyphens/>
              <w:spacing w:line="204" w:lineRule="auto"/>
              <w:ind w:right="-86"/>
              <w:rPr>
                <w:rFonts w:ascii="Arial Narrow" w:hAnsi="Arial Narrow"/>
                <w:sz w:val="17"/>
              </w:rPr>
            </w:pPr>
            <w:r w:rsidRPr="0049460C">
              <w:rPr>
                <w:rFonts w:ascii="Arial Narrow" w:hAnsi="Arial Narrow"/>
                <w:sz w:val="17"/>
              </w:rPr>
              <w:t xml:space="preserve">   Communications (25)</w:t>
            </w:r>
          </w:p>
        </w:tc>
      </w:tr>
      <w:tr w:rsidR="00211BB8" w:rsidRPr="0049460C" w14:paraId="68DD849F" w14:textId="77777777" w:rsidTr="00E21A48">
        <w:tc>
          <w:tcPr>
            <w:tcW w:w="2385" w:type="dxa"/>
            <w:vMerge/>
            <w:tcBorders>
              <w:bottom w:val="nil"/>
            </w:tcBorders>
            <w:noWrap/>
            <w:vAlign w:val="center"/>
          </w:tcPr>
          <w:p w14:paraId="2C253A03" w14:textId="77777777" w:rsidR="00226C3A" w:rsidRPr="0049460C" w:rsidRDefault="00226C3A" w:rsidP="00226C3A">
            <w:pPr>
              <w:suppressAutoHyphens/>
              <w:ind w:left="-63"/>
              <w:rPr>
                <w:rFonts w:ascii="Arial Narrow" w:hAnsi="Arial Narrow"/>
                <w:sz w:val="17"/>
              </w:rPr>
            </w:pPr>
          </w:p>
        </w:tc>
        <w:tc>
          <w:tcPr>
            <w:tcW w:w="2453" w:type="dxa"/>
            <w:tcBorders>
              <w:bottom w:val="single" w:sz="4" w:space="0" w:color="auto"/>
            </w:tcBorders>
            <w:noWrap/>
          </w:tcPr>
          <w:p w14:paraId="2B2F5664" w14:textId="77777777" w:rsidR="00226C3A" w:rsidRPr="0049460C" w:rsidRDefault="00226C3A" w:rsidP="00226C3A">
            <w:pPr>
              <w:suppressAutoHyphens/>
              <w:rPr>
                <w:rFonts w:ascii="Arial Narrow" w:hAnsi="Arial Narrow"/>
                <w:sz w:val="17"/>
              </w:rPr>
            </w:pPr>
            <w:r w:rsidRPr="0049460C">
              <w:rPr>
                <w:rFonts w:ascii="Arial Narrow" w:hAnsi="Arial Narrow"/>
                <w:sz w:val="17"/>
              </w:rPr>
              <w:t>12.1-12.2</w:t>
            </w:r>
          </w:p>
          <w:p w14:paraId="521207E1" w14:textId="77777777" w:rsidR="00226C3A" w:rsidRPr="0049460C" w:rsidRDefault="00226C3A" w:rsidP="00226C3A">
            <w:pPr>
              <w:suppressAutoHyphens/>
              <w:spacing w:line="228" w:lineRule="auto"/>
              <w:rPr>
                <w:rFonts w:ascii="Arial Narrow" w:hAnsi="Arial Narrow"/>
                <w:sz w:val="17"/>
              </w:rPr>
            </w:pPr>
            <w:r w:rsidRPr="0049460C">
              <w:rPr>
                <w:rFonts w:ascii="Arial Narrow" w:hAnsi="Arial Narrow"/>
                <w:sz w:val="17"/>
              </w:rPr>
              <w:t>FIXED-SATELLITE (space-to-Earth)</w:t>
            </w:r>
          </w:p>
          <w:p w14:paraId="18C51C81"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5.484A  </w:t>
            </w:r>
            <w:r w:rsidR="009B1E09" w:rsidRPr="0049460C">
              <w:rPr>
                <w:rFonts w:ascii="Arial Narrow" w:hAnsi="Arial Narrow"/>
                <w:sz w:val="17"/>
              </w:rPr>
              <w:t>5.484B</w:t>
            </w:r>
            <w:r w:rsidRPr="0049460C">
              <w:rPr>
                <w:rFonts w:ascii="Arial Narrow" w:hAnsi="Arial Narrow"/>
                <w:sz w:val="17"/>
              </w:rPr>
              <w:t xml:space="preserve">  5.488</w:t>
            </w:r>
          </w:p>
          <w:p w14:paraId="5CE34B91" w14:textId="77777777" w:rsidR="00226C3A" w:rsidRPr="0049460C" w:rsidRDefault="00226C3A" w:rsidP="00226C3A">
            <w:pPr>
              <w:suppressAutoHyphens/>
              <w:spacing w:line="108" w:lineRule="auto"/>
              <w:rPr>
                <w:rFonts w:ascii="Arial Narrow" w:hAnsi="Arial Narrow"/>
                <w:sz w:val="17"/>
              </w:rPr>
            </w:pPr>
          </w:p>
          <w:p w14:paraId="16D6D730"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5.485  5.489</w:t>
            </w:r>
          </w:p>
        </w:tc>
        <w:tc>
          <w:tcPr>
            <w:tcW w:w="2669" w:type="dxa"/>
            <w:tcBorders>
              <w:right w:val="double" w:sz="6" w:space="0" w:color="auto"/>
            </w:tcBorders>
            <w:noWrap/>
            <w:vAlign w:val="bottom"/>
          </w:tcPr>
          <w:p w14:paraId="4B0A1A4A"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5.487  5.487A</w:t>
            </w:r>
          </w:p>
        </w:tc>
        <w:tc>
          <w:tcPr>
            <w:tcW w:w="2155" w:type="dxa"/>
            <w:vMerge/>
            <w:tcBorders>
              <w:left w:val="double" w:sz="6" w:space="0" w:color="auto"/>
            </w:tcBorders>
            <w:noWrap/>
          </w:tcPr>
          <w:p w14:paraId="5D9F5828" w14:textId="77777777" w:rsidR="00226C3A" w:rsidRPr="0049460C" w:rsidRDefault="00226C3A" w:rsidP="00226C3A">
            <w:pPr>
              <w:suppressAutoHyphens/>
              <w:rPr>
                <w:rFonts w:ascii="Arial Narrow" w:hAnsi="Arial Narrow"/>
                <w:sz w:val="17"/>
              </w:rPr>
            </w:pPr>
          </w:p>
        </w:tc>
        <w:tc>
          <w:tcPr>
            <w:tcW w:w="2415" w:type="dxa"/>
            <w:vMerge/>
            <w:tcBorders>
              <w:bottom w:val="single" w:sz="4" w:space="0" w:color="auto"/>
              <w:right w:val="double" w:sz="6" w:space="0" w:color="auto"/>
            </w:tcBorders>
            <w:noWrap/>
            <w:vAlign w:val="bottom"/>
          </w:tcPr>
          <w:p w14:paraId="4505D71D" w14:textId="77777777" w:rsidR="00226C3A" w:rsidRPr="0049460C" w:rsidRDefault="00226C3A" w:rsidP="00226C3A">
            <w:pPr>
              <w:suppressAutoHyphens/>
              <w:rPr>
                <w:rFonts w:ascii="Arial Narrow" w:hAnsi="Arial Narrow"/>
                <w:sz w:val="17"/>
              </w:rPr>
            </w:pPr>
          </w:p>
        </w:tc>
        <w:tc>
          <w:tcPr>
            <w:tcW w:w="1603" w:type="dxa"/>
            <w:vMerge/>
            <w:tcBorders>
              <w:left w:val="double" w:sz="6" w:space="0" w:color="auto"/>
              <w:right w:val="nil"/>
            </w:tcBorders>
            <w:noWrap/>
            <w:vAlign w:val="bottom"/>
          </w:tcPr>
          <w:p w14:paraId="0C1A528C" w14:textId="77777777" w:rsidR="00226C3A" w:rsidRPr="0049460C" w:rsidRDefault="00226C3A" w:rsidP="00226C3A">
            <w:pPr>
              <w:suppressAutoHyphens/>
              <w:rPr>
                <w:rFonts w:ascii="Arial Narrow" w:hAnsi="Arial Narrow"/>
                <w:sz w:val="17"/>
              </w:rPr>
            </w:pPr>
          </w:p>
        </w:tc>
      </w:tr>
      <w:tr w:rsidR="00211BB8" w:rsidRPr="0049460C" w14:paraId="6E05E1AE" w14:textId="77777777" w:rsidTr="00E21A48">
        <w:tc>
          <w:tcPr>
            <w:tcW w:w="2385" w:type="dxa"/>
            <w:tcBorders>
              <w:top w:val="nil"/>
              <w:bottom w:val="single" w:sz="4" w:space="0" w:color="auto"/>
            </w:tcBorders>
            <w:noWrap/>
            <w:vAlign w:val="bottom"/>
          </w:tcPr>
          <w:p w14:paraId="1535B7B5"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5.487  5.487A</w:t>
            </w:r>
          </w:p>
        </w:tc>
        <w:tc>
          <w:tcPr>
            <w:tcW w:w="2453" w:type="dxa"/>
            <w:tcBorders>
              <w:bottom w:val="nil"/>
            </w:tcBorders>
            <w:noWrap/>
          </w:tcPr>
          <w:p w14:paraId="48D55C77" w14:textId="77777777" w:rsidR="00226C3A" w:rsidRPr="0049460C" w:rsidRDefault="00226C3A" w:rsidP="00226C3A">
            <w:pPr>
              <w:suppressAutoHyphens/>
              <w:rPr>
                <w:rFonts w:ascii="Arial Narrow" w:hAnsi="Arial Narrow"/>
                <w:sz w:val="17"/>
              </w:rPr>
            </w:pPr>
            <w:r w:rsidRPr="0049460C">
              <w:rPr>
                <w:rFonts w:ascii="Arial Narrow" w:hAnsi="Arial Narrow"/>
                <w:sz w:val="17"/>
              </w:rPr>
              <w:t>12.2-12.7</w:t>
            </w:r>
          </w:p>
          <w:p w14:paraId="3C492689"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5D581F6C"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p w14:paraId="18BA6148" w14:textId="77777777" w:rsidR="00226C3A" w:rsidRPr="0049460C" w:rsidRDefault="00226C3A" w:rsidP="00226C3A">
            <w:pPr>
              <w:suppressAutoHyphens/>
              <w:rPr>
                <w:rFonts w:ascii="Arial Narrow" w:hAnsi="Arial Narrow"/>
                <w:sz w:val="17"/>
              </w:rPr>
            </w:pPr>
            <w:r w:rsidRPr="0049460C">
              <w:rPr>
                <w:rFonts w:ascii="Arial Narrow" w:hAnsi="Arial Narrow"/>
                <w:sz w:val="17"/>
              </w:rPr>
              <w:lastRenderedPageBreak/>
              <w:t>BROADCASTING</w:t>
            </w:r>
          </w:p>
          <w:p w14:paraId="4132C1FA"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BROADCASTING-SATELLITE 5.492</w:t>
            </w:r>
          </w:p>
        </w:tc>
        <w:tc>
          <w:tcPr>
            <w:tcW w:w="2669" w:type="dxa"/>
            <w:tcBorders>
              <w:right w:val="double" w:sz="6" w:space="0" w:color="auto"/>
            </w:tcBorders>
            <w:noWrap/>
          </w:tcPr>
          <w:p w14:paraId="53485DD9" w14:textId="77777777" w:rsidR="00226C3A" w:rsidRPr="0049460C" w:rsidRDefault="00226C3A" w:rsidP="00226C3A">
            <w:pPr>
              <w:suppressAutoHyphens/>
              <w:rPr>
                <w:rFonts w:ascii="Arial Narrow" w:hAnsi="Arial Narrow"/>
                <w:sz w:val="17"/>
              </w:rPr>
            </w:pPr>
            <w:r w:rsidRPr="0049460C">
              <w:rPr>
                <w:rFonts w:ascii="Arial Narrow" w:hAnsi="Arial Narrow"/>
                <w:sz w:val="17"/>
              </w:rPr>
              <w:lastRenderedPageBreak/>
              <w:t>12.2-12.5</w:t>
            </w:r>
          </w:p>
          <w:p w14:paraId="1A45395B"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6CB624A2" w14:textId="77777777" w:rsidR="00834284" w:rsidRPr="0049460C" w:rsidRDefault="00226C3A" w:rsidP="00226C3A">
            <w:pPr>
              <w:suppressAutoHyphens/>
              <w:rPr>
                <w:rFonts w:ascii="Arial Narrow" w:hAnsi="Arial Narrow"/>
                <w:sz w:val="17"/>
              </w:rPr>
            </w:pPr>
            <w:r w:rsidRPr="0049460C">
              <w:rPr>
                <w:rFonts w:ascii="Arial Narrow" w:hAnsi="Arial Narrow"/>
                <w:sz w:val="17"/>
              </w:rPr>
              <w:t>FIXED-SATELLITE (space-to-Earth)</w:t>
            </w:r>
          </w:p>
          <w:p w14:paraId="22A84D1F" w14:textId="77777777" w:rsidR="00226C3A" w:rsidRPr="0049460C" w:rsidRDefault="00834284" w:rsidP="00834284">
            <w:pPr>
              <w:suppressAutoHyphens/>
              <w:spacing w:line="204" w:lineRule="auto"/>
              <w:rPr>
                <w:rFonts w:ascii="Arial Narrow" w:hAnsi="Arial Narrow"/>
                <w:sz w:val="17"/>
              </w:rPr>
            </w:pPr>
            <w:r w:rsidRPr="0049460C">
              <w:rPr>
                <w:rFonts w:ascii="Arial Narrow" w:hAnsi="Arial Narrow"/>
                <w:sz w:val="17"/>
              </w:rPr>
              <w:lastRenderedPageBreak/>
              <w:t xml:space="preserve">   </w:t>
            </w:r>
            <w:r w:rsidR="009B1E09" w:rsidRPr="0049460C">
              <w:rPr>
                <w:rFonts w:ascii="Arial Narrow" w:hAnsi="Arial Narrow"/>
                <w:sz w:val="17"/>
              </w:rPr>
              <w:t>5.484B</w:t>
            </w:r>
          </w:p>
          <w:p w14:paraId="2DA351E4"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p w14:paraId="6D895112"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w:t>
            </w:r>
          </w:p>
          <w:p w14:paraId="47F8170D" w14:textId="77777777" w:rsidR="00226C3A" w:rsidRPr="0049460C" w:rsidRDefault="00226C3A" w:rsidP="00B74208">
            <w:pPr>
              <w:suppressAutoHyphens/>
              <w:spacing w:line="144" w:lineRule="auto"/>
              <w:rPr>
                <w:rFonts w:ascii="Arial Narrow" w:hAnsi="Arial Narrow"/>
                <w:sz w:val="17"/>
              </w:rPr>
            </w:pPr>
          </w:p>
          <w:p w14:paraId="13991CC6"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5.484A  5.487</w:t>
            </w:r>
          </w:p>
        </w:tc>
        <w:tc>
          <w:tcPr>
            <w:tcW w:w="2155" w:type="dxa"/>
            <w:vMerge w:val="restart"/>
            <w:tcBorders>
              <w:left w:val="double" w:sz="6" w:space="0" w:color="auto"/>
            </w:tcBorders>
            <w:noWrap/>
          </w:tcPr>
          <w:p w14:paraId="73F1A39B" w14:textId="77777777" w:rsidR="00226C3A" w:rsidRPr="0049460C" w:rsidRDefault="00226C3A" w:rsidP="00226C3A">
            <w:pPr>
              <w:suppressAutoHyphens/>
              <w:rPr>
                <w:rFonts w:ascii="Arial Narrow" w:hAnsi="Arial Narrow"/>
                <w:sz w:val="17"/>
              </w:rPr>
            </w:pPr>
            <w:r w:rsidRPr="0049460C">
              <w:rPr>
                <w:rFonts w:ascii="Arial Narrow" w:hAnsi="Arial Narrow"/>
                <w:sz w:val="17"/>
              </w:rPr>
              <w:lastRenderedPageBreak/>
              <w:t>12.2-12.75</w:t>
            </w:r>
          </w:p>
        </w:tc>
        <w:tc>
          <w:tcPr>
            <w:tcW w:w="2415" w:type="dxa"/>
            <w:tcBorders>
              <w:bottom w:val="nil"/>
              <w:right w:val="double" w:sz="6" w:space="0" w:color="auto"/>
            </w:tcBorders>
            <w:noWrap/>
          </w:tcPr>
          <w:p w14:paraId="181E5CAF" w14:textId="77777777" w:rsidR="00226C3A" w:rsidRPr="0049460C" w:rsidRDefault="00226C3A" w:rsidP="00226C3A">
            <w:pPr>
              <w:suppressAutoHyphens/>
              <w:rPr>
                <w:rFonts w:ascii="Arial Narrow" w:hAnsi="Arial Narrow"/>
                <w:sz w:val="17"/>
              </w:rPr>
            </w:pPr>
            <w:r w:rsidRPr="0049460C">
              <w:rPr>
                <w:rFonts w:ascii="Arial Narrow" w:hAnsi="Arial Narrow"/>
                <w:sz w:val="17"/>
              </w:rPr>
              <w:t>12.2-12.7</w:t>
            </w:r>
          </w:p>
          <w:p w14:paraId="5FD6644A"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3ED245FF"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BROADCASTING-SATELLITE</w:t>
            </w:r>
          </w:p>
        </w:tc>
        <w:tc>
          <w:tcPr>
            <w:tcW w:w="1603" w:type="dxa"/>
            <w:vMerge w:val="restart"/>
            <w:tcBorders>
              <w:left w:val="double" w:sz="6" w:space="0" w:color="auto"/>
              <w:right w:val="nil"/>
            </w:tcBorders>
            <w:noWrap/>
          </w:tcPr>
          <w:p w14:paraId="23D41CAF" w14:textId="77777777" w:rsidR="00226C3A" w:rsidRPr="0049460C" w:rsidRDefault="00226C3A" w:rsidP="00226C3A">
            <w:pPr>
              <w:suppressAutoHyphens/>
              <w:rPr>
                <w:rFonts w:ascii="Arial Narrow" w:hAnsi="Arial Narrow"/>
                <w:sz w:val="17"/>
              </w:rPr>
            </w:pPr>
          </w:p>
          <w:p w14:paraId="1B5D1F46" w14:textId="77777777" w:rsidR="00226C3A" w:rsidRPr="0049460C" w:rsidRDefault="00226C3A" w:rsidP="00226C3A">
            <w:pPr>
              <w:suppressAutoHyphens/>
              <w:ind w:right="-63"/>
              <w:rPr>
                <w:rFonts w:ascii="Arial Narrow" w:hAnsi="Arial Narrow"/>
                <w:sz w:val="17"/>
              </w:rPr>
            </w:pPr>
            <w:r w:rsidRPr="0049460C">
              <w:rPr>
                <w:rFonts w:ascii="Arial Narrow" w:hAnsi="Arial Narrow"/>
                <w:sz w:val="17"/>
              </w:rPr>
              <w:t xml:space="preserve">Satellite </w:t>
            </w:r>
          </w:p>
          <w:p w14:paraId="5E856EA9" w14:textId="77777777" w:rsidR="00226C3A" w:rsidRPr="0049460C" w:rsidRDefault="00226C3A" w:rsidP="00226C3A">
            <w:pPr>
              <w:suppressAutoHyphens/>
              <w:ind w:right="-63"/>
              <w:rPr>
                <w:rFonts w:ascii="Arial Narrow" w:hAnsi="Arial Narrow"/>
                <w:sz w:val="17"/>
              </w:rPr>
            </w:pPr>
            <w:r w:rsidRPr="0049460C">
              <w:rPr>
                <w:rFonts w:ascii="Arial Narrow" w:hAnsi="Arial Narrow"/>
                <w:sz w:val="17"/>
              </w:rPr>
              <w:t>Communications (25)</w:t>
            </w:r>
          </w:p>
          <w:p w14:paraId="3FF32602" w14:textId="77777777" w:rsidR="00226C3A" w:rsidRPr="0049460C" w:rsidRDefault="00226C3A" w:rsidP="00226C3A">
            <w:pPr>
              <w:suppressAutoHyphens/>
              <w:rPr>
                <w:rFonts w:ascii="Arial Narrow" w:hAnsi="Arial Narrow"/>
                <w:sz w:val="17"/>
              </w:rPr>
            </w:pPr>
            <w:r w:rsidRPr="0049460C">
              <w:rPr>
                <w:rFonts w:ascii="Arial Narrow" w:hAnsi="Arial Narrow"/>
                <w:sz w:val="17"/>
              </w:rPr>
              <w:lastRenderedPageBreak/>
              <w:t>Fixed Microwave (101)</w:t>
            </w:r>
          </w:p>
        </w:tc>
      </w:tr>
      <w:tr w:rsidR="00211BB8" w:rsidRPr="0049460C" w14:paraId="119B9234" w14:textId="77777777" w:rsidTr="00E21A48">
        <w:trPr>
          <w:trHeight w:val="93"/>
        </w:trPr>
        <w:tc>
          <w:tcPr>
            <w:tcW w:w="2385" w:type="dxa"/>
            <w:vMerge w:val="restart"/>
            <w:tcBorders>
              <w:bottom w:val="nil"/>
            </w:tcBorders>
            <w:noWrap/>
          </w:tcPr>
          <w:p w14:paraId="72AFD0EF"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lastRenderedPageBreak/>
              <w:t>12.5-12.75</w:t>
            </w:r>
          </w:p>
          <w:p w14:paraId="5DEF636C"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FIXED-SATELLITE (space-to-</w:t>
            </w:r>
            <w:r w:rsidR="001142B8" w:rsidRPr="0049460C">
              <w:rPr>
                <w:rFonts w:ascii="Arial Narrow" w:hAnsi="Arial Narrow"/>
                <w:sz w:val="17"/>
              </w:rPr>
              <w:t>Earth)</w:t>
            </w:r>
          </w:p>
          <w:p w14:paraId="43C61727" w14:textId="77777777" w:rsidR="00226C3A" w:rsidRPr="0049460C" w:rsidRDefault="00226C3A" w:rsidP="001142B8">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 xml:space="preserve">   5.484A </w:t>
            </w:r>
            <w:r w:rsidR="00A13996" w:rsidRPr="0049460C">
              <w:rPr>
                <w:rFonts w:ascii="Arial Narrow" w:hAnsi="Arial Narrow"/>
                <w:sz w:val="17"/>
              </w:rPr>
              <w:t xml:space="preserve"> </w:t>
            </w:r>
            <w:r w:rsidR="009B1E09" w:rsidRPr="0049460C">
              <w:rPr>
                <w:rFonts w:ascii="Arial Narrow" w:hAnsi="Arial Narrow"/>
                <w:sz w:val="17"/>
              </w:rPr>
              <w:t>5.484B</w:t>
            </w:r>
            <w:r w:rsidR="001142B8" w:rsidRPr="0049460C">
              <w:rPr>
                <w:rFonts w:ascii="Arial Narrow" w:hAnsi="Arial Narrow"/>
                <w:sz w:val="17"/>
              </w:rPr>
              <w:t xml:space="preserve"> </w:t>
            </w:r>
            <w:r w:rsidRPr="0049460C">
              <w:rPr>
                <w:rFonts w:ascii="Arial Narrow" w:hAnsi="Arial Narrow"/>
                <w:sz w:val="17"/>
              </w:rPr>
              <w:t>(Earth-to-space)</w:t>
            </w:r>
          </w:p>
        </w:tc>
        <w:tc>
          <w:tcPr>
            <w:tcW w:w="2453" w:type="dxa"/>
            <w:tcBorders>
              <w:top w:val="nil"/>
            </w:tcBorders>
            <w:noWrap/>
            <w:vAlign w:val="bottom"/>
          </w:tcPr>
          <w:p w14:paraId="217302BE"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5.487A  5.488  5.490</w:t>
            </w:r>
          </w:p>
        </w:tc>
        <w:tc>
          <w:tcPr>
            <w:tcW w:w="2669" w:type="dxa"/>
            <w:vMerge w:val="restart"/>
            <w:tcBorders>
              <w:right w:val="double" w:sz="6" w:space="0" w:color="auto"/>
            </w:tcBorders>
            <w:noWrap/>
          </w:tcPr>
          <w:p w14:paraId="543D091D" w14:textId="77777777" w:rsidR="00226C3A" w:rsidRPr="0049460C" w:rsidRDefault="00226C3A" w:rsidP="00226C3A">
            <w:pPr>
              <w:suppressAutoHyphens/>
              <w:rPr>
                <w:rFonts w:ascii="Arial Narrow" w:hAnsi="Arial Narrow"/>
                <w:sz w:val="17"/>
              </w:rPr>
            </w:pPr>
            <w:r w:rsidRPr="0049460C">
              <w:rPr>
                <w:rFonts w:ascii="Arial Narrow" w:hAnsi="Arial Narrow"/>
                <w:sz w:val="17"/>
              </w:rPr>
              <w:t>12.5-12.75</w:t>
            </w:r>
          </w:p>
          <w:p w14:paraId="4493926C"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6C6520DC"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(space-to-Earth)</w:t>
            </w:r>
          </w:p>
          <w:p w14:paraId="7EAA79C6"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5.484A</w:t>
            </w:r>
            <w:r w:rsidR="00834284" w:rsidRPr="0049460C">
              <w:rPr>
                <w:rFonts w:ascii="Arial Narrow" w:hAnsi="Arial Narrow"/>
                <w:sz w:val="17"/>
              </w:rPr>
              <w:t xml:space="preserve">  </w:t>
            </w:r>
            <w:r w:rsidR="009B1E09" w:rsidRPr="0049460C">
              <w:rPr>
                <w:rFonts w:ascii="Arial Narrow" w:hAnsi="Arial Narrow"/>
                <w:sz w:val="17"/>
              </w:rPr>
              <w:t>5.484B</w:t>
            </w:r>
          </w:p>
          <w:p w14:paraId="6D0EA9D2"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p w14:paraId="6695D818" w14:textId="77777777" w:rsidR="00226C3A" w:rsidRPr="0049460C" w:rsidRDefault="00226C3A" w:rsidP="00226C3A">
            <w:pPr>
              <w:suppressAutoHyphens/>
              <w:rPr>
                <w:rFonts w:ascii="Arial Narrow" w:hAnsi="Arial Narrow"/>
                <w:sz w:val="17"/>
              </w:rPr>
            </w:pPr>
            <w:r w:rsidRPr="0049460C">
              <w:rPr>
                <w:rFonts w:ascii="Arial Narrow" w:hAnsi="Arial Narrow"/>
                <w:sz w:val="17"/>
              </w:rPr>
              <w:t>BROADCASTING-SATELLITE  5.493</w:t>
            </w:r>
          </w:p>
        </w:tc>
        <w:tc>
          <w:tcPr>
            <w:tcW w:w="2155" w:type="dxa"/>
            <w:vMerge/>
            <w:tcBorders>
              <w:left w:val="double" w:sz="6" w:space="0" w:color="auto"/>
            </w:tcBorders>
            <w:noWrap/>
            <w:vAlign w:val="center"/>
          </w:tcPr>
          <w:p w14:paraId="1D9005D6" w14:textId="77777777" w:rsidR="00226C3A" w:rsidRPr="0049460C" w:rsidRDefault="00226C3A" w:rsidP="00226C3A">
            <w:pPr>
              <w:suppressAutoHyphens/>
              <w:rPr>
                <w:rFonts w:ascii="Arial Narrow" w:hAnsi="Arial Narrow"/>
                <w:sz w:val="17"/>
              </w:rPr>
            </w:pPr>
          </w:p>
        </w:tc>
        <w:tc>
          <w:tcPr>
            <w:tcW w:w="2415" w:type="dxa"/>
            <w:tcBorders>
              <w:top w:val="nil"/>
              <w:right w:val="double" w:sz="6" w:space="0" w:color="auto"/>
            </w:tcBorders>
            <w:noWrap/>
            <w:vAlign w:val="bottom"/>
          </w:tcPr>
          <w:p w14:paraId="393C928C"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5.487A  5.488  5.490</w:t>
            </w:r>
          </w:p>
        </w:tc>
        <w:tc>
          <w:tcPr>
            <w:tcW w:w="1603" w:type="dxa"/>
            <w:vMerge/>
            <w:tcBorders>
              <w:left w:val="double" w:sz="6" w:space="0" w:color="auto"/>
              <w:right w:val="nil"/>
            </w:tcBorders>
            <w:noWrap/>
            <w:vAlign w:val="center"/>
          </w:tcPr>
          <w:p w14:paraId="63CEDA5A" w14:textId="77777777" w:rsidR="00226C3A" w:rsidRPr="0049460C" w:rsidRDefault="00226C3A" w:rsidP="00226C3A">
            <w:pPr>
              <w:suppressAutoHyphens/>
              <w:rPr>
                <w:rFonts w:ascii="Arial Narrow" w:hAnsi="Arial Narrow"/>
                <w:sz w:val="17"/>
              </w:rPr>
            </w:pPr>
          </w:p>
        </w:tc>
      </w:tr>
      <w:tr w:rsidR="00211BB8" w:rsidRPr="0049460C" w14:paraId="57BC951D" w14:textId="77777777" w:rsidTr="00E21A48">
        <w:trPr>
          <w:trHeight w:val="444"/>
        </w:trPr>
        <w:tc>
          <w:tcPr>
            <w:tcW w:w="2385" w:type="dxa"/>
            <w:vMerge/>
            <w:tcBorders>
              <w:bottom w:val="nil"/>
            </w:tcBorders>
            <w:noWrap/>
            <w:vAlign w:val="bottom"/>
          </w:tcPr>
          <w:p w14:paraId="184490C3" w14:textId="77777777" w:rsidR="00226C3A" w:rsidRPr="0049460C" w:rsidRDefault="00226C3A" w:rsidP="00226C3A">
            <w:pPr>
              <w:suppressAutoHyphens/>
              <w:ind w:left="-63"/>
              <w:rPr>
                <w:rFonts w:ascii="Arial Narrow" w:hAnsi="Arial Narrow"/>
                <w:sz w:val="17"/>
              </w:rPr>
            </w:pPr>
          </w:p>
        </w:tc>
        <w:tc>
          <w:tcPr>
            <w:tcW w:w="2453" w:type="dxa"/>
            <w:vMerge w:val="restart"/>
            <w:noWrap/>
          </w:tcPr>
          <w:p w14:paraId="19724157" w14:textId="77777777" w:rsidR="00226C3A" w:rsidRPr="0049460C" w:rsidRDefault="00226C3A" w:rsidP="00226C3A">
            <w:pPr>
              <w:suppressAutoHyphens/>
              <w:rPr>
                <w:rFonts w:ascii="Arial Narrow" w:hAnsi="Arial Narrow"/>
                <w:sz w:val="17"/>
              </w:rPr>
            </w:pPr>
            <w:r w:rsidRPr="0049460C">
              <w:rPr>
                <w:rFonts w:ascii="Arial Narrow" w:hAnsi="Arial Narrow"/>
                <w:sz w:val="17"/>
              </w:rPr>
              <w:t>12.7-12.75</w:t>
            </w:r>
          </w:p>
          <w:p w14:paraId="4F41586F"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w:t>
            </w:r>
          </w:p>
          <w:p w14:paraId="18EA6C26"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(Earth-to-space)</w:t>
            </w:r>
          </w:p>
          <w:p w14:paraId="7443AEC4"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 except aeronautical mobile</w:t>
            </w:r>
          </w:p>
        </w:tc>
        <w:tc>
          <w:tcPr>
            <w:tcW w:w="2669" w:type="dxa"/>
            <w:vMerge/>
            <w:tcBorders>
              <w:right w:val="double" w:sz="6" w:space="0" w:color="auto"/>
            </w:tcBorders>
            <w:noWrap/>
            <w:vAlign w:val="center"/>
          </w:tcPr>
          <w:p w14:paraId="6394818C" w14:textId="77777777" w:rsidR="00226C3A" w:rsidRPr="0049460C" w:rsidRDefault="00226C3A" w:rsidP="00226C3A">
            <w:pPr>
              <w:suppressAutoHyphens/>
              <w:rPr>
                <w:rFonts w:ascii="Arial Narrow" w:hAnsi="Arial Narrow"/>
                <w:sz w:val="17"/>
              </w:rPr>
            </w:pPr>
          </w:p>
        </w:tc>
        <w:tc>
          <w:tcPr>
            <w:tcW w:w="2155" w:type="dxa"/>
            <w:vMerge/>
            <w:tcBorders>
              <w:left w:val="double" w:sz="6" w:space="0" w:color="auto"/>
            </w:tcBorders>
            <w:noWrap/>
          </w:tcPr>
          <w:p w14:paraId="533ACAE0" w14:textId="77777777" w:rsidR="00226C3A" w:rsidRPr="0049460C" w:rsidRDefault="00226C3A" w:rsidP="00226C3A">
            <w:pPr>
              <w:suppressAutoHyphens/>
              <w:rPr>
                <w:rFonts w:ascii="Arial Narrow" w:hAnsi="Arial Narrow"/>
                <w:sz w:val="17"/>
              </w:rPr>
            </w:pPr>
          </w:p>
        </w:tc>
        <w:tc>
          <w:tcPr>
            <w:tcW w:w="2415" w:type="dxa"/>
            <w:vMerge w:val="restart"/>
            <w:tcBorders>
              <w:right w:val="double" w:sz="6" w:space="0" w:color="auto"/>
            </w:tcBorders>
            <w:noWrap/>
          </w:tcPr>
          <w:p w14:paraId="1185C640" w14:textId="77777777" w:rsidR="00226C3A" w:rsidRPr="0049460C" w:rsidRDefault="00226C3A" w:rsidP="00226C3A">
            <w:pPr>
              <w:suppressAutoHyphens/>
              <w:rPr>
                <w:rFonts w:ascii="Arial Narrow" w:hAnsi="Arial Narrow"/>
                <w:sz w:val="17"/>
              </w:rPr>
            </w:pPr>
            <w:r w:rsidRPr="0049460C">
              <w:rPr>
                <w:rFonts w:ascii="Arial Narrow" w:hAnsi="Arial Narrow"/>
                <w:sz w:val="17"/>
              </w:rPr>
              <w:t>12.7-12.75</w:t>
            </w:r>
          </w:p>
          <w:p w14:paraId="541334AE"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  NG118</w:t>
            </w:r>
          </w:p>
          <w:p w14:paraId="7FD8D039"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(Earth-to-space)</w:t>
            </w:r>
          </w:p>
          <w:p w14:paraId="3BB912D1" w14:textId="77777777" w:rsidR="00226C3A" w:rsidRPr="0049460C" w:rsidRDefault="00226C3A" w:rsidP="00226C3A">
            <w:pPr>
              <w:suppressAutoHyphens/>
              <w:spacing w:after="20"/>
              <w:rPr>
                <w:rFonts w:ascii="Arial Narrow" w:hAnsi="Arial Narrow"/>
                <w:sz w:val="17"/>
              </w:rPr>
            </w:pPr>
            <w:r w:rsidRPr="0049460C">
              <w:rPr>
                <w:rFonts w:ascii="Arial Narrow" w:hAnsi="Arial Narrow"/>
                <w:sz w:val="17"/>
              </w:rPr>
              <w:t>MOBILE</w:t>
            </w:r>
          </w:p>
        </w:tc>
        <w:tc>
          <w:tcPr>
            <w:tcW w:w="1603" w:type="dxa"/>
            <w:vMerge w:val="restart"/>
            <w:tcBorders>
              <w:left w:val="double" w:sz="6" w:space="0" w:color="auto"/>
              <w:right w:val="nil"/>
            </w:tcBorders>
            <w:shd w:val="clear" w:color="auto" w:fill="auto"/>
            <w:noWrap/>
          </w:tcPr>
          <w:p w14:paraId="4613BC5C" w14:textId="77777777" w:rsidR="00226C3A" w:rsidRPr="0049460C" w:rsidRDefault="00226C3A" w:rsidP="00226C3A">
            <w:pPr>
              <w:suppressAutoHyphens/>
              <w:spacing w:line="204" w:lineRule="auto"/>
              <w:rPr>
                <w:rFonts w:ascii="Arial Narrow" w:hAnsi="Arial Narrow"/>
                <w:sz w:val="17"/>
              </w:rPr>
            </w:pPr>
          </w:p>
          <w:p w14:paraId="7E2DE67E"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49460C">
              <w:rPr>
                <w:rFonts w:ascii="Arial Narrow" w:hAnsi="Arial Narrow"/>
                <w:sz w:val="17"/>
              </w:rPr>
              <w:t>TV Broadcast Auxiliary</w:t>
            </w:r>
          </w:p>
          <w:p w14:paraId="41F05E25"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 xml:space="preserve">   (74F)</w:t>
            </w:r>
          </w:p>
          <w:p w14:paraId="3D587A59" w14:textId="77777777" w:rsidR="00226C3A" w:rsidRPr="0049460C" w:rsidRDefault="00226C3A" w:rsidP="00226C3A">
            <w:pPr>
              <w:suppressAutoHyphens/>
              <w:rPr>
                <w:rFonts w:ascii="Arial Narrow" w:hAnsi="Arial Narrow"/>
                <w:sz w:val="17"/>
              </w:rPr>
            </w:pPr>
            <w:r w:rsidRPr="0049460C">
              <w:rPr>
                <w:rFonts w:ascii="Arial Narrow" w:hAnsi="Arial Narrow"/>
                <w:sz w:val="17"/>
              </w:rPr>
              <w:t>Cable TV Relay (78)</w:t>
            </w:r>
          </w:p>
          <w:p w14:paraId="065A780F"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 Microwave (101)</w:t>
            </w:r>
          </w:p>
        </w:tc>
      </w:tr>
      <w:tr w:rsidR="00211BB8" w:rsidRPr="0049460C" w14:paraId="0DBB6AC3" w14:textId="77777777" w:rsidTr="00E21A48">
        <w:trPr>
          <w:trHeight w:val="80"/>
        </w:trPr>
        <w:tc>
          <w:tcPr>
            <w:tcW w:w="2385" w:type="dxa"/>
            <w:tcBorders>
              <w:top w:val="nil"/>
            </w:tcBorders>
            <w:noWrap/>
            <w:vAlign w:val="bottom"/>
          </w:tcPr>
          <w:p w14:paraId="78B1662E" w14:textId="77777777" w:rsidR="00226C3A" w:rsidRPr="0049460C" w:rsidRDefault="00226C3A" w:rsidP="00226C3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5.494  5.495  5.496</w:t>
            </w:r>
          </w:p>
        </w:tc>
        <w:tc>
          <w:tcPr>
            <w:tcW w:w="2453" w:type="dxa"/>
            <w:vMerge/>
            <w:noWrap/>
          </w:tcPr>
          <w:p w14:paraId="48A9DB16" w14:textId="77777777" w:rsidR="00226C3A" w:rsidRPr="0049460C" w:rsidRDefault="00226C3A" w:rsidP="00226C3A">
            <w:pPr>
              <w:suppressAutoHyphens/>
              <w:rPr>
                <w:rFonts w:ascii="Arial Narrow" w:hAnsi="Arial Narrow"/>
                <w:sz w:val="17"/>
              </w:rPr>
            </w:pPr>
          </w:p>
        </w:tc>
        <w:tc>
          <w:tcPr>
            <w:tcW w:w="2669" w:type="dxa"/>
            <w:vMerge/>
            <w:tcBorders>
              <w:right w:val="double" w:sz="6" w:space="0" w:color="auto"/>
            </w:tcBorders>
            <w:noWrap/>
          </w:tcPr>
          <w:p w14:paraId="3746B5E2" w14:textId="77777777" w:rsidR="00226C3A" w:rsidRPr="0049460C" w:rsidRDefault="00226C3A" w:rsidP="00226C3A">
            <w:pPr>
              <w:suppressAutoHyphens/>
              <w:rPr>
                <w:rFonts w:ascii="Arial Narrow" w:hAnsi="Arial Narrow"/>
                <w:sz w:val="17"/>
              </w:rPr>
            </w:pPr>
          </w:p>
        </w:tc>
        <w:tc>
          <w:tcPr>
            <w:tcW w:w="2155" w:type="dxa"/>
            <w:vMerge/>
            <w:tcBorders>
              <w:left w:val="double" w:sz="6" w:space="0" w:color="auto"/>
            </w:tcBorders>
            <w:noWrap/>
          </w:tcPr>
          <w:p w14:paraId="2EBC5F3E" w14:textId="77777777" w:rsidR="00226C3A" w:rsidRPr="0049460C" w:rsidRDefault="00226C3A" w:rsidP="00226C3A">
            <w:pPr>
              <w:suppressAutoHyphens/>
              <w:rPr>
                <w:rFonts w:ascii="Arial Narrow" w:hAnsi="Arial Narrow"/>
                <w:sz w:val="17"/>
              </w:rPr>
            </w:pPr>
          </w:p>
        </w:tc>
        <w:tc>
          <w:tcPr>
            <w:tcW w:w="2415" w:type="dxa"/>
            <w:vMerge/>
            <w:tcBorders>
              <w:right w:val="double" w:sz="6" w:space="0" w:color="auto"/>
            </w:tcBorders>
            <w:noWrap/>
          </w:tcPr>
          <w:p w14:paraId="0B9E9396" w14:textId="77777777" w:rsidR="00226C3A" w:rsidRPr="0049460C" w:rsidRDefault="00226C3A" w:rsidP="00226C3A">
            <w:pPr>
              <w:suppressAutoHyphens/>
              <w:rPr>
                <w:rFonts w:ascii="Arial Narrow" w:hAnsi="Arial Narrow"/>
                <w:sz w:val="17"/>
              </w:rPr>
            </w:pPr>
          </w:p>
        </w:tc>
        <w:tc>
          <w:tcPr>
            <w:tcW w:w="1603" w:type="dxa"/>
            <w:vMerge/>
            <w:tcBorders>
              <w:left w:val="double" w:sz="6" w:space="0" w:color="auto"/>
              <w:right w:val="nil"/>
            </w:tcBorders>
            <w:shd w:val="clear" w:color="auto" w:fill="auto"/>
            <w:noWrap/>
          </w:tcPr>
          <w:p w14:paraId="5D908E99" w14:textId="77777777" w:rsidR="00226C3A" w:rsidRPr="0049460C" w:rsidRDefault="00226C3A" w:rsidP="00226C3A">
            <w:pPr>
              <w:suppressAutoHyphens/>
              <w:rPr>
                <w:rFonts w:ascii="Arial Narrow" w:hAnsi="Arial Narrow"/>
                <w:sz w:val="17"/>
              </w:rPr>
            </w:pPr>
          </w:p>
        </w:tc>
      </w:tr>
      <w:tr w:rsidR="00226C3A" w:rsidRPr="0049460C" w14:paraId="6BB5CD2F" w14:textId="77777777" w:rsidTr="00E21A48">
        <w:tc>
          <w:tcPr>
            <w:tcW w:w="7507" w:type="dxa"/>
            <w:gridSpan w:val="3"/>
            <w:tcBorders>
              <w:right w:val="double" w:sz="6" w:space="0" w:color="auto"/>
            </w:tcBorders>
            <w:noWrap/>
          </w:tcPr>
          <w:p w14:paraId="69FB72E2"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12.75-13.25</w:t>
            </w:r>
          </w:p>
          <w:p w14:paraId="6E734335"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FIXED</w:t>
            </w:r>
          </w:p>
          <w:p w14:paraId="56E632CD"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FIXED-SATELLITE (Earth-to-space)  5.441</w:t>
            </w:r>
          </w:p>
          <w:p w14:paraId="5837C7B3"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MOBILE</w:t>
            </w:r>
          </w:p>
          <w:p w14:paraId="6EF50713"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Space research (deep space) (space-to-Earth)</w:t>
            </w:r>
          </w:p>
        </w:tc>
        <w:tc>
          <w:tcPr>
            <w:tcW w:w="2155" w:type="dxa"/>
            <w:tcBorders>
              <w:left w:val="double" w:sz="6" w:space="0" w:color="auto"/>
            </w:tcBorders>
            <w:noWrap/>
          </w:tcPr>
          <w:p w14:paraId="491D5711" w14:textId="77777777" w:rsidR="00226C3A" w:rsidRPr="0049460C" w:rsidRDefault="00226C3A" w:rsidP="00226C3A">
            <w:pPr>
              <w:suppressAutoHyphens/>
              <w:rPr>
                <w:rFonts w:ascii="Arial Narrow" w:hAnsi="Arial Narrow"/>
                <w:sz w:val="17"/>
              </w:rPr>
            </w:pPr>
            <w:r w:rsidRPr="0049460C">
              <w:rPr>
                <w:rFonts w:ascii="Arial Narrow" w:hAnsi="Arial Narrow"/>
                <w:sz w:val="17"/>
              </w:rPr>
              <w:t>12.75-13.25</w:t>
            </w:r>
          </w:p>
          <w:p w14:paraId="05A20810" w14:textId="77777777" w:rsidR="00226C3A" w:rsidRPr="0049460C" w:rsidRDefault="00226C3A" w:rsidP="00226C3A">
            <w:pPr>
              <w:suppressAutoHyphens/>
              <w:rPr>
                <w:rFonts w:ascii="Arial Narrow" w:hAnsi="Arial Narrow"/>
                <w:sz w:val="17"/>
              </w:rPr>
            </w:pPr>
          </w:p>
          <w:p w14:paraId="341BFBF8" w14:textId="77777777" w:rsidR="00226C3A" w:rsidRPr="0049460C" w:rsidRDefault="00226C3A" w:rsidP="00226C3A">
            <w:pPr>
              <w:suppressAutoHyphens/>
              <w:rPr>
                <w:rFonts w:ascii="Arial Narrow" w:hAnsi="Arial Narrow"/>
                <w:sz w:val="17"/>
              </w:rPr>
            </w:pPr>
          </w:p>
          <w:p w14:paraId="309E2EBD" w14:textId="77777777" w:rsidR="00226C3A" w:rsidRPr="0049460C" w:rsidRDefault="00226C3A" w:rsidP="00226C3A">
            <w:pPr>
              <w:suppressAutoHyphens/>
              <w:rPr>
                <w:rFonts w:ascii="Arial Narrow" w:hAnsi="Arial Narrow"/>
                <w:sz w:val="17"/>
              </w:rPr>
            </w:pPr>
          </w:p>
          <w:p w14:paraId="3F73D3BD" w14:textId="77777777" w:rsidR="00226C3A" w:rsidRPr="0049460C" w:rsidRDefault="00226C3A" w:rsidP="00226C3A">
            <w:pPr>
              <w:suppressAutoHyphens/>
              <w:rPr>
                <w:rFonts w:ascii="Arial Narrow" w:hAnsi="Arial Narrow"/>
                <w:sz w:val="17"/>
              </w:rPr>
            </w:pPr>
          </w:p>
          <w:p w14:paraId="598ED3A6"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p w14:paraId="575A66E9"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US251</w:t>
            </w:r>
          </w:p>
        </w:tc>
        <w:tc>
          <w:tcPr>
            <w:tcW w:w="2415" w:type="dxa"/>
            <w:tcBorders>
              <w:right w:val="double" w:sz="6" w:space="0" w:color="auto"/>
            </w:tcBorders>
            <w:noWrap/>
          </w:tcPr>
          <w:p w14:paraId="422AF028" w14:textId="77777777" w:rsidR="00226C3A" w:rsidRPr="0049460C" w:rsidRDefault="00226C3A" w:rsidP="00226C3A">
            <w:pPr>
              <w:suppressAutoHyphens/>
              <w:rPr>
                <w:rFonts w:ascii="Arial Narrow" w:hAnsi="Arial Narrow"/>
                <w:sz w:val="17"/>
              </w:rPr>
            </w:pPr>
            <w:r w:rsidRPr="0049460C">
              <w:rPr>
                <w:rFonts w:ascii="Arial Narrow" w:hAnsi="Arial Narrow"/>
                <w:sz w:val="17"/>
              </w:rPr>
              <w:t>12.75-13.25</w:t>
            </w:r>
          </w:p>
          <w:p w14:paraId="044BFD82"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  NG118</w:t>
            </w:r>
          </w:p>
          <w:p w14:paraId="724928EF"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FIXED-SATELLITE (Earth-to-space)</w:t>
            </w:r>
          </w:p>
          <w:p w14:paraId="7BB44850" w14:textId="77777777" w:rsidR="00226C3A" w:rsidRPr="0049460C" w:rsidRDefault="00226C3A" w:rsidP="00226C3A">
            <w:pPr>
              <w:suppressAutoHyphens/>
              <w:spacing w:line="204" w:lineRule="auto"/>
              <w:rPr>
                <w:rFonts w:ascii="Arial Narrow" w:hAnsi="Arial Narrow"/>
                <w:sz w:val="17"/>
              </w:rPr>
            </w:pPr>
            <w:r w:rsidRPr="0049460C">
              <w:rPr>
                <w:rFonts w:ascii="Arial Narrow" w:hAnsi="Arial Narrow"/>
                <w:sz w:val="17"/>
              </w:rPr>
              <w:t xml:space="preserve">   5.441  NG52  NG57</w:t>
            </w:r>
          </w:p>
          <w:p w14:paraId="4E47300E" w14:textId="77777777" w:rsidR="00226C3A" w:rsidRPr="0049460C" w:rsidRDefault="00226C3A" w:rsidP="00226C3A">
            <w:pPr>
              <w:suppressAutoHyphens/>
              <w:rPr>
                <w:rFonts w:ascii="Arial Narrow" w:hAnsi="Arial Narrow"/>
                <w:sz w:val="17"/>
              </w:rPr>
            </w:pPr>
            <w:r w:rsidRPr="0049460C">
              <w:rPr>
                <w:rFonts w:ascii="Arial Narrow" w:hAnsi="Arial Narrow"/>
                <w:sz w:val="17"/>
              </w:rPr>
              <w:t>MOBILE</w:t>
            </w:r>
          </w:p>
          <w:p w14:paraId="1C0B60D4"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B8E7363"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US251  NG53</w:t>
            </w:r>
          </w:p>
        </w:tc>
        <w:tc>
          <w:tcPr>
            <w:tcW w:w="1603" w:type="dxa"/>
            <w:tcBorders>
              <w:left w:val="double" w:sz="6" w:space="0" w:color="auto"/>
              <w:right w:val="nil"/>
            </w:tcBorders>
            <w:shd w:val="clear" w:color="auto" w:fill="auto"/>
            <w:noWrap/>
          </w:tcPr>
          <w:p w14:paraId="22ED9D05" w14:textId="77777777" w:rsidR="00226C3A" w:rsidRPr="0049460C" w:rsidRDefault="00226C3A" w:rsidP="00226C3A">
            <w:pPr>
              <w:suppressAutoHyphens/>
              <w:spacing w:line="216" w:lineRule="auto"/>
              <w:rPr>
                <w:rFonts w:ascii="Arial Narrow" w:hAnsi="Arial Narrow"/>
                <w:sz w:val="17"/>
              </w:rPr>
            </w:pPr>
          </w:p>
          <w:p w14:paraId="10AD8CA1" w14:textId="77777777" w:rsidR="00226C3A" w:rsidRPr="0049460C" w:rsidRDefault="00226C3A" w:rsidP="00226C3A">
            <w:pPr>
              <w:suppressAutoHyphens/>
              <w:ind w:right="-154"/>
              <w:rPr>
                <w:rFonts w:ascii="Arial Narrow" w:hAnsi="Arial Narrow"/>
                <w:sz w:val="17"/>
              </w:rPr>
            </w:pPr>
            <w:r w:rsidRPr="0049460C">
              <w:rPr>
                <w:rFonts w:ascii="Arial Narrow" w:hAnsi="Arial Narrow"/>
                <w:sz w:val="17"/>
              </w:rPr>
              <w:t>Satellite</w:t>
            </w:r>
          </w:p>
          <w:p w14:paraId="6CF8BEB9" w14:textId="77777777" w:rsidR="00226C3A" w:rsidRPr="0049460C" w:rsidRDefault="00226C3A" w:rsidP="00226C3A">
            <w:pPr>
              <w:suppressAutoHyphens/>
              <w:spacing w:line="204" w:lineRule="auto"/>
              <w:ind w:right="-158"/>
              <w:rPr>
                <w:rFonts w:ascii="Arial Narrow" w:hAnsi="Arial Narrow"/>
                <w:sz w:val="17"/>
              </w:rPr>
            </w:pPr>
            <w:r w:rsidRPr="0049460C">
              <w:rPr>
                <w:rFonts w:ascii="Arial Narrow" w:hAnsi="Arial Narrow"/>
                <w:sz w:val="17"/>
              </w:rPr>
              <w:t xml:space="preserve">   Communications (25)</w:t>
            </w:r>
          </w:p>
          <w:p w14:paraId="1DB9AEED"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54"/>
              <w:rPr>
                <w:rFonts w:ascii="Arial Narrow" w:hAnsi="Arial Narrow"/>
                <w:sz w:val="17"/>
              </w:rPr>
            </w:pPr>
            <w:r w:rsidRPr="0049460C">
              <w:rPr>
                <w:rFonts w:ascii="Arial Narrow" w:hAnsi="Arial Narrow"/>
                <w:sz w:val="17"/>
              </w:rPr>
              <w:t xml:space="preserve">TV Broadcast Auxiliary </w:t>
            </w:r>
          </w:p>
          <w:p w14:paraId="77788D57" w14:textId="77777777" w:rsidR="00226C3A" w:rsidRPr="0049460C" w:rsidRDefault="00226C3A" w:rsidP="00226C3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58"/>
              <w:rPr>
                <w:rFonts w:ascii="Arial Narrow" w:hAnsi="Arial Narrow"/>
                <w:sz w:val="17"/>
              </w:rPr>
            </w:pPr>
            <w:r w:rsidRPr="0049460C">
              <w:rPr>
                <w:rFonts w:ascii="Arial Narrow" w:hAnsi="Arial Narrow"/>
                <w:sz w:val="17"/>
              </w:rPr>
              <w:t xml:space="preserve">   (74F)</w:t>
            </w:r>
          </w:p>
          <w:p w14:paraId="66D33B3D" w14:textId="77777777" w:rsidR="00226C3A" w:rsidRPr="0049460C" w:rsidRDefault="00226C3A" w:rsidP="00226C3A">
            <w:pPr>
              <w:suppressAutoHyphens/>
              <w:rPr>
                <w:rFonts w:ascii="Arial Narrow" w:hAnsi="Arial Narrow"/>
                <w:sz w:val="17"/>
              </w:rPr>
            </w:pPr>
            <w:r w:rsidRPr="0049460C">
              <w:rPr>
                <w:rFonts w:ascii="Arial Narrow" w:hAnsi="Arial Narrow"/>
                <w:sz w:val="17"/>
              </w:rPr>
              <w:t>Cable TV Relay (78)</w:t>
            </w:r>
          </w:p>
          <w:p w14:paraId="50947E15" w14:textId="77777777" w:rsidR="00226C3A" w:rsidRPr="0049460C" w:rsidRDefault="00226C3A" w:rsidP="00226C3A">
            <w:pPr>
              <w:suppressAutoHyphens/>
              <w:rPr>
                <w:rFonts w:ascii="Arial Narrow" w:hAnsi="Arial Narrow"/>
                <w:sz w:val="17"/>
              </w:rPr>
            </w:pPr>
            <w:r w:rsidRPr="0049460C">
              <w:rPr>
                <w:rFonts w:ascii="Arial Narrow" w:hAnsi="Arial Narrow"/>
                <w:sz w:val="17"/>
              </w:rPr>
              <w:t>Fixed Microwave (101)</w:t>
            </w:r>
          </w:p>
        </w:tc>
      </w:tr>
      <w:tr w:rsidR="00226C3A" w:rsidRPr="0049460C" w14:paraId="1942CFF8" w14:textId="77777777" w:rsidTr="00E21A48">
        <w:trPr>
          <w:trHeight w:val="930"/>
        </w:trPr>
        <w:tc>
          <w:tcPr>
            <w:tcW w:w="7507" w:type="dxa"/>
            <w:gridSpan w:val="3"/>
            <w:tcBorders>
              <w:right w:val="double" w:sz="6" w:space="0" w:color="auto"/>
            </w:tcBorders>
            <w:noWrap/>
          </w:tcPr>
          <w:p w14:paraId="388D70F2" w14:textId="77777777" w:rsidR="00226C3A" w:rsidRPr="0049460C" w:rsidRDefault="00226C3A" w:rsidP="00226C3A">
            <w:pPr>
              <w:suppressAutoHyphens/>
              <w:ind w:left="-63"/>
              <w:rPr>
                <w:rFonts w:ascii="Arial Narrow" w:hAnsi="Arial Narrow"/>
                <w:sz w:val="17"/>
              </w:rPr>
            </w:pPr>
            <w:r w:rsidRPr="0049460C">
              <w:rPr>
                <w:rFonts w:ascii="Arial Narrow" w:hAnsi="Arial Narrow"/>
                <w:sz w:val="17"/>
              </w:rPr>
              <w:t>13.25-13.4</w:t>
            </w:r>
          </w:p>
          <w:p w14:paraId="2532CAE8"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EARTH EXPLORATION-SATELLITE (active)</w:t>
            </w:r>
          </w:p>
          <w:p w14:paraId="289EFBB4"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AERONAUTICAL RADIONAVIGATION  5.497</w:t>
            </w:r>
          </w:p>
          <w:p w14:paraId="762ADE90" w14:textId="77777777" w:rsidR="00226C3A" w:rsidRPr="0049460C" w:rsidRDefault="00226C3A" w:rsidP="00B74208">
            <w:pPr>
              <w:suppressAutoHyphens/>
              <w:ind w:left="-58"/>
              <w:rPr>
                <w:rFonts w:ascii="Arial Narrow" w:hAnsi="Arial Narrow"/>
                <w:sz w:val="17"/>
              </w:rPr>
            </w:pPr>
            <w:r w:rsidRPr="0049460C">
              <w:rPr>
                <w:rFonts w:ascii="Arial Narrow" w:hAnsi="Arial Narrow"/>
                <w:sz w:val="17"/>
              </w:rPr>
              <w:t>SPACE RESEARCH (active)</w:t>
            </w:r>
          </w:p>
          <w:p w14:paraId="65A920AA" w14:textId="77777777" w:rsidR="00226C3A" w:rsidRPr="0049460C" w:rsidRDefault="00226C3A" w:rsidP="00226C3A">
            <w:pPr>
              <w:suppressAutoHyphens/>
              <w:spacing w:line="192" w:lineRule="auto"/>
              <w:ind w:left="-63"/>
              <w:rPr>
                <w:rFonts w:ascii="Arial Narrow" w:hAnsi="Arial Narrow"/>
                <w:sz w:val="17"/>
              </w:rPr>
            </w:pPr>
          </w:p>
          <w:p w14:paraId="2456F865" w14:textId="77777777" w:rsidR="00226C3A" w:rsidRPr="0049460C" w:rsidRDefault="00226C3A" w:rsidP="00226C3A">
            <w:pPr>
              <w:suppressAutoHyphens/>
              <w:spacing w:line="192" w:lineRule="auto"/>
              <w:ind w:left="-63"/>
              <w:rPr>
                <w:rFonts w:ascii="Arial Narrow" w:hAnsi="Arial Narrow"/>
                <w:sz w:val="17"/>
              </w:rPr>
            </w:pPr>
          </w:p>
          <w:p w14:paraId="3783FDFA" w14:textId="77777777" w:rsidR="00226C3A" w:rsidRPr="0049460C" w:rsidRDefault="00226C3A" w:rsidP="00B74208">
            <w:pPr>
              <w:suppressAutoHyphens/>
              <w:spacing w:line="168" w:lineRule="auto"/>
              <w:ind w:left="-58"/>
              <w:rPr>
                <w:rFonts w:ascii="Arial Narrow" w:hAnsi="Arial Narrow"/>
                <w:sz w:val="17"/>
              </w:rPr>
            </w:pPr>
          </w:p>
          <w:p w14:paraId="5DB33E01" w14:textId="77777777" w:rsidR="00226C3A" w:rsidRPr="0049460C" w:rsidRDefault="00226C3A" w:rsidP="00226C3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5.498A  5.499</w:t>
            </w:r>
          </w:p>
        </w:tc>
        <w:tc>
          <w:tcPr>
            <w:tcW w:w="2155" w:type="dxa"/>
            <w:tcBorders>
              <w:left w:val="double" w:sz="6" w:space="0" w:color="auto"/>
              <w:bottom w:val="single" w:sz="4" w:space="0" w:color="auto"/>
            </w:tcBorders>
            <w:noWrap/>
          </w:tcPr>
          <w:p w14:paraId="405E9291" w14:textId="77777777" w:rsidR="00226C3A" w:rsidRPr="0049460C" w:rsidRDefault="00226C3A" w:rsidP="00226C3A">
            <w:pPr>
              <w:suppressAutoHyphens/>
              <w:rPr>
                <w:rFonts w:ascii="Arial Narrow" w:hAnsi="Arial Narrow"/>
                <w:sz w:val="17"/>
              </w:rPr>
            </w:pPr>
            <w:r w:rsidRPr="0049460C">
              <w:rPr>
                <w:rFonts w:ascii="Arial Narrow" w:hAnsi="Arial Narrow"/>
                <w:sz w:val="17"/>
              </w:rPr>
              <w:t>13.25-13.4</w:t>
            </w:r>
          </w:p>
          <w:p w14:paraId="0729953A" w14:textId="77777777" w:rsidR="00226C3A" w:rsidRPr="0049460C" w:rsidRDefault="00226C3A" w:rsidP="00226C3A">
            <w:pPr>
              <w:suppressAutoHyphens/>
              <w:rPr>
                <w:rFonts w:ascii="Arial Narrow" w:hAnsi="Arial Narrow"/>
                <w:sz w:val="17"/>
              </w:rPr>
            </w:pPr>
            <w:r w:rsidRPr="0049460C">
              <w:rPr>
                <w:rFonts w:ascii="Arial Narrow" w:hAnsi="Arial Narrow"/>
                <w:sz w:val="17"/>
              </w:rPr>
              <w:t>EARTH EXPLORATION-</w:t>
            </w:r>
          </w:p>
          <w:p w14:paraId="614E8FA9"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SATELLITE (active)</w:t>
            </w:r>
          </w:p>
          <w:p w14:paraId="1DEA2C13" w14:textId="77777777" w:rsidR="00226C3A" w:rsidRPr="0049460C" w:rsidRDefault="00226C3A" w:rsidP="00226C3A">
            <w:pPr>
              <w:suppressAutoHyphens/>
              <w:rPr>
                <w:rFonts w:ascii="Arial Narrow" w:hAnsi="Arial Narrow"/>
                <w:sz w:val="17"/>
              </w:rPr>
            </w:pPr>
            <w:r w:rsidRPr="0049460C">
              <w:rPr>
                <w:rFonts w:ascii="Arial Narrow" w:hAnsi="Arial Narrow"/>
                <w:sz w:val="17"/>
              </w:rPr>
              <w:t>AERONAUTICAL</w:t>
            </w:r>
          </w:p>
          <w:p w14:paraId="3BA99B09"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RADIONAVIGATION  5.497</w:t>
            </w:r>
          </w:p>
          <w:p w14:paraId="74AD82B5" w14:textId="77777777" w:rsidR="00226C3A" w:rsidRPr="0049460C" w:rsidRDefault="00226C3A" w:rsidP="00226C3A">
            <w:pPr>
              <w:suppressAutoHyphens/>
              <w:rPr>
                <w:rFonts w:ascii="Arial Narrow" w:hAnsi="Arial Narrow"/>
                <w:sz w:val="17"/>
              </w:rPr>
            </w:pPr>
            <w:r w:rsidRPr="0049460C">
              <w:rPr>
                <w:rFonts w:ascii="Arial Narrow" w:hAnsi="Arial Narrow"/>
                <w:sz w:val="17"/>
              </w:rPr>
              <w:t>SPACE RESEARCH (active)</w:t>
            </w:r>
          </w:p>
          <w:p w14:paraId="3F7C3CCF" w14:textId="77777777" w:rsidR="00226C3A" w:rsidRPr="0049460C" w:rsidRDefault="00226C3A" w:rsidP="00B7420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rPr>
            </w:pPr>
          </w:p>
          <w:p w14:paraId="1C35B023"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5.498A</w:t>
            </w:r>
          </w:p>
        </w:tc>
        <w:tc>
          <w:tcPr>
            <w:tcW w:w="2415" w:type="dxa"/>
            <w:tcBorders>
              <w:right w:val="double" w:sz="6" w:space="0" w:color="auto"/>
            </w:tcBorders>
            <w:noWrap/>
          </w:tcPr>
          <w:p w14:paraId="52B2E782" w14:textId="77777777" w:rsidR="00226C3A" w:rsidRPr="0049460C" w:rsidRDefault="00226C3A" w:rsidP="00226C3A">
            <w:pPr>
              <w:suppressAutoHyphens/>
              <w:rPr>
                <w:rFonts w:ascii="Arial Narrow" w:hAnsi="Arial Narrow"/>
                <w:sz w:val="17"/>
              </w:rPr>
            </w:pPr>
            <w:r w:rsidRPr="0049460C">
              <w:rPr>
                <w:rFonts w:ascii="Arial Narrow" w:hAnsi="Arial Narrow"/>
                <w:sz w:val="17"/>
              </w:rPr>
              <w:t>13.25-13.4</w:t>
            </w:r>
          </w:p>
          <w:p w14:paraId="34685A4B" w14:textId="77777777" w:rsidR="00226C3A" w:rsidRPr="0049460C" w:rsidRDefault="00226C3A" w:rsidP="00226C3A">
            <w:pPr>
              <w:suppressAutoHyphens/>
              <w:rPr>
                <w:rFonts w:ascii="Arial Narrow" w:hAnsi="Arial Narrow"/>
                <w:sz w:val="17"/>
              </w:rPr>
            </w:pPr>
            <w:r w:rsidRPr="0049460C">
              <w:rPr>
                <w:rFonts w:ascii="Arial Narrow" w:hAnsi="Arial Narrow"/>
                <w:sz w:val="17"/>
              </w:rPr>
              <w:t>AERONAUTICAL</w:t>
            </w:r>
          </w:p>
          <w:p w14:paraId="225CB096" w14:textId="77777777" w:rsidR="00226C3A" w:rsidRPr="0049460C" w:rsidRDefault="00226C3A" w:rsidP="00226C3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RADIONAVIGATION  5.497</w:t>
            </w:r>
          </w:p>
          <w:p w14:paraId="58EF2CF4" w14:textId="77777777" w:rsidR="00226C3A" w:rsidRPr="0049460C" w:rsidRDefault="00226C3A" w:rsidP="00226C3A">
            <w:pPr>
              <w:suppressAutoHyphens/>
              <w:rPr>
                <w:rFonts w:ascii="Arial Narrow" w:hAnsi="Arial Narrow"/>
                <w:sz w:val="17"/>
              </w:rPr>
            </w:pPr>
            <w:r w:rsidRPr="0049460C">
              <w:rPr>
                <w:rFonts w:ascii="Arial Narrow" w:hAnsi="Arial Narrow"/>
                <w:sz w:val="17"/>
              </w:rPr>
              <w:t>Earth exploration-satellite (active)</w:t>
            </w:r>
          </w:p>
          <w:p w14:paraId="6A9C6AE6" w14:textId="77777777" w:rsidR="00226C3A" w:rsidRPr="0049460C" w:rsidRDefault="00226C3A" w:rsidP="00226C3A">
            <w:pPr>
              <w:suppressAutoHyphens/>
              <w:rPr>
                <w:rFonts w:ascii="Arial Narrow" w:hAnsi="Arial Narrow"/>
                <w:sz w:val="17"/>
              </w:rPr>
            </w:pPr>
            <w:r w:rsidRPr="0049460C">
              <w:rPr>
                <w:rFonts w:ascii="Arial Narrow" w:hAnsi="Arial Narrow"/>
                <w:sz w:val="17"/>
              </w:rPr>
              <w:t>Space research (active)</w:t>
            </w:r>
          </w:p>
        </w:tc>
        <w:tc>
          <w:tcPr>
            <w:tcW w:w="1603" w:type="dxa"/>
            <w:tcBorders>
              <w:left w:val="double" w:sz="6" w:space="0" w:color="auto"/>
              <w:bottom w:val="single" w:sz="4" w:space="0" w:color="auto"/>
              <w:right w:val="nil"/>
            </w:tcBorders>
            <w:noWrap/>
          </w:tcPr>
          <w:p w14:paraId="0DBDE6BB" w14:textId="77777777" w:rsidR="00226C3A" w:rsidRPr="0049460C" w:rsidRDefault="00226C3A" w:rsidP="00226C3A">
            <w:pPr>
              <w:suppressAutoHyphens/>
              <w:rPr>
                <w:rFonts w:ascii="Arial Narrow" w:hAnsi="Arial Narrow"/>
                <w:sz w:val="17"/>
              </w:rPr>
            </w:pPr>
          </w:p>
          <w:p w14:paraId="494939FF" w14:textId="77777777" w:rsidR="00226C3A" w:rsidRPr="0049460C" w:rsidRDefault="00226C3A" w:rsidP="00226C3A">
            <w:pPr>
              <w:suppressAutoHyphens/>
              <w:rPr>
                <w:rFonts w:ascii="Arial Narrow" w:hAnsi="Arial Narrow"/>
                <w:sz w:val="17"/>
              </w:rPr>
            </w:pPr>
            <w:r w:rsidRPr="0049460C">
              <w:rPr>
                <w:rFonts w:ascii="Arial Narrow" w:hAnsi="Arial Narrow"/>
                <w:sz w:val="17"/>
              </w:rPr>
              <w:t>Aviation (87)</w:t>
            </w:r>
          </w:p>
        </w:tc>
      </w:tr>
    </w:tbl>
    <w:p w14:paraId="333118E3" w14:textId="77777777" w:rsidR="00E21A48" w:rsidRPr="0049460C" w:rsidRDefault="00E21A48" w:rsidP="00E21A48">
      <w:pPr>
        <w:spacing w:line="14" w:lineRule="auto"/>
      </w:pPr>
      <w:bookmarkStart w:id="7" w:name="_Hlk515629086"/>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6"/>
        <w:gridCol w:w="2637"/>
        <w:gridCol w:w="2506"/>
        <w:gridCol w:w="2164"/>
        <w:gridCol w:w="2425"/>
        <w:gridCol w:w="1610"/>
      </w:tblGrid>
      <w:tr w:rsidR="00AD6129" w14:paraId="4B4F049C" w14:textId="77777777" w:rsidTr="009A4804">
        <w:trPr>
          <w:trHeight w:val="1308"/>
        </w:trPr>
        <w:tc>
          <w:tcPr>
            <w:tcW w:w="2386" w:type="dxa"/>
            <w:noWrap/>
          </w:tcPr>
          <w:bookmarkEnd w:id="7"/>
          <w:p w14:paraId="6D20566F"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lastRenderedPageBreak/>
              <w:t>13.4-13.65</w:t>
            </w:r>
          </w:p>
          <w:p w14:paraId="0CA0DC09"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EARTH EXPLORATION-</w:t>
            </w:r>
          </w:p>
          <w:p w14:paraId="1225F48D"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SATELLITE (active)</w:t>
            </w:r>
          </w:p>
          <w:p w14:paraId="5523904D"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FIXED-SATELLITE (space-to-Earth)</w:t>
            </w:r>
          </w:p>
          <w:p w14:paraId="5063B3F6"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5.499A  5.499B</w:t>
            </w:r>
          </w:p>
          <w:p w14:paraId="1BFBC3FA"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RADIOLOCATION</w:t>
            </w:r>
          </w:p>
          <w:p w14:paraId="249A1EF8"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SPACE RESEARCH  5.499C  5.499D</w:t>
            </w:r>
          </w:p>
          <w:p w14:paraId="47A2DF11"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Standard frequency and time</w:t>
            </w:r>
          </w:p>
          <w:p w14:paraId="4E547A3F"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signal-satellite (Earth-to-space)</w:t>
            </w:r>
          </w:p>
          <w:p w14:paraId="19E2B262" w14:textId="77777777" w:rsidR="00AD6129" w:rsidRPr="002C1CD4" w:rsidRDefault="00AD6129" w:rsidP="009A4804">
            <w:pPr>
              <w:suppressAutoHyphens/>
              <w:spacing w:line="96" w:lineRule="auto"/>
              <w:ind w:left="-58"/>
              <w:rPr>
                <w:rFonts w:ascii="Arial Narrow" w:hAnsi="Arial Narrow"/>
                <w:sz w:val="17"/>
                <w:szCs w:val="17"/>
              </w:rPr>
            </w:pPr>
          </w:p>
          <w:p w14:paraId="28E217DE"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5.499E  5.500  5.501  5.501B</w:t>
            </w:r>
          </w:p>
        </w:tc>
        <w:tc>
          <w:tcPr>
            <w:tcW w:w="5121" w:type="dxa"/>
            <w:gridSpan w:val="2"/>
            <w:tcBorders>
              <w:right w:val="double" w:sz="6" w:space="0" w:color="auto"/>
            </w:tcBorders>
          </w:tcPr>
          <w:p w14:paraId="04BA7752"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13.4-13.65</w:t>
            </w:r>
          </w:p>
          <w:p w14:paraId="008025D6"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EARTH EXPLORATION-SATELLITE (active)</w:t>
            </w:r>
          </w:p>
          <w:p w14:paraId="4F383A30"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RADIOLOCATION</w:t>
            </w:r>
          </w:p>
          <w:p w14:paraId="3B1D2D2A"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SPACE RESEARCH  5.499C  5.499D</w:t>
            </w:r>
          </w:p>
          <w:p w14:paraId="695A6E82"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Standard frequency and time signal-satellite (Earth-to-space)</w:t>
            </w:r>
          </w:p>
          <w:p w14:paraId="4D4E71A7" w14:textId="77777777" w:rsidR="00AD6129" w:rsidRPr="002C1CD4" w:rsidRDefault="00AD6129" w:rsidP="009A4804">
            <w:pPr>
              <w:suppressAutoHyphens/>
              <w:ind w:left="14"/>
              <w:rPr>
                <w:rFonts w:ascii="Arial Narrow" w:hAnsi="Arial Narrow"/>
                <w:sz w:val="17"/>
                <w:szCs w:val="17"/>
              </w:rPr>
            </w:pPr>
          </w:p>
          <w:p w14:paraId="556AFA3E" w14:textId="77777777" w:rsidR="00AD6129" w:rsidRPr="002C1CD4" w:rsidRDefault="00AD6129" w:rsidP="009A4804">
            <w:pPr>
              <w:suppressAutoHyphens/>
              <w:ind w:left="14"/>
              <w:rPr>
                <w:rFonts w:ascii="Arial Narrow" w:hAnsi="Arial Narrow"/>
                <w:sz w:val="17"/>
                <w:szCs w:val="17"/>
              </w:rPr>
            </w:pPr>
          </w:p>
          <w:p w14:paraId="040F0FEB" w14:textId="77777777" w:rsidR="00AD6129" w:rsidRPr="002C1CD4" w:rsidRDefault="00AD6129" w:rsidP="009A4804">
            <w:pPr>
              <w:suppressAutoHyphens/>
              <w:ind w:left="14"/>
              <w:rPr>
                <w:rFonts w:ascii="Arial Narrow" w:hAnsi="Arial Narrow"/>
                <w:sz w:val="17"/>
                <w:szCs w:val="17"/>
              </w:rPr>
            </w:pPr>
          </w:p>
          <w:p w14:paraId="50E2535B" w14:textId="77777777" w:rsidR="00AD6129" w:rsidRPr="002C1CD4" w:rsidRDefault="00AD6129" w:rsidP="009A4804">
            <w:pPr>
              <w:suppressAutoHyphens/>
              <w:spacing w:line="168" w:lineRule="auto"/>
              <w:ind w:left="14"/>
              <w:rPr>
                <w:rFonts w:ascii="Arial Narrow" w:hAnsi="Arial Narrow"/>
                <w:sz w:val="17"/>
                <w:szCs w:val="17"/>
              </w:rPr>
            </w:pPr>
          </w:p>
          <w:p w14:paraId="15A4B19D"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14"/>
              <w:rPr>
                <w:rFonts w:ascii="Arial Narrow" w:hAnsi="Arial Narrow"/>
                <w:sz w:val="17"/>
                <w:szCs w:val="17"/>
              </w:rPr>
            </w:pPr>
            <w:r w:rsidRPr="002C1CD4">
              <w:rPr>
                <w:rFonts w:ascii="Arial Narrow" w:hAnsi="Arial Narrow"/>
                <w:sz w:val="17"/>
                <w:szCs w:val="17"/>
              </w:rPr>
              <w:t>5.499  5.500  5.501  5.501B</w:t>
            </w:r>
          </w:p>
        </w:tc>
        <w:tc>
          <w:tcPr>
            <w:tcW w:w="2155" w:type="dxa"/>
            <w:vMerge w:val="restart"/>
            <w:tcBorders>
              <w:left w:val="double" w:sz="6" w:space="0" w:color="auto"/>
            </w:tcBorders>
            <w:noWrap/>
          </w:tcPr>
          <w:p w14:paraId="6A3E888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13.4-13.75</w:t>
            </w:r>
          </w:p>
          <w:p w14:paraId="7C09BC7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w:t>
            </w:r>
          </w:p>
          <w:p w14:paraId="1C8F7433"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SATELLITE (active)</w:t>
            </w:r>
          </w:p>
          <w:p w14:paraId="46699C1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p w14:paraId="5C954CAF"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SPACE RESEARCH  5.499C</w:t>
            </w:r>
          </w:p>
          <w:p w14:paraId="66ABAFDC" w14:textId="77777777" w:rsidR="00AD6129" w:rsidRPr="002C1CD4" w:rsidRDefault="00AD6129" w:rsidP="009A4804">
            <w:pPr>
              <w:suppressAutoHyphens/>
              <w:spacing w:line="204" w:lineRule="auto"/>
              <w:ind w:left="14"/>
              <w:rPr>
                <w:rFonts w:ascii="Arial Narrow" w:hAnsi="Arial Narrow"/>
                <w:sz w:val="17"/>
                <w:szCs w:val="17"/>
              </w:rPr>
            </w:pPr>
            <w:r w:rsidRPr="002C1CD4">
              <w:rPr>
                <w:rFonts w:ascii="Arial Narrow" w:hAnsi="Arial Narrow"/>
                <w:sz w:val="17"/>
                <w:szCs w:val="17"/>
              </w:rPr>
              <w:t xml:space="preserve">   5.499D  5.501A</w:t>
            </w:r>
          </w:p>
          <w:p w14:paraId="6386866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Standard frequency and time</w:t>
            </w:r>
          </w:p>
          <w:p w14:paraId="3ADF047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(Earth-to-space)</w:t>
            </w:r>
          </w:p>
          <w:p w14:paraId="18BA59E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017367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5590C39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2DABCA8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328554A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00CE8E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A4EB64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8B3F15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3A3ED39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60" w:lineRule="auto"/>
              <w:rPr>
                <w:rFonts w:ascii="Arial Narrow" w:hAnsi="Arial Narrow"/>
                <w:sz w:val="17"/>
                <w:szCs w:val="17"/>
              </w:rPr>
            </w:pPr>
          </w:p>
          <w:p w14:paraId="17478BF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5.501B</w:t>
            </w:r>
          </w:p>
        </w:tc>
        <w:tc>
          <w:tcPr>
            <w:tcW w:w="2415" w:type="dxa"/>
            <w:vMerge w:val="restart"/>
            <w:tcBorders>
              <w:right w:val="double" w:sz="6" w:space="0" w:color="auto"/>
            </w:tcBorders>
            <w:noWrap/>
          </w:tcPr>
          <w:p w14:paraId="2ED23DB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13.4-13.75</w:t>
            </w:r>
          </w:p>
          <w:p w14:paraId="5296FA1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(active)</w:t>
            </w:r>
          </w:p>
          <w:p w14:paraId="0504FEF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w:t>
            </w:r>
          </w:p>
          <w:p w14:paraId="2BB58BC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w:t>
            </w:r>
          </w:p>
          <w:p w14:paraId="6EBFAFB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Standard frequency and time</w:t>
            </w:r>
          </w:p>
          <w:p w14:paraId="4AC53E0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(Earth-to-space)</w:t>
            </w:r>
          </w:p>
        </w:tc>
        <w:tc>
          <w:tcPr>
            <w:tcW w:w="1603" w:type="dxa"/>
            <w:vMerge w:val="restart"/>
            <w:tcBorders>
              <w:left w:val="double" w:sz="6" w:space="0" w:color="auto"/>
              <w:right w:val="nil"/>
            </w:tcBorders>
            <w:noWrap/>
          </w:tcPr>
          <w:p w14:paraId="0BE942BA" w14:textId="77777777" w:rsidR="00AD6129" w:rsidRPr="002C1CD4" w:rsidRDefault="00AD6129" w:rsidP="009A4804">
            <w:pPr>
              <w:suppressAutoHyphens/>
              <w:rPr>
                <w:rFonts w:ascii="Arial Narrow" w:hAnsi="Arial Narrow"/>
                <w:sz w:val="17"/>
                <w:szCs w:val="17"/>
              </w:rPr>
            </w:pPr>
          </w:p>
          <w:p w14:paraId="0EB1852F" w14:textId="77777777" w:rsidR="00AD6129" w:rsidRPr="002C1CD4" w:rsidRDefault="00AD6129" w:rsidP="009A4804">
            <w:pPr>
              <w:suppressAutoHyphens/>
              <w:ind w:right="-18"/>
              <w:rPr>
                <w:rFonts w:ascii="Arial Narrow" w:hAnsi="Arial Narrow"/>
                <w:sz w:val="17"/>
                <w:szCs w:val="17"/>
              </w:rPr>
            </w:pPr>
            <w:r w:rsidRPr="002C1CD4">
              <w:rPr>
                <w:rFonts w:ascii="Arial Narrow" w:hAnsi="Arial Narrow"/>
                <w:sz w:val="17"/>
                <w:szCs w:val="17"/>
              </w:rPr>
              <w:t>Private Land Mobile (90)</w:t>
            </w:r>
          </w:p>
        </w:tc>
      </w:tr>
      <w:tr w:rsidR="00AD6129" w14:paraId="1B65F677" w14:textId="77777777" w:rsidTr="009A4804">
        <w:trPr>
          <w:trHeight w:val="980"/>
        </w:trPr>
        <w:tc>
          <w:tcPr>
            <w:tcW w:w="7507" w:type="dxa"/>
            <w:gridSpan w:val="3"/>
            <w:tcBorders>
              <w:right w:val="double" w:sz="6" w:space="0" w:color="auto"/>
            </w:tcBorders>
            <w:noWrap/>
          </w:tcPr>
          <w:p w14:paraId="3170B8C7" w14:textId="77777777" w:rsidR="00AD6129" w:rsidRPr="002C1CD4" w:rsidRDefault="00AD6129" w:rsidP="009A4804">
            <w:pPr>
              <w:suppressAutoHyphens/>
              <w:ind w:left="-58" w:firstLine="14"/>
              <w:rPr>
                <w:rFonts w:ascii="Arial Narrow" w:hAnsi="Arial Narrow"/>
                <w:sz w:val="17"/>
                <w:szCs w:val="17"/>
              </w:rPr>
            </w:pPr>
            <w:r w:rsidRPr="002C1CD4">
              <w:rPr>
                <w:rFonts w:ascii="Arial Narrow" w:hAnsi="Arial Narrow"/>
                <w:sz w:val="17"/>
                <w:szCs w:val="17"/>
              </w:rPr>
              <w:t>13.65-13.75</w:t>
            </w:r>
          </w:p>
          <w:p w14:paraId="4C6D778B" w14:textId="77777777" w:rsidR="00AD6129" w:rsidRPr="002C1CD4" w:rsidRDefault="00AD6129" w:rsidP="009A4804">
            <w:pPr>
              <w:suppressAutoHyphens/>
              <w:spacing w:line="216" w:lineRule="auto"/>
              <w:ind w:left="-58" w:firstLine="14"/>
              <w:rPr>
                <w:rFonts w:ascii="Arial Narrow" w:hAnsi="Arial Narrow"/>
                <w:sz w:val="17"/>
                <w:szCs w:val="17"/>
              </w:rPr>
            </w:pPr>
            <w:r w:rsidRPr="002C1CD4">
              <w:rPr>
                <w:rFonts w:ascii="Arial Narrow" w:hAnsi="Arial Narrow"/>
                <w:sz w:val="17"/>
                <w:szCs w:val="17"/>
              </w:rPr>
              <w:t>EARTH EXPLORATION-SATELLITE (active)</w:t>
            </w:r>
          </w:p>
          <w:p w14:paraId="1E8FF3C1" w14:textId="77777777" w:rsidR="00AD6129" w:rsidRPr="002C1CD4" w:rsidRDefault="00AD6129" w:rsidP="009A4804">
            <w:pPr>
              <w:suppressAutoHyphens/>
              <w:spacing w:line="216" w:lineRule="auto"/>
              <w:ind w:left="-58" w:firstLine="14"/>
              <w:rPr>
                <w:rFonts w:ascii="Arial Narrow" w:hAnsi="Arial Narrow"/>
                <w:sz w:val="17"/>
                <w:szCs w:val="17"/>
              </w:rPr>
            </w:pPr>
            <w:r w:rsidRPr="002C1CD4">
              <w:rPr>
                <w:rFonts w:ascii="Arial Narrow" w:hAnsi="Arial Narrow"/>
                <w:sz w:val="17"/>
                <w:szCs w:val="17"/>
              </w:rPr>
              <w:t>RADIOLOCATION</w:t>
            </w:r>
          </w:p>
          <w:p w14:paraId="1386E7F1" w14:textId="77777777" w:rsidR="00AD6129" w:rsidRPr="002C1CD4" w:rsidRDefault="00AD6129" w:rsidP="009A4804">
            <w:pPr>
              <w:suppressAutoHyphens/>
              <w:spacing w:line="216" w:lineRule="auto"/>
              <w:ind w:left="-58" w:firstLine="14"/>
              <w:rPr>
                <w:rFonts w:ascii="Arial Narrow" w:hAnsi="Arial Narrow"/>
                <w:sz w:val="17"/>
                <w:szCs w:val="17"/>
              </w:rPr>
            </w:pPr>
            <w:r w:rsidRPr="002C1CD4">
              <w:rPr>
                <w:rFonts w:ascii="Arial Narrow" w:hAnsi="Arial Narrow"/>
                <w:sz w:val="17"/>
                <w:szCs w:val="17"/>
              </w:rPr>
              <w:t>SPACE RESEARCH  5.501A</w:t>
            </w:r>
          </w:p>
          <w:p w14:paraId="397CBE33" w14:textId="77777777" w:rsidR="00AD6129" w:rsidRPr="002C1CD4" w:rsidRDefault="00AD6129" w:rsidP="009A4804">
            <w:pPr>
              <w:suppressAutoHyphens/>
              <w:spacing w:line="216" w:lineRule="auto"/>
              <w:ind w:left="-58" w:firstLine="14"/>
              <w:rPr>
                <w:rFonts w:ascii="Arial Narrow" w:hAnsi="Arial Narrow"/>
                <w:sz w:val="17"/>
                <w:szCs w:val="17"/>
              </w:rPr>
            </w:pPr>
            <w:r w:rsidRPr="002C1CD4">
              <w:rPr>
                <w:rFonts w:ascii="Arial Narrow" w:hAnsi="Arial Narrow"/>
                <w:sz w:val="17"/>
                <w:szCs w:val="17"/>
              </w:rPr>
              <w:t>Standard frequency and time signal-satellite (Earth-to-space)</w:t>
            </w:r>
          </w:p>
          <w:p w14:paraId="01998678"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firstLine="14"/>
              <w:rPr>
                <w:rFonts w:ascii="Arial Narrow" w:hAnsi="Arial Narrow"/>
                <w:sz w:val="17"/>
                <w:szCs w:val="17"/>
              </w:rPr>
            </w:pPr>
          </w:p>
          <w:p w14:paraId="79C85832" w14:textId="77777777" w:rsidR="00AD6129" w:rsidRPr="002C1CD4" w:rsidRDefault="00AD6129" w:rsidP="009A4804">
            <w:pPr>
              <w:suppressAutoHyphens/>
              <w:spacing w:line="204" w:lineRule="auto"/>
              <w:ind w:left="-58" w:firstLine="14"/>
              <w:rPr>
                <w:rFonts w:ascii="Arial Narrow" w:hAnsi="Arial Narrow"/>
                <w:sz w:val="17"/>
                <w:szCs w:val="17"/>
              </w:rPr>
            </w:pPr>
            <w:r w:rsidRPr="002C1CD4">
              <w:rPr>
                <w:rFonts w:ascii="Arial Narrow" w:hAnsi="Arial Narrow"/>
                <w:sz w:val="17"/>
                <w:szCs w:val="17"/>
              </w:rPr>
              <w:t>5.499  5.500  5.501  5.501B</w:t>
            </w:r>
          </w:p>
        </w:tc>
        <w:tc>
          <w:tcPr>
            <w:tcW w:w="2155" w:type="dxa"/>
            <w:vMerge/>
            <w:tcBorders>
              <w:left w:val="double" w:sz="6" w:space="0" w:color="auto"/>
            </w:tcBorders>
            <w:noWrap/>
          </w:tcPr>
          <w:p w14:paraId="15EC759F" w14:textId="77777777" w:rsidR="00AD6129" w:rsidRPr="002C1CD4" w:rsidRDefault="00AD6129" w:rsidP="009A4804">
            <w:pPr>
              <w:suppressAutoHyphens/>
              <w:rPr>
                <w:rFonts w:ascii="Arial Narrow" w:hAnsi="Arial Narrow"/>
                <w:sz w:val="17"/>
                <w:szCs w:val="17"/>
              </w:rPr>
            </w:pPr>
          </w:p>
        </w:tc>
        <w:tc>
          <w:tcPr>
            <w:tcW w:w="2415" w:type="dxa"/>
            <w:vMerge/>
            <w:tcBorders>
              <w:right w:val="double" w:sz="6" w:space="0" w:color="auto"/>
            </w:tcBorders>
            <w:noWrap/>
          </w:tcPr>
          <w:p w14:paraId="2B6912BB" w14:textId="77777777" w:rsidR="00AD6129" w:rsidRPr="002C1CD4" w:rsidRDefault="00AD6129" w:rsidP="009A4804">
            <w:pPr>
              <w:suppressAutoHyphens/>
              <w:rPr>
                <w:rFonts w:ascii="Arial Narrow" w:hAnsi="Arial Narrow"/>
                <w:sz w:val="17"/>
                <w:szCs w:val="17"/>
              </w:rPr>
            </w:pPr>
          </w:p>
        </w:tc>
        <w:tc>
          <w:tcPr>
            <w:tcW w:w="1603" w:type="dxa"/>
            <w:vMerge/>
            <w:tcBorders>
              <w:left w:val="double" w:sz="6" w:space="0" w:color="auto"/>
              <w:right w:val="nil"/>
            </w:tcBorders>
            <w:noWrap/>
          </w:tcPr>
          <w:p w14:paraId="79004BB9" w14:textId="77777777" w:rsidR="00AD6129" w:rsidRPr="002C1CD4" w:rsidRDefault="00AD6129" w:rsidP="009A4804">
            <w:pPr>
              <w:suppressAutoHyphens/>
              <w:rPr>
                <w:rFonts w:ascii="Arial Narrow" w:hAnsi="Arial Narrow"/>
                <w:sz w:val="17"/>
                <w:szCs w:val="17"/>
              </w:rPr>
            </w:pPr>
          </w:p>
        </w:tc>
      </w:tr>
      <w:tr w:rsidR="00AD6129" w14:paraId="3755C303" w14:textId="77777777" w:rsidTr="009A4804">
        <w:trPr>
          <w:trHeight w:val="65"/>
        </w:trPr>
        <w:tc>
          <w:tcPr>
            <w:tcW w:w="7507" w:type="dxa"/>
            <w:gridSpan w:val="3"/>
            <w:tcBorders>
              <w:bottom w:val="single" w:sz="4" w:space="0" w:color="auto"/>
              <w:right w:val="double" w:sz="6" w:space="0" w:color="auto"/>
            </w:tcBorders>
            <w:noWrap/>
          </w:tcPr>
          <w:p w14:paraId="31ACE941"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13.75-14</w:t>
            </w:r>
          </w:p>
          <w:p w14:paraId="517D3B0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FIXED-SATELLITE (Earth-to-space)  5.484A</w:t>
            </w:r>
          </w:p>
          <w:p w14:paraId="4C4E6245"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RADIOLOCATION</w:t>
            </w:r>
          </w:p>
          <w:p w14:paraId="761CCC0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Earth exploration-satellite</w:t>
            </w:r>
          </w:p>
          <w:p w14:paraId="49CC1603"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Standard frequency and time signal-satellite (Earth-to-space)</w:t>
            </w:r>
          </w:p>
          <w:p w14:paraId="3575597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Space research</w:t>
            </w:r>
          </w:p>
          <w:p w14:paraId="71F6050A" w14:textId="77777777" w:rsidR="00AD6129" w:rsidRPr="002C1CD4" w:rsidRDefault="00AD6129" w:rsidP="009A4804">
            <w:pPr>
              <w:suppressAutoHyphens/>
              <w:spacing w:line="216" w:lineRule="auto"/>
              <w:ind w:left="-58"/>
              <w:rPr>
                <w:rFonts w:ascii="Arial Narrow" w:hAnsi="Arial Narrow"/>
                <w:sz w:val="17"/>
                <w:szCs w:val="17"/>
              </w:rPr>
            </w:pPr>
          </w:p>
          <w:p w14:paraId="062C5689"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5.499  5.500  5.501  5.502  5.503</w:t>
            </w:r>
          </w:p>
        </w:tc>
        <w:tc>
          <w:tcPr>
            <w:tcW w:w="2155" w:type="dxa"/>
            <w:tcBorders>
              <w:left w:val="double" w:sz="6" w:space="0" w:color="auto"/>
            </w:tcBorders>
            <w:noWrap/>
          </w:tcPr>
          <w:p w14:paraId="6E0069A8"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13.75-14</w:t>
            </w:r>
          </w:p>
          <w:p w14:paraId="20E25276"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RADIOLOCATION  G59</w:t>
            </w:r>
          </w:p>
          <w:p w14:paraId="2582393C"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Standard frequency and time</w:t>
            </w:r>
          </w:p>
          <w:p w14:paraId="0FDA676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signal-satellite (Earth-to-space)</w:t>
            </w:r>
          </w:p>
          <w:p w14:paraId="48BD7B29"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Space research  US337</w:t>
            </w:r>
          </w:p>
          <w:p w14:paraId="282ABC32" w14:textId="77777777" w:rsidR="00AD6129" w:rsidRPr="002C1CD4" w:rsidRDefault="00AD6129" w:rsidP="009A4804">
            <w:pPr>
              <w:suppressAutoHyphens/>
              <w:spacing w:line="228" w:lineRule="auto"/>
              <w:ind w:right="-72"/>
              <w:rPr>
                <w:rFonts w:ascii="Arial Narrow" w:hAnsi="Arial Narrow"/>
                <w:sz w:val="17"/>
                <w:szCs w:val="17"/>
              </w:rPr>
            </w:pPr>
          </w:p>
          <w:p w14:paraId="0A829E03" w14:textId="77777777" w:rsidR="00AD6129" w:rsidRPr="002C1CD4" w:rsidRDefault="00AD6129" w:rsidP="009A4804">
            <w:pPr>
              <w:suppressAutoHyphens/>
              <w:spacing w:line="228" w:lineRule="auto"/>
              <w:ind w:right="-72"/>
              <w:rPr>
                <w:rFonts w:ascii="Arial Narrow" w:hAnsi="Arial Narrow"/>
                <w:sz w:val="17"/>
                <w:szCs w:val="17"/>
              </w:rPr>
            </w:pPr>
          </w:p>
          <w:p w14:paraId="4FF49661" w14:textId="77777777" w:rsidR="00AD6129" w:rsidRPr="002C1CD4" w:rsidRDefault="00AD6129" w:rsidP="009A4804">
            <w:pPr>
              <w:suppressAutoHyphens/>
              <w:spacing w:line="24" w:lineRule="auto"/>
              <w:ind w:right="-72"/>
              <w:rPr>
                <w:rFonts w:ascii="Arial Narrow" w:hAnsi="Arial Narrow"/>
                <w:sz w:val="17"/>
                <w:szCs w:val="17"/>
              </w:rPr>
            </w:pPr>
          </w:p>
          <w:p w14:paraId="7539F7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US356  US357</w:t>
            </w:r>
          </w:p>
        </w:tc>
        <w:tc>
          <w:tcPr>
            <w:tcW w:w="2415" w:type="dxa"/>
            <w:tcBorders>
              <w:right w:val="double" w:sz="6" w:space="0" w:color="auto"/>
            </w:tcBorders>
            <w:noWrap/>
          </w:tcPr>
          <w:p w14:paraId="4BD52766"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13.75-14</w:t>
            </w:r>
          </w:p>
          <w:p w14:paraId="4B554CFF"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FIXED-SATELLITE</w:t>
            </w:r>
          </w:p>
          <w:p w14:paraId="22779D6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(Earth-to-space)  US337</w:t>
            </w:r>
          </w:p>
          <w:p w14:paraId="61DECFFC"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Standard frequency and time</w:t>
            </w:r>
          </w:p>
          <w:p w14:paraId="3BDDE6A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signal-satellite (Earth-to-space)</w:t>
            </w:r>
          </w:p>
          <w:p w14:paraId="4AE5F13A" w14:textId="77777777" w:rsidR="00AD6129" w:rsidRPr="002C1CD4" w:rsidRDefault="00AD6129" w:rsidP="009A4804">
            <w:pPr>
              <w:suppressAutoHyphens/>
              <w:spacing w:line="216" w:lineRule="auto"/>
              <w:ind w:right="-72"/>
              <w:rPr>
                <w:rFonts w:ascii="Arial Narrow" w:hAnsi="Arial Narrow"/>
                <w:sz w:val="17"/>
                <w:szCs w:val="17"/>
              </w:rPr>
            </w:pPr>
            <w:r w:rsidRPr="002C1CD4">
              <w:rPr>
                <w:rFonts w:ascii="Arial Narrow" w:hAnsi="Arial Narrow"/>
                <w:sz w:val="17"/>
                <w:szCs w:val="17"/>
              </w:rPr>
              <w:t>Space research</w:t>
            </w:r>
          </w:p>
          <w:p w14:paraId="72641B21" w14:textId="77777777" w:rsidR="00AD6129" w:rsidRPr="002C1CD4" w:rsidRDefault="00AD6129" w:rsidP="009A4804">
            <w:pPr>
              <w:suppressAutoHyphens/>
              <w:spacing w:line="216" w:lineRule="auto"/>
              <w:ind w:right="-72"/>
              <w:rPr>
                <w:rFonts w:ascii="Arial Narrow" w:hAnsi="Arial Narrow"/>
                <w:sz w:val="17"/>
                <w:szCs w:val="17"/>
              </w:rPr>
            </w:pPr>
            <w:r w:rsidRPr="002C1CD4">
              <w:rPr>
                <w:rFonts w:ascii="Arial Narrow" w:hAnsi="Arial Narrow"/>
                <w:sz w:val="17"/>
                <w:szCs w:val="17"/>
              </w:rPr>
              <w:t>Radiolocation</w:t>
            </w:r>
          </w:p>
          <w:p w14:paraId="0571B1C2" w14:textId="77777777" w:rsidR="00AD6129" w:rsidRPr="002C1CD4" w:rsidRDefault="00AD6129" w:rsidP="009A4804">
            <w:pPr>
              <w:suppressAutoHyphens/>
              <w:spacing w:line="84" w:lineRule="auto"/>
              <w:ind w:right="-72"/>
              <w:rPr>
                <w:rFonts w:ascii="Arial Narrow" w:hAnsi="Arial Narrow"/>
                <w:sz w:val="17"/>
                <w:szCs w:val="17"/>
              </w:rPr>
            </w:pPr>
          </w:p>
          <w:p w14:paraId="75BD213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US356  US357</w:t>
            </w:r>
          </w:p>
        </w:tc>
        <w:tc>
          <w:tcPr>
            <w:tcW w:w="1603" w:type="dxa"/>
            <w:tcBorders>
              <w:left w:val="double" w:sz="6" w:space="0" w:color="auto"/>
              <w:bottom w:val="single" w:sz="4" w:space="0" w:color="auto"/>
              <w:right w:val="nil"/>
            </w:tcBorders>
            <w:noWrap/>
          </w:tcPr>
          <w:p w14:paraId="73AF13BD" w14:textId="77777777" w:rsidR="00AD6129" w:rsidRPr="002C1CD4" w:rsidRDefault="00AD6129" w:rsidP="009A4804">
            <w:pPr>
              <w:suppressAutoHyphens/>
              <w:rPr>
                <w:rFonts w:ascii="Arial Narrow" w:hAnsi="Arial Narrow"/>
                <w:sz w:val="17"/>
                <w:szCs w:val="17"/>
              </w:rPr>
            </w:pPr>
          </w:p>
          <w:p w14:paraId="1E9529A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 xml:space="preserve">Satellite </w:t>
            </w:r>
          </w:p>
          <w:p w14:paraId="5B6CC0F7" w14:textId="77777777" w:rsidR="00AD6129" w:rsidRPr="002C1CD4" w:rsidRDefault="00AD6129" w:rsidP="009A4804">
            <w:pPr>
              <w:suppressAutoHyphens/>
              <w:ind w:right="-82"/>
              <w:rPr>
                <w:rFonts w:ascii="Arial Narrow" w:hAnsi="Arial Narrow"/>
                <w:sz w:val="17"/>
                <w:szCs w:val="17"/>
              </w:rPr>
            </w:pPr>
            <w:r w:rsidRPr="002C1CD4">
              <w:rPr>
                <w:rFonts w:ascii="Arial Narrow" w:hAnsi="Arial Narrow"/>
                <w:sz w:val="17"/>
                <w:szCs w:val="17"/>
              </w:rPr>
              <w:t xml:space="preserve">   Communications (25)</w:t>
            </w:r>
          </w:p>
          <w:p w14:paraId="7633ABE1" w14:textId="77777777" w:rsidR="00AD6129" w:rsidRPr="002C1CD4" w:rsidRDefault="00AD6129" w:rsidP="009A4804">
            <w:pPr>
              <w:suppressAutoHyphens/>
              <w:ind w:right="-127"/>
              <w:rPr>
                <w:rFonts w:ascii="Arial Narrow" w:hAnsi="Arial Narrow"/>
                <w:sz w:val="17"/>
                <w:szCs w:val="17"/>
              </w:rPr>
            </w:pPr>
            <w:r w:rsidRPr="002C1CD4">
              <w:rPr>
                <w:rFonts w:ascii="Arial Narrow" w:hAnsi="Arial Narrow"/>
                <w:sz w:val="17"/>
                <w:szCs w:val="17"/>
              </w:rPr>
              <w:t>Private Land Mobile (90)</w:t>
            </w:r>
          </w:p>
        </w:tc>
      </w:tr>
      <w:tr w:rsidR="00AD6129" w14:paraId="14F22629" w14:textId="77777777" w:rsidTr="009A4804">
        <w:trPr>
          <w:trHeight w:val="966"/>
        </w:trPr>
        <w:tc>
          <w:tcPr>
            <w:tcW w:w="7507" w:type="dxa"/>
            <w:gridSpan w:val="3"/>
            <w:tcBorders>
              <w:bottom w:val="nil"/>
              <w:right w:val="double" w:sz="6" w:space="0" w:color="auto"/>
            </w:tcBorders>
            <w:noWrap/>
          </w:tcPr>
          <w:p w14:paraId="70270FB2"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14-14.25</w:t>
            </w:r>
          </w:p>
          <w:p w14:paraId="2592160D"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FIXED-SATELLITE (Earth-to-space)  5.457A  5.457B  5.484A  5.484B  5.506  5.506B</w:t>
            </w:r>
          </w:p>
          <w:p w14:paraId="7064CA42"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lastRenderedPageBreak/>
              <w:t>RADIONAVIGATION  5.504</w:t>
            </w:r>
          </w:p>
          <w:p w14:paraId="65B04880" w14:textId="77777777" w:rsidR="00AD6129" w:rsidRPr="002C1CD4" w:rsidRDefault="00AD6129" w:rsidP="009A4804">
            <w:pPr>
              <w:suppressAutoHyphens/>
              <w:spacing w:line="228" w:lineRule="auto"/>
              <w:ind w:left="-63"/>
              <w:rPr>
                <w:rFonts w:ascii="Arial Narrow" w:hAnsi="Arial Narrow"/>
                <w:sz w:val="17"/>
                <w:szCs w:val="17"/>
              </w:rPr>
            </w:pPr>
            <w:r w:rsidRPr="002C1CD4">
              <w:rPr>
                <w:rFonts w:ascii="Arial Narrow" w:hAnsi="Arial Narrow"/>
                <w:sz w:val="17"/>
                <w:szCs w:val="17"/>
              </w:rPr>
              <w:t>Mobile-satellite (Earth-to-space)  5.504B  5.504C  5.506A</w:t>
            </w:r>
          </w:p>
          <w:p w14:paraId="36DA4086" w14:textId="77777777" w:rsidR="00AD6129" w:rsidRPr="002C1CD4" w:rsidRDefault="00AD6129" w:rsidP="009A4804">
            <w:pPr>
              <w:suppressAutoHyphens/>
              <w:spacing w:line="228" w:lineRule="auto"/>
              <w:ind w:left="-63"/>
              <w:rPr>
                <w:rFonts w:ascii="Arial Narrow" w:hAnsi="Arial Narrow"/>
                <w:sz w:val="17"/>
                <w:szCs w:val="17"/>
              </w:rPr>
            </w:pPr>
            <w:r w:rsidRPr="002C1CD4">
              <w:rPr>
                <w:rFonts w:ascii="Arial Narrow" w:hAnsi="Arial Narrow"/>
                <w:sz w:val="17"/>
                <w:szCs w:val="17"/>
              </w:rPr>
              <w:t>Space research</w:t>
            </w:r>
          </w:p>
        </w:tc>
        <w:tc>
          <w:tcPr>
            <w:tcW w:w="2155" w:type="dxa"/>
            <w:tcBorders>
              <w:left w:val="double" w:sz="6" w:space="0" w:color="auto"/>
            </w:tcBorders>
            <w:noWrap/>
          </w:tcPr>
          <w:p w14:paraId="6DEA2F57"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lastRenderedPageBreak/>
              <w:t>14-14.2</w:t>
            </w:r>
          </w:p>
          <w:p w14:paraId="4C271491"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Space research  US133</w:t>
            </w:r>
          </w:p>
        </w:tc>
        <w:tc>
          <w:tcPr>
            <w:tcW w:w="2415" w:type="dxa"/>
            <w:tcBorders>
              <w:right w:val="double" w:sz="6" w:space="0" w:color="auto"/>
            </w:tcBorders>
            <w:noWrap/>
          </w:tcPr>
          <w:p w14:paraId="124CD12D"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14-14.2</w:t>
            </w:r>
          </w:p>
          <w:p w14:paraId="28015E4D"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 xml:space="preserve">FIXED-SATELLITE  (Earth-to-space)   </w:t>
            </w:r>
          </w:p>
          <w:p w14:paraId="578B773A" w14:textId="77777777" w:rsidR="00AD6129" w:rsidRPr="002C1CD4" w:rsidRDefault="00AD6129" w:rsidP="009A4804">
            <w:pPr>
              <w:suppressAutoHyphens/>
              <w:spacing w:line="204" w:lineRule="auto"/>
              <w:ind w:right="-72"/>
              <w:rPr>
                <w:rFonts w:ascii="Arial Narrow" w:hAnsi="Arial Narrow"/>
                <w:sz w:val="17"/>
                <w:szCs w:val="17"/>
              </w:rPr>
            </w:pPr>
            <w:r w:rsidRPr="002C1CD4">
              <w:rPr>
                <w:rFonts w:ascii="Arial Narrow" w:hAnsi="Arial Narrow"/>
                <w:sz w:val="17"/>
                <w:szCs w:val="17"/>
              </w:rPr>
              <w:t xml:space="preserve">   NG527A</w:t>
            </w:r>
          </w:p>
          <w:p w14:paraId="1C69E24F"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lastRenderedPageBreak/>
              <w:t>Mobile-satellite (Earth-to-space)</w:t>
            </w:r>
          </w:p>
          <w:p w14:paraId="251BBC4E" w14:textId="77777777" w:rsidR="00AD6129" w:rsidRPr="002C1CD4" w:rsidRDefault="00AD6129" w:rsidP="009A4804">
            <w:pPr>
              <w:suppressAutoHyphens/>
              <w:spacing w:line="228" w:lineRule="auto"/>
              <w:ind w:right="-72"/>
              <w:rPr>
                <w:rFonts w:ascii="Arial Narrow" w:hAnsi="Arial Narrow"/>
                <w:sz w:val="17"/>
                <w:szCs w:val="17"/>
              </w:rPr>
            </w:pPr>
            <w:r w:rsidRPr="002C1CD4">
              <w:rPr>
                <w:rFonts w:ascii="Arial Narrow" w:hAnsi="Arial Narrow"/>
                <w:sz w:val="17"/>
                <w:szCs w:val="17"/>
              </w:rPr>
              <w:t>Space research</w:t>
            </w:r>
          </w:p>
          <w:p w14:paraId="3413BA61" w14:textId="77777777" w:rsidR="00AD6129" w:rsidRPr="002C1CD4" w:rsidRDefault="00AD6129" w:rsidP="009A4804">
            <w:pPr>
              <w:suppressAutoHyphens/>
              <w:spacing w:line="96" w:lineRule="auto"/>
              <w:ind w:right="-72"/>
              <w:rPr>
                <w:rFonts w:ascii="Arial Narrow" w:hAnsi="Arial Narrow"/>
                <w:sz w:val="17"/>
                <w:szCs w:val="17"/>
              </w:rPr>
            </w:pPr>
          </w:p>
          <w:p w14:paraId="73E1DDFF"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US133</w:t>
            </w:r>
          </w:p>
        </w:tc>
        <w:tc>
          <w:tcPr>
            <w:tcW w:w="1603" w:type="dxa"/>
            <w:vMerge w:val="restart"/>
            <w:tcBorders>
              <w:left w:val="double" w:sz="6" w:space="0" w:color="auto"/>
              <w:bottom w:val="nil"/>
              <w:right w:val="nil"/>
            </w:tcBorders>
            <w:noWrap/>
          </w:tcPr>
          <w:p w14:paraId="3B0E79C5" w14:textId="77777777" w:rsidR="00AD6129" w:rsidRPr="002C1CD4" w:rsidRDefault="00AD6129" w:rsidP="009A4804">
            <w:pPr>
              <w:suppressAutoHyphens/>
              <w:rPr>
                <w:rFonts w:ascii="Arial Narrow" w:hAnsi="Arial Narrow"/>
                <w:sz w:val="17"/>
                <w:szCs w:val="17"/>
              </w:rPr>
            </w:pPr>
          </w:p>
          <w:p w14:paraId="3562576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 xml:space="preserve">Satellite </w:t>
            </w:r>
          </w:p>
          <w:p w14:paraId="18BFE648"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lastRenderedPageBreak/>
              <w:t xml:space="preserve">   Communications (25)</w:t>
            </w:r>
          </w:p>
        </w:tc>
      </w:tr>
      <w:tr w:rsidR="00AD6129" w14:paraId="2DDC89BD" w14:textId="77777777" w:rsidTr="009A4804">
        <w:trPr>
          <w:trHeight w:val="59"/>
        </w:trPr>
        <w:tc>
          <w:tcPr>
            <w:tcW w:w="7507" w:type="dxa"/>
            <w:gridSpan w:val="3"/>
            <w:tcBorders>
              <w:top w:val="nil"/>
              <w:right w:val="double" w:sz="6" w:space="0" w:color="auto"/>
            </w:tcBorders>
            <w:noWrap/>
            <w:vAlign w:val="bottom"/>
          </w:tcPr>
          <w:p w14:paraId="28AEA9BE"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lastRenderedPageBreak/>
              <w:t>5.504A  5.505</w:t>
            </w:r>
          </w:p>
        </w:tc>
        <w:tc>
          <w:tcPr>
            <w:tcW w:w="2155" w:type="dxa"/>
            <w:vMerge w:val="restart"/>
            <w:tcBorders>
              <w:left w:val="double" w:sz="6" w:space="0" w:color="auto"/>
            </w:tcBorders>
            <w:noWrap/>
          </w:tcPr>
          <w:p w14:paraId="4FB2B65D" w14:textId="77777777" w:rsidR="00AD6129" w:rsidRPr="002C1CD4" w:rsidRDefault="00AD6129" w:rsidP="009A4804">
            <w:pPr>
              <w:suppressAutoHyphens/>
              <w:spacing w:line="204" w:lineRule="auto"/>
              <w:ind w:right="-72"/>
              <w:rPr>
                <w:rFonts w:ascii="Arial Narrow" w:hAnsi="Arial Narrow"/>
                <w:sz w:val="17"/>
                <w:szCs w:val="17"/>
              </w:rPr>
            </w:pPr>
            <w:r w:rsidRPr="002C1CD4">
              <w:rPr>
                <w:rFonts w:ascii="Arial Narrow" w:hAnsi="Arial Narrow"/>
                <w:sz w:val="17"/>
                <w:szCs w:val="17"/>
              </w:rPr>
              <w:t>14.2-14.4</w:t>
            </w:r>
          </w:p>
        </w:tc>
        <w:tc>
          <w:tcPr>
            <w:tcW w:w="2415" w:type="dxa"/>
            <w:vMerge w:val="restart"/>
            <w:tcBorders>
              <w:right w:val="double" w:sz="6" w:space="0" w:color="auto"/>
            </w:tcBorders>
            <w:noWrap/>
          </w:tcPr>
          <w:p w14:paraId="160AED8C"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14.2-14.47</w:t>
            </w:r>
          </w:p>
          <w:p w14:paraId="3C47CC95"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FIXED-SATELLITE (Earth-to-space)</w:t>
            </w:r>
          </w:p>
          <w:p w14:paraId="298036D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NG527A</w:t>
            </w:r>
          </w:p>
          <w:p w14:paraId="36C581B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Mobile-satellite (Earth-to-space)</w:t>
            </w:r>
          </w:p>
        </w:tc>
        <w:tc>
          <w:tcPr>
            <w:tcW w:w="1603" w:type="dxa"/>
            <w:vMerge/>
            <w:tcBorders>
              <w:left w:val="double" w:sz="6" w:space="0" w:color="auto"/>
              <w:bottom w:val="nil"/>
              <w:right w:val="nil"/>
            </w:tcBorders>
            <w:noWrap/>
          </w:tcPr>
          <w:p w14:paraId="520F3E79" w14:textId="77777777" w:rsidR="00AD6129" w:rsidRPr="002C1CD4" w:rsidRDefault="00AD6129" w:rsidP="009A4804">
            <w:pPr>
              <w:suppressAutoHyphens/>
              <w:spacing w:line="209" w:lineRule="auto"/>
              <w:rPr>
                <w:rFonts w:ascii="Arial Narrow" w:hAnsi="Arial Narrow"/>
                <w:sz w:val="17"/>
                <w:szCs w:val="17"/>
              </w:rPr>
            </w:pPr>
          </w:p>
        </w:tc>
      </w:tr>
      <w:tr w:rsidR="00AD6129" w14:paraId="30E5B53E" w14:textId="77777777" w:rsidTr="009A4804">
        <w:tc>
          <w:tcPr>
            <w:tcW w:w="7507" w:type="dxa"/>
            <w:gridSpan w:val="3"/>
            <w:tcBorders>
              <w:right w:val="double" w:sz="6" w:space="0" w:color="auto"/>
            </w:tcBorders>
            <w:noWrap/>
          </w:tcPr>
          <w:p w14:paraId="009CF314"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14.25-14.3</w:t>
            </w:r>
          </w:p>
          <w:p w14:paraId="2025EA75" w14:textId="77777777" w:rsidR="00AD6129" w:rsidRPr="002C1CD4" w:rsidRDefault="00AD6129" w:rsidP="009A4804">
            <w:pPr>
              <w:suppressAutoHyphens/>
              <w:spacing w:line="216" w:lineRule="auto"/>
              <w:ind w:left="-58"/>
              <w:rPr>
                <w:rFonts w:ascii="Arial Narrow" w:hAnsi="Arial Narrow"/>
                <w:sz w:val="17"/>
                <w:szCs w:val="17"/>
              </w:rPr>
            </w:pPr>
            <w:r w:rsidRPr="002C1CD4">
              <w:rPr>
                <w:rFonts w:ascii="Arial Narrow" w:hAnsi="Arial Narrow"/>
                <w:sz w:val="17"/>
                <w:szCs w:val="17"/>
              </w:rPr>
              <w:t>FIXED-SATELLITE (Earth-to-space)  5.457A  5.457B  5.484A  5.484B  5.506  5.506B</w:t>
            </w:r>
          </w:p>
          <w:p w14:paraId="69A05A14" w14:textId="77777777" w:rsidR="00AD6129" w:rsidRPr="002C1CD4" w:rsidRDefault="00AD6129" w:rsidP="009A4804">
            <w:pPr>
              <w:suppressAutoHyphens/>
              <w:spacing w:line="216" w:lineRule="auto"/>
              <w:ind w:left="-58"/>
              <w:rPr>
                <w:rFonts w:ascii="Arial Narrow" w:hAnsi="Arial Narrow"/>
                <w:sz w:val="17"/>
                <w:szCs w:val="17"/>
              </w:rPr>
            </w:pPr>
            <w:r w:rsidRPr="002C1CD4">
              <w:rPr>
                <w:rFonts w:ascii="Arial Narrow" w:hAnsi="Arial Narrow"/>
                <w:sz w:val="17"/>
                <w:szCs w:val="17"/>
              </w:rPr>
              <w:t>RADIONAVIGATION  5.504</w:t>
            </w:r>
          </w:p>
          <w:p w14:paraId="47AC92DC" w14:textId="77777777" w:rsidR="00AD6129" w:rsidRPr="002C1CD4" w:rsidRDefault="00AD6129" w:rsidP="009A4804">
            <w:pPr>
              <w:suppressAutoHyphens/>
              <w:spacing w:line="216" w:lineRule="auto"/>
              <w:ind w:left="-58"/>
              <w:rPr>
                <w:rFonts w:ascii="Arial Narrow" w:hAnsi="Arial Narrow"/>
                <w:sz w:val="17"/>
                <w:szCs w:val="17"/>
              </w:rPr>
            </w:pPr>
            <w:r w:rsidRPr="002C1CD4">
              <w:rPr>
                <w:rFonts w:ascii="Arial Narrow" w:hAnsi="Arial Narrow"/>
                <w:sz w:val="17"/>
                <w:szCs w:val="17"/>
              </w:rPr>
              <w:t>Mobile-satellite (Earth-to-space)  5.504B  5.506A  5.508A</w:t>
            </w:r>
          </w:p>
          <w:p w14:paraId="428ADF22" w14:textId="77777777" w:rsidR="00AD6129" w:rsidRPr="002C1CD4" w:rsidRDefault="00AD6129" w:rsidP="009A4804">
            <w:pPr>
              <w:suppressAutoHyphens/>
              <w:spacing w:line="216" w:lineRule="auto"/>
              <w:ind w:left="-58"/>
              <w:rPr>
                <w:rFonts w:ascii="Arial Narrow" w:hAnsi="Arial Narrow"/>
                <w:sz w:val="17"/>
                <w:szCs w:val="17"/>
              </w:rPr>
            </w:pPr>
            <w:r w:rsidRPr="002C1CD4">
              <w:rPr>
                <w:rFonts w:ascii="Arial Narrow" w:hAnsi="Arial Narrow"/>
                <w:sz w:val="17"/>
                <w:szCs w:val="17"/>
              </w:rPr>
              <w:t>Space research</w:t>
            </w:r>
          </w:p>
          <w:p w14:paraId="649EF3B1"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40F7AD0F"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5.504A  5.505  5.508</w:t>
            </w:r>
          </w:p>
        </w:tc>
        <w:tc>
          <w:tcPr>
            <w:tcW w:w="2155" w:type="dxa"/>
            <w:vMerge/>
            <w:tcBorders>
              <w:left w:val="double" w:sz="6" w:space="0" w:color="auto"/>
            </w:tcBorders>
            <w:noWrap/>
            <w:vAlign w:val="center"/>
          </w:tcPr>
          <w:p w14:paraId="78B6F788" w14:textId="77777777" w:rsidR="00AD6129" w:rsidRPr="002C1CD4" w:rsidRDefault="00AD6129" w:rsidP="009A4804">
            <w:pPr>
              <w:suppressAutoHyphens/>
              <w:rPr>
                <w:rFonts w:ascii="Arial Narrow" w:hAnsi="Arial Narrow"/>
                <w:sz w:val="17"/>
                <w:szCs w:val="17"/>
              </w:rPr>
            </w:pPr>
          </w:p>
        </w:tc>
        <w:tc>
          <w:tcPr>
            <w:tcW w:w="2415" w:type="dxa"/>
            <w:vMerge/>
            <w:tcBorders>
              <w:right w:val="double" w:sz="6" w:space="0" w:color="auto"/>
            </w:tcBorders>
            <w:noWrap/>
            <w:vAlign w:val="center"/>
          </w:tcPr>
          <w:p w14:paraId="1E430981" w14:textId="77777777" w:rsidR="00AD6129" w:rsidRPr="002C1CD4" w:rsidRDefault="00AD6129" w:rsidP="009A4804">
            <w:pPr>
              <w:suppressAutoHyphens/>
              <w:rPr>
                <w:rFonts w:ascii="Arial Narrow" w:hAnsi="Arial Narrow"/>
                <w:sz w:val="17"/>
                <w:szCs w:val="17"/>
              </w:rPr>
            </w:pPr>
          </w:p>
        </w:tc>
        <w:tc>
          <w:tcPr>
            <w:tcW w:w="1603" w:type="dxa"/>
            <w:vMerge/>
            <w:tcBorders>
              <w:left w:val="double" w:sz="6" w:space="0" w:color="auto"/>
              <w:bottom w:val="nil"/>
              <w:right w:val="nil"/>
            </w:tcBorders>
            <w:noWrap/>
            <w:vAlign w:val="center"/>
          </w:tcPr>
          <w:p w14:paraId="0CD05F53" w14:textId="77777777" w:rsidR="00AD6129" w:rsidRPr="002C1CD4" w:rsidRDefault="00AD6129" w:rsidP="009A4804">
            <w:pPr>
              <w:suppressAutoHyphens/>
              <w:rPr>
                <w:rFonts w:ascii="Arial Narrow" w:hAnsi="Arial Narrow"/>
                <w:sz w:val="17"/>
                <w:szCs w:val="17"/>
              </w:rPr>
            </w:pPr>
          </w:p>
        </w:tc>
      </w:tr>
      <w:tr w:rsidR="00AD6129" w14:paraId="7547DBF9" w14:textId="77777777" w:rsidTr="009A4804">
        <w:trPr>
          <w:trHeight w:val="1479"/>
        </w:trPr>
        <w:tc>
          <w:tcPr>
            <w:tcW w:w="2386" w:type="dxa"/>
            <w:noWrap/>
          </w:tcPr>
          <w:p w14:paraId="7766C6F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14.3-14.4</w:t>
            </w:r>
          </w:p>
          <w:p w14:paraId="3CEAE6F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1AAB5C49"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FIXED-SATELLITE (Earth-to-space)</w:t>
            </w:r>
          </w:p>
          <w:p w14:paraId="3B002C18"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 xml:space="preserve">   5.457A  5.457B  5.484A  5.484B</w:t>
            </w:r>
          </w:p>
          <w:p w14:paraId="10A86AD1"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szCs w:val="17"/>
              </w:rPr>
            </w:pPr>
            <w:r w:rsidRPr="002C1CD4">
              <w:rPr>
                <w:rFonts w:ascii="Arial Narrow" w:hAnsi="Arial Narrow"/>
                <w:sz w:val="17"/>
                <w:szCs w:val="17"/>
              </w:rPr>
              <w:t xml:space="preserve">   5.506  5.506B</w:t>
            </w:r>
          </w:p>
          <w:p w14:paraId="28167C1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p>
          <w:p w14:paraId="01A33F9F"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Mobile-satellite (Earth-to-space)</w:t>
            </w:r>
          </w:p>
          <w:p w14:paraId="6ECC7241"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5.504B  5.506A  5.509A</w:t>
            </w:r>
          </w:p>
          <w:p w14:paraId="344809FF"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Radionavigation-satellite</w:t>
            </w:r>
          </w:p>
          <w:p w14:paraId="4AB44DAF"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02150872"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5.504A</w:t>
            </w:r>
          </w:p>
        </w:tc>
        <w:tc>
          <w:tcPr>
            <w:tcW w:w="2626" w:type="dxa"/>
            <w:noWrap/>
          </w:tcPr>
          <w:p w14:paraId="7BF1B70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14.3-14.4</w:t>
            </w:r>
          </w:p>
          <w:p w14:paraId="0307A1E7"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FIXED-SATELLITE (Earth-to-space)</w:t>
            </w:r>
          </w:p>
          <w:p w14:paraId="56DAC60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5.457A  5.484A  5.484B  5.506</w:t>
            </w:r>
          </w:p>
          <w:p w14:paraId="21EAD8DA"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5.506B</w:t>
            </w:r>
          </w:p>
          <w:p w14:paraId="498DEE6C"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Mobile-satellite (Earth-to-space)  5.506A</w:t>
            </w:r>
          </w:p>
          <w:p w14:paraId="65008D28"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Radionavigation-satellite</w:t>
            </w:r>
          </w:p>
          <w:p w14:paraId="61343542" w14:textId="77777777" w:rsidR="00AD6129" w:rsidRPr="002C1CD4" w:rsidRDefault="00AD6129" w:rsidP="009A4804">
            <w:pPr>
              <w:suppressAutoHyphens/>
              <w:spacing w:line="228" w:lineRule="auto"/>
              <w:rPr>
                <w:rFonts w:ascii="Arial Narrow" w:hAnsi="Arial Narrow"/>
                <w:sz w:val="17"/>
                <w:szCs w:val="17"/>
              </w:rPr>
            </w:pPr>
          </w:p>
          <w:p w14:paraId="2AEC1D3D" w14:textId="77777777" w:rsidR="00AD6129" w:rsidRPr="002C1CD4" w:rsidRDefault="00AD6129" w:rsidP="009A4804">
            <w:pPr>
              <w:suppressAutoHyphens/>
              <w:spacing w:line="228" w:lineRule="auto"/>
              <w:rPr>
                <w:rFonts w:ascii="Arial Narrow" w:hAnsi="Arial Narrow"/>
                <w:sz w:val="17"/>
                <w:szCs w:val="17"/>
              </w:rPr>
            </w:pPr>
          </w:p>
          <w:p w14:paraId="3F2A7517" w14:textId="77777777" w:rsidR="00AD6129" w:rsidRPr="002C1CD4" w:rsidRDefault="00AD6129" w:rsidP="009A4804">
            <w:pPr>
              <w:suppressAutoHyphens/>
              <w:spacing w:line="228" w:lineRule="auto"/>
              <w:rPr>
                <w:rFonts w:ascii="Arial Narrow" w:hAnsi="Arial Narrow"/>
                <w:sz w:val="17"/>
                <w:szCs w:val="17"/>
              </w:rPr>
            </w:pPr>
          </w:p>
          <w:p w14:paraId="5ADADB94"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1926B002" w14:textId="77777777" w:rsidR="00AD6129" w:rsidRPr="002C1CD4" w:rsidRDefault="00AD6129" w:rsidP="009A4804">
            <w:pPr>
              <w:suppressAutoHyphens/>
              <w:spacing w:line="192" w:lineRule="auto"/>
              <w:rPr>
                <w:rFonts w:ascii="Arial Narrow" w:hAnsi="Arial Narrow"/>
                <w:sz w:val="17"/>
                <w:szCs w:val="17"/>
              </w:rPr>
            </w:pPr>
            <w:r w:rsidRPr="002C1CD4">
              <w:rPr>
                <w:rFonts w:ascii="Arial Narrow" w:hAnsi="Arial Narrow"/>
                <w:sz w:val="17"/>
                <w:szCs w:val="17"/>
              </w:rPr>
              <w:t>5.504A</w:t>
            </w:r>
          </w:p>
        </w:tc>
        <w:tc>
          <w:tcPr>
            <w:tcW w:w="2495" w:type="dxa"/>
            <w:tcBorders>
              <w:right w:val="double" w:sz="6" w:space="0" w:color="auto"/>
            </w:tcBorders>
            <w:noWrap/>
          </w:tcPr>
          <w:p w14:paraId="7C3AFE2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14.3-14.4</w:t>
            </w:r>
          </w:p>
          <w:p w14:paraId="7E347481"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w:t>
            </w:r>
          </w:p>
          <w:p w14:paraId="3D66795E" w14:textId="77777777" w:rsidR="00AD6129" w:rsidRPr="002C1CD4" w:rsidRDefault="00AD6129" w:rsidP="009A4804">
            <w:pPr>
              <w:suppressAutoHyphens/>
              <w:spacing w:line="228" w:lineRule="auto"/>
              <w:ind w:right="-74"/>
              <w:rPr>
                <w:rFonts w:ascii="Arial Narrow" w:hAnsi="Arial Narrow"/>
                <w:sz w:val="17"/>
                <w:szCs w:val="17"/>
              </w:rPr>
            </w:pPr>
            <w:r w:rsidRPr="002C1CD4">
              <w:rPr>
                <w:rFonts w:ascii="Arial Narrow" w:hAnsi="Arial Narrow"/>
                <w:sz w:val="17"/>
                <w:szCs w:val="17"/>
              </w:rPr>
              <w:t>FIXED-SATELLITE (Earth-to-space)</w:t>
            </w:r>
          </w:p>
          <w:p w14:paraId="1F4AD268"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5.457A  5.484A  5.484B  5.506</w:t>
            </w:r>
          </w:p>
          <w:p w14:paraId="1476AFA8"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5.506B</w:t>
            </w:r>
          </w:p>
          <w:p w14:paraId="283D8BA3"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 except aeronautical mobile</w:t>
            </w:r>
          </w:p>
          <w:p w14:paraId="5C22AA41"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Mobile-satellite (Earth-to-space)</w:t>
            </w:r>
          </w:p>
          <w:p w14:paraId="38EA68BD"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5.504B  5.506A  5.509A</w:t>
            </w:r>
          </w:p>
          <w:p w14:paraId="13C0EE6F"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Radionavigation-satellite</w:t>
            </w:r>
          </w:p>
          <w:p w14:paraId="6B87CEA5"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540F843B"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5.504A</w:t>
            </w:r>
          </w:p>
        </w:tc>
        <w:tc>
          <w:tcPr>
            <w:tcW w:w="2155" w:type="dxa"/>
            <w:vMerge/>
            <w:tcBorders>
              <w:left w:val="double" w:sz="6" w:space="0" w:color="auto"/>
            </w:tcBorders>
            <w:noWrap/>
            <w:vAlign w:val="center"/>
          </w:tcPr>
          <w:p w14:paraId="7250A1AC" w14:textId="77777777" w:rsidR="00AD6129" w:rsidRPr="002C1CD4" w:rsidRDefault="00AD6129" w:rsidP="009A4804">
            <w:pPr>
              <w:suppressAutoHyphens/>
              <w:rPr>
                <w:rFonts w:ascii="Arial Narrow" w:hAnsi="Arial Narrow"/>
                <w:sz w:val="17"/>
                <w:szCs w:val="17"/>
              </w:rPr>
            </w:pPr>
          </w:p>
        </w:tc>
        <w:tc>
          <w:tcPr>
            <w:tcW w:w="2415" w:type="dxa"/>
            <w:vMerge/>
            <w:tcBorders>
              <w:right w:val="double" w:sz="6" w:space="0" w:color="auto"/>
            </w:tcBorders>
            <w:noWrap/>
            <w:vAlign w:val="center"/>
          </w:tcPr>
          <w:p w14:paraId="1A574650" w14:textId="77777777" w:rsidR="00AD6129" w:rsidRPr="002C1CD4" w:rsidRDefault="00AD6129" w:rsidP="009A4804">
            <w:pPr>
              <w:suppressAutoHyphens/>
              <w:rPr>
                <w:rFonts w:ascii="Arial Narrow" w:hAnsi="Arial Narrow"/>
                <w:sz w:val="17"/>
                <w:szCs w:val="17"/>
              </w:rPr>
            </w:pPr>
          </w:p>
        </w:tc>
        <w:tc>
          <w:tcPr>
            <w:tcW w:w="1603" w:type="dxa"/>
            <w:vMerge/>
            <w:tcBorders>
              <w:left w:val="double" w:sz="6" w:space="0" w:color="auto"/>
              <w:bottom w:val="nil"/>
              <w:right w:val="nil"/>
            </w:tcBorders>
            <w:noWrap/>
            <w:vAlign w:val="center"/>
          </w:tcPr>
          <w:p w14:paraId="2131243C" w14:textId="77777777" w:rsidR="00AD6129" w:rsidRPr="002C1CD4" w:rsidRDefault="00AD6129" w:rsidP="009A4804">
            <w:pPr>
              <w:suppressAutoHyphens/>
              <w:rPr>
                <w:rFonts w:ascii="Arial Narrow" w:hAnsi="Arial Narrow"/>
                <w:sz w:val="17"/>
                <w:szCs w:val="17"/>
              </w:rPr>
            </w:pPr>
          </w:p>
        </w:tc>
      </w:tr>
      <w:tr w:rsidR="00AD6129" w14:paraId="06845F62" w14:textId="77777777" w:rsidTr="009A4804">
        <w:trPr>
          <w:trHeight w:val="65"/>
        </w:trPr>
        <w:tc>
          <w:tcPr>
            <w:tcW w:w="7507" w:type="dxa"/>
            <w:gridSpan w:val="3"/>
            <w:tcBorders>
              <w:right w:val="double" w:sz="6" w:space="0" w:color="auto"/>
            </w:tcBorders>
            <w:noWrap/>
          </w:tcPr>
          <w:p w14:paraId="60CED8EA"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14.4-14.47</w:t>
            </w:r>
          </w:p>
          <w:p w14:paraId="7A6473C7" w14:textId="77777777" w:rsidR="00AD6129" w:rsidRPr="002C1CD4" w:rsidRDefault="00AD6129" w:rsidP="009A4804">
            <w:pPr>
              <w:suppressAutoHyphens/>
              <w:spacing w:line="209" w:lineRule="auto"/>
              <w:ind w:left="-58"/>
              <w:rPr>
                <w:rFonts w:ascii="Arial Narrow" w:hAnsi="Arial Narrow"/>
                <w:sz w:val="17"/>
                <w:szCs w:val="17"/>
              </w:rPr>
            </w:pPr>
            <w:r w:rsidRPr="002C1CD4">
              <w:rPr>
                <w:rFonts w:ascii="Arial Narrow" w:hAnsi="Arial Narrow"/>
                <w:sz w:val="17"/>
                <w:szCs w:val="17"/>
              </w:rPr>
              <w:t>FIXED</w:t>
            </w:r>
          </w:p>
          <w:p w14:paraId="7ABA9346" w14:textId="77777777" w:rsidR="00AD6129" w:rsidRPr="002C1CD4" w:rsidRDefault="00AD6129" w:rsidP="009A4804">
            <w:pPr>
              <w:suppressAutoHyphens/>
              <w:spacing w:line="209" w:lineRule="auto"/>
              <w:ind w:left="-58"/>
              <w:rPr>
                <w:rFonts w:ascii="Arial Narrow" w:hAnsi="Arial Narrow"/>
                <w:sz w:val="17"/>
                <w:szCs w:val="17"/>
              </w:rPr>
            </w:pPr>
            <w:r w:rsidRPr="002C1CD4">
              <w:rPr>
                <w:rFonts w:ascii="Arial Narrow" w:hAnsi="Arial Narrow"/>
                <w:sz w:val="17"/>
                <w:szCs w:val="17"/>
              </w:rPr>
              <w:t>FIXED-SATELLITE (Earth-to-space)  5.457A  5.457B  5.484A  5.484B  5.506  5.506B</w:t>
            </w:r>
          </w:p>
          <w:p w14:paraId="62B0D98A" w14:textId="77777777" w:rsidR="00AD6129" w:rsidRPr="002C1CD4" w:rsidRDefault="00AD6129" w:rsidP="009A4804">
            <w:pPr>
              <w:suppressAutoHyphens/>
              <w:spacing w:line="209" w:lineRule="auto"/>
              <w:ind w:left="-58"/>
              <w:rPr>
                <w:rFonts w:ascii="Arial Narrow" w:hAnsi="Arial Narrow"/>
                <w:sz w:val="17"/>
                <w:szCs w:val="17"/>
              </w:rPr>
            </w:pPr>
            <w:r w:rsidRPr="002C1CD4">
              <w:rPr>
                <w:rFonts w:ascii="Arial Narrow" w:hAnsi="Arial Narrow"/>
                <w:sz w:val="17"/>
                <w:szCs w:val="17"/>
              </w:rPr>
              <w:t>MOBILE except aeronautical mobile</w:t>
            </w:r>
          </w:p>
          <w:p w14:paraId="35967FBD" w14:textId="77777777" w:rsidR="00AD6129" w:rsidRPr="002C1CD4" w:rsidRDefault="00AD6129" w:rsidP="009A4804">
            <w:pPr>
              <w:suppressAutoHyphens/>
              <w:spacing w:line="209" w:lineRule="auto"/>
              <w:ind w:left="-58"/>
              <w:rPr>
                <w:rFonts w:ascii="Arial Narrow" w:hAnsi="Arial Narrow"/>
                <w:sz w:val="17"/>
                <w:szCs w:val="17"/>
              </w:rPr>
            </w:pPr>
            <w:r w:rsidRPr="002C1CD4">
              <w:rPr>
                <w:rFonts w:ascii="Arial Narrow" w:hAnsi="Arial Narrow"/>
                <w:sz w:val="17"/>
                <w:szCs w:val="17"/>
              </w:rPr>
              <w:t>Mobile-satellite (Earth-to-space)  5.504B  5.506A  5.509A</w:t>
            </w:r>
          </w:p>
          <w:p w14:paraId="69AF521F" w14:textId="77777777" w:rsidR="00AD6129" w:rsidRPr="002C1CD4" w:rsidRDefault="00AD6129" w:rsidP="009A4804">
            <w:pPr>
              <w:suppressAutoHyphens/>
              <w:spacing w:line="209" w:lineRule="auto"/>
              <w:ind w:left="-58"/>
              <w:rPr>
                <w:rFonts w:ascii="Arial Narrow" w:hAnsi="Arial Narrow"/>
                <w:sz w:val="17"/>
                <w:szCs w:val="17"/>
              </w:rPr>
            </w:pPr>
            <w:r w:rsidRPr="002C1CD4">
              <w:rPr>
                <w:rFonts w:ascii="Arial Narrow" w:hAnsi="Arial Narrow"/>
                <w:sz w:val="17"/>
                <w:szCs w:val="17"/>
              </w:rPr>
              <w:t>Space research (space-to-Earth)</w:t>
            </w:r>
          </w:p>
          <w:p w14:paraId="05EE4EA6"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ind w:left="-58"/>
              <w:rPr>
                <w:rFonts w:ascii="Arial Narrow" w:hAnsi="Arial Narrow"/>
                <w:sz w:val="17"/>
                <w:szCs w:val="17"/>
              </w:rPr>
            </w:pPr>
          </w:p>
          <w:p w14:paraId="224BF28D"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lastRenderedPageBreak/>
              <w:t>5.504A</w:t>
            </w:r>
          </w:p>
        </w:tc>
        <w:tc>
          <w:tcPr>
            <w:tcW w:w="2155" w:type="dxa"/>
            <w:tcBorders>
              <w:left w:val="double" w:sz="6" w:space="0" w:color="auto"/>
            </w:tcBorders>
            <w:noWrap/>
          </w:tcPr>
          <w:p w14:paraId="56A4C032"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lastRenderedPageBreak/>
              <w:t>14.4-14.47</w:t>
            </w:r>
          </w:p>
          <w:p w14:paraId="096E281E"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t>Fixed</w:t>
            </w:r>
          </w:p>
          <w:p w14:paraId="6205B43A"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Mobile</w:t>
            </w:r>
          </w:p>
        </w:tc>
        <w:tc>
          <w:tcPr>
            <w:tcW w:w="2415" w:type="dxa"/>
            <w:vMerge/>
            <w:tcBorders>
              <w:right w:val="double" w:sz="6" w:space="0" w:color="auto"/>
            </w:tcBorders>
            <w:noWrap/>
            <w:vAlign w:val="bottom"/>
          </w:tcPr>
          <w:p w14:paraId="0FE0112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1603" w:type="dxa"/>
            <w:tcBorders>
              <w:top w:val="nil"/>
              <w:left w:val="double" w:sz="6" w:space="0" w:color="auto"/>
              <w:right w:val="nil"/>
            </w:tcBorders>
            <w:noWrap/>
            <w:vAlign w:val="center"/>
          </w:tcPr>
          <w:p w14:paraId="21FED737" w14:textId="77777777" w:rsidR="00AD6129" w:rsidRPr="002C1CD4" w:rsidRDefault="00AD6129" w:rsidP="009A4804">
            <w:pPr>
              <w:suppressAutoHyphens/>
              <w:jc w:val="right"/>
              <w:rPr>
                <w:rFonts w:ascii="Arial Narrow" w:hAnsi="Arial Narrow"/>
                <w:sz w:val="17"/>
                <w:szCs w:val="17"/>
              </w:rPr>
            </w:pPr>
          </w:p>
          <w:p w14:paraId="48932ED9" w14:textId="77777777" w:rsidR="00AD6129" w:rsidRPr="002C1CD4" w:rsidRDefault="00AD6129" w:rsidP="009A4804">
            <w:pPr>
              <w:suppressAutoHyphens/>
              <w:jc w:val="right"/>
              <w:rPr>
                <w:rFonts w:ascii="Arial Narrow" w:hAnsi="Arial Narrow"/>
                <w:sz w:val="17"/>
                <w:szCs w:val="17"/>
              </w:rPr>
            </w:pPr>
          </w:p>
          <w:p w14:paraId="51791AD0" w14:textId="77777777" w:rsidR="00AD6129" w:rsidRPr="002C1CD4" w:rsidRDefault="00AD6129" w:rsidP="009A4804">
            <w:pPr>
              <w:suppressAutoHyphens/>
              <w:jc w:val="right"/>
              <w:rPr>
                <w:rFonts w:ascii="Arial Narrow" w:hAnsi="Arial Narrow"/>
                <w:sz w:val="17"/>
                <w:szCs w:val="17"/>
              </w:rPr>
            </w:pPr>
          </w:p>
          <w:p w14:paraId="2E06918E" w14:textId="77777777" w:rsidR="00AD6129" w:rsidRPr="002C1CD4" w:rsidRDefault="00AD6129" w:rsidP="009A4804">
            <w:pPr>
              <w:suppressAutoHyphens/>
              <w:jc w:val="right"/>
              <w:rPr>
                <w:rFonts w:ascii="Arial Narrow" w:hAnsi="Arial Narrow"/>
                <w:sz w:val="17"/>
                <w:szCs w:val="17"/>
              </w:rPr>
            </w:pPr>
          </w:p>
          <w:p w14:paraId="4D0AAEF4" w14:textId="77777777" w:rsidR="00AD6129" w:rsidRPr="002C1CD4" w:rsidRDefault="00AD6129" w:rsidP="009A4804">
            <w:pPr>
              <w:suppressAutoHyphens/>
              <w:spacing w:line="360" w:lineRule="auto"/>
              <w:jc w:val="right"/>
              <w:rPr>
                <w:rFonts w:ascii="Arial Narrow" w:hAnsi="Arial Narrow"/>
                <w:sz w:val="17"/>
                <w:szCs w:val="17"/>
              </w:rPr>
            </w:pPr>
          </w:p>
          <w:p w14:paraId="2DE6B396" w14:textId="77777777" w:rsidR="00AD6129" w:rsidRPr="002C1CD4" w:rsidRDefault="00AD6129" w:rsidP="009A4804">
            <w:pPr>
              <w:suppressAutoHyphens/>
              <w:spacing w:line="204" w:lineRule="auto"/>
              <w:ind w:right="29"/>
              <w:jc w:val="right"/>
              <w:rPr>
                <w:rFonts w:ascii="Arial Narrow" w:hAnsi="Arial Narrow"/>
                <w:sz w:val="17"/>
                <w:szCs w:val="17"/>
              </w:rPr>
            </w:pPr>
            <w:r w:rsidRPr="002C1CD4">
              <w:rPr>
                <w:rFonts w:ascii="Arial Narrow" w:hAnsi="Arial Narrow"/>
                <w:sz w:val="17"/>
                <w:szCs w:val="17"/>
              </w:rPr>
              <w:t>Page 50</w:t>
            </w:r>
          </w:p>
        </w:tc>
      </w:tr>
    </w:tbl>
    <w:p w14:paraId="2F4147AC" w14:textId="77777777" w:rsidR="002B2B9B" w:rsidRPr="0049460C" w:rsidRDefault="002B2B9B" w:rsidP="002B2B9B">
      <w:pPr>
        <w:spacing w:line="14" w:lineRule="auto"/>
      </w:pPr>
      <w:r w:rsidRPr="0049460C">
        <w:br w:type="page"/>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2394"/>
        <w:gridCol w:w="2463"/>
        <w:gridCol w:w="23"/>
        <w:gridCol w:w="2658"/>
        <w:gridCol w:w="2164"/>
        <w:gridCol w:w="2426"/>
        <w:gridCol w:w="1610"/>
      </w:tblGrid>
      <w:tr w:rsidR="00EC36C9" w14:paraId="04FA8350" w14:textId="77777777" w:rsidTr="00EC36C9">
        <w:trPr>
          <w:trHeight w:val="66"/>
        </w:trPr>
        <w:tc>
          <w:tcPr>
            <w:tcW w:w="12060" w:type="dxa"/>
            <w:gridSpan w:val="6"/>
            <w:tcBorders>
              <w:top w:val="single" w:sz="4" w:space="0" w:color="auto"/>
              <w:left w:val="nil"/>
              <w:bottom w:val="single" w:sz="4" w:space="0" w:color="auto"/>
              <w:right w:val="nil"/>
            </w:tcBorders>
            <w:noWrap/>
            <w:hideMark/>
          </w:tcPr>
          <w:p w14:paraId="766758BD" w14:textId="77777777" w:rsidR="00EC36C9" w:rsidRDefault="00EC36C9">
            <w:pPr>
              <w:suppressAutoHyphens/>
              <w:spacing w:before="10" w:after="20"/>
              <w:ind w:left="-63"/>
              <w:rPr>
                <w:rFonts w:ascii="Arial Narrow" w:hAnsi="Arial Narrow"/>
                <w:sz w:val="17"/>
              </w:rPr>
            </w:pPr>
            <w:r>
              <w:rPr>
                <w:rFonts w:ascii="Arial Narrow" w:hAnsi="Arial Narrow"/>
                <w:sz w:val="17"/>
              </w:rPr>
              <w:lastRenderedPageBreak/>
              <w:t>Table of Frequency Allocations                                                                                                                             14.47-18.6 GHz (SHF)</w:t>
            </w:r>
          </w:p>
        </w:tc>
        <w:tc>
          <w:tcPr>
            <w:tcW w:w="1601" w:type="dxa"/>
            <w:tcBorders>
              <w:top w:val="single" w:sz="4" w:space="0" w:color="auto"/>
              <w:left w:val="nil"/>
              <w:bottom w:val="single" w:sz="4" w:space="0" w:color="auto"/>
              <w:right w:val="nil"/>
            </w:tcBorders>
            <w:noWrap/>
            <w:hideMark/>
          </w:tcPr>
          <w:p w14:paraId="75C440E5" w14:textId="77777777" w:rsidR="00EC36C9" w:rsidRDefault="00EC36C9">
            <w:pPr>
              <w:suppressAutoHyphens/>
              <w:spacing w:before="10" w:after="20"/>
              <w:ind w:right="9"/>
              <w:jc w:val="right"/>
              <w:rPr>
                <w:rFonts w:ascii="Arial Narrow" w:hAnsi="Arial Narrow"/>
                <w:sz w:val="17"/>
              </w:rPr>
            </w:pPr>
            <w:r>
              <w:rPr>
                <w:rFonts w:ascii="Arial Narrow" w:hAnsi="Arial Narrow"/>
                <w:sz w:val="17"/>
              </w:rPr>
              <w:t xml:space="preserve">Page 51 </w:t>
            </w:r>
          </w:p>
        </w:tc>
      </w:tr>
      <w:tr w:rsidR="00EC36C9" w14:paraId="7DB2CBFC" w14:textId="77777777" w:rsidTr="00EC36C9">
        <w:trPr>
          <w:trHeight w:val="84"/>
        </w:trPr>
        <w:tc>
          <w:tcPr>
            <w:tcW w:w="7496" w:type="dxa"/>
            <w:gridSpan w:val="4"/>
            <w:tcBorders>
              <w:top w:val="single" w:sz="4" w:space="0" w:color="auto"/>
              <w:left w:val="nil"/>
              <w:bottom w:val="single" w:sz="4" w:space="0" w:color="auto"/>
              <w:right w:val="double" w:sz="6" w:space="0" w:color="auto"/>
            </w:tcBorders>
            <w:noWrap/>
            <w:hideMark/>
          </w:tcPr>
          <w:p w14:paraId="198C39C1" w14:textId="77777777" w:rsidR="00EC36C9" w:rsidRDefault="00EC36C9">
            <w:pPr>
              <w:suppressAutoHyphens/>
              <w:spacing w:before="10" w:after="10"/>
              <w:ind w:left="-63"/>
              <w:jc w:val="center"/>
              <w:rPr>
                <w:rFonts w:ascii="Arial Narrow" w:hAnsi="Arial Narrow"/>
                <w:sz w:val="17"/>
              </w:rPr>
            </w:pPr>
            <w:r>
              <w:rPr>
                <w:rFonts w:ascii="Arial Narrow" w:hAnsi="Arial Narrow"/>
                <w:sz w:val="17"/>
              </w:rPr>
              <w:t>International Table</w:t>
            </w:r>
          </w:p>
        </w:tc>
        <w:tc>
          <w:tcPr>
            <w:tcW w:w="4564" w:type="dxa"/>
            <w:gridSpan w:val="2"/>
            <w:tcBorders>
              <w:top w:val="single" w:sz="4" w:space="0" w:color="auto"/>
              <w:left w:val="double" w:sz="6" w:space="0" w:color="auto"/>
              <w:bottom w:val="single" w:sz="4" w:space="0" w:color="auto"/>
              <w:right w:val="double" w:sz="6" w:space="0" w:color="auto"/>
            </w:tcBorders>
            <w:noWrap/>
            <w:hideMark/>
          </w:tcPr>
          <w:p w14:paraId="3390629A" w14:textId="77777777" w:rsidR="00EC36C9" w:rsidRDefault="00EC36C9">
            <w:pPr>
              <w:suppressAutoHyphens/>
              <w:spacing w:before="10" w:after="10"/>
              <w:jc w:val="center"/>
              <w:rPr>
                <w:rFonts w:ascii="Arial Narrow" w:hAnsi="Arial Narrow"/>
                <w:sz w:val="17"/>
              </w:rPr>
            </w:pPr>
            <w:r>
              <w:rPr>
                <w:rFonts w:ascii="Arial Narrow" w:hAnsi="Arial Narrow"/>
                <w:sz w:val="17"/>
              </w:rPr>
              <w:t>United States Table</w:t>
            </w:r>
          </w:p>
        </w:tc>
        <w:tc>
          <w:tcPr>
            <w:tcW w:w="1601" w:type="dxa"/>
            <w:vMerge w:val="restart"/>
            <w:tcBorders>
              <w:top w:val="single" w:sz="4" w:space="0" w:color="auto"/>
              <w:left w:val="double" w:sz="6" w:space="0" w:color="auto"/>
              <w:bottom w:val="single" w:sz="4" w:space="0" w:color="auto"/>
              <w:right w:val="nil"/>
            </w:tcBorders>
            <w:noWrap/>
            <w:hideMark/>
          </w:tcPr>
          <w:p w14:paraId="45237E58" w14:textId="77777777" w:rsidR="00EC36C9" w:rsidRDefault="00EC36C9">
            <w:pPr>
              <w:suppressAutoHyphens/>
              <w:spacing w:before="10" w:after="10"/>
              <w:rPr>
                <w:rFonts w:ascii="Arial Narrow" w:hAnsi="Arial Narrow"/>
                <w:sz w:val="17"/>
              </w:rPr>
            </w:pPr>
            <w:r>
              <w:rPr>
                <w:rFonts w:ascii="Arial Narrow" w:hAnsi="Arial Narrow"/>
                <w:sz w:val="17"/>
              </w:rPr>
              <w:t>FCC Rule Part(s)</w:t>
            </w:r>
          </w:p>
        </w:tc>
      </w:tr>
      <w:tr w:rsidR="00EC36C9" w14:paraId="3A82EA4A" w14:textId="77777777" w:rsidTr="00EC36C9">
        <w:trPr>
          <w:trHeight w:val="65"/>
        </w:trPr>
        <w:tc>
          <w:tcPr>
            <w:tcW w:w="2381" w:type="dxa"/>
            <w:tcBorders>
              <w:top w:val="single" w:sz="4" w:space="0" w:color="auto"/>
              <w:left w:val="nil"/>
              <w:bottom w:val="single" w:sz="4" w:space="0" w:color="auto"/>
              <w:right w:val="single" w:sz="4" w:space="0" w:color="auto"/>
            </w:tcBorders>
            <w:noWrap/>
            <w:hideMark/>
          </w:tcPr>
          <w:p w14:paraId="4F487077" w14:textId="77777777" w:rsidR="00EC36C9" w:rsidRDefault="00EC36C9">
            <w:pPr>
              <w:suppressAutoHyphens/>
              <w:spacing w:before="10" w:after="10"/>
              <w:ind w:left="-63"/>
              <w:rPr>
                <w:rFonts w:ascii="Arial Narrow" w:hAnsi="Arial Narrow"/>
                <w:sz w:val="17"/>
              </w:rPr>
            </w:pPr>
            <w:r>
              <w:rPr>
                <w:rFonts w:ascii="Arial Narrow" w:hAnsi="Arial Narrow"/>
                <w:sz w:val="17"/>
              </w:rPr>
              <w:t>Region 1 Table</w:t>
            </w:r>
          </w:p>
        </w:tc>
        <w:tc>
          <w:tcPr>
            <w:tcW w:w="2472" w:type="dxa"/>
            <w:gridSpan w:val="2"/>
            <w:tcBorders>
              <w:top w:val="single" w:sz="4" w:space="0" w:color="auto"/>
              <w:left w:val="single" w:sz="4" w:space="0" w:color="auto"/>
              <w:bottom w:val="single" w:sz="4" w:space="0" w:color="auto"/>
              <w:right w:val="single" w:sz="4" w:space="0" w:color="auto"/>
            </w:tcBorders>
            <w:noWrap/>
            <w:hideMark/>
          </w:tcPr>
          <w:p w14:paraId="290F710E" w14:textId="77777777" w:rsidR="00EC36C9" w:rsidRDefault="00EC36C9">
            <w:pPr>
              <w:suppressAutoHyphens/>
              <w:spacing w:before="10" w:after="10"/>
              <w:rPr>
                <w:rFonts w:ascii="Arial Narrow" w:hAnsi="Arial Narrow"/>
                <w:sz w:val="17"/>
              </w:rPr>
            </w:pPr>
            <w:r>
              <w:rPr>
                <w:rFonts w:ascii="Arial Narrow" w:hAnsi="Arial Narrow"/>
                <w:sz w:val="17"/>
              </w:rPr>
              <w:t>Region 2 Table</w:t>
            </w:r>
          </w:p>
        </w:tc>
        <w:tc>
          <w:tcPr>
            <w:tcW w:w="2643" w:type="dxa"/>
            <w:tcBorders>
              <w:top w:val="single" w:sz="4" w:space="0" w:color="auto"/>
              <w:left w:val="single" w:sz="4" w:space="0" w:color="auto"/>
              <w:bottom w:val="single" w:sz="4" w:space="0" w:color="auto"/>
              <w:right w:val="double" w:sz="6" w:space="0" w:color="auto"/>
            </w:tcBorders>
            <w:noWrap/>
            <w:hideMark/>
          </w:tcPr>
          <w:p w14:paraId="5070E82C" w14:textId="77777777" w:rsidR="00EC36C9" w:rsidRDefault="00EC36C9">
            <w:pPr>
              <w:suppressAutoHyphens/>
              <w:spacing w:before="10" w:after="10"/>
              <w:rPr>
                <w:rFonts w:ascii="Arial Narrow" w:hAnsi="Arial Narrow"/>
                <w:sz w:val="17"/>
              </w:rPr>
            </w:pPr>
            <w:r>
              <w:rPr>
                <w:rFonts w:ascii="Arial Narrow" w:hAnsi="Arial Narrow"/>
                <w:sz w:val="17"/>
              </w:rPr>
              <w:t>Region 3 Table</w:t>
            </w:r>
          </w:p>
        </w:tc>
        <w:tc>
          <w:tcPr>
            <w:tcW w:w="2152" w:type="dxa"/>
            <w:tcBorders>
              <w:top w:val="single" w:sz="4" w:space="0" w:color="auto"/>
              <w:left w:val="double" w:sz="6" w:space="0" w:color="auto"/>
              <w:bottom w:val="single" w:sz="4" w:space="0" w:color="auto"/>
              <w:right w:val="single" w:sz="4" w:space="0" w:color="auto"/>
            </w:tcBorders>
            <w:noWrap/>
            <w:hideMark/>
          </w:tcPr>
          <w:p w14:paraId="1687C1C5" w14:textId="77777777" w:rsidR="00EC36C9" w:rsidRDefault="00EC36C9">
            <w:pPr>
              <w:suppressAutoHyphens/>
              <w:spacing w:before="10" w:after="10"/>
              <w:rPr>
                <w:rFonts w:ascii="Arial Narrow" w:hAnsi="Arial Narrow"/>
                <w:sz w:val="17"/>
              </w:rPr>
            </w:pPr>
            <w:r>
              <w:rPr>
                <w:rFonts w:ascii="Arial Narrow" w:hAnsi="Arial Narrow"/>
                <w:sz w:val="17"/>
              </w:rPr>
              <w:t>Federal Table</w:t>
            </w:r>
          </w:p>
        </w:tc>
        <w:tc>
          <w:tcPr>
            <w:tcW w:w="2412" w:type="dxa"/>
            <w:tcBorders>
              <w:top w:val="single" w:sz="4" w:space="0" w:color="auto"/>
              <w:left w:val="single" w:sz="4" w:space="0" w:color="auto"/>
              <w:bottom w:val="single" w:sz="4" w:space="0" w:color="auto"/>
              <w:right w:val="double" w:sz="6" w:space="0" w:color="auto"/>
            </w:tcBorders>
            <w:noWrap/>
            <w:hideMark/>
          </w:tcPr>
          <w:p w14:paraId="7121579D" w14:textId="77777777" w:rsidR="00EC36C9" w:rsidRDefault="00EC36C9">
            <w:pPr>
              <w:suppressAutoHyphens/>
              <w:spacing w:before="10" w:after="10"/>
              <w:rPr>
                <w:rFonts w:ascii="Arial Narrow" w:hAnsi="Arial Narrow"/>
                <w:sz w:val="17"/>
              </w:rPr>
            </w:pPr>
            <w:r>
              <w:rPr>
                <w:rFonts w:ascii="Arial Narrow" w:hAnsi="Arial Narrow"/>
                <w:sz w:val="17"/>
              </w:rPr>
              <w:t>Non-Federal Table</w:t>
            </w:r>
          </w:p>
        </w:tc>
        <w:tc>
          <w:tcPr>
            <w:tcW w:w="1601" w:type="dxa"/>
            <w:vMerge/>
            <w:tcBorders>
              <w:top w:val="single" w:sz="4" w:space="0" w:color="auto"/>
              <w:left w:val="double" w:sz="6" w:space="0" w:color="auto"/>
              <w:bottom w:val="single" w:sz="4" w:space="0" w:color="auto"/>
              <w:right w:val="nil"/>
            </w:tcBorders>
            <w:vAlign w:val="center"/>
            <w:hideMark/>
          </w:tcPr>
          <w:p w14:paraId="272B12F4" w14:textId="77777777" w:rsidR="00EC36C9" w:rsidRDefault="00EC36C9">
            <w:pPr>
              <w:rPr>
                <w:rFonts w:ascii="Arial Narrow" w:hAnsi="Arial Narrow"/>
                <w:sz w:val="17"/>
              </w:rPr>
            </w:pPr>
          </w:p>
        </w:tc>
      </w:tr>
      <w:tr w:rsidR="00EC36C9" w14:paraId="3F1CC5A0" w14:textId="77777777" w:rsidTr="00EC36C9">
        <w:trPr>
          <w:trHeight w:val="894"/>
        </w:trPr>
        <w:tc>
          <w:tcPr>
            <w:tcW w:w="7496" w:type="dxa"/>
            <w:gridSpan w:val="4"/>
            <w:tcBorders>
              <w:top w:val="single" w:sz="4" w:space="0" w:color="auto"/>
              <w:left w:val="nil"/>
              <w:bottom w:val="single" w:sz="4" w:space="0" w:color="auto"/>
              <w:right w:val="double" w:sz="6" w:space="0" w:color="auto"/>
            </w:tcBorders>
            <w:noWrap/>
          </w:tcPr>
          <w:p w14:paraId="4B62F5F2" w14:textId="77777777" w:rsidR="00EC36C9" w:rsidRDefault="00EC36C9">
            <w:pPr>
              <w:suppressAutoHyphens/>
              <w:ind w:left="-58" w:right="-72"/>
              <w:rPr>
                <w:rFonts w:ascii="Arial Narrow" w:hAnsi="Arial Narrow"/>
                <w:sz w:val="17"/>
              </w:rPr>
            </w:pPr>
            <w:r>
              <w:rPr>
                <w:rFonts w:ascii="Arial Narrow" w:hAnsi="Arial Narrow"/>
                <w:sz w:val="17"/>
              </w:rPr>
              <w:t>14.47-14.5</w:t>
            </w:r>
          </w:p>
          <w:p w14:paraId="2E820F52" w14:textId="77777777" w:rsidR="00EC36C9" w:rsidRDefault="00EC36C9">
            <w:pPr>
              <w:suppressAutoHyphens/>
              <w:spacing w:line="228" w:lineRule="auto"/>
              <w:ind w:left="-58" w:right="-72"/>
              <w:rPr>
                <w:rFonts w:ascii="Arial Narrow" w:hAnsi="Arial Narrow"/>
                <w:sz w:val="17"/>
              </w:rPr>
            </w:pPr>
            <w:r>
              <w:rPr>
                <w:rFonts w:ascii="Arial Narrow" w:hAnsi="Arial Narrow"/>
                <w:sz w:val="17"/>
              </w:rPr>
              <w:t>FIXED</w:t>
            </w:r>
          </w:p>
          <w:p w14:paraId="4E927E6D" w14:textId="77777777" w:rsidR="00EC36C9" w:rsidRDefault="00EC36C9">
            <w:pPr>
              <w:suppressAutoHyphens/>
              <w:spacing w:line="228" w:lineRule="auto"/>
              <w:ind w:left="-58" w:right="-72"/>
              <w:rPr>
                <w:rFonts w:ascii="Arial Narrow" w:hAnsi="Arial Narrow"/>
                <w:sz w:val="17"/>
              </w:rPr>
            </w:pPr>
            <w:r>
              <w:rPr>
                <w:rFonts w:ascii="Arial Narrow" w:hAnsi="Arial Narrow"/>
                <w:sz w:val="17"/>
              </w:rPr>
              <w:t>FIXED-SATELLITE (Earth-to-space)  5.457A  5.457B  5.484A  5.506  5.506B</w:t>
            </w:r>
          </w:p>
          <w:p w14:paraId="6508F9EE" w14:textId="77777777" w:rsidR="00EC36C9" w:rsidRDefault="00EC36C9">
            <w:pPr>
              <w:suppressAutoHyphens/>
              <w:spacing w:line="228" w:lineRule="auto"/>
              <w:ind w:left="-58" w:right="-72"/>
              <w:rPr>
                <w:rFonts w:ascii="Arial Narrow" w:hAnsi="Arial Narrow"/>
                <w:sz w:val="17"/>
              </w:rPr>
            </w:pPr>
            <w:r>
              <w:rPr>
                <w:rFonts w:ascii="Arial Narrow" w:hAnsi="Arial Narrow"/>
                <w:sz w:val="17"/>
              </w:rPr>
              <w:t>MOBILE except aeronautical mobile</w:t>
            </w:r>
          </w:p>
          <w:p w14:paraId="2469139A" w14:textId="77777777" w:rsidR="00EC36C9" w:rsidRDefault="00EC36C9">
            <w:pPr>
              <w:suppressAutoHyphens/>
              <w:spacing w:line="228" w:lineRule="auto"/>
              <w:ind w:left="-58" w:right="-72"/>
              <w:rPr>
                <w:rFonts w:ascii="Arial Narrow" w:hAnsi="Arial Narrow"/>
                <w:sz w:val="17"/>
              </w:rPr>
            </w:pPr>
            <w:r>
              <w:rPr>
                <w:rFonts w:ascii="Arial Narrow" w:hAnsi="Arial Narrow"/>
                <w:sz w:val="17"/>
              </w:rPr>
              <w:t>Mobile-satellite (Earth-to-space)  5.504B  5.506A  5.509A</w:t>
            </w:r>
          </w:p>
          <w:p w14:paraId="6E21C340" w14:textId="77777777" w:rsidR="00EC36C9" w:rsidRDefault="00EC36C9">
            <w:pPr>
              <w:suppressAutoHyphens/>
              <w:spacing w:line="228" w:lineRule="auto"/>
              <w:ind w:left="-58" w:right="-72"/>
              <w:rPr>
                <w:rFonts w:ascii="Arial Narrow" w:hAnsi="Arial Narrow"/>
                <w:sz w:val="17"/>
              </w:rPr>
            </w:pPr>
            <w:r>
              <w:rPr>
                <w:rFonts w:ascii="Arial Narrow" w:hAnsi="Arial Narrow"/>
                <w:sz w:val="17"/>
              </w:rPr>
              <w:t>Radio astronomy</w:t>
            </w:r>
          </w:p>
          <w:p w14:paraId="204C52F5" w14:textId="77777777" w:rsidR="00EC36C9" w:rsidRDefault="00EC36C9">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ight="-72"/>
              <w:rPr>
                <w:rFonts w:ascii="Arial Narrow" w:hAnsi="Arial Narrow"/>
                <w:sz w:val="17"/>
              </w:rPr>
            </w:pPr>
          </w:p>
          <w:p w14:paraId="2B173947" w14:textId="77777777" w:rsidR="00EC36C9" w:rsidRDefault="00EC36C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Pr>
                <w:rFonts w:ascii="Arial Narrow" w:hAnsi="Arial Narrow"/>
                <w:sz w:val="17"/>
              </w:rPr>
              <w:t>5.149  5.504A</w:t>
            </w:r>
          </w:p>
        </w:tc>
        <w:tc>
          <w:tcPr>
            <w:tcW w:w="2152" w:type="dxa"/>
            <w:tcBorders>
              <w:top w:val="single" w:sz="4" w:space="0" w:color="auto"/>
              <w:left w:val="double" w:sz="6" w:space="0" w:color="auto"/>
              <w:bottom w:val="single" w:sz="4" w:space="0" w:color="auto"/>
              <w:right w:val="single" w:sz="4" w:space="0" w:color="auto"/>
            </w:tcBorders>
            <w:noWrap/>
          </w:tcPr>
          <w:p w14:paraId="34FD1C14" w14:textId="77777777" w:rsidR="00EC36C9" w:rsidRDefault="00EC36C9">
            <w:pPr>
              <w:suppressAutoHyphens/>
              <w:ind w:right="-72"/>
              <w:rPr>
                <w:rFonts w:ascii="Arial Narrow" w:hAnsi="Arial Narrow"/>
                <w:sz w:val="17"/>
              </w:rPr>
            </w:pPr>
            <w:r>
              <w:rPr>
                <w:rFonts w:ascii="Arial Narrow" w:hAnsi="Arial Narrow"/>
                <w:sz w:val="17"/>
              </w:rPr>
              <w:t>14.47-14.5</w:t>
            </w:r>
          </w:p>
          <w:p w14:paraId="6D2B0973" w14:textId="77777777" w:rsidR="00EC36C9" w:rsidRDefault="00EC36C9">
            <w:pPr>
              <w:suppressAutoHyphens/>
              <w:ind w:right="-72"/>
              <w:rPr>
                <w:rFonts w:ascii="Arial Narrow" w:hAnsi="Arial Narrow"/>
                <w:sz w:val="17"/>
              </w:rPr>
            </w:pPr>
            <w:r>
              <w:rPr>
                <w:rFonts w:ascii="Arial Narrow" w:hAnsi="Arial Narrow"/>
                <w:sz w:val="17"/>
              </w:rPr>
              <w:t>Fixed</w:t>
            </w:r>
          </w:p>
          <w:p w14:paraId="271666FB" w14:textId="77777777" w:rsidR="00EC36C9" w:rsidRDefault="00EC36C9">
            <w:pPr>
              <w:suppressAutoHyphens/>
              <w:ind w:right="-72"/>
              <w:rPr>
                <w:rFonts w:ascii="Arial Narrow" w:hAnsi="Arial Narrow"/>
                <w:sz w:val="17"/>
              </w:rPr>
            </w:pPr>
            <w:r>
              <w:rPr>
                <w:rFonts w:ascii="Arial Narrow" w:hAnsi="Arial Narrow"/>
                <w:sz w:val="17"/>
              </w:rPr>
              <w:t>Mobile</w:t>
            </w:r>
          </w:p>
          <w:p w14:paraId="21797BBC" w14:textId="77777777" w:rsidR="00EC36C9" w:rsidRDefault="00EC36C9">
            <w:pPr>
              <w:suppressAutoHyphens/>
              <w:ind w:right="-72"/>
              <w:rPr>
                <w:rFonts w:ascii="Arial Narrow" w:hAnsi="Arial Narrow"/>
                <w:sz w:val="17"/>
              </w:rPr>
            </w:pPr>
          </w:p>
          <w:p w14:paraId="4C8C98E3" w14:textId="77777777" w:rsidR="00EC36C9" w:rsidRDefault="00EC36C9">
            <w:pPr>
              <w:suppressAutoHyphens/>
              <w:ind w:right="-72"/>
              <w:rPr>
                <w:rFonts w:ascii="Arial Narrow" w:hAnsi="Arial Narrow"/>
                <w:sz w:val="17"/>
              </w:rPr>
            </w:pPr>
          </w:p>
          <w:p w14:paraId="48D22224" w14:textId="77777777" w:rsidR="00EC36C9" w:rsidRDefault="00EC36C9">
            <w:pPr>
              <w:suppressAutoHyphens/>
              <w:ind w:right="-72"/>
              <w:rPr>
                <w:rFonts w:ascii="Arial Narrow" w:hAnsi="Arial Narrow"/>
                <w:sz w:val="17"/>
              </w:rPr>
            </w:pPr>
          </w:p>
          <w:p w14:paraId="4074AB93" w14:textId="77777777" w:rsidR="00EC36C9" w:rsidRDefault="00EC36C9">
            <w:pPr>
              <w:suppressAutoHyphens/>
              <w:spacing w:line="36" w:lineRule="auto"/>
              <w:ind w:right="-72"/>
              <w:rPr>
                <w:rFonts w:ascii="Arial Narrow" w:hAnsi="Arial Narrow"/>
                <w:sz w:val="17"/>
              </w:rPr>
            </w:pPr>
          </w:p>
          <w:p w14:paraId="56E700D7"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US113  US133  US342</w:t>
            </w:r>
          </w:p>
        </w:tc>
        <w:tc>
          <w:tcPr>
            <w:tcW w:w="2412" w:type="dxa"/>
            <w:tcBorders>
              <w:top w:val="single" w:sz="4" w:space="0" w:color="auto"/>
              <w:left w:val="single" w:sz="4" w:space="0" w:color="auto"/>
              <w:bottom w:val="single" w:sz="4" w:space="0" w:color="auto"/>
              <w:right w:val="double" w:sz="6" w:space="0" w:color="auto"/>
            </w:tcBorders>
            <w:noWrap/>
          </w:tcPr>
          <w:p w14:paraId="77181B28" w14:textId="77777777" w:rsidR="00EC36C9" w:rsidRDefault="00EC36C9">
            <w:pPr>
              <w:suppressAutoHyphens/>
              <w:ind w:right="-72"/>
              <w:rPr>
                <w:rFonts w:ascii="Arial Narrow" w:hAnsi="Arial Narrow"/>
                <w:sz w:val="17"/>
              </w:rPr>
            </w:pPr>
            <w:r>
              <w:rPr>
                <w:rFonts w:ascii="Arial Narrow" w:hAnsi="Arial Narrow"/>
                <w:sz w:val="17"/>
              </w:rPr>
              <w:t>14.47-14.5</w:t>
            </w:r>
          </w:p>
          <w:p w14:paraId="72D6D2AD" w14:textId="77777777" w:rsidR="00EC36C9" w:rsidRDefault="00EC36C9">
            <w:pPr>
              <w:suppressAutoHyphens/>
              <w:ind w:right="-72"/>
              <w:rPr>
                <w:rFonts w:ascii="Arial Narrow" w:hAnsi="Arial Narrow"/>
                <w:sz w:val="17"/>
              </w:rPr>
            </w:pPr>
            <w:r>
              <w:rPr>
                <w:rFonts w:ascii="Arial Narrow" w:hAnsi="Arial Narrow"/>
                <w:sz w:val="17"/>
              </w:rPr>
              <w:t>FIXED-SATELLITE (Earth-to-space)</w:t>
            </w:r>
          </w:p>
          <w:p w14:paraId="365D2E82"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z w:val="17"/>
              </w:rPr>
            </w:pPr>
            <w:r>
              <w:rPr>
                <w:rFonts w:ascii="Arial Narrow" w:hAnsi="Arial Narrow"/>
                <w:sz w:val="17"/>
              </w:rPr>
              <w:t xml:space="preserve">   NG527A</w:t>
            </w:r>
          </w:p>
          <w:p w14:paraId="2FCE0E37" w14:textId="77777777" w:rsidR="00EC36C9" w:rsidRDefault="00EC36C9">
            <w:pPr>
              <w:suppressAutoHyphens/>
              <w:ind w:right="-72"/>
              <w:rPr>
                <w:rFonts w:ascii="Arial Narrow" w:hAnsi="Arial Narrow"/>
                <w:sz w:val="17"/>
              </w:rPr>
            </w:pPr>
            <w:r>
              <w:rPr>
                <w:rFonts w:ascii="Arial Narrow" w:hAnsi="Arial Narrow"/>
                <w:sz w:val="17"/>
              </w:rPr>
              <w:t>Mobile-satellite (Earth-to-space)</w:t>
            </w:r>
          </w:p>
          <w:p w14:paraId="0F04176B" w14:textId="77777777" w:rsidR="00EC36C9" w:rsidRDefault="00EC36C9">
            <w:pPr>
              <w:suppressAutoHyphens/>
              <w:ind w:right="-72"/>
              <w:rPr>
                <w:rFonts w:ascii="Arial Narrow" w:hAnsi="Arial Narrow"/>
                <w:sz w:val="17"/>
              </w:rPr>
            </w:pPr>
          </w:p>
          <w:p w14:paraId="2B0329A2" w14:textId="77777777" w:rsidR="00EC36C9" w:rsidRDefault="00EC36C9">
            <w:pPr>
              <w:suppressAutoHyphens/>
              <w:ind w:right="-72"/>
              <w:rPr>
                <w:rFonts w:ascii="Arial Narrow" w:hAnsi="Arial Narrow"/>
                <w:sz w:val="17"/>
              </w:rPr>
            </w:pPr>
          </w:p>
          <w:p w14:paraId="3360E373" w14:textId="77777777" w:rsidR="00EC36C9" w:rsidRDefault="00EC36C9">
            <w:pPr>
              <w:suppressAutoHyphens/>
              <w:spacing w:line="72" w:lineRule="auto"/>
              <w:ind w:right="-72"/>
              <w:rPr>
                <w:rFonts w:ascii="Arial Narrow" w:hAnsi="Arial Narrow"/>
                <w:sz w:val="17"/>
              </w:rPr>
            </w:pPr>
          </w:p>
          <w:p w14:paraId="27028414"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US113  US133  US342</w:t>
            </w:r>
          </w:p>
        </w:tc>
        <w:tc>
          <w:tcPr>
            <w:tcW w:w="1601" w:type="dxa"/>
            <w:tcBorders>
              <w:top w:val="single" w:sz="4" w:space="0" w:color="auto"/>
              <w:left w:val="double" w:sz="6" w:space="0" w:color="auto"/>
              <w:bottom w:val="single" w:sz="4" w:space="0" w:color="auto"/>
              <w:right w:val="nil"/>
            </w:tcBorders>
            <w:noWrap/>
          </w:tcPr>
          <w:p w14:paraId="2691A9D1" w14:textId="77777777" w:rsidR="00EC36C9" w:rsidRDefault="00EC36C9">
            <w:pPr>
              <w:suppressAutoHyphens/>
              <w:rPr>
                <w:rFonts w:ascii="Arial Narrow" w:hAnsi="Arial Narrow"/>
                <w:sz w:val="17"/>
              </w:rPr>
            </w:pPr>
          </w:p>
          <w:p w14:paraId="3D2C7365" w14:textId="77777777" w:rsidR="00EC36C9" w:rsidRDefault="00EC36C9">
            <w:pPr>
              <w:suppressAutoHyphens/>
              <w:rPr>
                <w:rFonts w:ascii="Arial Narrow" w:hAnsi="Arial Narrow"/>
                <w:sz w:val="17"/>
              </w:rPr>
            </w:pPr>
            <w:r>
              <w:rPr>
                <w:rFonts w:ascii="Arial Narrow" w:hAnsi="Arial Narrow"/>
                <w:sz w:val="17"/>
              </w:rPr>
              <w:t>Satellite</w:t>
            </w:r>
          </w:p>
          <w:p w14:paraId="6D53B391" w14:textId="77777777" w:rsidR="00EC36C9" w:rsidRDefault="00EC36C9">
            <w:pPr>
              <w:suppressAutoHyphens/>
              <w:spacing w:line="204" w:lineRule="auto"/>
              <w:rPr>
                <w:rFonts w:ascii="Arial Narrow" w:hAnsi="Arial Narrow"/>
                <w:sz w:val="17"/>
              </w:rPr>
            </w:pPr>
            <w:r>
              <w:rPr>
                <w:rFonts w:ascii="Arial Narrow" w:hAnsi="Arial Narrow"/>
                <w:sz w:val="17"/>
              </w:rPr>
              <w:t xml:space="preserve">   Communications (25)</w:t>
            </w:r>
          </w:p>
        </w:tc>
      </w:tr>
      <w:tr w:rsidR="00EC36C9" w14:paraId="1630B8C6" w14:textId="77777777" w:rsidTr="00EC36C9">
        <w:trPr>
          <w:trHeight w:val="488"/>
        </w:trPr>
        <w:tc>
          <w:tcPr>
            <w:tcW w:w="7496" w:type="dxa"/>
            <w:gridSpan w:val="4"/>
            <w:vMerge w:val="restart"/>
            <w:tcBorders>
              <w:top w:val="single" w:sz="4" w:space="0" w:color="auto"/>
              <w:left w:val="nil"/>
              <w:bottom w:val="single" w:sz="4" w:space="0" w:color="auto"/>
              <w:right w:val="double" w:sz="6" w:space="0" w:color="auto"/>
            </w:tcBorders>
            <w:noWrap/>
            <w:hideMark/>
          </w:tcPr>
          <w:p w14:paraId="4DD66005" w14:textId="77777777" w:rsidR="00EC36C9" w:rsidRDefault="00EC36C9">
            <w:pPr>
              <w:suppressAutoHyphens/>
              <w:ind w:left="-63"/>
              <w:rPr>
                <w:rFonts w:ascii="Arial Narrow" w:hAnsi="Arial Narrow"/>
                <w:sz w:val="17"/>
              </w:rPr>
            </w:pPr>
            <w:bookmarkStart w:id="8" w:name="_Hlk515629378"/>
            <w:r>
              <w:rPr>
                <w:rFonts w:ascii="Arial Narrow" w:hAnsi="Arial Narrow"/>
                <w:sz w:val="17"/>
              </w:rPr>
              <w:t>14.5-14.75</w:t>
            </w:r>
          </w:p>
          <w:p w14:paraId="342E71F0" w14:textId="77777777" w:rsidR="00EC36C9" w:rsidRDefault="00EC36C9">
            <w:pPr>
              <w:suppressAutoHyphens/>
              <w:ind w:left="-63"/>
              <w:rPr>
                <w:rFonts w:ascii="Arial Narrow" w:hAnsi="Arial Narrow"/>
                <w:sz w:val="17"/>
              </w:rPr>
            </w:pPr>
            <w:r>
              <w:rPr>
                <w:rFonts w:ascii="Arial Narrow" w:hAnsi="Arial Narrow"/>
                <w:sz w:val="17"/>
              </w:rPr>
              <w:t>FIXED</w:t>
            </w:r>
          </w:p>
          <w:p w14:paraId="74D5E105" w14:textId="77777777" w:rsidR="00EC36C9" w:rsidRDefault="00EC36C9">
            <w:pPr>
              <w:suppressAutoHyphens/>
              <w:ind w:left="-63"/>
              <w:rPr>
                <w:rFonts w:ascii="Arial Narrow" w:hAnsi="Arial Narrow"/>
                <w:sz w:val="17"/>
              </w:rPr>
            </w:pPr>
            <w:r>
              <w:rPr>
                <w:rFonts w:ascii="Arial Narrow" w:hAnsi="Arial Narrow"/>
                <w:sz w:val="17"/>
              </w:rPr>
              <w:t>FIXED-SATELLITE (Earth-to-space)  5.509B  5.509C  5.509D  5.509E  5.509F  5.510</w:t>
            </w:r>
          </w:p>
          <w:p w14:paraId="4C267F0B" w14:textId="77777777" w:rsidR="00EC36C9" w:rsidRDefault="00EC36C9">
            <w:pPr>
              <w:suppressAutoHyphens/>
              <w:ind w:left="-63"/>
              <w:rPr>
                <w:rFonts w:ascii="Arial Narrow" w:hAnsi="Arial Narrow"/>
                <w:sz w:val="17"/>
              </w:rPr>
            </w:pPr>
            <w:r>
              <w:rPr>
                <w:rFonts w:ascii="Arial Narrow" w:hAnsi="Arial Narrow"/>
                <w:sz w:val="17"/>
              </w:rPr>
              <w:t>MOBILE</w:t>
            </w:r>
          </w:p>
          <w:p w14:paraId="7BE49725" w14:textId="77777777" w:rsidR="00EC36C9" w:rsidRDefault="00EC36C9">
            <w:pPr>
              <w:suppressAutoHyphens/>
              <w:ind w:left="-63"/>
              <w:rPr>
                <w:rFonts w:ascii="Arial Narrow" w:hAnsi="Arial Narrow"/>
                <w:sz w:val="17"/>
              </w:rPr>
            </w:pPr>
            <w:r>
              <w:rPr>
                <w:rFonts w:ascii="Arial Narrow" w:hAnsi="Arial Narrow"/>
                <w:sz w:val="17"/>
              </w:rPr>
              <w:t>Space research  5.509G</w:t>
            </w:r>
          </w:p>
        </w:tc>
        <w:tc>
          <w:tcPr>
            <w:tcW w:w="2152" w:type="dxa"/>
            <w:tcBorders>
              <w:top w:val="single" w:sz="4" w:space="0" w:color="auto"/>
              <w:left w:val="double" w:sz="6" w:space="0" w:color="auto"/>
              <w:bottom w:val="single" w:sz="4" w:space="0" w:color="auto"/>
              <w:right w:val="single" w:sz="4" w:space="0" w:color="auto"/>
            </w:tcBorders>
            <w:noWrap/>
            <w:hideMark/>
          </w:tcPr>
          <w:p w14:paraId="0B875198" w14:textId="77777777" w:rsidR="00EC36C9" w:rsidRDefault="00EC36C9">
            <w:pPr>
              <w:suppressAutoHyphens/>
              <w:spacing w:line="228" w:lineRule="auto"/>
              <w:rPr>
                <w:rFonts w:ascii="Arial Narrow" w:hAnsi="Arial Narrow"/>
                <w:sz w:val="17"/>
              </w:rPr>
            </w:pPr>
            <w:r>
              <w:rPr>
                <w:rFonts w:ascii="Arial Narrow" w:hAnsi="Arial Narrow"/>
                <w:sz w:val="17"/>
              </w:rPr>
              <w:t>14.5-14.7145</w:t>
            </w:r>
          </w:p>
          <w:p w14:paraId="6151DE1A" w14:textId="77777777" w:rsidR="00EC36C9" w:rsidRDefault="00EC36C9">
            <w:pPr>
              <w:suppressAutoHyphens/>
              <w:spacing w:line="216" w:lineRule="auto"/>
              <w:rPr>
                <w:rFonts w:ascii="Arial Narrow" w:hAnsi="Arial Narrow"/>
                <w:sz w:val="17"/>
              </w:rPr>
            </w:pPr>
            <w:r>
              <w:rPr>
                <w:rFonts w:ascii="Arial Narrow" w:hAnsi="Arial Narrow"/>
                <w:sz w:val="17"/>
              </w:rPr>
              <w:t>FIXED</w:t>
            </w:r>
          </w:p>
          <w:p w14:paraId="1CC279E4" w14:textId="77777777" w:rsidR="00EC36C9" w:rsidRDefault="00EC36C9">
            <w:pPr>
              <w:suppressAutoHyphens/>
              <w:spacing w:line="216" w:lineRule="auto"/>
              <w:rPr>
                <w:rFonts w:ascii="Arial Narrow" w:hAnsi="Arial Narrow"/>
                <w:sz w:val="17"/>
              </w:rPr>
            </w:pPr>
            <w:r>
              <w:rPr>
                <w:rFonts w:ascii="Arial Narrow" w:hAnsi="Arial Narrow"/>
                <w:sz w:val="17"/>
              </w:rPr>
              <w:t>Mobile</w:t>
            </w:r>
          </w:p>
          <w:p w14:paraId="6BCAEFA0" w14:textId="77777777" w:rsidR="00EC36C9" w:rsidRDefault="00EC36C9">
            <w:pPr>
              <w:suppressAutoHyphens/>
              <w:spacing w:line="216" w:lineRule="auto"/>
              <w:rPr>
                <w:rFonts w:ascii="Arial Narrow" w:hAnsi="Arial Narrow"/>
                <w:sz w:val="17"/>
              </w:rPr>
            </w:pPr>
            <w:r>
              <w:rPr>
                <w:rFonts w:ascii="Arial Narrow" w:hAnsi="Arial Narrow"/>
                <w:sz w:val="17"/>
              </w:rPr>
              <w:t>Space research  5.509G</w:t>
            </w:r>
          </w:p>
        </w:tc>
        <w:tc>
          <w:tcPr>
            <w:tcW w:w="2412" w:type="dxa"/>
            <w:vMerge w:val="restart"/>
            <w:tcBorders>
              <w:top w:val="single" w:sz="4" w:space="0" w:color="auto"/>
              <w:left w:val="single" w:sz="4" w:space="0" w:color="auto"/>
              <w:bottom w:val="single" w:sz="4" w:space="0" w:color="auto"/>
              <w:right w:val="double" w:sz="6" w:space="0" w:color="auto"/>
            </w:tcBorders>
            <w:noWrap/>
            <w:hideMark/>
          </w:tcPr>
          <w:p w14:paraId="6357B81F" w14:textId="77777777" w:rsidR="00EC36C9" w:rsidRDefault="00EC36C9">
            <w:pPr>
              <w:suppressAutoHyphens/>
              <w:rPr>
                <w:rFonts w:ascii="Arial Narrow" w:hAnsi="Arial Narrow"/>
                <w:sz w:val="17"/>
              </w:rPr>
            </w:pPr>
            <w:r>
              <w:rPr>
                <w:rFonts w:ascii="Arial Narrow" w:hAnsi="Arial Narrow"/>
                <w:sz w:val="17"/>
              </w:rPr>
              <w:t>14.5-14.8</w:t>
            </w:r>
          </w:p>
        </w:tc>
        <w:tc>
          <w:tcPr>
            <w:tcW w:w="1601" w:type="dxa"/>
            <w:vMerge w:val="restart"/>
            <w:tcBorders>
              <w:top w:val="single" w:sz="4" w:space="0" w:color="auto"/>
              <w:left w:val="double" w:sz="6" w:space="0" w:color="auto"/>
              <w:bottom w:val="single" w:sz="4" w:space="0" w:color="auto"/>
              <w:right w:val="nil"/>
            </w:tcBorders>
            <w:noWrap/>
          </w:tcPr>
          <w:p w14:paraId="373F65CA" w14:textId="77777777" w:rsidR="00EC36C9" w:rsidRDefault="00EC36C9">
            <w:pPr>
              <w:suppressAutoHyphens/>
              <w:rPr>
                <w:rFonts w:ascii="Arial Narrow" w:hAnsi="Arial Narrow"/>
                <w:sz w:val="17"/>
              </w:rPr>
            </w:pPr>
          </w:p>
        </w:tc>
      </w:tr>
      <w:tr w:rsidR="00EC36C9" w14:paraId="1A4AB0EC" w14:textId="77777777" w:rsidTr="00EC36C9">
        <w:trPr>
          <w:trHeight w:val="293"/>
        </w:trPr>
        <w:tc>
          <w:tcPr>
            <w:tcW w:w="19841" w:type="dxa"/>
            <w:gridSpan w:val="4"/>
            <w:vMerge/>
            <w:tcBorders>
              <w:top w:val="single" w:sz="4" w:space="0" w:color="auto"/>
              <w:left w:val="nil"/>
              <w:bottom w:val="single" w:sz="4" w:space="0" w:color="auto"/>
              <w:right w:val="double" w:sz="6" w:space="0" w:color="auto"/>
            </w:tcBorders>
            <w:vAlign w:val="center"/>
            <w:hideMark/>
          </w:tcPr>
          <w:p w14:paraId="662D34DB" w14:textId="77777777" w:rsidR="00EC36C9" w:rsidRDefault="00EC36C9">
            <w:pPr>
              <w:rPr>
                <w:rFonts w:ascii="Arial Narrow" w:hAnsi="Arial Narrow"/>
                <w:sz w:val="17"/>
              </w:rPr>
            </w:pPr>
          </w:p>
        </w:tc>
        <w:tc>
          <w:tcPr>
            <w:tcW w:w="2152" w:type="dxa"/>
            <w:vMerge w:val="restart"/>
            <w:tcBorders>
              <w:top w:val="single" w:sz="4" w:space="0" w:color="auto"/>
              <w:left w:val="double" w:sz="6" w:space="0" w:color="auto"/>
              <w:bottom w:val="single" w:sz="4" w:space="0" w:color="auto"/>
              <w:right w:val="single" w:sz="4" w:space="0" w:color="auto"/>
            </w:tcBorders>
            <w:noWrap/>
            <w:hideMark/>
          </w:tcPr>
          <w:p w14:paraId="6F51A6D9" w14:textId="77777777" w:rsidR="00EC36C9" w:rsidRDefault="00EC36C9">
            <w:pPr>
              <w:suppressAutoHyphens/>
              <w:spacing w:line="228" w:lineRule="auto"/>
              <w:rPr>
                <w:rFonts w:ascii="Arial Narrow" w:hAnsi="Arial Narrow"/>
                <w:sz w:val="17"/>
              </w:rPr>
            </w:pPr>
            <w:r>
              <w:rPr>
                <w:rFonts w:ascii="Arial Narrow" w:hAnsi="Arial Narrow"/>
                <w:sz w:val="17"/>
              </w:rPr>
              <w:t>14.7145-14.8</w:t>
            </w:r>
          </w:p>
          <w:p w14:paraId="2A7AC540" w14:textId="77777777" w:rsidR="00EC36C9" w:rsidRDefault="00EC36C9">
            <w:pPr>
              <w:suppressAutoHyphens/>
              <w:spacing w:line="216" w:lineRule="auto"/>
              <w:rPr>
                <w:rFonts w:ascii="Arial Narrow" w:hAnsi="Arial Narrow"/>
                <w:sz w:val="17"/>
              </w:rPr>
            </w:pPr>
            <w:r>
              <w:rPr>
                <w:rFonts w:ascii="Arial Narrow" w:hAnsi="Arial Narrow"/>
                <w:sz w:val="17"/>
              </w:rPr>
              <w:t>MOBILE</w:t>
            </w:r>
          </w:p>
          <w:p w14:paraId="42EDE9D0" w14:textId="77777777" w:rsidR="00EC36C9" w:rsidRDefault="00EC36C9">
            <w:pPr>
              <w:suppressAutoHyphens/>
              <w:spacing w:line="216" w:lineRule="auto"/>
              <w:rPr>
                <w:rFonts w:ascii="Arial Narrow" w:hAnsi="Arial Narrow"/>
                <w:sz w:val="17"/>
              </w:rPr>
            </w:pPr>
            <w:r>
              <w:rPr>
                <w:rFonts w:ascii="Arial Narrow" w:hAnsi="Arial Narrow"/>
                <w:sz w:val="17"/>
              </w:rPr>
              <w:t>Fixed</w:t>
            </w:r>
          </w:p>
          <w:p w14:paraId="3C2FA7EE" w14:textId="77777777" w:rsidR="00EC36C9" w:rsidRDefault="00EC36C9">
            <w:pPr>
              <w:suppressAutoHyphens/>
              <w:spacing w:line="216" w:lineRule="auto"/>
              <w:rPr>
                <w:rFonts w:ascii="Arial Narrow" w:hAnsi="Arial Narrow"/>
                <w:sz w:val="17"/>
              </w:rPr>
            </w:pPr>
            <w:r>
              <w:rPr>
                <w:rFonts w:ascii="Arial Narrow" w:hAnsi="Arial Narrow"/>
                <w:sz w:val="17"/>
              </w:rPr>
              <w:t>Space research  5.509G</w:t>
            </w:r>
          </w:p>
        </w:tc>
        <w:tc>
          <w:tcPr>
            <w:tcW w:w="2412" w:type="dxa"/>
            <w:vMerge/>
            <w:tcBorders>
              <w:top w:val="single" w:sz="4" w:space="0" w:color="auto"/>
              <w:left w:val="single" w:sz="4" w:space="0" w:color="auto"/>
              <w:bottom w:val="single" w:sz="4" w:space="0" w:color="auto"/>
              <w:right w:val="double" w:sz="6" w:space="0" w:color="auto"/>
            </w:tcBorders>
            <w:vAlign w:val="center"/>
            <w:hideMark/>
          </w:tcPr>
          <w:p w14:paraId="0B4A275C" w14:textId="77777777" w:rsidR="00EC36C9" w:rsidRDefault="00EC36C9">
            <w:pPr>
              <w:rPr>
                <w:rFonts w:ascii="Arial Narrow" w:hAnsi="Arial Narrow"/>
                <w:sz w:val="17"/>
              </w:rPr>
            </w:pPr>
          </w:p>
        </w:tc>
        <w:tc>
          <w:tcPr>
            <w:tcW w:w="1601" w:type="dxa"/>
            <w:vMerge/>
            <w:tcBorders>
              <w:top w:val="single" w:sz="4" w:space="0" w:color="auto"/>
              <w:left w:val="double" w:sz="6" w:space="0" w:color="auto"/>
              <w:bottom w:val="single" w:sz="4" w:space="0" w:color="auto"/>
              <w:right w:val="nil"/>
            </w:tcBorders>
            <w:vAlign w:val="center"/>
            <w:hideMark/>
          </w:tcPr>
          <w:p w14:paraId="36D4BC5B" w14:textId="77777777" w:rsidR="00EC36C9" w:rsidRDefault="00EC36C9">
            <w:pPr>
              <w:rPr>
                <w:rFonts w:ascii="Arial Narrow" w:hAnsi="Arial Narrow"/>
                <w:sz w:val="17"/>
              </w:rPr>
            </w:pPr>
          </w:p>
        </w:tc>
      </w:tr>
      <w:tr w:rsidR="00EC36C9" w14:paraId="4709E8F3" w14:textId="77777777" w:rsidTr="00EC36C9">
        <w:trPr>
          <w:trHeight w:val="65"/>
        </w:trPr>
        <w:tc>
          <w:tcPr>
            <w:tcW w:w="4830" w:type="dxa"/>
            <w:gridSpan w:val="2"/>
            <w:tcBorders>
              <w:top w:val="single" w:sz="4" w:space="0" w:color="auto"/>
              <w:left w:val="nil"/>
              <w:bottom w:val="single" w:sz="4" w:space="0" w:color="auto"/>
              <w:right w:val="single" w:sz="4" w:space="0" w:color="auto"/>
            </w:tcBorders>
            <w:hideMark/>
          </w:tcPr>
          <w:p w14:paraId="3E721A9C" w14:textId="77777777" w:rsidR="00EC36C9" w:rsidRDefault="00EC36C9">
            <w:pPr>
              <w:suppressAutoHyphens/>
              <w:ind w:left="-63"/>
              <w:rPr>
                <w:rFonts w:ascii="Arial Narrow" w:hAnsi="Arial Narrow"/>
                <w:sz w:val="17"/>
              </w:rPr>
            </w:pPr>
            <w:r>
              <w:rPr>
                <w:rFonts w:ascii="Arial Narrow" w:hAnsi="Arial Narrow"/>
                <w:sz w:val="17"/>
              </w:rPr>
              <w:t>14.75-14.8</w:t>
            </w:r>
          </w:p>
          <w:p w14:paraId="3A73BA73" w14:textId="77777777" w:rsidR="00EC36C9" w:rsidRDefault="00EC36C9">
            <w:pPr>
              <w:suppressAutoHyphens/>
              <w:ind w:left="-63"/>
              <w:rPr>
                <w:rFonts w:ascii="Arial Narrow" w:hAnsi="Arial Narrow"/>
                <w:sz w:val="17"/>
              </w:rPr>
            </w:pPr>
            <w:r>
              <w:rPr>
                <w:rFonts w:ascii="Arial Narrow" w:hAnsi="Arial Narrow"/>
                <w:sz w:val="17"/>
              </w:rPr>
              <w:t>FIXED</w:t>
            </w:r>
          </w:p>
          <w:p w14:paraId="04C49736" w14:textId="77777777" w:rsidR="00EC36C9" w:rsidRDefault="00EC36C9">
            <w:pPr>
              <w:suppressAutoHyphens/>
              <w:ind w:left="-63"/>
              <w:rPr>
                <w:rFonts w:ascii="Arial Narrow" w:hAnsi="Arial Narrow"/>
                <w:sz w:val="17"/>
              </w:rPr>
            </w:pPr>
            <w:r>
              <w:rPr>
                <w:rFonts w:ascii="Arial Narrow" w:hAnsi="Arial Narrow"/>
                <w:sz w:val="17"/>
              </w:rPr>
              <w:t>FIXED-SATELLITE (Earth-to-space)  5.510</w:t>
            </w:r>
          </w:p>
          <w:p w14:paraId="04E9A666" w14:textId="77777777" w:rsidR="00EC36C9" w:rsidRDefault="00EC36C9">
            <w:pPr>
              <w:suppressAutoHyphens/>
              <w:ind w:left="-63"/>
              <w:rPr>
                <w:rFonts w:ascii="Arial Narrow" w:hAnsi="Arial Narrow"/>
                <w:sz w:val="17"/>
              </w:rPr>
            </w:pPr>
            <w:r>
              <w:rPr>
                <w:rFonts w:ascii="Arial Narrow" w:hAnsi="Arial Narrow"/>
                <w:sz w:val="17"/>
              </w:rPr>
              <w:t>MOBILE</w:t>
            </w:r>
          </w:p>
          <w:p w14:paraId="12A137E0" w14:textId="77777777" w:rsidR="00EC36C9" w:rsidRDefault="00EC36C9">
            <w:pPr>
              <w:suppressAutoHyphens/>
              <w:ind w:left="-54"/>
              <w:rPr>
                <w:rFonts w:ascii="Arial Narrow" w:hAnsi="Arial Narrow"/>
                <w:sz w:val="17"/>
              </w:rPr>
            </w:pPr>
            <w:r>
              <w:rPr>
                <w:rFonts w:ascii="Arial Narrow" w:hAnsi="Arial Narrow"/>
                <w:sz w:val="17"/>
              </w:rPr>
              <w:t>Space research  5.509G</w:t>
            </w:r>
          </w:p>
        </w:tc>
        <w:tc>
          <w:tcPr>
            <w:tcW w:w="2666" w:type="dxa"/>
            <w:gridSpan w:val="2"/>
            <w:tcBorders>
              <w:top w:val="single" w:sz="4" w:space="0" w:color="auto"/>
              <w:left w:val="single" w:sz="4" w:space="0" w:color="auto"/>
              <w:bottom w:val="single" w:sz="4" w:space="0" w:color="auto"/>
              <w:right w:val="double" w:sz="6" w:space="0" w:color="auto"/>
            </w:tcBorders>
            <w:hideMark/>
          </w:tcPr>
          <w:p w14:paraId="4DE95548" w14:textId="77777777" w:rsidR="00EC36C9" w:rsidRDefault="00EC36C9">
            <w:pPr>
              <w:suppressAutoHyphens/>
              <w:ind w:left="-14"/>
              <w:rPr>
                <w:rFonts w:ascii="Arial Narrow" w:hAnsi="Arial Narrow"/>
                <w:sz w:val="17"/>
              </w:rPr>
            </w:pPr>
            <w:r>
              <w:rPr>
                <w:rFonts w:ascii="Arial Narrow" w:hAnsi="Arial Narrow"/>
                <w:sz w:val="17"/>
              </w:rPr>
              <w:t>14.75-14.8</w:t>
            </w:r>
          </w:p>
          <w:p w14:paraId="0B797AE2" w14:textId="77777777" w:rsidR="00EC36C9" w:rsidRDefault="00EC36C9">
            <w:pPr>
              <w:suppressAutoHyphens/>
              <w:ind w:left="-14"/>
              <w:rPr>
                <w:rFonts w:ascii="Arial Narrow" w:hAnsi="Arial Narrow"/>
                <w:sz w:val="17"/>
              </w:rPr>
            </w:pPr>
            <w:r>
              <w:rPr>
                <w:rFonts w:ascii="Arial Narrow" w:hAnsi="Arial Narrow"/>
                <w:sz w:val="17"/>
              </w:rPr>
              <w:t>FIXED</w:t>
            </w:r>
          </w:p>
          <w:p w14:paraId="4E6BEDC4" w14:textId="77777777" w:rsidR="00EC36C9" w:rsidRDefault="00EC36C9">
            <w:pPr>
              <w:suppressAutoHyphens/>
              <w:ind w:left="-14"/>
              <w:rPr>
                <w:rFonts w:ascii="Arial Narrow" w:hAnsi="Arial Narrow"/>
                <w:sz w:val="17"/>
              </w:rPr>
            </w:pPr>
            <w:r>
              <w:rPr>
                <w:rFonts w:ascii="Arial Narrow" w:hAnsi="Arial Narrow"/>
                <w:sz w:val="17"/>
              </w:rPr>
              <w:t>FIXED-SATELLITE (Earth-to-space)</w:t>
            </w:r>
          </w:p>
          <w:p w14:paraId="1D8D64DA" w14:textId="77777777" w:rsidR="00EC36C9" w:rsidRDefault="00EC36C9">
            <w:pPr>
              <w:suppressAutoHyphens/>
              <w:spacing w:line="216" w:lineRule="auto"/>
              <w:ind w:left="-14"/>
              <w:rPr>
                <w:rFonts w:ascii="Arial Narrow" w:hAnsi="Arial Narrow"/>
                <w:sz w:val="17"/>
              </w:rPr>
            </w:pPr>
            <w:r>
              <w:rPr>
                <w:rFonts w:ascii="Arial Narrow" w:hAnsi="Arial Narrow"/>
                <w:sz w:val="17"/>
              </w:rPr>
              <w:t xml:space="preserve">   5.509B  5.509C  5.509D  5.509E</w:t>
            </w:r>
          </w:p>
          <w:p w14:paraId="5462C135" w14:textId="77777777" w:rsidR="00EC36C9" w:rsidRDefault="00EC36C9">
            <w:pPr>
              <w:suppressAutoHyphens/>
              <w:spacing w:line="216" w:lineRule="auto"/>
              <w:ind w:left="-14"/>
              <w:rPr>
                <w:rFonts w:ascii="Arial Narrow" w:hAnsi="Arial Narrow"/>
                <w:sz w:val="17"/>
              </w:rPr>
            </w:pPr>
            <w:r>
              <w:rPr>
                <w:rFonts w:ascii="Arial Narrow" w:hAnsi="Arial Narrow"/>
                <w:sz w:val="17"/>
              </w:rPr>
              <w:t xml:space="preserve">   5.509F  5.510</w:t>
            </w:r>
          </w:p>
          <w:p w14:paraId="6B9AE911" w14:textId="77777777" w:rsidR="00EC36C9" w:rsidRDefault="00EC36C9">
            <w:pPr>
              <w:suppressAutoHyphens/>
              <w:ind w:left="-14"/>
              <w:rPr>
                <w:rFonts w:ascii="Arial Narrow" w:hAnsi="Arial Narrow"/>
                <w:sz w:val="17"/>
              </w:rPr>
            </w:pPr>
            <w:r>
              <w:rPr>
                <w:rFonts w:ascii="Arial Narrow" w:hAnsi="Arial Narrow"/>
                <w:sz w:val="17"/>
              </w:rPr>
              <w:t>MOBILE</w:t>
            </w:r>
          </w:p>
          <w:p w14:paraId="30EC10B6" w14:textId="77777777" w:rsidR="00EC36C9" w:rsidRDefault="00EC36C9">
            <w:pPr>
              <w:suppressAutoHyphens/>
              <w:ind w:left="-14"/>
              <w:rPr>
                <w:rFonts w:ascii="Arial Narrow" w:hAnsi="Arial Narrow"/>
                <w:sz w:val="17"/>
              </w:rPr>
            </w:pPr>
            <w:r>
              <w:rPr>
                <w:rFonts w:ascii="Arial Narrow" w:hAnsi="Arial Narrow"/>
                <w:sz w:val="17"/>
              </w:rPr>
              <w:t>Space research  5.509G</w:t>
            </w:r>
          </w:p>
        </w:tc>
        <w:tc>
          <w:tcPr>
            <w:tcW w:w="4564" w:type="dxa"/>
            <w:vMerge/>
            <w:tcBorders>
              <w:top w:val="single" w:sz="4" w:space="0" w:color="auto"/>
              <w:left w:val="double" w:sz="6" w:space="0" w:color="auto"/>
              <w:bottom w:val="single" w:sz="4" w:space="0" w:color="auto"/>
              <w:right w:val="single" w:sz="4" w:space="0" w:color="auto"/>
            </w:tcBorders>
            <w:vAlign w:val="center"/>
            <w:hideMark/>
          </w:tcPr>
          <w:p w14:paraId="6B49E05E" w14:textId="77777777" w:rsidR="00EC36C9" w:rsidRDefault="00EC36C9">
            <w:pPr>
              <w:rPr>
                <w:rFonts w:ascii="Arial Narrow" w:hAnsi="Arial Narrow"/>
                <w:sz w:val="17"/>
              </w:rPr>
            </w:pPr>
          </w:p>
        </w:tc>
        <w:tc>
          <w:tcPr>
            <w:tcW w:w="2412" w:type="dxa"/>
            <w:vMerge/>
            <w:tcBorders>
              <w:top w:val="single" w:sz="4" w:space="0" w:color="auto"/>
              <w:left w:val="single" w:sz="4" w:space="0" w:color="auto"/>
              <w:bottom w:val="single" w:sz="4" w:space="0" w:color="auto"/>
              <w:right w:val="double" w:sz="6" w:space="0" w:color="auto"/>
            </w:tcBorders>
            <w:vAlign w:val="center"/>
            <w:hideMark/>
          </w:tcPr>
          <w:p w14:paraId="0C317694" w14:textId="77777777" w:rsidR="00EC36C9" w:rsidRDefault="00EC36C9">
            <w:pPr>
              <w:rPr>
                <w:rFonts w:ascii="Arial Narrow" w:hAnsi="Arial Narrow"/>
                <w:sz w:val="17"/>
              </w:rPr>
            </w:pPr>
          </w:p>
        </w:tc>
        <w:tc>
          <w:tcPr>
            <w:tcW w:w="1601" w:type="dxa"/>
            <w:vMerge/>
            <w:tcBorders>
              <w:top w:val="single" w:sz="4" w:space="0" w:color="auto"/>
              <w:left w:val="double" w:sz="6" w:space="0" w:color="auto"/>
              <w:bottom w:val="single" w:sz="4" w:space="0" w:color="auto"/>
              <w:right w:val="nil"/>
            </w:tcBorders>
            <w:vAlign w:val="center"/>
            <w:hideMark/>
          </w:tcPr>
          <w:p w14:paraId="609ECC21" w14:textId="77777777" w:rsidR="00EC36C9" w:rsidRDefault="00EC36C9">
            <w:pPr>
              <w:rPr>
                <w:rFonts w:ascii="Arial Narrow" w:hAnsi="Arial Narrow"/>
                <w:sz w:val="17"/>
              </w:rPr>
            </w:pPr>
          </w:p>
        </w:tc>
      </w:tr>
      <w:tr w:rsidR="00EC36C9" w14:paraId="397754DC" w14:textId="77777777" w:rsidTr="00EC36C9">
        <w:trPr>
          <w:trHeight w:val="489"/>
        </w:trPr>
        <w:tc>
          <w:tcPr>
            <w:tcW w:w="7496" w:type="dxa"/>
            <w:gridSpan w:val="4"/>
            <w:tcBorders>
              <w:top w:val="single" w:sz="4" w:space="0" w:color="auto"/>
              <w:left w:val="nil"/>
              <w:bottom w:val="nil"/>
              <w:right w:val="double" w:sz="6" w:space="0" w:color="auto"/>
            </w:tcBorders>
            <w:hideMark/>
          </w:tcPr>
          <w:p w14:paraId="623A9FBF" w14:textId="77777777" w:rsidR="00EC36C9" w:rsidRDefault="00EC36C9">
            <w:pPr>
              <w:suppressAutoHyphens/>
              <w:ind w:left="-54"/>
              <w:rPr>
                <w:rFonts w:ascii="Arial Narrow" w:hAnsi="Arial Narrow"/>
                <w:sz w:val="17"/>
              </w:rPr>
            </w:pPr>
            <w:r>
              <w:rPr>
                <w:rFonts w:ascii="Arial Narrow" w:hAnsi="Arial Narrow"/>
                <w:sz w:val="17"/>
              </w:rPr>
              <w:t>14.8-15.35</w:t>
            </w:r>
          </w:p>
          <w:p w14:paraId="7E0F4AAF" w14:textId="77777777" w:rsidR="00EC36C9" w:rsidRDefault="00EC36C9">
            <w:pPr>
              <w:suppressAutoHyphens/>
              <w:ind w:left="-54"/>
              <w:rPr>
                <w:rFonts w:ascii="Arial Narrow" w:hAnsi="Arial Narrow"/>
                <w:sz w:val="17"/>
              </w:rPr>
            </w:pPr>
            <w:r>
              <w:rPr>
                <w:rFonts w:ascii="Arial Narrow" w:hAnsi="Arial Narrow"/>
                <w:sz w:val="17"/>
              </w:rPr>
              <w:t>FIXED</w:t>
            </w:r>
          </w:p>
          <w:p w14:paraId="2BB115C9" w14:textId="77777777" w:rsidR="00EC36C9" w:rsidRDefault="00EC36C9">
            <w:pPr>
              <w:suppressAutoHyphens/>
              <w:ind w:left="-54"/>
              <w:rPr>
                <w:rFonts w:ascii="Arial Narrow" w:hAnsi="Arial Narrow"/>
                <w:sz w:val="17"/>
              </w:rPr>
            </w:pPr>
            <w:r>
              <w:rPr>
                <w:rFonts w:ascii="Arial Narrow" w:hAnsi="Arial Narrow"/>
                <w:sz w:val="17"/>
              </w:rPr>
              <w:t>MOBILE</w:t>
            </w:r>
          </w:p>
          <w:p w14:paraId="439D7D63" w14:textId="77777777" w:rsidR="00EC36C9" w:rsidRDefault="00EC36C9">
            <w:pPr>
              <w:suppressAutoHyphens/>
              <w:ind w:left="-54"/>
              <w:rPr>
                <w:rFonts w:ascii="Arial Narrow" w:hAnsi="Arial Narrow"/>
                <w:sz w:val="17"/>
              </w:rPr>
            </w:pPr>
            <w:r>
              <w:rPr>
                <w:rFonts w:ascii="Arial Narrow" w:hAnsi="Arial Narrow"/>
                <w:sz w:val="17"/>
              </w:rPr>
              <w:t>Space research</w:t>
            </w:r>
          </w:p>
        </w:tc>
        <w:tc>
          <w:tcPr>
            <w:tcW w:w="2152" w:type="dxa"/>
            <w:tcBorders>
              <w:top w:val="single" w:sz="4" w:space="0" w:color="auto"/>
              <w:left w:val="double" w:sz="6" w:space="0" w:color="auto"/>
              <w:bottom w:val="single" w:sz="4" w:space="0" w:color="auto"/>
              <w:right w:val="single" w:sz="4" w:space="0" w:color="auto"/>
            </w:tcBorders>
            <w:vAlign w:val="center"/>
          </w:tcPr>
          <w:p w14:paraId="0BE00FBE" w14:textId="77777777" w:rsidR="00EC36C9" w:rsidRDefault="00EC36C9">
            <w:pPr>
              <w:suppressAutoHyphens/>
              <w:rPr>
                <w:rFonts w:ascii="Arial Narrow" w:hAnsi="Arial Narrow"/>
                <w:sz w:val="17"/>
              </w:rPr>
            </w:pPr>
            <w:r>
              <w:rPr>
                <w:rFonts w:ascii="Arial Narrow" w:hAnsi="Arial Narrow"/>
                <w:sz w:val="17"/>
              </w:rPr>
              <w:t>14.8-15.1365</w:t>
            </w:r>
          </w:p>
          <w:p w14:paraId="2DC89828" w14:textId="77777777" w:rsidR="00EC36C9" w:rsidRDefault="00EC36C9">
            <w:pPr>
              <w:suppressAutoHyphens/>
              <w:spacing w:line="216" w:lineRule="auto"/>
              <w:rPr>
                <w:rFonts w:ascii="Arial Narrow" w:hAnsi="Arial Narrow"/>
                <w:sz w:val="17"/>
              </w:rPr>
            </w:pPr>
            <w:r>
              <w:rPr>
                <w:rFonts w:ascii="Arial Narrow" w:hAnsi="Arial Narrow"/>
                <w:sz w:val="17"/>
              </w:rPr>
              <w:t>MOBILE</w:t>
            </w:r>
          </w:p>
          <w:p w14:paraId="03820FDA" w14:textId="77777777" w:rsidR="00EC36C9" w:rsidRDefault="00EC36C9">
            <w:pPr>
              <w:suppressAutoHyphens/>
              <w:spacing w:line="216" w:lineRule="auto"/>
              <w:rPr>
                <w:rFonts w:ascii="Arial Narrow" w:hAnsi="Arial Narrow"/>
                <w:sz w:val="17"/>
              </w:rPr>
            </w:pPr>
            <w:r>
              <w:rPr>
                <w:rFonts w:ascii="Arial Narrow" w:hAnsi="Arial Narrow"/>
                <w:sz w:val="17"/>
              </w:rPr>
              <w:t>SPACE RESEARCH</w:t>
            </w:r>
          </w:p>
          <w:p w14:paraId="2FA6BF17" w14:textId="77777777" w:rsidR="00EC36C9" w:rsidRDefault="00EC36C9">
            <w:pPr>
              <w:suppressAutoHyphens/>
              <w:spacing w:line="216" w:lineRule="auto"/>
              <w:rPr>
                <w:rFonts w:ascii="Arial Narrow" w:hAnsi="Arial Narrow"/>
                <w:sz w:val="17"/>
              </w:rPr>
            </w:pPr>
            <w:r>
              <w:rPr>
                <w:rFonts w:ascii="Arial Narrow" w:hAnsi="Arial Narrow"/>
                <w:sz w:val="17"/>
              </w:rPr>
              <w:t>Fixed</w:t>
            </w:r>
          </w:p>
          <w:p w14:paraId="2AFDA53B" w14:textId="77777777" w:rsidR="00EC36C9" w:rsidRDefault="00EC36C9">
            <w:pPr>
              <w:suppressAutoHyphens/>
              <w:spacing w:line="96" w:lineRule="auto"/>
              <w:rPr>
                <w:rFonts w:ascii="Arial Narrow" w:hAnsi="Arial Narrow"/>
                <w:sz w:val="17"/>
              </w:rPr>
            </w:pPr>
          </w:p>
          <w:p w14:paraId="5FB89409"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US310</w:t>
            </w:r>
          </w:p>
        </w:tc>
        <w:tc>
          <w:tcPr>
            <w:tcW w:w="2412" w:type="dxa"/>
            <w:tcBorders>
              <w:top w:val="single" w:sz="4" w:space="0" w:color="auto"/>
              <w:left w:val="single" w:sz="4" w:space="0" w:color="auto"/>
              <w:bottom w:val="single" w:sz="4" w:space="0" w:color="auto"/>
              <w:right w:val="double" w:sz="6" w:space="0" w:color="auto"/>
            </w:tcBorders>
            <w:vAlign w:val="center"/>
          </w:tcPr>
          <w:p w14:paraId="471401AC" w14:textId="77777777" w:rsidR="00EC36C9" w:rsidRDefault="00EC36C9">
            <w:pPr>
              <w:suppressAutoHyphens/>
              <w:rPr>
                <w:rFonts w:ascii="Arial Narrow" w:hAnsi="Arial Narrow"/>
                <w:sz w:val="17"/>
              </w:rPr>
            </w:pPr>
            <w:r>
              <w:rPr>
                <w:rFonts w:ascii="Arial Narrow" w:hAnsi="Arial Narrow"/>
                <w:sz w:val="17"/>
              </w:rPr>
              <w:t>14.8-15.1365</w:t>
            </w:r>
          </w:p>
          <w:p w14:paraId="65910C9B" w14:textId="77777777" w:rsidR="00EC36C9" w:rsidRDefault="00EC36C9">
            <w:pPr>
              <w:suppressAutoHyphens/>
              <w:spacing w:line="216" w:lineRule="auto"/>
              <w:rPr>
                <w:rFonts w:ascii="Arial Narrow" w:hAnsi="Arial Narrow"/>
                <w:sz w:val="17"/>
              </w:rPr>
            </w:pPr>
          </w:p>
          <w:p w14:paraId="089D9072" w14:textId="77777777" w:rsidR="00EC36C9" w:rsidRDefault="00EC36C9">
            <w:pPr>
              <w:suppressAutoHyphens/>
              <w:spacing w:line="216" w:lineRule="auto"/>
              <w:rPr>
                <w:rFonts w:ascii="Arial Narrow" w:hAnsi="Arial Narrow"/>
                <w:sz w:val="17"/>
              </w:rPr>
            </w:pPr>
          </w:p>
          <w:p w14:paraId="1FBB1BBD" w14:textId="77777777" w:rsidR="00EC36C9" w:rsidRDefault="00EC36C9">
            <w:pPr>
              <w:suppressAutoHyphens/>
              <w:spacing w:line="216" w:lineRule="auto"/>
              <w:rPr>
                <w:rFonts w:ascii="Arial Narrow" w:hAnsi="Arial Narrow"/>
                <w:sz w:val="17"/>
              </w:rPr>
            </w:pPr>
          </w:p>
          <w:p w14:paraId="6823EF95" w14:textId="77777777" w:rsidR="00EC36C9" w:rsidRDefault="00EC36C9">
            <w:pPr>
              <w:suppressAutoHyphens/>
              <w:spacing w:line="96" w:lineRule="auto"/>
              <w:rPr>
                <w:rFonts w:ascii="Arial Narrow" w:hAnsi="Arial Narrow"/>
                <w:sz w:val="17"/>
              </w:rPr>
            </w:pPr>
          </w:p>
          <w:p w14:paraId="45AB23BC"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US310</w:t>
            </w:r>
          </w:p>
        </w:tc>
        <w:tc>
          <w:tcPr>
            <w:tcW w:w="1601" w:type="dxa"/>
            <w:tcBorders>
              <w:top w:val="single" w:sz="4" w:space="0" w:color="auto"/>
              <w:left w:val="double" w:sz="6" w:space="0" w:color="auto"/>
              <w:bottom w:val="single" w:sz="4" w:space="0" w:color="auto"/>
              <w:right w:val="nil"/>
            </w:tcBorders>
            <w:vAlign w:val="center"/>
          </w:tcPr>
          <w:p w14:paraId="5186BFC2" w14:textId="77777777" w:rsidR="00EC36C9" w:rsidRDefault="00EC36C9">
            <w:pPr>
              <w:suppressAutoHyphens/>
              <w:rPr>
                <w:rFonts w:ascii="Arial Narrow" w:hAnsi="Arial Narrow"/>
                <w:sz w:val="17"/>
              </w:rPr>
            </w:pPr>
          </w:p>
        </w:tc>
      </w:tr>
      <w:tr w:rsidR="00EC36C9" w14:paraId="7E7068E6" w14:textId="77777777" w:rsidTr="00EC36C9">
        <w:trPr>
          <w:trHeight w:val="65"/>
        </w:trPr>
        <w:tc>
          <w:tcPr>
            <w:tcW w:w="7496" w:type="dxa"/>
            <w:gridSpan w:val="4"/>
            <w:tcBorders>
              <w:top w:val="nil"/>
              <w:left w:val="nil"/>
              <w:bottom w:val="single" w:sz="4" w:space="0" w:color="auto"/>
              <w:right w:val="double" w:sz="6" w:space="0" w:color="auto"/>
            </w:tcBorders>
            <w:vAlign w:val="bottom"/>
            <w:hideMark/>
          </w:tcPr>
          <w:p w14:paraId="31FF5E87" w14:textId="77777777" w:rsidR="00EC36C9" w:rsidRDefault="00EC36C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Pr>
                <w:rFonts w:ascii="Arial Narrow" w:hAnsi="Arial Narrow"/>
                <w:sz w:val="17"/>
              </w:rPr>
              <w:lastRenderedPageBreak/>
              <w:t>5.339</w:t>
            </w:r>
          </w:p>
        </w:tc>
        <w:tc>
          <w:tcPr>
            <w:tcW w:w="2152" w:type="dxa"/>
            <w:tcBorders>
              <w:top w:val="single" w:sz="4" w:space="0" w:color="auto"/>
              <w:left w:val="double" w:sz="6" w:space="0" w:color="auto"/>
              <w:bottom w:val="single" w:sz="4" w:space="0" w:color="auto"/>
              <w:right w:val="single" w:sz="4" w:space="0" w:color="auto"/>
            </w:tcBorders>
          </w:tcPr>
          <w:p w14:paraId="2CDA3C62" w14:textId="77777777" w:rsidR="00EC36C9" w:rsidRDefault="00EC36C9">
            <w:pPr>
              <w:suppressAutoHyphens/>
              <w:rPr>
                <w:rFonts w:ascii="Arial Narrow" w:hAnsi="Arial Narrow"/>
                <w:sz w:val="17"/>
              </w:rPr>
            </w:pPr>
            <w:r>
              <w:rPr>
                <w:rFonts w:ascii="Arial Narrow" w:hAnsi="Arial Narrow"/>
                <w:sz w:val="17"/>
              </w:rPr>
              <w:t>15.1365-15.35</w:t>
            </w:r>
          </w:p>
          <w:p w14:paraId="4B4B3F30" w14:textId="77777777" w:rsidR="00EC36C9" w:rsidRDefault="00EC36C9">
            <w:pPr>
              <w:suppressAutoHyphens/>
              <w:spacing w:line="216" w:lineRule="auto"/>
              <w:rPr>
                <w:rFonts w:ascii="Arial Narrow" w:hAnsi="Arial Narrow"/>
                <w:sz w:val="17"/>
              </w:rPr>
            </w:pPr>
            <w:r>
              <w:rPr>
                <w:rFonts w:ascii="Arial Narrow" w:hAnsi="Arial Narrow"/>
                <w:sz w:val="17"/>
              </w:rPr>
              <w:t>FIXED</w:t>
            </w:r>
          </w:p>
          <w:p w14:paraId="20C3E822" w14:textId="77777777" w:rsidR="00EC36C9" w:rsidRDefault="00EC36C9">
            <w:pPr>
              <w:suppressAutoHyphens/>
              <w:spacing w:line="216" w:lineRule="auto"/>
              <w:rPr>
                <w:rFonts w:ascii="Arial Narrow" w:hAnsi="Arial Narrow"/>
                <w:sz w:val="17"/>
              </w:rPr>
            </w:pPr>
            <w:r>
              <w:rPr>
                <w:rFonts w:ascii="Arial Narrow" w:hAnsi="Arial Narrow"/>
                <w:sz w:val="17"/>
              </w:rPr>
              <w:t>SPACE RESEARCH</w:t>
            </w:r>
          </w:p>
          <w:p w14:paraId="16AD3613" w14:textId="77777777" w:rsidR="00EC36C9" w:rsidRDefault="00EC36C9">
            <w:pPr>
              <w:suppressAutoHyphens/>
              <w:spacing w:line="216" w:lineRule="auto"/>
              <w:rPr>
                <w:rFonts w:ascii="Arial Narrow" w:hAnsi="Arial Narrow"/>
                <w:sz w:val="17"/>
              </w:rPr>
            </w:pPr>
            <w:r>
              <w:rPr>
                <w:rFonts w:ascii="Arial Narrow" w:hAnsi="Arial Narrow"/>
                <w:sz w:val="17"/>
              </w:rPr>
              <w:t>Mobile</w:t>
            </w:r>
          </w:p>
          <w:p w14:paraId="0E002297" w14:textId="77777777" w:rsidR="00EC36C9" w:rsidRDefault="00EC36C9">
            <w:pPr>
              <w:suppressAutoHyphens/>
              <w:spacing w:line="96" w:lineRule="auto"/>
              <w:rPr>
                <w:rFonts w:ascii="Arial Narrow" w:hAnsi="Arial Narrow"/>
                <w:sz w:val="17"/>
              </w:rPr>
            </w:pPr>
          </w:p>
          <w:p w14:paraId="363BAA5C"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5.339  US211</w:t>
            </w:r>
          </w:p>
        </w:tc>
        <w:tc>
          <w:tcPr>
            <w:tcW w:w="2412" w:type="dxa"/>
            <w:tcBorders>
              <w:top w:val="single" w:sz="4" w:space="0" w:color="auto"/>
              <w:left w:val="single" w:sz="4" w:space="0" w:color="auto"/>
              <w:bottom w:val="single" w:sz="4" w:space="0" w:color="auto"/>
              <w:right w:val="double" w:sz="6" w:space="0" w:color="auto"/>
            </w:tcBorders>
          </w:tcPr>
          <w:p w14:paraId="2A036B68" w14:textId="77777777" w:rsidR="00EC36C9" w:rsidRDefault="00EC36C9">
            <w:pPr>
              <w:suppressAutoHyphens/>
              <w:rPr>
                <w:rFonts w:ascii="Arial Narrow" w:hAnsi="Arial Narrow"/>
                <w:sz w:val="17"/>
              </w:rPr>
            </w:pPr>
            <w:r>
              <w:rPr>
                <w:rFonts w:ascii="Arial Narrow" w:hAnsi="Arial Narrow"/>
                <w:sz w:val="17"/>
              </w:rPr>
              <w:t>15.1365-15.35</w:t>
            </w:r>
          </w:p>
          <w:p w14:paraId="603C4268" w14:textId="77777777" w:rsidR="00EC36C9" w:rsidRDefault="00EC36C9">
            <w:pPr>
              <w:suppressAutoHyphens/>
              <w:spacing w:line="216" w:lineRule="auto"/>
              <w:rPr>
                <w:rFonts w:ascii="Arial Narrow" w:hAnsi="Arial Narrow"/>
                <w:sz w:val="17"/>
              </w:rPr>
            </w:pPr>
          </w:p>
          <w:p w14:paraId="02CC7085" w14:textId="77777777" w:rsidR="00EC36C9" w:rsidRDefault="00EC36C9">
            <w:pPr>
              <w:suppressAutoHyphens/>
              <w:spacing w:line="216" w:lineRule="auto"/>
              <w:rPr>
                <w:rFonts w:ascii="Arial Narrow" w:hAnsi="Arial Narrow"/>
                <w:sz w:val="17"/>
              </w:rPr>
            </w:pPr>
          </w:p>
          <w:p w14:paraId="78053E88" w14:textId="77777777" w:rsidR="00EC36C9" w:rsidRDefault="00EC36C9">
            <w:pPr>
              <w:suppressAutoHyphens/>
              <w:spacing w:line="216" w:lineRule="auto"/>
              <w:rPr>
                <w:rFonts w:ascii="Arial Narrow" w:hAnsi="Arial Narrow"/>
                <w:sz w:val="17"/>
              </w:rPr>
            </w:pPr>
          </w:p>
          <w:p w14:paraId="7C3CEBA7" w14:textId="77777777" w:rsidR="00EC36C9" w:rsidRDefault="00EC36C9">
            <w:pPr>
              <w:suppressAutoHyphens/>
              <w:spacing w:line="96" w:lineRule="auto"/>
              <w:rPr>
                <w:rFonts w:ascii="Arial Narrow" w:hAnsi="Arial Narrow"/>
                <w:sz w:val="17"/>
              </w:rPr>
            </w:pPr>
          </w:p>
          <w:p w14:paraId="48296D5D"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5.339  US211</w:t>
            </w:r>
          </w:p>
        </w:tc>
        <w:tc>
          <w:tcPr>
            <w:tcW w:w="1601" w:type="dxa"/>
            <w:tcBorders>
              <w:top w:val="single" w:sz="4" w:space="0" w:color="auto"/>
              <w:left w:val="double" w:sz="6" w:space="0" w:color="auto"/>
              <w:bottom w:val="single" w:sz="4" w:space="0" w:color="auto"/>
              <w:right w:val="nil"/>
            </w:tcBorders>
          </w:tcPr>
          <w:p w14:paraId="785560D3" w14:textId="77777777" w:rsidR="00EC36C9" w:rsidRDefault="00EC36C9">
            <w:pPr>
              <w:suppressAutoHyphens/>
              <w:rPr>
                <w:rFonts w:ascii="Arial Narrow" w:hAnsi="Arial Narrow"/>
                <w:sz w:val="17"/>
              </w:rPr>
            </w:pPr>
          </w:p>
        </w:tc>
        <w:bookmarkEnd w:id="8"/>
      </w:tr>
      <w:tr w:rsidR="00EC36C9" w14:paraId="0394F52F" w14:textId="77777777" w:rsidTr="00EC36C9">
        <w:tc>
          <w:tcPr>
            <w:tcW w:w="7496" w:type="dxa"/>
            <w:gridSpan w:val="4"/>
            <w:tcBorders>
              <w:top w:val="single" w:sz="4" w:space="0" w:color="auto"/>
              <w:left w:val="nil"/>
              <w:bottom w:val="single" w:sz="4" w:space="0" w:color="auto"/>
              <w:right w:val="double" w:sz="6" w:space="0" w:color="auto"/>
            </w:tcBorders>
          </w:tcPr>
          <w:p w14:paraId="39752F46" w14:textId="77777777" w:rsidR="00EC36C9" w:rsidRDefault="00EC36C9">
            <w:pPr>
              <w:suppressAutoHyphens/>
              <w:ind w:left="-54"/>
              <w:rPr>
                <w:rFonts w:ascii="Arial Narrow" w:hAnsi="Arial Narrow"/>
                <w:sz w:val="17"/>
              </w:rPr>
            </w:pPr>
            <w:r>
              <w:rPr>
                <w:rFonts w:ascii="Arial Narrow" w:hAnsi="Arial Narrow"/>
                <w:sz w:val="17"/>
              </w:rPr>
              <w:t>15.35-15.4</w:t>
            </w:r>
          </w:p>
          <w:p w14:paraId="5FA363AC" w14:textId="77777777" w:rsidR="00EC36C9" w:rsidRDefault="00EC36C9">
            <w:pPr>
              <w:suppressAutoHyphens/>
              <w:ind w:left="-54"/>
              <w:rPr>
                <w:rFonts w:ascii="Arial Narrow" w:hAnsi="Arial Narrow"/>
                <w:sz w:val="17"/>
              </w:rPr>
            </w:pPr>
            <w:r>
              <w:rPr>
                <w:rFonts w:ascii="Arial Narrow" w:hAnsi="Arial Narrow"/>
                <w:sz w:val="17"/>
              </w:rPr>
              <w:t>EARTH EXPLORATION-SATELLITE (passive)</w:t>
            </w:r>
          </w:p>
          <w:p w14:paraId="1A33B61F" w14:textId="77777777" w:rsidR="00EC36C9" w:rsidRDefault="00EC36C9">
            <w:pPr>
              <w:suppressAutoHyphens/>
              <w:ind w:left="-54"/>
              <w:rPr>
                <w:rFonts w:ascii="Arial Narrow" w:hAnsi="Arial Narrow"/>
                <w:sz w:val="17"/>
              </w:rPr>
            </w:pPr>
            <w:r>
              <w:rPr>
                <w:rFonts w:ascii="Arial Narrow" w:hAnsi="Arial Narrow"/>
                <w:sz w:val="17"/>
              </w:rPr>
              <w:t>RADIO ASTRONOMY</w:t>
            </w:r>
          </w:p>
          <w:p w14:paraId="4CDE87AC" w14:textId="77777777" w:rsidR="00EC36C9" w:rsidRDefault="00EC36C9">
            <w:pPr>
              <w:suppressAutoHyphens/>
              <w:ind w:left="-54"/>
              <w:rPr>
                <w:rFonts w:ascii="Arial Narrow" w:hAnsi="Arial Narrow"/>
                <w:sz w:val="17"/>
              </w:rPr>
            </w:pPr>
            <w:r>
              <w:rPr>
                <w:rFonts w:ascii="Arial Narrow" w:hAnsi="Arial Narrow"/>
                <w:sz w:val="17"/>
              </w:rPr>
              <w:t>SPACE RESEARCH (passive)</w:t>
            </w:r>
          </w:p>
          <w:p w14:paraId="1007A51C" w14:textId="77777777" w:rsidR="00EC36C9" w:rsidRDefault="00EC36C9">
            <w:pPr>
              <w:suppressAutoHyphens/>
              <w:spacing w:line="96" w:lineRule="auto"/>
              <w:ind w:left="-58"/>
              <w:rPr>
                <w:rFonts w:ascii="Arial Narrow" w:hAnsi="Arial Narrow"/>
                <w:sz w:val="17"/>
              </w:rPr>
            </w:pPr>
          </w:p>
          <w:p w14:paraId="1055CB90" w14:textId="77777777" w:rsidR="00EC36C9" w:rsidRDefault="00EC36C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Pr>
                <w:rFonts w:ascii="Arial Narrow" w:hAnsi="Arial Narrow"/>
                <w:sz w:val="17"/>
              </w:rPr>
              <w:t>5.340  5.511</w:t>
            </w:r>
          </w:p>
        </w:tc>
        <w:tc>
          <w:tcPr>
            <w:tcW w:w="4564" w:type="dxa"/>
            <w:gridSpan w:val="2"/>
            <w:tcBorders>
              <w:top w:val="single" w:sz="4" w:space="0" w:color="auto"/>
              <w:left w:val="double" w:sz="6" w:space="0" w:color="auto"/>
              <w:bottom w:val="single" w:sz="4" w:space="0" w:color="auto"/>
              <w:right w:val="double" w:sz="6" w:space="0" w:color="auto"/>
            </w:tcBorders>
          </w:tcPr>
          <w:p w14:paraId="466F031E" w14:textId="77777777" w:rsidR="00EC36C9" w:rsidRDefault="00EC36C9">
            <w:pPr>
              <w:suppressAutoHyphens/>
              <w:rPr>
                <w:rFonts w:ascii="Arial Narrow" w:hAnsi="Arial Narrow"/>
                <w:sz w:val="17"/>
              </w:rPr>
            </w:pPr>
            <w:r>
              <w:rPr>
                <w:rFonts w:ascii="Arial Narrow" w:hAnsi="Arial Narrow"/>
                <w:sz w:val="17"/>
              </w:rPr>
              <w:t>15.35-15.4</w:t>
            </w:r>
          </w:p>
          <w:p w14:paraId="2BD76B65" w14:textId="77777777" w:rsidR="00EC36C9" w:rsidRDefault="00EC36C9">
            <w:pPr>
              <w:suppressAutoHyphens/>
              <w:rPr>
                <w:rFonts w:ascii="Arial Narrow" w:hAnsi="Arial Narrow"/>
                <w:sz w:val="17"/>
              </w:rPr>
            </w:pPr>
            <w:r>
              <w:rPr>
                <w:rFonts w:ascii="Arial Narrow" w:hAnsi="Arial Narrow"/>
                <w:sz w:val="17"/>
              </w:rPr>
              <w:t>EARTH EXPLORATION-SATELLITE (passive)</w:t>
            </w:r>
          </w:p>
          <w:p w14:paraId="023FBED6" w14:textId="77777777" w:rsidR="00EC36C9" w:rsidRDefault="00EC36C9">
            <w:pPr>
              <w:suppressAutoHyphens/>
              <w:rPr>
                <w:rFonts w:ascii="Arial Narrow" w:hAnsi="Arial Narrow"/>
                <w:sz w:val="17"/>
              </w:rPr>
            </w:pPr>
            <w:r>
              <w:rPr>
                <w:rFonts w:ascii="Arial Narrow" w:hAnsi="Arial Narrow"/>
                <w:sz w:val="17"/>
              </w:rPr>
              <w:t>RADIO ASTRONOMY  US74</w:t>
            </w:r>
          </w:p>
          <w:p w14:paraId="6288D39C" w14:textId="77777777" w:rsidR="00EC36C9" w:rsidRDefault="00EC36C9">
            <w:pPr>
              <w:suppressAutoHyphens/>
              <w:rPr>
                <w:rFonts w:ascii="Arial Narrow" w:hAnsi="Arial Narrow"/>
                <w:sz w:val="17"/>
              </w:rPr>
            </w:pPr>
            <w:r>
              <w:rPr>
                <w:rFonts w:ascii="Arial Narrow" w:hAnsi="Arial Narrow"/>
                <w:sz w:val="17"/>
              </w:rPr>
              <w:t>SPACE RESEARCH (passive)</w:t>
            </w:r>
          </w:p>
          <w:p w14:paraId="362AE689" w14:textId="77777777" w:rsidR="00EC36C9" w:rsidRDefault="00EC36C9">
            <w:pPr>
              <w:suppressAutoHyphens/>
              <w:spacing w:line="96" w:lineRule="auto"/>
              <w:rPr>
                <w:rFonts w:ascii="Arial Narrow" w:hAnsi="Arial Narrow"/>
                <w:sz w:val="17"/>
              </w:rPr>
            </w:pPr>
          </w:p>
          <w:p w14:paraId="26DADE9A"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US246</w:t>
            </w:r>
          </w:p>
        </w:tc>
        <w:tc>
          <w:tcPr>
            <w:tcW w:w="1601" w:type="dxa"/>
            <w:tcBorders>
              <w:top w:val="single" w:sz="4" w:space="0" w:color="auto"/>
              <w:left w:val="double" w:sz="6" w:space="0" w:color="auto"/>
              <w:bottom w:val="single" w:sz="4" w:space="0" w:color="auto"/>
              <w:right w:val="nil"/>
            </w:tcBorders>
            <w:vAlign w:val="bottom"/>
          </w:tcPr>
          <w:p w14:paraId="359A82B4" w14:textId="77777777" w:rsidR="00EC36C9" w:rsidRDefault="00EC36C9">
            <w:pPr>
              <w:suppressAutoHyphens/>
              <w:ind w:right="36"/>
              <w:jc w:val="right"/>
              <w:rPr>
                <w:rFonts w:ascii="Arial Narrow" w:hAnsi="Arial Narrow"/>
                <w:sz w:val="17"/>
              </w:rPr>
            </w:pPr>
          </w:p>
        </w:tc>
      </w:tr>
      <w:tr w:rsidR="00EC36C9" w14:paraId="4F32B23C" w14:textId="77777777" w:rsidTr="00EC36C9">
        <w:tc>
          <w:tcPr>
            <w:tcW w:w="7496" w:type="dxa"/>
            <w:gridSpan w:val="4"/>
            <w:tcBorders>
              <w:top w:val="single" w:sz="4" w:space="0" w:color="auto"/>
              <w:left w:val="nil"/>
              <w:bottom w:val="single" w:sz="4" w:space="0" w:color="auto"/>
              <w:right w:val="double" w:sz="6" w:space="0" w:color="auto"/>
            </w:tcBorders>
            <w:hideMark/>
          </w:tcPr>
          <w:p w14:paraId="048EAB9F" w14:textId="77777777" w:rsidR="00EC36C9" w:rsidRDefault="00EC36C9">
            <w:pPr>
              <w:suppressAutoHyphens/>
              <w:ind w:left="-58"/>
              <w:rPr>
                <w:rFonts w:ascii="Arial Narrow" w:hAnsi="Arial Narrow"/>
                <w:sz w:val="17"/>
              </w:rPr>
            </w:pPr>
            <w:r>
              <w:br w:type="page"/>
            </w:r>
            <w:r>
              <w:rPr>
                <w:rFonts w:ascii="Arial Narrow" w:hAnsi="Arial Narrow"/>
                <w:sz w:val="17"/>
              </w:rPr>
              <w:t>15.4-15.43</w:t>
            </w:r>
          </w:p>
          <w:p w14:paraId="705AB84B" w14:textId="77777777" w:rsidR="00EC36C9" w:rsidRDefault="00EC36C9">
            <w:pPr>
              <w:suppressAutoHyphens/>
              <w:ind w:left="-58"/>
              <w:rPr>
                <w:rFonts w:ascii="Arial Narrow" w:hAnsi="Arial Narrow"/>
                <w:sz w:val="17"/>
              </w:rPr>
            </w:pPr>
            <w:r>
              <w:rPr>
                <w:rFonts w:ascii="Arial Narrow" w:hAnsi="Arial Narrow"/>
                <w:sz w:val="17"/>
              </w:rPr>
              <w:t>RADIOLOCATION  5.511E  5.511F</w:t>
            </w:r>
          </w:p>
          <w:p w14:paraId="635D04AA" w14:textId="77777777" w:rsidR="00EC36C9" w:rsidRDefault="00EC36C9">
            <w:pPr>
              <w:suppressAutoHyphens/>
              <w:ind w:left="-58"/>
              <w:rPr>
                <w:rFonts w:ascii="Arial Narrow" w:hAnsi="Arial Narrow"/>
                <w:sz w:val="17"/>
              </w:rPr>
            </w:pPr>
            <w:r>
              <w:rPr>
                <w:rFonts w:ascii="Arial Narrow" w:hAnsi="Arial Narrow"/>
                <w:sz w:val="17"/>
              </w:rPr>
              <w:t>AERONAUTICAL RADIONAVIGATION</w:t>
            </w:r>
          </w:p>
        </w:tc>
        <w:tc>
          <w:tcPr>
            <w:tcW w:w="2152" w:type="dxa"/>
            <w:tcBorders>
              <w:top w:val="single" w:sz="4" w:space="0" w:color="auto"/>
              <w:left w:val="double" w:sz="6" w:space="0" w:color="auto"/>
              <w:bottom w:val="single" w:sz="4" w:space="0" w:color="auto"/>
              <w:right w:val="single" w:sz="4" w:space="0" w:color="auto"/>
            </w:tcBorders>
          </w:tcPr>
          <w:p w14:paraId="0288CB7F" w14:textId="77777777" w:rsidR="00EC36C9" w:rsidRDefault="00EC36C9">
            <w:pPr>
              <w:suppressAutoHyphens/>
              <w:rPr>
                <w:rFonts w:ascii="Arial Narrow" w:hAnsi="Arial Narrow"/>
                <w:sz w:val="17"/>
              </w:rPr>
            </w:pPr>
            <w:r>
              <w:rPr>
                <w:rFonts w:ascii="Arial Narrow" w:hAnsi="Arial Narrow"/>
                <w:sz w:val="17"/>
              </w:rPr>
              <w:t>15.4-15.43</w:t>
            </w:r>
          </w:p>
          <w:p w14:paraId="54F38387" w14:textId="77777777" w:rsidR="00EC36C9" w:rsidRDefault="00EC36C9">
            <w:pPr>
              <w:suppressAutoHyphens/>
              <w:rPr>
                <w:rFonts w:ascii="Arial Narrow" w:hAnsi="Arial Narrow"/>
                <w:sz w:val="17"/>
              </w:rPr>
            </w:pPr>
            <w:r>
              <w:rPr>
                <w:rFonts w:ascii="Arial Narrow" w:hAnsi="Arial Narrow"/>
                <w:sz w:val="17"/>
              </w:rPr>
              <w:t>RADIOLOCATION  5.511E</w:t>
            </w:r>
          </w:p>
          <w:p w14:paraId="1D09BB52" w14:textId="77777777" w:rsidR="00EC36C9" w:rsidRDefault="00EC36C9">
            <w:pPr>
              <w:suppressAutoHyphens/>
              <w:spacing w:line="204" w:lineRule="auto"/>
              <w:rPr>
                <w:rFonts w:ascii="Arial Narrow" w:hAnsi="Arial Narrow"/>
                <w:sz w:val="17"/>
              </w:rPr>
            </w:pPr>
            <w:r>
              <w:rPr>
                <w:rFonts w:ascii="Arial Narrow" w:hAnsi="Arial Narrow"/>
                <w:sz w:val="17"/>
              </w:rPr>
              <w:t xml:space="preserve">   5.511F  US511E</w:t>
            </w:r>
          </w:p>
          <w:p w14:paraId="19640B23" w14:textId="77777777" w:rsidR="00EC36C9" w:rsidRDefault="00EC36C9">
            <w:pPr>
              <w:suppressAutoHyphens/>
              <w:rPr>
                <w:rFonts w:ascii="Arial Narrow" w:hAnsi="Arial Narrow"/>
                <w:sz w:val="17"/>
              </w:rPr>
            </w:pPr>
            <w:r>
              <w:rPr>
                <w:rFonts w:ascii="Arial Narrow" w:hAnsi="Arial Narrow"/>
                <w:sz w:val="17"/>
              </w:rPr>
              <w:t>AERONAUTICAL</w:t>
            </w:r>
          </w:p>
          <w:p w14:paraId="2E0C0918" w14:textId="77777777" w:rsidR="00EC36C9" w:rsidRDefault="00EC36C9">
            <w:pPr>
              <w:suppressAutoHyphens/>
              <w:spacing w:line="204" w:lineRule="auto"/>
              <w:rPr>
                <w:rFonts w:ascii="Arial Narrow" w:hAnsi="Arial Narrow"/>
                <w:sz w:val="17"/>
              </w:rPr>
            </w:pPr>
            <w:r>
              <w:rPr>
                <w:rFonts w:ascii="Arial Narrow" w:hAnsi="Arial Narrow"/>
                <w:sz w:val="17"/>
              </w:rPr>
              <w:t xml:space="preserve">   RADIONAVIGATION  US260</w:t>
            </w:r>
          </w:p>
          <w:p w14:paraId="1EC5AD38" w14:textId="77777777" w:rsidR="00EC36C9" w:rsidRDefault="00EC36C9">
            <w:pPr>
              <w:suppressAutoHyphens/>
              <w:spacing w:line="120" w:lineRule="auto"/>
              <w:rPr>
                <w:rFonts w:ascii="Arial Narrow" w:hAnsi="Arial Narrow"/>
                <w:sz w:val="17"/>
              </w:rPr>
            </w:pPr>
          </w:p>
          <w:p w14:paraId="20930C78" w14:textId="77777777" w:rsidR="00EC36C9" w:rsidRDefault="00EC36C9">
            <w:pPr>
              <w:suppressAutoHyphens/>
              <w:spacing w:line="204" w:lineRule="auto"/>
              <w:rPr>
                <w:rFonts w:ascii="Arial Narrow" w:hAnsi="Arial Narrow"/>
                <w:sz w:val="17"/>
              </w:rPr>
            </w:pPr>
            <w:r>
              <w:rPr>
                <w:rFonts w:ascii="Arial Narrow" w:hAnsi="Arial Narrow"/>
                <w:sz w:val="17"/>
              </w:rPr>
              <w:t>US211</w:t>
            </w:r>
          </w:p>
        </w:tc>
        <w:tc>
          <w:tcPr>
            <w:tcW w:w="2412" w:type="dxa"/>
            <w:tcBorders>
              <w:top w:val="single" w:sz="4" w:space="0" w:color="auto"/>
              <w:left w:val="single" w:sz="4" w:space="0" w:color="auto"/>
              <w:bottom w:val="single" w:sz="4" w:space="0" w:color="auto"/>
              <w:right w:val="double" w:sz="6" w:space="0" w:color="auto"/>
            </w:tcBorders>
          </w:tcPr>
          <w:p w14:paraId="44522A3D" w14:textId="77777777" w:rsidR="00EC36C9" w:rsidRDefault="00EC36C9">
            <w:pPr>
              <w:suppressAutoHyphens/>
              <w:rPr>
                <w:rFonts w:ascii="Arial Narrow" w:hAnsi="Arial Narrow"/>
                <w:sz w:val="17"/>
              </w:rPr>
            </w:pPr>
            <w:r>
              <w:rPr>
                <w:rFonts w:ascii="Arial Narrow" w:hAnsi="Arial Narrow"/>
                <w:sz w:val="17"/>
              </w:rPr>
              <w:t>15.4-15.43</w:t>
            </w:r>
          </w:p>
          <w:p w14:paraId="1F2B4D6A" w14:textId="77777777" w:rsidR="00EC36C9" w:rsidRDefault="00EC36C9">
            <w:pPr>
              <w:suppressAutoHyphens/>
              <w:rPr>
                <w:rFonts w:ascii="Arial Narrow" w:hAnsi="Arial Narrow"/>
                <w:sz w:val="17"/>
              </w:rPr>
            </w:pPr>
            <w:r>
              <w:rPr>
                <w:rFonts w:ascii="Arial Narrow" w:hAnsi="Arial Narrow"/>
                <w:sz w:val="17"/>
              </w:rPr>
              <w:t>AERONAUTICAL</w:t>
            </w:r>
          </w:p>
          <w:p w14:paraId="5B459A85" w14:textId="77777777" w:rsidR="00EC36C9" w:rsidRDefault="00EC36C9">
            <w:pPr>
              <w:suppressAutoHyphens/>
              <w:spacing w:line="204" w:lineRule="auto"/>
              <w:rPr>
                <w:rFonts w:ascii="Arial Narrow" w:hAnsi="Arial Narrow"/>
                <w:sz w:val="17"/>
              </w:rPr>
            </w:pPr>
            <w:r>
              <w:rPr>
                <w:rFonts w:ascii="Arial Narrow" w:hAnsi="Arial Narrow"/>
                <w:sz w:val="17"/>
              </w:rPr>
              <w:t xml:space="preserve">   RADIONAVIGATION  US260</w:t>
            </w:r>
          </w:p>
          <w:p w14:paraId="1845D74E" w14:textId="77777777" w:rsidR="00EC36C9" w:rsidRDefault="00EC36C9">
            <w:pPr>
              <w:suppressAutoHyphens/>
              <w:rPr>
                <w:rFonts w:ascii="Arial Narrow" w:hAnsi="Arial Narrow"/>
                <w:sz w:val="17"/>
              </w:rPr>
            </w:pPr>
          </w:p>
          <w:p w14:paraId="4A618FE5" w14:textId="77777777" w:rsidR="00EC36C9" w:rsidRDefault="00EC36C9">
            <w:pPr>
              <w:suppressAutoHyphens/>
              <w:rPr>
                <w:rFonts w:ascii="Arial Narrow" w:hAnsi="Arial Narrow"/>
                <w:sz w:val="17"/>
              </w:rPr>
            </w:pPr>
          </w:p>
          <w:p w14:paraId="1BDA25C0" w14:textId="77777777" w:rsidR="00EC36C9" w:rsidRDefault="00EC36C9">
            <w:pPr>
              <w:suppressAutoHyphens/>
              <w:spacing w:line="84" w:lineRule="auto"/>
              <w:rPr>
                <w:rFonts w:ascii="Arial Narrow" w:hAnsi="Arial Narrow"/>
                <w:sz w:val="17"/>
              </w:rPr>
            </w:pPr>
          </w:p>
          <w:p w14:paraId="1AE6FD43"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US211  US511E</w:t>
            </w:r>
          </w:p>
        </w:tc>
        <w:tc>
          <w:tcPr>
            <w:tcW w:w="1601" w:type="dxa"/>
            <w:tcBorders>
              <w:top w:val="single" w:sz="4" w:space="0" w:color="auto"/>
              <w:left w:val="double" w:sz="6" w:space="0" w:color="auto"/>
              <w:bottom w:val="single" w:sz="4" w:space="0" w:color="auto"/>
              <w:right w:val="nil"/>
            </w:tcBorders>
          </w:tcPr>
          <w:p w14:paraId="2A8EA3E5" w14:textId="77777777" w:rsidR="00EC36C9" w:rsidRDefault="00EC36C9">
            <w:pPr>
              <w:suppressAutoHyphens/>
              <w:rPr>
                <w:rFonts w:ascii="Arial Narrow" w:hAnsi="Arial Narrow"/>
                <w:sz w:val="17"/>
              </w:rPr>
            </w:pPr>
          </w:p>
          <w:p w14:paraId="3D3256A4" w14:textId="77777777" w:rsidR="00EC36C9" w:rsidRDefault="00EC36C9">
            <w:pPr>
              <w:suppressAutoHyphens/>
              <w:rPr>
                <w:rFonts w:ascii="Arial Narrow" w:hAnsi="Arial Narrow"/>
                <w:sz w:val="17"/>
              </w:rPr>
            </w:pPr>
            <w:r>
              <w:rPr>
                <w:rFonts w:ascii="Arial Narrow" w:hAnsi="Arial Narrow"/>
                <w:sz w:val="17"/>
              </w:rPr>
              <w:t>Aviation (87)</w:t>
            </w:r>
          </w:p>
        </w:tc>
      </w:tr>
      <w:tr w:rsidR="00EC36C9" w14:paraId="6D562613" w14:textId="77777777" w:rsidTr="00EC36C9">
        <w:trPr>
          <w:trHeight w:val="417"/>
        </w:trPr>
        <w:tc>
          <w:tcPr>
            <w:tcW w:w="7496" w:type="dxa"/>
            <w:gridSpan w:val="4"/>
            <w:tcBorders>
              <w:top w:val="single" w:sz="4" w:space="0" w:color="auto"/>
              <w:left w:val="nil"/>
              <w:bottom w:val="single" w:sz="4" w:space="0" w:color="auto"/>
              <w:right w:val="double" w:sz="6" w:space="0" w:color="auto"/>
            </w:tcBorders>
          </w:tcPr>
          <w:p w14:paraId="66EC8DC6" w14:textId="77777777" w:rsidR="00EC36C9" w:rsidRDefault="00EC36C9">
            <w:pPr>
              <w:suppressAutoHyphens/>
              <w:ind w:left="-58"/>
              <w:rPr>
                <w:rFonts w:ascii="Arial Narrow" w:hAnsi="Arial Narrow"/>
                <w:sz w:val="17"/>
              </w:rPr>
            </w:pPr>
            <w:r>
              <w:rPr>
                <w:rFonts w:ascii="Arial Narrow" w:hAnsi="Arial Narrow"/>
                <w:sz w:val="17"/>
              </w:rPr>
              <w:t>15.43-15.63</w:t>
            </w:r>
          </w:p>
          <w:p w14:paraId="1C07C6F0" w14:textId="77777777" w:rsidR="00EC36C9" w:rsidRDefault="00EC36C9">
            <w:pPr>
              <w:suppressAutoHyphens/>
              <w:ind w:left="-58"/>
              <w:rPr>
                <w:rFonts w:ascii="Arial Narrow" w:hAnsi="Arial Narrow"/>
                <w:sz w:val="17"/>
              </w:rPr>
            </w:pPr>
            <w:r>
              <w:rPr>
                <w:rFonts w:ascii="Arial Narrow" w:hAnsi="Arial Narrow"/>
                <w:sz w:val="17"/>
              </w:rPr>
              <w:t>FIXED-SATELLITE (Earth-to-space)  5.511A</w:t>
            </w:r>
          </w:p>
          <w:p w14:paraId="7167AF24" w14:textId="77777777" w:rsidR="00EC36C9" w:rsidRDefault="00EC36C9">
            <w:pPr>
              <w:suppressAutoHyphens/>
              <w:ind w:left="-58"/>
              <w:rPr>
                <w:rFonts w:ascii="Arial Narrow" w:hAnsi="Arial Narrow"/>
                <w:sz w:val="17"/>
              </w:rPr>
            </w:pPr>
            <w:r>
              <w:rPr>
                <w:rFonts w:ascii="Arial Narrow" w:hAnsi="Arial Narrow"/>
                <w:sz w:val="17"/>
              </w:rPr>
              <w:t>RADIOLOCATION  5.511E  5.511F</w:t>
            </w:r>
          </w:p>
          <w:p w14:paraId="31B6DCA2" w14:textId="77777777" w:rsidR="00EC36C9" w:rsidRDefault="00EC36C9">
            <w:pPr>
              <w:suppressAutoHyphens/>
              <w:ind w:left="-58"/>
              <w:rPr>
                <w:rFonts w:ascii="Arial Narrow" w:hAnsi="Arial Narrow"/>
                <w:sz w:val="17"/>
              </w:rPr>
            </w:pPr>
            <w:r>
              <w:rPr>
                <w:rFonts w:ascii="Arial Narrow" w:hAnsi="Arial Narrow"/>
                <w:sz w:val="17"/>
              </w:rPr>
              <w:t>AERONAUTICAL RADIONAVIGATION</w:t>
            </w:r>
          </w:p>
          <w:p w14:paraId="4F3B03B3" w14:textId="77777777" w:rsidR="00EC36C9" w:rsidRDefault="00EC36C9">
            <w:pPr>
              <w:suppressAutoHyphens/>
              <w:ind w:left="-58"/>
              <w:rPr>
                <w:rFonts w:ascii="Arial Narrow" w:hAnsi="Arial Narrow"/>
                <w:sz w:val="17"/>
              </w:rPr>
            </w:pPr>
          </w:p>
          <w:p w14:paraId="2609C37E" w14:textId="77777777" w:rsidR="00EC36C9" w:rsidRDefault="00EC36C9">
            <w:pPr>
              <w:suppressAutoHyphens/>
              <w:spacing w:line="96" w:lineRule="auto"/>
              <w:ind w:left="-58"/>
              <w:rPr>
                <w:rFonts w:ascii="Arial Narrow" w:hAnsi="Arial Narrow"/>
                <w:sz w:val="17"/>
              </w:rPr>
            </w:pPr>
          </w:p>
          <w:p w14:paraId="5F9D8DF7" w14:textId="77777777" w:rsidR="00EC36C9" w:rsidRDefault="00EC36C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Pr>
                <w:rFonts w:ascii="Arial Narrow" w:hAnsi="Arial Narrow"/>
                <w:sz w:val="17"/>
              </w:rPr>
              <w:t>5.511C</w:t>
            </w:r>
          </w:p>
        </w:tc>
        <w:tc>
          <w:tcPr>
            <w:tcW w:w="2152" w:type="dxa"/>
            <w:tcBorders>
              <w:top w:val="single" w:sz="4" w:space="0" w:color="auto"/>
              <w:left w:val="double" w:sz="6" w:space="0" w:color="auto"/>
              <w:bottom w:val="single" w:sz="4" w:space="0" w:color="auto"/>
              <w:right w:val="single" w:sz="4" w:space="0" w:color="auto"/>
            </w:tcBorders>
          </w:tcPr>
          <w:p w14:paraId="3A5C2ABA" w14:textId="77777777" w:rsidR="00EC36C9" w:rsidRDefault="00EC36C9">
            <w:pPr>
              <w:suppressAutoHyphens/>
              <w:rPr>
                <w:rFonts w:ascii="Arial Narrow" w:hAnsi="Arial Narrow"/>
                <w:sz w:val="17"/>
              </w:rPr>
            </w:pPr>
            <w:r>
              <w:rPr>
                <w:rFonts w:ascii="Arial Narrow" w:hAnsi="Arial Narrow"/>
                <w:sz w:val="17"/>
              </w:rPr>
              <w:t>15.43-15.63</w:t>
            </w:r>
          </w:p>
          <w:p w14:paraId="7CDFEDEB" w14:textId="77777777" w:rsidR="00EC36C9" w:rsidRDefault="00EC36C9">
            <w:pPr>
              <w:pBdr>
                <w:right w:val="single" w:sz="6" w:space="4" w:color="000000"/>
              </w:pBdr>
              <w:suppressAutoHyphens/>
              <w:rPr>
                <w:rFonts w:ascii="Arial Narrow" w:hAnsi="Arial Narrow"/>
                <w:sz w:val="17"/>
              </w:rPr>
            </w:pPr>
            <w:r>
              <w:rPr>
                <w:rFonts w:ascii="Arial Narrow" w:hAnsi="Arial Narrow"/>
                <w:sz w:val="17"/>
              </w:rPr>
              <w:t>RADIOLOCATION  5.511E</w:t>
            </w:r>
          </w:p>
          <w:p w14:paraId="35B75419" w14:textId="77777777" w:rsidR="00EC36C9" w:rsidRDefault="00EC36C9">
            <w:pPr>
              <w:pBdr>
                <w:right w:val="single" w:sz="6" w:space="4" w:color="000000"/>
              </w:pBdr>
              <w:suppressAutoHyphens/>
              <w:spacing w:line="204" w:lineRule="auto"/>
              <w:rPr>
                <w:rFonts w:ascii="Arial Narrow" w:hAnsi="Arial Narrow"/>
                <w:sz w:val="17"/>
              </w:rPr>
            </w:pPr>
            <w:r>
              <w:rPr>
                <w:rFonts w:ascii="Arial Narrow" w:hAnsi="Arial Narrow"/>
                <w:sz w:val="17"/>
              </w:rPr>
              <w:t xml:space="preserve">   5.511F  US511E</w:t>
            </w:r>
          </w:p>
          <w:p w14:paraId="55220325" w14:textId="77777777" w:rsidR="00EC36C9" w:rsidRDefault="00EC36C9">
            <w:pPr>
              <w:suppressAutoHyphens/>
              <w:rPr>
                <w:rFonts w:ascii="Arial Narrow" w:hAnsi="Arial Narrow"/>
                <w:sz w:val="17"/>
              </w:rPr>
            </w:pPr>
            <w:r>
              <w:rPr>
                <w:rFonts w:ascii="Arial Narrow" w:hAnsi="Arial Narrow"/>
                <w:sz w:val="17"/>
              </w:rPr>
              <w:t>AERONAUTICAL</w:t>
            </w:r>
          </w:p>
          <w:p w14:paraId="14DF87E6"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 xml:space="preserve">   RADIONAVIGATION  US260</w:t>
            </w:r>
          </w:p>
          <w:p w14:paraId="5E6D33C8" w14:textId="77777777" w:rsidR="00EC36C9" w:rsidRDefault="00EC36C9">
            <w:pPr>
              <w:suppressAutoHyphens/>
              <w:spacing w:line="168" w:lineRule="auto"/>
              <w:rPr>
                <w:rFonts w:ascii="Arial Narrow" w:hAnsi="Arial Narrow"/>
                <w:sz w:val="17"/>
              </w:rPr>
            </w:pPr>
          </w:p>
          <w:p w14:paraId="1E686676"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5.511C  US211  US359</w:t>
            </w:r>
          </w:p>
        </w:tc>
        <w:tc>
          <w:tcPr>
            <w:tcW w:w="2412" w:type="dxa"/>
            <w:tcBorders>
              <w:top w:val="single" w:sz="4" w:space="0" w:color="auto"/>
              <w:left w:val="single" w:sz="4" w:space="0" w:color="auto"/>
              <w:bottom w:val="single" w:sz="4" w:space="0" w:color="auto"/>
              <w:right w:val="double" w:sz="6" w:space="0" w:color="auto"/>
            </w:tcBorders>
          </w:tcPr>
          <w:p w14:paraId="262F7870" w14:textId="77777777" w:rsidR="00EC36C9" w:rsidRDefault="00EC36C9">
            <w:pPr>
              <w:suppressAutoHyphens/>
              <w:rPr>
                <w:rFonts w:ascii="Arial Narrow" w:hAnsi="Arial Narrow"/>
                <w:sz w:val="17"/>
              </w:rPr>
            </w:pPr>
            <w:r>
              <w:rPr>
                <w:rFonts w:ascii="Arial Narrow" w:hAnsi="Arial Narrow"/>
                <w:sz w:val="17"/>
              </w:rPr>
              <w:t>15.43-15.63</w:t>
            </w:r>
          </w:p>
          <w:p w14:paraId="062C23AD" w14:textId="77777777" w:rsidR="00EC36C9" w:rsidRDefault="00EC36C9">
            <w:pPr>
              <w:suppressAutoHyphens/>
              <w:rPr>
                <w:rFonts w:ascii="Arial Narrow" w:hAnsi="Arial Narrow"/>
                <w:sz w:val="17"/>
              </w:rPr>
            </w:pPr>
            <w:r>
              <w:rPr>
                <w:rFonts w:ascii="Arial Narrow" w:hAnsi="Arial Narrow"/>
                <w:sz w:val="17"/>
              </w:rPr>
              <w:t>FIXED-SATELLITE (Earth-to-space)</w:t>
            </w:r>
          </w:p>
          <w:p w14:paraId="66616628" w14:textId="77777777" w:rsidR="00EC36C9" w:rsidRDefault="00EC36C9">
            <w:pPr>
              <w:suppressAutoHyphens/>
              <w:rPr>
                <w:rFonts w:ascii="Arial Narrow" w:hAnsi="Arial Narrow"/>
                <w:sz w:val="17"/>
              </w:rPr>
            </w:pPr>
            <w:r>
              <w:rPr>
                <w:rFonts w:ascii="Arial Narrow" w:hAnsi="Arial Narrow"/>
                <w:sz w:val="17"/>
              </w:rPr>
              <w:t>AERONAUTICAL</w:t>
            </w:r>
          </w:p>
          <w:p w14:paraId="41990338"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 xml:space="preserve">   RADIONAVIGATION  US260</w:t>
            </w:r>
          </w:p>
          <w:p w14:paraId="261D4A65" w14:textId="77777777" w:rsidR="00EC36C9" w:rsidRDefault="00EC36C9">
            <w:pPr>
              <w:suppressAutoHyphens/>
              <w:rPr>
                <w:rFonts w:ascii="Arial Narrow" w:hAnsi="Arial Narrow"/>
                <w:sz w:val="17"/>
              </w:rPr>
            </w:pPr>
          </w:p>
          <w:p w14:paraId="4CBBD05E" w14:textId="77777777" w:rsidR="00EC36C9" w:rsidRDefault="00EC36C9">
            <w:pPr>
              <w:suppressAutoHyphens/>
              <w:spacing w:line="120" w:lineRule="auto"/>
              <w:rPr>
                <w:rFonts w:ascii="Arial Narrow" w:hAnsi="Arial Narrow"/>
                <w:sz w:val="17"/>
              </w:rPr>
            </w:pPr>
          </w:p>
          <w:p w14:paraId="5C359185" w14:textId="77777777" w:rsidR="00EC36C9" w:rsidRDefault="00EC36C9">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5.511C  US211  US359  US511E</w:t>
            </w:r>
          </w:p>
        </w:tc>
        <w:tc>
          <w:tcPr>
            <w:tcW w:w="1601" w:type="dxa"/>
            <w:tcBorders>
              <w:top w:val="single" w:sz="4" w:space="0" w:color="auto"/>
              <w:left w:val="double" w:sz="6" w:space="0" w:color="auto"/>
              <w:bottom w:val="single" w:sz="4" w:space="0" w:color="auto"/>
              <w:right w:val="nil"/>
            </w:tcBorders>
          </w:tcPr>
          <w:p w14:paraId="0E1C8053" w14:textId="77777777" w:rsidR="00EC36C9" w:rsidRDefault="00EC36C9">
            <w:pPr>
              <w:suppressAutoHyphens/>
              <w:rPr>
                <w:rFonts w:ascii="Arial Narrow" w:hAnsi="Arial Narrow"/>
                <w:sz w:val="17"/>
              </w:rPr>
            </w:pPr>
          </w:p>
          <w:p w14:paraId="76739DEE" w14:textId="77777777" w:rsidR="00EC36C9" w:rsidRDefault="00EC36C9">
            <w:pPr>
              <w:suppressAutoHyphens/>
              <w:rPr>
                <w:rFonts w:ascii="Arial Narrow" w:hAnsi="Arial Narrow"/>
                <w:sz w:val="17"/>
              </w:rPr>
            </w:pPr>
            <w:r>
              <w:rPr>
                <w:rFonts w:ascii="Arial Narrow" w:hAnsi="Arial Narrow"/>
                <w:sz w:val="17"/>
              </w:rPr>
              <w:t xml:space="preserve">Satellite </w:t>
            </w:r>
          </w:p>
          <w:p w14:paraId="4C7EB2FD" w14:textId="77777777" w:rsidR="00EC36C9" w:rsidRDefault="00EC36C9">
            <w:pPr>
              <w:suppressAutoHyphens/>
              <w:spacing w:line="204" w:lineRule="auto"/>
              <w:rPr>
                <w:rFonts w:ascii="Arial Narrow" w:hAnsi="Arial Narrow"/>
                <w:sz w:val="17"/>
              </w:rPr>
            </w:pPr>
            <w:r>
              <w:rPr>
                <w:rFonts w:ascii="Arial Narrow" w:hAnsi="Arial Narrow"/>
                <w:sz w:val="17"/>
              </w:rPr>
              <w:t xml:space="preserve">   Communications (25)</w:t>
            </w:r>
          </w:p>
          <w:p w14:paraId="33A573BF" w14:textId="77777777" w:rsidR="00EC36C9" w:rsidRDefault="00EC36C9">
            <w:pPr>
              <w:suppressAutoHyphens/>
              <w:rPr>
                <w:rFonts w:ascii="Arial Narrow" w:hAnsi="Arial Narrow"/>
                <w:sz w:val="17"/>
              </w:rPr>
            </w:pPr>
            <w:r>
              <w:rPr>
                <w:rFonts w:ascii="Arial Narrow" w:hAnsi="Arial Narrow"/>
                <w:sz w:val="17"/>
              </w:rPr>
              <w:t>Aviation (87)</w:t>
            </w:r>
          </w:p>
        </w:tc>
      </w:tr>
    </w:tbl>
    <w:p w14:paraId="1CFF8FE1" w14:textId="77777777" w:rsidR="00EC36C9" w:rsidRDefault="00EC36C9"/>
    <w:p w14:paraId="133F70A6" w14:textId="77777777" w:rsidR="00EC36C9" w:rsidRDefault="00EC3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6"/>
        <w:gridCol w:w="2511"/>
        <w:gridCol w:w="2606"/>
        <w:gridCol w:w="2154"/>
        <w:gridCol w:w="2461"/>
        <w:gridCol w:w="1610"/>
      </w:tblGrid>
      <w:tr w:rsidR="00AD6129" w14:paraId="025CBD62" w14:textId="77777777" w:rsidTr="009A4804">
        <w:trPr>
          <w:trHeight w:val="59"/>
        </w:trPr>
        <w:tc>
          <w:tcPr>
            <w:tcW w:w="7481" w:type="dxa"/>
            <w:gridSpan w:val="3"/>
            <w:tcBorders>
              <w:left w:val="nil"/>
              <w:right w:val="double" w:sz="6" w:space="0" w:color="auto"/>
            </w:tcBorders>
          </w:tcPr>
          <w:p w14:paraId="7594D51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lastRenderedPageBreak/>
              <w:br w:type="page"/>
              <w:t>15.63-15.7</w:t>
            </w:r>
          </w:p>
          <w:p w14:paraId="69C0F84D"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RADIOLOCATION  5.511E  5.511F</w:t>
            </w:r>
          </w:p>
          <w:p w14:paraId="2B028D7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AERONAUTICAL RADIONAVIGATION</w:t>
            </w:r>
          </w:p>
        </w:tc>
        <w:tc>
          <w:tcPr>
            <w:tcW w:w="2145" w:type="dxa"/>
            <w:tcBorders>
              <w:left w:val="double" w:sz="6" w:space="0" w:color="auto"/>
            </w:tcBorders>
          </w:tcPr>
          <w:p w14:paraId="1BFB0DB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15.63-15.7</w:t>
            </w:r>
          </w:p>
          <w:p w14:paraId="0949F16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5.511E</w:t>
            </w:r>
          </w:p>
          <w:p w14:paraId="74BE1683"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5.511F  US511E</w:t>
            </w:r>
          </w:p>
          <w:p w14:paraId="3B729E9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AERONAUTICAL</w:t>
            </w:r>
          </w:p>
          <w:p w14:paraId="373B029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RADIONAVIGATION  US260</w:t>
            </w:r>
          </w:p>
          <w:p w14:paraId="6DDE23E1" w14:textId="77777777" w:rsidR="00AD6129" w:rsidRPr="002C1CD4" w:rsidRDefault="00AD6129" w:rsidP="009A4804">
            <w:pPr>
              <w:suppressAutoHyphens/>
              <w:spacing w:line="96" w:lineRule="auto"/>
              <w:rPr>
                <w:rFonts w:ascii="Arial Narrow" w:hAnsi="Arial Narrow"/>
                <w:sz w:val="17"/>
                <w:szCs w:val="17"/>
              </w:rPr>
            </w:pPr>
          </w:p>
          <w:p w14:paraId="7E135935"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US211</w:t>
            </w:r>
          </w:p>
        </w:tc>
        <w:tc>
          <w:tcPr>
            <w:tcW w:w="2451" w:type="dxa"/>
            <w:tcBorders>
              <w:right w:val="double" w:sz="6" w:space="0" w:color="auto"/>
            </w:tcBorders>
          </w:tcPr>
          <w:p w14:paraId="47524AC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15.63-15.7</w:t>
            </w:r>
          </w:p>
          <w:p w14:paraId="3B0C80C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AERONAUTICAL</w:t>
            </w:r>
          </w:p>
          <w:p w14:paraId="69B41D44"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RADIONAVIGATION  US260</w:t>
            </w:r>
          </w:p>
          <w:p w14:paraId="3DD39989" w14:textId="77777777" w:rsidR="00AD6129" w:rsidRPr="002C1CD4" w:rsidRDefault="00AD6129" w:rsidP="009A4804">
            <w:pPr>
              <w:suppressAutoHyphens/>
              <w:rPr>
                <w:rFonts w:ascii="Arial Narrow" w:hAnsi="Arial Narrow"/>
                <w:sz w:val="17"/>
                <w:szCs w:val="17"/>
              </w:rPr>
            </w:pPr>
          </w:p>
          <w:p w14:paraId="79B602D2" w14:textId="77777777" w:rsidR="00AD6129" w:rsidRPr="002C1CD4" w:rsidRDefault="00AD6129" w:rsidP="009A4804">
            <w:pPr>
              <w:suppressAutoHyphens/>
              <w:rPr>
                <w:rFonts w:ascii="Arial Narrow" w:hAnsi="Arial Narrow"/>
                <w:sz w:val="17"/>
                <w:szCs w:val="17"/>
              </w:rPr>
            </w:pPr>
          </w:p>
          <w:p w14:paraId="56971B43" w14:textId="77777777" w:rsidR="00AD6129" w:rsidRPr="002C1CD4" w:rsidRDefault="00AD6129" w:rsidP="009A4804">
            <w:pPr>
              <w:suppressAutoHyphens/>
              <w:spacing w:line="60" w:lineRule="auto"/>
              <w:rPr>
                <w:rFonts w:ascii="Arial Narrow" w:hAnsi="Arial Narrow"/>
                <w:sz w:val="17"/>
                <w:szCs w:val="17"/>
              </w:rPr>
            </w:pPr>
          </w:p>
          <w:p w14:paraId="7DFDC59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US511E</w:t>
            </w:r>
          </w:p>
        </w:tc>
        <w:tc>
          <w:tcPr>
            <w:tcW w:w="1603" w:type="dxa"/>
            <w:tcBorders>
              <w:left w:val="double" w:sz="6" w:space="0" w:color="auto"/>
              <w:right w:val="nil"/>
            </w:tcBorders>
          </w:tcPr>
          <w:p w14:paraId="0B92DD92" w14:textId="77777777" w:rsidR="00AD6129" w:rsidRPr="002C1CD4" w:rsidRDefault="00AD6129" w:rsidP="009A4804">
            <w:pPr>
              <w:suppressAutoHyphens/>
              <w:rPr>
                <w:rFonts w:ascii="Arial Narrow" w:hAnsi="Arial Narrow"/>
                <w:sz w:val="17"/>
                <w:szCs w:val="17"/>
              </w:rPr>
            </w:pPr>
          </w:p>
          <w:p w14:paraId="1C4AF31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Aviation (87)</w:t>
            </w:r>
          </w:p>
        </w:tc>
      </w:tr>
      <w:tr w:rsidR="00AD6129" w14:paraId="2407D923" w14:textId="77777777" w:rsidTr="009A4804">
        <w:trPr>
          <w:trHeight w:val="422"/>
        </w:trPr>
        <w:tc>
          <w:tcPr>
            <w:tcW w:w="7481" w:type="dxa"/>
            <w:gridSpan w:val="3"/>
            <w:tcBorders>
              <w:left w:val="nil"/>
              <w:right w:val="double" w:sz="6" w:space="0" w:color="auto"/>
            </w:tcBorders>
          </w:tcPr>
          <w:p w14:paraId="3ADA0E0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15.7-16.6</w:t>
            </w:r>
          </w:p>
          <w:p w14:paraId="5A58E99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RADIOLOCATION</w:t>
            </w:r>
          </w:p>
          <w:p w14:paraId="2005A4BD" w14:textId="77777777" w:rsidR="00AD6129" w:rsidRPr="002C1CD4" w:rsidRDefault="00AD6129" w:rsidP="009A4804">
            <w:pPr>
              <w:suppressAutoHyphens/>
              <w:spacing w:line="96" w:lineRule="auto"/>
              <w:ind w:left="-58"/>
              <w:rPr>
                <w:rFonts w:ascii="Arial Narrow" w:hAnsi="Arial Narrow"/>
                <w:sz w:val="17"/>
                <w:szCs w:val="17"/>
              </w:rPr>
            </w:pPr>
          </w:p>
          <w:p w14:paraId="138DB590"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5.512  5.513</w:t>
            </w:r>
          </w:p>
        </w:tc>
        <w:tc>
          <w:tcPr>
            <w:tcW w:w="2145" w:type="dxa"/>
            <w:tcBorders>
              <w:left w:val="double" w:sz="6" w:space="0" w:color="auto"/>
            </w:tcBorders>
          </w:tcPr>
          <w:p w14:paraId="3E7B130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15.7-16.6</w:t>
            </w:r>
          </w:p>
          <w:p w14:paraId="1296CD5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tc>
        <w:tc>
          <w:tcPr>
            <w:tcW w:w="2451" w:type="dxa"/>
            <w:vMerge w:val="restart"/>
            <w:tcBorders>
              <w:right w:val="double" w:sz="6" w:space="0" w:color="auto"/>
            </w:tcBorders>
          </w:tcPr>
          <w:p w14:paraId="3E50407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15.7-17.2</w:t>
            </w:r>
          </w:p>
          <w:p w14:paraId="27C7235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w:t>
            </w:r>
          </w:p>
        </w:tc>
        <w:tc>
          <w:tcPr>
            <w:tcW w:w="1603" w:type="dxa"/>
            <w:vMerge w:val="restart"/>
            <w:tcBorders>
              <w:left w:val="double" w:sz="6" w:space="0" w:color="auto"/>
              <w:right w:val="nil"/>
            </w:tcBorders>
          </w:tcPr>
          <w:p w14:paraId="1DA3032B" w14:textId="77777777" w:rsidR="00AD6129" w:rsidRPr="002C1CD4" w:rsidRDefault="00AD6129" w:rsidP="009A4804">
            <w:pPr>
              <w:suppressAutoHyphens/>
              <w:ind w:right="-15"/>
              <w:rPr>
                <w:rFonts w:ascii="Arial Narrow" w:hAnsi="Arial Narrow"/>
                <w:sz w:val="17"/>
                <w:szCs w:val="17"/>
              </w:rPr>
            </w:pPr>
          </w:p>
          <w:p w14:paraId="11BD3E33" w14:textId="77777777" w:rsidR="00AD6129" w:rsidRPr="002C1CD4" w:rsidRDefault="00AD6129" w:rsidP="009A4804">
            <w:pPr>
              <w:suppressAutoHyphens/>
              <w:ind w:right="-15"/>
              <w:rPr>
                <w:rFonts w:ascii="Arial Narrow" w:hAnsi="Arial Narrow"/>
                <w:sz w:val="17"/>
                <w:szCs w:val="17"/>
              </w:rPr>
            </w:pPr>
            <w:r w:rsidRPr="002C1CD4">
              <w:rPr>
                <w:rFonts w:ascii="Arial Narrow" w:hAnsi="Arial Narrow"/>
                <w:sz w:val="17"/>
                <w:szCs w:val="17"/>
              </w:rPr>
              <w:t>Private Land Mobile (90)</w:t>
            </w:r>
          </w:p>
        </w:tc>
      </w:tr>
      <w:tr w:rsidR="00AD6129" w14:paraId="21BD5AA2" w14:textId="77777777" w:rsidTr="009A4804">
        <w:tc>
          <w:tcPr>
            <w:tcW w:w="7481" w:type="dxa"/>
            <w:gridSpan w:val="3"/>
            <w:tcBorders>
              <w:left w:val="nil"/>
              <w:right w:val="double" w:sz="6" w:space="0" w:color="auto"/>
            </w:tcBorders>
          </w:tcPr>
          <w:p w14:paraId="5C21C671"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br w:type="page"/>
              <w:t>16.6-17.1</w:t>
            </w:r>
          </w:p>
          <w:p w14:paraId="16C6B5C5"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RADIOLOCATION</w:t>
            </w:r>
          </w:p>
          <w:p w14:paraId="6037FC7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Space research (deep space) (Earth-to-space)</w:t>
            </w:r>
          </w:p>
          <w:p w14:paraId="5EDC4587" w14:textId="77777777" w:rsidR="00AD6129" w:rsidRPr="002C1CD4" w:rsidRDefault="00AD6129" w:rsidP="009A4804">
            <w:pPr>
              <w:suppressAutoHyphens/>
              <w:spacing w:line="108" w:lineRule="auto"/>
              <w:ind w:left="-58"/>
              <w:rPr>
                <w:rFonts w:ascii="Arial Narrow" w:hAnsi="Arial Narrow"/>
                <w:sz w:val="17"/>
                <w:szCs w:val="17"/>
              </w:rPr>
            </w:pPr>
          </w:p>
          <w:p w14:paraId="43643B0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5.512  5.513</w:t>
            </w:r>
          </w:p>
        </w:tc>
        <w:tc>
          <w:tcPr>
            <w:tcW w:w="2145" w:type="dxa"/>
            <w:tcBorders>
              <w:left w:val="double" w:sz="6" w:space="0" w:color="auto"/>
            </w:tcBorders>
          </w:tcPr>
          <w:p w14:paraId="7738BC4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16.6-17.1</w:t>
            </w:r>
          </w:p>
          <w:p w14:paraId="569CCA7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p w14:paraId="5810E24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(deep space)</w:t>
            </w:r>
          </w:p>
          <w:p w14:paraId="1AC5482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tc>
        <w:tc>
          <w:tcPr>
            <w:tcW w:w="2451" w:type="dxa"/>
            <w:vMerge/>
            <w:tcBorders>
              <w:right w:val="double" w:sz="6" w:space="0" w:color="auto"/>
            </w:tcBorders>
          </w:tcPr>
          <w:p w14:paraId="1D6D1CBE" w14:textId="77777777" w:rsidR="00AD6129" w:rsidRPr="002C1CD4" w:rsidRDefault="00AD6129" w:rsidP="009A4804">
            <w:pPr>
              <w:suppressAutoHyphens/>
              <w:spacing w:line="36" w:lineRule="exact"/>
              <w:rPr>
                <w:rFonts w:ascii="Arial Narrow" w:hAnsi="Arial Narrow"/>
                <w:sz w:val="17"/>
                <w:szCs w:val="17"/>
              </w:rPr>
            </w:pPr>
          </w:p>
        </w:tc>
        <w:tc>
          <w:tcPr>
            <w:tcW w:w="1603" w:type="dxa"/>
            <w:vMerge/>
            <w:tcBorders>
              <w:left w:val="double" w:sz="6" w:space="0" w:color="auto"/>
              <w:right w:val="nil"/>
            </w:tcBorders>
          </w:tcPr>
          <w:p w14:paraId="7DF45712" w14:textId="77777777" w:rsidR="00AD6129" w:rsidRPr="002C1CD4" w:rsidRDefault="00AD6129" w:rsidP="009A4804">
            <w:pPr>
              <w:suppressAutoHyphens/>
              <w:spacing w:line="36" w:lineRule="exact"/>
              <w:ind w:right="-15"/>
              <w:rPr>
                <w:rFonts w:ascii="Arial Narrow" w:hAnsi="Arial Narrow"/>
                <w:sz w:val="17"/>
                <w:szCs w:val="17"/>
              </w:rPr>
            </w:pPr>
          </w:p>
        </w:tc>
      </w:tr>
      <w:tr w:rsidR="00AD6129" w14:paraId="2793E254" w14:textId="77777777" w:rsidTr="009A4804">
        <w:tc>
          <w:tcPr>
            <w:tcW w:w="7481" w:type="dxa"/>
            <w:gridSpan w:val="3"/>
            <w:tcBorders>
              <w:left w:val="nil"/>
              <w:right w:val="double" w:sz="6" w:space="0" w:color="auto"/>
            </w:tcBorders>
          </w:tcPr>
          <w:p w14:paraId="784AAD86"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17.1-17.2</w:t>
            </w:r>
          </w:p>
          <w:p w14:paraId="63EFE21E"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RADIOLOCATION</w:t>
            </w:r>
          </w:p>
          <w:p w14:paraId="04C27D3B" w14:textId="77777777" w:rsidR="00AD6129" w:rsidRPr="002C1CD4" w:rsidRDefault="00AD6129" w:rsidP="009A4804">
            <w:pPr>
              <w:suppressAutoHyphens/>
              <w:spacing w:line="108" w:lineRule="auto"/>
              <w:ind w:left="-58"/>
              <w:rPr>
                <w:rFonts w:ascii="Arial Narrow" w:hAnsi="Arial Narrow"/>
                <w:sz w:val="17"/>
                <w:szCs w:val="17"/>
              </w:rPr>
            </w:pPr>
          </w:p>
          <w:p w14:paraId="344AFC3A"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5.512  5.513</w:t>
            </w:r>
          </w:p>
        </w:tc>
        <w:tc>
          <w:tcPr>
            <w:tcW w:w="2145" w:type="dxa"/>
            <w:tcBorders>
              <w:left w:val="double" w:sz="6" w:space="0" w:color="auto"/>
            </w:tcBorders>
          </w:tcPr>
          <w:p w14:paraId="3BBB14F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17.1-17.2</w:t>
            </w:r>
          </w:p>
          <w:p w14:paraId="131FFDA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tc>
        <w:tc>
          <w:tcPr>
            <w:tcW w:w="2451" w:type="dxa"/>
            <w:vMerge/>
            <w:tcBorders>
              <w:right w:val="double" w:sz="6" w:space="0" w:color="auto"/>
            </w:tcBorders>
            <w:vAlign w:val="center"/>
          </w:tcPr>
          <w:p w14:paraId="4D53CDA8" w14:textId="77777777" w:rsidR="00AD6129" w:rsidRPr="002C1CD4" w:rsidRDefault="00AD6129" w:rsidP="009A4804">
            <w:pPr>
              <w:suppressAutoHyphens/>
              <w:rPr>
                <w:rFonts w:ascii="Arial Narrow" w:hAnsi="Arial Narrow"/>
                <w:sz w:val="17"/>
                <w:szCs w:val="17"/>
              </w:rPr>
            </w:pPr>
          </w:p>
        </w:tc>
        <w:tc>
          <w:tcPr>
            <w:tcW w:w="1603" w:type="dxa"/>
            <w:vMerge/>
            <w:tcBorders>
              <w:left w:val="double" w:sz="6" w:space="0" w:color="auto"/>
              <w:right w:val="nil"/>
            </w:tcBorders>
            <w:vAlign w:val="center"/>
          </w:tcPr>
          <w:p w14:paraId="230590E2" w14:textId="77777777" w:rsidR="00AD6129" w:rsidRPr="002C1CD4" w:rsidRDefault="00AD6129" w:rsidP="009A4804">
            <w:pPr>
              <w:suppressAutoHyphens/>
              <w:ind w:right="-15"/>
              <w:rPr>
                <w:rFonts w:ascii="Arial Narrow" w:hAnsi="Arial Narrow"/>
                <w:sz w:val="17"/>
                <w:szCs w:val="17"/>
              </w:rPr>
            </w:pPr>
          </w:p>
        </w:tc>
      </w:tr>
      <w:tr w:rsidR="00AD6129" w14:paraId="6DF68FCC" w14:textId="77777777" w:rsidTr="009A4804">
        <w:trPr>
          <w:trHeight w:val="678"/>
        </w:trPr>
        <w:tc>
          <w:tcPr>
            <w:tcW w:w="7481" w:type="dxa"/>
            <w:gridSpan w:val="3"/>
            <w:tcBorders>
              <w:left w:val="nil"/>
              <w:right w:val="double" w:sz="6" w:space="0" w:color="auto"/>
            </w:tcBorders>
          </w:tcPr>
          <w:p w14:paraId="6F5E7B24"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17.2-17.3</w:t>
            </w:r>
          </w:p>
          <w:p w14:paraId="16A710FD"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EARTH EXPLORATION-SATELLITE (active)</w:t>
            </w:r>
          </w:p>
          <w:p w14:paraId="22436598"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RADIOLOCATION</w:t>
            </w:r>
          </w:p>
          <w:p w14:paraId="0E9D4E1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SPACE RESEARCH (active)</w:t>
            </w:r>
          </w:p>
          <w:p w14:paraId="43C981FA" w14:textId="77777777" w:rsidR="00AD6129" w:rsidRPr="002C1CD4" w:rsidRDefault="00AD6129" w:rsidP="009A4804">
            <w:pPr>
              <w:suppressAutoHyphens/>
              <w:spacing w:line="108" w:lineRule="auto"/>
              <w:ind w:left="-58"/>
              <w:rPr>
                <w:rFonts w:ascii="Arial Narrow" w:hAnsi="Arial Narrow"/>
                <w:sz w:val="17"/>
                <w:szCs w:val="17"/>
              </w:rPr>
            </w:pPr>
          </w:p>
          <w:p w14:paraId="248C217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5.512  5.513  5.513A</w:t>
            </w:r>
          </w:p>
        </w:tc>
        <w:tc>
          <w:tcPr>
            <w:tcW w:w="2145" w:type="dxa"/>
            <w:tcBorders>
              <w:left w:val="double" w:sz="6" w:space="0" w:color="auto"/>
            </w:tcBorders>
          </w:tcPr>
          <w:p w14:paraId="2EEBF32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17.2-17.3</w:t>
            </w:r>
          </w:p>
          <w:p w14:paraId="2CDBBF6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w:t>
            </w:r>
          </w:p>
          <w:p w14:paraId="054A16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(active)</w:t>
            </w:r>
          </w:p>
          <w:p w14:paraId="065B738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p w14:paraId="7D6BBCB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(active)</w:t>
            </w:r>
          </w:p>
        </w:tc>
        <w:tc>
          <w:tcPr>
            <w:tcW w:w="2451" w:type="dxa"/>
            <w:tcBorders>
              <w:right w:val="double" w:sz="6" w:space="0" w:color="auto"/>
            </w:tcBorders>
          </w:tcPr>
          <w:p w14:paraId="2933749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17.2-17.3</w:t>
            </w:r>
          </w:p>
          <w:p w14:paraId="360BF8F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(active)</w:t>
            </w:r>
          </w:p>
          <w:p w14:paraId="045A826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w:t>
            </w:r>
          </w:p>
          <w:p w14:paraId="1F499A7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(active)</w:t>
            </w:r>
          </w:p>
        </w:tc>
        <w:tc>
          <w:tcPr>
            <w:tcW w:w="1603" w:type="dxa"/>
            <w:vMerge/>
            <w:tcBorders>
              <w:left w:val="double" w:sz="6" w:space="0" w:color="auto"/>
              <w:right w:val="nil"/>
            </w:tcBorders>
            <w:vAlign w:val="bottom"/>
          </w:tcPr>
          <w:p w14:paraId="65B8648E" w14:textId="77777777" w:rsidR="00AD6129" w:rsidRPr="002C1CD4" w:rsidRDefault="00AD6129" w:rsidP="009A4804">
            <w:pPr>
              <w:suppressAutoHyphens/>
              <w:spacing w:after="20"/>
              <w:ind w:right="-15"/>
              <w:jc w:val="right"/>
              <w:rPr>
                <w:rFonts w:ascii="Arial Narrow" w:hAnsi="Arial Narrow"/>
                <w:sz w:val="17"/>
                <w:szCs w:val="17"/>
              </w:rPr>
            </w:pPr>
          </w:p>
        </w:tc>
      </w:tr>
      <w:tr w:rsidR="00AD6129" w14:paraId="4DFCE9CD" w14:textId="77777777" w:rsidTr="009A4804">
        <w:trPr>
          <w:trHeight w:val="65"/>
        </w:trPr>
        <w:tc>
          <w:tcPr>
            <w:tcW w:w="2386" w:type="dxa"/>
            <w:tcBorders>
              <w:left w:val="nil"/>
            </w:tcBorders>
            <w:noWrap/>
          </w:tcPr>
          <w:p w14:paraId="26F77AC0" w14:textId="77777777" w:rsidR="00AD6129" w:rsidRPr="002C1CD4" w:rsidRDefault="00AD6129" w:rsidP="009A4804">
            <w:pPr>
              <w:suppressAutoHyphens/>
              <w:ind w:left="-58" w:firstLine="14"/>
              <w:rPr>
                <w:rFonts w:ascii="Arial Narrow" w:hAnsi="Arial Narrow"/>
                <w:sz w:val="17"/>
                <w:szCs w:val="17"/>
              </w:rPr>
            </w:pPr>
            <w:r w:rsidRPr="002C1CD4">
              <w:rPr>
                <w:rFonts w:ascii="Arial Narrow" w:hAnsi="Arial Narrow"/>
                <w:sz w:val="17"/>
                <w:szCs w:val="17"/>
              </w:rPr>
              <w:t>17.3-17.7</w:t>
            </w:r>
          </w:p>
          <w:p w14:paraId="7F2CD21E" w14:textId="77777777" w:rsidR="00AD6129" w:rsidRPr="002C1CD4" w:rsidRDefault="00AD6129" w:rsidP="009A4804">
            <w:pPr>
              <w:suppressAutoHyphens/>
              <w:ind w:left="-58" w:right="-82" w:firstLine="14"/>
              <w:rPr>
                <w:rFonts w:ascii="Arial Narrow" w:hAnsi="Arial Narrow"/>
                <w:sz w:val="17"/>
                <w:szCs w:val="17"/>
              </w:rPr>
            </w:pPr>
            <w:r w:rsidRPr="002C1CD4">
              <w:rPr>
                <w:rFonts w:ascii="Arial Narrow" w:hAnsi="Arial Narrow"/>
                <w:sz w:val="17"/>
                <w:szCs w:val="17"/>
              </w:rPr>
              <w:t>FIXED-SATELLITE (Earth-to-space)</w:t>
            </w:r>
          </w:p>
          <w:p w14:paraId="7585B5D7" w14:textId="77777777" w:rsidR="00AD6129" w:rsidRPr="002C1CD4" w:rsidRDefault="00AD6129" w:rsidP="009A4804">
            <w:pPr>
              <w:suppressAutoHyphens/>
              <w:spacing w:line="204" w:lineRule="auto"/>
              <w:ind w:left="-58" w:firstLine="14"/>
              <w:rPr>
                <w:rFonts w:ascii="Arial Narrow" w:hAnsi="Arial Narrow"/>
                <w:sz w:val="17"/>
                <w:szCs w:val="17"/>
              </w:rPr>
            </w:pPr>
            <w:r w:rsidRPr="002C1CD4">
              <w:rPr>
                <w:rFonts w:ascii="Arial Narrow" w:hAnsi="Arial Narrow"/>
                <w:sz w:val="17"/>
                <w:szCs w:val="17"/>
              </w:rPr>
              <w:t xml:space="preserve">   5.516  (space-to-Earth)  5.516A</w:t>
            </w:r>
          </w:p>
          <w:p w14:paraId="259DFD81"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szCs w:val="17"/>
              </w:rPr>
            </w:pPr>
            <w:r w:rsidRPr="002C1CD4">
              <w:rPr>
                <w:rFonts w:ascii="Arial Narrow" w:hAnsi="Arial Narrow"/>
                <w:sz w:val="17"/>
                <w:szCs w:val="17"/>
              </w:rPr>
              <w:lastRenderedPageBreak/>
              <w:t xml:space="preserve">   5.516B</w:t>
            </w:r>
          </w:p>
          <w:p w14:paraId="39131634" w14:textId="77777777" w:rsidR="00AD6129" w:rsidRPr="002C1CD4" w:rsidRDefault="00AD6129" w:rsidP="009A4804">
            <w:pPr>
              <w:suppressAutoHyphens/>
              <w:ind w:left="-58" w:firstLine="14"/>
              <w:rPr>
                <w:rFonts w:ascii="Arial Narrow" w:hAnsi="Arial Narrow"/>
                <w:sz w:val="17"/>
                <w:szCs w:val="17"/>
              </w:rPr>
            </w:pPr>
            <w:r w:rsidRPr="002C1CD4">
              <w:rPr>
                <w:rFonts w:ascii="Arial Narrow" w:hAnsi="Arial Narrow"/>
                <w:sz w:val="17"/>
                <w:szCs w:val="17"/>
              </w:rPr>
              <w:t>Radiolocation</w:t>
            </w:r>
          </w:p>
          <w:p w14:paraId="2C47A8A7" w14:textId="77777777" w:rsidR="00AD6129" w:rsidRPr="002C1CD4" w:rsidRDefault="00AD6129" w:rsidP="009A4804">
            <w:pPr>
              <w:suppressAutoHyphens/>
              <w:spacing w:line="144" w:lineRule="auto"/>
              <w:ind w:left="-58" w:firstLine="14"/>
              <w:rPr>
                <w:rFonts w:ascii="Arial Narrow" w:hAnsi="Arial Narrow"/>
                <w:sz w:val="17"/>
                <w:szCs w:val="17"/>
              </w:rPr>
            </w:pPr>
          </w:p>
          <w:p w14:paraId="541DC76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firstLine="9"/>
              <w:rPr>
                <w:rFonts w:ascii="Arial Narrow" w:hAnsi="Arial Narrow"/>
                <w:sz w:val="17"/>
                <w:szCs w:val="17"/>
              </w:rPr>
            </w:pPr>
            <w:r w:rsidRPr="002C1CD4">
              <w:rPr>
                <w:rFonts w:ascii="Arial Narrow" w:hAnsi="Arial Narrow"/>
                <w:sz w:val="17"/>
                <w:szCs w:val="17"/>
              </w:rPr>
              <w:t>5.514</w:t>
            </w:r>
          </w:p>
        </w:tc>
        <w:tc>
          <w:tcPr>
            <w:tcW w:w="2500" w:type="dxa"/>
            <w:noWrap/>
          </w:tcPr>
          <w:p w14:paraId="15770E1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17.3-17.7</w:t>
            </w:r>
          </w:p>
          <w:p w14:paraId="1363414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(Earth-to-space)</w:t>
            </w:r>
          </w:p>
          <w:p w14:paraId="61CBDC8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5.516</w:t>
            </w:r>
          </w:p>
          <w:p w14:paraId="64D795B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BROADCASTING-SATELLITE</w:t>
            </w:r>
          </w:p>
          <w:p w14:paraId="3D9828B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w:t>
            </w:r>
          </w:p>
          <w:p w14:paraId="115E98AD" w14:textId="77777777" w:rsidR="00AD6129" w:rsidRPr="002C1CD4" w:rsidRDefault="00AD6129" w:rsidP="009A4804">
            <w:pPr>
              <w:suppressAutoHyphens/>
              <w:spacing w:line="108" w:lineRule="auto"/>
              <w:rPr>
                <w:rFonts w:ascii="Arial Narrow" w:hAnsi="Arial Narrow"/>
                <w:sz w:val="17"/>
                <w:szCs w:val="17"/>
              </w:rPr>
            </w:pPr>
          </w:p>
          <w:p w14:paraId="7513CE0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5.514  5.515</w:t>
            </w:r>
          </w:p>
        </w:tc>
        <w:tc>
          <w:tcPr>
            <w:tcW w:w="2595" w:type="dxa"/>
            <w:tcBorders>
              <w:right w:val="double" w:sz="6" w:space="0" w:color="auto"/>
            </w:tcBorders>
            <w:noWrap/>
          </w:tcPr>
          <w:p w14:paraId="13D4EB8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17.3-17.7</w:t>
            </w:r>
          </w:p>
          <w:p w14:paraId="6A5D021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(Earth-to-space)</w:t>
            </w:r>
          </w:p>
          <w:p w14:paraId="0D26415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5.516</w:t>
            </w:r>
          </w:p>
          <w:p w14:paraId="0FA477C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Radiolocation</w:t>
            </w:r>
          </w:p>
          <w:p w14:paraId="3394AFDE" w14:textId="77777777" w:rsidR="00AD6129" w:rsidRPr="002C1CD4" w:rsidRDefault="00AD6129" w:rsidP="009A4804">
            <w:pPr>
              <w:suppressAutoHyphens/>
              <w:rPr>
                <w:rFonts w:ascii="Arial Narrow" w:hAnsi="Arial Narrow"/>
                <w:sz w:val="17"/>
                <w:szCs w:val="17"/>
              </w:rPr>
            </w:pPr>
          </w:p>
          <w:p w14:paraId="6A2B9A8F" w14:textId="77777777" w:rsidR="00AD6129" w:rsidRPr="002C1CD4" w:rsidRDefault="00AD6129" w:rsidP="009A4804">
            <w:pPr>
              <w:suppressAutoHyphens/>
              <w:spacing w:line="108" w:lineRule="auto"/>
              <w:rPr>
                <w:rFonts w:ascii="Arial Narrow" w:hAnsi="Arial Narrow"/>
                <w:sz w:val="17"/>
                <w:szCs w:val="17"/>
              </w:rPr>
            </w:pPr>
          </w:p>
          <w:p w14:paraId="25D541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5.514</w:t>
            </w:r>
          </w:p>
        </w:tc>
        <w:tc>
          <w:tcPr>
            <w:tcW w:w="2145" w:type="dxa"/>
            <w:tcBorders>
              <w:left w:val="double" w:sz="6" w:space="0" w:color="auto"/>
            </w:tcBorders>
            <w:noWrap/>
          </w:tcPr>
          <w:p w14:paraId="01449E7B" w14:textId="77777777" w:rsidR="00AD6129" w:rsidRPr="00B456CE" w:rsidRDefault="00AD6129" w:rsidP="009A4804">
            <w:pPr>
              <w:suppressAutoHyphens/>
              <w:rPr>
                <w:rFonts w:ascii="Arial Narrow" w:hAnsi="Arial Narrow"/>
                <w:sz w:val="17"/>
              </w:rPr>
            </w:pPr>
            <w:r w:rsidRPr="00B456CE">
              <w:rPr>
                <w:rFonts w:ascii="Arial Narrow" w:hAnsi="Arial Narrow"/>
                <w:sz w:val="17"/>
              </w:rPr>
              <w:lastRenderedPageBreak/>
              <w:t>17.3-17.7</w:t>
            </w:r>
          </w:p>
          <w:p w14:paraId="40807CFF" w14:textId="77777777" w:rsidR="00AD6129" w:rsidRPr="00B456CE" w:rsidRDefault="00AD6129" w:rsidP="009A4804">
            <w:pPr>
              <w:suppressAutoHyphens/>
              <w:rPr>
                <w:rFonts w:ascii="Arial Narrow" w:hAnsi="Arial Narrow"/>
                <w:sz w:val="17"/>
              </w:rPr>
            </w:pPr>
            <w:r w:rsidRPr="00B456CE">
              <w:rPr>
                <w:rFonts w:ascii="Arial Narrow" w:hAnsi="Arial Narrow"/>
                <w:sz w:val="17"/>
              </w:rPr>
              <w:t>Radiolocation  US259  G59</w:t>
            </w:r>
          </w:p>
          <w:p w14:paraId="1C4811D7" w14:textId="77777777" w:rsidR="00AD6129" w:rsidRPr="00B456CE" w:rsidRDefault="00AD6129" w:rsidP="009A4804">
            <w:pPr>
              <w:suppressAutoHyphens/>
              <w:rPr>
                <w:rFonts w:ascii="Arial Narrow" w:hAnsi="Arial Narrow"/>
                <w:sz w:val="17"/>
              </w:rPr>
            </w:pPr>
          </w:p>
          <w:p w14:paraId="13E123D3" w14:textId="77777777" w:rsidR="00AD6129" w:rsidRPr="00B456CE" w:rsidRDefault="00AD6129" w:rsidP="009A4804">
            <w:pPr>
              <w:suppressAutoHyphens/>
              <w:rPr>
                <w:rFonts w:ascii="Arial Narrow" w:hAnsi="Arial Narrow"/>
                <w:sz w:val="17"/>
              </w:rPr>
            </w:pPr>
          </w:p>
          <w:p w14:paraId="3F280A67" w14:textId="77777777" w:rsidR="00AD6129" w:rsidRPr="00B456CE" w:rsidRDefault="00AD6129" w:rsidP="009A4804">
            <w:pPr>
              <w:suppressAutoHyphens/>
              <w:rPr>
                <w:rFonts w:ascii="Arial Narrow" w:hAnsi="Arial Narrow"/>
                <w:sz w:val="17"/>
              </w:rPr>
            </w:pPr>
          </w:p>
          <w:p w14:paraId="7E23E675" w14:textId="77777777" w:rsidR="00AD6129" w:rsidRPr="00B456CE" w:rsidRDefault="00AD6129" w:rsidP="009A4804">
            <w:pPr>
              <w:suppressAutoHyphens/>
              <w:spacing w:line="60" w:lineRule="auto"/>
              <w:rPr>
                <w:rFonts w:ascii="Arial Narrow" w:hAnsi="Arial Narrow"/>
                <w:sz w:val="17"/>
              </w:rPr>
            </w:pPr>
          </w:p>
          <w:p w14:paraId="424D1CE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B456CE">
              <w:rPr>
                <w:rFonts w:ascii="Arial Narrow" w:hAnsi="Arial Narrow"/>
                <w:sz w:val="17"/>
              </w:rPr>
              <w:t>US402  G117</w:t>
            </w:r>
          </w:p>
        </w:tc>
        <w:tc>
          <w:tcPr>
            <w:tcW w:w="2451" w:type="dxa"/>
            <w:tcBorders>
              <w:right w:val="double" w:sz="6" w:space="0" w:color="auto"/>
            </w:tcBorders>
            <w:noWrap/>
          </w:tcPr>
          <w:p w14:paraId="235B84D8" w14:textId="77777777" w:rsidR="00AD6129" w:rsidRPr="00B456CE" w:rsidRDefault="00AD6129" w:rsidP="009A4804">
            <w:pPr>
              <w:suppressAutoHyphens/>
              <w:rPr>
                <w:rFonts w:ascii="Arial Narrow" w:hAnsi="Arial Narrow"/>
                <w:sz w:val="17"/>
              </w:rPr>
            </w:pPr>
            <w:r w:rsidRPr="00B456CE">
              <w:rPr>
                <w:rFonts w:ascii="Arial Narrow" w:hAnsi="Arial Narrow"/>
                <w:sz w:val="17"/>
              </w:rPr>
              <w:lastRenderedPageBreak/>
              <w:t>17.3-17.7</w:t>
            </w:r>
          </w:p>
          <w:p w14:paraId="090416A8" w14:textId="77777777" w:rsidR="00AD6129" w:rsidRPr="00B456CE" w:rsidRDefault="00AD6129" w:rsidP="009A4804">
            <w:pPr>
              <w:suppressAutoHyphens/>
              <w:rPr>
                <w:rFonts w:ascii="Arial Narrow" w:hAnsi="Arial Narrow"/>
                <w:sz w:val="17"/>
              </w:rPr>
            </w:pPr>
            <w:r w:rsidRPr="00B456CE">
              <w:rPr>
                <w:rFonts w:ascii="Arial Narrow" w:hAnsi="Arial Narrow"/>
                <w:sz w:val="17"/>
              </w:rPr>
              <w:t>FIXED-SATELLITE (Earth-to-space)</w:t>
            </w:r>
          </w:p>
          <w:p w14:paraId="7CE5E9BE" w14:textId="77777777" w:rsidR="00AD6129" w:rsidRPr="00EA3900"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49460C">
              <w:rPr>
                <w:rFonts w:ascii="Arial Narrow" w:hAnsi="Arial Narrow"/>
                <w:sz w:val="17"/>
              </w:rPr>
              <w:t xml:space="preserve">   </w:t>
            </w:r>
            <w:r w:rsidRPr="00EA3900">
              <w:rPr>
                <w:rFonts w:ascii="Arial Narrow" w:hAnsi="Arial Narrow"/>
                <w:sz w:val="17"/>
                <w:szCs w:val="17"/>
              </w:rPr>
              <w:t>(space-to-Earth)  NG527A</w:t>
            </w:r>
          </w:p>
          <w:p w14:paraId="1B451F81" w14:textId="77777777" w:rsidR="00AD6129" w:rsidRPr="00B456CE" w:rsidRDefault="00AD6129" w:rsidP="009A4804">
            <w:pPr>
              <w:suppressAutoHyphens/>
              <w:rPr>
                <w:rFonts w:ascii="Arial Narrow" w:hAnsi="Arial Narrow"/>
                <w:sz w:val="17"/>
              </w:rPr>
            </w:pPr>
            <w:r w:rsidRPr="00B456CE">
              <w:rPr>
                <w:rFonts w:ascii="Arial Narrow" w:hAnsi="Arial Narrow"/>
                <w:sz w:val="17"/>
              </w:rPr>
              <w:lastRenderedPageBreak/>
              <w:t>BROADCASTING-SATELLITE</w:t>
            </w:r>
          </w:p>
          <w:p w14:paraId="45D6468B" w14:textId="77777777" w:rsidR="00AD6129" w:rsidRPr="00A21DCB"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85D228E" w14:textId="77777777" w:rsidR="00AD6129" w:rsidRPr="0049460C" w:rsidRDefault="00AD6129" w:rsidP="009A4804">
            <w:pPr>
              <w:suppressAutoHyphens/>
              <w:spacing w:line="144" w:lineRule="auto"/>
              <w:rPr>
                <w:rFonts w:ascii="Arial Narrow" w:hAnsi="Arial Narrow"/>
                <w:sz w:val="17"/>
              </w:rPr>
            </w:pPr>
          </w:p>
          <w:p w14:paraId="3803762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Pr>
                <w:rFonts w:ascii="Arial Narrow" w:hAnsi="Arial Narrow"/>
                <w:sz w:val="17"/>
              </w:rPr>
              <w:t>US259</w:t>
            </w:r>
            <w:r w:rsidRPr="00B456CE">
              <w:rPr>
                <w:rFonts w:ascii="Arial Narrow" w:hAnsi="Arial Narrow"/>
                <w:sz w:val="17"/>
              </w:rPr>
              <w:t xml:space="preserve">  US402  </w:t>
            </w:r>
            <w:r>
              <w:rPr>
                <w:rFonts w:ascii="Arial Narrow" w:hAnsi="Arial Narrow"/>
                <w:sz w:val="17"/>
              </w:rPr>
              <w:t>NG58</w:t>
            </w:r>
          </w:p>
        </w:tc>
        <w:tc>
          <w:tcPr>
            <w:tcW w:w="1603" w:type="dxa"/>
            <w:tcBorders>
              <w:left w:val="double" w:sz="6" w:space="0" w:color="auto"/>
              <w:right w:val="nil"/>
            </w:tcBorders>
            <w:noWrap/>
          </w:tcPr>
          <w:p w14:paraId="77D99F52" w14:textId="77777777" w:rsidR="00AD6129" w:rsidRPr="002C1CD4" w:rsidRDefault="00AD6129" w:rsidP="009A4804">
            <w:pPr>
              <w:suppressAutoHyphens/>
              <w:ind w:right="-15"/>
              <w:rPr>
                <w:rFonts w:ascii="Arial Narrow" w:hAnsi="Arial Narrow"/>
                <w:sz w:val="17"/>
                <w:szCs w:val="17"/>
              </w:rPr>
            </w:pPr>
          </w:p>
          <w:p w14:paraId="72C1FA1B" w14:textId="77777777" w:rsidR="00AD6129" w:rsidRPr="002C1CD4" w:rsidRDefault="00AD6129" w:rsidP="009A4804">
            <w:pPr>
              <w:suppressAutoHyphens/>
              <w:spacing w:line="204" w:lineRule="auto"/>
              <w:ind w:right="-15"/>
              <w:rPr>
                <w:rFonts w:ascii="Arial Narrow" w:hAnsi="Arial Narrow"/>
                <w:sz w:val="17"/>
                <w:szCs w:val="17"/>
              </w:rPr>
            </w:pPr>
            <w:r w:rsidRPr="002C1CD4">
              <w:rPr>
                <w:rFonts w:ascii="Arial Narrow" w:hAnsi="Arial Narrow"/>
                <w:sz w:val="17"/>
                <w:szCs w:val="17"/>
              </w:rPr>
              <w:t xml:space="preserve">Satellite </w:t>
            </w:r>
          </w:p>
          <w:p w14:paraId="16A4DE9D" w14:textId="77777777" w:rsidR="00AD6129" w:rsidRPr="002C1CD4" w:rsidRDefault="00AD6129" w:rsidP="009A4804">
            <w:pPr>
              <w:suppressAutoHyphens/>
              <w:spacing w:line="204" w:lineRule="auto"/>
              <w:ind w:right="-15"/>
              <w:rPr>
                <w:rFonts w:ascii="Arial Narrow" w:hAnsi="Arial Narrow"/>
                <w:sz w:val="17"/>
                <w:szCs w:val="17"/>
              </w:rPr>
            </w:pPr>
            <w:r>
              <w:rPr>
                <w:rFonts w:ascii="Arial Narrow" w:hAnsi="Arial Narrow"/>
                <w:sz w:val="17"/>
                <w:szCs w:val="17"/>
              </w:rPr>
              <w:t xml:space="preserve">   </w:t>
            </w:r>
            <w:r w:rsidRPr="002C1CD4">
              <w:rPr>
                <w:rFonts w:ascii="Arial Narrow" w:hAnsi="Arial Narrow"/>
                <w:sz w:val="17"/>
                <w:szCs w:val="17"/>
              </w:rPr>
              <w:t>Communications (25)</w:t>
            </w:r>
          </w:p>
        </w:tc>
      </w:tr>
      <w:tr w:rsidR="00AD6129" w14:paraId="051D2330" w14:textId="77777777" w:rsidTr="009A4804">
        <w:trPr>
          <w:trHeight w:val="1056"/>
        </w:trPr>
        <w:tc>
          <w:tcPr>
            <w:tcW w:w="2386" w:type="dxa"/>
            <w:vMerge w:val="restart"/>
            <w:tcBorders>
              <w:left w:val="nil"/>
            </w:tcBorders>
            <w:noWrap/>
          </w:tcPr>
          <w:p w14:paraId="7AA24339" w14:textId="77777777" w:rsidR="00AD6129" w:rsidRPr="002C1CD4" w:rsidRDefault="00AD6129" w:rsidP="009A4804">
            <w:pPr>
              <w:suppressAutoHyphens/>
              <w:ind w:left="-63" w:firstLine="9"/>
              <w:rPr>
                <w:rFonts w:ascii="Arial Narrow" w:hAnsi="Arial Narrow"/>
                <w:sz w:val="17"/>
                <w:szCs w:val="17"/>
              </w:rPr>
            </w:pPr>
            <w:r w:rsidRPr="002C1CD4">
              <w:rPr>
                <w:rFonts w:ascii="Arial Narrow" w:hAnsi="Arial Narrow"/>
                <w:sz w:val="17"/>
                <w:szCs w:val="17"/>
              </w:rPr>
              <w:t>17.7-18.1</w:t>
            </w:r>
          </w:p>
          <w:p w14:paraId="3DF9D52C" w14:textId="77777777" w:rsidR="00AD6129" w:rsidRPr="002C1CD4" w:rsidRDefault="00AD6129" w:rsidP="009A4804">
            <w:pPr>
              <w:suppressAutoHyphens/>
              <w:ind w:left="-63" w:firstLine="9"/>
              <w:rPr>
                <w:rFonts w:ascii="Arial Narrow" w:hAnsi="Arial Narrow"/>
                <w:sz w:val="17"/>
                <w:szCs w:val="17"/>
              </w:rPr>
            </w:pPr>
            <w:r w:rsidRPr="002C1CD4">
              <w:rPr>
                <w:rFonts w:ascii="Arial Narrow" w:hAnsi="Arial Narrow"/>
                <w:sz w:val="17"/>
                <w:szCs w:val="17"/>
              </w:rPr>
              <w:t>FIXED</w:t>
            </w:r>
          </w:p>
          <w:p w14:paraId="3473CF61" w14:textId="77777777" w:rsidR="00AD6129" w:rsidRPr="002C1CD4" w:rsidRDefault="00AD6129" w:rsidP="009A4804">
            <w:pPr>
              <w:suppressAutoHyphens/>
              <w:ind w:left="-63" w:firstLine="9"/>
              <w:rPr>
                <w:rFonts w:ascii="Arial Narrow" w:hAnsi="Arial Narrow"/>
                <w:sz w:val="17"/>
                <w:szCs w:val="17"/>
              </w:rPr>
            </w:pPr>
            <w:r w:rsidRPr="002C1CD4">
              <w:rPr>
                <w:rFonts w:ascii="Arial Narrow" w:hAnsi="Arial Narrow"/>
                <w:sz w:val="17"/>
                <w:szCs w:val="17"/>
              </w:rPr>
              <w:t>FIXED-SATELLITE (space-to-Earth)</w:t>
            </w:r>
          </w:p>
          <w:p w14:paraId="59E78046" w14:textId="77777777" w:rsidR="00AD6129" w:rsidRPr="002C1CD4" w:rsidRDefault="00AD6129" w:rsidP="009A4804">
            <w:pPr>
              <w:suppressAutoHyphens/>
              <w:spacing w:line="204" w:lineRule="auto"/>
              <w:ind w:left="-58" w:firstLine="14"/>
              <w:rPr>
                <w:rFonts w:ascii="Arial Narrow" w:hAnsi="Arial Narrow"/>
                <w:sz w:val="17"/>
                <w:szCs w:val="17"/>
              </w:rPr>
            </w:pPr>
            <w:r w:rsidRPr="002C1CD4">
              <w:rPr>
                <w:rFonts w:ascii="Arial Narrow" w:hAnsi="Arial Narrow"/>
                <w:sz w:val="17"/>
                <w:szCs w:val="17"/>
              </w:rPr>
              <w:t xml:space="preserve">   5.484A  5.517A  (Earth-to-space)</w:t>
            </w:r>
          </w:p>
          <w:p w14:paraId="2130D493" w14:textId="77777777" w:rsidR="00AD6129" w:rsidRPr="002C1CD4" w:rsidRDefault="00AD6129" w:rsidP="009A4804">
            <w:pPr>
              <w:suppressAutoHyphens/>
              <w:spacing w:line="204" w:lineRule="auto"/>
              <w:ind w:left="-58" w:firstLine="14"/>
              <w:rPr>
                <w:rFonts w:ascii="Arial Narrow" w:hAnsi="Arial Narrow"/>
                <w:sz w:val="17"/>
                <w:szCs w:val="17"/>
              </w:rPr>
            </w:pPr>
            <w:r w:rsidRPr="002C1CD4">
              <w:rPr>
                <w:rFonts w:ascii="Arial Narrow" w:hAnsi="Arial Narrow"/>
                <w:sz w:val="17"/>
                <w:szCs w:val="17"/>
              </w:rPr>
              <w:t xml:space="preserve">   5.516</w:t>
            </w:r>
          </w:p>
          <w:p w14:paraId="6957C864" w14:textId="77777777" w:rsidR="00AD6129" w:rsidRPr="002C1CD4" w:rsidRDefault="00AD6129" w:rsidP="009A4804">
            <w:pPr>
              <w:suppressAutoHyphens/>
              <w:ind w:left="-63" w:firstLine="9"/>
              <w:rPr>
                <w:rFonts w:ascii="Arial Narrow" w:hAnsi="Arial Narrow"/>
                <w:sz w:val="17"/>
                <w:szCs w:val="17"/>
              </w:rPr>
            </w:pPr>
            <w:r w:rsidRPr="002C1CD4">
              <w:rPr>
                <w:rFonts w:ascii="Arial Narrow" w:hAnsi="Arial Narrow"/>
                <w:sz w:val="17"/>
                <w:szCs w:val="17"/>
              </w:rPr>
              <w:t>MOBILE</w:t>
            </w:r>
            <w:r w:rsidRPr="002C1CD4">
              <w:rPr>
                <w:rFonts w:ascii="Arial Narrow" w:hAnsi="Arial Narrow"/>
                <w:sz w:val="17"/>
                <w:szCs w:val="17"/>
              </w:rPr>
              <w:br w:type="page"/>
            </w:r>
          </w:p>
        </w:tc>
        <w:tc>
          <w:tcPr>
            <w:tcW w:w="2500" w:type="dxa"/>
            <w:noWrap/>
          </w:tcPr>
          <w:p w14:paraId="67AF9EF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17.7-17.8</w:t>
            </w:r>
          </w:p>
          <w:p w14:paraId="577310A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745287B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1D2E834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5.517  5.517A  (Earth-to-space)</w:t>
            </w:r>
          </w:p>
          <w:p w14:paraId="1C6E189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5.516</w:t>
            </w:r>
          </w:p>
          <w:p w14:paraId="46B18F9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BROADCASTING-SATELLITE</w:t>
            </w:r>
          </w:p>
          <w:p w14:paraId="24DDE1E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p w14:paraId="6F2F48A8" w14:textId="77777777" w:rsidR="00AD6129" w:rsidRPr="002C1CD4" w:rsidRDefault="00AD6129" w:rsidP="009A4804">
            <w:pPr>
              <w:suppressAutoHyphens/>
              <w:spacing w:line="108" w:lineRule="auto"/>
              <w:rPr>
                <w:rFonts w:ascii="Arial Narrow" w:hAnsi="Arial Narrow"/>
                <w:sz w:val="17"/>
                <w:szCs w:val="17"/>
              </w:rPr>
            </w:pPr>
          </w:p>
          <w:p w14:paraId="04033F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5.515</w:t>
            </w:r>
          </w:p>
        </w:tc>
        <w:tc>
          <w:tcPr>
            <w:tcW w:w="2595" w:type="dxa"/>
            <w:vMerge w:val="restart"/>
            <w:tcBorders>
              <w:right w:val="double" w:sz="6" w:space="0" w:color="auto"/>
            </w:tcBorders>
            <w:noWrap/>
          </w:tcPr>
          <w:p w14:paraId="0BADD5C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17.7-18.1</w:t>
            </w:r>
          </w:p>
          <w:p w14:paraId="26EF845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4DB4F54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32320E9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5.517A  (Earth-to-space)</w:t>
            </w:r>
          </w:p>
          <w:p w14:paraId="45677FD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5.516</w:t>
            </w:r>
          </w:p>
          <w:p w14:paraId="2EA1318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tc>
        <w:tc>
          <w:tcPr>
            <w:tcW w:w="2145" w:type="dxa"/>
            <w:tcBorders>
              <w:left w:val="double" w:sz="6" w:space="0" w:color="auto"/>
              <w:bottom w:val="single" w:sz="4" w:space="0" w:color="auto"/>
            </w:tcBorders>
            <w:shd w:val="clear" w:color="auto" w:fill="auto"/>
            <w:noWrap/>
          </w:tcPr>
          <w:p w14:paraId="78F5E5A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17.7-17.8</w:t>
            </w:r>
          </w:p>
          <w:p w14:paraId="0C772650" w14:textId="77777777" w:rsidR="00AD6129" w:rsidRPr="002C1CD4" w:rsidRDefault="00AD6129" w:rsidP="009A4804">
            <w:pPr>
              <w:suppressAutoHyphens/>
              <w:rPr>
                <w:rFonts w:ascii="Arial Narrow" w:hAnsi="Arial Narrow"/>
                <w:sz w:val="17"/>
                <w:szCs w:val="17"/>
              </w:rPr>
            </w:pPr>
          </w:p>
          <w:p w14:paraId="52056FDA" w14:textId="77777777" w:rsidR="00AD6129" w:rsidRPr="002C1CD4" w:rsidRDefault="00AD6129" w:rsidP="009A4804">
            <w:pPr>
              <w:suppressAutoHyphens/>
              <w:rPr>
                <w:rFonts w:ascii="Arial Narrow" w:hAnsi="Arial Narrow"/>
                <w:sz w:val="17"/>
                <w:szCs w:val="17"/>
              </w:rPr>
            </w:pPr>
          </w:p>
          <w:p w14:paraId="35A0DF27" w14:textId="77777777" w:rsidR="00AD6129" w:rsidRPr="002C1CD4" w:rsidRDefault="00AD6129" w:rsidP="009A4804">
            <w:pPr>
              <w:suppressAutoHyphens/>
              <w:rPr>
                <w:rFonts w:ascii="Arial Narrow" w:hAnsi="Arial Narrow"/>
                <w:sz w:val="17"/>
                <w:szCs w:val="17"/>
              </w:rPr>
            </w:pPr>
          </w:p>
          <w:p w14:paraId="779DB6A7" w14:textId="77777777" w:rsidR="00AD6129" w:rsidRPr="002C1CD4" w:rsidRDefault="00AD6129" w:rsidP="009A4804">
            <w:pPr>
              <w:suppressAutoHyphens/>
              <w:rPr>
                <w:rFonts w:ascii="Arial Narrow" w:hAnsi="Arial Narrow"/>
                <w:sz w:val="17"/>
                <w:szCs w:val="17"/>
              </w:rPr>
            </w:pPr>
          </w:p>
          <w:p w14:paraId="78751C8D" w14:textId="77777777" w:rsidR="00AD6129" w:rsidRPr="002C1CD4" w:rsidRDefault="00AD6129" w:rsidP="009A4804">
            <w:pPr>
              <w:suppressAutoHyphens/>
              <w:rPr>
                <w:rFonts w:ascii="Arial Narrow" w:hAnsi="Arial Narrow"/>
                <w:sz w:val="17"/>
                <w:szCs w:val="17"/>
              </w:rPr>
            </w:pPr>
          </w:p>
          <w:p w14:paraId="3FD53F0A" w14:textId="77777777" w:rsidR="00AD6129" w:rsidRPr="002C1CD4" w:rsidRDefault="00AD6129" w:rsidP="009A4804">
            <w:pPr>
              <w:suppressAutoHyphens/>
              <w:rPr>
                <w:rFonts w:ascii="Arial Narrow" w:hAnsi="Arial Narrow"/>
                <w:sz w:val="17"/>
                <w:szCs w:val="17"/>
              </w:rPr>
            </w:pPr>
          </w:p>
          <w:p w14:paraId="72E0392C" w14:textId="77777777" w:rsidR="00AD6129" w:rsidRPr="002C1CD4" w:rsidRDefault="00AD6129" w:rsidP="009A4804">
            <w:pPr>
              <w:suppressAutoHyphens/>
              <w:spacing w:line="36" w:lineRule="auto"/>
              <w:rPr>
                <w:rFonts w:ascii="Arial Narrow" w:hAnsi="Arial Narrow"/>
                <w:sz w:val="17"/>
                <w:szCs w:val="17"/>
              </w:rPr>
            </w:pPr>
          </w:p>
          <w:p w14:paraId="1EFE455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US334  G117</w:t>
            </w:r>
          </w:p>
        </w:tc>
        <w:tc>
          <w:tcPr>
            <w:tcW w:w="2451" w:type="dxa"/>
            <w:tcBorders>
              <w:bottom w:val="single" w:sz="4" w:space="0" w:color="auto"/>
              <w:right w:val="double" w:sz="6" w:space="0" w:color="auto"/>
            </w:tcBorders>
            <w:shd w:val="clear" w:color="auto" w:fill="auto"/>
            <w:noWrap/>
          </w:tcPr>
          <w:p w14:paraId="1BB629D7" w14:textId="77777777" w:rsidR="00AD6129" w:rsidRPr="00B456CE" w:rsidRDefault="00AD6129" w:rsidP="009A4804">
            <w:pPr>
              <w:suppressAutoHyphens/>
              <w:rPr>
                <w:rFonts w:ascii="Arial Narrow" w:hAnsi="Arial Narrow"/>
                <w:sz w:val="17"/>
              </w:rPr>
            </w:pPr>
            <w:r w:rsidRPr="00B456CE">
              <w:rPr>
                <w:rFonts w:ascii="Arial Narrow" w:hAnsi="Arial Narrow"/>
                <w:sz w:val="17"/>
              </w:rPr>
              <w:t>17.7-17.8</w:t>
            </w:r>
          </w:p>
          <w:p w14:paraId="366FE8C9" w14:textId="77777777" w:rsidR="00AD6129" w:rsidRPr="00B456CE" w:rsidRDefault="00AD6129" w:rsidP="009A4804">
            <w:pPr>
              <w:suppressAutoHyphens/>
              <w:rPr>
                <w:rFonts w:ascii="Arial Narrow" w:hAnsi="Arial Narrow"/>
                <w:sz w:val="17"/>
              </w:rPr>
            </w:pPr>
            <w:r w:rsidRPr="00B456CE">
              <w:rPr>
                <w:rFonts w:ascii="Arial Narrow" w:hAnsi="Arial Narrow"/>
                <w:sz w:val="17"/>
              </w:rPr>
              <w:t>FIXED</w:t>
            </w:r>
          </w:p>
          <w:p w14:paraId="7E422C06" w14:textId="77777777" w:rsidR="00AD6129" w:rsidRPr="00B456CE" w:rsidRDefault="00AD6129" w:rsidP="009A4804">
            <w:pPr>
              <w:suppressAutoHyphens/>
              <w:rPr>
                <w:rFonts w:ascii="Arial Narrow" w:hAnsi="Arial Narrow"/>
                <w:sz w:val="17"/>
              </w:rPr>
            </w:pPr>
            <w:r w:rsidRPr="00B456CE">
              <w:rPr>
                <w:rFonts w:ascii="Arial Narrow" w:hAnsi="Arial Narrow"/>
                <w:sz w:val="17"/>
              </w:rPr>
              <w:t>FIXED-SATELLITE (Earth-to-space)</w:t>
            </w:r>
          </w:p>
          <w:p w14:paraId="4B9FED8C" w14:textId="77777777" w:rsidR="00AD6129" w:rsidRPr="006F794C"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6F794C">
              <w:rPr>
                <w:rFonts w:ascii="Arial Narrow" w:hAnsi="Arial Narrow"/>
                <w:sz w:val="17"/>
                <w:szCs w:val="17"/>
              </w:rPr>
              <w:t xml:space="preserve">   (space-to-Earth)  NG527A</w:t>
            </w:r>
          </w:p>
          <w:p w14:paraId="5168E801" w14:textId="77777777" w:rsidR="00AD6129" w:rsidRPr="00B456CE" w:rsidRDefault="00AD6129" w:rsidP="009A4804">
            <w:pPr>
              <w:suppressAutoHyphens/>
              <w:rPr>
                <w:rFonts w:ascii="Arial Narrow" w:hAnsi="Arial Narrow"/>
                <w:sz w:val="17"/>
              </w:rPr>
            </w:pPr>
          </w:p>
          <w:p w14:paraId="40994787" w14:textId="77777777" w:rsidR="00AD6129" w:rsidRPr="00B456CE" w:rsidRDefault="00AD6129" w:rsidP="009A4804">
            <w:pPr>
              <w:suppressAutoHyphens/>
              <w:rPr>
                <w:rFonts w:ascii="Arial Narrow" w:hAnsi="Arial Narrow"/>
                <w:sz w:val="17"/>
              </w:rPr>
            </w:pPr>
          </w:p>
          <w:p w14:paraId="5359E5BA" w14:textId="77777777" w:rsidR="00AD6129" w:rsidRPr="00B456CE" w:rsidRDefault="00AD6129" w:rsidP="009A4804">
            <w:pPr>
              <w:suppressAutoHyphens/>
              <w:spacing w:line="300" w:lineRule="auto"/>
              <w:rPr>
                <w:rFonts w:ascii="Arial Narrow" w:hAnsi="Arial Narrow"/>
                <w:sz w:val="17"/>
              </w:rPr>
            </w:pPr>
          </w:p>
          <w:p w14:paraId="3ACEE8B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B456CE">
              <w:rPr>
                <w:rFonts w:ascii="Arial Narrow" w:hAnsi="Arial Narrow"/>
                <w:sz w:val="17"/>
              </w:rPr>
              <w:t>US334</w:t>
            </w:r>
            <w:r>
              <w:rPr>
                <w:rFonts w:ascii="Arial Narrow" w:hAnsi="Arial Narrow"/>
                <w:sz w:val="17"/>
              </w:rPr>
              <w:t xml:space="preserve">  NG58</w:t>
            </w:r>
          </w:p>
        </w:tc>
        <w:tc>
          <w:tcPr>
            <w:tcW w:w="1603" w:type="dxa"/>
            <w:vMerge w:val="restart"/>
            <w:tcBorders>
              <w:left w:val="double" w:sz="6" w:space="0" w:color="auto"/>
              <w:right w:val="nil"/>
            </w:tcBorders>
            <w:noWrap/>
          </w:tcPr>
          <w:p w14:paraId="2EC172CB" w14:textId="77777777" w:rsidR="00AD6129" w:rsidRPr="002C1CD4" w:rsidRDefault="00AD6129" w:rsidP="009A4804">
            <w:pPr>
              <w:suppressAutoHyphens/>
              <w:ind w:right="-14"/>
              <w:rPr>
                <w:rFonts w:ascii="Arial Narrow" w:hAnsi="Arial Narrow"/>
                <w:sz w:val="17"/>
                <w:szCs w:val="17"/>
              </w:rPr>
            </w:pPr>
          </w:p>
          <w:p w14:paraId="4E5D9AD4" w14:textId="77777777" w:rsidR="00AD6129" w:rsidRPr="002C1CD4" w:rsidRDefault="00AD6129" w:rsidP="009A4804">
            <w:pPr>
              <w:suppressAutoHyphens/>
              <w:ind w:right="-15"/>
              <w:rPr>
                <w:rFonts w:ascii="Arial Narrow" w:hAnsi="Arial Narrow"/>
                <w:sz w:val="17"/>
                <w:szCs w:val="17"/>
              </w:rPr>
            </w:pPr>
            <w:r w:rsidRPr="002C1CD4">
              <w:rPr>
                <w:rFonts w:ascii="Arial Narrow" w:hAnsi="Arial Narrow"/>
                <w:sz w:val="17"/>
                <w:szCs w:val="17"/>
              </w:rPr>
              <w:t>Satellite</w:t>
            </w:r>
          </w:p>
          <w:p w14:paraId="7809A2F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15"/>
              <w:rPr>
                <w:rFonts w:ascii="Arial Narrow" w:hAnsi="Arial Narrow"/>
                <w:sz w:val="17"/>
                <w:szCs w:val="17"/>
              </w:rPr>
            </w:pPr>
            <w:r w:rsidRPr="002C1CD4">
              <w:rPr>
                <w:rFonts w:ascii="Arial Narrow" w:hAnsi="Arial Narrow"/>
                <w:sz w:val="17"/>
                <w:szCs w:val="17"/>
              </w:rPr>
              <w:t xml:space="preserve">   Communications (25)</w:t>
            </w:r>
          </w:p>
          <w:p w14:paraId="24BE93F0"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5"/>
              <w:rPr>
                <w:rFonts w:ascii="Arial Narrow" w:hAnsi="Arial Narrow"/>
                <w:sz w:val="17"/>
                <w:szCs w:val="17"/>
              </w:rPr>
            </w:pPr>
            <w:r w:rsidRPr="002C1CD4">
              <w:rPr>
                <w:rFonts w:ascii="Arial Narrow" w:hAnsi="Arial Narrow"/>
                <w:sz w:val="17"/>
                <w:szCs w:val="17"/>
              </w:rPr>
              <w:t>TV Broadcast Auxiliary</w:t>
            </w:r>
          </w:p>
          <w:p w14:paraId="3E3E115D" w14:textId="77777777" w:rsidR="00AD6129" w:rsidRPr="002C1CD4" w:rsidRDefault="00AD6129" w:rsidP="009A4804">
            <w:pPr>
              <w:tabs>
                <w:tab w:val="left" w:pos="0"/>
                <w:tab w:val="left" w:pos="336"/>
                <w:tab w:val="left" w:pos="1908"/>
                <w:tab w:val="left" w:pos="2880"/>
                <w:tab w:val="left" w:pos="3600"/>
                <w:tab w:val="left" w:pos="4320"/>
                <w:tab w:val="left" w:pos="5040"/>
              </w:tabs>
              <w:suppressAutoHyphens/>
              <w:spacing w:line="204" w:lineRule="auto"/>
              <w:ind w:right="-15"/>
              <w:rPr>
                <w:rFonts w:ascii="Arial Narrow" w:hAnsi="Arial Narrow"/>
                <w:sz w:val="17"/>
                <w:szCs w:val="17"/>
              </w:rPr>
            </w:pPr>
            <w:r w:rsidRPr="002C1CD4">
              <w:rPr>
                <w:rFonts w:ascii="Arial Narrow" w:hAnsi="Arial Narrow"/>
                <w:sz w:val="17"/>
                <w:szCs w:val="17"/>
              </w:rPr>
              <w:t xml:space="preserve">   (74F)</w:t>
            </w:r>
          </w:p>
          <w:p w14:paraId="6E2CF8F2" w14:textId="77777777" w:rsidR="00AD6129" w:rsidRPr="002C1CD4" w:rsidRDefault="00AD6129" w:rsidP="009A4804">
            <w:pPr>
              <w:suppressAutoHyphens/>
              <w:ind w:right="-15"/>
              <w:rPr>
                <w:rFonts w:ascii="Arial Narrow" w:hAnsi="Arial Narrow"/>
                <w:sz w:val="17"/>
                <w:szCs w:val="17"/>
              </w:rPr>
            </w:pPr>
            <w:r w:rsidRPr="002C1CD4">
              <w:rPr>
                <w:rFonts w:ascii="Arial Narrow" w:hAnsi="Arial Narrow"/>
                <w:sz w:val="17"/>
                <w:szCs w:val="17"/>
              </w:rPr>
              <w:t>Cable TV Relay (78)</w:t>
            </w:r>
          </w:p>
          <w:p w14:paraId="4E5745CA" w14:textId="77777777" w:rsidR="00AD6129" w:rsidRPr="002C1CD4" w:rsidRDefault="00AD6129" w:rsidP="009A4804">
            <w:pPr>
              <w:suppressAutoHyphens/>
              <w:ind w:right="-15"/>
              <w:rPr>
                <w:rFonts w:ascii="Arial Narrow" w:hAnsi="Arial Narrow"/>
                <w:sz w:val="17"/>
                <w:szCs w:val="17"/>
              </w:rPr>
            </w:pPr>
            <w:r w:rsidRPr="002C1CD4">
              <w:rPr>
                <w:rFonts w:ascii="Arial Narrow" w:hAnsi="Arial Narrow"/>
                <w:sz w:val="17"/>
                <w:szCs w:val="17"/>
              </w:rPr>
              <w:t>Fixed Microwave (101)</w:t>
            </w:r>
          </w:p>
        </w:tc>
      </w:tr>
      <w:tr w:rsidR="00AD6129" w14:paraId="0723DC2E" w14:textId="77777777" w:rsidTr="009A4804">
        <w:trPr>
          <w:trHeight w:val="1131"/>
        </w:trPr>
        <w:tc>
          <w:tcPr>
            <w:tcW w:w="2386" w:type="dxa"/>
            <w:vMerge/>
            <w:tcBorders>
              <w:left w:val="nil"/>
            </w:tcBorders>
            <w:noWrap/>
          </w:tcPr>
          <w:p w14:paraId="49DBA2E2" w14:textId="77777777" w:rsidR="00AD6129" w:rsidRPr="002C1CD4" w:rsidRDefault="00AD6129" w:rsidP="009A4804">
            <w:pPr>
              <w:suppressAutoHyphens/>
              <w:rPr>
                <w:rFonts w:ascii="Arial Narrow" w:hAnsi="Arial Narrow"/>
                <w:sz w:val="17"/>
                <w:szCs w:val="17"/>
              </w:rPr>
            </w:pPr>
          </w:p>
        </w:tc>
        <w:tc>
          <w:tcPr>
            <w:tcW w:w="2500" w:type="dxa"/>
            <w:noWrap/>
          </w:tcPr>
          <w:p w14:paraId="0A0485A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17.8-18.1</w:t>
            </w:r>
          </w:p>
          <w:p w14:paraId="6A88316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05DD3A0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1307FC0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5.517A  (Earth-to-space)</w:t>
            </w:r>
          </w:p>
          <w:p w14:paraId="345D72F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5.516</w:t>
            </w:r>
          </w:p>
          <w:p w14:paraId="000F307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p w14:paraId="61C2FF73" w14:textId="77777777" w:rsidR="00AD6129" w:rsidRPr="002C1CD4" w:rsidRDefault="00AD6129" w:rsidP="009A4804">
            <w:pPr>
              <w:suppressAutoHyphens/>
              <w:spacing w:line="96" w:lineRule="auto"/>
              <w:rPr>
                <w:rFonts w:ascii="Arial Narrow" w:hAnsi="Arial Narrow"/>
                <w:sz w:val="17"/>
                <w:szCs w:val="17"/>
              </w:rPr>
            </w:pPr>
          </w:p>
          <w:p w14:paraId="10CEBDC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5.519</w:t>
            </w:r>
          </w:p>
        </w:tc>
        <w:tc>
          <w:tcPr>
            <w:tcW w:w="2595" w:type="dxa"/>
            <w:vMerge/>
            <w:tcBorders>
              <w:right w:val="double" w:sz="6" w:space="0" w:color="auto"/>
            </w:tcBorders>
            <w:noWrap/>
          </w:tcPr>
          <w:p w14:paraId="6653BBC8" w14:textId="77777777" w:rsidR="00AD6129" w:rsidRPr="002C1CD4" w:rsidRDefault="00AD6129" w:rsidP="009A4804">
            <w:pPr>
              <w:suppressAutoHyphens/>
              <w:rPr>
                <w:rFonts w:ascii="Arial Narrow" w:hAnsi="Arial Narrow"/>
                <w:sz w:val="17"/>
                <w:szCs w:val="17"/>
              </w:rPr>
            </w:pPr>
          </w:p>
        </w:tc>
        <w:tc>
          <w:tcPr>
            <w:tcW w:w="2145" w:type="dxa"/>
            <w:vMerge w:val="restart"/>
            <w:tcBorders>
              <w:left w:val="double" w:sz="6" w:space="0" w:color="auto"/>
            </w:tcBorders>
            <w:shd w:val="clear" w:color="auto" w:fill="auto"/>
            <w:noWrap/>
          </w:tcPr>
          <w:p w14:paraId="3557D9D9"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17.8-18.6</w:t>
            </w:r>
          </w:p>
          <w:p w14:paraId="064D2CC8"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FIXED-SATELLITE (space-to-</w:t>
            </w:r>
          </w:p>
          <w:p w14:paraId="59BBAB0E"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Earth)  US334  G117</w:t>
            </w:r>
          </w:p>
          <w:p w14:paraId="0F9E0CFC" w14:textId="77777777" w:rsidR="00AD6129" w:rsidRPr="002C1CD4" w:rsidRDefault="00AD6129" w:rsidP="009A4804">
            <w:pPr>
              <w:suppressAutoHyphens/>
              <w:spacing w:line="204" w:lineRule="auto"/>
              <w:rPr>
                <w:rFonts w:ascii="Arial Narrow" w:hAnsi="Arial Narrow"/>
                <w:sz w:val="17"/>
                <w:szCs w:val="17"/>
              </w:rPr>
            </w:pPr>
          </w:p>
          <w:p w14:paraId="3D64CB4E" w14:textId="77777777" w:rsidR="00AD6129" w:rsidRPr="002C1CD4" w:rsidRDefault="00AD6129" w:rsidP="009A4804">
            <w:pPr>
              <w:suppressAutoHyphens/>
              <w:spacing w:line="204" w:lineRule="auto"/>
              <w:rPr>
                <w:rFonts w:ascii="Arial Narrow" w:hAnsi="Arial Narrow"/>
                <w:sz w:val="17"/>
                <w:szCs w:val="17"/>
              </w:rPr>
            </w:pPr>
          </w:p>
          <w:p w14:paraId="5ED84C2C" w14:textId="77777777" w:rsidR="00AD6129" w:rsidRPr="002C1CD4" w:rsidRDefault="00AD6129" w:rsidP="009A4804">
            <w:pPr>
              <w:suppressAutoHyphens/>
              <w:spacing w:line="204" w:lineRule="auto"/>
              <w:rPr>
                <w:rFonts w:ascii="Arial Narrow" w:hAnsi="Arial Narrow"/>
                <w:sz w:val="17"/>
                <w:szCs w:val="17"/>
              </w:rPr>
            </w:pPr>
          </w:p>
          <w:p w14:paraId="2AEF0FD9" w14:textId="77777777" w:rsidR="00AD6129" w:rsidRPr="002C1CD4" w:rsidRDefault="00AD6129" w:rsidP="009A4804">
            <w:pPr>
              <w:suppressAutoHyphens/>
              <w:spacing w:line="204" w:lineRule="auto"/>
              <w:rPr>
                <w:rFonts w:ascii="Arial Narrow" w:hAnsi="Arial Narrow"/>
                <w:sz w:val="17"/>
                <w:szCs w:val="17"/>
              </w:rPr>
            </w:pPr>
          </w:p>
          <w:p w14:paraId="303FC5D5" w14:textId="77777777" w:rsidR="00AD6129" w:rsidRPr="002C1CD4" w:rsidRDefault="00AD6129" w:rsidP="009A4804">
            <w:pPr>
              <w:suppressAutoHyphens/>
              <w:spacing w:line="204" w:lineRule="auto"/>
              <w:rPr>
                <w:rFonts w:ascii="Arial Narrow" w:hAnsi="Arial Narrow"/>
                <w:sz w:val="17"/>
                <w:szCs w:val="17"/>
              </w:rPr>
            </w:pPr>
          </w:p>
          <w:p w14:paraId="19955998" w14:textId="77777777" w:rsidR="00AD6129" w:rsidRPr="002C1CD4" w:rsidRDefault="00AD6129" w:rsidP="009A4804">
            <w:pPr>
              <w:suppressAutoHyphens/>
              <w:spacing w:line="48" w:lineRule="auto"/>
              <w:rPr>
                <w:rFonts w:ascii="Arial Narrow" w:hAnsi="Arial Narrow"/>
                <w:sz w:val="17"/>
                <w:szCs w:val="17"/>
              </w:rPr>
            </w:pPr>
          </w:p>
          <w:p w14:paraId="119ACE33" w14:textId="77777777" w:rsidR="00AD6129" w:rsidRPr="002C1CD4" w:rsidRDefault="00AD6129" w:rsidP="009A4804">
            <w:pPr>
              <w:suppressAutoHyphens/>
              <w:spacing w:line="204" w:lineRule="auto"/>
              <w:rPr>
                <w:rFonts w:ascii="Arial Narrow" w:hAnsi="Arial Narrow"/>
                <w:sz w:val="17"/>
                <w:szCs w:val="17"/>
              </w:rPr>
            </w:pPr>
          </w:p>
          <w:p w14:paraId="7AE533EB" w14:textId="77777777" w:rsidR="00AD6129" w:rsidRPr="002C1CD4" w:rsidRDefault="00AD6129" w:rsidP="009A4804">
            <w:pPr>
              <w:suppressAutoHyphens/>
              <w:rPr>
                <w:rFonts w:ascii="Arial Narrow" w:hAnsi="Arial Narrow"/>
                <w:sz w:val="17"/>
                <w:szCs w:val="17"/>
              </w:rPr>
            </w:pPr>
          </w:p>
          <w:p w14:paraId="4605C3D1" w14:textId="77777777" w:rsidR="00AD6129" w:rsidRPr="002C1CD4" w:rsidRDefault="00AD6129" w:rsidP="009A4804">
            <w:pPr>
              <w:suppressAutoHyphens/>
              <w:rPr>
                <w:rFonts w:ascii="Arial Narrow" w:hAnsi="Arial Narrow"/>
                <w:sz w:val="17"/>
                <w:szCs w:val="17"/>
              </w:rPr>
            </w:pPr>
          </w:p>
          <w:p w14:paraId="66361618" w14:textId="77777777" w:rsidR="00AD6129" w:rsidRPr="002C1CD4" w:rsidRDefault="00AD6129" w:rsidP="009A4804">
            <w:pPr>
              <w:suppressAutoHyphens/>
              <w:spacing w:line="204" w:lineRule="auto"/>
              <w:rPr>
                <w:rFonts w:ascii="Arial Narrow" w:hAnsi="Arial Narrow"/>
                <w:sz w:val="17"/>
                <w:szCs w:val="17"/>
              </w:rPr>
            </w:pPr>
          </w:p>
          <w:p w14:paraId="43FA8982" w14:textId="77777777" w:rsidR="00AD6129" w:rsidRPr="002C1CD4" w:rsidRDefault="00AD6129" w:rsidP="009A4804">
            <w:pPr>
              <w:suppressAutoHyphens/>
              <w:spacing w:line="204" w:lineRule="auto"/>
              <w:rPr>
                <w:rFonts w:ascii="Arial Narrow" w:hAnsi="Arial Narrow"/>
                <w:sz w:val="17"/>
                <w:szCs w:val="17"/>
              </w:rPr>
            </w:pPr>
          </w:p>
          <w:p w14:paraId="7D7A248D" w14:textId="77777777" w:rsidR="00AD6129" w:rsidRPr="002C1CD4" w:rsidRDefault="00AD6129" w:rsidP="009A4804">
            <w:pPr>
              <w:suppressAutoHyphens/>
              <w:spacing w:line="204" w:lineRule="auto"/>
              <w:rPr>
                <w:rFonts w:ascii="Arial Narrow" w:hAnsi="Arial Narrow"/>
                <w:sz w:val="17"/>
                <w:szCs w:val="17"/>
              </w:rPr>
            </w:pPr>
          </w:p>
          <w:p w14:paraId="51D93DBE" w14:textId="77777777" w:rsidR="00AD6129" w:rsidRPr="002C1CD4" w:rsidRDefault="00AD6129" w:rsidP="009A4804">
            <w:pPr>
              <w:suppressAutoHyphens/>
              <w:spacing w:line="204" w:lineRule="auto"/>
              <w:rPr>
                <w:rFonts w:ascii="Arial Narrow" w:hAnsi="Arial Narrow"/>
                <w:sz w:val="17"/>
                <w:szCs w:val="17"/>
              </w:rPr>
            </w:pPr>
          </w:p>
          <w:p w14:paraId="16227A11" w14:textId="77777777" w:rsidR="00AD6129" w:rsidRPr="002C1CD4" w:rsidRDefault="00AD6129" w:rsidP="009A4804">
            <w:pPr>
              <w:suppressAutoHyphens/>
              <w:spacing w:line="204" w:lineRule="auto"/>
              <w:rPr>
                <w:rFonts w:ascii="Arial Narrow" w:hAnsi="Arial Narrow"/>
                <w:sz w:val="17"/>
                <w:szCs w:val="17"/>
              </w:rPr>
            </w:pPr>
          </w:p>
          <w:p w14:paraId="43B1A210" w14:textId="77777777" w:rsidR="00AD6129" w:rsidRPr="002C1CD4" w:rsidRDefault="00AD6129" w:rsidP="009A4804">
            <w:pPr>
              <w:suppressAutoHyphens/>
              <w:spacing w:line="204" w:lineRule="auto"/>
              <w:rPr>
                <w:rFonts w:ascii="Arial Narrow" w:hAnsi="Arial Narrow"/>
                <w:sz w:val="17"/>
                <w:szCs w:val="17"/>
              </w:rPr>
            </w:pPr>
          </w:p>
          <w:p w14:paraId="10A30905" w14:textId="77777777" w:rsidR="00AD6129" w:rsidRPr="002C1CD4" w:rsidRDefault="00AD6129" w:rsidP="009A4804">
            <w:pPr>
              <w:suppressAutoHyphens/>
              <w:spacing w:line="132" w:lineRule="auto"/>
              <w:rPr>
                <w:rFonts w:ascii="Arial Narrow" w:hAnsi="Arial Narrow"/>
                <w:sz w:val="17"/>
                <w:szCs w:val="17"/>
              </w:rPr>
            </w:pPr>
          </w:p>
          <w:p w14:paraId="599DCA0D"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US139  US519</w:t>
            </w:r>
          </w:p>
        </w:tc>
        <w:tc>
          <w:tcPr>
            <w:tcW w:w="2451" w:type="dxa"/>
            <w:tcBorders>
              <w:bottom w:val="nil"/>
              <w:right w:val="double" w:sz="6" w:space="0" w:color="auto"/>
            </w:tcBorders>
            <w:shd w:val="clear" w:color="auto" w:fill="auto"/>
            <w:noWrap/>
          </w:tcPr>
          <w:p w14:paraId="155D284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17.8-18.3</w:t>
            </w:r>
          </w:p>
          <w:p w14:paraId="31DEA6D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45B3AD1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19055362"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NG527A</w:t>
            </w:r>
          </w:p>
        </w:tc>
        <w:tc>
          <w:tcPr>
            <w:tcW w:w="1603" w:type="dxa"/>
            <w:vMerge/>
            <w:tcBorders>
              <w:left w:val="double" w:sz="6" w:space="0" w:color="auto"/>
              <w:right w:val="nil"/>
            </w:tcBorders>
            <w:noWrap/>
          </w:tcPr>
          <w:p w14:paraId="7C5C9743" w14:textId="77777777" w:rsidR="00AD6129" w:rsidRPr="002C1CD4" w:rsidRDefault="00AD6129" w:rsidP="009A4804">
            <w:pPr>
              <w:suppressAutoHyphens/>
              <w:ind w:right="-15"/>
              <w:rPr>
                <w:rFonts w:ascii="Arial Narrow" w:hAnsi="Arial Narrow"/>
                <w:sz w:val="17"/>
                <w:szCs w:val="17"/>
              </w:rPr>
            </w:pPr>
          </w:p>
        </w:tc>
      </w:tr>
      <w:tr w:rsidR="00AD6129" w14:paraId="286C8508" w14:textId="77777777" w:rsidTr="009A4804">
        <w:trPr>
          <w:trHeight w:val="55"/>
        </w:trPr>
        <w:tc>
          <w:tcPr>
            <w:tcW w:w="7481" w:type="dxa"/>
            <w:gridSpan w:val="3"/>
            <w:vMerge w:val="restart"/>
            <w:tcBorders>
              <w:left w:val="nil"/>
              <w:right w:val="double" w:sz="6" w:space="0" w:color="auto"/>
            </w:tcBorders>
            <w:noWrap/>
          </w:tcPr>
          <w:p w14:paraId="05C2877D"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18.1-18.4</w:t>
            </w:r>
          </w:p>
          <w:p w14:paraId="12D4716C"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7B0FF9B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FIXED-SATELLITE (space-to-Earth)  5.484A  5.516B  5.517A  (Earth-to-space)  5.520</w:t>
            </w:r>
          </w:p>
          <w:p w14:paraId="2EED1976"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w:t>
            </w:r>
          </w:p>
          <w:p w14:paraId="58F68E1F" w14:textId="77777777" w:rsidR="00AD6129" w:rsidRPr="002C1CD4" w:rsidRDefault="00AD6129" w:rsidP="009A4804">
            <w:pPr>
              <w:suppressAutoHyphens/>
              <w:spacing w:line="108" w:lineRule="auto"/>
              <w:ind w:left="-58"/>
              <w:rPr>
                <w:rFonts w:ascii="Arial Narrow" w:hAnsi="Arial Narrow"/>
                <w:sz w:val="17"/>
                <w:szCs w:val="17"/>
              </w:rPr>
            </w:pPr>
          </w:p>
          <w:p w14:paraId="05B71554"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5.519  5.521</w:t>
            </w:r>
          </w:p>
        </w:tc>
        <w:tc>
          <w:tcPr>
            <w:tcW w:w="2145" w:type="dxa"/>
            <w:vMerge/>
            <w:tcBorders>
              <w:left w:val="double" w:sz="6" w:space="0" w:color="auto"/>
            </w:tcBorders>
            <w:shd w:val="clear" w:color="auto" w:fill="auto"/>
            <w:noWrap/>
            <w:vAlign w:val="bottom"/>
          </w:tcPr>
          <w:p w14:paraId="5BB9F7BA" w14:textId="77777777" w:rsidR="00AD6129" w:rsidRPr="002C1CD4" w:rsidRDefault="00AD6129" w:rsidP="009A4804">
            <w:pPr>
              <w:suppressAutoHyphens/>
              <w:spacing w:line="204" w:lineRule="auto"/>
              <w:rPr>
                <w:rFonts w:ascii="Arial Narrow" w:hAnsi="Arial Narrow"/>
                <w:sz w:val="17"/>
                <w:szCs w:val="17"/>
              </w:rPr>
            </w:pPr>
          </w:p>
        </w:tc>
        <w:tc>
          <w:tcPr>
            <w:tcW w:w="2451" w:type="dxa"/>
            <w:tcBorders>
              <w:top w:val="nil"/>
              <w:bottom w:val="single" w:sz="4" w:space="0" w:color="auto"/>
              <w:right w:val="double" w:sz="6" w:space="0" w:color="auto"/>
            </w:tcBorders>
            <w:shd w:val="clear" w:color="auto" w:fill="auto"/>
            <w:noWrap/>
            <w:vAlign w:val="bottom"/>
          </w:tcPr>
          <w:p w14:paraId="08618DF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US334  US519</w:t>
            </w:r>
          </w:p>
        </w:tc>
        <w:tc>
          <w:tcPr>
            <w:tcW w:w="1603" w:type="dxa"/>
            <w:tcBorders>
              <w:left w:val="double" w:sz="6" w:space="0" w:color="auto"/>
              <w:bottom w:val="single" w:sz="4" w:space="0" w:color="auto"/>
              <w:right w:val="nil"/>
            </w:tcBorders>
            <w:noWrap/>
            <w:vAlign w:val="center"/>
          </w:tcPr>
          <w:p w14:paraId="218FE5B8" w14:textId="77777777" w:rsidR="00AD6129" w:rsidRPr="002C1CD4" w:rsidRDefault="00AD6129" w:rsidP="009A4804">
            <w:pPr>
              <w:suppressAutoHyphens/>
              <w:ind w:right="-15"/>
              <w:rPr>
                <w:rFonts w:ascii="Arial Narrow" w:hAnsi="Arial Narrow"/>
                <w:sz w:val="17"/>
                <w:szCs w:val="17"/>
              </w:rPr>
            </w:pPr>
          </w:p>
        </w:tc>
      </w:tr>
      <w:tr w:rsidR="00AD6129" w14:paraId="6E3CDA53" w14:textId="77777777" w:rsidTr="009A4804">
        <w:trPr>
          <w:trHeight w:val="195"/>
        </w:trPr>
        <w:tc>
          <w:tcPr>
            <w:tcW w:w="7481" w:type="dxa"/>
            <w:gridSpan w:val="3"/>
            <w:vMerge/>
            <w:tcBorders>
              <w:left w:val="nil"/>
              <w:right w:val="double" w:sz="6" w:space="0" w:color="auto"/>
            </w:tcBorders>
            <w:noWrap/>
            <w:vAlign w:val="center"/>
          </w:tcPr>
          <w:p w14:paraId="66385ECB" w14:textId="77777777" w:rsidR="00AD6129" w:rsidRPr="002C1CD4" w:rsidRDefault="00AD6129" w:rsidP="009A4804">
            <w:pPr>
              <w:suppressAutoHyphens/>
              <w:ind w:left="-54"/>
              <w:rPr>
                <w:rFonts w:ascii="Arial Narrow" w:hAnsi="Arial Narrow"/>
                <w:sz w:val="17"/>
                <w:szCs w:val="17"/>
              </w:rPr>
            </w:pPr>
          </w:p>
        </w:tc>
        <w:tc>
          <w:tcPr>
            <w:tcW w:w="2145" w:type="dxa"/>
            <w:vMerge/>
            <w:tcBorders>
              <w:left w:val="double" w:sz="6" w:space="0" w:color="auto"/>
            </w:tcBorders>
            <w:shd w:val="clear" w:color="auto" w:fill="auto"/>
            <w:noWrap/>
          </w:tcPr>
          <w:p w14:paraId="1B997840" w14:textId="77777777" w:rsidR="00AD6129" w:rsidRPr="002C1CD4" w:rsidRDefault="00AD6129" w:rsidP="009A4804">
            <w:pPr>
              <w:suppressAutoHyphens/>
              <w:spacing w:line="204" w:lineRule="auto"/>
              <w:rPr>
                <w:rFonts w:ascii="Arial Narrow" w:hAnsi="Arial Narrow"/>
                <w:sz w:val="17"/>
                <w:szCs w:val="17"/>
              </w:rPr>
            </w:pPr>
          </w:p>
        </w:tc>
        <w:tc>
          <w:tcPr>
            <w:tcW w:w="2451" w:type="dxa"/>
            <w:vMerge w:val="restart"/>
            <w:tcBorders>
              <w:right w:val="double" w:sz="6" w:space="0" w:color="auto"/>
            </w:tcBorders>
            <w:shd w:val="clear" w:color="auto" w:fill="auto"/>
            <w:noWrap/>
          </w:tcPr>
          <w:p w14:paraId="69A6F54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18.3-18.6</w:t>
            </w:r>
          </w:p>
          <w:p w14:paraId="451DAB2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1E3C77C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NG527A</w:t>
            </w:r>
          </w:p>
          <w:p w14:paraId="10CCAB8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6DCE21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2D9440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541272B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2C7B19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92" w:lineRule="auto"/>
              <w:rPr>
                <w:rFonts w:ascii="Arial Narrow" w:hAnsi="Arial Narrow"/>
                <w:sz w:val="17"/>
                <w:szCs w:val="17"/>
              </w:rPr>
            </w:pPr>
          </w:p>
          <w:p w14:paraId="21F4E94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US139  US334</w:t>
            </w:r>
          </w:p>
        </w:tc>
        <w:tc>
          <w:tcPr>
            <w:tcW w:w="1603" w:type="dxa"/>
            <w:tcBorders>
              <w:left w:val="double" w:sz="6" w:space="0" w:color="auto"/>
              <w:bottom w:val="nil"/>
              <w:right w:val="nil"/>
            </w:tcBorders>
            <w:noWrap/>
          </w:tcPr>
          <w:p w14:paraId="4BA58F66" w14:textId="77777777" w:rsidR="00AD6129" w:rsidRPr="002C1CD4" w:rsidRDefault="00AD6129" w:rsidP="009A4804">
            <w:pPr>
              <w:suppressAutoHyphens/>
              <w:ind w:right="-15"/>
              <w:rPr>
                <w:rFonts w:ascii="Arial Narrow" w:hAnsi="Arial Narrow"/>
                <w:sz w:val="17"/>
                <w:szCs w:val="17"/>
              </w:rPr>
            </w:pPr>
          </w:p>
          <w:p w14:paraId="297B10A7" w14:textId="77777777" w:rsidR="00AD6129" w:rsidRPr="002C1CD4" w:rsidRDefault="00AD6129" w:rsidP="009A4804">
            <w:pPr>
              <w:suppressAutoHyphens/>
              <w:ind w:right="-15"/>
              <w:rPr>
                <w:rFonts w:ascii="Arial Narrow" w:hAnsi="Arial Narrow"/>
                <w:sz w:val="17"/>
                <w:szCs w:val="17"/>
              </w:rPr>
            </w:pPr>
            <w:r w:rsidRPr="002C1CD4">
              <w:rPr>
                <w:rFonts w:ascii="Arial Narrow" w:hAnsi="Arial Narrow"/>
                <w:sz w:val="17"/>
                <w:szCs w:val="17"/>
              </w:rPr>
              <w:t>Satellite</w:t>
            </w:r>
          </w:p>
          <w:p w14:paraId="713A8CE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15"/>
              <w:rPr>
                <w:rFonts w:ascii="Arial Narrow" w:hAnsi="Arial Narrow"/>
                <w:sz w:val="17"/>
                <w:szCs w:val="17"/>
              </w:rPr>
            </w:pPr>
            <w:r w:rsidRPr="002C1CD4">
              <w:rPr>
                <w:rFonts w:ascii="Arial Narrow" w:hAnsi="Arial Narrow"/>
                <w:sz w:val="17"/>
                <w:szCs w:val="17"/>
              </w:rPr>
              <w:t xml:space="preserve">   Communications (25)</w:t>
            </w:r>
          </w:p>
        </w:tc>
      </w:tr>
      <w:tr w:rsidR="00AD6129" w14:paraId="76F9BB68" w14:textId="77777777" w:rsidTr="009A4804">
        <w:trPr>
          <w:trHeight w:val="408"/>
        </w:trPr>
        <w:tc>
          <w:tcPr>
            <w:tcW w:w="7481" w:type="dxa"/>
            <w:gridSpan w:val="3"/>
            <w:tcBorders>
              <w:left w:val="nil"/>
              <w:right w:val="double" w:sz="6" w:space="0" w:color="auto"/>
            </w:tcBorders>
            <w:noWrap/>
          </w:tcPr>
          <w:p w14:paraId="2F90A2F5"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lastRenderedPageBreak/>
              <w:t>18.4-18.6</w:t>
            </w:r>
          </w:p>
          <w:p w14:paraId="5AC84DC5"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515C6451"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FIXED-SATELLITE (space-to-Earth)  5.484A  5.516B  5.517A</w:t>
            </w:r>
          </w:p>
          <w:p w14:paraId="60816AE3" w14:textId="77777777" w:rsidR="00AD6129" w:rsidRPr="002C1CD4" w:rsidRDefault="00AD6129" w:rsidP="009A4804">
            <w:pPr>
              <w:suppressAutoHyphens/>
              <w:spacing w:after="2"/>
              <w:ind w:left="-54"/>
              <w:rPr>
                <w:rFonts w:ascii="Arial Narrow" w:hAnsi="Arial Narrow"/>
                <w:sz w:val="17"/>
                <w:szCs w:val="17"/>
              </w:rPr>
            </w:pPr>
            <w:r w:rsidRPr="002C1CD4">
              <w:rPr>
                <w:rFonts w:ascii="Arial Narrow" w:hAnsi="Arial Narrow"/>
                <w:sz w:val="17"/>
                <w:szCs w:val="17"/>
              </w:rPr>
              <w:t>MOBILE</w:t>
            </w:r>
          </w:p>
        </w:tc>
        <w:tc>
          <w:tcPr>
            <w:tcW w:w="2145" w:type="dxa"/>
            <w:vMerge/>
            <w:tcBorders>
              <w:left w:val="double" w:sz="6" w:space="0" w:color="auto"/>
            </w:tcBorders>
            <w:shd w:val="clear" w:color="auto" w:fill="auto"/>
            <w:noWrap/>
            <w:vAlign w:val="bottom"/>
          </w:tcPr>
          <w:p w14:paraId="5FEE8325" w14:textId="77777777" w:rsidR="00AD6129" w:rsidRPr="002C1CD4" w:rsidRDefault="00AD6129" w:rsidP="009A4804">
            <w:pPr>
              <w:suppressAutoHyphens/>
              <w:spacing w:line="204" w:lineRule="auto"/>
              <w:rPr>
                <w:rFonts w:ascii="Arial Narrow" w:hAnsi="Arial Narrow"/>
                <w:sz w:val="17"/>
                <w:szCs w:val="17"/>
              </w:rPr>
            </w:pPr>
          </w:p>
        </w:tc>
        <w:tc>
          <w:tcPr>
            <w:tcW w:w="2451" w:type="dxa"/>
            <w:vMerge/>
            <w:tcBorders>
              <w:right w:val="double" w:sz="6" w:space="0" w:color="auto"/>
            </w:tcBorders>
            <w:shd w:val="clear" w:color="auto" w:fill="auto"/>
            <w:noWrap/>
            <w:vAlign w:val="bottom"/>
          </w:tcPr>
          <w:p w14:paraId="5C2A05D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1603" w:type="dxa"/>
            <w:tcBorders>
              <w:top w:val="nil"/>
              <w:left w:val="double" w:sz="6" w:space="0" w:color="auto"/>
              <w:right w:val="nil"/>
            </w:tcBorders>
            <w:noWrap/>
            <w:vAlign w:val="bottom"/>
          </w:tcPr>
          <w:p w14:paraId="53301746" w14:textId="77777777" w:rsidR="00AD6129" w:rsidRPr="002C1CD4" w:rsidRDefault="00AD6129" w:rsidP="009A4804">
            <w:pPr>
              <w:suppressAutoHyphens/>
              <w:spacing w:after="10"/>
              <w:ind w:right="-15"/>
              <w:jc w:val="center"/>
              <w:rPr>
                <w:rFonts w:ascii="Arial Narrow" w:hAnsi="Arial Narrow"/>
                <w:sz w:val="17"/>
                <w:szCs w:val="17"/>
              </w:rPr>
            </w:pPr>
            <w:r>
              <w:rPr>
                <w:rFonts w:ascii="Arial Narrow" w:hAnsi="Arial Narrow"/>
                <w:sz w:val="17"/>
                <w:szCs w:val="17"/>
              </w:rPr>
              <w:t xml:space="preserve">                         </w:t>
            </w:r>
            <w:r w:rsidRPr="002C1CD4">
              <w:rPr>
                <w:rFonts w:ascii="Arial Narrow" w:hAnsi="Arial Narrow"/>
                <w:sz w:val="17"/>
                <w:szCs w:val="17"/>
              </w:rPr>
              <w:t>Page 52</w:t>
            </w:r>
          </w:p>
        </w:tc>
      </w:tr>
    </w:tbl>
    <w:p w14:paraId="659782F5" w14:textId="77777777" w:rsidR="00AD6129" w:rsidRPr="002C1CD4" w:rsidRDefault="00AD6129" w:rsidP="00AD6129">
      <w:pPr>
        <w:jc w:val="right"/>
        <w:rPr>
          <w:rFonts w:ascii="Arial Narrow" w:hAnsi="Arial Narrow"/>
          <w:sz w:val="17"/>
          <w:szCs w:val="17"/>
        </w:rPr>
        <w:sectPr w:rsidR="00AD6129" w:rsidRPr="002C1CD4" w:rsidSect="005D6B1B">
          <w:pgSz w:w="15840" w:h="12240" w:orient="landscape" w:code="1"/>
          <w:pgMar w:top="864" w:right="1080" w:bottom="720" w:left="1080" w:header="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495"/>
        <w:gridCol w:w="2476"/>
        <w:gridCol w:w="2540"/>
        <w:gridCol w:w="2178"/>
        <w:gridCol w:w="2494"/>
        <w:gridCol w:w="1555"/>
      </w:tblGrid>
      <w:tr w:rsidR="00AD6129" w14:paraId="44AF3F0C" w14:textId="77777777" w:rsidTr="009A4804">
        <w:trPr>
          <w:trHeight w:val="66"/>
        </w:trPr>
        <w:tc>
          <w:tcPr>
            <w:tcW w:w="12123" w:type="dxa"/>
            <w:gridSpan w:val="5"/>
            <w:tcBorders>
              <w:left w:val="nil"/>
              <w:right w:val="nil"/>
            </w:tcBorders>
            <w:noWrap/>
          </w:tcPr>
          <w:p w14:paraId="0087ECB7" w14:textId="77777777" w:rsidR="00AD6129" w:rsidRPr="002C1CD4" w:rsidRDefault="00AD6129" w:rsidP="009A4804">
            <w:pPr>
              <w:suppressAutoHyphens/>
              <w:spacing w:before="10" w:after="20"/>
              <w:ind w:left="-63"/>
              <w:rPr>
                <w:rFonts w:ascii="Arial Narrow" w:hAnsi="Arial Narrow"/>
                <w:sz w:val="17"/>
                <w:szCs w:val="17"/>
              </w:rPr>
            </w:pPr>
            <w:r w:rsidRPr="002C1CD4">
              <w:rPr>
                <w:rFonts w:ascii="Arial Narrow" w:hAnsi="Arial Narrow"/>
                <w:sz w:val="17"/>
                <w:szCs w:val="17"/>
              </w:rPr>
              <w:lastRenderedPageBreak/>
              <w:t>Table of Frequency Allocations                                                                                                                             18.6-24.45 GHz (SHF)</w:t>
            </w:r>
          </w:p>
        </w:tc>
        <w:tc>
          <w:tcPr>
            <w:tcW w:w="1547" w:type="dxa"/>
            <w:tcBorders>
              <w:left w:val="nil"/>
              <w:right w:val="nil"/>
            </w:tcBorders>
            <w:noWrap/>
          </w:tcPr>
          <w:p w14:paraId="7990D7AF" w14:textId="77777777" w:rsidR="00AD6129" w:rsidRPr="002C1CD4" w:rsidRDefault="00AD6129" w:rsidP="009A4804">
            <w:pPr>
              <w:suppressAutoHyphens/>
              <w:spacing w:before="10" w:after="20"/>
              <w:ind w:right="9"/>
              <w:jc w:val="right"/>
              <w:rPr>
                <w:rFonts w:ascii="Arial Narrow" w:hAnsi="Arial Narrow"/>
                <w:sz w:val="17"/>
                <w:szCs w:val="17"/>
              </w:rPr>
            </w:pPr>
            <w:r w:rsidRPr="002C1CD4">
              <w:rPr>
                <w:rFonts w:ascii="Arial Narrow" w:hAnsi="Arial Narrow"/>
                <w:sz w:val="17"/>
                <w:szCs w:val="17"/>
              </w:rPr>
              <w:t xml:space="preserve">Page 53 </w:t>
            </w:r>
          </w:p>
        </w:tc>
      </w:tr>
      <w:tr w:rsidR="00AD6129" w14:paraId="5FF52CA8" w14:textId="77777777" w:rsidTr="009A4804">
        <w:trPr>
          <w:trHeight w:val="84"/>
        </w:trPr>
        <w:tc>
          <w:tcPr>
            <w:tcW w:w="7474" w:type="dxa"/>
            <w:gridSpan w:val="3"/>
            <w:tcBorders>
              <w:left w:val="nil"/>
              <w:right w:val="double" w:sz="6" w:space="0" w:color="auto"/>
            </w:tcBorders>
            <w:noWrap/>
          </w:tcPr>
          <w:p w14:paraId="12129916" w14:textId="77777777" w:rsidR="00AD6129" w:rsidRPr="002C1CD4" w:rsidRDefault="00AD6129" w:rsidP="009A4804">
            <w:pPr>
              <w:suppressAutoHyphens/>
              <w:spacing w:before="10" w:after="10"/>
              <w:ind w:left="-63"/>
              <w:jc w:val="center"/>
              <w:rPr>
                <w:rFonts w:ascii="Arial Narrow" w:hAnsi="Arial Narrow"/>
                <w:sz w:val="17"/>
                <w:szCs w:val="17"/>
              </w:rPr>
            </w:pPr>
            <w:r w:rsidRPr="002C1CD4">
              <w:rPr>
                <w:rFonts w:ascii="Arial Narrow" w:hAnsi="Arial Narrow"/>
                <w:sz w:val="17"/>
                <w:szCs w:val="17"/>
              </w:rPr>
              <w:t>International Table</w:t>
            </w:r>
          </w:p>
        </w:tc>
        <w:tc>
          <w:tcPr>
            <w:tcW w:w="4649" w:type="dxa"/>
            <w:gridSpan w:val="2"/>
            <w:tcBorders>
              <w:left w:val="double" w:sz="6" w:space="0" w:color="auto"/>
              <w:right w:val="double" w:sz="6" w:space="0" w:color="auto"/>
            </w:tcBorders>
            <w:noWrap/>
          </w:tcPr>
          <w:p w14:paraId="6E879FC8" w14:textId="77777777" w:rsidR="00AD6129" w:rsidRPr="002C1CD4" w:rsidRDefault="00AD6129" w:rsidP="009A4804">
            <w:pPr>
              <w:suppressAutoHyphens/>
              <w:spacing w:before="10" w:after="10"/>
              <w:jc w:val="center"/>
              <w:rPr>
                <w:rFonts w:ascii="Arial Narrow" w:hAnsi="Arial Narrow"/>
                <w:sz w:val="17"/>
                <w:szCs w:val="17"/>
              </w:rPr>
            </w:pPr>
            <w:r w:rsidRPr="002C1CD4">
              <w:rPr>
                <w:rFonts w:ascii="Arial Narrow" w:hAnsi="Arial Narrow"/>
                <w:sz w:val="17"/>
                <w:szCs w:val="17"/>
              </w:rPr>
              <w:t>United States Table</w:t>
            </w:r>
          </w:p>
        </w:tc>
        <w:tc>
          <w:tcPr>
            <w:tcW w:w="1547" w:type="dxa"/>
            <w:vMerge w:val="restart"/>
            <w:tcBorders>
              <w:left w:val="double" w:sz="6" w:space="0" w:color="auto"/>
              <w:right w:val="nil"/>
            </w:tcBorders>
            <w:noWrap/>
          </w:tcPr>
          <w:p w14:paraId="64099DBC"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AD6129" w14:paraId="0B5672FC" w14:textId="77777777" w:rsidTr="009A4804">
        <w:trPr>
          <w:trHeight w:val="65"/>
        </w:trPr>
        <w:tc>
          <w:tcPr>
            <w:tcW w:w="2483" w:type="dxa"/>
            <w:tcBorders>
              <w:left w:val="nil"/>
            </w:tcBorders>
            <w:noWrap/>
          </w:tcPr>
          <w:p w14:paraId="5BBF106E" w14:textId="77777777" w:rsidR="00AD6129" w:rsidRPr="002C1CD4" w:rsidRDefault="00AD6129" w:rsidP="009A4804">
            <w:pPr>
              <w:suppressAutoHyphens/>
              <w:spacing w:before="10" w:after="10"/>
              <w:ind w:left="-63"/>
              <w:rPr>
                <w:rFonts w:ascii="Arial Narrow" w:hAnsi="Arial Narrow"/>
                <w:sz w:val="17"/>
                <w:szCs w:val="17"/>
              </w:rPr>
            </w:pPr>
            <w:r w:rsidRPr="002C1CD4">
              <w:rPr>
                <w:rFonts w:ascii="Arial Narrow" w:hAnsi="Arial Narrow"/>
                <w:sz w:val="17"/>
                <w:szCs w:val="17"/>
              </w:rPr>
              <w:t>Region 1 Table</w:t>
            </w:r>
          </w:p>
        </w:tc>
        <w:tc>
          <w:tcPr>
            <w:tcW w:w="2464" w:type="dxa"/>
            <w:noWrap/>
          </w:tcPr>
          <w:p w14:paraId="4BE63F46"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527" w:type="dxa"/>
            <w:tcBorders>
              <w:right w:val="double" w:sz="6" w:space="0" w:color="auto"/>
            </w:tcBorders>
            <w:noWrap/>
          </w:tcPr>
          <w:p w14:paraId="5B164F2C"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167" w:type="dxa"/>
            <w:tcBorders>
              <w:left w:val="double" w:sz="6" w:space="0" w:color="auto"/>
            </w:tcBorders>
            <w:noWrap/>
          </w:tcPr>
          <w:p w14:paraId="01E836A9"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482" w:type="dxa"/>
            <w:tcBorders>
              <w:right w:val="double" w:sz="6" w:space="0" w:color="auto"/>
            </w:tcBorders>
            <w:noWrap/>
          </w:tcPr>
          <w:p w14:paraId="4485A58B"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547" w:type="dxa"/>
            <w:vMerge/>
            <w:tcBorders>
              <w:left w:val="double" w:sz="6" w:space="0" w:color="auto"/>
              <w:right w:val="nil"/>
            </w:tcBorders>
            <w:noWrap/>
            <w:vAlign w:val="center"/>
          </w:tcPr>
          <w:p w14:paraId="562CAF85" w14:textId="77777777" w:rsidR="00AD6129" w:rsidRPr="002C1CD4" w:rsidRDefault="00AD6129" w:rsidP="009A4804">
            <w:pPr>
              <w:suppressAutoHyphens/>
              <w:spacing w:before="10" w:after="10"/>
              <w:rPr>
                <w:rFonts w:ascii="Arial Narrow" w:hAnsi="Arial Narrow"/>
                <w:sz w:val="17"/>
                <w:szCs w:val="17"/>
              </w:rPr>
            </w:pPr>
          </w:p>
        </w:tc>
      </w:tr>
      <w:tr w:rsidR="00AD6129" w14:paraId="402AB32E" w14:textId="77777777" w:rsidTr="009A4804">
        <w:trPr>
          <w:trHeight w:val="66"/>
        </w:trPr>
        <w:tc>
          <w:tcPr>
            <w:tcW w:w="2483" w:type="dxa"/>
            <w:tcBorders>
              <w:left w:val="nil"/>
            </w:tcBorders>
            <w:noWrap/>
          </w:tcPr>
          <w:p w14:paraId="0E85F615"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18.6-18.8</w:t>
            </w:r>
          </w:p>
          <w:p w14:paraId="443E308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EARTH EXPLORATION-SATELLITE</w:t>
            </w:r>
          </w:p>
          <w:p w14:paraId="20D7E3DD"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(passive)</w:t>
            </w:r>
          </w:p>
          <w:p w14:paraId="154D59B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5376D548" w14:textId="77777777" w:rsidR="00AD6129" w:rsidRPr="002C1CD4" w:rsidRDefault="00AD6129" w:rsidP="009A4804">
            <w:pPr>
              <w:suppressAutoHyphens/>
              <w:ind w:left="-58" w:right="-64"/>
              <w:rPr>
                <w:rFonts w:ascii="Arial Narrow" w:hAnsi="Arial Narrow"/>
                <w:sz w:val="17"/>
                <w:szCs w:val="17"/>
              </w:rPr>
            </w:pPr>
            <w:r w:rsidRPr="002C1CD4">
              <w:rPr>
                <w:rFonts w:ascii="Arial Narrow" w:hAnsi="Arial Narrow"/>
                <w:sz w:val="17"/>
                <w:szCs w:val="17"/>
              </w:rPr>
              <w:t>FIXED-SATELLITE  (space-to-Earth)</w:t>
            </w:r>
          </w:p>
          <w:p w14:paraId="10E12046" w14:textId="77777777" w:rsidR="00AD6129" w:rsidRPr="002C1CD4" w:rsidRDefault="00AD6129" w:rsidP="009A4804">
            <w:pPr>
              <w:suppressAutoHyphens/>
              <w:spacing w:line="204" w:lineRule="auto"/>
              <w:ind w:left="-58" w:right="-58"/>
              <w:rPr>
                <w:rFonts w:ascii="Arial Narrow" w:hAnsi="Arial Narrow"/>
                <w:sz w:val="17"/>
                <w:szCs w:val="17"/>
              </w:rPr>
            </w:pPr>
            <w:r w:rsidRPr="002C1CD4">
              <w:rPr>
                <w:rFonts w:ascii="Arial Narrow" w:hAnsi="Arial Narrow"/>
                <w:sz w:val="17"/>
                <w:szCs w:val="17"/>
              </w:rPr>
              <w:t xml:space="preserve">   5.517A  5.522B</w:t>
            </w:r>
          </w:p>
          <w:p w14:paraId="279FCD3C" w14:textId="77777777" w:rsidR="00AD6129" w:rsidRPr="002C1CD4" w:rsidRDefault="00AD6129" w:rsidP="009A4804">
            <w:pPr>
              <w:suppressAutoHyphens/>
              <w:ind w:left="-54" w:right="-82"/>
              <w:rPr>
                <w:rFonts w:ascii="Arial Narrow" w:hAnsi="Arial Narrow"/>
                <w:sz w:val="17"/>
                <w:szCs w:val="17"/>
              </w:rPr>
            </w:pPr>
            <w:r w:rsidRPr="002C1CD4">
              <w:rPr>
                <w:rFonts w:ascii="Arial Narrow" w:hAnsi="Arial Narrow"/>
                <w:sz w:val="17"/>
                <w:szCs w:val="17"/>
              </w:rPr>
              <w:t>MOBILE except aeronautical mobile</w:t>
            </w:r>
          </w:p>
          <w:p w14:paraId="38914C4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Space research (passive)</w:t>
            </w:r>
          </w:p>
          <w:p w14:paraId="39289663"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szCs w:val="17"/>
              </w:rPr>
            </w:pPr>
          </w:p>
          <w:p w14:paraId="651E3632"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5.522A  5.522C</w:t>
            </w:r>
          </w:p>
        </w:tc>
        <w:tc>
          <w:tcPr>
            <w:tcW w:w="2464" w:type="dxa"/>
            <w:noWrap/>
          </w:tcPr>
          <w:p w14:paraId="5311FB0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18.6-18.8</w:t>
            </w:r>
          </w:p>
          <w:p w14:paraId="73D7ED5E"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EARTH EXPLORATION-</w:t>
            </w:r>
          </w:p>
          <w:p w14:paraId="3DBA2755"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SATELLITE (passive)</w:t>
            </w:r>
          </w:p>
          <w:p w14:paraId="2983CF35"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w:t>
            </w:r>
          </w:p>
          <w:p w14:paraId="40B0EA3D"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5E16F2A9"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5.516B  5.517A  5.522B</w:t>
            </w:r>
          </w:p>
          <w:p w14:paraId="316828B1"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 except aeronautical mobile</w:t>
            </w:r>
          </w:p>
          <w:p w14:paraId="03EDEC57"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SPACE RESEARCH (passive)</w:t>
            </w:r>
          </w:p>
          <w:p w14:paraId="59907782"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16458F05"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5.522A</w:t>
            </w:r>
          </w:p>
        </w:tc>
        <w:tc>
          <w:tcPr>
            <w:tcW w:w="2527" w:type="dxa"/>
            <w:tcBorders>
              <w:right w:val="double" w:sz="6" w:space="0" w:color="auto"/>
            </w:tcBorders>
            <w:noWrap/>
          </w:tcPr>
          <w:p w14:paraId="058C6FA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18.6-18.8</w:t>
            </w:r>
          </w:p>
          <w:p w14:paraId="77A46CC0" w14:textId="77777777" w:rsidR="00AD6129" w:rsidRPr="002C1CD4" w:rsidRDefault="00AD6129" w:rsidP="009A4804">
            <w:pPr>
              <w:suppressAutoHyphens/>
              <w:spacing w:line="228" w:lineRule="auto"/>
              <w:ind w:right="-82"/>
              <w:rPr>
                <w:rFonts w:ascii="Arial Narrow" w:hAnsi="Arial Narrow"/>
                <w:sz w:val="17"/>
                <w:szCs w:val="17"/>
              </w:rPr>
            </w:pPr>
            <w:r w:rsidRPr="002C1CD4">
              <w:rPr>
                <w:rFonts w:ascii="Arial Narrow" w:hAnsi="Arial Narrow"/>
                <w:sz w:val="17"/>
                <w:szCs w:val="17"/>
              </w:rPr>
              <w:t>EARTH EXPLORATION-</w:t>
            </w:r>
          </w:p>
          <w:p w14:paraId="79ECF117" w14:textId="77777777" w:rsidR="00AD6129" w:rsidRPr="002C1CD4" w:rsidRDefault="00AD6129" w:rsidP="009A4804">
            <w:pPr>
              <w:suppressAutoHyphens/>
              <w:spacing w:line="204" w:lineRule="auto"/>
              <w:ind w:right="-86"/>
              <w:rPr>
                <w:rFonts w:ascii="Arial Narrow" w:hAnsi="Arial Narrow"/>
                <w:sz w:val="17"/>
                <w:szCs w:val="17"/>
              </w:rPr>
            </w:pPr>
            <w:r w:rsidRPr="002C1CD4">
              <w:rPr>
                <w:rFonts w:ascii="Arial Narrow" w:hAnsi="Arial Narrow"/>
                <w:sz w:val="17"/>
                <w:szCs w:val="17"/>
              </w:rPr>
              <w:t xml:space="preserve">   SATELLITE (passive)</w:t>
            </w:r>
          </w:p>
          <w:p w14:paraId="11E9FC90"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w:t>
            </w:r>
          </w:p>
          <w:p w14:paraId="588AE7DE"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63EE1B65"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5.517A  5.522B</w:t>
            </w:r>
          </w:p>
          <w:p w14:paraId="409DD32C"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 except aeronautical mobile</w:t>
            </w:r>
          </w:p>
          <w:p w14:paraId="01BB24E4"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Space research (passive)</w:t>
            </w:r>
          </w:p>
          <w:p w14:paraId="0382F382"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szCs w:val="17"/>
              </w:rPr>
            </w:pPr>
          </w:p>
          <w:p w14:paraId="51C469F1"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5.522A</w:t>
            </w:r>
          </w:p>
        </w:tc>
        <w:tc>
          <w:tcPr>
            <w:tcW w:w="2167" w:type="dxa"/>
            <w:tcBorders>
              <w:left w:val="double" w:sz="6" w:space="0" w:color="auto"/>
            </w:tcBorders>
            <w:shd w:val="clear" w:color="auto" w:fill="auto"/>
            <w:noWrap/>
          </w:tcPr>
          <w:p w14:paraId="7721175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18.6-18.8</w:t>
            </w:r>
          </w:p>
          <w:p w14:paraId="4B8A06A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w:t>
            </w:r>
          </w:p>
          <w:p w14:paraId="092E139B"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SATELLITE (passive)</w:t>
            </w:r>
          </w:p>
          <w:p w14:paraId="47B2DA1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w:t>
            </w:r>
          </w:p>
          <w:p w14:paraId="33660B8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 xml:space="preserve">   Earth)  US255  US334</w:t>
            </w:r>
          </w:p>
          <w:p w14:paraId="6CD461E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 xml:space="preserve">   G117</w:t>
            </w:r>
          </w:p>
          <w:p w14:paraId="2ABDA9E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(passive)</w:t>
            </w:r>
          </w:p>
          <w:p w14:paraId="492CA112" w14:textId="77777777" w:rsidR="00AD6129" w:rsidRPr="002C1CD4" w:rsidRDefault="00AD6129" w:rsidP="009A4804">
            <w:pPr>
              <w:suppressAutoHyphens/>
              <w:spacing w:line="228" w:lineRule="auto"/>
              <w:rPr>
                <w:rFonts w:ascii="Arial Narrow" w:hAnsi="Arial Narrow"/>
                <w:sz w:val="17"/>
                <w:szCs w:val="17"/>
              </w:rPr>
            </w:pPr>
          </w:p>
          <w:p w14:paraId="502BFD50"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56" w:lineRule="auto"/>
              <w:rPr>
                <w:rFonts w:ascii="Arial Narrow" w:hAnsi="Arial Narrow"/>
                <w:sz w:val="17"/>
                <w:szCs w:val="17"/>
              </w:rPr>
            </w:pPr>
          </w:p>
          <w:p w14:paraId="42A1D4B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US139  US254</w:t>
            </w:r>
          </w:p>
        </w:tc>
        <w:tc>
          <w:tcPr>
            <w:tcW w:w="2482" w:type="dxa"/>
            <w:tcBorders>
              <w:right w:val="double" w:sz="6" w:space="0" w:color="auto"/>
            </w:tcBorders>
            <w:shd w:val="clear" w:color="auto" w:fill="auto"/>
            <w:noWrap/>
          </w:tcPr>
          <w:p w14:paraId="556AEEA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18.6-18.8</w:t>
            </w:r>
          </w:p>
          <w:p w14:paraId="0251C1D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w:t>
            </w:r>
          </w:p>
          <w:p w14:paraId="15868B7C"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SATELLITE (passive)</w:t>
            </w:r>
          </w:p>
          <w:p w14:paraId="65A1CBD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0B1700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US255  NG164  NG527A</w:t>
            </w:r>
          </w:p>
          <w:p w14:paraId="0C88990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(passive)</w:t>
            </w:r>
          </w:p>
          <w:p w14:paraId="6F63F969" w14:textId="77777777" w:rsidR="00AD6129" w:rsidRPr="002C1CD4" w:rsidRDefault="00AD6129" w:rsidP="009A4804">
            <w:pPr>
              <w:suppressAutoHyphens/>
              <w:rPr>
                <w:rFonts w:ascii="Arial Narrow" w:hAnsi="Arial Narrow"/>
                <w:sz w:val="17"/>
                <w:szCs w:val="17"/>
              </w:rPr>
            </w:pPr>
          </w:p>
          <w:p w14:paraId="696416BF" w14:textId="77777777" w:rsidR="00AD6129" w:rsidRPr="002C1CD4" w:rsidRDefault="00AD6129" w:rsidP="009A4804">
            <w:pPr>
              <w:suppressAutoHyphens/>
              <w:rPr>
                <w:rFonts w:ascii="Arial Narrow" w:hAnsi="Arial Narrow"/>
                <w:sz w:val="17"/>
                <w:szCs w:val="17"/>
              </w:rPr>
            </w:pPr>
          </w:p>
          <w:p w14:paraId="3FC982EA"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30B0299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US139  US254  US334</w:t>
            </w:r>
          </w:p>
        </w:tc>
        <w:tc>
          <w:tcPr>
            <w:tcW w:w="1547" w:type="dxa"/>
            <w:vMerge w:val="restart"/>
            <w:tcBorders>
              <w:left w:val="double" w:sz="6" w:space="0" w:color="auto"/>
              <w:right w:val="nil"/>
            </w:tcBorders>
            <w:noWrap/>
          </w:tcPr>
          <w:p w14:paraId="7137825B" w14:textId="77777777" w:rsidR="00AD6129" w:rsidRPr="002C1CD4" w:rsidRDefault="00AD6129" w:rsidP="009A4804">
            <w:pPr>
              <w:suppressAutoHyphens/>
              <w:rPr>
                <w:rFonts w:ascii="Arial Narrow" w:hAnsi="Arial Narrow"/>
                <w:sz w:val="17"/>
                <w:szCs w:val="17"/>
              </w:rPr>
            </w:pPr>
          </w:p>
          <w:p w14:paraId="7990BF5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Satellite</w:t>
            </w:r>
          </w:p>
          <w:p w14:paraId="410A389D"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tc>
      </w:tr>
      <w:tr w:rsidR="00AD6129" w14:paraId="734A8223" w14:textId="77777777" w:rsidTr="009A4804">
        <w:trPr>
          <w:trHeight w:val="525"/>
        </w:trPr>
        <w:tc>
          <w:tcPr>
            <w:tcW w:w="7474" w:type="dxa"/>
            <w:gridSpan w:val="3"/>
            <w:tcBorders>
              <w:left w:val="nil"/>
              <w:right w:val="double" w:sz="6" w:space="0" w:color="auto"/>
            </w:tcBorders>
            <w:noWrap/>
          </w:tcPr>
          <w:p w14:paraId="4128C4E0"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18.8-19.3</w:t>
            </w:r>
          </w:p>
          <w:p w14:paraId="5415A50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5D6A089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FIXED-SATELLITE (space-to-Earth)  5.516B  5.517A  5.523A</w:t>
            </w:r>
          </w:p>
          <w:p w14:paraId="47D76D8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w:t>
            </w:r>
          </w:p>
        </w:tc>
        <w:tc>
          <w:tcPr>
            <w:tcW w:w="2167" w:type="dxa"/>
            <w:vMerge w:val="restart"/>
            <w:tcBorders>
              <w:left w:val="double" w:sz="6" w:space="0" w:color="auto"/>
            </w:tcBorders>
            <w:shd w:val="clear" w:color="auto" w:fill="auto"/>
            <w:noWrap/>
          </w:tcPr>
          <w:p w14:paraId="2E91BF7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18.8-20.2</w:t>
            </w:r>
          </w:p>
          <w:p w14:paraId="286C0A6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w:t>
            </w:r>
          </w:p>
          <w:p w14:paraId="53D721A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  US334  G117</w:t>
            </w:r>
          </w:p>
        </w:tc>
        <w:tc>
          <w:tcPr>
            <w:tcW w:w="2482" w:type="dxa"/>
            <w:tcBorders>
              <w:right w:val="double" w:sz="6" w:space="0" w:color="auto"/>
            </w:tcBorders>
            <w:shd w:val="clear" w:color="auto" w:fill="auto"/>
            <w:noWrap/>
          </w:tcPr>
          <w:p w14:paraId="7F31D0A9"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18.8-19.3</w:t>
            </w:r>
          </w:p>
          <w:p w14:paraId="351EE5EC"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7D675264"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NG165  NG527A</w:t>
            </w:r>
          </w:p>
          <w:p w14:paraId="7FD0C75A" w14:textId="77777777" w:rsidR="00AD6129" w:rsidRPr="002C1CD4" w:rsidRDefault="00AD6129" w:rsidP="009A4804">
            <w:pPr>
              <w:suppressAutoHyphens/>
              <w:spacing w:line="108" w:lineRule="auto"/>
              <w:rPr>
                <w:rFonts w:ascii="Arial Narrow" w:hAnsi="Arial Narrow"/>
                <w:sz w:val="17"/>
                <w:szCs w:val="17"/>
              </w:rPr>
            </w:pPr>
          </w:p>
          <w:p w14:paraId="077CBFC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US139  US334</w:t>
            </w:r>
          </w:p>
        </w:tc>
        <w:tc>
          <w:tcPr>
            <w:tcW w:w="1547" w:type="dxa"/>
            <w:vMerge/>
            <w:tcBorders>
              <w:left w:val="double" w:sz="6" w:space="0" w:color="auto"/>
              <w:right w:val="nil"/>
            </w:tcBorders>
            <w:noWrap/>
            <w:vAlign w:val="center"/>
          </w:tcPr>
          <w:p w14:paraId="57D72244" w14:textId="77777777" w:rsidR="00AD6129" w:rsidRPr="002C1CD4" w:rsidRDefault="00AD6129" w:rsidP="009A4804">
            <w:pPr>
              <w:suppressAutoHyphens/>
              <w:rPr>
                <w:rFonts w:ascii="Arial Narrow" w:hAnsi="Arial Narrow"/>
                <w:sz w:val="17"/>
                <w:szCs w:val="17"/>
              </w:rPr>
            </w:pPr>
          </w:p>
        </w:tc>
      </w:tr>
      <w:tr w:rsidR="00AD6129" w14:paraId="1F54F70E" w14:textId="77777777" w:rsidTr="009A4804">
        <w:trPr>
          <w:trHeight w:val="759"/>
        </w:trPr>
        <w:tc>
          <w:tcPr>
            <w:tcW w:w="7474" w:type="dxa"/>
            <w:gridSpan w:val="3"/>
            <w:tcBorders>
              <w:left w:val="nil"/>
              <w:right w:val="double" w:sz="6" w:space="0" w:color="auto"/>
            </w:tcBorders>
            <w:noWrap/>
          </w:tcPr>
          <w:p w14:paraId="0C6F6716"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19.3-19.7</w:t>
            </w:r>
          </w:p>
          <w:p w14:paraId="28D27FE6"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2E816A48"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FIXED-SATELLITE (space-to-Earth) (Earth-to-space)  5.517A  5.523B  5.523C  5.523D  5.523E</w:t>
            </w:r>
          </w:p>
          <w:p w14:paraId="35D709D3"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MOBILE</w:t>
            </w:r>
          </w:p>
        </w:tc>
        <w:tc>
          <w:tcPr>
            <w:tcW w:w="2167" w:type="dxa"/>
            <w:vMerge/>
            <w:tcBorders>
              <w:left w:val="double" w:sz="6" w:space="0" w:color="auto"/>
            </w:tcBorders>
            <w:shd w:val="clear" w:color="auto" w:fill="auto"/>
            <w:noWrap/>
            <w:vAlign w:val="bottom"/>
          </w:tcPr>
          <w:p w14:paraId="15A0A9F0" w14:textId="77777777" w:rsidR="00AD6129" w:rsidRPr="002C1CD4" w:rsidRDefault="00AD6129" w:rsidP="009A4804">
            <w:pPr>
              <w:suppressAutoHyphens/>
              <w:spacing w:line="204" w:lineRule="auto"/>
              <w:rPr>
                <w:rFonts w:ascii="Arial Narrow" w:hAnsi="Arial Narrow"/>
                <w:sz w:val="17"/>
                <w:szCs w:val="17"/>
              </w:rPr>
            </w:pPr>
          </w:p>
        </w:tc>
        <w:tc>
          <w:tcPr>
            <w:tcW w:w="2482" w:type="dxa"/>
            <w:tcBorders>
              <w:right w:val="double" w:sz="6" w:space="0" w:color="auto"/>
            </w:tcBorders>
            <w:shd w:val="clear" w:color="auto" w:fill="auto"/>
            <w:noWrap/>
          </w:tcPr>
          <w:p w14:paraId="4FA41E3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19.3-19.7</w:t>
            </w:r>
          </w:p>
          <w:p w14:paraId="6627655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10679A2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71912141"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NG166</w:t>
            </w:r>
          </w:p>
          <w:p w14:paraId="67B5B412" w14:textId="77777777" w:rsidR="00AD6129" w:rsidRPr="002C1CD4" w:rsidRDefault="00AD6129" w:rsidP="009A4804">
            <w:pPr>
              <w:suppressAutoHyphens/>
              <w:rPr>
                <w:rFonts w:ascii="Arial Narrow" w:hAnsi="Arial Narrow"/>
                <w:sz w:val="17"/>
                <w:szCs w:val="17"/>
              </w:rPr>
            </w:pPr>
          </w:p>
          <w:p w14:paraId="40CA0150" w14:textId="77777777" w:rsidR="00AD6129" w:rsidRPr="002C1CD4" w:rsidRDefault="00AD6129" w:rsidP="009A4804">
            <w:pPr>
              <w:suppressAutoHyphens/>
              <w:spacing w:line="144" w:lineRule="auto"/>
              <w:rPr>
                <w:rFonts w:ascii="Arial Narrow" w:hAnsi="Arial Narrow"/>
                <w:sz w:val="17"/>
                <w:szCs w:val="17"/>
              </w:rPr>
            </w:pPr>
          </w:p>
          <w:p w14:paraId="20A12DA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US334  NG527A</w:t>
            </w:r>
          </w:p>
        </w:tc>
        <w:tc>
          <w:tcPr>
            <w:tcW w:w="1547" w:type="dxa"/>
            <w:tcBorders>
              <w:left w:val="double" w:sz="6" w:space="0" w:color="auto"/>
              <w:right w:val="nil"/>
            </w:tcBorders>
            <w:noWrap/>
          </w:tcPr>
          <w:p w14:paraId="62626152" w14:textId="77777777" w:rsidR="00AD6129" w:rsidRPr="002C1CD4" w:rsidRDefault="00AD6129" w:rsidP="009A4804">
            <w:pPr>
              <w:suppressAutoHyphens/>
              <w:spacing w:line="120" w:lineRule="auto"/>
              <w:rPr>
                <w:rFonts w:ascii="Arial Narrow" w:hAnsi="Arial Narrow"/>
                <w:sz w:val="17"/>
                <w:szCs w:val="17"/>
              </w:rPr>
            </w:pPr>
          </w:p>
          <w:p w14:paraId="733C835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Satellite</w:t>
            </w:r>
          </w:p>
          <w:p w14:paraId="7386B648"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120BCBBD" w14:textId="77777777" w:rsidR="00AD6129" w:rsidRPr="002C1CD4" w:rsidRDefault="00AD6129" w:rsidP="009A4804">
            <w:pPr>
              <w:tabs>
                <w:tab w:val="left" w:pos="-855"/>
                <w:tab w:val="left" w:pos="-252"/>
                <w:tab w:val="left" w:pos="288"/>
                <w:tab w:val="left" w:pos="1008"/>
                <w:tab w:val="left" w:pos="1736"/>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86"/>
              <w:rPr>
                <w:rFonts w:ascii="Arial Narrow" w:hAnsi="Arial Narrow"/>
                <w:sz w:val="17"/>
                <w:szCs w:val="17"/>
              </w:rPr>
            </w:pPr>
            <w:r w:rsidRPr="002C1CD4">
              <w:rPr>
                <w:rFonts w:ascii="Arial Narrow" w:hAnsi="Arial Narrow"/>
                <w:sz w:val="17"/>
                <w:szCs w:val="17"/>
              </w:rPr>
              <w:t>TV Broadcast Auxiliary</w:t>
            </w:r>
          </w:p>
          <w:p w14:paraId="6993D492" w14:textId="77777777" w:rsidR="00AD6129" w:rsidRPr="002C1CD4" w:rsidRDefault="00AD6129" w:rsidP="009A4804">
            <w:pPr>
              <w:tabs>
                <w:tab w:val="left" w:pos="-855"/>
                <w:tab w:val="left" w:pos="-252"/>
                <w:tab w:val="left" w:pos="288"/>
                <w:tab w:val="left" w:pos="1008"/>
                <w:tab w:val="left" w:pos="1736"/>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86"/>
              <w:rPr>
                <w:rFonts w:ascii="Arial Narrow" w:hAnsi="Arial Narrow"/>
                <w:sz w:val="17"/>
                <w:szCs w:val="17"/>
              </w:rPr>
            </w:pPr>
            <w:r w:rsidRPr="002C1CD4">
              <w:rPr>
                <w:rFonts w:ascii="Arial Narrow" w:hAnsi="Arial Narrow"/>
                <w:sz w:val="17"/>
                <w:szCs w:val="17"/>
              </w:rPr>
              <w:t xml:space="preserve">   (74F)</w:t>
            </w:r>
          </w:p>
          <w:p w14:paraId="674EC6B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Cable TV Relay (78)</w:t>
            </w:r>
          </w:p>
          <w:p w14:paraId="542B61D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Microwave (101)</w:t>
            </w:r>
          </w:p>
        </w:tc>
      </w:tr>
      <w:tr w:rsidR="00AD6129" w14:paraId="2020CBFF" w14:textId="77777777" w:rsidTr="009A4804">
        <w:trPr>
          <w:trHeight w:val="651"/>
        </w:trPr>
        <w:tc>
          <w:tcPr>
            <w:tcW w:w="2483" w:type="dxa"/>
            <w:tcBorders>
              <w:left w:val="nil"/>
            </w:tcBorders>
          </w:tcPr>
          <w:p w14:paraId="1996A34A"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19.7-20.1</w:t>
            </w:r>
          </w:p>
          <w:p w14:paraId="43030122" w14:textId="77777777" w:rsidR="00AD6129" w:rsidRPr="002C1CD4" w:rsidRDefault="00AD6129" w:rsidP="009A4804">
            <w:pPr>
              <w:suppressAutoHyphens/>
              <w:ind w:left="-63" w:right="-82"/>
              <w:rPr>
                <w:rFonts w:ascii="Arial Narrow" w:hAnsi="Arial Narrow"/>
                <w:sz w:val="17"/>
                <w:szCs w:val="17"/>
              </w:rPr>
            </w:pPr>
            <w:r w:rsidRPr="002C1CD4">
              <w:rPr>
                <w:rFonts w:ascii="Arial Narrow" w:hAnsi="Arial Narrow"/>
                <w:sz w:val="17"/>
                <w:szCs w:val="17"/>
              </w:rPr>
              <w:t>FIXED-SATELLITE (space-to-Earth)</w:t>
            </w:r>
          </w:p>
          <w:p w14:paraId="654F587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 xml:space="preserve">   5.484A  5.484B  5.516B  5.527A</w:t>
            </w:r>
          </w:p>
          <w:p w14:paraId="30024C70"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Mobile-satellite (space-to-Earth)</w:t>
            </w:r>
          </w:p>
          <w:p w14:paraId="633B31C9" w14:textId="77777777" w:rsidR="00AD6129" w:rsidRPr="002C1CD4" w:rsidRDefault="00AD6129" w:rsidP="009A4804">
            <w:pPr>
              <w:suppressAutoHyphens/>
              <w:ind w:left="-63"/>
              <w:rPr>
                <w:rFonts w:ascii="Arial Narrow" w:hAnsi="Arial Narrow"/>
                <w:sz w:val="17"/>
                <w:szCs w:val="17"/>
              </w:rPr>
            </w:pPr>
          </w:p>
          <w:p w14:paraId="70F1E8B3" w14:textId="77777777" w:rsidR="00AD6129" w:rsidRPr="002C1CD4" w:rsidRDefault="00AD6129" w:rsidP="009A4804">
            <w:pPr>
              <w:suppressAutoHyphens/>
              <w:spacing w:line="84" w:lineRule="auto"/>
              <w:ind w:left="-58"/>
              <w:rPr>
                <w:rFonts w:ascii="Arial Narrow" w:hAnsi="Arial Narrow"/>
                <w:sz w:val="17"/>
                <w:szCs w:val="17"/>
              </w:rPr>
            </w:pPr>
          </w:p>
          <w:p w14:paraId="0B78FE76"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5.524</w:t>
            </w:r>
          </w:p>
        </w:tc>
        <w:tc>
          <w:tcPr>
            <w:tcW w:w="2464" w:type="dxa"/>
          </w:tcPr>
          <w:p w14:paraId="3BC6A9D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19.7-20.1</w:t>
            </w:r>
          </w:p>
          <w:p w14:paraId="4F6E870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5E3FF7C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5.484B  5.516B  5.527A</w:t>
            </w:r>
          </w:p>
          <w:p w14:paraId="5711896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MOBILE-SATELLITE (space-to-Earth)</w:t>
            </w:r>
          </w:p>
          <w:p w14:paraId="56CFF9EC"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03B3A89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5.524  5.525  5.526  5.527  5.528  </w:t>
            </w:r>
            <w:r w:rsidRPr="002C1CD4">
              <w:rPr>
                <w:rFonts w:ascii="Arial Narrow" w:hAnsi="Arial Narrow"/>
                <w:sz w:val="17"/>
                <w:szCs w:val="17"/>
              </w:rPr>
              <w:lastRenderedPageBreak/>
              <w:t>5.529</w:t>
            </w:r>
          </w:p>
        </w:tc>
        <w:tc>
          <w:tcPr>
            <w:tcW w:w="2527" w:type="dxa"/>
            <w:tcBorders>
              <w:right w:val="double" w:sz="6" w:space="0" w:color="auto"/>
            </w:tcBorders>
          </w:tcPr>
          <w:p w14:paraId="1E57FBE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19.7-20.1</w:t>
            </w:r>
          </w:p>
          <w:p w14:paraId="3068A71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39DED7B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5.484B  5.516B  5.527A</w:t>
            </w:r>
          </w:p>
          <w:p w14:paraId="3506C12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Mobile-satellite (space-to-Earth)</w:t>
            </w:r>
          </w:p>
          <w:p w14:paraId="5F2CD30D" w14:textId="77777777" w:rsidR="00AD6129" w:rsidRPr="002C1CD4" w:rsidRDefault="00AD6129" w:rsidP="009A4804">
            <w:pPr>
              <w:suppressAutoHyphens/>
              <w:rPr>
                <w:rFonts w:ascii="Arial Narrow" w:hAnsi="Arial Narrow"/>
                <w:sz w:val="17"/>
                <w:szCs w:val="17"/>
              </w:rPr>
            </w:pPr>
          </w:p>
          <w:p w14:paraId="55A98A6A"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642FE5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5.524</w:t>
            </w:r>
          </w:p>
        </w:tc>
        <w:tc>
          <w:tcPr>
            <w:tcW w:w="2167" w:type="dxa"/>
            <w:vMerge/>
            <w:tcBorders>
              <w:left w:val="double" w:sz="6" w:space="0" w:color="auto"/>
              <w:bottom w:val="nil"/>
            </w:tcBorders>
            <w:shd w:val="clear" w:color="auto" w:fill="auto"/>
          </w:tcPr>
          <w:p w14:paraId="1C85C197" w14:textId="77777777" w:rsidR="00AD6129" w:rsidRPr="002C1CD4" w:rsidRDefault="00AD6129" w:rsidP="009A4804">
            <w:pPr>
              <w:suppressAutoHyphens/>
              <w:rPr>
                <w:rFonts w:ascii="Arial Narrow" w:hAnsi="Arial Narrow"/>
                <w:sz w:val="17"/>
                <w:szCs w:val="17"/>
                <w:highlight w:val="yellow"/>
              </w:rPr>
            </w:pPr>
          </w:p>
        </w:tc>
        <w:tc>
          <w:tcPr>
            <w:tcW w:w="2482" w:type="dxa"/>
            <w:tcBorders>
              <w:bottom w:val="nil"/>
              <w:right w:val="double" w:sz="6" w:space="0" w:color="auto"/>
            </w:tcBorders>
            <w:shd w:val="clear" w:color="auto" w:fill="auto"/>
          </w:tcPr>
          <w:p w14:paraId="52608B4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19.7-20.2</w:t>
            </w:r>
          </w:p>
          <w:p w14:paraId="5CCB2EC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79CF67C7"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NG527A</w:t>
            </w:r>
          </w:p>
          <w:p w14:paraId="24CD406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MOBILE-SATELLITE (space-to-Earth)</w:t>
            </w:r>
          </w:p>
        </w:tc>
        <w:tc>
          <w:tcPr>
            <w:tcW w:w="1547" w:type="dxa"/>
            <w:vMerge w:val="restart"/>
            <w:tcBorders>
              <w:left w:val="double" w:sz="6" w:space="0" w:color="auto"/>
              <w:right w:val="nil"/>
            </w:tcBorders>
          </w:tcPr>
          <w:p w14:paraId="712D1DE9" w14:textId="77777777" w:rsidR="00AD6129" w:rsidRPr="002C1CD4" w:rsidRDefault="00AD6129" w:rsidP="009A4804">
            <w:pPr>
              <w:suppressAutoHyphens/>
              <w:rPr>
                <w:rFonts w:ascii="Arial Narrow" w:hAnsi="Arial Narrow"/>
                <w:sz w:val="17"/>
                <w:szCs w:val="17"/>
              </w:rPr>
            </w:pPr>
          </w:p>
          <w:p w14:paraId="6AE17A1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Satellite</w:t>
            </w:r>
          </w:p>
          <w:p w14:paraId="6714B2EB"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tc>
      </w:tr>
      <w:tr w:rsidR="00AD6129" w14:paraId="2E0E8791" w14:textId="77777777" w:rsidTr="009A4804">
        <w:trPr>
          <w:trHeight w:val="65"/>
        </w:trPr>
        <w:tc>
          <w:tcPr>
            <w:tcW w:w="7474" w:type="dxa"/>
            <w:gridSpan w:val="3"/>
            <w:tcBorders>
              <w:left w:val="nil"/>
              <w:right w:val="double" w:sz="6" w:space="0" w:color="auto"/>
            </w:tcBorders>
          </w:tcPr>
          <w:p w14:paraId="253EBB52"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br w:type="page"/>
            </w:r>
            <w:r w:rsidRPr="002C1CD4">
              <w:rPr>
                <w:rFonts w:ascii="Arial Narrow" w:hAnsi="Arial Narrow"/>
                <w:sz w:val="17"/>
                <w:szCs w:val="17"/>
              </w:rPr>
              <w:br w:type="page"/>
              <w:t>20.1-20.2</w:t>
            </w:r>
          </w:p>
          <w:p w14:paraId="72A50FC7"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FIXED-SATELLITE (space-to-Earth)  5.484A  5.484B  5.516B  5.527A</w:t>
            </w:r>
          </w:p>
          <w:p w14:paraId="415B4113"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MOBILE-SATELLITE (space-to-Earth)</w:t>
            </w:r>
          </w:p>
          <w:p w14:paraId="64DC5270" w14:textId="77777777" w:rsidR="00AD6129" w:rsidRPr="002C1CD4" w:rsidRDefault="00AD6129" w:rsidP="009A4804">
            <w:pPr>
              <w:suppressAutoHyphens/>
              <w:spacing w:line="108" w:lineRule="auto"/>
              <w:ind w:left="-58"/>
              <w:rPr>
                <w:rFonts w:ascii="Arial Narrow" w:hAnsi="Arial Narrow"/>
                <w:sz w:val="17"/>
                <w:szCs w:val="17"/>
              </w:rPr>
            </w:pPr>
          </w:p>
          <w:p w14:paraId="73537909"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5.524  5.525  5.526  5.527  5.528</w:t>
            </w:r>
          </w:p>
        </w:tc>
        <w:tc>
          <w:tcPr>
            <w:tcW w:w="2167" w:type="dxa"/>
            <w:tcBorders>
              <w:top w:val="nil"/>
              <w:left w:val="double" w:sz="6" w:space="0" w:color="auto"/>
            </w:tcBorders>
            <w:vAlign w:val="bottom"/>
          </w:tcPr>
          <w:p w14:paraId="6457531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US139</w:t>
            </w:r>
          </w:p>
        </w:tc>
        <w:tc>
          <w:tcPr>
            <w:tcW w:w="2482" w:type="dxa"/>
            <w:tcBorders>
              <w:top w:val="nil"/>
              <w:right w:val="double" w:sz="6" w:space="0" w:color="auto"/>
            </w:tcBorders>
            <w:vAlign w:val="bottom"/>
          </w:tcPr>
          <w:p w14:paraId="051C81B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5.525  5.526  5.527  5.528  5.529</w:t>
            </w:r>
          </w:p>
          <w:p w14:paraId="31A803F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US334</w:t>
            </w:r>
          </w:p>
        </w:tc>
        <w:tc>
          <w:tcPr>
            <w:tcW w:w="1547" w:type="dxa"/>
            <w:vMerge/>
            <w:tcBorders>
              <w:left w:val="double" w:sz="6" w:space="0" w:color="auto"/>
              <w:right w:val="nil"/>
            </w:tcBorders>
          </w:tcPr>
          <w:p w14:paraId="15AD226E" w14:textId="77777777" w:rsidR="00AD6129" w:rsidRPr="002C1CD4" w:rsidRDefault="00AD6129" w:rsidP="009A4804">
            <w:pPr>
              <w:suppressAutoHyphens/>
              <w:rPr>
                <w:rFonts w:ascii="Arial Narrow" w:hAnsi="Arial Narrow"/>
                <w:sz w:val="17"/>
                <w:szCs w:val="17"/>
              </w:rPr>
            </w:pPr>
          </w:p>
        </w:tc>
      </w:tr>
      <w:tr w:rsidR="00AD6129" w14:paraId="12516E75" w14:textId="77777777" w:rsidTr="009A4804">
        <w:trPr>
          <w:trHeight w:val="51"/>
        </w:trPr>
        <w:tc>
          <w:tcPr>
            <w:tcW w:w="7474" w:type="dxa"/>
            <w:gridSpan w:val="3"/>
            <w:tcBorders>
              <w:left w:val="nil"/>
              <w:right w:val="double" w:sz="6" w:space="0" w:color="auto"/>
            </w:tcBorders>
          </w:tcPr>
          <w:p w14:paraId="7E738297"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20.2-21.2</w:t>
            </w:r>
          </w:p>
          <w:p w14:paraId="3065CE8C"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FIXED-SATELLITE (space-to-Earth)</w:t>
            </w:r>
          </w:p>
          <w:p w14:paraId="4CB195B8"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MOBILE-SATELLITE (space-to-Earth)</w:t>
            </w:r>
          </w:p>
          <w:p w14:paraId="53C98AE9"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Standard frequency and time signal-satellite (space-to-Earth)</w:t>
            </w:r>
          </w:p>
          <w:p w14:paraId="75E2E907" w14:textId="77777777" w:rsidR="00AD6129" w:rsidRPr="002C1CD4" w:rsidRDefault="00AD6129" w:rsidP="009A4804">
            <w:pPr>
              <w:suppressAutoHyphens/>
              <w:spacing w:line="209" w:lineRule="auto"/>
              <w:ind w:left="-54"/>
              <w:rPr>
                <w:rFonts w:ascii="Arial Narrow" w:hAnsi="Arial Narrow"/>
                <w:sz w:val="17"/>
                <w:szCs w:val="17"/>
              </w:rPr>
            </w:pPr>
          </w:p>
          <w:p w14:paraId="1D12B053" w14:textId="77777777" w:rsidR="00AD6129" w:rsidRPr="002C1CD4" w:rsidRDefault="00AD6129" w:rsidP="009A4804">
            <w:pPr>
              <w:suppressAutoHyphens/>
              <w:spacing w:line="209" w:lineRule="auto"/>
              <w:ind w:left="-54"/>
              <w:rPr>
                <w:rFonts w:ascii="Arial Narrow" w:hAnsi="Arial Narrow"/>
                <w:sz w:val="17"/>
                <w:szCs w:val="17"/>
              </w:rPr>
            </w:pPr>
          </w:p>
          <w:p w14:paraId="71032083" w14:textId="77777777" w:rsidR="00AD6129" w:rsidRPr="002C1CD4" w:rsidRDefault="00AD6129" w:rsidP="009A4804">
            <w:pPr>
              <w:suppressAutoHyphens/>
              <w:spacing w:line="192" w:lineRule="auto"/>
              <w:ind w:left="-54"/>
              <w:rPr>
                <w:rFonts w:ascii="Arial Narrow" w:hAnsi="Arial Narrow"/>
                <w:sz w:val="17"/>
                <w:szCs w:val="17"/>
              </w:rPr>
            </w:pPr>
          </w:p>
          <w:p w14:paraId="200342EB" w14:textId="77777777" w:rsidR="00AD6129" w:rsidRPr="002C1CD4" w:rsidRDefault="00AD6129" w:rsidP="009A4804">
            <w:pPr>
              <w:suppressAutoHyphens/>
              <w:spacing w:line="108" w:lineRule="auto"/>
              <w:ind w:left="-58"/>
              <w:rPr>
                <w:rFonts w:ascii="Arial Narrow" w:hAnsi="Arial Narrow"/>
                <w:sz w:val="17"/>
                <w:szCs w:val="17"/>
              </w:rPr>
            </w:pPr>
          </w:p>
          <w:p w14:paraId="382AF8A1"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5.524</w:t>
            </w:r>
          </w:p>
        </w:tc>
        <w:tc>
          <w:tcPr>
            <w:tcW w:w="2167" w:type="dxa"/>
            <w:tcBorders>
              <w:left w:val="double" w:sz="6" w:space="0" w:color="auto"/>
            </w:tcBorders>
          </w:tcPr>
          <w:p w14:paraId="6391085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20.2-21.2</w:t>
            </w:r>
          </w:p>
          <w:p w14:paraId="4DFAA36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w:t>
            </w:r>
          </w:p>
          <w:p w14:paraId="235AF15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72EA8C4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MOBILE-SATELLITE</w:t>
            </w:r>
          </w:p>
          <w:p w14:paraId="2B142D3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4016DA5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Standard frequency and time</w:t>
            </w:r>
          </w:p>
          <w:p w14:paraId="47C3FDA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right="-81"/>
              <w:rPr>
                <w:rFonts w:ascii="Arial Narrow" w:hAnsi="Arial Narrow"/>
                <w:sz w:val="17"/>
                <w:szCs w:val="17"/>
              </w:rPr>
            </w:pPr>
            <w:r w:rsidRPr="002C1CD4">
              <w:rPr>
                <w:rFonts w:ascii="Arial Narrow" w:hAnsi="Arial Narrow"/>
                <w:sz w:val="17"/>
                <w:szCs w:val="17"/>
              </w:rPr>
              <w:t xml:space="preserve">   signal-satellite (space-to-Earth)</w:t>
            </w:r>
          </w:p>
          <w:p w14:paraId="44E6974E" w14:textId="77777777" w:rsidR="00AD6129" w:rsidRPr="002C1CD4" w:rsidRDefault="00AD6129" w:rsidP="009A4804">
            <w:pPr>
              <w:suppressAutoHyphens/>
              <w:spacing w:line="108" w:lineRule="auto"/>
              <w:rPr>
                <w:rFonts w:ascii="Arial Narrow" w:hAnsi="Arial Narrow"/>
                <w:sz w:val="17"/>
                <w:szCs w:val="17"/>
              </w:rPr>
            </w:pPr>
          </w:p>
          <w:p w14:paraId="5D47688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482" w:type="dxa"/>
            <w:tcBorders>
              <w:right w:val="double" w:sz="6" w:space="0" w:color="auto"/>
            </w:tcBorders>
          </w:tcPr>
          <w:p w14:paraId="17829B3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20.2-21.2</w:t>
            </w:r>
          </w:p>
          <w:p w14:paraId="0888D34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Standard frequency and time</w:t>
            </w:r>
          </w:p>
          <w:p w14:paraId="041E769C" w14:textId="77777777" w:rsidR="00AD6129" w:rsidRPr="002C1CD4" w:rsidRDefault="00AD6129" w:rsidP="009A4804">
            <w:pPr>
              <w:suppressAutoHyphens/>
              <w:spacing w:line="209" w:lineRule="auto"/>
              <w:rPr>
                <w:rFonts w:ascii="Arial Narrow" w:hAnsi="Arial Narrow"/>
                <w:sz w:val="17"/>
                <w:szCs w:val="17"/>
              </w:rPr>
            </w:pPr>
            <w:r w:rsidRPr="002C1CD4">
              <w:rPr>
                <w:rFonts w:ascii="Arial Narrow" w:hAnsi="Arial Narrow"/>
                <w:sz w:val="17"/>
                <w:szCs w:val="17"/>
              </w:rPr>
              <w:t xml:space="preserve">   signal-satellite (space-to-Earth)</w:t>
            </w:r>
          </w:p>
        </w:tc>
        <w:tc>
          <w:tcPr>
            <w:tcW w:w="1547" w:type="dxa"/>
            <w:tcBorders>
              <w:left w:val="double" w:sz="6" w:space="0" w:color="auto"/>
              <w:bottom w:val="single" w:sz="4" w:space="0" w:color="auto"/>
              <w:right w:val="nil"/>
            </w:tcBorders>
            <w:vAlign w:val="bottom"/>
          </w:tcPr>
          <w:p w14:paraId="1FB8DF0B" w14:textId="77777777" w:rsidR="00AD6129" w:rsidRPr="002C1CD4" w:rsidRDefault="00AD6129" w:rsidP="009A4804">
            <w:pPr>
              <w:suppressAutoHyphens/>
              <w:spacing w:after="20"/>
              <w:ind w:right="37"/>
              <w:jc w:val="right"/>
              <w:rPr>
                <w:rFonts w:ascii="Arial Narrow" w:hAnsi="Arial Narrow"/>
                <w:sz w:val="17"/>
                <w:szCs w:val="17"/>
              </w:rPr>
            </w:pPr>
          </w:p>
        </w:tc>
      </w:tr>
      <w:tr w:rsidR="00AD6129" w14:paraId="379372DF" w14:textId="77777777" w:rsidTr="009A4804">
        <w:tc>
          <w:tcPr>
            <w:tcW w:w="7474" w:type="dxa"/>
            <w:gridSpan w:val="3"/>
            <w:tcBorders>
              <w:left w:val="nil"/>
              <w:right w:val="double" w:sz="6" w:space="0" w:color="auto"/>
            </w:tcBorders>
          </w:tcPr>
          <w:p w14:paraId="59074097"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21.2-21.4</w:t>
            </w:r>
          </w:p>
          <w:p w14:paraId="0645C2A4"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EARTH EXPLORATION-SATELLITE (passive)</w:t>
            </w:r>
          </w:p>
          <w:p w14:paraId="3D48C2A1"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FIXED</w:t>
            </w:r>
          </w:p>
          <w:p w14:paraId="2B5F650B"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MOBILE</w:t>
            </w:r>
          </w:p>
          <w:p w14:paraId="05B42693"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SPACE RESEARCH (passive)</w:t>
            </w:r>
          </w:p>
        </w:tc>
        <w:tc>
          <w:tcPr>
            <w:tcW w:w="4649" w:type="dxa"/>
            <w:gridSpan w:val="2"/>
            <w:tcBorders>
              <w:left w:val="double" w:sz="6" w:space="0" w:color="auto"/>
              <w:right w:val="double" w:sz="6" w:space="0" w:color="auto"/>
            </w:tcBorders>
          </w:tcPr>
          <w:p w14:paraId="6B38852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21.2-21.4</w:t>
            </w:r>
          </w:p>
          <w:p w14:paraId="725837E0"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EARTH EXPLORATION-SATELLITE (passive)</w:t>
            </w:r>
          </w:p>
          <w:p w14:paraId="3D647400"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w:t>
            </w:r>
          </w:p>
          <w:p w14:paraId="51C305EE"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MOBILE</w:t>
            </w:r>
          </w:p>
          <w:p w14:paraId="41C764CF"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SPACE RESEARCH (passive)</w:t>
            </w:r>
          </w:p>
          <w:p w14:paraId="197341E0" w14:textId="77777777" w:rsidR="00AD6129" w:rsidRPr="002C1CD4" w:rsidRDefault="00AD6129" w:rsidP="009A4804">
            <w:pPr>
              <w:suppressAutoHyphens/>
              <w:spacing w:line="108" w:lineRule="auto"/>
              <w:rPr>
                <w:rFonts w:ascii="Arial Narrow" w:hAnsi="Arial Narrow"/>
                <w:sz w:val="17"/>
                <w:szCs w:val="17"/>
              </w:rPr>
            </w:pPr>
          </w:p>
          <w:p w14:paraId="75B2FEB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US532</w:t>
            </w:r>
          </w:p>
        </w:tc>
        <w:tc>
          <w:tcPr>
            <w:tcW w:w="1547" w:type="dxa"/>
            <w:vMerge w:val="restart"/>
            <w:tcBorders>
              <w:left w:val="double" w:sz="6" w:space="0" w:color="auto"/>
              <w:bottom w:val="nil"/>
              <w:right w:val="nil"/>
            </w:tcBorders>
          </w:tcPr>
          <w:p w14:paraId="6EE1E813" w14:textId="77777777" w:rsidR="00AD6129" w:rsidRPr="002C1CD4" w:rsidRDefault="00AD6129" w:rsidP="009A4804">
            <w:pPr>
              <w:suppressAutoHyphens/>
              <w:rPr>
                <w:rFonts w:ascii="Arial Narrow" w:hAnsi="Arial Narrow"/>
                <w:sz w:val="17"/>
                <w:szCs w:val="17"/>
              </w:rPr>
            </w:pPr>
          </w:p>
          <w:p w14:paraId="6B91130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Microwave (101)</w:t>
            </w:r>
          </w:p>
        </w:tc>
      </w:tr>
      <w:tr w:rsidR="00AD6129" w14:paraId="5383E9A7" w14:textId="77777777" w:rsidTr="009A4804">
        <w:trPr>
          <w:trHeight w:val="1061"/>
        </w:trPr>
        <w:tc>
          <w:tcPr>
            <w:tcW w:w="2483" w:type="dxa"/>
            <w:tcBorders>
              <w:left w:val="nil"/>
            </w:tcBorders>
          </w:tcPr>
          <w:p w14:paraId="2EAA969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21.4-22</w:t>
            </w:r>
          </w:p>
          <w:p w14:paraId="615F5CC4"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2276C37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w:t>
            </w:r>
          </w:p>
          <w:p w14:paraId="41357429"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BROADCASTING-SATELLITE  5.208B</w:t>
            </w:r>
          </w:p>
          <w:p w14:paraId="3AB6311F" w14:textId="77777777" w:rsidR="00AD6129" w:rsidRPr="002C1CD4" w:rsidRDefault="00AD6129" w:rsidP="009A4804">
            <w:pPr>
              <w:suppressAutoHyphens/>
              <w:spacing w:line="108" w:lineRule="auto"/>
              <w:ind w:left="-58"/>
              <w:rPr>
                <w:rFonts w:ascii="Arial Narrow" w:hAnsi="Arial Narrow"/>
                <w:sz w:val="17"/>
                <w:szCs w:val="17"/>
              </w:rPr>
            </w:pPr>
          </w:p>
          <w:p w14:paraId="7A873F23"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5.530A  5.530B</w:t>
            </w:r>
          </w:p>
        </w:tc>
        <w:tc>
          <w:tcPr>
            <w:tcW w:w="2464" w:type="dxa"/>
          </w:tcPr>
          <w:p w14:paraId="318E097E" w14:textId="77777777" w:rsidR="00AD6129" w:rsidRPr="002C1CD4" w:rsidRDefault="00AD6129" w:rsidP="009A4804">
            <w:pPr>
              <w:suppressAutoHyphens/>
              <w:ind w:left="11"/>
              <w:rPr>
                <w:rFonts w:ascii="Arial Narrow" w:hAnsi="Arial Narrow"/>
                <w:sz w:val="17"/>
                <w:szCs w:val="17"/>
              </w:rPr>
            </w:pPr>
            <w:r w:rsidRPr="002C1CD4">
              <w:rPr>
                <w:rFonts w:ascii="Arial Narrow" w:hAnsi="Arial Narrow"/>
                <w:sz w:val="17"/>
                <w:szCs w:val="17"/>
              </w:rPr>
              <w:t>21.4-22</w:t>
            </w:r>
          </w:p>
          <w:p w14:paraId="310EF048" w14:textId="77777777" w:rsidR="00AD6129" w:rsidRPr="002C1CD4" w:rsidRDefault="00AD6129" w:rsidP="009A4804">
            <w:pPr>
              <w:suppressAutoHyphens/>
              <w:ind w:left="11"/>
              <w:rPr>
                <w:rFonts w:ascii="Arial Narrow" w:hAnsi="Arial Narrow"/>
                <w:sz w:val="17"/>
                <w:szCs w:val="17"/>
              </w:rPr>
            </w:pPr>
            <w:r w:rsidRPr="002C1CD4">
              <w:rPr>
                <w:rFonts w:ascii="Arial Narrow" w:hAnsi="Arial Narrow"/>
                <w:sz w:val="17"/>
                <w:szCs w:val="17"/>
              </w:rPr>
              <w:t>FIXED  5.530E</w:t>
            </w:r>
          </w:p>
          <w:p w14:paraId="2524B4E7" w14:textId="77777777" w:rsidR="00AD6129" w:rsidRPr="002C1CD4" w:rsidRDefault="00AD6129" w:rsidP="009A4804">
            <w:pPr>
              <w:suppressAutoHyphens/>
              <w:ind w:left="11"/>
              <w:rPr>
                <w:rFonts w:ascii="Arial Narrow" w:hAnsi="Arial Narrow"/>
                <w:sz w:val="17"/>
                <w:szCs w:val="17"/>
              </w:rPr>
            </w:pPr>
            <w:r w:rsidRPr="002C1CD4">
              <w:rPr>
                <w:rFonts w:ascii="Arial Narrow" w:hAnsi="Arial Narrow"/>
                <w:sz w:val="17"/>
                <w:szCs w:val="17"/>
              </w:rPr>
              <w:t>MOBILE</w:t>
            </w:r>
          </w:p>
          <w:p w14:paraId="0C3CC4FB" w14:textId="77777777" w:rsidR="00AD6129" w:rsidRPr="002C1CD4" w:rsidRDefault="00AD6129" w:rsidP="009A4804">
            <w:pPr>
              <w:suppressAutoHyphens/>
              <w:ind w:left="11"/>
              <w:rPr>
                <w:rFonts w:ascii="Arial Narrow" w:hAnsi="Arial Narrow"/>
                <w:sz w:val="17"/>
                <w:szCs w:val="17"/>
              </w:rPr>
            </w:pPr>
          </w:p>
          <w:p w14:paraId="125D9A77" w14:textId="77777777" w:rsidR="00AD6129" w:rsidRPr="002C1CD4" w:rsidRDefault="00AD6129" w:rsidP="009A4804">
            <w:pPr>
              <w:suppressAutoHyphens/>
              <w:spacing w:line="108" w:lineRule="auto"/>
              <w:ind w:left="11"/>
              <w:rPr>
                <w:rFonts w:ascii="Arial Narrow" w:hAnsi="Arial Narrow"/>
                <w:sz w:val="17"/>
                <w:szCs w:val="17"/>
              </w:rPr>
            </w:pPr>
          </w:p>
          <w:p w14:paraId="2BFB936F" w14:textId="77777777" w:rsidR="00AD6129" w:rsidRPr="002C1CD4" w:rsidRDefault="00AD6129" w:rsidP="009A4804">
            <w:pPr>
              <w:suppressAutoHyphens/>
              <w:spacing w:line="204" w:lineRule="auto"/>
              <w:ind w:left="14"/>
              <w:rPr>
                <w:rFonts w:ascii="Arial Narrow" w:hAnsi="Arial Narrow"/>
                <w:sz w:val="17"/>
                <w:szCs w:val="17"/>
              </w:rPr>
            </w:pPr>
            <w:r w:rsidRPr="002C1CD4">
              <w:rPr>
                <w:rFonts w:ascii="Arial Narrow" w:hAnsi="Arial Narrow"/>
                <w:sz w:val="17"/>
                <w:szCs w:val="17"/>
              </w:rPr>
              <w:t>5.530A</w:t>
            </w:r>
          </w:p>
        </w:tc>
        <w:tc>
          <w:tcPr>
            <w:tcW w:w="2527" w:type="dxa"/>
            <w:tcBorders>
              <w:right w:val="double" w:sz="6" w:space="0" w:color="auto"/>
            </w:tcBorders>
          </w:tcPr>
          <w:p w14:paraId="6D53D8BF"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21.4-22</w:t>
            </w:r>
          </w:p>
          <w:p w14:paraId="44AF05E8"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FIXED</w:t>
            </w:r>
          </w:p>
          <w:p w14:paraId="09826C20"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MOBILE</w:t>
            </w:r>
          </w:p>
          <w:p w14:paraId="6B7ACF1B" w14:textId="77777777" w:rsidR="00AD6129" w:rsidRPr="002C1CD4" w:rsidRDefault="00AD6129" w:rsidP="009A4804">
            <w:pPr>
              <w:suppressAutoHyphens/>
              <w:ind w:left="14"/>
              <w:rPr>
                <w:rFonts w:ascii="Arial Narrow" w:hAnsi="Arial Narrow"/>
                <w:sz w:val="17"/>
                <w:szCs w:val="17"/>
              </w:rPr>
            </w:pPr>
            <w:r w:rsidRPr="002C1CD4">
              <w:rPr>
                <w:rFonts w:ascii="Arial Narrow" w:hAnsi="Arial Narrow"/>
                <w:sz w:val="17"/>
                <w:szCs w:val="17"/>
              </w:rPr>
              <w:t>BROADCASTING-SATELLITE  5.208B</w:t>
            </w:r>
          </w:p>
          <w:p w14:paraId="61682396" w14:textId="77777777" w:rsidR="00AD6129" w:rsidRPr="002C1CD4" w:rsidRDefault="00AD6129" w:rsidP="009A4804">
            <w:pPr>
              <w:suppressAutoHyphens/>
              <w:spacing w:line="108" w:lineRule="auto"/>
              <w:ind w:left="10"/>
              <w:rPr>
                <w:rFonts w:ascii="Arial Narrow" w:hAnsi="Arial Narrow"/>
                <w:sz w:val="17"/>
                <w:szCs w:val="17"/>
              </w:rPr>
            </w:pPr>
          </w:p>
          <w:p w14:paraId="732A172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14"/>
              <w:rPr>
                <w:rFonts w:ascii="Arial Narrow" w:hAnsi="Arial Narrow"/>
                <w:sz w:val="17"/>
                <w:szCs w:val="17"/>
              </w:rPr>
            </w:pPr>
            <w:r w:rsidRPr="002C1CD4">
              <w:rPr>
                <w:rFonts w:ascii="Arial Narrow" w:hAnsi="Arial Narrow"/>
                <w:sz w:val="17"/>
                <w:szCs w:val="17"/>
              </w:rPr>
              <w:t>5.530A  5.530B  5.531</w:t>
            </w:r>
          </w:p>
        </w:tc>
        <w:tc>
          <w:tcPr>
            <w:tcW w:w="4649" w:type="dxa"/>
            <w:gridSpan w:val="2"/>
            <w:tcBorders>
              <w:left w:val="double" w:sz="6" w:space="0" w:color="auto"/>
              <w:right w:val="double" w:sz="6" w:space="0" w:color="auto"/>
            </w:tcBorders>
          </w:tcPr>
          <w:p w14:paraId="30C7B91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21.4-22</w:t>
            </w:r>
          </w:p>
          <w:p w14:paraId="79158E5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4B025C4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tc>
        <w:tc>
          <w:tcPr>
            <w:tcW w:w="1547" w:type="dxa"/>
            <w:vMerge/>
            <w:tcBorders>
              <w:left w:val="double" w:sz="6" w:space="0" w:color="auto"/>
              <w:bottom w:val="nil"/>
              <w:right w:val="nil"/>
            </w:tcBorders>
            <w:vAlign w:val="center"/>
          </w:tcPr>
          <w:p w14:paraId="349BAE8B" w14:textId="77777777" w:rsidR="00AD6129" w:rsidRPr="002C1CD4" w:rsidRDefault="00AD6129" w:rsidP="009A4804">
            <w:pPr>
              <w:suppressAutoHyphens/>
              <w:rPr>
                <w:rFonts w:ascii="Arial Narrow" w:hAnsi="Arial Narrow"/>
                <w:sz w:val="17"/>
                <w:szCs w:val="17"/>
              </w:rPr>
            </w:pPr>
          </w:p>
        </w:tc>
      </w:tr>
    </w:tbl>
    <w:p w14:paraId="06A79FBC" w14:textId="77777777" w:rsidR="00AD6129" w:rsidRPr="002C1CD4" w:rsidRDefault="00AD6129" w:rsidP="00AD6129">
      <w:pPr>
        <w:spacing w:line="14" w:lineRule="auto"/>
        <w:rPr>
          <w:rFonts w:ascii="Arial Narrow" w:hAnsi="Arial Narrow"/>
          <w:sz w:val="17"/>
          <w:szCs w:val="17"/>
        </w:rPr>
      </w:pPr>
      <w:r w:rsidRPr="002C1CD4">
        <w:rPr>
          <w:rFonts w:ascii="Arial Narrow" w:hAnsi="Arial Narrow"/>
          <w:sz w:val="17"/>
          <w:szCs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89"/>
        <w:gridCol w:w="2358"/>
        <w:gridCol w:w="2937"/>
        <w:gridCol w:w="2190"/>
        <w:gridCol w:w="2354"/>
        <w:gridCol w:w="1610"/>
      </w:tblGrid>
      <w:tr w:rsidR="00AD6129" w14:paraId="58BDC67A" w14:textId="77777777" w:rsidTr="009A4804">
        <w:tc>
          <w:tcPr>
            <w:tcW w:w="7547" w:type="dxa"/>
            <w:gridSpan w:val="3"/>
            <w:tcBorders>
              <w:left w:val="nil"/>
              <w:right w:val="double" w:sz="6" w:space="0" w:color="auto"/>
            </w:tcBorders>
          </w:tcPr>
          <w:p w14:paraId="67A7B0A2"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lastRenderedPageBreak/>
              <w:t>22-22.21</w:t>
            </w:r>
          </w:p>
          <w:p w14:paraId="27301FAE"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7C3C0E1B"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MOBILE except aeronautical mobile</w:t>
            </w:r>
          </w:p>
          <w:p w14:paraId="26F60EFB" w14:textId="77777777" w:rsidR="00AD6129" w:rsidRPr="002C1CD4" w:rsidRDefault="00AD6129" w:rsidP="009A4804">
            <w:pPr>
              <w:suppressAutoHyphens/>
              <w:spacing w:line="108" w:lineRule="auto"/>
              <w:ind w:left="-54"/>
              <w:rPr>
                <w:rFonts w:ascii="Arial Narrow" w:hAnsi="Arial Narrow"/>
                <w:sz w:val="17"/>
                <w:szCs w:val="17"/>
              </w:rPr>
            </w:pPr>
          </w:p>
          <w:p w14:paraId="48A97FAF"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5.149</w:t>
            </w:r>
          </w:p>
        </w:tc>
        <w:tc>
          <w:tcPr>
            <w:tcW w:w="4521" w:type="dxa"/>
            <w:gridSpan w:val="2"/>
            <w:tcBorders>
              <w:left w:val="double" w:sz="6" w:space="0" w:color="auto"/>
              <w:right w:val="double" w:sz="6" w:space="0" w:color="auto"/>
            </w:tcBorders>
          </w:tcPr>
          <w:p w14:paraId="299447E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22-22.21</w:t>
            </w:r>
          </w:p>
          <w:p w14:paraId="3896140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708BE89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 mobile</w:t>
            </w:r>
          </w:p>
          <w:p w14:paraId="42681AE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2EDD664A" w14:textId="77777777" w:rsidR="00AD6129" w:rsidRPr="002C1CD4" w:rsidRDefault="00AD6129" w:rsidP="009A4804">
            <w:pPr>
              <w:suppressAutoHyphens/>
              <w:spacing w:line="192" w:lineRule="auto"/>
              <w:rPr>
                <w:rFonts w:ascii="Arial Narrow" w:hAnsi="Arial Narrow"/>
                <w:sz w:val="17"/>
                <w:szCs w:val="17"/>
              </w:rPr>
            </w:pPr>
            <w:r w:rsidRPr="002C1CD4">
              <w:rPr>
                <w:rFonts w:ascii="Arial Narrow" w:hAnsi="Arial Narrow"/>
                <w:sz w:val="17"/>
                <w:szCs w:val="17"/>
              </w:rPr>
              <w:t>US342</w:t>
            </w:r>
          </w:p>
        </w:tc>
        <w:tc>
          <w:tcPr>
            <w:tcW w:w="1602" w:type="dxa"/>
            <w:vMerge w:val="restart"/>
            <w:tcBorders>
              <w:top w:val="nil"/>
              <w:left w:val="double" w:sz="6" w:space="0" w:color="auto"/>
              <w:right w:val="nil"/>
            </w:tcBorders>
            <w:vAlign w:val="center"/>
          </w:tcPr>
          <w:p w14:paraId="7EA9F235" w14:textId="77777777" w:rsidR="00AD6129" w:rsidRPr="002C1CD4" w:rsidRDefault="00AD6129" w:rsidP="009A4804">
            <w:pPr>
              <w:suppressAutoHyphens/>
              <w:rPr>
                <w:rFonts w:ascii="Arial Narrow" w:hAnsi="Arial Narrow"/>
                <w:sz w:val="17"/>
                <w:szCs w:val="17"/>
              </w:rPr>
            </w:pPr>
          </w:p>
        </w:tc>
      </w:tr>
      <w:tr w:rsidR="00AD6129" w14:paraId="7360B47D" w14:textId="77777777" w:rsidTr="009A4804">
        <w:tc>
          <w:tcPr>
            <w:tcW w:w="7547" w:type="dxa"/>
            <w:gridSpan w:val="3"/>
            <w:tcBorders>
              <w:left w:val="nil"/>
              <w:right w:val="double" w:sz="6" w:space="0" w:color="auto"/>
            </w:tcBorders>
          </w:tcPr>
          <w:p w14:paraId="03740D77"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22.21-22.5</w:t>
            </w:r>
          </w:p>
          <w:p w14:paraId="16354B3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EARTH EXPLORATION-SATELLITE (passive)</w:t>
            </w:r>
          </w:p>
          <w:p w14:paraId="15939E01"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5B214D1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MOBILE except aeronautical mobile</w:t>
            </w:r>
          </w:p>
          <w:p w14:paraId="2797B5E3"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RADIO ASTRONOMY</w:t>
            </w:r>
          </w:p>
          <w:p w14:paraId="02299E55"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SPACE RESEARCH (passive)</w:t>
            </w:r>
          </w:p>
          <w:p w14:paraId="11ABE6B1" w14:textId="77777777" w:rsidR="00AD6129" w:rsidRPr="002C1CD4" w:rsidRDefault="00AD6129" w:rsidP="009A4804">
            <w:pPr>
              <w:suppressAutoHyphens/>
              <w:spacing w:line="108" w:lineRule="auto"/>
              <w:ind w:left="-54"/>
              <w:rPr>
                <w:rFonts w:ascii="Arial Narrow" w:hAnsi="Arial Narrow"/>
                <w:sz w:val="17"/>
                <w:szCs w:val="17"/>
              </w:rPr>
            </w:pPr>
          </w:p>
          <w:p w14:paraId="0ABDD68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5.149  5.532</w:t>
            </w:r>
          </w:p>
        </w:tc>
        <w:tc>
          <w:tcPr>
            <w:tcW w:w="4521" w:type="dxa"/>
            <w:gridSpan w:val="2"/>
            <w:tcBorders>
              <w:left w:val="double" w:sz="6" w:space="0" w:color="auto"/>
              <w:right w:val="double" w:sz="6" w:space="0" w:color="auto"/>
            </w:tcBorders>
          </w:tcPr>
          <w:p w14:paraId="2FDC4C7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22.21-22.5</w:t>
            </w:r>
          </w:p>
          <w:p w14:paraId="316F47E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(passive)</w:t>
            </w:r>
          </w:p>
          <w:p w14:paraId="15254ED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534F631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 mobile</w:t>
            </w:r>
          </w:p>
          <w:p w14:paraId="2799CF1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 ASTRONOMY</w:t>
            </w:r>
          </w:p>
          <w:p w14:paraId="52AA556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(passive)</w:t>
            </w:r>
          </w:p>
          <w:p w14:paraId="6B9A7AFF" w14:textId="77777777" w:rsidR="00AD6129" w:rsidRPr="002C1CD4" w:rsidRDefault="00AD6129" w:rsidP="009A4804">
            <w:pPr>
              <w:suppressAutoHyphens/>
              <w:spacing w:line="108" w:lineRule="auto"/>
              <w:rPr>
                <w:rFonts w:ascii="Arial Narrow" w:hAnsi="Arial Narrow"/>
                <w:sz w:val="17"/>
                <w:szCs w:val="17"/>
              </w:rPr>
            </w:pPr>
          </w:p>
          <w:p w14:paraId="206D86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US342  US532</w:t>
            </w:r>
          </w:p>
        </w:tc>
        <w:tc>
          <w:tcPr>
            <w:tcW w:w="1602" w:type="dxa"/>
            <w:vMerge/>
            <w:tcBorders>
              <w:left w:val="double" w:sz="6" w:space="0" w:color="auto"/>
              <w:right w:val="nil"/>
            </w:tcBorders>
            <w:vAlign w:val="center"/>
          </w:tcPr>
          <w:p w14:paraId="24BFF683" w14:textId="77777777" w:rsidR="00AD6129" w:rsidRPr="002C1CD4" w:rsidRDefault="00AD6129" w:rsidP="009A4804">
            <w:pPr>
              <w:suppressAutoHyphens/>
              <w:rPr>
                <w:rFonts w:ascii="Arial Narrow" w:hAnsi="Arial Narrow"/>
                <w:sz w:val="17"/>
                <w:szCs w:val="17"/>
              </w:rPr>
            </w:pPr>
          </w:p>
        </w:tc>
      </w:tr>
      <w:tr w:rsidR="00AD6129" w14:paraId="738A60B9" w14:textId="77777777" w:rsidTr="009A4804">
        <w:tc>
          <w:tcPr>
            <w:tcW w:w="7547" w:type="dxa"/>
            <w:gridSpan w:val="3"/>
            <w:tcBorders>
              <w:left w:val="nil"/>
              <w:right w:val="double" w:sz="6" w:space="0" w:color="auto"/>
            </w:tcBorders>
          </w:tcPr>
          <w:p w14:paraId="5FF90264"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22.5-22.55</w:t>
            </w:r>
          </w:p>
          <w:p w14:paraId="6EDD8E37"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44A5D6A8"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MOBILE</w:t>
            </w:r>
          </w:p>
        </w:tc>
        <w:tc>
          <w:tcPr>
            <w:tcW w:w="4521" w:type="dxa"/>
            <w:gridSpan w:val="2"/>
            <w:tcBorders>
              <w:left w:val="double" w:sz="6" w:space="0" w:color="auto"/>
              <w:right w:val="double" w:sz="6" w:space="0" w:color="auto"/>
            </w:tcBorders>
          </w:tcPr>
          <w:p w14:paraId="2928BC7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22.5-22.55</w:t>
            </w:r>
          </w:p>
          <w:p w14:paraId="1AD37F2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3EC26F3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p w14:paraId="4431353F" w14:textId="77777777" w:rsidR="00AD6129" w:rsidRPr="002C1CD4" w:rsidRDefault="00AD6129" w:rsidP="009A4804">
            <w:pPr>
              <w:suppressAutoHyphens/>
              <w:spacing w:line="108" w:lineRule="auto"/>
              <w:rPr>
                <w:rFonts w:ascii="Arial Narrow" w:hAnsi="Arial Narrow"/>
                <w:sz w:val="17"/>
                <w:szCs w:val="17"/>
              </w:rPr>
            </w:pPr>
          </w:p>
          <w:p w14:paraId="2ED4886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w:t>
            </w:r>
          </w:p>
        </w:tc>
        <w:tc>
          <w:tcPr>
            <w:tcW w:w="1602" w:type="dxa"/>
            <w:vMerge/>
            <w:tcBorders>
              <w:left w:val="double" w:sz="6" w:space="0" w:color="auto"/>
              <w:right w:val="nil"/>
            </w:tcBorders>
            <w:vAlign w:val="bottom"/>
          </w:tcPr>
          <w:p w14:paraId="2A82B5EF" w14:textId="77777777" w:rsidR="00AD6129" w:rsidRPr="002C1CD4" w:rsidRDefault="00AD6129" w:rsidP="009A4804">
            <w:pPr>
              <w:suppressAutoHyphens/>
              <w:ind w:right="18"/>
              <w:jc w:val="right"/>
              <w:rPr>
                <w:rFonts w:ascii="Arial Narrow" w:hAnsi="Arial Narrow"/>
                <w:sz w:val="17"/>
                <w:szCs w:val="17"/>
              </w:rPr>
            </w:pPr>
          </w:p>
        </w:tc>
      </w:tr>
      <w:tr w:rsidR="00AD6129" w14:paraId="6E5FCF50" w14:textId="77777777" w:rsidTr="009A4804">
        <w:trPr>
          <w:trHeight w:val="1074"/>
        </w:trPr>
        <w:tc>
          <w:tcPr>
            <w:tcW w:w="7547" w:type="dxa"/>
            <w:gridSpan w:val="3"/>
            <w:tcBorders>
              <w:left w:val="nil"/>
              <w:right w:val="double" w:sz="6" w:space="0" w:color="auto"/>
            </w:tcBorders>
            <w:noWrap/>
          </w:tcPr>
          <w:p w14:paraId="1EAD7D5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22.55-23.15</w:t>
            </w:r>
          </w:p>
          <w:p w14:paraId="00AD3351"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0F966852"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INTER-SATELLITE  5.338A</w:t>
            </w:r>
          </w:p>
          <w:p w14:paraId="182CC69E"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w:t>
            </w:r>
          </w:p>
          <w:p w14:paraId="08CC5C8D"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SPACE RESEARCH (Earth-to-space)  5.532A</w:t>
            </w:r>
          </w:p>
          <w:p w14:paraId="23075172" w14:textId="77777777" w:rsidR="00AD6129" w:rsidRPr="002C1CD4" w:rsidRDefault="00AD6129" w:rsidP="009A4804">
            <w:pPr>
              <w:suppressAutoHyphens/>
              <w:ind w:left="-58"/>
              <w:rPr>
                <w:rFonts w:ascii="Arial Narrow" w:hAnsi="Arial Narrow"/>
                <w:sz w:val="17"/>
                <w:szCs w:val="17"/>
              </w:rPr>
            </w:pPr>
          </w:p>
          <w:p w14:paraId="6ACC57C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w:t>
            </w:r>
          </w:p>
        </w:tc>
        <w:tc>
          <w:tcPr>
            <w:tcW w:w="4521" w:type="dxa"/>
            <w:gridSpan w:val="2"/>
            <w:tcBorders>
              <w:left w:val="double" w:sz="6" w:space="0" w:color="auto"/>
              <w:right w:val="double" w:sz="6" w:space="0" w:color="auto"/>
            </w:tcBorders>
            <w:shd w:val="clear" w:color="auto" w:fill="auto"/>
            <w:noWrap/>
          </w:tcPr>
          <w:p w14:paraId="3C50F2F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22.55-23.15</w:t>
            </w:r>
          </w:p>
          <w:p w14:paraId="08865C8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25987C9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  US145  US278</w:t>
            </w:r>
          </w:p>
          <w:p w14:paraId="65F157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76A9048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(Earth-to-space)  5.532A</w:t>
            </w:r>
          </w:p>
          <w:p w14:paraId="4D20747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120813F"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US342</w:t>
            </w:r>
          </w:p>
        </w:tc>
        <w:tc>
          <w:tcPr>
            <w:tcW w:w="1602" w:type="dxa"/>
            <w:vMerge w:val="restart"/>
            <w:tcBorders>
              <w:left w:val="double" w:sz="6" w:space="0" w:color="auto"/>
              <w:right w:val="nil"/>
            </w:tcBorders>
            <w:noWrap/>
          </w:tcPr>
          <w:p w14:paraId="070B3870" w14:textId="77777777" w:rsidR="00AD6129" w:rsidRPr="002C1CD4" w:rsidRDefault="00AD6129" w:rsidP="009A4804">
            <w:pPr>
              <w:suppressAutoHyphens/>
              <w:rPr>
                <w:rFonts w:ascii="Arial Narrow" w:hAnsi="Arial Narrow"/>
                <w:sz w:val="17"/>
                <w:szCs w:val="17"/>
              </w:rPr>
            </w:pPr>
          </w:p>
          <w:p w14:paraId="5480DF8D" w14:textId="77777777" w:rsidR="00AD6129" w:rsidRPr="002C1CD4" w:rsidRDefault="00AD6129" w:rsidP="009A4804">
            <w:pPr>
              <w:suppressAutoHyphens/>
              <w:ind w:right="-90"/>
              <w:rPr>
                <w:rFonts w:ascii="Arial Narrow" w:hAnsi="Arial Narrow"/>
                <w:sz w:val="17"/>
                <w:szCs w:val="17"/>
              </w:rPr>
            </w:pPr>
            <w:r w:rsidRPr="002C1CD4">
              <w:rPr>
                <w:rFonts w:ascii="Arial Narrow" w:hAnsi="Arial Narrow"/>
                <w:sz w:val="17"/>
                <w:szCs w:val="17"/>
              </w:rPr>
              <w:t>Satellite</w:t>
            </w:r>
          </w:p>
          <w:p w14:paraId="6F0D0D45" w14:textId="77777777" w:rsidR="00AD6129" w:rsidRPr="002C1CD4" w:rsidRDefault="00AD6129" w:rsidP="009A4804">
            <w:pPr>
              <w:suppressAutoHyphens/>
              <w:spacing w:line="204" w:lineRule="auto"/>
              <w:ind w:right="-86"/>
              <w:rPr>
                <w:rFonts w:ascii="Arial Narrow" w:hAnsi="Arial Narrow"/>
                <w:sz w:val="17"/>
                <w:szCs w:val="17"/>
              </w:rPr>
            </w:pPr>
            <w:r w:rsidRPr="002C1CD4">
              <w:rPr>
                <w:rFonts w:ascii="Arial Narrow" w:hAnsi="Arial Narrow"/>
                <w:sz w:val="17"/>
                <w:szCs w:val="17"/>
              </w:rPr>
              <w:t xml:space="preserve">   Communications (25)</w:t>
            </w:r>
          </w:p>
          <w:p w14:paraId="62C3033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Microwave (101)</w:t>
            </w:r>
          </w:p>
        </w:tc>
      </w:tr>
      <w:tr w:rsidR="00AD6129" w14:paraId="38D7ABF1" w14:textId="77777777" w:rsidTr="009A4804">
        <w:trPr>
          <w:trHeight w:val="65"/>
        </w:trPr>
        <w:tc>
          <w:tcPr>
            <w:tcW w:w="7547" w:type="dxa"/>
            <w:gridSpan w:val="3"/>
            <w:tcBorders>
              <w:left w:val="nil"/>
              <w:right w:val="double" w:sz="6" w:space="0" w:color="auto"/>
            </w:tcBorders>
            <w:noWrap/>
          </w:tcPr>
          <w:p w14:paraId="6CA12AF1"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23.15-23.55</w:t>
            </w:r>
          </w:p>
          <w:p w14:paraId="7DF95B8E"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623A481A"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INTER-SATELLITE  5.338A</w:t>
            </w:r>
          </w:p>
          <w:p w14:paraId="70ECEE7A" w14:textId="77777777" w:rsidR="00AD6129" w:rsidRPr="002C1CD4" w:rsidRDefault="00AD6129" w:rsidP="009A4804">
            <w:pPr>
              <w:suppressAutoHyphens/>
              <w:spacing w:after="20"/>
              <w:ind w:left="-58"/>
              <w:rPr>
                <w:rFonts w:ascii="Arial Narrow" w:hAnsi="Arial Narrow"/>
                <w:sz w:val="17"/>
                <w:szCs w:val="17"/>
              </w:rPr>
            </w:pPr>
            <w:r w:rsidRPr="002C1CD4">
              <w:rPr>
                <w:rFonts w:ascii="Arial Narrow" w:hAnsi="Arial Narrow"/>
                <w:sz w:val="17"/>
                <w:szCs w:val="17"/>
              </w:rPr>
              <w:lastRenderedPageBreak/>
              <w:t>MOBILE</w:t>
            </w:r>
          </w:p>
        </w:tc>
        <w:tc>
          <w:tcPr>
            <w:tcW w:w="4521" w:type="dxa"/>
            <w:gridSpan w:val="2"/>
            <w:tcBorders>
              <w:left w:val="double" w:sz="6" w:space="0" w:color="auto"/>
              <w:right w:val="double" w:sz="6" w:space="0" w:color="auto"/>
            </w:tcBorders>
            <w:shd w:val="clear" w:color="auto" w:fill="auto"/>
            <w:noWrap/>
          </w:tcPr>
          <w:p w14:paraId="4C85A0C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23.15-23.55</w:t>
            </w:r>
          </w:p>
          <w:p w14:paraId="3D75BFD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694D9B3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  US145  US278</w:t>
            </w:r>
          </w:p>
          <w:p w14:paraId="6149178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lastRenderedPageBreak/>
              <w:t>MOBILE</w:t>
            </w:r>
          </w:p>
        </w:tc>
        <w:tc>
          <w:tcPr>
            <w:tcW w:w="1602" w:type="dxa"/>
            <w:vMerge/>
            <w:tcBorders>
              <w:left w:val="double" w:sz="6" w:space="0" w:color="auto"/>
              <w:right w:val="nil"/>
            </w:tcBorders>
            <w:noWrap/>
            <w:vAlign w:val="bottom"/>
          </w:tcPr>
          <w:p w14:paraId="4C176703" w14:textId="77777777" w:rsidR="00AD6129" w:rsidRPr="002C1CD4" w:rsidRDefault="00AD6129" w:rsidP="009A4804">
            <w:pPr>
              <w:suppressAutoHyphens/>
              <w:spacing w:after="10"/>
              <w:jc w:val="right"/>
              <w:rPr>
                <w:rFonts w:ascii="Arial Narrow" w:hAnsi="Arial Narrow"/>
                <w:sz w:val="17"/>
                <w:szCs w:val="17"/>
              </w:rPr>
            </w:pPr>
          </w:p>
        </w:tc>
      </w:tr>
      <w:tr w:rsidR="00AD6129" w14:paraId="799B4839" w14:textId="77777777" w:rsidTr="009A4804">
        <w:tc>
          <w:tcPr>
            <w:tcW w:w="7547" w:type="dxa"/>
            <w:gridSpan w:val="3"/>
            <w:tcBorders>
              <w:left w:val="nil"/>
              <w:right w:val="double" w:sz="6" w:space="0" w:color="auto"/>
            </w:tcBorders>
            <w:noWrap/>
          </w:tcPr>
          <w:p w14:paraId="44EC0BD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23.55-23.6</w:t>
            </w:r>
          </w:p>
          <w:p w14:paraId="2E8E7E3C"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2B8DA2CF" w14:textId="77777777" w:rsidR="00AD6129" w:rsidRPr="002C1CD4" w:rsidRDefault="00AD6129" w:rsidP="009A4804">
            <w:pPr>
              <w:suppressAutoHyphens/>
              <w:spacing w:after="20"/>
              <w:ind w:left="-58"/>
              <w:rPr>
                <w:rFonts w:ascii="Arial Narrow" w:hAnsi="Arial Narrow"/>
                <w:sz w:val="17"/>
                <w:szCs w:val="17"/>
              </w:rPr>
            </w:pPr>
            <w:r w:rsidRPr="002C1CD4">
              <w:rPr>
                <w:rFonts w:ascii="Arial Narrow" w:hAnsi="Arial Narrow"/>
                <w:sz w:val="17"/>
                <w:szCs w:val="17"/>
              </w:rPr>
              <w:t>MOBILE</w:t>
            </w:r>
          </w:p>
        </w:tc>
        <w:tc>
          <w:tcPr>
            <w:tcW w:w="4521" w:type="dxa"/>
            <w:gridSpan w:val="2"/>
            <w:tcBorders>
              <w:left w:val="double" w:sz="6" w:space="0" w:color="auto"/>
              <w:right w:val="double" w:sz="6" w:space="0" w:color="auto"/>
            </w:tcBorders>
            <w:noWrap/>
          </w:tcPr>
          <w:p w14:paraId="73AB9EF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23.55-23.6</w:t>
            </w:r>
          </w:p>
          <w:p w14:paraId="19FE335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480345E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tc>
        <w:tc>
          <w:tcPr>
            <w:tcW w:w="1602" w:type="dxa"/>
            <w:tcBorders>
              <w:left w:val="double" w:sz="6" w:space="0" w:color="auto"/>
              <w:right w:val="nil"/>
            </w:tcBorders>
            <w:noWrap/>
          </w:tcPr>
          <w:p w14:paraId="409E61F9" w14:textId="77777777" w:rsidR="00AD6129" w:rsidRPr="002C1CD4" w:rsidRDefault="00AD6129" w:rsidP="009A4804">
            <w:pPr>
              <w:suppressAutoHyphens/>
              <w:spacing w:line="192" w:lineRule="auto"/>
              <w:rPr>
                <w:rFonts w:ascii="Arial Narrow" w:hAnsi="Arial Narrow"/>
                <w:sz w:val="17"/>
                <w:szCs w:val="17"/>
              </w:rPr>
            </w:pPr>
          </w:p>
          <w:p w14:paraId="1721753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Microwave (101)</w:t>
            </w:r>
          </w:p>
        </w:tc>
      </w:tr>
      <w:tr w:rsidR="00AD6129" w14:paraId="07720B98" w14:textId="77777777" w:rsidTr="009A4804">
        <w:tc>
          <w:tcPr>
            <w:tcW w:w="7547" w:type="dxa"/>
            <w:gridSpan w:val="3"/>
            <w:tcBorders>
              <w:left w:val="nil"/>
              <w:right w:val="double" w:sz="6" w:space="0" w:color="auto"/>
            </w:tcBorders>
            <w:noWrap/>
          </w:tcPr>
          <w:p w14:paraId="552EB335"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23.6-24</w:t>
            </w:r>
          </w:p>
          <w:p w14:paraId="7B9DE5D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EARTH EXPLORATION-SATELLITE (passive)</w:t>
            </w:r>
          </w:p>
          <w:p w14:paraId="7388923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RADIO ASTRONOMY</w:t>
            </w:r>
          </w:p>
          <w:p w14:paraId="595F6D0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SPACE RESEARCH (passive)</w:t>
            </w:r>
          </w:p>
          <w:p w14:paraId="3CE58B6A"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szCs w:val="17"/>
              </w:rPr>
            </w:pPr>
          </w:p>
          <w:p w14:paraId="4D22495C"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5.340</w:t>
            </w:r>
          </w:p>
        </w:tc>
        <w:tc>
          <w:tcPr>
            <w:tcW w:w="4521" w:type="dxa"/>
            <w:gridSpan w:val="2"/>
            <w:tcBorders>
              <w:left w:val="double" w:sz="6" w:space="0" w:color="auto"/>
              <w:right w:val="double" w:sz="6" w:space="0" w:color="auto"/>
            </w:tcBorders>
            <w:noWrap/>
          </w:tcPr>
          <w:p w14:paraId="37651ED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23.6-24</w:t>
            </w:r>
          </w:p>
          <w:p w14:paraId="3D5C344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(passive)</w:t>
            </w:r>
          </w:p>
          <w:p w14:paraId="154F824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 ASTRONOMY  US74</w:t>
            </w:r>
          </w:p>
          <w:p w14:paraId="2644E35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SPACE RESEARCH (passive)</w:t>
            </w:r>
          </w:p>
          <w:p w14:paraId="3BD321E7"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2DC880D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602" w:type="dxa"/>
            <w:tcBorders>
              <w:left w:val="double" w:sz="6" w:space="0" w:color="auto"/>
              <w:right w:val="nil"/>
            </w:tcBorders>
            <w:noWrap/>
          </w:tcPr>
          <w:p w14:paraId="0002D355" w14:textId="77777777" w:rsidR="00AD6129" w:rsidRPr="002C1CD4" w:rsidRDefault="00AD6129" w:rsidP="009A4804">
            <w:pPr>
              <w:suppressAutoHyphens/>
              <w:rPr>
                <w:rFonts w:ascii="Arial Narrow" w:hAnsi="Arial Narrow"/>
                <w:sz w:val="17"/>
                <w:szCs w:val="17"/>
              </w:rPr>
            </w:pPr>
          </w:p>
        </w:tc>
      </w:tr>
      <w:tr w:rsidR="00AD6129" w14:paraId="44882B36" w14:textId="77777777" w:rsidTr="009A4804">
        <w:tc>
          <w:tcPr>
            <w:tcW w:w="7547" w:type="dxa"/>
            <w:gridSpan w:val="3"/>
            <w:tcBorders>
              <w:left w:val="nil"/>
              <w:right w:val="double" w:sz="6" w:space="0" w:color="auto"/>
            </w:tcBorders>
            <w:noWrap/>
          </w:tcPr>
          <w:p w14:paraId="3D338409"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24-24.05</w:t>
            </w:r>
          </w:p>
          <w:p w14:paraId="7C5D2F52"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AMATEUR</w:t>
            </w:r>
          </w:p>
          <w:p w14:paraId="1DED4CA9"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AMATEUR-SATELLITE</w:t>
            </w:r>
          </w:p>
          <w:p w14:paraId="33A2AA37"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58"/>
              <w:rPr>
                <w:rFonts w:ascii="Arial Narrow" w:hAnsi="Arial Narrow"/>
                <w:sz w:val="17"/>
                <w:szCs w:val="17"/>
              </w:rPr>
            </w:pPr>
          </w:p>
          <w:p w14:paraId="0268CA04"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5.150</w:t>
            </w:r>
          </w:p>
        </w:tc>
        <w:tc>
          <w:tcPr>
            <w:tcW w:w="2179" w:type="dxa"/>
            <w:tcBorders>
              <w:left w:val="double" w:sz="6" w:space="0" w:color="auto"/>
            </w:tcBorders>
            <w:noWrap/>
          </w:tcPr>
          <w:p w14:paraId="091A9A4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24-24.05</w:t>
            </w:r>
          </w:p>
          <w:p w14:paraId="5C9C55D4" w14:textId="77777777" w:rsidR="00AD6129" w:rsidRPr="002C1CD4" w:rsidRDefault="00AD6129" w:rsidP="009A4804">
            <w:pPr>
              <w:suppressAutoHyphens/>
              <w:rPr>
                <w:rFonts w:ascii="Arial Narrow" w:hAnsi="Arial Narrow"/>
                <w:sz w:val="17"/>
                <w:szCs w:val="17"/>
              </w:rPr>
            </w:pPr>
          </w:p>
          <w:p w14:paraId="749588E9" w14:textId="77777777" w:rsidR="00AD6129" w:rsidRPr="002C1CD4" w:rsidRDefault="00AD6129" w:rsidP="009A4804">
            <w:pPr>
              <w:suppressAutoHyphens/>
              <w:rPr>
                <w:rFonts w:ascii="Arial Narrow" w:hAnsi="Arial Narrow"/>
                <w:sz w:val="17"/>
                <w:szCs w:val="17"/>
              </w:rPr>
            </w:pPr>
          </w:p>
          <w:p w14:paraId="27B23A92"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7B7DCA7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5.150  US211</w:t>
            </w:r>
          </w:p>
        </w:tc>
        <w:tc>
          <w:tcPr>
            <w:tcW w:w="2342" w:type="dxa"/>
            <w:tcBorders>
              <w:right w:val="double" w:sz="6" w:space="0" w:color="auto"/>
            </w:tcBorders>
            <w:noWrap/>
          </w:tcPr>
          <w:p w14:paraId="23CDA98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24-24.05</w:t>
            </w:r>
          </w:p>
          <w:p w14:paraId="23EE4A2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AMATEUR</w:t>
            </w:r>
          </w:p>
          <w:p w14:paraId="07A0BD4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AMATEUR-SATELLITE</w:t>
            </w:r>
          </w:p>
          <w:p w14:paraId="3C89015D"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szCs w:val="17"/>
              </w:rPr>
            </w:pPr>
          </w:p>
          <w:p w14:paraId="6F0620B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5.150  US211</w:t>
            </w:r>
          </w:p>
        </w:tc>
        <w:tc>
          <w:tcPr>
            <w:tcW w:w="1602" w:type="dxa"/>
            <w:tcBorders>
              <w:left w:val="double" w:sz="6" w:space="0" w:color="auto"/>
              <w:right w:val="nil"/>
            </w:tcBorders>
            <w:noWrap/>
          </w:tcPr>
          <w:p w14:paraId="59218403" w14:textId="77777777" w:rsidR="00AD6129" w:rsidRPr="002C1CD4" w:rsidRDefault="00AD6129" w:rsidP="009A4804">
            <w:pPr>
              <w:suppressAutoHyphens/>
              <w:rPr>
                <w:rFonts w:ascii="Arial Narrow" w:hAnsi="Arial Narrow"/>
                <w:sz w:val="17"/>
                <w:szCs w:val="17"/>
              </w:rPr>
            </w:pPr>
          </w:p>
          <w:p w14:paraId="75D2533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ISM Equipment (18)</w:t>
            </w:r>
          </w:p>
          <w:p w14:paraId="20CF1C9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Amateur Radio (97)</w:t>
            </w:r>
          </w:p>
        </w:tc>
      </w:tr>
      <w:tr w:rsidR="00AD6129" w14:paraId="38BB68CB" w14:textId="77777777" w:rsidTr="009A4804">
        <w:trPr>
          <w:trHeight w:val="687"/>
        </w:trPr>
        <w:tc>
          <w:tcPr>
            <w:tcW w:w="7547" w:type="dxa"/>
            <w:gridSpan w:val="3"/>
            <w:tcBorders>
              <w:left w:val="nil"/>
              <w:right w:val="double" w:sz="6" w:space="0" w:color="auto"/>
            </w:tcBorders>
            <w:noWrap/>
          </w:tcPr>
          <w:p w14:paraId="36EEA177"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24.05-24.25</w:t>
            </w:r>
          </w:p>
          <w:p w14:paraId="7BB52CD1"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RADIOLOCATION</w:t>
            </w:r>
          </w:p>
          <w:p w14:paraId="70853EE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Amateur</w:t>
            </w:r>
          </w:p>
          <w:p w14:paraId="42CB93E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Earth exploration-satellite (active)</w:t>
            </w:r>
          </w:p>
          <w:p w14:paraId="16F64A0F"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54"/>
              <w:rPr>
                <w:rFonts w:ascii="Arial Narrow" w:hAnsi="Arial Narrow"/>
                <w:sz w:val="17"/>
                <w:szCs w:val="17"/>
              </w:rPr>
            </w:pPr>
          </w:p>
          <w:p w14:paraId="0183D0F5"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5.150</w:t>
            </w:r>
          </w:p>
        </w:tc>
        <w:tc>
          <w:tcPr>
            <w:tcW w:w="2179" w:type="dxa"/>
            <w:tcBorders>
              <w:left w:val="double" w:sz="6" w:space="0" w:color="auto"/>
            </w:tcBorders>
            <w:noWrap/>
          </w:tcPr>
          <w:p w14:paraId="38F400A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24.05-24.25</w:t>
            </w:r>
          </w:p>
          <w:p w14:paraId="03C8C7C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 G59</w:t>
            </w:r>
          </w:p>
          <w:p w14:paraId="48A3FCF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(active)</w:t>
            </w:r>
          </w:p>
          <w:p w14:paraId="562BB4D7" w14:textId="77777777" w:rsidR="00AD6129" w:rsidRPr="002C1CD4" w:rsidRDefault="00AD6129" w:rsidP="009A4804">
            <w:pPr>
              <w:suppressAutoHyphens/>
              <w:rPr>
                <w:rFonts w:ascii="Arial Narrow" w:hAnsi="Arial Narrow"/>
                <w:sz w:val="17"/>
                <w:szCs w:val="17"/>
              </w:rPr>
            </w:pPr>
          </w:p>
          <w:p w14:paraId="65C58FA5"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67248A3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5.150</w:t>
            </w:r>
          </w:p>
        </w:tc>
        <w:tc>
          <w:tcPr>
            <w:tcW w:w="2342" w:type="dxa"/>
            <w:tcBorders>
              <w:right w:val="double" w:sz="6" w:space="0" w:color="auto"/>
            </w:tcBorders>
            <w:noWrap/>
          </w:tcPr>
          <w:p w14:paraId="7FD7B26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24.05-24.25</w:t>
            </w:r>
          </w:p>
          <w:p w14:paraId="10E30EE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Amateur</w:t>
            </w:r>
          </w:p>
          <w:p w14:paraId="71BE86E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Earth exploration-satellite (active)</w:t>
            </w:r>
          </w:p>
          <w:p w14:paraId="354A62D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w:t>
            </w:r>
          </w:p>
          <w:p w14:paraId="01BE0BE7"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14:paraId="72DB48D3"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5.150</w:t>
            </w:r>
          </w:p>
        </w:tc>
        <w:tc>
          <w:tcPr>
            <w:tcW w:w="1602" w:type="dxa"/>
            <w:tcBorders>
              <w:left w:val="double" w:sz="6" w:space="0" w:color="auto"/>
              <w:right w:val="nil"/>
            </w:tcBorders>
            <w:noWrap/>
          </w:tcPr>
          <w:p w14:paraId="6185B16D" w14:textId="77777777" w:rsidR="00AD6129" w:rsidRPr="002C1CD4" w:rsidRDefault="00AD6129" w:rsidP="009A4804">
            <w:pPr>
              <w:suppressAutoHyphens/>
              <w:rPr>
                <w:rFonts w:ascii="Arial Narrow" w:hAnsi="Arial Narrow"/>
                <w:sz w:val="17"/>
                <w:szCs w:val="17"/>
              </w:rPr>
            </w:pPr>
          </w:p>
          <w:p w14:paraId="60F48D3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RF Devices (15)</w:t>
            </w:r>
          </w:p>
          <w:p w14:paraId="20DA896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ISM Equipment (18)</w:t>
            </w:r>
          </w:p>
          <w:p w14:paraId="7AD5985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Private Land Mobile (90)</w:t>
            </w:r>
          </w:p>
          <w:p w14:paraId="6F41573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Amateur Radio (97)</w:t>
            </w:r>
          </w:p>
        </w:tc>
      </w:tr>
      <w:tr w:rsidR="00AD6129" w14:paraId="55097F0C" w14:textId="77777777" w:rsidTr="009A4804">
        <w:tc>
          <w:tcPr>
            <w:tcW w:w="2279" w:type="dxa"/>
            <w:tcBorders>
              <w:left w:val="nil"/>
            </w:tcBorders>
            <w:noWrap/>
          </w:tcPr>
          <w:p w14:paraId="08AFF3D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24.25-24.45</w:t>
            </w:r>
          </w:p>
          <w:p w14:paraId="612931A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0462AB4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 except aeronautical</w:t>
            </w:r>
          </w:p>
          <w:p w14:paraId="5850E9C7"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mobile  5.338A  5.532AB</w:t>
            </w:r>
          </w:p>
        </w:tc>
        <w:tc>
          <w:tcPr>
            <w:tcW w:w="2346" w:type="dxa"/>
            <w:noWrap/>
          </w:tcPr>
          <w:p w14:paraId="3325593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24.25-24.45</w:t>
            </w:r>
          </w:p>
          <w:p w14:paraId="3ADCC90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5.532AA</w:t>
            </w:r>
          </w:p>
          <w:p w14:paraId="431A06C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w:t>
            </w:r>
          </w:p>
          <w:p w14:paraId="58823729"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mobile  5.338A  5.532AB</w:t>
            </w:r>
          </w:p>
          <w:p w14:paraId="168B154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RADIONAVIGATION</w:t>
            </w:r>
          </w:p>
        </w:tc>
        <w:tc>
          <w:tcPr>
            <w:tcW w:w="2922" w:type="dxa"/>
            <w:tcBorders>
              <w:right w:val="double" w:sz="6" w:space="0" w:color="auto"/>
            </w:tcBorders>
            <w:noWrap/>
          </w:tcPr>
          <w:p w14:paraId="70BD436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24.25-24.45</w:t>
            </w:r>
          </w:p>
          <w:p w14:paraId="27CEA54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3DA646F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5.338A  5.532AB</w:t>
            </w:r>
          </w:p>
          <w:p w14:paraId="2EFD4CD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RADIONAVIGATION</w:t>
            </w:r>
          </w:p>
        </w:tc>
        <w:tc>
          <w:tcPr>
            <w:tcW w:w="2179" w:type="dxa"/>
            <w:tcBorders>
              <w:left w:val="double" w:sz="6" w:space="0" w:color="auto"/>
            </w:tcBorders>
            <w:noWrap/>
          </w:tcPr>
          <w:p w14:paraId="4679CF8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24.25-24.45</w:t>
            </w:r>
          </w:p>
        </w:tc>
        <w:tc>
          <w:tcPr>
            <w:tcW w:w="2342" w:type="dxa"/>
            <w:tcBorders>
              <w:right w:val="double" w:sz="6" w:space="0" w:color="auto"/>
            </w:tcBorders>
            <w:noWrap/>
          </w:tcPr>
          <w:p w14:paraId="4A1AB4A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24.25-24.45</w:t>
            </w:r>
          </w:p>
          <w:p w14:paraId="7D9118E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42750C2B" w14:textId="311989B1"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r w:rsidR="00E13FF4">
              <w:rPr>
                <w:rFonts w:ascii="Arial Narrow" w:hAnsi="Arial Narrow"/>
                <w:sz w:val="17"/>
                <w:szCs w:val="17"/>
              </w:rPr>
              <w:t xml:space="preserve">  US146</w:t>
            </w:r>
          </w:p>
        </w:tc>
        <w:tc>
          <w:tcPr>
            <w:tcW w:w="1602" w:type="dxa"/>
            <w:tcBorders>
              <w:left w:val="double" w:sz="6" w:space="0" w:color="auto"/>
              <w:right w:val="nil"/>
            </w:tcBorders>
            <w:noWrap/>
          </w:tcPr>
          <w:p w14:paraId="5730CC2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RF Devices (15)</w:t>
            </w:r>
          </w:p>
          <w:p w14:paraId="0613EA14"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Upper Microwave</w:t>
            </w:r>
          </w:p>
          <w:p w14:paraId="31193003" w14:textId="77777777" w:rsidR="00AD6129" w:rsidRDefault="00AD6129" w:rsidP="009A4804">
            <w:pPr>
              <w:tabs>
                <w:tab w:val="left" w:pos="-1440"/>
              </w:tabs>
              <w:suppressAutoHyphens/>
              <w:spacing w:after="20" w:line="204" w:lineRule="auto"/>
              <w:rPr>
                <w:rFonts w:ascii="Arial Narrow" w:hAnsi="Arial Narrow"/>
                <w:sz w:val="17"/>
                <w:szCs w:val="17"/>
              </w:rPr>
            </w:pPr>
            <w:r w:rsidRPr="002C1CD4">
              <w:rPr>
                <w:rFonts w:ascii="Arial Narrow" w:hAnsi="Arial Narrow"/>
                <w:sz w:val="17"/>
                <w:szCs w:val="17"/>
              </w:rPr>
              <w:t xml:space="preserve">   Flexible Use (30)</w:t>
            </w:r>
          </w:p>
          <w:p w14:paraId="5AB24898" w14:textId="77777777" w:rsidR="00C773B9" w:rsidRDefault="00C773B9" w:rsidP="009A4804">
            <w:pPr>
              <w:tabs>
                <w:tab w:val="left" w:pos="-1440"/>
              </w:tabs>
              <w:suppressAutoHyphens/>
              <w:spacing w:after="20" w:line="204" w:lineRule="auto"/>
              <w:rPr>
                <w:rFonts w:ascii="Arial Narrow" w:hAnsi="Arial Narrow"/>
                <w:sz w:val="17"/>
                <w:szCs w:val="17"/>
              </w:rPr>
            </w:pPr>
          </w:p>
          <w:p w14:paraId="4507BDCF" w14:textId="5FBF6508" w:rsidR="00C773B9" w:rsidRPr="002C1CD4" w:rsidRDefault="00C773B9" w:rsidP="009A4804">
            <w:pPr>
              <w:tabs>
                <w:tab w:val="left" w:pos="-1440"/>
              </w:tabs>
              <w:suppressAutoHyphens/>
              <w:spacing w:after="20" w:line="204" w:lineRule="auto"/>
              <w:rPr>
                <w:rFonts w:ascii="Arial Narrow" w:hAnsi="Arial Narrow"/>
                <w:sz w:val="17"/>
                <w:szCs w:val="17"/>
              </w:rPr>
            </w:pPr>
            <w:r>
              <w:rPr>
                <w:rFonts w:ascii="Arial Narrow" w:hAnsi="Arial Narrow"/>
                <w:sz w:val="17"/>
                <w:szCs w:val="17"/>
              </w:rPr>
              <w:t xml:space="preserve">                          </w:t>
            </w:r>
            <w:r w:rsidRPr="00C773B9">
              <w:rPr>
                <w:rFonts w:ascii="Arial Narrow" w:hAnsi="Arial Narrow"/>
                <w:sz w:val="17"/>
                <w:szCs w:val="17"/>
              </w:rPr>
              <w:t>Page 54</w:t>
            </w:r>
          </w:p>
        </w:tc>
      </w:tr>
    </w:tbl>
    <w:p w14:paraId="685BC8D2" w14:textId="0B0E5335" w:rsidR="00AD6129" w:rsidRPr="002C1CD4" w:rsidRDefault="00AD6129" w:rsidP="00AD6129">
      <w:pPr>
        <w:suppressAutoHyphens/>
        <w:ind w:left="-54"/>
        <w:jc w:val="right"/>
        <w:rPr>
          <w:rFonts w:ascii="Arial Narrow" w:hAnsi="Arial Narrow"/>
          <w:sz w:val="17"/>
          <w:szCs w:val="17"/>
        </w:rPr>
        <w:sectPr w:rsidR="00AD6129" w:rsidRPr="002C1CD4" w:rsidSect="005D6B1B">
          <w:headerReference w:type="default" r:id="rId15"/>
          <w:pgSz w:w="15840" w:h="12240" w:orient="landscape" w:code="1"/>
          <w:pgMar w:top="720" w:right="1080" w:bottom="720" w:left="1080" w:header="0" w:footer="648" w:gutter="0"/>
          <w:cols w:space="720"/>
        </w:sect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287"/>
        <w:gridCol w:w="2508"/>
        <w:gridCol w:w="92"/>
        <w:gridCol w:w="2457"/>
        <w:gridCol w:w="2473"/>
        <w:gridCol w:w="2385"/>
        <w:gridCol w:w="1508"/>
        <w:gridCol w:w="42"/>
      </w:tblGrid>
      <w:tr w:rsidR="00AD6129" w14:paraId="3DB37095" w14:textId="77777777" w:rsidTr="009A4804">
        <w:trPr>
          <w:gridAfter w:val="1"/>
          <w:wAfter w:w="42" w:type="dxa"/>
        </w:trPr>
        <w:tc>
          <w:tcPr>
            <w:tcW w:w="12150" w:type="dxa"/>
            <w:gridSpan w:val="6"/>
            <w:tcBorders>
              <w:left w:val="nil"/>
              <w:right w:val="nil"/>
            </w:tcBorders>
            <w:noWrap/>
          </w:tcPr>
          <w:p w14:paraId="24341BD9" w14:textId="77777777" w:rsidR="00AD6129" w:rsidRPr="002C1CD4" w:rsidRDefault="00AD6129" w:rsidP="009A4804">
            <w:pPr>
              <w:suppressAutoHyphens/>
              <w:spacing w:before="10" w:after="20"/>
              <w:ind w:left="-63"/>
              <w:rPr>
                <w:rFonts w:ascii="Arial Narrow" w:hAnsi="Arial Narrow"/>
                <w:sz w:val="17"/>
                <w:szCs w:val="17"/>
              </w:rPr>
            </w:pPr>
            <w:r w:rsidRPr="002C1CD4">
              <w:rPr>
                <w:rFonts w:ascii="Arial Narrow" w:hAnsi="Arial Narrow"/>
                <w:sz w:val="17"/>
                <w:szCs w:val="17"/>
              </w:rPr>
              <w:lastRenderedPageBreak/>
              <w:br w:type="page"/>
            </w:r>
            <w:r w:rsidRPr="002C1CD4">
              <w:rPr>
                <w:rFonts w:ascii="Arial Narrow" w:hAnsi="Arial Narrow"/>
                <w:sz w:val="17"/>
                <w:szCs w:val="17"/>
              </w:rPr>
              <w:br w:type="page"/>
            </w:r>
            <w:r w:rsidRPr="002C1CD4">
              <w:rPr>
                <w:rFonts w:ascii="Arial Narrow" w:hAnsi="Arial Narrow"/>
                <w:sz w:val="17"/>
                <w:szCs w:val="17"/>
              </w:rPr>
              <w:br w:type="page"/>
            </w:r>
            <w:r w:rsidRPr="002C1CD4">
              <w:rPr>
                <w:rFonts w:ascii="Arial Narrow" w:hAnsi="Arial Narrow"/>
                <w:sz w:val="17"/>
                <w:szCs w:val="17"/>
              </w:rPr>
              <w:br w:type="page"/>
              <w:t>Table of Frequency Allocations                                                                                                                   24.45-31.8 GHz (SHF/EHF)</w:t>
            </w:r>
          </w:p>
        </w:tc>
        <w:tc>
          <w:tcPr>
            <w:tcW w:w="1502" w:type="dxa"/>
            <w:tcBorders>
              <w:left w:val="nil"/>
              <w:right w:val="nil"/>
            </w:tcBorders>
            <w:noWrap/>
          </w:tcPr>
          <w:p w14:paraId="7E1D1B76" w14:textId="77777777" w:rsidR="00AD6129" w:rsidRPr="002C1CD4" w:rsidRDefault="00AD6129" w:rsidP="009A4804">
            <w:pPr>
              <w:suppressAutoHyphens/>
              <w:spacing w:before="10" w:after="20"/>
              <w:ind w:right="18"/>
              <w:jc w:val="right"/>
              <w:rPr>
                <w:rFonts w:ascii="Arial Narrow" w:hAnsi="Arial Narrow"/>
                <w:sz w:val="17"/>
                <w:szCs w:val="17"/>
              </w:rPr>
            </w:pPr>
            <w:r w:rsidRPr="002C1CD4">
              <w:rPr>
                <w:rFonts w:ascii="Arial Narrow" w:hAnsi="Arial Narrow"/>
                <w:sz w:val="17"/>
                <w:szCs w:val="17"/>
              </w:rPr>
              <w:t>Page 55</w:t>
            </w:r>
          </w:p>
        </w:tc>
      </w:tr>
      <w:tr w:rsidR="00AD6129" w14:paraId="0D0C5B2E" w14:textId="77777777" w:rsidTr="009A4804">
        <w:trPr>
          <w:gridAfter w:val="1"/>
          <w:wAfter w:w="42" w:type="dxa"/>
        </w:trPr>
        <w:tc>
          <w:tcPr>
            <w:tcW w:w="7312" w:type="dxa"/>
            <w:gridSpan w:val="4"/>
            <w:tcBorders>
              <w:left w:val="nil"/>
              <w:right w:val="double" w:sz="6" w:space="0" w:color="auto"/>
            </w:tcBorders>
            <w:noWrap/>
          </w:tcPr>
          <w:p w14:paraId="27F2E191" w14:textId="77777777" w:rsidR="00AD6129" w:rsidRPr="002C1CD4" w:rsidRDefault="00AD6129" w:rsidP="009A4804">
            <w:pPr>
              <w:suppressAutoHyphens/>
              <w:spacing w:before="10" w:after="10"/>
              <w:ind w:left="-63"/>
              <w:jc w:val="center"/>
              <w:rPr>
                <w:rFonts w:ascii="Arial Narrow" w:hAnsi="Arial Narrow"/>
                <w:sz w:val="17"/>
                <w:szCs w:val="17"/>
              </w:rPr>
            </w:pPr>
            <w:r w:rsidRPr="002C1CD4">
              <w:rPr>
                <w:rFonts w:ascii="Arial Narrow" w:hAnsi="Arial Narrow"/>
                <w:sz w:val="17"/>
                <w:szCs w:val="17"/>
              </w:rPr>
              <w:t>International Table</w:t>
            </w:r>
          </w:p>
        </w:tc>
        <w:tc>
          <w:tcPr>
            <w:tcW w:w="4838" w:type="dxa"/>
            <w:gridSpan w:val="2"/>
            <w:tcBorders>
              <w:left w:val="double" w:sz="6" w:space="0" w:color="auto"/>
              <w:right w:val="double" w:sz="6" w:space="0" w:color="auto"/>
            </w:tcBorders>
            <w:noWrap/>
          </w:tcPr>
          <w:p w14:paraId="2BC43E8F" w14:textId="77777777" w:rsidR="00AD6129" w:rsidRPr="002C1CD4" w:rsidRDefault="00AD6129" w:rsidP="009A4804">
            <w:pPr>
              <w:suppressAutoHyphens/>
              <w:spacing w:before="10" w:after="10"/>
              <w:jc w:val="center"/>
              <w:rPr>
                <w:rFonts w:ascii="Arial Narrow" w:hAnsi="Arial Narrow"/>
                <w:sz w:val="17"/>
                <w:szCs w:val="17"/>
              </w:rPr>
            </w:pPr>
            <w:r w:rsidRPr="002C1CD4">
              <w:rPr>
                <w:rFonts w:ascii="Arial Narrow" w:hAnsi="Arial Narrow"/>
                <w:sz w:val="17"/>
                <w:szCs w:val="17"/>
              </w:rPr>
              <w:t>United States Table</w:t>
            </w:r>
          </w:p>
        </w:tc>
        <w:tc>
          <w:tcPr>
            <w:tcW w:w="1502" w:type="dxa"/>
            <w:tcBorders>
              <w:left w:val="double" w:sz="6" w:space="0" w:color="auto"/>
              <w:right w:val="nil"/>
            </w:tcBorders>
            <w:noWrap/>
          </w:tcPr>
          <w:p w14:paraId="22A0C759"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AD6129" w14:paraId="34D36DDA" w14:textId="77777777" w:rsidTr="009A4804">
        <w:tc>
          <w:tcPr>
            <w:tcW w:w="2276" w:type="dxa"/>
            <w:tcBorders>
              <w:left w:val="nil"/>
            </w:tcBorders>
            <w:noWrap/>
          </w:tcPr>
          <w:p w14:paraId="2E12AFE1" w14:textId="77777777" w:rsidR="00AD6129" w:rsidRPr="002C1CD4" w:rsidRDefault="00AD6129" w:rsidP="009A4804">
            <w:pPr>
              <w:suppressAutoHyphens/>
              <w:spacing w:before="10" w:after="10"/>
              <w:ind w:left="-63"/>
              <w:rPr>
                <w:rFonts w:ascii="Arial Narrow" w:hAnsi="Arial Narrow"/>
                <w:sz w:val="17"/>
                <w:szCs w:val="17"/>
              </w:rPr>
            </w:pPr>
            <w:r w:rsidRPr="002C1CD4">
              <w:rPr>
                <w:rFonts w:ascii="Arial Narrow" w:hAnsi="Arial Narrow"/>
                <w:sz w:val="17"/>
                <w:szCs w:val="17"/>
              </w:rPr>
              <w:t>Region 1 Table</w:t>
            </w:r>
          </w:p>
        </w:tc>
        <w:tc>
          <w:tcPr>
            <w:tcW w:w="2497" w:type="dxa"/>
            <w:noWrap/>
          </w:tcPr>
          <w:p w14:paraId="1DF21F1C"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539" w:type="dxa"/>
            <w:gridSpan w:val="2"/>
            <w:tcBorders>
              <w:right w:val="double" w:sz="6" w:space="0" w:color="auto"/>
            </w:tcBorders>
            <w:noWrap/>
          </w:tcPr>
          <w:p w14:paraId="6CA03CE0"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463" w:type="dxa"/>
            <w:tcBorders>
              <w:left w:val="double" w:sz="6" w:space="0" w:color="auto"/>
            </w:tcBorders>
            <w:noWrap/>
          </w:tcPr>
          <w:p w14:paraId="5A4C570F"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375" w:type="dxa"/>
            <w:tcBorders>
              <w:right w:val="double" w:sz="6" w:space="0" w:color="auto"/>
            </w:tcBorders>
            <w:noWrap/>
          </w:tcPr>
          <w:p w14:paraId="3DB4B3B0" w14:textId="77777777" w:rsidR="00AD6129" w:rsidRPr="002C1CD4" w:rsidRDefault="00AD6129" w:rsidP="009A4804">
            <w:pPr>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544" w:type="dxa"/>
            <w:gridSpan w:val="2"/>
            <w:tcBorders>
              <w:left w:val="double" w:sz="6" w:space="0" w:color="auto"/>
              <w:right w:val="nil"/>
            </w:tcBorders>
            <w:noWrap/>
            <w:vAlign w:val="center"/>
          </w:tcPr>
          <w:p w14:paraId="585E4D97" w14:textId="77777777" w:rsidR="00AD6129" w:rsidRPr="002C1CD4" w:rsidRDefault="00AD6129" w:rsidP="009A4804">
            <w:pPr>
              <w:suppressAutoHyphens/>
              <w:spacing w:before="10" w:after="10"/>
              <w:rPr>
                <w:rFonts w:ascii="Arial Narrow" w:hAnsi="Arial Narrow"/>
                <w:sz w:val="17"/>
                <w:szCs w:val="17"/>
              </w:rPr>
            </w:pPr>
          </w:p>
        </w:tc>
      </w:tr>
      <w:tr w:rsidR="00AD6129" w14:paraId="16C04EB7" w14:textId="77777777" w:rsidTr="009A4804">
        <w:trPr>
          <w:gridAfter w:val="1"/>
          <w:wAfter w:w="42" w:type="dxa"/>
          <w:trHeight w:val="984"/>
        </w:trPr>
        <w:tc>
          <w:tcPr>
            <w:tcW w:w="2276" w:type="dxa"/>
            <w:tcBorders>
              <w:left w:val="nil"/>
            </w:tcBorders>
            <w:shd w:val="clear" w:color="auto" w:fill="auto"/>
            <w:noWrap/>
          </w:tcPr>
          <w:p w14:paraId="2E2A0F6D"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br w:type="page"/>
              <w:t>24.45-24.65</w:t>
            </w:r>
          </w:p>
          <w:p w14:paraId="1E9E8A2A"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43271E4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INTER-SATELLITE</w:t>
            </w:r>
          </w:p>
          <w:p w14:paraId="4EC0C23C"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 except aeronautical</w:t>
            </w:r>
          </w:p>
          <w:p w14:paraId="53E86617"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mobile  5.338A  5.532AB</w:t>
            </w:r>
          </w:p>
        </w:tc>
        <w:tc>
          <w:tcPr>
            <w:tcW w:w="2497" w:type="dxa"/>
            <w:noWrap/>
          </w:tcPr>
          <w:p w14:paraId="15A1689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24.45-24.65</w:t>
            </w:r>
          </w:p>
          <w:p w14:paraId="6C35E90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5.532AA</w:t>
            </w:r>
          </w:p>
          <w:p w14:paraId="6B38B32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793D359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w:t>
            </w:r>
          </w:p>
          <w:p w14:paraId="3C3D765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mobile  5.338A  5.532AB</w:t>
            </w:r>
          </w:p>
          <w:p w14:paraId="1CF0A52B"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RADIONAVIGATION</w:t>
            </w:r>
          </w:p>
          <w:p w14:paraId="56FD2EBF"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49F7443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5.533</w:t>
            </w:r>
          </w:p>
        </w:tc>
        <w:tc>
          <w:tcPr>
            <w:tcW w:w="2539" w:type="dxa"/>
            <w:gridSpan w:val="2"/>
            <w:tcBorders>
              <w:right w:val="double" w:sz="6" w:space="0" w:color="auto"/>
            </w:tcBorders>
            <w:noWrap/>
          </w:tcPr>
          <w:p w14:paraId="2E00718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24.45-24.65</w:t>
            </w:r>
          </w:p>
          <w:p w14:paraId="621044C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252C3082"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2B4DC25F"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5.338A  5.532AB</w:t>
            </w:r>
          </w:p>
          <w:p w14:paraId="61267380"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RADIONAVIGATION</w:t>
            </w:r>
          </w:p>
          <w:p w14:paraId="1B29F029" w14:textId="77777777" w:rsidR="00AD6129" w:rsidRPr="002C1CD4" w:rsidRDefault="00AD6129" w:rsidP="009A4804">
            <w:pPr>
              <w:suppressAutoHyphens/>
              <w:spacing w:line="276" w:lineRule="auto"/>
              <w:rPr>
                <w:rFonts w:ascii="Arial Narrow" w:hAnsi="Arial Narrow"/>
                <w:sz w:val="17"/>
                <w:szCs w:val="17"/>
              </w:rPr>
            </w:pPr>
          </w:p>
          <w:p w14:paraId="32EF15A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5.533</w:t>
            </w:r>
          </w:p>
        </w:tc>
        <w:tc>
          <w:tcPr>
            <w:tcW w:w="4838" w:type="dxa"/>
            <w:gridSpan w:val="2"/>
            <w:tcBorders>
              <w:left w:val="double" w:sz="6" w:space="0" w:color="auto"/>
              <w:right w:val="double" w:sz="6" w:space="0" w:color="auto"/>
            </w:tcBorders>
            <w:noWrap/>
          </w:tcPr>
          <w:p w14:paraId="191DBF4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24.45-24.65</w:t>
            </w:r>
          </w:p>
          <w:p w14:paraId="2540791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3573115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RADIONAVIGATION</w:t>
            </w:r>
          </w:p>
          <w:p w14:paraId="1A6D4592" w14:textId="77777777" w:rsidR="00AD6129" w:rsidRPr="002C1CD4" w:rsidRDefault="00AD6129" w:rsidP="009A4804">
            <w:pPr>
              <w:suppressAutoHyphens/>
              <w:rPr>
                <w:rFonts w:ascii="Arial Narrow" w:hAnsi="Arial Narrow"/>
                <w:sz w:val="17"/>
                <w:szCs w:val="17"/>
              </w:rPr>
            </w:pPr>
          </w:p>
          <w:p w14:paraId="6D12BB64" w14:textId="77777777" w:rsidR="00AD6129" w:rsidRPr="002C1CD4" w:rsidRDefault="00AD6129" w:rsidP="009A4804">
            <w:pPr>
              <w:suppressAutoHyphens/>
              <w:rPr>
                <w:rFonts w:ascii="Arial Narrow" w:hAnsi="Arial Narrow"/>
                <w:sz w:val="17"/>
                <w:szCs w:val="17"/>
              </w:rPr>
            </w:pPr>
          </w:p>
          <w:p w14:paraId="02ABE4DE"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76" w:lineRule="auto"/>
              <w:rPr>
                <w:rFonts w:ascii="Arial Narrow" w:hAnsi="Arial Narrow"/>
                <w:sz w:val="17"/>
                <w:szCs w:val="17"/>
              </w:rPr>
            </w:pPr>
          </w:p>
          <w:p w14:paraId="1777BDB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5.533</w:t>
            </w:r>
          </w:p>
        </w:tc>
        <w:tc>
          <w:tcPr>
            <w:tcW w:w="1502" w:type="dxa"/>
            <w:vMerge w:val="restart"/>
            <w:tcBorders>
              <w:left w:val="double" w:sz="6" w:space="0" w:color="auto"/>
              <w:right w:val="nil"/>
            </w:tcBorders>
            <w:noWrap/>
          </w:tcPr>
          <w:p w14:paraId="67B6D221" w14:textId="77777777" w:rsidR="00AD6129" w:rsidRPr="002C1CD4" w:rsidRDefault="00AD6129" w:rsidP="009A4804">
            <w:pPr>
              <w:suppressAutoHyphens/>
              <w:rPr>
                <w:rFonts w:ascii="Arial Narrow" w:hAnsi="Arial Narrow"/>
                <w:sz w:val="17"/>
                <w:szCs w:val="17"/>
              </w:rPr>
            </w:pPr>
          </w:p>
          <w:p w14:paraId="6BA81DF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RF Devices (15)</w:t>
            </w:r>
          </w:p>
          <w:p w14:paraId="2B938998" w14:textId="77777777" w:rsidR="00AD6129" w:rsidRPr="002C1CD4" w:rsidRDefault="00AD6129" w:rsidP="009A4804">
            <w:pPr>
              <w:suppressAutoHyphens/>
              <w:ind w:right="-90"/>
              <w:rPr>
                <w:rFonts w:ascii="Arial Narrow" w:hAnsi="Arial Narrow"/>
                <w:sz w:val="17"/>
                <w:szCs w:val="17"/>
              </w:rPr>
            </w:pPr>
            <w:r w:rsidRPr="002C1CD4">
              <w:rPr>
                <w:rFonts w:ascii="Arial Narrow" w:hAnsi="Arial Narrow"/>
                <w:sz w:val="17"/>
                <w:szCs w:val="17"/>
              </w:rPr>
              <w:t>Satellite</w:t>
            </w:r>
          </w:p>
          <w:p w14:paraId="56124A7C" w14:textId="77777777" w:rsidR="00AD6129" w:rsidRPr="002C1CD4" w:rsidRDefault="00AD6129" w:rsidP="009A4804">
            <w:pPr>
              <w:suppressAutoHyphens/>
              <w:spacing w:line="204" w:lineRule="auto"/>
              <w:ind w:right="-86"/>
              <w:rPr>
                <w:rFonts w:ascii="Arial Narrow" w:hAnsi="Arial Narrow"/>
                <w:sz w:val="17"/>
                <w:szCs w:val="17"/>
              </w:rPr>
            </w:pPr>
            <w:r w:rsidRPr="002C1CD4">
              <w:rPr>
                <w:rFonts w:ascii="Arial Narrow" w:hAnsi="Arial Narrow"/>
                <w:sz w:val="17"/>
                <w:szCs w:val="17"/>
              </w:rPr>
              <w:t xml:space="preserve">   Communications (25)</w:t>
            </w:r>
          </w:p>
        </w:tc>
      </w:tr>
      <w:tr w:rsidR="00AD6129" w14:paraId="4A980AF9" w14:textId="77777777" w:rsidTr="009A4804">
        <w:trPr>
          <w:gridAfter w:val="1"/>
          <w:wAfter w:w="42" w:type="dxa"/>
          <w:trHeight w:val="1169"/>
        </w:trPr>
        <w:tc>
          <w:tcPr>
            <w:tcW w:w="2276" w:type="dxa"/>
            <w:tcBorders>
              <w:left w:val="nil"/>
            </w:tcBorders>
            <w:shd w:val="clear" w:color="auto" w:fill="auto"/>
            <w:noWrap/>
          </w:tcPr>
          <w:p w14:paraId="6A9889E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24.65-24.75</w:t>
            </w:r>
          </w:p>
          <w:p w14:paraId="78EEA746"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w:t>
            </w:r>
          </w:p>
          <w:p w14:paraId="7694122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FIXED-SATELLITE</w:t>
            </w:r>
          </w:p>
          <w:p w14:paraId="29894766" w14:textId="77777777" w:rsidR="00AD6129" w:rsidRPr="002C1CD4" w:rsidRDefault="00AD6129" w:rsidP="009A4804">
            <w:pPr>
              <w:suppressAutoHyphens/>
              <w:spacing w:line="204" w:lineRule="auto"/>
              <w:ind w:left="-54"/>
              <w:rPr>
                <w:rFonts w:ascii="Arial Narrow" w:hAnsi="Arial Narrow"/>
                <w:sz w:val="17"/>
                <w:szCs w:val="17"/>
              </w:rPr>
            </w:pPr>
            <w:r w:rsidRPr="002C1CD4">
              <w:rPr>
                <w:rFonts w:ascii="Arial Narrow" w:hAnsi="Arial Narrow"/>
                <w:sz w:val="17"/>
                <w:szCs w:val="17"/>
              </w:rPr>
              <w:t xml:space="preserve">   (Earth-to-space)  5.532B</w:t>
            </w:r>
          </w:p>
          <w:p w14:paraId="1284D6D2"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INTER-SATELLITE</w:t>
            </w:r>
          </w:p>
          <w:p w14:paraId="0D31E3B3"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 except aeronautical</w:t>
            </w:r>
          </w:p>
          <w:p w14:paraId="4DF9005A" w14:textId="77777777" w:rsidR="00AD6129" w:rsidRPr="002C1CD4" w:rsidRDefault="00AD6129" w:rsidP="009A4804">
            <w:pPr>
              <w:suppressAutoHyphens/>
              <w:spacing w:line="204" w:lineRule="auto"/>
              <w:ind w:left="-58"/>
              <w:rPr>
                <w:rFonts w:ascii="Arial Narrow" w:hAnsi="Arial Narrow"/>
                <w:sz w:val="17"/>
                <w:szCs w:val="17"/>
              </w:rPr>
            </w:pPr>
            <w:r w:rsidRPr="002C1CD4">
              <w:rPr>
                <w:rFonts w:ascii="Arial Narrow" w:hAnsi="Arial Narrow"/>
                <w:sz w:val="17"/>
                <w:szCs w:val="17"/>
              </w:rPr>
              <w:t xml:space="preserve">   mobile  5.338A  5.532AB</w:t>
            </w:r>
          </w:p>
        </w:tc>
        <w:tc>
          <w:tcPr>
            <w:tcW w:w="2497" w:type="dxa"/>
            <w:noWrap/>
          </w:tcPr>
          <w:p w14:paraId="648F4A9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24.65-24.75</w:t>
            </w:r>
          </w:p>
          <w:p w14:paraId="682E8C0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5.532AA</w:t>
            </w:r>
          </w:p>
          <w:p w14:paraId="5CBDDED3"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7B1A240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w:t>
            </w:r>
          </w:p>
          <w:p w14:paraId="34E54FE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mobile  5.338A  5.532AB</w:t>
            </w:r>
          </w:p>
          <w:p w14:paraId="5C361FB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RADIOLOCATION-SATELLITE</w:t>
            </w:r>
          </w:p>
          <w:p w14:paraId="236B731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w:t>
            </w:r>
          </w:p>
        </w:tc>
        <w:tc>
          <w:tcPr>
            <w:tcW w:w="2539" w:type="dxa"/>
            <w:gridSpan w:val="2"/>
            <w:tcBorders>
              <w:right w:val="double" w:sz="6" w:space="0" w:color="auto"/>
            </w:tcBorders>
            <w:noWrap/>
          </w:tcPr>
          <w:p w14:paraId="6C2A26D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24.65-24.75</w:t>
            </w:r>
          </w:p>
          <w:p w14:paraId="28220EBB"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w:t>
            </w:r>
          </w:p>
          <w:p w14:paraId="3D9BEDFB"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FIXED-SATELLITE</w:t>
            </w:r>
          </w:p>
          <w:p w14:paraId="22058C0E"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(Earth-to-space)  5.532B</w:t>
            </w:r>
          </w:p>
          <w:p w14:paraId="49DAAEB5"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INTER-SATELLITE</w:t>
            </w:r>
          </w:p>
          <w:p w14:paraId="656D236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MOBILE  5.338A  5.532AB</w:t>
            </w:r>
          </w:p>
        </w:tc>
        <w:tc>
          <w:tcPr>
            <w:tcW w:w="4838" w:type="dxa"/>
            <w:gridSpan w:val="2"/>
            <w:tcBorders>
              <w:left w:val="double" w:sz="6" w:space="0" w:color="auto"/>
              <w:right w:val="double" w:sz="6" w:space="0" w:color="auto"/>
            </w:tcBorders>
            <w:noWrap/>
          </w:tcPr>
          <w:p w14:paraId="26F320F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24.65-24.75</w:t>
            </w:r>
          </w:p>
          <w:p w14:paraId="5844B70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5F2ED88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RADIOLOCATION-SATELLITE (Earth-to-space)</w:t>
            </w:r>
          </w:p>
        </w:tc>
        <w:tc>
          <w:tcPr>
            <w:tcW w:w="1502" w:type="dxa"/>
            <w:vMerge/>
            <w:tcBorders>
              <w:left w:val="double" w:sz="6" w:space="0" w:color="auto"/>
              <w:right w:val="nil"/>
            </w:tcBorders>
            <w:noWrap/>
            <w:vAlign w:val="center"/>
          </w:tcPr>
          <w:p w14:paraId="233530A6" w14:textId="77777777" w:rsidR="00AD6129" w:rsidRPr="002C1CD4" w:rsidRDefault="00AD6129" w:rsidP="009A4804">
            <w:pPr>
              <w:suppressAutoHyphens/>
              <w:rPr>
                <w:rFonts w:ascii="Arial Narrow" w:hAnsi="Arial Narrow"/>
                <w:sz w:val="17"/>
                <w:szCs w:val="17"/>
              </w:rPr>
            </w:pPr>
          </w:p>
        </w:tc>
      </w:tr>
      <w:tr w:rsidR="00AD6129" w14:paraId="4B4F0CCF" w14:textId="77777777" w:rsidTr="009A4804">
        <w:trPr>
          <w:trHeight w:val="777"/>
        </w:trPr>
        <w:tc>
          <w:tcPr>
            <w:tcW w:w="2276" w:type="dxa"/>
            <w:tcBorders>
              <w:left w:val="nil"/>
            </w:tcBorders>
            <w:noWrap/>
          </w:tcPr>
          <w:p w14:paraId="45E9D4EA"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24.75-25.25</w:t>
            </w:r>
          </w:p>
          <w:p w14:paraId="3699E269" w14:textId="77777777" w:rsidR="00AD6129" w:rsidRPr="002C1CD4" w:rsidRDefault="00AD6129" w:rsidP="009A4804">
            <w:pPr>
              <w:suppressAutoHyphens/>
              <w:ind w:left="-54"/>
              <w:rPr>
                <w:rFonts w:ascii="Arial Narrow" w:hAnsi="Arial Narrow"/>
                <w:sz w:val="17"/>
                <w:szCs w:val="17"/>
              </w:rPr>
            </w:pPr>
            <w:r w:rsidRPr="002C1CD4">
              <w:rPr>
                <w:rFonts w:ascii="Arial Narrow" w:hAnsi="Arial Narrow"/>
                <w:sz w:val="17"/>
                <w:szCs w:val="17"/>
              </w:rPr>
              <w:t>FIXED</w:t>
            </w:r>
          </w:p>
          <w:p w14:paraId="488FA1F9" w14:textId="77777777" w:rsidR="00AD6129" w:rsidRPr="002C1CD4" w:rsidRDefault="00AD6129" w:rsidP="009A4804">
            <w:pPr>
              <w:tabs>
                <w:tab w:val="left" w:pos="-2006"/>
                <w:tab w:val="left" w:pos="-1695"/>
                <w:tab w:val="left" w:pos="-114"/>
                <w:tab w:val="left" w:pos="336"/>
                <w:tab w:val="left" w:pos="873"/>
                <w:tab w:val="left" w:pos="1593"/>
                <w:tab w:val="left" w:pos="3033"/>
              </w:tabs>
              <w:suppressAutoHyphens/>
              <w:ind w:left="-54"/>
              <w:rPr>
                <w:rFonts w:ascii="Arial Narrow" w:hAnsi="Arial Narrow"/>
                <w:sz w:val="17"/>
                <w:szCs w:val="17"/>
              </w:rPr>
            </w:pPr>
            <w:r w:rsidRPr="002C1CD4">
              <w:rPr>
                <w:rFonts w:ascii="Arial Narrow" w:hAnsi="Arial Narrow"/>
                <w:sz w:val="17"/>
                <w:szCs w:val="17"/>
              </w:rPr>
              <w:t>FIXED-SATELLITE</w:t>
            </w:r>
          </w:p>
          <w:p w14:paraId="4945A067" w14:textId="77777777" w:rsidR="00AD6129" w:rsidRPr="002C1CD4" w:rsidRDefault="00AD6129" w:rsidP="009A4804">
            <w:pPr>
              <w:suppressAutoHyphens/>
              <w:spacing w:line="204" w:lineRule="auto"/>
              <w:ind w:left="-54"/>
              <w:rPr>
                <w:rFonts w:ascii="Arial Narrow" w:hAnsi="Arial Narrow"/>
                <w:sz w:val="17"/>
                <w:szCs w:val="17"/>
              </w:rPr>
            </w:pPr>
            <w:r w:rsidRPr="002C1CD4">
              <w:rPr>
                <w:rFonts w:ascii="Arial Narrow" w:hAnsi="Arial Narrow"/>
                <w:sz w:val="17"/>
                <w:szCs w:val="17"/>
              </w:rPr>
              <w:t xml:space="preserve">   (Earth-to-space)  5.532B</w:t>
            </w:r>
          </w:p>
          <w:p w14:paraId="0F276C2F"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MOBILE except aeronautical</w:t>
            </w:r>
          </w:p>
          <w:p w14:paraId="766DF59A" w14:textId="77777777" w:rsidR="00AD6129" w:rsidRPr="002C1CD4" w:rsidRDefault="00AD6129" w:rsidP="009A4804">
            <w:pPr>
              <w:suppressAutoHyphens/>
              <w:spacing w:line="204" w:lineRule="auto"/>
              <w:ind w:left="-54"/>
              <w:rPr>
                <w:rFonts w:ascii="Arial Narrow" w:hAnsi="Arial Narrow"/>
                <w:sz w:val="17"/>
                <w:szCs w:val="17"/>
              </w:rPr>
            </w:pPr>
            <w:r w:rsidRPr="002C1CD4">
              <w:rPr>
                <w:rFonts w:ascii="Arial Narrow" w:hAnsi="Arial Narrow"/>
                <w:sz w:val="17"/>
                <w:szCs w:val="17"/>
              </w:rPr>
              <w:t xml:space="preserve">   mobile  5.338A  5.532AB</w:t>
            </w:r>
          </w:p>
        </w:tc>
        <w:tc>
          <w:tcPr>
            <w:tcW w:w="2497" w:type="dxa"/>
            <w:noWrap/>
          </w:tcPr>
          <w:p w14:paraId="73740D6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24.75-25.25</w:t>
            </w:r>
          </w:p>
          <w:p w14:paraId="463411C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  5.532AA</w:t>
            </w:r>
          </w:p>
          <w:p w14:paraId="569B9B0C" w14:textId="77777777" w:rsidR="00AD6129" w:rsidRPr="002C1CD4" w:rsidRDefault="00AD6129" w:rsidP="009A4804">
            <w:pPr>
              <w:tabs>
                <w:tab w:val="left" w:pos="-2006"/>
                <w:tab w:val="left" w:pos="-1695"/>
                <w:tab w:val="left" w:pos="-114"/>
                <w:tab w:val="left" w:pos="336"/>
                <w:tab w:val="left" w:pos="873"/>
                <w:tab w:val="left" w:pos="1593"/>
                <w:tab w:val="left" w:pos="3033"/>
              </w:tabs>
              <w:suppressAutoHyphens/>
              <w:rPr>
                <w:rFonts w:ascii="Arial Narrow" w:hAnsi="Arial Narrow"/>
                <w:sz w:val="17"/>
                <w:szCs w:val="17"/>
              </w:rPr>
            </w:pPr>
            <w:r w:rsidRPr="002C1CD4">
              <w:rPr>
                <w:rFonts w:ascii="Arial Narrow" w:hAnsi="Arial Narrow"/>
                <w:sz w:val="17"/>
                <w:szCs w:val="17"/>
              </w:rPr>
              <w:t>FIXED-SATELLITE</w:t>
            </w:r>
          </w:p>
          <w:p w14:paraId="2A97F05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  5.535</w:t>
            </w:r>
          </w:p>
          <w:p w14:paraId="21EB9F9C"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except aeronautical</w:t>
            </w:r>
          </w:p>
          <w:p w14:paraId="6756D606"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mobile  5.338A  5.532AB</w:t>
            </w:r>
          </w:p>
        </w:tc>
        <w:tc>
          <w:tcPr>
            <w:tcW w:w="2539" w:type="dxa"/>
            <w:gridSpan w:val="2"/>
            <w:tcBorders>
              <w:right w:val="double" w:sz="6" w:space="0" w:color="auto"/>
            </w:tcBorders>
            <w:noWrap/>
          </w:tcPr>
          <w:p w14:paraId="095D806C"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24.75-25.25</w:t>
            </w:r>
          </w:p>
          <w:p w14:paraId="63145359"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FIXED</w:t>
            </w:r>
          </w:p>
          <w:p w14:paraId="1DCE6C4E"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FIXED-SATELLITE</w:t>
            </w:r>
          </w:p>
          <w:p w14:paraId="131DA03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  5.535</w:t>
            </w:r>
          </w:p>
          <w:p w14:paraId="72971F96"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  5.338A  5.532AB</w:t>
            </w:r>
          </w:p>
        </w:tc>
        <w:tc>
          <w:tcPr>
            <w:tcW w:w="2463" w:type="dxa"/>
            <w:tcBorders>
              <w:left w:val="double" w:sz="6" w:space="0" w:color="auto"/>
            </w:tcBorders>
            <w:noWrap/>
          </w:tcPr>
          <w:p w14:paraId="2AA3A8A4"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24.75-25.25</w:t>
            </w:r>
          </w:p>
        </w:tc>
        <w:tc>
          <w:tcPr>
            <w:tcW w:w="2375" w:type="dxa"/>
            <w:tcBorders>
              <w:right w:val="double" w:sz="6" w:space="0" w:color="auto"/>
            </w:tcBorders>
            <w:noWrap/>
          </w:tcPr>
          <w:p w14:paraId="63896BD3"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24.75-25.25</w:t>
            </w:r>
          </w:p>
          <w:p w14:paraId="29FA6C19"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FIXED</w:t>
            </w:r>
          </w:p>
          <w:p w14:paraId="0711CAE2"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FIXED-SATELLITE</w:t>
            </w:r>
            <w:r>
              <w:rPr>
                <w:rFonts w:ascii="Arial Narrow" w:hAnsi="Arial Narrow"/>
                <w:sz w:val="17"/>
                <w:szCs w:val="17"/>
              </w:rPr>
              <w:t xml:space="preserve"> </w:t>
            </w:r>
            <w:r w:rsidRPr="002C1CD4">
              <w:rPr>
                <w:rFonts w:ascii="Arial Narrow" w:hAnsi="Arial Narrow"/>
                <w:sz w:val="17"/>
                <w:szCs w:val="17"/>
              </w:rPr>
              <w:t>(Earth-to-space)</w:t>
            </w:r>
          </w:p>
          <w:p w14:paraId="50A104BC" w14:textId="71AB032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r w:rsidR="00E13FF4">
              <w:rPr>
                <w:rFonts w:ascii="Arial Narrow" w:hAnsi="Arial Narrow"/>
                <w:sz w:val="17"/>
                <w:szCs w:val="17"/>
              </w:rPr>
              <w:t xml:space="preserve">  US146</w:t>
            </w:r>
          </w:p>
          <w:p w14:paraId="4C3F88D2"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C70C90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Pr>
                <w:rFonts w:ascii="Arial Narrow" w:hAnsi="Arial Narrow"/>
                <w:sz w:val="17"/>
                <w:szCs w:val="17"/>
              </w:rPr>
              <w:t>NG65</w:t>
            </w:r>
          </w:p>
        </w:tc>
        <w:tc>
          <w:tcPr>
            <w:tcW w:w="1544" w:type="dxa"/>
            <w:gridSpan w:val="2"/>
            <w:tcBorders>
              <w:left w:val="double" w:sz="6" w:space="0" w:color="auto"/>
              <w:right w:val="nil"/>
            </w:tcBorders>
            <w:noWrap/>
          </w:tcPr>
          <w:p w14:paraId="4DDD5BEC" w14:textId="77777777" w:rsidR="00AD6129" w:rsidRPr="002C1CD4" w:rsidRDefault="00AD6129" w:rsidP="009A4804">
            <w:pPr>
              <w:tabs>
                <w:tab w:val="left" w:pos="-1440"/>
              </w:tabs>
              <w:suppressAutoHyphens/>
              <w:rPr>
                <w:rFonts w:ascii="Arial Narrow" w:hAnsi="Arial Narrow"/>
                <w:sz w:val="17"/>
                <w:szCs w:val="17"/>
              </w:rPr>
            </w:pPr>
          </w:p>
          <w:p w14:paraId="401C5E07"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RF Devices (15)</w:t>
            </w:r>
          </w:p>
          <w:p w14:paraId="1B4FFE99"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Satellite</w:t>
            </w:r>
          </w:p>
          <w:p w14:paraId="66E6F511" w14:textId="77777777" w:rsidR="00AD6129" w:rsidRPr="002C1CD4" w:rsidRDefault="00AD6129" w:rsidP="009A4804">
            <w:pPr>
              <w:tabs>
                <w:tab w:val="left" w:pos="-1440"/>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p w14:paraId="455483F0"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Upper Microwave</w:t>
            </w:r>
          </w:p>
          <w:p w14:paraId="56566434" w14:textId="77777777" w:rsidR="00AD6129" w:rsidRPr="002C1CD4" w:rsidRDefault="00AD6129" w:rsidP="009A4804">
            <w:pPr>
              <w:tabs>
                <w:tab w:val="left" w:pos="-1440"/>
              </w:tabs>
              <w:suppressAutoHyphens/>
              <w:spacing w:after="2" w:line="204" w:lineRule="auto"/>
              <w:rPr>
                <w:rFonts w:ascii="Arial Narrow" w:hAnsi="Arial Narrow"/>
                <w:sz w:val="17"/>
                <w:szCs w:val="17"/>
              </w:rPr>
            </w:pPr>
            <w:r w:rsidRPr="002C1CD4">
              <w:rPr>
                <w:rFonts w:ascii="Arial Narrow" w:hAnsi="Arial Narrow"/>
                <w:sz w:val="17"/>
                <w:szCs w:val="17"/>
              </w:rPr>
              <w:t xml:space="preserve">   Flexible Use (30)</w:t>
            </w:r>
          </w:p>
        </w:tc>
      </w:tr>
      <w:tr w:rsidR="00AD6129" w14:paraId="528DF3E8" w14:textId="77777777" w:rsidTr="009A4804">
        <w:trPr>
          <w:trHeight w:val="642"/>
        </w:trPr>
        <w:tc>
          <w:tcPr>
            <w:tcW w:w="7312" w:type="dxa"/>
            <w:gridSpan w:val="4"/>
            <w:tcBorders>
              <w:left w:val="nil"/>
              <w:right w:val="double" w:sz="6" w:space="0" w:color="auto"/>
            </w:tcBorders>
            <w:noWrap/>
          </w:tcPr>
          <w:p w14:paraId="32AB4CF2"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25.25-25.5</w:t>
            </w:r>
          </w:p>
          <w:p w14:paraId="70B3C165"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FIXED  5.534A</w:t>
            </w:r>
          </w:p>
          <w:p w14:paraId="3B0F2598"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INTER-SATELLITE  5.536</w:t>
            </w:r>
          </w:p>
          <w:p w14:paraId="4F221342"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MOBILE  5.338A  5.532AB</w:t>
            </w:r>
          </w:p>
          <w:p w14:paraId="6949990D"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lastRenderedPageBreak/>
              <w:t>Standard frequency and time signal-satellite (Earth-to-space)</w:t>
            </w:r>
          </w:p>
        </w:tc>
        <w:tc>
          <w:tcPr>
            <w:tcW w:w="2463" w:type="dxa"/>
            <w:tcBorders>
              <w:left w:val="double" w:sz="6" w:space="0" w:color="auto"/>
            </w:tcBorders>
            <w:noWrap/>
          </w:tcPr>
          <w:p w14:paraId="47816BE7"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lastRenderedPageBreak/>
              <w:t>25.25-25.5</w:t>
            </w:r>
          </w:p>
          <w:p w14:paraId="4B155123" w14:textId="77777777" w:rsidR="00AD6129" w:rsidRPr="002C1CD4" w:rsidRDefault="00AD6129" w:rsidP="009A4804">
            <w:pPr>
              <w:tabs>
                <w:tab w:val="left" w:pos="-1440"/>
              </w:tabs>
              <w:suppressAutoHyphens/>
              <w:spacing w:line="228" w:lineRule="auto"/>
              <w:rPr>
                <w:rFonts w:ascii="Arial Narrow" w:hAnsi="Arial Narrow"/>
                <w:sz w:val="17"/>
                <w:szCs w:val="17"/>
              </w:rPr>
            </w:pPr>
            <w:r w:rsidRPr="002C1CD4">
              <w:rPr>
                <w:rFonts w:ascii="Arial Narrow" w:hAnsi="Arial Narrow"/>
                <w:sz w:val="17"/>
                <w:szCs w:val="17"/>
              </w:rPr>
              <w:t>FIXED</w:t>
            </w:r>
          </w:p>
          <w:p w14:paraId="0BD68BDA" w14:textId="77777777" w:rsidR="00AD6129" w:rsidRPr="002C1CD4" w:rsidRDefault="00AD6129" w:rsidP="009A4804">
            <w:pPr>
              <w:tabs>
                <w:tab w:val="left" w:pos="-1440"/>
              </w:tabs>
              <w:suppressAutoHyphens/>
              <w:spacing w:line="228" w:lineRule="auto"/>
              <w:rPr>
                <w:rFonts w:ascii="Arial Narrow" w:hAnsi="Arial Narrow"/>
                <w:sz w:val="17"/>
                <w:szCs w:val="17"/>
              </w:rPr>
            </w:pPr>
            <w:r w:rsidRPr="002C1CD4">
              <w:rPr>
                <w:rFonts w:ascii="Arial Narrow" w:hAnsi="Arial Narrow"/>
                <w:sz w:val="17"/>
                <w:szCs w:val="17"/>
              </w:rPr>
              <w:t>INTER-SATELLITE  5.536</w:t>
            </w:r>
          </w:p>
          <w:p w14:paraId="40BFDF65" w14:textId="77777777" w:rsidR="00AD6129" w:rsidRPr="002C1CD4" w:rsidRDefault="00AD6129" w:rsidP="009A4804">
            <w:pPr>
              <w:tabs>
                <w:tab w:val="left" w:pos="-1440"/>
              </w:tabs>
              <w:suppressAutoHyphens/>
              <w:spacing w:line="228" w:lineRule="auto"/>
              <w:rPr>
                <w:rFonts w:ascii="Arial Narrow" w:hAnsi="Arial Narrow"/>
                <w:sz w:val="17"/>
                <w:szCs w:val="17"/>
              </w:rPr>
            </w:pPr>
            <w:r w:rsidRPr="002C1CD4">
              <w:rPr>
                <w:rFonts w:ascii="Arial Narrow" w:hAnsi="Arial Narrow"/>
                <w:sz w:val="17"/>
                <w:szCs w:val="17"/>
              </w:rPr>
              <w:t>MOBILE</w:t>
            </w:r>
          </w:p>
          <w:p w14:paraId="1BE9FE2F" w14:textId="77777777" w:rsidR="00AD6129" w:rsidRPr="002C1CD4" w:rsidRDefault="00AD6129" w:rsidP="009A4804">
            <w:pPr>
              <w:tabs>
                <w:tab w:val="left" w:pos="-1440"/>
              </w:tabs>
              <w:suppressAutoHyphens/>
              <w:spacing w:line="228" w:lineRule="auto"/>
              <w:rPr>
                <w:rFonts w:ascii="Arial Narrow" w:hAnsi="Arial Narrow"/>
                <w:sz w:val="17"/>
                <w:szCs w:val="17"/>
              </w:rPr>
            </w:pPr>
            <w:r w:rsidRPr="002C1CD4">
              <w:rPr>
                <w:rFonts w:ascii="Arial Narrow" w:hAnsi="Arial Narrow"/>
                <w:sz w:val="17"/>
                <w:szCs w:val="17"/>
              </w:rPr>
              <w:lastRenderedPageBreak/>
              <w:t>Standard frequency and time</w:t>
            </w:r>
          </w:p>
          <w:p w14:paraId="7AC918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line="204" w:lineRule="auto"/>
              <w:rPr>
                <w:rFonts w:ascii="Arial Narrow" w:hAnsi="Arial Narrow"/>
                <w:sz w:val="17"/>
                <w:szCs w:val="17"/>
              </w:rPr>
            </w:pPr>
            <w:r w:rsidRPr="002C1CD4">
              <w:rPr>
                <w:rFonts w:ascii="Arial Narrow" w:hAnsi="Arial Narrow"/>
                <w:sz w:val="17"/>
                <w:szCs w:val="17"/>
              </w:rPr>
              <w:t xml:space="preserve">   signal-satellite (Earth-to-space)</w:t>
            </w:r>
          </w:p>
        </w:tc>
        <w:tc>
          <w:tcPr>
            <w:tcW w:w="2375" w:type="dxa"/>
            <w:tcBorders>
              <w:right w:val="double" w:sz="6" w:space="0" w:color="auto"/>
            </w:tcBorders>
            <w:noWrap/>
          </w:tcPr>
          <w:p w14:paraId="0FBA24A0"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lastRenderedPageBreak/>
              <w:t>25.25-25.5</w:t>
            </w:r>
          </w:p>
          <w:p w14:paraId="731BD5AE"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Inter-satellite  5.536</w:t>
            </w:r>
          </w:p>
          <w:p w14:paraId="0DE15FF6"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Standard frequency and time</w:t>
            </w:r>
          </w:p>
          <w:p w14:paraId="1A2B1BA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(Earth-to-space)</w:t>
            </w:r>
          </w:p>
        </w:tc>
        <w:tc>
          <w:tcPr>
            <w:tcW w:w="1544" w:type="dxa"/>
            <w:gridSpan w:val="2"/>
            <w:vMerge w:val="restart"/>
            <w:tcBorders>
              <w:left w:val="double" w:sz="6" w:space="0" w:color="auto"/>
              <w:right w:val="nil"/>
            </w:tcBorders>
            <w:noWrap/>
          </w:tcPr>
          <w:p w14:paraId="02D009B2" w14:textId="77777777" w:rsidR="00AD6129" w:rsidRPr="002C1CD4" w:rsidRDefault="00AD6129" w:rsidP="009A4804">
            <w:pPr>
              <w:suppressAutoHyphens/>
              <w:rPr>
                <w:rFonts w:ascii="Arial Narrow" w:hAnsi="Arial Narrow"/>
                <w:sz w:val="17"/>
                <w:szCs w:val="17"/>
              </w:rPr>
            </w:pPr>
          </w:p>
          <w:p w14:paraId="02109E1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RF Devices (15)</w:t>
            </w:r>
          </w:p>
        </w:tc>
      </w:tr>
      <w:tr w:rsidR="00AD6129" w14:paraId="519BBB00" w14:textId="77777777" w:rsidTr="009A4804">
        <w:trPr>
          <w:trHeight w:val="1763"/>
        </w:trPr>
        <w:tc>
          <w:tcPr>
            <w:tcW w:w="7312" w:type="dxa"/>
            <w:gridSpan w:val="4"/>
            <w:tcBorders>
              <w:left w:val="nil"/>
              <w:right w:val="double" w:sz="6" w:space="0" w:color="auto"/>
            </w:tcBorders>
            <w:noWrap/>
          </w:tcPr>
          <w:p w14:paraId="2AD2FF6B"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25.5-27</w:t>
            </w:r>
          </w:p>
          <w:p w14:paraId="7B9D6C88"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EARTH EXPLORATION-SATELLITE (space-to-Earth)  5.536B</w:t>
            </w:r>
          </w:p>
          <w:p w14:paraId="6159943E"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FIXED  5.534A</w:t>
            </w:r>
          </w:p>
          <w:p w14:paraId="4498EBA9"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INTER-SATELLITE  5.536</w:t>
            </w:r>
          </w:p>
          <w:p w14:paraId="399583C4"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MOBILE  5.338A  5.532AB</w:t>
            </w:r>
          </w:p>
          <w:p w14:paraId="37ECDA15"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SPACE RESEARCH (space-to-Earth)  5.536C</w:t>
            </w:r>
          </w:p>
          <w:p w14:paraId="14773657" w14:textId="77777777" w:rsidR="00AD6129" w:rsidRPr="002C1CD4" w:rsidRDefault="00AD6129" w:rsidP="009A4804">
            <w:pPr>
              <w:tabs>
                <w:tab w:val="left" w:pos="-1440"/>
              </w:tabs>
              <w:suppressAutoHyphens/>
              <w:ind w:left="-58"/>
              <w:rPr>
                <w:rFonts w:ascii="Arial Narrow" w:hAnsi="Arial Narrow"/>
                <w:sz w:val="17"/>
                <w:szCs w:val="17"/>
              </w:rPr>
            </w:pPr>
            <w:r w:rsidRPr="002C1CD4">
              <w:rPr>
                <w:rFonts w:ascii="Arial Narrow" w:hAnsi="Arial Narrow"/>
                <w:sz w:val="17"/>
                <w:szCs w:val="17"/>
              </w:rPr>
              <w:t>Standard frequency and time signal-satellite (Earth-to-space)</w:t>
            </w:r>
          </w:p>
          <w:p w14:paraId="3C6C71DC" w14:textId="77777777" w:rsidR="00AD6129" w:rsidRPr="002C1CD4" w:rsidRDefault="00AD6129" w:rsidP="009A4804">
            <w:pPr>
              <w:tabs>
                <w:tab w:val="left" w:pos="-1440"/>
              </w:tabs>
              <w:suppressAutoHyphens/>
              <w:ind w:left="-58"/>
              <w:rPr>
                <w:rFonts w:ascii="Arial Narrow" w:hAnsi="Arial Narrow"/>
                <w:sz w:val="17"/>
                <w:szCs w:val="17"/>
              </w:rPr>
            </w:pPr>
          </w:p>
          <w:p w14:paraId="2758DEFD" w14:textId="77777777" w:rsidR="00AD6129" w:rsidRPr="002C1CD4" w:rsidRDefault="00AD6129" w:rsidP="009A4804">
            <w:pPr>
              <w:tabs>
                <w:tab w:val="left" w:pos="-1440"/>
              </w:tabs>
              <w:suppressAutoHyphens/>
              <w:spacing w:line="216" w:lineRule="auto"/>
              <w:ind w:left="-58"/>
              <w:rPr>
                <w:rFonts w:ascii="Arial Narrow" w:hAnsi="Arial Narrow"/>
                <w:sz w:val="17"/>
                <w:szCs w:val="17"/>
              </w:rPr>
            </w:pPr>
          </w:p>
          <w:p w14:paraId="176F5020"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5.536A</w:t>
            </w:r>
          </w:p>
        </w:tc>
        <w:tc>
          <w:tcPr>
            <w:tcW w:w="2463" w:type="dxa"/>
            <w:tcBorders>
              <w:left w:val="double" w:sz="6" w:space="0" w:color="auto"/>
            </w:tcBorders>
            <w:noWrap/>
          </w:tcPr>
          <w:p w14:paraId="2461A8A7"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25.5-27</w:t>
            </w:r>
          </w:p>
          <w:p w14:paraId="518FDE04"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EARTH EXPLORATION-</w:t>
            </w:r>
          </w:p>
          <w:p w14:paraId="17452702"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 xml:space="preserve">   SATELLITE (space-to-Earth)</w:t>
            </w:r>
          </w:p>
          <w:p w14:paraId="52F62C40" w14:textId="77777777" w:rsidR="00AD6129" w:rsidRPr="002C1CD4" w:rsidRDefault="00AD6129" w:rsidP="009A4804">
            <w:pPr>
              <w:tabs>
                <w:tab w:val="left" w:pos="-1440"/>
                <w:tab w:val="left" w:pos="967"/>
              </w:tabs>
              <w:suppressAutoHyphens/>
              <w:spacing w:line="228" w:lineRule="auto"/>
              <w:rPr>
                <w:rFonts w:ascii="Arial Narrow" w:hAnsi="Arial Narrow"/>
                <w:sz w:val="17"/>
                <w:szCs w:val="17"/>
              </w:rPr>
            </w:pPr>
            <w:r w:rsidRPr="002C1CD4">
              <w:rPr>
                <w:rFonts w:ascii="Arial Narrow" w:hAnsi="Arial Narrow"/>
                <w:sz w:val="17"/>
                <w:szCs w:val="17"/>
              </w:rPr>
              <w:t>FIXED</w:t>
            </w:r>
          </w:p>
          <w:p w14:paraId="490C79C0" w14:textId="77777777" w:rsidR="00AD6129" w:rsidRPr="002C1CD4" w:rsidRDefault="00AD6129" w:rsidP="009A4804">
            <w:pPr>
              <w:tabs>
                <w:tab w:val="left" w:pos="-1440"/>
                <w:tab w:val="left" w:pos="967"/>
              </w:tabs>
              <w:suppressAutoHyphens/>
              <w:spacing w:line="228" w:lineRule="auto"/>
              <w:rPr>
                <w:rFonts w:ascii="Arial Narrow" w:hAnsi="Arial Narrow"/>
                <w:sz w:val="17"/>
                <w:szCs w:val="17"/>
              </w:rPr>
            </w:pPr>
            <w:r w:rsidRPr="002C1CD4">
              <w:rPr>
                <w:rFonts w:ascii="Arial Narrow" w:hAnsi="Arial Narrow"/>
                <w:sz w:val="17"/>
                <w:szCs w:val="17"/>
              </w:rPr>
              <w:t>INTER-SATELLITE  5.536</w:t>
            </w:r>
          </w:p>
          <w:p w14:paraId="7EA7A72B" w14:textId="77777777" w:rsidR="00AD6129" w:rsidRPr="002C1CD4" w:rsidRDefault="00AD6129" w:rsidP="009A4804">
            <w:pPr>
              <w:tabs>
                <w:tab w:val="left" w:pos="-1440"/>
                <w:tab w:val="left" w:pos="967"/>
              </w:tabs>
              <w:suppressAutoHyphens/>
              <w:spacing w:line="228" w:lineRule="auto"/>
              <w:rPr>
                <w:rFonts w:ascii="Arial Narrow" w:hAnsi="Arial Narrow"/>
                <w:sz w:val="17"/>
                <w:szCs w:val="17"/>
              </w:rPr>
            </w:pPr>
            <w:r w:rsidRPr="002C1CD4">
              <w:rPr>
                <w:rFonts w:ascii="Arial Narrow" w:hAnsi="Arial Narrow"/>
                <w:sz w:val="17"/>
                <w:szCs w:val="17"/>
              </w:rPr>
              <w:t>MOBILE</w:t>
            </w:r>
          </w:p>
          <w:p w14:paraId="00C51675" w14:textId="77777777" w:rsidR="00AD6129" w:rsidRPr="002C1CD4" w:rsidRDefault="00AD6129" w:rsidP="009A4804">
            <w:pPr>
              <w:tabs>
                <w:tab w:val="left" w:pos="-1440"/>
                <w:tab w:val="left" w:pos="967"/>
              </w:tabs>
              <w:suppressAutoHyphens/>
              <w:spacing w:line="228" w:lineRule="auto"/>
              <w:rPr>
                <w:rFonts w:ascii="Arial Narrow" w:hAnsi="Arial Narrow"/>
                <w:sz w:val="17"/>
                <w:szCs w:val="17"/>
              </w:rPr>
            </w:pPr>
            <w:r w:rsidRPr="002C1CD4">
              <w:rPr>
                <w:rFonts w:ascii="Arial Narrow" w:hAnsi="Arial Narrow"/>
                <w:sz w:val="17"/>
                <w:szCs w:val="17"/>
              </w:rPr>
              <w:t>SPACE RESEARCH (space-to-Earth)</w:t>
            </w:r>
          </w:p>
          <w:p w14:paraId="23FB4778" w14:textId="77777777" w:rsidR="00AD6129" w:rsidRPr="002C1CD4" w:rsidRDefault="00AD6129" w:rsidP="009A4804">
            <w:pPr>
              <w:tabs>
                <w:tab w:val="left" w:pos="-1440"/>
                <w:tab w:val="left" w:pos="967"/>
              </w:tabs>
              <w:suppressAutoHyphens/>
              <w:spacing w:line="228" w:lineRule="auto"/>
              <w:rPr>
                <w:rFonts w:ascii="Arial Narrow" w:hAnsi="Arial Narrow"/>
                <w:sz w:val="17"/>
                <w:szCs w:val="17"/>
              </w:rPr>
            </w:pPr>
            <w:r w:rsidRPr="002C1CD4">
              <w:rPr>
                <w:rFonts w:ascii="Arial Narrow" w:hAnsi="Arial Narrow"/>
                <w:sz w:val="17"/>
                <w:szCs w:val="17"/>
              </w:rPr>
              <w:t>Standard frequency and time</w:t>
            </w:r>
          </w:p>
          <w:p w14:paraId="79F18C93"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(Earth-to-space)</w:t>
            </w:r>
          </w:p>
          <w:p w14:paraId="42AAE1C5" w14:textId="77777777" w:rsidR="00AD6129" w:rsidRPr="002C1CD4" w:rsidRDefault="00AD6129" w:rsidP="009A4804">
            <w:pPr>
              <w:tabs>
                <w:tab w:val="left" w:pos="-855"/>
                <w:tab w:val="left" w:pos="-252"/>
                <w:tab w:val="left" w:pos="288"/>
                <w:tab w:val="left" w:pos="967"/>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szCs w:val="17"/>
              </w:rPr>
            </w:pPr>
          </w:p>
          <w:p w14:paraId="30A41643"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5.536A  US258</w:t>
            </w:r>
          </w:p>
        </w:tc>
        <w:tc>
          <w:tcPr>
            <w:tcW w:w="2375" w:type="dxa"/>
            <w:tcBorders>
              <w:right w:val="double" w:sz="6" w:space="0" w:color="auto"/>
            </w:tcBorders>
            <w:noWrap/>
          </w:tcPr>
          <w:p w14:paraId="21F6DE0F"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25.5-27</w:t>
            </w:r>
          </w:p>
          <w:p w14:paraId="16B1B780"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SPACE RESEARCH</w:t>
            </w:r>
          </w:p>
          <w:p w14:paraId="3AD95901"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(space-to-Earth)</w:t>
            </w:r>
          </w:p>
          <w:p w14:paraId="3F385B59"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Inter-satellite 5.536</w:t>
            </w:r>
          </w:p>
          <w:p w14:paraId="701532F5" w14:textId="77777777" w:rsidR="00AD6129" w:rsidRPr="002C1CD4" w:rsidRDefault="00AD6129" w:rsidP="009A4804">
            <w:pPr>
              <w:tabs>
                <w:tab w:val="left" w:pos="-1440"/>
                <w:tab w:val="left" w:pos="967"/>
              </w:tabs>
              <w:suppressAutoHyphens/>
              <w:rPr>
                <w:rFonts w:ascii="Arial Narrow" w:hAnsi="Arial Narrow"/>
                <w:sz w:val="17"/>
                <w:szCs w:val="17"/>
              </w:rPr>
            </w:pPr>
            <w:r w:rsidRPr="002C1CD4">
              <w:rPr>
                <w:rFonts w:ascii="Arial Narrow" w:hAnsi="Arial Narrow"/>
                <w:sz w:val="17"/>
                <w:szCs w:val="17"/>
              </w:rPr>
              <w:t>Standard frequency and time</w:t>
            </w:r>
          </w:p>
          <w:p w14:paraId="7850C1BC"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(Earth-to-space)</w:t>
            </w:r>
          </w:p>
          <w:p w14:paraId="4D253651" w14:textId="77777777" w:rsidR="00AD6129" w:rsidRPr="002C1CD4" w:rsidRDefault="00AD6129" w:rsidP="009A4804">
            <w:pPr>
              <w:tabs>
                <w:tab w:val="left" w:pos="-1440"/>
                <w:tab w:val="left" w:pos="967"/>
              </w:tabs>
              <w:suppressAutoHyphens/>
              <w:rPr>
                <w:rFonts w:ascii="Arial Narrow" w:hAnsi="Arial Narrow"/>
                <w:sz w:val="17"/>
                <w:szCs w:val="17"/>
              </w:rPr>
            </w:pPr>
          </w:p>
          <w:p w14:paraId="27A1A65B" w14:textId="77777777" w:rsidR="00AD6129" w:rsidRPr="002C1CD4" w:rsidRDefault="00AD6129" w:rsidP="009A4804">
            <w:pPr>
              <w:tabs>
                <w:tab w:val="left" w:pos="-1440"/>
                <w:tab w:val="left" w:pos="967"/>
              </w:tabs>
              <w:suppressAutoHyphens/>
              <w:rPr>
                <w:rFonts w:ascii="Arial Narrow" w:hAnsi="Arial Narrow"/>
                <w:sz w:val="17"/>
                <w:szCs w:val="17"/>
              </w:rPr>
            </w:pPr>
          </w:p>
          <w:p w14:paraId="7F77BE3B" w14:textId="77777777" w:rsidR="00AD6129" w:rsidRPr="002C1CD4" w:rsidRDefault="00AD6129" w:rsidP="009A4804">
            <w:pPr>
              <w:tabs>
                <w:tab w:val="left" w:pos="-1440"/>
                <w:tab w:val="left" w:pos="967"/>
              </w:tabs>
              <w:suppressAutoHyphens/>
              <w:rPr>
                <w:rFonts w:ascii="Arial Narrow" w:hAnsi="Arial Narrow"/>
                <w:sz w:val="17"/>
                <w:szCs w:val="17"/>
              </w:rPr>
            </w:pPr>
          </w:p>
          <w:p w14:paraId="2FC9E115" w14:textId="77777777" w:rsidR="00AD6129" w:rsidRPr="002C1CD4" w:rsidRDefault="00AD6129" w:rsidP="009A4804">
            <w:pPr>
              <w:tabs>
                <w:tab w:val="left" w:pos="-1440"/>
                <w:tab w:val="left" w:pos="967"/>
              </w:tabs>
              <w:suppressAutoHyphens/>
              <w:spacing w:line="48" w:lineRule="auto"/>
              <w:rPr>
                <w:rFonts w:ascii="Arial Narrow" w:hAnsi="Arial Narrow"/>
                <w:sz w:val="17"/>
                <w:szCs w:val="17"/>
              </w:rPr>
            </w:pPr>
          </w:p>
          <w:p w14:paraId="6ECCC203" w14:textId="77777777" w:rsidR="00AD6129" w:rsidRPr="002C1CD4" w:rsidRDefault="00AD6129" w:rsidP="009A4804">
            <w:pPr>
              <w:tabs>
                <w:tab w:val="left" w:pos="0"/>
                <w:tab w:val="left" w:pos="336"/>
                <w:tab w:val="left" w:pos="967"/>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5.536A  US258</w:t>
            </w:r>
          </w:p>
        </w:tc>
        <w:tc>
          <w:tcPr>
            <w:tcW w:w="1544" w:type="dxa"/>
            <w:gridSpan w:val="2"/>
            <w:vMerge/>
            <w:tcBorders>
              <w:left w:val="double" w:sz="6" w:space="0" w:color="auto"/>
              <w:right w:val="nil"/>
            </w:tcBorders>
            <w:shd w:val="clear" w:color="auto" w:fill="auto"/>
            <w:noWrap/>
          </w:tcPr>
          <w:p w14:paraId="403BCFB2" w14:textId="77777777" w:rsidR="00AD6129" w:rsidRPr="002C1CD4" w:rsidRDefault="00AD6129" w:rsidP="009A4804">
            <w:pPr>
              <w:suppressAutoHyphens/>
              <w:rPr>
                <w:rFonts w:ascii="Arial Narrow" w:hAnsi="Arial Narrow"/>
                <w:sz w:val="17"/>
                <w:szCs w:val="17"/>
              </w:rPr>
            </w:pPr>
          </w:p>
        </w:tc>
      </w:tr>
      <w:tr w:rsidR="00AD6129" w14:paraId="7C0FFA09" w14:textId="77777777" w:rsidTr="009A4804">
        <w:tc>
          <w:tcPr>
            <w:tcW w:w="2276" w:type="dxa"/>
            <w:tcBorders>
              <w:left w:val="nil"/>
              <w:bottom w:val="single" w:sz="4" w:space="0" w:color="auto"/>
            </w:tcBorders>
            <w:noWrap/>
          </w:tcPr>
          <w:p w14:paraId="5E61D8F2" w14:textId="77777777" w:rsidR="00AD6129" w:rsidRPr="002C1CD4" w:rsidRDefault="00AD6129" w:rsidP="009A4804">
            <w:pPr>
              <w:tabs>
                <w:tab w:val="left" w:pos="-1440"/>
              </w:tabs>
              <w:suppressAutoHyphens/>
              <w:ind w:left="-54"/>
              <w:rPr>
                <w:rFonts w:ascii="Arial Narrow" w:hAnsi="Arial Narrow"/>
                <w:sz w:val="17"/>
                <w:szCs w:val="17"/>
              </w:rPr>
            </w:pPr>
            <w:r w:rsidRPr="002C1CD4">
              <w:rPr>
                <w:rFonts w:ascii="Arial Narrow" w:hAnsi="Arial Narrow"/>
                <w:sz w:val="17"/>
                <w:szCs w:val="17"/>
              </w:rPr>
              <w:t>27-27.5</w:t>
            </w:r>
          </w:p>
          <w:p w14:paraId="6ACCB5F8" w14:textId="77777777" w:rsidR="00AD6129" w:rsidRPr="002C1CD4" w:rsidRDefault="00AD6129" w:rsidP="009A4804">
            <w:pPr>
              <w:tabs>
                <w:tab w:val="left" w:pos="-1440"/>
              </w:tabs>
              <w:suppressAutoHyphens/>
              <w:ind w:left="-54"/>
              <w:rPr>
                <w:rFonts w:ascii="Arial Narrow" w:hAnsi="Arial Narrow"/>
                <w:sz w:val="17"/>
                <w:szCs w:val="17"/>
              </w:rPr>
            </w:pPr>
            <w:r w:rsidRPr="002C1CD4">
              <w:rPr>
                <w:rFonts w:ascii="Arial Narrow" w:hAnsi="Arial Narrow"/>
                <w:sz w:val="17"/>
                <w:szCs w:val="17"/>
              </w:rPr>
              <w:t>FIXED</w:t>
            </w:r>
          </w:p>
          <w:p w14:paraId="4A6DE72D" w14:textId="77777777" w:rsidR="00AD6129" w:rsidRPr="002C1CD4" w:rsidRDefault="00AD6129" w:rsidP="009A4804">
            <w:pPr>
              <w:tabs>
                <w:tab w:val="left" w:pos="-1440"/>
              </w:tabs>
              <w:suppressAutoHyphens/>
              <w:ind w:left="-54"/>
              <w:rPr>
                <w:rFonts w:ascii="Arial Narrow" w:hAnsi="Arial Narrow"/>
                <w:sz w:val="17"/>
                <w:szCs w:val="17"/>
              </w:rPr>
            </w:pPr>
            <w:r w:rsidRPr="002C1CD4">
              <w:rPr>
                <w:rFonts w:ascii="Arial Narrow" w:hAnsi="Arial Narrow"/>
                <w:sz w:val="17"/>
                <w:szCs w:val="17"/>
              </w:rPr>
              <w:t>INTER-SATELLITE 5.536</w:t>
            </w:r>
          </w:p>
          <w:p w14:paraId="754A7B64" w14:textId="77777777" w:rsidR="00AD6129" w:rsidRPr="002C1CD4" w:rsidRDefault="00AD6129" w:rsidP="009A4804">
            <w:pPr>
              <w:tabs>
                <w:tab w:val="left" w:pos="-1440"/>
              </w:tabs>
              <w:suppressAutoHyphens/>
              <w:ind w:left="-54"/>
              <w:rPr>
                <w:rFonts w:ascii="Arial Narrow" w:hAnsi="Arial Narrow"/>
                <w:sz w:val="17"/>
                <w:szCs w:val="17"/>
              </w:rPr>
            </w:pPr>
            <w:r w:rsidRPr="002C1CD4">
              <w:rPr>
                <w:rFonts w:ascii="Arial Narrow" w:hAnsi="Arial Narrow"/>
                <w:sz w:val="17"/>
                <w:szCs w:val="17"/>
              </w:rPr>
              <w:t>MOBILE  5.338A  5.532AB</w:t>
            </w:r>
          </w:p>
        </w:tc>
        <w:tc>
          <w:tcPr>
            <w:tcW w:w="5036" w:type="dxa"/>
            <w:gridSpan w:val="3"/>
            <w:tcBorders>
              <w:bottom w:val="single" w:sz="4" w:space="0" w:color="auto"/>
              <w:right w:val="double" w:sz="6" w:space="0" w:color="auto"/>
            </w:tcBorders>
            <w:noWrap/>
          </w:tcPr>
          <w:p w14:paraId="456CA78F"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27-27.5</w:t>
            </w:r>
          </w:p>
          <w:p w14:paraId="7464F91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  5.534A</w:t>
            </w:r>
          </w:p>
          <w:p w14:paraId="60B4763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06270E7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5.536  5.537</w:t>
            </w:r>
          </w:p>
          <w:p w14:paraId="2361DA5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5.338A  5.532AB</w:t>
            </w:r>
          </w:p>
        </w:tc>
        <w:tc>
          <w:tcPr>
            <w:tcW w:w="2463" w:type="dxa"/>
            <w:tcBorders>
              <w:left w:val="double" w:sz="6" w:space="0" w:color="auto"/>
              <w:bottom w:val="single" w:sz="4" w:space="0" w:color="auto"/>
            </w:tcBorders>
            <w:noWrap/>
          </w:tcPr>
          <w:p w14:paraId="7C014A6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27-27.5</w:t>
            </w:r>
          </w:p>
          <w:p w14:paraId="588FA68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19F599B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5.536</w:t>
            </w:r>
          </w:p>
          <w:p w14:paraId="7E15B15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tc>
        <w:tc>
          <w:tcPr>
            <w:tcW w:w="2375" w:type="dxa"/>
            <w:tcBorders>
              <w:right w:val="double" w:sz="6" w:space="0" w:color="auto"/>
            </w:tcBorders>
            <w:noWrap/>
          </w:tcPr>
          <w:p w14:paraId="2140CCC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27-27.5</w:t>
            </w:r>
          </w:p>
          <w:p w14:paraId="4DFD432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5.536</w:t>
            </w:r>
          </w:p>
        </w:tc>
        <w:tc>
          <w:tcPr>
            <w:tcW w:w="1544" w:type="dxa"/>
            <w:gridSpan w:val="2"/>
            <w:vMerge/>
            <w:tcBorders>
              <w:left w:val="double" w:sz="6" w:space="0" w:color="auto"/>
              <w:right w:val="nil"/>
            </w:tcBorders>
            <w:shd w:val="clear" w:color="auto" w:fill="auto"/>
            <w:noWrap/>
          </w:tcPr>
          <w:p w14:paraId="08067DAD" w14:textId="77777777" w:rsidR="00AD6129" w:rsidRPr="002C1CD4" w:rsidRDefault="00AD6129" w:rsidP="009A4804">
            <w:pPr>
              <w:suppressAutoHyphens/>
              <w:rPr>
                <w:rFonts w:ascii="Arial Narrow" w:hAnsi="Arial Narrow"/>
                <w:sz w:val="17"/>
                <w:szCs w:val="17"/>
              </w:rPr>
            </w:pPr>
          </w:p>
        </w:tc>
      </w:tr>
      <w:tr w:rsidR="00AD6129" w14:paraId="65BDB1F8" w14:textId="77777777" w:rsidTr="009A4804">
        <w:tc>
          <w:tcPr>
            <w:tcW w:w="7312" w:type="dxa"/>
            <w:gridSpan w:val="4"/>
            <w:tcBorders>
              <w:left w:val="nil"/>
              <w:bottom w:val="nil"/>
              <w:right w:val="double" w:sz="6" w:space="0" w:color="auto"/>
            </w:tcBorders>
            <w:noWrap/>
          </w:tcPr>
          <w:p w14:paraId="0BF82136"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27.5-28.5</w:t>
            </w:r>
          </w:p>
          <w:p w14:paraId="491EC47F"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FIXED 5.537A</w:t>
            </w:r>
          </w:p>
          <w:p w14:paraId="3C651899"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FIXED-SATELLITE (Earth-to-space)  5.484A  5.516B  5.517A  5.539</w:t>
            </w:r>
          </w:p>
          <w:p w14:paraId="0D6D84F8"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MOBILE</w:t>
            </w:r>
          </w:p>
        </w:tc>
        <w:tc>
          <w:tcPr>
            <w:tcW w:w="2463" w:type="dxa"/>
            <w:vMerge w:val="restart"/>
            <w:tcBorders>
              <w:left w:val="double" w:sz="6" w:space="0" w:color="auto"/>
              <w:bottom w:val="nil"/>
            </w:tcBorders>
            <w:noWrap/>
          </w:tcPr>
          <w:p w14:paraId="3D92DA5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27.5-30</w:t>
            </w:r>
          </w:p>
        </w:tc>
        <w:tc>
          <w:tcPr>
            <w:tcW w:w="2375" w:type="dxa"/>
            <w:tcBorders>
              <w:bottom w:val="single" w:sz="4" w:space="0" w:color="auto"/>
              <w:right w:val="double" w:sz="6" w:space="0" w:color="auto"/>
            </w:tcBorders>
            <w:noWrap/>
          </w:tcPr>
          <w:p w14:paraId="45CEF09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27.5-28.35</w:t>
            </w:r>
          </w:p>
          <w:p w14:paraId="2EF047B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52FC0B2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2A45931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tc>
        <w:tc>
          <w:tcPr>
            <w:tcW w:w="1544" w:type="dxa"/>
            <w:gridSpan w:val="2"/>
            <w:tcBorders>
              <w:left w:val="double" w:sz="6" w:space="0" w:color="auto"/>
              <w:bottom w:val="single" w:sz="4" w:space="0" w:color="auto"/>
              <w:right w:val="nil"/>
            </w:tcBorders>
            <w:shd w:val="clear" w:color="auto" w:fill="auto"/>
            <w:noWrap/>
          </w:tcPr>
          <w:p w14:paraId="4A27C53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szCs w:val="17"/>
              </w:rPr>
            </w:pPr>
          </w:p>
          <w:p w14:paraId="72C5F19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RF Devices (15)</w:t>
            </w:r>
          </w:p>
          <w:p w14:paraId="2ED17463" w14:textId="77777777" w:rsidR="00AD6129" w:rsidRPr="002C1CD4" w:rsidRDefault="00AD6129" w:rsidP="009A4804">
            <w:pPr>
              <w:tabs>
                <w:tab w:val="left" w:pos="0"/>
                <w:tab w:val="left" w:pos="336"/>
                <w:tab w:val="left" w:pos="1918"/>
                <w:tab w:val="left" w:pos="2880"/>
                <w:tab w:val="left" w:pos="3600"/>
                <w:tab w:val="left" w:pos="4320"/>
                <w:tab w:val="left" w:pos="5040"/>
              </w:tabs>
              <w:suppressAutoHyphens/>
              <w:spacing w:line="228" w:lineRule="auto"/>
              <w:ind w:right="-72"/>
              <w:rPr>
                <w:rFonts w:ascii="Arial Narrow" w:hAnsi="Arial Narrow"/>
                <w:sz w:val="17"/>
                <w:szCs w:val="17"/>
              </w:rPr>
            </w:pPr>
            <w:r w:rsidRPr="002C1CD4">
              <w:rPr>
                <w:rFonts w:ascii="Arial Narrow" w:hAnsi="Arial Narrow"/>
                <w:sz w:val="17"/>
                <w:szCs w:val="17"/>
              </w:rPr>
              <w:t>Satellite</w:t>
            </w:r>
          </w:p>
          <w:p w14:paraId="346AC7AB" w14:textId="77777777" w:rsidR="00AD6129" w:rsidRPr="002C1CD4" w:rsidRDefault="00AD6129" w:rsidP="009A4804">
            <w:pPr>
              <w:tabs>
                <w:tab w:val="left" w:pos="0"/>
                <w:tab w:val="left" w:pos="336"/>
                <w:tab w:val="left" w:pos="1918"/>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Communications (25)</w:t>
            </w:r>
          </w:p>
          <w:p w14:paraId="7F7AAC74" w14:textId="77777777" w:rsidR="00AD6129" w:rsidRPr="002C1CD4" w:rsidRDefault="00AD6129" w:rsidP="009A4804">
            <w:pPr>
              <w:spacing w:line="228" w:lineRule="auto"/>
              <w:ind w:right="-72"/>
              <w:rPr>
                <w:rFonts w:ascii="Arial Narrow" w:hAnsi="Arial Narrow"/>
                <w:sz w:val="17"/>
                <w:szCs w:val="17"/>
              </w:rPr>
            </w:pPr>
            <w:r w:rsidRPr="002C1CD4">
              <w:rPr>
                <w:rFonts w:ascii="Arial Narrow" w:hAnsi="Arial Narrow"/>
                <w:sz w:val="17"/>
                <w:szCs w:val="17"/>
              </w:rPr>
              <w:t>Upper Microwave</w:t>
            </w:r>
          </w:p>
          <w:p w14:paraId="2036ED55" w14:textId="77777777" w:rsidR="00AD6129" w:rsidRPr="002C1CD4" w:rsidRDefault="00AD6129" w:rsidP="009A4804">
            <w:pPr>
              <w:spacing w:line="204" w:lineRule="auto"/>
              <w:ind w:right="-72"/>
              <w:rPr>
                <w:rFonts w:ascii="Arial Narrow" w:hAnsi="Arial Narrow"/>
                <w:sz w:val="17"/>
                <w:szCs w:val="17"/>
              </w:rPr>
            </w:pPr>
            <w:r w:rsidRPr="002C1CD4">
              <w:rPr>
                <w:rFonts w:ascii="Arial Narrow" w:hAnsi="Arial Narrow"/>
                <w:sz w:val="17"/>
                <w:szCs w:val="17"/>
              </w:rPr>
              <w:t xml:space="preserve">   Flexible Use (30)</w:t>
            </w:r>
          </w:p>
          <w:p w14:paraId="763B8DD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4"/>
              <w:rPr>
                <w:rFonts w:ascii="Arial Narrow" w:hAnsi="Arial Narrow"/>
                <w:sz w:val="17"/>
                <w:szCs w:val="17"/>
              </w:rPr>
            </w:pPr>
            <w:r w:rsidRPr="002C1CD4">
              <w:rPr>
                <w:rFonts w:ascii="Arial Narrow" w:hAnsi="Arial Narrow"/>
                <w:sz w:val="17"/>
                <w:szCs w:val="17"/>
              </w:rPr>
              <w:t>Fixed Microwave (101)</w:t>
            </w:r>
          </w:p>
        </w:tc>
      </w:tr>
      <w:tr w:rsidR="00AD6129" w14:paraId="103C3576" w14:textId="77777777" w:rsidTr="009A4804">
        <w:trPr>
          <w:trHeight w:val="56"/>
        </w:trPr>
        <w:tc>
          <w:tcPr>
            <w:tcW w:w="7312" w:type="dxa"/>
            <w:gridSpan w:val="4"/>
            <w:tcBorders>
              <w:top w:val="nil"/>
              <w:left w:val="nil"/>
              <w:right w:val="double" w:sz="6" w:space="0" w:color="auto"/>
            </w:tcBorders>
            <w:noWrap/>
            <w:vAlign w:val="bottom"/>
          </w:tcPr>
          <w:p w14:paraId="396165EA" w14:textId="77777777" w:rsidR="00AD6129" w:rsidRPr="002C1CD4" w:rsidRDefault="00AD6129" w:rsidP="009A4804">
            <w:pPr>
              <w:tabs>
                <w:tab w:val="left" w:pos="-1440"/>
              </w:tabs>
              <w:suppressAutoHyphens/>
              <w:ind w:left="-58" w:firstLine="14"/>
              <w:rPr>
                <w:rFonts w:ascii="Arial Narrow" w:hAnsi="Arial Narrow"/>
                <w:sz w:val="17"/>
                <w:szCs w:val="17"/>
              </w:rPr>
            </w:pPr>
            <w:r w:rsidRPr="002C1CD4">
              <w:rPr>
                <w:rFonts w:ascii="Arial Narrow" w:hAnsi="Arial Narrow"/>
                <w:sz w:val="17"/>
                <w:szCs w:val="17"/>
              </w:rPr>
              <w:t>5.538  5.540</w:t>
            </w:r>
          </w:p>
        </w:tc>
        <w:tc>
          <w:tcPr>
            <w:tcW w:w="2463" w:type="dxa"/>
            <w:vMerge/>
            <w:tcBorders>
              <w:left w:val="double" w:sz="6" w:space="0" w:color="auto"/>
              <w:bottom w:val="nil"/>
            </w:tcBorders>
            <w:noWrap/>
          </w:tcPr>
          <w:p w14:paraId="688F8E4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2375" w:type="dxa"/>
            <w:tcBorders>
              <w:bottom w:val="nil"/>
              <w:right w:val="double" w:sz="6" w:space="0" w:color="auto"/>
            </w:tcBorders>
            <w:noWrap/>
          </w:tcPr>
          <w:p w14:paraId="66525CE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28.35-29.1</w:t>
            </w:r>
          </w:p>
          <w:p w14:paraId="00C3410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5DA31A2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NG165  NG527A</w:t>
            </w:r>
          </w:p>
        </w:tc>
        <w:tc>
          <w:tcPr>
            <w:tcW w:w="1544" w:type="dxa"/>
            <w:gridSpan w:val="2"/>
            <w:tcBorders>
              <w:left w:val="double" w:sz="6" w:space="0" w:color="auto"/>
              <w:bottom w:val="nil"/>
              <w:right w:val="nil"/>
            </w:tcBorders>
            <w:shd w:val="clear" w:color="auto" w:fill="auto"/>
            <w:noWrap/>
          </w:tcPr>
          <w:p w14:paraId="552E9412" w14:textId="77777777" w:rsidR="00AD6129" w:rsidRPr="002C1CD4" w:rsidRDefault="00AD6129" w:rsidP="009A4804">
            <w:pPr>
              <w:suppressAutoHyphens/>
              <w:spacing w:line="96" w:lineRule="auto"/>
              <w:rPr>
                <w:rFonts w:ascii="Arial Narrow" w:hAnsi="Arial Narrow"/>
                <w:sz w:val="17"/>
                <w:szCs w:val="17"/>
              </w:rPr>
            </w:pPr>
          </w:p>
          <w:p w14:paraId="76F3564B" w14:textId="77777777" w:rsidR="00AD6129" w:rsidRPr="002C1CD4" w:rsidRDefault="00AD6129" w:rsidP="009A4804">
            <w:pPr>
              <w:suppressAutoHyphens/>
              <w:spacing w:line="228" w:lineRule="auto"/>
              <w:rPr>
                <w:rFonts w:ascii="Arial Narrow" w:hAnsi="Arial Narrow"/>
                <w:sz w:val="17"/>
                <w:szCs w:val="17"/>
              </w:rPr>
            </w:pPr>
            <w:r w:rsidRPr="002C1CD4">
              <w:rPr>
                <w:rFonts w:ascii="Arial Narrow" w:hAnsi="Arial Narrow"/>
                <w:sz w:val="17"/>
                <w:szCs w:val="17"/>
              </w:rPr>
              <w:t>RF Devices (15)</w:t>
            </w:r>
          </w:p>
          <w:p w14:paraId="704280B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Satellite</w:t>
            </w:r>
          </w:p>
          <w:p w14:paraId="424FF37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tc>
      </w:tr>
      <w:tr w:rsidR="00AD6129" w14:paraId="506B0A5C" w14:textId="77777777" w:rsidTr="009A4804">
        <w:trPr>
          <w:gridAfter w:val="1"/>
          <w:wAfter w:w="42" w:type="dxa"/>
        </w:trPr>
        <w:tc>
          <w:tcPr>
            <w:tcW w:w="7312" w:type="dxa"/>
            <w:gridSpan w:val="4"/>
            <w:tcBorders>
              <w:left w:val="nil"/>
              <w:right w:val="double" w:sz="6" w:space="0" w:color="auto"/>
            </w:tcBorders>
            <w:noWrap/>
          </w:tcPr>
          <w:p w14:paraId="70DBB4CC"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lastRenderedPageBreak/>
              <w:t>28.5-29.1</w:t>
            </w:r>
          </w:p>
          <w:p w14:paraId="37B3FA82" w14:textId="77777777" w:rsidR="00AD6129" w:rsidRPr="002C1CD4" w:rsidRDefault="00AD6129" w:rsidP="009A4804">
            <w:pPr>
              <w:tabs>
                <w:tab w:val="left" w:pos="336"/>
                <w:tab w:val="left" w:pos="1892"/>
                <w:tab w:val="left" w:pos="2880"/>
                <w:tab w:val="left" w:pos="3600"/>
                <w:tab w:val="left" w:pos="4320"/>
                <w:tab w:val="left" w:pos="5040"/>
              </w:tabs>
              <w:suppressAutoHyphens/>
              <w:spacing w:line="233" w:lineRule="auto"/>
              <w:ind w:left="-58" w:firstLine="14"/>
              <w:rPr>
                <w:rFonts w:ascii="Arial Narrow" w:hAnsi="Arial Narrow"/>
                <w:sz w:val="17"/>
                <w:szCs w:val="17"/>
              </w:rPr>
            </w:pPr>
            <w:r w:rsidRPr="002C1CD4">
              <w:rPr>
                <w:rFonts w:ascii="Arial Narrow" w:hAnsi="Arial Narrow"/>
                <w:sz w:val="17"/>
                <w:szCs w:val="17"/>
              </w:rPr>
              <w:t>FIXED</w:t>
            </w:r>
          </w:p>
          <w:p w14:paraId="0E9E2592" w14:textId="77777777" w:rsidR="00AD6129" w:rsidRPr="002C1CD4" w:rsidRDefault="00AD6129" w:rsidP="009A4804">
            <w:pPr>
              <w:tabs>
                <w:tab w:val="left" w:pos="336"/>
                <w:tab w:val="left" w:pos="1892"/>
                <w:tab w:val="left" w:pos="2880"/>
                <w:tab w:val="left" w:pos="3600"/>
                <w:tab w:val="left" w:pos="4320"/>
                <w:tab w:val="left" w:pos="5040"/>
              </w:tabs>
              <w:suppressAutoHyphens/>
              <w:spacing w:line="233" w:lineRule="auto"/>
              <w:ind w:left="-58" w:firstLine="14"/>
              <w:rPr>
                <w:rFonts w:ascii="Arial Narrow" w:hAnsi="Arial Narrow"/>
                <w:sz w:val="17"/>
                <w:szCs w:val="17"/>
              </w:rPr>
            </w:pPr>
            <w:r w:rsidRPr="002C1CD4">
              <w:rPr>
                <w:rFonts w:ascii="Arial Narrow" w:hAnsi="Arial Narrow"/>
                <w:sz w:val="17"/>
                <w:szCs w:val="17"/>
              </w:rPr>
              <w:t>FIXED-SATELLITE (Earth-to-space)  5.484A  5.516B  5.517A  5.523A  5.539</w:t>
            </w:r>
          </w:p>
          <w:p w14:paraId="64140B6F" w14:textId="77777777" w:rsidR="00AD6129" w:rsidRPr="002C1CD4" w:rsidRDefault="00AD6129" w:rsidP="009A4804">
            <w:pPr>
              <w:tabs>
                <w:tab w:val="left" w:pos="336"/>
                <w:tab w:val="left" w:pos="1892"/>
                <w:tab w:val="left" w:pos="2880"/>
                <w:tab w:val="left" w:pos="3600"/>
                <w:tab w:val="left" w:pos="4320"/>
                <w:tab w:val="left" w:pos="5040"/>
              </w:tabs>
              <w:suppressAutoHyphens/>
              <w:spacing w:line="233" w:lineRule="auto"/>
              <w:ind w:left="-58" w:firstLine="14"/>
              <w:rPr>
                <w:rFonts w:ascii="Arial Narrow" w:hAnsi="Arial Narrow"/>
                <w:sz w:val="17"/>
                <w:szCs w:val="17"/>
              </w:rPr>
            </w:pPr>
            <w:r w:rsidRPr="002C1CD4">
              <w:rPr>
                <w:rFonts w:ascii="Arial Narrow" w:hAnsi="Arial Narrow"/>
                <w:sz w:val="17"/>
                <w:szCs w:val="17"/>
              </w:rPr>
              <w:t>MOBILE</w:t>
            </w:r>
          </w:p>
          <w:p w14:paraId="70078068" w14:textId="77777777" w:rsidR="00AD6129" w:rsidRPr="002C1CD4" w:rsidRDefault="00AD6129" w:rsidP="009A4804">
            <w:pPr>
              <w:tabs>
                <w:tab w:val="left" w:pos="336"/>
                <w:tab w:val="left" w:pos="1892"/>
                <w:tab w:val="left" w:pos="2880"/>
                <w:tab w:val="left" w:pos="3600"/>
                <w:tab w:val="left" w:pos="4320"/>
                <w:tab w:val="left" w:pos="5040"/>
              </w:tabs>
              <w:suppressAutoHyphens/>
              <w:spacing w:line="233" w:lineRule="auto"/>
              <w:ind w:left="-58" w:firstLine="14"/>
              <w:rPr>
                <w:rFonts w:ascii="Arial Narrow" w:hAnsi="Arial Narrow"/>
                <w:sz w:val="17"/>
                <w:szCs w:val="17"/>
              </w:rPr>
            </w:pPr>
            <w:r w:rsidRPr="002C1CD4">
              <w:rPr>
                <w:rFonts w:ascii="Arial Narrow" w:hAnsi="Arial Narrow"/>
                <w:sz w:val="17"/>
                <w:szCs w:val="17"/>
              </w:rPr>
              <w:t>Earth exploration-satellite (Earth-to-space)  5.541</w:t>
            </w:r>
          </w:p>
          <w:p w14:paraId="6AD602E0" w14:textId="77777777" w:rsidR="00AD6129" w:rsidRPr="002C1CD4" w:rsidRDefault="00AD6129" w:rsidP="009A4804">
            <w:pPr>
              <w:tabs>
                <w:tab w:val="left" w:pos="336"/>
                <w:tab w:val="left" w:pos="1892"/>
                <w:tab w:val="left" w:pos="2880"/>
                <w:tab w:val="left" w:pos="3600"/>
                <w:tab w:val="left" w:pos="4320"/>
                <w:tab w:val="left" w:pos="5040"/>
              </w:tabs>
              <w:suppressAutoHyphens/>
              <w:spacing w:line="72" w:lineRule="auto"/>
              <w:ind w:left="-58" w:firstLine="14"/>
              <w:rPr>
                <w:rFonts w:ascii="Arial Narrow" w:hAnsi="Arial Narrow"/>
                <w:sz w:val="17"/>
                <w:szCs w:val="17"/>
              </w:rPr>
            </w:pPr>
          </w:p>
          <w:p w14:paraId="2F39373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szCs w:val="17"/>
              </w:rPr>
            </w:pPr>
            <w:r w:rsidRPr="002C1CD4">
              <w:rPr>
                <w:rFonts w:ascii="Arial Narrow" w:hAnsi="Arial Narrow"/>
                <w:sz w:val="17"/>
                <w:szCs w:val="17"/>
              </w:rPr>
              <w:t>5.540</w:t>
            </w:r>
          </w:p>
        </w:tc>
        <w:tc>
          <w:tcPr>
            <w:tcW w:w="2463" w:type="dxa"/>
            <w:vMerge w:val="restart"/>
            <w:tcBorders>
              <w:top w:val="nil"/>
              <w:left w:val="double" w:sz="6" w:space="0" w:color="auto"/>
            </w:tcBorders>
            <w:shd w:val="clear" w:color="auto" w:fill="auto"/>
            <w:noWrap/>
            <w:vAlign w:val="bottom"/>
          </w:tcPr>
          <w:p w14:paraId="410761B0" w14:textId="77777777" w:rsidR="00AD6129" w:rsidRPr="002C1CD4" w:rsidRDefault="00AD6129" w:rsidP="009A4804">
            <w:pPr>
              <w:suppressAutoHyphens/>
              <w:spacing w:line="204" w:lineRule="auto"/>
              <w:rPr>
                <w:rFonts w:ascii="Arial Narrow" w:hAnsi="Arial Narrow"/>
                <w:sz w:val="17"/>
                <w:szCs w:val="17"/>
                <w:highlight w:val="yellow"/>
              </w:rPr>
            </w:pPr>
          </w:p>
        </w:tc>
        <w:tc>
          <w:tcPr>
            <w:tcW w:w="2375" w:type="dxa"/>
            <w:tcBorders>
              <w:top w:val="nil"/>
              <w:right w:val="double" w:sz="6" w:space="0" w:color="auto"/>
            </w:tcBorders>
            <w:noWrap/>
            <w:vAlign w:val="bottom"/>
          </w:tcPr>
          <w:p w14:paraId="533B85B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NG62</w:t>
            </w:r>
          </w:p>
        </w:tc>
        <w:tc>
          <w:tcPr>
            <w:tcW w:w="1502" w:type="dxa"/>
            <w:tcBorders>
              <w:top w:val="nil"/>
              <w:left w:val="double" w:sz="6" w:space="0" w:color="auto"/>
              <w:right w:val="nil"/>
            </w:tcBorders>
            <w:shd w:val="clear" w:color="auto" w:fill="auto"/>
            <w:noWrap/>
            <w:vAlign w:val="center"/>
          </w:tcPr>
          <w:p w14:paraId="2D84883B" w14:textId="77777777" w:rsidR="00AD6129" w:rsidRPr="002C1CD4" w:rsidRDefault="00AD6129" w:rsidP="009A4804">
            <w:pPr>
              <w:suppressAutoHyphens/>
              <w:rPr>
                <w:rFonts w:ascii="Arial Narrow" w:hAnsi="Arial Narrow"/>
                <w:sz w:val="17"/>
                <w:szCs w:val="17"/>
              </w:rPr>
            </w:pPr>
          </w:p>
        </w:tc>
      </w:tr>
      <w:tr w:rsidR="00AD6129" w14:paraId="3EC4E52C" w14:textId="77777777" w:rsidTr="009A4804">
        <w:trPr>
          <w:gridAfter w:val="1"/>
          <w:wAfter w:w="42" w:type="dxa"/>
          <w:trHeight w:val="813"/>
        </w:trPr>
        <w:tc>
          <w:tcPr>
            <w:tcW w:w="7312" w:type="dxa"/>
            <w:gridSpan w:val="4"/>
            <w:vMerge w:val="restart"/>
            <w:tcBorders>
              <w:left w:val="nil"/>
              <w:right w:val="double" w:sz="6" w:space="0" w:color="auto"/>
            </w:tcBorders>
            <w:noWrap/>
          </w:tcPr>
          <w:p w14:paraId="35795DD7"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29.1-29.5</w:t>
            </w:r>
          </w:p>
          <w:p w14:paraId="0C11C299"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FIXED</w:t>
            </w:r>
          </w:p>
          <w:p w14:paraId="2063119E"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FIXED-SATELLITE (Earth-to-space)  5.516B  5.517A  5.523C  5.523E  5.535A  5.539  5.541A</w:t>
            </w:r>
          </w:p>
          <w:p w14:paraId="13A7B06B"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MOBILE</w:t>
            </w:r>
          </w:p>
          <w:p w14:paraId="2327C06E"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r w:rsidRPr="002C1CD4">
              <w:rPr>
                <w:rFonts w:ascii="Arial Narrow" w:hAnsi="Arial Narrow"/>
                <w:sz w:val="17"/>
                <w:szCs w:val="17"/>
              </w:rPr>
              <w:t>Earth exploration-satellite (Earth-to-space)  5.541</w:t>
            </w:r>
          </w:p>
          <w:p w14:paraId="470E0158"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p>
          <w:p w14:paraId="7F566E72"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p>
          <w:p w14:paraId="31D817AE" w14:textId="77777777" w:rsidR="00AD6129" w:rsidRDefault="00AD6129" w:rsidP="009A4804">
            <w:pPr>
              <w:tabs>
                <w:tab w:val="left" w:pos="336"/>
                <w:tab w:val="left" w:pos="1892"/>
                <w:tab w:val="left" w:pos="2880"/>
                <w:tab w:val="left" w:pos="3600"/>
                <w:tab w:val="left" w:pos="4320"/>
                <w:tab w:val="left" w:pos="5040"/>
              </w:tabs>
              <w:suppressAutoHyphens/>
              <w:ind w:left="-58" w:firstLine="14"/>
              <w:rPr>
                <w:rFonts w:ascii="Arial Narrow" w:hAnsi="Arial Narrow"/>
                <w:sz w:val="17"/>
                <w:szCs w:val="17"/>
              </w:rPr>
            </w:pPr>
          </w:p>
          <w:p w14:paraId="4A114940" w14:textId="77777777" w:rsidR="00AD6129" w:rsidRPr="002C1CD4" w:rsidRDefault="00AD6129" w:rsidP="009A4804">
            <w:pPr>
              <w:tabs>
                <w:tab w:val="left" w:pos="336"/>
                <w:tab w:val="left" w:pos="1892"/>
                <w:tab w:val="left" w:pos="2880"/>
                <w:tab w:val="left" w:pos="3600"/>
                <w:tab w:val="left" w:pos="4320"/>
                <w:tab w:val="left" w:pos="5040"/>
              </w:tabs>
              <w:suppressAutoHyphens/>
              <w:spacing w:line="24" w:lineRule="auto"/>
              <w:ind w:left="-58" w:firstLine="14"/>
              <w:rPr>
                <w:rFonts w:ascii="Arial Narrow" w:hAnsi="Arial Narrow"/>
                <w:sz w:val="17"/>
                <w:szCs w:val="17"/>
              </w:rPr>
            </w:pPr>
          </w:p>
          <w:p w14:paraId="1433EA54"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sz w:val="17"/>
                <w:szCs w:val="17"/>
              </w:rPr>
            </w:pPr>
            <w:r w:rsidRPr="002C1CD4">
              <w:rPr>
                <w:rFonts w:ascii="Arial Narrow" w:hAnsi="Arial Narrow"/>
                <w:sz w:val="17"/>
                <w:szCs w:val="17"/>
              </w:rPr>
              <w:t>5.540</w:t>
            </w:r>
          </w:p>
        </w:tc>
        <w:tc>
          <w:tcPr>
            <w:tcW w:w="2463" w:type="dxa"/>
            <w:vMerge/>
            <w:tcBorders>
              <w:left w:val="double" w:sz="6" w:space="0" w:color="auto"/>
            </w:tcBorders>
            <w:shd w:val="clear" w:color="auto" w:fill="auto"/>
            <w:noWrap/>
          </w:tcPr>
          <w:p w14:paraId="26B15655" w14:textId="77777777" w:rsidR="00AD6129" w:rsidRPr="002C1CD4" w:rsidRDefault="00AD6129" w:rsidP="009A4804">
            <w:pPr>
              <w:suppressAutoHyphens/>
              <w:rPr>
                <w:rFonts w:ascii="Arial Narrow" w:hAnsi="Arial Narrow"/>
                <w:sz w:val="17"/>
                <w:szCs w:val="17"/>
                <w:highlight w:val="yellow"/>
              </w:rPr>
            </w:pPr>
          </w:p>
        </w:tc>
        <w:tc>
          <w:tcPr>
            <w:tcW w:w="2375" w:type="dxa"/>
            <w:tcBorders>
              <w:right w:val="double" w:sz="6" w:space="0" w:color="auto"/>
            </w:tcBorders>
            <w:noWrap/>
          </w:tcPr>
          <w:p w14:paraId="7C49CF18"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29.1-29.25</w:t>
            </w:r>
          </w:p>
          <w:p w14:paraId="369AD23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6C7F639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 xml:space="preserve">FIXED-SATELLITE (Earth-to-space)  </w:t>
            </w:r>
          </w:p>
          <w:p w14:paraId="6E1D83DB"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NG166</w:t>
            </w:r>
          </w:p>
          <w:p w14:paraId="7D585247"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tc>
        <w:tc>
          <w:tcPr>
            <w:tcW w:w="1502" w:type="dxa"/>
            <w:tcBorders>
              <w:left w:val="double" w:sz="6" w:space="0" w:color="auto"/>
              <w:right w:val="nil"/>
            </w:tcBorders>
            <w:shd w:val="clear" w:color="auto" w:fill="auto"/>
            <w:noWrap/>
          </w:tcPr>
          <w:p w14:paraId="40597962" w14:textId="77777777" w:rsidR="00AD6129" w:rsidRPr="002C1CD4" w:rsidRDefault="00AD6129" w:rsidP="009A4804">
            <w:pPr>
              <w:suppressAutoHyphens/>
              <w:ind w:right="14"/>
              <w:rPr>
                <w:rFonts w:ascii="Arial Narrow" w:hAnsi="Arial Narrow"/>
                <w:sz w:val="17"/>
                <w:szCs w:val="17"/>
              </w:rPr>
            </w:pPr>
          </w:p>
          <w:p w14:paraId="43928DBA" w14:textId="77777777" w:rsidR="00AD6129" w:rsidRPr="002C1CD4" w:rsidRDefault="00AD6129" w:rsidP="009A4804">
            <w:pPr>
              <w:suppressAutoHyphens/>
              <w:ind w:right="14"/>
              <w:rPr>
                <w:rFonts w:ascii="Arial Narrow" w:hAnsi="Arial Narrow"/>
                <w:sz w:val="17"/>
                <w:szCs w:val="17"/>
              </w:rPr>
            </w:pPr>
            <w:r w:rsidRPr="002C1CD4">
              <w:rPr>
                <w:rFonts w:ascii="Arial Narrow" w:hAnsi="Arial Narrow"/>
                <w:sz w:val="17"/>
                <w:szCs w:val="17"/>
              </w:rPr>
              <w:t>Satellite</w:t>
            </w:r>
          </w:p>
          <w:p w14:paraId="6853EC57" w14:textId="77777777" w:rsidR="00AD6129" w:rsidRPr="002C1CD4" w:rsidRDefault="00AD6129" w:rsidP="009A4804">
            <w:pPr>
              <w:suppressAutoHyphens/>
              <w:spacing w:line="204" w:lineRule="auto"/>
              <w:ind w:right="14"/>
              <w:rPr>
                <w:rFonts w:ascii="Arial Narrow" w:hAnsi="Arial Narrow"/>
                <w:sz w:val="17"/>
                <w:szCs w:val="17"/>
              </w:rPr>
            </w:pPr>
            <w:r w:rsidRPr="002C1CD4">
              <w:rPr>
                <w:rFonts w:ascii="Arial Narrow" w:hAnsi="Arial Narrow"/>
                <w:sz w:val="17"/>
                <w:szCs w:val="17"/>
              </w:rPr>
              <w:t xml:space="preserve">   Communications (25)</w:t>
            </w:r>
          </w:p>
          <w:p w14:paraId="769EA24A" w14:textId="77777777" w:rsidR="00AD6129" w:rsidRPr="002C1CD4" w:rsidRDefault="00AD6129" w:rsidP="009A4804">
            <w:pPr>
              <w:suppressAutoHyphens/>
              <w:spacing w:after="4"/>
              <w:ind w:right="14"/>
              <w:rPr>
                <w:rFonts w:ascii="Arial Narrow" w:hAnsi="Arial Narrow"/>
                <w:sz w:val="17"/>
                <w:szCs w:val="17"/>
              </w:rPr>
            </w:pPr>
            <w:r w:rsidRPr="002C1CD4">
              <w:rPr>
                <w:rFonts w:ascii="Arial Narrow" w:hAnsi="Arial Narrow"/>
                <w:sz w:val="17"/>
                <w:szCs w:val="17"/>
              </w:rPr>
              <w:t>Fixed Microwave (101)</w:t>
            </w:r>
          </w:p>
        </w:tc>
      </w:tr>
      <w:tr w:rsidR="00AD6129" w14:paraId="18768BF5" w14:textId="77777777" w:rsidTr="009A4804">
        <w:trPr>
          <w:gridAfter w:val="1"/>
          <w:wAfter w:w="42" w:type="dxa"/>
          <w:trHeight w:val="201"/>
        </w:trPr>
        <w:tc>
          <w:tcPr>
            <w:tcW w:w="7312" w:type="dxa"/>
            <w:gridSpan w:val="4"/>
            <w:vMerge/>
            <w:tcBorders>
              <w:left w:val="nil"/>
              <w:right w:val="double" w:sz="6" w:space="0" w:color="auto"/>
            </w:tcBorders>
            <w:noWrap/>
          </w:tcPr>
          <w:p w14:paraId="22989F3B" w14:textId="77777777" w:rsidR="00AD6129" w:rsidRPr="002C1CD4" w:rsidRDefault="00AD6129" w:rsidP="009A4804">
            <w:pPr>
              <w:tabs>
                <w:tab w:val="left" w:pos="336"/>
                <w:tab w:val="left" w:pos="1892"/>
                <w:tab w:val="left" w:pos="2880"/>
                <w:tab w:val="left" w:pos="3600"/>
                <w:tab w:val="left" w:pos="4320"/>
                <w:tab w:val="left" w:pos="5040"/>
              </w:tabs>
              <w:suppressAutoHyphens/>
              <w:ind w:left="-63" w:firstLine="9"/>
              <w:rPr>
                <w:rFonts w:ascii="Arial Narrow" w:hAnsi="Arial Narrow"/>
                <w:sz w:val="17"/>
                <w:szCs w:val="17"/>
              </w:rPr>
            </w:pPr>
          </w:p>
        </w:tc>
        <w:tc>
          <w:tcPr>
            <w:tcW w:w="2463" w:type="dxa"/>
            <w:vMerge/>
            <w:tcBorders>
              <w:left w:val="double" w:sz="6" w:space="0" w:color="auto"/>
            </w:tcBorders>
            <w:shd w:val="clear" w:color="auto" w:fill="auto"/>
            <w:noWrap/>
          </w:tcPr>
          <w:p w14:paraId="54215088" w14:textId="77777777" w:rsidR="00AD6129" w:rsidRPr="002C1CD4" w:rsidRDefault="00AD6129" w:rsidP="009A4804">
            <w:pPr>
              <w:suppressAutoHyphens/>
              <w:rPr>
                <w:rFonts w:ascii="Arial Narrow" w:hAnsi="Arial Narrow"/>
                <w:sz w:val="17"/>
                <w:szCs w:val="17"/>
                <w:highlight w:val="yellow"/>
              </w:rPr>
            </w:pPr>
          </w:p>
        </w:tc>
        <w:tc>
          <w:tcPr>
            <w:tcW w:w="2375" w:type="dxa"/>
            <w:tcBorders>
              <w:bottom w:val="single" w:sz="4" w:space="0" w:color="auto"/>
              <w:right w:val="double" w:sz="6" w:space="0" w:color="auto"/>
            </w:tcBorders>
            <w:noWrap/>
          </w:tcPr>
          <w:p w14:paraId="1D1B50CB"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29.25-29.5</w:t>
            </w:r>
          </w:p>
          <w:p w14:paraId="3BF737FD"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 xml:space="preserve">FIXED-SATELLITE (Earth-to-space) </w:t>
            </w:r>
          </w:p>
          <w:p w14:paraId="162BC04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 xml:space="preserve">   NG527A  NG535A</w:t>
            </w:r>
          </w:p>
          <w:p w14:paraId="277B1AD6" w14:textId="77777777" w:rsidR="00AD6129" w:rsidRPr="002C1CD4" w:rsidRDefault="00AD6129" w:rsidP="009A4804">
            <w:pPr>
              <w:suppressAutoHyphens/>
              <w:spacing w:line="72" w:lineRule="auto"/>
              <w:rPr>
                <w:rFonts w:ascii="Arial Narrow" w:hAnsi="Arial Narrow"/>
                <w:sz w:val="17"/>
                <w:szCs w:val="17"/>
              </w:rPr>
            </w:pPr>
          </w:p>
          <w:p w14:paraId="38C15770"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NG62</w:t>
            </w:r>
          </w:p>
        </w:tc>
        <w:tc>
          <w:tcPr>
            <w:tcW w:w="1502" w:type="dxa"/>
            <w:vMerge w:val="restart"/>
            <w:tcBorders>
              <w:left w:val="double" w:sz="6" w:space="0" w:color="auto"/>
              <w:right w:val="nil"/>
            </w:tcBorders>
            <w:shd w:val="clear" w:color="auto" w:fill="auto"/>
            <w:noWrap/>
          </w:tcPr>
          <w:p w14:paraId="6C4439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05B1CD5"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 xml:space="preserve">Satellite </w:t>
            </w:r>
          </w:p>
          <w:p w14:paraId="126DC6F6"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tc>
      </w:tr>
      <w:tr w:rsidR="00AD6129" w14:paraId="6BEFF268" w14:textId="77777777" w:rsidTr="009A4804">
        <w:trPr>
          <w:gridAfter w:val="1"/>
          <w:wAfter w:w="42" w:type="dxa"/>
          <w:trHeight w:val="1452"/>
        </w:trPr>
        <w:tc>
          <w:tcPr>
            <w:tcW w:w="2276" w:type="dxa"/>
            <w:tcBorders>
              <w:left w:val="nil"/>
            </w:tcBorders>
            <w:noWrap/>
          </w:tcPr>
          <w:p w14:paraId="16E3FF83"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29.5-29.9</w:t>
            </w:r>
          </w:p>
          <w:p w14:paraId="43CDFF55"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FIXED-SATELLITE (Earth-to-space)</w:t>
            </w:r>
          </w:p>
          <w:p w14:paraId="50C9494D"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 xml:space="preserve">   5.484A  5.484B  5.516B  5.527A</w:t>
            </w:r>
          </w:p>
          <w:p w14:paraId="550DFE9D"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szCs w:val="17"/>
              </w:rPr>
            </w:pPr>
            <w:r w:rsidRPr="002C1CD4">
              <w:rPr>
                <w:rFonts w:ascii="Arial Narrow" w:hAnsi="Arial Narrow"/>
                <w:sz w:val="17"/>
                <w:szCs w:val="17"/>
              </w:rPr>
              <w:t xml:space="preserve">   5.539</w:t>
            </w:r>
          </w:p>
          <w:p w14:paraId="14EDBF9A"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Earth exploration-satellite</w:t>
            </w:r>
          </w:p>
          <w:p w14:paraId="7FDC465E"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 xml:space="preserve">   (Earth-to-space)  5.541</w:t>
            </w:r>
          </w:p>
          <w:p w14:paraId="408472AB"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Mobile-satellite (Earth-to-space)</w:t>
            </w:r>
          </w:p>
          <w:p w14:paraId="342FE0F7"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Pr>
                <w:rFonts w:ascii="Arial Narrow" w:hAnsi="Arial Narrow"/>
                <w:sz w:val="17"/>
                <w:szCs w:val="17"/>
              </w:rPr>
            </w:pPr>
          </w:p>
          <w:p w14:paraId="2BD62B37"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5.540  5.542</w:t>
            </w:r>
          </w:p>
        </w:tc>
        <w:tc>
          <w:tcPr>
            <w:tcW w:w="2589" w:type="dxa"/>
            <w:gridSpan w:val="2"/>
            <w:noWrap/>
          </w:tcPr>
          <w:p w14:paraId="52449B6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29.5-29.9</w:t>
            </w:r>
          </w:p>
          <w:p w14:paraId="2D0A574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00C3BDC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5.484B  5.516B  5.527A</w:t>
            </w:r>
          </w:p>
          <w:p w14:paraId="7054337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 xml:space="preserve">   5.539</w:t>
            </w:r>
          </w:p>
          <w:p w14:paraId="6948251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0FC3D14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w:t>
            </w:r>
          </w:p>
          <w:p w14:paraId="6640562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  5.541</w:t>
            </w:r>
          </w:p>
          <w:p w14:paraId="4D36DDD4"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szCs w:val="17"/>
              </w:rPr>
            </w:pPr>
          </w:p>
          <w:p w14:paraId="4CE8F3E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5.525  5.526  5.527  5.529  5.540</w:t>
            </w:r>
          </w:p>
        </w:tc>
        <w:tc>
          <w:tcPr>
            <w:tcW w:w="2447" w:type="dxa"/>
            <w:tcBorders>
              <w:right w:val="double" w:sz="6" w:space="0" w:color="auto"/>
            </w:tcBorders>
            <w:noWrap/>
          </w:tcPr>
          <w:p w14:paraId="1FE2596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29.5-29.9</w:t>
            </w:r>
          </w:p>
          <w:p w14:paraId="498CDF3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3C5C4B8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5.484A  5.484B  5.516B  5.527A</w:t>
            </w:r>
          </w:p>
          <w:p w14:paraId="3BCA27E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 xml:space="preserve">   5.539</w:t>
            </w:r>
          </w:p>
          <w:p w14:paraId="556982B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w:t>
            </w:r>
          </w:p>
          <w:p w14:paraId="4BC7758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(Earth-to-space)  5.541</w:t>
            </w:r>
          </w:p>
          <w:p w14:paraId="3DF387F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42B4E29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szCs w:val="17"/>
              </w:rPr>
            </w:pPr>
          </w:p>
          <w:p w14:paraId="30662B2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5.540  5.542</w:t>
            </w:r>
          </w:p>
        </w:tc>
        <w:tc>
          <w:tcPr>
            <w:tcW w:w="2463" w:type="dxa"/>
            <w:vMerge/>
            <w:tcBorders>
              <w:left w:val="double" w:sz="6" w:space="0" w:color="auto"/>
            </w:tcBorders>
            <w:shd w:val="clear" w:color="auto" w:fill="auto"/>
            <w:noWrap/>
          </w:tcPr>
          <w:p w14:paraId="5A923EA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2375" w:type="dxa"/>
            <w:tcBorders>
              <w:bottom w:val="nil"/>
              <w:right w:val="double" w:sz="6" w:space="0" w:color="auto"/>
            </w:tcBorders>
            <w:shd w:val="clear" w:color="auto" w:fill="auto"/>
          </w:tcPr>
          <w:p w14:paraId="377A4B1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29.5-30</w:t>
            </w:r>
          </w:p>
          <w:p w14:paraId="699F4A3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1EEF9EF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NG527A</w:t>
            </w:r>
          </w:p>
          <w:p w14:paraId="69B221E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w:t>
            </w:r>
          </w:p>
          <w:p w14:paraId="71CC63C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 xml:space="preserve">   (Earth-to-space)</w:t>
            </w:r>
          </w:p>
        </w:tc>
        <w:tc>
          <w:tcPr>
            <w:tcW w:w="1502" w:type="dxa"/>
            <w:vMerge/>
            <w:tcBorders>
              <w:left w:val="double" w:sz="6" w:space="0" w:color="auto"/>
              <w:right w:val="nil"/>
            </w:tcBorders>
            <w:noWrap/>
          </w:tcPr>
          <w:p w14:paraId="491CAB99"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rPr>
                <w:rFonts w:ascii="Arial Narrow" w:hAnsi="Arial Narrow"/>
                <w:sz w:val="17"/>
                <w:szCs w:val="17"/>
              </w:rPr>
            </w:pPr>
          </w:p>
        </w:tc>
      </w:tr>
      <w:tr w:rsidR="00AD6129" w14:paraId="59C26AA2" w14:textId="77777777" w:rsidTr="009A4804">
        <w:trPr>
          <w:gridAfter w:val="1"/>
          <w:wAfter w:w="42" w:type="dxa"/>
          <w:trHeight w:val="786"/>
        </w:trPr>
        <w:tc>
          <w:tcPr>
            <w:tcW w:w="7312" w:type="dxa"/>
            <w:gridSpan w:val="4"/>
            <w:tcBorders>
              <w:left w:val="nil"/>
              <w:right w:val="double" w:sz="6" w:space="0" w:color="auto"/>
            </w:tcBorders>
            <w:noWrap/>
          </w:tcPr>
          <w:p w14:paraId="6F337A36"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29.9-30</w:t>
            </w:r>
          </w:p>
          <w:p w14:paraId="24E4625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FIXED-SATELLITE (Earth-to-space)  5.484A  5.484B  5.516B  5.527A  5.539</w:t>
            </w:r>
          </w:p>
          <w:p w14:paraId="689CFBF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MOBILE-SATELLITE (Earth-to-space)</w:t>
            </w:r>
          </w:p>
          <w:p w14:paraId="697B2F8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lastRenderedPageBreak/>
              <w:t>Earth exploration-satellite (Earth-to-space)  5.541  5.543</w:t>
            </w:r>
          </w:p>
          <w:p w14:paraId="35DC7251" w14:textId="77777777" w:rsidR="00AD6129" w:rsidRPr="002C1CD4" w:rsidRDefault="00AD6129" w:rsidP="009A4804">
            <w:pPr>
              <w:tabs>
                <w:tab w:val="left" w:pos="336"/>
                <w:tab w:val="left" w:pos="1892"/>
                <w:tab w:val="left" w:pos="2880"/>
                <w:tab w:val="left" w:pos="3600"/>
                <w:tab w:val="left" w:pos="4320"/>
                <w:tab w:val="left" w:pos="5040"/>
              </w:tabs>
              <w:suppressAutoHyphens/>
              <w:spacing w:line="96" w:lineRule="auto"/>
              <w:ind w:left="-54"/>
              <w:rPr>
                <w:rFonts w:ascii="Arial Narrow" w:hAnsi="Arial Narrow"/>
                <w:sz w:val="17"/>
                <w:szCs w:val="17"/>
              </w:rPr>
            </w:pPr>
          </w:p>
          <w:p w14:paraId="651A6072"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5.525  5.526  5.527  5.538  5.540  5.542</w:t>
            </w:r>
          </w:p>
        </w:tc>
        <w:tc>
          <w:tcPr>
            <w:tcW w:w="2463" w:type="dxa"/>
            <w:vMerge/>
            <w:tcBorders>
              <w:left w:val="double" w:sz="6" w:space="0" w:color="auto"/>
            </w:tcBorders>
            <w:shd w:val="clear" w:color="auto" w:fill="auto"/>
            <w:noWrap/>
            <w:vAlign w:val="bottom"/>
          </w:tcPr>
          <w:p w14:paraId="3FF2D9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375" w:type="dxa"/>
            <w:tcBorders>
              <w:top w:val="nil"/>
              <w:right w:val="double" w:sz="6" w:space="0" w:color="auto"/>
            </w:tcBorders>
            <w:shd w:val="clear" w:color="auto" w:fill="auto"/>
            <w:vAlign w:val="bottom"/>
          </w:tcPr>
          <w:p w14:paraId="6281313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5.525  5.526  5.527  5.529  5.543</w:t>
            </w:r>
          </w:p>
        </w:tc>
        <w:tc>
          <w:tcPr>
            <w:tcW w:w="1502" w:type="dxa"/>
            <w:vMerge/>
            <w:tcBorders>
              <w:left w:val="double" w:sz="6" w:space="0" w:color="auto"/>
              <w:right w:val="nil"/>
            </w:tcBorders>
            <w:noWrap/>
            <w:vAlign w:val="bottom"/>
          </w:tcPr>
          <w:p w14:paraId="1149DD7B" w14:textId="77777777" w:rsidR="00AD6129" w:rsidRPr="002C1CD4" w:rsidRDefault="00AD6129" w:rsidP="009A4804">
            <w:pPr>
              <w:spacing w:after="20"/>
              <w:rPr>
                <w:rFonts w:ascii="Arial Narrow" w:hAnsi="Arial Narrow"/>
                <w:sz w:val="17"/>
                <w:szCs w:val="17"/>
              </w:rPr>
            </w:pPr>
          </w:p>
        </w:tc>
      </w:tr>
      <w:tr w:rsidR="00AD6129" w14:paraId="4FE9EF95" w14:textId="77777777" w:rsidTr="009A4804">
        <w:trPr>
          <w:gridAfter w:val="1"/>
          <w:wAfter w:w="42" w:type="dxa"/>
        </w:trPr>
        <w:tc>
          <w:tcPr>
            <w:tcW w:w="7312" w:type="dxa"/>
            <w:gridSpan w:val="4"/>
            <w:tcBorders>
              <w:left w:val="nil"/>
              <w:right w:val="double" w:sz="6" w:space="0" w:color="auto"/>
            </w:tcBorders>
            <w:noWrap/>
          </w:tcPr>
          <w:p w14:paraId="1281B67A"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30-31</w:t>
            </w:r>
          </w:p>
          <w:p w14:paraId="15420FD5"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FIXED-SATELLITE (Earth-to-space)  5.338A</w:t>
            </w:r>
          </w:p>
          <w:p w14:paraId="226629FC"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MOBILE-SATELLITE (Earth-to-space)</w:t>
            </w:r>
          </w:p>
          <w:p w14:paraId="44656696"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Standard frequency and time signal-satellite (space-to-Earth)</w:t>
            </w:r>
          </w:p>
          <w:p w14:paraId="011D719F"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58"/>
              <w:rPr>
                <w:rFonts w:ascii="Arial Narrow" w:hAnsi="Arial Narrow"/>
                <w:sz w:val="17"/>
                <w:szCs w:val="17"/>
              </w:rPr>
            </w:pPr>
          </w:p>
          <w:p w14:paraId="619C8E2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5.542</w:t>
            </w:r>
          </w:p>
        </w:tc>
        <w:tc>
          <w:tcPr>
            <w:tcW w:w="2463" w:type="dxa"/>
            <w:tcBorders>
              <w:left w:val="double" w:sz="6" w:space="0" w:color="auto"/>
            </w:tcBorders>
            <w:noWrap/>
          </w:tcPr>
          <w:p w14:paraId="4E06E44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30-31</w:t>
            </w:r>
          </w:p>
          <w:p w14:paraId="7971841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FIXED-SATELLITE (Earth-to-space)</w:t>
            </w:r>
          </w:p>
          <w:p w14:paraId="12E5349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right="-91"/>
              <w:rPr>
                <w:rFonts w:ascii="Arial Narrow" w:hAnsi="Arial Narrow"/>
                <w:sz w:val="17"/>
                <w:szCs w:val="17"/>
              </w:rPr>
            </w:pPr>
            <w:r w:rsidRPr="002C1CD4">
              <w:rPr>
                <w:rFonts w:ascii="Arial Narrow" w:hAnsi="Arial Narrow"/>
                <w:sz w:val="17"/>
                <w:szCs w:val="17"/>
              </w:rPr>
              <w:t>MOBILE-SATELLITE (Earth-to-space)</w:t>
            </w:r>
          </w:p>
          <w:p w14:paraId="7E1F03E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Standard frequency and time</w:t>
            </w:r>
          </w:p>
          <w:p w14:paraId="06E4C11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(space-to-Earth)</w:t>
            </w:r>
          </w:p>
          <w:p w14:paraId="10CFFD4D"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16352F1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375" w:type="dxa"/>
            <w:tcBorders>
              <w:right w:val="double" w:sz="6" w:space="0" w:color="auto"/>
            </w:tcBorders>
            <w:noWrap/>
          </w:tcPr>
          <w:p w14:paraId="115B6C9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30-31</w:t>
            </w:r>
          </w:p>
          <w:p w14:paraId="7B61359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Standard frequency and time</w:t>
            </w:r>
          </w:p>
          <w:p w14:paraId="5B51DB2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(space-to-Earth)</w:t>
            </w:r>
          </w:p>
        </w:tc>
        <w:tc>
          <w:tcPr>
            <w:tcW w:w="1502" w:type="dxa"/>
            <w:tcBorders>
              <w:left w:val="double" w:sz="6" w:space="0" w:color="auto"/>
              <w:right w:val="nil"/>
            </w:tcBorders>
            <w:noWrap/>
          </w:tcPr>
          <w:p w14:paraId="6E51B71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4EBD3AE7" w14:textId="77777777" w:rsidTr="009A4804">
        <w:trPr>
          <w:gridAfter w:val="1"/>
          <w:wAfter w:w="42" w:type="dxa"/>
          <w:trHeight w:val="759"/>
        </w:trPr>
        <w:tc>
          <w:tcPr>
            <w:tcW w:w="7312" w:type="dxa"/>
            <w:gridSpan w:val="4"/>
            <w:tcBorders>
              <w:left w:val="nil"/>
              <w:right w:val="double" w:sz="6" w:space="0" w:color="auto"/>
            </w:tcBorders>
            <w:noWrap/>
          </w:tcPr>
          <w:p w14:paraId="5C98F547" w14:textId="77777777" w:rsidR="00AD6129" w:rsidRPr="002C1CD4" w:rsidRDefault="00AD6129" w:rsidP="009A4804">
            <w:pPr>
              <w:tabs>
                <w:tab w:val="left" w:pos="336"/>
                <w:tab w:val="left" w:pos="1892"/>
                <w:tab w:val="left" w:pos="2880"/>
                <w:tab w:val="left" w:pos="3600"/>
                <w:tab w:val="left" w:pos="4320"/>
                <w:tab w:val="left" w:pos="5040"/>
              </w:tabs>
              <w:suppressAutoHyphens/>
              <w:ind w:left="-54"/>
              <w:rPr>
                <w:rFonts w:ascii="Arial Narrow" w:hAnsi="Arial Narrow"/>
                <w:sz w:val="17"/>
                <w:szCs w:val="17"/>
              </w:rPr>
            </w:pPr>
            <w:r w:rsidRPr="002C1CD4">
              <w:rPr>
                <w:rFonts w:ascii="Arial Narrow" w:hAnsi="Arial Narrow"/>
                <w:sz w:val="17"/>
                <w:szCs w:val="17"/>
              </w:rPr>
              <w:t>31-31.3</w:t>
            </w:r>
          </w:p>
          <w:p w14:paraId="73068FF0" w14:textId="77777777" w:rsidR="00AD6129" w:rsidRPr="002C1CD4" w:rsidRDefault="00AD6129" w:rsidP="009A4804">
            <w:pPr>
              <w:tabs>
                <w:tab w:val="left" w:pos="336"/>
                <w:tab w:val="left" w:pos="1892"/>
                <w:tab w:val="left" w:pos="2880"/>
                <w:tab w:val="left" w:pos="3600"/>
                <w:tab w:val="left" w:pos="4320"/>
                <w:tab w:val="left" w:pos="5040"/>
              </w:tabs>
              <w:suppressAutoHyphens/>
              <w:ind w:left="-54"/>
              <w:rPr>
                <w:rFonts w:ascii="Arial Narrow" w:hAnsi="Arial Narrow"/>
                <w:sz w:val="17"/>
                <w:szCs w:val="17"/>
              </w:rPr>
            </w:pPr>
            <w:r w:rsidRPr="002C1CD4">
              <w:rPr>
                <w:rFonts w:ascii="Arial Narrow" w:hAnsi="Arial Narrow"/>
                <w:sz w:val="17"/>
                <w:szCs w:val="17"/>
              </w:rPr>
              <w:t>FIXED  5.338A  5.543B</w:t>
            </w:r>
          </w:p>
          <w:p w14:paraId="5DCCE0A6"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4"/>
              <w:rPr>
                <w:rFonts w:ascii="Arial Narrow" w:hAnsi="Arial Narrow"/>
                <w:sz w:val="17"/>
                <w:szCs w:val="17"/>
              </w:rPr>
            </w:pPr>
            <w:r w:rsidRPr="002C1CD4">
              <w:rPr>
                <w:rFonts w:ascii="Arial Narrow" w:hAnsi="Arial Narrow"/>
                <w:sz w:val="17"/>
                <w:szCs w:val="17"/>
              </w:rPr>
              <w:t>MOBILE</w:t>
            </w:r>
          </w:p>
          <w:p w14:paraId="17D320E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4"/>
              <w:rPr>
                <w:rFonts w:ascii="Arial Narrow" w:hAnsi="Arial Narrow"/>
                <w:sz w:val="17"/>
                <w:szCs w:val="17"/>
              </w:rPr>
            </w:pPr>
            <w:r w:rsidRPr="002C1CD4">
              <w:rPr>
                <w:rFonts w:ascii="Arial Narrow" w:hAnsi="Arial Narrow"/>
                <w:sz w:val="17"/>
                <w:szCs w:val="17"/>
              </w:rPr>
              <w:t>Standard frequency and time signal-satellite (space-to-Earth)</w:t>
            </w:r>
          </w:p>
          <w:p w14:paraId="19A1837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4"/>
              <w:rPr>
                <w:rFonts w:ascii="Arial Narrow" w:hAnsi="Arial Narrow"/>
                <w:sz w:val="17"/>
                <w:szCs w:val="17"/>
              </w:rPr>
            </w:pPr>
            <w:r w:rsidRPr="002C1CD4">
              <w:rPr>
                <w:rFonts w:ascii="Arial Narrow" w:hAnsi="Arial Narrow"/>
                <w:sz w:val="17"/>
                <w:szCs w:val="17"/>
              </w:rPr>
              <w:t>Space research  5.544  5.545</w:t>
            </w:r>
          </w:p>
          <w:p w14:paraId="643D9F15" w14:textId="77777777" w:rsidR="00AD6129" w:rsidRPr="002C1CD4" w:rsidRDefault="00AD6129" w:rsidP="009A4804">
            <w:pPr>
              <w:tabs>
                <w:tab w:val="left" w:pos="336"/>
                <w:tab w:val="left" w:pos="1892"/>
                <w:tab w:val="left" w:pos="2880"/>
                <w:tab w:val="left" w:pos="3600"/>
                <w:tab w:val="left" w:pos="4320"/>
                <w:tab w:val="left" w:pos="5040"/>
              </w:tabs>
              <w:suppressAutoHyphens/>
              <w:spacing w:line="72" w:lineRule="auto"/>
              <w:ind w:left="-58"/>
              <w:rPr>
                <w:rFonts w:ascii="Arial Narrow" w:hAnsi="Arial Narrow"/>
                <w:sz w:val="17"/>
                <w:szCs w:val="17"/>
              </w:rPr>
            </w:pPr>
          </w:p>
          <w:p w14:paraId="2B0CD89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5.149</w:t>
            </w:r>
          </w:p>
        </w:tc>
        <w:tc>
          <w:tcPr>
            <w:tcW w:w="2463" w:type="dxa"/>
            <w:tcBorders>
              <w:left w:val="double" w:sz="6" w:space="0" w:color="auto"/>
              <w:bottom w:val="single" w:sz="4" w:space="0" w:color="auto"/>
            </w:tcBorders>
            <w:noWrap/>
          </w:tcPr>
          <w:p w14:paraId="26DD411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31-31.3</w:t>
            </w:r>
          </w:p>
          <w:p w14:paraId="1117DAD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Standard frequency and time</w:t>
            </w:r>
          </w:p>
          <w:p w14:paraId="5B3333C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(space-to-Earth)</w:t>
            </w:r>
          </w:p>
          <w:p w14:paraId="5655888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A63378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B54F388"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450F6D9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US342</w:t>
            </w:r>
          </w:p>
        </w:tc>
        <w:tc>
          <w:tcPr>
            <w:tcW w:w="2375" w:type="dxa"/>
            <w:tcBorders>
              <w:bottom w:val="single" w:sz="4" w:space="0" w:color="auto"/>
              <w:right w:val="double" w:sz="6" w:space="0" w:color="auto"/>
            </w:tcBorders>
            <w:noWrap/>
          </w:tcPr>
          <w:p w14:paraId="7BEB204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31-31.3</w:t>
            </w:r>
          </w:p>
          <w:p w14:paraId="0641298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  NG60</w:t>
            </w:r>
          </w:p>
          <w:p w14:paraId="0CE286F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695FAB2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Standard frequency and time</w:t>
            </w:r>
          </w:p>
          <w:p w14:paraId="1636150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signal-satellite (space-to-Earth)</w:t>
            </w:r>
          </w:p>
          <w:p w14:paraId="33D215F9"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szCs w:val="17"/>
              </w:rPr>
            </w:pPr>
          </w:p>
          <w:p w14:paraId="1DA1B62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US342</w:t>
            </w:r>
          </w:p>
        </w:tc>
        <w:tc>
          <w:tcPr>
            <w:tcW w:w="1502" w:type="dxa"/>
            <w:tcBorders>
              <w:left w:val="double" w:sz="6" w:space="0" w:color="auto"/>
              <w:right w:val="nil"/>
            </w:tcBorders>
            <w:noWrap/>
          </w:tcPr>
          <w:p w14:paraId="5FD658C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D17A26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 Microwave (101)</w:t>
            </w:r>
          </w:p>
        </w:tc>
      </w:tr>
      <w:tr w:rsidR="00AD6129" w14:paraId="45AEA130" w14:textId="77777777" w:rsidTr="009A4804">
        <w:trPr>
          <w:gridAfter w:val="1"/>
          <w:wAfter w:w="42" w:type="dxa"/>
          <w:trHeight w:val="723"/>
        </w:trPr>
        <w:tc>
          <w:tcPr>
            <w:tcW w:w="7312" w:type="dxa"/>
            <w:gridSpan w:val="4"/>
            <w:tcBorders>
              <w:left w:val="nil"/>
              <w:right w:val="double" w:sz="6" w:space="0" w:color="auto"/>
            </w:tcBorders>
            <w:noWrap/>
          </w:tcPr>
          <w:p w14:paraId="4C899DB0"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31.3-31.5</w:t>
            </w:r>
          </w:p>
          <w:p w14:paraId="567346B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EARTH EXPLORATION-SATELLITE (passive)</w:t>
            </w:r>
          </w:p>
          <w:p w14:paraId="1F6DF71D"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 ASTRONOMY</w:t>
            </w:r>
          </w:p>
          <w:p w14:paraId="58ADD253"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(passive)</w:t>
            </w:r>
          </w:p>
          <w:p w14:paraId="1F6A9C3C" w14:textId="77777777" w:rsidR="00AD6129" w:rsidRPr="002C1CD4" w:rsidRDefault="00AD6129" w:rsidP="009A4804">
            <w:pPr>
              <w:tabs>
                <w:tab w:val="left" w:pos="336"/>
                <w:tab w:val="left" w:pos="1892"/>
                <w:tab w:val="left" w:pos="2880"/>
                <w:tab w:val="left" w:pos="3600"/>
                <w:tab w:val="left" w:pos="4320"/>
                <w:tab w:val="left" w:pos="5040"/>
              </w:tabs>
              <w:suppressAutoHyphens/>
              <w:spacing w:line="72" w:lineRule="auto"/>
              <w:ind w:left="-58"/>
              <w:rPr>
                <w:rFonts w:ascii="Arial Narrow" w:hAnsi="Arial Narrow"/>
                <w:sz w:val="17"/>
                <w:szCs w:val="17"/>
              </w:rPr>
            </w:pPr>
          </w:p>
          <w:p w14:paraId="57F87AB8"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5.340</w:t>
            </w:r>
          </w:p>
        </w:tc>
        <w:tc>
          <w:tcPr>
            <w:tcW w:w="4838" w:type="dxa"/>
            <w:gridSpan w:val="2"/>
            <w:tcBorders>
              <w:left w:val="double" w:sz="6" w:space="0" w:color="auto"/>
              <w:bottom w:val="nil"/>
              <w:right w:val="double" w:sz="6" w:space="0" w:color="auto"/>
            </w:tcBorders>
            <w:noWrap/>
          </w:tcPr>
          <w:p w14:paraId="7288C54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31.3-31.8</w:t>
            </w:r>
          </w:p>
          <w:p w14:paraId="040505D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4FBEDDC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  US74</w:t>
            </w:r>
          </w:p>
          <w:p w14:paraId="684FFE9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tc>
        <w:tc>
          <w:tcPr>
            <w:tcW w:w="1502" w:type="dxa"/>
            <w:vMerge w:val="restart"/>
            <w:tcBorders>
              <w:left w:val="double" w:sz="6" w:space="0" w:color="auto"/>
              <w:right w:val="nil"/>
            </w:tcBorders>
            <w:noWrap/>
            <w:vAlign w:val="bottom"/>
          </w:tcPr>
          <w:p w14:paraId="5FE740D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right="18"/>
              <w:jc w:val="right"/>
              <w:rPr>
                <w:rFonts w:ascii="Arial Narrow" w:hAnsi="Arial Narrow"/>
                <w:sz w:val="17"/>
                <w:szCs w:val="17"/>
              </w:rPr>
            </w:pPr>
            <w:r w:rsidRPr="002C1CD4">
              <w:rPr>
                <w:rFonts w:ascii="Arial Narrow" w:hAnsi="Arial Narrow"/>
                <w:sz w:val="17"/>
                <w:szCs w:val="17"/>
              </w:rPr>
              <w:t>Page 56</w:t>
            </w:r>
          </w:p>
        </w:tc>
      </w:tr>
      <w:tr w:rsidR="00AD6129" w14:paraId="47BCECF7" w14:textId="77777777" w:rsidTr="009A4804">
        <w:trPr>
          <w:gridAfter w:val="1"/>
          <w:wAfter w:w="42" w:type="dxa"/>
        </w:trPr>
        <w:tc>
          <w:tcPr>
            <w:tcW w:w="2276" w:type="dxa"/>
            <w:tcBorders>
              <w:left w:val="nil"/>
            </w:tcBorders>
            <w:noWrap/>
          </w:tcPr>
          <w:p w14:paraId="576A93A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31.5-31.8</w:t>
            </w:r>
          </w:p>
          <w:p w14:paraId="2EAFC9CF"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EARTH EXPLORATION-</w:t>
            </w:r>
          </w:p>
          <w:p w14:paraId="28DDD701"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 xml:space="preserve">   SATELLITE (passive)</w:t>
            </w:r>
          </w:p>
          <w:p w14:paraId="618DFBCE"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 ASTRONOMY</w:t>
            </w:r>
          </w:p>
          <w:p w14:paraId="1F0201C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(passive)</w:t>
            </w:r>
          </w:p>
          <w:p w14:paraId="2B09FC8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39291E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w:t>
            </w:r>
          </w:p>
          <w:p w14:paraId="7989F0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96" w:lineRule="auto"/>
              <w:ind w:left="-58"/>
              <w:rPr>
                <w:rFonts w:ascii="Arial Narrow" w:hAnsi="Arial Narrow"/>
                <w:sz w:val="17"/>
                <w:szCs w:val="17"/>
              </w:rPr>
            </w:pPr>
          </w:p>
          <w:p w14:paraId="3BDDD259"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2C1CD4">
              <w:rPr>
                <w:rFonts w:ascii="Arial Narrow" w:hAnsi="Arial Narrow"/>
                <w:sz w:val="17"/>
                <w:szCs w:val="17"/>
              </w:rPr>
              <w:t>5.149  5.546</w:t>
            </w:r>
          </w:p>
        </w:tc>
        <w:tc>
          <w:tcPr>
            <w:tcW w:w="2589" w:type="dxa"/>
            <w:gridSpan w:val="2"/>
            <w:noWrap/>
          </w:tcPr>
          <w:p w14:paraId="47DB6FA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31.5-31.8</w:t>
            </w:r>
          </w:p>
          <w:p w14:paraId="48584DC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w:t>
            </w:r>
          </w:p>
          <w:p w14:paraId="7EAC0C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(passive)</w:t>
            </w:r>
          </w:p>
          <w:p w14:paraId="2971221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7434F8F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2F3FC8D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D08A11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56" w:lineRule="auto"/>
              <w:rPr>
                <w:rFonts w:ascii="Arial Narrow" w:hAnsi="Arial Narrow"/>
                <w:sz w:val="17"/>
                <w:szCs w:val="17"/>
              </w:rPr>
            </w:pPr>
          </w:p>
          <w:p w14:paraId="0F17F58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2532E22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5.340</w:t>
            </w:r>
          </w:p>
        </w:tc>
        <w:tc>
          <w:tcPr>
            <w:tcW w:w="2447" w:type="dxa"/>
            <w:tcBorders>
              <w:right w:val="double" w:sz="6" w:space="0" w:color="auto"/>
            </w:tcBorders>
            <w:noWrap/>
          </w:tcPr>
          <w:p w14:paraId="2C1BEA0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31.5-31.8</w:t>
            </w:r>
          </w:p>
          <w:p w14:paraId="45ED2CC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w:t>
            </w:r>
          </w:p>
          <w:p w14:paraId="36DB0D1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(passive)</w:t>
            </w:r>
          </w:p>
          <w:p w14:paraId="0C929D9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 ASTRONOMY</w:t>
            </w:r>
          </w:p>
          <w:p w14:paraId="6FB4D9C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SPACE RESEARCH (passive)</w:t>
            </w:r>
          </w:p>
          <w:p w14:paraId="0813E0B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w:t>
            </w:r>
          </w:p>
          <w:p w14:paraId="7DA1A21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 except aeronautical mobile</w:t>
            </w:r>
          </w:p>
          <w:p w14:paraId="3CD3B6E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szCs w:val="17"/>
              </w:rPr>
            </w:pPr>
          </w:p>
          <w:p w14:paraId="211D7E0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5.149</w:t>
            </w:r>
          </w:p>
        </w:tc>
        <w:tc>
          <w:tcPr>
            <w:tcW w:w="4838" w:type="dxa"/>
            <w:gridSpan w:val="2"/>
            <w:tcBorders>
              <w:top w:val="nil"/>
              <w:left w:val="double" w:sz="6" w:space="0" w:color="auto"/>
              <w:right w:val="double" w:sz="6" w:space="0" w:color="auto"/>
            </w:tcBorders>
            <w:noWrap/>
            <w:vAlign w:val="bottom"/>
          </w:tcPr>
          <w:p w14:paraId="0378F43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US246</w:t>
            </w:r>
          </w:p>
        </w:tc>
        <w:tc>
          <w:tcPr>
            <w:tcW w:w="1502" w:type="dxa"/>
            <w:vMerge/>
            <w:tcBorders>
              <w:left w:val="double" w:sz="6" w:space="0" w:color="auto"/>
              <w:right w:val="nil"/>
            </w:tcBorders>
            <w:noWrap/>
            <w:vAlign w:val="center"/>
          </w:tcPr>
          <w:p w14:paraId="523EA140" w14:textId="77777777" w:rsidR="00AD6129" w:rsidRPr="002C1CD4" w:rsidRDefault="00AD6129" w:rsidP="009A4804">
            <w:pPr>
              <w:suppressAutoHyphens/>
              <w:rPr>
                <w:rFonts w:ascii="Arial Narrow" w:hAnsi="Arial Narrow"/>
                <w:sz w:val="17"/>
                <w:szCs w:val="17"/>
              </w:rPr>
            </w:pPr>
          </w:p>
        </w:tc>
      </w:tr>
    </w:tbl>
    <w:p w14:paraId="35DB9BF8" w14:textId="77777777" w:rsidR="00AD6129" w:rsidRPr="002C1CD4" w:rsidRDefault="00AD6129" w:rsidP="00AD6129">
      <w:pPr>
        <w:spacing w:line="14" w:lineRule="auto"/>
        <w:rPr>
          <w:rFonts w:ascii="Arial Narrow" w:hAnsi="Arial Narrow"/>
          <w:sz w:val="17"/>
          <w:szCs w:val="17"/>
        </w:rPr>
      </w:pPr>
      <w:r w:rsidRPr="002C1CD4">
        <w:rPr>
          <w:rFonts w:ascii="Arial Narrow" w:hAnsi="Arial Narrow"/>
          <w:sz w:val="17"/>
          <w:szCs w:val="17"/>
        </w:rPr>
        <w:br w:type="page"/>
      </w:r>
    </w:p>
    <w:p w14:paraId="7CECB16D" w14:textId="54CB0118" w:rsidR="00F14206" w:rsidRPr="0049460C" w:rsidRDefault="00F14206" w:rsidP="00F14206">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440"/>
        <w:gridCol w:w="2802"/>
        <w:gridCol w:w="2078"/>
        <w:gridCol w:w="2531"/>
        <w:gridCol w:w="2386"/>
        <w:gridCol w:w="1501"/>
      </w:tblGrid>
      <w:tr w:rsidR="00C00ED4" w:rsidRPr="0049460C" w14:paraId="302E6EC6" w14:textId="77777777" w:rsidTr="004C4E1B">
        <w:tc>
          <w:tcPr>
            <w:tcW w:w="12176" w:type="dxa"/>
            <w:gridSpan w:val="5"/>
            <w:tcBorders>
              <w:left w:val="nil"/>
              <w:right w:val="nil"/>
            </w:tcBorders>
            <w:noWrap/>
          </w:tcPr>
          <w:p w14:paraId="1F5FAF17" w14:textId="77777777" w:rsidR="00C00ED4" w:rsidRPr="0049460C" w:rsidRDefault="00C00ED4" w:rsidP="003F71D1">
            <w:pPr>
              <w:suppressAutoHyphens/>
              <w:ind w:left="-54" w:hanging="9"/>
              <w:rPr>
                <w:rFonts w:ascii="Arial Narrow" w:hAnsi="Arial Narrow"/>
                <w:sz w:val="17"/>
              </w:rPr>
            </w:pPr>
            <w:r w:rsidRPr="0049460C">
              <w:br w:type="page"/>
            </w:r>
            <w:r w:rsidRPr="0049460C">
              <w:rPr>
                <w:rFonts w:ascii="Arial Narrow" w:hAnsi="Arial Narrow"/>
                <w:sz w:val="17"/>
              </w:rPr>
              <w:t xml:space="preserve">Table of Frequency Allocations                                                                                                            </w:t>
            </w:r>
            <w:r w:rsidR="000A5F3B" w:rsidRPr="0049460C">
              <w:rPr>
                <w:rFonts w:ascii="Arial Narrow" w:hAnsi="Arial Narrow"/>
                <w:sz w:val="17"/>
              </w:rPr>
              <w:t xml:space="preserve">               31.8-</w:t>
            </w:r>
            <w:r w:rsidR="00330E2C" w:rsidRPr="0049460C">
              <w:rPr>
                <w:rFonts w:ascii="Arial Narrow" w:hAnsi="Arial Narrow"/>
                <w:sz w:val="17"/>
              </w:rPr>
              <w:t>42</w:t>
            </w:r>
            <w:r w:rsidRPr="0049460C">
              <w:rPr>
                <w:rFonts w:ascii="Arial Narrow" w:hAnsi="Arial Narrow"/>
                <w:sz w:val="17"/>
              </w:rPr>
              <w:t xml:space="preserve"> GHz (EHF)</w:t>
            </w:r>
          </w:p>
        </w:tc>
        <w:tc>
          <w:tcPr>
            <w:tcW w:w="1494" w:type="dxa"/>
            <w:tcBorders>
              <w:left w:val="nil"/>
              <w:right w:val="nil"/>
            </w:tcBorders>
            <w:noWrap/>
          </w:tcPr>
          <w:p w14:paraId="34CCCF03" w14:textId="77777777" w:rsidR="00C00ED4" w:rsidRPr="0049460C" w:rsidRDefault="00C00ED4" w:rsidP="003F71D1">
            <w:pPr>
              <w:suppressAutoHyphens/>
              <w:ind w:right="9"/>
              <w:jc w:val="right"/>
              <w:rPr>
                <w:rFonts w:ascii="Arial Narrow" w:hAnsi="Arial Narrow"/>
                <w:sz w:val="17"/>
              </w:rPr>
            </w:pPr>
            <w:r w:rsidRPr="0049460C">
              <w:rPr>
                <w:rFonts w:ascii="Arial Narrow" w:hAnsi="Arial Narrow"/>
                <w:sz w:val="17"/>
              </w:rPr>
              <w:t>Page 57</w:t>
            </w:r>
          </w:p>
        </w:tc>
      </w:tr>
      <w:tr w:rsidR="00C00ED4" w:rsidRPr="0049460C" w14:paraId="02A2E8F8" w14:textId="77777777" w:rsidTr="004C4E1B">
        <w:tc>
          <w:tcPr>
            <w:tcW w:w="7284" w:type="dxa"/>
            <w:gridSpan w:val="3"/>
            <w:tcBorders>
              <w:left w:val="nil"/>
              <w:right w:val="double" w:sz="6" w:space="0" w:color="auto"/>
            </w:tcBorders>
            <w:noWrap/>
          </w:tcPr>
          <w:p w14:paraId="005C5CC1" w14:textId="77777777" w:rsidR="00C00ED4" w:rsidRPr="0049460C" w:rsidRDefault="00C00ED4" w:rsidP="003F71D1">
            <w:pPr>
              <w:suppressAutoHyphens/>
              <w:ind w:left="-54" w:hanging="9"/>
              <w:jc w:val="center"/>
              <w:rPr>
                <w:rFonts w:ascii="Arial Narrow" w:hAnsi="Arial Narrow"/>
                <w:sz w:val="17"/>
              </w:rPr>
            </w:pPr>
            <w:r w:rsidRPr="0049460C">
              <w:rPr>
                <w:rFonts w:ascii="Arial Narrow" w:hAnsi="Arial Narrow"/>
                <w:sz w:val="17"/>
              </w:rPr>
              <w:t>International Table</w:t>
            </w:r>
          </w:p>
        </w:tc>
        <w:tc>
          <w:tcPr>
            <w:tcW w:w="4892" w:type="dxa"/>
            <w:gridSpan w:val="2"/>
            <w:tcBorders>
              <w:left w:val="double" w:sz="6" w:space="0" w:color="auto"/>
              <w:right w:val="double" w:sz="6" w:space="0" w:color="auto"/>
            </w:tcBorders>
            <w:noWrap/>
          </w:tcPr>
          <w:p w14:paraId="725EFBC7" w14:textId="77777777" w:rsidR="00C00ED4" w:rsidRPr="0049460C" w:rsidRDefault="00C00ED4" w:rsidP="003F71D1">
            <w:pPr>
              <w:suppressAutoHyphens/>
              <w:jc w:val="center"/>
              <w:rPr>
                <w:rFonts w:ascii="Arial Narrow" w:hAnsi="Arial Narrow"/>
                <w:sz w:val="17"/>
              </w:rPr>
            </w:pPr>
            <w:r w:rsidRPr="0049460C">
              <w:rPr>
                <w:rFonts w:ascii="Arial Narrow" w:hAnsi="Arial Narrow"/>
                <w:sz w:val="17"/>
              </w:rPr>
              <w:t>United States Table</w:t>
            </w:r>
          </w:p>
        </w:tc>
        <w:tc>
          <w:tcPr>
            <w:tcW w:w="1494" w:type="dxa"/>
            <w:vMerge w:val="restart"/>
            <w:tcBorders>
              <w:left w:val="double" w:sz="6" w:space="0" w:color="auto"/>
              <w:right w:val="nil"/>
            </w:tcBorders>
            <w:noWrap/>
          </w:tcPr>
          <w:p w14:paraId="40EDECD1" w14:textId="77777777" w:rsidR="00C00ED4" w:rsidRPr="0049460C" w:rsidRDefault="00C00ED4" w:rsidP="003F71D1">
            <w:pPr>
              <w:suppressAutoHyphens/>
              <w:rPr>
                <w:rFonts w:ascii="Arial Narrow" w:hAnsi="Arial Narrow"/>
                <w:sz w:val="17"/>
              </w:rPr>
            </w:pPr>
            <w:r w:rsidRPr="0049460C">
              <w:rPr>
                <w:rFonts w:ascii="Arial Narrow" w:hAnsi="Arial Narrow"/>
                <w:sz w:val="17"/>
              </w:rPr>
              <w:t>FCC Rule Part(s)</w:t>
            </w:r>
          </w:p>
        </w:tc>
      </w:tr>
      <w:tr w:rsidR="00F73014" w:rsidRPr="0049460C" w14:paraId="40B2A168" w14:textId="77777777" w:rsidTr="00D01E39">
        <w:tc>
          <w:tcPr>
            <w:tcW w:w="2428" w:type="dxa"/>
            <w:tcBorders>
              <w:left w:val="nil"/>
            </w:tcBorders>
            <w:noWrap/>
          </w:tcPr>
          <w:p w14:paraId="3ED019CE" w14:textId="77777777" w:rsidR="00C00ED4" w:rsidRPr="0049460C" w:rsidRDefault="00C00ED4" w:rsidP="003F71D1">
            <w:pPr>
              <w:suppressAutoHyphens/>
              <w:ind w:left="-54" w:hanging="9"/>
              <w:rPr>
                <w:rFonts w:ascii="Arial Narrow" w:hAnsi="Arial Narrow"/>
                <w:sz w:val="17"/>
              </w:rPr>
            </w:pPr>
            <w:r w:rsidRPr="0049460C">
              <w:rPr>
                <w:rFonts w:ascii="Arial Narrow" w:hAnsi="Arial Narrow"/>
                <w:sz w:val="17"/>
              </w:rPr>
              <w:t>Region 1 Table</w:t>
            </w:r>
          </w:p>
        </w:tc>
        <w:tc>
          <w:tcPr>
            <w:tcW w:w="2788" w:type="dxa"/>
            <w:noWrap/>
          </w:tcPr>
          <w:p w14:paraId="507AD804" w14:textId="77777777" w:rsidR="00C00ED4" w:rsidRPr="0049460C" w:rsidRDefault="00C00ED4" w:rsidP="003F71D1">
            <w:pPr>
              <w:suppressAutoHyphens/>
              <w:rPr>
                <w:rFonts w:ascii="Arial Narrow" w:hAnsi="Arial Narrow"/>
                <w:sz w:val="17"/>
              </w:rPr>
            </w:pPr>
            <w:r w:rsidRPr="0049460C">
              <w:rPr>
                <w:rFonts w:ascii="Arial Narrow" w:hAnsi="Arial Narrow"/>
                <w:sz w:val="17"/>
              </w:rPr>
              <w:t>Region 2 Table</w:t>
            </w:r>
          </w:p>
        </w:tc>
        <w:tc>
          <w:tcPr>
            <w:tcW w:w="2068" w:type="dxa"/>
            <w:tcBorders>
              <w:right w:val="double" w:sz="6" w:space="0" w:color="auto"/>
            </w:tcBorders>
            <w:noWrap/>
          </w:tcPr>
          <w:p w14:paraId="13BDFCAE" w14:textId="77777777" w:rsidR="00C00ED4" w:rsidRPr="0049460C" w:rsidRDefault="00C00ED4" w:rsidP="003F71D1">
            <w:pPr>
              <w:suppressAutoHyphens/>
              <w:rPr>
                <w:rFonts w:ascii="Arial Narrow" w:hAnsi="Arial Narrow"/>
                <w:sz w:val="17"/>
              </w:rPr>
            </w:pPr>
            <w:r w:rsidRPr="0049460C">
              <w:rPr>
                <w:rFonts w:ascii="Arial Narrow" w:hAnsi="Arial Narrow"/>
                <w:sz w:val="17"/>
              </w:rPr>
              <w:t>Region 3 Table</w:t>
            </w:r>
          </w:p>
        </w:tc>
        <w:tc>
          <w:tcPr>
            <w:tcW w:w="2518" w:type="dxa"/>
            <w:tcBorders>
              <w:left w:val="double" w:sz="6" w:space="0" w:color="auto"/>
              <w:bottom w:val="single" w:sz="4" w:space="0" w:color="auto"/>
            </w:tcBorders>
            <w:noWrap/>
          </w:tcPr>
          <w:p w14:paraId="7A934FE9" w14:textId="77777777" w:rsidR="00C00ED4" w:rsidRPr="0049460C" w:rsidRDefault="00C00ED4" w:rsidP="003F71D1">
            <w:pPr>
              <w:suppressAutoHyphens/>
              <w:rPr>
                <w:rFonts w:ascii="Arial Narrow" w:hAnsi="Arial Narrow"/>
                <w:sz w:val="17"/>
              </w:rPr>
            </w:pPr>
            <w:r w:rsidRPr="0049460C">
              <w:rPr>
                <w:rFonts w:ascii="Arial Narrow" w:hAnsi="Arial Narrow"/>
                <w:sz w:val="17"/>
              </w:rPr>
              <w:t>Federal Table</w:t>
            </w:r>
          </w:p>
        </w:tc>
        <w:tc>
          <w:tcPr>
            <w:tcW w:w="2374" w:type="dxa"/>
            <w:tcBorders>
              <w:bottom w:val="single" w:sz="4" w:space="0" w:color="auto"/>
              <w:right w:val="double" w:sz="6" w:space="0" w:color="auto"/>
            </w:tcBorders>
            <w:noWrap/>
          </w:tcPr>
          <w:p w14:paraId="006DA066" w14:textId="77777777" w:rsidR="00C00ED4" w:rsidRPr="0049460C" w:rsidRDefault="00C00ED4" w:rsidP="003F71D1">
            <w:pPr>
              <w:suppressAutoHyphens/>
              <w:rPr>
                <w:rFonts w:ascii="Arial Narrow" w:hAnsi="Arial Narrow"/>
                <w:sz w:val="17"/>
              </w:rPr>
            </w:pPr>
            <w:r w:rsidRPr="0049460C">
              <w:rPr>
                <w:rFonts w:ascii="Arial Narrow" w:hAnsi="Arial Narrow"/>
                <w:sz w:val="17"/>
              </w:rPr>
              <w:t>Non-Federal Table</w:t>
            </w:r>
          </w:p>
        </w:tc>
        <w:tc>
          <w:tcPr>
            <w:tcW w:w="1494" w:type="dxa"/>
            <w:vMerge/>
            <w:tcBorders>
              <w:left w:val="double" w:sz="6" w:space="0" w:color="auto"/>
              <w:right w:val="nil"/>
            </w:tcBorders>
            <w:noWrap/>
            <w:vAlign w:val="center"/>
          </w:tcPr>
          <w:p w14:paraId="08AF1B2F" w14:textId="77777777" w:rsidR="00C00ED4" w:rsidRPr="0049460C" w:rsidRDefault="00C00ED4" w:rsidP="00CC13B7">
            <w:pPr>
              <w:suppressAutoHyphens/>
              <w:spacing w:before="10" w:after="10"/>
              <w:rPr>
                <w:rFonts w:ascii="Arial Narrow" w:hAnsi="Arial Narrow"/>
                <w:sz w:val="17"/>
              </w:rPr>
            </w:pPr>
          </w:p>
        </w:tc>
      </w:tr>
      <w:tr w:rsidR="00EE3114" w:rsidRPr="0049460C" w14:paraId="2CF83F99" w14:textId="77777777" w:rsidTr="00D01E39">
        <w:tc>
          <w:tcPr>
            <w:tcW w:w="7284" w:type="dxa"/>
            <w:gridSpan w:val="3"/>
            <w:tcBorders>
              <w:left w:val="nil"/>
              <w:right w:val="double" w:sz="6" w:space="0" w:color="auto"/>
            </w:tcBorders>
            <w:noWrap/>
          </w:tcPr>
          <w:p w14:paraId="1FE6F520"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31.8-32</w:t>
            </w:r>
          </w:p>
          <w:p w14:paraId="7A56A2CA"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FIXED  5.547A</w:t>
            </w:r>
          </w:p>
          <w:p w14:paraId="68B01B3D"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RADIONAVIGATION</w:t>
            </w:r>
          </w:p>
          <w:p w14:paraId="4711D6BD"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SPACE RESEARCH (deep space) (space-to-Earth)</w:t>
            </w:r>
          </w:p>
          <w:p w14:paraId="1267F9DD" w14:textId="77777777" w:rsidR="002C0CD5" w:rsidRPr="0049460C" w:rsidRDefault="002C0CD5" w:rsidP="00E2478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4"/>
              <w:rPr>
                <w:rFonts w:ascii="Arial Narrow" w:hAnsi="Arial Narrow"/>
                <w:sz w:val="17"/>
              </w:rPr>
            </w:pPr>
          </w:p>
          <w:p w14:paraId="39E947A9" w14:textId="77777777" w:rsidR="002C0CD5" w:rsidRPr="0049460C" w:rsidRDefault="002C0CD5"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5.547  5.547B  5.548</w:t>
            </w:r>
          </w:p>
        </w:tc>
        <w:tc>
          <w:tcPr>
            <w:tcW w:w="2518" w:type="dxa"/>
            <w:tcBorders>
              <w:left w:val="double" w:sz="6" w:space="0" w:color="auto"/>
              <w:bottom w:val="nil"/>
            </w:tcBorders>
            <w:noWrap/>
          </w:tcPr>
          <w:p w14:paraId="456EF6F6"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31.8-32.3</w:t>
            </w:r>
          </w:p>
          <w:p w14:paraId="4D0509AB"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 US69</w:t>
            </w:r>
          </w:p>
          <w:p w14:paraId="5550B7D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(deep space)</w:t>
            </w:r>
          </w:p>
          <w:p w14:paraId="14A9A15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  US262</w:t>
            </w:r>
          </w:p>
        </w:tc>
        <w:tc>
          <w:tcPr>
            <w:tcW w:w="2374" w:type="dxa"/>
            <w:tcBorders>
              <w:bottom w:val="nil"/>
              <w:right w:val="double" w:sz="6" w:space="0" w:color="auto"/>
            </w:tcBorders>
            <w:noWrap/>
          </w:tcPr>
          <w:p w14:paraId="4A9ECE6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31.8-32.3</w:t>
            </w:r>
          </w:p>
          <w:p w14:paraId="4961632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(deep space)</w:t>
            </w:r>
          </w:p>
          <w:p w14:paraId="3825437B"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(space-to-Earth)  US262</w:t>
            </w:r>
          </w:p>
        </w:tc>
        <w:tc>
          <w:tcPr>
            <w:tcW w:w="1494" w:type="dxa"/>
            <w:vMerge w:val="restart"/>
            <w:tcBorders>
              <w:left w:val="double" w:sz="6" w:space="0" w:color="auto"/>
              <w:right w:val="nil"/>
            </w:tcBorders>
            <w:noWrap/>
          </w:tcPr>
          <w:p w14:paraId="089A92A3"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tc>
      </w:tr>
      <w:tr w:rsidR="00EE3114" w:rsidRPr="0049460C" w14:paraId="7800D138" w14:textId="77777777" w:rsidTr="00BC7FD7">
        <w:trPr>
          <w:trHeight w:val="930"/>
        </w:trPr>
        <w:tc>
          <w:tcPr>
            <w:tcW w:w="7284" w:type="dxa"/>
            <w:gridSpan w:val="3"/>
            <w:tcBorders>
              <w:left w:val="nil"/>
              <w:right w:val="double" w:sz="6" w:space="0" w:color="auto"/>
            </w:tcBorders>
          </w:tcPr>
          <w:p w14:paraId="4AAC95E4"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32-32.3</w:t>
            </w:r>
          </w:p>
          <w:p w14:paraId="59FF2657"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FIXED  5.547A</w:t>
            </w:r>
          </w:p>
          <w:p w14:paraId="2C6EC1A1"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RADIONAVIGATION</w:t>
            </w:r>
          </w:p>
          <w:p w14:paraId="30071827"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SPACE RESEARCH (deep space) (space-to-Earth)</w:t>
            </w:r>
          </w:p>
          <w:p w14:paraId="1B3661C4" w14:textId="77777777" w:rsidR="002C0CD5" w:rsidRPr="0049460C" w:rsidRDefault="002C0CD5" w:rsidP="00E2478A">
            <w:pPr>
              <w:tabs>
                <w:tab w:val="left" w:pos="336"/>
                <w:tab w:val="left" w:pos="1892"/>
                <w:tab w:val="left" w:pos="2880"/>
                <w:tab w:val="left" w:pos="3600"/>
                <w:tab w:val="left" w:pos="4320"/>
                <w:tab w:val="left" w:pos="5040"/>
              </w:tabs>
              <w:suppressAutoHyphens/>
              <w:spacing w:line="108" w:lineRule="auto"/>
              <w:ind w:left="-54"/>
              <w:rPr>
                <w:rFonts w:ascii="Arial Narrow" w:hAnsi="Arial Narrow"/>
                <w:sz w:val="17"/>
              </w:rPr>
            </w:pPr>
          </w:p>
          <w:p w14:paraId="10516EA1" w14:textId="77777777" w:rsidR="002C0CD5" w:rsidRPr="0049460C" w:rsidRDefault="002C0CD5"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5.547  5.547C  5.548</w:t>
            </w:r>
          </w:p>
        </w:tc>
        <w:tc>
          <w:tcPr>
            <w:tcW w:w="2518" w:type="dxa"/>
            <w:tcBorders>
              <w:top w:val="nil"/>
              <w:left w:val="double" w:sz="6" w:space="0" w:color="auto"/>
            </w:tcBorders>
            <w:vAlign w:val="bottom"/>
          </w:tcPr>
          <w:p w14:paraId="1F0DC27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5.548  US211</w:t>
            </w:r>
          </w:p>
        </w:tc>
        <w:tc>
          <w:tcPr>
            <w:tcW w:w="2374" w:type="dxa"/>
            <w:tcBorders>
              <w:top w:val="nil"/>
              <w:right w:val="double" w:sz="6" w:space="0" w:color="auto"/>
            </w:tcBorders>
            <w:vAlign w:val="bottom"/>
          </w:tcPr>
          <w:p w14:paraId="6DEA675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5.548  US211</w:t>
            </w:r>
          </w:p>
        </w:tc>
        <w:tc>
          <w:tcPr>
            <w:tcW w:w="1494" w:type="dxa"/>
            <w:vMerge/>
            <w:tcBorders>
              <w:left w:val="double" w:sz="6" w:space="0" w:color="auto"/>
              <w:right w:val="nil"/>
            </w:tcBorders>
          </w:tcPr>
          <w:p w14:paraId="548B1DB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tc>
      </w:tr>
      <w:tr w:rsidR="002C0CD5" w:rsidRPr="0049460C" w14:paraId="172B1A6A" w14:textId="77777777" w:rsidTr="004C4E1B">
        <w:tc>
          <w:tcPr>
            <w:tcW w:w="7284" w:type="dxa"/>
            <w:gridSpan w:val="3"/>
            <w:tcBorders>
              <w:left w:val="nil"/>
              <w:right w:val="double" w:sz="6" w:space="0" w:color="auto"/>
            </w:tcBorders>
          </w:tcPr>
          <w:p w14:paraId="52675152"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32.3-33</w:t>
            </w:r>
          </w:p>
          <w:p w14:paraId="60A799EB"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FIXED  5.547A</w:t>
            </w:r>
          </w:p>
          <w:p w14:paraId="18C8B220"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INTER-SATELLITE</w:t>
            </w:r>
          </w:p>
          <w:p w14:paraId="666642B9"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RADIONAVIGATION</w:t>
            </w:r>
          </w:p>
          <w:p w14:paraId="7C1AAFE2" w14:textId="77777777" w:rsidR="002C0CD5" w:rsidRPr="0049460C" w:rsidRDefault="002C0CD5" w:rsidP="00E2478A">
            <w:pPr>
              <w:tabs>
                <w:tab w:val="left" w:pos="336"/>
                <w:tab w:val="left" w:pos="1892"/>
                <w:tab w:val="left" w:pos="2880"/>
                <w:tab w:val="left" w:pos="3600"/>
                <w:tab w:val="left" w:pos="4320"/>
                <w:tab w:val="left" w:pos="5040"/>
              </w:tabs>
              <w:suppressAutoHyphens/>
              <w:spacing w:line="108" w:lineRule="auto"/>
              <w:ind w:left="-54"/>
              <w:rPr>
                <w:rFonts w:ascii="Arial Narrow" w:hAnsi="Arial Narrow"/>
                <w:sz w:val="17"/>
              </w:rPr>
            </w:pPr>
          </w:p>
          <w:p w14:paraId="26DA7AE6" w14:textId="77777777" w:rsidR="002C0CD5" w:rsidRPr="0049460C" w:rsidRDefault="002C0CD5"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5.547  5.547D  5.548</w:t>
            </w:r>
          </w:p>
        </w:tc>
        <w:tc>
          <w:tcPr>
            <w:tcW w:w="4892" w:type="dxa"/>
            <w:gridSpan w:val="2"/>
            <w:tcBorders>
              <w:left w:val="double" w:sz="6" w:space="0" w:color="auto"/>
              <w:right w:val="double" w:sz="6" w:space="0" w:color="auto"/>
            </w:tcBorders>
          </w:tcPr>
          <w:p w14:paraId="26A97E88"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32.3-33</w:t>
            </w:r>
          </w:p>
          <w:p w14:paraId="4F67EAF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  US278</w:t>
            </w:r>
          </w:p>
          <w:p w14:paraId="60AEE5F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  US69</w:t>
            </w:r>
          </w:p>
          <w:p w14:paraId="30B930D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4B926D9C" w14:textId="77777777" w:rsidR="002C0CD5" w:rsidRPr="0049460C" w:rsidRDefault="002C0CD5" w:rsidP="00EE311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rPr>
            </w:pPr>
          </w:p>
          <w:p w14:paraId="4B83CF8A"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5.548</w:t>
            </w:r>
          </w:p>
        </w:tc>
        <w:tc>
          <w:tcPr>
            <w:tcW w:w="1494" w:type="dxa"/>
            <w:vMerge w:val="restart"/>
            <w:tcBorders>
              <w:left w:val="double" w:sz="6" w:space="0" w:color="auto"/>
              <w:right w:val="nil"/>
            </w:tcBorders>
          </w:tcPr>
          <w:p w14:paraId="1ABDC11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7CA66985" w14:textId="77777777" w:rsidR="002C0CD5" w:rsidRPr="0049460C" w:rsidRDefault="002C0CD5" w:rsidP="002C0CD5">
            <w:pPr>
              <w:suppressAutoHyphens/>
              <w:rPr>
                <w:rFonts w:ascii="Arial Narrow" w:hAnsi="Arial Narrow"/>
                <w:sz w:val="17"/>
              </w:rPr>
            </w:pPr>
            <w:r w:rsidRPr="0049460C">
              <w:rPr>
                <w:rFonts w:ascii="Arial Narrow" w:hAnsi="Arial Narrow"/>
                <w:sz w:val="17"/>
              </w:rPr>
              <w:t>Aviation (87)</w:t>
            </w:r>
          </w:p>
        </w:tc>
      </w:tr>
      <w:tr w:rsidR="002C0CD5" w:rsidRPr="0049460C" w14:paraId="066E991A" w14:textId="77777777" w:rsidTr="004C4E1B">
        <w:trPr>
          <w:trHeight w:val="642"/>
        </w:trPr>
        <w:tc>
          <w:tcPr>
            <w:tcW w:w="7284" w:type="dxa"/>
            <w:gridSpan w:val="3"/>
            <w:tcBorders>
              <w:left w:val="nil"/>
              <w:right w:val="double" w:sz="6" w:space="0" w:color="auto"/>
            </w:tcBorders>
          </w:tcPr>
          <w:p w14:paraId="6BA11B2A" w14:textId="77777777" w:rsidR="002C0CD5" w:rsidRPr="0049460C" w:rsidRDefault="002C0CD5" w:rsidP="00E2478A">
            <w:pPr>
              <w:tabs>
                <w:tab w:val="left" w:pos="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33-33.4</w:t>
            </w:r>
          </w:p>
          <w:p w14:paraId="1E9BFF1D" w14:textId="77777777" w:rsidR="002C0CD5" w:rsidRPr="0049460C" w:rsidRDefault="002C0CD5" w:rsidP="00E2478A">
            <w:pPr>
              <w:tabs>
                <w:tab w:val="left" w:pos="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FIXED  5.547A</w:t>
            </w:r>
          </w:p>
          <w:p w14:paraId="6196C1E4" w14:textId="77777777" w:rsidR="002C0CD5" w:rsidRPr="0049460C" w:rsidRDefault="002C0CD5" w:rsidP="00E2478A">
            <w:pPr>
              <w:tabs>
                <w:tab w:val="left" w:pos="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RADIONAVIGATION</w:t>
            </w:r>
          </w:p>
          <w:p w14:paraId="6F99372B" w14:textId="77777777" w:rsidR="002C0CD5" w:rsidRPr="0049460C" w:rsidRDefault="002C0CD5" w:rsidP="00E2478A">
            <w:pPr>
              <w:tabs>
                <w:tab w:val="left" w:pos="0"/>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63E669AD" w14:textId="77777777" w:rsidR="002C0CD5" w:rsidRPr="0049460C" w:rsidRDefault="002C0CD5"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5.547  5.547E</w:t>
            </w:r>
          </w:p>
        </w:tc>
        <w:tc>
          <w:tcPr>
            <w:tcW w:w="4892" w:type="dxa"/>
            <w:gridSpan w:val="2"/>
            <w:tcBorders>
              <w:left w:val="double" w:sz="6" w:space="0" w:color="auto"/>
              <w:right w:val="double" w:sz="6" w:space="0" w:color="auto"/>
            </w:tcBorders>
          </w:tcPr>
          <w:p w14:paraId="1970F1D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33-33.4</w:t>
            </w:r>
          </w:p>
          <w:p w14:paraId="1CFA4602"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  US69</w:t>
            </w:r>
          </w:p>
          <w:p w14:paraId="485C7518"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1E0506AB" w14:textId="77777777" w:rsidR="002C0CD5" w:rsidRPr="0049460C" w:rsidRDefault="002C0CD5" w:rsidP="00E452DA">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rPr>
            </w:pPr>
          </w:p>
          <w:p w14:paraId="41DD85A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  G117</w:t>
            </w:r>
          </w:p>
        </w:tc>
        <w:tc>
          <w:tcPr>
            <w:tcW w:w="1494" w:type="dxa"/>
            <w:vMerge/>
            <w:tcBorders>
              <w:left w:val="double" w:sz="6" w:space="0" w:color="auto"/>
              <w:right w:val="nil"/>
            </w:tcBorders>
            <w:vAlign w:val="center"/>
          </w:tcPr>
          <w:p w14:paraId="6A5CD545" w14:textId="77777777" w:rsidR="002C0CD5" w:rsidRPr="0049460C" w:rsidRDefault="002C0CD5" w:rsidP="002C0CD5">
            <w:pPr>
              <w:suppressAutoHyphens/>
              <w:rPr>
                <w:rFonts w:ascii="Arial Narrow" w:hAnsi="Arial Narrow"/>
                <w:sz w:val="17"/>
              </w:rPr>
            </w:pPr>
          </w:p>
        </w:tc>
      </w:tr>
      <w:tr w:rsidR="00CA3DA4" w:rsidRPr="0049460C" w14:paraId="5ABCF997" w14:textId="77777777" w:rsidTr="004C4E1B">
        <w:trPr>
          <w:trHeight w:val="597"/>
        </w:trPr>
        <w:tc>
          <w:tcPr>
            <w:tcW w:w="7284" w:type="dxa"/>
            <w:gridSpan w:val="3"/>
            <w:tcBorders>
              <w:left w:val="nil"/>
              <w:right w:val="double" w:sz="6" w:space="0" w:color="auto"/>
            </w:tcBorders>
          </w:tcPr>
          <w:p w14:paraId="5BF43689"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33.4-34.2</w:t>
            </w:r>
          </w:p>
          <w:p w14:paraId="42DD1989"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lastRenderedPageBreak/>
              <w:t>RADIOLOCATION</w:t>
            </w:r>
          </w:p>
          <w:p w14:paraId="37296899"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4A9E8887" w14:textId="77777777" w:rsidR="00CA3DA4" w:rsidRPr="0049460C" w:rsidRDefault="00CA3DA4"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5.549</w:t>
            </w:r>
          </w:p>
        </w:tc>
        <w:tc>
          <w:tcPr>
            <w:tcW w:w="2518" w:type="dxa"/>
            <w:tcBorders>
              <w:left w:val="double" w:sz="6" w:space="0" w:color="auto"/>
            </w:tcBorders>
          </w:tcPr>
          <w:p w14:paraId="3EE87FCE"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33.4-34.2</w:t>
            </w:r>
          </w:p>
          <w:p w14:paraId="787BD6BA"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RADIOLOCATION</w:t>
            </w:r>
          </w:p>
          <w:p w14:paraId="41E9960E" w14:textId="77777777" w:rsidR="00CA3DA4" w:rsidRPr="0049460C" w:rsidRDefault="00CA3DA4" w:rsidP="00E452DA">
            <w:pPr>
              <w:tabs>
                <w:tab w:val="left" w:pos="336"/>
                <w:tab w:val="left" w:pos="1892"/>
                <w:tab w:val="left" w:pos="2880"/>
                <w:tab w:val="left" w:pos="3600"/>
                <w:tab w:val="left" w:pos="4320"/>
                <w:tab w:val="left" w:pos="5040"/>
              </w:tabs>
              <w:suppressAutoHyphens/>
              <w:spacing w:line="96" w:lineRule="auto"/>
              <w:rPr>
                <w:rFonts w:ascii="Arial Narrow" w:hAnsi="Arial Narrow"/>
                <w:sz w:val="17"/>
              </w:rPr>
            </w:pPr>
          </w:p>
          <w:p w14:paraId="392E73EC"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  G117</w:t>
            </w:r>
          </w:p>
        </w:tc>
        <w:tc>
          <w:tcPr>
            <w:tcW w:w="2374" w:type="dxa"/>
            <w:tcBorders>
              <w:right w:val="double" w:sz="6" w:space="0" w:color="auto"/>
            </w:tcBorders>
          </w:tcPr>
          <w:p w14:paraId="46220099"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33.4-34.2</w:t>
            </w:r>
          </w:p>
          <w:p w14:paraId="217DBB96"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Radiolocation</w:t>
            </w:r>
          </w:p>
          <w:p w14:paraId="6F922056" w14:textId="77777777" w:rsidR="00CA3DA4" w:rsidRPr="0049460C" w:rsidRDefault="00CA3DA4" w:rsidP="00E452DA">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rPr>
            </w:pPr>
          </w:p>
          <w:p w14:paraId="53EF81F2"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w:t>
            </w:r>
          </w:p>
        </w:tc>
        <w:tc>
          <w:tcPr>
            <w:tcW w:w="1494" w:type="dxa"/>
            <w:vMerge w:val="restart"/>
            <w:tcBorders>
              <w:left w:val="double" w:sz="6" w:space="0" w:color="auto"/>
              <w:right w:val="nil"/>
            </w:tcBorders>
          </w:tcPr>
          <w:p w14:paraId="265900C0"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3F7E8570" w14:textId="77777777" w:rsidR="00CA3DA4" w:rsidRPr="0049460C" w:rsidRDefault="00CA3DA4" w:rsidP="002C0CD5">
            <w:pPr>
              <w:suppressAutoHyphens/>
              <w:rPr>
                <w:rFonts w:ascii="Arial Narrow" w:hAnsi="Arial Narrow"/>
                <w:sz w:val="17"/>
              </w:rPr>
            </w:pPr>
            <w:r w:rsidRPr="0049460C">
              <w:rPr>
                <w:rFonts w:ascii="Arial Narrow" w:hAnsi="Arial Narrow"/>
                <w:sz w:val="17"/>
              </w:rPr>
              <w:lastRenderedPageBreak/>
              <w:t>Private Land Mobile</w:t>
            </w:r>
          </w:p>
          <w:p w14:paraId="73D202A9" w14:textId="77777777" w:rsidR="00CA3DA4" w:rsidRPr="0049460C" w:rsidRDefault="00CA3DA4" w:rsidP="00BC7FD7">
            <w:pPr>
              <w:suppressAutoHyphens/>
              <w:spacing w:line="204" w:lineRule="auto"/>
              <w:rPr>
                <w:rFonts w:ascii="Arial Narrow" w:hAnsi="Arial Narrow"/>
                <w:sz w:val="17"/>
              </w:rPr>
            </w:pPr>
            <w:r w:rsidRPr="0049460C">
              <w:rPr>
                <w:rFonts w:ascii="Arial Narrow" w:hAnsi="Arial Narrow"/>
                <w:sz w:val="17"/>
              </w:rPr>
              <w:t xml:space="preserve">   (90)</w:t>
            </w:r>
          </w:p>
        </w:tc>
      </w:tr>
      <w:tr w:rsidR="00CA3DA4" w:rsidRPr="0049460C" w14:paraId="37C86A01" w14:textId="77777777" w:rsidTr="00A22DB6">
        <w:trPr>
          <w:trHeight w:val="687"/>
        </w:trPr>
        <w:tc>
          <w:tcPr>
            <w:tcW w:w="7284" w:type="dxa"/>
            <w:gridSpan w:val="3"/>
            <w:tcBorders>
              <w:left w:val="nil"/>
              <w:right w:val="double" w:sz="6" w:space="0" w:color="auto"/>
            </w:tcBorders>
          </w:tcPr>
          <w:p w14:paraId="1EBFFAC9"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lastRenderedPageBreak/>
              <w:t>34.2-34.7</w:t>
            </w:r>
          </w:p>
          <w:p w14:paraId="4604BE32"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RADIOLOCATION</w:t>
            </w:r>
          </w:p>
          <w:p w14:paraId="3F016173"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SPACE RESEARCH (deep space) (Earth-to-space)</w:t>
            </w:r>
          </w:p>
          <w:p w14:paraId="33045816"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204" w:lineRule="auto"/>
              <w:ind w:left="-54"/>
              <w:rPr>
                <w:rFonts w:ascii="Arial Narrow" w:hAnsi="Arial Narrow"/>
                <w:sz w:val="17"/>
              </w:rPr>
            </w:pPr>
          </w:p>
          <w:p w14:paraId="48B41FA1"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412E42F2" w14:textId="77777777" w:rsidR="00CA3DA4" w:rsidRPr="0049460C" w:rsidRDefault="00CA3DA4"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5.549</w:t>
            </w:r>
          </w:p>
        </w:tc>
        <w:tc>
          <w:tcPr>
            <w:tcW w:w="2518" w:type="dxa"/>
            <w:tcBorders>
              <w:left w:val="double" w:sz="6" w:space="0" w:color="auto"/>
              <w:bottom w:val="single" w:sz="4" w:space="0" w:color="auto"/>
            </w:tcBorders>
          </w:tcPr>
          <w:p w14:paraId="26CB277D"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34.2-34.7</w:t>
            </w:r>
          </w:p>
          <w:p w14:paraId="5AB6BDA0"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2F958D73"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(deep space)</w:t>
            </w:r>
          </w:p>
          <w:p w14:paraId="176044F4"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(Earth-to-space) US262</w:t>
            </w:r>
          </w:p>
          <w:p w14:paraId="634205C0" w14:textId="77777777" w:rsidR="00CA3DA4" w:rsidRPr="0049460C" w:rsidRDefault="00CA3DA4" w:rsidP="00E452DA">
            <w:pPr>
              <w:tabs>
                <w:tab w:val="left" w:pos="336"/>
                <w:tab w:val="left" w:pos="1892"/>
                <w:tab w:val="left" w:pos="2880"/>
                <w:tab w:val="left" w:pos="3600"/>
                <w:tab w:val="left" w:pos="4320"/>
                <w:tab w:val="left" w:pos="5040"/>
              </w:tabs>
              <w:suppressAutoHyphens/>
              <w:spacing w:line="96" w:lineRule="auto"/>
              <w:rPr>
                <w:rFonts w:ascii="Arial Narrow" w:hAnsi="Arial Narrow"/>
                <w:sz w:val="17"/>
              </w:rPr>
            </w:pPr>
          </w:p>
          <w:p w14:paraId="76E39108"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  G34  G117</w:t>
            </w:r>
          </w:p>
        </w:tc>
        <w:tc>
          <w:tcPr>
            <w:tcW w:w="2374" w:type="dxa"/>
            <w:tcBorders>
              <w:bottom w:val="single" w:sz="4" w:space="0" w:color="auto"/>
              <w:right w:val="double" w:sz="6" w:space="0" w:color="auto"/>
            </w:tcBorders>
          </w:tcPr>
          <w:p w14:paraId="133FCA88" w14:textId="77777777" w:rsidR="00CA3DA4" w:rsidRPr="0049460C" w:rsidRDefault="00CA3DA4" w:rsidP="002C0CD5">
            <w:pPr>
              <w:suppressAutoHyphens/>
              <w:rPr>
                <w:rFonts w:ascii="Arial Narrow" w:hAnsi="Arial Narrow"/>
                <w:sz w:val="17"/>
              </w:rPr>
            </w:pPr>
            <w:r w:rsidRPr="0049460C">
              <w:rPr>
                <w:rFonts w:ascii="Arial Narrow" w:hAnsi="Arial Narrow"/>
                <w:sz w:val="17"/>
              </w:rPr>
              <w:t>34.2-34.7</w:t>
            </w:r>
          </w:p>
          <w:p w14:paraId="1149892B" w14:textId="77777777" w:rsidR="00CA3DA4" w:rsidRPr="0049460C" w:rsidRDefault="00CA3DA4" w:rsidP="002C0CD5">
            <w:pPr>
              <w:suppressAutoHyphens/>
              <w:rPr>
                <w:rFonts w:ascii="Arial Narrow" w:hAnsi="Arial Narrow"/>
                <w:sz w:val="17"/>
              </w:rPr>
            </w:pPr>
            <w:r w:rsidRPr="0049460C">
              <w:rPr>
                <w:rFonts w:ascii="Arial Narrow" w:hAnsi="Arial Narrow"/>
                <w:sz w:val="17"/>
              </w:rPr>
              <w:t>Radiolocation</w:t>
            </w:r>
          </w:p>
          <w:p w14:paraId="4D1FEE38" w14:textId="77777777" w:rsidR="00CA3DA4" w:rsidRPr="0049460C" w:rsidRDefault="00CA3DA4" w:rsidP="002C0CD5">
            <w:pPr>
              <w:suppressAutoHyphens/>
              <w:rPr>
                <w:rFonts w:ascii="Arial Narrow" w:hAnsi="Arial Narrow"/>
                <w:sz w:val="17"/>
              </w:rPr>
            </w:pPr>
            <w:r w:rsidRPr="0049460C">
              <w:rPr>
                <w:rFonts w:ascii="Arial Narrow" w:hAnsi="Arial Narrow"/>
                <w:sz w:val="17"/>
              </w:rPr>
              <w:t>Space research (deep space)</w:t>
            </w:r>
          </w:p>
          <w:p w14:paraId="5D02ABA4"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(Earth-to-space)  US262</w:t>
            </w:r>
          </w:p>
          <w:p w14:paraId="4A7F8F7D" w14:textId="77777777" w:rsidR="00CA3DA4" w:rsidRPr="0049460C" w:rsidRDefault="00CA3DA4" w:rsidP="00E452DA">
            <w:pPr>
              <w:suppressAutoHyphens/>
              <w:spacing w:line="96" w:lineRule="auto"/>
              <w:rPr>
                <w:rFonts w:ascii="Arial Narrow" w:hAnsi="Arial Narrow"/>
                <w:sz w:val="17"/>
              </w:rPr>
            </w:pPr>
          </w:p>
          <w:p w14:paraId="1AB0913E"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w:t>
            </w:r>
          </w:p>
        </w:tc>
        <w:tc>
          <w:tcPr>
            <w:tcW w:w="1494" w:type="dxa"/>
            <w:vMerge/>
            <w:tcBorders>
              <w:left w:val="double" w:sz="6" w:space="0" w:color="auto"/>
              <w:right w:val="nil"/>
            </w:tcBorders>
            <w:vAlign w:val="bottom"/>
          </w:tcPr>
          <w:p w14:paraId="02C0C168" w14:textId="77777777" w:rsidR="00CA3DA4" w:rsidRPr="0049460C" w:rsidRDefault="00CA3DA4" w:rsidP="002C0CD5">
            <w:pPr>
              <w:suppressAutoHyphens/>
              <w:spacing w:after="20"/>
              <w:ind w:right="18"/>
              <w:jc w:val="right"/>
              <w:rPr>
                <w:rFonts w:ascii="Arial Narrow" w:hAnsi="Arial Narrow"/>
                <w:sz w:val="17"/>
              </w:rPr>
            </w:pPr>
          </w:p>
        </w:tc>
      </w:tr>
      <w:tr w:rsidR="00CA3DA4" w:rsidRPr="0049460C" w14:paraId="29148560" w14:textId="77777777" w:rsidTr="00A22DB6">
        <w:tc>
          <w:tcPr>
            <w:tcW w:w="7284" w:type="dxa"/>
            <w:gridSpan w:val="3"/>
            <w:tcBorders>
              <w:left w:val="nil"/>
              <w:right w:val="double" w:sz="6" w:space="0" w:color="auto"/>
            </w:tcBorders>
          </w:tcPr>
          <w:p w14:paraId="1E977D30"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34.7-35.2</w:t>
            </w:r>
          </w:p>
          <w:p w14:paraId="34AA563B"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RADIOLOCATION</w:t>
            </w:r>
          </w:p>
          <w:p w14:paraId="05BAED54"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Space research  5.550</w:t>
            </w:r>
          </w:p>
          <w:p w14:paraId="6F2F6576"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085457AE" w14:textId="77777777" w:rsidR="00CA3DA4" w:rsidRPr="0049460C" w:rsidRDefault="00CA3DA4"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5.549</w:t>
            </w:r>
          </w:p>
        </w:tc>
        <w:tc>
          <w:tcPr>
            <w:tcW w:w="2518" w:type="dxa"/>
            <w:tcBorders>
              <w:left w:val="double" w:sz="6" w:space="0" w:color="auto"/>
              <w:bottom w:val="nil"/>
            </w:tcBorders>
          </w:tcPr>
          <w:p w14:paraId="26B472C6"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34.7-35.5</w:t>
            </w:r>
          </w:p>
          <w:p w14:paraId="73A3D11F" w14:textId="77777777" w:rsidR="00CA3DA4" w:rsidRPr="0049460C" w:rsidRDefault="00CA3DA4"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tc>
        <w:tc>
          <w:tcPr>
            <w:tcW w:w="2374" w:type="dxa"/>
            <w:tcBorders>
              <w:bottom w:val="nil"/>
              <w:right w:val="double" w:sz="6" w:space="0" w:color="auto"/>
            </w:tcBorders>
          </w:tcPr>
          <w:p w14:paraId="6E9A7F21" w14:textId="77777777" w:rsidR="00CA3DA4" w:rsidRPr="0049460C" w:rsidRDefault="00CA3DA4" w:rsidP="002C0CD5">
            <w:pPr>
              <w:suppressAutoHyphens/>
              <w:rPr>
                <w:rFonts w:ascii="Arial Narrow" w:hAnsi="Arial Narrow"/>
                <w:sz w:val="17"/>
              </w:rPr>
            </w:pPr>
            <w:r w:rsidRPr="0049460C">
              <w:rPr>
                <w:rFonts w:ascii="Arial Narrow" w:hAnsi="Arial Narrow"/>
                <w:sz w:val="17"/>
              </w:rPr>
              <w:t>34.7-35.5</w:t>
            </w:r>
          </w:p>
          <w:p w14:paraId="380C1258" w14:textId="77777777" w:rsidR="00CA3DA4" w:rsidRPr="0049460C" w:rsidRDefault="00CA3DA4" w:rsidP="002C0CD5">
            <w:pPr>
              <w:suppressAutoHyphens/>
              <w:rPr>
                <w:rFonts w:ascii="Arial Narrow" w:hAnsi="Arial Narrow"/>
                <w:sz w:val="17"/>
              </w:rPr>
            </w:pPr>
            <w:r w:rsidRPr="0049460C">
              <w:rPr>
                <w:rFonts w:ascii="Arial Narrow" w:hAnsi="Arial Narrow"/>
                <w:sz w:val="17"/>
              </w:rPr>
              <w:t>Radiolocation</w:t>
            </w:r>
          </w:p>
        </w:tc>
        <w:tc>
          <w:tcPr>
            <w:tcW w:w="1494" w:type="dxa"/>
            <w:vMerge/>
            <w:tcBorders>
              <w:left w:val="double" w:sz="6" w:space="0" w:color="auto"/>
              <w:right w:val="nil"/>
            </w:tcBorders>
          </w:tcPr>
          <w:p w14:paraId="42288F76" w14:textId="77777777" w:rsidR="00CA3DA4" w:rsidRPr="0049460C" w:rsidRDefault="00CA3DA4" w:rsidP="00493E7B">
            <w:pPr>
              <w:suppressAutoHyphens/>
              <w:rPr>
                <w:rFonts w:ascii="Arial Narrow" w:hAnsi="Arial Narrow"/>
                <w:sz w:val="17"/>
              </w:rPr>
            </w:pPr>
          </w:p>
        </w:tc>
      </w:tr>
      <w:tr w:rsidR="00CA3DA4" w:rsidRPr="0049460C" w14:paraId="3A68112A" w14:textId="77777777" w:rsidTr="00BC7FD7">
        <w:trPr>
          <w:trHeight w:val="237"/>
        </w:trPr>
        <w:tc>
          <w:tcPr>
            <w:tcW w:w="7284" w:type="dxa"/>
            <w:gridSpan w:val="3"/>
            <w:tcBorders>
              <w:left w:val="nil"/>
              <w:right w:val="double" w:sz="6" w:space="0" w:color="auto"/>
            </w:tcBorders>
          </w:tcPr>
          <w:p w14:paraId="134D6FBF"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35.2-35.5</w:t>
            </w:r>
          </w:p>
          <w:p w14:paraId="1CC4AAE3"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METEOROLOGICAL AIDS</w:t>
            </w:r>
          </w:p>
          <w:p w14:paraId="3FDC784B"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RADIOLOCATION</w:t>
            </w:r>
          </w:p>
          <w:p w14:paraId="07FFA712"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75B91E80" w14:textId="77777777" w:rsidR="00CA3DA4" w:rsidRPr="0049460C" w:rsidRDefault="00CA3DA4"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5.549</w:t>
            </w:r>
          </w:p>
        </w:tc>
        <w:tc>
          <w:tcPr>
            <w:tcW w:w="2518" w:type="dxa"/>
            <w:tcBorders>
              <w:top w:val="nil"/>
              <w:left w:val="double" w:sz="6" w:space="0" w:color="auto"/>
            </w:tcBorders>
            <w:vAlign w:val="bottom"/>
          </w:tcPr>
          <w:p w14:paraId="59D400D8"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  G117</w:t>
            </w:r>
          </w:p>
        </w:tc>
        <w:tc>
          <w:tcPr>
            <w:tcW w:w="2374" w:type="dxa"/>
            <w:tcBorders>
              <w:top w:val="nil"/>
              <w:right w:val="double" w:sz="6" w:space="0" w:color="auto"/>
            </w:tcBorders>
            <w:vAlign w:val="bottom"/>
          </w:tcPr>
          <w:p w14:paraId="3531517C"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w:t>
            </w:r>
          </w:p>
        </w:tc>
        <w:tc>
          <w:tcPr>
            <w:tcW w:w="1494" w:type="dxa"/>
            <w:vMerge/>
            <w:tcBorders>
              <w:left w:val="double" w:sz="6" w:space="0" w:color="auto"/>
              <w:right w:val="nil"/>
            </w:tcBorders>
            <w:vAlign w:val="center"/>
          </w:tcPr>
          <w:p w14:paraId="400FD4EB" w14:textId="77777777" w:rsidR="00CA3DA4" w:rsidRPr="0049460C" w:rsidRDefault="00CA3DA4" w:rsidP="002C0CD5">
            <w:pPr>
              <w:suppressAutoHyphens/>
              <w:rPr>
                <w:rFonts w:ascii="Arial Narrow" w:hAnsi="Arial Narrow"/>
                <w:sz w:val="17"/>
              </w:rPr>
            </w:pPr>
          </w:p>
        </w:tc>
      </w:tr>
      <w:tr w:rsidR="00CA3DA4" w:rsidRPr="0049460C" w14:paraId="2C60D448" w14:textId="77777777" w:rsidTr="004C4E1B">
        <w:tc>
          <w:tcPr>
            <w:tcW w:w="7284" w:type="dxa"/>
            <w:gridSpan w:val="3"/>
            <w:tcBorders>
              <w:left w:val="nil"/>
              <w:right w:val="double" w:sz="6" w:space="0" w:color="auto"/>
            </w:tcBorders>
          </w:tcPr>
          <w:p w14:paraId="45675146"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35.5-36</w:t>
            </w:r>
          </w:p>
          <w:p w14:paraId="27A5BC2E"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METEOROLOGICAL AIDS</w:t>
            </w:r>
          </w:p>
          <w:p w14:paraId="1C30EAB5"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EARTH EXPLORATION-SATELLITE (active)</w:t>
            </w:r>
          </w:p>
          <w:p w14:paraId="1BA8EBDC"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RADIOLOCATION</w:t>
            </w:r>
          </w:p>
          <w:p w14:paraId="3A6D230D"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SPACE RESEARCH (active)</w:t>
            </w:r>
          </w:p>
          <w:p w14:paraId="07E6722F" w14:textId="77777777" w:rsidR="00CA3DA4" w:rsidRPr="0049460C" w:rsidRDefault="00CA3DA4" w:rsidP="00E2478A">
            <w:pPr>
              <w:tabs>
                <w:tab w:val="left" w:pos="110"/>
                <w:tab w:val="left" w:pos="336"/>
                <w:tab w:val="left" w:pos="1892"/>
                <w:tab w:val="left" w:pos="2880"/>
                <w:tab w:val="left" w:pos="3600"/>
                <w:tab w:val="left" w:pos="4320"/>
                <w:tab w:val="left" w:pos="5040"/>
              </w:tabs>
              <w:suppressAutoHyphens/>
              <w:spacing w:line="108" w:lineRule="auto"/>
              <w:ind w:left="-54"/>
              <w:rPr>
                <w:rFonts w:ascii="Arial Narrow" w:hAnsi="Arial Narrow"/>
                <w:sz w:val="17"/>
              </w:rPr>
            </w:pPr>
          </w:p>
          <w:p w14:paraId="2EB71AFD" w14:textId="77777777" w:rsidR="00CA3DA4" w:rsidRPr="0049460C" w:rsidRDefault="00CA3DA4"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5.549  5.549A</w:t>
            </w:r>
          </w:p>
        </w:tc>
        <w:tc>
          <w:tcPr>
            <w:tcW w:w="2518" w:type="dxa"/>
            <w:tcBorders>
              <w:left w:val="double" w:sz="6" w:space="0" w:color="auto"/>
            </w:tcBorders>
          </w:tcPr>
          <w:p w14:paraId="4193324D"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35.5-36</w:t>
            </w:r>
          </w:p>
          <w:p w14:paraId="46FD9E5F"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0AB179A8"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(active)</w:t>
            </w:r>
          </w:p>
          <w:p w14:paraId="5594DF06"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4B3CBD79"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(active)</w:t>
            </w:r>
          </w:p>
          <w:p w14:paraId="743DB20E" w14:textId="77777777" w:rsidR="00CA3DA4" w:rsidRPr="0049460C" w:rsidRDefault="00CA3DA4" w:rsidP="007703D7">
            <w:pPr>
              <w:tabs>
                <w:tab w:val="left" w:pos="0"/>
                <w:tab w:val="left" w:pos="336"/>
                <w:tab w:val="left" w:pos="1892"/>
                <w:tab w:val="left" w:pos="2880"/>
                <w:tab w:val="left" w:pos="3600"/>
                <w:tab w:val="left" w:pos="4320"/>
                <w:tab w:val="left" w:pos="5040"/>
              </w:tabs>
              <w:suppressAutoHyphens/>
              <w:spacing w:line="144" w:lineRule="auto"/>
              <w:rPr>
                <w:rFonts w:ascii="Arial Narrow" w:hAnsi="Arial Narrow"/>
                <w:sz w:val="17"/>
              </w:rPr>
            </w:pPr>
          </w:p>
          <w:p w14:paraId="7DE4C0E3"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  G117</w:t>
            </w:r>
          </w:p>
        </w:tc>
        <w:tc>
          <w:tcPr>
            <w:tcW w:w="2374" w:type="dxa"/>
            <w:tcBorders>
              <w:right w:val="double" w:sz="6" w:space="0" w:color="auto"/>
            </w:tcBorders>
          </w:tcPr>
          <w:p w14:paraId="4BC8C3C5"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35.5-36</w:t>
            </w:r>
          </w:p>
          <w:p w14:paraId="700B276B"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(active)</w:t>
            </w:r>
          </w:p>
          <w:p w14:paraId="76F41F51"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0E62528D"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(active)</w:t>
            </w:r>
          </w:p>
          <w:p w14:paraId="6D05A2E4"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0C470376" w14:textId="77777777" w:rsidR="00CA3DA4" w:rsidRPr="0049460C" w:rsidRDefault="00CA3DA4" w:rsidP="007703D7">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rPr>
            </w:pPr>
          </w:p>
          <w:p w14:paraId="1B5C7872" w14:textId="77777777" w:rsidR="00CA3DA4" w:rsidRPr="0049460C" w:rsidRDefault="00CA3DA4"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US360</w:t>
            </w:r>
          </w:p>
        </w:tc>
        <w:tc>
          <w:tcPr>
            <w:tcW w:w="1494" w:type="dxa"/>
            <w:vMerge/>
            <w:tcBorders>
              <w:left w:val="double" w:sz="6" w:space="0" w:color="auto"/>
              <w:right w:val="nil"/>
            </w:tcBorders>
            <w:vAlign w:val="center"/>
          </w:tcPr>
          <w:p w14:paraId="45857831" w14:textId="77777777" w:rsidR="00CA3DA4" w:rsidRPr="0049460C" w:rsidRDefault="00CA3DA4" w:rsidP="002C0CD5">
            <w:pPr>
              <w:suppressAutoHyphens/>
              <w:rPr>
                <w:rFonts w:ascii="Arial Narrow" w:hAnsi="Arial Narrow"/>
                <w:sz w:val="17"/>
              </w:rPr>
            </w:pPr>
          </w:p>
        </w:tc>
      </w:tr>
      <w:tr w:rsidR="002C0CD5" w:rsidRPr="0049460C" w14:paraId="0816A569" w14:textId="77777777" w:rsidTr="004C4E1B">
        <w:tc>
          <w:tcPr>
            <w:tcW w:w="7284" w:type="dxa"/>
            <w:gridSpan w:val="3"/>
            <w:tcBorders>
              <w:left w:val="nil"/>
              <w:right w:val="double" w:sz="6" w:space="0" w:color="auto"/>
            </w:tcBorders>
          </w:tcPr>
          <w:p w14:paraId="19BC97E3" w14:textId="77777777" w:rsidR="002C0CD5" w:rsidRPr="0049460C" w:rsidRDefault="002C0CD5" w:rsidP="00E2478A">
            <w:pPr>
              <w:tabs>
                <w:tab w:val="left" w:pos="336"/>
                <w:tab w:val="left" w:pos="1892"/>
                <w:tab w:val="left" w:pos="2880"/>
                <w:tab w:val="left" w:pos="3600"/>
                <w:tab w:val="left" w:pos="4320"/>
                <w:tab w:val="left" w:pos="5040"/>
              </w:tabs>
              <w:suppressAutoHyphens/>
              <w:ind w:left="-54"/>
              <w:rPr>
                <w:rFonts w:ascii="Arial Narrow" w:hAnsi="Arial Narrow"/>
                <w:sz w:val="17"/>
              </w:rPr>
            </w:pPr>
            <w:r w:rsidRPr="0049460C">
              <w:rPr>
                <w:rFonts w:ascii="Arial Narrow" w:hAnsi="Arial Narrow"/>
                <w:sz w:val="17"/>
              </w:rPr>
              <w:t>36-37</w:t>
            </w:r>
          </w:p>
          <w:p w14:paraId="731BAF1C" w14:textId="77777777" w:rsidR="002C0CD5" w:rsidRPr="0049460C" w:rsidRDefault="002C0CD5" w:rsidP="00E2478A">
            <w:pPr>
              <w:tabs>
                <w:tab w:val="left" w:pos="336"/>
                <w:tab w:val="left" w:pos="1892"/>
                <w:tab w:val="left" w:pos="2880"/>
                <w:tab w:val="left" w:pos="3600"/>
                <w:tab w:val="left" w:pos="4320"/>
                <w:tab w:val="left" w:pos="5040"/>
              </w:tabs>
              <w:suppressAutoHyphens/>
              <w:spacing w:line="216" w:lineRule="auto"/>
              <w:ind w:left="-54"/>
              <w:rPr>
                <w:rFonts w:ascii="Arial Narrow" w:hAnsi="Arial Narrow"/>
                <w:sz w:val="17"/>
              </w:rPr>
            </w:pPr>
            <w:r w:rsidRPr="0049460C">
              <w:rPr>
                <w:rFonts w:ascii="Arial Narrow" w:hAnsi="Arial Narrow"/>
                <w:sz w:val="17"/>
              </w:rPr>
              <w:t>EARTH EXPLORATION-SATELLITE (passive)</w:t>
            </w:r>
          </w:p>
          <w:p w14:paraId="0819C89A" w14:textId="77777777" w:rsidR="002C0CD5" w:rsidRPr="0049460C" w:rsidRDefault="002C0CD5" w:rsidP="00E2478A">
            <w:pPr>
              <w:tabs>
                <w:tab w:val="left" w:pos="336"/>
                <w:tab w:val="left" w:pos="1892"/>
                <w:tab w:val="left" w:pos="2880"/>
                <w:tab w:val="left" w:pos="3600"/>
                <w:tab w:val="left" w:pos="4320"/>
                <w:tab w:val="left" w:pos="5040"/>
              </w:tabs>
              <w:suppressAutoHyphens/>
              <w:spacing w:line="216" w:lineRule="auto"/>
              <w:ind w:left="-54"/>
              <w:rPr>
                <w:rFonts w:ascii="Arial Narrow" w:hAnsi="Arial Narrow"/>
                <w:sz w:val="17"/>
              </w:rPr>
            </w:pPr>
            <w:r w:rsidRPr="0049460C">
              <w:rPr>
                <w:rFonts w:ascii="Arial Narrow" w:hAnsi="Arial Narrow"/>
                <w:sz w:val="17"/>
              </w:rPr>
              <w:t>FIXED</w:t>
            </w:r>
          </w:p>
          <w:p w14:paraId="60316022" w14:textId="77777777" w:rsidR="002C0CD5" w:rsidRPr="0049460C" w:rsidRDefault="002C0CD5" w:rsidP="00E2478A">
            <w:pPr>
              <w:tabs>
                <w:tab w:val="left" w:pos="336"/>
                <w:tab w:val="left" w:pos="1892"/>
                <w:tab w:val="left" w:pos="2880"/>
                <w:tab w:val="left" w:pos="3600"/>
                <w:tab w:val="left" w:pos="4320"/>
                <w:tab w:val="left" w:pos="5040"/>
              </w:tabs>
              <w:suppressAutoHyphens/>
              <w:spacing w:line="216" w:lineRule="auto"/>
              <w:ind w:left="-54"/>
              <w:rPr>
                <w:rFonts w:ascii="Arial Narrow" w:hAnsi="Arial Narrow"/>
                <w:sz w:val="17"/>
              </w:rPr>
            </w:pPr>
            <w:r w:rsidRPr="0049460C">
              <w:rPr>
                <w:rFonts w:ascii="Arial Narrow" w:hAnsi="Arial Narrow"/>
                <w:sz w:val="17"/>
              </w:rPr>
              <w:lastRenderedPageBreak/>
              <w:t>MOBILE</w:t>
            </w:r>
          </w:p>
          <w:p w14:paraId="6141EE49" w14:textId="77777777" w:rsidR="002C0CD5" w:rsidRPr="0049460C" w:rsidRDefault="002C0CD5" w:rsidP="00E2478A">
            <w:pPr>
              <w:tabs>
                <w:tab w:val="left" w:pos="336"/>
                <w:tab w:val="left" w:pos="1892"/>
                <w:tab w:val="left" w:pos="2880"/>
                <w:tab w:val="left" w:pos="3600"/>
                <w:tab w:val="left" w:pos="4320"/>
                <w:tab w:val="left" w:pos="5040"/>
              </w:tabs>
              <w:suppressAutoHyphens/>
              <w:spacing w:line="216" w:lineRule="auto"/>
              <w:ind w:left="-54"/>
              <w:rPr>
                <w:rFonts w:ascii="Arial Narrow" w:hAnsi="Arial Narrow"/>
                <w:sz w:val="17"/>
              </w:rPr>
            </w:pPr>
            <w:r w:rsidRPr="0049460C">
              <w:rPr>
                <w:rFonts w:ascii="Arial Narrow" w:hAnsi="Arial Narrow"/>
                <w:sz w:val="17"/>
              </w:rPr>
              <w:t>SPACE RESEARCH (passive)</w:t>
            </w:r>
          </w:p>
          <w:p w14:paraId="395F62FA" w14:textId="77777777" w:rsidR="002C0CD5" w:rsidRPr="0049460C" w:rsidRDefault="002C0CD5" w:rsidP="00E2478A">
            <w:pPr>
              <w:tabs>
                <w:tab w:val="left" w:pos="336"/>
                <w:tab w:val="left" w:pos="1892"/>
                <w:tab w:val="left" w:pos="2880"/>
                <w:tab w:val="left" w:pos="3600"/>
                <w:tab w:val="left" w:pos="4320"/>
                <w:tab w:val="left" w:pos="5040"/>
              </w:tabs>
              <w:suppressAutoHyphens/>
              <w:spacing w:line="96" w:lineRule="auto"/>
              <w:ind w:left="-54"/>
              <w:rPr>
                <w:rFonts w:ascii="Arial Narrow" w:hAnsi="Arial Narrow"/>
                <w:sz w:val="17"/>
              </w:rPr>
            </w:pPr>
          </w:p>
          <w:p w14:paraId="1B64DF59" w14:textId="77777777" w:rsidR="002C0CD5" w:rsidRPr="0049460C" w:rsidRDefault="002C0CD5" w:rsidP="00E2478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49460C">
              <w:rPr>
                <w:rFonts w:ascii="Arial Narrow" w:hAnsi="Arial Narrow"/>
                <w:sz w:val="17"/>
              </w:rPr>
              <w:t>5.149  5.550A</w:t>
            </w:r>
          </w:p>
        </w:tc>
        <w:tc>
          <w:tcPr>
            <w:tcW w:w="4892" w:type="dxa"/>
            <w:gridSpan w:val="2"/>
            <w:tcBorders>
              <w:left w:val="double" w:sz="6" w:space="0" w:color="auto"/>
              <w:right w:val="double" w:sz="6" w:space="0" w:color="auto"/>
            </w:tcBorders>
          </w:tcPr>
          <w:p w14:paraId="07D91A9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36-37</w:t>
            </w:r>
          </w:p>
          <w:p w14:paraId="2EDE1B14" w14:textId="77777777" w:rsidR="002C0CD5" w:rsidRPr="0049460C" w:rsidRDefault="002C0CD5" w:rsidP="007703D7">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rPr>
            </w:pPr>
            <w:r w:rsidRPr="0049460C">
              <w:rPr>
                <w:rFonts w:ascii="Arial Narrow" w:hAnsi="Arial Narrow"/>
                <w:sz w:val="17"/>
              </w:rPr>
              <w:t>EARTH EXPLORATION-SATELLITE (passive)</w:t>
            </w:r>
          </w:p>
          <w:p w14:paraId="19C18A49" w14:textId="77777777" w:rsidR="002C0CD5" w:rsidRPr="0049460C" w:rsidRDefault="002C0CD5" w:rsidP="007703D7">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rPr>
            </w:pPr>
            <w:r w:rsidRPr="0049460C">
              <w:rPr>
                <w:rFonts w:ascii="Arial Narrow" w:hAnsi="Arial Narrow"/>
                <w:sz w:val="17"/>
              </w:rPr>
              <w:t>FIXED</w:t>
            </w:r>
          </w:p>
          <w:p w14:paraId="30E2D8F4" w14:textId="77777777" w:rsidR="002C0CD5" w:rsidRPr="0049460C" w:rsidRDefault="002C0CD5" w:rsidP="007703D7">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rPr>
            </w:pPr>
            <w:r w:rsidRPr="0049460C">
              <w:rPr>
                <w:rFonts w:ascii="Arial Narrow" w:hAnsi="Arial Narrow"/>
                <w:sz w:val="17"/>
              </w:rPr>
              <w:lastRenderedPageBreak/>
              <w:t>MOBILE</w:t>
            </w:r>
          </w:p>
          <w:p w14:paraId="09A9D898" w14:textId="77777777" w:rsidR="002C0CD5" w:rsidRPr="0049460C" w:rsidRDefault="002C0CD5" w:rsidP="007703D7">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rPr>
            </w:pPr>
            <w:r w:rsidRPr="0049460C">
              <w:rPr>
                <w:rFonts w:ascii="Arial Narrow" w:hAnsi="Arial Narrow"/>
                <w:sz w:val="17"/>
              </w:rPr>
              <w:t>SPACE RESEARCH (passive)</w:t>
            </w:r>
          </w:p>
          <w:p w14:paraId="53E6EB6D" w14:textId="77777777" w:rsidR="002C0CD5" w:rsidRPr="0049460C" w:rsidRDefault="002C0CD5" w:rsidP="00E452DA">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rPr>
            </w:pPr>
          </w:p>
          <w:p w14:paraId="5CE294E1"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US342  US550A</w:t>
            </w:r>
          </w:p>
        </w:tc>
        <w:tc>
          <w:tcPr>
            <w:tcW w:w="1494" w:type="dxa"/>
            <w:tcBorders>
              <w:left w:val="double" w:sz="6" w:space="0" w:color="auto"/>
              <w:right w:val="nil"/>
            </w:tcBorders>
            <w:vAlign w:val="bottom"/>
          </w:tcPr>
          <w:p w14:paraId="7B76653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after="20"/>
              <w:ind w:right="18"/>
              <w:jc w:val="right"/>
              <w:rPr>
                <w:rFonts w:ascii="Arial Narrow" w:hAnsi="Arial Narrow"/>
                <w:sz w:val="17"/>
              </w:rPr>
            </w:pPr>
          </w:p>
        </w:tc>
      </w:tr>
    </w:tbl>
    <w:p w14:paraId="49452B28" w14:textId="77777777" w:rsidR="00AD6129" w:rsidRPr="0049460C" w:rsidRDefault="00F14206" w:rsidP="00F1420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402"/>
        <w:gridCol w:w="37"/>
        <w:gridCol w:w="1994"/>
        <w:gridCol w:w="265"/>
        <w:gridCol w:w="1809"/>
        <w:gridCol w:w="812"/>
        <w:gridCol w:w="2035"/>
        <w:gridCol w:w="496"/>
        <w:gridCol w:w="2351"/>
        <w:gridCol w:w="1537"/>
      </w:tblGrid>
      <w:tr w:rsidR="00AD6129" w14:paraId="5827728A" w14:textId="77777777" w:rsidTr="00A95A3B">
        <w:tc>
          <w:tcPr>
            <w:tcW w:w="7288" w:type="dxa"/>
            <w:gridSpan w:val="6"/>
            <w:tcBorders>
              <w:left w:val="nil"/>
              <w:right w:val="double" w:sz="6" w:space="0" w:color="auto"/>
            </w:tcBorders>
            <w:noWrap/>
          </w:tcPr>
          <w:p w14:paraId="7D957CB0" w14:textId="77777777" w:rsidR="00AD6129" w:rsidRPr="002C1CD4" w:rsidRDefault="00AD6129" w:rsidP="009A4804">
            <w:pPr>
              <w:tabs>
                <w:tab w:val="left" w:pos="336"/>
                <w:tab w:val="left" w:pos="1892"/>
                <w:tab w:val="left" w:pos="2880"/>
                <w:tab w:val="left" w:pos="3600"/>
                <w:tab w:val="left" w:pos="4320"/>
                <w:tab w:val="left" w:pos="5040"/>
              </w:tabs>
              <w:suppressAutoHyphens/>
              <w:ind w:left="-60"/>
              <w:rPr>
                <w:rFonts w:ascii="Arial Narrow" w:hAnsi="Arial Narrow"/>
                <w:sz w:val="17"/>
                <w:szCs w:val="17"/>
              </w:rPr>
            </w:pPr>
            <w:r w:rsidRPr="002C1CD4">
              <w:rPr>
                <w:rFonts w:ascii="Arial Narrow" w:hAnsi="Arial Narrow"/>
                <w:sz w:val="17"/>
                <w:szCs w:val="17"/>
              </w:rPr>
              <w:lastRenderedPageBreak/>
              <w:t>37-37.5</w:t>
            </w:r>
          </w:p>
          <w:p w14:paraId="6ADD6000"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49B8C7C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  5.550B</w:t>
            </w:r>
          </w:p>
          <w:p w14:paraId="50D4E6CC"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12A70138" w14:textId="77777777" w:rsidR="00AD6129" w:rsidRPr="002C1CD4" w:rsidRDefault="00AD6129" w:rsidP="009A4804">
            <w:pPr>
              <w:tabs>
                <w:tab w:val="left" w:pos="336"/>
                <w:tab w:val="left" w:pos="1892"/>
                <w:tab w:val="left" w:pos="2880"/>
                <w:tab w:val="left" w:pos="3600"/>
                <w:tab w:val="left" w:pos="4320"/>
                <w:tab w:val="left" w:pos="5040"/>
              </w:tabs>
              <w:suppressAutoHyphens/>
              <w:spacing w:line="84" w:lineRule="auto"/>
              <w:ind w:left="-58"/>
              <w:rPr>
                <w:rFonts w:ascii="Arial Narrow" w:hAnsi="Arial Narrow"/>
                <w:sz w:val="17"/>
                <w:szCs w:val="17"/>
              </w:rPr>
            </w:pPr>
          </w:p>
          <w:p w14:paraId="2BE68468"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w:t>
            </w:r>
          </w:p>
        </w:tc>
        <w:tc>
          <w:tcPr>
            <w:tcW w:w="2520" w:type="dxa"/>
            <w:gridSpan w:val="2"/>
            <w:vMerge w:val="restart"/>
            <w:tcBorders>
              <w:left w:val="double" w:sz="6" w:space="0" w:color="auto"/>
            </w:tcBorders>
            <w:noWrap/>
          </w:tcPr>
          <w:p w14:paraId="4572531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37-38</w:t>
            </w:r>
          </w:p>
          <w:p w14:paraId="4DE95904"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0C08BDE1"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except aeronautical mobile</w:t>
            </w:r>
          </w:p>
          <w:p w14:paraId="466928E5"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(space-to-Earth)</w:t>
            </w:r>
          </w:p>
          <w:p w14:paraId="4B52AFF5"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3E3530E2"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19A110A4"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53082271"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7A1E3219"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7374DC3E"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65323DC4"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53788329" w14:textId="77777777" w:rsidR="00AD6129" w:rsidRPr="002C1CD4" w:rsidRDefault="00AD6129" w:rsidP="009A4804">
            <w:pPr>
              <w:tabs>
                <w:tab w:val="left" w:pos="336"/>
                <w:tab w:val="left" w:pos="1892"/>
                <w:tab w:val="left" w:pos="2880"/>
                <w:tab w:val="left" w:pos="3600"/>
                <w:tab w:val="left" w:pos="4320"/>
                <w:tab w:val="left" w:pos="5040"/>
              </w:tabs>
              <w:suppressAutoHyphens/>
              <w:spacing w:line="48" w:lineRule="auto"/>
              <w:rPr>
                <w:rFonts w:ascii="Arial Narrow" w:hAnsi="Arial Narrow"/>
                <w:sz w:val="17"/>
                <w:szCs w:val="17"/>
              </w:rPr>
            </w:pPr>
          </w:p>
          <w:p w14:paraId="514C9881"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US151</w:t>
            </w:r>
          </w:p>
        </w:tc>
        <w:tc>
          <w:tcPr>
            <w:tcW w:w="2341" w:type="dxa"/>
            <w:tcBorders>
              <w:right w:val="double" w:sz="6" w:space="0" w:color="auto"/>
            </w:tcBorders>
            <w:noWrap/>
          </w:tcPr>
          <w:p w14:paraId="02837A3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37-37.5</w:t>
            </w:r>
          </w:p>
          <w:p w14:paraId="08F33771"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75A29FC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MOBILE except aeronautical mobile</w:t>
            </w:r>
          </w:p>
          <w:p w14:paraId="7AD868D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5B3A6BF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szCs w:val="17"/>
              </w:rPr>
            </w:pPr>
          </w:p>
          <w:p w14:paraId="6B4C288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US151</w:t>
            </w:r>
          </w:p>
        </w:tc>
        <w:tc>
          <w:tcPr>
            <w:tcW w:w="1531" w:type="dxa"/>
            <w:tcBorders>
              <w:left w:val="double" w:sz="6" w:space="0" w:color="auto"/>
              <w:right w:val="nil"/>
            </w:tcBorders>
            <w:noWrap/>
          </w:tcPr>
          <w:p w14:paraId="63BAFE4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10"/>
              <w:rPr>
                <w:rFonts w:ascii="Arial Narrow" w:hAnsi="Arial Narrow"/>
                <w:sz w:val="17"/>
                <w:szCs w:val="17"/>
              </w:rPr>
            </w:pPr>
          </w:p>
          <w:p w14:paraId="17B90DB5" w14:textId="77777777" w:rsidR="00AD6129" w:rsidRPr="002C1CD4" w:rsidRDefault="00AD6129" w:rsidP="009A4804">
            <w:pPr>
              <w:ind w:right="-72"/>
              <w:rPr>
                <w:rFonts w:ascii="Arial Narrow" w:hAnsi="Arial Narrow"/>
                <w:sz w:val="17"/>
                <w:szCs w:val="17"/>
              </w:rPr>
            </w:pPr>
            <w:r w:rsidRPr="002C1CD4">
              <w:rPr>
                <w:rFonts w:ascii="Arial Narrow" w:hAnsi="Arial Narrow"/>
                <w:sz w:val="17"/>
                <w:szCs w:val="17"/>
              </w:rPr>
              <w:t>Upper Microwave</w:t>
            </w:r>
          </w:p>
          <w:p w14:paraId="314FA987" w14:textId="77777777" w:rsidR="00AD6129" w:rsidRPr="002C1CD4" w:rsidRDefault="00AD6129" w:rsidP="009A4804">
            <w:pPr>
              <w:spacing w:line="204" w:lineRule="auto"/>
              <w:ind w:right="-72"/>
              <w:rPr>
                <w:rFonts w:ascii="Arial Narrow" w:hAnsi="Arial Narrow"/>
                <w:sz w:val="17"/>
                <w:szCs w:val="17"/>
              </w:rPr>
            </w:pPr>
            <w:r w:rsidRPr="002C1CD4">
              <w:rPr>
                <w:rFonts w:ascii="Arial Narrow" w:hAnsi="Arial Narrow"/>
                <w:sz w:val="17"/>
                <w:szCs w:val="17"/>
              </w:rPr>
              <w:t xml:space="preserve">   Flexible Use (30)</w:t>
            </w:r>
          </w:p>
        </w:tc>
      </w:tr>
      <w:tr w:rsidR="00AD6129" w14:paraId="47AEFD23" w14:textId="77777777" w:rsidTr="00A95A3B">
        <w:trPr>
          <w:trHeight w:val="1070"/>
        </w:trPr>
        <w:tc>
          <w:tcPr>
            <w:tcW w:w="7288" w:type="dxa"/>
            <w:gridSpan w:val="6"/>
            <w:tcBorders>
              <w:left w:val="nil"/>
              <w:right w:val="double" w:sz="6" w:space="0" w:color="auto"/>
            </w:tcBorders>
            <w:noWrap/>
          </w:tcPr>
          <w:p w14:paraId="7C61F172" w14:textId="77777777" w:rsidR="00AD6129" w:rsidRPr="002C1CD4" w:rsidRDefault="00AD6129" w:rsidP="009A4804">
            <w:pPr>
              <w:tabs>
                <w:tab w:val="left" w:pos="336"/>
                <w:tab w:val="left" w:pos="1892"/>
                <w:tab w:val="left" w:pos="2880"/>
                <w:tab w:val="left" w:pos="3600"/>
                <w:tab w:val="left" w:pos="4320"/>
                <w:tab w:val="left" w:pos="5040"/>
              </w:tabs>
              <w:suppressAutoHyphens/>
              <w:ind w:left="-60"/>
              <w:rPr>
                <w:rFonts w:ascii="Arial Narrow" w:hAnsi="Arial Narrow"/>
                <w:sz w:val="17"/>
                <w:szCs w:val="17"/>
              </w:rPr>
            </w:pPr>
            <w:r w:rsidRPr="002C1CD4">
              <w:rPr>
                <w:rFonts w:ascii="Arial Narrow" w:hAnsi="Arial Narrow"/>
                <w:sz w:val="17"/>
                <w:szCs w:val="17"/>
              </w:rPr>
              <w:t>37.5-38</w:t>
            </w:r>
          </w:p>
          <w:p w14:paraId="54789009"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303A7938"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FIXED-SATELLITE (space-to-Earth)  5.550C</w:t>
            </w:r>
          </w:p>
          <w:p w14:paraId="4E492BE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 except aeronautical mobile  5.550B</w:t>
            </w:r>
          </w:p>
          <w:p w14:paraId="6826904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2A7A5062"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Earth exploration-satellite (space-to-Earth)</w:t>
            </w:r>
          </w:p>
          <w:p w14:paraId="316A8FDA" w14:textId="77777777" w:rsidR="00AD6129" w:rsidRPr="002C1CD4" w:rsidRDefault="00AD6129" w:rsidP="009A4804">
            <w:pPr>
              <w:tabs>
                <w:tab w:val="left" w:pos="336"/>
                <w:tab w:val="left" w:pos="1892"/>
                <w:tab w:val="left" w:pos="2880"/>
                <w:tab w:val="left" w:pos="3600"/>
                <w:tab w:val="left" w:pos="4320"/>
                <w:tab w:val="left" w:pos="5040"/>
              </w:tabs>
              <w:suppressAutoHyphens/>
              <w:spacing w:line="96" w:lineRule="auto"/>
              <w:ind w:left="-58"/>
              <w:rPr>
                <w:rFonts w:ascii="Arial Narrow" w:hAnsi="Arial Narrow"/>
                <w:sz w:val="17"/>
                <w:szCs w:val="17"/>
              </w:rPr>
            </w:pPr>
          </w:p>
          <w:p w14:paraId="601D6646"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w:t>
            </w:r>
          </w:p>
        </w:tc>
        <w:tc>
          <w:tcPr>
            <w:tcW w:w="2520" w:type="dxa"/>
            <w:gridSpan w:val="2"/>
            <w:vMerge/>
            <w:tcBorders>
              <w:left w:val="double" w:sz="6" w:space="0" w:color="auto"/>
            </w:tcBorders>
            <w:noWrap/>
          </w:tcPr>
          <w:p w14:paraId="62E9819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2341" w:type="dxa"/>
            <w:tcBorders>
              <w:right w:val="double" w:sz="6" w:space="0" w:color="auto"/>
            </w:tcBorders>
            <w:shd w:val="clear" w:color="auto" w:fill="auto"/>
            <w:noWrap/>
          </w:tcPr>
          <w:p w14:paraId="331D68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37.5-38</w:t>
            </w:r>
          </w:p>
          <w:p w14:paraId="0A4C5B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2E678A98"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553CC082"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NG63</w:t>
            </w:r>
          </w:p>
          <w:p w14:paraId="16B22C8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except aeronautical mobile</w:t>
            </w:r>
          </w:p>
          <w:p w14:paraId="4C62B65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01FB1C0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196DFC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US151</w:t>
            </w:r>
          </w:p>
        </w:tc>
        <w:tc>
          <w:tcPr>
            <w:tcW w:w="1531" w:type="dxa"/>
            <w:vMerge w:val="restart"/>
            <w:tcBorders>
              <w:left w:val="double" w:sz="6" w:space="0" w:color="auto"/>
              <w:right w:val="nil"/>
            </w:tcBorders>
            <w:shd w:val="clear" w:color="auto" w:fill="auto"/>
            <w:noWrap/>
          </w:tcPr>
          <w:p w14:paraId="2B78AB14" w14:textId="77777777" w:rsidR="00AD6129" w:rsidRPr="002C1CD4" w:rsidRDefault="00AD6129" w:rsidP="009A4804">
            <w:pPr>
              <w:tabs>
                <w:tab w:val="left" w:pos="0"/>
                <w:tab w:val="left" w:pos="336"/>
                <w:tab w:val="left" w:pos="2880"/>
                <w:tab w:val="left" w:pos="3600"/>
                <w:tab w:val="left" w:pos="4320"/>
                <w:tab w:val="left" w:pos="5040"/>
              </w:tabs>
              <w:suppressAutoHyphens/>
              <w:rPr>
                <w:rFonts w:ascii="Arial Narrow" w:hAnsi="Arial Narrow"/>
                <w:sz w:val="17"/>
                <w:szCs w:val="17"/>
              </w:rPr>
            </w:pPr>
          </w:p>
          <w:p w14:paraId="4F47D676" w14:textId="77777777" w:rsidR="00AD6129" w:rsidRPr="002C1CD4" w:rsidRDefault="00AD6129" w:rsidP="009A4804">
            <w:pPr>
              <w:tabs>
                <w:tab w:val="left" w:pos="0"/>
                <w:tab w:val="left" w:pos="336"/>
                <w:tab w:val="left" w:pos="2880"/>
                <w:tab w:val="left" w:pos="3600"/>
                <w:tab w:val="left" w:pos="4320"/>
                <w:tab w:val="left" w:pos="5040"/>
              </w:tabs>
              <w:suppressAutoHyphens/>
              <w:ind w:right="-72"/>
              <w:rPr>
                <w:rFonts w:ascii="Arial Narrow" w:hAnsi="Arial Narrow"/>
                <w:sz w:val="17"/>
                <w:szCs w:val="17"/>
              </w:rPr>
            </w:pPr>
            <w:r w:rsidRPr="002C1CD4">
              <w:rPr>
                <w:rFonts w:ascii="Arial Narrow" w:hAnsi="Arial Narrow"/>
                <w:sz w:val="17"/>
                <w:szCs w:val="17"/>
              </w:rPr>
              <w:t>Satellite</w:t>
            </w:r>
          </w:p>
          <w:p w14:paraId="11FB4F8D"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72"/>
              <w:rPr>
                <w:rFonts w:ascii="Arial Narrow" w:hAnsi="Arial Narrow"/>
                <w:sz w:val="17"/>
                <w:szCs w:val="17"/>
              </w:rPr>
            </w:pPr>
            <w:r w:rsidRPr="002C1CD4">
              <w:rPr>
                <w:rFonts w:ascii="Arial Narrow" w:hAnsi="Arial Narrow"/>
                <w:sz w:val="17"/>
                <w:szCs w:val="17"/>
              </w:rPr>
              <w:t xml:space="preserve">   Communications (25)</w:t>
            </w:r>
          </w:p>
          <w:p w14:paraId="7127902A" w14:textId="77777777" w:rsidR="00AD6129" w:rsidRPr="002C1CD4" w:rsidRDefault="00AD6129" w:rsidP="009A4804">
            <w:pPr>
              <w:ind w:right="-72"/>
              <w:rPr>
                <w:rFonts w:ascii="Arial Narrow" w:hAnsi="Arial Narrow"/>
                <w:sz w:val="17"/>
                <w:szCs w:val="17"/>
              </w:rPr>
            </w:pPr>
            <w:r w:rsidRPr="002C1CD4">
              <w:rPr>
                <w:rFonts w:ascii="Arial Narrow" w:hAnsi="Arial Narrow"/>
                <w:sz w:val="17"/>
                <w:szCs w:val="17"/>
              </w:rPr>
              <w:t>Upper Microwave</w:t>
            </w:r>
          </w:p>
          <w:p w14:paraId="15D28117" w14:textId="77777777" w:rsidR="00AD6129" w:rsidRPr="002C1CD4" w:rsidRDefault="00AD6129" w:rsidP="009A4804">
            <w:pPr>
              <w:spacing w:line="204" w:lineRule="auto"/>
              <w:ind w:right="-72"/>
              <w:rPr>
                <w:rFonts w:ascii="Arial Narrow" w:hAnsi="Arial Narrow"/>
                <w:sz w:val="17"/>
                <w:szCs w:val="17"/>
              </w:rPr>
            </w:pPr>
            <w:r w:rsidRPr="002C1CD4">
              <w:rPr>
                <w:rFonts w:ascii="Arial Narrow" w:hAnsi="Arial Narrow"/>
                <w:sz w:val="17"/>
                <w:szCs w:val="17"/>
              </w:rPr>
              <w:t xml:space="preserve">   Flexible Use (30)</w:t>
            </w:r>
          </w:p>
        </w:tc>
      </w:tr>
      <w:tr w:rsidR="00AD6129" w14:paraId="0C271A61" w14:textId="77777777" w:rsidTr="00A95A3B">
        <w:trPr>
          <w:trHeight w:val="595"/>
        </w:trPr>
        <w:tc>
          <w:tcPr>
            <w:tcW w:w="7288" w:type="dxa"/>
            <w:gridSpan w:val="6"/>
            <w:vMerge w:val="restart"/>
            <w:tcBorders>
              <w:left w:val="nil"/>
              <w:right w:val="double" w:sz="6" w:space="0" w:color="auto"/>
            </w:tcBorders>
            <w:noWrap/>
          </w:tcPr>
          <w:p w14:paraId="1F3200E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0"/>
              <w:rPr>
                <w:rFonts w:ascii="Arial Narrow" w:hAnsi="Arial Narrow"/>
                <w:sz w:val="17"/>
                <w:szCs w:val="17"/>
              </w:rPr>
            </w:pPr>
            <w:r w:rsidRPr="002C1CD4">
              <w:rPr>
                <w:rFonts w:ascii="Arial Narrow" w:hAnsi="Arial Narrow"/>
                <w:sz w:val="17"/>
                <w:szCs w:val="17"/>
              </w:rPr>
              <w:t>38-39.5</w:t>
            </w:r>
          </w:p>
          <w:p w14:paraId="5C58976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  5.550D</w:t>
            </w:r>
          </w:p>
          <w:p w14:paraId="4DB5E25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FIXED-SATELLITE (space-to-Earth)  5.550C</w:t>
            </w:r>
          </w:p>
          <w:p w14:paraId="55B9618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  5.550B</w:t>
            </w:r>
          </w:p>
          <w:p w14:paraId="43E0234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Earth exploration-satellite (space-to-Earth)</w:t>
            </w:r>
          </w:p>
          <w:p w14:paraId="08B7535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84" w:lineRule="auto"/>
              <w:ind w:left="-58"/>
              <w:rPr>
                <w:rFonts w:ascii="Arial Narrow" w:hAnsi="Arial Narrow"/>
                <w:sz w:val="17"/>
                <w:szCs w:val="17"/>
              </w:rPr>
            </w:pPr>
          </w:p>
          <w:p w14:paraId="7C03CDB8"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w:t>
            </w:r>
          </w:p>
        </w:tc>
        <w:tc>
          <w:tcPr>
            <w:tcW w:w="2520" w:type="dxa"/>
            <w:gridSpan w:val="2"/>
            <w:tcBorders>
              <w:left w:val="double" w:sz="6" w:space="0" w:color="auto"/>
            </w:tcBorders>
            <w:noWrap/>
          </w:tcPr>
          <w:p w14:paraId="38F80BB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38-38.6</w:t>
            </w:r>
          </w:p>
          <w:p w14:paraId="1EE77AA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3158169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tc>
        <w:tc>
          <w:tcPr>
            <w:tcW w:w="2341" w:type="dxa"/>
            <w:vMerge w:val="restart"/>
            <w:tcBorders>
              <w:right w:val="double" w:sz="6" w:space="0" w:color="auto"/>
            </w:tcBorders>
            <w:shd w:val="clear" w:color="auto" w:fill="auto"/>
            <w:noWrap/>
          </w:tcPr>
          <w:p w14:paraId="1B6800E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38-39.5</w:t>
            </w:r>
          </w:p>
          <w:p w14:paraId="7FF7EB3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6507B7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742537C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NG63</w:t>
            </w:r>
          </w:p>
          <w:p w14:paraId="52D9CA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MOBILE  NG175</w:t>
            </w:r>
          </w:p>
        </w:tc>
        <w:tc>
          <w:tcPr>
            <w:tcW w:w="1531" w:type="dxa"/>
            <w:vMerge/>
            <w:tcBorders>
              <w:left w:val="double" w:sz="6" w:space="0" w:color="auto"/>
              <w:right w:val="nil"/>
            </w:tcBorders>
            <w:shd w:val="clear" w:color="auto" w:fill="auto"/>
            <w:noWrap/>
          </w:tcPr>
          <w:p w14:paraId="0842F7B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rPr>
                <w:rFonts w:ascii="Arial Narrow" w:hAnsi="Arial Narrow"/>
                <w:sz w:val="17"/>
                <w:szCs w:val="17"/>
              </w:rPr>
            </w:pPr>
          </w:p>
        </w:tc>
      </w:tr>
      <w:tr w:rsidR="00AD6129" w14:paraId="0F9DBBFB" w14:textId="77777777" w:rsidTr="00A95A3B">
        <w:trPr>
          <w:trHeight w:val="525"/>
        </w:trPr>
        <w:tc>
          <w:tcPr>
            <w:tcW w:w="7288" w:type="dxa"/>
            <w:gridSpan w:val="6"/>
            <w:vMerge/>
            <w:tcBorders>
              <w:left w:val="nil"/>
              <w:right w:val="double" w:sz="6" w:space="0" w:color="auto"/>
            </w:tcBorders>
            <w:noWrap/>
          </w:tcPr>
          <w:p w14:paraId="532BB35C"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p>
        </w:tc>
        <w:tc>
          <w:tcPr>
            <w:tcW w:w="2520" w:type="dxa"/>
            <w:gridSpan w:val="2"/>
            <w:tcBorders>
              <w:left w:val="double" w:sz="6" w:space="0" w:color="auto"/>
            </w:tcBorders>
            <w:noWrap/>
          </w:tcPr>
          <w:p w14:paraId="4E8CAC2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38.6-39.5</w:t>
            </w:r>
          </w:p>
        </w:tc>
        <w:tc>
          <w:tcPr>
            <w:tcW w:w="2341" w:type="dxa"/>
            <w:vMerge/>
            <w:tcBorders>
              <w:right w:val="double" w:sz="6" w:space="0" w:color="auto"/>
            </w:tcBorders>
            <w:shd w:val="clear" w:color="auto" w:fill="auto"/>
            <w:noWrap/>
          </w:tcPr>
          <w:p w14:paraId="05B47AC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1531" w:type="dxa"/>
            <w:vMerge/>
            <w:tcBorders>
              <w:left w:val="double" w:sz="6" w:space="0" w:color="auto"/>
              <w:right w:val="nil"/>
            </w:tcBorders>
            <w:shd w:val="clear" w:color="auto" w:fill="auto"/>
            <w:noWrap/>
          </w:tcPr>
          <w:p w14:paraId="77D709B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rPr>
                <w:rFonts w:ascii="Arial Narrow" w:hAnsi="Arial Narrow"/>
                <w:sz w:val="17"/>
                <w:szCs w:val="17"/>
              </w:rPr>
            </w:pPr>
          </w:p>
        </w:tc>
      </w:tr>
      <w:tr w:rsidR="00AD6129" w14:paraId="4EACD569" w14:textId="77777777" w:rsidTr="00A95A3B">
        <w:trPr>
          <w:trHeight w:val="714"/>
        </w:trPr>
        <w:tc>
          <w:tcPr>
            <w:tcW w:w="7288" w:type="dxa"/>
            <w:gridSpan w:val="6"/>
            <w:tcBorders>
              <w:left w:val="nil"/>
              <w:right w:val="double" w:sz="6" w:space="0" w:color="auto"/>
            </w:tcBorders>
            <w:noWrap/>
          </w:tcPr>
          <w:p w14:paraId="31414CB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39.5-40</w:t>
            </w:r>
          </w:p>
          <w:p w14:paraId="3128319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FIXED</w:t>
            </w:r>
          </w:p>
          <w:p w14:paraId="6E0246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FIXED-SATELLITE (space-to-Earth)  5.516B  5.550C</w:t>
            </w:r>
          </w:p>
          <w:p w14:paraId="6859052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MOBILE  5.550B</w:t>
            </w:r>
          </w:p>
          <w:p w14:paraId="3A28A90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MOBILE-SATELLITE (space-to-Earth)</w:t>
            </w:r>
          </w:p>
          <w:p w14:paraId="44E939E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Earth exploration-satellite (space-to-Earth)</w:t>
            </w:r>
          </w:p>
          <w:p w14:paraId="425FFE6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84" w:lineRule="auto"/>
              <w:ind w:left="-58"/>
              <w:rPr>
                <w:rFonts w:ascii="Arial Narrow" w:hAnsi="Arial Narrow"/>
                <w:sz w:val="17"/>
                <w:szCs w:val="17"/>
              </w:rPr>
            </w:pPr>
          </w:p>
          <w:p w14:paraId="77AFB64B" w14:textId="77777777" w:rsidR="00AD6129" w:rsidRPr="002C1CD4" w:rsidRDefault="00AD6129" w:rsidP="009A4804">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  5.550E</w:t>
            </w:r>
          </w:p>
        </w:tc>
        <w:tc>
          <w:tcPr>
            <w:tcW w:w="2520" w:type="dxa"/>
            <w:gridSpan w:val="2"/>
            <w:tcBorders>
              <w:left w:val="double" w:sz="6" w:space="0" w:color="auto"/>
            </w:tcBorders>
            <w:noWrap/>
          </w:tcPr>
          <w:p w14:paraId="2AF1454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39.5-40</w:t>
            </w:r>
          </w:p>
          <w:p w14:paraId="04FB42C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363EB1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(space-to-Earth)</w:t>
            </w:r>
          </w:p>
          <w:p w14:paraId="1E288AB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US382</w:t>
            </w:r>
          </w:p>
          <w:p w14:paraId="145E879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9838D8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6D97BA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341" w:type="dxa"/>
            <w:tcBorders>
              <w:right w:val="double" w:sz="6" w:space="0" w:color="auto"/>
            </w:tcBorders>
            <w:noWrap/>
          </w:tcPr>
          <w:p w14:paraId="3069F9C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39.5-40</w:t>
            </w:r>
          </w:p>
          <w:p w14:paraId="6C9F488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35ADBCE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6534D8B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NG63</w:t>
            </w:r>
          </w:p>
          <w:p w14:paraId="376B96F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MOBILE  NG175</w:t>
            </w:r>
          </w:p>
          <w:p w14:paraId="358A4B9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76" w:lineRule="auto"/>
              <w:rPr>
                <w:rFonts w:ascii="Arial Narrow" w:hAnsi="Arial Narrow"/>
                <w:sz w:val="17"/>
                <w:szCs w:val="17"/>
              </w:rPr>
            </w:pPr>
          </w:p>
          <w:p w14:paraId="1582572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US382</w:t>
            </w:r>
          </w:p>
        </w:tc>
        <w:tc>
          <w:tcPr>
            <w:tcW w:w="1531" w:type="dxa"/>
            <w:vMerge/>
            <w:tcBorders>
              <w:left w:val="double" w:sz="6" w:space="0" w:color="auto"/>
              <w:right w:val="nil"/>
            </w:tcBorders>
            <w:shd w:val="clear" w:color="auto" w:fill="auto"/>
            <w:noWrap/>
          </w:tcPr>
          <w:p w14:paraId="4456BD66" w14:textId="77777777" w:rsidR="00AD6129" w:rsidRPr="002C1CD4" w:rsidRDefault="00AD6129" w:rsidP="009A4804">
            <w:pPr>
              <w:tabs>
                <w:tab w:val="left" w:pos="0"/>
                <w:tab w:val="left" w:pos="336"/>
                <w:tab w:val="left" w:pos="2880"/>
                <w:tab w:val="left" w:pos="3600"/>
                <w:tab w:val="left" w:pos="4320"/>
                <w:tab w:val="left" w:pos="5040"/>
              </w:tabs>
              <w:suppressAutoHyphens/>
              <w:rPr>
                <w:rFonts w:ascii="Arial Narrow" w:hAnsi="Arial Narrow"/>
                <w:sz w:val="17"/>
                <w:szCs w:val="17"/>
              </w:rPr>
            </w:pPr>
          </w:p>
        </w:tc>
      </w:tr>
      <w:tr w:rsidR="00AD6129" w14:paraId="321A7F9D" w14:textId="77777777" w:rsidTr="00A95A3B">
        <w:tc>
          <w:tcPr>
            <w:tcW w:w="7288" w:type="dxa"/>
            <w:gridSpan w:val="6"/>
            <w:tcBorders>
              <w:left w:val="nil"/>
              <w:right w:val="double" w:sz="6" w:space="0" w:color="auto"/>
            </w:tcBorders>
            <w:noWrap/>
          </w:tcPr>
          <w:p w14:paraId="5783F170" w14:textId="77777777" w:rsidR="00AD6129" w:rsidRPr="002C1CD4" w:rsidRDefault="00AD6129" w:rsidP="009A4804">
            <w:pPr>
              <w:tabs>
                <w:tab w:val="left" w:pos="336"/>
                <w:tab w:val="left" w:pos="1892"/>
                <w:tab w:val="left" w:pos="2880"/>
                <w:tab w:val="left" w:pos="3600"/>
                <w:tab w:val="left" w:pos="4320"/>
                <w:tab w:val="left" w:pos="5040"/>
              </w:tabs>
              <w:suppressAutoHyphens/>
              <w:ind w:left="-60"/>
              <w:rPr>
                <w:rFonts w:ascii="Arial Narrow" w:hAnsi="Arial Narrow"/>
                <w:sz w:val="17"/>
                <w:szCs w:val="17"/>
              </w:rPr>
            </w:pPr>
            <w:r w:rsidRPr="002C1CD4">
              <w:rPr>
                <w:rFonts w:ascii="Arial Narrow" w:hAnsi="Arial Narrow"/>
                <w:sz w:val="17"/>
                <w:szCs w:val="17"/>
              </w:rPr>
              <w:t>40-40.5</w:t>
            </w:r>
          </w:p>
          <w:p w14:paraId="7BD23CC9"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lastRenderedPageBreak/>
              <w:t>EARTH EXPLORATION-SATELLITE (Earth-to-space)</w:t>
            </w:r>
          </w:p>
          <w:p w14:paraId="4B72E8D3"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FIXED</w:t>
            </w:r>
          </w:p>
          <w:p w14:paraId="125ABF98"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FIXED-SATELLITE (space-to-Earth)  5.516B  5.550C</w:t>
            </w:r>
          </w:p>
          <w:p w14:paraId="3E74F4FF"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MOBILE  5.550B</w:t>
            </w:r>
          </w:p>
          <w:p w14:paraId="27E7BF1E"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MOBILE-SATELLITE (space-to-Earth)</w:t>
            </w:r>
          </w:p>
          <w:p w14:paraId="009BABA2"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SPACE RESEARCH (Earth-to-space)</w:t>
            </w:r>
          </w:p>
          <w:p w14:paraId="6F140F22"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58"/>
              <w:rPr>
                <w:rFonts w:ascii="Arial Narrow" w:hAnsi="Arial Narrow"/>
                <w:sz w:val="17"/>
                <w:szCs w:val="17"/>
              </w:rPr>
            </w:pPr>
            <w:r w:rsidRPr="002C1CD4">
              <w:rPr>
                <w:rFonts w:ascii="Arial Narrow" w:hAnsi="Arial Narrow"/>
                <w:sz w:val="17"/>
                <w:szCs w:val="17"/>
              </w:rPr>
              <w:t>Earth exploration-satellite (space-to-Earth)</w:t>
            </w:r>
          </w:p>
          <w:p w14:paraId="6F958EC6" w14:textId="77777777" w:rsidR="00AD6129" w:rsidRPr="002C1CD4" w:rsidRDefault="00AD6129" w:rsidP="009A4804">
            <w:pPr>
              <w:tabs>
                <w:tab w:val="left" w:pos="336"/>
                <w:tab w:val="left" w:pos="1892"/>
                <w:tab w:val="left" w:pos="2880"/>
                <w:tab w:val="left" w:pos="3600"/>
                <w:tab w:val="left" w:pos="4320"/>
                <w:tab w:val="left" w:pos="5040"/>
              </w:tabs>
              <w:suppressAutoHyphens/>
              <w:spacing w:line="84" w:lineRule="auto"/>
              <w:ind w:left="-58"/>
              <w:rPr>
                <w:rFonts w:ascii="Arial Narrow" w:hAnsi="Arial Narrow"/>
                <w:sz w:val="17"/>
                <w:szCs w:val="17"/>
              </w:rPr>
            </w:pPr>
          </w:p>
          <w:p w14:paraId="57933E3C"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58"/>
              <w:rPr>
                <w:rFonts w:ascii="Arial Narrow" w:hAnsi="Arial Narrow"/>
                <w:sz w:val="17"/>
                <w:szCs w:val="17"/>
              </w:rPr>
            </w:pPr>
            <w:r w:rsidRPr="002C1CD4">
              <w:rPr>
                <w:rFonts w:ascii="Arial Narrow" w:hAnsi="Arial Narrow"/>
                <w:sz w:val="17"/>
                <w:szCs w:val="17"/>
              </w:rPr>
              <w:t>5.550E</w:t>
            </w:r>
          </w:p>
        </w:tc>
        <w:tc>
          <w:tcPr>
            <w:tcW w:w="2520" w:type="dxa"/>
            <w:gridSpan w:val="2"/>
            <w:tcBorders>
              <w:left w:val="double" w:sz="6" w:space="0" w:color="auto"/>
            </w:tcBorders>
            <w:noWrap/>
          </w:tcPr>
          <w:p w14:paraId="46C76AD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40-40.5</w:t>
            </w:r>
          </w:p>
          <w:p w14:paraId="6B59F11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lastRenderedPageBreak/>
              <w:t>EARTH EXPLORATION-</w:t>
            </w:r>
          </w:p>
          <w:p w14:paraId="7484359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SATELLITE (Earth-to-space)</w:t>
            </w:r>
          </w:p>
          <w:p w14:paraId="0F098B8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FIXED-SATELLITE (space-to-Earth)</w:t>
            </w:r>
          </w:p>
          <w:p w14:paraId="7C3B46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MOBILE-SATELLITE (space-to-Earth)</w:t>
            </w:r>
          </w:p>
          <w:p w14:paraId="0912A23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SPACE RESEARCH (Earth-to-space)</w:t>
            </w:r>
          </w:p>
          <w:p w14:paraId="2AE5727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Earth exploration-satellite (space-to-</w:t>
            </w:r>
          </w:p>
          <w:p w14:paraId="3F6432D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w:t>
            </w:r>
          </w:p>
          <w:p w14:paraId="01FE46A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96" w:lineRule="auto"/>
              <w:rPr>
                <w:rFonts w:ascii="Arial Narrow" w:hAnsi="Arial Narrow"/>
                <w:sz w:val="17"/>
                <w:szCs w:val="17"/>
              </w:rPr>
            </w:pPr>
          </w:p>
          <w:p w14:paraId="12E86C0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341" w:type="dxa"/>
            <w:tcBorders>
              <w:right w:val="double" w:sz="6" w:space="0" w:color="auto"/>
            </w:tcBorders>
            <w:noWrap/>
          </w:tcPr>
          <w:p w14:paraId="798409D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40-40.5</w:t>
            </w:r>
          </w:p>
          <w:p w14:paraId="597AD67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FIXED-SATELLITE (space-to-Earth)</w:t>
            </w:r>
          </w:p>
          <w:p w14:paraId="5882B78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w:t>
            </w:r>
          </w:p>
          <w:p w14:paraId="29C85CA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w:t>
            </w:r>
          </w:p>
        </w:tc>
        <w:tc>
          <w:tcPr>
            <w:tcW w:w="1531" w:type="dxa"/>
            <w:vMerge w:val="restart"/>
            <w:tcBorders>
              <w:left w:val="double" w:sz="6" w:space="0" w:color="auto"/>
              <w:right w:val="nil"/>
            </w:tcBorders>
            <w:noWrap/>
          </w:tcPr>
          <w:p w14:paraId="0697A15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214D681"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ind w:right="-63"/>
              <w:rPr>
                <w:rFonts w:ascii="Arial Narrow" w:hAnsi="Arial Narrow"/>
                <w:sz w:val="17"/>
                <w:szCs w:val="17"/>
              </w:rPr>
            </w:pPr>
            <w:r w:rsidRPr="002C1CD4">
              <w:rPr>
                <w:rFonts w:ascii="Arial Narrow" w:hAnsi="Arial Narrow"/>
                <w:sz w:val="17"/>
                <w:szCs w:val="17"/>
              </w:rPr>
              <w:lastRenderedPageBreak/>
              <w:t>Satellite</w:t>
            </w:r>
          </w:p>
          <w:p w14:paraId="7475D52C"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spacing w:line="204" w:lineRule="auto"/>
              <w:ind w:right="-58"/>
              <w:rPr>
                <w:rFonts w:ascii="Arial Narrow" w:hAnsi="Arial Narrow"/>
                <w:sz w:val="17"/>
                <w:szCs w:val="17"/>
              </w:rPr>
            </w:pPr>
            <w:r w:rsidRPr="002C1CD4">
              <w:rPr>
                <w:rFonts w:ascii="Arial Narrow" w:hAnsi="Arial Narrow"/>
                <w:sz w:val="17"/>
                <w:szCs w:val="17"/>
              </w:rPr>
              <w:t xml:space="preserve">   Communications (25)</w:t>
            </w:r>
          </w:p>
          <w:p w14:paraId="677FEFAC" w14:textId="77777777" w:rsidR="00AD6129" w:rsidRPr="002C1CD4" w:rsidRDefault="00AD6129" w:rsidP="009A4804">
            <w:pPr>
              <w:tabs>
                <w:tab w:val="left" w:pos="0"/>
                <w:tab w:val="left" w:pos="336"/>
                <w:tab w:val="left" w:pos="2028"/>
                <w:tab w:val="left" w:pos="2880"/>
                <w:tab w:val="left" w:pos="3600"/>
                <w:tab w:val="left" w:pos="4320"/>
                <w:tab w:val="left" w:pos="5040"/>
              </w:tabs>
              <w:suppressAutoHyphens/>
              <w:spacing w:line="204" w:lineRule="auto"/>
              <w:jc w:val="right"/>
              <w:rPr>
                <w:rFonts w:ascii="Arial Narrow" w:hAnsi="Arial Narrow"/>
                <w:sz w:val="17"/>
                <w:szCs w:val="17"/>
              </w:rPr>
            </w:pPr>
          </w:p>
        </w:tc>
      </w:tr>
      <w:tr w:rsidR="00AD6129" w14:paraId="33A7BDC5" w14:textId="77777777" w:rsidTr="00A95A3B">
        <w:trPr>
          <w:trHeight w:val="1477"/>
        </w:trPr>
        <w:tc>
          <w:tcPr>
            <w:tcW w:w="2428" w:type="dxa"/>
            <w:gridSpan w:val="2"/>
            <w:tcBorders>
              <w:left w:val="nil"/>
            </w:tcBorders>
            <w:noWrap/>
          </w:tcPr>
          <w:p w14:paraId="3D9E739D"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lastRenderedPageBreak/>
              <w:t>40.5-41</w:t>
            </w:r>
          </w:p>
          <w:p w14:paraId="02C6361D"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w:t>
            </w:r>
          </w:p>
          <w:p w14:paraId="0916B57B"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FIXED-SATELLITE (space-to-Earth)</w:t>
            </w:r>
          </w:p>
          <w:p w14:paraId="473CD2FA"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58"/>
              <w:rPr>
                <w:rFonts w:ascii="Arial Narrow" w:hAnsi="Arial Narrow"/>
                <w:sz w:val="17"/>
                <w:szCs w:val="17"/>
              </w:rPr>
            </w:pPr>
            <w:r w:rsidRPr="002C1CD4">
              <w:rPr>
                <w:rFonts w:ascii="Arial Narrow" w:hAnsi="Arial Narrow"/>
                <w:sz w:val="17"/>
                <w:szCs w:val="17"/>
              </w:rPr>
              <w:t xml:space="preserve">   5.550C</w:t>
            </w:r>
          </w:p>
          <w:p w14:paraId="0376A080"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LAND MOBILE  5.550B</w:t>
            </w:r>
          </w:p>
          <w:p w14:paraId="78F7F0F7"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BROADCASTING</w:t>
            </w:r>
          </w:p>
          <w:p w14:paraId="5AE422D9"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BROADCASTING-SATELLITE</w:t>
            </w:r>
          </w:p>
          <w:p w14:paraId="7D19C70E"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Aeronautical mobile</w:t>
            </w:r>
          </w:p>
          <w:p w14:paraId="60F65753"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Maritime mobile</w:t>
            </w:r>
          </w:p>
          <w:p w14:paraId="6580F313" w14:textId="77777777" w:rsidR="00AD6129" w:rsidRPr="002C1CD4" w:rsidRDefault="00AD6129" w:rsidP="009A4804">
            <w:pPr>
              <w:tabs>
                <w:tab w:val="left" w:pos="336"/>
                <w:tab w:val="left" w:pos="1892"/>
                <w:tab w:val="left" w:pos="2880"/>
                <w:tab w:val="left" w:pos="3600"/>
                <w:tab w:val="left" w:pos="4320"/>
                <w:tab w:val="left" w:pos="5040"/>
              </w:tabs>
              <w:suppressAutoHyphens/>
              <w:spacing w:line="180" w:lineRule="auto"/>
              <w:ind w:left="-58"/>
              <w:rPr>
                <w:rFonts w:ascii="Arial Narrow" w:hAnsi="Arial Narrow"/>
                <w:sz w:val="17"/>
                <w:szCs w:val="17"/>
              </w:rPr>
            </w:pPr>
          </w:p>
          <w:p w14:paraId="1EFA1DA2"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w:t>
            </w:r>
          </w:p>
        </w:tc>
        <w:tc>
          <w:tcPr>
            <w:tcW w:w="2250" w:type="dxa"/>
            <w:gridSpan w:val="2"/>
            <w:noWrap/>
          </w:tcPr>
          <w:p w14:paraId="7C4FA1B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40.5-41</w:t>
            </w:r>
          </w:p>
          <w:p w14:paraId="15FD0AAF"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w:t>
            </w:r>
          </w:p>
          <w:p w14:paraId="278F9D70"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FIXED-SATELLITE (space-to-</w:t>
            </w:r>
          </w:p>
          <w:p w14:paraId="4B979E90"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Earth)  5.516B  5.550C</w:t>
            </w:r>
          </w:p>
          <w:p w14:paraId="12AAE21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LAND MOBILE  5.550B</w:t>
            </w:r>
          </w:p>
          <w:p w14:paraId="40B055C9"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BROADCASTING</w:t>
            </w:r>
          </w:p>
          <w:p w14:paraId="47D7DA2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BROADCASTING-SATELLITE</w:t>
            </w:r>
          </w:p>
          <w:p w14:paraId="3ED91E1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Aeronautical mobile</w:t>
            </w:r>
          </w:p>
          <w:p w14:paraId="2A63AE2C"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Maritime mobile</w:t>
            </w:r>
          </w:p>
          <w:p w14:paraId="4D1D9DB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Mobile-satellite (space-to-Earth)</w:t>
            </w:r>
          </w:p>
          <w:p w14:paraId="04380CC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84" w:lineRule="auto"/>
              <w:rPr>
                <w:rFonts w:ascii="Arial Narrow" w:hAnsi="Arial Narrow"/>
                <w:sz w:val="17"/>
                <w:szCs w:val="17"/>
              </w:rPr>
            </w:pPr>
          </w:p>
          <w:p w14:paraId="754F414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5.547</w:t>
            </w:r>
          </w:p>
        </w:tc>
        <w:tc>
          <w:tcPr>
            <w:tcW w:w="2610" w:type="dxa"/>
            <w:gridSpan w:val="2"/>
            <w:tcBorders>
              <w:right w:val="double" w:sz="6" w:space="0" w:color="auto"/>
            </w:tcBorders>
            <w:noWrap/>
          </w:tcPr>
          <w:p w14:paraId="7C890F58"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40.5-41</w:t>
            </w:r>
          </w:p>
          <w:p w14:paraId="311EA439"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7F8EDEEB"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270AD0C3"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5.550C</w:t>
            </w:r>
          </w:p>
          <w:p w14:paraId="64F7983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LAND MOBILE  5.550B</w:t>
            </w:r>
          </w:p>
          <w:p w14:paraId="099650FE"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w:t>
            </w:r>
          </w:p>
          <w:p w14:paraId="66ADD4CC"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BROADCASTING-SATELLITE</w:t>
            </w:r>
          </w:p>
          <w:p w14:paraId="35C97C9D"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Aeronautical mobile</w:t>
            </w:r>
          </w:p>
          <w:p w14:paraId="0DBE5919"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Maritime mobile</w:t>
            </w:r>
          </w:p>
          <w:p w14:paraId="5A6CC130" w14:textId="77777777" w:rsidR="00AD6129" w:rsidRPr="002C1CD4" w:rsidRDefault="00AD6129" w:rsidP="009A4804">
            <w:pPr>
              <w:tabs>
                <w:tab w:val="left" w:pos="336"/>
                <w:tab w:val="left" w:pos="1892"/>
                <w:tab w:val="left" w:pos="2880"/>
                <w:tab w:val="left" w:pos="3600"/>
                <w:tab w:val="left" w:pos="4320"/>
                <w:tab w:val="left" w:pos="5040"/>
              </w:tabs>
              <w:suppressAutoHyphens/>
              <w:spacing w:line="180" w:lineRule="auto"/>
              <w:rPr>
                <w:rFonts w:ascii="Arial Narrow" w:hAnsi="Arial Narrow"/>
                <w:sz w:val="17"/>
                <w:szCs w:val="17"/>
              </w:rPr>
            </w:pPr>
          </w:p>
          <w:p w14:paraId="193C359E"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5.547</w:t>
            </w:r>
          </w:p>
        </w:tc>
        <w:tc>
          <w:tcPr>
            <w:tcW w:w="2520" w:type="dxa"/>
            <w:gridSpan w:val="2"/>
            <w:tcBorders>
              <w:left w:val="double" w:sz="6" w:space="0" w:color="auto"/>
            </w:tcBorders>
            <w:noWrap/>
          </w:tcPr>
          <w:p w14:paraId="35E1A67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40.5-41</w:t>
            </w:r>
          </w:p>
          <w:p w14:paraId="2CBB382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2566411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(space-to-Earth)</w:t>
            </w:r>
          </w:p>
          <w:p w14:paraId="5EDB815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5FDE81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8BD42A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FB3A08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922C91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68953F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D67180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44" w:lineRule="auto"/>
              <w:rPr>
                <w:rFonts w:ascii="Arial Narrow" w:hAnsi="Arial Narrow"/>
                <w:sz w:val="17"/>
                <w:szCs w:val="17"/>
              </w:rPr>
            </w:pPr>
          </w:p>
          <w:p w14:paraId="3712851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G117</w:t>
            </w:r>
          </w:p>
        </w:tc>
        <w:tc>
          <w:tcPr>
            <w:tcW w:w="2341" w:type="dxa"/>
            <w:tcBorders>
              <w:right w:val="double" w:sz="6" w:space="0" w:color="auto"/>
            </w:tcBorders>
            <w:noWrap/>
          </w:tcPr>
          <w:p w14:paraId="5C88791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40.5-41</w:t>
            </w:r>
          </w:p>
          <w:p w14:paraId="7A99D72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7AE083D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w:t>
            </w:r>
          </w:p>
          <w:p w14:paraId="122E5BE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BROADCASTING-SATELLITE</w:t>
            </w:r>
          </w:p>
          <w:p w14:paraId="1789229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0301852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6C5DF1C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(space-to-Earth)</w:t>
            </w:r>
          </w:p>
          <w:p w14:paraId="6B1113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91857A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56" w:lineRule="auto"/>
              <w:rPr>
                <w:rFonts w:ascii="Arial Narrow" w:hAnsi="Arial Narrow"/>
                <w:sz w:val="17"/>
                <w:szCs w:val="17"/>
              </w:rPr>
            </w:pPr>
          </w:p>
          <w:p w14:paraId="05E8244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p>
          <w:p w14:paraId="35C358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w:t>
            </w:r>
          </w:p>
        </w:tc>
        <w:tc>
          <w:tcPr>
            <w:tcW w:w="1531" w:type="dxa"/>
            <w:vMerge/>
            <w:tcBorders>
              <w:left w:val="double" w:sz="6" w:space="0" w:color="auto"/>
              <w:right w:val="nil"/>
            </w:tcBorders>
            <w:noWrap/>
          </w:tcPr>
          <w:p w14:paraId="222D01B8" w14:textId="77777777" w:rsidR="00AD6129" w:rsidRPr="002C1CD4" w:rsidRDefault="00AD6129" w:rsidP="009A4804">
            <w:pPr>
              <w:suppressAutoHyphens/>
              <w:rPr>
                <w:rFonts w:ascii="Arial Narrow" w:hAnsi="Arial Narrow"/>
                <w:sz w:val="17"/>
                <w:szCs w:val="17"/>
              </w:rPr>
            </w:pPr>
          </w:p>
        </w:tc>
      </w:tr>
      <w:tr w:rsidR="00AD6129" w14:paraId="5C67D4CA" w14:textId="77777777" w:rsidTr="00A95A3B">
        <w:trPr>
          <w:trHeight w:val="336"/>
        </w:trPr>
        <w:tc>
          <w:tcPr>
            <w:tcW w:w="7288" w:type="dxa"/>
            <w:gridSpan w:val="6"/>
            <w:vMerge w:val="restart"/>
            <w:tcBorders>
              <w:left w:val="nil"/>
              <w:right w:val="double" w:sz="6" w:space="0" w:color="auto"/>
            </w:tcBorders>
            <w:noWrap/>
          </w:tcPr>
          <w:p w14:paraId="452804CF" w14:textId="77777777" w:rsidR="00AD6129" w:rsidRPr="002C1CD4" w:rsidRDefault="00AD6129" w:rsidP="009A4804">
            <w:pPr>
              <w:suppressAutoHyphens/>
              <w:ind w:left="-60"/>
              <w:rPr>
                <w:rFonts w:ascii="Arial Narrow" w:hAnsi="Arial Narrow"/>
                <w:sz w:val="17"/>
                <w:szCs w:val="17"/>
              </w:rPr>
            </w:pPr>
            <w:r w:rsidRPr="002C1CD4">
              <w:rPr>
                <w:rFonts w:ascii="Arial Narrow" w:hAnsi="Arial Narrow"/>
                <w:sz w:val="17"/>
                <w:szCs w:val="17"/>
              </w:rPr>
              <w:t>41-42.5</w:t>
            </w:r>
          </w:p>
          <w:p w14:paraId="2B4D55A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60"/>
              <w:rPr>
                <w:rFonts w:ascii="Arial Narrow" w:hAnsi="Arial Narrow"/>
                <w:sz w:val="17"/>
                <w:szCs w:val="17"/>
              </w:rPr>
            </w:pPr>
            <w:r w:rsidRPr="002C1CD4">
              <w:rPr>
                <w:rFonts w:ascii="Arial Narrow" w:hAnsi="Arial Narrow"/>
                <w:sz w:val="17"/>
                <w:szCs w:val="17"/>
              </w:rPr>
              <w:t>FIXED</w:t>
            </w:r>
          </w:p>
          <w:p w14:paraId="50DC13C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60"/>
              <w:rPr>
                <w:rFonts w:ascii="Arial Narrow" w:hAnsi="Arial Narrow"/>
                <w:sz w:val="17"/>
                <w:szCs w:val="17"/>
              </w:rPr>
            </w:pPr>
            <w:r w:rsidRPr="002C1CD4">
              <w:rPr>
                <w:rFonts w:ascii="Arial Narrow" w:hAnsi="Arial Narrow"/>
                <w:sz w:val="17"/>
                <w:szCs w:val="17"/>
              </w:rPr>
              <w:t>FIXED-SATELLITE (space-to-Earth)  5.516B  5.550C</w:t>
            </w:r>
          </w:p>
          <w:p w14:paraId="25EF9BE7" w14:textId="77777777" w:rsidR="00AD6129" w:rsidRPr="002C1CD4" w:rsidRDefault="00AD6129" w:rsidP="009A4804">
            <w:pPr>
              <w:tabs>
                <w:tab w:val="left" w:pos="336"/>
                <w:tab w:val="left" w:pos="1892"/>
                <w:tab w:val="left" w:pos="2880"/>
                <w:tab w:val="left" w:pos="3600"/>
                <w:tab w:val="left" w:pos="4320"/>
                <w:tab w:val="left" w:pos="5040"/>
              </w:tabs>
              <w:suppressAutoHyphens/>
              <w:ind w:left="-60"/>
              <w:rPr>
                <w:rFonts w:ascii="Arial Narrow" w:hAnsi="Arial Narrow"/>
                <w:sz w:val="17"/>
                <w:szCs w:val="17"/>
              </w:rPr>
            </w:pPr>
            <w:r w:rsidRPr="002C1CD4">
              <w:rPr>
                <w:rFonts w:ascii="Arial Narrow" w:hAnsi="Arial Narrow"/>
                <w:sz w:val="17"/>
                <w:szCs w:val="17"/>
              </w:rPr>
              <w:t>LAND MOBILE  5.550B</w:t>
            </w:r>
          </w:p>
          <w:p w14:paraId="743CA1E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BROADCASTING</w:t>
            </w:r>
          </w:p>
          <w:p w14:paraId="551B91C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BROADCASTING-SATELLITE</w:t>
            </w:r>
          </w:p>
          <w:p w14:paraId="1DB45324"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Aeronautical mobile</w:t>
            </w:r>
          </w:p>
          <w:p w14:paraId="29E6495F"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Maritime mobile</w:t>
            </w:r>
          </w:p>
          <w:p w14:paraId="02998B52" w14:textId="77777777" w:rsidR="00AD6129" w:rsidRPr="002C1CD4" w:rsidRDefault="00AD6129" w:rsidP="009A4804">
            <w:pPr>
              <w:suppressAutoHyphens/>
              <w:spacing w:line="84" w:lineRule="auto"/>
              <w:ind w:left="-58"/>
              <w:rPr>
                <w:rFonts w:ascii="Arial Narrow" w:hAnsi="Arial Narrow"/>
                <w:sz w:val="17"/>
                <w:szCs w:val="17"/>
              </w:rPr>
            </w:pPr>
          </w:p>
          <w:p w14:paraId="5782790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sz w:val="17"/>
                <w:szCs w:val="17"/>
              </w:rPr>
            </w:pPr>
            <w:r w:rsidRPr="002C1CD4">
              <w:rPr>
                <w:rFonts w:ascii="Arial Narrow" w:hAnsi="Arial Narrow"/>
                <w:sz w:val="17"/>
                <w:szCs w:val="17"/>
              </w:rPr>
              <w:t>5.547  5.551F  5.551H  5.551I</w:t>
            </w:r>
          </w:p>
        </w:tc>
        <w:tc>
          <w:tcPr>
            <w:tcW w:w="2520" w:type="dxa"/>
            <w:gridSpan w:val="2"/>
            <w:vMerge w:val="restart"/>
            <w:tcBorders>
              <w:left w:val="double" w:sz="6" w:space="0" w:color="auto"/>
            </w:tcBorders>
            <w:noWrap/>
          </w:tcPr>
          <w:p w14:paraId="436A73F0" w14:textId="77777777" w:rsidR="00AD6129" w:rsidRPr="002C1CD4" w:rsidRDefault="00AD6129" w:rsidP="009A4804">
            <w:pPr>
              <w:suppressAutoHyphens/>
              <w:ind w:right="-72"/>
              <w:rPr>
                <w:rFonts w:ascii="Arial Narrow" w:hAnsi="Arial Narrow"/>
                <w:sz w:val="17"/>
                <w:szCs w:val="17"/>
              </w:rPr>
            </w:pPr>
            <w:r w:rsidRPr="002C1CD4">
              <w:rPr>
                <w:rFonts w:ascii="Arial Narrow" w:hAnsi="Arial Narrow"/>
                <w:sz w:val="17"/>
                <w:szCs w:val="17"/>
              </w:rPr>
              <w:lastRenderedPageBreak/>
              <w:t>41-42.5</w:t>
            </w:r>
          </w:p>
          <w:p w14:paraId="65EE9FF8" w14:textId="77777777" w:rsidR="00AD6129" w:rsidRPr="002C1CD4" w:rsidRDefault="00AD6129" w:rsidP="009A4804">
            <w:pPr>
              <w:suppressAutoHyphens/>
              <w:ind w:right="-72"/>
              <w:rPr>
                <w:rFonts w:ascii="Arial Narrow" w:hAnsi="Arial Narrow"/>
                <w:sz w:val="17"/>
                <w:szCs w:val="17"/>
              </w:rPr>
            </w:pPr>
          </w:p>
          <w:p w14:paraId="0E7BC882" w14:textId="77777777" w:rsidR="00AD6129" w:rsidRPr="002C1CD4" w:rsidRDefault="00AD6129" w:rsidP="009A4804">
            <w:pPr>
              <w:suppressAutoHyphens/>
              <w:ind w:right="-72"/>
              <w:rPr>
                <w:rFonts w:ascii="Arial Narrow" w:hAnsi="Arial Narrow"/>
                <w:sz w:val="17"/>
                <w:szCs w:val="17"/>
              </w:rPr>
            </w:pPr>
          </w:p>
          <w:p w14:paraId="3DC7EDC8" w14:textId="77777777" w:rsidR="00AD6129" w:rsidRPr="002C1CD4" w:rsidRDefault="00AD6129" w:rsidP="009A4804">
            <w:pPr>
              <w:suppressAutoHyphens/>
              <w:ind w:right="-72"/>
              <w:rPr>
                <w:rFonts w:ascii="Arial Narrow" w:hAnsi="Arial Narrow"/>
                <w:sz w:val="17"/>
                <w:szCs w:val="17"/>
              </w:rPr>
            </w:pPr>
          </w:p>
          <w:p w14:paraId="39F9E13B" w14:textId="77777777" w:rsidR="00AD6129" w:rsidRPr="002C1CD4" w:rsidRDefault="00AD6129" w:rsidP="009A4804">
            <w:pPr>
              <w:suppressAutoHyphens/>
              <w:spacing w:line="120" w:lineRule="auto"/>
              <w:ind w:right="-72"/>
              <w:rPr>
                <w:rFonts w:ascii="Arial Narrow" w:hAnsi="Arial Narrow"/>
                <w:sz w:val="17"/>
                <w:szCs w:val="17"/>
              </w:rPr>
            </w:pPr>
          </w:p>
          <w:p w14:paraId="42426A87" w14:textId="77777777" w:rsidR="00AD6129" w:rsidRPr="002C1CD4" w:rsidRDefault="00AD6129" w:rsidP="009A4804">
            <w:pPr>
              <w:suppressAutoHyphens/>
              <w:ind w:right="-72"/>
              <w:rPr>
                <w:rFonts w:ascii="Arial Narrow" w:hAnsi="Arial Narrow"/>
                <w:sz w:val="17"/>
                <w:szCs w:val="17"/>
              </w:rPr>
            </w:pPr>
          </w:p>
          <w:p w14:paraId="08FD8B92" w14:textId="77777777" w:rsidR="00AD6129" w:rsidRPr="002C1CD4" w:rsidRDefault="00AD6129" w:rsidP="009A4804">
            <w:pPr>
              <w:suppressAutoHyphens/>
              <w:ind w:right="-72"/>
              <w:rPr>
                <w:rFonts w:ascii="Arial Narrow" w:hAnsi="Arial Narrow"/>
                <w:sz w:val="17"/>
                <w:szCs w:val="17"/>
              </w:rPr>
            </w:pPr>
          </w:p>
          <w:p w14:paraId="01E0214E" w14:textId="77777777" w:rsidR="00AD6129" w:rsidRPr="002C1CD4" w:rsidRDefault="00AD6129" w:rsidP="009A4804">
            <w:pPr>
              <w:suppressAutoHyphens/>
              <w:ind w:right="-72"/>
              <w:rPr>
                <w:rFonts w:ascii="Arial Narrow" w:hAnsi="Arial Narrow"/>
                <w:sz w:val="17"/>
                <w:szCs w:val="17"/>
              </w:rPr>
            </w:pPr>
          </w:p>
          <w:p w14:paraId="0E6A68D5" w14:textId="77777777" w:rsidR="00AD6129" w:rsidRPr="002C1CD4" w:rsidRDefault="00AD6129" w:rsidP="009A4804">
            <w:pPr>
              <w:suppressAutoHyphens/>
              <w:spacing w:line="156" w:lineRule="auto"/>
              <w:ind w:right="-72"/>
              <w:rPr>
                <w:rFonts w:ascii="Arial Narrow" w:hAnsi="Arial Narrow"/>
                <w:sz w:val="17"/>
                <w:szCs w:val="17"/>
              </w:rPr>
            </w:pPr>
          </w:p>
          <w:p w14:paraId="23446F67" w14:textId="77777777" w:rsidR="00AD6129" w:rsidRPr="002C1CD4" w:rsidRDefault="00AD6129" w:rsidP="009A4804">
            <w:pPr>
              <w:suppressAutoHyphens/>
              <w:spacing w:line="204" w:lineRule="auto"/>
              <w:rPr>
                <w:rFonts w:ascii="Arial Narrow" w:hAnsi="Arial Narrow"/>
                <w:sz w:val="17"/>
                <w:szCs w:val="17"/>
              </w:rPr>
            </w:pPr>
            <w:r w:rsidRPr="002C1CD4">
              <w:rPr>
                <w:rFonts w:ascii="Arial Narrow" w:hAnsi="Arial Narrow"/>
                <w:sz w:val="17"/>
                <w:szCs w:val="17"/>
              </w:rPr>
              <w:t>US211</w:t>
            </w:r>
          </w:p>
        </w:tc>
        <w:tc>
          <w:tcPr>
            <w:tcW w:w="2341" w:type="dxa"/>
            <w:tcBorders>
              <w:bottom w:val="nil"/>
              <w:right w:val="double" w:sz="6" w:space="0" w:color="auto"/>
            </w:tcBorders>
            <w:noWrap/>
          </w:tcPr>
          <w:p w14:paraId="1372797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41-42</w:t>
            </w:r>
          </w:p>
          <w:p w14:paraId="29AB9DA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37CC096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29927AC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737E135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w:t>
            </w:r>
          </w:p>
          <w:p w14:paraId="46B9D18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BROADCASTING-SATELLITE</w:t>
            </w:r>
          </w:p>
          <w:p w14:paraId="61A7A32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p>
          <w:p w14:paraId="772BB03D" w14:textId="1B5D4BDE"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1531" w:type="dxa"/>
            <w:tcBorders>
              <w:left w:val="double" w:sz="6" w:space="0" w:color="auto"/>
              <w:bottom w:val="nil"/>
              <w:right w:val="nil"/>
            </w:tcBorders>
            <w:noWrap/>
            <w:vAlign w:val="bottom"/>
          </w:tcPr>
          <w:p w14:paraId="62150B85" w14:textId="77777777" w:rsidR="00AD6129" w:rsidRPr="002C1CD4" w:rsidRDefault="00AD6129" w:rsidP="009A4804">
            <w:pPr>
              <w:suppressAutoHyphens/>
              <w:jc w:val="right"/>
              <w:rPr>
                <w:rFonts w:ascii="Arial Narrow" w:hAnsi="Arial Narrow"/>
                <w:sz w:val="17"/>
                <w:szCs w:val="17"/>
              </w:rPr>
            </w:pPr>
          </w:p>
        </w:tc>
      </w:tr>
      <w:tr w:rsidR="00C773B9" w14:paraId="41881B83" w14:textId="3261C915" w:rsidTr="00A95A3B">
        <w:trPr>
          <w:trHeight w:val="171"/>
        </w:trPr>
        <w:tc>
          <w:tcPr>
            <w:tcW w:w="7288" w:type="dxa"/>
            <w:gridSpan w:val="6"/>
            <w:vMerge/>
            <w:tcBorders>
              <w:left w:val="nil"/>
              <w:right w:val="double" w:sz="6" w:space="0" w:color="auto"/>
            </w:tcBorders>
            <w:noWrap/>
          </w:tcPr>
          <w:p w14:paraId="165B43AB" w14:textId="77777777" w:rsidR="00C773B9" w:rsidRPr="002C1CD4" w:rsidRDefault="00C773B9" w:rsidP="009A4804">
            <w:pPr>
              <w:suppressAutoHyphens/>
              <w:ind w:left="-40"/>
              <w:rPr>
                <w:rFonts w:ascii="Arial Narrow" w:hAnsi="Arial Narrow"/>
                <w:sz w:val="17"/>
                <w:szCs w:val="17"/>
              </w:rPr>
            </w:pPr>
          </w:p>
        </w:tc>
        <w:tc>
          <w:tcPr>
            <w:tcW w:w="2520" w:type="dxa"/>
            <w:gridSpan w:val="2"/>
            <w:vMerge/>
            <w:tcBorders>
              <w:left w:val="double" w:sz="6" w:space="0" w:color="auto"/>
            </w:tcBorders>
            <w:noWrap/>
          </w:tcPr>
          <w:p w14:paraId="463FBB61" w14:textId="77777777" w:rsidR="00C773B9" w:rsidRPr="002C1CD4" w:rsidRDefault="00C773B9" w:rsidP="009A4804">
            <w:pPr>
              <w:suppressAutoHyphens/>
              <w:ind w:right="-72"/>
              <w:rPr>
                <w:rFonts w:ascii="Arial Narrow" w:hAnsi="Arial Narrow"/>
                <w:sz w:val="17"/>
                <w:szCs w:val="17"/>
              </w:rPr>
            </w:pPr>
          </w:p>
        </w:tc>
        <w:tc>
          <w:tcPr>
            <w:tcW w:w="2341" w:type="dxa"/>
            <w:tcBorders>
              <w:top w:val="nil"/>
              <w:bottom w:val="single" w:sz="4" w:space="0" w:color="auto"/>
              <w:right w:val="double" w:sz="6" w:space="0" w:color="auto"/>
            </w:tcBorders>
            <w:noWrap/>
          </w:tcPr>
          <w:p w14:paraId="1604644A" w14:textId="5E02351D" w:rsidR="00C773B9" w:rsidRPr="002C1CD4" w:rsidRDefault="00C773B9" w:rsidP="000C51AF">
            <w:pPr>
              <w:suppressAutoHyphens/>
              <w:ind w:right="14"/>
              <w:rPr>
                <w:rFonts w:ascii="Arial Narrow" w:hAnsi="Arial Narrow"/>
                <w:sz w:val="17"/>
                <w:szCs w:val="17"/>
              </w:rPr>
            </w:pPr>
            <w:r w:rsidRPr="000C51AF">
              <w:rPr>
                <w:rFonts w:ascii="Arial Narrow" w:hAnsi="Arial Narrow"/>
                <w:sz w:val="17"/>
                <w:szCs w:val="17"/>
              </w:rPr>
              <w:t>US211</w:t>
            </w:r>
          </w:p>
        </w:tc>
        <w:tc>
          <w:tcPr>
            <w:tcW w:w="1531" w:type="dxa"/>
            <w:tcBorders>
              <w:top w:val="nil"/>
              <w:left w:val="double" w:sz="6" w:space="0" w:color="auto"/>
              <w:bottom w:val="single" w:sz="4" w:space="0" w:color="auto"/>
              <w:right w:val="nil"/>
            </w:tcBorders>
          </w:tcPr>
          <w:p w14:paraId="6C6BF2A2" w14:textId="77777777" w:rsidR="00C773B9" w:rsidRPr="002C1CD4" w:rsidRDefault="00C773B9" w:rsidP="00C773B9">
            <w:pPr>
              <w:suppressAutoHyphens/>
              <w:ind w:left="855" w:right="14"/>
              <w:rPr>
                <w:rFonts w:ascii="Arial Narrow" w:hAnsi="Arial Narrow"/>
                <w:sz w:val="17"/>
                <w:szCs w:val="17"/>
              </w:rPr>
            </w:pPr>
            <w:r w:rsidRPr="002C1CD4">
              <w:rPr>
                <w:rFonts w:ascii="Arial Narrow" w:hAnsi="Arial Narrow"/>
                <w:sz w:val="17"/>
                <w:szCs w:val="17"/>
              </w:rPr>
              <w:t>Page 58</w:t>
            </w:r>
          </w:p>
        </w:tc>
      </w:tr>
      <w:tr w:rsidR="00AD6129" w14:paraId="4E0DCBB1" w14:textId="77777777" w:rsidTr="00A95A3B">
        <w:trPr>
          <w:trHeight w:val="205"/>
        </w:trPr>
        <w:tc>
          <w:tcPr>
            <w:tcW w:w="12149" w:type="dxa"/>
            <w:gridSpan w:val="9"/>
            <w:tcBorders>
              <w:left w:val="nil"/>
              <w:right w:val="nil"/>
            </w:tcBorders>
            <w:noWrap/>
          </w:tcPr>
          <w:p w14:paraId="1D944603" w14:textId="77777777" w:rsidR="00AD6129" w:rsidRPr="002C1CD4" w:rsidRDefault="00AD6129" w:rsidP="009A4804">
            <w:pPr>
              <w:suppressAutoHyphens/>
              <w:spacing w:before="20" w:after="20"/>
              <w:ind w:left="-72" w:firstLine="18"/>
              <w:rPr>
                <w:rFonts w:ascii="Arial Narrow" w:hAnsi="Arial Narrow"/>
                <w:sz w:val="17"/>
                <w:szCs w:val="17"/>
              </w:rPr>
            </w:pPr>
            <w:r w:rsidRPr="002C1CD4">
              <w:rPr>
                <w:rFonts w:ascii="Arial Narrow" w:hAnsi="Arial Narrow"/>
                <w:sz w:val="17"/>
                <w:szCs w:val="17"/>
              </w:rPr>
              <w:br w:type="page"/>
            </w:r>
            <w:r w:rsidRPr="002C1CD4">
              <w:rPr>
                <w:rFonts w:ascii="Arial Narrow" w:hAnsi="Arial Narrow"/>
                <w:sz w:val="17"/>
                <w:szCs w:val="17"/>
              </w:rPr>
              <w:br w:type="page"/>
            </w:r>
            <w:r w:rsidRPr="002C1CD4">
              <w:rPr>
                <w:rFonts w:ascii="Arial Narrow" w:hAnsi="Arial Narrow"/>
                <w:sz w:val="17"/>
                <w:szCs w:val="17"/>
              </w:rPr>
              <w:br w:type="page"/>
              <w:t>Table of Frequency Allocations                                                                                                          42-56.9 GHz (EHF)</w:t>
            </w:r>
          </w:p>
        </w:tc>
        <w:tc>
          <w:tcPr>
            <w:tcW w:w="1531" w:type="dxa"/>
            <w:tcBorders>
              <w:left w:val="nil"/>
              <w:right w:val="nil"/>
            </w:tcBorders>
            <w:noWrap/>
          </w:tcPr>
          <w:p w14:paraId="5C4E9743" w14:textId="77777777" w:rsidR="00AD6129" w:rsidRPr="002C1CD4" w:rsidRDefault="00AD6129" w:rsidP="009A4804">
            <w:pPr>
              <w:tabs>
                <w:tab w:val="left" w:pos="0"/>
                <w:tab w:val="left" w:pos="336"/>
                <w:tab w:val="left" w:pos="2880"/>
                <w:tab w:val="left" w:pos="3600"/>
                <w:tab w:val="left" w:pos="4320"/>
                <w:tab w:val="left" w:pos="5040"/>
              </w:tabs>
              <w:suppressAutoHyphens/>
              <w:spacing w:before="20" w:after="20"/>
              <w:ind w:right="18"/>
              <w:jc w:val="right"/>
              <w:rPr>
                <w:rFonts w:ascii="Arial Narrow" w:hAnsi="Arial Narrow"/>
                <w:sz w:val="17"/>
                <w:szCs w:val="17"/>
              </w:rPr>
            </w:pPr>
            <w:r w:rsidRPr="002C1CD4">
              <w:rPr>
                <w:rFonts w:ascii="Arial Narrow" w:hAnsi="Arial Narrow"/>
                <w:sz w:val="17"/>
                <w:szCs w:val="17"/>
              </w:rPr>
              <w:t>Page 59</w:t>
            </w:r>
          </w:p>
        </w:tc>
      </w:tr>
      <w:tr w:rsidR="00AD6129" w14:paraId="01257AE2" w14:textId="77777777" w:rsidTr="00A95A3B">
        <w:trPr>
          <w:trHeight w:val="205"/>
        </w:trPr>
        <w:tc>
          <w:tcPr>
            <w:tcW w:w="6479" w:type="dxa"/>
            <w:gridSpan w:val="5"/>
            <w:tcBorders>
              <w:left w:val="nil"/>
              <w:right w:val="double" w:sz="6" w:space="0" w:color="auto"/>
            </w:tcBorders>
            <w:noWrap/>
          </w:tcPr>
          <w:p w14:paraId="024C23C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ind w:left="-72"/>
              <w:jc w:val="center"/>
              <w:rPr>
                <w:rFonts w:ascii="Arial Narrow" w:hAnsi="Arial Narrow"/>
                <w:sz w:val="17"/>
                <w:szCs w:val="17"/>
              </w:rPr>
            </w:pPr>
            <w:r w:rsidRPr="002C1CD4">
              <w:rPr>
                <w:rFonts w:ascii="Arial Narrow" w:hAnsi="Arial Narrow"/>
                <w:sz w:val="17"/>
                <w:szCs w:val="17"/>
              </w:rPr>
              <w:t>International Table</w:t>
            </w:r>
          </w:p>
        </w:tc>
        <w:tc>
          <w:tcPr>
            <w:tcW w:w="5670" w:type="dxa"/>
            <w:gridSpan w:val="4"/>
            <w:tcBorders>
              <w:left w:val="double" w:sz="6" w:space="0" w:color="auto"/>
              <w:right w:val="double" w:sz="6" w:space="0" w:color="auto"/>
            </w:tcBorders>
            <w:noWrap/>
          </w:tcPr>
          <w:p w14:paraId="3E05B1B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sz w:val="17"/>
                <w:szCs w:val="17"/>
              </w:rPr>
            </w:pPr>
            <w:r w:rsidRPr="002C1CD4">
              <w:rPr>
                <w:rFonts w:ascii="Arial Narrow" w:hAnsi="Arial Narrow"/>
                <w:sz w:val="17"/>
                <w:szCs w:val="17"/>
              </w:rPr>
              <w:t>United States Table</w:t>
            </w:r>
          </w:p>
        </w:tc>
        <w:tc>
          <w:tcPr>
            <w:tcW w:w="1531" w:type="dxa"/>
            <w:vMerge w:val="restart"/>
            <w:tcBorders>
              <w:left w:val="double" w:sz="6" w:space="0" w:color="auto"/>
              <w:right w:val="nil"/>
            </w:tcBorders>
            <w:noWrap/>
          </w:tcPr>
          <w:p w14:paraId="7B80395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r w:rsidRPr="002C1CD4">
              <w:rPr>
                <w:rFonts w:ascii="Arial Narrow" w:hAnsi="Arial Narrow"/>
                <w:sz w:val="17"/>
                <w:szCs w:val="17"/>
              </w:rPr>
              <w:t>FCC Rule Part(s)</w:t>
            </w:r>
          </w:p>
        </w:tc>
      </w:tr>
      <w:tr w:rsidR="00AD6129" w14:paraId="047F85FB" w14:textId="77777777" w:rsidTr="00A95A3B">
        <w:trPr>
          <w:trHeight w:val="205"/>
        </w:trPr>
        <w:tc>
          <w:tcPr>
            <w:tcW w:w="2391" w:type="dxa"/>
            <w:tcBorders>
              <w:left w:val="nil"/>
            </w:tcBorders>
            <w:noWrap/>
          </w:tcPr>
          <w:p w14:paraId="15E7D85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ind w:left="-72" w:firstLine="23"/>
              <w:rPr>
                <w:rFonts w:ascii="Arial Narrow" w:hAnsi="Arial Narrow"/>
                <w:sz w:val="17"/>
                <w:szCs w:val="17"/>
              </w:rPr>
            </w:pPr>
            <w:r w:rsidRPr="002C1CD4">
              <w:rPr>
                <w:rFonts w:ascii="Arial Narrow" w:hAnsi="Arial Narrow"/>
                <w:sz w:val="17"/>
                <w:szCs w:val="17"/>
              </w:rPr>
              <w:t>Region 1 Table</w:t>
            </w:r>
          </w:p>
        </w:tc>
        <w:tc>
          <w:tcPr>
            <w:tcW w:w="2023" w:type="dxa"/>
            <w:gridSpan w:val="2"/>
            <w:noWrap/>
          </w:tcPr>
          <w:p w14:paraId="7A6349D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r w:rsidRPr="002C1CD4">
              <w:rPr>
                <w:rFonts w:ascii="Arial Narrow" w:hAnsi="Arial Narrow"/>
                <w:sz w:val="17"/>
                <w:szCs w:val="17"/>
              </w:rPr>
              <w:t>Region 2 Table</w:t>
            </w:r>
          </w:p>
        </w:tc>
        <w:tc>
          <w:tcPr>
            <w:tcW w:w="2065" w:type="dxa"/>
            <w:gridSpan w:val="2"/>
            <w:tcBorders>
              <w:right w:val="double" w:sz="6" w:space="0" w:color="auto"/>
            </w:tcBorders>
            <w:noWrap/>
          </w:tcPr>
          <w:p w14:paraId="4E147FF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r w:rsidRPr="002C1CD4">
              <w:rPr>
                <w:rFonts w:ascii="Arial Narrow" w:hAnsi="Arial Narrow"/>
                <w:sz w:val="17"/>
                <w:szCs w:val="17"/>
              </w:rPr>
              <w:t>Region 3 Table</w:t>
            </w:r>
          </w:p>
        </w:tc>
        <w:tc>
          <w:tcPr>
            <w:tcW w:w="2835" w:type="dxa"/>
            <w:gridSpan w:val="2"/>
            <w:tcBorders>
              <w:left w:val="double" w:sz="6" w:space="0" w:color="auto"/>
            </w:tcBorders>
            <w:noWrap/>
          </w:tcPr>
          <w:p w14:paraId="037E8B5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r w:rsidRPr="002C1CD4">
              <w:rPr>
                <w:rFonts w:ascii="Arial Narrow" w:hAnsi="Arial Narrow"/>
                <w:sz w:val="17"/>
                <w:szCs w:val="17"/>
              </w:rPr>
              <w:t>Federal Table</w:t>
            </w:r>
          </w:p>
        </w:tc>
        <w:tc>
          <w:tcPr>
            <w:tcW w:w="2835" w:type="dxa"/>
            <w:gridSpan w:val="2"/>
            <w:tcBorders>
              <w:right w:val="double" w:sz="6" w:space="0" w:color="auto"/>
            </w:tcBorders>
            <w:noWrap/>
          </w:tcPr>
          <w:p w14:paraId="28B4433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r w:rsidRPr="002C1CD4">
              <w:rPr>
                <w:rFonts w:ascii="Arial Narrow" w:hAnsi="Arial Narrow"/>
                <w:sz w:val="17"/>
                <w:szCs w:val="17"/>
              </w:rPr>
              <w:t>Non-Federal Table</w:t>
            </w:r>
          </w:p>
        </w:tc>
        <w:tc>
          <w:tcPr>
            <w:tcW w:w="1531" w:type="dxa"/>
            <w:vMerge/>
            <w:tcBorders>
              <w:left w:val="double" w:sz="6" w:space="0" w:color="auto"/>
              <w:right w:val="nil"/>
            </w:tcBorders>
            <w:noWrap/>
          </w:tcPr>
          <w:p w14:paraId="2682D70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szCs w:val="17"/>
              </w:rPr>
            </w:pPr>
          </w:p>
        </w:tc>
      </w:tr>
      <w:tr w:rsidR="00AD6129" w14:paraId="190EAE87" w14:textId="77777777" w:rsidTr="00A95A3B">
        <w:trPr>
          <w:trHeight w:val="847"/>
        </w:trPr>
        <w:tc>
          <w:tcPr>
            <w:tcW w:w="6479" w:type="dxa"/>
            <w:gridSpan w:val="5"/>
            <w:tcBorders>
              <w:left w:val="nil"/>
              <w:right w:val="double" w:sz="6" w:space="0" w:color="auto"/>
            </w:tcBorders>
            <w:shd w:val="clear" w:color="auto" w:fill="auto"/>
            <w:noWrap/>
          </w:tcPr>
          <w:p w14:paraId="2B439346"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r w:rsidRPr="002C1CD4">
              <w:rPr>
                <w:rFonts w:ascii="Arial Narrow" w:hAnsi="Arial Narrow"/>
                <w:sz w:val="17"/>
                <w:szCs w:val="17"/>
              </w:rPr>
              <w:t>41-42.5 GHz:  see previous page</w:t>
            </w:r>
          </w:p>
        </w:tc>
        <w:tc>
          <w:tcPr>
            <w:tcW w:w="2835" w:type="dxa"/>
            <w:gridSpan w:val="2"/>
            <w:tcBorders>
              <w:left w:val="double" w:sz="6" w:space="0" w:color="auto"/>
            </w:tcBorders>
            <w:noWrap/>
          </w:tcPr>
          <w:p w14:paraId="5A75BAE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41-42.5 GHz:  see previous page</w:t>
            </w:r>
          </w:p>
        </w:tc>
        <w:tc>
          <w:tcPr>
            <w:tcW w:w="2835" w:type="dxa"/>
            <w:gridSpan w:val="2"/>
            <w:tcBorders>
              <w:right w:val="double" w:sz="6" w:space="0" w:color="auto"/>
            </w:tcBorders>
            <w:noWrap/>
          </w:tcPr>
          <w:p w14:paraId="718FD48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42-42.5</w:t>
            </w:r>
          </w:p>
          <w:p w14:paraId="35DA44F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1194C1D4"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MOBILE</w:t>
            </w:r>
          </w:p>
          <w:p w14:paraId="12DC8C6E" w14:textId="77777777" w:rsidR="00AD6129" w:rsidRPr="002C1CD4" w:rsidRDefault="00AD6129" w:rsidP="009A4804">
            <w:pPr>
              <w:suppressAutoHyphens/>
              <w:spacing w:line="108" w:lineRule="auto"/>
              <w:rPr>
                <w:rFonts w:ascii="Arial Narrow" w:hAnsi="Arial Narrow"/>
                <w:sz w:val="17"/>
                <w:szCs w:val="17"/>
              </w:rPr>
            </w:pPr>
          </w:p>
          <w:p w14:paraId="3204041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w:t>
            </w:r>
          </w:p>
        </w:tc>
        <w:tc>
          <w:tcPr>
            <w:tcW w:w="1531" w:type="dxa"/>
            <w:tcBorders>
              <w:left w:val="double" w:sz="6" w:space="0" w:color="auto"/>
              <w:right w:val="nil"/>
            </w:tcBorders>
            <w:noWrap/>
          </w:tcPr>
          <w:p w14:paraId="5F1DE60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7BE7FA2D" w14:textId="77777777" w:rsidTr="00A95A3B">
        <w:trPr>
          <w:trHeight w:val="847"/>
        </w:trPr>
        <w:tc>
          <w:tcPr>
            <w:tcW w:w="6479" w:type="dxa"/>
            <w:gridSpan w:val="5"/>
            <w:tcBorders>
              <w:left w:val="nil"/>
              <w:bottom w:val="single" w:sz="4" w:space="0" w:color="auto"/>
              <w:right w:val="double" w:sz="6" w:space="0" w:color="auto"/>
            </w:tcBorders>
            <w:shd w:val="clear" w:color="auto" w:fill="auto"/>
            <w:noWrap/>
          </w:tcPr>
          <w:p w14:paraId="634A40EA" w14:textId="77777777" w:rsidR="00AD6129" w:rsidRPr="002C1CD4" w:rsidRDefault="00AD6129"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42.5-43.5</w:t>
            </w:r>
          </w:p>
          <w:p w14:paraId="32A942FA" w14:textId="77777777" w:rsidR="00AD6129" w:rsidRPr="002C1CD4" w:rsidRDefault="00AD6129"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FIXED</w:t>
            </w:r>
          </w:p>
          <w:p w14:paraId="227B2EDD" w14:textId="77777777" w:rsidR="00AD6129" w:rsidRPr="002C1CD4" w:rsidRDefault="00AD6129"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FIXED-SATELLITE (Earth-to-space)  5.552</w:t>
            </w:r>
          </w:p>
          <w:p w14:paraId="6AC1970B" w14:textId="77777777" w:rsidR="00AD6129" w:rsidRPr="002C1CD4" w:rsidRDefault="00AD6129"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 xml:space="preserve">MOBILE except aeronautical mobile  </w:t>
            </w:r>
            <w:r w:rsidRPr="002C1CD4">
              <w:rPr>
                <w:rFonts w:ascii="Arial Narrow" w:eastAsia="Calibri" w:hAnsi="Arial Narrow"/>
                <w:spacing w:val="-1"/>
                <w:sz w:val="17"/>
                <w:szCs w:val="17"/>
              </w:rPr>
              <w:t>5.550B</w:t>
            </w:r>
          </w:p>
          <w:p w14:paraId="1FCC7B22" w14:textId="77777777" w:rsidR="00AD6129" w:rsidRPr="002C1CD4" w:rsidRDefault="00AD6129"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RADIO ASTRONOMY</w:t>
            </w:r>
          </w:p>
          <w:p w14:paraId="029C7DAE" w14:textId="77777777" w:rsidR="00AD6129" w:rsidRPr="002C1CD4" w:rsidRDefault="00AD6129" w:rsidP="009A4804">
            <w:pPr>
              <w:tabs>
                <w:tab w:val="left" w:pos="336"/>
                <w:tab w:val="left" w:pos="1892"/>
                <w:tab w:val="left" w:pos="2880"/>
                <w:tab w:val="left" w:pos="3600"/>
                <w:tab w:val="left" w:pos="4320"/>
                <w:tab w:val="left" w:pos="5040"/>
              </w:tabs>
              <w:suppressAutoHyphens/>
              <w:spacing w:line="108" w:lineRule="auto"/>
              <w:ind w:left="-43"/>
              <w:rPr>
                <w:rFonts w:ascii="Arial Narrow" w:hAnsi="Arial Narrow"/>
                <w:sz w:val="17"/>
                <w:szCs w:val="17"/>
              </w:rPr>
            </w:pPr>
          </w:p>
          <w:p w14:paraId="488E23C6"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0"/>
              <w:rPr>
                <w:rFonts w:ascii="Arial Narrow" w:hAnsi="Arial Narrow"/>
                <w:sz w:val="17"/>
                <w:szCs w:val="17"/>
              </w:rPr>
            </w:pPr>
            <w:r w:rsidRPr="002C1CD4">
              <w:rPr>
                <w:rFonts w:ascii="Arial Narrow" w:hAnsi="Arial Narrow"/>
                <w:sz w:val="17"/>
                <w:szCs w:val="17"/>
              </w:rPr>
              <w:t>5.149  5.547</w:t>
            </w:r>
          </w:p>
        </w:tc>
        <w:tc>
          <w:tcPr>
            <w:tcW w:w="2835" w:type="dxa"/>
            <w:gridSpan w:val="2"/>
            <w:tcBorders>
              <w:left w:val="double" w:sz="6" w:space="0" w:color="auto"/>
            </w:tcBorders>
            <w:noWrap/>
          </w:tcPr>
          <w:p w14:paraId="0FFF392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42.5-43.5</w:t>
            </w:r>
          </w:p>
          <w:p w14:paraId="4D41407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5B52521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0024462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except aeronautical mobile</w:t>
            </w:r>
          </w:p>
          <w:p w14:paraId="0AA3FB1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4FE39E2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6A374A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US342</w:t>
            </w:r>
          </w:p>
        </w:tc>
        <w:tc>
          <w:tcPr>
            <w:tcW w:w="2835" w:type="dxa"/>
            <w:gridSpan w:val="2"/>
            <w:tcBorders>
              <w:right w:val="double" w:sz="6" w:space="0" w:color="auto"/>
            </w:tcBorders>
            <w:noWrap/>
          </w:tcPr>
          <w:p w14:paraId="663A82D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42.5-43.5</w:t>
            </w:r>
          </w:p>
          <w:p w14:paraId="6DBA073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14B46B2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8808A3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6435D4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15DA1C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108" w:lineRule="auto"/>
              <w:contextualSpacing/>
              <w:rPr>
                <w:rFonts w:ascii="Arial Narrow" w:hAnsi="Arial Narrow"/>
                <w:sz w:val="17"/>
                <w:szCs w:val="17"/>
              </w:rPr>
            </w:pPr>
          </w:p>
          <w:p w14:paraId="0014A30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US342</w:t>
            </w:r>
          </w:p>
        </w:tc>
        <w:tc>
          <w:tcPr>
            <w:tcW w:w="1531" w:type="dxa"/>
            <w:tcBorders>
              <w:left w:val="double" w:sz="6" w:space="0" w:color="auto"/>
              <w:right w:val="nil"/>
            </w:tcBorders>
            <w:noWrap/>
          </w:tcPr>
          <w:p w14:paraId="32BF9C9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95A3B" w14:paraId="774BB2C8" w14:textId="77777777" w:rsidTr="00A95A3B">
        <w:trPr>
          <w:trHeight w:val="847"/>
        </w:trPr>
        <w:tc>
          <w:tcPr>
            <w:tcW w:w="6479" w:type="dxa"/>
            <w:gridSpan w:val="5"/>
            <w:vMerge w:val="restart"/>
            <w:tcBorders>
              <w:left w:val="nil"/>
              <w:right w:val="double" w:sz="6" w:space="0" w:color="auto"/>
            </w:tcBorders>
            <w:shd w:val="clear" w:color="auto" w:fill="auto"/>
            <w:noWrap/>
          </w:tcPr>
          <w:p w14:paraId="0D757A7D"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43.5-47</w:t>
            </w:r>
          </w:p>
          <w:p w14:paraId="6EE8B917"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MOBILE  5.553  5.553A</w:t>
            </w:r>
          </w:p>
          <w:p w14:paraId="7111A395"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MOBILE-SATELLITE</w:t>
            </w:r>
          </w:p>
          <w:p w14:paraId="4CBD91A0"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RADIONAVIGATION</w:t>
            </w:r>
          </w:p>
          <w:p w14:paraId="7054BFB5" w14:textId="77777777" w:rsidR="00A95A3B" w:rsidRPr="002C1CD4" w:rsidRDefault="00A95A3B" w:rsidP="009A4804">
            <w:pPr>
              <w:tabs>
                <w:tab w:val="left" w:pos="336"/>
                <w:tab w:val="left" w:pos="1892"/>
                <w:tab w:val="left" w:pos="2880"/>
                <w:tab w:val="left" w:pos="3600"/>
                <w:tab w:val="left" w:pos="4320"/>
                <w:tab w:val="left" w:pos="5040"/>
              </w:tabs>
              <w:suppressAutoHyphens/>
              <w:ind w:left="-40"/>
              <w:rPr>
                <w:rFonts w:ascii="Arial Narrow" w:hAnsi="Arial Narrow"/>
                <w:sz w:val="17"/>
                <w:szCs w:val="17"/>
              </w:rPr>
            </w:pPr>
            <w:r w:rsidRPr="002C1CD4">
              <w:rPr>
                <w:rFonts w:ascii="Arial Narrow" w:hAnsi="Arial Narrow"/>
                <w:sz w:val="17"/>
                <w:szCs w:val="17"/>
              </w:rPr>
              <w:t>RADIONAVIGATION-SATELLITE</w:t>
            </w:r>
            <w:r w:rsidRPr="002C1CD4">
              <w:rPr>
                <w:rFonts w:ascii="Arial Narrow" w:hAnsi="Arial Narrow"/>
                <w:sz w:val="17"/>
                <w:szCs w:val="17"/>
              </w:rPr>
              <w:br w:type="page"/>
            </w:r>
          </w:p>
          <w:p w14:paraId="6DD7CCD6"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6D4FC39C"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0EC6DA5F"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057CB693"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482FD2BD"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416644D3"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293AB396"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74578392"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531C50B9"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55C68218" w14:textId="77777777" w:rsidR="00A95A3B"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p w14:paraId="1F8882C4" w14:textId="00519B7C"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r w:rsidRPr="002C1CD4">
              <w:rPr>
                <w:rFonts w:ascii="Arial Narrow" w:hAnsi="Arial Narrow"/>
                <w:sz w:val="17"/>
                <w:szCs w:val="17"/>
              </w:rPr>
              <w:t>5.554</w:t>
            </w:r>
          </w:p>
        </w:tc>
        <w:tc>
          <w:tcPr>
            <w:tcW w:w="2835" w:type="dxa"/>
            <w:gridSpan w:val="2"/>
            <w:tcBorders>
              <w:left w:val="double" w:sz="6" w:space="0" w:color="auto"/>
            </w:tcBorders>
            <w:noWrap/>
          </w:tcPr>
          <w:p w14:paraId="530D524C"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43.5-45.5</w:t>
            </w:r>
          </w:p>
          <w:p w14:paraId="411B172F"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47553D4A"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2C1D2A35"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75E9036D"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835" w:type="dxa"/>
            <w:gridSpan w:val="2"/>
            <w:tcBorders>
              <w:right w:val="double" w:sz="6" w:space="0" w:color="auto"/>
            </w:tcBorders>
            <w:noWrap/>
          </w:tcPr>
          <w:p w14:paraId="07355414"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43.5-45.5</w:t>
            </w:r>
          </w:p>
        </w:tc>
        <w:tc>
          <w:tcPr>
            <w:tcW w:w="1531" w:type="dxa"/>
            <w:tcBorders>
              <w:left w:val="double" w:sz="6" w:space="0" w:color="auto"/>
              <w:right w:val="nil"/>
            </w:tcBorders>
            <w:noWrap/>
          </w:tcPr>
          <w:p w14:paraId="23E730E6"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95A3B" w14:paraId="424A7EBB" w14:textId="77777777" w:rsidTr="00A95A3B">
        <w:trPr>
          <w:trHeight w:val="838"/>
        </w:trPr>
        <w:tc>
          <w:tcPr>
            <w:tcW w:w="6479" w:type="dxa"/>
            <w:gridSpan w:val="5"/>
            <w:vMerge/>
            <w:tcBorders>
              <w:left w:val="nil"/>
              <w:right w:val="double" w:sz="6" w:space="0" w:color="auto"/>
            </w:tcBorders>
            <w:shd w:val="clear" w:color="auto" w:fill="auto"/>
            <w:noWrap/>
            <w:vAlign w:val="bottom"/>
          </w:tcPr>
          <w:p w14:paraId="2E168A95" w14:textId="67F6562C"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tc>
        <w:tc>
          <w:tcPr>
            <w:tcW w:w="5670" w:type="dxa"/>
            <w:gridSpan w:val="4"/>
            <w:tcBorders>
              <w:left w:val="double" w:sz="6" w:space="0" w:color="auto"/>
              <w:right w:val="double" w:sz="6" w:space="0" w:color="auto"/>
            </w:tcBorders>
            <w:noWrap/>
          </w:tcPr>
          <w:p w14:paraId="31CF4D92"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45.5-46.9</w:t>
            </w:r>
          </w:p>
          <w:p w14:paraId="78DFB2E7"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38DF3218"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65918507"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RADIONAVIGATION-SATELLITE</w:t>
            </w:r>
          </w:p>
          <w:p w14:paraId="1AA9543B"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sz w:val="17"/>
                <w:szCs w:val="17"/>
              </w:rPr>
            </w:pPr>
          </w:p>
          <w:p w14:paraId="6D112A7B"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5.554</w:t>
            </w:r>
          </w:p>
        </w:tc>
        <w:tc>
          <w:tcPr>
            <w:tcW w:w="1531" w:type="dxa"/>
            <w:tcBorders>
              <w:left w:val="double" w:sz="6" w:space="0" w:color="auto"/>
              <w:right w:val="nil"/>
            </w:tcBorders>
            <w:noWrap/>
          </w:tcPr>
          <w:p w14:paraId="4697A2B9"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95A3B" w14:paraId="522B9BF6" w14:textId="77777777" w:rsidTr="00A95A3B">
        <w:trPr>
          <w:trHeight w:val="847"/>
        </w:trPr>
        <w:tc>
          <w:tcPr>
            <w:tcW w:w="6479" w:type="dxa"/>
            <w:gridSpan w:val="5"/>
            <w:vMerge/>
            <w:tcBorders>
              <w:left w:val="nil"/>
              <w:right w:val="double" w:sz="6" w:space="0" w:color="auto"/>
            </w:tcBorders>
            <w:shd w:val="clear" w:color="auto" w:fill="auto"/>
            <w:noWrap/>
            <w:vAlign w:val="bottom"/>
          </w:tcPr>
          <w:p w14:paraId="3EEC9883" w14:textId="609447F4"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firstLine="4"/>
              <w:rPr>
                <w:rFonts w:ascii="Arial Narrow" w:hAnsi="Arial Narrow"/>
                <w:sz w:val="17"/>
                <w:szCs w:val="17"/>
              </w:rPr>
            </w:pPr>
          </w:p>
        </w:tc>
        <w:tc>
          <w:tcPr>
            <w:tcW w:w="2835" w:type="dxa"/>
            <w:gridSpan w:val="2"/>
            <w:tcBorders>
              <w:left w:val="double" w:sz="6" w:space="0" w:color="auto"/>
            </w:tcBorders>
            <w:noWrap/>
          </w:tcPr>
          <w:p w14:paraId="15A3A57F"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46.9-47</w:t>
            </w:r>
          </w:p>
          <w:p w14:paraId="4210ACB0"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14BDB495"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4CC56709"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RADIONAVIGATION-SATELLITE</w:t>
            </w:r>
          </w:p>
          <w:p w14:paraId="4C0E92DE"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6253D3E"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szCs w:val="17"/>
              </w:rPr>
            </w:pPr>
          </w:p>
          <w:p w14:paraId="3DAB5142"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5.554</w:t>
            </w:r>
          </w:p>
        </w:tc>
        <w:tc>
          <w:tcPr>
            <w:tcW w:w="2835" w:type="dxa"/>
            <w:gridSpan w:val="2"/>
            <w:tcBorders>
              <w:right w:val="double" w:sz="6" w:space="0" w:color="auto"/>
            </w:tcBorders>
            <w:noWrap/>
          </w:tcPr>
          <w:p w14:paraId="705933BB"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46.9-47</w:t>
            </w:r>
          </w:p>
          <w:p w14:paraId="29227636"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2A1DB109"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501D81AE"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1704E121"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RADIONAVIGATION-SATELLITE</w:t>
            </w:r>
          </w:p>
          <w:p w14:paraId="313D7E90"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szCs w:val="17"/>
              </w:rPr>
            </w:pPr>
          </w:p>
          <w:p w14:paraId="1F2D3068"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5.554</w:t>
            </w:r>
          </w:p>
        </w:tc>
        <w:tc>
          <w:tcPr>
            <w:tcW w:w="1531" w:type="dxa"/>
            <w:tcBorders>
              <w:left w:val="double" w:sz="6" w:space="0" w:color="auto"/>
              <w:right w:val="nil"/>
            </w:tcBorders>
            <w:noWrap/>
          </w:tcPr>
          <w:p w14:paraId="23A6D44F"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7CBD98C0" w14:textId="77777777" w:rsidTr="00A95A3B">
        <w:trPr>
          <w:trHeight w:val="596"/>
        </w:trPr>
        <w:tc>
          <w:tcPr>
            <w:tcW w:w="6479" w:type="dxa"/>
            <w:gridSpan w:val="5"/>
            <w:tcBorders>
              <w:left w:val="nil"/>
              <w:right w:val="double" w:sz="6" w:space="0" w:color="auto"/>
            </w:tcBorders>
            <w:noWrap/>
          </w:tcPr>
          <w:p w14:paraId="6E0B0E39"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47-47.2</w:t>
            </w:r>
          </w:p>
          <w:p w14:paraId="392D8317" w14:textId="77777777" w:rsidR="00AD6129" w:rsidRPr="002C1CD4" w:rsidRDefault="00AD6129" w:rsidP="009A4804">
            <w:pPr>
              <w:tabs>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AMATEUR</w:t>
            </w:r>
          </w:p>
          <w:p w14:paraId="220ACFDD" w14:textId="77777777" w:rsidR="00AD6129" w:rsidRPr="002C1CD4" w:rsidRDefault="00AD6129" w:rsidP="009A4804">
            <w:pPr>
              <w:tabs>
                <w:tab w:val="left" w:pos="336"/>
                <w:tab w:val="left" w:pos="1892"/>
                <w:tab w:val="left" w:pos="2880"/>
                <w:tab w:val="left" w:pos="3600"/>
                <w:tab w:val="left" w:pos="4320"/>
                <w:tab w:val="left" w:pos="5040"/>
              </w:tabs>
              <w:suppressAutoHyphens/>
              <w:spacing w:after="20"/>
              <w:ind w:left="-58" w:firstLine="4"/>
              <w:rPr>
                <w:rFonts w:ascii="Arial Narrow" w:hAnsi="Arial Narrow"/>
                <w:sz w:val="17"/>
                <w:szCs w:val="17"/>
              </w:rPr>
            </w:pPr>
            <w:r w:rsidRPr="002C1CD4">
              <w:rPr>
                <w:rFonts w:ascii="Arial Narrow" w:hAnsi="Arial Narrow"/>
                <w:sz w:val="17"/>
                <w:szCs w:val="17"/>
              </w:rPr>
              <w:t>AMATEUR-SATELLITE</w:t>
            </w:r>
          </w:p>
        </w:tc>
        <w:tc>
          <w:tcPr>
            <w:tcW w:w="2835" w:type="dxa"/>
            <w:gridSpan w:val="2"/>
            <w:vMerge w:val="restart"/>
            <w:tcBorders>
              <w:left w:val="double" w:sz="6" w:space="0" w:color="auto"/>
            </w:tcBorders>
            <w:shd w:val="clear" w:color="auto" w:fill="auto"/>
            <w:noWrap/>
          </w:tcPr>
          <w:p w14:paraId="13D5283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47-48.2</w:t>
            </w:r>
          </w:p>
        </w:tc>
        <w:tc>
          <w:tcPr>
            <w:tcW w:w="2835" w:type="dxa"/>
            <w:gridSpan w:val="2"/>
            <w:tcBorders>
              <w:right w:val="double" w:sz="6" w:space="0" w:color="auto"/>
            </w:tcBorders>
            <w:noWrap/>
          </w:tcPr>
          <w:p w14:paraId="7374215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47-47.2</w:t>
            </w:r>
          </w:p>
          <w:p w14:paraId="492FE74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w:t>
            </w:r>
          </w:p>
          <w:p w14:paraId="4DC7DB7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10"/>
              <w:rPr>
                <w:rFonts w:ascii="Arial Narrow" w:hAnsi="Arial Narrow"/>
                <w:sz w:val="17"/>
                <w:szCs w:val="17"/>
              </w:rPr>
            </w:pPr>
            <w:r w:rsidRPr="002C1CD4">
              <w:rPr>
                <w:rFonts w:ascii="Arial Narrow" w:hAnsi="Arial Narrow"/>
                <w:sz w:val="17"/>
                <w:szCs w:val="17"/>
              </w:rPr>
              <w:t>AMATEUR-SATELLITE</w:t>
            </w:r>
          </w:p>
        </w:tc>
        <w:tc>
          <w:tcPr>
            <w:tcW w:w="1531" w:type="dxa"/>
            <w:tcBorders>
              <w:left w:val="double" w:sz="6" w:space="0" w:color="auto"/>
              <w:right w:val="nil"/>
            </w:tcBorders>
            <w:noWrap/>
          </w:tcPr>
          <w:p w14:paraId="073B542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A19041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 Radio (97)</w:t>
            </w:r>
          </w:p>
        </w:tc>
      </w:tr>
      <w:tr w:rsidR="00AD6129" w14:paraId="251C45AD" w14:textId="77777777" w:rsidTr="00A95A3B">
        <w:trPr>
          <w:trHeight w:val="937"/>
        </w:trPr>
        <w:tc>
          <w:tcPr>
            <w:tcW w:w="6479" w:type="dxa"/>
            <w:gridSpan w:val="5"/>
            <w:tcBorders>
              <w:left w:val="nil"/>
              <w:right w:val="double" w:sz="6" w:space="0" w:color="auto"/>
            </w:tcBorders>
            <w:noWrap/>
          </w:tcPr>
          <w:p w14:paraId="1099EDC5"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47.2-47.5</w:t>
            </w:r>
          </w:p>
          <w:p w14:paraId="7C436752"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FIXED</w:t>
            </w:r>
          </w:p>
          <w:p w14:paraId="40DF9CF1"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FIXED-SATELLITE (Earth-to-space)  5.550C  5.552</w:t>
            </w:r>
          </w:p>
          <w:p w14:paraId="5D948F9B"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58" w:firstLine="4"/>
              <w:rPr>
                <w:rFonts w:ascii="Arial Narrow" w:hAnsi="Arial Narrow"/>
                <w:sz w:val="17"/>
                <w:szCs w:val="17"/>
              </w:rPr>
            </w:pPr>
            <w:r w:rsidRPr="002C1CD4">
              <w:rPr>
                <w:rFonts w:ascii="Arial Narrow" w:hAnsi="Arial Narrow"/>
                <w:sz w:val="17"/>
                <w:szCs w:val="17"/>
              </w:rPr>
              <w:t>MOBILE  5.553B</w:t>
            </w:r>
          </w:p>
          <w:p w14:paraId="27562725"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spacing w:line="120" w:lineRule="auto"/>
              <w:ind w:left="-58" w:firstLine="4"/>
              <w:rPr>
                <w:rFonts w:ascii="Arial Narrow" w:hAnsi="Arial Narrow"/>
                <w:sz w:val="17"/>
                <w:szCs w:val="17"/>
              </w:rPr>
            </w:pPr>
          </w:p>
          <w:p w14:paraId="2F287741"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4"/>
              <w:rPr>
                <w:rFonts w:ascii="Arial Narrow" w:hAnsi="Arial Narrow"/>
                <w:sz w:val="17"/>
                <w:szCs w:val="17"/>
              </w:rPr>
            </w:pPr>
            <w:r w:rsidRPr="002C1CD4">
              <w:rPr>
                <w:rFonts w:ascii="Arial Narrow" w:hAnsi="Arial Narrow"/>
                <w:sz w:val="17"/>
                <w:szCs w:val="17"/>
              </w:rPr>
              <w:t>5.552A</w:t>
            </w:r>
          </w:p>
        </w:tc>
        <w:tc>
          <w:tcPr>
            <w:tcW w:w="2835" w:type="dxa"/>
            <w:gridSpan w:val="2"/>
            <w:vMerge/>
            <w:tcBorders>
              <w:left w:val="double" w:sz="6" w:space="0" w:color="auto"/>
            </w:tcBorders>
            <w:shd w:val="clear" w:color="auto" w:fill="auto"/>
            <w:noWrap/>
          </w:tcPr>
          <w:p w14:paraId="3E73D70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2835" w:type="dxa"/>
            <w:gridSpan w:val="2"/>
            <w:vMerge w:val="restart"/>
            <w:tcBorders>
              <w:right w:val="double" w:sz="6" w:space="0" w:color="auto"/>
            </w:tcBorders>
            <w:shd w:val="clear" w:color="auto" w:fill="auto"/>
            <w:noWrap/>
          </w:tcPr>
          <w:p w14:paraId="7D0CD5E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47.2-48.2</w:t>
            </w:r>
          </w:p>
          <w:p w14:paraId="7077A94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39A6146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3368DCB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US297</w:t>
            </w:r>
          </w:p>
          <w:p w14:paraId="58E89F57"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6F35A94A"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8AC702B"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A581E3B"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18C739B"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43BE7A9"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9331D07"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8ED7F31"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A355924"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BA9617E"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C0DE714" w14:textId="77777777" w:rsidR="00AD6129"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C66CEF8" w14:textId="77777777" w:rsidR="00AD6129"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3F1EDEB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NG65</w:t>
            </w:r>
          </w:p>
        </w:tc>
        <w:tc>
          <w:tcPr>
            <w:tcW w:w="1531" w:type="dxa"/>
            <w:vMerge w:val="restart"/>
            <w:tcBorders>
              <w:left w:val="double" w:sz="6" w:space="0" w:color="auto"/>
              <w:right w:val="nil"/>
            </w:tcBorders>
            <w:shd w:val="clear" w:color="auto" w:fill="auto"/>
            <w:noWrap/>
          </w:tcPr>
          <w:p w14:paraId="1E536F4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1E17567" w14:textId="77777777" w:rsidR="00AD6129" w:rsidRPr="002C1CD4" w:rsidRDefault="00AD6129" w:rsidP="009A4804">
            <w:pPr>
              <w:suppressAutoHyphens/>
              <w:ind w:right="-180"/>
              <w:rPr>
                <w:rFonts w:ascii="Arial Narrow" w:hAnsi="Arial Narrow"/>
                <w:sz w:val="17"/>
                <w:szCs w:val="17"/>
              </w:rPr>
            </w:pPr>
            <w:r w:rsidRPr="002C1CD4">
              <w:rPr>
                <w:rFonts w:ascii="Arial Narrow" w:hAnsi="Arial Narrow"/>
                <w:sz w:val="17"/>
                <w:szCs w:val="17"/>
              </w:rPr>
              <w:t>Satellite</w:t>
            </w:r>
          </w:p>
          <w:p w14:paraId="4161AC23" w14:textId="77777777" w:rsidR="00AD6129" w:rsidRPr="002C1CD4" w:rsidRDefault="00AD6129" w:rsidP="009A4804">
            <w:pPr>
              <w:suppressAutoHyphens/>
              <w:spacing w:line="204" w:lineRule="auto"/>
              <w:ind w:right="-187"/>
              <w:rPr>
                <w:rFonts w:ascii="Arial Narrow" w:hAnsi="Arial Narrow"/>
                <w:sz w:val="17"/>
                <w:szCs w:val="17"/>
              </w:rPr>
            </w:pPr>
            <w:r w:rsidRPr="002C1CD4">
              <w:rPr>
                <w:rFonts w:ascii="Arial Narrow" w:hAnsi="Arial Narrow"/>
                <w:sz w:val="17"/>
                <w:szCs w:val="17"/>
              </w:rPr>
              <w:t xml:space="preserve">   Communications (25)</w:t>
            </w:r>
          </w:p>
          <w:p w14:paraId="5B158BA3"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Upper Microwave</w:t>
            </w:r>
          </w:p>
          <w:p w14:paraId="649AE3A6" w14:textId="77777777" w:rsidR="00AD6129" w:rsidRPr="002C1CD4" w:rsidRDefault="00AD6129" w:rsidP="009A4804">
            <w:pPr>
              <w:tabs>
                <w:tab w:val="left" w:pos="-1440"/>
              </w:tabs>
              <w:suppressAutoHyphens/>
              <w:rPr>
                <w:rFonts w:ascii="Arial Narrow" w:hAnsi="Arial Narrow"/>
                <w:sz w:val="17"/>
                <w:szCs w:val="17"/>
              </w:rPr>
            </w:pPr>
            <w:r w:rsidRPr="002C1CD4">
              <w:rPr>
                <w:rFonts w:ascii="Arial Narrow" w:hAnsi="Arial Narrow"/>
                <w:sz w:val="17"/>
                <w:szCs w:val="17"/>
              </w:rPr>
              <w:t xml:space="preserve">   Flexible Use (30)</w:t>
            </w:r>
          </w:p>
        </w:tc>
      </w:tr>
      <w:tr w:rsidR="00AD6129" w14:paraId="527D7744" w14:textId="77777777" w:rsidTr="00A95A3B">
        <w:trPr>
          <w:trHeight w:val="712"/>
        </w:trPr>
        <w:tc>
          <w:tcPr>
            <w:tcW w:w="2391" w:type="dxa"/>
            <w:tcBorders>
              <w:left w:val="nil"/>
            </w:tcBorders>
            <w:noWrap/>
          </w:tcPr>
          <w:p w14:paraId="48A9C6AE"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63" w:firstLine="4"/>
              <w:rPr>
                <w:rFonts w:ascii="Arial Narrow" w:hAnsi="Arial Narrow"/>
                <w:sz w:val="17"/>
                <w:szCs w:val="17"/>
              </w:rPr>
            </w:pPr>
            <w:r w:rsidRPr="002C1CD4">
              <w:rPr>
                <w:rFonts w:ascii="Arial Narrow" w:hAnsi="Arial Narrow"/>
                <w:sz w:val="17"/>
                <w:szCs w:val="17"/>
              </w:rPr>
              <w:t>47.5-47.9</w:t>
            </w:r>
          </w:p>
          <w:p w14:paraId="3437C9F8"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63" w:firstLine="4"/>
              <w:rPr>
                <w:rFonts w:ascii="Arial Narrow" w:hAnsi="Arial Narrow"/>
                <w:sz w:val="17"/>
                <w:szCs w:val="17"/>
              </w:rPr>
            </w:pPr>
            <w:r w:rsidRPr="002C1CD4">
              <w:rPr>
                <w:rFonts w:ascii="Arial Narrow" w:hAnsi="Arial Narrow"/>
                <w:sz w:val="17"/>
                <w:szCs w:val="17"/>
              </w:rPr>
              <w:t>FIXED</w:t>
            </w:r>
          </w:p>
          <w:p w14:paraId="5B4BF0E1"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ind w:left="-63" w:firstLine="4"/>
              <w:rPr>
                <w:rFonts w:ascii="Arial Narrow" w:hAnsi="Arial Narrow"/>
                <w:sz w:val="17"/>
                <w:szCs w:val="17"/>
              </w:rPr>
            </w:pPr>
            <w:r w:rsidRPr="002C1CD4">
              <w:rPr>
                <w:rFonts w:ascii="Arial Narrow" w:hAnsi="Arial Narrow"/>
                <w:sz w:val="17"/>
                <w:szCs w:val="17"/>
              </w:rPr>
              <w:t>FIXED-SATELLITE (Earth-to-space)</w:t>
            </w:r>
          </w:p>
          <w:p w14:paraId="0B64D403"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szCs w:val="17"/>
              </w:rPr>
            </w:pPr>
            <w:r w:rsidRPr="002C1CD4">
              <w:rPr>
                <w:rFonts w:ascii="Arial Narrow" w:hAnsi="Arial Narrow"/>
                <w:sz w:val="17"/>
                <w:szCs w:val="17"/>
              </w:rPr>
              <w:t xml:space="preserve">   5.550C  5.552  (space-to-Earth)</w:t>
            </w:r>
          </w:p>
          <w:p w14:paraId="36263CA0"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ind w:left="-58"/>
              <w:rPr>
                <w:rFonts w:ascii="Arial Narrow" w:hAnsi="Arial Narrow"/>
                <w:sz w:val="17"/>
                <w:szCs w:val="17"/>
              </w:rPr>
            </w:pPr>
            <w:r w:rsidRPr="002C1CD4">
              <w:rPr>
                <w:rFonts w:ascii="Arial Narrow" w:hAnsi="Arial Narrow"/>
                <w:sz w:val="17"/>
                <w:szCs w:val="17"/>
              </w:rPr>
              <w:t xml:space="preserve">   5.516B  5.554A</w:t>
            </w:r>
          </w:p>
          <w:p w14:paraId="73F08F2D" w14:textId="77777777" w:rsidR="00AD6129" w:rsidRPr="002C1CD4" w:rsidRDefault="00AD6129" w:rsidP="009A4804">
            <w:pPr>
              <w:tabs>
                <w:tab w:val="left" w:pos="-64"/>
              </w:tabs>
              <w:suppressAutoHyphens/>
              <w:ind w:left="-63" w:firstLine="4"/>
              <w:rPr>
                <w:rFonts w:ascii="Arial Narrow" w:hAnsi="Arial Narrow"/>
                <w:sz w:val="17"/>
                <w:szCs w:val="17"/>
              </w:rPr>
            </w:pPr>
            <w:r w:rsidRPr="002C1CD4">
              <w:rPr>
                <w:rFonts w:ascii="Arial Narrow" w:hAnsi="Arial Narrow"/>
                <w:sz w:val="17"/>
                <w:szCs w:val="17"/>
              </w:rPr>
              <w:t>MOBILE  5.553B</w:t>
            </w:r>
          </w:p>
        </w:tc>
        <w:tc>
          <w:tcPr>
            <w:tcW w:w="4088" w:type="dxa"/>
            <w:gridSpan w:val="4"/>
            <w:tcBorders>
              <w:right w:val="double" w:sz="6" w:space="0" w:color="auto"/>
            </w:tcBorders>
            <w:noWrap/>
          </w:tcPr>
          <w:p w14:paraId="6EB1B55E" w14:textId="77777777" w:rsidR="00AD6129" w:rsidRPr="002C1CD4" w:rsidRDefault="00AD6129" w:rsidP="009A4804">
            <w:pPr>
              <w:tabs>
                <w:tab w:val="left" w:pos="-64"/>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47.5-47.9</w:t>
            </w:r>
          </w:p>
          <w:p w14:paraId="3287D973" w14:textId="77777777" w:rsidR="00AD6129" w:rsidRPr="002C1CD4" w:rsidRDefault="00AD6129" w:rsidP="009A4804">
            <w:pPr>
              <w:tabs>
                <w:tab w:val="left" w:pos="-64"/>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20ADE5D3" w14:textId="77777777" w:rsidR="00AD6129" w:rsidRPr="002C1CD4" w:rsidRDefault="00AD6129" w:rsidP="009A4804">
            <w:pPr>
              <w:tabs>
                <w:tab w:val="left" w:pos="-64"/>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  5.550C  5.552</w:t>
            </w:r>
          </w:p>
          <w:p w14:paraId="4A568959" w14:textId="77777777" w:rsidR="00AD6129" w:rsidRPr="002C1CD4" w:rsidRDefault="00AD6129" w:rsidP="009A4804">
            <w:pPr>
              <w:tabs>
                <w:tab w:val="left" w:pos="-64"/>
                <w:tab w:val="left" w:pos="0"/>
              </w:tabs>
              <w:suppressAutoHyphens/>
              <w:rPr>
                <w:rFonts w:ascii="Arial Narrow" w:hAnsi="Arial Narrow"/>
                <w:sz w:val="17"/>
                <w:szCs w:val="17"/>
              </w:rPr>
            </w:pPr>
            <w:r w:rsidRPr="002C1CD4">
              <w:rPr>
                <w:rFonts w:ascii="Arial Narrow" w:hAnsi="Arial Narrow"/>
                <w:sz w:val="17"/>
                <w:szCs w:val="17"/>
              </w:rPr>
              <w:t>MOBILE  5.553B</w:t>
            </w:r>
          </w:p>
        </w:tc>
        <w:tc>
          <w:tcPr>
            <w:tcW w:w="2835" w:type="dxa"/>
            <w:gridSpan w:val="2"/>
            <w:vMerge/>
            <w:tcBorders>
              <w:left w:val="double" w:sz="6" w:space="0" w:color="auto"/>
            </w:tcBorders>
            <w:shd w:val="clear" w:color="auto" w:fill="auto"/>
            <w:noWrap/>
          </w:tcPr>
          <w:p w14:paraId="74DFEFE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2835" w:type="dxa"/>
            <w:gridSpan w:val="2"/>
            <w:vMerge/>
            <w:tcBorders>
              <w:right w:val="double" w:sz="6" w:space="0" w:color="auto"/>
            </w:tcBorders>
            <w:noWrap/>
          </w:tcPr>
          <w:p w14:paraId="4E0433B5" w14:textId="77777777" w:rsidR="00AD6129" w:rsidRPr="002C1CD4" w:rsidRDefault="00AD6129" w:rsidP="009A4804">
            <w:pPr>
              <w:suppressAutoHyphens/>
              <w:rPr>
                <w:rFonts w:ascii="Arial Narrow" w:hAnsi="Arial Narrow"/>
                <w:sz w:val="17"/>
                <w:szCs w:val="17"/>
              </w:rPr>
            </w:pPr>
          </w:p>
        </w:tc>
        <w:tc>
          <w:tcPr>
            <w:tcW w:w="1531" w:type="dxa"/>
            <w:vMerge/>
            <w:tcBorders>
              <w:left w:val="double" w:sz="6" w:space="0" w:color="auto"/>
              <w:right w:val="nil"/>
            </w:tcBorders>
            <w:shd w:val="clear" w:color="auto" w:fill="auto"/>
            <w:noWrap/>
          </w:tcPr>
          <w:p w14:paraId="12409414" w14:textId="77777777" w:rsidR="00AD6129" w:rsidRPr="002C1CD4" w:rsidRDefault="00AD6129" w:rsidP="009A4804">
            <w:pPr>
              <w:suppressAutoHyphens/>
              <w:spacing w:after="20"/>
              <w:jc w:val="center"/>
              <w:rPr>
                <w:rFonts w:ascii="Arial Narrow" w:hAnsi="Arial Narrow"/>
                <w:sz w:val="17"/>
                <w:szCs w:val="17"/>
              </w:rPr>
            </w:pPr>
          </w:p>
        </w:tc>
      </w:tr>
      <w:tr w:rsidR="00AD6129" w14:paraId="2F06C7D0" w14:textId="77777777" w:rsidTr="00A95A3B">
        <w:trPr>
          <w:trHeight w:val="534"/>
        </w:trPr>
        <w:tc>
          <w:tcPr>
            <w:tcW w:w="6479" w:type="dxa"/>
            <w:gridSpan w:val="5"/>
            <w:tcBorders>
              <w:left w:val="nil"/>
              <w:right w:val="double" w:sz="6" w:space="0" w:color="auto"/>
            </w:tcBorders>
            <w:noWrap/>
          </w:tcPr>
          <w:p w14:paraId="325547CB" w14:textId="77777777" w:rsidR="00AD6129" w:rsidRPr="002C1CD4" w:rsidRDefault="00AD6129" w:rsidP="009A4804">
            <w:pPr>
              <w:suppressAutoHyphens/>
              <w:ind w:left="-45"/>
              <w:rPr>
                <w:rFonts w:ascii="Arial Narrow" w:hAnsi="Arial Narrow"/>
                <w:sz w:val="17"/>
                <w:szCs w:val="17"/>
              </w:rPr>
            </w:pPr>
            <w:r w:rsidRPr="002C1CD4">
              <w:rPr>
                <w:rFonts w:ascii="Arial Narrow" w:hAnsi="Arial Narrow"/>
                <w:sz w:val="17"/>
                <w:szCs w:val="17"/>
              </w:rPr>
              <w:t>47.9-48.2</w:t>
            </w:r>
          </w:p>
          <w:p w14:paraId="0CAFF34B"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w:t>
            </w:r>
          </w:p>
          <w:p w14:paraId="55152EBB"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FIXED-SATELLITE (Earth-to-space)  5.550C  5.552</w:t>
            </w:r>
          </w:p>
          <w:p w14:paraId="28AE9566"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MOBILE  5.553B</w:t>
            </w:r>
          </w:p>
          <w:p w14:paraId="4CA63F3F" w14:textId="77777777" w:rsidR="00AD6129" w:rsidRPr="002C1CD4" w:rsidRDefault="00AD6129" w:rsidP="009A4804">
            <w:pPr>
              <w:tabs>
                <w:tab w:val="left" w:pos="336"/>
                <w:tab w:val="left" w:pos="1892"/>
                <w:tab w:val="left" w:pos="2880"/>
                <w:tab w:val="left" w:pos="3600"/>
                <w:tab w:val="left" w:pos="4320"/>
                <w:tab w:val="left" w:pos="5040"/>
              </w:tabs>
              <w:suppressAutoHyphens/>
              <w:spacing w:line="120" w:lineRule="auto"/>
              <w:ind w:left="-45"/>
              <w:rPr>
                <w:rFonts w:ascii="Arial Narrow" w:hAnsi="Arial Narrow"/>
                <w:sz w:val="17"/>
                <w:szCs w:val="17"/>
              </w:rPr>
            </w:pPr>
          </w:p>
          <w:p w14:paraId="20D541E2"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lastRenderedPageBreak/>
              <w:t>5.552A</w:t>
            </w:r>
          </w:p>
        </w:tc>
        <w:tc>
          <w:tcPr>
            <w:tcW w:w="2835" w:type="dxa"/>
            <w:gridSpan w:val="2"/>
            <w:vMerge/>
            <w:tcBorders>
              <w:left w:val="double" w:sz="6" w:space="0" w:color="auto"/>
            </w:tcBorders>
            <w:shd w:val="clear" w:color="auto" w:fill="auto"/>
            <w:noWrap/>
          </w:tcPr>
          <w:p w14:paraId="304D4774" w14:textId="77777777" w:rsidR="00AD6129" w:rsidRPr="002C1CD4" w:rsidRDefault="00AD6129" w:rsidP="009A4804">
            <w:pPr>
              <w:suppressAutoHyphens/>
              <w:rPr>
                <w:rFonts w:ascii="Arial Narrow" w:hAnsi="Arial Narrow"/>
                <w:sz w:val="17"/>
                <w:szCs w:val="17"/>
              </w:rPr>
            </w:pPr>
          </w:p>
        </w:tc>
        <w:tc>
          <w:tcPr>
            <w:tcW w:w="2835" w:type="dxa"/>
            <w:gridSpan w:val="2"/>
            <w:vMerge/>
            <w:tcBorders>
              <w:right w:val="double" w:sz="6" w:space="0" w:color="auto"/>
            </w:tcBorders>
            <w:shd w:val="clear" w:color="auto" w:fill="auto"/>
          </w:tcPr>
          <w:p w14:paraId="1FBB0A81" w14:textId="77777777" w:rsidR="00AD6129" w:rsidRPr="002C1CD4" w:rsidRDefault="00AD6129" w:rsidP="009A4804">
            <w:pPr>
              <w:suppressAutoHyphens/>
              <w:rPr>
                <w:rFonts w:ascii="Arial Narrow" w:hAnsi="Arial Narrow"/>
                <w:sz w:val="17"/>
                <w:szCs w:val="17"/>
              </w:rPr>
            </w:pPr>
          </w:p>
        </w:tc>
        <w:tc>
          <w:tcPr>
            <w:tcW w:w="1531" w:type="dxa"/>
            <w:vMerge/>
            <w:tcBorders>
              <w:left w:val="double" w:sz="6" w:space="0" w:color="auto"/>
              <w:right w:val="nil"/>
            </w:tcBorders>
            <w:shd w:val="clear" w:color="auto" w:fill="auto"/>
            <w:noWrap/>
          </w:tcPr>
          <w:p w14:paraId="658EB6C6" w14:textId="77777777" w:rsidR="00AD6129" w:rsidRPr="002C1CD4" w:rsidRDefault="00AD6129" w:rsidP="009A4804">
            <w:pPr>
              <w:suppressAutoHyphens/>
              <w:spacing w:after="20"/>
              <w:rPr>
                <w:rFonts w:ascii="Arial Narrow" w:hAnsi="Arial Narrow"/>
                <w:sz w:val="17"/>
                <w:szCs w:val="17"/>
              </w:rPr>
            </w:pPr>
          </w:p>
        </w:tc>
      </w:tr>
    </w:tbl>
    <w:p w14:paraId="322C3009" w14:textId="77777777" w:rsidR="00AD6129" w:rsidRPr="002C1CD4" w:rsidRDefault="00AD6129" w:rsidP="00AD6129">
      <w:pPr>
        <w:spacing w:line="14" w:lineRule="auto"/>
        <w:rPr>
          <w:rFonts w:ascii="Arial Narrow" w:hAnsi="Arial Narrow"/>
          <w:sz w:val="17"/>
          <w:szCs w:val="17"/>
        </w:rPr>
      </w:pPr>
      <w:r w:rsidRPr="002C1CD4">
        <w:rPr>
          <w:rFonts w:ascii="Arial Narrow" w:hAnsi="Arial Narrow"/>
          <w:sz w:val="17"/>
          <w:szCs w:val="1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402"/>
        <w:gridCol w:w="4104"/>
        <w:gridCol w:w="2891"/>
        <w:gridCol w:w="2835"/>
        <w:gridCol w:w="1506"/>
      </w:tblGrid>
      <w:tr w:rsidR="00A95A3B" w14:paraId="5D6F76DE" w14:textId="77777777" w:rsidTr="009A4804">
        <w:trPr>
          <w:trHeight w:val="876"/>
        </w:trPr>
        <w:tc>
          <w:tcPr>
            <w:tcW w:w="2391" w:type="dxa"/>
            <w:tcBorders>
              <w:left w:val="nil"/>
            </w:tcBorders>
            <w:noWrap/>
          </w:tcPr>
          <w:p w14:paraId="643B88F5"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lastRenderedPageBreak/>
              <w:t>48.2-48.54</w:t>
            </w:r>
          </w:p>
          <w:p w14:paraId="5B0207FA"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w:t>
            </w:r>
          </w:p>
          <w:p w14:paraId="77F8EE04"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FIXED-SATELLITE (Earth-to-space)</w:t>
            </w:r>
          </w:p>
          <w:p w14:paraId="23CFF462"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3"/>
              <w:rPr>
                <w:rFonts w:ascii="Arial Narrow" w:hAnsi="Arial Narrow"/>
                <w:sz w:val="17"/>
                <w:szCs w:val="17"/>
              </w:rPr>
            </w:pPr>
            <w:r w:rsidRPr="002C1CD4">
              <w:rPr>
                <w:rFonts w:ascii="Arial Narrow" w:hAnsi="Arial Narrow"/>
                <w:sz w:val="17"/>
                <w:szCs w:val="17"/>
              </w:rPr>
              <w:t xml:space="preserve">   5.550C  5.552  (space-to-Earth)</w:t>
            </w:r>
          </w:p>
          <w:p w14:paraId="7BDF20D9"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3"/>
              <w:rPr>
                <w:rFonts w:ascii="Arial Narrow" w:hAnsi="Arial Narrow"/>
                <w:sz w:val="17"/>
                <w:szCs w:val="17"/>
              </w:rPr>
            </w:pPr>
            <w:r w:rsidRPr="002C1CD4">
              <w:rPr>
                <w:rFonts w:ascii="Arial Narrow" w:hAnsi="Arial Narrow"/>
                <w:sz w:val="17"/>
                <w:szCs w:val="17"/>
              </w:rPr>
              <w:t xml:space="preserve">   5.516B  5.554A  5.555B</w:t>
            </w:r>
          </w:p>
          <w:p w14:paraId="39FC2F73"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MOBILE</w:t>
            </w:r>
          </w:p>
        </w:tc>
        <w:tc>
          <w:tcPr>
            <w:tcW w:w="4087" w:type="dxa"/>
            <w:vMerge w:val="restart"/>
            <w:tcBorders>
              <w:right w:val="double" w:sz="6" w:space="0" w:color="auto"/>
            </w:tcBorders>
            <w:shd w:val="clear" w:color="auto" w:fill="auto"/>
            <w:noWrap/>
          </w:tcPr>
          <w:p w14:paraId="1AB52A1E" w14:textId="77777777" w:rsidR="00A95A3B" w:rsidRPr="002C1CD4" w:rsidRDefault="00A95A3B"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48.2-50.2</w:t>
            </w:r>
          </w:p>
          <w:p w14:paraId="331D847C" w14:textId="77777777" w:rsidR="00A95A3B" w:rsidRPr="002C1CD4" w:rsidRDefault="00A95A3B"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0E705CBF" w14:textId="77777777" w:rsidR="00A95A3B" w:rsidRPr="002C1CD4" w:rsidRDefault="00A95A3B"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  5.338A  5.516B  5.550C</w:t>
            </w:r>
          </w:p>
          <w:p w14:paraId="07A2BABF" w14:textId="77777777" w:rsidR="00A95A3B" w:rsidRPr="002C1CD4" w:rsidRDefault="00A95A3B"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5.552</w:t>
            </w:r>
          </w:p>
          <w:p w14:paraId="08A4BAD2" w14:textId="77777777" w:rsidR="00A95A3B" w:rsidRPr="002C1CD4" w:rsidRDefault="00A95A3B"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4D1AD9AE"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014B8E2D"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12B4F51F"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183C10AB"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7BE6A1E0"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0D8B57DD"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316BF28A"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7DB5908C"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31818B62"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41D24856"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68CE9E6A"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71608A56" w14:textId="77777777" w:rsidR="00A95A3B"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p w14:paraId="08E2DD13" w14:textId="59A0300F" w:rsidR="00A95A3B" w:rsidRPr="002C1CD4"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r w:rsidRPr="002C1CD4">
              <w:rPr>
                <w:rFonts w:ascii="Arial Narrow" w:hAnsi="Arial Narrow"/>
                <w:sz w:val="17"/>
                <w:szCs w:val="17"/>
              </w:rPr>
              <w:t>5.149  5.340  5.555</w:t>
            </w:r>
          </w:p>
        </w:tc>
        <w:tc>
          <w:tcPr>
            <w:tcW w:w="5702" w:type="dxa"/>
            <w:gridSpan w:val="2"/>
            <w:vMerge w:val="restart"/>
            <w:tcBorders>
              <w:left w:val="double" w:sz="6" w:space="0" w:color="auto"/>
              <w:right w:val="double" w:sz="6" w:space="0" w:color="auto"/>
            </w:tcBorders>
            <w:shd w:val="clear" w:color="auto" w:fill="auto"/>
            <w:noWrap/>
          </w:tcPr>
          <w:p w14:paraId="0247D169"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48.2-50.2</w:t>
            </w:r>
          </w:p>
          <w:p w14:paraId="183962C4"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6C8EC6D4"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  US156  US297</w:t>
            </w:r>
          </w:p>
          <w:p w14:paraId="099C7B7E"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US264</w:t>
            </w:r>
          </w:p>
          <w:p w14:paraId="325A030E"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5DC764CD"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6367C354"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611640D2"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77DE98D6"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05504F0B"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792B6145"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7289A86A"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228919BC"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09369F13"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7092651B"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47B03E95"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5A970E34"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19694FB0" w14:textId="77777777" w:rsidR="00A95A3B"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p w14:paraId="3C6EAAC0" w14:textId="7008B735"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5.555  US342</w:t>
            </w:r>
          </w:p>
        </w:tc>
        <w:tc>
          <w:tcPr>
            <w:tcW w:w="1500" w:type="dxa"/>
            <w:vMerge w:val="restart"/>
            <w:tcBorders>
              <w:left w:val="double" w:sz="6" w:space="0" w:color="auto"/>
              <w:right w:val="nil"/>
            </w:tcBorders>
            <w:shd w:val="clear" w:color="auto" w:fill="auto"/>
            <w:noWrap/>
          </w:tcPr>
          <w:p w14:paraId="7C996BC7" w14:textId="77777777" w:rsidR="00A95A3B" w:rsidRPr="002C1CD4" w:rsidRDefault="00A95A3B" w:rsidP="009A4804">
            <w:pPr>
              <w:suppressAutoHyphens/>
              <w:ind w:right="-187"/>
              <w:rPr>
                <w:rFonts w:ascii="Arial Narrow" w:hAnsi="Arial Narrow"/>
                <w:sz w:val="17"/>
                <w:szCs w:val="17"/>
              </w:rPr>
            </w:pPr>
          </w:p>
          <w:p w14:paraId="24C89DF1" w14:textId="77777777" w:rsidR="00A95A3B" w:rsidRPr="002C1CD4" w:rsidRDefault="00A95A3B" w:rsidP="009A4804">
            <w:pPr>
              <w:suppressAutoHyphens/>
              <w:ind w:right="-180"/>
              <w:rPr>
                <w:rFonts w:ascii="Arial Narrow" w:hAnsi="Arial Narrow"/>
                <w:sz w:val="17"/>
                <w:szCs w:val="17"/>
              </w:rPr>
            </w:pPr>
            <w:r w:rsidRPr="002C1CD4">
              <w:rPr>
                <w:rFonts w:ascii="Arial Narrow" w:hAnsi="Arial Narrow"/>
                <w:sz w:val="17"/>
                <w:szCs w:val="17"/>
              </w:rPr>
              <w:t xml:space="preserve">Satellite </w:t>
            </w:r>
          </w:p>
          <w:p w14:paraId="3F5FE8B6" w14:textId="77777777" w:rsidR="00A95A3B" w:rsidRPr="002C1CD4" w:rsidRDefault="00A95A3B" w:rsidP="009A4804">
            <w:pPr>
              <w:suppressAutoHyphens/>
              <w:spacing w:line="204" w:lineRule="auto"/>
              <w:ind w:right="-187"/>
              <w:rPr>
                <w:rFonts w:ascii="Arial Narrow" w:hAnsi="Arial Narrow"/>
                <w:sz w:val="17"/>
                <w:szCs w:val="17"/>
              </w:rPr>
            </w:pPr>
            <w:r w:rsidRPr="002C1CD4">
              <w:rPr>
                <w:rFonts w:ascii="Arial Narrow" w:hAnsi="Arial Narrow"/>
                <w:sz w:val="17"/>
                <w:szCs w:val="17"/>
              </w:rPr>
              <w:t xml:space="preserve">   Communications (25)</w:t>
            </w:r>
          </w:p>
        </w:tc>
      </w:tr>
      <w:tr w:rsidR="00A95A3B" w14:paraId="5B8F0F13" w14:textId="77777777" w:rsidTr="009A4804">
        <w:trPr>
          <w:trHeight w:val="867"/>
        </w:trPr>
        <w:tc>
          <w:tcPr>
            <w:tcW w:w="2391" w:type="dxa"/>
            <w:tcBorders>
              <w:left w:val="nil"/>
            </w:tcBorders>
            <w:noWrap/>
          </w:tcPr>
          <w:p w14:paraId="182FF9F1" w14:textId="77777777" w:rsidR="00A95A3B" w:rsidRPr="002C1CD4" w:rsidRDefault="00A95A3B"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48.54-49.44</w:t>
            </w:r>
          </w:p>
          <w:p w14:paraId="03945D7C" w14:textId="77777777" w:rsidR="00A95A3B" w:rsidRPr="002C1CD4" w:rsidRDefault="00A95A3B"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FIXED</w:t>
            </w:r>
          </w:p>
          <w:p w14:paraId="6DD303BC" w14:textId="77777777" w:rsidR="00A95A3B" w:rsidRPr="002C1CD4" w:rsidRDefault="00A95A3B"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FIXED-SATELLITE (Earth-to-space)</w:t>
            </w:r>
          </w:p>
          <w:p w14:paraId="53432B26"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 xml:space="preserve">   5.550C  5.552</w:t>
            </w:r>
          </w:p>
          <w:p w14:paraId="52DB215A"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MOBILE</w:t>
            </w:r>
          </w:p>
          <w:p w14:paraId="3B9B5DA6" w14:textId="77777777" w:rsidR="00A95A3B" w:rsidRPr="002C1CD4" w:rsidRDefault="00A95A3B" w:rsidP="009A4804">
            <w:pPr>
              <w:tabs>
                <w:tab w:val="left" w:pos="336"/>
                <w:tab w:val="left" w:pos="1892"/>
                <w:tab w:val="left" w:pos="2880"/>
                <w:tab w:val="left" w:pos="3600"/>
                <w:tab w:val="left" w:pos="4320"/>
                <w:tab w:val="left" w:pos="5040"/>
              </w:tabs>
              <w:suppressAutoHyphens/>
              <w:spacing w:line="72" w:lineRule="auto"/>
              <w:ind w:left="-43"/>
              <w:rPr>
                <w:rFonts w:ascii="Arial Narrow" w:hAnsi="Arial Narrow"/>
                <w:sz w:val="17"/>
                <w:szCs w:val="17"/>
              </w:rPr>
            </w:pPr>
          </w:p>
          <w:p w14:paraId="52648EFB"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5.149  5.340  5.555</w:t>
            </w:r>
          </w:p>
        </w:tc>
        <w:tc>
          <w:tcPr>
            <w:tcW w:w="4087" w:type="dxa"/>
            <w:vMerge/>
            <w:tcBorders>
              <w:right w:val="double" w:sz="6" w:space="0" w:color="auto"/>
            </w:tcBorders>
            <w:shd w:val="clear" w:color="auto" w:fill="auto"/>
            <w:noWrap/>
            <w:vAlign w:val="bottom"/>
          </w:tcPr>
          <w:p w14:paraId="76CE1FAD" w14:textId="6140A91D" w:rsidR="00A95A3B" w:rsidRPr="002C1CD4"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tc>
        <w:tc>
          <w:tcPr>
            <w:tcW w:w="5702" w:type="dxa"/>
            <w:gridSpan w:val="2"/>
            <w:vMerge/>
            <w:tcBorders>
              <w:left w:val="double" w:sz="6" w:space="0" w:color="auto"/>
              <w:right w:val="double" w:sz="6" w:space="0" w:color="auto"/>
            </w:tcBorders>
            <w:shd w:val="clear" w:color="auto" w:fill="FFFFCC"/>
            <w:noWrap/>
          </w:tcPr>
          <w:p w14:paraId="5CA230A6" w14:textId="0E4BB647"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1500" w:type="dxa"/>
            <w:vMerge/>
            <w:tcBorders>
              <w:left w:val="double" w:sz="6" w:space="0" w:color="auto"/>
              <w:right w:val="nil"/>
            </w:tcBorders>
            <w:shd w:val="clear" w:color="auto" w:fill="auto"/>
            <w:noWrap/>
            <w:vAlign w:val="bottom"/>
          </w:tcPr>
          <w:p w14:paraId="5531336F" w14:textId="77777777" w:rsidR="00A95A3B" w:rsidRPr="002C1CD4" w:rsidRDefault="00A95A3B" w:rsidP="009A4804">
            <w:pPr>
              <w:suppressAutoHyphens/>
              <w:spacing w:after="20"/>
              <w:jc w:val="center"/>
              <w:rPr>
                <w:rFonts w:ascii="Arial Narrow" w:hAnsi="Arial Narrow"/>
                <w:sz w:val="17"/>
                <w:szCs w:val="17"/>
              </w:rPr>
            </w:pPr>
          </w:p>
        </w:tc>
      </w:tr>
      <w:tr w:rsidR="00A95A3B" w14:paraId="3788E7C0" w14:textId="77777777" w:rsidTr="009A4804">
        <w:trPr>
          <w:trHeight w:val="1056"/>
        </w:trPr>
        <w:tc>
          <w:tcPr>
            <w:tcW w:w="2391" w:type="dxa"/>
            <w:tcBorders>
              <w:left w:val="nil"/>
            </w:tcBorders>
            <w:noWrap/>
          </w:tcPr>
          <w:p w14:paraId="1A423F5F"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49.44-50.2</w:t>
            </w:r>
          </w:p>
          <w:p w14:paraId="7A85CF76"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w:t>
            </w:r>
          </w:p>
          <w:p w14:paraId="7A74EBA8"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FIXED-SATELLITE (Earth-to-space)</w:t>
            </w:r>
          </w:p>
          <w:p w14:paraId="72818DBB"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3"/>
              <w:rPr>
                <w:rFonts w:ascii="Arial Narrow" w:hAnsi="Arial Narrow"/>
                <w:sz w:val="17"/>
                <w:szCs w:val="17"/>
              </w:rPr>
            </w:pPr>
            <w:r w:rsidRPr="002C1CD4">
              <w:rPr>
                <w:rFonts w:ascii="Arial Narrow" w:hAnsi="Arial Narrow"/>
                <w:sz w:val="17"/>
                <w:szCs w:val="17"/>
              </w:rPr>
              <w:t xml:space="preserve">   5.338A  5.550C  5.552  (space-to-</w:t>
            </w:r>
          </w:p>
          <w:p w14:paraId="6F2728F4" w14:textId="77777777" w:rsidR="00A95A3B" w:rsidRPr="002C1CD4" w:rsidRDefault="00A95A3B"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3"/>
              <w:rPr>
                <w:rFonts w:ascii="Arial Narrow" w:hAnsi="Arial Narrow"/>
                <w:sz w:val="17"/>
                <w:szCs w:val="17"/>
              </w:rPr>
            </w:pPr>
            <w:r w:rsidRPr="002C1CD4">
              <w:rPr>
                <w:rFonts w:ascii="Arial Narrow" w:hAnsi="Arial Narrow"/>
                <w:sz w:val="17"/>
                <w:szCs w:val="17"/>
              </w:rPr>
              <w:t xml:space="preserve">   Earth)  5.516B  5.554A  5.555B</w:t>
            </w:r>
          </w:p>
          <w:p w14:paraId="4C5B19BE" w14:textId="77777777" w:rsidR="00A95A3B" w:rsidRPr="002C1CD4" w:rsidRDefault="00A95A3B"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MOBILE</w:t>
            </w:r>
          </w:p>
        </w:tc>
        <w:tc>
          <w:tcPr>
            <w:tcW w:w="4087" w:type="dxa"/>
            <w:vMerge/>
            <w:tcBorders>
              <w:right w:val="double" w:sz="6" w:space="0" w:color="auto"/>
            </w:tcBorders>
            <w:noWrap/>
            <w:vAlign w:val="bottom"/>
          </w:tcPr>
          <w:p w14:paraId="5DF766A9" w14:textId="6E3A2AB2" w:rsidR="00A95A3B" w:rsidRPr="002C1CD4" w:rsidRDefault="00A95A3B" w:rsidP="009A4804">
            <w:pPr>
              <w:tabs>
                <w:tab w:val="left" w:pos="336"/>
                <w:tab w:val="left" w:pos="1892"/>
                <w:tab w:val="left" w:pos="2880"/>
                <w:tab w:val="left" w:pos="3600"/>
                <w:tab w:val="left" w:pos="4320"/>
                <w:tab w:val="left" w:pos="5040"/>
              </w:tabs>
              <w:suppressAutoHyphens/>
              <w:spacing w:before="20" w:line="204" w:lineRule="auto"/>
              <w:rPr>
                <w:rFonts w:ascii="Arial Narrow" w:hAnsi="Arial Narrow"/>
                <w:sz w:val="17"/>
                <w:szCs w:val="17"/>
              </w:rPr>
            </w:pPr>
          </w:p>
        </w:tc>
        <w:tc>
          <w:tcPr>
            <w:tcW w:w="5702" w:type="dxa"/>
            <w:gridSpan w:val="2"/>
            <w:vMerge/>
            <w:tcBorders>
              <w:left w:val="double" w:sz="6" w:space="0" w:color="auto"/>
              <w:right w:val="double" w:sz="6" w:space="0" w:color="auto"/>
            </w:tcBorders>
            <w:noWrap/>
            <w:vAlign w:val="bottom"/>
          </w:tcPr>
          <w:p w14:paraId="772A5D06" w14:textId="346112A3" w:rsidR="00A95A3B" w:rsidRPr="002C1CD4" w:rsidRDefault="00A95A3B"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1500" w:type="dxa"/>
            <w:vMerge/>
            <w:tcBorders>
              <w:left w:val="double" w:sz="6" w:space="0" w:color="auto"/>
              <w:right w:val="nil"/>
            </w:tcBorders>
            <w:noWrap/>
          </w:tcPr>
          <w:p w14:paraId="2F3FA425" w14:textId="77777777" w:rsidR="00A95A3B" w:rsidRPr="002C1CD4" w:rsidRDefault="00A95A3B"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3C544CBD" w14:textId="77777777" w:rsidTr="009A4804">
        <w:trPr>
          <w:trHeight w:val="534"/>
        </w:trPr>
        <w:tc>
          <w:tcPr>
            <w:tcW w:w="6478" w:type="dxa"/>
            <w:gridSpan w:val="2"/>
            <w:tcBorders>
              <w:left w:val="nil"/>
              <w:right w:val="double" w:sz="6" w:space="0" w:color="auto"/>
            </w:tcBorders>
            <w:noWrap/>
          </w:tcPr>
          <w:p w14:paraId="1A2F6F18"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50.2-50.4</w:t>
            </w:r>
          </w:p>
          <w:p w14:paraId="28C5A3FE"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EARTH EXPLORATION-SATELLITE (passive)</w:t>
            </w:r>
          </w:p>
          <w:p w14:paraId="41310A8F"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SPACE RESEARCH (passive)</w:t>
            </w:r>
          </w:p>
          <w:p w14:paraId="116EEE23" w14:textId="77777777" w:rsidR="00AD6129" w:rsidRPr="002C1CD4" w:rsidRDefault="00AD6129" w:rsidP="009A4804">
            <w:pPr>
              <w:tabs>
                <w:tab w:val="left" w:pos="336"/>
                <w:tab w:val="left" w:pos="1892"/>
                <w:tab w:val="left" w:pos="2880"/>
                <w:tab w:val="left" w:pos="3600"/>
                <w:tab w:val="left" w:pos="4320"/>
                <w:tab w:val="left" w:pos="5040"/>
              </w:tabs>
              <w:suppressAutoHyphens/>
              <w:spacing w:line="60" w:lineRule="auto"/>
              <w:ind w:left="-43"/>
              <w:rPr>
                <w:rFonts w:ascii="Arial Narrow" w:hAnsi="Arial Narrow"/>
                <w:sz w:val="17"/>
                <w:szCs w:val="17"/>
              </w:rPr>
            </w:pPr>
          </w:p>
          <w:p w14:paraId="67B2748D"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5.340</w:t>
            </w:r>
          </w:p>
        </w:tc>
        <w:tc>
          <w:tcPr>
            <w:tcW w:w="5702" w:type="dxa"/>
            <w:gridSpan w:val="2"/>
            <w:tcBorders>
              <w:left w:val="double" w:sz="6" w:space="0" w:color="auto"/>
              <w:right w:val="double" w:sz="6" w:space="0" w:color="auto"/>
            </w:tcBorders>
            <w:noWrap/>
          </w:tcPr>
          <w:p w14:paraId="442E3C2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50.2-50.4</w:t>
            </w:r>
          </w:p>
          <w:p w14:paraId="3CC5C84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EARTH EXPLORATION-SATELLITE (passive)</w:t>
            </w:r>
          </w:p>
          <w:p w14:paraId="0AA23E0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SPACE RESEARCH (passive)</w:t>
            </w:r>
          </w:p>
          <w:p w14:paraId="0D31E59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60" w:lineRule="auto"/>
              <w:rPr>
                <w:rFonts w:ascii="Arial Narrow" w:hAnsi="Arial Narrow"/>
                <w:sz w:val="17"/>
                <w:szCs w:val="17"/>
              </w:rPr>
            </w:pPr>
          </w:p>
          <w:p w14:paraId="4E4185E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500" w:type="dxa"/>
            <w:tcBorders>
              <w:left w:val="double" w:sz="6" w:space="0" w:color="auto"/>
              <w:right w:val="nil"/>
            </w:tcBorders>
            <w:noWrap/>
          </w:tcPr>
          <w:p w14:paraId="42BBDE8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79F56563" w14:textId="77777777" w:rsidTr="009A4804">
        <w:trPr>
          <w:trHeight w:val="656"/>
        </w:trPr>
        <w:tc>
          <w:tcPr>
            <w:tcW w:w="6478" w:type="dxa"/>
            <w:gridSpan w:val="2"/>
            <w:tcBorders>
              <w:left w:val="nil"/>
              <w:right w:val="double" w:sz="6" w:space="0" w:color="auto"/>
            </w:tcBorders>
            <w:noWrap/>
          </w:tcPr>
          <w:p w14:paraId="0910BFE3"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50.4-51.4</w:t>
            </w:r>
          </w:p>
          <w:p w14:paraId="629E170B"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w:t>
            </w:r>
          </w:p>
          <w:p w14:paraId="65E6E7F2"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FIXED-SATELLITE (Earth-to-space)  5.338A  5.550C</w:t>
            </w:r>
          </w:p>
          <w:p w14:paraId="665D1EC8"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MOBILE</w:t>
            </w:r>
          </w:p>
          <w:p w14:paraId="1D72BFC4"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lastRenderedPageBreak/>
              <w:t>Mobile-satellite (Earth-to-space)</w:t>
            </w:r>
          </w:p>
        </w:tc>
        <w:tc>
          <w:tcPr>
            <w:tcW w:w="2879" w:type="dxa"/>
            <w:tcBorders>
              <w:left w:val="double" w:sz="6" w:space="0" w:color="auto"/>
            </w:tcBorders>
            <w:shd w:val="clear" w:color="auto" w:fill="auto"/>
            <w:noWrap/>
          </w:tcPr>
          <w:p w14:paraId="5633854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lastRenderedPageBreak/>
              <w:t>50.4-51.4</w:t>
            </w:r>
          </w:p>
          <w:p w14:paraId="118C4AF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w:t>
            </w:r>
          </w:p>
          <w:p w14:paraId="4E2571C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FIXED-SATELLITE (Earth-to-space) US156</w:t>
            </w:r>
          </w:p>
          <w:p w14:paraId="0D89A22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w:t>
            </w:r>
          </w:p>
          <w:p w14:paraId="741F608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MOBILE-SATELLITE (Earth-to-space)</w:t>
            </w:r>
          </w:p>
          <w:p w14:paraId="72C60BA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72" w:lineRule="auto"/>
              <w:rPr>
                <w:rFonts w:ascii="Arial Narrow" w:hAnsi="Arial Narrow"/>
                <w:sz w:val="17"/>
                <w:szCs w:val="17"/>
              </w:rPr>
            </w:pPr>
          </w:p>
          <w:p w14:paraId="32B9068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G117</w:t>
            </w:r>
          </w:p>
        </w:tc>
        <w:tc>
          <w:tcPr>
            <w:tcW w:w="2823" w:type="dxa"/>
            <w:tcBorders>
              <w:right w:val="double" w:sz="6" w:space="0" w:color="auto"/>
            </w:tcBorders>
            <w:shd w:val="clear" w:color="auto" w:fill="auto"/>
            <w:noWrap/>
          </w:tcPr>
          <w:p w14:paraId="7F3BC67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lastRenderedPageBreak/>
              <w:t>50.4-51.4</w:t>
            </w:r>
          </w:p>
          <w:p w14:paraId="333B007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w:t>
            </w:r>
          </w:p>
          <w:p w14:paraId="798D47F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FIXED-SATELLITE (Earth-to-space)  US156</w:t>
            </w:r>
          </w:p>
          <w:p w14:paraId="3C0EC92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w:t>
            </w:r>
          </w:p>
          <w:p w14:paraId="1E48229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MOBILE-SATELLITE (Earth-to-space)</w:t>
            </w:r>
          </w:p>
          <w:p w14:paraId="50645FB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72" w:lineRule="auto"/>
              <w:rPr>
                <w:rFonts w:ascii="Arial Narrow" w:hAnsi="Arial Narrow"/>
                <w:sz w:val="17"/>
                <w:szCs w:val="17"/>
              </w:rPr>
            </w:pPr>
          </w:p>
          <w:p w14:paraId="35B7B27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NG65</w:t>
            </w:r>
          </w:p>
        </w:tc>
        <w:tc>
          <w:tcPr>
            <w:tcW w:w="1500" w:type="dxa"/>
            <w:tcBorders>
              <w:left w:val="double" w:sz="6" w:space="0" w:color="auto"/>
              <w:right w:val="nil"/>
            </w:tcBorders>
            <w:noWrap/>
          </w:tcPr>
          <w:p w14:paraId="634541C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2FA9B3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 xml:space="preserve">Satellite </w:t>
            </w:r>
          </w:p>
          <w:p w14:paraId="1321278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 xml:space="preserve">   Communications (25)</w:t>
            </w:r>
          </w:p>
        </w:tc>
      </w:tr>
      <w:tr w:rsidR="00AD6129" w14:paraId="7C125290" w14:textId="77777777" w:rsidTr="009A4804">
        <w:trPr>
          <w:trHeight w:val="498"/>
        </w:trPr>
        <w:tc>
          <w:tcPr>
            <w:tcW w:w="6478" w:type="dxa"/>
            <w:gridSpan w:val="2"/>
            <w:tcBorders>
              <w:left w:val="nil"/>
              <w:right w:val="double" w:sz="6" w:space="0" w:color="auto"/>
            </w:tcBorders>
            <w:noWrap/>
          </w:tcPr>
          <w:p w14:paraId="563F8BE3"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51.4-52.4</w:t>
            </w:r>
          </w:p>
          <w:p w14:paraId="5EE6664B"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FIXED</w:t>
            </w:r>
          </w:p>
          <w:p w14:paraId="47EF3B7D"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eastAsia="Calibri" w:hAnsi="Arial Narrow"/>
                <w:spacing w:val="-1"/>
                <w:sz w:val="17"/>
                <w:szCs w:val="17"/>
              </w:rPr>
              <w:t>FIXED-SATELLITE</w:t>
            </w:r>
            <w:r w:rsidRPr="002C1CD4">
              <w:rPr>
                <w:rFonts w:ascii="Arial Narrow" w:eastAsia="Calibri" w:hAnsi="Arial Narrow"/>
                <w:spacing w:val="-2"/>
                <w:sz w:val="17"/>
                <w:szCs w:val="17"/>
              </w:rPr>
              <w:t xml:space="preserve"> </w:t>
            </w:r>
            <w:r w:rsidRPr="002C1CD4">
              <w:rPr>
                <w:rFonts w:ascii="Arial Narrow" w:eastAsia="Calibri" w:hAnsi="Arial Narrow"/>
                <w:spacing w:val="-1"/>
                <w:sz w:val="17"/>
                <w:szCs w:val="17"/>
              </w:rPr>
              <w:t>(Earth-to-space)</w:t>
            </w:r>
            <w:r w:rsidRPr="002C1CD4">
              <w:rPr>
                <w:rFonts w:ascii="Arial Narrow" w:eastAsia="Calibri" w:hAnsi="Arial Narrow"/>
                <w:sz w:val="17"/>
                <w:szCs w:val="17"/>
              </w:rPr>
              <w:t xml:space="preserve">  </w:t>
            </w:r>
            <w:r w:rsidRPr="002C1CD4">
              <w:rPr>
                <w:rFonts w:ascii="Arial Narrow" w:eastAsia="Calibri" w:hAnsi="Arial Narrow"/>
                <w:spacing w:val="-1"/>
                <w:sz w:val="17"/>
                <w:szCs w:val="17"/>
              </w:rPr>
              <w:t>5.555C</w:t>
            </w:r>
          </w:p>
          <w:p w14:paraId="3FCA07F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MOBILE</w:t>
            </w:r>
          </w:p>
          <w:p w14:paraId="44A19675"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p>
          <w:p w14:paraId="0615D1A9" w14:textId="77777777" w:rsidR="00AD6129" w:rsidRPr="002C1CD4" w:rsidRDefault="00AD6129" w:rsidP="009A4804">
            <w:pPr>
              <w:tabs>
                <w:tab w:val="left" w:pos="336"/>
                <w:tab w:val="left" w:pos="1892"/>
                <w:tab w:val="left" w:pos="2880"/>
                <w:tab w:val="left" w:pos="3600"/>
                <w:tab w:val="left" w:pos="4320"/>
                <w:tab w:val="left" w:pos="5040"/>
              </w:tabs>
              <w:suppressAutoHyphens/>
              <w:spacing w:line="72" w:lineRule="auto"/>
              <w:ind w:left="-43"/>
              <w:rPr>
                <w:rFonts w:ascii="Arial Narrow" w:hAnsi="Arial Narrow"/>
                <w:sz w:val="17"/>
                <w:szCs w:val="17"/>
              </w:rPr>
            </w:pPr>
          </w:p>
          <w:p w14:paraId="0E18FAFE"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5.338A  5.547  5.556</w:t>
            </w:r>
          </w:p>
        </w:tc>
        <w:tc>
          <w:tcPr>
            <w:tcW w:w="5702" w:type="dxa"/>
            <w:gridSpan w:val="2"/>
            <w:vMerge w:val="restart"/>
            <w:tcBorders>
              <w:left w:val="double" w:sz="6" w:space="0" w:color="auto"/>
              <w:right w:val="double" w:sz="6" w:space="0" w:color="auto"/>
            </w:tcBorders>
            <w:shd w:val="clear" w:color="auto" w:fill="auto"/>
            <w:noWrap/>
          </w:tcPr>
          <w:p w14:paraId="6F619765" w14:textId="77777777" w:rsidR="00AD6129" w:rsidRPr="002C1CD4" w:rsidRDefault="00AD6129" w:rsidP="009A4804">
            <w:pPr>
              <w:tabs>
                <w:tab w:val="left" w:pos="336"/>
                <w:tab w:val="left" w:pos="1892"/>
                <w:tab w:val="left" w:pos="2880"/>
                <w:tab w:val="left" w:pos="3600"/>
                <w:tab w:val="left" w:pos="4320"/>
                <w:tab w:val="left" w:pos="5040"/>
              </w:tabs>
              <w:suppressAutoHyphens/>
              <w:ind w:left="29"/>
              <w:rPr>
                <w:rFonts w:ascii="Arial Narrow" w:hAnsi="Arial Narrow"/>
                <w:sz w:val="17"/>
                <w:szCs w:val="17"/>
              </w:rPr>
            </w:pPr>
            <w:r w:rsidRPr="002C1CD4">
              <w:rPr>
                <w:rFonts w:ascii="Arial Narrow" w:hAnsi="Arial Narrow"/>
                <w:sz w:val="17"/>
                <w:szCs w:val="17"/>
              </w:rPr>
              <w:t>51.4-52.6</w:t>
            </w:r>
          </w:p>
          <w:p w14:paraId="0DF9F594" w14:textId="77777777" w:rsidR="00AD6129" w:rsidRPr="002C1CD4" w:rsidRDefault="00AD6129" w:rsidP="009A4804">
            <w:pPr>
              <w:tabs>
                <w:tab w:val="left" w:pos="336"/>
                <w:tab w:val="left" w:pos="1892"/>
                <w:tab w:val="left" w:pos="2880"/>
                <w:tab w:val="left" w:pos="3600"/>
                <w:tab w:val="left" w:pos="4320"/>
                <w:tab w:val="left" w:pos="5040"/>
              </w:tabs>
              <w:suppressAutoHyphens/>
              <w:ind w:left="29"/>
              <w:rPr>
                <w:rFonts w:ascii="Arial Narrow" w:hAnsi="Arial Narrow"/>
                <w:sz w:val="17"/>
                <w:szCs w:val="17"/>
              </w:rPr>
            </w:pPr>
            <w:r w:rsidRPr="002C1CD4">
              <w:rPr>
                <w:rFonts w:ascii="Arial Narrow" w:hAnsi="Arial Narrow"/>
                <w:sz w:val="17"/>
                <w:szCs w:val="17"/>
              </w:rPr>
              <w:t>FIXED  US157</w:t>
            </w:r>
          </w:p>
          <w:p w14:paraId="494EFA38"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29"/>
              <w:rPr>
                <w:rFonts w:ascii="Arial Narrow" w:hAnsi="Arial Narrow"/>
                <w:sz w:val="17"/>
                <w:szCs w:val="17"/>
              </w:rPr>
            </w:pPr>
            <w:r w:rsidRPr="002C1CD4">
              <w:rPr>
                <w:rFonts w:ascii="Arial Narrow" w:hAnsi="Arial Narrow"/>
                <w:sz w:val="17"/>
                <w:szCs w:val="17"/>
              </w:rPr>
              <w:t>MOBILE</w:t>
            </w:r>
          </w:p>
        </w:tc>
        <w:tc>
          <w:tcPr>
            <w:tcW w:w="1500" w:type="dxa"/>
            <w:vMerge w:val="restart"/>
            <w:tcBorders>
              <w:left w:val="double" w:sz="6" w:space="0" w:color="auto"/>
              <w:right w:val="nil"/>
            </w:tcBorders>
            <w:noWrap/>
          </w:tcPr>
          <w:p w14:paraId="75E20CC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3BE29F4F" w14:textId="77777777" w:rsidTr="009A4804">
        <w:trPr>
          <w:trHeight w:val="498"/>
        </w:trPr>
        <w:tc>
          <w:tcPr>
            <w:tcW w:w="6478" w:type="dxa"/>
            <w:gridSpan w:val="2"/>
            <w:tcBorders>
              <w:left w:val="nil"/>
              <w:right w:val="double" w:sz="6" w:space="0" w:color="auto"/>
            </w:tcBorders>
            <w:noWrap/>
          </w:tcPr>
          <w:p w14:paraId="65F657C5" w14:textId="77777777" w:rsidR="00AD6129" w:rsidRPr="002C1CD4" w:rsidRDefault="00AD6129" w:rsidP="009A4804">
            <w:pPr>
              <w:tabs>
                <w:tab w:val="left" w:pos="336"/>
                <w:tab w:val="left" w:pos="1892"/>
                <w:tab w:val="left" w:pos="2880"/>
                <w:tab w:val="left" w:pos="3600"/>
                <w:tab w:val="left" w:pos="4320"/>
                <w:tab w:val="left" w:pos="5040"/>
              </w:tabs>
              <w:suppressAutoHyphens/>
              <w:ind w:left="-43"/>
              <w:rPr>
                <w:rFonts w:ascii="Arial Narrow" w:hAnsi="Arial Narrow"/>
                <w:sz w:val="17"/>
                <w:szCs w:val="17"/>
              </w:rPr>
            </w:pPr>
            <w:r w:rsidRPr="002C1CD4">
              <w:rPr>
                <w:rFonts w:ascii="Arial Narrow" w:hAnsi="Arial Narrow"/>
                <w:sz w:val="17"/>
                <w:szCs w:val="17"/>
              </w:rPr>
              <w:t>52.4-52.6</w:t>
            </w:r>
          </w:p>
          <w:p w14:paraId="36920B57" w14:textId="77777777" w:rsidR="00AD6129" w:rsidRPr="002C1CD4" w:rsidRDefault="00AD6129" w:rsidP="009A4804">
            <w:pPr>
              <w:tabs>
                <w:tab w:val="left" w:pos="336"/>
                <w:tab w:val="left" w:pos="1892"/>
                <w:tab w:val="left" w:pos="2880"/>
                <w:tab w:val="left" w:pos="3600"/>
                <w:tab w:val="left" w:pos="4320"/>
                <w:tab w:val="left" w:pos="5040"/>
              </w:tabs>
              <w:suppressAutoHyphens/>
              <w:ind w:left="-43"/>
              <w:rPr>
                <w:rFonts w:ascii="Arial Narrow" w:hAnsi="Arial Narrow"/>
                <w:sz w:val="17"/>
                <w:szCs w:val="17"/>
              </w:rPr>
            </w:pPr>
            <w:r w:rsidRPr="002C1CD4">
              <w:rPr>
                <w:rFonts w:ascii="Arial Narrow" w:hAnsi="Arial Narrow"/>
                <w:sz w:val="17"/>
                <w:szCs w:val="17"/>
              </w:rPr>
              <w:t>FIXED  5.338A</w:t>
            </w:r>
          </w:p>
          <w:p w14:paraId="1BC9DC3A" w14:textId="77777777" w:rsidR="00AD6129" w:rsidRPr="002C1CD4" w:rsidRDefault="00AD6129" w:rsidP="009A4804">
            <w:pPr>
              <w:tabs>
                <w:tab w:val="left" w:pos="336"/>
                <w:tab w:val="left" w:pos="1892"/>
                <w:tab w:val="left" w:pos="2880"/>
                <w:tab w:val="left" w:pos="3600"/>
                <w:tab w:val="left" w:pos="4320"/>
                <w:tab w:val="left" w:pos="5040"/>
              </w:tabs>
              <w:suppressAutoHyphens/>
              <w:ind w:left="-43"/>
              <w:rPr>
                <w:rFonts w:ascii="Arial Narrow" w:hAnsi="Arial Narrow"/>
                <w:sz w:val="17"/>
                <w:szCs w:val="17"/>
              </w:rPr>
            </w:pPr>
            <w:r w:rsidRPr="002C1CD4">
              <w:rPr>
                <w:rFonts w:ascii="Arial Narrow" w:hAnsi="Arial Narrow"/>
                <w:sz w:val="17"/>
                <w:szCs w:val="17"/>
              </w:rPr>
              <w:t>MOBILE</w:t>
            </w:r>
          </w:p>
          <w:p w14:paraId="2A126BD2" w14:textId="77777777" w:rsidR="00AD6129" w:rsidRPr="002C1CD4" w:rsidRDefault="00AD6129" w:rsidP="009A4804">
            <w:pPr>
              <w:tabs>
                <w:tab w:val="left" w:pos="336"/>
                <w:tab w:val="left" w:pos="1892"/>
                <w:tab w:val="left" w:pos="2880"/>
                <w:tab w:val="left" w:pos="3600"/>
                <w:tab w:val="left" w:pos="4320"/>
                <w:tab w:val="left" w:pos="5040"/>
              </w:tabs>
              <w:suppressAutoHyphens/>
              <w:spacing w:line="72" w:lineRule="auto"/>
              <w:ind w:left="-43"/>
              <w:rPr>
                <w:rFonts w:ascii="Arial Narrow" w:hAnsi="Arial Narrow"/>
                <w:sz w:val="17"/>
                <w:szCs w:val="17"/>
              </w:rPr>
            </w:pPr>
          </w:p>
          <w:p w14:paraId="1FBF2D75"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5.547  5.556</w:t>
            </w:r>
          </w:p>
        </w:tc>
        <w:tc>
          <w:tcPr>
            <w:tcW w:w="5702" w:type="dxa"/>
            <w:gridSpan w:val="2"/>
            <w:vMerge/>
            <w:tcBorders>
              <w:left w:val="double" w:sz="6" w:space="0" w:color="auto"/>
              <w:right w:val="double" w:sz="6" w:space="0" w:color="auto"/>
            </w:tcBorders>
            <w:shd w:val="clear" w:color="auto" w:fill="auto"/>
            <w:noWrap/>
          </w:tcPr>
          <w:p w14:paraId="043FB70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c>
          <w:tcPr>
            <w:tcW w:w="1500" w:type="dxa"/>
            <w:vMerge/>
            <w:tcBorders>
              <w:left w:val="double" w:sz="6" w:space="0" w:color="auto"/>
              <w:right w:val="nil"/>
            </w:tcBorders>
            <w:noWrap/>
          </w:tcPr>
          <w:p w14:paraId="1B5C38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5774EA55" w14:textId="77777777" w:rsidTr="009A4804">
        <w:trPr>
          <w:trHeight w:val="640"/>
        </w:trPr>
        <w:tc>
          <w:tcPr>
            <w:tcW w:w="6478" w:type="dxa"/>
            <w:gridSpan w:val="2"/>
            <w:tcBorders>
              <w:left w:val="nil"/>
              <w:right w:val="double" w:sz="6" w:space="0" w:color="auto"/>
            </w:tcBorders>
            <w:noWrap/>
          </w:tcPr>
          <w:p w14:paraId="00067890" w14:textId="77777777" w:rsidR="00AD6129" w:rsidRPr="002C1CD4" w:rsidRDefault="00AD6129" w:rsidP="009A4804">
            <w:pPr>
              <w:suppressAutoHyphens/>
              <w:ind w:left="-45"/>
              <w:rPr>
                <w:rFonts w:ascii="Arial Narrow" w:hAnsi="Arial Narrow"/>
                <w:sz w:val="17"/>
                <w:szCs w:val="17"/>
              </w:rPr>
            </w:pPr>
            <w:r w:rsidRPr="002C1CD4">
              <w:rPr>
                <w:rFonts w:ascii="Arial Narrow" w:hAnsi="Arial Narrow"/>
                <w:sz w:val="17"/>
                <w:szCs w:val="17"/>
              </w:rPr>
              <w:br w:type="page"/>
              <w:t>52.6-54.25</w:t>
            </w:r>
          </w:p>
          <w:p w14:paraId="134BDE25"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EARTH EXPLORATION-SATELLITE (passive)</w:t>
            </w:r>
          </w:p>
          <w:p w14:paraId="6095DCE6" w14:textId="77777777" w:rsidR="00AD6129" w:rsidRPr="002C1CD4" w:rsidRDefault="00AD6129" w:rsidP="009A4804">
            <w:pPr>
              <w:tabs>
                <w:tab w:val="left" w:pos="336"/>
                <w:tab w:val="left" w:pos="1892"/>
                <w:tab w:val="left" w:pos="2880"/>
                <w:tab w:val="left" w:pos="3600"/>
                <w:tab w:val="left" w:pos="4320"/>
                <w:tab w:val="left" w:pos="5040"/>
              </w:tabs>
              <w:suppressAutoHyphens/>
              <w:ind w:left="-45"/>
              <w:rPr>
                <w:rFonts w:ascii="Arial Narrow" w:hAnsi="Arial Narrow"/>
                <w:sz w:val="17"/>
                <w:szCs w:val="17"/>
              </w:rPr>
            </w:pPr>
            <w:r w:rsidRPr="002C1CD4">
              <w:rPr>
                <w:rFonts w:ascii="Arial Narrow" w:hAnsi="Arial Narrow"/>
                <w:sz w:val="17"/>
                <w:szCs w:val="17"/>
              </w:rPr>
              <w:t>SPACE RESEARCH (passive)</w:t>
            </w:r>
          </w:p>
          <w:p w14:paraId="70485889" w14:textId="77777777" w:rsidR="00AD6129" w:rsidRPr="002C1CD4" w:rsidRDefault="00AD6129" w:rsidP="009A4804">
            <w:pPr>
              <w:tabs>
                <w:tab w:val="left" w:pos="336"/>
                <w:tab w:val="left" w:pos="1892"/>
                <w:tab w:val="left" w:pos="2880"/>
                <w:tab w:val="left" w:pos="3600"/>
                <w:tab w:val="left" w:pos="4320"/>
                <w:tab w:val="left" w:pos="5040"/>
              </w:tabs>
              <w:suppressAutoHyphens/>
              <w:spacing w:line="60" w:lineRule="auto"/>
              <w:ind w:left="-43"/>
              <w:rPr>
                <w:rFonts w:ascii="Arial Narrow" w:hAnsi="Arial Narrow"/>
                <w:sz w:val="17"/>
                <w:szCs w:val="17"/>
              </w:rPr>
            </w:pPr>
          </w:p>
          <w:p w14:paraId="22796680"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5.340  5.556</w:t>
            </w:r>
          </w:p>
        </w:tc>
        <w:tc>
          <w:tcPr>
            <w:tcW w:w="5702" w:type="dxa"/>
            <w:gridSpan w:val="2"/>
            <w:tcBorders>
              <w:left w:val="double" w:sz="6" w:space="0" w:color="auto"/>
              <w:right w:val="double" w:sz="6" w:space="0" w:color="auto"/>
            </w:tcBorders>
            <w:noWrap/>
          </w:tcPr>
          <w:p w14:paraId="265DF12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52.6-54.25</w:t>
            </w:r>
          </w:p>
          <w:p w14:paraId="7CFA196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21AE286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31513EC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60" w:lineRule="auto"/>
              <w:rPr>
                <w:rFonts w:ascii="Arial Narrow" w:hAnsi="Arial Narrow"/>
                <w:sz w:val="17"/>
                <w:szCs w:val="17"/>
              </w:rPr>
            </w:pPr>
          </w:p>
          <w:p w14:paraId="14E3259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500" w:type="dxa"/>
            <w:tcBorders>
              <w:left w:val="double" w:sz="6" w:space="0" w:color="auto"/>
              <w:right w:val="nil"/>
            </w:tcBorders>
            <w:noWrap/>
          </w:tcPr>
          <w:p w14:paraId="69254FD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6AEFF79D" w14:textId="77777777" w:rsidTr="009A4804">
        <w:trPr>
          <w:trHeight w:val="70"/>
        </w:trPr>
        <w:tc>
          <w:tcPr>
            <w:tcW w:w="6478" w:type="dxa"/>
            <w:gridSpan w:val="2"/>
            <w:tcBorders>
              <w:left w:val="nil"/>
              <w:right w:val="double" w:sz="6" w:space="0" w:color="auto"/>
            </w:tcBorders>
            <w:shd w:val="clear" w:color="auto" w:fill="auto"/>
            <w:noWrap/>
          </w:tcPr>
          <w:p w14:paraId="3B4EA90E"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3"/>
              <w:rPr>
                <w:rFonts w:ascii="Arial Narrow" w:hAnsi="Arial Narrow"/>
                <w:sz w:val="17"/>
                <w:szCs w:val="17"/>
              </w:rPr>
            </w:pPr>
            <w:r w:rsidRPr="002C1CD4">
              <w:rPr>
                <w:rFonts w:ascii="Arial Narrow" w:hAnsi="Arial Narrow"/>
                <w:sz w:val="17"/>
                <w:szCs w:val="17"/>
              </w:rPr>
              <w:t>54.25-55.78</w:t>
            </w:r>
          </w:p>
          <w:p w14:paraId="53B84052"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EARTH EXPLORATION-SATELLITE (passive)</w:t>
            </w:r>
          </w:p>
          <w:p w14:paraId="5E887981"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INTER-SATELLITE  5.556A</w:t>
            </w:r>
          </w:p>
          <w:p w14:paraId="34AA4366"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SPACE RESEARCH (passive)</w:t>
            </w:r>
          </w:p>
          <w:p w14:paraId="02E86B5D" w14:textId="77777777" w:rsidR="00AD6129" w:rsidRPr="002C1CD4" w:rsidRDefault="00AD6129" w:rsidP="009A4804">
            <w:pPr>
              <w:tabs>
                <w:tab w:val="left" w:pos="336"/>
                <w:tab w:val="left" w:pos="1892"/>
                <w:tab w:val="left" w:pos="2880"/>
                <w:tab w:val="left" w:pos="3600"/>
                <w:tab w:val="left" w:pos="4320"/>
                <w:tab w:val="left" w:pos="5040"/>
              </w:tabs>
              <w:suppressAutoHyphens/>
              <w:spacing w:line="60" w:lineRule="auto"/>
              <w:ind w:left="-43"/>
              <w:rPr>
                <w:rFonts w:ascii="Arial Narrow" w:hAnsi="Arial Narrow"/>
                <w:sz w:val="17"/>
                <w:szCs w:val="17"/>
              </w:rPr>
            </w:pPr>
          </w:p>
          <w:p w14:paraId="296B70F4"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5.556B</w:t>
            </w:r>
          </w:p>
        </w:tc>
        <w:tc>
          <w:tcPr>
            <w:tcW w:w="5702" w:type="dxa"/>
            <w:gridSpan w:val="2"/>
            <w:tcBorders>
              <w:left w:val="double" w:sz="6" w:space="0" w:color="auto"/>
              <w:right w:val="double" w:sz="6" w:space="0" w:color="auto"/>
            </w:tcBorders>
            <w:noWrap/>
          </w:tcPr>
          <w:p w14:paraId="19D913E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54.25-55.78</w:t>
            </w:r>
          </w:p>
          <w:p w14:paraId="37DCD4B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2DDA385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5.556A</w:t>
            </w:r>
          </w:p>
          <w:p w14:paraId="27B1429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tc>
        <w:tc>
          <w:tcPr>
            <w:tcW w:w="1500" w:type="dxa"/>
            <w:vMerge w:val="restart"/>
            <w:tcBorders>
              <w:left w:val="double" w:sz="6" w:space="0" w:color="auto"/>
              <w:right w:val="nil"/>
            </w:tcBorders>
            <w:noWrap/>
          </w:tcPr>
          <w:p w14:paraId="56548FE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5211365" w14:textId="77777777" w:rsidR="00AD6129" w:rsidRPr="002C1CD4" w:rsidRDefault="00AD6129" w:rsidP="009A4804">
            <w:pPr>
              <w:tabs>
                <w:tab w:val="left" w:pos="0"/>
                <w:tab w:val="left" w:pos="336"/>
                <w:tab w:val="left" w:pos="2880"/>
                <w:tab w:val="left" w:pos="3600"/>
                <w:tab w:val="left" w:pos="4320"/>
                <w:tab w:val="left" w:pos="5040"/>
              </w:tabs>
              <w:suppressAutoHyphens/>
              <w:ind w:right="-90"/>
              <w:rPr>
                <w:rFonts w:ascii="Arial Narrow" w:hAnsi="Arial Narrow"/>
                <w:sz w:val="17"/>
                <w:szCs w:val="17"/>
              </w:rPr>
            </w:pPr>
            <w:r w:rsidRPr="002C1CD4">
              <w:rPr>
                <w:rFonts w:ascii="Arial Narrow" w:hAnsi="Arial Narrow"/>
                <w:sz w:val="17"/>
                <w:szCs w:val="17"/>
              </w:rPr>
              <w:t xml:space="preserve">Satellite </w:t>
            </w:r>
          </w:p>
          <w:p w14:paraId="60F1BCF1"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r w:rsidRPr="002C1CD4">
              <w:rPr>
                <w:rFonts w:ascii="Arial Narrow" w:hAnsi="Arial Narrow"/>
                <w:sz w:val="17"/>
                <w:szCs w:val="17"/>
              </w:rPr>
              <w:t xml:space="preserve">   Communications (25)</w:t>
            </w:r>
          </w:p>
          <w:p w14:paraId="34EA4CAF"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1B8C94F7"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7B3B94D4"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37C985B2"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491AE118"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273A30FC"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7E75F029"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0D8B5314"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86"/>
              <w:rPr>
                <w:rFonts w:ascii="Arial Narrow" w:hAnsi="Arial Narrow"/>
                <w:sz w:val="17"/>
                <w:szCs w:val="17"/>
              </w:rPr>
            </w:pPr>
          </w:p>
          <w:p w14:paraId="34FED53F" w14:textId="77777777" w:rsidR="00AD6129" w:rsidRPr="002C1CD4" w:rsidRDefault="00AD6129" w:rsidP="009A4804">
            <w:pPr>
              <w:tabs>
                <w:tab w:val="left" w:pos="0"/>
                <w:tab w:val="left" w:pos="336"/>
                <w:tab w:val="left" w:pos="2880"/>
                <w:tab w:val="left" w:pos="3600"/>
                <w:tab w:val="left" w:pos="4320"/>
                <w:tab w:val="left" w:pos="5040"/>
              </w:tabs>
              <w:suppressAutoHyphens/>
              <w:spacing w:line="180" w:lineRule="auto"/>
              <w:ind w:right="-86"/>
              <w:rPr>
                <w:rFonts w:ascii="Arial Narrow" w:hAnsi="Arial Narrow"/>
                <w:sz w:val="17"/>
                <w:szCs w:val="17"/>
              </w:rPr>
            </w:pPr>
          </w:p>
          <w:p w14:paraId="2F47A775" w14:textId="77777777" w:rsidR="00AD6129" w:rsidRPr="002C1CD4" w:rsidRDefault="00AD6129" w:rsidP="009A4804">
            <w:pPr>
              <w:tabs>
                <w:tab w:val="left" w:pos="0"/>
                <w:tab w:val="left" w:pos="336"/>
                <w:tab w:val="left" w:pos="2880"/>
                <w:tab w:val="left" w:pos="3600"/>
                <w:tab w:val="left" w:pos="4320"/>
                <w:tab w:val="left" w:pos="5040"/>
              </w:tabs>
              <w:suppressAutoHyphens/>
              <w:spacing w:line="204" w:lineRule="auto"/>
              <w:ind w:right="27"/>
              <w:jc w:val="right"/>
              <w:rPr>
                <w:rFonts w:ascii="Arial Narrow" w:hAnsi="Arial Narrow"/>
                <w:sz w:val="17"/>
                <w:szCs w:val="17"/>
              </w:rPr>
            </w:pPr>
            <w:r w:rsidRPr="002C1CD4">
              <w:rPr>
                <w:rFonts w:ascii="Arial Narrow" w:hAnsi="Arial Narrow"/>
                <w:sz w:val="17"/>
                <w:szCs w:val="17"/>
              </w:rPr>
              <w:t xml:space="preserve">Page 60 </w:t>
            </w:r>
          </w:p>
        </w:tc>
      </w:tr>
      <w:tr w:rsidR="00AD6129" w14:paraId="7FAD2E89" w14:textId="77777777" w:rsidTr="009A4804">
        <w:trPr>
          <w:trHeight w:val="70"/>
        </w:trPr>
        <w:tc>
          <w:tcPr>
            <w:tcW w:w="6478" w:type="dxa"/>
            <w:gridSpan w:val="2"/>
            <w:tcBorders>
              <w:left w:val="nil"/>
              <w:right w:val="double" w:sz="6" w:space="0" w:color="auto"/>
            </w:tcBorders>
            <w:noWrap/>
          </w:tcPr>
          <w:p w14:paraId="12FB2026"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45"/>
              <w:rPr>
                <w:rFonts w:ascii="Arial Narrow" w:hAnsi="Arial Narrow"/>
                <w:sz w:val="17"/>
                <w:szCs w:val="17"/>
              </w:rPr>
            </w:pPr>
            <w:r w:rsidRPr="002C1CD4">
              <w:rPr>
                <w:rFonts w:ascii="Arial Narrow" w:hAnsi="Arial Narrow"/>
                <w:sz w:val="17"/>
                <w:szCs w:val="17"/>
              </w:rPr>
              <w:t>55.78-56.9</w:t>
            </w:r>
          </w:p>
          <w:p w14:paraId="470D0AAD"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EARTH EXPLORATION-SATELLITE (passive)</w:t>
            </w:r>
          </w:p>
          <w:p w14:paraId="5A5F6384"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FIXED  5.557A</w:t>
            </w:r>
          </w:p>
          <w:p w14:paraId="1879A289"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INTER-SATELLITE  5.556A</w:t>
            </w:r>
          </w:p>
          <w:p w14:paraId="0D5D249C"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t>MOBILE  5.558</w:t>
            </w:r>
          </w:p>
          <w:p w14:paraId="4952290C" w14:textId="77777777" w:rsidR="00AD6129" w:rsidRPr="002C1CD4" w:rsidRDefault="00AD6129" w:rsidP="009A4804">
            <w:pPr>
              <w:tabs>
                <w:tab w:val="left" w:pos="336"/>
                <w:tab w:val="left" w:pos="1892"/>
                <w:tab w:val="left" w:pos="2880"/>
                <w:tab w:val="left" w:pos="3600"/>
                <w:tab w:val="left" w:pos="4320"/>
                <w:tab w:val="left" w:pos="5040"/>
              </w:tabs>
              <w:suppressAutoHyphens/>
              <w:spacing w:line="216" w:lineRule="auto"/>
              <w:ind w:left="-43"/>
              <w:rPr>
                <w:rFonts w:ascii="Arial Narrow" w:hAnsi="Arial Narrow"/>
                <w:sz w:val="17"/>
                <w:szCs w:val="17"/>
              </w:rPr>
            </w:pPr>
            <w:r w:rsidRPr="002C1CD4">
              <w:rPr>
                <w:rFonts w:ascii="Arial Narrow" w:hAnsi="Arial Narrow"/>
                <w:sz w:val="17"/>
                <w:szCs w:val="17"/>
              </w:rPr>
              <w:lastRenderedPageBreak/>
              <w:t>SPACE RESEARCH (passive)</w:t>
            </w:r>
          </w:p>
          <w:p w14:paraId="6FFD89EC" w14:textId="77777777" w:rsidR="00AD6129" w:rsidRPr="002C1CD4" w:rsidRDefault="00AD6129" w:rsidP="009A4804">
            <w:pPr>
              <w:tabs>
                <w:tab w:val="left" w:pos="336"/>
                <w:tab w:val="left" w:pos="1892"/>
                <w:tab w:val="left" w:pos="2880"/>
                <w:tab w:val="left" w:pos="3600"/>
                <w:tab w:val="left" w:pos="4320"/>
                <w:tab w:val="left" w:pos="5040"/>
              </w:tabs>
              <w:suppressAutoHyphens/>
              <w:spacing w:line="60" w:lineRule="auto"/>
              <w:ind w:left="-43"/>
              <w:rPr>
                <w:rFonts w:ascii="Arial Narrow" w:hAnsi="Arial Narrow"/>
                <w:sz w:val="17"/>
                <w:szCs w:val="17"/>
              </w:rPr>
            </w:pPr>
          </w:p>
          <w:p w14:paraId="6CA11765"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szCs w:val="17"/>
              </w:rPr>
            </w:pPr>
            <w:r w:rsidRPr="002C1CD4">
              <w:rPr>
                <w:rFonts w:ascii="Arial Narrow" w:hAnsi="Arial Narrow"/>
                <w:sz w:val="17"/>
                <w:szCs w:val="17"/>
              </w:rPr>
              <w:t>5.547  5.557</w:t>
            </w:r>
          </w:p>
        </w:tc>
        <w:tc>
          <w:tcPr>
            <w:tcW w:w="5702" w:type="dxa"/>
            <w:gridSpan w:val="2"/>
            <w:tcBorders>
              <w:left w:val="double" w:sz="6" w:space="0" w:color="auto"/>
              <w:right w:val="double" w:sz="6" w:space="0" w:color="auto"/>
            </w:tcBorders>
            <w:shd w:val="clear" w:color="auto" w:fill="auto"/>
            <w:noWrap/>
          </w:tcPr>
          <w:p w14:paraId="7B0B76D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lastRenderedPageBreak/>
              <w:t>55.78-56.9</w:t>
            </w:r>
          </w:p>
          <w:p w14:paraId="01DB581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EARTH EXPLORATION-SATELLITE (passive)</w:t>
            </w:r>
          </w:p>
          <w:p w14:paraId="56CF74E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FIXED  US379</w:t>
            </w:r>
          </w:p>
          <w:p w14:paraId="6FC46FC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INTER-SATELLITE  5.556A</w:t>
            </w:r>
          </w:p>
          <w:p w14:paraId="5E00F61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t>MOBILE  5.558</w:t>
            </w:r>
          </w:p>
          <w:p w14:paraId="65ECBCD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r w:rsidRPr="002C1CD4">
              <w:rPr>
                <w:rFonts w:ascii="Arial Narrow" w:hAnsi="Arial Narrow"/>
                <w:sz w:val="17"/>
                <w:szCs w:val="17"/>
              </w:rPr>
              <w:lastRenderedPageBreak/>
              <w:t>SPACE RESEARCH (passive)</w:t>
            </w:r>
          </w:p>
          <w:p w14:paraId="4614AB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60" w:lineRule="auto"/>
              <w:rPr>
                <w:rFonts w:ascii="Arial Narrow" w:hAnsi="Arial Narrow"/>
                <w:sz w:val="17"/>
                <w:szCs w:val="17"/>
              </w:rPr>
            </w:pPr>
          </w:p>
          <w:p w14:paraId="2205B28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US353  US532</w:t>
            </w:r>
          </w:p>
        </w:tc>
        <w:tc>
          <w:tcPr>
            <w:tcW w:w="1500" w:type="dxa"/>
            <w:vMerge/>
            <w:tcBorders>
              <w:left w:val="double" w:sz="6" w:space="0" w:color="auto"/>
              <w:right w:val="nil"/>
            </w:tcBorders>
            <w:shd w:val="clear" w:color="auto" w:fill="auto"/>
            <w:noWrap/>
          </w:tcPr>
          <w:p w14:paraId="4F9E1C3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bl>
    <w:p w14:paraId="67D4754C" w14:textId="4EC7278D" w:rsidR="00F14206" w:rsidRPr="0049460C" w:rsidRDefault="00F14206" w:rsidP="00F14206">
      <w:pPr>
        <w:spacing w:line="14" w:lineRule="auto"/>
      </w:pPr>
    </w:p>
    <w:p w14:paraId="0AB0FC9F" w14:textId="7930CA7D" w:rsidR="00F14206" w:rsidRPr="0049460C" w:rsidRDefault="00F14206" w:rsidP="00F14206">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098"/>
        <w:gridCol w:w="2133"/>
        <w:gridCol w:w="2360"/>
        <w:gridCol w:w="2513"/>
        <w:gridCol w:w="2568"/>
        <w:gridCol w:w="2066"/>
      </w:tblGrid>
      <w:tr w:rsidR="00CC13B7" w:rsidRPr="0049460C" w14:paraId="24645D04" w14:textId="77777777" w:rsidTr="005E760B">
        <w:trPr>
          <w:trHeight w:val="205"/>
        </w:trPr>
        <w:tc>
          <w:tcPr>
            <w:tcW w:w="11614" w:type="dxa"/>
            <w:gridSpan w:val="5"/>
            <w:tcBorders>
              <w:left w:val="nil"/>
              <w:right w:val="nil"/>
            </w:tcBorders>
            <w:noWrap/>
          </w:tcPr>
          <w:p w14:paraId="42D80AD8" w14:textId="77777777" w:rsidR="00CC13B7" w:rsidRPr="0049460C" w:rsidRDefault="00CC13B7" w:rsidP="00CC13B7">
            <w:pPr>
              <w:suppressAutoHyphens/>
              <w:spacing w:before="20" w:after="20"/>
              <w:ind w:left="-63"/>
              <w:rPr>
                <w:rFonts w:ascii="Arial Narrow" w:hAnsi="Arial Narrow"/>
                <w:sz w:val="17"/>
              </w:rPr>
            </w:pPr>
            <w:r w:rsidRPr="0049460C">
              <w:br w:type="page"/>
            </w:r>
            <w:r w:rsidRPr="0049460C">
              <w:rPr>
                <w:rFonts w:ascii="Arial Narrow" w:hAnsi="Arial Narrow"/>
                <w:sz w:val="17"/>
              </w:rPr>
              <w:t>Table of Frequency Allocations                                                                                                            56.9-</w:t>
            </w:r>
            <w:r w:rsidR="00751950" w:rsidRPr="0049460C">
              <w:rPr>
                <w:rFonts w:ascii="Arial Narrow" w:hAnsi="Arial Narrow"/>
                <w:sz w:val="17"/>
              </w:rPr>
              <w:t>81</w:t>
            </w:r>
            <w:r w:rsidRPr="0049460C">
              <w:rPr>
                <w:rFonts w:ascii="Arial Narrow" w:hAnsi="Arial Narrow"/>
                <w:sz w:val="17"/>
              </w:rPr>
              <w:t xml:space="preserve"> GHz (EHF)</w:t>
            </w:r>
          </w:p>
        </w:tc>
        <w:tc>
          <w:tcPr>
            <w:tcW w:w="2056" w:type="dxa"/>
            <w:tcBorders>
              <w:left w:val="nil"/>
              <w:right w:val="nil"/>
            </w:tcBorders>
            <w:noWrap/>
          </w:tcPr>
          <w:p w14:paraId="7524EB50" w14:textId="77777777" w:rsidR="00CC13B7" w:rsidRPr="0049460C" w:rsidRDefault="00CC13B7" w:rsidP="00CC13B7">
            <w:pPr>
              <w:tabs>
                <w:tab w:val="left" w:pos="0"/>
                <w:tab w:val="left" w:pos="336"/>
                <w:tab w:val="left" w:pos="2880"/>
                <w:tab w:val="left" w:pos="3600"/>
                <w:tab w:val="left" w:pos="4320"/>
                <w:tab w:val="left" w:pos="5040"/>
              </w:tabs>
              <w:suppressAutoHyphens/>
              <w:spacing w:before="20" w:after="20"/>
              <w:ind w:right="9"/>
              <w:jc w:val="right"/>
              <w:rPr>
                <w:rFonts w:ascii="Arial Narrow" w:hAnsi="Arial Narrow"/>
                <w:sz w:val="17"/>
              </w:rPr>
            </w:pPr>
            <w:r w:rsidRPr="0049460C">
              <w:rPr>
                <w:rFonts w:ascii="Arial Narrow" w:hAnsi="Arial Narrow"/>
                <w:sz w:val="17"/>
              </w:rPr>
              <w:t>Page 61</w:t>
            </w:r>
          </w:p>
        </w:tc>
      </w:tr>
      <w:tr w:rsidR="00CC13B7" w:rsidRPr="0049460C" w14:paraId="0777B82F" w14:textId="77777777" w:rsidTr="005E760B">
        <w:trPr>
          <w:trHeight w:val="205"/>
        </w:trPr>
        <w:tc>
          <w:tcPr>
            <w:tcW w:w="6558" w:type="dxa"/>
            <w:gridSpan w:val="3"/>
            <w:tcBorders>
              <w:left w:val="nil"/>
              <w:right w:val="double" w:sz="6" w:space="0" w:color="auto"/>
            </w:tcBorders>
            <w:noWrap/>
          </w:tcPr>
          <w:p w14:paraId="39512D28"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056" w:type="dxa"/>
            <w:gridSpan w:val="2"/>
            <w:tcBorders>
              <w:left w:val="double" w:sz="6" w:space="0" w:color="auto"/>
              <w:right w:val="double" w:sz="6" w:space="0" w:color="auto"/>
            </w:tcBorders>
            <w:noWrap/>
          </w:tcPr>
          <w:p w14:paraId="7A3E350A"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2056" w:type="dxa"/>
            <w:vMerge w:val="restart"/>
            <w:tcBorders>
              <w:left w:val="double" w:sz="6" w:space="0" w:color="auto"/>
              <w:right w:val="nil"/>
            </w:tcBorders>
            <w:noWrap/>
          </w:tcPr>
          <w:p w14:paraId="3F85B4D9"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 xml:space="preserve">FCC Rule Part(s) </w:t>
            </w:r>
          </w:p>
        </w:tc>
      </w:tr>
      <w:tr w:rsidR="00CC13B7" w:rsidRPr="0049460C" w14:paraId="4143A848" w14:textId="77777777" w:rsidTr="005E760B">
        <w:trPr>
          <w:trHeight w:val="205"/>
        </w:trPr>
        <w:tc>
          <w:tcPr>
            <w:tcW w:w="2088" w:type="dxa"/>
            <w:tcBorders>
              <w:left w:val="nil"/>
            </w:tcBorders>
            <w:noWrap/>
          </w:tcPr>
          <w:p w14:paraId="16E1A444"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ind w:left="-63"/>
              <w:rPr>
                <w:rFonts w:ascii="Arial Narrow" w:hAnsi="Arial Narrow"/>
                <w:sz w:val="17"/>
              </w:rPr>
            </w:pPr>
            <w:r w:rsidRPr="0049460C">
              <w:rPr>
                <w:rFonts w:ascii="Arial Narrow" w:hAnsi="Arial Narrow"/>
                <w:sz w:val="17"/>
              </w:rPr>
              <w:t>Region 1 Table</w:t>
            </w:r>
          </w:p>
        </w:tc>
        <w:tc>
          <w:tcPr>
            <w:tcW w:w="2122" w:type="dxa"/>
            <w:noWrap/>
          </w:tcPr>
          <w:p w14:paraId="6967793A"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2 Table</w:t>
            </w:r>
          </w:p>
        </w:tc>
        <w:tc>
          <w:tcPr>
            <w:tcW w:w="2348" w:type="dxa"/>
            <w:tcBorders>
              <w:right w:val="double" w:sz="6" w:space="0" w:color="auto"/>
            </w:tcBorders>
            <w:noWrap/>
          </w:tcPr>
          <w:p w14:paraId="41A28C93"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3 Table</w:t>
            </w:r>
          </w:p>
        </w:tc>
        <w:tc>
          <w:tcPr>
            <w:tcW w:w="2501" w:type="dxa"/>
            <w:tcBorders>
              <w:left w:val="double" w:sz="6" w:space="0" w:color="auto"/>
            </w:tcBorders>
            <w:noWrap/>
          </w:tcPr>
          <w:p w14:paraId="13F7A977"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Federal Table</w:t>
            </w:r>
          </w:p>
        </w:tc>
        <w:tc>
          <w:tcPr>
            <w:tcW w:w="2555" w:type="dxa"/>
            <w:tcBorders>
              <w:right w:val="double" w:sz="6" w:space="0" w:color="auto"/>
            </w:tcBorders>
            <w:noWrap/>
          </w:tcPr>
          <w:p w14:paraId="1F2CE757"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Non-Federal Table</w:t>
            </w:r>
          </w:p>
        </w:tc>
        <w:tc>
          <w:tcPr>
            <w:tcW w:w="2056" w:type="dxa"/>
            <w:vMerge/>
            <w:tcBorders>
              <w:left w:val="double" w:sz="6" w:space="0" w:color="auto"/>
              <w:right w:val="nil"/>
            </w:tcBorders>
            <w:noWrap/>
          </w:tcPr>
          <w:p w14:paraId="18B3B56C" w14:textId="77777777" w:rsidR="00CC13B7" w:rsidRPr="0049460C" w:rsidRDefault="00CC13B7" w:rsidP="00CC13B7">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p>
        </w:tc>
      </w:tr>
      <w:tr w:rsidR="008A2C5E" w:rsidRPr="0049460C" w14:paraId="71071E13" w14:textId="77777777" w:rsidTr="005E760B">
        <w:trPr>
          <w:trHeight w:val="1474"/>
        </w:trPr>
        <w:tc>
          <w:tcPr>
            <w:tcW w:w="6558" w:type="dxa"/>
            <w:gridSpan w:val="3"/>
            <w:tcBorders>
              <w:left w:val="nil"/>
              <w:right w:val="double" w:sz="6" w:space="0" w:color="auto"/>
            </w:tcBorders>
            <w:noWrap/>
          </w:tcPr>
          <w:p w14:paraId="5B9BA6E6"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56.9-57</w:t>
            </w:r>
          </w:p>
          <w:p w14:paraId="7D5EB019"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EARTH EXPLORATION-SATELLITE (passive)</w:t>
            </w:r>
          </w:p>
          <w:p w14:paraId="3496BA86"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FIXED</w:t>
            </w:r>
          </w:p>
          <w:p w14:paraId="157E81DF"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INTER-SATELLITE  5.558A</w:t>
            </w:r>
          </w:p>
          <w:p w14:paraId="3148FDA9"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MOBILE  5.558</w:t>
            </w:r>
          </w:p>
          <w:p w14:paraId="58381855"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SPACE RESEARCH (passive)</w:t>
            </w:r>
          </w:p>
          <w:p w14:paraId="7B0A49D8" w14:textId="77777777" w:rsidR="008A2C5E" w:rsidRPr="0049460C" w:rsidRDefault="008A2C5E" w:rsidP="008A2C5E">
            <w:pPr>
              <w:tabs>
                <w:tab w:val="left" w:pos="336"/>
                <w:tab w:val="left" w:pos="1892"/>
                <w:tab w:val="left" w:pos="2880"/>
                <w:tab w:val="left" w:pos="3600"/>
                <w:tab w:val="left" w:pos="4320"/>
                <w:tab w:val="left" w:pos="5040"/>
              </w:tabs>
              <w:suppressAutoHyphens/>
              <w:ind w:left="-45"/>
              <w:rPr>
                <w:rFonts w:ascii="Arial Narrow" w:hAnsi="Arial Narrow"/>
                <w:sz w:val="17"/>
              </w:rPr>
            </w:pPr>
          </w:p>
          <w:p w14:paraId="54BFE2EC" w14:textId="77777777" w:rsidR="008A2C5E" w:rsidRPr="0049460C" w:rsidRDefault="008A2C5E" w:rsidP="00D47312">
            <w:pPr>
              <w:tabs>
                <w:tab w:val="left" w:pos="336"/>
                <w:tab w:val="left" w:pos="1892"/>
                <w:tab w:val="left" w:pos="2880"/>
                <w:tab w:val="left" w:pos="3600"/>
                <w:tab w:val="left" w:pos="4320"/>
                <w:tab w:val="left" w:pos="5040"/>
              </w:tabs>
              <w:suppressAutoHyphens/>
              <w:spacing w:line="72" w:lineRule="auto"/>
              <w:ind w:left="-43"/>
              <w:rPr>
                <w:rFonts w:ascii="Arial Narrow" w:hAnsi="Arial Narrow"/>
                <w:sz w:val="17"/>
              </w:rPr>
            </w:pPr>
          </w:p>
          <w:p w14:paraId="60715086" w14:textId="77777777" w:rsidR="008A2C5E" w:rsidRPr="0049460C" w:rsidRDefault="008A2C5E" w:rsidP="008A2C5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rPr>
            </w:pPr>
            <w:r w:rsidRPr="0049460C">
              <w:rPr>
                <w:rFonts w:ascii="Arial Narrow" w:hAnsi="Arial Narrow"/>
                <w:sz w:val="17"/>
              </w:rPr>
              <w:t>5.547  5.557</w:t>
            </w:r>
          </w:p>
        </w:tc>
        <w:tc>
          <w:tcPr>
            <w:tcW w:w="2501" w:type="dxa"/>
            <w:tcBorders>
              <w:left w:val="double" w:sz="6" w:space="0" w:color="auto"/>
            </w:tcBorders>
            <w:shd w:val="clear" w:color="auto" w:fill="auto"/>
            <w:noWrap/>
          </w:tcPr>
          <w:p w14:paraId="762B07E2"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56.9-57</w:t>
            </w:r>
          </w:p>
          <w:p w14:paraId="6BDA55D2"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321B48B5"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(passive)</w:t>
            </w:r>
          </w:p>
          <w:p w14:paraId="5BC1257D"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1BC80F2B"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  G128</w:t>
            </w:r>
          </w:p>
          <w:p w14:paraId="64FAA788"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7EF9EE1C"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5530A2FA" w14:textId="77777777" w:rsidR="008A2C5E" w:rsidRPr="0049460C" w:rsidRDefault="008A2C5E" w:rsidP="00D4731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45E945EF"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US532</w:t>
            </w:r>
          </w:p>
        </w:tc>
        <w:tc>
          <w:tcPr>
            <w:tcW w:w="2555" w:type="dxa"/>
            <w:tcBorders>
              <w:right w:val="double" w:sz="6" w:space="0" w:color="auto"/>
            </w:tcBorders>
            <w:shd w:val="clear" w:color="auto" w:fill="auto"/>
            <w:noWrap/>
          </w:tcPr>
          <w:p w14:paraId="212CB7FE"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56.9-57</w:t>
            </w:r>
          </w:p>
          <w:p w14:paraId="4B9B60C4"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22DC22B6"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(passive)</w:t>
            </w:r>
          </w:p>
          <w:p w14:paraId="722C5BFB"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2AD1B168"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498FBB1F"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2A0A7406"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6E11C2E6" w14:textId="77777777" w:rsidR="008A2C5E" w:rsidRPr="0049460C" w:rsidRDefault="008A2C5E" w:rsidP="00D4731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3A6EDEA7"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US532</w:t>
            </w:r>
          </w:p>
        </w:tc>
        <w:tc>
          <w:tcPr>
            <w:tcW w:w="2056" w:type="dxa"/>
            <w:tcBorders>
              <w:left w:val="double" w:sz="6" w:space="0" w:color="auto"/>
              <w:right w:val="nil"/>
            </w:tcBorders>
            <w:shd w:val="clear" w:color="auto" w:fill="auto"/>
            <w:noWrap/>
          </w:tcPr>
          <w:p w14:paraId="4A607220" w14:textId="77777777" w:rsidR="008A2C5E" w:rsidRPr="0049460C" w:rsidRDefault="008A2C5E" w:rsidP="008A2C5E">
            <w:pPr>
              <w:tabs>
                <w:tab w:val="left" w:pos="0"/>
                <w:tab w:val="left" w:pos="336"/>
                <w:tab w:val="left" w:pos="2880"/>
                <w:tab w:val="left" w:pos="3600"/>
                <w:tab w:val="left" w:pos="4320"/>
                <w:tab w:val="left" w:pos="5040"/>
              </w:tabs>
              <w:suppressAutoHyphens/>
              <w:rPr>
                <w:rFonts w:ascii="Arial Narrow" w:hAnsi="Arial Narrow"/>
                <w:sz w:val="17"/>
              </w:rPr>
            </w:pPr>
          </w:p>
        </w:tc>
      </w:tr>
      <w:tr w:rsidR="008A2C5E" w:rsidRPr="0049460C" w14:paraId="70C67E59" w14:textId="77777777" w:rsidTr="005E760B">
        <w:trPr>
          <w:trHeight w:val="1182"/>
        </w:trPr>
        <w:tc>
          <w:tcPr>
            <w:tcW w:w="6558" w:type="dxa"/>
            <w:gridSpan w:val="3"/>
            <w:tcBorders>
              <w:left w:val="nil"/>
              <w:right w:val="double" w:sz="6" w:space="0" w:color="auto"/>
            </w:tcBorders>
            <w:noWrap/>
          </w:tcPr>
          <w:p w14:paraId="3919A0AF" w14:textId="77777777" w:rsidR="008A2C5E" w:rsidRPr="0049460C" w:rsidRDefault="008A2C5E" w:rsidP="008A2C5E">
            <w:pPr>
              <w:tabs>
                <w:tab w:val="left" w:pos="1892"/>
                <w:tab w:val="left" w:pos="2880"/>
                <w:tab w:val="left" w:pos="3600"/>
                <w:tab w:val="left" w:pos="4320"/>
                <w:tab w:val="left" w:pos="5040"/>
              </w:tabs>
              <w:suppressAutoHyphens/>
              <w:ind w:left="-45"/>
              <w:rPr>
                <w:rFonts w:ascii="Arial Narrow" w:hAnsi="Arial Narrow"/>
                <w:sz w:val="17"/>
              </w:rPr>
            </w:pPr>
            <w:r w:rsidRPr="0049460C">
              <w:rPr>
                <w:rFonts w:ascii="Arial Narrow" w:hAnsi="Arial Narrow"/>
                <w:sz w:val="17"/>
              </w:rPr>
              <w:t>57-58.2</w:t>
            </w:r>
          </w:p>
          <w:p w14:paraId="27363510" w14:textId="77777777" w:rsidR="008A2C5E" w:rsidRPr="0049460C" w:rsidRDefault="008A2C5E"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EARTH EXPLORATION-SATELLITE (passive)</w:t>
            </w:r>
          </w:p>
          <w:p w14:paraId="659E7855" w14:textId="77777777" w:rsidR="008A2C5E" w:rsidRPr="0049460C" w:rsidRDefault="008A2C5E"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FIXED</w:t>
            </w:r>
          </w:p>
          <w:p w14:paraId="0B7B46B3" w14:textId="77777777" w:rsidR="008A2C5E" w:rsidRPr="0049460C" w:rsidRDefault="008A2C5E"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INTER-SATELLITE  5.556A</w:t>
            </w:r>
          </w:p>
          <w:p w14:paraId="1353F122" w14:textId="77777777" w:rsidR="008A2C5E" w:rsidRPr="0049460C" w:rsidRDefault="008A2C5E"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MOBILE  5.558</w:t>
            </w:r>
          </w:p>
          <w:p w14:paraId="1656705C" w14:textId="77777777" w:rsidR="008A2C5E" w:rsidRPr="0049460C" w:rsidRDefault="008A2C5E"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SPACE RESEARCH (passive)</w:t>
            </w:r>
          </w:p>
          <w:p w14:paraId="0D212615" w14:textId="77777777" w:rsidR="008A2C5E" w:rsidRPr="0049460C" w:rsidRDefault="008A2C5E" w:rsidP="0016005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43"/>
              <w:rPr>
                <w:rFonts w:ascii="Arial Narrow" w:hAnsi="Arial Narrow"/>
                <w:sz w:val="17"/>
              </w:rPr>
            </w:pPr>
          </w:p>
          <w:p w14:paraId="4BBEB0FF" w14:textId="77777777" w:rsidR="008A2C5E" w:rsidRPr="0049460C" w:rsidRDefault="008A2C5E" w:rsidP="008A2C5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rPr>
            </w:pPr>
            <w:r w:rsidRPr="0049460C">
              <w:rPr>
                <w:rFonts w:ascii="Arial Narrow" w:hAnsi="Arial Narrow"/>
                <w:sz w:val="17"/>
              </w:rPr>
              <w:t>5.547  5.557</w:t>
            </w:r>
          </w:p>
        </w:tc>
        <w:tc>
          <w:tcPr>
            <w:tcW w:w="5056" w:type="dxa"/>
            <w:gridSpan w:val="2"/>
            <w:tcBorders>
              <w:left w:val="double" w:sz="6" w:space="0" w:color="auto"/>
              <w:right w:val="double" w:sz="6" w:space="0" w:color="auto"/>
            </w:tcBorders>
            <w:shd w:val="clear" w:color="auto" w:fill="auto"/>
            <w:noWrap/>
          </w:tcPr>
          <w:p w14:paraId="6D98F768" w14:textId="77777777" w:rsidR="008A2C5E" w:rsidRPr="0049460C" w:rsidRDefault="008A2C5E" w:rsidP="008A2C5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57-58.2</w:t>
            </w:r>
          </w:p>
          <w:p w14:paraId="205849A5" w14:textId="77777777" w:rsidR="008A2C5E" w:rsidRPr="0049460C" w:rsidRDefault="008A2C5E"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EARTH EXPLORATION-SATELLITE (passive)</w:t>
            </w:r>
          </w:p>
          <w:p w14:paraId="760DF1F7" w14:textId="77777777" w:rsidR="008A2C5E" w:rsidRPr="0049460C" w:rsidRDefault="008A2C5E"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FIXED</w:t>
            </w:r>
          </w:p>
          <w:p w14:paraId="10088552" w14:textId="77777777" w:rsidR="008A2C5E" w:rsidRPr="0049460C" w:rsidRDefault="008A2C5E"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INTER-SATELLITE  5.556A</w:t>
            </w:r>
          </w:p>
          <w:p w14:paraId="31EF668B" w14:textId="77777777" w:rsidR="008A2C5E" w:rsidRPr="0049460C" w:rsidRDefault="008A2C5E"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MOBILE  5.558</w:t>
            </w:r>
          </w:p>
          <w:p w14:paraId="483DAE79" w14:textId="77777777" w:rsidR="008A2C5E" w:rsidRPr="0049460C" w:rsidRDefault="008A2C5E"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SPACE RESEARCH (passive)</w:t>
            </w:r>
          </w:p>
          <w:p w14:paraId="015B38D8" w14:textId="77777777" w:rsidR="008A2C5E" w:rsidRPr="0049460C" w:rsidRDefault="008A2C5E" w:rsidP="00160053">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3A064A0"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US532</w:t>
            </w:r>
          </w:p>
        </w:tc>
        <w:tc>
          <w:tcPr>
            <w:tcW w:w="2056" w:type="dxa"/>
            <w:tcBorders>
              <w:left w:val="double" w:sz="6" w:space="0" w:color="auto"/>
              <w:right w:val="nil"/>
            </w:tcBorders>
            <w:shd w:val="clear" w:color="auto" w:fill="auto"/>
            <w:noWrap/>
          </w:tcPr>
          <w:p w14:paraId="5B4123C5"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6D061325" w14:textId="77777777" w:rsidR="008A2C5E" w:rsidRPr="0049460C" w:rsidRDefault="008A2C5E"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RF Devices (15)</w:t>
            </w:r>
          </w:p>
          <w:p w14:paraId="1D195B0B" w14:textId="77777777" w:rsidR="008A2C5E" w:rsidRPr="0049460C" w:rsidRDefault="008A2C5E" w:rsidP="008A2C5E">
            <w:pPr>
              <w:tabs>
                <w:tab w:val="left" w:pos="0"/>
                <w:tab w:val="left" w:pos="336"/>
                <w:tab w:val="left" w:pos="2880"/>
                <w:tab w:val="left" w:pos="3600"/>
                <w:tab w:val="left" w:pos="4320"/>
                <w:tab w:val="left" w:pos="5040"/>
              </w:tabs>
              <w:suppressAutoHyphens/>
              <w:ind w:right="-90"/>
              <w:rPr>
                <w:rFonts w:ascii="Arial Narrow" w:hAnsi="Arial Narrow"/>
                <w:sz w:val="17"/>
              </w:rPr>
            </w:pPr>
            <w:r w:rsidRPr="0049460C">
              <w:rPr>
                <w:rFonts w:ascii="Arial Narrow" w:hAnsi="Arial Narrow"/>
                <w:sz w:val="17"/>
              </w:rPr>
              <w:t>Satellite Communications (25)</w:t>
            </w:r>
          </w:p>
        </w:tc>
      </w:tr>
      <w:tr w:rsidR="00A009F8" w:rsidRPr="0049460C" w14:paraId="3319CEA2" w14:textId="77777777" w:rsidTr="005E760B">
        <w:trPr>
          <w:trHeight w:val="804"/>
        </w:trPr>
        <w:tc>
          <w:tcPr>
            <w:tcW w:w="6558" w:type="dxa"/>
            <w:gridSpan w:val="3"/>
            <w:tcBorders>
              <w:left w:val="nil"/>
              <w:right w:val="double" w:sz="6" w:space="0" w:color="auto"/>
            </w:tcBorders>
            <w:noWrap/>
          </w:tcPr>
          <w:p w14:paraId="09EA15DF" w14:textId="77777777" w:rsidR="00A009F8" w:rsidRPr="0049460C" w:rsidRDefault="00A009F8" w:rsidP="008A2C5E">
            <w:pPr>
              <w:tabs>
                <w:tab w:val="left" w:pos="1892"/>
                <w:tab w:val="left" w:pos="2880"/>
                <w:tab w:val="left" w:pos="3600"/>
                <w:tab w:val="left" w:pos="4320"/>
                <w:tab w:val="left" w:pos="5040"/>
              </w:tabs>
              <w:suppressAutoHyphens/>
              <w:ind w:left="-45"/>
              <w:rPr>
                <w:rFonts w:ascii="Arial Narrow" w:hAnsi="Arial Narrow"/>
                <w:sz w:val="17"/>
              </w:rPr>
            </w:pPr>
            <w:r w:rsidRPr="0049460C">
              <w:br w:type="page"/>
            </w:r>
            <w:r w:rsidRPr="0049460C">
              <w:rPr>
                <w:rFonts w:ascii="Arial Narrow" w:hAnsi="Arial Narrow"/>
                <w:sz w:val="17"/>
              </w:rPr>
              <w:t>58.2-59</w:t>
            </w:r>
          </w:p>
          <w:p w14:paraId="7455B119" w14:textId="77777777" w:rsidR="00A009F8" w:rsidRPr="0049460C" w:rsidRDefault="00A009F8"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EARTH EXPLORATION-SATELLITE (passive)</w:t>
            </w:r>
          </w:p>
          <w:p w14:paraId="167808EA" w14:textId="77777777" w:rsidR="00A009F8" w:rsidRPr="0049460C" w:rsidRDefault="00A009F8"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FIXED</w:t>
            </w:r>
          </w:p>
          <w:p w14:paraId="15FAC42A" w14:textId="77777777" w:rsidR="00A009F8" w:rsidRPr="0049460C" w:rsidRDefault="00A009F8"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MOBILE</w:t>
            </w:r>
          </w:p>
          <w:p w14:paraId="504439DA" w14:textId="77777777" w:rsidR="00A009F8" w:rsidRPr="0049460C" w:rsidRDefault="00A009F8" w:rsidP="00160053">
            <w:pPr>
              <w:tabs>
                <w:tab w:val="left" w:pos="1892"/>
                <w:tab w:val="left" w:pos="2880"/>
                <w:tab w:val="left" w:pos="3600"/>
                <w:tab w:val="left" w:pos="4320"/>
                <w:tab w:val="left" w:pos="5040"/>
              </w:tabs>
              <w:suppressAutoHyphens/>
              <w:spacing w:line="228" w:lineRule="auto"/>
              <w:ind w:left="-43"/>
              <w:rPr>
                <w:rFonts w:ascii="Arial Narrow" w:hAnsi="Arial Narrow"/>
                <w:sz w:val="17"/>
              </w:rPr>
            </w:pPr>
            <w:r w:rsidRPr="0049460C">
              <w:rPr>
                <w:rFonts w:ascii="Arial Narrow" w:hAnsi="Arial Narrow"/>
                <w:sz w:val="17"/>
              </w:rPr>
              <w:t>SPACE RESEARCH (passive)</w:t>
            </w:r>
          </w:p>
          <w:p w14:paraId="646C3BAE" w14:textId="77777777" w:rsidR="00A009F8" w:rsidRPr="0049460C" w:rsidRDefault="00A009F8" w:rsidP="007703D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43"/>
              <w:rPr>
                <w:rFonts w:ascii="Arial Narrow" w:hAnsi="Arial Narrow"/>
                <w:sz w:val="17"/>
              </w:rPr>
            </w:pPr>
          </w:p>
          <w:p w14:paraId="273A7A19" w14:textId="77777777" w:rsidR="00A009F8" w:rsidRPr="0049460C" w:rsidRDefault="00A009F8" w:rsidP="008A2C5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5"/>
              <w:rPr>
                <w:rFonts w:ascii="Arial Narrow" w:hAnsi="Arial Narrow"/>
                <w:sz w:val="17"/>
              </w:rPr>
            </w:pPr>
            <w:r w:rsidRPr="0049460C">
              <w:rPr>
                <w:rFonts w:ascii="Arial Narrow" w:hAnsi="Arial Narrow"/>
                <w:sz w:val="17"/>
              </w:rPr>
              <w:lastRenderedPageBreak/>
              <w:t>5.547  5.556</w:t>
            </w:r>
          </w:p>
        </w:tc>
        <w:tc>
          <w:tcPr>
            <w:tcW w:w="5056" w:type="dxa"/>
            <w:gridSpan w:val="2"/>
            <w:tcBorders>
              <w:left w:val="double" w:sz="6" w:space="0" w:color="auto"/>
              <w:right w:val="double" w:sz="6" w:space="0" w:color="auto"/>
            </w:tcBorders>
            <w:noWrap/>
          </w:tcPr>
          <w:p w14:paraId="096ADC8A" w14:textId="77777777" w:rsidR="00A009F8" w:rsidRPr="0049460C" w:rsidRDefault="00A009F8" w:rsidP="008A2C5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58.2-59</w:t>
            </w:r>
          </w:p>
          <w:p w14:paraId="639B4A3C" w14:textId="77777777" w:rsidR="00A009F8" w:rsidRPr="0049460C" w:rsidRDefault="00A009F8"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EARTH EXPLORATION-SATELLITE (passive)</w:t>
            </w:r>
          </w:p>
          <w:p w14:paraId="577BD12A" w14:textId="77777777" w:rsidR="00A009F8" w:rsidRPr="0049460C" w:rsidRDefault="00A009F8"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FIXED</w:t>
            </w:r>
          </w:p>
          <w:p w14:paraId="44140B47" w14:textId="77777777" w:rsidR="00A009F8" w:rsidRPr="0049460C" w:rsidRDefault="00A009F8"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MOBILE</w:t>
            </w:r>
          </w:p>
          <w:p w14:paraId="50018686" w14:textId="77777777" w:rsidR="00A009F8" w:rsidRPr="0049460C" w:rsidRDefault="00A009F8" w:rsidP="00160053">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SPACE RESEARCH (passive)</w:t>
            </w:r>
          </w:p>
          <w:p w14:paraId="65929373" w14:textId="77777777" w:rsidR="00A009F8" w:rsidRPr="0049460C" w:rsidRDefault="00A009F8" w:rsidP="007703D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432F9BA3" w14:textId="77777777" w:rsidR="00A009F8" w:rsidRPr="0049460C" w:rsidRDefault="00A009F8" w:rsidP="008A2C5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US353  US354</w:t>
            </w:r>
          </w:p>
        </w:tc>
        <w:tc>
          <w:tcPr>
            <w:tcW w:w="2056" w:type="dxa"/>
            <w:vMerge w:val="restart"/>
            <w:tcBorders>
              <w:left w:val="double" w:sz="6" w:space="0" w:color="auto"/>
              <w:right w:val="nil"/>
            </w:tcBorders>
            <w:shd w:val="clear" w:color="auto" w:fill="auto"/>
            <w:noWrap/>
          </w:tcPr>
          <w:p w14:paraId="14729588" w14:textId="77777777" w:rsidR="00A009F8" w:rsidRPr="0049460C" w:rsidRDefault="00A009F8" w:rsidP="008A2C5E">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0ADF49AB" w14:textId="77777777" w:rsidR="00A009F8" w:rsidRPr="0049460C" w:rsidRDefault="00A009F8" w:rsidP="00FD218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RF Devices (15)</w:t>
            </w:r>
          </w:p>
        </w:tc>
      </w:tr>
      <w:tr w:rsidR="00A009F8" w:rsidRPr="0049460C" w14:paraId="4736A9EC" w14:textId="77777777" w:rsidTr="005E760B">
        <w:trPr>
          <w:trHeight w:val="1549"/>
        </w:trPr>
        <w:tc>
          <w:tcPr>
            <w:tcW w:w="6558" w:type="dxa"/>
            <w:gridSpan w:val="3"/>
            <w:tcBorders>
              <w:left w:val="nil"/>
              <w:right w:val="double" w:sz="6" w:space="0" w:color="auto"/>
            </w:tcBorders>
            <w:noWrap/>
          </w:tcPr>
          <w:p w14:paraId="0018E875"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59-59.3</w:t>
            </w:r>
          </w:p>
          <w:p w14:paraId="569A8E8B"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EARTH EXPLORATION-SATELLITE (passive)</w:t>
            </w:r>
          </w:p>
          <w:p w14:paraId="025B53A0"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w:t>
            </w:r>
          </w:p>
          <w:p w14:paraId="04A3DC2C"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INTER-SATELLITE  5.556A</w:t>
            </w:r>
          </w:p>
          <w:p w14:paraId="1D423C8F"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  5.558</w:t>
            </w:r>
          </w:p>
          <w:p w14:paraId="111A09BE"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RADIOLOCATION  5.559</w:t>
            </w:r>
          </w:p>
          <w:p w14:paraId="2EF47369" w14:textId="77777777" w:rsidR="00A009F8" w:rsidRPr="0049460C" w:rsidRDefault="00A009F8"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SPACE RESEARCH (passive)</w:t>
            </w:r>
          </w:p>
        </w:tc>
        <w:tc>
          <w:tcPr>
            <w:tcW w:w="2501" w:type="dxa"/>
            <w:tcBorders>
              <w:left w:val="double" w:sz="6" w:space="0" w:color="auto"/>
            </w:tcBorders>
            <w:noWrap/>
          </w:tcPr>
          <w:p w14:paraId="72FC59DF"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59-59.3</w:t>
            </w:r>
          </w:p>
          <w:p w14:paraId="5610B696"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5A397062" w14:textId="77777777" w:rsidR="00A009F8" w:rsidRPr="0049460C" w:rsidRDefault="00A009F8"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(passive)</w:t>
            </w:r>
          </w:p>
          <w:p w14:paraId="68993BE9" w14:textId="77777777" w:rsidR="00A009F8" w:rsidRPr="0049460C" w:rsidRDefault="00A009F8" w:rsidP="007703D7">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FIXED</w:t>
            </w:r>
          </w:p>
          <w:p w14:paraId="599C5174" w14:textId="77777777" w:rsidR="00A009F8" w:rsidRPr="0049460C" w:rsidRDefault="00A009F8" w:rsidP="007703D7">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INTER-SATELLITE  5.556A</w:t>
            </w:r>
          </w:p>
          <w:p w14:paraId="5CEDB9FD" w14:textId="77777777" w:rsidR="00A009F8" w:rsidRPr="0049460C" w:rsidRDefault="00A009F8" w:rsidP="007703D7">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MOBILE  5.558</w:t>
            </w:r>
          </w:p>
          <w:p w14:paraId="2704F980" w14:textId="77777777" w:rsidR="00A009F8" w:rsidRPr="0049460C" w:rsidRDefault="00A009F8" w:rsidP="007703D7">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RADIOLOCATION  5.559</w:t>
            </w:r>
          </w:p>
          <w:p w14:paraId="04E46E22" w14:textId="77777777" w:rsidR="00A009F8" w:rsidRPr="0049460C" w:rsidRDefault="00A009F8" w:rsidP="007703D7">
            <w:pPr>
              <w:tabs>
                <w:tab w:val="left" w:pos="336"/>
                <w:tab w:val="left" w:pos="1892"/>
                <w:tab w:val="left" w:pos="2880"/>
                <w:tab w:val="left" w:pos="3600"/>
                <w:tab w:val="left" w:pos="4320"/>
                <w:tab w:val="left" w:pos="5040"/>
              </w:tabs>
              <w:suppressAutoHyphens/>
              <w:spacing w:line="228" w:lineRule="auto"/>
              <w:rPr>
                <w:rFonts w:ascii="Arial Narrow" w:hAnsi="Arial Narrow"/>
                <w:sz w:val="17"/>
              </w:rPr>
            </w:pPr>
            <w:r w:rsidRPr="0049460C">
              <w:rPr>
                <w:rFonts w:ascii="Arial Narrow" w:hAnsi="Arial Narrow"/>
                <w:sz w:val="17"/>
              </w:rPr>
              <w:t>SPACE RESEARCH (passive)</w:t>
            </w:r>
          </w:p>
          <w:p w14:paraId="4A61BE88" w14:textId="77777777" w:rsidR="00A009F8" w:rsidRPr="0049460C" w:rsidRDefault="00A009F8"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2D73961" w14:textId="77777777" w:rsidR="00A009F8" w:rsidRPr="0049460C" w:rsidRDefault="00A009F8"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US353</w:t>
            </w:r>
          </w:p>
        </w:tc>
        <w:tc>
          <w:tcPr>
            <w:tcW w:w="2555" w:type="dxa"/>
            <w:tcBorders>
              <w:right w:val="double" w:sz="6" w:space="0" w:color="auto"/>
            </w:tcBorders>
            <w:noWrap/>
          </w:tcPr>
          <w:p w14:paraId="35C10D24"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59-59.3</w:t>
            </w:r>
          </w:p>
          <w:p w14:paraId="4A21DBD2"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0FFAD48B" w14:textId="77777777" w:rsidR="00A009F8" w:rsidRPr="0049460C" w:rsidRDefault="00A009F8"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 xml:space="preserve">   (passive)</w:t>
            </w:r>
          </w:p>
          <w:p w14:paraId="24B89664"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586E2F27"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1613C72F"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  5.559</w:t>
            </w:r>
          </w:p>
          <w:p w14:paraId="0FCD0BA7"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4844B446" w14:textId="77777777" w:rsidR="00A009F8" w:rsidRPr="0049460C" w:rsidRDefault="00A009F8" w:rsidP="002C0CD5">
            <w:pPr>
              <w:tabs>
                <w:tab w:val="left" w:pos="336"/>
                <w:tab w:val="left" w:pos="1892"/>
                <w:tab w:val="left" w:pos="2880"/>
                <w:tab w:val="left" w:pos="3600"/>
                <w:tab w:val="left" w:pos="4320"/>
                <w:tab w:val="left" w:pos="5040"/>
              </w:tabs>
              <w:suppressAutoHyphens/>
              <w:rPr>
                <w:rFonts w:ascii="Arial Narrow" w:hAnsi="Arial Narrow"/>
                <w:sz w:val="17"/>
              </w:rPr>
            </w:pPr>
          </w:p>
          <w:p w14:paraId="0EC4BA86" w14:textId="77777777" w:rsidR="00A009F8" w:rsidRPr="0049460C" w:rsidRDefault="00A009F8" w:rsidP="007703D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14:paraId="2C345908" w14:textId="77777777" w:rsidR="00A009F8" w:rsidRPr="0049460C" w:rsidRDefault="00A009F8"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US353</w:t>
            </w:r>
          </w:p>
        </w:tc>
        <w:tc>
          <w:tcPr>
            <w:tcW w:w="2056" w:type="dxa"/>
            <w:vMerge/>
            <w:tcBorders>
              <w:left w:val="double" w:sz="6" w:space="0" w:color="auto"/>
              <w:right w:val="nil"/>
            </w:tcBorders>
            <w:shd w:val="clear" w:color="auto" w:fill="auto"/>
            <w:noWrap/>
          </w:tcPr>
          <w:p w14:paraId="6F486424" w14:textId="77777777" w:rsidR="00A009F8" w:rsidRPr="0049460C" w:rsidRDefault="00A009F8" w:rsidP="005F3A20">
            <w:pPr>
              <w:suppressAutoHyphens/>
              <w:rPr>
                <w:rFonts w:ascii="Arial Narrow" w:hAnsi="Arial Narrow"/>
                <w:sz w:val="17"/>
              </w:rPr>
            </w:pPr>
          </w:p>
        </w:tc>
      </w:tr>
      <w:tr w:rsidR="002C0CD5" w:rsidRPr="0049460C" w14:paraId="5973DAE2" w14:textId="77777777" w:rsidTr="005E760B">
        <w:trPr>
          <w:trHeight w:val="1009"/>
        </w:trPr>
        <w:tc>
          <w:tcPr>
            <w:tcW w:w="6558" w:type="dxa"/>
            <w:gridSpan w:val="3"/>
            <w:tcBorders>
              <w:left w:val="nil"/>
              <w:right w:val="double" w:sz="6" w:space="0" w:color="auto"/>
            </w:tcBorders>
            <w:noWrap/>
          </w:tcPr>
          <w:p w14:paraId="17218B7E"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59.3-64</w:t>
            </w:r>
          </w:p>
          <w:p w14:paraId="7CF1228F"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w:t>
            </w:r>
          </w:p>
          <w:p w14:paraId="49C7B438"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INTER-SATELLITE</w:t>
            </w:r>
          </w:p>
          <w:p w14:paraId="0D59B452"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  5.558</w:t>
            </w:r>
          </w:p>
          <w:p w14:paraId="45675773"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RADIOLOCATION  5.559</w:t>
            </w:r>
          </w:p>
          <w:p w14:paraId="2892B052"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1E82EF97"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5.138</w:t>
            </w:r>
          </w:p>
        </w:tc>
        <w:tc>
          <w:tcPr>
            <w:tcW w:w="2501" w:type="dxa"/>
            <w:tcBorders>
              <w:left w:val="double" w:sz="6" w:space="0" w:color="auto"/>
            </w:tcBorders>
            <w:noWrap/>
          </w:tcPr>
          <w:p w14:paraId="202E375E" w14:textId="77777777" w:rsidR="002C0CD5" w:rsidRPr="0049460C" w:rsidRDefault="002C0CD5"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59.3-64</w:t>
            </w:r>
          </w:p>
          <w:p w14:paraId="280EDDE0" w14:textId="77777777" w:rsidR="002C0CD5" w:rsidRPr="0049460C" w:rsidRDefault="002C0CD5"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5D62B436" w14:textId="77777777" w:rsidR="002C0CD5" w:rsidRPr="0049460C" w:rsidRDefault="002C0CD5"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w:t>
            </w:r>
          </w:p>
          <w:p w14:paraId="2EA873A7" w14:textId="77777777" w:rsidR="002C0CD5" w:rsidRPr="0049460C" w:rsidRDefault="002C0CD5"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0F69A710" w14:textId="77777777" w:rsidR="002C0CD5" w:rsidRPr="0049460C" w:rsidRDefault="002C0CD5" w:rsidP="002C0CD5">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  5.559</w:t>
            </w:r>
          </w:p>
          <w:p w14:paraId="633AB8A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5ECB909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5.138  US353</w:t>
            </w:r>
          </w:p>
        </w:tc>
        <w:tc>
          <w:tcPr>
            <w:tcW w:w="2555" w:type="dxa"/>
            <w:tcBorders>
              <w:right w:val="double" w:sz="6" w:space="0" w:color="auto"/>
            </w:tcBorders>
            <w:noWrap/>
          </w:tcPr>
          <w:p w14:paraId="42772FE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59.3-64</w:t>
            </w:r>
          </w:p>
          <w:p w14:paraId="7176519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6325EEEA"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414B830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  5.559</w:t>
            </w:r>
          </w:p>
          <w:p w14:paraId="08EDFB8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2CD76A66"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5F19844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5.138  US353</w:t>
            </w:r>
          </w:p>
        </w:tc>
        <w:tc>
          <w:tcPr>
            <w:tcW w:w="2056" w:type="dxa"/>
            <w:tcBorders>
              <w:left w:val="double" w:sz="6" w:space="0" w:color="auto"/>
              <w:right w:val="nil"/>
            </w:tcBorders>
            <w:noWrap/>
          </w:tcPr>
          <w:p w14:paraId="70F54F1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0DE9273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RF Devices (15)</w:t>
            </w:r>
          </w:p>
          <w:p w14:paraId="4493140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ISM Equipment (18)</w:t>
            </w:r>
          </w:p>
        </w:tc>
      </w:tr>
      <w:tr w:rsidR="002C0CD5" w:rsidRPr="0049460C" w14:paraId="66DFF05B" w14:textId="77777777" w:rsidTr="005E760B">
        <w:trPr>
          <w:trHeight w:val="741"/>
        </w:trPr>
        <w:tc>
          <w:tcPr>
            <w:tcW w:w="6558" w:type="dxa"/>
            <w:gridSpan w:val="3"/>
            <w:tcBorders>
              <w:left w:val="nil"/>
              <w:right w:val="double" w:sz="6" w:space="0" w:color="auto"/>
            </w:tcBorders>
            <w:noWrap/>
          </w:tcPr>
          <w:p w14:paraId="4CA0EC7D"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64-65</w:t>
            </w:r>
          </w:p>
          <w:p w14:paraId="549D4FD3"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w:t>
            </w:r>
          </w:p>
          <w:p w14:paraId="320C3861"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INTER-SATELLITE</w:t>
            </w:r>
          </w:p>
          <w:p w14:paraId="19DBBC34" w14:textId="77777777" w:rsidR="002C0CD5" w:rsidRPr="0049460C" w:rsidRDefault="002C0CD5"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 except aeronautical mobile</w:t>
            </w:r>
          </w:p>
          <w:p w14:paraId="1DCFDE0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4A8467F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5.547  5.556</w:t>
            </w:r>
          </w:p>
        </w:tc>
        <w:tc>
          <w:tcPr>
            <w:tcW w:w="2501" w:type="dxa"/>
            <w:tcBorders>
              <w:left w:val="double" w:sz="6" w:space="0" w:color="auto"/>
            </w:tcBorders>
            <w:noWrap/>
          </w:tcPr>
          <w:p w14:paraId="54943608"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64-65</w:t>
            </w:r>
          </w:p>
          <w:p w14:paraId="54E9B48F"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24C0C21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w:t>
            </w:r>
          </w:p>
          <w:p w14:paraId="11E3CF8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except aeronautical mobile</w:t>
            </w:r>
          </w:p>
        </w:tc>
        <w:tc>
          <w:tcPr>
            <w:tcW w:w="2555" w:type="dxa"/>
            <w:tcBorders>
              <w:right w:val="double" w:sz="6" w:space="0" w:color="auto"/>
            </w:tcBorders>
            <w:noWrap/>
          </w:tcPr>
          <w:p w14:paraId="6B9CD3E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64-65</w:t>
            </w:r>
          </w:p>
          <w:p w14:paraId="7A79C2F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2C3988B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except aeronautical mobile</w:t>
            </w:r>
          </w:p>
        </w:tc>
        <w:tc>
          <w:tcPr>
            <w:tcW w:w="2056" w:type="dxa"/>
            <w:tcBorders>
              <w:left w:val="double" w:sz="6" w:space="0" w:color="auto"/>
              <w:bottom w:val="single" w:sz="4" w:space="0" w:color="auto"/>
              <w:right w:val="nil"/>
            </w:tcBorders>
            <w:noWrap/>
          </w:tcPr>
          <w:p w14:paraId="363EF8F3" w14:textId="77777777" w:rsidR="002C0CD5" w:rsidRPr="0049460C" w:rsidRDefault="002C0CD5" w:rsidP="00F160CD">
            <w:pPr>
              <w:tabs>
                <w:tab w:val="left" w:pos="0"/>
                <w:tab w:val="left" w:pos="336"/>
                <w:tab w:val="left" w:pos="2880"/>
                <w:tab w:val="left" w:pos="3600"/>
                <w:tab w:val="left" w:pos="4320"/>
                <w:tab w:val="left" w:pos="5040"/>
              </w:tabs>
              <w:suppressAutoHyphens/>
              <w:spacing w:after="20"/>
              <w:ind w:right="18"/>
              <w:rPr>
                <w:rFonts w:ascii="Arial Narrow" w:hAnsi="Arial Narrow"/>
                <w:sz w:val="17"/>
              </w:rPr>
            </w:pPr>
          </w:p>
          <w:p w14:paraId="28E150A7" w14:textId="77777777" w:rsidR="00C319BC" w:rsidRPr="0049460C" w:rsidRDefault="00F160CD" w:rsidP="00164A82">
            <w:pPr>
              <w:tabs>
                <w:tab w:val="left" w:pos="0"/>
                <w:tab w:val="left" w:pos="336"/>
                <w:tab w:val="left" w:pos="2880"/>
                <w:tab w:val="left" w:pos="3600"/>
                <w:tab w:val="left" w:pos="4320"/>
                <w:tab w:val="left" w:pos="5040"/>
              </w:tabs>
              <w:suppressAutoHyphens/>
              <w:ind w:right="-90"/>
              <w:rPr>
                <w:rFonts w:ascii="Arial Narrow" w:hAnsi="Arial Narrow"/>
                <w:sz w:val="17"/>
              </w:rPr>
            </w:pPr>
            <w:r w:rsidRPr="0049460C">
              <w:rPr>
                <w:rFonts w:ascii="Arial Narrow" w:hAnsi="Arial Narrow"/>
                <w:sz w:val="17"/>
                <w:szCs w:val="17"/>
              </w:rPr>
              <w:t>RF Devices (15)</w:t>
            </w:r>
          </w:p>
        </w:tc>
      </w:tr>
      <w:tr w:rsidR="00903CFC" w:rsidRPr="0049460C" w14:paraId="6EA0E714" w14:textId="77777777" w:rsidTr="005E760B">
        <w:trPr>
          <w:trHeight w:val="65"/>
        </w:trPr>
        <w:tc>
          <w:tcPr>
            <w:tcW w:w="6558" w:type="dxa"/>
            <w:gridSpan w:val="3"/>
            <w:tcBorders>
              <w:left w:val="nil"/>
              <w:right w:val="double" w:sz="6" w:space="0" w:color="auto"/>
            </w:tcBorders>
            <w:noWrap/>
          </w:tcPr>
          <w:p w14:paraId="3814BD28" w14:textId="77777777" w:rsidR="00903CFC" w:rsidRPr="0049460C" w:rsidRDefault="00903CFC" w:rsidP="002C0CD5">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65-66</w:t>
            </w:r>
          </w:p>
          <w:p w14:paraId="0EA9892B" w14:textId="77777777" w:rsidR="00903CFC" w:rsidRPr="0049460C" w:rsidRDefault="00903CFC" w:rsidP="007703D7">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rPr>
            </w:pPr>
            <w:r w:rsidRPr="0049460C">
              <w:rPr>
                <w:rFonts w:ascii="Arial Narrow" w:hAnsi="Arial Narrow"/>
                <w:sz w:val="17"/>
              </w:rPr>
              <w:t>EARTH EXPLORATION-SATELLITE</w:t>
            </w:r>
          </w:p>
          <w:p w14:paraId="18FFDDBD" w14:textId="77777777" w:rsidR="00903CFC" w:rsidRPr="0049460C" w:rsidRDefault="00903CFC" w:rsidP="007703D7">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rPr>
            </w:pPr>
            <w:r w:rsidRPr="0049460C">
              <w:rPr>
                <w:rFonts w:ascii="Arial Narrow" w:hAnsi="Arial Narrow"/>
                <w:sz w:val="17"/>
              </w:rPr>
              <w:t>FIXED</w:t>
            </w:r>
          </w:p>
          <w:p w14:paraId="2AEA4818" w14:textId="77777777" w:rsidR="00903CFC" w:rsidRPr="0049460C" w:rsidRDefault="00903CFC" w:rsidP="007703D7">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rPr>
            </w:pPr>
            <w:r w:rsidRPr="0049460C">
              <w:rPr>
                <w:rFonts w:ascii="Arial Narrow" w:hAnsi="Arial Narrow"/>
                <w:sz w:val="17"/>
              </w:rPr>
              <w:lastRenderedPageBreak/>
              <w:t>INTER-SATELLITE</w:t>
            </w:r>
          </w:p>
          <w:p w14:paraId="78DC8F8A" w14:textId="77777777" w:rsidR="00903CFC" w:rsidRPr="0049460C" w:rsidRDefault="00903CFC" w:rsidP="007703D7">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rPr>
            </w:pPr>
            <w:r w:rsidRPr="0049460C">
              <w:rPr>
                <w:rFonts w:ascii="Arial Narrow" w:hAnsi="Arial Narrow"/>
                <w:sz w:val="17"/>
              </w:rPr>
              <w:t>MOBILE except aeronautical mobile</w:t>
            </w:r>
          </w:p>
          <w:p w14:paraId="407BA4A2" w14:textId="77777777" w:rsidR="00903CFC" w:rsidRPr="0049460C" w:rsidRDefault="00903CFC" w:rsidP="007703D7">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rPr>
            </w:pPr>
            <w:r w:rsidRPr="0049460C">
              <w:rPr>
                <w:rFonts w:ascii="Arial Narrow" w:hAnsi="Arial Narrow"/>
                <w:sz w:val="17"/>
              </w:rPr>
              <w:t>SPACE RESEARCH</w:t>
            </w:r>
          </w:p>
          <w:p w14:paraId="6267AC4C" w14:textId="77777777" w:rsidR="00903CFC" w:rsidRPr="0049460C" w:rsidRDefault="00903CFC" w:rsidP="007703D7">
            <w:pPr>
              <w:tabs>
                <w:tab w:val="left" w:pos="336"/>
                <w:tab w:val="left" w:pos="1892"/>
                <w:tab w:val="left" w:pos="2880"/>
                <w:tab w:val="left" w:pos="3600"/>
                <w:tab w:val="left" w:pos="4320"/>
                <w:tab w:val="left" w:pos="5040"/>
              </w:tabs>
              <w:suppressAutoHyphens/>
              <w:spacing w:line="108" w:lineRule="auto"/>
              <w:ind w:left="-58"/>
              <w:rPr>
                <w:rFonts w:ascii="Arial Narrow" w:hAnsi="Arial Narrow"/>
                <w:sz w:val="17"/>
              </w:rPr>
            </w:pPr>
          </w:p>
          <w:p w14:paraId="3E49CA75" w14:textId="77777777" w:rsidR="00903CFC" w:rsidRPr="0049460C" w:rsidRDefault="00903CFC"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5.547</w:t>
            </w:r>
          </w:p>
        </w:tc>
        <w:tc>
          <w:tcPr>
            <w:tcW w:w="2501" w:type="dxa"/>
            <w:tcBorders>
              <w:left w:val="double" w:sz="6" w:space="0" w:color="auto"/>
            </w:tcBorders>
            <w:noWrap/>
          </w:tcPr>
          <w:p w14:paraId="2FE8C518"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65-66</w:t>
            </w:r>
          </w:p>
          <w:p w14:paraId="0FDDF45A"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50F3D0E0"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FIXED</w:t>
            </w:r>
          </w:p>
          <w:p w14:paraId="34A0F359"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except aeronautical mobile</w:t>
            </w:r>
          </w:p>
          <w:p w14:paraId="1DA46C3C"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w:t>
            </w:r>
          </w:p>
        </w:tc>
        <w:tc>
          <w:tcPr>
            <w:tcW w:w="2555" w:type="dxa"/>
            <w:tcBorders>
              <w:right w:val="double" w:sz="6" w:space="0" w:color="auto"/>
            </w:tcBorders>
            <w:noWrap/>
          </w:tcPr>
          <w:p w14:paraId="47D8F78A"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65-66</w:t>
            </w:r>
          </w:p>
          <w:p w14:paraId="699D3662"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w:t>
            </w:r>
          </w:p>
          <w:p w14:paraId="4F3C31DB"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FIXED</w:t>
            </w:r>
          </w:p>
          <w:p w14:paraId="535179BF"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w:t>
            </w:r>
          </w:p>
          <w:p w14:paraId="77B87065"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except aeronautical mobile</w:t>
            </w:r>
          </w:p>
          <w:p w14:paraId="79BCD4FD"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w:t>
            </w:r>
          </w:p>
        </w:tc>
        <w:tc>
          <w:tcPr>
            <w:tcW w:w="2056" w:type="dxa"/>
            <w:tcBorders>
              <w:left w:val="double" w:sz="6" w:space="0" w:color="auto"/>
              <w:bottom w:val="nil"/>
              <w:right w:val="nil"/>
            </w:tcBorders>
            <w:noWrap/>
          </w:tcPr>
          <w:p w14:paraId="5C43E951" w14:textId="77777777" w:rsidR="00903CFC" w:rsidRPr="0049460C" w:rsidRDefault="00903CFC"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345AA88F" w14:textId="77777777" w:rsidR="00903CFC" w:rsidRPr="0049460C" w:rsidRDefault="00903CFC" w:rsidP="002C0CD5">
            <w:pPr>
              <w:tabs>
                <w:tab w:val="left" w:pos="0"/>
                <w:tab w:val="left" w:pos="336"/>
                <w:tab w:val="left" w:pos="2880"/>
                <w:tab w:val="left" w:pos="3600"/>
                <w:tab w:val="left" w:pos="4320"/>
                <w:tab w:val="left" w:pos="5040"/>
              </w:tabs>
              <w:suppressAutoHyphens/>
              <w:ind w:right="-90"/>
              <w:rPr>
                <w:rFonts w:ascii="Arial Narrow" w:hAnsi="Arial Narrow"/>
                <w:sz w:val="17"/>
              </w:rPr>
            </w:pPr>
            <w:r w:rsidRPr="0049460C">
              <w:rPr>
                <w:rFonts w:ascii="Arial Narrow" w:hAnsi="Arial Narrow"/>
                <w:sz w:val="17"/>
                <w:szCs w:val="17"/>
              </w:rPr>
              <w:t>RF Devices (15)</w:t>
            </w:r>
          </w:p>
          <w:p w14:paraId="15015184" w14:textId="77777777" w:rsidR="00903CFC" w:rsidRPr="0049460C" w:rsidRDefault="00903CFC" w:rsidP="002C0CD5">
            <w:pPr>
              <w:tabs>
                <w:tab w:val="left" w:pos="0"/>
                <w:tab w:val="left" w:pos="336"/>
                <w:tab w:val="left" w:pos="2880"/>
                <w:tab w:val="left" w:pos="3600"/>
                <w:tab w:val="left" w:pos="4320"/>
                <w:tab w:val="left" w:pos="5040"/>
              </w:tabs>
              <w:suppressAutoHyphens/>
              <w:ind w:right="-90"/>
              <w:rPr>
                <w:rFonts w:ascii="Arial Narrow" w:hAnsi="Arial Narrow"/>
                <w:sz w:val="17"/>
              </w:rPr>
            </w:pPr>
            <w:r w:rsidRPr="0049460C">
              <w:rPr>
                <w:rFonts w:ascii="Arial Narrow" w:hAnsi="Arial Narrow"/>
                <w:sz w:val="17"/>
              </w:rPr>
              <w:lastRenderedPageBreak/>
              <w:t>Satellite Communications (25)</w:t>
            </w:r>
          </w:p>
        </w:tc>
      </w:tr>
    </w:tbl>
    <w:p w14:paraId="2DCDD7F6" w14:textId="77777777" w:rsidR="00F14206" w:rsidRPr="0049460C" w:rsidRDefault="00F14206" w:rsidP="00F14206">
      <w:pPr>
        <w:spacing w:line="14" w:lineRule="auto"/>
      </w:pPr>
      <w:r w:rsidRPr="0049460C">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6591"/>
        <w:gridCol w:w="2513"/>
        <w:gridCol w:w="2568"/>
        <w:gridCol w:w="2066"/>
      </w:tblGrid>
      <w:tr w:rsidR="00AD6129" w14:paraId="39C81591" w14:textId="77777777" w:rsidTr="009A4804">
        <w:trPr>
          <w:trHeight w:val="1038"/>
        </w:trPr>
        <w:tc>
          <w:tcPr>
            <w:tcW w:w="6558" w:type="dxa"/>
            <w:tcBorders>
              <w:left w:val="nil"/>
              <w:right w:val="double" w:sz="6" w:space="0" w:color="auto"/>
            </w:tcBorders>
            <w:noWrap/>
          </w:tcPr>
          <w:p w14:paraId="630EB31D"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lastRenderedPageBreak/>
              <w:t>66-71</w:t>
            </w:r>
          </w:p>
          <w:p w14:paraId="45FA43B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INTER-SATELLITE</w:t>
            </w:r>
          </w:p>
          <w:p w14:paraId="2D0497B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  5.553  5.558  5.559AA</w:t>
            </w:r>
          </w:p>
          <w:p w14:paraId="243C8E2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MOBILE-SATELLITE</w:t>
            </w:r>
          </w:p>
          <w:p w14:paraId="42269675"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RADIONAVIGATION</w:t>
            </w:r>
          </w:p>
          <w:p w14:paraId="5D66DEFE"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RADIONAVIGATION-SATELLITE</w:t>
            </w:r>
          </w:p>
          <w:p w14:paraId="4E85A3F8"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szCs w:val="17"/>
              </w:rPr>
            </w:pPr>
          </w:p>
          <w:p w14:paraId="77F037EF"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5.554</w:t>
            </w:r>
          </w:p>
        </w:tc>
        <w:tc>
          <w:tcPr>
            <w:tcW w:w="2501" w:type="dxa"/>
            <w:tcBorders>
              <w:left w:val="double" w:sz="6" w:space="0" w:color="auto"/>
            </w:tcBorders>
            <w:noWrap/>
          </w:tcPr>
          <w:p w14:paraId="559EB9A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66-71</w:t>
            </w:r>
          </w:p>
          <w:p w14:paraId="4545BA0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  5.553  5.558</w:t>
            </w:r>
          </w:p>
          <w:p w14:paraId="1EFF51E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MOBILE-SATELLITE</w:t>
            </w:r>
          </w:p>
          <w:p w14:paraId="43F5C1D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RADIONAVIGATION</w:t>
            </w:r>
          </w:p>
          <w:p w14:paraId="461A346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RADIONAVIGATION-SATELLITE</w:t>
            </w:r>
          </w:p>
          <w:p w14:paraId="7659A22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p>
          <w:p w14:paraId="67AE44E6"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2396154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5.554</w:t>
            </w:r>
          </w:p>
        </w:tc>
        <w:tc>
          <w:tcPr>
            <w:tcW w:w="2555" w:type="dxa"/>
            <w:tcBorders>
              <w:right w:val="double" w:sz="6" w:space="0" w:color="auto"/>
            </w:tcBorders>
            <w:noWrap/>
          </w:tcPr>
          <w:p w14:paraId="4FBB29F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66-71</w:t>
            </w:r>
          </w:p>
          <w:p w14:paraId="5A450AF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INTER-SATELLITE</w:t>
            </w:r>
          </w:p>
          <w:p w14:paraId="25C3A99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  5.553  5.558</w:t>
            </w:r>
          </w:p>
          <w:p w14:paraId="5E4CB36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MOBILE-SATELLITE</w:t>
            </w:r>
          </w:p>
          <w:p w14:paraId="3F8A87A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RADIONAVIGATION</w:t>
            </w:r>
          </w:p>
          <w:p w14:paraId="4083BF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RADIONAVIGATION-SATELLITE</w:t>
            </w:r>
          </w:p>
          <w:p w14:paraId="1963FD64"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2BFCAE1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5.554</w:t>
            </w:r>
          </w:p>
        </w:tc>
        <w:tc>
          <w:tcPr>
            <w:tcW w:w="2056" w:type="dxa"/>
            <w:tcBorders>
              <w:top w:val="nil"/>
              <w:left w:val="double" w:sz="6" w:space="0" w:color="auto"/>
              <w:right w:val="nil"/>
            </w:tcBorders>
            <w:noWrap/>
            <w:vAlign w:val="bottom"/>
          </w:tcPr>
          <w:p w14:paraId="17AF43C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jc w:val="center"/>
              <w:rPr>
                <w:rFonts w:ascii="Arial Narrow" w:hAnsi="Arial Narrow"/>
                <w:sz w:val="17"/>
                <w:szCs w:val="17"/>
              </w:rPr>
            </w:pPr>
          </w:p>
        </w:tc>
      </w:tr>
      <w:tr w:rsidR="00AD6129" w14:paraId="1F1D6E2A" w14:textId="77777777" w:rsidTr="009A4804">
        <w:trPr>
          <w:trHeight w:val="966"/>
        </w:trPr>
        <w:tc>
          <w:tcPr>
            <w:tcW w:w="6558" w:type="dxa"/>
            <w:tcBorders>
              <w:left w:val="nil"/>
              <w:right w:val="double" w:sz="6" w:space="0" w:color="auto"/>
            </w:tcBorders>
            <w:noWrap/>
          </w:tcPr>
          <w:p w14:paraId="4BF02135"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71-74</w:t>
            </w:r>
          </w:p>
          <w:p w14:paraId="5636DDAC"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w:t>
            </w:r>
          </w:p>
          <w:p w14:paraId="11E2ED26"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FIXED-SATELLITE (space-to-Earth)</w:t>
            </w:r>
          </w:p>
          <w:p w14:paraId="49B0803A"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MOBILE</w:t>
            </w:r>
          </w:p>
          <w:p w14:paraId="13341E78"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MOBILE-SATELLITE (space-to-Earth)</w:t>
            </w:r>
          </w:p>
        </w:tc>
        <w:tc>
          <w:tcPr>
            <w:tcW w:w="5056" w:type="dxa"/>
            <w:gridSpan w:val="2"/>
            <w:tcBorders>
              <w:left w:val="double" w:sz="6" w:space="0" w:color="auto"/>
              <w:right w:val="double" w:sz="6" w:space="0" w:color="auto"/>
            </w:tcBorders>
            <w:noWrap/>
          </w:tcPr>
          <w:p w14:paraId="51819C9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71-74</w:t>
            </w:r>
          </w:p>
          <w:p w14:paraId="7460184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w:t>
            </w:r>
          </w:p>
          <w:p w14:paraId="25903F1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29D0894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w:t>
            </w:r>
          </w:p>
          <w:p w14:paraId="4030412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MOBILE-SATELLITE (space-to-Earth)</w:t>
            </w:r>
          </w:p>
          <w:p w14:paraId="1640BB35"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4C5A96A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US389</w:t>
            </w:r>
          </w:p>
        </w:tc>
        <w:tc>
          <w:tcPr>
            <w:tcW w:w="2056" w:type="dxa"/>
            <w:tcBorders>
              <w:left w:val="double" w:sz="6" w:space="0" w:color="auto"/>
              <w:right w:val="nil"/>
            </w:tcBorders>
            <w:noWrap/>
          </w:tcPr>
          <w:p w14:paraId="4A52599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5442BB6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 Microwave (101)</w:t>
            </w:r>
          </w:p>
        </w:tc>
      </w:tr>
      <w:tr w:rsidR="00AD6129" w14:paraId="732DBFD8" w14:textId="77777777" w:rsidTr="009A4804">
        <w:trPr>
          <w:trHeight w:val="1425"/>
        </w:trPr>
        <w:tc>
          <w:tcPr>
            <w:tcW w:w="6558" w:type="dxa"/>
            <w:tcBorders>
              <w:left w:val="nil"/>
              <w:right w:val="double" w:sz="6" w:space="0" w:color="auto"/>
            </w:tcBorders>
            <w:noWrap/>
          </w:tcPr>
          <w:p w14:paraId="4717F6C2"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74-76</w:t>
            </w:r>
          </w:p>
          <w:p w14:paraId="7D623E79"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w:t>
            </w:r>
          </w:p>
          <w:p w14:paraId="3D03AB88"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FIXED-SATELLITE (space-to-Earth)</w:t>
            </w:r>
          </w:p>
          <w:p w14:paraId="50D858B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MOBILE</w:t>
            </w:r>
          </w:p>
          <w:p w14:paraId="16D17726"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BROADCASTING</w:t>
            </w:r>
          </w:p>
          <w:p w14:paraId="7CD4A586"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BROADCASTING-SATELLITE</w:t>
            </w:r>
          </w:p>
          <w:p w14:paraId="04DEF2C7"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781481C0"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szCs w:val="17"/>
              </w:rPr>
            </w:pPr>
          </w:p>
          <w:p w14:paraId="45C28B3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5.561</w:t>
            </w:r>
          </w:p>
        </w:tc>
        <w:tc>
          <w:tcPr>
            <w:tcW w:w="2501" w:type="dxa"/>
            <w:tcBorders>
              <w:left w:val="double" w:sz="6" w:space="0" w:color="auto"/>
              <w:bottom w:val="single" w:sz="4" w:space="0" w:color="auto"/>
            </w:tcBorders>
            <w:noWrap/>
          </w:tcPr>
          <w:p w14:paraId="5363057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74-76</w:t>
            </w:r>
          </w:p>
          <w:p w14:paraId="18D542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w:t>
            </w:r>
          </w:p>
          <w:p w14:paraId="48728DD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6DB9745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w:t>
            </w:r>
          </w:p>
          <w:p w14:paraId="7EB0D64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Space research (space-to-Earth)</w:t>
            </w:r>
          </w:p>
          <w:p w14:paraId="6119C6F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p>
          <w:p w14:paraId="34F4170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p>
          <w:p w14:paraId="13253594"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158518C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US389</w:t>
            </w:r>
          </w:p>
        </w:tc>
        <w:tc>
          <w:tcPr>
            <w:tcW w:w="2555" w:type="dxa"/>
            <w:tcBorders>
              <w:right w:val="double" w:sz="6" w:space="0" w:color="auto"/>
            </w:tcBorders>
          </w:tcPr>
          <w:p w14:paraId="2E15467E"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74-76</w:t>
            </w:r>
          </w:p>
          <w:p w14:paraId="013E175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w:t>
            </w:r>
          </w:p>
          <w:p w14:paraId="4611DD4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FIXED-SATELLITE (space-to-Earth)</w:t>
            </w:r>
          </w:p>
          <w:p w14:paraId="366234D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MOBILE</w:t>
            </w:r>
          </w:p>
          <w:p w14:paraId="70914DA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BROADCASTING</w:t>
            </w:r>
          </w:p>
          <w:p w14:paraId="115CF90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BROADCASTING-SATELLITE</w:t>
            </w:r>
          </w:p>
          <w:p w14:paraId="36CB4B7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Space research (space-to-Earth)</w:t>
            </w:r>
          </w:p>
          <w:p w14:paraId="301A71EA"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0190F08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US389</w:t>
            </w:r>
          </w:p>
        </w:tc>
        <w:tc>
          <w:tcPr>
            <w:tcW w:w="2056" w:type="dxa"/>
            <w:tcBorders>
              <w:left w:val="double" w:sz="6" w:space="0" w:color="auto"/>
              <w:right w:val="nil"/>
            </w:tcBorders>
            <w:noWrap/>
          </w:tcPr>
          <w:p w14:paraId="30675E2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894D1F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RF Devices (15)</w:t>
            </w:r>
          </w:p>
          <w:p w14:paraId="5047F27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 Microwave (101)</w:t>
            </w:r>
          </w:p>
        </w:tc>
      </w:tr>
      <w:tr w:rsidR="00AD6129" w14:paraId="45695A65" w14:textId="77777777" w:rsidTr="009A4804">
        <w:trPr>
          <w:trHeight w:val="65"/>
        </w:trPr>
        <w:tc>
          <w:tcPr>
            <w:tcW w:w="6558" w:type="dxa"/>
            <w:vMerge w:val="restart"/>
            <w:tcBorders>
              <w:left w:val="nil"/>
              <w:right w:val="double" w:sz="6" w:space="0" w:color="auto"/>
            </w:tcBorders>
            <w:noWrap/>
          </w:tcPr>
          <w:p w14:paraId="3D25A653"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76-77.5</w:t>
            </w:r>
          </w:p>
          <w:p w14:paraId="686A8482"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RADIO ASTRONOMY</w:t>
            </w:r>
          </w:p>
          <w:p w14:paraId="596A5E92"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RADIOLOCATION</w:t>
            </w:r>
          </w:p>
          <w:p w14:paraId="60BADDBB"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Amateur</w:t>
            </w:r>
          </w:p>
          <w:p w14:paraId="7BD92ED7"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Amateur-satellite</w:t>
            </w:r>
          </w:p>
          <w:p w14:paraId="55E6DB20"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lastRenderedPageBreak/>
              <w:t>Space research (space-to-Earth)</w:t>
            </w:r>
          </w:p>
          <w:p w14:paraId="14713F8E" w14:textId="77777777" w:rsidR="00AD6129" w:rsidRPr="002C1CD4" w:rsidRDefault="00AD6129" w:rsidP="009A4804">
            <w:pPr>
              <w:suppressAutoHyphens/>
              <w:spacing w:line="120" w:lineRule="auto"/>
              <w:ind w:left="-58"/>
              <w:rPr>
                <w:rFonts w:ascii="Arial Narrow" w:hAnsi="Arial Narrow"/>
                <w:sz w:val="17"/>
                <w:szCs w:val="17"/>
              </w:rPr>
            </w:pPr>
          </w:p>
          <w:p w14:paraId="579FF7C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w:t>
            </w:r>
          </w:p>
        </w:tc>
        <w:tc>
          <w:tcPr>
            <w:tcW w:w="2501" w:type="dxa"/>
            <w:vMerge w:val="restart"/>
            <w:tcBorders>
              <w:left w:val="double" w:sz="6" w:space="0" w:color="auto"/>
              <w:bottom w:val="nil"/>
            </w:tcBorders>
            <w:noWrap/>
          </w:tcPr>
          <w:p w14:paraId="2EF0D12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76-81</w:t>
            </w:r>
          </w:p>
          <w:p w14:paraId="679397E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2438877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RADIOLOCATION</w:t>
            </w:r>
          </w:p>
          <w:p w14:paraId="27B1995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(space-to-Earth)</w:t>
            </w:r>
          </w:p>
        </w:tc>
        <w:tc>
          <w:tcPr>
            <w:tcW w:w="2555" w:type="dxa"/>
            <w:tcBorders>
              <w:bottom w:val="single" w:sz="4" w:space="0" w:color="auto"/>
              <w:right w:val="double" w:sz="6" w:space="0" w:color="auto"/>
            </w:tcBorders>
            <w:noWrap/>
          </w:tcPr>
          <w:p w14:paraId="6353EE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76-77</w:t>
            </w:r>
          </w:p>
          <w:p w14:paraId="25FA2CC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 ASTRONOMY</w:t>
            </w:r>
          </w:p>
          <w:p w14:paraId="0995055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RADIOLOCATION</w:t>
            </w:r>
          </w:p>
          <w:p w14:paraId="34FAD12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Amateur</w:t>
            </w:r>
          </w:p>
          <w:p w14:paraId="1536398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28" w:lineRule="auto"/>
              <w:rPr>
                <w:rFonts w:ascii="Arial Narrow" w:hAnsi="Arial Narrow"/>
                <w:sz w:val="17"/>
                <w:szCs w:val="17"/>
              </w:rPr>
            </w:pPr>
            <w:r w:rsidRPr="002C1CD4">
              <w:rPr>
                <w:rFonts w:ascii="Arial Narrow" w:hAnsi="Arial Narrow"/>
                <w:sz w:val="17"/>
                <w:szCs w:val="17"/>
              </w:rPr>
              <w:t>Space research (space-to-Earth)</w:t>
            </w:r>
          </w:p>
          <w:p w14:paraId="5C4AD081"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szCs w:val="17"/>
              </w:rPr>
            </w:pPr>
          </w:p>
          <w:p w14:paraId="3D2DCF7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lastRenderedPageBreak/>
              <w:t>US342</w:t>
            </w:r>
          </w:p>
        </w:tc>
        <w:tc>
          <w:tcPr>
            <w:tcW w:w="2056" w:type="dxa"/>
            <w:vMerge w:val="restart"/>
            <w:tcBorders>
              <w:left w:val="double" w:sz="6" w:space="0" w:color="auto"/>
              <w:right w:val="nil"/>
            </w:tcBorders>
            <w:noWrap/>
          </w:tcPr>
          <w:p w14:paraId="217DB41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E72D3B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RF Devices (15)</w:t>
            </w:r>
          </w:p>
          <w:p w14:paraId="4630C28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Personal Radio (95)</w:t>
            </w:r>
          </w:p>
          <w:p w14:paraId="57A3DE4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 Radio (97)</w:t>
            </w:r>
          </w:p>
          <w:p w14:paraId="44943CB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05E90A6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5841ACF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A94A65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3BE3D0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439400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35AA66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7AFD24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F21F10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4428D5F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DA61E1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8DCD6E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B2E576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BDCF12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61D198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568085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315887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5C21FFF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1F64CD4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7923882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632C752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3B97193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EAFD1E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A13C90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16" w:lineRule="auto"/>
              <w:rPr>
                <w:rFonts w:ascii="Arial Narrow" w:hAnsi="Arial Narrow"/>
                <w:sz w:val="17"/>
                <w:szCs w:val="17"/>
              </w:rPr>
            </w:pPr>
          </w:p>
          <w:p w14:paraId="541504E3" w14:textId="77777777" w:rsidR="00AD6129" w:rsidRPr="002C1CD4" w:rsidRDefault="00AD6129" w:rsidP="009A4804">
            <w:pPr>
              <w:tabs>
                <w:tab w:val="left" w:pos="0"/>
                <w:tab w:val="left" w:pos="336"/>
                <w:tab w:val="left" w:pos="2880"/>
                <w:tab w:val="left" w:pos="3600"/>
                <w:tab w:val="left" w:pos="4320"/>
                <w:tab w:val="left" w:pos="5040"/>
              </w:tabs>
              <w:suppressAutoHyphens/>
              <w:ind w:right="27"/>
              <w:jc w:val="right"/>
              <w:rPr>
                <w:rFonts w:ascii="Arial Narrow" w:hAnsi="Arial Narrow"/>
                <w:sz w:val="17"/>
                <w:szCs w:val="17"/>
              </w:rPr>
            </w:pPr>
            <w:r w:rsidRPr="002C1CD4">
              <w:rPr>
                <w:rFonts w:ascii="Arial Narrow" w:hAnsi="Arial Narrow"/>
                <w:sz w:val="17"/>
                <w:szCs w:val="17"/>
              </w:rPr>
              <w:t>Page 62</w:t>
            </w:r>
          </w:p>
        </w:tc>
      </w:tr>
      <w:tr w:rsidR="00AD6129" w14:paraId="42FF506A" w14:textId="77777777" w:rsidTr="009A4804">
        <w:trPr>
          <w:trHeight w:val="326"/>
        </w:trPr>
        <w:tc>
          <w:tcPr>
            <w:tcW w:w="6558" w:type="dxa"/>
            <w:vMerge/>
            <w:tcBorders>
              <w:left w:val="nil"/>
              <w:right w:val="double" w:sz="6" w:space="0" w:color="auto"/>
            </w:tcBorders>
            <w:noWrap/>
            <w:vAlign w:val="bottom"/>
          </w:tcPr>
          <w:p w14:paraId="75BDBE0A"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p>
        </w:tc>
        <w:tc>
          <w:tcPr>
            <w:tcW w:w="2501" w:type="dxa"/>
            <w:vMerge/>
            <w:tcBorders>
              <w:top w:val="double" w:sz="6" w:space="0" w:color="auto"/>
              <w:left w:val="double" w:sz="6" w:space="0" w:color="auto"/>
              <w:bottom w:val="nil"/>
            </w:tcBorders>
            <w:noWrap/>
            <w:vAlign w:val="bottom"/>
          </w:tcPr>
          <w:p w14:paraId="0B306E5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555" w:type="dxa"/>
            <w:vMerge w:val="restart"/>
            <w:tcBorders>
              <w:bottom w:val="nil"/>
              <w:right w:val="double" w:sz="6" w:space="0" w:color="auto"/>
            </w:tcBorders>
            <w:noWrap/>
          </w:tcPr>
          <w:p w14:paraId="5C049D19"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77-81</w:t>
            </w:r>
          </w:p>
          <w:p w14:paraId="380B9E1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30BD130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RADIOLOCATION</w:t>
            </w:r>
          </w:p>
          <w:p w14:paraId="608ED2B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w:t>
            </w:r>
          </w:p>
          <w:p w14:paraId="6237CAD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Amateur-satellite</w:t>
            </w:r>
          </w:p>
          <w:p w14:paraId="116E8C8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(space-to-Earth)</w:t>
            </w:r>
          </w:p>
        </w:tc>
        <w:tc>
          <w:tcPr>
            <w:tcW w:w="2056" w:type="dxa"/>
            <w:vMerge/>
            <w:tcBorders>
              <w:left w:val="double" w:sz="6" w:space="0" w:color="auto"/>
              <w:right w:val="nil"/>
            </w:tcBorders>
            <w:noWrap/>
          </w:tcPr>
          <w:p w14:paraId="5912D84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03481C65" w14:textId="77777777" w:rsidTr="009A4804">
        <w:trPr>
          <w:trHeight w:val="867"/>
        </w:trPr>
        <w:tc>
          <w:tcPr>
            <w:tcW w:w="6558" w:type="dxa"/>
            <w:tcBorders>
              <w:left w:val="nil"/>
              <w:right w:val="double" w:sz="6" w:space="0" w:color="auto"/>
            </w:tcBorders>
            <w:noWrap/>
          </w:tcPr>
          <w:p w14:paraId="57BCD6B0"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77.5-78</w:t>
            </w:r>
          </w:p>
          <w:p w14:paraId="0284F229"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AMATEUR</w:t>
            </w:r>
          </w:p>
          <w:p w14:paraId="414AC8AA"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AMATEUR-SATELLITE</w:t>
            </w:r>
          </w:p>
          <w:p w14:paraId="6D00FD52"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RADIOLOCATION  5.559B</w:t>
            </w:r>
          </w:p>
          <w:p w14:paraId="5A032248"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 astronomy</w:t>
            </w:r>
          </w:p>
          <w:p w14:paraId="454708C9"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5128DEAF" w14:textId="77777777" w:rsidR="00AD6129" w:rsidRPr="002C1CD4" w:rsidRDefault="00AD6129" w:rsidP="009A4804">
            <w:pPr>
              <w:tabs>
                <w:tab w:val="left" w:pos="336"/>
                <w:tab w:val="left" w:pos="1892"/>
                <w:tab w:val="left" w:pos="2880"/>
                <w:tab w:val="left" w:pos="3600"/>
                <w:tab w:val="left" w:pos="4320"/>
                <w:tab w:val="left" w:pos="5040"/>
              </w:tabs>
              <w:suppressAutoHyphens/>
              <w:spacing w:line="108" w:lineRule="auto"/>
              <w:ind w:left="-58"/>
              <w:rPr>
                <w:rFonts w:ascii="Arial Narrow" w:hAnsi="Arial Narrow"/>
                <w:sz w:val="17"/>
                <w:szCs w:val="17"/>
              </w:rPr>
            </w:pPr>
          </w:p>
          <w:p w14:paraId="27F3CD59"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w:t>
            </w:r>
          </w:p>
        </w:tc>
        <w:tc>
          <w:tcPr>
            <w:tcW w:w="2501" w:type="dxa"/>
            <w:vMerge/>
            <w:tcBorders>
              <w:top w:val="double" w:sz="6" w:space="0" w:color="auto"/>
              <w:left w:val="double" w:sz="6" w:space="0" w:color="auto"/>
              <w:bottom w:val="nil"/>
            </w:tcBorders>
            <w:noWrap/>
          </w:tcPr>
          <w:p w14:paraId="4F1986C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555" w:type="dxa"/>
            <w:vMerge/>
            <w:tcBorders>
              <w:top w:val="double" w:sz="6" w:space="0" w:color="auto"/>
              <w:bottom w:val="nil"/>
              <w:right w:val="double" w:sz="6" w:space="0" w:color="auto"/>
            </w:tcBorders>
            <w:noWrap/>
          </w:tcPr>
          <w:p w14:paraId="21546A0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056" w:type="dxa"/>
            <w:vMerge/>
            <w:tcBorders>
              <w:left w:val="double" w:sz="6" w:space="0" w:color="auto"/>
              <w:right w:val="nil"/>
            </w:tcBorders>
            <w:noWrap/>
          </w:tcPr>
          <w:p w14:paraId="3E74009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361F11BC" w14:textId="77777777" w:rsidTr="009A4804">
        <w:trPr>
          <w:trHeight w:val="975"/>
        </w:trPr>
        <w:tc>
          <w:tcPr>
            <w:tcW w:w="6558" w:type="dxa"/>
            <w:tcBorders>
              <w:left w:val="nil"/>
              <w:right w:val="double" w:sz="6" w:space="0" w:color="auto"/>
            </w:tcBorders>
            <w:noWrap/>
          </w:tcPr>
          <w:p w14:paraId="0075F941"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78-79</w:t>
            </w:r>
          </w:p>
          <w:p w14:paraId="48E7ECA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RADIOLOCATION</w:t>
            </w:r>
          </w:p>
          <w:p w14:paraId="046FDDA6"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Amateur</w:t>
            </w:r>
          </w:p>
          <w:p w14:paraId="5296D523"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Amateur-satellite</w:t>
            </w:r>
          </w:p>
          <w:p w14:paraId="7F7B8384"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Radio astronomy</w:t>
            </w:r>
          </w:p>
          <w:p w14:paraId="40715D0F" w14:textId="77777777" w:rsidR="00AD6129" w:rsidRPr="002C1CD4" w:rsidRDefault="00AD6129" w:rsidP="009A4804">
            <w:pPr>
              <w:tabs>
                <w:tab w:val="left" w:pos="336"/>
                <w:tab w:val="left" w:pos="1892"/>
                <w:tab w:val="left" w:pos="2880"/>
                <w:tab w:val="left" w:pos="3600"/>
                <w:tab w:val="left" w:pos="4320"/>
                <w:tab w:val="left" w:pos="5040"/>
              </w:tabs>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580BD6E6" w14:textId="77777777" w:rsidR="00AD6129" w:rsidRPr="002C1CD4" w:rsidRDefault="00AD6129" w:rsidP="009A4804">
            <w:pPr>
              <w:tabs>
                <w:tab w:val="left" w:pos="336"/>
                <w:tab w:val="left" w:pos="1892"/>
                <w:tab w:val="left" w:pos="2880"/>
                <w:tab w:val="left" w:pos="3600"/>
                <w:tab w:val="left" w:pos="4320"/>
                <w:tab w:val="left" w:pos="5040"/>
              </w:tabs>
              <w:suppressAutoHyphens/>
              <w:spacing w:line="108" w:lineRule="auto"/>
              <w:ind w:left="-58"/>
              <w:rPr>
                <w:rFonts w:ascii="Arial Narrow" w:hAnsi="Arial Narrow"/>
                <w:sz w:val="17"/>
                <w:szCs w:val="17"/>
              </w:rPr>
            </w:pPr>
          </w:p>
          <w:p w14:paraId="59401636"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5.149  5.560</w:t>
            </w:r>
          </w:p>
        </w:tc>
        <w:tc>
          <w:tcPr>
            <w:tcW w:w="2501" w:type="dxa"/>
            <w:vMerge/>
            <w:tcBorders>
              <w:top w:val="double" w:sz="6" w:space="0" w:color="auto"/>
              <w:left w:val="double" w:sz="6" w:space="0" w:color="auto"/>
              <w:bottom w:val="nil"/>
            </w:tcBorders>
            <w:noWrap/>
          </w:tcPr>
          <w:p w14:paraId="0AA0FB9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555" w:type="dxa"/>
            <w:vMerge/>
            <w:tcBorders>
              <w:top w:val="double" w:sz="6" w:space="0" w:color="auto"/>
              <w:bottom w:val="nil"/>
              <w:right w:val="double" w:sz="6" w:space="0" w:color="auto"/>
            </w:tcBorders>
            <w:noWrap/>
          </w:tcPr>
          <w:p w14:paraId="5CE0D83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p>
        </w:tc>
        <w:tc>
          <w:tcPr>
            <w:tcW w:w="2056" w:type="dxa"/>
            <w:vMerge/>
            <w:tcBorders>
              <w:left w:val="double" w:sz="6" w:space="0" w:color="auto"/>
              <w:right w:val="nil"/>
            </w:tcBorders>
            <w:noWrap/>
          </w:tcPr>
          <w:p w14:paraId="38D3F30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14:paraId="40D1B98D" w14:textId="77777777" w:rsidTr="009A4804">
        <w:trPr>
          <w:trHeight w:val="1227"/>
        </w:trPr>
        <w:tc>
          <w:tcPr>
            <w:tcW w:w="6558" w:type="dxa"/>
            <w:tcBorders>
              <w:left w:val="nil"/>
              <w:right w:val="double" w:sz="6" w:space="0" w:color="auto"/>
            </w:tcBorders>
            <w:noWrap/>
          </w:tcPr>
          <w:p w14:paraId="60F829FE"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79-81</w:t>
            </w:r>
          </w:p>
          <w:p w14:paraId="2B6FE72B"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RADIO ASTRONOMY</w:t>
            </w:r>
          </w:p>
          <w:p w14:paraId="7F0413B1"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RADIOLOCATION</w:t>
            </w:r>
          </w:p>
          <w:p w14:paraId="5A745A8C"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Amateur</w:t>
            </w:r>
          </w:p>
          <w:p w14:paraId="3CC28068"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Amateur-satellite</w:t>
            </w:r>
          </w:p>
          <w:p w14:paraId="0CC4DD91" w14:textId="77777777" w:rsidR="00AD6129" w:rsidRPr="002C1CD4" w:rsidRDefault="00AD6129" w:rsidP="009A4804">
            <w:pPr>
              <w:suppressAutoHyphens/>
              <w:spacing w:line="228" w:lineRule="auto"/>
              <w:ind w:left="-58"/>
              <w:rPr>
                <w:rFonts w:ascii="Arial Narrow" w:hAnsi="Arial Narrow"/>
                <w:sz w:val="17"/>
                <w:szCs w:val="17"/>
              </w:rPr>
            </w:pPr>
            <w:r w:rsidRPr="002C1CD4">
              <w:rPr>
                <w:rFonts w:ascii="Arial Narrow" w:hAnsi="Arial Narrow"/>
                <w:sz w:val="17"/>
                <w:szCs w:val="17"/>
              </w:rPr>
              <w:t>Space research (space-to-Earth)</w:t>
            </w:r>
          </w:p>
          <w:p w14:paraId="7774B799" w14:textId="77777777" w:rsidR="00AD6129" w:rsidRPr="002C1CD4" w:rsidRDefault="00AD6129" w:rsidP="009A4804">
            <w:pPr>
              <w:suppressAutoHyphens/>
              <w:spacing w:line="108" w:lineRule="auto"/>
              <w:ind w:left="-58"/>
              <w:rPr>
                <w:rFonts w:ascii="Arial Narrow" w:hAnsi="Arial Narrow"/>
                <w:sz w:val="17"/>
                <w:szCs w:val="17"/>
              </w:rPr>
            </w:pPr>
          </w:p>
          <w:p w14:paraId="53B46410"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szCs w:val="17"/>
              </w:rPr>
            </w:pPr>
            <w:r w:rsidRPr="002C1CD4">
              <w:rPr>
                <w:rFonts w:ascii="Arial Narrow" w:hAnsi="Arial Narrow"/>
                <w:sz w:val="17"/>
                <w:szCs w:val="17"/>
              </w:rPr>
              <w:t>5.149</w:t>
            </w:r>
          </w:p>
        </w:tc>
        <w:tc>
          <w:tcPr>
            <w:tcW w:w="2501" w:type="dxa"/>
            <w:tcBorders>
              <w:top w:val="nil"/>
              <w:left w:val="double" w:sz="6" w:space="0" w:color="auto"/>
            </w:tcBorders>
            <w:noWrap/>
            <w:vAlign w:val="bottom"/>
          </w:tcPr>
          <w:p w14:paraId="4A6FA0D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5.560  US342</w:t>
            </w:r>
          </w:p>
        </w:tc>
        <w:tc>
          <w:tcPr>
            <w:tcW w:w="2555" w:type="dxa"/>
            <w:tcBorders>
              <w:top w:val="nil"/>
              <w:right w:val="double" w:sz="6" w:space="0" w:color="auto"/>
            </w:tcBorders>
            <w:noWrap/>
            <w:vAlign w:val="bottom"/>
          </w:tcPr>
          <w:p w14:paraId="377A289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5.560  US342</w:t>
            </w:r>
          </w:p>
        </w:tc>
        <w:tc>
          <w:tcPr>
            <w:tcW w:w="2056" w:type="dxa"/>
            <w:vMerge/>
            <w:tcBorders>
              <w:left w:val="double" w:sz="6" w:space="0" w:color="auto"/>
              <w:right w:val="nil"/>
            </w:tcBorders>
            <w:noWrap/>
          </w:tcPr>
          <w:p w14:paraId="647392C0" w14:textId="77777777" w:rsidR="00AD6129" w:rsidRPr="002C1CD4" w:rsidRDefault="00AD6129" w:rsidP="009A4804">
            <w:pPr>
              <w:suppressAutoHyphens/>
              <w:spacing w:line="36" w:lineRule="exact"/>
              <w:rPr>
                <w:rFonts w:ascii="Arial Narrow" w:hAnsi="Arial Narrow"/>
                <w:sz w:val="17"/>
                <w:szCs w:val="17"/>
              </w:rPr>
            </w:pPr>
          </w:p>
        </w:tc>
      </w:tr>
    </w:tbl>
    <w:p w14:paraId="762A5AEA" w14:textId="77777777" w:rsidR="00F14206" w:rsidRPr="0049460C" w:rsidRDefault="00F14206" w:rsidP="00F1420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020"/>
        <w:gridCol w:w="2332"/>
        <w:gridCol w:w="1892"/>
        <w:gridCol w:w="2987"/>
        <w:gridCol w:w="2535"/>
        <w:gridCol w:w="1972"/>
      </w:tblGrid>
      <w:tr w:rsidR="002C0CD5" w:rsidRPr="0049460C" w14:paraId="3019D162" w14:textId="77777777" w:rsidTr="008001A7">
        <w:trPr>
          <w:trHeight w:val="205"/>
        </w:trPr>
        <w:tc>
          <w:tcPr>
            <w:tcW w:w="11708" w:type="dxa"/>
            <w:gridSpan w:val="5"/>
            <w:tcBorders>
              <w:left w:val="nil"/>
              <w:right w:val="nil"/>
            </w:tcBorders>
            <w:noWrap/>
          </w:tcPr>
          <w:p w14:paraId="51EEAC6E" w14:textId="77777777" w:rsidR="002C0CD5" w:rsidRPr="0049460C" w:rsidRDefault="002C0CD5" w:rsidP="00F15C6E">
            <w:pPr>
              <w:tabs>
                <w:tab w:val="left" w:pos="336"/>
                <w:tab w:val="left" w:pos="1892"/>
                <w:tab w:val="left" w:pos="2880"/>
                <w:tab w:val="left" w:pos="3600"/>
                <w:tab w:val="left" w:pos="4320"/>
                <w:tab w:val="left" w:pos="5040"/>
              </w:tabs>
              <w:suppressAutoHyphens/>
              <w:spacing w:before="20" w:after="20"/>
              <w:ind w:left="-63"/>
              <w:rPr>
                <w:rFonts w:ascii="Arial Narrow" w:hAnsi="Arial Narrow"/>
                <w:sz w:val="17"/>
              </w:rPr>
            </w:pPr>
            <w:r w:rsidRPr="0049460C">
              <w:lastRenderedPageBreak/>
              <w:br w:type="page"/>
            </w:r>
            <w:r w:rsidRPr="0049460C">
              <w:br w:type="page"/>
            </w:r>
            <w:r w:rsidRPr="0049460C">
              <w:rPr>
                <w:rFonts w:ascii="Arial Narrow" w:hAnsi="Arial Narrow"/>
                <w:sz w:val="17"/>
              </w:rPr>
              <w:br w:type="page"/>
              <w:t xml:space="preserve">Table of Frequency Allocations                                                                                                      </w:t>
            </w:r>
            <w:r w:rsidR="00F15C6E" w:rsidRPr="0049460C">
              <w:rPr>
                <w:rFonts w:ascii="Arial Narrow" w:hAnsi="Arial Narrow"/>
                <w:sz w:val="17"/>
              </w:rPr>
              <w:t>81</w:t>
            </w:r>
            <w:r w:rsidR="000415C0" w:rsidRPr="0049460C">
              <w:rPr>
                <w:rFonts w:ascii="Arial Narrow" w:hAnsi="Arial Narrow"/>
                <w:sz w:val="17"/>
              </w:rPr>
              <w:t>-123</w:t>
            </w:r>
            <w:r w:rsidRPr="0049460C">
              <w:rPr>
                <w:rFonts w:ascii="Arial Narrow" w:hAnsi="Arial Narrow"/>
                <w:sz w:val="17"/>
              </w:rPr>
              <w:t xml:space="preserve"> GHz (EHF)</w:t>
            </w:r>
          </w:p>
        </w:tc>
        <w:tc>
          <w:tcPr>
            <w:tcW w:w="1962" w:type="dxa"/>
            <w:tcBorders>
              <w:left w:val="nil"/>
              <w:right w:val="nil"/>
            </w:tcBorders>
            <w:noWrap/>
          </w:tcPr>
          <w:p w14:paraId="4C59E7AE" w14:textId="77777777" w:rsidR="002C0CD5" w:rsidRPr="0049460C" w:rsidRDefault="002C0CD5" w:rsidP="002C0CD5">
            <w:pPr>
              <w:tabs>
                <w:tab w:val="left" w:pos="0"/>
                <w:tab w:val="left" w:pos="336"/>
                <w:tab w:val="left" w:pos="2880"/>
                <w:tab w:val="left" w:pos="3600"/>
                <w:tab w:val="left" w:pos="4320"/>
                <w:tab w:val="left" w:pos="5040"/>
              </w:tabs>
              <w:suppressAutoHyphens/>
              <w:spacing w:before="20" w:after="20"/>
              <w:ind w:right="18"/>
              <w:jc w:val="right"/>
              <w:rPr>
                <w:rFonts w:ascii="Arial Narrow" w:hAnsi="Arial Narrow"/>
                <w:sz w:val="17"/>
              </w:rPr>
            </w:pPr>
            <w:r w:rsidRPr="0049460C">
              <w:rPr>
                <w:rFonts w:ascii="Arial Narrow" w:hAnsi="Arial Narrow"/>
                <w:sz w:val="17"/>
              </w:rPr>
              <w:t>Page 63</w:t>
            </w:r>
          </w:p>
        </w:tc>
      </w:tr>
      <w:tr w:rsidR="002C0CD5" w:rsidRPr="0049460C" w14:paraId="3D900C79" w14:textId="77777777" w:rsidTr="008001A7">
        <w:trPr>
          <w:trHeight w:val="205"/>
        </w:trPr>
        <w:tc>
          <w:tcPr>
            <w:tcW w:w="6214" w:type="dxa"/>
            <w:gridSpan w:val="3"/>
            <w:tcBorders>
              <w:left w:val="nil"/>
              <w:right w:val="double" w:sz="6" w:space="0" w:color="auto"/>
            </w:tcBorders>
            <w:noWrap/>
          </w:tcPr>
          <w:p w14:paraId="698267E7"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494" w:type="dxa"/>
            <w:gridSpan w:val="2"/>
            <w:tcBorders>
              <w:left w:val="double" w:sz="6" w:space="0" w:color="auto"/>
              <w:right w:val="double" w:sz="6" w:space="0" w:color="auto"/>
            </w:tcBorders>
            <w:noWrap/>
          </w:tcPr>
          <w:p w14:paraId="4AD8F7D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962" w:type="dxa"/>
            <w:vMerge w:val="restart"/>
            <w:tcBorders>
              <w:left w:val="double" w:sz="6" w:space="0" w:color="auto"/>
              <w:right w:val="nil"/>
            </w:tcBorders>
            <w:noWrap/>
          </w:tcPr>
          <w:p w14:paraId="00A7B9D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23DFABAE" w14:textId="77777777" w:rsidTr="008001A7">
        <w:trPr>
          <w:trHeight w:val="205"/>
        </w:trPr>
        <w:tc>
          <w:tcPr>
            <w:tcW w:w="2011" w:type="dxa"/>
            <w:tcBorders>
              <w:left w:val="nil"/>
            </w:tcBorders>
            <w:noWrap/>
          </w:tcPr>
          <w:p w14:paraId="5A3B425E"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rPr>
                <w:rFonts w:ascii="Arial Narrow" w:hAnsi="Arial Narrow"/>
                <w:sz w:val="17"/>
              </w:rPr>
            </w:pPr>
            <w:r w:rsidRPr="0049460C">
              <w:rPr>
                <w:rFonts w:ascii="Arial Narrow" w:hAnsi="Arial Narrow"/>
                <w:sz w:val="17"/>
              </w:rPr>
              <w:t>Region 1 Table</w:t>
            </w:r>
          </w:p>
        </w:tc>
        <w:tc>
          <w:tcPr>
            <w:tcW w:w="2320" w:type="dxa"/>
            <w:noWrap/>
          </w:tcPr>
          <w:p w14:paraId="2E6DEF3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2 Table</w:t>
            </w:r>
          </w:p>
        </w:tc>
        <w:tc>
          <w:tcPr>
            <w:tcW w:w="1883" w:type="dxa"/>
            <w:tcBorders>
              <w:right w:val="double" w:sz="6" w:space="0" w:color="auto"/>
            </w:tcBorders>
            <w:noWrap/>
          </w:tcPr>
          <w:p w14:paraId="4A7F978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3 Table</w:t>
            </w:r>
          </w:p>
        </w:tc>
        <w:tc>
          <w:tcPr>
            <w:tcW w:w="2972" w:type="dxa"/>
            <w:tcBorders>
              <w:left w:val="double" w:sz="6" w:space="0" w:color="auto"/>
            </w:tcBorders>
            <w:noWrap/>
          </w:tcPr>
          <w:p w14:paraId="1BE501D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Federal Table</w:t>
            </w:r>
          </w:p>
        </w:tc>
        <w:tc>
          <w:tcPr>
            <w:tcW w:w="2522" w:type="dxa"/>
            <w:tcBorders>
              <w:right w:val="double" w:sz="6" w:space="0" w:color="auto"/>
            </w:tcBorders>
            <w:noWrap/>
          </w:tcPr>
          <w:p w14:paraId="3B8563B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Non-Federal Table</w:t>
            </w:r>
          </w:p>
        </w:tc>
        <w:tc>
          <w:tcPr>
            <w:tcW w:w="1962" w:type="dxa"/>
            <w:vMerge/>
            <w:tcBorders>
              <w:left w:val="double" w:sz="6" w:space="0" w:color="auto"/>
              <w:right w:val="nil"/>
            </w:tcBorders>
            <w:noWrap/>
          </w:tcPr>
          <w:p w14:paraId="0750051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p>
        </w:tc>
      </w:tr>
      <w:tr w:rsidR="00A45160" w:rsidRPr="0049460C" w14:paraId="5D85D5B4" w14:textId="77777777" w:rsidTr="008001A7">
        <w:trPr>
          <w:trHeight w:val="642"/>
        </w:trPr>
        <w:tc>
          <w:tcPr>
            <w:tcW w:w="6214" w:type="dxa"/>
            <w:gridSpan w:val="3"/>
            <w:tcBorders>
              <w:left w:val="nil"/>
              <w:right w:val="double" w:sz="6" w:space="0" w:color="auto"/>
            </w:tcBorders>
            <w:noWrap/>
          </w:tcPr>
          <w:p w14:paraId="56C9FCC3"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81-84</w:t>
            </w:r>
          </w:p>
          <w:p w14:paraId="1DF2BAC8"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  5.338A</w:t>
            </w:r>
          </w:p>
          <w:p w14:paraId="03F43A64"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FIXED-SATELLITE (Earth-to-space)</w:t>
            </w:r>
          </w:p>
          <w:p w14:paraId="4B70B67D"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w:t>
            </w:r>
          </w:p>
          <w:p w14:paraId="3E15C109"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MOBILE-SATELLITE (Earth-to-space)</w:t>
            </w:r>
          </w:p>
          <w:p w14:paraId="639B5820"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 ASTRONOMY</w:t>
            </w:r>
          </w:p>
          <w:p w14:paraId="5990A601"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Space research (space-to-Earth)</w:t>
            </w:r>
          </w:p>
          <w:p w14:paraId="1D3D6129" w14:textId="77777777" w:rsidR="00A45160" w:rsidRPr="0049460C" w:rsidRDefault="00A45160" w:rsidP="00F15C6E">
            <w:pPr>
              <w:tabs>
                <w:tab w:val="left" w:pos="336"/>
                <w:tab w:val="left" w:pos="1892"/>
                <w:tab w:val="left" w:pos="2880"/>
                <w:tab w:val="left" w:pos="3600"/>
                <w:tab w:val="left" w:pos="4320"/>
                <w:tab w:val="left" w:pos="5040"/>
              </w:tabs>
              <w:suppressAutoHyphens/>
              <w:spacing w:line="108" w:lineRule="auto"/>
              <w:ind w:left="-58"/>
              <w:rPr>
                <w:rFonts w:ascii="Arial Narrow" w:hAnsi="Arial Narrow"/>
                <w:sz w:val="17"/>
              </w:rPr>
            </w:pPr>
          </w:p>
          <w:p w14:paraId="56C531D8" w14:textId="77777777" w:rsidR="00A45160" w:rsidRPr="0049460C" w:rsidRDefault="00A45160"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5.149  5.561A</w:t>
            </w:r>
          </w:p>
        </w:tc>
        <w:tc>
          <w:tcPr>
            <w:tcW w:w="5494" w:type="dxa"/>
            <w:gridSpan w:val="2"/>
            <w:tcBorders>
              <w:left w:val="double" w:sz="6" w:space="0" w:color="auto"/>
              <w:right w:val="double" w:sz="6" w:space="0" w:color="auto"/>
            </w:tcBorders>
            <w:shd w:val="clear" w:color="auto" w:fill="auto"/>
            <w:noWrap/>
          </w:tcPr>
          <w:p w14:paraId="6615FE0A"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81-84</w:t>
            </w:r>
          </w:p>
          <w:p w14:paraId="74BFA5EA"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774CEB81"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FIXED-SATELLITE (Earth-to-space)  US297</w:t>
            </w:r>
          </w:p>
          <w:p w14:paraId="5CF3AA79"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0ADFD27B"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MOBILE-SATELLITE (Earth-to-space)</w:t>
            </w:r>
          </w:p>
          <w:p w14:paraId="479A6916"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09BE57DF"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(space-to-Earth)</w:t>
            </w:r>
          </w:p>
          <w:p w14:paraId="663DC88C" w14:textId="77777777" w:rsidR="00A45160" w:rsidRPr="0049460C" w:rsidRDefault="00A45160"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6B438816" w14:textId="77777777" w:rsidR="00A45160" w:rsidRPr="0049460C" w:rsidRDefault="00A45160" w:rsidP="00F15C6E">
            <w:pPr>
              <w:tabs>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US161  US342  US389</w:t>
            </w:r>
          </w:p>
        </w:tc>
        <w:tc>
          <w:tcPr>
            <w:tcW w:w="1962" w:type="dxa"/>
            <w:vMerge w:val="restart"/>
            <w:tcBorders>
              <w:left w:val="double" w:sz="6" w:space="0" w:color="auto"/>
              <w:right w:val="nil"/>
            </w:tcBorders>
            <w:noWrap/>
          </w:tcPr>
          <w:p w14:paraId="18C89D0B" w14:textId="77777777" w:rsidR="00A45160" w:rsidRPr="0049460C" w:rsidRDefault="00A45160"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633D7BF2" w14:textId="77777777" w:rsidR="00EF2B86" w:rsidRPr="0049460C" w:rsidRDefault="00EF2B86" w:rsidP="00EF2B86">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RF Devices (15)</w:t>
            </w:r>
          </w:p>
          <w:p w14:paraId="48C8E1A8" w14:textId="77777777" w:rsidR="00A45160" w:rsidRPr="0049460C" w:rsidRDefault="00AC1919" w:rsidP="007F634D">
            <w:pPr>
              <w:suppressAutoHyphens/>
              <w:rPr>
                <w:rFonts w:ascii="Arial Narrow" w:hAnsi="Arial Narrow"/>
                <w:sz w:val="17"/>
              </w:rPr>
            </w:pPr>
            <w:r w:rsidRPr="0049460C">
              <w:rPr>
                <w:rFonts w:ascii="Arial Narrow" w:hAnsi="Arial Narrow"/>
                <w:sz w:val="17"/>
              </w:rPr>
              <w:t>Fixed Microwave (101)</w:t>
            </w:r>
          </w:p>
        </w:tc>
      </w:tr>
      <w:tr w:rsidR="00A45160" w:rsidRPr="0049460C" w14:paraId="68D93637" w14:textId="77777777" w:rsidTr="008001A7">
        <w:trPr>
          <w:trHeight w:val="642"/>
        </w:trPr>
        <w:tc>
          <w:tcPr>
            <w:tcW w:w="6214" w:type="dxa"/>
            <w:gridSpan w:val="3"/>
            <w:tcBorders>
              <w:left w:val="nil"/>
              <w:right w:val="double" w:sz="6" w:space="0" w:color="auto"/>
            </w:tcBorders>
            <w:noWrap/>
          </w:tcPr>
          <w:p w14:paraId="726434E7"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84-86</w:t>
            </w:r>
          </w:p>
          <w:p w14:paraId="094E6BF2"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  5.338A</w:t>
            </w:r>
          </w:p>
          <w:p w14:paraId="208FD74B"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FIXED-SATELLITE (Earth-to-space)  5.561B</w:t>
            </w:r>
          </w:p>
          <w:p w14:paraId="49430A73"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MOBILE</w:t>
            </w:r>
          </w:p>
          <w:p w14:paraId="2BF4AC14" w14:textId="77777777" w:rsidR="00A45160" w:rsidRPr="0049460C" w:rsidRDefault="00A45160" w:rsidP="00F15C6E">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 ASTRONOMY</w:t>
            </w:r>
          </w:p>
          <w:p w14:paraId="647A4DFC" w14:textId="77777777" w:rsidR="00A45160" w:rsidRPr="0049460C" w:rsidRDefault="00A45160"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14:paraId="430EAAC4" w14:textId="77777777" w:rsidR="00A45160" w:rsidRPr="0049460C" w:rsidRDefault="00A45160"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5.149</w:t>
            </w:r>
          </w:p>
        </w:tc>
        <w:tc>
          <w:tcPr>
            <w:tcW w:w="5494" w:type="dxa"/>
            <w:gridSpan w:val="2"/>
            <w:tcBorders>
              <w:left w:val="double" w:sz="6" w:space="0" w:color="auto"/>
              <w:right w:val="double" w:sz="6" w:space="0" w:color="auto"/>
            </w:tcBorders>
            <w:shd w:val="clear" w:color="auto" w:fill="auto"/>
            <w:noWrap/>
          </w:tcPr>
          <w:p w14:paraId="24BA0276"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84-86</w:t>
            </w:r>
          </w:p>
          <w:p w14:paraId="0EFD39DE"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23A1BAB0"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FIXED-SATELLITE (Earth-to-space)</w:t>
            </w:r>
          </w:p>
          <w:p w14:paraId="0E83BEE4"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6F3EF935" w14:textId="77777777" w:rsidR="00A45160" w:rsidRPr="0049460C" w:rsidRDefault="00A45160"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5DEB51ED" w14:textId="77777777" w:rsidR="00A45160" w:rsidRPr="0049460C" w:rsidRDefault="00A45160"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14:paraId="27B2CBB0" w14:textId="77777777" w:rsidR="00A45160" w:rsidRPr="0049460C" w:rsidRDefault="00A45160" w:rsidP="00F15C6E">
            <w:pPr>
              <w:tabs>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US161  US342  US389</w:t>
            </w:r>
          </w:p>
        </w:tc>
        <w:tc>
          <w:tcPr>
            <w:tcW w:w="1962" w:type="dxa"/>
            <w:vMerge/>
            <w:tcBorders>
              <w:left w:val="double" w:sz="6" w:space="0" w:color="auto"/>
              <w:right w:val="nil"/>
            </w:tcBorders>
            <w:noWrap/>
          </w:tcPr>
          <w:p w14:paraId="113CE992" w14:textId="77777777" w:rsidR="00A45160" w:rsidRPr="0049460C" w:rsidRDefault="00A45160" w:rsidP="007F634D">
            <w:pPr>
              <w:suppressAutoHyphens/>
              <w:rPr>
                <w:rFonts w:ascii="Arial Narrow" w:hAnsi="Arial Narrow"/>
                <w:sz w:val="17"/>
              </w:rPr>
            </w:pPr>
          </w:p>
        </w:tc>
      </w:tr>
      <w:tr w:rsidR="00F15C6E" w:rsidRPr="0049460C" w14:paraId="75A490FE" w14:textId="77777777" w:rsidTr="008001A7">
        <w:trPr>
          <w:trHeight w:val="642"/>
        </w:trPr>
        <w:tc>
          <w:tcPr>
            <w:tcW w:w="6214" w:type="dxa"/>
            <w:gridSpan w:val="3"/>
            <w:tcBorders>
              <w:left w:val="nil"/>
              <w:right w:val="double" w:sz="6" w:space="0" w:color="auto"/>
            </w:tcBorders>
            <w:noWrap/>
          </w:tcPr>
          <w:p w14:paraId="7001D450"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86-92</w:t>
            </w:r>
          </w:p>
          <w:p w14:paraId="113AF654"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EARTH EXPLORATION-SATELLITE (passive)</w:t>
            </w:r>
          </w:p>
          <w:p w14:paraId="1E08B255"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4EAE3B19"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w:t>
            </w:r>
          </w:p>
          <w:p w14:paraId="0D1E0E38"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55142F8B"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w:t>
            </w:r>
          </w:p>
        </w:tc>
        <w:tc>
          <w:tcPr>
            <w:tcW w:w="5494" w:type="dxa"/>
            <w:gridSpan w:val="2"/>
            <w:tcBorders>
              <w:left w:val="double" w:sz="6" w:space="0" w:color="auto"/>
              <w:right w:val="double" w:sz="6" w:space="0" w:color="auto"/>
            </w:tcBorders>
            <w:shd w:val="clear" w:color="auto" w:fill="auto"/>
            <w:noWrap/>
          </w:tcPr>
          <w:p w14:paraId="0270BFFE"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86-92</w:t>
            </w:r>
          </w:p>
          <w:p w14:paraId="3A82143E"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2B4F655F"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  US74</w:t>
            </w:r>
          </w:p>
          <w:p w14:paraId="1FF0A5A3"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6E0F1390"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536E61BD" w14:textId="77777777" w:rsidR="00F15C6E" w:rsidRPr="0049460C" w:rsidRDefault="00F15C6E" w:rsidP="00F15C6E">
            <w:pPr>
              <w:tabs>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US246</w:t>
            </w:r>
          </w:p>
        </w:tc>
        <w:tc>
          <w:tcPr>
            <w:tcW w:w="1962" w:type="dxa"/>
            <w:tcBorders>
              <w:left w:val="double" w:sz="6" w:space="0" w:color="auto"/>
              <w:right w:val="nil"/>
            </w:tcBorders>
            <w:noWrap/>
          </w:tcPr>
          <w:p w14:paraId="4CA87530" w14:textId="77777777" w:rsidR="00F15C6E" w:rsidRPr="0049460C" w:rsidRDefault="00F15C6E" w:rsidP="00F15C6E">
            <w:pPr>
              <w:suppressAutoHyphens/>
              <w:rPr>
                <w:rFonts w:ascii="Arial Narrow" w:hAnsi="Arial Narrow"/>
                <w:sz w:val="17"/>
              </w:rPr>
            </w:pPr>
          </w:p>
        </w:tc>
      </w:tr>
      <w:tr w:rsidR="00F15C6E" w:rsidRPr="0049460C" w14:paraId="63B982F0" w14:textId="77777777" w:rsidTr="008001A7">
        <w:trPr>
          <w:trHeight w:val="1128"/>
        </w:trPr>
        <w:tc>
          <w:tcPr>
            <w:tcW w:w="6214" w:type="dxa"/>
            <w:gridSpan w:val="3"/>
            <w:tcBorders>
              <w:left w:val="nil"/>
              <w:right w:val="double" w:sz="6" w:space="0" w:color="auto"/>
            </w:tcBorders>
            <w:noWrap/>
          </w:tcPr>
          <w:p w14:paraId="455B6951"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92-94</w:t>
            </w:r>
          </w:p>
          <w:p w14:paraId="5EE42ACE"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  5.338A</w:t>
            </w:r>
          </w:p>
          <w:p w14:paraId="724B0DA1"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MOBILE</w:t>
            </w:r>
          </w:p>
          <w:p w14:paraId="4456CFCD"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lastRenderedPageBreak/>
              <w:t>RADIO ASTRONOMY</w:t>
            </w:r>
          </w:p>
          <w:p w14:paraId="516EBE1E"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RADIOLOCATION</w:t>
            </w:r>
          </w:p>
          <w:p w14:paraId="20806C27"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79C1D32E"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w:t>
            </w:r>
          </w:p>
        </w:tc>
        <w:tc>
          <w:tcPr>
            <w:tcW w:w="5494" w:type="dxa"/>
            <w:gridSpan w:val="2"/>
            <w:tcBorders>
              <w:left w:val="double" w:sz="6" w:space="0" w:color="auto"/>
              <w:right w:val="double" w:sz="6" w:space="0" w:color="auto"/>
            </w:tcBorders>
            <w:shd w:val="clear" w:color="auto" w:fill="auto"/>
            <w:noWrap/>
          </w:tcPr>
          <w:p w14:paraId="1BCF82B3"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92-94</w:t>
            </w:r>
          </w:p>
          <w:p w14:paraId="02D5D197"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 xml:space="preserve">FIXED </w:t>
            </w:r>
          </w:p>
          <w:p w14:paraId="5FD6490C"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3ABD3E3C"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RADIO ASTRONOMY</w:t>
            </w:r>
          </w:p>
          <w:p w14:paraId="09094B5B" w14:textId="77777777" w:rsidR="00F15C6E" w:rsidRPr="0049460C" w:rsidRDefault="00F15C6E" w:rsidP="00F15C6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449CA771"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48D07B88" w14:textId="77777777" w:rsidR="00F15C6E" w:rsidRPr="0049460C" w:rsidRDefault="00F15C6E" w:rsidP="00F15C6E">
            <w:pPr>
              <w:tabs>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US161  US342</w:t>
            </w:r>
          </w:p>
        </w:tc>
        <w:tc>
          <w:tcPr>
            <w:tcW w:w="1962" w:type="dxa"/>
            <w:tcBorders>
              <w:left w:val="double" w:sz="6" w:space="0" w:color="auto"/>
              <w:right w:val="nil"/>
            </w:tcBorders>
            <w:noWrap/>
          </w:tcPr>
          <w:p w14:paraId="011FF650" w14:textId="77777777" w:rsidR="00F15C6E" w:rsidRPr="0049460C" w:rsidRDefault="00F15C6E" w:rsidP="00F15C6E">
            <w:pPr>
              <w:suppressAutoHyphens/>
              <w:rPr>
                <w:rFonts w:ascii="Arial Narrow" w:hAnsi="Arial Narrow"/>
                <w:sz w:val="17"/>
              </w:rPr>
            </w:pPr>
          </w:p>
          <w:p w14:paraId="42390FBD" w14:textId="77777777" w:rsidR="00F15C6E" w:rsidRPr="0049460C" w:rsidRDefault="00F15C6E" w:rsidP="00F15C6E">
            <w:pPr>
              <w:suppressAutoHyphens/>
              <w:rPr>
                <w:rFonts w:ascii="Arial Narrow" w:hAnsi="Arial Narrow"/>
                <w:sz w:val="17"/>
              </w:rPr>
            </w:pPr>
            <w:r w:rsidRPr="0049460C">
              <w:rPr>
                <w:rFonts w:ascii="Arial Narrow" w:hAnsi="Arial Narrow"/>
                <w:sz w:val="17"/>
              </w:rPr>
              <w:t>RF Devices (15)</w:t>
            </w:r>
          </w:p>
          <w:p w14:paraId="221D93BD" w14:textId="77777777" w:rsidR="00F15C6E" w:rsidRPr="0049460C" w:rsidRDefault="00F15C6E" w:rsidP="00F15C6E">
            <w:pPr>
              <w:suppressAutoHyphens/>
              <w:rPr>
                <w:rFonts w:ascii="Arial Narrow" w:hAnsi="Arial Narrow"/>
                <w:sz w:val="17"/>
              </w:rPr>
            </w:pPr>
            <w:r w:rsidRPr="0049460C">
              <w:rPr>
                <w:rFonts w:ascii="Arial Narrow" w:hAnsi="Arial Narrow"/>
                <w:sz w:val="17"/>
              </w:rPr>
              <w:t>Fixed Microwave (101)</w:t>
            </w:r>
          </w:p>
        </w:tc>
      </w:tr>
      <w:tr w:rsidR="00F15C6E" w:rsidRPr="0049460C" w14:paraId="10EF57F3" w14:textId="77777777" w:rsidTr="008001A7">
        <w:trPr>
          <w:trHeight w:val="1011"/>
        </w:trPr>
        <w:tc>
          <w:tcPr>
            <w:tcW w:w="6214" w:type="dxa"/>
            <w:gridSpan w:val="3"/>
            <w:tcBorders>
              <w:left w:val="nil"/>
              <w:right w:val="double" w:sz="6" w:space="0" w:color="auto"/>
            </w:tcBorders>
            <w:noWrap/>
          </w:tcPr>
          <w:p w14:paraId="5EE123C0" w14:textId="77777777" w:rsidR="00F15C6E" w:rsidRPr="0049460C" w:rsidRDefault="00F15C6E" w:rsidP="00F26AFD">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94-94.1</w:t>
            </w:r>
          </w:p>
          <w:p w14:paraId="7E257289" w14:textId="77777777" w:rsidR="00F15C6E" w:rsidRPr="0049460C" w:rsidRDefault="00F15C6E" w:rsidP="00F26AFD">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EARTH EXPLORATION-SATELLITE (active)</w:t>
            </w:r>
          </w:p>
          <w:p w14:paraId="7DA7E049" w14:textId="77777777" w:rsidR="00F15C6E" w:rsidRPr="0049460C" w:rsidRDefault="00F15C6E" w:rsidP="00F26AFD">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RADIOLOCATION</w:t>
            </w:r>
          </w:p>
          <w:p w14:paraId="2C544DBA" w14:textId="77777777" w:rsidR="00F15C6E" w:rsidRPr="0049460C" w:rsidRDefault="00F15C6E" w:rsidP="00F26AFD">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SPACE RESEARCH (active)</w:t>
            </w:r>
          </w:p>
          <w:p w14:paraId="3936A021" w14:textId="77777777" w:rsidR="00F15C6E" w:rsidRPr="0049460C" w:rsidRDefault="00F15C6E" w:rsidP="00F26AFD">
            <w:pPr>
              <w:tabs>
                <w:tab w:val="left" w:pos="336"/>
                <w:tab w:val="left" w:pos="1892"/>
                <w:tab w:val="left" w:pos="2880"/>
                <w:tab w:val="left" w:pos="3600"/>
                <w:tab w:val="left" w:pos="4320"/>
                <w:tab w:val="left" w:pos="5040"/>
              </w:tabs>
              <w:suppressAutoHyphens/>
              <w:ind w:left="-58"/>
              <w:rPr>
                <w:rFonts w:ascii="Arial Narrow" w:hAnsi="Arial Narrow"/>
                <w:sz w:val="17"/>
              </w:rPr>
            </w:pPr>
            <w:r w:rsidRPr="0049460C">
              <w:rPr>
                <w:rFonts w:ascii="Arial Narrow" w:hAnsi="Arial Narrow"/>
                <w:sz w:val="17"/>
              </w:rPr>
              <w:t>Radio astronomy</w:t>
            </w:r>
          </w:p>
          <w:p w14:paraId="7FA9D75E"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31B838FF" w14:textId="77777777" w:rsidR="00F15C6E" w:rsidRPr="0049460C" w:rsidRDefault="00F15C6E" w:rsidP="00F26AFD">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49460C">
              <w:rPr>
                <w:rFonts w:ascii="Arial Narrow" w:hAnsi="Arial Narrow"/>
                <w:sz w:val="17"/>
              </w:rPr>
              <w:t>5.562  5.562A</w:t>
            </w:r>
          </w:p>
        </w:tc>
        <w:tc>
          <w:tcPr>
            <w:tcW w:w="2972" w:type="dxa"/>
            <w:tcBorders>
              <w:left w:val="double" w:sz="6" w:space="0" w:color="auto"/>
            </w:tcBorders>
            <w:noWrap/>
          </w:tcPr>
          <w:p w14:paraId="036F4E41" w14:textId="77777777" w:rsidR="00F15C6E" w:rsidRPr="0049460C" w:rsidRDefault="00F15C6E" w:rsidP="00F15C6E">
            <w:pPr>
              <w:suppressAutoHyphens/>
              <w:rPr>
                <w:rFonts w:ascii="Arial Narrow" w:hAnsi="Arial Narrow"/>
                <w:sz w:val="17"/>
              </w:rPr>
            </w:pPr>
            <w:r w:rsidRPr="0049460C">
              <w:rPr>
                <w:rFonts w:ascii="Arial Narrow" w:hAnsi="Arial Narrow"/>
                <w:sz w:val="17"/>
              </w:rPr>
              <w:t>94-94.1</w:t>
            </w:r>
          </w:p>
          <w:p w14:paraId="6019CF41" w14:textId="77777777" w:rsidR="00F15C6E" w:rsidRPr="0049460C" w:rsidRDefault="00F15C6E" w:rsidP="00F26AFD">
            <w:pPr>
              <w:suppressAutoHyphens/>
              <w:rPr>
                <w:rFonts w:ascii="Arial Narrow" w:hAnsi="Arial Narrow"/>
                <w:sz w:val="17"/>
              </w:rPr>
            </w:pPr>
            <w:r w:rsidRPr="0049460C">
              <w:rPr>
                <w:rFonts w:ascii="Arial Narrow" w:hAnsi="Arial Narrow"/>
                <w:sz w:val="17"/>
              </w:rPr>
              <w:t>EARTH EXPLORATION-SATELLITE (active)</w:t>
            </w:r>
          </w:p>
          <w:p w14:paraId="5930E0EE" w14:textId="77777777" w:rsidR="00F15C6E" w:rsidRPr="0049460C" w:rsidRDefault="00F15C6E" w:rsidP="00F15C6E">
            <w:pPr>
              <w:suppressAutoHyphens/>
              <w:rPr>
                <w:rFonts w:ascii="Arial Narrow" w:hAnsi="Arial Narrow"/>
                <w:sz w:val="17"/>
              </w:rPr>
            </w:pPr>
            <w:r w:rsidRPr="0049460C">
              <w:rPr>
                <w:rFonts w:ascii="Arial Narrow" w:hAnsi="Arial Narrow"/>
                <w:sz w:val="17"/>
              </w:rPr>
              <w:t>RADIOLOCATION</w:t>
            </w:r>
          </w:p>
          <w:p w14:paraId="4331EF04" w14:textId="77777777" w:rsidR="00F15C6E" w:rsidRPr="0049460C" w:rsidRDefault="00F15C6E" w:rsidP="00F15C6E">
            <w:pPr>
              <w:suppressAutoHyphens/>
              <w:rPr>
                <w:rFonts w:ascii="Arial Narrow" w:hAnsi="Arial Narrow"/>
                <w:sz w:val="17"/>
              </w:rPr>
            </w:pPr>
            <w:r w:rsidRPr="0049460C">
              <w:rPr>
                <w:rFonts w:ascii="Arial Narrow" w:hAnsi="Arial Narrow"/>
                <w:sz w:val="17"/>
              </w:rPr>
              <w:t>SPACE RESEARCH (active)</w:t>
            </w:r>
          </w:p>
          <w:p w14:paraId="6DAB3D26" w14:textId="77777777" w:rsidR="00F15C6E" w:rsidRPr="0049460C" w:rsidRDefault="00F15C6E" w:rsidP="00F15C6E">
            <w:pPr>
              <w:suppressAutoHyphens/>
              <w:rPr>
                <w:rFonts w:ascii="Arial Narrow" w:hAnsi="Arial Narrow"/>
                <w:sz w:val="17"/>
              </w:rPr>
            </w:pPr>
            <w:r w:rsidRPr="0049460C">
              <w:rPr>
                <w:rFonts w:ascii="Arial Narrow" w:hAnsi="Arial Narrow"/>
                <w:sz w:val="17"/>
              </w:rPr>
              <w:t>Radio astronomy</w:t>
            </w:r>
          </w:p>
          <w:p w14:paraId="5D55CCB2"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3F9AA61A"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5.562  5.562A</w:t>
            </w:r>
          </w:p>
        </w:tc>
        <w:tc>
          <w:tcPr>
            <w:tcW w:w="2522" w:type="dxa"/>
            <w:tcBorders>
              <w:right w:val="double" w:sz="6" w:space="0" w:color="auto"/>
            </w:tcBorders>
            <w:noWrap/>
          </w:tcPr>
          <w:p w14:paraId="2AE2FA54" w14:textId="77777777" w:rsidR="00F15C6E" w:rsidRPr="0049460C" w:rsidRDefault="00F15C6E" w:rsidP="00F26AFD">
            <w:pPr>
              <w:suppressAutoHyphens/>
              <w:rPr>
                <w:rFonts w:ascii="Arial Narrow" w:hAnsi="Arial Narrow"/>
                <w:sz w:val="17"/>
              </w:rPr>
            </w:pPr>
            <w:r w:rsidRPr="0049460C">
              <w:rPr>
                <w:rFonts w:ascii="Arial Narrow" w:hAnsi="Arial Narrow"/>
                <w:sz w:val="17"/>
              </w:rPr>
              <w:t>94-94.1</w:t>
            </w:r>
          </w:p>
          <w:p w14:paraId="60AA3BE9" w14:textId="77777777" w:rsidR="00F15C6E" w:rsidRPr="0049460C" w:rsidRDefault="00F15C6E" w:rsidP="00F26AFD">
            <w:pPr>
              <w:suppressAutoHyphens/>
              <w:rPr>
                <w:rFonts w:ascii="Arial Narrow" w:hAnsi="Arial Narrow"/>
                <w:sz w:val="17"/>
              </w:rPr>
            </w:pPr>
            <w:r w:rsidRPr="0049460C">
              <w:rPr>
                <w:rFonts w:ascii="Arial Narrow" w:hAnsi="Arial Narrow"/>
                <w:sz w:val="17"/>
              </w:rPr>
              <w:t>RADIOLOCATION</w:t>
            </w:r>
          </w:p>
          <w:p w14:paraId="7DC939D9" w14:textId="77777777" w:rsidR="00F15C6E" w:rsidRPr="0049460C" w:rsidRDefault="00F15C6E" w:rsidP="00F26AFD">
            <w:pPr>
              <w:suppressAutoHyphens/>
              <w:rPr>
                <w:rFonts w:ascii="Arial Narrow" w:hAnsi="Arial Narrow"/>
                <w:sz w:val="17"/>
              </w:rPr>
            </w:pPr>
            <w:r w:rsidRPr="0049460C">
              <w:rPr>
                <w:rFonts w:ascii="Arial Narrow" w:hAnsi="Arial Narrow"/>
                <w:sz w:val="17"/>
              </w:rPr>
              <w:t>Radio astronomy</w:t>
            </w:r>
          </w:p>
          <w:p w14:paraId="2BBD42BA" w14:textId="77777777" w:rsidR="00F15C6E" w:rsidRPr="0049460C" w:rsidRDefault="00F15C6E" w:rsidP="00F26AFD">
            <w:pPr>
              <w:suppressAutoHyphens/>
              <w:rPr>
                <w:rFonts w:ascii="Arial Narrow" w:hAnsi="Arial Narrow"/>
                <w:sz w:val="17"/>
              </w:rPr>
            </w:pPr>
          </w:p>
          <w:p w14:paraId="16B5AE04" w14:textId="77777777" w:rsidR="00F15C6E" w:rsidRPr="0049460C" w:rsidRDefault="00F15C6E" w:rsidP="00F26AFD">
            <w:pPr>
              <w:suppressAutoHyphens/>
              <w:rPr>
                <w:rFonts w:ascii="Arial Narrow" w:hAnsi="Arial Narrow"/>
                <w:sz w:val="17"/>
              </w:rPr>
            </w:pPr>
          </w:p>
          <w:p w14:paraId="52E19E21"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347C2730"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5.562A</w:t>
            </w:r>
          </w:p>
        </w:tc>
        <w:tc>
          <w:tcPr>
            <w:tcW w:w="1962" w:type="dxa"/>
            <w:tcBorders>
              <w:left w:val="double" w:sz="6" w:space="0" w:color="auto"/>
              <w:right w:val="nil"/>
            </w:tcBorders>
            <w:noWrap/>
          </w:tcPr>
          <w:p w14:paraId="19F8360E" w14:textId="77777777" w:rsidR="00F15C6E" w:rsidRPr="0049460C" w:rsidRDefault="00F15C6E" w:rsidP="00F15C6E">
            <w:pPr>
              <w:suppressAutoHyphens/>
              <w:rPr>
                <w:rFonts w:ascii="Arial Narrow" w:hAnsi="Arial Narrow"/>
                <w:sz w:val="17"/>
              </w:rPr>
            </w:pPr>
          </w:p>
          <w:p w14:paraId="623E73DA" w14:textId="77777777" w:rsidR="00F15C6E" w:rsidRPr="0049460C" w:rsidRDefault="00F15C6E" w:rsidP="00F15C6E">
            <w:pPr>
              <w:suppressAutoHyphens/>
              <w:rPr>
                <w:rFonts w:ascii="Arial Narrow" w:hAnsi="Arial Narrow"/>
                <w:sz w:val="17"/>
              </w:rPr>
            </w:pPr>
            <w:r w:rsidRPr="0049460C">
              <w:rPr>
                <w:rFonts w:ascii="Arial Narrow" w:hAnsi="Arial Narrow"/>
                <w:sz w:val="17"/>
              </w:rPr>
              <w:t>RF Devices (15)</w:t>
            </w:r>
          </w:p>
        </w:tc>
      </w:tr>
      <w:tr w:rsidR="00F15C6E" w:rsidRPr="0049460C" w14:paraId="23009DA3" w14:textId="77777777" w:rsidTr="008001A7">
        <w:trPr>
          <w:trHeight w:val="948"/>
        </w:trPr>
        <w:tc>
          <w:tcPr>
            <w:tcW w:w="6214" w:type="dxa"/>
            <w:gridSpan w:val="3"/>
            <w:tcBorders>
              <w:left w:val="nil"/>
              <w:right w:val="double" w:sz="6" w:space="0" w:color="auto"/>
            </w:tcBorders>
            <w:noWrap/>
          </w:tcPr>
          <w:p w14:paraId="490DD261"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94.1-95</w:t>
            </w:r>
          </w:p>
          <w:p w14:paraId="324CA98F"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w:t>
            </w:r>
          </w:p>
          <w:p w14:paraId="42119004"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MOBILE</w:t>
            </w:r>
          </w:p>
          <w:p w14:paraId="36CEC4B7"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355D8376"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RADIOLOCATION</w:t>
            </w:r>
          </w:p>
          <w:p w14:paraId="5F891DAE"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2A4497EB"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w:t>
            </w:r>
          </w:p>
        </w:tc>
        <w:tc>
          <w:tcPr>
            <w:tcW w:w="5494" w:type="dxa"/>
            <w:gridSpan w:val="2"/>
            <w:tcBorders>
              <w:left w:val="double" w:sz="6" w:space="0" w:color="auto"/>
              <w:right w:val="double" w:sz="6" w:space="0" w:color="auto"/>
            </w:tcBorders>
            <w:shd w:val="clear" w:color="auto" w:fill="auto"/>
            <w:noWrap/>
          </w:tcPr>
          <w:p w14:paraId="2484E7F1" w14:textId="77777777" w:rsidR="00F15C6E" w:rsidRPr="0049460C" w:rsidRDefault="00F15C6E" w:rsidP="00F15C6E">
            <w:pPr>
              <w:suppressAutoHyphens/>
              <w:rPr>
                <w:rFonts w:ascii="Arial Narrow" w:hAnsi="Arial Narrow"/>
                <w:sz w:val="17"/>
              </w:rPr>
            </w:pPr>
            <w:r w:rsidRPr="0049460C">
              <w:rPr>
                <w:rFonts w:ascii="Arial Narrow" w:hAnsi="Arial Narrow"/>
                <w:sz w:val="17"/>
              </w:rPr>
              <w:t>94.1-95</w:t>
            </w:r>
          </w:p>
          <w:p w14:paraId="19C2CCAA" w14:textId="77777777" w:rsidR="00F15C6E" w:rsidRPr="0049460C" w:rsidRDefault="00F15C6E" w:rsidP="00F15C6E">
            <w:pPr>
              <w:suppressAutoHyphens/>
              <w:rPr>
                <w:rFonts w:ascii="Arial Narrow" w:hAnsi="Arial Narrow"/>
                <w:sz w:val="17"/>
              </w:rPr>
            </w:pPr>
            <w:r w:rsidRPr="0049460C">
              <w:rPr>
                <w:rFonts w:ascii="Arial Narrow" w:hAnsi="Arial Narrow"/>
                <w:sz w:val="17"/>
              </w:rPr>
              <w:t>FIXED</w:t>
            </w:r>
          </w:p>
          <w:p w14:paraId="61324D81" w14:textId="77777777" w:rsidR="00F15C6E" w:rsidRPr="0049460C" w:rsidRDefault="00F15C6E" w:rsidP="00F15C6E">
            <w:pPr>
              <w:suppressAutoHyphens/>
              <w:rPr>
                <w:rFonts w:ascii="Arial Narrow" w:hAnsi="Arial Narrow"/>
                <w:sz w:val="17"/>
              </w:rPr>
            </w:pPr>
            <w:r w:rsidRPr="0049460C">
              <w:rPr>
                <w:rFonts w:ascii="Arial Narrow" w:hAnsi="Arial Narrow"/>
                <w:sz w:val="17"/>
              </w:rPr>
              <w:t>MOBILE</w:t>
            </w:r>
          </w:p>
          <w:p w14:paraId="61D42D18" w14:textId="77777777" w:rsidR="00F15C6E" w:rsidRPr="0049460C" w:rsidRDefault="00F15C6E" w:rsidP="00F15C6E">
            <w:pPr>
              <w:suppressAutoHyphens/>
              <w:rPr>
                <w:rFonts w:ascii="Arial Narrow" w:hAnsi="Arial Narrow"/>
                <w:sz w:val="17"/>
              </w:rPr>
            </w:pPr>
            <w:r w:rsidRPr="0049460C">
              <w:rPr>
                <w:rFonts w:ascii="Arial Narrow" w:hAnsi="Arial Narrow"/>
                <w:sz w:val="17"/>
              </w:rPr>
              <w:t>RADIO ASTRONOMY</w:t>
            </w:r>
          </w:p>
          <w:p w14:paraId="23D2ECC1" w14:textId="77777777" w:rsidR="00F15C6E" w:rsidRPr="0049460C" w:rsidRDefault="00F15C6E" w:rsidP="00F15C6E">
            <w:pPr>
              <w:suppressAutoHyphens/>
              <w:rPr>
                <w:rFonts w:ascii="Arial Narrow" w:hAnsi="Arial Narrow"/>
                <w:sz w:val="17"/>
              </w:rPr>
            </w:pPr>
            <w:r w:rsidRPr="0049460C">
              <w:rPr>
                <w:rFonts w:ascii="Arial Narrow" w:hAnsi="Arial Narrow"/>
                <w:sz w:val="17"/>
              </w:rPr>
              <w:t>RADIOLOCATION</w:t>
            </w:r>
          </w:p>
          <w:p w14:paraId="6DD16554"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152930B8"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US161  US342</w:t>
            </w:r>
          </w:p>
        </w:tc>
        <w:tc>
          <w:tcPr>
            <w:tcW w:w="1962" w:type="dxa"/>
            <w:tcBorders>
              <w:left w:val="double" w:sz="6" w:space="0" w:color="auto"/>
              <w:right w:val="nil"/>
            </w:tcBorders>
            <w:noWrap/>
          </w:tcPr>
          <w:p w14:paraId="683EB737" w14:textId="77777777" w:rsidR="00F15C6E" w:rsidRPr="0049460C" w:rsidRDefault="00F15C6E" w:rsidP="00F15C6E">
            <w:pPr>
              <w:suppressAutoHyphens/>
              <w:rPr>
                <w:rFonts w:ascii="Arial Narrow" w:hAnsi="Arial Narrow"/>
                <w:sz w:val="17"/>
              </w:rPr>
            </w:pPr>
          </w:p>
          <w:p w14:paraId="4907B7E9" w14:textId="77777777" w:rsidR="00F15C6E" w:rsidRPr="0049460C" w:rsidRDefault="00F15C6E" w:rsidP="00F15C6E">
            <w:pPr>
              <w:suppressAutoHyphens/>
              <w:rPr>
                <w:rFonts w:ascii="Arial Narrow" w:hAnsi="Arial Narrow"/>
                <w:sz w:val="17"/>
              </w:rPr>
            </w:pPr>
            <w:r w:rsidRPr="0049460C">
              <w:rPr>
                <w:rFonts w:ascii="Arial Narrow" w:hAnsi="Arial Narrow"/>
                <w:sz w:val="17"/>
              </w:rPr>
              <w:t>RF Devices (15)</w:t>
            </w:r>
          </w:p>
          <w:p w14:paraId="482733F2" w14:textId="77777777" w:rsidR="00F15C6E" w:rsidRPr="0049460C" w:rsidRDefault="00F15C6E" w:rsidP="00F15C6E">
            <w:pPr>
              <w:suppressAutoHyphens/>
              <w:rPr>
                <w:rFonts w:ascii="Arial Narrow" w:hAnsi="Arial Narrow"/>
                <w:sz w:val="17"/>
              </w:rPr>
            </w:pPr>
            <w:r w:rsidRPr="0049460C">
              <w:rPr>
                <w:rFonts w:ascii="Arial Narrow" w:hAnsi="Arial Narrow"/>
                <w:sz w:val="17"/>
              </w:rPr>
              <w:t>Fixed Microwave (101)</w:t>
            </w:r>
          </w:p>
        </w:tc>
      </w:tr>
      <w:tr w:rsidR="00F15C6E" w:rsidRPr="0049460C" w14:paraId="35D194ED" w14:textId="77777777" w:rsidTr="008001A7">
        <w:tc>
          <w:tcPr>
            <w:tcW w:w="6214" w:type="dxa"/>
            <w:gridSpan w:val="3"/>
            <w:tcBorders>
              <w:left w:val="nil"/>
              <w:right w:val="double" w:sz="6" w:space="0" w:color="auto"/>
            </w:tcBorders>
            <w:noWrap/>
          </w:tcPr>
          <w:p w14:paraId="69AC3E12"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95-100</w:t>
            </w:r>
          </w:p>
          <w:p w14:paraId="0FD619CD"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w:t>
            </w:r>
          </w:p>
          <w:p w14:paraId="23A8781C"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MOBILE</w:t>
            </w:r>
          </w:p>
          <w:p w14:paraId="11148B36"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5C2D6391"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RADIOLOCATION</w:t>
            </w:r>
          </w:p>
          <w:p w14:paraId="5451A06B"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RADIONAVIGATION</w:t>
            </w:r>
          </w:p>
          <w:p w14:paraId="5A84148B"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RADIONAVIGATION-SATELLITE</w:t>
            </w:r>
          </w:p>
          <w:p w14:paraId="1814F303"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76BB7DBF"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5.149  5.554</w:t>
            </w:r>
          </w:p>
        </w:tc>
        <w:tc>
          <w:tcPr>
            <w:tcW w:w="5494" w:type="dxa"/>
            <w:gridSpan w:val="2"/>
            <w:tcBorders>
              <w:left w:val="double" w:sz="6" w:space="0" w:color="auto"/>
              <w:right w:val="double" w:sz="6" w:space="0" w:color="auto"/>
            </w:tcBorders>
            <w:noWrap/>
          </w:tcPr>
          <w:p w14:paraId="11D4096B"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95-100</w:t>
            </w:r>
          </w:p>
          <w:p w14:paraId="0E79F942"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785C12F8"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7F50A48F"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53C5F484"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6C423B73"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w:t>
            </w:r>
          </w:p>
          <w:p w14:paraId="43EFA044"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RADIONAVIGATION-SATELLITE</w:t>
            </w:r>
          </w:p>
          <w:p w14:paraId="5AE42359"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7D2CF494"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5.554  US342</w:t>
            </w:r>
          </w:p>
        </w:tc>
        <w:tc>
          <w:tcPr>
            <w:tcW w:w="1962" w:type="dxa"/>
            <w:tcBorders>
              <w:left w:val="double" w:sz="6" w:space="0" w:color="auto"/>
              <w:right w:val="nil"/>
            </w:tcBorders>
            <w:noWrap/>
            <w:vAlign w:val="bottom"/>
          </w:tcPr>
          <w:p w14:paraId="40AFDD82" w14:textId="77777777" w:rsidR="00F15C6E" w:rsidRPr="0049460C" w:rsidRDefault="00F15C6E" w:rsidP="00F15C6E">
            <w:pPr>
              <w:tabs>
                <w:tab w:val="left" w:pos="0"/>
                <w:tab w:val="left" w:pos="336"/>
                <w:tab w:val="left" w:pos="2880"/>
                <w:tab w:val="left" w:pos="3600"/>
                <w:tab w:val="left" w:pos="4320"/>
                <w:tab w:val="left" w:pos="5040"/>
              </w:tabs>
              <w:suppressAutoHyphens/>
              <w:spacing w:after="20"/>
              <w:jc w:val="center"/>
              <w:rPr>
                <w:rFonts w:ascii="Arial Narrow" w:hAnsi="Arial Narrow"/>
                <w:sz w:val="17"/>
              </w:rPr>
            </w:pPr>
          </w:p>
        </w:tc>
      </w:tr>
    </w:tbl>
    <w:p w14:paraId="444B13A0" w14:textId="77777777" w:rsidR="00F14206" w:rsidRPr="0049460C" w:rsidRDefault="00F14206" w:rsidP="00F1420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6245"/>
        <w:gridCol w:w="2905"/>
        <w:gridCol w:w="2616"/>
        <w:gridCol w:w="1972"/>
      </w:tblGrid>
      <w:tr w:rsidR="00F15C6E" w:rsidRPr="0049460C" w14:paraId="28CF4E5E" w14:textId="77777777" w:rsidTr="008001A7">
        <w:trPr>
          <w:trHeight w:val="405"/>
        </w:trPr>
        <w:tc>
          <w:tcPr>
            <w:tcW w:w="6214" w:type="dxa"/>
            <w:tcBorders>
              <w:left w:val="nil"/>
              <w:right w:val="double" w:sz="6" w:space="0" w:color="auto"/>
            </w:tcBorders>
            <w:noWrap/>
          </w:tcPr>
          <w:p w14:paraId="0F3CBE90"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lastRenderedPageBreak/>
              <w:t>100-102</w:t>
            </w:r>
          </w:p>
          <w:p w14:paraId="28676132"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EARTH EXPLORATION-SATELLITE (passive)</w:t>
            </w:r>
          </w:p>
          <w:p w14:paraId="21088E90"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6051E428"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w:t>
            </w:r>
          </w:p>
          <w:p w14:paraId="40AAB510"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6FF0FB2E"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5.340  5.341</w:t>
            </w:r>
          </w:p>
        </w:tc>
        <w:tc>
          <w:tcPr>
            <w:tcW w:w="5494" w:type="dxa"/>
            <w:gridSpan w:val="2"/>
            <w:tcBorders>
              <w:left w:val="double" w:sz="6" w:space="0" w:color="auto"/>
              <w:right w:val="double" w:sz="6" w:space="0" w:color="auto"/>
            </w:tcBorders>
            <w:noWrap/>
          </w:tcPr>
          <w:p w14:paraId="0AE101C9"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100-102</w:t>
            </w:r>
          </w:p>
          <w:p w14:paraId="750E290C"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3B49B7EE"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  US74</w:t>
            </w:r>
          </w:p>
          <w:p w14:paraId="162207FF"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32996FA5"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435CD4A6"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US246</w:t>
            </w:r>
          </w:p>
        </w:tc>
        <w:tc>
          <w:tcPr>
            <w:tcW w:w="1962" w:type="dxa"/>
            <w:tcBorders>
              <w:left w:val="double" w:sz="6" w:space="0" w:color="auto"/>
              <w:right w:val="nil"/>
            </w:tcBorders>
            <w:noWrap/>
          </w:tcPr>
          <w:p w14:paraId="5B56B7A0" w14:textId="77777777" w:rsidR="00F15C6E" w:rsidRPr="0049460C" w:rsidRDefault="00F15C6E" w:rsidP="00F15C6E">
            <w:pPr>
              <w:suppressAutoHyphens/>
              <w:rPr>
                <w:rFonts w:ascii="Arial Narrow" w:hAnsi="Arial Narrow"/>
                <w:sz w:val="17"/>
              </w:rPr>
            </w:pPr>
          </w:p>
        </w:tc>
      </w:tr>
      <w:tr w:rsidR="00F15C6E" w:rsidRPr="0049460C" w14:paraId="0769B63A" w14:textId="77777777" w:rsidTr="008001A7">
        <w:trPr>
          <w:trHeight w:val="993"/>
        </w:trPr>
        <w:tc>
          <w:tcPr>
            <w:tcW w:w="6214" w:type="dxa"/>
            <w:tcBorders>
              <w:left w:val="nil"/>
              <w:right w:val="double" w:sz="6" w:space="0" w:color="auto"/>
            </w:tcBorders>
            <w:noWrap/>
          </w:tcPr>
          <w:p w14:paraId="33FE2C70"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102-105</w:t>
            </w:r>
          </w:p>
          <w:p w14:paraId="38FB98AF"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w:t>
            </w:r>
          </w:p>
          <w:p w14:paraId="271D3CCE"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MOBILE</w:t>
            </w:r>
          </w:p>
          <w:p w14:paraId="27B26C66" w14:textId="77777777" w:rsidR="00F15C6E" w:rsidRPr="0049460C" w:rsidRDefault="00F15C6E" w:rsidP="00F15C6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02F55C6D"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19E76D22" w14:textId="77777777" w:rsidR="00F15C6E" w:rsidRPr="0049460C" w:rsidRDefault="00F15C6E" w:rsidP="00F15C6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w:t>
            </w:r>
          </w:p>
        </w:tc>
        <w:tc>
          <w:tcPr>
            <w:tcW w:w="5494" w:type="dxa"/>
            <w:gridSpan w:val="2"/>
            <w:tcBorders>
              <w:left w:val="double" w:sz="6" w:space="0" w:color="auto"/>
              <w:right w:val="double" w:sz="6" w:space="0" w:color="auto"/>
            </w:tcBorders>
            <w:noWrap/>
          </w:tcPr>
          <w:p w14:paraId="5E527949"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102-105</w:t>
            </w:r>
          </w:p>
          <w:p w14:paraId="1D03BE63"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33AB9FC7"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5A1D5787"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32B3C5C3" w14:textId="77777777" w:rsidR="00F15C6E" w:rsidRPr="0049460C" w:rsidRDefault="00F15C6E" w:rsidP="00F15C6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35B69D03" w14:textId="77777777" w:rsidR="00F15C6E" w:rsidRPr="0049460C" w:rsidRDefault="00F15C6E" w:rsidP="00F15C6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US342</w:t>
            </w:r>
          </w:p>
        </w:tc>
        <w:tc>
          <w:tcPr>
            <w:tcW w:w="1962" w:type="dxa"/>
            <w:tcBorders>
              <w:left w:val="double" w:sz="6" w:space="0" w:color="auto"/>
              <w:right w:val="nil"/>
            </w:tcBorders>
            <w:noWrap/>
          </w:tcPr>
          <w:p w14:paraId="39B24765" w14:textId="77777777" w:rsidR="00F15C6E" w:rsidRPr="0049460C" w:rsidRDefault="00F15C6E" w:rsidP="00F15C6E">
            <w:pPr>
              <w:suppressAutoHyphens/>
              <w:spacing w:line="36" w:lineRule="exact"/>
              <w:rPr>
                <w:rFonts w:ascii="Arial Narrow" w:hAnsi="Arial Narrow"/>
                <w:sz w:val="17"/>
              </w:rPr>
            </w:pPr>
          </w:p>
        </w:tc>
      </w:tr>
      <w:tr w:rsidR="002C0CD5" w:rsidRPr="0049460C" w14:paraId="1E314B6F" w14:textId="77777777" w:rsidTr="008001A7">
        <w:trPr>
          <w:trHeight w:val="1002"/>
        </w:trPr>
        <w:tc>
          <w:tcPr>
            <w:tcW w:w="6214" w:type="dxa"/>
            <w:tcBorders>
              <w:left w:val="nil"/>
              <w:right w:val="double" w:sz="6" w:space="0" w:color="auto"/>
            </w:tcBorders>
            <w:noWrap/>
          </w:tcPr>
          <w:p w14:paraId="7D807BF3" w14:textId="77777777" w:rsidR="002C0CD5" w:rsidRPr="0049460C" w:rsidRDefault="002C0CD5" w:rsidP="002C0CD5">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105-109.5</w:t>
            </w:r>
          </w:p>
          <w:p w14:paraId="452011E9" w14:textId="77777777" w:rsidR="002C0CD5" w:rsidRPr="0049460C" w:rsidRDefault="002C0CD5" w:rsidP="002C0CD5">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w:t>
            </w:r>
          </w:p>
          <w:p w14:paraId="7A5C0290" w14:textId="77777777" w:rsidR="002C0CD5" w:rsidRPr="0049460C" w:rsidRDefault="002C0CD5" w:rsidP="002C0CD5">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MOBILE</w:t>
            </w:r>
          </w:p>
          <w:p w14:paraId="36DB563C" w14:textId="77777777" w:rsidR="002C0CD5" w:rsidRPr="0049460C" w:rsidRDefault="002C0CD5" w:rsidP="002C0CD5">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17880275" w14:textId="77777777" w:rsidR="002C0CD5" w:rsidRPr="0049460C" w:rsidRDefault="002C0CD5" w:rsidP="002C0CD5">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  5.562B</w:t>
            </w:r>
          </w:p>
          <w:p w14:paraId="57D300FE"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54D9FCD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w:t>
            </w:r>
          </w:p>
        </w:tc>
        <w:tc>
          <w:tcPr>
            <w:tcW w:w="5494" w:type="dxa"/>
            <w:gridSpan w:val="2"/>
            <w:tcBorders>
              <w:left w:val="double" w:sz="6" w:space="0" w:color="auto"/>
              <w:right w:val="double" w:sz="6" w:space="0" w:color="auto"/>
            </w:tcBorders>
            <w:noWrap/>
          </w:tcPr>
          <w:p w14:paraId="49C5CBE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105-109.5</w:t>
            </w:r>
          </w:p>
          <w:p w14:paraId="442B2F4F"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47C2C8D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16A06DA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239A547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  5.562B</w:t>
            </w:r>
          </w:p>
          <w:p w14:paraId="72A71BB0"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0FDE339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US342</w:t>
            </w:r>
          </w:p>
        </w:tc>
        <w:tc>
          <w:tcPr>
            <w:tcW w:w="1962" w:type="dxa"/>
            <w:tcBorders>
              <w:left w:val="double" w:sz="6" w:space="0" w:color="auto"/>
              <w:right w:val="nil"/>
            </w:tcBorders>
            <w:noWrap/>
          </w:tcPr>
          <w:p w14:paraId="5A6CE24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tc>
      </w:tr>
      <w:tr w:rsidR="002C0CD5" w:rsidRPr="0049460C" w14:paraId="58CD1034" w14:textId="77777777" w:rsidTr="008001A7">
        <w:trPr>
          <w:trHeight w:val="405"/>
        </w:trPr>
        <w:tc>
          <w:tcPr>
            <w:tcW w:w="6214" w:type="dxa"/>
            <w:tcBorders>
              <w:left w:val="nil"/>
              <w:right w:val="double" w:sz="6" w:space="0" w:color="auto"/>
            </w:tcBorders>
            <w:noWrap/>
          </w:tcPr>
          <w:p w14:paraId="6427970C"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109.5-111.8</w:t>
            </w:r>
          </w:p>
          <w:p w14:paraId="5DDA8A43"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EARTH EXPLORATION-SATELLITE (passive)</w:t>
            </w:r>
          </w:p>
          <w:p w14:paraId="23F7238E"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RADIO ASTRONOMY</w:t>
            </w:r>
          </w:p>
          <w:p w14:paraId="5B1BB1B0"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SPACE RESEARCH (passive)</w:t>
            </w:r>
          </w:p>
          <w:p w14:paraId="507C8221"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539919F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5.340  5.341</w:t>
            </w:r>
          </w:p>
        </w:tc>
        <w:tc>
          <w:tcPr>
            <w:tcW w:w="5494" w:type="dxa"/>
            <w:gridSpan w:val="2"/>
            <w:tcBorders>
              <w:left w:val="double" w:sz="6" w:space="0" w:color="auto"/>
              <w:right w:val="double" w:sz="6" w:space="0" w:color="auto"/>
            </w:tcBorders>
            <w:noWrap/>
          </w:tcPr>
          <w:p w14:paraId="3386A4E6" w14:textId="77777777" w:rsidR="002C0CD5" w:rsidRPr="0049460C" w:rsidRDefault="002C0CD5" w:rsidP="002C0CD5">
            <w:pPr>
              <w:suppressAutoHyphens/>
              <w:rPr>
                <w:rFonts w:ascii="Arial Narrow" w:hAnsi="Arial Narrow"/>
                <w:sz w:val="17"/>
              </w:rPr>
            </w:pPr>
            <w:r w:rsidRPr="0049460C">
              <w:rPr>
                <w:rFonts w:ascii="Arial Narrow" w:hAnsi="Arial Narrow"/>
                <w:sz w:val="17"/>
              </w:rPr>
              <w:t>109.5-111.8</w:t>
            </w:r>
          </w:p>
          <w:p w14:paraId="4F70E8EA" w14:textId="77777777" w:rsidR="002C0CD5" w:rsidRPr="0049460C" w:rsidRDefault="002C0CD5" w:rsidP="002C0CD5">
            <w:pPr>
              <w:suppressAutoHyphens/>
              <w:rPr>
                <w:rFonts w:ascii="Arial Narrow" w:hAnsi="Arial Narrow"/>
                <w:sz w:val="17"/>
              </w:rPr>
            </w:pPr>
            <w:r w:rsidRPr="0049460C">
              <w:rPr>
                <w:rFonts w:ascii="Arial Narrow" w:hAnsi="Arial Narrow"/>
                <w:sz w:val="17"/>
              </w:rPr>
              <w:t>EARTH EXPLORATION-SATELLITE (passive)</w:t>
            </w:r>
          </w:p>
          <w:p w14:paraId="39A43F49"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  US74</w:t>
            </w:r>
          </w:p>
          <w:p w14:paraId="6D1CAB09" w14:textId="77777777" w:rsidR="002C0CD5" w:rsidRPr="0049460C" w:rsidRDefault="002C0CD5" w:rsidP="002C0CD5">
            <w:pPr>
              <w:suppressAutoHyphens/>
              <w:rPr>
                <w:rFonts w:ascii="Arial Narrow" w:hAnsi="Arial Narrow"/>
                <w:sz w:val="17"/>
              </w:rPr>
            </w:pPr>
            <w:r w:rsidRPr="0049460C">
              <w:rPr>
                <w:rFonts w:ascii="Arial Narrow" w:hAnsi="Arial Narrow"/>
                <w:sz w:val="17"/>
              </w:rPr>
              <w:t>SPACE RESEARCH (passive)</w:t>
            </w:r>
          </w:p>
          <w:p w14:paraId="7FDA5819"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7672C392"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US246</w:t>
            </w:r>
          </w:p>
        </w:tc>
        <w:tc>
          <w:tcPr>
            <w:tcW w:w="1962" w:type="dxa"/>
            <w:tcBorders>
              <w:left w:val="double" w:sz="6" w:space="0" w:color="auto"/>
              <w:right w:val="nil"/>
            </w:tcBorders>
            <w:noWrap/>
          </w:tcPr>
          <w:p w14:paraId="2BC5A80F" w14:textId="77777777" w:rsidR="002C0CD5" w:rsidRPr="0049460C" w:rsidRDefault="002C0CD5" w:rsidP="002C0CD5">
            <w:pPr>
              <w:suppressAutoHyphens/>
              <w:rPr>
                <w:rFonts w:ascii="Arial Narrow" w:hAnsi="Arial Narrow"/>
                <w:sz w:val="17"/>
              </w:rPr>
            </w:pPr>
          </w:p>
        </w:tc>
      </w:tr>
      <w:tr w:rsidR="002C0CD5" w:rsidRPr="0049460C" w14:paraId="6A369F69" w14:textId="77777777" w:rsidTr="008001A7">
        <w:trPr>
          <w:trHeight w:val="1065"/>
        </w:trPr>
        <w:tc>
          <w:tcPr>
            <w:tcW w:w="6214" w:type="dxa"/>
            <w:tcBorders>
              <w:left w:val="nil"/>
              <w:right w:val="double" w:sz="6" w:space="0" w:color="auto"/>
            </w:tcBorders>
            <w:noWrap/>
          </w:tcPr>
          <w:p w14:paraId="4DF3830A"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111.8-114.25</w:t>
            </w:r>
          </w:p>
          <w:p w14:paraId="11F702E8"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FIXED</w:t>
            </w:r>
          </w:p>
          <w:p w14:paraId="4C3743D0"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MOBILE</w:t>
            </w:r>
          </w:p>
          <w:p w14:paraId="7F3171FA"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lastRenderedPageBreak/>
              <w:t>RADIO ASTRONOMY</w:t>
            </w:r>
          </w:p>
          <w:p w14:paraId="26EE87D9"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SPACE RESEARCH (passive)  5.562B</w:t>
            </w:r>
          </w:p>
          <w:p w14:paraId="27DE4568"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15197BC1"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w:t>
            </w:r>
          </w:p>
        </w:tc>
        <w:tc>
          <w:tcPr>
            <w:tcW w:w="5494" w:type="dxa"/>
            <w:gridSpan w:val="2"/>
            <w:tcBorders>
              <w:left w:val="double" w:sz="6" w:space="0" w:color="auto"/>
              <w:right w:val="double" w:sz="6" w:space="0" w:color="auto"/>
            </w:tcBorders>
            <w:noWrap/>
          </w:tcPr>
          <w:p w14:paraId="0DAD4DD8"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111.8-114.25</w:t>
            </w:r>
          </w:p>
          <w:p w14:paraId="4C9009D2"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4CD59986"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w:t>
            </w:r>
          </w:p>
          <w:p w14:paraId="396F9A86"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RADIO ASTRONOMY</w:t>
            </w:r>
          </w:p>
          <w:p w14:paraId="0987CF4A" w14:textId="77777777" w:rsidR="002C0CD5" w:rsidRPr="0049460C" w:rsidRDefault="002C0CD5" w:rsidP="002C0CD5">
            <w:pPr>
              <w:suppressAutoHyphens/>
              <w:rPr>
                <w:rFonts w:ascii="Arial Narrow" w:hAnsi="Arial Narrow"/>
                <w:sz w:val="17"/>
              </w:rPr>
            </w:pPr>
            <w:r w:rsidRPr="0049460C">
              <w:rPr>
                <w:rFonts w:ascii="Arial Narrow" w:hAnsi="Arial Narrow"/>
                <w:sz w:val="17"/>
              </w:rPr>
              <w:t>SPACE RESEARCH (passive)  5.562B</w:t>
            </w:r>
          </w:p>
          <w:p w14:paraId="3A27FDB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2B3DE373"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US342</w:t>
            </w:r>
          </w:p>
        </w:tc>
        <w:tc>
          <w:tcPr>
            <w:tcW w:w="1962" w:type="dxa"/>
            <w:tcBorders>
              <w:left w:val="double" w:sz="6" w:space="0" w:color="auto"/>
              <w:right w:val="nil"/>
            </w:tcBorders>
            <w:noWrap/>
          </w:tcPr>
          <w:p w14:paraId="004B7791" w14:textId="77777777" w:rsidR="002C0CD5" w:rsidRPr="0049460C" w:rsidRDefault="002C0CD5" w:rsidP="002C0CD5">
            <w:pPr>
              <w:suppressAutoHyphens/>
              <w:spacing w:line="36" w:lineRule="exact"/>
              <w:rPr>
                <w:rFonts w:ascii="Arial Narrow" w:hAnsi="Arial Narrow"/>
                <w:sz w:val="17"/>
              </w:rPr>
            </w:pPr>
          </w:p>
        </w:tc>
      </w:tr>
      <w:tr w:rsidR="002C0CD5" w:rsidRPr="0049460C" w14:paraId="23E57A26" w14:textId="77777777" w:rsidTr="00BC7FD7">
        <w:trPr>
          <w:trHeight w:val="202"/>
        </w:trPr>
        <w:tc>
          <w:tcPr>
            <w:tcW w:w="6214" w:type="dxa"/>
            <w:tcBorders>
              <w:left w:val="nil"/>
              <w:right w:val="double" w:sz="6" w:space="0" w:color="auto"/>
            </w:tcBorders>
            <w:noWrap/>
          </w:tcPr>
          <w:p w14:paraId="4C8E5FA7"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114.25-116</w:t>
            </w:r>
          </w:p>
          <w:p w14:paraId="0CF87019"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EARTH EXPLORATION-SATELLITE (passive)</w:t>
            </w:r>
          </w:p>
          <w:p w14:paraId="31F12E2C"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RADIO ASTRONOMY</w:t>
            </w:r>
          </w:p>
          <w:p w14:paraId="0C852594" w14:textId="77777777" w:rsidR="002C0CD5" w:rsidRPr="0049460C" w:rsidRDefault="002C0CD5" w:rsidP="002C0CD5">
            <w:pPr>
              <w:suppressAutoHyphens/>
              <w:ind w:left="-63"/>
              <w:rPr>
                <w:rFonts w:ascii="Arial Narrow" w:hAnsi="Arial Narrow"/>
                <w:sz w:val="17"/>
              </w:rPr>
            </w:pPr>
            <w:r w:rsidRPr="0049460C">
              <w:rPr>
                <w:rFonts w:ascii="Arial Narrow" w:hAnsi="Arial Narrow"/>
                <w:sz w:val="17"/>
              </w:rPr>
              <w:t>SPACE RESEARCH (passive)</w:t>
            </w:r>
          </w:p>
          <w:p w14:paraId="6AFF5F34"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sz w:val="17"/>
              </w:rPr>
            </w:pPr>
          </w:p>
          <w:p w14:paraId="61F42FD2"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5.340  5.341</w:t>
            </w:r>
          </w:p>
        </w:tc>
        <w:tc>
          <w:tcPr>
            <w:tcW w:w="5494" w:type="dxa"/>
            <w:gridSpan w:val="2"/>
            <w:tcBorders>
              <w:left w:val="double" w:sz="6" w:space="0" w:color="auto"/>
              <w:bottom w:val="single" w:sz="4" w:space="0" w:color="auto"/>
              <w:right w:val="double" w:sz="6" w:space="0" w:color="auto"/>
            </w:tcBorders>
            <w:noWrap/>
          </w:tcPr>
          <w:p w14:paraId="6FDB74B6" w14:textId="77777777" w:rsidR="002C0CD5" w:rsidRPr="0049460C" w:rsidRDefault="002C0CD5" w:rsidP="002C0CD5">
            <w:pPr>
              <w:suppressAutoHyphens/>
              <w:rPr>
                <w:rFonts w:ascii="Arial Narrow" w:hAnsi="Arial Narrow"/>
                <w:sz w:val="17"/>
              </w:rPr>
            </w:pPr>
            <w:r w:rsidRPr="0049460C">
              <w:rPr>
                <w:rFonts w:ascii="Arial Narrow" w:hAnsi="Arial Narrow"/>
                <w:sz w:val="17"/>
              </w:rPr>
              <w:t>114.25-116</w:t>
            </w:r>
          </w:p>
          <w:p w14:paraId="511959C2" w14:textId="77777777" w:rsidR="002C0CD5" w:rsidRPr="0049460C" w:rsidRDefault="002C0CD5" w:rsidP="002C0CD5">
            <w:pPr>
              <w:suppressAutoHyphens/>
              <w:rPr>
                <w:rFonts w:ascii="Arial Narrow" w:hAnsi="Arial Narrow"/>
                <w:sz w:val="17"/>
              </w:rPr>
            </w:pPr>
            <w:r w:rsidRPr="0049460C">
              <w:rPr>
                <w:rFonts w:ascii="Arial Narrow" w:hAnsi="Arial Narrow"/>
                <w:sz w:val="17"/>
              </w:rPr>
              <w:t>EARTH EXPLORATION-SATELLITE (passive)</w:t>
            </w:r>
          </w:p>
          <w:p w14:paraId="54955A31" w14:textId="77777777" w:rsidR="002C0CD5" w:rsidRPr="0049460C" w:rsidRDefault="002C0CD5" w:rsidP="002C0CD5">
            <w:pPr>
              <w:suppressAutoHyphens/>
              <w:rPr>
                <w:rFonts w:ascii="Arial Narrow" w:hAnsi="Arial Narrow"/>
                <w:sz w:val="17"/>
              </w:rPr>
            </w:pPr>
            <w:r w:rsidRPr="0049460C">
              <w:rPr>
                <w:rFonts w:ascii="Arial Narrow" w:hAnsi="Arial Narrow"/>
                <w:sz w:val="17"/>
              </w:rPr>
              <w:t>RADIO ASTRONOMY  US74</w:t>
            </w:r>
          </w:p>
          <w:p w14:paraId="00B1E72A" w14:textId="77777777" w:rsidR="002C0CD5" w:rsidRPr="0049460C" w:rsidRDefault="002C0CD5" w:rsidP="002C0CD5">
            <w:pPr>
              <w:suppressAutoHyphens/>
              <w:rPr>
                <w:rFonts w:ascii="Arial Narrow" w:hAnsi="Arial Narrow"/>
                <w:sz w:val="17"/>
              </w:rPr>
            </w:pPr>
            <w:r w:rsidRPr="0049460C">
              <w:rPr>
                <w:rFonts w:ascii="Arial Narrow" w:hAnsi="Arial Narrow"/>
                <w:sz w:val="17"/>
              </w:rPr>
              <w:t>SPACE RESEARCH (passive)</w:t>
            </w:r>
          </w:p>
          <w:p w14:paraId="43FDF62C" w14:textId="77777777" w:rsidR="002C0CD5" w:rsidRPr="0049460C" w:rsidRDefault="002C0CD5" w:rsidP="002C0CD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14:paraId="00D9CD82"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US246</w:t>
            </w:r>
          </w:p>
        </w:tc>
        <w:tc>
          <w:tcPr>
            <w:tcW w:w="1962" w:type="dxa"/>
            <w:tcBorders>
              <w:left w:val="double" w:sz="6" w:space="0" w:color="auto"/>
              <w:right w:val="nil"/>
            </w:tcBorders>
            <w:noWrap/>
          </w:tcPr>
          <w:p w14:paraId="3EAD92CC" w14:textId="77777777" w:rsidR="002C0CD5" w:rsidRPr="0049460C" w:rsidRDefault="002C0CD5" w:rsidP="002C0CD5">
            <w:pPr>
              <w:suppressAutoHyphens/>
              <w:rPr>
                <w:rFonts w:ascii="Arial Narrow" w:hAnsi="Arial Narrow"/>
                <w:sz w:val="17"/>
              </w:rPr>
            </w:pPr>
          </w:p>
        </w:tc>
      </w:tr>
      <w:tr w:rsidR="002C0CD5" w:rsidRPr="0049460C" w14:paraId="06FB1564" w14:textId="77777777" w:rsidTr="00BC7FD7">
        <w:trPr>
          <w:trHeight w:val="840"/>
        </w:trPr>
        <w:tc>
          <w:tcPr>
            <w:tcW w:w="6214" w:type="dxa"/>
            <w:tcBorders>
              <w:left w:val="nil"/>
              <w:right w:val="double" w:sz="6" w:space="0" w:color="auto"/>
            </w:tcBorders>
            <w:noWrap/>
          </w:tcPr>
          <w:p w14:paraId="358BC12C"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116-119.98</w:t>
            </w:r>
          </w:p>
          <w:p w14:paraId="4D7E85C2"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EARTH EXPLORATION-SATELLITE (passive)</w:t>
            </w:r>
          </w:p>
          <w:p w14:paraId="09DE35FA"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INTER-SATELLITE  5.562C</w:t>
            </w:r>
          </w:p>
          <w:p w14:paraId="2CC96AC6"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SPACE RESEARCH (passive)</w:t>
            </w:r>
          </w:p>
          <w:p w14:paraId="4611F530" w14:textId="77777777" w:rsidR="002C0CD5" w:rsidRPr="0049460C" w:rsidRDefault="002C0CD5" w:rsidP="00F26AFD">
            <w:pPr>
              <w:tabs>
                <w:tab w:val="left" w:pos="336"/>
                <w:tab w:val="left" w:pos="1892"/>
                <w:tab w:val="left" w:pos="2880"/>
                <w:tab w:val="left" w:pos="3600"/>
                <w:tab w:val="left" w:pos="4320"/>
                <w:tab w:val="left" w:pos="5040"/>
              </w:tabs>
              <w:suppressAutoHyphens/>
              <w:spacing w:line="96" w:lineRule="auto"/>
              <w:ind w:left="-44" w:hanging="14"/>
              <w:rPr>
                <w:rFonts w:ascii="Arial Narrow" w:hAnsi="Arial Narrow"/>
                <w:sz w:val="17"/>
              </w:rPr>
            </w:pPr>
          </w:p>
          <w:p w14:paraId="39F80250"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5.341</w:t>
            </w:r>
          </w:p>
        </w:tc>
        <w:tc>
          <w:tcPr>
            <w:tcW w:w="5494" w:type="dxa"/>
            <w:gridSpan w:val="2"/>
            <w:tcBorders>
              <w:left w:val="double" w:sz="6" w:space="0" w:color="auto"/>
              <w:bottom w:val="nil"/>
              <w:right w:val="double" w:sz="6" w:space="0" w:color="auto"/>
            </w:tcBorders>
            <w:noWrap/>
          </w:tcPr>
          <w:p w14:paraId="7A7D82A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116-122.25</w:t>
            </w:r>
          </w:p>
          <w:p w14:paraId="3C0A982A"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7D7C460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  5.562C</w:t>
            </w:r>
          </w:p>
          <w:p w14:paraId="2397019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tc>
        <w:tc>
          <w:tcPr>
            <w:tcW w:w="1962" w:type="dxa"/>
            <w:vMerge w:val="restart"/>
            <w:tcBorders>
              <w:left w:val="double" w:sz="6" w:space="0" w:color="auto"/>
              <w:right w:val="nil"/>
            </w:tcBorders>
            <w:noWrap/>
          </w:tcPr>
          <w:p w14:paraId="7324B453" w14:textId="77777777" w:rsidR="002C0CD5" w:rsidRPr="0049460C" w:rsidRDefault="002C0CD5" w:rsidP="002C0CD5">
            <w:pPr>
              <w:suppressAutoHyphens/>
              <w:rPr>
                <w:rFonts w:ascii="Arial Narrow" w:hAnsi="Arial Narrow"/>
                <w:sz w:val="17"/>
              </w:rPr>
            </w:pPr>
          </w:p>
          <w:p w14:paraId="6226D66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ISM Equipment (18)</w:t>
            </w:r>
          </w:p>
        </w:tc>
      </w:tr>
      <w:tr w:rsidR="002C0CD5" w:rsidRPr="0049460C" w14:paraId="074CC15B" w14:textId="77777777" w:rsidTr="00BC7FD7">
        <w:trPr>
          <w:trHeight w:val="1025"/>
        </w:trPr>
        <w:tc>
          <w:tcPr>
            <w:tcW w:w="6214" w:type="dxa"/>
            <w:tcBorders>
              <w:left w:val="nil"/>
              <w:right w:val="double" w:sz="6" w:space="0" w:color="auto"/>
            </w:tcBorders>
            <w:noWrap/>
          </w:tcPr>
          <w:p w14:paraId="6970621C"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119.98-122.25</w:t>
            </w:r>
          </w:p>
          <w:p w14:paraId="1770C2A3"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EARTH EXPLORATION-SATELLITE (passive)</w:t>
            </w:r>
          </w:p>
          <w:p w14:paraId="5BE7A15C"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INTER-SATELLITE  5.562C</w:t>
            </w:r>
          </w:p>
          <w:p w14:paraId="60261E76" w14:textId="77777777" w:rsidR="002C0CD5" w:rsidRPr="0049460C" w:rsidRDefault="002C0CD5" w:rsidP="002C0CD5">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SPACE RESEARCH (passive)</w:t>
            </w:r>
          </w:p>
          <w:p w14:paraId="316B7F1E" w14:textId="77777777" w:rsidR="002C0CD5" w:rsidRPr="0049460C" w:rsidRDefault="002C0CD5" w:rsidP="00F26AFD">
            <w:pPr>
              <w:tabs>
                <w:tab w:val="left" w:pos="336"/>
                <w:tab w:val="left" w:pos="1892"/>
                <w:tab w:val="left" w:pos="2880"/>
                <w:tab w:val="left" w:pos="3600"/>
                <w:tab w:val="left" w:pos="4320"/>
                <w:tab w:val="left" w:pos="5040"/>
              </w:tabs>
              <w:suppressAutoHyphens/>
              <w:spacing w:line="96" w:lineRule="auto"/>
              <w:ind w:left="-44" w:hanging="14"/>
              <w:rPr>
                <w:rFonts w:ascii="Arial Narrow" w:hAnsi="Arial Narrow"/>
                <w:sz w:val="17"/>
              </w:rPr>
            </w:pPr>
          </w:p>
          <w:p w14:paraId="03F86B1B"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5.138  5.341</w:t>
            </w:r>
          </w:p>
        </w:tc>
        <w:tc>
          <w:tcPr>
            <w:tcW w:w="5494" w:type="dxa"/>
            <w:gridSpan w:val="2"/>
            <w:tcBorders>
              <w:top w:val="nil"/>
              <w:left w:val="double" w:sz="6" w:space="0" w:color="auto"/>
              <w:right w:val="double" w:sz="6" w:space="0" w:color="auto"/>
            </w:tcBorders>
            <w:noWrap/>
            <w:vAlign w:val="bottom"/>
          </w:tcPr>
          <w:p w14:paraId="6C31B00A"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5.138  5.341  US211</w:t>
            </w:r>
          </w:p>
        </w:tc>
        <w:tc>
          <w:tcPr>
            <w:tcW w:w="1962" w:type="dxa"/>
            <w:vMerge/>
            <w:tcBorders>
              <w:left w:val="double" w:sz="6" w:space="0" w:color="auto"/>
              <w:right w:val="nil"/>
            </w:tcBorders>
            <w:noWrap/>
          </w:tcPr>
          <w:p w14:paraId="493B698A"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rPr>
                <w:rFonts w:ascii="Arial Narrow" w:hAnsi="Arial Narrow"/>
                <w:sz w:val="17"/>
              </w:rPr>
            </w:pPr>
          </w:p>
        </w:tc>
      </w:tr>
      <w:tr w:rsidR="002C0CD5" w:rsidRPr="0049460C" w14:paraId="40DB0B1D" w14:textId="77777777" w:rsidTr="008001A7">
        <w:trPr>
          <w:trHeight w:val="1056"/>
        </w:trPr>
        <w:tc>
          <w:tcPr>
            <w:tcW w:w="6214" w:type="dxa"/>
            <w:tcBorders>
              <w:left w:val="nil"/>
              <w:right w:val="double" w:sz="6" w:space="0" w:color="auto"/>
            </w:tcBorders>
            <w:noWrap/>
          </w:tcPr>
          <w:p w14:paraId="26A27AF4" w14:textId="77777777" w:rsidR="002C0CD5" w:rsidRPr="0049460C" w:rsidRDefault="002C0CD5" w:rsidP="002C0CD5">
            <w:pPr>
              <w:suppressAutoHyphens/>
              <w:ind w:left="-54" w:hanging="9"/>
              <w:rPr>
                <w:rFonts w:ascii="Arial Narrow" w:hAnsi="Arial Narrow"/>
                <w:sz w:val="17"/>
              </w:rPr>
            </w:pPr>
            <w:r w:rsidRPr="0049460C">
              <w:rPr>
                <w:rFonts w:ascii="Arial Narrow" w:hAnsi="Arial Narrow"/>
                <w:sz w:val="17"/>
              </w:rPr>
              <w:t>122.25-123</w:t>
            </w:r>
          </w:p>
          <w:p w14:paraId="4253B3A3" w14:textId="77777777" w:rsidR="002C0CD5" w:rsidRPr="0049460C" w:rsidRDefault="002C0CD5" w:rsidP="002C0CD5">
            <w:pPr>
              <w:suppressAutoHyphens/>
              <w:ind w:left="-54" w:hanging="9"/>
              <w:rPr>
                <w:rFonts w:ascii="Arial Narrow" w:hAnsi="Arial Narrow"/>
                <w:sz w:val="17"/>
              </w:rPr>
            </w:pPr>
            <w:r w:rsidRPr="0049460C">
              <w:rPr>
                <w:rFonts w:ascii="Arial Narrow" w:hAnsi="Arial Narrow"/>
                <w:sz w:val="17"/>
              </w:rPr>
              <w:t>FIXED</w:t>
            </w:r>
          </w:p>
          <w:p w14:paraId="201F5B9E" w14:textId="77777777" w:rsidR="002C0CD5" w:rsidRPr="0049460C" w:rsidRDefault="002C0CD5" w:rsidP="002C0CD5">
            <w:pPr>
              <w:suppressAutoHyphens/>
              <w:ind w:left="-54" w:hanging="9"/>
              <w:rPr>
                <w:rFonts w:ascii="Arial Narrow" w:hAnsi="Arial Narrow"/>
                <w:sz w:val="17"/>
              </w:rPr>
            </w:pPr>
            <w:r w:rsidRPr="0049460C">
              <w:rPr>
                <w:rFonts w:ascii="Arial Narrow" w:hAnsi="Arial Narrow"/>
                <w:sz w:val="17"/>
              </w:rPr>
              <w:t>INTER-SATELLITE</w:t>
            </w:r>
          </w:p>
          <w:p w14:paraId="6E0A8959" w14:textId="77777777" w:rsidR="002C0CD5" w:rsidRPr="0049460C" w:rsidRDefault="002C0CD5" w:rsidP="002C0CD5">
            <w:pPr>
              <w:suppressAutoHyphens/>
              <w:ind w:left="-54" w:hanging="9"/>
              <w:rPr>
                <w:rFonts w:ascii="Arial Narrow" w:hAnsi="Arial Narrow"/>
                <w:sz w:val="17"/>
              </w:rPr>
            </w:pPr>
            <w:r w:rsidRPr="0049460C">
              <w:rPr>
                <w:rFonts w:ascii="Arial Narrow" w:hAnsi="Arial Narrow"/>
                <w:sz w:val="17"/>
              </w:rPr>
              <w:t>MOBILE 5.558</w:t>
            </w:r>
          </w:p>
          <w:p w14:paraId="25440A14" w14:textId="77777777" w:rsidR="002C0CD5" w:rsidRPr="0049460C" w:rsidRDefault="002C0CD5" w:rsidP="002C0CD5">
            <w:pPr>
              <w:suppressAutoHyphens/>
              <w:ind w:left="-54" w:hanging="9"/>
              <w:rPr>
                <w:rFonts w:ascii="Arial Narrow" w:hAnsi="Arial Narrow"/>
                <w:sz w:val="17"/>
              </w:rPr>
            </w:pPr>
            <w:r w:rsidRPr="0049460C">
              <w:rPr>
                <w:rFonts w:ascii="Arial Narrow" w:hAnsi="Arial Narrow"/>
                <w:sz w:val="17"/>
              </w:rPr>
              <w:t>Amateur</w:t>
            </w:r>
          </w:p>
          <w:p w14:paraId="3E4366B9" w14:textId="77777777" w:rsidR="002C0CD5" w:rsidRPr="0049460C" w:rsidRDefault="002C0CD5" w:rsidP="00A61985">
            <w:pPr>
              <w:tabs>
                <w:tab w:val="left" w:pos="336"/>
                <w:tab w:val="left" w:pos="1892"/>
                <w:tab w:val="left" w:pos="2880"/>
                <w:tab w:val="left" w:pos="3600"/>
                <w:tab w:val="left" w:pos="4320"/>
                <w:tab w:val="left" w:pos="5040"/>
              </w:tabs>
              <w:suppressAutoHyphens/>
              <w:spacing w:line="120" w:lineRule="auto"/>
              <w:ind w:left="-44" w:hanging="14"/>
              <w:rPr>
                <w:rFonts w:ascii="Arial Narrow" w:hAnsi="Arial Narrow"/>
                <w:sz w:val="17"/>
              </w:rPr>
            </w:pPr>
          </w:p>
          <w:p w14:paraId="3AC8AFA8" w14:textId="77777777" w:rsidR="002C0CD5" w:rsidRPr="0049460C" w:rsidRDefault="002C0CD5" w:rsidP="002C0CD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lastRenderedPageBreak/>
              <w:t>5.138</w:t>
            </w:r>
          </w:p>
        </w:tc>
        <w:tc>
          <w:tcPr>
            <w:tcW w:w="2891" w:type="dxa"/>
            <w:tcBorders>
              <w:left w:val="double" w:sz="6" w:space="0" w:color="auto"/>
            </w:tcBorders>
            <w:noWrap/>
          </w:tcPr>
          <w:p w14:paraId="4007A1D0"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122.25-123</w:t>
            </w:r>
          </w:p>
          <w:p w14:paraId="7FD783F9"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09EED861" w14:textId="77777777" w:rsidR="002C0CD5" w:rsidRPr="0049460C" w:rsidRDefault="002C0CD5" w:rsidP="002C0CD5">
            <w:pPr>
              <w:suppressAutoHyphens/>
              <w:rPr>
                <w:rFonts w:ascii="Arial Narrow" w:hAnsi="Arial Narrow"/>
                <w:sz w:val="17"/>
              </w:rPr>
            </w:pPr>
            <w:r w:rsidRPr="0049460C">
              <w:rPr>
                <w:rFonts w:ascii="Arial Narrow" w:hAnsi="Arial Narrow"/>
                <w:sz w:val="17"/>
              </w:rPr>
              <w:t>INTER-SATELLITE</w:t>
            </w:r>
          </w:p>
          <w:p w14:paraId="2AEFAA86"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  5.558</w:t>
            </w:r>
          </w:p>
          <w:p w14:paraId="476DB3BE" w14:textId="77777777" w:rsidR="002C0CD5" w:rsidRPr="0049460C" w:rsidRDefault="002C0CD5" w:rsidP="002C0CD5">
            <w:pPr>
              <w:suppressAutoHyphens/>
              <w:rPr>
                <w:rFonts w:ascii="Arial Narrow" w:hAnsi="Arial Narrow"/>
                <w:sz w:val="17"/>
              </w:rPr>
            </w:pPr>
          </w:p>
          <w:p w14:paraId="56954A6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rPr>
            </w:pPr>
          </w:p>
          <w:p w14:paraId="38551F9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5.138</w:t>
            </w:r>
          </w:p>
        </w:tc>
        <w:tc>
          <w:tcPr>
            <w:tcW w:w="2603" w:type="dxa"/>
            <w:tcBorders>
              <w:right w:val="double" w:sz="6" w:space="0" w:color="auto"/>
            </w:tcBorders>
            <w:noWrap/>
          </w:tcPr>
          <w:p w14:paraId="34AA0EEB" w14:textId="77777777" w:rsidR="002C0CD5" w:rsidRPr="0049460C" w:rsidRDefault="002C0CD5" w:rsidP="002C0CD5">
            <w:pPr>
              <w:suppressAutoHyphens/>
              <w:rPr>
                <w:rFonts w:ascii="Arial Narrow" w:hAnsi="Arial Narrow"/>
                <w:sz w:val="17"/>
              </w:rPr>
            </w:pPr>
            <w:r w:rsidRPr="0049460C">
              <w:rPr>
                <w:rFonts w:ascii="Arial Narrow" w:hAnsi="Arial Narrow"/>
                <w:sz w:val="17"/>
              </w:rPr>
              <w:lastRenderedPageBreak/>
              <w:t>122.25-123</w:t>
            </w:r>
          </w:p>
          <w:p w14:paraId="7B0B1B25" w14:textId="77777777" w:rsidR="002C0CD5" w:rsidRPr="0049460C" w:rsidRDefault="002C0CD5" w:rsidP="002C0CD5">
            <w:pPr>
              <w:suppressAutoHyphens/>
              <w:rPr>
                <w:rFonts w:ascii="Arial Narrow" w:hAnsi="Arial Narrow"/>
                <w:sz w:val="17"/>
              </w:rPr>
            </w:pPr>
            <w:r w:rsidRPr="0049460C">
              <w:rPr>
                <w:rFonts w:ascii="Arial Narrow" w:hAnsi="Arial Narrow"/>
                <w:sz w:val="17"/>
              </w:rPr>
              <w:t>FIXED</w:t>
            </w:r>
          </w:p>
          <w:p w14:paraId="741D491C" w14:textId="77777777" w:rsidR="002C0CD5" w:rsidRPr="0049460C" w:rsidRDefault="002C0CD5" w:rsidP="002C0CD5">
            <w:pPr>
              <w:suppressAutoHyphens/>
              <w:rPr>
                <w:rFonts w:ascii="Arial Narrow" w:hAnsi="Arial Narrow"/>
                <w:sz w:val="17"/>
              </w:rPr>
            </w:pPr>
            <w:r w:rsidRPr="0049460C">
              <w:rPr>
                <w:rFonts w:ascii="Arial Narrow" w:hAnsi="Arial Narrow"/>
                <w:sz w:val="17"/>
              </w:rPr>
              <w:t>INTER-SATELLITE</w:t>
            </w:r>
          </w:p>
          <w:p w14:paraId="228A9BF4" w14:textId="77777777" w:rsidR="002C0CD5" w:rsidRPr="0049460C" w:rsidRDefault="002C0CD5" w:rsidP="002C0CD5">
            <w:pPr>
              <w:suppressAutoHyphens/>
              <w:rPr>
                <w:rFonts w:ascii="Arial Narrow" w:hAnsi="Arial Narrow"/>
                <w:sz w:val="17"/>
              </w:rPr>
            </w:pPr>
            <w:r w:rsidRPr="0049460C">
              <w:rPr>
                <w:rFonts w:ascii="Arial Narrow" w:hAnsi="Arial Narrow"/>
                <w:sz w:val="17"/>
              </w:rPr>
              <w:t>MOBILE  5.558</w:t>
            </w:r>
          </w:p>
          <w:p w14:paraId="3A8D9EF5" w14:textId="77777777" w:rsidR="002C0CD5" w:rsidRPr="0049460C" w:rsidRDefault="002C0CD5" w:rsidP="002C0CD5">
            <w:pPr>
              <w:suppressAutoHyphens/>
              <w:rPr>
                <w:rFonts w:ascii="Arial Narrow" w:hAnsi="Arial Narrow"/>
                <w:sz w:val="17"/>
              </w:rPr>
            </w:pPr>
            <w:r w:rsidRPr="0049460C">
              <w:rPr>
                <w:rFonts w:ascii="Arial Narrow" w:hAnsi="Arial Narrow"/>
                <w:sz w:val="17"/>
              </w:rPr>
              <w:t>Amateur</w:t>
            </w:r>
          </w:p>
          <w:p w14:paraId="6617E323"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rPr>
            </w:pPr>
          </w:p>
          <w:p w14:paraId="3D719027"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lastRenderedPageBreak/>
              <w:t>5.138</w:t>
            </w:r>
          </w:p>
        </w:tc>
        <w:tc>
          <w:tcPr>
            <w:tcW w:w="1962" w:type="dxa"/>
            <w:tcBorders>
              <w:left w:val="double" w:sz="6" w:space="0" w:color="auto"/>
              <w:right w:val="nil"/>
            </w:tcBorders>
            <w:noWrap/>
          </w:tcPr>
          <w:p w14:paraId="48B40B39" w14:textId="77777777" w:rsidR="002C0CD5" w:rsidRPr="0049460C" w:rsidRDefault="002C0CD5" w:rsidP="002C0CD5">
            <w:pPr>
              <w:suppressAutoHyphens/>
              <w:rPr>
                <w:rFonts w:ascii="Arial Narrow" w:hAnsi="Arial Narrow"/>
                <w:sz w:val="17"/>
              </w:rPr>
            </w:pPr>
          </w:p>
          <w:p w14:paraId="3E1F687E" w14:textId="77777777" w:rsidR="002C0CD5" w:rsidRPr="0049460C" w:rsidRDefault="002C0CD5" w:rsidP="002C0CD5">
            <w:pPr>
              <w:suppressAutoHyphens/>
              <w:rPr>
                <w:rFonts w:ascii="Arial Narrow" w:hAnsi="Arial Narrow"/>
                <w:sz w:val="17"/>
              </w:rPr>
            </w:pPr>
            <w:r w:rsidRPr="0049460C">
              <w:rPr>
                <w:rFonts w:ascii="Arial Narrow" w:hAnsi="Arial Narrow"/>
                <w:sz w:val="17"/>
              </w:rPr>
              <w:t>ISM Equipment (18)</w:t>
            </w:r>
          </w:p>
          <w:p w14:paraId="55F87AFF" w14:textId="77777777" w:rsidR="002C0CD5" w:rsidRPr="0049460C" w:rsidRDefault="002C0CD5" w:rsidP="002C0CD5">
            <w:pPr>
              <w:suppressAutoHyphens/>
              <w:rPr>
                <w:rFonts w:ascii="Arial Narrow" w:hAnsi="Arial Narrow"/>
                <w:sz w:val="17"/>
              </w:rPr>
            </w:pPr>
            <w:r w:rsidRPr="0049460C">
              <w:rPr>
                <w:rFonts w:ascii="Arial Narrow" w:hAnsi="Arial Narrow"/>
                <w:sz w:val="17"/>
              </w:rPr>
              <w:t>Amateur Radio (97)</w:t>
            </w:r>
          </w:p>
          <w:p w14:paraId="38935E95" w14:textId="77777777" w:rsidR="00E73672" w:rsidRPr="0049460C" w:rsidRDefault="00E73672" w:rsidP="002C0CD5">
            <w:pPr>
              <w:suppressAutoHyphens/>
              <w:rPr>
                <w:rFonts w:ascii="Arial Narrow" w:hAnsi="Arial Narrow"/>
                <w:sz w:val="17"/>
              </w:rPr>
            </w:pPr>
          </w:p>
          <w:p w14:paraId="08A03AB9" w14:textId="77777777" w:rsidR="00E73672" w:rsidRPr="0049460C" w:rsidRDefault="00E73672" w:rsidP="002C0CD5">
            <w:pPr>
              <w:suppressAutoHyphens/>
              <w:rPr>
                <w:rFonts w:ascii="Arial Narrow" w:hAnsi="Arial Narrow"/>
                <w:sz w:val="17"/>
              </w:rPr>
            </w:pPr>
          </w:p>
          <w:p w14:paraId="05F96E5A" w14:textId="77777777" w:rsidR="008D2BA4" w:rsidRPr="0049460C" w:rsidRDefault="008D2BA4" w:rsidP="00A61985">
            <w:pPr>
              <w:suppressAutoHyphens/>
              <w:spacing w:line="96" w:lineRule="auto"/>
              <w:rPr>
                <w:rFonts w:ascii="Arial Narrow" w:hAnsi="Arial Narrow"/>
                <w:sz w:val="17"/>
              </w:rPr>
            </w:pPr>
          </w:p>
          <w:p w14:paraId="4D0B2D70" w14:textId="77777777" w:rsidR="00E73672" w:rsidRPr="0049460C" w:rsidRDefault="008D2BA4" w:rsidP="002C0CD5">
            <w:pPr>
              <w:suppressAutoHyphens/>
              <w:rPr>
                <w:rFonts w:ascii="Arial Narrow" w:hAnsi="Arial Narrow"/>
                <w:sz w:val="17"/>
              </w:rPr>
            </w:pPr>
            <w:r w:rsidRPr="0049460C">
              <w:rPr>
                <w:rFonts w:ascii="Arial Narrow" w:hAnsi="Arial Narrow"/>
                <w:sz w:val="17"/>
              </w:rPr>
              <w:lastRenderedPageBreak/>
              <w:t xml:space="preserve">                      </w:t>
            </w:r>
            <w:r w:rsidR="00083360" w:rsidRPr="0049460C">
              <w:rPr>
                <w:rFonts w:ascii="Arial Narrow" w:hAnsi="Arial Narrow"/>
                <w:sz w:val="17"/>
              </w:rPr>
              <w:t xml:space="preserve">  </w:t>
            </w:r>
            <w:r w:rsidRPr="0049460C">
              <w:rPr>
                <w:rFonts w:ascii="Arial Narrow" w:hAnsi="Arial Narrow"/>
                <w:sz w:val="17"/>
              </w:rPr>
              <w:t xml:space="preserve">           </w:t>
            </w:r>
            <w:r w:rsidR="00E73672" w:rsidRPr="0049460C">
              <w:rPr>
                <w:rFonts w:ascii="Arial Narrow" w:hAnsi="Arial Narrow"/>
                <w:sz w:val="17"/>
              </w:rPr>
              <w:t>Page 64</w:t>
            </w:r>
          </w:p>
        </w:tc>
      </w:tr>
    </w:tbl>
    <w:p w14:paraId="2E4620D1" w14:textId="77777777" w:rsidR="00F14206" w:rsidRPr="0049460C" w:rsidRDefault="00F14206" w:rsidP="00F14206">
      <w:pPr>
        <w:spacing w:line="14" w:lineRule="auto"/>
      </w:pPr>
      <w:r w:rsidRPr="0049460C">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030"/>
        <w:gridCol w:w="2150"/>
        <w:gridCol w:w="2066"/>
        <w:gridCol w:w="2905"/>
        <w:gridCol w:w="2688"/>
        <w:gridCol w:w="1899"/>
      </w:tblGrid>
      <w:tr w:rsidR="002C0CD5" w:rsidRPr="0049460C" w14:paraId="6D5DF5A9" w14:textId="77777777" w:rsidTr="008001A7">
        <w:trPr>
          <w:trHeight w:val="49"/>
        </w:trPr>
        <w:tc>
          <w:tcPr>
            <w:tcW w:w="11780" w:type="dxa"/>
            <w:gridSpan w:val="5"/>
            <w:tcBorders>
              <w:left w:val="nil"/>
              <w:right w:val="nil"/>
            </w:tcBorders>
            <w:noWrap/>
          </w:tcPr>
          <w:p w14:paraId="5365BE21" w14:textId="77777777" w:rsidR="002C0CD5" w:rsidRPr="0049460C" w:rsidRDefault="002C0CD5" w:rsidP="000415C0">
            <w:pPr>
              <w:tabs>
                <w:tab w:val="left" w:pos="336"/>
                <w:tab w:val="left" w:pos="1892"/>
                <w:tab w:val="left" w:pos="2880"/>
                <w:tab w:val="left" w:pos="3600"/>
                <w:tab w:val="left" w:pos="4320"/>
                <w:tab w:val="left" w:pos="5040"/>
              </w:tabs>
              <w:suppressAutoHyphens/>
              <w:spacing w:before="20" w:after="20"/>
              <w:ind w:left="-63"/>
              <w:rPr>
                <w:rFonts w:ascii="Arial Narrow" w:hAnsi="Arial Narrow"/>
                <w:sz w:val="17"/>
              </w:rPr>
            </w:pPr>
            <w:r w:rsidRPr="0049460C">
              <w:lastRenderedPageBreak/>
              <w:br w:type="page"/>
            </w:r>
            <w:r w:rsidRPr="0049460C">
              <w:rPr>
                <w:rFonts w:ascii="Arial Narrow" w:hAnsi="Arial Narrow"/>
                <w:sz w:val="17"/>
              </w:rPr>
              <w:br w:type="page"/>
              <w:t xml:space="preserve">Table of Frequency Allocations                                                                                                  </w:t>
            </w:r>
            <w:r w:rsidR="00834A33" w:rsidRPr="0049460C">
              <w:rPr>
                <w:rFonts w:ascii="Arial Narrow" w:hAnsi="Arial Narrow"/>
                <w:sz w:val="17"/>
              </w:rPr>
              <w:t>123-</w:t>
            </w:r>
            <w:r w:rsidR="000415C0" w:rsidRPr="0049460C">
              <w:rPr>
                <w:rFonts w:ascii="Arial Narrow" w:hAnsi="Arial Narrow"/>
                <w:sz w:val="17"/>
              </w:rPr>
              <w:t>191.8</w:t>
            </w:r>
            <w:r w:rsidRPr="0049460C">
              <w:rPr>
                <w:rFonts w:ascii="Arial Narrow" w:hAnsi="Arial Narrow"/>
                <w:sz w:val="17"/>
              </w:rPr>
              <w:t xml:space="preserve"> GHz (EHF)</w:t>
            </w:r>
          </w:p>
        </w:tc>
        <w:tc>
          <w:tcPr>
            <w:tcW w:w="1890" w:type="dxa"/>
            <w:tcBorders>
              <w:left w:val="nil"/>
              <w:right w:val="nil"/>
            </w:tcBorders>
            <w:noWrap/>
          </w:tcPr>
          <w:p w14:paraId="013BC76B" w14:textId="77777777" w:rsidR="002C0CD5" w:rsidRPr="0049460C" w:rsidRDefault="002C0CD5" w:rsidP="00083360">
            <w:pPr>
              <w:tabs>
                <w:tab w:val="left" w:pos="0"/>
                <w:tab w:val="left" w:pos="336"/>
                <w:tab w:val="left" w:pos="2880"/>
                <w:tab w:val="left" w:pos="3600"/>
                <w:tab w:val="left" w:pos="4320"/>
                <w:tab w:val="left" w:pos="5040"/>
              </w:tabs>
              <w:suppressAutoHyphens/>
              <w:spacing w:before="20" w:after="20"/>
              <w:ind w:right="30"/>
              <w:jc w:val="right"/>
              <w:rPr>
                <w:rFonts w:ascii="Arial Narrow" w:hAnsi="Arial Narrow"/>
                <w:sz w:val="17"/>
              </w:rPr>
            </w:pPr>
            <w:r w:rsidRPr="0049460C">
              <w:rPr>
                <w:rFonts w:ascii="Arial Narrow" w:hAnsi="Arial Narrow"/>
                <w:sz w:val="17"/>
              </w:rPr>
              <w:t>Page 65</w:t>
            </w:r>
          </w:p>
        </w:tc>
      </w:tr>
      <w:tr w:rsidR="002C0CD5" w:rsidRPr="0049460C" w14:paraId="68C2456F" w14:textId="77777777" w:rsidTr="008001A7">
        <w:trPr>
          <w:trHeight w:val="205"/>
        </w:trPr>
        <w:tc>
          <w:tcPr>
            <w:tcW w:w="6214" w:type="dxa"/>
            <w:gridSpan w:val="3"/>
            <w:tcBorders>
              <w:left w:val="nil"/>
              <w:right w:val="double" w:sz="6" w:space="0" w:color="auto"/>
            </w:tcBorders>
            <w:noWrap/>
          </w:tcPr>
          <w:p w14:paraId="48A65187"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566" w:type="dxa"/>
            <w:gridSpan w:val="2"/>
            <w:tcBorders>
              <w:left w:val="double" w:sz="6" w:space="0" w:color="auto"/>
              <w:right w:val="double" w:sz="6" w:space="0" w:color="auto"/>
            </w:tcBorders>
            <w:noWrap/>
          </w:tcPr>
          <w:p w14:paraId="2F927419"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890" w:type="dxa"/>
            <w:vMerge w:val="restart"/>
            <w:tcBorders>
              <w:left w:val="double" w:sz="6" w:space="0" w:color="auto"/>
              <w:right w:val="nil"/>
            </w:tcBorders>
            <w:noWrap/>
          </w:tcPr>
          <w:p w14:paraId="207CA492"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3512CC5B" w14:textId="77777777" w:rsidTr="008001A7">
        <w:trPr>
          <w:trHeight w:val="205"/>
        </w:trPr>
        <w:tc>
          <w:tcPr>
            <w:tcW w:w="2019" w:type="dxa"/>
            <w:tcBorders>
              <w:left w:val="nil"/>
            </w:tcBorders>
            <w:noWrap/>
          </w:tcPr>
          <w:p w14:paraId="7FEEAFB4"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rPr>
                <w:rFonts w:ascii="Arial Narrow" w:hAnsi="Arial Narrow"/>
                <w:sz w:val="17"/>
              </w:rPr>
            </w:pPr>
            <w:r w:rsidRPr="0049460C">
              <w:rPr>
                <w:rFonts w:ascii="Arial Narrow" w:hAnsi="Arial Narrow"/>
                <w:sz w:val="17"/>
              </w:rPr>
              <w:t>Region 1 Table</w:t>
            </w:r>
          </w:p>
        </w:tc>
        <w:tc>
          <w:tcPr>
            <w:tcW w:w="2139" w:type="dxa"/>
            <w:noWrap/>
          </w:tcPr>
          <w:p w14:paraId="02D77A51"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2 Table</w:t>
            </w:r>
          </w:p>
        </w:tc>
        <w:tc>
          <w:tcPr>
            <w:tcW w:w="2056" w:type="dxa"/>
            <w:tcBorders>
              <w:right w:val="double" w:sz="6" w:space="0" w:color="auto"/>
            </w:tcBorders>
            <w:noWrap/>
          </w:tcPr>
          <w:p w14:paraId="1F7C1486"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3 Table</w:t>
            </w:r>
          </w:p>
        </w:tc>
        <w:tc>
          <w:tcPr>
            <w:tcW w:w="2891" w:type="dxa"/>
            <w:tcBorders>
              <w:left w:val="double" w:sz="6" w:space="0" w:color="auto"/>
            </w:tcBorders>
            <w:noWrap/>
          </w:tcPr>
          <w:p w14:paraId="762C1AC4"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Federal Table</w:t>
            </w:r>
          </w:p>
        </w:tc>
        <w:tc>
          <w:tcPr>
            <w:tcW w:w="2675" w:type="dxa"/>
            <w:tcBorders>
              <w:right w:val="double" w:sz="6" w:space="0" w:color="auto"/>
            </w:tcBorders>
            <w:noWrap/>
          </w:tcPr>
          <w:p w14:paraId="150BC9FE"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Non-Federal Table</w:t>
            </w:r>
          </w:p>
        </w:tc>
        <w:tc>
          <w:tcPr>
            <w:tcW w:w="1890" w:type="dxa"/>
            <w:vMerge/>
            <w:tcBorders>
              <w:left w:val="double" w:sz="6" w:space="0" w:color="auto"/>
              <w:right w:val="nil"/>
            </w:tcBorders>
            <w:noWrap/>
          </w:tcPr>
          <w:p w14:paraId="0050C143"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p>
        </w:tc>
      </w:tr>
      <w:tr w:rsidR="00E73672" w:rsidRPr="0049460C" w14:paraId="349B82F5" w14:textId="77777777" w:rsidTr="008001A7">
        <w:trPr>
          <w:trHeight w:val="1353"/>
        </w:trPr>
        <w:tc>
          <w:tcPr>
            <w:tcW w:w="6214" w:type="dxa"/>
            <w:gridSpan w:val="3"/>
            <w:tcBorders>
              <w:left w:val="nil"/>
              <w:right w:val="double" w:sz="6" w:space="0" w:color="auto"/>
            </w:tcBorders>
            <w:noWrap/>
          </w:tcPr>
          <w:p w14:paraId="2D368E8F"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123-130</w:t>
            </w:r>
          </w:p>
          <w:p w14:paraId="2107E176"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FIXED-SATELLITE (space-to-Earth)</w:t>
            </w:r>
          </w:p>
          <w:p w14:paraId="466139B8"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MOBILE-SATELLITE (space-to-Earth)</w:t>
            </w:r>
          </w:p>
          <w:p w14:paraId="1AF0171F"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RADIONAVIGATION</w:t>
            </w:r>
          </w:p>
          <w:p w14:paraId="07B3BA7C"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RADIONAVIGATION-SATELLITE</w:t>
            </w:r>
          </w:p>
          <w:p w14:paraId="1505DFB2"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Radio astronomy  5.562D</w:t>
            </w:r>
          </w:p>
          <w:p w14:paraId="1D636F6E" w14:textId="77777777" w:rsidR="00E73672" w:rsidRPr="0049460C" w:rsidRDefault="00E73672" w:rsidP="006D7526">
            <w:pPr>
              <w:tabs>
                <w:tab w:val="left" w:pos="336"/>
                <w:tab w:val="left" w:pos="1892"/>
                <w:tab w:val="left" w:pos="2880"/>
                <w:tab w:val="left" w:pos="3600"/>
                <w:tab w:val="left" w:pos="4320"/>
                <w:tab w:val="left" w:pos="5040"/>
              </w:tabs>
              <w:suppressAutoHyphens/>
              <w:ind w:left="-44" w:hanging="14"/>
              <w:rPr>
                <w:rFonts w:ascii="Arial Narrow" w:hAnsi="Arial Narrow"/>
                <w:sz w:val="17"/>
              </w:rPr>
            </w:pPr>
          </w:p>
          <w:p w14:paraId="0AB6988B"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5.149  5.554</w:t>
            </w:r>
          </w:p>
        </w:tc>
        <w:tc>
          <w:tcPr>
            <w:tcW w:w="5566" w:type="dxa"/>
            <w:gridSpan w:val="2"/>
            <w:tcBorders>
              <w:left w:val="double" w:sz="6" w:space="0" w:color="auto"/>
              <w:right w:val="double" w:sz="6" w:space="0" w:color="auto"/>
            </w:tcBorders>
            <w:noWrap/>
          </w:tcPr>
          <w:p w14:paraId="1A06CE36" w14:textId="77777777" w:rsidR="00E73672" w:rsidRPr="0049460C" w:rsidRDefault="00E73672" w:rsidP="006D7526">
            <w:pPr>
              <w:suppressAutoHyphens/>
              <w:rPr>
                <w:rFonts w:ascii="Arial Narrow" w:hAnsi="Arial Narrow"/>
                <w:sz w:val="17"/>
              </w:rPr>
            </w:pPr>
            <w:r w:rsidRPr="0049460C">
              <w:rPr>
                <w:rFonts w:ascii="Arial Narrow" w:hAnsi="Arial Narrow"/>
                <w:sz w:val="17"/>
              </w:rPr>
              <w:t>123-130</w:t>
            </w:r>
          </w:p>
          <w:p w14:paraId="1221AC8F" w14:textId="77777777" w:rsidR="00E73672" w:rsidRPr="0049460C" w:rsidRDefault="00E73672" w:rsidP="006D7526">
            <w:pPr>
              <w:suppressAutoHyphens/>
              <w:rPr>
                <w:rFonts w:ascii="Arial Narrow" w:hAnsi="Arial Narrow"/>
                <w:sz w:val="17"/>
              </w:rPr>
            </w:pPr>
            <w:r w:rsidRPr="0049460C">
              <w:rPr>
                <w:rFonts w:ascii="Arial Narrow" w:hAnsi="Arial Narrow"/>
                <w:sz w:val="17"/>
              </w:rPr>
              <w:t>FIXED-SATELLITE (space-to-Earth)</w:t>
            </w:r>
          </w:p>
          <w:p w14:paraId="30E5B39B" w14:textId="77777777" w:rsidR="00E73672" w:rsidRPr="0049460C" w:rsidRDefault="00E73672" w:rsidP="006D7526">
            <w:pPr>
              <w:suppressAutoHyphens/>
              <w:rPr>
                <w:rFonts w:ascii="Arial Narrow" w:hAnsi="Arial Narrow"/>
                <w:sz w:val="17"/>
              </w:rPr>
            </w:pPr>
            <w:r w:rsidRPr="0049460C">
              <w:rPr>
                <w:rFonts w:ascii="Arial Narrow" w:hAnsi="Arial Narrow"/>
                <w:sz w:val="17"/>
              </w:rPr>
              <w:t>MOBILE-SATELLITE (space-to-Earth)</w:t>
            </w:r>
          </w:p>
          <w:p w14:paraId="772809FC" w14:textId="77777777" w:rsidR="00E73672" w:rsidRPr="0049460C" w:rsidRDefault="00E73672" w:rsidP="006D7526">
            <w:pPr>
              <w:suppressAutoHyphens/>
              <w:rPr>
                <w:rFonts w:ascii="Arial Narrow" w:hAnsi="Arial Narrow"/>
                <w:sz w:val="17"/>
              </w:rPr>
            </w:pPr>
            <w:r w:rsidRPr="0049460C">
              <w:rPr>
                <w:rFonts w:ascii="Arial Narrow" w:hAnsi="Arial Narrow"/>
                <w:sz w:val="17"/>
              </w:rPr>
              <w:t>RADIONAVIGATION</w:t>
            </w:r>
          </w:p>
          <w:p w14:paraId="56141017" w14:textId="77777777" w:rsidR="00E73672" w:rsidRPr="0049460C" w:rsidRDefault="00E73672" w:rsidP="006D7526">
            <w:pPr>
              <w:suppressAutoHyphens/>
              <w:rPr>
                <w:rFonts w:ascii="Arial Narrow" w:hAnsi="Arial Narrow"/>
                <w:sz w:val="17"/>
              </w:rPr>
            </w:pPr>
            <w:r w:rsidRPr="0049460C">
              <w:rPr>
                <w:rFonts w:ascii="Arial Narrow" w:hAnsi="Arial Narrow"/>
                <w:sz w:val="17"/>
              </w:rPr>
              <w:t>RADIONAVIGATION-SATELLITE</w:t>
            </w:r>
          </w:p>
          <w:p w14:paraId="5ABA32D2" w14:textId="77777777" w:rsidR="00E73672" w:rsidRPr="0049460C" w:rsidRDefault="00E73672" w:rsidP="006D7526">
            <w:pPr>
              <w:suppressAutoHyphens/>
              <w:rPr>
                <w:rFonts w:ascii="Arial Narrow" w:hAnsi="Arial Narrow"/>
                <w:sz w:val="17"/>
              </w:rPr>
            </w:pPr>
            <w:r w:rsidRPr="0049460C">
              <w:rPr>
                <w:rFonts w:ascii="Arial Narrow" w:hAnsi="Arial Narrow"/>
                <w:sz w:val="17"/>
              </w:rPr>
              <w:t>Radio astronomy</w:t>
            </w:r>
          </w:p>
          <w:p w14:paraId="343C94C8" w14:textId="77777777" w:rsidR="00E73672" w:rsidRPr="0049460C" w:rsidRDefault="00E73672" w:rsidP="006D7526">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1324851D"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5.554  US211  US342</w:t>
            </w:r>
          </w:p>
        </w:tc>
        <w:tc>
          <w:tcPr>
            <w:tcW w:w="1890" w:type="dxa"/>
            <w:tcBorders>
              <w:left w:val="double" w:sz="6" w:space="0" w:color="auto"/>
              <w:right w:val="nil"/>
            </w:tcBorders>
            <w:noWrap/>
          </w:tcPr>
          <w:p w14:paraId="7B1375CF" w14:textId="77777777" w:rsidR="00E73672" w:rsidRPr="0049460C" w:rsidRDefault="00E73672" w:rsidP="00E73672">
            <w:pPr>
              <w:suppressAutoHyphens/>
              <w:rPr>
                <w:rFonts w:ascii="Arial Narrow" w:hAnsi="Arial Narrow"/>
                <w:sz w:val="17"/>
              </w:rPr>
            </w:pPr>
          </w:p>
        </w:tc>
      </w:tr>
      <w:tr w:rsidR="00E73672" w:rsidRPr="0049460C" w14:paraId="290DF2D0" w14:textId="77777777" w:rsidTr="008001A7">
        <w:trPr>
          <w:trHeight w:val="1353"/>
        </w:trPr>
        <w:tc>
          <w:tcPr>
            <w:tcW w:w="6214" w:type="dxa"/>
            <w:gridSpan w:val="3"/>
            <w:tcBorders>
              <w:left w:val="nil"/>
              <w:right w:val="double" w:sz="6" w:space="0" w:color="auto"/>
            </w:tcBorders>
            <w:noWrap/>
          </w:tcPr>
          <w:p w14:paraId="4CFBB51D"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130-134</w:t>
            </w:r>
          </w:p>
          <w:p w14:paraId="6F5FF7A4"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EARTH EXPLORATION-SATELLITE (active)  5.562E</w:t>
            </w:r>
          </w:p>
          <w:p w14:paraId="4FAC542D"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FIXED</w:t>
            </w:r>
          </w:p>
          <w:p w14:paraId="21261718"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INTER-SATELLITE</w:t>
            </w:r>
          </w:p>
          <w:p w14:paraId="4D50B7E7"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MOBILE  5.558</w:t>
            </w:r>
          </w:p>
          <w:p w14:paraId="2CABFDFF" w14:textId="77777777" w:rsidR="00E73672" w:rsidRPr="0049460C" w:rsidRDefault="00E73672" w:rsidP="006D7526">
            <w:pPr>
              <w:suppressAutoHyphens/>
              <w:ind w:left="-44" w:hanging="14"/>
              <w:rPr>
                <w:rFonts w:ascii="Arial Narrow" w:hAnsi="Arial Narrow"/>
                <w:sz w:val="17"/>
              </w:rPr>
            </w:pPr>
            <w:r w:rsidRPr="0049460C">
              <w:rPr>
                <w:rFonts w:ascii="Arial Narrow" w:hAnsi="Arial Narrow"/>
                <w:sz w:val="17"/>
              </w:rPr>
              <w:t>RADIO ASTRONOMY</w:t>
            </w:r>
          </w:p>
          <w:p w14:paraId="5D3BFAC0" w14:textId="77777777" w:rsidR="00E73672" w:rsidRPr="0049460C" w:rsidRDefault="00E73672" w:rsidP="006D7526">
            <w:pPr>
              <w:tabs>
                <w:tab w:val="left" w:pos="336"/>
                <w:tab w:val="left" w:pos="1892"/>
                <w:tab w:val="left" w:pos="2880"/>
                <w:tab w:val="left" w:pos="3600"/>
                <w:tab w:val="left" w:pos="4320"/>
                <w:tab w:val="left" w:pos="5040"/>
              </w:tabs>
              <w:suppressAutoHyphens/>
              <w:ind w:left="-44" w:hanging="14"/>
              <w:rPr>
                <w:rFonts w:ascii="Arial Narrow" w:hAnsi="Arial Narrow"/>
                <w:sz w:val="17"/>
              </w:rPr>
            </w:pPr>
          </w:p>
          <w:p w14:paraId="610F6CCB"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5.149  5.562A</w:t>
            </w:r>
          </w:p>
        </w:tc>
        <w:tc>
          <w:tcPr>
            <w:tcW w:w="5566" w:type="dxa"/>
            <w:gridSpan w:val="2"/>
            <w:tcBorders>
              <w:left w:val="double" w:sz="6" w:space="0" w:color="auto"/>
              <w:right w:val="double" w:sz="6" w:space="0" w:color="auto"/>
            </w:tcBorders>
            <w:noWrap/>
          </w:tcPr>
          <w:p w14:paraId="27CD87CE" w14:textId="77777777" w:rsidR="00E73672" w:rsidRPr="0049460C" w:rsidRDefault="00E73672" w:rsidP="006D7526">
            <w:pPr>
              <w:suppressAutoHyphens/>
              <w:rPr>
                <w:rFonts w:ascii="Arial Narrow" w:hAnsi="Arial Narrow"/>
                <w:sz w:val="17"/>
              </w:rPr>
            </w:pPr>
            <w:r w:rsidRPr="0049460C">
              <w:rPr>
                <w:rFonts w:ascii="Arial Narrow" w:hAnsi="Arial Narrow"/>
                <w:sz w:val="17"/>
              </w:rPr>
              <w:t>130-134</w:t>
            </w:r>
          </w:p>
          <w:p w14:paraId="12DFBE6F" w14:textId="77777777" w:rsidR="00E73672" w:rsidRPr="0049460C" w:rsidRDefault="00E73672" w:rsidP="006D7526">
            <w:pPr>
              <w:suppressAutoHyphens/>
              <w:rPr>
                <w:rFonts w:ascii="Arial Narrow" w:hAnsi="Arial Narrow"/>
                <w:sz w:val="17"/>
              </w:rPr>
            </w:pPr>
            <w:r w:rsidRPr="0049460C">
              <w:rPr>
                <w:rFonts w:ascii="Arial Narrow" w:hAnsi="Arial Narrow"/>
                <w:sz w:val="17"/>
              </w:rPr>
              <w:t>EARTH EXPLORATION-SATELLITE (active)  5.562E</w:t>
            </w:r>
          </w:p>
          <w:p w14:paraId="2C995E93" w14:textId="77777777" w:rsidR="00E73672" w:rsidRPr="0049460C" w:rsidRDefault="00E73672" w:rsidP="006D7526">
            <w:pPr>
              <w:suppressAutoHyphens/>
              <w:rPr>
                <w:rFonts w:ascii="Arial Narrow" w:hAnsi="Arial Narrow"/>
                <w:sz w:val="17"/>
              </w:rPr>
            </w:pPr>
            <w:r w:rsidRPr="0049460C">
              <w:rPr>
                <w:rFonts w:ascii="Arial Narrow" w:hAnsi="Arial Narrow"/>
                <w:sz w:val="17"/>
              </w:rPr>
              <w:t>FIXED</w:t>
            </w:r>
          </w:p>
          <w:p w14:paraId="12CDF45D" w14:textId="77777777" w:rsidR="00E73672" w:rsidRPr="0049460C" w:rsidRDefault="00E73672" w:rsidP="006D7526">
            <w:pPr>
              <w:suppressAutoHyphens/>
              <w:rPr>
                <w:rFonts w:ascii="Arial Narrow" w:hAnsi="Arial Narrow"/>
                <w:sz w:val="17"/>
              </w:rPr>
            </w:pPr>
            <w:r w:rsidRPr="0049460C">
              <w:rPr>
                <w:rFonts w:ascii="Arial Narrow" w:hAnsi="Arial Narrow"/>
                <w:sz w:val="17"/>
              </w:rPr>
              <w:t>INTER-SATELLITE</w:t>
            </w:r>
          </w:p>
          <w:p w14:paraId="022447CA" w14:textId="77777777" w:rsidR="00E73672" w:rsidRPr="0049460C" w:rsidRDefault="00E73672" w:rsidP="006D7526">
            <w:pPr>
              <w:suppressAutoHyphens/>
              <w:rPr>
                <w:rFonts w:ascii="Arial Narrow" w:hAnsi="Arial Narrow"/>
                <w:sz w:val="17"/>
              </w:rPr>
            </w:pPr>
            <w:r w:rsidRPr="0049460C">
              <w:rPr>
                <w:rFonts w:ascii="Arial Narrow" w:hAnsi="Arial Narrow"/>
                <w:sz w:val="17"/>
              </w:rPr>
              <w:t>MOBILE  5.558</w:t>
            </w:r>
          </w:p>
          <w:p w14:paraId="44E2C61B" w14:textId="77777777" w:rsidR="00E73672" w:rsidRPr="0049460C" w:rsidRDefault="00E73672" w:rsidP="006D7526">
            <w:pPr>
              <w:suppressAutoHyphens/>
              <w:rPr>
                <w:rFonts w:ascii="Arial Narrow" w:hAnsi="Arial Narrow"/>
                <w:sz w:val="17"/>
              </w:rPr>
            </w:pPr>
            <w:r w:rsidRPr="0049460C">
              <w:rPr>
                <w:rFonts w:ascii="Arial Narrow" w:hAnsi="Arial Narrow"/>
                <w:sz w:val="17"/>
              </w:rPr>
              <w:t>RADIO ASTRONOMY</w:t>
            </w:r>
          </w:p>
          <w:p w14:paraId="4AD6DCB7" w14:textId="77777777" w:rsidR="00E73672" w:rsidRPr="0049460C" w:rsidRDefault="00E73672" w:rsidP="006D7526">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2FDE4055"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5.562A  US342</w:t>
            </w:r>
          </w:p>
        </w:tc>
        <w:tc>
          <w:tcPr>
            <w:tcW w:w="1890" w:type="dxa"/>
            <w:tcBorders>
              <w:left w:val="double" w:sz="6" w:space="0" w:color="auto"/>
              <w:right w:val="nil"/>
            </w:tcBorders>
            <w:noWrap/>
          </w:tcPr>
          <w:p w14:paraId="7C56CD46" w14:textId="77777777" w:rsidR="00E73672" w:rsidRPr="0049460C" w:rsidRDefault="00E73672" w:rsidP="00E73672">
            <w:pPr>
              <w:suppressAutoHyphens/>
              <w:rPr>
                <w:rFonts w:ascii="Arial Narrow" w:hAnsi="Arial Narrow"/>
                <w:sz w:val="17"/>
              </w:rPr>
            </w:pPr>
          </w:p>
        </w:tc>
      </w:tr>
      <w:tr w:rsidR="00E73672" w:rsidRPr="0049460C" w14:paraId="365895CE" w14:textId="77777777" w:rsidTr="008001A7">
        <w:trPr>
          <w:trHeight w:val="510"/>
        </w:trPr>
        <w:tc>
          <w:tcPr>
            <w:tcW w:w="6214" w:type="dxa"/>
            <w:gridSpan w:val="3"/>
            <w:tcBorders>
              <w:left w:val="nil"/>
              <w:right w:val="double" w:sz="6" w:space="0" w:color="auto"/>
            </w:tcBorders>
            <w:noWrap/>
          </w:tcPr>
          <w:p w14:paraId="1728DD1F" w14:textId="77777777" w:rsidR="00E73672" w:rsidRPr="0049460C" w:rsidRDefault="00E73672" w:rsidP="006D7526">
            <w:pPr>
              <w:tabs>
                <w:tab w:val="left" w:pos="336"/>
                <w:tab w:val="left" w:pos="1892"/>
                <w:tab w:val="left" w:pos="2880"/>
                <w:tab w:val="left" w:pos="3600"/>
                <w:tab w:val="left" w:pos="4320"/>
                <w:tab w:val="left" w:pos="5040"/>
              </w:tabs>
              <w:suppressAutoHyphens/>
              <w:ind w:left="-44" w:hanging="14"/>
              <w:rPr>
                <w:rFonts w:ascii="Arial Narrow" w:hAnsi="Arial Narrow"/>
                <w:sz w:val="17"/>
              </w:rPr>
            </w:pPr>
            <w:r w:rsidRPr="0049460C">
              <w:rPr>
                <w:rFonts w:ascii="Arial Narrow" w:hAnsi="Arial Narrow"/>
                <w:sz w:val="17"/>
              </w:rPr>
              <w:t>134-136</w:t>
            </w:r>
          </w:p>
          <w:p w14:paraId="15B7B3A6" w14:textId="77777777" w:rsidR="00E73672" w:rsidRPr="0049460C" w:rsidRDefault="00E73672" w:rsidP="006D7526">
            <w:pPr>
              <w:tabs>
                <w:tab w:val="left" w:pos="336"/>
                <w:tab w:val="left" w:pos="1892"/>
                <w:tab w:val="left" w:pos="2880"/>
                <w:tab w:val="left" w:pos="3600"/>
                <w:tab w:val="left" w:pos="4320"/>
                <w:tab w:val="left" w:pos="5040"/>
              </w:tabs>
              <w:suppressAutoHyphens/>
              <w:ind w:left="-44" w:hanging="14"/>
              <w:rPr>
                <w:rFonts w:ascii="Arial Narrow" w:hAnsi="Arial Narrow"/>
                <w:sz w:val="17"/>
              </w:rPr>
            </w:pPr>
            <w:r w:rsidRPr="0049460C">
              <w:rPr>
                <w:rFonts w:ascii="Arial Narrow" w:hAnsi="Arial Narrow"/>
                <w:sz w:val="17"/>
              </w:rPr>
              <w:t>AMATEUR</w:t>
            </w:r>
          </w:p>
          <w:p w14:paraId="4373A26C" w14:textId="77777777" w:rsidR="00E73672" w:rsidRPr="0049460C" w:rsidRDefault="00E73672" w:rsidP="006D7526">
            <w:pPr>
              <w:tabs>
                <w:tab w:val="left" w:pos="336"/>
                <w:tab w:val="left" w:pos="1892"/>
                <w:tab w:val="left" w:pos="2880"/>
                <w:tab w:val="left" w:pos="3600"/>
                <w:tab w:val="left" w:pos="4320"/>
                <w:tab w:val="left" w:pos="5040"/>
              </w:tabs>
              <w:suppressAutoHyphens/>
              <w:ind w:left="-44" w:hanging="14"/>
              <w:rPr>
                <w:rFonts w:ascii="Arial Narrow" w:hAnsi="Arial Narrow"/>
                <w:sz w:val="17"/>
              </w:rPr>
            </w:pPr>
            <w:r w:rsidRPr="0049460C">
              <w:rPr>
                <w:rFonts w:ascii="Arial Narrow" w:hAnsi="Arial Narrow"/>
                <w:sz w:val="17"/>
              </w:rPr>
              <w:t>AMATEUR-SATELLITE</w:t>
            </w:r>
          </w:p>
          <w:p w14:paraId="462AEF23" w14:textId="77777777" w:rsidR="00E73672" w:rsidRPr="0049460C" w:rsidRDefault="00E73672" w:rsidP="006D7526">
            <w:pPr>
              <w:suppressAutoHyphens/>
              <w:spacing w:after="20"/>
              <w:ind w:left="-44" w:hanging="14"/>
              <w:rPr>
                <w:rFonts w:ascii="Arial Narrow" w:hAnsi="Arial Narrow"/>
                <w:sz w:val="17"/>
              </w:rPr>
            </w:pPr>
            <w:r w:rsidRPr="0049460C">
              <w:rPr>
                <w:rFonts w:ascii="Arial Narrow" w:hAnsi="Arial Narrow"/>
                <w:sz w:val="17"/>
              </w:rPr>
              <w:t>Radio astronomy</w:t>
            </w:r>
          </w:p>
        </w:tc>
        <w:tc>
          <w:tcPr>
            <w:tcW w:w="2891" w:type="dxa"/>
            <w:tcBorders>
              <w:left w:val="double" w:sz="6" w:space="0" w:color="auto"/>
            </w:tcBorders>
            <w:noWrap/>
          </w:tcPr>
          <w:p w14:paraId="7824ECC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134-136</w:t>
            </w:r>
          </w:p>
          <w:p w14:paraId="3B9B763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tc>
        <w:tc>
          <w:tcPr>
            <w:tcW w:w="2675" w:type="dxa"/>
            <w:tcBorders>
              <w:right w:val="double" w:sz="6" w:space="0" w:color="auto"/>
            </w:tcBorders>
            <w:noWrap/>
          </w:tcPr>
          <w:p w14:paraId="5611F3C4"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134-136</w:t>
            </w:r>
          </w:p>
          <w:p w14:paraId="09C1885D"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AMATEUR</w:t>
            </w:r>
          </w:p>
          <w:p w14:paraId="6099095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AMATEUR-SATELLITE</w:t>
            </w:r>
          </w:p>
          <w:p w14:paraId="6A071E5F" w14:textId="77777777" w:rsidR="00E73672" w:rsidRPr="0049460C" w:rsidRDefault="00E73672" w:rsidP="00E73672">
            <w:pPr>
              <w:suppressAutoHyphens/>
              <w:rPr>
                <w:rFonts w:ascii="Arial Narrow" w:hAnsi="Arial Narrow"/>
                <w:sz w:val="17"/>
              </w:rPr>
            </w:pPr>
            <w:r w:rsidRPr="0049460C">
              <w:rPr>
                <w:rFonts w:ascii="Arial Narrow" w:hAnsi="Arial Narrow"/>
                <w:sz w:val="17"/>
              </w:rPr>
              <w:t>Radio astronomy</w:t>
            </w:r>
          </w:p>
        </w:tc>
        <w:tc>
          <w:tcPr>
            <w:tcW w:w="1890" w:type="dxa"/>
            <w:vMerge w:val="restart"/>
            <w:tcBorders>
              <w:left w:val="double" w:sz="6" w:space="0" w:color="auto"/>
              <w:right w:val="nil"/>
            </w:tcBorders>
            <w:noWrap/>
          </w:tcPr>
          <w:p w14:paraId="2E251A53"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p>
          <w:p w14:paraId="606FA6A3" w14:textId="77777777" w:rsidR="00E73672" w:rsidRPr="0049460C" w:rsidRDefault="00E73672" w:rsidP="00E73672">
            <w:pPr>
              <w:suppressAutoHyphens/>
              <w:rPr>
                <w:rFonts w:ascii="Arial Narrow" w:hAnsi="Arial Narrow"/>
                <w:sz w:val="17"/>
              </w:rPr>
            </w:pPr>
            <w:r w:rsidRPr="0049460C">
              <w:rPr>
                <w:rFonts w:ascii="Arial Narrow" w:hAnsi="Arial Narrow"/>
                <w:sz w:val="17"/>
              </w:rPr>
              <w:t>Amateur Radio (97)</w:t>
            </w:r>
          </w:p>
        </w:tc>
      </w:tr>
      <w:tr w:rsidR="00E73672" w:rsidRPr="0049460C" w14:paraId="28C33D58" w14:textId="77777777" w:rsidTr="008001A7">
        <w:trPr>
          <w:trHeight w:val="1200"/>
        </w:trPr>
        <w:tc>
          <w:tcPr>
            <w:tcW w:w="6214" w:type="dxa"/>
            <w:gridSpan w:val="3"/>
            <w:tcBorders>
              <w:left w:val="nil"/>
              <w:right w:val="double" w:sz="6" w:space="0" w:color="auto"/>
            </w:tcBorders>
            <w:noWrap/>
          </w:tcPr>
          <w:p w14:paraId="7F77CA76"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136-141</w:t>
            </w:r>
          </w:p>
          <w:p w14:paraId="319F0DC6"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RADIO ASTRONOMY</w:t>
            </w:r>
          </w:p>
          <w:p w14:paraId="3DE036FA"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RADIOLOCATION</w:t>
            </w:r>
          </w:p>
          <w:p w14:paraId="5DA9EAB0"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Amateur</w:t>
            </w:r>
          </w:p>
          <w:p w14:paraId="5A9D41EB"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lastRenderedPageBreak/>
              <w:t>Amateur-satellite</w:t>
            </w:r>
          </w:p>
          <w:p w14:paraId="5DF6C85C" w14:textId="77777777" w:rsidR="00E73672" w:rsidRPr="0049460C" w:rsidRDefault="00E73672" w:rsidP="006D7526">
            <w:pPr>
              <w:tabs>
                <w:tab w:val="left" w:pos="336"/>
                <w:tab w:val="left" w:pos="1892"/>
                <w:tab w:val="left" w:pos="2880"/>
                <w:tab w:val="left" w:pos="3600"/>
                <w:tab w:val="left" w:pos="4320"/>
                <w:tab w:val="left" w:pos="5040"/>
              </w:tabs>
              <w:suppressAutoHyphens/>
              <w:spacing w:line="180" w:lineRule="auto"/>
              <w:ind w:left="-44" w:hanging="14"/>
              <w:rPr>
                <w:rFonts w:ascii="Arial Narrow" w:hAnsi="Arial Narrow"/>
                <w:sz w:val="17"/>
              </w:rPr>
            </w:pPr>
          </w:p>
          <w:p w14:paraId="5F715227"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5.149</w:t>
            </w:r>
          </w:p>
        </w:tc>
        <w:tc>
          <w:tcPr>
            <w:tcW w:w="2891" w:type="dxa"/>
            <w:tcBorders>
              <w:left w:val="double" w:sz="6" w:space="0" w:color="auto"/>
            </w:tcBorders>
            <w:noWrap/>
          </w:tcPr>
          <w:p w14:paraId="19698F1E" w14:textId="77777777" w:rsidR="00E73672" w:rsidRPr="0049460C" w:rsidRDefault="00E73672" w:rsidP="00E73672">
            <w:pPr>
              <w:suppressAutoHyphens/>
              <w:rPr>
                <w:rFonts w:ascii="Arial Narrow" w:hAnsi="Arial Narrow"/>
                <w:sz w:val="17"/>
              </w:rPr>
            </w:pPr>
            <w:r w:rsidRPr="0049460C">
              <w:rPr>
                <w:rFonts w:ascii="Arial Narrow" w:hAnsi="Arial Narrow"/>
                <w:sz w:val="17"/>
              </w:rPr>
              <w:lastRenderedPageBreak/>
              <w:t>136-141</w:t>
            </w:r>
          </w:p>
          <w:p w14:paraId="01A4296D" w14:textId="77777777" w:rsidR="00E73672" w:rsidRPr="0049460C" w:rsidRDefault="00E73672" w:rsidP="00E73672">
            <w:pPr>
              <w:suppressAutoHyphens/>
              <w:rPr>
                <w:rFonts w:ascii="Arial Narrow" w:hAnsi="Arial Narrow"/>
                <w:sz w:val="17"/>
              </w:rPr>
            </w:pPr>
            <w:r w:rsidRPr="0049460C">
              <w:rPr>
                <w:rFonts w:ascii="Arial Narrow" w:hAnsi="Arial Narrow"/>
                <w:sz w:val="17"/>
              </w:rPr>
              <w:t>RADIO ASTRONOMY</w:t>
            </w:r>
          </w:p>
          <w:p w14:paraId="11D5DE91" w14:textId="77777777" w:rsidR="00E73672" w:rsidRPr="0049460C" w:rsidRDefault="00E73672" w:rsidP="00E73672">
            <w:pPr>
              <w:suppressAutoHyphens/>
              <w:rPr>
                <w:rFonts w:ascii="Arial Narrow" w:hAnsi="Arial Narrow"/>
                <w:sz w:val="17"/>
              </w:rPr>
            </w:pPr>
            <w:r w:rsidRPr="0049460C">
              <w:rPr>
                <w:rFonts w:ascii="Arial Narrow" w:hAnsi="Arial Narrow"/>
                <w:sz w:val="17"/>
              </w:rPr>
              <w:t>RADIOLOCATION</w:t>
            </w:r>
          </w:p>
          <w:p w14:paraId="54C81B58" w14:textId="77777777" w:rsidR="00E73672" w:rsidRPr="0049460C" w:rsidRDefault="00E73672" w:rsidP="00E73672">
            <w:pPr>
              <w:suppressAutoHyphens/>
              <w:rPr>
                <w:rFonts w:ascii="Arial Narrow" w:hAnsi="Arial Narrow"/>
                <w:sz w:val="17"/>
              </w:rPr>
            </w:pPr>
          </w:p>
          <w:p w14:paraId="1BCDECEE" w14:textId="77777777" w:rsidR="00E73672" w:rsidRPr="0049460C" w:rsidRDefault="00E73672" w:rsidP="00E73672">
            <w:pPr>
              <w:suppressAutoHyphens/>
              <w:rPr>
                <w:rFonts w:ascii="Arial Narrow" w:hAnsi="Arial Narrow"/>
                <w:sz w:val="17"/>
              </w:rPr>
            </w:pPr>
          </w:p>
          <w:p w14:paraId="46071C1C" w14:textId="77777777" w:rsidR="00E73672" w:rsidRPr="0049460C" w:rsidRDefault="00E73672" w:rsidP="006D7526">
            <w:pPr>
              <w:tabs>
                <w:tab w:val="left" w:pos="0"/>
                <w:tab w:val="left" w:pos="336"/>
                <w:tab w:val="left" w:pos="1892"/>
                <w:tab w:val="left" w:pos="2880"/>
                <w:tab w:val="left" w:pos="3600"/>
                <w:tab w:val="left" w:pos="4320"/>
                <w:tab w:val="left" w:pos="5040"/>
              </w:tabs>
              <w:suppressAutoHyphens/>
              <w:spacing w:line="180" w:lineRule="auto"/>
              <w:rPr>
                <w:rFonts w:ascii="Arial Narrow" w:hAnsi="Arial Narrow"/>
                <w:sz w:val="17"/>
              </w:rPr>
            </w:pPr>
          </w:p>
          <w:p w14:paraId="19CE3A1D"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US342</w:t>
            </w:r>
          </w:p>
        </w:tc>
        <w:tc>
          <w:tcPr>
            <w:tcW w:w="2675" w:type="dxa"/>
            <w:tcBorders>
              <w:right w:val="double" w:sz="6" w:space="0" w:color="auto"/>
            </w:tcBorders>
            <w:noWrap/>
          </w:tcPr>
          <w:p w14:paraId="17981925" w14:textId="77777777" w:rsidR="00E73672" w:rsidRPr="0049460C" w:rsidRDefault="00E73672" w:rsidP="00E73672">
            <w:pPr>
              <w:suppressAutoHyphens/>
              <w:rPr>
                <w:rFonts w:ascii="Arial Narrow" w:hAnsi="Arial Narrow"/>
                <w:sz w:val="17"/>
              </w:rPr>
            </w:pPr>
            <w:r w:rsidRPr="0049460C">
              <w:rPr>
                <w:rFonts w:ascii="Arial Narrow" w:hAnsi="Arial Narrow"/>
                <w:sz w:val="17"/>
              </w:rPr>
              <w:lastRenderedPageBreak/>
              <w:t>136-141</w:t>
            </w:r>
          </w:p>
          <w:p w14:paraId="4109532B" w14:textId="77777777" w:rsidR="00E73672" w:rsidRPr="0049460C" w:rsidRDefault="00E73672" w:rsidP="00E73672">
            <w:pPr>
              <w:suppressAutoHyphens/>
              <w:rPr>
                <w:rFonts w:ascii="Arial Narrow" w:hAnsi="Arial Narrow"/>
                <w:sz w:val="17"/>
              </w:rPr>
            </w:pPr>
            <w:r w:rsidRPr="0049460C">
              <w:rPr>
                <w:rFonts w:ascii="Arial Narrow" w:hAnsi="Arial Narrow"/>
                <w:sz w:val="17"/>
              </w:rPr>
              <w:t>RADIO ASTRONOMY</w:t>
            </w:r>
          </w:p>
          <w:p w14:paraId="1DC87157" w14:textId="77777777" w:rsidR="00E73672" w:rsidRPr="0049460C" w:rsidRDefault="00E73672" w:rsidP="00E73672">
            <w:pPr>
              <w:suppressAutoHyphens/>
              <w:rPr>
                <w:rFonts w:ascii="Arial Narrow" w:hAnsi="Arial Narrow"/>
                <w:sz w:val="17"/>
              </w:rPr>
            </w:pPr>
            <w:r w:rsidRPr="0049460C">
              <w:rPr>
                <w:rFonts w:ascii="Arial Narrow" w:hAnsi="Arial Narrow"/>
                <w:sz w:val="17"/>
              </w:rPr>
              <w:t>RADIOLOCATION</w:t>
            </w:r>
          </w:p>
          <w:p w14:paraId="2DB0CC7B" w14:textId="77777777" w:rsidR="00E73672" w:rsidRPr="0049460C" w:rsidRDefault="00E73672" w:rsidP="00E73672">
            <w:pPr>
              <w:suppressAutoHyphens/>
              <w:rPr>
                <w:rFonts w:ascii="Arial Narrow" w:hAnsi="Arial Narrow"/>
                <w:sz w:val="17"/>
              </w:rPr>
            </w:pPr>
            <w:r w:rsidRPr="0049460C">
              <w:rPr>
                <w:rFonts w:ascii="Arial Narrow" w:hAnsi="Arial Narrow"/>
                <w:sz w:val="17"/>
              </w:rPr>
              <w:t>Amateur</w:t>
            </w:r>
          </w:p>
          <w:p w14:paraId="72A15529" w14:textId="77777777" w:rsidR="00E73672" w:rsidRPr="0049460C" w:rsidRDefault="00E73672" w:rsidP="00E73672">
            <w:pPr>
              <w:suppressAutoHyphens/>
              <w:rPr>
                <w:rFonts w:ascii="Arial Narrow" w:hAnsi="Arial Narrow"/>
                <w:sz w:val="17"/>
              </w:rPr>
            </w:pPr>
            <w:r w:rsidRPr="0049460C">
              <w:rPr>
                <w:rFonts w:ascii="Arial Narrow" w:hAnsi="Arial Narrow"/>
                <w:sz w:val="17"/>
              </w:rPr>
              <w:lastRenderedPageBreak/>
              <w:t>Amateur-satellite</w:t>
            </w:r>
          </w:p>
          <w:p w14:paraId="324CF4DD" w14:textId="77777777" w:rsidR="00E73672" w:rsidRPr="0049460C" w:rsidRDefault="00E73672" w:rsidP="006D7526">
            <w:pPr>
              <w:tabs>
                <w:tab w:val="left" w:pos="0"/>
                <w:tab w:val="left" w:pos="336"/>
                <w:tab w:val="left" w:pos="1892"/>
                <w:tab w:val="left" w:pos="2880"/>
                <w:tab w:val="left" w:pos="3600"/>
                <w:tab w:val="left" w:pos="4320"/>
                <w:tab w:val="left" w:pos="5040"/>
              </w:tabs>
              <w:suppressAutoHyphens/>
              <w:spacing w:line="180" w:lineRule="auto"/>
              <w:rPr>
                <w:rFonts w:ascii="Arial Narrow" w:hAnsi="Arial Narrow"/>
                <w:sz w:val="17"/>
              </w:rPr>
            </w:pPr>
          </w:p>
          <w:p w14:paraId="4D5A9C93"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US342</w:t>
            </w:r>
          </w:p>
        </w:tc>
        <w:tc>
          <w:tcPr>
            <w:tcW w:w="1890" w:type="dxa"/>
            <w:vMerge/>
            <w:tcBorders>
              <w:left w:val="double" w:sz="6" w:space="0" w:color="auto"/>
              <w:right w:val="nil"/>
            </w:tcBorders>
            <w:noWrap/>
          </w:tcPr>
          <w:p w14:paraId="28358886" w14:textId="77777777" w:rsidR="00E73672" w:rsidRPr="0049460C" w:rsidRDefault="00E73672" w:rsidP="00E73672">
            <w:pPr>
              <w:suppressAutoHyphens/>
              <w:rPr>
                <w:rFonts w:ascii="Arial Narrow" w:hAnsi="Arial Narrow"/>
                <w:sz w:val="17"/>
              </w:rPr>
            </w:pPr>
          </w:p>
        </w:tc>
      </w:tr>
      <w:tr w:rsidR="00E73672" w:rsidRPr="0049460C" w14:paraId="508C1FBD" w14:textId="77777777" w:rsidTr="008001A7">
        <w:trPr>
          <w:trHeight w:val="1002"/>
        </w:trPr>
        <w:tc>
          <w:tcPr>
            <w:tcW w:w="6214" w:type="dxa"/>
            <w:gridSpan w:val="3"/>
            <w:tcBorders>
              <w:left w:val="nil"/>
              <w:right w:val="double" w:sz="6" w:space="0" w:color="auto"/>
            </w:tcBorders>
            <w:noWrap/>
          </w:tcPr>
          <w:p w14:paraId="65152971"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141-148.5</w:t>
            </w:r>
          </w:p>
          <w:p w14:paraId="77E3B109"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FIXED</w:t>
            </w:r>
          </w:p>
          <w:p w14:paraId="750B9011"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MOBILE</w:t>
            </w:r>
          </w:p>
          <w:p w14:paraId="57A2C84C"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RADIO ASTRONOMY</w:t>
            </w:r>
          </w:p>
          <w:p w14:paraId="1AEAE9A6" w14:textId="77777777" w:rsidR="00E73672" w:rsidRPr="0049460C" w:rsidRDefault="00E73672" w:rsidP="00E73672">
            <w:pPr>
              <w:tabs>
                <w:tab w:val="left" w:pos="336"/>
                <w:tab w:val="left" w:pos="1892"/>
                <w:tab w:val="left" w:pos="2880"/>
                <w:tab w:val="left" w:pos="3600"/>
                <w:tab w:val="left" w:pos="4320"/>
                <w:tab w:val="left" w:pos="5040"/>
              </w:tabs>
              <w:suppressAutoHyphens/>
              <w:ind w:left="-54" w:hanging="9"/>
              <w:rPr>
                <w:rFonts w:ascii="Arial Narrow" w:hAnsi="Arial Narrow"/>
                <w:sz w:val="17"/>
              </w:rPr>
            </w:pPr>
            <w:r w:rsidRPr="0049460C">
              <w:rPr>
                <w:rFonts w:ascii="Arial Narrow" w:hAnsi="Arial Narrow"/>
                <w:sz w:val="17"/>
              </w:rPr>
              <w:t>RADIOLOCATION</w:t>
            </w:r>
          </w:p>
          <w:p w14:paraId="41123735" w14:textId="77777777" w:rsidR="00E73672" w:rsidRPr="0049460C" w:rsidRDefault="00E73672" w:rsidP="006D75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ind w:left="-44" w:hanging="14"/>
              <w:rPr>
                <w:rFonts w:ascii="Arial Narrow" w:hAnsi="Arial Narrow"/>
                <w:sz w:val="17"/>
              </w:rPr>
            </w:pPr>
          </w:p>
          <w:p w14:paraId="72DCC50B"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5.149</w:t>
            </w:r>
          </w:p>
        </w:tc>
        <w:tc>
          <w:tcPr>
            <w:tcW w:w="5566" w:type="dxa"/>
            <w:gridSpan w:val="2"/>
            <w:tcBorders>
              <w:left w:val="double" w:sz="6" w:space="0" w:color="auto"/>
              <w:right w:val="double" w:sz="6" w:space="0" w:color="auto"/>
            </w:tcBorders>
            <w:noWrap/>
          </w:tcPr>
          <w:p w14:paraId="1A801A34" w14:textId="77777777" w:rsidR="00E73672" w:rsidRPr="0049460C" w:rsidRDefault="00E73672" w:rsidP="00E73672">
            <w:pPr>
              <w:suppressAutoHyphens/>
              <w:rPr>
                <w:rFonts w:ascii="Arial Narrow" w:hAnsi="Arial Narrow"/>
                <w:sz w:val="17"/>
              </w:rPr>
            </w:pPr>
            <w:r w:rsidRPr="0049460C">
              <w:rPr>
                <w:rFonts w:ascii="Arial Narrow" w:hAnsi="Arial Narrow"/>
                <w:sz w:val="17"/>
              </w:rPr>
              <w:t>141-148.5</w:t>
            </w:r>
          </w:p>
          <w:p w14:paraId="3F7A034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46DB773B"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6C79E92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1BF15089"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13AB5E6E" w14:textId="77777777" w:rsidR="00E73672" w:rsidRPr="0049460C" w:rsidRDefault="00E73672" w:rsidP="006D75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14:paraId="30526074"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US342</w:t>
            </w:r>
          </w:p>
        </w:tc>
        <w:tc>
          <w:tcPr>
            <w:tcW w:w="1890" w:type="dxa"/>
            <w:tcBorders>
              <w:left w:val="double" w:sz="6" w:space="0" w:color="auto"/>
              <w:right w:val="nil"/>
            </w:tcBorders>
            <w:noWrap/>
            <w:vAlign w:val="bottom"/>
          </w:tcPr>
          <w:p w14:paraId="634B0859" w14:textId="77777777" w:rsidR="00E73672" w:rsidRPr="0049460C" w:rsidRDefault="00E73672" w:rsidP="00E73672">
            <w:pPr>
              <w:tabs>
                <w:tab w:val="left" w:pos="0"/>
                <w:tab w:val="left" w:pos="336"/>
                <w:tab w:val="left" w:pos="2880"/>
                <w:tab w:val="left" w:pos="3600"/>
                <w:tab w:val="left" w:pos="4320"/>
                <w:tab w:val="left" w:pos="5040"/>
              </w:tabs>
              <w:suppressAutoHyphens/>
              <w:ind w:right="18"/>
              <w:jc w:val="right"/>
              <w:rPr>
                <w:rFonts w:ascii="Arial Narrow" w:hAnsi="Arial Narrow"/>
                <w:sz w:val="17"/>
              </w:rPr>
            </w:pPr>
          </w:p>
        </w:tc>
      </w:tr>
      <w:tr w:rsidR="00E73672" w:rsidRPr="0049460C" w14:paraId="44BB7594" w14:textId="77777777" w:rsidTr="008001A7">
        <w:trPr>
          <w:trHeight w:val="795"/>
        </w:trPr>
        <w:tc>
          <w:tcPr>
            <w:tcW w:w="6214" w:type="dxa"/>
            <w:gridSpan w:val="3"/>
            <w:tcBorders>
              <w:left w:val="nil"/>
              <w:right w:val="double" w:sz="6" w:space="0" w:color="auto"/>
            </w:tcBorders>
            <w:noWrap/>
          </w:tcPr>
          <w:p w14:paraId="2AAA7499"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148.5-151.5</w:t>
            </w:r>
          </w:p>
          <w:p w14:paraId="6847CA60"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EARTH EXPLORATION-SATELLITE (passive)</w:t>
            </w:r>
          </w:p>
          <w:p w14:paraId="252BB8F1"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RADIO ASTRONOMY</w:t>
            </w:r>
          </w:p>
          <w:p w14:paraId="1962B6E4"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SPACE RESEARCH (passive)</w:t>
            </w:r>
          </w:p>
          <w:p w14:paraId="7B0F0B49" w14:textId="77777777" w:rsidR="00E73672" w:rsidRPr="0049460C" w:rsidRDefault="00E73672" w:rsidP="00E7367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hanging="9"/>
              <w:rPr>
                <w:rFonts w:ascii="Arial Narrow" w:hAnsi="Arial Narrow"/>
                <w:sz w:val="17"/>
              </w:rPr>
            </w:pPr>
          </w:p>
          <w:p w14:paraId="0B30F425"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5.340</w:t>
            </w:r>
          </w:p>
        </w:tc>
        <w:tc>
          <w:tcPr>
            <w:tcW w:w="5566" w:type="dxa"/>
            <w:gridSpan w:val="2"/>
            <w:tcBorders>
              <w:left w:val="double" w:sz="6" w:space="0" w:color="auto"/>
              <w:right w:val="double" w:sz="6" w:space="0" w:color="auto"/>
            </w:tcBorders>
            <w:noWrap/>
          </w:tcPr>
          <w:p w14:paraId="7012F665"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148.5-151.5</w:t>
            </w:r>
          </w:p>
          <w:p w14:paraId="2283816C"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2A08C21C"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  US74</w:t>
            </w:r>
          </w:p>
          <w:p w14:paraId="2D0B76A7"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2BD3AD46" w14:textId="77777777" w:rsidR="00E73672" w:rsidRPr="0049460C" w:rsidRDefault="00E73672" w:rsidP="00E7367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14:paraId="72AB30A4"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US246</w:t>
            </w:r>
          </w:p>
        </w:tc>
        <w:tc>
          <w:tcPr>
            <w:tcW w:w="1890" w:type="dxa"/>
            <w:tcBorders>
              <w:left w:val="double" w:sz="6" w:space="0" w:color="auto"/>
              <w:right w:val="nil"/>
            </w:tcBorders>
            <w:noWrap/>
            <w:vAlign w:val="bottom"/>
          </w:tcPr>
          <w:p w14:paraId="2C75F818"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jc w:val="right"/>
              <w:rPr>
                <w:rFonts w:ascii="Arial Narrow" w:hAnsi="Arial Narrow"/>
                <w:sz w:val="17"/>
              </w:rPr>
            </w:pPr>
          </w:p>
        </w:tc>
      </w:tr>
      <w:tr w:rsidR="00E73672" w:rsidRPr="0049460C" w14:paraId="59C3B65E" w14:textId="77777777" w:rsidTr="008001A7">
        <w:trPr>
          <w:trHeight w:val="795"/>
        </w:trPr>
        <w:tc>
          <w:tcPr>
            <w:tcW w:w="6214" w:type="dxa"/>
            <w:gridSpan w:val="3"/>
            <w:tcBorders>
              <w:left w:val="nil"/>
              <w:right w:val="double" w:sz="6" w:space="0" w:color="auto"/>
            </w:tcBorders>
            <w:noWrap/>
          </w:tcPr>
          <w:p w14:paraId="669A85D5"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151.5-155.5</w:t>
            </w:r>
          </w:p>
          <w:p w14:paraId="510D18C4"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FIXED</w:t>
            </w:r>
          </w:p>
          <w:p w14:paraId="7E7BEF9D"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MOBILE</w:t>
            </w:r>
          </w:p>
          <w:p w14:paraId="73A4671F"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RADIO ASTRONOMY</w:t>
            </w:r>
          </w:p>
          <w:p w14:paraId="051511AB" w14:textId="77777777" w:rsidR="00E73672" w:rsidRPr="0049460C" w:rsidRDefault="00E73672" w:rsidP="00E73672">
            <w:pPr>
              <w:suppressAutoHyphens/>
              <w:ind w:left="-54" w:hanging="9"/>
              <w:rPr>
                <w:rFonts w:ascii="Arial Narrow" w:hAnsi="Arial Narrow"/>
                <w:sz w:val="17"/>
              </w:rPr>
            </w:pPr>
            <w:r w:rsidRPr="0049460C">
              <w:rPr>
                <w:rFonts w:ascii="Arial Narrow" w:hAnsi="Arial Narrow"/>
                <w:sz w:val="17"/>
              </w:rPr>
              <w:t>RADIOLOCATION</w:t>
            </w:r>
          </w:p>
          <w:p w14:paraId="145374E9" w14:textId="77777777" w:rsidR="00E73672" w:rsidRPr="0049460C" w:rsidRDefault="00E73672" w:rsidP="00E73672">
            <w:pPr>
              <w:suppressAutoHyphens/>
              <w:ind w:left="-54" w:hanging="9"/>
              <w:rPr>
                <w:rFonts w:ascii="Arial Narrow" w:hAnsi="Arial Narrow"/>
                <w:sz w:val="17"/>
              </w:rPr>
            </w:pPr>
          </w:p>
          <w:p w14:paraId="60B8D36D" w14:textId="77777777" w:rsidR="00E73672" w:rsidRPr="0049460C" w:rsidRDefault="00E73672" w:rsidP="00E7367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rPr>
            </w:pPr>
            <w:r w:rsidRPr="0049460C">
              <w:rPr>
                <w:rFonts w:ascii="Arial Narrow" w:hAnsi="Arial Narrow"/>
                <w:sz w:val="17"/>
              </w:rPr>
              <w:t>5.149</w:t>
            </w:r>
          </w:p>
        </w:tc>
        <w:tc>
          <w:tcPr>
            <w:tcW w:w="5566" w:type="dxa"/>
            <w:gridSpan w:val="2"/>
            <w:tcBorders>
              <w:left w:val="double" w:sz="6" w:space="0" w:color="auto"/>
              <w:right w:val="double" w:sz="6" w:space="0" w:color="auto"/>
            </w:tcBorders>
            <w:noWrap/>
          </w:tcPr>
          <w:p w14:paraId="2D93F310"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151.5-155.5</w:t>
            </w:r>
          </w:p>
          <w:p w14:paraId="1FE066F6"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7EDA9D0B"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23C7993F"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3B4ECF3E"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RADIOLOCATION</w:t>
            </w:r>
          </w:p>
          <w:p w14:paraId="597150B1" w14:textId="77777777" w:rsidR="00E73672" w:rsidRPr="0049460C" w:rsidRDefault="00E73672" w:rsidP="00E73672">
            <w:pPr>
              <w:tabs>
                <w:tab w:val="left" w:pos="0"/>
                <w:tab w:val="left" w:pos="336"/>
                <w:tab w:val="left" w:pos="1908"/>
                <w:tab w:val="left" w:pos="2880"/>
                <w:tab w:val="left" w:pos="3600"/>
                <w:tab w:val="left" w:pos="4320"/>
                <w:tab w:val="left" w:pos="5040"/>
              </w:tabs>
              <w:suppressAutoHyphens/>
              <w:rPr>
                <w:rFonts w:ascii="Arial Narrow" w:hAnsi="Arial Narrow"/>
                <w:sz w:val="17"/>
              </w:rPr>
            </w:pPr>
          </w:p>
          <w:p w14:paraId="6B3187F7"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US342</w:t>
            </w:r>
          </w:p>
        </w:tc>
        <w:tc>
          <w:tcPr>
            <w:tcW w:w="1890" w:type="dxa"/>
            <w:tcBorders>
              <w:left w:val="double" w:sz="6" w:space="0" w:color="auto"/>
              <w:right w:val="nil"/>
            </w:tcBorders>
            <w:noWrap/>
          </w:tcPr>
          <w:p w14:paraId="6639FD9F" w14:textId="77777777" w:rsidR="00E73672" w:rsidRPr="0049460C" w:rsidRDefault="00E73672" w:rsidP="00E73672">
            <w:pPr>
              <w:tabs>
                <w:tab w:val="left" w:pos="0"/>
                <w:tab w:val="left" w:pos="336"/>
                <w:tab w:val="left" w:pos="1892"/>
                <w:tab w:val="left" w:pos="2880"/>
                <w:tab w:val="left" w:pos="3600"/>
                <w:tab w:val="left" w:pos="4320"/>
                <w:tab w:val="left" w:pos="5040"/>
              </w:tabs>
              <w:suppressAutoHyphens/>
              <w:spacing w:before="20" w:line="192" w:lineRule="auto"/>
              <w:rPr>
                <w:rFonts w:ascii="Arial Narrow" w:hAnsi="Arial Narrow"/>
                <w:sz w:val="17"/>
              </w:rPr>
            </w:pPr>
          </w:p>
        </w:tc>
      </w:tr>
    </w:tbl>
    <w:p w14:paraId="44382CC8" w14:textId="77777777" w:rsidR="00F14206" w:rsidRPr="0049460C" w:rsidRDefault="00F14206" w:rsidP="00F1420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6245"/>
        <w:gridCol w:w="5594"/>
        <w:gridCol w:w="1899"/>
      </w:tblGrid>
      <w:tr w:rsidR="00AD6129" w:rsidRPr="002C1CD4" w14:paraId="1F167BD9" w14:textId="77777777" w:rsidTr="009A4804">
        <w:trPr>
          <w:trHeight w:val="530"/>
        </w:trPr>
        <w:tc>
          <w:tcPr>
            <w:tcW w:w="6219" w:type="dxa"/>
            <w:tcBorders>
              <w:left w:val="nil"/>
              <w:right w:val="double" w:sz="6" w:space="0" w:color="auto"/>
            </w:tcBorders>
            <w:noWrap/>
          </w:tcPr>
          <w:p w14:paraId="661FBAAA" w14:textId="77777777" w:rsidR="00AD6129" w:rsidRPr="002C1CD4" w:rsidRDefault="00AD6129" w:rsidP="009A4804">
            <w:pPr>
              <w:tabs>
                <w:tab w:val="left" w:pos="336"/>
                <w:tab w:val="left" w:pos="1892"/>
                <w:tab w:val="left" w:pos="2880"/>
                <w:tab w:val="left" w:pos="3600"/>
                <w:tab w:val="left" w:pos="4320"/>
                <w:tab w:val="left" w:pos="5040"/>
              </w:tabs>
              <w:suppressAutoHyphens/>
              <w:ind w:left="-54" w:hanging="9"/>
              <w:rPr>
                <w:rFonts w:ascii="Arial Narrow" w:hAnsi="Arial Narrow"/>
                <w:sz w:val="17"/>
                <w:szCs w:val="17"/>
              </w:rPr>
            </w:pPr>
            <w:r w:rsidRPr="002C1CD4">
              <w:rPr>
                <w:rFonts w:ascii="Arial Narrow" w:hAnsi="Arial Narrow"/>
                <w:sz w:val="17"/>
                <w:szCs w:val="17"/>
              </w:rPr>
              <w:lastRenderedPageBreak/>
              <w:t>155.5-158.5</w:t>
            </w:r>
          </w:p>
          <w:p w14:paraId="6A49098F" w14:textId="77777777" w:rsidR="00AD6129" w:rsidRPr="002C1CD4" w:rsidRDefault="00AD6129" w:rsidP="009A4804">
            <w:pPr>
              <w:tabs>
                <w:tab w:val="left" w:pos="336"/>
                <w:tab w:val="left" w:pos="1892"/>
                <w:tab w:val="left" w:pos="2880"/>
                <w:tab w:val="left" w:pos="3600"/>
                <w:tab w:val="left" w:pos="4320"/>
                <w:tab w:val="left" w:pos="5040"/>
              </w:tabs>
              <w:suppressAutoHyphens/>
              <w:ind w:left="-54" w:hanging="9"/>
              <w:rPr>
                <w:rFonts w:ascii="Arial Narrow" w:hAnsi="Arial Narrow"/>
                <w:sz w:val="17"/>
                <w:szCs w:val="17"/>
              </w:rPr>
            </w:pPr>
            <w:r w:rsidRPr="002C1CD4">
              <w:rPr>
                <w:rFonts w:ascii="Arial Narrow" w:hAnsi="Arial Narrow"/>
                <w:sz w:val="17"/>
                <w:szCs w:val="17"/>
              </w:rPr>
              <w:t>FIXED</w:t>
            </w:r>
          </w:p>
          <w:p w14:paraId="0F00B22E" w14:textId="77777777" w:rsidR="00AD6129" w:rsidRPr="002C1CD4" w:rsidRDefault="00AD6129" w:rsidP="009A4804">
            <w:pPr>
              <w:tabs>
                <w:tab w:val="left" w:pos="336"/>
                <w:tab w:val="left" w:pos="1892"/>
                <w:tab w:val="left" w:pos="2880"/>
                <w:tab w:val="left" w:pos="3600"/>
                <w:tab w:val="left" w:pos="4320"/>
                <w:tab w:val="left" w:pos="5040"/>
              </w:tabs>
              <w:suppressAutoHyphens/>
              <w:ind w:left="-54" w:hanging="9"/>
              <w:rPr>
                <w:rFonts w:ascii="Arial Narrow" w:hAnsi="Arial Narrow"/>
                <w:sz w:val="17"/>
                <w:szCs w:val="17"/>
              </w:rPr>
            </w:pPr>
            <w:r w:rsidRPr="002C1CD4">
              <w:rPr>
                <w:rFonts w:ascii="Arial Narrow" w:hAnsi="Arial Narrow"/>
                <w:sz w:val="17"/>
                <w:szCs w:val="17"/>
              </w:rPr>
              <w:t>MOBILE</w:t>
            </w:r>
          </w:p>
          <w:p w14:paraId="28C05286" w14:textId="77777777" w:rsidR="00AD6129" w:rsidRPr="002C1CD4" w:rsidRDefault="00AD6129" w:rsidP="009A4804">
            <w:pPr>
              <w:tabs>
                <w:tab w:val="left" w:pos="336"/>
                <w:tab w:val="left" w:pos="1892"/>
                <w:tab w:val="left" w:pos="2880"/>
                <w:tab w:val="left" w:pos="3600"/>
                <w:tab w:val="left" w:pos="4320"/>
                <w:tab w:val="left" w:pos="5040"/>
              </w:tabs>
              <w:suppressAutoHyphens/>
              <w:ind w:left="-54" w:hanging="9"/>
              <w:rPr>
                <w:rFonts w:ascii="Arial Narrow" w:hAnsi="Arial Narrow"/>
                <w:sz w:val="17"/>
                <w:szCs w:val="17"/>
              </w:rPr>
            </w:pPr>
            <w:r w:rsidRPr="002C1CD4">
              <w:rPr>
                <w:rFonts w:ascii="Arial Narrow" w:hAnsi="Arial Narrow"/>
                <w:sz w:val="17"/>
                <w:szCs w:val="17"/>
              </w:rPr>
              <w:t>RADIO ASTRONOMY</w:t>
            </w:r>
          </w:p>
          <w:p w14:paraId="752AA0EA" w14:textId="77777777" w:rsidR="00AD6129" w:rsidRPr="002C1CD4" w:rsidRDefault="00AD6129" w:rsidP="009A4804">
            <w:pPr>
              <w:tabs>
                <w:tab w:val="left" w:pos="336"/>
                <w:tab w:val="left" w:pos="1908"/>
                <w:tab w:val="left" w:pos="2880"/>
                <w:tab w:val="left" w:pos="3600"/>
                <w:tab w:val="left" w:pos="4320"/>
                <w:tab w:val="left" w:pos="5040"/>
              </w:tabs>
              <w:suppressAutoHyphens/>
              <w:ind w:left="-54" w:hanging="9"/>
              <w:rPr>
                <w:rFonts w:ascii="Arial Narrow" w:hAnsi="Arial Narrow"/>
                <w:sz w:val="17"/>
                <w:szCs w:val="17"/>
              </w:rPr>
            </w:pPr>
          </w:p>
          <w:p w14:paraId="7F6C20B9"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hanging="9"/>
              <w:rPr>
                <w:rFonts w:ascii="Arial Narrow" w:hAnsi="Arial Narrow"/>
                <w:sz w:val="17"/>
                <w:szCs w:val="17"/>
              </w:rPr>
            </w:pPr>
            <w:r w:rsidRPr="002C1CD4">
              <w:rPr>
                <w:rFonts w:ascii="Arial Narrow" w:hAnsi="Arial Narrow"/>
                <w:sz w:val="17"/>
                <w:szCs w:val="17"/>
              </w:rPr>
              <w:t>5.149</w:t>
            </w:r>
          </w:p>
        </w:tc>
        <w:tc>
          <w:tcPr>
            <w:tcW w:w="5570" w:type="dxa"/>
            <w:tcBorders>
              <w:left w:val="double" w:sz="6" w:space="0" w:color="auto"/>
              <w:right w:val="double" w:sz="6" w:space="0" w:color="auto"/>
            </w:tcBorders>
            <w:noWrap/>
          </w:tcPr>
          <w:p w14:paraId="723052D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155.5-158.5</w:t>
            </w:r>
          </w:p>
          <w:p w14:paraId="42E5EE4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09F2BEE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4091BA9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31AF3E0B"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2AEBFF0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US342</w:t>
            </w:r>
          </w:p>
        </w:tc>
        <w:tc>
          <w:tcPr>
            <w:tcW w:w="1891" w:type="dxa"/>
            <w:tcBorders>
              <w:left w:val="double" w:sz="6" w:space="0" w:color="auto"/>
              <w:right w:val="nil"/>
            </w:tcBorders>
            <w:noWrap/>
          </w:tcPr>
          <w:p w14:paraId="3AA3202F" w14:textId="77777777" w:rsidR="00AD6129" w:rsidRPr="002C1CD4" w:rsidRDefault="00AD6129" w:rsidP="009A4804">
            <w:pPr>
              <w:suppressAutoHyphens/>
              <w:rPr>
                <w:rFonts w:ascii="Arial Narrow" w:hAnsi="Arial Narrow"/>
                <w:sz w:val="17"/>
                <w:szCs w:val="17"/>
              </w:rPr>
            </w:pPr>
          </w:p>
        </w:tc>
      </w:tr>
      <w:tr w:rsidR="00AD6129" w:rsidRPr="002C1CD4" w14:paraId="228761F9" w14:textId="77777777" w:rsidTr="009A4804">
        <w:trPr>
          <w:trHeight w:val="1119"/>
        </w:trPr>
        <w:tc>
          <w:tcPr>
            <w:tcW w:w="6219" w:type="dxa"/>
            <w:tcBorders>
              <w:left w:val="nil"/>
              <w:right w:val="double" w:sz="6" w:space="0" w:color="auto"/>
            </w:tcBorders>
            <w:noWrap/>
          </w:tcPr>
          <w:p w14:paraId="3C9A0654"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158.5-164</w:t>
            </w:r>
          </w:p>
          <w:p w14:paraId="7BF19DD4"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FIXED</w:t>
            </w:r>
          </w:p>
          <w:p w14:paraId="7F40BBA2"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FIXED-SATELLITE (space-to-Earth)</w:t>
            </w:r>
          </w:p>
          <w:p w14:paraId="716B2C29"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MOBILE</w:t>
            </w:r>
          </w:p>
          <w:p w14:paraId="378A19E8"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MOBILE-SATELLITE (space-to-Earth)</w:t>
            </w:r>
          </w:p>
        </w:tc>
        <w:tc>
          <w:tcPr>
            <w:tcW w:w="5570" w:type="dxa"/>
            <w:tcBorders>
              <w:left w:val="double" w:sz="6" w:space="0" w:color="auto"/>
              <w:right w:val="double" w:sz="6" w:space="0" w:color="auto"/>
            </w:tcBorders>
            <w:noWrap/>
          </w:tcPr>
          <w:p w14:paraId="48109A3E"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158.5-164</w:t>
            </w:r>
          </w:p>
          <w:p w14:paraId="3FFA28D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7AFEBF8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(space-to-Earth)</w:t>
            </w:r>
          </w:p>
          <w:p w14:paraId="1A05EFE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70D0B57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(space-to-Earth)</w:t>
            </w:r>
          </w:p>
          <w:p w14:paraId="11CFC7C5"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6B2F832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w:t>
            </w:r>
          </w:p>
        </w:tc>
        <w:tc>
          <w:tcPr>
            <w:tcW w:w="1891" w:type="dxa"/>
            <w:tcBorders>
              <w:left w:val="double" w:sz="6" w:space="0" w:color="auto"/>
              <w:right w:val="nil"/>
            </w:tcBorders>
            <w:noWrap/>
          </w:tcPr>
          <w:p w14:paraId="18C6ED3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tc>
      </w:tr>
      <w:tr w:rsidR="00AD6129" w:rsidRPr="002C1CD4" w14:paraId="257E01EC" w14:textId="77777777" w:rsidTr="009A4804">
        <w:trPr>
          <w:trHeight w:val="885"/>
        </w:trPr>
        <w:tc>
          <w:tcPr>
            <w:tcW w:w="6219" w:type="dxa"/>
            <w:tcBorders>
              <w:left w:val="nil"/>
              <w:right w:val="double" w:sz="6" w:space="0" w:color="auto"/>
            </w:tcBorders>
            <w:noWrap/>
          </w:tcPr>
          <w:p w14:paraId="3EC66520"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164-167</w:t>
            </w:r>
          </w:p>
          <w:p w14:paraId="5C224408"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EARTH EXPLORATION-SATELLITE (passive)</w:t>
            </w:r>
          </w:p>
          <w:p w14:paraId="2998C4B8"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RADIO ASTRONOMY</w:t>
            </w:r>
          </w:p>
          <w:p w14:paraId="64BF8A34"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SPACE RESEARCH (passive)</w:t>
            </w:r>
          </w:p>
          <w:p w14:paraId="2325D20C"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szCs w:val="17"/>
              </w:rPr>
            </w:pPr>
          </w:p>
          <w:p w14:paraId="7CF7D213"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5.340</w:t>
            </w:r>
          </w:p>
        </w:tc>
        <w:tc>
          <w:tcPr>
            <w:tcW w:w="5570" w:type="dxa"/>
            <w:tcBorders>
              <w:left w:val="double" w:sz="6" w:space="0" w:color="auto"/>
              <w:right w:val="double" w:sz="6" w:space="0" w:color="auto"/>
            </w:tcBorders>
            <w:noWrap/>
          </w:tcPr>
          <w:p w14:paraId="4A431A3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164-167</w:t>
            </w:r>
          </w:p>
          <w:p w14:paraId="0B5083E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2ADFD31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  US74</w:t>
            </w:r>
          </w:p>
          <w:p w14:paraId="67B1BAFF"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285FB7D5"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14:paraId="7B1C2F2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891" w:type="dxa"/>
            <w:tcBorders>
              <w:left w:val="double" w:sz="6" w:space="0" w:color="auto"/>
              <w:right w:val="nil"/>
            </w:tcBorders>
            <w:noWrap/>
          </w:tcPr>
          <w:p w14:paraId="03491382" w14:textId="77777777" w:rsidR="00AD6129" w:rsidRPr="002C1CD4" w:rsidRDefault="00AD6129" w:rsidP="009A4804">
            <w:pPr>
              <w:suppressAutoHyphens/>
              <w:rPr>
                <w:rFonts w:ascii="Arial Narrow" w:hAnsi="Arial Narrow"/>
                <w:sz w:val="17"/>
                <w:szCs w:val="17"/>
              </w:rPr>
            </w:pPr>
          </w:p>
        </w:tc>
      </w:tr>
      <w:tr w:rsidR="00AD6129" w:rsidRPr="002C1CD4" w14:paraId="5E14050B" w14:textId="77777777" w:rsidTr="009A4804">
        <w:trPr>
          <w:trHeight w:val="1020"/>
        </w:trPr>
        <w:tc>
          <w:tcPr>
            <w:tcW w:w="6219" w:type="dxa"/>
            <w:tcBorders>
              <w:left w:val="nil"/>
              <w:right w:val="double" w:sz="6" w:space="0" w:color="auto"/>
            </w:tcBorders>
            <w:noWrap/>
          </w:tcPr>
          <w:p w14:paraId="6E1C8E34" w14:textId="77777777" w:rsidR="00AD6129" w:rsidRPr="002C1CD4" w:rsidRDefault="00AD6129" w:rsidP="009A4804">
            <w:pPr>
              <w:suppressAutoHyphens/>
              <w:ind w:left="-63"/>
              <w:rPr>
                <w:rFonts w:ascii="Arial Narrow" w:hAnsi="Arial Narrow"/>
                <w:sz w:val="17"/>
                <w:szCs w:val="17"/>
              </w:rPr>
            </w:pPr>
            <w:r w:rsidRPr="002C1CD4">
              <w:rPr>
                <w:rFonts w:ascii="Arial Narrow" w:hAnsi="Arial Narrow"/>
                <w:sz w:val="17"/>
                <w:szCs w:val="17"/>
              </w:rPr>
              <w:t>167-174.5</w:t>
            </w:r>
          </w:p>
          <w:p w14:paraId="58885F1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FIXED</w:t>
            </w:r>
          </w:p>
          <w:p w14:paraId="02B40AE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FIXED-SATELLITE (space-to-Earth)</w:t>
            </w:r>
          </w:p>
          <w:p w14:paraId="501255A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INTER-SATELLITE</w:t>
            </w:r>
          </w:p>
          <w:p w14:paraId="6A6D6B9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MOBILE  5.558</w:t>
            </w:r>
          </w:p>
          <w:p w14:paraId="02C59B5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p>
          <w:p w14:paraId="71E4E20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5.149  5.562D</w:t>
            </w:r>
          </w:p>
        </w:tc>
        <w:tc>
          <w:tcPr>
            <w:tcW w:w="5570" w:type="dxa"/>
            <w:tcBorders>
              <w:left w:val="double" w:sz="6" w:space="0" w:color="auto"/>
              <w:right w:val="double" w:sz="6" w:space="0" w:color="auto"/>
            </w:tcBorders>
            <w:noWrap/>
          </w:tcPr>
          <w:p w14:paraId="74C0BBDA"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167-174.5</w:t>
            </w:r>
          </w:p>
          <w:p w14:paraId="20F394B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w:t>
            </w:r>
          </w:p>
          <w:p w14:paraId="3B9C96A1"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FIXED-SATELLITE (space-to-Earth)</w:t>
            </w:r>
          </w:p>
          <w:p w14:paraId="014B8525" w14:textId="77777777" w:rsidR="00AD6129" w:rsidRPr="002C1CD4" w:rsidRDefault="00AD6129" w:rsidP="009A4804">
            <w:pPr>
              <w:suppressAutoHyphens/>
              <w:rPr>
                <w:rFonts w:ascii="Arial Narrow" w:hAnsi="Arial Narrow"/>
                <w:sz w:val="17"/>
                <w:szCs w:val="17"/>
              </w:rPr>
            </w:pPr>
            <w:r w:rsidRPr="002C1CD4">
              <w:rPr>
                <w:rFonts w:ascii="Arial Narrow" w:hAnsi="Arial Narrow"/>
                <w:sz w:val="17"/>
                <w:szCs w:val="17"/>
              </w:rPr>
              <w:t>INTER-SATELLITE</w:t>
            </w:r>
          </w:p>
          <w:p w14:paraId="493F8A1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  5.558</w:t>
            </w:r>
          </w:p>
          <w:p w14:paraId="25A0C62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p>
          <w:p w14:paraId="23DDD36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US211  US342</w:t>
            </w:r>
          </w:p>
        </w:tc>
        <w:tc>
          <w:tcPr>
            <w:tcW w:w="1891" w:type="dxa"/>
            <w:tcBorders>
              <w:left w:val="double" w:sz="6" w:space="0" w:color="auto"/>
              <w:right w:val="nil"/>
            </w:tcBorders>
            <w:noWrap/>
          </w:tcPr>
          <w:p w14:paraId="1002FF97" w14:textId="77777777" w:rsidR="00AD6129" w:rsidRPr="002C1CD4" w:rsidRDefault="00AD6129" w:rsidP="009A4804">
            <w:pPr>
              <w:suppressAutoHyphens/>
              <w:rPr>
                <w:rFonts w:ascii="Arial Narrow" w:hAnsi="Arial Narrow"/>
                <w:sz w:val="17"/>
                <w:szCs w:val="17"/>
              </w:rPr>
            </w:pPr>
          </w:p>
        </w:tc>
      </w:tr>
      <w:tr w:rsidR="00AD6129" w:rsidRPr="002C1CD4" w14:paraId="4D410EE2" w14:textId="77777777" w:rsidTr="009A4804">
        <w:trPr>
          <w:trHeight w:val="390"/>
        </w:trPr>
        <w:tc>
          <w:tcPr>
            <w:tcW w:w="6219" w:type="dxa"/>
            <w:tcBorders>
              <w:left w:val="nil"/>
              <w:right w:val="double" w:sz="6" w:space="0" w:color="auto"/>
            </w:tcBorders>
            <w:noWrap/>
          </w:tcPr>
          <w:p w14:paraId="411251E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lastRenderedPageBreak/>
              <w:t>174.5-174.8</w:t>
            </w:r>
          </w:p>
          <w:p w14:paraId="76DC319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FIXED</w:t>
            </w:r>
          </w:p>
          <w:p w14:paraId="7867CD5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INTER-SATELLITE</w:t>
            </w:r>
          </w:p>
          <w:p w14:paraId="413E62B2" w14:textId="77777777" w:rsidR="00AD6129" w:rsidRPr="002C1CD4" w:rsidRDefault="00AD6129" w:rsidP="009A4804">
            <w:pPr>
              <w:suppressAutoHyphens/>
              <w:spacing w:after="10"/>
              <w:ind w:left="-63"/>
              <w:rPr>
                <w:rFonts w:ascii="Arial Narrow" w:hAnsi="Arial Narrow"/>
                <w:sz w:val="17"/>
                <w:szCs w:val="17"/>
              </w:rPr>
            </w:pPr>
            <w:r w:rsidRPr="002C1CD4">
              <w:rPr>
                <w:rFonts w:ascii="Arial Narrow" w:hAnsi="Arial Narrow"/>
                <w:sz w:val="17"/>
                <w:szCs w:val="17"/>
              </w:rPr>
              <w:t>MOBILE  5.558</w:t>
            </w:r>
          </w:p>
        </w:tc>
        <w:tc>
          <w:tcPr>
            <w:tcW w:w="5570" w:type="dxa"/>
            <w:tcBorders>
              <w:left w:val="double" w:sz="6" w:space="0" w:color="auto"/>
              <w:right w:val="double" w:sz="6" w:space="0" w:color="auto"/>
            </w:tcBorders>
            <w:noWrap/>
          </w:tcPr>
          <w:p w14:paraId="115D0E8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174.5-174.8</w:t>
            </w:r>
          </w:p>
          <w:p w14:paraId="3A02E59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1C2E096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w:t>
            </w:r>
          </w:p>
          <w:p w14:paraId="2D2B7575"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10"/>
              <w:rPr>
                <w:rFonts w:ascii="Arial Narrow" w:hAnsi="Arial Narrow"/>
                <w:sz w:val="17"/>
                <w:szCs w:val="17"/>
              </w:rPr>
            </w:pPr>
            <w:r w:rsidRPr="002C1CD4">
              <w:rPr>
                <w:rFonts w:ascii="Arial Narrow" w:hAnsi="Arial Narrow"/>
                <w:sz w:val="17"/>
                <w:szCs w:val="17"/>
              </w:rPr>
              <w:t>MOBILE  5.558</w:t>
            </w:r>
          </w:p>
        </w:tc>
        <w:tc>
          <w:tcPr>
            <w:tcW w:w="1891" w:type="dxa"/>
            <w:tcBorders>
              <w:left w:val="double" w:sz="6" w:space="0" w:color="auto"/>
              <w:right w:val="nil"/>
            </w:tcBorders>
            <w:noWrap/>
          </w:tcPr>
          <w:p w14:paraId="7745D674" w14:textId="77777777" w:rsidR="00AD6129" w:rsidRPr="002C1CD4" w:rsidRDefault="00AD6129" w:rsidP="009A4804">
            <w:pPr>
              <w:suppressAutoHyphens/>
              <w:rPr>
                <w:rFonts w:ascii="Arial Narrow" w:hAnsi="Arial Narrow"/>
                <w:sz w:val="17"/>
                <w:szCs w:val="17"/>
              </w:rPr>
            </w:pPr>
          </w:p>
        </w:tc>
      </w:tr>
      <w:tr w:rsidR="00AD6129" w:rsidRPr="002C1CD4" w14:paraId="1448AD74" w14:textId="77777777" w:rsidTr="009A4804">
        <w:trPr>
          <w:trHeight w:val="786"/>
        </w:trPr>
        <w:tc>
          <w:tcPr>
            <w:tcW w:w="6219" w:type="dxa"/>
            <w:tcBorders>
              <w:left w:val="nil"/>
              <w:right w:val="double" w:sz="6" w:space="0" w:color="auto"/>
            </w:tcBorders>
            <w:noWrap/>
          </w:tcPr>
          <w:p w14:paraId="53E4DFE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174.8-182</w:t>
            </w:r>
          </w:p>
          <w:p w14:paraId="0E6F4930"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EARTH EXPLORATION-SATELLITE (passive)</w:t>
            </w:r>
          </w:p>
          <w:p w14:paraId="5E5771D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INTER-SATELLITE  5.562H</w:t>
            </w:r>
          </w:p>
          <w:p w14:paraId="5BB7B9F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ind w:left="-63"/>
              <w:rPr>
                <w:rFonts w:ascii="Arial Narrow" w:hAnsi="Arial Narrow"/>
                <w:sz w:val="17"/>
                <w:szCs w:val="17"/>
              </w:rPr>
            </w:pPr>
            <w:r w:rsidRPr="002C1CD4">
              <w:rPr>
                <w:rFonts w:ascii="Arial Narrow" w:hAnsi="Arial Narrow"/>
                <w:sz w:val="17"/>
                <w:szCs w:val="17"/>
              </w:rPr>
              <w:t>SPACE RESEARCH (passive)</w:t>
            </w:r>
          </w:p>
        </w:tc>
        <w:tc>
          <w:tcPr>
            <w:tcW w:w="5570" w:type="dxa"/>
            <w:tcBorders>
              <w:left w:val="double" w:sz="6" w:space="0" w:color="auto"/>
              <w:right w:val="double" w:sz="6" w:space="0" w:color="auto"/>
            </w:tcBorders>
            <w:noWrap/>
          </w:tcPr>
          <w:p w14:paraId="3266500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174.8-182</w:t>
            </w:r>
          </w:p>
          <w:p w14:paraId="1A1852A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322819D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5.562H</w:t>
            </w:r>
          </w:p>
          <w:p w14:paraId="47748EB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rPr>
                <w:rFonts w:ascii="Arial Narrow" w:hAnsi="Arial Narrow"/>
                <w:sz w:val="17"/>
                <w:szCs w:val="17"/>
              </w:rPr>
            </w:pPr>
            <w:r w:rsidRPr="002C1CD4">
              <w:rPr>
                <w:rFonts w:ascii="Arial Narrow" w:hAnsi="Arial Narrow"/>
                <w:sz w:val="17"/>
                <w:szCs w:val="17"/>
              </w:rPr>
              <w:t>SPACE RESEARCH (passive)</w:t>
            </w:r>
          </w:p>
        </w:tc>
        <w:tc>
          <w:tcPr>
            <w:tcW w:w="1891" w:type="dxa"/>
            <w:tcBorders>
              <w:left w:val="double" w:sz="6" w:space="0" w:color="auto"/>
              <w:right w:val="nil"/>
            </w:tcBorders>
            <w:noWrap/>
          </w:tcPr>
          <w:p w14:paraId="5D941078" w14:textId="77777777" w:rsidR="00AD6129" w:rsidRPr="002C1CD4" w:rsidRDefault="00AD6129" w:rsidP="009A4804">
            <w:pPr>
              <w:suppressAutoHyphens/>
              <w:rPr>
                <w:rFonts w:ascii="Arial Narrow" w:hAnsi="Arial Narrow"/>
                <w:sz w:val="17"/>
                <w:szCs w:val="17"/>
              </w:rPr>
            </w:pPr>
          </w:p>
        </w:tc>
      </w:tr>
      <w:tr w:rsidR="00AD6129" w:rsidRPr="002C1CD4" w14:paraId="6C29F85F" w14:textId="77777777" w:rsidTr="009A4804">
        <w:trPr>
          <w:trHeight w:val="65"/>
        </w:trPr>
        <w:tc>
          <w:tcPr>
            <w:tcW w:w="6219" w:type="dxa"/>
            <w:tcBorders>
              <w:left w:val="nil"/>
              <w:right w:val="double" w:sz="6" w:space="0" w:color="auto"/>
            </w:tcBorders>
          </w:tcPr>
          <w:p w14:paraId="4332F729"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182-185</w:t>
            </w:r>
          </w:p>
          <w:p w14:paraId="1540A654"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EARTH EXPLORATION-SATELLITE (passive)</w:t>
            </w:r>
          </w:p>
          <w:p w14:paraId="6C39B476"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RADIO ASTRONOMY</w:t>
            </w:r>
          </w:p>
          <w:p w14:paraId="7CCD0BCC"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r w:rsidRPr="002C1CD4">
              <w:rPr>
                <w:rFonts w:ascii="Arial Narrow" w:hAnsi="Arial Narrow"/>
                <w:sz w:val="17"/>
                <w:szCs w:val="17"/>
              </w:rPr>
              <w:t>SPACE RESEARCH (passive)</w:t>
            </w:r>
          </w:p>
          <w:p w14:paraId="614A97E7" w14:textId="77777777" w:rsidR="00AD6129" w:rsidRPr="002C1CD4" w:rsidRDefault="00AD6129" w:rsidP="009A4804">
            <w:pPr>
              <w:tabs>
                <w:tab w:val="left" w:pos="336"/>
                <w:tab w:val="left" w:pos="1892"/>
                <w:tab w:val="left" w:pos="2880"/>
                <w:tab w:val="left" w:pos="3600"/>
                <w:tab w:val="left" w:pos="4320"/>
                <w:tab w:val="left" w:pos="5040"/>
              </w:tabs>
              <w:suppressAutoHyphens/>
              <w:ind w:left="-58"/>
              <w:rPr>
                <w:rFonts w:ascii="Arial Narrow" w:hAnsi="Arial Narrow"/>
                <w:sz w:val="17"/>
                <w:szCs w:val="17"/>
              </w:rPr>
            </w:pPr>
          </w:p>
          <w:p w14:paraId="05B2706F"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5.340</w:t>
            </w:r>
          </w:p>
        </w:tc>
        <w:tc>
          <w:tcPr>
            <w:tcW w:w="5570" w:type="dxa"/>
            <w:tcBorders>
              <w:left w:val="double" w:sz="6" w:space="0" w:color="auto"/>
              <w:right w:val="double" w:sz="6" w:space="0" w:color="auto"/>
            </w:tcBorders>
          </w:tcPr>
          <w:p w14:paraId="298FFAF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182-185</w:t>
            </w:r>
          </w:p>
          <w:p w14:paraId="139A8DE6"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2B4279B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30431334"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1844898F"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185DFA5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891" w:type="dxa"/>
            <w:tcBorders>
              <w:left w:val="double" w:sz="6" w:space="0" w:color="auto"/>
              <w:right w:val="nil"/>
            </w:tcBorders>
          </w:tcPr>
          <w:p w14:paraId="685A52DE" w14:textId="77777777" w:rsidR="00AD6129" w:rsidRPr="002C1CD4" w:rsidRDefault="00AD6129" w:rsidP="009A4804">
            <w:pPr>
              <w:suppressAutoHyphens/>
              <w:rPr>
                <w:rFonts w:ascii="Arial Narrow" w:hAnsi="Arial Narrow"/>
                <w:sz w:val="17"/>
                <w:szCs w:val="17"/>
              </w:rPr>
            </w:pPr>
          </w:p>
        </w:tc>
      </w:tr>
      <w:tr w:rsidR="00AD6129" w:rsidRPr="002C1CD4" w14:paraId="04234E77" w14:textId="77777777" w:rsidTr="009A4804">
        <w:tc>
          <w:tcPr>
            <w:tcW w:w="6219" w:type="dxa"/>
            <w:tcBorders>
              <w:left w:val="nil"/>
              <w:right w:val="double" w:sz="6" w:space="0" w:color="auto"/>
            </w:tcBorders>
          </w:tcPr>
          <w:p w14:paraId="212A39AB"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185-190</w:t>
            </w:r>
          </w:p>
          <w:p w14:paraId="6BF310FD"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EARTH EXPLORATION-SATELLITE (passive)</w:t>
            </w:r>
          </w:p>
          <w:p w14:paraId="66DF98C4" w14:textId="77777777" w:rsidR="00AD6129" w:rsidRPr="002C1CD4" w:rsidRDefault="00AD6129" w:rsidP="009A4804">
            <w:pPr>
              <w:tabs>
                <w:tab w:val="left" w:pos="336"/>
                <w:tab w:val="left" w:pos="1892"/>
                <w:tab w:val="left" w:pos="2880"/>
                <w:tab w:val="left" w:pos="3600"/>
                <w:tab w:val="left" w:pos="4320"/>
                <w:tab w:val="left" w:pos="5040"/>
              </w:tabs>
              <w:suppressAutoHyphens/>
              <w:ind w:left="-63"/>
              <w:rPr>
                <w:rFonts w:ascii="Arial Narrow" w:hAnsi="Arial Narrow"/>
                <w:sz w:val="17"/>
                <w:szCs w:val="17"/>
              </w:rPr>
            </w:pPr>
            <w:r w:rsidRPr="002C1CD4">
              <w:rPr>
                <w:rFonts w:ascii="Arial Narrow" w:hAnsi="Arial Narrow"/>
                <w:sz w:val="17"/>
                <w:szCs w:val="17"/>
              </w:rPr>
              <w:t>INTER-SATELLITE  5.562H</w:t>
            </w:r>
          </w:p>
          <w:p w14:paraId="2AF495E9" w14:textId="77777777" w:rsidR="00AD6129" w:rsidRPr="002C1CD4" w:rsidRDefault="00AD6129" w:rsidP="009A4804">
            <w:pPr>
              <w:suppressAutoHyphens/>
              <w:spacing w:after="20"/>
              <w:ind w:left="-63"/>
              <w:rPr>
                <w:rFonts w:ascii="Arial Narrow" w:hAnsi="Arial Narrow"/>
                <w:sz w:val="17"/>
                <w:szCs w:val="17"/>
              </w:rPr>
            </w:pPr>
            <w:r w:rsidRPr="002C1CD4">
              <w:rPr>
                <w:rFonts w:ascii="Arial Narrow" w:hAnsi="Arial Narrow"/>
                <w:sz w:val="17"/>
                <w:szCs w:val="17"/>
              </w:rPr>
              <w:t>SPACE RESEARCH (passive)</w:t>
            </w:r>
          </w:p>
        </w:tc>
        <w:tc>
          <w:tcPr>
            <w:tcW w:w="5570" w:type="dxa"/>
            <w:tcBorders>
              <w:left w:val="double" w:sz="6" w:space="0" w:color="auto"/>
              <w:right w:val="double" w:sz="6" w:space="0" w:color="auto"/>
            </w:tcBorders>
          </w:tcPr>
          <w:p w14:paraId="0427C50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185-190</w:t>
            </w:r>
          </w:p>
          <w:p w14:paraId="04BEEFB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2BFF2C9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INTER-SATELLITE  5.562H</w:t>
            </w:r>
          </w:p>
          <w:p w14:paraId="775DEF3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after="20"/>
              <w:rPr>
                <w:rFonts w:ascii="Arial Narrow" w:hAnsi="Arial Narrow"/>
                <w:sz w:val="17"/>
                <w:szCs w:val="17"/>
              </w:rPr>
            </w:pPr>
            <w:r w:rsidRPr="002C1CD4">
              <w:rPr>
                <w:rFonts w:ascii="Arial Narrow" w:hAnsi="Arial Narrow"/>
                <w:sz w:val="17"/>
                <w:szCs w:val="17"/>
              </w:rPr>
              <w:t>SPACE RESEARCH (passive)</w:t>
            </w:r>
          </w:p>
        </w:tc>
        <w:tc>
          <w:tcPr>
            <w:tcW w:w="1891" w:type="dxa"/>
            <w:tcBorders>
              <w:left w:val="double" w:sz="6" w:space="0" w:color="auto"/>
              <w:right w:val="nil"/>
            </w:tcBorders>
          </w:tcPr>
          <w:p w14:paraId="69AF4628" w14:textId="77777777" w:rsidR="00AD6129" w:rsidRPr="002C1CD4" w:rsidRDefault="00AD6129" w:rsidP="009A4804">
            <w:pPr>
              <w:suppressAutoHyphens/>
              <w:rPr>
                <w:rFonts w:ascii="Arial Narrow" w:hAnsi="Arial Narrow"/>
                <w:sz w:val="17"/>
                <w:szCs w:val="17"/>
              </w:rPr>
            </w:pPr>
          </w:p>
        </w:tc>
      </w:tr>
      <w:tr w:rsidR="00AD6129" w:rsidRPr="002C1CD4" w14:paraId="776CADBA" w14:textId="77777777" w:rsidTr="009A4804">
        <w:trPr>
          <w:trHeight w:val="777"/>
        </w:trPr>
        <w:tc>
          <w:tcPr>
            <w:tcW w:w="6219" w:type="dxa"/>
            <w:tcBorders>
              <w:left w:val="nil"/>
              <w:right w:val="double" w:sz="6" w:space="0" w:color="auto"/>
            </w:tcBorders>
          </w:tcPr>
          <w:p w14:paraId="5985EE37"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190-191.8</w:t>
            </w:r>
          </w:p>
          <w:p w14:paraId="02109CA9"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EARTH EXPLORATION-SATELLITE (passive)</w:t>
            </w:r>
          </w:p>
          <w:p w14:paraId="5256A95B" w14:textId="77777777" w:rsidR="00AD6129" w:rsidRPr="002C1CD4" w:rsidRDefault="00AD6129" w:rsidP="009A4804">
            <w:pPr>
              <w:suppressAutoHyphens/>
              <w:ind w:left="-58"/>
              <w:rPr>
                <w:rFonts w:ascii="Arial Narrow" w:hAnsi="Arial Narrow"/>
                <w:sz w:val="17"/>
                <w:szCs w:val="17"/>
              </w:rPr>
            </w:pPr>
            <w:r w:rsidRPr="002C1CD4">
              <w:rPr>
                <w:rFonts w:ascii="Arial Narrow" w:hAnsi="Arial Narrow"/>
                <w:sz w:val="17"/>
                <w:szCs w:val="17"/>
              </w:rPr>
              <w:t>SPACE RESEARCH (passive)</w:t>
            </w:r>
          </w:p>
          <w:p w14:paraId="61ABD71C" w14:textId="77777777" w:rsidR="00AD6129" w:rsidRPr="002C1CD4" w:rsidRDefault="00AD6129" w:rsidP="009A4804">
            <w:pPr>
              <w:suppressAutoHyphens/>
              <w:ind w:left="-58"/>
              <w:rPr>
                <w:rFonts w:ascii="Arial Narrow" w:hAnsi="Arial Narrow"/>
                <w:sz w:val="17"/>
                <w:szCs w:val="17"/>
              </w:rPr>
            </w:pPr>
          </w:p>
          <w:p w14:paraId="18682FDB"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szCs w:val="17"/>
              </w:rPr>
            </w:pPr>
            <w:r w:rsidRPr="002C1CD4">
              <w:rPr>
                <w:rFonts w:ascii="Arial Narrow" w:hAnsi="Arial Narrow"/>
                <w:sz w:val="17"/>
                <w:szCs w:val="17"/>
              </w:rPr>
              <w:t>5.340</w:t>
            </w:r>
          </w:p>
        </w:tc>
        <w:tc>
          <w:tcPr>
            <w:tcW w:w="5570" w:type="dxa"/>
            <w:tcBorders>
              <w:left w:val="double" w:sz="6" w:space="0" w:color="auto"/>
              <w:right w:val="double" w:sz="6" w:space="0" w:color="auto"/>
            </w:tcBorders>
          </w:tcPr>
          <w:p w14:paraId="7000A08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190-191.8</w:t>
            </w:r>
          </w:p>
          <w:p w14:paraId="631A3453"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7F564EA8"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2D14829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06E187C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US246</w:t>
            </w:r>
          </w:p>
        </w:tc>
        <w:tc>
          <w:tcPr>
            <w:tcW w:w="1891" w:type="dxa"/>
            <w:tcBorders>
              <w:left w:val="double" w:sz="6" w:space="0" w:color="auto"/>
              <w:right w:val="nil"/>
            </w:tcBorders>
            <w:vAlign w:val="bottom"/>
          </w:tcPr>
          <w:p w14:paraId="1522E9B6" w14:textId="77777777" w:rsidR="00AD6129" w:rsidRPr="002C1CD4" w:rsidRDefault="00AD6129" w:rsidP="009A4804">
            <w:pPr>
              <w:suppressAutoHyphens/>
              <w:spacing w:line="276" w:lineRule="auto"/>
              <w:ind w:right="29"/>
              <w:jc w:val="right"/>
              <w:rPr>
                <w:rFonts w:ascii="Arial Narrow" w:hAnsi="Arial Narrow"/>
                <w:sz w:val="17"/>
                <w:szCs w:val="17"/>
              </w:rPr>
            </w:pPr>
            <w:r w:rsidRPr="002C1CD4">
              <w:rPr>
                <w:rFonts w:ascii="Arial Narrow" w:hAnsi="Arial Narrow"/>
                <w:sz w:val="17"/>
                <w:szCs w:val="17"/>
              </w:rPr>
              <w:t>Page 66</w:t>
            </w:r>
          </w:p>
        </w:tc>
      </w:tr>
    </w:tbl>
    <w:p w14:paraId="17A6FAD1" w14:textId="77777777" w:rsidR="00F14206" w:rsidRPr="0049460C" w:rsidRDefault="00F14206" w:rsidP="00F14206">
      <w:pPr>
        <w:spacing w:line="14" w:lineRule="auto"/>
      </w:pPr>
      <w:r w:rsidRPr="0049460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017"/>
        <w:gridCol w:w="2153"/>
        <w:gridCol w:w="2352"/>
        <w:gridCol w:w="2412"/>
        <w:gridCol w:w="34"/>
        <w:gridCol w:w="2808"/>
        <w:gridCol w:w="1948"/>
        <w:gridCol w:w="14"/>
      </w:tblGrid>
      <w:tr w:rsidR="002C0CD5" w:rsidRPr="0049460C" w14:paraId="064E8957" w14:textId="77777777" w:rsidTr="00AD6129">
        <w:trPr>
          <w:trHeight w:val="49"/>
        </w:trPr>
        <w:tc>
          <w:tcPr>
            <w:tcW w:w="11726" w:type="dxa"/>
            <w:gridSpan w:val="6"/>
            <w:tcBorders>
              <w:left w:val="nil"/>
              <w:right w:val="double" w:sz="6" w:space="0" w:color="auto"/>
            </w:tcBorders>
            <w:noWrap/>
          </w:tcPr>
          <w:p w14:paraId="7BF0DBE5" w14:textId="77777777" w:rsidR="002C0CD5" w:rsidRPr="0049460C" w:rsidRDefault="002C0CD5" w:rsidP="003F5FB1">
            <w:pPr>
              <w:tabs>
                <w:tab w:val="left" w:pos="336"/>
                <w:tab w:val="left" w:pos="1892"/>
                <w:tab w:val="left" w:pos="2880"/>
                <w:tab w:val="left" w:pos="3600"/>
                <w:tab w:val="left" w:pos="4320"/>
                <w:tab w:val="left" w:pos="5040"/>
              </w:tabs>
              <w:suppressAutoHyphens/>
              <w:spacing w:before="20" w:after="20"/>
              <w:ind w:left="-63"/>
              <w:rPr>
                <w:rFonts w:ascii="Arial Narrow" w:hAnsi="Arial Narrow"/>
                <w:sz w:val="17"/>
              </w:rPr>
            </w:pPr>
            <w:r w:rsidRPr="0049460C">
              <w:lastRenderedPageBreak/>
              <w:br w:type="page"/>
            </w:r>
            <w:r w:rsidRPr="0049460C">
              <w:rPr>
                <w:rFonts w:ascii="Arial Narrow" w:hAnsi="Arial Narrow"/>
                <w:sz w:val="17"/>
              </w:rPr>
              <w:br w:type="page"/>
              <w:t xml:space="preserve">Table of Frequency Allocations                                                                             </w:t>
            </w:r>
            <w:r w:rsidR="00001D92" w:rsidRPr="0049460C">
              <w:rPr>
                <w:rFonts w:ascii="Arial Narrow" w:hAnsi="Arial Narrow"/>
                <w:sz w:val="17"/>
              </w:rPr>
              <w:t xml:space="preserve">                           </w:t>
            </w:r>
            <w:r w:rsidR="003F5FB1" w:rsidRPr="0049460C">
              <w:rPr>
                <w:rFonts w:ascii="Arial Narrow" w:hAnsi="Arial Narrow"/>
                <w:sz w:val="17"/>
              </w:rPr>
              <w:t>191.8</w:t>
            </w:r>
            <w:r w:rsidR="00001D92" w:rsidRPr="0049460C">
              <w:rPr>
                <w:rFonts w:ascii="Arial Narrow" w:hAnsi="Arial Narrow"/>
                <w:sz w:val="17"/>
              </w:rPr>
              <w:t>-</w:t>
            </w:r>
            <w:r w:rsidR="00FC3E09" w:rsidRPr="0049460C">
              <w:rPr>
                <w:rFonts w:ascii="Arial Narrow" w:hAnsi="Arial Narrow"/>
                <w:sz w:val="17"/>
              </w:rPr>
              <w:t>3000</w:t>
            </w:r>
            <w:r w:rsidRPr="0049460C">
              <w:rPr>
                <w:rFonts w:ascii="Arial Narrow" w:hAnsi="Arial Narrow"/>
                <w:sz w:val="17"/>
              </w:rPr>
              <w:t xml:space="preserve"> GHz (EHF)</w:t>
            </w:r>
          </w:p>
        </w:tc>
        <w:tc>
          <w:tcPr>
            <w:tcW w:w="1954" w:type="dxa"/>
            <w:gridSpan w:val="2"/>
            <w:tcBorders>
              <w:left w:val="double" w:sz="6" w:space="0" w:color="auto"/>
              <w:right w:val="nil"/>
            </w:tcBorders>
            <w:noWrap/>
          </w:tcPr>
          <w:p w14:paraId="6230D454" w14:textId="77777777" w:rsidR="002C0CD5" w:rsidRPr="0049460C" w:rsidRDefault="002C0CD5" w:rsidP="0099205A">
            <w:pPr>
              <w:tabs>
                <w:tab w:val="left" w:pos="0"/>
                <w:tab w:val="left" w:pos="336"/>
                <w:tab w:val="left" w:pos="2880"/>
                <w:tab w:val="left" w:pos="3600"/>
                <w:tab w:val="left" w:pos="4320"/>
                <w:tab w:val="left" w:pos="5040"/>
              </w:tabs>
              <w:suppressAutoHyphens/>
              <w:spacing w:before="20" w:after="20"/>
              <w:ind w:right="18"/>
              <w:jc w:val="right"/>
              <w:rPr>
                <w:rFonts w:ascii="Arial Narrow" w:hAnsi="Arial Narrow"/>
                <w:sz w:val="17"/>
              </w:rPr>
            </w:pPr>
            <w:r w:rsidRPr="0049460C">
              <w:rPr>
                <w:rFonts w:ascii="Arial Narrow" w:hAnsi="Arial Narrow"/>
                <w:sz w:val="17"/>
              </w:rPr>
              <w:t>Page 67</w:t>
            </w:r>
          </w:p>
        </w:tc>
      </w:tr>
      <w:tr w:rsidR="002C0CD5" w:rsidRPr="0049460C" w14:paraId="57FD794F" w14:textId="77777777" w:rsidTr="00AD6129">
        <w:trPr>
          <w:trHeight w:val="205"/>
        </w:trPr>
        <w:tc>
          <w:tcPr>
            <w:tcW w:w="6494" w:type="dxa"/>
            <w:gridSpan w:val="3"/>
            <w:tcBorders>
              <w:left w:val="nil"/>
              <w:right w:val="double" w:sz="6" w:space="0" w:color="auto"/>
            </w:tcBorders>
            <w:noWrap/>
          </w:tcPr>
          <w:p w14:paraId="0DF77486"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jc w:val="center"/>
              <w:rPr>
                <w:rFonts w:ascii="Arial Narrow" w:hAnsi="Arial Narrow"/>
                <w:sz w:val="17"/>
              </w:rPr>
            </w:pPr>
            <w:r w:rsidRPr="0049460C">
              <w:rPr>
                <w:rFonts w:ascii="Arial Narrow" w:hAnsi="Arial Narrow"/>
                <w:sz w:val="17"/>
              </w:rPr>
              <w:t>International Table</w:t>
            </w:r>
          </w:p>
        </w:tc>
        <w:tc>
          <w:tcPr>
            <w:tcW w:w="5232" w:type="dxa"/>
            <w:gridSpan w:val="3"/>
            <w:tcBorders>
              <w:left w:val="double" w:sz="6" w:space="0" w:color="auto"/>
              <w:right w:val="double" w:sz="6" w:space="0" w:color="auto"/>
            </w:tcBorders>
            <w:noWrap/>
          </w:tcPr>
          <w:p w14:paraId="693DE8B5"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sz w:val="17"/>
              </w:rPr>
            </w:pPr>
            <w:r w:rsidRPr="0049460C">
              <w:rPr>
                <w:rFonts w:ascii="Arial Narrow" w:hAnsi="Arial Narrow"/>
                <w:sz w:val="17"/>
              </w:rPr>
              <w:t>United States Table</w:t>
            </w:r>
          </w:p>
        </w:tc>
        <w:tc>
          <w:tcPr>
            <w:tcW w:w="1954" w:type="dxa"/>
            <w:gridSpan w:val="2"/>
            <w:vMerge w:val="restart"/>
            <w:tcBorders>
              <w:left w:val="double" w:sz="6" w:space="0" w:color="auto"/>
              <w:right w:val="nil"/>
            </w:tcBorders>
            <w:noWrap/>
          </w:tcPr>
          <w:p w14:paraId="07155228"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FCC Rule Part(s)</w:t>
            </w:r>
          </w:p>
        </w:tc>
      </w:tr>
      <w:tr w:rsidR="002C0CD5" w:rsidRPr="0049460C" w14:paraId="7E12103A" w14:textId="77777777" w:rsidTr="00AD6129">
        <w:trPr>
          <w:trHeight w:val="205"/>
        </w:trPr>
        <w:tc>
          <w:tcPr>
            <w:tcW w:w="2008" w:type="dxa"/>
            <w:tcBorders>
              <w:left w:val="nil"/>
            </w:tcBorders>
            <w:noWrap/>
          </w:tcPr>
          <w:p w14:paraId="3223AF0E" w14:textId="77777777" w:rsidR="002C0CD5" w:rsidRPr="0049460C" w:rsidRDefault="002C0CD5" w:rsidP="002C0CD5">
            <w:pPr>
              <w:tabs>
                <w:tab w:val="left" w:pos="336"/>
                <w:tab w:val="left" w:pos="1892"/>
                <w:tab w:val="left" w:pos="2880"/>
                <w:tab w:val="left" w:pos="3600"/>
                <w:tab w:val="left" w:pos="4320"/>
                <w:tab w:val="left" w:pos="5040"/>
              </w:tabs>
              <w:suppressAutoHyphens/>
              <w:spacing w:before="10" w:after="10"/>
              <w:ind w:left="-63"/>
              <w:rPr>
                <w:rFonts w:ascii="Arial Narrow" w:hAnsi="Arial Narrow"/>
                <w:sz w:val="17"/>
              </w:rPr>
            </w:pPr>
            <w:r w:rsidRPr="0049460C">
              <w:rPr>
                <w:rFonts w:ascii="Arial Narrow" w:hAnsi="Arial Narrow"/>
                <w:sz w:val="17"/>
              </w:rPr>
              <w:t>Region 1 Table</w:t>
            </w:r>
          </w:p>
        </w:tc>
        <w:tc>
          <w:tcPr>
            <w:tcW w:w="2144" w:type="dxa"/>
            <w:noWrap/>
          </w:tcPr>
          <w:p w14:paraId="1DFF8062"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2 Table</w:t>
            </w:r>
          </w:p>
        </w:tc>
        <w:tc>
          <w:tcPr>
            <w:tcW w:w="2342" w:type="dxa"/>
            <w:tcBorders>
              <w:right w:val="double" w:sz="6" w:space="0" w:color="auto"/>
            </w:tcBorders>
            <w:noWrap/>
          </w:tcPr>
          <w:p w14:paraId="6DECF056"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Region 3 Table</w:t>
            </w:r>
          </w:p>
        </w:tc>
        <w:tc>
          <w:tcPr>
            <w:tcW w:w="2402" w:type="dxa"/>
            <w:tcBorders>
              <w:left w:val="double" w:sz="6" w:space="0" w:color="auto"/>
            </w:tcBorders>
            <w:noWrap/>
          </w:tcPr>
          <w:p w14:paraId="35CD110C"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Federal Table</w:t>
            </w:r>
          </w:p>
        </w:tc>
        <w:tc>
          <w:tcPr>
            <w:tcW w:w="2830" w:type="dxa"/>
            <w:gridSpan w:val="2"/>
            <w:tcBorders>
              <w:right w:val="double" w:sz="6" w:space="0" w:color="auto"/>
            </w:tcBorders>
            <w:noWrap/>
          </w:tcPr>
          <w:p w14:paraId="1713D24D"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r w:rsidRPr="0049460C">
              <w:rPr>
                <w:rFonts w:ascii="Arial Narrow" w:hAnsi="Arial Narrow"/>
                <w:sz w:val="17"/>
              </w:rPr>
              <w:t>Non-Federal Table</w:t>
            </w:r>
          </w:p>
        </w:tc>
        <w:tc>
          <w:tcPr>
            <w:tcW w:w="1954" w:type="dxa"/>
            <w:gridSpan w:val="2"/>
            <w:vMerge/>
            <w:tcBorders>
              <w:left w:val="double" w:sz="6" w:space="0" w:color="auto"/>
              <w:right w:val="nil"/>
            </w:tcBorders>
            <w:noWrap/>
          </w:tcPr>
          <w:p w14:paraId="6E779EC0" w14:textId="77777777" w:rsidR="002C0CD5" w:rsidRPr="0049460C" w:rsidRDefault="002C0CD5" w:rsidP="002C0CD5">
            <w:pPr>
              <w:tabs>
                <w:tab w:val="left" w:pos="0"/>
                <w:tab w:val="left" w:pos="336"/>
                <w:tab w:val="left" w:pos="1892"/>
                <w:tab w:val="left" w:pos="2880"/>
                <w:tab w:val="left" w:pos="3600"/>
                <w:tab w:val="left" w:pos="4320"/>
                <w:tab w:val="left" w:pos="5040"/>
              </w:tabs>
              <w:suppressAutoHyphens/>
              <w:spacing w:before="10" w:after="10"/>
              <w:rPr>
                <w:rFonts w:ascii="Arial Narrow" w:hAnsi="Arial Narrow"/>
                <w:sz w:val="17"/>
              </w:rPr>
            </w:pPr>
          </w:p>
        </w:tc>
      </w:tr>
      <w:tr w:rsidR="00DD254E" w:rsidRPr="0049460C" w14:paraId="67864198" w14:textId="77777777" w:rsidTr="00AD6129">
        <w:trPr>
          <w:trHeight w:val="1002"/>
        </w:trPr>
        <w:tc>
          <w:tcPr>
            <w:tcW w:w="6494" w:type="dxa"/>
            <w:gridSpan w:val="3"/>
            <w:tcBorders>
              <w:left w:val="nil"/>
              <w:right w:val="double" w:sz="6" w:space="0" w:color="auto"/>
            </w:tcBorders>
          </w:tcPr>
          <w:p w14:paraId="1605713E"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191.8-200</w:t>
            </w:r>
          </w:p>
          <w:p w14:paraId="69D607DA"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FIXED</w:t>
            </w:r>
          </w:p>
          <w:p w14:paraId="52F8161A"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INTER-SATELLITE</w:t>
            </w:r>
          </w:p>
          <w:p w14:paraId="1274D078"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MOBILE  5.558</w:t>
            </w:r>
          </w:p>
          <w:p w14:paraId="266E4A16"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MOBILE-SATELLITE</w:t>
            </w:r>
          </w:p>
          <w:p w14:paraId="701CF433"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RADIONAVIGATION</w:t>
            </w:r>
          </w:p>
          <w:p w14:paraId="21D129F0"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RADIONAVIGATION-SATELLITE</w:t>
            </w:r>
          </w:p>
          <w:p w14:paraId="704294C1"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168" w:lineRule="auto"/>
              <w:ind w:left="-63"/>
              <w:rPr>
                <w:rFonts w:ascii="Arial Narrow" w:hAnsi="Arial Narrow"/>
                <w:sz w:val="17"/>
              </w:rPr>
            </w:pPr>
          </w:p>
          <w:p w14:paraId="4551B5A3" w14:textId="77777777" w:rsidR="00DD254E" w:rsidRPr="0049460C" w:rsidRDefault="00DD254E" w:rsidP="00DD254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5.149  5.341  5.554</w:t>
            </w:r>
          </w:p>
        </w:tc>
        <w:tc>
          <w:tcPr>
            <w:tcW w:w="5232" w:type="dxa"/>
            <w:gridSpan w:val="3"/>
            <w:tcBorders>
              <w:left w:val="double" w:sz="6" w:space="0" w:color="auto"/>
              <w:right w:val="double" w:sz="6" w:space="0" w:color="auto"/>
            </w:tcBorders>
          </w:tcPr>
          <w:p w14:paraId="6AB1FC10"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191.8-200</w:t>
            </w:r>
          </w:p>
          <w:p w14:paraId="491FE773"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67FF075C"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INTER-SATELLITE</w:t>
            </w:r>
          </w:p>
          <w:p w14:paraId="3DCA336E"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  5.558</w:t>
            </w:r>
          </w:p>
          <w:p w14:paraId="1123E917"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MOBILE-SATELLITE</w:t>
            </w:r>
          </w:p>
          <w:p w14:paraId="29B1E0F0"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w:t>
            </w:r>
          </w:p>
          <w:p w14:paraId="280F18E7"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RADIONAVIGATION-SATELLITE</w:t>
            </w:r>
          </w:p>
          <w:p w14:paraId="663B14DB"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039C0595"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5.554  US211  US342</w:t>
            </w:r>
          </w:p>
        </w:tc>
        <w:tc>
          <w:tcPr>
            <w:tcW w:w="1954" w:type="dxa"/>
            <w:gridSpan w:val="2"/>
            <w:tcBorders>
              <w:left w:val="double" w:sz="6" w:space="0" w:color="auto"/>
              <w:right w:val="nil"/>
            </w:tcBorders>
            <w:vAlign w:val="bottom"/>
          </w:tcPr>
          <w:p w14:paraId="138EC773" w14:textId="77777777" w:rsidR="00DD254E" w:rsidRPr="0049460C" w:rsidRDefault="00DD254E" w:rsidP="00DD254E">
            <w:pPr>
              <w:suppressAutoHyphens/>
              <w:jc w:val="right"/>
              <w:rPr>
                <w:rFonts w:ascii="Arial Narrow" w:hAnsi="Arial Narrow"/>
                <w:sz w:val="17"/>
              </w:rPr>
            </w:pPr>
          </w:p>
        </w:tc>
      </w:tr>
      <w:tr w:rsidR="00DD254E" w:rsidRPr="0049460C" w14:paraId="0B4FC537" w14:textId="77777777" w:rsidTr="00AD6129">
        <w:trPr>
          <w:trHeight w:val="1002"/>
        </w:trPr>
        <w:tc>
          <w:tcPr>
            <w:tcW w:w="6494" w:type="dxa"/>
            <w:gridSpan w:val="3"/>
            <w:tcBorders>
              <w:left w:val="nil"/>
              <w:right w:val="double" w:sz="6" w:space="0" w:color="auto"/>
            </w:tcBorders>
          </w:tcPr>
          <w:p w14:paraId="248F549D"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200-209</w:t>
            </w:r>
          </w:p>
          <w:p w14:paraId="29ADD032"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EARTH EXPLORATION-SATELLITE (passive)</w:t>
            </w:r>
          </w:p>
          <w:p w14:paraId="0C18DABF"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308C76ED"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w:t>
            </w:r>
          </w:p>
          <w:p w14:paraId="17BB3C04"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ind w:left="-63"/>
              <w:rPr>
                <w:rFonts w:ascii="Arial Narrow" w:hAnsi="Arial Narrow"/>
                <w:sz w:val="17"/>
              </w:rPr>
            </w:pPr>
          </w:p>
          <w:p w14:paraId="04FA17BC" w14:textId="77777777" w:rsidR="00DD254E" w:rsidRPr="0049460C" w:rsidRDefault="00DD254E" w:rsidP="00DD254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  5.341  5.563A</w:t>
            </w:r>
          </w:p>
        </w:tc>
        <w:tc>
          <w:tcPr>
            <w:tcW w:w="5232" w:type="dxa"/>
            <w:gridSpan w:val="3"/>
            <w:tcBorders>
              <w:left w:val="double" w:sz="6" w:space="0" w:color="auto"/>
              <w:right w:val="double" w:sz="6" w:space="0" w:color="auto"/>
            </w:tcBorders>
          </w:tcPr>
          <w:p w14:paraId="096D3635"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200-209</w:t>
            </w:r>
          </w:p>
          <w:p w14:paraId="3DC5377E"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51EEA501"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  US74</w:t>
            </w:r>
          </w:p>
          <w:p w14:paraId="4B3CF519"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7C93A2D6"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46DAD504"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5.563A  US246</w:t>
            </w:r>
          </w:p>
        </w:tc>
        <w:tc>
          <w:tcPr>
            <w:tcW w:w="1954" w:type="dxa"/>
            <w:gridSpan w:val="2"/>
            <w:tcBorders>
              <w:left w:val="double" w:sz="6" w:space="0" w:color="auto"/>
              <w:right w:val="nil"/>
            </w:tcBorders>
          </w:tcPr>
          <w:p w14:paraId="542ADC3C"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rPr>
                <w:rFonts w:ascii="Arial Narrow" w:hAnsi="Arial Narrow"/>
                <w:sz w:val="17"/>
              </w:rPr>
            </w:pPr>
          </w:p>
        </w:tc>
      </w:tr>
      <w:tr w:rsidR="00DD254E" w:rsidRPr="0049460C" w14:paraId="5EE31752" w14:textId="77777777" w:rsidTr="00AD6129">
        <w:trPr>
          <w:trHeight w:val="867"/>
        </w:trPr>
        <w:tc>
          <w:tcPr>
            <w:tcW w:w="6494" w:type="dxa"/>
            <w:gridSpan w:val="3"/>
            <w:tcBorders>
              <w:left w:val="nil"/>
              <w:right w:val="double" w:sz="6" w:space="0" w:color="auto"/>
            </w:tcBorders>
          </w:tcPr>
          <w:p w14:paraId="0E4D732D"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209-217</w:t>
            </w:r>
          </w:p>
          <w:p w14:paraId="4C482E8F"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FIXED</w:t>
            </w:r>
          </w:p>
          <w:p w14:paraId="082EFA0C"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FIXED-SATELLITE (Earth-to-space)</w:t>
            </w:r>
          </w:p>
          <w:p w14:paraId="0D3B4686"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MOBILE</w:t>
            </w:r>
          </w:p>
          <w:p w14:paraId="360D43F1"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RADIO ASTRONOMY</w:t>
            </w:r>
          </w:p>
          <w:p w14:paraId="35F45668"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ind w:left="-63"/>
              <w:rPr>
                <w:rFonts w:ascii="Arial Narrow" w:hAnsi="Arial Narrow"/>
                <w:sz w:val="17"/>
              </w:rPr>
            </w:pPr>
          </w:p>
          <w:p w14:paraId="79A3B629" w14:textId="77777777" w:rsidR="00DD254E" w:rsidRPr="0049460C" w:rsidRDefault="00DD254E" w:rsidP="00DD254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w:t>
            </w:r>
          </w:p>
        </w:tc>
        <w:tc>
          <w:tcPr>
            <w:tcW w:w="5232" w:type="dxa"/>
            <w:gridSpan w:val="3"/>
            <w:tcBorders>
              <w:left w:val="double" w:sz="6" w:space="0" w:color="auto"/>
              <w:right w:val="double" w:sz="6" w:space="0" w:color="auto"/>
            </w:tcBorders>
          </w:tcPr>
          <w:p w14:paraId="18902FB1" w14:textId="77777777" w:rsidR="00DD254E" w:rsidRPr="0049460C" w:rsidRDefault="00DD254E" w:rsidP="00DD254E">
            <w:pPr>
              <w:suppressAutoHyphens/>
              <w:rPr>
                <w:rFonts w:ascii="Arial Narrow" w:hAnsi="Arial Narrow"/>
                <w:sz w:val="17"/>
              </w:rPr>
            </w:pPr>
            <w:r w:rsidRPr="0049460C">
              <w:rPr>
                <w:rFonts w:ascii="Arial Narrow" w:hAnsi="Arial Narrow"/>
                <w:sz w:val="17"/>
              </w:rPr>
              <w:t>209-217</w:t>
            </w:r>
          </w:p>
          <w:p w14:paraId="6E82693F" w14:textId="77777777" w:rsidR="00DD254E" w:rsidRPr="0049460C" w:rsidRDefault="00DD254E" w:rsidP="00DD254E">
            <w:pPr>
              <w:suppressAutoHyphens/>
              <w:rPr>
                <w:rFonts w:ascii="Arial Narrow" w:hAnsi="Arial Narrow"/>
                <w:sz w:val="17"/>
              </w:rPr>
            </w:pPr>
            <w:r w:rsidRPr="0049460C">
              <w:rPr>
                <w:rFonts w:ascii="Arial Narrow" w:hAnsi="Arial Narrow"/>
                <w:sz w:val="17"/>
              </w:rPr>
              <w:t>FIXED</w:t>
            </w:r>
          </w:p>
          <w:p w14:paraId="1C0C8ED3" w14:textId="77777777" w:rsidR="00DD254E" w:rsidRPr="0049460C" w:rsidRDefault="00DD254E" w:rsidP="00DD254E">
            <w:pPr>
              <w:suppressAutoHyphens/>
              <w:rPr>
                <w:rFonts w:ascii="Arial Narrow" w:hAnsi="Arial Narrow"/>
                <w:sz w:val="17"/>
              </w:rPr>
            </w:pPr>
            <w:r w:rsidRPr="0049460C">
              <w:rPr>
                <w:rFonts w:ascii="Arial Narrow" w:hAnsi="Arial Narrow"/>
                <w:sz w:val="17"/>
              </w:rPr>
              <w:t>FIXED-SATELLITE (Earth-to-space)</w:t>
            </w:r>
          </w:p>
          <w:p w14:paraId="28CFEEB9" w14:textId="77777777" w:rsidR="00DD254E" w:rsidRPr="0049460C" w:rsidRDefault="00DD254E" w:rsidP="00DD254E">
            <w:pPr>
              <w:suppressAutoHyphens/>
              <w:rPr>
                <w:rFonts w:ascii="Arial Narrow" w:hAnsi="Arial Narrow"/>
                <w:sz w:val="17"/>
              </w:rPr>
            </w:pPr>
            <w:r w:rsidRPr="0049460C">
              <w:rPr>
                <w:rFonts w:ascii="Arial Narrow" w:hAnsi="Arial Narrow"/>
                <w:sz w:val="17"/>
              </w:rPr>
              <w:t>MOBILE</w:t>
            </w:r>
          </w:p>
          <w:p w14:paraId="4C060047" w14:textId="77777777" w:rsidR="00DD254E" w:rsidRPr="0049460C" w:rsidRDefault="00DD254E" w:rsidP="00DD254E">
            <w:pPr>
              <w:suppressAutoHyphens/>
              <w:rPr>
                <w:rFonts w:ascii="Arial Narrow" w:hAnsi="Arial Narrow"/>
                <w:sz w:val="17"/>
              </w:rPr>
            </w:pPr>
            <w:r w:rsidRPr="0049460C">
              <w:rPr>
                <w:rFonts w:ascii="Arial Narrow" w:hAnsi="Arial Narrow"/>
                <w:sz w:val="17"/>
              </w:rPr>
              <w:t>RADIO ASTRONOMY</w:t>
            </w:r>
          </w:p>
          <w:p w14:paraId="1D45922A"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11051E17"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US342</w:t>
            </w:r>
          </w:p>
        </w:tc>
        <w:tc>
          <w:tcPr>
            <w:tcW w:w="1954" w:type="dxa"/>
            <w:gridSpan w:val="2"/>
            <w:tcBorders>
              <w:left w:val="double" w:sz="6" w:space="0" w:color="auto"/>
              <w:right w:val="nil"/>
            </w:tcBorders>
          </w:tcPr>
          <w:p w14:paraId="0C60211D" w14:textId="77777777" w:rsidR="00DD254E" w:rsidRPr="0049460C" w:rsidRDefault="00DD254E" w:rsidP="00DD254E">
            <w:pPr>
              <w:suppressAutoHyphens/>
              <w:rPr>
                <w:rFonts w:ascii="Arial Narrow" w:hAnsi="Arial Narrow"/>
                <w:sz w:val="17"/>
              </w:rPr>
            </w:pPr>
          </w:p>
        </w:tc>
      </w:tr>
      <w:tr w:rsidR="00DD254E" w:rsidRPr="0049460C" w14:paraId="4B6C3043" w14:textId="77777777" w:rsidTr="00AD6129">
        <w:trPr>
          <w:trHeight w:val="1164"/>
        </w:trPr>
        <w:tc>
          <w:tcPr>
            <w:tcW w:w="6494" w:type="dxa"/>
            <w:gridSpan w:val="3"/>
            <w:tcBorders>
              <w:left w:val="nil"/>
              <w:right w:val="double" w:sz="6" w:space="0" w:color="auto"/>
            </w:tcBorders>
          </w:tcPr>
          <w:p w14:paraId="4902910F"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217-226</w:t>
            </w:r>
          </w:p>
          <w:p w14:paraId="0283D85A"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w:t>
            </w:r>
          </w:p>
          <w:p w14:paraId="170F9764"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FIXED-SATELLITE (Earth-to-space)</w:t>
            </w:r>
          </w:p>
          <w:p w14:paraId="4C2F8EA1"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lastRenderedPageBreak/>
              <w:t>MOBILE</w:t>
            </w:r>
          </w:p>
          <w:p w14:paraId="577F82EA"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51CE2F56"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  5.562B</w:t>
            </w:r>
          </w:p>
          <w:p w14:paraId="6DFAD865"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ind w:left="-63"/>
              <w:rPr>
                <w:rFonts w:ascii="Arial Narrow" w:hAnsi="Arial Narrow"/>
                <w:sz w:val="17"/>
              </w:rPr>
            </w:pPr>
          </w:p>
          <w:p w14:paraId="4B4C98F2" w14:textId="77777777" w:rsidR="00DD254E" w:rsidRPr="0049460C" w:rsidRDefault="00DD254E" w:rsidP="00DD254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5.149  5.341</w:t>
            </w:r>
          </w:p>
        </w:tc>
        <w:tc>
          <w:tcPr>
            <w:tcW w:w="5232" w:type="dxa"/>
            <w:gridSpan w:val="3"/>
            <w:tcBorders>
              <w:left w:val="double" w:sz="6" w:space="0" w:color="auto"/>
              <w:right w:val="double" w:sz="6" w:space="0" w:color="auto"/>
            </w:tcBorders>
          </w:tcPr>
          <w:p w14:paraId="5494584D"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217-226</w:t>
            </w:r>
          </w:p>
          <w:p w14:paraId="5A0C5A63"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26F46EB2"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FIXED-SATELLITE (Earth-to-space)</w:t>
            </w:r>
          </w:p>
          <w:p w14:paraId="0A475744"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lastRenderedPageBreak/>
              <w:t>MOBILE</w:t>
            </w:r>
          </w:p>
          <w:p w14:paraId="6DEB92CF"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016BF781"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  5.562B</w:t>
            </w:r>
          </w:p>
          <w:p w14:paraId="2602BD59"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5226BCA0"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5.341  US342</w:t>
            </w:r>
          </w:p>
        </w:tc>
        <w:tc>
          <w:tcPr>
            <w:tcW w:w="1954" w:type="dxa"/>
            <w:gridSpan w:val="2"/>
            <w:tcBorders>
              <w:left w:val="double" w:sz="6" w:space="0" w:color="auto"/>
              <w:right w:val="nil"/>
            </w:tcBorders>
          </w:tcPr>
          <w:p w14:paraId="331F1B6F" w14:textId="77777777" w:rsidR="00DD254E" w:rsidRPr="0049460C" w:rsidRDefault="00DD254E" w:rsidP="00DD254E">
            <w:pPr>
              <w:suppressAutoHyphens/>
              <w:rPr>
                <w:rFonts w:ascii="Arial Narrow" w:hAnsi="Arial Narrow"/>
                <w:sz w:val="17"/>
              </w:rPr>
            </w:pPr>
          </w:p>
        </w:tc>
      </w:tr>
      <w:tr w:rsidR="00DD254E" w:rsidRPr="0049460C" w14:paraId="091EB175" w14:textId="77777777" w:rsidTr="00AD6129">
        <w:trPr>
          <w:trHeight w:val="948"/>
        </w:trPr>
        <w:tc>
          <w:tcPr>
            <w:tcW w:w="6494" w:type="dxa"/>
            <w:gridSpan w:val="3"/>
            <w:tcBorders>
              <w:left w:val="nil"/>
              <w:right w:val="double" w:sz="6" w:space="0" w:color="auto"/>
            </w:tcBorders>
          </w:tcPr>
          <w:p w14:paraId="10846A5C"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226-231.5</w:t>
            </w:r>
          </w:p>
          <w:p w14:paraId="42F1141A"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EARTH EXPLORATION-SATELLITE (passive)</w:t>
            </w:r>
          </w:p>
          <w:p w14:paraId="359D0AA1"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RADIO ASTRONOMY</w:t>
            </w:r>
          </w:p>
          <w:p w14:paraId="64AD8C84" w14:textId="77777777" w:rsidR="00DD254E" w:rsidRPr="0049460C" w:rsidRDefault="00DD254E" w:rsidP="00DD254E">
            <w:pPr>
              <w:tabs>
                <w:tab w:val="left" w:pos="336"/>
                <w:tab w:val="left" w:pos="1892"/>
                <w:tab w:val="left" w:pos="2880"/>
                <w:tab w:val="left" w:pos="3600"/>
                <w:tab w:val="left" w:pos="4320"/>
                <w:tab w:val="left" w:pos="5040"/>
              </w:tabs>
              <w:suppressAutoHyphens/>
              <w:ind w:left="-63"/>
              <w:rPr>
                <w:rFonts w:ascii="Arial Narrow" w:hAnsi="Arial Narrow"/>
                <w:sz w:val="17"/>
              </w:rPr>
            </w:pPr>
            <w:r w:rsidRPr="0049460C">
              <w:rPr>
                <w:rFonts w:ascii="Arial Narrow" w:hAnsi="Arial Narrow"/>
                <w:sz w:val="17"/>
              </w:rPr>
              <w:t>SPACE RESEARCH (passive)</w:t>
            </w:r>
          </w:p>
          <w:p w14:paraId="70F48F79"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ind w:left="-63"/>
              <w:rPr>
                <w:rFonts w:ascii="Arial Narrow" w:hAnsi="Arial Narrow"/>
                <w:sz w:val="17"/>
              </w:rPr>
            </w:pPr>
          </w:p>
          <w:p w14:paraId="713107E5" w14:textId="77777777" w:rsidR="00DD254E" w:rsidRPr="0049460C" w:rsidRDefault="00DD254E" w:rsidP="00DD254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sz w:val="17"/>
              </w:rPr>
            </w:pPr>
            <w:r w:rsidRPr="0049460C">
              <w:rPr>
                <w:rFonts w:ascii="Arial Narrow" w:hAnsi="Arial Narrow"/>
                <w:sz w:val="17"/>
              </w:rPr>
              <w:t>5.340</w:t>
            </w:r>
          </w:p>
        </w:tc>
        <w:tc>
          <w:tcPr>
            <w:tcW w:w="5232" w:type="dxa"/>
            <w:gridSpan w:val="3"/>
            <w:tcBorders>
              <w:left w:val="double" w:sz="6" w:space="0" w:color="auto"/>
              <w:right w:val="double" w:sz="6" w:space="0" w:color="auto"/>
            </w:tcBorders>
          </w:tcPr>
          <w:p w14:paraId="0108CE9C"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226-231.5</w:t>
            </w:r>
          </w:p>
          <w:p w14:paraId="49EAF83C"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5641ED2A"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RADIO ASTRONOMY</w:t>
            </w:r>
          </w:p>
          <w:p w14:paraId="3A34419F"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SPACE RESEARCH (passive)</w:t>
            </w:r>
          </w:p>
          <w:p w14:paraId="01C630AE"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2B46345E"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49460C">
              <w:rPr>
                <w:rFonts w:ascii="Arial Narrow" w:hAnsi="Arial Narrow"/>
                <w:sz w:val="17"/>
              </w:rPr>
              <w:t>US246</w:t>
            </w:r>
          </w:p>
        </w:tc>
        <w:tc>
          <w:tcPr>
            <w:tcW w:w="1954" w:type="dxa"/>
            <w:gridSpan w:val="2"/>
            <w:tcBorders>
              <w:left w:val="double" w:sz="6" w:space="0" w:color="auto"/>
              <w:right w:val="nil"/>
            </w:tcBorders>
          </w:tcPr>
          <w:p w14:paraId="3F53B39F" w14:textId="77777777" w:rsidR="00DD254E" w:rsidRPr="0049460C" w:rsidRDefault="00DD254E" w:rsidP="00DD254E">
            <w:pPr>
              <w:suppressAutoHyphens/>
              <w:rPr>
                <w:rFonts w:ascii="Arial Narrow" w:hAnsi="Arial Narrow"/>
                <w:sz w:val="17"/>
              </w:rPr>
            </w:pPr>
          </w:p>
        </w:tc>
      </w:tr>
      <w:tr w:rsidR="00DD254E" w:rsidRPr="0049460C" w14:paraId="6DBC9EAA" w14:textId="77777777" w:rsidTr="00AD6129">
        <w:trPr>
          <w:trHeight w:val="282"/>
        </w:trPr>
        <w:tc>
          <w:tcPr>
            <w:tcW w:w="6494" w:type="dxa"/>
            <w:gridSpan w:val="3"/>
            <w:tcBorders>
              <w:left w:val="nil"/>
              <w:right w:val="double" w:sz="6" w:space="0" w:color="auto"/>
            </w:tcBorders>
          </w:tcPr>
          <w:p w14:paraId="798A8F0C" w14:textId="77777777" w:rsidR="00DD254E" w:rsidRPr="0049460C" w:rsidRDefault="00DD254E" w:rsidP="00DD254E">
            <w:pPr>
              <w:tabs>
                <w:tab w:val="left" w:pos="-64"/>
              </w:tabs>
              <w:suppressAutoHyphens/>
              <w:ind w:left="-63"/>
              <w:rPr>
                <w:rFonts w:ascii="Arial Narrow" w:hAnsi="Arial Narrow"/>
                <w:sz w:val="17"/>
              </w:rPr>
            </w:pPr>
            <w:r w:rsidRPr="0049460C">
              <w:rPr>
                <w:rFonts w:ascii="Arial Narrow" w:hAnsi="Arial Narrow"/>
                <w:sz w:val="17"/>
              </w:rPr>
              <w:t>231.5-232</w:t>
            </w:r>
          </w:p>
          <w:p w14:paraId="539EAC61" w14:textId="77777777" w:rsidR="00DD254E" w:rsidRPr="0049460C" w:rsidRDefault="00DD254E" w:rsidP="00DD254E">
            <w:pPr>
              <w:suppressAutoHyphens/>
              <w:ind w:left="-63"/>
              <w:rPr>
                <w:rFonts w:ascii="Arial Narrow" w:hAnsi="Arial Narrow"/>
                <w:sz w:val="17"/>
              </w:rPr>
            </w:pPr>
            <w:r w:rsidRPr="0049460C">
              <w:rPr>
                <w:rFonts w:ascii="Arial Narrow" w:hAnsi="Arial Narrow"/>
                <w:sz w:val="17"/>
              </w:rPr>
              <w:t>FIXED</w:t>
            </w:r>
          </w:p>
          <w:p w14:paraId="0947EA2C" w14:textId="77777777" w:rsidR="00DD254E" w:rsidRPr="0049460C" w:rsidRDefault="00DD254E" w:rsidP="00DD254E">
            <w:pPr>
              <w:tabs>
                <w:tab w:val="left" w:pos="-64"/>
              </w:tabs>
              <w:suppressAutoHyphens/>
              <w:ind w:left="-63"/>
              <w:rPr>
                <w:rFonts w:ascii="Arial Narrow" w:hAnsi="Arial Narrow"/>
                <w:sz w:val="17"/>
              </w:rPr>
            </w:pPr>
            <w:r w:rsidRPr="0049460C">
              <w:rPr>
                <w:rFonts w:ascii="Arial Narrow" w:hAnsi="Arial Narrow"/>
                <w:sz w:val="17"/>
              </w:rPr>
              <w:t>MOBILE</w:t>
            </w:r>
          </w:p>
          <w:p w14:paraId="26EF40CD" w14:textId="77777777" w:rsidR="00DD254E" w:rsidRPr="0049460C" w:rsidRDefault="00DD254E" w:rsidP="00DD254E">
            <w:pPr>
              <w:suppressAutoHyphens/>
              <w:spacing w:after="10"/>
              <w:ind w:left="-63"/>
              <w:rPr>
                <w:rFonts w:ascii="Arial Narrow" w:hAnsi="Arial Narrow"/>
                <w:sz w:val="17"/>
              </w:rPr>
            </w:pPr>
            <w:r w:rsidRPr="0049460C">
              <w:rPr>
                <w:rFonts w:ascii="Arial Narrow" w:hAnsi="Arial Narrow"/>
                <w:sz w:val="17"/>
              </w:rPr>
              <w:t>Radiolocation</w:t>
            </w:r>
          </w:p>
        </w:tc>
        <w:tc>
          <w:tcPr>
            <w:tcW w:w="5232" w:type="dxa"/>
            <w:gridSpan w:val="3"/>
            <w:tcBorders>
              <w:left w:val="double" w:sz="6" w:space="0" w:color="auto"/>
              <w:right w:val="double" w:sz="6" w:space="0" w:color="auto"/>
            </w:tcBorders>
          </w:tcPr>
          <w:p w14:paraId="4395AF65" w14:textId="77777777" w:rsidR="00DD254E" w:rsidRPr="0049460C" w:rsidRDefault="00DD254E" w:rsidP="00DD254E">
            <w:pPr>
              <w:suppressAutoHyphens/>
              <w:rPr>
                <w:rFonts w:ascii="Arial Narrow" w:hAnsi="Arial Narrow"/>
                <w:sz w:val="17"/>
              </w:rPr>
            </w:pPr>
            <w:r w:rsidRPr="0049460C">
              <w:rPr>
                <w:rFonts w:ascii="Arial Narrow" w:hAnsi="Arial Narrow"/>
                <w:sz w:val="17"/>
              </w:rPr>
              <w:t>231.5-232</w:t>
            </w:r>
          </w:p>
          <w:p w14:paraId="60769500" w14:textId="77777777" w:rsidR="00DD254E" w:rsidRPr="0049460C" w:rsidRDefault="00DD254E" w:rsidP="00DD254E">
            <w:pPr>
              <w:suppressAutoHyphens/>
              <w:rPr>
                <w:rFonts w:ascii="Arial Narrow" w:hAnsi="Arial Narrow"/>
                <w:sz w:val="17"/>
              </w:rPr>
            </w:pPr>
            <w:r w:rsidRPr="0049460C">
              <w:rPr>
                <w:rFonts w:ascii="Arial Narrow" w:hAnsi="Arial Narrow"/>
                <w:sz w:val="17"/>
              </w:rPr>
              <w:t>FIXED</w:t>
            </w:r>
          </w:p>
          <w:p w14:paraId="403EFCA3" w14:textId="77777777" w:rsidR="00DD254E" w:rsidRPr="0049460C" w:rsidRDefault="00DD254E" w:rsidP="00DD254E">
            <w:pPr>
              <w:suppressAutoHyphens/>
              <w:rPr>
                <w:rFonts w:ascii="Arial Narrow" w:hAnsi="Arial Narrow"/>
                <w:sz w:val="17"/>
              </w:rPr>
            </w:pPr>
            <w:r w:rsidRPr="0049460C">
              <w:rPr>
                <w:rFonts w:ascii="Arial Narrow" w:hAnsi="Arial Narrow"/>
                <w:sz w:val="17"/>
              </w:rPr>
              <w:t>MOBILE</w:t>
            </w:r>
          </w:p>
          <w:p w14:paraId="4B6ED8AC" w14:textId="77777777" w:rsidR="00DD254E" w:rsidRPr="0049460C" w:rsidRDefault="00DD254E" w:rsidP="00DD254E">
            <w:pPr>
              <w:suppressAutoHyphens/>
              <w:spacing w:after="10"/>
              <w:rPr>
                <w:rFonts w:ascii="Arial Narrow" w:hAnsi="Arial Narrow"/>
                <w:sz w:val="17"/>
              </w:rPr>
            </w:pPr>
            <w:r w:rsidRPr="0049460C">
              <w:rPr>
                <w:rFonts w:ascii="Arial Narrow" w:hAnsi="Arial Narrow"/>
                <w:sz w:val="17"/>
              </w:rPr>
              <w:t>Radiolocation</w:t>
            </w:r>
          </w:p>
        </w:tc>
        <w:tc>
          <w:tcPr>
            <w:tcW w:w="1954" w:type="dxa"/>
            <w:gridSpan w:val="2"/>
            <w:tcBorders>
              <w:left w:val="double" w:sz="6" w:space="0" w:color="auto"/>
              <w:right w:val="nil"/>
            </w:tcBorders>
            <w:vAlign w:val="bottom"/>
          </w:tcPr>
          <w:p w14:paraId="767B280E" w14:textId="77777777" w:rsidR="00DD254E" w:rsidRPr="0049460C" w:rsidRDefault="00DD254E" w:rsidP="00DD254E">
            <w:pPr>
              <w:suppressAutoHyphens/>
              <w:spacing w:after="20"/>
              <w:ind w:right="18"/>
              <w:jc w:val="right"/>
              <w:rPr>
                <w:rFonts w:ascii="Arial Narrow" w:hAnsi="Arial Narrow"/>
                <w:sz w:val="17"/>
              </w:rPr>
            </w:pPr>
          </w:p>
        </w:tc>
      </w:tr>
      <w:tr w:rsidR="00DD254E" w:rsidRPr="0049460C" w14:paraId="37DAA173" w14:textId="77777777" w:rsidTr="00AD6129">
        <w:trPr>
          <w:trHeight w:val="579"/>
        </w:trPr>
        <w:tc>
          <w:tcPr>
            <w:tcW w:w="6494" w:type="dxa"/>
            <w:gridSpan w:val="3"/>
            <w:tcBorders>
              <w:left w:val="nil"/>
              <w:right w:val="double" w:sz="6" w:space="0" w:color="auto"/>
            </w:tcBorders>
            <w:noWrap/>
            <w:tcMar>
              <w:left w:w="0" w:type="dxa"/>
              <w:right w:w="0" w:type="dxa"/>
            </w:tcMar>
          </w:tcPr>
          <w:p w14:paraId="781FCA14" w14:textId="77777777" w:rsidR="00DD254E" w:rsidRPr="0049460C" w:rsidRDefault="00DD254E" w:rsidP="00DD254E">
            <w:pPr>
              <w:tabs>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232-235</w:t>
            </w:r>
          </w:p>
          <w:p w14:paraId="769857E0" w14:textId="77777777" w:rsidR="00DD254E" w:rsidRPr="0049460C" w:rsidRDefault="00DD254E" w:rsidP="00DD254E">
            <w:pPr>
              <w:tabs>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w:t>
            </w:r>
          </w:p>
          <w:p w14:paraId="4D701AE5"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FIXED-SATELLITE (space-to-Earth)</w:t>
            </w:r>
          </w:p>
          <w:p w14:paraId="60C49A08"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MOBILE</w:t>
            </w:r>
          </w:p>
          <w:p w14:paraId="715612C0" w14:textId="77777777" w:rsidR="00DD254E" w:rsidRPr="0049460C" w:rsidRDefault="00DD254E" w:rsidP="00DD254E">
            <w:pPr>
              <w:tabs>
                <w:tab w:val="left" w:pos="-64"/>
              </w:tabs>
              <w:suppressAutoHyphens/>
              <w:spacing w:after="10"/>
              <w:rPr>
                <w:rFonts w:ascii="Arial Narrow" w:hAnsi="Arial Narrow"/>
                <w:sz w:val="17"/>
              </w:rPr>
            </w:pPr>
            <w:r w:rsidRPr="0049460C">
              <w:rPr>
                <w:rFonts w:ascii="Arial Narrow" w:hAnsi="Arial Narrow"/>
                <w:sz w:val="17"/>
              </w:rPr>
              <w:t>Radiolocation</w:t>
            </w:r>
          </w:p>
        </w:tc>
        <w:tc>
          <w:tcPr>
            <w:tcW w:w="5232" w:type="dxa"/>
            <w:gridSpan w:val="3"/>
            <w:tcBorders>
              <w:left w:val="double" w:sz="6" w:space="0" w:color="auto"/>
              <w:right w:val="double" w:sz="6" w:space="0" w:color="auto"/>
            </w:tcBorders>
            <w:noWrap/>
            <w:tcMar>
              <w:left w:w="0" w:type="dxa"/>
              <w:right w:w="0" w:type="dxa"/>
            </w:tcMar>
          </w:tcPr>
          <w:p w14:paraId="0E1A3488" w14:textId="77777777" w:rsidR="00DD254E" w:rsidRPr="0049460C" w:rsidRDefault="00DD254E" w:rsidP="00DD254E">
            <w:pPr>
              <w:suppressAutoHyphens/>
              <w:ind w:left="71"/>
              <w:rPr>
                <w:rFonts w:ascii="Arial Narrow" w:hAnsi="Arial Narrow"/>
                <w:sz w:val="17"/>
              </w:rPr>
            </w:pPr>
            <w:r w:rsidRPr="0049460C">
              <w:rPr>
                <w:rFonts w:ascii="Arial Narrow" w:hAnsi="Arial Narrow"/>
                <w:sz w:val="17"/>
              </w:rPr>
              <w:t>232-235</w:t>
            </w:r>
          </w:p>
          <w:p w14:paraId="1E5E04B9" w14:textId="77777777" w:rsidR="00DD254E" w:rsidRPr="0049460C" w:rsidRDefault="00DD254E" w:rsidP="00DD254E">
            <w:pPr>
              <w:suppressAutoHyphens/>
              <w:ind w:left="71"/>
              <w:rPr>
                <w:rFonts w:ascii="Arial Narrow" w:hAnsi="Arial Narrow"/>
                <w:sz w:val="17"/>
              </w:rPr>
            </w:pPr>
            <w:r w:rsidRPr="0049460C">
              <w:rPr>
                <w:rFonts w:ascii="Arial Narrow" w:hAnsi="Arial Narrow"/>
                <w:sz w:val="17"/>
              </w:rPr>
              <w:t>FIXED</w:t>
            </w:r>
          </w:p>
          <w:p w14:paraId="17E7F358" w14:textId="77777777" w:rsidR="00DD254E" w:rsidRPr="0049460C" w:rsidRDefault="00DD254E" w:rsidP="00DD254E">
            <w:pPr>
              <w:suppressAutoHyphens/>
              <w:ind w:left="71"/>
              <w:rPr>
                <w:rFonts w:ascii="Arial Narrow" w:hAnsi="Arial Narrow"/>
                <w:sz w:val="17"/>
              </w:rPr>
            </w:pPr>
            <w:r w:rsidRPr="0049460C">
              <w:rPr>
                <w:rFonts w:ascii="Arial Narrow" w:hAnsi="Arial Narrow"/>
                <w:sz w:val="17"/>
              </w:rPr>
              <w:t>FIXED-SATELLITE (space-to-Earth)</w:t>
            </w:r>
          </w:p>
          <w:p w14:paraId="386F2B0B" w14:textId="77777777" w:rsidR="00DD254E" w:rsidRPr="0049460C" w:rsidRDefault="00DD254E" w:rsidP="00DD254E">
            <w:pPr>
              <w:suppressAutoHyphens/>
              <w:ind w:left="71"/>
              <w:rPr>
                <w:rFonts w:ascii="Arial Narrow" w:hAnsi="Arial Narrow"/>
                <w:sz w:val="17"/>
              </w:rPr>
            </w:pPr>
            <w:r w:rsidRPr="0049460C">
              <w:rPr>
                <w:rFonts w:ascii="Arial Narrow" w:hAnsi="Arial Narrow"/>
                <w:sz w:val="17"/>
              </w:rPr>
              <w:t>MOBILE</w:t>
            </w:r>
          </w:p>
          <w:p w14:paraId="1BD3280E" w14:textId="77777777" w:rsidR="00DD254E" w:rsidRPr="0049460C" w:rsidRDefault="00DD254E" w:rsidP="00DD254E">
            <w:pPr>
              <w:suppressAutoHyphens/>
              <w:spacing w:after="10"/>
              <w:ind w:left="71"/>
              <w:rPr>
                <w:rFonts w:ascii="Arial Narrow" w:hAnsi="Arial Narrow"/>
                <w:sz w:val="17"/>
              </w:rPr>
            </w:pPr>
            <w:r w:rsidRPr="0049460C">
              <w:rPr>
                <w:rFonts w:ascii="Arial Narrow" w:hAnsi="Arial Narrow"/>
                <w:sz w:val="17"/>
              </w:rPr>
              <w:t>Radiolocation</w:t>
            </w:r>
          </w:p>
        </w:tc>
        <w:tc>
          <w:tcPr>
            <w:tcW w:w="1954" w:type="dxa"/>
            <w:gridSpan w:val="2"/>
            <w:tcBorders>
              <w:left w:val="double" w:sz="6" w:space="0" w:color="auto"/>
              <w:right w:val="nil"/>
            </w:tcBorders>
            <w:noWrap/>
            <w:tcMar>
              <w:left w:w="0" w:type="dxa"/>
              <w:right w:w="0" w:type="dxa"/>
            </w:tcMar>
          </w:tcPr>
          <w:p w14:paraId="0EB45983" w14:textId="77777777" w:rsidR="00DD254E" w:rsidRPr="0049460C" w:rsidRDefault="00DD254E" w:rsidP="00DD254E">
            <w:pPr>
              <w:tabs>
                <w:tab w:val="left" w:pos="99"/>
              </w:tabs>
              <w:suppressAutoHyphens/>
              <w:ind w:right="-63" w:firstLine="54"/>
              <w:rPr>
                <w:rFonts w:ascii="Arial Narrow" w:hAnsi="Arial Narrow"/>
                <w:sz w:val="17"/>
              </w:rPr>
            </w:pPr>
          </w:p>
        </w:tc>
      </w:tr>
      <w:tr w:rsidR="00DD254E" w:rsidRPr="0049460C" w14:paraId="7EF2264E" w14:textId="77777777" w:rsidTr="00AD6129">
        <w:trPr>
          <w:trHeight w:val="831"/>
        </w:trPr>
        <w:tc>
          <w:tcPr>
            <w:tcW w:w="6494" w:type="dxa"/>
            <w:gridSpan w:val="3"/>
            <w:tcBorders>
              <w:left w:val="nil"/>
              <w:right w:val="double" w:sz="6" w:space="0" w:color="auto"/>
            </w:tcBorders>
            <w:noWrap/>
            <w:tcMar>
              <w:left w:w="0" w:type="dxa"/>
              <w:right w:w="0" w:type="dxa"/>
            </w:tcMar>
          </w:tcPr>
          <w:p w14:paraId="59708EB8"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235-238</w:t>
            </w:r>
          </w:p>
          <w:p w14:paraId="4E200FCB"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EARTH EXPLORATION-SATELLITE (passive)</w:t>
            </w:r>
          </w:p>
          <w:p w14:paraId="3F0ACE9D"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49460C">
              <w:rPr>
                <w:rFonts w:ascii="Arial Narrow" w:hAnsi="Arial Narrow"/>
                <w:sz w:val="17"/>
              </w:rPr>
              <w:t>FIXED-SATELLITE (space-to-Earth)</w:t>
            </w:r>
          </w:p>
          <w:p w14:paraId="1CA53E25" w14:textId="77777777" w:rsidR="00DD254E" w:rsidRPr="0049460C" w:rsidRDefault="00DD254E" w:rsidP="00DD254E">
            <w:pPr>
              <w:tabs>
                <w:tab w:val="left" w:pos="-64"/>
              </w:tabs>
              <w:suppressAutoHyphens/>
              <w:rPr>
                <w:rFonts w:ascii="Arial Narrow" w:hAnsi="Arial Narrow"/>
                <w:sz w:val="17"/>
              </w:rPr>
            </w:pPr>
            <w:r w:rsidRPr="0049460C">
              <w:rPr>
                <w:rFonts w:ascii="Arial Narrow" w:hAnsi="Arial Narrow"/>
                <w:sz w:val="17"/>
              </w:rPr>
              <w:t>SPACE RESEARCH (passive)</w:t>
            </w:r>
          </w:p>
          <w:p w14:paraId="0A4DD481" w14:textId="77777777" w:rsidR="00DD254E" w:rsidRPr="0049460C" w:rsidRDefault="00DD254E" w:rsidP="00DD254E">
            <w:pPr>
              <w:tabs>
                <w:tab w:val="left" w:pos="-64"/>
                <w:tab w:val="left" w:pos="336"/>
                <w:tab w:val="left" w:pos="1892"/>
                <w:tab w:val="left" w:pos="2880"/>
                <w:tab w:val="left" w:pos="3600"/>
                <w:tab w:val="left" w:pos="4320"/>
                <w:tab w:val="left" w:pos="5040"/>
              </w:tabs>
              <w:suppressAutoHyphens/>
              <w:spacing w:line="168" w:lineRule="auto"/>
              <w:rPr>
                <w:rFonts w:ascii="Arial Narrow" w:hAnsi="Arial Narrow"/>
                <w:sz w:val="17"/>
              </w:rPr>
            </w:pPr>
          </w:p>
          <w:p w14:paraId="66DE2224" w14:textId="77777777" w:rsidR="00DD254E" w:rsidRPr="0049460C" w:rsidRDefault="00DD254E" w:rsidP="00DD254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r w:rsidRPr="0049460C">
              <w:rPr>
                <w:rFonts w:ascii="Arial Narrow" w:hAnsi="Arial Narrow"/>
                <w:sz w:val="17"/>
              </w:rPr>
              <w:t>5.563A  5.563B</w:t>
            </w:r>
          </w:p>
        </w:tc>
        <w:tc>
          <w:tcPr>
            <w:tcW w:w="5232" w:type="dxa"/>
            <w:gridSpan w:val="3"/>
            <w:tcBorders>
              <w:left w:val="double" w:sz="6" w:space="0" w:color="auto"/>
              <w:right w:val="double" w:sz="6" w:space="0" w:color="auto"/>
            </w:tcBorders>
            <w:noWrap/>
            <w:tcMar>
              <w:left w:w="0" w:type="dxa"/>
              <w:right w:w="0" w:type="dxa"/>
            </w:tcMar>
          </w:tcPr>
          <w:p w14:paraId="72D0B1A4" w14:textId="77777777" w:rsidR="00DD254E" w:rsidRPr="0049460C" w:rsidRDefault="00DD254E" w:rsidP="00DD254E">
            <w:pPr>
              <w:tabs>
                <w:tab w:val="left" w:pos="336"/>
                <w:tab w:val="left" w:pos="1892"/>
                <w:tab w:val="left" w:pos="2880"/>
                <w:tab w:val="left" w:pos="3600"/>
                <w:tab w:val="left" w:pos="4320"/>
                <w:tab w:val="left" w:pos="5040"/>
              </w:tabs>
              <w:suppressAutoHyphens/>
              <w:ind w:left="71"/>
              <w:rPr>
                <w:rFonts w:ascii="Arial Narrow" w:hAnsi="Arial Narrow"/>
                <w:sz w:val="17"/>
              </w:rPr>
            </w:pPr>
            <w:r w:rsidRPr="0049460C">
              <w:rPr>
                <w:rFonts w:ascii="Arial Narrow" w:hAnsi="Arial Narrow"/>
                <w:sz w:val="17"/>
              </w:rPr>
              <w:t>235-238</w:t>
            </w:r>
          </w:p>
          <w:p w14:paraId="4B3BD65D" w14:textId="77777777" w:rsidR="00DD254E" w:rsidRPr="0049460C" w:rsidRDefault="00DD254E" w:rsidP="00DD254E">
            <w:pPr>
              <w:tabs>
                <w:tab w:val="left" w:pos="336"/>
                <w:tab w:val="left" w:pos="1892"/>
                <w:tab w:val="left" w:pos="2880"/>
                <w:tab w:val="left" w:pos="3600"/>
                <w:tab w:val="left" w:pos="4320"/>
                <w:tab w:val="left" w:pos="5040"/>
              </w:tabs>
              <w:suppressAutoHyphens/>
              <w:ind w:left="71"/>
              <w:rPr>
                <w:rFonts w:ascii="Arial Narrow" w:hAnsi="Arial Narrow"/>
                <w:sz w:val="17"/>
              </w:rPr>
            </w:pPr>
            <w:r w:rsidRPr="0049460C">
              <w:rPr>
                <w:rFonts w:ascii="Arial Narrow" w:hAnsi="Arial Narrow"/>
                <w:sz w:val="17"/>
              </w:rPr>
              <w:t>EARTH EXPLORATION-SATELLITE (passive)</w:t>
            </w:r>
          </w:p>
          <w:p w14:paraId="519B9C4E" w14:textId="77777777" w:rsidR="00DD254E" w:rsidRPr="0049460C" w:rsidRDefault="00DD254E" w:rsidP="00DD254E">
            <w:pPr>
              <w:tabs>
                <w:tab w:val="left" w:pos="336"/>
                <w:tab w:val="left" w:pos="1892"/>
                <w:tab w:val="left" w:pos="2880"/>
                <w:tab w:val="left" w:pos="3600"/>
                <w:tab w:val="left" w:pos="4320"/>
                <w:tab w:val="left" w:pos="5040"/>
              </w:tabs>
              <w:suppressAutoHyphens/>
              <w:ind w:left="71"/>
              <w:rPr>
                <w:rFonts w:ascii="Arial Narrow" w:hAnsi="Arial Narrow"/>
                <w:sz w:val="17"/>
              </w:rPr>
            </w:pPr>
            <w:r w:rsidRPr="0049460C">
              <w:rPr>
                <w:rFonts w:ascii="Arial Narrow" w:hAnsi="Arial Narrow"/>
                <w:sz w:val="17"/>
              </w:rPr>
              <w:t>FIXED-SATELLITE (space-to-Earth)</w:t>
            </w:r>
          </w:p>
          <w:p w14:paraId="59C8331A" w14:textId="77777777" w:rsidR="00DD254E" w:rsidRPr="0049460C" w:rsidRDefault="00DD254E" w:rsidP="00DD254E">
            <w:pPr>
              <w:tabs>
                <w:tab w:val="left" w:pos="336"/>
                <w:tab w:val="left" w:pos="1892"/>
                <w:tab w:val="left" w:pos="2880"/>
                <w:tab w:val="left" w:pos="3600"/>
                <w:tab w:val="left" w:pos="4320"/>
                <w:tab w:val="left" w:pos="5040"/>
              </w:tabs>
              <w:suppressAutoHyphens/>
              <w:ind w:left="71"/>
              <w:rPr>
                <w:rFonts w:ascii="Arial Narrow" w:hAnsi="Arial Narrow"/>
                <w:sz w:val="17"/>
              </w:rPr>
            </w:pPr>
            <w:r w:rsidRPr="0049460C">
              <w:rPr>
                <w:rFonts w:ascii="Arial Narrow" w:hAnsi="Arial Narrow"/>
                <w:sz w:val="17"/>
              </w:rPr>
              <w:t>SPACE RESEARCH (passive)</w:t>
            </w:r>
          </w:p>
          <w:p w14:paraId="705D5352" w14:textId="77777777" w:rsidR="00DD254E" w:rsidRPr="0049460C" w:rsidRDefault="00DD254E" w:rsidP="00DD254E">
            <w:pPr>
              <w:tabs>
                <w:tab w:val="left" w:pos="336"/>
                <w:tab w:val="left" w:pos="1892"/>
                <w:tab w:val="left" w:pos="2880"/>
                <w:tab w:val="left" w:pos="3600"/>
                <w:tab w:val="left" w:pos="4320"/>
                <w:tab w:val="left" w:pos="5040"/>
              </w:tabs>
              <w:suppressAutoHyphens/>
              <w:spacing w:line="168" w:lineRule="auto"/>
              <w:ind w:left="71"/>
              <w:rPr>
                <w:rFonts w:ascii="Arial Narrow" w:hAnsi="Arial Narrow"/>
                <w:sz w:val="17"/>
              </w:rPr>
            </w:pPr>
          </w:p>
          <w:p w14:paraId="475259B0" w14:textId="77777777" w:rsidR="00DD254E" w:rsidRPr="0049460C" w:rsidRDefault="00DD254E" w:rsidP="00DD254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sz w:val="17"/>
              </w:rPr>
            </w:pPr>
            <w:r w:rsidRPr="0049460C">
              <w:rPr>
                <w:rFonts w:ascii="Arial Narrow" w:hAnsi="Arial Narrow"/>
                <w:sz w:val="17"/>
              </w:rPr>
              <w:t>5.563A  5.563B</w:t>
            </w:r>
          </w:p>
        </w:tc>
        <w:tc>
          <w:tcPr>
            <w:tcW w:w="1954" w:type="dxa"/>
            <w:gridSpan w:val="2"/>
            <w:tcBorders>
              <w:left w:val="double" w:sz="6" w:space="0" w:color="auto"/>
              <w:right w:val="nil"/>
            </w:tcBorders>
            <w:noWrap/>
            <w:tcMar>
              <w:left w:w="0" w:type="dxa"/>
              <w:right w:w="0" w:type="dxa"/>
            </w:tcMar>
            <w:vAlign w:val="bottom"/>
          </w:tcPr>
          <w:p w14:paraId="3D479A2B" w14:textId="77777777" w:rsidR="00DD254E" w:rsidRPr="0049460C" w:rsidRDefault="00DD254E" w:rsidP="00DD254E">
            <w:pPr>
              <w:suppressAutoHyphens/>
              <w:spacing w:after="20"/>
              <w:ind w:right="-63"/>
              <w:jc w:val="center"/>
              <w:rPr>
                <w:rFonts w:ascii="Arial Narrow" w:hAnsi="Arial Narrow"/>
                <w:sz w:val="17"/>
              </w:rPr>
            </w:pPr>
          </w:p>
        </w:tc>
      </w:tr>
      <w:tr w:rsidR="00AD6129" w:rsidRPr="002C1CD4" w14:paraId="4E045F3A" w14:textId="77777777" w:rsidTr="00AD6129">
        <w:trPr>
          <w:trHeight w:val="831"/>
        </w:trPr>
        <w:tc>
          <w:tcPr>
            <w:tcW w:w="6494" w:type="dxa"/>
            <w:gridSpan w:val="3"/>
            <w:tcBorders>
              <w:top w:val="single" w:sz="4" w:space="0" w:color="auto"/>
              <w:left w:val="nil"/>
              <w:bottom w:val="single" w:sz="4" w:space="0" w:color="auto"/>
              <w:right w:val="double" w:sz="6" w:space="0" w:color="auto"/>
            </w:tcBorders>
            <w:noWrap/>
            <w:tcMar>
              <w:left w:w="0" w:type="dxa"/>
              <w:right w:w="0" w:type="dxa"/>
            </w:tcMar>
          </w:tcPr>
          <w:p w14:paraId="406BFE14"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lastRenderedPageBreak/>
              <w:t>238-240</w:t>
            </w:r>
          </w:p>
          <w:p w14:paraId="09FF1B96"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FIXED</w:t>
            </w:r>
          </w:p>
          <w:p w14:paraId="1AD20690"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FIXED-SATELLITE (space-to-Earth)</w:t>
            </w:r>
          </w:p>
          <w:p w14:paraId="06527737"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MOBILE</w:t>
            </w:r>
          </w:p>
          <w:p w14:paraId="24B43599"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RADIOLOCATION</w:t>
            </w:r>
          </w:p>
          <w:p w14:paraId="30790666"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RADIONAVIGATION</w:t>
            </w:r>
          </w:p>
          <w:p w14:paraId="2DF74C66"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RADIONAVIGATION-SATELLITE</w:t>
            </w:r>
          </w:p>
        </w:tc>
        <w:tc>
          <w:tcPr>
            <w:tcW w:w="5232" w:type="dxa"/>
            <w:gridSpan w:val="3"/>
            <w:tcBorders>
              <w:top w:val="single" w:sz="4" w:space="0" w:color="auto"/>
              <w:left w:val="double" w:sz="6" w:space="0" w:color="auto"/>
              <w:bottom w:val="single" w:sz="4" w:space="0" w:color="auto"/>
              <w:right w:val="double" w:sz="6" w:space="0" w:color="auto"/>
            </w:tcBorders>
            <w:noWrap/>
            <w:tcMar>
              <w:left w:w="0" w:type="dxa"/>
              <w:right w:w="0" w:type="dxa"/>
            </w:tcMar>
          </w:tcPr>
          <w:p w14:paraId="033ABAA0"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238-240</w:t>
            </w:r>
          </w:p>
          <w:p w14:paraId="7F16503B"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FIXED</w:t>
            </w:r>
          </w:p>
          <w:p w14:paraId="1610EBE9"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FIXED-SATELLITE (space-to-Earth)</w:t>
            </w:r>
          </w:p>
          <w:p w14:paraId="22371998"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MOBILE</w:t>
            </w:r>
          </w:p>
          <w:p w14:paraId="36DDAECA"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RADIOLOCATION</w:t>
            </w:r>
          </w:p>
          <w:p w14:paraId="71875BAA"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RADIONAVIGATION</w:t>
            </w:r>
          </w:p>
          <w:p w14:paraId="70D47241"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RADIONAVIGATION-SATELLITE</w:t>
            </w:r>
          </w:p>
        </w:tc>
        <w:tc>
          <w:tcPr>
            <w:tcW w:w="1954" w:type="dxa"/>
            <w:gridSpan w:val="2"/>
            <w:tcBorders>
              <w:top w:val="single" w:sz="4" w:space="0" w:color="auto"/>
              <w:left w:val="double" w:sz="6" w:space="0" w:color="auto"/>
              <w:bottom w:val="single" w:sz="4" w:space="0" w:color="auto"/>
              <w:right w:val="nil"/>
            </w:tcBorders>
            <w:noWrap/>
            <w:tcMar>
              <w:left w:w="0" w:type="dxa"/>
              <w:right w:w="0" w:type="dxa"/>
            </w:tcMar>
            <w:vAlign w:val="bottom"/>
          </w:tcPr>
          <w:p w14:paraId="21301E3A" w14:textId="77777777" w:rsidR="00AD6129" w:rsidRPr="00AD6129" w:rsidRDefault="00AD6129" w:rsidP="00AD6129">
            <w:pPr>
              <w:suppressAutoHyphens/>
              <w:spacing w:after="20"/>
              <w:ind w:right="-63"/>
              <w:jc w:val="center"/>
              <w:rPr>
                <w:rFonts w:ascii="Arial Narrow" w:hAnsi="Arial Narrow"/>
                <w:sz w:val="17"/>
              </w:rPr>
            </w:pPr>
          </w:p>
        </w:tc>
      </w:tr>
      <w:tr w:rsidR="00AD6129" w:rsidRPr="002C1CD4" w14:paraId="4EC2B4A3" w14:textId="77777777" w:rsidTr="00AD6129">
        <w:trPr>
          <w:trHeight w:val="831"/>
        </w:trPr>
        <w:tc>
          <w:tcPr>
            <w:tcW w:w="6494" w:type="dxa"/>
            <w:gridSpan w:val="3"/>
            <w:tcBorders>
              <w:top w:val="single" w:sz="4" w:space="0" w:color="auto"/>
              <w:left w:val="nil"/>
              <w:bottom w:val="single" w:sz="4" w:space="0" w:color="auto"/>
              <w:right w:val="double" w:sz="6" w:space="0" w:color="auto"/>
            </w:tcBorders>
            <w:noWrap/>
            <w:tcMar>
              <w:left w:w="0" w:type="dxa"/>
              <w:right w:w="0" w:type="dxa"/>
            </w:tcMar>
          </w:tcPr>
          <w:p w14:paraId="18C60AD7"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240-241</w:t>
            </w:r>
          </w:p>
          <w:p w14:paraId="009A9A9F"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FIXED</w:t>
            </w:r>
          </w:p>
          <w:p w14:paraId="462A884C"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MOBILE</w:t>
            </w:r>
          </w:p>
          <w:p w14:paraId="68BBB0D6" w14:textId="77777777" w:rsidR="00AD6129" w:rsidRPr="00AD6129" w:rsidRDefault="00AD6129" w:rsidP="00AD6129">
            <w:pPr>
              <w:tabs>
                <w:tab w:val="left" w:pos="-64"/>
                <w:tab w:val="left" w:pos="336"/>
                <w:tab w:val="left" w:pos="1892"/>
                <w:tab w:val="left" w:pos="2880"/>
                <w:tab w:val="left" w:pos="3600"/>
                <w:tab w:val="left" w:pos="4320"/>
                <w:tab w:val="left" w:pos="5040"/>
              </w:tabs>
              <w:suppressAutoHyphens/>
              <w:rPr>
                <w:rFonts w:ascii="Arial Narrow" w:hAnsi="Arial Narrow"/>
                <w:sz w:val="17"/>
              </w:rPr>
            </w:pPr>
            <w:r w:rsidRPr="00AD6129">
              <w:rPr>
                <w:rFonts w:ascii="Arial Narrow" w:hAnsi="Arial Narrow"/>
                <w:sz w:val="17"/>
              </w:rPr>
              <w:t>RADIOLOCATION</w:t>
            </w:r>
          </w:p>
        </w:tc>
        <w:tc>
          <w:tcPr>
            <w:tcW w:w="5232" w:type="dxa"/>
            <w:gridSpan w:val="3"/>
            <w:tcBorders>
              <w:top w:val="single" w:sz="4" w:space="0" w:color="auto"/>
              <w:left w:val="double" w:sz="6" w:space="0" w:color="auto"/>
              <w:bottom w:val="single" w:sz="4" w:space="0" w:color="auto"/>
              <w:right w:val="double" w:sz="6" w:space="0" w:color="auto"/>
            </w:tcBorders>
            <w:noWrap/>
            <w:tcMar>
              <w:left w:w="0" w:type="dxa"/>
              <w:right w:w="0" w:type="dxa"/>
            </w:tcMar>
          </w:tcPr>
          <w:p w14:paraId="037BF642"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240-241</w:t>
            </w:r>
          </w:p>
          <w:p w14:paraId="45A306C3"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FIXED</w:t>
            </w:r>
          </w:p>
          <w:p w14:paraId="1A4736F1"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MOBILE</w:t>
            </w:r>
          </w:p>
          <w:p w14:paraId="391375B2" w14:textId="77777777" w:rsidR="00AD6129" w:rsidRPr="00AD6129" w:rsidRDefault="00AD6129" w:rsidP="00AD6129">
            <w:pPr>
              <w:tabs>
                <w:tab w:val="left" w:pos="336"/>
                <w:tab w:val="left" w:pos="1892"/>
                <w:tab w:val="left" w:pos="2880"/>
                <w:tab w:val="left" w:pos="3600"/>
                <w:tab w:val="left" w:pos="4320"/>
                <w:tab w:val="left" w:pos="5040"/>
              </w:tabs>
              <w:suppressAutoHyphens/>
              <w:ind w:left="71"/>
              <w:rPr>
                <w:rFonts w:ascii="Arial Narrow" w:hAnsi="Arial Narrow"/>
                <w:sz w:val="17"/>
              </w:rPr>
            </w:pPr>
            <w:r w:rsidRPr="00AD6129">
              <w:rPr>
                <w:rFonts w:ascii="Arial Narrow" w:hAnsi="Arial Narrow"/>
                <w:sz w:val="17"/>
              </w:rPr>
              <w:t>RADIOLOCATION</w:t>
            </w:r>
          </w:p>
        </w:tc>
        <w:tc>
          <w:tcPr>
            <w:tcW w:w="1954" w:type="dxa"/>
            <w:gridSpan w:val="2"/>
            <w:tcBorders>
              <w:top w:val="single" w:sz="4" w:space="0" w:color="auto"/>
              <w:left w:val="double" w:sz="6" w:space="0" w:color="auto"/>
              <w:bottom w:val="single" w:sz="4" w:space="0" w:color="auto"/>
              <w:right w:val="nil"/>
            </w:tcBorders>
            <w:noWrap/>
            <w:tcMar>
              <w:left w:w="0" w:type="dxa"/>
              <w:right w:w="0" w:type="dxa"/>
            </w:tcMar>
            <w:vAlign w:val="bottom"/>
          </w:tcPr>
          <w:p w14:paraId="3A9705B5" w14:textId="77777777" w:rsidR="00AD6129" w:rsidRPr="00AD6129" w:rsidRDefault="00AD6129" w:rsidP="00AD6129">
            <w:pPr>
              <w:suppressAutoHyphens/>
              <w:spacing w:after="20"/>
              <w:ind w:right="-63"/>
              <w:jc w:val="center"/>
              <w:rPr>
                <w:rFonts w:ascii="Arial Narrow" w:hAnsi="Arial Narrow"/>
                <w:sz w:val="17"/>
              </w:rPr>
            </w:pPr>
          </w:p>
        </w:tc>
      </w:tr>
      <w:tr w:rsidR="00AD6129" w:rsidRPr="002C1CD4" w14:paraId="66A7499D" w14:textId="77777777" w:rsidTr="009A4804">
        <w:trPr>
          <w:gridAfter w:val="1"/>
          <w:wAfter w:w="14" w:type="dxa"/>
        </w:trPr>
        <w:tc>
          <w:tcPr>
            <w:tcW w:w="6494" w:type="dxa"/>
            <w:gridSpan w:val="3"/>
            <w:tcBorders>
              <w:left w:val="nil"/>
              <w:right w:val="double" w:sz="6" w:space="0" w:color="auto"/>
            </w:tcBorders>
            <w:noWrap/>
            <w:tcMar>
              <w:left w:w="0" w:type="dxa"/>
              <w:right w:w="0" w:type="dxa"/>
            </w:tcMar>
          </w:tcPr>
          <w:p w14:paraId="1E98C0C9"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241-248</w:t>
            </w:r>
          </w:p>
          <w:p w14:paraId="6528A440"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63322528"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RADIOLOCATION</w:t>
            </w:r>
          </w:p>
          <w:p w14:paraId="15C85DAE"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w:t>
            </w:r>
          </w:p>
          <w:p w14:paraId="42BE9023"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Amateur-satellite</w:t>
            </w:r>
          </w:p>
          <w:p w14:paraId="23AC63D6"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spacing w:line="192" w:lineRule="auto"/>
              <w:rPr>
                <w:rFonts w:ascii="Arial Narrow" w:hAnsi="Arial Narrow"/>
                <w:sz w:val="17"/>
                <w:szCs w:val="17"/>
              </w:rPr>
            </w:pPr>
          </w:p>
          <w:p w14:paraId="277EC968"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5.138  5.149</w:t>
            </w:r>
          </w:p>
        </w:tc>
        <w:tc>
          <w:tcPr>
            <w:tcW w:w="2436" w:type="dxa"/>
            <w:gridSpan w:val="2"/>
            <w:tcBorders>
              <w:left w:val="double" w:sz="6" w:space="0" w:color="auto"/>
            </w:tcBorders>
            <w:noWrap/>
            <w:tcMar>
              <w:left w:w="0" w:type="dxa"/>
              <w:right w:w="0" w:type="dxa"/>
            </w:tcMar>
          </w:tcPr>
          <w:p w14:paraId="46016B41"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r w:rsidRPr="002C1CD4">
              <w:rPr>
                <w:rFonts w:ascii="Arial Narrow" w:hAnsi="Arial Narrow"/>
                <w:sz w:val="17"/>
                <w:szCs w:val="17"/>
              </w:rPr>
              <w:t>241-248</w:t>
            </w:r>
          </w:p>
          <w:p w14:paraId="3F7C799A"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r w:rsidRPr="002C1CD4">
              <w:rPr>
                <w:rFonts w:ascii="Arial Narrow" w:hAnsi="Arial Narrow"/>
                <w:sz w:val="17"/>
                <w:szCs w:val="17"/>
              </w:rPr>
              <w:t>RADIO ASTRONOMY</w:t>
            </w:r>
          </w:p>
          <w:p w14:paraId="2551CC62"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r w:rsidRPr="002C1CD4">
              <w:rPr>
                <w:rFonts w:ascii="Arial Narrow" w:hAnsi="Arial Narrow"/>
                <w:sz w:val="17"/>
                <w:szCs w:val="17"/>
              </w:rPr>
              <w:t>RADIOLOCATION</w:t>
            </w:r>
          </w:p>
          <w:p w14:paraId="4E1A915C"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p>
          <w:p w14:paraId="6C475461"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p>
          <w:p w14:paraId="077D04E7" w14:textId="77777777" w:rsidR="00AD6129" w:rsidRPr="002C1CD4" w:rsidRDefault="00AD6129" w:rsidP="009A4804">
            <w:pPr>
              <w:tabs>
                <w:tab w:val="left" w:pos="336"/>
                <w:tab w:val="left" w:pos="1892"/>
                <w:tab w:val="left" w:pos="2880"/>
                <w:tab w:val="left" w:pos="3600"/>
                <w:tab w:val="left" w:pos="4320"/>
                <w:tab w:val="left" w:pos="5040"/>
              </w:tabs>
              <w:suppressAutoHyphens/>
              <w:spacing w:line="192" w:lineRule="auto"/>
              <w:ind w:left="71"/>
              <w:rPr>
                <w:rFonts w:ascii="Arial Narrow" w:hAnsi="Arial Narrow"/>
                <w:sz w:val="17"/>
                <w:szCs w:val="17"/>
              </w:rPr>
            </w:pPr>
          </w:p>
          <w:p w14:paraId="6231C8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sz w:val="17"/>
                <w:szCs w:val="17"/>
              </w:rPr>
            </w:pPr>
            <w:r w:rsidRPr="002C1CD4">
              <w:rPr>
                <w:rFonts w:ascii="Arial Narrow" w:hAnsi="Arial Narrow"/>
                <w:sz w:val="17"/>
                <w:szCs w:val="17"/>
              </w:rPr>
              <w:t>5.138  US342</w:t>
            </w:r>
          </w:p>
        </w:tc>
        <w:tc>
          <w:tcPr>
            <w:tcW w:w="2796" w:type="dxa"/>
            <w:tcBorders>
              <w:right w:val="double" w:sz="6" w:space="0" w:color="auto"/>
            </w:tcBorders>
            <w:noWrap/>
            <w:tcMar>
              <w:left w:w="0" w:type="dxa"/>
              <w:right w:w="0" w:type="dxa"/>
            </w:tcMar>
          </w:tcPr>
          <w:p w14:paraId="2AE73FEF"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241-248</w:t>
            </w:r>
          </w:p>
          <w:p w14:paraId="048C7996"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 ASTRONOMY</w:t>
            </w:r>
          </w:p>
          <w:p w14:paraId="1C212717"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RADIOLOCATION</w:t>
            </w:r>
          </w:p>
          <w:p w14:paraId="3EE56EA7"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Amateur</w:t>
            </w:r>
          </w:p>
          <w:p w14:paraId="02D2D995"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Amateur-satellite</w:t>
            </w:r>
          </w:p>
          <w:p w14:paraId="6DF1E598" w14:textId="77777777" w:rsidR="00AD6129" w:rsidRPr="002C1CD4" w:rsidRDefault="00AD6129" w:rsidP="009A4804">
            <w:pPr>
              <w:tabs>
                <w:tab w:val="left" w:pos="336"/>
                <w:tab w:val="left" w:pos="1892"/>
                <w:tab w:val="left" w:pos="2880"/>
                <w:tab w:val="left" w:pos="3600"/>
                <w:tab w:val="left" w:pos="4320"/>
                <w:tab w:val="left" w:pos="5040"/>
              </w:tabs>
              <w:suppressAutoHyphens/>
              <w:spacing w:line="192" w:lineRule="auto"/>
              <w:ind w:left="76"/>
              <w:rPr>
                <w:rFonts w:ascii="Arial Narrow" w:hAnsi="Arial Narrow"/>
                <w:sz w:val="17"/>
                <w:szCs w:val="17"/>
              </w:rPr>
            </w:pPr>
          </w:p>
          <w:p w14:paraId="7401E87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5.138  US342</w:t>
            </w:r>
          </w:p>
        </w:tc>
        <w:tc>
          <w:tcPr>
            <w:tcW w:w="1940" w:type="dxa"/>
            <w:tcBorders>
              <w:left w:val="double" w:sz="6" w:space="0" w:color="auto"/>
              <w:right w:val="nil"/>
            </w:tcBorders>
            <w:noWrap/>
            <w:tcMar>
              <w:left w:w="0" w:type="dxa"/>
              <w:right w:w="0" w:type="dxa"/>
            </w:tcMar>
          </w:tcPr>
          <w:p w14:paraId="083FEB8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2" w:right="-63"/>
              <w:rPr>
                <w:rFonts w:ascii="Arial Narrow" w:hAnsi="Arial Narrow"/>
                <w:sz w:val="17"/>
                <w:szCs w:val="17"/>
              </w:rPr>
            </w:pPr>
          </w:p>
          <w:p w14:paraId="173B9334"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2" w:right="-63"/>
              <w:rPr>
                <w:rFonts w:ascii="Arial Narrow" w:hAnsi="Arial Narrow"/>
                <w:sz w:val="17"/>
                <w:szCs w:val="17"/>
              </w:rPr>
            </w:pPr>
            <w:r w:rsidRPr="002C1CD4">
              <w:rPr>
                <w:rFonts w:ascii="Arial Narrow" w:hAnsi="Arial Narrow"/>
                <w:sz w:val="17"/>
                <w:szCs w:val="17"/>
              </w:rPr>
              <w:t>ISM Equipment (18)</w:t>
            </w:r>
          </w:p>
          <w:p w14:paraId="638B00B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2" w:right="-63"/>
              <w:rPr>
                <w:rFonts w:ascii="Arial Narrow" w:hAnsi="Arial Narrow"/>
                <w:sz w:val="17"/>
                <w:szCs w:val="17"/>
              </w:rPr>
            </w:pPr>
            <w:r w:rsidRPr="002C1CD4">
              <w:rPr>
                <w:rFonts w:ascii="Arial Narrow" w:hAnsi="Arial Narrow"/>
                <w:sz w:val="17"/>
                <w:szCs w:val="17"/>
              </w:rPr>
              <w:t>Amateur Radio (97)</w:t>
            </w:r>
          </w:p>
        </w:tc>
      </w:tr>
      <w:tr w:rsidR="00AD6129" w:rsidRPr="002C1CD4" w14:paraId="220C49AA" w14:textId="77777777" w:rsidTr="009A4804">
        <w:trPr>
          <w:gridAfter w:val="1"/>
          <w:wAfter w:w="14" w:type="dxa"/>
        </w:trPr>
        <w:tc>
          <w:tcPr>
            <w:tcW w:w="6494" w:type="dxa"/>
            <w:gridSpan w:val="3"/>
            <w:tcBorders>
              <w:left w:val="nil"/>
              <w:right w:val="double" w:sz="6" w:space="0" w:color="auto"/>
            </w:tcBorders>
            <w:noWrap/>
            <w:tcMar>
              <w:left w:w="0" w:type="dxa"/>
              <w:right w:w="0" w:type="dxa"/>
            </w:tcMar>
          </w:tcPr>
          <w:p w14:paraId="3AC003C5"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248-250</w:t>
            </w:r>
          </w:p>
          <w:p w14:paraId="735D8071"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w:t>
            </w:r>
          </w:p>
          <w:p w14:paraId="6515741F"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AMATEUR-SATELLITE</w:t>
            </w:r>
          </w:p>
          <w:p w14:paraId="0314B9E2"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4D2BC6CD"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spacing w:line="192" w:lineRule="auto"/>
              <w:rPr>
                <w:rFonts w:ascii="Arial Narrow" w:hAnsi="Arial Narrow"/>
                <w:sz w:val="17"/>
                <w:szCs w:val="17"/>
              </w:rPr>
            </w:pPr>
          </w:p>
          <w:p w14:paraId="23768D0E"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5.149</w:t>
            </w:r>
          </w:p>
        </w:tc>
        <w:tc>
          <w:tcPr>
            <w:tcW w:w="2436" w:type="dxa"/>
            <w:gridSpan w:val="2"/>
            <w:tcBorders>
              <w:left w:val="double" w:sz="6" w:space="0" w:color="auto"/>
            </w:tcBorders>
            <w:noWrap/>
            <w:tcMar>
              <w:left w:w="0" w:type="dxa"/>
              <w:right w:w="0" w:type="dxa"/>
            </w:tcMar>
          </w:tcPr>
          <w:p w14:paraId="160E0FC1"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r w:rsidRPr="002C1CD4">
              <w:rPr>
                <w:rFonts w:ascii="Arial Narrow" w:hAnsi="Arial Narrow"/>
                <w:sz w:val="17"/>
                <w:szCs w:val="17"/>
              </w:rPr>
              <w:t>248-250</w:t>
            </w:r>
          </w:p>
          <w:p w14:paraId="347F2566"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r w:rsidRPr="002C1CD4">
              <w:rPr>
                <w:rFonts w:ascii="Arial Narrow" w:hAnsi="Arial Narrow"/>
                <w:sz w:val="17"/>
                <w:szCs w:val="17"/>
              </w:rPr>
              <w:t>Radio astronomy</w:t>
            </w:r>
          </w:p>
          <w:p w14:paraId="0CCA7C12"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p>
          <w:p w14:paraId="4F0672FD" w14:textId="77777777" w:rsidR="00AD6129" w:rsidRPr="002C1CD4" w:rsidRDefault="00AD6129" w:rsidP="009A4804">
            <w:pPr>
              <w:tabs>
                <w:tab w:val="left" w:pos="336"/>
                <w:tab w:val="left" w:pos="1892"/>
                <w:tab w:val="left" w:pos="2880"/>
                <w:tab w:val="left" w:pos="3600"/>
                <w:tab w:val="left" w:pos="4320"/>
                <w:tab w:val="left" w:pos="5040"/>
              </w:tabs>
              <w:suppressAutoHyphens/>
              <w:ind w:left="71"/>
              <w:rPr>
                <w:rFonts w:ascii="Arial Narrow" w:hAnsi="Arial Narrow"/>
                <w:sz w:val="17"/>
                <w:szCs w:val="17"/>
              </w:rPr>
            </w:pPr>
          </w:p>
          <w:p w14:paraId="45763372" w14:textId="77777777" w:rsidR="00AD6129" w:rsidRPr="002C1CD4" w:rsidRDefault="00AD6129" w:rsidP="009A4804">
            <w:pPr>
              <w:tabs>
                <w:tab w:val="left" w:pos="336"/>
                <w:tab w:val="left" w:pos="1892"/>
                <w:tab w:val="left" w:pos="2880"/>
                <w:tab w:val="left" w:pos="3600"/>
                <w:tab w:val="left" w:pos="4320"/>
                <w:tab w:val="left" w:pos="5040"/>
              </w:tabs>
              <w:suppressAutoHyphens/>
              <w:spacing w:line="192" w:lineRule="auto"/>
              <w:ind w:left="71"/>
              <w:rPr>
                <w:rFonts w:ascii="Arial Narrow" w:hAnsi="Arial Narrow"/>
                <w:sz w:val="17"/>
                <w:szCs w:val="17"/>
              </w:rPr>
            </w:pPr>
          </w:p>
          <w:p w14:paraId="62A0669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sz w:val="17"/>
                <w:szCs w:val="17"/>
              </w:rPr>
            </w:pPr>
            <w:r w:rsidRPr="002C1CD4">
              <w:rPr>
                <w:rFonts w:ascii="Arial Narrow" w:hAnsi="Arial Narrow"/>
                <w:sz w:val="17"/>
                <w:szCs w:val="17"/>
              </w:rPr>
              <w:t>US342</w:t>
            </w:r>
          </w:p>
        </w:tc>
        <w:tc>
          <w:tcPr>
            <w:tcW w:w="2796" w:type="dxa"/>
            <w:tcBorders>
              <w:right w:val="double" w:sz="6" w:space="0" w:color="auto"/>
            </w:tcBorders>
            <w:noWrap/>
            <w:tcMar>
              <w:left w:w="0" w:type="dxa"/>
              <w:right w:w="0" w:type="dxa"/>
            </w:tcMar>
          </w:tcPr>
          <w:p w14:paraId="3E8CA851"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248-250</w:t>
            </w:r>
          </w:p>
          <w:p w14:paraId="3521EFC3"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AMATEUR</w:t>
            </w:r>
          </w:p>
          <w:p w14:paraId="71F7D87D" w14:textId="77777777" w:rsidR="00AD6129" w:rsidRPr="002C1CD4" w:rsidRDefault="00AD6129" w:rsidP="009A4804">
            <w:pPr>
              <w:tabs>
                <w:tab w:val="left" w:pos="336"/>
                <w:tab w:val="left" w:pos="1892"/>
                <w:tab w:val="left" w:pos="2880"/>
                <w:tab w:val="left" w:pos="3600"/>
                <w:tab w:val="left" w:pos="4282"/>
                <w:tab w:val="left" w:pos="5040"/>
              </w:tabs>
              <w:suppressAutoHyphens/>
              <w:ind w:left="76"/>
              <w:rPr>
                <w:rFonts w:ascii="Arial Narrow" w:hAnsi="Arial Narrow"/>
                <w:sz w:val="17"/>
                <w:szCs w:val="17"/>
              </w:rPr>
            </w:pPr>
            <w:r w:rsidRPr="002C1CD4">
              <w:rPr>
                <w:rFonts w:ascii="Arial Narrow" w:hAnsi="Arial Narrow"/>
                <w:sz w:val="17"/>
                <w:szCs w:val="17"/>
              </w:rPr>
              <w:t>AMATEUR-SATELLITE</w:t>
            </w:r>
          </w:p>
          <w:p w14:paraId="4C392CA5" w14:textId="77777777" w:rsidR="00AD6129" w:rsidRPr="002C1CD4" w:rsidRDefault="00AD6129" w:rsidP="009A4804">
            <w:pPr>
              <w:tabs>
                <w:tab w:val="left" w:pos="336"/>
                <w:tab w:val="left" w:pos="1892"/>
                <w:tab w:val="left" w:pos="2880"/>
                <w:tab w:val="left" w:pos="3600"/>
                <w:tab w:val="left" w:pos="4282"/>
                <w:tab w:val="left" w:pos="5040"/>
              </w:tabs>
              <w:suppressAutoHyphens/>
              <w:ind w:left="76"/>
              <w:rPr>
                <w:rFonts w:ascii="Arial Narrow" w:hAnsi="Arial Narrow"/>
                <w:sz w:val="17"/>
                <w:szCs w:val="17"/>
              </w:rPr>
            </w:pPr>
            <w:r w:rsidRPr="002C1CD4">
              <w:rPr>
                <w:rFonts w:ascii="Arial Narrow" w:hAnsi="Arial Narrow"/>
                <w:sz w:val="17"/>
                <w:szCs w:val="17"/>
              </w:rPr>
              <w:t>Radio astronomy</w:t>
            </w:r>
          </w:p>
          <w:p w14:paraId="48728BE2" w14:textId="77777777" w:rsidR="00AD6129" w:rsidRPr="002C1CD4" w:rsidRDefault="00AD6129" w:rsidP="009A4804">
            <w:pPr>
              <w:tabs>
                <w:tab w:val="left" w:pos="336"/>
                <w:tab w:val="left" w:pos="1892"/>
                <w:tab w:val="left" w:pos="2880"/>
                <w:tab w:val="left" w:pos="3600"/>
                <w:tab w:val="left" w:pos="4320"/>
                <w:tab w:val="left" w:pos="5040"/>
              </w:tabs>
              <w:suppressAutoHyphens/>
              <w:spacing w:line="192" w:lineRule="auto"/>
              <w:ind w:left="76"/>
              <w:rPr>
                <w:rFonts w:ascii="Arial Narrow" w:hAnsi="Arial Narrow"/>
                <w:sz w:val="17"/>
                <w:szCs w:val="17"/>
              </w:rPr>
            </w:pPr>
          </w:p>
          <w:p w14:paraId="6D6D440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US342</w:t>
            </w:r>
          </w:p>
        </w:tc>
        <w:tc>
          <w:tcPr>
            <w:tcW w:w="1940" w:type="dxa"/>
            <w:tcBorders>
              <w:left w:val="double" w:sz="6" w:space="0" w:color="auto"/>
              <w:right w:val="nil"/>
            </w:tcBorders>
            <w:noWrap/>
            <w:tcMar>
              <w:left w:w="0" w:type="dxa"/>
              <w:right w:w="0" w:type="dxa"/>
            </w:tcMar>
          </w:tcPr>
          <w:p w14:paraId="13D8969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ight="-63"/>
              <w:rPr>
                <w:rFonts w:ascii="Arial Narrow" w:hAnsi="Arial Narrow"/>
                <w:sz w:val="17"/>
                <w:szCs w:val="17"/>
              </w:rPr>
            </w:pPr>
          </w:p>
          <w:p w14:paraId="77160009"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ight="-63"/>
              <w:rPr>
                <w:rFonts w:ascii="Arial Narrow" w:hAnsi="Arial Narrow"/>
                <w:sz w:val="17"/>
                <w:szCs w:val="17"/>
              </w:rPr>
            </w:pPr>
            <w:r w:rsidRPr="002C1CD4">
              <w:rPr>
                <w:rFonts w:ascii="Arial Narrow" w:hAnsi="Arial Narrow"/>
                <w:sz w:val="17"/>
                <w:szCs w:val="17"/>
              </w:rPr>
              <w:t>Amateur Radio (97)</w:t>
            </w:r>
          </w:p>
        </w:tc>
      </w:tr>
      <w:tr w:rsidR="00AD6129" w:rsidRPr="002C1CD4" w14:paraId="6FB37AC5" w14:textId="77777777" w:rsidTr="009A4804">
        <w:trPr>
          <w:gridAfter w:val="1"/>
          <w:wAfter w:w="14" w:type="dxa"/>
        </w:trPr>
        <w:tc>
          <w:tcPr>
            <w:tcW w:w="6494" w:type="dxa"/>
            <w:gridSpan w:val="3"/>
            <w:tcBorders>
              <w:left w:val="nil"/>
              <w:right w:val="double" w:sz="6" w:space="0" w:color="auto"/>
            </w:tcBorders>
            <w:noWrap/>
            <w:tcMar>
              <w:left w:w="0" w:type="dxa"/>
              <w:right w:w="0" w:type="dxa"/>
            </w:tcMar>
          </w:tcPr>
          <w:p w14:paraId="4C72C3EB"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250-252</w:t>
            </w:r>
          </w:p>
          <w:p w14:paraId="69D2DAF2"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EARTH EXPLORATION-SATELLITE (passive)</w:t>
            </w:r>
          </w:p>
          <w:p w14:paraId="5926682E"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lastRenderedPageBreak/>
              <w:t>RADIO ASTRONOMY</w:t>
            </w:r>
          </w:p>
          <w:p w14:paraId="317786A0" w14:textId="77777777" w:rsidR="00AD6129" w:rsidRPr="002C1CD4" w:rsidRDefault="00AD6129" w:rsidP="009A4804">
            <w:pPr>
              <w:tabs>
                <w:tab w:val="left" w:pos="-64"/>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SPACE RESEARCH (passive)</w:t>
            </w:r>
          </w:p>
          <w:p w14:paraId="517480C4"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p w14:paraId="7D7CB478" w14:textId="77777777" w:rsidR="00AD6129" w:rsidRPr="002C1CD4" w:rsidRDefault="00AD6129" w:rsidP="009A4804">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5.340  5.563A</w:t>
            </w:r>
          </w:p>
        </w:tc>
        <w:tc>
          <w:tcPr>
            <w:tcW w:w="5232" w:type="dxa"/>
            <w:gridSpan w:val="3"/>
            <w:tcBorders>
              <w:left w:val="double" w:sz="6" w:space="0" w:color="auto"/>
              <w:right w:val="double" w:sz="6" w:space="0" w:color="auto"/>
            </w:tcBorders>
            <w:noWrap/>
            <w:tcMar>
              <w:left w:w="0" w:type="dxa"/>
              <w:right w:w="0" w:type="dxa"/>
            </w:tcMar>
          </w:tcPr>
          <w:p w14:paraId="3424548F"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lastRenderedPageBreak/>
              <w:t>250-252</w:t>
            </w:r>
          </w:p>
          <w:p w14:paraId="70CCBA41"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EARTH EXPLORATION-SATELLITE (passive)</w:t>
            </w:r>
          </w:p>
          <w:p w14:paraId="79123450"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lastRenderedPageBreak/>
              <w:t>RADIO ASTRONOMY  US74</w:t>
            </w:r>
          </w:p>
          <w:p w14:paraId="4A6DE60F"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SPACE RESEARCH (passive)</w:t>
            </w:r>
          </w:p>
          <w:p w14:paraId="751FB72C"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p>
          <w:p w14:paraId="5CC2F82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5.563A  US246</w:t>
            </w:r>
          </w:p>
        </w:tc>
        <w:tc>
          <w:tcPr>
            <w:tcW w:w="1940" w:type="dxa"/>
            <w:tcBorders>
              <w:left w:val="double" w:sz="6" w:space="0" w:color="auto"/>
              <w:right w:val="nil"/>
            </w:tcBorders>
            <w:noWrap/>
            <w:tcMar>
              <w:left w:w="0" w:type="dxa"/>
              <w:right w:w="0" w:type="dxa"/>
            </w:tcMar>
          </w:tcPr>
          <w:p w14:paraId="3EB638F2"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p>
        </w:tc>
      </w:tr>
      <w:tr w:rsidR="00AD6129" w:rsidRPr="002C1CD4" w14:paraId="64C38B23" w14:textId="77777777" w:rsidTr="009A4804">
        <w:trPr>
          <w:gridAfter w:val="1"/>
          <w:wAfter w:w="14" w:type="dxa"/>
        </w:trPr>
        <w:tc>
          <w:tcPr>
            <w:tcW w:w="6494" w:type="dxa"/>
            <w:gridSpan w:val="3"/>
            <w:tcBorders>
              <w:left w:val="nil"/>
              <w:right w:val="double" w:sz="6" w:space="0" w:color="auto"/>
            </w:tcBorders>
            <w:noWrap/>
            <w:tcMar>
              <w:left w:w="0" w:type="dxa"/>
              <w:right w:w="0" w:type="dxa"/>
            </w:tcMar>
          </w:tcPr>
          <w:p w14:paraId="5379D61F"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252-265</w:t>
            </w:r>
          </w:p>
          <w:p w14:paraId="0418352A"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2FBC2DD4"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6136DFE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MOBILE-SATELLITE (Earth-to-space)</w:t>
            </w:r>
          </w:p>
          <w:p w14:paraId="1137879E"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1A5A79D0"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RADIONAVIGATION</w:t>
            </w:r>
          </w:p>
          <w:p w14:paraId="1BFFE9FF"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RADIONAVIGATION-SATELLITE</w:t>
            </w:r>
          </w:p>
          <w:p w14:paraId="43C08F6A" w14:textId="77777777" w:rsidR="00AD6129" w:rsidRPr="002C1CD4" w:rsidRDefault="00AD6129" w:rsidP="009A4804">
            <w:pPr>
              <w:tabs>
                <w:tab w:val="left" w:pos="336"/>
                <w:tab w:val="left" w:pos="1892"/>
                <w:tab w:val="left" w:pos="2880"/>
                <w:tab w:val="left" w:pos="3600"/>
                <w:tab w:val="left" w:pos="4320"/>
                <w:tab w:val="left" w:pos="5040"/>
              </w:tabs>
              <w:suppressAutoHyphens/>
              <w:spacing w:line="168" w:lineRule="auto"/>
              <w:rPr>
                <w:rFonts w:ascii="Arial Narrow" w:hAnsi="Arial Narrow"/>
                <w:sz w:val="17"/>
                <w:szCs w:val="17"/>
              </w:rPr>
            </w:pPr>
          </w:p>
          <w:p w14:paraId="4D4A9CB0" w14:textId="77777777" w:rsidR="00AD6129" w:rsidRPr="002C1CD4" w:rsidRDefault="00AD6129" w:rsidP="009A4804">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2C1CD4">
              <w:rPr>
                <w:rFonts w:ascii="Arial Narrow" w:hAnsi="Arial Narrow"/>
                <w:sz w:val="17"/>
                <w:szCs w:val="17"/>
              </w:rPr>
              <w:t>5.149  5.554</w:t>
            </w:r>
          </w:p>
        </w:tc>
        <w:tc>
          <w:tcPr>
            <w:tcW w:w="5232" w:type="dxa"/>
            <w:gridSpan w:val="3"/>
            <w:tcBorders>
              <w:left w:val="double" w:sz="6" w:space="0" w:color="auto"/>
              <w:right w:val="double" w:sz="6" w:space="0" w:color="auto"/>
            </w:tcBorders>
            <w:noWrap/>
            <w:tcMar>
              <w:left w:w="0" w:type="dxa"/>
              <w:right w:w="0" w:type="dxa"/>
            </w:tcMar>
          </w:tcPr>
          <w:p w14:paraId="4269FB35"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252-265</w:t>
            </w:r>
          </w:p>
          <w:p w14:paraId="76D6EFF9"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FIXED</w:t>
            </w:r>
          </w:p>
          <w:p w14:paraId="2EC12DDA"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MOBILE</w:t>
            </w:r>
          </w:p>
          <w:p w14:paraId="4408CA8E"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MOBILE-SATELLITE (Earth-to-space)</w:t>
            </w:r>
          </w:p>
          <w:p w14:paraId="204F7291"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 ASTRONOMY</w:t>
            </w:r>
          </w:p>
          <w:p w14:paraId="22EAFB5F"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RADIONAVIGATION</w:t>
            </w:r>
          </w:p>
          <w:p w14:paraId="2BBA250F" w14:textId="77777777" w:rsidR="00AD6129" w:rsidRPr="002C1CD4" w:rsidRDefault="00AD6129" w:rsidP="009A4804">
            <w:pPr>
              <w:tabs>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RADIONAVIGATION-SATELLITE</w:t>
            </w:r>
          </w:p>
          <w:p w14:paraId="1F2C771C" w14:textId="77777777" w:rsidR="00AD6129" w:rsidRPr="002C1CD4" w:rsidRDefault="00AD6129" w:rsidP="009A4804">
            <w:pPr>
              <w:tabs>
                <w:tab w:val="left" w:pos="336"/>
                <w:tab w:val="left" w:pos="1892"/>
                <w:tab w:val="left" w:pos="2880"/>
                <w:tab w:val="left" w:pos="3600"/>
                <w:tab w:val="left" w:pos="4320"/>
                <w:tab w:val="left" w:pos="5040"/>
              </w:tabs>
              <w:suppressAutoHyphens/>
              <w:spacing w:line="168" w:lineRule="auto"/>
              <w:ind w:left="76"/>
              <w:rPr>
                <w:rFonts w:ascii="Arial Narrow" w:hAnsi="Arial Narrow"/>
                <w:sz w:val="17"/>
                <w:szCs w:val="17"/>
              </w:rPr>
            </w:pPr>
          </w:p>
          <w:p w14:paraId="07E22BA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5.554  US211  US342</w:t>
            </w:r>
          </w:p>
        </w:tc>
        <w:tc>
          <w:tcPr>
            <w:tcW w:w="1940" w:type="dxa"/>
            <w:tcBorders>
              <w:left w:val="double" w:sz="6" w:space="0" w:color="auto"/>
              <w:right w:val="nil"/>
            </w:tcBorders>
            <w:noWrap/>
            <w:tcMar>
              <w:left w:w="0" w:type="dxa"/>
              <w:right w:w="0" w:type="dxa"/>
            </w:tcMar>
          </w:tcPr>
          <w:p w14:paraId="0AB1DEF8"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p>
        </w:tc>
      </w:tr>
      <w:tr w:rsidR="00AD6129" w:rsidRPr="002C1CD4" w14:paraId="51E9E4DD" w14:textId="77777777" w:rsidTr="009A4804">
        <w:trPr>
          <w:gridAfter w:val="1"/>
          <w:wAfter w:w="14" w:type="dxa"/>
        </w:trPr>
        <w:tc>
          <w:tcPr>
            <w:tcW w:w="6494" w:type="dxa"/>
            <w:gridSpan w:val="3"/>
            <w:tcBorders>
              <w:left w:val="nil"/>
              <w:bottom w:val="single" w:sz="4" w:space="0" w:color="auto"/>
              <w:right w:val="double" w:sz="6" w:space="0" w:color="auto"/>
            </w:tcBorders>
            <w:noWrap/>
            <w:tcMar>
              <w:left w:w="0" w:type="dxa"/>
              <w:right w:w="0" w:type="dxa"/>
            </w:tcMar>
          </w:tcPr>
          <w:p w14:paraId="3CBD9CA6"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265-275</w:t>
            </w:r>
          </w:p>
          <w:p w14:paraId="512F6B77"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w:t>
            </w:r>
          </w:p>
          <w:p w14:paraId="233A81EF"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FIXED-SATELLITE (Earth-to-space)</w:t>
            </w:r>
          </w:p>
          <w:p w14:paraId="16976F2A"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MOBILE</w:t>
            </w:r>
          </w:p>
          <w:p w14:paraId="4A9060B8"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RADIO ASTRONOMY</w:t>
            </w:r>
          </w:p>
          <w:p w14:paraId="1FDB511B" w14:textId="77777777" w:rsidR="00AD6129" w:rsidRPr="002C1CD4" w:rsidRDefault="00AD6129" w:rsidP="009A4804">
            <w:pPr>
              <w:tabs>
                <w:tab w:val="left" w:pos="336"/>
                <w:tab w:val="left" w:pos="1892"/>
                <w:tab w:val="left" w:pos="2880"/>
                <w:tab w:val="left" w:pos="3600"/>
                <w:tab w:val="left" w:pos="4320"/>
                <w:tab w:val="left" w:pos="5040"/>
              </w:tabs>
              <w:suppressAutoHyphens/>
              <w:spacing w:line="168" w:lineRule="auto"/>
              <w:rPr>
                <w:rFonts w:ascii="Arial Narrow" w:hAnsi="Arial Narrow"/>
                <w:sz w:val="17"/>
                <w:szCs w:val="17"/>
              </w:rPr>
            </w:pPr>
          </w:p>
          <w:p w14:paraId="3BC33F9E"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5.149  5.563A</w:t>
            </w:r>
          </w:p>
        </w:tc>
        <w:tc>
          <w:tcPr>
            <w:tcW w:w="5232" w:type="dxa"/>
            <w:gridSpan w:val="3"/>
            <w:tcBorders>
              <w:left w:val="double" w:sz="6" w:space="0" w:color="auto"/>
              <w:bottom w:val="single" w:sz="4" w:space="0" w:color="auto"/>
              <w:right w:val="double" w:sz="6" w:space="0" w:color="auto"/>
            </w:tcBorders>
            <w:noWrap/>
            <w:tcMar>
              <w:left w:w="0" w:type="dxa"/>
              <w:right w:w="0" w:type="dxa"/>
            </w:tcMar>
          </w:tcPr>
          <w:p w14:paraId="4C6C5CD3"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265-275</w:t>
            </w:r>
          </w:p>
          <w:p w14:paraId="7431EEF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FIXED</w:t>
            </w:r>
          </w:p>
          <w:p w14:paraId="3AA9F557"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FIXED-SATELLITE (Earth-to-space)</w:t>
            </w:r>
          </w:p>
          <w:p w14:paraId="2535E2A6"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MOBILE</w:t>
            </w:r>
          </w:p>
          <w:p w14:paraId="1F44BE31"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RADIO ASTRONOMY</w:t>
            </w:r>
          </w:p>
          <w:p w14:paraId="2B412702" w14:textId="77777777" w:rsidR="00AD6129" w:rsidRPr="002C1CD4" w:rsidRDefault="00AD6129" w:rsidP="009A4804">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ind w:left="76"/>
              <w:rPr>
                <w:rFonts w:ascii="Arial Narrow" w:hAnsi="Arial Narrow"/>
                <w:sz w:val="17"/>
                <w:szCs w:val="17"/>
              </w:rPr>
            </w:pPr>
          </w:p>
          <w:p w14:paraId="7D823CF5"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5.563A  US342</w:t>
            </w:r>
          </w:p>
        </w:tc>
        <w:tc>
          <w:tcPr>
            <w:tcW w:w="1940" w:type="dxa"/>
            <w:tcBorders>
              <w:left w:val="double" w:sz="6" w:space="0" w:color="auto"/>
              <w:bottom w:val="single" w:sz="4" w:space="0" w:color="auto"/>
              <w:right w:val="nil"/>
            </w:tcBorders>
            <w:noWrap/>
            <w:tcMar>
              <w:left w:w="0" w:type="dxa"/>
              <w:right w:w="0" w:type="dxa"/>
            </w:tcMar>
          </w:tcPr>
          <w:p w14:paraId="08697CE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p>
        </w:tc>
      </w:tr>
      <w:tr w:rsidR="00AD6129" w:rsidRPr="002C1CD4" w14:paraId="7A9E135D" w14:textId="77777777" w:rsidTr="009A4804">
        <w:trPr>
          <w:gridAfter w:val="1"/>
          <w:wAfter w:w="14" w:type="dxa"/>
        </w:trPr>
        <w:tc>
          <w:tcPr>
            <w:tcW w:w="6494" w:type="dxa"/>
            <w:gridSpan w:val="3"/>
            <w:tcBorders>
              <w:left w:val="nil"/>
              <w:bottom w:val="single" w:sz="4" w:space="0" w:color="auto"/>
              <w:right w:val="double" w:sz="6" w:space="0" w:color="auto"/>
            </w:tcBorders>
            <w:noWrap/>
            <w:tcMar>
              <w:left w:w="0" w:type="dxa"/>
              <w:right w:w="0" w:type="dxa"/>
            </w:tcMar>
          </w:tcPr>
          <w:p w14:paraId="14FDD38C"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r w:rsidRPr="002C1CD4">
              <w:rPr>
                <w:rFonts w:ascii="Arial Narrow" w:hAnsi="Arial Narrow"/>
                <w:sz w:val="17"/>
                <w:szCs w:val="17"/>
              </w:rPr>
              <w:t>275-3000  (Not allocated)</w:t>
            </w:r>
          </w:p>
          <w:p w14:paraId="68A94C7E" w14:textId="77777777" w:rsidR="00AD6129" w:rsidRPr="002C1CD4" w:rsidRDefault="00AD6129" w:rsidP="009A4804">
            <w:pPr>
              <w:tabs>
                <w:tab w:val="left" w:pos="336"/>
                <w:tab w:val="left" w:pos="1892"/>
                <w:tab w:val="left" w:pos="2880"/>
                <w:tab w:val="left" w:pos="3600"/>
                <w:tab w:val="left" w:pos="4320"/>
                <w:tab w:val="left" w:pos="5040"/>
              </w:tabs>
              <w:suppressAutoHyphens/>
              <w:rPr>
                <w:rFonts w:ascii="Arial Narrow" w:hAnsi="Arial Narrow"/>
                <w:sz w:val="17"/>
                <w:szCs w:val="17"/>
              </w:rPr>
            </w:pPr>
          </w:p>
          <w:p w14:paraId="41E8652D" w14:textId="77777777" w:rsidR="00AD6129" w:rsidRPr="002C1CD4" w:rsidRDefault="00AD6129" w:rsidP="009A4804">
            <w:pPr>
              <w:tabs>
                <w:tab w:val="left" w:pos="336"/>
                <w:tab w:val="left" w:pos="1892"/>
                <w:tab w:val="left" w:pos="2289"/>
                <w:tab w:val="left" w:pos="2880"/>
                <w:tab w:val="left" w:pos="3600"/>
                <w:tab w:val="left" w:pos="4320"/>
                <w:tab w:val="left" w:pos="5040"/>
              </w:tabs>
              <w:suppressAutoHyphens/>
              <w:spacing w:line="204" w:lineRule="auto"/>
              <w:rPr>
                <w:rFonts w:ascii="Arial Narrow" w:hAnsi="Arial Narrow"/>
                <w:sz w:val="17"/>
                <w:szCs w:val="17"/>
              </w:rPr>
            </w:pPr>
            <w:r w:rsidRPr="002C1CD4">
              <w:rPr>
                <w:rFonts w:ascii="Arial Narrow" w:hAnsi="Arial Narrow"/>
                <w:sz w:val="17"/>
                <w:szCs w:val="17"/>
              </w:rPr>
              <w:t>5.564A  5.565</w:t>
            </w:r>
          </w:p>
        </w:tc>
        <w:tc>
          <w:tcPr>
            <w:tcW w:w="5232" w:type="dxa"/>
            <w:gridSpan w:val="3"/>
            <w:tcBorders>
              <w:left w:val="double" w:sz="6" w:space="0" w:color="auto"/>
              <w:bottom w:val="single" w:sz="4" w:space="0" w:color="auto"/>
              <w:right w:val="double" w:sz="6" w:space="0" w:color="auto"/>
            </w:tcBorders>
            <w:noWrap/>
            <w:tcMar>
              <w:left w:w="0" w:type="dxa"/>
              <w:right w:w="0" w:type="dxa"/>
            </w:tcMar>
          </w:tcPr>
          <w:p w14:paraId="0B7E3C4D"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275-3000  (Not allocated)</w:t>
            </w:r>
          </w:p>
          <w:p w14:paraId="04DC1E5B"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p>
          <w:p w14:paraId="0B854E5F" w14:textId="77777777" w:rsidR="00AD6129" w:rsidRPr="002C1CD4" w:rsidRDefault="00AD6129" w:rsidP="009A4804">
            <w:pPr>
              <w:tabs>
                <w:tab w:val="left" w:pos="336"/>
                <w:tab w:val="left" w:pos="1892"/>
                <w:tab w:val="left" w:pos="2880"/>
                <w:tab w:val="left" w:pos="3600"/>
                <w:tab w:val="left" w:pos="4320"/>
                <w:tab w:val="left" w:pos="5040"/>
              </w:tabs>
              <w:suppressAutoHyphens/>
              <w:spacing w:line="204" w:lineRule="auto"/>
              <w:ind w:left="72"/>
              <w:rPr>
                <w:rFonts w:ascii="Arial Narrow" w:hAnsi="Arial Narrow"/>
                <w:sz w:val="17"/>
                <w:szCs w:val="17"/>
              </w:rPr>
            </w:pPr>
            <w:r w:rsidRPr="002C1CD4">
              <w:rPr>
                <w:rFonts w:ascii="Arial Narrow" w:hAnsi="Arial Narrow"/>
                <w:sz w:val="17"/>
                <w:szCs w:val="17"/>
              </w:rPr>
              <w:t>US565</w:t>
            </w:r>
          </w:p>
        </w:tc>
        <w:tc>
          <w:tcPr>
            <w:tcW w:w="1940" w:type="dxa"/>
            <w:tcBorders>
              <w:left w:val="double" w:sz="6" w:space="0" w:color="auto"/>
              <w:bottom w:val="single" w:sz="4" w:space="0" w:color="auto"/>
              <w:right w:val="nil"/>
            </w:tcBorders>
            <w:noWrap/>
            <w:tcMar>
              <w:left w:w="0" w:type="dxa"/>
              <w:right w:w="0" w:type="dxa"/>
            </w:tcMar>
          </w:tcPr>
          <w:p w14:paraId="141C46A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p>
          <w:p w14:paraId="1BCFAB6C"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sz w:val="17"/>
                <w:szCs w:val="17"/>
              </w:rPr>
            </w:pPr>
            <w:r w:rsidRPr="002C1CD4">
              <w:rPr>
                <w:rFonts w:ascii="Arial Narrow" w:hAnsi="Arial Narrow"/>
                <w:sz w:val="17"/>
                <w:szCs w:val="17"/>
              </w:rPr>
              <w:t>Amateur Radio (97)</w:t>
            </w:r>
          </w:p>
          <w:p w14:paraId="08F0028A" w14:textId="77777777" w:rsidR="00AD6129" w:rsidRPr="002C1CD4" w:rsidRDefault="00AD6129" w:rsidP="009A4804">
            <w:pPr>
              <w:tabs>
                <w:tab w:val="left" w:pos="0"/>
                <w:tab w:val="left" w:pos="336"/>
                <w:tab w:val="left" w:pos="1892"/>
                <w:tab w:val="left" w:pos="2880"/>
                <w:tab w:val="left" w:pos="3600"/>
                <w:tab w:val="left" w:pos="4320"/>
                <w:tab w:val="left" w:pos="5040"/>
              </w:tabs>
              <w:suppressAutoHyphens/>
              <w:ind w:left="76"/>
              <w:rPr>
                <w:rFonts w:ascii="Arial Narrow" w:hAnsi="Arial Narrow"/>
                <w:sz w:val="17"/>
                <w:szCs w:val="17"/>
              </w:rPr>
            </w:pPr>
            <w:r w:rsidRPr="002C1CD4">
              <w:rPr>
                <w:rFonts w:ascii="Arial Narrow" w:hAnsi="Arial Narrow"/>
                <w:sz w:val="17"/>
                <w:szCs w:val="17"/>
              </w:rPr>
              <w:t xml:space="preserve">                                  Page 68</w:t>
            </w:r>
          </w:p>
        </w:tc>
      </w:tr>
    </w:tbl>
    <w:p w14:paraId="2AB47181" w14:textId="77777777" w:rsidR="00F14206" w:rsidRPr="0049460C" w:rsidRDefault="00F14206" w:rsidP="00F14206">
      <w:pPr>
        <w:spacing w:line="14" w:lineRule="auto"/>
      </w:pPr>
      <w:r w:rsidRPr="0049460C">
        <w:br w:type="page"/>
      </w:r>
    </w:p>
    <w:p w14:paraId="2F4C5E8C" w14:textId="77777777" w:rsidR="009C462C" w:rsidRPr="0049460C" w:rsidRDefault="009C462C" w:rsidP="00494505">
      <w:pPr>
        <w:suppressAutoHyphens/>
        <w:ind w:right="20"/>
        <w:rPr>
          <w:rFonts w:ascii="Arial Narrow" w:hAnsi="Arial Narrow"/>
          <w:sz w:val="17"/>
        </w:rPr>
        <w:sectPr w:rsidR="009C462C" w:rsidRPr="0049460C" w:rsidSect="005D6B1B">
          <w:headerReference w:type="default" r:id="rId16"/>
          <w:pgSz w:w="15840" w:h="12240" w:orient="landscape" w:code="1"/>
          <w:pgMar w:top="864" w:right="1080" w:bottom="720" w:left="1080" w:header="0" w:footer="720" w:gutter="0"/>
          <w:cols w:space="720"/>
        </w:sectPr>
      </w:pPr>
    </w:p>
    <w:p w14:paraId="33F968D6" w14:textId="77777777" w:rsidR="00C306A4" w:rsidRPr="00C306A4" w:rsidRDefault="00C306A4" w:rsidP="00C306A4">
      <w:pPr>
        <w:spacing w:after="120"/>
        <w:rPr>
          <w:kern w:val="0"/>
          <w:szCs w:val="22"/>
        </w:rPr>
      </w:pPr>
      <w:r w:rsidRPr="00C306A4">
        <w:rPr>
          <w:kern w:val="0"/>
          <w:szCs w:val="22"/>
        </w:rPr>
        <w:lastRenderedPageBreak/>
        <w:t xml:space="preserve">(a) </w:t>
      </w:r>
      <w:r w:rsidRPr="00C306A4">
        <w:rPr>
          <w:i/>
          <w:kern w:val="0"/>
          <w:szCs w:val="22"/>
        </w:rPr>
        <w:t>Allocation Table</w:t>
      </w:r>
      <w:r w:rsidRPr="00C306A4">
        <w:rPr>
          <w:kern w:val="0"/>
          <w:szCs w:val="22"/>
        </w:rPr>
        <w:t>. The Table of Frequency Allocations (Allocation Table) consists of the International Table of Frequency Allocations (International Table), the United States Table of Frequency Allocations (United States Table), and the FCC rule part(s) cross references as described in §§ 2.104 and 2.105, respectively.  The International Telecommunication Union (ITU) Radio Regulations are described in § 2.100.  The definitions of terms and acronyms used in the Allocation Table are specified in § 2.1.  The footnotes to the Allocation Table are listed in ascending numerical order in paragraphs (b) through (e) of this section; however, in some cases, a letter(s) has/have been appended to the digit(s) of a footnote number in order to preserve the sequential order.</w:t>
      </w:r>
    </w:p>
    <w:p w14:paraId="45B13AFF" w14:textId="010DC87E" w:rsidR="00C306A4" w:rsidRPr="00C306A4" w:rsidRDefault="00C306A4" w:rsidP="00C306A4">
      <w:pPr>
        <w:spacing w:after="120"/>
        <w:ind w:left="2160" w:firstLine="720"/>
        <w:rPr>
          <w:b/>
          <w:bCs/>
          <w:kern w:val="0"/>
          <w:szCs w:val="22"/>
        </w:rPr>
      </w:pPr>
      <w:r w:rsidRPr="00C306A4">
        <w:rPr>
          <w:b/>
          <w:bCs/>
          <w:kern w:val="0"/>
          <w:szCs w:val="22"/>
        </w:rPr>
        <w:t>INTERNATIONAL FOOTNOTES</w:t>
      </w:r>
    </w:p>
    <w:p w14:paraId="2D2515FC" w14:textId="380C29ED" w:rsidR="00C306A4" w:rsidRPr="00C306A4" w:rsidRDefault="00C306A4" w:rsidP="00C306A4">
      <w:pPr>
        <w:spacing w:after="120"/>
        <w:rPr>
          <w:bCs/>
          <w:szCs w:val="22"/>
        </w:rPr>
      </w:pPr>
      <w:r w:rsidRPr="00C306A4">
        <w:rPr>
          <w:bCs/>
          <w:szCs w:val="22"/>
        </w:rPr>
        <w:tab/>
        <w:t xml:space="preserve">(b) </w:t>
      </w:r>
      <w:r w:rsidRPr="00C306A4">
        <w:rPr>
          <w:bCs/>
          <w:i/>
          <w:iCs/>
          <w:szCs w:val="22"/>
        </w:rPr>
        <w:t>International footnotes</w:t>
      </w:r>
      <w:r w:rsidRPr="00C306A4">
        <w:rPr>
          <w:bCs/>
          <w:szCs w:val="22"/>
        </w:rPr>
        <w:t>. International footnotes, each in the format ”5.” followed by one or more digits, denote stipulations applicable in the relationship between the United States and other nations and thus appear at a minimum in the International Table.  Where an international footnote is applicable, without modification, to both Federal and non-Federal operations, the footnote is placed in both the Federal Table and the non-Federal Table (columns 4 and 5) and the international footnote is binding on both Federal users and non-Federal licensees.  If, however, an international footnote pertains to a service allocated only for Federal or non</w:t>
      </w:r>
      <w:r w:rsidRPr="00C306A4">
        <w:rPr>
          <w:bCs/>
          <w:szCs w:val="22"/>
        </w:rPr>
        <w:noBreakHyphen/>
        <w:t xml:space="preserve">Federal use, the international footnote will be placed only in the relevant Table.  Annex, Appendix, Article, No., and Resolution are cross references to provisions in the International Telecommunication Union (ITU) Radio Regulations (see § 2.100 for descriptions of the structure of the ITU Radio Regulations and the terms and abbreviations used in the international footnotes).  The ITU-R Recommendations referenced in certain of the international footnotes are available at </w:t>
      </w:r>
      <w:r w:rsidRPr="00C306A4">
        <w:rPr>
          <w:bCs/>
          <w:i/>
          <w:szCs w:val="22"/>
        </w:rPr>
        <w:t>https://www.itu.int/pub/R-REC</w:t>
      </w:r>
      <w:r w:rsidRPr="00C306A4">
        <w:rPr>
          <w:bCs/>
          <w:szCs w:val="22"/>
        </w:rPr>
        <w:t>.  The list of international footnotes follows:</w:t>
      </w:r>
    </w:p>
    <w:p w14:paraId="222D2A61" w14:textId="77777777" w:rsidR="00C306A4" w:rsidRDefault="00C306A4" w:rsidP="00174519">
      <w:pPr>
        <w:spacing w:after="120"/>
        <w:ind w:firstLine="720"/>
        <w:rPr>
          <w:bCs/>
          <w:szCs w:val="22"/>
        </w:rPr>
      </w:pPr>
    </w:p>
    <w:p w14:paraId="6CFCB0AE" w14:textId="693B475A" w:rsidR="00174519" w:rsidRPr="00174519" w:rsidRDefault="00174519" w:rsidP="00174519">
      <w:pPr>
        <w:spacing w:after="120"/>
        <w:ind w:firstLine="720"/>
        <w:rPr>
          <w:bCs/>
          <w:szCs w:val="22"/>
        </w:rPr>
      </w:pPr>
      <w:r w:rsidRPr="00174519">
        <w:rPr>
          <w:bCs/>
          <w:szCs w:val="22"/>
        </w:rPr>
        <w:t>(1) - (52) [Reserved]</w:t>
      </w:r>
    </w:p>
    <w:p w14:paraId="3512F51A"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(53)  5.53  </w:t>
      </w:r>
      <w:r w:rsidRPr="00174519">
        <w:rPr>
          <w:kern w:val="0"/>
          <w:szCs w:val="22"/>
        </w:rPr>
        <w:t>Administrations authorizing the use of frequencies below 8.3 kHz shall ensure that no harmful interference is caused to services to which the bands above 8.3 kHz are allocated.</w:t>
      </w:r>
    </w:p>
    <w:p w14:paraId="3351C3E2" w14:textId="77777777" w:rsidR="00174519" w:rsidRPr="00174519" w:rsidRDefault="00174519" w:rsidP="00174519">
      <w:pPr>
        <w:overflowPunct w:val="0"/>
        <w:autoSpaceDE w:val="0"/>
        <w:autoSpaceDN w:val="0"/>
        <w:adjustRightInd w:val="0"/>
        <w:spacing w:after="120"/>
        <w:ind w:firstLine="720"/>
        <w:textAlignment w:val="baseline"/>
        <w:rPr>
          <w:kern w:val="0"/>
          <w:szCs w:val="22"/>
          <w:lang w:val="en-GB"/>
        </w:rPr>
      </w:pPr>
      <w:r w:rsidRPr="00174519">
        <w:rPr>
          <w:bCs/>
          <w:kern w:val="0"/>
          <w:szCs w:val="22"/>
        </w:rPr>
        <w:t>(54)  5.54</w:t>
      </w:r>
      <w:r w:rsidRPr="00174519">
        <w:rPr>
          <w:bCs/>
          <w:kern w:val="0"/>
          <w:szCs w:val="22"/>
          <w:lang w:val="en-GB"/>
        </w:rPr>
        <w:t>  </w:t>
      </w:r>
      <w:r w:rsidRPr="00174519">
        <w:rPr>
          <w:kern w:val="0"/>
          <w:szCs w:val="22"/>
        </w:rPr>
        <w:t>Ad</w:t>
      </w:r>
      <w:r w:rsidRPr="00174519">
        <w:rPr>
          <w:kern w:val="0"/>
          <w:szCs w:val="22"/>
          <w:lang w:val="en-GB"/>
        </w:rPr>
        <w:t>ministrations conducting scientific research using frequencies below 8.3 kHz are urged to advise other administrations that may be concerned in order that such research may be afforded all practicable protection from harmful interference.</w:t>
      </w:r>
    </w:p>
    <w:p w14:paraId="62D47BFB"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5.54A </w:t>
      </w:r>
      <w:r w:rsidRPr="00174519">
        <w:rPr>
          <w:kern w:val="0"/>
          <w:szCs w:val="22"/>
          <w:lang w:eastAsia="ru-RU"/>
        </w:rPr>
        <w:t xml:space="preserve">Use of the 8.3-11.3 kHz frequency band by stations in the meteorological aids service is limited to passive use only.  In the band 9-11.3 kHz, meteorological aids stations shall not claim protection from stations of the radionavigation service submitted for notification to the Bureau prior to 1 January 2013.  For sharing between stations of the meteorological aids </w:t>
      </w:r>
      <w:r w:rsidRPr="00174519">
        <w:rPr>
          <w:kern w:val="0"/>
          <w:szCs w:val="22"/>
          <w:lang w:eastAsia="ru-RU"/>
        </w:rPr>
        <w:lastRenderedPageBreak/>
        <w:t>service and stations in the radionavigation service submitted for notification after this date, the most recent version of Recommendation ITU</w:t>
      </w:r>
      <w:r w:rsidRPr="00174519">
        <w:rPr>
          <w:kern w:val="0"/>
          <w:szCs w:val="22"/>
          <w:lang w:eastAsia="ru-RU"/>
        </w:rPr>
        <w:noBreakHyphen/>
        <w:t>R RS.1881 should be applied.</w:t>
      </w:r>
    </w:p>
    <w:p w14:paraId="0CA545F2" w14:textId="77777777" w:rsidR="00174519" w:rsidRPr="00174519" w:rsidRDefault="00174519" w:rsidP="00174519">
      <w:pPr>
        <w:spacing w:after="120"/>
        <w:ind w:firstLine="720"/>
        <w:rPr>
          <w:kern w:val="0"/>
          <w:szCs w:val="22"/>
        </w:rPr>
      </w:pPr>
      <w:r w:rsidRPr="00174519">
        <w:rPr>
          <w:spacing w:val="1"/>
          <w:kern w:val="0"/>
          <w:szCs w:val="22"/>
        </w:rPr>
        <w:t>(ii)  5.5</w:t>
      </w:r>
      <w:r w:rsidRPr="00174519">
        <w:rPr>
          <w:spacing w:val="-1"/>
          <w:kern w:val="0"/>
          <w:szCs w:val="22"/>
        </w:rPr>
        <w:t>4B</w:t>
      </w:r>
      <w:r w:rsidRPr="00174519">
        <w:rPr>
          <w:bCs/>
          <w:kern w:val="0"/>
          <w:szCs w:val="22"/>
        </w:rPr>
        <w:t>  </w:t>
      </w:r>
      <w:r w:rsidRPr="00174519">
        <w:rPr>
          <w:i/>
          <w:kern w:val="0"/>
          <w:szCs w:val="22"/>
        </w:rPr>
        <w:t>Additional allocation:</w:t>
      </w:r>
      <w:r w:rsidRPr="00174519">
        <w:rPr>
          <w:kern w:val="0"/>
          <w:szCs w:val="22"/>
        </w:rPr>
        <w:t xml:space="preserve">  in</w:t>
      </w:r>
      <w:r w:rsidRPr="00174519">
        <w:rPr>
          <w:spacing w:val="14"/>
          <w:kern w:val="0"/>
          <w:szCs w:val="22"/>
        </w:rPr>
        <w:t xml:space="preserve"> </w:t>
      </w:r>
      <w:r w:rsidRPr="00174519">
        <w:rPr>
          <w:spacing w:val="-2"/>
          <w:kern w:val="0"/>
          <w:szCs w:val="22"/>
        </w:rPr>
        <w:t>A</w:t>
      </w:r>
      <w:r w:rsidRPr="00174519">
        <w:rPr>
          <w:kern w:val="0"/>
          <w:szCs w:val="22"/>
        </w:rPr>
        <w:t>lgeria,</w:t>
      </w:r>
      <w:r w:rsidRPr="00174519">
        <w:rPr>
          <w:spacing w:val="22"/>
          <w:kern w:val="0"/>
          <w:szCs w:val="22"/>
        </w:rPr>
        <w:t xml:space="preserve"> </w:t>
      </w:r>
      <w:r w:rsidRPr="00174519">
        <w:rPr>
          <w:kern w:val="0"/>
          <w:szCs w:val="22"/>
        </w:rPr>
        <w:t>Sa</w:t>
      </w:r>
      <w:r w:rsidRPr="00174519">
        <w:rPr>
          <w:spacing w:val="-1"/>
          <w:kern w:val="0"/>
          <w:szCs w:val="22"/>
        </w:rPr>
        <w:t>u</w:t>
      </w:r>
      <w:r w:rsidRPr="00174519">
        <w:rPr>
          <w:spacing w:val="1"/>
          <w:kern w:val="0"/>
          <w:szCs w:val="22"/>
        </w:rPr>
        <w:t>d</w:t>
      </w:r>
      <w:r w:rsidRPr="00174519">
        <w:rPr>
          <w:kern w:val="0"/>
          <w:szCs w:val="22"/>
        </w:rPr>
        <w:t>i</w:t>
      </w:r>
      <w:r w:rsidRPr="00174519">
        <w:rPr>
          <w:spacing w:val="19"/>
          <w:kern w:val="0"/>
          <w:szCs w:val="22"/>
        </w:rPr>
        <w:t xml:space="preserve"> </w:t>
      </w:r>
      <w:r w:rsidRPr="00174519">
        <w:rPr>
          <w:spacing w:val="-2"/>
          <w:kern w:val="0"/>
          <w:szCs w:val="22"/>
        </w:rPr>
        <w:t>A</w:t>
      </w:r>
      <w:r w:rsidRPr="00174519">
        <w:rPr>
          <w:kern w:val="0"/>
          <w:szCs w:val="22"/>
        </w:rPr>
        <w:t>ra</w:t>
      </w:r>
      <w:r w:rsidRPr="00174519">
        <w:rPr>
          <w:spacing w:val="1"/>
          <w:kern w:val="0"/>
          <w:szCs w:val="22"/>
        </w:rPr>
        <w:t>b</w:t>
      </w:r>
      <w:r w:rsidRPr="00174519">
        <w:rPr>
          <w:kern w:val="0"/>
          <w:szCs w:val="22"/>
        </w:rPr>
        <w:t>ia,</w:t>
      </w:r>
      <w:r w:rsidRPr="00174519">
        <w:rPr>
          <w:spacing w:val="21"/>
          <w:kern w:val="0"/>
          <w:szCs w:val="22"/>
        </w:rPr>
        <w:t xml:space="preserve"> </w:t>
      </w:r>
      <w:r w:rsidRPr="00174519">
        <w:rPr>
          <w:spacing w:val="1"/>
          <w:kern w:val="0"/>
          <w:szCs w:val="22"/>
        </w:rPr>
        <w:t>B</w:t>
      </w:r>
      <w:r w:rsidRPr="00174519">
        <w:rPr>
          <w:kern w:val="0"/>
          <w:szCs w:val="22"/>
        </w:rPr>
        <w:t>ahrai</w:t>
      </w:r>
      <w:r w:rsidRPr="00174519">
        <w:rPr>
          <w:spacing w:val="-1"/>
          <w:kern w:val="0"/>
          <w:szCs w:val="22"/>
        </w:rPr>
        <w:t>n</w:t>
      </w:r>
      <w:r w:rsidRPr="00174519">
        <w:rPr>
          <w:kern w:val="0"/>
          <w:szCs w:val="22"/>
        </w:rPr>
        <w:t>,</w:t>
      </w:r>
      <w:r w:rsidRPr="00174519">
        <w:rPr>
          <w:spacing w:val="23"/>
          <w:kern w:val="0"/>
          <w:szCs w:val="22"/>
        </w:rPr>
        <w:t xml:space="preserve"> </w:t>
      </w:r>
      <w:r w:rsidRPr="00174519">
        <w:rPr>
          <w:kern w:val="0"/>
          <w:szCs w:val="22"/>
        </w:rPr>
        <w:t>Eg</w:t>
      </w:r>
      <w:r w:rsidRPr="00174519">
        <w:rPr>
          <w:spacing w:val="-3"/>
          <w:kern w:val="0"/>
          <w:szCs w:val="22"/>
        </w:rPr>
        <w:t>y</w:t>
      </w:r>
      <w:r w:rsidRPr="00174519">
        <w:rPr>
          <w:spacing w:val="1"/>
          <w:kern w:val="0"/>
          <w:szCs w:val="22"/>
        </w:rPr>
        <w:t>p</w:t>
      </w:r>
      <w:r w:rsidRPr="00174519">
        <w:rPr>
          <w:kern w:val="0"/>
          <w:szCs w:val="22"/>
        </w:rPr>
        <w:t>t,</w:t>
      </w:r>
      <w:r w:rsidRPr="00174519">
        <w:rPr>
          <w:spacing w:val="2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6"/>
          <w:kern w:val="0"/>
          <w:szCs w:val="22"/>
        </w:rPr>
        <w:t xml:space="preserve"> </w:t>
      </w:r>
      <w:r w:rsidRPr="00174519">
        <w:rPr>
          <w:kern w:val="0"/>
          <w:szCs w:val="22"/>
        </w:rPr>
        <w:t>U</w:t>
      </w:r>
      <w:r w:rsidRPr="00174519">
        <w:rPr>
          <w:spacing w:val="1"/>
          <w:kern w:val="0"/>
          <w:szCs w:val="22"/>
        </w:rPr>
        <w:t>n</w:t>
      </w:r>
      <w:r w:rsidRPr="00174519">
        <w:rPr>
          <w:kern w:val="0"/>
          <w:szCs w:val="22"/>
        </w:rPr>
        <w:t>ited</w:t>
      </w:r>
      <w:r w:rsidRPr="00174519">
        <w:rPr>
          <w:spacing w:val="21"/>
          <w:kern w:val="0"/>
          <w:szCs w:val="22"/>
        </w:rPr>
        <w:t xml:space="preserve"> </w:t>
      </w:r>
      <w:r w:rsidRPr="00174519">
        <w:rPr>
          <w:spacing w:val="-2"/>
          <w:kern w:val="0"/>
          <w:szCs w:val="22"/>
        </w:rPr>
        <w:t>A</w:t>
      </w:r>
      <w:r w:rsidRPr="00174519">
        <w:rPr>
          <w:kern w:val="0"/>
          <w:szCs w:val="22"/>
        </w:rPr>
        <w:t>rab</w:t>
      </w:r>
      <w:r w:rsidRPr="00174519">
        <w:rPr>
          <w:spacing w:val="20"/>
          <w:kern w:val="0"/>
          <w:szCs w:val="22"/>
        </w:rPr>
        <w:t xml:space="preserve"> </w:t>
      </w:r>
      <w:r w:rsidRPr="00174519">
        <w:rPr>
          <w:spacing w:val="2"/>
          <w:kern w:val="0"/>
          <w:szCs w:val="22"/>
        </w:rPr>
        <w:t>E</w:t>
      </w:r>
      <w:r w:rsidRPr="00174519">
        <w:rPr>
          <w:spacing w:val="-3"/>
          <w:kern w:val="0"/>
          <w:szCs w:val="22"/>
        </w:rPr>
        <w:t>m</w:t>
      </w:r>
      <w:r w:rsidRPr="00174519">
        <w:rPr>
          <w:kern w:val="0"/>
          <w:szCs w:val="22"/>
        </w:rPr>
        <w:t>i</w:t>
      </w:r>
      <w:r w:rsidRPr="00174519">
        <w:rPr>
          <w:spacing w:val="2"/>
          <w:kern w:val="0"/>
          <w:szCs w:val="22"/>
        </w:rPr>
        <w:t>r</w:t>
      </w:r>
      <w:r w:rsidRPr="00174519">
        <w:rPr>
          <w:kern w:val="0"/>
          <w:szCs w:val="22"/>
        </w:rPr>
        <w:t>ates,</w:t>
      </w:r>
      <w:r w:rsidRPr="00174519">
        <w:rPr>
          <w:spacing w:val="2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6"/>
          <w:kern w:val="0"/>
          <w:szCs w:val="22"/>
        </w:rPr>
        <w:t xml:space="preserve"> </w:t>
      </w:r>
      <w:r w:rsidRPr="00174519">
        <w:rPr>
          <w:w w:val="102"/>
          <w:kern w:val="0"/>
          <w:szCs w:val="22"/>
        </w:rPr>
        <w:t>Russi</w:t>
      </w:r>
      <w:r w:rsidRPr="00174519">
        <w:rPr>
          <w:spacing w:val="2"/>
          <w:w w:val="102"/>
          <w:kern w:val="0"/>
          <w:szCs w:val="22"/>
        </w:rPr>
        <w:t>a</w:t>
      </w:r>
      <w:r w:rsidRPr="00174519">
        <w:rPr>
          <w:w w:val="102"/>
          <w:kern w:val="0"/>
          <w:szCs w:val="22"/>
        </w:rPr>
        <w:t xml:space="preserve">n </w:t>
      </w:r>
      <w:r w:rsidRPr="00174519">
        <w:rPr>
          <w:kern w:val="0"/>
          <w:szCs w:val="22"/>
        </w:rPr>
        <w:t>Federatio</w:t>
      </w:r>
      <w:r w:rsidRPr="00174519">
        <w:rPr>
          <w:spacing w:val="-1"/>
          <w:kern w:val="0"/>
          <w:szCs w:val="22"/>
        </w:rPr>
        <w:t>n</w:t>
      </w:r>
      <w:r w:rsidRPr="00174519">
        <w:rPr>
          <w:kern w:val="0"/>
          <w:szCs w:val="22"/>
        </w:rPr>
        <w:t>,</w:t>
      </w:r>
      <w:r w:rsidRPr="00174519">
        <w:rPr>
          <w:spacing w:val="26"/>
          <w:kern w:val="0"/>
          <w:szCs w:val="22"/>
        </w:rPr>
        <w:t xml:space="preserve"> </w:t>
      </w:r>
      <w:r w:rsidRPr="00174519">
        <w:rPr>
          <w:kern w:val="0"/>
          <w:szCs w:val="22"/>
        </w:rPr>
        <w:t>Iran</w:t>
      </w:r>
      <w:r w:rsidRPr="00174519">
        <w:rPr>
          <w:spacing w:val="17"/>
          <w:kern w:val="0"/>
          <w:szCs w:val="22"/>
        </w:rPr>
        <w:t xml:space="preserve"> </w:t>
      </w:r>
      <w:r w:rsidRPr="00174519">
        <w:rPr>
          <w:kern w:val="0"/>
          <w:szCs w:val="22"/>
        </w:rPr>
        <w:t>(Isl</w:t>
      </w:r>
      <w:r w:rsidRPr="00174519">
        <w:rPr>
          <w:spacing w:val="2"/>
          <w:kern w:val="0"/>
          <w:szCs w:val="22"/>
        </w:rPr>
        <w:t>a</w:t>
      </w:r>
      <w:r w:rsidRPr="00174519">
        <w:rPr>
          <w:spacing w:val="-3"/>
          <w:kern w:val="0"/>
          <w:szCs w:val="22"/>
        </w:rPr>
        <w:t>m</w:t>
      </w:r>
      <w:r w:rsidRPr="00174519">
        <w:rPr>
          <w:kern w:val="0"/>
          <w:szCs w:val="22"/>
        </w:rPr>
        <w:t>ic</w:t>
      </w:r>
      <w:r w:rsidRPr="00174519">
        <w:rPr>
          <w:spacing w:val="22"/>
          <w:kern w:val="0"/>
          <w:szCs w:val="22"/>
        </w:rPr>
        <w:t xml:space="preserve"> </w:t>
      </w:r>
      <w:r w:rsidRPr="00174519">
        <w:rPr>
          <w:kern w:val="0"/>
          <w:szCs w:val="22"/>
        </w:rPr>
        <w:t>Re</w:t>
      </w:r>
      <w:r w:rsidRPr="00174519">
        <w:rPr>
          <w:spacing w:val="3"/>
          <w:kern w:val="0"/>
          <w:szCs w:val="22"/>
        </w:rPr>
        <w:t>p</w:t>
      </w:r>
      <w:r w:rsidRPr="00174519">
        <w:rPr>
          <w:spacing w:val="-1"/>
          <w:kern w:val="0"/>
          <w:szCs w:val="22"/>
        </w:rPr>
        <w:t>u</w:t>
      </w:r>
      <w:r w:rsidRPr="00174519">
        <w:rPr>
          <w:kern w:val="0"/>
          <w:szCs w:val="22"/>
        </w:rPr>
        <w:t>blic</w:t>
      </w:r>
      <w:r w:rsidRPr="00174519">
        <w:rPr>
          <w:spacing w:val="23"/>
          <w:kern w:val="0"/>
          <w:szCs w:val="22"/>
        </w:rPr>
        <w:t xml:space="preserve"> </w:t>
      </w:r>
      <w:r w:rsidRPr="00174519">
        <w:rPr>
          <w:kern w:val="0"/>
          <w:szCs w:val="22"/>
        </w:rPr>
        <w:t>o</w:t>
      </w:r>
      <w:r w:rsidRPr="00174519">
        <w:rPr>
          <w:spacing w:val="-1"/>
          <w:kern w:val="0"/>
          <w:szCs w:val="22"/>
        </w:rPr>
        <w:t>f</w:t>
      </w:r>
      <w:r w:rsidRPr="00174519">
        <w:rPr>
          <w:kern w:val="0"/>
          <w:szCs w:val="22"/>
        </w:rPr>
        <w:t>),</w:t>
      </w:r>
      <w:r w:rsidRPr="00174519">
        <w:rPr>
          <w:spacing w:val="17"/>
          <w:kern w:val="0"/>
          <w:szCs w:val="22"/>
        </w:rPr>
        <w:t xml:space="preserve"> </w:t>
      </w:r>
      <w:r w:rsidRPr="00174519">
        <w:rPr>
          <w:kern w:val="0"/>
          <w:szCs w:val="22"/>
        </w:rPr>
        <w:t>Ira</w:t>
      </w:r>
      <w:r w:rsidRPr="00174519">
        <w:rPr>
          <w:spacing w:val="1"/>
          <w:kern w:val="0"/>
          <w:szCs w:val="22"/>
        </w:rPr>
        <w:t>q</w:t>
      </w:r>
      <w:r w:rsidRPr="00174519">
        <w:rPr>
          <w:kern w:val="0"/>
          <w:szCs w:val="22"/>
        </w:rPr>
        <w:t>,</w:t>
      </w:r>
      <w:r w:rsidRPr="00174519">
        <w:rPr>
          <w:spacing w:val="18"/>
          <w:kern w:val="0"/>
          <w:szCs w:val="22"/>
        </w:rPr>
        <w:t xml:space="preserve"> </w:t>
      </w:r>
      <w:r w:rsidRPr="00174519">
        <w:rPr>
          <w:kern w:val="0"/>
          <w:szCs w:val="22"/>
        </w:rPr>
        <w:t>K</w:t>
      </w:r>
      <w:r w:rsidRPr="00174519">
        <w:rPr>
          <w:spacing w:val="1"/>
          <w:kern w:val="0"/>
          <w:szCs w:val="22"/>
        </w:rPr>
        <w:t>u</w:t>
      </w:r>
      <w:r w:rsidRPr="00174519">
        <w:rPr>
          <w:spacing w:val="-3"/>
          <w:kern w:val="0"/>
          <w:szCs w:val="22"/>
        </w:rPr>
        <w:t>w</w:t>
      </w:r>
      <w:r w:rsidRPr="00174519">
        <w:rPr>
          <w:kern w:val="0"/>
          <w:szCs w:val="22"/>
        </w:rPr>
        <w:t>ait,</w:t>
      </w:r>
      <w:r w:rsidRPr="00174519">
        <w:rPr>
          <w:spacing w:val="24"/>
          <w:kern w:val="0"/>
          <w:szCs w:val="22"/>
        </w:rPr>
        <w:t xml:space="preserve"> </w:t>
      </w:r>
      <w:r w:rsidRPr="00174519">
        <w:rPr>
          <w:spacing w:val="-1"/>
          <w:kern w:val="0"/>
          <w:szCs w:val="22"/>
        </w:rPr>
        <w:t>L</w:t>
      </w:r>
      <w:r w:rsidRPr="00174519">
        <w:rPr>
          <w:kern w:val="0"/>
          <w:szCs w:val="22"/>
        </w:rPr>
        <w:t>e</w:t>
      </w:r>
      <w:r w:rsidRPr="00174519">
        <w:rPr>
          <w:spacing w:val="1"/>
          <w:kern w:val="0"/>
          <w:szCs w:val="22"/>
        </w:rPr>
        <w:t>b</w:t>
      </w:r>
      <w:r w:rsidRPr="00174519">
        <w:rPr>
          <w:kern w:val="0"/>
          <w:szCs w:val="22"/>
        </w:rPr>
        <w:t>ano</w:t>
      </w:r>
      <w:r w:rsidRPr="00174519">
        <w:rPr>
          <w:spacing w:val="-1"/>
          <w:kern w:val="0"/>
          <w:szCs w:val="22"/>
        </w:rPr>
        <w:t>n</w:t>
      </w:r>
      <w:r w:rsidRPr="00174519">
        <w:rPr>
          <w:kern w:val="0"/>
          <w:szCs w:val="22"/>
        </w:rPr>
        <w:t>,</w:t>
      </w:r>
      <w:r w:rsidRPr="00174519">
        <w:rPr>
          <w:spacing w:val="24"/>
          <w:kern w:val="0"/>
          <w:szCs w:val="22"/>
        </w:rPr>
        <w:t xml:space="preserve"> </w:t>
      </w:r>
      <w:r w:rsidRPr="00174519">
        <w:rPr>
          <w:kern w:val="0"/>
          <w:szCs w:val="22"/>
        </w:rPr>
        <w:t>M</w:t>
      </w:r>
      <w:r w:rsidRPr="00174519">
        <w:rPr>
          <w:spacing w:val="1"/>
          <w:kern w:val="0"/>
          <w:szCs w:val="22"/>
        </w:rPr>
        <w:t>o</w:t>
      </w:r>
      <w:r w:rsidRPr="00174519">
        <w:rPr>
          <w:kern w:val="0"/>
          <w:szCs w:val="22"/>
        </w:rPr>
        <w:t>rocco,</w:t>
      </w:r>
      <w:r w:rsidRPr="00174519">
        <w:rPr>
          <w:spacing w:val="24"/>
          <w:kern w:val="0"/>
          <w:szCs w:val="22"/>
        </w:rPr>
        <w:t xml:space="preserve"> </w:t>
      </w:r>
      <w:r w:rsidRPr="00174519">
        <w:rPr>
          <w:kern w:val="0"/>
          <w:szCs w:val="22"/>
        </w:rPr>
        <w:t>Qatar,</w:t>
      </w:r>
      <w:r w:rsidRPr="00174519">
        <w:rPr>
          <w:spacing w:val="2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4"/>
          <w:kern w:val="0"/>
          <w:szCs w:val="22"/>
        </w:rPr>
        <w:t xml:space="preserve"> </w:t>
      </w:r>
      <w:r w:rsidRPr="00174519">
        <w:rPr>
          <w:kern w:val="0"/>
          <w:szCs w:val="22"/>
        </w:rPr>
        <w:t>S</w:t>
      </w:r>
      <w:r w:rsidRPr="00174519">
        <w:rPr>
          <w:spacing w:val="-3"/>
          <w:kern w:val="0"/>
          <w:szCs w:val="22"/>
        </w:rPr>
        <w:t>y</w:t>
      </w:r>
      <w:r w:rsidRPr="00174519">
        <w:rPr>
          <w:spacing w:val="2"/>
          <w:kern w:val="0"/>
          <w:szCs w:val="22"/>
        </w:rPr>
        <w:t>r</w:t>
      </w:r>
      <w:r w:rsidRPr="00174519">
        <w:rPr>
          <w:kern w:val="0"/>
          <w:szCs w:val="22"/>
        </w:rPr>
        <w:t>ian</w:t>
      </w:r>
      <w:r w:rsidRPr="00174519">
        <w:rPr>
          <w:spacing w:val="21"/>
          <w:kern w:val="0"/>
          <w:szCs w:val="22"/>
        </w:rPr>
        <w:t xml:space="preserve"> </w:t>
      </w:r>
      <w:r w:rsidRPr="00174519">
        <w:rPr>
          <w:spacing w:val="-2"/>
          <w:kern w:val="0"/>
          <w:szCs w:val="22"/>
        </w:rPr>
        <w:t>A</w:t>
      </w:r>
      <w:r w:rsidRPr="00174519">
        <w:rPr>
          <w:kern w:val="0"/>
          <w:szCs w:val="22"/>
        </w:rPr>
        <w:t>rab</w:t>
      </w:r>
      <w:r w:rsidRPr="00174519">
        <w:rPr>
          <w:spacing w:val="20"/>
          <w:kern w:val="0"/>
          <w:szCs w:val="22"/>
        </w:rPr>
        <w:t xml:space="preserve"> </w:t>
      </w:r>
      <w:r w:rsidRPr="00174519">
        <w:rPr>
          <w:kern w:val="0"/>
          <w:szCs w:val="22"/>
        </w:rPr>
        <w:t>Re</w:t>
      </w:r>
      <w:r w:rsidRPr="00174519">
        <w:rPr>
          <w:spacing w:val="1"/>
          <w:kern w:val="0"/>
          <w:szCs w:val="22"/>
        </w:rPr>
        <w:t>p</w:t>
      </w:r>
      <w:r w:rsidRPr="00174519">
        <w:rPr>
          <w:spacing w:val="-1"/>
          <w:kern w:val="0"/>
          <w:szCs w:val="22"/>
        </w:rPr>
        <w:t>u</w:t>
      </w:r>
      <w:r w:rsidRPr="00174519">
        <w:rPr>
          <w:kern w:val="0"/>
          <w:szCs w:val="22"/>
        </w:rPr>
        <w:t>blic,</w:t>
      </w:r>
      <w:r w:rsidRPr="00174519">
        <w:rPr>
          <w:spacing w:val="24"/>
          <w:kern w:val="0"/>
          <w:szCs w:val="22"/>
        </w:rPr>
        <w:t xml:space="preserve"> </w:t>
      </w:r>
      <w:r w:rsidRPr="00174519">
        <w:rPr>
          <w:kern w:val="0"/>
          <w:szCs w:val="22"/>
        </w:rPr>
        <w:t>S</w:t>
      </w:r>
      <w:r w:rsidRPr="00174519">
        <w:rPr>
          <w:spacing w:val="-1"/>
          <w:kern w:val="0"/>
          <w:szCs w:val="22"/>
        </w:rPr>
        <w:t>u</w:t>
      </w:r>
      <w:r w:rsidRPr="00174519">
        <w:rPr>
          <w:kern w:val="0"/>
          <w:szCs w:val="22"/>
        </w:rPr>
        <w:t>d</w:t>
      </w:r>
      <w:r w:rsidRPr="00174519">
        <w:rPr>
          <w:spacing w:val="2"/>
          <w:kern w:val="0"/>
          <w:szCs w:val="22"/>
        </w:rPr>
        <w:t>a</w:t>
      </w:r>
      <w:r w:rsidRPr="00174519">
        <w:rPr>
          <w:kern w:val="0"/>
          <w:szCs w:val="22"/>
        </w:rPr>
        <w:t>n</w:t>
      </w:r>
      <w:r w:rsidRPr="00174519">
        <w:rPr>
          <w:spacing w:val="19"/>
          <w:kern w:val="0"/>
          <w:szCs w:val="22"/>
        </w:rPr>
        <w:t xml:space="preserve"> </w:t>
      </w:r>
      <w:r w:rsidRPr="00174519">
        <w:rPr>
          <w:w w:val="102"/>
          <w:kern w:val="0"/>
          <w:szCs w:val="22"/>
        </w:rPr>
        <w:t>a</w:t>
      </w:r>
      <w:r w:rsidRPr="00174519">
        <w:rPr>
          <w:spacing w:val="1"/>
          <w:w w:val="102"/>
          <w:kern w:val="0"/>
          <w:szCs w:val="22"/>
        </w:rPr>
        <w:t>n</w:t>
      </w:r>
      <w:r w:rsidRPr="00174519">
        <w:rPr>
          <w:w w:val="102"/>
          <w:kern w:val="0"/>
          <w:szCs w:val="22"/>
        </w:rPr>
        <w:t xml:space="preserve">d </w:t>
      </w:r>
      <w:r w:rsidRPr="00174519">
        <w:rPr>
          <w:spacing w:val="2"/>
          <w:kern w:val="0"/>
          <w:szCs w:val="22"/>
        </w:rPr>
        <w:t>T</w:t>
      </w:r>
      <w:r w:rsidRPr="00174519">
        <w:rPr>
          <w:spacing w:val="-1"/>
          <w:kern w:val="0"/>
          <w:szCs w:val="22"/>
        </w:rPr>
        <w:t>un</w:t>
      </w:r>
      <w:r w:rsidRPr="00174519">
        <w:rPr>
          <w:kern w:val="0"/>
          <w:szCs w:val="22"/>
        </w:rPr>
        <w:t>isia,</w:t>
      </w:r>
      <w:r w:rsidRPr="00174519">
        <w:rPr>
          <w:spacing w:val="1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5"/>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8"/>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15"/>
          <w:kern w:val="0"/>
          <w:szCs w:val="22"/>
        </w:rPr>
        <w:t xml:space="preserve"> </w:t>
      </w:r>
      <w:r w:rsidRPr="00174519">
        <w:rPr>
          <w:kern w:val="0"/>
          <w:szCs w:val="22"/>
        </w:rPr>
        <w:t>8.</w:t>
      </w:r>
      <w:r w:rsidRPr="00174519">
        <w:rPr>
          <w:spacing w:val="3"/>
          <w:kern w:val="0"/>
          <w:szCs w:val="22"/>
        </w:rPr>
        <w:t>3</w:t>
      </w:r>
      <w:r w:rsidRPr="00174519">
        <w:rPr>
          <w:spacing w:val="-1"/>
          <w:kern w:val="0"/>
          <w:szCs w:val="22"/>
        </w:rPr>
        <w:t>-</w:t>
      </w:r>
      <w:r w:rsidRPr="00174519">
        <w:rPr>
          <w:kern w:val="0"/>
          <w:szCs w:val="22"/>
        </w:rPr>
        <w:t>9</w:t>
      </w:r>
      <w:r w:rsidRPr="00174519">
        <w:rPr>
          <w:spacing w:val="8"/>
          <w:kern w:val="0"/>
          <w:szCs w:val="22"/>
        </w:rPr>
        <w:t xml:space="preserve"> </w:t>
      </w:r>
      <w:r w:rsidRPr="00174519">
        <w:rPr>
          <w:spacing w:val="-1"/>
          <w:kern w:val="0"/>
          <w:szCs w:val="22"/>
        </w:rPr>
        <w:t>k</w:t>
      </w:r>
      <w:r w:rsidRPr="00174519">
        <w:rPr>
          <w:kern w:val="0"/>
          <w:szCs w:val="22"/>
        </w:rPr>
        <w:t>Hz</w:t>
      </w:r>
      <w:r w:rsidRPr="00174519">
        <w:rPr>
          <w:spacing w:val="15"/>
          <w:kern w:val="0"/>
          <w:szCs w:val="22"/>
        </w:rPr>
        <w:t xml:space="preserve"> </w:t>
      </w:r>
      <w:r w:rsidRPr="00174519">
        <w:rPr>
          <w:kern w:val="0"/>
          <w:szCs w:val="22"/>
        </w:rPr>
        <w:t>is</w:t>
      </w:r>
      <w:r w:rsidRPr="00174519">
        <w:rPr>
          <w:spacing w:val="12"/>
          <w:kern w:val="0"/>
          <w:szCs w:val="22"/>
        </w:rPr>
        <w:t xml:space="preserve"> </w:t>
      </w:r>
      <w:r w:rsidRPr="00174519">
        <w:rPr>
          <w:kern w:val="0"/>
          <w:szCs w:val="22"/>
        </w:rPr>
        <w:t>also</w:t>
      </w:r>
      <w:r w:rsidRPr="00174519">
        <w:rPr>
          <w:spacing w:val="14"/>
          <w:kern w:val="0"/>
          <w:szCs w:val="22"/>
        </w:rPr>
        <w:t xml:space="preserve"> </w:t>
      </w:r>
      <w:r w:rsidRPr="00174519">
        <w:rPr>
          <w:kern w:val="0"/>
          <w:szCs w:val="22"/>
        </w:rPr>
        <w:t>allocated</w:t>
      </w:r>
      <w:r w:rsidRPr="00174519">
        <w:rPr>
          <w:spacing w:val="21"/>
          <w:kern w:val="0"/>
          <w:szCs w:val="22"/>
        </w:rPr>
        <w:t xml:space="preserve"> </w:t>
      </w:r>
      <w:r w:rsidRPr="00174519">
        <w:rPr>
          <w:kern w:val="0"/>
          <w:szCs w:val="22"/>
        </w:rPr>
        <w:t>to</w:t>
      </w:r>
      <w:r w:rsidRPr="00174519">
        <w:rPr>
          <w:spacing w:val="1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3"/>
          <w:kern w:val="0"/>
          <w:szCs w:val="22"/>
        </w:rPr>
        <w:t xml:space="preserve"> </w:t>
      </w:r>
      <w:r w:rsidRPr="00174519">
        <w:rPr>
          <w:kern w:val="0"/>
          <w:szCs w:val="22"/>
        </w:rPr>
        <w:t>ra</w:t>
      </w:r>
      <w:r w:rsidRPr="00174519">
        <w:rPr>
          <w:spacing w:val="1"/>
          <w:kern w:val="0"/>
          <w:szCs w:val="22"/>
        </w:rPr>
        <w:t>d</w:t>
      </w:r>
      <w:r w:rsidRPr="00174519">
        <w:rPr>
          <w:kern w:val="0"/>
          <w:szCs w:val="22"/>
        </w:rPr>
        <w:t>io</w:t>
      </w:r>
      <w:r w:rsidRPr="00174519">
        <w:rPr>
          <w:spacing w:val="-1"/>
          <w:kern w:val="0"/>
          <w:szCs w:val="22"/>
        </w:rPr>
        <w:t>n</w:t>
      </w:r>
      <w:r w:rsidRPr="00174519">
        <w:rPr>
          <w:kern w:val="0"/>
          <w:szCs w:val="22"/>
        </w:rPr>
        <w:t>av</w:t>
      </w:r>
      <w:r w:rsidRPr="00174519">
        <w:rPr>
          <w:spacing w:val="1"/>
          <w:kern w:val="0"/>
          <w:szCs w:val="22"/>
        </w:rPr>
        <w:t>i</w:t>
      </w:r>
      <w:r w:rsidRPr="00174519">
        <w:rPr>
          <w:spacing w:val="-1"/>
          <w:kern w:val="0"/>
          <w:szCs w:val="22"/>
        </w:rPr>
        <w:t>g</w:t>
      </w:r>
      <w:r w:rsidRPr="00174519">
        <w:rPr>
          <w:kern w:val="0"/>
          <w:szCs w:val="22"/>
        </w:rPr>
        <w:t>ati</w:t>
      </w:r>
      <w:r w:rsidRPr="00174519">
        <w:rPr>
          <w:spacing w:val="2"/>
          <w:kern w:val="0"/>
          <w:szCs w:val="22"/>
        </w:rPr>
        <w:t>o</w:t>
      </w:r>
      <w:r w:rsidRPr="00174519">
        <w:rPr>
          <w:spacing w:val="-1"/>
          <w:kern w:val="0"/>
          <w:szCs w:val="22"/>
        </w:rPr>
        <w:t>n</w:t>
      </w:r>
      <w:r w:rsidRPr="00174519">
        <w:rPr>
          <w:kern w:val="0"/>
          <w:szCs w:val="22"/>
        </w:rPr>
        <w:t>,</w:t>
      </w:r>
      <w:r w:rsidRPr="00174519">
        <w:rPr>
          <w:spacing w:val="28"/>
          <w:kern w:val="0"/>
          <w:szCs w:val="22"/>
        </w:rPr>
        <w:t xml:space="preserv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ed</w:t>
      </w:r>
      <w:r w:rsidRPr="00174519">
        <w:rPr>
          <w:spacing w:val="17"/>
          <w:kern w:val="0"/>
          <w:szCs w:val="22"/>
        </w:rPr>
        <w:t xml:space="preserve"> </w:t>
      </w:r>
      <w:r w:rsidRPr="00174519">
        <w:rPr>
          <w:kern w:val="0"/>
          <w:szCs w:val="22"/>
        </w:rPr>
        <w:t>and</w:t>
      </w:r>
      <w:r w:rsidRPr="00174519">
        <w:rPr>
          <w:spacing w:val="14"/>
          <w:kern w:val="0"/>
          <w:szCs w:val="22"/>
        </w:rPr>
        <w:t xml:space="preserve"> </w:t>
      </w:r>
      <w:r w:rsidRPr="00174519">
        <w:rPr>
          <w:spacing w:val="-3"/>
          <w:kern w:val="0"/>
          <w:szCs w:val="22"/>
        </w:rPr>
        <w:t>m</w:t>
      </w:r>
      <w:r w:rsidRPr="00174519">
        <w:rPr>
          <w:kern w:val="0"/>
          <w:szCs w:val="22"/>
        </w:rPr>
        <w:t>obile</w:t>
      </w:r>
      <w:r w:rsidRPr="00174519">
        <w:rPr>
          <w:spacing w:val="20"/>
          <w:kern w:val="0"/>
          <w:szCs w:val="22"/>
        </w:rPr>
        <w:t xml:space="preserve"> </w:t>
      </w:r>
      <w:r w:rsidRPr="00174519">
        <w:rPr>
          <w:kern w:val="0"/>
          <w:szCs w:val="22"/>
        </w:rPr>
        <w:t>ser</w:t>
      </w:r>
      <w:r w:rsidRPr="00174519">
        <w:rPr>
          <w:spacing w:val="-1"/>
          <w:kern w:val="0"/>
          <w:szCs w:val="22"/>
        </w:rPr>
        <w:t>v</w:t>
      </w:r>
      <w:r w:rsidRPr="00174519">
        <w:rPr>
          <w:kern w:val="0"/>
          <w:szCs w:val="22"/>
        </w:rPr>
        <w:t>ic</w:t>
      </w:r>
      <w:r w:rsidRPr="00174519">
        <w:rPr>
          <w:spacing w:val="2"/>
          <w:kern w:val="0"/>
          <w:szCs w:val="22"/>
        </w:rPr>
        <w:t>e</w:t>
      </w:r>
      <w:r w:rsidRPr="00174519">
        <w:rPr>
          <w:kern w:val="0"/>
          <w:szCs w:val="22"/>
        </w:rPr>
        <w:t>s</w:t>
      </w:r>
      <w:r w:rsidRPr="00174519">
        <w:rPr>
          <w:spacing w:val="19"/>
          <w:kern w:val="0"/>
          <w:szCs w:val="22"/>
        </w:rPr>
        <w:t xml:space="preserve"> </w:t>
      </w:r>
      <w:r w:rsidRPr="00174519">
        <w:rPr>
          <w:kern w:val="0"/>
          <w:szCs w:val="22"/>
        </w:rPr>
        <w:t>on</w:t>
      </w:r>
      <w:r w:rsidRPr="00174519">
        <w:rPr>
          <w:spacing w:val="12"/>
          <w:kern w:val="0"/>
          <w:szCs w:val="22"/>
        </w:rPr>
        <w:t xml:space="preserve"> </w:t>
      </w:r>
      <w:r w:rsidRPr="00174519">
        <w:rPr>
          <w:kern w:val="0"/>
          <w:szCs w:val="22"/>
        </w:rPr>
        <w:t>a</w:t>
      </w:r>
      <w:r w:rsidRPr="00174519">
        <w:rPr>
          <w:spacing w:val="11"/>
          <w:kern w:val="0"/>
          <w:szCs w:val="22"/>
        </w:rPr>
        <w:t xml:space="preserve"> </w:t>
      </w:r>
      <w:r w:rsidRPr="00174519">
        <w:rPr>
          <w:w w:val="102"/>
          <w:kern w:val="0"/>
          <w:szCs w:val="22"/>
        </w:rPr>
        <w:t>pr</w:t>
      </w:r>
      <w:r w:rsidRPr="00174519">
        <w:rPr>
          <w:spacing w:val="1"/>
          <w:w w:val="102"/>
          <w:kern w:val="0"/>
          <w:szCs w:val="22"/>
        </w:rPr>
        <w:t>i</w:t>
      </w:r>
      <w:r w:rsidRPr="00174519">
        <w:rPr>
          <w:spacing w:val="-3"/>
          <w:w w:val="102"/>
          <w:kern w:val="0"/>
          <w:szCs w:val="22"/>
        </w:rPr>
        <w:t>m</w:t>
      </w:r>
      <w:r w:rsidRPr="00174519">
        <w:rPr>
          <w:w w:val="102"/>
          <w:kern w:val="0"/>
          <w:szCs w:val="22"/>
        </w:rPr>
        <w:t>a</w:t>
      </w:r>
      <w:r w:rsidRPr="00174519">
        <w:rPr>
          <w:spacing w:val="2"/>
          <w:w w:val="102"/>
          <w:kern w:val="0"/>
          <w:szCs w:val="22"/>
        </w:rPr>
        <w:t>r</w:t>
      </w:r>
      <w:r w:rsidRPr="00174519">
        <w:rPr>
          <w:w w:val="102"/>
          <w:kern w:val="0"/>
          <w:szCs w:val="22"/>
        </w:rPr>
        <w:t xml:space="preserve">y </w:t>
      </w:r>
      <w:r w:rsidRPr="00174519">
        <w:rPr>
          <w:kern w:val="0"/>
          <w:szCs w:val="22"/>
        </w:rPr>
        <w:t>basi</w:t>
      </w:r>
      <w:r w:rsidRPr="00174519">
        <w:rPr>
          <w:spacing w:val="-1"/>
          <w:kern w:val="0"/>
          <w:szCs w:val="22"/>
        </w:rPr>
        <w:t>s</w:t>
      </w:r>
      <w:r w:rsidRPr="00174519">
        <w:rPr>
          <w:kern w:val="0"/>
          <w:szCs w:val="22"/>
        </w:rPr>
        <w:t>.</w:t>
      </w:r>
    </w:p>
    <w:p w14:paraId="3B790EC2"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(iii)  5.54C  </w:t>
      </w:r>
      <w:r w:rsidRPr="00174519">
        <w:rPr>
          <w:i/>
          <w:iCs/>
          <w:kern w:val="0"/>
          <w:szCs w:val="22"/>
        </w:rPr>
        <w:t>Additional allocation:</w:t>
      </w:r>
      <w:r w:rsidRPr="00174519">
        <w:rPr>
          <w:iCs/>
          <w:kern w:val="0"/>
          <w:szCs w:val="22"/>
        </w:rPr>
        <w:t xml:space="preserve">  </w:t>
      </w:r>
      <w:r w:rsidRPr="00174519">
        <w:rPr>
          <w:kern w:val="0"/>
          <w:szCs w:val="22"/>
        </w:rPr>
        <w:t>in China, the frequency band 8.3-9 kHz is also allocated to the maritime radionavigation and maritime mobile services on a primary basis.</w:t>
      </w:r>
    </w:p>
    <w:p w14:paraId="2E380B02" w14:textId="77777777" w:rsidR="00174519" w:rsidRPr="00174519" w:rsidRDefault="00174519" w:rsidP="00174519">
      <w:pPr>
        <w:overflowPunct w:val="0"/>
        <w:autoSpaceDE w:val="0"/>
        <w:autoSpaceDN w:val="0"/>
        <w:adjustRightInd w:val="0"/>
        <w:spacing w:after="120"/>
        <w:ind w:firstLine="720"/>
        <w:textAlignment w:val="baseline"/>
        <w:rPr>
          <w:kern w:val="0"/>
          <w:szCs w:val="22"/>
          <w:lang w:val="en-GB"/>
        </w:rPr>
      </w:pPr>
      <w:r w:rsidRPr="00174519">
        <w:rPr>
          <w:spacing w:val="1"/>
          <w:kern w:val="0"/>
          <w:szCs w:val="22"/>
          <w:lang w:val="en-GB"/>
        </w:rPr>
        <w:t>(55)  5.5</w:t>
      </w:r>
      <w:r w:rsidRPr="00174519">
        <w:rPr>
          <w:kern w:val="0"/>
          <w:szCs w:val="22"/>
          <w:lang w:val="en-GB"/>
        </w:rPr>
        <w:t>5</w:t>
      </w:r>
      <w:r w:rsidRPr="00174519">
        <w:rPr>
          <w:bCs/>
          <w:kern w:val="0"/>
          <w:szCs w:val="22"/>
          <w:lang w:val="en-GB"/>
        </w:rPr>
        <w:t>  </w:t>
      </w:r>
      <w:r w:rsidRPr="00174519">
        <w:rPr>
          <w:i/>
          <w:kern w:val="0"/>
          <w:szCs w:val="22"/>
          <w:lang w:val="en-GB"/>
        </w:rPr>
        <w:t>Additional allocation:</w:t>
      </w:r>
      <w:r w:rsidRPr="00174519">
        <w:rPr>
          <w:kern w:val="0"/>
          <w:szCs w:val="22"/>
          <w:lang w:val="en-GB"/>
        </w:rPr>
        <w:t xml:space="preserve">  in </w:t>
      </w:r>
      <w:r w:rsidRPr="00174519">
        <w:rPr>
          <w:spacing w:val="-2"/>
          <w:kern w:val="0"/>
          <w:szCs w:val="22"/>
          <w:lang w:val="en-GB"/>
        </w:rPr>
        <w:t>A</w:t>
      </w:r>
      <w:r w:rsidRPr="00174519">
        <w:rPr>
          <w:spacing w:val="2"/>
          <w:kern w:val="0"/>
          <w:szCs w:val="22"/>
          <w:lang w:val="en-GB"/>
        </w:rPr>
        <w:t>r</w:t>
      </w:r>
      <w:r w:rsidRPr="00174519">
        <w:rPr>
          <w:spacing w:val="-3"/>
          <w:kern w:val="0"/>
          <w:szCs w:val="22"/>
          <w:lang w:val="en-GB"/>
        </w:rPr>
        <w:t>m</w:t>
      </w:r>
      <w:r w:rsidRPr="00174519">
        <w:rPr>
          <w:kern w:val="0"/>
          <w:szCs w:val="22"/>
          <w:lang w:val="en-GB"/>
        </w:rPr>
        <w:t>enia, 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Ru</w:t>
      </w:r>
      <w:r w:rsidRPr="00174519">
        <w:rPr>
          <w:kern w:val="0"/>
          <w:szCs w:val="22"/>
          <w:lang w:val="en-GB"/>
        </w:rPr>
        <w:t>ssi</w:t>
      </w:r>
      <w:r w:rsidRPr="00174519">
        <w:rPr>
          <w:spacing w:val="2"/>
          <w:kern w:val="0"/>
          <w:szCs w:val="22"/>
          <w:lang w:val="en-GB"/>
        </w:rPr>
        <w:t>a</w:t>
      </w:r>
      <w:r w:rsidRPr="00174519">
        <w:rPr>
          <w:kern w:val="0"/>
          <w:szCs w:val="22"/>
          <w:lang w:val="en-GB"/>
        </w:rPr>
        <w:t>n Federatio</w:t>
      </w:r>
      <w:r w:rsidRPr="00174519">
        <w:rPr>
          <w:spacing w:val="-1"/>
          <w:kern w:val="0"/>
          <w:szCs w:val="22"/>
          <w:lang w:val="en-GB"/>
        </w:rPr>
        <w:t>n</w:t>
      </w:r>
      <w:r w:rsidRPr="00174519">
        <w:rPr>
          <w:kern w:val="0"/>
          <w:szCs w:val="22"/>
          <w:lang w:val="en-GB"/>
        </w:rPr>
        <w:t>, Ge</w:t>
      </w:r>
      <w:r w:rsidRPr="00174519">
        <w:rPr>
          <w:spacing w:val="1"/>
          <w:kern w:val="0"/>
          <w:szCs w:val="22"/>
          <w:lang w:val="en-GB"/>
        </w:rPr>
        <w:t>o</w:t>
      </w:r>
      <w:r w:rsidRPr="00174519">
        <w:rPr>
          <w:kern w:val="0"/>
          <w:szCs w:val="22"/>
          <w:lang w:val="en-GB"/>
        </w:rPr>
        <w:t>r</w:t>
      </w:r>
      <w:r w:rsidRPr="00174519">
        <w:rPr>
          <w:spacing w:val="-1"/>
          <w:kern w:val="0"/>
          <w:szCs w:val="22"/>
          <w:lang w:val="en-GB"/>
        </w:rPr>
        <w:t>g</w:t>
      </w:r>
      <w:r w:rsidRPr="00174519">
        <w:rPr>
          <w:kern w:val="0"/>
          <w:szCs w:val="22"/>
          <w:lang w:val="en-GB"/>
        </w:rPr>
        <w:t>i</w:t>
      </w:r>
      <w:r w:rsidRPr="00174519">
        <w:rPr>
          <w:spacing w:val="3"/>
          <w:kern w:val="0"/>
          <w:szCs w:val="22"/>
          <w:lang w:val="en-GB"/>
        </w:rPr>
        <w:t>a</w:t>
      </w:r>
      <w:r w:rsidRPr="00174519">
        <w:rPr>
          <w:kern w:val="0"/>
          <w:szCs w:val="22"/>
          <w:lang w:val="en-GB"/>
        </w:rPr>
        <w:t>, K</w:t>
      </w:r>
      <w:r w:rsidRPr="00174519">
        <w:rPr>
          <w:spacing w:val="-2"/>
          <w:kern w:val="0"/>
          <w:szCs w:val="22"/>
          <w:lang w:val="en-GB"/>
        </w:rPr>
        <w:t>y</w:t>
      </w:r>
      <w:r w:rsidRPr="00174519">
        <w:rPr>
          <w:spacing w:val="2"/>
          <w:kern w:val="0"/>
          <w:szCs w:val="22"/>
          <w:lang w:val="en-GB"/>
        </w:rPr>
        <w:t>r</w:t>
      </w:r>
      <w:r w:rsidRPr="00174519">
        <w:rPr>
          <w:spacing w:val="1"/>
          <w:kern w:val="0"/>
          <w:szCs w:val="22"/>
          <w:lang w:val="en-GB"/>
        </w:rPr>
        <w:t>g</w:t>
      </w:r>
      <w:r w:rsidRPr="00174519">
        <w:rPr>
          <w:spacing w:val="-3"/>
          <w:kern w:val="0"/>
          <w:szCs w:val="22"/>
          <w:lang w:val="en-GB"/>
        </w:rPr>
        <w:t>y</w:t>
      </w:r>
      <w:r w:rsidRPr="00174519">
        <w:rPr>
          <w:spacing w:val="2"/>
          <w:kern w:val="0"/>
          <w:szCs w:val="22"/>
          <w:lang w:val="en-GB"/>
        </w:rPr>
        <w:t>z</w:t>
      </w:r>
      <w:r w:rsidRPr="00174519">
        <w:rPr>
          <w:kern w:val="0"/>
          <w:szCs w:val="22"/>
          <w:lang w:val="en-GB"/>
        </w:rPr>
        <w:t>st</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9"/>
          <w:kern w:val="0"/>
          <w:szCs w:val="22"/>
          <w:lang w:val="en-GB"/>
        </w:rPr>
        <w:t xml:space="preserve"> </w:t>
      </w:r>
      <w:r w:rsidRPr="00174519">
        <w:rPr>
          <w:spacing w:val="2"/>
          <w:kern w:val="0"/>
          <w:szCs w:val="22"/>
          <w:lang w:val="en-GB"/>
        </w:rPr>
        <w:t>T</w:t>
      </w:r>
      <w:r w:rsidRPr="00174519">
        <w:rPr>
          <w:spacing w:val="-1"/>
          <w:kern w:val="0"/>
          <w:szCs w:val="22"/>
          <w:lang w:val="en-GB"/>
        </w:rPr>
        <w:t>a</w:t>
      </w:r>
      <w:r w:rsidRPr="00174519">
        <w:rPr>
          <w:spacing w:val="1"/>
          <w:kern w:val="0"/>
          <w:szCs w:val="22"/>
          <w:lang w:val="en-GB"/>
        </w:rPr>
        <w:t>j</w:t>
      </w:r>
      <w:r w:rsidRPr="00174519">
        <w:rPr>
          <w:kern w:val="0"/>
          <w:szCs w:val="22"/>
          <w:lang w:val="en-GB"/>
        </w:rPr>
        <w:t>i</w:t>
      </w:r>
      <w:r w:rsidRPr="00174519">
        <w:rPr>
          <w:spacing w:val="-1"/>
          <w:kern w:val="0"/>
          <w:szCs w:val="22"/>
          <w:lang w:val="en-GB"/>
        </w:rPr>
        <w:t>k</w:t>
      </w:r>
      <w:r w:rsidRPr="00174519">
        <w:rPr>
          <w:kern w:val="0"/>
          <w:szCs w:val="22"/>
          <w:lang w:val="en-GB"/>
        </w:rPr>
        <w:t xml:space="preserve">istan </w:t>
      </w:r>
      <w:r w:rsidRPr="00174519">
        <w:rPr>
          <w:w w:val="102"/>
          <w:kern w:val="0"/>
          <w:szCs w:val="22"/>
          <w:lang w:val="en-GB"/>
        </w:rPr>
        <w:t xml:space="preserve">and </w:t>
      </w:r>
      <w:r w:rsidRPr="00174519">
        <w:rPr>
          <w:spacing w:val="2"/>
          <w:kern w:val="0"/>
          <w:szCs w:val="22"/>
          <w:lang w:val="en-GB"/>
        </w:rPr>
        <w:t>T</w:t>
      </w:r>
      <w:r w:rsidRPr="00174519">
        <w:rPr>
          <w:spacing w:val="-1"/>
          <w:kern w:val="0"/>
          <w:szCs w:val="22"/>
          <w:lang w:val="en-GB"/>
        </w:rPr>
        <w:t>u</w:t>
      </w:r>
      <w:r w:rsidRPr="00174519">
        <w:rPr>
          <w:kern w:val="0"/>
          <w:szCs w:val="22"/>
          <w:lang w:val="en-GB"/>
        </w:rPr>
        <w:t>rk</w:t>
      </w:r>
      <w:r w:rsidRPr="00174519">
        <w:rPr>
          <w:spacing w:val="-3"/>
          <w:kern w:val="0"/>
          <w:szCs w:val="22"/>
          <w:lang w:val="en-GB"/>
        </w:rPr>
        <w:t>m</w:t>
      </w:r>
      <w:r w:rsidRPr="00174519">
        <w:rPr>
          <w:kern w:val="0"/>
          <w:szCs w:val="22"/>
          <w:lang w:val="en-GB"/>
        </w:rPr>
        <w:t>e</w:t>
      </w:r>
      <w:r w:rsidRPr="00174519">
        <w:rPr>
          <w:spacing w:val="1"/>
          <w:kern w:val="0"/>
          <w:szCs w:val="22"/>
          <w:lang w:val="en-GB"/>
        </w:rPr>
        <w:t>n</w:t>
      </w:r>
      <w:r w:rsidRPr="00174519">
        <w:rPr>
          <w:kern w:val="0"/>
          <w:szCs w:val="22"/>
          <w:lang w:val="en-GB"/>
        </w:rPr>
        <w:t>ist</w:t>
      </w:r>
      <w:r w:rsidRPr="00174519">
        <w:rPr>
          <w:spacing w:val="2"/>
          <w:kern w:val="0"/>
          <w:szCs w:val="22"/>
          <w:lang w:val="en-GB"/>
        </w:rPr>
        <w:t>a</w:t>
      </w:r>
      <w:r w:rsidRPr="00174519">
        <w:rPr>
          <w:spacing w:val="-1"/>
          <w:kern w:val="0"/>
          <w:szCs w:val="22"/>
          <w:lang w:val="en-GB"/>
        </w:rPr>
        <w:t>n</w:t>
      </w:r>
      <w:r w:rsidRPr="00174519">
        <w:rPr>
          <w:kern w:val="0"/>
          <w:szCs w:val="22"/>
          <w:lang w:val="en-GB"/>
        </w:rPr>
        <w:t>, 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 b</w:t>
      </w:r>
      <w:r w:rsidRPr="00174519">
        <w:rPr>
          <w:spacing w:val="2"/>
          <w:kern w:val="0"/>
          <w:szCs w:val="22"/>
          <w:lang w:val="en-GB"/>
        </w:rPr>
        <w:t>a</w:t>
      </w:r>
      <w:r w:rsidRPr="00174519">
        <w:rPr>
          <w:spacing w:val="-1"/>
          <w:kern w:val="0"/>
          <w:szCs w:val="22"/>
          <w:lang w:val="en-GB"/>
        </w:rPr>
        <w:t>n</w:t>
      </w:r>
      <w:r w:rsidRPr="00174519">
        <w:rPr>
          <w:kern w:val="0"/>
          <w:szCs w:val="22"/>
          <w:lang w:val="en-GB"/>
        </w:rPr>
        <w:t>d 1</w:t>
      </w:r>
      <w:r w:rsidRPr="00174519">
        <w:rPr>
          <w:spacing w:val="2"/>
          <w:kern w:val="0"/>
          <w:szCs w:val="22"/>
          <w:lang w:val="en-GB"/>
        </w:rPr>
        <w:t>4</w:t>
      </w:r>
      <w:r w:rsidRPr="00174519">
        <w:rPr>
          <w:spacing w:val="-1"/>
          <w:kern w:val="0"/>
          <w:szCs w:val="22"/>
          <w:lang w:val="en-GB"/>
        </w:rPr>
        <w:t>-</w:t>
      </w:r>
      <w:r w:rsidRPr="00174519">
        <w:rPr>
          <w:spacing w:val="1"/>
          <w:kern w:val="0"/>
          <w:szCs w:val="22"/>
          <w:lang w:val="en-GB"/>
        </w:rPr>
        <w:t>1</w:t>
      </w:r>
      <w:r w:rsidRPr="00174519">
        <w:rPr>
          <w:kern w:val="0"/>
          <w:szCs w:val="22"/>
          <w:lang w:val="en-GB"/>
        </w:rPr>
        <w:t>7</w:t>
      </w:r>
      <w:r w:rsidRPr="00174519">
        <w:rPr>
          <w:spacing w:val="9"/>
          <w:kern w:val="0"/>
          <w:szCs w:val="22"/>
          <w:lang w:val="en-GB"/>
        </w:rPr>
        <w:t xml:space="preserve"> </w:t>
      </w:r>
      <w:r w:rsidRPr="00174519">
        <w:rPr>
          <w:spacing w:val="-1"/>
          <w:kern w:val="0"/>
          <w:szCs w:val="22"/>
          <w:lang w:val="en-GB"/>
        </w:rPr>
        <w:t>k</w:t>
      </w:r>
      <w:r w:rsidRPr="00174519">
        <w:rPr>
          <w:kern w:val="0"/>
          <w:szCs w:val="22"/>
          <w:lang w:val="en-GB"/>
        </w:rPr>
        <w:t>Hz is also allocated to t</w:t>
      </w:r>
      <w:r w:rsidRPr="00174519">
        <w:rPr>
          <w:spacing w:val="-1"/>
          <w:kern w:val="0"/>
          <w:szCs w:val="22"/>
          <w:lang w:val="en-GB"/>
        </w:rPr>
        <w:t>h</w:t>
      </w:r>
      <w:r w:rsidRPr="00174519">
        <w:rPr>
          <w:kern w:val="0"/>
          <w:szCs w:val="22"/>
          <w:lang w:val="en-GB"/>
        </w:rPr>
        <w:t>e ra</w:t>
      </w:r>
      <w:r w:rsidRPr="00174519">
        <w:rPr>
          <w:spacing w:val="1"/>
          <w:kern w:val="0"/>
          <w:szCs w:val="22"/>
          <w:lang w:val="en-GB"/>
        </w:rPr>
        <w:t>d</w:t>
      </w:r>
      <w:r w:rsidRPr="00174519">
        <w:rPr>
          <w:kern w:val="0"/>
          <w:szCs w:val="22"/>
          <w:lang w:val="en-GB"/>
        </w:rPr>
        <w:t>io</w:t>
      </w:r>
      <w:r w:rsidRPr="00174519">
        <w:rPr>
          <w:spacing w:val="-1"/>
          <w:kern w:val="0"/>
          <w:szCs w:val="22"/>
          <w:lang w:val="en-GB"/>
        </w:rPr>
        <w:t>n</w:t>
      </w:r>
      <w:r w:rsidRPr="00174519">
        <w:rPr>
          <w:kern w:val="0"/>
          <w:szCs w:val="22"/>
          <w:lang w:val="en-GB"/>
        </w:rPr>
        <w:t>avi</w:t>
      </w:r>
      <w:r w:rsidRPr="00174519">
        <w:rPr>
          <w:spacing w:val="-1"/>
          <w:kern w:val="0"/>
          <w:szCs w:val="22"/>
          <w:lang w:val="en-GB"/>
        </w:rPr>
        <w:t>g</w:t>
      </w:r>
      <w:r w:rsidRPr="00174519">
        <w:rPr>
          <w:kern w:val="0"/>
          <w:szCs w:val="22"/>
          <w:lang w:val="en-GB"/>
        </w:rPr>
        <w:t>ation ser</w:t>
      </w:r>
      <w:r w:rsidRPr="00174519">
        <w:rPr>
          <w:spacing w:val="-1"/>
          <w:kern w:val="0"/>
          <w:szCs w:val="22"/>
          <w:lang w:val="en-GB"/>
        </w:rPr>
        <w:t>v</w:t>
      </w:r>
      <w:r w:rsidRPr="00174519">
        <w:rPr>
          <w:kern w:val="0"/>
          <w:szCs w:val="22"/>
          <w:lang w:val="en-GB"/>
        </w:rPr>
        <w:t>ice</w:t>
      </w:r>
      <w:r w:rsidRPr="00174519">
        <w:rPr>
          <w:spacing w:val="35"/>
          <w:kern w:val="0"/>
          <w:szCs w:val="22"/>
          <w:lang w:val="en-GB"/>
        </w:rPr>
        <w:t xml:space="preserve"> </w:t>
      </w:r>
      <w:r w:rsidRPr="00174519">
        <w:rPr>
          <w:kern w:val="0"/>
          <w:szCs w:val="22"/>
          <w:lang w:val="en-GB"/>
        </w:rPr>
        <w:t xml:space="preserve">on a </w:t>
      </w:r>
      <w:r w:rsidRPr="00174519">
        <w:rPr>
          <w:w w:val="102"/>
          <w:kern w:val="0"/>
          <w:szCs w:val="22"/>
          <w:lang w:val="en-GB"/>
        </w:rPr>
        <w:t>pr</w:t>
      </w:r>
      <w:r w:rsidRPr="00174519">
        <w:rPr>
          <w:spacing w:val="1"/>
          <w:w w:val="102"/>
          <w:kern w:val="0"/>
          <w:szCs w:val="22"/>
          <w:lang w:val="en-GB"/>
        </w:rPr>
        <w:t>i</w:t>
      </w:r>
      <w:r w:rsidRPr="00174519">
        <w:rPr>
          <w:spacing w:val="-3"/>
          <w:w w:val="102"/>
          <w:kern w:val="0"/>
          <w:szCs w:val="22"/>
          <w:lang w:val="en-GB"/>
        </w:rPr>
        <w:t>m</w:t>
      </w:r>
      <w:r w:rsidRPr="00174519">
        <w:rPr>
          <w:w w:val="102"/>
          <w:kern w:val="0"/>
          <w:szCs w:val="22"/>
          <w:lang w:val="en-GB"/>
        </w:rPr>
        <w:t>a</w:t>
      </w:r>
      <w:r w:rsidRPr="00174519">
        <w:rPr>
          <w:spacing w:val="2"/>
          <w:w w:val="102"/>
          <w:kern w:val="0"/>
          <w:szCs w:val="22"/>
          <w:lang w:val="en-GB"/>
        </w:rPr>
        <w:t>r</w:t>
      </w:r>
      <w:r w:rsidRPr="00174519">
        <w:rPr>
          <w:w w:val="102"/>
          <w:kern w:val="0"/>
          <w:szCs w:val="22"/>
          <w:lang w:val="en-GB"/>
        </w:rPr>
        <w:t xml:space="preserve">y </w:t>
      </w:r>
      <w:r w:rsidRPr="00174519">
        <w:rPr>
          <w:kern w:val="0"/>
          <w:szCs w:val="22"/>
          <w:lang w:val="en-GB"/>
        </w:rPr>
        <w:t>basi</w:t>
      </w:r>
      <w:r w:rsidRPr="00174519">
        <w:rPr>
          <w:spacing w:val="-1"/>
          <w:kern w:val="0"/>
          <w:szCs w:val="22"/>
          <w:lang w:val="en-GB"/>
        </w:rPr>
        <w:t>s</w:t>
      </w:r>
      <w:r w:rsidRPr="00174519">
        <w:rPr>
          <w:kern w:val="0"/>
          <w:szCs w:val="22"/>
          <w:lang w:val="en-GB"/>
        </w:rPr>
        <w:t>.</w:t>
      </w:r>
    </w:p>
    <w:p w14:paraId="370B2019"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(56)  5.56</w:t>
      </w:r>
      <w:r w:rsidRPr="00174519">
        <w:rPr>
          <w:bCs/>
          <w:kern w:val="0"/>
          <w:szCs w:val="22"/>
          <w:lang w:val="en-GB"/>
        </w:rPr>
        <w:t>  </w:t>
      </w:r>
      <w:r w:rsidRPr="00174519">
        <w:rPr>
          <w:kern w:val="0"/>
          <w:szCs w:val="22"/>
          <w:lang w:val="en-GB"/>
        </w:rPr>
        <w:t>The stations of services to which the bands 14-19.95 kHz and 20.05-70 kHz and in Region 1 also the bands 72-84 kHz and 86-90 kHz are allocated may transmit standard frequency and time signals.  Such stations shall be afforded protection from harmful interference.  In Armenia, Azerbaijan, Belarus, the Russian Federation, Georgia, Kazakhstan, Kyrgyzstan, Tajikistan and Turkmenistan, the frequencies 25 kHz and 50 kHz will be used for this purpose under the same conditions.</w:t>
      </w:r>
    </w:p>
    <w:p w14:paraId="40DB26CA"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(57)</w:t>
      </w:r>
      <w:r w:rsidRPr="00174519">
        <w:rPr>
          <w:kern w:val="0"/>
          <w:szCs w:val="22"/>
        </w:rPr>
        <w:t>  </w:t>
      </w:r>
      <w:r w:rsidRPr="00174519">
        <w:rPr>
          <w:bCs/>
          <w:kern w:val="0"/>
          <w:szCs w:val="22"/>
        </w:rPr>
        <w:t>5.57</w:t>
      </w:r>
      <w:r w:rsidRPr="00174519">
        <w:rPr>
          <w:bCs/>
          <w:kern w:val="0"/>
          <w:szCs w:val="22"/>
          <w:lang w:val="en-GB"/>
        </w:rPr>
        <w:t>  </w:t>
      </w:r>
      <w:r w:rsidRPr="00174519">
        <w:rPr>
          <w:kern w:val="0"/>
          <w:szCs w:val="22"/>
        </w:rPr>
        <w:t>The use of the bands 14-19.95 kHz, 20.05-70 kHz and 70-90 kHz (72-84 kHz and 86-90 kHz in Region 1) by the maritime mobile service is limited to coast radiotelegraph stations (A1A and F1B only).  Exceptionally, the use of class J2B or J7B emissions is authorized subject to the necessary bandwidth not exceeding that normally used for class A1A or F1B emissions in the band concerned.</w:t>
      </w:r>
    </w:p>
    <w:p w14:paraId="326BE6B4"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(58)</w:t>
      </w:r>
      <w:r w:rsidRPr="00174519">
        <w:rPr>
          <w:kern w:val="0"/>
          <w:szCs w:val="22"/>
        </w:rPr>
        <w:t>  </w:t>
      </w:r>
      <w:r w:rsidRPr="00174519">
        <w:rPr>
          <w:bCs/>
          <w:kern w:val="0"/>
          <w:szCs w:val="22"/>
        </w:rPr>
        <w:t>5.58</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Armenia, Azerbaijan, the Russian Federation, Georgia, Kazakhstan, Kyrgyzstan, Tajikistan and Turkmenistan, the band 67-70 kHz is also allocated to the radionavigation service on a primary basis.</w:t>
      </w:r>
    </w:p>
    <w:p w14:paraId="707E60A1"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(59)  5.59</w:t>
      </w:r>
      <w:r w:rsidRPr="00174519">
        <w:rPr>
          <w:bCs/>
          <w:kern w:val="0"/>
          <w:szCs w:val="22"/>
          <w:lang w:val="en-GB"/>
        </w:rPr>
        <w:t>  </w:t>
      </w:r>
      <w:r w:rsidRPr="00174519">
        <w:rPr>
          <w:i/>
          <w:iCs/>
          <w:kern w:val="0"/>
          <w:szCs w:val="22"/>
        </w:rPr>
        <w:t>Different category of service:</w:t>
      </w:r>
      <w:r w:rsidRPr="00174519">
        <w:rPr>
          <w:kern w:val="0"/>
          <w:szCs w:val="22"/>
        </w:rPr>
        <w:t xml:space="preserve">  in Bangladesh and Pakistan, the allocation of the bands 70</w:t>
      </w:r>
      <w:r w:rsidRPr="00174519">
        <w:rPr>
          <w:kern w:val="0"/>
          <w:szCs w:val="22"/>
        </w:rPr>
        <w:noBreakHyphen/>
        <w:t xml:space="preserve">72 kHz and 84-86 kHz to the fixed and maritime mobile services is on a primary basis (see No. </w:t>
      </w:r>
      <w:r w:rsidRPr="00174519">
        <w:rPr>
          <w:bCs/>
          <w:kern w:val="0"/>
          <w:szCs w:val="22"/>
        </w:rPr>
        <w:t>5.33</w:t>
      </w:r>
      <w:r w:rsidRPr="00174519">
        <w:rPr>
          <w:kern w:val="0"/>
          <w:szCs w:val="22"/>
        </w:rPr>
        <w:t>).</w:t>
      </w:r>
    </w:p>
    <w:p w14:paraId="3B4DE724"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(60)  5.60</w:t>
      </w:r>
      <w:r w:rsidRPr="00174519">
        <w:rPr>
          <w:bCs/>
          <w:kern w:val="0"/>
          <w:szCs w:val="22"/>
          <w:lang w:val="en-GB"/>
        </w:rPr>
        <w:t>  </w:t>
      </w:r>
      <w:r w:rsidRPr="00174519">
        <w:rPr>
          <w:kern w:val="0"/>
          <w:szCs w:val="22"/>
        </w:rPr>
        <w:t>In the bands 70-90 kHz (70-86 kHz in Region 1) and 110-130 kHz (112-130 kHz in Region 1), pulsed radionavigation systems may be used on condition that they do not cause harmful interference to other services to which these bands are allocated.</w:t>
      </w:r>
    </w:p>
    <w:p w14:paraId="36A92439"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(61)  5.61</w:t>
      </w:r>
      <w:r w:rsidRPr="00174519">
        <w:rPr>
          <w:bCs/>
          <w:kern w:val="0"/>
          <w:szCs w:val="22"/>
          <w:lang w:val="en-GB"/>
        </w:rPr>
        <w:t>  </w:t>
      </w:r>
      <w:r w:rsidRPr="00174519">
        <w:rPr>
          <w:kern w:val="0"/>
          <w:szCs w:val="22"/>
        </w:rPr>
        <w:t xml:space="preserve">In Region 2, the establishment and operation of stations in the maritime radionavigation service in the bands 70-90 kHz and 110-130 kHz shall be subject to agreement obtained under No. 9.21 with administrations whose services, operating in accordance with the </w:t>
      </w:r>
      <w:r w:rsidRPr="00174519">
        <w:rPr>
          <w:kern w:val="0"/>
          <w:szCs w:val="22"/>
        </w:rPr>
        <w:lastRenderedPageBreak/>
        <w:t>Table, may be affected.  However, stations of the fixed, maritime mobile and radiolocation services shall not cause harmful interference to stations in the maritime radionavigation service established under such agreements.</w:t>
      </w:r>
    </w:p>
    <w:p w14:paraId="11DF77E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(62)  5.62</w:t>
      </w:r>
      <w:r w:rsidRPr="00174519">
        <w:rPr>
          <w:bCs/>
          <w:kern w:val="0"/>
          <w:szCs w:val="22"/>
          <w:lang w:val="en-GB"/>
        </w:rPr>
        <w:t>  </w:t>
      </w:r>
      <w:r w:rsidRPr="00174519">
        <w:rPr>
          <w:kern w:val="0"/>
          <w:szCs w:val="22"/>
        </w:rPr>
        <w:t>Administrations which operate stations in the radionavigation service in the band 90-110 kHz are urged to coordinate technical and operating characteristics in such a way as to avoid harmful interference to the services provided by these stations.</w:t>
      </w:r>
    </w:p>
    <w:p w14:paraId="450685B2"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(63)  [Reserved]</w:t>
      </w:r>
    </w:p>
    <w:p w14:paraId="2643D5C8"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(64)  5.64</w:t>
      </w:r>
      <w:r w:rsidRPr="00174519">
        <w:rPr>
          <w:bCs/>
          <w:kern w:val="0"/>
          <w:szCs w:val="22"/>
          <w:lang w:val="en-GB"/>
        </w:rPr>
        <w:t>  </w:t>
      </w:r>
      <w:r w:rsidRPr="00174519">
        <w:rPr>
          <w:kern w:val="0"/>
          <w:szCs w:val="22"/>
        </w:rPr>
        <w:t>Only classes A1A or F1B, A2C, A3C, F1C or F3C emissions are authorized for stations of the fixed service in the bands allocated to this service between 90 kHz and 160 kHz (148.5 kHz in Region 1) and for stations of the maritime mobile service in the bands allocated to this service between 110 kHz and 160 kHz (148.5 kHz in Region 1).  Exceptionally, class J2B or J7B emissions are also authorized in the bands between 110 kHz and 160 kHz (148.5 kHz in Region 1) for stations of the maritime mobile service.</w:t>
      </w:r>
    </w:p>
    <w:p w14:paraId="136D2483"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(65)  5.65</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rPr>
        <w:t>in Bangladesh, the allocation of the bands 112-117.6 kHz and 126</w:t>
      </w:r>
      <w:r w:rsidRPr="00174519">
        <w:rPr>
          <w:kern w:val="0"/>
          <w:szCs w:val="22"/>
        </w:rPr>
        <w:noBreakHyphen/>
        <w:t xml:space="preserve">129 kHz to the fixed and maritime mobile services is on a primary basis (see No. </w:t>
      </w:r>
      <w:r w:rsidRPr="00174519">
        <w:rPr>
          <w:bCs/>
          <w:kern w:val="0"/>
          <w:szCs w:val="22"/>
        </w:rPr>
        <w:t>5.33</w:t>
      </w:r>
      <w:r w:rsidRPr="00174519">
        <w:rPr>
          <w:kern w:val="0"/>
          <w:szCs w:val="22"/>
        </w:rPr>
        <w:t>).</w:t>
      </w:r>
    </w:p>
    <w:p w14:paraId="5D1E7AAC"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(66)  5.66</w:t>
      </w:r>
      <w:r w:rsidRPr="00174519">
        <w:rPr>
          <w:bCs/>
          <w:kern w:val="0"/>
          <w:szCs w:val="22"/>
          <w:lang w:val="en-GB"/>
        </w:rPr>
        <w:t>  </w:t>
      </w:r>
      <w:r w:rsidRPr="00174519">
        <w:rPr>
          <w:i/>
          <w:kern w:val="0"/>
          <w:szCs w:val="22"/>
        </w:rPr>
        <w:t>Different category of service:</w:t>
      </w:r>
      <w:r w:rsidRPr="00174519">
        <w:rPr>
          <w:kern w:val="0"/>
          <w:szCs w:val="22"/>
        </w:rPr>
        <w:t xml:space="preserve">  in Germany, the allocation of the band 115-117.6 kHz to the fixed and maritime mobile services is on a primary basis (see No. 5.33) and to the radionavigation service on a secondary basis (see No. 5.32).</w:t>
      </w:r>
    </w:p>
    <w:p w14:paraId="7F29104D" w14:textId="664D8652" w:rsidR="001029F5" w:rsidRDefault="001029F5" w:rsidP="00174519">
      <w:pPr>
        <w:overflowPunct w:val="0"/>
        <w:autoSpaceDE w:val="0"/>
        <w:autoSpaceDN w:val="0"/>
        <w:adjustRightInd w:val="0"/>
        <w:spacing w:after="120"/>
        <w:ind w:firstLine="720"/>
        <w:textAlignment w:val="baseline"/>
        <w:rPr>
          <w:kern w:val="0"/>
          <w:szCs w:val="22"/>
        </w:rPr>
      </w:pPr>
      <w:r w:rsidRPr="001029F5">
        <w:rPr>
          <w:bCs/>
          <w:kern w:val="0"/>
          <w:szCs w:val="22"/>
        </w:rPr>
        <w:t>(67)  5.67  </w:t>
      </w:r>
      <w:r w:rsidRPr="001029F5">
        <w:rPr>
          <w:bCs/>
          <w:i/>
          <w:kern w:val="0"/>
          <w:szCs w:val="22"/>
        </w:rPr>
        <w:t xml:space="preserve">Additional allocation: </w:t>
      </w:r>
      <w:r w:rsidRPr="001029F5">
        <w:rPr>
          <w:bCs/>
          <w:kern w:val="0"/>
          <w:szCs w:val="22"/>
        </w:rPr>
        <w:t>in Kyrgyzstan and Turkmenistan, the frequency band 130</w:t>
      </w:r>
      <w:r w:rsidRPr="001029F5">
        <w:rPr>
          <w:bCs/>
          <w:kern w:val="0"/>
          <w:szCs w:val="22"/>
        </w:rPr>
        <w:noBreakHyphen/>
        <w:t>148.5 kHz is also allocated to the radionavigation service on a secondary basis.  Within and between these countries this service shall have an equal right to operate.</w:t>
      </w:r>
    </w:p>
    <w:p w14:paraId="5998CC87" w14:textId="63EFBCC0"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(i)  5.67A</w:t>
      </w:r>
      <w:r w:rsidRPr="00174519">
        <w:rPr>
          <w:bCs/>
          <w:kern w:val="0"/>
          <w:szCs w:val="22"/>
          <w:lang w:val="en-GB"/>
        </w:rPr>
        <w:t>  </w:t>
      </w:r>
      <w:r w:rsidRPr="00174519">
        <w:rPr>
          <w:kern w:val="0"/>
          <w:szCs w:val="22"/>
        </w:rPr>
        <w:t xml:space="preserve">Stations in the amateur service using frequencies in the band 135.7-137.8 kHz shall not exceed a maximum radiated power of 1 W (e.i.r.p.) and shall not cause harmful interference to stations of the radionavigation service operating in countries listed in </w:t>
      </w:r>
      <w:r w:rsidRPr="00174519">
        <w:rPr>
          <w:bCs/>
          <w:kern w:val="0"/>
          <w:szCs w:val="22"/>
        </w:rPr>
        <w:t>paragraph (b)(67) of this section</w:t>
      </w:r>
      <w:r w:rsidRPr="00174519">
        <w:rPr>
          <w:kern w:val="0"/>
          <w:szCs w:val="22"/>
        </w:rPr>
        <w:t>.</w:t>
      </w:r>
    </w:p>
    <w:p w14:paraId="694ABBE7" w14:textId="77777777" w:rsidR="001029F5" w:rsidRPr="001029F5" w:rsidRDefault="001029F5" w:rsidP="001029F5">
      <w:pPr>
        <w:spacing w:after="120"/>
        <w:ind w:firstLine="720"/>
        <w:rPr>
          <w:bCs/>
          <w:spacing w:val="1"/>
          <w:kern w:val="0"/>
          <w:szCs w:val="22"/>
        </w:rPr>
      </w:pPr>
      <w:r w:rsidRPr="001029F5">
        <w:rPr>
          <w:bCs/>
          <w:spacing w:val="1"/>
          <w:kern w:val="0"/>
          <w:szCs w:val="22"/>
        </w:rPr>
        <w:t>(ii)  5.67B  The use of the frequency band 135.7-137.8 kHz in Algeria, Egypt, Iraq, Lebanon, Syrian Arab Republic, Sudan, South Sudan and Tunisia is limited to the fixed and maritime mobile services.  The amateur service shall not be used in the previously-mentioned countries in the frequency band 135.7-137.8 kHz, and this should be taken into account by the countries authorizing such use.</w:t>
      </w:r>
    </w:p>
    <w:p w14:paraId="6D5D3EBF" w14:textId="77777777" w:rsidR="001029F5" w:rsidRDefault="001029F5" w:rsidP="00174519">
      <w:pPr>
        <w:spacing w:after="120"/>
        <w:ind w:firstLine="720"/>
        <w:rPr>
          <w:spacing w:val="1"/>
          <w:kern w:val="0"/>
          <w:szCs w:val="22"/>
        </w:rPr>
      </w:pPr>
    </w:p>
    <w:p w14:paraId="3AB3A04B" w14:textId="11405DDA" w:rsidR="00174519" w:rsidRPr="00174519" w:rsidRDefault="00174519" w:rsidP="00174519">
      <w:pPr>
        <w:spacing w:after="120"/>
        <w:ind w:firstLine="720"/>
        <w:rPr>
          <w:kern w:val="0"/>
          <w:szCs w:val="22"/>
        </w:rPr>
      </w:pPr>
      <w:r w:rsidRPr="00174519">
        <w:rPr>
          <w:spacing w:val="1"/>
          <w:kern w:val="0"/>
          <w:szCs w:val="22"/>
        </w:rPr>
        <w:lastRenderedPageBreak/>
        <w:t>(68)  5.6</w:t>
      </w:r>
      <w:r w:rsidRPr="00174519">
        <w:rPr>
          <w:kern w:val="0"/>
          <w:szCs w:val="22"/>
        </w:rPr>
        <w:t>8</w:t>
      </w:r>
      <w:r w:rsidRPr="00174519">
        <w:rPr>
          <w:bCs/>
          <w:kern w:val="0"/>
          <w:szCs w:val="22"/>
        </w:rPr>
        <w:t>  </w:t>
      </w:r>
      <w:r w:rsidRPr="00174519">
        <w:rPr>
          <w:i/>
          <w:kern w:val="0"/>
          <w:szCs w:val="22"/>
        </w:rPr>
        <w:t>Alternative allocation:</w:t>
      </w:r>
      <w:r w:rsidRPr="00174519">
        <w:rPr>
          <w:kern w:val="0"/>
          <w:szCs w:val="22"/>
        </w:rPr>
        <w:t xml:space="preserve">  in</w:t>
      </w:r>
      <w:r w:rsidRPr="00174519">
        <w:rPr>
          <w:spacing w:val="-6"/>
          <w:kern w:val="0"/>
          <w:szCs w:val="22"/>
        </w:rPr>
        <w:t xml:space="preserve"> </w:t>
      </w:r>
      <w:r w:rsidRPr="00174519">
        <w:rPr>
          <w:spacing w:val="-1"/>
          <w:kern w:val="0"/>
          <w:szCs w:val="22"/>
        </w:rPr>
        <w:t>C</w:t>
      </w:r>
      <w:r w:rsidRPr="00174519">
        <w:rPr>
          <w:kern w:val="0"/>
          <w:szCs w:val="22"/>
        </w:rPr>
        <w:t>on</w:t>
      </w:r>
      <w:r w:rsidRPr="00174519">
        <w:rPr>
          <w:spacing w:val="-1"/>
          <w:kern w:val="0"/>
          <w:szCs w:val="22"/>
        </w:rPr>
        <w:t>g</w:t>
      </w:r>
      <w:r w:rsidRPr="00174519">
        <w:rPr>
          <w:kern w:val="0"/>
          <w:szCs w:val="22"/>
        </w:rPr>
        <w:t>o (</w:t>
      </w:r>
      <w:r w:rsidRPr="00174519">
        <w:rPr>
          <w:spacing w:val="-1"/>
          <w:kern w:val="0"/>
          <w:szCs w:val="22"/>
        </w:rPr>
        <w:t>R</w:t>
      </w:r>
      <w:r w:rsidRPr="00174519">
        <w:rPr>
          <w:kern w:val="0"/>
          <w:szCs w:val="22"/>
        </w:rPr>
        <w:t>ep. of</w:t>
      </w:r>
      <w:r w:rsidRPr="00174519">
        <w:rPr>
          <w:spacing w:val="-6"/>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D</w:t>
      </w:r>
      <w:r w:rsidRPr="00174519">
        <w:rPr>
          <w:spacing w:val="2"/>
          <w:kern w:val="0"/>
          <w:szCs w:val="22"/>
        </w:rPr>
        <w:t>e</w:t>
      </w:r>
      <w:r w:rsidRPr="00174519">
        <w:rPr>
          <w:spacing w:val="-1"/>
          <w:kern w:val="0"/>
          <w:szCs w:val="22"/>
        </w:rPr>
        <w:t>m</w:t>
      </w:r>
      <w:r w:rsidRPr="00174519">
        <w:rPr>
          <w:kern w:val="0"/>
          <w:szCs w:val="22"/>
        </w:rPr>
        <w:t xml:space="preserve">. </w:t>
      </w:r>
      <w:r w:rsidRPr="00174519">
        <w:rPr>
          <w:spacing w:val="-1"/>
          <w:kern w:val="0"/>
          <w:szCs w:val="22"/>
        </w:rPr>
        <w:t>R</w:t>
      </w:r>
      <w:r w:rsidRPr="00174519">
        <w:rPr>
          <w:kern w:val="0"/>
          <w:szCs w:val="22"/>
        </w:rPr>
        <w:t>ep. of</w:t>
      </w:r>
      <w:r w:rsidRPr="00174519">
        <w:rPr>
          <w:spacing w:val="-6"/>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Con</w:t>
      </w:r>
      <w:r w:rsidRPr="00174519">
        <w:rPr>
          <w:spacing w:val="-1"/>
          <w:kern w:val="0"/>
          <w:szCs w:val="22"/>
        </w:rPr>
        <w:t>g</w:t>
      </w:r>
      <w:r w:rsidRPr="00174519">
        <w:rPr>
          <w:kern w:val="0"/>
          <w:szCs w:val="22"/>
        </w:rPr>
        <w:t>o and</w:t>
      </w:r>
      <w:r w:rsidRPr="00174519">
        <w:rPr>
          <w:spacing w:val="-3"/>
          <w:kern w:val="0"/>
          <w:szCs w:val="22"/>
        </w:rPr>
        <w:t xml:space="preserve"> </w:t>
      </w:r>
      <w:r w:rsidRPr="00174519">
        <w:rPr>
          <w:kern w:val="0"/>
          <w:szCs w:val="22"/>
        </w:rPr>
        <w:t>S</w:t>
      </w:r>
      <w:r w:rsidRPr="00174519">
        <w:rPr>
          <w:spacing w:val="2"/>
          <w:kern w:val="0"/>
          <w:szCs w:val="22"/>
        </w:rPr>
        <w:t>o</w:t>
      </w:r>
      <w:r w:rsidRPr="00174519">
        <w:rPr>
          <w:spacing w:val="-1"/>
          <w:kern w:val="0"/>
          <w:szCs w:val="22"/>
        </w:rPr>
        <w:t>u</w:t>
      </w:r>
      <w:r w:rsidRPr="00174519">
        <w:rPr>
          <w:spacing w:val="1"/>
          <w:kern w:val="0"/>
          <w:szCs w:val="22"/>
        </w:rPr>
        <w:t>t</w:t>
      </w:r>
      <w:r w:rsidRPr="00174519">
        <w:rPr>
          <w:kern w:val="0"/>
          <w:szCs w:val="22"/>
        </w:rPr>
        <w:t>h</w:t>
      </w:r>
      <w:r w:rsidRPr="00174519">
        <w:rPr>
          <w:spacing w:val="4"/>
          <w:kern w:val="0"/>
          <w:szCs w:val="22"/>
        </w:rPr>
        <w:t xml:space="preserve"> </w:t>
      </w:r>
      <w:r w:rsidRPr="00174519">
        <w:rPr>
          <w:kern w:val="0"/>
          <w:szCs w:val="22"/>
        </w:rPr>
        <w:t>A</w:t>
      </w:r>
      <w:r w:rsidRPr="00174519">
        <w:rPr>
          <w:spacing w:val="-1"/>
          <w:kern w:val="0"/>
          <w:szCs w:val="22"/>
        </w:rPr>
        <w:t>f</w:t>
      </w:r>
      <w:r w:rsidRPr="00174519">
        <w:rPr>
          <w:kern w:val="0"/>
          <w:szCs w:val="22"/>
        </w:rPr>
        <w:t>ric</w:t>
      </w:r>
      <w:r w:rsidRPr="00174519">
        <w:rPr>
          <w:spacing w:val="2"/>
          <w:kern w:val="0"/>
          <w:szCs w:val="22"/>
        </w:rPr>
        <w:t>a</w:t>
      </w:r>
      <w:r w:rsidRPr="00174519">
        <w:rPr>
          <w:kern w:val="0"/>
          <w:szCs w:val="22"/>
        </w:rPr>
        <w:t>,</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spacing w:val="-1"/>
          <w:w w:val="102"/>
          <w:kern w:val="0"/>
          <w:szCs w:val="22"/>
        </w:rPr>
        <w:t>f</w:t>
      </w:r>
      <w:r w:rsidRPr="00174519">
        <w:rPr>
          <w:w w:val="102"/>
          <w:kern w:val="0"/>
          <w:szCs w:val="22"/>
        </w:rPr>
        <w:t>re</w:t>
      </w:r>
      <w:r w:rsidRPr="00174519">
        <w:rPr>
          <w:spacing w:val="1"/>
          <w:w w:val="102"/>
          <w:kern w:val="0"/>
          <w:szCs w:val="22"/>
        </w:rPr>
        <w:t>q</w:t>
      </w:r>
      <w:r w:rsidRPr="00174519">
        <w:rPr>
          <w:spacing w:val="-1"/>
          <w:w w:val="102"/>
          <w:kern w:val="0"/>
          <w:szCs w:val="22"/>
        </w:rPr>
        <w:t>u</w:t>
      </w:r>
      <w:r w:rsidRPr="00174519">
        <w:rPr>
          <w:spacing w:val="2"/>
          <w:w w:val="102"/>
          <w:kern w:val="0"/>
          <w:szCs w:val="22"/>
        </w:rPr>
        <w:t>e</w:t>
      </w:r>
      <w:r w:rsidRPr="00174519">
        <w:rPr>
          <w:spacing w:val="-1"/>
          <w:w w:val="102"/>
          <w:kern w:val="0"/>
          <w:szCs w:val="22"/>
        </w:rPr>
        <w:t>n</w:t>
      </w:r>
      <w:r w:rsidRPr="00174519">
        <w:rPr>
          <w:spacing w:val="2"/>
          <w:w w:val="102"/>
          <w:kern w:val="0"/>
          <w:szCs w:val="22"/>
        </w:rPr>
        <w:t>c</w:t>
      </w:r>
      <w:r w:rsidRPr="00174519">
        <w:rPr>
          <w:w w:val="102"/>
          <w:kern w:val="0"/>
          <w:szCs w:val="22"/>
        </w:rPr>
        <w:t xml:space="preserve">y </w:t>
      </w:r>
      <w:r w:rsidRPr="00174519">
        <w:rPr>
          <w:kern w:val="0"/>
          <w:szCs w:val="22"/>
        </w:rPr>
        <w:t>ba</w:t>
      </w:r>
      <w:r w:rsidRPr="00174519">
        <w:rPr>
          <w:spacing w:val="-1"/>
          <w:kern w:val="0"/>
          <w:szCs w:val="22"/>
        </w:rPr>
        <w:t>n</w:t>
      </w:r>
      <w:r w:rsidRPr="00174519">
        <w:rPr>
          <w:kern w:val="0"/>
          <w:szCs w:val="22"/>
        </w:rPr>
        <w:t>d</w:t>
      </w:r>
      <w:r w:rsidRPr="00174519">
        <w:rPr>
          <w:spacing w:val="7"/>
          <w:kern w:val="0"/>
          <w:szCs w:val="22"/>
        </w:rPr>
        <w:t xml:space="preserve"> </w:t>
      </w:r>
      <w:r w:rsidRPr="00174519">
        <w:rPr>
          <w:kern w:val="0"/>
          <w:szCs w:val="22"/>
        </w:rPr>
        <w:t>160</w:t>
      </w:r>
      <w:r w:rsidRPr="00174519">
        <w:rPr>
          <w:spacing w:val="-1"/>
          <w:kern w:val="0"/>
          <w:szCs w:val="22"/>
        </w:rPr>
        <w:t>-</w:t>
      </w:r>
      <w:r w:rsidRPr="00174519">
        <w:rPr>
          <w:kern w:val="0"/>
          <w:szCs w:val="22"/>
        </w:rPr>
        <w:t>200</w:t>
      </w:r>
      <w:r w:rsidRPr="00174519">
        <w:rPr>
          <w:spacing w:val="9"/>
          <w:kern w:val="0"/>
          <w:szCs w:val="22"/>
        </w:rPr>
        <w:t xml:space="preserve"> </w:t>
      </w:r>
      <w:r w:rsidRPr="00174519">
        <w:rPr>
          <w:spacing w:val="-1"/>
          <w:kern w:val="0"/>
          <w:szCs w:val="22"/>
        </w:rPr>
        <w:t>k</w:t>
      </w:r>
      <w:r w:rsidRPr="00174519">
        <w:rPr>
          <w:kern w:val="0"/>
          <w:szCs w:val="22"/>
        </w:rPr>
        <w:t>Hz</w:t>
      </w:r>
      <w:r w:rsidRPr="00174519">
        <w:rPr>
          <w:spacing w:val="7"/>
          <w:kern w:val="0"/>
          <w:szCs w:val="22"/>
        </w:rPr>
        <w:t xml:space="preserve"> </w:t>
      </w:r>
      <w:r w:rsidRPr="00174519">
        <w:rPr>
          <w:kern w:val="0"/>
          <w:szCs w:val="22"/>
        </w:rPr>
        <w:t>is</w:t>
      </w:r>
      <w:r w:rsidRPr="00174519">
        <w:rPr>
          <w:spacing w:val="3"/>
          <w:kern w:val="0"/>
          <w:szCs w:val="22"/>
        </w:rPr>
        <w:t xml:space="preserve"> </w:t>
      </w:r>
      <w:r w:rsidRPr="00174519">
        <w:rPr>
          <w:kern w:val="0"/>
          <w:szCs w:val="22"/>
        </w:rPr>
        <w:t>allocated</w:t>
      </w:r>
      <w:r w:rsidRPr="00174519">
        <w:rPr>
          <w:spacing w:val="12"/>
          <w:kern w:val="0"/>
          <w:szCs w:val="22"/>
        </w:rPr>
        <w:t xml:space="preserve"> </w:t>
      </w:r>
      <w:r w:rsidRPr="00174519">
        <w:rPr>
          <w:kern w:val="0"/>
          <w:szCs w:val="22"/>
        </w:rPr>
        <w:t>to</w:t>
      </w:r>
      <w:r w:rsidRPr="00174519">
        <w:rPr>
          <w:spacing w:val="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5"/>
          <w:kern w:val="0"/>
          <w:szCs w:val="22"/>
        </w:rPr>
        <w:t xml:space="preserv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ed</w:t>
      </w:r>
      <w:r w:rsidRPr="00174519">
        <w:rPr>
          <w:spacing w:val="8"/>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10"/>
          <w:kern w:val="0"/>
          <w:szCs w:val="22"/>
        </w:rPr>
        <w:t xml:space="preserve"> </w:t>
      </w:r>
      <w:r w:rsidRPr="00174519">
        <w:rPr>
          <w:kern w:val="0"/>
          <w:szCs w:val="22"/>
        </w:rPr>
        <w:t>on</w:t>
      </w:r>
      <w:r w:rsidRPr="00174519">
        <w:rPr>
          <w:spacing w:val="3"/>
          <w:kern w:val="0"/>
          <w:szCs w:val="22"/>
        </w:rPr>
        <w:t xml:space="preserve"> </w:t>
      </w:r>
      <w:r w:rsidRPr="00174519">
        <w:rPr>
          <w:kern w:val="0"/>
          <w:szCs w:val="22"/>
        </w:rPr>
        <w:t>a</w:t>
      </w:r>
      <w:r w:rsidRPr="00174519">
        <w:rPr>
          <w:spacing w:val="3"/>
          <w:kern w:val="0"/>
          <w:szCs w:val="22"/>
        </w:rPr>
        <w:t xml:space="preserve"> </w:t>
      </w:r>
      <w:r w:rsidRPr="00174519">
        <w:rPr>
          <w:kern w:val="0"/>
          <w:szCs w:val="22"/>
        </w:rPr>
        <w:t>pr</w:t>
      </w:r>
      <w:r w:rsidRPr="00174519">
        <w:rPr>
          <w:spacing w:val="1"/>
          <w:kern w:val="0"/>
          <w:szCs w:val="22"/>
        </w:rPr>
        <w:t>i</w:t>
      </w:r>
      <w:r w:rsidRPr="00174519">
        <w:rPr>
          <w:spacing w:val="-1"/>
          <w:kern w:val="0"/>
          <w:szCs w:val="22"/>
        </w:rPr>
        <w:t>m</w:t>
      </w:r>
      <w:r w:rsidRPr="00174519">
        <w:rPr>
          <w:kern w:val="0"/>
          <w:szCs w:val="22"/>
        </w:rPr>
        <w:t>ary</w:t>
      </w:r>
      <w:r w:rsidRPr="00174519">
        <w:rPr>
          <w:spacing w:val="8"/>
          <w:kern w:val="0"/>
          <w:szCs w:val="22"/>
        </w:rPr>
        <w:t xml:space="preserve"> </w:t>
      </w:r>
      <w:r w:rsidRPr="00174519">
        <w:rPr>
          <w:kern w:val="0"/>
          <w:szCs w:val="22"/>
        </w:rPr>
        <w:t>bas</w:t>
      </w:r>
      <w:r w:rsidRPr="00174519">
        <w:rPr>
          <w:spacing w:val="1"/>
          <w:kern w:val="0"/>
          <w:szCs w:val="22"/>
        </w:rPr>
        <w:t>i</w:t>
      </w:r>
      <w:r w:rsidRPr="00174519">
        <w:rPr>
          <w:kern w:val="0"/>
          <w:szCs w:val="22"/>
        </w:rPr>
        <w:t>s.</w:t>
      </w:r>
    </w:p>
    <w:p w14:paraId="181920C2"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(69)  5.69</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Somalia, the band 200-255 kHz is also allocated to the aeronautical radionavigation service on a primary basis.</w:t>
      </w:r>
    </w:p>
    <w:p w14:paraId="6CCBA12D"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(70)  5.70  </w:t>
      </w:r>
      <w:r w:rsidRPr="001029F5">
        <w:rPr>
          <w:bCs/>
          <w:i/>
          <w:kern w:val="0"/>
          <w:szCs w:val="22"/>
        </w:rPr>
        <w:t>Alternative allocation:</w:t>
      </w:r>
      <w:r w:rsidRPr="001029F5">
        <w:rPr>
          <w:bCs/>
          <w:iCs/>
          <w:kern w:val="0"/>
          <w:szCs w:val="22"/>
        </w:rPr>
        <w:t xml:space="preserve"> </w:t>
      </w:r>
      <w:r w:rsidRPr="001029F5">
        <w:rPr>
          <w:bCs/>
          <w:kern w:val="0"/>
          <w:szCs w:val="22"/>
        </w:rPr>
        <w:t>in Angola, Botswana, Burundi, the Central African Rep., Congo (Rep. of the), Eswatini, Ethiopia, Kenya, Lesotho, Madagascar, Malawi, Mozambique, Namibia, Nigeria, Oman, the Dem. Rep. of the Congo, South Africa, Tanzania, Chad, Zambia and Zimbabwe, the frequency band 200-283.5 kHz is allocated to the aeronautical radionavigation service on a primary basis.</w:t>
      </w:r>
    </w:p>
    <w:p w14:paraId="1A01229C" w14:textId="18A4F360" w:rsidR="00174519" w:rsidRPr="00174519" w:rsidRDefault="000525EB" w:rsidP="00174519">
      <w:pPr>
        <w:overflowPunct w:val="0"/>
        <w:autoSpaceDE w:val="0"/>
        <w:autoSpaceDN w:val="0"/>
        <w:adjustRightInd w:val="0"/>
        <w:spacing w:after="120"/>
        <w:ind w:firstLine="720"/>
        <w:textAlignment w:val="baseline"/>
        <w:rPr>
          <w:bCs/>
          <w:kern w:val="0"/>
          <w:szCs w:val="22"/>
        </w:rPr>
      </w:pPr>
      <w:r>
        <w:rPr>
          <w:bCs/>
          <w:kern w:val="0"/>
          <w:szCs w:val="22"/>
        </w:rPr>
        <w:t xml:space="preserve">(71) - </w:t>
      </w:r>
      <w:r w:rsidR="00174519" w:rsidRPr="00174519">
        <w:rPr>
          <w:bCs/>
          <w:kern w:val="0"/>
          <w:szCs w:val="22"/>
        </w:rPr>
        <w:t>(72)</w:t>
      </w:r>
      <w:r w:rsidR="00174519" w:rsidRPr="00174519">
        <w:rPr>
          <w:kern w:val="0"/>
          <w:szCs w:val="22"/>
        </w:rPr>
        <w:t>  </w:t>
      </w:r>
      <w:r w:rsidR="00174519" w:rsidRPr="00174519">
        <w:rPr>
          <w:bCs/>
          <w:kern w:val="0"/>
          <w:szCs w:val="22"/>
        </w:rPr>
        <w:t>[Reserved]</w:t>
      </w:r>
    </w:p>
    <w:p w14:paraId="38996DB3"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(73)  5.73</w:t>
      </w:r>
      <w:r w:rsidRPr="00174519">
        <w:rPr>
          <w:bCs/>
          <w:kern w:val="0"/>
          <w:szCs w:val="22"/>
          <w:lang w:val="en-GB"/>
        </w:rPr>
        <w:t>  </w:t>
      </w:r>
      <w:r w:rsidRPr="00174519">
        <w:rPr>
          <w:kern w:val="0"/>
          <w:szCs w:val="22"/>
        </w:rPr>
        <w:t>The band 285-325 kHz (283.5-325 kHz in Region 1) in the maritime radionavigation service may be used to transmit supplementary navigational information using narrow-band techniques, on condition that no harmful interference is caused to radiobeacon stations operating in the radionavigation service.</w:t>
      </w:r>
    </w:p>
    <w:p w14:paraId="71123A4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(74)  5.74</w:t>
      </w:r>
      <w:r w:rsidRPr="00174519">
        <w:rPr>
          <w:bCs/>
          <w:kern w:val="0"/>
          <w:szCs w:val="22"/>
          <w:lang w:val="en-GB"/>
        </w:rPr>
        <w:t>  </w:t>
      </w:r>
      <w:r w:rsidRPr="00174519">
        <w:rPr>
          <w:i/>
          <w:kern w:val="0"/>
          <w:szCs w:val="22"/>
        </w:rPr>
        <w:t>Additional allocation:</w:t>
      </w:r>
      <w:r w:rsidRPr="00174519">
        <w:rPr>
          <w:kern w:val="0"/>
          <w:szCs w:val="22"/>
        </w:rPr>
        <w:t xml:space="preserve">  in Region 1, the frequency band 285.3-285.7 kHz is also allocated to the maritime radionavigation service (other than radiobeacons) on a primary basis.</w:t>
      </w:r>
    </w:p>
    <w:p w14:paraId="63519B5D"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(75)  5.75</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rPr>
        <w:t>in Armenia, Azerbaijan, Belarus, the Russian Federation, Georgia, Moldova, Kyrgyzstan, Tajikistan, Turkmenistan, Ukraine and the Black Sea areas of Romania, the allocation of the band 315-325 kHz to the maritime radionavigation service is on a primary basis under the condition that in the Baltic Sea area, the assignment of frequencies in this band to new stations in the maritime or aeronautical radionavigation services shall be subject to prior consultation between the administrations concerned.</w:t>
      </w:r>
    </w:p>
    <w:p w14:paraId="4CC23133"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(76)  5.76</w:t>
      </w:r>
      <w:r w:rsidRPr="00174519">
        <w:rPr>
          <w:bCs/>
          <w:kern w:val="0"/>
          <w:szCs w:val="22"/>
          <w:lang w:val="en-GB"/>
        </w:rPr>
        <w:t>  </w:t>
      </w:r>
      <w:r w:rsidRPr="00174519">
        <w:rPr>
          <w:kern w:val="0"/>
          <w:szCs w:val="22"/>
        </w:rPr>
        <w:t>The frequency 410 kHz is designated for radio direction-finding in the maritime radionavigation service.  The other radionavigation services to which the band 405-415 kHz is allocated shall not cause harmful interference to radio direction-finding in the band 406.5-413.5 kHz.</w:t>
      </w:r>
    </w:p>
    <w:p w14:paraId="31DE5730"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(77)  5.77  </w:t>
      </w:r>
      <w:r w:rsidRPr="001029F5">
        <w:rPr>
          <w:bCs/>
          <w:i/>
          <w:kern w:val="0"/>
          <w:szCs w:val="22"/>
        </w:rPr>
        <w:t>Different category of service:</w:t>
      </w:r>
      <w:r w:rsidRPr="001029F5">
        <w:rPr>
          <w:bCs/>
          <w:iCs/>
          <w:kern w:val="0"/>
          <w:szCs w:val="22"/>
        </w:rPr>
        <w:t xml:space="preserve"> </w:t>
      </w:r>
      <w:r w:rsidRPr="001029F5">
        <w:rPr>
          <w:bCs/>
          <w:kern w:val="0"/>
          <w:szCs w:val="22"/>
        </w:rPr>
        <w:t>in Australia, China, the French overseas communities of Region 3, Korea (Rep. of), India, Iran (Islamic Republic of), Japan, Pakistan, Papua New Guinea, the Dem. People’s Rep. of Korea and Sri Lanka, the allocation of the frequency band 415-495 kHz to the aeronautical radionavigation service is on a primary basis.  In Armenia, Azerbaijan, Belarus, the Russian Federation, Kazakhstan, Latvia, Uzbekistan and Kyrgyzstan, the allocation of the frequency band 435</w:t>
      </w:r>
      <w:r w:rsidRPr="001029F5">
        <w:rPr>
          <w:bCs/>
          <w:kern w:val="0"/>
          <w:szCs w:val="22"/>
        </w:rPr>
        <w:noBreakHyphen/>
        <w:t xml:space="preserve">495 kHz to the aeronautical radionavigation service is on a primary basis.  Administrations in all the aforementioned countries shall take all practical steps necessary to ensure that aeronautical radionavigation </w:t>
      </w:r>
      <w:r w:rsidRPr="001029F5">
        <w:rPr>
          <w:bCs/>
          <w:kern w:val="0"/>
          <w:szCs w:val="22"/>
        </w:rPr>
        <w:lastRenderedPageBreak/>
        <w:t>stations in the frequency band 435-495 kHz do not cause interference to reception by coast stations of transmissions from ship stations on frequencies designated for ship stations on a worldwide basis.</w:t>
      </w:r>
    </w:p>
    <w:p w14:paraId="2FFFAEA3" w14:textId="6E0BD39C"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(78)  5.78</w:t>
      </w:r>
      <w:r w:rsidRPr="00174519">
        <w:rPr>
          <w:bCs/>
          <w:kern w:val="0"/>
          <w:szCs w:val="22"/>
          <w:lang w:val="en-GB"/>
        </w:rPr>
        <w:t>  </w:t>
      </w:r>
      <w:r w:rsidRPr="00174519">
        <w:rPr>
          <w:i/>
          <w:kern w:val="0"/>
          <w:szCs w:val="22"/>
        </w:rPr>
        <w:t>Different category of service:</w:t>
      </w:r>
      <w:r w:rsidRPr="00174519">
        <w:rPr>
          <w:kern w:val="0"/>
          <w:szCs w:val="22"/>
        </w:rPr>
        <w:t xml:space="preserve">  in Cuba, the United States of America and Mexico, the allocation of the band 415-435 kHz to the aeronautical radionavigation service is on a primary basis.</w:t>
      </w:r>
    </w:p>
    <w:p w14:paraId="15EC4B3A"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lang w:val="en-GB"/>
        </w:rPr>
        <w:t>(79)  5.79  In the maritime mobile service, the frequency bands 415-495 kHz and 505-526.5 kHz are limited to radiotelegraphy and may also be used for the NAVDAT system in accordance with the most recent version of Recommendation ITU-R M.2010, subject to agreement between interested and affected administrations.  NAVDAT transmitting stations are limited to coast stations.</w:t>
      </w:r>
    </w:p>
    <w:p w14:paraId="44C6BA5A" w14:textId="36E34BF8"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5.79A</w:t>
      </w:r>
      <w:r w:rsidRPr="00174519">
        <w:rPr>
          <w:bCs/>
          <w:kern w:val="0"/>
          <w:szCs w:val="22"/>
          <w:lang w:val="en-GB"/>
        </w:rPr>
        <w:t>  </w:t>
      </w:r>
      <w:r w:rsidRPr="00174519">
        <w:rPr>
          <w:kern w:val="0"/>
          <w:szCs w:val="22"/>
        </w:rPr>
        <w:t>When establishing coast stations in the NAVTEX service on the frequencies 490 kHz, 518 kHz and 4209.5 kHz, administrations are strongly recommended to coordinate the operating characteristics in accordance with the procedures of the International Maritime Organization (IMO) (see Resolution 339 (Rev.WRC-07)).</w:t>
      </w:r>
    </w:p>
    <w:p w14:paraId="16E7FA85"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(ii)  [Reserved]</w:t>
      </w:r>
    </w:p>
    <w:p w14:paraId="5C828267" w14:textId="77777777" w:rsidR="00174519" w:rsidRPr="00174519" w:rsidRDefault="00174519" w:rsidP="00174519">
      <w:pPr>
        <w:overflowPunct w:val="0"/>
        <w:autoSpaceDE w:val="0"/>
        <w:autoSpaceDN w:val="0"/>
        <w:adjustRightInd w:val="0"/>
        <w:spacing w:after="120"/>
        <w:textAlignment w:val="baseline"/>
        <w:rPr>
          <w:kern w:val="0"/>
          <w:szCs w:val="22"/>
        </w:rPr>
      </w:pPr>
      <w:r w:rsidRPr="00174519">
        <w:rPr>
          <w:bCs/>
          <w:kern w:val="0"/>
          <w:szCs w:val="22"/>
        </w:rPr>
        <w:tab/>
        <w:t>(80)  5.80</w:t>
      </w:r>
      <w:r w:rsidRPr="00174519">
        <w:rPr>
          <w:bCs/>
          <w:kern w:val="0"/>
          <w:szCs w:val="22"/>
          <w:lang w:val="en-GB"/>
        </w:rPr>
        <w:t>  </w:t>
      </w:r>
      <w:r w:rsidRPr="00174519">
        <w:rPr>
          <w:kern w:val="0"/>
          <w:szCs w:val="22"/>
        </w:rPr>
        <w:t>In Region 2, the use of the band 435-495 kHz by the aeronautical radionavigation service is limited to non-directional beacons not employing voice transmission.</w:t>
      </w:r>
    </w:p>
    <w:p w14:paraId="15D18B34"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5.80A  </w:t>
      </w:r>
      <w:r w:rsidRPr="00174519">
        <w:rPr>
          <w:kern w:val="0"/>
          <w:szCs w:val="22"/>
        </w:rPr>
        <w:t>The maximum equivalent isotropically radiated power (e.i.r.p.) of stations in the amateur service using frequencies in the band 472-479 kHz shall not exceed 1 W.  Administrations may increase this limit of e.i.r.p. to 5 W in portions of their territory which are at a distance of over 800 km from the borders of Algeria, Saudi Arabia, Azerbaijan, Bahrain, Belarus, China, Comoros, Djibouti, Egypt, United Arab Emirates, the Russian Federation, Iran (Islamic Republic of), Iraq, Jordan, Kazakhstan, Kuwait, Lebanon, Libya, Morocco, Mauritania, Oman, Uzbekistan, Qatar, Syrian Arab Republic, Kyrgyzstan, Somalia, Sudan, Tunisia, Ukraine and Yemen.  In this frequency band, stations in the amateur service shall not cause harmful interference to, or claim protection from, stations of the aeronautical radionavigation service.</w:t>
      </w:r>
    </w:p>
    <w:p w14:paraId="22D5FEF1" w14:textId="77777777" w:rsidR="00174519" w:rsidRPr="00174519" w:rsidRDefault="00174519" w:rsidP="00174519">
      <w:pPr>
        <w:tabs>
          <w:tab w:val="left" w:pos="284"/>
        </w:tabs>
        <w:overflowPunct w:val="0"/>
        <w:autoSpaceDE w:val="0"/>
        <w:autoSpaceDN w:val="0"/>
        <w:adjustRightInd w:val="0"/>
        <w:spacing w:after="120"/>
        <w:ind w:firstLine="720"/>
        <w:textAlignment w:val="baseline"/>
        <w:rPr>
          <w:kern w:val="0"/>
          <w:szCs w:val="22"/>
        </w:rPr>
      </w:pPr>
      <w:r w:rsidRPr="00174519">
        <w:rPr>
          <w:bCs/>
          <w:kern w:val="0"/>
          <w:szCs w:val="22"/>
        </w:rPr>
        <w:t>(ii)  5.80B  </w:t>
      </w:r>
      <w:r w:rsidRPr="00174519">
        <w:rPr>
          <w:kern w:val="0"/>
          <w:szCs w:val="22"/>
        </w:rPr>
        <w:t>The use of the frequency band 472-479 kHz in Algeria, Saudi Arabia, Azerbaijan, Bahrain, Belarus, China, Comoros, Djibouti, Egypt, United Arab Emirates, the Russian Federation, Iraq, Jordan, Kazakhstan, Kuwait, Lebanon, Libya, Mauritania, Oman, Uzbekistan, Qatar, Syrian Arab Republic, Kyrgyzstan, Somalia, Sudan, Tunisia and Yemen is limited to the maritime mobile and aeronautical radionavigation services.  The amateur service shall not be used in the above-mentioned countries in this frequency band, and this should be taken into account by the countries authorizing such use.</w:t>
      </w:r>
    </w:p>
    <w:p w14:paraId="06A22E1C"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(81) [Reserved]</w:t>
      </w:r>
    </w:p>
    <w:p w14:paraId="16CF9163" w14:textId="77777777" w:rsid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(82)  </w:t>
      </w:r>
      <w:r w:rsidRPr="00174519">
        <w:rPr>
          <w:kern w:val="0"/>
          <w:szCs w:val="22"/>
        </w:rPr>
        <w:t>5.82</w:t>
      </w:r>
      <w:r w:rsidRPr="00174519">
        <w:rPr>
          <w:bCs/>
          <w:kern w:val="0"/>
          <w:szCs w:val="22"/>
        </w:rPr>
        <w:t>  </w:t>
      </w:r>
      <w:r w:rsidRPr="00174519">
        <w:rPr>
          <w:kern w:val="0"/>
          <w:szCs w:val="22"/>
        </w:rPr>
        <w:t xml:space="preserve">In the maritime mobile service, the frequency 490 kHz is to be used exclusively for the transmission by coast stations of navigational and meteorological warnings and urgent information to ships, by means of narrow-band direct-printing telegraphy.  The conditions for use of the frequency 490 kHz are prescribed in Articles 31 and 52.  In using the frequency band 415-495 kHz for the aeronautical radionavigation </w:t>
      </w:r>
      <w:r w:rsidRPr="00174519">
        <w:rPr>
          <w:spacing w:val="-5"/>
          <w:kern w:val="0"/>
          <w:szCs w:val="22"/>
        </w:rPr>
        <w:t xml:space="preserve">service, administrations </w:t>
      </w:r>
      <w:r w:rsidRPr="00174519">
        <w:rPr>
          <w:kern w:val="0"/>
          <w:szCs w:val="22"/>
        </w:rPr>
        <w:t>are</w:t>
      </w:r>
      <w:r w:rsidRPr="00174519">
        <w:rPr>
          <w:spacing w:val="-5"/>
          <w:kern w:val="0"/>
          <w:szCs w:val="22"/>
        </w:rPr>
        <w:t xml:space="preserve"> requested to ensure </w:t>
      </w:r>
      <w:r w:rsidRPr="00174519">
        <w:rPr>
          <w:kern w:val="0"/>
          <w:szCs w:val="22"/>
        </w:rPr>
        <w:t>that no harmful interference is caused to the frequency 490 kHz.  In using the frequency band 472-479 kHz for the amateur service, administrations shall ensure that no harmful interference is caused to the frequency 490 kHz.</w:t>
      </w:r>
    </w:p>
    <w:p w14:paraId="364D9E13" w14:textId="77777777" w:rsidR="00EE6C96" w:rsidRPr="00EE6C96" w:rsidRDefault="00EE6C96" w:rsidP="00EE6C96">
      <w:pPr>
        <w:overflowPunct w:val="0"/>
        <w:autoSpaceDE w:val="0"/>
        <w:autoSpaceDN w:val="0"/>
        <w:adjustRightInd w:val="0"/>
        <w:spacing w:after="120"/>
        <w:ind w:firstLine="720"/>
        <w:textAlignment w:val="baseline"/>
        <w:rPr>
          <w:bCs/>
          <w:kern w:val="0"/>
          <w:szCs w:val="22"/>
        </w:rPr>
      </w:pPr>
      <w:r w:rsidRPr="00EE6C96">
        <w:rPr>
          <w:bCs/>
          <w:kern w:val="0"/>
          <w:szCs w:val="22"/>
        </w:rPr>
        <w:t>(i) 5.82C  The frequency band 495-505 kHz is used for the international NAVDAT system as described in the most recent version of Recommendation ITU-R M.2010.  NAVDAT transmitting stations are limited to coast stations.</w:t>
      </w:r>
    </w:p>
    <w:p w14:paraId="5AB60E8D" w14:textId="77777777" w:rsidR="00EE6C96" w:rsidRPr="00EE6C96" w:rsidRDefault="00EE6C96" w:rsidP="00EE6C96">
      <w:pPr>
        <w:overflowPunct w:val="0"/>
        <w:autoSpaceDE w:val="0"/>
        <w:autoSpaceDN w:val="0"/>
        <w:adjustRightInd w:val="0"/>
        <w:spacing w:after="120"/>
        <w:ind w:firstLine="720"/>
        <w:textAlignment w:val="baseline"/>
        <w:rPr>
          <w:bCs/>
          <w:kern w:val="0"/>
          <w:szCs w:val="22"/>
        </w:rPr>
      </w:pPr>
      <w:r w:rsidRPr="00EE6C96">
        <w:rPr>
          <w:bCs/>
          <w:kern w:val="0"/>
          <w:szCs w:val="22"/>
        </w:rPr>
        <w:t>(ii) [Reserved]</w:t>
      </w:r>
    </w:p>
    <w:p w14:paraId="340932B2" w14:textId="77777777"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(83)</w:t>
      </w:r>
      <w:r w:rsidRPr="00174519">
        <w:rPr>
          <w:kern w:val="0"/>
          <w:szCs w:val="22"/>
        </w:rPr>
        <w:t>  </w:t>
      </w:r>
      <w:r w:rsidRPr="00174519">
        <w:rPr>
          <w:bCs/>
          <w:kern w:val="0"/>
          <w:szCs w:val="22"/>
        </w:rPr>
        <w:t>[Reserved]</w:t>
      </w:r>
    </w:p>
    <w:p w14:paraId="5FEAA53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(84)  5.84</w:t>
      </w:r>
      <w:r w:rsidRPr="00174519">
        <w:rPr>
          <w:bCs/>
          <w:kern w:val="0"/>
          <w:szCs w:val="22"/>
          <w:lang w:val="en-GB"/>
        </w:rPr>
        <w:t>  </w:t>
      </w:r>
      <w:r w:rsidRPr="00174519">
        <w:rPr>
          <w:kern w:val="0"/>
          <w:szCs w:val="22"/>
        </w:rPr>
        <w:t>The conditions for the use of the frequency 518 kHz by the maritime mobile service are prescribed in Articles 31 and 52.</w:t>
      </w:r>
    </w:p>
    <w:p w14:paraId="47D00A1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(85)  [Reserved]</w:t>
      </w:r>
    </w:p>
    <w:p w14:paraId="131EE9AC"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(86)  5.86</w:t>
      </w:r>
      <w:r w:rsidRPr="00174519">
        <w:rPr>
          <w:bCs/>
          <w:kern w:val="0"/>
          <w:szCs w:val="22"/>
          <w:lang w:val="en-GB"/>
        </w:rPr>
        <w:t>  </w:t>
      </w:r>
      <w:r w:rsidRPr="00174519">
        <w:rPr>
          <w:kern w:val="0"/>
          <w:szCs w:val="22"/>
        </w:rPr>
        <w:t>In Region 2, in the band 525-535 kHz the carrier power of broadcasting stations shall not exceed 1 kW during the day and 250 W at night.</w:t>
      </w:r>
    </w:p>
    <w:p w14:paraId="3FBF86D0"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(87)  5.87  </w:t>
      </w:r>
      <w:r w:rsidRPr="001029F5">
        <w:rPr>
          <w:bCs/>
          <w:i/>
          <w:kern w:val="0"/>
          <w:szCs w:val="22"/>
        </w:rPr>
        <w:t>Additional allocation:</w:t>
      </w:r>
      <w:r w:rsidRPr="001029F5">
        <w:rPr>
          <w:bCs/>
          <w:iCs/>
          <w:kern w:val="0"/>
          <w:szCs w:val="22"/>
        </w:rPr>
        <w:t xml:space="preserve">  </w:t>
      </w:r>
      <w:r w:rsidRPr="001029F5">
        <w:rPr>
          <w:bCs/>
          <w:kern w:val="0"/>
          <w:szCs w:val="22"/>
        </w:rPr>
        <w:t>in Angola, Botswana, Eswatini, Lesotho, Malawi, Mozambique, Namibia and Niger, the frequency band 526.5-535 kHz is also allocated to the mobile service on a secondary basis.</w:t>
      </w:r>
    </w:p>
    <w:p w14:paraId="5BB3464B" w14:textId="223A0D02"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5.87A</w:t>
      </w:r>
      <w:r w:rsidRPr="00174519">
        <w:rPr>
          <w:bCs/>
          <w:kern w:val="0"/>
          <w:szCs w:val="22"/>
          <w:lang w:val="en-GB"/>
        </w:rPr>
        <w:t>  </w:t>
      </w:r>
      <w:r w:rsidRPr="00174519">
        <w:rPr>
          <w:i/>
          <w:kern w:val="0"/>
          <w:szCs w:val="22"/>
        </w:rPr>
        <w:t>Additional allocation:</w:t>
      </w:r>
      <w:r w:rsidRPr="00174519">
        <w:rPr>
          <w:kern w:val="0"/>
          <w:szCs w:val="22"/>
        </w:rPr>
        <w:t xml:space="preserve">  in Uzbekistan, the band 526.5-1606.5 kHz is also allocated to the radionavigation service on a primary basis.  Such use is subject to agreement obtained under No. 9.21 with administrations concerned and limited to ground-based radiobeacons in operation on 27 October 1997 until the end of their lifetime.</w:t>
      </w:r>
    </w:p>
    <w:p w14:paraId="079CA19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kern w:val="0"/>
          <w:szCs w:val="22"/>
        </w:rPr>
        <w:t>(ii)  [Reserved]</w:t>
      </w:r>
    </w:p>
    <w:p w14:paraId="1EEEBD86"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(88)  5.88</w:t>
      </w:r>
      <w:r w:rsidRPr="00174519">
        <w:rPr>
          <w:bCs/>
          <w:kern w:val="0"/>
          <w:szCs w:val="22"/>
          <w:lang w:val="en-GB"/>
        </w:rPr>
        <w:t>  </w:t>
      </w:r>
      <w:r w:rsidRPr="00174519">
        <w:rPr>
          <w:i/>
          <w:kern w:val="0"/>
          <w:szCs w:val="22"/>
        </w:rPr>
        <w:t>Additional allocation:</w:t>
      </w:r>
      <w:r w:rsidRPr="00174519">
        <w:rPr>
          <w:kern w:val="0"/>
          <w:szCs w:val="22"/>
        </w:rPr>
        <w:t xml:space="preserve">  in China, the band 526.5-535 kHz is also allocated to the aeronautical radionavigation service on a secondary basis.</w:t>
      </w:r>
    </w:p>
    <w:p w14:paraId="47E97799"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(89)  5.89</w:t>
      </w:r>
      <w:r w:rsidRPr="00174519">
        <w:rPr>
          <w:bCs/>
          <w:kern w:val="0"/>
          <w:szCs w:val="22"/>
          <w:lang w:val="en-GB"/>
        </w:rPr>
        <w:t>  </w:t>
      </w:r>
      <w:r w:rsidRPr="00174519">
        <w:rPr>
          <w:kern w:val="0"/>
          <w:szCs w:val="22"/>
        </w:rPr>
        <w:t>In Region 2, the use of the band 1605-1705 kHz by stations of the broadcasting service is subject to the Plan established by the Regional Administrative Radio Conference (Rio de Janeiro, 1988).  The examination of frequency assignments to stations of the fixed and mobile services in the band 1625</w:t>
      </w:r>
      <w:r w:rsidRPr="00174519">
        <w:rPr>
          <w:kern w:val="0"/>
          <w:szCs w:val="22"/>
        </w:rPr>
        <w:noBreakHyphen/>
        <w:t>1705 kHz shall take account of the allotments appearing in the Plan established by the Regional Administrative Radio Conference (Rio de Janeiro, 1988).</w:t>
      </w:r>
    </w:p>
    <w:p w14:paraId="629E1214"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(90)  5.90</w:t>
      </w:r>
      <w:r w:rsidRPr="00174519">
        <w:rPr>
          <w:bCs/>
          <w:kern w:val="0"/>
          <w:szCs w:val="22"/>
          <w:lang w:val="en-GB"/>
        </w:rPr>
        <w:t>  </w:t>
      </w:r>
      <w:r w:rsidRPr="00174519">
        <w:rPr>
          <w:kern w:val="0"/>
          <w:szCs w:val="22"/>
        </w:rPr>
        <w:t>In the band 1605-1705 kHz, in cases where a broadcasting station of Region 2 is concerned, the service area of the maritime mobile stations in Region 1 shall be limited to that provided by ground-wave propagation.</w:t>
      </w:r>
    </w:p>
    <w:p w14:paraId="65287FE0"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(91)  5.91</w:t>
      </w:r>
      <w:r w:rsidRPr="00174519">
        <w:rPr>
          <w:bCs/>
          <w:kern w:val="0"/>
          <w:szCs w:val="22"/>
          <w:lang w:val="en-GB"/>
        </w:rPr>
        <w:t>  </w:t>
      </w:r>
      <w:r w:rsidRPr="00174519">
        <w:rPr>
          <w:i/>
          <w:kern w:val="0"/>
          <w:szCs w:val="22"/>
        </w:rPr>
        <w:t>Additional allocation:</w:t>
      </w:r>
      <w:r w:rsidRPr="00174519">
        <w:rPr>
          <w:kern w:val="0"/>
          <w:szCs w:val="22"/>
        </w:rPr>
        <w:t xml:space="preserve">  in the Philippines and Sri Lanka, the band 1606.5-1705 kHz is also allocated to the broadcasting service on a secondary basis.</w:t>
      </w:r>
    </w:p>
    <w:p w14:paraId="5DBEA2D1"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(92)  5.92</w:t>
      </w:r>
      <w:r w:rsidRPr="00174519">
        <w:rPr>
          <w:bCs/>
          <w:kern w:val="0"/>
          <w:szCs w:val="22"/>
          <w:lang w:val="en-GB"/>
        </w:rPr>
        <w:t>  </w:t>
      </w:r>
      <w:r w:rsidRPr="00174519">
        <w:rPr>
          <w:kern w:val="0"/>
          <w:szCs w:val="22"/>
        </w:rPr>
        <w:t>Some countries of Region 1 use radiodetermination systems in the bands 1606.5-1625 kHz, 1635</w:t>
      </w:r>
      <w:r w:rsidRPr="00174519">
        <w:rPr>
          <w:kern w:val="0"/>
          <w:szCs w:val="22"/>
        </w:rPr>
        <w:noBreakHyphen/>
        <w:t>1800 kHz, 1850-2160 kHz, 2194-2300 kHz, 2502-2850 kHz and 3500-3800 kHz, subject to agreement obtained under No. 9.21.  The radiated mean power of these stations shall not exceed 50 W.</w:t>
      </w:r>
    </w:p>
    <w:p w14:paraId="75792216" w14:textId="77777777" w:rsidR="00174519" w:rsidRPr="00174519" w:rsidRDefault="00174519" w:rsidP="00174519">
      <w:pPr>
        <w:overflowPunct w:val="0"/>
        <w:autoSpaceDE w:val="0"/>
        <w:autoSpaceDN w:val="0"/>
        <w:adjustRightInd w:val="0"/>
        <w:spacing w:after="120"/>
        <w:ind w:firstLine="720"/>
        <w:textAlignment w:val="baseline"/>
        <w:rPr>
          <w:spacing w:val="1"/>
          <w:w w:val="105"/>
          <w:kern w:val="0"/>
          <w:szCs w:val="22"/>
        </w:rPr>
      </w:pPr>
      <w:r w:rsidRPr="00174519">
        <w:rPr>
          <w:bCs/>
          <w:kern w:val="0"/>
          <w:szCs w:val="22"/>
        </w:rPr>
        <w:t>(93)  5.93  </w:t>
      </w:r>
      <w:r w:rsidRPr="00174519">
        <w:rPr>
          <w:i/>
          <w:kern w:val="0"/>
          <w:szCs w:val="22"/>
        </w:rPr>
        <w:t>Additional allocation:</w:t>
      </w:r>
      <w:r w:rsidRPr="00174519">
        <w:rPr>
          <w:kern w:val="0"/>
          <w:szCs w:val="22"/>
        </w:rPr>
        <w:t xml:space="preserve">  in </w:t>
      </w:r>
      <w:r w:rsidRPr="00174519">
        <w:rPr>
          <w:spacing w:val="-2"/>
          <w:kern w:val="0"/>
          <w:szCs w:val="22"/>
        </w:rPr>
        <w:t>A</w:t>
      </w:r>
      <w:r w:rsidRPr="00174519">
        <w:rPr>
          <w:kern w:val="0"/>
          <w:szCs w:val="22"/>
        </w:rPr>
        <w:t>r</w:t>
      </w:r>
      <w:r w:rsidRPr="00174519">
        <w:rPr>
          <w:spacing w:val="-1"/>
          <w:kern w:val="0"/>
          <w:szCs w:val="22"/>
        </w:rPr>
        <w:t>m</w:t>
      </w:r>
      <w:r w:rsidRPr="00174519">
        <w:rPr>
          <w:kern w:val="0"/>
          <w:szCs w:val="22"/>
        </w:rPr>
        <w:t>e</w:t>
      </w:r>
      <w:r w:rsidRPr="00174519">
        <w:rPr>
          <w:spacing w:val="1"/>
          <w:kern w:val="0"/>
          <w:szCs w:val="22"/>
        </w:rPr>
        <w:t>n</w:t>
      </w:r>
      <w:r w:rsidRPr="00174519">
        <w:rPr>
          <w:kern w:val="0"/>
          <w:szCs w:val="22"/>
        </w:rPr>
        <w:t xml:space="preserve">ia, Azerbaijan, Belarus, the Russian Federation, Georgia, Hungary, Kazakhstan, Latvia, Lithuania, Mongolia, Nigeria, Uzbekistan, Poland, Kyrgyzstan, Slovakia, Tajikistan, Chad, Turkmenistan and Ukraine, </w:t>
      </w:r>
      <w:r w:rsidRPr="00174519">
        <w:rPr>
          <w:spacing w:val="1"/>
          <w:kern w:val="0"/>
          <w:szCs w:val="22"/>
        </w:rPr>
        <w:t>t</w:t>
      </w:r>
      <w:r w:rsidRPr="00174519">
        <w:rPr>
          <w:spacing w:val="-1"/>
          <w:kern w:val="0"/>
          <w:szCs w:val="22"/>
        </w:rPr>
        <w:t>h</w:t>
      </w:r>
      <w:r w:rsidRPr="00174519">
        <w:rPr>
          <w:kern w:val="0"/>
          <w:szCs w:val="22"/>
        </w:rPr>
        <w:t xml:space="preserve">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9"/>
          <w:kern w:val="0"/>
          <w:szCs w:val="22"/>
        </w:rPr>
        <w:t xml:space="preserve"> </w:t>
      </w:r>
      <w:r w:rsidRPr="00174519">
        <w:rPr>
          <w:spacing w:val="1"/>
          <w:kern w:val="0"/>
          <w:szCs w:val="22"/>
        </w:rPr>
        <w:t>b</w:t>
      </w:r>
      <w:r w:rsidRPr="00174519">
        <w:rPr>
          <w:kern w:val="0"/>
          <w:szCs w:val="22"/>
        </w:rPr>
        <w:t>a</w:t>
      </w:r>
      <w:r w:rsidRPr="00174519">
        <w:rPr>
          <w:spacing w:val="-1"/>
          <w:kern w:val="0"/>
          <w:szCs w:val="22"/>
        </w:rPr>
        <w:t>n</w:t>
      </w:r>
      <w:r w:rsidRPr="00174519">
        <w:rPr>
          <w:spacing w:val="1"/>
          <w:kern w:val="0"/>
          <w:szCs w:val="22"/>
        </w:rPr>
        <w:t>d</w:t>
      </w:r>
      <w:r w:rsidRPr="00174519">
        <w:rPr>
          <w:kern w:val="0"/>
          <w:szCs w:val="22"/>
        </w:rPr>
        <w:t>s 1625</w:t>
      </w:r>
      <w:r w:rsidRPr="00174519">
        <w:rPr>
          <w:kern w:val="0"/>
          <w:szCs w:val="22"/>
        </w:rPr>
        <w:noBreakHyphen/>
        <w:t>1635 kHz, 1800-1810 kHz and 2160-2170 kHz are also allocated to the fixed and land mobile services on a primary basis, subject to agreement obtained under No. 9.21.</w:t>
      </w:r>
    </w:p>
    <w:p w14:paraId="431D90FD"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spacing w:val="1"/>
          <w:w w:val="105"/>
          <w:kern w:val="0"/>
          <w:szCs w:val="22"/>
        </w:rPr>
        <w:t>(94) - (95)  [Reserved]</w:t>
      </w:r>
    </w:p>
    <w:p w14:paraId="6050226F"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(96)  5.96</w:t>
      </w:r>
      <w:r w:rsidRPr="00174519">
        <w:rPr>
          <w:bCs/>
          <w:kern w:val="0"/>
          <w:szCs w:val="22"/>
          <w:lang w:val="en-GB"/>
        </w:rPr>
        <w:t>  </w:t>
      </w:r>
      <w:r w:rsidRPr="00174519">
        <w:rPr>
          <w:kern w:val="0"/>
          <w:szCs w:val="22"/>
        </w:rPr>
        <w:t>In Ge</w:t>
      </w:r>
      <w:r w:rsidRPr="00174519">
        <w:rPr>
          <w:spacing w:val="3"/>
          <w:kern w:val="0"/>
          <w:szCs w:val="22"/>
        </w:rPr>
        <w:t>r</w:t>
      </w:r>
      <w:r w:rsidRPr="00174519">
        <w:rPr>
          <w:spacing w:val="-3"/>
          <w:kern w:val="0"/>
          <w:szCs w:val="22"/>
        </w:rPr>
        <w:t>m</w:t>
      </w:r>
      <w:r w:rsidRPr="00174519">
        <w:rPr>
          <w:kern w:val="0"/>
          <w:szCs w:val="22"/>
        </w:rPr>
        <w:t>a</w:t>
      </w:r>
      <w:r w:rsidRPr="00174519">
        <w:rPr>
          <w:spacing w:val="1"/>
          <w:kern w:val="0"/>
          <w:szCs w:val="22"/>
        </w:rPr>
        <w:t>n</w:t>
      </w:r>
      <w:r w:rsidRPr="00174519">
        <w:rPr>
          <w:spacing w:val="-1"/>
          <w:kern w:val="0"/>
          <w:szCs w:val="22"/>
        </w:rPr>
        <w:t>y</w:t>
      </w:r>
      <w:r w:rsidRPr="00174519">
        <w:rPr>
          <w:kern w:val="0"/>
          <w:szCs w:val="22"/>
        </w:rPr>
        <w:t>,</w:t>
      </w:r>
      <w:r w:rsidRPr="00174519">
        <w:rPr>
          <w:spacing w:val="24"/>
          <w:kern w:val="0"/>
          <w:szCs w:val="22"/>
        </w:rPr>
        <w:t xml:space="preserve"> </w:t>
      </w:r>
      <w:r w:rsidRPr="00174519">
        <w:rPr>
          <w:spacing w:val="-2"/>
          <w:kern w:val="0"/>
          <w:szCs w:val="22"/>
        </w:rPr>
        <w:t>A</w:t>
      </w:r>
      <w:r w:rsidRPr="00174519">
        <w:rPr>
          <w:spacing w:val="2"/>
          <w:kern w:val="0"/>
          <w:szCs w:val="22"/>
        </w:rPr>
        <w:t>r</w:t>
      </w:r>
      <w:r w:rsidRPr="00174519">
        <w:rPr>
          <w:spacing w:val="-3"/>
          <w:kern w:val="0"/>
          <w:szCs w:val="22"/>
        </w:rPr>
        <w:t>m</w:t>
      </w:r>
      <w:r w:rsidRPr="00174519">
        <w:rPr>
          <w:spacing w:val="2"/>
          <w:kern w:val="0"/>
          <w:szCs w:val="22"/>
        </w:rPr>
        <w:t>e</w:t>
      </w:r>
      <w:r w:rsidRPr="00174519">
        <w:rPr>
          <w:spacing w:val="-1"/>
          <w:kern w:val="0"/>
          <w:szCs w:val="22"/>
        </w:rPr>
        <w:t>n</w:t>
      </w:r>
      <w:r w:rsidRPr="00174519">
        <w:rPr>
          <w:kern w:val="0"/>
          <w:szCs w:val="22"/>
        </w:rPr>
        <w:t>ia,</w:t>
      </w:r>
      <w:r w:rsidRPr="00174519">
        <w:rPr>
          <w:spacing w:val="23"/>
          <w:kern w:val="0"/>
          <w:szCs w:val="22"/>
        </w:rPr>
        <w:t xml:space="preserve"> </w:t>
      </w:r>
      <w:r w:rsidRPr="00174519">
        <w:rPr>
          <w:spacing w:val="-2"/>
          <w:kern w:val="0"/>
          <w:szCs w:val="22"/>
        </w:rPr>
        <w:t>A</w:t>
      </w:r>
      <w:r w:rsidRPr="00174519">
        <w:rPr>
          <w:spacing w:val="1"/>
          <w:kern w:val="0"/>
          <w:szCs w:val="22"/>
        </w:rPr>
        <w:t>u</w:t>
      </w:r>
      <w:r w:rsidRPr="00174519">
        <w:rPr>
          <w:kern w:val="0"/>
          <w:szCs w:val="22"/>
        </w:rPr>
        <w:t>str</w:t>
      </w:r>
      <w:r w:rsidRPr="00174519">
        <w:rPr>
          <w:spacing w:val="1"/>
          <w:kern w:val="0"/>
          <w:szCs w:val="22"/>
        </w:rPr>
        <w:t>i</w:t>
      </w:r>
      <w:r w:rsidRPr="00174519">
        <w:rPr>
          <w:kern w:val="0"/>
          <w:szCs w:val="22"/>
        </w:rPr>
        <w:t>a,</w:t>
      </w:r>
      <w:r w:rsidRPr="00174519">
        <w:rPr>
          <w:spacing w:val="21"/>
          <w:kern w:val="0"/>
          <w:szCs w:val="22"/>
        </w:rPr>
        <w:t xml:space="preserve"> </w:t>
      </w:r>
      <w:r w:rsidRPr="00174519">
        <w:rPr>
          <w:spacing w:val="-2"/>
          <w:kern w:val="0"/>
          <w:szCs w:val="22"/>
        </w:rPr>
        <w:t>A</w:t>
      </w:r>
      <w:r w:rsidRPr="00174519">
        <w:rPr>
          <w:kern w:val="0"/>
          <w:szCs w:val="22"/>
        </w:rPr>
        <w:t>zerbai</w:t>
      </w:r>
      <w:r w:rsidRPr="00174519">
        <w:rPr>
          <w:spacing w:val="2"/>
          <w:kern w:val="0"/>
          <w:szCs w:val="22"/>
        </w:rPr>
        <w:t>j</w:t>
      </w:r>
      <w:r w:rsidRPr="00174519">
        <w:rPr>
          <w:kern w:val="0"/>
          <w:szCs w:val="22"/>
        </w:rPr>
        <w:t>an,</w:t>
      </w:r>
      <w:r w:rsidRPr="00174519">
        <w:rPr>
          <w:spacing w:val="25"/>
          <w:kern w:val="0"/>
          <w:szCs w:val="22"/>
        </w:rPr>
        <w:t xml:space="preserve"> </w:t>
      </w:r>
      <w:r w:rsidRPr="00174519">
        <w:rPr>
          <w:spacing w:val="1"/>
          <w:kern w:val="0"/>
          <w:szCs w:val="22"/>
        </w:rPr>
        <w:t>B</w:t>
      </w:r>
      <w:r w:rsidRPr="00174519">
        <w:rPr>
          <w:kern w:val="0"/>
          <w:szCs w:val="22"/>
        </w:rPr>
        <w:t>ela</w:t>
      </w:r>
      <w:r w:rsidRPr="00174519">
        <w:rPr>
          <w:spacing w:val="1"/>
          <w:kern w:val="0"/>
          <w:szCs w:val="22"/>
        </w:rPr>
        <w:t>r</w:t>
      </w:r>
      <w:r w:rsidRPr="00174519">
        <w:rPr>
          <w:spacing w:val="-1"/>
          <w:kern w:val="0"/>
          <w:szCs w:val="22"/>
        </w:rPr>
        <w:t>us</w:t>
      </w:r>
      <w:r w:rsidRPr="00174519">
        <w:rPr>
          <w:kern w:val="0"/>
          <w:szCs w:val="22"/>
        </w:rPr>
        <w:t>,</w:t>
      </w:r>
      <w:r w:rsidRPr="00174519">
        <w:rPr>
          <w:spacing w:val="21"/>
          <w:kern w:val="0"/>
          <w:szCs w:val="22"/>
        </w:rPr>
        <w:t xml:space="preserve"> </w:t>
      </w:r>
      <w:r w:rsidRPr="00174519">
        <w:rPr>
          <w:kern w:val="0"/>
          <w:szCs w:val="22"/>
          <w:lang w:val="en-GB"/>
        </w:rPr>
        <w:t>Croatia,</w:t>
      </w:r>
      <w:r w:rsidRPr="00174519">
        <w:rPr>
          <w:spacing w:val="21"/>
          <w:kern w:val="0"/>
          <w:szCs w:val="22"/>
          <w:lang w:val="en-GB"/>
        </w:rPr>
        <w:t xml:space="preserve"> </w:t>
      </w:r>
      <w:r w:rsidRPr="00174519">
        <w:rPr>
          <w:kern w:val="0"/>
          <w:szCs w:val="22"/>
        </w:rPr>
        <w:t>De</w:t>
      </w:r>
      <w:r w:rsidRPr="00174519">
        <w:rPr>
          <w:spacing w:val="1"/>
          <w:kern w:val="0"/>
          <w:szCs w:val="22"/>
        </w:rPr>
        <w:t>n</w:t>
      </w:r>
      <w:r w:rsidRPr="00174519">
        <w:rPr>
          <w:spacing w:val="-3"/>
          <w:kern w:val="0"/>
          <w:szCs w:val="22"/>
        </w:rPr>
        <w:t>m</w:t>
      </w:r>
      <w:r w:rsidRPr="00174519">
        <w:rPr>
          <w:kern w:val="0"/>
          <w:szCs w:val="22"/>
        </w:rPr>
        <w:t>ar</w:t>
      </w:r>
      <w:r w:rsidRPr="00174519">
        <w:rPr>
          <w:spacing w:val="-1"/>
          <w:kern w:val="0"/>
          <w:szCs w:val="22"/>
        </w:rPr>
        <w:t>k</w:t>
      </w:r>
      <w:r w:rsidRPr="00174519">
        <w:rPr>
          <w:kern w:val="0"/>
          <w:szCs w:val="22"/>
        </w:rPr>
        <w:t>,</w:t>
      </w:r>
      <w:r w:rsidRPr="00174519">
        <w:rPr>
          <w:spacing w:val="23"/>
          <w:kern w:val="0"/>
          <w:szCs w:val="22"/>
        </w:rPr>
        <w:t xml:space="preserve"> </w:t>
      </w:r>
      <w:r w:rsidRPr="00174519">
        <w:rPr>
          <w:kern w:val="0"/>
          <w:szCs w:val="22"/>
        </w:rPr>
        <w:t>Est</w:t>
      </w:r>
      <w:r w:rsidRPr="00174519">
        <w:rPr>
          <w:spacing w:val="2"/>
          <w:kern w:val="0"/>
          <w:szCs w:val="22"/>
        </w:rPr>
        <w:t>o</w:t>
      </w:r>
      <w:r w:rsidRPr="00174519">
        <w:rPr>
          <w:spacing w:val="-1"/>
          <w:kern w:val="0"/>
          <w:szCs w:val="22"/>
        </w:rPr>
        <w:t>n</w:t>
      </w:r>
      <w:r w:rsidRPr="00174519">
        <w:rPr>
          <w:kern w:val="0"/>
          <w:szCs w:val="22"/>
        </w:rPr>
        <w:t>ia,</w:t>
      </w:r>
      <w:r w:rsidRPr="00174519">
        <w:rPr>
          <w:spacing w:val="2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5"/>
          <w:kern w:val="0"/>
          <w:szCs w:val="22"/>
        </w:rPr>
        <w:t xml:space="preserve"> </w:t>
      </w:r>
      <w:r w:rsidRPr="00174519">
        <w:rPr>
          <w:spacing w:val="1"/>
          <w:kern w:val="0"/>
          <w:szCs w:val="22"/>
        </w:rPr>
        <w:t>R</w:t>
      </w:r>
      <w:r w:rsidRPr="00174519">
        <w:rPr>
          <w:spacing w:val="-1"/>
          <w:kern w:val="0"/>
          <w:szCs w:val="22"/>
        </w:rPr>
        <w:t>u</w:t>
      </w:r>
      <w:r w:rsidRPr="00174519">
        <w:rPr>
          <w:spacing w:val="1"/>
          <w:kern w:val="0"/>
          <w:szCs w:val="22"/>
        </w:rPr>
        <w:t>s</w:t>
      </w:r>
      <w:r w:rsidRPr="00174519">
        <w:rPr>
          <w:kern w:val="0"/>
          <w:szCs w:val="22"/>
        </w:rPr>
        <w:t>sian</w:t>
      </w:r>
      <w:r w:rsidRPr="00174519">
        <w:rPr>
          <w:spacing w:val="20"/>
          <w:kern w:val="0"/>
          <w:szCs w:val="22"/>
        </w:rPr>
        <w:t xml:space="preserve"> </w:t>
      </w:r>
      <w:r w:rsidRPr="00174519">
        <w:rPr>
          <w:kern w:val="0"/>
          <w:szCs w:val="22"/>
        </w:rPr>
        <w:t>Federation, Finland, Georgia, Hungary, Ireland, Iceland, Israel, Kazakhstan, Latvia, Liechtenstein, Lithuania, Malta, Moldova, Norway, Uzbekistan, Poland, Kyrgyzstan, Slovakia, the Czech Rep., the United Kingdom, Sweden, Switzerland, Tajikistan, Turkmenistan and Ukraine, administrations may allocate up to 200 kHz to their amateur service in</w:t>
      </w:r>
      <w:r w:rsidRPr="00174519">
        <w:rPr>
          <w:spacing w:val="30"/>
          <w:kern w:val="0"/>
          <w:szCs w:val="22"/>
        </w:rPr>
        <w:t xml:space="preserve"> </w:t>
      </w:r>
      <w:r w:rsidRPr="00174519">
        <w:rPr>
          <w:spacing w:val="1"/>
          <w:w w:val="102"/>
          <w:kern w:val="0"/>
          <w:szCs w:val="22"/>
        </w:rPr>
        <w:t>t</w:t>
      </w:r>
      <w:r w:rsidRPr="00174519">
        <w:rPr>
          <w:spacing w:val="-1"/>
          <w:w w:val="102"/>
          <w:kern w:val="0"/>
          <w:szCs w:val="22"/>
        </w:rPr>
        <w:t>h</w:t>
      </w:r>
      <w:r w:rsidRPr="00174519">
        <w:rPr>
          <w:w w:val="102"/>
          <w:kern w:val="0"/>
          <w:szCs w:val="22"/>
        </w:rPr>
        <w:t xml:space="preserve">e </w:t>
      </w:r>
      <w:r w:rsidRPr="00174519">
        <w:rPr>
          <w:spacing w:val="-1"/>
          <w:kern w:val="0"/>
          <w:szCs w:val="22"/>
          <w:lang w:val="en-GB"/>
        </w:rPr>
        <w:t>f</w:t>
      </w:r>
      <w:r w:rsidRPr="00174519">
        <w:rPr>
          <w:spacing w:val="1"/>
          <w:kern w:val="0"/>
          <w:szCs w:val="22"/>
          <w:lang w:val="en-GB"/>
        </w:rPr>
        <w:t>r</w:t>
      </w:r>
      <w:r w:rsidRPr="00174519">
        <w:rPr>
          <w:kern w:val="0"/>
          <w:szCs w:val="22"/>
          <w:lang w:val="en-GB"/>
        </w:rPr>
        <w:t>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8"/>
          <w:kern w:val="0"/>
          <w:szCs w:val="22"/>
          <w:lang w:val="en-GB"/>
        </w:rPr>
        <w:t xml:space="preserve"> </w:t>
      </w:r>
      <w:r w:rsidRPr="00174519">
        <w:rPr>
          <w:kern w:val="0"/>
          <w:szCs w:val="22"/>
        </w:rPr>
        <w:t xml:space="preserve">bands </w:t>
      </w:r>
      <w:r w:rsidRPr="00174519">
        <w:rPr>
          <w:kern w:val="0"/>
          <w:szCs w:val="22"/>
          <w:lang w:val="en-GB"/>
        </w:rPr>
        <w:t>1715-1800</w:t>
      </w:r>
      <w:r w:rsidRPr="00174519">
        <w:rPr>
          <w:kern w:val="0"/>
          <w:szCs w:val="22"/>
        </w:rPr>
        <w:t xml:space="preserve"> kHz and </w:t>
      </w:r>
      <w:r w:rsidRPr="00174519">
        <w:rPr>
          <w:kern w:val="0"/>
          <w:szCs w:val="22"/>
          <w:lang w:val="en-GB"/>
        </w:rPr>
        <w:t>1850-2000</w:t>
      </w:r>
      <w:r w:rsidRPr="00174519">
        <w:rPr>
          <w:kern w:val="0"/>
          <w:szCs w:val="22"/>
        </w:rPr>
        <w:t xml:space="preserve"> kHz.  However,</w:t>
      </w:r>
      <w:r w:rsidRPr="00174519">
        <w:rPr>
          <w:spacing w:val="11"/>
          <w:kern w:val="0"/>
          <w:szCs w:val="22"/>
        </w:rPr>
        <w:t xml:space="preserve"> </w:t>
      </w:r>
      <w:r w:rsidRPr="00174519">
        <w:rPr>
          <w:spacing w:val="-2"/>
          <w:kern w:val="0"/>
          <w:szCs w:val="22"/>
        </w:rPr>
        <w:t>w</w:t>
      </w:r>
      <w:r w:rsidRPr="00174519">
        <w:rPr>
          <w:spacing w:val="-1"/>
          <w:kern w:val="0"/>
          <w:szCs w:val="22"/>
        </w:rPr>
        <w:t>h</w:t>
      </w:r>
      <w:r w:rsidRPr="00174519">
        <w:rPr>
          <w:kern w:val="0"/>
          <w:szCs w:val="22"/>
        </w:rPr>
        <w:t>en</w:t>
      </w:r>
      <w:r w:rsidRPr="00174519">
        <w:rPr>
          <w:spacing w:val="3"/>
          <w:kern w:val="0"/>
          <w:szCs w:val="22"/>
        </w:rPr>
        <w:t xml:space="preserve"> </w:t>
      </w:r>
      <w:r w:rsidRPr="00174519">
        <w:rPr>
          <w:kern w:val="0"/>
          <w:szCs w:val="22"/>
        </w:rPr>
        <w:t>allocat</w:t>
      </w:r>
      <w:r w:rsidRPr="00174519">
        <w:rPr>
          <w:spacing w:val="1"/>
          <w:kern w:val="0"/>
          <w:szCs w:val="22"/>
        </w:rPr>
        <w:t>i</w:t>
      </w:r>
      <w:r w:rsidRPr="00174519">
        <w:rPr>
          <w:spacing w:val="-1"/>
          <w:kern w:val="0"/>
          <w:szCs w:val="22"/>
        </w:rPr>
        <w:t>n</w:t>
      </w:r>
      <w:r w:rsidRPr="00174519">
        <w:rPr>
          <w:kern w:val="0"/>
          <w:szCs w:val="22"/>
        </w:rPr>
        <w:t>g</w:t>
      </w:r>
      <w:r w:rsidRPr="00174519">
        <w:rPr>
          <w:spacing w:val="8"/>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3"/>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e</w:t>
      </w:r>
      <w:r w:rsidRPr="00174519">
        <w:rPr>
          <w:spacing w:val="1"/>
          <w:kern w:val="0"/>
          <w:szCs w:val="22"/>
          <w:lang w:val="en-GB"/>
        </w:rPr>
        <w:t>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6"/>
          <w:kern w:val="0"/>
          <w:szCs w:val="22"/>
        </w:rPr>
        <w:t xml:space="preserve"> </w:t>
      </w:r>
      <w:r w:rsidRPr="00174519">
        <w:rPr>
          <w:kern w:val="0"/>
          <w:szCs w:val="22"/>
        </w:rPr>
        <w:t>ba</w:t>
      </w:r>
      <w:r w:rsidRPr="00174519">
        <w:rPr>
          <w:spacing w:val="-1"/>
          <w:kern w:val="0"/>
          <w:szCs w:val="22"/>
        </w:rPr>
        <w:t>n</w:t>
      </w:r>
      <w:r w:rsidRPr="00174519">
        <w:rPr>
          <w:spacing w:val="2"/>
          <w:kern w:val="0"/>
          <w:szCs w:val="22"/>
        </w:rPr>
        <w:t>d</w:t>
      </w:r>
      <w:r w:rsidRPr="00174519">
        <w:rPr>
          <w:kern w:val="0"/>
          <w:szCs w:val="22"/>
        </w:rPr>
        <w:t>s</w:t>
      </w:r>
      <w:r w:rsidRPr="00174519">
        <w:rPr>
          <w:spacing w:val="6"/>
          <w:kern w:val="0"/>
          <w:szCs w:val="22"/>
        </w:rPr>
        <w:t xml:space="preserve"> </w:t>
      </w:r>
      <w:r w:rsidRPr="00174519">
        <w:rPr>
          <w:spacing w:val="-3"/>
          <w:kern w:val="0"/>
          <w:szCs w:val="22"/>
        </w:rPr>
        <w:t>w</w:t>
      </w:r>
      <w:r w:rsidRPr="00174519">
        <w:rPr>
          <w:kern w:val="0"/>
          <w:szCs w:val="22"/>
        </w:rPr>
        <w:t>i</w:t>
      </w:r>
      <w:r w:rsidRPr="00174519">
        <w:rPr>
          <w:spacing w:val="1"/>
          <w:kern w:val="0"/>
          <w:szCs w:val="22"/>
        </w:rPr>
        <w:t>t</w:t>
      </w:r>
      <w:r w:rsidRPr="00174519">
        <w:rPr>
          <w:spacing w:val="-1"/>
          <w:kern w:val="0"/>
          <w:szCs w:val="22"/>
        </w:rPr>
        <w:t>h</w:t>
      </w:r>
      <w:r w:rsidRPr="00174519">
        <w:rPr>
          <w:spacing w:val="1"/>
          <w:kern w:val="0"/>
          <w:szCs w:val="22"/>
        </w:rPr>
        <w:t>i</w:t>
      </w:r>
      <w:r w:rsidRPr="00174519">
        <w:rPr>
          <w:kern w:val="0"/>
          <w:szCs w:val="22"/>
        </w:rPr>
        <w:t>n</w:t>
      </w:r>
      <w:r w:rsidRPr="00174519">
        <w:rPr>
          <w:spacing w:val="4"/>
          <w:kern w:val="0"/>
          <w:szCs w:val="22"/>
        </w:rPr>
        <w:t xml:space="preserve"> </w:t>
      </w:r>
      <w:r w:rsidRPr="00174519">
        <w:rPr>
          <w:kern w:val="0"/>
          <w:szCs w:val="22"/>
        </w:rPr>
        <w:t>t</w:t>
      </w:r>
      <w:r w:rsidRPr="00174519">
        <w:rPr>
          <w:spacing w:val="-1"/>
          <w:kern w:val="0"/>
          <w:szCs w:val="22"/>
        </w:rPr>
        <w:t>h</w:t>
      </w:r>
      <w:r w:rsidRPr="00174519">
        <w:rPr>
          <w:spacing w:val="1"/>
          <w:kern w:val="0"/>
          <w:szCs w:val="22"/>
        </w:rPr>
        <w:t>i</w:t>
      </w:r>
      <w:r w:rsidRPr="00174519">
        <w:rPr>
          <w:kern w:val="0"/>
          <w:szCs w:val="22"/>
        </w:rPr>
        <w:t>s</w:t>
      </w:r>
      <w:r w:rsidRPr="00174519">
        <w:rPr>
          <w:spacing w:val="1"/>
          <w:kern w:val="0"/>
          <w:szCs w:val="22"/>
        </w:rPr>
        <w:t xml:space="preserve"> </w:t>
      </w:r>
      <w:r w:rsidRPr="00174519">
        <w:rPr>
          <w:w w:val="102"/>
          <w:kern w:val="0"/>
          <w:szCs w:val="22"/>
        </w:rPr>
        <w:t>ra</w:t>
      </w:r>
      <w:r w:rsidRPr="00174519">
        <w:rPr>
          <w:spacing w:val="-1"/>
          <w:w w:val="102"/>
          <w:kern w:val="0"/>
          <w:szCs w:val="22"/>
        </w:rPr>
        <w:t>n</w:t>
      </w:r>
      <w:r w:rsidRPr="00174519">
        <w:rPr>
          <w:spacing w:val="1"/>
          <w:w w:val="102"/>
          <w:kern w:val="0"/>
          <w:szCs w:val="22"/>
        </w:rPr>
        <w:t>g</w:t>
      </w:r>
      <w:r w:rsidRPr="00174519">
        <w:rPr>
          <w:w w:val="102"/>
          <w:kern w:val="0"/>
          <w:szCs w:val="22"/>
        </w:rPr>
        <w:t xml:space="preserve">e </w:t>
      </w:r>
      <w:r w:rsidRPr="00174519">
        <w:rPr>
          <w:kern w:val="0"/>
          <w:szCs w:val="22"/>
        </w:rPr>
        <w:t>to</w:t>
      </w:r>
      <w:r w:rsidRPr="00174519">
        <w:rPr>
          <w:spacing w:val="15"/>
          <w:kern w:val="0"/>
          <w:szCs w:val="22"/>
        </w:rPr>
        <w:t xml:space="preserve"> </w:t>
      </w:r>
      <w:r w:rsidRPr="00174519">
        <w:rPr>
          <w:kern w:val="0"/>
          <w:szCs w:val="22"/>
        </w:rPr>
        <w:t>t</w:t>
      </w:r>
      <w:r w:rsidRPr="00174519">
        <w:rPr>
          <w:spacing w:val="-1"/>
          <w:kern w:val="0"/>
          <w:szCs w:val="22"/>
        </w:rPr>
        <w:t>h</w:t>
      </w:r>
      <w:r w:rsidRPr="00174519">
        <w:rPr>
          <w:kern w:val="0"/>
          <w:szCs w:val="22"/>
        </w:rPr>
        <w:t>eir</w:t>
      </w:r>
      <w:r w:rsidRPr="00174519">
        <w:rPr>
          <w:spacing w:val="18"/>
          <w:kern w:val="0"/>
          <w:szCs w:val="22"/>
        </w:rPr>
        <w:t xml:space="preserve"> </w:t>
      </w:r>
      <w:r w:rsidRPr="00174519">
        <w:rPr>
          <w:kern w:val="0"/>
          <w:szCs w:val="22"/>
        </w:rPr>
        <w:t>a</w:t>
      </w:r>
      <w:r w:rsidRPr="00174519">
        <w:rPr>
          <w:spacing w:val="-2"/>
          <w:kern w:val="0"/>
          <w:szCs w:val="22"/>
        </w:rPr>
        <w:t>m</w:t>
      </w:r>
      <w:r w:rsidRPr="00174519">
        <w:rPr>
          <w:spacing w:val="2"/>
          <w:kern w:val="0"/>
          <w:szCs w:val="22"/>
        </w:rPr>
        <w:t>a</w:t>
      </w:r>
      <w:r w:rsidRPr="00174519">
        <w:rPr>
          <w:kern w:val="0"/>
          <w:szCs w:val="22"/>
        </w:rPr>
        <w:t>te</w:t>
      </w:r>
      <w:r w:rsidRPr="00174519">
        <w:rPr>
          <w:spacing w:val="-1"/>
          <w:kern w:val="0"/>
          <w:szCs w:val="22"/>
        </w:rPr>
        <w:t>u</w:t>
      </w:r>
      <w:r w:rsidRPr="00174519">
        <w:rPr>
          <w:kern w:val="0"/>
          <w:szCs w:val="22"/>
        </w:rPr>
        <w:t>r</w:t>
      </w:r>
      <w:r w:rsidRPr="00174519">
        <w:rPr>
          <w:spacing w:val="22"/>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22"/>
          <w:kern w:val="0"/>
          <w:szCs w:val="22"/>
        </w:rPr>
        <w:t xml:space="preserve"> </w:t>
      </w:r>
      <w:r w:rsidRPr="00174519">
        <w:rPr>
          <w:kern w:val="0"/>
          <w:szCs w:val="22"/>
        </w:rPr>
        <w:t>a</w:t>
      </w:r>
      <w:r w:rsidRPr="00174519">
        <w:rPr>
          <w:spacing w:val="3"/>
          <w:kern w:val="0"/>
          <w:szCs w:val="22"/>
        </w:rPr>
        <w:t>d</w:t>
      </w:r>
      <w:r w:rsidRPr="00174519">
        <w:rPr>
          <w:spacing w:val="-3"/>
          <w:kern w:val="0"/>
          <w:szCs w:val="22"/>
        </w:rPr>
        <w:t>m</w:t>
      </w:r>
      <w:r w:rsidRPr="00174519">
        <w:rPr>
          <w:spacing w:val="1"/>
          <w:kern w:val="0"/>
          <w:szCs w:val="22"/>
        </w:rPr>
        <w:t>i</w:t>
      </w:r>
      <w:r w:rsidRPr="00174519">
        <w:rPr>
          <w:spacing w:val="-1"/>
          <w:kern w:val="0"/>
          <w:szCs w:val="22"/>
        </w:rPr>
        <w:t>n</w:t>
      </w:r>
      <w:r w:rsidRPr="00174519">
        <w:rPr>
          <w:kern w:val="0"/>
          <w:szCs w:val="22"/>
        </w:rPr>
        <w:t>istrati</w:t>
      </w:r>
      <w:r w:rsidRPr="00174519">
        <w:rPr>
          <w:spacing w:val="3"/>
          <w:kern w:val="0"/>
          <w:szCs w:val="22"/>
        </w:rPr>
        <w:t>o</w:t>
      </w:r>
      <w:r w:rsidRPr="00174519">
        <w:rPr>
          <w:spacing w:val="-1"/>
          <w:kern w:val="0"/>
          <w:szCs w:val="22"/>
        </w:rPr>
        <w:t>n</w:t>
      </w:r>
      <w:r w:rsidRPr="00174519">
        <w:rPr>
          <w:kern w:val="0"/>
          <w:szCs w:val="22"/>
        </w:rPr>
        <w:t>s</w:t>
      </w:r>
      <w:r w:rsidRPr="00174519">
        <w:rPr>
          <w:spacing w:val="30"/>
          <w:kern w:val="0"/>
          <w:szCs w:val="22"/>
        </w:rPr>
        <w:t xml:space="preserve"> </w:t>
      </w:r>
      <w:r w:rsidRPr="00174519">
        <w:rPr>
          <w:spacing w:val="1"/>
          <w:kern w:val="0"/>
          <w:szCs w:val="22"/>
        </w:rPr>
        <w:t>s</w:t>
      </w:r>
      <w:r w:rsidRPr="00174519">
        <w:rPr>
          <w:spacing w:val="-1"/>
          <w:kern w:val="0"/>
          <w:szCs w:val="22"/>
        </w:rPr>
        <w:t>h</w:t>
      </w:r>
      <w:r w:rsidRPr="00174519">
        <w:rPr>
          <w:kern w:val="0"/>
          <w:szCs w:val="22"/>
        </w:rPr>
        <w:t>all,</w:t>
      </w:r>
      <w:r w:rsidRPr="00174519">
        <w:rPr>
          <w:spacing w:val="19"/>
          <w:kern w:val="0"/>
          <w:szCs w:val="22"/>
        </w:rPr>
        <w:t xml:space="preserve"> </w:t>
      </w:r>
      <w:r w:rsidRPr="00174519">
        <w:rPr>
          <w:kern w:val="0"/>
          <w:szCs w:val="22"/>
        </w:rPr>
        <w:t>a</w:t>
      </w:r>
      <w:r w:rsidRPr="00174519">
        <w:rPr>
          <w:spacing w:val="-1"/>
          <w:kern w:val="0"/>
          <w:szCs w:val="22"/>
        </w:rPr>
        <w:t>f</w:t>
      </w:r>
      <w:r w:rsidRPr="00174519">
        <w:rPr>
          <w:kern w:val="0"/>
          <w:szCs w:val="22"/>
        </w:rPr>
        <w:t>ter</w:t>
      </w:r>
      <w:r w:rsidRPr="00174519">
        <w:rPr>
          <w:spacing w:val="18"/>
          <w:kern w:val="0"/>
          <w:szCs w:val="22"/>
        </w:rPr>
        <w:t xml:space="preserve"> </w:t>
      </w:r>
      <w:r w:rsidRPr="00174519">
        <w:rPr>
          <w:kern w:val="0"/>
          <w:szCs w:val="22"/>
        </w:rPr>
        <w:t>prior</w:t>
      </w:r>
      <w:r w:rsidRPr="00174519">
        <w:rPr>
          <w:spacing w:val="17"/>
          <w:kern w:val="0"/>
          <w:szCs w:val="22"/>
        </w:rPr>
        <w:t xml:space="preserve"> </w:t>
      </w:r>
      <w:r w:rsidRPr="00174519">
        <w:rPr>
          <w:spacing w:val="-1"/>
          <w:kern w:val="0"/>
          <w:szCs w:val="22"/>
        </w:rPr>
        <w:t>c</w:t>
      </w:r>
      <w:r w:rsidRPr="00174519">
        <w:rPr>
          <w:spacing w:val="1"/>
          <w:kern w:val="0"/>
          <w:szCs w:val="22"/>
        </w:rPr>
        <w:t>o</w:t>
      </w:r>
      <w:r w:rsidRPr="00174519">
        <w:rPr>
          <w:spacing w:val="-1"/>
          <w:kern w:val="0"/>
          <w:szCs w:val="22"/>
        </w:rPr>
        <w:t>n</w:t>
      </w:r>
      <w:r w:rsidRPr="00174519">
        <w:rPr>
          <w:kern w:val="0"/>
          <w:szCs w:val="22"/>
        </w:rPr>
        <w:t>sultation</w:t>
      </w:r>
      <w:r w:rsidRPr="00174519">
        <w:rPr>
          <w:spacing w:val="28"/>
          <w:kern w:val="0"/>
          <w:szCs w:val="22"/>
        </w:rPr>
        <w:t xml:space="preserve"> </w:t>
      </w:r>
      <w:r w:rsidRPr="00174519">
        <w:rPr>
          <w:spacing w:val="-2"/>
          <w:kern w:val="0"/>
          <w:szCs w:val="22"/>
        </w:rPr>
        <w:t>w</w:t>
      </w:r>
      <w:r w:rsidRPr="00174519">
        <w:rPr>
          <w:kern w:val="0"/>
          <w:szCs w:val="22"/>
        </w:rPr>
        <w:t>i</w:t>
      </w:r>
      <w:r w:rsidRPr="00174519">
        <w:rPr>
          <w:spacing w:val="1"/>
          <w:kern w:val="0"/>
          <w:szCs w:val="22"/>
        </w:rPr>
        <w:t>t</w:t>
      </w:r>
      <w:r w:rsidRPr="00174519">
        <w:rPr>
          <w:kern w:val="0"/>
          <w:szCs w:val="22"/>
        </w:rPr>
        <w:t>h</w:t>
      </w:r>
      <w:r w:rsidRPr="00174519">
        <w:rPr>
          <w:spacing w:val="17"/>
          <w:kern w:val="0"/>
          <w:szCs w:val="22"/>
        </w:rPr>
        <w:t xml:space="preserve"> </w:t>
      </w:r>
      <w:r w:rsidRPr="00174519">
        <w:rPr>
          <w:kern w:val="0"/>
          <w:szCs w:val="22"/>
        </w:rPr>
        <w:t>a</w:t>
      </w:r>
      <w:r w:rsidRPr="00174519">
        <w:rPr>
          <w:spacing w:val="3"/>
          <w:kern w:val="0"/>
          <w:szCs w:val="22"/>
        </w:rPr>
        <w:t>d</w:t>
      </w:r>
      <w:r w:rsidRPr="00174519">
        <w:rPr>
          <w:spacing w:val="-3"/>
          <w:kern w:val="0"/>
          <w:szCs w:val="22"/>
        </w:rPr>
        <w:t>m</w:t>
      </w:r>
      <w:r w:rsidRPr="00174519">
        <w:rPr>
          <w:spacing w:val="1"/>
          <w:kern w:val="0"/>
          <w:szCs w:val="22"/>
        </w:rPr>
        <w:t>i</w:t>
      </w:r>
      <w:r w:rsidRPr="00174519">
        <w:rPr>
          <w:spacing w:val="-1"/>
          <w:kern w:val="0"/>
          <w:szCs w:val="22"/>
        </w:rPr>
        <w:t>n</w:t>
      </w:r>
      <w:r w:rsidRPr="00174519">
        <w:rPr>
          <w:kern w:val="0"/>
          <w:szCs w:val="22"/>
        </w:rPr>
        <w:t>i</w:t>
      </w:r>
      <w:r w:rsidRPr="00174519">
        <w:rPr>
          <w:spacing w:val="1"/>
          <w:kern w:val="0"/>
          <w:szCs w:val="22"/>
        </w:rPr>
        <w:t>s</w:t>
      </w:r>
      <w:r w:rsidRPr="00174519">
        <w:rPr>
          <w:kern w:val="0"/>
          <w:szCs w:val="22"/>
        </w:rPr>
        <w:t>tratio</w:t>
      </w:r>
      <w:r w:rsidRPr="00174519">
        <w:rPr>
          <w:spacing w:val="-1"/>
          <w:kern w:val="0"/>
          <w:szCs w:val="22"/>
        </w:rPr>
        <w:t>n</w:t>
      </w:r>
      <w:r w:rsidRPr="00174519">
        <w:rPr>
          <w:kern w:val="0"/>
          <w:szCs w:val="22"/>
        </w:rPr>
        <w:t>s</w:t>
      </w:r>
      <w:r w:rsidRPr="00174519">
        <w:rPr>
          <w:spacing w:val="30"/>
          <w:kern w:val="0"/>
          <w:szCs w:val="22"/>
        </w:rPr>
        <w:t xml:space="preserve"> </w:t>
      </w:r>
      <w:r w:rsidRPr="00174519">
        <w:rPr>
          <w:kern w:val="0"/>
          <w:szCs w:val="22"/>
        </w:rPr>
        <w:t>of</w:t>
      </w:r>
      <w:r w:rsidRPr="00174519">
        <w:rPr>
          <w:spacing w:val="14"/>
          <w:kern w:val="0"/>
          <w:szCs w:val="22"/>
        </w:rPr>
        <w:t xml:space="preserve"> </w:t>
      </w:r>
      <w:r w:rsidRPr="00174519">
        <w:rPr>
          <w:spacing w:val="-1"/>
          <w:kern w:val="0"/>
          <w:szCs w:val="22"/>
        </w:rPr>
        <w:t>n</w:t>
      </w:r>
      <w:r w:rsidRPr="00174519">
        <w:rPr>
          <w:kern w:val="0"/>
          <w:szCs w:val="22"/>
        </w:rPr>
        <w:t>e</w:t>
      </w:r>
      <w:r w:rsidRPr="00174519">
        <w:rPr>
          <w:spacing w:val="2"/>
          <w:kern w:val="0"/>
          <w:szCs w:val="22"/>
        </w:rPr>
        <w:t>i</w:t>
      </w:r>
      <w:r w:rsidRPr="00174519">
        <w:rPr>
          <w:spacing w:val="1"/>
          <w:kern w:val="0"/>
          <w:szCs w:val="22"/>
        </w:rPr>
        <w:t>g</w:t>
      </w:r>
      <w:r w:rsidRPr="00174519">
        <w:rPr>
          <w:spacing w:val="-1"/>
          <w:kern w:val="0"/>
          <w:szCs w:val="22"/>
        </w:rPr>
        <w:t>h</w:t>
      </w:r>
      <w:r w:rsidRPr="00174519">
        <w:rPr>
          <w:kern w:val="0"/>
          <w:szCs w:val="22"/>
        </w:rPr>
        <w:t>bo</w:t>
      </w:r>
      <w:r w:rsidRPr="00174519">
        <w:rPr>
          <w:spacing w:val="-1"/>
          <w:kern w:val="0"/>
          <w:szCs w:val="22"/>
        </w:rPr>
        <w:t>u</w:t>
      </w:r>
      <w:r w:rsidRPr="00174519">
        <w:rPr>
          <w:kern w:val="0"/>
          <w:szCs w:val="22"/>
        </w:rPr>
        <w:t>ring</w:t>
      </w:r>
      <w:r w:rsidRPr="00174519">
        <w:rPr>
          <w:spacing w:val="27"/>
          <w:kern w:val="0"/>
          <w:szCs w:val="22"/>
        </w:rPr>
        <w:t xml:space="preserve"> </w:t>
      </w:r>
      <w:r w:rsidRPr="00174519">
        <w:rPr>
          <w:w w:val="102"/>
          <w:kern w:val="0"/>
          <w:szCs w:val="22"/>
        </w:rPr>
        <w:t>c</w:t>
      </w:r>
      <w:r w:rsidRPr="00174519">
        <w:rPr>
          <w:spacing w:val="1"/>
          <w:w w:val="102"/>
          <w:kern w:val="0"/>
          <w:szCs w:val="22"/>
        </w:rPr>
        <w:t>o</w:t>
      </w:r>
      <w:r w:rsidRPr="00174519">
        <w:rPr>
          <w:spacing w:val="-1"/>
          <w:w w:val="102"/>
          <w:kern w:val="0"/>
          <w:szCs w:val="22"/>
        </w:rPr>
        <w:t>u</w:t>
      </w:r>
      <w:r w:rsidRPr="00174519">
        <w:rPr>
          <w:spacing w:val="1"/>
          <w:w w:val="102"/>
          <w:kern w:val="0"/>
          <w:szCs w:val="22"/>
        </w:rPr>
        <w:t>n</w:t>
      </w:r>
      <w:r w:rsidRPr="00174519">
        <w:rPr>
          <w:w w:val="102"/>
          <w:kern w:val="0"/>
          <w:szCs w:val="22"/>
        </w:rPr>
        <w:t xml:space="preserve">tries, </w:t>
      </w:r>
      <w:r w:rsidRPr="00174519">
        <w:rPr>
          <w:kern w:val="0"/>
          <w:szCs w:val="22"/>
        </w:rPr>
        <w:t>ta</w:t>
      </w:r>
      <w:r w:rsidRPr="00174519">
        <w:rPr>
          <w:spacing w:val="-1"/>
          <w:kern w:val="0"/>
          <w:szCs w:val="22"/>
        </w:rPr>
        <w:t>k</w:t>
      </w:r>
      <w:r w:rsidRPr="00174519">
        <w:rPr>
          <w:kern w:val="0"/>
          <w:szCs w:val="22"/>
        </w:rPr>
        <w:t>e</w:t>
      </w:r>
      <w:r w:rsidRPr="00174519">
        <w:rPr>
          <w:spacing w:val="11"/>
          <w:kern w:val="0"/>
          <w:szCs w:val="22"/>
        </w:rPr>
        <w:t xml:space="preserve"> </w:t>
      </w:r>
      <w:r w:rsidRPr="00174519">
        <w:rPr>
          <w:spacing w:val="1"/>
          <w:kern w:val="0"/>
          <w:szCs w:val="22"/>
        </w:rPr>
        <w:t>s</w:t>
      </w:r>
      <w:r w:rsidRPr="00174519">
        <w:rPr>
          <w:spacing w:val="-1"/>
          <w:kern w:val="0"/>
          <w:szCs w:val="22"/>
        </w:rPr>
        <w:t>u</w:t>
      </w:r>
      <w:r w:rsidRPr="00174519">
        <w:rPr>
          <w:spacing w:val="2"/>
          <w:kern w:val="0"/>
          <w:szCs w:val="22"/>
        </w:rPr>
        <w:t>c</w:t>
      </w:r>
      <w:r w:rsidRPr="00174519">
        <w:rPr>
          <w:kern w:val="0"/>
          <w:szCs w:val="22"/>
        </w:rPr>
        <w:t>h</w:t>
      </w:r>
      <w:r w:rsidRPr="00174519">
        <w:rPr>
          <w:spacing w:val="11"/>
          <w:kern w:val="0"/>
          <w:szCs w:val="22"/>
        </w:rPr>
        <w:t xml:space="preserve"> </w:t>
      </w:r>
      <w:r w:rsidRPr="00174519">
        <w:rPr>
          <w:kern w:val="0"/>
          <w:szCs w:val="22"/>
        </w:rPr>
        <w:t>ste</w:t>
      </w:r>
      <w:r w:rsidRPr="00174519">
        <w:rPr>
          <w:spacing w:val="1"/>
          <w:kern w:val="0"/>
          <w:szCs w:val="22"/>
        </w:rPr>
        <w:t>p</w:t>
      </w:r>
      <w:r w:rsidRPr="00174519">
        <w:rPr>
          <w:kern w:val="0"/>
          <w:szCs w:val="22"/>
        </w:rPr>
        <w:t>s</w:t>
      </w:r>
      <w:r w:rsidRPr="00174519">
        <w:rPr>
          <w:spacing w:val="13"/>
          <w:kern w:val="0"/>
          <w:szCs w:val="22"/>
        </w:rPr>
        <w:t xml:space="preserve"> </w:t>
      </w:r>
      <w:r w:rsidRPr="00174519">
        <w:rPr>
          <w:kern w:val="0"/>
          <w:szCs w:val="22"/>
        </w:rPr>
        <w:t>as</w:t>
      </w:r>
      <w:r w:rsidRPr="00174519">
        <w:rPr>
          <w:spacing w:val="10"/>
          <w:kern w:val="0"/>
          <w:szCs w:val="22"/>
        </w:rPr>
        <w:t xml:space="preserve"> </w:t>
      </w:r>
      <w:r w:rsidRPr="00174519">
        <w:rPr>
          <w:kern w:val="0"/>
          <w:szCs w:val="22"/>
        </w:rPr>
        <w:t>m</w:t>
      </w:r>
      <w:r w:rsidRPr="00174519">
        <w:rPr>
          <w:spacing w:val="2"/>
          <w:kern w:val="0"/>
          <w:szCs w:val="22"/>
        </w:rPr>
        <w:t>a</w:t>
      </w:r>
      <w:r w:rsidRPr="00174519">
        <w:rPr>
          <w:kern w:val="0"/>
          <w:szCs w:val="22"/>
        </w:rPr>
        <w:t>y</w:t>
      </w:r>
      <w:r w:rsidRPr="00174519">
        <w:rPr>
          <w:spacing w:val="11"/>
          <w:kern w:val="0"/>
          <w:szCs w:val="22"/>
        </w:rPr>
        <w:t xml:space="preserve"> </w:t>
      </w:r>
      <w:r w:rsidRPr="00174519">
        <w:rPr>
          <w:kern w:val="0"/>
          <w:szCs w:val="22"/>
        </w:rPr>
        <w:t>be</w:t>
      </w:r>
      <w:r w:rsidRPr="00174519">
        <w:rPr>
          <w:spacing w:val="9"/>
          <w:kern w:val="0"/>
          <w:szCs w:val="22"/>
        </w:rPr>
        <w:t xml:space="preserve"> </w:t>
      </w:r>
      <w:r w:rsidRPr="00174519">
        <w:rPr>
          <w:spacing w:val="-1"/>
          <w:kern w:val="0"/>
          <w:szCs w:val="22"/>
        </w:rPr>
        <w:t>n</w:t>
      </w:r>
      <w:r w:rsidRPr="00174519">
        <w:rPr>
          <w:kern w:val="0"/>
          <w:szCs w:val="22"/>
        </w:rPr>
        <w:t>e</w:t>
      </w:r>
      <w:r w:rsidRPr="00174519">
        <w:rPr>
          <w:spacing w:val="2"/>
          <w:kern w:val="0"/>
          <w:szCs w:val="22"/>
        </w:rPr>
        <w:t>c</w:t>
      </w:r>
      <w:r w:rsidRPr="00174519">
        <w:rPr>
          <w:kern w:val="0"/>
          <w:szCs w:val="22"/>
        </w:rPr>
        <w:t>es</w:t>
      </w:r>
      <w:r w:rsidRPr="00174519">
        <w:rPr>
          <w:spacing w:val="-1"/>
          <w:kern w:val="0"/>
          <w:szCs w:val="22"/>
        </w:rPr>
        <w:t>s</w:t>
      </w:r>
      <w:r w:rsidRPr="00174519">
        <w:rPr>
          <w:kern w:val="0"/>
          <w:szCs w:val="22"/>
        </w:rPr>
        <w:t>a</w:t>
      </w:r>
      <w:r w:rsidRPr="00174519">
        <w:rPr>
          <w:spacing w:val="2"/>
          <w:kern w:val="0"/>
          <w:szCs w:val="22"/>
        </w:rPr>
        <w:t>r</w:t>
      </w:r>
      <w:r w:rsidRPr="00174519">
        <w:rPr>
          <w:kern w:val="0"/>
          <w:szCs w:val="22"/>
        </w:rPr>
        <w:t>y</w:t>
      </w:r>
      <w:r w:rsidRPr="00174519">
        <w:rPr>
          <w:spacing w:val="16"/>
          <w:kern w:val="0"/>
          <w:szCs w:val="22"/>
        </w:rPr>
        <w:t xml:space="preserve"> </w:t>
      </w:r>
      <w:r w:rsidRPr="00174519">
        <w:rPr>
          <w:kern w:val="0"/>
          <w:szCs w:val="22"/>
        </w:rPr>
        <w:t>to</w:t>
      </w:r>
      <w:r w:rsidRPr="00174519">
        <w:rPr>
          <w:spacing w:val="8"/>
          <w:kern w:val="0"/>
          <w:szCs w:val="22"/>
        </w:rPr>
        <w:t xml:space="preserve"> </w:t>
      </w:r>
      <w:r w:rsidRPr="00174519">
        <w:rPr>
          <w:kern w:val="0"/>
          <w:szCs w:val="22"/>
        </w:rPr>
        <w:t>prevent</w:t>
      </w:r>
      <w:r w:rsidRPr="00174519">
        <w:rPr>
          <w:spacing w:val="16"/>
          <w:kern w:val="0"/>
          <w:szCs w:val="22"/>
        </w:rPr>
        <w:t xml:space="preserve"> </w:t>
      </w:r>
      <w:r w:rsidRPr="00174519">
        <w:rPr>
          <w:spacing w:val="-1"/>
          <w:kern w:val="0"/>
          <w:szCs w:val="22"/>
        </w:rPr>
        <w:t>h</w:t>
      </w:r>
      <w:r w:rsidRPr="00174519">
        <w:rPr>
          <w:kern w:val="0"/>
          <w:szCs w:val="22"/>
        </w:rPr>
        <w:t>a</w:t>
      </w:r>
      <w:r w:rsidRPr="00174519">
        <w:rPr>
          <w:spacing w:val="2"/>
          <w:kern w:val="0"/>
          <w:szCs w:val="22"/>
        </w:rPr>
        <w:t>r</w:t>
      </w:r>
      <w:r w:rsidRPr="00174519">
        <w:rPr>
          <w:spacing w:val="-1"/>
          <w:kern w:val="0"/>
          <w:szCs w:val="22"/>
        </w:rPr>
        <w:t>m</w:t>
      </w:r>
      <w:r w:rsidRPr="00174519">
        <w:rPr>
          <w:kern w:val="0"/>
          <w:szCs w:val="22"/>
        </w:rPr>
        <w:t>f</w:t>
      </w:r>
      <w:r w:rsidRPr="00174519">
        <w:rPr>
          <w:spacing w:val="-1"/>
          <w:kern w:val="0"/>
          <w:szCs w:val="22"/>
        </w:rPr>
        <w:t>u</w:t>
      </w:r>
      <w:r w:rsidRPr="00174519">
        <w:rPr>
          <w:kern w:val="0"/>
          <w:szCs w:val="22"/>
        </w:rPr>
        <w:t>l</w:t>
      </w:r>
      <w:r w:rsidRPr="00174519">
        <w:rPr>
          <w:spacing w:val="15"/>
          <w:kern w:val="0"/>
          <w:szCs w:val="22"/>
        </w:rPr>
        <w:t xml:space="preserve"> </w:t>
      </w:r>
      <w:r w:rsidRPr="00174519">
        <w:rPr>
          <w:spacing w:val="1"/>
          <w:kern w:val="0"/>
          <w:szCs w:val="22"/>
        </w:rPr>
        <w:t>i</w:t>
      </w:r>
      <w:r w:rsidRPr="00174519">
        <w:rPr>
          <w:spacing w:val="-1"/>
          <w:kern w:val="0"/>
          <w:szCs w:val="22"/>
        </w:rPr>
        <w:t>n</w:t>
      </w:r>
      <w:r w:rsidRPr="00174519">
        <w:rPr>
          <w:kern w:val="0"/>
          <w:szCs w:val="22"/>
        </w:rPr>
        <w:t>t</w:t>
      </w:r>
      <w:r w:rsidRPr="00174519">
        <w:rPr>
          <w:spacing w:val="1"/>
          <w:kern w:val="0"/>
          <w:szCs w:val="22"/>
        </w:rPr>
        <w:t>e</w:t>
      </w:r>
      <w:r w:rsidRPr="00174519">
        <w:rPr>
          <w:kern w:val="0"/>
          <w:szCs w:val="22"/>
        </w:rPr>
        <w:t>r</w:t>
      </w:r>
      <w:r w:rsidRPr="00174519">
        <w:rPr>
          <w:spacing w:val="-1"/>
          <w:kern w:val="0"/>
          <w:szCs w:val="22"/>
        </w:rPr>
        <w:t>f</w:t>
      </w:r>
      <w:r w:rsidRPr="00174519">
        <w:rPr>
          <w:kern w:val="0"/>
          <w:szCs w:val="22"/>
        </w:rPr>
        <w:t>erence</w:t>
      </w:r>
      <w:r w:rsidRPr="00174519">
        <w:rPr>
          <w:spacing w:val="21"/>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kern w:val="0"/>
          <w:szCs w:val="22"/>
        </w:rPr>
        <w:t>m</w:t>
      </w:r>
      <w:r w:rsidRPr="00174519">
        <w:rPr>
          <w:spacing w:val="9"/>
          <w:kern w:val="0"/>
          <w:szCs w:val="22"/>
        </w:rPr>
        <w:t xml:space="preserve"> </w:t>
      </w:r>
      <w:r w:rsidRPr="00174519">
        <w:rPr>
          <w:spacing w:val="1"/>
          <w:kern w:val="0"/>
          <w:szCs w:val="22"/>
        </w:rPr>
        <w:t>t</w:t>
      </w:r>
      <w:r w:rsidRPr="00174519">
        <w:rPr>
          <w:spacing w:val="-1"/>
          <w:kern w:val="0"/>
          <w:szCs w:val="22"/>
        </w:rPr>
        <w:t>h</w:t>
      </w:r>
      <w:r w:rsidRPr="00174519">
        <w:rPr>
          <w:kern w:val="0"/>
          <w:szCs w:val="22"/>
        </w:rPr>
        <w:t>eir</w:t>
      </w:r>
      <w:r w:rsidRPr="00174519">
        <w:rPr>
          <w:spacing w:val="12"/>
          <w:kern w:val="0"/>
          <w:szCs w:val="22"/>
        </w:rPr>
        <w:t xml:space="preserve"> </w:t>
      </w:r>
      <w:r w:rsidRPr="00174519">
        <w:rPr>
          <w:spacing w:val="2"/>
          <w:kern w:val="0"/>
          <w:szCs w:val="22"/>
        </w:rPr>
        <w:t>a</w:t>
      </w:r>
      <w:r w:rsidRPr="00174519">
        <w:rPr>
          <w:spacing w:val="-1"/>
          <w:kern w:val="0"/>
          <w:szCs w:val="22"/>
        </w:rPr>
        <w:t>m</w:t>
      </w:r>
      <w:r w:rsidRPr="00174519">
        <w:rPr>
          <w:kern w:val="0"/>
          <w:szCs w:val="22"/>
        </w:rPr>
        <w:t>ateur</w:t>
      </w:r>
      <w:r w:rsidRPr="00174519">
        <w:rPr>
          <w:spacing w:val="17"/>
          <w:kern w:val="0"/>
          <w:szCs w:val="22"/>
        </w:rPr>
        <w:t xml:space="preserve"> </w:t>
      </w:r>
      <w:r w:rsidRPr="00174519">
        <w:rPr>
          <w:kern w:val="0"/>
          <w:szCs w:val="22"/>
        </w:rPr>
        <w:t>s</w:t>
      </w:r>
      <w:r w:rsidRPr="00174519">
        <w:rPr>
          <w:spacing w:val="2"/>
          <w:kern w:val="0"/>
          <w:szCs w:val="22"/>
        </w:rPr>
        <w:t>e</w:t>
      </w:r>
      <w:r w:rsidRPr="00174519">
        <w:rPr>
          <w:kern w:val="0"/>
          <w:szCs w:val="22"/>
        </w:rPr>
        <w:t>r</w:t>
      </w:r>
      <w:r w:rsidRPr="00174519">
        <w:rPr>
          <w:spacing w:val="-1"/>
          <w:kern w:val="0"/>
          <w:szCs w:val="22"/>
        </w:rPr>
        <w:t>v</w:t>
      </w:r>
      <w:r w:rsidRPr="00174519">
        <w:rPr>
          <w:kern w:val="0"/>
          <w:szCs w:val="22"/>
        </w:rPr>
        <w:t>ice</w:t>
      </w:r>
      <w:r w:rsidRPr="00174519">
        <w:rPr>
          <w:spacing w:val="15"/>
          <w:kern w:val="0"/>
          <w:szCs w:val="22"/>
        </w:rPr>
        <w:t xml:space="preserve"> </w:t>
      </w:r>
      <w:r w:rsidRPr="00174519">
        <w:rPr>
          <w:kern w:val="0"/>
          <w:szCs w:val="22"/>
        </w:rPr>
        <w:t>to</w:t>
      </w:r>
      <w:r w:rsidRPr="00174519">
        <w:rPr>
          <w:spacing w:val="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1"/>
          <w:kern w:val="0"/>
          <w:szCs w:val="22"/>
        </w:rPr>
        <w:t xml:space="preserv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ed</w:t>
      </w:r>
      <w:r w:rsidRPr="00174519">
        <w:rPr>
          <w:spacing w:val="13"/>
          <w:kern w:val="0"/>
          <w:szCs w:val="22"/>
        </w:rPr>
        <w:t xml:space="preserve"> </w:t>
      </w:r>
      <w:r w:rsidRPr="00174519">
        <w:rPr>
          <w:kern w:val="0"/>
          <w:szCs w:val="22"/>
        </w:rPr>
        <w:t>and</w:t>
      </w:r>
      <w:r w:rsidRPr="00174519">
        <w:rPr>
          <w:spacing w:val="12"/>
          <w:kern w:val="0"/>
          <w:szCs w:val="22"/>
        </w:rPr>
        <w:t xml:space="preserve"> </w:t>
      </w:r>
      <w:r w:rsidRPr="00174519">
        <w:rPr>
          <w:spacing w:val="-1"/>
          <w:w w:val="102"/>
          <w:kern w:val="0"/>
          <w:szCs w:val="22"/>
        </w:rPr>
        <w:t>m</w:t>
      </w:r>
      <w:r w:rsidRPr="00174519">
        <w:rPr>
          <w:w w:val="102"/>
          <w:kern w:val="0"/>
          <w:szCs w:val="22"/>
        </w:rPr>
        <w:t xml:space="preserve">obile </w:t>
      </w:r>
      <w:r w:rsidRPr="00174519">
        <w:rPr>
          <w:kern w:val="0"/>
          <w:szCs w:val="22"/>
        </w:rPr>
        <w:t>ser</w:t>
      </w:r>
      <w:r w:rsidRPr="00174519">
        <w:rPr>
          <w:spacing w:val="-1"/>
          <w:kern w:val="0"/>
          <w:szCs w:val="22"/>
        </w:rPr>
        <w:t>v</w:t>
      </w:r>
      <w:r w:rsidRPr="00174519">
        <w:rPr>
          <w:kern w:val="0"/>
          <w:szCs w:val="22"/>
        </w:rPr>
        <w:t>ices</w:t>
      </w:r>
      <w:r w:rsidRPr="00174519">
        <w:rPr>
          <w:spacing w:val="10"/>
          <w:kern w:val="0"/>
          <w:szCs w:val="22"/>
        </w:rPr>
        <w:t xml:space="preserve"> </w:t>
      </w:r>
      <w:r w:rsidRPr="00174519">
        <w:rPr>
          <w:spacing w:val="3"/>
          <w:kern w:val="0"/>
          <w:szCs w:val="22"/>
        </w:rPr>
        <w:t>o</w:t>
      </w:r>
      <w:r w:rsidRPr="00174519">
        <w:rPr>
          <w:kern w:val="0"/>
          <w:szCs w:val="22"/>
        </w:rPr>
        <w:t>f</w:t>
      </w:r>
      <w:r w:rsidRPr="00174519">
        <w:rPr>
          <w:spacing w:val="2"/>
          <w:kern w:val="0"/>
          <w:szCs w:val="22"/>
        </w:rPr>
        <w:t xml:space="preserve"> </w:t>
      </w:r>
      <w:r w:rsidRPr="00174519">
        <w:rPr>
          <w:kern w:val="0"/>
          <w:szCs w:val="22"/>
        </w:rPr>
        <w:t>ot</w:t>
      </w:r>
      <w:r w:rsidRPr="00174519">
        <w:rPr>
          <w:spacing w:val="-1"/>
          <w:kern w:val="0"/>
          <w:szCs w:val="22"/>
        </w:rPr>
        <w:t>h</w:t>
      </w:r>
      <w:r w:rsidRPr="00174519">
        <w:rPr>
          <w:kern w:val="0"/>
          <w:szCs w:val="22"/>
        </w:rPr>
        <w:t>er</w:t>
      </w:r>
      <w:r w:rsidRPr="00174519">
        <w:rPr>
          <w:spacing w:val="7"/>
          <w:kern w:val="0"/>
          <w:szCs w:val="22"/>
        </w:rPr>
        <w:t xml:space="preserve"> </w:t>
      </w:r>
      <w:r w:rsidRPr="00174519">
        <w:rPr>
          <w:kern w:val="0"/>
          <w:szCs w:val="22"/>
        </w:rPr>
        <w:t>countries.  The mean p</w:t>
      </w:r>
      <w:r w:rsidRPr="00174519">
        <w:rPr>
          <w:spacing w:val="2"/>
          <w:kern w:val="0"/>
          <w:szCs w:val="22"/>
        </w:rPr>
        <w:t>o</w:t>
      </w:r>
      <w:r w:rsidRPr="00174519">
        <w:rPr>
          <w:spacing w:val="-2"/>
          <w:kern w:val="0"/>
          <w:szCs w:val="22"/>
        </w:rPr>
        <w:t>w</w:t>
      </w:r>
      <w:r w:rsidRPr="00174519">
        <w:rPr>
          <w:kern w:val="0"/>
          <w:szCs w:val="22"/>
        </w:rPr>
        <w:t>er</w:t>
      </w:r>
      <w:r w:rsidRPr="00174519">
        <w:rPr>
          <w:spacing w:val="8"/>
          <w:kern w:val="0"/>
          <w:szCs w:val="22"/>
        </w:rPr>
        <w:t xml:space="preserve"> </w:t>
      </w:r>
      <w:r w:rsidRPr="00174519">
        <w:rPr>
          <w:kern w:val="0"/>
          <w:szCs w:val="22"/>
        </w:rPr>
        <w:t>of</w:t>
      </w:r>
      <w:r w:rsidRPr="00174519">
        <w:rPr>
          <w:spacing w:val="2"/>
          <w:kern w:val="0"/>
          <w:szCs w:val="22"/>
        </w:rPr>
        <w:t xml:space="preserve"> </w:t>
      </w:r>
      <w:r w:rsidRPr="00174519">
        <w:rPr>
          <w:kern w:val="0"/>
          <w:szCs w:val="22"/>
        </w:rPr>
        <w:t>a</w:t>
      </w:r>
      <w:r w:rsidRPr="00174519">
        <w:rPr>
          <w:spacing w:val="1"/>
          <w:kern w:val="0"/>
          <w:szCs w:val="22"/>
        </w:rPr>
        <w:t>n</w:t>
      </w:r>
      <w:r w:rsidRPr="00174519">
        <w:rPr>
          <w:kern w:val="0"/>
          <w:szCs w:val="22"/>
        </w:rPr>
        <w:t>y</w:t>
      </w:r>
      <w:r w:rsidRPr="00174519">
        <w:rPr>
          <w:spacing w:val="4"/>
          <w:kern w:val="0"/>
          <w:szCs w:val="22"/>
        </w:rPr>
        <w:t xml:space="preserve"> </w:t>
      </w:r>
      <w:r w:rsidRPr="00174519">
        <w:rPr>
          <w:spacing w:val="2"/>
          <w:kern w:val="0"/>
          <w:szCs w:val="22"/>
        </w:rPr>
        <w:t>a</w:t>
      </w:r>
      <w:r w:rsidRPr="00174519">
        <w:rPr>
          <w:spacing w:val="-3"/>
          <w:kern w:val="0"/>
          <w:szCs w:val="22"/>
        </w:rPr>
        <w:t>m</w:t>
      </w:r>
      <w:r w:rsidRPr="00174519">
        <w:rPr>
          <w:spacing w:val="2"/>
          <w:kern w:val="0"/>
          <w:szCs w:val="22"/>
        </w:rPr>
        <w:t>a</w:t>
      </w:r>
      <w:r w:rsidRPr="00174519">
        <w:rPr>
          <w:kern w:val="0"/>
          <w:szCs w:val="22"/>
        </w:rPr>
        <w:t>te</w:t>
      </w:r>
      <w:r w:rsidRPr="00174519">
        <w:rPr>
          <w:spacing w:val="-1"/>
          <w:kern w:val="0"/>
          <w:szCs w:val="22"/>
        </w:rPr>
        <w:t>u</w:t>
      </w:r>
      <w:r w:rsidRPr="00174519">
        <w:rPr>
          <w:kern w:val="0"/>
          <w:szCs w:val="22"/>
        </w:rPr>
        <w:t>r</w:t>
      </w:r>
      <w:r w:rsidRPr="00174519">
        <w:rPr>
          <w:spacing w:val="12"/>
          <w:kern w:val="0"/>
          <w:szCs w:val="22"/>
        </w:rPr>
        <w:t xml:space="preserve"> </w:t>
      </w:r>
      <w:r w:rsidRPr="00174519">
        <w:rPr>
          <w:kern w:val="0"/>
          <w:szCs w:val="22"/>
        </w:rPr>
        <w:t>station</w:t>
      </w:r>
      <w:r w:rsidRPr="00174519">
        <w:rPr>
          <w:spacing w:val="7"/>
          <w:kern w:val="0"/>
          <w:szCs w:val="22"/>
        </w:rPr>
        <w:t xml:space="preserve"> </w:t>
      </w:r>
      <w:r w:rsidRPr="00174519">
        <w:rPr>
          <w:spacing w:val="1"/>
          <w:kern w:val="0"/>
          <w:szCs w:val="22"/>
        </w:rPr>
        <w:t>s</w:t>
      </w:r>
      <w:r w:rsidRPr="00174519">
        <w:rPr>
          <w:spacing w:val="-1"/>
          <w:kern w:val="0"/>
          <w:szCs w:val="22"/>
        </w:rPr>
        <w:t>h</w:t>
      </w:r>
      <w:r w:rsidRPr="00174519">
        <w:rPr>
          <w:kern w:val="0"/>
          <w:szCs w:val="22"/>
        </w:rPr>
        <w:t>all</w:t>
      </w:r>
      <w:r w:rsidRPr="00174519">
        <w:rPr>
          <w:spacing w:val="8"/>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5"/>
          <w:kern w:val="0"/>
          <w:szCs w:val="22"/>
        </w:rPr>
        <w:t xml:space="preserve"> </w:t>
      </w:r>
      <w:r w:rsidRPr="00174519">
        <w:rPr>
          <w:kern w:val="0"/>
          <w:szCs w:val="22"/>
        </w:rPr>
        <w:t>e</w:t>
      </w:r>
      <w:r w:rsidRPr="00174519">
        <w:rPr>
          <w:spacing w:val="-1"/>
          <w:kern w:val="0"/>
          <w:szCs w:val="22"/>
        </w:rPr>
        <w:t>x</w:t>
      </w:r>
      <w:r w:rsidRPr="00174519">
        <w:rPr>
          <w:kern w:val="0"/>
          <w:szCs w:val="22"/>
        </w:rPr>
        <w:t>ceed</w:t>
      </w:r>
      <w:r w:rsidRPr="00174519">
        <w:rPr>
          <w:spacing w:val="10"/>
          <w:kern w:val="0"/>
          <w:szCs w:val="22"/>
        </w:rPr>
        <w:t xml:space="preserve"> </w:t>
      </w:r>
      <w:r w:rsidRPr="00174519">
        <w:rPr>
          <w:kern w:val="0"/>
          <w:szCs w:val="22"/>
        </w:rPr>
        <w:t>10</w:t>
      </w:r>
      <w:r w:rsidRPr="00174519">
        <w:rPr>
          <w:spacing w:val="11"/>
          <w:kern w:val="0"/>
          <w:szCs w:val="22"/>
        </w:rPr>
        <w:t xml:space="preserve"> </w:t>
      </w:r>
      <w:r w:rsidRPr="00174519">
        <w:rPr>
          <w:spacing w:val="1"/>
          <w:kern w:val="0"/>
          <w:szCs w:val="22"/>
        </w:rPr>
        <w:t>W</w:t>
      </w:r>
      <w:r w:rsidRPr="00174519">
        <w:rPr>
          <w:kern w:val="0"/>
          <w:szCs w:val="22"/>
        </w:rPr>
        <w:t>.</w:t>
      </w:r>
    </w:p>
    <w:p w14:paraId="7D45E512"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(97)  5.97</w:t>
      </w:r>
      <w:r w:rsidRPr="00174519">
        <w:rPr>
          <w:bCs/>
          <w:kern w:val="0"/>
          <w:szCs w:val="22"/>
          <w:lang w:val="en-GB"/>
        </w:rPr>
        <w:t>  </w:t>
      </w:r>
      <w:r w:rsidRPr="00174519">
        <w:rPr>
          <w:kern w:val="0"/>
          <w:szCs w:val="22"/>
        </w:rPr>
        <w:t>In Region 3, the Loran system operates either on 1850 kHz or 1950 kHz, the bands occupied being 1825-1875 kHz and 1925-1975 kHz respectively.  Other services to which the band 1800</w:t>
      </w:r>
      <w:r w:rsidRPr="00174519">
        <w:rPr>
          <w:spacing w:val="-5"/>
          <w:kern w:val="0"/>
          <w:szCs w:val="22"/>
        </w:rPr>
        <w:t>-</w:t>
      </w:r>
      <w:r w:rsidRPr="00174519">
        <w:rPr>
          <w:kern w:val="0"/>
          <w:szCs w:val="22"/>
        </w:rPr>
        <w:t>2000 kHz is allocated may use any frequency therein on condition that no harmful interference is caused to the Loran system operating on 1850 kHz or 1950 kHz.</w:t>
      </w:r>
    </w:p>
    <w:p w14:paraId="7D71E131"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(98)  5.98  </w:t>
      </w:r>
      <w:r w:rsidRPr="00174519">
        <w:rPr>
          <w:i/>
          <w:kern w:val="0"/>
          <w:szCs w:val="22"/>
        </w:rPr>
        <w:t>Alternative allocation:</w:t>
      </w:r>
      <w:r w:rsidRPr="00174519">
        <w:rPr>
          <w:kern w:val="0"/>
          <w:szCs w:val="22"/>
        </w:rPr>
        <w:t xml:space="preserve">  in </w:t>
      </w:r>
      <w:r w:rsidRPr="00174519">
        <w:rPr>
          <w:spacing w:val="-2"/>
          <w:kern w:val="0"/>
          <w:szCs w:val="22"/>
        </w:rPr>
        <w:t>A</w:t>
      </w:r>
      <w:r w:rsidRPr="00174519">
        <w:rPr>
          <w:spacing w:val="2"/>
          <w:kern w:val="0"/>
          <w:szCs w:val="22"/>
        </w:rPr>
        <w:t>r</w:t>
      </w:r>
      <w:r w:rsidRPr="00174519">
        <w:rPr>
          <w:spacing w:val="-1"/>
          <w:kern w:val="0"/>
          <w:szCs w:val="22"/>
        </w:rPr>
        <w:t>m</w:t>
      </w:r>
      <w:r w:rsidRPr="00174519">
        <w:rPr>
          <w:kern w:val="0"/>
          <w:szCs w:val="22"/>
        </w:rPr>
        <w:t xml:space="preserve">enia, </w:t>
      </w:r>
      <w:r w:rsidRPr="00174519">
        <w:rPr>
          <w:spacing w:val="-2"/>
          <w:kern w:val="0"/>
          <w:szCs w:val="22"/>
        </w:rPr>
        <w:t>A</w:t>
      </w:r>
      <w:r w:rsidRPr="00174519">
        <w:rPr>
          <w:kern w:val="0"/>
          <w:szCs w:val="22"/>
        </w:rPr>
        <w:t>zerbai</w:t>
      </w:r>
      <w:r w:rsidRPr="00174519">
        <w:rPr>
          <w:spacing w:val="2"/>
          <w:kern w:val="0"/>
          <w:szCs w:val="22"/>
        </w:rPr>
        <w:t>j</w:t>
      </w:r>
      <w:r w:rsidRPr="00174519">
        <w:rPr>
          <w:kern w:val="0"/>
          <w:szCs w:val="22"/>
        </w:rPr>
        <w:t>a</w:t>
      </w:r>
      <w:r w:rsidRPr="00174519">
        <w:rPr>
          <w:spacing w:val="-1"/>
          <w:kern w:val="0"/>
          <w:szCs w:val="22"/>
        </w:rPr>
        <w:t>n</w:t>
      </w:r>
      <w:r w:rsidRPr="00174519">
        <w:rPr>
          <w:kern w:val="0"/>
          <w:szCs w:val="22"/>
        </w:rPr>
        <w:t>, Belarus, Belgium, Cameroon, Congo (Rep. of the), Denmark, Egypt, Eritrea, Spain, Ethiopia, the Russian Federation, Georgia, Greece, Italy, Kazakhstan, Lebanon</w:t>
      </w:r>
      <w:r w:rsidRPr="00174519">
        <w:rPr>
          <w:w w:val="102"/>
          <w:kern w:val="0"/>
          <w:szCs w:val="22"/>
        </w:rPr>
        <w:t xml:space="preserve">, </w:t>
      </w:r>
      <w:r w:rsidRPr="00174519">
        <w:rPr>
          <w:spacing w:val="-1"/>
          <w:kern w:val="0"/>
          <w:szCs w:val="22"/>
        </w:rPr>
        <w:t>L</w:t>
      </w:r>
      <w:r w:rsidRPr="00174519">
        <w:rPr>
          <w:kern w:val="0"/>
          <w:szCs w:val="22"/>
        </w:rPr>
        <w:t>i</w:t>
      </w:r>
      <w:r w:rsidRPr="00174519">
        <w:rPr>
          <w:spacing w:val="1"/>
          <w:kern w:val="0"/>
          <w:szCs w:val="22"/>
        </w:rPr>
        <w:t>th</w:t>
      </w:r>
      <w:r w:rsidRPr="00174519">
        <w:rPr>
          <w:spacing w:val="-1"/>
          <w:kern w:val="0"/>
          <w:szCs w:val="22"/>
        </w:rPr>
        <w:t>u</w:t>
      </w:r>
      <w:r w:rsidRPr="00174519">
        <w:rPr>
          <w:kern w:val="0"/>
          <w:szCs w:val="22"/>
        </w:rPr>
        <w:t>ania,</w:t>
      </w:r>
      <w:r w:rsidRPr="00174519">
        <w:rPr>
          <w:spacing w:val="8"/>
          <w:kern w:val="0"/>
          <w:szCs w:val="22"/>
        </w:rPr>
        <w:t xml:space="preserve"> </w:t>
      </w:r>
      <w:r w:rsidRPr="00174519">
        <w:rPr>
          <w:kern w:val="0"/>
          <w:szCs w:val="22"/>
        </w:rPr>
        <w:t>t</w:t>
      </w:r>
      <w:r w:rsidRPr="00174519">
        <w:rPr>
          <w:spacing w:val="-1"/>
          <w:kern w:val="0"/>
          <w:szCs w:val="22"/>
        </w:rPr>
        <w:t>h</w:t>
      </w:r>
      <w:r w:rsidRPr="00174519">
        <w:rPr>
          <w:kern w:val="0"/>
          <w:szCs w:val="22"/>
        </w:rPr>
        <w:t xml:space="preserve">e </w:t>
      </w:r>
      <w:r w:rsidRPr="00174519">
        <w:rPr>
          <w:spacing w:val="1"/>
          <w:kern w:val="0"/>
          <w:szCs w:val="22"/>
        </w:rPr>
        <w:t>S</w:t>
      </w:r>
      <w:r w:rsidRPr="00174519">
        <w:rPr>
          <w:spacing w:val="-1"/>
          <w:kern w:val="0"/>
          <w:szCs w:val="22"/>
        </w:rPr>
        <w:t>y</w:t>
      </w:r>
      <w:r w:rsidRPr="00174519">
        <w:rPr>
          <w:kern w:val="0"/>
          <w:szCs w:val="22"/>
        </w:rPr>
        <w:t>rian</w:t>
      </w:r>
      <w:r w:rsidRPr="00174519">
        <w:rPr>
          <w:spacing w:val="5"/>
          <w:kern w:val="0"/>
          <w:szCs w:val="22"/>
        </w:rPr>
        <w:t xml:space="preserve"> </w:t>
      </w:r>
      <w:r w:rsidRPr="00174519">
        <w:rPr>
          <w:spacing w:val="-2"/>
          <w:kern w:val="0"/>
          <w:szCs w:val="22"/>
        </w:rPr>
        <w:t>A</w:t>
      </w:r>
      <w:r w:rsidRPr="00174519">
        <w:rPr>
          <w:kern w:val="0"/>
          <w:szCs w:val="22"/>
        </w:rPr>
        <w:t>rab</w:t>
      </w:r>
      <w:r w:rsidRPr="00174519">
        <w:rPr>
          <w:spacing w:val="3"/>
          <w:kern w:val="0"/>
          <w:szCs w:val="22"/>
        </w:rPr>
        <w:t xml:space="preserve"> </w:t>
      </w:r>
      <w:r w:rsidRPr="00174519">
        <w:rPr>
          <w:kern w:val="0"/>
          <w:szCs w:val="22"/>
        </w:rPr>
        <w:t>Re</w:t>
      </w:r>
      <w:r w:rsidRPr="00174519">
        <w:rPr>
          <w:spacing w:val="1"/>
          <w:kern w:val="0"/>
          <w:szCs w:val="22"/>
        </w:rPr>
        <w:t>p</w:t>
      </w:r>
      <w:r w:rsidRPr="00174519">
        <w:rPr>
          <w:spacing w:val="-1"/>
          <w:kern w:val="0"/>
          <w:szCs w:val="22"/>
        </w:rPr>
        <w:t>u</w:t>
      </w:r>
      <w:r w:rsidRPr="00174519">
        <w:rPr>
          <w:kern w:val="0"/>
          <w:szCs w:val="22"/>
        </w:rPr>
        <w:t>blic,</w:t>
      </w:r>
      <w:r w:rsidRPr="00174519">
        <w:rPr>
          <w:spacing w:val="7"/>
          <w:kern w:val="0"/>
          <w:szCs w:val="22"/>
        </w:rPr>
        <w:t xml:space="preserve"> </w:t>
      </w:r>
      <w:r w:rsidRPr="00174519">
        <w:rPr>
          <w:kern w:val="0"/>
          <w:szCs w:val="22"/>
        </w:rPr>
        <w:t>K</w:t>
      </w:r>
      <w:r w:rsidRPr="00174519">
        <w:rPr>
          <w:spacing w:val="-2"/>
          <w:kern w:val="0"/>
          <w:szCs w:val="22"/>
        </w:rPr>
        <w:t>y</w:t>
      </w:r>
      <w:r w:rsidRPr="00174519">
        <w:rPr>
          <w:spacing w:val="2"/>
          <w:kern w:val="0"/>
          <w:szCs w:val="22"/>
        </w:rPr>
        <w:t>r</w:t>
      </w:r>
      <w:r w:rsidRPr="00174519">
        <w:rPr>
          <w:spacing w:val="1"/>
          <w:kern w:val="0"/>
          <w:szCs w:val="22"/>
        </w:rPr>
        <w:t>g</w:t>
      </w:r>
      <w:r w:rsidRPr="00174519">
        <w:rPr>
          <w:spacing w:val="-3"/>
          <w:kern w:val="0"/>
          <w:szCs w:val="22"/>
        </w:rPr>
        <w:t>y</w:t>
      </w:r>
      <w:r w:rsidRPr="00174519">
        <w:rPr>
          <w:spacing w:val="2"/>
          <w:kern w:val="0"/>
          <w:szCs w:val="22"/>
        </w:rPr>
        <w:t>z</w:t>
      </w:r>
      <w:r w:rsidRPr="00174519">
        <w:rPr>
          <w:kern w:val="0"/>
          <w:szCs w:val="22"/>
        </w:rPr>
        <w:t>st</w:t>
      </w:r>
      <w:r w:rsidRPr="00174519">
        <w:rPr>
          <w:spacing w:val="2"/>
          <w:kern w:val="0"/>
          <w:szCs w:val="22"/>
        </w:rPr>
        <w:t>a</w:t>
      </w:r>
      <w:r w:rsidRPr="00174519">
        <w:rPr>
          <w:spacing w:val="-1"/>
          <w:kern w:val="0"/>
          <w:szCs w:val="22"/>
        </w:rPr>
        <w:t>n</w:t>
      </w:r>
      <w:r w:rsidRPr="00174519">
        <w:rPr>
          <w:kern w:val="0"/>
          <w:szCs w:val="22"/>
        </w:rPr>
        <w:t>,</w:t>
      </w:r>
      <w:r w:rsidRPr="00174519">
        <w:rPr>
          <w:spacing w:val="10"/>
          <w:kern w:val="0"/>
          <w:szCs w:val="22"/>
        </w:rPr>
        <w:t xml:space="preserve"> </w:t>
      </w:r>
      <w:r w:rsidRPr="00174519">
        <w:rPr>
          <w:kern w:val="0"/>
          <w:szCs w:val="22"/>
        </w:rPr>
        <w:t>S</w:t>
      </w:r>
      <w:r w:rsidRPr="00174519">
        <w:rPr>
          <w:spacing w:val="2"/>
          <w:kern w:val="0"/>
          <w:szCs w:val="22"/>
        </w:rPr>
        <w:t>o</w:t>
      </w:r>
      <w:r w:rsidRPr="00174519">
        <w:rPr>
          <w:spacing w:val="-3"/>
          <w:kern w:val="0"/>
          <w:szCs w:val="22"/>
        </w:rPr>
        <w:t>m</w:t>
      </w:r>
      <w:r w:rsidRPr="00174519">
        <w:rPr>
          <w:kern w:val="0"/>
          <w:szCs w:val="22"/>
        </w:rPr>
        <w:t>alia,</w:t>
      </w:r>
      <w:r w:rsidRPr="00174519">
        <w:rPr>
          <w:spacing w:val="6"/>
          <w:kern w:val="0"/>
          <w:szCs w:val="22"/>
        </w:rPr>
        <w:t xml:space="preserve"> </w:t>
      </w:r>
      <w:r w:rsidRPr="00174519">
        <w:rPr>
          <w:spacing w:val="2"/>
          <w:kern w:val="0"/>
          <w:szCs w:val="22"/>
        </w:rPr>
        <w:t>T</w:t>
      </w:r>
      <w:r w:rsidRPr="00174519">
        <w:rPr>
          <w:spacing w:val="-3"/>
          <w:kern w:val="0"/>
          <w:szCs w:val="22"/>
        </w:rPr>
        <w:t>a</w:t>
      </w:r>
      <w:r w:rsidRPr="00174519">
        <w:rPr>
          <w:spacing w:val="1"/>
          <w:kern w:val="0"/>
          <w:szCs w:val="22"/>
        </w:rPr>
        <w:t>j</w:t>
      </w:r>
      <w:r w:rsidRPr="00174519">
        <w:rPr>
          <w:kern w:val="0"/>
          <w:szCs w:val="22"/>
        </w:rPr>
        <w:t>i</w:t>
      </w:r>
      <w:r w:rsidRPr="00174519">
        <w:rPr>
          <w:spacing w:val="-1"/>
          <w:kern w:val="0"/>
          <w:szCs w:val="22"/>
        </w:rPr>
        <w:t>k</w:t>
      </w:r>
      <w:r w:rsidRPr="00174519">
        <w:rPr>
          <w:kern w:val="0"/>
          <w:szCs w:val="22"/>
        </w:rPr>
        <w:t>ista</w:t>
      </w:r>
      <w:r w:rsidRPr="00174519">
        <w:rPr>
          <w:spacing w:val="-1"/>
          <w:kern w:val="0"/>
          <w:szCs w:val="22"/>
        </w:rPr>
        <w:t>n</w:t>
      </w:r>
      <w:r w:rsidRPr="00174519">
        <w:rPr>
          <w:kern w:val="0"/>
          <w:szCs w:val="22"/>
        </w:rPr>
        <w:t>,</w:t>
      </w:r>
      <w:r w:rsidRPr="00174519">
        <w:rPr>
          <w:spacing w:val="8"/>
          <w:kern w:val="0"/>
          <w:szCs w:val="22"/>
        </w:rPr>
        <w:t xml:space="preserve"> </w:t>
      </w:r>
      <w:r w:rsidRPr="00174519">
        <w:rPr>
          <w:spacing w:val="2"/>
          <w:kern w:val="0"/>
          <w:szCs w:val="22"/>
        </w:rPr>
        <w:t>T</w:t>
      </w:r>
      <w:r w:rsidRPr="00174519">
        <w:rPr>
          <w:spacing w:val="-1"/>
          <w:kern w:val="0"/>
          <w:szCs w:val="22"/>
        </w:rPr>
        <w:t>un</w:t>
      </w:r>
      <w:r w:rsidRPr="00174519">
        <w:rPr>
          <w:kern w:val="0"/>
          <w:szCs w:val="22"/>
        </w:rPr>
        <w:t>isia,</w:t>
      </w:r>
      <w:r w:rsidRPr="00174519">
        <w:rPr>
          <w:spacing w:val="6"/>
          <w:kern w:val="0"/>
          <w:szCs w:val="22"/>
        </w:rPr>
        <w:t xml:space="preserve"> </w:t>
      </w:r>
      <w:r w:rsidRPr="00174519">
        <w:rPr>
          <w:spacing w:val="2"/>
          <w:kern w:val="0"/>
          <w:szCs w:val="22"/>
        </w:rPr>
        <w:t>T</w:t>
      </w:r>
      <w:r w:rsidRPr="00174519">
        <w:rPr>
          <w:spacing w:val="-1"/>
          <w:kern w:val="0"/>
          <w:szCs w:val="22"/>
        </w:rPr>
        <w:t>u</w:t>
      </w:r>
      <w:r w:rsidRPr="00174519">
        <w:rPr>
          <w:kern w:val="0"/>
          <w:szCs w:val="22"/>
        </w:rPr>
        <w:t>rk</w:t>
      </w:r>
      <w:r w:rsidRPr="00174519">
        <w:rPr>
          <w:spacing w:val="5"/>
          <w:kern w:val="0"/>
          <w:szCs w:val="22"/>
        </w:rPr>
        <w:t>m</w:t>
      </w:r>
      <w:r w:rsidRPr="00174519">
        <w:rPr>
          <w:kern w:val="0"/>
          <w:szCs w:val="22"/>
        </w:rPr>
        <w:t>en</w:t>
      </w:r>
      <w:r w:rsidRPr="00174519">
        <w:rPr>
          <w:spacing w:val="1"/>
          <w:kern w:val="0"/>
          <w:szCs w:val="22"/>
        </w:rPr>
        <w:t>i</w:t>
      </w:r>
      <w:r w:rsidRPr="00174519">
        <w:rPr>
          <w:kern w:val="0"/>
          <w:szCs w:val="22"/>
        </w:rPr>
        <w:t>stan</w:t>
      </w:r>
      <w:r w:rsidRPr="00174519">
        <w:rPr>
          <w:spacing w:val="11"/>
          <w:kern w:val="0"/>
          <w:szCs w:val="22"/>
        </w:rPr>
        <w:t xml:space="preserve"> </w:t>
      </w:r>
      <w:r w:rsidRPr="00174519">
        <w:rPr>
          <w:kern w:val="0"/>
          <w:szCs w:val="22"/>
        </w:rPr>
        <w:t>and</w:t>
      </w:r>
      <w:r w:rsidRPr="00174519">
        <w:rPr>
          <w:spacing w:val="1"/>
          <w:kern w:val="0"/>
          <w:szCs w:val="22"/>
        </w:rPr>
        <w:t xml:space="preserve"> </w:t>
      </w:r>
      <w:r w:rsidRPr="00174519">
        <w:rPr>
          <w:spacing w:val="2"/>
          <w:kern w:val="0"/>
          <w:szCs w:val="22"/>
        </w:rPr>
        <w:t>T</w:t>
      </w:r>
      <w:r w:rsidRPr="00174519">
        <w:rPr>
          <w:spacing w:val="-1"/>
          <w:kern w:val="0"/>
          <w:szCs w:val="22"/>
        </w:rPr>
        <w:t>u</w:t>
      </w:r>
      <w:r w:rsidRPr="00174519">
        <w:rPr>
          <w:kern w:val="0"/>
          <w:szCs w:val="22"/>
        </w:rPr>
        <w:t>r</w:t>
      </w:r>
      <w:r w:rsidRPr="00174519">
        <w:rPr>
          <w:spacing w:val="-1"/>
          <w:kern w:val="0"/>
          <w:szCs w:val="22"/>
        </w:rPr>
        <w:t>k</w:t>
      </w:r>
      <w:r w:rsidRPr="00174519">
        <w:rPr>
          <w:spacing w:val="2"/>
          <w:kern w:val="0"/>
          <w:szCs w:val="22"/>
        </w:rPr>
        <w:t>e</w:t>
      </w:r>
      <w:r w:rsidRPr="00174519">
        <w:rPr>
          <w:spacing w:val="-3"/>
          <w:kern w:val="0"/>
          <w:szCs w:val="22"/>
        </w:rPr>
        <w:t>y</w:t>
      </w:r>
      <w:r w:rsidRPr="00174519">
        <w:rPr>
          <w:kern w:val="0"/>
          <w:szCs w:val="22"/>
        </w:rPr>
        <w:t>,</w:t>
      </w:r>
      <w:r w:rsidRPr="00174519">
        <w:rPr>
          <w:spacing w:val="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w w:val="102"/>
          <w:kern w:val="0"/>
          <w:szCs w:val="22"/>
        </w:rPr>
        <w:t>f</w:t>
      </w:r>
      <w:r w:rsidRPr="00174519">
        <w:rPr>
          <w:w w:val="102"/>
          <w:kern w:val="0"/>
          <w:szCs w:val="22"/>
        </w:rPr>
        <w:t>re</w:t>
      </w:r>
      <w:r w:rsidRPr="00174519">
        <w:rPr>
          <w:spacing w:val="1"/>
          <w:w w:val="102"/>
          <w:kern w:val="0"/>
          <w:szCs w:val="22"/>
        </w:rPr>
        <w:t>q</w:t>
      </w:r>
      <w:r w:rsidRPr="00174519">
        <w:rPr>
          <w:spacing w:val="-1"/>
          <w:w w:val="102"/>
          <w:kern w:val="0"/>
          <w:szCs w:val="22"/>
        </w:rPr>
        <w:t>u</w:t>
      </w:r>
      <w:r w:rsidRPr="00174519">
        <w:rPr>
          <w:spacing w:val="2"/>
          <w:w w:val="102"/>
          <w:kern w:val="0"/>
          <w:szCs w:val="22"/>
        </w:rPr>
        <w:t>e</w:t>
      </w:r>
      <w:r w:rsidRPr="00174519">
        <w:rPr>
          <w:spacing w:val="-1"/>
          <w:w w:val="102"/>
          <w:kern w:val="0"/>
          <w:szCs w:val="22"/>
        </w:rPr>
        <w:t>n</w:t>
      </w:r>
      <w:r w:rsidRPr="00174519">
        <w:rPr>
          <w:spacing w:val="2"/>
          <w:w w:val="102"/>
          <w:kern w:val="0"/>
          <w:szCs w:val="22"/>
        </w:rPr>
        <w:t>c</w:t>
      </w:r>
      <w:r w:rsidRPr="00174519">
        <w:rPr>
          <w:w w:val="102"/>
          <w:kern w:val="0"/>
          <w:szCs w:val="22"/>
        </w:rPr>
        <w:t xml:space="preserve">y </w:t>
      </w:r>
      <w:r w:rsidRPr="00174519">
        <w:rPr>
          <w:kern w:val="0"/>
          <w:szCs w:val="22"/>
        </w:rPr>
        <w:t>band 1810-1830 kHz is allocated to the fixed and mobile, except aeronautical mobile, services on a primary basis.</w:t>
      </w:r>
    </w:p>
    <w:p w14:paraId="14D9062C"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(99)  5.99  </w:t>
      </w:r>
      <w:r w:rsidRPr="00174519">
        <w:rPr>
          <w:i/>
          <w:iCs/>
          <w:kern w:val="0"/>
          <w:szCs w:val="22"/>
        </w:rPr>
        <w:t>Additional allocation:</w:t>
      </w:r>
      <w:r w:rsidRPr="00174519">
        <w:rPr>
          <w:iCs/>
          <w:kern w:val="0"/>
          <w:szCs w:val="22"/>
        </w:rPr>
        <w:t xml:space="preserve">  </w:t>
      </w:r>
      <w:r w:rsidRPr="00174519">
        <w:rPr>
          <w:kern w:val="0"/>
          <w:szCs w:val="22"/>
        </w:rPr>
        <w:t>in Saudi Arabia, Austria, Iraq, Libya, Uzbekistan, Slovakia, Romania, Slovenia, Chad, and Togo, the band 1810-1830 kHz is also allocated to the fixed and mobile, except aeronautical mobile, services on a primary basis.</w:t>
      </w:r>
    </w:p>
    <w:p w14:paraId="64CE72B7"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(100)  5.100</w:t>
      </w:r>
      <w:r w:rsidRPr="00174519">
        <w:rPr>
          <w:bCs/>
          <w:kern w:val="0"/>
          <w:szCs w:val="22"/>
          <w:lang w:val="en-GB"/>
        </w:rPr>
        <w:t>  </w:t>
      </w:r>
      <w:r w:rsidRPr="00174519">
        <w:rPr>
          <w:kern w:val="0"/>
          <w:szCs w:val="22"/>
        </w:rPr>
        <w:t>In Region 1, the authorization to use the band 1810</w:t>
      </w:r>
      <w:r w:rsidRPr="00174519">
        <w:rPr>
          <w:spacing w:val="-5"/>
          <w:kern w:val="0"/>
          <w:szCs w:val="22"/>
        </w:rPr>
        <w:t>-</w:t>
      </w:r>
      <w:r w:rsidRPr="00174519">
        <w:rPr>
          <w:kern w:val="0"/>
          <w:szCs w:val="22"/>
        </w:rPr>
        <w:t>1830 kHz by the amateur service in countries situated totally or partially north of 40° N shall be given only after consultation with the countries mentioned in paragraphs (b)(98) and (99) of this section to define the necessary steps to be taken to prevent harmful interference between amateur stations and stations of other services operating in accordance with paragraphs (b)(98) and (99) of this section.</w:t>
      </w:r>
    </w:p>
    <w:p w14:paraId="5F13C12D" w14:textId="77777777"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(101)  [Reserved]</w:t>
      </w:r>
    </w:p>
    <w:p w14:paraId="13E6CE5E"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(102)  5.102</w:t>
      </w:r>
      <w:r w:rsidRPr="00174519">
        <w:rPr>
          <w:bCs/>
          <w:kern w:val="0"/>
          <w:szCs w:val="22"/>
          <w:lang w:val="en-GB"/>
        </w:rPr>
        <w:t>  </w:t>
      </w:r>
      <w:r w:rsidRPr="00174519">
        <w:rPr>
          <w:i/>
          <w:kern w:val="0"/>
          <w:szCs w:val="22"/>
        </w:rPr>
        <w:t>Alternative allocation:</w:t>
      </w:r>
      <w:r w:rsidRPr="00174519">
        <w:rPr>
          <w:kern w:val="0"/>
          <w:szCs w:val="22"/>
        </w:rPr>
        <w:t xml:space="preserve">  in Bolivia, </w:t>
      </w:r>
      <w:r w:rsidRPr="00174519">
        <w:rPr>
          <w:spacing w:val="1"/>
          <w:kern w:val="0"/>
          <w:szCs w:val="22"/>
        </w:rPr>
        <w:t>C</w:t>
      </w:r>
      <w:r w:rsidRPr="00174519">
        <w:rPr>
          <w:spacing w:val="-1"/>
          <w:kern w:val="0"/>
          <w:szCs w:val="22"/>
        </w:rPr>
        <w:t>h</w:t>
      </w:r>
      <w:r w:rsidRPr="00174519">
        <w:rPr>
          <w:kern w:val="0"/>
          <w:szCs w:val="22"/>
        </w:rPr>
        <w:t xml:space="preserve">ile, </w:t>
      </w:r>
      <w:r w:rsidRPr="00174519">
        <w:rPr>
          <w:spacing w:val="1"/>
          <w:kern w:val="0"/>
          <w:szCs w:val="22"/>
        </w:rPr>
        <w:t>P</w:t>
      </w:r>
      <w:r w:rsidRPr="00174519">
        <w:rPr>
          <w:kern w:val="0"/>
          <w:szCs w:val="22"/>
        </w:rPr>
        <w:t>arag</w:t>
      </w:r>
      <w:r w:rsidRPr="00174519">
        <w:rPr>
          <w:spacing w:val="-1"/>
          <w:kern w:val="0"/>
          <w:szCs w:val="22"/>
        </w:rPr>
        <w:t>u</w:t>
      </w:r>
      <w:r w:rsidRPr="00174519">
        <w:rPr>
          <w:spacing w:val="2"/>
          <w:kern w:val="0"/>
          <w:szCs w:val="22"/>
        </w:rPr>
        <w:t>a</w:t>
      </w:r>
      <w:r w:rsidRPr="00174519">
        <w:rPr>
          <w:kern w:val="0"/>
          <w:szCs w:val="22"/>
        </w:rPr>
        <w:t>y</w:t>
      </w:r>
      <w:r w:rsidRPr="00174519">
        <w:rPr>
          <w:kern w:val="0"/>
          <w:szCs w:val="22"/>
          <w:lang w:val="en-GB"/>
        </w:rPr>
        <w:t xml:space="preserve"> and</w:t>
      </w:r>
      <w:r w:rsidRPr="00174519">
        <w:rPr>
          <w:kern w:val="0"/>
          <w:szCs w:val="22"/>
        </w:rPr>
        <w:t xml:space="preserve"> </w:t>
      </w:r>
      <w:r w:rsidRPr="00174519">
        <w:rPr>
          <w:spacing w:val="1"/>
          <w:kern w:val="0"/>
          <w:szCs w:val="22"/>
        </w:rPr>
        <w:t>P</w:t>
      </w:r>
      <w:r w:rsidRPr="00174519">
        <w:rPr>
          <w:kern w:val="0"/>
          <w:szCs w:val="22"/>
        </w:rPr>
        <w:t>er</w:t>
      </w:r>
      <w:r w:rsidRPr="00174519">
        <w:rPr>
          <w:spacing w:val="-1"/>
          <w:kern w:val="0"/>
          <w:szCs w:val="22"/>
        </w:rPr>
        <w:t>u</w:t>
      </w:r>
      <w:r w:rsidRPr="00174519">
        <w:rPr>
          <w:kern w:val="0"/>
          <w:szCs w:val="22"/>
          <w:lang w:val="en-GB"/>
        </w:rPr>
        <w:t>,</w:t>
      </w:r>
      <w:r w:rsidRPr="00174519">
        <w:rPr>
          <w:kern w:val="0"/>
          <w:szCs w:val="22"/>
        </w:rPr>
        <w:t xml:space="preserve">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3"/>
          <w:kern w:val="0"/>
          <w:szCs w:val="22"/>
          <w:lang w:val="en-GB"/>
        </w:rPr>
        <w:t>c</w:t>
      </w:r>
      <w:r w:rsidRPr="00174519">
        <w:rPr>
          <w:kern w:val="0"/>
          <w:szCs w:val="22"/>
          <w:lang w:val="en-GB"/>
        </w:rPr>
        <w:t xml:space="preserve">y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 xml:space="preserve">d </w:t>
      </w:r>
      <w:r w:rsidRPr="00174519">
        <w:rPr>
          <w:kern w:val="0"/>
          <w:szCs w:val="22"/>
          <w:lang w:val="en-GB"/>
        </w:rPr>
        <w:t>1850</w:t>
      </w:r>
      <w:r w:rsidRPr="00174519">
        <w:rPr>
          <w:kern w:val="0"/>
          <w:szCs w:val="22"/>
          <w:lang w:val="en-GB"/>
        </w:rPr>
        <w:noBreakHyphen/>
        <w:t>2000 </w:t>
      </w:r>
      <w:r w:rsidRPr="00174519">
        <w:rPr>
          <w:kern w:val="0"/>
          <w:szCs w:val="22"/>
        </w:rPr>
        <w:t>kHz is allocated to the fixed, mobile except aeronautical mobile, radiolocation and radionavigation services on a primary basis.</w:t>
      </w:r>
    </w:p>
    <w:p w14:paraId="188798A9"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(103)  5.103</w:t>
      </w:r>
      <w:r w:rsidRPr="00174519">
        <w:rPr>
          <w:bCs/>
          <w:kern w:val="0"/>
          <w:szCs w:val="22"/>
          <w:lang w:val="en-GB"/>
        </w:rPr>
        <w:t>  </w:t>
      </w:r>
      <w:r w:rsidRPr="00174519">
        <w:rPr>
          <w:kern w:val="0"/>
          <w:szCs w:val="22"/>
        </w:rPr>
        <w:t>In Region 1, in making assignments to stations in the fixed and mobile services in the bands 1850</w:t>
      </w:r>
      <w:r w:rsidRPr="00174519">
        <w:rPr>
          <w:kern w:val="0"/>
          <w:szCs w:val="22"/>
        </w:rPr>
        <w:noBreakHyphen/>
        <w:t>2045 kHz, 2194-2498 kHz, 2502-2625 kHz and 2650-2850 kHz, administrations should bear in mind the special requirements of the maritime mobile service.</w:t>
      </w:r>
    </w:p>
    <w:p w14:paraId="24F83AD3"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(104)  5.104</w:t>
      </w:r>
      <w:r w:rsidRPr="00174519">
        <w:rPr>
          <w:bCs/>
          <w:kern w:val="0"/>
          <w:szCs w:val="22"/>
          <w:lang w:val="en-GB"/>
        </w:rPr>
        <w:t>  </w:t>
      </w:r>
      <w:r w:rsidRPr="00174519">
        <w:rPr>
          <w:kern w:val="0"/>
          <w:szCs w:val="22"/>
        </w:rPr>
        <w:t>In Region 1, the use of the band 2025-2045 kHz by the meteorological aids service is limited to oceanographic buoy stations.</w:t>
      </w:r>
    </w:p>
    <w:p w14:paraId="61F589AA"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(105)  5.105</w:t>
      </w:r>
      <w:r w:rsidRPr="00174519">
        <w:rPr>
          <w:bCs/>
          <w:kern w:val="0"/>
          <w:szCs w:val="22"/>
          <w:lang w:val="en-GB"/>
        </w:rPr>
        <w:t>  </w:t>
      </w:r>
      <w:r w:rsidRPr="00174519">
        <w:rPr>
          <w:kern w:val="0"/>
          <w:szCs w:val="22"/>
        </w:rPr>
        <w:t>In Region 2, except in Greenland, coast stations and ship stations using radiotelephony in the band 2065-2107 kHz shall be limited to class J3E emissions and to a peak envelope power not exceeding 1 kW.  Preferably, the following carrier frequencies should be used: 2065.0 kHz, 2079.0 kHz, 2082.5 kHz, 2086.0 kHz, 2093.0 kHz, 2096.5 kHz, 2100.0 kHz and 2103.5 kHz.  In Argentina and Uruguay, the carrier frequencies 2068.5 kHz and 2075.5 kHz are also used for this purpose, while the frequencies within the band 2072-2075.5 kHz are used as provided in No. 52.165.</w:t>
      </w:r>
    </w:p>
    <w:p w14:paraId="23AF36DF"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(106)  5.106</w:t>
      </w:r>
      <w:r w:rsidRPr="00174519">
        <w:rPr>
          <w:bCs/>
          <w:kern w:val="0"/>
          <w:szCs w:val="22"/>
          <w:lang w:val="en-GB"/>
        </w:rPr>
        <w:t>  </w:t>
      </w:r>
      <w:r w:rsidRPr="00174519">
        <w:rPr>
          <w:kern w:val="0"/>
          <w:szCs w:val="22"/>
        </w:rPr>
        <w:t>In Regions 2 and 3, provided no harmful interference is caused to the maritime mobile service, the frequencies between 2065 kHz and 2107 kHz may be used by stations of the fixed service communicating only within national borders and whose mean power does not exceed 50 W.  In notifying the frequencies, the attention of the Bureau should be drawn to these provisions.</w:t>
      </w:r>
    </w:p>
    <w:p w14:paraId="3FFE5CAD"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(107)  5.107  </w:t>
      </w:r>
      <w:r w:rsidRPr="001029F5">
        <w:rPr>
          <w:bCs/>
          <w:i/>
          <w:kern w:val="0"/>
          <w:szCs w:val="22"/>
        </w:rPr>
        <w:t>Additional allocation:</w:t>
      </w:r>
      <w:r w:rsidRPr="001029F5">
        <w:rPr>
          <w:bCs/>
          <w:iCs/>
          <w:kern w:val="0"/>
          <w:szCs w:val="22"/>
        </w:rPr>
        <w:t xml:space="preserve">  </w:t>
      </w:r>
      <w:r w:rsidRPr="001029F5">
        <w:rPr>
          <w:bCs/>
          <w:kern w:val="0"/>
          <w:szCs w:val="22"/>
        </w:rPr>
        <w:t>in Saudi Arabia, Eritrea, Eswatini, Ethiopia, Iraq, Libya and Somalia, the frequency band 2160-2170 kHz is also allocated to the fixed and mobile, except aeronautical mobile (R), services on a primary basis.  The mean power of stations in these services shall not exceed 50 W.</w:t>
      </w:r>
    </w:p>
    <w:p w14:paraId="7DBDEDD4"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(108)  5.108</w:t>
      </w:r>
      <w:r w:rsidRPr="00174519">
        <w:rPr>
          <w:bCs/>
          <w:kern w:val="0"/>
          <w:szCs w:val="22"/>
          <w:lang w:val="en-GB"/>
        </w:rPr>
        <w:t>  </w:t>
      </w:r>
      <w:r w:rsidRPr="00174519">
        <w:rPr>
          <w:kern w:val="0"/>
          <w:szCs w:val="22"/>
        </w:rPr>
        <w:t>The carrier frequency 2182 kHz is an international distress and calling frequency for radiotelephony.  The conditions for the use of the band 2173.5-2190.5 kHz are prescribed in Articles 31 and 52.</w:t>
      </w:r>
    </w:p>
    <w:p w14:paraId="24F7AF79"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(109)  5.109</w:t>
      </w:r>
      <w:r w:rsidRPr="001029F5">
        <w:rPr>
          <w:bCs/>
          <w:kern w:val="0"/>
          <w:szCs w:val="22"/>
          <w:lang w:val="en-GB"/>
        </w:rPr>
        <w:t>  </w:t>
      </w:r>
      <w:r w:rsidRPr="001029F5">
        <w:rPr>
          <w:bCs/>
          <w:kern w:val="0"/>
          <w:szCs w:val="22"/>
        </w:rPr>
        <w:t>The frequencies 2187.5 kHz, 4207.5 kHz, 6312 kHz, 8414.5 kHz, 12 577 kHz and 16 804.5 kHz are international distress frequencies for digital selective calling.  The conditions for the use of these frequencies are prescribed in Article 31.</w:t>
      </w:r>
    </w:p>
    <w:p w14:paraId="7F79166B" w14:textId="34CA8A51" w:rsidR="001029F5" w:rsidRDefault="001029F5" w:rsidP="00174519">
      <w:pPr>
        <w:overflowPunct w:val="0"/>
        <w:autoSpaceDE w:val="0"/>
        <w:autoSpaceDN w:val="0"/>
        <w:adjustRightInd w:val="0"/>
        <w:spacing w:after="120"/>
        <w:ind w:firstLine="720"/>
        <w:textAlignment w:val="baseline"/>
        <w:rPr>
          <w:bCs/>
          <w:kern w:val="0"/>
          <w:szCs w:val="22"/>
        </w:rPr>
      </w:pPr>
      <w:r w:rsidRPr="001029F5">
        <w:rPr>
          <w:bCs/>
          <w:kern w:val="0"/>
          <w:szCs w:val="22"/>
        </w:rPr>
        <w:t>(110)  5.110  The frequencies 2174.5 kHz, 4177.5 kHz, 6268 kHz, 8376.5 kHz, 12 520 kHz and 16 695 kHz are international distress frequencies for narrow-band direct-printing telegraphy.  The conditions for the use of these frequencies are prescribed in Article 31.</w:t>
      </w:r>
    </w:p>
    <w:p w14:paraId="71C80BCA" w14:textId="77777777" w:rsidR="001029F5" w:rsidRPr="001029F5" w:rsidRDefault="001029F5" w:rsidP="001029F5">
      <w:pPr>
        <w:overflowPunct w:val="0"/>
        <w:autoSpaceDE w:val="0"/>
        <w:autoSpaceDN w:val="0"/>
        <w:adjustRightInd w:val="0"/>
        <w:spacing w:after="120"/>
        <w:ind w:firstLine="720"/>
        <w:textAlignment w:val="baseline"/>
        <w:rPr>
          <w:bCs/>
          <w:kern w:val="0"/>
          <w:szCs w:val="22"/>
        </w:rPr>
      </w:pPr>
      <w:r w:rsidRPr="001029F5">
        <w:rPr>
          <w:bCs/>
          <w:kern w:val="0"/>
          <w:szCs w:val="22"/>
        </w:rPr>
        <w:t>(111)  5.111</w:t>
      </w:r>
      <w:r w:rsidRPr="001029F5">
        <w:rPr>
          <w:bCs/>
          <w:kern w:val="0"/>
          <w:szCs w:val="22"/>
          <w:lang w:val="en-GB"/>
        </w:rPr>
        <w:t>  </w:t>
      </w:r>
      <w:r w:rsidRPr="001029F5">
        <w:rPr>
          <w:bCs/>
          <w:kern w:val="0"/>
          <w:szCs w:val="22"/>
        </w:rPr>
        <w:t>The carrier frequencies 2182 kHz, 3023 kHz, 5680 kHz, 8364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31.  The same applies to the frequencies 10 003 kHz, 14 993 kHz and 19 993 kHz, but in each of these cases emissions must be confined in a band of ± 3 kHz about the frequency.</w:t>
      </w:r>
    </w:p>
    <w:p w14:paraId="3163ABCF"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(112)  5.112  </w:t>
      </w:r>
      <w:r w:rsidRPr="00213A11">
        <w:rPr>
          <w:bCs/>
          <w:i/>
          <w:kern w:val="0"/>
          <w:szCs w:val="22"/>
        </w:rPr>
        <w:t>Alternative allocation:</w:t>
      </w:r>
      <w:r w:rsidRPr="00213A11">
        <w:rPr>
          <w:bCs/>
          <w:iCs/>
          <w:kern w:val="0"/>
          <w:szCs w:val="22"/>
        </w:rPr>
        <w:t xml:space="preserve">  </w:t>
      </w:r>
      <w:r w:rsidRPr="00213A11">
        <w:rPr>
          <w:bCs/>
          <w:kern w:val="0"/>
          <w:szCs w:val="22"/>
        </w:rPr>
        <w:t>in Sri Lanka, the frequency band 2194-2300 kHz is allocated to the fixed and mobile, except aeronautical mobile, services on a primary basis.</w:t>
      </w:r>
    </w:p>
    <w:p w14:paraId="0067B7C9" w14:textId="57BDE935"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(113)  5.113</w:t>
      </w:r>
      <w:r w:rsidRPr="00174519">
        <w:rPr>
          <w:bCs/>
          <w:kern w:val="0"/>
          <w:szCs w:val="22"/>
          <w:lang w:val="en-GB"/>
        </w:rPr>
        <w:t>  </w:t>
      </w:r>
      <w:r w:rsidRPr="00174519">
        <w:rPr>
          <w:kern w:val="0"/>
          <w:szCs w:val="22"/>
        </w:rPr>
        <w:t>For the conditions for the use of the bands 2300-2495 kHz (2498 kHz in Region 1), 3200</w:t>
      </w:r>
      <w:r w:rsidRPr="00174519">
        <w:rPr>
          <w:kern w:val="0"/>
          <w:szCs w:val="22"/>
        </w:rPr>
        <w:noBreakHyphen/>
        <w:t>3400 kHz, 4750-4995 kHz and 5005-5060 kHz by the broadcasting service, see Nos. 5.16 to 5.20, 5.21 and 23.3 to 23.10.</w:t>
      </w:r>
    </w:p>
    <w:p w14:paraId="7F5F862D"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(114)  5.114  </w:t>
      </w:r>
      <w:r w:rsidRPr="00213A11">
        <w:rPr>
          <w:bCs/>
          <w:i/>
          <w:kern w:val="0"/>
          <w:szCs w:val="22"/>
        </w:rPr>
        <w:t>Alternative allocation</w:t>
      </w:r>
      <w:r w:rsidRPr="00213A11">
        <w:rPr>
          <w:bCs/>
          <w:kern w:val="0"/>
          <w:szCs w:val="22"/>
        </w:rPr>
        <w:t>:  in Iraq, the frequency band 2502-2625 kHz is allocated to the fixed and mobile, except aeronautical mobile, services on a primary basis.</w:t>
      </w:r>
    </w:p>
    <w:p w14:paraId="410AB6D2" w14:textId="1ECDCB3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(115)  5.115</w:t>
      </w:r>
      <w:r w:rsidRPr="00174519">
        <w:rPr>
          <w:bCs/>
          <w:kern w:val="0"/>
          <w:szCs w:val="22"/>
          <w:lang w:val="en-GB"/>
        </w:rPr>
        <w:t>  </w:t>
      </w:r>
      <w:r w:rsidRPr="00174519">
        <w:rPr>
          <w:kern w:val="0"/>
          <w:szCs w:val="22"/>
        </w:rPr>
        <w:t>The carrier (reference) frequencies 3023 kHz and 5680 kHz may also be used, in accordance with Article 31, by stations of the maritime mobile service engaged in coordinated search and rescue operations.</w:t>
      </w:r>
    </w:p>
    <w:p w14:paraId="5314645D"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(116)  5.116</w:t>
      </w:r>
      <w:r w:rsidRPr="00174519">
        <w:rPr>
          <w:bCs/>
          <w:kern w:val="0"/>
          <w:szCs w:val="22"/>
          <w:lang w:val="en-GB"/>
        </w:rPr>
        <w:t>  </w:t>
      </w:r>
      <w:r w:rsidRPr="00174519">
        <w:rPr>
          <w:kern w:val="0"/>
          <w:szCs w:val="22"/>
        </w:rPr>
        <w:t>Administrations are urged to authorize the use of the band 3155-3195 kHz to provide a common worldwide channel for low power wireless hearing aids.  Additional channels for these devices may be assigned by administrations in the bands between 3155 kHz and 3400 kHz to suit local needs.  It should be noted that frequencies in the range 3000 kHz to 4000 kHz are suitable for hearing aid devices which are designed to operate over short distances within the induction field.</w:t>
      </w:r>
    </w:p>
    <w:p w14:paraId="77B25673"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lastRenderedPageBreak/>
        <w:t>(117)  5.117  </w:t>
      </w:r>
      <w:r w:rsidRPr="00213A11">
        <w:rPr>
          <w:bCs/>
          <w:i/>
          <w:kern w:val="0"/>
          <w:szCs w:val="22"/>
        </w:rPr>
        <w:t>Alternative allocation</w:t>
      </w:r>
      <w:r w:rsidRPr="00213A11">
        <w:rPr>
          <w:bCs/>
          <w:kern w:val="0"/>
          <w:szCs w:val="22"/>
        </w:rPr>
        <w:t>:  in Côte d'Ivoire, Egypt, Liberia, Sri Lanka and Togo, the frequency band 3155-3200 kHz is allocated to the fixed and mobile, except aeronautical mobile, services on a primary basis.</w:t>
      </w:r>
    </w:p>
    <w:p w14:paraId="49092179"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(118)  5.118  </w:t>
      </w:r>
      <w:r w:rsidRPr="00213A11">
        <w:rPr>
          <w:bCs/>
          <w:i/>
          <w:kern w:val="0"/>
          <w:szCs w:val="22"/>
        </w:rPr>
        <w:t>Additional allocation:</w:t>
      </w:r>
      <w:r w:rsidRPr="00213A11">
        <w:rPr>
          <w:bCs/>
          <w:iCs/>
          <w:kern w:val="0"/>
          <w:szCs w:val="22"/>
        </w:rPr>
        <w:t xml:space="preserve">  </w:t>
      </w:r>
      <w:r w:rsidRPr="00213A11">
        <w:rPr>
          <w:bCs/>
          <w:kern w:val="0"/>
          <w:szCs w:val="22"/>
        </w:rPr>
        <w:t>in the United States, Mexico and Peru, the frequency band 3230-3400 kHz is also allocated to the radiolocation service on a secondary basis.</w:t>
      </w:r>
    </w:p>
    <w:p w14:paraId="5E930469" w14:textId="593379BD"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(119)  5.119</w:t>
      </w:r>
      <w:r w:rsidRPr="00174519">
        <w:rPr>
          <w:bCs/>
          <w:kern w:val="0"/>
          <w:szCs w:val="22"/>
          <w:lang w:val="en-GB"/>
        </w:rPr>
        <w:t>  </w:t>
      </w:r>
      <w:r w:rsidRPr="00174519">
        <w:rPr>
          <w:i/>
          <w:kern w:val="0"/>
          <w:szCs w:val="22"/>
        </w:rPr>
        <w:t>Additional allocation:</w:t>
      </w:r>
      <w:r w:rsidRPr="00174519">
        <w:rPr>
          <w:kern w:val="0"/>
          <w:szCs w:val="22"/>
        </w:rPr>
        <w:t xml:space="preserve">  in</w:t>
      </w:r>
      <w:r w:rsidRPr="00174519">
        <w:rPr>
          <w:spacing w:val="25"/>
          <w:kern w:val="0"/>
          <w:szCs w:val="22"/>
        </w:rPr>
        <w:t xml:space="preserve"> </w:t>
      </w:r>
      <w:r w:rsidRPr="00174519">
        <w:rPr>
          <w:spacing w:val="1"/>
          <w:kern w:val="0"/>
          <w:szCs w:val="22"/>
        </w:rPr>
        <w:t>P</w:t>
      </w:r>
      <w:r w:rsidRPr="00174519">
        <w:rPr>
          <w:kern w:val="0"/>
          <w:szCs w:val="22"/>
        </w:rPr>
        <w:t>e</w:t>
      </w:r>
      <w:r w:rsidRPr="00174519">
        <w:rPr>
          <w:spacing w:val="-1"/>
          <w:kern w:val="0"/>
          <w:szCs w:val="22"/>
        </w:rPr>
        <w:t>ru</w:t>
      </w:r>
      <w:r w:rsidRPr="00174519">
        <w:rPr>
          <w:kern w:val="0"/>
          <w:szCs w:val="22"/>
        </w:rPr>
        <w:t>,</w:t>
      </w:r>
      <w:r w:rsidRPr="00174519">
        <w:rPr>
          <w:spacing w:val="3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8"/>
          <w:kern w:val="0"/>
          <w:szCs w:val="22"/>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 xml:space="preserve">y </w:t>
      </w:r>
      <w:r w:rsidRPr="00174519">
        <w:rPr>
          <w:spacing w:val="1"/>
          <w:kern w:val="0"/>
          <w:szCs w:val="22"/>
        </w:rPr>
        <w:t>b</w:t>
      </w:r>
      <w:r w:rsidRPr="00174519">
        <w:rPr>
          <w:kern w:val="0"/>
          <w:szCs w:val="22"/>
        </w:rPr>
        <w:t>a</w:t>
      </w:r>
      <w:r w:rsidRPr="00174519">
        <w:rPr>
          <w:spacing w:val="-1"/>
          <w:kern w:val="0"/>
          <w:szCs w:val="22"/>
        </w:rPr>
        <w:t>n</w:t>
      </w:r>
      <w:r w:rsidRPr="00174519">
        <w:rPr>
          <w:kern w:val="0"/>
          <w:szCs w:val="22"/>
        </w:rPr>
        <w:t>d</w:t>
      </w:r>
      <w:r w:rsidRPr="00174519">
        <w:rPr>
          <w:spacing w:val="29"/>
          <w:kern w:val="0"/>
          <w:szCs w:val="22"/>
        </w:rPr>
        <w:t xml:space="preserve"> </w:t>
      </w:r>
      <w:r w:rsidRPr="00174519">
        <w:rPr>
          <w:kern w:val="0"/>
          <w:szCs w:val="22"/>
          <w:lang w:val="en-GB"/>
        </w:rPr>
        <w:t>3500-3750</w:t>
      </w:r>
      <w:r w:rsidRPr="00174519">
        <w:rPr>
          <w:kern w:val="0"/>
          <w:szCs w:val="22"/>
        </w:rPr>
        <w:t xml:space="preserve"> kHz</w:t>
      </w:r>
      <w:r w:rsidRPr="00174519">
        <w:rPr>
          <w:spacing w:val="30"/>
          <w:kern w:val="0"/>
          <w:szCs w:val="22"/>
        </w:rPr>
        <w:t xml:space="preserve"> </w:t>
      </w:r>
      <w:r w:rsidRPr="00174519">
        <w:rPr>
          <w:kern w:val="0"/>
          <w:szCs w:val="22"/>
        </w:rPr>
        <w:t>is</w:t>
      </w:r>
      <w:r w:rsidRPr="00174519">
        <w:rPr>
          <w:spacing w:val="25"/>
          <w:kern w:val="0"/>
          <w:szCs w:val="22"/>
        </w:rPr>
        <w:t xml:space="preserve"> </w:t>
      </w:r>
      <w:r w:rsidRPr="00174519">
        <w:rPr>
          <w:kern w:val="0"/>
          <w:szCs w:val="22"/>
        </w:rPr>
        <w:t>also</w:t>
      </w:r>
      <w:r w:rsidRPr="00174519">
        <w:rPr>
          <w:spacing w:val="28"/>
          <w:kern w:val="0"/>
          <w:szCs w:val="22"/>
        </w:rPr>
        <w:t xml:space="preserve"> </w:t>
      </w:r>
      <w:r w:rsidRPr="00174519">
        <w:rPr>
          <w:spacing w:val="1"/>
          <w:kern w:val="0"/>
          <w:szCs w:val="22"/>
        </w:rPr>
        <w:t>a</w:t>
      </w:r>
      <w:r w:rsidRPr="00174519">
        <w:rPr>
          <w:kern w:val="0"/>
          <w:szCs w:val="22"/>
        </w:rPr>
        <w:t>llocated to</w:t>
      </w:r>
      <w:r w:rsidRPr="00174519">
        <w:rPr>
          <w:spacing w:val="2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7"/>
          <w:kern w:val="0"/>
          <w:szCs w:val="22"/>
        </w:rPr>
        <w:t xml:space="preserve"> </w:t>
      </w:r>
      <w:r w:rsidRPr="00174519">
        <w:rPr>
          <w:spacing w:val="-1"/>
          <w:kern w:val="0"/>
          <w:szCs w:val="22"/>
        </w:rPr>
        <w:t>f</w:t>
      </w:r>
      <w:r w:rsidRPr="00174519">
        <w:rPr>
          <w:kern w:val="0"/>
          <w:szCs w:val="22"/>
        </w:rPr>
        <w:t>i</w:t>
      </w:r>
      <w:r w:rsidRPr="00174519">
        <w:rPr>
          <w:spacing w:val="-1"/>
          <w:kern w:val="0"/>
          <w:szCs w:val="22"/>
        </w:rPr>
        <w:t>x</w:t>
      </w:r>
      <w:r w:rsidRPr="00174519">
        <w:rPr>
          <w:kern w:val="0"/>
          <w:szCs w:val="22"/>
        </w:rPr>
        <w:t>ed</w:t>
      </w:r>
      <w:r w:rsidRPr="00174519">
        <w:rPr>
          <w:spacing w:val="31"/>
          <w:kern w:val="0"/>
          <w:szCs w:val="22"/>
        </w:rPr>
        <w:t xml:space="preserve"> </w:t>
      </w:r>
      <w:r w:rsidRPr="00174519">
        <w:rPr>
          <w:w w:val="102"/>
          <w:kern w:val="0"/>
          <w:szCs w:val="22"/>
        </w:rPr>
        <w:t>a</w:t>
      </w:r>
      <w:r w:rsidRPr="00174519">
        <w:rPr>
          <w:spacing w:val="-1"/>
          <w:w w:val="102"/>
          <w:kern w:val="0"/>
          <w:szCs w:val="22"/>
        </w:rPr>
        <w:t>n</w:t>
      </w:r>
      <w:r w:rsidRPr="00174519">
        <w:rPr>
          <w:w w:val="102"/>
          <w:kern w:val="0"/>
          <w:szCs w:val="22"/>
        </w:rPr>
        <w:t xml:space="preserve">d </w:t>
      </w:r>
      <w:r w:rsidRPr="00174519">
        <w:rPr>
          <w:spacing w:val="-3"/>
          <w:kern w:val="0"/>
          <w:szCs w:val="22"/>
        </w:rPr>
        <w:t>m</w:t>
      </w:r>
      <w:r w:rsidRPr="00174519">
        <w:rPr>
          <w:kern w:val="0"/>
          <w:szCs w:val="22"/>
        </w:rPr>
        <w:t>obile</w:t>
      </w:r>
      <w:r w:rsidRPr="00174519">
        <w:rPr>
          <w:spacing w:val="11"/>
          <w:kern w:val="0"/>
          <w:szCs w:val="22"/>
        </w:rPr>
        <w:t xml:space="preserve"> </w:t>
      </w:r>
      <w:r w:rsidRPr="00174519">
        <w:rPr>
          <w:kern w:val="0"/>
          <w:szCs w:val="22"/>
        </w:rPr>
        <w:t>ser</w:t>
      </w:r>
      <w:r w:rsidRPr="00174519">
        <w:rPr>
          <w:spacing w:val="-1"/>
          <w:kern w:val="0"/>
          <w:szCs w:val="22"/>
        </w:rPr>
        <w:t>v</w:t>
      </w:r>
      <w:r w:rsidRPr="00174519">
        <w:rPr>
          <w:kern w:val="0"/>
          <w:szCs w:val="22"/>
        </w:rPr>
        <w:t>ic</w:t>
      </w:r>
      <w:r w:rsidRPr="00174519">
        <w:rPr>
          <w:spacing w:val="2"/>
          <w:kern w:val="0"/>
          <w:szCs w:val="22"/>
        </w:rPr>
        <w:t>e</w:t>
      </w:r>
      <w:r w:rsidRPr="00174519">
        <w:rPr>
          <w:kern w:val="0"/>
          <w:szCs w:val="22"/>
        </w:rPr>
        <w:t>s</w:t>
      </w:r>
      <w:r w:rsidRPr="00174519">
        <w:rPr>
          <w:spacing w:val="10"/>
          <w:kern w:val="0"/>
          <w:szCs w:val="22"/>
        </w:rPr>
        <w:t xml:space="preserve"> </w:t>
      </w:r>
      <w:r w:rsidRPr="00174519">
        <w:rPr>
          <w:kern w:val="0"/>
          <w:szCs w:val="22"/>
        </w:rPr>
        <w:t>on</w:t>
      </w:r>
      <w:r w:rsidRPr="00174519">
        <w:rPr>
          <w:spacing w:val="3"/>
          <w:kern w:val="0"/>
          <w:szCs w:val="22"/>
        </w:rPr>
        <w:t xml:space="preserve"> </w:t>
      </w:r>
      <w:r w:rsidRPr="00174519">
        <w:rPr>
          <w:kern w:val="0"/>
          <w:szCs w:val="22"/>
        </w:rPr>
        <w:t>a</w:t>
      </w:r>
      <w:r w:rsidRPr="00174519">
        <w:rPr>
          <w:spacing w:val="2"/>
          <w:kern w:val="0"/>
          <w:szCs w:val="22"/>
        </w:rPr>
        <w:t xml:space="preserve"> </w:t>
      </w:r>
      <w:r w:rsidRPr="00174519">
        <w:rPr>
          <w:kern w:val="0"/>
          <w:szCs w:val="22"/>
        </w:rPr>
        <w:t>pr</w:t>
      </w:r>
      <w:r w:rsidRPr="00174519">
        <w:rPr>
          <w:spacing w:val="1"/>
          <w:kern w:val="0"/>
          <w:szCs w:val="22"/>
        </w:rPr>
        <w:t>i</w:t>
      </w:r>
      <w:r w:rsidRPr="00174519">
        <w:rPr>
          <w:spacing w:val="-3"/>
          <w:kern w:val="0"/>
          <w:szCs w:val="22"/>
        </w:rPr>
        <w:t>m</w:t>
      </w:r>
      <w:r w:rsidRPr="00174519">
        <w:rPr>
          <w:kern w:val="0"/>
          <w:szCs w:val="22"/>
        </w:rPr>
        <w:t>a</w:t>
      </w:r>
      <w:r w:rsidRPr="00174519">
        <w:rPr>
          <w:spacing w:val="2"/>
          <w:kern w:val="0"/>
          <w:szCs w:val="22"/>
        </w:rPr>
        <w:t>r</w:t>
      </w:r>
      <w:r w:rsidRPr="00174519">
        <w:rPr>
          <w:kern w:val="0"/>
          <w:szCs w:val="22"/>
        </w:rPr>
        <w:t>y</w:t>
      </w:r>
      <w:r w:rsidRPr="00174519">
        <w:rPr>
          <w:spacing w:val="9"/>
          <w:kern w:val="0"/>
          <w:szCs w:val="22"/>
        </w:rPr>
        <w:t xml:space="preserve"> </w:t>
      </w:r>
      <w:r w:rsidRPr="00174519">
        <w:rPr>
          <w:kern w:val="0"/>
          <w:szCs w:val="22"/>
        </w:rPr>
        <w:t>basi</w:t>
      </w:r>
      <w:r w:rsidRPr="00174519">
        <w:rPr>
          <w:spacing w:val="-1"/>
          <w:kern w:val="0"/>
          <w:szCs w:val="22"/>
        </w:rPr>
        <w:t>s</w:t>
      </w:r>
      <w:r w:rsidRPr="00174519">
        <w:rPr>
          <w:kern w:val="0"/>
          <w:szCs w:val="22"/>
        </w:rPr>
        <w:t>.</w:t>
      </w:r>
    </w:p>
    <w:p w14:paraId="491D0BB5" w14:textId="77777777"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(120) - (121)  [Reserved]</w:t>
      </w:r>
    </w:p>
    <w:p w14:paraId="7A56F73E"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(122)  5.122</w:t>
      </w:r>
      <w:r w:rsidRPr="00174519">
        <w:rPr>
          <w:bCs/>
          <w:kern w:val="0"/>
          <w:szCs w:val="22"/>
          <w:lang w:val="en-GB"/>
        </w:rPr>
        <w:t>  </w:t>
      </w:r>
      <w:r w:rsidRPr="00174519">
        <w:rPr>
          <w:i/>
          <w:kern w:val="0"/>
          <w:szCs w:val="22"/>
        </w:rPr>
        <w:t>Alternative allocation:</w:t>
      </w:r>
      <w:r w:rsidRPr="00174519">
        <w:rPr>
          <w:kern w:val="0"/>
          <w:szCs w:val="22"/>
        </w:rPr>
        <w:t xml:space="preserve">  in Bolivia,</w:t>
      </w:r>
      <w:r w:rsidRPr="00174519">
        <w:rPr>
          <w:spacing w:val="2"/>
          <w:kern w:val="0"/>
          <w:szCs w:val="22"/>
        </w:rPr>
        <w:t xml:space="preserve"> </w:t>
      </w:r>
      <w:r w:rsidRPr="00174519">
        <w:rPr>
          <w:kern w:val="0"/>
          <w:szCs w:val="22"/>
        </w:rPr>
        <w:t>C</w:t>
      </w:r>
      <w:r w:rsidRPr="00174519">
        <w:rPr>
          <w:spacing w:val="-1"/>
          <w:kern w:val="0"/>
          <w:szCs w:val="22"/>
        </w:rPr>
        <w:t>h</w:t>
      </w:r>
      <w:r w:rsidRPr="00174519">
        <w:rPr>
          <w:kern w:val="0"/>
          <w:szCs w:val="22"/>
        </w:rPr>
        <w:t>ile, Ec</w:t>
      </w:r>
      <w:r w:rsidRPr="00174519">
        <w:rPr>
          <w:spacing w:val="-1"/>
          <w:kern w:val="0"/>
          <w:szCs w:val="22"/>
        </w:rPr>
        <w:t>u</w:t>
      </w:r>
      <w:r w:rsidRPr="00174519">
        <w:rPr>
          <w:kern w:val="0"/>
          <w:szCs w:val="22"/>
        </w:rPr>
        <w:t>ador,</w:t>
      </w:r>
      <w:r w:rsidRPr="00174519">
        <w:rPr>
          <w:spacing w:val="3"/>
          <w:kern w:val="0"/>
          <w:szCs w:val="22"/>
        </w:rPr>
        <w:t xml:space="preserve"> </w:t>
      </w:r>
      <w:r w:rsidRPr="00174519">
        <w:rPr>
          <w:spacing w:val="1"/>
          <w:kern w:val="0"/>
          <w:szCs w:val="22"/>
        </w:rPr>
        <w:t>P</w:t>
      </w:r>
      <w:r w:rsidRPr="00174519">
        <w:rPr>
          <w:kern w:val="0"/>
          <w:szCs w:val="22"/>
        </w:rPr>
        <w:t>ara</w:t>
      </w:r>
      <w:r w:rsidRPr="00174519">
        <w:rPr>
          <w:spacing w:val="-1"/>
          <w:kern w:val="0"/>
          <w:szCs w:val="22"/>
        </w:rPr>
        <w:t>gu</w:t>
      </w:r>
      <w:r w:rsidRPr="00174519">
        <w:rPr>
          <w:spacing w:val="2"/>
          <w:kern w:val="0"/>
          <w:szCs w:val="22"/>
        </w:rPr>
        <w:t>a</w:t>
      </w:r>
      <w:r w:rsidRPr="00174519">
        <w:rPr>
          <w:kern w:val="0"/>
          <w:szCs w:val="22"/>
        </w:rPr>
        <w:t>y</w:t>
      </w:r>
      <w:r w:rsidRPr="00174519">
        <w:rPr>
          <w:kern w:val="0"/>
          <w:szCs w:val="22"/>
          <w:lang w:val="en-GB"/>
        </w:rPr>
        <w:t xml:space="preserve"> a</w:t>
      </w:r>
      <w:r w:rsidRPr="00174519">
        <w:rPr>
          <w:spacing w:val="-1"/>
          <w:kern w:val="0"/>
          <w:szCs w:val="22"/>
          <w:lang w:val="en-GB"/>
        </w:rPr>
        <w:t>n</w:t>
      </w:r>
      <w:r w:rsidRPr="00174519">
        <w:rPr>
          <w:kern w:val="0"/>
          <w:szCs w:val="22"/>
          <w:lang w:val="en-GB"/>
        </w:rPr>
        <w:t>d</w:t>
      </w:r>
      <w:r w:rsidRPr="00174519">
        <w:rPr>
          <w:spacing w:val="-3"/>
          <w:kern w:val="0"/>
          <w:szCs w:val="22"/>
        </w:rPr>
        <w:t xml:space="preserve"> </w:t>
      </w:r>
      <w:r w:rsidRPr="00174519">
        <w:rPr>
          <w:spacing w:val="1"/>
          <w:kern w:val="0"/>
          <w:szCs w:val="22"/>
        </w:rPr>
        <w:t>P</w:t>
      </w:r>
      <w:r w:rsidRPr="00174519">
        <w:rPr>
          <w:kern w:val="0"/>
          <w:szCs w:val="22"/>
        </w:rPr>
        <w:t>er</w:t>
      </w:r>
      <w:r w:rsidRPr="00174519">
        <w:rPr>
          <w:spacing w:val="-1"/>
          <w:kern w:val="0"/>
          <w:szCs w:val="22"/>
        </w:rPr>
        <w:t>u</w:t>
      </w:r>
      <w:r w:rsidRPr="00174519">
        <w:rPr>
          <w:kern w:val="0"/>
          <w:szCs w:val="22"/>
        </w:rPr>
        <w:t>,</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
          <w:kern w:val="0"/>
          <w:szCs w:val="22"/>
          <w:lang w:val="en-GB"/>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2"/>
          <w:kern w:val="0"/>
          <w:szCs w:val="22"/>
        </w:rPr>
        <w:t xml:space="preserve"> </w:t>
      </w:r>
      <w:r w:rsidRPr="00174519">
        <w:rPr>
          <w:kern w:val="0"/>
          <w:szCs w:val="22"/>
          <w:lang w:val="en-GB"/>
        </w:rPr>
        <w:t>3750</w:t>
      </w:r>
      <w:r w:rsidRPr="00174519">
        <w:rPr>
          <w:kern w:val="0"/>
          <w:szCs w:val="22"/>
          <w:lang w:val="en-GB"/>
        </w:rPr>
        <w:noBreakHyphen/>
        <w:t>4000</w:t>
      </w:r>
      <w:r w:rsidRPr="00174519">
        <w:rPr>
          <w:kern w:val="0"/>
          <w:szCs w:val="22"/>
        </w:rPr>
        <w:t xml:space="preserve"> </w:t>
      </w:r>
      <w:r w:rsidRPr="00174519">
        <w:rPr>
          <w:spacing w:val="-1"/>
          <w:w w:val="102"/>
          <w:kern w:val="0"/>
          <w:szCs w:val="22"/>
        </w:rPr>
        <w:t>k</w:t>
      </w:r>
      <w:r w:rsidRPr="00174519">
        <w:rPr>
          <w:w w:val="102"/>
          <w:kern w:val="0"/>
          <w:szCs w:val="22"/>
        </w:rPr>
        <w:t xml:space="preserve">Hz </w:t>
      </w:r>
      <w:r w:rsidRPr="00174519">
        <w:rPr>
          <w:kern w:val="0"/>
          <w:szCs w:val="22"/>
        </w:rPr>
        <w:t>is</w:t>
      </w:r>
      <w:r w:rsidRPr="00174519">
        <w:rPr>
          <w:spacing w:val="3"/>
          <w:kern w:val="0"/>
          <w:szCs w:val="22"/>
        </w:rPr>
        <w:t xml:space="preserve"> </w:t>
      </w:r>
      <w:r w:rsidRPr="00174519">
        <w:rPr>
          <w:kern w:val="0"/>
          <w:szCs w:val="22"/>
        </w:rPr>
        <w:t>allocated</w:t>
      </w:r>
      <w:r w:rsidRPr="00174519">
        <w:rPr>
          <w:spacing w:val="12"/>
          <w:kern w:val="0"/>
          <w:szCs w:val="22"/>
        </w:rPr>
        <w:t xml:space="preserve"> </w:t>
      </w:r>
      <w:r w:rsidRPr="00174519">
        <w:rPr>
          <w:kern w:val="0"/>
          <w:szCs w:val="22"/>
        </w:rPr>
        <w:t>to</w:t>
      </w:r>
      <w:r w:rsidRPr="00174519">
        <w:rPr>
          <w:spacing w:val="3"/>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ed</w:t>
      </w:r>
      <w:r w:rsidRPr="00174519">
        <w:rPr>
          <w:spacing w:val="8"/>
          <w:kern w:val="0"/>
          <w:szCs w:val="22"/>
        </w:rPr>
        <w:t xml:space="preserve"> </w:t>
      </w:r>
      <w:r w:rsidRPr="00174519">
        <w:rPr>
          <w:kern w:val="0"/>
          <w:szCs w:val="22"/>
        </w:rPr>
        <w:t>and</w:t>
      </w:r>
      <w:r w:rsidRPr="00174519">
        <w:rPr>
          <w:spacing w:val="7"/>
          <w:kern w:val="0"/>
          <w:szCs w:val="22"/>
        </w:rPr>
        <w:t xml:space="preserve"> </w:t>
      </w:r>
      <w:r w:rsidRPr="00174519">
        <w:rPr>
          <w:spacing w:val="-1"/>
          <w:kern w:val="0"/>
          <w:szCs w:val="22"/>
        </w:rPr>
        <w:t>m</w:t>
      </w:r>
      <w:r w:rsidRPr="00174519">
        <w:rPr>
          <w:kern w:val="0"/>
          <w:szCs w:val="22"/>
        </w:rPr>
        <w:t>obile,</w:t>
      </w:r>
      <w:r w:rsidRPr="00174519">
        <w:rPr>
          <w:spacing w:val="9"/>
          <w:kern w:val="0"/>
          <w:szCs w:val="22"/>
        </w:rPr>
        <w:t xml:space="preserve"> </w:t>
      </w:r>
      <w:r w:rsidRPr="00174519">
        <w:rPr>
          <w:kern w:val="0"/>
          <w:szCs w:val="22"/>
        </w:rPr>
        <w:t>except</w:t>
      </w:r>
      <w:r w:rsidRPr="00174519">
        <w:rPr>
          <w:spacing w:val="7"/>
          <w:kern w:val="0"/>
          <w:szCs w:val="22"/>
        </w:rPr>
        <w:t xml:space="preserve"> </w:t>
      </w:r>
      <w:r w:rsidRPr="00174519">
        <w:rPr>
          <w:kern w:val="0"/>
          <w:szCs w:val="22"/>
        </w:rPr>
        <w:t>aero</w:t>
      </w:r>
      <w:r w:rsidRPr="00174519">
        <w:rPr>
          <w:spacing w:val="-1"/>
          <w:kern w:val="0"/>
          <w:szCs w:val="22"/>
        </w:rPr>
        <w:t>n</w:t>
      </w:r>
      <w:r w:rsidRPr="00174519">
        <w:rPr>
          <w:kern w:val="0"/>
          <w:szCs w:val="22"/>
        </w:rPr>
        <w:t>autic</w:t>
      </w:r>
      <w:r w:rsidRPr="00174519">
        <w:rPr>
          <w:spacing w:val="4"/>
          <w:kern w:val="0"/>
          <w:szCs w:val="22"/>
        </w:rPr>
        <w:t>a</w:t>
      </w:r>
      <w:r w:rsidRPr="00174519">
        <w:rPr>
          <w:kern w:val="0"/>
          <w:szCs w:val="22"/>
        </w:rPr>
        <w:t>l</w:t>
      </w:r>
      <w:r w:rsidRPr="00174519">
        <w:rPr>
          <w:spacing w:val="17"/>
          <w:kern w:val="0"/>
          <w:szCs w:val="22"/>
        </w:rPr>
        <w:t xml:space="preserve"> </w:t>
      </w:r>
      <w:r w:rsidRPr="00174519">
        <w:rPr>
          <w:spacing w:val="-3"/>
          <w:kern w:val="0"/>
          <w:szCs w:val="22"/>
        </w:rPr>
        <w:t>m</w:t>
      </w:r>
      <w:r w:rsidRPr="00174519">
        <w:rPr>
          <w:spacing w:val="1"/>
          <w:kern w:val="0"/>
          <w:szCs w:val="22"/>
        </w:rPr>
        <w:t>o</w:t>
      </w:r>
      <w:r w:rsidRPr="00174519">
        <w:rPr>
          <w:spacing w:val="2"/>
          <w:kern w:val="0"/>
          <w:szCs w:val="22"/>
        </w:rPr>
        <w:t>b</w:t>
      </w:r>
      <w:r w:rsidRPr="00174519">
        <w:rPr>
          <w:kern w:val="0"/>
          <w:szCs w:val="22"/>
        </w:rPr>
        <w:t>ile,</w:t>
      </w:r>
      <w:r w:rsidRPr="00174519">
        <w:rPr>
          <w:spacing w:val="9"/>
          <w:kern w:val="0"/>
          <w:szCs w:val="22"/>
        </w:rPr>
        <w:t xml:space="preserve"> </w:t>
      </w:r>
      <w:r w:rsidRPr="00174519">
        <w:rPr>
          <w:kern w:val="0"/>
          <w:szCs w:val="22"/>
        </w:rPr>
        <w:t>ser</w:t>
      </w:r>
      <w:r w:rsidRPr="00174519">
        <w:rPr>
          <w:spacing w:val="-1"/>
          <w:kern w:val="0"/>
          <w:szCs w:val="22"/>
        </w:rPr>
        <w:t>v</w:t>
      </w:r>
      <w:r w:rsidRPr="00174519">
        <w:rPr>
          <w:kern w:val="0"/>
          <w:szCs w:val="22"/>
        </w:rPr>
        <w:t>ices</w:t>
      </w:r>
      <w:r w:rsidRPr="00174519">
        <w:rPr>
          <w:spacing w:val="10"/>
          <w:kern w:val="0"/>
          <w:szCs w:val="22"/>
        </w:rPr>
        <w:t xml:space="preserve"> </w:t>
      </w:r>
      <w:r w:rsidRPr="00174519">
        <w:rPr>
          <w:spacing w:val="3"/>
          <w:kern w:val="0"/>
          <w:szCs w:val="22"/>
        </w:rPr>
        <w:t>o</w:t>
      </w:r>
      <w:r w:rsidRPr="00174519">
        <w:rPr>
          <w:kern w:val="0"/>
          <w:szCs w:val="22"/>
        </w:rPr>
        <w:t>n</w:t>
      </w:r>
      <w:r w:rsidRPr="00174519">
        <w:rPr>
          <w:spacing w:val="3"/>
          <w:kern w:val="0"/>
          <w:szCs w:val="22"/>
        </w:rPr>
        <w:t xml:space="preserve"> </w:t>
      </w:r>
      <w:r w:rsidRPr="00174519">
        <w:rPr>
          <w:kern w:val="0"/>
          <w:szCs w:val="22"/>
        </w:rPr>
        <w:t>a</w:t>
      </w:r>
      <w:r w:rsidRPr="00174519">
        <w:rPr>
          <w:spacing w:val="2"/>
          <w:kern w:val="0"/>
          <w:szCs w:val="22"/>
        </w:rPr>
        <w:t xml:space="preserve"> </w:t>
      </w:r>
      <w:r w:rsidRPr="00174519">
        <w:rPr>
          <w:kern w:val="0"/>
          <w:szCs w:val="22"/>
        </w:rPr>
        <w:t>pr</w:t>
      </w:r>
      <w:r w:rsidRPr="00174519">
        <w:rPr>
          <w:spacing w:val="1"/>
          <w:kern w:val="0"/>
          <w:szCs w:val="22"/>
        </w:rPr>
        <w:t>i</w:t>
      </w:r>
      <w:r w:rsidRPr="00174519">
        <w:rPr>
          <w:spacing w:val="-3"/>
          <w:kern w:val="0"/>
          <w:szCs w:val="22"/>
        </w:rPr>
        <w:t>m</w:t>
      </w:r>
      <w:r w:rsidRPr="00174519">
        <w:rPr>
          <w:kern w:val="0"/>
          <w:szCs w:val="22"/>
        </w:rPr>
        <w:t>a</w:t>
      </w:r>
      <w:r w:rsidRPr="00174519">
        <w:rPr>
          <w:spacing w:val="2"/>
          <w:kern w:val="0"/>
          <w:szCs w:val="22"/>
        </w:rPr>
        <w:t>r</w:t>
      </w:r>
      <w:r w:rsidRPr="00174519">
        <w:rPr>
          <w:kern w:val="0"/>
          <w:szCs w:val="22"/>
        </w:rPr>
        <w:t>y</w:t>
      </w:r>
      <w:r w:rsidRPr="00174519">
        <w:rPr>
          <w:spacing w:val="8"/>
          <w:kern w:val="0"/>
          <w:szCs w:val="22"/>
        </w:rPr>
        <w:t xml:space="preserve"> </w:t>
      </w:r>
      <w:r w:rsidRPr="00174519">
        <w:rPr>
          <w:kern w:val="0"/>
          <w:szCs w:val="22"/>
        </w:rPr>
        <w:t>basis.</w:t>
      </w:r>
    </w:p>
    <w:p w14:paraId="457DA4F8"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(123)  5.123  </w:t>
      </w:r>
      <w:r w:rsidRPr="00213A11">
        <w:rPr>
          <w:bCs/>
          <w:i/>
          <w:kern w:val="0"/>
          <w:szCs w:val="22"/>
        </w:rPr>
        <w:t>Additional allocation:</w:t>
      </w:r>
      <w:r w:rsidRPr="00213A11">
        <w:rPr>
          <w:bCs/>
          <w:iCs/>
          <w:kern w:val="0"/>
          <w:szCs w:val="22"/>
        </w:rPr>
        <w:t xml:space="preserve">  </w:t>
      </w:r>
      <w:r w:rsidRPr="00213A11">
        <w:rPr>
          <w:bCs/>
          <w:kern w:val="0"/>
          <w:szCs w:val="22"/>
        </w:rPr>
        <w:t>in Botswana, Eswatini, Lesotho, Malawi, Mozambique, Namibia, South Africa, Zambia and Zimbabwe, the frequency band 3900-3950 kHz is also allocated to the broadcasting service on a primary basis, subject to agreement obtained under No. 9.21.</w:t>
      </w:r>
    </w:p>
    <w:p w14:paraId="4A1A822F" w14:textId="728A6210"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(124)  [Reserved]</w:t>
      </w:r>
    </w:p>
    <w:p w14:paraId="760132FE"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(125)  5.125</w:t>
      </w:r>
      <w:r w:rsidRPr="00174519">
        <w:rPr>
          <w:bCs/>
          <w:kern w:val="0"/>
          <w:szCs w:val="22"/>
          <w:lang w:val="en-GB"/>
        </w:rPr>
        <w:t>  </w:t>
      </w:r>
      <w:r w:rsidRPr="00174519">
        <w:rPr>
          <w:i/>
          <w:kern w:val="0"/>
          <w:szCs w:val="22"/>
        </w:rPr>
        <w:t>Additional allocation:</w:t>
      </w:r>
      <w:r w:rsidRPr="00174519">
        <w:rPr>
          <w:kern w:val="0"/>
          <w:szCs w:val="22"/>
        </w:rPr>
        <w:t xml:space="preserve">  in Greenland, the band 3950-4000 kHz is also allocated to the broadcasting service on a primary basis.  The power of the broadcasting stations operating in this band shall not exceed that necessary for a national service and shall in no case exceed 5 kW.</w:t>
      </w:r>
    </w:p>
    <w:p w14:paraId="270E2606"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(126)  5.126</w:t>
      </w:r>
      <w:r w:rsidRPr="00174519">
        <w:rPr>
          <w:bCs/>
          <w:kern w:val="0"/>
          <w:szCs w:val="22"/>
          <w:lang w:val="en-GB"/>
        </w:rPr>
        <w:t>  </w:t>
      </w:r>
      <w:r w:rsidRPr="00174519">
        <w:rPr>
          <w:kern w:val="0"/>
          <w:szCs w:val="22"/>
        </w:rPr>
        <w:t>In Region 3, the stations of those services to which the band 3995-4005 kHz is allocated may transmit standard frequency and time signals.</w:t>
      </w:r>
    </w:p>
    <w:p w14:paraId="64D56F72"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(127)  5.127</w:t>
      </w:r>
      <w:r w:rsidRPr="00174519">
        <w:rPr>
          <w:bCs/>
          <w:kern w:val="0"/>
          <w:szCs w:val="22"/>
          <w:lang w:val="en-GB"/>
        </w:rPr>
        <w:t>  </w:t>
      </w:r>
      <w:r w:rsidRPr="00174519">
        <w:rPr>
          <w:kern w:val="0"/>
          <w:szCs w:val="22"/>
        </w:rPr>
        <w:t>The use of the band 4000-4063 kHz by the maritime mobile service is limited to ship stations using radiotelephony (see No. 52.220 and Appendix 17).</w:t>
      </w:r>
    </w:p>
    <w:p w14:paraId="245F7C22"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(128)  5.128  Frequencies in the frequency bands 4063-4123 kHz and 4130-4438 kHz may be used exceptionally by stations in the fixed service, communicating only within the boundary of the country in which they are located, with a mean power not exceeding 50 W, on condition that harmful interference is not caused to the maritime mobile service.  In addition, in Afghanistan, Argentina, Armenia, Belarus, Botswana, Burkina Faso, the Central African Rep., China, the Russian Federation, Georgia, India, Kazakhstan, Mali, Niger, Pakistan, Kyrgyzstan, Tajikistan, Chad, Turkmenistan and Ukraine, in the frequency bands 4063</w:t>
      </w:r>
      <w:r w:rsidRPr="00213A11">
        <w:rPr>
          <w:bCs/>
          <w:kern w:val="0"/>
          <w:szCs w:val="22"/>
        </w:rPr>
        <w:noBreakHyphen/>
        <w:t>4123 kHz, 4130</w:t>
      </w:r>
      <w:r w:rsidRPr="00213A11">
        <w:rPr>
          <w:bCs/>
          <w:kern w:val="0"/>
          <w:szCs w:val="22"/>
        </w:rPr>
        <w:noBreakHyphen/>
        <w:t>4133 kHz and 4408-4438 kHz, stations in the fixed service, with a mean power not exceeding 1 kW, can be operated on condition that they are situated at least 600 km from the coast and that harmful interference is not caused to the maritime mobile service.</w:t>
      </w:r>
    </w:p>
    <w:p w14:paraId="79DCFC68" w14:textId="02F5C40C"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lastRenderedPageBreak/>
        <w:t>(129)  [Reserved]</w:t>
      </w:r>
    </w:p>
    <w:p w14:paraId="2DCC170C"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(130)  5.130</w:t>
      </w:r>
      <w:r w:rsidRPr="00174519">
        <w:rPr>
          <w:bCs/>
          <w:kern w:val="0"/>
          <w:szCs w:val="22"/>
          <w:lang w:val="en-GB"/>
        </w:rPr>
        <w:t>  </w:t>
      </w:r>
      <w:r w:rsidRPr="00174519">
        <w:rPr>
          <w:kern w:val="0"/>
          <w:szCs w:val="22"/>
        </w:rPr>
        <w:t>The conditions for the use of the carrier frequencies 4125 kHz and 6215 kHz are prescribed in Articles 31 and 52.</w:t>
      </w:r>
    </w:p>
    <w:p w14:paraId="099CE52E" w14:textId="77777777" w:rsid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(131)  5.131</w:t>
      </w:r>
      <w:r w:rsidRPr="00174519">
        <w:rPr>
          <w:bCs/>
          <w:kern w:val="0"/>
          <w:szCs w:val="22"/>
          <w:lang w:val="en-GB"/>
        </w:rPr>
        <w:t>  </w:t>
      </w:r>
      <w:r w:rsidRPr="00174519">
        <w:rPr>
          <w:kern w:val="0"/>
          <w:szCs w:val="22"/>
        </w:rPr>
        <w:t>The frequency 4209.5 kHz is used exclusively for the transmission by coast stations of meteorological and navigational warnings and urgent information to ships by means of narrow-band direct-printing techniques.</w:t>
      </w:r>
    </w:p>
    <w:p w14:paraId="02BA46DF" w14:textId="77777777" w:rsidR="00213A11" w:rsidRPr="00213A11" w:rsidRDefault="00213A11" w:rsidP="00213A11">
      <w:pPr>
        <w:overflowPunct w:val="0"/>
        <w:autoSpaceDE w:val="0"/>
        <w:autoSpaceDN w:val="0"/>
        <w:adjustRightInd w:val="0"/>
        <w:spacing w:after="120"/>
        <w:ind w:firstLine="720"/>
        <w:textAlignment w:val="baseline"/>
        <w:rPr>
          <w:kern w:val="0"/>
          <w:szCs w:val="22"/>
        </w:rPr>
      </w:pPr>
      <w:r w:rsidRPr="00213A11">
        <w:rPr>
          <w:kern w:val="0"/>
          <w:szCs w:val="22"/>
        </w:rPr>
        <w:t>(132)  5.132</w:t>
      </w:r>
      <w:r w:rsidRPr="00213A11">
        <w:rPr>
          <w:kern w:val="0"/>
          <w:szCs w:val="22"/>
          <w:lang w:val="en-GB"/>
        </w:rPr>
        <w:t>  </w:t>
      </w:r>
      <w:r w:rsidRPr="00213A11">
        <w:rPr>
          <w:kern w:val="0"/>
          <w:szCs w:val="22"/>
        </w:rPr>
        <w:t>The frequencies 4210 kHz, 6314 kHz, 8416.5 kHz, 12579 kHz, 16 806.5 kHz, 19 680.5 kHz, 22 376 kHz and 26 100.5 kHz are the international frequencies for the transmission of maritime safety information (MSI) (see Appendix 17).</w:t>
      </w:r>
    </w:p>
    <w:p w14:paraId="7C026334" w14:textId="77777777" w:rsidR="00213A11" w:rsidRPr="00174519" w:rsidRDefault="00213A11" w:rsidP="00174519">
      <w:pPr>
        <w:overflowPunct w:val="0"/>
        <w:autoSpaceDE w:val="0"/>
        <w:autoSpaceDN w:val="0"/>
        <w:adjustRightInd w:val="0"/>
        <w:spacing w:after="120"/>
        <w:ind w:firstLine="720"/>
        <w:textAlignment w:val="baseline"/>
        <w:rPr>
          <w:kern w:val="0"/>
          <w:szCs w:val="22"/>
        </w:rPr>
      </w:pPr>
    </w:p>
    <w:p w14:paraId="152B71D0" w14:textId="77777777" w:rsid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5.132A  </w:t>
      </w:r>
      <w:r w:rsidRPr="00174519">
        <w:rPr>
          <w:kern w:val="0"/>
          <w:szCs w:val="22"/>
        </w:rPr>
        <w:t>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174519">
        <w:rPr>
          <w:bCs/>
          <w:kern w:val="0"/>
          <w:szCs w:val="22"/>
        </w:rPr>
        <w:t>612 (Rev.WRC</w:t>
      </w:r>
      <w:r w:rsidRPr="00174519">
        <w:rPr>
          <w:bCs/>
          <w:kern w:val="0"/>
          <w:szCs w:val="22"/>
        </w:rPr>
        <w:noBreakHyphen/>
        <w:t>12)</w:t>
      </w:r>
      <w:r w:rsidRPr="00174519">
        <w:rPr>
          <w:kern w:val="0"/>
          <w:szCs w:val="22"/>
        </w:rPr>
        <w:t>.</w:t>
      </w:r>
    </w:p>
    <w:p w14:paraId="6D92E772" w14:textId="77777777" w:rsidR="00213A11" w:rsidRPr="00213A11" w:rsidRDefault="00213A11" w:rsidP="00213A11">
      <w:pPr>
        <w:overflowPunct w:val="0"/>
        <w:autoSpaceDE w:val="0"/>
        <w:autoSpaceDN w:val="0"/>
        <w:adjustRightInd w:val="0"/>
        <w:spacing w:after="120"/>
        <w:ind w:firstLine="720"/>
        <w:textAlignment w:val="baseline"/>
        <w:rPr>
          <w:bCs/>
          <w:kern w:val="0"/>
          <w:szCs w:val="22"/>
        </w:rPr>
      </w:pPr>
      <w:r w:rsidRPr="00213A11">
        <w:rPr>
          <w:bCs/>
          <w:kern w:val="0"/>
          <w:szCs w:val="22"/>
        </w:rPr>
        <w:t>(ii)  5.132B  </w:t>
      </w:r>
      <w:r w:rsidRPr="00213A11">
        <w:rPr>
          <w:bCs/>
          <w:i/>
          <w:kern w:val="0"/>
          <w:szCs w:val="22"/>
        </w:rPr>
        <w:t xml:space="preserve">Alternative allocation: </w:t>
      </w:r>
      <w:r w:rsidRPr="00213A11">
        <w:rPr>
          <w:bCs/>
          <w:kern w:val="0"/>
          <w:szCs w:val="22"/>
        </w:rPr>
        <w:t>in Armenia, Belarus, Moldova and Kyrgyzstan, the frequency band 4438</w:t>
      </w:r>
      <w:r w:rsidRPr="00213A11">
        <w:rPr>
          <w:bCs/>
          <w:kern w:val="0"/>
          <w:szCs w:val="22"/>
        </w:rPr>
        <w:noBreakHyphen/>
        <w:t>4488 kHz is allocated to the fixed and mobile, except aeronautical mobile (R), services on a primary basis.</w:t>
      </w:r>
    </w:p>
    <w:p w14:paraId="7DE32A54" w14:textId="77777777" w:rsidR="00174519" w:rsidRDefault="00174519" w:rsidP="00174519">
      <w:pPr>
        <w:overflowPunct w:val="0"/>
        <w:autoSpaceDE w:val="0"/>
        <w:autoSpaceDN w:val="0"/>
        <w:adjustRightInd w:val="0"/>
        <w:spacing w:after="120"/>
        <w:textAlignment w:val="baseline"/>
        <w:rPr>
          <w:kern w:val="0"/>
          <w:szCs w:val="22"/>
        </w:rPr>
      </w:pPr>
      <w:r w:rsidRPr="00174519">
        <w:rPr>
          <w:bCs/>
          <w:kern w:val="0"/>
          <w:szCs w:val="22"/>
        </w:rPr>
        <w:tab/>
        <w:t>(133)  </w:t>
      </w:r>
      <w:r w:rsidRPr="00174519">
        <w:rPr>
          <w:kern w:val="0"/>
          <w:szCs w:val="22"/>
        </w:rPr>
        <w:t>5.133</w:t>
      </w:r>
      <w:r w:rsidRPr="00174519">
        <w:rPr>
          <w:bCs/>
          <w:kern w:val="0"/>
          <w:szCs w:val="22"/>
        </w:rPr>
        <w:t>  </w:t>
      </w:r>
      <w:r w:rsidRPr="00174519">
        <w:rPr>
          <w:i/>
          <w:kern w:val="0"/>
          <w:szCs w:val="22"/>
        </w:rPr>
        <w:t>Different category of service:</w:t>
      </w:r>
      <w:r w:rsidRPr="00174519">
        <w:rPr>
          <w:kern w:val="0"/>
          <w:szCs w:val="22"/>
        </w:rPr>
        <w:t xml:space="preserve">  in Armenia, Azerbaijan, Belarus, the Russian Federation, Georgia, Kazakhstan, Latvia, Lithuania, Niger, Uzbekistan, Kyrgyzstan, Tajikistan, Turkmenistan and Ukraine, the allocation of the band 5130-5250 kHz to the mobile, except aeronautical mobile, service is on a primary basis (see No. 5.33).</w:t>
      </w:r>
    </w:p>
    <w:p w14:paraId="50F65469" w14:textId="77777777" w:rsidR="00213A11" w:rsidRPr="00213A11" w:rsidRDefault="00213A11" w:rsidP="00213A11">
      <w:pPr>
        <w:overflowPunct w:val="0"/>
        <w:autoSpaceDE w:val="0"/>
        <w:autoSpaceDN w:val="0"/>
        <w:adjustRightInd w:val="0"/>
        <w:spacing w:after="120"/>
        <w:textAlignment w:val="baseline"/>
        <w:rPr>
          <w:bCs/>
          <w:kern w:val="0"/>
          <w:szCs w:val="22"/>
        </w:rPr>
      </w:pPr>
      <w:r>
        <w:rPr>
          <w:kern w:val="0"/>
          <w:szCs w:val="22"/>
        </w:rPr>
        <w:tab/>
      </w:r>
      <w:r w:rsidRPr="00213A11">
        <w:rPr>
          <w:bCs/>
          <w:kern w:val="0"/>
          <w:szCs w:val="22"/>
        </w:rPr>
        <w:t>(i) 5.133A  </w:t>
      </w:r>
      <w:r w:rsidRPr="00213A11">
        <w:rPr>
          <w:bCs/>
          <w:i/>
          <w:kern w:val="0"/>
          <w:szCs w:val="22"/>
        </w:rPr>
        <w:t>Alternative allocation:</w:t>
      </w:r>
      <w:r w:rsidRPr="00213A11">
        <w:rPr>
          <w:bCs/>
          <w:iCs/>
          <w:kern w:val="0"/>
          <w:szCs w:val="22"/>
        </w:rPr>
        <w:t xml:space="preserve">  </w:t>
      </w:r>
      <w:r w:rsidRPr="00213A11">
        <w:rPr>
          <w:bCs/>
          <w:kern w:val="0"/>
          <w:szCs w:val="22"/>
        </w:rPr>
        <w:t>in Armenia, Belarus, Moldova and Kyrgyzstan, the frequency bands 5250</w:t>
      </w:r>
      <w:r w:rsidRPr="00213A11">
        <w:rPr>
          <w:bCs/>
          <w:kern w:val="0"/>
          <w:szCs w:val="22"/>
        </w:rPr>
        <w:noBreakHyphen/>
        <w:t>5275 kHz and 26 200-26 350 kHz are allocated to the fixed and mobile, except aeronautical mobile, services on a primary basis.</w:t>
      </w:r>
    </w:p>
    <w:p w14:paraId="15110E39" w14:textId="77777777" w:rsidR="00213A11" w:rsidRPr="00213A11" w:rsidRDefault="00213A11" w:rsidP="00213A11">
      <w:pPr>
        <w:overflowPunct w:val="0"/>
        <w:autoSpaceDE w:val="0"/>
        <w:autoSpaceDN w:val="0"/>
        <w:adjustRightInd w:val="0"/>
        <w:spacing w:after="120"/>
        <w:textAlignment w:val="baseline"/>
        <w:rPr>
          <w:bCs/>
          <w:kern w:val="0"/>
          <w:szCs w:val="22"/>
        </w:rPr>
      </w:pPr>
      <w:r w:rsidRPr="00213A11">
        <w:rPr>
          <w:bCs/>
          <w:kern w:val="0"/>
          <w:szCs w:val="22"/>
        </w:rPr>
        <w:t xml:space="preserve">(ii)  5.133B  Stations in the amateur service using the frequency band 5351.5-5366.5 kHz shall not exceed a maximum radiated power of 15 W (e.i.r.p.).  However, in Region 2 in Mexico, stations in the amateur service using the frequency band 5351.5-5366.5 kHz shall not exceed a maximum radiated power of 20 W (e.i.r.p.).  In the following Region 2 countries:  Antigua and Barbuda, Argentina, Bahamas, Barbados, Belize, Bolivia, Brazil, Chile, Colombia, Costa Rica, Cuba, Dominican Republic, Dominica, El Salvador, Ecuador, Grenada, Guatemala, Guyana, Haiti, Honduras, Jamaica, Nicaragua, Panama, Paraguay, Peru, Saint Lucia, Saint Kitts and Nevis, Saint Vincent and the Grenadines, Suriname, Trinidad and Tobago, Uruguay, Venezuela, as well as the overseas countries and territories within the Kingdom of the Netherlands in Region 2, </w:t>
      </w:r>
      <w:r w:rsidRPr="00213A11">
        <w:rPr>
          <w:bCs/>
          <w:kern w:val="0"/>
          <w:szCs w:val="22"/>
        </w:rPr>
        <w:lastRenderedPageBreak/>
        <w:t>stations in the amateur service using the frequency band 5351.5-5366.5 kHz shall not exceed a maximum radiated power of 25 W (e.i.r.p.).</w:t>
      </w:r>
    </w:p>
    <w:p w14:paraId="4A5B5E86" w14:textId="77777777" w:rsidR="00213A11" w:rsidRPr="00213A11" w:rsidRDefault="00213A11" w:rsidP="00213A11">
      <w:pPr>
        <w:overflowPunct w:val="0"/>
        <w:autoSpaceDE w:val="0"/>
        <w:autoSpaceDN w:val="0"/>
        <w:adjustRightInd w:val="0"/>
        <w:spacing w:after="120"/>
        <w:textAlignment w:val="baseline"/>
        <w:rPr>
          <w:bCs/>
          <w:kern w:val="0"/>
          <w:szCs w:val="22"/>
        </w:rPr>
      </w:pPr>
      <w:r w:rsidRPr="00213A11">
        <w:rPr>
          <w:bCs/>
          <w:kern w:val="0"/>
          <w:szCs w:val="22"/>
        </w:rPr>
        <w:t>(134)  5.134  The use of the frequency bands 5900-5950 kHz, 7300-7350 kHz, 9400-9500 kHz, 11 600-11 650 kHz, 12 050-12 100 kHz, 13 570-13 600 kHz, 13 800-13 870 kHz, 15 600-15 800 kHz, 17 480-17 550 kHz and 18 900-19 020 kHz by the broadcasting service is subject to the application of the procedure of Article 12.  Administrations are encouraged to use these frequency bands to facilitate the introduction of digitally modulated emissions in accordance with the provisions of Resolution 517 (Rev.WRC</w:t>
      </w:r>
      <w:r w:rsidRPr="00213A11">
        <w:rPr>
          <w:bCs/>
          <w:kern w:val="0"/>
          <w:szCs w:val="22"/>
        </w:rPr>
        <w:noBreakHyphen/>
        <w:t>19).</w:t>
      </w:r>
    </w:p>
    <w:p w14:paraId="72CED51C" w14:textId="77777777"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(135)  [Reserved]</w:t>
      </w:r>
    </w:p>
    <w:p w14:paraId="03D278C7"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(136)  5.136</w:t>
      </w:r>
      <w:r w:rsidRPr="00174519">
        <w:rPr>
          <w:bCs/>
          <w:kern w:val="0"/>
          <w:szCs w:val="22"/>
          <w:lang w:val="en-GB"/>
        </w:rPr>
        <w:t>  </w:t>
      </w:r>
      <w:r w:rsidRPr="00174519">
        <w:rPr>
          <w:bCs/>
          <w:i/>
          <w:iCs/>
          <w:kern w:val="0"/>
          <w:szCs w:val="22"/>
        </w:rPr>
        <w:t>Additional allocation:</w:t>
      </w:r>
      <w:r w:rsidRPr="00174519">
        <w:rPr>
          <w:bCs/>
          <w:iCs/>
          <w:kern w:val="0"/>
          <w:szCs w:val="22"/>
        </w:rPr>
        <w:t xml:space="preserve">  </w:t>
      </w:r>
      <w:r w:rsidRPr="00174519">
        <w:rPr>
          <w:kern w:val="0"/>
          <w:szCs w:val="22"/>
        </w:rPr>
        <w:t>frequencies in the band 5900-5950 kHz may be used by stations in the following services, communicating only within the boundary of the country in which they are located: fixed service (in all three Regions), land mobile service (in Region 1), mobile except aeronautical mobile (R) service (in Regions 2 and 3),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p>
    <w:p w14:paraId="3C702975"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bookmarkStart w:id="9" w:name="OLE_LINK1"/>
      <w:bookmarkStart w:id="10" w:name="OLE_LINK2"/>
      <w:r w:rsidRPr="00174519">
        <w:rPr>
          <w:bCs/>
          <w:kern w:val="0"/>
          <w:szCs w:val="22"/>
        </w:rPr>
        <w:t>(137)  5.137</w:t>
      </w:r>
      <w:r w:rsidRPr="00174519">
        <w:rPr>
          <w:bCs/>
          <w:kern w:val="0"/>
          <w:szCs w:val="22"/>
          <w:lang w:val="en-GB"/>
        </w:rPr>
        <w:t>  </w:t>
      </w:r>
      <w:r w:rsidRPr="00174519">
        <w:rPr>
          <w:kern w:val="0"/>
          <w:szCs w:val="22"/>
        </w:rPr>
        <w:t>On condition that harmful interference is not caused to the maritime mobile service, the bands 6200</w:t>
      </w:r>
      <w:r w:rsidRPr="00174519">
        <w:rPr>
          <w:kern w:val="0"/>
          <w:szCs w:val="22"/>
        </w:rPr>
        <w:noBreakHyphen/>
        <w:t>6213.5 kHz and 6220.5-6525 kHz may be used exceptionally by stations in the fixed service, communicating only within the boundary of the country in which they are located, with a mean power not exceeding 50 W.  At the time of notification of these frequencies, the attention of the Bureau will be drawn to the above conditions.</w:t>
      </w:r>
    </w:p>
    <w:bookmarkEnd w:id="9"/>
    <w:bookmarkEnd w:id="10"/>
    <w:p w14:paraId="35F34C10" w14:textId="77777777" w:rsidR="00174519" w:rsidRPr="00174519" w:rsidRDefault="00174519" w:rsidP="00174519">
      <w:pPr>
        <w:overflowPunct w:val="0"/>
        <w:autoSpaceDE w:val="0"/>
        <w:autoSpaceDN w:val="0"/>
        <w:adjustRightInd w:val="0"/>
        <w:spacing w:after="120"/>
        <w:ind w:firstLine="720"/>
        <w:textAlignment w:val="baseline"/>
        <w:rPr>
          <w:kern w:val="0"/>
          <w:szCs w:val="22"/>
          <w:lang w:val="en-GB"/>
        </w:rPr>
      </w:pPr>
      <w:r w:rsidRPr="00174519">
        <w:rPr>
          <w:bCs/>
          <w:kern w:val="0"/>
          <w:szCs w:val="22"/>
          <w:lang w:val="en-GB"/>
        </w:rPr>
        <w:t>(138)  </w:t>
      </w:r>
      <w:r w:rsidRPr="00174519">
        <w:rPr>
          <w:kern w:val="0"/>
          <w:szCs w:val="22"/>
        </w:rPr>
        <w:t>5.138</w:t>
      </w:r>
      <w:r w:rsidRPr="00174519">
        <w:rPr>
          <w:b/>
          <w:bCs/>
          <w:kern w:val="0"/>
          <w:szCs w:val="22"/>
          <w:lang w:val="en-GB"/>
        </w:rPr>
        <w:t>  </w:t>
      </w:r>
      <w:r w:rsidRPr="00174519">
        <w:rPr>
          <w:kern w:val="0"/>
          <w:szCs w:val="22"/>
        </w:rPr>
        <w:t>The bands 6765</w:t>
      </w:r>
      <w:r w:rsidRPr="00174519">
        <w:rPr>
          <w:spacing w:val="-5"/>
          <w:kern w:val="0"/>
          <w:szCs w:val="22"/>
        </w:rPr>
        <w:t>-</w:t>
      </w:r>
      <w:r w:rsidRPr="00174519">
        <w:rPr>
          <w:kern w:val="0"/>
          <w:szCs w:val="22"/>
        </w:rPr>
        <w:t>6795 kHz (centre frequency 6780 kHz), 433.05</w:t>
      </w:r>
      <w:r w:rsidRPr="00174519">
        <w:rPr>
          <w:spacing w:val="-5"/>
          <w:kern w:val="0"/>
          <w:szCs w:val="22"/>
        </w:rPr>
        <w:t>-</w:t>
      </w:r>
      <w:r w:rsidRPr="00174519">
        <w:rPr>
          <w:kern w:val="0"/>
          <w:szCs w:val="22"/>
        </w:rPr>
        <w:t>434.79 MHz (centre frequency 433.92 MHz) in Region 1 except in the countries mentioned in No. 5.280, 61</w:t>
      </w:r>
      <w:r w:rsidRPr="00174519">
        <w:rPr>
          <w:spacing w:val="-5"/>
          <w:kern w:val="0"/>
          <w:szCs w:val="22"/>
        </w:rPr>
        <w:t>-</w:t>
      </w:r>
      <w:r w:rsidRPr="00174519">
        <w:rPr>
          <w:kern w:val="0"/>
          <w:szCs w:val="22"/>
        </w:rPr>
        <w:t>61.5 GHz (centre frequency 61.25 GHz), 122</w:t>
      </w:r>
      <w:r w:rsidRPr="00174519">
        <w:rPr>
          <w:spacing w:val="-5"/>
          <w:kern w:val="0"/>
          <w:szCs w:val="22"/>
        </w:rPr>
        <w:t>-</w:t>
      </w:r>
      <w:r w:rsidRPr="00174519">
        <w:rPr>
          <w:kern w:val="0"/>
          <w:szCs w:val="22"/>
        </w:rPr>
        <w:t>123 GHz (centre frequency 122.5 GHz), and 244</w:t>
      </w:r>
      <w:r w:rsidRPr="00174519">
        <w:rPr>
          <w:spacing w:val="-5"/>
          <w:kern w:val="0"/>
          <w:szCs w:val="22"/>
        </w:rPr>
        <w:t>-</w:t>
      </w:r>
      <w:r w:rsidRPr="00174519">
        <w:rPr>
          <w:kern w:val="0"/>
          <w:szCs w:val="22"/>
        </w:rPr>
        <w:t>246 GHz (centre frequency 245 GHz) are designated for industrial, scientific and medical (ISM) applications.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p>
    <w:p w14:paraId="51B9E47E" w14:textId="77777777" w:rsidR="00174519" w:rsidRPr="00174519" w:rsidRDefault="00174519" w:rsidP="00174519">
      <w:pPr>
        <w:overflowPunct w:val="0"/>
        <w:autoSpaceDE w:val="0"/>
        <w:autoSpaceDN w:val="0"/>
        <w:adjustRightInd w:val="0"/>
        <w:spacing w:after="120"/>
        <w:ind w:firstLine="720"/>
        <w:textAlignment w:val="baseline"/>
        <w:rPr>
          <w:bCs/>
          <w:kern w:val="0"/>
          <w:szCs w:val="22"/>
        </w:rPr>
      </w:pPr>
      <w:r w:rsidRPr="00174519">
        <w:rPr>
          <w:bCs/>
          <w:kern w:val="0"/>
          <w:szCs w:val="22"/>
        </w:rPr>
        <w:t>(139)  [Reserved]</w:t>
      </w:r>
    </w:p>
    <w:p w14:paraId="637F9814" w14:textId="77777777" w:rsidR="00174519" w:rsidRPr="00174519" w:rsidRDefault="00174519" w:rsidP="00174519">
      <w:pPr>
        <w:tabs>
          <w:tab w:val="left" w:pos="2835"/>
        </w:tabs>
        <w:overflowPunct w:val="0"/>
        <w:autoSpaceDE w:val="0"/>
        <w:autoSpaceDN w:val="0"/>
        <w:adjustRightInd w:val="0"/>
        <w:spacing w:after="120"/>
        <w:ind w:firstLine="720"/>
        <w:textAlignment w:val="baseline"/>
        <w:rPr>
          <w:kern w:val="0"/>
          <w:szCs w:val="22"/>
        </w:rPr>
      </w:pPr>
      <w:r w:rsidRPr="00174519">
        <w:rPr>
          <w:bCs/>
          <w:kern w:val="0"/>
          <w:szCs w:val="22"/>
        </w:rPr>
        <w:t>(140)  5.140  </w:t>
      </w:r>
      <w:r w:rsidRPr="00174519">
        <w:rPr>
          <w:i/>
          <w:kern w:val="0"/>
          <w:szCs w:val="22"/>
        </w:rPr>
        <w:t>Additional allocation:</w:t>
      </w:r>
      <w:r w:rsidRPr="00174519">
        <w:rPr>
          <w:kern w:val="0"/>
          <w:szCs w:val="22"/>
        </w:rPr>
        <w:t xml:space="preserve">  in Angola,</w:t>
      </w:r>
      <w:r w:rsidRPr="00174519">
        <w:rPr>
          <w:spacing w:val="26"/>
          <w:kern w:val="0"/>
          <w:szCs w:val="22"/>
        </w:rPr>
        <w:t xml:space="preserve"> </w:t>
      </w:r>
      <w:r w:rsidRPr="00174519">
        <w:rPr>
          <w:kern w:val="0"/>
          <w:szCs w:val="22"/>
        </w:rPr>
        <w:t>Iraq,</w:t>
      </w:r>
      <w:r w:rsidRPr="00174519">
        <w:rPr>
          <w:spacing w:val="22"/>
          <w:kern w:val="0"/>
          <w:szCs w:val="22"/>
        </w:rPr>
        <w:t xml:space="preserve"> </w:t>
      </w:r>
      <w:r w:rsidRPr="00174519">
        <w:rPr>
          <w:kern w:val="0"/>
          <w:szCs w:val="22"/>
        </w:rPr>
        <w:t>So</w:t>
      </w:r>
      <w:r w:rsidRPr="00174519">
        <w:rPr>
          <w:spacing w:val="-3"/>
          <w:kern w:val="0"/>
          <w:szCs w:val="22"/>
        </w:rPr>
        <w:t>m</w:t>
      </w:r>
      <w:r w:rsidRPr="00174519">
        <w:rPr>
          <w:kern w:val="0"/>
          <w:szCs w:val="22"/>
        </w:rPr>
        <w:t>alia</w:t>
      </w:r>
      <w:r w:rsidRPr="00174519">
        <w:rPr>
          <w:spacing w:val="26"/>
          <w:kern w:val="0"/>
          <w:szCs w:val="22"/>
        </w:rPr>
        <w:t xml:space="preserve"> </w:t>
      </w:r>
      <w:r w:rsidRPr="00174519">
        <w:rPr>
          <w:spacing w:val="2"/>
          <w:kern w:val="0"/>
          <w:szCs w:val="22"/>
        </w:rPr>
        <w:t>a</w:t>
      </w:r>
      <w:r w:rsidRPr="00174519">
        <w:rPr>
          <w:spacing w:val="-1"/>
          <w:kern w:val="0"/>
          <w:szCs w:val="22"/>
        </w:rPr>
        <w:t>n</w:t>
      </w:r>
      <w:r w:rsidRPr="00174519">
        <w:rPr>
          <w:kern w:val="0"/>
          <w:szCs w:val="22"/>
        </w:rPr>
        <w:t>d</w:t>
      </w:r>
      <w:r w:rsidRPr="00174519">
        <w:rPr>
          <w:spacing w:val="21"/>
          <w:kern w:val="0"/>
          <w:szCs w:val="22"/>
        </w:rPr>
        <w:t xml:space="preserve"> </w:t>
      </w:r>
      <w:r w:rsidRPr="00174519">
        <w:rPr>
          <w:spacing w:val="2"/>
          <w:kern w:val="0"/>
          <w:szCs w:val="22"/>
        </w:rPr>
        <w:t>T</w:t>
      </w:r>
      <w:r w:rsidRPr="00174519">
        <w:rPr>
          <w:spacing w:val="1"/>
          <w:kern w:val="0"/>
          <w:szCs w:val="22"/>
        </w:rPr>
        <w:t>o</w:t>
      </w:r>
      <w:r w:rsidRPr="00174519">
        <w:rPr>
          <w:spacing w:val="-1"/>
          <w:kern w:val="0"/>
          <w:szCs w:val="22"/>
        </w:rPr>
        <w:t>go</w:t>
      </w:r>
      <w:r w:rsidRPr="00174519">
        <w:rPr>
          <w:kern w:val="0"/>
          <w:szCs w:val="22"/>
        </w:rPr>
        <w:t>,</w:t>
      </w:r>
      <w:r w:rsidRPr="00174519">
        <w:rPr>
          <w:spacing w:val="2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4"/>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8"/>
          <w:kern w:val="0"/>
          <w:szCs w:val="22"/>
        </w:rPr>
        <w:t xml:space="preserve"> </w:t>
      </w:r>
      <w:r w:rsidRPr="00174519">
        <w:rPr>
          <w:kern w:val="0"/>
          <w:szCs w:val="22"/>
        </w:rPr>
        <w:t>ba</w:t>
      </w:r>
      <w:r w:rsidRPr="00174519">
        <w:rPr>
          <w:spacing w:val="-1"/>
          <w:kern w:val="0"/>
          <w:szCs w:val="22"/>
        </w:rPr>
        <w:t>n</w:t>
      </w:r>
      <w:r w:rsidRPr="00174519">
        <w:rPr>
          <w:kern w:val="0"/>
          <w:szCs w:val="22"/>
        </w:rPr>
        <w:t>d</w:t>
      </w:r>
      <w:r w:rsidRPr="00174519">
        <w:rPr>
          <w:spacing w:val="22"/>
          <w:kern w:val="0"/>
          <w:szCs w:val="22"/>
        </w:rPr>
        <w:t xml:space="preserve"> </w:t>
      </w:r>
      <w:r w:rsidRPr="00174519">
        <w:rPr>
          <w:kern w:val="0"/>
          <w:szCs w:val="22"/>
        </w:rPr>
        <w:t>7000</w:t>
      </w:r>
      <w:r w:rsidRPr="00174519">
        <w:rPr>
          <w:kern w:val="0"/>
          <w:szCs w:val="22"/>
        </w:rPr>
        <w:noBreakHyphen/>
        <w:t>7050 kHz is also allocated to the fixed service on a primary basis.</w:t>
      </w:r>
    </w:p>
    <w:p w14:paraId="30FA1D18"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(141)  </w:t>
      </w:r>
      <w:r w:rsidRPr="00174519">
        <w:rPr>
          <w:kern w:val="0"/>
          <w:szCs w:val="22"/>
        </w:rPr>
        <w:t>5.141</w:t>
      </w:r>
      <w:r w:rsidRPr="00174519">
        <w:rPr>
          <w:bCs/>
          <w:kern w:val="0"/>
          <w:szCs w:val="22"/>
        </w:rPr>
        <w:t>  </w:t>
      </w:r>
      <w:r w:rsidRPr="00174519">
        <w:rPr>
          <w:i/>
          <w:kern w:val="0"/>
          <w:szCs w:val="22"/>
        </w:rPr>
        <w:t>Alternative allocation:</w:t>
      </w:r>
      <w:r w:rsidRPr="00174519">
        <w:rPr>
          <w:kern w:val="0"/>
          <w:szCs w:val="22"/>
        </w:rPr>
        <w:t xml:space="preserve">  in Egypt, Eritrea, Ethiopia, Guinea, Libya, Madagascar and Niger, the band 7000-7050 kHz is allocated to the fixed service on a primary basis.</w:t>
      </w:r>
    </w:p>
    <w:p w14:paraId="063AF5CB"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5.141A</w:t>
      </w:r>
      <w:r w:rsidRPr="00174519">
        <w:rPr>
          <w:bCs/>
          <w:kern w:val="0"/>
          <w:szCs w:val="22"/>
          <w:lang w:val="en-GB"/>
        </w:rPr>
        <w:t>  </w:t>
      </w:r>
      <w:r w:rsidRPr="00174519">
        <w:rPr>
          <w:i/>
          <w:kern w:val="0"/>
          <w:szCs w:val="22"/>
        </w:rPr>
        <w:t>Additional allocation:</w:t>
      </w:r>
      <w:r w:rsidRPr="00174519">
        <w:rPr>
          <w:kern w:val="0"/>
          <w:szCs w:val="22"/>
        </w:rPr>
        <w:t xml:space="preserve">  in Uzbekistan and Kyrgyzstan, the bands 7000-7100 kHz and 7100</w:t>
      </w:r>
      <w:r w:rsidRPr="00174519">
        <w:rPr>
          <w:kern w:val="0"/>
          <w:szCs w:val="22"/>
        </w:rPr>
        <w:noBreakHyphen/>
        <w:t>7200 kHz are also allocated to the fixed and land mobile services on a secondary basis.</w:t>
      </w:r>
    </w:p>
    <w:p w14:paraId="69F9E941" w14:textId="77777777" w:rsidR="009F5E85" w:rsidRPr="009F5E85" w:rsidRDefault="009F5E85" w:rsidP="009F5E85">
      <w:pPr>
        <w:overflowPunct w:val="0"/>
        <w:autoSpaceDE w:val="0"/>
        <w:autoSpaceDN w:val="0"/>
        <w:adjustRightInd w:val="0"/>
        <w:spacing w:after="120"/>
        <w:ind w:firstLine="720"/>
        <w:textAlignment w:val="baseline"/>
        <w:rPr>
          <w:bCs/>
          <w:kern w:val="0"/>
          <w:szCs w:val="22"/>
        </w:rPr>
      </w:pPr>
      <w:r w:rsidRPr="009F5E85">
        <w:rPr>
          <w:bCs/>
          <w:kern w:val="0"/>
          <w:szCs w:val="22"/>
        </w:rPr>
        <w:t>(ii)  5.141B  </w:t>
      </w:r>
      <w:r w:rsidRPr="009F5E85">
        <w:rPr>
          <w:bCs/>
          <w:i/>
          <w:kern w:val="0"/>
          <w:szCs w:val="22"/>
        </w:rPr>
        <w:t>Additional allocation:</w:t>
      </w:r>
      <w:r w:rsidRPr="009F5E85">
        <w:rPr>
          <w:bCs/>
          <w:iCs/>
          <w:kern w:val="0"/>
          <w:szCs w:val="22"/>
        </w:rPr>
        <w:t xml:space="preserve">  </w:t>
      </w:r>
      <w:r w:rsidRPr="009F5E85">
        <w:rPr>
          <w:bCs/>
          <w:kern w:val="0"/>
          <w:szCs w:val="22"/>
        </w:rPr>
        <w:t>in Algeria, Saudi Arabia, Australia, Bahrain, Botswana, Brunei Darussalam, China, Comoros, Korea (Rep. of), Diego Garcia, Djibouti, Egypt, United Arab Emirates, Eritrea, Guinea, Indonesia, Iran (Islamic Republic of), Japan, Jordan, Kuwait, Libya, Mali, Morocco, Mauritania, Niger, New Zealand, Oman, Papua New Guinea, Qatar, the Syrian Arab Republic, the Dem. People’s Rep. of Korea, Singapore, Sudan, South Sudan, Tunisia, Viet Nam and Yemen, the frequency band 7100-7200 kHz is also allocated to the fixed and the mobile, except aeronautical mobile (R), services on a primary basis.</w:t>
      </w:r>
    </w:p>
    <w:p w14:paraId="155FC993" w14:textId="6A330963"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(142)  </w:t>
      </w:r>
      <w:r w:rsidRPr="00174519">
        <w:rPr>
          <w:kern w:val="0"/>
          <w:szCs w:val="22"/>
          <w:lang w:val="en-GB"/>
        </w:rPr>
        <w:t>5.142</w:t>
      </w:r>
      <w:r w:rsidRPr="00174519">
        <w:rPr>
          <w:bCs/>
          <w:kern w:val="0"/>
          <w:szCs w:val="22"/>
          <w:lang w:val="en-GB"/>
        </w:rPr>
        <w:t>  </w:t>
      </w:r>
      <w:r w:rsidRPr="00174519">
        <w:rPr>
          <w:kern w:val="0"/>
          <w:szCs w:val="22"/>
          <w:lang w:val="en-GB"/>
        </w:rPr>
        <w:t>The use of the band 7200-7300 kHz in Region 2 by the amateur service shall not impose constraints on the broadcasting service intended for use within Region 1 and Region 3.</w:t>
      </w:r>
    </w:p>
    <w:p w14:paraId="16C4BDC8"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(143)  5.143</w:t>
      </w:r>
      <w:r w:rsidRPr="00174519">
        <w:rPr>
          <w:bCs/>
          <w:kern w:val="0"/>
          <w:szCs w:val="22"/>
          <w:lang w:val="en-GB"/>
        </w:rPr>
        <w:t>  </w:t>
      </w:r>
      <w:r w:rsidRPr="00174519">
        <w:rPr>
          <w:bCs/>
          <w:i/>
          <w:iCs/>
          <w:kern w:val="0"/>
          <w:szCs w:val="22"/>
        </w:rPr>
        <w:t>Additional allocation:</w:t>
      </w:r>
      <w:r w:rsidRPr="00174519">
        <w:rPr>
          <w:bCs/>
          <w:iCs/>
          <w:kern w:val="0"/>
          <w:szCs w:val="22"/>
        </w:rPr>
        <w:t xml:space="preserve">  </w:t>
      </w:r>
      <w:r w:rsidRPr="00174519">
        <w:rPr>
          <w:kern w:val="0"/>
          <w:szCs w:val="22"/>
        </w:rPr>
        <w:t>frequencies in the band 7300-7350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p>
    <w:p w14:paraId="14B17009"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5.143A  </w:t>
      </w:r>
      <w:r w:rsidRPr="00174519">
        <w:rPr>
          <w:kern w:val="0"/>
          <w:szCs w:val="22"/>
        </w:rPr>
        <w:t>In Region 3, frequencies in the band 7350-7450 kHz may be used by stations in the fixed service on a primary basis and land mobile service on a secondary basis,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p>
    <w:p w14:paraId="7623BC98"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(ii)  </w:t>
      </w:r>
      <w:r w:rsidRPr="00174519">
        <w:rPr>
          <w:kern w:val="0"/>
          <w:szCs w:val="22"/>
        </w:rPr>
        <w:t>5.143B</w:t>
      </w:r>
      <w:r w:rsidRPr="00174519">
        <w:rPr>
          <w:bCs/>
          <w:kern w:val="0"/>
          <w:szCs w:val="22"/>
        </w:rPr>
        <w:t>  </w:t>
      </w:r>
      <w:r w:rsidRPr="00174519">
        <w:rPr>
          <w:kern w:val="0"/>
          <w:szCs w:val="22"/>
        </w:rPr>
        <w:t>In Region 1, frequencies in the band 7350</w:t>
      </w:r>
      <w:r w:rsidRPr="00174519">
        <w:rPr>
          <w:kern w:val="0"/>
          <w:szCs w:val="22"/>
        </w:rPr>
        <w:noBreakHyphen/>
        <w:t>7450 kHz may be used by stations in the fixed and land mobile services communicating only within the boundary of the country in which they are located on condition that harmful interference is not caused to the broadcasting service.  The total radiated power of each station shall not exceed 24 dBW.</w:t>
      </w:r>
    </w:p>
    <w:p w14:paraId="5406FD51"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lastRenderedPageBreak/>
        <w:t>(iii)  </w:t>
      </w:r>
      <w:r w:rsidRPr="00174519">
        <w:rPr>
          <w:kern w:val="0"/>
          <w:szCs w:val="22"/>
        </w:rPr>
        <w:t>5.143C</w:t>
      </w:r>
      <w:r w:rsidRPr="00174519">
        <w:rPr>
          <w:bCs/>
          <w:kern w:val="0"/>
          <w:szCs w:val="22"/>
        </w:rPr>
        <w:t>  </w:t>
      </w:r>
      <w:r w:rsidRPr="00174519">
        <w:rPr>
          <w:i/>
          <w:kern w:val="0"/>
          <w:szCs w:val="22"/>
        </w:rPr>
        <w:t>Additional allocation:</w:t>
      </w:r>
      <w:r w:rsidRPr="00174519">
        <w:rPr>
          <w:kern w:val="0"/>
          <w:szCs w:val="22"/>
        </w:rPr>
        <w:t xml:space="preserve">  in Algeria, Saudi Arabia, Bahrain, Comoros, Djibouti, Egypt, United Arab Emirates, Iran (Islamic Republic of), Jordan, Kuwait, Libya, Morocco, Mauritania, Niger, Oman, Qatar, the Syrian Arab Republic, Sudan, South Sudan, Tunisia and Yemen, the bands 7350-7400 kHz and 7400</w:t>
      </w:r>
      <w:r w:rsidRPr="00174519">
        <w:rPr>
          <w:kern w:val="0"/>
          <w:szCs w:val="22"/>
        </w:rPr>
        <w:noBreakHyphen/>
        <w:t>7450 kHz are also allocated to the fixed service on a primary basis.</w:t>
      </w:r>
    </w:p>
    <w:p w14:paraId="2B30EE0F" w14:textId="77777777" w:rsidR="00174519" w:rsidRPr="00174519" w:rsidRDefault="00174519" w:rsidP="00174519">
      <w:pPr>
        <w:overflowPunct w:val="0"/>
        <w:autoSpaceDE w:val="0"/>
        <w:autoSpaceDN w:val="0"/>
        <w:adjustRightInd w:val="0"/>
        <w:spacing w:after="120"/>
        <w:ind w:firstLine="720"/>
        <w:textAlignment w:val="baseline"/>
        <w:rPr>
          <w:kern w:val="0"/>
          <w:szCs w:val="22"/>
          <w:lang w:val="en-GB"/>
        </w:rPr>
      </w:pPr>
      <w:r w:rsidRPr="00174519">
        <w:rPr>
          <w:bCs/>
          <w:kern w:val="0"/>
          <w:szCs w:val="22"/>
        </w:rPr>
        <w:t>(iv)  </w:t>
      </w:r>
      <w:r w:rsidRPr="00174519">
        <w:rPr>
          <w:kern w:val="0"/>
          <w:szCs w:val="22"/>
          <w:lang w:val="en-GB"/>
        </w:rPr>
        <w:t>5.143D</w:t>
      </w:r>
      <w:r w:rsidRPr="00174519">
        <w:rPr>
          <w:bCs/>
          <w:kern w:val="0"/>
          <w:szCs w:val="22"/>
          <w:lang w:val="en-GB"/>
        </w:rPr>
        <w:t>  </w:t>
      </w:r>
      <w:r w:rsidRPr="00174519">
        <w:rPr>
          <w:kern w:val="0"/>
          <w:szCs w:val="22"/>
          <w:lang w:val="en-GB"/>
        </w:rPr>
        <w:t>In Region 2, frequencies in the band 7350-7400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p>
    <w:p w14:paraId="0F2982EE"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(144)  5.144</w:t>
      </w:r>
      <w:r w:rsidRPr="00174519">
        <w:rPr>
          <w:bCs/>
          <w:kern w:val="0"/>
          <w:szCs w:val="22"/>
          <w:lang w:val="en-GB"/>
        </w:rPr>
        <w:t>  </w:t>
      </w:r>
      <w:r w:rsidRPr="00174519">
        <w:rPr>
          <w:kern w:val="0"/>
          <w:szCs w:val="22"/>
        </w:rPr>
        <w:t>In Region 3, the stations of those services to which the band 7995-8005 kHz is allocated may transmit standard frequency and time signals.</w:t>
      </w:r>
    </w:p>
    <w:p w14:paraId="413B38D4" w14:textId="77777777" w:rsidR="009F5E85" w:rsidRPr="009F5E85" w:rsidRDefault="009F5E85" w:rsidP="009F5E85">
      <w:pPr>
        <w:overflowPunct w:val="0"/>
        <w:autoSpaceDE w:val="0"/>
        <w:autoSpaceDN w:val="0"/>
        <w:adjustRightInd w:val="0"/>
        <w:spacing w:after="120"/>
        <w:ind w:firstLine="720"/>
        <w:textAlignment w:val="baseline"/>
        <w:rPr>
          <w:bCs/>
          <w:kern w:val="0"/>
          <w:szCs w:val="22"/>
        </w:rPr>
      </w:pPr>
      <w:r w:rsidRPr="009F5E85">
        <w:rPr>
          <w:bCs/>
          <w:kern w:val="0"/>
          <w:szCs w:val="22"/>
        </w:rPr>
        <w:t>(145)  5.145</w:t>
      </w:r>
      <w:r w:rsidRPr="009F5E85">
        <w:rPr>
          <w:bCs/>
          <w:kern w:val="0"/>
          <w:szCs w:val="22"/>
          <w:lang w:val="en-GB"/>
        </w:rPr>
        <w:t>  </w:t>
      </w:r>
      <w:r w:rsidRPr="009F5E85">
        <w:rPr>
          <w:bCs/>
          <w:kern w:val="0"/>
          <w:szCs w:val="22"/>
        </w:rPr>
        <w:t>The conditions for the use of the carrier frequencies 8291 kHz, 12 290 kHz and 16 420 kHz are prescribed in Articles 31 and 52.</w:t>
      </w:r>
    </w:p>
    <w:p w14:paraId="455398EF" w14:textId="77777777" w:rsidR="009F5E85" w:rsidRDefault="009F5E85" w:rsidP="00174519">
      <w:pPr>
        <w:overflowPunct w:val="0"/>
        <w:autoSpaceDE w:val="0"/>
        <w:autoSpaceDN w:val="0"/>
        <w:adjustRightInd w:val="0"/>
        <w:spacing w:after="120"/>
        <w:ind w:firstLine="720"/>
        <w:textAlignment w:val="baseline"/>
        <w:rPr>
          <w:bCs/>
          <w:kern w:val="0"/>
          <w:szCs w:val="22"/>
        </w:rPr>
      </w:pPr>
    </w:p>
    <w:p w14:paraId="33137004" w14:textId="7FE312C2"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(i)  5.145A  </w:t>
      </w:r>
      <w:r w:rsidRPr="00174519">
        <w:rPr>
          <w:kern w:val="0"/>
          <w:szCs w:val="22"/>
        </w:rPr>
        <w:t>Stations in the radiolocation service shall not cause harmful interference to, or claim protection from, stations operating in the fixed service.  Applications of the radiolocation service are limited to oceanographic radars operating in accordance with Resolution </w:t>
      </w:r>
      <w:r w:rsidRPr="00174519">
        <w:rPr>
          <w:bCs/>
          <w:kern w:val="0"/>
          <w:szCs w:val="22"/>
        </w:rPr>
        <w:t>612 (Rev.WRC</w:t>
      </w:r>
      <w:r w:rsidRPr="00174519">
        <w:rPr>
          <w:bCs/>
          <w:kern w:val="0"/>
          <w:szCs w:val="22"/>
        </w:rPr>
        <w:noBreakHyphen/>
        <w:t>12)</w:t>
      </w:r>
      <w:r w:rsidRPr="00174519">
        <w:rPr>
          <w:kern w:val="0"/>
          <w:szCs w:val="22"/>
        </w:rPr>
        <w:t>.</w:t>
      </w:r>
    </w:p>
    <w:p w14:paraId="7F55B6A3" w14:textId="77777777" w:rsidR="00DB34AD" w:rsidRPr="00DB34AD" w:rsidRDefault="00DB34AD" w:rsidP="00DB34AD">
      <w:pPr>
        <w:overflowPunct w:val="0"/>
        <w:autoSpaceDE w:val="0"/>
        <w:autoSpaceDN w:val="0"/>
        <w:adjustRightInd w:val="0"/>
        <w:spacing w:after="120"/>
        <w:ind w:firstLine="720"/>
        <w:textAlignment w:val="baseline"/>
        <w:rPr>
          <w:bCs/>
          <w:kern w:val="0"/>
          <w:szCs w:val="22"/>
        </w:rPr>
      </w:pPr>
      <w:r w:rsidRPr="00DB34AD">
        <w:rPr>
          <w:bCs/>
          <w:kern w:val="0"/>
          <w:szCs w:val="22"/>
        </w:rPr>
        <w:t>(ii)  5.145B  </w:t>
      </w:r>
      <w:r w:rsidRPr="00DB34AD">
        <w:rPr>
          <w:bCs/>
          <w:i/>
          <w:kern w:val="0"/>
          <w:szCs w:val="22"/>
        </w:rPr>
        <w:t>Alternative allocation:</w:t>
      </w:r>
      <w:r w:rsidRPr="00DB34AD">
        <w:rPr>
          <w:bCs/>
          <w:iCs/>
          <w:kern w:val="0"/>
          <w:szCs w:val="22"/>
        </w:rPr>
        <w:t xml:space="preserve">  </w:t>
      </w:r>
      <w:r w:rsidRPr="00DB34AD">
        <w:rPr>
          <w:bCs/>
          <w:kern w:val="0"/>
          <w:szCs w:val="22"/>
        </w:rPr>
        <w:t>in Armenia, Belarus, Moldova and Kyrgyzstan, the frequency bands 9305</w:t>
      </w:r>
      <w:r w:rsidRPr="00DB34AD">
        <w:rPr>
          <w:bCs/>
          <w:kern w:val="0"/>
          <w:szCs w:val="22"/>
        </w:rPr>
        <w:noBreakHyphen/>
        <w:t>9355 kHz and 16 100-16 200 kHz are allocated to the fixed service on a primary basis.</w:t>
      </w:r>
    </w:p>
    <w:p w14:paraId="1A5C9963" w14:textId="77777777" w:rsidR="00DB34AD" w:rsidRPr="00DB34AD" w:rsidRDefault="00DB34AD" w:rsidP="00DB34AD">
      <w:pPr>
        <w:overflowPunct w:val="0"/>
        <w:autoSpaceDE w:val="0"/>
        <w:autoSpaceDN w:val="0"/>
        <w:adjustRightInd w:val="0"/>
        <w:spacing w:after="120"/>
        <w:ind w:firstLine="720"/>
        <w:textAlignment w:val="baseline"/>
        <w:rPr>
          <w:bCs/>
          <w:kern w:val="0"/>
          <w:szCs w:val="22"/>
        </w:rPr>
      </w:pPr>
      <w:r w:rsidRPr="00DB34AD">
        <w:rPr>
          <w:bCs/>
          <w:kern w:val="0"/>
          <w:szCs w:val="22"/>
        </w:rPr>
        <w:t>(146)  5.146</w:t>
      </w:r>
      <w:r w:rsidRPr="00DB34AD">
        <w:rPr>
          <w:bCs/>
          <w:kern w:val="0"/>
          <w:szCs w:val="22"/>
          <w:lang w:val="en-GB"/>
        </w:rPr>
        <w:t>  </w:t>
      </w:r>
      <w:r w:rsidRPr="00DB34AD">
        <w:rPr>
          <w:bCs/>
          <w:i/>
          <w:iCs/>
          <w:kern w:val="0"/>
          <w:szCs w:val="22"/>
        </w:rPr>
        <w:t>Additional allocation:</w:t>
      </w:r>
      <w:r w:rsidRPr="00DB34AD">
        <w:rPr>
          <w:bCs/>
          <w:kern w:val="0"/>
          <w:szCs w:val="22"/>
        </w:rPr>
        <w:t>  frequencies in the bands 9400-9500 kHz, 11 600-11 650 kHz, 12 050</w:t>
      </w:r>
      <w:r w:rsidRPr="00DB34AD">
        <w:rPr>
          <w:bCs/>
          <w:kern w:val="0"/>
          <w:szCs w:val="22"/>
        </w:rPr>
        <w:noBreakHyphen/>
        <w:t>12 100 kHz, 15 600-15 800 kHz, 17 480</w:t>
      </w:r>
      <w:r w:rsidRPr="00DB34AD">
        <w:rPr>
          <w:bCs/>
          <w:kern w:val="0"/>
          <w:szCs w:val="22"/>
        </w:rPr>
        <w:noBreakHyphen/>
        <w:t>17 550 kHz and 18 900-19 020 kHz may be used by stations in the fixed service, communicating only within the boundary of the country in which they are located, on condition that harmful interference is not caused to the broadcasting service.  When using frequencies in the fixed service, administrations are urged to use the minimum power required and to take account of the seasonal use of frequencies by the broadcasting service published in accordance with the Radio Regulations.</w:t>
      </w:r>
    </w:p>
    <w:p w14:paraId="6D751E23" w14:textId="77777777" w:rsidR="00DB34AD" w:rsidRPr="00DB34AD" w:rsidRDefault="00DB34AD" w:rsidP="00DB34AD">
      <w:pPr>
        <w:overflowPunct w:val="0"/>
        <w:autoSpaceDE w:val="0"/>
        <w:autoSpaceDN w:val="0"/>
        <w:adjustRightInd w:val="0"/>
        <w:spacing w:after="120"/>
        <w:ind w:firstLine="720"/>
        <w:textAlignment w:val="baseline"/>
        <w:rPr>
          <w:bCs/>
          <w:kern w:val="0"/>
          <w:szCs w:val="22"/>
        </w:rPr>
      </w:pPr>
      <w:r w:rsidRPr="00DB34AD">
        <w:rPr>
          <w:bCs/>
          <w:kern w:val="0"/>
          <w:szCs w:val="22"/>
        </w:rPr>
        <w:t>(147)  5.147</w:t>
      </w:r>
      <w:r w:rsidRPr="00DB34AD">
        <w:rPr>
          <w:bCs/>
          <w:kern w:val="0"/>
          <w:szCs w:val="22"/>
          <w:lang w:val="en-GB"/>
        </w:rPr>
        <w:t>  </w:t>
      </w:r>
      <w:r w:rsidRPr="00DB34AD">
        <w:rPr>
          <w:bCs/>
          <w:kern w:val="0"/>
          <w:szCs w:val="22"/>
        </w:rPr>
        <w:t xml:space="preserve">On condition that harmful interference is not caused to the broadcasting service, frequencies in the bands 9775-9900 kHz, 11 650-11 700 kHz and 11 975-12 050 kHz may be used by stations in the fixed service communicating only within the boundary of the </w:t>
      </w:r>
      <w:r w:rsidRPr="00DB34AD">
        <w:rPr>
          <w:bCs/>
          <w:kern w:val="0"/>
          <w:szCs w:val="22"/>
        </w:rPr>
        <w:lastRenderedPageBreak/>
        <w:t>country in which they are located, each station using a total radiated power not exceeding 24 dBW.</w:t>
      </w:r>
    </w:p>
    <w:p w14:paraId="00604D11" w14:textId="77777777" w:rsidR="00174519" w:rsidRPr="00174519" w:rsidRDefault="00174519" w:rsidP="00174519">
      <w:pPr>
        <w:overflowPunct w:val="0"/>
        <w:autoSpaceDE w:val="0"/>
        <w:autoSpaceDN w:val="0"/>
        <w:adjustRightInd w:val="0"/>
        <w:spacing w:after="120"/>
        <w:ind w:firstLine="720"/>
        <w:textAlignment w:val="baseline"/>
        <w:rPr>
          <w:kern w:val="0"/>
          <w:szCs w:val="22"/>
        </w:rPr>
      </w:pPr>
      <w:r w:rsidRPr="00174519">
        <w:rPr>
          <w:bCs/>
          <w:kern w:val="0"/>
          <w:szCs w:val="22"/>
        </w:rPr>
        <w:t>(148)  [Reserved]</w:t>
      </w:r>
    </w:p>
    <w:p w14:paraId="014D4E4A" w14:textId="04FE6E54" w:rsidR="00DB34AD" w:rsidRPr="00DB34AD" w:rsidRDefault="00DB34AD" w:rsidP="00DB34AD">
      <w:pPr>
        <w:tabs>
          <w:tab w:val="left" w:pos="0"/>
        </w:tabs>
        <w:overflowPunct w:val="0"/>
        <w:autoSpaceDE w:val="0"/>
        <w:autoSpaceDN w:val="0"/>
        <w:adjustRightInd w:val="0"/>
        <w:spacing w:after="220"/>
        <w:textAlignment w:val="baseline"/>
        <w:rPr>
          <w:kern w:val="0"/>
          <w:szCs w:val="22"/>
        </w:rPr>
      </w:pPr>
      <w:bookmarkStart w:id="11" w:name="_Hlk153548015"/>
      <w:r>
        <w:rPr>
          <w:kern w:val="0"/>
          <w:szCs w:val="22"/>
        </w:rPr>
        <w:tab/>
      </w:r>
      <w:r w:rsidRPr="00DB34AD">
        <w:rPr>
          <w:kern w:val="0"/>
          <w:szCs w:val="22"/>
        </w:rPr>
        <w:t>(149)  5.149</w:t>
      </w:r>
      <w:r w:rsidRPr="00DB34AD">
        <w:rPr>
          <w:kern w:val="0"/>
          <w:szCs w:val="22"/>
          <w:lang w:val="en-GB"/>
        </w:rPr>
        <w:t>  </w:t>
      </w:r>
      <w:r w:rsidRPr="00DB34AD">
        <w:rPr>
          <w:kern w:val="0"/>
          <w:szCs w:val="22"/>
        </w:rPr>
        <w:t xml:space="preserve">In making assignments to stations of other services to which the bands listed in table 1 to paragraph (b)(149) of this section </w:t>
      </w:r>
      <w:r w:rsidRPr="00DB34AD">
        <w:rPr>
          <w:iCs/>
          <w:kern w:val="0"/>
          <w:szCs w:val="22"/>
        </w:rPr>
        <w:t>are</w:t>
      </w:r>
      <w:r w:rsidRPr="00DB34AD">
        <w:rPr>
          <w:kern w:val="0"/>
          <w:szCs w:val="22"/>
        </w:rPr>
        <w:t xml:space="preserv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DB34AD">
        <w:rPr>
          <w:bCs/>
          <w:kern w:val="0"/>
          <w:szCs w:val="22"/>
        </w:rPr>
        <w:t xml:space="preserve">4.5 </w:t>
      </w:r>
      <w:r w:rsidRPr="00DB34AD">
        <w:rPr>
          <w:kern w:val="0"/>
          <w:szCs w:val="22"/>
        </w:rPr>
        <w:t xml:space="preserve">and </w:t>
      </w:r>
      <w:r w:rsidRPr="00DB34AD">
        <w:rPr>
          <w:bCs/>
          <w:kern w:val="0"/>
          <w:szCs w:val="22"/>
        </w:rPr>
        <w:t xml:space="preserve">4.6 </w:t>
      </w:r>
      <w:r w:rsidRPr="00DB34AD">
        <w:rPr>
          <w:kern w:val="0"/>
          <w:szCs w:val="22"/>
        </w:rPr>
        <w:t xml:space="preserve">and Article </w:t>
      </w:r>
      <w:r w:rsidRPr="00DB34AD">
        <w:rPr>
          <w:bCs/>
          <w:kern w:val="0"/>
          <w:szCs w:val="22"/>
        </w:rPr>
        <w:t>29</w:t>
      </w:r>
      <w:r w:rsidRPr="00DB34AD">
        <w:rPr>
          <w:kern w:val="0"/>
          <w:szCs w:val="22"/>
        </w:rPr>
        <w:t>).</w:t>
      </w:r>
    </w:p>
    <w:p w14:paraId="0DC113C6" w14:textId="77777777" w:rsidR="00DB34AD" w:rsidRPr="00DB34AD" w:rsidRDefault="00DB34AD" w:rsidP="00DB34AD">
      <w:pPr>
        <w:tabs>
          <w:tab w:val="left" w:pos="792"/>
          <w:tab w:val="left" w:pos="1170"/>
          <w:tab w:val="left" w:pos="2160"/>
          <w:tab w:val="left" w:pos="2835"/>
        </w:tabs>
        <w:overflowPunct w:val="0"/>
        <w:autoSpaceDE w:val="0"/>
        <w:autoSpaceDN w:val="0"/>
        <w:adjustRightInd w:val="0"/>
        <w:ind w:firstLine="360"/>
        <w:textAlignment w:val="baseline"/>
        <w:rPr>
          <w:b/>
          <w:bCs/>
          <w:kern w:val="0"/>
          <w:szCs w:val="22"/>
        </w:rPr>
      </w:pPr>
      <w:r w:rsidRPr="00DB34AD">
        <w:rPr>
          <w:kern w:val="0"/>
          <w:szCs w:val="22"/>
        </w:rPr>
        <w:tab/>
      </w:r>
      <w:r w:rsidRPr="00DB34AD">
        <w:rPr>
          <w:kern w:val="0"/>
          <w:szCs w:val="22"/>
        </w:rPr>
        <w:tab/>
      </w:r>
      <w:r w:rsidRPr="00DB34AD">
        <w:rPr>
          <w:b/>
          <w:bCs/>
          <w:kern w:val="0"/>
          <w:szCs w:val="22"/>
        </w:rPr>
        <w:t>Table 1 to Paragraph (b)(149) Introductory Text</w:t>
      </w:r>
    </w:p>
    <w:tbl>
      <w:tblPr>
        <w:tblW w:w="3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807"/>
      </w:tblGrid>
      <w:tr w:rsidR="00DB34AD" w:rsidRPr="00DB34AD" w14:paraId="49385274" w14:textId="77777777" w:rsidTr="00F10FC1">
        <w:trPr>
          <w:trHeight w:val="5643"/>
        </w:trPr>
        <w:tc>
          <w:tcPr>
            <w:tcW w:w="2427" w:type="pct"/>
            <w:tcBorders>
              <w:top w:val="nil"/>
              <w:left w:val="nil"/>
              <w:bottom w:val="nil"/>
              <w:right w:val="nil"/>
            </w:tcBorders>
            <w:hideMark/>
          </w:tcPr>
          <w:p w14:paraId="432050D2" w14:textId="77777777" w:rsidR="00DB34AD" w:rsidRPr="00DB34AD" w:rsidRDefault="00DB34AD" w:rsidP="00DB34AD">
            <w:pPr>
              <w:rPr>
                <w:kern w:val="0"/>
                <w:szCs w:val="22"/>
              </w:rPr>
            </w:pPr>
            <w:r w:rsidRPr="00DB34AD">
              <w:rPr>
                <w:kern w:val="0"/>
                <w:szCs w:val="22"/>
              </w:rPr>
              <w:t>13 360-13 410 kHz,</w:t>
            </w:r>
          </w:p>
          <w:p w14:paraId="49C96EFA" w14:textId="77777777" w:rsidR="00DB34AD" w:rsidRPr="00DB34AD" w:rsidRDefault="00DB34AD" w:rsidP="00DB34AD">
            <w:pPr>
              <w:rPr>
                <w:kern w:val="0"/>
                <w:szCs w:val="22"/>
              </w:rPr>
            </w:pPr>
            <w:r w:rsidRPr="00DB34AD">
              <w:rPr>
                <w:kern w:val="0"/>
                <w:szCs w:val="22"/>
              </w:rPr>
              <w:t>25 550-25 670 kHz,</w:t>
            </w:r>
          </w:p>
          <w:p w14:paraId="4FB35784" w14:textId="77777777" w:rsidR="00DB34AD" w:rsidRPr="00DB34AD" w:rsidRDefault="00DB34AD" w:rsidP="00DB34AD">
            <w:pPr>
              <w:rPr>
                <w:kern w:val="0"/>
                <w:szCs w:val="22"/>
              </w:rPr>
            </w:pPr>
            <w:r w:rsidRPr="00DB34AD">
              <w:rPr>
                <w:kern w:val="0"/>
                <w:szCs w:val="22"/>
              </w:rPr>
              <w:t>37.5-38.25 MHz,</w:t>
            </w:r>
          </w:p>
          <w:p w14:paraId="2E3155F8" w14:textId="77777777" w:rsidR="00DB34AD" w:rsidRPr="00DB34AD" w:rsidRDefault="00DB34AD" w:rsidP="00DB34AD">
            <w:pPr>
              <w:rPr>
                <w:kern w:val="0"/>
                <w:szCs w:val="22"/>
              </w:rPr>
            </w:pPr>
            <w:r w:rsidRPr="00DB34AD">
              <w:rPr>
                <w:kern w:val="0"/>
                <w:szCs w:val="22"/>
              </w:rPr>
              <w:t>73-74.6 MHz in Regions 1 and 3,</w:t>
            </w:r>
          </w:p>
          <w:p w14:paraId="35BBDDF7" w14:textId="77777777" w:rsidR="00DB34AD" w:rsidRPr="00DB34AD" w:rsidRDefault="00DB34AD" w:rsidP="00DB34AD">
            <w:pPr>
              <w:rPr>
                <w:kern w:val="0"/>
                <w:szCs w:val="22"/>
              </w:rPr>
            </w:pPr>
            <w:r w:rsidRPr="00DB34AD">
              <w:rPr>
                <w:kern w:val="0"/>
                <w:szCs w:val="22"/>
              </w:rPr>
              <w:t>150.05-153 MHz in Region 1,</w:t>
            </w:r>
          </w:p>
          <w:p w14:paraId="033F2287" w14:textId="77777777" w:rsidR="00DB34AD" w:rsidRPr="00DB34AD" w:rsidRDefault="00DB34AD" w:rsidP="00DB34AD">
            <w:pPr>
              <w:rPr>
                <w:kern w:val="0"/>
                <w:szCs w:val="22"/>
              </w:rPr>
            </w:pPr>
            <w:r w:rsidRPr="00DB34AD">
              <w:rPr>
                <w:kern w:val="0"/>
                <w:szCs w:val="22"/>
              </w:rPr>
              <w:t>322-328.6 MHz,</w:t>
            </w:r>
          </w:p>
          <w:p w14:paraId="281C47B2" w14:textId="77777777" w:rsidR="00DB34AD" w:rsidRPr="00DB34AD" w:rsidRDefault="00DB34AD" w:rsidP="00DB34AD">
            <w:pPr>
              <w:rPr>
                <w:kern w:val="0"/>
                <w:szCs w:val="22"/>
              </w:rPr>
            </w:pPr>
            <w:r w:rsidRPr="00DB34AD">
              <w:rPr>
                <w:kern w:val="0"/>
                <w:szCs w:val="22"/>
              </w:rPr>
              <w:t>406.1-410 MHz,</w:t>
            </w:r>
          </w:p>
          <w:p w14:paraId="5FF74969" w14:textId="77777777" w:rsidR="00DB34AD" w:rsidRPr="00DB34AD" w:rsidRDefault="00DB34AD" w:rsidP="00DB34AD">
            <w:pPr>
              <w:ind w:right="-113"/>
              <w:rPr>
                <w:kern w:val="0"/>
                <w:szCs w:val="22"/>
              </w:rPr>
            </w:pPr>
            <w:r w:rsidRPr="00DB34AD">
              <w:rPr>
                <w:kern w:val="0"/>
                <w:szCs w:val="22"/>
              </w:rPr>
              <w:t>608-614 MHz in Regions 1 and 3,</w:t>
            </w:r>
          </w:p>
          <w:p w14:paraId="2CC83882" w14:textId="77777777" w:rsidR="00DB34AD" w:rsidRPr="00DB34AD" w:rsidRDefault="00DB34AD" w:rsidP="00DB34AD">
            <w:pPr>
              <w:rPr>
                <w:kern w:val="0"/>
                <w:szCs w:val="22"/>
              </w:rPr>
            </w:pPr>
            <w:r w:rsidRPr="00DB34AD">
              <w:rPr>
                <w:kern w:val="0"/>
                <w:szCs w:val="22"/>
              </w:rPr>
              <w:t>1330-1400 MHz,</w:t>
            </w:r>
          </w:p>
          <w:p w14:paraId="182C9444" w14:textId="77777777" w:rsidR="00DB34AD" w:rsidRPr="00DB34AD" w:rsidRDefault="00DB34AD" w:rsidP="00DB34AD">
            <w:pPr>
              <w:rPr>
                <w:kern w:val="0"/>
                <w:szCs w:val="22"/>
              </w:rPr>
            </w:pPr>
            <w:r w:rsidRPr="00DB34AD">
              <w:rPr>
                <w:kern w:val="0"/>
                <w:szCs w:val="22"/>
              </w:rPr>
              <w:t>1610.6-1613.8 MHz,</w:t>
            </w:r>
          </w:p>
          <w:p w14:paraId="0140C1A9" w14:textId="77777777" w:rsidR="00DB34AD" w:rsidRPr="00DB34AD" w:rsidRDefault="00DB34AD" w:rsidP="00DB34AD">
            <w:pPr>
              <w:rPr>
                <w:kern w:val="0"/>
                <w:szCs w:val="22"/>
              </w:rPr>
            </w:pPr>
            <w:r w:rsidRPr="00DB34AD">
              <w:rPr>
                <w:kern w:val="0"/>
                <w:szCs w:val="22"/>
              </w:rPr>
              <w:t>1660-1670 MHz,</w:t>
            </w:r>
          </w:p>
          <w:p w14:paraId="2C52126A" w14:textId="77777777" w:rsidR="00DB34AD" w:rsidRPr="00DB34AD" w:rsidRDefault="00DB34AD" w:rsidP="00DB34AD">
            <w:pPr>
              <w:rPr>
                <w:kern w:val="0"/>
                <w:szCs w:val="22"/>
              </w:rPr>
            </w:pPr>
            <w:r w:rsidRPr="00DB34AD">
              <w:rPr>
                <w:kern w:val="0"/>
                <w:szCs w:val="22"/>
              </w:rPr>
              <w:t>1718.8-1722.2 MHz,</w:t>
            </w:r>
          </w:p>
          <w:p w14:paraId="639931D1" w14:textId="77777777" w:rsidR="00DB34AD" w:rsidRPr="00DB34AD" w:rsidRDefault="00DB34AD" w:rsidP="00DB34AD">
            <w:pPr>
              <w:rPr>
                <w:kern w:val="0"/>
                <w:szCs w:val="22"/>
              </w:rPr>
            </w:pPr>
            <w:r w:rsidRPr="00DB34AD">
              <w:rPr>
                <w:kern w:val="0"/>
                <w:szCs w:val="22"/>
              </w:rPr>
              <w:t>2655-2690 MHz,</w:t>
            </w:r>
          </w:p>
          <w:p w14:paraId="071904F2" w14:textId="77777777" w:rsidR="00DB34AD" w:rsidRPr="00DB34AD" w:rsidRDefault="00DB34AD" w:rsidP="00DB34AD">
            <w:pPr>
              <w:rPr>
                <w:kern w:val="0"/>
                <w:szCs w:val="22"/>
              </w:rPr>
            </w:pPr>
            <w:r w:rsidRPr="00DB34AD">
              <w:rPr>
                <w:kern w:val="0"/>
                <w:szCs w:val="22"/>
              </w:rPr>
              <w:t>3260-3267 MHz,</w:t>
            </w:r>
          </w:p>
          <w:p w14:paraId="65DF63D2" w14:textId="77777777" w:rsidR="00DB34AD" w:rsidRPr="00DB34AD" w:rsidRDefault="00DB34AD" w:rsidP="00DB34AD">
            <w:pPr>
              <w:tabs>
                <w:tab w:val="left" w:pos="284"/>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3332-3339 MHz,</w:t>
            </w:r>
          </w:p>
          <w:p w14:paraId="46055A10" w14:textId="77777777" w:rsidR="00DB34AD" w:rsidRPr="00DB34AD" w:rsidRDefault="00DB34AD" w:rsidP="00DB34AD">
            <w:pPr>
              <w:rPr>
                <w:kern w:val="0"/>
                <w:szCs w:val="22"/>
              </w:rPr>
            </w:pPr>
            <w:r w:rsidRPr="00DB34AD">
              <w:rPr>
                <w:kern w:val="0"/>
                <w:szCs w:val="22"/>
              </w:rPr>
              <w:t>3345.8-3352.5 MHz,</w:t>
            </w:r>
          </w:p>
          <w:p w14:paraId="565CEB6E" w14:textId="77777777" w:rsidR="00DB34AD" w:rsidRPr="00DB34AD" w:rsidRDefault="00DB34AD" w:rsidP="00DB34AD">
            <w:pPr>
              <w:rPr>
                <w:kern w:val="0"/>
                <w:szCs w:val="22"/>
              </w:rPr>
            </w:pPr>
            <w:r w:rsidRPr="00DB34AD">
              <w:rPr>
                <w:kern w:val="0"/>
                <w:szCs w:val="22"/>
              </w:rPr>
              <w:t>4825-4835 MHz,</w:t>
            </w:r>
          </w:p>
          <w:p w14:paraId="45C0D013" w14:textId="77777777" w:rsidR="00DB34AD" w:rsidRPr="00DB34AD" w:rsidRDefault="00DB34AD" w:rsidP="00DB34AD">
            <w:pPr>
              <w:rPr>
                <w:kern w:val="0"/>
                <w:szCs w:val="22"/>
              </w:rPr>
            </w:pPr>
            <w:r w:rsidRPr="00DB34AD">
              <w:rPr>
                <w:kern w:val="0"/>
                <w:szCs w:val="22"/>
              </w:rPr>
              <w:t>4950-4990 MHz,</w:t>
            </w:r>
          </w:p>
          <w:p w14:paraId="10FB3F13" w14:textId="77777777" w:rsidR="00DB34AD" w:rsidRPr="00DB34AD" w:rsidRDefault="00DB34AD" w:rsidP="00DB34AD">
            <w:pPr>
              <w:rPr>
                <w:kern w:val="0"/>
                <w:szCs w:val="22"/>
              </w:rPr>
            </w:pPr>
            <w:r w:rsidRPr="00DB34AD">
              <w:rPr>
                <w:kern w:val="0"/>
                <w:szCs w:val="22"/>
              </w:rPr>
              <w:lastRenderedPageBreak/>
              <w:t>4990-5000 MHz,</w:t>
            </w:r>
          </w:p>
          <w:p w14:paraId="11AF6B09" w14:textId="77777777" w:rsidR="00DB34AD" w:rsidRPr="00DB34AD" w:rsidRDefault="00DB34AD" w:rsidP="00DB34AD">
            <w:pPr>
              <w:rPr>
                <w:kern w:val="0"/>
                <w:szCs w:val="22"/>
              </w:rPr>
            </w:pPr>
            <w:r w:rsidRPr="00DB34AD">
              <w:rPr>
                <w:kern w:val="0"/>
                <w:szCs w:val="22"/>
              </w:rPr>
              <w:t>6650-6675.2 MHz,</w:t>
            </w:r>
          </w:p>
          <w:p w14:paraId="11A9F56A" w14:textId="77777777" w:rsidR="00DB34AD" w:rsidRPr="00DB34AD" w:rsidRDefault="00DB34AD" w:rsidP="00DB34AD">
            <w:pPr>
              <w:rPr>
                <w:kern w:val="0"/>
                <w:szCs w:val="22"/>
              </w:rPr>
            </w:pPr>
            <w:r w:rsidRPr="00DB34AD">
              <w:rPr>
                <w:kern w:val="0"/>
                <w:szCs w:val="22"/>
              </w:rPr>
              <w:t>10.6-10.68 GHz,</w:t>
            </w:r>
          </w:p>
          <w:p w14:paraId="40389F60" w14:textId="77777777" w:rsidR="00DB34AD" w:rsidRPr="00DB34AD" w:rsidRDefault="00DB34AD" w:rsidP="00DB34AD">
            <w:pPr>
              <w:rPr>
                <w:kern w:val="0"/>
                <w:szCs w:val="22"/>
              </w:rPr>
            </w:pPr>
            <w:r w:rsidRPr="00DB34AD">
              <w:rPr>
                <w:kern w:val="0"/>
                <w:szCs w:val="22"/>
              </w:rPr>
              <w:t>14.47-14.5 GHz,</w:t>
            </w:r>
          </w:p>
          <w:p w14:paraId="574704BC" w14:textId="77777777" w:rsidR="00DB34AD" w:rsidRPr="00DB34AD" w:rsidRDefault="00DB34AD" w:rsidP="00DB34AD">
            <w:pPr>
              <w:rPr>
                <w:kern w:val="0"/>
                <w:szCs w:val="22"/>
              </w:rPr>
            </w:pPr>
            <w:r w:rsidRPr="00DB34AD">
              <w:rPr>
                <w:kern w:val="0"/>
                <w:szCs w:val="22"/>
              </w:rPr>
              <w:t>22.01-22.21 GHz,</w:t>
            </w:r>
          </w:p>
          <w:p w14:paraId="5A8D787C" w14:textId="77777777" w:rsidR="00DB34AD" w:rsidRPr="00DB34AD" w:rsidRDefault="00DB34AD" w:rsidP="00DB34AD">
            <w:pPr>
              <w:tabs>
                <w:tab w:val="left" w:pos="284"/>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22.21-22.5 GHz,</w:t>
            </w:r>
          </w:p>
          <w:p w14:paraId="0054253C" w14:textId="77777777" w:rsidR="00DB34AD" w:rsidRPr="00DB34AD" w:rsidRDefault="00DB34AD" w:rsidP="00DB34AD">
            <w:pPr>
              <w:rPr>
                <w:kern w:val="0"/>
                <w:szCs w:val="22"/>
              </w:rPr>
            </w:pPr>
            <w:r w:rsidRPr="00DB34AD">
              <w:rPr>
                <w:kern w:val="0"/>
                <w:szCs w:val="22"/>
              </w:rPr>
              <w:t>22.81-22.86 GHz,</w:t>
            </w:r>
          </w:p>
        </w:tc>
        <w:tc>
          <w:tcPr>
            <w:tcW w:w="2573" w:type="pct"/>
            <w:tcBorders>
              <w:top w:val="nil"/>
              <w:left w:val="nil"/>
              <w:bottom w:val="nil"/>
              <w:right w:val="nil"/>
            </w:tcBorders>
            <w:hideMark/>
          </w:tcPr>
          <w:p w14:paraId="37252FC3" w14:textId="77777777" w:rsidR="00DB34AD" w:rsidRPr="00DB34AD" w:rsidRDefault="00DB34AD" w:rsidP="00DB34AD">
            <w:pPr>
              <w:tabs>
                <w:tab w:val="left" w:pos="828"/>
              </w:tabs>
              <w:rPr>
                <w:kern w:val="0"/>
                <w:szCs w:val="22"/>
              </w:rPr>
            </w:pPr>
            <w:r w:rsidRPr="00DB34AD">
              <w:rPr>
                <w:kern w:val="0"/>
                <w:szCs w:val="22"/>
              </w:rPr>
              <w:lastRenderedPageBreak/>
              <w:t>23.07-23.12 GHz,</w:t>
            </w:r>
          </w:p>
          <w:p w14:paraId="28A611D3" w14:textId="77777777" w:rsidR="00DB34AD" w:rsidRPr="00DB34AD" w:rsidRDefault="00DB34AD" w:rsidP="00DB34AD">
            <w:pPr>
              <w:tabs>
                <w:tab w:val="left" w:pos="828"/>
              </w:tabs>
              <w:rPr>
                <w:kern w:val="0"/>
                <w:szCs w:val="22"/>
              </w:rPr>
            </w:pPr>
            <w:r w:rsidRPr="00DB34AD">
              <w:rPr>
                <w:kern w:val="0"/>
                <w:szCs w:val="22"/>
              </w:rPr>
              <w:t>31.2-31.3 GHz,</w:t>
            </w:r>
          </w:p>
          <w:p w14:paraId="0606A68B" w14:textId="77777777" w:rsidR="00DB34AD" w:rsidRPr="00DB34AD" w:rsidRDefault="00DB34AD" w:rsidP="00DB34AD">
            <w:pPr>
              <w:tabs>
                <w:tab w:val="left" w:pos="828"/>
              </w:tabs>
              <w:ind w:right="-170"/>
              <w:rPr>
                <w:kern w:val="0"/>
                <w:szCs w:val="22"/>
              </w:rPr>
            </w:pPr>
            <w:r w:rsidRPr="00DB34AD">
              <w:rPr>
                <w:kern w:val="0"/>
                <w:szCs w:val="22"/>
              </w:rPr>
              <w:t>31.5-31.8 GHz in Regions 1 and 3,</w:t>
            </w:r>
          </w:p>
          <w:p w14:paraId="482FE2A2" w14:textId="77777777" w:rsidR="00DB34AD" w:rsidRPr="00DB34AD" w:rsidRDefault="00DB34AD" w:rsidP="00DB34AD">
            <w:pPr>
              <w:tabs>
                <w:tab w:val="left" w:pos="828"/>
              </w:tabs>
              <w:rPr>
                <w:kern w:val="0"/>
                <w:szCs w:val="22"/>
              </w:rPr>
            </w:pPr>
            <w:r w:rsidRPr="00DB34AD">
              <w:rPr>
                <w:kern w:val="0"/>
                <w:szCs w:val="22"/>
              </w:rPr>
              <w:t>36.43-36.5 GHz,</w:t>
            </w:r>
          </w:p>
          <w:p w14:paraId="70164D45" w14:textId="77777777" w:rsidR="00DB34AD" w:rsidRPr="00DB34AD" w:rsidRDefault="00DB34AD" w:rsidP="00DB34AD">
            <w:pPr>
              <w:tabs>
                <w:tab w:val="left" w:pos="828"/>
              </w:tabs>
              <w:rPr>
                <w:kern w:val="0"/>
                <w:szCs w:val="22"/>
              </w:rPr>
            </w:pPr>
            <w:r w:rsidRPr="00DB34AD">
              <w:rPr>
                <w:kern w:val="0"/>
                <w:szCs w:val="22"/>
              </w:rPr>
              <w:t>42.5-43.5 GHz,</w:t>
            </w:r>
          </w:p>
          <w:p w14:paraId="229F49E7" w14:textId="77777777" w:rsidR="00DB34AD" w:rsidRPr="00DB34AD" w:rsidRDefault="00DB34AD" w:rsidP="00DB34AD">
            <w:pPr>
              <w:tabs>
                <w:tab w:val="left" w:pos="828"/>
              </w:tabs>
              <w:rPr>
                <w:kern w:val="0"/>
                <w:szCs w:val="22"/>
              </w:rPr>
            </w:pPr>
            <w:r w:rsidRPr="00DB34AD">
              <w:rPr>
                <w:kern w:val="0"/>
                <w:szCs w:val="22"/>
              </w:rPr>
              <w:t>48.94-49.04 GHz,</w:t>
            </w:r>
          </w:p>
          <w:p w14:paraId="53E2E3E1" w14:textId="77777777" w:rsidR="00DB34AD" w:rsidRPr="00DB34AD" w:rsidRDefault="00DB34AD" w:rsidP="00DB34AD">
            <w:pPr>
              <w:tabs>
                <w:tab w:val="left" w:pos="284"/>
                <w:tab w:val="left" w:pos="828"/>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76-86 GHz,</w:t>
            </w:r>
          </w:p>
          <w:p w14:paraId="424D1B16" w14:textId="77777777" w:rsidR="00DB34AD" w:rsidRPr="00DB34AD" w:rsidRDefault="00DB34AD" w:rsidP="00DB34AD">
            <w:pPr>
              <w:tabs>
                <w:tab w:val="left" w:pos="284"/>
                <w:tab w:val="left" w:pos="828"/>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92-94 GHz,</w:t>
            </w:r>
          </w:p>
          <w:p w14:paraId="2314E77F" w14:textId="77777777" w:rsidR="00DB34AD" w:rsidRPr="00DB34AD" w:rsidRDefault="00DB34AD" w:rsidP="00DB34AD">
            <w:pPr>
              <w:tabs>
                <w:tab w:val="left" w:pos="828"/>
              </w:tabs>
              <w:rPr>
                <w:kern w:val="0"/>
                <w:szCs w:val="22"/>
              </w:rPr>
            </w:pPr>
            <w:r w:rsidRPr="00DB34AD">
              <w:rPr>
                <w:kern w:val="0"/>
                <w:szCs w:val="22"/>
              </w:rPr>
              <w:t>94.1-100 GHz,</w:t>
            </w:r>
          </w:p>
          <w:p w14:paraId="7401B811" w14:textId="77777777" w:rsidR="00DB34AD" w:rsidRPr="00DB34AD" w:rsidRDefault="00DB34AD" w:rsidP="00DB34AD">
            <w:pPr>
              <w:tabs>
                <w:tab w:val="left" w:pos="828"/>
              </w:tabs>
              <w:rPr>
                <w:kern w:val="0"/>
                <w:szCs w:val="22"/>
              </w:rPr>
            </w:pPr>
            <w:r w:rsidRPr="00DB34AD">
              <w:rPr>
                <w:kern w:val="0"/>
                <w:szCs w:val="22"/>
              </w:rPr>
              <w:t>102-109.5 GHz,</w:t>
            </w:r>
          </w:p>
          <w:p w14:paraId="00FF6894" w14:textId="77777777" w:rsidR="00DB34AD" w:rsidRPr="00DB34AD" w:rsidRDefault="00DB34AD" w:rsidP="00DB34AD">
            <w:pPr>
              <w:tabs>
                <w:tab w:val="left" w:pos="828"/>
              </w:tabs>
              <w:rPr>
                <w:kern w:val="0"/>
                <w:szCs w:val="22"/>
              </w:rPr>
            </w:pPr>
            <w:r w:rsidRPr="00DB34AD">
              <w:rPr>
                <w:kern w:val="0"/>
                <w:szCs w:val="22"/>
              </w:rPr>
              <w:t>111.8-114.25 GHz,</w:t>
            </w:r>
          </w:p>
          <w:p w14:paraId="615BA7BE" w14:textId="77777777" w:rsidR="00DB34AD" w:rsidRPr="00DB34AD" w:rsidRDefault="00DB34AD" w:rsidP="00DB34AD">
            <w:pPr>
              <w:tabs>
                <w:tab w:val="left" w:pos="828"/>
              </w:tabs>
              <w:rPr>
                <w:kern w:val="0"/>
                <w:szCs w:val="22"/>
              </w:rPr>
            </w:pPr>
            <w:r w:rsidRPr="00DB34AD">
              <w:rPr>
                <w:kern w:val="0"/>
                <w:szCs w:val="22"/>
              </w:rPr>
              <w:t>128.33-128.59 GHz,</w:t>
            </w:r>
          </w:p>
          <w:p w14:paraId="143F03C9" w14:textId="77777777" w:rsidR="00DB34AD" w:rsidRPr="00DB34AD" w:rsidRDefault="00DB34AD" w:rsidP="00DB34AD">
            <w:pPr>
              <w:tabs>
                <w:tab w:val="left" w:pos="828"/>
              </w:tabs>
              <w:rPr>
                <w:kern w:val="0"/>
                <w:szCs w:val="22"/>
              </w:rPr>
            </w:pPr>
            <w:r w:rsidRPr="00DB34AD">
              <w:rPr>
                <w:kern w:val="0"/>
                <w:szCs w:val="22"/>
              </w:rPr>
              <w:t>129.23-129.49 GHz,</w:t>
            </w:r>
          </w:p>
          <w:p w14:paraId="5080FA34" w14:textId="77777777" w:rsidR="00DB34AD" w:rsidRPr="00DB34AD" w:rsidRDefault="00DB34AD" w:rsidP="00DB34AD">
            <w:pPr>
              <w:tabs>
                <w:tab w:val="left" w:pos="828"/>
              </w:tabs>
              <w:rPr>
                <w:kern w:val="0"/>
                <w:szCs w:val="22"/>
              </w:rPr>
            </w:pPr>
            <w:r w:rsidRPr="00DB34AD">
              <w:rPr>
                <w:kern w:val="0"/>
                <w:szCs w:val="22"/>
              </w:rPr>
              <w:t>130-134 GHz,</w:t>
            </w:r>
          </w:p>
          <w:p w14:paraId="7F0B81F7" w14:textId="77777777" w:rsidR="00DB34AD" w:rsidRPr="00DB34AD" w:rsidRDefault="00DB34AD" w:rsidP="00DB34AD">
            <w:pPr>
              <w:tabs>
                <w:tab w:val="left" w:pos="828"/>
              </w:tabs>
              <w:rPr>
                <w:kern w:val="0"/>
                <w:szCs w:val="22"/>
              </w:rPr>
            </w:pPr>
            <w:r w:rsidRPr="00DB34AD">
              <w:rPr>
                <w:kern w:val="0"/>
                <w:szCs w:val="22"/>
              </w:rPr>
              <w:t>136-148.5 GHz,</w:t>
            </w:r>
          </w:p>
          <w:p w14:paraId="7785E234" w14:textId="77777777" w:rsidR="00DB34AD" w:rsidRPr="00DB34AD" w:rsidRDefault="00DB34AD" w:rsidP="00DB34AD">
            <w:pPr>
              <w:tabs>
                <w:tab w:val="left" w:pos="828"/>
              </w:tabs>
              <w:rPr>
                <w:kern w:val="0"/>
                <w:szCs w:val="22"/>
              </w:rPr>
            </w:pPr>
            <w:r w:rsidRPr="00DB34AD">
              <w:rPr>
                <w:kern w:val="0"/>
                <w:szCs w:val="22"/>
              </w:rPr>
              <w:t>151.5-158.5 GHz,</w:t>
            </w:r>
          </w:p>
          <w:p w14:paraId="6643E04C" w14:textId="77777777" w:rsidR="00DB34AD" w:rsidRPr="00DB34AD" w:rsidRDefault="00DB34AD" w:rsidP="00DB34AD">
            <w:pPr>
              <w:tabs>
                <w:tab w:val="left" w:pos="828"/>
              </w:tabs>
              <w:rPr>
                <w:kern w:val="0"/>
                <w:szCs w:val="22"/>
              </w:rPr>
            </w:pPr>
            <w:r w:rsidRPr="00DB34AD">
              <w:rPr>
                <w:kern w:val="0"/>
                <w:szCs w:val="22"/>
              </w:rPr>
              <w:t>168.59-168.93 GHz,</w:t>
            </w:r>
          </w:p>
          <w:p w14:paraId="5500A3BE" w14:textId="77777777" w:rsidR="00DB34AD" w:rsidRPr="00DB34AD" w:rsidRDefault="00DB34AD" w:rsidP="00DB34AD">
            <w:pPr>
              <w:tabs>
                <w:tab w:val="left" w:pos="828"/>
              </w:tabs>
              <w:rPr>
                <w:kern w:val="0"/>
                <w:szCs w:val="22"/>
              </w:rPr>
            </w:pPr>
            <w:r w:rsidRPr="00DB34AD">
              <w:rPr>
                <w:kern w:val="0"/>
                <w:szCs w:val="22"/>
              </w:rPr>
              <w:t>171.11-171.45 GHz,</w:t>
            </w:r>
          </w:p>
          <w:p w14:paraId="14968B97" w14:textId="77777777" w:rsidR="00DB34AD" w:rsidRPr="00DB34AD" w:rsidRDefault="00DB34AD" w:rsidP="00DB34AD">
            <w:pPr>
              <w:tabs>
                <w:tab w:val="left" w:pos="828"/>
              </w:tabs>
              <w:rPr>
                <w:kern w:val="0"/>
                <w:szCs w:val="22"/>
              </w:rPr>
            </w:pPr>
            <w:r w:rsidRPr="00DB34AD">
              <w:rPr>
                <w:kern w:val="0"/>
                <w:szCs w:val="22"/>
              </w:rPr>
              <w:lastRenderedPageBreak/>
              <w:t>172.31-172.65 GHz,</w:t>
            </w:r>
          </w:p>
          <w:p w14:paraId="6E75D1FB" w14:textId="77777777" w:rsidR="00DB34AD" w:rsidRPr="00DB34AD" w:rsidRDefault="00DB34AD" w:rsidP="00DB34AD">
            <w:pPr>
              <w:tabs>
                <w:tab w:val="left" w:pos="828"/>
              </w:tabs>
              <w:rPr>
                <w:kern w:val="0"/>
                <w:szCs w:val="22"/>
              </w:rPr>
            </w:pPr>
            <w:r w:rsidRPr="00DB34AD">
              <w:rPr>
                <w:kern w:val="0"/>
                <w:szCs w:val="22"/>
              </w:rPr>
              <w:t>173.52-173.85 GHz,</w:t>
            </w:r>
          </w:p>
          <w:p w14:paraId="390577E1" w14:textId="77777777" w:rsidR="00DB34AD" w:rsidRPr="00DB34AD" w:rsidRDefault="00DB34AD" w:rsidP="00DB34AD">
            <w:pPr>
              <w:tabs>
                <w:tab w:val="left" w:pos="828"/>
              </w:tabs>
              <w:rPr>
                <w:kern w:val="0"/>
                <w:szCs w:val="22"/>
              </w:rPr>
            </w:pPr>
            <w:r w:rsidRPr="00DB34AD">
              <w:rPr>
                <w:kern w:val="0"/>
                <w:szCs w:val="22"/>
              </w:rPr>
              <w:t>195.75-196.15 GHz,</w:t>
            </w:r>
          </w:p>
          <w:p w14:paraId="21D4C995" w14:textId="77777777" w:rsidR="00DB34AD" w:rsidRPr="00DB34AD" w:rsidRDefault="00DB34AD" w:rsidP="00DB34AD">
            <w:pPr>
              <w:tabs>
                <w:tab w:val="left" w:pos="828"/>
              </w:tabs>
              <w:rPr>
                <w:kern w:val="0"/>
                <w:szCs w:val="22"/>
              </w:rPr>
            </w:pPr>
            <w:r w:rsidRPr="00DB34AD">
              <w:rPr>
                <w:kern w:val="0"/>
                <w:szCs w:val="22"/>
              </w:rPr>
              <w:t>209-226 GHz,</w:t>
            </w:r>
          </w:p>
          <w:p w14:paraId="7B46209B" w14:textId="77777777" w:rsidR="00DB34AD" w:rsidRPr="00DB34AD" w:rsidRDefault="00DB34AD" w:rsidP="00DB34AD">
            <w:pPr>
              <w:tabs>
                <w:tab w:val="left" w:pos="284"/>
                <w:tab w:val="left" w:pos="828"/>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241-2</w:t>
            </w:r>
            <w:r w:rsidRPr="00DB34AD">
              <w:rPr>
                <w:kern w:val="0"/>
                <w:szCs w:val="22"/>
                <w:lang w:eastAsia="ja-JP"/>
              </w:rPr>
              <w:t>50</w:t>
            </w:r>
            <w:r w:rsidRPr="00DB34AD">
              <w:rPr>
                <w:kern w:val="0"/>
                <w:szCs w:val="22"/>
              </w:rPr>
              <w:t xml:space="preserve"> GHz,</w:t>
            </w:r>
          </w:p>
          <w:p w14:paraId="4C5DE573" w14:textId="77777777" w:rsidR="00DB34AD" w:rsidRPr="00DB34AD" w:rsidRDefault="00DB34AD" w:rsidP="00DB34AD">
            <w:pPr>
              <w:tabs>
                <w:tab w:val="left" w:pos="284"/>
                <w:tab w:val="left" w:pos="828"/>
                <w:tab w:val="left" w:pos="1134"/>
                <w:tab w:val="left" w:pos="1871"/>
                <w:tab w:val="left" w:pos="2268"/>
              </w:tabs>
              <w:overflowPunct w:val="0"/>
              <w:autoSpaceDE w:val="0"/>
              <w:autoSpaceDN w:val="0"/>
              <w:adjustRightInd w:val="0"/>
              <w:textAlignment w:val="baseline"/>
              <w:rPr>
                <w:kern w:val="0"/>
                <w:szCs w:val="22"/>
              </w:rPr>
            </w:pPr>
            <w:r w:rsidRPr="00DB34AD">
              <w:rPr>
                <w:kern w:val="0"/>
                <w:szCs w:val="22"/>
              </w:rPr>
              <w:t>252-275 GHz</w:t>
            </w:r>
          </w:p>
        </w:tc>
      </w:tr>
    </w:tbl>
    <w:p w14:paraId="10C018A4" w14:textId="77777777" w:rsidR="00DB34AD" w:rsidRPr="00DB34AD" w:rsidRDefault="00DB34AD" w:rsidP="00DB34AD">
      <w:pPr>
        <w:tabs>
          <w:tab w:val="left" w:pos="284"/>
          <w:tab w:val="left" w:pos="828"/>
          <w:tab w:val="left" w:pos="1134"/>
          <w:tab w:val="left" w:pos="1871"/>
          <w:tab w:val="left" w:pos="2268"/>
        </w:tabs>
        <w:overflowPunct w:val="0"/>
        <w:autoSpaceDE w:val="0"/>
        <w:autoSpaceDN w:val="0"/>
        <w:adjustRightInd w:val="0"/>
        <w:textAlignment w:val="baseline"/>
        <w:rPr>
          <w:kern w:val="0"/>
          <w:szCs w:val="22"/>
        </w:rPr>
      </w:pPr>
    </w:p>
    <w:p w14:paraId="347DFFA8" w14:textId="77777777" w:rsidR="00DB34AD" w:rsidRPr="00DB34AD" w:rsidRDefault="00DB34AD" w:rsidP="00DB34AD">
      <w:pPr>
        <w:tabs>
          <w:tab w:val="left" w:pos="1247"/>
        </w:tabs>
        <w:spacing w:after="220"/>
        <w:ind w:firstLine="360"/>
        <w:rPr>
          <w:bCs/>
          <w:kern w:val="0"/>
          <w:szCs w:val="22"/>
        </w:rPr>
      </w:pPr>
      <w:r w:rsidRPr="00DB34AD">
        <w:rPr>
          <w:bCs/>
          <w:kern w:val="0"/>
          <w:szCs w:val="22"/>
        </w:rPr>
        <w:t>(i)  5.149A</w:t>
      </w:r>
      <w:r w:rsidRPr="00DB34AD">
        <w:rPr>
          <w:bCs/>
          <w:spacing w:val="-1"/>
          <w:w w:val="95"/>
          <w:kern w:val="0"/>
          <w:szCs w:val="22"/>
        </w:rPr>
        <w:t>  </w:t>
      </w:r>
      <w:r w:rsidRPr="00DB34AD">
        <w:rPr>
          <w:bCs/>
          <w:i/>
          <w:spacing w:val="-1"/>
          <w:kern w:val="0"/>
          <w:szCs w:val="22"/>
        </w:rPr>
        <w:t>Alternative</w:t>
      </w:r>
      <w:r w:rsidRPr="00DB34AD">
        <w:rPr>
          <w:bCs/>
          <w:i/>
          <w:spacing w:val="-5"/>
          <w:kern w:val="0"/>
          <w:szCs w:val="22"/>
        </w:rPr>
        <w:t xml:space="preserve"> </w:t>
      </w:r>
      <w:r w:rsidRPr="00DB34AD">
        <w:rPr>
          <w:bCs/>
          <w:i/>
          <w:spacing w:val="-1"/>
          <w:kern w:val="0"/>
          <w:szCs w:val="22"/>
        </w:rPr>
        <w:t>allocation:</w:t>
      </w:r>
      <w:r w:rsidRPr="00DB34AD">
        <w:rPr>
          <w:bCs/>
          <w:iCs/>
          <w:spacing w:val="56"/>
          <w:kern w:val="0"/>
          <w:szCs w:val="22"/>
        </w:rPr>
        <w:t xml:space="preserve">  </w:t>
      </w:r>
      <w:r w:rsidRPr="00DB34AD">
        <w:rPr>
          <w:bCs/>
          <w:kern w:val="0"/>
          <w:szCs w:val="22"/>
        </w:rPr>
        <w:t>in</w:t>
      </w:r>
      <w:r w:rsidRPr="00DB34AD">
        <w:rPr>
          <w:bCs/>
          <w:spacing w:val="-2"/>
          <w:kern w:val="0"/>
          <w:szCs w:val="22"/>
        </w:rPr>
        <w:t xml:space="preserve"> </w:t>
      </w:r>
      <w:r w:rsidRPr="00DB34AD">
        <w:rPr>
          <w:bCs/>
          <w:spacing w:val="-1"/>
          <w:kern w:val="0"/>
          <w:szCs w:val="22"/>
        </w:rPr>
        <w:t>Armenia,</w:t>
      </w:r>
      <w:r w:rsidRPr="00DB34AD">
        <w:rPr>
          <w:bCs/>
          <w:spacing w:val="-2"/>
          <w:kern w:val="0"/>
          <w:szCs w:val="22"/>
        </w:rPr>
        <w:t xml:space="preserve"> </w:t>
      </w:r>
      <w:r w:rsidRPr="00DB34AD">
        <w:rPr>
          <w:bCs/>
          <w:kern w:val="0"/>
          <w:szCs w:val="22"/>
        </w:rPr>
        <w:t>Belarus,</w:t>
      </w:r>
      <w:r w:rsidRPr="00DB34AD">
        <w:rPr>
          <w:bCs/>
          <w:spacing w:val="-2"/>
          <w:kern w:val="0"/>
          <w:szCs w:val="22"/>
        </w:rPr>
        <w:t xml:space="preserve"> </w:t>
      </w:r>
      <w:r w:rsidRPr="00DB34AD">
        <w:rPr>
          <w:bCs/>
          <w:kern w:val="0"/>
          <w:szCs w:val="22"/>
        </w:rPr>
        <w:t>Moldova</w:t>
      </w:r>
      <w:r w:rsidRPr="00DB34AD">
        <w:rPr>
          <w:bCs/>
          <w:spacing w:val="-2"/>
          <w:kern w:val="0"/>
          <w:szCs w:val="22"/>
        </w:rPr>
        <w:t xml:space="preserve"> </w:t>
      </w:r>
      <w:r w:rsidRPr="00DB34AD">
        <w:rPr>
          <w:bCs/>
          <w:spacing w:val="-1"/>
          <w:kern w:val="0"/>
          <w:szCs w:val="22"/>
        </w:rPr>
        <w:t>and</w:t>
      </w:r>
      <w:r w:rsidRPr="00DB34AD">
        <w:rPr>
          <w:bCs/>
          <w:spacing w:val="-3"/>
          <w:kern w:val="0"/>
          <w:szCs w:val="22"/>
        </w:rPr>
        <w:t xml:space="preserve"> </w:t>
      </w:r>
      <w:r w:rsidRPr="00DB34AD">
        <w:rPr>
          <w:bCs/>
          <w:spacing w:val="-1"/>
          <w:kern w:val="0"/>
          <w:szCs w:val="22"/>
        </w:rPr>
        <w:t>Kyrgyzstan,</w:t>
      </w:r>
      <w:r w:rsidRPr="00DB34AD">
        <w:rPr>
          <w:bCs/>
          <w:spacing w:val="-4"/>
          <w:kern w:val="0"/>
          <w:szCs w:val="22"/>
        </w:rPr>
        <w:t xml:space="preserve"> </w:t>
      </w:r>
      <w:r w:rsidRPr="00DB34AD">
        <w:rPr>
          <w:bCs/>
          <w:spacing w:val="-1"/>
          <w:kern w:val="0"/>
          <w:szCs w:val="22"/>
        </w:rPr>
        <w:t>the</w:t>
      </w:r>
      <w:r w:rsidRPr="00DB34AD">
        <w:rPr>
          <w:bCs/>
          <w:spacing w:val="-3"/>
          <w:kern w:val="0"/>
          <w:szCs w:val="22"/>
        </w:rPr>
        <w:t xml:space="preserve"> </w:t>
      </w:r>
      <w:r w:rsidRPr="00DB34AD">
        <w:rPr>
          <w:bCs/>
          <w:spacing w:val="-1"/>
          <w:kern w:val="0"/>
          <w:szCs w:val="22"/>
        </w:rPr>
        <w:t>frequency</w:t>
      </w:r>
      <w:r w:rsidRPr="00DB34AD">
        <w:rPr>
          <w:bCs/>
          <w:spacing w:val="54"/>
          <w:kern w:val="0"/>
          <w:szCs w:val="22"/>
        </w:rPr>
        <w:t xml:space="preserve"> </w:t>
      </w:r>
      <w:r w:rsidRPr="00DB34AD">
        <w:rPr>
          <w:bCs/>
          <w:spacing w:val="-1"/>
          <w:kern w:val="0"/>
          <w:szCs w:val="22"/>
        </w:rPr>
        <w:t xml:space="preserve">band 13 450-13 550 kHz is allocated </w:t>
      </w:r>
      <w:r w:rsidRPr="00DB34AD">
        <w:rPr>
          <w:bCs/>
          <w:kern w:val="0"/>
          <w:szCs w:val="22"/>
        </w:rPr>
        <w:t>to</w:t>
      </w:r>
      <w:r w:rsidRPr="00DB34AD">
        <w:rPr>
          <w:bCs/>
          <w:spacing w:val="-1"/>
          <w:kern w:val="0"/>
          <w:szCs w:val="22"/>
        </w:rPr>
        <w:t xml:space="preserve"> the fixed service on </w:t>
      </w:r>
      <w:r w:rsidRPr="00DB34AD">
        <w:rPr>
          <w:bCs/>
          <w:kern w:val="0"/>
          <w:szCs w:val="22"/>
        </w:rPr>
        <w:t>a</w:t>
      </w:r>
      <w:r w:rsidRPr="00DB34AD">
        <w:rPr>
          <w:bCs/>
          <w:spacing w:val="-1"/>
          <w:kern w:val="0"/>
          <w:szCs w:val="22"/>
        </w:rPr>
        <w:t xml:space="preserve"> primary</w:t>
      </w:r>
      <w:r w:rsidRPr="00DB34AD">
        <w:rPr>
          <w:bCs/>
          <w:kern w:val="0"/>
          <w:szCs w:val="22"/>
        </w:rPr>
        <w:t xml:space="preserve"> basis and to the mobile,</w:t>
      </w:r>
      <w:r w:rsidRPr="00DB34AD">
        <w:rPr>
          <w:bCs/>
          <w:spacing w:val="35"/>
          <w:kern w:val="0"/>
          <w:szCs w:val="22"/>
        </w:rPr>
        <w:t xml:space="preserve"> </w:t>
      </w:r>
      <w:r w:rsidRPr="00DB34AD">
        <w:rPr>
          <w:bCs/>
          <w:kern w:val="0"/>
          <w:szCs w:val="22"/>
        </w:rPr>
        <w:t>except</w:t>
      </w:r>
      <w:r w:rsidRPr="00DB34AD">
        <w:rPr>
          <w:bCs/>
          <w:spacing w:val="-1"/>
          <w:kern w:val="0"/>
          <w:szCs w:val="22"/>
        </w:rPr>
        <w:t xml:space="preserve"> </w:t>
      </w:r>
      <w:r w:rsidRPr="00DB34AD">
        <w:rPr>
          <w:bCs/>
          <w:kern w:val="0"/>
          <w:szCs w:val="22"/>
        </w:rPr>
        <w:t>aeronautical</w:t>
      </w:r>
      <w:r w:rsidRPr="00DB34AD">
        <w:rPr>
          <w:bCs/>
          <w:spacing w:val="-1"/>
          <w:kern w:val="0"/>
          <w:szCs w:val="22"/>
        </w:rPr>
        <w:t xml:space="preserve"> mobile</w:t>
      </w:r>
      <w:r w:rsidRPr="00DB34AD">
        <w:rPr>
          <w:bCs/>
          <w:kern w:val="0"/>
          <w:szCs w:val="22"/>
        </w:rPr>
        <w:t xml:space="preserve"> (R),</w:t>
      </w:r>
      <w:r w:rsidRPr="00DB34AD">
        <w:rPr>
          <w:bCs/>
          <w:spacing w:val="-1"/>
          <w:kern w:val="0"/>
          <w:szCs w:val="22"/>
        </w:rPr>
        <w:t xml:space="preserve"> </w:t>
      </w:r>
      <w:r w:rsidRPr="00DB34AD">
        <w:rPr>
          <w:bCs/>
          <w:kern w:val="0"/>
          <w:szCs w:val="22"/>
        </w:rPr>
        <w:t>service</w:t>
      </w:r>
      <w:r w:rsidRPr="00DB34AD">
        <w:rPr>
          <w:bCs/>
          <w:spacing w:val="-1"/>
          <w:kern w:val="0"/>
          <w:szCs w:val="22"/>
        </w:rPr>
        <w:t xml:space="preserve"> </w:t>
      </w:r>
      <w:r w:rsidRPr="00DB34AD">
        <w:rPr>
          <w:bCs/>
          <w:kern w:val="0"/>
          <w:szCs w:val="22"/>
        </w:rPr>
        <w:t>on a</w:t>
      </w:r>
      <w:r w:rsidRPr="00DB34AD">
        <w:rPr>
          <w:bCs/>
          <w:spacing w:val="-1"/>
          <w:kern w:val="0"/>
          <w:szCs w:val="22"/>
        </w:rPr>
        <w:t xml:space="preserve"> </w:t>
      </w:r>
      <w:r w:rsidRPr="00DB34AD">
        <w:rPr>
          <w:bCs/>
          <w:kern w:val="0"/>
          <w:szCs w:val="22"/>
        </w:rPr>
        <w:t>secondary basis.</w:t>
      </w:r>
    </w:p>
    <w:p w14:paraId="60C58CB9" w14:textId="77777777" w:rsidR="00DB34AD" w:rsidRPr="00DB34AD" w:rsidRDefault="00DB34AD" w:rsidP="00DB34AD">
      <w:pPr>
        <w:tabs>
          <w:tab w:val="left" w:pos="1247"/>
        </w:tabs>
        <w:spacing w:after="220"/>
        <w:ind w:firstLine="360"/>
        <w:rPr>
          <w:bCs/>
          <w:kern w:val="0"/>
          <w:szCs w:val="22"/>
        </w:rPr>
      </w:pPr>
      <w:r w:rsidRPr="00DB34AD">
        <w:rPr>
          <w:bCs/>
          <w:kern w:val="0"/>
          <w:szCs w:val="22"/>
        </w:rPr>
        <w:t>(ii)  [Reserved]</w:t>
      </w:r>
    </w:p>
    <w:bookmarkEnd w:id="11"/>
    <w:p w14:paraId="00CA8552" w14:textId="77777777" w:rsidR="00DB34AD" w:rsidRPr="00DB34AD" w:rsidRDefault="00DB34AD" w:rsidP="00DB34AD">
      <w:pPr>
        <w:spacing w:after="120"/>
        <w:ind w:firstLine="720"/>
        <w:rPr>
          <w:bCs/>
          <w:kern w:val="0"/>
          <w:szCs w:val="22"/>
        </w:rPr>
      </w:pPr>
      <w:r w:rsidRPr="00DB34AD">
        <w:rPr>
          <w:bCs/>
          <w:kern w:val="0"/>
          <w:szCs w:val="22"/>
        </w:rPr>
        <w:t>(150)  5.150</w:t>
      </w:r>
      <w:r w:rsidRPr="00DB34AD">
        <w:rPr>
          <w:b/>
          <w:bCs/>
          <w:kern w:val="0"/>
          <w:szCs w:val="22"/>
          <w:lang w:val="en-GB"/>
        </w:rPr>
        <w:t>  </w:t>
      </w:r>
      <w:r w:rsidRPr="00DB34AD">
        <w:rPr>
          <w:bCs/>
          <w:kern w:val="0"/>
          <w:szCs w:val="22"/>
        </w:rPr>
        <w:t>The following bands: 13 553-13 567 kHz (centre frequency 13 560 kHz), 26 957-27 283 kHz (centre frequency 27 120 kHz), 40.66-40.70 MHz (centre frequency 40.68 MHz), 902-928 MHz in Region 2 (centre frequency 915 MHz), 2400-2500 MHz (centre frequency 2450 MHz), 5725-5875 MHz (centre frequency 5800 MHz), and 24-24.25 GHz (centre frequency 24.125 GHz) are also designated for industrial, scientific and medical (ISM) applications.  Radiocommunication services operating within these bands must accept harmful interference which may be caused by these applications.  ISM equipment operating in these bands is subject to the provisions of No. 15.13.</w:t>
      </w:r>
    </w:p>
    <w:p w14:paraId="74694904" w14:textId="77777777" w:rsidR="00DB34AD" w:rsidRPr="00DB34AD" w:rsidRDefault="00DB34AD" w:rsidP="00DB34AD">
      <w:pPr>
        <w:spacing w:after="120"/>
        <w:ind w:firstLine="720"/>
        <w:rPr>
          <w:bCs/>
          <w:kern w:val="0"/>
          <w:szCs w:val="22"/>
        </w:rPr>
      </w:pPr>
      <w:r w:rsidRPr="00DB34AD">
        <w:rPr>
          <w:bCs/>
          <w:kern w:val="0"/>
          <w:szCs w:val="22"/>
        </w:rPr>
        <w:t>(151)  5.151</w:t>
      </w:r>
      <w:r w:rsidRPr="00DB34AD">
        <w:rPr>
          <w:bCs/>
          <w:kern w:val="0"/>
          <w:szCs w:val="22"/>
          <w:lang w:val="en-GB"/>
        </w:rPr>
        <w:t>  </w:t>
      </w:r>
      <w:r w:rsidRPr="00DB34AD">
        <w:rPr>
          <w:bCs/>
          <w:i/>
          <w:iCs/>
          <w:kern w:val="0"/>
          <w:szCs w:val="22"/>
        </w:rPr>
        <w:t>Additional allocation:</w:t>
      </w:r>
      <w:r w:rsidRPr="00DB34AD">
        <w:rPr>
          <w:bCs/>
          <w:kern w:val="0"/>
          <w:szCs w:val="22"/>
        </w:rPr>
        <w:t xml:space="preserve">  frequencies in the bands 13 570-13 600 kHz and 13 800-13 870 kHz may be used by stations in the fixed service and in the mobile except aeronautical mobile (R) service, communicating only within the boundary of the country in which they are located, on the condition that harmful interference is not caused to the broadcasting service.  When using frequencies in these services, administrations are urged to </w:t>
      </w:r>
      <w:r w:rsidRPr="00DB34AD">
        <w:rPr>
          <w:bCs/>
          <w:kern w:val="0"/>
          <w:szCs w:val="22"/>
        </w:rPr>
        <w:lastRenderedPageBreak/>
        <w:t>use the minimum power required and to take account of the seasonal use of frequencies by the broadcasting service published in accordance with the Radio Regulations.</w:t>
      </w:r>
    </w:p>
    <w:p w14:paraId="0623216F" w14:textId="77777777" w:rsidR="00DB34AD" w:rsidRDefault="00DB34AD" w:rsidP="00DB34AD">
      <w:pPr>
        <w:spacing w:after="120"/>
        <w:ind w:firstLine="720"/>
        <w:rPr>
          <w:bCs/>
          <w:kern w:val="0"/>
          <w:szCs w:val="22"/>
        </w:rPr>
      </w:pPr>
      <w:r w:rsidRPr="00DB34AD">
        <w:rPr>
          <w:bCs/>
          <w:kern w:val="0"/>
          <w:szCs w:val="22"/>
        </w:rPr>
        <w:t>(152)  5.152</w:t>
      </w:r>
      <w:r w:rsidRPr="00DB34AD">
        <w:rPr>
          <w:bCs/>
          <w:kern w:val="0"/>
          <w:szCs w:val="22"/>
          <w:lang w:val="en-GB"/>
        </w:rPr>
        <w:t>  </w:t>
      </w:r>
      <w:r w:rsidRPr="00DB34AD">
        <w:rPr>
          <w:bCs/>
          <w:i/>
          <w:iCs/>
          <w:kern w:val="0"/>
          <w:szCs w:val="22"/>
        </w:rPr>
        <w:t>Additional allocation:</w:t>
      </w:r>
      <w:r w:rsidRPr="00DB34AD">
        <w:rPr>
          <w:bCs/>
          <w:kern w:val="0"/>
          <w:szCs w:val="22"/>
        </w:rPr>
        <w:t>  in Armenia, Azerbaijan, China, Côte d’Ivoire, the Russian Federation, Georgia, Iran (Islamic Republic of), Kazakhstan, Uzbekistan, Kyrgyzstan, Tajikistan, Turkmenistan and Ukraine, the band 14 250-14 350 kHz is also allocated to the fixed service on a primary basis.  Stations of the fixed service shall not use a radiated power exceeding 24 dBW.</w:t>
      </w:r>
    </w:p>
    <w:p w14:paraId="6807A45A" w14:textId="77777777" w:rsidR="009A247D" w:rsidRPr="00DB34AD" w:rsidRDefault="009A247D" w:rsidP="00DB34AD">
      <w:pPr>
        <w:spacing w:after="120"/>
        <w:ind w:firstLine="720"/>
        <w:rPr>
          <w:bCs/>
          <w:kern w:val="0"/>
          <w:szCs w:val="22"/>
        </w:rPr>
      </w:pPr>
    </w:p>
    <w:p w14:paraId="55A61B5E" w14:textId="77777777" w:rsidR="009A247D" w:rsidRPr="009A247D" w:rsidRDefault="009A247D" w:rsidP="009A247D">
      <w:pPr>
        <w:spacing w:after="120"/>
        <w:ind w:firstLine="720"/>
        <w:rPr>
          <w:bCs/>
          <w:kern w:val="0"/>
          <w:szCs w:val="22"/>
        </w:rPr>
      </w:pPr>
      <w:r w:rsidRPr="009A247D">
        <w:rPr>
          <w:bCs/>
          <w:kern w:val="0"/>
          <w:szCs w:val="22"/>
        </w:rPr>
        <w:t>(153)  5.153</w:t>
      </w:r>
      <w:r w:rsidRPr="009A247D">
        <w:rPr>
          <w:bCs/>
          <w:kern w:val="0"/>
          <w:szCs w:val="22"/>
          <w:lang w:val="en-GB"/>
        </w:rPr>
        <w:t>  </w:t>
      </w:r>
      <w:r w:rsidRPr="009A247D">
        <w:rPr>
          <w:bCs/>
          <w:kern w:val="0"/>
          <w:szCs w:val="22"/>
        </w:rPr>
        <w:t>In Region 3, the stations of those services to which the band 15 995-16 005 kHz is allocated may transmit standard frequency and time signals.</w:t>
      </w:r>
    </w:p>
    <w:p w14:paraId="6074C6C8" w14:textId="77777777" w:rsidR="009A247D" w:rsidRPr="009A247D" w:rsidRDefault="009A247D" w:rsidP="009A247D">
      <w:pPr>
        <w:spacing w:after="120"/>
        <w:ind w:firstLine="720"/>
        <w:rPr>
          <w:bCs/>
          <w:kern w:val="0"/>
          <w:szCs w:val="22"/>
        </w:rPr>
      </w:pPr>
      <w:r w:rsidRPr="009A247D">
        <w:rPr>
          <w:bCs/>
          <w:kern w:val="0"/>
          <w:szCs w:val="22"/>
        </w:rPr>
        <w:t>(154)  5.154</w:t>
      </w:r>
      <w:r w:rsidRPr="009A247D">
        <w:rPr>
          <w:bCs/>
          <w:kern w:val="0"/>
          <w:szCs w:val="22"/>
          <w:lang w:val="en-GB"/>
        </w:rPr>
        <w:t>  </w:t>
      </w:r>
      <w:r w:rsidRPr="009A247D">
        <w:rPr>
          <w:bCs/>
          <w:i/>
          <w:iCs/>
          <w:kern w:val="0"/>
          <w:szCs w:val="22"/>
        </w:rPr>
        <w:t>Additional allocation:</w:t>
      </w:r>
      <w:r w:rsidRPr="009A247D">
        <w:rPr>
          <w:bCs/>
          <w:kern w:val="0"/>
          <w:szCs w:val="22"/>
        </w:rPr>
        <w:t>  in Armenia, Azerbaijan, the Russian Federation, Georgia, Kazakhstan, Kyrgyzstan, Tajikistan, Turkmenistan and Ukraine, the band 18 068-18 168 kHz is also allocated to the fixed service on a primary basis for use within their boundaries, with a peak envelope power not exceeding 1 kW.</w:t>
      </w:r>
    </w:p>
    <w:p w14:paraId="7AFABF98" w14:textId="77777777" w:rsidR="009A247D" w:rsidRPr="009A247D" w:rsidRDefault="009A247D" w:rsidP="009A247D">
      <w:pPr>
        <w:spacing w:after="120"/>
        <w:ind w:firstLine="720"/>
        <w:rPr>
          <w:bCs/>
          <w:kern w:val="0"/>
          <w:szCs w:val="22"/>
        </w:rPr>
      </w:pPr>
      <w:r w:rsidRPr="009A247D">
        <w:rPr>
          <w:bCs/>
          <w:kern w:val="0"/>
          <w:szCs w:val="22"/>
        </w:rPr>
        <w:t>(155)  5.155</w:t>
      </w:r>
      <w:r w:rsidRPr="009A247D">
        <w:rPr>
          <w:bCs/>
          <w:kern w:val="0"/>
          <w:szCs w:val="22"/>
          <w:lang w:val="en-GB"/>
        </w:rPr>
        <w:t>  </w:t>
      </w:r>
      <w:r w:rsidRPr="009A247D">
        <w:rPr>
          <w:bCs/>
          <w:i/>
          <w:kern w:val="0"/>
          <w:szCs w:val="22"/>
        </w:rPr>
        <w:t>Additional allocation:</w:t>
      </w:r>
      <w:r w:rsidRPr="009A247D">
        <w:rPr>
          <w:bCs/>
          <w:kern w:val="0"/>
          <w:szCs w:val="22"/>
        </w:rPr>
        <w:t>  in Armenia, Azerbaijan, Belarus, the Russian Federation, Georgia, Kazakhstan, Moldova, Mongolia, Uzbekistan, Kyrgyzstan, Slovakia, Tajikistan, Turkmenistan and Ikraine, the band 21 850-21 870 kHz is also allocated to the aeronautical mobile (R) service on a primary basis.</w:t>
      </w:r>
    </w:p>
    <w:p w14:paraId="41503210" w14:textId="77777777" w:rsidR="009A247D" w:rsidRPr="009A247D" w:rsidRDefault="009A247D" w:rsidP="009A247D">
      <w:pPr>
        <w:spacing w:after="120"/>
        <w:ind w:firstLine="720"/>
        <w:rPr>
          <w:bCs/>
          <w:kern w:val="0"/>
          <w:szCs w:val="22"/>
        </w:rPr>
      </w:pPr>
      <w:r w:rsidRPr="009A247D">
        <w:rPr>
          <w:bCs/>
          <w:kern w:val="0"/>
          <w:szCs w:val="22"/>
        </w:rPr>
        <w:t>(i)  5.155A</w:t>
      </w:r>
      <w:r w:rsidRPr="009A247D">
        <w:rPr>
          <w:bCs/>
          <w:kern w:val="0"/>
          <w:szCs w:val="22"/>
          <w:lang w:val="en-GB"/>
        </w:rPr>
        <w:t>  </w:t>
      </w:r>
      <w:r w:rsidRPr="009A247D">
        <w:rPr>
          <w:bCs/>
          <w:kern w:val="0"/>
          <w:szCs w:val="22"/>
        </w:rPr>
        <w:t>In Armenia, Azerbaijan, Belarus, the Russian Federation, Georgia, Kazakhstan, Moldova, Mongolia, Uzbekistan, Kyrgyzstan, Slovakia, Tajikistan, Turkmenistan and Ukraine, the use of the band 21 850-21 870 kHz by the fixed service is limited to provision of services related to aircraft flight safety.</w:t>
      </w:r>
    </w:p>
    <w:p w14:paraId="3C9D6DFF" w14:textId="77777777" w:rsidR="009A247D" w:rsidRPr="009A247D" w:rsidRDefault="009A247D" w:rsidP="009A247D">
      <w:pPr>
        <w:spacing w:after="120"/>
        <w:ind w:firstLine="720"/>
        <w:rPr>
          <w:bCs/>
          <w:kern w:val="0"/>
          <w:szCs w:val="22"/>
        </w:rPr>
      </w:pPr>
      <w:r w:rsidRPr="009A247D">
        <w:rPr>
          <w:bCs/>
          <w:kern w:val="0"/>
          <w:szCs w:val="22"/>
        </w:rPr>
        <w:t>(ii)  5.155B</w:t>
      </w:r>
      <w:r w:rsidRPr="009A247D">
        <w:rPr>
          <w:bCs/>
          <w:kern w:val="0"/>
          <w:szCs w:val="22"/>
          <w:lang w:val="en-GB"/>
        </w:rPr>
        <w:t>  </w:t>
      </w:r>
      <w:r w:rsidRPr="009A247D">
        <w:rPr>
          <w:bCs/>
          <w:kern w:val="0"/>
          <w:szCs w:val="22"/>
        </w:rPr>
        <w:t>The band 21 870-21 924 kHz is used by the fixed service for provision of services related to aircraft flight safety.</w:t>
      </w:r>
    </w:p>
    <w:p w14:paraId="7E91B5D6" w14:textId="77777777" w:rsidR="009A247D" w:rsidRPr="009A247D" w:rsidRDefault="009A247D" w:rsidP="009A247D">
      <w:pPr>
        <w:spacing w:after="120"/>
        <w:ind w:firstLine="720"/>
        <w:rPr>
          <w:bCs/>
          <w:kern w:val="0"/>
          <w:szCs w:val="22"/>
        </w:rPr>
      </w:pPr>
      <w:r w:rsidRPr="009A247D">
        <w:rPr>
          <w:bCs/>
          <w:kern w:val="0"/>
          <w:szCs w:val="22"/>
        </w:rPr>
        <w:t>(156)  5.156</w:t>
      </w:r>
      <w:r w:rsidRPr="009A247D">
        <w:rPr>
          <w:bCs/>
          <w:kern w:val="0"/>
          <w:szCs w:val="22"/>
          <w:lang w:val="en-GB"/>
        </w:rPr>
        <w:t>  </w:t>
      </w:r>
      <w:r w:rsidRPr="009A247D">
        <w:rPr>
          <w:bCs/>
          <w:i/>
          <w:kern w:val="0"/>
          <w:szCs w:val="22"/>
        </w:rPr>
        <w:t>Additional allocation:</w:t>
      </w:r>
      <w:r w:rsidRPr="009A247D">
        <w:rPr>
          <w:bCs/>
          <w:kern w:val="0"/>
          <w:szCs w:val="22"/>
        </w:rPr>
        <w:t>  in Nigeria, the band 22 720-23 200 kHz is also allocated to the meteorological aids service (radiosondes) on a primary basis.</w:t>
      </w:r>
    </w:p>
    <w:p w14:paraId="36F9C9A7" w14:textId="77777777" w:rsidR="009A247D" w:rsidRPr="009A247D" w:rsidRDefault="009A247D" w:rsidP="009A247D">
      <w:pPr>
        <w:spacing w:after="120"/>
        <w:ind w:firstLine="720"/>
        <w:rPr>
          <w:bCs/>
          <w:kern w:val="0"/>
          <w:szCs w:val="22"/>
        </w:rPr>
      </w:pPr>
      <w:r w:rsidRPr="009A247D">
        <w:rPr>
          <w:bCs/>
          <w:kern w:val="0"/>
          <w:szCs w:val="22"/>
        </w:rPr>
        <w:t>(i)  5.156A</w:t>
      </w:r>
      <w:r w:rsidRPr="009A247D">
        <w:rPr>
          <w:bCs/>
          <w:kern w:val="0"/>
          <w:szCs w:val="22"/>
          <w:lang w:val="en-GB"/>
        </w:rPr>
        <w:t>  </w:t>
      </w:r>
      <w:r w:rsidRPr="009A247D">
        <w:rPr>
          <w:bCs/>
          <w:kern w:val="0"/>
          <w:szCs w:val="22"/>
        </w:rPr>
        <w:t>The use of the band 23 200-23 350 kHz by the fixed service is limited to provision of services related to aircraft flight safety.</w:t>
      </w:r>
    </w:p>
    <w:p w14:paraId="1E284EA4" w14:textId="77777777" w:rsidR="00174519" w:rsidRDefault="00174519" w:rsidP="00174519">
      <w:pPr>
        <w:spacing w:after="120"/>
        <w:ind w:firstLine="720"/>
        <w:rPr>
          <w:kern w:val="0"/>
          <w:szCs w:val="22"/>
        </w:rPr>
      </w:pPr>
      <w:r w:rsidRPr="00174519">
        <w:rPr>
          <w:kern w:val="0"/>
          <w:szCs w:val="22"/>
        </w:rPr>
        <w:t>(ii)  [Reserved]</w:t>
      </w:r>
    </w:p>
    <w:p w14:paraId="1E1D80F0" w14:textId="77777777" w:rsidR="009A247D" w:rsidRPr="009A247D" w:rsidRDefault="009A247D" w:rsidP="009A247D">
      <w:pPr>
        <w:spacing w:after="120"/>
        <w:ind w:firstLine="720"/>
        <w:rPr>
          <w:kern w:val="0"/>
          <w:szCs w:val="22"/>
        </w:rPr>
      </w:pPr>
      <w:r w:rsidRPr="009A247D">
        <w:rPr>
          <w:kern w:val="0"/>
          <w:szCs w:val="22"/>
        </w:rPr>
        <w:t>(157)  5.157</w:t>
      </w:r>
      <w:r w:rsidRPr="009A247D">
        <w:rPr>
          <w:kern w:val="0"/>
          <w:szCs w:val="22"/>
          <w:lang w:val="en-GB"/>
        </w:rPr>
        <w:t>  </w:t>
      </w:r>
      <w:r w:rsidRPr="009A247D">
        <w:rPr>
          <w:kern w:val="0"/>
          <w:szCs w:val="22"/>
        </w:rPr>
        <w:t>The use of the band 23 350-24 000 kHz by the maritime mobile service is limited to inter-ship radiotelegraphy.</w:t>
      </w:r>
    </w:p>
    <w:p w14:paraId="6CE82A5C" w14:textId="77777777" w:rsidR="009A247D" w:rsidRPr="009A247D" w:rsidRDefault="009A247D" w:rsidP="009A247D">
      <w:pPr>
        <w:spacing w:after="120"/>
        <w:ind w:firstLine="720"/>
        <w:rPr>
          <w:bCs/>
          <w:kern w:val="0"/>
          <w:szCs w:val="22"/>
        </w:rPr>
      </w:pPr>
      <w:r w:rsidRPr="009A247D">
        <w:rPr>
          <w:bCs/>
          <w:kern w:val="0"/>
          <w:szCs w:val="22"/>
        </w:rPr>
        <w:lastRenderedPageBreak/>
        <w:t>(158)  5.158</w:t>
      </w:r>
      <w:r w:rsidRPr="009A247D">
        <w:rPr>
          <w:bCs/>
          <w:i/>
          <w:kern w:val="0"/>
          <w:szCs w:val="22"/>
        </w:rPr>
        <w:t>  Alternative allocation:</w:t>
      </w:r>
      <w:r w:rsidRPr="009A247D">
        <w:rPr>
          <w:bCs/>
          <w:iCs/>
          <w:kern w:val="0"/>
          <w:szCs w:val="22"/>
        </w:rPr>
        <w:t xml:space="preserve">  </w:t>
      </w:r>
      <w:r w:rsidRPr="009A247D">
        <w:rPr>
          <w:bCs/>
          <w:kern w:val="0"/>
          <w:szCs w:val="22"/>
        </w:rPr>
        <w:t>in Armenia, Belarus, Moldova and Kyrgyzstan, the frequency band 24 450-24 600 kHz is allocated to the fixed and land mobile services on a primary basis.</w:t>
      </w:r>
    </w:p>
    <w:p w14:paraId="21AE0DF3" w14:textId="77777777" w:rsidR="009A247D" w:rsidRPr="009A247D" w:rsidRDefault="009A247D" w:rsidP="009A247D">
      <w:pPr>
        <w:spacing w:after="120"/>
        <w:ind w:firstLine="720"/>
        <w:rPr>
          <w:bCs/>
          <w:kern w:val="0"/>
          <w:szCs w:val="22"/>
        </w:rPr>
      </w:pPr>
      <w:r w:rsidRPr="009A247D">
        <w:rPr>
          <w:bCs/>
          <w:kern w:val="0"/>
          <w:szCs w:val="22"/>
        </w:rPr>
        <w:t>(159)  5.159</w:t>
      </w:r>
      <w:r w:rsidRPr="009A247D">
        <w:rPr>
          <w:bCs/>
          <w:i/>
          <w:kern w:val="0"/>
          <w:szCs w:val="22"/>
        </w:rPr>
        <w:t>  Alternative allocation:</w:t>
      </w:r>
      <w:r w:rsidRPr="009A247D">
        <w:rPr>
          <w:bCs/>
          <w:iCs/>
          <w:kern w:val="0"/>
          <w:szCs w:val="22"/>
        </w:rPr>
        <w:t xml:space="preserve">  </w:t>
      </w:r>
      <w:r w:rsidRPr="009A247D">
        <w:rPr>
          <w:bCs/>
          <w:kern w:val="0"/>
          <w:szCs w:val="22"/>
        </w:rPr>
        <w:t>in Armenia, Belarus, Moldova and Kyrgyzstan, the frequency band 39</w:t>
      </w:r>
      <w:r w:rsidRPr="009A247D">
        <w:rPr>
          <w:bCs/>
          <w:kern w:val="0"/>
          <w:szCs w:val="22"/>
        </w:rPr>
        <w:noBreakHyphen/>
        <w:t>39.5 MHz is allocated to the fixed and mobile services on a primary basis.</w:t>
      </w:r>
    </w:p>
    <w:p w14:paraId="10F16864" w14:textId="77777777" w:rsidR="00174519" w:rsidRPr="00174519" w:rsidRDefault="00174519" w:rsidP="00174519">
      <w:pPr>
        <w:spacing w:after="120"/>
        <w:ind w:firstLine="720"/>
        <w:rPr>
          <w:kern w:val="0"/>
          <w:szCs w:val="22"/>
        </w:rPr>
      </w:pPr>
      <w:r w:rsidRPr="00174519">
        <w:rPr>
          <w:bCs/>
          <w:kern w:val="0"/>
          <w:szCs w:val="22"/>
        </w:rPr>
        <w:t>(160)  </w:t>
      </w:r>
      <w:r w:rsidRPr="00174519">
        <w:rPr>
          <w:kern w:val="0"/>
          <w:szCs w:val="22"/>
        </w:rPr>
        <w:t>5.160</w:t>
      </w:r>
      <w:r w:rsidRPr="00174519">
        <w:rPr>
          <w:bCs/>
          <w:kern w:val="0"/>
          <w:szCs w:val="22"/>
        </w:rPr>
        <w:t>  </w:t>
      </w:r>
      <w:r w:rsidRPr="00174519">
        <w:rPr>
          <w:i/>
          <w:iCs/>
          <w:kern w:val="0"/>
          <w:szCs w:val="22"/>
        </w:rPr>
        <w:t>Additional allocation:</w:t>
      </w:r>
      <w:r w:rsidRPr="00174519">
        <w:rPr>
          <w:iCs/>
          <w:kern w:val="0"/>
          <w:szCs w:val="22"/>
        </w:rPr>
        <w:t xml:space="preserve">  </w:t>
      </w:r>
      <w:r w:rsidRPr="00174519">
        <w:rPr>
          <w:kern w:val="0"/>
          <w:szCs w:val="22"/>
        </w:rPr>
        <w:t>in Botswana, Burundi, Dem. Rep. of the Congo and Rwanda, the band 41-44 MHz is also allocated to the aeronautical radionavigation service on a primary basis.</w:t>
      </w:r>
    </w:p>
    <w:p w14:paraId="183E714A" w14:textId="77777777" w:rsidR="00174519" w:rsidRPr="00174519" w:rsidRDefault="00174519" w:rsidP="00174519">
      <w:pPr>
        <w:spacing w:after="120"/>
        <w:ind w:firstLine="720"/>
        <w:rPr>
          <w:kern w:val="0"/>
          <w:szCs w:val="22"/>
        </w:rPr>
      </w:pPr>
      <w:r w:rsidRPr="00174519">
        <w:rPr>
          <w:bCs/>
          <w:kern w:val="0"/>
          <w:szCs w:val="22"/>
        </w:rPr>
        <w:t>(161)  5.161</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Iran (Islamic Republic of) and Japan, the band 41-44 MHz is also allocated to the radiolocation service on a secondary basis.</w:t>
      </w:r>
    </w:p>
    <w:p w14:paraId="6FA808F4" w14:textId="729C6D02" w:rsidR="009A247D" w:rsidRPr="009A247D" w:rsidRDefault="009A247D" w:rsidP="009A247D">
      <w:pPr>
        <w:spacing w:after="120"/>
        <w:ind w:firstLine="720"/>
        <w:rPr>
          <w:bCs/>
          <w:kern w:val="0"/>
          <w:szCs w:val="22"/>
        </w:rPr>
      </w:pPr>
      <w:r w:rsidRPr="009A247D">
        <w:rPr>
          <w:bCs/>
          <w:kern w:val="0"/>
          <w:szCs w:val="22"/>
        </w:rPr>
        <w:t>(i)  5.161A  </w:t>
      </w:r>
      <w:r w:rsidRPr="009A247D">
        <w:rPr>
          <w:bCs/>
          <w:i/>
          <w:kern w:val="0"/>
          <w:szCs w:val="22"/>
        </w:rPr>
        <w:t>Additional allocation:</w:t>
      </w:r>
      <w:r w:rsidRPr="009A247D">
        <w:rPr>
          <w:bCs/>
          <w:iCs/>
          <w:kern w:val="0"/>
          <w:szCs w:val="22"/>
        </w:rPr>
        <w:t xml:space="preserve">  </w:t>
      </w:r>
      <w:r w:rsidRPr="009A247D">
        <w:rPr>
          <w:bCs/>
          <w:kern w:val="0"/>
          <w:szCs w:val="22"/>
        </w:rPr>
        <w:t>in Korea (Rep. of), the United States and Mexico, the frequency bands 41.015-41.665 MHz and 43.35-44 MHz are also allocated to the radiolocation service on a primary basis.  Stations in the radiolocation service shall not cause harmful interference to, or claim protection from, stations operating in the fixed or mobile services.  Applications of the radiolocation service are limited to oceanographic radars operating in accordance with Resolution 612 (Rev.WRC-12).</w:t>
      </w:r>
    </w:p>
    <w:p w14:paraId="1C6C6D4E" w14:textId="77777777" w:rsidR="009A247D" w:rsidRPr="009A247D" w:rsidRDefault="009A247D" w:rsidP="009A247D">
      <w:pPr>
        <w:spacing w:after="120"/>
        <w:ind w:firstLine="720"/>
        <w:rPr>
          <w:bCs/>
          <w:kern w:val="0"/>
          <w:szCs w:val="22"/>
        </w:rPr>
      </w:pPr>
      <w:bookmarkStart w:id="12" w:name="_Hlk25311411"/>
      <w:r w:rsidRPr="009A247D">
        <w:rPr>
          <w:bCs/>
          <w:kern w:val="0"/>
          <w:szCs w:val="22"/>
        </w:rPr>
        <w:t>(ii)  5.161B  </w:t>
      </w:r>
      <w:r w:rsidRPr="009A247D">
        <w:rPr>
          <w:bCs/>
          <w:i/>
          <w:kern w:val="0"/>
          <w:szCs w:val="22"/>
        </w:rPr>
        <w:t>Alternative allocation:</w:t>
      </w:r>
      <w:r w:rsidRPr="009A247D">
        <w:rPr>
          <w:bCs/>
          <w:iCs/>
          <w:kern w:val="0"/>
          <w:szCs w:val="22"/>
        </w:rPr>
        <w:t xml:space="preserve">  </w:t>
      </w:r>
      <w:r w:rsidRPr="009A247D">
        <w:rPr>
          <w:bCs/>
          <w:kern w:val="0"/>
          <w:szCs w:val="22"/>
        </w:rPr>
        <w:t>in Albania, Germany, Armenia, Austria, Belarus, Belgium, Bosnia and Herzegovina, Cyprus, Vatican, Croatia, Denmark, Spain, Estonia, Finland, France, Greece, Hungary, Ireland, Iceland, Italy, Latvia, Liechtenstein, Lithuania, Luxembourg, North Macedonia, Malta, Moldova, Monaco, Montenegro, Norway, Uzbekistan, Netherlands, Portugal, Kyrgyzstan, Slovakia, Czech Rep., Romania, United Kingdom, San Marino, Slovenia, Sweden, Switzerland, Turkey and Ukraine, the frequency band 42-42.5 MHz is allocated to the fixed and mobile services on a primary basis.</w:t>
      </w:r>
      <w:bookmarkEnd w:id="12"/>
    </w:p>
    <w:p w14:paraId="6C17B720" w14:textId="06AA1C23" w:rsidR="00174519" w:rsidRPr="00174519" w:rsidRDefault="00174519" w:rsidP="00174519">
      <w:pPr>
        <w:spacing w:after="120"/>
        <w:ind w:firstLine="720"/>
        <w:rPr>
          <w:kern w:val="0"/>
          <w:szCs w:val="22"/>
        </w:rPr>
      </w:pPr>
    </w:p>
    <w:p w14:paraId="64D940FB" w14:textId="77777777" w:rsidR="00174519" w:rsidRPr="00174519" w:rsidRDefault="00174519" w:rsidP="00174519">
      <w:pPr>
        <w:spacing w:after="120"/>
        <w:rPr>
          <w:kern w:val="0"/>
          <w:szCs w:val="22"/>
        </w:rPr>
      </w:pPr>
      <w:r w:rsidRPr="00174519">
        <w:rPr>
          <w:bCs/>
          <w:kern w:val="0"/>
          <w:szCs w:val="22"/>
        </w:rPr>
        <w:tab/>
        <w:t>(162)  </w:t>
      </w:r>
      <w:r w:rsidRPr="00174519">
        <w:rPr>
          <w:kern w:val="0"/>
          <w:szCs w:val="22"/>
        </w:rPr>
        <w:t>5.162</w:t>
      </w:r>
      <w:r w:rsidRPr="00174519">
        <w:rPr>
          <w:bCs/>
          <w:kern w:val="0"/>
          <w:szCs w:val="22"/>
        </w:rPr>
        <w:t>  </w:t>
      </w:r>
      <w:r w:rsidRPr="00174519">
        <w:rPr>
          <w:i/>
          <w:iCs/>
          <w:kern w:val="0"/>
          <w:szCs w:val="22"/>
        </w:rPr>
        <w:t>Additional allocation:</w:t>
      </w:r>
      <w:r w:rsidRPr="00174519">
        <w:rPr>
          <w:iCs/>
          <w:kern w:val="0"/>
          <w:szCs w:val="22"/>
        </w:rPr>
        <w:t xml:space="preserve">  </w:t>
      </w:r>
      <w:r w:rsidRPr="00174519">
        <w:rPr>
          <w:kern w:val="0"/>
          <w:szCs w:val="22"/>
        </w:rPr>
        <w:t>in Australia, the band 44-47 MHz is also allocated to the broadcasting service on a primary basis.</w:t>
      </w:r>
    </w:p>
    <w:p w14:paraId="091C4ABA" w14:textId="77777777" w:rsidR="009A247D" w:rsidRPr="009A247D" w:rsidRDefault="009A247D" w:rsidP="009A247D">
      <w:pPr>
        <w:spacing w:after="120"/>
        <w:ind w:firstLine="720"/>
        <w:rPr>
          <w:kern w:val="0"/>
          <w:szCs w:val="22"/>
        </w:rPr>
      </w:pPr>
      <w:r w:rsidRPr="009A247D">
        <w:rPr>
          <w:bCs/>
          <w:kern w:val="0"/>
          <w:szCs w:val="22"/>
        </w:rPr>
        <w:t>(i)  5.162A</w:t>
      </w:r>
      <w:r w:rsidRPr="009A247D">
        <w:rPr>
          <w:kern w:val="0"/>
          <w:szCs w:val="22"/>
        </w:rPr>
        <w:t>  </w:t>
      </w:r>
      <w:r w:rsidRPr="009A247D">
        <w:rPr>
          <w:i/>
          <w:kern w:val="0"/>
          <w:szCs w:val="22"/>
        </w:rPr>
        <w:t>Additional allocation:</w:t>
      </w:r>
      <w:r w:rsidRPr="009A247D">
        <w:rPr>
          <w:iCs/>
          <w:kern w:val="0"/>
          <w:szCs w:val="22"/>
        </w:rPr>
        <w:t xml:space="preserve">  </w:t>
      </w:r>
      <w:r w:rsidRPr="009A247D">
        <w:rPr>
          <w:kern w:val="0"/>
          <w:szCs w:val="22"/>
        </w:rPr>
        <w:t>in Germany, Austria, Belgium, Bosnia and Herzegovina, China, Vatican, Denmark, Spain, Estonia, the Russian Federation, Finland, France, Ireland, Iceland, Italy, Latvia, Liechtenstein, Lithuania, Luxembourg, North Macedonia, Monaco, Montenegro, Norway, the Netherlands, Poland, Portugal, the Czech Rep., the United Kingdom, Serbia, Slovenia, Sweden and Switzerland the frequency band 46-68 MHz is also allocated to the radiolocation service on a secondary basis.  This use is limited to the operation of wind profiler radars in accordance with Resolution 217 (WRC-97).</w:t>
      </w:r>
    </w:p>
    <w:p w14:paraId="507249BA" w14:textId="760EE09B" w:rsidR="00174519" w:rsidRPr="00174519" w:rsidRDefault="00174519" w:rsidP="00174519">
      <w:pPr>
        <w:spacing w:after="120"/>
        <w:ind w:firstLine="720"/>
        <w:rPr>
          <w:kern w:val="0"/>
          <w:szCs w:val="22"/>
        </w:rPr>
      </w:pPr>
      <w:r w:rsidRPr="00174519">
        <w:rPr>
          <w:kern w:val="0"/>
          <w:szCs w:val="22"/>
        </w:rPr>
        <w:t>(ii)  [Reserved]</w:t>
      </w:r>
    </w:p>
    <w:p w14:paraId="479E3A8B" w14:textId="77777777" w:rsidR="009A247D" w:rsidRPr="009A247D" w:rsidRDefault="009A247D" w:rsidP="009A247D">
      <w:pPr>
        <w:spacing w:after="120"/>
        <w:ind w:firstLine="720"/>
        <w:rPr>
          <w:kern w:val="0"/>
          <w:szCs w:val="22"/>
        </w:rPr>
      </w:pPr>
      <w:r w:rsidRPr="009A247D">
        <w:rPr>
          <w:kern w:val="0"/>
          <w:szCs w:val="22"/>
        </w:rPr>
        <w:lastRenderedPageBreak/>
        <w:t>(163)  5.163</w:t>
      </w:r>
      <w:r w:rsidRPr="009A247D">
        <w:rPr>
          <w:iCs/>
          <w:kern w:val="0"/>
          <w:szCs w:val="22"/>
        </w:rPr>
        <w:t>  </w:t>
      </w:r>
      <w:r w:rsidRPr="009A247D">
        <w:rPr>
          <w:i/>
          <w:kern w:val="0"/>
          <w:szCs w:val="22"/>
        </w:rPr>
        <w:t>Additional allocation:</w:t>
      </w:r>
      <w:r w:rsidRPr="009A247D">
        <w:rPr>
          <w:iCs/>
          <w:kern w:val="0"/>
          <w:szCs w:val="22"/>
        </w:rPr>
        <w:t xml:space="preserve">  </w:t>
      </w:r>
      <w:r w:rsidRPr="009A247D">
        <w:rPr>
          <w:kern w:val="0"/>
          <w:szCs w:val="22"/>
        </w:rPr>
        <w:t>in Armenia, Belarus, the Russian Federation, Georgia, Kazakhstan, Latvia, Moldova, Uzbekistan, Kyrgyzstan, Tajikistan, Turkmenistan and Ukraine, the frequency bands 47-48.5 MHz and 56.5-58 MHz are also allocated to the fixed and land mobile services on a secondary basis.</w:t>
      </w:r>
    </w:p>
    <w:p w14:paraId="1C38B792" w14:textId="77777777" w:rsidR="009A247D" w:rsidRPr="009A247D" w:rsidRDefault="009A247D" w:rsidP="009A247D">
      <w:pPr>
        <w:spacing w:after="120"/>
        <w:ind w:firstLine="720"/>
        <w:rPr>
          <w:kern w:val="0"/>
          <w:szCs w:val="22"/>
        </w:rPr>
      </w:pPr>
      <w:r w:rsidRPr="009A247D">
        <w:rPr>
          <w:kern w:val="0"/>
          <w:szCs w:val="22"/>
        </w:rPr>
        <w:t>(164)  5.164</w:t>
      </w:r>
      <w:r w:rsidRPr="009A247D">
        <w:rPr>
          <w:iCs/>
          <w:kern w:val="0"/>
          <w:szCs w:val="22"/>
        </w:rPr>
        <w:t>  </w:t>
      </w:r>
      <w:r w:rsidRPr="009A247D">
        <w:rPr>
          <w:i/>
          <w:kern w:val="0"/>
          <w:szCs w:val="22"/>
        </w:rPr>
        <w:t>Additional allocation:</w:t>
      </w:r>
      <w:r w:rsidRPr="009A247D">
        <w:rPr>
          <w:iCs/>
          <w:kern w:val="0"/>
          <w:szCs w:val="22"/>
        </w:rPr>
        <w:t xml:space="preserve">  </w:t>
      </w:r>
      <w:r w:rsidRPr="009A247D">
        <w:rPr>
          <w:kern w:val="0"/>
          <w:szCs w:val="22"/>
        </w:rPr>
        <w:t>in Albania, ’lgeria, Germany, Austria, Belgium, Bosnia and Herzegovina, Botswana, Bulgaria, Côte d'Ivoire, Croatia, Denmark, Spain, Estonia, Eswatini, Finland, France, Gabon, Greece, Hungary, Ireland, Israel, Italy, Jordan, Lebanon, Libya, Liechtenstein, Lithuania, Luxembourg, Madagascar, Mali, Malta, Morocco, Mauritania, Monaco, Montenegro, Nigeria, Norway, the Netherlands, Poland, Syrian Arab Republic, Slovakia, Czech Rep., Romania, the United Kingdom, Serbia, Slovenia, Sweden, Switzerland, Chad, Togo, Tunisia and Turkey, the frequency band 47-68 MHz, in South Africa the frequency band 47-50 MHz, and in Latvia the frequency bands 48.5-56.5 MHz and 58-68 MHz, are also allocated to the land mobile service on a primary basis.  However, stations of the land mobile service in the countries mentioned in connection with each frequency band referred to in this footnote shall not cause harmful interference to, or claim protection from, existing or planned broadcasting stations of countries other than those mentioned in connection with the frequency band.</w:t>
      </w:r>
    </w:p>
    <w:p w14:paraId="15F6C5C4" w14:textId="77777777" w:rsidR="009A247D" w:rsidRPr="009A247D" w:rsidRDefault="009A247D" w:rsidP="009A247D">
      <w:pPr>
        <w:spacing w:after="120"/>
        <w:ind w:firstLine="720"/>
        <w:rPr>
          <w:kern w:val="0"/>
          <w:szCs w:val="22"/>
        </w:rPr>
      </w:pPr>
      <w:r w:rsidRPr="009A247D">
        <w:rPr>
          <w:kern w:val="0"/>
          <w:szCs w:val="22"/>
        </w:rPr>
        <w:t>(165)  5.165</w:t>
      </w:r>
      <w:r w:rsidRPr="009A247D">
        <w:rPr>
          <w:iCs/>
          <w:kern w:val="0"/>
          <w:szCs w:val="22"/>
        </w:rPr>
        <w:t>  </w:t>
      </w:r>
      <w:r w:rsidRPr="009A247D">
        <w:rPr>
          <w:i/>
          <w:kern w:val="0"/>
          <w:szCs w:val="22"/>
        </w:rPr>
        <w:t>Additional allocation:</w:t>
      </w:r>
      <w:r w:rsidRPr="009A247D">
        <w:rPr>
          <w:iCs/>
          <w:kern w:val="0"/>
          <w:szCs w:val="22"/>
        </w:rPr>
        <w:t xml:space="preserve">  </w:t>
      </w:r>
      <w:r w:rsidRPr="009A247D">
        <w:rPr>
          <w:kern w:val="0"/>
          <w:szCs w:val="22"/>
        </w:rPr>
        <w:t>in Angola, Cameroon, Congo (Rep. of the), Egypt, Madagascar, Mozambique, Niger, Somalia, Sudan, South Sudan, Tanzania and Chad, the frequency band 47-68 MHz is also allocated to the fixed and mobile, except aeronautical mobile, services on a primary basis.</w:t>
      </w:r>
    </w:p>
    <w:p w14:paraId="12CEE9D0" w14:textId="77777777" w:rsidR="00174519" w:rsidRDefault="00174519" w:rsidP="00174519">
      <w:pPr>
        <w:spacing w:after="120"/>
        <w:ind w:firstLine="720"/>
        <w:rPr>
          <w:bCs/>
          <w:kern w:val="0"/>
          <w:szCs w:val="22"/>
        </w:rPr>
      </w:pPr>
      <w:r w:rsidRPr="00174519">
        <w:rPr>
          <w:bCs/>
          <w:kern w:val="0"/>
          <w:szCs w:val="22"/>
        </w:rPr>
        <w:t>(166)  [Reserved]</w:t>
      </w:r>
    </w:p>
    <w:p w14:paraId="00053BBA" w14:textId="77777777" w:rsidR="00375BCA" w:rsidRPr="00375BCA" w:rsidRDefault="00375BCA" w:rsidP="00375BCA">
      <w:pPr>
        <w:spacing w:after="120"/>
        <w:ind w:firstLine="720"/>
        <w:rPr>
          <w:bCs/>
          <w:kern w:val="0"/>
          <w:szCs w:val="22"/>
        </w:rPr>
      </w:pPr>
      <w:r w:rsidRPr="00375BCA">
        <w:rPr>
          <w:bCs/>
          <w:kern w:val="0"/>
          <w:szCs w:val="22"/>
        </w:rPr>
        <w:t>(166)(i)  5.166A  </w:t>
      </w:r>
      <w:r w:rsidRPr="00375BCA">
        <w:rPr>
          <w:bCs/>
          <w:i/>
          <w:kern w:val="0"/>
          <w:szCs w:val="22"/>
        </w:rPr>
        <w:t>Different category of service:</w:t>
      </w:r>
      <w:r w:rsidRPr="00375BCA">
        <w:rPr>
          <w:bCs/>
          <w:iCs/>
          <w:kern w:val="0"/>
          <w:szCs w:val="22"/>
        </w:rPr>
        <w:t xml:space="preserve">  </w:t>
      </w:r>
      <w:r w:rsidRPr="00375BCA">
        <w:rPr>
          <w:bCs/>
          <w:kern w:val="0"/>
          <w:szCs w:val="22"/>
        </w:rPr>
        <w:t>in Austria, Cyprus, the Vatican, Croatia, Denmark, Spain, Finland, Hungary, Latvia, the Netherlands, the Czech Republic, the United Kingdom, Slovakia and Slovenia, the frequency band 50.0-50.5 MHz is allocated to the amateur service on a primary basis.  Stations in the amateur service in these countries shall not cause harmful interference to, or claim protection from, stations of the broadcasting, fixed and mobile services operating in accordance with the Radio Regulations in the frequency band 50.0-50.5 MHz in the countries not listed in this provision.  For a station of these services, the protection criteria in paragraph (b)(169)(ii) of this section</w:t>
      </w:r>
      <w:r w:rsidRPr="00375BCA">
        <w:rPr>
          <w:bCs/>
          <w:i/>
          <w:kern w:val="0"/>
          <w:szCs w:val="22"/>
        </w:rPr>
        <w:t xml:space="preserve"> </w:t>
      </w:r>
      <w:r w:rsidRPr="00375BCA">
        <w:rPr>
          <w:bCs/>
          <w:kern w:val="0"/>
          <w:szCs w:val="22"/>
        </w:rPr>
        <w:t>shall also apply.  In Region 1, with the exception of those countries listed in paragraph (b)(169) of this section, wind profiler radars operating in the radiolocation service under paragraph (b)(162)(i) of this section are authorized to operate on the basis of equality with stations in the amateur service in the frequency band 50.0-50.5 MHz.</w:t>
      </w:r>
    </w:p>
    <w:p w14:paraId="63D0FBE6" w14:textId="77777777" w:rsidR="00375BCA" w:rsidRPr="00375BCA" w:rsidRDefault="00375BCA" w:rsidP="00375BCA">
      <w:pPr>
        <w:spacing w:after="120"/>
        <w:ind w:firstLine="720"/>
        <w:rPr>
          <w:bCs/>
          <w:kern w:val="0"/>
          <w:szCs w:val="22"/>
        </w:rPr>
      </w:pPr>
      <w:r w:rsidRPr="00375BCA">
        <w:rPr>
          <w:bCs/>
          <w:kern w:val="0"/>
          <w:szCs w:val="22"/>
        </w:rPr>
        <w:t xml:space="preserve">(ii)  5.166B  In Region 1, stations in the amateur service operating on a secondary basis shall not cause harmful interference to, or claim protection from, stations of the broadcasting service.  The field strength generated by an amateur station in Region 1 in the frequency band </w:t>
      </w:r>
      <w:r w:rsidRPr="00375BCA">
        <w:rPr>
          <w:bCs/>
          <w:kern w:val="0"/>
          <w:szCs w:val="22"/>
        </w:rPr>
        <w:lastRenderedPageBreak/>
        <w:t>50-52 MHz shall not exceed a calculated value of +6 dB(μV/m) at a height of 10 m above ground for more than 10% of time along the border of a country with operational analogue broadcasting stations in Region 1 and of neighbouring countries with broadcasting stations in Region 3 listed in  paragraphs (b)(167) and (b)(168) of this section.</w:t>
      </w:r>
    </w:p>
    <w:p w14:paraId="635CA2A3" w14:textId="77777777" w:rsidR="00375BCA" w:rsidRPr="00375BCA" w:rsidRDefault="00375BCA" w:rsidP="00375BCA">
      <w:pPr>
        <w:spacing w:after="120"/>
        <w:ind w:firstLine="720"/>
        <w:rPr>
          <w:bCs/>
          <w:kern w:val="0"/>
          <w:szCs w:val="22"/>
        </w:rPr>
      </w:pPr>
      <w:r w:rsidRPr="00375BCA">
        <w:rPr>
          <w:bCs/>
          <w:kern w:val="0"/>
          <w:szCs w:val="22"/>
        </w:rPr>
        <w:t>(iii)  5.166C  In Region 1, stations in the amateur service in the frequency band 50-52 MHz, with the exception of those countries listed in paragraph (b)(169) of this section, shall not cause harmful interference to, or claim protection from, wind profiler radars operating in the radiolocation service under paragraph (b)(162)(i) of this section.</w:t>
      </w:r>
    </w:p>
    <w:p w14:paraId="73D8271F" w14:textId="77777777" w:rsidR="00375BCA" w:rsidRPr="00375BCA" w:rsidRDefault="00375BCA" w:rsidP="00375BCA">
      <w:pPr>
        <w:spacing w:after="120"/>
        <w:ind w:firstLine="720"/>
        <w:rPr>
          <w:bCs/>
          <w:kern w:val="0"/>
          <w:szCs w:val="22"/>
        </w:rPr>
      </w:pPr>
      <w:r w:rsidRPr="00375BCA">
        <w:rPr>
          <w:bCs/>
          <w:kern w:val="0"/>
          <w:szCs w:val="22"/>
        </w:rPr>
        <w:t>(iv)  5.166D  </w:t>
      </w:r>
      <w:r w:rsidRPr="00375BCA">
        <w:rPr>
          <w:bCs/>
          <w:i/>
          <w:kern w:val="0"/>
          <w:szCs w:val="22"/>
        </w:rPr>
        <w:t>Different category of service:</w:t>
      </w:r>
      <w:r w:rsidRPr="00375BCA">
        <w:rPr>
          <w:bCs/>
          <w:iCs/>
          <w:kern w:val="0"/>
          <w:szCs w:val="22"/>
        </w:rPr>
        <w:t xml:space="preserve">  </w:t>
      </w:r>
      <w:r w:rsidRPr="00375BCA">
        <w:rPr>
          <w:bCs/>
          <w:kern w:val="0"/>
          <w:szCs w:val="22"/>
        </w:rPr>
        <w:t>in Lebanon, the frequency band 50-52 MHz is allocated to the amateur service on a primary basis.  Stations in the amateur service in Lebanon shall not cause harmful interference to, or claim protection from, stations of the broadcasting, fixed and mobile services operating in accordance with the Radio Regulations in the frequency band 50-52 MHz in the countries not listed in this provision.</w:t>
      </w:r>
    </w:p>
    <w:p w14:paraId="4661BD48" w14:textId="77777777" w:rsidR="00375BCA" w:rsidRPr="00375BCA" w:rsidRDefault="00375BCA" w:rsidP="00375BCA">
      <w:pPr>
        <w:spacing w:after="120"/>
        <w:ind w:firstLine="720"/>
        <w:rPr>
          <w:bCs/>
          <w:kern w:val="0"/>
          <w:szCs w:val="22"/>
        </w:rPr>
      </w:pPr>
      <w:r w:rsidRPr="00375BCA">
        <w:rPr>
          <w:bCs/>
          <w:kern w:val="0"/>
          <w:szCs w:val="22"/>
        </w:rPr>
        <w:t>(v)  5.166E  In the Russian Federation, only the frequency band 50.080-50.280 MHz is allocated to the amateur service on a secondary basis.  The protection criteria for the other services in the countries not listed in this provision are specified in paragraphs (b)(166)(ii) and (b)(169)(ii) of this section.</w:t>
      </w:r>
    </w:p>
    <w:p w14:paraId="26EC78F3" w14:textId="180DBCD8" w:rsidR="00174519" w:rsidRPr="00174519" w:rsidRDefault="00174519" w:rsidP="00174519">
      <w:pPr>
        <w:spacing w:after="120"/>
        <w:ind w:firstLine="720"/>
        <w:rPr>
          <w:rFonts w:eastAsia="Calibri"/>
          <w:kern w:val="0"/>
          <w:szCs w:val="22"/>
        </w:rPr>
      </w:pPr>
      <w:r w:rsidRPr="00174519">
        <w:rPr>
          <w:bCs/>
          <w:kern w:val="0"/>
          <w:szCs w:val="22"/>
        </w:rPr>
        <w:t>(167)  </w:t>
      </w:r>
      <w:r w:rsidRPr="00174519">
        <w:rPr>
          <w:bCs/>
          <w:kern w:val="0"/>
          <w:szCs w:val="22"/>
          <w:lang w:val="en-GB"/>
        </w:rPr>
        <w:t>5.167  </w:t>
      </w:r>
      <w:r w:rsidRPr="00174519">
        <w:rPr>
          <w:i/>
          <w:iCs/>
          <w:kern w:val="0"/>
          <w:szCs w:val="22"/>
          <w:lang w:val="en-GB"/>
        </w:rPr>
        <w:t>Alternative allocation:</w:t>
      </w:r>
      <w:r w:rsidRPr="00174519">
        <w:rPr>
          <w:iCs/>
          <w:kern w:val="0"/>
          <w:szCs w:val="22"/>
          <w:lang w:val="en-GB"/>
        </w:rPr>
        <w:t xml:space="preserve">  </w:t>
      </w:r>
      <w:r w:rsidRPr="00174519">
        <w:rPr>
          <w:kern w:val="0"/>
          <w:szCs w:val="22"/>
          <w:lang w:val="en-GB"/>
        </w:rPr>
        <w:t xml:space="preserve">in </w:t>
      </w:r>
      <w:r w:rsidRPr="00174519">
        <w:rPr>
          <w:rFonts w:eastAsia="Calibri"/>
          <w:spacing w:val="1"/>
          <w:kern w:val="0"/>
          <w:szCs w:val="22"/>
          <w:lang w:val="en-GB"/>
        </w:rPr>
        <w:t>B</w:t>
      </w:r>
      <w:r w:rsidRPr="00174519">
        <w:rPr>
          <w:rFonts w:eastAsia="Calibri"/>
          <w:kern w:val="0"/>
          <w:szCs w:val="22"/>
          <w:lang w:val="en-GB"/>
        </w:rPr>
        <w:t>an</w:t>
      </w:r>
      <w:r w:rsidRPr="00174519">
        <w:rPr>
          <w:rFonts w:eastAsia="Calibri"/>
          <w:spacing w:val="-1"/>
          <w:kern w:val="0"/>
          <w:szCs w:val="22"/>
          <w:lang w:val="en-GB"/>
        </w:rPr>
        <w:t>g</w:t>
      </w:r>
      <w:r w:rsidRPr="00174519">
        <w:rPr>
          <w:rFonts w:eastAsia="Calibri"/>
          <w:kern w:val="0"/>
          <w:szCs w:val="22"/>
          <w:lang w:val="en-GB"/>
        </w:rPr>
        <w:t>la</w:t>
      </w:r>
      <w:r w:rsidRPr="00174519">
        <w:rPr>
          <w:rFonts w:eastAsia="Calibri"/>
          <w:spacing w:val="1"/>
          <w:kern w:val="0"/>
          <w:szCs w:val="22"/>
          <w:lang w:val="en-GB"/>
        </w:rPr>
        <w:t>d</w:t>
      </w:r>
      <w:r w:rsidRPr="00174519">
        <w:rPr>
          <w:rFonts w:eastAsia="Calibri"/>
          <w:kern w:val="0"/>
          <w:szCs w:val="22"/>
          <w:lang w:val="en-GB"/>
        </w:rPr>
        <w:t>e</w:t>
      </w:r>
      <w:r w:rsidRPr="00174519">
        <w:rPr>
          <w:rFonts w:eastAsia="Calibri"/>
          <w:spacing w:val="1"/>
          <w:kern w:val="0"/>
          <w:szCs w:val="22"/>
          <w:lang w:val="en-GB"/>
        </w:rPr>
        <w:t>s</w:t>
      </w:r>
      <w:r w:rsidRPr="00174519">
        <w:rPr>
          <w:rFonts w:eastAsia="Calibri"/>
          <w:spacing w:val="-1"/>
          <w:kern w:val="0"/>
          <w:szCs w:val="22"/>
          <w:lang w:val="en-GB"/>
        </w:rPr>
        <w:t>h</w:t>
      </w:r>
      <w:r w:rsidRPr="00174519">
        <w:rPr>
          <w:rFonts w:eastAsia="Calibri"/>
          <w:kern w:val="0"/>
          <w:szCs w:val="22"/>
          <w:lang w:val="en-GB"/>
        </w:rPr>
        <w:t>,</w:t>
      </w:r>
      <w:r w:rsidRPr="00174519">
        <w:rPr>
          <w:rFonts w:eastAsia="Calibri"/>
          <w:spacing w:val="15"/>
          <w:kern w:val="0"/>
          <w:szCs w:val="22"/>
          <w:lang w:val="en-GB"/>
        </w:rPr>
        <w:t xml:space="preserve"> </w:t>
      </w:r>
      <w:r w:rsidRPr="00174519">
        <w:rPr>
          <w:rFonts w:eastAsia="Calibri"/>
          <w:spacing w:val="1"/>
          <w:kern w:val="0"/>
          <w:szCs w:val="22"/>
          <w:lang w:val="en-GB"/>
        </w:rPr>
        <w:t>B</w:t>
      </w:r>
      <w:r w:rsidRPr="00174519">
        <w:rPr>
          <w:rFonts w:eastAsia="Calibri"/>
          <w:kern w:val="0"/>
          <w:szCs w:val="22"/>
          <w:lang w:val="en-GB"/>
        </w:rPr>
        <w:t>r</w:t>
      </w:r>
      <w:r w:rsidRPr="00174519">
        <w:rPr>
          <w:rFonts w:eastAsia="Calibri"/>
          <w:spacing w:val="-1"/>
          <w:kern w:val="0"/>
          <w:szCs w:val="22"/>
          <w:lang w:val="en-GB"/>
        </w:rPr>
        <w:t>un</w:t>
      </w:r>
      <w:r w:rsidRPr="00174519">
        <w:rPr>
          <w:rFonts w:eastAsia="Calibri"/>
          <w:kern w:val="0"/>
          <w:szCs w:val="22"/>
          <w:lang w:val="en-GB"/>
        </w:rPr>
        <w:t>ei</w:t>
      </w:r>
      <w:r w:rsidRPr="00174519">
        <w:rPr>
          <w:rFonts w:eastAsia="Calibri"/>
          <w:spacing w:val="9"/>
          <w:kern w:val="0"/>
          <w:szCs w:val="22"/>
          <w:lang w:val="en-GB"/>
        </w:rPr>
        <w:t xml:space="preserve"> </w:t>
      </w:r>
      <w:r w:rsidRPr="00174519">
        <w:rPr>
          <w:rFonts w:eastAsia="Calibri"/>
          <w:kern w:val="0"/>
          <w:szCs w:val="22"/>
          <w:lang w:val="en-GB"/>
        </w:rPr>
        <w:t>Da</w:t>
      </w:r>
      <w:r w:rsidRPr="00174519">
        <w:rPr>
          <w:rFonts w:eastAsia="Calibri"/>
          <w:spacing w:val="3"/>
          <w:kern w:val="0"/>
          <w:szCs w:val="22"/>
          <w:lang w:val="en-GB"/>
        </w:rPr>
        <w:t>r</w:t>
      </w:r>
      <w:r w:rsidRPr="00174519">
        <w:rPr>
          <w:rFonts w:eastAsia="Calibri"/>
          <w:spacing w:val="-1"/>
          <w:kern w:val="0"/>
          <w:szCs w:val="22"/>
          <w:lang w:val="en-GB"/>
        </w:rPr>
        <w:t>u</w:t>
      </w:r>
      <w:r w:rsidRPr="00174519">
        <w:rPr>
          <w:rFonts w:eastAsia="Calibri"/>
          <w:kern w:val="0"/>
          <w:szCs w:val="22"/>
          <w:lang w:val="en-GB"/>
        </w:rPr>
        <w:t>ss</w:t>
      </w:r>
      <w:r w:rsidRPr="00174519">
        <w:rPr>
          <w:rFonts w:eastAsia="Calibri"/>
          <w:spacing w:val="2"/>
          <w:kern w:val="0"/>
          <w:szCs w:val="22"/>
          <w:lang w:val="en-GB"/>
        </w:rPr>
        <w:t>a</w:t>
      </w:r>
      <w:r w:rsidRPr="00174519">
        <w:rPr>
          <w:rFonts w:eastAsia="Calibri"/>
          <w:kern w:val="0"/>
          <w:szCs w:val="22"/>
          <w:lang w:val="en-GB"/>
        </w:rPr>
        <w:t>l</w:t>
      </w:r>
      <w:r w:rsidRPr="00174519">
        <w:rPr>
          <w:rFonts w:eastAsia="Calibri"/>
          <w:spacing w:val="2"/>
          <w:kern w:val="0"/>
          <w:szCs w:val="22"/>
          <w:lang w:val="en-GB"/>
        </w:rPr>
        <w:t>a</w:t>
      </w:r>
      <w:r w:rsidRPr="00174519">
        <w:rPr>
          <w:rFonts w:eastAsia="Calibri"/>
          <w:spacing w:val="-3"/>
          <w:kern w:val="0"/>
          <w:szCs w:val="22"/>
          <w:lang w:val="en-GB"/>
        </w:rPr>
        <w:t>m</w:t>
      </w:r>
      <w:r w:rsidRPr="00174519">
        <w:rPr>
          <w:rFonts w:eastAsia="Calibri"/>
          <w:kern w:val="0"/>
          <w:szCs w:val="22"/>
          <w:lang w:val="en-GB"/>
        </w:rPr>
        <w:t>,</w:t>
      </w:r>
      <w:r w:rsidRPr="00174519">
        <w:rPr>
          <w:rFonts w:eastAsia="Calibri"/>
          <w:spacing w:val="15"/>
          <w:kern w:val="0"/>
          <w:szCs w:val="22"/>
          <w:lang w:val="en-GB"/>
        </w:rPr>
        <w:t xml:space="preserve"> </w:t>
      </w:r>
      <w:r w:rsidRPr="00174519">
        <w:rPr>
          <w:rFonts w:eastAsia="Calibri"/>
          <w:spacing w:val="2"/>
          <w:kern w:val="0"/>
          <w:szCs w:val="22"/>
          <w:lang w:val="en-GB"/>
        </w:rPr>
        <w:t>I</w:t>
      </w:r>
      <w:r w:rsidRPr="00174519">
        <w:rPr>
          <w:rFonts w:eastAsia="Calibri"/>
          <w:spacing w:val="-1"/>
          <w:kern w:val="0"/>
          <w:szCs w:val="22"/>
          <w:lang w:val="en-GB"/>
        </w:rPr>
        <w:t>n</w:t>
      </w:r>
      <w:r w:rsidRPr="00174519">
        <w:rPr>
          <w:rFonts w:eastAsia="Calibri"/>
          <w:kern w:val="0"/>
          <w:szCs w:val="22"/>
          <w:lang w:val="en-GB"/>
        </w:rPr>
        <w:t>dia,</w:t>
      </w:r>
      <w:r w:rsidRPr="00174519">
        <w:rPr>
          <w:rFonts w:eastAsia="Calibri"/>
          <w:spacing w:val="7"/>
          <w:kern w:val="0"/>
          <w:szCs w:val="22"/>
          <w:lang w:val="en-GB"/>
        </w:rPr>
        <w:t xml:space="preserve"> </w:t>
      </w:r>
      <w:r w:rsidRPr="00174519">
        <w:rPr>
          <w:rFonts w:eastAsia="Calibri"/>
          <w:kern w:val="0"/>
          <w:szCs w:val="22"/>
          <w:lang w:val="en-GB"/>
        </w:rPr>
        <w:t>Iran</w:t>
      </w:r>
      <w:r w:rsidRPr="00174519">
        <w:rPr>
          <w:rFonts w:eastAsia="Calibri"/>
          <w:spacing w:val="5"/>
          <w:kern w:val="0"/>
          <w:szCs w:val="22"/>
          <w:lang w:val="en-GB"/>
        </w:rPr>
        <w:t xml:space="preserve"> </w:t>
      </w:r>
      <w:r w:rsidRPr="00174519">
        <w:rPr>
          <w:rFonts w:eastAsia="Calibri"/>
          <w:kern w:val="0"/>
          <w:szCs w:val="22"/>
          <w:lang w:val="en-GB"/>
        </w:rPr>
        <w:t>(Isl</w:t>
      </w:r>
      <w:r w:rsidRPr="00174519">
        <w:rPr>
          <w:rFonts w:eastAsia="Calibri"/>
          <w:spacing w:val="2"/>
          <w:kern w:val="0"/>
          <w:szCs w:val="22"/>
          <w:lang w:val="en-GB"/>
        </w:rPr>
        <w:t>a</w:t>
      </w:r>
      <w:r w:rsidRPr="00174519">
        <w:rPr>
          <w:rFonts w:eastAsia="Calibri"/>
          <w:spacing w:val="-3"/>
          <w:kern w:val="0"/>
          <w:szCs w:val="22"/>
          <w:lang w:val="en-GB"/>
        </w:rPr>
        <w:t>m</w:t>
      </w:r>
      <w:r w:rsidRPr="00174519">
        <w:rPr>
          <w:rFonts w:eastAsia="Calibri"/>
          <w:kern w:val="0"/>
          <w:szCs w:val="22"/>
          <w:lang w:val="en-GB"/>
        </w:rPr>
        <w:t>ic</w:t>
      </w:r>
      <w:r w:rsidRPr="00174519">
        <w:rPr>
          <w:rFonts w:eastAsia="Calibri"/>
          <w:spacing w:val="12"/>
          <w:kern w:val="0"/>
          <w:szCs w:val="22"/>
          <w:lang w:val="en-GB"/>
        </w:rPr>
        <w:t xml:space="preserve"> </w:t>
      </w:r>
      <w:r w:rsidRPr="00174519">
        <w:rPr>
          <w:rFonts w:eastAsia="Calibri"/>
          <w:kern w:val="0"/>
          <w:szCs w:val="22"/>
          <w:lang w:val="en-GB"/>
        </w:rPr>
        <w:t>Re</w:t>
      </w:r>
      <w:r w:rsidRPr="00174519">
        <w:rPr>
          <w:rFonts w:eastAsia="Calibri"/>
          <w:spacing w:val="1"/>
          <w:kern w:val="0"/>
          <w:szCs w:val="22"/>
          <w:lang w:val="en-GB"/>
        </w:rPr>
        <w:t>p</w:t>
      </w:r>
      <w:r w:rsidRPr="00174519">
        <w:rPr>
          <w:rFonts w:eastAsia="Calibri"/>
          <w:spacing w:val="-1"/>
          <w:kern w:val="0"/>
          <w:szCs w:val="22"/>
          <w:lang w:val="en-GB"/>
        </w:rPr>
        <w:t>u</w:t>
      </w:r>
      <w:r w:rsidRPr="00174519">
        <w:rPr>
          <w:rFonts w:eastAsia="Calibri"/>
          <w:kern w:val="0"/>
          <w:szCs w:val="22"/>
          <w:lang w:val="en-GB"/>
        </w:rPr>
        <w:t>blic</w:t>
      </w:r>
      <w:r w:rsidRPr="00174519">
        <w:rPr>
          <w:rFonts w:eastAsia="Calibri"/>
          <w:spacing w:val="11"/>
          <w:kern w:val="0"/>
          <w:szCs w:val="22"/>
          <w:lang w:val="en-GB"/>
        </w:rPr>
        <w:t xml:space="preserve"> </w:t>
      </w:r>
      <w:r w:rsidRPr="00174519">
        <w:rPr>
          <w:rFonts w:eastAsia="Calibri"/>
          <w:spacing w:val="2"/>
          <w:kern w:val="0"/>
          <w:szCs w:val="22"/>
          <w:lang w:val="en-GB"/>
        </w:rPr>
        <w:t>o</w:t>
      </w:r>
      <w:r w:rsidRPr="00174519">
        <w:rPr>
          <w:rFonts w:eastAsia="Calibri"/>
          <w:spacing w:val="-1"/>
          <w:kern w:val="0"/>
          <w:szCs w:val="22"/>
          <w:lang w:val="en-GB"/>
        </w:rPr>
        <w:t>f</w:t>
      </w:r>
      <w:r w:rsidRPr="00174519">
        <w:rPr>
          <w:rFonts w:eastAsia="Calibri"/>
          <w:kern w:val="0"/>
          <w:szCs w:val="22"/>
          <w:lang w:val="en-GB"/>
        </w:rPr>
        <w:t>),</w:t>
      </w:r>
      <w:r w:rsidRPr="00174519">
        <w:rPr>
          <w:rFonts w:eastAsia="Calibri"/>
          <w:spacing w:val="5"/>
          <w:kern w:val="0"/>
          <w:szCs w:val="22"/>
          <w:lang w:val="en-GB"/>
        </w:rPr>
        <w:t xml:space="preserve"> </w:t>
      </w:r>
      <w:r w:rsidRPr="00174519">
        <w:rPr>
          <w:rFonts w:eastAsia="Calibri"/>
          <w:spacing w:val="1"/>
          <w:kern w:val="0"/>
          <w:szCs w:val="22"/>
          <w:lang w:val="en-GB"/>
        </w:rPr>
        <w:t>P</w:t>
      </w:r>
      <w:r w:rsidRPr="00174519">
        <w:rPr>
          <w:rFonts w:eastAsia="Calibri"/>
          <w:kern w:val="0"/>
          <w:szCs w:val="22"/>
          <w:lang w:val="en-GB"/>
        </w:rPr>
        <w:t>akist</w:t>
      </w:r>
      <w:r w:rsidRPr="00174519">
        <w:rPr>
          <w:rFonts w:eastAsia="Calibri"/>
          <w:spacing w:val="2"/>
          <w:kern w:val="0"/>
          <w:szCs w:val="22"/>
          <w:lang w:val="en-GB"/>
        </w:rPr>
        <w:t>a</w:t>
      </w:r>
      <w:r w:rsidRPr="00174519">
        <w:rPr>
          <w:rFonts w:eastAsia="Calibri"/>
          <w:kern w:val="0"/>
          <w:szCs w:val="22"/>
          <w:lang w:val="en-GB"/>
        </w:rPr>
        <w:t>n</w:t>
      </w:r>
      <w:r w:rsidRPr="00174519">
        <w:rPr>
          <w:spacing w:val="9"/>
          <w:kern w:val="0"/>
          <w:szCs w:val="22"/>
          <w:lang w:val="en-GB"/>
        </w:rPr>
        <w:t xml:space="preserve"> </w:t>
      </w:r>
      <w:r w:rsidRPr="00174519">
        <w:rPr>
          <w:w w:val="102"/>
          <w:kern w:val="0"/>
          <w:szCs w:val="22"/>
          <w:lang w:val="en-GB"/>
        </w:rPr>
        <w:t>and</w:t>
      </w:r>
      <w:r w:rsidRPr="00174519">
        <w:rPr>
          <w:rFonts w:eastAsia="Calibri"/>
          <w:w w:val="102"/>
          <w:kern w:val="0"/>
          <w:szCs w:val="22"/>
          <w:lang w:val="en-GB"/>
        </w:rPr>
        <w:t xml:space="preserve"> </w:t>
      </w:r>
      <w:r w:rsidRPr="00174519">
        <w:rPr>
          <w:rFonts w:eastAsia="Calibri"/>
          <w:kern w:val="0"/>
          <w:szCs w:val="22"/>
          <w:lang w:val="en-GB"/>
        </w:rPr>
        <w:t>Sin</w:t>
      </w:r>
      <w:r w:rsidRPr="00174519">
        <w:rPr>
          <w:rFonts w:eastAsia="Calibri"/>
          <w:spacing w:val="-1"/>
          <w:kern w:val="0"/>
          <w:szCs w:val="22"/>
          <w:lang w:val="en-GB"/>
        </w:rPr>
        <w:t>g</w:t>
      </w:r>
      <w:r w:rsidRPr="00174519">
        <w:rPr>
          <w:rFonts w:eastAsia="Calibri"/>
          <w:kern w:val="0"/>
          <w:szCs w:val="22"/>
          <w:lang w:val="en-GB"/>
        </w:rPr>
        <w:t>a</w:t>
      </w:r>
      <w:r w:rsidRPr="00174519">
        <w:rPr>
          <w:rFonts w:eastAsia="Calibri"/>
          <w:spacing w:val="1"/>
          <w:kern w:val="0"/>
          <w:szCs w:val="22"/>
          <w:lang w:val="en-GB"/>
        </w:rPr>
        <w:t>p</w:t>
      </w:r>
      <w:r w:rsidRPr="00174519">
        <w:rPr>
          <w:rFonts w:eastAsia="Calibri"/>
          <w:kern w:val="0"/>
          <w:szCs w:val="22"/>
          <w:lang w:val="en-GB"/>
        </w:rPr>
        <w:t>ore,</w:t>
      </w:r>
      <w:r w:rsidRPr="00174519">
        <w:rPr>
          <w:rFonts w:eastAsia="Calibri"/>
          <w:spacing w:val="34"/>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26"/>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2"/>
          <w:kern w:val="0"/>
          <w:szCs w:val="22"/>
          <w:lang w:val="en-GB"/>
        </w:rPr>
        <w:t xml:space="preserve"> </w:t>
      </w:r>
      <w:r w:rsidRPr="00174519">
        <w:rPr>
          <w:rFonts w:eastAsia="Calibri"/>
          <w:kern w:val="0"/>
          <w:szCs w:val="22"/>
          <w:lang w:val="en-GB"/>
        </w:rPr>
        <w:t>ba</w:t>
      </w:r>
      <w:r w:rsidRPr="00174519">
        <w:rPr>
          <w:rFonts w:eastAsia="Calibri"/>
          <w:spacing w:val="1"/>
          <w:kern w:val="0"/>
          <w:szCs w:val="22"/>
          <w:lang w:val="en-GB"/>
        </w:rPr>
        <w:t>n</w:t>
      </w:r>
      <w:r w:rsidRPr="00174519">
        <w:rPr>
          <w:rFonts w:eastAsia="Calibri"/>
          <w:kern w:val="0"/>
          <w:szCs w:val="22"/>
          <w:lang w:val="en-GB"/>
        </w:rPr>
        <w:t>d</w:t>
      </w:r>
      <w:r w:rsidRPr="00174519">
        <w:rPr>
          <w:rFonts w:eastAsia="Calibri"/>
          <w:spacing w:val="28"/>
          <w:kern w:val="0"/>
          <w:szCs w:val="22"/>
          <w:lang w:val="en-GB"/>
        </w:rPr>
        <w:t xml:space="preserve"> </w:t>
      </w:r>
      <w:r w:rsidRPr="00174519">
        <w:rPr>
          <w:rFonts w:eastAsia="Calibri"/>
          <w:kern w:val="0"/>
          <w:szCs w:val="22"/>
          <w:lang w:val="en-GB"/>
        </w:rPr>
        <w:t>5</w:t>
      </w:r>
      <w:r w:rsidRPr="00174519">
        <w:rPr>
          <w:rFonts w:eastAsia="Calibri"/>
          <w:spacing w:val="2"/>
          <w:kern w:val="0"/>
          <w:szCs w:val="22"/>
          <w:lang w:val="en-GB"/>
        </w:rPr>
        <w:t>0</w:t>
      </w:r>
      <w:r w:rsidRPr="00174519">
        <w:rPr>
          <w:rFonts w:eastAsia="Calibri"/>
          <w:spacing w:val="-1"/>
          <w:kern w:val="0"/>
          <w:szCs w:val="22"/>
          <w:lang w:val="en-GB"/>
        </w:rPr>
        <w:t>-</w:t>
      </w:r>
      <w:r w:rsidRPr="00174519">
        <w:rPr>
          <w:rFonts w:eastAsia="Calibri"/>
          <w:spacing w:val="1"/>
          <w:kern w:val="0"/>
          <w:szCs w:val="22"/>
          <w:lang w:val="en-GB"/>
        </w:rPr>
        <w:t>5</w:t>
      </w:r>
      <w:r w:rsidRPr="00174519">
        <w:rPr>
          <w:rFonts w:eastAsia="Calibri"/>
          <w:kern w:val="0"/>
          <w:szCs w:val="22"/>
          <w:lang w:val="en-GB"/>
        </w:rPr>
        <w:t>4</w:t>
      </w:r>
      <w:r w:rsidRPr="00174519">
        <w:rPr>
          <w:rFonts w:eastAsia="Calibri"/>
          <w:spacing w:val="9"/>
          <w:kern w:val="0"/>
          <w:szCs w:val="22"/>
          <w:lang w:val="en-GB"/>
        </w:rPr>
        <w:t xml:space="preserve"> </w:t>
      </w:r>
      <w:r w:rsidRPr="00174519">
        <w:rPr>
          <w:rFonts w:eastAsia="Calibri"/>
          <w:kern w:val="0"/>
          <w:szCs w:val="22"/>
          <w:lang w:val="en-GB"/>
        </w:rPr>
        <w:t>MHz</w:t>
      </w:r>
      <w:r w:rsidRPr="00174519">
        <w:rPr>
          <w:rFonts w:eastAsia="Calibri"/>
          <w:spacing w:val="28"/>
          <w:kern w:val="0"/>
          <w:szCs w:val="22"/>
          <w:lang w:val="en-GB"/>
        </w:rPr>
        <w:t xml:space="preserve"> </w:t>
      </w:r>
      <w:r w:rsidRPr="00174519">
        <w:rPr>
          <w:rFonts w:eastAsia="Calibri"/>
          <w:kern w:val="0"/>
          <w:szCs w:val="22"/>
          <w:lang w:val="en-GB"/>
        </w:rPr>
        <w:t>is</w:t>
      </w:r>
      <w:r w:rsidRPr="00174519">
        <w:rPr>
          <w:rFonts w:eastAsia="Calibri"/>
          <w:spacing w:val="24"/>
          <w:kern w:val="0"/>
          <w:szCs w:val="22"/>
          <w:lang w:val="en-GB"/>
        </w:rPr>
        <w:t xml:space="preserve"> </w:t>
      </w:r>
      <w:r w:rsidRPr="00174519">
        <w:rPr>
          <w:rFonts w:eastAsia="Calibri"/>
          <w:kern w:val="0"/>
          <w:szCs w:val="22"/>
          <w:lang w:val="en-GB"/>
        </w:rPr>
        <w:t>allocated</w:t>
      </w:r>
      <w:r w:rsidRPr="00174519">
        <w:rPr>
          <w:rFonts w:eastAsia="Calibri"/>
          <w:spacing w:val="33"/>
          <w:kern w:val="0"/>
          <w:szCs w:val="22"/>
          <w:lang w:val="en-GB"/>
        </w:rPr>
        <w:t xml:space="preserve"> </w:t>
      </w:r>
      <w:r w:rsidRPr="00174519">
        <w:rPr>
          <w:rFonts w:eastAsia="Calibri"/>
          <w:kern w:val="0"/>
          <w:szCs w:val="22"/>
          <w:lang w:val="en-GB"/>
        </w:rPr>
        <w:t>to</w:t>
      </w:r>
      <w:r w:rsidRPr="00174519">
        <w:rPr>
          <w:rFonts w:eastAsia="Calibri"/>
          <w:spacing w:val="24"/>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27"/>
          <w:kern w:val="0"/>
          <w:szCs w:val="22"/>
          <w:lang w:val="en-GB"/>
        </w:rPr>
        <w:t xml:space="preserve"> </w:t>
      </w:r>
      <w:r w:rsidRPr="00174519">
        <w:rPr>
          <w:rFonts w:eastAsia="Calibri"/>
          <w:spacing w:val="-1"/>
          <w:kern w:val="0"/>
          <w:szCs w:val="22"/>
          <w:lang w:val="en-GB"/>
        </w:rPr>
        <w:t>f</w:t>
      </w:r>
      <w:r w:rsidRPr="00174519">
        <w:rPr>
          <w:rFonts w:eastAsia="Calibri"/>
          <w:kern w:val="0"/>
          <w:szCs w:val="22"/>
          <w:lang w:val="en-GB"/>
        </w:rPr>
        <w:t>i</w:t>
      </w:r>
      <w:r w:rsidRPr="00174519">
        <w:rPr>
          <w:rFonts w:eastAsia="Calibri"/>
          <w:spacing w:val="-1"/>
          <w:kern w:val="0"/>
          <w:szCs w:val="22"/>
          <w:lang w:val="en-GB"/>
        </w:rPr>
        <w:t>x</w:t>
      </w:r>
      <w:r w:rsidRPr="00174519">
        <w:rPr>
          <w:rFonts w:eastAsia="Calibri"/>
          <w:kern w:val="0"/>
          <w:szCs w:val="22"/>
          <w:lang w:val="en-GB"/>
        </w:rPr>
        <w:t>e</w:t>
      </w:r>
      <w:r w:rsidRPr="00174519">
        <w:rPr>
          <w:rFonts w:eastAsia="Calibri"/>
          <w:spacing w:val="1"/>
          <w:kern w:val="0"/>
          <w:szCs w:val="22"/>
          <w:lang w:val="en-GB"/>
        </w:rPr>
        <w:t>d</w:t>
      </w:r>
      <w:r w:rsidRPr="00174519">
        <w:rPr>
          <w:rFonts w:eastAsia="Calibri"/>
          <w:kern w:val="0"/>
          <w:szCs w:val="22"/>
          <w:lang w:val="en-GB"/>
        </w:rPr>
        <w:t>,</w:t>
      </w:r>
      <w:r w:rsidRPr="00174519">
        <w:rPr>
          <w:rFonts w:eastAsia="Calibri"/>
          <w:spacing w:val="30"/>
          <w:kern w:val="0"/>
          <w:szCs w:val="22"/>
          <w:lang w:val="en-GB"/>
        </w:rPr>
        <w:t xml:space="preserve"> </w:t>
      </w:r>
      <w:r w:rsidRPr="00174519">
        <w:rPr>
          <w:rFonts w:eastAsia="Calibri"/>
          <w:spacing w:val="-1"/>
          <w:kern w:val="0"/>
          <w:szCs w:val="22"/>
          <w:lang w:val="en-GB"/>
        </w:rPr>
        <w:t>m</w:t>
      </w:r>
      <w:r w:rsidRPr="00174519">
        <w:rPr>
          <w:rFonts w:eastAsia="Calibri"/>
          <w:kern w:val="0"/>
          <w:szCs w:val="22"/>
          <w:lang w:val="en-GB"/>
        </w:rPr>
        <w:t>obile</w:t>
      </w:r>
      <w:r w:rsidRPr="00174519">
        <w:rPr>
          <w:rFonts w:eastAsia="Calibri"/>
          <w:spacing w:val="30"/>
          <w:kern w:val="0"/>
          <w:szCs w:val="22"/>
          <w:lang w:val="en-GB"/>
        </w:rPr>
        <w:t xml:space="preserve"> </w:t>
      </w:r>
      <w:r w:rsidRPr="00174519">
        <w:rPr>
          <w:rFonts w:eastAsia="Calibri"/>
          <w:kern w:val="0"/>
          <w:szCs w:val="22"/>
          <w:lang w:val="en-GB"/>
        </w:rPr>
        <w:t>and</w:t>
      </w:r>
      <w:r w:rsidRPr="00174519">
        <w:rPr>
          <w:rFonts w:eastAsia="Calibri"/>
          <w:spacing w:val="26"/>
          <w:kern w:val="0"/>
          <w:szCs w:val="22"/>
          <w:lang w:val="en-GB"/>
        </w:rPr>
        <w:t xml:space="preserve"> </w:t>
      </w:r>
      <w:r w:rsidRPr="00174519">
        <w:rPr>
          <w:rFonts w:eastAsia="Calibri"/>
          <w:kern w:val="0"/>
          <w:szCs w:val="22"/>
          <w:lang w:val="en-GB"/>
        </w:rPr>
        <w:t>broa</w:t>
      </w:r>
      <w:r w:rsidRPr="00174519">
        <w:rPr>
          <w:rFonts w:eastAsia="Calibri"/>
          <w:spacing w:val="1"/>
          <w:kern w:val="0"/>
          <w:szCs w:val="22"/>
          <w:lang w:val="en-GB"/>
        </w:rPr>
        <w:t>d</w:t>
      </w:r>
      <w:r w:rsidRPr="00174519">
        <w:rPr>
          <w:rFonts w:eastAsia="Calibri"/>
          <w:kern w:val="0"/>
          <w:szCs w:val="22"/>
          <w:lang w:val="en-GB"/>
        </w:rPr>
        <w:t>casting ser</w:t>
      </w:r>
      <w:r w:rsidRPr="00174519">
        <w:rPr>
          <w:rFonts w:eastAsia="Calibri"/>
          <w:spacing w:val="-1"/>
          <w:kern w:val="0"/>
          <w:szCs w:val="22"/>
          <w:lang w:val="en-GB"/>
        </w:rPr>
        <w:t>v</w:t>
      </w:r>
      <w:r w:rsidRPr="00174519">
        <w:rPr>
          <w:rFonts w:eastAsia="Calibri"/>
          <w:kern w:val="0"/>
          <w:szCs w:val="22"/>
          <w:lang w:val="en-GB"/>
        </w:rPr>
        <w:t>ic</w:t>
      </w:r>
      <w:r w:rsidRPr="00174519">
        <w:rPr>
          <w:rFonts w:eastAsia="Calibri"/>
          <w:spacing w:val="2"/>
          <w:kern w:val="0"/>
          <w:szCs w:val="22"/>
          <w:lang w:val="en-GB"/>
        </w:rPr>
        <w:t>e</w:t>
      </w:r>
      <w:r w:rsidRPr="00174519">
        <w:rPr>
          <w:rFonts w:eastAsia="Calibri"/>
          <w:kern w:val="0"/>
          <w:szCs w:val="22"/>
          <w:lang w:val="en-GB"/>
        </w:rPr>
        <w:t>s</w:t>
      </w:r>
      <w:r w:rsidRPr="00174519">
        <w:rPr>
          <w:rFonts w:eastAsia="Calibri"/>
          <w:spacing w:val="31"/>
          <w:kern w:val="0"/>
          <w:szCs w:val="22"/>
          <w:lang w:val="en-GB"/>
        </w:rPr>
        <w:t xml:space="preserve"> </w:t>
      </w:r>
      <w:r w:rsidRPr="00174519">
        <w:rPr>
          <w:rFonts w:eastAsia="Calibri"/>
          <w:kern w:val="0"/>
          <w:szCs w:val="22"/>
          <w:lang w:val="en-GB"/>
        </w:rPr>
        <w:t>on</w:t>
      </w:r>
      <w:r w:rsidRPr="00174519">
        <w:rPr>
          <w:rFonts w:eastAsia="Calibri"/>
          <w:spacing w:val="24"/>
          <w:kern w:val="0"/>
          <w:szCs w:val="22"/>
          <w:lang w:val="en-GB"/>
        </w:rPr>
        <w:t xml:space="preserve"> </w:t>
      </w:r>
      <w:r w:rsidRPr="00174519">
        <w:rPr>
          <w:rFonts w:eastAsia="Calibri"/>
          <w:kern w:val="0"/>
          <w:szCs w:val="22"/>
          <w:lang w:val="en-GB"/>
        </w:rPr>
        <w:t>a</w:t>
      </w:r>
      <w:r w:rsidRPr="00174519">
        <w:rPr>
          <w:rFonts w:eastAsia="Calibri"/>
          <w:spacing w:val="23"/>
          <w:kern w:val="0"/>
          <w:szCs w:val="22"/>
          <w:lang w:val="en-GB"/>
        </w:rPr>
        <w:t xml:space="preserve"> </w:t>
      </w:r>
      <w:r w:rsidRPr="00174519">
        <w:rPr>
          <w:rFonts w:eastAsia="Calibri"/>
          <w:w w:val="102"/>
          <w:kern w:val="0"/>
          <w:szCs w:val="22"/>
          <w:lang w:val="en-GB"/>
        </w:rPr>
        <w:t>pr</w:t>
      </w:r>
      <w:r w:rsidRPr="00174519">
        <w:rPr>
          <w:rFonts w:eastAsia="Calibri"/>
          <w:spacing w:val="1"/>
          <w:w w:val="102"/>
          <w:kern w:val="0"/>
          <w:szCs w:val="22"/>
          <w:lang w:val="en-GB"/>
        </w:rPr>
        <w:t>i</w:t>
      </w:r>
      <w:r w:rsidRPr="00174519">
        <w:rPr>
          <w:rFonts w:eastAsia="Calibri"/>
          <w:spacing w:val="-3"/>
          <w:w w:val="102"/>
          <w:kern w:val="0"/>
          <w:szCs w:val="22"/>
          <w:lang w:val="en-GB"/>
        </w:rPr>
        <w:t>m</w:t>
      </w:r>
      <w:r w:rsidRPr="00174519">
        <w:rPr>
          <w:rFonts w:eastAsia="Calibri"/>
          <w:w w:val="102"/>
          <w:kern w:val="0"/>
          <w:szCs w:val="22"/>
          <w:lang w:val="en-GB"/>
        </w:rPr>
        <w:t>a</w:t>
      </w:r>
      <w:r w:rsidRPr="00174519">
        <w:rPr>
          <w:rFonts w:eastAsia="Calibri"/>
          <w:spacing w:val="2"/>
          <w:w w:val="102"/>
          <w:kern w:val="0"/>
          <w:szCs w:val="22"/>
          <w:lang w:val="en-GB"/>
        </w:rPr>
        <w:t>r</w:t>
      </w:r>
      <w:r w:rsidRPr="00174519">
        <w:rPr>
          <w:rFonts w:eastAsia="Calibri"/>
          <w:w w:val="102"/>
          <w:kern w:val="0"/>
          <w:szCs w:val="22"/>
          <w:lang w:val="en-GB"/>
        </w:rPr>
        <w:t xml:space="preserve">y </w:t>
      </w:r>
      <w:r w:rsidRPr="00174519">
        <w:rPr>
          <w:kern w:val="0"/>
          <w:szCs w:val="22"/>
          <w:lang w:val="en-GB"/>
        </w:rPr>
        <w:t>basis.</w:t>
      </w:r>
    </w:p>
    <w:p w14:paraId="58E8D872" w14:textId="77777777" w:rsidR="00174519" w:rsidRPr="00174519" w:rsidRDefault="00174519" w:rsidP="00174519">
      <w:pPr>
        <w:spacing w:after="120"/>
        <w:ind w:firstLine="720"/>
        <w:rPr>
          <w:kern w:val="0"/>
          <w:szCs w:val="22"/>
          <w:lang w:val="en-GB"/>
        </w:rPr>
      </w:pPr>
      <w:r w:rsidRPr="00174519">
        <w:rPr>
          <w:bCs/>
          <w:kern w:val="0"/>
          <w:szCs w:val="22"/>
        </w:rPr>
        <w:t>(i)  </w:t>
      </w:r>
      <w:r w:rsidRPr="00174519">
        <w:rPr>
          <w:rFonts w:eastAsia="Calibri"/>
          <w:spacing w:val="1"/>
          <w:kern w:val="0"/>
          <w:szCs w:val="22"/>
          <w:lang w:val="en-GB"/>
        </w:rPr>
        <w:t>5</w:t>
      </w:r>
      <w:r w:rsidRPr="00174519">
        <w:rPr>
          <w:kern w:val="0"/>
          <w:szCs w:val="22"/>
          <w:lang w:val="en-GB"/>
        </w:rPr>
        <w:t>.167A</w:t>
      </w:r>
      <w:r w:rsidRPr="00174519">
        <w:rPr>
          <w:bCs/>
          <w:kern w:val="0"/>
          <w:szCs w:val="22"/>
          <w:lang w:val="en-GB"/>
        </w:rPr>
        <w:t>  </w:t>
      </w:r>
      <w:r w:rsidRPr="00174519">
        <w:rPr>
          <w:i/>
          <w:iCs/>
          <w:kern w:val="0"/>
          <w:szCs w:val="22"/>
          <w:lang w:val="en-GB"/>
        </w:rPr>
        <w:t>Additional allocation:</w:t>
      </w:r>
      <w:r w:rsidRPr="00174519">
        <w:rPr>
          <w:iCs/>
          <w:kern w:val="0"/>
          <w:szCs w:val="22"/>
          <w:lang w:val="en-GB"/>
        </w:rPr>
        <w:t xml:space="preserve">  </w:t>
      </w:r>
      <w:r w:rsidRPr="00174519">
        <w:rPr>
          <w:kern w:val="0"/>
          <w:szCs w:val="22"/>
          <w:lang w:val="en-GB"/>
        </w:rPr>
        <w:t xml:space="preserve">in </w:t>
      </w:r>
      <w:r w:rsidRPr="00174519">
        <w:rPr>
          <w:rFonts w:eastAsia="Calibri"/>
          <w:kern w:val="0"/>
          <w:szCs w:val="22"/>
          <w:lang w:val="en-GB"/>
        </w:rPr>
        <w:t>I</w:t>
      </w:r>
      <w:r w:rsidRPr="00174519">
        <w:rPr>
          <w:rFonts w:eastAsia="Calibri"/>
          <w:spacing w:val="-1"/>
          <w:kern w:val="0"/>
          <w:szCs w:val="22"/>
          <w:lang w:val="en-GB"/>
        </w:rPr>
        <w:t>nd</w:t>
      </w:r>
      <w:r w:rsidRPr="00174519">
        <w:rPr>
          <w:rFonts w:eastAsia="Calibri"/>
          <w:spacing w:val="1"/>
          <w:kern w:val="0"/>
          <w:szCs w:val="22"/>
          <w:lang w:val="en-GB"/>
        </w:rPr>
        <w:t>o</w:t>
      </w:r>
      <w:r w:rsidRPr="00174519">
        <w:rPr>
          <w:rFonts w:eastAsia="Calibri"/>
          <w:spacing w:val="-1"/>
          <w:kern w:val="0"/>
          <w:szCs w:val="22"/>
          <w:lang w:val="en-GB"/>
        </w:rPr>
        <w:t>n</w:t>
      </w:r>
      <w:r w:rsidRPr="00174519">
        <w:rPr>
          <w:rFonts w:eastAsia="Calibri"/>
          <w:kern w:val="0"/>
          <w:szCs w:val="22"/>
          <w:lang w:val="en-GB"/>
        </w:rPr>
        <w:t>esia</w:t>
      </w:r>
      <w:r w:rsidRPr="00174519">
        <w:rPr>
          <w:spacing w:val="19"/>
          <w:kern w:val="0"/>
          <w:szCs w:val="22"/>
          <w:lang w:val="en-GB"/>
        </w:rPr>
        <w:t xml:space="preserve"> </w:t>
      </w:r>
      <w:r w:rsidRPr="00174519">
        <w:rPr>
          <w:kern w:val="0"/>
          <w:szCs w:val="22"/>
          <w:lang w:val="en-GB"/>
        </w:rPr>
        <w:t>and</w:t>
      </w:r>
      <w:r w:rsidRPr="00174519">
        <w:rPr>
          <w:spacing w:val="12"/>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ailand</w:t>
      </w:r>
      <w:r w:rsidRPr="00174519">
        <w:rPr>
          <w:rFonts w:eastAsia="Calibri"/>
          <w:kern w:val="0"/>
          <w:szCs w:val="22"/>
          <w:lang w:val="en-GB"/>
        </w:rPr>
        <w:t>,</w:t>
      </w:r>
      <w:r w:rsidRPr="00174519">
        <w:rPr>
          <w:rFonts w:eastAsia="Calibri"/>
          <w:spacing w:val="19"/>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spacing w:val="13"/>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rFonts w:eastAsia="Calibri"/>
          <w:spacing w:val="16"/>
          <w:kern w:val="0"/>
          <w:szCs w:val="22"/>
          <w:lang w:val="en-GB"/>
        </w:rPr>
        <w:t xml:space="preserve"> </w:t>
      </w:r>
      <w:r w:rsidRPr="00174519">
        <w:rPr>
          <w:rFonts w:eastAsia="Calibri"/>
          <w:kern w:val="0"/>
          <w:szCs w:val="22"/>
          <w:lang w:val="en-GB"/>
        </w:rPr>
        <w:t>b</w:t>
      </w:r>
      <w:r w:rsidRPr="00174519">
        <w:rPr>
          <w:rFonts w:eastAsia="Calibri"/>
          <w:spacing w:val="2"/>
          <w:kern w:val="0"/>
          <w:szCs w:val="22"/>
          <w:lang w:val="en-GB"/>
        </w:rPr>
        <w:t>a</w:t>
      </w:r>
      <w:r w:rsidRPr="00174519">
        <w:rPr>
          <w:rFonts w:eastAsia="Calibri"/>
          <w:spacing w:val="-1"/>
          <w:kern w:val="0"/>
          <w:szCs w:val="22"/>
          <w:lang w:val="en-GB"/>
        </w:rPr>
        <w:t>n</w:t>
      </w:r>
      <w:r w:rsidRPr="00174519">
        <w:rPr>
          <w:rFonts w:eastAsia="Calibri"/>
          <w:kern w:val="0"/>
          <w:szCs w:val="22"/>
          <w:lang w:val="en-GB"/>
        </w:rPr>
        <w:t>d</w:t>
      </w:r>
      <w:r w:rsidRPr="00174519">
        <w:rPr>
          <w:rFonts w:eastAsia="Calibri"/>
          <w:spacing w:val="14"/>
          <w:kern w:val="0"/>
          <w:szCs w:val="22"/>
          <w:lang w:val="en-GB"/>
        </w:rPr>
        <w:t xml:space="preserve"> </w:t>
      </w:r>
      <w:r w:rsidRPr="00174519">
        <w:rPr>
          <w:rFonts w:eastAsia="Calibri"/>
          <w:kern w:val="0"/>
          <w:szCs w:val="22"/>
          <w:lang w:val="en-GB"/>
        </w:rPr>
        <w:t>5</w:t>
      </w:r>
      <w:r w:rsidRPr="00174519">
        <w:rPr>
          <w:rFonts w:eastAsia="Calibri"/>
          <w:spacing w:val="2"/>
          <w:kern w:val="0"/>
          <w:szCs w:val="22"/>
          <w:lang w:val="en-GB"/>
        </w:rPr>
        <w:t>0</w:t>
      </w:r>
      <w:r w:rsidRPr="00174519">
        <w:rPr>
          <w:rFonts w:eastAsia="Calibri"/>
          <w:spacing w:val="-1"/>
          <w:kern w:val="0"/>
          <w:szCs w:val="22"/>
          <w:lang w:val="en-GB"/>
        </w:rPr>
        <w:t>-</w:t>
      </w:r>
      <w:r w:rsidRPr="00174519">
        <w:rPr>
          <w:rFonts w:eastAsia="Calibri"/>
          <w:spacing w:val="1"/>
          <w:kern w:val="0"/>
          <w:szCs w:val="22"/>
          <w:lang w:val="en-GB"/>
        </w:rPr>
        <w:t>5</w:t>
      </w:r>
      <w:r w:rsidRPr="00174519">
        <w:rPr>
          <w:rFonts w:eastAsia="Calibri"/>
          <w:kern w:val="0"/>
          <w:szCs w:val="22"/>
          <w:lang w:val="en-GB"/>
        </w:rPr>
        <w:t>4</w:t>
      </w:r>
      <w:r w:rsidRPr="00174519">
        <w:rPr>
          <w:rFonts w:eastAsia="Calibri"/>
          <w:spacing w:val="9"/>
          <w:kern w:val="0"/>
          <w:szCs w:val="22"/>
          <w:lang w:val="en-GB"/>
        </w:rPr>
        <w:t xml:space="preserve"> </w:t>
      </w:r>
      <w:r w:rsidRPr="00174519">
        <w:rPr>
          <w:rFonts w:eastAsia="Calibri"/>
          <w:kern w:val="0"/>
          <w:szCs w:val="22"/>
          <w:lang w:val="en-GB"/>
        </w:rPr>
        <w:t>MHz</w:t>
      </w:r>
      <w:r w:rsidRPr="00174519">
        <w:rPr>
          <w:rFonts w:eastAsia="Calibri"/>
          <w:spacing w:val="14"/>
          <w:kern w:val="0"/>
          <w:szCs w:val="22"/>
          <w:lang w:val="en-GB"/>
        </w:rPr>
        <w:t xml:space="preserve"> </w:t>
      </w:r>
      <w:r w:rsidRPr="00174519">
        <w:rPr>
          <w:rFonts w:eastAsia="Calibri"/>
          <w:kern w:val="0"/>
          <w:szCs w:val="22"/>
          <w:lang w:val="en-GB"/>
        </w:rPr>
        <w:t>is</w:t>
      </w:r>
      <w:r w:rsidRPr="00174519">
        <w:rPr>
          <w:rFonts w:eastAsia="Calibri"/>
          <w:spacing w:val="10"/>
          <w:kern w:val="0"/>
          <w:szCs w:val="22"/>
          <w:lang w:val="en-GB"/>
        </w:rPr>
        <w:t xml:space="preserve"> </w:t>
      </w:r>
      <w:r w:rsidRPr="00174519">
        <w:rPr>
          <w:rFonts w:eastAsia="Calibri"/>
          <w:kern w:val="0"/>
          <w:szCs w:val="22"/>
          <w:lang w:val="en-GB"/>
        </w:rPr>
        <w:t>al</w:t>
      </w:r>
      <w:r w:rsidRPr="00174519">
        <w:rPr>
          <w:rFonts w:eastAsia="Calibri"/>
          <w:spacing w:val="-2"/>
          <w:kern w:val="0"/>
          <w:szCs w:val="22"/>
          <w:lang w:val="en-GB"/>
        </w:rPr>
        <w:t>s</w:t>
      </w:r>
      <w:r w:rsidRPr="00174519">
        <w:rPr>
          <w:rFonts w:eastAsia="Calibri"/>
          <w:kern w:val="0"/>
          <w:szCs w:val="22"/>
          <w:lang w:val="en-GB"/>
        </w:rPr>
        <w:t>o</w:t>
      </w:r>
      <w:r w:rsidRPr="00174519">
        <w:rPr>
          <w:rFonts w:eastAsia="Calibri"/>
          <w:spacing w:val="13"/>
          <w:kern w:val="0"/>
          <w:szCs w:val="22"/>
          <w:lang w:val="en-GB"/>
        </w:rPr>
        <w:t xml:space="preserve"> </w:t>
      </w:r>
      <w:r w:rsidRPr="00174519">
        <w:rPr>
          <w:rFonts w:eastAsia="Calibri"/>
          <w:kern w:val="0"/>
          <w:szCs w:val="22"/>
          <w:lang w:val="en-GB"/>
        </w:rPr>
        <w:t>allocated</w:t>
      </w:r>
      <w:r w:rsidRPr="00174519">
        <w:rPr>
          <w:rFonts w:eastAsia="Calibri"/>
          <w:spacing w:val="17"/>
          <w:kern w:val="0"/>
          <w:szCs w:val="22"/>
          <w:lang w:val="en-GB"/>
        </w:rPr>
        <w:t xml:space="preserve"> </w:t>
      </w:r>
      <w:r w:rsidRPr="00174519">
        <w:rPr>
          <w:rFonts w:eastAsia="Calibri"/>
          <w:kern w:val="0"/>
          <w:szCs w:val="22"/>
          <w:lang w:val="en-GB"/>
        </w:rPr>
        <w:t>to</w:t>
      </w:r>
      <w:r w:rsidRPr="00174519">
        <w:rPr>
          <w:rFonts w:eastAsia="Calibri"/>
          <w:spacing w:val="10"/>
          <w:kern w:val="0"/>
          <w:szCs w:val="22"/>
          <w:lang w:val="en-GB"/>
        </w:rPr>
        <w:t xml:space="preserve"> </w:t>
      </w:r>
      <w:r w:rsidRPr="00174519">
        <w:rPr>
          <w:rFonts w:eastAsia="Calibri"/>
          <w:w w:val="102"/>
          <w:kern w:val="0"/>
          <w:szCs w:val="22"/>
          <w:lang w:val="en-GB"/>
        </w:rPr>
        <w:t>t</w:t>
      </w:r>
      <w:r w:rsidRPr="00174519">
        <w:rPr>
          <w:rFonts w:eastAsia="Calibri"/>
          <w:spacing w:val="-1"/>
          <w:w w:val="102"/>
          <w:kern w:val="0"/>
          <w:szCs w:val="22"/>
          <w:lang w:val="en-GB"/>
        </w:rPr>
        <w:t>h</w:t>
      </w:r>
      <w:r w:rsidRPr="00174519">
        <w:rPr>
          <w:rFonts w:eastAsia="Calibri"/>
          <w:w w:val="102"/>
          <w:kern w:val="0"/>
          <w:szCs w:val="22"/>
          <w:lang w:val="en-GB"/>
        </w:rPr>
        <w:t xml:space="preserve">e </w:t>
      </w:r>
      <w:r w:rsidRPr="00174519">
        <w:rPr>
          <w:rFonts w:eastAsia="Calibri"/>
          <w:spacing w:val="-1"/>
          <w:kern w:val="0"/>
          <w:szCs w:val="22"/>
          <w:lang w:val="en-GB"/>
        </w:rPr>
        <w:t>f</w:t>
      </w:r>
      <w:r w:rsidRPr="00174519">
        <w:rPr>
          <w:rFonts w:eastAsia="Calibri"/>
          <w:spacing w:val="2"/>
          <w:kern w:val="0"/>
          <w:szCs w:val="22"/>
          <w:lang w:val="en-GB"/>
        </w:rPr>
        <w:t>i</w:t>
      </w:r>
      <w:r w:rsidRPr="00174519">
        <w:rPr>
          <w:rFonts w:eastAsia="Calibri"/>
          <w:spacing w:val="-1"/>
          <w:kern w:val="0"/>
          <w:szCs w:val="22"/>
          <w:lang w:val="en-GB"/>
        </w:rPr>
        <w:t>x</w:t>
      </w:r>
      <w:r w:rsidRPr="00174519">
        <w:rPr>
          <w:rFonts w:eastAsia="Calibri"/>
          <w:kern w:val="0"/>
          <w:szCs w:val="22"/>
          <w:lang w:val="en-GB"/>
        </w:rPr>
        <w:t>e</w:t>
      </w:r>
      <w:r w:rsidRPr="00174519">
        <w:rPr>
          <w:rFonts w:eastAsia="Calibri"/>
          <w:spacing w:val="1"/>
          <w:kern w:val="0"/>
          <w:szCs w:val="22"/>
          <w:lang w:val="en-GB"/>
        </w:rPr>
        <w:t>d</w:t>
      </w:r>
      <w:r w:rsidRPr="00174519">
        <w:rPr>
          <w:rFonts w:eastAsia="Calibri"/>
          <w:kern w:val="0"/>
          <w:szCs w:val="22"/>
          <w:lang w:val="en-GB"/>
        </w:rPr>
        <w:t>,</w:t>
      </w:r>
      <w:r w:rsidRPr="00174519">
        <w:rPr>
          <w:rFonts w:eastAsia="Calibri"/>
          <w:spacing w:val="9"/>
          <w:kern w:val="0"/>
          <w:szCs w:val="22"/>
          <w:lang w:val="en-GB"/>
        </w:rPr>
        <w:t xml:space="preserve"> </w:t>
      </w:r>
      <w:r w:rsidRPr="00174519">
        <w:rPr>
          <w:rFonts w:eastAsia="Calibri"/>
          <w:spacing w:val="-3"/>
          <w:kern w:val="0"/>
          <w:szCs w:val="22"/>
          <w:lang w:val="en-GB"/>
        </w:rPr>
        <w:t>m</w:t>
      </w:r>
      <w:r w:rsidRPr="00174519">
        <w:rPr>
          <w:rFonts w:eastAsia="Calibri"/>
          <w:kern w:val="0"/>
          <w:szCs w:val="22"/>
          <w:lang w:val="en-GB"/>
        </w:rPr>
        <w:t>obile</w:t>
      </w:r>
      <w:r w:rsidRPr="00174519">
        <w:rPr>
          <w:rFonts w:eastAsia="Calibri"/>
          <w:spacing w:val="9"/>
          <w:kern w:val="0"/>
          <w:szCs w:val="22"/>
          <w:lang w:val="en-GB"/>
        </w:rPr>
        <w:t xml:space="preserve"> </w:t>
      </w:r>
      <w:r w:rsidRPr="00174519">
        <w:rPr>
          <w:rFonts w:eastAsia="Calibri"/>
          <w:kern w:val="0"/>
          <w:szCs w:val="22"/>
          <w:lang w:val="en-GB"/>
        </w:rPr>
        <w:t>and</w:t>
      </w:r>
      <w:r w:rsidRPr="00174519">
        <w:rPr>
          <w:rFonts w:eastAsia="Calibri"/>
          <w:spacing w:val="5"/>
          <w:kern w:val="0"/>
          <w:szCs w:val="22"/>
          <w:lang w:val="en-GB"/>
        </w:rPr>
        <w:t xml:space="preserve"> </w:t>
      </w:r>
      <w:r w:rsidRPr="00174519">
        <w:rPr>
          <w:rFonts w:eastAsia="Calibri"/>
          <w:kern w:val="0"/>
          <w:szCs w:val="22"/>
          <w:lang w:val="en-GB"/>
        </w:rPr>
        <w:t>broa</w:t>
      </w:r>
      <w:r w:rsidRPr="00174519">
        <w:rPr>
          <w:rFonts w:eastAsia="Calibri"/>
          <w:spacing w:val="1"/>
          <w:kern w:val="0"/>
          <w:szCs w:val="22"/>
          <w:lang w:val="en-GB"/>
        </w:rPr>
        <w:t>d</w:t>
      </w:r>
      <w:r w:rsidRPr="00174519">
        <w:rPr>
          <w:rFonts w:eastAsia="Calibri"/>
          <w:kern w:val="0"/>
          <w:szCs w:val="22"/>
          <w:lang w:val="en-GB"/>
        </w:rPr>
        <w:t>casting</w:t>
      </w:r>
      <w:r w:rsidRPr="00174519">
        <w:rPr>
          <w:rFonts w:eastAsia="Calibri"/>
          <w:spacing w:val="14"/>
          <w:kern w:val="0"/>
          <w:szCs w:val="22"/>
          <w:lang w:val="en-GB"/>
        </w:rPr>
        <w:t xml:space="preserve"> </w:t>
      </w:r>
      <w:r w:rsidRPr="00174519">
        <w:rPr>
          <w:rFonts w:eastAsia="Calibri"/>
          <w:kern w:val="0"/>
          <w:szCs w:val="22"/>
          <w:lang w:val="en-GB"/>
        </w:rPr>
        <w:t>services</w:t>
      </w:r>
      <w:r w:rsidRPr="00174519">
        <w:rPr>
          <w:rFonts w:eastAsia="Calibri"/>
          <w:spacing w:val="10"/>
          <w:kern w:val="0"/>
          <w:szCs w:val="22"/>
          <w:lang w:val="en-GB"/>
        </w:rPr>
        <w:t xml:space="preserve"> </w:t>
      </w:r>
      <w:r w:rsidRPr="00174519">
        <w:rPr>
          <w:rFonts w:eastAsia="Calibri"/>
          <w:spacing w:val="1"/>
          <w:kern w:val="0"/>
          <w:szCs w:val="22"/>
          <w:lang w:val="en-GB"/>
        </w:rPr>
        <w:t>o</w:t>
      </w:r>
      <w:r w:rsidRPr="00174519">
        <w:rPr>
          <w:rFonts w:eastAsia="Calibri"/>
          <w:kern w:val="0"/>
          <w:szCs w:val="22"/>
          <w:lang w:val="en-GB"/>
        </w:rPr>
        <w:t>n</w:t>
      </w:r>
      <w:r w:rsidRPr="00174519">
        <w:rPr>
          <w:rFonts w:eastAsia="Calibri"/>
          <w:spacing w:val="3"/>
          <w:kern w:val="0"/>
          <w:szCs w:val="22"/>
          <w:lang w:val="en-GB"/>
        </w:rPr>
        <w:t xml:space="preserve"> </w:t>
      </w:r>
      <w:r w:rsidRPr="00174519">
        <w:rPr>
          <w:rFonts w:eastAsia="Calibri"/>
          <w:kern w:val="0"/>
          <w:szCs w:val="22"/>
          <w:lang w:val="en-GB"/>
        </w:rPr>
        <w:t>a</w:t>
      </w:r>
      <w:r w:rsidRPr="00174519">
        <w:rPr>
          <w:rFonts w:eastAsia="Calibri"/>
          <w:spacing w:val="2"/>
          <w:kern w:val="0"/>
          <w:szCs w:val="22"/>
          <w:lang w:val="en-GB"/>
        </w:rPr>
        <w:t xml:space="preserve"> </w:t>
      </w:r>
      <w:r w:rsidRPr="00174519">
        <w:rPr>
          <w:rFonts w:eastAsia="Calibri"/>
          <w:kern w:val="0"/>
          <w:szCs w:val="22"/>
          <w:lang w:val="en-GB"/>
        </w:rPr>
        <w:t>pr</w:t>
      </w:r>
      <w:r w:rsidRPr="00174519">
        <w:rPr>
          <w:rFonts w:eastAsia="Calibri"/>
          <w:spacing w:val="2"/>
          <w:kern w:val="0"/>
          <w:szCs w:val="22"/>
          <w:lang w:val="en-GB"/>
        </w:rPr>
        <w:t>i</w:t>
      </w:r>
      <w:r w:rsidRPr="00174519">
        <w:rPr>
          <w:rFonts w:eastAsia="Calibri"/>
          <w:spacing w:val="-3"/>
          <w:kern w:val="0"/>
          <w:szCs w:val="22"/>
          <w:lang w:val="en-GB"/>
        </w:rPr>
        <w:t>m</w:t>
      </w:r>
      <w:r w:rsidRPr="00174519">
        <w:rPr>
          <w:rFonts w:eastAsia="Calibri"/>
          <w:kern w:val="0"/>
          <w:szCs w:val="22"/>
          <w:lang w:val="en-GB"/>
        </w:rPr>
        <w:t>a</w:t>
      </w:r>
      <w:r w:rsidRPr="00174519">
        <w:rPr>
          <w:rFonts w:eastAsia="Calibri"/>
          <w:spacing w:val="2"/>
          <w:kern w:val="0"/>
          <w:szCs w:val="22"/>
          <w:lang w:val="en-GB"/>
        </w:rPr>
        <w:t>r</w:t>
      </w:r>
      <w:r w:rsidRPr="00174519">
        <w:rPr>
          <w:rFonts w:eastAsia="Calibri"/>
          <w:kern w:val="0"/>
          <w:szCs w:val="22"/>
          <w:lang w:val="en-GB"/>
        </w:rPr>
        <w:t>y</w:t>
      </w:r>
      <w:r w:rsidRPr="00174519">
        <w:rPr>
          <w:rFonts w:eastAsia="Calibri"/>
          <w:spacing w:val="8"/>
          <w:kern w:val="0"/>
          <w:szCs w:val="22"/>
          <w:lang w:val="en-GB"/>
        </w:rPr>
        <w:t xml:space="preserve"> </w:t>
      </w:r>
      <w:r w:rsidRPr="00174519">
        <w:rPr>
          <w:kern w:val="0"/>
          <w:szCs w:val="22"/>
          <w:lang w:val="en-GB"/>
        </w:rPr>
        <w:t>basis.</w:t>
      </w:r>
    </w:p>
    <w:p w14:paraId="77C462E7" w14:textId="77777777" w:rsidR="00174519" w:rsidRPr="00174519" w:rsidRDefault="00174519" w:rsidP="00174519">
      <w:pPr>
        <w:spacing w:after="120"/>
        <w:ind w:firstLine="720"/>
        <w:rPr>
          <w:rFonts w:eastAsia="Calibri"/>
          <w:kern w:val="0"/>
          <w:szCs w:val="22"/>
        </w:rPr>
      </w:pPr>
      <w:r w:rsidRPr="00174519">
        <w:rPr>
          <w:kern w:val="0"/>
          <w:szCs w:val="22"/>
          <w:lang w:val="en-GB"/>
        </w:rPr>
        <w:t>(ii)  [Reserved]</w:t>
      </w:r>
    </w:p>
    <w:p w14:paraId="441341C9" w14:textId="77777777" w:rsidR="00174519" w:rsidRPr="00174519" w:rsidRDefault="00174519" w:rsidP="00174519">
      <w:pPr>
        <w:spacing w:after="120"/>
        <w:ind w:firstLine="720"/>
        <w:rPr>
          <w:kern w:val="0"/>
          <w:szCs w:val="22"/>
        </w:rPr>
      </w:pPr>
      <w:r w:rsidRPr="00174519">
        <w:rPr>
          <w:rFonts w:eastAsia="Calibri"/>
          <w:kern w:val="0"/>
          <w:szCs w:val="22"/>
        </w:rPr>
        <w:t>(168</w:t>
      </w:r>
      <w:r w:rsidRPr="00174519">
        <w:rPr>
          <w:bCs/>
          <w:kern w:val="0"/>
          <w:szCs w:val="22"/>
        </w:rPr>
        <w:t>)  5.168</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Australia, China and the Dem. People’s Rep. of Korea, the band 50</w:t>
      </w:r>
      <w:r w:rsidRPr="00174519">
        <w:rPr>
          <w:kern w:val="0"/>
          <w:szCs w:val="22"/>
        </w:rPr>
        <w:noBreakHyphen/>
        <w:t>54 MHz is also allocated to the broadcasting service on a primary basis.</w:t>
      </w:r>
    </w:p>
    <w:p w14:paraId="390C3B07" w14:textId="77777777" w:rsidR="00375BCA" w:rsidRPr="00375BCA" w:rsidRDefault="00375BCA" w:rsidP="00375BCA">
      <w:pPr>
        <w:spacing w:after="120"/>
        <w:ind w:firstLine="720"/>
        <w:rPr>
          <w:bCs/>
          <w:kern w:val="0"/>
          <w:szCs w:val="22"/>
        </w:rPr>
      </w:pPr>
      <w:bookmarkStart w:id="13" w:name="_Hlk153549263"/>
      <w:r w:rsidRPr="00375BCA">
        <w:rPr>
          <w:bCs/>
          <w:kern w:val="0"/>
          <w:szCs w:val="22"/>
        </w:rPr>
        <w:t>(169)  5.169  </w:t>
      </w:r>
      <w:r w:rsidRPr="00375BCA">
        <w:rPr>
          <w:bCs/>
          <w:i/>
          <w:kern w:val="0"/>
          <w:szCs w:val="22"/>
        </w:rPr>
        <w:t>Alternative allocation:</w:t>
      </w:r>
      <w:r w:rsidRPr="00375BCA">
        <w:rPr>
          <w:bCs/>
          <w:iCs/>
          <w:kern w:val="0"/>
          <w:szCs w:val="22"/>
        </w:rPr>
        <w:t xml:space="preserve">  </w:t>
      </w:r>
      <w:r w:rsidRPr="00375BCA">
        <w:rPr>
          <w:bCs/>
          <w:kern w:val="0"/>
          <w:szCs w:val="22"/>
        </w:rPr>
        <w:t>in Botswana, Eswatini, Lesotho, Malawi, Namibia, Rwanda, South Africa, Zambia and Zimbabwe, the frequency band 50-54 MHz is allocated to the amateur service on a primary basis.  In Senegal, the frequency band 50-51 MHz is allocated to the amateur service on a primary basis.</w:t>
      </w:r>
    </w:p>
    <w:p w14:paraId="25413E02" w14:textId="77777777" w:rsidR="00375BCA" w:rsidRPr="00375BCA" w:rsidRDefault="00375BCA" w:rsidP="00375BCA">
      <w:pPr>
        <w:spacing w:after="120"/>
        <w:ind w:firstLine="720"/>
        <w:rPr>
          <w:bCs/>
          <w:kern w:val="0"/>
          <w:szCs w:val="22"/>
        </w:rPr>
      </w:pPr>
      <w:r w:rsidRPr="00375BCA">
        <w:rPr>
          <w:bCs/>
          <w:kern w:val="0"/>
          <w:szCs w:val="22"/>
        </w:rPr>
        <w:t>(i)  5.169A</w:t>
      </w:r>
      <w:r w:rsidRPr="00375BCA">
        <w:rPr>
          <w:bCs/>
          <w:iCs/>
          <w:kern w:val="0"/>
          <w:szCs w:val="22"/>
        </w:rPr>
        <w:t>  </w:t>
      </w:r>
      <w:r w:rsidRPr="00375BCA">
        <w:rPr>
          <w:bCs/>
          <w:i/>
          <w:kern w:val="0"/>
          <w:szCs w:val="22"/>
        </w:rPr>
        <w:t>Alternative allocation:</w:t>
      </w:r>
      <w:r w:rsidRPr="00375BCA">
        <w:rPr>
          <w:bCs/>
          <w:iCs/>
          <w:kern w:val="0"/>
          <w:szCs w:val="22"/>
        </w:rPr>
        <w:t xml:space="preserve">  </w:t>
      </w:r>
      <w:r w:rsidRPr="00375BCA">
        <w:rPr>
          <w:bCs/>
          <w:kern w:val="0"/>
          <w:szCs w:val="22"/>
        </w:rPr>
        <w:t xml:space="preserve">in the following countries in Region 1: Angola, Saudi Arabia, Bahrain, Burkina Faso, Burundi, the United Arab Emirates, Gambia, Jordan, Kenya, Kuwait, Mauritius, Mozambique, Oman, Uganda, Qatar, South Sudan and Tanzania, the frequency band 50-54 MHz is allocated to the amateur service on a primary basis.  In Guinea-Bissau, the frequency band 50.0-50.5 MHz is allocated to the amateur service on a primary </w:t>
      </w:r>
      <w:r w:rsidRPr="00375BCA">
        <w:rPr>
          <w:bCs/>
          <w:kern w:val="0"/>
          <w:szCs w:val="22"/>
        </w:rPr>
        <w:lastRenderedPageBreak/>
        <w:t xml:space="preserve">basis.  In Djibouti, the frequency band 50-52 MHz is allocated to the amateur service on a primary basis.  With the exception of those countries listed in this paragraph (b)(169), stations in the amateur service operating in Region 1 under this footnote, in all or part of the frequency band 50-54 MHz, shall not cause harmful interference to, or claim protection from, stations of other services operating in accordance with the Radio Regulations in Algeria, Egypt, Iran (Islamic Republic of), Iraq, Israel, Libya, Palestine, the Syrian Arab Republic, the Dem. People’s Republic of Korea, Sudan and Tunisia.  The field strength generated by an amateur station in the frequency band 50-54 MHz shall not exceed a value of +6 dB(μV/m) at a height of 10 m above ground for more than 10% of time along the borders of listed countries requiring protection.  </w:t>
      </w:r>
    </w:p>
    <w:p w14:paraId="52F48A9F" w14:textId="77777777" w:rsidR="00375BCA" w:rsidRPr="00375BCA" w:rsidRDefault="00375BCA" w:rsidP="00375BCA">
      <w:pPr>
        <w:spacing w:after="120"/>
        <w:ind w:firstLine="720"/>
        <w:rPr>
          <w:bCs/>
          <w:kern w:val="0"/>
          <w:szCs w:val="22"/>
        </w:rPr>
      </w:pPr>
      <w:r w:rsidRPr="00375BCA">
        <w:rPr>
          <w:bCs/>
          <w:kern w:val="0"/>
          <w:szCs w:val="22"/>
        </w:rPr>
        <w:t>Note 1 to § 2.106(b)(169)(i): Pursuant to Resolution 99 (Rev. Dubai, 2018) and taking into account the Israeli-Palestinian Interim Agreement of 28 September 1995.</w:t>
      </w:r>
    </w:p>
    <w:p w14:paraId="0A76E2F0" w14:textId="77777777" w:rsidR="00375BCA" w:rsidRPr="00375BCA" w:rsidRDefault="00375BCA" w:rsidP="00375BCA">
      <w:pPr>
        <w:spacing w:after="120"/>
        <w:ind w:firstLine="720"/>
        <w:rPr>
          <w:bCs/>
          <w:kern w:val="0"/>
          <w:szCs w:val="22"/>
        </w:rPr>
      </w:pPr>
      <w:r w:rsidRPr="00375BCA">
        <w:rPr>
          <w:bCs/>
          <w:kern w:val="0"/>
          <w:szCs w:val="22"/>
        </w:rPr>
        <w:t xml:space="preserve">(ii)  5.169B  Except countries listed under this paragraph (b)(169), stations in the amateur service used in Region 1, in all or part of the 50-54 MHz frequency band, shall not cause harmful interference to, or claim protection from, stations of other services used in accordance with the Radio Regulations in Algeria, Armenia, Azerbaijan, Belarus, Egypt, Russian Federation, Iran (Islamic Republic of), Iraq, Kazakhstan, Kyrgyzstan, Libya, Uzbekistan, Palestine, the Syrian Arab Republic, Sudan, Tunisia and Ukraine.  The field strength generated by an amateur station in the frequency band 50-54 MHz shall not exceed a value of +6 dB(μV/m) at a height of 10 m above ground for more than 10% of time along the borders of the countries listed in this provision.  </w:t>
      </w:r>
    </w:p>
    <w:p w14:paraId="0DECB741" w14:textId="77777777" w:rsidR="00375BCA" w:rsidRPr="00375BCA" w:rsidRDefault="00375BCA" w:rsidP="00375BCA">
      <w:pPr>
        <w:spacing w:after="120"/>
        <w:ind w:firstLine="720"/>
        <w:rPr>
          <w:bCs/>
          <w:kern w:val="0"/>
          <w:szCs w:val="22"/>
        </w:rPr>
      </w:pPr>
      <w:r w:rsidRPr="00375BCA">
        <w:rPr>
          <w:bCs/>
          <w:kern w:val="0"/>
          <w:szCs w:val="22"/>
        </w:rPr>
        <w:t>Note 2 to § 2.106(b)(169)(ii): Pursuant to Resolution 99 (Rev. Dubai, 2018) and taking into account the Israeli-Palestinian Interim Agreement of 28 September 1995.</w:t>
      </w:r>
    </w:p>
    <w:bookmarkEnd w:id="13"/>
    <w:p w14:paraId="04F6DC1D" w14:textId="73C29D72" w:rsidR="00174519" w:rsidRPr="00174519" w:rsidRDefault="00174519" w:rsidP="00174519">
      <w:pPr>
        <w:spacing w:after="120"/>
        <w:ind w:firstLine="720"/>
        <w:rPr>
          <w:rFonts w:eastAsia="Calibri"/>
          <w:kern w:val="0"/>
          <w:szCs w:val="22"/>
        </w:rPr>
      </w:pPr>
      <w:r w:rsidRPr="00174519">
        <w:rPr>
          <w:bCs/>
          <w:kern w:val="0"/>
          <w:szCs w:val="22"/>
        </w:rPr>
        <w:t>(170)  </w:t>
      </w:r>
      <w:r w:rsidRPr="00174519">
        <w:rPr>
          <w:bCs/>
          <w:kern w:val="0"/>
          <w:szCs w:val="22"/>
          <w:lang w:val="en-GB"/>
        </w:rPr>
        <w:t>5.170  </w:t>
      </w:r>
      <w:r w:rsidRPr="00174519">
        <w:rPr>
          <w:i/>
          <w:iCs/>
          <w:kern w:val="0"/>
          <w:szCs w:val="22"/>
          <w:lang w:val="en-GB"/>
        </w:rPr>
        <w:t>Additional allocation:</w:t>
      </w:r>
      <w:r w:rsidRPr="00174519">
        <w:rPr>
          <w:iCs/>
          <w:kern w:val="0"/>
          <w:szCs w:val="22"/>
          <w:lang w:val="en-GB"/>
        </w:rPr>
        <w:t xml:space="preserve">  </w:t>
      </w:r>
      <w:r w:rsidRPr="00174519">
        <w:rPr>
          <w:kern w:val="0"/>
          <w:szCs w:val="22"/>
          <w:lang w:val="en-GB"/>
        </w:rPr>
        <w:t>in New Zealan</w:t>
      </w:r>
      <w:r w:rsidRPr="00174519">
        <w:rPr>
          <w:rFonts w:eastAsia="Calibri"/>
          <w:kern w:val="0"/>
          <w:szCs w:val="22"/>
          <w:lang w:val="en-GB"/>
        </w:rPr>
        <w:t>d,</w:t>
      </w:r>
      <w:r w:rsidRPr="00174519">
        <w:rPr>
          <w:rFonts w:eastAsia="Calibri"/>
          <w:spacing w:val="18"/>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12"/>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7"/>
          <w:kern w:val="0"/>
          <w:szCs w:val="22"/>
          <w:lang w:val="en-GB"/>
        </w:rPr>
        <w:t xml:space="preserve"> </w:t>
      </w:r>
      <w:r w:rsidRPr="00174519">
        <w:rPr>
          <w:rFonts w:eastAsia="Calibri"/>
          <w:kern w:val="0"/>
          <w:szCs w:val="22"/>
          <w:lang w:val="en-GB"/>
        </w:rPr>
        <w:t>ba</w:t>
      </w:r>
      <w:r w:rsidRPr="00174519">
        <w:rPr>
          <w:rFonts w:eastAsia="Calibri"/>
          <w:spacing w:val="1"/>
          <w:kern w:val="0"/>
          <w:szCs w:val="22"/>
          <w:lang w:val="en-GB"/>
        </w:rPr>
        <w:t>n</w:t>
      </w:r>
      <w:r w:rsidRPr="00174519">
        <w:rPr>
          <w:rFonts w:eastAsia="Calibri"/>
          <w:kern w:val="0"/>
          <w:szCs w:val="22"/>
          <w:lang w:val="en-GB"/>
        </w:rPr>
        <w:t>d</w:t>
      </w:r>
      <w:r w:rsidRPr="00174519">
        <w:rPr>
          <w:rFonts w:eastAsia="Calibri"/>
          <w:spacing w:val="14"/>
          <w:kern w:val="0"/>
          <w:szCs w:val="22"/>
          <w:lang w:val="en-GB"/>
        </w:rPr>
        <w:t xml:space="preserve"> </w:t>
      </w:r>
      <w:r w:rsidRPr="00174519">
        <w:rPr>
          <w:rFonts w:eastAsia="Calibri"/>
          <w:spacing w:val="-1"/>
          <w:kern w:val="0"/>
          <w:szCs w:val="22"/>
          <w:lang w:val="en-GB"/>
        </w:rPr>
        <w:t>5</w:t>
      </w:r>
      <w:r w:rsidRPr="00174519">
        <w:rPr>
          <w:rFonts w:eastAsia="Calibri"/>
          <w:spacing w:val="1"/>
          <w:kern w:val="0"/>
          <w:szCs w:val="22"/>
          <w:lang w:val="en-GB"/>
        </w:rPr>
        <w:t>1</w:t>
      </w:r>
      <w:r w:rsidRPr="00174519">
        <w:rPr>
          <w:rFonts w:eastAsia="Calibri"/>
          <w:spacing w:val="-1"/>
          <w:kern w:val="0"/>
          <w:szCs w:val="22"/>
          <w:lang w:val="en-GB"/>
        </w:rPr>
        <w:t>-</w:t>
      </w:r>
      <w:r w:rsidRPr="00174519">
        <w:rPr>
          <w:spacing w:val="1"/>
          <w:kern w:val="0"/>
          <w:szCs w:val="22"/>
          <w:lang w:val="en-GB"/>
        </w:rPr>
        <w:t>5</w:t>
      </w:r>
      <w:r w:rsidRPr="00174519">
        <w:rPr>
          <w:kern w:val="0"/>
          <w:szCs w:val="22"/>
          <w:lang w:val="en-GB"/>
        </w:rPr>
        <w:t>4</w:t>
      </w:r>
      <w:r w:rsidRPr="00174519">
        <w:rPr>
          <w:rFonts w:eastAsia="Calibri"/>
          <w:spacing w:val="9"/>
          <w:kern w:val="0"/>
          <w:szCs w:val="22"/>
          <w:lang w:val="en-GB"/>
        </w:rPr>
        <w:t xml:space="preserve"> </w:t>
      </w:r>
      <w:r w:rsidRPr="00174519">
        <w:rPr>
          <w:rFonts w:eastAsia="Calibri"/>
          <w:kern w:val="0"/>
          <w:szCs w:val="22"/>
          <w:lang w:val="en-GB"/>
        </w:rPr>
        <w:t>MHz</w:t>
      </w:r>
      <w:r w:rsidRPr="00174519">
        <w:rPr>
          <w:rFonts w:eastAsia="Calibri"/>
          <w:spacing w:val="15"/>
          <w:kern w:val="0"/>
          <w:szCs w:val="22"/>
          <w:lang w:val="en-GB"/>
        </w:rPr>
        <w:t xml:space="preserve"> </w:t>
      </w:r>
      <w:r w:rsidRPr="00174519">
        <w:rPr>
          <w:rFonts w:eastAsia="Calibri"/>
          <w:kern w:val="0"/>
          <w:szCs w:val="22"/>
          <w:lang w:val="en-GB"/>
        </w:rPr>
        <w:t>is</w:t>
      </w:r>
      <w:r w:rsidRPr="00174519">
        <w:rPr>
          <w:rFonts w:eastAsia="Calibri"/>
          <w:spacing w:val="10"/>
          <w:kern w:val="0"/>
          <w:szCs w:val="22"/>
          <w:lang w:val="en-GB"/>
        </w:rPr>
        <w:t xml:space="preserve"> </w:t>
      </w:r>
      <w:r w:rsidRPr="00174519">
        <w:rPr>
          <w:rFonts w:eastAsia="Calibri"/>
          <w:kern w:val="0"/>
          <w:szCs w:val="22"/>
          <w:lang w:val="en-GB"/>
        </w:rPr>
        <w:t>also</w:t>
      </w:r>
      <w:r w:rsidRPr="00174519">
        <w:rPr>
          <w:rFonts w:eastAsia="Calibri"/>
          <w:spacing w:val="11"/>
          <w:kern w:val="0"/>
          <w:szCs w:val="22"/>
          <w:lang w:val="en-GB"/>
        </w:rPr>
        <w:t xml:space="preserve"> </w:t>
      </w:r>
      <w:r w:rsidRPr="00174519">
        <w:rPr>
          <w:rFonts w:eastAsia="Calibri"/>
          <w:kern w:val="0"/>
          <w:szCs w:val="22"/>
          <w:lang w:val="en-GB"/>
        </w:rPr>
        <w:t>allocated</w:t>
      </w:r>
      <w:r w:rsidRPr="00174519">
        <w:rPr>
          <w:rFonts w:eastAsia="Calibri"/>
          <w:spacing w:val="17"/>
          <w:kern w:val="0"/>
          <w:szCs w:val="22"/>
          <w:lang w:val="en-GB"/>
        </w:rPr>
        <w:t xml:space="preserve"> </w:t>
      </w:r>
      <w:r w:rsidRPr="00174519">
        <w:rPr>
          <w:rFonts w:eastAsia="Calibri"/>
          <w:kern w:val="0"/>
          <w:szCs w:val="22"/>
          <w:lang w:val="en-GB"/>
        </w:rPr>
        <w:t>to</w:t>
      </w:r>
      <w:r w:rsidRPr="00174519">
        <w:rPr>
          <w:rFonts w:eastAsia="Calibri"/>
          <w:spacing w:val="10"/>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11"/>
          <w:kern w:val="0"/>
          <w:szCs w:val="22"/>
          <w:lang w:val="en-GB"/>
        </w:rPr>
        <w:t xml:space="preserve"> </w:t>
      </w:r>
      <w:r w:rsidRPr="00174519">
        <w:rPr>
          <w:rFonts w:eastAsia="Calibri"/>
          <w:spacing w:val="-1"/>
          <w:kern w:val="0"/>
          <w:szCs w:val="22"/>
          <w:lang w:val="en-GB"/>
        </w:rPr>
        <w:t>f</w:t>
      </w:r>
      <w:r w:rsidRPr="00174519">
        <w:rPr>
          <w:rFonts w:eastAsia="Calibri"/>
          <w:kern w:val="0"/>
          <w:szCs w:val="22"/>
          <w:lang w:val="en-GB"/>
        </w:rPr>
        <w:t>i</w:t>
      </w:r>
      <w:r w:rsidRPr="00174519">
        <w:rPr>
          <w:rFonts w:eastAsia="Calibri"/>
          <w:spacing w:val="-1"/>
          <w:kern w:val="0"/>
          <w:szCs w:val="22"/>
          <w:lang w:val="en-GB"/>
        </w:rPr>
        <w:t>x</w:t>
      </w:r>
      <w:r w:rsidRPr="00174519">
        <w:rPr>
          <w:rFonts w:eastAsia="Calibri"/>
          <w:kern w:val="0"/>
          <w:szCs w:val="22"/>
          <w:lang w:val="en-GB"/>
        </w:rPr>
        <w:t>ed</w:t>
      </w:r>
      <w:r w:rsidRPr="00174519">
        <w:rPr>
          <w:rFonts w:eastAsia="Calibri"/>
          <w:spacing w:val="15"/>
          <w:kern w:val="0"/>
          <w:szCs w:val="22"/>
          <w:lang w:val="en-GB"/>
        </w:rPr>
        <w:t xml:space="preserve"> </w:t>
      </w:r>
      <w:r w:rsidRPr="00174519">
        <w:rPr>
          <w:rFonts w:eastAsia="Calibri"/>
          <w:w w:val="102"/>
          <w:kern w:val="0"/>
          <w:szCs w:val="22"/>
          <w:lang w:val="en-GB"/>
        </w:rPr>
        <w:t xml:space="preserve">and </w:t>
      </w:r>
      <w:r w:rsidRPr="00174519">
        <w:rPr>
          <w:rFonts w:eastAsia="Calibri"/>
          <w:spacing w:val="-3"/>
          <w:kern w:val="0"/>
          <w:szCs w:val="22"/>
          <w:lang w:val="en-GB"/>
        </w:rPr>
        <w:t>m</w:t>
      </w:r>
      <w:r w:rsidRPr="00174519">
        <w:rPr>
          <w:rFonts w:eastAsia="Calibri"/>
          <w:kern w:val="0"/>
          <w:szCs w:val="22"/>
          <w:lang w:val="en-GB"/>
        </w:rPr>
        <w:t>obile</w:t>
      </w:r>
      <w:r w:rsidRPr="00174519">
        <w:rPr>
          <w:rFonts w:eastAsia="Calibri"/>
          <w:spacing w:val="11"/>
          <w:kern w:val="0"/>
          <w:szCs w:val="22"/>
          <w:lang w:val="en-GB"/>
        </w:rPr>
        <w:t xml:space="preserve"> </w:t>
      </w:r>
      <w:r w:rsidRPr="00174519">
        <w:rPr>
          <w:rFonts w:eastAsia="Calibri"/>
          <w:kern w:val="0"/>
          <w:szCs w:val="22"/>
          <w:lang w:val="en-GB"/>
        </w:rPr>
        <w:t>ser</w:t>
      </w:r>
      <w:r w:rsidRPr="00174519">
        <w:rPr>
          <w:rFonts w:eastAsia="Calibri"/>
          <w:spacing w:val="-1"/>
          <w:kern w:val="0"/>
          <w:szCs w:val="22"/>
          <w:lang w:val="en-GB"/>
        </w:rPr>
        <w:t>v</w:t>
      </w:r>
      <w:r w:rsidRPr="00174519">
        <w:rPr>
          <w:rFonts w:eastAsia="Calibri"/>
          <w:kern w:val="0"/>
          <w:szCs w:val="22"/>
          <w:lang w:val="en-GB"/>
        </w:rPr>
        <w:t>ic</w:t>
      </w:r>
      <w:r w:rsidRPr="00174519">
        <w:rPr>
          <w:rFonts w:eastAsia="Calibri"/>
          <w:spacing w:val="2"/>
          <w:kern w:val="0"/>
          <w:szCs w:val="22"/>
          <w:lang w:val="en-GB"/>
        </w:rPr>
        <w:t>e</w:t>
      </w:r>
      <w:r w:rsidRPr="00174519">
        <w:rPr>
          <w:rFonts w:eastAsia="Calibri"/>
          <w:kern w:val="0"/>
          <w:szCs w:val="22"/>
          <w:lang w:val="en-GB"/>
        </w:rPr>
        <w:t>s</w:t>
      </w:r>
      <w:r w:rsidRPr="00174519">
        <w:rPr>
          <w:rFonts w:eastAsia="Calibri"/>
          <w:spacing w:val="10"/>
          <w:kern w:val="0"/>
          <w:szCs w:val="22"/>
          <w:lang w:val="en-GB"/>
        </w:rPr>
        <w:t xml:space="preserve"> </w:t>
      </w:r>
      <w:r w:rsidRPr="00174519">
        <w:rPr>
          <w:rFonts w:eastAsia="Calibri"/>
          <w:kern w:val="0"/>
          <w:szCs w:val="22"/>
          <w:lang w:val="en-GB"/>
        </w:rPr>
        <w:t>on</w:t>
      </w:r>
      <w:r w:rsidRPr="00174519">
        <w:rPr>
          <w:rFonts w:eastAsia="Calibri"/>
          <w:spacing w:val="3"/>
          <w:kern w:val="0"/>
          <w:szCs w:val="22"/>
          <w:lang w:val="en-GB"/>
        </w:rPr>
        <w:t xml:space="preserve"> </w:t>
      </w:r>
      <w:r w:rsidRPr="00174519">
        <w:rPr>
          <w:rFonts w:eastAsia="Calibri"/>
          <w:kern w:val="0"/>
          <w:szCs w:val="22"/>
          <w:lang w:val="en-GB"/>
        </w:rPr>
        <w:t>a</w:t>
      </w:r>
      <w:r w:rsidRPr="00174519">
        <w:rPr>
          <w:rFonts w:eastAsia="Calibri"/>
          <w:spacing w:val="2"/>
          <w:kern w:val="0"/>
          <w:szCs w:val="22"/>
          <w:lang w:val="en-GB"/>
        </w:rPr>
        <w:t xml:space="preserve"> </w:t>
      </w:r>
      <w:r w:rsidRPr="00174519">
        <w:rPr>
          <w:rFonts w:eastAsia="Calibri"/>
          <w:kern w:val="0"/>
          <w:szCs w:val="22"/>
          <w:lang w:val="en-GB"/>
        </w:rPr>
        <w:t>pr</w:t>
      </w:r>
      <w:r w:rsidRPr="00174519">
        <w:rPr>
          <w:rFonts w:eastAsia="Calibri"/>
          <w:spacing w:val="1"/>
          <w:kern w:val="0"/>
          <w:szCs w:val="22"/>
          <w:lang w:val="en-GB"/>
        </w:rPr>
        <w:t>i</w:t>
      </w:r>
      <w:r w:rsidRPr="00174519">
        <w:rPr>
          <w:rFonts w:eastAsia="Calibri"/>
          <w:spacing w:val="-3"/>
          <w:kern w:val="0"/>
          <w:szCs w:val="22"/>
          <w:lang w:val="en-GB"/>
        </w:rPr>
        <w:t>m</w:t>
      </w:r>
      <w:r w:rsidRPr="00174519">
        <w:rPr>
          <w:rFonts w:eastAsia="Calibri"/>
          <w:kern w:val="0"/>
          <w:szCs w:val="22"/>
          <w:lang w:val="en-GB"/>
        </w:rPr>
        <w:t>a</w:t>
      </w:r>
      <w:r w:rsidRPr="00174519">
        <w:rPr>
          <w:rFonts w:eastAsia="Calibri"/>
          <w:spacing w:val="2"/>
          <w:kern w:val="0"/>
          <w:szCs w:val="22"/>
          <w:lang w:val="en-GB"/>
        </w:rPr>
        <w:t>r</w:t>
      </w:r>
      <w:r w:rsidRPr="00174519">
        <w:rPr>
          <w:rFonts w:eastAsia="Calibri"/>
          <w:kern w:val="0"/>
          <w:szCs w:val="22"/>
          <w:lang w:val="en-GB"/>
        </w:rPr>
        <w:t>y</w:t>
      </w:r>
      <w:r w:rsidRPr="00174519">
        <w:rPr>
          <w:rFonts w:eastAsia="Calibri"/>
          <w:spacing w:val="9"/>
          <w:kern w:val="0"/>
          <w:szCs w:val="22"/>
          <w:lang w:val="en-GB"/>
        </w:rPr>
        <w:t xml:space="preserve"> </w:t>
      </w:r>
      <w:r w:rsidRPr="00174519">
        <w:rPr>
          <w:rFonts w:eastAsia="Calibri"/>
          <w:kern w:val="0"/>
          <w:szCs w:val="22"/>
          <w:lang w:val="en-GB"/>
        </w:rPr>
        <w:t>basi</w:t>
      </w:r>
      <w:r w:rsidRPr="00174519">
        <w:rPr>
          <w:rFonts w:eastAsia="Calibri"/>
          <w:spacing w:val="-1"/>
          <w:kern w:val="0"/>
          <w:szCs w:val="22"/>
          <w:lang w:val="en-GB"/>
        </w:rPr>
        <w:t>s</w:t>
      </w:r>
      <w:r w:rsidRPr="00174519">
        <w:rPr>
          <w:rFonts w:eastAsia="Calibri"/>
          <w:kern w:val="0"/>
          <w:szCs w:val="22"/>
          <w:lang w:val="en-GB"/>
        </w:rPr>
        <w:t>.</w:t>
      </w:r>
    </w:p>
    <w:p w14:paraId="5924EDFF" w14:textId="77777777" w:rsidR="00EA723C" w:rsidRPr="00EA723C" w:rsidRDefault="00EA723C" w:rsidP="00EA723C">
      <w:pPr>
        <w:spacing w:after="120"/>
        <w:ind w:firstLine="720"/>
        <w:rPr>
          <w:bCs/>
          <w:kern w:val="0"/>
          <w:szCs w:val="22"/>
        </w:rPr>
      </w:pPr>
      <w:bookmarkStart w:id="14" w:name="_Hlk153549319"/>
      <w:r w:rsidRPr="00EA723C">
        <w:rPr>
          <w:bCs/>
          <w:kern w:val="0"/>
          <w:szCs w:val="22"/>
        </w:rPr>
        <w:t>(171)  5.171  </w:t>
      </w:r>
      <w:r w:rsidRPr="00EA723C">
        <w:rPr>
          <w:bCs/>
          <w:i/>
          <w:kern w:val="0"/>
          <w:szCs w:val="22"/>
        </w:rPr>
        <w:t>Additional allocation:</w:t>
      </w:r>
      <w:r w:rsidRPr="00EA723C">
        <w:rPr>
          <w:bCs/>
          <w:iCs/>
          <w:kern w:val="0"/>
          <w:szCs w:val="22"/>
        </w:rPr>
        <w:t xml:space="preserve">  </w:t>
      </w:r>
      <w:r w:rsidRPr="00EA723C">
        <w:rPr>
          <w:bCs/>
          <w:kern w:val="0"/>
          <w:szCs w:val="22"/>
        </w:rPr>
        <w:t xml:space="preserve">in Botswana, Eswatini, Lesotho, Malawi, Mali, Namibia, Dem. Rep. of the Congo, Rwanda, South Africa, Zambia and Zimbabwe, the frequency band 54-68 MHz is also allocated to the fixed and mobile, except aeronautical mobile, services on a primary basis.  </w:t>
      </w:r>
    </w:p>
    <w:bookmarkEnd w:id="14"/>
    <w:p w14:paraId="42061F9B" w14:textId="4B09A395" w:rsidR="00174519" w:rsidRPr="00174519" w:rsidRDefault="00174519" w:rsidP="00174519">
      <w:pPr>
        <w:spacing w:after="120"/>
        <w:ind w:firstLine="720"/>
        <w:rPr>
          <w:rFonts w:eastAsia="Calibri"/>
          <w:kern w:val="0"/>
          <w:szCs w:val="22"/>
        </w:rPr>
      </w:pPr>
      <w:r w:rsidRPr="00174519">
        <w:rPr>
          <w:bCs/>
          <w:kern w:val="0"/>
          <w:szCs w:val="22"/>
        </w:rPr>
        <w:t>(172)  </w:t>
      </w:r>
      <w:r w:rsidRPr="00174519">
        <w:rPr>
          <w:bCs/>
          <w:kern w:val="0"/>
          <w:szCs w:val="22"/>
          <w:lang w:val="en-GB"/>
        </w:rPr>
        <w:t>5.172  </w:t>
      </w:r>
      <w:r w:rsidRPr="00174519">
        <w:rPr>
          <w:i/>
          <w:kern w:val="0"/>
          <w:szCs w:val="22"/>
          <w:lang w:val="en-GB"/>
        </w:rPr>
        <w:t>Different category of service:</w:t>
      </w:r>
      <w:r w:rsidRPr="00174519">
        <w:rPr>
          <w:kern w:val="0"/>
          <w:szCs w:val="22"/>
          <w:lang w:val="en-GB"/>
        </w:rPr>
        <w:t xml:space="preserve">  in the French overseas departments and communities i</w:t>
      </w:r>
      <w:r w:rsidRPr="00174519">
        <w:rPr>
          <w:rFonts w:eastAsia="Calibri"/>
          <w:kern w:val="0"/>
          <w:szCs w:val="22"/>
          <w:lang w:val="en-GB"/>
        </w:rPr>
        <w:t>n</w:t>
      </w:r>
      <w:r w:rsidRPr="00174519">
        <w:rPr>
          <w:rFonts w:eastAsia="Calibri"/>
          <w:spacing w:val="32"/>
          <w:kern w:val="0"/>
          <w:szCs w:val="22"/>
          <w:lang w:val="en-GB"/>
        </w:rPr>
        <w:t xml:space="preserve"> </w:t>
      </w:r>
      <w:r w:rsidRPr="00174519">
        <w:rPr>
          <w:rFonts w:eastAsia="Calibri"/>
          <w:kern w:val="0"/>
          <w:szCs w:val="22"/>
          <w:lang w:val="en-GB"/>
        </w:rPr>
        <w:t>Re</w:t>
      </w:r>
      <w:r w:rsidRPr="00174519">
        <w:rPr>
          <w:rFonts w:eastAsia="Calibri"/>
          <w:spacing w:val="1"/>
          <w:kern w:val="0"/>
          <w:szCs w:val="22"/>
          <w:lang w:val="en-GB"/>
        </w:rPr>
        <w:t>g</w:t>
      </w:r>
      <w:r w:rsidRPr="00174519">
        <w:rPr>
          <w:rFonts w:eastAsia="Calibri"/>
          <w:kern w:val="0"/>
          <w:szCs w:val="22"/>
          <w:lang w:val="en-GB"/>
        </w:rPr>
        <w:t>ion</w:t>
      </w:r>
      <w:r w:rsidRPr="00174519">
        <w:rPr>
          <w:rFonts w:eastAsia="Calibri"/>
          <w:spacing w:val="12"/>
          <w:kern w:val="0"/>
          <w:szCs w:val="22"/>
          <w:lang w:val="en-GB"/>
        </w:rPr>
        <w:t xml:space="preserve"> </w:t>
      </w:r>
      <w:r w:rsidRPr="00174519">
        <w:rPr>
          <w:rFonts w:eastAsia="Calibri"/>
          <w:kern w:val="0"/>
          <w:szCs w:val="22"/>
          <w:lang w:val="en-GB"/>
        </w:rPr>
        <w:t>2</w:t>
      </w:r>
      <w:r w:rsidRPr="00174519">
        <w:rPr>
          <w:spacing w:val="32"/>
          <w:kern w:val="0"/>
          <w:szCs w:val="22"/>
          <w:lang w:val="en-GB"/>
        </w:rPr>
        <w:t xml:space="preserve"> </w:t>
      </w:r>
      <w:r w:rsidRPr="00174519">
        <w:rPr>
          <w:w w:val="102"/>
          <w:kern w:val="0"/>
          <w:szCs w:val="22"/>
          <w:lang w:val="en-GB"/>
        </w:rPr>
        <w:t>and</w:t>
      </w:r>
      <w:r w:rsidRPr="00174519">
        <w:rPr>
          <w:rFonts w:eastAsia="Calibri"/>
          <w:w w:val="102"/>
          <w:kern w:val="0"/>
          <w:szCs w:val="22"/>
          <w:lang w:val="en-GB"/>
        </w:rPr>
        <w:t xml:space="preserve"> </w:t>
      </w:r>
      <w:r w:rsidRPr="00174519">
        <w:rPr>
          <w:rFonts w:eastAsia="Calibri"/>
          <w:kern w:val="0"/>
          <w:szCs w:val="22"/>
          <w:lang w:val="en-GB"/>
        </w:rPr>
        <w:t>G</w:t>
      </w:r>
      <w:r w:rsidRPr="00174519">
        <w:rPr>
          <w:rFonts w:eastAsia="Calibri"/>
          <w:spacing w:val="1"/>
          <w:kern w:val="0"/>
          <w:szCs w:val="22"/>
          <w:lang w:val="en-GB"/>
        </w:rPr>
        <w:t>u</w:t>
      </w:r>
      <w:r w:rsidRPr="00174519">
        <w:rPr>
          <w:rFonts w:eastAsia="Calibri"/>
          <w:spacing w:val="-1"/>
          <w:kern w:val="0"/>
          <w:szCs w:val="22"/>
          <w:lang w:val="en-GB"/>
        </w:rPr>
        <w:t>y</w:t>
      </w:r>
      <w:r w:rsidRPr="00174519">
        <w:rPr>
          <w:rFonts w:eastAsia="Calibri"/>
          <w:kern w:val="0"/>
          <w:szCs w:val="22"/>
          <w:lang w:val="en-GB"/>
        </w:rPr>
        <w:t xml:space="preserve">ana, </w:t>
      </w:r>
      <w:r w:rsidRPr="00174519">
        <w:rPr>
          <w:rFonts w:eastAsia="Calibri"/>
          <w:spacing w:val="1"/>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34"/>
          <w:kern w:val="0"/>
          <w:szCs w:val="22"/>
          <w:lang w:val="en-GB"/>
        </w:rPr>
        <w:t xml:space="preserve"> </w:t>
      </w:r>
      <w:r w:rsidRPr="00174519">
        <w:rPr>
          <w:rFonts w:eastAsia="Calibri"/>
          <w:kern w:val="0"/>
          <w:szCs w:val="22"/>
          <w:lang w:val="en-GB"/>
        </w:rPr>
        <w:t>a</w:t>
      </w:r>
      <w:r w:rsidRPr="00174519">
        <w:rPr>
          <w:rFonts w:eastAsia="Calibri"/>
          <w:spacing w:val="2"/>
          <w:kern w:val="0"/>
          <w:szCs w:val="22"/>
          <w:lang w:val="en-GB"/>
        </w:rPr>
        <w:t>l</w:t>
      </w:r>
      <w:r w:rsidRPr="00174519">
        <w:rPr>
          <w:rFonts w:eastAsia="Calibri"/>
          <w:kern w:val="0"/>
          <w:szCs w:val="22"/>
          <w:lang w:val="en-GB"/>
        </w:rPr>
        <w:t xml:space="preserve">location </w:t>
      </w:r>
      <w:r w:rsidRPr="00174519">
        <w:rPr>
          <w:rFonts w:eastAsia="Calibri"/>
          <w:spacing w:val="2"/>
          <w:kern w:val="0"/>
          <w:szCs w:val="22"/>
          <w:lang w:val="en-GB"/>
        </w:rPr>
        <w:t>o</w:t>
      </w:r>
      <w:r w:rsidRPr="00174519">
        <w:rPr>
          <w:rFonts w:eastAsia="Calibri"/>
          <w:kern w:val="0"/>
          <w:szCs w:val="22"/>
          <w:lang w:val="en-GB"/>
        </w:rPr>
        <w:t>f</w:t>
      </w:r>
      <w:r w:rsidRPr="00174519">
        <w:rPr>
          <w:rFonts w:eastAsia="Calibri"/>
          <w:spacing w:val="32"/>
          <w:kern w:val="0"/>
          <w:szCs w:val="22"/>
          <w:lang w:val="en-GB"/>
        </w:rPr>
        <w:t xml:space="preserve"> </w:t>
      </w:r>
      <w:r w:rsidRPr="00174519">
        <w:rPr>
          <w:rFonts w:eastAsia="Calibri"/>
          <w:spacing w:val="1"/>
          <w:kern w:val="0"/>
          <w:szCs w:val="22"/>
          <w:lang w:val="en-GB"/>
        </w:rPr>
        <w:t>th</w:t>
      </w:r>
      <w:r w:rsidRPr="00174519">
        <w:rPr>
          <w:rFonts w:eastAsia="Calibri"/>
          <w:kern w:val="0"/>
          <w:szCs w:val="22"/>
          <w:lang w:val="en-GB"/>
        </w:rPr>
        <w:t xml:space="preserve">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 xml:space="preserve">y </w:t>
      </w:r>
      <w:r w:rsidRPr="00174519">
        <w:rPr>
          <w:rFonts w:eastAsia="Calibri"/>
          <w:kern w:val="0"/>
          <w:szCs w:val="22"/>
          <w:lang w:val="en-GB"/>
        </w:rPr>
        <w:t>band 5</w:t>
      </w:r>
      <w:r w:rsidRPr="00174519">
        <w:rPr>
          <w:rFonts w:eastAsia="Calibri"/>
          <w:spacing w:val="1"/>
          <w:kern w:val="0"/>
          <w:szCs w:val="22"/>
          <w:lang w:val="en-GB"/>
        </w:rPr>
        <w:t>4</w:t>
      </w:r>
      <w:r w:rsidRPr="00174519">
        <w:rPr>
          <w:rFonts w:eastAsia="Calibri"/>
          <w:spacing w:val="-1"/>
          <w:kern w:val="0"/>
          <w:szCs w:val="22"/>
          <w:lang w:val="en-GB"/>
        </w:rPr>
        <w:t>-</w:t>
      </w:r>
      <w:r w:rsidRPr="00174519">
        <w:rPr>
          <w:rFonts w:eastAsia="Calibri"/>
          <w:spacing w:val="1"/>
          <w:kern w:val="0"/>
          <w:szCs w:val="22"/>
          <w:lang w:val="en-GB"/>
        </w:rPr>
        <w:t>6</w:t>
      </w:r>
      <w:r w:rsidRPr="00174519">
        <w:rPr>
          <w:rFonts w:eastAsia="Calibri"/>
          <w:kern w:val="0"/>
          <w:szCs w:val="22"/>
          <w:lang w:val="en-GB"/>
        </w:rPr>
        <w:t>8</w:t>
      </w:r>
      <w:r w:rsidRPr="00174519">
        <w:rPr>
          <w:rFonts w:eastAsia="Calibri"/>
          <w:spacing w:val="9"/>
          <w:kern w:val="0"/>
          <w:szCs w:val="22"/>
          <w:lang w:val="en-GB"/>
        </w:rPr>
        <w:t xml:space="preserve"> </w:t>
      </w:r>
      <w:r w:rsidRPr="00174519">
        <w:rPr>
          <w:rFonts w:eastAsia="Calibri"/>
          <w:kern w:val="0"/>
          <w:szCs w:val="22"/>
          <w:lang w:val="en-GB"/>
        </w:rPr>
        <w:t>MHz to</w:t>
      </w:r>
      <w:r w:rsidRPr="00174519">
        <w:rPr>
          <w:rFonts w:eastAsia="Calibri"/>
          <w:spacing w:val="33"/>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 xml:space="preserve">e </w:t>
      </w:r>
      <w:r w:rsidRPr="00174519">
        <w:rPr>
          <w:rFonts w:eastAsia="Calibri"/>
          <w:spacing w:val="-1"/>
          <w:kern w:val="0"/>
          <w:szCs w:val="22"/>
          <w:lang w:val="en-GB"/>
        </w:rPr>
        <w:t>f</w:t>
      </w:r>
      <w:r w:rsidRPr="00174519">
        <w:rPr>
          <w:rFonts w:eastAsia="Calibri"/>
          <w:spacing w:val="1"/>
          <w:kern w:val="0"/>
          <w:szCs w:val="22"/>
          <w:lang w:val="en-GB"/>
        </w:rPr>
        <w:t>i</w:t>
      </w:r>
      <w:r w:rsidRPr="00174519">
        <w:rPr>
          <w:rFonts w:eastAsia="Calibri"/>
          <w:spacing w:val="-1"/>
          <w:kern w:val="0"/>
          <w:szCs w:val="22"/>
          <w:lang w:val="en-GB"/>
        </w:rPr>
        <w:t>x</w:t>
      </w:r>
      <w:r w:rsidRPr="00174519">
        <w:rPr>
          <w:rFonts w:eastAsia="Calibri"/>
          <w:kern w:val="0"/>
          <w:szCs w:val="22"/>
          <w:lang w:val="en-GB"/>
        </w:rPr>
        <w:t xml:space="preserve">ed </w:t>
      </w:r>
      <w:r w:rsidRPr="00174519">
        <w:rPr>
          <w:rFonts w:eastAsia="Calibri"/>
          <w:spacing w:val="2"/>
          <w:kern w:val="0"/>
          <w:szCs w:val="22"/>
          <w:lang w:val="en-GB"/>
        </w:rPr>
        <w:t>a</w:t>
      </w:r>
      <w:r w:rsidRPr="00174519">
        <w:rPr>
          <w:rFonts w:eastAsia="Calibri"/>
          <w:spacing w:val="-1"/>
          <w:kern w:val="0"/>
          <w:szCs w:val="22"/>
          <w:lang w:val="en-GB"/>
        </w:rPr>
        <w:t>n</w:t>
      </w:r>
      <w:r w:rsidRPr="00174519">
        <w:rPr>
          <w:rFonts w:eastAsia="Calibri"/>
          <w:kern w:val="0"/>
          <w:szCs w:val="22"/>
          <w:lang w:val="en-GB"/>
        </w:rPr>
        <w:t xml:space="preserve">d </w:t>
      </w:r>
      <w:r w:rsidRPr="00174519">
        <w:rPr>
          <w:rFonts w:eastAsia="Calibri"/>
          <w:spacing w:val="-3"/>
          <w:kern w:val="0"/>
          <w:szCs w:val="22"/>
          <w:lang w:val="en-GB"/>
        </w:rPr>
        <w:t>m</w:t>
      </w:r>
      <w:r w:rsidRPr="00174519">
        <w:rPr>
          <w:rFonts w:eastAsia="Calibri"/>
          <w:kern w:val="0"/>
          <w:szCs w:val="22"/>
          <w:lang w:val="en-GB"/>
        </w:rPr>
        <w:t xml:space="preserve">obile </w:t>
      </w:r>
      <w:r w:rsidRPr="00174519">
        <w:rPr>
          <w:rFonts w:eastAsia="Calibri"/>
          <w:spacing w:val="1"/>
          <w:kern w:val="0"/>
          <w:szCs w:val="22"/>
          <w:lang w:val="en-GB"/>
        </w:rPr>
        <w:t>s</w:t>
      </w:r>
      <w:r w:rsidRPr="00174519">
        <w:rPr>
          <w:rFonts w:eastAsia="Calibri"/>
          <w:kern w:val="0"/>
          <w:szCs w:val="22"/>
          <w:lang w:val="en-GB"/>
        </w:rPr>
        <w:t>er</w:t>
      </w:r>
      <w:r w:rsidRPr="00174519">
        <w:rPr>
          <w:rFonts w:eastAsia="Calibri"/>
          <w:spacing w:val="-1"/>
          <w:kern w:val="0"/>
          <w:szCs w:val="22"/>
          <w:lang w:val="en-GB"/>
        </w:rPr>
        <w:t>v</w:t>
      </w:r>
      <w:r w:rsidRPr="00174519">
        <w:rPr>
          <w:rFonts w:eastAsia="Calibri"/>
          <w:kern w:val="0"/>
          <w:szCs w:val="22"/>
          <w:lang w:val="en-GB"/>
        </w:rPr>
        <w:t xml:space="preserve">ices </w:t>
      </w:r>
      <w:r w:rsidRPr="00174519">
        <w:rPr>
          <w:rFonts w:eastAsia="Calibri"/>
          <w:spacing w:val="1"/>
          <w:kern w:val="0"/>
          <w:szCs w:val="22"/>
          <w:lang w:val="en-GB"/>
        </w:rPr>
        <w:t>i</w:t>
      </w:r>
      <w:r w:rsidRPr="00174519">
        <w:rPr>
          <w:rFonts w:eastAsia="Calibri"/>
          <w:kern w:val="0"/>
          <w:szCs w:val="22"/>
          <w:lang w:val="en-GB"/>
        </w:rPr>
        <w:t>s</w:t>
      </w:r>
      <w:r w:rsidRPr="00174519">
        <w:rPr>
          <w:rFonts w:eastAsia="Calibri"/>
          <w:spacing w:val="32"/>
          <w:kern w:val="0"/>
          <w:szCs w:val="22"/>
          <w:lang w:val="en-GB"/>
        </w:rPr>
        <w:t xml:space="preserve"> </w:t>
      </w:r>
      <w:r w:rsidRPr="00174519">
        <w:rPr>
          <w:rFonts w:eastAsia="Calibri"/>
          <w:kern w:val="0"/>
          <w:szCs w:val="22"/>
          <w:lang w:val="en-GB"/>
        </w:rPr>
        <w:t>on</w:t>
      </w:r>
      <w:r w:rsidRPr="00174519">
        <w:rPr>
          <w:rFonts w:eastAsia="Calibri"/>
          <w:spacing w:val="34"/>
          <w:kern w:val="0"/>
          <w:szCs w:val="22"/>
          <w:lang w:val="en-GB"/>
        </w:rPr>
        <w:t xml:space="preserve"> </w:t>
      </w:r>
      <w:r w:rsidRPr="00174519">
        <w:rPr>
          <w:rFonts w:eastAsia="Calibri"/>
          <w:kern w:val="0"/>
          <w:szCs w:val="22"/>
          <w:lang w:val="en-GB"/>
        </w:rPr>
        <w:t>a</w:t>
      </w:r>
      <w:r w:rsidRPr="00174519">
        <w:rPr>
          <w:rFonts w:eastAsia="Calibri"/>
          <w:spacing w:val="32"/>
          <w:kern w:val="0"/>
          <w:szCs w:val="22"/>
          <w:lang w:val="en-GB"/>
        </w:rPr>
        <w:t xml:space="preserve"> </w:t>
      </w:r>
      <w:r w:rsidRPr="00174519">
        <w:rPr>
          <w:rFonts w:eastAsia="Calibri"/>
          <w:kern w:val="0"/>
          <w:szCs w:val="22"/>
          <w:lang w:val="en-GB"/>
        </w:rPr>
        <w:t>pr</w:t>
      </w:r>
      <w:r w:rsidRPr="00174519">
        <w:rPr>
          <w:rFonts w:eastAsia="Calibri"/>
          <w:spacing w:val="1"/>
          <w:kern w:val="0"/>
          <w:szCs w:val="22"/>
          <w:lang w:val="en-GB"/>
        </w:rPr>
        <w:t>i</w:t>
      </w:r>
      <w:r w:rsidRPr="00174519">
        <w:rPr>
          <w:rFonts w:eastAsia="Calibri"/>
          <w:spacing w:val="-3"/>
          <w:kern w:val="0"/>
          <w:szCs w:val="22"/>
          <w:lang w:val="en-GB"/>
        </w:rPr>
        <w:t>m</w:t>
      </w:r>
      <w:r w:rsidRPr="00174519">
        <w:rPr>
          <w:rFonts w:eastAsia="Calibri"/>
          <w:kern w:val="0"/>
          <w:szCs w:val="22"/>
          <w:lang w:val="en-GB"/>
        </w:rPr>
        <w:t>a</w:t>
      </w:r>
      <w:r w:rsidRPr="00174519">
        <w:rPr>
          <w:rFonts w:eastAsia="Calibri"/>
          <w:spacing w:val="2"/>
          <w:kern w:val="0"/>
          <w:szCs w:val="22"/>
          <w:lang w:val="en-GB"/>
        </w:rPr>
        <w:t>r</w:t>
      </w:r>
      <w:r w:rsidRPr="00174519">
        <w:rPr>
          <w:rFonts w:eastAsia="Calibri"/>
          <w:kern w:val="0"/>
          <w:szCs w:val="22"/>
          <w:lang w:val="en-GB"/>
        </w:rPr>
        <w:t xml:space="preserve">y </w:t>
      </w:r>
      <w:r w:rsidRPr="00174519">
        <w:rPr>
          <w:rFonts w:eastAsia="Calibri"/>
          <w:w w:val="102"/>
          <w:kern w:val="0"/>
          <w:szCs w:val="22"/>
          <w:lang w:val="en-GB"/>
        </w:rPr>
        <w:t>bas</w:t>
      </w:r>
      <w:r w:rsidRPr="00174519">
        <w:rPr>
          <w:rFonts w:eastAsia="Calibri"/>
          <w:spacing w:val="1"/>
          <w:w w:val="102"/>
          <w:kern w:val="0"/>
          <w:szCs w:val="22"/>
          <w:lang w:val="en-GB"/>
        </w:rPr>
        <w:t>i</w:t>
      </w:r>
      <w:r w:rsidRPr="00174519">
        <w:rPr>
          <w:rFonts w:eastAsia="Calibri"/>
          <w:w w:val="102"/>
          <w:kern w:val="0"/>
          <w:szCs w:val="22"/>
          <w:lang w:val="en-GB"/>
        </w:rPr>
        <w:t xml:space="preserve">s </w:t>
      </w:r>
      <w:r w:rsidRPr="00174519">
        <w:rPr>
          <w:rFonts w:eastAsia="Calibri"/>
          <w:kern w:val="0"/>
          <w:szCs w:val="22"/>
          <w:lang w:val="en-GB"/>
        </w:rPr>
        <w:t>(see</w:t>
      </w:r>
      <w:r w:rsidRPr="00174519">
        <w:rPr>
          <w:rFonts w:eastAsia="Calibri"/>
          <w:spacing w:val="6"/>
          <w:kern w:val="0"/>
          <w:szCs w:val="22"/>
          <w:lang w:val="en-GB"/>
        </w:rPr>
        <w:t xml:space="preserve"> </w:t>
      </w:r>
      <w:r w:rsidRPr="00174519">
        <w:rPr>
          <w:rFonts w:eastAsia="Calibri"/>
          <w:kern w:val="0"/>
          <w:szCs w:val="22"/>
          <w:lang w:val="en-GB"/>
        </w:rPr>
        <w:t xml:space="preserve">No. </w:t>
      </w:r>
      <w:r w:rsidRPr="00174519">
        <w:rPr>
          <w:rFonts w:eastAsia="Calibri"/>
          <w:spacing w:val="1"/>
          <w:kern w:val="0"/>
          <w:szCs w:val="22"/>
        </w:rPr>
        <w:t>5.</w:t>
      </w:r>
      <w:r w:rsidRPr="00174519">
        <w:rPr>
          <w:rFonts w:eastAsia="Calibri"/>
          <w:spacing w:val="-1"/>
          <w:kern w:val="0"/>
          <w:szCs w:val="22"/>
        </w:rPr>
        <w:t>3</w:t>
      </w:r>
      <w:r w:rsidRPr="00174519">
        <w:rPr>
          <w:rFonts w:eastAsia="Calibri"/>
          <w:spacing w:val="1"/>
          <w:kern w:val="0"/>
          <w:szCs w:val="22"/>
        </w:rPr>
        <w:t>3</w:t>
      </w:r>
      <w:r w:rsidRPr="00174519">
        <w:rPr>
          <w:rFonts w:eastAsia="Calibri"/>
          <w:spacing w:val="1"/>
          <w:kern w:val="0"/>
          <w:szCs w:val="22"/>
          <w:lang w:val="en-GB"/>
        </w:rPr>
        <w:t>)</w:t>
      </w:r>
      <w:r w:rsidRPr="00174519">
        <w:rPr>
          <w:rFonts w:eastAsia="Calibri"/>
          <w:kern w:val="0"/>
          <w:szCs w:val="22"/>
          <w:lang w:val="en-GB"/>
        </w:rPr>
        <w:t>.</w:t>
      </w:r>
    </w:p>
    <w:p w14:paraId="7FF764A2" w14:textId="77777777" w:rsidR="00174519" w:rsidRPr="00174519" w:rsidRDefault="00174519" w:rsidP="00174519">
      <w:pPr>
        <w:spacing w:after="120"/>
        <w:ind w:firstLine="720"/>
        <w:rPr>
          <w:rFonts w:eastAsia="Calibri"/>
          <w:kern w:val="0"/>
          <w:szCs w:val="22"/>
        </w:rPr>
      </w:pPr>
      <w:r w:rsidRPr="00174519">
        <w:rPr>
          <w:bCs/>
          <w:kern w:val="0"/>
          <w:szCs w:val="22"/>
        </w:rPr>
        <w:t>(173)  </w:t>
      </w:r>
      <w:r w:rsidRPr="00174519">
        <w:rPr>
          <w:bCs/>
          <w:kern w:val="0"/>
          <w:szCs w:val="22"/>
          <w:lang w:val="en-GB"/>
        </w:rPr>
        <w:t>5.173  </w:t>
      </w:r>
      <w:r w:rsidRPr="00174519">
        <w:rPr>
          <w:i/>
          <w:kern w:val="0"/>
          <w:szCs w:val="22"/>
          <w:lang w:val="en-GB"/>
        </w:rPr>
        <w:t>Different category of service:</w:t>
      </w:r>
      <w:r w:rsidRPr="00174519">
        <w:rPr>
          <w:kern w:val="0"/>
          <w:szCs w:val="22"/>
          <w:lang w:val="en-GB"/>
        </w:rPr>
        <w:t xml:space="preserve">  in the French overseas departments and communities </w:t>
      </w:r>
      <w:r w:rsidRPr="00174519">
        <w:rPr>
          <w:rFonts w:eastAsia="Calibri"/>
          <w:spacing w:val="1"/>
          <w:kern w:val="0"/>
          <w:szCs w:val="22"/>
          <w:lang w:val="en-GB"/>
        </w:rPr>
        <w:t>i</w:t>
      </w:r>
      <w:r w:rsidRPr="00174519">
        <w:rPr>
          <w:rFonts w:eastAsia="Calibri"/>
          <w:kern w:val="0"/>
          <w:szCs w:val="22"/>
          <w:lang w:val="en-GB"/>
        </w:rPr>
        <w:t>n</w:t>
      </w:r>
      <w:r w:rsidRPr="00174519">
        <w:rPr>
          <w:rFonts w:eastAsia="Calibri"/>
          <w:spacing w:val="32"/>
          <w:kern w:val="0"/>
          <w:szCs w:val="22"/>
          <w:lang w:val="en-GB"/>
        </w:rPr>
        <w:t xml:space="preserve"> </w:t>
      </w:r>
      <w:r w:rsidRPr="00174519">
        <w:rPr>
          <w:rFonts w:eastAsia="Calibri"/>
          <w:kern w:val="0"/>
          <w:szCs w:val="22"/>
          <w:lang w:val="en-GB"/>
        </w:rPr>
        <w:t>Re</w:t>
      </w:r>
      <w:r w:rsidRPr="00174519">
        <w:rPr>
          <w:rFonts w:eastAsia="Calibri"/>
          <w:spacing w:val="1"/>
          <w:kern w:val="0"/>
          <w:szCs w:val="22"/>
          <w:lang w:val="en-GB"/>
        </w:rPr>
        <w:t>g</w:t>
      </w:r>
      <w:r w:rsidRPr="00174519">
        <w:rPr>
          <w:rFonts w:eastAsia="Calibri"/>
          <w:kern w:val="0"/>
          <w:szCs w:val="22"/>
          <w:lang w:val="en-GB"/>
        </w:rPr>
        <w:t>ion</w:t>
      </w:r>
      <w:r w:rsidRPr="00174519">
        <w:rPr>
          <w:rFonts w:eastAsia="Calibri"/>
          <w:spacing w:val="12"/>
          <w:kern w:val="0"/>
          <w:szCs w:val="22"/>
          <w:lang w:val="en-GB"/>
        </w:rPr>
        <w:t xml:space="preserve"> </w:t>
      </w:r>
      <w:r w:rsidRPr="00174519">
        <w:rPr>
          <w:rFonts w:eastAsia="Calibri"/>
          <w:kern w:val="0"/>
          <w:szCs w:val="22"/>
          <w:lang w:val="en-GB"/>
        </w:rPr>
        <w:t>2</w:t>
      </w:r>
      <w:r w:rsidRPr="00174519">
        <w:rPr>
          <w:spacing w:val="32"/>
          <w:kern w:val="0"/>
          <w:szCs w:val="22"/>
          <w:lang w:val="en-GB"/>
        </w:rPr>
        <w:t xml:space="preserve"> </w:t>
      </w:r>
      <w:r w:rsidRPr="00174519">
        <w:rPr>
          <w:w w:val="102"/>
          <w:kern w:val="0"/>
          <w:szCs w:val="22"/>
          <w:lang w:val="en-GB"/>
        </w:rPr>
        <w:t>and</w:t>
      </w:r>
      <w:r w:rsidRPr="00174519">
        <w:rPr>
          <w:rFonts w:eastAsia="Calibri"/>
          <w:w w:val="102"/>
          <w:kern w:val="0"/>
          <w:szCs w:val="22"/>
          <w:lang w:val="en-GB"/>
        </w:rPr>
        <w:t xml:space="preserve"> </w:t>
      </w:r>
      <w:r w:rsidRPr="00174519">
        <w:rPr>
          <w:rFonts w:eastAsia="Calibri"/>
          <w:kern w:val="0"/>
          <w:szCs w:val="22"/>
          <w:lang w:val="en-GB"/>
        </w:rPr>
        <w:t>G</w:t>
      </w:r>
      <w:r w:rsidRPr="00174519">
        <w:rPr>
          <w:rFonts w:eastAsia="Calibri"/>
          <w:spacing w:val="1"/>
          <w:kern w:val="0"/>
          <w:szCs w:val="22"/>
          <w:lang w:val="en-GB"/>
        </w:rPr>
        <w:t>u</w:t>
      </w:r>
      <w:r w:rsidRPr="00174519">
        <w:rPr>
          <w:rFonts w:eastAsia="Calibri"/>
          <w:spacing w:val="-1"/>
          <w:kern w:val="0"/>
          <w:szCs w:val="22"/>
          <w:lang w:val="en-GB"/>
        </w:rPr>
        <w:t>y</w:t>
      </w:r>
      <w:r w:rsidRPr="00174519">
        <w:rPr>
          <w:rFonts w:eastAsia="Calibri"/>
          <w:kern w:val="0"/>
          <w:szCs w:val="22"/>
          <w:lang w:val="en-GB"/>
        </w:rPr>
        <w:t xml:space="preserve">ana, </w:t>
      </w:r>
      <w:r w:rsidRPr="00174519">
        <w:rPr>
          <w:rFonts w:eastAsia="Calibri"/>
          <w:spacing w:val="1"/>
          <w:kern w:val="0"/>
          <w:szCs w:val="22"/>
          <w:lang w:val="en-GB"/>
        </w:rPr>
        <w:t>t</w:t>
      </w:r>
      <w:r w:rsidRPr="00174519">
        <w:rPr>
          <w:rFonts w:eastAsia="Calibri"/>
          <w:spacing w:val="-1"/>
          <w:kern w:val="0"/>
          <w:szCs w:val="22"/>
          <w:lang w:val="en-GB"/>
        </w:rPr>
        <w:t>h</w:t>
      </w:r>
      <w:r w:rsidRPr="00174519">
        <w:rPr>
          <w:rFonts w:eastAsia="Calibri"/>
          <w:kern w:val="0"/>
          <w:szCs w:val="22"/>
          <w:lang w:val="en-GB"/>
        </w:rPr>
        <w:t>e</w:t>
      </w:r>
      <w:r w:rsidRPr="00174519">
        <w:rPr>
          <w:rFonts w:eastAsia="Calibri"/>
          <w:spacing w:val="34"/>
          <w:kern w:val="0"/>
          <w:szCs w:val="22"/>
          <w:lang w:val="en-GB"/>
        </w:rPr>
        <w:t xml:space="preserve"> </w:t>
      </w:r>
      <w:r w:rsidRPr="00174519">
        <w:rPr>
          <w:rFonts w:eastAsia="Calibri"/>
          <w:kern w:val="0"/>
          <w:szCs w:val="22"/>
          <w:lang w:val="en-GB"/>
        </w:rPr>
        <w:t>a</w:t>
      </w:r>
      <w:r w:rsidRPr="00174519">
        <w:rPr>
          <w:rFonts w:eastAsia="Calibri"/>
          <w:spacing w:val="2"/>
          <w:kern w:val="0"/>
          <w:szCs w:val="22"/>
          <w:lang w:val="en-GB"/>
        </w:rPr>
        <w:t>l</w:t>
      </w:r>
      <w:r w:rsidRPr="00174519">
        <w:rPr>
          <w:rFonts w:eastAsia="Calibri"/>
          <w:kern w:val="0"/>
          <w:szCs w:val="22"/>
          <w:lang w:val="en-GB"/>
        </w:rPr>
        <w:t>loca</w:t>
      </w:r>
      <w:r w:rsidRPr="00174519">
        <w:rPr>
          <w:rFonts w:eastAsia="Calibri"/>
          <w:spacing w:val="1"/>
          <w:kern w:val="0"/>
          <w:szCs w:val="22"/>
          <w:lang w:val="en-GB"/>
        </w:rPr>
        <w:t>t</w:t>
      </w:r>
      <w:r w:rsidRPr="00174519">
        <w:rPr>
          <w:rFonts w:eastAsia="Calibri"/>
          <w:kern w:val="0"/>
          <w:szCs w:val="22"/>
          <w:lang w:val="en-GB"/>
        </w:rPr>
        <w:t xml:space="preserve">ion </w:t>
      </w:r>
      <w:r w:rsidRPr="00174519">
        <w:rPr>
          <w:rFonts w:eastAsia="Calibri"/>
          <w:spacing w:val="2"/>
          <w:kern w:val="0"/>
          <w:szCs w:val="22"/>
          <w:lang w:val="en-GB"/>
        </w:rPr>
        <w:t>o</w:t>
      </w:r>
      <w:r w:rsidRPr="00174519">
        <w:rPr>
          <w:rFonts w:eastAsia="Calibri"/>
          <w:kern w:val="0"/>
          <w:szCs w:val="22"/>
          <w:lang w:val="en-GB"/>
        </w:rPr>
        <w:t>f</w:t>
      </w:r>
      <w:r w:rsidRPr="00174519">
        <w:rPr>
          <w:rFonts w:eastAsia="Calibri"/>
          <w:spacing w:val="32"/>
          <w:kern w:val="0"/>
          <w:szCs w:val="22"/>
          <w:lang w:val="en-GB"/>
        </w:rPr>
        <w:t xml:space="preserve"> </w:t>
      </w:r>
      <w:r w:rsidRPr="00174519">
        <w:rPr>
          <w:rFonts w:eastAsia="Calibri"/>
          <w:spacing w:val="1"/>
          <w:kern w:val="0"/>
          <w:szCs w:val="22"/>
          <w:lang w:val="en-GB"/>
        </w:rPr>
        <w:t>th</w:t>
      </w:r>
      <w:r w:rsidRPr="00174519">
        <w:rPr>
          <w:rFonts w:eastAsia="Calibri"/>
          <w:kern w:val="0"/>
          <w:szCs w:val="22"/>
          <w:lang w:val="en-GB"/>
        </w:rPr>
        <w:t xml:space="preserve">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 xml:space="preserve">y </w:t>
      </w:r>
      <w:r w:rsidRPr="00174519">
        <w:rPr>
          <w:rFonts w:eastAsia="Calibri"/>
          <w:kern w:val="0"/>
          <w:szCs w:val="22"/>
          <w:lang w:val="en-GB"/>
        </w:rPr>
        <w:t>band 6</w:t>
      </w:r>
      <w:r w:rsidRPr="00174519">
        <w:rPr>
          <w:rFonts w:eastAsia="Calibri"/>
          <w:spacing w:val="1"/>
          <w:kern w:val="0"/>
          <w:szCs w:val="22"/>
          <w:lang w:val="en-GB"/>
        </w:rPr>
        <w:t>8</w:t>
      </w:r>
      <w:r w:rsidRPr="00174519">
        <w:rPr>
          <w:rFonts w:eastAsia="Calibri"/>
          <w:spacing w:val="-1"/>
          <w:kern w:val="0"/>
          <w:szCs w:val="22"/>
          <w:lang w:val="en-GB"/>
        </w:rPr>
        <w:t>-</w:t>
      </w:r>
      <w:r w:rsidRPr="00174519">
        <w:rPr>
          <w:rFonts w:eastAsia="Calibri"/>
          <w:spacing w:val="1"/>
          <w:kern w:val="0"/>
          <w:szCs w:val="22"/>
          <w:lang w:val="en-GB"/>
        </w:rPr>
        <w:t>7</w:t>
      </w:r>
      <w:r w:rsidRPr="00174519">
        <w:rPr>
          <w:rFonts w:eastAsia="Calibri"/>
          <w:kern w:val="0"/>
          <w:szCs w:val="22"/>
          <w:lang w:val="en-GB"/>
        </w:rPr>
        <w:t>2</w:t>
      </w:r>
      <w:r w:rsidRPr="00174519">
        <w:rPr>
          <w:rFonts w:eastAsia="Calibri"/>
          <w:spacing w:val="9"/>
          <w:kern w:val="0"/>
          <w:szCs w:val="22"/>
          <w:lang w:val="en-GB"/>
        </w:rPr>
        <w:t xml:space="preserve"> </w:t>
      </w:r>
      <w:r w:rsidRPr="00174519">
        <w:rPr>
          <w:rFonts w:eastAsia="Calibri"/>
          <w:kern w:val="0"/>
          <w:szCs w:val="22"/>
          <w:lang w:val="en-GB"/>
        </w:rPr>
        <w:t>MHz to</w:t>
      </w:r>
      <w:r w:rsidRPr="00174519">
        <w:rPr>
          <w:rFonts w:eastAsia="Calibri"/>
          <w:spacing w:val="33"/>
          <w:kern w:val="0"/>
          <w:szCs w:val="22"/>
          <w:lang w:val="en-GB"/>
        </w:rPr>
        <w:t xml:space="preserve"> </w:t>
      </w:r>
      <w:r w:rsidRPr="00174519">
        <w:rPr>
          <w:rFonts w:eastAsia="Calibri"/>
          <w:kern w:val="0"/>
          <w:szCs w:val="22"/>
          <w:lang w:val="en-GB"/>
        </w:rPr>
        <w:t>t</w:t>
      </w:r>
      <w:r w:rsidRPr="00174519">
        <w:rPr>
          <w:rFonts w:eastAsia="Calibri"/>
          <w:spacing w:val="-1"/>
          <w:kern w:val="0"/>
          <w:szCs w:val="22"/>
          <w:lang w:val="en-GB"/>
        </w:rPr>
        <w:t>h</w:t>
      </w:r>
      <w:r w:rsidRPr="00174519">
        <w:rPr>
          <w:rFonts w:eastAsia="Calibri"/>
          <w:kern w:val="0"/>
          <w:szCs w:val="22"/>
          <w:lang w:val="en-GB"/>
        </w:rPr>
        <w:t xml:space="preserve">e </w:t>
      </w:r>
      <w:r w:rsidRPr="00174519">
        <w:rPr>
          <w:kern w:val="0"/>
          <w:szCs w:val="22"/>
          <w:lang w:val="en-GB"/>
        </w:rPr>
        <w:t xml:space="preserve">fixed and mobile services is on a primary basis </w:t>
      </w:r>
      <w:r w:rsidRPr="00174519">
        <w:rPr>
          <w:rFonts w:eastAsia="Calibri"/>
          <w:kern w:val="0"/>
          <w:szCs w:val="22"/>
          <w:lang w:val="en-GB"/>
        </w:rPr>
        <w:t>(see</w:t>
      </w:r>
      <w:r w:rsidRPr="00174519">
        <w:rPr>
          <w:rFonts w:eastAsia="Calibri"/>
          <w:spacing w:val="6"/>
          <w:kern w:val="0"/>
          <w:szCs w:val="22"/>
          <w:lang w:val="en-GB"/>
        </w:rPr>
        <w:t xml:space="preserve"> IRU RR </w:t>
      </w:r>
      <w:r w:rsidRPr="00174519">
        <w:rPr>
          <w:rFonts w:eastAsia="Calibri"/>
          <w:kern w:val="0"/>
          <w:szCs w:val="22"/>
          <w:lang w:val="en-GB"/>
        </w:rPr>
        <w:t xml:space="preserve">No. </w:t>
      </w:r>
      <w:r w:rsidRPr="00174519">
        <w:rPr>
          <w:rFonts w:eastAsia="Calibri"/>
          <w:spacing w:val="1"/>
          <w:kern w:val="0"/>
          <w:szCs w:val="22"/>
        </w:rPr>
        <w:t>5.</w:t>
      </w:r>
      <w:r w:rsidRPr="00174519">
        <w:rPr>
          <w:rFonts w:eastAsia="Calibri"/>
          <w:spacing w:val="-1"/>
          <w:kern w:val="0"/>
          <w:szCs w:val="22"/>
        </w:rPr>
        <w:t>3</w:t>
      </w:r>
      <w:r w:rsidRPr="00174519">
        <w:rPr>
          <w:rFonts w:eastAsia="Calibri"/>
          <w:spacing w:val="1"/>
          <w:kern w:val="0"/>
          <w:szCs w:val="22"/>
        </w:rPr>
        <w:t>3</w:t>
      </w:r>
      <w:r w:rsidRPr="00174519">
        <w:rPr>
          <w:rFonts w:eastAsia="Calibri"/>
          <w:spacing w:val="1"/>
          <w:kern w:val="0"/>
          <w:szCs w:val="22"/>
          <w:lang w:val="en-GB"/>
        </w:rPr>
        <w:t>)</w:t>
      </w:r>
      <w:r w:rsidRPr="00174519">
        <w:rPr>
          <w:rFonts w:eastAsia="Calibri"/>
          <w:kern w:val="0"/>
          <w:szCs w:val="22"/>
          <w:lang w:val="en-GB"/>
        </w:rPr>
        <w:t>.</w:t>
      </w:r>
    </w:p>
    <w:p w14:paraId="50DC8732" w14:textId="77777777" w:rsidR="00174519" w:rsidRPr="00174519" w:rsidRDefault="00174519" w:rsidP="00174519">
      <w:pPr>
        <w:spacing w:after="120"/>
        <w:ind w:firstLine="720"/>
        <w:rPr>
          <w:bCs/>
          <w:kern w:val="0"/>
          <w:szCs w:val="22"/>
        </w:rPr>
      </w:pPr>
      <w:r w:rsidRPr="00174519">
        <w:rPr>
          <w:bCs/>
          <w:kern w:val="0"/>
          <w:szCs w:val="22"/>
        </w:rPr>
        <w:lastRenderedPageBreak/>
        <w:t>(174)  [Reserved]</w:t>
      </w:r>
    </w:p>
    <w:p w14:paraId="373B7C2E" w14:textId="77777777" w:rsidR="00174519" w:rsidRPr="00174519" w:rsidRDefault="00174519" w:rsidP="00174519">
      <w:pPr>
        <w:spacing w:after="120"/>
        <w:ind w:firstLine="720"/>
        <w:rPr>
          <w:kern w:val="0"/>
          <w:szCs w:val="22"/>
        </w:rPr>
      </w:pPr>
      <w:r w:rsidRPr="00174519">
        <w:rPr>
          <w:bCs/>
          <w:kern w:val="0"/>
          <w:szCs w:val="22"/>
        </w:rPr>
        <w:t>(175)  5.175</w:t>
      </w:r>
      <w:r w:rsidRPr="00174519">
        <w:rPr>
          <w:bCs/>
          <w:kern w:val="0"/>
          <w:szCs w:val="22"/>
          <w:lang w:val="en-GB"/>
        </w:rPr>
        <w:t>  </w:t>
      </w:r>
      <w:r w:rsidRPr="00174519">
        <w:rPr>
          <w:i/>
          <w:iCs/>
          <w:kern w:val="0"/>
          <w:szCs w:val="22"/>
        </w:rPr>
        <w:t>Alternative allocation:</w:t>
      </w:r>
      <w:r w:rsidRPr="00174519">
        <w:rPr>
          <w:iCs/>
          <w:kern w:val="0"/>
          <w:szCs w:val="22"/>
        </w:rPr>
        <w:t xml:space="preserve">  </w:t>
      </w:r>
      <w:r w:rsidRPr="00174519">
        <w:rPr>
          <w:kern w:val="0"/>
          <w:szCs w:val="22"/>
        </w:rPr>
        <w:t>in Armenia, Azerbaijan, Belarus, the Russian Federation, Georgia, Kazakhstan, Moldova, Uzbekistan, Kyrgyzstan, Tajikistan, Turkmenistan and Ukraine, the bands 68-73 MHz and 76-87.5 MHz are allocated to the broadcasting service on a primary basis.  In Latvia and Lithuania, the bands 68-73 MHz and 76</w:t>
      </w:r>
      <w:r w:rsidRPr="00174519">
        <w:rPr>
          <w:kern w:val="0"/>
          <w:szCs w:val="22"/>
        </w:rPr>
        <w:noBreakHyphen/>
        <w:t>87.5 MHz are allocated to the broadcasting and mobile, except aeronautical mobile, services on a primary basis.  The services to which these bands are allocated in other countries and the broadcasting service in the countries listed above are subject to agreements with the neighbouring countries concerned.</w:t>
      </w:r>
    </w:p>
    <w:p w14:paraId="0017C396" w14:textId="77777777" w:rsidR="00174519" w:rsidRPr="00174519" w:rsidRDefault="00174519" w:rsidP="00174519">
      <w:pPr>
        <w:spacing w:after="120"/>
        <w:ind w:firstLine="720"/>
        <w:rPr>
          <w:kern w:val="0"/>
          <w:szCs w:val="22"/>
        </w:rPr>
      </w:pPr>
      <w:r w:rsidRPr="00174519">
        <w:rPr>
          <w:bCs/>
          <w:kern w:val="0"/>
          <w:szCs w:val="22"/>
        </w:rPr>
        <w:t>(176)  5.176</w:t>
      </w:r>
      <w:r w:rsidRPr="00174519">
        <w:rPr>
          <w:bCs/>
          <w:kern w:val="0"/>
          <w:szCs w:val="22"/>
          <w:lang w:val="en-GB"/>
        </w:rPr>
        <w:t>  </w:t>
      </w:r>
      <w:r w:rsidRPr="00174519">
        <w:rPr>
          <w:i/>
          <w:kern w:val="0"/>
          <w:szCs w:val="22"/>
        </w:rPr>
        <w:t>Additional allocation:</w:t>
      </w:r>
      <w:r w:rsidRPr="00174519">
        <w:rPr>
          <w:kern w:val="0"/>
          <w:szCs w:val="22"/>
        </w:rPr>
        <w:t xml:space="preserve">  in Australia, China, Korea (Rep. of), the Philippines, the Dem. People’s Rep. of Korea and Samoa, the band 68-74 MHz is also allocated to the broadcasting service on a primary basis.</w:t>
      </w:r>
    </w:p>
    <w:p w14:paraId="2AB700EC" w14:textId="77777777" w:rsidR="00174519" w:rsidRPr="00174519" w:rsidRDefault="00174519" w:rsidP="00174519">
      <w:pPr>
        <w:spacing w:after="120"/>
        <w:ind w:firstLine="720"/>
        <w:rPr>
          <w:kern w:val="0"/>
          <w:szCs w:val="22"/>
        </w:rPr>
      </w:pPr>
      <w:r w:rsidRPr="00174519">
        <w:rPr>
          <w:bCs/>
          <w:kern w:val="0"/>
          <w:szCs w:val="22"/>
        </w:rPr>
        <w:t>(177)  5.177</w:t>
      </w:r>
      <w:r w:rsidRPr="00174519">
        <w:rPr>
          <w:bCs/>
          <w:kern w:val="0"/>
          <w:szCs w:val="22"/>
          <w:lang w:val="en-GB"/>
        </w:rPr>
        <w:t>  </w:t>
      </w:r>
      <w:r w:rsidRPr="00174519">
        <w:rPr>
          <w:i/>
          <w:kern w:val="0"/>
          <w:szCs w:val="22"/>
        </w:rPr>
        <w:t>Additional allocation:</w:t>
      </w:r>
      <w:r w:rsidRPr="00174519">
        <w:rPr>
          <w:kern w:val="0"/>
          <w:szCs w:val="22"/>
        </w:rPr>
        <w:t xml:space="preserve">  in Armenia, Azerbaijan, Belarus, the Russian Federation, Georgia, Kazakhstan, Uzbekistan, Kyrgyzstan, Tajikistan, Turkmenistan and Ukraine, the band 73-74 MHz is also allocated to the broadcasting service on a primary basis, subject to agreement obtained under No. </w:t>
      </w:r>
      <w:r w:rsidRPr="00174519">
        <w:rPr>
          <w:bCs/>
          <w:kern w:val="0"/>
          <w:szCs w:val="22"/>
        </w:rPr>
        <w:t>9.21</w:t>
      </w:r>
      <w:r w:rsidRPr="00174519">
        <w:rPr>
          <w:kern w:val="0"/>
          <w:szCs w:val="22"/>
        </w:rPr>
        <w:t>.</w:t>
      </w:r>
    </w:p>
    <w:p w14:paraId="49AB36C0" w14:textId="77777777" w:rsidR="00174519" w:rsidRPr="00174519" w:rsidRDefault="00174519" w:rsidP="00174519">
      <w:pPr>
        <w:spacing w:after="120"/>
        <w:ind w:firstLine="720"/>
        <w:rPr>
          <w:kern w:val="0"/>
          <w:szCs w:val="22"/>
        </w:rPr>
      </w:pPr>
      <w:r w:rsidRPr="00174519">
        <w:rPr>
          <w:bCs/>
          <w:kern w:val="0"/>
          <w:szCs w:val="22"/>
        </w:rPr>
        <w:t>(178)  5.178  </w:t>
      </w:r>
      <w:r w:rsidRPr="00174519">
        <w:rPr>
          <w:i/>
          <w:iCs/>
          <w:kern w:val="0"/>
          <w:szCs w:val="22"/>
        </w:rPr>
        <w:t>Additional allocation:</w:t>
      </w:r>
      <w:r w:rsidRPr="00174519">
        <w:rPr>
          <w:iCs/>
          <w:kern w:val="0"/>
          <w:szCs w:val="22"/>
        </w:rPr>
        <w:t xml:space="preserve">  </w:t>
      </w:r>
      <w:r w:rsidRPr="00174519">
        <w:rPr>
          <w:kern w:val="0"/>
          <w:szCs w:val="22"/>
        </w:rPr>
        <w:t>in Colombia, Cuba, El Salvador, Guatemala, Guyana, Honduras and Nicaragua, the band 73-74.6 MHz is also allocated to the fixed and mobile services on a secondary basis.</w:t>
      </w:r>
    </w:p>
    <w:p w14:paraId="48604322" w14:textId="77777777" w:rsidR="00174519" w:rsidRPr="00174519" w:rsidRDefault="00174519" w:rsidP="00174519">
      <w:pPr>
        <w:spacing w:after="120"/>
        <w:ind w:firstLine="720"/>
        <w:rPr>
          <w:kern w:val="0"/>
          <w:szCs w:val="22"/>
        </w:rPr>
      </w:pPr>
      <w:r w:rsidRPr="00174519">
        <w:rPr>
          <w:bCs/>
          <w:kern w:val="0"/>
          <w:szCs w:val="22"/>
        </w:rPr>
        <w:t>(179)  </w:t>
      </w:r>
      <w:r w:rsidRPr="00174519">
        <w:rPr>
          <w:kern w:val="0"/>
          <w:szCs w:val="22"/>
        </w:rPr>
        <w:t>5.179</w:t>
      </w:r>
      <w:r w:rsidRPr="00174519">
        <w:rPr>
          <w:bCs/>
          <w:kern w:val="0"/>
          <w:szCs w:val="22"/>
        </w:rPr>
        <w:t>  </w:t>
      </w:r>
      <w:r w:rsidRPr="00174519">
        <w:rPr>
          <w:i/>
          <w:iCs/>
          <w:kern w:val="0"/>
          <w:szCs w:val="22"/>
        </w:rPr>
        <w:t>Additional allocation:</w:t>
      </w:r>
      <w:r w:rsidRPr="00174519">
        <w:rPr>
          <w:iCs/>
          <w:kern w:val="0"/>
          <w:szCs w:val="22"/>
        </w:rPr>
        <w:t xml:space="preserve">  </w:t>
      </w:r>
      <w:r w:rsidRPr="00174519">
        <w:rPr>
          <w:kern w:val="0"/>
          <w:szCs w:val="22"/>
        </w:rPr>
        <w:t>in Armenia, Azerbaijan, Belarus, China, the Russian Federation, Georgia, Kazakhstan, Lithuania, Mongolia, Kyrgyzstan, Tajikistan, Turkmenistan and Ukraine, the bands 74.6-74.8 MHz and 75.2-75.4 MHz are also allocated to the aeronautical radionavigation service, on a primary basis, for ground-based transmitters only.</w:t>
      </w:r>
    </w:p>
    <w:p w14:paraId="2FFC51F5" w14:textId="77777777" w:rsidR="00174519" w:rsidRPr="00174519" w:rsidRDefault="00174519" w:rsidP="00174519">
      <w:pPr>
        <w:spacing w:after="120"/>
        <w:ind w:firstLine="720"/>
        <w:rPr>
          <w:kern w:val="0"/>
          <w:szCs w:val="22"/>
        </w:rPr>
      </w:pPr>
      <w:r w:rsidRPr="00174519">
        <w:rPr>
          <w:bCs/>
          <w:kern w:val="0"/>
          <w:szCs w:val="22"/>
        </w:rPr>
        <w:t>(180)  5.180</w:t>
      </w:r>
      <w:r w:rsidRPr="00174519">
        <w:rPr>
          <w:bCs/>
          <w:kern w:val="0"/>
          <w:szCs w:val="22"/>
          <w:lang w:val="en-GB"/>
        </w:rPr>
        <w:t>  </w:t>
      </w:r>
      <w:r w:rsidRPr="00174519">
        <w:rPr>
          <w:kern w:val="0"/>
          <w:szCs w:val="22"/>
        </w:rPr>
        <w:t>The frequency 75 MHz is assigned to marker beacons.  Administrations shall refrain from assigning frequencies close to the limits of the guardband to stations of other services which, because of their power or geographical position, might cause harmful interference or otherwise place a constraint on marker beacons.  Every effort should be made to improve further the characteristics of airborne receivers and to limit the power of transmitting stations close to the limits 74.8 MHz and 75.2 MHz.</w:t>
      </w:r>
    </w:p>
    <w:p w14:paraId="7DE0FF57" w14:textId="77777777" w:rsidR="00174519" w:rsidRPr="00174519" w:rsidRDefault="00174519" w:rsidP="00174519">
      <w:pPr>
        <w:spacing w:after="120"/>
        <w:ind w:firstLine="720"/>
        <w:rPr>
          <w:kern w:val="0"/>
          <w:szCs w:val="22"/>
        </w:rPr>
      </w:pPr>
      <w:r w:rsidRPr="00174519">
        <w:rPr>
          <w:bCs/>
          <w:kern w:val="0"/>
          <w:szCs w:val="22"/>
        </w:rPr>
        <w:t>(181)  5.181</w:t>
      </w:r>
      <w:r w:rsidRPr="00174519">
        <w:rPr>
          <w:bCs/>
          <w:kern w:val="0"/>
          <w:szCs w:val="22"/>
          <w:lang w:val="en-GB"/>
        </w:rPr>
        <w:t>  </w:t>
      </w:r>
      <w:r w:rsidRPr="00174519">
        <w:rPr>
          <w:i/>
          <w:kern w:val="0"/>
          <w:szCs w:val="22"/>
        </w:rPr>
        <w:t>Additional allocation:</w:t>
      </w:r>
      <w:r w:rsidRPr="00174519">
        <w:rPr>
          <w:kern w:val="0"/>
          <w:szCs w:val="22"/>
        </w:rPr>
        <w:t xml:space="preserve">  in Egypt, Israel and the Syrian Arab Republic, the band 74.8-75.2 MHz is also allocated to the mobile service on a secondary basis, subject to agreement obtained under No. </w:t>
      </w:r>
      <w:r w:rsidRPr="00174519">
        <w:rPr>
          <w:bCs/>
          <w:kern w:val="0"/>
          <w:szCs w:val="22"/>
        </w:rPr>
        <w:t>9.21</w:t>
      </w:r>
      <w:r w:rsidRPr="00174519">
        <w:rPr>
          <w:kern w:val="0"/>
          <w:szCs w:val="22"/>
        </w:rPr>
        <w:t xml:space="preserve">.  In order to ensure that harmful interference is not caused to stations of the aeronautical radionavigation service, stations of the mobile service shall not be introduced in the band until it is no longer required for the aeronautical radionavigation </w:t>
      </w:r>
      <w:r w:rsidRPr="00174519">
        <w:rPr>
          <w:kern w:val="0"/>
          <w:szCs w:val="22"/>
        </w:rPr>
        <w:lastRenderedPageBreak/>
        <w:t xml:space="preserve">service by any administration which may be identified in the application of the procedure invoked under No. </w:t>
      </w:r>
      <w:r w:rsidRPr="00174519">
        <w:rPr>
          <w:bCs/>
          <w:kern w:val="0"/>
          <w:szCs w:val="22"/>
        </w:rPr>
        <w:t>9.21</w:t>
      </w:r>
      <w:r w:rsidRPr="00174519">
        <w:rPr>
          <w:kern w:val="0"/>
          <w:szCs w:val="22"/>
        </w:rPr>
        <w:t>.</w:t>
      </w:r>
    </w:p>
    <w:p w14:paraId="3BB0968E" w14:textId="77777777" w:rsidR="00174519" w:rsidRPr="00174519" w:rsidRDefault="00174519" w:rsidP="00174519">
      <w:pPr>
        <w:spacing w:after="120"/>
        <w:ind w:firstLine="720"/>
        <w:rPr>
          <w:kern w:val="0"/>
          <w:szCs w:val="22"/>
        </w:rPr>
      </w:pPr>
      <w:r w:rsidRPr="00174519">
        <w:rPr>
          <w:bCs/>
          <w:kern w:val="0"/>
          <w:szCs w:val="22"/>
        </w:rPr>
        <w:t>(182)  5.182</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Western Samoa, the band 75.4-87 MHz is also allocated to the broadcasting service on a primary basis.</w:t>
      </w:r>
    </w:p>
    <w:p w14:paraId="008C996F" w14:textId="77777777" w:rsidR="00174519" w:rsidRPr="00174519" w:rsidRDefault="00174519" w:rsidP="00174519">
      <w:pPr>
        <w:spacing w:after="120"/>
        <w:ind w:firstLine="720"/>
        <w:rPr>
          <w:kern w:val="0"/>
          <w:szCs w:val="22"/>
        </w:rPr>
      </w:pPr>
      <w:r w:rsidRPr="00174519">
        <w:rPr>
          <w:bCs/>
          <w:kern w:val="0"/>
          <w:szCs w:val="22"/>
        </w:rPr>
        <w:t>(183)  5.183</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China, Korea (Rep. of), Japan, the Philippines and the Dem. People’s Rep. of Korea, the band 76-87 MHz is also allocated to the broadcasting service on a primary basis.</w:t>
      </w:r>
    </w:p>
    <w:p w14:paraId="2CE6F49E" w14:textId="77777777" w:rsidR="00174519" w:rsidRPr="00174519" w:rsidRDefault="00174519" w:rsidP="00174519">
      <w:pPr>
        <w:spacing w:after="120"/>
        <w:ind w:firstLine="720"/>
        <w:rPr>
          <w:bCs/>
          <w:kern w:val="0"/>
          <w:szCs w:val="22"/>
        </w:rPr>
      </w:pPr>
      <w:r w:rsidRPr="00174519">
        <w:rPr>
          <w:bCs/>
          <w:kern w:val="0"/>
          <w:szCs w:val="22"/>
        </w:rPr>
        <w:t>(184)  [Reserved]</w:t>
      </w:r>
    </w:p>
    <w:p w14:paraId="33431B35" w14:textId="77777777" w:rsidR="00174519" w:rsidRPr="00174519" w:rsidRDefault="00174519" w:rsidP="00174519">
      <w:pPr>
        <w:spacing w:after="120"/>
        <w:ind w:firstLine="720"/>
        <w:rPr>
          <w:kern w:val="0"/>
          <w:szCs w:val="22"/>
        </w:rPr>
      </w:pPr>
      <w:r w:rsidRPr="00174519">
        <w:rPr>
          <w:bCs/>
          <w:kern w:val="0"/>
          <w:szCs w:val="22"/>
        </w:rPr>
        <w:t>(185)  </w:t>
      </w:r>
      <w:r w:rsidRPr="00174519">
        <w:rPr>
          <w:bCs/>
          <w:kern w:val="0"/>
          <w:szCs w:val="22"/>
          <w:lang w:val="en-GB"/>
        </w:rPr>
        <w:t>5.185  </w:t>
      </w:r>
      <w:r w:rsidRPr="00174519">
        <w:rPr>
          <w:i/>
          <w:kern w:val="0"/>
          <w:szCs w:val="22"/>
          <w:lang w:val="en-GB"/>
        </w:rPr>
        <w:t>Different category of service:</w:t>
      </w:r>
      <w:r w:rsidRPr="00174519">
        <w:rPr>
          <w:kern w:val="0"/>
          <w:szCs w:val="22"/>
          <w:lang w:val="en-GB"/>
        </w:rPr>
        <w:t xml:space="preserve">  in the United States,</w:t>
      </w:r>
      <w:r w:rsidRPr="00174519">
        <w:rPr>
          <w:spacing w:val="1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kern w:val="0"/>
          <w:szCs w:val="22"/>
          <w:lang w:val="en-GB"/>
        </w:rPr>
        <w:t>Fr</w:t>
      </w:r>
      <w:r w:rsidRPr="00174519">
        <w:rPr>
          <w:spacing w:val="2"/>
          <w:kern w:val="0"/>
          <w:szCs w:val="22"/>
          <w:lang w:val="en-GB"/>
        </w:rPr>
        <w:t>e</w:t>
      </w:r>
      <w:r w:rsidRPr="00174519">
        <w:rPr>
          <w:spacing w:val="1"/>
          <w:kern w:val="0"/>
          <w:szCs w:val="22"/>
          <w:lang w:val="en-GB"/>
        </w:rPr>
        <w:t>n</w:t>
      </w:r>
      <w:r w:rsidRPr="00174519">
        <w:rPr>
          <w:kern w:val="0"/>
          <w:szCs w:val="22"/>
          <w:lang w:val="en-GB"/>
        </w:rPr>
        <w:t>ch</w:t>
      </w:r>
      <w:r w:rsidRPr="00174519">
        <w:rPr>
          <w:spacing w:val="16"/>
          <w:kern w:val="0"/>
          <w:szCs w:val="22"/>
          <w:lang w:val="en-GB"/>
        </w:rPr>
        <w:t xml:space="preserve"> </w:t>
      </w:r>
      <w:r w:rsidRPr="00174519">
        <w:rPr>
          <w:kern w:val="0"/>
          <w:szCs w:val="22"/>
          <w:lang w:val="en-GB"/>
        </w:rPr>
        <w:t>o</w:t>
      </w:r>
      <w:r w:rsidRPr="00174519">
        <w:rPr>
          <w:spacing w:val="-1"/>
          <w:kern w:val="0"/>
          <w:szCs w:val="22"/>
          <w:lang w:val="en-GB"/>
        </w:rPr>
        <w:t>v</w:t>
      </w:r>
      <w:r w:rsidRPr="00174519">
        <w:rPr>
          <w:kern w:val="0"/>
          <w:szCs w:val="22"/>
          <w:lang w:val="en-GB"/>
        </w:rPr>
        <w:t>erse</w:t>
      </w:r>
      <w:r w:rsidRPr="00174519">
        <w:rPr>
          <w:spacing w:val="2"/>
          <w:kern w:val="0"/>
          <w:szCs w:val="22"/>
          <w:lang w:val="en-GB"/>
        </w:rPr>
        <w:t>a</w:t>
      </w:r>
      <w:r w:rsidRPr="00174519">
        <w:rPr>
          <w:kern w:val="0"/>
          <w:szCs w:val="22"/>
          <w:lang w:val="en-GB"/>
        </w:rPr>
        <w:t>s</w:t>
      </w:r>
      <w:r w:rsidRPr="00174519">
        <w:rPr>
          <w:spacing w:val="18"/>
          <w:kern w:val="0"/>
          <w:szCs w:val="22"/>
          <w:lang w:val="en-GB"/>
        </w:rPr>
        <w:t xml:space="preserve"> </w:t>
      </w:r>
      <w:r w:rsidRPr="00174519">
        <w:rPr>
          <w:kern w:val="0"/>
          <w:szCs w:val="22"/>
          <w:lang w:val="en-GB"/>
        </w:rPr>
        <w:t>de</w:t>
      </w:r>
      <w:r w:rsidRPr="00174519">
        <w:rPr>
          <w:spacing w:val="1"/>
          <w:kern w:val="0"/>
          <w:szCs w:val="22"/>
          <w:lang w:val="en-GB"/>
        </w:rPr>
        <w:t>p</w:t>
      </w:r>
      <w:r w:rsidRPr="00174519">
        <w:rPr>
          <w:kern w:val="0"/>
          <w:szCs w:val="22"/>
          <w:lang w:val="en-GB"/>
        </w:rPr>
        <w:t>ar</w:t>
      </w:r>
      <w:r w:rsidRPr="00174519">
        <w:rPr>
          <w:spacing w:val="1"/>
          <w:kern w:val="0"/>
          <w:szCs w:val="22"/>
          <w:lang w:val="en-GB"/>
        </w:rPr>
        <w:t>t</w:t>
      </w:r>
      <w:r w:rsidRPr="00174519">
        <w:rPr>
          <w:spacing w:val="-3"/>
          <w:kern w:val="0"/>
          <w:szCs w:val="22"/>
          <w:lang w:val="en-GB"/>
        </w:rPr>
        <w:t>m</w:t>
      </w:r>
      <w:r w:rsidRPr="00174519">
        <w:rPr>
          <w:kern w:val="0"/>
          <w:szCs w:val="22"/>
          <w:lang w:val="en-GB"/>
        </w:rPr>
        <w:t>en</w:t>
      </w:r>
      <w:r w:rsidRPr="00174519">
        <w:rPr>
          <w:spacing w:val="1"/>
          <w:kern w:val="0"/>
          <w:szCs w:val="22"/>
          <w:lang w:val="en-GB"/>
        </w:rPr>
        <w:t>t</w:t>
      </w:r>
      <w:r w:rsidRPr="00174519">
        <w:rPr>
          <w:kern w:val="0"/>
          <w:szCs w:val="22"/>
          <w:lang w:val="en-GB"/>
        </w:rPr>
        <w:t>s</w:t>
      </w:r>
      <w:r w:rsidRPr="00174519">
        <w:rPr>
          <w:spacing w:val="22"/>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2"/>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mm</w:t>
      </w:r>
      <w:r w:rsidRPr="00174519">
        <w:rPr>
          <w:kern w:val="0"/>
          <w:szCs w:val="22"/>
          <w:lang w:val="en-GB"/>
        </w:rPr>
        <w:t>uniti</w:t>
      </w:r>
      <w:r w:rsidRPr="00174519">
        <w:rPr>
          <w:spacing w:val="2"/>
          <w:kern w:val="0"/>
          <w:szCs w:val="22"/>
          <w:lang w:val="en-GB"/>
        </w:rPr>
        <w:t>e</w:t>
      </w:r>
      <w:r w:rsidRPr="00174519">
        <w:rPr>
          <w:kern w:val="0"/>
          <w:szCs w:val="22"/>
          <w:lang w:val="en-GB"/>
        </w:rPr>
        <w:t>s</w:t>
      </w:r>
      <w:r w:rsidRPr="00174519">
        <w:rPr>
          <w:spacing w:val="22"/>
          <w:kern w:val="0"/>
          <w:szCs w:val="22"/>
          <w:lang w:val="en-GB"/>
        </w:rPr>
        <w:t xml:space="preserve"> </w:t>
      </w:r>
      <w:r w:rsidRPr="00174519">
        <w:rPr>
          <w:w w:val="102"/>
          <w:kern w:val="0"/>
          <w:szCs w:val="22"/>
          <w:lang w:val="en-GB"/>
        </w:rPr>
        <w:t xml:space="preserve">in </w:t>
      </w:r>
      <w:r w:rsidRPr="00174519">
        <w:rPr>
          <w:kern w:val="0"/>
          <w:szCs w:val="22"/>
          <w:lang w:val="en-GB"/>
        </w:rPr>
        <w:t>Regi</w:t>
      </w:r>
      <w:r w:rsidRPr="00174519">
        <w:rPr>
          <w:spacing w:val="2"/>
          <w:kern w:val="0"/>
          <w:szCs w:val="22"/>
          <w:lang w:val="en-GB"/>
        </w:rPr>
        <w:t>o</w:t>
      </w:r>
      <w:r w:rsidRPr="00174519">
        <w:rPr>
          <w:kern w:val="0"/>
          <w:szCs w:val="22"/>
          <w:lang w:val="en-GB"/>
        </w:rPr>
        <w:t>n</w:t>
      </w:r>
      <w:r w:rsidRPr="00174519">
        <w:rPr>
          <w:spacing w:val="9"/>
          <w:kern w:val="0"/>
          <w:szCs w:val="22"/>
          <w:lang w:val="en-GB"/>
        </w:rPr>
        <w:t xml:space="preserve"> </w:t>
      </w:r>
      <w:r w:rsidRPr="00174519">
        <w:rPr>
          <w:kern w:val="0"/>
          <w:szCs w:val="22"/>
          <w:lang w:val="en-GB"/>
        </w:rPr>
        <w:t>2,</w:t>
      </w:r>
      <w:r w:rsidRPr="00174519">
        <w:rPr>
          <w:spacing w:val="5"/>
          <w:kern w:val="0"/>
          <w:szCs w:val="22"/>
          <w:lang w:val="en-GB"/>
        </w:rPr>
        <w:t xml:space="preserve"> </w:t>
      </w:r>
      <w:r w:rsidRPr="00174519">
        <w:rPr>
          <w:kern w:val="0"/>
          <w:szCs w:val="22"/>
          <w:lang w:val="en-GB"/>
        </w:rPr>
        <w:t>G</w:t>
      </w:r>
      <w:r w:rsidRPr="00174519">
        <w:rPr>
          <w:spacing w:val="1"/>
          <w:kern w:val="0"/>
          <w:szCs w:val="22"/>
          <w:lang w:val="en-GB"/>
        </w:rPr>
        <w:t>u</w:t>
      </w:r>
      <w:r w:rsidRPr="00174519">
        <w:rPr>
          <w:spacing w:val="-1"/>
          <w:kern w:val="0"/>
          <w:szCs w:val="22"/>
          <w:lang w:val="en-GB"/>
        </w:rPr>
        <w:t>y</w:t>
      </w:r>
      <w:r w:rsidRPr="00174519">
        <w:rPr>
          <w:spacing w:val="2"/>
          <w:kern w:val="0"/>
          <w:szCs w:val="22"/>
          <w:lang w:val="en-GB"/>
        </w:rPr>
        <w:t>a</w:t>
      </w:r>
      <w:r w:rsidRPr="00174519">
        <w:rPr>
          <w:spacing w:val="-1"/>
          <w:kern w:val="0"/>
          <w:szCs w:val="22"/>
          <w:lang w:val="en-GB"/>
        </w:rPr>
        <w:t>n</w:t>
      </w:r>
      <w:r w:rsidRPr="00174519">
        <w:rPr>
          <w:kern w:val="0"/>
          <w:szCs w:val="22"/>
          <w:lang w:val="en-GB"/>
        </w:rPr>
        <w:t>a</w:t>
      </w:r>
      <w:r w:rsidRPr="00174519">
        <w:rPr>
          <w:spacing w:val="12"/>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7"/>
          <w:kern w:val="0"/>
          <w:szCs w:val="22"/>
          <w:lang w:val="en-GB"/>
        </w:rPr>
        <w:t xml:space="preserve"> </w:t>
      </w:r>
      <w:r w:rsidRPr="00174519">
        <w:rPr>
          <w:spacing w:val="1"/>
          <w:kern w:val="0"/>
          <w:szCs w:val="22"/>
          <w:lang w:val="en-GB"/>
        </w:rPr>
        <w:t>P</w:t>
      </w:r>
      <w:r w:rsidRPr="00174519">
        <w:rPr>
          <w:kern w:val="0"/>
          <w:szCs w:val="22"/>
          <w:lang w:val="en-GB"/>
        </w:rPr>
        <w:t>aragu</w:t>
      </w:r>
      <w:r w:rsidRPr="00174519">
        <w:rPr>
          <w:spacing w:val="2"/>
          <w:kern w:val="0"/>
          <w:szCs w:val="22"/>
          <w:lang w:val="en-GB"/>
        </w:rPr>
        <w:t>a</w:t>
      </w:r>
      <w:r w:rsidRPr="00174519">
        <w:rPr>
          <w:spacing w:val="-3"/>
          <w:kern w:val="0"/>
          <w:szCs w:val="22"/>
          <w:lang w:val="en-GB"/>
        </w:rPr>
        <w:t>y</w:t>
      </w:r>
      <w:r w:rsidRPr="00174519">
        <w:rPr>
          <w:kern w:val="0"/>
          <w:szCs w:val="22"/>
          <w:lang w:val="en-GB"/>
        </w:rPr>
        <w:t>,</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allocati</w:t>
      </w:r>
      <w:r w:rsidRPr="00174519">
        <w:rPr>
          <w:spacing w:val="2"/>
          <w:kern w:val="0"/>
          <w:szCs w:val="22"/>
          <w:lang w:val="en-GB"/>
        </w:rPr>
        <w:t>o</w:t>
      </w:r>
      <w:r w:rsidRPr="00174519">
        <w:rPr>
          <w:kern w:val="0"/>
          <w:szCs w:val="22"/>
          <w:lang w:val="en-GB"/>
        </w:rPr>
        <w:t>n</w:t>
      </w:r>
      <w:r w:rsidRPr="00174519">
        <w:rPr>
          <w:spacing w:val="13"/>
          <w:kern w:val="0"/>
          <w:szCs w:val="22"/>
          <w:lang w:val="en-GB"/>
        </w:rPr>
        <w:t xml:space="preserve"> </w:t>
      </w:r>
      <w:r w:rsidRPr="00174519">
        <w:rPr>
          <w:kern w:val="0"/>
          <w:szCs w:val="22"/>
          <w:lang w:val="en-GB"/>
        </w:rPr>
        <w:t>of</w:t>
      </w:r>
      <w:r w:rsidRPr="00174519">
        <w:rPr>
          <w:spacing w:val="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kern w:val="0"/>
          <w:szCs w:val="22"/>
          <w:lang w:val="en-GB"/>
        </w:rPr>
        <w:t>uen</w:t>
      </w:r>
      <w:r w:rsidRPr="00174519">
        <w:rPr>
          <w:spacing w:val="2"/>
          <w:kern w:val="0"/>
          <w:szCs w:val="22"/>
          <w:lang w:val="en-GB"/>
        </w:rPr>
        <w:t>c</w:t>
      </w:r>
      <w:r w:rsidRPr="00174519">
        <w:rPr>
          <w:kern w:val="0"/>
          <w:szCs w:val="22"/>
          <w:lang w:val="en-GB"/>
        </w:rPr>
        <w:t>y</w:t>
      </w:r>
      <w:r w:rsidRPr="00174519">
        <w:rPr>
          <w:spacing w:val="14"/>
          <w:kern w:val="0"/>
          <w:szCs w:val="22"/>
          <w:lang w:val="en-GB"/>
        </w:rPr>
        <w:t xml:space="preserve"> </w:t>
      </w:r>
      <w:r w:rsidRPr="00174519">
        <w:rPr>
          <w:kern w:val="0"/>
          <w:szCs w:val="22"/>
          <w:lang w:val="en-GB"/>
        </w:rPr>
        <w:t>band</w:t>
      </w:r>
      <w:r w:rsidRPr="00174519">
        <w:rPr>
          <w:spacing w:val="8"/>
          <w:kern w:val="0"/>
          <w:szCs w:val="22"/>
          <w:lang w:val="en-GB"/>
        </w:rPr>
        <w:t xml:space="preserve"> </w:t>
      </w:r>
      <w:r w:rsidRPr="00174519">
        <w:rPr>
          <w:kern w:val="0"/>
          <w:szCs w:val="22"/>
          <w:lang w:val="en-GB"/>
        </w:rPr>
        <w:t>7</w:t>
      </w:r>
      <w:r w:rsidRPr="00174519">
        <w:rPr>
          <w:spacing w:val="1"/>
          <w:kern w:val="0"/>
          <w:szCs w:val="22"/>
          <w:lang w:val="en-GB"/>
        </w:rPr>
        <w:t>6</w:t>
      </w:r>
      <w:r w:rsidRPr="00174519">
        <w:rPr>
          <w:spacing w:val="-1"/>
          <w:kern w:val="0"/>
          <w:szCs w:val="22"/>
          <w:lang w:val="en-GB"/>
        </w:rPr>
        <w:t>-</w:t>
      </w:r>
      <w:r w:rsidRPr="00174519">
        <w:rPr>
          <w:spacing w:val="1"/>
          <w:kern w:val="0"/>
          <w:szCs w:val="22"/>
          <w:lang w:val="en-GB"/>
        </w:rPr>
        <w:t>8</w:t>
      </w:r>
      <w:r w:rsidRPr="00174519">
        <w:rPr>
          <w:kern w:val="0"/>
          <w:szCs w:val="22"/>
          <w:lang w:val="en-GB"/>
        </w:rPr>
        <w:t>8</w:t>
      </w:r>
      <w:r w:rsidRPr="00174519">
        <w:rPr>
          <w:spacing w:val="9"/>
          <w:kern w:val="0"/>
          <w:szCs w:val="22"/>
          <w:lang w:val="en-GB"/>
        </w:rPr>
        <w:t xml:space="preserve"> </w:t>
      </w:r>
      <w:r w:rsidRPr="00174519">
        <w:rPr>
          <w:kern w:val="0"/>
          <w:szCs w:val="22"/>
          <w:lang w:val="en-GB"/>
        </w:rPr>
        <w:t>MHz</w:t>
      </w:r>
      <w:r w:rsidRPr="00174519">
        <w:rPr>
          <w:spacing w:val="10"/>
          <w:kern w:val="0"/>
          <w:szCs w:val="22"/>
          <w:lang w:val="en-GB"/>
        </w:rPr>
        <w:t xml:space="preserve"> </w:t>
      </w:r>
      <w:r w:rsidRPr="00174519">
        <w:rPr>
          <w:kern w:val="0"/>
          <w:szCs w:val="22"/>
          <w:lang w:val="en-GB"/>
        </w:rPr>
        <w:t>to</w:t>
      </w:r>
      <w:r w:rsidRPr="00174519">
        <w:rPr>
          <w:spacing w:val="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kern w:val="0"/>
          <w:szCs w:val="22"/>
          <w:lang w:val="en-GB"/>
        </w:rPr>
        <w:t>fi</w:t>
      </w:r>
      <w:r w:rsidRPr="00174519">
        <w:rPr>
          <w:spacing w:val="-1"/>
          <w:kern w:val="0"/>
          <w:szCs w:val="22"/>
          <w:lang w:val="en-GB"/>
        </w:rPr>
        <w:t>x</w:t>
      </w:r>
      <w:r w:rsidRPr="00174519">
        <w:rPr>
          <w:kern w:val="0"/>
          <w:szCs w:val="22"/>
          <w:lang w:val="en-GB"/>
        </w:rPr>
        <w:t>ed</w:t>
      </w:r>
      <w:r w:rsidRPr="00174519">
        <w:rPr>
          <w:spacing w:val="10"/>
          <w:kern w:val="0"/>
          <w:szCs w:val="22"/>
          <w:lang w:val="en-GB"/>
        </w:rPr>
        <w:t xml:space="preserve"> </w:t>
      </w:r>
      <w:r w:rsidRPr="00174519">
        <w:rPr>
          <w:kern w:val="0"/>
          <w:szCs w:val="22"/>
          <w:lang w:val="en-GB"/>
        </w:rPr>
        <w:t>and</w:t>
      </w:r>
      <w:r w:rsidRPr="00174519">
        <w:rPr>
          <w:spacing w:val="9"/>
          <w:kern w:val="0"/>
          <w:szCs w:val="22"/>
          <w:lang w:val="en-GB"/>
        </w:rPr>
        <w:t xml:space="preserve"> </w:t>
      </w:r>
      <w:r w:rsidRPr="00174519">
        <w:rPr>
          <w:spacing w:val="-1"/>
          <w:kern w:val="0"/>
          <w:szCs w:val="22"/>
          <w:lang w:val="en-GB"/>
        </w:rPr>
        <w:t>m</w:t>
      </w:r>
      <w:r w:rsidRPr="00174519">
        <w:rPr>
          <w:kern w:val="0"/>
          <w:szCs w:val="22"/>
          <w:lang w:val="en-GB"/>
        </w:rPr>
        <w:t>obile</w:t>
      </w:r>
      <w:r w:rsidRPr="00174519">
        <w:rPr>
          <w:spacing w:val="13"/>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w:t>
      </w:r>
      <w:r w:rsidRPr="00174519">
        <w:rPr>
          <w:spacing w:val="2"/>
          <w:kern w:val="0"/>
          <w:szCs w:val="22"/>
          <w:lang w:val="en-GB"/>
        </w:rPr>
        <w:t>e</w:t>
      </w:r>
      <w:r w:rsidRPr="00174519">
        <w:rPr>
          <w:kern w:val="0"/>
          <w:szCs w:val="22"/>
          <w:lang w:val="en-GB"/>
        </w:rPr>
        <w:t>s</w:t>
      </w:r>
      <w:r w:rsidRPr="00174519">
        <w:rPr>
          <w:spacing w:val="12"/>
          <w:kern w:val="0"/>
          <w:szCs w:val="22"/>
          <w:lang w:val="en-GB"/>
        </w:rPr>
        <w:t xml:space="preserve"> </w:t>
      </w:r>
      <w:r w:rsidRPr="00174519">
        <w:rPr>
          <w:spacing w:val="1"/>
          <w:kern w:val="0"/>
          <w:szCs w:val="22"/>
          <w:lang w:val="en-GB"/>
        </w:rPr>
        <w:t>i</w:t>
      </w:r>
      <w:r w:rsidRPr="00174519">
        <w:rPr>
          <w:kern w:val="0"/>
          <w:szCs w:val="22"/>
          <w:lang w:val="en-GB"/>
        </w:rPr>
        <w:t>s</w:t>
      </w:r>
      <w:r w:rsidRPr="00174519">
        <w:rPr>
          <w:spacing w:val="4"/>
          <w:kern w:val="0"/>
          <w:szCs w:val="22"/>
          <w:lang w:val="en-GB"/>
        </w:rPr>
        <w:t xml:space="preserve"> </w:t>
      </w:r>
      <w:r w:rsidRPr="00174519">
        <w:rPr>
          <w:w w:val="102"/>
          <w:kern w:val="0"/>
          <w:szCs w:val="22"/>
          <w:lang w:val="en-GB"/>
        </w:rPr>
        <w:t>on a</w:t>
      </w:r>
      <w:r w:rsidRPr="00174519">
        <w:rPr>
          <w:spacing w:val="1"/>
          <w:kern w:val="0"/>
          <w:szCs w:val="22"/>
          <w:lang w:val="en-GB"/>
        </w:rPr>
        <w:t xml:space="preserve"> </w:t>
      </w:r>
      <w:r w:rsidRPr="00174519">
        <w:rPr>
          <w:kern w:val="0"/>
          <w:szCs w:val="22"/>
          <w:lang w:val="en-GB"/>
        </w:rPr>
        <w:t>pri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8"/>
          <w:kern w:val="0"/>
          <w:szCs w:val="22"/>
          <w:lang w:val="en-GB"/>
        </w:rPr>
        <w:t xml:space="preserve"> </w:t>
      </w:r>
      <w:r w:rsidRPr="00174519">
        <w:rPr>
          <w:kern w:val="0"/>
          <w:szCs w:val="22"/>
          <w:lang w:val="en-GB"/>
        </w:rPr>
        <w:t>b</w:t>
      </w:r>
      <w:r w:rsidRPr="00174519">
        <w:rPr>
          <w:spacing w:val="2"/>
          <w:kern w:val="0"/>
          <w:szCs w:val="22"/>
          <w:lang w:val="en-GB"/>
        </w:rPr>
        <w:t>a</w:t>
      </w:r>
      <w:r w:rsidRPr="00174519">
        <w:rPr>
          <w:kern w:val="0"/>
          <w:szCs w:val="22"/>
          <w:lang w:val="en-GB"/>
        </w:rPr>
        <w:t>sis</w:t>
      </w:r>
      <w:r w:rsidRPr="00174519">
        <w:rPr>
          <w:spacing w:val="7"/>
          <w:kern w:val="0"/>
          <w:szCs w:val="22"/>
          <w:lang w:val="en-GB"/>
        </w:rPr>
        <w:t xml:space="preserve"> </w:t>
      </w:r>
      <w:r w:rsidRPr="00174519">
        <w:rPr>
          <w:kern w:val="0"/>
          <w:szCs w:val="22"/>
          <w:lang w:val="en-GB"/>
        </w:rPr>
        <w:t>(see</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5.3</w:t>
      </w:r>
      <w:r w:rsidRPr="00174519">
        <w:rPr>
          <w:spacing w:val="2"/>
          <w:kern w:val="0"/>
          <w:szCs w:val="22"/>
          <w:lang w:val="en-GB"/>
        </w:rPr>
        <w:t>3</w:t>
      </w:r>
      <w:r w:rsidRPr="00174519">
        <w:rPr>
          <w:spacing w:val="1"/>
          <w:kern w:val="0"/>
          <w:szCs w:val="22"/>
          <w:lang w:val="en-GB"/>
        </w:rPr>
        <w:t>)</w:t>
      </w:r>
      <w:r w:rsidRPr="00174519">
        <w:rPr>
          <w:kern w:val="0"/>
          <w:szCs w:val="22"/>
          <w:lang w:val="en-GB"/>
        </w:rPr>
        <w:t>.</w:t>
      </w:r>
    </w:p>
    <w:p w14:paraId="30777C03" w14:textId="77777777" w:rsidR="00174519" w:rsidRPr="00174519" w:rsidRDefault="00174519" w:rsidP="00174519">
      <w:pPr>
        <w:spacing w:after="120"/>
        <w:ind w:firstLine="720"/>
        <w:rPr>
          <w:bCs/>
          <w:kern w:val="0"/>
          <w:szCs w:val="22"/>
        </w:rPr>
      </w:pPr>
      <w:r w:rsidRPr="00174519">
        <w:rPr>
          <w:bCs/>
          <w:kern w:val="0"/>
          <w:szCs w:val="22"/>
        </w:rPr>
        <w:t>(186)  [Reserved]</w:t>
      </w:r>
    </w:p>
    <w:p w14:paraId="72DD4050" w14:textId="77777777" w:rsidR="00174519" w:rsidRPr="00174519" w:rsidRDefault="00174519" w:rsidP="00174519">
      <w:pPr>
        <w:spacing w:after="120"/>
        <w:ind w:firstLine="720"/>
        <w:rPr>
          <w:kern w:val="0"/>
          <w:szCs w:val="22"/>
        </w:rPr>
      </w:pPr>
      <w:r w:rsidRPr="00174519">
        <w:rPr>
          <w:bCs/>
          <w:kern w:val="0"/>
          <w:szCs w:val="22"/>
        </w:rPr>
        <w:t>(187)  5.187</w:t>
      </w:r>
      <w:r w:rsidRPr="00174519">
        <w:rPr>
          <w:bCs/>
          <w:kern w:val="0"/>
          <w:szCs w:val="22"/>
          <w:lang w:val="en-GB"/>
        </w:rPr>
        <w:t>  </w:t>
      </w:r>
      <w:r w:rsidRPr="00174519">
        <w:rPr>
          <w:i/>
          <w:iCs/>
          <w:kern w:val="0"/>
          <w:szCs w:val="22"/>
        </w:rPr>
        <w:t>Alternative allocation:</w:t>
      </w:r>
      <w:r w:rsidRPr="00174519">
        <w:rPr>
          <w:iCs/>
          <w:kern w:val="0"/>
          <w:szCs w:val="22"/>
        </w:rPr>
        <w:t xml:space="preserve">  </w:t>
      </w:r>
      <w:r w:rsidRPr="00174519">
        <w:rPr>
          <w:kern w:val="0"/>
          <w:szCs w:val="22"/>
        </w:rPr>
        <w:t>in Albania, the band 81-87.5 MHz is allocated to the broadcasting service on</w:t>
      </w:r>
      <w:r w:rsidRPr="00174519">
        <w:rPr>
          <w:kern w:val="0"/>
          <w:szCs w:val="22"/>
          <w:lang w:val="en-GB"/>
        </w:rPr>
        <w:t> </w:t>
      </w:r>
      <w:r w:rsidRPr="00174519">
        <w:rPr>
          <w:kern w:val="0"/>
          <w:szCs w:val="22"/>
        </w:rPr>
        <w:t>a primary basis and used in accordance with the decisions contained in the Final Acts of the Special Regional Conference (Geneva, 1960).</w:t>
      </w:r>
    </w:p>
    <w:p w14:paraId="2CF92E9E" w14:textId="77777777" w:rsidR="00174519" w:rsidRPr="00174519" w:rsidRDefault="00174519" w:rsidP="00174519">
      <w:pPr>
        <w:spacing w:after="120"/>
        <w:ind w:firstLine="720"/>
        <w:rPr>
          <w:kern w:val="0"/>
          <w:szCs w:val="22"/>
        </w:rPr>
      </w:pPr>
      <w:r w:rsidRPr="00174519">
        <w:rPr>
          <w:bCs/>
          <w:kern w:val="0"/>
          <w:szCs w:val="22"/>
        </w:rPr>
        <w:t>(188)  5.188</w:t>
      </w:r>
      <w:r w:rsidRPr="00174519">
        <w:rPr>
          <w:bCs/>
          <w:kern w:val="0"/>
          <w:szCs w:val="22"/>
          <w:lang w:val="en-GB"/>
        </w:rPr>
        <w:t>  </w:t>
      </w:r>
      <w:r w:rsidRPr="00174519">
        <w:rPr>
          <w:i/>
          <w:kern w:val="0"/>
          <w:szCs w:val="22"/>
        </w:rPr>
        <w:t>Additional allocation:</w:t>
      </w:r>
      <w:r w:rsidRPr="00174519">
        <w:rPr>
          <w:kern w:val="0"/>
          <w:szCs w:val="22"/>
        </w:rPr>
        <w:t xml:space="preserve">  in Australia, the band 85-87 MHz is also allocated to the broadcasting service on a primary basis.  The introduction of the broadcasting service in Australia is subject to special agreements between the administrations concerned.</w:t>
      </w:r>
    </w:p>
    <w:p w14:paraId="6E7E34B1" w14:textId="77777777" w:rsidR="00174519" w:rsidRPr="00174519" w:rsidRDefault="00174519" w:rsidP="00174519">
      <w:pPr>
        <w:spacing w:after="120"/>
        <w:ind w:firstLine="720"/>
        <w:rPr>
          <w:bCs/>
          <w:kern w:val="0"/>
          <w:szCs w:val="22"/>
        </w:rPr>
      </w:pPr>
      <w:r w:rsidRPr="00174519">
        <w:rPr>
          <w:bCs/>
          <w:kern w:val="0"/>
          <w:szCs w:val="22"/>
        </w:rPr>
        <w:t>(189)  [Reserved]</w:t>
      </w:r>
    </w:p>
    <w:p w14:paraId="7AB86D92" w14:textId="77777777" w:rsidR="00174519" w:rsidRPr="00174519" w:rsidRDefault="00174519" w:rsidP="00174519">
      <w:pPr>
        <w:spacing w:after="120"/>
        <w:ind w:firstLine="720"/>
        <w:rPr>
          <w:kern w:val="0"/>
          <w:szCs w:val="22"/>
        </w:rPr>
      </w:pPr>
      <w:r w:rsidRPr="00174519">
        <w:rPr>
          <w:bCs/>
          <w:kern w:val="0"/>
          <w:szCs w:val="22"/>
        </w:rPr>
        <w:t>(190)  5.190</w:t>
      </w:r>
      <w:r w:rsidRPr="00174519">
        <w:rPr>
          <w:bCs/>
          <w:kern w:val="0"/>
          <w:szCs w:val="22"/>
          <w:lang w:val="en-GB"/>
        </w:rPr>
        <w:t>  </w:t>
      </w:r>
      <w:r w:rsidRPr="00174519">
        <w:rPr>
          <w:i/>
          <w:kern w:val="0"/>
          <w:szCs w:val="22"/>
        </w:rPr>
        <w:t>Additional allocation:</w:t>
      </w:r>
      <w:r w:rsidRPr="00174519">
        <w:rPr>
          <w:kern w:val="0"/>
          <w:szCs w:val="22"/>
        </w:rPr>
        <w:t xml:space="preserve">  in Monaco, the band 87.5-88 MHz is also allocated to the land mobile service on a primary basis, subject to agreement obtained under No. 9.21.</w:t>
      </w:r>
    </w:p>
    <w:p w14:paraId="1050833C" w14:textId="77777777" w:rsidR="00174519" w:rsidRPr="00174519" w:rsidRDefault="00174519" w:rsidP="00174519">
      <w:pPr>
        <w:spacing w:after="120"/>
        <w:ind w:firstLine="720"/>
        <w:rPr>
          <w:bCs/>
          <w:kern w:val="0"/>
          <w:szCs w:val="22"/>
        </w:rPr>
      </w:pPr>
      <w:r w:rsidRPr="00174519">
        <w:rPr>
          <w:bCs/>
          <w:kern w:val="0"/>
          <w:szCs w:val="22"/>
        </w:rPr>
        <w:t>(191)  [Reserved]</w:t>
      </w:r>
    </w:p>
    <w:p w14:paraId="7BC75EBF" w14:textId="77777777" w:rsidR="00174519" w:rsidRPr="00174519" w:rsidRDefault="00174519" w:rsidP="00174519">
      <w:pPr>
        <w:spacing w:after="120"/>
        <w:ind w:firstLine="720"/>
        <w:rPr>
          <w:kern w:val="0"/>
          <w:szCs w:val="22"/>
        </w:rPr>
      </w:pPr>
      <w:r w:rsidRPr="00174519">
        <w:rPr>
          <w:bCs/>
          <w:kern w:val="0"/>
          <w:szCs w:val="22"/>
        </w:rPr>
        <w:t>(192)  5.192</w:t>
      </w:r>
      <w:r w:rsidRPr="00174519">
        <w:rPr>
          <w:bCs/>
          <w:kern w:val="0"/>
          <w:szCs w:val="22"/>
          <w:lang w:val="en-GB"/>
        </w:rPr>
        <w:t>  </w:t>
      </w:r>
      <w:r w:rsidRPr="00174519">
        <w:rPr>
          <w:i/>
          <w:kern w:val="0"/>
          <w:szCs w:val="22"/>
        </w:rPr>
        <w:t>Additional allocation:</w:t>
      </w:r>
      <w:r w:rsidRPr="00174519">
        <w:rPr>
          <w:kern w:val="0"/>
          <w:szCs w:val="22"/>
        </w:rPr>
        <w:t xml:space="preserve">  in China and Korea (Rep. of), the band 100-108 MHz is also allocated to the fixed and mobile services on a primary basis.</w:t>
      </w:r>
    </w:p>
    <w:p w14:paraId="2A8AD04E" w14:textId="77777777" w:rsidR="00174519" w:rsidRPr="00174519" w:rsidRDefault="00174519" w:rsidP="00174519">
      <w:pPr>
        <w:spacing w:after="120"/>
        <w:ind w:firstLine="720"/>
        <w:rPr>
          <w:bCs/>
          <w:kern w:val="0"/>
          <w:szCs w:val="22"/>
        </w:rPr>
      </w:pPr>
      <w:r w:rsidRPr="00174519">
        <w:rPr>
          <w:bCs/>
          <w:kern w:val="0"/>
          <w:szCs w:val="22"/>
        </w:rPr>
        <w:t>(193)  [Reserved]</w:t>
      </w:r>
    </w:p>
    <w:p w14:paraId="47D949DB" w14:textId="77777777" w:rsidR="00EA723C" w:rsidRPr="00EA723C" w:rsidRDefault="00EA723C" w:rsidP="00EA723C">
      <w:pPr>
        <w:spacing w:after="120"/>
        <w:ind w:firstLine="720"/>
        <w:rPr>
          <w:kern w:val="0"/>
          <w:szCs w:val="22"/>
        </w:rPr>
      </w:pPr>
      <w:r w:rsidRPr="00EA723C">
        <w:rPr>
          <w:kern w:val="0"/>
          <w:szCs w:val="22"/>
        </w:rPr>
        <w:t>(194)  5.194  </w:t>
      </w:r>
      <w:r w:rsidRPr="00EA723C">
        <w:rPr>
          <w:i/>
          <w:kern w:val="0"/>
          <w:szCs w:val="22"/>
        </w:rPr>
        <w:t>Additional allocation:</w:t>
      </w:r>
      <w:r w:rsidRPr="00EA723C">
        <w:rPr>
          <w:iCs/>
          <w:kern w:val="0"/>
          <w:szCs w:val="22"/>
        </w:rPr>
        <w:t xml:space="preserve">  </w:t>
      </w:r>
      <w:r w:rsidRPr="00EA723C">
        <w:rPr>
          <w:kern w:val="0"/>
          <w:szCs w:val="22"/>
        </w:rPr>
        <w:t>in Kyrgyzstan, Somalia and Turkmenistan, the frequency band 104-108 MHz is also allocated to the mobile, except aeronautical mobile (R), service on a secondary basis.</w:t>
      </w:r>
    </w:p>
    <w:p w14:paraId="28AE118A" w14:textId="47BFA61E" w:rsidR="00174519" w:rsidRPr="00174519" w:rsidRDefault="00174519" w:rsidP="00174519">
      <w:pPr>
        <w:spacing w:after="120"/>
        <w:ind w:firstLine="720"/>
        <w:rPr>
          <w:kern w:val="0"/>
          <w:szCs w:val="22"/>
        </w:rPr>
      </w:pPr>
      <w:r w:rsidRPr="00174519">
        <w:rPr>
          <w:kern w:val="0"/>
          <w:szCs w:val="22"/>
        </w:rPr>
        <w:t>(195) - (196)  [Reserved]</w:t>
      </w:r>
    </w:p>
    <w:p w14:paraId="38E3B054" w14:textId="77777777" w:rsidR="00174519" w:rsidRPr="00174519" w:rsidRDefault="00174519" w:rsidP="00174519">
      <w:pPr>
        <w:spacing w:after="120"/>
        <w:ind w:firstLine="720"/>
        <w:rPr>
          <w:kern w:val="0"/>
          <w:szCs w:val="22"/>
        </w:rPr>
      </w:pPr>
      <w:r w:rsidRPr="00174519">
        <w:rPr>
          <w:kern w:val="0"/>
          <w:szCs w:val="22"/>
        </w:rPr>
        <w:t>(197)  5.197  </w:t>
      </w:r>
      <w:r w:rsidRPr="00174519">
        <w:rPr>
          <w:i/>
          <w:iCs/>
          <w:kern w:val="0"/>
          <w:szCs w:val="22"/>
        </w:rPr>
        <w:t>Additional allocation:</w:t>
      </w:r>
      <w:r w:rsidRPr="00174519">
        <w:rPr>
          <w:iCs/>
          <w:kern w:val="0"/>
          <w:szCs w:val="22"/>
        </w:rPr>
        <w:t xml:space="preserve">  </w:t>
      </w:r>
      <w:r w:rsidRPr="00174519">
        <w:rPr>
          <w:kern w:val="0"/>
          <w:szCs w:val="22"/>
        </w:rPr>
        <w:t xml:space="preserve">in the Syrian Arab Republic, the band 108-111.975 MHz is also allocated to the mobile service on a secondary basis, subject to agreement obtained </w:t>
      </w:r>
      <w:r w:rsidRPr="00174519">
        <w:rPr>
          <w:kern w:val="0"/>
          <w:szCs w:val="22"/>
        </w:rPr>
        <w:lastRenderedPageBreak/>
        <w:t>under No. 9.21.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procedures invoked under No. 9.21.</w:t>
      </w:r>
    </w:p>
    <w:p w14:paraId="11F04E26" w14:textId="77777777" w:rsidR="00174519" w:rsidRPr="00174519" w:rsidRDefault="00174519" w:rsidP="00174519">
      <w:pPr>
        <w:spacing w:after="120"/>
        <w:ind w:firstLine="720"/>
        <w:rPr>
          <w:kern w:val="0"/>
          <w:szCs w:val="22"/>
          <w:lang w:val="en-GB"/>
        </w:rPr>
      </w:pPr>
      <w:r w:rsidRPr="00174519">
        <w:rPr>
          <w:kern w:val="0"/>
          <w:szCs w:val="22"/>
          <w:lang w:val="en-GB"/>
        </w:rPr>
        <w:t>(i)  5.197A  </w:t>
      </w:r>
      <w:r w:rsidRPr="00174519">
        <w:rPr>
          <w:i/>
          <w:kern w:val="0"/>
          <w:szCs w:val="22"/>
          <w:lang w:val="en-GB"/>
        </w:rPr>
        <w:t>Additional allocation:</w:t>
      </w:r>
      <w:r w:rsidRPr="00174519">
        <w:rPr>
          <w:kern w:val="0"/>
          <w:szCs w:val="22"/>
          <w:lang w:val="en-GB"/>
        </w:rPr>
        <w:t xml:space="preserve">  the band 108-117.975 MHz is also allocated on a primary basis to the aeronautical mobile (R) service, limited to systems operating in accordance with recognized international aeronautical standards.  Such use shall be in accordance with Resolution 413 (Rev.WRC-12).  The use of the band 108-112 MHz by the aeronautical mobile (R) service shall be limited to systems composed of ground-based transmitters and associated receivers that provide navigational information in support of air navigation functions in accordance with recognized international aeronautical standards.</w:t>
      </w:r>
    </w:p>
    <w:p w14:paraId="4AF2D428" w14:textId="77777777" w:rsidR="00174519" w:rsidRPr="00174519" w:rsidRDefault="00174519" w:rsidP="00174519">
      <w:pPr>
        <w:spacing w:after="120"/>
        <w:ind w:firstLine="720"/>
        <w:rPr>
          <w:kern w:val="0"/>
          <w:szCs w:val="22"/>
          <w:lang w:val="en-GB"/>
        </w:rPr>
      </w:pPr>
      <w:r w:rsidRPr="00174519">
        <w:rPr>
          <w:kern w:val="0"/>
          <w:szCs w:val="22"/>
          <w:lang w:val="en-GB"/>
        </w:rPr>
        <w:t>(ii)  [Reserved]</w:t>
      </w:r>
    </w:p>
    <w:p w14:paraId="60C1DFE4" w14:textId="77777777" w:rsidR="00174519" w:rsidRPr="00174519" w:rsidRDefault="00174519" w:rsidP="00174519">
      <w:pPr>
        <w:spacing w:after="120"/>
        <w:ind w:firstLine="720"/>
        <w:rPr>
          <w:kern w:val="0"/>
          <w:szCs w:val="22"/>
        </w:rPr>
      </w:pPr>
      <w:r w:rsidRPr="00174519">
        <w:rPr>
          <w:kern w:val="0"/>
          <w:szCs w:val="22"/>
        </w:rPr>
        <w:t>(198) - (199)  [Reserved]</w:t>
      </w:r>
    </w:p>
    <w:p w14:paraId="08B7141C" w14:textId="77777777" w:rsidR="00174519" w:rsidRPr="00174519" w:rsidRDefault="00174519" w:rsidP="00174519">
      <w:pPr>
        <w:spacing w:after="120"/>
        <w:ind w:firstLine="720"/>
        <w:rPr>
          <w:kern w:val="0"/>
          <w:szCs w:val="22"/>
        </w:rPr>
      </w:pPr>
      <w:r w:rsidRPr="00174519">
        <w:rPr>
          <w:kern w:val="0"/>
          <w:szCs w:val="22"/>
        </w:rPr>
        <w:t>(200)  5.200</w:t>
      </w:r>
      <w:r w:rsidRPr="00174519">
        <w:rPr>
          <w:kern w:val="0"/>
          <w:szCs w:val="22"/>
          <w:lang w:val="en-GB"/>
        </w:rPr>
        <w:t>  </w:t>
      </w:r>
      <w:r w:rsidRPr="00174519">
        <w:rPr>
          <w:kern w:val="0"/>
          <w:szCs w:val="22"/>
        </w:rPr>
        <w:t>In the band 117.975</w:t>
      </w:r>
      <w:r w:rsidRPr="00174519">
        <w:rPr>
          <w:kern w:val="0"/>
          <w:szCs w:val="22"/>
        </w:rPr>
        <w:noBreakHyphen/>
        <w:t>137 MHz, the frequency 121.5 MHz is the aeronautical emergency frequency and, where required, the frequency 123.1 MHz is the aeronautical frequency auxiliary to 121.5 MHz.  Mobile stations of the maritime mobile service may communicate on these frequencies under the conditions laid down in Article 31 for distress and safety purposes with stations of the aeronautical mobile service.</w:t>
      </w:r>
    </w:p>
    <w:p w14:paraId="15CA693C" w14:textId="77777777" w:rsidR="00285739" w:rsidRPr="00285739" w:rsidRDefault="00285739" w:rsidP="00285739">
      <w:pPr>
        <w:spacing w:after="120"/>
        <w:ind w:firstLine="720"/>
        <w:rPr>
          <w:kern w:val="0"/>
          <w:szCs w:val="22"/>
        </w:rPr>
      </w:pPr>
      <w:r w:rsidRPr="00285739">
        <w:rPr>
          <w:kern w:val="0"/>
          <w:szCs w:val="22"/>
        </w:rPr>
        <w:t>(201)  5.201</w:t>
      </w:r>
      <w:r w:rsidRPr="00285739">
        <w:rPr>
          <w:iCs/>
          <w:kern w:val="0"/>
          <w:szCs w:val="22"/>
        </w:rPr>
        <w:t>  </w:t>
      </w:r>
      <w:r w:rsidRPr="00285739">
        <w:rPr>
          <w:i/>
          <w:kern w:val="0"/>
          <w:szCs w:val="22"/>
        </w:rPr>
        <w:t>Additional allocation:</w:t>
      </w:r>
      <w:r w:rsidRPr="00285739">
        <w:rPr>
          <w:iCs/>
          <w:kern w:val="0"/>
          <w:szCs w:val="22"/>
        </w:rPr>
        <w:t xml:space="preserve">  </w:t>
      </w:r>
      <w:r w:rsidRPr="00285739">
        <w:rPr>
          <w:kern w:val="0"/>
          <w:szCs w:val="22"/>
        </w:rPr>
        <w:t>in Armenia, Azerbaijan, Belarus, Bulgaria, Estonia, the Russian Federation, Georgia, Hungary, Iran (Islamic Republic of), Iraq (Republic of), Japan, Kazakhstan, Mali, Mongolia, Mozambique, Uzbekistan, Papua New Guinea, Poland, Kyrgyzstan, Romania, Senegal, Tajikistan, Turkmenistan and Ukraine,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p>
    <w:p w14:paraId="1133E9FB" w14:textId="77777777" w:rsidR="00285739" w:rsidRPr="00285739" w:rsidRDefault="00285739" w:rsidP="00285739">
      <w:pPr>
        <w:spacing w:after="120"/>
        <w:ind w:firstLine="720"/>
        <w:rPr>
          <w:kern w:val="0"/>
          <w:szCs w:val="22"/>
        </w:rPr>
      </w:pPr>
      <w:r w:rsidRPr="00285739">
        <w:rPr>
          <w:kern w:val="0"/>
          <w:szCs w:val="22"/>
        </w:rPr>
        <w:t>(202)  5.202</w:t>
      </w:r>
      <w:r w:rsidRPr="00285739">
        <w:rPr>
          <w:iCs/>
          <w:kern w:val="0"/>
          <w:szCs w:val="22"/>
        </w:rPr>
        <w:t>  </w:t>
      </w:r>
      <w:r w:rsidRPr="00285739">
        <w:rPr>
          <w:i/>
          <w:kern w:val="0"/>
          <w:szCs w:val="22"/>
        </w:rPr>
        <w:t>Additional allocation:</w:t>
      </w:r>
      <w:r w:rsidRPr="00285739">
        <w:rPr>
          <w:iCs/>
          <w:kern w:val="0"/>
          <w:szCs w:val="22"/>
        </w:rPr>
        <w:t xml:space="preserve">  </w:t>
      </w:r>
      <w:r w:rsidRPr="00285739">
        <w:rPr>
          <w:kern w:val="0"/>
          <w:szCs w:val="22"/>
        </w:rPr>
        <w:t>in Saudi Arabia, Armenia, Azerbaijan, Bahrain, Belarus, Bulgaria, the United Arab Emirates, the Russian Federation, Georgia, Iran (Islamic Republic of), Jordan, Mali, Oman, Uzbekistan, Poland, the Syrian Arab Republic, Kyrgyzstan, Romania, Senegal, Tajikistan, Turkmenistan and Ukraine, the frequency 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p>
    <w:p w14:paraId="46DC883B" w14:textId="77777777" w:rsidR="00285739" w:rsidRDefault="00285739" w:rsidP="00174519">
      <w:pPr>
        <w:spacing w:after="120"/>
        <w:ind w:firstLine="720"/>
        <w:rPr>
          <w:kern w:val="0"/>
          <w:szCs w:val="22"/>
        </w:rPr>
      </w:pPr>
    </w:p>
    <w:p w14:paraId="792AFBAC" w14:textId="07EDBF9C" w:rsidR="00174519" w:rsidRDefault="00174519" w:rsidP="00174519">
      <w:pPr>
        <w:spacing w:after="120"/>
        <w:ind w:firstLine="720"/>
        <w:rPr>
          <w:kern w:val="0"/>
          <w:szCs w:val="22"/>
        </w:rPr>
      </w:pPr>
      <w:r w:rsidRPr="00174519">
        <w:rPr>
          <w:kern w:val="0"/>
          <w:szCs w:val="22"/>
        </w:rPr>
        <w:t>(203)  [Reserved]</w:t>
      </w:r>
    </w:p>
    <w:p w14:paraId="0CD8B3B7" w14:textId="77777777" w:rsidR="000D5B10" w:rsidRPr="000D5B10" w:rsidRDefault="000D5B10" w:rsidP="000D5B10">
      <w:pPr>
        <w:spacing w:after="120"/>
        <w:ind w:firstLine="720"/>
        <w:rPr>
          <w:kern w:val="0"/>
          <w:szCs w:val="22"/>
        </w:rPr>
      </w:pPr>
      <w:r w:rsidRPr="000D5B10">
        <w:rPr>
          <w:kern w:val="0"/>
          <w:szCs w:val="22"/>
        </w:rPr>
        <w:lastRenderedPageBreak/>
        <w:t>(203) 5.203C  The use of the space operation service (space-to-Earth) with non-geostationary satellite short-duration mission systems in the frequency band 137-138 MHz is subject to Resolution 660 (WRC</w:t>
      </w:r>
      <w:r w:rsidRPr="000D5B10">
        <w:rPr>
          <w:kern w:val="0"/>
          <w:szCs w:val="22"/>
        </w:rPr>
        <w:noBreakHyphen/>
        <w:t>19).  Resolution 32 (WRC-19) applies.  These systems shall not cause harmful interference to, or claim protection from, the existing services to which the frequency band is allocated on a primary basis.</w:t>
      </w:r>
    </w:p>
    <w:p w14:paraId="53CC5310" w14:textId="77777777" w:rsidR="00285739" w:rsidRPr="00285739" w:rsidRDefault="00285739" w:rsidP="00285739">
      <w:pPr>
        <w:spacing w:after="120"/>
        <w:ind w:firstLine="720"/>
        <w:rPr>
          <w:kern w:val="0"/>
          <w:szCs w:val="22"/>
        </w:rPr>
      </w:pPr>
      <w:r w:rsidRPr="00285739">
        <w:rPr>
          <w:kern w:val="0"/>
          <w:szCs w:val="22"/>
        </w:rPr>
        <w:t>(204)  5.204  </w:t>
      </w:r>
      <w:r w:rsidRPr="00285739">
        <w:rPr>
          <w:i/>
          <w:kern w:val="0"/>
          <w:szCs w:val="22"/>
        </w:rPr>
        <w:t>Different category of service:</w:t>
      </w:r>
      <w:r w:rsidRPr="00285739">
        <w:rPr>
          <w:iCs/>
          <w:kern w:val="0"/>
          <w:szCs w:val="22"/>
        </w:rPr>
        <w:t xml:space="preserve">  </w:t>
      </w:r>
      <w:r w:rsidRPr="00285739">
        <w:rPr>
          <w:kern w:val="0"/>
          <w:szCs w:val="22"/>
        </w:rPr>
        <w:t>in Afghanistan, Saudi Arabia, Bahrain, Bangladesh, Brunei Darussalam, China, Cuba, the United Arab Emirates, India, Indonesia, Iran (Islamic Republic of), Iraq, Kuwait, Montenegro, Oman, Pakistan, the Philippines, Qatar, Singapore, Thailand and Yemen, the frequency band 137-138 MHz is allocated to the fixed and mobile, except aeronautical mobile (R), services on a primary basis (see No. 5.33).</w:t>
      </w:r>
    </w:p>
    <w:p w14:paraId="5A3F6ED2" w14:textId="03D0AD73" w:rsidR="00174519" w:rsidRPr="00174519" w:rsidRDefault="00174519" w:rsidP="00174519">
      <w:pPr>
        <w:spacing w:after="120"/>
        <w:ind w:firstLine="720"/>
        <w:rPr>
          <w:kern w:val="0"/>
          <w:szCs w:val="22"/>
        </w:rPr>
      </w:pPr>
      <w:r w:rsidRPr="00174519">
        <w:rPr>
          <w:kern w:val="0"/>
          <w:szCs w:val="22"/>
        </w:rPr>
        <w:t>(205)  5.205</w:t>
      </w:r>
      <w:r w:rsidRPr="00174519">
        <w:rPr>
          <w:kern w:val="0"/>
          <w:szCs w:val="22"/>
          <w:lang w:val="en-GB"/>
        </w:rPr>
        <w:t>  </w:t>
      </w:r>
      <w:r w:rsidRPr="00174519">
        <w:rPr>
          <w:i/>
          <w:kern w:val="0"/>
          <w:szCs w:val="22"/>
        </w:rPr>
        <w:t>Different category of service:</w:t>
      </w:r>
      <w:r w:rsidRPr="00174519">
        <w:rPr>
          <w:kern w:val="0"/>
          <w:szCs w:val="22"/>
        </w:rPr>
        <w:t xml:space="preserve">  in Israel and Jordan, the allocation of the band 137-138 MHz to the fixed and mobile, except aeronautical mobile, services is on a primary basis (see ITU No. 5.33).</w:t>
      </w:r>
    </w:p>
    <w:p w14:paraId="4E8B6188" w14:textId="77777777" w:rsidR="00174519" w:rsidRPr="00174519" w:rsidRDefault="00174519" w:rsidP="00174519">
      <w:pPr>
        <w:spacing w:after="120"/>
        <w:ind w:firstLine="720"/>
        <w:rPr>
          <w:kern w:val="0"/>
          <w:szCs w:val="22"/>
        </w:rPr>
      </w:pPr>
      <w:r w:rsidRPr="00174519">
        <w:rPr>
          <w:kern w:val="0"/>
          <w:szCs w:val="22"/>
        </w:rPr>
        <w:t>(206)  5.206</w:t>
      </w:r>
      <w:r w:rsidRPr="00174519">
        <w:rPr>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rPr>
        <w:t>in Armenia, Azerbaijan, Belarus, Bulgaria, Egypt, the Russian Federation, Finland, France, Georgia, Greece, Kazakhstan, Lebanon, Moldova, Mongolia, Uzbekistan, Poland, Kyrgyzstan, the Syrian Arab Republic, Slovakia, the Czech Rep., Romania, Tajikistan, Turkmenistan and Ukraine, the allocation of the band 137</w:t>
      </w:r>
      <w:r w:rsidRPr="00174519">
        <w:rPr>
          <w:spacing w:val="-5"/>
          <w:kern w:val="0"/>
          <w:szCs w:val="22"/>
        </w:rPr>
        <w:t>-</w:t>
      </w:r>
      <w:r w:rsidRPr="00174519">
        <w:rPr>
          <w:kern w:val="0"/>
          <w:szCs w:val="22"/>
        </w:rPr>
        <w:t>138 MHz to the aeronautical mobile (OR) service is on a primary basis (see No. 5.33).</w:t>
      </w:r>
    </w:p>
    <w:p w14:paraId="54296B48" w14:textId="77777777" w:rsidR="00174519" w:rsidRPr="00174519" w:rsidRDefault="00174519" w:rsidP="00174519">
      <w:pPr>
        <w:spacing w:after="120"/>
        <w:ind w:firstLine="720"/>
        <w:rPr>
          <w:kern w:val="0"/>
          <w:szCs w:val="22"/>
        </w:rPr>
      </w:pPr>
      <w:r w:rsidRPr="00174519">
        <w:rPr>
          <w:kern w:val="0"/>
          <w:szCs w:val="22"/>
        </w:rPr>
        <w:t>(207)  5.207</w:t>
      </w:r>
      <w:r w:rsidRPr="00174519">
        <w:rPr>
          <w:kern w:val="0"/>
          <w:szCs w:val="22"/>
          <w:lang w:val="en-GB"/>
        </w:rPr>
        <w:t>  </w:t>
      </w:r>
      <w:r w:rsidRPr="00174519">
        <w:rPr>
          <w:i/>
          <w:kern w:val="0"/>
          <w:szCs w:val="22"/>
        </w:rPr>
        <w:t>Additional allocation:</w:t>
      </w:r>
      <w:r w:rsidRPr="00174519">
        <w:rPr>
          <w:kern w:val="0"/>
          <w:szCs w:val="22"/>
        </w:rPr>
        <w:t xml:space="preserve">  in Australia, the band 137-144 MHz is also allocated to the broadcasting service on a primary basis until that service can be accommodated within regional broadcasting allocations.</w:t>
      </w:r>
    </w:p>
    <w:p w14:paraId="540590EE" w14:textId="77777777" w:rsidR="00174519" w:rsidRPr="00174519" w:rsidRDefault="00174519" w:rsidP="00174519">
      <w:pPr>
        <w:spacing w:after="120"/>
        <w:ind w:firstLine="720"/>
        <w:rPr>
          <w:kern w:val="0"/>
          <w:szCs w:val="22"/>
        </w:rPr>
      </w:pPr>
      <w:r w:rsidRPr="00174519">
        <w:rPr>
          <w:kern w:val="0"/>
          <w:szCs w:val="22"/>
        </w:rPr>
        <w:t>(208)  5.208</w:t>
      </w:r>
      <w:r w:rsidRPr="00174519">
        <w:rPr>
          <w:kern w:val="0"/>
          <w:szCs w:val="22"/>
          <w:lang w:val="en-GB"/>
        </w:rPr>
        <w:t>  </w:t>
      </w:r>
      <w:r w:rsidRPr="00174519">
        <w:rPr>
          <w:kern w:val="0"/>
          <w:szCs w:val="22"/>
        </w:rPr>
        <w:t>The use of the band 137-138 MHz by the mobile-satellite service is subject to coordination under No. 9.11A.</w:t>
      </w:r>
    </w:p>
    <w:p w14:paraId="6E20849E" w14:textId="77777777" w:rsidR="00285739" w:rsidRPr="00285739" w:rsidRDefault="00285739" w:rsidP="00285739">
      <w:pPr>
        <w:spacing w:after="120"/>
        <w:ind w:firstLine="720"/>
        <w:rPr>
          <w:kern w:val="0"/>
          <w:szCs w:val="22"/>
        </w:rPr>
      </w:pPr>
      <w:r w:rsidRPr="00285739">
        <w:rPr>
          <w:kern w:val="0"/>
          <w:szCs w:val="22"/>
        </w:rPr>
        <w:t>(i)  5.208A  In making assignments to space stations in the mobile-satellite service in the frequency bands 137</w:t>
      </w:r>
      <w:r w:rsidRPr="00285739">
        <w:rPr>
          <w:kern w:val="0"/>
          <w:szCs w:val="22"/>
        </w:rPr>
        <w:noBreakHyphen/>
        <w:t>138 MHz, 387-390 MHz and 400.15-401 MHz and in the maritime mobile-satellite service (space-to-Earth) in the frequency bands 157.1875-157.3375 MHz and 161.7875-161.9375 MHz, administrations shall take all practicable steps to protect the radio astronomy service in the frequency bands 150.05-153 MHz, 322-328.6 MHz, 406.1-410 MHz and 608-614 MHz from harmful interference from unwanted emissions as shown in the most recent version of Recommendation ITU-R RA.769.</w:t>
      </w:r>
    </w:p>
    <w:p w14:paraId="708C8C2B" w14:textId="77777777" w:rsidR="00285739" w:rsidRPr="00285739" w:rsidRDefault="00285739" w:rsidP="00285739">
      <w:pPr>
        <w:spacing w:after="120"/>
        <w:ind w:firstLine="720"/>
        <w:rPr>
          <w:kern w:val="0"/>
          <w:szCs w:val="22"/>
        </w:rPr>
      </w:pPr>
      <w:r w:rsidRPr="00285739">
        <w:rPr>
          <w:bCs/>
          <w:kern w:val="0"/>
          <w:szCs w:val="22"/>
        </w:rPr>
        <w:t>(ii)  5.208B</w:t>
      </w:r>
      <w:r w:rsidRPr="00285739">
        <w:rPr>
          <w:kern w:val="0"/>
          <w:szCs w:val="22"/>
        </w:rPr>
        <w:t>  In the frequency bands 137-138 MHz, 157.1875-157.3375 MHz, 161.7875-161.9375 MHz, 387-390 MHz, 400.15-401 MHz, 1452-1492 MHz, 1525-1610 MHz, 1613.8-1626.5 MHz, 2655-2690 MHz, 21.4-22 GHz, Resolution 739 (Rev.WRC-19) applies.</w:t>
      </w:r>
    </w:p>
    <w:p w14:paraId="1A3F485F" w14:textId="06ED172F" w:rsidR="00174519" w:rsidRDefault="00174519" w:rsidP="00174519">
      <w:pPr>
        <w:spacing w:after="120"/>
        <w:ind w:firstLine="720"/>
        <w:rPr>
          <w:kern w:val="0"/>
          <w:szCs w:val="22"/>
        </w:rPr>
      </w:pPr>
      <w:r w:rsidRPr="00174519">
        <w:rPr>
          <w:kern w:val="0"/>
          <w:szCs w:val="22"/>
        </w:rPr>
        <w:lastRenderedPageBreak/>
        <w:t>(209)  5.209</w:t>
      </w:r>
      <w:r w:rsidRPr="00174519">
        <w:rPr>
          <w:kern w:val="0"/>
          <w:szCs w:val="22"/>
          <w:lang w:val="en-GB"/>
        </w:rPr>
        <w:t>  </w:t>
      </w:r>
      <w:r w:rsidRPr="00174519">
        <w:rPr>
          <w:kern w:val="0"/>
          <w:szCs w:val="22"/>
        </w:rPr>
        <w:t>The use of the bands 137-138 MHz, 148-150.05 MHz, 399.9-400.05 MHz, 400.15-401 MHz, 454</w:t>
      </w:r>
      <w:r w:rsidRPr="00174519">
        <w:rPr>
          <w:kern w:val="0"/>
          <w:szCs w:val="22"/>
        </w:rPr>
        <w:noBreakHyphen/>
        <w:t>456 MHz and 459-460 MHz by the mobile-satellite service is limited to non</w:t>
      </w:r>
      <w:r w:rsidRPr="00174519">
        <w:rPr>
          <w:kern w:val="0"/>
          <w:szCs w:val="22"/>
        </w:rPr>
        <w:noBreakHyphen/>
        <w:t>geostationary-satellite systems.</w:t>
      </w:r>
    </w:p>
    <w:p w14:paraId="2D9252B2" w14:textId="77777777" w:rsidR="00285739" w:rsidRPr="00285739" w:rsidRDefault="00285739" w:rsidP="00285739">
      <w:pPr>
        <w:spacing w:after="120"/>
        <w:ind w:firstLine="720"/>
        <w:rPr>
          <w:kern w:val="0"/>
          <w:szCs w:val="22"/>
        </w:rPr>
      </w:pPr>
      <w:r w:rsidRPr="00285739">
        <w:rPr>
          <w:kern w:val="0"/>
          <w:szCs w:val="22"/>
        </w:rPr>
        <w:t>(i)  5.209A  The use of the frequency band 137.175-137.825 MHz by non-geostationary-satellite systems in the space operation service identified as short-duration mission in accordance with Appendix 4 is not subject to No. 9.11A.</w:t>
      </w:r>
    </w:p>
    <w:p w14:paraId="617B4929" w14:textId="77777777" w:rsidR="00285739" w:rsidRPr="00285739" w:rsidRDefault="00285739" w:rsidP="00285739">
      <w:pPr>
        <w:spacing w:after="120"/>
        <w:ind w:firstLine="720"/>
        <w:rPr>
          <w:kern w:val="0"/>
          <w:szCs w:val="22"/>
        </w:rPr>
      </w:pPr>
      <w:r w:rsidRPr="00285739">
        <w:rPr>
          <w:kern w:val="0"/>
          <w:szCs w:val="22"/>
        </w:rPr>
        <w:t>(ii)  [Reserved]</w:t>
      </w:r>
    </w:p>
    <w:p w14:paraId="08C83464" w14:textId="06E1FCAD" w:rsidR="00174519" w:rsidRPr="00174519" w:rsidRDefault="00174519" w:rsidP="00174519">
      <w:pPr>
        <w:spacing w:after="120"/>
        <w:ind w:firstLine="720"/>
        <w:rPr>
          <w:kern w:val="0"/>
          <w:szCs w:val="22"/>
        </w:rPr>
      </w:pPr>
      <w:r w:rsidRPr="00174519">
        <w:rPr>
          <w:kern w:val="0"/>
          <w:szCs w:val="22"/>
        </w:rPr>
        <w:t>(210)  5.210</w:t>
      </w:r>
      <w:r w:rsidRPr="00174519">
        <w:rPr>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Italy, the Czech Rep. and the United Kingdom, the bands 138</w:t>
      </w:r>
      <w:r w:rsidRPr="00174519">
        <w:rPr>
          <w:kern w:val="0"/>
          <w:szCs w:val="22"/>
        </w:rPr>
        <w:noBreakHyphen/>
        <w:t>143.6 MHz and 143.65-144 MHz are also allocated to the space research service (space-to-Earth) on a secondary basis.</w:t>
      </w:r>
    </w:p>
    <w:p w14:paraId="220D7356" w14:textId="77777777" w:rsidR="001C6706" w:rsidRPr="001C6706" w:rsidRDefault="001C6706" w:rsidP="001C6706">
      <w:pPr>
        <w:spacing w:after="120"/>
        <w:ind w:firstLine="720"/>
        <w:rPr>
          <w:bCs/>
          <w:kern w:val="0"/>
          <w:szCs w:val="22"/>
        </w:rPr>
      </w:pPr>
      <w:r w:rsidRPr="001C6706">
        <w:rPr>
          <w:bCs/>
          <w:kern w:val="0"/>
          <w:szCs w:val="22"/>
        </w:rPr>
        <w:t>(211)  5.211  </w:t>
      </w:r>
      <w:r w:rsidRPr="001C6706">
        <w:rPr>
          <w:bCs/>
          <w:i/>
          <w:iCs/>
          <w:kern w:val="0"/>
          <w:szCs w:val="22"/>
        </w:rPr>
        <w:t>Additional allocation:</w:t>
      </w:r>
      <w:r w:rsidRPr="001C6706">
        <w:rPr>
          <w:bCs/>
          <w:kern w:val="0"/>
          <w:szCs w:val="22"/>
        </w:rPr>
        <w:t xml:space="preserve">  in Germany, Saudi Arabia, Austria, Bahrain, Belgium, Denmark, the United Arab Emirates, Spain, Finland, Greece, Guinea, Ireland, Israel, Kenya, Kuwait, Lebanon, Liechtenstein, Luxembourg, North Macedonia, Mali, Malta, Montenegro, Norway, the Netherlands, Qatar, Slovakia, the United Kingdom, Serbia, Slovenia, Somalia, Sweden, Switzerland, Tanzania, Tunisia and Turkey, the frequency band 138-144 MHz is also allocated to the maritime mobile and land mobile services on a primary basis.</w:t>
      </w:r>
    </w:p>
    <w:p w14:paraId="790E6C1A" w14:textId="77777777" w:rsidR="001C6706" w:rsidRPr="001C6706" w:rsidRDefault="001C6706" w:rsidP="001C6706">
      <w:pPr>
        <w:spacing w:after="120"/>
        <w:ind w:firstLine="720"/>
        <w:rPr>
          <w:bCs/>
          <w:kern w:val="0"/>
          <w:szCs w:val="22"/>
        </w:rPr>
      </w:pPr>
      <w:r w:rsidRPr="001C6706">
        <w:rPr>
          <w:bCs/>
          <w:kern w:val="0"/>
          <w:szCs w:val="22"/>
        </w:rPr>
        <w:t>(212)  5.212  </w:t>
      </w:r>
      <w:r w:rsidRPr="001C6706">
        <w:rPr>
          <w:bCs/>
          <w:i/>
          <w:iCs/>
          <w:kern w:val="0"/>
          <w:szCs w:val="22"/>
        </w:rPr>
        <w:t>Alternative allocation:</w:t>
      </w:r>
      <w:r w:rsidRPr="001C6706">
        <w:rPr>
          <w:bCs/>
          <w:kern w:val="0"/>
          <w:szCs w:val="22"/>
        </w:rPr>
        <w:t xml:space="preserve">  in Angola, Botswana, Cameroon, the Central African Rep., Congo (Rep. of the), Eswatini, Gabon, Gambia, Ghana, Guinea, Iraq, Jordan, Lesotho, Liberia, Libya, Malawi, Mozambique, Namibia, Niger, Oman, Uganda, Syrian Arab Republic, the Dem. Rep. of the Congo, Rwanda, Sierra Leone, South Africa, Chad, Togo, Zambia and Zimbabwe, the frequency band 138-144 MHz is allocated to the fixed and mobile services on a primary basis.</w:t>
      </w:r>
    </w:p>
    <w:p w14:paraId="58551864" w14:textId="2D8FFCB3" w:rsidR="00174519" w:rsidRPr="00174519" w:rsidRDefault="00174519" w:rsidP="00174519">
      <w:pPr>
        <w:spacing w:after="120"/>
        <w:ind w:firstLine="720"/>
        <w:rPr>
          <w:kern w:val="0"/>
          <w:szCs w:val="22"/>
        </w:rPr>
      </w:pPr>
      <w:r w:rsidRPr="00174519">
        <w:rPr>
          <w:bCs/>
          <w:kern w:val="0"/>
          <w:szCs w:val="22"/>
        </w:rPr>
        <w:t>(213)  5.213</w:t>
      </w:r>
      <w:r w:rsidRPr="00174519">
        <w:rPr>
          <w:bCs/>
          <w:kern w:val="0"/>
          <w:szCs w:val="22"/>
          <w:lang w:val="en-GB"/>
        </w:rPr>
        <w:t>  </w:t>
      </w:r>
      <w:r w:rsidRPr="00174519">
        <w:rPr>
          <w:i/>
          <w:kern w:val="0"/>
          <w:szCs w:val="22"/>
        </w:rPr>
        <w:t>Additional allocation:</w:t>
      </w:r>
      <w:r w:rsidRPr="00174519">
        <w:rPr>
          <w:kern w:val="0"/>
          <w:szCs w:val="22"/>
        </w:rPr>
        <w:t xml:space="preserve">  in China, the band 138-144 MHz is also allocated to the radiolocation service on a primary basis.</w:t>
      </w:r>
    </w:p>
    <w:p w14:paraId="3F2EB34A" w14:textId="77777777" w:rsidR="001C6706" w:rsidRPr="001C6706" w:rsidRDefault="001C6706" w:rsidP="001C6706">
      <w:pPr>
        <w:spacing w:after="120"/>
        <w:ind w:firstLine="720"/>
        <w:rPr>
          <w:bCs/>
          <w:kern w:val="0"/>
          <w:szCs w:val="22"/>
        </w:rPr>
      </w:pPr>
      <w:r w:rsidRPr="001C6706">
        <w:rPr>
          <w:bCs/>
          <w:kern w:val="0"/>
          <w:szCs w:val="22"/>
        </w:rPr>
        <w:t>(214)  5.214  </w:t>
      </w:r>
      <w:r w:rsidRPr="001C6706">
        <w:rPr>
          <w:bCs/>
          <w:i/>
          <w:iCs/>
          <w:kern w:val="0"/>
          <w:szCs w:val="22"/>
        </w:rPr>
        <w:t>Additional allocation:</w:t>
      </w:r>
      <w:r w:rsidRPr="001C6706">
        <w:rPr>
          <w:bCs/>
          <w:kern w:val="0"/>
          <w:szCs w:val="22"/>
        </w:rPr>
        <w:t xml:space="preserve">  in Eritrea, Ethiopia, Kenya, North Macedonia, Montenegro, Serbia, Somalia, Sudan, South Sudan and Tanzania, the frequency band 138-144 MHz is also allocated to the fixed service on a primary basis.</w:t>
      </w:r>
    </w:p>
    <w:p w14:paraId="2A9303C5" w14:textId="3051A224" w:rsidR="00174519" w:rsidRPr="00174519" w:rsidRDefault="00174519" w:rsidP="00174519">
      <w:pPr>
        <w:spacing w:after="120"/>
        <w:ind w:firstLine="720"/>
        <w:rPr>
          <w:bCs/>
          <w:kern w:val="0"/>
          <w:szCs w:val="22"/>
        </w:rPr>
      </w:pPr>
      <w:r w:rsidRPr="00174519">
        <w:rPr>
          <w:bCs/>
          <w:kern w:val="0"/>
          <w:szCs w:val="22"/>
        </w:rPr>
        <w:t>(215)  [Reserved]</w:t>
      </w:r>
    </w:p>
    <w:p w14:paraId="65046A7D" w14:textId="77777777" w:rsidR="00174519" w:rsidRPr="00174519" w:rsidRDefault="00174519" w:rsidP="00174519">
      <w:pPr>
        <w:spacing w:after="120"/>
        <w:ind w:firstLine="720"/>
        <w:rPr>
          <w:kern w:val="0"/>
          <w:szCs w:val="22"/>
        </w:rPr>
      </w:pPr>
      <w:r w:rsidRPr="00174519">
        <w:rPr>
          <w:bCs/>
          <w:kern w:val="0"/>
          <w:szCs w:val="22"/>
        </w:rPr>
        <w:t>(216)  5.216</w:t>
      </w:r>
      <w:r w:rsidRPr="00174519">
        <w:rPr>
          <w:bCs/>
          <w:kern w:val="0"/>
          <w:szCs w:val="22"/>
          <w:lang w:val="en-GB"/>
        </w:rPr>
        <w:t>  </w:t>
      </w:r>
      <w:r w:rsidRPr="00174519">
        <w:rPr>
          <w:i/>
          <w:kern w:val="0"/>
          <w:szCs w:val="22"/>
        </w:rPr>
        <w:t>Additional allocation:</w:t>
      </w:r>
      <w:r w:rsidRPr="00174519">
        <w:rPr>
          <w:kern w:val="0"/>
          <w:szCs w:val="22"/>
        </w:rPr>
        <w:t xml:space="preserve">  in China, the band 144-146 MHz is also allocated to the aeronautical mobile (OR) service on a secondary basis.</w:t>
      </w:r>
    </w:p>
    <w:p w14:paraId="75763A03" w14:textId="77777777" w:rsidR="00174519" w:rsidRPr="00174519" w:rsidRDefault="00174519" w:rsidP="00174519">
      <w:pPr>
        <w:spacing w:after="120"/>
        <w:ind w:firstLine="720"/>
        <w:rPr>
          <w:kern w:val="0"/>
          <w:szCs w:val="22"/>
        </w:rPr>
      </w:pPr>
      <w:r w:rsidRPr="00174519">
        <w:rPr>
          <w:bCs/>
          <w:kern w:val="0"/>
          <w:szCs w:val="22"/>
        </w:rPr>
        <w:t>(217)  5.217</w:t>
      </w:r>
      <w:r w:rsidRPr="00174519">
        <w:rPr>
          <w:bCs/>
          <w:kern w:val="0"/>
          <w:szCs w:val="22"/>
          <w:lang w:val="en-GB"/>
        </w:rPr>
        <w:t>  </w:t>
      </w:r>
      <w:r w:rsidRPr="00174519">
        <w:rPr>
          <w:i/>
          <w:kern w:val="0"/>
          <w:szCs w:val="22"/>
        </w:rPr>
        <w:t>Alternative allocation:</w:t>
      </w:r>
      <w:r w:rsidRPr="00174519">
        <w:rPr>
          <w:kern w:val="0"/>
          <w:szCs w:val="22"/>
        </w:rPr>
        <w:t xml:space="preserve">  in Afghanistan, Bangladesh, Cuba, Guyana and India, the band 146-148 MHz is allocated to the fixed and mobile services on a primary basis.</w:t>
      </w:r>
    </w:p>
    <w:p w14:paraId="539C87EA" w14:textId="77777777" w:rsidR="00174519" w:rsidRDefault="00174519" w:rsidP="00174519">
      <w:pPr>
        <w:spacing w:after="120"/>
        <w:ind w:firstLine="720"/>
        <w:rPr>
          <w:kern w:val="0"/>
          <w:szCs w:val="22"/>
        </w:rPr>
      </w:pPr>
      <w:r w:rsidRPr="00174519">
        <w:rPr>
          <w:bCs/>
          <w:kern w:val="0"/>
          <w:szCs w:val="22"/>
        </w:rPr>
        <w:lastRenderedPageBreak/>
        <w:t>(218)  5.218</w:t>
      </w:r>
      <w:r w:rsidRPr="00174519">
        <w:rPr>
          <w:bCs/>
          <w:kern w:val="0"/>
          <w:szCs w:val="22"/>
          <w:lang w:val="en-GB"/>
        </w:rPr>
        <w:t>  </w:t>
      </w:r>
      <w:r w:rsidRPr="00174519">
        <w:rPr>
          <w:i/>
          <w:kern w:val="0"/>
          <w:szCs w:val="22"/>
        </w:rPr>
        <w:t>Additional allocation:</w:t>
      </w:r>
      <w:r w:rsidRPr="00174519">
        <w:rPr>
          <w:kern w:val="0"/>
          <w:szCs w:val="22"/>
        </w:rPr>
        <w:t xml:space="preserve">  the band 148-149.9 MHz is also allocated to the space operation service (Earth-to-space) on a primary basis, subject to agreement obtained under No. 9.21.  The bandwidth of any individual transmission shall not exceed ± 25 kHz.</w:t>
      </w:r>
    </w:p>
    <w:p w14:paraId="5108E2E0" w14:textId="77777777" w:rsidR="000D5B10" w:rsidRPr="000D5B10" w:rsidRDefault="000D5B10" w:rsidP="000D5B10">
      <w:pPr>
        <w:spacing w:after="120"/>
        <w:ind w:firstLine="720"/>
        <w:rPr>
          <w:kern w:val="0"/>
          <w:szCs w:val="22"/>
        </w:rPr>
      </w:pPr>
      <w:r w:rsidRPr="000D5B10">
        <w:rPr>
          <w:kern w:val="0"/>
          <w:szCs w:val="22"/>
        </w:rPr>
        <w:t>(i)  5.218A  The frequency band 148-149.9 MHz in the space operation service (Earth-to-space) may be used by non-geostationary-satellite systems with short-duration missions.  Non-geostationary-satellite systems in the space operation service used for a short-duration mission in accordance with Resolution 32 (WRC</w:t>
      </w:r>
      <w:r w:rsidRPr="000D5B10">
        <w:rPr>
          <w:kern w:val="0"/>
          <w:szCs w:val="22"/>
        </w:rPr>
        <w:noBreakHyphen/>
        <w:t>19) of the Radio Regulations are not subject to agreement under No. 9.21.  At the stage of coordination, the provisions of Nos. 9.17 and 9.18 also apply.  In the frequency band 148-149.9 MHz, non</w:t>
      </w:r>
      <w:r w:rsidRPr="000D5B10">
        <w:rPr>
          <w:kern w:val="0"/>
          <w:szCs w:val="22"/>
        </w:rPr>
        <w:noBreakHyphen/>
        <w:t>geostationary-satellite systems with short-duration missions shall not cause unacceptable interference to, or claim protection from, existing primary services within this frequency band, or impose additional constraints on the space operation and mobile-satellite services.  In addition, earth stations in non</w:t>
      </w:r>
      <w:r w:rsidRPr="000D5B10">
        <w:rPr>
          <w:kern w:val="0"/>
          <w:szCs w:val="22"/>
        </w:rPr>
        <w:noBreakHyphen/>
        <w:t>geostationary-satellite systems in the space operation service with short-duration missions in the frequency band 148-149.9 MHz shall ensure that the power flux-density does not exceed −149 dB(W/(m² · 4 kHz)) for more than 1% of time at the border of the territory of the following countries: Armenia, Azerbaijan, Belarus, China, Korea (Rep. of), Cuba, Russian Federation, India, Iran (Islamic Republic of), Japan, Kazakhstan, Malaysia, Uzbekistan, Kyrgyzstan, Thailand and Viet Nam.  In case this power flux-density limit is exceeded, agreement under No. 9.21 is required to be obtained from countries mentioned in this footnote.</w:t>
      </w:r>
    </w:p>
    <w:p w14:paraId="5CF491BA" w14:textId="77777777" w:rsidR="000D5B10" w:rsidRPr="000D5B10" w:rsidRDefault="000D5B10" w:rsidP="000D5B10">
      <w:pPr>
        <w:spacing w:after="120"/>
        <w:ind w:firstLine="720"/>
        <w:rPr>
          <w:kern w:val="0"/>
          <w:szCs w:val="22"/>
        </w:rPr>
      </w:pPr>
      <w:r w:rsidRPr="000D5B10">
        <w:rPr>
          <w:kern w:val="0"/>
          <w:szCs w:val="22"/>
        </w:rPr>
        <w:t>(ii)  [Reserved]</w:t>
      </w:r>
    </w:p>
    <w:p w14:paraId="6DABFF0C" w14:textId="77777777" w:rsidR="00C756A2" w:rsidRPr="00C756A2" w:rsidRDefault="00C756A2" w:rsidP="00C756A2">
      <w:pPr>
        <w:spacing w:after="120"/>
        <w:ind w:firstLine="720"/>
        <w:rPr>
          <w:kern w:val="0"/>
          <w:szCs w:val="22"/>
        </w:rPr>
      </w:pPr>
      <w:r w:rsidRPr="00C756A2">
        <w:rPr>
          <w:kern w:val="0"/>
          <w:szCs w:val="22"/>
        </w:rPr>
        <w:t>(219)  5.219  The use of the frequency band 148-149.9 MHz by the mobile-satellite service is subject to coordination under No. 9.11A.  The mobile-satellite service shall not constrain the development and use of the fixed, mobile and space operation services in the frequency band 148-149.9 MHz.  The use of the frequency band 148-149.9 MHz by non-geostationary-satellite systems in the space operation service identified as short-duration mission is not subject to No. 9.11A.</w:t>
      </w:r>
    </w:p>
    <w:p w14:paraId="07BCCDAE" w14:textId="77777777" w:rsidR="00174519" w:rsidRPr="00174519" w:rsidRDefault="00174519" w:rsidP="00174519">
      <w:pPr>
        <w:spacing w:after="120"/>
        <w:ind w:firstLine="720"/>
        <w:rPr>
          <w:kern w:val="0"/>
          <w:szCs w:val="22"/>
        </w:rPr>
      </w:pPr>
      <w:r w:rsidRPr="00174519">
        <w:rPr>
          <w:bCs/>
          <w:kern w:val="0"/>
          <w:szCs w:val="22"/>
        </w:rPr>
        <w:t>(220)  </w:t>
      </w:r>
      <w:r w:rsidRPr="00174519">
        <w:rPr>
          <w:bCs/>
          <w:kern w:val="0"/>
          <w:szCs w:val="22"/>
          <w:lang w:val="en-GB"/>
        </w:rPr>
        <w:t>5.220  </w:t>
      </w:r>
      <w:r w:rsidRPr="00174519">
        <w:rPr>
          <w:kern w:val="0"/>
          <w:szCs w:val="22"/>
          <w:lang w:val="en-GB"/>
        </w:rPr>
        <w:t xml:space="preserve">The </w:t>
      </w:r>
      <w:r w:rsidRPr="00174519">
        <w:rPr>
          <w:spacing w:val="-1"/>
          <w:kern w:val="0"/>
          <w:szCs w:val="22"/>
          <w:lang w:val="en-GB"/>
        </w:rPr>
        <w:t>u</w:t>
      </w:r>
      <w:r w:rsidRPr="00174519">
        <w:rPr>
          <w:kern w:val="0"/>
          <w:szCs w:val="22"/>
          <w:lang w:val="en-GB"/>
        </w:rPr>
        <w:t>se</w:t>
      </w:r>
      <w:r w:rsidRPr="00174519">
        <w:rPr>
          <w:spacing w:val="9"/>
          <w:kern w:val="0"/>
          <w:szCs w:val="22"/>
          <w:lang w:val="en-GB"/>
        </w:rPr>
        <w:t xml:space="preserve"> </w:t>
      </w:r>
      <w:r w:rsidRPr="00174519">
        <w:rPr>
          <w:kern w:val="0"/>
          <w:szCs w:val="22"/>
          <w:lang w:val="en-GB"/>
        </w:rPr>
        <w:t>of</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9"/>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4"/>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spacing w:val="1"/>
          <w:kern w:val="0"/>
          <w:szCs w:val="22"/>
          <w:lang w:val="en-GB"/>
        </w:rPr>
        <w:t>d</w:t>
      </w:r>
      <w:r w:rsidRPr="00174519">
        <w:rPr>
          <w:kern w:val="0"/>
          <w:szCs w:val="22"/>
          <w:lang w:val="en-GB"/>
        </w:rPr>
        <w:t>s</w:t>
      </w:r>
      <w:r w:rsidRPr="00174519">
        <w:rPr>
          <w:spacing w:val="11"/>
          <w:kern w:val="0"/>
          <w:szCs w:val="22"/>
          <w:lang w:val="en-GB"/>
        </w:rPr>
        <w:t xml:space="preserve"> </w:t>
      </w:r>
      <w:r w:rsidRPr="00174519">
        <w:rPr>
          <w:kern w:val="0"/>
          <w:szCs w:val="22"/>
          <w:lang w:val="en-GB"/>
        </w:rPr>
        <w:t>149.</w:t>
      </w:r>
      <w:r w:rsidRPr="00174519">
        <w:rPr>
          <w:spacing w:val="2"/>
          <w:kern w:val="0"/>
          <w:szCs w:val="22"/>
          <w:lang w:val="en-GB"/>
        </w:rPr>
        <w:t>9</w:t>
      </w:r>
      <w:r w:rsidRPr="00174519">
        <w:rPr>
          <w:spacing w:val="-1"/>
          <w:kern w:val="0"/>
          <w:szCs w:val="22"/>
          <w:lang w:val="en-GB"/>
        </w:rPr>
        <w:t>-</w:t>
      </w:r>
      <w:r w:rsidRPr="00174519">
        <w:rPr>
          <w:kern w:val="0"/>
          <w:szCs w:val="22"/>
          <w:lang w:val="en-GB"/>
        </w:rPr>
        <w:t>1</w:t>
      </w:r>
      <w:r w:rsidRPr="00174519">
        <w:rPr>
          <w:spacing w:val="-1"/>
          <w:kern w:val="0"/>
          <w:szCs w:val="22"/>
          <w:lang w:val="en-GB"/>
        </w:rPr>
        <w:t>5</w:t>
      </w:r>
      <w:r w:rsidRPr="00174519">
        <w:rPr>
          <w:kern w:val="0"/>
          <w:szCs w:val="22"/>
          <w:lang w:val="en-GB"/>
        </w:rPr>
        <w:t>0.05</w:t>
      </w:r>
      <w:r w:rsidRPr="00174519">
        <w:rPr>
          <w:spacing w:val="17"/>
          <w:kern w:val="0"/>
          <w:szCs w:val="22"/>
          <w:lang w:val="en-GB"/>
        </w:rPr>
        <w:t xml:space="preserve"> </w:t>
      </w:r>
      <w:r w:rsidRPr="00174519">
        <w:rPr>
          <w:kern w:val="0"/>
          <w:szCs w:val="22"/>
          <w:lang w:val="en-GB"/>
        </w:rPr>
        <w:t>MHz</w:t>
      </w:r>
      <w:r w:rsidRPr="00174519">
        <w:rPr>
          <w:spacing w:val="11"/>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d</w:t>
      </w:r>
      <w:r w:rsidRPr="00174519">
        <w:rPr>
          <w:spacing w:val="9"/>
          <w:kern w:val="0"/>
          <w:szCs w:val="22"/>
          <w:lang w:val="en-GB"/>
        </w:rPr>
        <w:t xml:space="preserve"> </w:t>
      </w:r>
      <w:r w:rsidRPr="00174519">
        <w:rPr>
          <w:kern w:val="0"/>
          <w:szCs w:val="22"/>
          <w:lang w:val="en-GB"/>
        </w:rPr>
        <w:t>3</w:t>
      </w:r>
      <w:r w:rsidRPr="00174519">
        <w:rPr>
          <w:spacing w:val="-1"/>
          <w:kern w:val="0"/>
          <w:szCs w:val="22"/>
          <w:lang w:val="en-GB"/>
        </w:rPr>
        <w:t>9</w:t>
      </w:r>
      <w:r w:rsidRPr="00174519">
        <w:rPr>
          <w:kern w:val="0"/>
          <w:szCs w:val="22"/>
          <w:lang w:val="en-GB"/>
        </w:rPr>
        <w:t>9</w:t>
      </w:r>
      <w:r w:rsidRPr="00174519">
        <w:rPr>
          <w:spacing w:val="-1"/>
          <w:kern w:val="0"/>
          <w:szCs w:val="22"/>
          <w:lang w:val="en-GB"/>
        </w:rPr>
        <w:t>.</w:t>
      </w:r>
      <w:r w:rsidRPr="00174519">
        <w:rPr>
          <w:spacing w:val="1"/>
          <w:kern w:val="0"/>
          <w:szCs w:val="22"/>
          <w:lang w:val="en-GB"/>
        </w:rPr>
        <w:t>9</w:t>
      </w:r>
      <w:r w:rsidRPr="00174519">
        <w:rPr>
          <w:spacing w:val="-1"/>
          <w:kern w:val="0"/>
          <w:szCs w:val="22"/>
          <w:lang w:val="en-GB"/>
        </w:rPr>
        <w:t>-</w:t>
      </w:r>
      <w:r w:rsidRPr="00174519">
        <w:rPr>
          <w:kern w:val="0"/>
          <w:szCs w:val="22"/>
          <w:lang w:val="en-GB"/>
        </w:rPr>
        <w:t>400.05</w:t>
      </w:r>
      <w:r w:rsidRPr="00174519">
        <w:rPr>
          <w:spacing w:val="17"/>
          <w:kern w:val="0"/>
          <w:szCs w:val="22"/>
          <w:lang w:val="en-GB"/>
        </w:rPr>
        <w:t xml:space="preserve"> </w:t>
      </w:r>
      <w:r w:rsidRPr="00174519">
        <w:rPr>
          <w:kern w:val="0"/>
          <w:szCs w:val="22"/>
          <w:lang w:val="en-GB"/>
        </w:rPr>
        <w:t>MHz</w:t>
      </w:r>
      <w:r w:rsidRPr="00174519">
        <w:rPr>
          <w:spacing w:val="11"/>
          <w:kern w:val="0"/>
          <w:szCs w:val="22"/>
          <w:lang w:val="en-GB"/>
        </w:rPr>
        <w:t xml:space="preserve"> </w:t>
      </w:r>
      <w:r w:rsidRPr="00174519">
        <w:rPr>
          <w:kern w:val="0"/>
          <w:szCs w:val="22"/>
          <w:lang w:val="en-GB"/>
        </w:rPr>
        <w:t>by</w:t>
      </w:r>
      <w:r w:rsidRPr="00174519">
        <w:rPr>
          <w:spacing w:val="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3"/>
          <w:kern w:val="0"/>
          <w:szCs w:val="22"/>
          <w:lang w:val="en-GB"/>
        </w:rPr>
        <w:t>m</w:t>
      </w:r>
      <w:r w:rsidRPr="00174519">
        <w:rPr>
          <w:kern w:val="0"/>
          <w:szCs w:val="22"/>
          <w:lang w:val="en-GB"/>
        </w:rPr>
        <w:t>obil</w:t>
      </w:r>
      <w:r w:rsidRPr="00174519">
        <w:rPr>
          <w:spacing w:val="2"/>
          <w:kern w:val="0"/>
          <w:szCs w:val="22"/>
          <w:lang w:val="en-GB"/>
        </w:rPr>
        <w:t>e</w:t>
      </w:r>
      <w:r w:rsidRPr="00174519">
        <w:rPr>
          <w:kern w:val="0"/>
          <w:szCs w:val="22"/>
          <w:lang w:val="en-GB"/>
        </w:rPr>
        <w:t>-satellite</w:t>
      </w:r>
      <w:r w:rsidRPr="00174519">
        <w:rPr>
          <w:spacing w:val="22"/>
          <w:kern w:val="0"/>
          <w:szCs w:val="22"/>
          <w:lang w:val="en-GB"/>
        </w:rPr>
        <w:t xml:space="preserve"> </w:t>
      </w:r>
      <w:r w:rsidRPr="00174519">
        <w:rPr>
          <w:w w:val="102"/>
          <w:kern w:val="0"/>
          <w:szCs w:val="22"/>
          <w:lang w:val="en-GB"/>
        </w:rPr>
        <w:t>se</w:t>
      </w:r>
      <w:r w:rsidRPr="00174519">
        <w:rPr>
          <w:spacing w:val="2"/>
          <w:w w:val="102"/>
          <w:kern w:val="0"/>
          <w:szCs w:val="22"/>
          <w:lang w:val="en-GB"/>
        </w:rPr>
        <w:t>r</w:t>
      </w:r>
      <w:r w:rsidRPr="00174519">
        <w:rPr>
          <w:spacing w:val="-1"/>
          <w:w w:val="102"/>
          <w:kern w:val="0"/>
          <w:szCs w:val="22"/>
          <w:lang w:val="en-GB"/>
        </w:rPr>
        <w:t>v</w:t>
      </w:r>
      <w:r w:rsidRPr="00174519">
        <w:rPr>
          <w:w w:val="102"/>
          <w:kern w:val="0"/>
          <w:szCs w:val="22"/>
          <w:lang w:val="en-GB"/>
        </w:rPr>
        <w:t xml:space="preserve">ice </w:t>
      </w:r>
      <w:r w:rsidRPr="00174519">
        <w:rPr>
          <w:kern w:val="0"/>
          <w:szCs w:val="22"/>
          <w:lang w:val="en-GB"/>
        </w:rPr>
        <w:t>is</w:t>
      </w:r>
      <w:r w:rsidRPr="00174519">
        <w:rPr>
          <w:spacing w:val="3"/>
          <w:kern w:val="0"/>
          <w:szCs w:val="22"/>
          <w:lang w:val="en-GB"/>
        </w:rPr>
        <w:t xml:space="preserve"> </w:t>
      </w:r>
      <w:r w:rsidRPr="00174519">
        <w:rPr>
          <w:spacing w:val="1"/>
          <w:kern w:val="0"/>
          <w:szCs w:val="22"/>
          <w:lang w:val="en-GB"/>
        </w:rPr>
        <w:t>s</w:t>
      </w:r>
      <w:r w:rsidRPr="00174519">
        <w:rPr>
          <w:spacing w:val="-1"/>
          <w:kern w:val="0"/>
          <w:szCs w:val="22"/>
          <w:lang w:val="en-GB"/>
        </w:rPr>
        <w:t>u</w:t>
      </w:r>
      <w:r w:rsidRPr="00174519">
        <w:rPr>
          <w:kern w:val="0"/>
          <w:szCs w:val="22"/>
          <w:lang w:val="en-GB"/>
        </w:rPr>
        <w:t>b</w:t>
      </w:r>
      <w:r w:rsidRPr="00174519">
        <w:rPr>
          <w:spacing w:val="1"/>
          <w:kern w:val="0"/>
          <w:szCs w:val="22"/>
          <w:lang w:val="en-GB"/>
        </w:rPr>
        <w:t>j</w:t>
      </w:r>
      <w:r w:rsidRPr="00174519">
        <w:rPr>
          <w:kern w:val="0"/>
          <w:szCs w:val="22"/>
          <w:lang w:val="en-GB"/>
        </w:rPr>
        <w:t>ect</w:t>
      </w:r>
      <w:r w:rsidRPr="00174519">
        <w:rPr>
          <w:spacing w:val="9"/>
          <w:kern w:val="0"/>
          <w:szCs w:val="22"/>
          <w:lang w:val="en-GB"/>
        </w:rPr>
        <w:t xml:space="preserve"> </w:t>
      </w:r>
      <w:r w:rsidRPr="00174519">
        <w:rPr>
          <w:kern w:val="0"/>
          <w:szCs w:val="22"/>
          <w:lang w:val="en-GB"/>
        </w:rPr>
        <w:t>to</w:t>
      </w:r>
      <w:r w:rsidRPr="00174519">
        <w:rPr>
          <w:spacing w:val="4"/>
          <w:kern w:val="0"/>
          <w:szCs w:val="22"/>
          <w:lang w:val="en-GB"/>
        </w:rPr>
        <w:t xml:space="preserve"> </w:t>
      </w:r>
      <w:r w:rsidRPr="00174519">
        <w:rPr>
          <w:kern w:val="0"/>
          <w:szCs w:val="22"/>
          <w:lang w:val="en-GB"/>
        </w:rPr>
        <w:t>coordi</w:t>
      </w:r>
      <w:r w:rsidRPr="00174519">
        <w:rPr>
          <w:spacing w:val="-1"/>
          <w:kern w:val="0"/>
          <w:szCs w:val="22"/>
          <w:lang w:val="en-GB"/>
        </w:rPr>
        <w:t>n</w:t>
      </w:r>
      <w:r w:rsidRPr="00174519">
        <w:rPr>
          <w:kern w:val="0"/>
          <w:szCs w:val="22"/>
          <w:lang w:val="en-GB"/>
        </w:rPr>
        <w:t>ation</w:t>
      </w:r>
      <w:r w:rsidRPr="00174519">
        <w:rPr>
          <w:spacing w:val="14"/>
          <w:kern w:val="0"/>
          <w:szCs w:val="22"/>
          <w:lang w:val="en-GB"/>
        </w:rPr>
        <w:t xml:space="preserve"> </w:t>
      </w:r>
      <w:r w:rsidRPr="00174519">
        <w:rPr>
          <w:spacing w:val="-1"/>
          <w:kern w:val="0"/>
          <w:szCs w:val="22"/>
          <w:lang w:val="en-GB"/>
        </w:rPr>
        <w:t>un</w:t>
      </w:r>
      <w:r w:rsidRPr="00174519">
        <w:rPr>
          <w:spacing w:val="1"/>
          <w:kern w:val="0"/>
          <w:szCs w:val="22"/>
          <w:lang w:val="en-GB"/>
        </w:rPr>
        <w:t>d</w:t>
      </w:r>
      <w:r w:rsidRPr="00174519">
        <w:rPr>
          <w:spacing w:val="2"/>
          <w:kern w:val="0"/>
          <w:szCs w:val="22"/>
          <w:lang w:val="en-GB"/>
        </w:rPr>
        <w:t>e</w:t>
      </w:r>
      <w:r w:rsidRPr="00174519">
        <w:rPr>
          <w:kern w:val="0"/>
          <w:szCs w:val="22"/>
          <w:lang w:val="en-GB"/>
        </w:rPr>
        <w:t>r</w:t>
      </w:r>
      <w:r w:rsidRPr="00174519">
        <w:rPr>
          <w:spacing w:val="8"/>
          <w:kern w:val="0"/>
          <w:szCs w:val="22"/>
          <w:lang w:val="en-GB"/>
        </w:rPr>
        <w:t xml:space="preserve"> </w:t>
      </w:r>
      <w:r w:rsidRPr="00174519">
        <w:rPr>
          <w:kern w:val="0"/>
          <w:szCs w:val="22"/>
          <w:lang w:val="en-GB"/>
        </w:rPr>
        <w:t>No. 9.11A.</w:t>
      </w:r>
    </w:p>
    <w:p w14:paraId="3558FB29" w14:textId="77777777" w:rsidR="00C756A2" w:rsidRPr="00C756A2" w:rsidRDefault="00C756A2" w:rsidP="00C756A2">
      <w:pPr>
        <w:spacing w:after="120"/>
        <w:ind w:firstLine="720"/>
        <w:rPr>
          <w:bCs/>
          <w:kern w:val="0"/>
          <w:szCs w:val="22"/>
        </w:rPr>
      </w:pPr>
      <w:r w:rsidRPr="00C756A2">
        <w:rPr>
          <w:bCs/>
          <w:kern w:val="0"/>
          <w:szCs w:val="22"/>
        </w:rPr>
        <w:t xml:space="preserve">(221)  5.221  Stations of the mobile-satellite service in the frequency band 148-149.9 MHz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Eswatini, Ethiopia, the Russian Federation, Finland, France, Gabon, Georgia, Ghana, </w:t>
      </w:r>
      <w:r w:rsidRPr="00C756A2">
        <w:rPr>
          <w:bCs/>
          <w:kern w:val="0"/>
          <w:szCs w:val="22"/>
        </w:rPr>
        <w:lastRenderedPageBreak/>
        <w:t>Greece, Guinea, Guinea Bissau, Hungary, India, Iran (Islamic Republic of), Ireland, Iceland, Israel, Italy, Jamaica, Japan, Jordan, Kazakhstan, Kenya, Kuwait, Lesotho, Latvia, Lebanon, Libya, Liechtenstein, Lithuania, Luxembourg, North Macedonia, Malaysia, Mali, Malta, Mauritania, Moldova, Mongolia, Montenegro, Mozambique, Namibia, Norway, New Zealand, Oman, Uganda, Uzbekistan, Pakistan, Panama, Papua New Guinea, Paraguay, the Netherlands, the Philippines, Poland, Portugal, Qatar, the Syrian Arab Republic, Kyrgyzstan, Dem. People’s Rep. of Korea, Slovakia, Romania, the United Kingdom, Senegal, Serbia, Sierra Leone, Singapore, Slovenia, Sudan, Sri Lanka, South Africa, Sweden, Switzerland, Tanzania, Chad, Togo, Tonga, Trinidad and Tobago, Tunisia, Turkey, Ukraine, Viet Nam, Yemen, Zambia and Zimbabwe.</w:t>
      </w:r>
    </w:p>
    <w:p w14:paraId="22346040" w14:textId="6D361CFC" w:rsidR="00174519" w:rsidRPr="00174519" w:rsidRDefault="00174519" w:rsidP="00174519">
      <w:pPr>
        <w:spacing w:after="120"/>
        <w:ind w:firstLine="720"/>
        <w:rPr>
          <w:bCs/>
          <w:kern w:val="0"/>
          <w:szCs w:val="22"/>
        </w:rPr>
      </w:pPr>
      <w:r w:rsidRPr="00174519">
        <w:rPr>
          <w:bCs/>
          <w:kern w:val="0"/>
          <w:szCs w:val="22"/>
        </w:rPr>
        <w:t>(222) - (224)  [Reserved]</w:t>
      </w:r>
    </w:p>
    <w:p w14:paraId="4E5D43E7" w14:textId="77777777" w:rsidR="00174519" w:rsidRPr="00174519" w:rsidRDefault="00174519" w:rsidP="00174519">
      <w:pPr>
        <w:spacing w:after="120"/>
        <w:ind w:firstLine="720"/>
        <w:rPr>
          <w:kern w:val="0"/>
          <w:szCs w:val="22"/>
        </w:rPr>
      </w:pPr>
      <w:r w:rsidRPr="00174519">
        <w:rPr>
          <w:bCs/>
          <w:kern w:val="0"/>
          <w:szCs w:val="22"/>
        </w:rPr>
        <w:t>(225)  5.225</w:t>
      </w:r>
      <w:r w:rsidRPr="00174519">
        <w:rPr>
          <w:bCs/>
          <w:kern w:val="0"/>
          <w:szCs w:val="22"/>
          <w:lang w:val="en-GB"/>
        </w:rPr>
        <w:t>  </w:t>
      </w:r>
      <w:r w:rsidRPr="00174519">
        <w:rPr>
          <w:i/>
          <w:kern w:val="0"/>
          <w:szCs w:val="22"/>
        </w:rPr>
        <w:t>Additional allocation:</w:t>
      </w:r>
      <w:r w:rsidRPr="00174519">
        <w:rPr>
          <w:kern w:val="0"/>
          <w:szCs w:val="22"/>
        </w:rPr>
        <w:t xml:space="preserve">  in Australia and India, the band 150.05-153 MHz is also allocated to the radio astronomy service on a primary basis.</w:t>
      </w:r>
    </w:p>
    <w:p w14:paraId="6B02C7C9" w14:textId="77777777" w:rsidR="00174519" w:rsidRPr="00174519" w:rsidRDefault="00174519" w:rsidP="00174519">
      <w:pPr>
        <w:spacing w:after="120"/>
        <w:ind w:firstLine="720"/>
        <w:rPr>
          <w:kern w:val="0"/>
          <w:szCs w:val="22"/>
          <w:lang w:val="en-GB"/>
        </w:rPr>
      </w:pPr>
      <w:r w:rsidRPr="00174519">
        <w:rPr>
          <w:bCs/>
          <w:kern w:val="0"/>
          <w:szCs w:val="22"/>
          <w:lang w:val="en-GB"/>
        </w:rPr>
        <w:t>(i)  5.225A  </w:t>
      </w:r>
      <w:r w:rsidRPr="00174519">
        <w:rPr>
          <w:i/>
          <w:iCs/>
          <w:kern w:val="0"/>
          <w:szCs w:val="22"/>
          <w:lang w:val="en-GB"/>
        </w:rPr>
        <w:t>Additional allocation:</w:t>
      </w:r>
      <w:r w:rsidRPr="00174519">
        <w:rPr>
          <w:kern w:val="0"/>
          <w:szCs w:val="22"/>
          <w:lang w:val="en-GB"/>
        </w:rPr>
        <w:t xml:space="preserve"> in Algeria, Armenia, Azerbaijan, Belarus, China, the Russian Federation, France, Iran (Islamic Republic of), Kazakhstan, Uzbekistan, Kyrgyzstan, Tajikistan, Turkmenistan, Ukraine and Viet Nam, the frequency band 154-156 MHz is also allocated to the radiolocation service on a primary basis.  The usage of the frequency band 154-156 MHz by the radiolocation service shall be limited to space-object detection systems operating from terrestrial locations.  The operation of stations in the radiolocation service in the frequency band 154-156 MHz shall be subject to agreement obtained under No. </w:t>
      </w:r>
      <w:r w:rsidRPr="00174519">
        <w:rPr>
          <w:bCs/>
          <w:kern w:val="0"/>
          <w:szCs w:val="22"/>
          <w:lang w:val="en-GB"/>
        </w:rPr>
        <w:t>9.21</w:t>
      </w:r>
      <w:r w:rsidRPr="00174519">
        <w:rPr>
          <w:kern w:val="0"/>
          <w:szCs w:val="22"/>
          <w:lang w:val="en-GB"/>
        </w:rPr>
        <w:t>.  For the identification of potentially affected administrations in Region 1, the instantaneous field-strength value of 12 dB(μV/m) for 10% of the time produced at 10 m above ground level in the 25 kHz reference frequency band at the border of the territory of any other administration shall be used.  For the identification of potentially affected administrations in Region 3, the interference-to-noise ratio (</w:t>
      </w:r>
      <w:r w:rsidRPr="00174519">
        <w:rPr>
          <w:i/>
          <w:iCs/>
          <w:kern w:val="0"/>
          <w:szCs w:val="22"/>
          <w:lang w:val="en-GB"/>
        </w:rPr>
        <w:t>I</w:t>
      </w:r>
      <w:r w:rsidRPr="00174519">
        <w:rPr>
          <w:kern w:val="0"/>
          <w:szCs w:val="22"/>
          <w:lang w:val="en-GB"/>
        </w:rPr>
        <w:t>/</w:t>
      </w:r>
      <w:r w:rsidRPr="00174519">
        <w:rPr>
          <w:i/>
          <w:iCs/>
          <w:kern w:val="0"/>
          <w:szCs w:val="22"/>
          <w:lang w:val="en-GB"/>
        </w:rPr>
        <w:t>N</w:t>
      </w:r>
      <w:r w:rsidRPr="00174519">
        <w:rPr>
          <w:kern w:val="0"/>
          <w:szCs w:val="22"/>
          <w:lang w:val="en-GB"/>
        </w:rPr>
        <w:t>) value of −6 dB (</w:t>
      </w:r>
      <w:r w:rsidRPr="00174519">
        <w:rPr>
          <w:i/>
          <w:iCs/>
          <w:kern w:val="0"/>
          <w:szCs w:val="22"/>
          <w:lang w:val="en-GB"/>
        </w:rPr>
        <w:t>N</w:t>
      </w:r>
      <w:r w:rsidRPr="00174519">
        <w:rPr>
          <w:kern w:val="0"/>
          <w:szCs w:val="22"/>
          <w:lang w:val="en-GB"/>
        </w:rPr>
        <w:t> = −161 dBW/4 kHz), or −10 dB for applications with greater protection requirements, such as public protection and disaster relief (PPDR (</w:t>
      </w:r>
      <w:r w:rsidRPr="00174519">
        <w:rPr>
          <w:i/>
          <w:iCs/>
          <w:kern w:val="0"/>
          <w:szCs w:val="22"/>
          <w:lang w:val="en-GB"/>
        </w:rPr>
        <w:t>N</w:t>
      </w:r>
      <w:r w:rsidRPr="00174519">
        <w:rPr>
          <w:kern w:val="0"/>
          <w:szCs w:val="22"/>
          <w:lang w:val="en-GB"/>
        </w:rPr>
        <w:t> = −161 dBW/4 kHz)), for 1% of the time produced at 60 m above ground level at the border of the territory of any other administration shall be used.  In the frequency bands 156.7625-156.8375 MHz, 156.5125-156.5375 MHz, 161.9625-161.9875 MHz, 162.0125-162.0375 MHz, out-of-band e.i.r.p. of space surveillance radars shall not exceed −16 dBW.  Frequency assignments to the radiolocation service under this allocation in Ukraine shall not be used without the agreement of Moldova.</w:t>
      </w:r>
    </w:p>
    <w:p w14:paraId="64B7662C" w14:textId="77777777" w:rsidR="00174519" w:rsidRPr="00174519" w:rsidRDefault="00174519" w:rsidP="00174519">
      <w:pPr>
        <w:spacing w:after="120"/>
        <w:ind w:firstLine="720"/>
        <w:rPr>
          <w:kern w:val="0"/>
          <w:szCs w:val="22"/>
        </w:rPr>
      </w:pPr>
      <w:r w:rsidRPr="00174519">
        <w:rPr>
          <w:kern w:val="0"/>
          <w:szCs w:val="22"/>
          <w:lang w:val="en-GB"/>
        </w:rPr>
        <w:t>(ii)  [Reserved]</w:t>
      </w:r>
    </w:p>
    <w:p w14:paraId="6AD7A56F" w14:textId="77777777" w:rsidR="00174519" w:rsidRPr="00174519" w:rsidRDefault="00174519" w:rsidP="00174519">
      <w:pPr>
        <w:spacing w:after="120"/>
        <w:ind w:firstLine="720"/>
        <w:rPr>
          <w:kern w:val="0"/>
          <w:szCs w:val="22"/>
        </w:rPr>
      </w:pPr>
      <w:r w:rsidRPr="00174519">
        <w:rPr>
          <w:bCs/>
          <w:kern w:val="0"/>
          <w:szCs w:val="22"/>
        </w:rPr>
        <w:t xml:space="preserve">(226)  5.226  </w:t>
      </w:r>
      <w:r w:rsidRPr="00174519">
        <w:rPr>
          <w:kern w:val="0"/>
          <w:szCs w:val="22"/>
        </w:rPr>
        <w:t xml:space="preserve">The frequency 156.525 MHz is the international distress, safety and calling frequency for the maritime mobile VHF radiotelephone service using digital selective calling (DSC).  The conditions for the use of this frequency and the band 156.4875-156.5625 MHz are contained in Articles 31 and 52, and in Appendix 18.  The frequency 156.8 MHz is the </w:t>
      </w:r>
      <w:r w:rsidRPr="00174519">
        <w:rPr>
          <w:kern w:val="0"/>
          <w:szCs w:val="22"/>
        </w:rPr>
        <w:lastRenderedPageBreak/>
        <w:t>international distress, safety and calling frequency for the maritime mobile VHF radiotelephone service.  The conditions</w:t>
      </w:r>
      <w:r w:rsidRPr="00174519">
        <w:rPr>
          <w:spacing w:val="-5"/>
          <w:kern w:val="0"/>
          <w:szCs w:val="22"/>
        </w:rPr>
        <w:t xml:space="preserve"> for the use </w:t>
      </w:r>
      <w:r w:rsidRPr="00174519">
        <w:rPr>
          <w:kern w:val="0"/>
          <w:szCs w:val="22"/>
        </w:rPr>
        <w:t xml:space="preserve">of this </w:t>
      </w:r>
      <w:r w:rsidRPr="00174519">
        <w:rPr>
          <w:spacing w:val="-5"/>
          <w:kern w:val="0"/>
          <w:szCs w:val="22"/>
        </w:rPr>
        <w:t xml:space="preserve">frequency and the band 156.7625-156.8375 MHz are contained </w:t>
      </w:r>
      <w:r w:rsidRPr="00174519">
        <w:rPr>
          <w:kern w:val="0"/>
          <w:szCs w:val="22"/>
        </w:rPr>
        <w:t>in Article 31 and Appendix 18.  In the bands 156-156.4875 MHz, 156.5625-156.7625 MHz, 156.8375-157.45 MHz, 160.6-160.975 MHz and 161.475-162.05 MHz, each administration shall give priority to the maritime mobile service on only such frequencies as are assigned to stations of the maritime mobile service by the administration (see Articles 31 and 52, and Appendix 18).  Any use of frequencies in these bands by stations of other services to which they are allocated should be avoided in areas where such use might cause harmful interference to the maritime mobile VHF radiocommunication service.  However, the frequencies 156.8 MHz and 156.525 MHz and the frequency bands in which priority is given to the maritime mobile service may be used for radiocommunications on inland waterways subject to agreement between interested and affected administrations and taking into account current frequency usage and existing agreements.</w:t>
      </w:r>
    </w:p>
    <w:p w14:paraId="6DF29266" w14:textId="77777777" w:rsidR="00174519" w:rsidRPr="00174519" w:rsidRDefault="00174519" w:rsidP="00174519">
      <w:pPr>
        <w:spacing w:after="120"/>
        <w:ind w:firstLine="720"/>
        <w:rPr>
          <w:kern w:val="0"/>
          <w:szCs w:val="22"/>
        </w:rPr>
      </w:pPr>
      <w:r w:rsidRPr="00174519">
        <w:rPr>
          <w:bCs/>
          <w:kern w:val="0"/>
          <w:szCs w:val="22"/>
        </w:rPr>
        <w:t>(227)  5.227</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the bands 156.4875-156.5125 MHz and 156.5375-156.5625 MHz are also allocated to the fixed and land mobile services on a primary basis.  The use of th</w:t>
      </w:r>
      <w:r w:rsidRPr="00174519">
        <w:rPr>
          <w:rFonts w:eastAsia="MS Mincho"/>
          <w:kern w:val="0"/>
          <w:szCs w:val="22"/>
          <w:lang w:eastAsia="ja-JP"/>
        </w:rPr>
        <w:t>ese</w:t>
      </w:r>
      <w:r w:rsidRPr="00174519">
        <w:rPr>
          <w:kern w:val="0"/>
          <w:szCs w:val="22"/>
        </w:rPr>
        <w:t xml:space="preserve"> band</w:t>
      </w:r>
      <w:r w:rsidRPr="00174519">
        <w:rPr>
          <w:rFonts w:eastAsia="MS Mincho"/>
          <w:kern w:val="0"/>
          <w:szCs w:val="22"/>
          <w:lang w:eastAsia="ja-JP"/>
        </w:rPr>
        <w:t>s</w:t>
      </w:r>
      <w:r w:rsidRPr="00174519">
        <w:rPr>
          <w:kern w:val="0"/>
          <w:szCs w:val="22"/>
        </w:rPr>
        <w:t xml:space="preserve"> by the </w:t>
      </w:r>
      <w:r w:rsidRPr="00174519">
        <w:rPr>
          <w:rFonts w:eastAsia="MS Mincho"/>
          <w:kern w:val="0"/>
          <w:szCs w:val="22"/>
          <w:lang w:eastAsia="ja-JP"/>
        </w:rPr>
        <w:t>fixed and land mobile services</w:t>
      </w:r>
      <w:r w:rsidRPr="00174519">
        <w:rPr>
          <w:kern w:val="0"/>
          <w:szCs w:val="22"/>
        </w:rPr>
        <w:t xml:space="preserve"> shall not cause harmful interference </w:t>
      </w:r>
      <w:r w:rsidRPr="00174519">
        <w:rPr>
          <w:rFonts w:eastAsia="MS Mincho"/>
          <w:kern w:val="0"/>
          <w:szCs w:val="22"/>
          <w:lang w:eastAsia="ja-JP"/>
        </w:rPr>
        <w:t xml:space="preserve">to </w:t>
      </w:r>
      <w:r w:rsidRPr="00174519">
        <w:rPr>
          <w:kern w:val="0"/>
          <w:szCs w:val="22"/>
        </w:rPr>
        <w:t xml:space="preserve">nor claim protection from the </w:t>
      </w:r>
      <w:r w:rsidRPr="00174519">
        <w:rPr>
          <w:rFonts w:eastAsia="MS Mincho"/>
          <w:kern w:val="0"/>
          <w:szCs w:val="22"/>
          <w:lang w:eastAsia="ja-JP"/>
        </w:rPr>
        <w:t>maritime mobile VHF radiocommunication service.</w:t>
      </w:r>
    </w:p>
    <w:p w14:paraId="0DE755A8" w14:textId="77777777" w:rsidR="00174519" w:rsidRPr="00174519" w:rsidRDefault="00174519" w:rsidP="00174519">
      <w:pPr>
        <w:spacing w:after="120"/>
        <w:ind w:firstLine="720"/>
        <w:rPr>
          <w:kern w:val="0"/>
          <w:szCs w:val="22"/>
        </w:rPr>
      </w:pPr>
      <w:r w:rsidRPr="00174519">
        <w:rPr>
          <w:bCs/>
          <w:kern w:val="0"/>
          <w:szCs w:val="22"/>
        </w:rPr>
        <w:t>(228)  5.228  </w:t>
      </w:r>
      <w:r w:rsidRPr="00174519">
        <w:rPr>
          <w:kern w:val="0"/>
          <w:szCs w:val="22"/>
        </w:rPr>
        <w:t>The use of the frequency bands 156.7625-156.7875 MHz and 156.8125-156.8375 MHz by the mobile-satellite service (Earth-to-space) is limited to the reception of automatic identification system (AIS) emissions of long-range AIS broadcast messages (Message 27, see the most recent version of Recommendation ITU</w:t>
      </w:r>
      <w:r w:rsidRPr="00174519">
        <w:rPr>
          <w:kern w:val="0"/>
          <w:szCs w:val="22"/>
        </w:rPr>
        <w:noBreakHyphen/>
        <w:t>R M.1371).  With the exception of AIS emissions, emissions in these frequency bands by systems operating in the maritime mobile service for communications shall not exceed 1 W.</w:t>
      </w:r>
    </w:p>
    <w:p w14:paraId="7ECDD895" w14:textId="77777777" w:rsidR="00174519" w:rsidRPr="00174519" w:rsidRDefault="00174519" w:rsidP="00174519">
      <w:pPr>
        <w:spacing w:after="120"/>
        <w:ind w:firstLine="720"/>
        <w:rPr>
          <w:kern w:val="0"/>
          <w:szCs w:val="22"/>
        </w:rPr>
      </w:pPr>
      <w:r w:rsidRPr="00174519">
        <w:rPr>
          <w:rFonts w:eastAsia="MS Mincho"/>
          <w:bCs/>
          <w:kern w:val="0"/>
          <w:szCs w:val="22"/>
        </w:rPr>
        <w:t>(i)  5.228A</w:t>
      </w:r>
      <w:r w:rsidRPr="00174519">
        <w:rPr>
          <w:bCs/>
          <w:kern w:val="0"/>
          <w:szCs w:val="22"/>
        </w:rPr>
        <w:t>  </w:t>
      </w:r>
      <w:r w:rsidRPr="00174519">
        <w:rPr>
          <w:kern w:val="0"/>
          <w:szCs w:val="22"/>
        </w:rPr>
        <w:t>The frequency bands 161.9625-161.9875 MHz and 162.0125-162.0375 MHz may be used by aircraft stations for the purpose of search and rescue operations and other safety-related communications.</w:t>
      </w:r>
    </w:p>
    <w:p w14:paraId="39FAC211" w14:textId="77777777" w:rsidR="00174519" w:rsidRDefault="00174519" w:rsidP="00174519">
      <w:pPr>
        <w:spacing w:after="120"/>
        <w:ind w:firstLine="720"/>
        <w:rPr>
          <w:kern w:val="0"/>
          <w:szCs w:val="22"/>
        </w:rPr>
      </w:pPr>
      <w:r w:rsidRPr="00174519">
        <w:rPr>
          <w:bCs/>
          <w:spacing w:val="1"/>
          <w:kern w:val="0"/>
          <w:szCs w:val="22"/>
        </w:rPr>
        <w:t>(ii)  5.228</w:t>
      </w:r>
      <w:r w:rsidRPr="00174519">
        <w:rPr>
          <w:bCs/>
          <w:kern w:val="0"/>
          <w:szCs w:val="22"/>
        </w:rPr>
        <w:t>AA  </w:t>
      </w:r>
      <w:r w:rsidRPr="00174519">
        <w:rPr>
          <w:spacing w:val="2"/>
          <w:kern w:val="0"/>
          <w:szCs w:val="22"/>
        </w:rPr>
        <w:t>T</w:t>
      </w:r>
      <w:r w:rsidRPr="00174519">
        <w:rPr>
          <w:spacing w:val="-1"/>
          <w:kern w:val="0"/>
          <w:szCs w:val="22"/>
        </w:rPr>
        <w:t>h</w:t>
      </w:r>
      <w:r w:rsidRPr="00174519">
        <w:rPr>
          <w:kern w:val="0"/>
          <w:szCs w:val="22"/>
        </w:rPr>
        <w:t>e</w:t>
      </w:r>
      <w:r w:rsidRPr="00174519">
        <w:rPr>
          <w:spacing w:val="18"/>
          <w:kern w:val="0"/>
          <w:szCs w:val="22"/>
        </w:rPr>
        <w:t xml:space="preserve"> </w:t>
      </w:r>
      <w:r w:rsidRPr="00174519">
        <w:rPr>
          <w:spacing w:val="-1"/>
          <w:kern w:val="0"/>
          <w:szCs w:val="22"/>
        </w:rPr>
        <w:t>u</w:t>
      </w:r>
      <w:r w:rsidRPr="00174519">
        <w:rPr>
          <w:kern w:val="0"/>
          <w:szCs w:val="22"/>
        </w:rPr>
        <w:t>se</w:t>
      </w:r>
      <w:r w:rsidRPr="00174519">
        <w:rPr>
          <w:spacing w:val="18"/>
          <w:kern w:val="0"/>
          <w:szCs w:val="22"/>
        </w:rPr>
        <w:t xml:space="preserve"> </w:t>
      </w:r>
      <w:r w:rsidRPr="00174519">
        <w:rPr>
          <w:spacing w:val="1"/>
          <w:kern w:val="0"/>
          <w:szCs w:val="22"/>
        </w:rPr>
        <w:t>o</w:t>
      </w:r>
      <w:r w:rsidRPr="00174519">
        <w:rPr>
          <w:kern w:val="0"/>
          <w:szCs w:val="22"/>
        </w:rPr>
        <w:t>f</w:t>
      </w:r>
      <w:r w:rsidRPr="00174519">
        <w:rPr>
          <w:spacing w:val="14"/>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9"/>
          <w:kern w:val="0"/>
          <w:szCs w:val="22"/>
        </w:rPr>
        <w:t xml:space="preserve"> </w:t>
      </w:r>
      <w:r w:rsidRPr="00174519">
        <w:rPr>
          <w:spacing w:val="-1"/>
          <w:kern w:val="0"/>
          <w:szCs w:val="22"/>
        </w:rPr>
        <w:t>f</w:t>
      </w:r>
      <w:r w:rsidRPr="00174519">
        <w:rPr>
          <w:kern w:val="0"/>
          <w:szCs w:val="22"/>
        </w:rPr>
        <w:t>r</w:t>
      </w:r>
      <w:r w:rsidRPr="00174519">
        <w:rPr>
          <w:spacing w:val="1"/>
          <w:kern w:val="0"/>
          <w:szCs w:val="22"/>
        </w:rPr>
        <w:t>eq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2"/>
          <w:kern w:val="0"/>
          <w:szCs w:val="22"/>
        </w:rPr>
        <w:t xml:space="preserve"> </w:t>
      </w:r>
      <w:r w:rsidRPr="00174519">
        <w:rPr>
          <w:spacing w:val="1"/>
          <w:kern w:val="0"/>
          <w:szCs w:val="22"/>
        </w:rPr>
        <w:t>b</w:t>
      </w:r>
      <w:r w:rsidRPr="00174519">
        <w:rPr>
          <w:spacing w:val="2"/>
          <w:kern w:val="0"/>
          <w:szCs w:val="22"/>
        </w:rPr>
        <w:t>a</w:t>
      </w:r>
      <w:r w:rsidRPr="00174519">
        <w:rPr>
          <w:spacing w:val="3"/>
          <w:kern w:val="0"/>
          <w:szCs w:val="22"/>
        </w:rPr>
        <w:t>n</w:t>
      </w:r>
      <w:r w:rsidRPr="00174519">
        <w:rPr>
          <w:spacing w:val="1"/>
          <w:kern w:val="0"/>
          <w:szCs w:val="22"/>
        </w:rPr>
        <w:t>d</w:t>
      </w:r>
      <w:r w:rsidRPr="00174519">
        <w:rPr>
          <w:kern w:val="0"/>
          <w:szCs w:val="22"/>
        </w:rPr>
        <w:t>s</w:t>
      </w:r>
      <w:r w:rsidRPr="00174519">
        <w:rPr>
          <w:spacing w:val="20"/>
          <w:kern w:val="0"/>
          <w:szCs w:val="22"/>
        </w:rPr>
        <w:t xml:space="preserve"> </w:t>
      </w:r>
      <w:r w:rsidRPr="00174519">
        <w:rPr>
          <w:spacing w:val="1"/>
          <w:kern w:val="0"/>
          <w:szCs w:val="22"/>
        </w:rPr>
        <w:t>161.</w:t>
      </w:r>
      <w:r w:rsidRPr="00174519">
        <w:rPr>
          <w:spacing w:val="-1"/>
          <w:kern w:val="0"/>
          <w:szCs w:val="22"/>
        </w:rPr>
        <w:t>9</w:t>
      </w:r>
      <w:r w:rsidRPr="00174519">
        <w:rPr>
          <w:spacing w:val="1"/>
          <w:kern w:val="0"/>
          <w:szCs w:val="22"/>
        </w:rPr>
        <w:t>37</w:t>
      </w:r>
      <w:r w:rsidRPr="00174519">
        <w:rPr>
          <w:spacing w:val="2"/>
          <w:kern w:val="0"/>
          <w:szCs w:val="22"/>
        </w:rPr>
        <w:t>5</w:t>
      </w:r>
      <w:r w:rsidRPr="00174519">
        <w:rPr>
          <w:spacing w:val="-1"/>
          <w:kern w:val="0"/>
          <w:szCs w:val="22"/>
        </w:rPr>
        <w:t>-</w:t>
      </w:r>
      <w:r w:rsidRPr="00174519">
        <w:rPr>
          <w:spacing w:val="1"/>
          <w:kern w:val="0"/>
          <w:szCs w:val="22"/>
        </w:rPr>
        <w:t>1</w:t>
      </w:r>
      <w:r w:rsidRPr="00174519">
        <w:rPr>
          <w:spacing w:val="-1"/>
          <w:kern w:val="0"/>
          <w:szCs w:val="22"/>
        </w:rPr>
        <w:t>6</w:t>
      </w:r>
      <w:r w:rsidRPr="00174519">
        <w:rPr>
          <w:spacing w:val="1"/>
          <w:kern w:val="0"/>
          <w:szCs w:val="22"/>
        </w:rPr>
        <w:t>1.9</w:t>
      </w:r>
      <w:r w:rsidRPr="00174519">
        <w:rPr>
          <w:spacing w:val="-1"/>
          <w:kern w:val="0"/>
          <w:szCs w:val="22"/>
        </w:rPr>
        <w:t>6</w:t>
      </w:r>
      <w:r w:rsidRPr="00174519">
        <w:rPr>
          <w:spacing w:val="1"/>
          <w:kern w:val="0"/>
          <w:szCs w:val="22"/>
        </w:rPr>
        <w:t>2</w:t>
      </w:r>
      <w:r w:rsidRPr="00174519">
        <w:rPr>
          <w:kern w:val="0"/>
          <w:szCs w:val="22"/>
        </w:rPr>
        <w:t>5</w:t>
      </w:r>
      <w:r w:rsidRPr="00174519">
        <w:rPr>
          <w:spacing w:val="25"/>
          <w:kern w:val="0"/>
          <w:szCs w:val="22"/>
        </w:rPr>
        <w:t xml:space="preserve"> </w:t>
      </w:r>
      <w:r w:rsidRPr="00174519">
        <w:rPr>
          <w:kern w:val="0"/>
          <w:szCs w:val="22"/>
        </w:rPr>
        <w:t>MHz</w:t>
      </w:r>
      <w:r w:rsidRPr="00174519">
        <w:rPr>
          <w:spacing w:val="20"/>
          <w:kern w:val="0"/>
          <w:szCs w:val="22"/>
        </w:rPr>
        <w:t xml:space="preserve"> </w:t>
      </w:r>
      <w:r w:rsidRPr="00174519">
        <w:rPr>
          <w:spacing w:val="-1"/>
          <w:kern w:val="0"/>
          <w:szCs w:val="22"/>
        </w:rPr>
        <w:t>an</w:t>
      </w:r>
      <w:r w:rsidRPr="00174519">
        <w:rPr>
          <w:kern w:val="0"/>
          <w:szCs w:val="22"/>
        </w:rPr>
        <w:t>d</w:t>
      </w:r>
      <w:r w:rsidRPr="00174519">
        <w:rPr>
          <w:spacing w:val="18"/>
          <w:kern w:val="0"/>
          <w:szCs w:val="22"/>
        </w:rPr>
        <w:t xml:space="preserve"> </w:t>
      </w:r>
      <w:r w:rsidRPr="00174519">
        <w:rPr>
          <w:spacing w:val="1"/>
          <w:kern w:val="0"/>
          <w:szCs w:val="22"/>
        </w:rPr>
        <w:t>161.9</w:t>
      </w:r>
      <w:r w:rsidRPr="00174519">
        <w:rPr>
          <w:spacing w:val="-1"/>
          <w:kern w:val="0"/>
          <w:szCs w:val="22"/>
        </w:rPr>
        <w:t>8</w:t>
      </w:r>
      <w:r w:rsidRPr="00174519">
        <w:rPr>
          <w:spacing w:val="1"/>
          <w:kern w:val="0"/>
          <w:szCs w:val="22"/>
        </w:rPr>
        <w:t>7</w:t>
      </w:r>
      <w:r w:rsidRPr="00174519">
        <w:rPr>
          <w:spacing w:val="2"/>
          <w:kern w:val="0"/>
          <w:szCs w:val="22"/>
        </w:rPr>
        <w:t>5</w:t>
      </w:r>
      <w:r w:rsidRPr="00174519">
        <w:rPr>
          <w:spacing w:val="-1"/>
          <w:kern w:val="0"/>
          <w:szCs w:val="22"/>
        </w:rPr>
        <w:t>-</w:t>
      </w:r>
      <w:r w:rsidRPr="00174519">
        <w:rPr>
          <w:spacing w:val="1"/>
          <w:kern w:val="0"/>
          <w:szCs w:val="22"/>
        </w:rPr>
        <w:t>16</w:t>
      </w:r>
      <w:r w:rsidRPr="00174519">
        <w:rPr>
          <w:spacing w:val="-1"/>
          <w:kern w:val="0"/>
          <w:szCs w:val="22"/>
        </w:rPr>
        <w:t>2</w:t>
      </w:r>
      <w:r w:rsidRPr="00174519">
        <w:rPr>
          <w:spacing w:val="1"/>
          <w:kern w:val="0"/>
          <w:szCs w:val="22"/>
        </w:rPr>
        <w:t>.01</w:t>
      </w:r>
      <w:r w:rsidRPr="00174519">
        <w:rPr>
          <w:spacing w:val="-1"/>
          <w:kern w:val="0"/>
          <w:szCs w:val="22"/>
        </w:rPr>
        <w:t>2</w:t>
      </w:r>
      <w:r w:rsidRPr="00174519">
        <w:rPr>
          <w:kern w:val="0"/>
          <w:szCs w:val="22"/>
        </w:rPr>
        <w:t>5</w:t>
      </w:r>
      <w:r w:rsidRPr="00174519">
        <w:rPr>
          <w:spacing w:val="25"/>
          <w:kern w:val="0"/>
          <w:szCs w:val="22"/>
        </w:rPr>
        <w:t xml:space="preserve"> </w:t>
      </w:r>
      <w:r w:rsidRPr="00174519">
        <w:rPr>
          <w:kern w:val="0"/>
          <w:szCs w:val="22"/>
        </w:rPr>
        <w:t>MHz</w:t>
      </w:r>
      <w:r w:rsidRPr="00174519">
        <w:rPr>
          <w:spacing w:val="18"/>
          <w:kern w:val="0"/>
          <w:szCs w:val="22"/>
        </w:rPr>
        <w:t xml:space="preserve"> </w:t>
      </w:r>
      <w:r w:rsidRPr="00174519">
        <w:rPr>
          <w:spacing w:val="1"/>
          <w:kern w:val="0"/>
          <w:szCs w:val="22"/>
        </w:rPr>
        <w:t>b</w:t>
      </w:r>
      <w:r w:rsidRPr="00174519">
        <w:rPr>
          <w:kern w:val="0"/>
          <w:szCs w:val="22"/>
        </w:rPr>
        <w:t>y</w:t>
      </w:r>
      <w:r w:rsidRPr="00174519">
        <w:rPr>
          <w:spacing w:val="15"/>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9"/>
          <w:kern w:val="0"/>
          <w:szCs w:val="22"/>
        </w:rPr>
        <w:t xml:space="preserve"> </w:t>
      </w:r>
      <w:r w:rsidRPr="00174519">
        <w:rPr>
          <w:spacing w:val="-1"/>
          <w:w w:val="102"/>
          <w:kern w:val="0"/>
          <w:szCs w:val="22"/>
        </w:rPr>
        <w:t>m</w:t>
      </w:r>
      <w:r w:rsidRPr="00174519">
        <w:rPr>
          <w:w w:val="102"/>
          <w:kern w:val="0"/>
          <w:szCs w:val="22"/>
        </w:rPr>
        <w:t>a</w:t>
      </w:r>
      <w:r w:rsidRPr="00174519">
        <w:rPr>
          <w:spacing w:val="1"/>
          <w:w w:val="102"/>
          <w:kern w:val="0"/>
          <w:szCs w:val="22"/>
        </w:rPr>
        <w:t>riti</w:t>
      </w:r>
      <w:r w:rsidRPr="00174519">
        <w:rPr>
          <w:spacing w:val="-1"/>
          <w:w w:val="102"/>
          <w:kern w:val="0"/>
          <w:szCs w:val="22"/>
        </w:rPr>
        <w:t>m</w:t>
      </w:r>
      <w:r w:rsidRPr="00174519">
        <w:rPr>
          <w:w w:val="102"/>
          <w:kern w:val="0"/>
          <w:szCs w:val="22"/>
        </w:rPr>
        <w:t xml:space="preserve">e </w:t>
      </w:r>
      <w:r w:rsidRPr="00174519">
        <w:rPr>
          <w:spacing w:val="-3"/>
          <w:kern w:val="0"/>
          <w:szCs w:val="22"/>
        </w:rPr>
        <w:t>m</w:t>
      </w:r>
      <w:r w:rsidRPr="00174519">
        <w:rPr>
          <w:kern w:val="0"/>
          <w:szCs w:val="22"/>
        </w:rPr>
        <w:t>obil</w:t>
      </w:r>
      <w:r w:rsidRPr="00174519">
        <w:rPr>
          <w:spacing w:val="2"/>
          <w:kern w:val="0"/>
          <w:szCs w:val="22"/>
        </w:rPr>
        <w:t>e</w:t>
      </w:r>
      <w:r w:rsidRPr="00174519">
        <w:rPr>
          <w:kern w:val="0"/>
          <w:szCs w:val="22"/>
        </w:rPr>
        <w:t>-satellite</w:t>
      </w:r>
      <w:r w:rsidRPr="00174519">
        <w:rPr>
          <w:spacing w:val="17"/>
          <w:kern w:val="0"/>
          <w:szCs w:val="22"/>
        </w:rPr>
        <w:t xml:space="preserve"> </w:t>
      </w:r>
      <w:r w:rsidRPr="00174519">
        <w:rPr>
          <w:kern w:val="0"/>
          <w:szCs w:val="22"/>
        </w:rPr>
        <w:t>(Eart</w:t>
      </w:r>
      <w:r w:rsidRPr="00174519">
        <w:rPr>
          <w:spacing w:val="2"/>
          <w:kern w:val="0"/>
          <w:szCs w:val="22"/>
        </w:rPr>
        <w:t>h</w:t>
      </w:r>
      <w:r w:rsidRPr="00174519">
        <w:rPr>
          <w:spacing w:val="-1"/>
          <w:kern w:val="0"/>
          <w:szCs w:val="22"/>
        </w:rPr>
        <w:t>-</w:t>
      </w:r>
      <w:r w:rsidRPr="00174519">
        <w:rPr>
          <w:kern w:val="0"/>
          <w:szCs w:val="22"/>
        </w:rPr>
        <w:t>t</w:t>
      </w:r>
      <w:r w:rsidRPr="00174519">
        <w:rPr>
          <w:spacing w:val="1"/>
          <w:kern w:val="0"/>
          <w:szCs w:val="22"/>
        </w:rPr>
        <w:t>o-</w:t>
      </w:r>
      <w:r w:rsidRPr="00174519">
        <w:rPr>
          <w:kern w:val="0"/>
          <w:szCs w:val="22"/>
        </w:rPr>
        <w:t>space) ser</w:t>
      </w:r>
      <w:r w:rsidRPr="00174519">
        <w:rPr>
          <w:spacing w:val="-1"/>
          <w:kern w:val="0"/>
          <w:szCs w:val="22"/>
        </w:rPr>
        <w:t>v</w:t>
      </w:r>
      <w:r w:rsidRPr="00174519">
        <w:rPr>
          <w:kern w:val="0"/>
          <w:szCs w:val="22"/>
        </w:rPr>
        <w:t>ice</w:t>
      </w:r>
      <w:r w:rsidRPr="00174519">
        <w:rPr>
          <w:spacing w:val="6"/>
          <w:kern w:val="0"/>
          <w:szCs w:val="22"/>
        </w:rPr>
        <w:t xml:space="preserve"> </w:t>
      </w:r>
      <w:r w:rsidRPr="00174519">
        <w:rPr>
          <w:spacing w:val="1"/>
          <w:kern w:val="0"/>
          <w:szCs w:val="22"/>
        </w:rPr>
        <w:t>i</w:t>
      </w:r>
      <w:r w:rsidRPr="00174519">
        <w:rPr>
          <w:kern w:val="0"/>
          <w:szCs w:val="22"/>
        </w:rPr>
        <w:t>s</w:t>
      </w:r>
      <w:r w:rsidRPr="00174519">
        <w:rPr>
          <w:spacing w:val="35"/>
          <w:kern w:val="0"/>
          <w:szCs w:val="22"/>
        </w:rPr>
        <w:t xml:space="preserve"> </w:t>
      </w:r>
      <w:r w:rsidRPr="00174519">
        <w:rPr>
          <w:kern w:val="0"/>
          <w:szCs w:val="22"/>
        </w:rPr>
        <w:t>l</w:t>
      </w:r>
      <w:r w:rsidRPr="00174519">
        <w:rPr>
          <w:spacing w:val="1"/>
          <w:kern w:val="0"/>
          <w:szCs w:val="22"/>
        </w:rPr>
        <w:t>i</w:t>
      </w:r>
      <w:r w:rsidRPr="00174519">
        <w:rPr>
          <w:spacing w:val="-1"/>
          <w:kern w:val="0"/>
          <w:szCs w:val="22"/>
        </w:rPr>
        <w:t>m</w:t>
      </w:r>
      <w:r w:rsidRPr="00174519">
        <w:rPr>
          <w:kern w:val="0"/>
          <w:szCs w:val="22"/>
        </w:rPr>
        <w:t>ited</w:t>
      </w:r>
      <w:r w:rsidRPr="00174519">
        <w:rPr>
          <w:spacing w:val="6"/>
          <w:kern w:val="0"/>
          <w:szCs w:val="22"/>
        </w:rPr>
        <w:t xml:space="preserve"> </w:t>
      </w:r>
      <w:r w:rsidRPr="00174519">
        <w:rPr>
          <w:spacing w:val="1"/>
          <w:kern w:val="0"/>
          <w:szCs w:val="22"/>
        </w:rPr>
        <w:t>t</w:t>
      </w:r>
      <w:r w:rsidRPr="00174519">
        <w:rPr>
          <w:kern w:val="0"/>
          <w:szCs w:val="22"/>
        </w:rPr>
        <w:t>o t</w:t>
      </w:r>
      <w:r w:rsidRPr="00174519">
        <w:rPr>
          <w:spacing w:val="-1"/>
          <w:kern w:val="0"/>
          <w:szCs w:val="22"/>
        </w:rPr>
        <w:t>h</w:t>
      </w:r>
      <w:r w:rsidRPr="00174519">
        <w:rPr>
          <w:kern w:val="0"/>
          <w:szCs w:val="22"/>
        </w:rPr>
        <w:t>e</w:t>
      </w:r>
      <w:r w:rsidRPr="00174519">
        <w:rPr>
          <w:spacing w:val="1"/>
          <w:kern w:val="0"/>
          <w:szCs w:val="22"/>
        </w:rPr>
        <w:t xml:space="preserve"> s</w:t>
      </w:r>
      <w:r w:rsidRPr="00174519">
        <w:rPr>
          <w:spacing w:val="-1"/>
          <w:kern w:val="0"/>
          <w:szCs w:val="22"/>
        </w:rPr>
        <w:t>y</w:t>
      </w:r>
      <w:r w:rsidRPr="00174519">
        <w:rPr>
          <w:spacing w:val="1"/>
          <w:kern w:val="0"/>
          <w:szCs w:val="22"/>
        </w:rPr>
        <w:t>s</w:t>
      </w:r>
      <w:r w:rsidRPr="00174519">
        <w:rPr>
          <w:kern w:val="0"/>
          <w:szCs w:val="22"/>
        </w:rPr>
        <w:t>t</w:t>
      </w:r>
      <w:r w:rsidRPr="00174519">
        <w:rPr>
          <w:spacing w:val="2"/>
          <w:kern w:val="0"/>
          <w:szCs w:val="22"/>
        </w:rPr>
        <w:t>e</w:t>
      </w:r>
      <w:r w:rsidRPr="00174519">
        <w:rPr>
          <w:spacing w:val="-1"/>
          <w:kern w:val="0"/>
          <w:szCs w:val="22"/>
        </w:rPr>
        <w:t>m</w:t>
      </w:r>
      <w:r w:rsidRPr="00174519">
        <w:rPr>
          <w:kern w:val="0"/>
          <w:szCs w:val="22"/>
        </w:rPr>
        <w:t>s</w:t>
      </w:r>
      <w:r w:rsidRPr="00174519">
        <w:rPr>
          <w:spacing w:val="9"/>
          <w:kern w:val="0"/>
          <w:szCs w:val="22"/>
        </w:rPr>
        <w:t xml:space="preserve"> </w:t>
      </w:r>
      <w:r w:rsidRPr="00174519">
        <w:rPr>
          <w:spacing w:val="-2"/>
          <w:kern w:val="0"/>
          <w:szCs w:val="22"/>
        </w:rPr>
        <w:t>w</w:t>
      </w:r>
      <w:r w:rsidRPr="00174519">
        <w:rPr>
          <w:spacing w:val="1"/>
          <w:kern w:val="0"/>
          <w:szCs w:val="22"/>
        </w:rPr>
        <w:t>h</w:t>
      </w:r>
      <w:r w:rsidRPr="00174519">
        <w:rPr>
          <w:kern w:val="0"/>
          <w:szCs w:val="22"/>
        </w:rPr>
        <w:t>i</w:t>
      </w:r>
      <w:r w:rsidRPr="00174519">
        <w:rPr>
          <w:spacing w:val="2"/>
          <w:kern w:val="0"/>
          <w:szCs w:val="22"/>
        </w:rPr>
        <w:t>c</w:t>
      </w:r>
      <w:r w:rsidRPr="00174519">
        <w:rPr>
          <w:kern w:val="0"/>
          <w:szCs w:val="22"/>
        </w:rPr>
        <w:t>h</w:t>
      </w:r>
      <w:r w:rsidRPr="00174519">
        <w:rPr>
          <w:spacing w:val="4"/>
          <w:kern w:val="0"/>
          <w:szCs w:val="22"/>
        </w:rPr>
        <w:t xml:space="preserve"> </w:t>
      </w:r>
      <w:r w:rsidRPr="00174519">
        <w:rPr>
          <w:kern w:val="0"/>
          <w:szCs w:val="22"/>
        </w:rPr>
        <w:t>operate</w:t>
      </w:r>
      <w:r w:rsidRPr="00174519">
        <w:rPr>
          <w:spacing w:val="6"/>
          <w:kern w:val="0"/>
          <w:szCs w:val="22"/>
        </w:rPr>
        <w:t xml:space="preserve"> </w:t>
      </w:r>
      <w:r w:rsidRPr="00174519">
        <w:rPr>
          <w:kern w:val="0"/>
          <w:szCs w:val="22"/>
        </w:rPr>
        <w:t>in</w:t>
      </w:r>
      <w:r w:rsidRPr="00174519">
        <w:rPr>
          <w:spacing w:val="34"/>
          <w:kern w:val="0"/>
          <w:szCs w:val="22"/>
        </w:rPr>
        <w:t xml:space="preserve"> </w:t>
      </w:r>
      <w:r w:rsidRPr="00174519">
        <w:rPr>
          <w:kern w:val="0"/>
          <w:szCs w:val="22"/>
        </w:rPr>
        <w:t>acc</w:t>
      </w:r>
      <w:r w:rsidRPr="00174519">
        <w:rPr>
          <w:spacing w:val="1"/>
          <w:kern w:val="0"/>
          <w:szCs w:val="22"/>
        </w:rPr>
        <w:t>o</w:t>
      </w:r>
      <w:r w:rsidRPr="00174519">
        <w:rPr>
          <w:kern w:val="0"/>
          <w:szCs w:val="22"/>
        </w:rPr>
        <w:t>rdance</w:t>
      </w:r>
      <w:r w:rsidRPr="00174519">
        <w:rPr>
          <w:spacing w:val="13"/>
          <w:kern w:val="0"/>
          <w:szCs w:val="22"/>
        </w:rPr>
        <w:t xml:space="preserve"> </w:t>
      </w:r>
      <w:r w:rsidRPr="00174519">
        <w:rPr>
          <w:spacing w:val="-2"/>
          <w:w w:val="102"/>
          <w:kern w:val="0"/>
          <w:szCs w:val="22"/>
        </w:rPr>
        <w:t>w</w:t>
      </w:r>
      <w:r w:rsidRPr="00174519">
        <w:rPr>
          <w:w w:val="102"/>
          <w:kern w:val="0"/>
          <w:szCs w:val="22"/>
        </w:rPr>
        <w:t>i</w:t>
      </w:r>
      <w:r w:rsidRPr="00174519">
        <w:rPr>
          <w:spacing w:val="1"/>
          <w:w w:val="102"/>
          <w:kern w:val="0"/>
          <w:szCs w:val="22"/>
        </w:rPr>
        <w:t>t</w:t>
      </w:r>
      <w:r w:rsidRPr="00174519">
        <w:rPr>
          <w:w w:val="102"/>
          <w:kern w:val="0"/>
          <w:szCs w:val="22"/>
        </w:rPr>
        <w:t xml:space="preserve">h </w:t>
      </w:r>
      <w:r w:rsidRPr="00174519">
        <w:rPr>
          <w:spacing w:val="-2"/>
          <w:kern w:val="0"/>
          <w:szCs w:val="22"/>
        </w:rPr>
        <w:t>A</w:t>
      </w:r>
      <w:r w:rsidRPr="00174519">
        <w:rPr>
          <w:kern w:val="0"/>
          <w:szCs w:val="22"/>
        </w:rPr>
        <w:t>ppe</w:t>
      </w:r>
      <w:r w:rsidRPr="00174519">
        <w:rPr>
          <w:spacing w:val="-1"/>
          <w:kern w:val="0"/>
          <w:szCs w:val="22"/>
        </w:rPr>
        <w:t>n</w:t>
      </w:r>
      <w:r w:rsidRPr="00174519">
        <w:rPr>
          <w:spacing w:val="1"/>
          <w:kern w:val="0"/>
          <w:szCs w:val="22"/>
        </w:rPr>
        <w:t>di</w:t>
      </w:r>
      <w:r w:rsidRPr="00174519">
        <w:rPr>
          <w:kern w:val="0"/>
          <w:szCs w:val="22"/>
        </w:rPr>
        <w:t>x</w:t>
      </w:r>
      <w:r w:rsidRPr="00174519">
        <w:rPr>
          <w:spacing w:val="12"/>
          <w:kern w:val="0"/>
          <w:szCs w:val="22"/>
        </w:rPr>
        <w:t xml:space="preserve"> </w:t>
      </w:r>
      <w:r w:rsidRPr="00174519">
        <w:rPr>
          <w:bCs/>
          <w:spacing w:val="1"/>
          <w:kern w:val="0"/>
          <w:szCs w:val="22"/>
        </w:rPr>
        <w:t>18</w:t>
      </w:r>
      <w:r w:rsidRPr="00174519">
        <w:rPr>
          <w:kern w:val="0"/>
          <w:szCs w:val="22"/>
        </w:rPr>
        <w:t>.</w:t>
      </w:r>
    </w:p>
    <w:p w14:paraId="19D2273B" w14:textId="77777777" w:rsidR="00C756A2" w:rsidRPr="00C756A2" w:rsidRDefault="00C328D1" w:rsidP="00C756A2">
      <w:pPr>
        <w:spacing w:after="120"/>
        <w:ind w:firstLine="720"/>
        <w:rPr>
          <w:kern w:val="0"/>
          <w:szCs w:val="22"/>
        </w:rPr>
      </w:pPr>
      <w:r w:rsidRPr="00C328D1">
        <w:rPr>
          <w:kern w:val="0"/>
          <w:szCs w:val="22"/>
        </w:rPr>
        <w:t>(i</w:t>
      </w:r>
      <w:r>
        <w:rPr>
          <w:kern w:val="0"/>
          <w:szCs w:val="22"/>
        </w:rPr>
        <w:t>ii</w:t>
      </w:r>
      <w:r w:rsidRPr="00C328D1">
        <w:rPr>
          <w:kern w:val="0"/>
          <w:szCs w:val="22"/>
        </w:rPr>
        <w:t xml:space="preserve">)  </w:t>
      </w:r>
      <w:r w:rsidR="00C756A2" w:rsidRPr="00C756A2">
        <w:rPr>
          <w:kern w:val="0"/>
          <w:szCs w:val="22"/>
        </w:rPr>
        <w:t>5.228AB  The use of the frequency bands 157.1875-157.3375 MHz and 161.7875-161.9375 MHz by the maritime mobile-satellite service (Earth-to-space) is limited to non-geostationary-satellite systems operating in accordance with Appendix 18.</w:t>
      </w:r>
    </w:p>
    <w:p w14:paraId="67B680FC" w14:textId="77777777" w:rsidR="00C756A2" w:rsidRPr="00C756A2" w:rsidRDefault="00C328D1" w:rsidP="00C756A2">
      <w:pPr>
        <w:spacing w:after="120"/>
        <w:ind w:firstLine="720"/>
        <w:rPr>
          <w:kern w:val="0"/>
          <w:szCs w:val="22"/>
        </w:rPr>
      </w:pPr>
      <w:r w:rsidRPr="00C328D1">
        <w:rPr>
          <w:kern w:val="0"/>
          <w:szCs w:val="22"/>
        </w:rPr>
        <w:t>(i</w:t>
      </w:r>
      <w:r>
        <w:rPr>
          <w:kern w:val="0"/>
          <w:szCs w:val="22"/>
        </w:rPr>
        <w:t>v</w:t>
      </w:r>
      <w:r w:rsidRPr="00C328D1">
        <w:rPr>
          <w:kern w:val="0"/>
          <w:szCs w:val="22"/>
        </w:rPr>
        <w:t>)  5.228AC  </w:t>
      </w:r>
      <w:r w:rsidR="00C756A2" w:rsidRPr="00C756A2">
        <w:rPr>
          <w:kern w:val="0"/>
          <w:szCs w:val="22"/>
        </w:rPr>
        <w:t xml:space="preserve">The use of the frequency bands 157.1875-157.3375 MHz and 161.7875-161.9375 MHz by the maritime mobile-satellite service (space-to-Earth) is limited to non-geostationary-satellite systems operating in accordance with Appendix 18.  Such use is subject to agreement obtained under No. 9.21 with respect to the terrestrial services in Azerbaijan, </w:t>
      </w:r>
      <w:r w:rsidR="00C756A2" w:rsidRPr="00C756A2">
        <w:rPr>
          <w:kern w:val="0"/>
          <w:szCs w:val="22"/>
        </w:rPr>
        <w:lastRenderedPageBreak/>
        <w:t>Belarus, China, Korea (Rep. of), Cuba, the Russian Federation, the Syrian Arab Republic, the Dem. People’s Rep. of Korea, South Africa and Viet Nam.</w:t>
      </w:r>
    </w:p>
    <w:p w14:paraId="63F3DC6B" w14:textId="48CD3719" w:rsidR="00174519" w:rsidRPr="00174519" w:rsidRDefault="00174519" w:rsidP="00174519">
      <w:pPr>
        <w:spacing w:after="120"/>
        <w:ind w:firstLine="720"/>
        <w:rPr>
          <w:kern w:val="0"/>
          <w:szCs w:val="22"/>
        </w:rPr>
      </w:pPr>
      <w:r w:rsidRPr="00174519">
        <w:rPr>
          <w:rFonts w:eastAsia="MS Mincho"/>
          <w:bCs/>
          <w:kern w:val="0"/>
          <w:szCs w:val="22"/>
        </w:rPr>
        <w:t>(</w:t>
      </w:r>
      <w:r w:rsidR="00C328D1">
        <w:rPr>
          <w:rFonts w:eastAsia="MS Mincho"/>
          <w:bCs/>
          <w:kern w:val="0"/>
          <w:szCs w:val="22"/>
        </w:rPr>
        <w:t>v</w:t>
      </w:r>
      <w:r w:rsidRPr="00174519">
        <w:rPr>
          <w:rFonts w:eastAsia="MS Mincho"/>
          <w:bCs/>
          <w:kern w:val="0"/>
          <w:szCs w:val="22"/>
        </w:rPr>
        <w:t>)  5.228B</w:t>
      </w:r>
      <w:r w:rsidRPr="00174519">
        <w:rPr>
          <w:bCs/>
          <w:kern w:val="0"/>
          <w:szCs w:val="22"/>
        </w:rPr>
        <w:t>  </w:t>
      </w:r>
      <w:r w:rsidRPr="00174519">
        <w:rPr>
          <w:kern w:val="0"/>
          <w:szCs w:val="22"/>
        </w:rPr>
        <w:t>The use of th</w:t>
      </w:r>
      <w:r w:rsidRPr="00174519">
        <w:rPr>
          <w:rFonts w:eastAsia="MS Mincho"/>
          <w:kern w:val="0"/>
          <w:szCs w:val="22"/>
        </w:rPr>
        <w:t>e frequency</w:t>
      </w:r>
      <w:r w:rsidRPr="00174519">
        <w:rPr>
          <w:kern w:val="0"/>
          <w:szCs w:val="22"/>
        </w:rPr>
        <w:t xml:space="preserve"> band</w:t>
      </w:r>
      <w:r w:rsidRPr="00174519">
        <w:rPr>
          <w:rFonts w:eastAsia="MS Mincho"/>
          <w:kern w:val="0"/>
          <w:szCs w:val="22"/>
        </w:rPr>
        <w:t xml:space="preserve">s </w:t>
      </w:r>
      <w:r w:rsidRPr="00174519">
        <w:rPr>
          <w:kern w:val="0"/>
          <w:szCs w:val="22"/>
        </w:rPr>
        <w:t xml:space="preserve">161.9625-161.9875 MHz and 162.0125-162.0375 MHz by the </w:t>
      </w:r>
      <w:r w:rsidRPr="00174519">
        <w:rPr>
          <w:rFonts w:eastAsia="MS Mincho"/>
          <w:kern w:val="0"/>
          <w:szCs w:val="22"/>
        </w:rPr>
        <w:t>fixed and land mobile services</w:t>
      </w:r>
      <w:r w:rsidRPr="00174519">
        <w:rPr>
          <w:kern w:val="0"/>
          <w:szCs w:val="22"/>
        </w:rPr>
        <w:t xml:space="preserve"> shall not cause harmful interference </w:t>
      </w:r>
      <w:r w:rsidRPr="00174519">
        <w:rPr>
          <w:rFonts w:eastAsia="MS Mincho"/>
          <w:kern w:val="0"/>
          <w:szCs w:val="22"/>
        </w:rPr>
        <w:t xml:space="preserve">to, </w:t>
      </w:r>
      <w:r w:rsidRPr="00174519">
        <w:rPr>
          <w:kern w:val="0"/>
          <w:szCs w:val="22"/>
        </w:rPr>
        <w:t xml:space="preserve">or claim protection from, the </w:t>
      </w:r>
      <w:r w:rsidRPr="00174519">
        <w:rPr>
          <w:rFonts w:eastAsia="MS Mincho"/>
          <w:kern w:val="0"/>
          <w:szCs w:val="22"/>
        </w:rPr>
        <w:t>maritime mobile service.</w:t>
      </w:r>
    </w:p>
    <w:p w14:paraId="1D5BD156" w14:textId="52335F99" w:rsidR="00174519" w:rsidRPr="00174519" w:rsidRDefault="00174519" w:rsidP="00174519">
      <w:pPr>
        <w:spacing w:after="120"/>
        <w:ind w:firstLine="720"/>
        <w:rPr>
          <w:kern w:val="0"/>
          <w:szCs w:val="22"/>
        </w:rPr>
      </w:pPr>
      <w:r w:rsidRPr="00174519">
        <w:rPr>
          <w:rFonts w:eastAsia="MS Mincho"/>
          <w:bCs/>
          <w:kern w:val="0"/>
          <w:szCs w:val="22"/>
        </w:rPr>
        <w:t>(</w:t>
      </w:r>
      <w:r w:rsidR="00C328D1">
        <w:rPr>
          <w:rFonts w:eastAsia="MS Mincho"/>
          <w:bCs/>
          <w:kern w:val="0"/>
          <w:szCs w:val="22"/>
        </w:rPr>
        <w:t>vi</w:t>
      </w:r>
      <w:r w:rsidRPr="00174519">
        <w:rPr>
          <w:rFonts w:eastAsia="MS Mincho"/>
          <w:bCs/>
          <w:kern w:val="0"/>
          <w:szCs w:val="22"/>
        </w:rPr>
        <w:t>)  </w:t>
      </w:r>
      <w:r w:rsidRPr="00174519">
        <w:rPr>
          <w:bCs/>
          <w:kern w:val="0"/>
          <w:szCs w:val="22"/>
        </w:rPr>
        <w:t>5.228C  </w:t>
      </w:r>
      <w:r w:rsidRPr="00174519">
        <w:rPr>
          <w:kern w:val="0"/>
          <w:szCs w:val="22"/>
        </w:rPr>
        <w:t xml:space="preserve">The use of the frequency bands 161.9625-161.9875 MHz and 162.0125-162.0375 MHz by the maritime mobile service and the mobile-satellite (Earth-to-space) service is limited to the automatic identification system (AIS).  The use of these frequency bands by the aeronautical mobile (OR) service is limited to AIS emissions from search and rescue aircraft operations.  The AIS operations in these frequency bands shall not constrain the development and use of the fixed and mobile services operating in the adjacent frequency bands. </w:t>
      </w:r>
    </w:p>
    <w:p w14:paraId="667A8943" w14:textId="1D69F691" w:rsidR="00174519" w:rsidRPr="00174519" w:rsidRDefault="00174519" w:rsidP="00174519">
      <w:pPr>
        <w:spacing w:after="120"/>
        <w:ind w:firstLine="720"/>
        <w:rPr>
          <w:kern w:val="0"/>
          <w:szCs w:val="22"/>
        </w:rPr>
      </w:pPr>
      <w:r w:rsidRPr="00174519">
        <w:rPr>
          <w:rFonts w:eastAsia="MS Mincho"/>
          <w:bCs/>
          <w:kern w:val="0"/>
          <w:szCs w:val="22"/>
        </w:rPr>
        <w:t>(v</w:t>
      </w:r>
      <w:r w:rsidR="00C328D1">
        <w:rPr>
          <w:rFonts w:eastAsia="MS Mincho"/>
          <w:bCs/>
          <w:kern w:val="0"/>
          <w:szCs w:val="22"/>
        </w:rPr>
        <w:t>ii</w:t>
      </w:r>
      <w:r w:rsidRPr="00174519">
        <w:rPr>
          <w:rFonts w:eastAsia="MS Mincho"/>
          <w:bCs/>
          <w:kern w:val="0"/>
          <w:szCs w:val="22"/>
        </w:rPr>
        <w:t>)  </w:t>
      </w:r>
      <w:r w:rsidRPr="00174519">
        <w:rPr>
          <w:bCs/>
          <w:kern w:val="0"/>
          <w:szCs w:val="22"/>
        </w:rPr>
        <w:t>5.228D  </w:t>
      </w:r>
      <w:r w:rsidRPr="00174519">
        <w:rPr>
          <w:kern w:val="0"/>
          <w:szCs w:val="22"/>
        </w:rPr>
        <w:t>The frequency bands 161.9625-161.9875 MHz (AIS 1) and 162.0125-162.0375 MHz (AIS 2) may continue to be used by the fixed and mobile services on a primary basis until 1 January 2025, at which time this allocation shall no longer be valid.  Administrations are encouraged to make all practicable efforts to discontinue the use of these bands by the fixed and mobile services prior to the transition date.  During this transition period, the maritime mobile service in these frequency bands has priority over the fixed, land mobile and aeronautical mobile services.</w:t>
      </w:r>
    </w:p>
    <w:p w14:paraId="05F0B1F3" w14:textId="718A70E3" w:rsidR="00174519" w:rsidRPr="00174519" w:rsidRDefault="00174519" w:rsidP="00174519">
      <w:pPr>
        <w:spacing w:after="120"/>
        <w:ind w:firstLine="720"/>
        <w:rPr>
          <w:kern w:val="0"/>
          <w:szCs w:val="22"/>
        </w:rPr>
      </w:pPr>
      <w:r w:rsidRPr="00174519">
        <w:rPr>
          <w:rFonts w:eastAsia="MS Mincho"/>
          <w:bCs/>
          <w:kern w:val="0"/>
          <w:szCs w:val="22"/>
        </w:rPr>
        <w:t>(vi</w:t>
      </w:r>
      <w:r w:rsidR="00C328D1">
        <w:rPr>
          <w:rFonts w:eastAsia="MS Mincho"/>
          <w:bCs/>
          <w:kern w:val="0"/>
          <w:szCs w:val="22"/>
        </w:rPr>
        <w:t>ii</w:t>
      </w:r>
      <w:r w:rsidRPr="00174519">
        <w:rPr>
          <w:rFonts w:eastAsia="MS Mincho"/>
          <w:bCs/>
          <w:kern w:val="0"/>
          <w:szCs w:val="22"/>
        </w:rPr>
        <w:t>)  5.228E</w:t>
      </w:r>
      <w:r w:rsidRPr="00174519">
        <w:rPr>
          <w:bCs/>
          <w:kern w:val="0"/>
          <w:szCs w:val="22"/>
        </w:rPr>
        <w:t>  </w:t>
      </w:r>
      <w:r w:rsidRPr="00174519">
        <w:rPr>
          <w:rFonts w:eastAsia="SimSun"/>
          <w:kern w:val="0"/>
          <w:szCs w:val="22"/>
        </w:rPr>
        <w:t xml:space="preserve">The use of the </w:t>
      </w:r>
      <w:r w:rsidRPr="00174519">
        <w:rPr>
          <w:kern w:val="0"/>
          <w:szCs w:val="22"/>
        </w:rPr>
        <w:t xml:space="preserve">automatic identification system </w:t>
      </w:r>
      <w:r w:rsidRPr="00174519">
        <w:rPr>
          <w:rFonts w:eastAsia="SimSun"/>
          <w:kern w:val="0"/>
          <w:szCs w:val="22"/>
        </w:rPr>
        <w:t>in the frequency bands 161.9625-161.9875 MHz and 162.0125-162.0375 MHz by the aeronautical mobile (OR) service is limited to aircraft stations for the purpose of search and rescue operations and other safety-related communications.</w:t>
      </w:r>
    </w:p>
    <w:p w14:paraId="7DE76C40" w14:textId="1CFB9148" w:rsidR="00174519" w:rsidRPr="00174519" w:rsidRDefault="00174519" w:rsidP="00174519">
      <w:pPr>
        <w:spacing w:after="120"/>
        <w:ind w:firstLine="720"/>
        <w:rPr>
          <w:kern w:val="0"/>
          <w:szCs w:val="22"/>
        </w:rPr>
      </w:pPr>
      <w:r w:rsidRPr="00174519">
        <w:rPr>
          <w:rFonts w:eastAsia="MS Mincho"/>
          <w:bCs/>
          <w:kern w:val="0"/>
          <w:szCs w:val="22"/>
        </w:rPr>
        <w:t>(</w:t>
      </w:r>
      <w:r w:rsidR="00C328D1">
        <w:rPr>
          <w:rFonts w:eastAsia="MS Mincho"/>
          <w:bCs/>
          <w:kern w:val="0"/>
          <w:szCs w:val="22"/>
        </w:rPr>
        <w:t>ix</w:t>
      </w:r>
      <w:r w:rsidRPr="00174519">
        <w:rPr>
          <w:rFonts w:eastAsia="MS Mincho"/>
          <w:bCs/>
          <w:kern w:val="0"/>
          <w:szCs w:val="22"/>
        </w:rPr>
        <w:t>)  </w:t>
      </w:r>
      <w:r w:rsidRPr="00174519">
        <w:rPr>
          <w:bCs/>
          <w:kern w:val="0"/>
          <w:szCs w:val="22"/>
        </w:rPr>
        <w:t>5.228F  </w:t>
      </w:r>
      <w:r w:rsidRPr="00174519">
        <w:rPr>
          <w:kern w:val="0"/>
          <w:szCs w:val="22"/>
        </w:rPr>
        <w:t>The use of the frequency bands 161.9625-161.9875 MHz and 162.0125-162.0375 MHz by the mobile-satellite service (Earth-to-space) is limited to the reception of automatic identification system emissions from stations operating in the maritime mobile service.</w:t>
      </w:r>
    </w:p>
    <w:p w14:paraId="3230BD33" w14:textId="77777777" w:rsidR="00174519" w:rsidRPr="00174519" w:rsidRDefault="00174519" w:rsidP="00174519">
      <w:pPr>
        <w:spacing w:after="120"/>
        <w:ind w:firstLine="720"/>
        <w:rPr>
          <w:kern w:val="0"/>
          <w:szCs w:val="22"/>
        </w:rPr>
      </w:pPr>
      <w:r w:rsidRPr="00174519">
        <w:rPr>
          <w:bCs/>
          <w:kern w:val="0"/>
          <w:szCs w:val="22"/>
        </w:rPr>
        <w:t>(229)  5.229</w:t>
      </w:r>
      <w:r w:rsidRPr="00174519">
        <w:rPr>
          <w:bCs/>
          <w:kern w:val="0"/>
          <w:szCs w:val="22"/>
          <w:lang w:val="en-GB"/>
        </w:rPr>
        <w:t>  </w:t>
      </w:r>
      <w:r w:rsidRPr="00174519">
        <w:rPr>
          <w:i/>
          <w:kern w:val="0"/>
          <w:szCs w:val="22"/>
        </w:rPr>
        <w:t>Alternative allocation:</w:t>
      </w:r>
      <w:r w:rsidRPr="00174519">
        <w:rPr>
          <w:kern w:val="0"/>
          <w:szCs w:val="22"/>
        </w:rPr>
        <w:t xml:space="preserve">  in Morocco, the band 162-174 MHz is allocated to the broadcasting service on a primary basis.  The use of this band shall be subject to agreement with administrations having services, operating or planned, in accordance with the Table which are likely to be affected.  Stations in existence on 1 January 1981, with their technical characteristics as of that date, are not affected by such agreement.</w:t>
      </w:r>
    </w:p>
    <w:p w14:paraId="12D72160" w14:textId="77777777" w:rsidR="00174519" w:rsidRPr="00174519" w:rsidRDefault="00174519" w:rsidP="00174519">
      <w:pPr>
        <w:spacing w:after="120"/>
        <w:ind w:firstLine="720"/>
        <w:rPr>
          <w:kern w:val="0"/>
          <w:szCs w:val="22"/>
        </w:rPr>
      </w:pPr>
      <w:r w:rsidRPr="00174519">
        <w:rPr>
          <w:bCs/>
          <w:kern w:val="0"/>
          <w:szCs w:val="22"/>
        </w:rPr>
        <w:t>(230)  5.230</w:t>
      </w:r>
      <w:r w:rsidRPr="00174519">
        <w:rPr>
          <w:bCs/>
          <w:kern w:val="0"/>
          <w:szCs w:val="22"/>
          <w:lang w:val="en-GB"/>
        </w:rPr>
        <w:t>  </w:t>
      </w:r>
      <w:r w:rsidRPr="00174519">
        <w:rPr>
          <w:i/>
          <w:kern w:val="0"/>
          <w:szCs w:val="22"/>
        </w:rPr>
        <w:t>Additional allocation:</w:t>
      </w:r>
      <w:r w:rsidRPr="00174519">
        <w:rPr>
          <w:kern w:val="0"/>
          <w:szCs w:val="22"/>
        </w:rPr>
        <w:t xml:space="preserve">  in China, the band 163-167 MHz is also allocated to the space operation service (space-to-Earth) on a primary basis, subject to agreement obtained under No. 9.21.</w:t>
      </w:r>
    </w:p>
    <w:p w14:paraId="62281D2A" w14:textId="77777777" w:rsidR="00174519" w:rsidRPr="00174519" w:rsidRDefault="00174519" w:rsidP="00174519">
      <w:pPr>
        <w:spacing w:after="120"/>
        <w:ind w:firstLine="720"/>
        <w:rPr>
          <w:kern w:val="0"/>
          <w:szCs w:val="22"/>
          <w:lang w:val="en-GB"/>
        </w:rPr>
      </w:pPr>
      <w:r w:rsidRPr="00174519">
        <w:rPr>
          <w:bCs/>
          <w:kern w:val="0"/>
          <w:szCs w:val="22"/>
        </w:rPr>
        <w:lastRenderedPageBreak/>
        <w:t>(231)  5.231</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Afghanistan and China, the band 167-174 MHz is also allocated to the broadcasting service on a primary basis.  The introduction of the broadcasting service into this band shall be subject to agreement with the neighbouring countries in Region 3 whose services are likely to be affected.</w:t>
      </w:r>
    </w:p>
    <w:p w14:paraId="37F3C46D" w14:textId="77777777" w:rsidR="00174519" w:rsidRPr="00174519" w:rsidRDefault="00174519" w:rsidP="00174519">
      <w:pPr>
        <w:spacing w:after="120"/>
        <w:ind w:firstLine="720"/>
        <w:rPr>
          <w:bCs/>
          <w:kern w:val="0"/>
          <w:szCs w:val="22"/>
        </w:rPr>
      </w:pPr>
      <w:r w:rsidRPr="00174519">
        <w:rPr>
          <w:bCs/>
          <w:kern w:val="0"/>
          <w:szCs w:val="22"/>
        </w:rPr>
        <w:t>(232)  [Reserved]</w:t>
      </w:r>
    </w:p>
    <w:p w14:paraId="1DC36038" w14:textId="77777777" w:rsidR="00174519" w:rsidRPr="00174519" w:rsidRDefault="00174519" w:rsidP="00174519">
      <w:pPr>
        <w:spacing w:after="120"/>
        <w:ind w:firstLine="720"/>
        <w:rPr>
          <w:kern w:val="0"/>
          <w:szCs w:val="22"/>
        </w:rPr>
      </w:pPr>
      <w:r w:rsidRPr="00174519">
        <w:rPr>
          <w:bCs/>
          <w:kern w:val="0"/>
          <w:szCs w:val="22"/>
        </w:rPr>
        <w:t>(233)  5.233</w:t>
      </w:r>
      <w:r w:rsidRPr="00174519">
        <w:rPr>
          <w:bCs/>
          <w:kern w:val="0"/>
          <w:szCs w:val="22"/>
          <w:lang w:val="en-GB"/>
        </w:rPr>
        <w:t>  </w:t>
      </w:r>
      <w:r w:rsidRPr="00174519">
        <w:rPr>
          <w:i/>
          <w:kern w:val="0"/>
          <w:szCs w:val="22"/>
        </w:rPr>
        <w:t>Additional allocation:</w:t>
      </w:r>
      <w:r w:rsidRPr="00174519">
        <w:rPr>
          <w:kern w:val="0"/>
          <w:szCs w:val="22"/>
        </w:rPr>
        <w:t xml:space="preserve">  in China, the band 174-184 MHz is also allocated to the space research (space-to-Earth) and the space operation (space-to-Earth) services on a primary basis, subject to agreement obtained under No. 9.21.  These services shall not cause harmful interference to, or claim protection from, existing or planned broadcasting stations.</w:t>
      </w:r>
    </w:p>
    <w:p w14:paraId="6B4EF6EB" w14:textId="77777777" w:rsidR="00174519" w:rsidRPr="00174519" w:rsidRDefault="00174519" w:rsidP="00174519">
      <w:pPr>
        <w:spacing w:after="120"/>
        <w:ind w:firstLine="720"/>
        <w:rPr>
          <w:bCs/>
          <w:kern w:val="0"/>
          <w:szCs w:val="22"/>
        </w:rPr>
      </w:pPr>
      <w:r w:rsidRPr="00174519">
        <w:rPr>
          <w:bCs/>
          <w:kern w:val="0"/>
          <w:szCs w:val="22"/>
        </w:rPr>
        <w:t>(234)  [Reserved]</w:t>
      </w:r>
    </w:p>
    <w:p w14:paraId="4F638683" w14:textId="77777777" w:rsidR="00174519" w:rsidRPr="00174519" w:rsidRDefault="00174519" w:rsidP="00174519">
      <w:pPr>
        <w:spacing w:after="120"/>
        <w:ind w:firstLine="720"/>
        <w:rPr>
          <w:kern w:val="0"/>
          <w:szCs w:val="22"/>
        </w:rPr>
      </w:pPr>
      <w:r w:rsidRPr="00174519">
        <w:rPr>
          <w:bCs/>
          <w:kern w:val="0"/>
          <w:szCs w:val="22"/>
        </w:rPr>
        <w:t>(235)  5.235</w:t>
      </w:r>
      <w:r w:rsidRPr="00174519">
        <w:rPr>
          <w:bCs/>
          <w:kern w:val="0"/>
          <w:szCs w:val="22"/>
          <w:lang w:val="en-GB"/>
        </w:rPr>
        <w:t>  </w:t>
      </w:r>
      <w:r w:rsidRPr="00174519">
        <w:rPr>
          <w:i/>
          <w:kern w:val="0"/>
          <w:szCs w:val="22"/>
        </w:rPr>
        <w:t>Additional allocation:</w:t>
      </w:r>
      <w:r w:rsidRPr="00174519">
        <w:rPr>
          <w:kern w:val="0"/>
          <w:szCs w:val="22"/>
        </w:rPr>
        <w:t xml:space="preserve">  in Germany, Austria, Belgium, Denmark, Spain, Finland, France, Israel, Italy, Liechtenstein, Malta, Monaco, Norway, the Netherlands, the United Kingdom, Sweden and Switzerland, the band 174-223 MHz is also allocated to the land mobile service on a primary basis.  However, the stations of the land mobile service shall not cause harmful interference to, or claim protection from, broadcasting stations, existing or planned, in countries other than those listed in this footnote.</w:t>
      </w:r>
    </w:p>
    <w:p w14:paraId="382C3438" w14:textId="77777777" w:rsidR="00174519" w:rsidRPr="00174519" w:rsidRDefault="00174519" w:rsidP="00174519">
      <w:pPr>
        <w:spacing w:after="120"/>
        <w:ind w:firstLine="720"/>
        <w:rPr>
          <w:bCs/>
          <w:kern w:val="0"/>
          <w:szCs w:val="22"/>
        </w:rPr>
      </w:pPr>
      <w:r w:rsidRPr="00174519">
        <w:rPr>
          <w:bCs/>
          <w:kern w:val="0"/>
          <w:szCs w:val="22"/>
        </w:rPr>
        <w:t>(236)  [Reserved]</w:t>
      </w:r>
    </w:p>
    <w:p w14:paraId="12DC2003" w14:textId="77777777" w:rsidR="00174519" w:rsidRPr="00174519" w:rsidRDefault="00174519" w:rsidP="00174519">
      <w:pPr>
        <w:spacing w:after="120"/>
        <w:ind w:firstLine="720"/>
        <w:rPr>
          <w:kern w:val="0"/>
          <w:szCs w:val="22"/>
          <w:lang w:val="en-GB"/>
        </w:rPr>
      </w:pPr>
      <w:r w:rsidRPr="00174519">
        <w:rPr>
          <w:bCs/>
          <w:kern w:val="0"/>
          <w:szCs w:val="22"/>
        </w:rPr>
        <w:t>(237)  5.237</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Congo (Rep. of the), Egypt, Eritrea, Ethiopia, Gambia, Guinea, Libya, Mali, Sierra Leone, Somalia and Chad, the band 174-223 MHz is also allocated to the fixed and mobile services on a secondary basis.</w:t>
      </w:r>
    </w:p>
    <w:p w14:paraId="21C4DA80" w14:textId="77777777" w:rsidR="00174519" w:rsidRPr="00174519" w:rsidRDefault="00174519" w:rsidP="00174519">
      <w:pPr>
        <w:spacing w:after="120"/>
        <w:ind w:firstLine="720"/>
        <w:rPr>
          <w:kern w:val="0"/>
          <w:szCs w:val="22"/>
        </w:rPr>
      </w:pPr>
      <w:r w:rsidRPr="00174519">
        <w:rPr>
          <w:bCs/>
          <w:kern w:val="0"/>
          <w:szCs w:val="22"/>
        </w:rPr>
        <w:t>(238)  5.238</w:t>
      </w:r>
      <w:r w:rsidRPr="00174519">
        <w:rPr>
          <w:bCs/>
          <w:kern w:val="0"/>
          <w:szCs w:val="22"/>
          <w:lang w:val="en-GB"/>
        </w:rPr>
        <w:t>  </w:t>
      </w:r>
      <w:r w:rsidRPr="00174519">
        <w:rPr>
          <w:i/>
          <w:kern w:val="0"/>
          <w:szCs w:val="22"/>
        </w:rPr>
        <w:t>Additional allocation:</w:t>
      </w:r>
      <w:r w:rsidRPr="00174519">
        <w:rPr>
          <w:kern w:val="0"/>
          <w:szCs w:val="22"/>
        </w:rPr>
        <w:t xml:space="preserve">  in Bangladesh, India, Pakistan and the Philippines, the band 200-216 MHz is also allocated to the aeronautical radionavigation service on a primary basis.</w:t>
      </w:r>
    </w:p>
    <w:p w14:paraId="17FF17F3" w14:textId="77777777" w:rsidR="00174519" w:rsidRPr="00174519" w:rsidRDefault="00174519" w:rsidP="00174519">
      <w:pPr>
        <w:spacing w:after="120"/>
        <w:ind w:firstLine="720"/>
        <w:rPr>
          <w:bCs/>
          <w:kern w:val="0"/>
          <w:szCs w:val="22"/>
        </w:rPr>
      </w:pPr>
      <w:r w:rsidRPr="00174519">
        <w:rPr>
          <w:bCs/>
          <w:kern w:val="0"/>
          <w:szCs w:val="22"/>
        </w:rPr>
        <w:t>(239)  [Reserved]</w:t>
      </w:r>
    </w:p>
    <w:p w14:paraId="304688A4" w14:textId="77777777" w:rsidR="00174519" w:rsidRPr="00174519" w:rsidRDefault="00174519" w:rsidP="00174519">
      <w:pPr>
        <w:spacing w:after="120"/>
        <w:ind w:firstLine="720"/>
        <w:rPr>
          <w:kern w:val="0"/>
          <w:szCs w:val="22"/>
        </w:rPr>
      </w:pPr>
      <w:r w:rsidRPr="00174519">
        <w:rPr>
          <w:bCs/>
          <w:kern w:val="0"/>
          <w:szCs w:val="22"/>
        </w:rPr>
        <w:t>(240)  5.240</w:t>
      </w:r>
      <w:r w:rsidRPr="00174519">
        <w:rPr>
          <w:bCs/>
          <w:kern w:val="0"/>
          <w:szCs w:val="22"/>
          <w:lang w:val="en-GB"/>
        </w:rPr>
        <w:t>  </w:t>
      </w:r>
      <w:r w:rsidRPr="00174519">
        <w:rPr>
          <w:i/>
          <w:kern w:val="0"/>
          <w:szCs w:val="22"/>
        </w:rPr>
        <w:t>Additional allocation:</w:t>
      </w:r>
      <w:r w:rsidRPr="00174519">
        <w:rPr>
          <w:kern w:val="0"/>
          <w:szCs w:val="22"/>
        </w:rPr>
        <w:t xml:space="preserve">  in China and India, the band 216-223 MHz is also allocated to the aeronautical radionavigation service on a primary basis and to the radiolocation service on a secondary basis.</w:t>
      </w:r>
    </w:p>
    <w:p w14:paraId="1CF4BA5F" w14:textId="77777777" w:rsidR="00174519" w:rsidRPr="00174519" w:rsidRDefault="00174519" w:rsidP="00174519">
      <w:pPr>
        <w:spacing w:after="120"/>
        <w:ind w:firstLine="720"/>
        <w:rPr>
          <w:kern w:val="0"/>
          <w:szCs w:val="22"/>
        </w:rPr>
      </w:pPr>
      <w:r w:rsidRPr="00174519">
        <w:rPr>
          <w:bCs/>
          <w:kern w:val="0"/>
          <w:szCs w:val="22"/>
        </w:rPr>
        <w:t>(241)  5.241</w:t>
      </w:r>
      <w:r w:rsidRPr="00174519">
        <w:rPr>
          <w:bCs/>
          <w:kern w:val="0"/>
          <w:szCs w:val="22"/>
          <w:lang w:val="en-GB"/>
        </w:rPr>
        <w:t>  </w:t>
      </w:r>
      <w:r w:rsidRPr="00174519">
        <w:rPr>
          <w:kern w:val="0"/>
          <w:szCs w:val="22"/>
        </w:rPr>
        <w:t>In Region 2, no new stations in the radiolocation service may be authorized in the band 216</w:t>
      </w:r>
      <w:r w:rsidRPr="00174519">
        <w:rPr>
          <w:kern w:val="0"/>
          <w:szCs w:val="22"/>
        </w:rPr>
        <w:noBreakHyphen/>
        <w:t>225 MHz.  Stations authorized prior to 1 January 1990 may continue to operate on a secondary basis.</w:t>
      </w:r>
    </w:p>
    <w:p w14:paraId="6929E4E8" w14:textId="77777777" w:rsidR="00C756A2" w:rsidRPr="00C756A2" w:rsidRDefault="00C756A2" w:rsidP="00C756A2">
      <w:pPr>
        <w:spacing w:after="120"/>
        <w:ind w:firstLine="720"/>
        <w:rPr>
          <w:bCs/>
          <w:kern w:val="0"/>
          <w:szCs w:val="22"/>
        </w:rPr>
      </w:pPr>
      <w:r w:rsidRPr="00C756A2">
        <w:rPr>
          <w:bCs/>
          <w:kern w:val="0"/>
          <w:szCs w:val="22"/>
        </w:rPr>
        <w:t>(242)  5.242  </w:t>
      </w:r>
      <w:r w:rsidRPr="00C756A2">
        <w:rPr>
          <w:bCs/>
          <w:i/>
          <w:iCs/>
          <w:kern w:val="0"/>
          <w:szCs w:val="22"/>
        </w:rPr>
        <w:t>Additional allocation:</w:t>
      </w:r>
      <w:r w:rsidRPr="00C756A2">
        <w:rPr>
          <w:bCs/>
          <w:kern w:val="0"/>
          <w:szCs w:val="22"/>
        </w:rPr>
        <w:t xml:space="preserve">  in Canada and Mexico, the frequency band 216-220 MHz is also allocated to the land mobile service on a primary basis.</w:t>
      </w:r>
    </w:p>
    <w:p w14:paraId="2429CA5C" w14:textId="7191E4E8" w:rsidR="00174519" w:rsidRPr="00174519" w:rsidRDefault="00174519" w:rsidP="00174519">
      <w:pPr>
        <w:spacing w:after="120"/>
        <w:ind w:firstLine="720"/>
        <w:rPr>
          <w:kern w:val="0"/>
          <w:szCs w:val="22"/>
        </w:rPr>
      </w:pPr>
      <w:r w:rsidRPr="00174519">
        <w:rPr>
          <w:bCs/>
          <w:kern w:val="0"/>
          <w:szCs w:val="22"/>
        </w:rPr>
        <w:lastRenderedPageBreak/>
        <w:t>(243)  5.243</w:t>
      </w:r>
      <w:r w:rsidRPr="00174519">
        <w:rPr>
          <w:bCs/>
          <w:kern w:val="0"/>
          <w:szCs w:val="22"/>
          <w:lang w:val="en-GB"/>
        </w:rPr>
        <w:t>  </w:t>
      </w:r>
      <w:r w:rsidRPr="00174519">
        <w:rPr>
          <w:i/>
          <w:kern w:val="0"/>
          <w:szCs w:val="22"/>
        </w:rPr>
        <w:t>Additional allocation:</w:t>
      </w:r>
      <w:r w:rsidRPr="00174519">
        <w:rPr>
          <w:kern w:val="0"/>
          <w:szCs w:val="22"/>
        </w:rPr>
        <w:t xml:space="preserve">  in Somalia, the band 216-225 MHz is also allocated to the aeronautical radionavigation service on a primary basis, subject to not causing harmful interference to existing or planned broadcasting services in other countries.</w:t>
      </w:r>
    </w:p>
    <w:p w14:paraId="7244E57D" w14:textId="77777777" w:rsidR="00174519" w:rsidRPr="00174519" w:rsidRDefault="00174519" w:rsidP="00174519">
      <w:pPr>
        <w:spacing w:after="120"/>
        <w:ind w:firstLine="720"/>
        <w:rPr>
          <w:bCs/>
          <w:kern w:val="0"/>
          <w:szCs w:val="22"/>
        </w:rPr>
      </w:pPr>
      <w:r w:rsidRPr="00174519">
        <w:rPr>
          <w:bCs/>
          <w:kern w:val="0"/>
          <w:szCs w:val="22"/>
        </w:rPr>
        <w:t>(244)  [Reserved]</w:t>
      </w:r>
    </w:p>
    <w:p w14:paraId="5824E3D8" w14:textId="77777777" w:rsidR="00174519" w:rsidRPr="00174519" w:rsidRDefault="00174519" w:rsidP="00174519">
      <w:pPr>
        <w:spacing w:after="120"/>
        <w:ind w:firstLine="720"/>
        <w:rPr>
          <w:kern w:val="0"/>
          <w:szCs w:val="22"/>
        </w:rPr>
      </w:pPr>
      <w:r w:rsidRPr="00174519">
        <w:rPr>
          <w:bCs/>
          <w:kern w:val="0"/>
          <w:szCs w:val="22"/>
        </w:rPr>
        <w:t>(245)  5.245</w:t>
      </w:r>
      <w:r w:rsidRPr="00174519">
        <w:rPr>
          <w:bCs/>
          <w:kern w:val="0"/>
          <w:szCs w:val="22"/>
          <w:lang w:val="en-GB"/>
        </w:rPr>
        <w:t>  </w:t>
      </w:r>
      <w:r w:rsidRPr="00174519">
        <w:rPr>
          <w:i/>
          <w:kern w:val="0"/>
          <w:szCs w:val="22"/>
        </w:rPr>
        <w:t>Additional allocation:</w:t>
      </w:r>
      <w:r w:rsidRPr="00174519">
        <w:rPr>
          <w:kern w:val="0"/>
          <w:szCs w:val="22"/>
        </w:rPr>
        <w:t xml:space="preserve">  in Japan, the band 222-223 MHz is also allocated to the aeronautical radionavigation service on a primary basis and to the radiolocation service on a secondary basis.</w:t>
      </w:r>
    </w:p>
    <w:p w14:paraId="1A45C3FE" w14:textId="77777777" w:rsidR="00174519" w:rsidRPr="00174519" w:rsidRDefault="00174519" w:rsidP="00174519">
      <w:pPr>
        <w:spacing w:after="120"/>
        <w:ind w:firstLine="720"/>
        <w:rPr>
          <w:kern w:val="0"/>
          <w:szCs w:val="22"/>
        </w:rPr>
      </w:pPr>
      <w:r w:rsidRPr="00174519">
        <w:rPr>
          <w:bCs/>
          <w:kern w:val="0"/>
          <w:szCs w:val="22"/>
        </w:rPr>
        <w:t>(246)  5.246</w:t>
      </w:r>
      <w:r w:rsidRPr="00174519">
        <w:rPr>
          <w:bCs/>
          <w:kern w:val="0"/>
          <w:szCs w:val="22"/>
          <w:lang w:val="en-GB"/>
        </w:rPr>
        <w:t>  </w:t>
      </w:r>
      <w:r w:rsidRPr="00174519">
        <w:rPr>
          <w:i/>
          <w:kern w:val="0"/>
          <w:szCs w:val="22"/>
        </w:rPr>
        <w:t>Alternative allocation:</w:t>
      </w:r>
      <w:r w:rsidRPr="00174519">
        <w:rPr>
          <w:kern w:val="0"/>
          <w:szCs w:val="22"/>
        </w:rPr>
        <w:t xml:space="preserve">  in Spain, France, Israel and Monaco, the band 223-230 MHz is allocated to the broadcasting and land mobile services on a primary basis (see No. 5.33) on the basis that, in the preparation of frequency plans, the broadcasting service shall have prior choice of frequencies; and allocated to the fixed and mobile, except land mobile, services on a secondary basis.  However, the stations of the land mobile service shall not cause harmful interference to, or claim protection from, existing or planned broadcasting stations in Morocco and Algeria.</w:t>
      </w:r>
    </w:p>
    <w:p w14:paraId="017C97AE" w14:textId="77777777" w:rsidR="00174519" w:rsidRPr="00174519" w:rsidRDefault="00174519" w:rsidP="00174519">
      <w:pPr>
        <w:spacing w:after="120"/>
        <w:ind w:firstLine="720"/>
        <w:rPr>
          <w:kern w:val="0"/>
          <w:szCs w:val="22"/>
        </w:rPr>
      </w:pPr>
      <w:r w:rsidRPr="00174519">
        <w:rPr>
          <w:bCs/>
          <w:kern w:val="0"/>
          <w:szCs w:val="22"/>
        </w:rPr>
        <w:t>(247)  5.247</w:t>
      </w:r>
      <w:r w:rsidRPr="00174519">
        <w:rPr>
          <w:bCs/>
          <w:kern w:val="0"/>
          <w:szCs w:val="22"/>
          <w:lang w:val="en-GB"/>
        </w:rPr>
        <w:t>  </w:t>
      </w:r>
      <w:r w:rsidRPr="00174519">
        <w:rPr>
          <w:i/>
          <w:kern w:val="0"/>
          <w:szCs w:val="22"/>
        </w:rPr>
        <w:t>Additional allocation:</w:t>
      </w:r>
      <w:r w:rsidRPr="00174519">
        <w:rPr>
          <w:kern w:val="0"/>
          <w:szCs w:val="22"/>
        </w:rPr>
        <w:t xml:space="preserve">  in Saudi Arabia, Bahrain, the United Arab Emirates, Jordan, Oman, Qatar and Syrian Arab Republic, the band 223-235 MHz is also allocated to the aeronautical radionavigation service on a primary basis.</w:t>
      </w:r>
    </w:p>
    <w:p w14:paraId="23D3AEBA" w14:textId="77777777" w:rsidR="00174519" w:rsidRPr="00174519" w:rsidRDefault="00174519" w:rsidP="00174519">
      <w:pPr>
        <w:spacing w:after="120"/>
        <w:ind w:firstLine="720"/>
        <w:rPr>
          <w:bCs/>
          <w:kern w:val="0"/>
          <w:szCs w:val="22"/>
        </w:rPr>
      </w:pPr>
      <w:r w:rsidRPr="00174519">
        <w:rPr>
          <w:bCs/>
          <w:kern w:val="0"/>
          <w:szCs w:val="22"/>
        </w:rPr>
        <w:t>(248) - (249)  [Reserved]</w:t>
      </w:r>
    </w:p>
    <w:p w14:paraId="0AE2D81D" w14:textId="77777777" w:rsidR="00174519" w:rsidRPr="00174519" w:rsidRDefault="00174519" w:rsidP="00174519">
      <w:pPr>
        <w:spacing w:after="120"/>
        <w:ind w:firstLine="720"/>
        <w:rPr>
          <w:kern w:val="0"/>
          <w:szCs w:val="22"/>
        </w:rPr>
      </w:pPr>
      <w:r w:rsidRPr="00174519">
        <w:rPr>
          <w:bCs/>
          <w:kern w:val="0"/>
          <w:szCs w:val="22"/>
        </w:rPr>
        <w:t>(250)  5.250</w:t>
      </w:r>
      <w:r w:rsidRPr="00174519">
        <w:rPr>
          <w:bCs/>
          <w:kern w:val="0"/>
          <w:szCs w:val="22"/>
          <w:lang w:val="en-GB"/>
        </w:rPr>
        <w:t>  </w:t>
      </w:r>
      <w:r w:rsidRPr="00174519">
        <w:rPr>
          <w:i/>
          <w:kern w:val="0"/>
          <w:szCs w:val="22"/>
        </w:rPr>
        <w:t>Additional allocation:</w:t>
      </w:r>
      <w:r w:rsidRPr="00174519">
        <w:rPr>
          <w:kern w:val="0"/>
          <w:szCs w:val="22"/>
        </w:rPr>
        <w:t xml:space="preserve">  in China, the band 225-235 MHz is also allocated to the radio astronomy service on a secondary basis.</w:t>
      </w:r>
    </w:p>
    <w:p w14:paraId="3B89748A" w14:textId="77777777" w:rsidR="00174519" w:rsidRPr="00174519" w:rsidRDefault="00174519" w:rsidP="00174519">
      <w:pPr>
        <w:spacing w:after="120"/>
        <w:ind w:firstLine="720"/>
        <w:rPr>
          <w:kern w:val="0"/>
          <w:szCs w:val="22"/>
        </w:rPr>
      </w:pPr>
      <w:r w:rsidRPr="00174519">
        <w:rPr>
          <w:bCs/>
          <w:kern w:val="0"/>
          <w:szCs w:val="22"/>
        </w:rPr>
        <w:t>(251)  5.251</w:t>
      </w:r>
      <w:r w:rsidRPr="00174519">
        <w:rPr>
          <w:bCs/>
          <w:kern w:val="0"/>
          <w:szCs w:val="22"/>
          <w:lang w:val="en-GB"/>
        </w:rPr>
        <w:t>  </w:t>
      </w:r>
      <w:r w:rsidRPr="00174519">
        <w:rPr>
          <w:i/>
          <w:kern w:val="0"/>
          <w:szCs w:val="22"/>
        </w:rPr>
        <w:t>Additional allocation:</w:t>
      </w:r>
      <w:r w:rsidRPr="00174519">
        <w:rPr>
          <w:kern w:val="0"/>
          <w:szCs w:val="22"/>
        </w:rPr>
        <w:t xml:space="preserve">  in Nigeria, the band 230-235 MHz is also allocated to the aeronautical radionavigation service on a primary basis, subject to agreement obtained under No. 9.21.</w:t>
      </w:r>
    </w:p>
    <w:p w14:paraId="6FDCFE8D" w14:textId="77777777" w:rsidR="00067233" w:rsidRPr="00067233" w:rsidRDefault="00067233" w:rsidP="00067233">
      <w:pPr>
        <w:spacing w:after="120"/>
        <w:ind w:firstLine="720"/>
        <w:rPr>
          <w:kern w:val="0"/>
          <w:szCs w:val="22"/>
        </w:rPr>
      </w:pPr>
      <w:r w:rsidRPr="00067233">
        <w:rPr>
          <w:kern w:val="0"/>
          <w:szCs w:val="22"/>
        </w:rPr>
        <w:t>(252)  5.252  </w:t>
      </w:r>
      <w:r w:rsidRPr="00067233">
        <w:rPr>
          <w:i/>
          <w:iCs/>
          <w:kern w:val="0"/>
          <w:szCs w:val="22"/>
        </w:rPr>
        <w:t>Alternative allocation:</w:t>
      </w:r>
      <w:r w:rsidRPr="00067233">
        <w:rPr>
          <w:kern w:val="0"/>
          <w:szCs w:val="22"/>
        </w:rPr>
        <w:t xml:space="preserve">  in Botswana, Eswatini, Lesotho, Malawi, Mozambique, Namibia, South Africa, Zambia and Zimbabwe, the frequency bands 230-238 MHz and 246-254 MHz are allocated to the broadcasting service on a primary basis, subject to agreement obtained under No. 9.21.</w:t>
      </w:r>
    </w:p>
    <w:p w14:paraId="2348A378" w14:textId="33396A74" w:rsidR="00174519" w:rsidRPr="00174519" w:rsidRDefault="00174519" w:rsidP="00174519">
      <w:pPr>
        <w:spacing w:after="120"/>
        <w:ind w:firstLine="720"/>
        <w:rPr>
          <w:kern w:val="0"/>
          <w:szCs w:val="22"/>
        </w:rPr>
      </w:pPr>
    </w:p>
    <w:p w14:paraId="34B3FFC5" w14:textId="77777777" w:rsidR="00174519" w:rsidRPr="00174519" w:rsidRDefault="00174519" w:rsidP="00174519">
      <w:pPr>
        <w:spacing w:after="120"/>
        <w:ind w:firstLine="720"/>
        <w:rPr>
          <w:bCs/>
          <w:kern w:val="0"/>
          <w:szCs w:val="22"/>
        </w:rPr>
      </w:pPr>
      <w:r w:rsidRPr="00174519">
        <w:rPr>
          <w:bCs/>
          <w:kern w:val="0"/>
          <w:szCs w:val="22"/>
        </w:rPr>
        <w:t>(253)  [Reserved]</w:t>
      </w:r>
    </w:p>
    <w:p w14:paraId="786805D9" w14:textId="77777777" w:rsidR="00174519" w:rsidRPr="00174519" w:rsidRDefault="00174519" w:rsidP="00174519">
      <w:pPr>
        <w:spacing w:after="120"/>
        <w:ind w:firstLine="720"/>
        <w:rPr>
          <w:kern w:val="0"/>
          <w:szCs w:val="22"/>
        </w:rPr>
      </w:pPr>
      <w:r w:rsidRPr="00174519">
        <w:rPr>
          <w:bCs/>
          <w:kern w:val="0"/>
          <w:szCs w:val="22"/>
        </w:rPr>
        <w:t>(254)  5.254</w:t>
      </w:r>
      <w:r w:rsidRPr="00174519">
        <w:rPr>
          <w:bCs/>
          <w:kern w:val="0"/>
          <w:szCs w:val="22"/>
          <w:lang w:val="en-GB"/>
        </w:rPr>
        <w:t>  </w:t>
      </w:r>
      <w:r w:rsidRPr="00174519">
        <w:rPr>
          <w:kern w:val="0"/>
          <w:szCs w:val="22"/>
        </w:rPr>
        <w:t xml:space="preserve">The bands 235-322 MHz and 335.4-399.9 MHz may be used by the mobile-satellite service, subject to agreement obtained under No. 9.21, on condition that stations in this service do not cause harmful interference to those of other services operating or planned to be operated in accordance with the Table of Frequency Allocations except for the additional allocation made in </w:t>
      </w:r>
      <w:r w:rsidRPr="00174519">
        <w:rPr>
          <w:bCs/>
          <w:kern w:val="0"/>
          <w:szCs w:val="22"/>
        </w:rPr>
        <w:t>paragraph (b)(256)(i) of this section</w:t>
      </w:r>
      <w:r w:rsidRPr="00174519">
        <w:rPr>
          <w:kern w:val="0"/>
          <w:szCs w:val="22"/>
        </w:rPr>
        <w:t>.</w:t>
      </w:r>
    </w:p>
    <w:p w14:paraId="49B55B81" w14:textId="77777777" w:rsidR="00174519" w:rsidRPr="00174519" w:rsidRDefault="00174519" w:rsidP="00174519">
      <w:pPr>
        <w:spacing w:after="120"/>
        <w:ind w:firstLine="720"/>
        <w:rPr>
          <w:kern w:val="0"/>
          <w:szCs w:val="22"/>
        </w:rPr>
      </w:pPr>
      <w:r w:rsidRPr="00174519">
        <w:rPr>
          <w:bCs/>
          <w:kern w:val="0"/>
          <w:szCs w:val="22"/>
        </w:rPr>
        <w:lastRenderedPageBreak/>
        <w:t>(255)  5.255</w:t>
      </w:r>
      <w:r w:rsidRPr="00174519">
        <w:rPr>
          <w:bCs/>
          <w:kern w:val="0"/>
          <w:szCs w:val="22"/>
          <w:lang w:val="en-GB"/>
        </w:rPr>
        <w:t>  </w:t>
      </w:r>
      <w:r w:rsidRPr="00174519">
        <w:rPr>
          <w:kern w:val="0"/>
          <w:szCs w:val="22"/>
        </w:rPr>
        <w:t>The bands 312-315 MHz (Earth-to-space) and 387-390 MHz (space-to-Earth) in the mobile</w:t>
      </w:r>
      <w:r w:rsidRPr="00174519">
        <w:rPr>
          <w:kern w:val="0"/>
          <w:szCs w:val="22"/>
        </w:rPr>
        <w:noBreakHyphen/>
        <w:t>satellite service may also be used by non-geostationary-satellite systems.  Such use is subject to coordination under No. 9.11A.</w:t>
      </w:r>
    </w:p>
    <w:p w14:paraId="4D843F80" w14:textId="77777777" w:rsidR="00174519" w:rsidRPr="00174519" w:rsidRDefault="00174519" w:rsidP="00174519">
      <w:pPr>
        <w:spacing w:after="120"/>
        <w:ind w:firstLine="720"/>
        <w:rPr>
          <w:kern w:val="0"/>
          <w:szCs w:val="22"/>
        </w:rPr>
      </w:pPr>
      <w:r w:rsidRPr="00174519">
        <w:rPr>
          <w:bCs/>
          <w:kern w:val="0"/>
          <w:szCs w:val="22"/>
        </w:rPr>
        <w:t>(256)  5.256</w:t>
      </w:r>
      <w:r w:rsidRPr="00174519">
        <w:rPr>
          <w:bCs/>
          <w:kern w:val="0"/>
          <w:szCs w:val="22"/>
          <w:lang w:val="en-GB"/>
        </w:rPr>
        <w:t>  </w:t>
      </w:r>
      <w:r w:rsidRPr="00174519">
        <w:rPr>
          <w:kern w:val="0"/>
          <w:szCs w:val="22"/>
        </w:rPr>
        <w:t>The frequency 243 MHz is the frequency in this band for use by survival craft stations and equipment used for survival purposes.</w:t>
      </w:r>
    </w:p>
    <w:p w14:paraId="6584F0F5" w14:textId="77777777" w:rsidR="00174519" w:rsidRPr="00174519" w:rsidRDefault="00174519" w:rsidP="00174519">
      <w:pPr>
        <w:spacing w:after="120"/>
        <w:ind w:firstLine="720"/>
        <w:rPr>
          <w:kern w:val="0"/>
          <w:szCs w:val="22"/>
          <w:lang w:val="en-GB"/>
        </w:rPr>
      </w:pPr>
      <w:r w:rsidRPr="00174519">
        <w:rPr>
          <w:bCs/>
          <w:kern w:val="0"/>
          <w:szCs w:val="22"/>
          <w:lang w:val="en-GB"/>
        </w:rPr>
        <w:t>(i)  5.256A  </w:t>
      </w:r>
      <w:r w:rsidRPr="00174519">
        <w:rPr>
          <w:i/>
          <w:kern w:val="0"/>
          <w:szCs w:val="22"/>
          <w:lang w:val="en-GB"/>
        </w:rPr>
        <w:t>Additional allocation:</w:t>
      </w:r>
      <w:r w:rsidRPr="00174519">
        <w:rPr>
          <w:kern w:val="0"/>
          <w:szCs w:val="22"/>
          <w:lang w:val="en-GB"/>
        </w:rPr>
        <w:t xml:space="preserve">  in </w:t>
      </w:r>
      <w:r w:rsidRPr="00174519">
        <w:rPr>
          <w:spacing w:val="-1"/>
          <w:kern w:val="0"/>
          <w:szCs w:val="22"/>
          <w:lang w:val="en-GB"/>
        </w:rPr>
        <w:t>Ch</w:t>
      </w:r>
      <w:r w:rsidRPr="00174519">
        <w:rPr>
          <w:kern w:val="0"/>
          <w:szCs w:val="22"/>
          <w:lang w:val="en-GB"/>
        </w:rPr>
        <w:t>ina,</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Ru</w:t>
      </w:r>
      <w:r w:rsidRPr="00174519">
        <w:rPr>
          <w:kern w:val="0"/>
          <w:szCs w:val="22"/>
          <w:lang w:val="en-GB"/>
        </w:rPr>
        <w:t>s</w:t>
      </w:r>
      <w:r w:rsidRPr="00174519">
        <w:rPr>
          <w:spacing w:val="-1"/>
          <w:kern w:val="0"/>
          <w:szCs w:val="22"/>
          <w:lang w:val="en-GB"/>
        </w:rPr>
        <w:t>s</w:t>
      </w:r>
      <w:r w:rsidRPr="00174519">
        <w:rPr>
          <w:kern w:val="0"/>
          <w:szCs w:val="22"/>
          <w:lang w:val="en-GB"/>
        </w:rPr>
        <w:t>i</w:t>
      </w:r>
      <w:r w:rsidRPr="00174519">
        <w:rPr>
          <w:spacing w:val="2"/>
          <w:kern w:val="0"/>
          <w:szCs w:val="22"/>
          <w:lang w:val="en-GB"/>
        </w:rPr>
        <w:t>a</w:t>
      </w:r>
      <w:r w:rsidRPr="00174519">
        <w:rPr>
          <w:kern w:val="0"/>
          <w:szCs w:val="22"/>
          <w:lang w:val="en-GB"/>
        </w:rPr>
        <w:t>n</w:t>
      </w:r>
      <w:r w:rsidRPr="00174519">
        <w:rPr>
          <w:spacing w:val="3"/>
          <w:kern w:val="0"/>
          <w:szCs w:val="22"/>
          <w:lang w:val="en-GB"/>
        </w:rPr>
        <w:t xml:space="preserve"> </w:t>
      </w:r>
      <w:r w:rsidRPr="00174519">
        <w:rPr>
          <w:kern w:val="0"/>
          <w:szCs w:val="22"/>
          <w:lang w:val="en-GB"/>
        </w:rPr>
        <w:t>Federation</w:t>
      </w:r>
      <w:r w:rsidRPr="00174519">
        <w:rPr>
          <w:spacing w:val="6"/>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d</w:t>
      </w:r>
      <w:r w:rsidRPr="00174519">
        <w:rPr>
          <w:spacing w:val="-2"/>
          <w:kern w:val="0"/>
          <w:szCs w:val="22"/>
          <w:lang w:val="en-GB"/>
        </w:rPr>
        <w:t xml:space="preserve"> </w:t>
      </w:r>
      <w:r w:rsidRPr="00174519">
        <w:rPr>
          <w:kern w:val="0"/>
          <w:szCs w:val="22"/>
          <w:lang w:val="en-GB"/>
        </w:rPr>
        <w:t>Kaza</w:t>
      </w:r>
      <w:r w:rsidRPr="00174519">
        <w:rPr>
          <w:spacing w:val="-1"/>
          <w:kern w:val="0"/>
          <w:szCs w:val="22"/>
          <w:lang w:val="en-GB"/>
        </w:rPr>
        <w:t>k</w:t>
      </w:r>
      <w:r w:rsidRPr="00174519">
        <w:rPr>
          <w:spacing w:val="1"/>
          <w:kern w:val="0"/>
          <w:szCs w:val="22"/>
          <w:lang w:val="en-GB"/>
        </w:rPr>
        <w:t>h</w:t>
      </w:r>
      <w:r w:rsidRPr="00174519">
        <w:rPr>
          <w:kern w:val="0"/>
          <w:szCs w:val="22"/>
          <w:lang w:val="en-GB"/>
        </w:rPr>
        <w:t>st</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3"/>
          <w:kern w:val="0"/>
          <w:szCs w:val="22"/>
          <w:lang w:val="en-GB"/>
        </w:rPr>
        <w:t xml:space="preserve"> </w:t>
      </w:r>
      <w:r w:rsidRPr="00174519">
        <w:rPr>
          <w:kern w:val="0"/>
          <w:szCs w:val="22"/>
          <w:lang w:val="en-GB"/>
        </w:rPr>
        <w:t>band 258</w:t>
      </w:r>
      <w:r w:rsidRPr="00174519">
        <w:rPr>
          <w:kern w:val="0"/>
          <w:szCs w:val="22"/>
          <w:lang w:val="en-GB"/>
        </w:rPr>
        <w:noBreakHyphen/>
        <w:t>261 MHz is also allocated to the space research service (Earth-to-space) and space operation service (Earth-to-space) on a primary basis.  Stations in the space research service (Earth-to-space) and space operation service (Eart</w:t>
      </w:r>
      <w:r w:rsidRPr="00174519">
        <w:rPr>
          <w:spacing w:val="2"/>
          <w:kern w:val="0"/>
          <w:szCs w:val="22"/>
          <w:lang w:val="en-GB"/>
        </w:rPr>
        <w:t>h</w:t>
      </w:r>
      <w:r w:rsidRPr="00174519">
        <w:rPr>
          <w:spacing w:val="-1"/>
          <w:kern w:val="0"/>
          <w:szCs w:val="22"/>
          <w:lang w:val="en-GB"/>
        </w:rPr>
        <w:t>-t</w:t>
      </w:r>
      <w:r w:rsidRPr="00174519">
        <w:rPr>
          <w:spacing w:val="3"/>
          <w:kern w:val="0"/>
          <w:szCs w:val="22"/>
          <w:lang w:val="en-GB"/>
        </w:rPr>
        <w:t>o</w:t>
      </w:r>
      <w:r w:rsidRPr="00174519">
        <w:rPr>
          <w:spacing w:val="-1"/>
          <w:kern w:val="0"/>
          <w:szCs w:val="22"/>
          <w:lang w:val="en-GB"/>
        </w:rPr>
        <w:t>-</w:t>
      </w:r>
      <w:r w:rsidRPr="00174519">
        <w:rPr>
          <w:kern w:val="0"/>
          <w:szCs w:val="22"/>
          <w:lang w:val="en-GB"/>
        </w:rPr>
        <w:t>space)</w:t>
      </w:r>
      <w:r w:rsidRPr="00174519">
        <w:rPr>
          <w:spacing w:val="19"/>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w:t>
      </w:r>
      <w:r w:rsidRPr="00174519">
        <w:rPr>
          <w:spacing w:val="2"/>
          <w:kern w:val="0"/>
          <w:szCs w:val="22"/>
          <w:lang w:val="en-GB"/>
        </w:rPr>
        <w:t>l</w:t>
      </w:r>
      <w:r w:rsidRPr="00174519">
        <w:rPr>
          <w:kern w:val="0"/>
          <w:szCs w:val="22"/>
          <w:lang w:val="en-GB"/>
        </w:rPr>
        <w:t>l</w:t>
      </w:r>
      <w:r w:rsidRPr="00174519">
        <w:rPr>
          <w:spacing w:val="6"/>
          <w:kern w:val="0"/>
          <w:szCs w:val="22"/>
          <w:lang w:val="en-GB"/>
        </w:rPr>
        <w:t xml:space="preserve"> </w:t>
      </w:r>
      <w:r w:rsidRPr="00174519">
        <w:rPr>
          <w:kern w:val="0"/>
          <w:szCs w:val="22"/>
          <w:lang w:val="en-GB"/>
        </w:rPr>
        <w:t>not</w:t>
      </w:r>
      <w:r w:rsidRPr="00174519">
        <w:rPr>
          <w:spacing w:val="5"/>
          <w:kern w:val="0"/>
          <w:szCs w:val="22"/>
          <w:lang w:val="en-GB"/>
        </w:rPr>
        <w:t xml:space="preserve"> </w:t>
      </w:r>
      <w:r w:rsidRPr="00174519">
        <w:rPr>
          <w:w w:val="102"/>
          <w:kern w:val="0"/>
          <w:szCs w:val="22"/>
          <w:lang w:val="en-GB"/>
        </w:rPr>
        <w:t xml:space="preserve">cause </w:t>
      </w:r>
      <w:r w:rsidRPr="00174519">
        <w:rPr>
          <w:spacing w:val="-1"/>
          <w:kern w:val="0"/>
          <w:szCs w:val="22"/>
          <w:lang w:val="en-GB"/>
        </w:rPr>
        <w:t>h</w:t>
      </w:r>
      <w:r w:rsidRPr="00174519">
        <w:rPr>
          <w:kern w:val="0"/>
          <w:szCs w:val="22"/>
          <w:lang w:val="en-GB"/>
        </w:rPr>
        <w:t>a</w:t>
      </w:r>
      <w:r w:rsidRPr="00174519">
        <w:rPr>
          <w:spacing w:val="2"/>
          <w:kern w:val="0"/>
          <w:szCs w:val="22"/>
          <w:lang w:val="en-GB"/>
        </w:rPr>
        <w:t>r</w:t>
      </w:r>
      <w:r w:rsidRPr="00174519">
        <w:rPr>
          <w:spacing w:val="-1"/>
          <w:kern w:val="0"/>
          <w:szCs w:val="22"/>
          <w:lang w:val="en-GB"/>
        </w:rPr>
        <w:t>m</w:t>
      </w:r>
      <w:r w:rsidRPr="00174519">
        <w:rPr>
          <w:kern w:val="0"/>
          <w:szCs w:val="22"/>
          <w:lang w:val="en-GB"/>
        </w:rPr>
        <w:t>f</w:t>
      </w:r>
      <w:r w:rsidRPr="00174519">
        <w:rPr>
          <w:spacing w:val="-1"/>
          <w:kern w:val="0"/>
          <w:szCs w:val="22"/>
          <w:lang w:val="en-GB"/>
        </w:rPr>
        <w:t>u</w:t>
      </w:r>
      <w:r w:rsidRPr="00174519">
        <w:rPr>
          <w:kern w:val="0"/>
          <w:szCs w:val="22"/>
          <w:lang w:val="en-GB"/>
        </w:rPr>
        <w:t>l</w:t>
      </w:r>
      <w:r w:rsidRPr="00174519">
        <w:rPr>
          <w:spacing w:val="19"/>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te</w:t>
      </w:r>
      <w:r w:rsidRPr="00174519">
        <w:rPr>
          <w:spacing w:val="2"/>
          <w:kern w:val="0"/>
          <w:szCs w:val="22"/>
          <w:lang w:val="en-GB"/>
        </w:rPr>
        <w:t>r</w:t>
      </w:r>
      <w:r w:rsidRPr="00174519">
        <w:rPr>
          <w:spacing w:val="-1"/>
          <w:kern w:val="0"/>
          <w:szCs w:val="22"/>
          <w:lang w:val="en-GB"/>
        </w:rPr>
        <w:t>f</w:t>
      </w:r>
      <w:r w:rsidRPr="00174519">
        <w:rPr>
          <w:kern w:val="0"/>
          <w:szCs w:val="22"/>
          <w:lang w:val="en-GB"/>
        </w:rPr>
        <w:t>erence</w:t>
      </w:r>
      <w:r w:rsidRPr="00174519">
        <w:rPr>
          <w:spacing w:val="23"/>
          <w:kern w:val="0"/>
          <w:szCs w:val="22"/>
          <w:lang w:val="en-GB"/>
        </w:rPr>
        <w:t xml:space="preserve"> </w:t>
      </w:r>
      <w:r w:rsidRPr="00174519">
        <w:rPr>
          <w:kern w:val="0"/>
          <w:szCs w:val="22"/>
          <w:lang w:val="en-GB"/>
        </w:rPr>
        <w:t>to,</w:t>
      </w:r>
      <w:r w:rsidRPr="00174519">
        <w:rPr>
          <w:spacing w:val="13"/>
          <w:kern w:val="0"/>
          <w:szCs w:val="22"/>
          <w:lang w:val="en-GB"/>
        </w:rPr>
        <w:t xml:space="preserve"> </w:t>
      </w:r>
      <w:r w:rsidRPr="00174519">
        <w:rPr>
          <w:kern w:val="0"/>
          <w:szCs w:val="22"/>
          <w:lang w:val="en-GB"/>
        </w:rPr>
        <w:t>or</w:t>
      </w:r>
      <w:r w:rsidRPr="00174519">
        <w:rPr>
          <w:spacing w:val="11"/>
          <w:kern w:val="0"/>
          <w:szCs w:val="22"/>
          <w:lang w:val="en-GB"/>
        </w:rPr>
        <w:t xml:space="preserve"> </w:t>
      </w:r>
      <w:r w:rsidRPr="00174519">
        <w:rPr>
          <w:kern w:val="0"/>
          <w:szCs w:val="22"/>
          <w:lang w:val="en-GB"/>
        </w:rPr>
        <w:t>cla</w:t>
      </w:r>
      <w:r w:rsidRPr="00174519">
        <w:rPr>
          <w:spacing w:val="2"/>
          <w:kern w:val="0"/>
          <w:szCs w:val="22"/>
          <w:lang w:val="en-GB"/>
        </w:rPr>
        <w:t>i</w:t>
      </w:r>
      <w:r w:rsidRPr="00174519">
        <w:rPr>
          <w:kern w:val="0"/>
          <w:szCs w:val="22"/>
          <w:lang w:val="en-GB"/>
        </w:rPr>
        <w:t>m</w:t>
      </w:r>
      <w:r w:rsidRPr="00174519">
        <w:rPr>
          <w:spacing w:val="13"/>
          <w:kern w:val="0"/>
          <w:szCs w:val="22"/>
          <w:lang w:val="en-GB"/>
        </w:rPr>
        <w:t xml:space="preserve">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20"/>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spacing w:val="-3"/>
          <w:kern w:val="0"/>
          <w:szCs w:val="22"/>
          <w:lang w:val="en-GB"/>
        </w:rPr>
        <w:t>m</w:t>
      </w:r>
      <w:r w:rsidRPr="00174519">
        <w:rPr>
          <w:kern w:val="0"/>
          <w:szCs w:val="22"/>
          <w:lang w:val="en-GB"/>
        </w:rPr>
        <w:t>,</w:t>
      </w:r>
      <w:r w:rsidRPr="00174519">
        <w:rPr>
          <w:spacing w:val="16"/>
          <w:kern w:val="0"/>
          <w:szCs w:val="22"/>
          <w:lang w:val="en-GB"/>
        </w:rPr>
        <w:t xml:space="preserve"> </w:t>
      </w:r>
      <w:r w:rsidRPr="00174519">
        <w:rPr>
          <w:kern w:val="0"/>
          <w:szCs w:val="22"/>
          <w:lang w:val="en-GB"/>
        </w:rPr>
        <w:t>or</w:t>
      </w:r>
      <w:r w:rsidRPr="00174519">
        <w:rPr>
          <w:spacing w:val="12"/>
          <w:kern w:val="0"/>
          <w:szCs w:val="22"/>
          <w:lang w:val="en-GB"/>
        </w:rPr>
        <w:t xml:space="preserve"> </w:t>
      </w:r>
      <w:r w:rsidRPr="00174519">
        <w:rPr>
          <w:spacing w:val="-1"/>
          <w:kern w:val="0"/>
          <w:szCs w:val="22"/>
          <w:lang w:val="en-GB"/>
        </w:rPr>
        <w:t>c</w:t>
      </w:r>
      <w:r w:rsidRPr="00174519">
        <w:rPr>
          <w:spacing w:val="1"/>
          <w:kern w:val="0"/>
          <w:szCs w:val="22"/>
          <w:lang w:val="en-GB"/>
        </w:rPr>
        <w:t>o</w:t>
      </w:r>
      <w:r w:rsidRPr="00174519">
        <w:rPr>
          <w:spacing w:val="-1"/>
          <w:kern w:val="0"/>
          <w:szCs w:val="22"/>
          <w:lang w:val="en-GB"/>
        </w:rPr>
        <w:t>n</w:t>
      </w:r>
      <w:r w:rsidRPr="00174519">
        <w:rPr>
          <w:kern w:val="0"/>
          <w:szCs w:val="22"/>
          <w:lang w:val="en-GB"/>
        </w:rPr>
        <w:t>strain</w:t>
      </w:r>
      <w:r w:rsidRPr="00174519">
        <w:rPr>
          <w:spacing w:val="1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kern w:val="0"/>
          <w:szCs w:val="22"/>
          <w:lang w:val="en-GB"/>
        </w:rPr>
        <w:t>use</w:t>
      </w:r>
      <w:r w:rsidRPr="00174519">
        <w:rPr>
          <w:spacing w:val="14"/>
          <w:kern w:val="0"/>
          <w:szCs w:val="22"/>
          <w:lang w:val="en-GB"/>
        </w:rPr>
        <w:t xml:space="preserve"> </w:t>
      </w:r>
      <w:r w:rsidRPr="00174519">
        <w:rPr>
          <w:kern w:val="0"/>
          <w:szCs w:val="22"/>
          <w:lang w:val="en-GB"/>
        </w:rPr>
        <w:t>and</w:t>
      </w:r>
      <w:r w:rsidRPr="00174519">
        <w:rPr>
          <w:spacing w:val="14"/>
          <w:kern w:val="0"/>
          <w:szCs w:val="22"/>
          <w:lang w:val="en-GB"/>
        </w:rPr>
        <w:t xml:space="preserve"> </w:t>
      </w:r>
      <w:r w:rsidRPr="00174519">
        <w:rPr>
          <w:kern w:val="0"/>
          <w:szCs w:val="22"/>
          <w:lang w:val="en-GB"/>
        </w:rPr>
        <w:t>devel</w:t>
      </w:r>
      <w:r w:rsidRPr="00174519">
        <w:rPr>
          <w:spacing w:val="1"/>
          <w:kern w:val="0"/>
          <w:szCs w:val="22"/>
          <w:lang w:val="en-GB"/>
        </w:rPr>
        <w:t>o</w:t>
      </w:r>
      <w:r w:rsidRPr="00174519">
        <w:rPr>
          <w:kern w:val="0"/>
          <w:szCs w:val="22"/>
          <w:lang w:val="en-GB"/>
        </w:rPr>
        <w:t>p</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24"/>
          <w:kern w:val="0"/>
          <w:szCs w:val="22"/>
          <w:lang w:val="en-GB"/>
        </w:rPr>
        <w:t xml:space="preserve"> </w:t>
      </w:r>
      <w:r w:rsidRPr="00174519">
        <w:rPr>
          <w:kern w:val="0"/>
          <w:szCs w:val="22"/>
          <w:lang w:val="en-GB"/>
        </w:rPr>
        <w:t>o</w:t>
      </w:r>
      <w:r w:rsidRPr="00174519">
        <w:rPr>
          <w:spacing w:val="5"/>
          <w:kern w:val="0"/>
          <w:szCs w:val="22"/>
          <w:lang w:val="en-GB"/>
        </w:rPr>
        <w:t>f</w:t>
      </w:r>
      <w:r w:rsidRPr="00174519">
        <w:rPr>
          <w:kern w:val="0"/>
          <w:szCs w:val="22"/>
          <w:lang w:val="en-GB"/>
        </w:rPr>
        <w:t>,</w:t>
      </w:r>
      <w:r w:rsidRPr="00174519">
        <w:rPr>
          <w:spacing w:val="1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5"/>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18"/>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8"/>
          <w:kern w:val="0"/>
          <w:szCs w:val="22"/>
          <w:lang w:val="en-GB"/>
        </w:rPr>
        <w:t xml:space="preserve"> </w:t>
      </w:r>
      <w:r w:rsidRPr="00174519">
        <w:rPr>
          <w:spacing w:val="1"/>
          <w:w w:val="102"/>
          <w:kern w:val="0"/>
          <w:szCs w:val="22"/>
          <w:lang w:val="en-GB"/>
        </w:rPr>
        <w:t>s</w:t>
      </w:r>
      <w:r w:rsidRPr="00174519">
        <w:rPr>
          <w:spacing w:val="-1"/>
          <w:w w:val="102"/>
          <w:kern w:val="0"/>
          <w:szCs w:val="22"/>
          <w:lang w:val="en-GB"/>
        </w:rPr>
        <w:t>y</w:t>
      </w:r>
      <w:r w:rsidRPr="00174519">
        <w:rPr>
          <w:w w:val="102"/>
          <w:kern w:val="0"/>
          <w:szCs w:val="22"/>
          <w:lang w:val="en-GB"/>
        </w:rPr>
        <w:t>st</w:t>
      </w:r>
      <w:r w:rsidRPr="00174519">
        <w:rPr>
          <w:spacing w:val="2"/>
          <w:w w:val="102"/>
          <w:kern w:val="0"/>
          <w:szCs w:val="22"/>
          <w:lang w:val="en-GB"/>
        </w:rPr>
        <w:t>e</w:t>
      </w:r>
      <w:r w:rsidRPr="00174519">
        <w:rPr>
          <w:spacing w:val="-1"/>
          <w:w w:val="102"/>
          <w:kern w:val="0"/>
          <w:szCs w:val="22"/>
          <w:lang w:val="en-GB"/>
        </w:rPr>
        <w:t>m</w:t>
      </w:r>
      <w:r w:rsidRPr="00174519">
        <w:rPr>
          <w:w w:val="102"/>
          <w:kern w:val="0"/>
          <w:szCs w:val="22"/>
          <w:lang w:val="en-GB"/>
        </w:rPr>
        <w:t xml:space="preserve">s </w:t>
      </w:r>
      <w:r w:rsidRPr="00174519">
        <w:rPr>
          <w:kern w:val="0"/>
          <w:szCs w:val="22"/>
          <w:lang w:val="en-GB"/>
        </w:rPr>
        <w:t>and</w:t>
      </w:r>
      <w:r w:rsidRPr="00174519">
        <w:rPr>
          <w:spacing w:val="9"/>
          <w:kern w:val="0"/>
          <w:szCs w:val="22"/>
          <w:lang w:val="en-GB"/>
        </w:rPr>
        <w:t xml:space="preserve"> </w:t>
      </w:r>
      <w:r w:rsidRPr="00174519">
        <w:rPr>
          <w:spacing w:val="-3"/>
          <w:kern w:val="0"/>
          <w:szCs w:val="22"/>
          <w:lang w:val="en-GB"/>
        </w:rPr>
        <w:t>m</w:t>
      </w:r>
      <w:r w:rsidRPr="00174519">
        <w:rPr>
          <w:kern w:val="0"/>
          <w:szCs w:val="22"/>
          <w:lang w:val="en-GB"/>
        </w:rPr>
        <w:t>obile-satel</w:t>
      </w:r>
      <w:r w:rsidRPr="00174519">
        <w:rPr>
          <w:spacing w:val="2"/>
          <w:kern w:val="0"/>
          <w:szCs w:val="22"/>
          <w:lang w:val="en-GB"/>
        </w:rPr>
        <w:t>l</w:t>
      </w:r>
      <w:r w:rsidRPr="00174519">
        <w:rPr>
          <w:kern w:val="0"/>
          <w:szCs w:val="22"/>
          <w:lang w:val="en-GB"/>
        </w:rPr>
        <w:t>ite</w:t>
      </w:r>
      <w:r w:rsidRPr="00174519">
        <w:rPr>
          <w:spacing w:val="20"/>
          <w:kern w:val="0"/>
          <w:szCs w:val="22"/>
          <w:lang w:val="en-GB"/>
        </w:rPr>
        <w:t xml:space="preserve"> </w:t>
      </w:r>
      <w:r w:rsidRPr="00174519">
        <w:rPr>
          <w:kern w:val="0"/>
          <w:szCs w:val="22"/>
          <w:lang w:val="en-GB"/>
        </w:rPr>
        <w:t>service</w:t>
      </w:r>
      <w:r w:rsidRPr="00174519">
        <w:rPr>
          <w:spacing w:val="11"/>
          <w:kern w:val="0"/>
          <w:szCs w:val="22"/>
          <w:lang w:val="en-GB"/>
        </w:rPr>
        <w:t xml:space="preserve"> </w:t>
      </w:r>
      <w:r w:rsidRPr="00174519">
        <w:rPr>
          <w:spacing w:val="1"/>
          <w:kern w:val="0"/>
          <w:szCs w:val="22"/>
          <w:lang w:val="en-GB"/>
        </w:rPr>
        <w:t>sy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s</w:t>
      </w:r>
      <w:r w:rsidRPr="00174519">
        <w:rPr>
          <w:spacing w:val="12"/>
          <w:kern w:val="0"/>
          <w:szCs w:val="22"/>
          <w:lang w:val="en-GB"/>
        </w:rPr>
        <w:t xml:space="preserve"> </w:t>
      </w:r>
      <w:r w:rsidRPr="00174519">
        <w:rPr>
          <w:kern w:val="0"/>
          <w:szCs w:val="22"/>
          <w:lang w:val="en-GB"/>
        </w:rPr>
        <w:t>operati</w:t>
      </w:r>
      <w:r w:rsidRPr="00174519">
        <w:rPr>
          <w:spacing w:val="1"/>
          <w:kern w:val="0"/>
          <w:szCs w:val="22"/>
          <w:lang w:val="en-GB"/>
        </w:rPr>
        <w:t>n</w:t>
      </w:r>
      <w:r w:rsidRPr="00174519">
        <w:rPr>
          <w:kern w:val="0"/>
          <w:szCs w:val="22"/>
          <w:lang w:val="en-GB"/>
        </w:rPr>
        <w:t>g</w:t>
      </w:r>
      <w:r w:rsidRPr="00174519">
        <w:rPr>
          <w:spacing w:val="15"/>
          <w:kern w:val="0"/>
          <w:szCs w:val="22"/>
          <w:lang w:val="en-GB"/>
        </w:rPr>
        <w:t xml:space="preserve"> </w:t>
      </w:r>
      <w:r w:rsidRPr="00174519">
        <w:rPr>
          <w:kern w:val="0"/>
          <w:szCs w:val="22"/>
          <w:lang w:val="en-GB"/>
        </w:rPr>
        <w:t>in</w:t>
      </w:r>
      <w:r w:rsidRPr="00174519">
        <w:rPr>
          <w:spacing w:val="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9"/>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2"/>
          <w:kern w:val="0"/>
          <w:szCs w:val="22"/>
          <w:lang w:val="en-GB"/>
        </w:rPr>
        <w:t xml:space="preserve"> </w:t>
      </w:r>
      <w:r w:rsidRPr="00174519">
        <w:rPr>
          <w:kern w:val="0"/>
          <w:szCs w:val="22"/>
          <w:lang w:val="en-GB"/>
        </w:rPr>
        <w:t>band.  Stati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11"/>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4"/>
          <w:kern w:val="0"/>
          <w:szCs w:val="22"/>
          <w:lang w:val="en-GB"/>
        </w:rPr>
        <w:t xml:space="preserve"> </w:t>
      </w:r>
      <w:r w:rsidRPr="00174519">
        <w:rPr>
          <w:kern w:val="0"/>
          <w:szCs w:val="22"/>
          <w:lang w:val="en-GB"/>
        </w:rPr>
        <w:t>space</w:t>
      </w:r>
      <w:r w:rsidRPr="00174519">
        <w:rPr>
          <w:spacing w:val="9"/>
          <w:kern w:val="0"/>
          <w:szCs w:val="22"/>
          <w:lang w:val="en-GB"/>
        </w:rPr>
        <w:t xml:space="preserve"> </w:t>
      </w:r>
      <w:r w:rsidRPr="00174519">
        <w:rPr>
          <w:kern w:val="0"/>
          <w:szCs w:val="22"/>
          <w:lang w:val="en-GB"/>
        </w:rPr>
        <w:t>re</w:t>
      </w:r>
      <w:r w:rsidRPr="00174519">
        <w:rPr>
          <w:spacing w:val="1"/>
          <w:kern w:val="0"/>
          <w:szCs w:val="22"/>
          <w:lang w:val="en-GB"/>
        </w:rPr>
        <w:t>s</w:t>
      </w:r>
      <w:r w:rsidRPr="00174519">
        <w:rPr>
          <w:kern w:val="0"/>
          <w:szCs w:val="22"/>
          <w:lang w:val="en-GB"/>
        </w:rPr>
        <w:t>earch</w:t>
      </w:r>
      <w:r w:rsidRPr="00174519">
        <w:rPr>
          <w:spacing w:val="12"/>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1"/>
          <w:kern w:val="0"/>
          <w:szCs w:val="22"/>
          <w:lang w:val="en-GB"/>
        </w:rPr>
        <w:t xml:space="preserve"> </w:t>
      </w:r>
      <w:r w:rsidRPr="00174519">
        <w:rPr>
          <w:w w:val="102"/>
          <w:kern w:val="0"/>
          <w:szCs w:val="22"/>
          <w:lang w:val="en-GB"/>
        </w:rPr>
        <w:t>(Eart</w:t>
      </w:r>
      <w:r w:rsidRPr="00174519">
        <w:rPr>
          <w:spacing w:val="4"/>
          <w:w w:val="102"/>
          <w:kern w:val="0"/>
          <w:szCs w:val="22"/>
          <w:lang w:val="en-GB"/>
        </w:rPr>
        <w:t>h</w:t>
      </w:r>
      <w:r w:rsidRPr="00174519">
        <w:rPr>
          <w:spacing w:val="-1"/>
          <w:w w:val="102"/>
          <w:kern w:val="0"/>
          <w:szCs w:val="22"/>
          <w:lang w:val="en-GB"/>
        </w:rPr>
        <w:t>-</w:t>
      </w:r>
      <w:r w:rsidRPr="00174519">
        <w:rPr>
          <w:w w:val="102"/>
          <w:kern w:val="0"/>
          <w:szCs w:val="22"/>
          <w:lang w:val="en-GB"/>
        </w:rPr>
        <w:t>t</w:t>
      </w:r>
      <w:r w:rsidRPr="00174519">
        <w:rPr>
          <w:spacing w:val="3"/>
          <w:w w:val="102"/>
          <w:kern w:val="0"/>
          <w:szCs w:val="22"/>
          <w:lang w:val="en-GB"/>
        </w:rPr>
        <w:t>o</w:t>
      </w:r>
      <w:r w:rsidRPr="00174519">
        <w:rPr>
          <w:spacing w:val="-1"/>
          <w:w w:val="102"/>
          <w:kern w:val="0"/>
          <w:szCs w:val="22"/>
          <w:lang w:val="en-GB"/>
        </w:rPr>
        <w:t>-</w:t>
      </w:r>
      <w:r w:rsidRPr="00174519">
        <w:rPr>
          <w:w w:val="102"/>
          <w:kern w:val="0"/>
          <w:szCs w:val="22"/>
          <w:lang w:val="en-GB"/>
        </w:rPr>
        <w:t xml:space="preserve">space) </w:t>
      </w:r>
      <w:r w:rsidRPr="00174519">
        <w:rPr>
          <w:kern w:val="0"/>
          <w:szCs w:val="22"/>
          <w:lang w:val="en-GB"/>
        </w:rPr>
        <w:t>and</w:t>
      </w:r>
      <w:r w:rsidRPr="00174519">
        <w:rPr>
          <w:spacing w:val="6"/>
          <w:kern w:val="0"/>
          <w:szCs w:val="22"/>
          <w:lang w:val="en-GB"/>
        </w:rPr>
        <w:t xml:space="preserve"> </w:t>
      </w:r>
      <w:r w:rsidRPr="00174519">
        <w:rPr>
          <w:kern w:val="0"/>
          <w:szCs w:val="22"/>
          <w:lang w:val="en-GB"/>
        </w:rPr>
        <w:t>space</w:t>
      </w:r>
      <w:r w:rsidRPr="00174519">
        <w:rPr>
          <w:spacing w:val="8"/>
          <w:kern w:val="0"/>
          <w:szCs w:val="22"/>
          <w:lang w:val="en-GB"/>
        </w:rPr>
        <w:t xml:space="preserve"> </w:t>
      </w:r>
      <w:r w:rsidRPr="00174519">
        <w:rPr>
          <w:kern w:val="0"/>
          <w:szCs w:val="22"/>
          <w:lang w:val="en-GB"/>
        </w:rPr>
        <w:t>operation</w:t>
      </w:r>
      <w:r w:rsidRPr="00174519">
        <w:rPr>
          <w:spacing w:val="12"/>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0"/>
          <w:kern w:val="0"/>
          <w:szCs w:val="22"/>
          <w:lang w:val="en-GB"/>
        </w:rPr>
        <w:t xml:space="preserve"> </w:t>
      </w:r>
      <w:r w:rsidRPr="00174519">
        <w:rPr>
          <w:kern w:val="0"/>
          <w:szCs w:val="22"/>
          <w:lang w:val="en-GB"/>
        </w:rPr>
        <w:t>(</w:t>
      </w:r>
      <w:r w:rsidRPr="00174519">
        <w:rPr>
          <w:spacing w:val="2"/>
          <w:kern w:val="0"/>
          <w:szCs w:val="22"/>
          <w:lang w:val="en-GB"/>
        </w:rPr>
        <w:t>E</w:t>
      </w:r>
      <w:r w:rsidRPr="00174519">
        <w:rPr>
          <w:kern w:val="0"/>
          <w:szCs w:val="22"/>
          <w:lang w:val="en-GB"/>
        </w:rPr>
        <w:t>art</w:t>
      </w:r>
      <w:r w:rsidRPr="00174519">
        <w:rPr>
          <w:spacing w:val="1"/>
          <w:kern w:val="0"/>
          <w:szCs w:val="22"/>
          <w:lang w:val="en-GB"/>
        </w:rPr>
        <w:t>h</w:t>
      </w:r>
      <w:r w:rsidRPr="00174519">
        <w:rPr>
          <w:spacing w:val="-1"/>
          <w:kern w:val="0"/>
          <w:szCs w:val="22"/>
          <w:lang w:val="en-GB"/>
        </w:rPr>
        <w:t>-</w:t>
      </w:r>
      <w:r w:rsidRPr="00174519">
        <w:rPr>
          <w:kern w:val="0"/>
          <w:szCs w:val="22"/>
          <w:lang w:val="en-GB"/>
        </w:rPr>
        <w:t>t</w:t>
      </w:r>
      <w:r w:rsidRPr="00174519">
        <w:rPr>
          <w:spacing w:val="3"/>
          <w:kern w:val="0"/>
          <w:szCs w:val="22"/>
          <w:lang w:val="en-GB"/>
        </w:rPr>
        <w:t>o</w:t>
      </w:r>
      <w:r w:rsidRPr="00174519">
        <w:rPr>
          <w:spacing w:val="-1"/>
          <w:kern w:val="0"/>
          <w:szCs w:val="22"/>
          <w:lang w:val="en-GB"/>
        </w:rPr>
        <w:t>-</w:t>
      </w:r>
      <w:r w:rsidRPr="00174519">
        <w:rPr>
          <w:kern w:val="0"/>
          <w:szCs w:val="22"/>
          <w:lang w:val="en-GB"/>
        </w:rPr>
        <w:t>space)</w:t>
      </w:r>
      <w:r w:rsidRPr="00174519">
        <w:rPr>
          <w:spacing w:val="19"/>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5"/>
          <w:kern w:val="0"/>
          <w:szCs w:val="22"/>
          <w:lang w:val="en-GB"/>
        </w:rPr>
        <w:t xml:space="preserve"> </w:t>
      </w:r>
      <w:r w:rsidRPr="00174519">
        <w:rPr>
          <w:kern w:val="0"/>
          <w:szCs w:val="22"/>
          <w:lang w:val="en-GB"/>
        </w:rPr>
        <w:t>const</w:t>
      </w:r>
      <w:r w:rsidRPr="00174519">
        <w:rPr>
          <w:spacing w:val="2"/>
          <w:kern w:val="0"/>
          <w:szCs w:val="22"/>
          <w:lang w:val="en-GB"/>
        </w:rPr>
        <w:t>r</w:t>
      </w:r>
      <w:r w:rsidRPr="00174519">
        <w:rPr>
          <w:kern w:val="0"/>
          <w:szCs w:val="22"/>
          <w:lang w:val="en-GB"/>
        </w:rPr>
        <w:t>ain</w:t>
      </w:r>
      <w:r w:rsidRPr="00174519">
        <w:rPr>
          <w:spacing w:val="10"/>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fu</w:t>
      </w:r>
      <w:r w:rsidRPr="00174519">
        <w:rPr>
          <w:spacing w:val="1"/>
          <w:kern w:val="0"/>
          <w:szCs w:val="22"/>
          <w:lang w:val="en-GB"/>
        </w:rPr>
        <w:t>t</w:t>
      </w:r>
      <w:r w:rsidRPr="00174519">
        <w:rPr>
          <w:spacing w:val="-1"/>
          <w:kern w:val="0"/>
          <w:szCs w:val="22"/>
          <w:lang w:val="en-GB"/>
        </w:rPr>
        <w:t>u</w:t>
      </w:r>
      <w:r w:rsidRPr="00174519">
        <w:rPr>
          <w:kern w:val="0"/>
          <w:szCs w:val="22"/>
          <w:lang w:val="en-GB"/>
        </w:rPr>
        <w:t>re</w:t>
      </w:r>
      <w:r w:rsidRPr="00174519">
        <w:rPr>
          <w:spacing w:val="8"/>
          <w:kern w:val="0"/>
          <w:szCs w:val="22"/>
          <w:lang w:val="en-GB"/>
        </w:rPr>
        <w:t xml:space="preserve"> </w:t>
      </w:r>
      <w:r w:rsidRPr="00174519">
        <w:rPr>
          <w:kern w:val="0"/>
          <w:szCs w:val="22"/>
          <w:lang w:val="en-GB"/>
        </w:rPr>
        <w:t>devel</w:t>
      </w:r>
      <w:r w:rsidRPr="00174519">
        <w:rPr>
          <w:spacing w:val="1"/>
          <w:kern w:val="0"/>
          <w:szCs w:val="22"/>
          <w:lang w:val="en-GB"/>
        </w:rPr>
        <w:t>o</w:t>
      </w:r>
      <w:r w:rsidRPr="00174519">
        <w:rPr>
          <w:spacing w:val="2"/>
          <w:kern w:val="0"/>
          <w:szCs w:val="22"/>
          <w:lang w:val="en-GB"/>
        </w:rPr>
        <w:t>p</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5"/>
          <w:kern w:val="0"/>
          <w:szCs w:val="22"/>
          <w:lang w:val="en-GB"/>
        </w:rPr>
        <w:t xml:space="preserve"> </w:t>
      </w:r>
      <w:r w:rsidRPr="00174519">
        <w:rPr>
          <w:spacing w:val="3"/>
          <w:kern w:val="0"/>
          <w:szCs w:val="22"/>
          <w:lang w:val="en-GB"/>
        </w:rPr>
        <w:t>o</w:t>
      </w:r>
      <w:r w:rsidRPr="00174519">
        <w:rPr>
          <w:kern w:val="0"/>
          <w:szCs w:val="22"/>
          <w:lang w:val="en-GB"/>
        </w:rPr>
        <w:t>f</w:t>
      </w:r>
      <w:r w:rsidRPr="00174519">
        <w:rPr>
          <w:spacing w:val="4"/>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8"/>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2"/>
          <w:kern w:val="0"/>
          <w:szCs w:val="22"/>
          <w:lang w:val="en-GB"/>
        </w:rPr>
        <w:t xml:space="preserve"> </w:t>
      </w:r>
      <w:r w:rsidRPr="00174519">
        <w:rPr>
          <w:spacing w:val="1"/>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s</w:t>
      </w:r>
      <w:r w:rsidRPr="00174519">
        <w:rPr>
          <w:spacing w:val="10"/>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2"/>
          <w:kern w:val="0"/>
          <w:szCs w:val="22"/>
          <w:lang w:val="en-GB"/>
        </w:rPr>
        <w:t xml:space="preserve"> </w:t>
      </w:r>
      <w:r w:rsidRPr="00174519">
        <w:rPr>
          <w:w w:val="102"/>
          <w:kern w:val="0"/>
          <w:szCs w:val="22"/>
          <w:lang w:val="en-GB"/>
        </w:rPr>
        <w:t>ot</w:t>
      </w:r>
      <w:r w:rsidRPr="00174519">
        <w:rPr>
          <w:spacing w:val="-1"/>
          <w:w w:val="102"/>
          <w:kern w:val="0"/>
          <w:szCs w:val="22"/>
          <w:lang w:val="en-GB"/>
        </w:rPr>
        <w:t>h</w:t>
      </w:r>
      <w:r w:rsidRPr="00174519">
        <w:rPr>
          <w:w w:val="102"/>
          <w:kern w:val="0"/>
          <w:szCs w:val="22"/>
          <w:lang w:val="en-GB"/>
        </w:rPr>
        <w:t xml:space="preserve">er </w:t>
      </w:r>
      <w:r w:rsidRPr="00174519">
        <w:rPr>
          <w:kern w:val="0"/>
          <w:szCs w:val="22"/>
          <w:lang w:val="en-GB"/>
        </w:rPr>
        <w:t>c</w:t>
      </w:r>
      <w:r w:rsidRPr="00174519">
        <w:rPr>
          <w:spacing w:val="1"/>
          <w:kern w:val="0"/>
          <w:szCs w:val="22"/>
          <w:lang w:val="en-GB"/>
        </w:rPr>
        <w:t>o</w:t>
      </w:r>
      <w:r w:rsidRPr="00174519">
        <w:rPr>
          <w:spacing w:val="-1"/>
          <w:kern w:val="0"/>
          <w:szCs w:val="22"/>
          <w:lang w:val="en-GB"/>
        </w:rPr>
        <w:t>un</w:t>
      </w:r>
      <w:r w:rsidRPr="00174519">
        <w:rPr>
          <w:kern w:val="0"/>
          <w:szCs w:val="22"/>
          <w:lang w:val="en-GB"/>
        </w:rPr>
        <w:t>tries.</w:t>
      </w:r>
    </w:p>
    <w:p w14:paraId="381CD094" w14:textId="77777777" w:rsidR="00174519" w:rsidRPr="00174519" w:rsidRDefault="00174519" w:rsidP="00174519">
      <w:pPr>
        <w:spacing w:after="120"/>
        <w:ind w:firstLine="720"/>
        <w:rPr>
          <w:kern w:val="0"/>
          <w:szCs w:val="22"/>
        </w:rPr>
      </w:pPr>
      <w:r w:rsidRPr="00174519">
        <w:rPr>
          <w:kern w:val="0"/>
          <w:szCs w:val="22"/>
          <w:lang w:val="en-GB"/>
        </w:rPr>
        <w:t>(ii)  [Reserved]</w:t>
      </w:r>
    </w:p>
    <w:p w14:paraId="447A94FB" w14:textId="77777777" w:rsidR="00174519" w:rsidRPr="00174519" w:rsidRDefault="00174519" w:rsidP="00174519">
      <w:pPr>
        <w:spacing w:after="120"/>
        <w:ind w:firstLine="720"/>
        <w:rPr>
          <w:kern w:val="0"/>
          <w:szCs w:val="22"/>
        </w:rPr>
      </w:pPr>
      <w:r w:rsidRPr="00174519">
        <w:rPr>
          <w:bCs/>
          <w:kern w:val="0"/>
          <w:szCs w:val="22"/>
        </w:rPr>
        <w:t>(257)  5.257</w:t>
      </w:r>
      <w:r w:rsidRPr="00174519">
        <w:rPr>
          <w:bCs/>
          <w:kern w:val="0"/>
          <w:szCs w:val="22"/>
          <w:lang w:val="en-GB"/>
        </w:rPr>
        <w:t>  </w:t>
      </w:r>
      <w:r w:rsidRPr="00174519">
        <w:rPr>
          <w:kern w:val="0"/>
          <w:szCs w:val="22"/>
        </w:rPr>
        <w:t>The band 267-272 MHz may be used by administrations for space telemetry in their countries on a primary basis, subject to agreement obtained under No. 9.21.</w:t>
      </w:r>
    </w:p>
    <w:p w14:paraId="2DB24B82" w14:textId="77777777" w:rsidR="00174519" w:rsidRPr="00174519" w:rsidRDefault="00174519" w:rsidP="00174519">
      <w:pPr>
        <w:spacing w:after="120"/>
        <w:ind w:firstLine="720"/>
        <w:rPr>
          <w:kern w:val="0"/>
          <w:szCs w:val="22"/>
        </w:rPr>
      </w:pPr>
      <w:r w:rsidRPr="00174519">
        <w:rPr>
          <w:bCs/>
          <w:kern w:val="0"/>
          <w:szCs w:val="22"/>
        </w:rPr>
        <w:t>(258)  5.258</w:t>
      </w:r>
      <w:r w:rsidRPr="00174519">
        <w:rPr>
          <w:bCs/>
          <w:kern w:val="0"/>
          <w:szCs w:val="22"/>
          <w:lang w:val="en-GB"/>
        </w:rPr>
        <w:t>  </w:t>
      </w:r>
      <w:r w:rsidRPr="00174519">
        <w:rPr>
          <w:kern w:val="0"/>
          <w:szCs w:val="22"/>
        </w:rPr>
        <w:t>The use of the band 328.6-335.4 MHz by the aeronautical radionavigation service is limited to Instrument Landing Systems (glide path).</w:t>
      </w:r>
    </w:p>
    <w:p w14:paraId="2C078A67" w14:textId="77777777" w:rsidR="00174519" w:rsidRPr="00174519" w:rsidRDefault="00174519" w:rsidP="00174519">
      <w:pPr>
        <w:spacing w:after="120"/>
        <w:ind w:firstLine="720"/>
        <w:rPr>
          <w:kern w:val="0"/>
          <w:szCs w:val="22"/>
          <w:lang w:val="en-GB"/>
        </w:rPr>
      </w:pPr>
      <w:r w:rsidRPr="00174519">
        <w:rPr>
          <w:bCs/>
          <w:kern w:val="0"/>
          <w:szCs w:val="22"/>
        </w:rPr>
        <w:t>(259)  5.259</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Egypt and the Syrian Arab Republic, the band 328.6-335.4 MHz is also allocated to the mobile service on a secondary basis, subject to agreement obtained under No. 9.21.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 invoked under No. 9.21.</w:t>
      </w:r>
    </w:p>
    <w:p w14:paraId="38555288" w14:textId="77777777" w:rsidR="00174519" w:rsidRDefault="00174519" w:rsidP="00174519">
      <w:pPr>
        <w:spacing w:after="120"/>
        <w:ind w:firstLine="720"/>
        <w:rPr>
          <w:bCs/>
          <w:kern w:val="0"/>
          <w:szCs w:val="22"/>
        </w:rPr>
      </w:pPr>
      <w:r w:rsidRPr="00174519">
        <w:rPr>
          <w:bCs/>
          <w:kern w:val="0"/>
          <w:szCs w:val="22"/>
        </w:rPr>
        <w:t>(260)  [Reserved]</w:t>
      </w:r>
    </w:p>
    <w:p w14:paraId="4E724F0D" w14:textId="77777777" w:rsidR="00067233" w:rsidRPr="00067233" w:rsidRDefault="00067233" w:rsidP="00067233">
      <w:pPr>
        <w:spacing w:after="120"/>
        <w:ind w:firstLine="720"/>
        <w:rPr>
          <w:bCs/>
          <w:kern w:val="0"/>
          <w:szCs w:val="22"/>
        </w:rPr>
      </w:pPr>
      <w:r w:rsidRPr="00067233">
        <w:rPr>
          <w:bCs/>
          <w:kern w:val="0"/>
          <w:szCs w:val="22"/>
        </w:rPr>
        <w:t xml:space="preserve">(260)(i) 5.260A  In the frequency band 399.9-400.05 MHz, the maximum e.i.r.p. of any emission of earth stations in the mobile-satellite service shall not exceed 5 dBW in any 4 kHz band and the maximum e.i.r.p. of each earth station in the mobile-satellite service shall not exceed 5 dBW in the whole 399.9-400.05 MHz frequency band.  Until 22 November 2022, this limit shall not apply to satellite systems for which complete notification information has been received by the Radiocommunication Bureau by 22 November 2019 and that have been brought into use by that date.  After 22 November 2022, these limits shall apply to all systems within the mobile-satellite service operating in this frequency band.  In the frequency band 399.99-400.02 MHz, the e.i.r.p. limits as specified in this paragraph (b)(260)(i) shall apply after </w:t>
      </w:r>
      <w:r w:rsidRPr="00067233">
        <w:rPr>
          <w:bCs/>
          <w:kern w:val="0"/>
          <w:szCs w:val="22"/>
        </w:rPr>
        <w:lastRenderedPageBreak/>
        <w:t>22 November 2022 to all systems within the mobile-satellite service.  Administrations are requested that their mobile-satellite service satellite links in the 399.99-400.02 MHz frequency band comply with the e.i.r.p. limits as specified in this paragraph (b)(260)(i), after 22 November 2019.</w:t>
      </w:r>
    </w:p>
    <w:p w14:paraId="124F759A" w14:textId="77777777" w:rsidR="00067233" w:rsidRPr="00067233" w:rsidRDefault="00067233" w:rsidP="00067233">
      <w:pPr>
        <w:spacing w:after="120"/>
        <w:ind w:firstLine="720"/>
        <w:rPr>
          <w:bCs/>
          <w:kern w:val="0"/>
          <w:szCs w:val="22"/>
        </w:rPr>
      </w:pPr>
      <w:r w:rsidRPr="00067233">
        <w:rPr>
          <w:bCs/>
          <w:kern w:val="0"/>
          <w:szCs w:val="22"/>
        </w:rPr>
        <w:t>(ii)  5.260B  In the frequency band 400.02-400.05 MHz, the provisions of paragraph (b)(169)(i) of this section are not applicable for telecommand uplinks within the mobile-satellite service.</w:t>
      </w:r>
    </w:p>
    <w:p w14:paraId="3C4BFF54" w14:textId="77777777" w:rsidR="00174519" w:rsidRPr="00174519" w:rsidRDefault="00174519" w:rsidP="00174519">
      <w:pPr>
        <w:spacing w:after="120"/>
        <w:ind w:firstLine="720"/>
        <w:rPr>
          <w:kern w:val="0"/>
          <w:szCs w:val="22"/>
        </w:rPr>
      </w:pPr>
      <w:r w:rsidRPr="00174519">
        <w:rPr>
          <w:bCs/>
          <w:kern w:val="0"/>
          <w:szCs w:val="22"/>
        </w:rPr>
        <w:t>(261)  5.261</w:t>
      </w:r>
      <w:r w:rsidRPr="00174519">
        <w:rPr>
          <w:bCs/>
          <w:kern w:val="0"/>
          <w:szCs w:val="22"/>
          <w:lang w:val="en-GB"/>
        </w:rPr>
        <w:t>  </w:t>
      </w:r>
      <w:r w:rsidRPr="00174519">
        <w:rPr>
          <w:kern w:val="0"/>
          <w:szCs w:val="22"/>
        </w:rPr>
        <w:t>Emissions shall be confined in a band of ± 25 kHz about the standard frequency 400.1 MHz.</w:t>
      </w:r>
    </w:p>
    <w:p w14:paraId="4A8EFDC6" w14:textId="77777777" w:rsidR="00174519" w:rsidRPr="00174519" w:rsidRDefault="00174519" w:rsidP="00174519">
      <w:pPr>
        <w:spacing w:after="120"/>
        <w:ind w:firstLine="720"/>
        <w:rPr>
          <w:kern w:val="0"/>
          <w:szCs w:val="22"/>
          <w:lang w:val="en-GB"/>
        </w:rPr>
      </w:pPr>
      <w:r w:rsidRPr="00174519">
        <w:rPr>
          <w:bCs/>
          <w:kern w:val="0"/>
          <w:szCs w:val="22"/>
        </w:rPr>
        <w:t>(262)  5.262</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Saudi Arabia, Armenia, Azerbaijan, Bahrain, Belarus, Botswana, Colombia, Cuba, Egypt, the United Arab Emirates, Ecuador, the Russian Federation, Georgia, Hungary, Iran (Islamic Republic of), Iraq, Israel, Jordan, Kazakhstan, Kuwait, Liberia, Malaysia, Moldova, Oman, Uzbekistan, Pakistan, the Philippines, Qatar, the Syrian Arab Republic, Kyrgyzstan, Singapore, Somalia, Tajikistan, Chad, Turkmenistan and Ukraine, the band 400.05-401 MHz is also allocated to the fixed and mobile services on a primary basis.</w:t>
      </w:r>
    </w:p>
    <w:p w14:paraId="6AAA80F9" w14:textId="77777777" w:rsidR="00174519" w:rsidRPr="00174519" w:rsidRDefault="00174519" w:rsidP="00174519">
      <w:pPr>
        <w:spacing w:after="120"/>
        <w:ind w:firstLine="720"/>
        <w:rPr>
          <w:kern w:val="0"/>
          <w:szCs w:val="22"/>
        </w:rPr>
      </w:pPr>
      <w:r w:rsidRPr="00174519">
        <w:rPr>
          <w:bCs/>
          <w:kern w:val="0"/>
          <w:szCs w:val="22"/>
        </w:rPr>
        <w:t>(263)  5.263</w:t>
      </w:r>
      <w:r w:rsidRPr="00174519">
        <w:rPr>
          <w:bCs/>
          <w:kern w:val="0"/>
          <w:szCs w:val="22"/>
          <w:lang w:val="en-GB"/>
        </w:rPr>
        <w:t>  </w:t>
      </w:r>
      <w:r w:rsidRPr="00174519">
        <w:rPr>
          <w:kern w:val="0"/>
          <w:szCs w:val="22"/>
        </w:rPr>
        <w:t>The band 400.15-401 MHz is also allocated to the space research service in the space-to-space direction for communications with manned space vehicles.  In this application, the space research service will not be regarded as a safety service.</w:t>
      </w:r>
    </w:p>
    <w:p w14:paraId="2A22CDD0" w14:textId="77777777" w:rsidR="00174519" w:rsidRDefault="00174519" w:rsidP="00174519">
      <w:pPr>
        <w:spacing w:after="120"/>
        <w:ind w:firstLine="720"/>
        <w:rPr>
          <w:kern w:val="0"/>
          <w:szCs w:val="22"/>
        </w:rPr>
      </w:pPr>
      <w:r w:rsidRPr="00174519">
        <w:rPr>
          <w:bCs/>
          <w:kern w:val="0"/>
          <w:szCs w:val="22"/>
        </w:rPr>
        <w:t>(264)  5.264</w:t>
      </w:r>
      <w:r w:rsidRPr="00174519">
        <w:rPr>
          <w:bCs/>
          <w:kern w:val="0"/>
          <w:szCs w:val="22"/>
          <w:lang w:val="en-GB"/>
        </w:rPr>
        <w:t>  </w:t>
      </w:r>
      <w:r w:rsidRPr="00174519">
        <w:rPr>
          <w:kern w:val="0"/>
          <w:szCs w:val="22"/>
        </w:rPr>
        <w:t>The use of the band 400.15-401 MHz by the mobile-satellite service is subject to coordination under No. 9.11A.  The power flux-density limit indicated in Annex 1 of Appendix 5 shall apply until such time as a competent world radiocommunication conference revises it.</w:t>
      </w:r>
    </w:p>
    <w:p w14:paraId="026ADC59" w14:textId="77777777" w:rsidR="00F96085" w:rsidRPr="00F96085" w:rsidRDefault="00F96085" w:rsidP="00F96085">
      <w:pPr>
        <w:spacing w:after="120"/>
        <w:ind w:firstLine="720"/>
        <w:rPr>
          <w:bCs/>
          <w:kern w:val="0"/>
          <w:szCs w:val="22"/>
          <w:lang w:val="en-GB"/>
        </w:rPr>
      </w:pPr>
      <w:r w:rsidRPr="00F96085">
        <w:rPr>
          <w:bCs/>
          <w:kern w:val="0"/>
          <w:szCs w:val="22"/>
          <w:lang w:val="en-GB"/>
        </w:rPr>
        <w:t>(i)  5.264A  In the frequency band 401-403 MHz, the maximum e.i.r.p. of any emission of each earth station in the meteorological-satellite service and the Earth exploration-satellite service shall not exceed 22 dBW in any 4 kHz band for geostationary-satellite systems and non-geostationary-satellite systems with an orbit of apogee equal or greater than 35 786 km.  The maximum e.i.r.p. of any emission of each earth station in the meteorological-satellite service and the Earth exploration-satellite service shall not exceed 7 dBW in any 4 kHz band for non-geostationary-satellite systems with an orbit of apogee lower than 35 786 km.  The maximum e.i.r.p. of each earth station in the meteorological-satellite service and the Earth exploration-satellite service shall not exceed 22 dBW for geostationary-satellite systems and non</w:t>
      </w:r>
      <w:r w:rsidRPr="00F96085">
        <w:rPr>
          <w:bCs/>
          <w:kern w:val="0"/>
          <w:szCs w:val="22"/>
          <w:lang w:val="en-GB"/>
        </w:rPr>
        <w:noBreakHyphen/>
        <w:t>geostationary-satellite systems with an orbit of apogee equal or greater than 35 786 km in the whole 401</w:t>
      </w:r>
      <w:r w:rsidRPr="00F96085">
        <w:rPr>
          <w:bCs/>
          <w:kern w:val="0"/>
          <w:szCs w:val="22"/>
          <w:lang w:val="en-GB"/>
        </w:rPr>
        <w:noBreakHyphen/>
        <w:t xml:space="preserve">403 MHz frequency band.  The maximum e.i.r.p. of each earth station in the meteorological-satellite service and the Earth exploration-satellite service shall not exceed 7 dBW for non-geostationary-satellite systems with an orbit of apogee lower than 35 786 km in </w:t>
      </w:r>
      <w:r w:rsidRPr="00F96085">
        <w:rPr>
          <w:bCs/>
          <w:kern w:val="0"/>
          <w:szCs w:val="22"/>
          <w:lang w:val="en-GB"/>
        </w:rPr>
        <w:lastRenderedPageBreak/>
        <w:t>the whole 401-403 MHz frequency band.  Until 22 November 2029, these limits shall not apply to satellite systems for which complete notification information has been received by the Radiocommunication Bureau by 22 November 2019 and that have been brought into use by that date.  After 22 November 2029, these limits shall apply to all systems within the meteorological-satellite service and the Earth exploration-satellite service operating in this frequency band.</w:t>
      </w:r>
    </w:p>
    <w:p w14:paraId="5893EB04" w14:textId="77777777" w:rsidR="00F96085" w:rsidRPr="00F96085" w:rsidRDefault="00F96085" w:rsidP="00F96085">
      <w:pPr>
        <w:spacing w:after="120"/>
        <w:ind w:firstLine="720"/>
        <w:rPr>
          <w:bCs/>
          <w:kern w:val="0"/>
          <w:szCs w:val="22"/>
        </w:rPr>
      </w:pPr>
      <w:r w:rsidRPr="00F96085">
        <w:rPr>
          <w:bCs/>
          <w:kern w:val="0"/>
          <w:szCs w:val="22"/>
          <w:lang w:val="en-GB"/>
        </w:rPr>
        <w:t>(ii)  5.264B</w:t>
      </w:r>
      <w:r w:rsidRPr="00F96085">
        <w:rPr>
          <w:bCs/>
          <w:kern w:val="0"/>
          <w:szCs w:val="22"/>
        </w:rPr>
        <w:t>  Non-geostationary-satellite systems in the meteorological-satellite service and the Earth exploration-satellite service for which complete notification information has been received by the Radiocommunication Bureau before 28 April 2007 are exempt from provisions of paragraph (b)(264)(i) of this section and may continue to operate in the frequency band 401.898-402.522 MHz on a primary basis without exceeding a maximum e.i.r.p. level of 12 dBW.</w:t>
      </w:r>
    </w:p>
    <w:p w14:paraId="483BEB88" w14:textId="77777777" w:rsidR="004205A1" w:rsidRPr="004205A1" w:rsidRDefault="004205A1" w:rsidP="004205A1">
      <w:pPr>
        <w:spacing w:after="120"/>
        <w:ind w:firstLine="720"/>
        <w:rPr>
          <w:bCs/>
          <w:kern w:val="0"/>
          <w:szCs w:val="22"/>
        </w:rPr>
      </w:pPr>
      <w:r w:rsidRPr="004205A1">
        <w:rPr>
          <w:bCs/>
          <w:kern w:val="0"/>
          <w:szCs w:val="22"/>
        </w:rPr>
        <w:t>(265)  5.265</w:t>
      </w:r>
      <w:bookmarkStart w:id="15" w:name="_Hlk516589180"/>
      <w:r w:rsidRPr="004205A1">
        <w:rPr>
          <w:bCs/>
          <w:kern w:val="0"/>
          <w:szCs w:val="22"/>
        </w:rPr>
        <w:t>  In the frequency band 403-410 MHz, Resolution 205 (Rev.WRC-19) applies.</w:t>
      </w:r>
      <w:bookmarkEnd w:id="15"/>
    </w:p>
    <w:p w14:paraId="3BDA6EB8" w14:textId="77777777" w:rsidR="00174519" w:rsidRPr="00174519" w:rsidRDefault="00174519" w:rsidP="00174519">
      <w:pPr>
        <w:spacing w:after="120"/>
        <w:ind w:firstLine="720"/>
        <w:rPr>
          <w:kern w:val="0"/>
          <w:szCs w:val="22"/>
        </w:rPr>
      </w:pPr>
      <w:r w:rsidRPr="00174519">
        <w:rPr>
          <w:bCs/>
          <w:kern w:val="0"/>
          <w:szCs w:val="22"/>
        </w:rPr>
        <w:t>(266)  5.266</w:t>
      </w:r>
      <w:r w:rsidRPr="00174519">
        <w:rPr>
          <w:bCs/>
          <w:kern w:val="0"/>
          <w:szCs w:val="22"/>
          <w:lang w:val="en-GB"/>
        </w:rPr>
        <w:t>  </w:t>
      </w:r>
      <w:r w:rsidRPr="00174519">
        <w:rPr>
          <w:kern w:val="0"/>
          <w:szCs w:val="22"/>
        </w:rPr>
        <w:t>The use of the band 406-406.1 MHz by the mobile-satellite service is limited to low power satellite emergency position-indicating radiobeacons (see also Article 31).</w:t>
      </w:r>
    </w:p>
    <w:p w14:paraId="45D66F32" w14:textId="77777777" w:rsidR="00174519" w:rsidRPr="00174519" w:rsidRDefault="00174519" w:rsidP="00174519">
      <w:pPr>
        <w:spacing w:after="120"/>
        <w:ind w:firstLine="720"/>
        <w:rPr>
          <w:kern w:val="0"/>
          <w:szCs w:val="22"/>
        </w:rPr>
      </w:pPr>
      <w:r w:rsidRPr="00174519">
        <w:rPr>
          <w:bCs/>
          <w:kern w:val="0"/>
          <w:szCs w:val="22"/>
        </w:rPr>
        <w:t>(267)  5.267</w:t>
      </w:r>
      <w:r w:rsidRPr="00174519">
        <w:rPr>
          <w:bCs/>
          <w:kern w:val="0"/>
          <w:szCs w:val="22"/>
          <w:lang w:val="en-GB"/>
        </w:rPr>
        <w:t>  </w:t>
      </w:r>
      <w:r w:rsidRPr="00174519">
        <w:rPr>
          <w:kern w:val="0"/>
          <w:szCs w:val="22"/>
        </w:rPr>
        <w:t>Any emission capable of causing harmful interference to the authorized uses of the band 406</w:t>
      </w:r>
      <w:r w:rsidRPr="00174519">
        <w:rPr>
          <w:kern w:val="0"/>
          <w:szCs w:val="22"/>
        </w:rPr>
        <w:noBreakHyphen/>
        <w:t>406.1 MHz is prohibited.</w:t>
      </w:r>
    </w:p>
    <w:p w14:paraId="4E74AFA6" w14:textId="77777777" w:rsidR="00174519" w:rsidRPr="00174519" w:rsidRDefault="00174519" w:rsidP="00174519">
      <w:pPr>
        <w:spacing w:after="120"/>
        <w:ind w:firstLine="720"/>
        <w:rPr>
          <w:kern w:val="0"/>
          <w:szCs w:val="22"/>
        </w:rPr>
      </w:pPr>
      <w:bookmarkStart w:id="16" w:name="_Hlk515031212"/>
      <w:r w:rsidRPr="00174519">
        <w:rPr>
          <w:bCs/>
          <w:kern w:val="0"/>
          <w:szCs w:val="22"/>
        </w:rPr>
        <w:t>(268)  </w:t>
      </w:r>
      <w:r w:rsidRPr="00174519">
        <w:rPr>
          <w:bCs/>
          <w:kern w:val="0"/>
          <w:szCs w:val="22"/>
          <w:lang w:val="en-GB"/>
        </w:rPr>
        <w:t>5.268  </w:t>
      </w:r>
      <w:r w:rsidRPr="00174519">
        <w:rPr>
          <w:kern w:val="0"/>
          <w:szCs w:val="22"/>
          <w:lang w:val="en-GB"/>
        </w:rPr>
        <w:t xml:space="preserve">Use of the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 41</w:t>
      </w:r>
      <w:r w:rsidRPr="00174519">
        <w:rPr>
          <w:spacing w:val="3"/>
          <w:kern w:val="0"/>
          <w:szCs w:val="22"/>
          <w:lang w:val="en-GB"/>
        </w:rPr>
        <w:t>0</w:t>
      </w:r>
      <w:r w:rsidRPr="00174519">
        <w:rPr>
          <w:spacing w:val="-1"/>
          <w:kern w:val="0"/>
          <w:szCs w:val="22"/>
          <w:lang w:val="en-GB"/>
        </w:rPr>
        <w:t>-</w:t>
      </w:r>
      <w:r w:rsidRPr="00174519">
        <w:rPr>
          <w:kern w:val="0"/>
          <w:szCs w:val="22"/>
          <w:lang w:val="en-GB"/>
        </w:rPr>
        <w:t>420</w:t>
      </w:r>
      <w:r w:rsidRPr="00174519">
        <w:rPr>
          <w:spacing w:val="11"/>
          <w:kern w:val="0"/>
          <w:szCs w:val="22"/>
          <w:lang w:val="en-GB"/>
        </w:rPr>
        <w:t xml:space="preserve"> </w:t>
      </w:r>
      <w:r w:rsidRPr="00174519">
        <w:rPr>
          <w:kern w:val="0"/>
          <w:szCs w:val="22"/>
          <w:lang w:val="en-GB"/>
        </w:rPr>
        <w:t xml:space="preserve">MHz by the space research service is limited </w:t>
      </w:r>
      <w:r w:rsidRPr="00174519">
        <w:rPr>
          <w:spacing w:val="1"/>
          <w:kern w:val="0"/>
          <w:szCs w:val="22"/>
          <w:lang w:val="en-GB"/>
        </w:rPr>
        <w:t>t</w:t>
      </w:r>
      <w:r w:rsidRPr="00174519">
        <w:rPr>
          <w:kern w:val="0"/>
          <w:szCs w:val="22"/>
          <w:lang w:val="en-GB"/>
        </w:rPr>
        <w:t xml:space="preserve">o </w:t>
      </w:r>
      <w:r w:rsidRPr="00174519">
        <w:rPr>
          <w:w w:val="102"/>
          <w:kern w:val="0"/>
          <w:szCs w:val="22"/>
          <w:lang w:val="en-GB"/>
        </w:rPr>
        <w:t>s</w:t>
      </w:r>
      <w:r w:rsidRPr="00174519">
        <w:rPr>
          <w:spacing w:val="1"/>
          <w:w w:val="102"/>
          <w:kern w:val="0"/>
          <w:szCs w:val="22"/>
          <w:lang w:val="en-GB"/>
        </w:rPr>
        <w:t>p</w:t>
      </w:r>
      <w:r w:rsidRPr="00174519">
        <w:rPr>
          <w:w w:val="102"/>
          <w:kern w:val="0"/>
          <w:szCs w:val="22"/>
          <w:lang w:val="en-GB"/>
        </w:rPr>
        <w:t>ac</w:t>
      </w:r>
      <w:r w:rsidRPr="00174519">
        <w:rPr>
          <w:spacing w:val="3"/>
          <w:w w:val="102"/>
          <w:kern w:val="0"/>
          <w:szCs w:val="22"/>
          <w:lang w:val="en-GB"/>
        </w:rPr>
        <w:t>e</w:t>
      </w:r>
      <w:r w:rsidRPr="00174519">
        <w:rPr>
          <w:spacing w:val="-1"/>
          <w:w w:val="102"/>
          <w:kern w:val="0"/>
          <w:szCs w:val="22"/>
          <w:lang w:val="en-GB"/>
        </w:rPr>
        <w:t>-</w:t>
      </w:r>
      <w:r w:rsidRPr="00174519">
        <w:rPr>
          <w:w w:val="102"/>
          <w:kern w:val="0"/>
          <w:szCs w:val="22"/>
          <w:lang w:val="en-GB"/>
        </w:rPr>
        <w:t xml:space="preserve">to-space </w:t>
      </w:r>
      <w:r w:rsidRPr="00174519">
        <w:rPr>
          <w:kern w:val="0"/>
          <w:szCs w:val="22"/>
          <w:lang w:val="en-GB"/>
        </w:rPr>
        <w:t>c</w:t>
      </w:r>
      <w:r w:rsidRPr="00174519">
        <w:rPr>
          <w:spacing w:val="1"/>
          <w:kern w:val="0"/>
          <w:szCs w:val="22"/>
          <w:lang w:val="en-GB"/>
        </w:rPr>
        <w:t>o</w:t>
      </w:r>
      <w:r w:rsidRPr="00174519">
        <w:rPr>
          <w:spacing w:val="-1"/>
          <w:kern w:val="0"/>
          <w:szCs w:val="22"/>
          <w:lang w:val="en-GB"/>
        </w:rPr>
        <w:t>mm</w:t>
      </w:r>
      <w:r w:rsidRPr="00174519">
        <w:rPr>
          <w:kern w:val="0"/>
          <w:szCs w:val="22"/>
          <w:lang w:val="en-GB"/>
        </w:rPr>
        <w:t>unicati</w:t>
      </w:r>
      <w:r w:rsidRPr="00174519">
        <w:rPr>
          <w:spacing w:val="1"/>
          <w:kern w:val="0"/>
          <w:szCs w:val="22"/>
          <w:lang w:val="en-GB"/>
        </w:rPr>
        <w:t>o</w:t>
      </w:r>
      <w:r w:rsidRPr="00174519">
        <w:rPr>
          <w:kern w:val="0"/>
          <w:szCs w:val="22"/>
          <w:lang w:val="en-GB"/>
        </w:rPr>
        <w:t>n</w:t>
      </w:r>
      <w:r w:rsidRPr="00174519">
        <w:rPr>
          <w:spacing w:val="13"/>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k</w:t>
      </w:r>
      <w:r w:rsidRPr="00174519">
        <w:rPr>
          <w:kern w:val="0"/>
          <w:szCs w:val="22"/>
          <w:lang w:val="en-GB"/>
        </w:rPr>
        <w:t>s</w:t>
      </w:r>
      <w:r w:rsidRPr="00174519">
        <w:rPr>
          <w:spacing w:val="3"/>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 xml:space="preserve">h </w:t>
      </w:r>
      <w:r w:rsidRPr="00174519">
        <w:rPr>
          <w:spacing w:val="2"/>
          <w:kern w:val="0"/>
          <w:szCs w:val="22"/>
          <w:lang w:val="en-GB"/>
        </w:rPr>
        <w:t>a</w:t>
      </w:r>
      <w:r w:rsidRPr="00174519">
        <w:rPr>
          <w:kern w:val="0"/>
          <w:szCs w:val="22"/>
          <w:lang w:val="en-GB"/>
        </w:rPr>
        <w:t>n</w:t>
      </w:r>
      <w:r w:rsidRPr="00174519">
        <w:rPr>
          <w:spacing w:val="-2"/>
          <w:kern w:val="0"/>
          <w:szCs w:val="22"/>
          <w:lang w:val="en-GB"/>
        </w:rPr>
        <w:t xml:space="preserve"> </w:t>
      </w:r>
      <w:r w:rsidRPr="00174519">
        <w:rPr>
          <w:spacing w:val="2"/>
          <w:kern w:val="0"/>
          <w:szCs w:val="22"/>
          <w:lang w:val="en-GB"/>
        </w:rPr>
        <w:t>o</w:t>
      </w:r>
      <w:r w:rsidRPr="00174519">
        <w:rPr>
          <w:kern w:val="0"/>
          <w:szCs w:val="22"/>
          <w:lang w:val="en-GB"/>
        </w:rPr>
        <w:t>rbiti</w:t>
      </w:r>
      <w:r w:rsidRPr="00174519">
        <w:rPr>
          <w:spacing w:val="-1"/>
          <w:kern w:val="0"/>
          <w:szCs w:val="22"/>
          <w:lang w:val="en-GB"/>
        </w:rPr>
        <w:t>ng</w:t>
      </w:r>
      <w:r w:rsidRPr="00174519">
        <w:rPr>
          <w:kern w:val="0"/>
          <w:szCs w:val="22"/>
          <w:lang w:val="en-GB"/>
        </w:rPr>
        <w:t>,</w:t>
      </w:r>
      <w:r w:rsidRPr="00174519">
        <w:rPr>
          <w:spacing w:val="8"/>
          <w:kern w:val="0"/>
          <w:szCs w:val="22"/>
          <w:lang w:val="en-GB"/>
        </w:rPr>
        <w:t xml:space="preserve"> </w:t>
      </w:r>
      <w:r w:rsidRPr="00174519">
        <w:rPr>
          <w:spacing w:val="-1"/>
          <w:kern w:val="0"/>
          <w:szCs w:val="22"/>
          <w:lang w:val="en-GB"/>
        </w:rPr>
        <w:t>m</w:t>
      </w:r>
      <w:r w:rsidRPr="00174519">
        <w:rPr>
          <w:spacing w:val="2"/>
          <w:kern w:val="0"/>
          <w:szCs w:val="22"/>
          <w:lang w:val="en-GB"/>
        </w:rPr>
        <w:t>a</w:t>
      </w:r>
      <w:r w:rsidRPr="00174519">
        <w:rPr>
          <w:spacing w:val="-1"/>
          <w:kern w:val="0"/>
          <w:szCs w:val="22"/>
          <w:lang w:val="en-GB"/>
        </w:rPr>
        <w:t>nn</w:t>
      </w:r>
      <w:r w:rsidRPr="00174519">
        <w:rPr>
          <w:kern w:val="0"/>
          <w:szCs w:val="22"/>
          <w:lang w:val="en-GB"/>
        </w:rPr>
        <w:t>ed</w:t>
      </w:r>
      <w:r w:rsidRPr="00174519">
        <w:rPr>
          <w:spacing w:val="8"/>
          <w:kern w:val="0"/>
          <w:szCs w:val="22"/>
          <w:lang w:val="en-GB"/>
        </w:rPr>
        <w:t xml:space="preserve"> </w:t>
      </w:r>
      <w:r w:rsidRPr="00174519">
        <w:rPr>
          <w:kern w:val="0"/>
          <w:szCs w:val="22"/>
          <w:lang w:val="en-GB"/>
        </w:rPr>
        <w:t>space</w:t>
      </w:r>
      <w:r w:rsidRPr="00174519">
        <w:rPr>
          <w:spacing w:val="2"/>
          <w:kern w:val="0"/>
          <w:szCs w:val="22"/>
          <w:lang w:val="en-GB"/>
        </w:rPr>
        <w:t xml:space="preserve"> </w:t>
      </w:r>
      <w:r w:rsidRPr="00174519">
        <w:rPr>
          <w:spacing w:val="-1"/>
          <w:kern w:val="0"/>
          <w:szCs w:val="22"/>
          <w:lang w:val="en-GB"/>
        </w:rPr>
        <w:t>v</w:t>
      </w:r>
      <w:r w:rsidRPr="00174519">
        <w:rPr>
          <w:spacing w:val="2"/>
          <w:kern w:val="0"/>
          <w:szCs w:val="22"/>
          <w:lang w:val="en-GB"/>
        </w:rPr>
        <w:t>e</w:t>
      </w:r>
      <w:r w:rsidRPr="00174519">
        <w:rPr>
          <w:spacing w:val="-1"/>
          <w:kern w:val="0"/>
          <w:szCs w:val="22"/>
          <w:lang w:val="en-GB"/>
        </w:rPr>
        <w:t>h</w:t>
      </w:r>
      <w:r w:rsidRPr="00174519">
        <w:rPr>
          <w:kern w:val="0"/>
          <w:szCs w:val="22"/>
          <w:lang w:val="en-GB"/>
        </w:rPr>
        <w:t>icle.  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po</w:t>
      </w:r>
      <w:r w:rsidRPr="00174519">
        <w:rPr>
          <w:spacing w:val="-3"/>
          <w:kern w:val="0"/>
          <w:szCs w:val="22"/>
          <w:lang w:val="en-GB"/>
        </w:rPr>
        <w:t>w</w:t>
      </w:r>
      <w:r w:rsidRPr="00174519">
        <w:rPr>
          <w:kern w:val="0"/>
          <w:szCs w:val="22"/>
          <w:lang w:val="en-GB"/>
        </w:rPr>
        <w:t>er</w:t>
      </w:r>
      <w:r w:rsidRPr="00174519">
        <w:rPr>
          <w:spacing w:val="5"/>
          <w:kern w:val="0"/>
          <w:szCs w:val="22"/>
          <w:lang w:val="en-GB"/>
        </w:rPr>
        <w:t xml:space="preserve"> </w:t>
      </w:r>
      <w:r w:rsidRPr="00174519">
        <w:rPr>
          <w:spacing w:val="-1"/>
          <w:kern w:val="0"/>
          <w:szCs w:val="22"/>
          <w:lang w:val="en-GB"/>
        </w:rPr>
        <w:t>f</w:t>
      </w:r>
      <w:r w:rsidRPr="00174519">
        <w:rPr>
          <w:spacing w:val="1"/>
          <w:kern w:val="0"/>
          <w:szCs w:val="22"/>
          <w:lang w:val="en-GB"/>
        </w:rPr>
        <w:t>l</w:t>
      </w:r>
      <w:r w:rsidRPr="00174519">
        <w:rPr>
          <w:kern w:val="0"/>
          <w:szCs w:val="22"/>
          <w:lang w:val="en-GB"/>
        </w:rPr>
        <w:t>u</w:t>
      </w:r>
      <w:r w:rsidRPr="00174519">
        <w:rPr>
          <w:spacing w:val="3"/>
          <w:kern w:val="0"/>
          <w:szCs w:val="22"/>
          <w:lang w:val="en-GB"/>
        </w:rPr>
        <w:t>x</w:t>
      </w:r>
      <w:r w:rsidRPr="00174519">
        <w:rPr>
          <w:spacing w:val="-1"/>
          <w:kern w:val="0"/>
          <w:szCs w:val="22"/>
          <w:lang w:val="en-GB"/>
        </w:rPr>
        <w:t>-</w:t>
      </w:r>
      <w:r w:rsidRPr="00174519">
        <w:rPr>
          <w:spacing w:val="1"/>
          <w:kern w:val="0"/>
          <w:szCs w:val="22"/>
          <w:lang w:val="en-GB"/>
        </w:rPr>
        <w:t>d</w:t>
      </w:r>
      <w:r w:rsidRPr="00174519">
        <w:rPr>
          <w:spacing w:val="2"/>
          <w:kern w:val="0"/>
          <w:szCs w:val="22"/>
          <w:lang w:val="en-GB"/>
        </w:rPr>
        <w:t>e</w:t>
      </w:r>
      <w:r w:rsidRPr="00174519">
        <w:rPr>
          <w:spacing w:val="-1"/>
          <w:kern w:val="0"/>
          <w:szCs w:val="22"/>
          <w:lang w:val="en-GB"/>
        </w:rPr>
        <w:t>n</w:t>
      </w:r>
      <w:r w:rsidRPr="00174519">
        <w:rPr>
          <w:kern w:val="0"/>
          <w:szCs w:val="22"/>
          <w:lang w:val="en-GB"/>
        </w:rPr>
        <w:t>si</w:t>
      </w:r>
      <w:r w:rsidRPr="00174519">
        <w:rPr>
          <w:spacing w:val="1"/>
          <w:kern w:val="0"/>
          <w:szCs w:val="22"/>
          <w:lang w:val="en-GB"/>
        </w:rPr>
        <w:t>t</w:t>
      </w:r>
      <w:r w:rsidRPr="00174519">
        <w:rPr>
          <w:kern w:val="0"/>
          <w:szCs w:val="22"/>
          <w:lang w:val="en-GB"/>
        </w:rPr>
        <w:t>y</w:t>
      </w:r>
      <w:r w:rsidRPr="00174519">
        <w:rPr>
          <w:spacing w:val="9"/>
          <w:kern w:val="0"/>
          <w:szCs w:val="22"/>
          <w:lang w:val="en-GB"/>
        </w:rPr>
        <w:t xml:space="preserve"> </w:t>
      </w:r>
      <w:r w:rsidRPr="00174519">
        <w:rPr>
          <w:kern w:val="0"/>
          <w:szCs w:val="22"/>
          <w:lang w:val="en-GB"/>
        </w:rPr>
        <w:t>at 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kern w:val="0"/>
          <w:szCs w:val="22"/>
          <w:lang w:val="en-GB"/>
        </w:rPr>
        <w:t>s</w:t>
      </w:r>
      <w:r w:rsidRPr="00174519">
        <w:rPr>
          <w:spacing w:val="-1"/>
          <w:kern w:val="0"/>
          <w:szCs w:val="22"/>
          <w:lang w:val="en-GB"/>
        </w:rPr>
        <w:t>u</w:t>
      </w:r>
      <w:r w:rsidRPr="00174519">
        <w:rPr>
          <w:spacing w:val="2"/>
          <w:kern w:val="0"/>
          <w:szCs w:val="22"/>
          <w:lang w:val="en-GB"/>
        </w:rPr>
        <w:t>r</w:t>
      </w:r>
      <w:r w:rsidRPr="00174519">
        <w:rPr>
          <w:spacing w:val="-1"/>
          <w:kern w:val="0"/>
          <w:szCs w:val="22"/>
          <w:lang w:val="en-GB"/>
        </w:rPr>
        <w:t>f</w:t>
      </w:r>
      <w:r w:rsidRPr="00174519">
        <w:rPr>
          <w:kern w:val="0"/>
          <w:szCs w:val="22"/>
          <w:lang w:val="en-GB"/>
        </w:rPr>
        <w:t>ace</w:t>
      </w:r>
      <w:r w:rsidRPr="00174519">
        <w:rPr>
          <w:spacing w:val="5"/>
          <w:kern w:val="0"/>
          <w:szCs w:val="22"/>
          <w:lang w:val="en-GB"/>
        </w:rPr>
        <w:t xml:space="preserve"> </w:t>
      </w:r>
      <w:r w:rsidRPr="00174519">
        <w:rPr>
          <w:kern w:val="0"/>
          <w:szCs w:val="22"/>
          <w:lang w:val="en-GB"/>
        </w:rPr>
        <w:t>of</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 Ear</w:t>
      </w:r>
      <w:r w:rsidRPr="00174519">
        <w:rPr>
          <w:spacing w:val="2"/>
          <w:kern w:val="0"/>
          <w:szCs w:val="22"/>
          <w:lang w:val="en-GB"/>
        </w:rPr>
        <w:t>t</w:t>
      </w:r>
      <w:r w:rsidRPr="00174519">
        <w:rPr>
          <w:kern w:val="0"/>
          <w:szCs w:val="22"/>
          <w:lang w:val="en-GB"/>
        </w:rPr>
        <w:t>h</w:t>
      </w:r>
      <w:r w:rsidRPr="00174519">
        <w:rPr>
          <w:spacing w:val="1"/>
          <w:kern w:val="0"/>
          <w:szCs w:val="22"/>
          <w:lang w:val="en-GB"/>
        </w:rPr>
        <w:t xml:space="preserve"> </w:t>
      </w:r>
      <w:r w:rsidRPr="00174519">
        <w:rPr>
          <w:w w:val="102"/>
          <w:kern w:val="0"/>
          <w:szCs w:val="22"/>
          <w:lang w:val="en-GB"/>
        </w:rPr>
        <w:t>prod</w:t>
      </w:r>
      <w:r w:rsidRPr="00174519">
        <w:rPr>
          <w:spacing w:val="-1"/>
          <w:w w:val="102"/>
          <w:kern w:val="0"/>
          <w:szCs w:val="22"/>
          <w:lang w:val="en-GB"/>
        </w:rPr>
        <w:t>u</w:t>
      </w:r>
      <w:r w:rsidRPr="00174519">
        <w:rPr>
          <w:w w:val="102"/>
          <w:kern w:val="0"/>
          <w:szCs w:val="22"/>
          <w:lang w:val="en-GB"/>
        </w:rPr>
        <w:t xml:space="preserve">ced </w:t>
      </w:r>
      <w:r w:rsidRPr="00174519">
        <w:rPr>
          <w:kern w:val="0"/>
          <w:szCs w:val="22"/>
          <w:lang w:val="en-GB"/>
        </w:rPr>
        <w:t>by</w:t>
      </w:r>
      <w:r w:rsidRPr="00174519">
        <w:rPr>
          <w:spacing w:val="-7"/>
          <w:kern w:val="0"/>
          <w:szCs w:val="22"/>
          <w:lang w:val="en-GB"/>
        </w:rPr>
        <w:t xml:space="preserve"> </w:t>
      </w:r>
      <w:r w:rsidRPr="00174519">
        <w:rPr>
          <w:spacing w:val="2"/>
          <w:kern w:val="0"/>
          <w:szCs w:val="22"/>
          <w:lang w:val="en-GB"/>
        </w:rPr>
        <w:t>e</w:t>
      </w:r>
      <w:r w:rsidRPr="00174519">
        <w:rPr>
          <w:spacing w:val="-1"/>
          <w:kern w:val="0"/>
          <w:szCs w:val="22"/>
          <w:lang w:val="en-GB"/>
        </w:rPr>
        <w:t>m</w:t>
      </w:r>
      <w:r w:rsidRPr="00174519">
        <w:rPr>
          <w:spacing w:val="1"/>
          <w:kern w:val="0"/>
          <w:szCs w:val="22"/>
          <w:lang w:val="en-GB"/>
        </w:rPr>
        <w:t>i</w:t>
      </w:r>
      <w:r w:rsidRPr="00174519">
        <w:rPr>
          <w:kern w:val="0"/>
          <w:szCs w:val="22"/>
          <w:lang w:val="en-GB"/>
        </w:rPr>
        <w:t>ssi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5"/>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kern w:val="0"/>
          <w:szCs w:val="22"/>
          <w:lang w:val="en-GB"/>
        </w:rPr>
        <w:t>m</w:t>
      </w:r>
      <w:r w:rsidRPr="00174519">
        <w:rPr>
          <w:spacing w:val="-5"/>
          <w:kern w:val="0"/>
          <w:szCs w:val="22"/>
          <w:lang w:val="en-GB"/>
        </w:rPr>
        <w:t xml:space="preserve"> </w:t>
      </w:r>
      <w:r w:rsidRPr="00174519">
        <w:rPr>
          <w:kern w:val="0"/>
          <w:szCs w:val="22"/>
          <w:lang w:val="en-GB"/>
        </w:rPr>
        <w:t>trans</w:t>
      </w:r>
      <w:r w:rsidRPr="00174519">
        <w:rPr>
          <w:spacing w:val="-1"/>
          <w:kern w:val="0"/>
          <w:szCs w:val="22"/>
          <w:lang w:val="en-GB"/>
        </w:rPr>
        <w:t>m</w:t>
      </w:r>
      <w:r w:rsidRPr="00174519">
        <w:rPr>
          <w:kern w:val="0"/>
          <w:szCs w:val="22"/>
          <w:lang w:val="en-GB"/>
        </w:rPr>
        <w:t>itting</w:t>
      </w:r>
      <w:r w:rsidRPr="00174519">
        <w:rPr>
          <w:spacing w:val="6"/>
          <w:kern w:val="0"/>
          <w:szCs w:val="22"/>
          <w:lang w:val="en-GB"/>
        </w:rPr>
        <w:t xml:space="preserve"> </w:t>
      </w:r>
      <w:r w:rsidRPr="00174519">
        <w:rPr>
          <w:kern w:val="0"/>
          <w:szCs w:val="22"/>
          <w:lang w:val="en-GB"/>
        </w:rPr>
        <w:t>stati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1"/>
          <w:kern w:val="0"/>
          <w:szCs w:val="22"/>
          <w:lang w:val="en-GB"/>
        </w:rPr>
        <w:t xml:space="preserve"> </w:t>
      </w:r>
      <w:r w:rsidRPr="00174519">
        <w:rPr>
          <w:kern w:val="0"/>
          <w:szCs w:val="22"/>
          <w:lang w:val="en-GB"/>
        </w:rPr>
        <w:t>of</w:t>
      </w:r>
      <w:r w:rsidRPr="00174519">
        <w:rPr>
          <w:spacing w:val="-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spacing w:val="2"/>
          <w:kern w:val="0"/>
          <w:szCs w:val="22"/>
          <w:lang w:val="en-GB"/>
        </w:rPr>
        <w:t>s</w:t>
      </w:r>
      <w:r w:rsidRPr="00174519">
        <w:rPr>
          <w:spacing w:val="1"/>
          <w:kern w:val="0"/>
          <w:szCs w:val="22"/>
          <w:lang w:val="en-GB"/>
        </w:rPr>
        <w:t>p</w:t>
      </w:r>
      <w:r w:rsidRPr="00174519">
        <w:rPr>
          <w:kern w:val="0"/>
          <w:szCs w:val="22"/>
          <w:lang w:val="en-GB"/>
        </w:rPr>
        <w:t>ace</w:t>
      </w:r>
      <w:r w:rsidRPr="00174519">
        <w:rPr>
          <w:spacing w:val="-1"/>
          <w:kern w:val="0"/>
          <w:szCs w:val="22"/>
          <w:lang w:val="en-GB"/>
        </w:rPr>
        <w:t xml:space="preserve"> </w:t>
      </w:r>
      <w:r w:rsidRPr="00174519">
        <w:rPr>
          <w:kern w:val="0"/>
          <w:szCs w:val="22"/>
          <w:lang w:val="en-GB"/>
        </w:rPr>
        <w:t>research</w:t>
      </w:r>
      <w:r w:rsidRPr="00174519">
        <w:rPr>
          <w:spacing w:val="1"/>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
          <w:kern w:val="0"/>
          <w:szCs w:val="22"/>
          <w:lang w:val="en-GB"/>
        </w:rPr>
        <w:t xml:space="preserve"> </w:t>
      </w:r>
      <w:r w:rsidRPr="00174519">
        <w:rPr>
          <w:kern w:val="0"/>
          <w:szCs w:val="22"/>
          <w:lang w:val="en-GB"/>
        </w:rPr>
        <w:t>(spac</w:t>
      </w:r>
      <w:r w:rsidRPr="00174519">
        <w:rPr>
          <w:spacing w:val="2"/>
          <w:kern w:val="0"/>
          <w:szCs w:val="22"/>
          <w:lang w:val="en-GB"/>
        </w:rPr>
        <w:t>e</w:t>
      </w:r>
      <w:r w:rsidRPr="00174519">
        <w:rPr>
          <w:spacing w:val="-1"/>
          <w:kern w:val="0"/>
          <w:szCs w:val="22"/>
          <w:lang w:val="en-GB"/>
        </w:rPr>
        <w:t>-</w:t>
      </w:r>
      <w:r w:rsidRPr="00174519">
        <w:rPr>
          <w:kern w:val="0"/>
          <w:szCs w:val="22"/>
          <w:lang w:val="en-GB"/>
        </w:rPr>
        <w:t>t</w:t>
      </w:r>
      <w:r w:rsidRPr="00174519">
        <w:rPr>
          <w:spacing w:val="3"/>
          <w:kern w:val="0"/>
          <w:szCs w:val="22"/>
          <w:lang w:val="en-GB"/>
        </w:rPr>
        <w:t>o</w:t>
      </w:r>
      <w:r w:rsidRPr="00174519">
        <w:rPr>
          <w:spacing w:val="-1"/>
          <w:kern w:val="0"/>
          <w:szCs w:val="22"/>
          <w:lang w:val="en-GB"/>
        </w:rPr>
        <w:t>-</w:t>
      </w:r>
      <w:r w:rsidRPr="00174519">
        <w:rPr>
          <w:kern w:val="0"/>
          <w:szCs w:val="22"/>
          <w:lang w:val="en-GB"/>
        </w:rPr>
        <w:t>s</w:t>
      </w:r>
      <w:r w:rsidRPr="00174519">
        <w:rPr>
          <w:spacing w:val="1"/>
          <w:kern w:val="0"/>
          <w:szCs w:val="22"/>
          <w:lang w:val="en-GB"/>
        </w:rPr>
        <w:t>p</w:t>
      </w:r>
      <w:r w:rsidRPr="00174519">
        <w:rPr>
          <w:kern w:val="0"/>
          <w:szCs w:val="22"/>
          <w:lang w:val="en-GB"/>
        </w:rPr>
        <w:t>ace)</w:t>
      </w:r>
      <w:r w:rsidRPr="00174519">
        <w:rPr>
          <w:spacing w:val="11"/>
          <w:kern w:val="0"/>
          <w:szCs w:val="22"/>
          <w:lang w:val="en-GB"/>
        </w:rPr>
        <w:t xml:space="preserve"> </w:t>
      </w:r>
      <w:r w:rsidRPr="00174519">
        <w:rPr>
          <w:kern w:val="0"/>
          <w:szCs w:val="22"/>
          <w:lang w:val="en-GB"/>
        </w:rPr>
        <w:t>in</w:t>
      </w:r>
      <w:r w:rsidRPr="00174519">
        <w:rPr>
          <w:spacing w:val="-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3"/>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2"/>
          <w:kern w:val="0"/>
          <w:szCs w:val="22"/>
          <w:lang w:val="en-GB"/>
        </w:rPr>
        <w:t xml:space="preserve"> </w:t>
      </w:r>
      <w:r w:rsidRPr="00174519">
        <w:rPr>
          <w:kern w:val="0"/>
          <w:szCs w:val="22"/>
          <w:lang w:val="en-GB"/>
        </w:rPr>
        <w:t>41</w:t>
      </w:r>
      <w:r w:rsidRPr="00174519">
        <w:rPr>
          <w:spacing w:val="3"/>
          <w:kern w:val="0"/>
          <w:szCs w:val="22"/>
          <w:lang w:val="en-GB"/>
        </w:rPr>
        <w:t>0</w:t>
      </w:r>
      <w:r w:rsidRPr="00174519">
        <w:rPr>
          <w:spacing w:val="-1"/>
          <w:kern w:val="0"/>
          <w:szCs w:val="22"/>
          <w:lang w:val="en-GB"/>
        </w:rPr>
        <w:t>-</w:t>
      </w:r>
      <w:r w:rsidRPr="00174519">
        <w:rPr>
          <w:kern w:val="0"/>
          <w:szCs w:val="22"/>
          <w:lang w:val="en-GB"/>
        </w:rPr>
        <w:t>420</w:t>
      </w:r>
      <w:r w:rsidRPr="00174519">
        <w:rPr>
          <w:spacing w:val="11"/>
          <w:kern w:val="0"/>
          <w:szCs w:val="22"/>
          <w:lang w:val="en-GB"/>
        </w:rPr>
        <w:t xml:space="preserve"> </w:t>
      </w:r>
      <w:r w:rsidRPr="00174519">
        <w:rPr>
          <w:w w:val="102"/>
          <w:kern w:val="0"/>
          <w:szCs w:val="22"/>
          <w:lang w:val="en-GB"/>
        </w:rPr>
        <w:t xml:space="preserve">MHz </w:t>
      </w:r>
      <w:r w:rsidRPr="00174519">
        <w:rPr>
          <w:kern w:val="0"/>
          <w:szCs w:val="22"/>
          <w:lang w:val="en-GB"/>
        </w:rPr>
        <w:t>s</w:t>
      </w:r>
      <w:r w:rsidRPr="00174519">
        <w:rPr>
          <w:spacing w:val="-1"/>
          <w:kern w:val="0"/>
          <w:szCs w:val="22"/>
          <w:lang w:val="en-GB"/>
        </w:rPr>
        <w:t>h</w:t>
      </w:r>
      <w:r w:rsidRPr="00174519">
        <w:rPr>
          <w:kern w:val="0"/>
          <w:szCs w:val="22"/>
          <w:lang w:val="en-GB"/>
        </w:rPr>
        <w:t>all</w:t>
      </w:r>
      <w:r w:rsidRPr="00174519">
        <w:rPr>
          <w:spacing w:val="1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15"/>
          <w:kern w:val="0"/>
          <w:szCs w:val="22"/>
          <w:lang w:val="en-GB"/>
        </w:rPr>
        <w:t xml:space="preserve"> </w:t>
      </w:r>
      <w:r w:rsidRPr="00174519">
        <w:rPr>
          <w:kern w:val="0"/>
          <w:szCs w:val="22"/>
          <w:lang w:val="en-GB"/>
        </w:rPr>
        <w:t xml:space="preserve">exceed −153 dB(W/m²) for 0° </w:t>
      </w:r>
      <w:r w:rsidRPr="00174519">
        <w:rPr>
          <w:rFonts w:ascii="Symbol" w:hAnsi="Symbol"/>
          <w:kern w:val="0"/>
          <w:szCs w:val="22"/>
          <w:lang w:val="en-GB"/>
        </w:rPr>
        <w:sym w:font="Symbol" w:char="F0A3"/>
      </w:r>
      <w:r w:rsidRPr="00174519">
        <w:rPr>
          <w:kern w:val="0"/>
          <w:szCs w:val="22"/>
          <w:lang w:val="en-GB"/>
        </w:rPr>
        <w:t xml:space="preserve"> </w:t>
      </w:r>
      <w:r w:rsidRPr="00174519">
        <w:rPr>
          <w:rFonts w:ascii="Symbol" w:hAnsi="Symbol"/>
          <w:kern w:val="0"/>
          <w:szCs w:val="22"/>
          <w:lang w:val="en-GB"/>
        </w:rPr>
        <w:sym w:font="Symbol" w:char="F064"/>
      </w:r>
      <w:r w:rsidRPr="00174519">
        <w:rPr>
          <w:kern w:val="0"/>
          <w:szCs w:val="22"/>
          <w:lang w:val="en-GB"/>
        </w:rPr>
        <w:t xml:space="preserve"> </w:t>
      </w:r>
      <w:r w:rsidRPr="00174519">
        <w:rPr>
          <w:rFonts w:ascii="Symbol" w:hAnsi="Symbol"/>
          <w:kern w:val="0"/>
          <w:szCs w:val="22"/>
          <w:lang w:val="en-GB"/>
        </w:rPr>
        <w:sym w:font="Symbol" w:char="F0A3"/>
      </w:r>
      <w:r w:rsidRPr="00174519">
        <w:rPr>
          <w:rFonts w:eastAsia="PMingLiU"/>
          <w:kern w:val="0"/>
          <w:szCs w:val="22"/>
          <w:lang w:val="en-GB"/>
        </w:rPr>
        <w:t xml:space="preserve"> </w:t>
      </w:r>
      <w:r w:rsidRPr="00174519">
        <w:rPr>
          <w:kern w:val="0"/>
          <w:szCs w:val="22"/>
          <w:lang w:val="en-GB"/>
        </w:rPr>
        <w:t>5°, −153 + 0.077 (</w:t>
      </w:r>
      <w:r w:rsidRPr="00174519">
        <w:rPr>
          <w:rFonts w:ascii="Symbol" w:hAnsi="Symbol"/>
          <w:kern w:val="0"/>
          <w:szCs w:val="22"/>
          <w:lang w:val="en-GB"/>
        </w:rPr>
        <w:sym w:font="Symbol" w:char="F064"/>
      </w:r>
      <w:r w:rsidRPr="00174519">
        <w:rPr>
          <w:kern w:val="0"/>
          <w:szCs w:val="22"/>
          <w:lang w:val="en-GB"/>
        </w:rPr>
        <w:t xml:space="preserve"> – 5) dB(W/m²) for 5° </w:t>
      </w:r>
      <w:r w:rsidRPr="00174519">
        <w:rPr>
          <w:rFonts w:ascii="Symbol" w:hAnsi="Symbol"/>
          <w:kern w:val="0"/>
          <w:szCs w:val="22"/>
          <w:lang w:val="en-GB"/>
        </w:rPr>
        <w:sym w:font="Symbol" w:char="F0A3"/>
      </w:r>
      <w:r w:rsidRPr="00174519">
        <w:rPr>
          <w:kern w:val="0"/>
          <w:szCs w:val="22"/>
          <w:lang w:val="en-GB"/>
        </w:rPr>
        <w:t xml:space="preserve"> </w:t>
      </w:r>
      <w:r w:rsidRPr="00174519">
        <w:rPr>
          <w:rFonts w:ascii="Symbol" w:hAnsi="Symbol"/>
          <w:kern w:val="0"/>
          <w:szCs w:val="22"/>
          <w:lang w:val="en-GB"/>
        </w:rPr>
        <w:sym w:font="Symbol" w:char="F064"/>
      </w:r>
      <w:r w:rsidRPr="00174519">
        <w:rPr>
          <w:kern w:val="0"/>
          <w:szCs w:val="22"/>
          <w:lang w:val="en-GB"/>
        </w:rPr>
        <w:t xml:space="preserve"> </w:t>
      </w:r>
      <w:r w:rsidRPr="00174519">
        <w:rPr>
          <w:rFonts w:ascii="Symbol" w:hAnsi="Symbol"/>
          <w:kern w:val="0"/>
          <w:szCs w:val="22"/>
          <w:lang w:val="en-GB"/>
        </w:rPr>
        <w:sym w:font="Symbol" w:char="F0A3"/>
      </w:r>
      <w:r w:rsidRPr="00174519">
        <w:rPr>
          <w:rFonts w:eastAsia="PMingLiU"/>
          <w:kern w:val="0"/>
          <w:szCs w:val="22"/>
          <w:lang w:val="en-GB"/>
        </w:rPr>
        <w:t xml:space="preserve"> </w:t>
      </w:r>
      <w:r w:rsidRPr="00174519">
        <w:rPr>
          <w:kern w:val="0"/>
          <w:szCs w:val="22"/>
          <w:lang w:val="en-GB"/>
        </w:rPr>
        <w:t xml:space="preserve">70° and −148 dB(W/m²) for 70° </w:t>
      </w:r>
      <w:r w:rsidRPr="00174519">
        <w:rPr>
          <w:rFonts w:ascii="Symbol" w:hAnsi="Symbol"/>
          <w:kern w:val="0"/>
          <w:szCs w:val="22"/>
          <w:lang w:val="en-GB"/>
        </w:rPr>
        <w:sym w:font="Symbol" w:char="F0A3"/>
      </w:r>
      <w:r w:rsidRPr="00174519">
        <w:rPr>
          <w:kern w:val="0"/>
          <w:szCs w:val="22"/>
          <w:lang w:val="en-GB"/>
        </w:rPr>
        <w:t xml:space="preserve"> </w:t>
      </w:r>
      <w:r w:rsidRPr="00174519">
        <w:rPr>
          <w:rFonts w:ascii="Symbol" w:hAnsi="Symbol"/>
          <w:kern w:val="0"/>
          <w:szCs w:val="22"/>
          <w:lang w:val="en-GB"/>
        </w:rPr>
        <w:sym w:font="Symbol" w:char="F064"/>
      </w:r>
      <w:r w:rsidRPr="00174519">
        <w:rPr>
          <w:kern w:val="0"/>
          <w:szCs w:val="22"/>
          <w:lang w:val="en-GB"/>
        </w:rPr>
        <w:t xml:space="preserve"> </w:t>
      </w:r>
      <w:r w:rsidRPr="00174519">
        <w:rPr>
          <w:rFonts w:ascii="Symbol" w:hAnsi="Symbol"/>
          <w:kern w:val="0"/>
          <w:szCs w:val="22"/>
          <w:lang w:val="en-GB"/>
        </w:rPr>
        <w:sym w:font="Symbol" w:char="F0A3"/>
      </w:r>
      <w:r w:rsidRPr="00174519">
        <w:rPr>
          <w:rFonts w:eastAsia="PMingLiU"/>
          <w:kern w:val="0"/>
          <w:szCs w:val="22"/>
          <w:lang w:val="en-GB"/>
        </w:rPr>
        <w:t xml:space="preserve"> </w:t>
      </w:r>
      <w:r w:rsidRPr="00174519">
        <w:rPr>
          <w:kern w:val="0"/>
          <w:szCs w:val="22"/>
          <w:lang w:val="en-GB"/>
        </w:rPr>
        <w:t xml:space="preserve">90°, where </w:t>
      </w:r>
      <w:r w:rsidRPr="00174519">
        <w:rPr>
          <w:rFonts w:ascii="Symbol" w:hAnsi="Symbol"/>
          <w:kern w:val="0"/>
          <w:szCs w:val="22"/>
          <w:lang w:val="en-GB"/>
        </w:rPr>
        <w:sym w:font="Symbol" w:char="F064"/>
      </w:r>
      <w:r w:rsidRPr="00174519">
        <w:rPr>
          <w:rFonts w:eastAsia="PMingLiU"/>
          <w:kern w:val="0"/>
          <w:szCs w:val="22"/>
          <w:lang w:val="en-GB"/>
        </w:rPr>
        <w:t xml:space="preserve"> </w:t>
      </w:r>
      <w:r w:rsidRPr="00174519">
        <w:rPr>
          <w:kern w:val="0"/>
          <w:szCs w:val="22"/>
          <w:lang w:val="en-GB"/>
        </w:rPr>
        <w:t>is the a</w:t>
      </w:r>
      <w:r w:rsidRPr="00174519">
        <w:rPr>
          <w:spacing w:val="1"/>
          <w:kern w:val="0"/>
          <w:szCs w:val="22"/>
          <w:lang w:val="en-GB"/>
        </w:rPr>
        <w:t>n</w:t>
      </w:r>
      <w:r w:rsidRPr="00174519">
        <w:rPr>
          <w:spacing w:val="-1"/>
          <w:kern w:val="0"/>
          <w:szCs w:val="22"/>
          <w:lang w:val="en-GB"/>
        </w:rPr>
        <w:t>g</w:t>
      </w:r>
      <w:r w:rsidRPr="00174519">
        <w:rPr>
          <w:kern w:val="0"/>
          <w:szCs w:val="22"/>
          <w:lang w:val="en-GB"/>
        </w:rPr>
        <w:t>le</w:t>
      </w:r>
      <w:r w:rsidRPr="00174519">
        <w:rPr>
          <w:spacing w:val="1"/>
          <w:kern w:val="0"/>
          <w:szCs w:val="22"/>
          <w:lang w:val="en-GB"/>
        </w:rPr>
        <w:t xml:space="preserve"> </w:t>
      </w:r>
      <w:r w:rsidRPr="00174519">
        <w:rPr>
          <w:kern w:val="0"/>
          <w:szCs w:val="22"/>
          <w:lang w:val="en-GB"/>
        </w:rPr>
        <w:t>of</w:t>
      </w:r>
      <w:r w:rsidRPr="00174519">
        <w:rPr>
          <w:spacing w:val="-3"/>
          <w:kern w:val="0"/>
          <w:szCs w:val="22"/>
          <w:lang w:val="en-GB"/>
        </w:rPr>
        <w:t xml:space="preserve"> </w:t>
      </w:r>
      <w:r w:rsidRPr="00174519">
        <w:rPr>
          <w:kern w:val="0"/>
          <w:szCs w:val="22"/>
          <w:lang w:val="en-GB"/>
        </w:rPr>
        <w:t>arri</w:t>
      </w:r>
      <w:r w:rsidRPr="00174519">
        <w:rPr>
          <w:spacing w:val="-1"/>
          <w:kern w:val="0"/>
          <w:szCs w:val="22"/>
          <w:lang w:val="en-GB"/>
        </w:rPr>
        <w:t>v</w:t>
      </w:r>
      <w:r w:rsidRPr="00174519">
        <w:rPr>
          <w:kern w:val="0"/>
          <w:szCs w:val="22"/>
          <w:lang w:val="en-GB"/>
        </w:rPr>
        <w:t>al</w:t>
      </w:r>
      <w:r w:rsidRPr="00174519">
        <w:rPr>
          <w:spacing w:val="2"/>
          <w:kern w:val="0"/>
          <w:szCs w:val="22"/>
          <w:lang w:val="en-GB"/>
        </w:rPr>
        <w:t xml:space="preserve"> o</w:t>
      </w:r>
      <w:r w:rsidRPr="00174519">
        <w:rPr>
          <w:kern w:val="0"/>
          <w:szCs w:val="22"/>
          <w:lang w:val="en-GB"/>
        </w:rPr>
        <w:t>f</w:t>
      </w:r>
      <w:r w:rsidRPr="00174519">
        <w:rPr>
          <w:spacing w:val="-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w:t>
      </w:r>
      <w:r w:rsidRPr="00174519">
        <w:rPr>
          <w:spacing w:val="2"/>
          <w:kern w:val="0"/>
          <w:szCs w:val="22"/>
          <w:lang w:val="en-GB"/>
        </w:rPr>
        <w:t>o</w:t>
      </w:r>
      <w:r w:rsidRPr="00174519">
        <w:rPr>
          <w:spacing w:val="1"/>
          <w:kern w:val="0"/>
          <w:szCs w:val="22"/>
          <w:lang w:val="en-GB"/>
        </w:rPr>
        <w:t>-</w:t>
      </w:r>
      <w:r w:rsidRPr="00174519">
        <w:rPr>
          <w:kern w:val="0"/>
          <w:szCs w:val="22"/>
          <w:lang w:val="en-GB"/>
        </w:rPr>
        <w:t>fre</w:t>
      </w:r>
      <w:r w:rsidRPr="00174519">
        <w:rPr>
          <w:spacing w:val="1"/>
          <w:kern w:val="0"/>
          <w:szCs w:val="22"/>
          <w:lang w:val="en-GB"/>
        </w:rPr>
        <w:t>q</w:t>
      </w:r>
      <w:r w:rsidRPr="00174519">
        <w:rPr>
          <w:spacing w:val="-1"/>
          <w:kern w:val="0"/>
          <w:szCs w:val="22"/>
          <w:lang w:val="en-GB"/>
        </w:rPr>
        <w:t>u</w:t>
      </w:r>
      <w:r w:rsidRPr="00174519">
        <w:rPr>
          <w:spacing w:val="1"/>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3"/>
          <w:kern w:val="0"/>
          <w:szCs w:val="22"/>
          <w:lang w:val="en-GB"/>
        </w:rPr>
        <w:t xml:space="preserve"> </w:t>
      </w:r>
      <w:r w:rsidRPr="00174519">
        <w:rPr>
          <w:spacing w:val="-2"/>
          <w:kern w:val="0"/>
          <w:szCs w:val="22"/>
          <w:lang w:val="en-GB"/>
        </w:rPr>
        <w:t>w</w:t>
      </w:r>
      <w:r w:rsidRPr="00174519">
        <w:rPr>
          <w:spacing w:val="2"/>
          <w:kern w:val="0"/>
          <w:szCs w:val="22"/>
          <w:lang w:val="en-GB"/>
        </w:rPr>
        <w:t>a</w:t>
      </w:r>
      <w:r w:rsidRPr="00174519">
        <w:rPr>
          <w:spacing w:val="-1"/>
          <w:kern w:val="0"/>
          <w:szCs w:val="22"/>
          <w:lang w:val="en-GB"/>
        </w:rPr>
        <w:t>v</w:t>
      </w:r>
      <w:r w:rsidRPr="00174519">
        <w:rPr>
          <w:kern w:val="0"/>
          <w:szCs w:val="22"/>
          <w:lang w:val="en-GB"/>
        </w:rPr>
        <w:t>e</w:t>
      </w:r>
      <w:r w:rsidRPr="00174519">
        <w:rPr>
          <w:spacing w:val="1"/>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d 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r</w:t>
      </w:r>
      <w:r w:rsidRPr="00174519">
        <w:rPr>
          <w:spacing w:val="2"/>
          <w:kern w:val="0"/>
          <w:szCs w:val="22"/>
          <w:lang w:val="en-GB"/>
        </w:rPr>
        <w:t>e</w:t>
      </w:r>
      <w:r w:rsidRPr="00174519">
        <w:rPr>
          <w:spacing w:val="-1"/>
          <w:kern w:val="0"/>
          <w:szCs w:val="22"/>
          <w:lang w:val="en-GB"/>
        </w:rPr>
        <w:t>f</w:t>
      </w:r>
      <w:r w:rsidRPr="00174519">
        <w:rPr>
          <w:kern w:val="0"/>
          <w:szCs w:val="22"/>
          <w:lang w:val="en-GB"/>
        </w:rPr>
        <w:t>erence</w:t>
      </w:r>
      <w:r w:rsidRPr="00174519">
        <w:rPr>
          <w:spacing w:val="5"/>
          <w:kern w:val="0"/>
          <w:szCs w:val="22"/>
          <w:lang w:val="en-GB"/>
        </w:rPr>
        <w:t xml:space="preserve"> </w:t>
      </w:r>
      <w:r w:rsidRPr="00174519">
        <w:rPr>
          <w:kern w:val="0"/>
          <w:szCs w:val="22"/>
          <w:lang w:val="en-GB"/>
        </w:rPr>
        <w:t>ba</w:t>
      </w:r>
      <w:r w:rsidRPr="00174519">
        <w:rPr>
          <w:spacing w:val="-1"/>
          <w:kern w:val="0"/>
          <w:szCs w:val="22"/>
          <w:lang w:val="en-GB"/>
        </w:rPr>
        <w:t>n</w:t>
      </w:r>
      <w:r w:rsidRPr="00174519">
        <w:rPr>
          <w:spacing w:val="2"/>
          <w:kern w:val="0"/>
          <w:szCs w:val="22"/>
          <w:lang w:val="en-GB"/>
        </w:rPr>
        <w:t>d</w:t>
      </w:r>
      <w:r w:rsidRPr="00174519">
        <w:rPr>
          <w:spacing w:val="-2"/>
          <w:kern w:val="0"/>
          <w:szCs w:val="22"/>
          <w:lang w:val="en-GB"/>
        </w:rPr>
        <w:t>w</w:t>
      </w:r>
      <w:r w:rsidRPr="00174519">
        <w:rPr>
          <w:kern w:val="0"/>
          <w:szCs w:val="22"/>
          <w:lang w:val="en-GB"/>
        </w:rPr>
        <w:t>idth</w:t>
      </w:r>
      <w:r w:rsidRPr="00174519">
        <w:rPr>
          <w:spacing w:val="7"/>
          <w:kern w:val="0"/>
          <w:szCs w:val="22"/>
          <w:lang w:val="en-GB"/>
        </w:rPr>
        <w:t xml:space="preserve"> </w:t>
      </w:r>
      <w:r w:rsidRPr="00174519">
        <w:rPr>
          <w:kern w:val="0"/>
          <w:szCs w:val="22"/>
          <w:lang w:val="en-GB"/>
        </w:rPr>
        <w:t>is</w:t>
      </w:r>
      <w:r w:rsidRPr="00174519">
        <w:rPr>
          <w:spacing w:val="-4"/>
          <w:kern w:val="0"/>
          <w:szCs w:val="22"/>
          <w:lang w:val="en-GB"/>
        </w:rPr>
        <w:t xml:space="preserve"> </w:t>
      </w:r>
      <w:r w:rsidRPr="00174519">
        <w:rPr>
          <w:kern w:val="0"/>
          <w:szCs w:val="22"/>
          <w:lang w:val="en-GB"/>
        </w:rPr>
        <w:t>4</w:t>
      </w:r>
      <w:r w:rsidRPr="00174519">
        <w:rPr>
          <w:spacing w:val="5"/>
          <w:kern w:val="0"/>
          <w:szCs w:val="22"/>
          <w:lang w:val="en-GB"/>
        </w:rPr>
        <w:t xml:space="preserve"> </w:t>
      </w:r>
      <w:r w:rsidRPr="00174519">
        <w:rPr>
          <w:kern w:val="0"/>
          <w:szCs w:val="22"/>
          <w:lang w:val="en-GB"/>
        </w:rPr>
        <w:t>kHz.  In</w:t>
      </w:r>
      <w:r w:rsidRPr="00174519">
        <w:rPr>
          <w:spacing w:val="3"/>
          <w:kern w:val="0"/>
          <w:szCs w:val="22"/>
          <w:lang w:val="en-GB"/>
        </w:rPr>
        <w:t xml:space="preserve"> </w:t>
      </w:r>
      <w:r w:rsidRPr="00174519">
        <w:rPr>
          <w:kern w:val="0"/>
          <w:szCs w:val="22"/>
          <w:lang w:val="en-GB"/>
        </w:rPr>
        <w:t>this fre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3"/>
          <w:kern w:val="0"/>
          <w:szCs w:val="22"/>
          <w:lang w:val="en-GB"/>
        </w:rPr>
        <w:t xml:space="preserve"> </w:t>
      </w:r>
      <w:r w:rsidRPr="00174519">
        <w:rPr>
          <w:kern w:val="0"/>
          <w:szCs w:val="22"/>
          <w:lang w:val="en-GB"/>
        </w:rPr>
        <w:t>ban</w:t>
      </w:r>
      <w:r w:rsidRPr="00174519">
        <w:rPr>
          <w:spacing w:val="2"/>
          <w:kern w:val="0"/>
          <w:szCs w:val="22"/>
          <w:lang w:val="en-GB"/>
        </w:rPr>
        <w:t>d</w:t>
      </w:r>
      <w:r w:rsidRPr="00174519">
        <w:rPr>
          <w:kern w:val="0"/>
          <w:szCs w:val="22"/>
          <w:lang w:val="en-GB"/>
        </w:rPr>
        <w:t>,</w:t>
      </w:r>
      <w:r w:rsidRPr="00174519">
        <w:rPr>
          <w:spacing w:val="9"/>
          <w:kern w:val="0"/>
          <w:szCs w:val="22"/>
          <w:lang w:val="en-GB"/>
        </w:rPr>
        <w:t xml:space="preserve"> </w:t>
      </w:r>
      <w:r w:rsidRPr="00174519">
        <w:rPr>
          <w:kern w:val="0"/>
          <w:szCs w:val="22"/>
          <w:lang w:val="en-GB"/>
        </w:rPr>
        <w:t>statio</w:t>
      </w:r>
      <w:r w:rsidRPr="00174519">
        <w:rPr>
          <w:spacing w:val="-1"/>
          <w:kern w:val="0"/>
          <w:szCs w:val="22"/>
          <w:lang w:val="en-GB"/>
        </w:rPr>
        <w:t>n</w:t>
      </w:r>
      <w:r w:rsidRPr="00174519">
        <w:rPr>
          <w:kern w:val="0"/>
          <w:szCs w:val="22"/>
          <w:lang w:val="en-GB"/>
        </w:rPr>
        <w:t>s</w:t>
      </w:r>
      <w:r w:rsidRPr="00174519">
        <w:rPr>
          <w:spacing w:val="11"/>
          <w:kern w:val="0"/>
          <w:szCs w:val="22"/>
          <w:lang w:val="en-GB"/>
        </w:rPr>
        <w:t xml:space="preserve"> </w:t>
      </w:r>
      <w:r w:rsidRPr="00174519">
        <w:rPr>
          <w:kern w:val="0"/>
          <w:szCs w:val="22"/>
          <w:lang w:val="en-GB"/>
        </w:rPr>
        <w:t>of</w:t>
      </w:r>
      <w:r w:rsidRPr="00174519">
        <w:rPr>
          <w:spacing w:val="4"/>
          <w:kern w:val="0"/>
          <w:szCs w:val="22"/>
          <w:lang w:val="en-GB"/>
        </w:rPr>
        <w:t xml:space="preserve"> </w:t>
      </w:r>
      <w:r w:rsidRPr="00174519">
        <w:rPr>
          <w:kern w:val="0"/>
          <w:szCs w:val="22"/>
          <w:lang w:val="en-GB"/>
        </w:rPr>
        <w:t>the</w:t>
      </w:r>
      <w:r w:rsidRPr="00174519">
        <w:rPr>
          <w:spacing w:val="6"/>
          <w:kern w:val="0"/>
          <w:szCs w:val="22"/>
          <w:lang w:val="en-GB"/>
        </w:rPr>
        <w:t xml:space="preserve"> </w:t>
      </w:r>
      <w:r w:rsidRPr="00174519">
        <w:rPr>
          <w:kern w:val="0"/>
          <w:szCs w:val="22"/>
          <w:lang w:val="en-GB"/>
        </w:rPr>
        <w:t>space</w:t>
      </w:r>
      <w:r w:rsidRPr="00174519">
        <w:rPr>
          <w:spacing w:val="9"/>
          <w:kern w:val="0"/>
          <w:szCs w:val="22"/>
          <w:lang w:val="en-GB"/>
        </w:rPr>
        <w:t xml:space="preserve"> </w:t>
      </w:r>
      <w:r w:rsidRPr="00174519">
        <w:rPr>
          <w:kern w:val="0"/>
          <w:szCs w:val="22"/>
          <w:lang w:val="en-GB"/>
        </w:rPr>
        <w:t>research</w:t>
      </w:r>
      <w:r w:rsidRPr="00174519">
        <w:rPr>
          <w:spacing w:val="12"/>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1"/>
          <w:kern w:val="0"/>
          <w:szCs w:val="22"/>
          <w:lang w:val="en-GB"/>
        </w:rPr>
        <w:t xml:space="preserve"> </w:t>
      </w:r>
      <w:r w:rsidRPr="00174519">
        <w:rPr>
          <w:kern w:val="0"/>
          <w:szCs w:val="22"/>
          <w:lang w:val="en-GB"/>
        </w:rPr>
        <w:t>(spa</w:t>
      </w:r>
      <w:r w:rsidRPr="00174519">
        <w:rPr>
          <w:spacing w:val="-1"/>
          <w:kern w:val="0"/>
          <w:szCs w:val="22"/>
          <w:lang w:val="en-GB"/>
        </w:rPr>
        <w:t>c</w:t>
      </w:r>
      <w:r w:rsidRPr="00174519">
        <w:rPr>
          <w:spacing w:val="3"/>
          <w:kern w:val="0"/>
          <w:szCs w:val="22"/>
          <w:lang w:val="en-GB"/>
        </w:rPr>
        <w:t>e</w:t>
      </w:r>
      <w:r w:rsidRPr="00174519">
        <w:rPr>
          <w:spacing w:val="-1"/>
          <w:kern w:val="0"/>
          <w:szCs w:val="22"/>
          <w:lang w:val="en-GB"/>
        </w:rPr>
        <w:t>-</w:t>
      </w:r>
      <w:r w:rsidRPr="00174519">
        <w:rPr>
          <w:kern w:val="0"/>
          <w:szCs w:val="22"/>
          <w:lang w:val="en-GB"/>
        </w:rPr>
        <w:t>t</w:t>
      </w:r>
      <w:r w:rsidRPr="00174519">
        <w:rPr>
          <w:spacing w:val="1"/>
          <w:kern w:val="0"/>
          <w:szCs w:val="22"/>
          <w:lang w:val="en-GB"/>
        </w:rPr>
        <w:t>o-</w:t>
      </w:r>
      <w:r w:rsidRPr="00174519">
        <w:rPr>
          <w:kern w:val="0"/>
          <w:szCs w:val="22"/>
          <w:lang w:val="en-GB"/>
        </w:rPr>
        <w:t>space)</w:t>
      </w:r>
      <w:r w:rsidRPr="00174519">
        <w:rPr>
          <w:spacing w:val="21"/>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all</w:t>
      </w:r>
      <w:r w:rsidRPr="00174519">
        <w:rPr>
          <w:spacing w:val="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7"/>
          <w:kern w:val="0"/>
          <w:szCs w:val="22"/>
          <w:lang w:val="en-GB"/>
        </w:rPr>
        <w:t xml:space="preserve"> </w:t>
      </w:r>
      <w:r w:rsidRPr="00174519">
        <w:rPr>
          <w:kern w:val="0"/>
          <w:szCs w:val="22"/>
          <w:lang w:val="en-GB"/>
        </w:rPr>
        <w:t>cla</w:t>
      </w:r>
      <w:r w:rsidRPr="00174519">
        <w:rPr>
          <w:spacing w:val="2"/>
          <w:kern w:val="0"/>
          <w:szCs w:val="22"/>
          <w:lang w:val="en-GB"/>
        </w:rPr>
        <w:t>i</w:t>
      </w:r>
      <w:r w:rsidRPr="00174519">
        <w:rPr>
          <w:kern w:val="0"/>
          <w:szCs w:val="22"/>
          <w:lang w:val="en-GB"/>
        </w:rPr>
        <w:t>m</w:t>
      </w:r>
      <w:r w:rsidRPr="00174519">
        <w:rPr>
          <w:spacing w:val="6"/>
          <w:kern w:val="0"/>
          <w:szCs w:val="22"/>
          <w:lang w:val="en-GB"/>
        </w:rPr>
        <w:t xml:space="preserve">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13"/>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spacing w:val="-3"/>
          <w:kern w:val="0"/>
          <w:szCs w:val="22"/>
          <w:lang w:val="en-GB"/>
        </w:rPr>
        <w:t>m</w:t>
      </w:r>
      <w:r w:rsidRPr="00174519">
        <w:rPr>
          <w:kern w:val="0"/>
          <w:szCs w:val="22"/>
          <w:lang w:val="en-GB"/>
        </w:rPr>
        <w:t>,</w:t>
      </w:r>
      <w:r w:rsidRPr="00174519">
        <w:rPr>
          <w:spacing w:val="9"/>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r</w:t>
      </w:r>
      <w:r w:rsidRPr="00174519">
        <w:rPr>
          <w:spacing w:val="7"/>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n</w:t>
      </w:r>
      <w:r w:rsidRPr="00174519">
        <w:rPr>
          <w:kern w:val="0"/>
          <w:szCs w:val="22"/>
          <w:lang w:val="en-GB"/>
        </w:rPr>
        <w:t>strain</w:t>
      </w:r>
      <w:r w:rsidRPr="00174519">
        <w:rPr>
          <w:spacing w:val="12"/>
          <w:kern w:val="0"/>
          <w:szCs w:val="22"/>
          <w:lang w:val="en-GB"/>
        </w:rPr>
        <w:t xml:space="preserve"> </w:t>
      </w:r>
      <w:r w:rsidRPr="00174519">
        <w:rPr>
          <w:spacing w:val="1"/>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spacing w:val="-1"/>
          <w:kern w:val="0"/>
          <w:szCs w:val="22"/>
          <w:lang w:val="en-GB"/>
        </w:rPr>
        <w:t>u</w:t>
      </w:r>
      <w:r w:rsidRPr="00174519">
        <w:rPr>
          <w:kern w:val="0"/>
          <w:szCs w:val="22"/>
          <w:lang w:val="en-GB"/>
        </w:rPr>
        <w:t>se</w:t>
      </w:r>
      <w:r w:rsidRPr="00174519">
        <w:rPr>
          <w:spacing w:val="5"/>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5"/>
          <w:kern w:val="0"/>
          <w:szCs w:val="22"/>
          <w:lang w:val="en-GB"/>
        </w:rPr>
        <w:t xml:space="preserve"> </w:t>
      </w:r>
      <w:r w:rsidRPr="00174519">
        <w:rPr>
          <w:kern w:val="0"/>
          <w:szCs w:val="22"/>
          <w:lang w:val="en-GB"/>
        </w:rPr>
        <w:t>devel</w:t>
      </w:r>
      <w:r w:rsidRPr="00174519">
        <w:rPr>
          <w:spacing w:val="1"/>
          <w:kern w:val="0"/>
          <w:szCs w:val="22"/>
          <w:lang w:val="en-GB"/>
        </w:rPr>
        <w:t>o</w:t>
      </w:r>
      <w:r w:rsidRPr="00174519">
        <w:rPr>
          <w:spacing w:val="2"/>
          <w:kern w:val="0"/>
          <w:szCs w:val="22"/>
          <w:lang w:val="en-GB"/>
        </w:rPr>
        <w:t>p</w:t>
      </w:r>
      <w:r w:rsidRPr="00174519">
        <w:rPr>
          <w:spacing w:val="-3"/>
          <w:kern w:val="0"/>
          <w:szCs w:val="22"/>
          <w:lang w:val="en-GB"/>
        </w:rPr>
        <w:t>m</w:t>
      </w:r>
      <w:r w:rsidRPr="00174519">
        <w:rPr>
          <w:kern w:val="0"/>
          <w:szCs w:val="22"/>
          <w:lang w:val="en-GB"/>
        </w:rPr>
        <w:t>e</w:t>
      </w:r>
      <w:r w:rsidRPr="00174519">
        <w:rPr>
          <w:spacing w:val="1"/>
          <w:kern w:val="0"/>
          <w:szCs w:val="22"/>
          <w:lang w:val="en-GB"/>
        </w:rPr>
        <w:t>n</w:t>
      </w:r>
      <w:r w:rsidRPr="00174519">
        <w:rPr>
          <w:kern w:val="0"/>
          <w:szCs w:val="22"/>
          <w:lang w:val="en-GB"/>
        </w:rPr>
        <w:t>t</w:t>
      </w:r>
      <w:r w:rsidRPr="00174519">
        <w:rPr>
          <w:spacing w:val="15"/>
          <w:kern w:val="0"/>
          <w:szCs w:val="22"/>
          <w:lang w:val="en-GB"/>
        </w:rPr>
        <w:t xml:space="preserve"> </w:t>
      </w:r>
      <w:r w:rsidRPr="00174519">
        <w:rPr>
          <w:spacing w:val="1"/>
          <w:kern w:val="0"/>
          <w:szCs w:val="22"/>
          <w:lang w:val="en-GB"/>
        </w:rPr>
        <w:t>o</w:t>
      </w:r>
      <w:r w:rsidRPr="00174519">
        <w:rPr>
          <w:spacing w:val="-1"/>
          <w:kern w:val="0"/>
          <w:szCs w:val="22"/>
          <w:lang w:val="en-GB"/>
        </w:rPr>
        <w:t>f</w:t>
      </w:r>
      <w:r w:rsidRPr="00174519">
        <w:rPr>
          <w:kern w:val="0"/>
          <w:szCs w:val="22"/>
          <w:lang w:val="en-GB"/>
        </w:rPr>
        <w:t>,</w:t>
      </w:r>
      <w:r w:rsidRPr="00174519">
        <w:rPr>
          <w:spacing w:val="4"/>
          <w:kern w:val="0"/>
          <w:szCs w:val="22"/>
          <w:lang w:val="en-GB"/>
        </w:rPr>
        <w:t xml:space="preserve"> </w:t>
      </w:r>
      <w:r w:rsidRPr="00174519">
        <w:rPr>
          <w:kern w:val="0"/>
          <w:szCs w:val="22"/>
          <w:lang w:val="en-GB"/>
        </w:rPr>
        <w:t>stati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10"/>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8"/>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7"/>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9"/>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4"/>
          <w:kern w:val="0"/>
          <w:szCs w:val="22"/>
          <w:lang w:val="en-GB"/>
        </w:rPr>
        <w:t>s</w:t>
      </w:r>
      <w:r w:rsidRPr="00174519">
        <w:rPr>
          <w:kern w:val="0"/>
          <w:szCs w:val="22"/>
          <w:lang w:val="en-GB"/>
        </w:rPr>
        <w:t xml:space="preserve">.  No. </w:t>
      </w:r>
      <w:r w:rsidRPr="00174519">
        <w:rPr>
          <w:bCs/>
          <w:spacing w:val="1"/>
          <w:kern w:val="0"/>
          <w:szCs w:val="22"/>
          <w:lang w:val="en-GB"/>
        </w:rPr>
        <w:t>4.1</w:t>
      </w:r>
      <w:r w:rsidRPr="00174519">
        <w:rPr>
          <w:bCs/>
          <w:kern w:val="0"/>
          <w:szCs w:val="22"/>
          <w:lang w:val="en-GB"/>
        </w:rPr>
        <w:t>0</w:t>
      </w:r>
      <w:r w:rsidRPr="00174519">
        <w:rPr>
          <w:bCs/>
          <w:spacing w:val="7"/>
          <w:kern w:val="0"/>
          <w:szCs w:val="22"/>
          <w:lang w:val="en-GB"/>
        </w:rPr>
        <w:t xml:space="preserve"> </w:t>
      </w:r>
      <w:r w:rsidRPr="00174519">
        <w:rPr>
          <w:spacing w:val="-1"/>
          <w:kern w:val="0"/>
          <w:szCs w:val="22"/>
          <w:lang w:val="en-GB"/>
        </w:rPr>
        <w:t>d</w:t>
      </w:r>
      <w:r w:rsidRPr="00174519">
        <w:rPr>
          <w:spacing w:val="1"/>
          <w:kern w:val="0"/>
          <w:szCs w:val="22"/>
          <w:lang w:val="en-GB"/>
        </w:rPr>
        <w:t>o</w:t>
      </w:r>
      <w:r w:rsidRPr="00174519">
        <w:rPr>
          <w:kern w:val="0"/>
          <w:szCs w:val="22"/>
          <w:lang w:val="en-GB"/>
        </w:rPr>
        <w:t>es</w:t>
      </w:r>
      <w:r w:rsidRPr="00174519">
        <w:rPr>
          <w:spacing w:val="6"/>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5"/>
          <w:kern w:val="0"/>
          <w:szCs w:val="22"/>
          <w:lang w:val="en-GB"/>
        </w:rPr>
        <w:t xml:space="preserve"> </w:t>
      </w:r>
      <w:r w:rsidRPr="00174519">
        <w:rPr>
          <w:kern w:val="0"/>
          <w:szCs w:val="22"/>
          <w:lang w:val="en-GB"/>
        </w:rPr>
        <w:t>appl</w:t>
      </w:r>
      <w:r w:rsidRPr="00174519">
        <w:rPr>
          <w:spacing w:val="-1"/>
          <w:kern w:val="0"/>
          <w:szCs w:val="22"/>
          <w:lang w:val="en-GB"/>
        </w:rPr>
        <w:t>y</w:t>
      </w:r>
      <w:r w:rsidRPr="00174519">
        <w:rPr>
          <w:kern w:val="0"/>
          <w:szCs w:val="22"/>
          <w:lang w:val="en-GB"/>
        </w:rPr>
        <w:t>.</w:t>
      </w:r>
    </w:p>
    <w:bookmarkEnd w:id="16"/>
    <w:p w14:paraId="6D834F04" w14:textId="77777777" w:rsidR="00174519" w:rsidRPr="00174519" w:rsidRDefault="00174519" w:rsidP="00174519">
      <w:pPr>
        <w:spacing w:after="120"/>
        <w:ind w:firstLine="720"/>
        <w:rPr>
          <w:kern w:val="0"/>
          <w:szCs w:val="22"/>
        </w:rPr>
      </w:pPr>
      <w:r w:rsidRPr="00174519">
        <w:rPr>
          <w:bCs/>
          <w:kern w:val="0"/>
          <w:szCs w:val="22"/>
        </w:rPr>
        <w:t>(269)  5.269</w:t>
      </w:r>
      <w:r w:rsidRPr="00174519">
        <w:rPr>
          <w:bCs/>
          <w:kern w:val="0"/>
          <w:szCs w:val="22"/>
          <w:lang w:val="en-GB"/>
        </w:rPr>
        <w:t>  </w:t>
      </w:r>
      <w:r w:rsidRPr="00174519">
        <w:rPr>
          <w:i/>
          <w:kern w:val="0"/>
          <w:szCs w:val="22"/>
        </w:rPr>
        <w:t>Different category of service:</w:t>
      </w:r>
      <w:r w:rsidRPr="00174519">
        <w:rPr>
          <w:kern w:val="0"/>
          <w:szCs w:val="22"/>
        </w:rPr>
        <w:t xml:space="preserve">  in Australia, the United States, India, Japan and the United Kingdom, the allocation of the bands 420-430 MHz and 440-450 MHz to the radiolocation service is on a primary basis (see No. 5.33).</w:t>
      </w:r>
    </w:p>
    <w:p w14:paraId="617B32E1" w14:textId="77777777" w:rsidR="00174519" w:rsidRPr="00174519" w:rsidRDefault="00174519" w:rsidP="00174519">
      <w:pPr>
        <w:spacing w:after="120"/>
        <w:ind w:firstLine="720"/>
        <w:rPr>
          <w:kern w:val="0"/>
          <w:szCs w:val="22"/>
        </w:rPr>
      </w:pPr>
      <w:r w:rsidRPr="00174519">
        <w:rPr>
          <w:bCs/>
          <w:kern w:val="0"/>
          <w:szCs w:val="22"/>
        </w:rPr>
        <w:t>(270)  5.270</w:t>
      </w:r>
      <w:r w:rsidRPr="00174519">
        <w:rPr>
          <w:bCs/>
          <w:kern w:val="0"/>
          <w:szCs w:val="22"/>
          <w:lang w:val="en-GB"/>
        </w:rPr>
        <w:t>  </w:t>
      </w:r>
      <w:r w:rsidRPr="00174519">
        <w:rPr>
          <w:i/>
          <w:kern w:val="0"/>
          <w:szCs w:val="22"/>
        </w:rPr>
        <w:t>Additional allocation:</w:t>
      </w:r>
      <w:r w:rsidRPr="00174519">
        <w:rPr>
          <w:kern w:val="0"/>
          <w:szCs w:val="22"/>
        </w:rPr>
        <w:t xml:space="preserve">  in Australia, the United States, Jamaica and the Philippines, the bands 420</w:t>
      </w:r>
      <w:r w:rsidRPr="00174519">
        <w:rPr>
          <w:kern w:val="0"/>
          <w:szCs w:val="22"/>
        </w:rPr>
        <w:noBreakHyphen/>
        <w:t>430 MHz and 440-450 MHz are also allocated to the amateur service on a secondary basis.</w:t>
      </w:r>
    </w:p>
    <w:p w14:paraId="4E5BC744" w14:textId="77777777" w:rsidR="00174519" w:rsidRPr="00174519" w:rsidRDefault="00174519" w:rsidP="00174519">
      <w:pPr>
        <w:spacing w:after="120"/>
        <w:ind w:firstLine="720"/>
        <w:rPr>
          <w:kern w:val="0"/>
          <w:szCs w:val="22"/>
        </w:rPr>
      </w:pPr>
      <w:r w:rsidRPr="00174519">
        <w:rPr>
          <w:bCs/>
          <w:kern w:val="0"/>
          <w:szCs w:val="22"/>
        </w:rPr>
        <w:t>(271)  5.271</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Belarus, China, India, Kyrgyzstan and Turkmenistan, the band 420</w:t>
      </w:r>
      <w:r w:rsidRPr="00174519">
        <w:rPr>
          <w:kern w:val="0"/>
          <w:szCs w:val="22"/>
        </w:rPr>
        <w:noBreakHyphen/>
        <w:t>460 MHz is also allocated to the aeronautical radionavigation service (radio altimeters) on a secondary basis.</w:t>
      </w:r>
    </w:p>
    <w:p w14:paraId="31F85A44" w14:textId="77777777" w:rsidR="00174519" w:rsidRPr="00174519" w:rsidRDefault="00174519" w:rsidP="00174519">
      <w:pPr>
        <w:spacing w:after="120"/>
        <w:ind w:firstLine="720"/>
        <w:rPr>
          <w:bCs/>
          <w:kern w:val="0"/>
          <w:szCs w:val="22"/>
        </w:rPr>
      </w:pPr>
      <w:r w:rsidRPr="00174519">
        <w:rPr>
          <w:bCs/>
          <w:kern w:val="0"/>
          <w:szCs w:val="22"/>
        </w:rPr>
        <w:lastRenderedPageBreak/>
        <w:t>(272) and (273)  [Reserved]</w:t>
      </w:r>
    </w:p>
    <w:p w14:paraId="1FAB9F06" w14:textId="77777777" w:rsidR="00174519" w:rsidRPr="00174519" w:rsidRDefault="00174519" w:rsidP="00174519">
      <w:pPr>
        <w:spacing w:after="120"/>
        <w:ind w:firstLine="720"/>
        <w:rPr>
          <w:kern w:val="0"/>
          <w:szCs w:val="22"/>
          <w:lang w:val="en-GB"/>
        </w:rPr>
      </w:pPr>
      <w:r w:rsidRPr="00174519">
        <w:rPr>
          <w:bCs/>
          <w:kern w:val="0"/>
          <w:szCs w:val="22"/>
        </w:rPr>
        <w:t>(274)  5.274</w:t>
      </w:r>
      <w:r w:rsidRPr="00174519">
        <w:rPr>
          <w:bCs/>
          <w:kern w:val="0"/>
          <w:szCs w:val="22"/>
          <w:lang w:val="en-GB"/>
        </w:rPr>
        <w:t>  </w:t>
      </w:r>
      <w:r w:rsidRPr="00174519">
        <w:rPr>
          <w:i/>
          <w:kern w:val="0"/>
          <w:szCs w:val="22"/>
        </w:rPr>
        <w:t>Alternative allocation:</w:t>
      </w:r>
      <w:r w:rsidRPr="00174519">
        <w:rPr>
          <w:kern w:val="0"/>
          <w:szCs w:val="22"/>
        </w:rPr>
        <w:t xml:space="preserve">  </w:t>
      </w:r>
      <w:r w:rsidRPr="00174519">
        <w:rPr>
          <w:kern w:val="0"/>
          <w:szCs w:val="22"/>
          <w:lang w:val="en-GB"/>
        </w:rPr>
        <w:t>in Denmark, Norway, Sweden and Chad, the bands 430-432 MHz and 438</w:t>
      </w:r>
      <w:r w:rsidRPr="00174519">
        <w:rPr>
          <w:kern w:val="0"/>
          <w:szCs w:val="22"/>
          <w:lang w:val="en-GB"/>
        </w:rPr>
        <w:noBreakHyphen/>
        <w:t>440 MHz are allocated to the fixed and mobile, except aeronautical mobile, services on a primary basis.</w:t>
      </w:r>
    </w:p>
    <w:p w14:paraId="4957BAAF" w14:textId="77777777" w:rsidR="0055034B" w:rsidRPr="0055034B" w:rsidRDefault="0055034B" w:rsidP="0055034B">
      <w:pPr>
        <w:tabs>
          <w:tab w:val="left" w:pos="1247"/>
        </w:tabs>
        <w:spacing w:after="220"/>
        <w:ind w:firstLine="720"/>
        <w:rPr>
          <w:bCs/>
          <w:spacing w:val="-1"/>
          <w:kern w:val="0"/>
        </w:rPr>
      </w:pPr>
      <w:r w:rsidRPr="0055034B">
        <w:rPr>
          <w:bCs/>
          <w:kern w:val="0"/>
        </w:rPr>
        <w:t>(275)  5.275</w:t>
      </w:r>
      <w:r w:rsidRPr="0055034B">
        <w:rPr>
          <w:bCs/>
          <w:spacing w:val="-1"/>
          <w:w w:val="95"/>
          <w:kern w:val="0"/>
        </w:rPr>
        <w:t>  </w:t>
      </w:r>
      <w:r w:rsidRPr="0055034B">
        <w:rPr>
          <w:bCs/>
          <w:i/>
          <w:spacing w:val="-1"/>
          <w:kern w:val="0"/>
        </w:rPr>
        <w:t>Additional</w:t>
      </w:r>
      <w:r w:rsidRPr="0055034B">
        <w:rPr>
          <w:bCs/>
          <w:i/>
          <w:spacing w:val="-3"/>
          <w:kern w:val="0"/>
        </w:rPr>
        <w:t xml:space="preserve"> </w:t>
      </w:r>
      <w:r w:rsidRPr="0055034B">
        <w:rPr>
          <w:bCs/>
          <w:i/>
          <w:spacing w:val="-1"/>
          <w:kern w:val="0"/>
        </w:rPr>
        <w:t>allocation:</w:t>
      </w:r>
      <w:r w:rsidRPr="0055034B">
        <w:rPr>
          <w:bCs/>
          <w:iCs/>
          <w:spacing w:val="-1"/>
          <w:kern w:val="0"/>
        </w:rPr>
        <w:t xml:space="preserve">  </w:t>
      </w:r>
      <w:r w:rsidRPr="0055034B">
        <w:rPr>
          <w:bCs/>
          <w:kern w:val="0"/>
        </w:rPr>
        <w:t>in</w:t>
      </w:r>
      <w:r w:rsidRPr="0055034B">
        <w:rPr>
          <w:bCs/>
          <w:spacing w:val="-2"/>
          <w:kern w:val="0"/>
        </w:rPr>
        <w:t xml:space="preserve"> </w:t>
      </w:r>
      <w:r w:rsidRPr="0055034B">
        <w:rPr>
          <w:bCs/>
          <w:kern w:val="0"/>
        </w:rPr>
        <w:t>Croatia,</w:t>
      </w:r>
      <w:r w:rsidRPr="0055034B">
        <w:rPr>
          <w:bCs/>
          <w:spacing w:val="-2"/>
          <w:kern w:val="0"/>
        </w:rPr>
        <w:t xml:space="preserve"> </w:t>
      </w:r>
      <w:r w:rsidRPr="0055034B">
        <w:rPr>
          <w:bCs/>
          <w:spacing w:val="-1"/>
          <w:kern w:val="0"/>
        </w:rPr>
        <w:t>Estonia,</w:t>
      </w:r>
      <w:r w:rsidRPr="0055034B">
        <w:rPr>
          <w:bCs/>
          <w:spacing w:val="-2"/>
          <w:kern w:val="0"/>
        </w:rPr>
        <w:t xml:space="preserve"> </w:t>
      </w:r>
      <w:r w:rsidRPr="0055034B">
        <w:rPr>
          <w:bCs/>
          <w:kern w:val="0"/>
        </w:rPr>
        <w:t>Finland,</w:t>
      </w:r>
      <w:r w:rsidRPr="0055034B">
        <w:rPr>
          <w:bCs/>
          <w:spacing w:val="-3"/>
          <w:kern w:val="0"/>
        </w:rPr>
        <w:t xml:space="preserve"> </w:t>
      </w:r>
      <w:r w:rsidRPr="0055034B">
        <w:rPr>
          <w:bCs/>
          <w:kern w:val="0"/>
        </w:rPr>
        <w:t>Libya,</w:t>
      </w:r>
      <w:r w:rsidRPr="0055034B">
        <w:rPr>
          <w:bCs/>
          <w:spacing w:val="-2"/>
          <w:kern w:val="0"/>
        </w:rPr>
        <w:t xml:space="preserve"> </w:t>
      </w:r>
      <w:r w:rsidRPr="0055034B">
        <w:rPr>
          <w:bCs/>
          <w:kern w:val="0"/>
        </w:rPr>
        <w:t>North</w:t>
      </w:r>
      <w:r w:rsidRPr="0055034B">
        <w:rPr>
          <w:bCs/>
          <w:spacing w:val="-2"/>
          <w:kern w:val="0"/>
        </w:rPr>
        <w:t xml:space="preserve"> </w:t>
      </w:r>
      <w:r w:rsidRPr="0055034B">
        <w:rPr>
          <w:bCs/>
          <w:kern w:val="0"/>
        </w:rPr>
        <w:t>Macedonia,</w:t>
      </w:r>
      <w:r w:rsidRPr="0055034B">
        <w:rPr>
          <w:bCs/>
          <w:spacing w:val="43"/>
          <w:kern w:val="0"/>
        </w:rPr>
        <w:t xml:space="preserve"> </w:t>
      </w:r>
      <w:r w:rsidRPr="0055034B">
        <w:rPr>
          <w:bCs/>
          <w:kern w:val="0"/>
        </w:rPr>
        <w:t xml:space="preserve">Montenegro and Serbia, the frequency bands 430-432 MHz and </w:t>
      </w:r>
      <w:r w:rsidRPr="0055034B">
        <w:rPr>
          <w:bCs/>
          <w:spacing w:val="-1"/>
          <w:kern w:val="0"/>
        </w:rPr>
        <w:t>438-440 MHz are also allocated to</w:t>
      </w:r>
      <w:r w:rsidRPr="0055034B">
        <w:rPr>
          <w:bCs/>
          <w:spacing w:val="28"/>
          <w:kern w:val="0"/>
        </w:rPr>
        <w:t xml:space="preserve"> </w:t>
      </w:r>
      <w:r w:rsidRPr="0055034B">
        <w:rPr>
          <w:bCs/>
          <w:kern w:val="0"/>
        </w:rPr>
        <w:t>the</w:t>
      </w:r>
      <w:r w:rsidRPr="0055034B">
        <w:rPr>
          <w:bCs/>
          <w:spacing w:val="-1"/>
          <w:kern w:val="0"/>
        </w:rPr>
        <w:t xml:space="preserve"> </w:t>
      </w:r>
      <w:r w:rsidRPr="0055034B">
        <w:rPr>
          <w:bCs/>
          <w:kern w:val="0"/>
        </w:rPr>
        <w:t>fixed and</w:t>
      </w:r>
      <w:r w:rsidRPr="0055034B">
        <w:rPr>
          <w:bCs/>
          <w:spacing w:val="-1"/>
          <w:kern w:val="0"/>
        </w:rPr>
        <w:t xml:space="preserve"> mobile,</w:t>
      </w:r>
      <w:r w:rsidRPr="0055034B">
        <w:rPr>
          <w:bCs/>
          <w:kern w:val="0"/>
        </w:rPr>
        <w:t xml:space="preserve"> except</w:t>
      </w:r>
      <w:r w:rsidRPr="0055034B">
        <w:rPr>
          <w:bCs/>
          <w:spacing w:val="-1"/>
          <w:kern w:val="0"/>
        </w:rPr>
        <w:t xml:space="preserve"> aeronautical</w:t>
      </w:r>
      <w:r w:rsidRPr="0055034B">
        <w:rPr>
          <w:bCs/>
          <w:kern w:val="0"/>
        </w:rPr>
        <w:t xml:space="preserve"> </w:t>
      </w:r>
      <w:r w:rsidRPr="0055034B">
        <w:rPr>
          <w:bCs/>
          <w:spacing w:val="-1"/>
          <w:kern w:val="0"/>
        </w:rPr>
        <w:t xml:space="preserve">mobile, </w:t>
      </w:r>
      <w:r w:rsidRPr="0055034B">
        <w:rPr>
          <w:bCs/>
          <w:kern w:val="0"/>
        </w:rPr>
        <w:t>services on</w:t>
      </w:r>
      <w:r w:rsidRPr="0055034B">
        <w:rPr>
          <w:bCs/>
          <w:spacing w:val="-1"/>
          <w:kern w:val="0"/>
        </w:rPr>
        <w:t xml:space="preserve"> </w:t>
      </w:r>
      <w:r w:rsidRPr="0055034B">
        <w:rPr>
          <w:bCs/>
          <w:kern w:val="0"/>
        </w:rPr>
        <w:t>a</w:t>
      </w:r>
      <w:r w:rsidRPr="0055034B">
        <w:rPr>
          <w:bCs/>
          <w:spacing w:val="-1"/>
          <w:kern w:val="0"/>
        </w:rPr>
        <w:t xml:space="preserve"> primary </w:t>
      </w:r>
      <w:r w:rsidRPr="0055034B">
        <w:rPr>
          <w:bCs/>
          <w:kern w:val="0"/>
        </w:rPr>
        <w:t>basis.</w:t>
      </w:r>
    </w:p>
    <w:p w14:paraId="28343C17" w14:textId="3F3FB94C" w:rsidR="00174519" w:rsidRPr="00174519" w:rsidRDefault="00174519" w:rsidP="00174519">
      <w:pPr>
        <w:spacing w:after="120"/>
        <w:ind w:firstLine="720"/>
        <w:rPr>
          <w:kern w:val="0"/>
          <w:szCs w:val="22"/>
          <w:lang w:val="en-GB"/>
        </w:rPr>
      </w:pPr>
      <w:r w:rsidRPr="00174519">
        <w:rPr>
          <w:bCs/>
          <w:kern w:val="0"/>
          <w:szCs w:val="22"/>
        </w:rPr>
        <w:t>(276)  </w:t>
      </w:r>
      <w:r w:rsidRPr="00174519">
        <w:rPr>
          <w:bCs/>
          <w:kern w:val="0"/>
          <w:szCs w:val="22"/>
          <w:lang w:val="en-GB"/>
        </w:rPr>
        <w:t>5.276  </w:t>
      </w:r>
      <w:r w:rsidRPr="00174519">
        <w:rPr>
          <w:i/>
          <w:kern w:val="0"/>
          <w:szCs w:val="22"/>
          <w:lang w:val="en-GB"/>
        </w:rPr>
        <w:t>Additional allocation:</w:t>
      </w:r>
      <w:r w:rsidRPr="00174519">
        <w:rPr>
          <w:kern w:val="0"/>
          <w:szCs w:val="22"/>
          <w:lang w:val="en-GB"/>
        </w:rPr>
        <w:t xml:space="preserve">  in </w:t>
      </w:r>
      <w:r w:rsidRPr="00174519">
        <w:rPr>
          <w:spacing w:val="-2"/>
          <w:kern w:val="0"/>
          <w:szCs w:val="22"/>
          <w:lang w:val="en-GB"/>
        </w:rPr>
        <w:t>A</w:t>
      </w:r>
      <w:r w:rsidRPr="00174519">
        <w:rPr>
          <w:kern w:val="0"/>
          <w:szCs w:val="22"/>
          <w:lang w:val="en-GB"/>
        </w:rPr>
        <w:t>fg</w:t>
      </w:r>
      <w:r w:rsidRPr="00174519">
        <w:rPr>
          <w:spacing w:val="-1"/>
          <w:kern w:val="0"/>
          <w:szCs w:val="22"/>
          <w:lang w:val="en-GB"/>
        </w:rPr>
        <w:t>h</w:t>
      </w:r>
      <w:r w:rsidRPr="00174519">
        <w:rPr>
          <w:kern w:val="0"/>
          <w:szCs w:val="22"/>
          <w:lang w:val="en-GB"/>
        </w:rPr>
        <w:t>an</w:t>
      </w:r>
      <w:r w:rsidRPr="00174519">
        <w:rPr>
          <w:spacing w:val="2"/>
          <w:kern w:val="0"/>
          <w:szCs w:val="22"/>
          <w:lang w:val="en-GB"/>
        </w:rPr>
        <w:t>i</w:t>
      </w:r>
      <w:r w:rsidRPr="00174519">
        <w:rPr>
          <w:kern w:val="0"/>
          <w:szCs w:val="22"/>
          <w:lang w:val="en-GB"/>
        </w:rPr>
        <w:t>st</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27"/>
          <w:kern w:val="0"/>
          <w:szCs w:val="22"/>
          <w:lang w:val="en-GB"/>
        </w:rPr>
        <w:t xml:space="preserve"> </w:t>
      </w:r>
      <w:r w:rsidRPr="00174519">
        <w:rPr>
          <w:spacing w:val="-2"/>
          <w:kern w:val="0"/>
          <w:szCs w:val="22"/>
          <w:lang w:val="en-GB"/>
        </w:rPr>
        <w:t>A</w:t>
      </w:r>
      <w:r w:rsidRPr="00174519">
        <w:rPr>
          <w:spacing w:val="1"/>
          <w:kern w:val="0"/>
          <w:szCs w:val="22"/>
          <w:lang w:val="en-GB"/>
        </w:rPr>
        <w:t>l</w:t>
      </w:r>
      <w:r w:rsidRPr="00174519">
        <w:rPr>
          <w:spacing w:val="-1"/>
          <w:kern w:val="0"/>
          <w:szCs w:val="22"/>
          <w:lang w:val="en-GB"/>
        </w:rPr>
        <w:t>g</w:t>
      </w:r>
      <w:r w:rsidRPr="00174519">
        <w:rPr>
          <w:kern w:val="0"/>
          <w:szCs w:val="22"/>
          <w:lang w:val="en-GB"/>
        </w:rPr>
        <w:t>eria,</w:t>
      </w:r>
      <w:r w:rsidRPr="00174519">
        <w:rPr>
          <w:spacing w:val="22"/>
          <w:kern w:val="0"/>
          <w:szCs w:val="22"/>
          <w:lang w:val="en-GB"/>
        </w:rPr>
        <w:t xml:space="preserve"> </w:t>
      </w:r>
      <w:r w:rsidRPr="00174519">
        <w:rPr>
          <w:kern w:val="0"/>
          <w:szCs w:val="22"/>
          <w:lang w:val="en-GB"/>
        </w:rPr>
        <w:t>Sa</w:t>
      </w:r>
      <w:r w:rsidRPr="00174519">
        <w:rPr>
          <w:spacing w:val="-1"/>
          <w:kern w:val="0"/>
          <w:szCs w:val="22"/>
          <w:lang w:val="en-GB"/>
        </w:rPr>
        <w:t>u</w:t>
      </w:r>
      <w:r w:rsidRPr="00174519">
        <w:rPr>
          <w:spacing w:val="1"/>
          <w:kern w:val="0"/>
          <w:szCs w:val="22"/>
          <w:lang w:val="en-GB"/>
        </w:rPr>
        <w:t>d</w:t>
      </w:r>
      <w:r w:rsidRPr="00174519">
        <w:rPr>
          <w:kern w:val="0"/>
          <w:szCs w:val="22"/>
          <w:lang w:val="en-GB"/>
        </w:rPr>
        <w:t>i</w:t>
      </w:r>
      <w:r w:rsidRPr="00174519">
        <w:rPr>
          <w:spacing w:val="21"/>
          <w:kern w:val="0"/>
          <w:szCs w:val="22"/>
          <w:lang w:val="en-GB"/>
        </w:rPr>
        <w:t xml:space="preserve"> </w:t>
      </w:r>
      <w:r w:rsidRPr="00174519">
        <w:rPr>
          <w:spacing w:val="-2"/>
          <w:kern w:val="0"/>
          <w:szCs w:val="22"/>
          <w:lang w:val="en-GB"/>
        </w:rPr>
        <w:t>A</w:t>
      </w:r>
      <w:r w:rsidRPr="00174519">
        <w:rPr>
          <w:kern w:val="0"/>
          <w:szCs w:val="22"/>
          <w:lang w:val="en-GB"/>
        </w:rPr>
        <w:t>ra</w:t>
      </w:r>
      <w:r w:rsidRPr="00174519">
        <w:rPr>
          <w:spacing w:val="1"/>
          <w:kern w:val="0"/>
          <w:szCs w:val="22"/>
          <w:lang w:val="en-GB"/>
        </w:rPr>
        <w:t>b</w:t>
      </w:r>
      <w:r w:rsidRPr="00174519">
        <w:rPr>
          <w:kern w:val="0"/>
          <w:szCs w:val="22"/>
          <w:lang w:val="en-GB"/>
        </w:rPr>
        <w:t>ia,</w:t>
      </w:r>
      <w:r w:rsidRPr="00174519">
        <w:rPr>
          <w:spacing w:val="21"/>
          <w:kern w:val="0"/>
          <w:szCs w:val="22"/>
          <w:lang w:val="en-GB"/>
        </w:rPr>
        <w:t xml:space="preserve"> </w:t>
      </w:r>
      <w:r w:rsidRPr="00174519">
        <w:rPr>
          <w:spacing w:val="1"/>
          <w:kern w:val="0"/>
          <w:szCs w:val="22"/>
          <w:lang w:val="en-GB"/>
        </w:rPr>
        <w:t>B</w:t>
      </w:r>
      <w:r w:rsidRPr="00174519">
        <w:rPr>
          <w:kern w:val="0"/>
          <w:szCs w:val="22"/>
          <w:lang w:val="en-GB"/>
        </w:rPr>
        <w:t>ahrai</w:t>
      </w:r>
      <w:r w:rsidRPr="00174519">
        <w:rPr>
          <w:spacing w:val="-1"/>
          <w:kern w:val="0"/>
          <w:szCs w:val="22"/>
          <w:lang w:val="en-GB"/>
        </w:rPr>
        <w:t>n</w:t>
      </w:r>
      <w:r w:rsidRPr="00174519">
        <w:rPr>
          <w:kern w:val="0"/>
          <w:szCs w:val="22"/>
          <w:lang w:val="en-GB"/>
        </w:rPr>
        <w:t>,</w:t>
      </w:r>
      <w:r w:rsidRPr="00174519">
        <w:rPr>
          <w:spacing w:val="23"/>
          <w:kern w:val="0"/>
          <w:szCs w:val="22"/>
          <w:lang w:val="en-GB"/>
        </w:rPr>
        <w:t xml:space="preserve"> </w:t>
      </w:r>
      <w:r w:rsidRPr="00174519">
        <w:rPr>
          <w:spacing w:val="1"/>
          <w:kern w:val="0"/>
          <w:szCs w:val="22"/>
          <w:lang w:val="en-GB"/>
        </w:rPr>
        <w:t>B</w:t>
      </w:r>
      <w:r w:rsidRPr="00174519">
        <w:rPr>
          <w:kern w:val="0"/>
          <w:szCs w:val="22"/>
          <w:lang w:val="en-GB"/>
        </w:rPr>
        <w:t>an</w:t>
      </w:r>
      <w:r w:rsidRPr="00174519">
        <w:rPr>
          <w:spacing w:val="-1"/>
          <w:kern w:val="0"/>
          <w:szCs w:val="22"/>
          <w:lang w:val="en-GB"/>
        </w:rPr>
        <w:t>g</w:t>
      </w:r>
      <w:r w:rsidRPr="00174519">
        <w:rPr>
          <w:kern w:val="0"/>
          <w:szCs w:val="22"/>
          <w:lang w:val="en-GB"/>
        </w:rPr>
        <w:t>la</w:t>
      </w:r>
      <w:r w:rsidRPr="00174519">
        <w:rPr>
          <w:spacing w:val="1"/>
          <w:kern w:val="0"/>
          <w:szCs w:val="22"/>
          <w:lang w:val="en-GB"/>
        </w:rPr>
        <w:t>d</w:t>
      </w:r>
      <w:r w:rsidRPr="00174519">
        <w:rPr>
          <w:kern w:val="0"/>
          <w:szCs w:val="22"/>
          <w:lang w:val="en-GB"/>
        </w:rPr>
        <w:t>e</w:t>
      </w:r>
      <w:r w:rsidRPr="00174519">
        <w:rPr>
          <w:spacing w:val="1"/>
          <w:kern w:val="0"/>
          <w:szCs w:val="22"/>
          <w:lang w:val="en-GB"/>
        </w:rPr>
        <w:t>s</w:t>
      </w:r>
      <w:r w:rsidRPr="00174519">
        <w:rPr>
          <w:spacing w:val="-1"/>
          <w:kern w:val="0"/>
          <w:szCs w:val="22"/>
          <w:lang w:val="en-GB"/>
        </w:rPr>
        <w:t>h</w:t>
      </w:r>
      <w:r w:rsidRPr="00174519">
        <w:rPr>
          <w:kern w:val="0"/>
          <w:szCs w:val="22"/>
          <w:lang w:val="en-GB"/>
        </w:rPr>
        <w:t>,</w:t>
      </w:r>
      <w:r w:rsidRPr="00174519">
        <w:rPr>
          <w:spacing w:val="27"/>
          <w:kern w:val="0"/>
          <w:szCs w:val="22"/>
          <w:lang w:val="en-GB"/>
        </w:rPr>
        <w:t xml:space="preserve"> </w:t>
      </w:r>
      <w:r w:rsidRPr="00174519">
        <w:rPr>
          <w:spacing w:val="1"/>
          <w:kern w:val="0"/>
          <w:szCs w:val="22"/>
          <w:lang w:val="en-GB"/>
        </w:rPr>
        <w:t>B</w:t>
      </w:r>
      <w:r w:rsidRPr="00174519">
        <w:rPr>
          <w:kern w:val="0"/>
          <w:szCs w:val="22"/>
          <w:lang w:val="en-GB"/>
        </w:rPr>
        <w:t>r</w:t>
      </w:r>
      <w:r w:rsidRPr="00174519">
        <w:rPr>
          <w:spacing w:val="-1"/>
          <w:kern w:val="0"/>
          <w:szCs w:val="22"/>
          <w:lang w:val="en-GB"/>
        </w:rPr>
        <w:t>un</w:t>
      </w:r>
      <w:r w:rsidRPr="00174519">
        <w:rPr>
          <w:kern w:val="0"/>
          <w:szCs w:val="22"/>
          <w:lang w:val="en-GB"/>
        </w:rPr>
        <w:t>ei</w:t>
      </w:r>
      <w:r w:rsidRPr="00174519">
        <w:rPr>
          <w:spacing w:val="21"/>
          <w:kern w:val="0"/>
          <w:szCs w:val="22"/>
          <w:lang w:val="en-GB"/>
        </w:rPr>
        <w:t xml:space="preserve"> </w:t>
      </w:r>
      <w:r w:rsidRPr="00174519">
        <w:rPr>
          <w:w w:val="102"/>
          <w:kern w:val="0"/>
          <w:szCs w:val="22"/>
          <w:lang w:val="en-GB"/>
        </w:rPr>
        <w:t>Da</w:t>
      </w:r>
      <w:r w:rsidRPr="00174519">
        <w:rPr>
          <w:spacing w:val="1"/>
          <w:w w:val="102"/>
          <w:kern w:val="0"/>
          <w:szCs w:val="22"/>
          <w:lang w:val="en-GB"/>
        </w:rPr>
        <w:t>r</w:t>
      </w:r>
      <w:r w:rsidRPr="00174519">
        <w:rPr>
          <w:spacing w:val="-1"/>
          <w:w w:val="102"/>
          <w:kern w:val="0"/>
          <w:szCs w:val="22"/>
          <w:lang w:val="en-GB"/>
        </w:rPr>
        <w:t>u</w:t>
      </w:r>
      <w:r w:rsidRPr="00174519">
        <w:rPr>
          <w:spacing w:val="1"/>
          <w:w w:val="102"/>
          <w:kern w:val="0"/>
          <w:szCs w:val="22"/>
          <w:lang w:val="en-GB"/>
        </w:rPr>
        <w:t>s</w:t>
      </w:r>
      <w:r w:rsidRPr="00174519">
        <w:rPr>
          <w:w w:val="102"/>
          <w:kern w:val="0"/>
          <w:szCs w:val="22"/>
          <w:lang w:val="en-GB"/>
        </w:rPr>
        <w:t>sal</w:t>
      </w:r>
      <w:r w:rsidRPr="00174519">
        <w:rPr>
          <w:spacing w:val="2"/>
          <w:w w:val="102"/>
          <w:kern w:val="0"/>
          <w:szCs w:val="22"/>
          <w:lang w:val="en-GB"/>
        </w:rPr>
        <w:t>a</w:t>
      </w:r>
      <w:r w:rsidRPr="00174519">
        <w:rPr>
          <w:spacing w:val="-1"/>
          <w:w w:val="102"/>
          <w:kern w:val="0"/>
          <w:szCs w:val="22"/>
          <w:lang w:val="en-GB"/>
        </w:rPr>
        <w:t>m</w:t>
      </w:r>
      <w:r w:rsidRPr="00174519">
        <w:rPr>
          <w:w w:val="102"/>
          <w:kern w:val="0"/>
          <w:szCs w:val="22"/>
          <w:lang w:val="en-GB"/>
        </w:rPr>
        <w:t xml:space="preserve">, </w:t>
      </w:r>
      <w:r w:rsidRPr="00174519">
        <w:rPr>
          <w:spacing w:val="1"/>
          <w:kern w:val="0"/>
          <w:szCs w:val="22"/>
          <w:lang w:val="en-GB"/>
        </w:rPr>
        <w:t>B</w:t>
      </w:r>
      <w:r w:rsidRPr="00174519">
        <w:rPr>
          <w:spacing w:val="-1"/>
          <w:kern w:val="0"/>
          <w:szCs w:val="22"/>
          <w:lang w:val="en-GB"/>
        </w:rPr>
        <w:t>u</w:t>
      </w:r>
      <w:r w:rsidRPr="00174519">
        <w:rPr>
          <w:kern w:val="0"/>
          <w:szCs w:val="22"/>
          <w:lang w:val="en-GB"/>
        </w:rPr>
        <w:t>r</w:t>
      </w:r>
      <w:r w:rsidRPr="00174519">
        <w:rPr>
          <w:spacing w:val="-1"/>
          <w:kern w:val="0"/>
          <w:szCs w:val="22"/>
          <w:lang w:val="en-GB"/>
        </w:rPr>
        <w:t>k</w:t>
      </w:r>
      <w:r w:rsidRPr="00174519">
        <w:rPr>
          <w:spacing w:val="1"/>
          <w:kern w:val="0"/>
          <w:szCs w:val="22"/>
          <w:lang w:val="en-GB"/>
        </w:rPr>
        <w:t>i</w:t>
      </w:r>
      <w:r w:rsidRPr="00174519">
        <w:rPr>
          <w:spacing w:val="-1"/>
          <w:kern w:val="0"/>
          <w:szCs w:val="22"/>
          <w:lang w:val="en-GB"/>
        </w:rPr>
        <w:t>n</w:t>
      </w:r>
      <w:r w:rsidRPr="00174519">
        <w:rPr>
          <w:kern w:val="0"/>
          <w:szCs w:val="22"/>
          <w:lang w:val="en-GB"/>
        </w:rPr>
        <w:t>a</w:t>
      </w:r>
      <w:r w:rsidRPr="00174519">
        <w:rPr>
          <w:spacing w:val="16"/>
          <w:kern w:val="0"/>
          <w:szCs w:val="22"/>
          <w:lang w:val="en-GB"/>
        </w:rPr>
        <w:t xml:space="preserve"> </w:t>
      </w:r>
      <w:r w:rsidRPr="00174519">
        <w:rPr>
          <w:kern w:val="0"/>
          <w:szCs w:val="22"/>
          <w:lang w:val="en-GB"/>
        </w:rPr>
        <w:t>Faso,</w:t>
      </w:r>
      <w:r w:rsidRPr="00174519">
        <w:rPr>
          <w:spacing w:val="13"/>
          <w:kern w:val="0"/>
          <w:szCs w:val="22"/>
          <w:lang w:val="en-GB"/>
        </w:rPr>
        <w:t xml:space="preserve"> </w:t>
      </w:r>
      <w:r w:rsidRPr="00174519">
        <w:rPr>
          <w:kern w:val="0"/>
          <w:szCs w:val="22"/>
          <w:lang w:val="en-GB"/>
        </w:rPr>
        <w:t>D</w:t>
      </w:r>
      <w:r w:rsidRPr="00174519">
        <w:rPr>
          <w:spacing w:val="2"/>
          <w:kern w:val="0"/>
          <w:szCs w:val="22"/>
          <w:lang w:val="en-GB"/>
        </w:rPr>
        <w:t>j</w:t>
      </w:r>
      <w:r w:rsidRPr="00174519">
        <w:rPr>
          <w:kern w:val="0"/>
          <w:szCs w:val="22"/>
          <w:lang w:val="en-GB"/>
        </w:rPr>
        <w:t>ibo</w:t>
      </w:r>
      <w:r w:rsidRPr="00174519">
        <w:rPr>
          <w:spacing w:val="-1"/>
          <w:kern w:val="0"/>
          <w:szCs w:val="22"/>
          <w:lang w:val="en-GB"/>
        </w:rPr>
        <w:t>u</w:t>
      </w:r>
      <w:r w:rsidRPr="00174519">
        <w:rPr>
          <w:kern w:val="0"/>
          <w:szCs w:val="22"/>
          <w:lang w:val="en-GB"/>
        </w:rPr>
        <w:t>ti,</w:t>
      </w:r>
      <w:r w:rsidRPr="00174519">
        <w:rPr>
          <w:spacing w:val="17"/>
          <w:kern w:val="0"/>
          <w:szCs w:val="22"/>
          <w:lang w:val="en-GB"/>
        </w:rPr>
        <w:t xml:space="preserve"> </w:t>
      </w:r>
      <w:r w:rsidRPr="00174519">
        <w:rPr>
          <w:kern w:val="0"/>
          <w:szCs w:val="22"/>
          <w:lang w:val="en-GB"/>
        </w:rPr>
        <w:t>Eg</w:t>
      </w:r>
      <w:r w:rsidRPr="00174519">
        <w:rPr>
          <w:spacing w:val="-3"/>
          <w:kern w:val="0"/>
          <w:szCs w:val="22"/>
          <w:lang w:val="en-GB"/>
        </w:rPr>
        <w:t>y</w:t>
      </w:r>
      <w:r w:rsidRPr="00174519">
        <w:rPr>
          <w:spacing w:val="1"/>
          <w:kern w:val="0"/>
          <w:szCs w:val="22"/>
          <w:lang w:val="en-GB"/>
        </w:rPr>
        <w:t>pt</w:t>
      </w:r>
      <w:r w:rsidRPr="00174519">
        <w:rPr>
          <w:kern w:val="0"/>
          <w:szCs w:val="22"/>
          <w:lang w:val="en-GB"/>
        </w:rPr>
        <w:t>,</w:t>
      </w:r>
      <w:r w:rsidRPr="00174519">
        <w:rPr>
          <w:spacing w:val="1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U</w:t>
      </w:r>
      <w:r w:rsidRPr="00174519">
        <w:rPr>
          <w:spacing w:val="-1"/>
          <w:kern w:val="0"/>
          <w:szCs w:val="22"/>
          <w:lang w:val="en-GB"/>
        </w:rPr>
        <w:t>n</w:t>
      </w:r>
      <w:r w:rsidRPr="00174519">
        <w:rPr>
          <w:spacing w:val="1"/>
          <w:kern w:val="0"/>
          <w:szCs w:val="22"/>
          <w:lang w:val="en-GB"/>
        </w:rPr>
        <w:t>i</w:t>
      </w:r>
      <w:r w:rsidRPr="00174519">
        <w:rPr>
          <w:kern w:val="0"/>
          <w:szCs w:val="22"/>
          <w:lang w:val="en-GB"/>
        </w:rPr>
        <w:t>ted</w:t>
      </w:r>
      <w:r w:rsidRPr="00174519">
        <w:rPr>
          <w:spacing w:val="15"/>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13"/>
          <w:kern w:val="0"/>
          <w:szCs w:val="22"/>
          <w:lang w:val="en-GB"/>
        </w:rPr>
        <w:t xml:space="preserve"> </w:t>
      </w:r>
      <w:r w:rsidRPr="00174519">
        <w:rPr>
          <w:spacing w:val="2"/>
          <w:kern w:val="0"/>
          <w:szCs w:val="22"/>
          <w:lang w:val="en-GB"/>
        </w:rPr>
        <w:t>E</w:t>
      </w:r>
      <w:r w:rsidRPr="00174519">
        <w:rPr>
          <w:spacing w:val="-1"/>
          <w:kern w:val="0"/>
          <w:szCs w:val="22"/>
          <w:lang w:val="en-GB"/>
        </w:rPr>
        <w:t>m</w:t>
      </w:r>
      <w:r w:rsidRPr="00174519">
        <w:rPr>
          <w:kern w:val="0"/>
          <w:szCs w:val="22"/>
          <w:lang w:val="en-GB"/>
        </w:rPr>
        <w:t>irates,</w:t>
      </w:r>
      <w:r w:rsidRPr="00174519">
        <w:rPr>
          <w:spacing w:val="23"/>
          <w:kern w:val="0"/>
          <w:szCs w:val="22"/>
          <w:lang w:val="en-GB"/>
        </w:rPr>
        <w:t xml:space="preserve"> </w:t>
      </w:r>
      <w:r w:rsidRPr="00174519">
        <w:rPr>
          <w:spacing w:val="2"/>
          <w:kern w:val="0"/>
          <w:szCs w:val="22"/>
          <w:lang w:val="en-GB"/>
        </w:rPr>
        <w:t>E</w:t>
      </w:r>
      <w:r w:rsidRPr="00174519">
        <w:rPr>
          <w:kern w:val="0"/>
          <w:szCs w:val="22"/>
          <w:lang w:val="en-GB"/>
        </w:rPr>
        <w:t>cua</w:t>
      </w:r>
      <w:r w:rsidRPr="00174519">
        <w:rPr>
          <w:spacing w:val="1"/>
          <w:kern w:val="0"/>
          <w:szCs w:val="22"/>
          <w:lang w:val="en-GB"/>
        </w:rPr>
        <w:t>do</w:t>
      </w:r>
      <w:r w:rsidRPr="00174519">
        <w:rPr>
          <w:kern w:val="0"/>
          <w:szCs w:val="22"/>
          <w:lang w:val="en-GB"/>
        </w:rPr>
        <w:t>r,</w:t>
      </w:r>
      <w:r w:rsidRPr="00174519">
        <w:rPr>
          <w:spacing w:val="17"/>
          <w:kern w:val="0"/>
          <w:szCs w:val="22"/>
          <w:lang w:val="en-GB"/>
        </w:rPr>
        <w:t xml:space="preserve"> </w:t>
      </w:r>
      <w:r w:rsidRPr="00174519">
        <w:rPr>
          <w:kern w:val="0"/>
          <w:szCs w:val="22"/>
          <w:lang w:val="en-GB"/>
        </w:rPr>
        <w:t>Eritrea,</w:t>
      </w:r>
      <w:r w:rsidRPr="00174519">
        <w:rPr>
          <w:spacing w:val="15"/>
          <w:kern w:val="0"/>
          <w:szCs w:val="22"/>
          <w:lang w:val="en-GB"/>
        </w:rPr>
        <w:t xml:space="preserve"> </w:t>
      </w:r>
      <w:r w:rsidRPr="00174519">
        <w:rPr>
          <w:kern w:val="0"/>
          <w:szCs w:val="22"/>
          <w:lang w:val="en-GB"/>
        </w:rPr>
        <w:t>Et</w:t>
      </w:r>
      <w:r w:rsidRPr="00174519">
        <w:rPr>
          <w:spacing w:val="-1"/>
          <w:kern w:val="0"/>
          <w:szCs w:val="22"/>
          <w:lang w:val="en-GB"/>
        </w:rPr>
        <w:t>h</w:t>
      </w:r>
      <w:r w:rsidRPr="00174519">
        <w:rPr>
          <w:kern w:val="0"/>
          <w:szCs w:val="22"/>
          <w:lang w:val="en-GB"/>
        </w:rPr>
        <w:t>iopia,</w:t>
      </w:r>
      <w:r w:rsidRPr="00174519">
        <w:rPr>
          <w:spacing w:val="17"/>
          <w:kern w:val="0"/>
          <w:szCs w:val="22"/>
          <w:lang w:val="en-GB"/>
        </w:rPr>
        <w:t xml:space="preserve"> </w:t>
      </w:r>
      <w:r w:rsidRPr="00174519">
        <w:rPr>
          <w:kern w:val="0"/>
          <w:szCs w:val="22"/>
          <w:lang w:val="en-GB"/>
        </w:rPr>
        <w:t>Gr</w:t>
      </w:r>
      <w:r w:rsidRPr="00174519">
        <w:rPr>
          <w:spacing w:val="-1"/>
          <w:kern w:val="0"/>
          <w:szCs w:val="22"/>
          <w:lang w:val="en-GB"/>
        </w:rPr>
        <w:t>e</w:t>
      </w:r>
      <w:r w:rsidRPr="00174519">
        <w:rPr>
          <w:kern w:val="0"/>
          <w:szCs w:val="22"/>
          <w:lang w:val="en-GB"/>
        </w:rPr>
        <w:t>ece,</w:t>
      </w:r>
      <w:r w:rsidRPr="00174519">
        <w:rPr>
          <w:spacing w:val="16"/>
          <w:kern w:val="0"/>
          <w:szCs w:val="22"/>
          <w:lang w:val="en-GB"/>
        </w:rPr>
        <w:t xml:space="preserve"> </w:t>
      </w:r>
      <w:r w:rsidRPr="00174519">
        <w:rPr>
          <w:kern w:val="0"/>
          <w:szCs w:val="22"/>
          <w:lang w:val="en-GB"/>
        </w:rPr>
        <w:t>G</w:t>
      </w:r>
      <w:r w:rsidRPr="00174519">
        <w:rPr>
          <w:spacing w:val="-1"/>
          <w:kern w:val="0"/>
          <w:szCs w:val="22"/>
          <w:lang w:val="en-GB"/>
        </w:rPr>
        <w:t>u</w:t>
      </w:r>
      <w:r w:rsidRPr="00174519">
        <w:rPr>
          <w:kern w:val="0"/>
          <w:szCs w:val="22"/>
          <w:lang w:val="en-GB"/>
        </w:rPr>
        <w:t>i</w:t>
      </w:r>
      <w:r w:rsidRPr="00174519">
        <w:rPr>
          <w:spacing w:val="-1"/>
          <w:kern w:val="0"/>
          <w:szCs w:val="22"/>
          <w:lang w:val="en-GB"/>
        </w:rPr>
        <w:t>n</w:t>
      </w:r>
      <w:r w:rsidRPr="00174519">
        <w:rPr>
          <w:kern w:val="0"/>
          <w:szCs w:val="22"/>
          <w:lang w:val="en-GB"/>
        </w:rPr>
        <w:t>ea,</w:t>
      </w:r>
      <w:r w:rsidRPr="00174519">
        <w:rPr>
          <w:spacing w:val="16"/>
          <w:kern w:val="0"/>
          <w:szCs w:val="22"/>
          <w:lang w:val="en-GB"/>
        </w:rPr>
        <w:t xml:space="preserve"> </w:t>
      </w:r>
      <w:r w:rsidRPr="00174519">
        <w:rPr>
          <w:spacing w:val="2"/>
          <w:kern w:val="0"/>
          <w:szCs w:val="22"/>
          <w:lang w:val="en-GB"/>
        </w:rPr>
        <w:t>I</w:t>
      </w:r>
      <w:r w:rsidRPr="00174519">
        <w:rPr>
          <w:spacing w:val="-1"/>
          <w:kern w:val="0"/>
          <w:szCs w:val="22"/>
          <w:lang w:val="en-GB"/>
        </w:rPr>
        <w:t>n</w:t>
      </w:r>
      <w:r w:rsidRPr="00174519">
        <w:rPr>
          <w:kern w:val="0"/>
          <w:szCs w:val="22"/>
          <w:lang w:val="en-GB"/>
        </w:rPr>
        <w:t>dia,</w:t>
      </w:r>
      <w:r w:rsidRPr="00174519">
        <w:rPr>
          <w:spacing w:val="13"/>
          <w:kern w:val="0"/>
          <w:szCs w:val="22"/>
          <w:lang w:val="en-GB"/>
        </w:rPr>
        <w:t xml:space="preserve"> </w:t>
      </w:r>
      <w:r w:rsidRPr="00174519">
        <w:rPr>
          <w:w w:val="102"/>
          <w:kern w:val="0"/>
          <w:szCs w:val="22"/>
          <w:lang w:val="en-GB"/>
        </w:rPr>
        <w:t>I</w:t>
      </w:r>
      <w:r w:rsidRPr="00174519">
        <w:rPr>
          <w:spacing w:val="-1"/>
          <w:w w:val="102"/>
          <w:kern w:val="0"/>
          <w:szCs w:val="22"/>
          <w:lang w:val="en-GB"/>
        </w:rPr>
        <w:t>n</w:t>
      </w:r>
      <w:r w:rsidRPr="00174519">
        <w:rPr>
          <w:w w:val="102"/>
          <w:kern w:val="0"/>
          <w:szCs w:val="22"/>
          <w:lang w:val="en-GB"/>
        </w:rPr>
        <w:t>do</w:t>
      </w:r>
      <w:r w:rsidRPr="00174519">
        <w:rPr>
          <w:spacing w:val="-1"/>
          <w:w w:val="102"/>
          <w:kern w:val="0"/>
          <w:szCs w:val="22"/>
          <w:lang w:val="en-GB"/>
        </w:rPr>
        <w:t>n</w:t>
      </w:r>
      <w:r w:rsidRPr="00174519">
        <w:rPr>
          <w:w w:val="102"/>
          <w:kern w:val="0"/>
          <w:szCs w:val="22"/>
          <w:lang w:val="en-GB"/>
        </w:rPr>
        <w:t xml:space="preserve">esia, </w:t>
      </w:r>
      <w:r w:rsidRPr="00174519">
        <w:rPr>
          <w:kern w:val="0"/>
          <w:szCs w:val="22"/>
          <w:lang w:val="en-GB"/>
        </w:rPr>
        <w:t>Iran</w:t>
      </w:r>
      <w:r w:rsidRPr="00174519">
        <w:rPr>
          <w:spacing w:val="10"/>
          <w:kern w:val="0"/>
          <w:szCs w:val="22"/>
          <w:lang w:val="en-GB"/>
        </w:rPr>
        <w:t xml:space="preserve"> </w:t>
      </w:r>
      <w:r w:rsidRPr="00174519">
        <w:rPr>
          <w:kern w:val="0"/>
          <w:szCs w:val="22"/>
          <w:lang w:val="en-GB"/>
        </w:rPr>
        <w:t>(Isl</w:t>
      </w:r>
      <w:r w:rsidRPr="00174519">
        <w:rPr>
          <w:spacing w:val="2"/>
          <w:kern w:val="0"/>
          <w:szCs w:val="22"/>
          <w:lang w:val="en-GB"/>
        </w:rPr>
        <w:t>a</w:t>
      </w:r>
      <w:r w:rsidRPr="00174519">
        <w:rPr>
          <w:spacing w:val="-3"/>
          <w:kern w:val="0"/>
          <w:szCs w:val="22"/>
          <w:lang w:val="en-GB"/>
        </w:rPr>
        <w:t>m</w:t>
      </w:r>
      <w:r w:rsidRPr="00174519">
        <w:rPr>
          <w:kern w:val="0"/>
          <w:szCs w:val="22"/>
          <w:lang w:val="en-GB"/>
        </w:rPr>
        <w:t>ic</w:t>
      </w:r>
      <w:r w:rsidRPr="00174519">
        <w:rPr>
          <w:spacing w:val="17"/>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17"/>
          <w:kern w:val="0"/>
          <w:szCs w:val="22"/>
          <w:lang w:val="en-GB"/>
        </w:rPr>
        <w:t xml:space="preserve"> </w:t>
      </w:r>
      <w:r w:rsidRPr="00174519">
        <w:rPr>
          <w:kern w:val="0"/>
          <w:szCs w:val="22"/>
          <w:lang w:val="en-GB"/>
        </w:rPr>
        <w:t>o</w:t>
      </w:r>
      <w:r w:rsidRPr="00174519">
        <w:rPr>
          <w:spacing w:val="-1"/>
          <w:kern w:val="0"/>
          <w:szCs w:val="22"/>
          <w:lang w:val="en-GB"/>
        </w:rPr>
        <w:t>f</w:t>
      </w:r>
      <w:r w:rsidRPr="00174519">
        <w:rPr>
          <w:kern w:val="0"/>
          <w:szCs w:val="22"/>
          <w:lang w:val="en-GB"/>
        </w:rPr>
        <w:t>),</w:t>
      </w:r>
      <w:r w:rsidRPr="00174519">
        <w:rPr>
          <w:spacing w:val="10"/>
          <w:kern w:val="0"/>
          <w:szCs w:val="22"/>
          <w:lang w:val="en-GB"/>
        </w:rPr>
        <w:t xml:space="preserve"> </w:t>
      </w:r>
      <w:r w:rsidRPr="00174519">
        <w:rPr>
          <w:kern w:val="0"/>
          <w:szCs w:val="22"/>
          <w:lang w:val="en-GB"/>
        </w:rPr>
        <w:t>Ira</w:t>
      </w:r>
      <w:r w:rsidRPr="00174519">
        <w:rPr>
          <w:spacing w:val="1"/>
          <w:kern w:val="0"/>
          <w:szCs w:val="22"/>
          <w:lang w:val="en-GB"/>
        </w:rPr>
        <w:t>q</w:t>
      </w:r>
      <w:r w:rsidRPr="00174519">
        <w:rPr>
          <w:kern w:val="0"/>
          <w:szCs w:val="22"/>
          <w:lang w:val="en-GB"/>
        </w:rPr>
        <w:t>,</w:t>
      </w:r>
      <w:r w:rsidRPr="00174519">
        <w:rPr>
          <w:spacing w:val="12"/>
          <w:kern w:val="0"/>
          <w:szCs w:val="22"/>
          <w:lang w:val="en-GB"/>
        </w:rPr>
        <w:t xml:space="preserve"> </w:t>
      </w:r>
      <w:r w:rsidRPr="00174519">
        <w:rPr>
          <w:kern w:val="0"/>
          <w:szCs w:val="22"/>
          <w:lang w:val="en-GB"/>
        </w:rPr>
        <w:t>Israel,</w:t>
      </w:r>
      <w:r w:rsidRPr="00174519">
        <w:rPr>
          <w:spacing w:val="14"/>
          <w:kern w:val="0"/>
          <w:szCs w:val="22"/>
          <w:lang w:val="en-GB"/>
        </w:rPr>
        <w:t xml:space="preserve"> </w:t>
      </w:r>
      <w:r w:rsidRPr="00174519">
        <w:rPr>
          <w:kern w:val="0"/>
          <w:szCs w:val="22"/>
          <w:lang w:val="en-GB"/>
        </w:rPr>
        <w:t>Ital</w:t>
      </w:r>
      <w:r w:rsidRPr="00174519">
        <w:rPr>
          <w:spacing w:val="-3"/>
          <w:kern w:val="0"/>
          <w:szCs w:val="22"/>
          <w:lang w:val="en-GB"/>
        </w:rPr>
        <w:t>y</w:t>
      </w:r>
      <w:r w:rsidRPr="00174519">
        <w:rPr>
          <w:kern w:val="0"/>
          <w:szCs w:val="22"/>
          <w:lang w:val="en-GB"/>
        </w:rPr>
        <w:t>,</w:t>
      </w:r>
      <w:r w:rsidRPr="00174519">
        <w:rPr>
          <w:spacing w:val="12"/>
          <w:kern w:val="0"/>
          <w:szCs w:val="22"/>
          <w:lang w:val="en-GB"/>
        </w:rPr>
        <w:t xml:space="preserve"> </w:t>
      </w:r>
      <w:r w:rsidRPr="00174519">
        <w:rPr>
          <w:spacing w:val="1"/>
          <w:kern w:val="0"/>
          <w:szCs w:val="22"/>
          <w:lang w:val="en-GB"/>
        </w:rPr>
        <w:t>Jo</w:t>
      </w:r>
      <w:r w:rsidRPr="00174519">
        <w:rPr>
          <w:kern w:val="0"/>
          <w:szCs w:val="22"/>
          <w:lang w:val="en-GB"/>
        </w:rPr>
        <w:t>rdan,</w:t>
      </w:r>
      <w:r w:rsidRPr="00174519">
        <w:rPr>
          <w:spacing w:val="14"/>
          <w:kern w:val="0"/>
          <w:szCs w:val="22"/>
          <w:lang w:val="en-GB"/>
        </w:rPr>
        <w:t xml:space="preserve"> </w:t>
      </w:r>
      <w:r w:rsidRPr="00174519">
        <w:rPr>
          <w:kern w:val="0"/>
          <w:szCs w:val="22"/>
          <w:lang w:val="en-GB"/>
        </w:rPr>
        <w:t>Ke</w:t>
      </w:r>
      <w:r w:rsidRPr="00174519">
        <w:rPr>
          <w:spacing w:val="1"/>
          <w:kern w:val="0"/>
          <w:szCs w:val="22"/>
          <w:lang w:val="en-GB"/>
        </w:rPr>
        <w:t>n</w:t>
      </w:r>
      <w:r w:rsidRPr="00174519">
        <w:rPr>
          <w:spacing w:val="-3"/>
          <w:kern w:val="0"/>
          <w:szCs w:val="22"/>
          <w:lang w:val="en-GB"/>
        </w:rPr>
        <w:t>y</w:t>
      </w:r>
      <w:r w:rsidRPr="00174519">
        <w:rPr>
          <w:kern w:val="0"/>
          <w:szCs w:val="22"/>
          <w:lang w:val="en-GB"/>
        </w:rPr>
        <w:t>a,</w:t>
      </w:r>
      <w:r w:rsidRPr="00174519">
        <w:rPr>
          <w:spacing w:val="17"/>
          <w:kern w:val="0"/>
          <w:szCs w:val="22"/>
          <w:lang w:val="en-GB"/>
        </w:rPr>
        <w:t xml:space="preserve"> </w:t>
      </w:r>
      <w:r w:rsidRPr="00174519">
        <w:rPr>
          <w:kern w:val="0"/>
          <w:szCs w:val="22"/>
          <w:lang w:val="en-GB"/>
        </w:rPr>
        <w:t>K</w:t>
      </w:r>
      <w:r w:rsidRPr="00174519">
        <w:rPr>
          <w:spacing w:val="1"/>
          <w:kern w:val="0"/>
          <w:szCs w:val="22"/>
          <w:lang w:val="en-GB"/>
        </w:rPr>
        <w:t>u</w:t>
      </w:r>
      <w:r w:rsidRPr="00174519">
        <w:rPr>
          <w:spacing w:val="-2"/>
          <w:kern w:val="0"/>
          <w:szCs w:val="22"/>
          <w:lang w:val="en-GB"/>
        </w:rPr>
        <w:t>w</w:t>
      </w:r>
      <w:r w:rsidRPr="00174519">
        <w:rPr>
          <w:kern w:val="0"/>
          <w:szCs w:val="22"/>
          <w:lang w:val="en-GB"/>
        </w:rPr>
        <w:t>ait,</w:t>
      </w:r>
      <w:r w:rsidRPr="00174519">
        <w:rPr>
          <w:spacing w:val="17"/>
          <w:kern w:val="0"/>
          <w:szCs w:val="22"/>
          <w:lang w:val="en-GB"/>
        </w:rPr>
        <w:t xml:space="preserve"> </w:t>
      </w:r>
      <w:r w:rsidRPr="00174519">
        <w:rPr>
          <w:spacing w:val="-1"/>
          <w:kern w:val="0"/>
          <w:szCs w:val="22"/>
          <w:lang w:val="en-GB"/>
        </w:rPr>
        <w:t>L</w:t>
      </w:r>
      <w:r w:rsidRPr="00174519">
        <w:rPr>
          <w:kern w:val="0"/>
          <w:szCs w:val="22"/>
          <w:lang w:val="en-GB"/>
        </w:rPr>
        <w:t>i</w:t>
      </w:r>
      <w:r w:rsidRPr="00174519">
        <w:rPr>
          <w:spacing w:val="2"/>
          <w:kern w:val="0"/>
          <w:szCs w:val="22"/>
          <w:lang w:val="en-GB"/>
        </w:rPr>
        <w:t>b</w:t>
      </w:r>
      <w:r w:rsidRPr="00174519">
        <w:rPr>
          <w:spacing w:val="-3"/>
          <w:kern w:val="0"/>
          <w:szCs w:val="22"/>
          <w:lang w:val="en-GB"/>
        </w:rPr>
        <w:t>y</w:t>
      </w:r>
      <w:r w:rsidRPr="00174519">
        <w:rPr>
          <w:kern w:val="0"/>
          <w:szCs w:val="22"/>
          <w:lang w:val="en-GB"/>
        </w:rPr>
        <w:t>a,</w:t>
      </w:r>
      <w:r w:rsidRPr="00174519">
        <w:rPr>
          <w:spacing w:val="13"/>
          <w:kern w:val="0"/>
          <w:szCs w:val="22"/>
          <w:lang w:val="en-GB"/>
        </w:rPr>
        <w:t xml:space="preserve"> </w:t>
      </w:r>
      <w:r w:rsidRPr="00174519">
        <w:rPr>
          <w:kern w:val="0"/>
          <w:szCs w:val="22"/>
          <w:lang w:val="en-GB"/>
        </w:rPr>
        <w:t>Mal</w:t>
      </w:r>
      <w:r w:rsidRPr="00174519">
        <w:rPr>
          <w:spacing w:val="2"/>
          <w:kern w:val="0"/>
          <w:szCs w:val="22"/>
          <w:lang w:val="en-GB"/>
        </w:rPr>
        <w:t>a</w:t>
      </w:r>
      <w:r w:rsidRPr="00174519">
        <w:rPr>
          <w:spacing w:val="-1"/>
          <w:kern w:val="0"/>
          <w:szCs w:val="22"/>
          <w:lang w:val="en-GB"/>
        </w:rPr>
        <w:t>y</w:t>
      </w:r>
      <w:r w:rsidRPr="00174519">
        <w:rPr>
          <w:kern w:val="0"/>
          <w:szCs w:val="22"/>
          <w:lang w:val="en-GB"/>
        </w:rPr>
        <w:t>sia,</w:t>
      </w:r>
      <w:r w:rsidRPr="00174519">
        <w:rPr>
          <w:spacing w:val="17"/>
          <w:kern w:val="0"/>
          <w:szCs w:val="22"/>
          <w:lang w:val="en-GB"/>
        </w:rPr>
        <w:t xml:space="preserve"> </w:t>
      </w:r>
      <w:r w:rsidRPr="00174519">
        <w:rPr>
          <w:kern w:val="0"/>
          <w:szCs w:val="22"/>
          <w:lang w:val="en-GB"/>
        </w:rPr>
        <w:t>N</w:t>
      </w:r>
      <w:r w:rsidRPr="00174519">
        <w:rPr>
          <w:spacing w:val="2"/>
          <w:kern w:val="0"/>
          <w:szCs w:val="22"/>
          <w:lang w:val="en-GB"/>
        </w:rPr>
        <w:t>i</w:t>
      </w:r>
      <w:r w:rsidRPr="00174519">
        <w:rPr>
          <w:spacing w:val="-1"/>
          <w:kern w:val="0"/>
          <w:szCs w:val="22"/>
          <w:lang w:val="en-GB"/>
        </w:rPr>
        <w:t>g</w:t>
      </w:r>
      <w:r w:rsidRPr="00174519">
        <w:rPr>
          <w:kern w:val="0"/>
          <w:szCs w:val="22"/>
          <w:lang w:val="en-GB"/>
        </w:rPr>
        <w:t>er,</w:t>
      </w:r>
      <w:r w:rsidRPr="00174519">
        <w:rPr>
          <w:spacing w:val="13"/>
          <w:kern w:val="0"/>
          <w:szCs w:val="22"/>
          <w:lang w:val="en-GB"/>
        </w:rPr>
        <w:t xml:space="preserve"> </w:t>
      </w:r>
      <w:r w:rsidRPr="00174519">
        <w:rPr>
          <w:kern w:val="0"/>
          <w:szCs w:val="22"/>
          <w:lang w:val="en-GB"/>
        </w:rPr>
        <w:t>Ni</w:t>
      </w:r>
      <w:r w:rsidRPr="00174519">
        <w:rPr>
          <w:spacing w:val="-1"/>
          <w:kern w:val="0"/>
          <w:szCs w:val="22"/>
          <w:lang w:val="en-GB"/>
        </w:rPr>
        <w:t>g</w:t>
      </w:r>
      <w:r w:rsidRPr="00174519">
        <w:rPr>
          <w:kern w:val="0"/>
          <w:szCs w:val="22"/>
          <w:lang w:val="en-GB"/>
        </w:rPr>
        <w:t>eria,</w:t>
      </w:r>
      <w:r w:rsidRPr="00174519">
        <w:rPr>
          <w:spacing w:val="15"/>
          <w:kern w:val="0"/>
          <w:szCs w:val="22"/>
          <w:lang w:val="en-GB"/>
        </w:rPr>
        <w:t xml:space="preserve"> </w:t>
      </w:r>
      <w:r w:rsidRPr="00174519">
        <w:rPr>
          <w:spacing w:val="2"/>
          <w:kern w:val="0"/>
          <w:szCs w:val="22"/>
          <w:lang w:val="en-GB"/>
        </w:rPr>
        <w:t>O</w:t>
      </w:r>
      <w:r w:rsidRPr="00174519">
        <w:rPr>
          <w:spacing w:val="-1"/>
          <w:kern w:val="0"/>
          <w:szCs w:val="22"/>
          <w:lang w:val="en-GB"/>
        </w:rPr>
        <w:t>m</w:t>
      </w:r>
      <w:r w:rsidRPr="00174519">
        <w:rPr>
          <w:kern w:val="0"/>
          <w:szCs w:val="22"/>
          <w:lang w:val="en-GB"/>
        </w:rPr>
        <w:t>an,</w:t>
      </w:r>
      <w:r w:rsidRPr="00174519">
        <w:rPr>
          <w:spacing w:val="14"/>
          <w:kern w:val="0"/>
          <w:szCs w:val="22"/>
          <w:lang w:val="en-GB"/>
        </w:rPr>
        <w:t xml:space="preserve"> </w:t>
      </w:r>
      <w:r w:rsidRPr="00174519">
        <w:rPr>
          <w:spacing w:val="1"/>
          <w:w w:val="102"/>
          <w:kern w:val="0"/>
          <w:szCs w:val="22"/>
          <w:lang w:val="en-GB"/>
        </w:rPr>
        <w:t>P</w:t>
      </w:r>
      <w:r w:rsidRPr="00174519">
        <w:rPr>
          <w:w w:val="102"/>
          <w:kern w:val="0"/>
          <w:szCs w:val="22"/>
          <w:lang w:val="en-GB"/>
        </w:rPr>
        <w:t>ak</w:t>
      </w:r>
      <w:r w:rsidRPr="00174519">
        <w:rPr>
          <w:spacing w:val="1"/>
          <w:w w:val="102"/>
          <w:kern w:val="0"/>
          <w:szCs w:val="22"/>
          <w:lang w:val="en-GB"/>
        </w:rPr>
        <w:t>i</w:t>
      </w:r>
      <w:r w:rsidRPr="00174519">
        <w:rPr>
          <w:w w:val="102"/>
          <w:kern w:val="0"/>
          <w:szCs w:val="22"/>
          <w:lang w:val="en-GB"/>
        </w:rPr>
        <w:t>sta</w:t>
      </w:r>
      <w:r w:rsidRPr="00174519">
        <w:rPr>
          <w:spacing w:val="-1"/>
          <w:w w:val="102"/>
          <w:kern w:val="0"/>
          <w:szCs w:val="22"/>
          <w:lang w:val="en-GB"/>
        </w:rPr>
        <w:t>n</w:t>
      </w:r>
      <w:r w:rsidRPr="00174519">
        <w:rPr>
          <w:w w:val="10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P</w:t>
      </w:r>
      <w:r w:rsidRPr="00174519">
        <w:rPr>
          <w:spacing w:val="-1"/>
          <w:kern w:val="0"/>
          <w:szCs w:val="22"/>
          <w:lang w:val="en-GB"/>
        </w:rPr>
        <w:t>h</w:t>
      </w:r>
      <w:r w:rsidRPr="00174519">
        <w:rPr>
          <w:kern w:val="0"/>
          <w:szCs w:val="22"/>
          <w:lang w:val="en-GB"/>
        </w:rPr>
        <w:t>ilipp</w:t>
      </w:r>
      <w:r w:rsidRPr="00174519">
        <w:rPr>
          <w:spacing w:val="2"/>
          <w:kern w:val="0"/>
          <w:szCs w:val="22"/>
          <w:lang w:val="en-GB"/>
        </w:rPr>
        <w:t>i</w:t>
      </w:r>
      <w:r w:rsidRPr="00174519">
        <w:rPr>
          <w:spacing w:val="-1"/>
          <w:kern w:val="0"/>
          <w:szCs w:val="22"/>
          <w:lang w:val="en-GB"/>
        </w:rPr>
        <w:t>n</w:t>
      </w:r>
      <w:r w:rsidRPr="00174519">
        <w:rPr>
          <w:kern w:val="0"/>
          <w:szCs w:val="22"/>
          <w:lang w:val="en-GB"/>
        </w:rPr>
        <w:t>es,</w:t>
      </w:r>
      <w:r w:rsidRPr="00174519">
        <w:rPr>
          <w:spacing w:val="12"/>
          <w:kern w:val="0"/>
          <w:szCs w:val="22"/>
          <w:lang w:val="en-GB"/>
        </w:rPr>
        <w:t xml:space="preserve"> </w:t>
      </w:r>
      <w:r w:rsidRPr="00174519">
        <w:rPr>
          <w:kern w:val="0"/>
          <w:szCs w:val="22"/>
          <w:lang w:val="en-GB"/>
        </w:rPr>
        <w:t>Qatar,</w:t>
      </w:r>
      <w:r w:rsidRPr="00174519">
        <w:rPr>
          <w:spacing w:val="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spacing w:val="1"/>
          <w:kern w:val="0"/>
          <w:szCs w:val="22"/>
          <w:lang w:val="en-GB"/>
        </w:rPr>
        <w:t>S</w:t>
      </w:r>
      <w:r w:rsidRPr="00174519">
        <w:rPr>
          <w:spacing w:val="-3"/>
          <w:kern w:val="0"/>
          <w:szCs w:val="22"/>
          <w:lang w:val="en-GB"/>
        </w:rPr>
        <w:t>y</w:t>
      </w:r>
      <w:r w:rsidRPr="00174519">
        <w:rPr>
          <w:spacing w:val="2"/>
          <w:kern w:val="0"/>
          <w:szCs w:val="22"/>
          <w:lang w:val="en-GB"/>
        </w:rPr>
        <w:t>r</w:t>
      </w:r>
      <w:r w:rsidRPr="00174519">
        <w:rPr>
          <w:kern w:val="0"/>
          <w:szCs w:val="22"/>
          <w:lang w:val="en-GB"/>
        </w:rPr>
        <w:t>ian</w:t>
      </w:r>
      <w:r w:rsidRPr="00174519">
        <w:rPr>
          <w:spacing w:val="7"/>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7"/>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 xml:space="preserve">Dem. </w:t>
      </w:r>
      <w:r w:rsidRPr="00174519">
        <w:rPr>
          <w:spacing w:val="1"/>
          <w:kern w:val="0"/>
          <w:szCs w:val="22"/>
          <w:lang w:val="en-GB"/>
        </w:rPr>
        <w:t>P</w:t>
      </w:r>
      <w:r w:rsidRPr="00174519">
        <w:rPr>
          <w:kern w:val="0"/>
          <w:szCs w:val="22"/>
          <w:lang w:val="en-GB"/>
        </w:rPr>
        <w:t>e</w:t>
      </w:r>
      <w:r w:rsidRPr="00174519">
        <w:rPr>
          <w:spacing w:val="1"/>
          <w:kern w:val="0"/>
          <w:szCs w:val="22"/>
          <w:lang w:val="en-GB"/>
        </w:rPr>
        <w:t>op</w:t>
      </w:r>
      <w:r w:rsidRPr="00174519">
        <w:rPr>
          <w:kern w:val="0"/>
          <w:szCs w:val="22"/>
          <w:lang w:val="en-GB"/>
        </w:rPr>
        <w:t>le</w:t>
      </w:r>
      <w:r w:rsidRPr="00174519">
        <w:rPr>
          <w:spacing w:val="-1"/>
          <w:kern w:val="0"/>
          <w:szCs w:val="22"/>
          <w:lang w:val="en-GB"/>
        </w:rPr>
        <w:t>’</w:t>
      </w:r>
      <w:r w:rsidRPr="00174519">
        <w:rPr>
          <w:kern w:val="0"/>
          <w:szCs w:val="22"/>
          <w:lang w:val="en-GB"/>
        </w:rPr>
        <w:t>s</w:t>
      </w:r>
      <w:r w:rsidRPr="00174519">
        <w:rPr>
          <w:spacing w:val="10"/>
          <w:kern w:val="0"/>
          <w:szCs w:val="22"/>
          <w:lang w:val="en-GB"/>
        </w:rPr>
        <w:t xml:space="preserve"> </w:t>
      </w:r>
      <w:r w:rsidRPr="00174519">
        <w:rPr>
          <w:kern w:val="0"/>
          <w:szCs w:val="22"/>
          <w:lang w:val="en-GB"/>
        </w:rPr>
        <w:t>Rep. of K</w:t>
      </w:r>
      <w:r w:rsidRPr="00174519">
        <w:rPr>
          <w:spacing w:val="1"/>
          <w:kern w:val="0"/>
          <w:szCs w:val="22"/>
          <w:lang w:val="en-GB"/>
        </w:rPr>
        <w:t>o</w:t>
      </w:r>
      <w:r w:rsidRPr="00174519">
        <w:rPr>
          <w:kern w:val="0"/>
          <w:szCs w:val="22"/>
          <w:lang w:val="en-GB"/>
        </w:rPr>
        <w:t>rea,</w:t>
      </w:r>
      <w:r w:rsidRPr="00174519">
        <w:rPr>
          <w:spacing w:val="8"/>
          <w:kern w:val="0"/>
          <w:szCs w:val="22"/>
          <w:lang w:val="en-GB"/>
        </w:rPr>
        <w:t xml:space="preserve"> </w:t>
      </w:r>
      <w:r w:rsidRPr="00174519">
        <w:rPr>
          <w:kern w:val="0"/>
          <w:szCs w:val="22"/>
          <w:lang w:val="en-GB"/>
        </w:rPr>
        <w:t>Sin</w:t>
      </w:r>
      <w:r w:rsidRPr="00174519">
        <w:rPr>
          <w:spacing w:val="-1"/>
          <w:kern w:val="0"/>
          <w:szCs w:val="22"/>
          <w:lang w:val="en-GB"/>
        </w:rPr>
        <w:t>g</w:t>
      </w:r>
      <w:r w:rsidRPr="00174519">
        <w:rPr>
          <w:kern w:val="0"/>
          <w:szCs w:val="22"/>
          <w:lang w:val="en-GB"/>
        </w:rPr>
        <w:t>a</w:t>
      </w:r>
      <w:r w:rsidRPr="00174519">
        <w:rPr>
          <w:spacing w:val="1"/>
          <w:kern w:val="0"/>
          <w:szCs w:val="22"/>
          <w:lang w:val="en-GB"/>
        </w:rPr>
        <w:t>p</w:t>
      </w:r>
      <w:r w:rsidRPr="00174519">
        <w:rPr>
          <w:kern w:val="0"/>
          <w:szCs w:val="22"/>
          <w:lang w:val="en-GB"/>
        </w:rPr>
        <w:t>ore,</w:t>
      </w:r>
      <w:r w:rsidRPr="00174519">
        <w:rPr>
          <w:spacing w:val="11"/>
          <w:kern w:val="0"/>
          <w:szCs w:val="22"/>
          <w:lang w:val="en-GB"/>
        </w:rPr>
        <w:t xml:space="preserve"> </w:t>
      </w:r>
      <w:r w:rsidRPr="00174519">
        <w:rPr>
          <w:kern w:val="0"/>
          <w:szCs w:val="22"/>
          <w:lang w:val="en-GB"/>
        </w:rPr>
        <w:t>S</w:t>
      </w:r>
      <w:r w:rsidRPr="00174519">
        <w:rPr>
          <w:spacing w:val="2"/>
          <w:kern w:val="0"/>
          <w:szCs w:val="22"/>
          <w:lang w:val="en-GB"/>
        </w:rPr>
        <w:t>o</w:t>
      </w:r>
      <w:r w:rsidRPr="00174519">
        <w:rPr>
          <w:spacing w:val="-3"/>
          <w:kern w:val="0"/>
          <w:szCs w:val="22"/>
          <w:lang w:val="en-GB"/>
        </w:rPr>
        <w:t>m</w:t>
      </w:r>
      <w:r w:rsidRPr="00174519">
        <w:rPr>
          <w:kern w:val="0"/>
          <w:szCs w:val="22"/>
          <w:lang w:val="en-GB"/>
        </w:rPr>
        <w:t>alia,</w:t>
      </w:r>
      <w:r w:rsidRPr="00174519">
        <w:rPr>
          <w:spacing w:val="9"/>
          <w:kern w:val="0"/>
          <w:szCs w:val="22"/>
          <w:lang w:val="en-GB"/>
        </w:rPr>
        <w:t xml:space="preserve"> </w:t>
      </w:r>
      <w:r w:rsidRPr="00174519">
        <w:rPr>
          <w:spacing w:val="1"/>
          <w:w w:val="102"/>
          <w:kern w:val="0"/>
          <w:szCs w:val="22"/>
          <w:lang w:val="en-GB"/>
        </w:rPr>
        <w:t>S</w:t>
      </w:r>
      <w:r w:rsidRPr="00174519">
        <w:rPr>
          <w:spacing w:val="-1"/>
          <w:w w:val="102"/>
          <w:kern w:val="0"/>
          <w:szCs w:val="22"/>
          <w:lang w:val="en-GB"/>
        </w:rPr>
        <w:t>u</w:t>
      </w:r>
      <w:r w:rsidRPr="00174519">
        <w:rPr>
          <w:w w:val="102"/>
          <w:kern w:val="0"/>
          <w:szCs w:val="22"/>
          <w:lang w:val="en-GB"/>
        </w:rPr>
        <w:t xml:space="preserve">dan, </w:t>
      </w:r>
      <w:r w:rsidRPr="00174519">
        <w:rPr>
          <w:spacing w:val="1"/>
          <w:kern w:val="0"/>
          <w:szCs w:val="22"/>
          <w:lang w:val="en-GB"/>
        </w:rPr>
        <w:t>S</w:t>
      </w:r>
      <w:r w:rsidRPr="00174519">
        <w:rPr>
          <w:spacing w:val="-2"/>
          <w:kern w:val="0"/>
          <w:szCs w:val="22"/>
          <w:lang w:val="en-GB"/>
        </w:rPr>
        <w:t>w</w:t>
      </w:r>
      <w:r w:rsidRPr="00174519">
        <w:rPr>
          <w:kern w:val="0"/>
          <w:szCs w:val="22"/>
          <w:lang w:val="en-GB"/>
        </w:rPr>
        <w:t>itzerla</w:t>
      </w:r>
      <w:r w:rsidRPr="00174519">
        <w:rPr>
          <w:spacing w:val="-1"/>
          <w:kern w:val="0"/>
          <w:szCs w:val="22"/>
          <w:lang w:val="en-GB"/>
        </w:rPr>
        <w:t>n</w:t>
      </w:r>
      <w:r w:rsidRPr="00174519">
        <w:rPr>
          <w:kern w:val="0"/>
          <w:szCs w:val="22"/>
          <w:lang w:val="en-GB"/>
        </w:rPr>
        <w:t>d,</w:t>
      </w:r>
      <w:r w:rsidRPr="00174519">
        <w:rPr>
          <w:spacing w:val="15"/>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ailand,</w:t>
      </w:r>
      <w:r w:rsidRPr="00174519">
        <w:rPr>
          <w:spacing w:val="12"/>
          <w:kern w:val="0"/>
          <w:szCs w:val="22"/>
          <w:lang w:val="en-GB"/>
        </w:rPr>
        <w:t xml:space="preserve"> </w:t>
      </w:r>
      <w:r w:rsidRPr="00174519">
        <w:rPr>
          <w:spacing w:val="2"/>
          <w:kern w:val="0"/>
          <w:szCs w:val="22"/>
          <w:lang w:val="en-GB"/>
        </w:rPr>
        <w:t>T</w:t>
      </w:r>
      <w:r w:rsidRPr="00174519">
        <w:rPr>
          <w:spacing w:val="1"/>
          <w:kern w:val="0"/>
          <w:szCs w:val="22"/>
          <w:lang w:val="en-GB"/>
        </w:rPr>
        <w:t>o</w:t>
      </w:r>
      <w:r w:rsidRPr="00174519">
        <w:rPr>
          <w:spacing w:val="-1"/>
          <w:kern w:val="0"/>
          <w:szCs w:val="22"/>
          <w:lang w:val="en-GB"/>
        </w:rPr>
        <w:t>g</w:t>
      </w:r>
      <w:r w:rsidRPr="00174519">
        <w:rPr>
          <w:spacing w:val="1"/>
          <w:kern w:val="0"/>
          <w:szCs w:val="22"/>
          <w:lang w:val="en-GB"/>
        </w:rPr>
        <w:t>o</w:t>
      </w:r>
      <w:r w:rsidRPr="00174519">
        <w:rPr>
          <w:kern w:val="0"/>
          <w:szCs w:val="22"/>
          <w:lang w:val="en-GB"/>
        </w:rPr>
        <w:t>,</w:t>
      </w:r>
      <w:r w:rsidRPr="00174519">
        <w:rPr>
          <w:spacing w:val="7"/>
          <w:kern w:val="0"/>
          <w:szCs w:val="22"/>
          <w:lang w:val="en-GB"/>
        </w:rPr>
        <w:t xml:space="preserve"> </w:t>
      </w:r>
      <w:r w:rsidRPr="00174519">
        <w:rPr>
          <w:spacing w:val="2"/>
          <w:kern w:val="0"/>
          <w:szCs w:val="22"/>
          <w:lang w:val="en-GB"/>
        </w:rPr>
        <w:t>T</w:t>
      </w:r>
      <w:r w:rsidRPr="00174519">
        <w:rPr>
          <w:spacing w:val="-1"/>
          <w:kern w:val="0"/>
          <w:szCs w:val="22"/>
          <w:lang w:val="en-GB"/>
        </w:rPr>
        <w:t>u</w:t>
      </w:r>
      <w:r w:rsidRPr="00174519">
        <w:rPr>
          <w:kern w:val="0"/>
          <w:szCs w:val="22"/>
          <w:lang w:val="en-GB"/>
        </w:rPr>
        <w:t>r</w:t>
      </w:r>
      <w:r w:rsidRPr="00174519">
        <w:rPr>
          <w:spacing w:val="-1"/>
          <w:kern w:val="0"/>
          <w:szCs w:val="22"/>
          <w:lang w:val="en-GB"/>
        </w:rPr>
        <w:t>k</w:t>
      </w:r>
      <w:r w:rsidRPr="00174519">
        <w:rPr>
          <w:spacing w:val="2"/>
          <w:kern w:val="0"/>
          <w:szCs w:val="22"/>
          <w:lang w:val="en-GB"/>
        </w:rPr>
        <w:t>e</w:t>
      </w:r>
      <w:r w:rsidRPr="00174519">
        <w:rPr>
          <w:kern w:val="0"/>
          <w:szCs w:val="22"/>
          <w:lang w:val="en-GB"/>
        </w:rPr>
        <w:t>y</w:t>
      </w:r>
      <w:r w:rsidRPr="00174519">
        <w:rPr>
          <w:spacing w:val="7"/>
          <w:kern w:val="0"/>
          <w:szCs w:val="22"/>
          <w:lang w:val="en-GB"/>
        </w:rPr>
        <w:t xml:space="preserve"> </w:t>
      </w:r>
      <w:r w:rsidRPr="00174519">
        <w:rPr>
          <w:kern w:val="0"/>
          <w:szCs w:val="22"/>
          <w:lang w:val="en-GB"/>
        </w:rPr>
        <w:t>and</w:t>
      </w:r>
      <w:r w:rsidRPr="00174519">
        <w:rPr>
          <w:spacing w:val="5"/>
          <w:kern w:val="0"/>
          <w:szCs w:val="22"/>
          <w:lang w:val="en-GB"/>
        </w:rPr>
        <w:t xml:space="preserve"> </w:t>
      </w:r>
      <w:r w:rsidRPr="00174519">
        <w:rPr>
          <w:kern w:val="0"/>
          <w:szCs w:val="22"/>
          <w:lang w:val="en-GB"/>
        </w:rPr>
        <w:t>Y</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w:t>
      </w:r>
      <w:r w:rsidRPr="00174519">
        <w:rPr>
          <w:spacing w:val="1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c</w:t>
      </w:r>
      <w:r w:rsidRPr="00174519">
        <w:rPr>
          <w:kern w:val="0"/>
          <w:szCs w:val="22"/>
          <w:lang w:val="en-GB"/>
        </w:rPr>
        <w:t>y</w:t>
      </w:r>
      <w:r w:rsidRPr="00174519">
        <w:rPr>
          <w:spacing w:val="11"/>
          <w:kern w:val="0"/>
          <w:szCs w:val="22"/>
          <w:lang w:val="en-GB"/>
        </w:rPr>
        <w:t xml:space="preserve"> </w:t>
      </w:r>
      <w:r w:rsidRPr="00174519">
        <w:rPr>
          <w:kern w:val="0"/>
          <w:szCs w:val="22"/>
          <w:lang w:val="en-GB"/>
        </w:rPr>
        <w:t>band</w:t>
      </w:r>
      <w:r w:rsidRPr="00174519">
        <w:rPr>
          <w:spacing w:val="6"/>
          <w:kern w:val="0"/>
          <w:szCs w:val="22"/>
          <w:lang w:val="en-GB"/>
        </w:rPr>
        <w:t xml:space="preserve"> </w:t>
      </w:r>
      <w:r w:rsidRPr="00174519">
        <w:rPr>
          <w:kern w:val="0"/>
          <w:szCs w:val="22"/>
          <w:lang w:val="en-GB"/>
        </w:rPr>
        <w:t>43</w:t>
      </w:r>
      <w:r w:rsidRPr="00174519">
        <w:rPr>
          <w:spacing w:val="2"/>
          <w:kern w:val="0"/>
          <w:szCs w:val="22"/>
          <w:lang w:val="en-GB"/>
        </w:rPr>
        <w:t>0</w:t>
      </w:r>
      <w:r w:rsidRPr="00174519">
        <w:rPr>
          <w:spacing w:val="-1"/>
          <w:kern w:val="0"/>
          <w:szCs w:val="22"/>
          <w:lang w:val="en-GB"/>
        </w:rPr>
        <w:t>-</w:t>
      </w:r>
      <w:r w:rsidRPr="00174519">
        <w:rPr>
          <w:spacing w:val="1"/>
          <w:kern w:val="0"/>
          <w:szCs w:val="22"/>
          <w:lang w:val="en-GB"/>
        </w:rPr>
        <w:t>44</w:t>
      </w:r>
      <w:r w:rsidRPr="00174519">
        <w:rPr>
          <w:kern w:val="0"/>
          <w:szCs w:val="22"/>
          <w:lang w:val="en-GB"/>
        </w:rPr>
        <w:t>0</w:t>
      </w:r>
      <w:r w:rsidRPr="00174519">
        <w:rPr>
          <w:spacing w:val="11"/>
          <w:kern w:val="0"/>
          <w:szCs w:val="22"/>
          <w:lang w:val="en-GB"/>
        </w:rPr>
        <w:t xml:space="preserve"> </w:t>
      </w:r>
      <w:r w:rsidRPr="00174519">
        <w:rPr>
          <w:kern w:val="0"/>
          <w:szCs w:val="22"/>
          <w:lang w:val="en-GB"/>
        </w:rPr>
        <w:t>MHz</w:t>
      </w:r>
      <w:r w:rsidRPr="00174519">
        <w:rPr>
          <w:spacing w:val="8"/>
          <w:kern w:val="0"/>
          <w:szCs w:val="22"/>
          <w:lang w:val="en-GB"/>
        </w:rPr>
        <w:t xml:space="preserve"> </w:t>
      </w:r>
      <w:r w:rsidRPr="00174519">
        <w:rPr>
          <w:kern w:val="0"/>
          <w:szCs w:val="22"/>
          <w:lang w:val="en-GB"/>
        </w:rPr>
        <w:t>is</w:t>
      </w:r>
      <w:r w:rsidRPr="00174519">
        <w:rPr>
          <w:spacing w:val="3"/>
          <w:kern w:val="0"/>
          <w:szCs w:val="22"/>
          <w:lang w:val="en-GB"/>
        </w:rPr>
        <w:t xml:space="preserve"> </w:t>
      </w:r>
      <w:r w:rsidRPr="00174519">
        <w:rPr>
          <w:kern w:val="0"/>
          <w:szCs w:val="22"/>
          <w:lang w:val="en-GB"/>
        </w:rPr>
        <w:t>also</w:t>
      </w:r>
      <w:r w:rsidRPr="00174519">
        <w:rPr>
          <w:spacing w:val="5"/>
          <w:kern w:val="0"/>
          <w:szCs w:val="22"/>
          <w:lang w:val="en-GB"/>
        </w:rPr>
        <w:t xml:space="preserve"> </w:t>
      </w:r>
      <w:r w:rsidRPr="00174519">
        <w:rPr>
          <w:kern w:val="0"/>
          <w:szCs w:val="22"/>
          <w:lang w:val="en-GB"/>
        </w:rPr>
        <w:t>allocated</w:t>
      </w:r>
      <w:r w:rsidRPr="00174519">
        <w:rPr>
          <w:spacing w:val="12"/>
          <w:kern w:val="0"/>
          <w:szCs w:val="22"/>
          <w:lang w:val="en-GB"/>
        </w:rPr>
        <w:t xml:space="preserve"> </w:t>
      </w:r>
      <w:r w:rsidRPr="00174519">
        <w:rPr>
          <w:kern w:val="0"/>
          <w:szCs w:val="22"/>
          <w:lang w:val="en-GB"/>
        </w:rPr>
        <w:t>to</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8"/>
          <w:kern w:val="0"/>
          <w:szCs w:val="22"/>
          <w:lang w:val="en-GB"/>
        </w:rPr>
        <w:t xml:space="preserve"> </w:t>
      </w:r>
      <w:r w:rsidRPr="00174519">
        <w:rPr>
          <w:w w:val="102"/>
          <w:kern w:val="0"/>
          <w:szCs w:val="22"/>
          <w:lang w:val="en-GB"/>
        </w:rPr>
        <w:t>ser</w:t>
      </w:r>
      <w:r w:rsidRPr="00174519">
        <w:rPr>
          <w:spacing w:val="-1"/>
          <w:w w:val="102"/>
          <w:kern w:val="0"/>
          <w:szCs w:val="22"/>
          <w:lang w:val="en-GB"/>
        </w:rPr>
        <w:t>v</w:t>
      </w:r>
      <w:r w:rsidRPr="00174519">
        <w:rPr>
          <w:w w:val="102"/>
          <w:kern w:val="0"/>
          <w:szCs w:val="22"/>
          <w:lang w:val="en-GB"/>
        </w:rPr>
        <w:t xml:space="preserve">ice </w:t>
      </w:r>
      <w:r w:rsidRPr="00174519">
        <w:rPr>
          <w:kern w:val="0"/>
          <w:szCs w:val="22"/>
          <w:lang w:val="en-GB"/>
        </w:rPr>
        <w:t>on</w:t>
      </w:r>
      <w:r w:rsidRPr="00174519">
        <w:rPr>
          <w:spacing w:val="1"/>
          <w:kern w:val="0"/>
          <w:szCs w:val="22"/>
          <w:lang w:val="en-GB"/>
        </w:rPr>
        <w:t xml:space="preserve"> </w:t>
      </w:r>
      <w:r w:rsidRPr="00174519">
        <w:rPr>
          <w:kern w:val="0"/>
          <w:szCs w:val="22"/>
          <w:lang w:val="en-GB"/>
        </w:rPr>
        <w:t>a pri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5"/>
          <w:kern w:val="0"/>
          <w:szCs w:val="22"/>
          <w:lang w:val="en-GB"/>
        </w:rPr>
        <w:t xml:space="preserve"> </w:t>
      </w:r>
      <w:r w:rsidRPr="00174519">
        <w:rPr>
          <w:kern w:val="0"/>
          <w:szCs w:val="22"/>
          <w:lang w:val="en-GB"/>
        </w:rPr>
        <w:t>basis</w:t>
      </w:r>
      <w:r w:rsidRPr="00174519">
        <w:rPr>
          <w:spacing w:val="3"/>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d</w:t>
      </w:r>
      <w:r w:rsidRPr="00174519">
        <w:rPr>
          <w:spacing w:val="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8"/>
          <w:kern w:val="0"/>
          <w:szCs w:val="22"/>
          <w:lang w:val="en-GB"/>
        </w:rPr>
        <w:t xml:space="preserve"> </w:t>
      </w:r>
      <w:r w:rsidRPr="00174519">
        <w:rPr>
          <w:kern w:val="0"/>
          <w:szCs w:val="22"/>
          <w:lang w:val="en-GB"/>
        </w:rPr>
        <w:t>ba</w:t>
      </w:r>
      <w:r w:rsidRPr="00174519">
        <w:rPr>
          <w:spacing w:val="-1"/>
          <w:kern w:val="0"/>
          <w:szCs w:val="22"/>
          <w:lang w:val="en-GB"/>
        </w:rPr>
        <w:t>n</w:t>
      </w:r>
      <w:r w:rsidRPr="00174519">
        <w:rPr>
          <w:spacing w:val="2"/>
          <w:kern w:val="0"/>
          <w:szCs w:val="22"/>
          <w:lang w:val="en-GB"/>
        </w:rPr>
        <w:t>d</w:t>
      </w:r>
      <w:r w:rsidRPr="00174519">
        <w:rPr>
          <w:kern w:val="0"/>
          <w:szCs w:val="22"/>
          <w:lang w:val="en-GB"/>
        </w:rPr>
        <w:t>s</w:t>
      </w:r>
      <w:r w:rsidRPr="00174519">
        <w:rPr>
          <w:spacing w:val="4"/>
          <w:kern w:val="0"/>
          <w:szCs w:val="22"/>
          <w:lang w:val="en-GB"/>
        </w:rPr>
        <w:t xml:space="preserve"> </w:t>
      </w:r>
      <w:r w:rsidRPr="00174519">
        <w:rPr>
          <w:kern w:val="0"/>
          <w:szCs w:val="22"/>
          <w:lang w:val="en-GB"/>
        </w:rPr>
        <w:t>430</w:t>
      </w:r>
      <w:r w:rsidRPr="00174519">
        <w:rPr>
          <w:spacing w:val="-1"/>
          <w:kern w:val="0"/>
          <w:szCs w:val="22"/>
          <w:lang w:val="en-GB"/>
        </w:rPr>
        <w:t>-</w:t>
      </w:r>
      <w:r w:rsidRPr="00174519">
        <w:rPr>
          <w:kern w:val="0"/>
          <w:szCs w:val="22"/>
          <w:lang w:val="en-GB"/>
        </w:rPr>
        <w:t>435</w:t>
      </w:r>
      <w:r w:rsidRPr="00174519">
        <w:rPr>
          <w:spacing w:val="10"/>
          <w:kern w:val="0"/>
          <w:szCs w:val="22"/>
          <w:lang w:val="en-GB"/>
        </w:rPr>
        <w:t xml:space="preserve"> </w:t>
      </w:r>
      <w:r w:rsidRPr="00174519">
        <w:rPr>
          <w:kern w:val="0"/>
          <w:szCs w:val="22"/>
          <w:lang w:val="en-GB"/>
        </w:rPr>
        <w:t>MHz</w:t>
      </w:r>
      <w:r w:rsidRPr="00174519">
        <w:rPr>
          <w:spacing w:val="4"/>
          <w:kern w:val="0"/>
          <w:szCs w:val="22"/>
          <w:lang w:val="en-GB"/>
        </w:rPr>
        <w:t xml:space="preserve"> </w:t>
      </w:r>
      <w:r w:rsidRPr="00174519">
        <w:rPr>
          <w:spacing w:val="-1"/>
          <w:kern w:val="0"/>
          <w:szCs w:val="22"/>
          <w:lang w:val="en-GB"/>
        </w:rPr>
        <w:t>an</w:t>
      </w:r>
      <w:r w:rsidRPr="00174519">
        <w:rPr>
          <w:kern w:val="0"/>
          <w:szCs w:val="22"/>
          <w:lang w:val="en-GB"/>
        </w:rPr>
        <w:t>d</w:t>
      </w:r>
      <w:r w:rsidRPr="00174519">
        <w:rPr>
          <w:spacing w:val="3"/>
          <w:kern w:val="0"/>
          <w:szCs w:val="22"/>
          <w:lang w:val="en-GB"/>
        </w:rPr>
        <w:t xml:space="preserve"> </w:t>
      </w:r>
      <w:r w:rsidRPr="00174519">
        <w:rPr>
          <w:kern w:val="0"/>
          <w:szCs w:val="22"/>
          <w:lang w:val="en-GB"/>
        </w:rPr>
        <w:t>43</w:t>
      </w:r>
      <w:r w:rsidRPr="00174519">
        <w:rPr>
          <w:spacing w:val="3"/>
          <w:kern w:val="0"/>
          <w:szCs w:val="22"/>
          <w:lang w:val="en-GB"/>
        </w:rPr>
        <w:t>8</w:t>
      </w:r>
      <w:r w:rsidRPr="00174519">
        <w:rPr>
          <w:spacing w:val="-1"/>
          <w:kern w:val="0"/>
          <w:szCs w:val="22"/>
          <w:lang w:val="en-GB"/>
        </w:rPr>
        <w:t>-</w:t>
      </w:r>
      <w:r w:rsidRPr="00174519">
        <w:rPr>
          <w:spacing w:val="1"/>
          <w:kern w:val="0"/>
          <w:szCs w:val="22"/>
          <w:lang w:val="en-GB"/>
        </w:rPr>
        <w:t>44</w:t>
      </w:r>
      <w:r w:rsidRPr="00174519">
        <w:rPr>
          <w:kern w:val="0"/>
          <w:szCs w:val="22"/>
          <w:lang w:val="en-GB"/>
        </w:rPr>
        <w:t>0</w:t>
      </w:r>
      <w:r w:rsidRPr="00174519">
        <w:rPr>
          <w:spacing w:val="8"/>
          <w:kern w:val="0"/>
          <w:szCs w:val="22"/>
          <w:lang w:val="en-GB"/>
        </w:rPr>
        <w:t xml:space="preserve"> </w:t>
      </w:r>
      <w:r w:rsidRPr="00174519">
        <w:rPr>
          <w:kern w:val="0"/>
          <w:szCs w:val="22"/>
          <w:lang w:val="en-GB"/>
        </w:rPr>
        <w:t>MHz</w:t>
      </w:r>
      <w:r w:rsidRPr="00174519">
        <w:rPr>
          <w:spacing w:val="5"/>
          <w:kern w:val="0"/>
          <w:szCs w:val="22"/>
          <w:lang w:val="en-GB"/>
        </w:rPr>
        <w:t xml:space="preserve"> </w:t>
      </w:r>
      <w:r w:rsidRPr="00174519">
        <w:rPr>
          <w:kern w:val="0"/>
          <w:szCs w:val="22"/>
          <w:lang w:val="en-GB"/>
        </w:rPr>
        <w:t>are also</w:t>
      </w:r>
      <w:r w:rsidRPr="00174519">
        <w:rPr>
          <w:spacing w:val="3"/>
          <w:kern w:val="0"/>
          <w:szCs w:val="22"/>
          <w:lang w:val="en-GB"/>
        </w:rPr>
        <w:t xml:space="preserve"> </w:t>
      </w:r>
      <w:r w:rsidRPr="00174519">
        <w:rPr>
          <w:kern w:val="0"/>
          <w:szCs w:val="22"/>
          <w:lang w:val="en-GB"/>
        </w:rPr>
        <w:t>all</w:t>
      </w:r>
      <w:r w:rsidRPr="00174519">
        <w:rPr>
          <w:spacing w:val="-1"/>
          <w:kern w:val="0"/>
          <w:szCs w:val="22"/>
          <w:lang w:val="en-GB"/>
        </w:rPr>
        <w:t>o</w:t>
      </w:r>
      <w:r w:rsidRPr="00174519">
        <w:rPr>
          <w:kern w:val="0"/>
          <w:szCs w:val="22"/>
          <w:lang w:val="en-GB"/>
        </w:rPr>
        <w:t>cate</w:t>
      </w:r>
      <w:r w:rsidRPr="00174519">
        <w:rPr>
          <w:spacing w:val="1"/>
          <w:kern w:val="0"/>
          <w:szCs w:val="22"/>
          <w:lang w:val="en-GB"/>
        </w:rPr>
        <w:t>d</w:t>
      </w:r>
      <w:r w:rsidRPr="00174519">
        <w:rPr>
          <w:kern w:val="0"/>
          <w:szCs w:val="22"/>
          <w:lang w:val="en-GB"/>
        </w:rPr>
        <w:t>,</w:t>
      </w:r>
      <w:r w:rsidRPr="00174519">
        <w:rPr>
          <w:spacing w:val="10"/>
          <w:kern w:val="0"/>
          <w:szCs w:val="22"/>
          <w:lang w:val="en-GB"/>
        </w:rPr>
        <w:t xml:space="preserve"> </w:t>
      </w:r>
      <w:r w:rsidRPr="00174519">
        <w:rPr>
          <w:kern w:val="0"/>
          <w:szCs w:val="22"/>
          <w:lang w:val="en-GB"/>
        </w:rPr>
        <w:t>except</w:t>
      </w:r>
      <w:r w:rsidRPr="00174519">
        <w:rPr>
          <w:spacing w:val="6"/>
          <w:kern w:val="0"/>
          <w:szCs w:val="22"/>
          <w:lang w:val="en-GB"/>
        </w:rPr>
        <w:t xml:space="preserve"> </w:t>
      </w:r>
      <w:r w:rsidRPr="00174519">
        <w:rPr>
          <w:kern w:val="0"/>
          <w:szCs w:val="22"/>
          <w:lang w:val="en-GB"/>
        </w:rPr>
        <w:t xml:space="preserve">in </w:t>
      </w:r>
      <w:r w:rsidRPr="00174519">
        <w:rPr>
          <w:spacing w:val="2"/>
          <w:kern w:val="0"/>
          <w:szCs w:val="22"/>
          <w:lang w:val="en-GB"/>
        </w:rPr>
        <w:t>E</w:t>
      </w:r>
      <w:r w:rsidRPr="00174519">
        <w:rPr>
          <w:kern w:val="0"/>
          <w:szCs w:val="22"/>
          <w:lang w:val="en-GB"/>
        </w:rPr>
        <w:t>cua</w:t>
      </w:r>
      <w:r w:rsidRPr="00174519">
        <w:rPr>
          <w:spacing w:val="1"/>
          <w:kern w:val="0"/>
          <w:szCs w:val="22"/>
          <w:lang w:val="en-GB"/>
        </w:rPr>
        <w:t>do</w:t>
      </w:r>
      <w:r w:rsidRPr="00174519">
        <w:rPr>
          <w:kern w:val="0"/>
          <w:szCs w:val="22"/>
          <w:lang w:val="en-GB"/>
        </w:rPr>
        <w:t>r,</w:t>
      </w:r>
      <w:r w:rsidRPr="00174519">
        <w:rPr>
          <w:spacing w:val="7"/>
          <w:kern w:val="0"/>
          <w:szCs w:val="22"/>
          <w:lang w:val="en-GB"/>
        </w:rPr>
        <w:t xml:space="preserve"> </w:t>
      </w:r>
      <w:r w:rsidRPr="00174519">
        <w:rPr>
          <w:kern w:val="0"/>
          <w:szCs w:val="22"/>
          <w:lang w:val="en-GB"/>
        </w:rPr>
        <w:t>to</w:t>
      </w:r>
      <w:r w:rsidRPr="00174519">
        <w:rPr>
          <w:spacing w:val="1"/>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spacing w:val="-3"/>
          <w:kern w:val="0"/>
          <w:szCs w:val="22"/>
          <w:lang w:val="en-GB"/>
        </w:rPr>
        <w:t>m</w:t>
      </w:r>
      <w:r w:rsidRPr="00174519">
        <w:rPr>
          <w:kern w:val="0"/>
          <w:szCs w:val="22"/>
          <w:lang w:val="en-GB"/>
        </w:rPr>
        <w:t>obile,</w:t>
      </w:r>
      <w:r w:rsidRPr="00174519">
        <w:rPr>
          <w:spacing w:val="9"/>
          <w:kern w:val="0"/>
          <w:szCs w:val="22"/>
          <w:lang w:val="en-GB"/>
        </w:rPr>
        <w:t xml:space="preserve"> </w:t>
      </w:r>
      <w:r w:rsidRPr="00174519">
        <w:rPr>
          <w:spacing w:val="2"/>
          <w:kern w:val="0"/>
          <w:szCs w:val="22"/>
          <w:lang w:val="en-GB"/>
        </w:rPr>
        <w:t>e</w:t>
      </w:r>
      <w:r w:rsidRPr="00174519">
        <w:rPr>
          <w:spacing w:val="-1"/>
          <w:kern w:val="0"/>
          <w:szCs w:val="22"/>
          <w:lang w:val="en-GB"/>
        </w:rPr>
        <w:t>x</w:t>
      </w:r>
      <w:r w:rsidRPr="00174519">
        <w:rPr>
          <w:kern w:val="0"/>
          <w:szCs w:val="22"/>
          <w:lang w:val="en-GB"/>
        </w:rPr>
        <w:t>cept</w:t>
      </w:r>
      <w:r w:rsidRPr="00174519">
        <w:rPr>
          <w:spacing w:val="8"/>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autic</w:t>
      </w:r>
      <w:r w:rsidRPr="00174519">
        <w:rPr>
          <w:spacing w:val="2"/>
          <w:kern w:val="0"/>
          <w:szCs w:val="22"/>
          <w:lang w:val="en-GB"/>
        </w:rPr>
        <w:t>a</w:t>
      </w:r>
      <w:r w:rsidRPr="00174519">
        <w:rPr>
          <w:kern w:val="0"/>
          <w:szCs w:val="22"/>
          <w:lang w:val="en-GB"/>
        </w:rPr>
        <w:t>l</w:t>
      </w:r>
      <w:r w:rsidRPr="00174519">
        <w:rPr>
          <w:spacing w:val="17"/>
          <w:kern w:val="0"/>
          <w:szCs w:val="22"/>
          <w:lang w:val="en-GB"/>
        </w:rPr>
        <w:t xml:space="preserve"> </w:t>
      </w:r>
      <w:r w:rsidRPr="00174519">
        <w:rPr>
          <w:spacing w:val="-1"/>
          <w:kern w:val="0"/>
          <w:szCs w:val="22"/>
          <w:lang w:val="en-GB"/>
        </w:rPr>
        <w:t>m</w:t>
      </w:r>
      <w:r w:rsidRPr="00174519">
        <w:rPr>
          <w:kern w:val="0"/>
          <w:szCs w:val="22"/>
          <w:lang w:val="en-GB"/>
        </w:rPr>
        <w:t>obile,</w:t>
      </w:r>
      <w:r w:rsidRPr="00174519">
        <w:rPr>
          <w:spacing w:val="9"/>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9"/>
          <w:kern w:val="0"/>
          <w:szCs w:val="22"/>
          <w:lang w:val="en-GB"/>
        </w:rPr>
        <w:t xml:space="preserve"> </w:t>
      </w:r>
      <w:r w:rsidRPr="00174519">
        <w:rPr>
          <w:kern w:val="0"/>
          <w:szCs w:val="22"/>
          <w:lang w:val="en-GB"/>
        </w:rPr>
        <w:t>on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8"/>
          <w:kern w:val="0"/>
          <w:szCs w:val="22"/>
          <w:lang w:val="en-GB"/>
        </w:rPr>
        <w:t xml:space="preserve"> </w:t>
      </w:r>
      <w:r w:rsidRPr="00174519">
        <w:rPr>
          <w:kern w:val="0"/>
          <w:szCs w:val="22"/>
          <w:lang w:val="en-GB"/>
        </w:rPr>
        <w:t>ba</w:t>
      </w:r>
      <w:r w:rsidRPr="00174519">
        <w:rPr>
          <w:spacing w:val="1"/>
          <w:kern w:val="0"/>
          <w:szCs w:val="22"/>
          <w:lang w:val="en-GB"/>
        </w:rPr>
        <w:t>s</w:t>
      </w:r>
      <w:r w:rsidRPr="00174519">
        <w:rPr>
          <w:kern w:val="0"/>
          <w:szCs w:val="22"/>
          <w:lang w:val="en-GB"/>
        </w:rPr>
        <w:t>is.</w:t>
      </w:r>
    </w:p>
    <w:p w14:paraId="67DC13E6" w14:textId="77777777" w:rsidR="0055034B" w:rsidRPr="0055034B" w:rsidRDefault="0055034B" w:rsidP="0055034B">
      <w:pPr>
        <w:tabs>
          <w:tab w:val="left" w:pos="1248"/>
        </w:tabs>
        <w:spacing w:after="220"/>
        <w:ind w:firstLine="630"/>
        <w:rPr>
          <w:bCs/>
          <w:spacing w:val="-1"/>
          <w:kern w:val="0"/>
        </w:rPr>
      </w:pPr>
      <w:r w:rsidRPr="0055034B">
        <w:rPr>
          <w:bCs/>
          <w:spacing w:val="-1"/>
          <w:kern w:val="0"/>
        </w:rPr>
        <w:t>(277)  5.277</w:t>
      </w:r>
      <w:r w:rsidRPr="0055034B">
        <w:rPr>
          <w:bCs/>
          <w:iCs/>
          <w:spacing w:val="-1"/>
          <w:kern w:val="0"/>
        </w:rPr>
        <w:t>  </w:t>
      </w:r>
      <w:r w:rsidRPr="0055034B">
        <w:rPr>
          <w:bCs/>
          <w:i/>
          <w:spacing w:val="-1"/>
          <w:kern w:val="0"/>
        </w:rPr>
        <w:t>Additional</w:t>
      </w:r>
      <w:r w:rsidRPr="0055034B">
        <w:rPr>
          <w:bCs/>
          <w:i/>
          <w:spacing w:val="-3"/>
          <w:kern w:val="0"/>
        </w:rPr>
        <w:t xml:space="preserve"> </w:t>
      </w:r>
      <w:r w:rsidRPr="0055034B">
        <w:rPr>
          <w:bCs/>
          <w:i/>
          <w:spacing w:val="-1"/>
          <w:kern w:val="0"/>
        </w:rPr>
        <w:t>allocation:</w:t>
      </w:r>
      <w:r w:rsidRPr="0055034B">
        <w:rPr>
          <w:bCs/>
          <w:iCs/>
          <w:spacing w:val="-1"/>
          <w:kern w:val="0"/>
        </w:rPr>
        <w:t xml:space="preserve">  </w:t>
      </w:r>
      <w:r w:rsidRPr="0055034B">
        <w:rPr>
          <w:bCs/>
          <w:spacing w:val="-1"/>
          <w:kern w:val="0"/>
        </w:rPr>
        <w:t>in</w:t>
      </w:r>
      <w:r w:rsidRPr="0055034B">
        <w:rPr>
          <w:bCs/>
          <w:spacing w:val="-3"/>
          <w:kern w:val="0"/>
        </w:rPr>
        <w:t xml:space="preserve"> </w:t>
      </w:r>
      <w:r w:rsidRPr="0055034B">
        <w:rPr>
          <w:bCs/>
          <w:spacing w:val="-1"/>
          <w:kern w:val="0"/>
        </w:rPr>
        <w:t>Angola,</w:t>
      </w:r>
      <w:r w:rsidRPr="0055034B">
        <w:rPr>
          <w:bCs/>
          <w:spacing w:val="-3"/>
          <w:kern w:val="0"/>
        </w:rPr>
        <w:t xml:space="preserve"> </w:t>
      </w:r>
      <w:r w:rsidRPr="0055034B">
        <w:rPr>
          <w:bCs/>
          <w:spacing w:val="-1"/>
          <w:kern w:val="0"/>
        </w:rPr>
        <w:t>Armenia,</w:t>
      </w:r>
      <w:r w:rsidRPr="0055034B">
        <w:rPr>
          <w:bCs/>
          <w:spacing w:val="-3"/>
          <w:kern w:val="0"/>
        </w:rPr>
        <w:t xml:space="preserve"> </w:t>
      </w:r>
      <w:r w:rsidRPr="0055034B">
        <w:rPr>
          <w:bCs/>
          <w:spacing w:val="-1"/>
          <w:kern w:val="0"/>
        </w:rPr>
        <w:t>Azerbaijan,</w:t>
      </w:r>
      <w:r w:rsidRPr="0055034B">
        <w:rPr>
          <w:bCs/>
          <w:spacing w:val="-3"/>
          <w:kern w:val="0"/>
        </w:rPr>
        <w:t xml:space="preserve"> </w:t>
      </w:r>
      <w:r w:rsidRPr="0055034B">
        <w:rPr>
          <w:bCs/>
          <w:kern w:val="0"/>
        </w:rPr>
        <w:t>Belarus,</w:t>
      </w:r>
      <w:r w:rsidRPr="0055034B">
        <w:rPr>
          <w:bCs/>
          <w:spacing w:val="-2"/>
          <w:kern w:val="0"/>
        </w:rPr>
        <w:t xml:space="preserve"> </w:t>
      </w:r>
      <w:r w:rsidRPr="0055034B">
        <w:rPr>
          <w:bCs/>
          <w:spacing w:val="-1"/>
          <w:kern w:val="0"/>
        </w:rPr>
        <w:t>Cameroon,</w:t>
      </w:r>
      <w:r w:rsidRPr="0055034B">
        <w:rPr>
          <w:bCs/>
          <w:spacing w:val="-2"/>
          <w:kern w:val="0"/>
        </w:rPr>
        <w:t xml:space="preserve"> </w:t>
      </w:r>
      <w:r w:rsidRPr="0055034B">
        <w:rPr>
          <w:bCs/>
          <w:kern w:val="0"/>
        </w:rPr>
        <w:t>Congo</w:t>
      </w:r>
      <w:r w:rsidRPr="0055034B">
        <w:rPr>
          <w:bCs/>
          <w:spacing w:val="57"/>
          <w:kern w:val="0"/>
        </w:rPr>
        <w:t xml:space="preserve"> </w:t>
      </w:r>
      <w:r w:rsidRPr="0055034B">
        <w:rPr>
          <w:bCs/>
          <w:spacing w:val="-1"/>
          <w:kern w:val="0"/>
        </w:rPr>
        <w:t>(Rep. of the), Djibouti, the Russian Federation, Georgia, Hungary,</w:t>
      </w:r>
      <w:r w:rsidRPr="0055034B">
        <w:rPr>
          <w:bCs/>
          <w:kern w:val="0"/>
        </w:rPr>
        <w:t xml:space="preserve"> Israel,</w:t>
      </w:r>
      <w:r w:rsidRPr="0055034B">
        <w:rPr>
          <w:bCs/>
          <w:spacing w:val="-2"/>
          <w:kern w:val="0"/>
        </w:rPr>
        <w:t xml:space="preserve"> </w:t>
      </w:r>
      <w:r w:rsidRPr="0055034B">
        <w:rPr>
          <w:bCs/>
          <w:spacing w:val="-1"/>
          <w:kern w:val="0"/>
        </w:rPr>
        <w:t>Kazakhstan,</w:t>
      </w:r>
      <w:r w:rsidRPr="0055034B">
        <w:rPr>
          <w:bCs/>
          <w:spacing w:val="-2"/>
          <w:kern w:val="0"/>
        </w:rPr>
        <w:t xml:space="preserve"> </w:t>
      </w:r>
      <w:r w:rsidRPr="0055034B">
        <w:rPr>
          <w:bCs/>
          <w:kern w:val="0"/>
        </w:rPr>
        <w:t>Mali,</w:t>
      </w:r>
      <w:r w:rsidRPr="0055034B">
        <w:rPr>
          <w:bCs/>
          <w:spacing w:val="43"/>
          <w:kern w:val="0"/>
        </w:rPr>
        <w:t xml:space="preserve"> </w:t>
      </w:r>
      <w:r w:rsidRPr="0055034B">
        <w:rPr>
          <w:bCs/>
          <w:kern w:val="0"/>
        </w:rPr>
        <w:t xml:space="preserve">Uzbekistan, Poland, the </w:t>
      </w:r>
      <w:r w:rsidRPr="0055034B">
        <w:rPr>
          <w:bCs/>
          <w:spacing w:val="-1"/>
          <w:kern w:val="0"/>
        </w:rPr>
        <w:t>Dem.</w:t>
      </w:r>
      <w:r w:rsidRPr="0055034B">
        <w:rPr>
          <w:bCs/>
          <w:kern w:val="0"/>
        </w:rPr>
        <w:t xml:space="preserve"> </w:t>
      </w:r>
      <w:r w:rsidRPr="0055034B">
        <w:rPr>
          <w:bCs/>
          <w:spacing w:val="-1"/>
          <w:kern w:val="0"/>
        </w:rPr>
        <w:t>Rep.</w:t>
      </w:r>
      <w:r w:rsidRPr="0055034B">
        <w:rPr>
          <w:bCs/>
          <w:kern w:val="0"/>
        </w:rPr>
        <w:t xml:space="preserve"> of the Congo, Kyrgyzstan, Slovakia, </w:t>
      </w:r>
      <w:r w:rsidRPr="0055034B">
        <w:rPr>
          <w:bCs/>
          <w:spacing w:val="-1"/>
          <w:kern w:val="0"/>
        </w:rPr>
        <w:t>Romania,</w:t>
      </w:r>
      <w:r w:rsidRPr="0055034B">
        <w:rPr>
          <w:bCs/>
          <w:kern w:val="0"/>
        </w:rPr>
        <w:t xml:space="preserve"> Rwanda,</w:t>
      </w:r>
      <w:r w:rsidRPr="0055034B">
        <w:rPr>
          <w:bCs/>
          <w:spacing w:val="21"/>
          <w:kern w:val="0"/>
        </w:rPr>
        <w:t xml:space="preserve"> </w:t>
      </w:r>
      <w:r w:rsidRPr="0055034B">
        <w:rPr>
          <w:bCs/>
          <w:kern w:val="0"/>
        </w:rPr>
        <w:t xml:space="preserve">Tajikistan, Chad, </w:t>
      </w:r>
      <w:r w:rsidRPr="0055034B">
        <w:rPr>
          <w:bCs/>
          <w:spacing w:val="-1"/>
          <w:kern w:val="0"/>
        </w:rPr>
        <w:t>Turkmenistan</w:t>
      </w:r>
      <w:r w:rsidRPr="0055034B">
        <w:rPr>
          <w:bCs/>
          <w:kern w:val="0"/>
        </w:rPr>
        <w:t xml:space="preserve"> and Ukraine, the frequency band</w:t>
      </w:r>
      <w:r w:rsidRPr="0055034B">
        <w:rPr>
          <w:bCs/>
          <w:spacing w:val="-1"/>
          <w:kern w:val="0"/>
        </w:rPr>
        <w:t xml:space="preserve"> 430-440 MHz is also allocated to</w:t>
      </w:r>
      <w:r w:rsidRPr="0055034B">
        <w:rPr>
          <w:bCs/>
          <w:spacing w:val="30"/>
          <w:kern w:val="0"/>
        </w:rPr>
        <w:t xml:space="preserve"> </w:t>
      </w:r>
      <w:r w:rsidRPr="0055034B">
        <w:rPr>
          <w:bCs/>
          <w:kern w:val="0"/>
        </w:rPr>
        <w:t>the</w:t>
      </w:r>
      <w:r w:rsidRPr="0055034B">
        <w:rPr>
          <w:bCs/>
          <w:spacing w:val="-1"/>
          <w:kern w:val="0"/>
        </w:rPr>
        <w:t xml:space="preserve"> </w:t>
      </w:r>
      <w:r w:rsidRPr="0055034B">
        <w:rPr>
          <w:bCs/>
          <w:kern w:val="0"/>
        </w:rPr>
        <w:t>fixed</w:t>
      </w:r>
      <w:r w:rsidRPr="0055034B">
        <w:rPr>
          <w:bCs/>
          <w:spacing w:val="-1"/>
          <w:kern w:val="0"/>
        </w:rPr>
        <w:t xml:space="preserve"> </w:t>
      </w:r>
      <w:r w:rsidRPr="0055034B">
        <w:rPr>
          <w:bCs/>
          <w:kern w:val="0"/>
        </w:rPr>
        <w:t>service</w:t>
      </w:r>
      <w:r w:rsidRPr="0055034B">
        <w:rPr>
          <w:bCs/>
          <w:spacing w:val="-1"/>
          <w:kern w:val="0"/>
        </w:rPr>
        <w:t xml:space="preserve"> </w:t>
      </w:r>
      <w:r w:rsidRPr="0055034B">
        <w:rPr>
          <w:bCs/>
          <w:kern w:val="0"/>
        </w:rPr>
        <w:t>on</w:t>
      </w:r>
      <w:r w:rsidRPr="0055034B">
        <w:rPr>
          <w:bCs/>
          <w:spacing w:val="-1"/>
          <w:kern w:val="0"/>
        </w:rPr>
        <w:t xml:space="preserve"> </w:t>
      </w:r>
      <w:r w:rsidRPr="0055034B">
        <w:rPr>
          <w:bCs/>
          <w:kern w:val="0"/>
        </w:rPr>
        <w:t xml:space="preserve">a </w:t>
      </w:r>
      <w:r w:rsidRPr="0055034B">
        <w:rPr>
          <w:bCs/>
          <w:spacing w:val="-1"/>
          <w:kern w:val="0"/>
        </w:rPr>
        <w:t xml:space="preserve">primary </w:t>
      </w:r>
      <w:r w:rsidRPr="0055034B">
        <w:rPr>
          <w:bCs/>
          <w:kern w:val="0"/>
        </w:rPr>
        <w:t>basis.</w:t>
      </w:r>
    </w:p>
    <w:p w14:paraId="70251214" w14:textId="6D1953A7" w:rsidR="0055034B" w:rsidRPr="003453AC" w:rsidRDefault="0055034B" w:rsidP="00451CFF">
      <w:pPr>
        <w:tabs>
          <w:tab w:val="left" w:pos="1248"/>
        </w:tabs>
        <w:spacing w:after="220"/>
        <w:ind w:firstLine="630"/>
        <w:rPr>
          <w:bCs/>
          <w:spacing w:val="-1"/>
          <w:kern w:val="0"/>
        </w:rPr>
      </w:pPr>
      <w:r w:rsidRPr="003453AC">
        <w:rPr>
          <w:bCs/>
          <w:spacing w:val="-1"/>
          <w:kern w:val="0"/>
        </w:rPr>
        <w:t>(278)  5.278</w:t>
      </w:r>
      <w:r w:rsidRPr="003453AC">
        <w:rPr>
          <w:bCs/>
          <w:iCs/>
          <w:spacing w:val="-1"/>
          <w:kern w:val="0"/>
        </w:rPr>
        <w:t>  </w:t>
      </w:r>
      <w:r w:rsidRPr="003453AC">
        <w:rPr>
          <w:bCs/>
          <w:i/>
          <w:spacing w:val="-1"/>
          <w:kern w:val="0"/>
        </w:rPr>
        <w:t>Different</w:t>
      </w:r>
      <w:r w:rsidRPr="003453AC">
        <w:rPr>
          <w:bCs/>
          <w:i/>
          <w:spacing w:val="-3"/>
          <w:kern w:val="0"/>
        </w:rPr>
        <w:t xml:space="preserve"> </w:t>
      </w:r>
      <w:r w:rsidRPr="003453AC">
        <w:rPr>
          <w:bCs/>
          <w:i/>
          <w:spacing w:val="-1"/>
          <w:kern w:val="0"/>
        </w:rPr>
        <w:t>category</w:t>
      </w:r>
      <w:r w:rsidRPr="003453AC">
        <w:rPr>
          <w:bCs/>
          <w:i/>
          <w:spacing w:val="-3"/>
          <w:kern w:val="0"/>
        </w:rPr>
        <w:t xml:space="preserve"> </w:t>
      </w:r>
      <w:r w:rsidRPr="003453AC">
        <w:rPr>
          <w:bCs/>
          <w:i/>
          <w:kern w:val="0"/>
        </w:rPr>
        <w:t>of</w:t>
      </w:r>
      <w:r w:rsidRPr="003453AC">
        <w:rPr>
          <w:bCs/>
          <w:i/>
          <w:spacing w:val="-2"/>
          <w:kern w:val="0"/>
        </w:rPr>
        <w:t xml:space="preserve"> </w:t>
      </w:r>
      <w:r w:rsidRPr="003453AC">
        <w:rPr>
          <w:bCs/>
          <w:i/>
          <w:spacing w:val="-1"/>
          <w:kern w:val="0"/>
        </w:rPr>
        <w:t>service:</w:t>
      </w:r>
      <w:r w:rsidRPr="003453AC">
        <w:rPr>
          <w:bCs/>
          <w:iCs/>
          <w:spacing w:val="56"/>
          <w:kern w:val="0"/>
        </w:rPr>
        <w:t xml:space="preserve"> </w:t>
      </w:r>
      <w:r w:rsidRPr="003453AC">
        <w:rPr>
          <w:bCs/>
          <w:spacing w:val="-1"/>
          <w:kern w:val="0"/>
        </w:rPr>
        <w:t>in</w:t>
      </w:r>
      <w:r w:rsidRPr="003453AC">
        <w:rPr>
          <w:bCs/>
          <w:spacing w:val="-3"/>
          <w:kern w:val="0"/>
        </w:rPr>
        <w:t xml:space="preserve"> </w:t>
      </w:r>
      <w:r w:rsidRPr="003453AC">
        <w:rPr>
          <w:bCs/>
          <w:spacing w:val="-1"/>
          <w:kern w:val="0"/>
        </w:rPr>
        <w:t>Argentina,</w:t>
      </w:r>
      <w:r w:rsidRPr="003453AC">
        <w:rPr>
          <w:bCs/>
          <w:spacing w:val="-3"/>
          <w:kern w:val="0"/>
        </w:rPr>
        <w:t xml:space="preserve"> </w:t>
      </w:r>
      <w:r w:rsidRPr="003453AC">
        <w:rPr>
          <w:bCs/>
          <w:spacing w:val="-1"/>
          <w:kern w:val="0"/>
        </w:rPr>
        <w:t>Brazil,</w:t>
      </w:r>
      <w:r w:rsidRPr="003453AC">
        <w:rPr>
          <w:bCs/>
          <w:spacing w:val="-3"/>
          <w:kern w:val="0"/>
        </w:rPr>
        <w:t xml:space="preserve"> </w:t>
      </w:r>
      <w:r w:rsidRPr="003453AC">
        <w:rPr>
          <w:bCs/>
          <w:spacing w:val="-1"/>
          <w:kern w:val="0"/>
        </w:rPr>
        <w:t>Colombia,</w:t>
      </w:r>
      <w:r w:rsidRPr="003453AC">
        <w:rPr>
          <w:bCs/>
          <w:spacing w:val="-2"/>
          <w:kern w:val="0"/>
        </w:rPr>
        <w:t xml:space="preserve"> </w:t>
      </w:r>
      <w:r w:rsidRPr="003453AC">
        <w:rPr>
          <w:bCs/>
          <w:kern w:val="0"/>
        </w:rPr>
        <w:t>Costa</w:t>
      </w:r>
      <w:r w:rsidRPr="003453AC">
        <w:rPr>
          <w:bCs/>
          <w:spacing w:val="-2"/>
          <w:kern w:val="0"/>
        </w:rPr>
        <w:t xml:space="preserve"> </w:t>
      </w:r>
      <w:r w:rsidRPr="003453AC">
        <w:rPr>
          <w:bCs/>
          <w:kern w:val="0"/>
        </w:rPr>
        <w:t>Rica,</w:t>
      </w:r>
      <w:r w:rsidRPr="003453AC">
        <w:rPr>
          <w:bCs/>
          <w:spacing w:val="-2"/>
          <w:kern w:val="0"/>
        </w:rPr>
        <w:t xml:space="preserve"> </w:t>
      </w:r>
      <w:r w:rsidRPr="003453AC">
        <w:rPr>
          <w:bCs/>
          <w:kern w:val="0"/>
        </w:rPr>
        <w:t>Cuba,</w:t>
      </w:r>
      <w:r w:rsidRPr="003453AC">
        <w:rPr>
          <w:bCs/>
          <w:spacing w:val="53"/>
          <w:kern w:val="0"/>
        </w:rPr>
        <w:t xml:space="preserve"> </w:t>
      </w:r>
      <w:r w:rsidRPr="003453AC">
        <w:rPr>
          <w:bCs/>
          <w:kern w:val="0"/>
        </w:rPr>
        <w:t xml:space="preserve">Guyana, Honduras, </w:t>
      </w:r>
      <w:r w:rsidRPr="003453AC">
        <w:rPr>
          <w:bCs/>
          <w:spacing w:val="-1"/>
          <w:kern w:val="0"/>
        </w:rPr>
        <w:t>Panama,</w:t>
      </w:r>
      <w:r w:rsidRPr="003453AC">
        <w:rPr>
          <w:bCs/>
          <w:kern w:val="0"/>
        </w:rPr>
        <w:t xml:space="preserve"> Paraguay, Uruguay and Venezuela, the allocation of the frequency</w:t>
      </w:r>
      <w:r w:rsidRPr="003453AC">
        <w:rPr>
          <w:bCs/>
          <w:spacing w:val="25"/>
          <w:kern w:val="0"/>
        </w:rPr>
        <w:t xml:space="preserve"> </w:t>
      </w:r>
      <w:r w:rsidRPr="003453AC">
        <w:rPr>
          <w:bCs/>
          <w:kern w:val="0"/>
        </w:rPr>
        <w:t>band</w:t>
      </w:r>
      <w:r w:rsidRPr="003453AC">
        <w:rPr>
          <w:bCs/>
          <w:spacing w:val="-1"/>
          <w:kern w:val="0"/>
        </w:rPr>
        <w:t xml:space="preserve"> </w:t>
      </w:r>
      <w:r w:rsidRPr="003453AC">
        <w:rPr>
          <w:bCs/>
          <w:kern w:val="0"/>
        </w:rPr>
        <w:t>430-440 MHz</w:t>
      </w:r>
      <w:r w:rsidRPr="003453AC">
        <w:rPr>
          <w:bCs/>
          <w:spacing w:val="-1"/>
          <w:kern w:val="0"/>
        </w:rPr>
        <w:t xml:space="preserve"> </w:t>
      </w:r>
      <w:r w:rsidRPr="003453AC">
        <w:rPr>
          <w:bCs/>
          <w:kern w:val="0"/>
        </w:rPr>
        <w:t>to the</w:t>
      </w:r>
      <w:r w:rsidRPr="003453AC">
        <w:rPr>
          <w:bCs/>
          <w:spacing w:val="-1"/>
          <w:kern w:val="0"/>
        </w:rPr>
        <w:t xml:space="preserve"> amateur</w:t>
      </w:r>
      <w:r w:rsidRPr="003453AC">
        <w:rPr>
          <w:bCs/>
          <w:kern w:val="0"/>
        </w:rPr>
        <w:t xml:space="preserve"> </w:t>
      </w:r>
      <w:r w:rsidRPr="003453AC">
        <w:rPr>
          <w:bCs/>
          <w:spacing w:val="-1"/>
          <w:kern w:val="0"/>
        </w:rPr>
        <w:t>service</w:t>
      </w:r>
      <w:r w:rsidRPr="003453AC">
        <w:rPr>
          <w:bCs/>
          <w:kern w:val="0"/>
        </w:rPr>
        <w:t xml:space="preserve"> is</w:t>
      </w:r>
      <w:r w:rsidRPr="003453AC">
        <w:rPr>
          <w:bCs/>
          <w:spacing w:val="-1"/>
          <w:kern w:val="0"/>
        </w:rPr>
        <w:t xml:space="preserve"> </w:t>
      </w:r>
      <w:r w:rsidRPr="003453AC">
        <w:rPr>
          <w:bCs/>
          <w:kern w:val="0"/>
        </w:rPr>
        <w:t>on a</w:t>
      </w:r>
      <w:r w:rsidRPr="003453AC">
        <w:rPr>
          <w:bCs/>
          <w:spacing w:val="-1"/>
          <w:kern w:val="0"/>
        </w:rPr>
        <w:t xml:space="preserve"> primary</w:t>
      </w:r>
      <w:r w:rsidRPr="003453AC">
        <w:rPr>
          <w:bCs/>
          <w:kern w:val="0"/>
        </w:rPr>
        <w:t xml:space="preserve"> basis</w:t>
      </w:r>
      <w:r w:rsidRPr="003453AC">
        <w:rPr>
          <w:bCs/>
          <w:spacing w:val="-1"/>
          <w:kern w:val="0"/>
        </w:rPr>
        <w:t xml:space="preserve"> </w:t>
      </w:r>
      <w:r w:rsidRPr="003453AC">
        <w:rPr>
          <w:bCs/>
          <w:kern w:val="0"/>
        </w:rPr>
        <w:t xml:space="preserve">(see No. </w:t>
      </w:r>
      <w:r w:rsidRPr="003453AC">
        <w:rPr>
          <w:bCs/>
          <w:spacing w:val="-1"/>
          <w:kern w:val="0"/>
        </w:rPr>
        <w:t>5.33).</w:t>
      </w:r>
    </w:p>
    <w:p w14:paraId="0EDC61E4" w14:textId="77777777" w:rsidR="00451CFF" w:rsidRPr="003453AC" w:rsidRDefault="00451CFF" w:rsidP="00451CFF">
      <w:pPr>
        <w:tabs>
          <w:tab w:val="left" w:pos="1248"/>
        </w:tabs>
        <w:spacing w:after="220"/>
        <w:ind w:firstLine="630"/>
        <w:rPr>
          <w:rFonts w:eastAsia="Calibri"/>
          <w:bCs/>
          <w:kern w:val="0"/>
        </w:rPr>
      </w:pPr>
      <w:r w:rsidRPr="003453AC">
        <w:rPr>
          <w:rFonts w:eastAsia="Calibri"/>
          <w:bCs/>
          <w:spacing w:val="-1"/>
          <w:kern w:val="0"/>
        </w:rPr>
        <w:t>(279)  5.279</w:t>
      </w:r>
      <w:r w:rsidRPr="003453AC">
        <w:rPr>
          <w:rFonts w:eastAsia="Calibri"/>
          <w:bCs/>
          <w:iCs/>
          <w:spacing w:val="-1"/>
          <w:kern w:val="0"/>
        </w:rPr>
        <w:t>  </w:t>
      </w:r>
      <w:r w:rsidRPr="003453AC">
        <w:rPr>
          <w:rFonts w:eastAsia="Calibri"/>
          <w:bCs/>
          <w:i/>
          <w:spacing w:val="-1"/>
          <w:kern w:val="0"/>
        </w:rPr>
        <w:t>Additional</w:t>
      </w:r>
      <w:r w:rsidRPr="003453AC">
        <w:rPr>
          <w:rFonts w:eastAsia="Calibri"/>
          <w:bCs/>
          <w:i/>
          <w:spacing w:val="-2"/>
          <w:kern w:val="0"/>
        </w:rPr>
        <w:t xml:space="preserve"> </w:t>
      </w:r>
      <w:r w:rsidRPr="003453AC">
        <w:rPr>
          <w:rFonts w:eastAsia="Calibri"/>
          <w:bCs/>
          <w:i/>
          <w:spacing w:val="-1"/>
          <w:kern w:val="0"/>
        </w:rPr>
        <w:t>allocation:</w:t>
      </w:r>
      <w:r w:rsidRPr="003453AC">
        <w:rPr>
          <w:rFonts w:eastAsia="Calibri"/>
          <w:bCs/>
          <w:iCs/>
          <w:spacing w:val="54"/>
          <w:kern w:val="0"/>
        </w:rPr>
        <w:t xml:space="preserve">  </w:t>
      </w:r>
      <w:r w:rsidRPr="003453AC">
        <w:rPr>
          <w:rFonts w:eastAsia="Calibri"/>
          <w:bCs/>
          <w:spacing w:val="-1"/>
          <w:kern w:val="0"/>
        </w:rPr>
        <w:t>in</w:t>
      </w:r>
      <w:r w:rsidRPr="003453AC">
        <w:rPr>
          <w:rFonts w:eastAsia="Calibri"/>
          <w:bCs/>
          <w:spacing w:val="-3"/>
          <w:kern w:val="0"/>
        </w:rPr>
        <w:t xml:space="preserve"> </w:t>
      </w:r>
      <w:r w:rsidRPr="003453AC">
        <w:rPr>
          <w:rFonts w:eastAsia="Calibri"/>
          <w:bCs/>
          <w:spacing w:val="-1"/>
          <w:kern w:val="0"/>
        </w:rPr>
        <w:t>Mexico,</w:t>
      </w:r>
      <w:r w:rsidRPr="003453AC">
        <w:rPr>
          <w:rFonts w:eastAsia="Calibri"/>
          <w:bCs/>
          <w:spacing w:val="-2"/>
          <w:kern w:val="0"/>
        </w:rPr>
        <w:t xml:space="preserve"> </w:t>
      </w:r>
      <w:r w:rsidRPr="003453AC">
        <w:rPr>
          <w:rFonts w:eastAsia="Calibri"/>
          <w:bCs/>
          <w:spacing w:val="-1"/>
          <w:kern w:val="0"/>
        </w:rPr>
        <w:t>the</w:t>
      </w:r>
      <w:r w:rsidRPr="003453AC">
        <w:rPr>
          <w:rFonts w:eastAsia="Calibri"/>
          <w:bCs/>
          <w:spacing w:val="-3"/>
          <w:kern w:val="0"/>
        </w:rPr>
        <w:t xml:space="preserve"> </w:t>
      </w:r>
      <w:r w:rsidRPr="003453AC">
        <w:rPr>
          <w:rFonts w:eastAsia="Calibri"/>
          <w:bCs/>
          <w:spacing w:val="-1"/>
          <w:kern w:val="0"/>
        </w:rPr>
        <w:t>frequency</w:t>
      </w:r>
      <w:r w:rsidRPr="003453AC">
        <w:rPr>
          <w:rFonts w:eastAsia="Calibri"/>
          <w:bCs/>
          <w:spacing w:val="-3"/>
          <w:kern w:val="0"/>
        </w:rPr>
        <w:t xml:space="preserve"> </w:t>
      </w:r>
      <w:r w:rsidRPr="003453AC">
        <w:rPr>
          <w:rFonts w:eastAsia="Calibri"/>
          <w:bCs/>
          <w:spacing w:val="-1"/>
          <w:kern w:val="0"/>
        </w:rPr>
        <w:t>bands</w:t>
      </w:r>
      <w:r w:rsidRPr="003453AC">
        <w:rPr>
          <w:rFonts w:eastAsia="Calibri"/>
          <w:bCs/>
          <w:spacing w:val="-3"/>
          <w:kern w:val="0"/>
        </w:rPr>
        <w:t xml:space="preserve"> </w:t>
      </w:r>
      <w:r w:rsidRPr="003453AC">
        <w:rPr>
          <w:rFonts w:eastAsia="Calibri"/>
          <w:bCs/>
          <w:spacing w:val="-1"/>
          <w:kern w:val="0"/>
        </w:rPr>
        <w:t>430-435</w:t>
      </w:r>
      <w:r w:rsidRPr="003453AC">
        <w:rPr>
          <w:rFonts w:eastAsia="Calibri"/>
          <w:bCs/>
          <w:spacing w:val="-2"/>
          <w:kern w:val="0"/>
        </w:rPr>
        <w:t xml:space="preserve"> </w:t>
      </w:r>
      <w:r w:rsidRPr="003453AC">
        <w:rPr>
          <w:rFonts w:eastAsia="Calibri"/>
          <w:bCs/>
          <w:spacing w:val="-1"/>
          <w:kern w:val="0"/>
        </w:rPr>
        <w:t>MHz</w:t>
      </w:r>
      <w:r w:rsidRPr="003453AC">
        <w:rPr>
          <w:rFonts w:eastAsia="Calibri"/>
          <w:bCs/>
          <w:spacing w:val="-3"/>
          <w:kern w:val="0"/>
        </w:rPr>
        <w:t xml:space="preserve"> </w:t>
      </w:r>
      <w:r w:rsidRPr="003453AC">
        <w:rPr>
          <w:rFonts w:eastAsia="Calibri"/>
          <w:bCs/>
          <w:spacing w:val="-1"/>
          <w:kern w:val="0"/>
        </w:rPr>
        <w:t>and</w:t>
      </w:r>
      <w:r w:rsidRPr="003453AC">
        <w:rPr>
          <w:rFonts w:eastAsia="Calibri"/>
          <w:bCs/>
          <w:spacing w:val="-3"/>
          <w:kern w:val="0"/>
        </w:rPr>
        <w:t xml:space="preserve"> </w:t>
      </w:r>
      <w:r w:rsidRPr="003453AC">
        <w:rPr>
          <w:rFonts w:eastAsia="Calibri"/>
          <w:bCs/>
          <w:spacing w:val="-1"/>
          <w:kern w:val="0"/>
        </w:rPr>
        <w:t>438-</w:t>
      </w:r>
      <w:r w:rsidRPr="003453AC">
        <w:rPr>
          <w:bCs/>
          <w:spacing w:val="-1"/>
          <w:kern w:val="0"/>
        </w:rPr>
        <w:t xml:space="preserve">440 MHz are also allocated on </w:t>
      </w:r>
      <w:r w:rsidRPr="003453AC">
        <w:rPr>
          <w:bCs/>
          <w:kern w:val="0"/>
        </w:rPr>
        <w:t>a</w:t>
      </w:r>
      <w:r w:rsidRPr="003453AC">
        <w:rPr>
          <w:bCs/>
          <w:spacing w:val="-1"/>
          <w:kern w:val="0"/>
        </w:rPr>
        <w:t xml:space="preserve"> primary</w:t>
      </w:r>
      <w:r w:rsidRPr="003453AC">
        <w:rPr>
          <w:bCs/>
          <w:kern w:val="0"/>
        </w:rPr>
        <w:t xml:space="preserve"> basis to the mobile</w:t>
      </w:r>
      <w:r w:rsidRPr="003453AC">
        <w:rPr>
          <w:bCs/>
          <w:spacing w:val="-1"/>
          <w:kern w:val="0"/>
        </w:rPr>
        <w:t>,</w:t>
      </w:r>
      <w:r w:rsidRPr="003453AC">
        <w:rPr>
          <w:bCs/>
          <w:kern w:val="0"/>
        </w:rPr>
        <w:t xml:space="preserve"> </w:t>
      </w:r>
      <w:r w:rsidRPr="003453AC">
        <w:rPr>
          <w:bCs/>
          <w:spacing w:val="-1"/>
          <w:kern w:val="0"/>
        </w:rPr>
        <w:t>except</w:t>
      </w:r>
      <w:r w:rsidRPr="003453AC">
        <w:rPr>
          <w:bCs/>
          <w:kern w:val="0"/>
        </w:rPr>
        <w:t xml:space="preserve"> </w:t>
      </w:r>
      <w:r w:rsidRPr="003453AC">
        <w:rPr>
          <w:bCs/>
          <w:spacing w:val="-1"/>
          <w:kern w:val="0"/>
        </w:rPr>
        <w:t>aeronautical mobile,</w:t>
      </w:r>
      <w:r w:rsidRPr="003453AC">
        <w:rPr>
          <w:bCs/>
          <w:kern w:val="0"/>
        </w:rPr>
        <w:t xml:space="preserve"> service,</w:t>
      </w:r>
      <w:r w:rsidRPr="003453AC">
        <w:rPr>
          <w:bCs/>
          <w:spacing w:val="63"/>
          <w:kern w:val="0"/>
        </w:rPr>
        <w:t xml:space="preserve"> </w:t>
      </w:r>
      <w:r w:rsidRPr="003453AC">
        <w:rPr>
          <w:bCs/>
          <w:kern w:val="0"/>
        </w:rPr>
        <w:t xml:space="preserve">and on a secondary basis to the </w:t>
      </w:r>
      <w:r w:rsidRPr="003453AC">
        <w:rPr>
          <w:bCs/>
          <w:spacing w:val="-1"/>
          <w:kern w:val="0"/>
        </w:rPr>
        <w:t>fixed</w:t>
      </w:r>
      <w:r w:rsidRPr="003453AC">
        <w:rPr>
          <w:bCs/>
          <w:kern w:val="0"/>
        </w:rPr>
        <w:t xml:space="preserve"> service, subject to </w:t>
      </w:r>
      <w:r w:rsidRPr="003453AC">
        <w:rPr>
          <w:bCs/>
          <w:spacing w:val="-1"/>
          <w:kern w:val="0"/>
        </w:rPr>
        <w:t>agreement</w:t>
      </w:r>
      <w:r w:rsidRPr="003453AC">
        <w:rPr>
          <w:bCs/>
          <w:kern w:val="0"/>
        </w:rPr>
        <w:t xml:space="preserve"> obtained under </w:t>
      </w:r>
      <w:r w:rsidRPr="003453AC">
        <w:rPr>
          <w:rFonts w:eastAsia="Calibri"/>
          <w:bCs/>
          <w:spacing w:val="-1"/>
          <w:kern w:val="0"/>
        </w:rPr>
        <w:t>No.</w:t>
      </w:r>
      <w:r w:rsidRPr="003453AC">
        <w:rPr>
          <w:rFonts w:eastAsia="Calibri"/>
          <w:bCs/>
          <w:spacing w:val="-3"/>
          <w:kern w:val="0"/>
        </w:rPr>
        <w:t xml:space="preserve"> </w:t>
      </w:r>
      <w:r w:rsidRPr="003453AC">
        <w:rPr>
          <w:rFonts w:eastAsia="Calibri"/>
          <w:bCs/>
          <w:kern w:val="0"/>
        </w:rPr>
        <w:t>9.21.</w:t>
      </w:r>
    </w:p>
    <w:p w14:paraId="2AF17E33" w14:textId="77777777" w:rsidR="00451CFF" w:rsidRPr="003453AC" w:rsidRDefault="00451CFF" w:rsidP="00451CFF">
      <w:pPr>
        <w:tabs>
          <w:tab w:val="left" w:pos="654"/>
          <w:tab w:val="left" w:pos="1247"/>
        </w:tabs>
        <w:spacing w:after="220"/>
        <w:ind w:firstLine="630"/>
        <w:rPr>
          <w:bCs/>
          <w:kern w:val="0"/>
        </w:rPr>
      </w:pPr>
      <w:r w:rsidRPr="003453AC">
        <w:rPr>
          <w:bCs/>
          <w:w w:val="95"/>
          <w:kern w:val="0"/>
        </w:rPr>
        <w:t>(i)  5.279A  </w:t>
      </w:r>
      <w:r w:rsidRPr="003453AC">
        <w:rPr>
          <w:bCs/>
          <w:kern w:val="0"/>
        </w:rPr>
        <w:t>The use of the frequency band 432-438 MHz by sensors in the Earth exploration-</w:t>
      </w:r>
      <w:r w:rsidRPr="003453AC">
        <w:rPr>
          <w:bCs/>
          <w:spacing w:val="-1"/>
          <w:kern w:val="0"/>
        </w:rPr>
        <w:t>satellite</w:t>
      </w:r>
      <w:r w:rsidRPr="003453AC">
        <w:rPr>
          <w:bCs/>
          <w:kern w:val="0"/>
        </w:rPr>
        <w:t xml:space="preserve"> </w:t>
      </w:r>
      <w:r w:rsidRPr="003453AC">
        <w:rPr>
          <w:bCs/>
          <w:spacing w:val="-1"/>
          <w:kern w:val="0"/>
        </w:rPr>
        <w:t>service</w:t>
      </w:r>
      <w:r w:rsidRPr="003453AC">
        <w:rPr>
          <w:bCs/>
          <w:kern w:val="0"/>
        </w:rPr>
        <w:t xml:space="preserve"> </w:t>
      </w:r>
      <w:r w:rsidRPr="003453AC">
        <w:rPr>
          <w:bCs/>
          <w:spacing w:val="-1"/>
          <w:kern w:val="0"/>
        </w:rPr>
        <w:t>(active)</w:t>
      </w:r>
      <w:r w:rsidRPr="003453AC">
        <w:rPr>
          <w:bCs/>
          <w:kern w:val="0"/>
        </w:rPr>
        <w:t xml:space="preserve"> </w:t>
      </w:r>
      <w:r w:rsidRPr="003453AC">
        <w:rPr>
          <w:bCs/>
          <w:spacing w:val="-1"/>
          <w:kern w:val="0"/>
        </w:rPr>
        <w:t xml:space="preserve">shall be in accordance with Recommendation ITU-R RS.1260-2.  </w:t>
      </w:r>
      <w:r w:rsidRPr="003453AC">
        <w:rPr>
          <w:bCs/>
          <w:kern w:val="0"/>
        </w:rPr>
        <w:t xml:space="preserve">Additionally, the </w:t>
      </w:r>
      <w:r w:rsidRPr="003453AC">
        <w:rPr>
          <w:bCs/>
          <w:spacing w:val="-1"/>
          <w:kern w:val="0"/>
        </w:rPr>
        <w:t>Earth exploration-satellite</w:t>
      </w:r>
      <w:r w:rsidRPr="003453AC">
        <w:rPr>
          <w:bCs/>
          <w:kern w:val="0"/>
        </w:rPr>
        <w:t xml:space="preserve"> service (active)</w:t>
      </w:r>
      <w:r w:rsidRPr="003453AC">
        <w:rPr>
          <w:bCs/>
          <w:spacing w:val="-1"/>
          <w:kern w:val="0"/>
        </w:rPr>
        <w:t xml:space="preserve"> </w:t>
      </w:r>
      <w:r w:rsidRPr="003453AC">
        <w:rPr>
          <w:bCs/>
          <w:kern w:val="0"/>
        </w:rPr>
        <w:t>in the frequency band 432-438 MHz</w:t>
      </w:r>
      <w:r w:rsidRPr="003453AC">
        <w:rPr>
          <w:bCs/>
          <w:spacing w:val="27"/>
          <w:kern w:val="0"/>
        </w:rPr>
        <w:t xml:space="preserve"> </w:t>
      </w:r>
      <w:r w:rsidRPr="003453AC">
        <w:rPr>
          <w:bCs/>
          <w:kern w:val="0"/>
        </w:rPr>
        <w:t xml:space="preserve">shall </w:t>
      </w:r>
      <w:r w:rsidRPr="003453AC">
        <w:rPr>
          <w:bCs/>
          <w:spacing w:val="-1"/>
          <w:kern w:val="0"/>
        </w:rPr>
        <w:t>not</w:t>
      </w:r>
      <w:r w:rsidRPr="003453AC">
        <w:rPr>
          <w:bCs/>
          <w:kern w:val="0"/>
        </w:rPr>
        <w:t xml:space="preserve"> </w:t>
      </w:r>
      <w:r w:rsidRPr="003453AC">
        <w:rPr>
          <w:bCs/>
          <w:spacing w:val="-1"/>
          <w:kern w:val="0"/>
        </w:rPr>
        <w:t>cause</w:t>
      </w:r>
      <w:r w:rsidRPr="003453AC">
        <w:rPr>
          <w:bCs/>
          <w:kern w:val="0"/>
        </w:rPr>
        <w:t xml:space="preserve"> </w:t>
      </w:r>
      <w:r w:rsidRPr="003453AC">
        <w:rPr>
          <w:bCs/>
          <w:spacing w:val="-1"/>
          <w:kern w:val="0"/>
        </w:rPr>
        <w:t>harmful</w:t>
      </w:r>
      <w:r w:rsidRPr="003453AC">
        <w:rPr>
          <w:bCs/>
          <w:kern w:val="0"/>
        </w:rPr>
        <w:t xml:space="preserve"> </w:t>
      </w:r>
      <w:r w:rsidRPr="003453AC">
        <w:rPr>
          <w:bCs/>
          <w:spacing w:val="-1"/>
          <w:kern w:val="0"/>
        </w:rPr>
        <w:t>interference</w:t>
      </w:r>
      <w:r w:rsidRPr="003453AC">
        <w:rPr>
          <w:bCs/>
          <w:kern w:val="0"/>
        </w:rPr>
        <w:t xml:space="preserve"> to the aeronautical </w:t>
      </w:r>
      <w:r w:rsidRPr="003453AC">
        <w:rPr>
          <w:bCs/>
          <w:spacing w:val="-1"/>
          <w:kern w:val="0"/>
        </w:rPr>
        <w:t>radionavigation</w:t>
      </w:r>
      <w:r w:rsidRPr="003453AC">
        <w:rPr>
          <w:bCs/>
          <w:kern w:val="0"/>
        </w:rPr>
        <w:t xml:space="preserve"> service in China.  The</w:t>
      </w:r>
      <w:r w:rsidRPr="003453AC">
        <w:rPr>
          <w:bCs/>
          <w:spacing w:val="61"/>
          <w:kern w:val="0"/>
        </w:rPr>
        <w:t xml:space="preserve"> </w:t>
      </w:r>
      <w:r w:rsidRPr="003453AC">
        <w:rPr>
          <w:bCs/>
          <w:kern w:val="0"/>
        </w:rPr>
        <w:t xml:space="preserve">provisions of this footnote </w:t>
      </w:r>
      <w:r w:rsidRPr="003453AC">
        <w:rPr>
          <w:bCs/>
          <w:spacing w:val="-1"/>
          <w:kern w:val="0"/>
        </w:rPr>
        <w:t>in</w:t>
      </w:r>
      <w:r w:rsidRPr="003453AC">
        <w:rPr>
          <w:bCs/>
          <w:kern w:val="0"/>
        </w:rPr>
        <w:t xml:space="preserve"> no way </w:t>
      </w:r>
      <w:r w:rsidRPr="003453AC">
        <w:rPr>
          <w:bCs/>
          <w:spacing w:val="-1"/>
          <w:kern w:val="0"/>
        </w:rPr>
        <w:t>diminish</w:t>
      </w:r>
      <w:r w:rsidRPr="003453AC">
        <w:rPr>
          <w:bCs/>
          <w:kern w:val="0"/>
        </w:rPr>
        <w:t xml:space="preserve"> the obligation </w:t>
      </w:r>
      <w:r w:rsidRPr="003453AC">
        <w:rPr>
          <w:bCs/>
          <w:spacing w:val="-1"/>
          <w:kern w:val="0"/>
        </w:rPr>
        <w:t xml:space="preserve">of </w:t>
      </w:r>
      <w:r w:rsidRPr="003453AC">
        <w:rPr>
          <w:bCs/>
          <w:kern w:val="0"/>
        </w:rPr>
        <w:t>the Earth</w:t>
      </w:r>
      <w:r w:rsidRPr="003453AC">
        <w:rPr>
          <w:bCs/>
          <w:spacing w:val="-1"/>
          <w:kern w:val="0"/>
        </w:rPr>
        <w:t xml:space="preserve"> </w:t>
      </w:r>
      <w:r w:rsidRPr="003453AC">
        <w:rPr>
          <w:bCs/>
          <w:spacing w:val="-1"/>
          <w:kern w:val="0"/>
        </w:rPr>
        <w:lastRenderedPageBreak/>
        <w:t>exploration-satellite</w:t>
      </w:r>
      <w:r w:rsidRPr="003453AC">
        <w:rPr>
          <w:bCs/>
          <w:spacing w:val="49"/>
          <w:kern w:val="0"/>
        </w:rPr>
        <w:t xml:space="preserve"> </w:t>
      </w:r>
      <w:r w:rsidRPr="003453AC">
        <w:rPr>
          <w:bCs/>
          <w:kern w:val="0"/>
        </w:rPr>
        <w:t>service</w:t>
      </w:r>
      <w:r w:rsidRPr="003453AC">
        <w:rPr>
          <w:bCs/>
          <w:spacing w:val="-1"/>
          <w:kern w:val="0"/>
        </w:rPr>
        <w:t xml:space="preserve"> </w:t>
      </w:r>
      <w:r w:rsidRPr="003453AC">
        <w:rPr>
          <w:bCs/>
          <w:kern w:val="0"/>
        </w:rPr>
        <w:t>(active) to</w:t>
      </w:r>
      <w:r w:rsidRPr="003453AC">
        <w:rPr>
          <w:bCs/>
          <w:spacing w:val="-1"/>
          <w:kern w:val="0"/>
        </w:rPr>
        <w:t xml:space="preserve"> </w:t>
      </w:r>
      <w:r w:rsidRPr="003453AC">
        <w:rPr>
          <w:bCs/>
          <w:kern w:val="0"/>
        </w:rPr>
        <w:t>operate as a</w:t>
      </w:r>
      <w:r w:rsidRPr="003453AC">
        <w:rPr>
          <w:bCs/>
          <w:spacing w:val="-2"/>
          <w:kern w:val="0"/>
        </w:rPr>
        <w:t xml:space="preserve"> </w:t>
      </w:r>
      <w:r w:rsidRPr="003453AC">
        <w:rPr>
          <w:bCs/>
          <w:spacing w:val="-1"/>
          <w:kern w:val="0"/>
        </w:rPr>
        <w:t>secondary</w:t>
      </w:r>
      <w:r w:rsidRPr="003453AC">
        <w:rPr>
          <w:bCs/>
          <w:kern w:val="0"/>
        </w:rPr>
        <w:t xml:space="preserve"> </w:t>
      </w:r>
      <w:r w:rsidRPr="003453AC">
        <w:rPr>
          <w:bCs/>
          <w:spacing w:val="-1"/>
          <w:kern w:val="0"/>
        </w:rPr>
        <w:t>service</w:t>
      </w:r>
      <w:r w:rsidRPr="003453AC">
        <w:rPr>
          <w:bCs/>
          <w:spacing w:val="-2"/>
          <w:kern w:val="0"/>
        </w:rPr>
        <w:t xml:space="preserve"> </w:t>
      </w:r>
      <w:r w:rsidRPr="003453AC">
        <w:rPr>
          <w:bCs/>
          <w:kern w:val="0"/>
        </w:rPr>
        <w:t xml:space="preserve">in </w:t>
      </w:r>
      <w:r w:rsidRPr="003453AC">
        <w:rPr>
          <w:bCs/>
          <w:spacing w:val="-1"/>
          <w:kern w:val="0"/>
        </w:rPr>
        <w:t>accordance</w:t>
      </w:r>
      <w:r w:rsidRPr="003453AC">
        <w:rPr>
          <w:bCs/>
          <w:kern w:val="0"/>
        </w:rPr>
        <w:t xml:space="preserve"> with</w:t>
      </w:r>
      <w:r w:rsidRPr="003453AC">
        <w:rPr>
          <w:bCs/>
          <w:spacing w:val="-1"/>
          <w:kern w:val="0"/>
        </w:rPr>
        <w:t xml:space="preserve"> </w:t>
      </w:r>
      <w:r w:rsidRPr="003453AC">
        <w:rPr>
          <w:bCs/>
          <w:kern w:val="0"/>
        </w:rPr>
        <w:t>Nos. 5.29</w:t>
      </w:r>
      <w:r w:rsidRPr="003453AC">
        <w:rPr>
          <w:bCs/>
          <w:spacing w:val="-1"/>
          <w:kern w:val="0"/>
        </w:rPr>
        <w:t xml:space="preserve"> </w:t>
      </w:r>
      <w:r w:rsidRPr="003453AC">
        <w:rPr>
          <w:bCs/>
          <w:kern w:val="0"/>
        </w:rPr>
        <w:t>and 5.30.</w:t>
      </w:r>
    </w:p>
    <w:p w14:paraId="62DBCFFF" w14:textId="77777777" w:rsidR="00174519" w:rsidRPr="00174519" w:rsidRDefault="00174519" w:rsidP="00451CFF">
      <w:pPr>
        <w:spacing w:after="120"/>
        <w:ind w:firstLine="630"/>
        <w:rPr>
          <w:kern w:val="0"/>
          <w:szCs w:val="22"/>
        </w:rPr>
      </w:pPr>
      <w:r w:rsidRPr="00174519">
        <w:rPr>
          <w:kern w:val="0"/>
          <w:szCs w:val="22"/>
          <w:lang w:val="en-GB"/>
        </w:rPr>
        <w:t>(ii)  [Reserved]</w:t>
      </w:r>
    </w:p>
    <w:p w14:paraId="0D8F71B0" w14:textId="77777777" w:rsidR="00451CFF" w:rsidRPr="003453AC" w:rsidRDefault="00451CFF" w:rsidP="00451CFF">
      <w:pPr>
        <w:tabs>
          <w:tab w:val="left" w:pos="1247"/>
        </w:tabs>
        <w:spacing w:after="220"/>
        <w:ind w:firstLine="630"/>
        <w:rPr>
          <w:bCs/>
          <w:kern w:val="0"/>
        </w:rPr>
      </w:pPr>
      <w:r w:rsidRPr="003453AC">
        <w:rPr>
          <w:bCs/>
          <w:kern w:val="0"/>
        </w:rPr>
        <w:t xml:space="preserve">(280)  5.280  In </w:t>
      </w:r>
      <w:r w:rsidRPr="003453AC">
        <w:rPr>
          <w:bCs/>
          <w:spacing w:val="-1"/>
          <w:kern w:val="0"/>
        </w:rPr>
        <w:t>Germany,</w:t>
      </w:r>
      <w:r w:rsidRPr="003453AC">
        <w:rPr>
          <w:bCs/>
          <w:kern w:val="0"/>
        </w:rPr>
        <w:t xml:space="preserve"> Austria, Bosnia </w:t>
      </w:r>
      <w:r w:rsidRPr="003453AC">
        <w:rPr>
          <w:bCs/>
          <w:spacing w:val="-1"/>
          <w:kern w:val="0"/>
        </w:rPr>
        <w:t>and</w:t>
      </w:r>
      <w:r w:rsidRPr="003453AC">
        <w:rPr>
          <w:bCs/>
          <w:kern w:val="0"/>
        </w:rPr>
        <w:t xml:space="preserve"> Herzegovina, Croatia, </w:t>
      </w:r>
      <w:r w:rsidRPr="003453AC">
        <w:rPr>
          <w:bCs/>
          <w:spacing w:val="-1"/>
          <w:kern w:val="0"/>
        </w:rPr>
        <w:t>Liechtenstein,</w:t>
      </w:r>
      <w:r w:rsidRPr="003453AC">
        <w:rPr>
          <w:bCs/>
          <w:kern w:val="0"/>
        </w:rPr>
        <w:t xml:space="preserve"> North</w:t>
      </w:r>
      <w:r w:rsidRPr="003453AC">
        <w:rPr>
          <w:bCs/>
          <w:spacing w:val="39"/>
          <w:kern w:val="0"/>
        </w:rPr>
        <w:t xml:space="preserve"> </w:t>
      </w:r>
      <w:r w:rsidRPr="003453AC">
        <w:rPr>
          <w:bCs/>
          <w:kern w:val="0"/>
        </w:rPr>
        <w:t xml:space="preserve">Macedonia, Montenegro, Portugal, </w:t>
      </w:r>
      <w:r w:rsidRPr="003453AC">
        <w:rPr>
          <w:bCs/>
          <w:spacing w:val="-1"/>
          <w:kern w:val="0"/>
        </w:rPr>
        <w:t>Serbia,</w:t>
      </w:r>
      <w:r w:rsidRPr="003453AC">
        <w:rPr>
          <w:bCs/>
          <w:kern w:val="0"/>
        </w:rPr>
        <w:t xml:space="preserve"> </w:t>
      </w:r>
      <w:r w:rsidRPr="003453AC">
        <w:rPr>
          <w:bCs/>
          <w:spacing w:val="-1"/>
          <w:kern w:val="0"/>
        </w:rPr>
        <w:t>Slovenia</w:t>
      </w:r>
      <w:r w:rsidRPr="003453AC">
        <w:rPr>
          <w:bCs/>
          <w:kern w:val="0"/>
        </w:rPr>
        <w:t xml:space="preserve"> and </w:t>
      </w:r>
      <w:r w:rsidRPr="003453AC">
        <w:rPr>
          <w:bCs/>
          <w:spacing w:val="-1"/>
          <w:kern w:val="0"/>
        </w:rPr>
        <w:t>Switzerland, the frequency band 433.05-</w:t>
      </w:r>
      <w:r w:rsidRPr="003453AC">
        <w:rPr>
          <w:bCs/>
          <w:kern w:val="0"/>
        </w:rPr>
        <w:t xml:space="preserve">434.79 MHz (centre frequency 433.92 MHz) is designated for </w:t>
      </w:r>
      <w:r w:rsidRPr="003453AC">
        <w:rPr>
          <w:bCs/>
          <w:spacing w:val="-1"/>
          <w:kern w:val="0"/>
        </w:rPr>
        <w:t>industrial, scientific</w:t>
      </w:r>
      <w:r w:rsidRPr="003453AC">
        <w:rPr>
          <w:bCs/>
          <w:kern w:val="0"/>
        </w:rPr>
        <w:t xml:space="preserve"> </w:t>
      </w:r>
      <w:r w:rsidRPr="003453AC">
        <w:rPr>
          <w:bCs/>
          <w:spacing w:val="-1"/>
          <w:kern w:val="0"/>
        </w:rPr>
        <w:t>and</w:t>
      </w:r>
      <w:r w:rsidRPr="003453AC">
        <w:rPr>
          <w:bCs/>
          <w:kern w:val="0"/>
        </w:rPr>
        <w:t xml:space="preserve"> </w:t>
      </w:r>
      <w:r w:rsidRPr="003453AC">
        <w:rPr>
          <w:bCs/>
          <w:spacing w:val="-1"/>
          <w:kern w:val="0"/>
        </w:rPr>
        <w:t>medical</w:t>
      </w:r>
      <w:r w:rsidRPr="003453AC">
        <w:rPr>
          <w:bCs/>
          <w:spacing w:val="47"/>
          <w:kern w:val="0"/>
        </w:rPr>
        <w:t xml:space="preserve"> </w:t>
      </w:r>
      <w:r w:rsidRPr="003453AC">
        <w:rPr>
          <w:bCs/>
          <w:kern w:val="0"/>
        </w:rPr>
        <w:t xml:space="preserve">(ISM) applications.  </w:t>
      </w:r>
      <w:r w:rsidRPr="003453AC">
        <w:rPr>
          <w:bCs/>
          <w:spacing w:val="-1"/>
          <w:kern w:val="0"/>
        </w:rPr>
        <w:t>Radiocommunication</w:t>
      </w:r>
      <w:r w:rsidRPr="003453AC">
        <w:rPr>
          <w:bCs/>
          <w:kern w:val="0"/>
        </w:rPr>
        <w:t xml:space="preserve"> services of these countries operating within this</w:t>
      </w:r>
      <w:r w:rsidRPr="003453AC">
        <w:rPr>
          <w:bCs/>
          <w:spacing w:val="34"/>
          <w:kern w:val="0"/>
        </w:rPr>
        <w:t xml:space="preserve"> </w:t>
      </w:r>
      <w:r w:rsidRPr="003453AC">
        <w:rPr>
          <w:bCs/>
          <w:kern w:val="0"/>
        </w:rPr>
        <w:t xml:space="preserve">frequency </w:t>
      </w:r>
      <w:r w:rsidRPr="003453AC">
        <w:rPr>
          <w:bCs/>
          <w:spacing w:val="-1"/>
          <w:kern w:val="0"/>
        </w:rPr>
        <w:t>band</w:t>
      </w:r>
      <w:r w:rsidRPr="003453AC">
        <w:rPr>
          <w:bCs/>
          <w:kern w:val="0"/>
        </w:rPr>
        <w:t xml:space="preserve"> </w:t>
      </w:r>
      <w:r w:rsidRPr="003453AC">
        <w:rPr>
          <w:bCs/>
          <w:spacing w:val="-1"/>
          <w:kern w:val="0"/>
        </w:rPr>
        <w:t>must</w:t>
      </w:r>
      <w:r w:rsidRPr="003453AC">
        <w:rPr>
          <w:bCs/>
          <w:kern w:val="0"/>
        </w:rPr>
        <w:t xml:space="preserve"> accept harmful</w:t>
      </w:r>
      <w:r w:rsidRPr="003453AC">
        <w:rPr>
          <w:bCs/>
          <w:spacing w:val="-1"/>
          <w:kern w:val="0"/>
        </w:rPr>
        <w:t xml:space="preserve"> </w:t>
      </w:r>
      <w:r w:rsidRPr="003453AC">
        <w:rPr>
          <w:bCs/>
          <w:kern w:val="0"/>
        </w:rPr>
        <w:t xml:space="preserve">interference which </w:t>
      </w:r>
      <w:r w:rsidRPr="003453AC">
        <w:rPr>
          <w:bCs/>
          <w:spacing w:val="-1"/>
          <w:kern w:val="0"/>
        </w:rPr>
        <w:t>may</w:t>
      </w:r>
      <w:r w:rsidRPr="003453AC">
        <w:rPr>
          <w:bCs/>
          <w:kern w:val="0"/>
        </w:rPr>
        <w:t xml:space="preserve"> be </w:t>
      </w:r>
      <w:r w:rsidRPr="003453AC">
        <w:rPr>
          <w:bCs/>
          <w:spacing w:val="-1"/>
          <w:kern w:val="0"/>
        </w:rPr>
        <w:t>caused by these applications.  ISM</w:t>
      </w:r>
      <w:r w:rsidRPr="003453AC">
        <w:rPr>
          <w:bCs/>
          <w:spacing w:val="22"/>
          <w:kern w:val="0"/>
        </w:rPr>
        <w:t xml:space="preserve"> </w:t>
      </w:r>
      <w:r w:rsidRPr="003453AC">
        <w:rPr>
          <w:bCs/>
          <w:spacing w:val="-1"/>
          <w:kern w:val="0"/>
        </w:rPr>
        <w:t>equipment</w:t>
      </w:r>
      <w:r w:rsidRPr="003453AC">
        <w:rPr>
          <w:bCs/>
          <w:kern w:val="0"/>
        </w:rPr>
        <w:t xml:space="preserve"> operating in this </w:t>
      </w:r>
      <w:r w:rsidRPr="003453AC">
        <w:rPr>
          <w:bCs/>
          <w:spacing w:val="-1"/>
          <w:kern w:val="0"/>
        </w:rPr>
        <w:t>frequency</w:t>
      </w:r>
      <w:r w:rsidRPr="003453AC">
        <w:rPr>
          <w:bCs/>
          <w:kern w:val="0"/>
        </w:rPr>
        <w:t xml:space="preserve"> band is subject to the </w:t>
      </w:r>
      <w:r w:rsidRPr="003453AC">
        <w:rPr>
          <w:bCs/>
          <w:spacing w:val="-1"/>
          <w:kern w:val="0"/>
        </w:rPr>
        <w:t xml:space="preserve">provisions of No. </w:t>
      </w:r>
      <w:r w:rsidRPr="003453AC">
        <w:rPr>
          <w:bCs/>
          <w:kern w:val="0"/>
        </w:rPr>
        <w:t>15.13.</w:t>
      </w:r>
    </w:p>
    <w:p w14:paraId="687D109A" w14:textId="6C9FD920" w:rsidR="00174519" w:rsidRPr="00174519" w:rsidRDefault="00174519" w:rsidP="00174519">
      <w:pPr>
        <w:spacing w:after="120"/>
        <w:ind w:firstLine="720"/>
        <w:rPr>
          <w:kern w:val="0"/>
          <w:szCs w:val="22"/>
        </w:rPr>
      </w:pPr>
      <w:r w:rsidRPr="00174519">
        <w:rPr>
          <w:bCs/>
          <w:kern w:val="0"/>
          <w:szCs w:val="22"/>
        </w:rPr>
        <w:t>(281)  5.281</w:t>
      </w:r>
      <w:r w:rsidRPr="00174519">
        <w:rPr>
          <w:bCs/>
          <w:kern w:val="0"/>
          <w:szCs w:val="22"/>
          <w:lang w:val="en-GB"/>
        </w:rPr>
        <w:t>  </w:t>
      </w:r>
      <w:r w:rsidRPr="00174519">
        <w:rPr>
          <w:i/>
          <w:kern w:val="0"/>
          <w:szCs w:val="22"/>
        </w:rPr>
        <w:t>Additional allocation:</w:t>
      </w:r>
      <w:r w:rsidRPr="00174519">
        <w:rPr>
          <w:kern w:val="0"/>
          <w:szCs w:val="22"/>
        </w:rPr>
        <w:t xml:space="preserve">  in the French overseas departments and communities in Region 2 and India, the band 433.75-434.25 MHz is also allocated to the space operation service (Earth-to-space) on a primary basis.  In France and in Brazil, the band is allocated to the same service on a secondary basis.</w:t>
      </w:r>
    </w:p>
    <w:p w14:paraId="20F2D756" w14:textId="77777777" w:rsidR="00174519" w:rsidRPr="00174519" w:rsidRDefault="00174519" w:rsidP="00174519">
      <w:pPr>
        <w:spacing w:after="120"/>
        <w:ind w:firstLine="720"/>
        <w:rPr>
          <w:kern w:val="0"/>
          <w:szCs w:val="22"/>
        </w:rPr>
      </w:pPr>
      <w:r w:rsidRPr="00174519">
        <w:rPr>
          <w:bCs/>
          <w:kern w:val="0"/>
          <w:szCs w:val="22"/>
        </w:rPr>
        <w:t>(282)  5.282</w:t>
      </w:r>
      <w:r w:rsidRPr="00174519">
        <w:rPr>
          <w:bCs/>
          <w:kern w:val="0"/>
          <w:szCs w:val="22"/>
          <w:lang w:val="en-GB"/>
        </w:rPr>
        <w:t>  </w:t>
      </w:r>
      <w:r w:rsidRPr="00174519">
        <w:rPr>
          <w:kern w:val="0"/>
          <w:szCs w:val="22"/>
        </w:rPr>
        <w:t>In the bands 435-438 MHz, 1260-1270 MHz, 2400-2450 MHz, 3400-3410 MHz (in Regions 2 and 3 only) and 5650-5670 MHz, the amateur-satellite service may operate subject to not causing harmful interference to other services operating in accordance with the Table (see No. 5.43).  Administrations authorizing such use shall ensure that any harmful interference caused by emissions from a station in the amateur-satellite service is immediately eliminated in accordance with the provisions of No. 25.11.  The use of the bands 1260-1270 MHz and 5650-5670 MHz by the amateur-satellite service is limited to the Earth-to-space direction.</w:t>
      </w:r>
    </w:p>
    <w:p w14:paraId="1F3BCD98" w14:textId="77777777" w:rsidR="00174519" w:rsidRPr="00174519" w:rsidRDefault="00174519" w:rsidP="00174519">
      <w:pPr>
        <w:spacing w:after="120"/>
        <w:ind w:firstLine="720"/>
        <w:rPr>
          <w:kern w:val="0"/>
          <w:szCs w:val="22"/>
        </w:rPr>
      </w:pPr>
      <w:r w:rsidRPr="00174519">
        <w:rPr>
          <w:bCs/>
          <w:kern w:val="0"/>
          <w:szCs w:val="22"/>
        </w:rPr>
        <w:t>(283)  5.283</w:t>
      </w:r>
      <w:r w:rsidRPr="00174519">
        <w:rPr>
          <w:bCs/>
          <w:kern w:val="0"/>
          <w:szCs w:val="22"/>
          <w:lang w:val="en-GB"/>
        </w:rPr>
        <w:t>  </w:t>
      </w:r>
      <w:r w:rsidRPr="00174519">
        <w:rPr>
          <w:i/>
          <w:kern w:val="0"/>
          <w:szCs w:val="22"/>
        </w:rPr>
        <w:t>Additional allocation:</w:t>
      </w:r>
      <w:r w:rsidRPr="00174519">
        <w:rPr>
          <w:kern w:val="0"/>
          <w:szCs w:val="22"/>
        </w:rPr>
        <w:t xml:space="preserve">  in Austria, the band 438-440 MHz is also allocated to the fixed and mobile, except aeronautical mobile, services on a primary basis.</w:t>
      </w:r>
    </w:p>
    <w:p w14:paraId="544B0168" w14:textId="77777777" w:rsidR="00174519" w:rsidRPr="00174519" w:rsidRDefault="00174519" w:rsidP="00174519">
      <w:pPr>
        <w:spacing w:after="120"/>
        <w:ind w:firstLine="720"/>
        <w:rPr>
          <w:kern w:val="0"/>
          <w:szCs w:val="22"/>
        </w:rPr>
      </w:pPr>
      <w:r w:rsidRPr="00174519">
        <w:rPr>
          <w:bCs/>
          <w:kern w:val="0"/>
          <w:szCs w:val="22"/>
        </w:rPr>
        <w:t>(284)  5.284</w:t>
      </w:r>
      <w:r w:rsidRPr="00174519">
        <w:rPr>
          <w:bCs/>
          <w:kern w:val="0"/>
          <w:szCs w:val="22"/>
          <w:lang w:val="en-GB"/>
        </w:rPr>
        <w:t>  </w:t>
      </w:r>
      <w:r w:rsidRPr="00174519">
        <w:rPr>
          <w:i/>
          <w:kern w:val="0"/>
          <w:szCs w:val="22"/>
        </w:rPr>
        <w:t>Additional allocation:</w:t>
      </w:r>
      <w:r w:rsidRPr="00174519">
        <w:rPr>
          <w:kern w:val="0"/>
          <w:szCs w:val="22"/>
        </w:rPr>
        <w:t xml:space="preserve">  in Canada, the band 440-450 MHz is also allocated to the amateur service on a secondary basis.</w:t>
      </w:r>
    </w:p>
    <w:p w14:paraId="5C81CDAB" w14:textId="77777777" w:rsidR="00174519" w:rsidRPr="00174519" w:rsidRDefault="00174519" w:rsidP="00174519">
      <w:pPr>
        <w:spacing w:after="120"/>
        <w:ind w:firstLine="720"/>
        <w:rPr>
          <w:kern w:val="0"/>
          <w:szCs w:val="22"/>
        </w:rPr>
      </w:pPr>
      <w:r w:rsidRPr="00174519">
        <w:rPr>
          <w:bCs/>
          <w:kern w:val="0"/>
          <w:szCs w:val="22"/>
        </w:rPr>
        <w:t>(285)  5.285</w:t>
      </w:r>
      <w:r w:rsidRPr="00174519">
        <w:rPr>
          <w:bCs/>
          <w:kern w:val="0"/>
          <w:szCs w:val="22"/>
          <w:lang w:val="en-GB"/>
        </w:rPr>
        <w:t>  </w:t>
      </w:r>
      <w:r w:rsidRPr="00174519">
        <w:rPr>
          <w:i/>
          <w:kern w:val="0"/>
          <w:szCs w:val="22"/>
        </w:rPr>
        <w:t>Different category of service:</w:t>
      </w:r>
      <w:r w:rsidRPr="00174519">
        <w:rPr>
          <w:kern w:val="0"/>
          <w:szCs w:val="22"/>
        </w:rPr>
        <w:t xml:space="preserve">  in Canada, the allocation of the band 440-450 MHz to the radiolocation service is on a primary basis (see No. 5.33).</w:t>
      </w:r>
    </w:p>
    <w:p w14:paraId="7ABBFF9F" w14:textId="77777777" w:rsidR="00174519" w:rsidRPr="00174519" w:rsidRDefault="00174519" w:rsidP="00174519">
      <w:pPr>
        <w:spacing w:after="120"/>
        <w:ind w:firstLine="720"/>
        <w:rPr>
          <w:kern w:val="0"/>
          <w:szCs w:val="22"/>
        </w:rPr>
      </w:pPr>
      <w:r w:rsidRPr="00174519">
        <w:rPr>
          <w:bCs/>
          <w:kern w:val="0"/>
          <w:szCs w:val="22"/>
        </w:rPr>
        <w:t>(286)  5.286</w:t>
      </w:r>
      <w:r w:rsidRPr="00174519">
        <w:rPr>
          <w:bCs/>
          <w:kern w:val="0"/>
          <w:szCs w:val="22"/>
          <w:lang w:val="en-GB"/>
        </w:rPr>
        <w:t>  </w:t>
      </w:r>
      <w:r w:rsidRPr="00174519">
        <w:rPr>
          <w:kern w:val="0"/>
          <w:szCs w:val="22"/>
        </w:rPr>
        <w:t>The band 449.75-450.25 MHz may be used for the space operation service (Earth-to-space) and the space research service (Earth-to-space), subject to agreement obtained under No. 9.21.</w:t>
      </w:r>
    </w:p>
    <w:p w14:paraId="194A6330" w14:textId="77777777" w:rsidR="00174519" w:rsidRPr="00174519" w:rsidRDefault="00174519" w:rsidP="00174519">
      <w:pPr>
        <w:spacing w:after="120"/>
        <w:ind w:firstLine="720"/>
        <w:rPr>
          <w:kern w:val="0"/>
          <w:szCs w:val="22"/>
        </w:rPr>
      </w:pPr>
      <w:r w:rsidRPr="00174519">
        <w:rPr>
          <w:bCs/>
          <w:kern w:val="0"/>
          <w:szCs w:val="22"/>
        </w:rPr>
        <w:t>(i)  5.286A</w:t>
      </w:r>
      <w:r w:rsidRPr="00174519">
        <w:rPr>
          <w:bCs/>
          <w:kern w:val="0"/>
          <w:szCs w:val="22"/>
          <w:lang w:val="en-GB"/>
        </w:rPr>
        <w:t>  </w:t>
      </w:r>
      <w:r w:rsidRPr="00174519">
        <w:rPr>
          <w:kern w:val="0"/>
          <w:szCs w:val="22"/>
        </w:rPr>
        <w:t>The use of the bands 454-456 MHz and 459-460 MHz by the mobile-satellite service is subject to coordination under No. 9.11A.</w:t>
      </w:r>
    </w:p>
    <w:p w14:paraId="2E45DA70" w14:textId="77777777" w:rsidR="003B77E1" w:rsidRPr="003453AC" w:rsidRDefault="003B77E1" w:rsidP="003B77E1">
      <w:pPr>
        <w:tabs>
          <w:tab w:val="left" w:pos="1247"/>
        </w:tabs>
        <w:spacing w:after="220"/>
        <w:ind w:firstLine="720"/>
        <w:rPr>
          <w:bCs/>
          <w:kern w:val="0"/>
        </w:rPr>
      </w:pPr>
      <w:r w:rsidRPr="003453AC">
        <w:rPr>
          <w:bCs/>
          <w:kern w:val="0"/>
        </w:rPr>
        <w:lastRenderedPageBreak/>
        <w:t xml:space="preserve">(ii)  5.286AA  The frequency band 450-470 MHz is </w:t>
      </w:r>
      <w:r w:rsidRPr="003453AC">
        <w:rPr>
          <w:bCs/>
          <w:spacing w:val="-1"/>
          <w:kern w:val="0"/>
        </w:rPr>
        <w:t>identified</w:t>
      </w:r>
      <w:r w:rsidRPr="003453AC">
        <w:rPr>
          <w:bCs/>
          <w:kern w:val="0"/>
        </w:rPr>
        <w:t xml:space="preserve"> for use by </w:t>
      </w:r>
      <w:r w:rsidRPr="003453AC">
        <w:rPr>
          <w:bCs/>
          <w:spacing w:val="-1"/>
          <w:kern w:val="0"/>
        </w:rPr>
        <w:t>administrations</w:t>
      </w:r>
      <w:r w:rsidRPr="003453AC">
        <w:rPr>
          <w:bCs/>
          <w:kern w:val="0"/>
        </w:rPr>
        <w:t xml:space="preserve"> wishing to</w:t>
      </w:r>
      <w:r w:rsidRPr="003453AC">
        <w:rPr>
          <w:bCs/>
          <w:spacing w:val="45"/>
          <w:kern w:val="0"/>
        </w:rPr>
        <w:t xml:space="preserve"> </w:t>
      </w:r>
      <w:r w:rsidRPr="003453AC">
        <w:rPr>
          <w:bCs/>
          <w:spacing w:val="-1"/>
          <w:kern w:val="0"/>
        </w:rPr>
        <w:t>implement</w:t>
      </w:r>
      <w:r w:rsidRPr="003453AC">
        <w:rPr>
          <w:bCs/>
          <w:kern w:val="0"/>
        </w:rPr>
        <w:t xml:space="preserve"> </w:t>
      </w:r>
      <w:r w:rsidRPr="003453AC">
        <w:rPr>
          <w:bCs/>
          <w:spacing w:val="-1"/>
          <w:kern w:val="0"/>
        </w:rPr>
        <w:t xml:space="preserve">International </w:t>
      </w:r>
      <w:r w:rsidRPr="003453AC">
        <w:rPr>
          <w:bCs/>
          <w:kern w:val="0"/>
        </w:rPr>
        <w:t xml:space="preserve">Mobile </w:t>
      </w:r>
      <w:r w:rsidRPr="003453AC">
        <w:rPr>
          <w:bCs/>
          <w:spacing w:val="-1"/>
          <w:kern w:val="0"/>
        </w:rPr>
        <w:t>Telecommunications</w:t>
      </w:r>
      <w:r w:rsidRPr="003453AC">
        <w:rPr>
          <w:bCs/>
          <w:kern w:val="0"/>
        </w:rPr>
        <w:t xml:space="preserve"> (IMT) – see </w:t>
      </w:r>
      <w:r w:rsidRPr="003453AC">
        <w:rPr>
          <w:bCs/>
          <w:spacing w:val="-1"/>
          <w:kern w:val="0"/>
        </w:rPr>
        <w:t>Resolution 224 (Rev.WRC-</w:t>
      </w:r>
      <w:r w:rsidRPr="003453AC">
        <w:rPr>
          <w:bCs/>
          <w:kern w:val="0"/>
        </w:rPr>
        <w:t>1</w:t>
      </w:r>
      <w:r w:rsidRPr="003453AC">
        <w:rPr>
          <w:bCs/>
          <w:spacing w:val="-1"/>
          <w:kern w:val="0"/>
        </w:rPr>
        <w:t>9).</w:t>
      </w:r>
      <w:r w:rsidRPr="003453AC">
        <w:rPr>
          <w:bCs/>
          <w:spacing w:val="71"/>
          <w:kern w:val="0"/>
        </w:rPr>
        <w:t xml:space="preserve">  </w:t>
      </w:r>
      <w:r w:rsidRPr="003453AC">
        <w:rPr>
          <w:bCs/>
          <w:kern w:val="0"/>
        </w:rPr>
        <w:t xml:space="preserve">This identification </w:t>
      </w:r>
      <w:r w:rsidRPr="003453AC">
        <w:rPr>
          <w:bCs/>
          <w:spacing w:val="-1"/>
          <w:kern w:val="0"/>
        </w:rPr>
        <w:t>does</w:t>
      </w:r>
      <w:r w:rsidRPr="003453AC">
        <w:rPr>
          <w:bCs/>
          <w:kern w:val="0"/>
        </w:rPr>
        <w:t xml:space="preserve"> not preclude the use</w:t>
      </w:r>
      <w:r w:rsidRPr="003453AC">
        <w:rPr>
          <w:bCs/>
          <w:spacing w:val="-1"/>
          <w:kern w:val="0"/>
        </w:rPr>
        <w:t xml:space="preserve"> of this frequency </w:t>
      </w:r>
      <w:r w:rsidRPr="003453AC">
        <w:rPr>
          <w:bCs/>
          <w:kern w:val="0"/>
        </w:rPr>
        <w:t>band by any application of the</w:t>
      </w:r>
      <w:r w:rsidRPr="003453AC">
        <w:rPr>
          <w:bCs/>
          <w:spacing w:val="26"/>
          <w:kern w:val="0"/>
        </w:rPr>
        <w:t xml:space="preserve"> </w:t>
      </w:r>
      <w:r w:rsidRPr="003453AC">
        <w:rPr>
          <w:bCs/>
          <w:kern w:val="0"/>
        </w:rPr>
        <w:t>services</w:t>
      </w:r>
      <w:r w:rsidRPr="003453AC">
        <w:rPr>
          <w:bCs/>
          <w:spacing w:val="-1"/>
          <w:kern w:val="0"/>
        </w:rPr>
        <w:t xml:space="preserve"> </w:t>
      </w:r>
      <w:r w:rsidRPr="003453AC">
        <w:rPr>
          <w:bCs/>
          <w:kern w:val="0"/>
        </w:rPr>
        <w:t>to which</w:t>
      </w:r>
      <w:r w:rsidRPr="003453AC">
        <w:rPr>
          <w:bCs/>
          <w:spacing w:val="-1"/>
          <w:kern w:val="0"/>
        </w:rPr>
        <w:t xml:space="preserve"> </w:t>
      </w:r>
      <w:r w:rsidRPr="003453AC">
        <w:rPr>
          <w:bCs/>
          <w:kern w:val="0"/>
        </w:rPr>
        <w:t xml:space="preserve">it is </w:t>
      </w:r>
      <w:r w:rsidRPr="003453AC">
        <w:rPr>
          <w:bCs/>
          <w:spacing w:val="-1"/>
          <w:kern w:val="0"/>
        </w:rPr>
        <w:t xml:space="preserve">allocated </w:t>
      </w:r>
      <w:r w:rsidRPr="003453AC">
        <w:rPr>
          <w:bCs/>
          <w:kern w:val="0"/>
        </w:rPr>
        <w:t>and does</w:t>
      </w:r>
      <w:r w:rsidRPr="003453AC">
        <w:rPr>
          <w:bCs/>
          <w:spacing w:val="-1"/>
          <w:kern w:val="0"/>
        </w:rPr>
        <w:t xml:space="preserve"> </w:t>
      </w:r>
      <w:r w:rsidRPr="003453AC">
        <w:rPr>
          <w:bCs/>
          <w:kern w:val="0"/>
        </w:rPr>
        <w:t xml:space="preserve">not establish </w:t>
      </w:r>
      <w:r w:rsidRPr="003453AC">
        <w:rPr>
          <w:bCs/>
          <w:spacing w:val="-1"/>
          <w:kern w:val="0"/>
        </w:rPr>
        <w:t xml:space="preserve">priority </w:t>
      </w:r>
      <w:r w:rsidRPr="003453AC">
        <w:rPr>
          <w:bCs/>
          <w:kern w:val="0"/>
        </w:rPr>
        <w:t>in the</w:t>
      </w:r>
      <w:r w:rsidRPr="003453AC">
        <w:rPr>
          <w:bCs/>
          <w:spacing w:val="-1"/>
          <w:kern w:val="0"/>
        </w:rPr>
        <w:t xml:space="preserve"> </w:t>
      </w:r>
      <w:r w:rsidRPr="003453AC">
        <w:rPr>
          <w:bCs/>
          <w:kern w:val="0"/>
        </w:rPr>
        <w:t>Radio Regulations.</w:t>
      </w:r>
    </w:p>
    <w:p w14:paraId="51F2E40D" w14:textId="77777777" w:rsidR="00451CFF" w:rsidRDefault="00451CFF" w:rsidP="00174519">
      <w:pPr>
        <w:spacing w:after="120"/>
        <w:ind w:firstLine="720"/>
        <w:rPr>
          <w:bCs/>
          <w:kern w:val="0"/>
          <w:szCs w:val="22"/>
        </w:rPr>
      </w:pPr>
    </w:p>
    <w:p w14:paraId="07CEFC8C" w14:textId="614FEAE3" w:rsidR="00174519" w:rsidRPr="00174519" w:rsidRDefault="00174519" w:rsidP="00174519">
      <w:pPr>
        <w:spacing w:after="120"/>
        <w:ind w:firstLine="720"/>
        <w:rPr>
          <w:kern w:val="0"/>
          <w:szCs w:val="22"/>
        </w:rPr>
      </w:pPr>
      <w:r w:rsidRPr="00174519">
        <w:rPr>
          <w:bCs/>
          <w:kern w:val="0"/>
          <w:szCs w:val="22"/>
        </w:rPr>
        <w:t>(iii)  5.286B</w:t>
      </w:r>
      <w:r w:rsidRPr="00174519">
        <w:rPr>
          <w:bCs/>
          <w:kern w:val="0"/>
          <w:szCs w:val="22"/>
          <w:lang w:val="en-GB"/>
        </w:rPr>
        <w:t>  </w:t>
      </w:r>
      <w:r w:rsidRPr="00174519">
        <w:rPr>
          <w:kern w:val="0"/>
          <w:szCs w:val="22"/>
        </w:rPr>
        <w:t>The use of the band 454-455 MHz in the countries listed in paragraph (b)(286)(v) of this section, 455-456 MHz and 459</w:t>
      </w:r>
      <w:r w:rsidRPr="00174519">
        <w:rPr>
          <w:kern w:val="0"/>
          <w:szCs w:val="22"/>
        </w:rPr>
        <w:noBreakHyphen/>
        <w:t>460 MHz in Region 2, and 454-456 MHz and 459-460 MHz in the countries listed in No. 5.286E, by stations in the mobile-satellite service, shall not cause harmful interference to, or claim protection from, stations of the fixed or mobile services operating in accordance with the Table of Frequency Allocations.</w:t>
      </w:r>
    </w:p>
    <w:p w14:paraId="2ABB3AC9" w14:textId="77777777" w:rsidR="00174519" w:rsidRPr="00174519" w:rsidRDefault="00174519" w:rsidP="00174519">
      <w:pPr>
        <w:spacing w:after="120"/>
        <w:ind w:firstLine="720"/>
        <w:rPr>
          <w:kern w:val="0"/>
          <w:szCs w:val="22"/>
        </w:rPr>
      </w:pPr>
      <w:r w:rsidRPr="00174519">
        <w:rPr>
          <w:bCs/>
          <w:kern w:val="0"/>
          <w:szCs w:val="22"/>
        </w:rPr>
        <w:t>(iv)  5.286C</w:t>
      </w:r>
      <w:r w:rsidRPr="00174519">
        <w:rPr>
          <w:bCs/>
          <w:kern w:val="0"/>
          <w:szCs w:val="22"/>
          <w:lang w:val="en-GB"/>
        </w:rPr>
        <w:t>  </w:t>
      </w:r>
      <w:r w:rsidRPr="00174519">
        <w:rPr>
          <w:kern w:val="0"/>
          <w:szCs w:val="22"/>
        </w:rPr>
        <w:t>The use of the band 454-455 MHz in the countries listed in No. 5.286D, 455-456 MHz and 459</w:t>
      </w:r>
      <w:r w:rsidRPr="00174519">
        <w:rPr>
          <w:kern w:val="0"/>
          <w:szCs w:val="22"/>
        </w:rPr>
        <w:noBreakHyphen/>
        <w:t>460 MHz in Region 2, and 454-456 MHz and 459-460 MHz in the countries listed in No. 5.286E, by stations in the mobile-satellite service, shall not constrain the development and use of the fixed and mobile services operating in accordance with the Table of Frequency Allocations.</w:t>
      </w:r>
    </w:p>
    <w:p w14:paraId="6BCB0623" w14:textId="77777777" w:rsidR="00174519" w:rsidRPr="00174519" w:rsidRDefault="00174519" w:rsidP="00174519">
      <w:pPr>
        <w:spacing w:after="120"/>
        <w:ind w:firstLine="720"/>
        <w:rPr>
          <w:kern w:val="0"/>
          <w:szCs w:val="22"/>
        </w:rPr>
      </w:pPr>
      <w:r w:rsidRPr="00174519">
        <w:rPr>
          <w:bCs/>
          <w:kern w:val="0"/>
          <w:szCs w:val="22"/>
        </w:rPr>
        <w:t>(v)  5.286D</w:t>
      </w:r>
      <w:r w:rsidRPr="00174519">
        <w:rPr>
          <w:bCs/>
          <w:kern w:val="0"/>
          <w:szCs w:val="22"/>
          <w:lang w:val="en-GB"/>
        </w:rPr>
        <w:t>  </w:t>
      </w:r>
      <w:r w:rsidRPr="00174519">
        <w:rPr>
          <w:i/>
          <w:kern w:val="0"/>
          <w:szCs w:val="22"/>
        </w:rPr>
        <w:t>Additional allocation:</w:t>
      </w:r>
      <w:r w:rsidRPr="00174519">
        <w:rPr>
          <w:kern w:val="0"/>
          <w:szCs w:val="22"/>
        </w:rPr>
        <w:t xml:space="preserve">  in Canada, the United States and Panama, the band 454-455 MHz is also allocated to the mobile-satellite service (Earth-to-space) on a primary basis.</w:t>
      </w:r>
    </w:p>
    <w:p w14:paraId="66B753BD" w14:textId="77777777" w:rsidR="00174519" w:rsidRPr="00174519" w:rsidRDefault="00174519" w:rsidP="00174519">
      <w:pPr>
        <w:spacing w:after="120"/>
        <w:ind w:firstLine="720"/>
        <w:rPr>
          <w:kern w:val="0"/>
          <w:szCs w:val="22"/>
        </w:rPr>
      </w:pPr>
      <w:r w:rsidRPr="00174519">
        <w:rPr>
          <w:bCs/>
          <w:kern w:val="0"/>
          <w:szCs w:val="22"/>
        </w:rPr>
        <w:t>(vi)  5.286E</w:t>
      </w:r>
      <w:r w:rsidRPr="00174519">
        <w:rPr>
          <w:bCs/>
          <w:kern w:val="0"/>
          <w:szCs w:val="22"/>
          <w:lang w:val="en-GB"/>
        </w:rPr>
        <w:t>  </w:t>
      </w:r>
      <w:r w:rsidRPr="00174519">
        <w:rPr>
          <w:i/>
          <w:kern w:val="0"/>
          <w:szCs w:val="22"/>
        </w:rPr>
        <w:t>Additional allocation:</w:t>
      </w:r>
      <w:r w:rsidRPr="00174519">
        <w:rPr>
          <w:kern w:val="0"/>
          <w:szCs w:val="22"/>
        </w:rPr>
        <w:t xml:space="preserve">  in Cape Verde, Nepal and Nigeria, the bands 454-456 MHz and 459</w:t>
      </w:r>
      <w:r w:rsidRPr="00174519">
        <w:rPr>
          <w:kern w:val="0"/>
          <w:szCs w:val="22"/>
        </w:rPr>
        <w:noBreakHyphen/>
        <w:t>460 MHz are also allocated to the mobile-satellite (Earth-to-space) service on a primary basis.</w:t>
      </w:r>
    </w:p>
    <w:p w14:paraId="0EEE786E" w14:textId="77777777" w:rsidR="003B77E1" w:rsidRPr="003453AC" w:rsidRDefault="003B77E1" w:rsidP="003B77E1">
      <w:pPr>
        <w:tabs>
          <w:tab w:val="left" w:pos="1247"/>
        </w:tabs>
        <w:spacing w:after="220"/>
        <w:ind w:firstLine="720"/>
        <w:rPr>
          <w:bCs/>
          <w:spacing w:val="-1"/>
          <w:kern w:val="0"/>
        </w:rPr>
      </w:pPr>
      <w:r w:rsidRPr="003453AC">
        <w:rPr>
          <w:bCs/>
          <w:kern w:val="0"/>
        </w:rPr>
        <w:t>(287)  5.287  </w:t>
      </w:r>
      <w:r w:rsidRPr="003453AC">
        <w:rPr>
          <w:bCs/>
          <w:spacing w:val="-1"/>
          <w:kern w:val="0"/>
        </w:rPr>
        <w:t>Use</w:t>
      </w:r>
      <w:r w:rsidRPr="003453AC">
        <w:rPr>
          <w:bCs/>
          <w:kern w:val="0"/>
        </w:rPr>
        <w:t xml:space="preserve"> of the frequency bands 457.5125-457.5875 MHz and 467.5125-467.5875 MHz by</w:t>
      </w:r>
      <w:r w:rsidRPr="003453AC">
        <w:rPr>
          <w:bCs/>
          <w:spacing w:val="22"/>
          <w:kern w:val="0"/>
        </w:rPr>
        <w:t xml:space="preserve"> </w:t>
      </w:r>
      <w:r w:rsidRPr="003453AC">
        <w:rPr>
          <w:bCs/>
          <w:kern w:val="0"/>
        </w:rPr>
        <w:t xml:space="preserve">the </w:t>
      </w:r>
      <w:r w:rsidRPr="003453AC">
        <w:rPr>
          <w:bCs/>
          <w:spacing w:val="-1"/>
          <w:kern w:val="0"/>
        </w:rPr>
        <w:t>maritime</w:t>
      </w:r>
      <w:r w:rsidRPr="003453AC">
        <w:rPr>
          <w:bCs/>
          <w:kern w:val="0"/>
        </w:rPr>
        <w:t xml:space="preserve"> </w:t>
      </w:r>
      <w:r w:rsidRPr="003453AC">
        <w:rPr>
          <w:bCs/>
          <w:spacing w:val="-1"/>
          <w:kern w:val="0"/>
        </w:rPr>
        <w:t>mobile</w:t>
      </w:r>
      <w:r w:rsidRPr="003453AC">
        <w:rPr>
          <w:bCs/>
          <w:kern w:val="0"/>
        </w:rPr>
        <w:t xml:space="preserve"> </w:t>
      </w:r>
      <w:r w:rsidRPr="003453AC">
        <w:rPr>
          <w:bCs/>
          <w:spacing w:val="-1"/>
          <w:kern w:val="0"/>
        </w:rPr>
        <w:t>service</w:t>
      </w:r>
      <w:r w:rsidRPr="003453AC">
        <w:rPr>
          <w:bCs/>
          <w:kern w:val="0"/>
        </w:rPr>
        <w:t xml:space="preserve"> is </w:t>
      </w:r>
      <w:r w:rsidRPr="003453AC">
        <w:rPr>
          <w:bCs/>
          <w:spacing w:val="-1"/>
          <w:kern w:val="0"/>
        </w:rPr>
        <w:t>limited</w:t>
      </w:r>
      <w:r w:rsidRPr="003453AC">
        <w:rPr>
          <w:bCs/>
          <w:kern w:val="0"/>
        </w:rPr>
        <w:t xml:space="preserve"> to on-board </w:t>
      </w:r>
      <w:r w:rsidRPr="003453AC">
        <w:rPr>
          <w:bCs/>
          <w:spacing w:val="-1"/>
          <w:kern w:val="0"/>
        </w:rPr>
        <w:t>communication stations.  The characteristics of</w:t>
      </w:r>
      <w:r w:rsidRPr="003453AC">
        <w:rPr>
          <w:bCs/>
          <w:spacing w:val="62"/>
          <w:kern w:val="0"/>
        </w:rPr>
        <w:t xml:space="preserve"> </w:t>
      </w:r>
      <w:r w:rsidRPr="003453AC">
        <w:rPr>
          <w:bCs/>
          <w:kern w:val="0"/>
        </w:rPr>
        <w:t xml:space="preserve">the </w:t>
      </w:r>
      <w:r w:rsidRPr="003453AC">
        <w:rPr>
          <w:bCs/>
          <w:spacing w:val="-1"/>
          <w:kern w:val="0"/>
        </w:rPr>
        <w:t>equipment</w:t>
      </w:r>
      <w:r w:rsidRPr="003453AC">
        <w:rPr>
          <w:bCs/>
          <w:kern w:val="0"/>
        </w:rPr>
        <w:t xml:space="preserve"> and the channelling </w:t>
      </w:r>
      <w:r w:rsidRPr="003453AC">
        <w:rPr>
          <w:bCs/>
          <w:spacing w:val="-1"/>
          <w:kern w:val="0"/>
        </w:rPr>
        <w:t>arrangement</w:t>
      </w:r>
      <w:r w:rsidRPr="003453AC">
        <w:rPr>
          <w:bCs/>
          <w:kern w:val="0"/>
        </w:rPr>
        <w:t xml:space="preserve"> shall be in </w:t>
      </w:r>
      <w:r w:rsidRPr="003453AC">
        <w:rPr>
          <w:bCs/>
          <w:spacing w:val="-1"/>
          <w:kern w:val="0"/>
        </w:rPr>
        <w:t>accordance</w:t>
      </w:r>
      <w:r w:rsidRPr="003453AC">
        <w:rPr>
          <w:bCs/>
          <w:kern w:val="0"/>
        </w:rPr>
        <w:t xml:space="preserve"> with Recommendation ITU-R M.1174</w:t>
      </w:r>
      <w:r w:rsidRPr="003453AC">
        <w:rPr>
          <w:bCs/>
          <w:kern w:val="0"/>
        </w:rPr>
        <w:noBreakHyphen/>
        <w:t>4.  The use of these frequency bands in territorial</w:t>
      </w:r>
      <w:r w:rsidRPr="003453AC">
        <w:rPr>
          <w:bCs/>
          <w:spacing w:val="-1"/>
          <w:kern w:val="0"/>
        </w:rPr>
        <w:t xml:space="preserve"> </w:t>
      </w:r>
      <w:r w:rsidRPr="003453AC">
        <w:rPr>
          <w:bCs/>
          <w:kern w:val="0"/>
        </w:rPr>
        <w:t>waters is subject to the national regulations</w:t>
      </w:r>
      <w:r w:rsidRPr="003453AC">
        <w:rPr>
          <w:bCs/>
          <w:spacing w:val="-1"/>
          <w:kern w:val="0"/>
        </w:rPr>
        <w:t xml:space="preserve"> </w:t>
      </w:r>
      <w:r w:rsidRPr="003453AC">
        <w:rPr>
          <w:bCs/>
          <w:kern w:val="0"/>
        </w:rPr>
        <w:t>of</w:t>
      </w:r>
      <w:r w:rsidRPr="003453AC">
        <w:rPr>
          <w:bCs/>
          <w:spacing w:val="-1"/>
          <w:kern w:val="0"/>
        </w:rPr>
        <w:t xml:space="preserve"> </w:t>
      </w:r>
      <w:r w:rsidRPr="003453AC">
        <w:rPr>
          <w:bCs/>
          <w:kern w:val="0"/>
        </w:rPr>
        <w:t>the</w:t>
      </w:r>
      <w:r w:rsidRPr="003453AC">
        <w:rPr>
          <w:bCs/>
          <w:spacing w:val="-1"/>
          <w:kern w:val="0"/>
        </w:rPr>
        <w:t xml:space="preserve"> administration </w:t>
      </w:r>
      <w:r w:rsidRPr="003453AC">
        <w:rPr>
          <w:bCs/>
          <w:kern w:val="0"/>
        </w:rPr>
        <w:t>concerned.</w:t>
      </w:r>
    </w:p>
    <w:p w14:paraId="6D8ECFC0" w14:textId="77777777" w:rsidR="003B77E1" w:rsidRPr="003453AC" w:rsidRDefault="003B77E1" w:rsidP="003B77E1">
      <w:pPr>
        <w:tabs>
          <w:tab w:val="left" w:pos="1247"/>
        </w:tabs>
        <w:spacing w:after="220"/>
        <w:ind w:firstLine="720"/>
        <w:rPr>
          <w:bCs/>
          <w:spacing w:val="-1"/>
          <w:kern w:val="0"/>
        </w:rPr>
      </w:pPr>
      <w:r w:rsidRPr="003453AC">
        <w:rPr>
          <w:bCs/>
          <w:kern w:val="0"/>
        </w:rPr>
        <w:t>(288)  5.288  In the</w:t>
      </w:r>
      <w:r w:rsidRPr="003453AC">
        <w:rPr>
          <w:bCs/>
          <w:spacing w:val="-2"/>
          <w:kern w:val="0"/>
        </w:rPr>
        <w:t xml:space="preserve"> </w:t>
      </w:r>
      <w:r w:rsidRPr="003453AC">
        <w:rPr>
          <w:bCs/>
          <w:spacing w:val="-1"/>
          <w:kern w:val="0"/>
        </w:rPr>
        <w:t>territorial</w:t>
      </w:r>
      <w:r w:rsidRPr="003453AC">
        <w:rPr>
          <w:bCs/>
          <w:kern w:val="0"/>
        </w:rPr>
        <w:t xml:space="preserve"> waters </w:t>
      </w:r>
      <w:r w:rsidRPr="003453AC">
        <w:rPr>
          <w:bCs/>
          <w:spacing w:val="-1"/>
          <w:kern w:val="0"/>
        </w:rPr>
        <w:t xml:space="preserve">of </w:t>
      </w:r>
      <w:r w:rsidRPr="003453AC">
        <w:rPr>
          <w:bCs/>
          <w:kern w:val="0"/>
        </w:rPr>
        <w:t>the United</w:t>
      </w:r>
      <w:r w:rsidRPr="003453AC">
        <w:rPr>
          <w:bCs/>
          <w:spacing w:val="-2"/>
          <w:kern w:val="0"/>
        </w:rPr>
        <w:t xml:space="preserve"> </w:t>
      </w:r>
      <w:r w:rsidRPr="003453AC">
        <w:rPr>
          <w:bCs/>
          <w:kern w:val="0"/>
        </w:rPr>
        <w:t>States</w:t>
      </w:r>
      <w:r w:rsidRPr="003453AC">
        <w:rPr>
          <w:bCs/>
          <w:spacing w:val="-2"/>
          <w:kern w:val="0"/>
        </w:rPr>
        <w:t xml:space="preserve"> </w:t>
      </w:r>
      <w:r w:rsidRPr="003453AC">
        <w:rPr>
          <w:bCs/>
          <w:kern w:val="0"/>
        </w:rPr>
        <w:t xml:space="preserve">and </w:t>
      </w:r>
      <w:r w:rsidRPr="003453AC">
        <w:rPr>
          <w:bCs/>
          <w:spacing w:val="-1"/>
          <w:kern w:val="0"/>
        </w:rPr>
        <w:t>the</w:t>
      </w:r>
      <w:r w:rsidRPr="003453AC">
        <w:rPr>
          <w:bCs/>
          <w:kern w:val="0"/>
        </w:rPr>
        <w:t xml:space="preserve"> </w:t>
      </w:r>
      <w:r w:rsidRPr="003453AC">
        <w:rPr>
          <w:bCs/>
          <w:spacing w:val="-1"/>
          <w:kern w:val="0"/>
        </w:rPr>
        <w:t>Philippines, the preferred</w:t>
      </w:r>
      <w:r w:rsidRPr="003453AC">
        <w:rPr>
          <w:bCs/>
          <w:spacing w:val="32"/>
          <w:kern w:val="0"/>
        </w:rPr>
        <w:t xml:space="preserve"> </w:t>
      </w:r>
      <w:r w:rsidRPr="003453AC">
        <w:rPr>
          <w:bCs/>
          <w:kern w:val="0"/>
        </w:rPr>
        <w:t xml:space="preserve">frequencies for use by on-board </w:t>
      </w:r>
      <w:r w:rsidRPr="003453AC">
        <w:rPr>
          <w:bCs/>
          <w:spacing w:val="-1"/>
          <w:kern w:val="0"/>
        </w:rPr>
        <w:t>communication</w:t>
      </w:r>
      <w:r w:rsidRPr="003453AC">
        <w:rPr>
          <w:bCs/>
          <w:kern w:val="0"/>
        </w:rPr>
        <w:t xml:space="preserve"> stations shall be</w:t>
      </w:r>
      <w:r w:rsidRPr="003453AC">
        <w:rPr>
          <w:bCs/>
          <w:spacing w:val="-1"/>
          <w:kern w:val="0"/>
        </w:rPr>
        <w:t xml:space="preserve"> 457.525 MHz, 457.550 MHz, </w:t>
      </w:r>
      <w:r w:rsidRPr="003453AC">
        <w:rPr>
          <w:bCs/>
          <w:kern w:val="0"/>
        </w:rPr>
        <w:t>457.575 MHz and 457.600 MHz paired, respectively, with 467.750</w:t>
      </w:r>
      <w:r w:rsidRPr="003453AC">
        <w:rPr>
          <w:bCs/>
          <w:spacing w:val="-1"/>
          <w:kern w:val="0"/>
        </w:rPr>
        <w:t xml:space="preserve"> </w:t>
      </w:r>
      <w:r w:rsidRPr="003453AC">
        <w:rPr>
          <w:bCs/>
          <w:kern w:val="0"/>
        </w:rPr>
        <w:t xml:space="preserve">MHz, 467.775 MHz, 467.800 MHz and 467.825 MHz.  The </w:t>
      </w:r>
      <w:r w:rsidRPr="003453AC">
        <w:rPr>
          <w:bCs/>
          <w:spacing w:val="-1"/>
          <w:kern w:val="0"/>
        </w:rPr>
        <w:t>characteristics of the equipment</w:t>
      </w:r>
      <w:r w:rsidRPr="003453AC">
        <w:rPr>
          <w:bCs/>
          <w:kern w:val="0"/>
        </w:rPr>
        <w:t xml:space="preserve"> used shall conform</w:t>
      </w:r>
      <w:r w:rsidRPr="003453AC">
        <w:rPr>
          <w:bCs/>
          <w:spacing w:val="-2"/>
          <w:kern w:val="0"/>
        </w:rPr>
        <w:t xml:space="preserve"> </w:t>
      </w:r>
      <w:r w:rsidRPr="003453AC">
        <w:rPr>
          <w:bCs/>
          <w:kern w:val="0"/>
        </w:rPr>
        <w:t>to those</w:t>
      </w:r>
      <w:r w:rsidRPr="003453AC">
        <w:rPr>
          <w:bCs/>
          <w:spacing w:val="25"/>
          <w:kern w:val="0"/>
        </w:rPr>
        <w:t xml:space="preserve"> </w:t>
      </w:r>
      <w:r w:rsidRPr="003453AC">
        <w:rPr>
          <w:bCs/>
          <w:spacing w:val="-1"/>
          <w:kern w:val="0"/>
        </w:rPr>
        <w:t>specified</w:t>
      </w:r>
      <w:r w:rsidRPr="003453AC">
        <w:rPr>
          <w:bCs/>
          <w:spacing w:val="-2"/>
          <w:kern w:val="0"/>
        </w:rPr>
        <w:t xml:space="preserve"> </w:t>
      </w:r>
      <w:r w:rsidRPr="003453AC">
        <w:rPr>
          <w:bCs/>
          <w:spacing w:val="-1"/>
          <w:kern w:val="0"/>
        </w:rPr>
        <w:t>in</w:t>
      </w:r>
      <w:r w:rsidRPr="003453AC">
        <w:rPr>
          <w:bCs/>
          <w:spacing w:val="-2"/>
          <w:kern w:val="0"/>
        </w:rPr>
        <w:t xml:space="preserve"> </w:t>
      </w:r>
      <w:r w:rsidRPr="003453AC">
        <w:rPr>
          <w:bCs/>
          <w:spacing w:val="-1"/>
          <w:kern w:val="0"/>
        </w:rPr>
        <w:t xml:space="preserve">Recommendation </w:t>
      </w:r>
      <w:r w:rsidRPr="003453AC">
        <w:rPr>
          <w:bCs/>
          <w:kern w:val="0"/>
        </w:rPr>
        <w:t>ITU-R</w:t>
      </w:r>
      <w:r w:rsidRPr="003453AC">
        <w:rPr>
          <w:bCs/>
          <w:spacing w:val="-1"/>
          <w:kern w:val="0"/>
        </w:rPr>
        <w:t xml:space="preserve"> </w:t>
      </w:r>
      <w:r w:rsidRPr="003453AC">
        <w:rPr>
          <w:bCs/>
          <w:kern w:val="0"/>
        </w:rPr>
        <w:t>M.1174</w:t>
      </w:r>
      <w:r w:rsidRPr="003453AC">
        <w:rPr>
          <w:bCs/>
          <w:kern w:val="0"/>
        </w:rPr>
        <w:noBreakHyphen/>
        <w:t>4.</w:t>
      </w:r>
    </w:p>
    <w:p w14:paraId="08A819F4" w14:textId="47CC942D" w:rsidR="00174519" w:rsidRPr="00174519" w:rsidRDefault="00174519" w:rsidP="00174519">
      <w:pPr>
        <w:spacing w:after="120"/>
        <w:ind w:firstLine="720"/>
        <w:rPr>
          <w:kern w:val="0"/>
          <w:szCs w:val="22"/>
        </w:rPr>
      </w:pPr>
      <w:r w:rsidRPr="00174519">
        <w:rPr>
          <w:bCs/>
          <w:kern w:val="0"/>
          <w:szCs w:val="22"/>
        </w:rPr>
        <w:t>(289)  5.289</w:t>
      </w:r>
      <w:r w:rsidRPr="00174519">
        <w:rPr>
          <w:bCs/>
          <w:kern w:val="0"/>
          <w:szCs w:val="22"/>
          <w:lang w:val="en-GB"/>
        </w:rPr>
        <w:t>  </w:t>
      </w:r>
      <w:r w:rsidRPr="00174519">
        <w:rPr>
          <w:kern w:val="0"/>
          <w:szCs w:val="22"/>
        </w:rPr>
        <w:t xml:space="preserve">Earth exploration-satellite service applications, other than the meteorological-satellite service, may also be used in the bands 460-470 MHz and 1690-1710 </w:t>
      </w:r>
      <w:r w:rsidRPr="00174519">
        <w:rPr>
          <w:kern w:val="0"/>
          <w:szCs w:val="22"/>
        </w:rPr>
        <w:lastRenderedPageBreak/>
        <w:t>MHz for space-to-Earth transmissions subject to not causing harmful interference to stations operating in accordance with the Table.</w:t>
      </w:r>
    </w:p>
    <w:p w14:paraId="33F86BC6" w14:textId="77777777" w:rsidR="00174519" w:rsidRPr="00174519" w:rsidRDefault="00174519" w:rsidP="00174519">
      <w:pPr>
        <w:spacing w:after="120"/>
        <w:ind w:firstLine="720"/>
        <w:rPr>
          <w:kern w:val="0"/>
          <w:szCs w:val="22"/>
          <w:lang w:val="en-GB"/>
        </w:rPr>
      </w:pPr>
      <w:r w:rsidRPr="00174519">
        <w:rPr>
          <w:bCs/>
          <w:kern w:val="0"/>
          <w:szCs w:val="22"/>
        </w:rPr>
        <w:t>(290)  </w:t>
      </w:r>
      <w:r w:rsidRPr="00174519">
        <w:rPr>
          <w:kern w:val="0"/>
          <w:szCs w:val="22"/>
        </w:rPr>
        <w:t>5.290</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lang w:val="en-GB"/>
        </w:rPr>
        <w:t>in Afghanistan, Azerbaijan, Belarus, China, the Russian Federation, Japan, Kyrgyzstan, Tajikistan and Turkmenistan, the allocation of the band 460-470 MHz to the meteorological-satellite service (space-to-Earth) is on a primary basis (see No. 5.33), subject to agreement obtained under No. 9.21.</w:t>
      </w:r>
    </w:p>
    <w:p w14:paraId="5C4B655E" w14:textId="77777777" w:rsidR="00174519" w:rsidRPr="00174519" w:rsidRDefault="00174519" w:rsidP="00174519">
      <w:pPr>
        <w:spacing w:after="120"/>
        <w:ind w:firstLine="720"/>
        <w:rPr>
          <w:kern w:val="0"/>
          <w:szCs w:val="22"/>
        </w:rPr>
      </w:pPr>
      <w:r w:rsidRPr="00174519">
        <w:rPr>
          <w:bCs/>
          <w:kern w:val="0"/>
          <w:szCs w:val="22"/>
        </w:rPr>
        <w:t>(291)  </w:t>
      </w:r>
      <w:r w:rsidRPr="00174519">
        <w:rPr>
          <w:kern w:val="0"/>
          <w:szCs w:val="22"/>
          <w:lang w:val="en-GB"/>
        </w:rPr>
        <w:t>5.291</w:t>
      </w:r>
      <w:r w:rsidRPr="00174519">
        <w:rPr>
          <w:bCs/>
          <w:kern w:val="0"/>
          <w:szCs w:val="22"/>
        </w:rPr>
        <w:t>  </w:t>
      </w:r>
      <w:r w:rsidRPr="00174519">
        <w:rPr>
          <w:i/>
          <w:kern w:val="0"/>
          <w:szCs w:val="22"/>
          <w:lang w:val="en-AU"/>
        </w:rPr>
        <w:t>Additional allocation:</w:t>
      </w:r>
      <w:r w:rsidRPr="00174519">
        <w:rPr>
          <w:kern w:val="0"/>
          <w:szCs w:val="22"/>
          <w:lang w:val="en-AU"/>
        </w:rPr>
        <w:t xml:space="preserve">  in China, the band 470-485 MHz is also allocated to the space research (space-to-Earth) and the </w:t>
      </w:r>
      <w:r w:rsidRPr="00174519">
        <w:rPr>
          <w:kern w:val="0"/>
          <w:szCs w:val="22"/>
          <w:lang w:val="en-GB"/>
        </w:rPr>
        <w:t>space</w:t>
      </w:r>
      <w:r w:rsidRPr="00174519">
        <w:rPr>
          <w:kern w:val="0"/>
          <w:szCs w:val="22"/>
          <w:lang w:val="en-AU"/>
        </w:rPr>
        <w:t xml:space="preserve"> operation (space-to-Earth) services on a primary basis subject to agreement obtained under No. </w:t>
      </w:r>
      <w:r w:rsidRPr="00174519">
        <w:rPr>
          <w:bCs/>
          <w:kern w:val="0"/>
          <w:szCs w:val="22"/>
          <w:lang w:val="en-GB"/>
        </w:rPr>
        <w:t>9.21</w:t>
      </w:r>
      <w:r w:rsidRPr="00174519">
        <w:rPr>
          <w:kern w:val="0"/>
          <w:szCs w:val="22"/>
          <w:lang w:val="en-AU"/>
        </w:rPr>
        <w:t xml:space="preserve"> and subject to not causing harmful interference to existing and planned broadcasting stations.</w:t>
      </w:r>
    </w:p>
    <w:p w14:paraId="537CAA34" w14:textId="77777777" w:rsidR="00174519" w:rsidRPr="00174519" w:rsidRDefault="00174519" w:rsidP="00174519">
      <w:pPr>
        <w:spacing w:after="120"/>
        <w:ind w:firstLine="720"/>
        <w:rPr>
          <w:kern w:val="0"/>
          <w:szCs w:val="22"/>
          <w:lang w:val="en-GB"/>
        </w:rPr>
      </w:pPr>
      <w:r w:rsidRPr="00174519">
        <w:rPr>
          <w:bCs/>
          <w:kern w:val="0"/>
          <w:szCs w:val="22"/>
          <w:lang w:val="en-GB"/>
        </w:rPr>
        <w:t>(i)  5.291A  </w:t>
      </w:r>
      <w:r w:rsidRPr="00174519">
        <w:rPr>
          <w:i/>
          <w:kern w:val="0"/>
          <w:szCs w:val="22"/>
          <w:lang w:val="en-GB"/>
        </w:rPr>
        <w:t>Additional allocation:</w:t>
      </w:r>
      <w:r w:rsidRPr="00174519">
        <w:rPr>
          <w:kern w:val="0"/>
          <w:szCs w:val="22"/>
          <w:lang w:val="en-GB"/>
        </w:rPr>
        <w:t xml:space="preserve">  in Germany,</w:t>
      </w:r>
      <w:r w:rsidRPr="00174519">
        <w:rPr>
          <w:spacing w:val="14"/>
          <w:kern w:val="0"/>
          <w:szCs w:val="22"/>
          <w:lang w:val="en-GB"/>
        </w:rPr>
        <w:t xml:space="preserve"> </w:t>
      </w:r>
      <w:r w:rsidRPr="00174519">
        <w:rPr>
          <w:kern w:val="0"/>
          <w:szCs w:val="22"/>
          <w:lang w:val="en-GB"/>
        </w:rPr>
        <w:t>A</w:t>
      </w:r>
      <w:r w:rsidRPr="00174519">
        <w:rPr>
          <w:spacing w:val="-1"/>
          <w:kern w:val="0"/>
          <w:szCs w:val="22"/>
          <w:lang w:val="en-GB"/>
        </w:rPr>
        <w:t>u</w:t>
      </w:r>
      <w:r w:rsidRPr="00174519">
        <w:rPr>
          <w:spacing w:val="1"/>
          <w:kern w:val="0"/>
          <w:szCs w:val="22"/>
          <w:lang w:val="en-GB"/>
        </w:rPr>
        <w:t>s</w:t>
      </w:r>
      <w:r w:rsidRPr="00174519">
        <w:rPr>
          <w:kern w:val="0"/>
          <w:szCs w:val="22"/>
          <w:lang w:val="en-GB"/>
        </w:rPr>
        <w:t>tria,</w:t>
      </w:r>
      <w:r w:rsidRPr="00174519">
        <w:rPr>
          <w:spacing w:val="10"/>
          <w:kern w:val="0"/>
          <w:szCs w:val="22"/>
          <w:lang w:val="en-GB"/>
        </w:rPr>
        <w:t xml:space="preserve"> </w:t>
      </w:r>
      <w:r w:rsidRPr="00174519">
        <w:rPr>
          <w:kern w:val="0"/>
          <w:szCs w:val="22"/>
          <w:lang w:val="en-GB"/>
        </w:rPr>
        <w:t>De</w:t>
      </w:r>
      <w:r w:rsidRPr="00174519">
        <w:rPr>
          <w:spacing w:val="1"/>
          <w:kern w:val="0"/>
          <w:szCs w:val="22"/>
          <w:lang w:val="en-GB"/>
        </w:rPr>
        <w:t>n</w:t>
      </w:r>
      <w:r w:rsidRPr="00174519">
        <w:rPr>
          <w:spacing w:val="-1"/>
          <w:kern w:val="0"/>
          <w:szCs w:val="22"/>
          <w:lang w:val="en-GB"/>
        </w:rPr>
        <w:t>m</w:t>
      </w:r>
      <w:r w:rsidRPr="00174519">
        <w:rPr>
          <w:kern w:val="0"/>
          <w:szCs w:val="22"/>
          <w:lang w:val="en-GB"/>
        </w:rPr>
        <w:t>ar</w:t>
      </w:r>
      <w:r w:rsidRPr="00174519">
        <w:rPr>
          <w:spacing w:val="-1"/>
          <w:kern w:val="0"/>
          <w:szCs w:val="22"/>
          <w:lang w:val="en-GB"/>
        </w:rPr>
        <w:t>k</w:t>
      </w:r>
      <w:r w:rsidRPr="00174519">
        <w:rPr>
          <w:kern w:val="0"/>
          <w:szCs w:val="22"/>
          <w:lang w:val="en-GB"/>
        </w:rPr>
        <w:t>,</w:t>
      </w:r>
      <w:r w:rsidRPr="00174519">
        <w:rPr>
          <w:spacing w:val="12"/>
          <w:kern w:val="0"/>
          <w:szCs w:val="22"/>
          <w:lang w:val="en-GB"/>
        </w:rPr>
        <w:t xml:space="preserve"> </w:t>
      </w:r>
      <w:r w:rsidRPr="00174519">
        <w:rPr>
          <w:spacing w:val="2"/>
          <w:kern w:val="0"/>
          <w:szCs w:val="22"/>
          <w:lang w:val="en-GB"/>
        </w:rPr>
        <w:t>E</w:t>
      </w:r>
      <w:r w:rsidRPr="00174519">
        <w:rPr>
          <w:kern w:val="0"/>
          <w:szCs w:val="22"/>
          <w:lang w:val="en-GB"/>
        </w:rPr>
        <w:t>st</w:t>
      </w:r>
      <w:r w:rsidRPr="00174519">
        <w:rPr>
          <w:spacing w:val="2"/>
          <w:kern w:val="0"/>
          <w:szCs w:val="22"/>
          <w:lang w:val="en-GB"/>
        </w:rPr>
        <w:t>o</w:t>
      </w:r>
      <w:r w:rsidRPr="00174519">
        <w:rPr>
          <w:spacing w:val="-1"/>
          <w:kern w:val="0"/>
          <w:szCs w:val="22"/>
          <w:lang w:val="en-GB"/>
        </w:rPr>
        <w:t>n</w:t>
      </w:r>
      <w:r w:rsidRPr="00174519">
        <w:rPr>
          <w:kern w:val="0"/>
          <w:szCs w:val="22"/>
          <w:lang w:val="en-GB"/>
        </w:rPr>
        <w:t>ia,</w:t>
      </w:r>
      <w:r w:rsidRPr="00174519">
        <w:rPr>
          <w:spacing w:val="12"/>
          <w:kern w:val="0"/>
          <w:szCs w:val="22"/>
          <w:lang w:val="en-GB"/>
        </w:rPr>
        <w:t xml:space="preserve"> </w:t>
      </w:r>
      <w:r w:rsidRPr="00174519">
        <w:rPr>
          <w:spacing w:val="-1"/>
          <w:kern w:val="0"/>
          <w:szCs w:val="22"/>
          <w:lang w:val="en-GB"/>
        </w:rPr>
        <w:t>L</w:t>
      </w:r>
      <w:r w:rsidRPr="00174519">
        <w:rPr>
          <w:kern w:val="0"/>
          <w:szCs w:val="22"/>
          <w:lang w:val="en-GB"/>
        </w:rPr>
        <w:t>iec</w:t>
      </w:r>
      <w:r w:rsidRPr="00174519">
        <w:rPr>
          <w:spacing w:val="1"/>
          <w:kern w:val="0"/>
          <w:szCs w:val="22"/>
          <w:lang w:val="en-GB"/>
        </w:rPr>
        <w:t>h</w:t>
      </w:r>
      <w:r w:rsidRPr="00174519">
        <w:rPr>
          <w:kern w:val="0"/>
          <w:szCs w:val="22"/>
          <w:lang w:val="en-GB"/>
        </w:rPr>
        <w:t>te</w:t>
      </w:r>
      <w:r w:rsidRPr="00174519">
        <w:rPr>
          <w:spacing w:val="1"/>
          <w:kern w:val="0"/>
          <w:szCs w:val="22"/>
          <w:lang w:val="en-GB"/>
        </w:rPr>
        <w:t>n</w:t>
      </w:r>
      <w:r w:rsidRPr="00174519">
        <w:rPr>
          <w:kern w:val="0"/>
          <w:szCs w:val="22"/>
          <w:lang w:val="en-GB"/>
        </w:rPr>
        <w:t>ste</w:t>
      </w:r>
      <w:r w:rsidRPr="00174519">
        <w:rPr>
          <w:spacing w:val="2"/>
          <w:kern w:val="0"/>
          <w:szCs w:val="22"/>
          <w:lang w:val="en-GB"/>
        </w:rPr>
        <w:t>i</w:t>
      </w:r>
      <w:r w:rsidRPr="00174519">
        <w:rPr>
          <w:spacing w:val="-1"/>
          <w:kern w:val="0"/>
          <w:szCs w:val="22"/>
          <w:lang w:val="en-GB"/>
        </w:rPr>
        <w:t>n</w:t>
      </w:r>
      <w:r w:rsidRPr="00174519">
        <w:rPr>
          <w:kern w:val="0"/>
          <w:szCs w:val="22"/>
          <w:lang w:val="en-GB"/>
        </w:rPr>
        <w:t>,</w:t>
      </w:r>
      <w:r w:rsidRPr="00174519">
        <w:rPr>
          <w:spacing w:val="1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Cze</w:t>
      </w:r>
      <w:r w:rsidRPr="00174519">
        <w:rPr>
          <w:spacing w:val="2"/>
          <w:kern w:val="0"/>
          <w:szCs w:val="22"/>
          <w:lang w:val="en-GB"/>
        </w:rPr>
        <w:t>c</w:t>
      </w:r>
      <w:r w:rsidRPr="00174519">
        <w:rPr>
          <w:kern w:val="0"/>
          <w:szCs w:val="22"/>
          <w:lang w:val="en-GB"/>
        </w:rPr>
        <w:t>h</w:t>
      </w:r>
      <w:r w:rsidRPr="00174519">
        <w:rPr>
          <w:spacing w:val="9"/>
          <w:kern w:val="0"/>
          <w:szCs w:val="22"/>
          <w:lang w:val="en-GB"/>
        </w:rPr>
        <w:t xml:space="preserve"> </w:t>
      </w:r>
      <w:r w:rsidRPr="00174519">
        <w:rPr>
          <w:kern w:val="0"/>
          <w:szCs w:val="22"/>
          <w:lang w:val="en-GB"/>
        </w:rPr>
        <w:t>Re</w:t>
      </w:r>
      <w:r w:rsidRPr="00174519">
        <w:rPr>
          <w:spacing w:val="1"/>
          <w:kern w:val="0"/>
          <w:szCs w:val="22"/>
          <w:lang w:val="en-GB"/>
        </w:rPr>
        <w:t>p</w:t>
      </w:r>
      <w:r w:rsidRPr="00174519">
        <w:rPr>
          <w:kern w:val="0"/>
          <w:szCs w:val="22"/>
          <w:lang w:val="en-GB"/>
        </w:rPr>
        <w:t>.,</w:t>
      </w:r>
      <w:r w:rsidRPr="00174519">
        <w:rPr>
          <w:spacing w:val="7"/>
          <w:kern w:val="0"/>
          <w:szCs w:val="22"/>
          <w:lang w:val="en-GB"/>
        </w:rPr>
        <w:t xml:space="preserve"> </w:t>
      </w:r>
      <w:r w:rsidRPr="00174519">
        <w:rPr>
          <w:kern w:val="0"/>
          <w:szCs w:val="22"/>
          <w:lang w:val="en-GB"/>
        </w:rPr>
        <w:t>Serbia</w:t>
      </w:r>
      <w:r w:rsidRPr="00174519">
        <w:rPr>
          <w:spacing w:val="8"/>
          <w:kern w:val="0"/>
          <w:szCs w:val="22"/>
          <w:lang w:val="en-GB"/>
        </w:rPr>
        <w:t xml:space="preserve"> </w:t>
      </w:r>
      <w:r w:rsidRPr="00174519">
        <w:rPr>
          <w:w w:val="102"/>
          <w:kern w:val="0"/>
          <w:szCs w:val="22"/>
          <w:lang w:val="en-GB"/>
        </w:rPr>
        <w:t xml:space="preserve">and </w:t>
      </w:r>
      <w:r w:rsidRPr="00174519">
        <w:rPr>
          <w:spacing w:val="1"/>
          <w:kern w:val="0"/>
          <w:szCs w:val="22"/>
          <w:lang w:val="en-GB"/>
        </w:rPr>
        <w:t>S</w:t>
      </w:r>
      <w:r w:rsidRPr="00174519">
        <w:rPr>
          <w:spacing w:val="-2"/>
          <w:kern w:val="0"/>
          <w:szCs w:val="22"/>
          <w:lang w:val="en-GB"/>
        </w:rPr>
        <w:t>w</w:t>
      </w:r>
      <w:r w:rsidRPr="00174519">
        <w:rPr>
          <w:kern w:val="0"/>
          <w:szCs w:val="22"/>
          <w:lang w:val="en-GB"/>
        </w:rPr>
        <w:t>itzerla</w:t>
      </w:r>
      <w:r w:rsidRPr="00174519">
        <w:rPr>
          <w:spacing w:val="-1"/>
          <w:kern w:val="0"/>
          <w:szCs w:val="22"/>
          <w:lang w:val="en-GB"/>
        </w:rPr>
        <w:t>n</w:t>
      </w:r>
      <w:r w:rsidRPr="00174519">
        <w:rPr>
          <w:kern w:val="0"/>
          <w:szCs w:val="22"/>
          <w:lang w:val="en-GB"/>
        </w:rPr>
        <w:t>d,</w:t>
      </w:r>
      <w:r w:rsidRPr="00174519">
        <w:rPr>
          <w:spacing w:val="2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4"/>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9"/>
          <w:kern w:val="0"/>
          <w:szCs w:val="22"/>
          <w:lang w:val="en-GB"/>
        </w:rPr>
        <w:t xml:space="preserve"> </w:t>
      </w:r>
      <w:r w:rsidRPr="00174519">
        <w:rPr>
          <w:kern w:val="0"/>
          <w:szCs w:val="22"/>
          <w:lang w:val="en-GB"/>
        </w:rPr>
        <w:t>band</w:t>
      </w:r>
      <w:r w:rsidRPr="00174519">
        <w:rPr>
          <w:spacing w:val="13"/>
          <w:kern w:val="0"/>
          <w:szCs w:val="22"/>
          <w:lang w:val="en-GB"/>
        </w:rPr>
        <w:t xml:space="preserve"> </w:t>
      </w:r>
      <w:r w:rsidRPr="00174519">
        <w:rPr>
          <w:kern w:val="0"/>
          <w:szCs w:val="22"/>
          <w:lang w:val="en-GB"/>
        </w:rPr>
        <w:t>47</w:t>
      </w:r>
      <w:r w:rsidRPr="00174519">
        <w:rPr>
          <w:spacing w:val="2"/>
          <w:kern w:val="0"/>
          <w:szCs w:val="22"/>
          <w:lang w:val="en-GB"/>
        </w:rPr>
        <w:t>0</w:t>
      </w:r>
      <w:r w:rsidRPr="00174519">
        <w:rPr>
          <w:spacing w:val="-1"/>
          <w:kern w:val="0"/>
          <w:szCs w:val="22"/>
          <w:lang w:val="en-GB"/>
        </w:rPr>
        <w:t>-</w:t>
      </w:r>
      <w:r w:rsidRPr="00174519">
        <w:rPr>
          <w:spacing w:val="1"/>
          <w:kern w:val="0"/>
          <w:szCs w:val="22"/>
          <w:lang w:val="en-GB"/>
        </w:rPr>
        <w:t>49</w:t>
      </w:r>
      <w:r w:rsidRPr="00174519">
        <w:rPr>
          <w:kern w:val="0"/>
          <w:szCs w:val="22"/>
          <w:lang w:val="en-GB"/>
        </w:rPr>
        <w:t>4</w:t>
      </w:r>
      <w:r w:rsidRPr="00174519">
        <w:rPr>
          <w:spacing w:val="11"/>
          <w:kern w:val="0"/>
          <w:szCs w:val="22"/>
          <w:lang w:val="en-GB"/>
        </w:rPr>
        <w:t xml:space="preserve"> </w:t>
      </w:r>
      <w:r w:rsidRPr="00174519">
        <w:rPr>
          <w:kern w:val="0"/>
          <w:szCs w:val="22"/>
          <w:lang w:val="en-GB"/>
        </w:rPr>
        <w:t>MHz</w:t>
      </w:r>
      <w:r w:rsidRPr="00174519">
        <w:rPr>
          <w:spacing w:val="14"/>
          <w:kern w:val="0"/>
          <w:szCs w:val="22"/>
          <w:lang w:val="en-GB"/>
        </w:rPr>
        <w:t xml:space="preserve"> </w:t>
      </w:r>
      <w:r w:rsidRPr="00174519">
        <w:rPr>
          <w:kern w:val="0"/>
          <w:szCs w:val="22"/>
          <w:lang w:val="en-GB"/>
        </w:rPr>
        <w:t>is</w:t>
      </w:r>
      <w:r w:rsidRPr="00174519">
        <w:rPr>
          <w:spacing w:val="10"/>
          <w:kern w:val="0"/>
          <w:szCs w:val="22"/>
          <w:lang w:val="en-GB"/>
        </w:rPr>
        <w:t xml:space="preserve"> </w:t>
      </w:r>
      <w:r w:rsidRPr="00174519">
        <w:rPr>
          <w:kern w:val="0"/>
          <w:szCs w:val="22"/>
          <w:lang w:val="en-GB"/>
        </w:rPr>
        <w:t>also</w:t>
      </w:r>
      <w:r w:rsidRPr="00174519">
        <w:rPr>
          <w:spacing w:val="12"/>
          <w:kern w:val="0"/>
          <w:szCs w:val="22"/>
          <w:lang w:val="en-GB"/>
        </w:rPr>
        <w:t xml:space="preserve"> </w:t>
      </w:r>
      <w:r w:rsidRPr="00174519">
        <w:rPr>
          <w:kern w:val="0"/>
          <w:szCs w:val="22"/>
          <w:lang w:val="en-GB"/>
        </w:rPr>
        <w:t>allo</w:t>
      </w:r>
      <w:r w:rsidRPr="00174519">
        <w:rPr>
          <w:spacing w:val="2"/>
          <w:kern w:val="0"/>
          <w:szCs w:val="22"/>
          <w:lang w:val="en-GB"/>
        </w:rPr>
        <w:t>c</w:t>
      </w:r>
      <w:r w:rsidRPr="00174519">
        <w:rPr>
          <w:kern w:val="0"/>
          <w:szCs w:val="22"/>
          <w:lang w:val="en-GB"/>
        </w:rPr>
        <w:t>ated</w:t>
      </w:r>
      <w:r w:rsidRPr="00174519">
        <w:rPr>
          <w:spacing w:val="19"/>
          <w:kern w:val="0"/>
          <w:szCs w:val="22"/>
          <w:lang w:val="en-GB"/>
        </w:rPr>
        <w:t xml:space="preserve"> </w:t>
      </w:r>
      <w:r w:rsidRPr="00174519">
        <w:rPr>
          <w:kern w:val="0"/>
          <w:szCs w:val="22"/>
          <w:lang w:val="en-GB"/>
        </w:rPr>
        <w:t>to</w:t>
      </w:r>
      <w:r w:rsidRPr="00174519">
        <w:rPr>
          <w:spacing w:val="1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iolocation</w:t>
      </w:r>
      <w:r w:rsidRPr="00174519">
        <w:rPr>
          <w:spacing w:val="24"/>
          <w:kern w:val="0"/>
          <w:szCs w:val="22"/>
          <w:lang w:val="en-GB"/>
        </w:rPr>
        <w:t xml:space="preserve"> </w:t>
      </w:r>
      <w:r w:rsidRPr="00174519">
        <w:rPr>
          <w:kern w:val="0"/>
          <w:szCs w:val="22"/>
          <w:lang w:val="en-GB"/>
        </w:rPr>
        <w:t>ser</w:t>
      </w:r>
      <w:r w:rsidRPr="00174519">
        <w:rPr>
          <w:spacing w:val="-1"/>
          <w:kern w:val="0"/>
          <w:szCs w:val="22"/>
          <w:lang w:val="en-GB"/>
        </w:rPr>
        <w:t>v</w:t>
      </w:r>
      <w:r w:rsidRPr="00174519">
        <w:rPr>
          <w:spacing w:val="1"/>
          <w:kern w:val="0"/>
          <w:szCs w:val="22"/>
          <w:lang w:val="en-GB"/>
        </w:rPr>
        <w:t>i</w:t>
      </w:r>
      <w:r w:rsidRPr="00174519">
        <w:rPr>
          <w:kern w:val="0"/>
          <w:szCs w:val="22"/>
          <w:lang w:val="en-GB"/>
        </w:rPr>
        <w:t>ce</w:t>
      </w:r>
      <w:r w:rsidRPr="00174519">
        <w:rPr>
          <w:spacing w:val="16"/>
          <w:kern w:val="0"/>
          <w:szCs w:val="22"/>
          <w:lang w:val="en-GB"/>
        </w:rPr>
        <w:t xml:space="preserve"> </w:t>
      </w:r>
      <w:r w:rsidRPr="00174519">
        <w:rPr>
          <w:kern w:val="0"/>
          <w:szCs w:val="22"/>
          <w:lang w:val="en-GB"/>
        </w:rPr>
        <w:t>on</w:t>
      </w:r>
      <w:r w:rsidRPr="00174519">
        <w:rPr>
          <w:spacing w:val="10"/>
          <w:kern w:val="0"/>
          <w:szCs w:val="22"/>
          <w:lang w:val="en-GB"/>
        </w:rPr>
        <w:t xml:space="preserve"> </w:t>
      </w:r>
      <w:r w:rsidRPr="00174519">
        <w:rPr>
          <w:kern w:val="0"/>
          <w:szCs w:val="22"/>
          <w:lang w:val="en-GB"/>
        </w:rPr>
        <w:t>a</w:t>
      </w:r>
      <w:r w:rsidRPr="00174519">
        <w:rPr>
          <w:spacing w:val="11"/>
          <w:kern w:val="0"/>
          <w:szCs w:val="22"/>
          <w:lang w:val="en-GB"/>
        </w:rPr>
        <w:t xml:space="preserve"> </w:t>
      </w:r>
      <w:r w:rsidRPr="00174519">
        <w:rPr>
          <w:kern w:val="0"/>
          <w:szCs w:val="22"/>
          <w:lang w:val="en-GB"/>
        </w:rPr>
        <w:t>seco</w:t>
      </w:r>
      <w:r w:rsidRPr="00174519">
        <w:rPr>
          <w:spacing w:val="-1"/>
          <w:kern w:val="0"/>
          <w:szCs w:val="22"/>
          <w:lang w:val="en-GB"/>
        </w:rPr>
        <w:t>n</w:t>
      </w:r>
      <w:r w:rsidRPr="00174519">
        <w:rPr>
          <w:spacing w:val="1"/>
          <w:kern w:val="0"/>
          <w:szCs w:val="22"/>
          <w:lang w:val="en-GB"/>
        </w:rPr>
        <w:t>d</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16"/>
          <w:kern w:val="0"/>
          <w:szCs w:val="22"/>
          <w:lang w:val="en-GB"/>
        </w:rPr>
        <w:t xml:space="preserve"> </w:t>
      </w:r>
      <w:r w:rsidRPr="00174519">
        <w:rPr>
          <w:kern w:val="0"/>
          <w:szCs w:val="22"/>
          <w:lang w:val="en-GB"/>
        </w:rPr>
        <w:t xml:space="preserve">basis.  This </w:t>
      </w:r>
      <w:r w:rsidRPr="00174519">
        <w:rPr>
          <w:spacing w:val="-1"/>
          <w:kern w:val="0"/>
          <w:szCs w:val="22"/>
          <w:lang w:val="en-GB"/>
        </w:rPr>
        <w:t>u</w:t>
      </w:r>
      <w:r w:rsidRPr="00174519">
        <w:rPr>
          <w:kern w:val="0"/>
          <w:szCs w:val="22"/>
          <w:lang w:val="en-GB"/>
        </w:rPr>
        <w:t>se</w:t>
      </w:r>
      <w:r w:rsidRPr="00174519">
        <w:rPr>
          <w:spacing w:val="6"/>
          <w:kern w:val="0"/>
          <w:szCs w:val="22"/>
          <w:lang w:val="en-GB"/>
        </w:rPr>
        <w:t xml:space="preserve"> </w:t>
      </w:r>
      <w:r w:rsidRPr="00174519">
        <w:rPr>
          <w:spacing w:val="1"/>
          <w:kern w:val="0"/>
          <w:szCs w:val="22"/>
          <w:lang w:val="en-GB"/>
        </w:rPr>
        <w:t>i</w:t>
      </w:r>
      <w:r w:rsidRPr="00174519">
        <w:rPr>
          <w:kern w:val="0"/>
          <w:szCs w:val="22"/>
          <w:lang w:val="en-GB"/>
        </w:rPr>
        <w:t>s</w:t>
      </w:r>
      <w:r w:rsidRPr="00174519">
        <w:rPr>
          <w:spacing w:val="3"/>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1"/>
          <w:kern w:val="0"/>
          <w:szCs w:val="22"/>
          <w:lang w:val="en-GB"/>
        </w:rPr>
        <w:t>m</w:t>
      </w:r>
      <w:r w:rsidRPr="00174519">
        <w:rPr>
          <w:kern w:val="0"/>
          <w:szCs w:val="22"/>
          <w:lang w:val="en-GB"/>
        </w:rPr>
        <w:t>ited</w:t>
      </w:r>
      <w:r w:rsidRPr="00174519">
        <w:rPr>
          <w:spacing w:val="10"/>
          <w:kern w:val="0"/>
          <w:szCs w:val="22"/>
          <w:lang w:val="en-GB"/>
        </w:rPr>
        <w:t xml:space="preserve"> </w:t>
      </w:r>
      <w:r w:rsidRPr="00174519">
        <w:rPr>
          <w:kern w:val="0"/>
          <w:szCs w:val="22"/>
          <w:lang w:val="en-GB"/>
        </w:rPr>
        <w:t>to</w:t>
      </w:r>
      <w:r w:rsidRPr="00174519">
        <w:rPr>
          <w:spacing w:val="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kern w:val="0"/>
          <w:szCs w:val="22"/>
          <w:lang w:val="en-GB"/>
        </w:rPr>
        <w:t>operation</w:t>
      </w:r>
      <w:r w:rsidRPr="00174519">
        <w:rPr>
          <w:spacing w:val="11"/>
          <w:kern w:val="0"/>
          <w:szCs w:val="22"/>
          <w:lang w:val="en-GB"/>
        </w:rPr>
        <w:t xml:space="preserve"> </w:t>
      </w:r>
      <w:r w:rsidRPr="00174519">
        <w:rPr>
          <w:kern w:val="0"/>
          <w:szCs w:val="22"/>
          <w:lang w:val="en-GB"/>
        </w:rPr>
        <w:t>of</w:t>
      </w:r>
      <w:r w:rsidRPr="00174519">
        <w:rPr>
          <w:spacing w:val="4"/>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n</w:t>
      </w:r>
      <w:r w:rsidRPr="00174519">
        <w:rPr>
          <w:kern w:val="0"/>
          <w:szCs w:val="22"/>
          <w:lang w:val="en-GB"/>
        </w:rPr>
        <w:t>d</w:t>
      </w:r>
      <w:r w:rsidRPr="00174519">
        <w:rPr>
          <w:spacing w:val="8"/>
          <w:kern w:val="0"/>
          <w:szCs w:val="22"/>
          <w:lang w:val="en-GB"/>
        </w:rPr>
        <w:t xml:space="preserve"> </w:t>
      </w:r>
      <w:r w:rsidRPr="00174519">
        <w:rPr>
          <w:kern w:val="0"/>
          <w:szCs w:val="22"/>
          <w:lang w:val="en-GB"/>
        </w:rPr>
        <w:t>pro</w:t>
      </w:r>
      <w:r w:rsidRPr="00174519">
        <w:rPr>
          <w:spacing w:val="-1"/>
          <w:kern w:val="0"/>
          <w:szCs w:val="22"/>
          <w:lang w:val="en-GB"/>
        </w:rPr>
        <w:t>f</w:t>
      </w:r>
      <w:r w:rsidRPr="00174519">
        <w:rPr>
          <w:kern w:val="0"/>
          <w:szCs w:val="22"/>
          <w:lang w:val="en-GB"/>
        </w:rPr>
        <w:t>iler</w:t>
      </w:r>
      <w:r w:rsidRPr="00174519">
        <w:rPr>
          <w:spacing w:val="9"/>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ars</w:t>
      </w:r>
      <w:r w:rsidRPr="00174519">
        <w:rPr>
          <w:spacing w:val="8"/>
          <w:kern w:val="0"/>
          <w:szCs w:val="22"/>
          <w:lang w:val="en-GB"/>
        </w:rPr>
        <w:t xml:space="preserve"> </w:t>
      </w:r>
      <w:r w:rsidRPr="00174519">
        <w:rPr>
          <w:kern w:val="0"/>
          <w:szCs w:val="22"/>
          <w:lang w:val="en-GB"/>
        </w:rPr>
        <w:t>in</w:t>
      </w:r>
      <w:r w:rsidRPr="00174519">
        <w:rPr>
          <w:spacing w:val="2"/>
          <w:kern w:val="0"/>
          <w:szCs w:val="22"/>
          <w:lang w:val="en-GB"/>
        </w:rPr>
        <w:t xml:space="preserve"> </w:t>
      </w:r>
      <w:r w:rsidRPr="00174519">
        <w:rPr>
          <w:kern w:val="0"/>
          <w:szCs w:val="22"/>
          <w:lang w:val="en-GB"/>
        </w:rPr>
        <w:t>acc</w:t>
      </w:r>
      <w:r w:rsidRPr="00174519">
        <w:rPr>
          <w:spacing w:val="6"/>
          <w:kern w:val="0"/>
          <w:szCs w:val="22"/>
          <w:lang w:val="en-GB"/>
        </w:rPr>
        <w:t>o</w:t>
      </w:r>
      <w:r w:rsidRPr="00174519">
        <w:rPr>
          <w:kern w:val="0"/>
          <w:szCs w:val="22"/>
          <w:lang w:val="en-GB"/>
        </w:rPr>
        <w:t>rdance</w:t>
      </w:r>
      <w:r w:rsidRPr="00174519">
        <w:rPr>
          <w:spacing w:val="16"/>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5"/>
          <w:kern w:val="0"/>
          <w:szCs w:val="22"/>
          <w:lang w:val="en-GB"/>
        </w:rPr>
        <w:t xml:space="preserve"> </w:t>
      </w:r>
      <w:r w:rsidRPr="00174519">
        <w:rPr>
          <w:kern w:val="0"/>
          <w:szCs w:val="22"/>
          <w:lang w:val="en-GB"/>
        </w:rPr>
        <w:t>R</w:t>
      </w:r>
      <w:r w:rsidRPr="00174519">
        <w:rPr>
          <w:spacing w:val="2"/>
          <w:kern w:val="0"/>
          <w:szCs w:val="22"/>
          <w:lang w:val="en-GB"/>
        </w:rPr>
        <w:t>e</w:t>
      </w:r>
      <w:r w:rsidRPr="00174519">
        <w:rPr>
          <w:kern w:val="0"/>
          <w:szCs w:val="22"/>
          <w:lang w:val="en-GB"/>
        </w:rPr>
        <w:t>solution</w:t>
      </w:r>
      <w:r w:rsidRPr="00174519">
        <w:rPr>
          <w:spacing w:val="14"/>
          <w:kern w:val="0"/>
          <w:szCs w:val="22"/>
          <w:lang w:val="en-GB"/>
        </w:rPr>
        <w:t xml:space="preserve"> </w:t>
      </w:r>
      <w:r w:rsidRPr="00174519">
        <w:rPr>
          <w:spacing w:val="1"/>
          <w:kern w:val="0"/>
          <w:szCs w:val="22"/>
          <w:lang w:val="en-GB"/>
        </w:rPr>
        <w:t>21</w:t>
      </w:r>
      <w:r w:rsidRPr="00174519">
        <w:rPr>
          <w:kern w:val="0"/>
          <w:szCs w:val="22"/>
          <w:lang w:val="en-GB"/>
        </w:rPr>
        <w:t>7</w:t>
      </w:r>
      <w:r w:rsidRPr="00174519">
        <w:rPr>
          <w:spacing w:val="6"/>
          <w:kern w:val="0"/>
          <w:szCs w:val="22"/>
          <w:lang w:val="en-GB"/>
        </w:rPr>
        <w:t xml:space="preserve"> </w:t>
      </w:r>
      <w:r w:rsidRPr="00174519">
        <w:rPr>
          <w:spacing w:val="-1"/>
          <w:kern w:val="0"/>
          <w:szCs w:val="22"/>
          <w:lang w:val="en-GB"/>
        </w:rPr>
        <w:t>(</w:t>
      </w:r>
      <w:r w:rsidRPr="00174519">
        <w:rPr>
          <w:kern w:val="0"/>
          <w:szCs w:val="22"/>
          <w:lang w:val="en-GB"/>
        </w:rPr>
        <w:t>WRC</w:t>
      </w:r>
      <w:r w:rsidRPr="00174519">
        <w:rPr>
          <w:spacing w:val="1"/>
          <w:kern w:val="0"/>
          <w:szCs w:val="22"/>
          <w:lang w:val="en-GB"/>
        </w:rPr>
        <w:t>-97)</w:t>
      </w:r>
      <w:r w:rsidRPr="00174519">
        <w:rPr>
          <w:kern w:val="0"/>
          <w:szCs w:val="22"/>
          <w:lang w:val="en-GB"/>
        </w:rPr>
        <w:t>.</w:t>
      </w:r>
    </w:p>
    <w:p w14:paraId="709A6BAC" w14:textId="77777777" w:rsidR="00174519" w:rsidRPr="00174519" w:rsidRDefault="00174519" w:rsidP="00174519">
      <w:pPr>
        <w:spacing w:after="120"/>
        <w:ind w:firstLine="720"/>
        <w:rPr>
          <w:kern w:val="0"/>
          <w:szCs w:val="22"/>
        </w:rPr>
      </w:pPr>
      <w:r w:rsidRPr="00174519">
        <w:rPr>
          <w:kern w:val="0"/>
          <w:szCs w:val="22"/>
          <w:lang w:val="en-GB"/>
        </w:rPr>
        <w:t>(ii)  [Reserved]</w:t>
      </w:r>
    </w:p>
    <w:p w14:paraId="6F219D11" w14:textId="77777777" w:rsidR="00174519" w:rsidRPr="00174519" w:rsidRDefault="00174519" w:rsidP="00174519">
      <w:pPr>
        <w:spacing w:after="120"/>
        <w:ind w:firstLine="720"/>
        <w:rPr>
          <w:kern w:val="0"/>
          <w:szCs w:val="22"/>
        </w:rPr>
      </w:pPr>
      <w:r w:rsidRPr="00174519">
        <w:rPr>
          <w:bCs/>
          <w:kern w:val="0"/>
          <w:szCs w:val="22"/>
        </w:rPr>
        <w:t>(292)  </w:t>
      </w:r>
      <w:r w:rsidRPr="00174519">
        <w:rPr>
          <w:bCs/>
          <w:kern w:val="0"/>
          <w:szCs w:val="22"/>
          <w:lang w:val="en-GB"/>
        </w:rPr>
        <w:t>5.292  </w:t>
      </w:r>
      <w:r w:rsidRPr="00174519">
        <w:rPr>
          <w:i/>
          <w:kern w:val="0"/>
          <w:szCs w:val="22"/>
          <w:lang w:val="en-GB"/>
        </w:rPr>
        <w:t>Different category of service:</w:t>
      </w:r>
      <w:r w:rsidRPr="00174519">
        <w:rPr>
          <w:kern w:val="0"/>
          <w:szCs w:val="22"/>
          <w:lang w:val="en-GB"/>
        </w:rPr>
        <w:t xml:space="preserve">  in </w:t>
      </w:r>
      <w:r w:rsidRPr="00174519">
        <w:rPr>
          <w:spacing w:val="-2"/>
          <w:kern w:val="0"/>
          <w:szCs w:val="22"/>
          <w:lang w:val="en-GB"/>
        </w:rPr>
        <w:t>A</w:t>
      </w:r>
      <w:r w:rsidRPr="00174519">
        <w:rPr>
          <w:spacing w:val="2"/>
          <w:kern w:val="0"/>
          <w:szCs w:val="22"/>
          <w:lang w:val="en-GB"/>
        </w:rPr>
        <w:t>r</w:t>
      </w:r>
      <w:r w:rsidRPr="00174519">
        <w:rPr>
          <w:spacing w:val="-1"/>
          <w:kern w:val="0"/>
          <w:szCs w:val="22"/>
          <w:lang w:val="en-GB"/>
        </w:rPr>
        <w:t>g</w:t>
      </w:r>
      <w:r w:rsidRPr="00174519">
        <w:rPr>
          <w:kern w:val="0"/>
          <w:szCs w:val="22"/>
          <w:lang w:val="en-GB"/>
        </w:rPr>
        <w:t>en</w:t>
      </w:r>
      <w:r w:rsidRPr="00174519">
        <w:rPr>
          <w:spacing w:val="1"/>
          <w:kern w:val="0"/>
          <w:szCs w:val="22"/>
          <w:lang w:val="en-GB"/>
        </w:rPr>
        <w:t>t</w:t>
      </w:r>
      <w:r w:rsidRPr="00174519">
        <w:rPr>
          <w:kern w:val="0"/>
          <w:szCs w:val="22"/>
          <w:lang w:val="en-GB"/>
        </w:rPr>
        <w:t>i</w:t>
      </w:r>
      <w:r w:rsidRPr="00174519">
        <w:rPr>
          <w:spacing w:val="-1"/>
          <w:kern w:val="0"/>
          <w:szCs w:val="22"/>
          <w:lang w:val="en-GB"/>
        </w:rPr>
        <w:t>n</w:t>
      </w:r>
      <w:r w:rsidRPr="00174519">
        <w:rPr>
          <w:kern w:val="0"/>
          <w:szCs w:val="22"/>
          <w:lang w:val="en-GB"/>
        </w:rPr>
        <w:t>a,</w:t>
      </w:r>
      <w:r w:rsidRPr="00174519">
        <w:rPr>
          <w:spacing w:val="12"/>
          <w:kern w:val="0"/>
          <w:szCs w:val="22"/>
          <w:lang w:val="en-GB"/>
        </w:rPr>
        <w:t xml:space="preserve"> </w:t>
      </w:r>
      <w:r w:rsidRPr="00174519">
        <w:rPr>
          <w:kern w:val="0"/>
          <w:szCs w:val="22"/>
          <w:lang w:val="en-GB"/>
        </w:rPr>
        <w:t>U</w:t>
      </w:r>
      <w:r w:rsidRPr="00174519">
        <w:rPr>
          <w:spacing w:val="2"/>
          <w:kern w:val="0"/>
          <w:szCs w:val="22"/>
          <w:lang w:val="en-GB"/>
        </w:rPr>
        <w:t>r</w:t>
      </w:r>
      <w:r w:rsidRPr="00174519">
        <w:rPr>
          <w:spacing w:val="-1"/>
          <w:kern w:val="0"/>
          <w:szCs w:val="22"/>
          <w:lang w:val="en-GB"/>
        </w:rPr>
        <w:t>u</w:t>
      </w:r>
      <w:r w:rsidRPr="00174519">
        <w:rPr>
          <w:spacing w:val="1"/>
          <w:kern w:val="0"/>
          <w:szCs w:val="22"/>
          <w:lang w:val="en-GB"/>
        </w:rPr>
        <w:t>g</w:t>
      </w:r>
      <w:r w:rsidRPr="00174519">
        <w:rPr>
          <w:spacing w:val="-1"/>
          <w:kern w:val="0"/>
          <w:szCs w:val="22"/>
          <w:lang w:val="en-GB"/>
        </w:rPr>
        <w:t>u</w:t>
      </w:r>
      <w:r w:rsidRPr="00174519">
        <w:rPr>
          <w:spacing w:val="2"/>
          <w:kern w:val="0"/>
          <w:szCs w:val="22"/>
          <w:lang w:val="en-GB"/>
        </w:rPr>
        <w:t>a</w:t>
      </w:r>
      <w:r w:rsidRPr="00174519">
        <w:rPr>
          <w:kern w:val="0"/>
          <w:szCs w:val="22"/>
          <w:lang w:val="en-GB"/>
        </w:rPr>
        <w:t>y</w:t>
      </w:r>
      <w:r w:rsidRPr="00174519">
        <w:rPr>
          <w:spacing w:val="9"/>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4"/>
          <w:kern w:val="0"/>
          <w:szCs w:val="22"/>
          <w:lang w:val="en-GB"/>
        </w:rPr>
        <w:t xml:space="preserve"> </w:t>
      </w:r>
      <w:r w:rsidRPr="00174519">
        <w:rPr>
          <w:kern w:val="0"/>
          <w:szCs w:val="22"/>
          <w:lang w:val="en-GB"/>
        </w:rPr>
        <w:t>Venez</w:t>
      </w:r>
      <w:r w:rsidRPr="00174519">
        <w:rPr>
          <w:spacing w:val="-1"/>
          <w:kern w:val="0"/>
          <w:szCs w:val="22"/>
          <w:lang w:val="en-GB"/>
        </w:rPr>
        <w:t>u</w:t>
      </w:r>
      <w:r w:rsidRPr="00174519">
        <w:rPr>
          <w:kern w:val="0"/>
          <w:szCs w:val="22"/>
          <w:lang w:val="en-GB"/>
        </w:rPr>
        <w:t>el</w:t>
      </w:r>
      <w:r w:rsidRPr="00174519">
        <w:rPr>
          <w:spacing w:val="2"/>
          <w:kern w:val="0"/>
          <w:szCs w:val="22"/>
          <w:lang w:val="en-GB"/>
        </w:rPr>
        <w:t>a</w:t>
      </w:r>
      <w:r w:rsidRPr="00174519">
        <w:rPr>
          <w:kern w:val="0"/>
          <w:szCs w:val="22"/>
          <w:lang w:val="en-GB"/>
        </w:rPr>
        <w:t>,</w:t>
      </w:r>
      <w:r w:rsidRPr="00174519">
        <w:rPr>
          <w:spacing w:val="1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l</w:t>
      </w:r>
      <w:r w:rsidRPr="00174519">
        <w:rPr>
          <w:kern w:val="0"/>
          <w:szCs w:val="22"/>
          <w:lang w:val="en-GB"/>
        </w:rPr>
        <w:t>location</w:t>
      </w:r>
      <w:r w:rsidRPr="00174519">
        <w:rPr>
          <w:spacing w:val="10"/>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0"/>
          <w:kern w:val="0"/>
          <w:szCs w:val="22"/>
          <w:lang w:val="en-GB"/>
        </w:rPr>
        <w:t xml:space="preserve"> </w:t>
      </w:r>
      <w:r w:rsidRPr="00174519">
        <w:rPr>
          <w:kern w:val="0"/>
          <w:szCs w:val="22"/>
          <w:lang w:val="en-GB"/>
        </w:rPr>
        <w:t xml:space="preserve">band 470-512 MHz to the </w:t>
      </w:r>
      <w:r w:rsidRPr="00174519">
        <w:rPr>
          <w:spacing w:val="-3"/>
          <w:kern w:val="0"/>
          <w:szCs w:val="22"/>
          <w:lang w:val="en-GB"/>
        </w:rPr>
        <w:t>m</w:t>
      </w:r>
      <w:r w:rsidRPr="00174519">
        <w:rPr>
          <w:kern w:val="0"/>
          <w:szCs w:val="22"/>
          <w:lang w:val="en-GB"/>
        </w:rPr>
        <w:t>obile ser</w:t>
      </w:r>
      <w:r w:rsidRPr="00174519">
        <w:rPr>
          <w:spacing w:val="-1"/>
          <w:kern w:val="0"/>
          <w:szCs w:val="22"/>
          <w:lang w:val="en-GB"/>
        </w:rPr>
        <w:t>v</w:t>
      </w:r>
      <w:r w:rsidRPr="00174519">
        <w:rPr>
          <w:kern w:val="0"/>
          <w:szCs w:val="22"/>
          <w:lang w:val="en-GB"/>
        </w:rPr>
        <w:t>ice is on a primary basis (see No. 5.33), subject to agreement obtained under No. 9.21.</w:t>
      </w:r>
    </w:p>
    <w:p w14:paraId="7793917B" w14:textId="77777777" w:rsidR="00174519" w:rsidRPr="00174519" w:rsidRDefault="00174519" w:rsidP="00174519">
      <w:pPr>
        <w:spacing w:after="120"/>
        <w:ind w:firstLine="720"/>
        <w:rPr>
          <w:kern w:val="0"/>
          <w:szCs w:val="22"/>
          <w:lang w:val="en-GB"/>
        </w:rPr>
      </w:pPr>
      <w:r w:rsidRPr="00174519">
        <w:rPr>
          <w:bCs/>
          <w:kern w:val="0"/>
          <w:szCs w:val="22"/>
        </w:rPr>
        <w:t>(293)  </w:t>
      </w:r>
      <w:r w:rsidRPr="00174519">
        <w:rPr>
          <w:bCs/>
          <w:kern w:val="0"/>
          <w:szCs w:val="22"/>
          <w:lang w:val="en-GB"/>
        </w:rPr>
        <w:t>5.293  </w:t>
      </w:r>
      <w:r w:rsidRPr="00174519">
        <w:rPr>
          <w:i/>
          <w:kern w:val="0"/>
          <w:szCs w:val="22"/>
          <w:lang w:val="en-GB"/>
        </w:rPr>
        <w:t>Different category of service:</w:t>
      </w:r>
      <w:r w:rsidRPr="00174519">
        <w:rPr>
          <w:kern w:val="0"/>
          <w:szCs w:val="22"/>
          <w:lang w:val="en-GB"/>
        </w:rPr>
        <w:t xml:space="preserve">  in Canada,</w:t>
      </w:r>
      <w:r w:rsidRPr="00174519">
        <w:rPr>
          <w:spacing w:val="21"/>
          <w:kern w:val="0"/>
          <w:szCs w:val="22"/>
          <w:lang w:val="en-GB"/>
        </w:rPr>
        <w:t xml:space="preserve"> </w:t>
      </w:r>
      <w:r w:rsidRPr="00174519">
        <w:rPr>
          <w:kern w:val="0"/>
          <w:szCs w:val="22"/>
          <w:lang w:val="en-GB"/>
        </w:rPr>
        <w:t>C</w:t>
      </w:r>
      <w:r w:rsidRPr="00174519">
        <w:rPr>
          <w:spacing w:val="-1"/>
          <w:kern w:val="0"/>
          <w:szCs w:val="22"/>
          <w:lang w:val="en-GB"/>
        </w:rPr>
        <w:t>h</w:t>
      </w:r>
      <w:r w:rsidRPr="00174519">
        <w:rPr>
          <w:kern w:val="0"/>
          <w:szCs w:val="22"/>
          <w:lang w:val="en-GB"/>
        </w:rPr>
        <w:t>ile,</w:t>
      </w:r>
      <w:r w:rsidRPr="00174519">
        <w:rPr>
          <w:spacing w:val="19"/>
          <w:kern w:val="0"/>
          <w:szCs w:val="22"/>
          <w:lang w:val="en-GB"/>
        </w:rPr>
        <w:t xml:space="preserve"> </w:t>
      </w:r>
      <w:r w:rsidRPr="00174519">
        <w:rPr>
          <w:spacing w:val="1"/>
          <w:kern w:val="0"/>
          <w:szCs w:val="22"/>
          <w:lang w:val="en-GB"/>
        </w:rPr>
        <w:t>C</w:t>
      </w:r>
      <w:r w:rsidRPr="00174519">
        <w:rPr>
          <w:spacing w:val="-1"/>
          <w:kern w:val="0"/>
          <w:szCs w:val="22"/>
          <w:lang w:val="en-GB"/>
        </w:rPr>
        <w:t>u</w:t>
      </w:r>
      <w:r w:rsidRPr="00174519">
        <w:rPr>
          <w:kern w:val="0"/>
          <w:szCs w:val="22"/>
          <w:lang w:val="en-GB"/>
        </w:rPr>
        <w:t>ba,</w:t>
      </w:r>
      <w:r w:rsidRPr="00174519">
        <w:rPr>
          <w:spacing w:val="1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5"/>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ited</w:t>
      </w:r>
      <w:r w:rsidRPr="00174519">
        <w:rPr>
          <w:spacing w:val="20"/>
          <w:kern w:val="0"/>
          <w:szCs w:val="22"/>
          <w:lang w:val="en-GB"/>
        </w:rPr>
        <w:t xml:space="preserve"> </w:t>
      </w:r>
      <w:r w:rsidRPr="00174519">
        <w:rPr>
          <w:kern w:val="0"/>
          <w:szCs w:val="22"/>
          <w:lang w:val="en-GB"/>
        </w:rPr>
        <w:t>States,</w:t>
      </w:r>
      <w:r w:rsidRPr="00174519">
        <w:rPr>
          <w:spacing w:val="19"/>
          <w:kern w:val="0"/>
          <w:szCs w:val="22"/>
          <w:lang w:val="en-GB"/>
        </w:rPr>
        <w:t xml:space="preserve"> </w:t>
      </w:r>
      <w:r w:rsidRPr="00174519">
        <w:rPr>
          <w:spacing w:val="2"/>
          <w:kern w:val="0"/>
          <w:szCs w:val="22"/>
          <w:lang w:val="en-GB"/>
        </w:rPr>
        <w:t>G</w:t>
      </w:r>
      <w:r w:rsidRPr="00174519">
        <w:rPr>
          <w:spacing w:val="1"/>
          <w:kern w:val="0"/>
          <w:szCs w:val="22"/>
          <w:lang w:val="en-GB"/>
        </w:rPr>
        <w:t>u</w:t>
      </w:r>
      <w:r w:rsidRPr="00174519">
        <w:rPr>
          <w:spacing w:val="-3"/>
          <w:kern w:val="0"/>
          <w:szCs w:val="22"/>
          <w:lang w:val="en-GB"/>
        </w:rPr>
        <w:t>y</w:t>
      </w:r>
      <w:r w:rsidRPr="00174519">
        <w:rPr>
          <w:spacing w:val="2"/>
          <w:kern w:val="0"/>
          <w:szCs w:val="22"/>
          <w:lang w:val="en-GB"/>
        </w:rPr>
        <w:t>a</w:t>
      </w:r>
      <w:r w:rsidRPr="00174519">
        <w:rPr>
          <w:spacing w:val="-1"/>
          <w:kern w:val="0"/>
          <w:szCs w:val="22"/>
          <w:lang w:val="en-GB"/>
        </w:rPr>
        <w:t>n</w:t>
      </w:r>
      <w:r w:rsidRPr="00174519">
        <w:rPr>
          <w:kern w:val="0"/>
          <w:szCs w:val="22"/>
          <w:lang w:val="en-GB"/>
        </w:rPr>
        <w:t>a,</w:t>
      </w:r>
      <w:r w:rsidRPr="00174519">
        <w:rPr>
          <w:spacing w:val="21"/>
          <w:kern w:val="0"/>
          <w:szCs w:val="22"/>
          <w:lang w:val="en-GB"/>
        </w:rPr>
        <w:t xml:space="preserve"> </w:t>
      </w:r>
      <w:r w:rsidRPr="00174519">
        <w:rPr>
          <w:spacing w:val="1"/>
          <w:kern w:val="0"/>
          <w:szCs w:val="22"/>
          <w:lang w:val="en-GB"/>
        </w:rPr>
        <w:t>J</w:t>
      </w:r>
      <w:r w:rsidRPr="00174519">
        <w:rPr>
          <w:spacing w:val="2"/>
          <w:kern w:val="0"/>
          <w:szCs w:val="22"/>
          <w:lang w:val="en-GB"/>
        </w:rPr>
        <w:t>a</w:t>
      </w:r>
      <w:r w:rsidRPr="00174519">
        <w:rPr>
          <w:spacing w:val="-3"/>
          <w:kern w:val="0"/>
          <w:szCs w:val="22"/>
          <w:lang w:val="en-GB"/>
        </w:rPr>
        <w:t>m</w:t>
      </w:r>
      <w:r w:rsidRPr="00174519">
        <w:rPr>
          <w:kern w:val="0"/>
          <w:szCs w:val="22"/>
          <w:lang w:val="en-GB"/>
        </w:rPr>
        <w:t>a</w:t>
      </w:r>
      <w:r w:rsidRPr="00174519">
        <w:rPr>
          <w:spacing w:val="2"/>
          <w:kern w:val="0"/>
          <w:szCs w:val="22"/>
          <w:lang w:val="en-GB"/>
        </w:rPr>
        <w:t>i</w:t>
      </w:r>
      <w:r w:rsidRPr="00174519">
        <w:rPr>
          <w:kern w:val="0"/>
          <w:szCs w:val="22"/>
          <w:lang w:val="en-GB"/>
        </w:rPr>
        <w:t>ca</w:t>
      </w:r>
      <w:r w:rsidRPr="00174519">
        <w:rPr>
          <w:spacing w:val="21"/>
          <w:kern w:val="0"/>
          <w:szCs w:val="22"/>
          <w:lang w:val="en-GB"/>
        </w:rPr>
        <w:t xml:space="preserve"> </w:t>
      </w:r>
      <w:r w:rsidRPr="00174519">
        <w:rPr>
          <w:kern w:val="0"/>
          <w:szCs w:val="22"/>
          <w:lang w:val="en-GB"/>
        </w:rPr>
        <w:t>and</w:t>
      </w:r>
      <w:r w:rsidRPr="00174519">
        <w:rPr>
          <w:spacing w:val="16"/>
          <w:kern w:val="0"/>
          <w:szCs w:val="22"/>
          <w:lang w:val="en-GB"/>
        </w:rPr>
        <w:t xml:space="preserve"> </w:t>
      </w:r>
      <w:r w:rsidRPr="00174519">
        <w:rPr>
          <w:spacing w:val="1"/>
          <w:w w:val="102"/>
          <w:kern w:val="0"/>
          <w:szCs w:val="22"/>
          <w:lang w:val="en-GB"/>
        </w:rPr>
        <w:t>P</w:t>
      </w:r>
      <w:r w:rsidRPr="00174519">
        <w:rPr>
          <w:w w:val="102"/>
          <w:kern w:val="0"/>
          <w:szCs w:val="22"/>
          <w:lang w:val="en-GB"/>
        </w:rPr>
        <w:t>ana</w:t>
      </w:r>
      <w:r w:rsidRPr="00174519">
        <w:rPr>
          <w:spacing w:val="-2"/>
          <w:w w:val="102"/>
          <w:kern w:val="0"/>
          <w:szCs w:val="22"/>
          <w:lang w:val="en-GB"/>
        </w:rPr>
        <w:t>m</w:t>
      </w:r>
      <w:r w:rsidRPr="00174519">
        <w:rPr>
          <w:w w:val="102"/>
          <w:kern w:val="0"/>
          <w:szCs w:val="22"/>
          <w:lang w:val="en-GB"/>
        </w:rPr>
        <w:t xml:space="preserve">a,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34"/>
          <w:kern w:val="0"/>
          <w:szCs w:val="22"/>
          <w:lang w:val="en-GB"/>
        </w:rPr>
        <w:t xml:space="preserve"> </w:t>
      </w:r>
      <w:r w:rsidRPr="00174519">
        <w:rPr>
          <w:kern w:val="0"/>
          <w:szCs w:val="22"/>
          <w:lang w:val="en-GB"/>
        </w:rPr>
        <w:t xml:space="preserve">allocation of </w:t>
      </w:r>
      <w:r w:rsidRPr="00174519">
        <w:rPr>
          <w:spacing w:val="1"/>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 ba</w:t>
      </w:r>
      <w:r w:rsidRPr="00174519">
        <w:rPr>
          <w:spacing w:val="-1"/>
          <w:kern w:val="0"/>
          <w:szCs w:val="22"/>
          <w:lang w:val="en-GB"/>
        </w:rPr>
        <w:t>n</w:t>
      </w:r>
      <w:r w:rsidRPr="00174519">
        <w:rPr>
          <w:spacing w:val="1"/>
          <w:kern w:val="0"/>
          <w:szCs w:val="22"/>
          <w:lang w:val="en-GB"/>
        </w:rPr>
        <w:t>d</w:t>
      </w:r>
      <w:r w:rsidRPr="00174519">
        <w:rPr>
          <w:kern w:val="0"/>
          <w:szCs w:val="22"/>
          <w:lang w:val="en-GB"/>
        </w:rPr>
        <w:t>s 47</w:t>
      </w:r>
      <w:r w:rsidRPr="00174519">
        <w:rPr>
          <w:spacing w:val="4"/>
          <w:kern w:val="0"/>
          <w:szCs w:val="22"/>
          <w:lang w:val="en-GB"/>
        </w:rPr>
        <w:t>0</w:t>
      </w:r>
      <w:r w:rsidRPr="00174519">
        <w:rPr>
          <w:spacing w:val="-1"/>
          <w:kern w:val="0"/>
          <w:szCs w:val="22"/>
          <w:lang w:val="en-GB"/>
        </w:rPr>
        <w:t>-</w:t>
      </w:r>
      <w:r w:rsidRPr="00174519">
        <w:rPr>
          <w:kern w:val="0"/>
          <w:szCs w:val="22"/>
          <w:lang w:val="en-GB"/>
        </w:rPr>
        <w:t>512</w:t>
      </w:r>
      <w:r w:rsidRPr="00174519">
        <w:rPr>
          <w:spacing w:val="11"/>
          <w:kern w:val="0"/>
          <w:szCs w:val="22"/>
          <w:lang w:val="en-GB"/>
        </w:rPr>
        <w:t xml:space="preserve"> </w:t>
      </w:r>
      <w:r w:rsidRPr="00174519">
        <w:rPr>
          <w:kern w:val="0"/>
          <w:szCs w:val="22"/>
          <w:lang w:val="en-GB"/>
        </w:rPr>
        <w:t>MHz and 614</w:t>
      </w:r>
      <w:r w:rsidRPr="00174519">
        <w:rPr>
          <w:spacing w:val="-5"/>
          <w:kern w:val="0"/>
          <w:szCs w:val="22"/>
          <w:lang w:val="en-GB"/>
        </w:rPr>
        <w:t>-</w:t>
      </w:r>
      <w:r w:rsidRPr="00174519">
        <w:rPr>
          <w:kern w:val="0"/>
          <w:szCs w:val="22"/>
          <w:lang w:val="en-GB"/>
        </w:rPr>
        <w:t>806 MHz to the fixed service is on a primary basis (see No. 5.33), subject to agreement obtained under No. 9.21.  In 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B</w:t>
      </w:r>
      <w:r w:rsidRPr="00174519">
        <w:rPr>
          <w:kern w:val="0"/>
          <w:szCs w:val="22"/>
          <w:lang w:val="en-GB"/>
        </w:rPr>
        <w:t>ah</w:t>
      </w:r>
      <w:r w:rsidRPr="00174519">
        <w:rPr>
          <w:spacing w:val="2"/>
          <w:kern w:val="0"/>
          <w:szCs w:val="22"/>
          <w:lang w:val="en-GB"/>
        </w:rPr>
        <w:t>a</w:t>
      </w:r>
      <w:r w:rsidRPr="00174519">
        <w:rPr>
          <w:spacing w:val="-1"/>
          <w:kern w:val="0"/>
          <w:szCs w:val="22"/>
          <w:lang w:val="en-GB"/>
        </w:rPr>
        <w:t>m</w:t>
      </w:r>
      <w:r w:rsidRPr="00174519">
        <w:rPr>
          <w:kern w:val="0"/>
          <w:szCs w:val="22"/>
          <w:lang w:val="en-GB"/>
        </w:rPr>
        <w:t>as,</w:t>
      </w:r>
      <w:r w:rsidRPr="00174519">
        <w:rPr>
          <w:spacing w:val="6"/>
          <w:kern w:val="0"/>
          <w:szCs w:val="22"/>
          <w:lang w:val="en-GB"/>
        </w:rPr>
        <w:t xml:space="preserve"> </w:t>
      </w:r>
      <w:r w:rsidRPr="00174519">
        <w:rPr>
          <w:spacing w:val="1"/>
          <w:kern w:val="0"/>
          <w:szCs w:val="22"/>
          <w:lang w:val="en-GB"/>
        </w:rPr>
        <w:t>B</w:t>
      </w:r>
      <w:r w:rsidRPr="00174519">
        <w:rPr>
          <w:kern w:val="0"/>
          <w:szCs w:val="22"/>
          <w:lang w:val="en-GB"/>
        </w:rPr>
        <w:t>arba</w:t>
      </w:r>
      <w:r w:rsidRPr="00174519">
        <w:rPr>
          <w:spacing w:val="1"/>
          <w:kern w:val="0"/>
          <w:szCs w:val="22"/>
          <w:lang w:val="en-GB"/>
        </w:rPr>
        <w:t>do</w:t>
      </w:r>
      <w:r w:rsidRPr="00174519">
        <w:rPr>
          <w:kern w:val="0"/>
          <w:szCs w:val="22"/>
          <w:lang w:val="en-GB"/>
        </w:rPr>
        <w:t>s,</w:t>
      </w:r>
      <w:r w:rsidRPr="00174519">
        <w:rPr>
          <w:spacing w:val="6"/>
          <w:kern w:val="0"/>
          <w:szCs w:val="22"/>
          <w:lang w:val="en-GB"/>
        </w:rPr>
        <w:t xml:space="preserve"> </w:t>
      </w:r>
      <w:r w:rsidRPr="00174519">
        <w:rPr>
          <w:kern w:val="0"/>
          <w:szCs w:val="22"/>
          <w:lang w:val="en-GB"/>
        </w:rPr>
        <w:t>Cana</w:t>
      </w:r>
      <w:r w:rsidRPr="00174519">
        <w:rPr>
          <w:spacing w:val="1"/>
          <w:kern w:val="0"/>
          <w:szCs w:val="22"/>
          <w:lang w:val="en-GB"/>
        </w:rPr>
        <w:t>d</w:t>
      </w:r>
      <w:r w:rsidRPr="00174519">
        <w:rPr>
          <w:kern w:val="0"/>
          <w:szCs w:val="22"/>
          <w:lang w:val="en-GB"/>
        </w:rPr>
        <w:t>a,</w:t>
      </w:r>
      <w:r w:rsidRPr="00174519">
        <w:rPr>
          <w:spacing w:val="4"/>
          <w:kern w:val="0"/>
          <w:szCs w:val="22"/>
          <w:lang w:val="en-GB"/>
        </w:rPr>
        <w:t xml:space="preserve"> </w:t>
      </w:r>
      <w:r w:rsidRPr="00174519">
        <w:rPr>
          <w:kern w:val="0"/>
          <w:szCs w:val="22"/>
          <w:lang w:val="en-GB"/>
        </w:rPr>
        <w:t>Chile,</w:t>
      </w:r>
      <w:r w:rsidRPr="00174519">
        <w:rPr>
          <w:spacing w:val="2"/>
          <w:kern w:val="0"/>
          <w:szCs w:val="22"/>
          <w:lang w:val="en-GB"/>
        </w:rPr>
        <w:t xml:space="preserve"> </w:t>
      </w:r>
      <w:r w:rsidRPr="00174519">
        <w:rPr>
          <w:spacing w:val="1"/>
          <w:kern w:val="0"/>
          <w:szCs w:val="22"/>
          <w:lang w:val="en-GB"/>
        </w:rPr>
        <w:t>C</w:t>
      </w:r>
      <w:r w:rsidRPr="00174519">
        <w:rPr>
          <w:spacing w:val="-1"/>
          <w:kern w:val="0"/>
          <w:szCs w:val="22"/>
          <w:lang w:val="en-GB"/>
        </w:rPr>
        <w:t>u</w:t>
      </w:r>
      <w:r w:rsidRPr="00174519">
        <w:rPr>
          <w:kern w:val="0"/>
          <w:szCs w:val="22"/>
          <w:lang w:val="en-GB"/>
        </w:rPr>
        <w:t>ba,</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2"/>
          <w:w w:val="102"/>
          <w:kern w:val="0"/>
          <w:szCs w:val="22"/>
          <w:lang w:val="en-GB"/>
        </w:rPr>
        <w:t>U</w:t>
      </w:r>
      <w:r w:rsidRPr="00174519">
        <w:rPr>
          <w:spacing w:val="-1"/>
          <w:w w:val="102"/>
          <w:kern w:val="0"/>
          <w:szCs w:val="22"/>
          <w:lang w:val="en-GB"/>
        </w:rPr>
        <w:t>n</w:t>
      </w:r>
      <w:r w:rsidRPr="00174519">
        <w:rPr>
          <w:w w:val="102"/>
          <w:kern w:val="0"/>
          <w:szCs w:val="22"/>
          <w:lang w:val="en-GB"/>
        </w:rPr>
        <w:t xml:space="preserve">ited </w:t>
      </w:r>
      <w:r w:rsidRPr="00174519">
        <w:rPr>
          <w:kern w:val="0"/>
          <w:szCs w:val="22"/>
          <w:lang w:val="en-GB"/>
        </w:rPr>
        <w:t>States,</w:t>
      </w:r>
      <w:r w:rsidRPr="00174519">
        <w:rPr>
          <w:spacing w:val="8"/>
          <w:kern w:val="0"/>
          <w:szCs w:val="22"/>
          <w:lang w:val="en-GB"/>
        </w:rPr>
        <w:t xml:space="preserve"> </w:t>
      </w:r>
      <w:r w:rsidRPr="00174519">
        <w:rPr>
          <w:spacing w:val="2"/>
          <w:kern w:val="0"/>
          <w:szCs w:val="22"/>
          <w:lang w:val="en-GB"/>
        </w:rPr>
        <w:t>G</w:t>
      </w:r>
      <w:r w:rsidRPr="00174519">
        <w:rPr>
          <w:spacing w:val="1"/>
          <w:kern w:val="0"/>
          <w:szCs w:val="22"/>
          <w:lang w:val="en-GB"/>
        </w:rPr>
        <w:t>u</w:t>
      </w:r>
      <w:r w:rsidRPr="00174519">
        <w:rPr>
          <w:spacing w:val="-3"/>
          <w:kern w:val="0"/>
          <w:szCs w:val="22"/>
          <w:lang w:val="en-GB"/>
        </w:rPr>
        <w:t>y</w:t>
      </w:r>
      <w:r w:rsidRPr="00174519">
        <w:rPr>
          <w:spacing w:val="2"/>
          <w:kern w:val="0"/>
          <w:szCs w:val="22"/>
          <w:lang w:val="en-GB"/>
        </w:rPr>
        <w:t>a</w:t>
      </w:r>
      <w:r w:rsidRPr="00174519">
        <w:rPr>
          <w:spacing w:val="-1"/>
          <w:kern w:val="0"/>
          <w:szCs w:val="22"/>
          <w:lang w:val="en-GB"/>
        </w:rPr>
        <w:t>n</w:t>
      </w:r>
      <w:r w:rsidRPr="00174519">
        <w:rPr>
          <w:kern w:val="0"/>
          <w:szCs w:val="22"/>
          <w:lang w:val="en-GB"/>
        </w:rPr>
        <w:t>a,</w:t>
      </w:r>
      <w:r w:rsidRPr="00174519">
        <w:rPr>
          <w:spacing w:val="10"/>
          <w:kern w:val="0"/>
          <w:szCs w:val="22"/>
          <w:lang w:val="en-GB"/>
        </w:rPr>
        <w:t xml:space="preserve"> </w:t>
      </w:r>
      <w:r w:rsidRPr="00174519">
        <w:rPr>
          <w:spacing w:val="1"/>
          <w:kern w:val="0"/>
          <w:szCs w:val="22"/>
          <w:lang w:val="en-GB"/>
        </w:rPr>
        <w:t>J</w:t>
      </w:r>
      <w:r w:rsidRPr="00174519">
        <w:rPr>
          <w:spacing w:val="2"/>
          <w:kern w:val="0"/>
          <w:szCs w:val="22"/>
          <w:lang w:val="en-GB"/>
        </w:rPr>
        <w:t>a</w:t>
      </w:r>
      <w:r w:rsidRPr="00174519">
        <w:rPr>
          <w:spacing w:val="-3"/>
          <w:kern w:val="0"/>
          <w:szCs w:val="22"/>
          <w:lang w:val="en-GB"/>
        </w:rPr>
        <w:t>m</w:t>
      </w:r>
      <w:r w:rsidRPr="00174519">
        <w:rPr>
          <w:kern w:val="0"/>
          <w:szCs w:val="22"/>
          <w:lang w:val="en-GB"/>
        </w:rPr>
        <w:t>aica,</w:t>
      </w:r>
      <w:r w:rsidRPr="00174519">
        <w:rPr>
          <w:spacing w:val="11"/>
          <w:kern w:val="0"/>
          <w:szCs w:val="22"/>
          <w:lang w:val="en-GB"/>
        </w:rPr>
        <w:t xml:space="preserve"> </w:t>
      </w:r>
      <w:r w:rsidRPr="00174519">
        <w:rPr>
          <w:kern w:val="0"/>
          <w:szCs w:val="22"/>
          <w:lang w:val="en-GB"/>
        </w:rPr>
        <w:t>M</w:t>
      </w:r>
      <w:r w:rsidRPr="00174519">
        <w:rPr>
          <w:spacing w:val="2"/>
          <w:kern w:val="0"/>
          <w:szCs w:val="22"/>
          <w:lang w:val="en-GB"/>
        </w:rPr>
        <w:t>e</w:t>
      </w:r>
      <w:r w:rsidRPr="00174519">
        <w:rPr>
          <w:kern w:val="0"/>
          <w:szCs w:val="22"/>
          <w:lang w:val="en-GB"/>
        </w:rPr>
        <w:t>xico</w:t>
      </w:r>
      <w:r w:rsidRPr="00174519">
        <w:rPr>
          <w:spacing w:val="14"/>
          <w:kern w:val="0"/>
          <w:szCs w:val="22"/>
          <w:lang w:val="en-GB"/>
        </w:rPr>
        <w:t xml:space="preserve"> </w:t>
      </w:r>
      <w:r w:rsidRPr="00174519">
        <w:rPr>
          <w:kern w:val="0"/>
          <w:szCs w:val="22"/>
          <w:lang w:val="en-GB"/>
        </w:rPr>
        <w:t>and</w:t>
      </w:r>
      <w:r w:rsidRPr="00174519">
        <w:rPr>
          <w:spacing w:val="6"/>
          <w:kern w:val="0"/>
          <w:szCs w:val="22"/>
          <w:lang w:val="en-GB"/>
        </w:rPr>
        <w:t xml:space="preserve"> </w:t>
      </w:r>
      <w:r w:rsidRPr="00174519">
        <w:rPr>
          <w:spacing w:val="1"/>
          <w:kern w:val="0"/>
          <w:szCs w:val="22"/>
          <w:lang w:val="en-GB"/>
        </w:rPr>
        <w:t>P</w:t>
      </w:r>
      <w:r w:rsidRPr="00174519">
        <w:rPr>
          <w:kern w:val="0"/>
          <w:szCs w:val="22"/>
          <w:lang w:val="en-GB"/>
        </w:rPr>
        <w:t>an</w:t>
      </w:r>
      <w:r w:rsidRPr="00174519">
        <w:rPr>
          <w:spacing w:val="2"/>
          <w:kern w:val="0"/>
          <w:szCs w:val="22"/>
          <w:lang w:val="en-GB"/>
        </w:rPr>
        <w:t>a</w:t>
      </w:r>
      <w:r w:rsidRPr="00174519">
        <w:rPr>
          <w:spacing w:val="-3"/>
          <w:kern w:val="0"/>
          <w:szCs w:val="22"/>
          <w:lang w:val="en-GB"/>
        </w:rPr>
        <w:t>m</w:t>
      </w:r>
      <w:r w:rsidRPr="00174519">
        <w:rPr>
          <w:kern w:val="0"/>
          <w:szCs w:val="22"/>
          <w:lang w:val="en-GB"/>
        </w:rPr>
        <w:t>a,</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kern w:val="0"/>
          <w:szCs w:val="22"/>
          <w:lang w:val="en-GB"/>
        </w:rPr>
        <w:t>a</w:t>
      </w:r>
      <w:r w:rsidRPr="00174519">
        <w:rPr>
          <w:spacing w:val="2"/>
          <w:kern w:val="0"/>
          <w:szCs w:val="22"/>
          <w:lang w:val="en-GB"/>
        </w:rPr>
        <w:t>l</w:t>
      </w:r>
      <w:r w:rsidRPr="00174519">
        <w:rPr>
          <w:kern w:val="0"/>
          <w:szCs w:val="22"/>
          <w:lang w:val="en-GB"/>
        </w:rPr>
        <w:t>location</w:t>
      </w:r>
      <w:r w:rsidRPr="00174519">
        <w:rPr>
          <w:spacing w:val="11"/>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1"/>
          <w:kern w:val="0"/>
          <w:szCs w:val="22"/>
          <w:lang w:val="en-GB"/>
        </w:rPr>
        <w:t xml:space="preserve"> </w:t>
      </w:r>
      <w:r w:rsidRPr="00174519">
        <w:rPr>
          <w:kern w:val="0"/>
          <w:szCs w:val="22"/>
          <w:lang w:val="en-GB"/>
        </w:rPr>
        <w:t>bands</w:t>
      </w:r>
      <w:r w:rsidRPr="00174519">
        <w:rPr>
          <w:spacing w:val="8"/>
          <w:kern w:val="0"/>
          <w:szCs w:val="22"/>
          <w:lang w:val="en-GB"/>
        </w:rPr>
        <w:t xml:space="preserve"> </w:t>
      </w:r>
      <w:r w:rsidRPr="00174519">
        <w:rPr>
          <w:kern w:val="0"/>
          <w:szCs w:val="22"/>
          <w:lang w:val="en-GB"/>
        </w:rPr>
        <w:t>47</w:t>
      </w:r>
      <w:r w:rsidRPr="00174519">
        <w:rPr>
          <w:spacing w:val="5"/>
          <w:kern w:val="0"/>
          <w:szCs w:val="22"/>
          <w:lang w:val="en-GB"/>
        </w:rPr>
        <w:t>0</w:t>
      </w:r>
      <w:r w:rsidRPr="00174519">
        <w:rPr>
          <w:spacing w:val="-1"/>
          <w:kern w:val="0"/>
          <w:szCs w:val="22"/>
          <w:lang w:val="en-GB"/>
        </w:rPr>
        <w:t>-</w:t>
      </w:r>
      <w:r w:rsidRPr="00174519">
        <w:rPr>
          <w:spacing w:val="2"/>
          <w:kern w:val="0"/>
          <w:szCs w:val="22"/>
          <w:lang w:val="en-GB"/>
        </w:rPr>
        <w:t>5</w:t>
      </w:r>
      <w:r w:rsidRPr="00174519">
        <w:rPr>
          <w:kern w:val="0"/>
          <w:szCs w:val="22"/>
          <w:lang w:val="en-GB"/>
        </w:rPr>
        <w:t>12</w:t>
      </w:r>
      <w:r w:rsidRPr="00174519">
        <w:rPr>
          <w:spacing w:val="11"/>
          <w:kern w:val="0"/>
          <w:szCs w:val="22"/>
          <w:lang w:val="en-GB"/>
        </w:rPr>
        <w:t xml:space="preserve"> </w:t>
      </w:r>
      <w:r w:rsidRPr="00174519">
        <w:rPr>
          <w:kern w:val="0"/>
          <w:szCs w:val="22"/>
          <w:lang w:val="en-GB"/>
        </w:rPr>
        <w:t>MHz</w:t>
      </w:r>
      <w:r w:rsidRPr="00174519">
        <w:rPr>
          <w:spacing w:val="7"/>
          <w:kern w:val="0"/>
          <w:szCs w:val="22"/>
          <w:lang w:val="en-GB"/>
        </w:rPr>
        <w:t xml:space="preserve"> </w:t>
      </w:r>
      <w:r w:rsidRPr="00174519">
        <w:rPr>
          <w:kern w:val="0"/>
          <w:szCs w:val="22"/>
          <w:lang w:val="en-GB"/>
        </w:rPr>
        <w:t>and</w:t>
      </w:r>
      <w:r w:rsidRPr="00174519">
        <w:rPr>
          <w:spacing w:val="5"/>
          <w:kern w:val="0"/>
          <w:szCs w:val="22"/>
          <w:lang w:val="en-GB"/>
        </w:rPr>
        <w:t xml:space="preserve"> </w:t>
      </w:r>
      <w:r w:rsidRPr="00174519">
        <w:rPr>
          <w:kern w:val="0"/>
          <w:szCs w:val="22"/>
          <w:lang w:val="en-GB"/>
        </w:rPr>
        <w:t>61</w:t>
      </w:r>
      <w:r w:rsidRPr="00174519">
        <w:rPr>
          <w:spacing w:val="2"/>
          <w:kern w:val="0"/>
          <w:szCs w:val="22"/>
          <w:lang w:val="en-GB"/>
        </w:rPr>
        <w:t>4</w:t>
      </w:r>
      <w:r w:rsidRPr="00174519">
        <w:rPr>
          <w:spacing w:val="-1"/>
          <w:kern w:val="0"/>
          <w:szCs w:val="22"/>
          <w:lang w:val="en-GB"/>
        </w:rPr>
        <w:t>-</w:t>
      </w:r>
      <w:r w:rsidRPr="00174519">
        <w:rPr>
          <w:spacing w:val="1"/>
          <w:kern w:val="0"/>
          <w:szCs w:val="22"/>
          <w:lang w:val="en-GB"/>
        </w:rPr>
        <w:t>6</w:t>
      </w:r>
      <w:r w:rsidRPr="00174519">
        <w:rPr>
          <w:spacing w:val="-1"/>
          <w:kern w:val="0"/>
          <w:szCs w:val="22"/>
          <w:lang w:val="en-GB"/>
        </w:rPr>
        <w:t>9</w:t>
      </w:r>
      <w:r w:rsidRPr="00174519">
        <w:rPr>
          <w:kern w:val="0"/>
          <w:szCs w:val="22"/>
          <w:lang w:val="en-GB"/>
        </w:rPr>
        <w:t>8</w:t>
      </w:r>
      <w:r w:rsidRPr="00174519">
        <w:rPr>
          <w:spacing w:val="12"/>
          <w:kern w:val="0"/>
          <w:szCs w:val="22"/>
          <w:lang w:val="en-GB"/>
        </w:rPr>
        <w:t xml:space="preserve"> </w:t>
      </w:r>
      <w:r w:rsidRPr="00174519">
        <w:rPr>
          <w:kern w:val="0"/>
          <w:szCs w:val="22"/>
          <w:lang w:val="en-GB"/>
        </w:rPr>
        <w:t>MHz</w:t>
      </w:r>
      <w:r w:rsidRPr="00174519">
        <w:rPr>
          <w:spacing w:val="7"/>
          <w:kern w:val="0"/>
          <w:szCs w:val="22"/>
          <w:lang w:val="en-GB"/>
        </w:rPr>
        <w:t xml:space="preserve"> </w:t>
      </w:r>
      <w:r w:rsidRPr="00174519">
        <w:rPr>
          <w:spacing w:val="-1"/>
          <w:w w:val="102"/>
          <w:kern w:val="0"/>
          <w:szCs w:val="22"/>
          <w:lang w:val="en-GB"/>
        </w:rPr>
        <w:t>t</w:t>
      </w:r>
      <w:r w:rsidRPr="00174519">
        <w:rPr>
          <w:w w:val="102"/>
          <w:kern w:val="0"/>
          <w:szCs w:val="22"/>
          <w:lang w:val="en-GB"/>
        </w:rPr>
        <w:t xml:space="preserve">o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8"/>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8"/>
          <w:kern w:val="0"/>
          <w:szCs w:val="22"/>
          <w:lang w:val="en-GB"/>
        </w:rPr>
        <w:t xml:space="preserve"> </w:t>
      </w:r>
      <w:r w:rsidRPr="00174519">
        <w:rPr>
          <w:kern w:val="0"/>
          <w:szCs w:val="22"/>
          <w:lang w:val="en-GB"/>
        </w:rPr>
        <w:t>is</w:t>
      </w:r>
      <w:r w:rsidRPr="00174519">
        <w:rPr>
          <w:spacing w:val="2"/>
          <w:kern w:val="0"/>
          <w:szCs w:val="22"/>
          <w:lang w:val="en-GB"/>
        </w:rPr>
        <w:t xml:space="preserve"> o</w:t>
      </w:r>
      <w:r w:rsidRPr="00174519">
        <w:rPr>
          <w:kern w:val="0"/>
          <w:szCs w:val="22"/>
          <w:lang w:val="en-GB"/>
        </w:rPr>
        <w:t>n</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 xml:space="preserve"> </w:t>
      </w:r>
      <w:r w:rsidRPr="00174519">
        <w:rPr>
          <w:kern w:val="0"/>
          <w:szCs w:val="22"/>
          <w:lang w:val="en-GB"/>
        </w:rPr>
        <w:t>pri</w:t>
      </w:r>
      <w:r w:rsidRPr="00174519">
        <w:rPr>
          <w:spacing w:val="-1"/>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6"/>
          <w:kern w:val="0"/>
          <w:szCs w:val="22"/>
          <w:lang w:val="en-GB"/>
        </w:rPr>
        <w:t xml:space="preserve"> </w:t>
      </w:r>
      <w:r w:rsidRPr="00174519">
        <w:rPr>
          <w:kern w:val="0"/>
          <w:szCs w:val="22"/>
          <w:lang w:val="en-GB"/>
        </w:rPr>
        <w:t>bas</w:t>
      </w:r>
      <w:r w:rsidRPr="00174519">
        <w:rPr>
          <w:spacing w:val="1"/>
          <w:kern w:val="0"/>
          <w:szCs w:val="22"/>
          <w:lang w:val="en-GB"/>
        </w:rPr>
        <w:t>i</w:t>
      </w:r>
      <w:r w:rsidRPr="00174519">
        <w:rPr>
          <w:kern w:val="0"/>
          <w:szCs w:val="22"/>
          <w:lang w:val="en-GB"/>
        </w:rPr>
        <w:t>s</w:t>
      </w:r>
      <w:r w:rsidRPr="00174519">
        <w:rPr>
          <w:spacing w:val="7"/>
          <w:kern w:val="0"/>
          <w:szCs w:val="22"/>
          <w:lang w:val="en-GB"/>
        </w:rPr>
        <w:t xml:space="preserve"> </w:t>
      </w:r>
      <w:r w:rsidRPr="00174519">
        <w:rPr>
          <w:spacing w:val="1"/>
          <w:kern w:val="0"/>
          <w:szCs w:val="22"/>
          <w:lang w:val="en-GB"/>
        </w:rPr>
        <w:t>(</w:t>
      </w:r>
      <w:r w:rsidRPr="00174519">
        <w:rPr>
          <w:kern w:val="0"/>
          <w:szCs w:val="22"/>
          <w:lang w:val="en-GB"/>
        </w:rPr>
        <w:t>s</w:t>
      </w:r>
      <w:r w:rsidRPr="00174519">
        <w:rPr>
          <w:spacing w:val="1"/>
          <w:kern w:val="0"/>
          <w:szCs w:val="22"/>
          <w:lang w:val="en-GB"/>
        </w:rPr>
        <w:t>e</w:t>
      </w:r>
      <w:r w:rsidRPr="00174519">
        <w:rPr>
          <w:kern w:val="0"/>
          <w:szCs w:val="22"/>
          <w:lang w:val="en-GB"/>
        </w:rPr>
        <w:t>e</w:t>
      </w:r>
      <w:r w:rsidRPr="00174519">
        <w:rPr>
          <w:spacing w:val="4"/>
          <w:kern w:val="0"/>
          <w:szCs w:val="22"/>
          <w:lang w:val="en-GB"/>
        </w:rPr>
        <w:t xml:space="preserve"> </w:t>
      </w:r>
      <w:r w:rsidRPr="00174519">
        <w:rPr>
          <w:spacing w:val="1"/>
          <w:kern w:val="0"/>
          <w:szCs w:val="22"/>
          <w:lang w:val="en-GB"/>
        </w:rPr>
        <w:t>No. 5.33</w:t>
      </w:r>
      <w:r w:rsidRPr="00174519">
        <w:rPr>
          <w:kern w:val="0"/>
          <w:szCs w:val="22"/>
          <w:lang w:val="en-GB"/>
        </w:rPr>
        <w:t>),</w:t>
      </w:r>
      <w:r w:rsidRPr="00174519">
        <w:rPr>
          <w:spacing w:val="4"/>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b</w:t>
      </w:r>
      <w:r w:rsidRPr="00174519">
        <w:rPr>
          <w:spacing w:val="1"/>
          <w:kern w:val="0"/>
          <w:szCs w:val="22"/>
          <w:lang w:val="en-GB"/>
        </w:rPr>
        <w:t>j</w:t>
      </w:r>
      <w:r w:rsidRPr="00174519">
        <w:rPr>
          <w:kern w:val="0"/>
          <w:szCs w:val="22"/>
          <w:lang w:val="en-GB"/>
        </w:rPr>
        <w:t>ect</w:t>
      </w:r>
      <w:r w:rsidRPr="00174519">
        <w:rPr>
          <w:spacing w:val="8"/>
          <w:kern w:val="0"/>
          <w:szCs w:val="22"/>
          <w:lang w:val="en-GB"/>
        </w:rPr>
        <w:t xml:space="preserve"> </w:t>
      </w:r>
      <w:r w:rsidRPr="00174519">
        <w:rPr>
          <w:kern w:val="0"/>
          <w:szCs w:val="22"/>
          <w:lang w:val="en-GB"/>
        </w:rPr>
        <w:t>to</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g</w:t>
      </w:r>
      <w:r w:rsidRPr="00174519">
        <w:rPr>
          <w:kern w:val="0"/>
          <w:szCs w:val="22"/>
          <w:lang w:val="en-GB"/>
        </w:rPr>
        <w:t>ree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2"/>
          <w:kern w:val="0"/>
          <w:szCs w:val="22"/>
          <w:lang w:val="en-GB"/>
        </w:rPr>
        <w:t xml:space="preserve"> </w:t>
      </w:r>
      <w:r w:rsidRPr="00174519">
        <w:rPr>
          <w:kern w:val="0"/>
          <w:szCs w:val="22"/>
          <w:lang w:val="en-GB"/>
        </w:rPr>
        <w:t>obtai</w:t>
      </w:r>
      <w:r w:rsidRPr="00174519">
        <w:rPr>
          <w:spacing w:val="-1"/>
          <w:kern w:val="0"/>
          <w:szCs w:val="22"/>
          <w:lang w:val="en-GB"/>
        </w:rPr>
        <w:t>n</w:t>
      </w:r>
      <w:r w:rsidRPr="00174519">
        <w:rPr>
          <w:kern w:val="0"/>
          <w:szCs w:val="22"/>
          <w:lang w:val="en-GB"/>
        </w:rPr>
        <w:t>ed</w:t>
      </w:r>
      <w:r w:rsidRPr="00174519">
        <w:rPr>
          <w:spacing w:val="10"/>
          <w:kern w:val="0"/>
          <w:szCs w:val="22"/>
          <w:lang w:val="en-GB"/>
        </w:rPr>
        <w:t xml:space="preserve"> </w:t>
      </w:r>
      <w:r w:rsidRPr="00174519">
        <w:rPr>
          <w:kern w:val="0"/>
          <w:szCs w:val="22"/>
          <w:lang w:val="en-GB"/>
        </w:rPr>
        <w:t>under</w:t>
      </w:r>
      <w:r w:rsidRPr="00174519">
        <w:rPr>
          <w:spacing w:val="6"/>
          <w:kern w:val="0"/>
          <w:szCs w:val="22"/>
          <w:lang w:val="en-GB"/>
        </w:rPr>
        <w:t xml:space="preserve"> </w:t>
      </w:r>
      <w:r w:rsidRPr="00174519">
        <w:rPr>
          <w:kern w:val="0"/>
          <w:szCs w:val="22"/>
          <w:lang w:val="en-GB"/>
        </w:rPr>
        <w:t xml:space="preserve">No. </w:t>
      </w:r>
      <w:r w:rsidRPr="00174519">
        <w:rPr>
          <w:spacing w:val="1"/>
          <w:kern w:val="0"/>
          <w:szCs w:val="22"/>
          <w:lang w:val="en-GB"/>
        </w:rPr>
        <w:t>9.2</w:t>
      </w:r>
      <w:r w:rsidRPr="00174519">
        <w:rPr>
          <w:spacing w:val="-1"/>
          <w:kern w:val="0"/>
          <w:szCs w:val="22"/>
          <w:lang w:val="en-GB"/>
        </w:rPr>
        <w:t>1</w:t>
      </w:r>
      <w:r w:rsidRPr="00174519">
        <w:rPr>
          <w:kern w:val="0"/>
          <w:szCs w:val="22"/>
          <w:lang w:val="en-GB"/>
        </w:rPr>
        <w:t>.  In</w:t>
      </w:r>
      <w:r w:rsidRPr="00174519">
        <w:rPr>
          <w:spacing w:val="1"/>
          <w:kern w:val="0"/>
          <w:szCs w:val="22"/>
          <w:lang w:val="en-GB"/>
        </w:rPr>
        <w:t xml:space="preserve"> </w:t>
      </w:r>
      <w:r w:rsidRPr="00174519">
        <w:rPr>
          <w:spacing w:val="-2"/>
          <w:kern w:val="0"/>
          <w:szCs w:val="22"/>
          <w:lang w:val="en-GB"/>
        </w:rPr>
        <w:t>A</w:t>
      </w:r>
      <w:r w:rsidRPr="00174519">
        <w:rPr>
          <w:kern w:val="0"/>
          <w:szCs w:val="22"/>
          <w:lang w:val="en-GB"/>
        </w:rPr>
        <w:t>r</w:t>
      </w:r>
      <w:r w:rsidRPr="00174519">
        <w:rPr>
          <w:spacing w:val="-1"/>
          <w:kern w:val="0"/>
          <w:szCs w:val="22"/>
          <w:lang w:val="en-GB"/>
        </w:rPr>
        <w:t>g</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
          <w:kern w:val="0"/>
          <w:szCs w:val="22"/>
          <w:lang w:val="en-GB"/>
        </w:rPr>
        <w:t>i</w:t>
      </w:r>
      <w:r w:rsidRPr="00174519">
        <w:rPr>
          <w:spacing w:val="-1"/>
          <w:kern w:val="0"/>
          <w:szCs w:val="22"/>
          <w:lang w:val="en-GB"/>
        </w:rPr>
        <w:t>n</w:t>
      </w:r>
      <w:r w:rsidRPr="00174519">
        <w:rPr>
          <w:kern w:val="0"/>
          <w:szCs w:val="22"/>
          <w:lang w:val="en-GB"/>
        </w:rPr>
        <w:t>a</w:t>
      </w:r>
      <w:r w:rsidRPr="00174519">
        <w:rPr>
          <w:spacing w:val="11"/>
          <w:kern w:val="0"/>
          <w:szCs w:val="22"/>
          <w:lang w:val="en-GB"/>
        </w:rPr>
        <w:t xml:space="preserve"> </w:t>
      </w:r>
      <w:r w:rsidRPr="00174519">
        <w:rPr>
          <w:w w:val="102"/>
          <w:kern w:val="0"/>
          <w:szCs w:val="22"/>
          <w:lang w:val="en-GB"/>
        </w:rPr>
        <w:t>a</w:t>
      </w:r>
      <w:r w:rsidRPr="00174519">
        <w:rPr>
          <w:spacing w:val="1"/>
          <w:w w:val="102"/>
          <w:kern w:val="0"/>
          <w:szCs w:val="22"/>
          <w:lang w:val="en-GB"/>
        </w:rPr>
        <w:t>n</w:t>
      </w:r>
      <w:r w:rsidRPr="00174519">
        <w:rPr>
          <w:w w:val="102"/>
          <w:kern w:val="0"/>
          <w:szCs w:val="22"/>
          <w:lang w:val="en-GB"/>
        </w:rPr>
        <w:t xml:space="preserve">d </w:t>
      </w:r>
      <w:r w:rsidRPr="00174519">
        <w:rPr>
          <w:kern w:val="0"/>
          <w:szCs w:val="22"/>
          <w:lang w:val="en-GB"/>
        </w:rPr>
        <w:t>Ecua</w:t>
      </w:r>
      <w:r w:rsidRPr="00174519">
        <w:rPr>
          <w:spacing w:val="1"/>
          <w:kern w:val="0"/>
          <w:szCs w:val="22"/>
          <w:lang w:val="en-GB"/>
        </w:rPr>
        <w:t>do</w:t>
      </w:r>
      <w:r w:rsidRPr="00174519">
        <w:rPr>
          <w:kern w:val="0"/>
          <w:szCs w:val="22"/>
          <w:lang w:val="en-GB"/>
        </w:rPr>
        <w:t>r,</w:t>
      </w:r>
      <w:r w:rsidRPr="00174519">
        <w:rPr>
          <w:spacing w:val="3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5"/>
          <w:kern w:val="0"/>
          <w:szCs w:val="22"/>
          <w:lang w:val="en-GB"/>
        </w:rPr>
        <w:t xml:space="preserve"> </w:t>
      </w:r>
      <w:r w:rsidRPr="00174519">
        <w:rPr>
          <w:kern w:val="0"/>
          <w:szCs w:val="22"/>
          <w:lang w:val="en-GB"/>
        </w:rPr>
        <w:t>allocation</w:t>
      </w:r>
      <w:r w:rsidRPr="00174519">
        <w:rPr>
          <w:spacing w:val="32"/>
          <w:kern w:val="0"/>
          <w:szCs w:val="22"/>
          <w:lang w:val="en-GB"/>
        </w:rPr>
        <w:t xml:space="preserve"> </w:t>
      </w:r>
      <w:r w:rsidRPr="00174519">
        <w:rPr>
          <w:kern w:val="0"/>
          <w:szCs w:val="22"/>
          <w:lang w:val="en-GB"/>
        </w:rPr>
        <w:t>of</w:t>
      </w:r>
      <w:r w:rsidRPr="00174519">
        <w:rPr>
          <w:spacing w:val="23"/>
          <w:kern w:val="0"/>
          <w:szCs w:val="22"/>
          <w:lang w:val="en-GB"/>
        </w:rPr>
        <w:t xml:space="preserve"> </w:t>
      </w:r>
      <w:r w:rsidRPr="00174519">
        <w:rPr>
          <w:kern w:val="0"/>
          <w:szCs w:val="22"/>
          <w:lang w:val="en-GB"/>
        </w:rPr>
        <w:t>the</w:t>
      </w:r>
      <w:r w:rsidRPr="00174519">
        <w:rPr>
          <w:spacing w:val="25"/>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0"/>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28"/>
          <w:kern w:val="0"/>
          <w:szCs w:val="22"/>
          <w:lang w:val="en-GB"/>
        </w:rPr>
        <w:t xml:space="preserve"> </w:t>
      </w:r>
      <w:r w:rsidRPr="00174519">
        <w:rPr>
          <w:kern w:val="0"/>
          <w:szCs w:val="22"/>
          <w:lang w:val="en-GB"/>
        </w:rPr>
        <w:t>47</w:t>
      </w:r>
      <w:r w:rsidRPr="00174519">
        <w:rPr>
          <w:spacing w:val="5"/>
          <w:kern w:val="0"/>
          <w:szCs w:val="22"/>
          <w:lang w:val="en-GB"/>
        </w:rPr>
        <w:t>0</w:t>
      </w:r>
      <w:r w:rsidRPr="00174519">
        <w:rPr>
          <w:spacing w:val="-1"/>
          <w:kern w:val="0"/>
          <w:szCs w:val="22"/>
          <w:lang w:val="en-GB"/>
        </w:rPr>
        <w:t>-</w:t>
      </w:r>
      <w:r w:rsidRPr="00174519">
        <w:rPr>
          <w:spacing w:val="1"/>
          <w:kern w:val="0"/>
          <w:szCs w:val="22"/>
          <w:lang w:val="en-GB"/>
        </w:rPr>
        <w:t>51</w:t>
      </w:r>
      <w:r w:rsidRPr="00174519">
        <w:rPr>
          <w:kern w:val="0"/>
          <w:szCs w:val="22"/>
          <w:lang w:val="en-GB"/>
        </w:rPr>
        <w:t>2</w:t>
      </w:r>
      <w:r w:rsidRPr="00174519">
        <w:rPr>
          <w:spacing w:val="11"/>
          <w:kern w:val="0"/>
          <w:szCs w:val="22"/>
          <w:lang w:val="en-GB"/>
        </w:rPr>
        <w:t xml:space="preserve"> </w:t>
      </w:r>
      <w:r w:rsidRPr="00174519">
        <w:rPr>
          <w:spacing w:val="-1"/>
          <w:kern w:val="0"/>
          <w:szCs w:val="22"/>
          <w:lang w:val="en-GB"/>
        </w:rPr>
        <w:t>M</w:t>
      </w:r>
      <w:r w:rsidRPr="00174519">
        <w:rPr>
          <w:kern w:val="0"/>
          <w:szCs w:val="22"/>
          <w:lang w:val="en-GB"/>
        </w:rPr>
        <w:t>Hz</w:t>
      </w:r>
      <w:r w:rsidRPr="00174519">
        <w:rPr>
          <w:spacing w:val="28"/>
          <w:kern w:val="0"/>
          <w:szCs w:val="22"/>
          <w:lang w:val="en-GB"/>
        </w:rPr>
        <w:t xml:space="preserve"> </w:t>
      </w:r>
      <w:r w:rsidRPr="00174519">
        <w:rPr>
          <w:kern w:val="0"/>
          <w:szCs w:val="22"/>
          <w:lang w:val="en-GB"/>
        </w:rPr>
        <w:t>to</w:t>
      </w:r>
      <w:r w:rsidRPr="00174519">
        <w:rPr>
          <w:spacing w:val="2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5"/>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29"/>
          <w:kern w:val="0"/>
          <w:szCs w:val="22"/>
          <w:lang w:val="en-GB"/>
        </w:rPr>
        <w:t xml:space="preserve"> </w:t>
      </w:r>
      <w:r w:rsidRPr="00174519">
        <w:rPr>
          <w:kern w:val="0"/>
          <w:szCs w:val="22"/>
          <w:lang w:val="en-GB"/>
        </w:rPr>
        <w:t>and</w:t>
      </w:r>
      <w:r w:rsidRPr="00174519">
        <w:rPr>
          <w:spacing w:val="28"/>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30"/>
          <w:kern w:val="0"/>
          <w:szCs w:val="22"/>
          <w:lang w:val="en-GB"/>
        </w:rPr>
        <w:t xml:space="preserve"> </w:t>
      </w:r>
      <w:r w:rsidRPr="00174519">
        <w:rPr>
          <w:spacing w:val="1"/>
          <w:kern w:val="0"/>
          <w:szCs w:val="22"/>
          <w:lang w:val="en-GB"/>
        </w:rPr>
        <w:t>s</w:t>
      </w:r>
      <w:r w:rsidRPr="00174519">
        <w:rPr>
          <w:kern w:val="0"/>
          <w:szCs w:val="22"/>
          <w:lang w:val="en-GB"/>
        </w:rPr>
        <w:t>er</w:t>
      </w:r>
      <w:r w:rsidRPr="00174519">
        <w:rPr>
          <w:spacing w:val="1"/>
          <w:kern w:val="0"/>
          <w:szCs w:val="22"/>
          <w:lang w:val="en-GB"/>
        </w:rPr>
        <w:t>v</w:t>
      </w:r>
      <w:r w:rsidRPr="00174519">
        <w:rPr>
          <w:kern w:val="0"/>
          <w:szCs w:val="22"/>
          <w:lang w:val="en-GB"/>
        </w:rPr>
        <w:t>ices</w:t>
      </w:r>
      <w:r w:rsidRPr="00174519">
        <w:rPr>
          <w:spacing w:val="31"/>
          <w:kern w:val="0"/>
          <w:szCs w:val="22"/>
          <w:lang w:val="en-GB"/>
        </w:rPr>
        <w:t xml:space="preserve"> </w:t>
      </w:r>
      <w:r w:rsidRPr="00174519">
        <w:rPr>
          <w:kern w:val="0"/>
          <w:szCs w:val="22"/>
          <w:lang w:val="en-GB"/>
        </w:rPr>
        <w:t>is</w:t>
      </w:r>
      <w:r w:rsidRPr="00174519">
        <w:rPr>
          <w:spacing w:val="24"/>
          <w:kern w:val="0"/>
          <w:szCs w:val="22"/>
          <w:lang w:val="en-GB"/>
        </w:rPr>
        <w:t xml:space="preserve"> </w:t>
      </w:r>
      <w:r w:rsidRPr="00174519">
        <w:rPr>
          <w:kern w:val="0"/>
          <w:szCs w:val="22"/>
          <w:lang w:val="en-GB"/>
        </w:rPr>
        <w:t>on</w:t>
      </w:r>
      <w:r w:rsidRPr="00174519">
        <w:rPr>
          <w:spacing w:val="24"/>
          <w:kern w:val="0"/>
          <w:szCs w:val="22"/>
          <w:lang w:val="en-GB"/>
        </w:rPr>
        <w:t xml:space="preserve"> </w:t>
      </w:r>
      <w:r w:rsidRPr="00174519">
        <w:rPr>
          <w:kern w:val="0"/>
          <w:szCs w:val="22"/>
          <w:lang w:val="en-GB"/>
        </w:rPr>
        <w:t>a</w:t>
      </w:r>
      <w:r w:rsidRPr="00174519">
        <w:rPr>
          <w:spacing w:val="23"/>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28"/>
          <w:kern w:val="0"/>
          <w:szCs w:val="22"/>
          <w:lang w:val="en-GB"/>
        </w:rPr>
        <w:t xml:space="preserve"> </w:t>
      </w:r>
      <w:r w:rsidRPr="00174519">
        <w:rPr>
          <w:w w:val="102"/>
          <w:kern w:val="0"/>
          <w:szCs w:val="22"/>
          <w:lang w:val="en-GB"/>
        </w:rPr>
        <w:t xml:space="preserve">basis </w:t>
      </w:r>
      <w:r w:rsidRPr="00174519">
        <w:rPr>
          <w:kern w:val="0"/>
          <w:szCs w:val="22"/>
          <w:lang w:val="en-GB"/>
        </w:rPr>
        <w:t>(see</w:t>
      </w:r>
      <w:r w:rsidRPr="00174519">
        <w:rPr>
          <w:spacing w:val="6"/>
          <w:kern w:val="0"/>
          <w:szCs w:val="22"/>
          <w:lang w:val="en-GB"/>
        </w:rPr>
        <w:t xml:space="preserve"> </w:t>
      </w:r>
      <w:r w:rsidRPr="00174519">
        <w:rPr>
          <w:kern w:val="0"/>
          <w:szCs w:val="22"/>
          <w:lang w:val="en-GB"/>
        </w:rPr>
        <w:t xml:space="preserve">No. </w:t>
      </w:r>
      <w:r w:rsidRPr="00174519">
        <w:rPr>
          <w:spacing w:val="1"/>
          <w:kern w:val="0"/>
          <w:szCs w:val="22"/>
          <w:lang w:val="en-GB"/>
        </w:rPr>
        <w:t>5.</w:t>
      </w:r>
      <w:r w:rsidRPr="00174519">
        <w:rPr>
          <w:spacing w:val="-1"/>
          <w:kern w:val="0"/>
          <w:szCs w:val="22"/>
          <w:lang w:val="en-GB"/>
        </w:rPr>
        <w:t>3</w:t>
      </w:r>
      <w:r w:rsidRPr="00174519">
        <w:rPr>
          <w:spacing w:val="1"/>
          <w:kern w:val="0"/>
          <w:szCs w:val="22"/>
          <w:lang w:val="en-GB"/>
        </w:rPr>
        <w:t>3</w:t>
      </w:r>
      <w:r w:rsidRPr="00174519">
        <w:rPr>
          <w:kern w:val="0"/>
          <w:szCs w:val="22"/>
          <w:lang w:val="en-GB"/>
        </w:rPr>
        <w:t>),</w:t>
      </w:r>
      <w:r w:rsidRPr="00174519">
        <w:rPr>
          <w:spacing w:val="8"/>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b</w:t>
      </w:r>
      <w:r w:rsidRPr="00174519">
        <w:rPr>
          <w:spacing w:val="1"/>
          <w:kern w:val="0"/>
          <w:szCs w:val="22"/>
          <w:lang w:val="en-GB"/>
        </w:rPr>
        <w:t>je</w:t>
      </w:r>
      <w:r w:rsidRPr="00174519">
        <w:rPr>
          <w:kern w:val="0"/>
          <w:szCs w:val="22"/>
          <w:lang w:val="en-GB"/>
        </w:rPr>
        <w:t>ct</w:t>
      </w:r>
      <w:r w:rsidRPr="00174519">
        <w:rPr>
          <w:spacing w:val="9"/>
          <w:kern w:val="0"/>
          <w:szCs w:val="22"/>
          <w:lang w:val="en-GB"/>
        </w:rPr>
        <w:t xml:space="preserve"> </w:t>
      </w:r>
      <w:r w:rsidRPr="00174519">
        <w:rPr>
          <w:kern w:val="0"/>
          <w:szCs w:val="22"/>
          <w:lang w:val="en-GB"/>
        </w:rPr>
        <w:t>to</w:t>
      </w:r>
      <w:r w:rsidRPr="00174519">
        <w:rPr>
          <w:spacing w:val="2"/>
          <w:kern w:val="0"/>
          <w:szCs w:val="22"/>
          <w:lang w:val="en-GB"/>
        </w:rPr>
        <w:t xml:space="preserve"> </w:t>
      </w:r>
      <w:r w:rsidRPr="00174519">
        <w:rPr>
          <w:kern w:val="0"/>
          <w:szCs w:val="22"/>
          <w:lang w:val="en-GB"/>
        </w:rPr>
        <w:t>agre</w:t>
      </w:r>
      <w:r w:rsidRPr="00174519">
        <w:rPr>
          <w:spacing w:val="2"/>
          <w:kern w:val="0"/>
          <w:szCs w:val="22"/>
          <w:lang w:val="en-GB"/>
        </w:rPr>
        <w:t>e</w:t>
      </w:r>
      <w:r w:rsidRPr="00174519">
        <w:rPr>
          <w:spacing w:val="-3"/>
          <w:kern w:val="0"/>
          <w:szCs w:val="22"/>
          <w:lang w:val="en-GB"/>
        </w:rPr>
        <w:t>m</w:t>
      </w:r>
      <w:r w:rsidRPr="00174519">
        <w:rPr>
          <w:kern w:val="0"/>
          <w:szCs w:val="22"/>
          <w:lang w:val="en-GB"/>
        </w:rPr>
        <w:t>e</w:t>
      </w:r>
      <w:r w:rsidRPr="00174519">
        <w:rPr>
          <w:spacing w:val="1"/>
          <w:kern w:val="0"/>
          <w:szCs w:val="22"/>
          <w:lang w:val="en-GB"/>
        </w:rPr>
        <w:t>n</w:t>
      </w:r>
      <w:r w:rsidRPr="00174519">
        <w:rPr>
          <w:kern w:val="0"/>
          <w:szCs w:val="22"/>
          <w:lang w:val="en-GB"/>
        </w:rPr>
        <w:t>t</w:t>
      </w:r>
      <w:r w:rsidRPr="00174519">
        <w:rPr>
          <w:spacing w:val="13"/>
          <w:kern w:val="0"/>
          <w:szCs w:val="22"/>
          <w:lang w:val="en-GB"/>
        </w:rPr>
        <w:t xml:space="preserve"> </w:t>
      </w:r>
      <w:r w:rsidRPr="00174519">
        <w:rPr>
          <w:spacing w:val="1"/>
          <w:kern w:val="0"/>
          <w:szCs w:val="22"/>
          <w:lang w:val="en-GB"/>
        </w:rPr>
        <w:t>ob</w:t>
      </w:r>
      <w:r w:rsidRPr="00174519">
        <w:rPr>
          <w:kern w:val="0"/>
          <w:szCs w:val="22"/>
          <w:lang w:val="en-GB"/>
        </w:rPr>
        <w:t>tai</w:t>
      </w:r>
      <w:r w:rsidRPr="00174519">
        <w:rPr>
          <w:spacing w:val="-1"/>
          <w:kern w:val="0"/>
          <w:szCs w:val="22"/>
          <w:lang w:val="en-GB"/>
        </w:rPr>
        <w:t>n</w:t>
      </w:r>
      <w:r w:rsidRPr="00174519">
        <w:rPr>
          <w:kern w:val="0"/>
          <w:szCs w:val="22"/>
          <w:lang w:val="en-GB"/>
        </w:rPr>
        <w:t>ed</w:t>
      </w:r>
      <w:r w:rsidRPr="00174519">
        <w:rPr>
          <w:spacing w:val="12"/>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der</w:t>
      </w:r>
      <w:r w:rsidRPr="00174519">
        <w:rPr>
          <w:spacing w:val="7"/>
          <w:kern w:val="0"/>
          <w:szCs w:val="22"/>
          <w:lang w:val="en-GB"/>
        </w:rPr>
        <w:t xml:space="preserve"> </w:t>
      </w:r>
      <w:r w:rsidRPr="00174519">
        <w:rPr>
          <w:kern w:val="0"/>
          <w:szCs w:val="22"/>
          <w:lang w:val="en-GB"/>
        </w:rPr>
        <w:t xml:space="preserve">No. </w:t>
      </w:r>
      <w:r w:rsidRPr="00174519">
        <w:rPr>
          <w:spacing w:val="1"/>
          <w:kern w:val="0"/>
          <w:szCs w:val="22"/>
          <w:lang w:val="en-GB"/>
        </w:rPr>
        <w:t>9.</w:t>
      </w:r>
      <w:r w:rsidRPr="00174519">
        <w:rPr>
          <w:spacing w:val="-1"/>
          <w:kern w:val="0"/>
          <w:szCs w:val="22"/>
          <w:lang w:val="en-GB"/>
        </w:rPr>
        <w:t>2</w:t>
      </w:r>
      <w:r w:rsidRPr="00174519">
        <w:rPr>
          <w:spacing w:val="1"/>
          <w:kern w:val="0"/>
          <w:szCs w:val="22"/>
          <w:lang w:val="en-GB"/>
        </w:rPr>
        <w:t>1</w:t>
      </w:r>
      <w:r w:rsidRPr="00174519">
        <w:rPr>
          <w:kern w:val="0"/>
          <w:szCs w:val="22"/>
          <w:lang w:val="en-GB"/>
        </w:rPr>
        <w:t>.</w:t>
      </w:r>
    </w:p>
    <w:p w14:paraId="734102B5" w14:textId="77777777" w:rsidR="00174519" w:rsidRPr="00174519" w:rsidRDefault="00174519" w:rsidP="00174519">
      <w:pPr>
        <w:spacing w:after="120"/>
        <w:ind w:firstLine="720"/>
        <w:rPr>
          <w:kern w:val="0"/>
          <w:szCs w:val="22"/>
          <w:lang w:val="en-GB"/>
        </w:rPr>
      </w:pPr>
      <w:r w:rsidRPr="00174519">
        <w:rPr>
          <w:bCs/>
          <w:kern w:val="0"/>
          <w:szCs w:val="22"/>
        </w:rPr>
        <w:t>(294)  </w:t>
      </w:r>
      <w:r w:rsidRPr="00174519">
        <w:rPr>
          <w:spacing w:val="1"/>
          <w:kern w:val="0"/>
          <w:szCs w:val="22"/>
          <w:lang w:val="en-GB"/>
        </w:rPr>
        <w:t>5</w:t>
      </w:r>
      <w:r w:rsidRPr="00174519">
        <w:rPr>
          <w:bCs/>
          <w:kern w:val="0"/>
          <w:szCs w:val="22"/>
          <w:lang w:val="en-GB"/>
        </w:rPr>
        <w:t>.294  </w:t>
      </w:r>
      <w:r w:rsidRPr="00174519">
        <w:rPr>
          <w:i/>
          <w:kern w:val="0"/>
          <w:szCs w:val="22"/>
          <w:lang w:val="en-GB"/>
        </w:rPr>
        <w:t>Additional allocation:</w:t>
      </w:r>
      <w:r w:rsidRPr="00174519">
        <w:rPr>
          <w:kern w:val="0"/>
          <w:szCs w:val="22"/>
          <w:lang w:val="en-GB"/>
        </w:rPr>
        <w:t xml:space="preserve">  in Saudi Arabia, </w:t>
      </w:r>
      <w:r w:rsidRPr="00174519">
        <w:rPr>
          <w:spacing w:val="-1"/>
          <w:kern w:val="0"/>
          <w:szCs w:val="22"/>
          <w:lang w:val="en-GB"/>
        </w:rPr>
        <w:t>C</w:t>
      </w:r>
      <w:r w:rsidRPr="00174519">
        <w:rPr>
          <w:spacing w:val="2"/>
          <w:kern w:val="0"/>
          <w:szCs w:val="22"/>
          <w:lang w:val="en-GB"/>
        </w:rPr>
        <w:t>a</w:t>
      </w:r>
      <w:r w:rsidRPr="00174519">
        <w:rPr>
          <w:spacing w:val="-1"/>
          <w:kern w:val="0"/>
          <w:szCs w:val="22"/>
          <w:lang w:val="en-GB"/>
        </w:rPr>
        <w:t>m</w:t>
      </w:r>
      <w:r w:rsidRPr="00174519">
        <w:rPr>
          <w:kern w:val="0"/>
          <w:szCs w:val="22"/>
          <w:lang w:val="en-GB"/>
        </w:rPr>
        <w:t>eroo</w:t>
      </w:r>
      <w:r w:rsidRPr="00174519">
        <w:rPr>
          <w:spacing w:val="-1"/>
          <w:kern w:val="0"/>
          <w:szCs w:val="22"/>
          <w:lang w:val="en-GB"/>
        </w:rPr>
        <w:t>n</w:t>
      </w:r>
      <w:r w:rsidRPr="00174519">
        <w:rPr>
          <w:kern w:val="0"/>
          <w:szCs w:val="22"/>
          <w:lang w:val="en-GB"/>
        </w:rPr>
        <w:t>,</w:t>
      </w:r>
      <w:r w:rsidRPr="00174519">
        <w:rPr>
          <w:spacing w:val="9"/>
          <w:kern w:val="0"/>
          <w:szCs w:val="22"/>
          <w:lang w:val="en-GB"/>
        </w:rPr>
        <w:t xml:space="preserve"> </w:t>
      </w:r>
      <w:r w:rsidRPr="00174519">
        <w:rPr>
          <w:spacing w:val="-1"/>
          <w:kern w:val="0"/>
          <w:szCs w:val="22"/>
          <w:lang w:val="en-GB"/>
        </w:rPr>
        <w:t>C</w:t>
      </w:r>
      <w:r w:rsidRPr="00174519">
        <w:rPr>
          <w:spacing w:val="1"/>
          <w:kern w:val="0"/>
          <w:szCs w:val="22"/>
          <w:lang w:val="en-GB"/>
        </w:rPr>
        <w:t>ô</w:t>
      </w:r>
      <w:r w:rsidRPr="00174519">
        <w:rPr>
          <w:kern w:val="0"/>
          <w:szCs w:val="22"/>
          <w:lang w:val="en-GB"/>
        </w:rPr>
        <w:t>te</w:t>
      </w:r>
      <w:r w:rsidRPr="00174519">
        <w:rPr>
          <w:spacing w:val="2"/>
          <w:kern w:val="0"/>
          <w:szCs w:val="22"/>
          <w:lang w:val="en-GB"/>
        </w:rPr>
        <w:t xml:space="preserve"> d</w:t>
      </w:r>
      <w:r w:rsidRPr="00174519">
        <w:rPr>
          <w:spacing w:val="-2"/>
          <w:kern w:val="0"/>
          <w:szCs w:val="22"/>
          <w:lang w:val="en-GB"/>
        </w:rPr>
        <w:t>'</w:t>
      </w:r>
      <w:r w:rsidRPr="00174519">
        <w:rPr>
          <w:spacing w:val="2"/>
          <w:kern w:val="0"/>
          <w:szCs w:val="22"/>
          <w:lang w:val="en-GB"/>
        </w:rPr>
        <w:t>I</w:t>
      </w:r>
      <w:r w:rsidRPr="00174519">
        <w:rPr>
          <w:spacing w:val="-1"/>
          <w:kern w:val="0"/>
          <w:szCs w:val="22"/>
          <w:lang w:val="en-GB"/>
        </w:rPr>
        <w:t>v</w:t>
      </w:r>
      <w:r w:rsidRPr="00174519">
        <w:rPr>
          <w:kern w:val="0"/>
          <w:szCs w:val="22"/>
          <w:lang w:val="en-GB"/>
        </w:rPr>
        <w:t>oire,</w:t>
      </w:r>
      <w:r w:rsidRPr="00174519">
        <w:rPr>
          <w:spacing w:val="6"/>
          <w:kern w:val="0"/>
          <w:szCs w:val="22"/>
          <w:lang w:val="en-GB"/>
        </w:rPr>
        <w:t xml:space="preserve"> </w:t>
      </w:r>
      <w:r w:rsidRPr="00174519">
        <w:rPr>
          <w:kern w:val="0"/>
          <w:szCs w:val="22"/>
          <w:lang w:val="en-GB"/>
        </w:rPr>
        <w:t>Eg</w:t>
      </w:r>
      <w:r w:rsidRPr="00174519">
        <w:rPr>
          <w:spacing w:val="-3"/>
          <w:kern w:val="0"/>
          <w:szCs w:val="22"/>
          <w:lang w:val="en-GB"/>
        </w:rPr>
        <w:t>y</w:t>
      </w:r>
      <w:r w:rsidRPr="00174519">
        <w:rPr>
          <w:spacing w:val="1"/>
          <w:kern w:val="0"/>
          <w:szCs w:val="22"/>
          <w:lang w:val="en-GB"/>
        </w:rPr>
        <w:t>p</w:t>
      </w:r>
      <w:r w:rsidRPr="00174519">
        <w:rPr>
          <w:kern w:val="0"/>
          <w:szCs w:val="22"/>
          <w:lang w:val="en-GB"/>
        </w:rPr>
        <w:t>t,</w:t>
      </w:r>
      <w:r w:rsidRPr="00174519">
        <w:rPr>
          <w:spacing w:val="4"/>
          <w:kern w:val="0"/>
          <w:szCs w:val="22"/>
          <w:lang w:val="en-GB"/>
        </w:rPr>
        <w:t xml:space="preserve"> </w:t>
      </w:r>
      <w:r w:rsidRPr="00174519">
        <w:rPr>
          <w:kern w:val="0"/>
          <w:szCs w:val="22"/>
          <w:lang w:val="en-GB"/>
        </w:rPr>
        <w:t>E</w:t>
      </w:r>
      <w:r w:rsidRPr="00174519">
        <w:rPr>
          <w:spacing w:val="2"/>
          <w:kern w:val="0"/>
          <w:szCs w:val="22"/>
          <w:lang w:val="en-GB"/>
        </w:rPr>
        <w:t>t</w:t>
      </w:r>
      <w:r w:rsidRPr="00174519">
        <w:rPr>
          <w:spacing w:val="-1"/>
          <w:kern w:val="0"/>
          <w:szCs w:val="22"/>
          <w:lang w:val="en-GB"/>
        </w:rPr>
        <w:t>h</w:t>
      </w:r>
      <w:r w:rsidRPr="00174519">
        <w:rPr>
          <w:kern w:val="0"/>
          <w:szCs w:val="22"/>
          <w:lang w:val="en-GB"/>
        </w:rPr>
        <w:t>iopia,</w:t>
      </w:r>
      <w:r w:rsidRPr="00174519">
        <w:rPr>
          <w:spacing w:val="7"/>
          <w:kern w:val="0"/>
          <w:szCs w:val="22"/>
          <w:lang w:val="en-GB"/>
        </w:rPr>
        <w:t xml:space="preserve"> </w:t>
      </w:r>
      <w:r w:rsidRPr="00174519">
        <w:rPr>
          <w:kern w:val="0"/>
          <w:szCs w:val="22"/>
          <w:lang w:val="en-GB"/>
        </w:rPr>
        <w:t>Israel,</w:t>
      </w:r>
      <w:r w:rsidRPr="00174519">
        <w:rPr>
          <w:spacing w:val="4"/>
          <w:kern w:val="0"/>
          <w:szCs w:val="22"/>
          <w:lang w:val="en-GB"/>
        </w:rPr>
        <w:t xml:space="preserve"> </w:t>
      </w:r>
      <w:r w:rsidRPr="00174519">
        <w:rPr>
          <w:spacing w:val="-1"/>
          <w:kern w:val="0"/>
          <w:szCs w:val="22"/>
          <w:lang w:val="en-GB"/>
        </w:rPr>
        <w:t>L</w:t>
      </w:r>
      <w:r w:rsidRPr="00174519">
        <w:rPr>
          <w:kern w:val="0"/>
          <w:szCs w:val="22"/>
          <w:lang w:val="en-GB"/>
        </w:rPr>
        <w:t>i</w:t>
      </w:r>
      <w:r w:rsidRPr="00174519">
        <w:rPr>
          <w:spacing w:val="2"/>
          <w:kern w:val="0"/>
          <w:szCs w:val="22"/>
          <w:lang w:val="en-GB"/>
        </w:rPr>
        <w:t>b</w:t>
      </w:r>
      <w:r w:rsidRPr="00174519">
        <w:rPr>
          <w:spacing w:val="-3"/>
          <w:kern w:val="0"/>
          <w:szCs w:val="22"/>
          <w:lang w:val="en-GB"/>
        </w:rPr>
        <w:t>y</w:t>
      </w:r>
      <w:r w:rsidRPr="00174519">
        <w:rPr>
          <w:kern w:val="0"/>
          <w:szCs w:val="22"/>
          <w:lang w:val="en-GB"/>
        </w:rPr>
        <w:t>a,</w:t>
      </w:r>
      <w:r w:rsidRPr="00174519">
        <w:rPr>
          <w:spacing w:val="4"/>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w w:val="102"/>
          <w:kern w:val="0"/>
          <w:szCs w:val="22"/>
          <w:lang w:val="en-GB"/>
        </w:rPr>
        <w:t>S</w:t>
      </w:r>
      <w:r w:rsidRPr="00174519">
        <w:rPr>
          <w:spacing w:val="-3"/>
          <w:w w:val="102"/>
          <w:kern w:val="0"/>
          <w:szCs w:val="22"/>
          <w:lang w:val="en-GB"/>
        </w:rPr>
        <w:t>y</w:t>
      </w:r>
      <w:r w:rsidRPr="00174519">
        <w:rPr>
          <w:w w:val="102"/>
          <w:kern w:val="0"/>
          <w:szCs w:val="22"/>
          <w:lang w:val="en-GB"/>
        </w:rPr>
        <w:t>ri</w:t>
      </w:r>
      <w:r w:rsidRPr="00174519">
        <w:rPr>
          <w:spacing w:val="2"/>
          <w:w w:val="102"/>
          <w:kern w:val="0"/>
          <w:szCs w:val="22"/>
          <w:lang w:val="en-GB"/>
        </w:rPr>
        <w:t>a</w:t>
      </w:r>
      <w:r w:rsidRPr="00174519">
        <w:rPr>
          <w:w w:val="102"/>
          <w:kern w:val="0"/>
          <w:szCs w:val="22"/>
          <w:lang w:val="en-GB"/>
        </w:rPr>
        <w:t xml:space="preserve">n </w:t>
      </w:r>
      <w:r w:rsidRPr="00174519">
        <w:rPr>
          <w:spacing w:val="-2"/>
          <w:kern w:val="0"/>
          <w:szCs w:val="22"/>
          <w:lang w:val="en-GB"/>
        </w:rPr>
        <w:t>A</w:t>
      </w:r>
      <w:r w:rsidRPr="00174519">
        <w:rPr>
          <w:kern w:val="0"/>
          <w:szCs w:val="22"/>
          <w:lang w:val="en-GB"/>
        </w:rPr>
        <w:t>rab</w:t>
      </w:r>
      <w:r w:rsidRPr="00174519">
        <w:rPr>
          <w:spacing w:val="5"/>
          <w:kern w:val="0"/>
          <w:szCs w:val="22"/>
          <w:lang w:val="en-GB"/>
        </w:rPr>
        <w:t xml:space="preserve"> </w:t>
      </w:r>
      <w:r w:rsidRPr="00174519">
        <w:rPr>
          <w:spacing w:val="-1"/>
          <w:kern w:val="0"/>
          <w:szCs w:val="22"/>
          <w:lang w:val="en-GB"/>
        </w:rPr>
        <w:t>R</w:t>
      </w:r>
      <w:r w:rsidRPr="00174519">
        <w:rPr>
          <w:kern w:val="0"/>
          <w:szCs w:val="22"/>
          <w:lang w:val="en-GB"/>
        </w:rPr>
        <w:t>e</w:t>
      </w:r>
      <w:r w:rsidRPr="00174519">
        <w:rPr>
          <w:spacing w:val="3"/>
          <w:kern w:val="0"/>
          <w:szCs w:val="22"/>
          <w:lang w:val="en-GB"/>
        </w:rPr>
        <w:t>p</w:t>
      </w:r>
      <w:r w:rsidRPr="00174519">
        <w:rPr>
          <w:spacing w:val="-1"/>
          <w:kern w:val="0"/>
          <w:szCs w:val="22"/>
          <w:lang w:val="en-GB"/>
        </w:rPr>
        <w:t>u</w:t>
      </w:r>
      <w:r w:rsidRPr="00174519">
        <w:rPr>
          <w:kern w:val="0"/>
          <w:szCs w:val="22"/>
          <w:lang w:val="en-GB"/>
        </w:rPr>
        <w:t>blic,</w:t>
      </w:r>
      <w:r w:rsidRPr="00174519">
        <w:rPr>
          <w:spacing w:val="10"/>
          <w:kern w:val="0"/>
          <w:szCs w:val="22"/>
          <w:lang w:val="en-GB"/>
        </w:rPr>
        <w:t xml:space="preserve"> </w:t>
      </w:r>
      <w:r w:rsidRPr="00174519">
        <w:rPr>
          <w:kern w:val="0"/>
          <w:szCs w:val="22"/>
          <w:lang w:val="en-GB"/>
        </w:rPr>
        <w:t>C</w:t>
      </w:r>
      <w:r w:rsidRPr="00174519">
        <w:rPr>
          <w:spacing w:val="-1"/>
          <w:kern w:val="0"/>
          <w:szCs w:val="22"/>
          <w:lang w:val="en-GB"/>
        </w:rPr>
        <w:t>h</w:t>
      </w:r>
      <w:r w:rsidRPr="00174519">
        <w:rPr>
          <w:kern w:val="0"/>
          <w:szCs w:val="22"/>
          <w:lang w:val="en-GB"/>
        </w:rPr>
        <w:t>ad</w:t>
      </w:r>
      <w:r w:rsidRPr="00174519">
        <w:rPr>
          <w:spacing w:val="5"/>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d</w:t>
      </w:r>
      <w:r w:rsidRPr="00174519">
        <w:rPr>
          <w:spacing w:val="3"/>
          <w:kern w:val="0"/>
          <w:szCs w:val="22"/>
          <w:lang w:val="en-GB"/>
        </w:rPr>
        <w:t xml:space="preserve"> </w:t>
      </w:r>
      <w:r w:rsidRPr="00174519">
        <w:rPr>
          <w:kern w:val="0"/>
          <w:szCs w:val="22"/>
          <w:lang w:val="en-GB"/>
        </w:rPr>
        <w:t>Y</w:t>
      </w:r>
      <w:r w:rsidRPr="00174519">
        <w:rPr>
          <w:spacing w:val="2"/>
          <w:kern w:val="0"/>
          <w:szCs w:val="22"/>
          <w:lang w:val="en-GB"/>
        </w:rPr>
        <w:t>e</w:t>
      </w:r>
      <w:r w:rsidRPr="00174519">
        <w:rPr>
          <w:spacing w:val="-1"/>
          <w:kern w:val="0"/>
          <w:szCs w:val="22"/>
          <w:lang w:val="en-GB"/>
        </w:rPr>
        <w:t>m</w:t>
      </w:r>
      <w:r w:rsidRPr="00174519">
        <w:rPr>
          <w:kern w:val="0"/>
          <w:szCs w:val="22"/>
          <w:lang w:val="en-GB"/>
        </w:rPr>
        <w:t>e</w:t>
      </w:r>
      <w:r w:rsidRPr="00174519">
        <w:rPr>
          <w:spacing w:val="-1"/>
          <w:kern w:val="0"/>
          <w:szCs w:val="22"/>
          <w:lang w:val="en-GB"/>
        </w:rPr>
        <w:t>n</w:t>
      </w:r>
      <w:r w:rsidRPr="00174519">
        <w:rPr>
          <w:kern w:val="0"/>
          <w:szCs w:val="22"/>
          <w:lang w:val="en-GB"/>
        </w:rPr>
        <w:t>,</w:t>
      </w:r>
      <w:r w:rsidRPr="00174519">
        <w:rPr>
          <w:spacing w:val="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7"/>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9"/>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5"/>
          <w:kern w:val="0"/>
          <w:szCs w:val="22"/>
          <w:lang w:val="en-GB"/>
        </w:rPr>
        <w:t xml:space="preserve"> </w:t>
      </w:r>
      <w:r w:rsidRPr="00174519">
        <w:rPr>
          <w:kern w:val="0"/>
          <w:szCs w:val="22"/>
          <w:lang w:val="en-GB"/>
        </w:rPr>
        <w:t>47</w:t>
      </w:r>
      <w:r w:rsidRPr="00174519">
        <w:rPr>
          <w:spacing w:val="2"/>
          <w:kern w:val="0"/>
          <w:szCs w:val="22"/>
          <w:lang w:val="en-GB"/>
        </w:rPr>
        <w:t>0</w:t>
      </w:r>
      <w:r w:rsidRPr="00174519">
        <w:rPr>
          <w:spacing w:val="1"/>
          <w:kern w:val="0"/>
          <w:szCs w:val="22"/>
          <w:lang w:val="en-GB"/>
        </w:rPr>
        <w:t>-</w:t>
      </w:r>
      <w:r w:rsidRPr="00174519">
        <w:rPr>
          <w:kern w:val="0"/>
          <w:szCs w:val="22"/>
          <w:lang w:val="en-GB"/>
        </w:rPr>
        <w:t>582</w:t>
      </w:r>
      <w:r w:rsidRPr="00174519">
        <w:rPr>
          <w:spacing w:val="9"/>
          <w:kern w:val="0"/>
          <w:szCs w:val="22"/>
          <w:lang w:val="en-GB"/>
        </w:rPr>
        <w:t xml:space="preserve"> </w:t>
      </w:r>
      <w:r w:rsidRPr="00174519">
        <w:rPr>
          <w:kern w:val="0"/>
          <w:szCs w:val="22"/>
          <w:lang w:val="en-GB"/>
        </w:rPr>
        <w:t>MHz</w:t>
      </w:r>
      <w:r w:rsidRPr="00174519">
        <w:rPr>
          <w:spacing w:val="4"/>
          <w:kern w:val="0"/>
          <w:szCs w:val="22"/>
          <w:lang w:val="en-GB"/>
        </w:rPr>
        <w:t xml:space="preserve"> </w:t>
      </w:r>
      <w:r w:rsidRPr="00174519">
        <w:rPr>
          <w:kern w:val="0"/>
          <w:szCs w:val="22"/>
          <w:lang w:val="en-GB"/>
        </w:rPr>
        <w:t>is also</w:t>
      </w:r>
      <w:r w:rsidRPr="00174519">
        <w:rPr>
          <w:spacing w:val="4"/>
          <w:kern w:val="0"/>
          <w:szCs w:val="22"/>
          <w:lang w:val="en-GB"/>
        </w:rPr>
        <w:t xml:space="preserve"> </w:t>
      </w:r>
      <w:r w:rsidRPr="00174519">
        <w:rPr>
          <w:kern w:val="0"/>
          <w:szCs w:val="22"/>
          <w:lang w:val="en-GB"/>
        </w:rPr>
        <w:t>allocated</w:t>
      </w:r>
      <w:r w:rsidRPr="00174519">
        <w:rPr>
          <w:spacing w:val="9"/>
          <w:kern w:val="0"/>
          <w:szCs w:val="22"/>
          <w:lang w:val="en-GB"/>
        </w:rPr>
        <w:t xml:space="preserve"> </w:t>
      </w:r>
      <w:r w:rsidRPr="00174519">
        <w:rPr>
          <w:kern w:val="0"/>
          <w:szCs w:val="22"/>
          <w:lang w:val="en-GB"/>
        </w:rPr>
        <w:t>to</w:t>
      </w:r>
      <w:r w:rsidRPr="00174519">
        <w:rPr>
          <w:spacing w:val="1"/>
          <w:kern w:val="0"/>
          <w:szCs w:val="22"/>
          <w:lang w:val="en-GB"/>
        </w:rPr>
        <w:t xml:space="preserve"> 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6"/>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7"/>
          <w:kern w:val="0"/>
          <w:szCs w:val="22"/>
          <w:lang w:val="en-GB"/>
        </w:rPr>
        <w:t xml:space="preserve"> </w:t>
      </w:r>
      <w:r w:rsidRPr="00174519">
        <w:rPr>
          <w:spacing w:val="2"/>
          <w:kern w:val="0"/>
          <w:szCs w:val="22"/>
          <w:lang w:val="en-GB"/>
        </w:rPr>
        <w:t>o</w:t>
      </w:r>
      <w:r w:rsidRPr="00174519">
        <w:rPr>
          <w:kern w:val="0"/>
          <w:szCs w:val="22"/>
          <w:lang w:val="en-GB"/>
        </w:rPr>
        <w:t xml:space="preserve">n a </w:t>
      </w:r>
      <w:r w:rsidRPr="00174519">
        <w:rPr>
          <w:w w:val="102"/>
          <w:kern w:val="0"/>
          <w:szCs w:val="22"/>
          <w:lang w:val="en-GB"/>
        </w:rPr>
        <w:t>sec</w:t>
      </w:r>
      <w:r w:rsidRPr="00174519">
        <w:rPr>
          <w:spacing w:val="2"/>
          <w:w w:val="102"/>
          <w:kern w:val="0"/>
          <w:szCs w:val="22"/>
          <w:lang w:val="en-GB"/>
        </w:rPr>
        <w:t>o</w:t>
      </w:r>
      <w:r w:rsidRPr="00174519">
        <w:rPr>
          <w:spacing w:val="-1"/>
          <w:w w:val="102"/>
          <w:kern w:val="0"/>
          <w:szCs w:val="22"/>
          <w:lang w:val="en-GB"/>
        </w:rPr>
        <w:t>n</w:t>
      </w:r>
      <w:r w:rsidRPr="00174519">
        <w:rPr>
          <w:spacing w:val="1"/>
          <w:w w:val="102"/>
          <w:kern w:val="0"/>
          <w:szCs w:val="22"/>
          <w:lang w:val="en-GB"/>
        </w:rPr>
        <w:t>d</w:t>
      </w:r>
      <w:r w:rsidRPr="00174519">
        <w:rPr>
          <w:w w:val="102"/>
          <w:kern w:val="0"/>
          <w:szCs w:val="22"/>
          <w:lang w:val="en-GB"/>
        </w:rPr>
        <w:t xml:space="preserve">ary </w:t>
      </w:r>
      <w:r w:rsidRPr="00174519">
        <w:rPr>
          <w:kern w:val="0"/>
          <w:szCs w:val="22"/>
          <w:lang w:val="en-GB"/>
        </w:rPr>
        <w:t>basis.</w:t>
      </w:r>
    </w:p>
    <w:p w14:paraId="2F4B2ED8" w14:textId="77777777" w:rsidR="003B77E1" w:rsidRPr="003453AC" w:rsidRDefault="003B77E1" w:rsidP="003B77E1">
      <w:pPr>
        <w:tabs>
          <w:tab w:val="left" w:pos="1248"/>
        </w:tabs>
        <w:spacing w:after="220"/>
        <w:ind w:firstLine="720"/>
        <w:rPr>
          <w:bCs/>
          <w:kern w:val="0"/>
        </w:rPr>
      </w:pPr>
      <w:r w:rsidRPr="003453AC">
        <w:rPr>
          <w:bCs/>
          <w:kern w:val="0"/>
        </w:rPr>
        <w:t xml:space="preserve">(295)  5.295  In the </w:t>
      </w:r>
      <w:r w:rsidRPr="003453AC">
        <w:rPr>
          <w:bCs/>
          <w:spacing w:val="-1"/>
          <w:kern w:val="0"/>
        </w:rPr>
        <w:t>Bahamas,</w:t>
      </w:r>
      <w:r w:rsidRPr="003453AC">
        <w:rPr>
          <w:bCs/>
          <w:kern w:val="0"/>
        </w:rPr>
        <w:t xml:space="preserve"> Barbados, Canada, the United </w:t>
      </w:r>
      <w:r w:rsidRPr="003453AC">
        <w:rPr>
          <w:bCs/>
          <w:spacing w:val="-1"/>
          <w:kern w:val="0"/>
        </w:rPr>
        <w:t>States</w:t>
      </w:r>
      <w:r w:rsidRPr="003453AC">
        <w:rPr>
          <w:bCs/>
          <w:kern w:val="0"/>
        </w:rPr>
        <w:t xml:space="preserve"> and Mexico,</w:t>
      </w:r>
      <w:r w:rsidRPr="003453AC">
        <w:rPr>
          <w:bCs/>
          <w:spacing w:val="-1"/>
          <w:kern w:val="0"/>
        </w:rPr>
        <w:t xml:space="preserve"> the frequency band</w:t>
      </w:r>
      <w:r w:rsidRPr="003453AC">
        <w:rPr>
          <w:bCs/>
          <w:spacing w:val="24"/>
          <w:kern w:val="0"/>
        </w:rPr>
        <w:t xml:space="preserve"> </w:t>
      </w:r>
      <w:r w:rsidRPr="003453AC">
        <w:rPr>
          <w:bCs/>
          <w:kern w:val="0"/>
        </w:rPr>
        <w:t xml:space="preserve">470-608 MHz, or portions thereof, is </w:t>
      </w:r>
      <w:r w:rsidRPr="003453AC">
        <w:rPr>
          <w:bCs/>
          <w:spacing w:val="-1"/>
          <w:kern w:val="0"/>
        </w:rPr>
        <w:t>identified for International</w:t>
      </w:r>
      <w:r w:rsidRPr="003453AC">
        <w:rPr>
          <w:bCs/>
          <w:kern w:val="0"/>
        </w:rPr>
        <w:t xml:space="preserve"> Mobile</w:t>
      </w:r>
      <w:r w:rsidRPr="003453AC">
        <w:rPr>
          <w:bCs/>
          <w:spacing w:val="-2"/>
          <w:kern w:val="0"/>
        </w:rPr>
        <w:t xml:space="preserve"> </w:t>
      </w:r>
      <w:r w:rsidRPr="003453AC">
        <w:rPr>
          <w:bCs/>
          <w:spacing w:val="-1"/>
          <w:kern w:val="0"/>
        </w:rPr>
        <w:t>Telecommunications</w:t>
      </w:r>
      <w:r w:rsidRPr="003453AC">
        <w:rPr>
          <w:bCs/>
          <w:kern w:val="0"/>
        </w:rPr>
        <w:t xml:space="preserve"> (IMT) – see Resolution</w:t>
      </w:r>
      <w:r w:rsidRPr="003453AC">
        <w:rPr>
          <w:bCs/>
          <w:spacing w:val="-1"/>
          <w:kern w:val="0"/>
        </w:rPr>
        <w:t xml:space="preserve"> 224 (Rev.WRC-19).</w:t>
      </w:r>
      <w:r w:rsidRPr="003453AC">
        <w:rPr>
          <w:bCs/>
          <w:kern w:val="0"/>
        </w:rPr>
        <w:t xml:space="preserve">  This identification does not </w:t>
      </w:r>
      <w:r w:rsidRPr="003453AC">
        <w:rPr>
          <w:bCs/>
          <w:spacing w:val="-1"/>
          <w:kern w:val="0"/>
        </w:rPr>
        <w:t>preclude the use of these</w:t>
      </w:r>
      <w:r w:rsidRPr="003453AC">
        <w:rPr>
          <w:bCs/>
          <w:spacing w:val="28"/>
          <w:kern w:val="0"/>
        </w:rPr>
        <w:t xml:space="preserve"> </w:t>
      </w:r>
      <w:r w:rsidRPr="003453AC">
        <w:rPr>
          <w:bCs/>
          <w:kern w:val="0"/>
        </w:rPr>
        <w:t>frequency bands by any application</w:t>
      </w:r>
      <w:r w:rsidRPr="003453AC">
        <w:rPr>
          <w:bCs/>
          <w:spacing w:val="-2"/>
          <w:kern w:val="0"/>
        </w:rPr>
        <w:t xml:space="preserve"> </w:t>
      </w:r>
      <w:r w:rsidRPr="003453AC">
        <w:rPr>
          <w:bCs/>
          <w:spacing w:val="-1"/>
          <w:kern w:val="0"/>
        </w:rPr>
        <w:t>of the services to which they</w:t>
      </w:r>
      <w:r w:rsidRPr="003453AC">
        <w:rPr>
          <w:bCs/>
          <w:kern w:val="0"/>
        </w:rPr>
        <w:t xml:space="preserve"> are allocated and does not</w:t>
      </w:r>
      <w:r w:rsidRPr="003453AC">
        <w:rPr>
          <w:bCs/>
          <w:spacing w:val="28"/>
          <w:kern w:val="0"/>
        </w:rPr>
        <w:t xml:space="preserve"> </w:t>
      </w:r>
      <w:r w:rsidRPr="003453AC">
        <w:rPr>
          <w:bCs/>
          <w:kern w:val="0"/>
        </w:rPr>
        <w:t xml:space="preserve">establish priority in the Radio </w:t>
      </w:r>
      <w:r w:rsidRPr="003453AC">
        <w:rPr>
          <w:bCs/>
          <w:spacing w:val="-1"/>
          <w:kern w:val="0"/>
        </w:rPr>
        <w:t>Regulations.  Mobile</w:t>
      </w:r>
      <w:r w:rsidRPr="003453AC">
        <w:rPr>
          <w:bCs/>
          <w:kern w:val="0"/>
        </w:rPr>
        <w:t xml:space="preserve"> </w:t>
      </w:r>
      <w:r w:rsidRPr="003453AC">
        <w:rPr>
          <w:bCs/>
          <w:spacing w:val="-1"/>
          <w:kern w:val="0"/>
        </w:rPr>
        <w:t>service stations</w:t>
      </w:r>
      <w:r w:rsidRPr="003453AC">
        <w:rPr>
          <w:bCs/>
          <w:kern w:val="0"/>
        </w:rPr>
        <w:t xml:space="preserve"> of </w:t>
      </w:r>
      <w:r w:rsidRPr="003453AC">
        <w:rPr>
          <w:bCs/>
          <w:kern w:val="0"/>
        </w:rPr>
        <w:lastRenderedPageBreak/>
        <w:t>the IMT system</w:t>
      </w:r>
      <w:r w:rsidRPr="003453AC">
        <w:rPr>
          <w:bCs/>
          <w:spacing w:val="-2"/>
          <w:kern w:val="0"/>
        </w:rPr>
        <w:t xml:space="preserve"> </w:t>
      </w:r>
      <w:r w:rsidRPr="003453AC">
        <w:rPr>
          <w:bCs/>
          <w:kern w:val="0"/>
        </w:rPr>
        <w:t>within the</w:t>
      </w:r>
      <w:r w:rsidRPr="003453AC">
        <w:rPr>
          <w:bCs/>
          <w:spacing w:val="31"/>
          <w:kern w:val="0"/>
        </w:rPr>
        <w:t xml:space="preserve"> </w:t>
      </w:r>
      <w:r w:rsidRPr="003453AC">
        <w:rPr>
          <w:bCs/>
          <w:kern w:val="0"/>
        </w:rPr>
        <w:t xml:space="preserve">frequency band are subject to </w:t>
      </w:r>
      <w:r w:rsidRPr="003453AC">
        <w:rPr>
          <w:bCs/>
          <w:spacing w:val="-1"/>
          <w:kern w:val="0"/>
        </w:rPr>
        <w:t>agreement</w:t>
      </w:r>
      <w:r w:rsidRPr="003453AC">
        <w:rPr>
          <w:bCs/>
          <w:kern w:val="0"/>
        </w:rPr>
        <w:t xml:space="preserve"> obtained under No. 9.21 and shall not cause harmful interference to, or claim</w:t>
      </w:r>
      <w:r w:rsidRPr="003453AC">
        <w:rPr>
          <w:bCs/>
          <w:spacing w:val="-2"/>
          <w:kern w:val="0"/>
        </w:rPr>
        <w:t xml:space="preserve"> </w:t>
      </w:r>
      <w:r w:rsidRPr="003453AC">
        <w:rPr>
          <w:bCs/>
          <w:spacing w:val="-1"/>
          <w:kern w:val="0"/>
        </w:rPr>
        <w:t>protection</w:t>
      </w:r>
      <w:r w:rsidRPr="003453AC">
        <w:rPr>
          <w:bCs/>
          <w:kern w:val="0"/>
        </w:rPr>
        <w:t xml:space="preserve"> </w:t>
      </w:r>
      <w:r w:rsidRPr="003453AC">
        <w:rPr>
          <w:bCs/>
          <w:spacing w:val="-1"/>
          <w:kern w:val="0"/>
        </w:rPr>
        <w:t>from,</w:t>
      </w:r>
      <w:r w:rsidRPr="003453AC">
        <w:rPr>
          <w:bCs/>
          <w:kern w:val="0"/>
        </w:rPr>
        <w:t xml:space="preserve"> the broadcasting </w:t>
      </w:r>
      <w:r w:rsidRPr="003453AC">
        <w:rPr>
          <w:bCs/>
          <w:spacing w:val="-1"/>
          <w:kern w:val="0"/>
        </w:rPr>
        <w:t>service</w:t>
      </w:r>
      <w:r w:rsidRPr="003453AC">
        <w:rPr>
          <w:bCs/>
          <w:kern w:val="0"/>
        </w:rPr>
        <w:t xml:space="preserve"> of neighbouring countries.</w:t>
      </w:r>
      <w:r w:rsidRPr="003453AC">
        <w:rPr>
          <w:bCs/>
          <w:spacing w:val="31"/>
          <w:kern w:val="0"/>
        </w:rPr>
        <w:t xml:space="preserve">  </w:t>
      </w:r>
      <w:r w:rsidRPr="003453AC">
        <w:rPr>
          <w:bCs/>
          <w:spacing w:val="-1"/>
          <w:kern w:val="0"/>
        </w:rPr>
        <w:t xml:space="preserve">Nos. </w:t>
      </w:r>
      <w:r w:rsidRPr="003453AC">
        <w:rPr>
          <w:bCs/>
          <w:kern w:val="0"/>
        </w:rPr>
        <w:t>5.43</w:t>
      </w:r>
      <w:r w:rsidRPr="003453AC">
        <w:rPr>
          <w:bCs/>
          <w:spacing w:val="-1"/>
          <w:kern w:val="0"/>
        </w:rPr>
        <w:t xml:space="preserve"> </w:t>
      </w:r>
      <w:r w:rsidRPr="003453AC">
        <w:rPr>
          <w:bCs/>
          <w:kern w:val="0"/>
        </w:rPr>
        <w:t>and</w:t>
      </w:r>
      <w:r w:rsidRPr="003453AC">
        <w:rPr>
          <w:bCs/>
          <w:spacing w:val="-2"/>
          <w:kern w:val="0"/>
        </w:rPr>
        <w:t xml:space="preserve"> </w:t>
      </w:r>
      <w:r w:rsidRPr="003453AC">
        <w:rPr>
          <w:bCs/>
          <w:kern w:val="0"/>
        </w:rPr>
        <w:t>5.43A</w:t>
      </w:r>
      <w:r w:rsidRPr="003453AC">
        <w:rPr>
          <w:bCs/>
          <w:spacing w:val="-2"/>
          <w:kern w:val="0"/>
        </w:rPr>
        <w:t xml:space="preserve"> </w:t>
      </w:r>
      <w:r w:rsidRPr="003453AC">
        <w:rPr>
          <w:bCs/>
          <w:kern w:val="0"/>
        </w:rPr>
        <w:t xml:space="preserve">apply. </w:t>
      </w:r>
      <w:r w:rsidRPr="003453AC">
        <w:rPr>
          <w:bCs/>
          <w:spacing w:val="16"/>
          <w:kern w:val="0"/>
        </w:rPr>
        <w:t xml:space="preserve"> </w:t>
      </w:r>
    </w:p>
    <w:p w14:paraId="7250E65D" w14:textId="77777777" w:rsidR="003B77E1" w:rsidRPr="003453AC" w:rsidRDefault="003B77E1" w:rsidP="003B77E1">
      <w:pPr>
        <w:tabs>
          <w:tab w:val="left" w:pos="1247"/>
        </w:tabs>
        <w:spacing w:after="220"/>
        <w:ind w:firstLine="720"/>
        <w:rPr>
          <w:bCs/>
          <w:kern w:val="0"/>
        </w:rPr>
      </w:pPr>
      <w:r w:rsidRPr="003453AC">
        <w:rPr>
          <w:bCs/>
          <w:spacing w:val="-1"/>
          <w:kern w:val="0"/>
        </w:rPr>
        <w:t>(296)  5.296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iCs/>
          <w:spacing w:val="-1"/>
          <w:kern w:val="0"/>
        </w:rPr>
        <w:t xml:space="preserve">  </w:t>
      </w:r>
      <w:r w:rsidRPr="003453AC">
        <w:rPr>
          <w:bCs/>
          <w:kern w:val="0"/>
        </w:rPr>
        <w:t>in</w:t>
      </w:r>
      <w:r w:rsidRPr="003453AC">
        <w:rPr>
          <w:bCs/>
          <w:spacing w:val="-2"/>
          <w:kern w:val="0"/>
        </w:rPr>
        <w:t xml:space="preserve"> </w:t>
      </w:r>
      <w:r w:rsidRPr="003453AC">
        <w:rPr>
          <w:bCs/>
          <w:kern w:val="0"/>
        </w:rPr>
        <w:t>Albania,</w:t>
      </w:r>
      <w:r w:rsidRPr="003453AC">
        <w:rPr>
          <w:bCs/>
          <w:spacing w:val="-2"/>
          <w:kern w:val="0"/>
        </w:rPr>
        <w:t xml:space="preserve"> </w:t>
      </w:r>
      <w:r w:rsidRPr="003453AC">
        <w:rPr>
          <w:bCs/>
          <w:spacing w:val="-1"/>
          <w:kern w:val="0"/>
        </w:rPr>
        <w:t>Germany,</w:t>
      </w:r>
      <w:r w:rsidRPr="003453AC">
        <w:rPr>
          <w:bCs/>
          <w:spacing w:val="-2"/>
          <w:kern w:val="0"/>
        </w:rPr>
        <w:t xml:space="preserve"> </w:t>
      </w:r>
      <w:r w:rsidRPr="003453AC">
        <w:rPr>
          <w:bCs/>
          <w:kern w:val="0"/>
        </w:rPr>
        <w:t>Angola,</w:t>
      </w:r>
      <w:r w:rsidRPr="003453AC">
        <w:rPr>
          <w:bCs/>
          <w:spacing w:val="-2"/>
          <w:kern w:val="0"/>
        </w:rPr>
        <w:t xml:space="preserve"> </w:t>
      </w:r>
      <w:r w:rsidRPr="003453AC">
        <w:rPr>
          <w:bCs/>
          <w:spacing w:val="-1"/>
          <w:kern w:val="0"/>
        </w:rPr>
        <w:t>Saudi</w:t>
      </w:r>
      <w:r w:rsidRPr="003453AC">
        <w:rPr>
          <w:bCs/>
          <w:spacing w:val="-3"/>
          <w:kern w:val="0"/>
        </w:rPr>
        <w:t xml:space="preserve"> </w:t>
      </w:r>
      <w:r w:rsidRPr="003453AC">
        <w:rPr>
          <w:bCs/>
          <w:spacing w:val="-1"/>
          <w:kern w:val="0"/>
        </w:rPr>
        <w:t>Arabia,</w:t>
      </w:r>
      <w:r w:rsidRPr="003453AC">
        <w:rPr>
          <w:bCs/>
          <w:spacing w:val="-3"/>
          <w:kern w:val="0"/>
        </w:rPr>
        <w:t xml:space="preserve"> </w:t>
      </w:r>
      <w:r w:rsidRPr="003453AC">
        <w:rPr>
          <w:bCs/>
          <w:spacing w:val="-1"/>
          <w:kern w:val="0"/>
        </w:rPr>
        <w:t>Austria,</w:t>
      </w:r>
      <w:r w:rsidRPr="003453AC">
        <w:rPr>
          <w:bCs/>
          <w:spacing w:val="-3"/>
          <w:kern w:val="0"/>
        </w:rPr>
        <w:t xml:space="preserve"> </w:t>
      </w:r>
      <w:r w:rsidRPr="003453AC">
        <w:rPr>
          <w:bCs/>
          <w:spacing w:val="-1"/>
          <w:kern w:val="0"/>
        </w:rPr>
        <w:t>Bahrain,</w:t>
      </w:r>
      <w:r w:rsidRPr="003453AC">
        <w:rPr>
          <w:bCs/>
          <w:spacing w:val="50"/>
          <w:kern w:val="0"/>
        </w:rPr>
        <w:t xml:space="preserve"> </w:t>
      </w:r>
      <w:r w:rsidRPr="003453AC">
        <w:rPr>
          <w:bCs/>
          <w:spacing w:val="-1"/>
          <w:kern w:val="0"/>
        </w:rPr>
        <w:t>Belgium,</w:t>
      </w:r>
      <w:r w:rsidRPr="003453AC">
        <w:rPr>
          <w:bCs/>
          <w:kern w:val="0"/>
        </w:rPr>
        <w:t xml:space="preserve"> Benin, Bosnia and </w:t>
      </w:r>
      <w:r w:rsidRPr="003453AC">
        <w:rPr>
          <w:bCs/>
          <w:spacing w:val="-1"/>
          <w:kern w:val="0"/>
        </w:rPr>
        <w:t>Herzegovina, Botswana, Bulgaria, Burkina</w:t>
      </w:r>
      <w:r w:rsidRPr="003453AC">
        <w:rPr>
          <w:bCs/>
          <w:kern w:val="0"/>
        </w:rPr>
        <w:t xml:space="preserve"> </w:t>
      </w:r>
      <w:r w:rsidRPr="003453AC">
        <w:rPr>
          <w:bCs/>
          <w:spacing w:val="-1"/>
          <w:kern w:val="0"/>
        </w:rPr>
        <w:t>Faso,</w:t>
      </w:r>
      <w:r w:rsidRPr="003453AC">
        <w:rPr>
          <w:bCs/>
          <w:kern w:val="0"/>
        </w:rPr>
        <w:t xml:space="preserve"> Burundi, </w:t>
      </w:r>
      <w:r w:rsidRPr="003453AC">
        <w:rPr>
          <w:bCs/>
          <w:spacing w:val="-1"/>
          <w:kern w:val="0"/>
        </w:rPr>
        <w:t>Cameroon,</w:t>
      </w:r>
      <w:r w:rsidRPr="003453AC">
        <w:rPr>
          <w:bCs/>
          <w:spacing w:val="63"/>
          <w:kern w:val="0"/>
        </w:rPr>
        <w:t xml:space="preserve"> </w:t>
      </w:r>
      <w:r w:rsidRPr="003453AC">
        <w:rPr>
          <w:bCs/>
          <w:kern w:val="0"/>
        </w:rPr>
        <w:t>Vatican, Congo (Rep. of the), Côte</w:t>
      </w:r>
      <w:r w:rsidRPr="003453AC">
        <w:rPr>
          <w:bCs/>
          <w:spacing w:val="-1"/>
          <w:kern w:val="0"/>
        </w:rPr>
        <w:t xml:space="preserve"> d’Ivoire,</w:t>
      </w:r>
      <w:r w:rsidRPr="003453AC">
        <w:rPr>
          <w:bCs/>
          <w:kern w:val="0"/>
        </w:rPr>
        <w:t xml:space="preserve"> Croatia, </w:t>
      </w:r>
      <w:r w:rsidRPr="003453AC">
        <w:rPr>
          <w:bCs/>
          <w:spacing w:val="-1"/>
          <w:kern w:val="0"/>
        </w:rPr>
        <w:t>Denmark,</w:t>
      </w:r>
      <w:r w:rsidRPr="003453AC">
        <w:rPr>
          <w:bCs/>
          <w:kern w:val="0"/>
        </w:rPr>
        <w:t xml:space="preserve"> Djibouti, Egypt, United Arab</w:t>
      </w:r>
      <w:r w:rsidRPr="003453AC">
        <w:rPr>
          <w:bCs/>
          <w:spacing w:val="27"/>
          <w:kern w:val="0"/>
        </w:rPr>
        <w:t xml:space="preserve"> </w:t>
      </w:r>
      <w:r w:rsidRPr="003453AC">
        <w:rPr>
          <w:bCs/>
          <w:spacing w:val="-1"/>
          <w:kern w:val="0"/>
        </w:rPr>
        <w:t>Emirates,</w:t>
      </w:r>
      <w:r w:rsidRPr="003453AC">
        <w:rPr>
          <w:bCs/>
          <w:kern w:val="0"/>
        </w:rPr>
        <w:t xml:space="preserve"> Spain, Estonia, Eswatini, Finland, France, Gabon, </w:t>
      </w:r>
      <w:r w:rsidRPr="003453AC">
        <w:rPr>
          <w:bCs/>
          <w:spacing w:val="-1"/>
          <w:kern w:val="0"/>
        </w:rPr>
        <w:t>Georgia,</w:t>
      </w:r>
      <w:r w:rsidRPr="003453AC">
        <w:rPr>
          <w:bCs/>
          <w:kern w:val="0"/>
        </w:rPr>
        <w:t xml:space="preserve"> Ghana, Hungary, Iraq,</w:t>
      </w:r>
      <w:r w:rsidRPr="003453AC">
        <w:rPr>
          <w:bCs/>
          <w:spacing w:val="27"/>
          <w:kern w:val="0"/>
        </w:rPr>
        <w:t xml:space="preserve"> </w:t>
      </w:r>
      <w:r w:rsidRPr="003453AC">
        <w:rPr>
          <w:bCs/>
          <w:spacing w:val="-1"/>
          <w:kern w:val="0"/>
        </w:rPr>
        <w:t>Ireland, Iceland, Israel, Italy, Jordan, Kenya, Kuwait, Lesotho,</w:t>
      </w:r>
      <w:r w:rsidRPr="003453AC">
        <w:rPr>
          <w:bCs/>
          <w:kern w:val="0"/>
        </w:rPr>
        <w:t xml:space="preserve"> Latvia, Lebanon, Libya,</w:t>
      </w:r>
      <w:r w:rsidRPr="003453AC">
        <w:rPr>
          <w:bCs/>
          <w:spacing w:val="23"/>
          <w:kern w:val="0"/>
        </w:rPr>
        <w:t xml:space="preserve"> </w:t>
      </w:r>
      <w:r w:rsidRPr="003453AC">
        <w:rPr>
          <w:bCs/>
          <w:spacing w:val="-1"/>
          <w:kern w:val="0"/>
        </w:rPr>
        <w:t>Liechtenstein, Lithuania, Luxembourg,</w:t>
      </w:r>
      <w:r w:rsidRPr="003453AC">
        <w:rPr>
          <w:bCs/>
          <w:kern w:val="0"/>
        </w:rPr>
        <w:t xml:space="preserve"> North Macedonia, Malawi,</w:t>
      </w:r>
      <w:r w:rsidRPr="003453AC">
        <w:rPr>
          <w:bCs/>
          <w:spacing w:val="-1"/>
          <w:kern w:val="0"/>
        </w:rPr>
        <w:t xml:space="preserve"> </w:t>
      </w:r>
      <w:r w:rsidRPr="003453AC">
        <w:rPr>
          <w:bCs/>
          <w:kern w:val="0"/>
        </w:rPr>
        <w:t>Mali, Malta, Morocco,</w:t>
      </w:r>
      <w:r w:rsidRPr="003453AC">
        <w:rPr>
          <w:bCs/>
          <w:spacing w:val="28"/>
          <w:kern w:val="0"/>
        </w:rPr>
        <w:t xml:space="preserve"> </w:t>
      </w:r>
      <w:r w:rsidRPr="003453AC">
        <w:rPr>
          <w:bCs/>
          <w:kern w:val="0"/>
        </w:rPr>
        <w:t xml:space="preserve">Mauritius, Mauritania, </w:t>
      </w:r>
      <w:r w:rsidRPr="003453AC">
        <w:rPr>
          <w:bCs/>
          <w:spacing w:val="-1"/>
          <w:kern w:val="0"/>
        </w:rPr>
        <w:t>Moldova,</w:t>
      </w:r>
      <w:r w:rsidRPr="003453AC">
        <w:rPr>
          <w:bCs/>
          <w:kern w:val="0"/>
        </w:rPr>
        <w:t xml:space="preserve"> Monaco, </w:t>
      </w:r>
      <w:r w:rsidRPr="003453AC">
        <w:rPr>
          <w:bCs/>
          <w:spacing w:val="-1"/>
          <w:kern w:val="0"/>
        </w:rPr>
        <w:t>Mozambique,</w:t>
      </w:r>
      <w:r w:rsidRPr="003453AC">
        <w:rPr>
          <w:bCs/>
          <w:kern w:val="0"/>
        </w:rPr>
        <w:t xml:space="preserve"> </w:t>
      </w:r>
      <w:r w:rsidRPr="003453AC">
        <w:rPr>
          <w:bCs/>
          <w:spacing w:val="-1"/>
          <w:kern w:val="0"/>
        </w:rPr>
        <w:t>Namibia,</w:t>
      </w:r>
      <w:r w:rsidRPr="003453AC">
        <w:rPr>
          <w:bCs/>
          <w:kern w:val="0"/>
        </w:rPr>
        <w:t xml:space="preserve"> </w:t>
      </w:r>
      <w:r w:rsidRPr="003453AC">
        <w:rPr>
          <w:bCs/>
          <w:spacing w:val="-1"/>
          <w:kern w:val="0"/>
        </w:rPr>
        <w:t>Niger,</w:t>
      </w:r>
      <w:r w:rsidRPr="003453AC">
        <w:rPr>
          <w:bCs/>
          <w:kern w:val="0"/>
        </w:rPr>
        <w:t xml:space="preserve"> Nigeria, </w:t>
      </w:r>
      <w:r w:rsidRPr="003453AC">
        <w:rPr>
          <w:bCs/>
          <w:spacing w:val="-1"/>
          <w:kern w:val="0"/>
        </w:rPr>
        <w:t>Norway,</w:t>
      </w:r>
      <w:r w:rsidRPr="003453AC">
        <w:rPr>
          <w:bCs/>
          <w:kern w:val="0"/>
        </w:rPr>
        <w:t xml:space="preserve"> </w:t>
      </w:r>
      <w:r w:rsidRPr="003453AC">
        <w:rPr>
          <w:bCs/>
          <w:spacing w:val="-1"/>
          <w:kern w:val="0"/>
        </w:rPr>
        <w:t>Oman,</w:t>
      </w:r>
      <w:r w:rsidRPr="003453AC">
        <w:rPr>
          <w:bCs/>
          <w:spacing w:val="75"/>
          <w:kern w:val="0"/>
        </w:rPr>
        <w:t xml:space="preserve"> </w:t>
      </w:r>
      <w:r w:rsidRPr="003453AC">
        <w:rPr>
          <w:bCs/>
          <w:kern w:val="0"/>
        </w:rPr>
        <w:t xml:space="preserve">Uganda, the Netherlands, Poland, </w:t>
      </w:r>
      <w:r w:rsidRPr="003453AC">
        <w:rPr>
          <w:bCs/>
          <w:spacing w:val="-1"/>
          <w:kern w:val="0"/>
        </w:rPr>
        <w:t>Portugal, Qatar, the Syrian Arab</w:t>
      </w:r>
      <w:r w:rsidRPr="003453AC">
        <w:rPr>
          <w:bCs/>
          <w:kern w:val="0"/>
        </w:rPr>
        <w:t xml:space="preserve"> Republic, </w:t>
      </w:r>
      <w:r w:rsidRPr="003453AC">
        <w:rPr>
          <w:bCs/>
          <w:spacing w:val="-1"/>
          <w:kern w:val="0"/>
        </w:rPr>
        <w:t>Slovakia,</w:t>
      </w:r>
      <w:r w:rsidRPr="003453AC">
        <w:rPr>
          <w:bCs/>
          <w:kern w:val="0"/>
        </w:rPr>
        <w:t xml:space="preserve"> the Czech</w:t>
      </w:r>
      <w:r w:rsidRPr="003453AC">
        <w:rPr>
          <w:bCs/>
          <w:spacing w:val="29"/>
          <w:kern w:val="0"/>
        </w:rPr>
        <w:t xml:space="preserve"> </w:t>
      </w:r>
      <w:r w:rsidRPr="003453AC">
        <w:rPr>
          <w:bCs/>
          <w:kern w:val="0"/>
        </w:rPr>
        <w:t xml:space="preserve">Republic, </w:t>
      </w:r>
      <w:r w:rsidRPr="003453AC">
        <w:rPr>
          <w:bCs/>
          <w:spacing w:val="-1"/>
          <w:kern w:val="0"/>
        </w:rPr>
        <w:t>Romania,</w:t>
      </w:r>
      <w:r w:rsidRPr="003453AC">
        <w:rPr>
          <w:bCs/>
          <w:kern w:val="0"/>
        </w:rPr>
        <w:t xml:space="preserve"> the United </w:t>
      </w:r>
      <w:r w:rsidRPr="003453AC">
        <w:rPr>
          <w:bCs/>
          <w:spacing w:val="-1"/>
          <w:kern w:val="0"/>
        </w:rPr>
        <w:t>Kingdom,</w:t>
      </w:r>
      <w:r w:rsidRPr="003453AC">
        <w:rPr>
          <w:bCs/>
          <w:kern w:val="0"/>
        </w:rPr>
        <w:t xml:space="preserve"> Rwanda, San Marino, </w:t>
      </w:r>
      <w:r w:rsidRPr="003453AC">
        <w:rPr>
          <w:bCs/>
          <w:spacing w:val="-1"/>
          <w:kern w:val="0"/>
        </w:rPr>
        <w:t>Serbia,</w:t>
      </w:r>
      <w:r w:rsidRPr="003453AC">
        <w:rPr>
          <w:bCs/>
          <w:kern w:val="0"/>
        </w:rPr>
        <w:t xml:space="preserve"> </w:t>
      </w:r>
      <w:r w:rsidRPr="003453AC">
        <w:rPr>
          <w:bCs/>
          <w:spacing w:val="-1"/>
          <w:kern w:val="0"/>
        </w:rPr>
        <w:t>Sudan,</w:t>
      </w:r>
      <w:r w:rsidRPr="003453AC">
        <w:rPr>
          <w:bCs/>
          <w:kern w:val="0"/>
        </w:rPr>
        <w:t xml:space="preserve"> South Africa,</w:t>
      </w:r>
      <w:r w:rsidRPr="003453AC">
        <w:rPr>
          <w:bCs/>
          <w:spacing w:val="37"/>
          <w:kern w:val="0"/>
        </w:rPr>
        <w:t xml:space="preserve"> </w:t>
      </w:r>
      <w:r w:rsidRPr="003453AC">
        <w:rPr>
          <w:bCs/>
          <w:kern w:val="0"/>
        </w:rPr>
        <w:t xml:space="preserve">Sweden, Switzerland, Tanzania, Chad, Togo, Tunisia, Turkey, </w:t>
      </w:r>
      <w:r w:rsidRPr="003453AC">
        <w:rPr>
          <w:bCs/>
          <w:spacing w:val="-1"/>
          <w:kern w:val="0"/>
        </w:rPr>
        <w:t>Ukraine,</w:t>
      </w:r>
      <w:r w:rsidRPr="003453AC">
        <w:rPr>
          <w:bCs/>
          <w:kern w:val="0"/>
        </w:rPr>
        <w:t xml:space="preserve"> </w:t>
      </w:r>
      <w:r w:rsidRPr="003453AC">
        <w:rPr>
          <w:bCs/>
          <w:spacing w:val="-1"/>
          <w:kern w:val="0"/>
        </w:rPr>
        <w:t>Zambia</w:t>
      </w:r>
      <w:r w:rsidRPr="003453AC">
        <w:rPr>
          <w:bCs/>
          <w:kern w:val="0"/>
        </w:rPr>
        <w:t xml:space="preserve"> and </w:t>
      </w:r>
      <w:r w:rsidRPr="003453AC">
        <w:rPr>
          <w:bCs/>
          <w:spacing w:val="-1"/>
          <w:kern w:val="0"/>
        </w:rPr>
        <w:t>Zimbabwe,</w:t>
      </w:r>
      <w:r w:rsidRPr="003453AC">
        <w:rPr>
          <w:bCs/>
          <w:kern w:val="0"/>
        </w:rPr>
        <w:t xml:space="preserve"> the</w:t>
      </w:r>
      <w:r w:rsidRPr="003453AC">
        <w:rPr>
          <w:bCs/>
          <w:spacing w:val="39"/>
          <w:kern w:val="0"/>
        </w:rPr>
        <w:t xml:space="preserve"> </w:t>
      </w:r>
      <w:r w:rsidRPr="003453AC">
        <w:rPr>
          <w:bCs/>
          <w:kern w:val="0"/>
        </w:rPr>
        <w:t xml:space="preserve">frequency band 470-694 MHz is </w:t>
      </w:r>
      <w:r w:rsidRPr="003453AC">
        <w:rPr>
          <w:bCs/>
          <w:spacing w:val="-1"/>
          <w:kern w:val="0"/>
        </w:rPr>
        <w:t xml:space="preserve">also allocated on </w:t>
      </w:r>
      <w:r w:rsidRPr="003453AC">
        <w:rPr>
          <w:bCs/>
          <w:kern w:val="0"/>
        </w:rPr>
        <w:t>a</w:t>
      </w:r>
      <w:r w:rsidRPr="003453AC">
        <w:rPr>
          <w:bCs/>
          <w:spacing w:val="-1"/>
          <w:kern w:val="0"/>
        </w:rPr>
        <w:t xml:space="preserve"> secondary basis</w:t>
      </w:r>
      <w:r w:rsidRPr="003453AC">
        <w:rPr>
          <w:bCs/>
          <w:kern w:val="0"/>
        </w:rPr>
        <w:t xml:space="preserve"> to the land </w:t>
      </w:r>
      <w:r w:rsidRPr="003453AC">
        <w:rPr>
          <w:bCs/>
          <w:spacing w:val="-1"/>
          <w:kern w:val="0"/>
        </w:rPr>
        <w:t>mobile</w:t>
      </w:r>
      <w:r w:rsidRPr="003453AC">
        <w:rPr>
          <w:bCs/>
          <w:kern w:val="0"/>
        </w:rPr>
        <w:t xml:space="preserve"> service,</w:t>
      </w:r>
      <w:r w:rsidRPr="003453AC">
        <w:rPr>
          <w:bCs/>
          <w:spacing w:val="25"/>
          <w:kern w:val="0"/>
        </w:rPr>
        <w:t xml:space="preserve"> </w:t>
      </w:r>
      <w:r w:rsidRPr="003453AC">
        <w:rPr>
          <w:bCs/>
          <w:kern w:val="0"/>
        </w:rPr>
        <w:t xml:space="preserve">intended for applications </w:t>
      </w:r>
      <w:r w:rsidRPr="003453AC">
        <w:rPr>
          <w:bCs/>
          <w:spacing w:val="-1"/>
          <w:kern w:val="0"/>
        </w:rPr>
        <w:t>ancillary to broadcasting and programme-making.</w:t>
      </w:r>
      <w:r w:rsidRPr="003453AC">
        <w:rPr>
          <w:bCs/>
          <w:kern w:val="0"/>
        </w:rPr>
        <w:t xml:space="preserve">  Stations of the land</w:t>
      </w:r>
      <w:r w:rsidRPr="003453AC">
        <w:rPr>
          <w:bCs/>
          <w:spacing w:val="31"/>
          <w:kern w:val="0"/>
        </w:rPr>
        <w:t xml:space="preserve"> </w:t>
      </w:r>
      <w:r w:rsidRPr="003453AC">
        <w:rPr>
          <w:bCs/>
          <w:kern w:val="0"/>
        </w:rPr>
        <w:t xml:space="preserve">mobile service in the countries </w:t>
      </w:r>
      <w:r w:rsidRPr="003453AC">
        <w:rPr>
          <w:bCs/>
          <w:spacing w:val="-1"/>
          <w:kern w:val="0"/>
        </w:rPr>
        <w:t>listed</w:t>
      </w:r>
      <w:r w:rsidRPr="003453AC">
        <w:rPr>
          <w:bCs/>
          <w:kern w:val="0"/>
        </w:rPr>
        <w:t xml:space="preserve"> in this footnote shall </w:t>
      </w:r>
      <w:r w:rsidRPr="003453AC">
        <w:rPr>
          <w:bCs/>
          <w:spacing w:val="-1"/>
          <w:kern w:val="0"/>
        </w:rPr>
        <w:t>not cause harmful interference</w:t>
      </w:r>
      <w:r w:rsidRPr="003453AC">
        <w:rPr>
          <w:bCs/>
          <w:kern w:val="0"/>
        </w:rPr>
        <w:t xml:space="preserve"> to </w:t>
      </w:r>
      <w:r w:rsidRPr="003453AC">
        <w:rPr>
          <w:bCs/>
          <w:spacing w:val="-1"/>
          <w:kern w:val="0"/>
        </w:rPr>
        <w:t xml:space="preserve">existing </w:t>
      </w:r>
      <w:r w:rsidRPr="003453AC">
        <w:rPr>
          <w:bCs/>
          <w:kern w:val="0"/>
        </w:rPr>
        <w:t>or planned stations operating</w:t>
      </w:r>
      <w:r w:rsidRPr="003453AC">
        <w:rPr>
          <w:bCs/>
          <w:spacing w:val="-2"/>
          <w:kern w:val="0"/>
        </w:rPr>
        <w:t xml:space="preserve"> </w:t>
      </w:r>
      <w:r w:rsidRPr="003453AC">
        <w:rPr>
          <w:bCs/>
          <w:kern w:val="0"/>
        </w:rPr>
        <w:t xml:space="preserve">in </w:t>
      </w:r>
      <w:r w:rsidRPr="003453AC">
        <w:rPr>
          <w:bCs/>
          <w:spacing w:val="-1"/>
          <w:kern w:val="0"/>
        </w:rPr>
        <w:t>accordance</w:t>
      </w:r>
      <w:r w:rsidRPr="003453AC">
        <w:rPr>
          <w:bCs/>
          <w:kern w:val="0"/>
        </w:rPr>
        <w:t xml:space="preserve"> with</w:t>
      </w:r>
      <w:r w:rsidRPr="003453AC">
        <w:rPr>
          <w:bCs/>
          <w:spacing w:val="-2"/>
          <w:kern w:val="0"/>
        </w:rPr>
        <w:t xml:space="preserve"> </w:t>
      </w:r>
      <w:r w:rsidRPr="003453AC">
        <w:rPr>
          <w:bCs/>
          <w:kern w:val="0"/>
        </w:rPr>
        <w:t>the Table</w:t>
      </w:r>
      <w:r w:rsidRPr="003453AC">
        <w:rPr>
          <w:bCs/>
          <w:spacing w:val="-2"/>
          <w:kern w:val="0"/>
        </w:rPr>
        <w:t xml:space="preserve"> </w:t>
      </w:r>
      <w:r w:rsidRPr="003453AC">
        <w:rPr>
          <w:bCs/>
          <w:kern w:val="0"/>
        </w:rPr>
        <w:t>in</w:t>
      </w:r>
      <w:r w:rsidRPr="003453AC">
        <w:rPr>
          <w:bCs/>
          <w:spacing w:val="-2"/>
          <w:kern w:val="0"/>
        </w:rPr>
        <w:t xml:space="preserve"> </w:t>
      </w:r>
      <w:r w:rsidRPr="003453AC">
        <w:rPr>
          <w:bCs/>
          <w:spacing w:val="-1"/>
          <w:kern w:val="0"/>
        </w:rPr>
        <w:t>countries</w:t>
      </w:r>
      <w:r w:rsidRPr="003453AC">
        <w:rPr>
          <w:bCs/>
          <w:kern w:val="0"/>
        </w:rPr>
        <w:t xml:space="preserve"> other than </w:t>
      </w:r>
      <w:r w:rsidRPr="003453AC">
        <w:rPr>
          <w:bCs/>
          <w:spacing w:val="-1"/>
          <w:kern w:val="0"/>
        </w:rPr>
        <w:t>those</w:t>
      </w:r>
      <w:r w:rsidRPr="003453AC">
        <w:rPr>
          <w:bCs/>
          <w:kern w:val="0"/>
        </w:rPr>
        <w:t xml:space="preserve"> listed in this</w:t>
      </w:r>
      <w:r w:rsidRPr="003453AC">
        <w:rPr>
          <w:bCs/>
          <w:spacing w:val="39"/>
          <w:kern w:val="0"/>
        </w:rPr>
        <w:t xml:space="preserve"> </w:t>
      </w:r>
      <w:r w:rsidRPr="003453AC">
        <w:rPr>
          <w:bCs/>
          <w:kern w:val="0"/>
        </w:rPr>
        <w:t>footnote.</w:t>
      </w:r>
    </w:p>
    <w:p w14:paraId="5B394C9C" w14:textId="77777777" w:rsidR="003B77E1" w:rsidRDefault="003B77E1" w:rsidP="00174519">
      <w:pPr>
        <w:spacing w:after="120"/>
        <w:ind w:firstLine="720"/>
        <w:rPr>
          <w:bCs/>
          <w:kern w:val="0"/>
          <w:szCs w:val="22"/>
        </w:rPr>
      </w:pPr>
    </w:p>
    <w:p w14:paraId="3CDFC261" w14:textId="77777777" w:rsidR="00E232A4" w:rsidRPr="003453AC" w:rsidRDefault="00E232A4" w:rsidP="00E232A4">
      <w:pPr>
        <w:tabs>
          <w:tab w:val="left" w:pos="654"/>
          <w:tab w:val="left" w:pos="1248"/>
        </w:tabs>
        <w:spacing w:after="220"/>
        <w:ind w:firstLine="720"/>
        <w:rPr>
          <w:bCs/>
          <w:spacing w:val="-1"/>
          <w:kern w:val="0"/>
        </w:rPr>
      </w:pPr>
      <w:r w:rsidRPr="003453AC">
        <w:rPr>
          <w:bCs/>
          <w:kern w:val="0"/>
        </w:rPr>
        <w:t xml:space="preserve">(i)  5.296A  In Micronesia, the Solomon </w:t>
      </w:r>
      <w:r w:rsidRPr="003453AC">
        <w:rPr>
          <w:bCs/>
          <w:spacing w:val="-1"/>
          <w:kern w:val="0"/>
        </w:rPr>
        <w:t>Islands, Tuvalu and Vanuatu, the frequency</w:t>
      </w:r>
      <w:r w:rsidRPr="003453AC">
        <w:rPr>
          <w:bCs/>
          <w:kern w:val="0"/>
        </w:rPr>
        <w:t xml:space="preserve"> band 470-</w:t>
      </w:r>
      <w:r w:rsidRPr="003453AC">
        <w:rPr>
          <w:bCs/>
          <w:spacing w:val="-1"/>
          <w:kern w:val="0"/>
        </w:rPr>
        <w:t>698 MHz, or portions thereof, and in</w:t>
      </w:r>
      <w:r w:rsidRPr="003453AC">
        <w:rPr>
          <w:bCs/>
          <w:kern w:val="0"/>
        </w:rPr>
        <w:t xml:space="preserve"> Bangladesh, Maldives and </w:t>
      </w:r>
      <w:r w:rsidRPr="003453AC">
        <w:rPr>
          <w:bCs/>
          <w:spacing w:val="-1"/>
          <w:kern w:val="0"/>
        </w:rPr>
        <w:t>New</w:t>
      </w:r>
      <w:r w:rsidRPr="003453AC">
        <w:rPr>
          <w:bCs/>
          <w:kern w:val="0"/>
        </w:rPr>
        <w:t xml:space="preserve"> Zealand, the frequency band</w:t>
      </w:r>
      <w:r w:rsidRPr="003453AC">
        <w:rPr>
          <w:bCs/>
          <w:spacing w:val="30"/>
          <w:kern w:val="0"/>
        </w:rPr>
        <w:t xml:space="preserve"> </w:t>
      </w:r>
      <w:r w:rsidRPr="003453AC">
        <w:rPr>
          <w:bCs/>
          <w:kern w:val="0"/>
        </w:rPr>
        <w:t>610-698 MHz, or portions thereof,</w:t>
      </w:r>
      <w:r w:rsidRPr="003453AC">
        <w:rPr>
          <w:bCs/>
          <w:spacing w:val="-1"/>
          <w:kern w:val="0"/>
        </w:rPr>
        <w:t xml:space="preserve"> </w:t>
      </w:r>
      <w:r w:rsidRPr="003453AC">
        <w:rPr>
          <w:bCs/>
          <w:kern w:val="0"/>
        </w:rPr>
        <w:t xml:space="preserve">are identified for use by </w:t>
      </w:r>
      <w:r w:rsidRPr="003453AC">
        <w:rPr>
          <w:bCs/>
          <w:spacing w:val="-1"/>
          <w:kern w:val="0"/>
        </w:rPr>
        <w:t>these</w:t>
      </w:r>
      <w:r w:rsidRPr="003453AC">
        <w:rPr>
          <w:bCs/>
          <w:kern w:val="0"/>
        </w:rPr>
        <w:t xml:space="preserve"> </w:t>
      </w:r>
      <w:r w:rsidRPr="003453AC">
        <w:rPr>
          <w:bCs/>
          <w:spacing w:val="-1"/>
          <w:kern w:val="0"/>
        </w:rPr>
        <w:t>administrations</w:t>
      </w:r>
      <w:r w:rsidRPr="003453AC">
        <w:rPr>
          <w:bCs/>
          <w:kern w:val="0"/>
        </w:rPr>
        <w:t xml:space="preserve"> wishing to </w:t>
      </w:r>
      <w:r w:rsidRPr="003453AC">
        <w:rPr>
          <w:bCs/>
          <w:spacing w:val="-1"/>
          <w:kern w:val="0"/>
        </w:rPr>
        <w:t>implement</w:t>
      </w:r>
      <w:r w:rsidRPr="003453AC">
        <w:rPr>
          <w:bCs/>
          <w:kern w:val="0"/>
        </w:rPr>
        <w:t xml:space="preserve"> </w:t>
      </w:r>
      <w:r w:rsidRPr="003453AC">
        <w:rPr>
          <w:bCs/>
          <w:spacing w:val="-1"/>
          <w:kern w:val="0"/>
        </w:rPr>
        <w:t xml:space="preserve">International </w:t>
      </w:r>
      <w:r w:rsidRPr="003453AC">
        <w:rPr>
          <w:bCs/>
          <w:kern w:val="0"/>
        </w:rPr>
        <w:t xml:space="preserve">Mobile </w:t>
      </w:r>
      <w:r w:rsidRPr="003453AC">
        <w:rPr>
          <w:bCs/>
          <w:spacing w:val="-1"/>
          <w:kern w:val="0"/>
        </w:rPr>
        <w:t>Telecommunications</w:t>
      </w:r>
      <w:r w:rsidRPr="003453AC">
        <w:rPr>
          <w:bCs/>
          <w:kern w:val="0"/>
        </w:rPr>
        <w:t xml:space="preserve"> (IMT) – see </w:t>
      </w:r>
      <w:r w:rsidRPr="003453AC">
        <w:rPr>
          <w:bCs/>
          <w:spacing w:val="-1"/>
          <w:kern w:val="0"/>
        </w:rPr>
        <w:t xml:space="preserve">Resolution </w:t>
      </w:r>
      <w:r w:rsidRPr="003453AC">
        <w:rPr>
          <w:bCs/>
          <w:kern w:val="0"/>
        </w:rPr>
        <w:t xml:space="preserve">224 </w:t>
      </w:r>
      <w:r w:rsidRPr="003453AC">
        <w:rPr>
          <w:bCs/>
          <w:spacing w:val="-1"/>
          <w:kern w:val="0"/>
        </w:rPr>
        <w:t xml:space="preserve">(Rev.WRC-19).  </w:t>
      </w:r>
      <w:r w:rsidRPr="003453AC">
        <w:rPr>
          <w:bCs/>
          <w:kern w:val="0"/>
        </w:rPr>
        <w:t xml:space="preserve">This identification </w:t>
      </w:r>
      <w:r w:rsidRPr="003453AC">
        <w:rPr>
          <w:bCs/>
          <w:spacing w:val="-1"/>
          <w:kern w:val="0"/>
        </w:rPr>
        <w:t>does</w:t>
      </w:r>
      <w:r w:rsidRPr="003453AC">
        <w:rPr>
          <w:bCs/>
          <w:kern w:val="0"/>
        </w:rPr>
        <w:t xml:space="preserve"> not preclude the use</w:t>
      </w:r>
      <w:r w:rsidRPr="003453AC">
        <w:rPr>
          <w:bCs/>
          <w:spacing w:val="-1"/>
          <w:kern w:val="0"/>
        </w:rPr>
        <w:t xml:space="preserve"> of these frequency</w:t>
      </w:r>
      <w:r w:rsidRPr="003453AC">
        <w:rPr>
          <w:bCs/>
          <w:kern w:val="0"/>
        </w:rPr>
        <w:t xml:space="preserve"> bands by any application of the</w:t>
      </w:r>
      <w:r w:rsidRPr="003453AC">
        <w:rPr>
          <w:bCs/>
          <w:spacing w:val="27"/>
          <w:kern w:val="0"/>
        </w:rPr>
        <w:t xml:space="preserve"> </w:t>
      </w:r>
      <w:r w:rsidRPr="003453AC">
        <w:rPr>
          <w:bCs/>
          <w:kern w:val="0"/>
        </w:rPr>
        <w:t xml:space="preserve">services to which they are allocated and does not establish </w:t>
      </w:r>
      <w:r w:rsidRPr="003453AC">
        <w:rPr>
          <w:bCs/>
          <w:spacing w:val="-1"/>
          <w:kern w:val="0"/>
        </w:rPr>
        <w:t>priority</w:t>
      </w:r>
      <w:r w:rsidRPr="003453AC">
        <w:rPr>
          <w:bCs/>
          <w:kern w:val="0"/>
        </w:rPr>
        <w:t xml:space="preserve"> in the Radio Regulations.  The</w:t>
      </w:r>
      <w:r w:rsidRPr="003453AC">
        <w:rPr>
          <w:bCs/>
          <w:spacing w:val="26"/>
          <w:kern w:val="0"/>
        </w:rPr>
        <w:t xml:space="preserve"> </w:t>
      </w:r>
      <w:r w:rsidRPr="003453AC">
        <w:rPr>
          <w:bCs/>
          <w:spacing w:val="-1"/>
          <w:kern w:val="0"/>
        </w:rPr>
        <w:t>mobile allocation in this frequency</w:t>
      </w:r>
      <w:r w:rsidRPr="003453AC">
        <w:rPr>
          <w:bCs/>
          <w:kern w:val="0"/>
        </w:rPr>
        <w:t xml:space="preserve"> band shall not be used for</w:t>
      </w:r>
      <w:r w:rsidRPr="003453AC">
        <w:rPr>
          <w:bCs/>
          <w:spacing w:val="-1"/>
          <w:kern w:val="0"/>
        </w:rPr>
        <w:t xml:space="preserve"> </w:t>
      </w:r>
      <w:r w:rsidRPr="003453AC">
        <w:rPr>
          <w:bCs/>
          <w:kern w:val="0"/>
        </w:rPr>
        <w:t xml:space="preserve">IMT </w:t>
      </w:r>
      <w:r w:rsidRPr="003453AC">
        <w:rPr>
          <w:bCs/>
          <w:spacing w:val="-1"/>
          <w:kern w:val="0"/>
        </w:rPr>
        <w:t>systems</w:t>
      </w:r>
      <w:r w:rsidRPr="003453AC">
        <w:rPr>
          <w:bCs/>
          <w:kern w:val="0"/>
        </w:rPr>
        <w:t xml:space="preserve"> unless subject to</w:t>
      </w:r>
      <w:r w:rsidRPr="003453AC">
        <w:rPr>
          <w:bCs/>
          <w:spacing w:val="31"/>
          <w:kern w:val="0"/>
        </w:rPr>
        <w:t xml:space="preserve"> </w:t>
      </w:r>
      <w:r w:rsidRPr="003453AC">
        <w:rPr>
          <w:bCs/>
          <w:spacing w:val="-1"/>
          <w:kern w:val="0"/>
        </w:rPr>
        <w:t>agreement</w:t>
      </w:r>
      <w:r w:rsidRPr="003453AC">
        <w:rPr>
          <w:bCs/>
          <w:kern w:val="0"/>
        </w:rPr>
        <w:t xml:space="preserve"> obtained under No.</w:t>
      </w:r>
      <w:r w:rsidRPr="003453AC">
        <w:rPr>
          <w:bCs/>
          <w:spacing w:val="-1"/>
          <w:kern w:val="0"/>
        </w:rPr>
        <w:t xml:space="preserve"> </w:t>
      </w:r>
      <w:r w:rsidRPr="003453AC">
        <w:rPr>
          <w:bCs/>
          <w:kern w:val="0"/>
        </w:rPr>
        <w:t xml:space="preserve">9.21 and shall not cause harmful </w:t>
      </w:r>
      <w:r w:rsidRPr="003453AC">
        <w:rPr>
          <w:bCs/>
          <w:spacing w:val="-1"/>
          <w:kern w:val="0"/>
        </w:rPr>
        <w:t>interference to, or claim protection</w:t>
      </w:r>
      <w:r w:rsidRPr="003453AC">
        <w:rPr>
          <w:bCs/>
          <w:spacing w:val="32"/>
          <w:kern w:val="0"/>
        </w:rPr>
        <w:t xml:space="preserve"> </w:t>
      </w:r>
      <w:r w:rsidRPr="003453AC">
        <w:rPr>
          <w:bCs/>
          <w:spacing w:val="-1"/>
          <w:kern w:val="0"/>
        </w:rPr>
        <w:t xml:space="preserve">from, </w:t>
      </w:r>
      <w:r w:rsidRPr="003453AC">
        <w:rPr>
          <w:bCs/>
          <w:kern w:val="0"/>
        </w:rPr>
        <w:t>the broadcasting</w:t>
      </w:r>
      <w:r w:rsidRPr="003453AC">
        <w:rPr>
          <w:bCs/>
          <w:spacing w:val="-1"/>
          <w:kern w:val="0"/>
        </w:rPr>
        <w:t xml:space="preserve"> </w:t>
      </w:r>
      <w:r w:rsidRPr="003453AC">
        <w:rPr>
          <w:bCs/>
          <w:kern w:val="0"/>
        </w:rPr>
        <w:t>service</w:t>
      </w:r>
      <w:r w:rsidRPr="003453AC">
        <w:rPr>
          <w:bCs/>
          <w:spacing w:val="-1"/>
          <w:kern w:val="0"/>
        </w:rPr>
        <w:t xml:space="preserve"> of</w:t>
      </w:r>
      <w:r w:rsidRPr="003453AC">
        <w:rPr>
          <w:bCs/>
          <w:spacing w:val="-2"/>
          <w:kern w:val="0"/>
        </w:rPr>
        <w:t xml:space="preserve"> </w:t>
      </w:r>
      <w:r w:rsidRPr="003453AC">
        <w:rPr>
          <w:bCs/>
          <w:spacing w:val="-1"/>
          <w:kern w:val="0"/>
        </w:rPr>
        <w:t>neighbouring countries.</w:t>
      </w:r>
      <w:r w:rsidRPr="003453AC">
        <w:rPr>
          <w:bCs/>
          <w:spacing w:val="-2"/>
          <w:kern w:val="0"/>
        </w:rPr>
        <w:t xml:space="preserve">  </w:t>
      </w:r>
      <w:r w:rsidRPr="003453AC">
        <w:rPr>
          <w:bCs/>
          <w:spacing w:val="-1"/>
          <w:kern w:val="0"/>
        </w:rPr>
        <w:t>Nos.</w:t>
      </w:r>
      <w:r w:rsidRPr="003453AC">
        <w:rPr>
          <w:bCs/>
          <w:kern w:val="0"/>
        </w:rPr>
        <w:t xml:space="preserve"> 5.43</w:t>
      </w:r>
      <w:r w:rsidRPr="003453AC">
        <w:rPr>
          <w:bCs/>
          <w:spacing w:val="-1"/>
          <w:kern w:val="0"/>
        </w:rPr>
        <w:t xml:space="preserve"> </w:t>
      </w:r>
      <w:r w:rsidRPr="003453AC">
        <w:rPr>
          <w:bCs/>
          <w:kern w:val="0"/>
        </w:rPr>
        <w:t>and</w:t>
      </w:r>
      <w:r w:rsidRPr="003453AC">
        <w:rPr>
          <w:bCs/>
          <w:spacing w:val="-1"/>
          <w:kern w:val="0"/>
        </w:rPr>
        <w:t xml:space="preserve"> </w:t>
      </w:r>
      <w:r w:rsidRPr="003453AC">
        <w:rPr>
          <w:bCs/>
          <w:kern w:val="0"/>
        </w:rPr>
        <w:t>5.43A</w:t>
      </w:r>
      <w:r w:rsidRPr="003453AC">
        <w:rPr>
          <w:bCs/>
          <w:spacing w:val="-2"/>
          <w:kern w:val="0"/>
        </w:rPr>
        <w:t xml:space="preserve"> </w:t>
      </w:r>
      <w:r w:rsidRPr="003453AC">
        <w:rPr>
          <w:bCs/>
          <w:kern w:val="0"/>
        </w:rPr>
        <w:t>apply.</w:t>
      </w:r>
    </w:p>
    <w:p w14:paraId="5F0C7622" w14:textId="71AA1FEC" w:rsidR="00174519" w:rsidRPr="00174519" w:rsidRDefault="00174519" w:rsidP="00174519">
      <w:pPr>
        <w:spacing w:after="120"/>
        <w:ind w:firstLine="720"/>
        <w:rPr>
          <w:kern w:val="0"/>
          <w:szCs w:val="22"/>
        </w:rPr>
      </w:pPr>
      <w:r w:rsidRPr="00174519">
        <w:rPr>
          <w:kern w:val="0"/>
          <w:szCs w:val="22"/>
        </w:rPr>
        <w:t>(ii)  [Reserved]</w:t>
      </w:r>
    </w:p>
    <w:p w14:paraId="71F034CA" w14:textId="77777777" w:rsidR="00E232A4" w:rsidRPr="003453AC" w:rsidRDefault="00E232A4" w:rsidP="00E232A4">
      <w:pPr>
        <w:tabs>
          <w:tab w:val="left" w:pos="1247"/>
        </w:tabs>
        <w:spacing w:after="220"/>
        <w:ind w:firstLine="720"/>
        <w:rPr>
          <w:bCs/>
          <w:kern w:val="0"/>
        </w:rPr>
      </w:pPr>
      <w:r w:rsidRPr="003453AC">
        <w:rPr>
          <w:bCs/>
          <w:spacing w:val="-1"/>
          <w:kern w:val="0"/>
        </w:rPr>
        <w:t>(297)  5.297</w:t>
      </w:r>
      <w:r w:rsidRPr="003453AC">
        <w:rPr>
          <w:bCs/>
          <w:spacing w:val="-1"/>
          <w:w w:val="95"/>
          <w:kern w:val="0"/>
        </w:rPr>
        <w:t>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iCs/>
          <w:spacing w:val="-1"/>
          <w:kern w:val="0"/>
        </w:rPr>
        <w:t xml:space="preserve">  </w:t>
      </w:r>
      <w:r w:rsidRPr="003453AC">
        <w:rPr>
          <w:bCs/>
          <w:kern w:val="0"/>
        </w:rPr>
        <w:t>in</w:t>
      </w:r>
      <w:r w:rsidRPr="003453AC">
        <w:rPr>
          <w:bCs/>
          <w:spacing w:val="-2"/>
          <w:kern w:val="0"/>
        </w:rPr>
        <w:t xml:space="preserve"> </w:t>
      </w:r>
      <w:r w:rsidRPr="003453AC">
        <w:rPr>
          <w:bCs/>
          <w:kern w:val="0"/>
        </w:rPr>
        <w:t>Canada,</w:t>
      </w:r>
      <w:r w:rsidRPr="003453AC">
        <w:rPr>
          <w:bCs/>
          <w:spacing w:val="-2"/>
          <w:kern w:val="0"/>
        </w:rPr>
        <w:t xml:space="preserve"> </w:t>
      </w:r>
      <w:r w:rsidRPr="003453AC">
        <w:rPr>
          <w:bCs/>
          <w:kern w:val="0"/>
        </w:rPr>
        <w:t>Costa</w:t>
      </w:r>
      <w:r w:rsidRPr="003453AC">
        <w:rPr>
          <w:bCs/>
          <w:spacing w:val="-1"/>
          <w:kern w:val="0"/>
        </w:rPr>
        <w:t xml:space="preserve"> </w:t>
      </w:r>
      <w:r w:rsidRPr="003453AC">
        <w:rPr>
          <w:bCs/>
          <w:kern w:val="0"/>
        </w:rPr>
        <w:t>Rica,</w:t>
      </w:r>
      <w:r w:rsidRPr="003453AC">
        <w:rPr>
          <w:bCs/>
          <w:spacing w:val="-2"/>
          <w:kern w:val="0"/>
        </w:rPr>
        <w:t xml:space="preserve"> </w:t>
      </w:r>
      <w:r w:rsidRPr="003453AC">
        <w:rPr>
          <w:bCs/>
          <w:spacing w:val="-1"/>
          <w:kern w:val="0"/>
        </w:rPr>
        <w:t xml:space="preserve">Cuba, </w:t>
      </w:r>
      <w:r w:rsidRPr="003453AC">
        <w:rPr>
          <w:bCs/>
          <w:kern w:val="0"/>
        </w:rPr>
        <w:t>El</w:t>
      </w:r>
      <w:r w:rsidRPr="003453AC">
        <w:rPr>
          <w:bCs/>
          <w:spacing w:val="-4"/>
          <w:kern w:val="0"/>
        </w:rPr>
        <w:t xml:space="preserve"> </w:t>
      </w:r>
      <w:r w:rsidRPr="003453AC">
        <w:rPr>
          <w:bCs/>
          <w:kern w:val="0"/>
        </w:rPr>
        <w:t>Salvador,</w:t>
      </w:r>
      <w:r w:rsidRPr="003453AC">
        <w:rPr>
          <w:bCs/>
          <w:spacing w:val="-2"/>
          <w:kern w:val="0"/>
        </w:rPr>
        <w:t xml:space="preserve"> </w:t>
      </w:r>
      <w:r w:rsidRPr="003453AC">
        <w:rPr>
          <w:bCs/>
          <w:kern w:val="0"/>
        </w:rPr>
        <w:t>the</w:t>
      </w:r>
      <w:r w:rsidRPr="003453AC">
        <w:rPr>
          <w:bCs/>
          <w:spacing w:val="-1"/>
          <w:kern w:val="0"/>
        </w:rPr>
        <w:t xml:space="preserve"> </w:t>
      </w:r>
      <w:r w:rsidRPr="003453AC">
        <w:rPr>
          <w:bCs/>
          <w:kern w:val="0"/>
        </w:rPr>
        <w:t>United</w:t>
      </w:r>
      <w:r w:rsidRPr="003453AC">
        <w:rPr>
          <w:bCs/>
          <w:spacing w:val="-2"/>
          <w:kern w:val="0"/>
        </w:rPr>
        <w:t xml:space="preserve"> </w:t>
      </w:r>
      <w:r w:rsidRPr="003453AC">
        <w:rPr>
          <w:bCs/>
          <w:kern w:val="0"/>
        </w:rPr>
        <w:t>States,</w:t>
      </w:r>
      <w:r w:rsidRPr="003453AC">
        <w:rPr>
          <w:bCs/>
          <w:spacing w:val="37"/>
          <w:kern w:val="0"/>
        </w:rPr>
        <w:t xml:space="preserve"> </w:t>
      </w:r>
      <w:r w:rsidRPr="003453AC">
        <w:rPr>
          <w:bCs/>
          <w:spacing w:val="-1"/>
          <w:kern w:val="0"/>
        </w:rPr>
        <w:t>Guatemala,</w:t>
      </w:r>
      <w:r w:rsidRPr="003453AC">
        <w:rPr>
          <w:bCs/>
          <w:kern w:val="0"/>
        </w:rPr>
        <w:t xml:space="preserve"> Guyana and </w:t>
      </w:r>
      <w:r w:rsidRPr="003453AC">
        <w:rPr>
          <w:bCs/>
          <w:spacing w:val="-1"/>
          <w:kern w:val="0"/>
        </w:rPr>
        <w:t xml:space="preserve">Jamaica, the frequency band 512-608 MHz </w:t>
      </w:r>
      <w:r w:rsidRPr="003453AC">
        <w:rPr>
          <w:bCs/>
          <w:kern w:val="0"/>
        </w:rPr>
        <w:t>is also allocated to the fixed</w:t>
      </w:r>
      <w:r w:rsidRPr="003453AC">
        <w:rPr>
          <w:bCs/>
          <w:spacing w:val="37"/>
          <w:kern w:val="0"/>
        </w:rPr>
        <w:t xml:space="preserve"> </w:t>
      </w:r>
      <w:r w:rsidRPr="003453AC">
        <w:rPr>
          <w:bCs/>
          <w:kern w:val="0"/>
        </w:rPr>
        <w:t xml:space="preserve">and </w:t>
      </w:r>
      <w:r w:rsidRPr="003453AC">
        <w:rPr>
          <w:bCs/>
          <w:spacing w:val="-1"/>
          <w:kern w:val="0"/>
        </w:rPr>
        <w:t>mobile</w:t>
      </w:r>
      <w:r w:rsidRPr="003453AC">
        <w:rPr>
          <w:bCs/>
          <w:kern w:val="0"/>
        </w:rPr>
        <w:t xml:space="preserve"> services on a </w:t>
      </w:r>
      <w:r w:rsidRPr="003453AC">
        <w:rPr>
          <w:bCs/>
          <w:spacing w:val="-1"/>
          <w:kern w:val="0"/>
        </w:rPr>
        <w:t>primary</w:t>
      </w:r>
      <w:r w:rsidRPr="003453AC">
        <w:rPr>
          <w:bCs/>
          <w:kern w:val="0"/>
        </w:rPr>
        <w:t xml:space="preserve"> basis, subject to </w:t>
      </w:r>
      <w:r w:rsidRPr="003453AC">
        <w:rPr>
          <w:bCs/>
          <w:spacing w:val="-1"/>
          <w:kern w:val="0"/>
        </w:rPr>
        <w:t>agreement</w:t>
      </w:r>
      <w:r w:rsidRPr="003453AC">
        <w:rPr>
          <w:bCs/>
          <w:kern w:val="0"/>
        </w:rPr>
        <w:t xml:space="preserve"> </w:t>
      </w:r>
      <w:r w:rsidRPr="003453AC">
        <w:rPr>
          <w:bCs/>
          <w:spacing w:val="-1"/>
          <w:kern w:val="0"/>
        </w:rPr>
        <w:t>obtained</w:t>
      </w:r>
      <w:r w:rsidRPr="003453AC">
        <w:rPr>
          <w:bCs/>
          <w:kern w:val="0"/>
        </w:rPr>
        <w:t xml:space="preserve"> under No.</w:t>
      </w:r>
      <w:r w:rsidRPr="003453AC">
        <w:rPr>
          <w:bCs/>
          <w:spacing w:val="-1"/>
          <w:kern w:val="0"/>
        </w:rPr>
        <w:t xml:space="preserve"> </w:t>
      </w:r>
      <w:r w:rsidRPr="003453AC">
        <w:rPr>
          <w:bCs/>
          <w:kern w:val="0"/>
        </w:rPr>
        <w:t>9.21.  In the</w:t>
      </w:r>
      <w:r w:rsidRPr="003453AC">
        <w:rPr>
          <w:bCs/>
          <w:spacing w:val="45"/>
          <w:kern w:val="0"/>
        </w:rPr>
        <w:t xml:space="preserve"> </w:t>
      </w:r>
      <w:r w:rsidRPr="003453AC">
        <w:rPr>
          <w:bCs/>
          <w:spacing w:val="-1"/>
          <w:kern w:val="0"/>
        </w:rPr>
        <w:t>Bahamas,</w:t>
      </w:r>
      <w:r w:rsidRPr="003453AC">
        <w:rPr>
          <w:bCs/>
          <w:kern w:val="0"/>
        </w:rPr>
        <w:t xml:space="preserve"> Barbados and Mexico,</w:t>
      </w:r>
      <w:r w:rsidRPr="003453AC">
        <w:rPr>
          <w:bCs/>
          <w:spacing w:val="-2"/>
          <w:kern w:val="0"/>
        </w:rPr>
        <w:t xml:space="preserve"> </w:t>
      </w:r>
      <w:r w:rsidRPr="003453AC">
        <w:rPr>
          <w:bCs/>
          <w:spacing w:val="-1"/>
          <w:kern w:val="0"/>
        </w:rPr>
        <w:t xml:space="preserve">the frequency band 512-608 MHz is </w:t>
      </w:r>
      <w:r w:rsidRPr="003453AC">
        <w:rPr>
          <w:bCs/>
          <w:kern w:val="0"/>
        </w:rPr>
        <w:t xml:space="preserve">also allocated to the </w:t>
      </w:r>
      <w:r w:rsidRPr="003453AC">
        <w:rPr>
          <w:bCs/>
          <w:spacing w:val="-1"/>
          <w:kern w:val="0"/>
        </w:rPr>
        <w:t>mobile</w:t>
      </w:r>
      <w:r w:rsidRPr="003453AC">
        <w:rPr>
          <w:bCs/>
          <w:spacing w:val="33"/>
          <w:kern w:val="0"/>
        </w:rPr>
        <w:t xml:space="preserve"> </w:t>
      </w:r>
      <w:r w:rsidRPr="003453AC">
        <w:rPr>
          <w:bCs/>
          <w:kern w:val="0"/>
        </w:rPr>
        <w:t xml:space="preserve">service on a </w:t>
      </w:r>
      <w:r w:rsidRPr="003453AC">
        <w:rPr>
          <w:bCs/>
          <w:spacing w:val="-1"/>
          <w:kern w:val="0"/>
        </w:rPr>
        <w:t>primary</w:t>
      </w:r>
      <w:r w:rsidRPr="003453AC">
        <w:rPr>
          <w:bCs/>
          <w:kern w:val="0"/>
        </w:rPr>
        <w:t xml:space="preserve"> basis, subject to </w:t>
      </w:r>
      <w:r w:rsidRPr="003453AC">
        <w:rPr>
          <w:bCs/>
          <w:spacing w:val="-1"/>
          <w:kern w:val="0"/>
        </w:rPr>
        <w:t>agreement</w:t>
      </w:r>
      <w:r w:rsidRPr="003453AC">
        <w:rPr>
          <w:bCs/>
          <w:kern w:val="0"/>
        </w:rPr>
        <w:t xml:space="preserve"> obtained under</w:t>
      </w:r>
      <w:r w:rsidRPr="003453AC">
        <w:rPr>
          <w:bCs/>
          <w:spacing w:val="-1"/>
          <w:kern w:val="0"/>
        </w:rPr>
        <w:t xml:space="preserve"> No. </w:t>
      </w:r>
      <w:r w:rsidRPr="003453AC">
        <w:rPr>
          <w:bCs/>
          <w:kern w:val="0"/>
        </w:rPr>
        <w:t>9.21.</w:t>
      </w:r>
      <w:r w:rsidRPr="003453AC">
        <w:rPr>
          <w:bCs/>
          <w:spacing w:val="-1"/>
          <w:kern w:val="0"/>
        </w:rPr>
        <w:t xml:space="preserve">  In </w:t>
      </w:r>
      <w:r w:rsidRPr="003453AC">
        <w:rPr>
          <w:bCs/>
          <w:spacing w:val="-1"/>
          <w:kern w:val="0"/>
        </w:rPr>
        <w:lastRenderedPageBreak/>
        <w:t>Mexico, the frequency</w:t>
      </w:r>
      <w:r w:rsidRPr="003453AC">
        <w:rPr>
          <w:bCs/>
          <w:spacing w:val="32"/>
          <w:kern w:val="0"/>
        </w:rPr>
        <w:t xml:space="preserve"> </w:t>
      </w:r>
      <w:r w:rsidRPr="003453AC">
        <w:rPr>
          <w:bCs/>
          <w:kern w:val="0"/>
        </w:rPr>
        <w:t xml:space="preserve">band 512-608 MHz is also </w:t>
      </w:r>
      <w:r w:rsidRPr="003453AC">
        <w:rPr>
          <w:bCs/>
          <w:spacing w:val="-1"/>
          <w:kern w:val="0"/>
        </w:rPr>
        <w:t xml:space="preserve">allocated on </w:t>
      </w:r>
      <w:r w:rsidRPr="003453AC">
        <w:rPr>
          <w:bCs/>
          <w:kern w:val="0"/>
        </w:rPr>
        <w:t>a</w:t>
      </w:r>
      <w:r w:rsidRPr="003453AC">
        <w:rPr>
          <w:bCs/>
          <w:spacing w:val="-1"/>
          <w:kern w:val="0"/>
        </w:rPr>
        <w:t xml:space="preserve"> secondary basis to the </w:t>
      </w:r>
      <w:r w:rsidRPr="003453AC">
        <w:rPr>
          <w:bCs/>
          <w:kern w:val="0"/>
        </w:rPr>
        <w:t xml:space="preserve">fixed service (see </w:t>
      </w:r>
      <w:r w:rsidRPr="003453AC">
        <w:rPr>
          <w:rFonts w:eastAsia="Calibri"/>
          <w:bCs/>
          <w:spacing w:val="-1"/>
          <w:kern w:val="0"/>
        </w:rPr>
        <w:t>No.</w:t>
      </w:r>
      <w:r w:rsidRPr="003453AC">
        <w:rPr>
          <w:rFonts w:eastAsia="Calibri"/>
          <w:bCs/>
          <w:spacing w:val="-3"/>
          <w:kern w:val="0"/>
        </w:rPr>
        <w:t xml:space="preserve"> </w:t>
      </w:r>
      <w:r w:rsidRPr="003453AC">
        <w:rPr>
          <w:rFonts w:eastAsia="Calibri"/>
          <w:bCs/>
          <w:kern w:val="0"/>
        </w:rPr>
        <w:t>5.32).</w:t>
      </w:r>
    </w:p>
    <w:p w14:paraId="789117CA" w14:textId="49FA1D73" w:rsidR="00174519" w:rsidRPr="00174519" w:rsidRDefault="00174519" w:rsidP="00174519">
      <w:pPr>
        <w:spacing w:after="120"/>
        <w:ind w:firstLine="720"/>
        <w:rPr>
          <w:kern w:val="0"/>
          <w:szCs w:val="22"/>
        </w:rPr>
      </w:pPr>
      <w:r w:rsidRPr="00174519">
        <w:rPr>
          <w:bCs/>
          <w:kern w:val="0"/>
          <w:szCs w:val="22"/>
        </w:rPr>
        <w:t>(298)  5.298</w:t>
      </w:r>
      <w:r w:rsidRPr="00174519">
        <w:rPr>
          <w:bCs/>
          <w:kern w:val="0"/>
          <w:szCs w:val="22"/>
          <w:lang w:val="en-GB"/>
        </w:rPr>
        <w:t>  </w:t>
      </w:r>
      <w:r w:rsidRPr="00174519">
        <w:rPr>
          <w:i/>
          <w:kern w:val="0"/>
          <w:szCs w:val="22"/>
        </w:rPr>
        <w:t>Additional allocation:</w:t>
      </w:r>
      <w:r w:rsidRPr="00174519">
        <w:rPr>
          <w:kern w:val="0"/>
          <w:szCs w:val="22"/>
        </w:rPr>
        <w:t xml:space="preserve">  in India, the band 549.75-550.25 MHz is also allocated to the space operation service (space-to-Earth) on a secondary basis.  </w:t>
      </w:r>
    </w:p>
    <w:p w14:paraId="714A90FF" w14:textId="77777777" w:rsidR="00174519" w:rsidRPr="00174519" w:rsidRDefault="00174519" w:rsidP="00174519">
      <w:pPr>
        <w:spacing w:after="120"/>
        <w:ind w:firstLine="720"/>
        <w:rPr>
          <w:bCs/>
          <w:kern w:val="0"/>
          <w:szCs w:val="22"/>
        </w:rPr>
      </w:pPr>
      <w:r w:rsidRPr="00174519">
        <w:rPr>
          <w:bCs/>
          <w:kern w:val="0"/>
          <w:szCs w:val="22"/>
        </w:rPr>
        <w:t>(299) [Reserved]</w:t>
      </w:r>
    </w:p>
    <w:p w14:paraId="54A98723" w14:textId="77777777" w:rsidR="00174519" w:rsidRPr="00174519" w:rsidRDefault="00174519" w:rsidP="00174519">
      <w:pPr>
        <w:spacing w:after="120"/>
        <w:ind w:firstLine="720"/>
        <w:rPr>
          <w:spacing w:val="1"/>
          <w:w w:val="105"/>
          <w:kern w:val="0"/>
          <w:szCs w:val="22"/>
          <w:lang w:val="en-GB"/>
        </w:rPr>
      </w:pPr>
      <w:r w:rsidRPr="00174519">
        <w:rPr>
          <w:bCs/>
          <w:kern w:val="0"/>
          <w:szCs w:val="22"/>
        </w:rPr>
        <w:t>(300)  </w:t>
      </w:r>
      <w:r w:rsidRPr="00174519">
        <w:rPr>
          <w:spacing w:val="1"/>
          <w:kern w:val="0"/>
          <w:szCs w:val="22"/>
          <w:lang w:val="en-GB"/>
        </w:rPr>
        <w:t>5</w:t>
      </w:r>
      <w:r w:rsidRPr="00174519">
        <w:rPr>
          <w:bCs/>
          <w:kern w:val="0"/>
          <w:szCs w:val="22"/>
          <w:lang w:val="en-GB"/>
        </w:rPr>
        <w:t>.300  </w:t>
      </w:r>
      <w:r w:rsidRPr="00174519">
        <w:rPr>
          <w:i/>
          <w:kern w:val="0"/>
          <w:szCs w:val="22"/>
          <w:lang w:val="en-GB"/>
        </w:rPr>
        <w:t>Additional allocation:</w:t>
      </w:r>
      <w:r w:rsidRPr="00174519">
        <w:rPr>
          <w:kern w:val="0"/>
          <w:szCs w:val="22"/>
          <w:lang w:val="en-GB"/>
        </w:rPr>
        <w:t xml:space="preserve">  in Saudi Arabia, Cameroon, Egypt, United Arab Emirates, Israel, Jordan, Libya, Oman, Qatar, the Syrian </w:t>
      </w:r>
      <w:r w:rsidRPr="00174519">
        <w:rPr>
          <w:spacing w:val="-2"/>
          <w:kern w:val="0"/>
          <w:szCs w:val="22"/>
          <w:lang w:val="en-GB"/>
        </w:rPr>
        <w:t>A</w:t>
      </w:r>
      <w:r w:rsidRPr="00174519">
        <w:rPr>
          <w:kern w:val="0"/>
          <w:szCs w:val="22"/>
          <w:lang w:val="en-GB"/>
        </w:rPr>
        <w:t>rab</w:t>
      </w:r>
      <w:r w:rsidRPr="00174519">
        <w:rPr>
          <w:spacing w:val="6"/>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8"/>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
          <w:kern w:val="0"/>
          <w:szCs w:val="22"/>
          <w:lang w:val="en-GB"/>
        </w:rPr>
        <w:t xml:space="preserve"> S</w:t>
      </w:r>
      <w:r w:rsidRPr="00174519">
        <w:rPr>
          <w:spacing w:val="-1"/>
          <w:kern w:val="0"/>
          <w:szCs w:val="22"/>
          <w:lang w:val="en-GB"/>
        </w:rPr>
        <w:t>u</w:t>
      </w:r>
      <w:r w:rsidRPr="00174519">
        <w:rPr>
          <w:kern w:val="0"/>
          <w:szCs w:val="22"/>
          <w:lang w:val="en-GB"/>
        </w:rPr>
        <w:t>dan,</w:t>
      </w:r>
      <w:r w:rsidRPr="00174519">
        <w:rPr>
          <w:spacing w:val="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8"/>
          <w:kern w:val="0"/>
          <w:szCs w:val="22"/>
          <w:lang w:val="en-GB"/>
        </w:rPr>
        <w:t xml:space="preserve"> </w:t>
      </w:r>
      <w:r w:rsidRPr="00174519">
        <w:rPr>
          <w:kern w:val="0"/>
          <w:szCs w:val="22"/>
          <w:lang w:val="en-GB"/>
        </w:rPr>
        <w:t>band</w:t>
      </w:r>
      <w:r w:rsidRPr="00174519">
        <w:rPr>
          <w:spacing w:val="4"/>
          <w:kern w:val="0"/>
          <w:szCs w:val="22"/>
          <w:lang w:val="en-GB"/>
        </w:rPr>
        <w:t xml:space="preserve"> </w:t>
      </w:r>
      <w:r w:rsidRPr="00174519">
        <w:rPr>
          <w:kern w:val="0"/>
          <w:szCs w:val="22"/>
          <w:lang w:val="en-GB"/>
        </w:rPr>
        <w:t>58</w:t>
      </w:r>
      <w:r w:rsidRPr="00174519">
        <w:rPr>
          <w:spacing w:val="2"/>
          <w:kern w:val="0"/>
          <w:szCs w:val="22"/>
          <w:lang w:val="en-GB"/>
        </w:rPr>
        <w:t>2</w:t>
      </w:r>
      <w:r w:rsidRPr="00174519">
        <w:rPr>
          <w:spacing w:val="-1"/>
          <w:kern w:val="0"/>
          <w:szCs w:val="22"/>
          <w:lang w:val="en-GB"/>
        </w:rPr>
        <w:t>-</w:t>
      </w:r>
      <w:r w:rsidRPr="00174519">
        <w:rPr>
          <w:spacing w:val="1"/>
          <w:kern w:val="0"/>
          <w:szCs w:val="22"/>
          <w:lang w:val="en-GB"/>
        </w:rPr>
        <w:t>79</w:t>
      </w:r>
      <w:r w:rsidRPr="00174519">
        <w:rPr>
          <w:kern w:val="0"/>
          <w:szCs w:val="22"/>
          <w:lang w:val="en-GB"/>
        </w:rPr>
        <w:t>0</w:t>
      </w:r>
      <w:r w:rsidRPr="00174519">
        <w:rPr>
          <w:spacing w:val="2"/>
          <w:kern w:val="0"/>
          <w:szCs w:val="22"/>
          <w:lang w:val="en-GB"/>
        </w:rPr>
        <w:t xml:space="preserve"> </w:t>
      </w:r>
      <w:r w:rsidRPr="00174519">
        <w:rPr>
          <w:kern w:val="0"/>
          <w:szCs w:val="22"/>
          <w:lang w:val="en-GB"/>
        </w:rPr>
        <w:t>MHz</w:t>
      </w:r>
      <w:r w:rsidRPr="00174519">
        <w:rPr>
          <w:spacing w:val="4"/>
          <w:kern w:val="0"/>
          <w:szCs w:val="22"/>
          <w:lang w:val="en-GB"/>
        </w:rPr>
        <w:t xml:space="preserve"> </w:t>
      </w:r>
      <w:r w:rsidRPr="00174519">
        <w:rPr>
          <w:kern w:val="0"/>
          <w:szCs w:val="22"/>
          <w:lang w:val="en-GB"/>
        </w:rPr>
        <w:t xml:space="preserve">is </w:t>
      </w:r>
      <w:r w:rsidRPr="00174519">
        <w:rPr>
          <w:spacing w:val="2"/>
          <w:kern w:val="0"/>
          <w:szCs w:val="22"/>
          <w:lang w:val="en-GB"/>
        </w:rPr>
        <w:t>a</w:t>
      </w:r>
      <w:r w:rsidRPr="00174519">
        <w:rPr>
          <w:kern w:val="0"/>
          <w:szCs w:val="22"/>
          <w:lang w:val="en-GB"/>
        </w:rPr>
        <w:t>lso</w:t>
      </w:r>
      <w:r w:rsidRPr="00174519">
        <w:rPr>
          <w:spacing w:val="3"/>
          <w:kern w:val="0"/>
          <w:szCs w:val="22"/>
          <w:lang w:val="en-GB"/>
        </w:rPr>
        <w:t xml:space="preserve"> </w:t>
      </w:r>
      <w:r w:rsidRPr="00174519">
        <w:rPr>
          <w:kern w:val="0"/>
          <w:szCs w:val="22"/>
          <w:lang w:val="en-GB"/>
        </w:rPr>
        <w:t>allocated</w:t>
      </w:r>
      <w:r w:rsidRPr="00174519">
        <w:rPr>
          <w:spacing w:val="8"/>
          <w:kern w:val="0"/>
          <w:szCs w:val="22"/>
          <w:lang w:val="en-GB"/>
        </w:rPr>
        <w:t xml:space="preserve"> </w:t>
      </w:r>
      <w:r w:rsidRPr="00174519">
        <w:rPr>
          <w:kern w:val="0"/>
          <w:szCs w:val="22"/>
          <w:lang w:val="en-GB"/>
        </w:rPr>
        <w:t>to 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6"/>
          <w:kern w:val="0"/>
          <w:szCs w:val="22"/>
          <w:lang w:val="en-GB"/>
        </w:rPr>
        <w:t xml:space="preserve"> </w:t>
      </w:r>
      <w:r w:rsidRPr="00174519">
        <w:rPr>
          <w:w w:val="102"/>
          <w:kern w:val="0"/>
          <w:szCs w:val="22"/>
          <w:lang w:val="en-GB"/>
        </w:rPr>
        <w:t xml:space="preserve">and </w:t>
      </w:r>
      <w:r w:rsidRPr="00174519">
        <w:rPr>
          <w:spacing w:val="-3"/>
          <w:kern w:val="0"/>
          <w:szCs w:val="22"/>
          <w:lang w:val="en-GB"/>
        </w:rPr>
        <w:t>m</w:t>
      </w:r>
      <w:r w:rsidRPr="00174519">
        <w:rPr>
          <w:kern w:val="0"/>
          <w:szCs w:val="22"/>
          <w:lang w:val="en-GB"/>
        </w:rPr>
        <w:t>obile,</w:t>
      </w:r>
      <w:r w:rsidRPr="00174519">
        <w:rPr>
          <w:spacing w:val="9"/>
          <w:kern w:val="0"/>
          <w:szCs w:val="22"/>
          <w:lang w:val="en-GB"/>
        </w:rPr>
        <w:t xml:space="preserve"> </w:t>
      </w:r>
      <w:r w:rsidRPr="00174519">
        <w:rPr>
          <w:spacing w:val="2"/>
          <w:kern w:val="0"/>
          <w:szCs w:val="22"/>
          <w:lang w:val="en-GB"/>
        </w:rPr>
        <w:t>e</w:t>
      </w:r>
      <w:r w:rsidRPr="00174519">
        <w:rPr>
          <w:spacing w:val="-1"/>
          <w:kern w:val="0"/>
          <w:szCs w:val="22"/>
          <w:lang w:val="en-GB"/>
        </w:rPr>
        <w:t>x</w:t>
      </w:r>
      <w:r w:rsidRPr="00174519">
        <w:rPr>
          <w:kern w:val="0"/>
          <w:szCs w:val="22"/>
          <w:lang w:val="en-GB"/>
        </w:rPr>
        <w:t>cept</w:t>
      </w:r>
      <w:r w:rsidRPr="00174519">
        <w:rPr>
          <w:spacing w:val="8"/>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autic</w:t>
      </w:r>
      <w:r w:rsidRPr="00174519">
        <w:rPr>
          <w:spacing w:val="2"/>
          <w:kern w:val="0"/>
          <w:szCs w:val="22"/>
          <w:lang w:val="en-GB"/>
        </w:rPr>
        <w:t>a</w:t>
      </w:r>
      <w:r w:rsidRPr="00174519">
        <w:rPr>
          <w:kern w:val="0"/>
          <w:szCs w:val="22"/>
          <w:lang w:val="en-GB"/>
        </w:rPr>
        <w:t>l</w:t>
      </w:r>
      <w:r w:rsidRPr="00174519">
        <w:rPr>
          <w:spacing w:val="17"/>
          <w:kern w:val="0"/>
          <w:szCs w:val="22"/>
          <w:lang w:val="en-GB"/>
        </w:rPr>
        <w:t xml:space="preserve"> </w:t>
      </w:r>
      <w:r w:rsidRPr="00174519">
        <w:rPr>
          <w:spacing w:val="-1"/>
          <w:kern w:val="0"/>
          <w:szCs w:val="22"/>
          <w:lang w:val="en-GB"/>
        </w:rPr>
        <w:t>m</w:t>
      </w:r>
      <w:r w:rsidRPr="00174519">
        <w:rPr>
          <w:kern w:val="0"/>
          <w:szCs w:val="22"/>
          <w:lang w:val="en-GB"/>
        </w:rPr>
        <w:t>obile,</w:t>
      </w:r>
      <w:r w:rsidRPr="00174519">
        <w:rPr>
          <w:spacing w:val="9"/>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ices</w:t>
      </w:r>
      <w:r w:rsidRPr="00174519">
        <w:rPr>
          <w:spacing w:val="10"/>
          <w:kern w:val="0"/>
          <w:szCs w:val="22"/>
          <w:lang w:val="en-GB"/>
        </w:rPr>
        <w:t xml:space="preserve"> </w:t>
      </w:r>
      <w:r w:rsidRPr="00174519">
        <w:rPr>
          <w:spacing w:val="1"/>
          <w:kern w:val="0"/>
          <w:szCs w:val="22"/>
          <w:lang w:val="en-GB"/>
        </w:rPr>
        <w:t>o</w:t>
      </w:r>
      <w:r w:rsidRPr="00174519">
        <w:rPr>
          <w:kern w:val="0"/>
          <w:szCs w:val="22"/>
          <w:lang w:val="en-GB"/>
        </w:rPr>
        <w:t>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seco</w:t>
      </w:r>
      <w:r w:rsidRPr="00174519">
        <w:rPr>
          <w:spacing w:val="-1"/>
          <w:kern w:val="0"/>
          <w:szCs w:val="22"/>
          <w:lang w:val="en-GB"/>
        </w:rPr>
        <w:t>n</w:t>
      </w:r>
      <w:r w:rsidRPr="00174519">
        <w:rPr>
          <w:spacing w:val="1"/>
          <w:kern w:val="0"/>
          <w:szCs w:val="22"/>
          <w:lang w:val="en-GB"/>
        </w:rPr>
        <w:t>d</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11"/>
          <w:kern w:val="0"/>
          <w:szCs w:val="22"/>
          <w:lang w:val="en-GB"/>
        </w:rPr>
        <w:t xml:space="preserve"> </w:t>
      </w:r>
      <w:r w:rsidRPr="00174519">
        <w:rPr>
          <w:kern w:val="0"/>
          <w:szCs w:val="22"/>
          <w:lang w:val="en-GB"/>
        </w:rPr>
        <w:t>basi</w:t>
      </w:r>
      <w:r w:rsidRPr="00174519">
        <w:rPr>
          <w:spacing w:val="-1"/>
          <w:kern w:val="0"/>
          <w:szCs w:val="22"/>
          <w:lang w:val="en-GB"/>
        </w:rPr>
        <w:t>s</w:t>
      </w:r>
      <w:r w:rsidRPr="00174519">
        <w:rPr>
          <w:kern w:val="0"/>
          <w:szCs w:val="22"/>
          <w:lang w:val="en-GB"/>
        </w:rPr>
        <w:t>.</w:t>
      </w:r>
    </w:p>
    <w:p w14:paraId="06B23757" w14:textId="77777777" w:rsidR="00174519" w:rsidRPr="00174519" w:rsidRDefault="00174519" w:rsidP="00174519">
      <w:pPr>
        <w:spacing w:after="120"/>
        <w:ind w:firstLine="720"/>
        <w:rPr>
          <w:bCs/>
          <w:kern w:val="0"/>
          <w:szCs w:val="22"/>
        </w:rPr>
      </w:pPr>
      <w:r w:rsidRPr="00174519">
        <w:rPr>
          <w:bCs/>
          <w:kern w:val="0"/>
          <w:szCs w:val="22"/>
        </w:rPr>
        <w:t>(301) - (303)  [Reserved]</w:t>
      </w:r>
    </w:p>
    <w:p w14:paraId="7E01AE1D" w14:textId="77777777" w:rsidR="00174519" w:rsidRPr="00174519" w:rsidRDefault="00174519" w:rsidP="00174519">
      <w:pPr>
        <w:spacing w:after="120"/>
        <w:ind w:firstLine="720"/>
        <w:rPr>
          <w:bCs/>
          <w:kern w:val="0"/>
          <w:szCs w:val="22"/>
        </w:rPr>
      </w:pPr>
      <w:r w:rsidRPr="00174519">
        <w:rPr>
          <w:bCs/>
          <w:kern w:val="0"/>
          <w:szCs w:val="22"/>
        </w:rPr>
        <w:t>(304)  5.304</w:t>
      </w:r>
      <w:r w:rsidRPr="00174519">
        <w:rPr>
          <w:bCs/>
          <w:kern w:val="0"/>
          <w:szCs w:val="22"/>
          <w:lang w:val="en-GB"/>
        </w:rPr>
        <w:t>  </w:t>
      </w:r>
      <w:r w:rsidRPr="00174519">
        <w:rPr>
          <w:i/>
          <w:kern w:val="0"/>
          <w:szCs w:val="22"/>
        </w:rPr>
        <w:t>Additional allocation:</w:t>
      </w:r>
      <w:r w:rsidRPr="00174519">
        <w:rPr>
          <w:kern w:val="0"/>
          <w:szCs w:val="22"/>
        </w:rPr>
        <w:t xml:space="preserve">  in the African Broadcasting Area (see Nos. 5.10 to 5.13), the band 606</w:t>
      </w:r>
      <w:r w:rsidRPr="00174519">
        <w:rPr>
          <w:kern w:val="0"/>
          <w:szCs w:val="22"/>
        </w:rPr>
        <w:noBreakHyphen/>
        <w:t>614 MHz is also allocated to the radio astronomy service on a primary basis.</w:t>
      </w:r>
    </w:p>
    <w:p w14:paraId="21818081" w14:textId="77777777" w:rsidR="00174519" w:rsidRPr="00174519" w:rsidRDefault="00174519" w:rsidP="00174519">
      <w:pPr>
        <w:spacing w:after="120"/>
        <w:ind w:firstLine="720"/>
        <w:rPr>
          <w:kern w:val="0"/>
          <w:szCs w:val="22"/>
        </w:rPr>
      </w:pPr>
      <w:r w:rsidRPr="00174519">
        <w:rPr>
          <w:bCs/>
          <w:kern w:val="0"/>
          <w:szCs w:val="22"/>
        </w:rPr>
        <w:t>(305)  5.305</w:t>
      </w:r>
      <w:r w:rsidRPr="00174519">
        <w:rPr>
          <w:bCs/>
          <w:kern w:val="0"/>
          <w:szCs w:val="22"/>
          <w:lang w:val="en-GB"/>
        </w:rPr>
        <w:t>  </w:t>
      </w:r>
      <w:r w:rsidRPr="00174519">
        <w:rPr>
          <w:i/>
          <w:kern w:val="0"/>
          <w:szCs w:val="22"/>
        </w:rPr>
        <w:t>Additional allocation:</w:t>
      </w:r>
      <w:r w:rsidRPr="00174519">
        <w:rPr>
          <w:kern w:val="0"/>
          <w:szCs w:val="22"/>
        </w:rPr>
        <w:t xml:space="preserve">  in China, the band 606-614 MHz is also allocated to the radio astronomy service on a primary basis.</w:t>
      </w:r>
    </w:p>
    <w:p w14:paraId="002B92FC" w14:textId="77777777" w:rsidR="00174519" w:rsidRPr="00174519" w:rsidRDefault="00174519" w:rsidP="00174519">
      <w:pPr>
        <w:spacing w:after="120"/>
        <w:ind w:firstLine="720"/>
        <w:rPr>
          <w:kern w:val="0"/>
          <w:szCs w:val="22"/>
        </w:rPr>
      </w:pPr>
      <w:r w:rsidRPr="00174519">
        <w:rPr>
          <w:bCs/>
          <w:kern w:val="0"/>
          <w:szCs w:val="22"/>
        </w:rPr>
        <w:t>(306)  5.306</w:t>
      </w:r>
      <w:r w:rsidRPr="00174519">
        <w:rPr>
          <w:bCs/>
          <w:kern w:val="0"/>
          <w:szCs w:val="22"/>
          <w:lang w:val="en-GB"/>
        </w:rPr>
        <w:t>  </w:t>
      </w:r>
      <w:r w:rsidRPr="00174519">
        <w:rPr>
          <w:i/>
          <w:kern w:val="0"/>
          <w:szCs w:val="22"/>
        </w:rPr>
        <w:t>Additional allocation:</w:t>
      </w:r>
      <w:r w:rsidRPr="00174519">
        <w:rPr>
          <w:kern w:val="0"/>
          <w:szCs w:val="22"/>
        </w:rPr>
        <w:t xml:space="preserve">  in Region 1, except in the African Broadcasting Area (see Nos. 5.10 to 5.13), and in Region 3, the band 608-614 MHz is also allocated to the radio astronomy service on a secondary basis.</w:t>
      </w:r>
    </w:p>
    <w:p w14:paraId="22B270EA" w14:textId="77777777" w:rsidR="00174519" w:rsidRPr="00174519" w:rsidRDefault="00174519" w:rsidP="00174519">
      <w:pPr>
        <w:spacing w:after="120"/>
        <w:ind w:firstLine="720"/>
        <w:rPr>
          <w:kern w:val="0"/>
          <w:szCs w:val="22"/>
        </w:rPr>
      </w:pPr>
      <w:r w:rsidRPr="00174519">
        <w:rPr>
          <w:bCs/>
          <w:kern w:val="0"/>
          <w:szCs w:val="22"/>
        </w:rPr>
        <w:t>(307)  5.307</w:t>
      </w:r>
      <w:r w:rsidRPr="00174519">
        <w:rPr>
          <w:bCs/>
          <w:kern w:val="0"/>
          <w:szCs w:val="22"/>
          <w:lang w:val="en-GB"/>
        </w:rPr>
        <w:t>  </w:t>
      </w:r>
      <w:r w:rsidRPr="00174519">
        <w:rPr>
          <w:i/>
          <w:kern w:val="0"/>
          <w:szCs w:val="22"/>
        </w:rPr>
        <w:t>Additional allocation:</w:t>
      </w:r>
      <w:r w:rsidRPr="00174519">
        <w:rPr>
          <w:kern w:val="0"/>
          <w:szCs w:val="22"/>
        </w:rPr>
        <w:t xml:space="preserve">  in India, the band 608-614 MHz is also allocated to the radio astronomy service on a primary basis.</w:t>
      </w:r>
    </w:p>
    <w:p w14:paraId="0ABF5047" w14:textId="77777777" w:rsidR="00E232A4" w:rsidRPr="003453AC" w:rsidRDefault="00E232A4" w:rsidP="00E232A4">
      <w:pPr>
        <w:tabs>
          <w:tab w:val="left" w:pos="1247"/>
        </w:tabs>
        <w:spacing w:after="220"/>
        <w:ind w:firstLine="720"/>
        <w:rPr>
          <w:bCs/>
          <w:kern w:val="0"/>
        </w:rPr>
      </w:pPr>
      <w:r w:rsidRPr="003453AC">
        <w:rPr>
          <w:bCs/>
          <w:kern w:val="0"/>
        </w:rPr>
        <w:t>(308)  5.308</w:t>
      </w:r>
      <w:r w:rsidRPr="003453AC">
        <w:rPr>
          <w:bCs/>
          <w:spacing w:val="-1"/>
          <w:w w:val="95"/>
          <w:kern w:val="0"/>
        </w:rPr>
        <w:t>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spacing w:val="54"/>
          <w:kern w:val="0"/>
        </w:rPr>
        <w:t xml:space="preserve">  </w:t>
      </w:r>
      <w:r w:rsidRPr="003453AC">
        <w:rPr>
          <w:bCs/>
          <w:kern w:val="0"/>
        </w:rPr>
        <w:t>in</w:t>
      </w:r>
      <w:r w:rsidRPr="003453AC">
        <w:rPr>
          <w:bCs/>
          <w:spacing w:val="-2"/>
          <w:kern w:val="0"/>
        </w:rPr>
        <w:t xml:space="preserve"> </w:t>
      </w:r>
      <w:r w:rsidRPr="003453AC">
        <w:rPr>
          <w:bCs/>
          <w:kern w:val="0"/>
        </w:rPr>
        <w:t>Belize,</w:t>
      </w:r>
      <w:r w:rsidRPr="003453AC">
        <w:rPr>
          <w:bCs/>
          <w:spacing w:val="-2"/>
          <w:kern w:val="0"/>
        </w:rPr>
        <w:t xml:space="preserve"> </w:t>
      </w:r>
      <w:r w:rsidRPr="003453AC">
        <w:rPr>
          <w:bCs/>
          <w:spacing w:val="-1"/>
          <w:kern w:val="0"/>
        </w:rPr>
        <w:t>Colombia</w:t>
      </w:r>
      <w:r w:rsidRPr="003453AC">
        <w:rPr>
          <w:bCs/>
          <w:spacing w:val="-2"/>
          <w:kern w:val="0"/>
        </w:rPr>
        <w:t xml:space="preserve"> </w:t>
      </w:r>
      <w:r w:rsidRPr="003453AC">
        <w:rPr>
          <w:bCs/>
          <w:kern w:val="0"/>
        </w:rPr>
        <w:t>and</w:t>
      </w:r>
      <w:r w:rsidRPr="003453AC">
        <w:rPr>
          <w:bCs/>
          <w:spacing w:val="-2"/>
          <w:kern w:val="0"/>
        </w:rPr>
        <w:t xml:space="preserve"> </w:t>
      </w:r>
      <w:r w:rsidRPr="003453AC">
        <w:rPr>
          <w:bCs/>
          <w:spacing w:val="-1"/>
          <w:kern w:val="0"/>
        </w:rPr>
        <w:t>Guatemala,</w:t>
      </w:r>
      <w:r w:rsidRPr="003453AC">
        <w:rPr>
          <w:bCs/>
          <w:spacing w:val="-2"/>
          <w:kern w:val="0"/>
        </w:rPr>
        <w:t xml:space="preserve"> </w:t>
      </w:r>
      <w:r w:rsidRPr="003453AC">
        <w:rPr>
          <w:bCs/>
          <w:kern w:val="0"/>
        </w:rPr>
        <w:t>the</w:t>
      </w:r>
      <w:r w:rsidRPr="003453AC">
        <w:rPr>
          <w:bCs/>
          <w:spacing w:val="-2"/>
          <w:kern w:val="0"/>
        </w:rPr>
        <w:t xml:space="preserve"> </w:t>
      </w:r>
      <w:r w:rsidRPr="003453AC">
        <w:rPr>
          <w:bCs/>
          <w:kern w:val="0"/>
        </w:rPr>
        <w:t>frequency</w:t>
      </w:r>
      <w:r w:rsidRPr="003453AC">
        <w:rPr>
          <w:bCs/>
          <w:spacing w:val="-2"/>
          <w:kern w:val="0"/>
        </w:rPr>
        <w:t xml:space="preserve"> </w:t>
      </w:r>
      <w:r w:rsidRPr="003453AC">
        <w:rPr>
          <w:bCs/>
          <w:kern w:val="0"/>
        </w:rPr>
        <w:t>band</w:t>
      </w:r>
      <w:r w:rsidRPr="003453AC">
        <w:rPr>
          <w:bCs/>
          <w:spacing w:val="59"/>
          <w:kern w:val="0"/>
        </w:rPr>
        <w:t xml:space="preserve"> </w:t>
      </w:r>
      <w:r w:rsidRPr="003453AC">
        <w:rPr>
          <w:bCs/>
          <w:kern w:val="0"/>
        </w:rPr>
        <w:t xml:space="preserve">614-698 MHz is also allocated to </w:t>
      </w:r>
      <w:r w:rsidRPr="003453AC">
        <w:rPr>
          <w:bCs/>
          <w:spacing w:val="-1"/>
          <w:kern w:val="0"/>
        </w:rPr>
        <w:t>the</w:t>
      </w:r>
      <w:r w:rsidRPr="003453AC">
        <w:rPr>
          <w:bCs/>
          <w:kern w:val="0"/>
        </w:rPr>
        <w:t xml:space="preserve"> </w:t>
      </w:r>
      <w:r w:rsidRPr="003453AC">
        <w:rPr>
          <w:bCs/>
          <w:spacing w:val="-1"/>
          <w:kern w:val="0"/>
        </w:rPr>
        <w:t>mobile</w:t>
      </w:r>
      <w:r w:rsidRPr="003453AC">
        <w:rPr>
          <w:bCs/>
          <w:kern w:val="0"/>
        </w:rPr>
        <w:t xml:space="preserve"> service on a </w:t>
      </w:r>
      <w:r w:rsidRPr="003453AC">
        <w:rPr>
          <w:bCs/>
          <w:spacing w:val="-1"/>
          <w:kern w:val="0"/>
        </w:rPr>
        <w:t>primary</w:t>
      </w:r>
      <w:r w:rsidRPr="003453AC">
        <w:rPr>
          <w:bCs/>
          <w:kern w:val="0"/>
        </w:rPr>
        <w:t xml:space="preserve"> basis.  Stations of the </w:t>
      </w:r>
      <w:r w:rsidRPr="003453AC">
        <w:rPr>
          <w:bCs/>
          <w:spacing w:val="-1"/>
          <w:kern w:val="0"/>
        </w:rPr>
        <w:t>mobile</w:t>
      </w:r>
      <w:r w:rsidRPr="003453AC">
        <w:rPr>
          <w:bCs/>
          <w:spacing w:val="31"/>
          <w:kern w:val="0"/>
        </w:rPr>
        <w:t xml:space="preserve"> </w:t>
      </w:r>
      <w:r w:rsidRPr="003453AC">
        <w:rPr>
          <w:bCs/>
          <w:kern w:val="0"/>
        </w:rPr>
        <w:t>service</w:t>
      </w:r>
      <w:r w:rsidRPr="003453AC">
        <w:rPr>
          <w:bCs/>
          <w:spacing w:val="-1"/>
          <w:kern w:val="0"/>
        </w:rPr>
        <w:t xml:space="preserve"> </w:t>
      </w:r>
      <w:r w:rsidRPr="003453AC">
        <w:rPr>
          <w:bCs/>
          <w:kern w:val="0"/>
        </w:rPr>
        <w:t>within the</w:t>
      </w:r>
      <w:r w:rsidRPr="003453AC">
        <w:rPr>
          <w:bCs/>
          <w:spacing w:val="-1"/>
          <w:kern w:val="0"/>
        </w:rPr>
        <w:t xml:space="preserve"> </w:t>
      </w:r>
      <w:r w:rsidRPr="003453AC">
        <w:rPr>
          <w:bCs/>
          <w:kern w:val="0"/>
        </w:rPr>
        <w:t>frequency band</w:t>
      </w:r>
      <w:r w:rsidRPr="003453AC">
        <w:rPr>
          <w:bCs/>
          <w:spacing w:val="-1"/>
          <w:kern w:val="0"/>
        </w:rPr>
        <w:t xml:space="preserve"> </w:t>
      </w:r>
      <w:r w:rsidRPr="003453AC">
        <w:rPr>
          <w:bCs/>
          <w:kern w:val="0"/>
        </w:rPr>
        <w:t>are subject</w:t>
      </w:r>
      <w:r w:rsidRPr="003453AC">
        <w:rPr>
          <w:bCs/>
          <w:spacing w:val="-1"/>
          <w:kern w:val="0"/>
        </w:rPr>
        <w:t xml:space="preserve"> </w:t>
      </w:r>
      <w:r w:rsidRPr="003453AC">
        <w:rPr>
          <w:bCs/>
          <w:kern w:val="0"/>
        </w:rPr>
        <w:t xml:space="preserve">to </w:t>
      </w:r>
      <w:r w:rsidRPr="003453AC">
        <w:rPr>
          <w:bCs/>
          <w:spacing w:val="-1"/>
          <w:kern w:val="0"/>
        </w:rPr>
        <w:t>agreement obtained under No.</w:t>
      </w:r>
      <w:r w:rsidRPr="003453AC">
        <w:rPr>
          <w:bCs/>
          <w:spacing w:val="-2"/>
          <w:kern w:val="0"/>
        </w:rPr>
        <w:t xml:space="preserve"> </w:t>
      </w:r>
      <w:r w:rsidRPr="003453AC">
        <w:rPr>
          <w:bCs/>
          <w:kern w:val="0"/>
        </w:rPr>
        <w:t>9.21.</w:t>
      </w:r>
    </w:p>
    <w:p w14:paraId="6877664B" w14:textId="77777777" w:rsidR="00E232A4" w:rsidRPr="003453AC" w:rsidRDefault="00E232A4" w:rsidP="00E232A4">
      <w:pPr>
        <w:tabs>
          <w:tab w:val="left" w:pos="1247"/>
        </w:tabs>
        <w:spacing w:after="220"/>
        <w:ind w:firstLine="720"/>
        <w:rPr>
          <w:bCs/>
          <w:kern w:val="0"/>
        </w:rPr>
      </w:pPr>
      <w:r w:rsidRPr="003453AC">
        <w:rPr>
          <w:bCs/>
          <w:kern w:val="0"/>
        </w:rPr>
        <w:t>(i)  5.308A</w:t>
      </w:r>
      <w:r w:rsidRPr="003453AC">
        <w:rPr>
          <w:bCs/>
          <w:spacing w:val="-1"/>
          <w:w w:val="95"/>
          <w:kern w:val="0"/>
        </w:rPr>
        <w:t>  </w:t>
      </w:r>
      <w:r w:rsidRPr="003453AC">
        <w:rPr>
          <w:bCs/>
          <w:kern w:val="0"/>
        </w:rPr>
        <w:t xml:space="preserve">In the </w:t>
      </w:r>
      <w:r w:rsidRPr="003453AC">
        <w:rPr>
          <w:bCs/>
          <w:spacing w:val="-1"/>
          <w:kern w:val="0"/>
        </w:rPr>
        <w:t>Bahamas,</w:t>
      </w:r>
      <w:r w:rsidRPr="003453AC">
        <w:rPr>
          <w:bCs/>
          <w:kern w:val="0"/>
        </w:rPr>
        <w:t xml:space="preserve"> Barbados, Belize, </w:t>
      </w:r>
      <w:r w:rsidRPr="003453AC">
        <w:rPr>
          <w:bCs/>
          <w:spacing w:val="-1"/>
          <w:kern w:val="0"/>
        </w:rPr>
        <w:t>Canada,</w:t>
      </w:r>
      <w:r w:rsidRPr="003453AC">
        <w:rPr>
          <w:bCs/>
          <w:kern w:val="0"/>
        </w:rPr>
        <w:t xml:space="preserve"> Colombia, the United</w:t>
      </w:r>
      <w:r w:rsidRPr="003453AC">
        <w:rPr>
          <w:bCs/>
          <w:spacing w:val="-1"/>
          <w:kern w:val="0"/>
        </w:rPr>
        <w:t xml:space="preserve"> </w:t>
      </w:r>
      <w:r w:rsidRPr="003453AC">
        <w:rPr>
          <w:bCs/>
          <w:kern w:val="0"/>
        </w:rPr>
        <w:t xml:space="preserve">States, </w:t>
      </w:r>
      <w:r w:rsidRPr="003453AC">
        <w:rPr>
          <w:bCs/>
          <w:spacing w:val="-1"/>
          <w:kern w:val="0"/>
        </w:rPr>
        <w:t>Guatemala</w:t>
      </w:r>
      <w:r w:rsidRPr="003453AC">
        <w:rPr>
          <w:bCs/>
          <w:kern w:val="0"/>
        </w:rPr>
        <w:t xml:space="preserve"> and</w:t>
      </w:r>
      <w:r w:rsidRPr="003453AC">
        <w:rPr>
          <w:bCs/>
          <w:spacing w:val="37"/>
          <w:kern w:val="0"/>
        </w:rPr>
        <w:t xml:space="preserve"> </w:t>
      </w:r>
      <w:r w:rsidRPr="003453AC">
        <w:rPr>
          <w:bCs/>
          <w:spacing w:val="-1"/>
          <w:kern w:val="0"/>
        </w:rPr>
        <w:t>Mexico, the frequency band 614-698 MHz, or portions thereof, is</w:t>
      </w:r>
      <w:r w:rsidRPr="003453AC">
        <w:rPr>
          <w:bCs/>
          <w:kern w:val="0"/>
        </w:rPr>
        <w:t xml:space="preserve"> </w:t>
      </w:r>
      <w:r w:rsidRPr="003453AC">
        <w:rPr>
          <w:bCs/>
          <w:spacing w:val="-1"/>
          <w:kern w:val="0"/>
        </w:rPr>
        <w:t>identified for</w:t>
      </w:r>
      <w:r w:rsidRPr="003453AC">
        <w:rPr>
          <w:bCs/>
          <w:kern w:val="0"/>
        </w:rPr>
        <w:t xml:space="preserve"> International Mobile Telecommunications (IMT) – see Resolution</w:t>
      </w:r>
      <w:r w:rsidRPr="003453AC">
        <w:rPr>
          <w:bCs/>
          <w:spacing w:val="-1"/>
          <w:kern w:val="0"/>
        </w:rPr>
        <w:t xml:space="preserve"> </w:t>
      </w:r>
      <w:r w:rsidRPr="003453AC">
        <w:rPr>
          <w:bCs/>
          <w:kern w:val="0"/>
        </w:rPr>
        <w:t xml:space="preserve">224 </w:t>
      </w:r>
      <w:r w:rsidRPr="003453AC">
        <w:rPr>
          <w:bCs/>
          <w:spacing w:val="-1"/>
          <w:kern w:val="0"/>
        </w:rPr>
        <w:t>(Rev.WRC-19).</w:t>
      </w:r>
      <w:r w:rsidRPr="003453AC">
        <w:rPr>
          <w:bCs/>
          <w:kern w:val="0"/>
        </w:rPr>
        <w:t xml:space="preserve">  This identification does</w:t>
      </w:r>
      <w:r w:rsidRPr="003453AC">
        <w:rPr>
          <w:bCs/>
          <w:spacing w:val="23"/>
          <w:kern w:val="0"/>
        </w:rPr>
        <w:t xml:space="preserve"> </w:t>
      </w:r>
      <w:r w:rsidRPr="003453AC">
        <w:rPr>
          <w:bCs/>
          <w:kern w:val="0"/>
        </w:rPr>
        <w:t>not preclude the use of these</w:t>
      </w:r>
      <w:r w:rsidRPr="003453AC">
        <w:rPr>
          <w:bCs/>
          <w:spacing w:val="-1"/>
          <w:kern w:val="0"/>
        </w:rPr>
        <w:t xml:space="preserve"> </w:t>
      </w:r>
      <w:r w:rsidRPr="003453AC">
        <w:rPr>
          <w:bCs/>
          <w:kern w:val="0"/>
        </w:rPr>
        <w:t xml:space="preserve">frequency bands by any </w:t>
      </w:r>
      <w:r w:rsidRPr="003453AC">
        <w:rPr>
          <w:bCs/>
          <w:spacing w:val="-1"/>
          <w:kern w:val="0"/>
        </w:rPr>
        <w:t>application</w:t>
      </w:r>
      <w:r w:rsidRPr="003453AC">
        <w:rPr>
          <w:bCs/>
          <w:kern w:val="0"/>
        </w:rPr>
        <w:t xml:space="preserve"> of the services to which they are</w:t>
      </w:r>
      <w:r w:rsidRPr="003453AC">
        <w:rPr>
          <w:bCs/>
          <w:spacing w:val="20"/>
          <w:kern w:val="0"/>
        </w:rPr>
        <w:t xml:space="preserve"> </w:t>
      </w:r>
      <w:r w:rsidRPr="003453AC">
        <w:rPr>
          <w:bCs/>
          <w:kern w:val="0"/>
        </w:rPr>
        <w:t xml:space="preserve">allocated and does not establish </w:t>
      </w:r>
      <w:r w:rsidRPr="003453AC">
        <w:rPr>
          <w:bCs/>
          <w:spacing w:val="-1"/>
          <w:kern w:val="0"/>
        </w:rPr>
        <w:t>priority</w:t>
      </w:r>
      <w:r w:rsidRPr="003453AC">
        <w:rPr>
          <w:bCs/>
          <w:kern w:val="0"/>
        </w:rPr>
        <w:t xml:space="preserve"> in the </w:t>
      </w:r>
      <w:r w:rsidRPr="003453AC">
        <w:rPr>
          <w:bCs/>
          <w:spacing w:val="-1"/>
          <w:kern w:val="0"/>
        </w:rPr>
        <w:t>Radio</w:t>
      </w:r>
      <w:r w:rsidRPr="003453AC">
        <w:rPr>
          <w:bCs/>
          <w:kern w:val="0"/>
        </w:rPr>
        <w:t xml:space="preserve"> </w:t>
      </w:r>
      <w:r w:rsidRPr="003453AC">
        <w:rPr>
          <w:bCs/>
          <w:spacing w:val="-1"/>
          <w:kern w:val="0"/>
        </w:rPr>
        <w:t>Regulations.</w:t>
      </w:r>
      <w:r w:rsidRPr="003453AC">
        <w:rPr>
          <w:bCs/>
          <w:kern w:val="0"/>
        </w:rPr>
        <w:t xml:space="preserve">  Mobile service stations of the</w:t>
      </w:r>
      <w:r w:rsidRPr="003453AC">
        <w:rPr>
          <w:bCs/>
          <w:spacing w:val="41"/>
          <w:kern w:val="0"/>
        </w:rPr>
        <w:t xml:space="preserve"> </w:t>
      </w:r>
      <w:r w:rsidRPr="003453AC">
        <w:rPr>
          <w:bCs/>
          <w:kern w:val="0"/>
        </w:rPr>
        <w:t>IMT system</w:t>
      </w:r>
      <w:r w:rsidRPr="003453AC">
        <w:rPr>
          <w:bCs/>
          <w:spacing w:val="-2"/>
          <w:kern w:val="0"/>
        </w:rPr>
        <w:t xml:space="preserve"> </w:t>
      </w:r>
      <w:r w:rsidRPr="003453AC">
        <w:rPr>
          <w:bCs/>
          <w:kern w:val="0"/>
        </w:rPr>
        <w:t xml:space="preserve">within the </w:t>
      </w:r>
      <w:r w:rsidRPr="003453AC">
        <w:rPr>
          <w:bCs/>
          <w:spacing w:val="-1"/>
          <w:kern w:val="0"/>
        </w:rPr>
        <w:t>frequency</w:t>
      </w:r>
      <w:r w:rsidRPr="003453AC">
        <w:rPr>
          <w:bCs/>
          <w:kern w:val="0"/>
        </w:rPr>
        <w:t xml:space="preserve"> band are subject to </w:t>
      </w:r>
      <w:r w:rsidRPr="003453AC">
        <w:rPr>
          <w:bCs/>
          <w:spacing w:val="-1"/>
          <w:kern w:val="0"/>
        </w:rPr>
        <w:t>agreement</w:t>
      </w:r>
      <w:r w:rsidRPr="003453AC">
        <w:rPr>
          <w:bCs/>
          <w:kern w:val="0"/>
        </w:rPr>
        <w:t xml:space="preserve"> </w:t>
      </w:r>
      <w:r w:rsidRPr="003453AC">
        <w:rPr>
          <w:bCs/>
          <w:spacing w:val="-1"/>
          <w:kern w:val="0"/>
        </w:rPr>
        <w:t xml:space="preserve">obtained under No. </w:t>
      </w:r>
      <w:r w:rsidRPr="003453AC">
        <w:rPr>
          <w:bCs/>
          <w:kern w:val="0"/>
        </w:rPr>
        <w:t>9.21 and shall</w:t>
      </w:r>
      <w:r w:rsidRPr="003453AC">
        <w:rPr>
          <w:bCs/>
          <w:spacing w:val="39"/>
          <w:kern w:val="0"/>
        </w:rPr>
        <w:t xml:space="preserve"> </w:t>
      </w:r>
      <w:r w:rsidRPr="003453AC">
        <w:rPr>
          <w:bCs/>
          <w:kern w:val="0"/>
        </w:rPr>
        <w:t>not cause harmful interference</w:t>
      </w:r>
      <w:r w:rsidRPr="003453AC">
        <w:rPr>
          <w:bCs/>
          <w:spacing w:val="-2"/>
          <w:kern w:val="0"/>
        </w:rPr>
        <w:t xml:space="preserve"> </w:t>
      </w:r>
      <w:r w:rsidRPr="003453AC">
        <w:rPr>
          <w:bCs/>
          <w:kern w:val="0"/>
        </w:rPr>
        <w:t>to, or claim</w:t>
      </w:r>
      <w:r w:rsidRPr="003453AC">
        <w:rPr>
          <w:bCs/>
          <w:spacing w:val="-2"/>
          <w:kern w:val="0"/>
        </w:rPr>
        <w:t xml:space="preserve"> </w:t>
      </w:r>
      <w:r w:rsidRPr="003453AC">
        <w:rPr>
          <w:bCs/>
          <w:kern w:val="0"/>
        </w:rPr>
        <w:t xml:space="preserve">protection </w:t>
      </w:r>
      <w:r w:rsidRPr="003453AC">
        <w:rPr>
          <w:bCs/>
          <w:spacing w:val="-1"/>
          <w:kern w:val="0"/>
        </w:rPr>
        <w:t>from,</w:t>
      </w:r>
      <w:r w:rsidRPr="003453AC">
        <w:rPr>
          <w:bCs/>
          <w:kern w:val="0"/>
        </w:rPr>
        <w:t xml:space="preserve"> </w:t>
      </w:r>
      <w:r w:rsidRPr="003453AC">
        <w:rPr>
          <w:bCs/>
          <w:spacing w:val="-1"/>
          <w:kern w:val="0"/>
        </w:rPr>
        <w:t>the broadcasting service of</w:t>
      </w:r>
      <w:r w:rsidRPr="003453AC">
        <w:rPr>
          <w:bCs/>
          <w:spacing w:val="27"/>
          <w:kern w:val="0"/>
        </w:rPr>
        <w:t xml:space="preserve"> </w:t>
      </w:r>
      <w:r w:rsidRPr="003453AC">
        <w:rPr>
          <w:bCs/>
          <w:spacing w:val="-1"/>
          <w:kern w:val="0"/>
        </w:rPr>
        <w:t>neighbouring</w:t>
      </w:r>
      <w:r w:rsidRPr="003453AC">
        <w:rPr>
          <w:bCs/>
          <w:spacing w:val="-2"/>
          <w:kern w:val="0"/>
        </w:rPr>
        <w:t xml:space="preserve"> </w:t>
      </w:r>
      <w:r w:rsidRPr="003453AC">
        <w:rPr>
          <w:bCs/>
          <w:spacing w:val="-1"/>
          <w:kern w:val="0"/>
        </w:rPr>
        <w:t xml:space="preserve">countries. </w:t>
      </w:r>
      <w:r w:rsidRPr="003453AC">
        <w:rPr>
          <w:bCs/>
          <w:spacing w:val="-2"/>
          <w:kern w:val="0"/>
        </w:rPr>
        <w:t xml:space="preserve"> </w:t>
      </w:r>
      <w:r w:rsidRPr="003453AC">
        <w:rPr>
          <w:bCs/>
          <w:spacing w:val="-1"/>
          <w:kern w:val="0"/>
        </w:rPr>
        <w:t xml:space="preserve">Nos. </w:t>
      </w:r>
      <w:r w:rsidRPr="003453AC">
        <w:rPr>
          <w:bCs/>
          <w:kern w:val="0"/>
        </w:rPr>
        <w:t>5.43 and</w:t>
      </w:r>
      <w:r w:rsidRPr="003453AC">
        <w:rPr>
          <w:bCs/>
          <w:spacing w:val="-2"/>
          <w:kern w:val="0"/>
        </w:rPr>
        <w:t xml:space="preserve"> </w:t>
      </w:r>
      <w:r w:rsidRPr="003453AC">
        <w:rPr>
          <w:bCs/>
          <w:kern w:val="0"/>
        </w:rPr>
        <w:t>5.43A</w:t>
      </w:r>
      <w:r w:rsidRPr="003453AC">
        <w:rPr>
          <w:bCs/>
          <w:spacing w:val="-2"/>
          <w:kern w:val="0"/>
        </w:rPr>
        <w:t xml:space="preserve"> </w:t>
      </w:r>
      <w:r w:rsidRPr="003453AC">
        <w:rPr>
          <w:bCs/>
          <w:kern w:val="0"/>
        </w:rPr>
        <w:t xml:space="preserve">apply. </w:t>
      </w:r>
      <w:r w:rsidRPr="003453AC">
        <w:rPr>
          <w:bCs/>
          <w:spacing w:val="17"/>
          <w:kern w:val="0"/>
        </w:rPr>
        <w:t xml:space="preserve"> </w:t>
      </w:r>
    </w:p>
    <w:p w14:paraId="67E3D806" w14:textId="77777777" w:rsidR="00E232A4" w:rsidRDefault="00E232A4" w:rsidP="00174519">
      <w:pPr>
        <w:spacing w:after="120"/>
        <w:ind w:firstLine="720"/>
        <w:rPr>
          <w:kern w:val="0"/>
          <w:szCs w:val="22"/>
        </w:rPr>
      </w:pPr>
    </w:p>
    <w:p w14:paraId="5578FC4A" w14:textId="71872002" w:rsidR="00174519" w:rsidRPr="00174519" w:rsidRDefault="00174519" w:rsidP="00174519">
      <w:pPr>
        <w:spacing w:after="120"/>
        <w:ind w:firstLine="720"/>
        <w:rPr>
          <w:kern w:val="0"/>
          <w:szCs w:val="22"/>
        </w:rPr>
      </w:pPr>
      <w:r w:rsidRPr="00174519">
        <w:rPr>
          <w:kern w:val="0"/>
          <w:szCs w:val="22"/>
        </w:rPr>
        <w:t>(ii)  [Reserved]</w:t>
      </w:r>
    </w:p>
    <w:p w14:paraId="1D739946" w14:textId="77777777" w:rsidR="00174519" w:rsidRPr="00174519" w:rsidRDefault="00174519" w:rsidP="00174519">
      <w:pPr>
        <w:spacing w:after="120"/>
        <w:ind w:firstLine="720"/>
        <w:rPr>
          <w:kern w:val="0"/>
          <w:szCs w:val="22"/>
        </w:rPr>
      </w:pPr>
      <w:r w:rsidRPr="00174519">
        <w:rPr>
          <w:bCs/>
          <w:kern w:val="0"/>
          <w:szCs w:val="22"/>
        </w:rPr>
        <w:lastRenderedPageBreak/>
        <w:t>(309)  </w:t>
      </w:r>
      <w:r w:rsidRPr="00174519">
        <w:rPr>
          <w:bCs/>
          <w:kern w:val="0"/>
          <w:szCs w:val="22"/>
          <w:lang w:val="en-GB"/>
        </w:rPr>
        <w:t>5.309  </w:t>
      </w:r>
      <w:r w:rsidRPr="00174519">
        <w:rPr>
          <w:i/>
          <w:kern w:val="0"/>
          <w:szCs w:val="22"/>
          <w:lang w:val="en-GB"/>
        </w:rPr>
        <w:t>Different category of service:</w:t>
      </w:r>
      <w:r w:rsidRPr="00174519">
        <w:rPr>
          <w:kern w:val="0"/>
          <w:szCs w:val="22"/>
          <w:lang w:val="en-GB"/>
        </w:rPr>
        <w:t xml:space="preserve">  in El</w:t>
      </w:r>
      <w:r w:rsidRPr="00174519">
        <w:rPr>
          <w:spacing w:val="17"/>
          <w:kern w:val="0"/>
          <w:szCs w:val="22"/>
          <w:lang w:val="en-GB"/>
        </w:rPr>
        <w:t xml:space="preserve"> </w:t>
      </w:r>
      <w:r w:rsidRPr="00174519">
        <w:rPr>
          <w:kern w:val="0"/>
          <w:szCs w:val="22"/>
          <w:lang w:val="en-GB"/>
        </w:rPr>
        <w:t>Sa</w:t>
      </w:r>
      <w:r w:rsidRPr="00174519">
        <w:rPr>
          <w:spacing w:val="1"/>
          <w:kern w:val="0"/>
          <w:szCs w:val="22"/>
          <w:lang w:val="en-GB"/>
        </w:rPr>
        <w:t>l</w:t>
      </w:r>
      <w:r w:rsidRPr="00174519">
        <w:rPr>
          <w:spacing w:val="-1"/>
          <w:kern w:val="0"/>
          <w:szCs w:val="22"/>
          <w:lang w:val="en-GB"/>
        </w:rPr>
        <w:t>v</w:t>
      </w:r>
      <w:r w:rsidRPr="00174519">
        <w:rPr>
          <w:kern w:val="0"/>
          <w:szCs w:val="22"/>
          <w:lang w:val="en-GB"/>
        </w:rPr>
        <w:t>ador,</w:t>
      </w:r>
      <w:r w:rsidRPr="00174519">
        <w:rPr>
          <w:spacing w:val="2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kern w:val="0"/>
          <w:szCs w:val="22"/>
          <w:lang w:val="en-GB"/>
        </w:rPr>
        <w:t>allocati</w:t>
      </w:r>
      <w:r w:rsidRPr="00174519">
        <w:rPr>
          <w:spacing w:val="2"/>
          <w:kern w:val="0"/>
          <w:szCs w:val="22"/>
          <w:lang w:val="en-GB"/>
        </w:rPr>
        <w:t>o</w:t>
      </w:r>
      <w:r w:rsidRPr="00174519">
        <w:rPr>
          <w:kern w:val="0"/>
          <w:szCs w:val="22"/>
          <w:lang w:val="en-GB"/>
        </w:rPr>
        <w:t>n</w:t>
      </w:r>
      <w:r w:rsidRPr="00174519">
        <w:rPr>
          <w:spacing w:val="25"/>
          <w:kern w:val="0"/>
          <w:szCs w:val="22"/>
          <w:lang w:val="en-GB"/>
        </w:rPr>
        <w:t xml:space="preserve"> </w:t>
      </w:r>
      <w:r w:rsidRPr="00174519">
        <w:rPr>
          <w:kern w:val="0"/>
          <w:szCs w:val="22"/>
          <w:lang w:val="en-GB"/>
        </w:rPr>
        <w:t>of</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2"/>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4"/>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19"/>
          <w:kern w:val="0"/>
          <w:szCs w:val="22"/>
          <w:lang w:val="en-GB"/>
        </w:rPr>
        <w:t xml:space="preserve"> </w:t>
      </w:r>
      <w:r w:rsidRPr="00174519">
        <w:rPr>
          <w:kern w:val="0"/>
          <w:szCs w:val="22"/>
          <w:lang w:val="en-GB"/>
        </w:rPr>
        <w:t>61</w:t>
      </w:r>
      <w:r w:rsidRPr="00174519">
        <w:rPr>
          <w:spacing w:val="2"/>
          <w:kern w:val="0"/>
          <w:szCs w:val="22"/>
          <w:lang w:val="en-GB"/>
        </w:rPr>
        <w:t>4</w:t>
      </w:r>
      <w:r w:rsidRPr="00174519">
        <w:rPr>
          <w:spacing w:val="-1"/>
          <w:kern w:val="0"/>
          <w:szCs w:val="22"/>
          <w:lang w:val="en-GB"/>
        </w:rPr>
        <w:t>-</w:t>
      </w:r>
      <w:r w:rsidRPr="00174519">
        <w:rPr>
          <w:kern w:val="0"/>
          <w:szCs w:val="22"/>
          <w:lang w:val="en-GB"/>
        </w:rPr>
        <w:t>806</w:t>
      </w:r>
      <w:r w:rsidRPr="00174519">
        <w:rPr>
          <w:spacing w:val="11"/>
          <w:kern w:val="0"/>
          <w:szCs w:val="22"/>
          <w:lang w:val="en-GB"/>
        </w:rPr>
        <w:t xml:space="preserve"> </w:t>
      </w:r>
      <w:r w:rsidRPr="00174519">
        <w:rPr>
          <w:kern w:val="0"/>
          <w:szCs w:val="22"/>
          <w:lang w:val="en-GB"/>
        </w:rPr>
        <w:t>MHz</w:t>
      </w:r>
      <w:r w:rsidRPr="00174519">
        <w:rPr>
          <w:spacing w:val="20"/>
          <w:kern w:val="0"/>
          <w:szCs w:val="22"/>
          <w:lang w:val="en-GB"/>
        </w:rPr>
        <w:t xml:space="preserve"> </w:t>
      </w:r>
      <w:r w:rsidRPr="00174519">
        <w:rPr>
          <w:kern w:val="0"/>
          <w:szCs w:val="22"/>
          <w:lang w:val="en-GB"/>
        </w:rPr>
        <w:t>to</w:t>
      </w:r>
      <w:r w:rsidRPr="00174519">
        <w:rPr>
          <w:spacing w:val="16"/>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8"/>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9"/>
          <w:kern w:val="0"/>
          <w:szCs w:val="22"/>
          <w:lang w:val="en-GB"/>
        </w:rPr>
        <w:t xml:space="preserve"> </w:t>
      </w:r>
      <w:r w:rsidRPr="00174519">
        <w:rPr>
          <w:kern w:val="0"/>
          <w:szCs w:val="22"/>
          <w:lang w:val="en-GB"/>
        </w:rPr>
        <w:t>is</w:t>
      </w:r>
      <w:r w:rsidRPr="00174519">
        <w:rPr>
          <w:spacing w:val="3"/>
          <w:kern w:val="0"/>
          <w:szCs w:val="22"/>
          <w:lang w:val="en-GB"/>
        </w:rPr>
        <w:t xml:space="preserve"> </w:t>
      </w:r>
      <w:r w:rsidRPr="00174519">
        <w:rPr>
          <w:spacing w:val="2"/>
          <w:kern w:val="0"/>
          <w:szCs w:val="22"/>
          <w:lang w:val="en-GB"/>
        </w:rPr>
        <w:t>o</w:t>
      </w:r>
      <w:r w:rsidRPr="00174519">
        <w:rPr>
          <w:kern w:val="0"/>
          <w:szCs w:val="22"/>
          <w:lang w:val="en-GB"/>
        </w:rPr>
        <w:t>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8"/>
          <w:kern w:val="0"/>
          <w:szCs w:val="22"/>
          <w:lang w:val="en-GB"/>
        </w:rPr>
        <w:t xml:space="preserve"> </w:t>
      </w:r>
      <w:r w:rsidRPr="00174519">
        <w:rPr>
          <w:spacing w:val="2"/>
          <w:kern w:val="0"/>
          <w:szCs w:val="22"/>
          <w:lang w:val="en-GB"/>
        </w:rPr>
        <w:t>b</w:t>
      </w:r>
      <w:r w:rsidRPr="00174519">
        <w:rPr>
          <w:kern w:val="0"/>
          <w:szCs w:val="22"/>
          <w:lang w:val="en-GB"/>
        </w:rPr>
        <w:t>asis</w:t>
      </w:r>
      <w:r w:rsidRPr="00174519">
        <w:rPr>
          <w:spacing w:val="6"/>
          <w:kern w:val="0"/>
          <w:szCs w:val="22"/>
          <w:lang w:val="en-GB"/>
        </w:rPr>
        <w:t xml:space="preserve"> </w:t>
      </w:r>
      <w:r w:rsidRPr="00174519">
        <w:rPr>
          <w:kern w:val="0"/>
          <w:szCs w:val="22"/>
          <w:lang w:val="en-GB"/>
        </w:rPr>
        <w:t>(see</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5.33</w:t>
      </w:r>
      <w:r w:rsidRPr="00174519">
        <w:rPr>
          <w:kern w:val="0"/>
          <w:szCs w:val="22"/>
          <w:lang w:val="en-GB"/>
        </w:rPr>
        <w:t>),</w:t>
      </w:r>
      <w:r w:rsidRPr="00174519">
        <w:rPr>
          <w:spacing w:val="8"/>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b</w:t>
      </w:r>
      <w:r w:rsidRPr="00174519">
        <w:rPr>
          <w:spacing w:val="1"/>
          <w:kern w:val="0"/>
          <w:szCs w:val="22"/>
          <w:lang w:val="en-GB"/>
        </w:rPr>
        <w:t>j</w:t>
      </w:r>
      <w:r w:rsidRPr="00174519">
        <w:rPr>
          <w:kern w:val="0"/>
          <w:szCs w:val="22"/>
          <w:lang w:val="en-GB"/>
        </w:rPr>
        <w:t>ect</w:t>
      </w:r>
      <w:r w:rsidRPr="00174519">
        <w:rPr>
          <w:spacing w:val="9"/>
          <w:kern w:val="0"/>
          <w:szCs w:val="22"/>
          <w:lang w:val="en-GB"/>
        </w:rPr>
        <w:t xml:space="preserve"> </w:t>
      </w:r>
      <w:r w:rsidRPr="00174519">
        <w:rPr>
          <w:spacing w:val="-2"/>
          <w:kern w:val="0"/>
          <w:szCs w:val="22"/>
          <w:lang w:val="en-GB"/>
        </w:rPr>
        <w:t>t</w:t>
      </w:r>
      <w:r w:rsidRPr="00174519">
        <w:rPr>
          <w:kern w:val="0"/>
          <w:szCs w:val="22"/>
          <w:lang w:val="en-GB"/>
        </w:rPr>
        <w:t>o</w:t>
      </w:r>
      <w:r w:rsidRPr="00174519">
        <w:rPr>
          <w:spacing w:val="2"/>
          <w:kern w:val="0"/>
          <w:szCs w:val="22"/>
          <w:lang w:val="en-GB"/>
        </w:rPr>
        <w:t xml:space="preserve"> </w:t>
      </w:r>
      <w:r w:rsidRPr="00174519">
        <w:rPr>
          <w:kern w:val="0"/>
          <w:szCs w:val="22"/>
          <w:lang w:val="en-GB"/>
        </w:rPr>
        <w:t>agre</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3"/>
          <w:kern w:val="0"/>
          <w:szCs w:val="22"/>
          <w:lang w:val="en-GB"/>
        </w:rPr>
        <w:t xml:space="preserve"> </w:t>
      </w:r>
      <w:r w:rsidRPr="00174519">
        <w:rPr>
          <w:spacing w:val="1"/>
          <w:kern w:val="0"/>
          <w:szCs w:val="22"/>
          <w:lang w:val="en-GB"/>
        </w:rPr>
        <w:t>ob</w:t>
      </w:r>
      <w:r w:rsidRPr="00174519">
        <w:rPr>
          <w:kern w:val="0"/>
          <w:szCs w:val="22"/>
          <w:lang w:val="en-GB"/>
        </w:rPr>
        <w:t>tai</w:t>
      </w:r>
      <w:r w:rsidRPr="00174519">
        <w:rPr>
          <w:spacing w:val="-1"/>
          <w:kern w:val="0"/>
          <w:szCs w:val="22"/>
          <w:lang w:val="en-GB"/>
        </w:rPr>
        <w:t>n</w:t>
      </w:r>
      <w:r w:rsidRPr="00174519">
        <w:rPr>
          <w:kern w:val="0"/>
          <w:szCs w:val="22"/>
          <w:lang w:val="en-GB"/>
        </w:rPr>
        <w:t>ed</w:t>
      </w:r>
      <w:r w:rsidRPr="00174519">
        <w:rPr>
          <w:spacing w:val="12"/>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der</w:t>
      </w:r>
      <w:r w:rsidRPr="00174519">
        <w:rPr>
          <w:spacing w:val="7"/>
          <w:kern w:val="0"/>
          <w:szCs w:val="22"/>
          <w:lang w:val="en-GB"/>
        </w:rPr>
        <w:t xml:space="preserve"> </w:t>
      </w:r>
      <w:r w:rsidRPr="00174519">
        <w:rPr>
          <w:kern w:val="0"/>
          <w:szCs w:val="22"/>
          <w:lang w:val="en-GB"/>
        </w:rPr>
        <w:t xml:space="preserve">No. </w:t>
      </w:r>
      <w:r w:rsidRPr="00174519">
        <w:rPr>
          <w:spacing w:val="1"/>
          <w:kern w:val="0"/>
          <w:szCs w:val="22"/>
          <w:lang w:val="en-GB"/>
        </w:rPr>
        <w:t>9.21</w:t>
      </w:r>
      <w:r w:rsidRPr="00174519">
        <w:rPr>
          <w:kern w:val="0"/>
          <w:szCs w:val="22"/>
          <w:lang w:val="en-GB"/>
        </w:rPr>
        <w:t>.</w:t>
      </w:r>
    </w:p>
    <w:p w14:paraId="76CBC59A" w14:textId="77777777" w:rsidR="00174519" w:rsidRPr="00174519" w:rsidRDefault="00174519" w:rsidP="00174519">
      <w:pPr>
        <w:spacing w:after="120"/>
        <w:ind w:firstLine="720"/>
        <w:rPr>
          <w:bCs/>
          <w:kern w:val="0"/>
          <w:szCs w:val="22"/>
        </w:rPr>
      </w:pPr>
      <w:r w:rsidRPr="00174519">
        <w:rPr>
          <w:bCs/>
          <w:kern w:val="0"/>
          <w:szCs w:val="22"/>
        </w:rPr>
        <w:t>(310)  [Reserved]</w:t>
      </w:r>
    </w:p>
    <w:p w14:paraId="4C5AC667" w14:textId="77777777" w:rsidR="00174519" w:rsidRPr="00174519" w:rsidRDefault="00174519" w:rsidP="00174519">
      <w:pPr>
        <w:spacing w:after="120"/>
        <w:ind w:firstLine="720"/>
        <w:rPr>
          <w:kern w:val="0"/>
          <w:szCs w:val="22"/>
          <w:lang w:val="en-GB"/>
        </w:rPr>
      </w:pPr>
      <w:r w:rsidRPr="00174519">
        <w:rPr>
          <w:kern w:val="0"/>
          <w:szCs w:val="22"/>
          <w:lang w:val="en-GB"/>
        </w:rPr>
        <w:t>(ii)  [Reserved]</w:t>
      </w:r>
    </w:p>
    <w:p w14:paraId="2F55FEB2" w14:textId="77777777" w:rsidR="00E232A4" w:rsidRPr="003453AC" w:rsidRDefault="00E232A4" w:rsidP="00E232A4">
      <w:pPr>
        <w:tabs>
          <w:tab w:val="left" w:pos="1247"/>
        </w:tabs>
        <w:spacing w:after="220"/>
        <w:ind w:firstLine="720"/>
        <w:rPr>
          <w:bCs/>
          <w:kern w:val="0"/>
        </w:rPr>
      </w:pPr>
      <w:r w:rsidRPr="003453AC">
        <w:rPr>
          <w:bCs/>
          <w:kern w:val="0"/>
        </w:rPr>
        <w:t>(312)  5.312  </w:t>
      </w:r>
      <w:r w:rsidRPr="003453AC">
        <w:rPr>
          <w:bCs/>
          <w:i/>
          <w:spacing w:val="-1"/>
          <w:kern w:val="0"/>
        </w:rPr>
        <w:t>Additional</w:t>
      </w:r>
      <w:r w:rsidRPr="003453AC">
        <w:rPr>
          <w:bCs/>
          <w:i/>
          <w:spacing w:val="-3"/>
          <w:kern w:val="0"/>
        </w:rPr>
        <w:t xml:space="preserve"> </w:t>
      </w:r>
      <w:r w:rsidRPr="003453AC">
        <w:rPr>
          <w:bCs/>
          <w:i/>
          <w:spacing w:val="-1"/>
          <w:kern w:val="0"/>
        </w:rPr>
        <w:t>allocation:</w:t>
      </w:r>
      <w:r w:rsidRPr="003453AC">
        <w:rPr>
          <w:bCs/>
          <w:spacing w:val="-1"/>
          <w:kern w:val="0"/>
        </w:rPr>
        <w:t xml:space="preserve"> </w:t>
      </w:r>
      <w:r w:rsidRPr="003453AC">
        <w:rPr>
          <w:bCs/>
          <w:spacing w:val="56"/>
          <w:kern w:val="0"/>
        </w:rPr>
        <w:t xml:space="preserve"> </w:t>
      </w:r>
      <w:r w:rsidRPr="003453AC">
        <w:rPr>
          <w:bCs/>
          <w:kern w:val="0"/>
        </w:rPr>
        <w:t>in</w:t>
      </w:r>
      <w:r w:rsidRPr="003453AC">
        <w:rPr>
          <w:bCs/>
          <w:spacing w:val="-2"/>
          <w:kern w:val="0"/>
        </w:rPr>
        <w:t xml:space="preserve"> </w:t>
      </w:r>
      <w:r w:rsidRPr="003453AC">
        <w:rPr>
          <w:bCs/>
          <w:spacing w:val="-1"/>
          <w:kern w:val="0"/>
        </w:rPr>
        <w:t>Armenia,</w:t>
      </w:r>
      <w:r w:rsidRPr="003453AC">
        <w:rPr>
          <w:bCs/>
          <w:spacing w:val="-2"/>
          <w:kern w:val="0"/>
        </w:rPr>
        <w:t xml:space="preserve"> </w:t>
      </w:r>
      <w:r w:rsidRPr="003453AC">
        <w:rPr>
          <w:bCs/>
          <w:kern w:val="0"/>
        </w:rPr>
        <w:t>Azerbaijan,</w:t>
      </w:r>
      <w:r w:rsidRPr="003453AC">
        <w:rPr>
          <w:bCs/>
          <w:spacing w:val="-2"/>
          <w:kern w:val="0"/>
        </w:rPr>
        <w:t xml:space="preserve"> </w:t>
      </w:r>
      <w:r w:rsidRPr="003453AC">
        <w:rPr>
          <w:bCs/>
          <w:spacing w:val="-1"/>
          <w:kern w:val="0"/>
        </w:rPr>
        <w:t>Belarus,</w:t>
      </w:r>
      <w:r w:rsidRPr="003453AC">
        <w:rPr>
          <w:bCs/>
          <w:spacing w:val="-2"/>
          <w:kern w:val="0"/>
        </w:rPr>
        <w:t xml:space="preserve"> </w:t>
      </w:r>
      <w:r w:rsidRPr="003453AC">
        <w:rPr>
          <w:bCs/>
          <w:kern w:val="0"/>
        </w:rPr>
        <w:t>the</w:t>
      </w:r>
      <w:r w:rsidRPr="003453AC">
        <w:rPr>
          <w:bCs/>
          <w:spacing w:val="-2"/>
          <w:kern w:val="0"/>
        </w:rPr>
        <w:t xml:space="preserve"> </w:t>
      </w:r>
      <w:r w:rsidRPr="003453AC">
        <w:rPr>
          <w:bCs/>
          <w:spacing w:val="-1"/>
          <w:kern w:val="0"/>
        </w:rPr>
        <w:t>Russian</w:t>
      </w:r>
      <w:r w:rsidRPr="003453AC">
        <w:rPr>
          <w:bCs/>
          <w:spacing w:val="-2"/>
          <w:kern w:val="0"/>
        </w:rPr>
        <w:t xml:space="preserve"> </w:t>
      </w:r>
      <w:r w:rsidRPr="003453AC">
        <w:rPr>
          <w:bCs/>
          <w:kern w:val="0"/>
        </w:rPr>
        <w:t>Federation,</w:t>
      </w:r>
      <w:r w:rsidRPr="003453AC">
        <w:rPr>
          <w:bCs/>
          <w:spacing w:val="65"/>
          <w:kern w:val="0"/>
        </w:rPr>
        <w:t xml:space="preserve"> </w:t>
      </w:r>
      <w:r w:rsidRPr="003453AC">
        <w:rPr>
          <w:bCs/>
          <w:kern w:val="0"/>
        </w:rPr>
        <w:t xml:space="preserve">Georgia, Kazakhstan, </w:t>
      </w:r>
      <w:r w:rsidRPr="003453AC">
        <w:rPr>
          <w:bCs/>
          <w:spacing w:val="-1"/>
          <w:kern w:val="0"/>
        </w:rPr>
        <w:t>Uzbekistan,</w:t>
      </w:r>
      <w:r w:rsidRPr="003453AC">
        <w:rPr>
          <w:bCs/>
          <w:kern w:val="0"/>
        </w:rPr>
        <w:t xml:space="preserve"> Kyrgyzstan, </w:t>
      </w:r>
      <w:r w:rsidRPr="003453AC">
        <w:rPr>
          <w:bCs/>
          <w:spacing w:val="-1"/>
          <w:kern w:val="0"/>
        </w:rPr>
        <w:t>Tajikistan,</w:t>
      </w:r>
      <w:r w:rsidRPr="003453AC">
        <w:rPr>
          <w:bCs/>
          <w:kern w:val="0"/>
        </w:rPr>
        <w:t xml:space="preserve"> </w:t>
      </w:r>
      <w:r w:rsidRPr="003453AC">
        <w:rPr>
          <w:bCs/>
          <w:spacing w:val="-1"/>
          <w:kern w:val="0"/>
        </w:rPr>
        <w:t>Turkmenistan</w:t>
      </w:r>
      <w:r w:rsidRPr="003453AC">
        <w:rPr>
          <w:bCs/>
          <w:kern w:val="0"/>
        </w:rPr>
        <w:t xml:space="preserve"> and Ukraine, the</w:t>
      </w:r>
      <w:r w:rsidRPr="003453AC">
        <w:rPr>
          <w:bCs/>
          <w:spacing w:val="53"/>
          <w:kern w:val="0"/>
        </w:rPr>
        <w:t xml:space="preserve"> </w:t>
      </w:r>
      <w:r w:rsidRPr="003453AC">
        <w:rPr>
          <w:bCs/>
          <w:spacing w:val="-1"/>
          <w:kern w:val="0"/>
        </w:rPr>
        <w:t>frequency band 645</w:t>
      </w:r>
      <w:r w:rsidRPr="003453AC">
        <w:rPr>
          <w:bCs/>
          <w:spacing w:val="-1"/>
          <w:kern w:val="0"/>
        </w:rPr>
        <w:noBreakHyphen/>
        <w:t>862 MHz, and in Bulgaria</w:t>
      </w:r>
      <w:r w:rsidRPr="003453AC">
        <w:rPr>
          <w:bCs/>
          <w:kern w:val="0"/>
        </w:rPr>
        <w:t xml:space="preserve"> the frequency bands</w:t>
      </w:r>
      <w:r w:rsidRPr="003453AC">
        <w:rPr>
          <w:bCs/>
          <w:spacing w:val="-1"/>
          <w:kern w:val="0"/>
        </w:rPr>
        <w:t xml:space="preserve"> 646-686 MHz, 726-753 MHz,</w:t>
      </w:r>
      <w:r w:rsidRPr="003453AC">
        <w:rPr>
          <w:bCs/>
          <w:spacing w:val="32"/>
          <w:kern w:val="0"/>
        </w:rPr>
        <w:t xml:space="preserve"> </w:t>
      </w:r>
      <w:r w:rsidRPr="003453AC">
        <w:rPr>
          <w:bCs/>
          <w:kern w:val="0"/>
        </w:rPr>
        <w:t xml:space="preserve">778-811 MHz and 822-852 MHz, are also </w:t>
      </w:r>
      <w:r w:rsidRPr="003453AC">
        <w:rPr>
          <w:bCs/>
          <w:spacing w:val="-1"/>
          <w:kern w:val="0"/>
        </w:rPr>
        <w:t>allocated</w:t>
      </w:r>
      <w:r w:rsidRPr="003453AC">
        <w:rPr>
          <w:bCs/>
          <w:kern w:val="0"/>
        </w:rPr>
        <w:t xml:space="preserve"> to the </w:t>
      </w:r>
      <w:r w:rsidRPr="003453AC">
        <w:rPr>
          <w:bCs/>
          <w:spacing w:val="-1"/>
          <w:kern w:val="0"/>
        </w:rPr>
        <w:t>aeronautical</w:t>
      </w:r>
      <w:r w:rsidRPr="003453AC">
        <w:rPr>
          <w:bCs/>
          <w:kern w:val="0"/>
        </w:rPr>
        <w:t xml:space="preserve"> radionavigation service on a</w:t>
      </w:r>
      <w:r w:rsidRPr="003453AC">
        <w:rPr>
          <w:bCs/>
          <w:spacing w:val="35"/>
          <w:kern w:val="0"/>
        </w:rPr>
        <w:t xml:space="preserve"> </w:t>
      </w:r>
      <w:r w:rsidRPr="003453AC">
        <w:rPr>
          <w:bCs/>
          <w:spacing w:val="-1"/>
          <w:kern w:val="0"/>
        </w:rPr>
        <w:t>primary</w:t>
      </w:r>
      <w:r w:rsidRPr="003453AC">
        <w:rPr>
          <w:bCs/>
          <w:spacing w:val="-2"/>
          <w:kern w:val="0"/>
        </w:rPr>
        <w:t xml:space="preserve"> </w:t>
      </w:r>
      <w:r w:rsidRPr="003453AC">
        <w:rPr>
          <w:bCs/>
          <w:kern w:val="0"/>
        </w:rPr>
        <w:t>basis.</w:t>
      </w:r>
    </w:p>
    <w:p w14:paraId="1118B6ED" w14:textId="77777777" w:rsidR="00E232A4" w:rsidRPr="003453AC" w:rsidRDefault="00E232A4" w:rsidP="00E232A4">
      <w:pPr>
        <w:tabs>
          <w:tab w:val="left" w:pos="654"/>
          <w:tab w:val="left" w:pos="1247"/>
        </w:tabs>
        <w:spacing w:after="220"/>
        <w:ind w:firstLine="720"/>
        <w:rPr>
          <w:bCs/>
          <w:kern w:val="0"/>
        </w:rPr>
      </w:pPr>
      <w:r w:rsidRPr="003453AC">
        <w:rPr>
          <w:bCs/>
          <w:kern w:val="0"/>
        </w:rPr>
        <w:t>(i)  5.312A  In</w:t>
      </w:r>
      <w:r w:rsidRPr="003453AC">
        <w:rPr>
          <w:bCs/>
          <w:spacing w:val="-1"/>
          <w:kern w:val="0"/>
        </w:rPr>
        <w:t xml:space="preserve"> Region 1, the use of the</w:t>
      </w:r>
      <w:r w:rsidRPr="003453AC">
        <w:rPr>
          <w:bCs/>
          <w:kern w:val="0"/>
        </w:rPr>
        <w:t xml:space="preserve"> frequency band 694-790 MHz by the</w:t>
      </w:r>
      <w:r w:rsidRPr="003453AC">
        <w:rPr>
          <w:bCs/>
          <w:spacing w:val="-1"/>
          <w:kern w:val="0"/>
        </w:rPr>
        <w:t xml:space="preserve"> mobile,</w:t>
      </w:r>
      <w:r w:rsidRPr="003453AC">
        <w:rPr>
          <w:bCs/>
          <w:kern w:val="0"/>
        </w:rPr>
        <w:t xml:space="preserve"> except</w:t>
      </w:r>
      <w:r w:rsidRPr="003453AC">
        <w:rPr>
          <w:bCs/>
          <w:spacing w:val="23"/>
          <w:kern w:val="0"/>
        </w:rPr>
        <w:t xml:space="preserve"> </w:t>
      </w:r>
      <w:r w:rsidRPr="003453AC">
        <w:rPr>
          <w:bCs/>
          <w:kern w:val="0"/>
        </w:rPr>
        <w:t xml:space="preserve">aeronautical </w:t>
      </w:r>
      <w:r w:rsidRPr="003453AC">
        <w:rPr>
          <w:bCs/>
          <w:spacing w:val="-1"/>
          <w:kern w:val="0"/>
        </w:rPr>
        <w:t>mobile,</w:t>
      </w:r>
      <w:r w:rsidRPr="003453AC">
        <w:rPr>
          <w:bCs/>
          <w:kern w:val="0"/>
        </w:rPr>
        <w:t xml:space="preserve"> service is subject to the provisions of </w:t>
      </w:r>
      <w:r w:rsidRPr="003453AC">
        <w:rPr>
          <w:bCs/>
          <w:spacing w:val="-1"/>
          <w:kern w:val="0"/>
        </w:rPr>
        <w:t>Resolution 760 (Rev.WRC-19).</w:t>
      </w:r>
      <w:r w:rsidRPr="003453AC">
        <w:rPr>
          <w:bCs/>
          <w:kern w:val="0"/>
        </w:rPr>
        <w:t xml:space="preserve">  See also</w:t>
      </w:r>
      <w:r w:rsidRPr="003453AC">
        <w:rPr>
          <w:bCs/>
          <w:spacing w:val="31"/>
          <w:kern w:val="0"/>
        </w:rPr>
        <w:t xml:space="preserve"> </w:t>
      </w:r>
      <w:r w:rsidRPr="003453AC">
        <w:rPr>
          <w:bCs/>
          <w:kern w:val="0"/>
        </w:rPr>
        <w:t>Resolution</w:t>
      </w:r>
      <w:r w:rsidRPr="003453AC">
        <w:rPr>
          <w:bCs/>
          <w:spacing w:val="-2"/>
          <w:kern w:val="0"/>
        </w:rPr>
        <w:t xml:space="preserve"> </w:t>
      </w:r>
      <w:r w:rsidRPr="003453AC">
        <w:rPr>
          <w:bCs/>
          <w:spacing w:val="-1"/>
          <w:kern w:val="0"/>
        </w:rPr>
        <w:t>224</w:t>
      </w:r>
      <w:r w:rsidRPr="003453AC">
        <w:rPr>
          <w:bCs/>
          <w:spacing w:val="-2"/>
          <w:kern w:val="0"/>
        </w:rPr>
        <w:t xml:space="preserve"> </w:t>
      </w:r>
      <w:r w:rsidRPr="003453AC">
        <w:rPr>
          <w:bCs/>
          <w:spacing w:val="-1"/>
          <w:kern w:val="0"/>
        </w:rPr>
        <w:t>(Rev.WRC-19).</w:t>
      </w:r>
      <w:r w:rsidRPr="003453AC">
        <w:rPr>
          <w:bCs/>
          <w:kern w:val="0"/>
        </w:rPr>
        <w:t xml:space="preserve">  </w:t>
      </w:r>
    </w:p>
    <w:p w14:paraId="6B96BA3D" w14:textId="77777777" w:rsidR="00E232A4" w:rsidRPr="003453AC" w:rsidRDefault="00E232A4" w:rsidP="00E232A4">
      <w:pPr>
        <w:tabs>
          <w:tab w:val="left" w:pos="654"/>
          <w:tab w:val="left" w:pos="1247"/>
        </w:tabs>
        <w:spacing w:after="220"/>
        <w:ind w:firstLine="720"/>
        <w:rPr>
          <w:bCs/>
          <w:kern w:val="0"/>
        </w:rPr>
      </w:pPr>
      <w:r w:rsidRPr="003453AC">
        <w:rPr>
          <w:bCs/>
          <w:kern w:val="0"/>
        </w:rPr>
        <w:t>(313)  5.313A</w:t>
      </w:r>
      <w:r w:rsidRPr="003453AC">
        <w:rPr>
          <w:bCs/>
          <w:w w:val="95"/>
          <w:kern w:val="0"/>
        </w:rPr>
        <w:t>  </w:t>
      </w:r>
      <w:r w:rsidRPr="003453AC">
        <w:rPr>
          <w:bCs/>
          <w:kern w:val="0"/>
        </w:rPr>
        <w:t xml:space="preserve">The frequency band, or </w:t>
      </w:r>
      <w:r w:rsidRPr="003453AC">
        <w:rPr>
          <w:bCs/>
          <w:spacing w:val="-1"/>
          <w:kern w:val="0"/>
        </w:rPr>
        <w:t>portions of the frequency band 698-790 MHz,</w:t>
      </w:r>
      <w:r w:rsidRPr="003453AC">
        <w:rPr>
          <w:bCs/>
          <w:kern w:val="0"/>
        </w:rPr>
        <w:t xml:space="preserve"> in Australia,</w:t>
      </w:r>
      <w:r w:rsidRPr="003453AC">
        <w:rPr>
          <w:bCs/>
          <w:spacing w:val="27"/>
          <w:kern w:val="0"/>
        </w:rPr>
        <w:t xml:space="preserve"> </w:t>
      </w:r>
      <w:r w:rsidRPr="003453AC">
        <w:rPr>
          <w:bCs/>
          <w:kern w:val="0"/>
        </w:rPr>
        <w:t xml:space="preserve">Bangladesh, Brunei </w:t>
      </w:r>
      <w:r w:rsidRPr="003453AC">
        <w:rPr>
          <w:bCs/>
          <w:spacing w:val="-1"/>
          <w:kern w:val="0"/>
        </w:rPr>
        <w:t>Darussalam, Cambodia, China, Korea (Rep. of),</w:t>
      </w:r>
      <w:r w:rsidRPr="003453AC">
        <w:rPr>
          <w:bCs/>
          <w:kern w:val="0"/>
        </w:rPr>
        <w:t xml:space="preserve"> Fiji, India, Indonesia, Japan,</w:t>
      </w:r>
      <w:r w:rsidRPr="003453AC">
        <w:rPr>
          <w:bCs/>
          <w:spacing w:val="29"/>
          <w:kern w:val="0"/>
        </w:rPr>
        <w:t xml:space="preserve"> </w:t>
      </w:r>
      <w:r w:rsidRPr="003453AC">
        <w:rPr>
          <w:bCs/>
          <w:kern w:val="0"/>
        </w:rPr>
        <w:t xml:space="preserve">Kiribati, Lao P.D.R., Malaysia, </w:t>
      </w:r>
      <w:r w:rsidRPr="003453AC">
        <w:rPr>
          <w:bCs/>
          <w:spacing w:val="-1"/>
          <w:kern w:val="0"/>
        </w:rPr>
        <w:t>Myanmar</w:t>
      </w:r>
      <w:r w:rsidRPr="003453AC">
        <w:rPr>
          <w:bCs/>
          <w:kern w:val="0"/>
        </w:rPr>
        <w:t xml:space="preserve"> (Union of), New </w:t>
      </w:r>
      <w:r w:rsidRPr="003453AC">
        <w:rPr>
          <w:bCs/>
          <w:spacing w:val="-1"/>
          <w:kern w:val="0"/>
        </w:rPr>
        <w:t>Zealand, Pakistan, Papua New Guinea,</w:t>
      </w:r>
      <w:r w:rsidRPr="003453AC">
        <w:rPr>
          <w:bCs/>
          <w:spacing w:val="28"/>
          <w:kern w:val="0"/>
        </w:rPr>
        <w:t xml:space="preserve"> </w:t>
      </w:r>
      <w:r w:rsidRPr="003453AC">
        <w:rPr>
          <w:bCs/>
          <w:spacing w:val="-1"/>
          <w:kern w:val="0"/>
        </w:rPr>
        <w:t>the Philippines, the Dem. People’s</w:t>
      </w:r>
      <w:r w:rsidRPr="003453AC">
        <w:rPr>
          <w:bCs/>
          <w:kern w:val="0"/>
        </w:rPr>
        <w:t xml:space="preserve"> Rep. of Korea, </w:t>
      </w:r>
      <w:r w:rsidRPr="003453AC">
        <w:rPr>
          <w:bCs/>
          <w:spacing w:val="-1"/>
          <w:kern w:val="0"/>
        </w:rPr>
        <w:t>Solomon</w:t>
      </w:r>
      <w:r w:rsidRPr="003453AC">
        <w:rPr>
          <w:bCs/>
          <w:kern w:val="0"/>
        </w:rPr>
        <w:t xml:space="preserve"> </w:t>
      </w:r>
      <w:r w:rsidRPr="003453AC">
        <w:rPr>
          <w:bCs/>
          <w:spacing w:val="-1"/>
          <w:kern w:val="0"/>
        </w:rPr>
        <w:t>Islands, Samoa, Singapore, Thailand,</w:t>
      </w:r>
      <w:r w:rsidRPr="003453AC">
        <w:rPr>
          <w:bCs/>
          <w:spacing w:val="42"/>
          <w:kern w:val="0"/>
        </w:rPr>
        <w:t xml:space="preserve"> </w:t>
      </w:r>
      <w:r w:rsidRPr="003453AC">
        <w:rPr>
          <w:bCs/>
          <w:kern w:val="0"/>
        </w:rPr>
        <w:t xml:space="preserve">Tonga, Tuvalu, Vanuatu and Viet </w:t>
      </w:r>
      <w:r w:rsidRPr="003453AC">
        <w:rPr>
          <w:bCs/>
          <w:spacing w:val="-1"/>
          <w:kern w:val="0"/>
        </w:rPr>
        <w:t>Nam,</w:t>
      </w:r>
      <w:r w:rsidRPr="003453AC">
        <w:rPr>
          <w:bCs/>
          <w:kern w:val="0"/>
        </w:rPr>
        <w:t xml:space="preserve"> are identified for use by</w:t>
      </w:r>
      <w:r w:rsidRPr="003453AC">
        <w:rPr>
          <w:bCs/>
          <w:spacing w:val="-1"/>
          <w:kern w:val="0"/>
        </w:rPr>
        <w:t xml:space="preserve"> </w:t>
      </w:r>
      <w:r w:rsidRPr="003453AC">
        <w:rPr>
          <w:bCs/>
          <w:kern w:val="0"/>
        </w:rPr>
        <w:t xml:space="preserve">these </w:t>
      </w:r>
      <w:r w:rsidRPr="003453AC">
        <w:rPr>
          <w:bCs/>
          <w:spacing w:val="-1"/>
          <w:kern w:val="0"/>
        </w:rPr>
        <w:t>administrations</w:t>
      </w:r>
      <w:r w:rsidRPr="003453AC">
        <w:rPr>
          <w:bCs/>
          <w:kern w:val="0"/>
        </w:rPr>
        <w:t xml:space="preserve"> wishing to</w:t>
      </w:r>
      <w:r w:rsidRPr="003453AC">
        <w:rPr>
          <w:bCs/>
          <w:spacing w:val="33"/>
          <w:kern w:val="0"/>
        </w:rPr>
        <w:t xml:space="preserve"> </w:t>
      </w:r>
      <w:r w:rsidRPr="003453AC">
        <w:rPr>
          <w:bCs/>
          <w:spacing w:val="-1"/>
          <w:kern w:val="0"/>
        </w:rPr>
        <w:t>implement</w:t>
      </w:r>
      <w:r w:rsidRPr="003453AC">
        <w:rPr>
          <w:bCs/>
          <w:kern w:val="0"/>
        </w:rPr>
        <w:t xml:space="preserve"> </w:t>
      </w:r>
      <w:r w:rsidRPr="003453AC">
        <w:rPr>
          <w:bCs/>
          <w:spacing w:val="-1"/>
          <w:kern w:val="0"/>
        </w:rPr>
        <w:t xml:space="preserve">International </w:t>
      </w:r>
      <w:r w:rsidRPr="003453AC">
        <w:rPr>
          <w:bCs/>
          <w:kern w:val="0"/>
        </w:rPr>
        <w:t xml:space="preserve">Mobile </w:t>
      </w:r>
      <w:r w:rsidRPr="003453AC">
        <w:rPr>
          <w:bCs/>
          <w:spacing w:val="-2"/>
          <w:kern w:val="0"/>
        </w:rPr>
        <w:t>Telecommunications</w:t>
      </w:r>
      <w:r w:rsidRPr="003453AC">
        <w:rPr>
          <w:bCs/>
          <w:spacing w:val="-1"/>
          <w:kern w:val="0"/>
        </w:rPr>
        <w:t xml:space="preserve"> (IMT).  This identification does not preclude</w:t>
      </w:r>
      <w:r w:rsidRPr="003453AC">
        <w:rPr>
          <w:bCs/>
          <w:spacing w:val="78"/>
          <w:kern w:val="0"/>
        </w:rPr>
        <w:t xml:space="preserve"> </w:t>
      </w:r>
      <w:r w:rsidRPr="003453AC">
        <w:rPr>
          <w:bCs/>
          <w:kern w:val="0"/>
        </w:rPr>
        <w:t xml:space="preserve">the use of these frequency bands by any application of the </w:t>
      </w:r>
      <w:r w:rsidRPr="003453AC">
        <w:rPr>
          <w:bCs/>
          <w:spacing w:val="-1"/>
          <w:kern w:val="0"/>
        </w:rPr>
        <w:t>services</w:t>
      </w:r>
      <w:r w:rsidRPr="003453AC">
        <w:rPr>
          <w:bCs/>
          <w:kern w:val="0"/>
        </w:rPr>
        <w:t xml:space="preserve"> to which they are allocated and</w:t>
      </w:r>
      <w:r w:rsidRPr="003453AC">
        <w:rPr>
          <w:bCs/>
          <w:spacing w:val="27"/>
          <w:kern w:val="0"/>
        </w:rPr>
        <w:t xml:space="preserve"> </w:t>
      </w:r>
      <w:r w:rsidRPr="003453AC">
        <w:rPr>
          <w:bCs/>
          <w:kern w:val="0"/>
        </w:rPr>
        <w:t>does</w:t>
      </w:r>
      <w:r w:rsidRPr="003453AC">
        <w:rPr>
          <w:bCs/>
          <w:spacing w:val="-1"/>
          <w:kern w:val="0"/>
        </w:rPr>
        <w:t xml:space="preserve"> </w:t>
      </w:r>
      <w:r w:rsidRPr="003453AC">
        <w:rPr>
          <w:bCs/>
          <w:kern w:val="0"/>
        </w:rPr>
        <w:t>not</w:t>
      </w:r>
      <w:r w:rsidRPr="003453AC">
        <w:rPr>
          <w:bCs/>
          <w:spacing w:val="-1"/>
          <w:kern w:val="0"/>
        </w:rPr>
        <w:t xml:space="preserve"> </w:t>
      </w:r>
      <w:r w:rsidRPr="003453AC">
        <w:rPr>
          <w:bCs/>
          <w:kern w:val="0"/>
        </w:rPr>
        <w:t>establish</w:t>
      </w:r>
      <w:r w:rsidRPr="003453AC">
        <w:rPr>
          <w:bCs/>
          <w:spacing w:val="-1"/>
          <w:kern w:val="0"/>
        </w:rPr>
        <w:t xml:space="preserve"> </w:t>
      </w:r>
      <w:r w:rsidRPr="003453AC">
        <w:rPr>
          <w:bCs/>
          <w:kern w:val="0"/>
        </w:rPr>
        <w:t>priority in</w:t>
      </w:r>
      <w:r w:rsidRPr="003453AC">
        <w:rPr>
          <w:bCs/>
          <w:spacing w:val="-2"/>
          <w:kern w:val="0"/>
        </w:rPr>
        <w:t xml:space="preserve"> </w:t>
      </w:r>
      <w:r w:rsidRPr="003453AC">
        <w:rPr>
          <w:bCs/>
          <w:spacing w:val="-1"/>
          <w:kern w:val="0"/>
        </w:rPr>
        <w:t>the</w:t>
      </w:r>
      <w:r w:rsidRPr="003453AC">
        <w:rPr>
          <w:bCs/>
          <w:spacing w:val="-2"/>
          <w:kern w:val="0"/>
        </w:rPr>
        <w:t xml:space="preserve"> </w:t>
      </w:r>
      <w:r w:rsidRPr="003453AC">
        <w:rPr>
          <w:bCs/>
          <w:spacing w:val="-1"/>
          <w:kern w:val="0"/>
        </w:rPr>
        <w:t>Radio Regulations.</w:t>
      </w:r>
      <w:r w:rsidRPr="003453AC">
        <w:rPr>
          <w:bCs/>
          <w:kern w:val="0"/>
        </w:rPr>
        <w:t xml:space="preserve"> </w:t>
      </w:r>
      <w:r w:rsidRPr="003453AC">
        <w:rPr>
          <w:bCs/>
          <w:spacing w:val="37"/>
          <w:kern w:val="0"/>
        </w:rPr>
        <w:t xml:space="preserve"> </w:t>
      </w:r>
    </w:p>
    <w:p w14:paraId="59A3A544" w14:textId="77777777" w:rsidR="00174519" w:rsidRPr="00174519" w:rsidRDefault="00174519" w:rsidP="00174519">
      <w:pPr>
        <w:spacing w:after="120"/>
        <w:ind w:firstLine="720"/>
        <w:rPr>
          <w:bCs/>
          <w:kern w:val="0"/>
          <w:szCs w:val="22"/>
        </w:rPr>
      </w:pPr>
      <w:r w:rsidRPr="00174519">
        <w:rPr>
          <w:bCs/>
          <w:kern w:val="0"/>
          <w:szCs w:val="22"/>
        </w:rPr>
        <w:t>(314) - (315)  [Reserved]</w:t>
      </w:r>
    </w:p>
    <w:p w14:paraId="6C0F472B" w14:textId="77777777" w:rsidR="00E232A4" w:rsidRPr="003453AC" w:rsidRDefault="00E232A4" w:rsidP="00E232A4">
      <w:pPr>
        <w:tabs>
          <w:tab w:val="left" w:pos="654"/>
          <w:tab w:val="left" w:pos="1247"/>
        </w:tabs>
        <w:spacing w:after="220"/>
        <w:ind w:firstLine="720"/>
        <w:rPr>
          <w:bCs/>
          <w:kern w:val="0"/>
        </w:rPr>
      </w:pPr>
      <w:r w:rsidRPr="003453AC">
        <w:rPr>
          <w:bCs/>
          <w:kern w:val="0"/>
        </w:rPr>
        <w:t xml:space="preserve">(316)  5.316B  In Region 1, the allocation to the </w:t>
      </w:r>
      <w:r w:rsidRPr="003453AC">
        <w:rPr>
          <w:bCs/>
          <w:spacing w:val="-1"/>
          <w:kern w:val="0"/>
        </w:rPr>
        <w:t>mobile,</w:t>
      </w:r>
      <w:r w:rsidRPr="003453AC">
        <w:rPr>
          <w:bCs/>
          <w:kern w:val="0"/>
        </w:rPr>
        <w:t xml:space="preserve"> except aeronautical </w:t>
      </w:r>
      <w:r w:rsidRPr="003453AC">
        <w:rPr>
          <w:bCs/>
          <w:spacing w:val="-1"/>
          <w:kern w:val="0"/>
        </w:rPr>
        <w:t>mobile,</w:t>
      </w:r>
      <w:r w:rsidRPr="003453AC">
        <w:rPr>
          <w:bCs/>
          <w:kern w:val="0"/>
        </w:rPr>
        <w:t xml:space="preserve"> service in the</w:t>
      </w:r>
      <w:r w:rsidRPr="003453AC">
        <w:rPr>
          <w:bCs/>
          <w:spacing w:val="21"/>
          <w:kern w:val="0"/>
        </w:rPr>
        <w:t xml:space="preserve"> </w:t>
      </w:r>
      <w:r w:rsidRPr="003453AC">
        <w:rPr>
          <w:bCs/>
          <w:kern w:val="0"/>
        </w:rPr>
        <w:t xml:space="preserve">frequency band 790-862 MHz is </w:t>
      </w:r>
      <w:r w:rsidRPr="003453AC">
        <w:rPr>
          <w:bCs/>
          <w:spacing w:val="-1"/>
          <w:kern w:val="0"/>
        </w:rPr>
        <w:t>subject</w:t>
      </w:r>
      <w:r w:rsidRPr="003453AC">
        <w:rPr>
          <w:bCs/>
          <w:kern w:val="0"/>
        </w:rPr>
        <w:t xml:space="preserve"> to </w:t>
      </w:r>
      <w:r w:rsidRPr="003453AC">
        <w:rPr>
          <w:bCs/>
          <w:spacing w:val="-1"/>
          <w:kern w:val="0"/>
        </w:rPr>
        <w:t>agreement</w:t>
      </w:r>
      <w:r w:rsidRPr="003453AC">
        <w:rPr>
          <w:bCs/>
          <w:kern w:val="0"/>
        </w:rPr>
        <w:t xml:space="preserve"> obtained </w:t>
      </w:r>
      <w:r w:rsidRPr="003453AC">
        <w:rPr>
          <w:bCs/>
          <w:spacing w:val="-1"/>
          <w:kern w:val="0"/>
        </w:rPr>
        <w:t>under</w:t>
      </w:r>
      <w:r w:rsidRPr="003453AC">
        <w:rPr>
          <w:bCs/>
          <w:kern w:val="0"/>
        </w:rPr>
        <w:t xml:space="preserve"> No. 9.21 with respect to the</w:t>
      </w:r>
      <w:r w:rsidRPr="003453AC">
        <w:rPr>
          <w:bCs/>
          <w:spacing w:val="35"/>
          <w:kern w:val="0"/>
        </w:rPr>
        <w:t xml:space="preserve"> </w:t>
      </w:r>
      <w:r w:rsidRPr="003453AC">
        <w:rPr>
          <w:bCs/>
          <w:spacing w:val="-1"/>
          <w:kern w:val="0"/>
        </w:rPr>
        <w:t>aeronautical radionavigation service</w:t>
      </w:r>
      <w:r w:rsidRPr="003453AC">
        <w:rPr>
          <w:bCs/>
          <w:kern w:val="0"/>
        </w:rPr>
        <w:t xml:space="preserve"> in countries </w:t>
      </w:r>
      <w:r w:rsidRPr="003453AC">
        <w:rPr>
          <w:bCs/>
          <w:spacing w:val="-1"/>
          <w:kern w:val="0"/>
        </w:rPr>
        <w:t>mentioned</w:t>
      </w:r>
      <w:r w:rsidRPr="003453AC">
        <w:rPr>
          <w:bCs/>
          <w:kern w:val="0"/>
        </w:rPr>
        <w:t xml:space="preserve"> in </w:t>
      </w:r>
      <w:r w:rsidRPr="003453AC">
        <w:rPr>
          <w:bCs/>
          <w:spacing w:val="-1"/>
          <w:kern w:val="0"/>
        </w:rPr>
        <w:t xml:space="preserve">No. </w:t>
      </w:r>
      <w:r w:rsidRPr="003453AC">
        <w:rPr>
          <w:bCs/>
          <w:kern w:val="0"/>
        </w:rPr>
        <w:t>5.312.  For countries party to the</w:t>
      </w:r>
      <w:r w:rsidRPr="003453AC">
        <w:rPr>
          <w:bCs/>
          <w:spacing w:val="31"/>
          <w:kern w:val="0"/>
        </w:rPr>
        <w:t xml:space="preserve"> </w:t>
      </w:r>
      <w:r w:rsidRPr="003453AC">
        <w:rPr>
          <w:bCs/>
          <w:kern w:val="0"/>
        </w:rPr>
        <w:t xml:space="preserve">GE06 </w:t>
      </w:r>
      <w:r w:rsidRPr="003453AC">
        <w:rPr>
          <w:bCs/>
          <w:spacing w:val="-1"/>
          <w:kern w:val="0"/>
        </w:rPr>
        <w:t>Agreement,</w:t>
      </w:r>
      <w:r w:rsidRPr="003453AC">
        <w:rPr>
          <w:bCs/>
          <w:kern w:val="0"/>
        </w:rPr>
        <w:t xml:space="preserve"> the use of stations of the </w:t>
      </w:r>
      <w:r w:rsidRPr="003453AC">
        <w:rPr>
          <w:bCs/>
          <w:spacing w:val="-1"/>
          <w:kern w:val="0"/>
        </w:rPr>
        <w:t>mobile</w:t>
      </w:r>
      <w:r w:rsidRPr="003453AC">
        <w:rPr>
          <w:bCs/>
          <w:kern w:val="0"/>
        </w:rPr>
        <w:t xml:space="preserve"> service is </w:t>
      </w:r>
      <w:r w:rsidRPr="003453AC">
        <w:rPr>
          <w:bCs/>
          <w:spacing w:val="-1"/>
          <w:kern w:val="0"/>
        </w:rPr>
        <w:t>also</w:t>
      </w:r>
      <w:r w:rsidRPr="003453AC">
        <w:rPr>
          <w:bCs/>
          <w:kern w:val="0"/>
        </w:rPr>
        <w:t xml:space="preserve"> subject</w:t>
      </w:r>
      <w:r w:rsidRPr="003453AC">
        <w:rPr>
          <w:bCs/>
          <w:spacing w:val="-2"/>
          <w:kern w:val="0"/>
        </w:rPr>
        <w:t xml:space="preserve"> </w:t>
      </w:r>
      <w:r w:rsidRPr="003453AC">
        <w:rPr>
          <w:bCs/>
          <w:kern w:val="0"/>
        </w:rPr>
        <w:t xml:space="preserve">to the </w:t>
      </w:r>
      <w:r w:rsidRPr="003453AC">
        <w:rPr>
          <w:bCs/>
          <w:spacing w:val="-1"/>
          <w:kern w:val="0"/>
        </w:rPr>
        <w:t>successful</w:t>
      </w:r>
      <w:r w:rsidRPr="003453AC">
        <w:rPr>
          <w:bCs/>
          <w:spacing w:val="47"/>
          <w:kern w:val="0"/>
        </w:rPr>
        <w:t xml:space="preserve"> </w:t>
      </w:r>
      <w:r w:rsidRPr="003453AC">
        <w:rPr>
          <w:bCs/>
          <w:kern w:val="0"/>
        </w:rPr>
        <w:t>application of the procedures of</w:t>
      </w:r>
      <w:r w:rsidRPr="003453AC">
        <w:rPr>
          <w:bCs/>
          <w:spacing w:val="-2"/>
          <w:kern w:val="0"/>
        </w:rPr>
        <w:t xml:space="preserve"> </w:t>
      </w:r>
      <w:r w:rsidRPr="003453AC">
        <w:rPr>
          <w:bCs/>
          <w:kern w:val="0"/>
        </w:rPr>
        <w:t xml:space="preserve">that </w:t>
      </w:r>
      <w:r w:rsidRPr="003453AC">
        <w:rPr>
          <w:bCs/>
          <w:spacing w:val="-1"/>
          <w:kern w:val="0"/>
        </w:rPr>
        <w:t>Agreement.</w:t>
      </w:r>
      <w:r w:rsidRPr="003453AC">
        <w:rPr>
          <w:bCs/>
          <w:kern w:val="0"/>
        </w:rPr>
        <w:t xml:space="preserve">  Resolutions</w:t>
      </w:r>
      <w:r w:rsidRPr="003453AC">
        <w:rPr>
          <w:bCs/>
          <w:spacing w:val="-1"/>
          <w:kern w:val="0"/>
        </w:rPr>
        <w:t xml:space="preserve"> 224 (Rev.WRC-19)</w:t>
      </w:r>
      <w:r w:rsidRPr="003453AC">
        <w:rPr>
          <w:bCs/>
          <w:kern w:val="0"/>
        </w:rPr>
        <w:t xml:space="preserve"> and </w:t>
      </w:r>
      <w:r w:rsidRPr="003453AC">
        <w:rPr>
          <w:rFonts w:eastAsia="Calibri"/>
          <w:bCs/>
          <w:kern w:val="0"/>
        </w:rPr>
        <w:t>749</w:t>
      </w:r>
      <w:r w:rsidRPr="003453AC">
        <w:rPr>
          <w:rFonts w:eastAsia="Calibri"/>
          <w:bCs/>
          <w:spacing w:val="-6"/>
          <w:kern w:val="0"/>
        </w:rPr>
        <w:t xml:space="preserve"> </w:t>
      </w:r>
      <w:r w:rsidRPr="003453AC">
        <w:rPr>
          <w:rFonts w:eastAsia="Calibri"/>
          <w:bCs/>
          <w:spacing w:val="-1"/>
          <w:kern w:val="0"/>
        </w:rPr>
        <w:t>(Rev.</w:t>
      </w:r>
      <w:r w:rsidRPr="003453AC">
        <w:rPr>
          <w:bCs/>
          <w:spacing w:val="-1"/>
          <w:kern w:val="0"/>
        </w:rPr>
        <w:t>WRC-19</w:t>
      </w:r>
      <w:r w:rsidRPr="003453AC">
        <w:rPr>
          <w:rFonts w:eastAsia="Calibri"/>
          <w:bCs/>
          <w:spacing w:val="-1"/>
          <w:kern w:val="0"/>
        </w:rPr>
        <w:t xml:space="preserve">) </w:t>
      </w:r>
      <w:r w:rsidRPr="003453AC">
        <w:rPr>
          <w:rFonts w:eastAsia="Calibri"/>
          <w:bCs/>
          <w:kern w:val="0"/>
        </w:rPr>
        <w:t>shall</w:t>
      </w:r>
      <w:r w:rsidRPr="003453AC">
        <w:rPr>
          <w:rFonts w:eastAsia="Calibri"/>
          <w:bCs/>
          <w:spacing w:val="-1"/>
          <w:kern w:val="0"/>
        </w:rPr>
        <w:t xml:space="preserve"> </w:t>
      </w:r>
      <w:r w:rsidRPr="003453AC">
        <w:rPr>
          <w:rFonts w:eastAsia="Calibri"/>
          <w:bCs/>
          <w:kern w:val="0"/>
        </w:rPr>
        <w:t>apply,</w:t>
      </w:r>
      <w:r w:rsidRPr="003453AC">
        <w:rPr>
          <w:rFonts w:eastAsia="Calibri"/>
          <w:bCs/>
          <w:spacing w:val="-1"/>
          <w:kern w:val="0"/>
        </w:rPr>
        <w:t xml:space="preserve"> </w:t>
      </w:r>
      <w:r w:rsidRPr="003453AC">
        <w:rPr>
          <w:rFonts w:eastAsia="Calibri"/>
          <w:bCs/>
          <w:kern w:val="0"/>
        </w:rPr>
        <w:t>as</w:t>
      </w:r>
      <w:r w:rsidRPr="003453AC">
        <w:rPr>
          <w:rFonts w:eastAsia="Calibri"/>
          <w:bCs/>
          <w:spacing w:val="-1"/>
          <w:kern w:val="0"/>
        </w:rPr>
        <w:t xml:space="preserve"> </w:t>
      </w:r>
      <w:r w:rsidRPr="003453AC">
        <w:rPr>
          <w:rFonts w:eastAsia="Calibri"/>
          <w:bCs/>
          <w:kern w:val="0"/>
        </w:rPr>
        <w:t>appropriate.</w:t>
      </w:r>
    </w:p>
    <w:p w14:paraId="108E575E" w14:textId="77777777" w:rsidR="00E232A4" w:rsidRDefault="00E232A4" w:rsidP="00174519">
      <w:pPr>
        <w:spacing w:after="120"/>
        <w:ind w:firstLine="720"/>
        <w:rPr>
          <w:bCs/>
          <w:kern w:val="0"/>
          <w:szCs w:val="22"/>
        </w:rPr>
      </w:pPr>
    </w:p>
    <w:p w14:paraId="2E5D71BC" w14:textId="2794BFC9" w:rsidR="00174519" w:rsidRPr="00174519" w:rsidRDefault="00174519" w:rsidP="00174519">
      <w:pPr>
        <w:spacing w:after="120"/>
        <w:ind w:firstLine="720"/>
        <w:rPr>
          <w:kern w:val="0"/>
          <w:szCs w:val="22"/>
        </w:rPr>
      </w:pPr>
      <w:r w:rsidRPr="00174519">
        <w:rPr>
          <w:bCs/>
          <w:kern w:val="0"/>
          <w:szCs w:val="22"/>
        </w:rPr>
        <w:t>(317)  5.317  </w:t>
      </w:r>
      <w:r w:rsidRPr="00174519">
        <w:rPr>
          <w:i/>
          <w:kern w:val="0"/>
          <w:szCs w:val="22"/>
        </w:rPr>
        <w:t>Additional allocation:</w:t>
      </w:r>
      <w:r w:rsidRPr="00174519">
        <w:rPr>
          <w:kern w:val="0"/>
          <w:szCs w:val="22"/>
        </w:rPr>
        <w:t xml:space="preserve">  in Region 2</w:t>
      </w:r>
      <w:r w:rsidRPr="00174519">
        <w:rPr>
          <w:spacing w:val="25"/>
          <w:kern w:val="0"/>
          <w:szCs w:val="22"/>
        </w:rPr>
        <w:t xml:space="preserve"> </w:t>
      </w:r>
      <w:r w:rsidRPr="00174519">
        <w:rPr>
          <w:kern w:val="0"/>
          <w:szCs w:val="22"/>
        </w:rPr>
        <w:t>(except</w:t>
      </w:r>
      <w:r w:rsidRPr="00174519">
        <w:rPr>
          <w:spacing w:val="32"/>
          <w:kern w:val="0"/>
          <w:szCs w:val="22"/>
        </w:rPr>
        <w:t xml:space="preserve"> </w:t>
      </w:r>
      <w:r w:rsidRPr="00174519">
        <w:rPr>
          <w:spacing w:val="1"/>
          <w:kern w:val="0"/>
          <w:szCs w:val="22"/>
        </w:rPr>
        <w:t>B</w:t>
      </w:r>
      <w:r w:rsidRPr="00174519">
        <w:rPr>
          <w:kern w:val="0"/>
          <w:szCs w:val="22"/>
        </w:rPr>
        <w:t>razil,</w:t>
      </w:r>
      <w:r w:rsidRPr="00174519">
        <w:rPr>
          <w:spacing w:val="32"/>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7"/>
          <w:kern w:val="0"/>
          <w:szCs w:val="22"/>
        </w:rPr>
        <w:t xml:space="preserve"> </w:t>
      </w:r>
      <w:r w:rsidRPr="00174519">
        <w:rPr>
          <w:kern w:val="0"/>
          <w:szCs w:val="22"/>
        </w:rPr>
        <w:t>U</w:t>
      </w:r>
      <w:r w:rsidRPr="00174519">
        <w:rPr>
          <w:spacing w:val="-1"/>
          <w:kern w:val="0"/>
          <w:szCs w:val="22"/>
        </w:rPr>
        <w:t>n</w:t>
      </w:r>
      <w:r w:rsidRPr="00174519">
        <w:rPr>
          <w:kern w:val="0"/>
          <w:szCs w:val="22"/>
        </w:rPr>
        <w:t>ited</w:t>
      </w:r>
      <w:r w:rsidRPr="00174519">
        <w:rPr>
          <w:spacing w:val="31"/>
          <w:kern w:val="0"/>
          <w:szCs w:val="22"/>
        </w:rPr>
        <w:t xml:space="preserve"> </w:t>
      </w:r>
      <w:r w:rsidRPr="00174519">
        <w:rPr>
          <w:kern w:val="0"/>
          <w:szCs w:val="22"/>
        </w:rPr>
        <w:t>States</w:t>
      </w:r>
      <w:r w:rsidRPr="00174519">
        <w:rPr>
          <w:spacing w:val="31"/>
          <w:kern w:val="0"/>
          <w:szCs w:val="22"/>
        </w:rPr>
        <w:t xml:space="preserve"> </w:t>
      </w:r>
      <w:r w:rsidRPr="00174519">
        <w:rPr>
          <w:kern w:val="0"/>
          <w:szCs w:val="22"/>
        </w:rPr>
        <w:t>and</w:t>
      </w:r>
      <w:r w:rsidRPr="00174519">
        <w:rPr>
          <w:spacing w:val="28"/>
          <w:kern w:val="0"/>
          <w:szCs w:val="22"/>
        </w:rPr>
        <w:t xml:space="preserve"> </w:t>
      </w:r>
      <w:r w:rsidRPr="00174519">
        <w:rPr>
          <w:kern w:val="0"/>
          <w:szCs w:val="22"/>
        </w:rPr>
        <w:t>Me</w:t>
      </w:r>
      <w:r w:rsidRPr="00174519">
        <w:rPr>
          <w:spacing w:val="-1"/>
          <w:kern w:val="0"/>
          <w:szCs w:val="22"/>
        </w:rPr>
        <w:t>x</w:t>
      </w:r>
      <w:r w:rsidRPr="00174519">
        <w:rPr>
          <w:kern w:val="0"/>
          <w:szCs w:val="22"/>
        </w:rPr>
        <w:t>ic</w:t>
      </w:r>
      <w:r w:rsidRPr="00174519">
        <w:rPr>
          <w:spacing w:val="1"/>
          <w:kern w:val="0"/>
          <w:szCs w:val="22"/>
        </w:rPr>
        <w:t>o</w:t>
      </w:r>
      <w:r w:rsidRPr="00174519">
        <w:rPr>
          <w:kern w:val="0"/>
          <w:szCs w:val="22"/>
        </w:rPr>
        <w:t>),</w:t>
      </w:r>
      <w:r w:rsidRPr="00174519">
        <w:rPr>
          <w:spacing w:val="3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0"/>
          <w:kern w:val="0"/>
          <w:szCs w:val="22"/>
        </w:rPr>
        <w:t xml:space="preserve"> </w:t>
      </w:r>
      <w:r w:rsidRPr="00174519">
        <w:rPr>
          <w:kern w:val="0"/>
          <w:szCs w:val="22"/>
        </w:rPr>
        <w:t>fre</w:t>
      </w:r>
      <w:r w:rsidRPr="00174519">
        <w:rPr>
          <w:spacing w:val="1"/>
          <w:kern w:val="0"/>
          <w:szCs w:val="22"/>
        </w:rPr>
        <w:t>q</w:t>
      </w:r>
      <w:r w:rsidRPr="00174519">
        <w:rPr>
          <w:spacing w:val="-1"/>
          <w:kern w:val="0"/>
          <w:szCs w:val="22"/>
        </w:rPr>
        <w:t>u</w:t>
      </w:r>
      <w:r w:rsidRPr="00174519">
        <w:rPr>
          <w:kern w:val="0"/>
          <w:szCs w:val="22"/>
        </w:rPr>
        <w:t>en</w:t>
      </w:r>
      <w:r w:rsidRPr="00174519">
        <w:rPr>
          <w:spacing w:val="2"/>
          <w:kern w:val="0"/>
          <w:szCs w:val="22"/>
        </w:rPr>
        <w:t>c</w:t>
      </w:r>
      <w:r w:rsidRPr="00174519">
        <w:rPr>
          <w:kern w:val="0"/>
          <w:szCs w:val="22"/>
        </w:rPr>
        <w:t>y</w:t>
      </w:r>
      <w:r w:rsidRPr="00174519">
        <w:rPr>
          <w:spacing w:val="33"/>
          <w:kern w:val="0"/>
          <w:szCs w:val="22"/>
        </w:rPr>
        <w:t xml:space="preserve"> </w:t>
      </w:r>
      <w:r w:rsidRPr="00174519">
        <w:rPr>
          <w:kern w:val="0"/>
          <w:szCs w:val="22"/>
        </w:rPr>
        <w:t>band 806</w:t>
      </w:r>
      <w:r w:rsidRPr="00174519">
        <w:rPr>
          <w:spacing w:val="-1"/>
          <w:kern w:val="0"/>
          <w:szCs w:val="22"/>
        </w:rPr>
        <w:t>-</w:t>
      </w:r>
      <w:r w:rsidRPr="00174519">
        <w:rPr>
          <w:kern w:val="0"/>
          <w:szCs w:val="22"/>
        </w:rPr>
        <w:t>890</w:t>
      </w:r>
      <w:r w:rsidRPr="00174519">
        <w:rPr>
          <w:spacing w:val="11"/>
          <w:kern w:val="0"/>
          <w:szCs w:val="22"/>
        </w:rPr>
        <w:t xml:space="preserve"> </w:t>
      </w:r>
      <w:r w:rsidRPr="00174519">
        <w:rPr>
          <w:kern w:val="0"/>
          <w:szCs w:val="22"/>
        </w:rPr>
        <w:t>MHz</w:t>
      </w:r>
      <w:r w:rsidRPr="00174519">
        <w:rPr>
          <w:spacing w:val="18"/>
          <w:kern w:val="0"/>
          <w:szCs w:val="22"/>
        </w:rPr>
        <w:t xml:space="preserve"> </w:t>
      </w:r>
      <w:r w:rsidRPr="00174519">
        <w:rPr>
          <w:kern w:val="0"/>
          <w:szCs w:val="22"/>
        </w:rPr>
        <w:t>is</w:t>
      </w:r>
      <w:r w:rsidRPr="00174519">
        <w:rPr>
          <w:spacing w:val="15"/>
          <w:kern w:val="0"/>
          <w:szCs w:val="22"/>
        </w:rPr>
        <w:t xml:space="preserve"> </w:t>
      </w:r>
      <w:r w:rsidRPr="00174519">
        <w:rPr>
          <w:kern w:val="0"/>
          <w:szCs w:val="22"/>
        </w:rPr>
        <w:t>also</w:t>
      </w:r>
      <w:r w:rsidRPr="00174519">
        <w:rPr>
          <w:spacing w:val="18"/>
          <w:kern w:val="0"/>
          <w:szCs w:val="22"/>
        </w:rPr>
        <w:t xml:space="preserve"> </w:t>
      </w:r>
      <w:r w:rsidRPr="00174519">
        <w:rPr>
          <w:kern w:val="0"/>
          <w:szCs w:val="22"/>
        </w:rPr>
        <w:t>allocat</w:t>
      </w:r>
      <w:r w:rsidRPr="00174519">
        <w:rPr>
          <w:spacing w:val="-1"/>
          <w:kern w:val="0"/>
          <w:szCs w:val="22"/>
        </w:rPr>
        <w:t>e</w:t>
      </w:r>
      <w:r w:rsidRPr="00174519">
        <w:rPr>
          <w:kern w:val="0"/>
          <w:szCs w:val="22"/>
        </w:rPr>
        <w:t>d</w:t>
      </w:r>
      <w:r w:rsidRPr="00174519">
        <w:rPr>
          <w:spacing w:val="24"/>
          <w:kern w:val="0"/>
          <w:szCs w:val="22"/>
        </w:rPr>
        <w:t xml:space="preserve"> </w:t>
      </w:r>
      <w:r w:rsidRPr="00174519">
        <w:rPr>
          <w:kern w:val="0"/>
          <w:szCs w:val="22"/>
        </w:rPr>
        <w:t>to</w:t>
      </w:r>
      <w:r w:rsidRPr="00174519">
        <w:rPr>
          <w:spacing w:val="1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3"/>
          <w:kern w:val="0"/>
          <w:szCs w:val="22"/>
        </w:rPr>
        <w:t>m</w:t>
      </w:r>
      <w:r w:rsidRPr="00174519">
        <w:rPr>
          <w:kern w:val="0"/>
          <w:szCs w:val="22"/>
        </w:rPr>
        <w:t>obil</w:t>
      </w:r>
      <w:r w:rsidRPr="00174519">
        <w:rPr>
          <w:spacing w:val="4"/>
          <w:kern w:val="0"/>
          <w:szCs w:val="22"/>
        </w:rPr>
        <w:t>e</w:t>
      </w:r>
      <w:r w:rsidRPr="00174519">
        <w:rPr>
          <w:spacing w:val="-1"/>
          <w:kern w:val="0"/>
          <w:szCs w:val="22"/>
        </w:rPr>
        <w:t>-</w:t>
      </w:r>
      <w:r w:rsidRPr="00174519">
        <w:rPr>
          <w:kern w:val="0"/>
          <w:szCs w:val="22"/>
        </w:rPr>
        <w:t>sat</w:t>
      </w:r>
      <w:r w:rsidRPr="00174519">
        <w:rPr>
          <w:spacing w:val="2"/>
          <w:kern w:val="0"/>
          <w:szCs w:val="22"/>
        </w:rPr>
        <w:t>e</w:t>
      </w:r>
      <w:r w:rsidRPr="00174519">
        <w:rPr>
          <w:kern w:val="0"/>
          <w:szCs w:val="22"/>
        </w:rPr>
        <w:t>llite</w:t>
      </w:r>
      <w:r w:rsidRPr="00174519">
        <w:rPr>
          <w:spacing w:val="31"/>
          <w:kern w:val="0"/>
          <w:szCs w:val="22"/>
        </w:rPr>
        <w:t xml:space="preserve"> </w:t>
      </w:r>
      <w:r w:rsidRPr="00174519">
        <w:rPr>
          <w:kern w:val="0"/>
          <w:szCs w:val="22"/>
        </w:rPr>
        <w:t>ser</w:t>
      </w:r>
      <w:r w:rsidRPr="00174519">
        <w:rPr>
          <w:spacing w:val="-1"/>
          <w:kern w:val="0"/>
          <w:szCs w:val="22"/>
        </w:rPr>
        <w:t>v</w:t>
      </w:r>
      <w:r w:rsidRPr="00174519">
        <w:rPr>
          <w:spacing w:val="1"/>
          <w:kern w:val="0"/>
          <w:szCs w:val="22"/>
        </w:rPr>
        <w:t>i</w:t>
      </w:r>
      <w:r w:rsidRPr="00174519">
        <w:rPr>
          <w:kern w:val="0"/>
          <w:szCs w:val="22"/>
        </w:rPr>
        <w:t>ce</w:t>
      </w:r>
      <w:r w:rsidRPr="00174519">
        <w:rPr>
          <w:spacing w:val="22"/>
          <w:kern w:val="0"/>
          <w:szCs w:val="22"/>
        </w:rPr>
        <w:t xml:space="preserve"> </w:t>
      </w:r>
      <w:r w:rsidRPr="00174519">
        <w:rPr>
          <w:kern w:val="0"/>
          <w:szCs w:val="22"/>
        </w:rPr>
        <w:t>on</w:t>
      </w:r>
      <w:r w:rsidRPr="00174519">
        <w:rPr>
          <w:spacing w:val="14"/>
          <w:kern w:val="0"/>
          <w:szCs w:val="22"/>
        </w:rPr>
        <w:t xml:space="preserve"> </w:t>
      </w:r>
      <w:r w:rsidRPr="00174519">
        <w:rPr>
          <w:kern w:val="0"/>
          <w:szCs w:val="22"/>
        </w:rPr>
        <w:t>a</w:t>
      </w:r>
      <w:r w:rsidRPr="00174519">
        <w:rPr>
          <w:spacing w:val="13"/>
          <w:kern w:val="0"/>
          <w:szCs w:val="22"/>
        </w:rPr>
        <w:t xml:space="preserve"> </w:t>
      </w:r>
      <w:r w:rsidRPr="00174519">
        <w:rPr>
          <w:kern w:val="0"/>
          <w:szCs w:val="22"/>
        </w:rPr>
        <w:t>pri</w:t>
      </w:r>
      <w:r w:rsidRPr="00174519">
        <w:rPr>
          <w:spacing w:val="-3"/>
          <w:kern w:val="0"/>
          <w:szCs w:val="22"/>
        </w:rPr>
        <w:t>m</w:t>
      </w:r>
      <w:r w:rsidRPr="00174519">
        <w:rPr>
          <w:kern w:val="0"/>
          <w:szCs w:val="22"/>
        </w:rPr>
        <w:t>a</w:t>
      </w:r>
      <w:r w:rsidRPr="00174519">
        <w:rPr>
          <w:spacing w:val="2"/>
          <w:kern w:val="0"/>
          <w:szCs w:val="22"/>
        </w:rPr>
        <w:t>r</w:t>
      </w:r>
      <w:r w:rsidRPr="00174519">
        <w:rPr>
          <w:kern w:val="0"/>
          <w:szCs w:val="22"/>
        </w:rPr>
        <w:t>y</w:t>
      </w:r>
      <w:r w:rsidRPr="00174519">
        <w:rPr>
          <w:spacing w:val="20"/>
          <w:kern w:val="0"/>
          <w:szCs w:val="22"/>
        </w:rPr>
        <w:t xml:space="preserve"> </w:t>
      </w:r>
      <w:r w:rsidRPr="00174519">
        <w:rPr>
          <w:kern w:val="0"/>
          <w:szCs w:val="22"/>
        </w:rPr>
        <w:t>basi</w:t>
      </w:r>
      <w:r w:rsidRPr="00174519">
        <w:rPr>
          <w:spacing w:val="-1"/>
          <w:kern w:val="0"/>
          <w:szCs w:val="22"/>
        </w:rPr>
        <w:t>s</w:t>
      </w:r>
      <w:r w:rsidRPr="00174519">
        <w:rPr>
          <w:kern w:val="0"/>
          <w:szCs w:val="22"/>
        </w:rPr>
        <w:t>,</w:t>
      </w:r>
      <w:r w:rsidRPr="00174519">
        <w:rPr>
          <w:spacing w:val="19"/>
          <w:kern w:val="0"/>
          <w:szCs w:val="22"/>
        </w:rPr>
        <w:t xml:space="preserve"> </w:t>
      </w:r>
      <w:r w:rsidRPr="00174519">
        <w:rPr>
          <w:kern w:val="0"/>
          <w:szCs w:val="22"/>
        </w:rPr>
        <w:t>s</w:t>
      </w:r>
      <w:r w:rsidRPr="00174519">
        <w:rPr>
          <w:spacing w:val="-1"/>
          <w:kern w:val="0"/>
          <w:szCs w:val="22"/>
        </w:rPr>
        <w:t>u</w:t>
      </w:r>
      <w:r w:rsidRPr="00174519">
        <w:rPr>
          <w:kern w:val="0"/>
          <w:szCs w:val="22"/>
        </w:rPr>
        <w:t>b</w:t>
      </w:r>
      <w:r w:rsidRPr="00174519">
        <w:rPr>
          <w:spacing w:val="1"/>
          <w:kern w:val="0"/>
          <w:szCs w:val="22"/>
        </w:rPr>
        <w:t>j</w:t>
      </w:r>
      <w:r w:rsidRPr="00174519">
        <w:rPr>
          <w:kern w:val="0"/>
          <w:szCs w:val="22"/>
        </w:rPr>
        <w:t>ect</w:t>
      </w:r>
      <w:r w:rsidRPr="00174519">
        <w:rPr>
          <w:spacing w:val="22"/>
          <w:kern w:val="0"/>
          <w:szCs w:val="22"/>
        </w:rPr>
        <w:t xml:space="preserve"> </w:t>
      </w:r>
      <w:r w:rsidRPr="00174519">
        <w:rPr>
          <w:kern w:val="0"/>
          <w:szCs w:val="22"/>
        </w:rPr>
        <w:t>to</w:t>
      </w:r>
      <w:r w:rsidRPr="00174519">
        <w:rPr>
          <w:spacing w:val="15"/>
          <w:kern w:val="0"/>
          <w:szCs w:val="22"/>
        </w:rPr>
        <w:t xml:space="preserve"> </w:t>
      </w:r>
      <w:r w:rsidRPr="00174519">
        <w:rPr>
          <w:kern w:val="0"/>
          <w:szCs w:val="22"/>
        </w:rPr>
        <w:t>a</w:t>
      </w:r>
      <w:r w:rsidRPr="00174519">
        <w:rPr>
          <w:spacing w:val="-1"/>
          <w:kern w:val="0"/>
          <w:szCs w:val="22"/>
        </w:rPr>
        <w:t>g</w:t>
      </w:r>
      <w:r w:rsidRPr="00174519">
        <w:rPr>
          <w:kern w:val="0"/>
          <w:szCs w:val="22"/>
        </w:rPr>
        <w:t>ree</w:t>
      </w:r>
      <w:r w:rsidRPr="00174519">
        <w:rPr>
          <w:spacing w:val="-3"/>
          <w:kern w:val="0"/>
          <w:szCs w:val="22"/>
        </w:rPr>
        <w:t>m</w:t>
      </w:r>
      <w:r w:rsidRPr="00174519">
        <w:rPr>
          <w:spacing w:val="2"/>
          <w:kern w:val="0"/>
          <w:szCs w:val="22"/>
        </w:rPr>
        <w:t>e</w:t>
      </w:r>
      <w:r w:rsidRPr="00174519">
        <w:rPr>
          <w:spacing w:val="-1"/>
          <w:kern w:val="0"/>
          <w:szCs w:val="22"/>
        </w:rPr>
        <w:t>n</w:t>
      </w:r>
      <w:r w:rsidRPr="00174519">
        <w:rPr>
          <w:kern w:val="0"/>
          <w:szCs w:val="22"/>
        </w:rPr>
        <w:t>t</w:t>
      </w:r>
      <w:r w:rsidRPr="00174519">
        <w:rPr>
          <w:spacing w:val="25"/>
          <w:kern w:val="0"/>
          <w:szCs w:val="22"/>
        </w:rPr>
        <w:t xml:space="preserve"> </w:t>
      </w:r>
      <w:r w:rsidRPr="00174519">
        <w:rPr>
          <w:kern w:val="0"/>
          <w:szCs w:val="22"/>
        </w:rPr>
        <w:t>obtai</w:t>
      </w:r>
      <w:r w:rsidRPr="00174519">
        <w:rPr>
          <w:spacing w:val="-1"/>
          <w:kern w:val="0"/>
          <w:szCs w:val="22"/>
        </w:rPr>
        <w:t>n</w:t>
      </w:r>
      <w:r w:rsidRPr="00174519">
        <w:rPr>
          <w:kern w:val="0"/>
          <w:szCs w:val="22"/>
        </w:rPr>
        <w:t>ed</w:t>
      </w:r>
      <w:r w:rsidRPr="00174519">
        <w:rPr>
          <w:spacing w:val="23"/>
          <w:kern w:val="0"/>
          <w:szCs w:val="22"/>
        </w:rPr>
        <w:t xml:space="preserve"> </w:t>
      </w:r>
      <w:r w:rsidRPr="00174519">
        <w:rPr>
          <w:kern w:val="0"/>
          <w:szCs w:val="22"/>
        </w:rPr>
        <w:t>under No. 9.21.  The use of this service is intended for operation within national boundaries.</w:t>
      </w:r>
    </w:p>
    <w:p w14:paraId="22803D8C" w14:textId="77777777" w:rsidR="00E232A4" w:rsidRPr="003453AC" w:rsidRDefault="00E232A4" w:rsidP="00E232A4">
      <w:pPr>
        <w:tabs>
          <w:tab w:val="left" w:pos="654"/>
          <w:tab w:val="left" w:pos="1247"/>
        </w:tabs>
        <w:spacing w:after="220"/>
        <w:ind w:firstLine="720"/>
        <w:rPr>
          <w:bCs/>
          <w:kern w:val="0"/>
        </w:rPr>
      </w:pPr>
      <w:r w:rsidRPr="003453AC">
        <w:rPr>
          <w:bCs/>
          <w:w w:val="95"/>
          <w:kern w:val="0"/>
        </w:rPr>
        <w:lastRenderedPageBreak/>
        <w:t>(i)  5.317A  </w:t>
      </w:r>
      <w:r w:rsidRPr="003453AC">
        <w:rPr>
          <w:bCs/>
          <w:kern w:val="0"/>
        </w:rPr>
        <w:t xml:space="preserve">The parts of the </w:t>
      </w:r>
      <w:r w:rsidRPr="003453AC">
        <w:rPr>
          <w:bCs/>
          <w:spacing w:val="-1"/>
          <w:kern w:val="0"/>
        </w:rPr>
        <w:t>frequency</w:t>
      </w:r>
      <w:r w:rsidRPr="003453AC">
        <w:rPr>
          <w:bCs/>
          <w:kern w:val="0"/>
        </w:rPr>
        <w:t xml:space="preserve"> band 698-960 MHz in Region 2 and the frequency bands</w:t>
      </w:r>
      <w:r w:rsidRPr="003453AC">
        <w:rPr>
          <w:bCs/>
          <w:spacing w:val="27"/>
          <w:kern w:val="0"/>
        </w:rPr>
        <w:t xml:space="preserve"> </w:t>
      </w:r>
      <w:r w:rsidRPr="003453AC">
        <w:rPr>
          <w:bCs/>
          <w:spacing w:val="-1"/>
          <w:kern w:val="0"/>
        </w:rPr>
        <w:t xml:space="preserve">694-790 MHz in Region </w:t>
      </w:r>
      <w:r w:rsidRPr="003453AC">
        <w:rPr>
          <w:bCs/>
          <w:kern w:val="0"/>
        </w:rPr>
        <w:t>1</w:t>
      </w:r>
      <w:r w:rsidRPr="003453AC">
        <w:rPr>
          <w:bCs/>
          <w:spacing w:val="-1"/>
          <w:kern w:val="0"/>
        </w:rPr>
        <w:t xml:space="preserve"> and 790-960 </w:t>
      </w:r>
      <w:r w:rsidRPr="003453AC">
        <w:rPr>
          <w:bCs/>
          <w:kern w:val="0"/>
        </w:rPr>
        <w:t xml:space="preserve">MHz in Regions 1 and 3 which are allocated to the </w:t>
      </w:r>
      <w:r w:rsidRPr="003453AC">
        <w:rPr>
          <w:bCs/>
          <w:spacing w:val="-1"/>
          <w:kern w:val="0"/>
        </w:rPr>
        <w:t>mobile</w:t>
      </w:r>
      <w:r w:rsidRPr="003453AC">
        <w:rPr>
          <w:bCs/>
          <w:spacing w:val="21"/>
          <w:kern w:val="0"/>
        </w:rPr>
        <w:t xml:space="preserve"> </w:t>
      </w:r>
      <w:r w:rsidRPr="003453AC">
        <w:rPr>
          <w:bCs/>
          <w:kern w:val="0"/>
        </w:rPr>
        <w:t xml:space="preserve">service on a </w:t>
      </w:r>
      <w:r w:rsidRPr="003453AC">
        <w:rPr>
          <w:bCs/>
          <w:spacing w:val="-1"/>
          <w:kern w:val="0"/>
        </w:rPr>
        <w:t>primary</w:t>
      </w:r>
      <w:r w:rsidRPr="003453AC">
        <w:rPr>
          <w:bCs/>
          <w:kern w:val="0"/>
        </w:rPr>
        <w:t xml:space="preserve"> basis are identified for use by </w:t>
      </w:r>
      <w:r w:rsidRPr="003453AC">
        <w:rPr>
          <w:bCs/>
          <w:spacing w:val="-1"/>
          <w:kern w:val="0"/>
        </w:rPr>
        <w:t>administrations</w:t>
      </w:r>
      <w:r w:rsidRPr="003453AC">
        <w:rPr>
          <w:bCs/>
          <w:kern w:val="0"/>
        </w:rPr>
        <w:t xml:space="preserve"> wishing to </w:t>
      </w:r>
      <w:r w:rsidRPr="003453AC">
        <w:rPr>
          <w:bCs/>
          <w:spacing w:val="-1"/>
          <w:kern w:val="0"/>
        </w:rPr>
        <w:t>implement</w:t>
      </w:r>
      <w:r w:rsidRPr="003453AC">
        <w:rPr>
          <w:bCs/>
          <w:spacing w:val="47"/>
          <w:kern w:val="0"/>
        </w:rPr>
        <w:t xml:space="preserve"> </w:t>
      </w:r>
      <w:r w:rsidRPr="003453AC">
        <w:rPr>
          <w:bCs/>
          <w:spacing w:val="-1"/>
          <w:kern w:val="0"/>
        </w:rPr>
        <w:t>International Mobile Telecommunications</w:t>
      </w:r>
      <w:r w:rsidRPr="003453AC">
        <w:rPr>
          <w:bCs/>
          <w:kern w:val="0"/>
        </w:rPr>
        <w:t xml:space="preserve"> (IMT) – see Resolutions</w:t>
      </w:r>
      <w:r w:rsidRPr="003453AC">
        <w:rPr>
          <w:bCs/>
          <w:spacing w:val="-1"/>
          <w:kern w:val="0"/>
        </w:rPr>
        <w:t xml:space="preserve"> </w:t>
      </w:r>
      <w:r w:rsidRPr="003453AC">
        <w:rPr>
          <w:bCs/>
          <w:kern w:val="0"/>
        </w:rPr>
        <w:t xml:space="preserve">224 </w:t>
      </w:r>
      <w:r w:rsidRPr="003453AC">
        <w:rPr>
          <w:bCs/>
          <w:spacing w:val="-1"/>
          <w:kern w:val="0"/>
        </w:rPr>
        <w:t>(Rev.WRC-19), 760 (Rev.WRC-19)</w:t>
      </w:r>
      <w:r w:rsidRPr="003453AC">
        <w:rPr>
          <w:bCs/>
          <w:kern w:val="0"/>
        </w:rPr>
        <w:t xml:space="preserve"> and </w:t>
      </w:r>
      <w:r w:rsidRPr="003453AC">
        <w:rPr>
          <w:bCs/>
          <w:spacing w:val="-1"/>
          <w:kern w:val="0"/>
        </w:rPr>
        <w:t>749 (Rev.WRC</w:t>
      </w:r>
      <w:r w:rsidRPr="003453AC">
        <w:rPr>
          <w:bCs/>
          <w:spacing w:val="-1"/>
          <w:kern w:val="0"/>
        </w:rPr>
        <w:noBreakHyphen/>
        <w:t>19),</w:t>
      </w:r>
      <w:r w:rsidRPr="003453AC">
        <w:rPr>
          <w:bCs/>
          <w:kern w:val="0"/>
        </w:rPr>
        <w:t xml:space="preserve"> where applicable.  This</w:t>
      </w:r>
      <w:r w:rsidRPr="003453AC">
        <w:rPr>
          <w:bCs/>
          <w:spacing w:val="-2"/>
          <w:kern w:val="0"/>
        </w:rPr>
        <w:t xml:space="preserve"> </w:t>
      </w:r>
      <w:r w:rsidRPr="003453AC">
        <w:rPr>
          <w:bCs/>
          <w:kern w:val="0"/>
        </w:rPr>
        <w:t>identification does not</w:t>
      </w:r>
      <w:r w:rsidRPr="003453AC">
        <w:rPr>
          <w:bCs/>
          <w:spacing w:val="26"/>
          <w:kern w:val="0"/>
        </w:rPr>
        <w:t xml:space="preserve"> </w:t>
      </w:r>
      <w:r w:rsidRPr="003453AC">
        <w:rPr>
          <w:bCs/>
          <w:kern w:val="0"/>
        </w:rPr>
        <w:t xml:space="preserve">preclude the use of these </w:t>
      </w:r>
      <w:r w:rsidRPr="003453AC">
        <w:rPr>
          <w:bCs/>
          <w:spacing w:val="-1"/>
          <w:kern w:val="0"/>
        </w:rPr>
        <w:t xml:space="preserve">frequency bands by any application of </w:t>
      </w:r>
      <w:r w:rsidRPr="003453AC">
        <w:rPr>
          <w:bCs/>
          <w:kern w:val="0"/>
        </w:rPr>
        <w:t>the services to which they are</w:t>
      </w:r>
      <w:r w:rsidRPr="003453AC">
        <w:rPr>
          <w:bCs/>
          <w:spacing w:val="29"/>
          <w:kern w:val="0"/>
        </w:rPr>
        <w:t xml:space="preserve"> </w:t>
      </w:r>
      <w:r w:rsidRPr="003453AC">
        <w:rPr>
          <w:bCs/>
          <w:kern w:val="0"/>
        </w:rPr>
        <w:t>allocated</w:t>
      </w:r>
      <w:r w:rsidRPr="003453AC">
        <w:rPr>
          <w:bCs/>
          <w:spacing w:val="-1"/>
          <w:kern w:val="0"/>
        </w:rPr>
        <w:t xml:space="preserve"> </w:t>
      </w:r>
      <w:r w:rsidRPr="003453AC">
        <w:rPr>
          <w:bCs/>
          <w:kern w:val="0"/>
        </w:rPr>
        <w:t>and</w:t>
      </w:r>
      <w:r w:rsidRPr="003453AC">
        <w:rPr>
          <w:bCs/>
          <w:spacing w:val="-1"/>
          <w:kern w:val="0"/>
        </w:rPr>
        <w:t xml:space="preserve"> </w:t>
      </w:r>
      <w:r w:rsidRPr="003453AC">
        <w:rPr>
          <w:bCs/>
          <w:kern w:val="0"/>
        </w:rPr>
        <w:t>does not</w:t>
      </w:r>
      <w:r w:rsidRPr="003453AC">
        <w:rPr>
          <w:bCs/>
          <w:spacing w:val="-1"/>
          <w:kern w:val="0"/>
        </w:rPr>
        <w:t xml:space="preserve"> </w:t>
      </w:r>
      <w:r w:rsidRPr="003453AC">
        <w:rPr>
          <w:bCs/>
          <w:kern w:val="0"/>
        </w:rPr>
        <w:t xml:space="preserve">establish </w:t>
      </w:r>
      <w:r w:rsidRPr="003453AC">
        <w:rPr>
          <w:bCs/>
          <w:spacing w:val="-1"/>
          <w:kern w:val="0"/>
        </w:rPr>
        <w:t xml:space="preserve">priority </w:t>
      </w:r>
      <w:r w:rsidRPr="003453AC">
        <w:rPr>
          <w:bCs/>
          <w:kern w:val="0"/>
        </w:rPr>
        <w:t>in the</w:t>
      </w:r>
      <w:r w:rsidRPr="003453AC">
        <w:rPr>
          <w:bCs/>
          <w:spacing w:val="-1"/>
          <w:kern w:val="0"/>
        </w:rPr>
        <w:t xml:space="preserve"> Radio</w:t>
      </w:r>
      <w:r w:rsidRPr="003453AC">
        <w:rPr>
          <w:bCs/>
          <w:kern w:val="0"/>
        </w:rPr>
        <w:t xml:space="preserve"> </w:t>
      </w:r>
      <w:r w:rsidRPr="003453AC">
        <w:rPr>
          <w:bCs/>
          <w:spacing w:val="-1"/>
          <w:kern w:val="0"/>
        </w:rPr>
        <w:t>Regulations.</w:t>
      </w:r>
    </w:p>
    <w:p w14:paraId="401894E0" w14:textId="24E9DCA4" w:rsidR="00174519" w:rsidRPr="00174519" w:rsidRDefault="00174519" w:rsidP="00174519">
      <w:pPr>
        <w:spacing w:after="120"/>
        <w:ind w:firstLine="720"/>
        <w:rPr>
          <w:kern w:val="0"/>
          <w:szCs w:val="22"/>
          <w:lang w:val="en-GB"/>
        </w:rPr>
      </w:pPr>
      <w:r w:rsidRPr="00174519">
        <w:rPr>
          <w:kern w:val="0"/>
          <w:szCs w:val="22"/>
          <w:lang w:val="en-GB"/>
        </w:rPr>
        <w:t>(ii)  [Reserved]</w:t>
      </w:r>
    </w:p>
    <w:p w14:paraId="0A141B49" w14:textId="77777777" w:rsidR="00174519" w:rsidRPr="00174519" w:rsidRDefault="00174519" w:rsidP="00174519">
      <w:pPr>
        <w:spacing w:after="120"/>
        <w:ind w:firstLine="720"/>
        <w:rPr>
          <w:kern w:val="0"/>
          <w:szCs w:val="22"/>
        </w:rPr>
      </w:pPr>
      <w:r w:rsidRPr="00174519">
        <w:rPr>
          <w:bCs/>
          <w:kern w:val="0"/>
          <w:szCs w:val="22"/>
        </w:rPr>
        <w:t>(318)  5.318</w:t>
      </w:r>
      <w:r w:rsidRPr="00174519">
        <w:rPr>
          <w:bCs/>
          <w:kern w:val="0"/>
          <w:szCs w:val="22"/>
          <w:lang w:val="en-GB"/>
        </w:rPr>
        <w:t>  </w:t>
      </w:r>
      <w:r w:rsidRPr="00174519">
        <w:rPr>
          <w:i/>
          <w:kern w:val="0"/>
          <w:szCs w:val="22"/>
        </w:rPr>
        <w:t>Additional allocation:</w:t>
      </w:r>
      <w:r w:rsidRPr="00174519">
        <w:rPr>
          <w:kern w:val="0"/>
          <w:szCs w:val="22"/>
        </w:rPr>
        <w:t xml:space="preserve">  in Canada, the United States and Mexico, the bands 849-851 MHz and 894</w:t>
      </w:r>
      <w:r w:rsidRPr="00174519">
        <w:rPr>
          <w:kern w:val="0"/>
          <w:szCs w:val="22"/>
        </w:rPr>
        <w:noBreakHyphen/>
        <w:t>896 MHz are also allocated to the aeronautical mobile service on a primary basis, for public correspondence with aircraft.  The use of the band 849-851 MHz is limited to transmissions from aeronautical stations and the use of the band 894-896 MHz is limited to transmissions from aircraft stations.</w:t>
      </w:r>
    </w:p>
    <w:p w14:paraId="4067850E" w14:textId="77777777" w:rsidR="00174519" w:rsidRPr="00174519" w:rsidRDefault="00174519" w:rsidP="00174519">
      <w:pPr>
        <w:spacing w:after="120"/>
        <w:ind w:firstLine="720"/>
        <w:rPr>
          <w:kern w:val="0"/>
          <w:szCs w:val="22"/>
        </w:rPr>
      </w:pPr>
      <w:r w:rsidRPr="00174519">
        <w:rPr>
          <w:bCs/>
          <w:kern w:val="0"/>
          <w:szCs w:val="22"/>
        </w:rPr>
        <w:t>(319)  5.319</w:t>
      </w:r>
      <w:r w:rsidRPr="00174519">
        <w:rPr>
          <w:bCs/>
          <w:kern w:val="0"/>
          <w:szCs w:val="22"/>
          <w:lang w:val="en-GB"/>
        </w:rPr>
        <w:t>  </w:t>
      </w:r>
      <w:r w:rsidRPr="00174519">
        <w:rPr>
          <w:i/>
          <w:kern w:val="0"/>
          <w:szCs w:val="22"/>
        </w:rPr>
        <w:t>Additional allocation:</w:t>
      </w:r>
      <w:r w:rsidRPr="00174519">
        <w:rPr>
          <w:kern w:val="0"/>
          <w:szCs w:val="22"/>
        </w:rPr>
        <w:t xml:space="preserve">  in Belarus, the Russian Federation and Ukraine, the bands 806-840 MHz (Earth-to-space) and 856-890 MHz (space-to-Earth) are also allocated to the mobile-satellite, except aeronautical mobile-satellite (R), service.  The use of these bands by this service shall not cause harmful interference to, or claim protection from, services in other countries operating in accordance with the Table of Frequency Allocations and is subject to special agreements between the administrations concerned.</w:t>
      </w:r>
    </w:p>
    <w:p w14:paraId="5E683324" w14:textId="77777777" w:rsidR="00174519" w:rsidRPr="00174519" w:rsidRDefault="00174519" w:rsidP="00174519">
      <w:pPr>
        <w:spacing w:after="120"/>
        <w:ind w:firstLine="720"/>
        <w:rPr>
          <w:kern w:val="0"/>
          <w:szCs w:val="22"/>
        </w:rPr>
      </w:pPr>
      <w:r w:rsidRPr="00174519">
        <w:rPr>
          <w:bCs/>
          <w:kern w:val="0"/>
          <w:szCs w:val="22"/>
        </w:rPr>
        <w:t>(320)  5.320</w:t>
      </w:r>
      <w:r w:rsidRPr="00174519">
        <w:rPr>
          <w:bCs/>
          <w:kern w:val="0"/>
          <w:szCs w:val="22"/>
          <w:lang w:val="en-GB"/>
        </w:rPr>
        <w:t>  </w:t>
      </w:r>
      <w:r w:rsidRPr="00174519">
        <w:rPr>
          <w:i/>
          <w:kern w:val="0"/>
          <w:szCs w:val="22"/>
        </w:rPr>
        <w:t>Additional allocation:</w:t>
      </w:r>
      <w:r w:rsidRPr="00174519">
        <w:rPr>
          <w:kern w:val="0"/>
          <w:szCs w:val="22"/>
        </w:rPr>
        <w:t xml:space="preserve">  in Region 3, the bands 806-890 MHz and 942-960 MHz are also allocated to the mobile-satellite, except aeronautical mobile-satellite (R), service on a primary basis, subject to agreement obtained under No. 9.21.  The use of this service is limited to operation within national boundaries.  In seeking such agreement, appropriate protection shall be afforded to services operating in accordance with the Table, to ensure that no harmful interference is caused to such services.</w:t>
      </w:r>
    </w:p>
    <w:p w14:paraId="5E7EC9BD" w14:textId="77777777" w:rsidR="00174519" w:rsidRPr="00174519" w:rsidRDefault="00174519" w:rsidP="00174519">
      <w:pPr>
        <w:spacing w:after="120"/>
        <w:ind w:firstLine="720"/>
        <w:rPr>
          <w:bCs/>
          <w:kern w:val="0"/>
          <w:szCs w:val="22"/>
        </w:rPr>
      </w:pPr>
      <w:r w:rsidRPr="00174519">
        <w:rPr>
          <w:bCs/>
          <w:kern w:val="0"/>
          <w:szCs w:val="22"/>
        </w:rPr>
        <w:t>(321)  [Reserved]</w:t>
      </w:r>
    </w:p>
    <w:p w14:paraId="410E3373" w14:textId="77777777" w:rsidR="00174519" w:rsidRPr="00174519" w:rsidRDefault="00174519" w:rsidP="00174519">
      <w:pPr>
        <w:spacing w:after="120"/>
        <w:ind w:firstLine="720"/>
        <w:rPr>
          <w:kern w:val="0"/>
          <w:szCs w:val="22"/>
          <w:lang w:val="en-GB"/>
        </w:rPr>
      </w:pPr>
      <w:r w:rsidRPr="00174519">
        <w:rPr>
          <w:bCs/>
          <w:kern w:val="0"/>
          <w:szCs w:val="22"/>
        </w:rPr>
        <w:t>(322)  5.322</w:t>
      </w:r>
      <w:r w:rsidRPr="00174519">
        <w:rPr>
          <w:bCs/>
          <w:kern w:val="0"/>
          <w:szCs w:val="22"/>
          <w:lang w:val="en-GB"/>
        </w:rPr>
        <w:t>  </w:t>
      </w:r>
      <w:r w:rsidRPr="00174519">
        <w:rPr>
          <w:kern w:val="0"/>
          <w:szCs w:val="22"/>
          <w:lang w:val="en-GB"/>
        </w:rPr>
        <w:t>In Region 1, in the band 862-960 MHz, stations of the broadcasting service shall be operated only in the African Broadcasting Area (see Nos. 5.10 to 5.13) excluding Algeria, Burundi, Egypt, Spain, Lesotho, Libya, Morocco, Malawi, Namibia, Nigeria, South Africa, Tanzania, Zimbabwe and Zambia, subject to agreement obtained under No. 9.21.</w:t>
      </w:r>
    </w:p>
    <w:p w14:paraId="301F12B1" w14:textId="77777777" w:rsidR="009016CB" w:rsidRPr="003453AC" w:rsidRDefault="009016CB" w:rsidP="009016CB">
      <w:pPr>
        <w:tabs>
          <w:tab w:val="left" w:pos="1247"/>
        </w:tabs>
        <w:spacing w:after="220"/>
        <w:ind w:firstLine="720"/>
        <w:rPr>
          <w:bCs/>
          <w:spacing w:val="-1"/>
          <w:kern w:val="0"/>
        </w:rPr>
      </w:pPr>
      <w:r w:rsidRPr="003453AC">
        <w:rPr>
          <w:bCs/>
          <w:kern w:val="0"/>
          <w:lang w:eastAsia="ru-RU"/>
        </w:rPr>
        <w:t xml:space="preserve">(323)  </w:t>
      </w:r>
      <w:r w:rsidRPr="003453AC">
        <w:rPr>
          <w:bCs/>
          <w:kern w:val="0"/>
        </w:rPr>
        <w:t>5.323  </w:t>
      </w:r>
      <w:r w:rsidRPr="003453AC">
        <w:rPr>
          <w:bCs/>
          <w:i/>
          <w:spacing w:val="-1"/>
          <w:kern w:val="0"/>
        </w:rPr>
        <w:t>Additional</w:t>
      </w:r>
      <w:r w:rsidRPr="003453AC">
        <w:rPr>
          <w:bCs/>
          <w:i/>
          <w:spacing w:val="-3"/>
          <w:kern w:val="0"/>
        </w:rPr>
        <w:t xml:space="preserve"> </w:t>
      </w:r>
      <w:r w:rsidRPr="003453AC">
        <w:rPr>
          <w:bCs/>
          <w:i/>
          <w:spacing w:val="-1"/>
          <w:kern w:val="0"/>
        </w:rPr>
        <w:t>allocation:</w:t>
      </w:r>
      <w:r w:rsidRPr="003453AC">
        <w:rPr>
          <w:bCs/>
          <w:iCs/>
          <w:spacing w:val="-1"/>
          <w:kern w:val="0"/>
        </w:rPr>
        <w:t xml:space="preserve">  </w:t>
      </w:r>
      <w:r w:rsidRPr="003453AC">
        <w:rPr>
          <w:bCs/>
          <w:spacing w:val="-1"/>
          <w:kern w:val="0"/>
        </w:rPr>
        <w:t>in</w:t>
      </w:r>
      <w:r w:rsidRPr="003453AC">
        <w:rPr>
          <w:bCs/>
          <w:spacing w:val="-3"/>
          <w:kern w:val="0"/>
        </w:rPr>
        <w:t xml:space="preserve"> </w:t>
      </w:r>
      <w:r w:rsidRPr="003453AC">
        <w:rPr>
          <w:bCs/>
          <w:spacing w:val="-1"/>
          <w:kern w:val="0"/>
        </w:rPr>
        <w:t>Armenia,</w:t>
      </w:r>
      <w:r w:rsidRPr="003453AC">
        <w:rPr>
          <w:bCs/>
          <w:spacing w:val="-3"/>
          <w:kern w:val="0"/>
        </w:rPr>
        <w:t xml:space="preserve"> </w:t>
      </w:r>
      <w:r w:rsidRPr="003453AC">
        <w:rPr>
          <w:bCs/>
          <w:spacing w:val="-1"/>
          <w:kern w:val="0"/>
        </w:rPr>
        <w:t>Azerbaijan,</w:t>
      </w:r>
      <w:r w:rsidRPr="003453AC">
        <w:rPr>
          <w:bCs/>
          <w:spacing w:val="-3"/>
          <w:kern w:val="0"/>
        </w:rPr>
        <w:t xml:space="preserve"> </w:t>
      </w:r>
      <w:r w:rsidRPr="003453AC">
        <w:rPr>
          <w:bCs/>
          <w:spacing w:val="-1"/>
          <w:kern w:val="0"/>
        </w:rPr>
        <w:t>Belarus,</w:t>
      </w:r>
      <w:r w:rsidRPr="003453AC">
        <w:rPr>
          <w:bCs/>
          <w:spacing w:val="-4"/>
          <w:kern w:val="0"/>
        </w:rPr>
        <w:t xml:space="preserve"> </w:t>
      </w:r>
      <w:r w:rsidRPr="003453AC">
        <w:rPr>
          <w:bCs/>
          <w:spacing w:val="-1"/>
          <w:kern w:val="0"/>
        </w:rPr>
        <w:t>the</w:t>
      </w:r>
      <w:r w:rsidRPr="003453AC">
        <w:rPr>
          <w:bCs/>
          <w:spacing w:val="-3"/>
          <w:kern w:val="0"/>
        </w:rPr>
        <w:t xml:space="preserve"> </w:t>
      </w:r>
      <w:r w:rsidRPr="003453AC">
        <w:rPr>
          <w:bCs/>
          <w:spacing w:val="-1"/>
          <w:kern w:val="0"/>
        </w:rPr>
        <w:t>Russian</w:t>
      </w:r>
      <w:r w:rsidRPr="003453AC">
        <w:rPr>
          <w:bCs/>
          <w:spacing w:val="-3"/>
          <w:kern w:val="0"/>
        </w:rPr>
        <w:t xml:space="preserve"> </w:t>
      </w:r>
      <w:r w:rsidRPr="003453AC">
        <w:rPr>
          <w:bCs/>
          <w:spacing w:val="-1"/>
          <w:kern w:val="0"/>
        </w:rPr>
        <w:t>Federation,</w:t>
      </w:r>
      <w:r w:rsidRPr="003453AC">
        <w:rPr>
          <w:bCs/>
          <w:spacing w:val="44"/>
          <w:kern w:val="0"/>
        </w:rPr>
        <w:t xml:space="preserve"> </w:t>
      </w:r>
      <w:r w:rsidRPr="003453AC">
        <w:rPr>
          <w:bCs/>
          <w:kern w:val="0"/>
        </w:rPr>
        <w:t xml:space="preserve">Kazakhstan, Uzbekistan, </w:t>
      </w:r>
      <w:r w:rsidRPr="003453AC">
        <w:rPr>
          <w:bCs/>
          <w:spacing w:val="-1"/>
          <w:kern w:val="0"/>
        </w:rPr>
        <w:t>Kyrgyzstan,</w:t>
      </w:r>
      <w:r w:rsidRPr="003453AC">
        <w:rPr>
          <w:bCs/>
          <w:kern w:val="0"/>
        </w:rPr>
        <w:t xml:space="preserve"> Tajikistan, </w:t>
      </w:r>
      <w:r w:rsidRPr="003453AC">
        <w:rPr>
          <w:bCs/>
          <w:spacing w:val="-1"/>
          <w:kern w:val="0"/>
        </w:rPr>
        <w:t>Turkmenistan</w:t>
      </w:r>
      <w:r w:rsidRPr="003453AC">
        <w:rPr>
          <w:bCs/>
          <w:kern w:val="0"/>
        </w:rPr>
        <w:t xml:space="preserve"> </w:t>
      </w:r>
      <w:r w:rsidRPr="003453AC">
        <w:rPr>
          <w:bCs/>
          <w:spacing w:val="-1"/>
          <w:kern w:val="0"/>
        </w:rPr>
        <w:t>and</w:t>
      </w:r>
      <w:r w:rsidRPr="003453AC">
        <w:rPr>
          <w:bCs/>
          <w:kern w:val="0"/>
        </w:rPr>
        <w:t xml:space="preserve"> Ukraine, the frequency band</w:t>
      </w:r>
      <w:r w:rsidRPr="003453AC">
        <w:rPr>
          <w:bCs/>
          <w:spacing w:val="45"/>
          <w:kern w:val="0"/>
        </w:rPr>
        <w:t xml:space="preserve"> </w:t>
      </w:r>
      <w:r w:rsidRPr="003453AC">
        <w:rPr>
          <w:bCs/>
          <w:spacing w:val="-1"/>
          <w:kern w:val="0"/>
        </w:rPr>
        <w:t>862-960 MHz, in Bulgaria the frequency bands 862-880 MHz and 915-925</w:t>
      </w:r>
      <w:r w:rsidRPr="003453AC">
        <w:rPr>
          <w:bCs/>
          <w:kern w:val="0"/>
        </w:rPr>
        <w:t xml:space="preserve"> MHz, and in </w:t>
      </w:r>
      <w:r w:rsidRPr="003453AC">
        <w:rPr>
          <w:bCs/>
          <w:spacing w:val="-1"/>
          <w:kern w:val="0"/>
        </w:rPr>
        <w:t>Romania</w:t>
      </w:r>
      <w:r w:rsidRPr="003453AC">
        <w:rPr>
          <w:bCs/>
          <w:spacing w:val="45"/>
          <w:kern w:val="0"/>
        </w:rPr>
        <w:t xml:space="preserve"> </w:t>
      </w:r>
      <w:r w:rsidRPr="003453AC">
        <w:rPr>
          <w:bCs/>
          <w:kern w:val="0"/>
        </w:rPr>
        <w:t>the frequency bands 862</w:t>
      </w:r>
      <w:bookmarkStart w:id="17" w:name="_Hlk32930234"/>
      <w:r w:rsidRPr="003453AC">
        <w:rPr>
          <w:bCs/>
          <w:kern w:val="0"/>
        </w:rPr>
        <w:noBreakHyphen/>
      </w:r>
      <w:bookmarkEnd w:id="17"/>
      <w:r w:rsidRPr="003453AC">
        <w:rPr>
          <w:bCs/>
          <w:kern w:val="0"/>
        </w:rPr>
        <w:t xml:space="preserve">880 MHz and 915-925 MHz, are also allocated to the aeronautical radionavigation service on a </w:t>
      </w:r>
      <w:r w:rsidRPr="003453AC">
        <w:rPr>
          <w:bCs/>
          <w:spacing w:val="-1"/>
          <w:kern w:val="0"/>
        </w:rPr>
        <w:t>primary</w:t>
      </w:r>
      <w:r w:rsidRPr="003453AC">
        <w:rPr>
          <w:bCs/>
          <w:kern w:val="0"/>
        </w:rPr>
        <w:t xml:space="preserve"> basis.  Such use is subject</w:t>
      </w:r>
      <w:r w:rsidRPr="003453AC">
        <w:rPr>
          <w:bCs/>
          <w:spacing w:val="1"/>
          <w:kern w:val="0"/>
        </w:rPr>
        <w:t xml:space="preserve"> </w:t>
      </w:r>
      <w:r w:rsidRPr="003453AC">
        <w:rPr>
          <w:bCs/>
          <w:kern w:val="0"/>
        </w:rPr>
        <w:t xml:space="preserve">to </w:t>
      </w:r>
      <w:r w:rsidRPr="003453AC">
        <w:rPr>
          <w:bCs/>
          <w:spacing w:val="-1"/>
          <w:kern w:val="0"/>
        </w:rPr>
        <w:t>agreement</w:t>
      </w:r>
      <w:r w:rsidRPr="003453AC">
        <w:rPr>
          <w:bCs/>
          <w:kern w:val="0"/>
        </w:rPr>
        <w:t xml:space="preserve"> </w:t>
      </w:r>
      <w:r w:rsidRPr="003453AC">
        <w:rPr>
          <w:bCs/>
          <w:kern w:val="0"/>
        </w:rPr>
        <w:lastRenderedPageBreak/>
        <w:t xml:space="preserve">obtained under </w:t>
      </w:r>
      <w:r w:rsidRPr="003453AC">
        <w:rPr>
          <w:bCs/>
          <w:spacing w:val="-1"/>
          <w:kern w:val="0"/>
        </w:rPr>
        <w:t xml:space="preserve">No. </w:t>
      </w:r>
      <w:r w:rsidRPr="003453AC">
        <w:rPr>
          <w:bCs/>
          <w:kern w:val="0"/>
        </w:rPr>
        <w:t xml:space="preserve">9.21 with </w:t>
      </w:r>
      <w:r w:rsidRPr="003453AC">
        <w:rPr>
          <w:bCs/>
          <w:spacing w:val="-1"/>
          <w:kern w:val="0"/>
        </w:rPr>
        <w:t>administrations</w:t>
      </w:r>
      <w:r w:rsidRPr="003453AC">
        <w:rPr>
          <w:bCs/>
          <w:kern w:val="0"/>
        </w:rPr>
        <w:t xml:space="preserve"> concerned and </w:t>
      </w:r>
      <w:r w:rsidRPr="003453AC">
        <w:rPr>
          <w:bCs/>
          <w:spacing w:val="-1"/>
          <w:kern w:val="0"/>
        </w:rPr>
        <w:t>limited</w:t>
      </w:r>
      <w:r w:rsidRPr="003453AC">
        <w:rPr>
          <w:bCs/>
          <w:kern w:val="0"/>
        </w:rPr>
        <w:t xml:space="preserve"> to ground-based </w:t>
      </w:r>
      <w:r w:rsidRPr="003453AC">
        <w:rPr>
          <w:bCs/>
          <w:spacing w:val="-1"/>
          <w:kern w:val="0"/>
        </w:rPr>
        <w:t>radiobeacons in operation on</w:t>
      </w:r>
      <w:r w:rsidRPr="003453AC">
        <w:rPr>
          <w:bCs/>
          <w:spacing w:val="48"/>
          <w:kern w:val="0"/>
        </w:rPr>
        <w:t xml:space="preserve"> </w:t>
      </w:r>
      <w:r w:rsidRPr="003453AC">
        <w:rPr>
          <w:bCs/>
          <w:kern w:val="0"/>
        </w:rPr>
        <w:t>27</w:t>
      </w:r>
      <w:r w:rsidRPr="003453AC">
        <w:rPr>
          <w:bCs/>
          <w:spacing w:val="-1"/>
          <w:kern w:val="0"/>
        </w:rPr>
        <w:t xml:space="preserve"> </w:t>
      </w:r>
      <w:r w:rsidRPr="003453AC">
        <w:rPr>
          <w:bCs/>
          <w:kern w:val="0"/>
        </w:rPr>
        <w:t>October</w:t>
      </w:r>
      <w:r w:rsidRPr="003453AC">
        <w:rPr>
          <w:bCs/>
          <w:spacing w:val="-3"/>
          <w:kern w:val="0"/>
        </w:rPr>
        <w:t xml:space="preserve"> </w:t>
      </w:r>
      <w:r w:rsidRPr="003453AC">
        <w:rPr>
          <w:bCs/>
          <w:kern w:val="0"/>
        </w:rPr>
        <w:t>1997 until</w:t>
      </w:r>
      <w:r w:rsidRPr="003453AC">
        <w:rPr>
          <w:bCs/>
          <w:spacing w:val="-3"/>
          <w:kern w:val="0"/>
        </w:rPr>
        <w:t xml:space="preserve"> </w:t>
      </w:r>
      <w:r w:rsidRPr="003453AC">
        <w:rPr>
          <w:bCs/>
          <w:spacing w:val="-1"/>
          <w:kern w:val="0"/>
        </w:rPr>
        <w:t xml:space="preserve">the </w:t>
      </w:r>
      <w:r w:rsidRPr="003453AC">
        <w:rPr>
          <w:bCs/>
          <w:kern w:val="0"/>
        </w:rPr>
        <w:t>end of</w:t>
      </w:r>
      <w:r w:rsidRPr="003453AC">
        <w:rPr>
          <w:bCs/>
          <w:spacing w:val="-1"/>
          <w:kern w:val="0"/>
        </w:rPr>
        <w:t xml:space="preserve"> </w:t>
      </w:r>
      <w:r w:rsidRPr="003453AC">
        <w:rPr>
          <w:bCs/>
          <w:kern w:val="0"/>
        </w:rPr>
        <w:t>their</w:t>
      </w:r>
      <w:r w:rsidRPr="003453AC">
        <w:rPr>
          <w:bCs/>
          <w:spacing w:val="-1"/>
          <w:kern w:val="0"/>
        </w:rPr>
        <w:t xml:space="preserve"> lifetime.</w:t>
      </w:r>
    </w:p>
    <w:p w14:paraId="062BAB89" w14:textId="5EBB62CC" w:rsidR="00174519" w:rsidRPr="00174519" w:rsidRDefault="00174519" w:rsidP="00174519">
      <w:pPr>
        <w:spacing w:after="120"/>
        <w:ind w:firstLine="720"/>
        <w:rPr>
          <w:bCs/>
          <w:kern w:val="0"/>
          <w:szCs w:val="22"/>
        </w:rPr>
      </w:pPr>
      <w:r w:rsidRPr="00174519">
        <w:rPr>
          <w:bCs/>
          <w:kern w:val="0"/>
          <w:szCs w:val="22"/>
        </w:rPr>
        <w:t>(324)  [Reserved]</w:t>
      </w:r>
    </w:p>
    <w:p w14:paraId="5460585F" w14:textId="77777777" w:rsidR="00174519" w:rsidRPr="00174519" w:rsidRDefault="00174519" w:rsidP="00174519">
      <w:pPr>
        <w:spacing w:after="120"/>
        <w:ind w:firstLine="720"/>
        <w:rPr>
          <w:kern w:val="0"/>
          <w:szCs w:val="22"/>
        </w:rPr>
      </w:pPr>
      <w:r w:rsidRPr="00174519">
        <w:rPr>
          <w:bCs/>
          <w:kern w:val="0"/>
          <w:szCs w:val="22"/>
        </w:rPr>
        <w:t>(325)  5.325</w:t>
      </w:r>
      <w:r w:rsidRPr="00174519">
        <w:rPr>
          <w:bCs/>
          <w:kern w:val="0"/>
          <w:szCs w:val="22"/>
          <w:lang w:val="en-GB"/>
        </w:rPr>
        <w:t>  </w:t>
      </w:r>
      <w:r w:rsidRPr="00174519">
        <w:rPr>
          <w:i/>
          <w:kern w:val="0"/>
          <w:szCs w:val="22"/>
        </w:rPr>
        <w:t>Different category of service:</w:t>
      </w:r>
      <w:r w:rsidRPr="00174519">
        <w:rPr>
          <w:kern w:val="0"/>
          <w:szCs w:val="22"/>
        </w:rPr>
        <w:t xml:space="preserve">  in the United States, the allocation of the band 890-942 MHz to the radiolocation service is on a primary basis (see No. 5.33), subject to agreement obtained under No. 9.21.</w:t>
      </w:r>
    </w:p>
    <w:p w14:paraId="26A37F75" w14:textId="77777777" w:rsidR="009016CB" w:rsidRPr="003453AC" w:rsidRDefault="009016CB" w:rsidP="009016CB">
      <w:pPr>
        <w:tabs>
          <w:tab w:val="left" w:pos="1247"/>
        </w:tabs>
        <w:spacing w:after="220"/>
        <w:ind w:firstLine="720"/>
        <w:rPr>
          <w:bCs/>
          <w:kern w:val="0"/>
        </w:rPr>
      </w:pPr>
      <w:r w:rsidRPr="003453AC">
        <w:rPr>
          <w:bCs/>
          <w:spacing w:val="-1"/>
          <w:kern w:val="0"/>
        </w:rPr>
        <w:t>(i)  5.325A  </w:t>
      </w:r>
      <w:r w:rsidRPr="003453AC">
        <w:rPr>
          <w:bCs/>
          <w:i/>
          <w:spacing w:val="-1"/>
          <w:kern w:val="0"/>
        </w:rPr>
        <w:t>Different</w:t>
      </w:r>
      <w:r w:rsidRPr="003453AC">
        <w:rPr>
          <w:bCs/>
          <w:i/>
          <w:spacing w:val="-3"/>
          <w:kern w:val="0"/>
        </w:rPr>
        <w:t xml:space="preserve"> </w:t>
      </w:r>
      <w:r w:rsidRPr="003453AC">
        <w:rPr>
          <w:bCs/>
          <w:i/>
          <w:spacing w:val="-1"/>
          <w:kern w:val="0"/>
        </w:rPr>
        <w:t>category</w:t>
      </w:r>
      <w:r w:rsidRPr="003453AC">
        <w:rPr>
          <w:bCs/>
          <w:i/>
          <w:spacing w:val="-3"/>
          <w:kern w:val="0"/>
        </w:rPr>
        <w:t xml:space="preserve"> </w:t>
      </w:r>
      <w:r w:rsidRPr="003453AC">
        <w:rPr>
          <w:bCs/>
          <w:i/>
          <w:kern w:val="0"/>
        </w:rPr>
        <w:t>of</w:t>
      </w:r>
      <w:r w:rsidRPr="003453AC">
        <w:rPr>
          <w:bCs/>
          <w:i/>
          <w:spacing w:val="-2"/>
          <w:kern w:val="0"/>
        </w:rPr>
        <w:t xml:space="preserve"> </w:t>
      </w:r>
      <w:r w:rsidRPr="003453AC">
        <w:rPr>
          <w:bCs/>
          <w:i/>
          <w:spacing w:val="-1"/>
          <w:kern w:val="0"/>
        </w:rPr>
        <w:t>service:</w:t>
      </w:r>
      <w:r w:rsidRPr="003453AC">
        <w:rPr>
          <w:bCs/>
          <w:iCs/>
          <w:spacing w:val="-1"/>
          <w:kern w:val="0"/>
        </w:rPr>
        <w:t xml:space="preserve">  </w:t>
      </w:r>
      <w:r w:rsidRPr="003453AC">
        <w:rPr>
          <w:bCs/>
          <w:spacing w:val="-1"/>
          <w:kern w:val="0"/>
        </w:rPr>
        <w:t>in</w:t>
      </w:r>
      <w:r w:rsidRPr="003453AC">
        <w:rPr>
          <w:bCs/>
          <w:spacing w:val="-3"/>
          <w:kern w:val="0"/>
        </w:rPr>
        <w:t xml:space="preserve"> </w:t>
      </w:r>
      <w:r w:rsidRPr="003453AC">
        <w:rPr>
          <w:bCs/>
          <w:spacing w:val="-1"/>
          <w:kern w:val="0"/>
        </w:rPr>
        <w:t>Argentina,</w:t>
      </w:r>
      <w:r w:rsidRPr="003453AC">
        <w:rPr>
          <w:bCs/>
          <w:spacing w:val="-3"/>
          <w:kern w:val="0"/>
        </w:rPr>
        <w:t xml:space="preserve"> </w:t>
      </w:r>
      <w:r w:rsidRPr="003453AC">
        <w:rPr>
          <w:bCs/>
          <w:spacing w:val="-1"/>
          <w:kern w:val="0"/>
        </w:rPr>
        <w:t>Brazil,</w:t>
      </w:r>
      <w:r w:rsidRPr="003453AC">
        <w:rPr>
          <w:bCs/>
          <w:spacing w:val="-3"/>
          <w:kern w:val="0"/>
        </w:rPr>
        <w:t xml:space="preserve"> </w:t>
      </w:r>
      <w:r w:rsidRPr="003453AC">
        <w:rPr>
          <w:bCs/>
          <w:spacing w:val="-1"/>
          <w:kern w:val="0"/>
        </w:rPr>
        <w:t>Costa</w:t>
      </w:r>
      <w:r w:rsidRPr="003453AC">
        <w:rPr>
          <w:bCs/>
          <w:spacing w:val="-2"/>
          <w:kern w:val="0"/>
        </w:rPr>
        <w:t xml:space="preserve"> </w:t>
      </w:r>
      <w:r w:rsidRPr="003453AC">
        <w:rPr>
          <w:bCs/>
          <w:kern w:val="0"/>
        </w:rPr>
        <w:t>Rica,</w:t>
      </w:r>
      <w:r w:rsidRPr="003453AC">
        <w:rPr>
          <w:bCs/>
          <w:spacing w:val="-2"/>
          <w:kern w:val="0"/>
        </w:rPr>
        <w:t xml:space="preserve"> </w:t>
      </w:r>
      <w:r w:rsidRPr="003453AC">
        <w:rPr>
          <w:bCs/>
          <w:kern w:val="0"/>
        </w:rPr>
        <w:t>Cuba,</w:t>
      </w:r>
      <w:r w:rsidRPr="003453AC">
        <w:rPr>
          <w:bCs/>
          <w:spacing w:val="-2"/>
          <w:kern w:val="0"/>
        </w:rPr>
        <w:t xml:space="preserve"> </w:t>
      </w:r>
      <w:r w:rsidRPr="003453AC">
        <w:rPr>
          <w:bCs/>
          <w:spacing w:val="-1"/>
          <w:kern w:val="0"/>
        </w:rPr>
        <w:t>Dominican</w:t>
      </w:r>
      <w:r w:rsidRPr="003453AC">
        <w:rPr>
          <w:bCs/>
          <w:spacing w:val="65"/>
          <w:kern w:val="0"/>
        </w:rPr>
        <w:t xml:space="preserve"> </w:t>
      </w:r>
      <w:r w:rsidRPr="003453AC">
        <w:rPr>
          <w:bCs/>
          <w:kern w:val="0"/>
        </w:rPr>
        <w:t xml:space="preserve">Republic, El Salvador, </w:t>
      </w:r>
      <w:r w:rsidRPr="003453AC">
        <w:rPr>
          <w:bCs/>
          <w:spacing w:val="-1"/>
          <w:kern w:val="0"/>
        </w:rPr>
        <w:t>Ecuador,</w:t>
      </w:r>
      <w:r w:rsidRPr="003453AC">
        <w:rPr>
          <w:bCs/>
          <w:kern w:val="0"/>
        </w:rPr>
        <w:t xml:space="preserve"> </w:t>
      </w:r>
      <w:r w:rsidRPr="003453AC">
        <w:rPr>
          <w:bCs/>
          <w:spacing w:val="-1"/>
          <w:kern w:val="0"/>
        </w:rPr>
        <w:t>the French overseas departments</w:t>
      </w:r>
      <w:r w:rsidRPr="003453AC">
        <w:rPr>
          <w:bCs/>
          <w:kern w:val="0"/>
        </w:rPr>
        <w:t xml:space="preserve"> and </w:t>
      </w:r>
      <w:r w:rsidRPr="003453AC">
        <w:rPr>
          <w:bCs/>
          <w:spacing w:val="-1"/>
          <w:kern w:val="0"/>
        </w:rPr>
        <w:t>communities</w:t>
      </w:r>
      <w:r w:rsidRPr="003453AC">
        <w:rPr>
          <w:bCs/>
          <w:spacing w:val="-2"/>
          <w:kern w:val="0"/>
        </w:rPr>
        <w:t xml:space="preserve"> </w:t>
      </w:r>
      <w:r w:rsidRPr="003453AC">
        <w:rPr>
          <w:bCs/>
          <w:kern w:val="0"/>
        </w:rPr>
        <w:t>in Region 2,</w:t>
      </w:r>
      <w:r w:rsidRPr="003453AC">
        <w:rPr>
          <w:bCs/>
          <w:spacing w:val="41"/>
          <w:kern w:val="0"/>
        </w:rPr>
        <w:t xml:space="preserve"> </w:t>
      </w:r>
      <w:r w:rsidRPr="003453AC">
        <w:rPr>
          <w:bCs/>
          <w:spacing w:val="-1"/>
          <w:kern w:val="0"/>
        </w:rPr>
        <w:t>Guatemala,</w:t>
      </w:r>
      <w:r w:rsidRPr="003453AC">
        <w:rPr>
          <w:bCs/>
          <w:kern w:val="0"/>
        </w:rPr>
        <w:t xml:space="preserve"> Paraguay, Uruguay and</w:t>
      </w:r>
      <w:r w:rsidRPr="003453AC">
        <w:rPr>
          <w:bCs/>
          <w:spacing w:val="-2"/>
          <w:kern w:val="0"/>
        </w:rPr>
        <w:t xml:space="preserve"> </w:t>
      </w:r>
      <w:r w:rsidRPr="003453AC">
        <w:rPr>
          <w:bCs/>
          <w:spacing w:val="-1"/>
          <w:kern w:val="0"/>
        </w:rPr>
        <w:t>Venezuela, the frequency band 902-928 MHz is allocated to the</w:t>
      </w:r>
      <w:r w:rsidRPr="003453AC">
        <w:rPr>
          <w:bCs/>
          <w:spacing w:val="34"/>
          <w:kern w:val="0"/>
        </w:rPr>
        <w:t xml:space="preserve"> </w:t>
      </w:r>
      <w:r w:rsidRPr="003453AC">
        <w:rPr>
          <w:bCs/>
          <w:kern w:val="0"/>
        </w:rPr>
        <w:t xml:space="preserve">land </w:t>
      </w:r>
      <w:r w:rsidRPr="003453AC">
        <w:rPr>
          <w:bCs/>
          <w:spacing w:val="-1"/>
          <w:kern w:val="0"/>
        </w:rPr>
        <w:t>mobile</w:t>
      </w:r>
      <w:r w:rsidRPr="003453AC">
        <w:rPr>
          <w:bCs/>
          <w:kern w:val="0"/>
        </w:rPr>
        <w:t xml:space="preserve"> service on a </w:t>
      </w:r>
      <w:r w:rsidRPr="003453AC">
        <w:rPr>
          <w:bCs/>
          <w:spacing w:val="-1"/>
          <w:kern w:val="0"/>
        </w:rPr>
        <w:t>primary</w:t>
      </w:r>
      <w:r w:rsidRPr="003453AC">
        <w:rPr>
          <w:bCs/>
          <w:kern w:val="0"/>
        </w:rPr>
        <w:t xml:space="preserve"> </w:t>
      </w:r>
      <w:r w:rsidRPr="003453AC">
        <w:rPr>
          <w:bCs/>
          <w:spacing w:val="-1"/>
          <w:kern w:val="0"/>
        </w:rPr>
        <w:t>basis.  In Mexico, the frequency</w:t>
      </w:r>
      <w:r w:rsidRPr="003453AC">
        <w:rPr>
          <w:bCs/>
          <w:kern w:val="0"/>
        </w:rPr>
        <w:t xml:space="preserve"> band 902-928 MHz is allocated to</w:t>
      </w:r>
      <w:r w:rsidRPr="003453AC">
        <w:rPr>
          <w:bCs/>
          <w:spacing w:val="35"/>
          <w:kern w:val="0"/>
        </w:rPr>
        <w:t xml:space="preserve"> </w:t>
      </w:r>
      <w:r w:rsidRPr="003453AC">
        <w:rPr>
          <w:bCs/>
          <w:kern w:val="0"/>
        </w:rPr>
        <w:t xml:space="preserve">the </w:t>
      </w:r>
      <w:r w:rsidRPr="003453AC">
        <w:rPr>
          <w:bCs/>
          <w:spacing w:val="-1"/>
          <w:kern w:val="0"/>
        </w:rPr>
        <w:t>mobile,</w:t>
      </w:r>
      <w:r w:rsidRPr="003453AC">
        <w:rPr>
          <w:bCs/>
          <w:kern w:val="0"/>
        </w:rPr>
        <w:t xml:space="preserve"> except aeronautical </w:t>
      </w:r>
      <w:r w:rsidRPr="003453AC">
        <w:rPr>
          <w:bCs/>
          <w:spacing w:val="-1"/>
          <w:kern w:val="0"/>
        </w:rPr>
        <w:t>mobile,</w:t>
      </w:r>
      <w:r w:rsidRPr="003453AC">
        <w:rPr>
          <w:bCs/>
          <w:kern w:val="0"/>
        </w:rPr>
        <w:t xml:space="preserve"> service on a </w:t>
      </w:r>
      <w:r w:rsidRPr="003453AC">
        <w:rPr>
          <w:bCs/>
          <w:spacing w:val="-1"/>
          <w:kern w:val="0"/>
        </w:rPr>
        <w:t>primary</w:t>
      </w:r>
      <w:r w:rsidRPr="003453AC">
        <w:rPr>
          <w:bCs/>
          <w:kern w:val="0"/>
        </w:rPr>
        <w:t xml:space="preserve"> </w:t>
      </w:r>
      <w:r w:rsidRPr="003453AC">
        <w:rPr>
          <w:bCs/>
          <w:spacing w:val="-1"/>
          <w:kern w:val="0"/>
        </w:rPr>
        <w:t>basis.</w:t>
      </w:r>
      <w:r w:rsidRPr="003453AC">
        <w:rPr>
          <w:bCs/>
          <w:kern w:val="0"/>
        </w:rPr>
        <w:t xml:space="preserve">  In </w:t>
      </w:r>
      <w:r w:rsidRPr="003453AC">
        <w:rPr>
          <w:bCs/>
          <w:spacing w:val="-1"/>
          <w:kern w:val="0"/>
        </w:rPr>
        <w:t>Colombia,</w:t>
      </w:r>
      <w:r w:rsidRPr="003453AC">
        <w:rPr>
          <w:bCs/>
          <w:kern w:val="0"/>
        </w:rPr>
        <w:t xml:space="preserve"> the frequency band</w:t>
      </w:r>
      <w:r w:rsidRPr="003453AC">
        <w:rPr>
          <w:bCs/>
          <w:spacing w:val="53"/>
          <w:kern w:val="0"/>
        </w:rPr>
        <w:t xml:space="preserve"> </w:t>
      </w:r>
      <w:r w:rsidRPr="003453AC">
        <w:rPr>
          <w:bCs/>
          <w:kern w:val="0"/>
        </w:rPr>
        <w:t>902-905</w:t>
      </w:r>
      <w:r w:rsidRPr="003453AC">
        <w:rPr>
          <w:bCs/>
          <w:spacing w:val="-1"/>
          <w:kern w:val="0"/>
        </w:rPr>
        <w:t xml:space="preserve"> </w:t>
      </w:r>
      <w:r w:rsidRPr="003453AC">
        <w:rPr>
          <w:bCs/>
          <w:kern w:val="0"/>
        </w:rPr>
        <w:t>MHz is</w:t>
      </w:r>
      <w:r w:rsidRPr="003453AC">
        <w:rPr>
          <w:bCs/>
          <w:spacing w:val="-1"/>
          <w:kern w:val="0"/>
        </w:rPr>
        <w:t xml:space="preserve"> </w:t>
      </w:r>
      <w:r w:rsidRPr="003453AC">
        <w:rPr>
          <w:bCs/>
          <w:kern w:val="0"/>
        </w:rPr>
        <w:t>allocated to</w:t>
      </w:r>
      <w:r w:rsidRPr="003453AC">
        <w:rPr>
          <w:bCs/>
          <w:spacing w:val="-1"/>
          <w:kern w:val="0"/>
        </w:rPr>
        <w:t xml:space="preserve"> </w:t>
      </w:r>
      <w:r w:rsidRPr="003453AC">
        <w:rPr>
          <w:bCs/>
          <w:kern w:val="0"/>
        </w:rPr>
        <w:t xml:space="preserve">the </w:t>
      </w:r>
      <w:r w:rsidRPr="003453AC">
        <w:rPr>
          <w:bCs/>
          <w:spacing w:val="-1"/>
          <w:kern w:val="0"/>
        </w:rPr>
        <w:t>land mobile</w:t>
      </w:r>
      <w:r w:rsidRPr="003453AC">
        <w:rPr>
          <w:bCs/>
          <w:kern w:val="0"/>
        </w:rPr>
        <w:t xml:space="preserve"> service</w:t>
      </w:r>
      <w:r w:rsidRPr="003453AC">
        <w:rPr>
          <w:bCs/>
          <w:spacing w:val="-1"/>
          <w:kern w:val="0"/>
        </w:rPr>
        <w:t xml:space="preserve"> </w:t>
      </w:r>
      <w:r w:rsidRPr="003453AC">
        <w:rPr>
          <w:bCs/>
          <w:kern w:val="0"/>
        </w:rPr>
        <w:t xml:space="preserve">on a </w:t>
      </w:r>
      <w:r w:rsidRPr="003453AC">
        <w:rPr>
          <w:bCs/>
          <w:spacing w:val="-1"/>
          <w:kern w:val="0"/>
        </w:rPr>
        <w:t xml:space="preserve">primary </w:t>
      </w:r>
      <w:r w:rsidRPr="003453AC">
        <w:rPr>
          <w:bCs/>
          <w:kern w:val="0"/>
        </w:rPr>
        <w:t>basis.</w:t>
      </w:r>
    </w:p>
    <w:p w14:paraId="033C9413" w14:textId="0FFE2A0B" w:rsidR="00174519" w:rsidRPr="00174519" w:rsidRDefault="00174519" w:rsidP="00174519">
      <w:pPr>
        <w:spacing w:after="120"/>
        <w:ind w:firstLine="720"/>
        <w:rPr>
          <w:kern w:val="0"/>
          <w:szCs w:val="22"/>
        </w:rPr>
      </w:pPr>
      <w:r w:rsidRPr="00174519">
        <w:rPr>
          <w:kern w:val="0"/>
          <w:szCs w:val="22"/>
          <w:lang w:val="en-GB"/>
        </w:rPr>
        <w:t>(ii)  [Reserved]</w:t>
      </w:r>
    </w:p>
    <w:p w14:paraId="460961C3" w14:textId="77777777" w:rsidR="00174519" w:rsidRPr="00174519" w:rsidRDefault="00174519" w:rsidP="00174519">
      <w:pPr>
        <w:spacing w:after="120"/>
        <w:ind w:firstLine="720"/>
        <w:rPr>
          <w:kern w:val="0"/>
          <w:szCs w:val="22"/>
        </w:rPr>
      </w:pPr>
      <w:r w:rsidRPr="00174519">
        <w:rPr>
          <w:bCs/>
          <w:kern w:val="0"/>
          <w:szCs w:val="22"/>
        </w:rPr>
        <w:t>(326)  5.326</w:t>
      </w:r>
      <w:r w:rsidRPr="00174519">
        <w:rPr>
          <w:bCs/>
          <w:kern w:val="0"/>
          <w:szCs w:val="22"/>
          <w:lang w:val="en-GB"/>
        </w:rPr>
        <w:t>  </w:t>
      </w:r>
      <w:r w:rsidRPr="00174519">
        <w:rPr>
          <w:i/>
          <w:kern w:val="0"/>
          <w:szCs w:val="22"/>
        </w:rPr>
        <w:t>Different category of service:</w:t>
      </w:r>
      <w:r w:rsidRPr="00174519">
        <w:rPr>
          <w:kern w:val="0"/>
          <w:szCs w:val="22"/>
        </w:rPr>
        <w:t xml:space="preserve">  in Chile, the band 903-905 MHz is allocated to the mobile, except aeronautical mobile, service on a primary basis, subject to agreement obtained under No. 9.21.</w:t>
      </w:r>
    </w:p>
    <w:p w14:paraId="70F84CE8" w14:textId="77777777" w:rsidR="00174519" w:rsidRPr="00174519" w:rsidRDefault="00174519" w:rsidP="00174519">
      <w:pPr>
        <w:spacing w:after="120"/>
        <w:ind w:firstLine="720"/>
        <w:rPr>
          <w:kern w:val="0"/>
          <w:szCs w:val="22"/>
        </w:rPr>
      </w:pPr>
      <w:r w:rsidRPr="00174519">
        <w:rPr>
          <w:bCs/>
          <w:kern w:val="0"/>
          <w:szCs w:val="22"/>
        </w:rPr>
        <w:t>(327)  5.327</w:t>
      </w:r>
      <w:r w:rsidRPr="00174519">
        <w:rPr>
          <w:bCs/>
          <w:kern w:val="0"/>
          <w:szCs w:val="22"/>
          <w:lang w:val="en-GB"/>
        </w:rPr>
        <w:t>  </w:t>
      </w:r>
      <w:r w:rsidRPr="00174519">
        <w:rPr>
          <w:i/>
          <w:kern w:val="0"/>
          <w:szCs w:val="22"/>
        </w:rPr>
        <w:t>Different category of service:</w:t>
      </w:r>
      <w:r w:rsidRPr="00174519">
        <w:rPr>
          <w:kern w:val="0"/>
          <w:szCs w:val="22"/>
        </w:rPr>
        <w:t xml:space="preserve">  in Australia, the allocation of the band 915-928 MHz to the radiolocation service is on a primary basis (see No. 5.33).</w:t>
      </w:r>
    </w:p>
    <w:p w14:paraId="00AB53AD" w14:textId="77777777" w:rsidR="00174519" w:rsidRPr="00174519" w:rsidRDefault="00174519" w:rsidP="00174519">
      <w:pPr>
        <w:spacing w:after="120"/>
        <w:ind w:firstLine="720"/>
        <w:rPr>
          <w:kern w:val="0"/>
          <w:szCs w:val="22"/>
          <w:lang w:val="en-GB"/>
        </w:rPr>
      </w:pPr>
      <w:r w:rsidRPr="00174519">
        <w:rPr>
          <w:spacing w:val="1"/>
          <w:kern w:val="0"/>
          <w:szCs w:val="22"/>
          <w:lang w:val="en-GB"/>
        </w:rPr>
        <w:t>(i)  5</w:t>
      </w:r>
      <w:r w:rsidRPr="00174519">
        <w:rPr>
          <w:kern w:val="0"/>
          <w:szCs w:val="22"/>
          <w:lang w:val="en-GB"/>
        </w:rPr>
        <w:t>.327A</w:t>
      </w:r>
      <w:r w:rsidRPr="00174519">
        <w:rPr>
          <w:bCs/>
          <w:kern w:val="0"/>
          <w:szCs w:val="22"/>
          <w:lang w:val="en-GB"/>
        </w:rPr>
        <w:t>  </w:t>
      </w:r>
      <w:r w:rsidRPr="00174519">
        <w:rPr>
          <w:kern w:val="0"/>
          <w:szCs w:val="22"/>
          <w:lang w:val="en-GB"/>
        </w:rPr>
        <w:t>The use of the frequency band 960-1164 MHz by 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kern w:val="0"/>
          <w:szCs w:val="22"/>
          <w:lang w:val="en-GB"/>
        </w:rPr>
        <w:t>aero</w:t>
      </w:r>
      <w:r w:rsidRPr="00174519">
        <w:rPr>
          <w:spacing w:val="-1"/>
          <w:kern w:val="0"/>
          <w:szCs w:val="22"/>
          <w:lang w:val="en-GB"/>
        </w:rPr>
        <w:t>n</w:t>
      </w:r>
      <w:r w:rsidRPr="00174519">
        <w:rPr>
          <w:spacing w:val="2"/>
          <w:kern w:val="0"/>
          <w:szCs w:val="22"/>
          <w:lang w:val="en-GB"/>
        </w:rPr>
        <w:t>a</w:t>
      </w:r>
      <w:r w:rsidRPr="00174519">
        <w:rPr>
          <w:spacing w:val="-1"/>
          <w:kern w:val="0"/>
          <w:szCs w:val="22"/>
          <w:lang w:val="en-GB"/>
        </w:rPr>
        <w:t>u</w:t>
      </w:r>
      <w:r w:rsidRPr="00174519">
        <w:rPr>
          <w:kern w:val="0"/>
          <w:szCs w:val="22"/>
          <w:lang w:val="en-GB"/>
        </w:rPr>
        <w:t>tical</w:t>
      </w:r>
      <w:r w:rsidRPr="00174519">
        <w:rPr>
          <w:spacing w:val="16"/>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8"/>
          <w:kern w:val="0"/>
          <w:szCs w:val="22"/>
          <w:lang w:val="en-GB"/>
        </w:rPr>
        <w:t xml:space="preserve"> </w:t>
      </w:r>
      <w:r w:rsidRPr="00174519">
        <w:rPr>
          <w:kern w:val="0"/>
          <w:szCs w:val="22"/>
          <w:lang w:val="en-GB"/>
        </w:rPr>
        <w:t>(R)</w:t>
      </w:r>
      <w:r w:rsidRPr="00174519">
        <w:rPr>
          <w:spacing w:val="4"/>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8"/>
          <w:kern w:val="0"/>
          <w:szCs w:val="22"/>
          <w:lang w:val="en-GB"/>
        </w:rPr>
        <w:t xml:space="preserve"> </w:t>
      </w:r>
      <w:r w:rsidRPr="00174519">
        <w:rPr>
          <w:spacing w:val="1"/>
          <w:kern w:val="0"/>
          <w:szCs w:val="22"/>
          <w:lang w:val="en-GB"/>
        </w:rPr>
        <w:t>i</w:t>
      </w:r>
      <w:r w:rsidRPr="00174519">
        <w:rPr>
          <w:kern w:val="0"/>
          <w:szCs w:val="22"/>
          <w:lang w:val="en-GB"/>
        </w:rPr>
        <w:t>s</w:t>
      </w:r>
      <w:r w:rsidRPr="00174519">
        <w:rPr>
          <w:spacing w:val="2"/>
          <w:kern w:val="0"/>
          <w:szCs w:val="22"/>
          <w:lang w:val="en-GB"/>
        </w:rPr>
        <w:t xml:space="preserve"> </w:t>
      </w:r>
      <w:r w:rsidRPr="00174519">
        <w:rPr>
          <w:kern w:val="0"/>
          <w:szCs w:val="22"/>
          <w:lang w:val="en-GB"/>
        </w:rPr>
        <w:t>li</w:t>
      </w:r>
      <w:r w:rsidRPr="00174519">
        <w:rPr>
          <w:spacing w:val="-1"/>
          <w:kern w:val="0"/>
          <w:szCs w:val="22"/>
          <w:lang w:val="en-GB"/>
        </w:rPr>
        <w:t>m</w:t>
      </w:r>
      <w:r w:rsidRPr="00174519">
        <w:rPr>
          <w:kern w:val="0"/>
          <w:szCs w:val="22"/>
          <w:lang w:val="en-GB"/>
        </w:rPr>
        <w:t>ited</w:t>
      </w:r>
      <w:r w:rsidRPr="00174519">
        <w:rPr>
          <w:spacing w:val="8"/>
          <w:kern w:val="0"/>
          <w:szCs w:val="22"/>
          <w:lang w:val="en-GB"/>
        </w:rPr>
        <w:t xml:space="preserve"> </w:t>
      </w:r>
      <w:r w:rsidRPr="00174519">
        <w:rPr>
          <w:kern w:val="0"/>
          <w:szCs w:val="22"/>
          <w:lang w:val="en-GB"/>
        </w:rPr>
        <w:t>to</w:t>
      </w:r>
      <w:r w:rsidRPr="00174519">
        <w:rPr>
          <w:spacing w:val="2"/>
          <w:kern w:val="0"/>
          <w:szCs w:val="22"/>
          <w:lang w:val="en-GB"/>
        </w:rPr>
        <w:t xml:space="preserve"> </w:t>
      </w:r>
      <w:r w:rsidRPr="00174519">
        <w:rPr>
          <w:spacing w:val="1"/>
          <w:w w:val="102"/>
          <w:kern w:val="0"/>
          <w:szCs w:val="22"/>
          <w:lang w:val="en-GB"/>
        </w:rPr>
        <w:t>s</w:t>
      </w:r>
      <w:r w:rsidRPr="00174519">
        <w:rPr>
          <w:spacing w:val="-3"/>
          <w:w w:val="102"/>
          <w:kern w:val="0"/>
          <w:szCs w:val="22"/>
          <w:lang w:val="en-GB"/>
        </w:rPr>
        <w:t>y</w:t>
      </w:r>
      <w:r w:rsidRPr="00174519">
        <w:rPr>
          <w:w w:val="102"/>
          <w:kern w:val="0"/>
          <w:szCs w:val="22"/>
          <w:lang w:val="en-GB"/>
        </w:rPr>
        <w:t>st</w:t>
      </w:r>
      <w:r w:rsidRPr="00174519">
        <w:rPr>
          <w:spacing w:val="2"/>
          <w:w w:val="102"/>
          <w:kern w:val="0"/>
          <w:szCs w:val="22"/>
          <w:lang w:val="en-GB"/>
        </w:rPr>
        <w:t>e</w:t>
      </w:r>
      <w:r w:rsidRPr="00174519">
        <w:rPr>
          <w:spacing w:val="-1"/>
          <w:w w:val="102"/>
          <w:kern w:val="0"/>
          <w:szCs w:val="22"/>
          <w:lang w:val="en-GB"/>
        </w:rPr>
        <w:t>m</w:t>
      </w:r>
      <w:r w:rsidRPr="00174519">
        <w:rPr>
          <w:w w:val="102"/>
          <w:kern w:val="0"/>
          <w:szCs w:val="22"/>
          <w:lang w:val="en-GB"/>
        </w:rPr>
        <w:t xml:space="preserve">s </w:t>
      </w:r>
      <w:r w:rsidRPr="00174519">
        <w:rPr>
          <w:kern w:val="0"/>
          <w:szCs w:val="22"/>
          <w:lang w:val="en-GB"/>
        </w:rPr>
        <w:t>t</w:t>
      </w:r>
      <w:r w:rsidRPr="00174519">
        <w:rPr>
          <w:spacing w:val="-1"/>
          <w:kern w:val="0"/>
          <w:szCs w:val="22"/>
          <w:lang w:val="en-GB"/>
        </w:rPr>
        <w:t>h</w:t>
      </w:r>
      <w:r w:rsidRPr="00174519">
        <w:rPr>
          <w:kern w:val="0"/>
          <w:szCs w:val="22"/>
          <w:lang w:val="en-GB"/>
        </w:rPr>
        <w:t>at</w:t>
      </w:r>
      <w:r w:rsidRPr="00174519">
        <w:rPr>
          <w:spacing w:val="19"/>
          <w:kern w:val="0"/>
          <w:szCs w:val="22"/>
          <w:lang w:val="en-GB"/>
        </w:rPr>
        <w:t xml:space="preserve"> </w:t>
      </w:r>
      <w:r w:rsidRPr="00174519">
        <w:rPr>
          <w:kern w:val="0"/>
          <w:szCs w:val="22"/>
          <w:lang w:val="en-GB"/>
        </w:rPr>
        <w:t>operate</w:t>
      </w:r>
      <w:r w:rsidRPr="00174519">
        <w:rPr>
          <w:spacing w:val="23"/>
          <w:kern w:val="0"/>
          <w:szCs w:val="22"/>
          <w:lang w:val="en-GB"/>
        </w:rPr>
        <w:t xml:space="preserve"> </w:t>
      </w:r>
      <w:r w:rsidRPr="00174519">
        <w:rPr>
          <w:kern w:val="0"/>
          <w:szCs w:val="22"/>
          <w:lang w:val="en-GB"/>
        </w:rPr>
        <w:t>in</w:t>
      </w:r>
      <w:r w:rsidRPr="00174519">
        <w:rPr>
          <w:spacing w:val="16"/>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28"/>
          <w:kern w:val="0"/>
          <w:szCs w:val="22"/>
          <w:lang w:val="en-GB"/>
        </w:rPr>
        <w:t xml:space="preserve"> </w:t>
      </w:r>
      <w:r w:rsidRPr="00174519">
        <w:rPr>
          <w:spacing w:val="-1"/>
          <w:kern w:val="0"/>
          <w:szCs w:val="22"/>
          <w:lang w:val="en-GB"/>
        </w:rPr>
        <w:t>w</w:t>
      </w:r>
      <w:r w:rsidRPr="00174519">
        <w:rPr>
          <w:spacing w:val="1"/>
          <w:kern w:val="0"/>
          <w:szCs w:val="22"/>
          <w:lang w:val="en-GB"/>
        </w:rPr>
        <w:t>i</w:t>
      </w:r>
      <w:r w:rsidRPr="00174519">
        <w:rPr>
          <w:kern w:val="0"/>
          <w:szCs w:val="22"/>
          <w:lang w:val="en-GB"/>
        </w:rPr>
        <w:t>th</w:t>
      </w:r>
      <w:r w:rsidRPr="00174519">
        <w:rPr>
          <w:spacing w:val="19"/>
          <w:kern w:val="0"/>
          <w:szCs w:val="22"/>
          <w:lang w:val="en-GB"/>
        </w:rPr>
        <w:t xml:space="preserve"> </w:t>
      </w:r>
      <w:r w:rsidRPr="00174519">
        <w:rPr>
          <w:kern w:val="0"/>
          <w:szCs w:val="22"/>
          <w:lang w:val="en-GB"/>
        </w:rPr>
        <w:t>reco</w:t>
      </w:r>
      <w:r w:rsidRPr="00174519">
        <w:rPr>
          <w:spacing w:val="-1"/>
          <w:kern w:val="0"/>
          <w:szCs w:val="22"/>
          <w:lang w:val="en-GB"/>
        </w:rPr>
        <w:t>g</w:t>
      </w:r>
      <w:r w:rsidRPr="00174519">
        <w:rPr>
          <w:kern w:val="0"/>
          <w:szCs w:val="22"/>
          <w:lang w:val="en-GB"/>
        </w:rPr>
        <w:t>nized</w:t>
      </w:r>
      <w:r w:rsidRPr="00174519">
        <w:rPr>
          <w:spacing w:val="28"/>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te</w:t>
      </w:r>
      <w:r w:rsidRPr="00174519">
        <w:rPr>
          <w:spacing w:val="2"/>
          <w:kern w:val="0"/>
          <w:szCs w:val="22"/>
          <w:lang w:val="en-GB"/>
        </w:rPr>
        <w:t>r</w:t>
      </w:r>
      <w:r w:rsidRPr="00174519">
        <w:rPr>
          <w:spacing w:val="-1"/>
          <w:kern w:val="0"/>
          <w:szCs w:val="22"/>
          <w:lang w:val="en-GB"/>
        </w:rPr>
        <w:t>n</w:t>
      </w:r>
      <w:r w:rsidRPr="00174519">
        <w:rPr>
          <w:kern w:val="0"/>
          <w:szCs w:val="22"/>
          <w:lang w:val="en-GB"/>
        </w:rPr>
        <w:t>atio</w:t>
      </w:r>
      <w:r w:rsidRPr="00174519">
        <w:rPr>
          <w:spacing w:val="-1"/>
          <w:kern w:val="0"/>
          <w:szCs w:val="22"/>
          <w:lang w:val="en-GB"/>
        </w:rPr>
        <w:t>n</w:t>
      </w:r>
      <w:r w:rsidRPr="00174519">
        <w:rPr>
          <w:spacing w:val="2"/>
          <w:kern w:val="0"/>
          <w:szCs w:val="22"/>
          <w:lang w:val="en-GB"/>
        </w:rPr>
        <w:t>a</w:t>
      </w:r>
      <w:r w:rsidRPr="00174519">
        <w:rPr>
          <w:kern w:val="0"/>
          <w:szCs w:val="22"/>
          <w:lang w:val="en-GB"/>
        </w:rPr>
        <w:t>l</w:t>
      </w:r>
      <w:r w:rsidRPr="00174519">
        <w:rPr>
          <w:spacing w:val="29"/>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autical</w:t>
      </w:r>
      <w:r w:rsidRPr="00174519">
        <w:rPr>
          <w:spacing w:val="29"/>
          <w:kern w:val="0"/>
          <w:szCs w:val="22"/>
          <w:lang w:val="en-GB"/>
        </w:rPr>
        <w:t xml:space="preserve"> </w:t>
      </w:r>
      <w:r w:rsidRPr="00174519">
        <w:rPr>
          <w:kern w:val="0"/>
          <w:szCs w:val="22"/>
          <w:lang w:val="en-GB"/>
        </w:rPr>
        <w:t>st</w:t>
      </w:r>
      <w:r w:rsidRPr="00174519">
        <w:rPr>
          <w:spacing w:val="2"/>
          <w:kern w:val="0"/>
          <w:szCs w:val="22"/>
          <w:lang w:val="en-GB"/>
        </w:rPr>
        <w:t>a</w:t>
      </w:r>
      <w:r w:rsidRPr="00174519">
        <w:rPr>
          <w:spacing w:val="-1"/>
          <w:kern w:val="0"/>
          <w:szCs w:val="22"/>
          <w:lang w:val="en-GB"/>
        </w:rPr>
        <w:t>n</w:t>
      </w:r>
      <w:r w:rsidRPr="00174519">
        <w:rPr>
          <w:kern w:val="0"/>
          <w:szCs w:val="22"/>
          <w:lang w:val="en-GB"/>
        </w:rPr>
        <w:t>dards.  S</w:t>
      </w:r>
      <w:r w:rsidRPr="00174519">
        <w:rPr>
          <w:spacing w:val="-1"/>
          <w:kern w:val="0"/>
          <w:szCs w:val="22"/>
          <w:lang w:val="en-GB"/>
        </w:rPr>
        <w:t>u</w:t>
      </w:r>
      <w:r w:rsidRPr="00174519">
        <w:rPr>
          <w:kern w:val="0"/>
          <w:szCs w:val="22"/>
          <w:lang w:val="en-GB"/>
        </w:rPr>
        <w:t>ch</w:t>
      </w:r>
      <w:r w:rsidRPr="00174519">
        <w:rPr>
          <w:spacing w:val="23"/>
          <w:kern w:val="0"/>
          <w:szCs w:val="22"/>
          <w:lang w:val="en-GB"/>
        </w:rPr>
        <w:t xml:space="preserve"> </w:t>
      </w:r>
      <w:r w:rsidRPr="00174519">
        <w:rPr>
          <w:spacing w:val="-1"/>
          <w:kern w:val="0"/>
          <w:szCs w:val="22"/>
          <w:lang w:val="en-GB"/>
        </w:rPr>
        <w:t>u</w:t>
      </w:r>
      <w:r w:rsidRPr="00174519">
        <w:rPr>
          <w:spacing w:val="1"/>
          <w:kern w:val="0"/>
          <w:szCs w:val="22"/>
          <w:lang w:val="en-GB"/>
        </w:rPr>
        <w:t>s</w:t>
      </w:r>
      <w:r w:rsidRPr="00174519">
        <w:rPr>
          <w:kern w:val="0"/>
          <w:szCs w:val="22"/>
          <w:lang w:val="en-GB"/>
        </w:rPr>
        <w:t>e</w:t>
      </w:r>
      <w:r w:rsidRPr="00174519">
        <w:rPr>
          <w:spacing w:val="19"/>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all</w:t>
      </w:r>
      <w:r w:rsidRPr="00174519">
        <w:rPr>
          <w:spacing w:val="20"/>
          <w:kern w:val="0"/>
          <w:szCs w:val="22"/>
          <w:lang w:val="en-GB"/>
        </w:rPr>
        <w:t xml:space="preserve"> </w:t>
      </w:r>
      <w:r w:rsidRPr="00174519">
        <w:rPr>
          <w:kern w:val="0"/>
          <w:szCs w:val="22"/>
          <w:lang w:val="en-GB"/>
        </w:rPr>
        <w:t>be</w:t>
      </w:r>
      <w:r w:rsidRPr="00174519">
        <w:rPr>
          <w:spacing w:val="18"/>
          <w:kern w:val="0"/>
          <w:szCs w:val="22"/>
          <w:lang w:val="en-GB"/>
        </w:rPr>
        <w:t xml:space="preserve"> </w:t>
      </w:r>
      <w:r w:rsidRPr="00174519">
        <w:rPr>
          <w:kern w:val="0"/>
          <w:szCs w:val="22"/>
          <w:lang w:val="en-GB"/>
        </w:rPr>
        <w:t>in</w:t>
      </w:r>
      <w:r w:rsidRPr="00174519">
        <w:rPr>
          <w:spacing w:val="16"/>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28"/>
          <w:kern w:val="0"/>
          <w:szCs w:val="22"/>
          <w:lang w:val="en-GB"/>
        </w:rPr>
        <w:t xml:space="preserve"> </w:t>
      </w:r>
      <w:r w:rsidRPr="00174519">
        <w:rPr>
          <w:spacing w:val="-3"/>
          <w:w w:val="102"/>
          <w:kern w:val="0"/>
          <w:szCs w:val="22"/>
          <w:lang w:val="en-GB"/>
        </w:rPr>
        <w:t>w</w:t>
      </w:r>
      <w:r w:rsidRPr="00174519">
        <w:rPr>
          <w:spacing w:val="1"/>
          <w:w w:val="102"/>
          <w:kern w:val="0"/>
          <w:szCs w:val="22"/>
          <w:lang w:val="en-GB"/>
        </w:rPr>
        <w:t>i</w:t>
      </w:r>
      <w:r w:rsidRPr="00174519">
        <w:rPr>
          <w:w w:val="102"/>
          <w:kern w:val="0"/>
          <w:szCs w:val="22"/>
          <w:lang w:val="en-GB"/>
        </w:rPr>
        <w:t xml:space="preserve">th </w:t>
      </w:r>
      <w:r w:rsidRPr="00174519">
        <w:rPr>
          <w:kern w:val="0"/>
          <w:szCs w:val="22"/>
          <w:lang w:val="en-GB"/>
        </w:rPr>
        <w:t>Reso</w:t>
      </w:r>
      <w:r w:rsidRPr="00174519">
        <w:rPr>
          <w:spacing w:val="1"/>
          <w:kern w:val="0"/>
          <w:szCs w:val="22"/>
          <w:lang w:val="en-GB"/>
        </w:rPr>
        <w:t>l</w:t>
      </w:r>
      <w:r w:rsidRPr="00174519">
        <w:rPr>
          <w:spacing w:val="-1"/>
          <w:kern w:val="0"/>
          <w:szCs w:val="22"/>
          <w:lang w:val="en-GB"/>
        </w:rPr>
        <w:t>u</w:t>
      </w:r>
      <w:r w:rsidRPr="00174519">
        <w:rPr>
          <w:kern w:val="0"/>
          <w:szCs w:val="22"/>
          <w:lang w:val="en-GB"/>
        </w:rPr>
        <w:t>tion</w:t>
      </w:r>
      <w:r w:rsidRPr="00174519">
        <w:rPr>
          <w:spacing w:val="13"/>
          <w:kern w:val="0"/>
          <w:szCs w:val="22"/>
          <w:lang w:val="en-GB"/>
        </w:rPr>
        <w:t xml:space="preserve"> </w:t>
      </w:r>
      <w:r w:rsidRPr="00174519">
        <w:rPr>
          <w:spacing w:val="1"/>
          <w:kern w:val="0"/>
          <w:szCs w:val="22"/>
          <w:lang w:val="en-GB"/>
        </w:rPr>
        <w:t>41</w:t>
      </w:r>
      <w:r w:rsidRPr="00174519">
        <w:rPr>
          <w:kern w:val="0"/>
          <w:szCs w:val="22"/>
          <w:lang w:val="en-GB"/>
        </w:rPr>
        <w:t>7</w:t>
      </w:r>
      <w:r w:rsidRPr="00174519">
        <w:rPr>
          <w:spacing w:val="6"/>
          <w:kern w:val="0"/>
          <w:szCs w:val="22"/>
          <w:lang w:val="en-GB"/>
        </w:rPr>
        <w:t xml:space="preserve"> </w:t>
      </w:r>
      <w:r w:rsidRPr="00174519">
        <w:rPr>
          <w:spacing w:val="1"/>
          <w:kern w:val="0"/>
          <w:szCs w:val="22"/>
          <w:lang w:val="en-GB"/>
        </w:rPr>
        <w:t>(</w:t>
      </w:r>
      <w:r w:rsidRPr="00174519">
        <w:rPr>
          <w:kern w:val="0"/>
          <w:szCs w:val="22"/>
          <w:lang w:val="en-GB"/>
        </w:rPr>
        <w:t>Re</w:t>
      </w:r>
      <w:r w:rsidRPr="00174519">
        <w:rPr>
          <w:spacing w:val="1"/>
          <w:kern w:val="0"/>
          <w:szCs w:val="22"/>
          <w:lang w:val="en-GB"/>
        </w:rPr>
        <w:t>v.</w:t>
      </w:r>
      <w:r w:rsidRPr="00174519">
        <w:rPr>
          <w:kern w:val="0"/>
          <w:szCs w:val="22"/>
          <w:lang w:val="en-GB"/>
        </w:rPr>
        <w:t>WR</w:t>
      </w:r>
      <w:r w:rsidRPr="00174519">
        <w:rPr>
          <w:spacing w:val="1"/>
          <w:kern w:val="0"/>
          <w:szCs w:val="22"/>
          <w:lang w:val="en-GB"/>
        </w:rPr>
        <w:t>C-</w:t>
      </w:r>
      <w:r w:rsidRPr="00174519">
        <w:rPr>
          <w:bCs/>
          <w:spacing w:val="-1"/>
          <w:kern w:val="0"/>
          <w:szCs w:val="22"/>
          <w:lang w:val="en-GB"/>
        </w:rPr>
        <w:t>1</w:t>
      </w:r>
      <w:r w:rsidRPr="00174519">
        <w:rPr>
          <w:bCs/>
          <w:spacing w:val="1"/>
          <w:kern w:val="0"/>
          <w:szCs w:val="22"/>
          <w:lang w:val="en-GB"/>
        </w:rPr>
        <w:t>5)</w:t>
      </w:r>
      <w:r w:rsidRPr="00174519">
        <w:rPr>
          <w:kern w:val="0"/>
          <w:szCs w:val="22"/>
          <w:lang w:val="en-GB"/>
        </w:rPr>
        <w:t>.</w:t>
      </w:r>
    </w:p>
    <w:p w14:paraId="47B5BCD5" w14:textId="77777777" w:rsidR="00174519" w:rsidRPr="00174519" w:rsidRDefault="00174519" w:rsidP="00174519">
      <w:pPr>
        <w:spacing w:after="120"/>
        <w:ind w:firstLine="720"/>
        <w:rPr>
          <w:kern w:val="0"/>
          <w:szCs w:val="22"/>
          <w:lang w:val="en-GB"/>
        </w:rPr>
      </w:pPr>
      <w:r w:rsidRPr="00174519">
        <w:rPr>
          <w:kern w:val="0"/>
          <w:szCs w:val="22"/>
          <w:lang w:val="en-GB"/>
        </w:rPr>
        <w:t>(ii)  [Reserved]</w:t>
      </w:r>
    </w:p>
    <w:p w14:paraId="221A1EEF" w14:textId="77777777" w:rsidR="00174519" w:rsidRPr="00174519" w:rsidRDefault="00174519" w:rsidP="00174519">
      <w:pPr>
        <w:spacing w:after="120"/>
        <w:ind w:firstLine="720"/>
        <w:rPr>
          <w:kern w:val="0"/>
          <w:szCs w:val="22"/>
        </w:rPr>
      </w:pPr>
      <w:r w:rsidRPr="00174519">
        <w:rPr>
          <w:bCs/>
          <w:kern w:val="0"/>
          <w:szCs w:val="22"/>
        </w:rPr>
        <w:t>(328)  5.328</w:t>
      </w:r>
      <w:r w:rsidRPr="00174519">
        <w:rPr>
          <w:bCs/>
          <w:kern w:val="0"/>
          <w:szCs w:val="22"/>
          <w:lang w:val="en-GB"/>
        </w:rPr>
        <w:t>  </w:t>
      </w:r>
      <w:r w:rsidRPr="00174519">
        <w:rPr>
          <w:kern w:val="0"/>
          <w:szCs w:val="22"/>
        </w:rPr>
        <w:t>The use of the band 960-1215 MHz by the aeronautical radionavigation service is reserved on a worldwide basis for the operation and development of airborne electronic aids to air navigation and any directly associated ground-based facilities.</w:t>
      </w:r>
    </w:p>
    <w:p w14:paraId="5F2176D0" w14:textId="77777777" w:rsidR="00174519" w:rsidRPr="00174519" w:rsidRDefault="00174519" w:rsidP="00174519">
      <w:pPr>
        <w:spacing w:after="120"/>
        <w:ind w:firstLine="720"/>
        <w:rPr>
          <w:kern w:val="0"/>
          <w:szCs w:val="22"/>
          <w:lang w:val="en-GB"/>
        </w:rPr>
      </w:pPr>
      <w:r w:rsidRPr="00174519">
        <w:rPr>
          <w:kern w:val="0"/>
          <w:szCs w:val="22"/>
          <w:lang w:val="en-GB"/>
        </w:rPr>
        <w:t>(i)  5.328A</w:t>
      </w:r>
      <w:r w:rsidRPr="00174519">
        <w:rPr>
          <w:bCs/>
          <w:kern w:val="0"/>
          <w:szCs w:val="22"/>
        </w:rPr>
        <w:t>  </w:t>
      </w:r>
      <w:r w:rsidRPr="00174519">
        <w:rPr>
          <w:kern w:val="0"/>
          <w:szCs w:val="22"/>
          <w:lang w:val="en-GB"/>
        </w:rPr>
        <w:t xml:space="preserve">Stations in the radionavigation-satellite service in the band 1164-1215 MHz shall operate in accordance </w:t>
      </w:r>
      <w:r w:rsidRPr="00174519">
        <w:rPr>
          <w:kern w:val="0"/>
          <w:szCs w:val="22"/>
          <w:lang w:val="en-AU"/>
        </w:rPr>
        <w:t>with</w:t>
      </w:r>
      <w:r w:rsidRPr="00174519">
        <w:rPr>
          <w:kern w:val="0"/>
          <w:szCs w:val="22"/>
          <w:lang w:val="en-GB"/>
        </w:rPr>
        <w:t xml:space="preserve"> the provisions of Resolution </w:t>
      </w:r>
      <w:r w:rsidRPr="00174519">
        <w:rPr>
          <w:bCs/>
          <w:kern w:val="0"/>
          <w:szCs w:val="22"/>
          <w:lang w:val="en-GB"/>
        </w:rPr>
        <w:t>609 (Rev.WRC</w:t>
      </w:r>
      <w:r w:rsidRPr="00174519">
        <w:rPr>
          <w:bCs/>
          <w:kern w:val="0"/>
          <w:szCs w:val="22"/>
          <w:lang w:val="en-GB"/>
        </w:rPr>
        <w:noBreakHyphen/>
        <w:t>07)</w:t>
      </w:r>
      <w:r w:rsidRPr="00174519">
        <w:rPr>
          <w:kern w:val="0"/>
          <w:szCs w:val="22"/>
          <w:lang w:val="en-GB"/>
        </w:rPr>
        <w:t xml:space="preserve"> and shall not claim protection from stations in the aeronautical radionavigation service in the band 960-1215 MHz.  No. </w:t>
      </w:r>
      <w:r w:rsidRPr="00174519">
        <w:rPr>
          <w:bCs/>
          <w:kern w:val="0"/>
          <w:szCs w:val="22"/>
          <w:lang w:val="en-GB"/>
        </w:rPr>
        <w:t>5.43A</w:t>
      </w:r>
      <w:r w:rsidRPr="00174519">
        <w:rPr>
          <w:kern w:val="0"/>
          <w:szCs w:val="22"/>
          <w:lang w:val="en-GB"/>
        </w:rPr>
        <w:t xml:space="preserve"> does not apply.  The provisions of No. </w:t>
      </w:r>
      <w:r w:rsidRPr="00174519">
        <w:rPr>
          <w:bCs/>
          <w:kern w:val="0"/>
          <w:szCs w:val="22"/>
          <w:lang w:val="en-GB"/>
        </w:rPr>
        <w:t>21.18</w:t>
      </w:r>
      <w:r w:rsidRPr="00174519">
        <w:rPr>
          <w:kern w:val="0"/>
          <w:szCs w:val="22"/>
          <w:lang w:val="en-GB"/>
        </w:rPr>
        <w:t xml:space="preserve"> shall apply.</w:t>
      </w:r>
    </w:p>
    <w:p w14:paraId="36F15D85" w14:textId="77777777" w:rsidR="009016CB" w:rsidRPr="003453AC" w:rsidRDefault="009016CB" w:rsidP="009016CB">
      <w:pPr>
        <w:tabs>
          <w:tab w:val="left" w:pos="284"/>
          <w:tab w:val="left" w:pos="1134"/>
          <w:tab w:val="left" w:pos="1871"/>
          <w:tab w:val="left" w:pos="2268"/>
        </w:tabs>
        <w:overflowPunct w:val="0"/>
        <w:autoSpaceDE w:val="0"/>
        <w:autoSpaceDN w:val="0"/>
        <w:adjustRightInd w:val="0"/>
        <w:spacing w:after="220"/>
        <w:ind w:firstLine="720"/>
        <w:jc w:val="both"/>
        <w:textAlignment w:val="baseline"/>
        <w:rPr>
          <w:kern w:val="0"/>
          <w:lang w:val="en-GB"/>
        </w:rPr>
      </w:pPr>
      <w:bookmarkStart w:id="18" w:name="_Hlk57976037"/>
      <w:r w:rsidRPr="003453AC">
        <w:rPr>
          <w:kern w:val="0"/>
          <w:lang w:val="en-GB"/>
        </w:rPr>
        <w:t xml:space="preserve">(ii)  5.328AA  The frequency band 1087.7-1092.3 MHz is also allocated to the </w:t>
      </w:r>
      <w:bookmarkStart w:id="19" w:name="_Hlk130561294"/>
      <w:r w:rsidRPr="003453AC">
        <w:rPr>
          <w:kern w:val="0"/>
          <w:lang w:val="en-GB"/>
        </w:rPr>
        <w:t>aeronautical mobile-satellite (R) service (Earth</w:t>
      </w:r>
      <w:r w:rsidRPr="003453AC">
        <w:rPr>
          <w:kern w:val="0"/>
          <w:lang w:val="en-GB"/>
        </w:rPr>
        <w:noBreakHyphen/>
        <w:t>to</w:t>
      </w:r>
      <w:r w:rsidRPr="003453AC">
        <w:rPr>
          <w:kern w:val="0"/>
          <w:lang w:val="en-GB"/>
        </w:rPr>
        <w:noBreakHyphen/>
        <w:t>space)</w:t>
      </w:r>
      <w:bookmarkEnd w:id="19"/>
      <w:r w:rsidRPr="003453AC">
        <w:rPr>
          <w:kern w:val="0"/>
          <w:lang w:val="en-GB"/>
        </w:rPr>
        <w:t xml:space="preserve"> on a primary basis, limited to the space station reception of Automatic Dependent Surveillance-Broadcast (ADS</w:t>
      </w:r>
      <w:r w:rsidRPr="003453AC">
        <w:rPr>
          <w:kern w:val="0"/>
          <w:lang w:val="en-GB"/>
        </w:rPr>
        <w:noBreakHyphen/>
        <w:t xml:space="preserve">B) emissions </w:t>
      </w:r>
      <w:r w:rsidRPr="003453AC">
        <w:rPr>
          <w:kern w:val="0"/>
          <w:lang w:val="en-GB"/>
        </w:rPr>
        <w:lastRenderedPageBreak/>
        <w:t xml:space="preserve">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3453AC">
        <w:rPr>
          <w:bCs/>
          <w:kern w:val="0"/>
          <w:lang w:val="en-GB"/>
        </w:rPr>
        <w:t>425</w:t>
      </w:r>
      <w:r w:rsidRPr="003453AC">
        <w:rPr>
          <w:kern w:val="0"/>
          <w:lang w:val="en-GB"/>
        </w:rPr>
        <w:t> (Rev.WRC</w:t>
      </w:r>
      <w:r w:rsidRPr="003453AC">
        <w:rPr>
          <w:kern w:val="0"/>
          <w:lang w:val="en-GB"/>
        </w:rPr>
        <w:noBreakHyphen/>
        <w:t>19) shall apply.</w:t>
      </w:r>
      <w:bookmarkEnd w:id="18"/>
    </w:p>
    <w:p w14:paraId="7091553A" w14:textId="77777777" w:rsidR="009016CB" w:rsidRPr="003453AC" w:rsidRDefault="009016CB" w:rsidP="009016CB">
      <w:pPr>
        <w:tabs>
          <w:tab w:val="left" w:pos="1248"/>
        </w:tabs>
        <w:spacing w:after="220"/>
        <w:ind w:firstLine="720"/>
        <w:rPr>
          <w:kern w:val="0"/>
        </w:rPr>
      </w:pPr>
      <w:r w:rsidRPr="003453AC">
        <w:rPr>
          <w:kern w:val="0"/>
        </w:rPr>
        <w:t>(iii)  5.328B</w:t>
      </w:r>
      <w:r w:rsidRPr="003453AC">
        <w:rPr>
          <w:kern w:val="0"/>
          <w:lang w:val="en-GB"/>
        </w:rPr>
        <w:t>  </w:t>
      </w:r>
      <w:r w:rsidRPr="003453AC">
        <w:rPr>
          <w:kern w:val="0"/>
        </w:rPr>
        <w:t xml:space="preserve">The use of the bands 1164-1300 MHz, 1559-1610 MHz and 5010-5030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3453AC">
        <w:rPr>
          <w:bCs/>
          <w:kern w:val="0"/>
        </w:rPr>
        <w:t>9.12</w:t>
      </w:r>
      <w:r w:rsidRPr="003453AC">
        <w:rPr>
          <w:kern w:val="0"/>
        </w:rPr>
        <w:t xml:space="preserve">, </w:t>
      </w:r>
      <w:r w:rsidRPr="003453AC">
        <w:rPr>
          <w:bCs/>
          <w:kern w:val="0"/>
        </w:rPr>
        <w:t>9.12A</w:t>
      </w:r>
      <w:r w:rsidRPr="003453AC">
        <w:rPr>
          <w:kern w:val="0"/>
        </w:rPr>
        <w:t xml:space="preserve"> and </w:t>
      </w:r>
      <w:r w:rsidRPr="003453AC">
        <w:rPr>
          <w:bCs/>
          <w:kern w:val="0"/>
        </w:rPr>
        <w:t>9.13</w:t>
      </w:r>
      <w:r w:rsidRPr="003453AC">
        <w:rPr>
          <w:kern w:val="0"/>
        </w:rPr>
        <w:t xml:space="preserve">.  Resolution </w:t>
      </w:r>
      <w:r w:rsidRPr="003453AC">
        <w:rPr>
          <w:bCs/>
          <w:kern w:val="0"/>
        </w:rPr>
        <w:t>610</w:t>
      </w:r>
      <w:r w:rsidRPr="003453AC">
        <w:rPr>
          <w:kern w:val="0"/>
        </w:rPr>
        <w:t xml:space="preserve"> </w:t>
      </w:r>
      <w:r w:rsidRPr="003453AC">
        <w:rPr>
          <w:bCs/>
          <w:kern w:val="0"/>
        </w:rPr>
        <w:t>(Rev.WRC</w:t>
      </w:r>
      <w:r w:rsidRPr="003453AC">
        <w:rPr>
          <w:bCs/>
          <w:kern w:val="0"/>
        </w:rPr>
        <w:noBreakHyphen/>
        <w:t>19)</w:t>
      </w:r>
      <w:r w:rsidRPr="003453AC">
        <w:rPr>
          <w:kern w:val="0"/>
        </w:rPr>
        <w:t xml:space="preserve"> shall also apply; however, in the case of radionavigation-satellite service (space-to-space) networks and systems, Resolution 610 (Rev.WRC-19) shall only apply to transmitting space stations.  In accordance with No. 5.329A, for systems and networks in the radionavigation-satellite service (space-to-space) in the bands 1215</w:t>
      </w:r>
      <w:r w:rsidRPr="003453AC">
        <w:rPr>
          <w:kern w:val="0"/>
        </w:rPr>
        <w:noBreakHyphen/>
        <w:t xml:space="preserve">1300 MHz and 1559-1610 MHz, the provisions of Nos. 9.7, </w:t>
      </w:r>
      <w:r w:rsidRPr="003453AC">
        <w:rPr>
          <w:bCs/>
          <w:kern w:val="0"/>
        </w:rPr>
        <w:t>9.12, 9.12A</w:t>
      </w:r>
      <w:r w:rsidRPr="003453AC">
        <w:rPr>
          <w:kern w:val="0"/>
        </w:rPr>
        <w:t xml:space="preserve"> and </w:t>
      </w:r>
      <w:r w:rsidRPr="003453AC">
        <w:rPr>
          <w:bCs/>
          <w:kern w:val="0"/>
        </w:rPr>
        <w:t>9.13</w:t>
      </w:r>
      <w:r w:rsidRPr="003453AC">
        <w:rPr>
          <w:kern w:val="0"/>
        </w:rPr>
        <w:t xml:space="preserve"> shall only apply with respect to other systems and networks in the radionavigation-satellite service (space-to-space).</w:t>
      </w:r>
    </w:p>
    <w:p w14:paraId="48D4D55D" w14:textId="77777777" w:rsidR="009016CB" w:rsidRPr="003453AC" w:rsidRDefault="009016CB" w:rsidP="009016CB">
      <w:pPr>
        <w:tabs>
          <w:tab w:val="left" w:pos="1247"/>
        </w:tabs>
        <w:spacing w:after="220"/>
        <w:ind w:firstLine="720"/>
        <w:rPr>
          <w:bCs/>
          <w:kern w:val="0"/>
        </w:rPr>
      </w:pPr>
      <w:r w:rsidRPr="003453AC">
        <w:rPr>
          <w:bCs/>
          <w:kern w:val="0"/>
        </w:rPr>
        <w:t xml:space="preserve">(329)  5.329  Use of the </w:t>
      </w:r>
      <w:r w:rsidRPr="003453AC">
        <w:rPr>
          <w:bCs/>
          <w:spacing w:val="-1"/>
          <w:kern w:val="0"/>
        </w:rPr>
        <w:t xml:space="preserve">radionavigation-satellite service in the frequency band </w:t>
      </w:r>
      <w:r w:rsidRPr="003453AC">
        <w:rPr>
          <w:bCs/>
          <w:kern w:val="0"/>
        </w:rPr>
        <w:t>1</w:t>
      </w:r>
      <w:r w:rsidRPr="003453AC">
        <w:rPr>
          <w:bCs/>
          <w:spacing w:val="-1"/>
          <w:kern w:val="0"/>
        </w:rPr>
        <w:t>215-1300 MHz</w:t>
      </w:r>
      <w:r w:rsidRPr="003453AC">
        <w:rPr>
          <w:bCs/>
          <w:spacing w:val="50"/>
          <w:kern w:val="0"/>
        </w:rPr>
        <w:t xml:space="preserve"> </w:t>
      </w:r>
      <w:r w:rsidRPr="003453AC">
        <w:rPr>
          <w:bCs/>
          <w:kern w:val="0"/>
        </w:rPr>
        <w:t xml:space="preserve">shall be subject to the </w:t>
      </w:r>
      <w:r w:rsidRPr="003453AC">
        <w:rPr>
          <w:bCs/>
          <w:spacing w:val="-1"/>
          <w:kern w:val="0"/>
        </w:rPr>
        <w:t>condition that no harmful</w:t>
      </w:r>
      <w:r w:rsidRPr="003453AC">
        <w:rPr>
          <w:bCs/>
          <w:kern w:val="0"/>
        </w:rPr>
        <w:t xml:space="preserve"> interference</w:t>
      </w:r>
      <w:r w:rsidRPr="003453AC">
        <w:rPr>
          <w:bCs/>
          <w:spacing w:val="-1"/>
          <w:kern w:val="0"/>
        </w:rPr>
        <w:t xml:space="preserve"> </w:t>
      </w:r>
      <w:r w:rsidRPr="003453AC">
        <w:rPr>
          <w:bCs/>
          <w:kern w:val="0"/>
        </w:rPr>
        <w:t>is caused to, and no protection is</w:t>
      </w:r>
      <w:r w:rsidRPr="003453AC">
        <w:rPr>
          <w:bCs/>
          <w:spacing w:val="23"/>
          <w:kern w:val="0"/>
        </w:rPr>
        <w:t xml:space="preserve"> </w:t>
      </w:r>
      <w:r w:rsidRPr="003453AC">
        <w:rPr>
          <w:bCs/>
          <w:spacing w:val="-1"/>
          <w:kern w:val="0"/>
        </w:rPr>
        <w:t>claimed</w:t>
      </w:r>
      <w:r w:rsidRPr="003453AC">
        <w:rPr>
          <w:bCs/>
          <w:kern w:val="0"/>
        </w:rPr>
        <w:t xml:space="preserve"> from, the </w:t>
      </w:r>
      <w:r w:rsidRPr="003453AC">
        <w:rPr>
          <w:bCs/>
          <w:spacing w:val="-1"/>
          <w:kern w:val="0"/>
        </w:rPr>
        <w:t xml:space="preserve">radionavigation service authorized under </w:t>
      </w:r>
      <w:r w:rsidRPr="003453AC">
        <w:rPr>
          <w:bCs/>
          <w:kern w:val="0"/>
        </w:rPr>
        <w:t xml:space="preserve">paragraph (b)(331) of this section.  </w:t>
      </w:r>
      <w:r w:rsidRPr="003453AC">
        <w:rPr>
          <w:bCs/>
          <w:spacing w:val="-1"/>
          <w:kern w:val="0"/>
        </w:rPr>
        <w:t>Furthermore,</w:t>
      </w:r>
      <w:r w:rsidRPr="003453AC">
        <w:rPr>
          <w:bCs/>
          <w:kern w:val="0"/>
        </w:rPr>
        <w:t xml:space="preserve"> the use of the</w:t>
      </w:r>
      <w:r w:rsidRPr="003453AC">
        <w:rPr>
          <w:bCs/>
          <w:spacing w:val="61"/>
          <w:kern w:val="0"/>
        </w:rPr>
        <w:t xml:space="preserve"> </w:t>
      </w:r>
      <w:r w:rsidRPr="003453AC">
        <w:rPr>
          <w:bCs/>
          <w:kern w:val="0"/>
        </w:rPr>
        <w:t xml:space="preserve">radionavigation-satellite </w:t>
      </w:r>
      <w:r w:rsidRPr="003453AC">
        <w:rPr>
          <w:bCs/>
          <w:spacing w:val="-1"/>
          <w:kern w:val="0"/>
        </w:rPr>
        <w:t xml:space="preserve">service in the frequency band </w:t>
      </w:r>
      <w:r w:rsidRPr="003453AC">
        <w:rPr>
          <w:bCs/>
          <w:kern w:val="0"/>
        </w:rPr>
        <w:t>1</w:t>
      </w:r>
      <w:r w:rsidRPr="003453AC">
        <w:rPr>
          <w:bCs/>
          <w:spacing w:val="-1"/>
          <w:kern w:val="0"/>
        </w:rPr>
        <w:t>215-1</w:t>
      </w:r>
      <w:r w:rsidRPr="003453AC">
        <w:rPr>
          <w:bCs/>
          <w:kern w:val="0"/>
        </w:rPr>
        <w:t>300 MHz shall be subject to the</w:t>
      </w:r>
      <w:r w:rsidRPr="003453AC">
        <w:rPr>
          <w:bCs/>
          <w:spacing w:val="28"/>
          <w:kern w:val="0"/>
        </w:rPr>
        <w:t xml:space="preserve"> </w:t>
      </w:r>
      <w:r w:rsidRPr="003453AC">
        <w:rPr>
          <w:bCs/>
          <w:kern w:val="0"/>
        </w:rPr>
        <w:t xml:space="preserve">condition that no </w:t>
      </w:r>
      <w:r w:rsidRPr="003453AC">
        <w:rPr>
          <w:bCs/>
          <w:spacing w:val="-1"/>
          <w:kern w:val="0"/>
        </w:rPr>
        <w:t>harmful</w:t>
      </w:r>
      <w:r w:rsidRPr="003453AC">
        <w:rPr>
          <w:bCs/>
          <w:kern w:val="0"/>
        </w:rPr>
        <w:t xml:space="preserve"> </w:t>
      </w:r>
      <w:r w:rsidRPr="003453AC">
        <w:rPr>
          <w:bCs/>
          <w:spacing w:val="-1"/>
          <w:kern w:val="0"/>
        </w:rPr>
        <w:t>interference</w:t>
      </w:r>
      <w:r w:rsidRPr="003453AC">
        <w:rPr>
          <w:bCs/>
          <w:kern w:val="0"/>
        </w:rPr>
        <w:t xml:space="preserve"> is caused to the </w:t>
      </w:r>
      <w:r w:rsidRPr="003453AC">
        <w:rPr>
          <w:bCs/>
          <w:spacing w:val="-1"/>
          <w:kern w:val="0"/>
        </w:rPr>
        <w:t xml:space="preserve">radiolocation service.  No. </w:t>
      </w:r>
      <w:r w:rsidRPr="003453AC">
        <w:rPr>
          <w:bCs/>
          <w:kern w:val="0"/>
        </w:rPr>
        <w:t>5.43 shall not</w:t>
      </w:r>
      <w:r w:rsidRPr="003453AC">
        <w:rPr>
          <w:bCs/>
          <w:spacing w:val="47"/>
          <w:kern w:val="0"/>
        </w:rPr>
        <w:t xml:space="preserve"> </w:t>
      </w:r>
      <w:r w:rsidRPr="003453AC">
        <w:rPr>
          <w:bCs/>
          <w:kern w:val="0"/>
        </w:rPr>
        <w:t>apply</w:t>
      </w:r>
      <w:r w:rsidRPr="003453AC">
        <w:rPr>
          <w:bCs/>
          <w:spacing w:val="-1"/>
          <w:kern w:val="0"/>
        </w:rPr>
        <w:t xml:space="preserve"> </w:t>
      </w:r>
      <w:r w:rsidRPr="003453AC">
        <w:rPr>
          <w:bCs/>
          <w:kern w:val="0"/>
        </w:rPr>
        <w:t>in respect</w:t>
      </w:r>
      <w:r w:rsidRPr="003453AC">
        <w:rPr>
          <w:bCs/>
          <w:spacing w:val="-1"/>
          <w:kern w:val="0"/>
        </w:rPr>
        <w:t xml:space="preserve"> </w:t>
      </w:r>
      <w:r w:rsidRPr="003453AC">
        <w:rPr>
          <w:bCs/>
          <w:kern w:val="0"/>
        </w:rPr>
        <w:t>of the</w:t>
      </w:r>
      <w:r w:rsidRPr="003453AC">
        <w:rPr>
          <w:bCs/>
          <w:spacing w:val="-1"/>
          <w:kern w:val="0"/>
        </w:rPr>
        <w:t xml:space="preserve"> radiolocation</w:t>
      </w:r>
      <w:r w:rsidRPr="003453AC">
        <w:rPr>
          <w:bCs/>
          <w:kern w:val="0"/>
        </w:rPr>
        <w:t xml:space="preserve"> service.</w:t>
      </w:r>
      <w:r w:rsidRPr="003453AC">
        <w:rPr>
          <w:bCs/>
          <w:spacing w:val="-1"/>
          <w:kern w:val="0"/>
        </w:rPr>
        <w:t xml:space="preserve">  </w:t>
      </w:r>
      <w:r w:rsidRPr="003453AC">
        <w:rPr>
          <w:bCs/>
          <w:kern w:val="0"/>
        </w:rPr>
        <w:t>Resolution</w:t>
      </w:r>
      <w:r w:rsidRPr="003453AC">
        <w:rPr>
          <w:bCs/>
          <w:spacing w:val="-1"/>
          <w:kern w:val="0"/>
        </w:rPr>
        <w:t xml:space="preserve"> 608</w:t>
      </w:r>
      <w:r w:rsidRPr="003453AC">
        <w:rPr>
          <w:bCs/>
          <w:spacing w:val="-2"/>
          <w:kern w:val="0"/>
        </w:rPr>
        <w:t xml:space="preserve"> </w:t>
      </w:r>
      <w:r w:rsidRPr="003453AC">
        <w:rPr>
          <w:bCs/>
          <w:spacing w:val="-1"/>
          <w:kern w:val="0"/>
        </w:rPr>
        <w:t>(Rev.WRC-19)</w:t>
      </w:r>
      <w:r w:rsidRPr="003453AC">
        <w:rPr>
          <w:bCs/>
          <w:kern w:val="0"/>
        </w:rPr>
        <w:t xml:space="preserve"> shall</w:t>
      </w:r>
      <w:r w:rsidRPr="003453AC">
        <w:rPr>
          <w:bCs/>
          <w:spacing w:val="-1"/>
          <w:kern w:val="0"/>
        </w:rPr>
        <w:t xml:space="preserve"> </w:t>
      </w:r>
      <w:r w:rsidRPr="003453AC">
        <w:rPr>
          <w:bCs/>
          <w:kern w:val="0"/>
        </w:rPr>
        <w:t>apply.</w:t>
      </w:r>
    </w:p>
    <w:p w14:paraId="376D9142" w14:textId="77777777" w:rsidR="00174519" w:rsidRPr="00174519" w:rsidRDefault="00174519" w:rsidP="00174519">
      <w:pPr>
        <w:spacing w:after="120"/>
        <w:ind w:firstLine="720"/>
        <w:rPr>
          <w:kern w:val="0"/>
          <w:szCs w:val="22"/>
        </w:rPr>
      </w:pPr>
      <w:r w:rsidRPr="00174519">
        <w:rPr>
          <w:bCs/>
          <w:kern w:val="0"/>
          <w:szCs w:val="22"/>
        </w:rPr>
        <w:t>(i)  5.329A</w:t>
      </w:r>
      <w:r w:rsidRPr="00174519">
        <w:rPr>
          <w:bCs/>
          <w:kern w:val="0"/>
          <w:szCs w:val="22"/>
          <w:lang w:val="en-GB"/>
        </w:rPr>
        <w:t>  </w:t>
      </w:r>
      <w:r w:rsidRPr="00174519">
        <w:rPr>
          <w:kern w:val="0"/>
          <w:szCs w:val="22"/>
        </w:rPr>
        <w:t>Use of systems in the radionavigation-satellite service (space-to-space) operating in the bands 1215-1300 MHz and 1559-1610 MHz is not intended to provide safety service applications, and shall not impose any additional constraints on radionavigation-satellite service (space-to-Earth) systems or on other services operating in accordance with the Table of Frequency Allocations.</w:t>
      </w:r>
    </w:p>
    <w:p w14:paraId="016A6F8A" w14:textId="77777777" w:rsidR="00174519" w:rsidRPr="00174519" w:rsidRDefault="00174519" w:rsidP="00174519">
      <w:pPr>
        <w:spacing w:after="120"/>
        <w:ind w:firstLine="720"/>
        <w:rPr>
          <w:kern w:val="0"/>
          <w:szCs w:val="22"/>
        </w:rPr>
      </w:pPr>
      <w:r w:rsidRPr="00174519">
        <w:rPr>
          <w:kern w:val="0"/>
          <w:szCs w:val="22"/>
        </w:rPr>
        <w:t>(ii)  [Reserved]</w:t>
      </w:r>
    </w:p>
    <w:p w14:paraId="6B45BD73" w14:textId="77777777" w:rsidR="00174519" w:rsidRPr="00174519" w:rsidRDefault="00174519" w:rsidP="00174519">
      <w:pPr>
        <w:spacing w:after="120"/>
        <w:ind w:firstLine="720"/>
        <w:rPr>
          <w:kern w:val="0"/>
          <w:szCs w:val="22"/>
          <w:lang w:val="en-GB"/>
        </w:rPr>
      </w:pPr>
      <w:r w:rsidRPr="00174519">
        <w:rPr>
          <w:bCs/>
          <w:kern w:val="0"/>
          <w:szCs w:val="22"/>
        </w:rPr>
        <w:t>(330)  5.330</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1215</w:t>
      </w:r>
      <w:r w:rsidRPr="00174519">
        <w:rPr>
          <w:kern w:val="0"/>
          <w:szCs w:val="22"/>
          <w:lang w:val="en-GB"/>
        </w:rPr>
        <w:noBreakHyphen/>
        <w:t>1300 MHz is also allocated to the fixed and mobile services on a primary basis.</w:t>
      </w:r>
    </w:p>
    <w:p w14:paraId="19CE177D" w14:textId="77777777" w:rsidR="00705652" w:rsidRPr="003453AC" w:rsidRDefault="00705652" w:rsidP="00705652">
      <w:pPr>
        <w:tabs>
          <w:tab w:val="left" w:pos="1247"/>
        </w:tabs>
        <w:spacing w:after="220"/>
        <w:ind w:firstLine="720"/>
        <w:rPr>
          <w:bCs/>
          <w:kern w:val="0"/>
        </w:rPr>
      </w:pPr>
      <w:r w:rsidRPr="003453AC">
        <w:rPr>
          <w:bCs/>
          <w:kern w:val="0"/>
        </w:rPr>
        <w:lastRenderedPageBreak/>
        <w:t>(331)  5.331</w:t>
      </w:r>
      <w:r w:rsidRPr="003453AC">
        <w:rPr>
          <w:bCs/>
          <w:spacing w:val="-1"/>
          <w:w w:val="95"/>
          <w:kern w:val="0"/>
        </w:rPr>
        <w:t>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iCs/>
          <w:spacing w:val="55"/>
          <w:kern w:val="0"/>
        </w:rPr>
        <w:t xml:space="preserve">  </w:t>
      </w:r>
      <w:r w:rsidRPr="003453AC">
        <w:rPr>
          <w:bCs/>
          <w:kern w:val="0"/>
        </w:rPr>
        <w:t>in</w:t>
      </w:r>
      <w:r w:rsidRPr="003453AC">
        <w:rPr>
          <w:bCs/>
          <w:spacing w:val="-2"/>
          <w:kern w:val="0"/>
        </w:rPr>
        <w:t xml:space="preserve"> </w:t>
      </w:r>
      <w:r w:rsidRPr="003453AC">
        <w:rPr>
          <w:bCs/>
          <w:kern w:val="0"/>
        </w:rPr>
        <w:t>Algeria,</w:t>
      </w:r>
      <w:r w:rsidRPr="003453AC">
        <w:rPr>
          <w:bCs/>
          <w:spacing w:val="-2"/>
          <w:kern w:val="0"/>
        </w:rPr>
        <w:t xml:space="preserve"> </w:t>
      </w:r>
      <w:r w:rsidRPr="003453AC">
        <w:rPr>
          <w:bCs/>
          <w:spacing w:val="-1"/>
          <w:kern w:val="0"/>
        </w:rPr>
        <w:t>Germany,</w:t>
      </w:r>
      <w:r w:rsidRPr="003453AC">
        <w:rPr>
          <w:bCs/>
          <w:spacing w:val="-2"/>
          <w:kern w:val="0"/>
        </w:rPr>
        <w:t xml:space="preserve"> </w:t>
      </w:r>
      <w:r w:rsidRPr="003453AC">
        <w:rPr>
          <w:bCs/>
          <w:kern w:val="0"/>
        </w:rPr>
        <w:t>Saudi</w:t>
      </w:r>
      <w:r w:rsidRPr="003453AC">
        <w:rPr>
          <w:bCs/>
          <w:spacing w:val="-2"/>
          <w:kern w:val="0"/>
        </w:rPr>
        <w:t xml:space="preserve"> </w:t>
      </w:r>
      <w:r w:rsidRPr="003453AC">
        <w:rPr>
          <w:bCs/>
          <w:kern w:val="0"/>
        </w:rPr>
        <w:t>Arabia,</w:t>
      </w:r>
      <w:r w:rsidRPr="003453AC">
        <w:rPr>
          <w:bCs/>
          <w:spacing w:val="-2"/>
          <w:kern w:val="0"/>
        </w:rPr>
        <w:t xml:space="preserve"> </w:t>
      </w:r>
      <w:r w:rsidRPr="003453AC">
        <w:rPr>
          <w:bCs/>
          <w:spacing w:val="-1"/>
          <w:kern w:val="0"/>
        </w:rPr>
        <w:t>Australia,</w:t>
      </w:r>
      <w:r w:rsidRPr="003453AC">
        <w:rPr>
          <w:bCs/>
          <w:spacing w:val="-2"/>
          <w:kern w:val="0"/>
        </w:rPr>
        <w:t xml:space="preserve"> </w:t>
      </w:r>
      <w:r w:rsidRPr="003453AC">
        <w:rPr>
          <w:bCs/>
          <w:kern w:val="0"/>
        </w:rPr>
        <w:t>Austria,</w:t>
      </w:r>
      <w:r w:rsidRPr="003453AC">
        <w:rPr>
          <w:bCs/>
          <w:spacing w:val="-2"/>
          <w:kern w:val="0"/>
        </w:rPr>
        <w:t xml:space="preserve"> </w:t>
      </w:r>
      <w:r w:rsidRPr="003453AC">
        <w:rPr>
          <w:bCs/>
          <w:spacing w:val="-1"/>
          <w:kern w:val="0"/>
        </w:rPr>
        <w:t>Bahrain,</w:t>
      </w:r>
      <w:r w:rsidRPr="003453AC">
        <w:rPr>
          <w:bCs/>
          <w:spacing w:val="67"/>
          <w:kern w:val="0"/>
        </w:rPr>
        <w:t xml:space="preserve"> </w:t>
      </w:r>
      <w:r w:rsidRPr="003453AC">
        <w:rPr>
          <w:bCs/>
          <w:kern w:val="0"/>
        </w:rPr>
        <w:t xml:space="preserve">Belarus, </w:t>
      </w:r>
      <w:r w:rsidRPr="003453AC">
        <w:rPr>
          <w:bCs/>
          <w:spacing w:val="-1"/>
          <w:kern w:val="0"/>
        </w:rPr>
        <w:t>Belgium,</w:t>
      </w:r>
      <w:r w:rsidRPr="003453AC">
        <w:rPr>
          <w:bCs/>
          <w:kern w:val="0"/>
        </w:rPr>
        <w:t xml:space="preserve"> Benin, Bosnia</w:t>
      </w:r>
      <w:r w:rsidRPr="003453AC">
        <w:rPr>
          <w:bCs/>
          <w:spacing w:val="-1"/>
          <w:kern w:val="0"/>
        </w:rPr>
        <w:t xml:space="preserve"> </w:t>
      </w:r>
      <w:r w:rsidRPr="003453AC">
        <w:rPr>
          <w:bCs/>
          <w:kern w:val="0"/>
        </w:rPr>
        <w:t xml:space="preserve">and Herzegovina, Brazil, </w:t>
      </w:r>
      <w:r w:rsidRPr="003453AC">
        <w:rPr>
          <w:bCs/>
          <w:spacing w:val="-1"/>
          <w:kern w:val="0"/>
        </w:rPr>
        <w:t>Burkina</w:t>
      </w:r>
      <w:r w:rsidRPr="003453AC">
        <w:rPr>
          <w:bCs/>
          <w:kern w:val="0"/>
        </w:rPr>
        <w:t xml:space="preserve"> Faso, Burundi, </w:t>
      </w:r>
      <w:r w:rsidRPr="003453AC">
        <w:rPr>
          <w:bCs/>
          <w:spacing w:val="-1"/>
          <w:kern w:val="0"/>
        </w:rPr>
        <w:t>Cameroon,</w:t>
      </w:r>
      <w:r w:rsidRPr="003453AC">
        <w:rPr>
          <w:bCs/>
          <w:spacing w:val="39"/>
          <w:kern w:val="0"/>
        </w:rPr>
        <w:t xml:space="preserve"> </w:t>
      </w:r>
      <w:r w:rsidRPr="003453AC">
        <w:rPr>
          <w:bCs/>
          <w:kern w:val="0"/>
        </w:rPr>
        <w:t xml:space="preserve">China, Korea (Rep. of), </w:t>
      </w:r>
      <w:r w:rsidRPr="003453AC">
        <w:rPr>
          <w:bCs/>
          <w:spacing w:val="-1"/>
          <w:kern w:val="0"/>
        </w:rPr>
        <w:t>Croatia, Denmark, Egypt, the United Arab</w:t>
      </w:r>
      <w:r w:rsidRPr="003453AC">
        <w:rPr>
          <w:bCs/>
          <w:kern w:val="0"/>
        </w:rPr>
        <w:t xml:space="preserve"> </w:t>
      </w:r>
      <w:r w:rsidRPr="003453AC">
        <w:rPr>
          <w:bCs/>
          <w:spacing w:val="-1"/>
          <w:kern w:val="0"/>
        </w:rPr>
        <w:t>Emirates,</w:t>
      </w:r>
      <w:r w:rsidRPr="003453AC">
        <w:rPr>
          <w:bCs/>
          <w:kern w:val="0"/>
        </w:rPr>
        <w:t xml:space="preserve"> Estonia, the Russian</w:t>
      </w:r>
      <w:r w:rsidRPr="003453AC">
        <w:rPr>
          <w:bCs/>
          <w:spacing w:val="43"/>
          <w:kern w:val="0"/>
        </w:rPr>
        <w:t xml:space="preserve"> </w:t>
      </w:r>
      <w:r w:rsidRPr="003453AC">
        <w:rPr>
          <w:bCs/>
          <w:kern w:val="0"/>
        </w:rPr>
        <w:t>Federation,</w:t>
      </w:r>
      <w:r w:rsidRPr="003453AC">
        <w:rPr>
          <w:bCs/>
          <w:spacing w:val="-2"/>
          <w:kern w:val="0"/>
        </w:rPr>
        <w:t xml:space="preserve"> </w:t>
      </w:r>
      <w:r w:rsidRPr="003453AC">
        <w:rPr>
          <w:bCs/>
          <w:kern w:val="0"/>
        </w:rPr>
        <w:t xml:space="preserve">Finland, France, </w:t>
      </w:r>
      <w:r w:rsidRPr="003453AC">
        <w:rPr>
          <w:bCs/>
          <w:spacing w:val="-1"/>
          <w:kern w:val="0"/>
        </w:rPr>
        <w:t>Ghana,</w:t>
      </w:r>
      <w:r w:rsidRPr="003453AC">
        <w:rPr>
          <w:bCs/>
          <w:spacing w:val="-2"/>
          <w:kern w:val="0"/>
        </w:rPr>
        <w:t xml:space="preserve"> </w:t>
      </w:r>
      <w:r w:rsidRPr="003453AC">
        <w:rPr>
          <w:bCs/>
          <w:kern w:val="0"/>
        </w:rPr>
        <w:t>Greece, Guinea, Equatorial</w:t>
      </w:r>
      <w:r w:rsidRPr="003453AC">
        <w:rPr>
          <w:bCs/>
          <w:spacing w:val="-1"/>
          <w:kern w:val="0"/>
        </w:rPr>
        <w:t xml:space="preserve"> Guinea, Hungary, India, Indonesia,</w:t>
      </w:r>
      <w:r w:rsidRPr="003453AC">
        <w:rPr>
          <w:bCs/>
          <w:spacing w:val="28"/>
          <w:kern w:val="0"/>
        </w:rPr>
        <w:t xml:space="preserve"> </w:t>
      </w:r>
      <w:r w:rsidRPr="003453AC">
        <w:rPr>
          <w:bCs/>
          <w:kern w:val="0"/>
        </w:rPr>
        <w:t xml:space="preserve">Iran </w:t>
      </w:r>
      <w:r w:rsidRPr="003453AC">
        <w:rPr>
          <w:bCs/>
          <w:spacing w:val="-1"/>
          <w:kern w:val="0"/>
        </w:rPr>
        <w:t>(Islamic</w:t>
      </w:r>
      <w:r w:rsidRPr="003453AC">
        <w:rPr>
          <w:bCs/>
          <w:kern w:val="0"/>
        </w:rPr>
        <w:t xml:space="preserve"> Republic of), </w:t>
      </w:r>
      <w:r w:rsidRPr="003453AC">
        <w:rPr>
          <w:bCs/>
          <w:spacing w:val="-1"/>
          <w:kern w:val="0"/>
        </w:rPr>
        <w:t>Iraq, Ireland, Israel, Jordan, Kenya,</w:t>
      </w:r>
      <w:r w:rsidRPr="003453AC">
        <w:rPr>
          <w:bCs/>
          <w:kern w:val="0"/>
        </w:rPr>
        <w:t xml:space="preserve"> Kuwait, Lesotho, Latvia, Lebanon,</w:t>
      </w:r>
      <w:r w:rsidRPr="003453AC">
        <w:rPr>
          <w:bCs/>
          <w:spacing w:val="29"/>
          <w:kern w:val="0"/>
        </w:rPr>
        <w:t xml:space="preserve"> </w:t>
      </w:r>
      <w:r w:rsidRPr="003453AC">
        <w:rPr>
          <w:bCs/>
          <w:spacing w:val="-1"/>
          <w:kern w:val="0"/>
        </w:rPr>
        <w:t>Liechtenstein, Lithuania, Luxembourg,</w:t>
      </w:r>
      <w:r w:rsidRPr="003453AC">
        <w:rPr>
          <w:bCs/>
          <w:kern w:val="0"/>
        </w:rPr>
        <w:t xml:space="preserve"> North Macedonia, </w:t>
      </w:r>
      <w:r w:rsidRPr="003453AC">
        <w:rPr>
          <w:bCs/>
          <w:spacing w:val="-1"/>
          <w:kern w:val="0"/>
        </w:rPr>
        <w:t>Madagascar, Mali, Mauritania,</w:t>
      </w:r>
      <w:r w:rsidRPr="003453AC">
        <w:rPr>
          <w:bCs/>
          <w:spacing w:val="34"/>
          <w:kern w:val="0"/>
        </w:rPr>
        <w:t xml:space="preserve"> </w:t>
      </w:r>
      <w:r w:rsidRPr="003453AC">
        <w:rPr>
          <w:bCs/>
          <w:kern w:val="0"/>
        </w:rPr>
        <w:t xml:space="preserve">Montenegro, Nigeria, </w:t>
      </w:r>
      <w:r w:rsidRPr="003453AC">
        <w:rPr>
          <w:bCs/>
          <w:spacing w:val="-1"/>
          <w:kern w:val="0"/>
        </w:rPr>
        <w:t>Norway,</w:t>
      </w:r>
      <w:r w:rsidRPr="003453AC">
        <w:rPr>
          <w:bCs/>
          <w:kern w:val="0"/>
        </w:rPr>
        <w:t xml:space="preserve"> </w:t>
      </w:r>
      <w:r w:rsidRPr="003453AC">
        <w:rPr>
          <w:bCs/>
          <w:spacing w:val="-1"/>
          <w:kern w:val="0"/>
        </w:rPr>
        <w:t xml:space="preserve">Oman, Pakistan, the Kingdom of the </w:t>
      </w:r>
      <w:r w:rsidRPr="003453AC">
        <w:rPr>
          <w:bCs/>
          <w:kern w:val="0"/>
        </w:rPr>
        <w:t>Netherlands, Poland, Portugal,</w:t>
      </w:r>
      <w:r w:rsidRPr="003453AC">
        <w:rPr>
          <w:bCs/>
          <w:spacing w:val="27"/>
          <w:kern w:val="0"/>
        </w:rPr>
        <w:t xml:space="preserve"> </w:t>
      </w:r>
      <w:r w:rsidRPr="003453AC">
        <w:rPr>
          <w:bCs/>
          <w:kern w:val="0"/>
        </w:rPr>
        <w:t xml:space="preserve">Qatar, the Syrian Arab </w:t>
      </w:r>
      <w:r w:rsidRPr="003453AC">
        <w:rPr>
          <w:bCs/>
          <w:spacing w:val="-1"/>
          <w:kern w:val="0"/>
        </w:rPr>
        <w:t>Republic,</w:t>
      </w:r>
      <w:r w:rsidRPr="003453AC">
        <w:rPr>
          <w:bCs/>
          <w:kern w:val="0"/>
        </w:rPr>
        <w:t xml:space="preserve"> </w:t>
      </w:r>
      <w:r w:rsidRPr="003453AC">
        <w:rPr>
          <w:bCs/>
          <w:spacing w:val="-1"/>
          <w:kern w:val="0"/>
        </w:rPr>
        <w:t>Dem.</w:t>
      </w:r>
      <w:r w:rsidRPr="003453AC">
        <w:rPr>
          <w:bCs/>
          <w:kern w:val="0"/>
        </w:rPr>
        <w:t xml:space="preserve"> People’s Rep. of Korea, </w:t>
      </w:r>
      <w:r w:rsidRPr="003453AC">
        <w:rPr>
          <w:bCs/>
          <w:spacing w:val="-1"/>
          <w:kern w:val="0"/>
        </w:rPr>
        <w:t>Slovakia, the United Kingdom,</w:t>
      </w:r>
      <w:r w:rsidRPr="003453AC">
        <w:rPr>
          <w:bCs/>
          <w:spacing w:val="25"/>
          <w:kern w:val="0"/>
        </w:rPr>
        <w:t xml:space="preserve"> </w:t>
      </w:r>
      <w:r w:rsidRPr="003453AC">
        <w:rPr>
          <w:bCs/>
          <w:kern w:val="0"/>
        </w:rPr>
        <w:t xml:space="preserve">Serbia, Slovenia, </w:t>
      </w:r>
      <w:r w:rsidRPr="003453AC">
        <w:rPr>
          <w:bCs/>
          <w:spacing w:val="-1"/>
          <w:kern w:val="0"/>
        </w:rPr>
        <w:t>Somalia,</w:t>
      </w:r>
      <w:r w:rsidRPr="003453AC">
        <w:rPr>
          <w:bCs/>
          <w:kern w:val="0"/>
        </w:rPr>
        <w:t xml:space="preserve"> Sudan, South Sudan, Sri Lanka, South</w:t>
      </w:r>
      <w:r w:rsidRPr="003453AC">
        <w:rPr>
          <w:bCs/>
          <w:spacing w:val="-1"/>
          <w:kern w:val="0"/>
        </w:rPr>
        <w:t xml:space="preserve"> </w:t>
      </w:r>
      <w:r w:rsidRPr="003453AC">
        <w:rPr>
          <w:bCs/>
          <w:kern w:val="0"/>
        </w:rPr>
        <w:t>Africa, Sweden, Switzerland,</w:t>
      </w:r>
      <w:r w:rsidRPr="003453AC">
        <w:rPr>
          <w:bCs/>
          <w:spacing w:val="26"/>
          <w:kern w:val="0"/>
        </w:rPr>
        <w:t xml:space="preserve"> </w:t>
      </w:r>
      <w:r w:rsidRPr="003453AC">
        <w:rPr>
          <w:bCs/>
          <w:kern w:val="0"/>
        </w:rPr>
        <w:t xml:space="preserve">Thailand, </w:t>
      </w:r>
      <w:r w:rsidRPr="003453AC">
        <w:rPr>
          <w:bCs/>
          <w:spacing w:val="-1"/>
          <w:kern w:val="0"/>
        </w:rPr>
        <w:t>Togo,</w:t>
      </w:r>
      <w:r w:rsidRPr="003453AC">
        <w:rPr>
          <w:bCs/>
          <w:kern w:val="0"/>
        </w:rPr>
        <w:t xml:space="preserve"> Turkey, Venezuela </w:t>
      </w:r>
      <w:r w:rsidRPr="003453AC">
        <w:rPr>
          <w:bCs/>
          <w:spacing w:val="-1"/>
          <w:kern w:val="0"/>
        </w:rPr>
        <w:t>and</w:t>
      </w:r>
      <w:r w:rsidRPr="003453AC">
        <w:rPr>
          <w:bCs/>
          <w:kern w:val="0"/>
        </w:rPr>
        <w:t xml:space="preserve"> Viet Nam, the frequency </w:t>
      </w:r>
      <w:r w:rsidRPr="003453AC">
        <w:rPr>
          <w:bCs/>
          <w:spacing w:val="-1"/>
          <w:kern w:val="0"/>
        </w:rPr>
        <w:t>band</w:t>
      </w:r>
      <w:r w:rsidRPr="003453AC">
        <w:rPr>
          <w:bCs/>
          <w:kern w:val="0"/>
        </w:rPr>
        <w:t xml:space="preserve"> 1215</w:t>
      </w:r>
      <w:r w:rsidRPr="003453AC">
        <w:rPr>
          <w:bCs/>
          <w:kern w:val="0"/>
        </w:rPr>
        <w:noBreakHyphen/>
        <w:t>1300 MHz is also</w:t>
      </w:r>
      <w:r w:rsidRPr="003453AC">
        <w:rPr>
          <w:bCs/>
          <w:spacing w:val="28"/>
          <w:kern w:val="0"/>
        </w:rPr>
        <w:t xml:space="preserve"> </w:t>
      </w:r>
      <w:r w:rsidRPr="003453AC">
        <w:rPr>
          <w:bCs/>
          <w:kern w:val="0"/>
        </w:rPr>
        <w:t xml:space="preserve">allocated to the </w:t>
      </w:r>
      <w:r w:rsidRPr="003453AC">
        <w:rPr>
          <w:bCs/>
          <w:spacing w:val="-1"/>
          <w:kern w:val="0"/>
        </w:rPr>
        <w:t>radionavigation</w:t>
      </w:r>
      <w:r w:rsidRPr="003453AC">
        <w:rPr>
          <w:bCs/>
          <w:kern w:val="0"/>
        </w:rPr>
        <w:t xml:space="preserve"> service on a primary basis.  In</w:t>
      </w:r>
      <w:r w:rsidRPr="003453AC">
        <w:rPr>
          <w:bCs/>
          <w:spacing w:val="-1"/>
          <w:kern w:val="0"/>
        </w:rPr>
        <w:t xml:space="preserve"> </w:t>
      </w:r>
      <w:r w:rsidRPr="003453AC">
        <w:rPr>
          <w:bCs/>
          <w:kern w:val="0"/>
        </w:rPr>
        <w:t xml:space="preserve">Canada and the United </w:t>
      </w:r>
      <w:r w:rsidRPr="003453AC">
        <w:rPr>
          <w:bCs/>
          <w:spacing w:val="-1"/>
          <w:kern w:val="0"/>
        </w:rPr>
        <w:t>States,</w:t>
      </w:r>
      <w:r w:rsidRPr="003453AC">
        <w:rPr>
          <w:bCs/>
          <w:kern w:val="0"/>
        </w:rPr>
        <w:t xml:space="preserve"> the</w:t>
      </w:r>
      <w:r w:rsidRPr="003453AC">
        <w:rPr>
          <w:bCs/>
          <w:spacing w:val="39"/>
          <w:kern w:val="0"/>
        </w:rPr>
        <w:t xml:space="preserve"> </w:t>
      </w:r>
      <w:r w:rsidRPr="003453AC">
        <w:rPr>
          <w:bCs/>
          <w:spacing w:val="-1"/>
          <w:kern w:val="0"/>
        </w:rPr>
        <w:t xml:space="preserve">frequency band </w:t>
      </w:r>
      <w:r w:rsidRPr="003453AC">
        <w:rPr>
          <w:bCs/>
          <w:kern w:val="0"/>
        </w:rPr>
        <w:t>1</w:t>
      </w:r>
      <w:r w:rsidRPr="003453AC">
        <w:rPr>
          <w:bCs/>
          <w:spacing w:val="-1"/>
          <w:kern w:val="0"/>
        </w:rPr>
        <w:t>240-1300 MHz is also allocated to the radionavigation</w:t>
      </w:r>
      <w:r w:rsidRPr="003453AC">
        <w:rPr>
          <w:bCs/>
          <w:kern w:val="0"/>
        </w:rPr>
        <w:t xml:space="preserve"> service, and use of the</w:t>
      </w:r>
      <w:r w:rsidRPr="003453AC">
        <w:rPr>
          <w:bCs/>
          <w:spacing w:val="37"/>
          <w:kern w:val="0"/>
        </w:rPr>
        <w:t xml:space="preserve"> </w:t>
      </w:r>
      <w:r w:rsidRPr="003453AC">
        <w:rPr>
          <w:bCs/>
          <w:kern w:val="0"/>
        </w:rPr>
        <w:t>radionavigation</w:t>
      </w:r>
      <w:r w:rsidRPr="003453AC">
        <w:rPr>
          <w:bCs/>
          <w:spacing w:val="-1"/>
          <w:kern w:val="0"/>
        </w:rPr>
        <w:t xml:space="preserve"> </w:t>
      </w:r>
      <w:r w:rsidRPr="003453AC">
        <w:rPr>
          <w:bCs/>
          <w:kern w:val="0"/>
        </w:rPr>
        <w:t>service</w:t>
      </w:r>
      <w:r w:rsidRPr="003453AC">
        <w:rPr>
          <w:bCs/>
          <w:spacing w:val="-1"/>
          <w:kern w:val="0"/>
        </w:rPr>
        <w:t xml:space="preserve"> </w:t>
      </w:r>
      <w:r w:rsidRPr="003453AC">
        <w:rPr>
          <w:bCs/>
          <w:kern w:val="0"/>
        </w:rPr>
        <w:t>shall be</w:t>
      </w:r>
      <w:r w:rsidRPr="003453AC">
        <w:rPr>
          <w:bCs/>
          <w:spacing w:val="-2"/>
          <w:kern w:val="0"/>
        </w:rPr>
        <w:t xml:space="preserve"> </w:t>
      </w:r>
      <w:r w:rsidRPr="003453AC">
        <w:rPr>
          <w:bCs/>
          <w:spacing w:val="-1"/>
          <w:kern w:val="0"/>
        </w:rPr>
        <w:t>limited</w:t>
      </w:r>
      <w:r w:rsidRPr="003453AC">
        <w:rPr>
          <w:bCs/>
          <w:kern w:val="0"/>
        </w:rPr>
        <w:t xml:space="preserve"> to</w:t>
      </w:r>
      <w:r w:rsidRPr="003453AC">
        <w:rPr>
          <w:bCs/>
          <w:spacing w:val="-1"/>
          <w:kern w:val="0"/>
        </w:rPr>
        <w:t xml:space="preserve"> </w:t>
      </w:r>
      <w:r w:rsidRPr="003453AC">
        <w:rPr>
          <w:bCs/>
          <w:kern w:val="0"/>
        </w:rPr>
        <w:t>the</w:t>
      </w:r>
      <w:r w:rsidRPr="003453AC">
        <w:rPr>
          <w:bCs/>
          <w:spacing w:val="-1"/>
          <w:kern w:val="0"/>
        </w:rPr>
        <w:t xml:space="preserve"> </w:t>
      </w:r>
      <w:r w:rsidRPr="003453AC">
        <w:rPr>
          <w:bCs/>
          <w:kern w:val="0"/>
        </w:rPr>
        <w:t xml:space="preserve">aeronautical </w:t>
      </w:r>
      <w:r w:rsidRPr="003453AC">
        <w:rPr>
          <w:bCs/>
          <w:spacing w:val="-1"/>
          <w:kern w:val="0"/>
        </w:rPr>
        <w:t xml:space="preserve">radionavigation </w:t>
      </w:r>
      <w:r w:rsidRPr="003453AC">
        <w:rPr>
          <w:bCs/>
          <w:kern w:val="0"/>
        </w:rPr>
        <w:t>service.</w:t>
      </w:r>
    </w:p>
    <w:p w14:paraId="26BF61FF" w14:textId="5D772339" w:rsidR="00174519" w:rsidRPr="00174519" w:rsidRDefault="00174519" w:rsidP="00174519">
      <w:pPr>
        <w:spacing w:after="120"/>
        <w:ind w:firstLine="720"/>
        <w:rPr>
          <w:kern w:val="0"/>
          <w:szCs w:val="22"/>
        </w:rPr>
      </w:pPr>
      <w:r w:rsidRPr="00174519">
        <w:rPr>
          <w:bCs/>
          <w:kern w:val="0"/>
          <w:szCs w:val="22"/>
        </w:rPr>
        <w:t>(332)  5.332</w:t>
      </w:r>
      <w:r w:rsidRPr="00174519">
        <w:rPr>
          <w:bCs/>
          <w:kern w:val="0"/>
          <w:szCs w:val="22"/>
          <w:lang w:val="en-GB"/>
        </w:rPr>
        <w:t>  </w:t>
      </w:r>
      <w:r w:rsidRPr="00174519">
        <w:rPr>
          <w:kern w:val="0"/>
          <w:szCs w:val="22"/>
        </w:rPr>
        <w:t>In the band 1215</w:t>
      </w:r>
      <w:r w:rsidRPr="00174519">
        <w:rPr>
          <w:bCs/>
          <w:kern w:val="0"/>
          <w:szCs w:val="22"/>
        </w:rPr>
        <w:t>-</w:t>
      </w:r>
      <w:r w:rsidRPr="00174519">
        <w:rPr>
          <w:kern w:val="0"/>
          <w:szCs w:val="22"/>
        </w:rPr>
        <w:t>1260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p>
    <w:p w14:paraId="171F46BC" w14:textId="77777777" w:rsidR="00174519" w:rsidRPr="00174519" w:rsidRDefault="00174519" w:rsidP="00174519">
      <w:pPr>
        <w:spacing w:after="120"/>
        <w:ind w:firstLine="720"/>
        <w:rPr>
          <w:bCs/>
          <w:kern w:val="0"/>
          <w:szCs w:val="22"/>
        </w:rPr>
      </w:pPr>
      <w:r w:rsidRPr="00174519">
        <w:rPr>
          <w:bCs/>
          <w:kern w:val="0"/>
          <w:szCs w:val="22"/>
        </w:rPr>
        <w:t>(333)  [Reserved]</w:t>
      </w:r>
    </w:p>
    <w:p w14:paraId="25E95EA2" w14:textId="77777777" w:rsidR="00174519" w:rsidRPr="00174519" w:rsidRDefault="00174519" w:rsidP="00174519">
      <w:pPr>
        <w:spacing w:after="120"/>
        <w:ind w:firstLine="720"/>
        <w:rPr>
          <w:kern w:val="0"/>
          <w:szCs w:val="22"/>
        </w:rPr>
      </w:pPr>
      <w:r w:rsidRPr="00174519">
        <w:rPr>
          <w:bCs/>
          <w:kern w:val="0"/>
          <w:szCs w:val="22"/>
        </w:rPr>
        <w:t>(334)  5.334</w:t>
      </w:r>
      <w:r w:rsidRPr="00174519">
        <w:rPr>
          <w:bCs/>
          <w:kern w:val="0"/>
          <w:szCs w:val="22"/>
          <w:lang w:val="en-GB"/>
        </w:rPr>
        <w:t>  </w:t>
      </w:r>
      <w:r w:rsidRPr="00174519">
        <w:rPr>
          <w:i/>
          <w:kern w:val="0"/>
          <w:szCs w:val="22"/>
        </w:rPr>
        <w:t>Additional allocation:</w:t>
      </w:r>
      <w:r w:rsidRPr="00174519">
        <w:rPr>
          <w:kern w:val="0"/>
          <w:szCs w:val="22"/>
        </w:rPr>
        <w:t xml:space="preserve">  in Canada and the United States, the band 1350-1370 MHz is also allocated to the aeronautical radionavigation service on a primary basis.</w:t>
      </w:r>
    </w:p>
    <w:p w14:paraId="04E03982" w14:textId="77777777" w:rsidR="00174519" w:rsidRPr="00174519" w:rsidRDefault="00174519" w:rsidP="00174519">
      <w:pPr>
        <w:spacing w:after="120"/>
        <w:ind w:firstLine="720"/>
        <w:rPr>
          <w:kern w:val="0"/>
          <w:szCs w:val="22"/>
          <w:lang w:val="en-GB"/>
        </w:rPr>
      </w:pPr>
      <w:r w:rsidRPr="00174519">
        <w:rPr>
          <w:bCs/>
          <w:kern w:val="0"/>
          <w:szCs w:val="22"/>
        </w:rPr>
        <w:t>(335)  5.335</w:t>
      </w:r>
      <w:r w:rsidRPr="00174519">
        <w:rPr>
          <w:bCs/>
          <w:kern w:val="0"/>
          <w:szCs w:val="22"/>
          <w:lang w:val="en-GB"/>
        </w:rPr>
        <w:t>  </w:t>
      </w:r>
      <w:r w:rsidRPr="00174519">
        <w:rPr>
          <w:kern w:val="0"/>
          <w:szCs w:val="22"/>
          <w:lang w:val="en-AU"/>
        </w:rPr>
        <w:t xml:space="preserve">In Canada and the United States in the band 1240-1300 MHz, active spaceborne sensors in the </w:t>
      </w:r>
      <w:r w:rsidRPr="00174519">
        <w:rPr>
          <w:kern w:val="0"/>
          <w:szCs w:val="22"/>
          <w:lang w:val="en-GB"/>
        </w:rPr>
        <w:t>Earth</w:t>
      </w:r>
      <w:r w:rsidRPr="00174519">
        <w:rPr>
          <w:kern w:val="0"/>
          <w:szCs w:val="22"/>
          <w:lang w:val="en-AU"/>
        </w:rPr>
        <w:t xml:space="preserve"> exploration-satellite and space research services shall not cause interference to, claim protection from, or otherwise impose constraints on operation or development of the aeronautical radionavigation service.</w:t>
      </w:r>
    </w:p>
    <w:p w14:paraId="290ADCBC" w14:textId="77777777" w:rsidR="00174519" w:rsidRPr="00174519" w:rsidRDefault="00174519" w:rsidP="00174519">
      <w:pPr>
        <w:spacing w:after="120"/>
        <w:ind w:firstLine="720"/>
        <w:rPr>
          <w:kern w:val="0"/>
          <w:szCs w:val="22"/>
        </w:rPr>
      </w:pPr>
      <w:r w:rsidRPr="00174519">
        <w:rPr>
          <w:bCs/>
          <w:kern w:val="0"/>
          <w:szCs w:val="22"/>
        </w:rPr>
        <w:t>(i)  5.335A</w:t>
      </w:r>
      <w:r w:rsidRPr="00174519">
        <w:rPr>
          <w:bCs/>
          <w:kern w:val="0"/>
          <w:szCs w:val="22"/>
          <w:lang w:val="en-GB"/>
        </w:rPr>
        <w:t>  </w:t>
      </w:r>
      <w:r w:rsidRPr="00174519">
        <w:rPr>
          <w:kern w:val="0"/>
          <w:szCs w:val="22"/>
        </w:rPr>
        <w:t>In the band 1260-1300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p>
    <w:p w14:paraId="20C2EE18" w14:textId="77777777" w:rsidR="00174519" w:rsidRPr="00174519" w:rsidRDefault="00174519" w:rsidP="00174519">
      <w:pPr>
        <w:spacing w:after="120"/>
        <w:ind w:firstLine="720"/>
        <w:rPr>
          <w:kern w:val="0"/>
          <w:szCs w:val="22"/>
        </w:rPr>
      </w:pPr>
      <w:r w:rsidRPr="00174519">
        <w:rPr>
          <w:kern w:val="0"/>
          <w:szCs w:val="22"/>
        </w:rPr>
        <w:t>(ii)  [Reserved]</w:t>
      </w:r>
    </w:p>
    <w:p w14:paraId="7134C15E" w14:textId="77777777" w:rsidR="00174519" w:rsidRPr="00174519" w:rsidRDefault="00174519" w:rsidP="00174519">
      <w:pPr>
        <w:spacing w:after="120"/>
        <w:ind w:firstLine="720"/>
        <w:rPr>
          <w:bCs/>
          <w:kern w:val="0"/>
          <w:szCs w:val="22"/>
        </w:rPr>
      </w:pPr>
      <w:r w:rsidRPr="00174519">
        <w:rPr>
          <w:bCs/>
          <w:kern w:val="0"/>
          <w:szCs w:val="22"/>
        </w:rPr>
        <w:t>(336)  [Reserved]</w:t>
      </w:r>
    </w:p>
    <w:p w14:paraId="0FEB2B43" w14:textId="77777777" w:rsidR="00174519" w:rsidRPr="00174519" w:rsidRDefault="00174519" w:rsidP="00174519">
      <w:pPr>
        <w:spacing w:after="120"/>
        <w:ind w:firstLine="720"/>
        <w:rPr>
          <w:kern w:val="0"/>
          <w:szCs w:val="22"/>
        </w:rPr>
      </w:pPr>
      <w:r w:rsidRPr="00174519">
        <w:rPr>
          <w:bCs/>
          <w:kern w:val="0"/>
          <w:szCs w:val="22"/>
        </w:rPr>
        <w:t>(337)  5.337</w:t>
      </w:r>
      <w:r w:rsidRPr="00174519">
        <w:rPr>
          <w:bCs/>
          <w:kern w:val="0"/>
          <w:szCs w:val="22"/>
          <w:lang w:val="en-GB"/>
        </w:rPr>
        <w:t>  </w:t>
      </w:r>
      <w:r w:rsidRPr="00174519">
        <w:rPr>
          <w:kern w:val="0"/>
          <w:szCs w:val="22"/>
        </w:rPr>
        <w:t xml:space="preserve">The use of the bands 1300-1350 MHz, 2700-2900 MHz and 9000-9200 MHz by the aeronautical radionavigation service is restricted to ground-based radars and to </w:t>
      </w:r>
      <w:r w:rsidRPr="00174519">
        <w:rPr>
          <w:kern w:val="0"/>
          <w:szCs w:val="22"/>
        </w:rPr>
        <w:lastRenderedPageBreak/>
        <w:t>associated airborne transponders which transmit only on frequencies in these bands and only when actuated by radars operating in the same band.</w:t>
      </w:r>
    </w:p>
    <w:p w14:paraId="4BE76369" w14:textId="77777777" w:rsidR="00174519" w:rsidRPr="00174519" w:rsidRDefault="00174519" w:rsidP="00174519">
      <w:pPr>
        <w:spacing w:after="120"/>
        <w:ind w:firstLine="720"/>
        <w:rPr>
          <w:kern w:val="0"/>
          <w:szCs w:val="22"/>
        </w:rPr>
      </w:pPr>
      <w:r w:rsidRPr="00174519">
        <w:rPr>
          <w:bCs/>
          <w:kern w:val="0"/>
          <w:szCs w:val="22"/>
        </w:rPr>
        <w:t>(i)  5.337A</w:t>
      </w:r>
      <w:r w:rsidRPr="00174519">
        <w:rPr>
          <w:bCs/>
          <w:kern w:val="0"/>
          <w:szCs w:val="22"/>
          <w:lang w:val="en-GB"/>
        </w:rPr>
        <w:t>  </w:t>
      </w:r>
      <w:r w:rsidRPr="00174519">
        <w:rPr>
          <w:kern w:val="0"/>
          <w:szCs w:val="22"/>
        </w:rPr>
        <w:t>The use of the band 1300-1350 MHz by earth stations in the radionavigation-satellite service and by stations in the radiolocation service shall not cause harmful interference to, nor constrain the operation and development of, the aeronautical-radionavigation service.</w:t>
      </w:r>
    </w:p>
    <w:p w14:paraId="06DD8439" w14:textId="77777777" w:rsidR="00174519" w:rsidRPr="00174519" w:rsidRDefault="00174519" w:rsidP="00174519">
      <w:pPr>
        <w:spacing w:after="120"/>
        <w:ind w:firstLine="720"/>
        <w:rPr>
          <w:kern w:val="0"/>
          <w:szCs w:val="22"/>
        </w:rPr>
      </w:pPr>
      <w:r w:rsidRPr="00174519">
        <w:rPr>
          <w:kern w:val="0"/>
          <w:szCs w:val="22"/>
        </w:rPr>
        <w:t>(ii)  [Reserved]</w:t>
      </w:r>
    </w:p>
    <w:p w14:paraId="7B262059" w14:textId="77777777" w:rsidR="00174519" w:rsidRPr="00174519" w:rsidRDefault="00174519" w:rsidP="00174519">
      <w:pPr>
        <w:spacing w:after="120"/>
        <w:ind w:firstLine="720"/>
        <w:rPr>
          <w:kern w:val="0"/>
          <w:szCs w:val="22"/>
          <w:lang w:val="en-GB"/>
        </w:rPr>
      </w:pPr>
      <w:r w:rsidRPr="00174519">
        <w:rPr>
          <w:bCs/>
          <w:kern w:val="0"/>
          <w:szCs w:val="22"/>
        </w:rPr>
        <w:t>(338)  5.338</w:t>
      </w:r>
      <w:r w:rsidRPr="00174519">
        <w:rPr>
          <w:bCs/>
          <w:kern w:val="0"/>
          <w:szCs w:val="22"/>
          <w:lang w:val="en-GB"/>
        </w:rPr>
        <w:t>  </w:t>
      </w:r>
      <w:r w:rsidRPr="00174519">
        <w:rPr>
          <w:kern w:val="0"/>
          <w:szCs w:val="22"/>
          <w:lang w:val="en-GB"/>
        </w:rPr>
        <w:t>In Kyrgyzstan, Slovakia and Turkmenistan, existing installations of the radionavigation service may continue to operate in the band 1350-1400 MHz.</w:t>
      </w:r>
    </w:p>
    <w:p w14:paraId="1BDFF7E4" w14:textId="77777777" w:rsidR="00705652" w:rsidRPr="003453AC" w:rsidRDefault="00705652" w:rsidP="00705652">
      <w:pPr>
        <w:tabs>
          <w:tab w:val="left" w:pos="1247"/>
        </w:tabs>
        <w:spacing w:after="220"/>
        <w:ind w:firstLine="720"/>
        <w:rPr>
          <w:bCs/>
          <w:kern w:val="0"/>
        </w:rPr>
      </w:pPr>
      <w:r w:rsidRPr="003453AC">
        <w:rPr>
          <w:bCs/>
          <w:spacing w:val="-1"/>
          <w:kern w:val="0"/>
        </w:rPr>
        <w:t>(i)  5.338A</w:t>
      </w:r>
      <w:r w:rsidRPr="003453AC">
        <w:rPr>
          <w:bCs/>
          <w:spacing w:val="-1"/>
          <w:w w:val="95"/>
          <w:kern w:val="0"/>
        </w:rPr>
        <w:t>  </w:t>
      </w:r>
      <w:r w:rsidRPr="003453AC">
        <w:rPr>
          <w:bCs/>
          <w:kern w:val="0"/>
        </w:rPr>
        <w:t xml:space="preserve">In the frequency bands 1350-1400 MHz, 1427-1452 MHz, </w:t>
      </w:r>
      <w:r w:rsidRPr="003453AC">
        <w:rPr>
          <w:bCs/>
          <w:spacing w:val="-1"/>
          <w:kern w:val="0"/>
        </w:rPr>
        <w:t>22.55-23.55</w:t>
      </w:r>
      <w:r w:rsidRPr="003453AC">
        <w:rPr>
          <w:bCs/>
          <w:kern w:val="0"/>
        </w:rPr>
        <w:t xml:space="preserve"> GHz, 24.25-27.5 GHz, 30</w:t>
      </w:r>
      <w:bookmarkStart w:id="20" w:name="_Hlk32930375"/>
      <w:r w:rsidRPr="003453AC">
        <w:rPr>
          <w:bCs/>
          <w:kern w:val="0"/>
        </w:rPr>
        <w:noBreakHyphen/>
      </w:r>
      <w:bookmarkEnd w:id="20"/>
      <w:r w:rsidRPr="003453AC">
        <w:rPr>
          <w:bCs/>
          <w:kern w:val="0"/>
        </w:rPr>
        <w:t>31.3 GHz, 49.7</w:t>
      </w:r>
      <w:r w:rsidRPr="003453AC">
        <w:rPr>
          <w:bCs/>
          <w:kern w:val="0"/>
        </w:rPr>
        <w:noBreakHyphen/>
        <w:t>50.2</w:t>
      </w:r>
      <w:r w:rsidRPr="003453AC">
        <w:rPr>
          <w:bCs/>
          <w:spacing w:val="-1"/>
          <w:kern w:val="0"/>
        </w:rPr>
        <w:t xml:space="preserve"> </w:t>
      </w:r>
      <w:r w:rsidRPr="003453AC">
        <w:rPr>
          <w:bCs/>
          <w:kern w:val="0"/>
        </w:rPr>
        <w:t xml:space="preserve">GHz, 50.4-50.9 GHz, 51.4-52.4 GHz, 52.4-52.6 </w:t>
      </w:r>
      <w:r w:rsidRPr="003453AC">
        <w:rPr>
          <w:bCs/>
          <w:spacing w:val="-1"/>
          <w:kern w:val="0"/>
        </w:rPr>
        <w:t>GHz, 81-86 GHz and 92-</w:t>
      </w:r>
      <w:r w:rsidRPr="003453AC">
        <w:rPr>
          <w:rFonts w:eastAsia="Calibri"/>
          <w:bCs/>
          <w:kern w:val="0"/>
        </w:rPr>
        <w:t>94</w:t>
      </w:r>
      <w:r w:rsidRPr="003453AC">
        <w:rPr>
          <w:rFonts w:eastAsia="Calibri"/>
          <w:bCs/>
          <w:spacing w:val="-1"/>
          <w:kern w:val="0"/>
        </w:rPr>
        <w:t xml:space="preserve"> </w:t>
      </w:r>
      <w:r w:rsidRPr="003453AC">
        <w:rPr>
          <w:rFonts w:eastAsia="Calibri"/>
          <w:bCs/>
          <w:kern w:val="0"/>
        </w:rPr>
        <w:t>GHz,</w:t>
      </w:r>
      <w:r w:rsidRPr="003453AC">
        <w:rPr>
          <w:rFonts w:eastAsia="Calibri"/>
          <w:bCs/>
          <w:spacing w:val="-1"/>
          <w:kern w:val="0"/>
        </w:rPr>
        <w:t xml:space="preserve"> </w:t>
      </w:r>
      <w:r w:rsidRPr="003453AC">
        <w:rPr>
          <w:rFonts w:eastAsia="Calibri"/>
          <w:bCs/>
          <w:kern w:val="0"/>
        </w:rPr>
        <w:t>Resolution</w:t>
      </w:r>
      <w:r w:rsidRPr="003453AC">
        <w:rPr>
          <w:rFonts w:eastAsia="Calibri"/>
          <w:bCs/>
          <w:spacing w:val="-2"/>
          <w:kern w:val="0"/>
        </w:rPr>
        <w:t xml:space="preserve"> </w:t>
      </w:r>
      <w:r w:rsidRPr="003453AC">
        <w:rPr>
          <w:rFonts w:eastAsia="Calibri"/>
          <w:bCs/>
          <w:spacing w:val="-1"/>
          <w:kern w:val="0"/>
        </w:rPr>
        <w:t>750</w:t>
      </w:r>
      <w:r w:rsidRPr="003453AC">
        <w:rPr>
          <w:rFonts w:eastAsia="Calibri"/>
          <w:bCs/>
          <w:spacing w:val="-2"/>
          <w:kern w:val="0"/>
        </w:rPr>
        <w:t xml:space="preserve"> </w:t>
      </w:r>
      <w:r w:rsidRPr="003453AC">
        <w:rPr>
          <w:rFonts w:eastAsia="Calibri"/>
          <w:bCs/>
          <w:spacing w:val="-1"/>
          <w:kern w:val="0"/>
        </w:rPr>
        <w:t>(Rev.</w:t>
      </w:r>
      <w:r w:rsidRPr="003453AC">
        <w:rPr>
          <w:bCs/>
          <w:spacing w:val="-1"/>
          <w:kern w:val="0"/>
        </w:rPr>
        <w:t>WRC-19</w:t>
      </w:r>
      <w:r w:rsidRPr="003453AC">
        <w:rPr>
          <w:rFonts w:eastAsia="Calibri"/>
          <w:bCs/>
          <w:spacing w:val="-1"/>
          <w:kern w:val="0"/>
        </w:rPr>
        <w:t xml:space="preserve">) </w:t>
      </w:r>
      <w:r w:rsidRPr="003453AC">
        <w:rPr>
          <w:rFonts w:eastAsia="Calibri"/>
          <w:bCs/>
          <w:kern w:val="0"/>
        </w:rPr>
        <w:t>applies.</w:t>
      </w:r>
    </w:p>
    <w:p w14:paraId="107934CD" w14:textId="366C0623" w:rsidR="00174519" w:rsidRPr="00174519" w:rsidRDefault="00174519" w:rsidP="00174519">
      <w:pPr>
        <w:spacing w:after="120"/>
        <w:ind w:firstLine="720"/>
        <w:rPr>
          <w:kern w:val="0"/>
          <w:szCs w:val="22"/>
        </w:rPr>
      </w:pPr>
      <w:r w:rsidRPr="00174519">
        <w:rPr>
          <w:kern w:val="0"/>
          <w:szCs w:val="22"/>
        </w:rPr>
        <w:t>(ii)  [Reserved]</w:t>
      </w:r>
    </w:p>
    <w:p w14:paraId="14EB5E44" w14:textId="77777777" w:rsidR="00174519" w:rsidRPr="00174519" w:rsidRDefault="00174519" w:rsidP="00174519">
      <w:pPr>
        <w:spacing w:after="120"/>
        <w:ind w:firstLine="720"/>
        <w:rPr>
          <w:kern w:val="0"/>
          <w:szCs w:val="22"/>
        </w:rPr>
      </w:pPr>
      <w:r w:rsidRPr="00174519">
        <w:rPr>
          <w:bCs/>
          <w:kern w:val="0"/>
          <w:szCs w:val="22"/>
        </w:rPr>
        <w:t>(339)  5.339</w:t>
      </w:r>
      <w:r w:rsidRPr="00174519">
        <w:rPr>
          <w:bCs/>
          <w:kern w:val="0"/>
          <w:szCs w:val="22"/>
          <w:lang w:val="en-GB"/>
        </w:rPr>
        <w:t>  </w:t>
      </w:r>
      <w:r w:rsidRPr="00174519">
        <w:rPr>
          <w:kern w:val="0"/>
          <w:szCs w:val="22"/>
        </w:rPr>
        <w:t>The bands 1370-1400 MHz, 2640-2655 MHz, 4950-4990 MHz and 15.20-15.35 GHz are also allocated to the space research (passive) and Earth exploration-satellite (passive) services on a secondary basis.</w:t>
      </w:r>
    </w:p>
    <w:p w14:paraId="248C01C0" w14:textId="77777777" w:rsidR="00174519" w:rsidRPr="00174519" w:rsidRDefault="00174519" w:rsidP="00174519">
      <w:pPr>
        <w:spacing w:after="120"/>
        <w:ind w:firstLine="720"/>
        <w:rPr>
          <w:kern w:val="0"/>
          <w:szCs w:val="22"/>
        </w:rPr>
      </w:pPr>
      <w:r w:rsidRPr="00174519">
        <w:rPr>
          <w:bCs/>
          <w:kern w:val="0"/>
          <w:szCs w:val="22"/>
        </w:rPr>
        <w:t>(340)  5.340</w:t>
      </w:r>
      <w:r w:rsidRPr="00174519">
        <w:rPr>
          <w:bCs/>
          <w:kern w:val="0"/>
          <w:szCs w:val="22"/>
          <w:lang w:val="en-GB"/>
        </w:rPr>
        <w:t>  </w:t>
      </w:r>
      <w:r w:rsidRPr="00174519">
        <w:rPr>
          <w:kern w:val="0"/>
          <w:szCs w:val="22"/>
        </w:rPr>
        <w:t>All emissions are prohibited in the bands 1400-1427 MHz, 2690-2700 MHz (except those provided for by paragraph (b)(422) of this section), 10.68-10.7 GHz (except those provided for by paragraph (b)(483) of this section), 15.35-15.4 GHz (except those provided for by paragraph (b)(511) of this section), 23.6-24 GHz, 31.3-31.5 GHz, 31.5-31.8 GHz (in Region 2), 48.94</w:t>
      </w:r>
      <w:r w:rsidRPr="00174519">
        <w:rPr>
          <w:kern w:val="0"/>
          <w:szCs w:val="22"/>
        </w:rPr>
        <w:noBreakHyphen/>
        <w:t xml:space="preserve">49.04 GHz (from airborne stations), 50.2-50.4 GHz, 52.6-54.25 GHz, 86-92 GHz, 100-102 GHz, 109.5-111.8 GHz, 114.25-116 GHz, 148.5-151.5 GHz, 164-167 GHz, 182-185 GHz, 190-191.8 GHz, 200-209 GHz, 226-231.5 GHz, and 250-252 GHz.  </w:t>
      </w:r>
      <w:r w:rsidRPr="00174519">
        <w:rPr>
          <w:color w:val="000000"/>
          <w:kern w:val="0"/>
          <w:szCs w:val="22"/>
          <w:lang w:val="en-AU"/>
        </w:rPr>
        <w:t>The allocation to the Earth exploration-satellite service (passive) and the space research service (passive) in the band 50.2-50.4 GHz should not impose undue constraints on the use of the adjacent bands by the primary allocated services in those bands.</w:t>
      </w:r>
    </w:p>
    <w:p w14:paraId="2A2BF6EF" w14:textId="77777777" w:rsidR="00174519" w:rsidRPr="00174519" w:rsidRDefault="00174519" w:rsidP="00174519">
      <w:pPr>
        <w:spacing w:after="120"/>
        <w:ind w:firstLine="720"/>
        <w:rPr>
          <w:kern w:val="0"/>
          <w:szCs w:val="22"/>
        </w:rPr>
      </w:pPr>
      <w:r w:rsidRPr="00174519">
        <w:rPr>
          <w:bCs/>
          <w:kern w:val="0"/>
          <w:szCs w:val="22"/>
        </w:rPr>
        <w:t>(341)  5.341</w:t>
      </w:r>
      <w:r w:rsidRPr="00174519">
        <w:rPr>
          <w:bCs/>
          <w:kern w:val="0"/>
          <w:szCs w:val="22"/>
          <w:lang w:val="en-GB"/>
        </w:rPr>
        <w:t>  </w:t>
      </w:r>
      <w:r w:rsidRPr="00174519">
        <w:rPr>
          <w:kern w:val="0"/>
          <w:szCs w:val="22"/>
        </w:rPr>
        <w:t>In the bands 1400-1727 MHz, 101-120 GHz and 197-220 GHz, passive research is being conducted by some countries in a programme for the search for intentional emissions of extraterrestrial origin.</w:t>
      </w:r>
    </w:p>
    <w:p w14:paraId="67C1F1AF" w14:textId="77777777" w:rsidR="00705652" w:rsidRPr="003453AC" w:rsidRDefault="00705652" w:rsidP="00705652">
      <w:pPr>
        <w:tabs>
          <w:tab w:val="left" w:pos="828"/>
          <w:tab w:val="left" w:pos="900"/>
        </w:tabs>
        <w:spacing w:after="220"/>
        <w:ind w:firstLine="720"/>
        <w:rPr>
          <w:kern w:val="0"/>
        </w:rPr>
      </w:pPr>
      <w:r w:rsidRPr="003453AC">
        <w:rPr>
          <w:spacing w:val="1"/>
          <w:kern w:val="0"/>
        </w:rPr>
        <w:t>(i)  5.341</w:t>
      </w:r>
      <w:r w:rsidRPr="003453AC">
        <w:rPr>
          <w:kern w:val="0"/>
        </w:rPr>
        <w:t>A  In Regi</w:t>
      </w:r>
      <w:r w:rsidRPr="003453AC">
        <w:rPr>
          <w:spacing w:val="2"/>
          <w:kern w:val="0"/>
        </w:rPr>
        <w:t>o</w:t>
      </w:r>
      <w:r w:rsidRPr="003453AC">
        <w:rPr>
          <w:kern w:val="0"/>
        </w:rPr>
        <w:t>n</w:t>
      </w:r>
      <w:r w:rsidRPr="003453AC">
        <w:rPr>
          <w:spacing w:val="9"/>
          <w:kern w:val="0"/>
        </w:rPr>
        <w:t xml:space="preserve"> </w:t>
      </w:r>
      <w:r w:rsidRPr="003453AC">
        <w:rPr>
          <w:kern w:val="0"/>
        </w:rPr>
        <w:t>1, t</w:t>
      </w:r>
      <w:r w:rsidRPr="003453AC">
        <w:rPr>
          <w:spacing w:val="-1"/>
          <w:kern w:val="0"/>
        </w:rPr>
        <w:t>h</w:t>
      </w:r>
      <w:r w:rsidRPr="003453AC">
        <w:rPr>
          <w:kern w:val="0"/>
        </w:rPr>
        <w:t xml:space="preserve">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kern w:val="0"/>
        </w:rPr>
        <w:t>en</w:t>
      </w:r>
      <w:r w:rsidRPr="003453AC">
        <w:rPr>
          <w:spacing w:val="2"/>
          <w:kern w:val="0"/>
        </w:rPr>
        <w:t>c</w:t>
      </w:r>
      <w:r w:rsidRPr="003453AC">
        <w:rPr>
          <w:kern w:val="0"/>
        </w:rPr>
        <w:t>y bands</w:t>
      </w:r>
      <w:r w:rsidRPr="003453AC">
        <w:rPr>
          <w:spacing w:val="10"/>
          <w:kern w:val="0"/>
        </w:rPr>
        <w:t xml:space="preserve"> </w:t>
      </w:r>
      <w:r w:rsidRPr="003453AC">
        <w:rPr>
          <w:kern w:val="0"/>
        </w:rPr>
        <w:t>14</w:t>
      </w:r>
      <w:r w:rsidRPr="003453AC">
        <w:rPr>
          <w:spacing w:val="-1"/>
          <w:kern w:val="0"/>
        </w:rPr>
        <w:t>2</w:t>
      </w:r>
      <w:r w:rsidRPr="003453AC">
        <w:rPr>
          <w:spacing w:val="1"/>
          <w:kern w:val="0"/>
        </w:rPr>
        <w:t>7</w:t>
      </w:r>
      <w:r w:rsidRPr="003453AC">
        <w:rPr>
          <w:spacing w:val="-1"/>
          <w:kern w:val="0"/>
        </w:rPr>
        <w:t>-</w:t>
      </w:r>
      <w:r w:rsidRPr="003453AC">
        <w:rPr>
          <w:kern w:val="0"/>
        </w:rPr>
        <w:t>1</w:t>
      </w:r>
      <w:r w:rsidRPr="003453AC">
        <w:rPr>
          <w:spacing w:val="1"/>
          <w:kern w:val="0"/>
        </w:rPr>
        <w:t>45</w:t>
      </w:r>
      <w:r w:rsidRPr="003453AC">
        <w:rPr>
          <w:kern w:val="0"/>
        </w:rPr>
        <w:t>2</w:t>
      </w:r>
      <w:r w:rsidRPr="003453AC">
        <w:rPr>
          <w:spacing w:val="6"/>
          <w:kern w:val="0"/>
        </w:rPr>
        <w:t xml:space="preserve"> </w:t>
      </w:r>
      <w:r w:rsidRPr="003453AC">
        <w:rPr>
          <w:kern w:val="0"/>
        </w:rPr>
        <w:t>MHz and 1</w:t>
      </w:r>
      <w:r w:rsidRPr="003453AC">
        <w:rPr>
          <w:spacing w:val="-1"/>
          <w:kern w:val="0"/>
        </w:rPr>
        <w:t>4</w:t>
      </w:r>
      <w:r w:rsidRPr="003453AC">
        <w:rPr>
          <w:spacing w:val="1"/>
          <w:kern w:val="0"/>
        </w:rPr>
        <w:t>92</w:t>
      </w:r>
      <w:r w:rsidRPr="003453AC">
        <w:rPr>
          <w:spacing w:val="-1"/>
          <w:kern w:val="0"/>
        </w:rPr>
        <w:t>-</w:t>
      </w:r>
      <w:r w:rsidRPr="003453AC">
        <w:rPr>
          <w:kern w:val="0"/>
        </w:rPr>
        <w:t>15</w:t>
      </w:r>
      <w:r w:rsidRPr="003453AC">
        <w:rPr>
          <w:spacing w:val="-1"/>
          <w:kern w:val="0"/>
        </w:rPr>
        <w:t>1</w:t>
      </w:r>
      <w:r w:rsidRPr="003453AC">
        <w:rPr>
          <w:kern w:val="0"/>
        </w:rPr>
        <w:t>8</w:t>
      </w:r>
      <w:r w:rsidRPr="003453AC">
        <w:rPr>
          <w:spacing w:val="6"/>
          <w:kern w:val="0"/>
        </w:rPr>
        <w:t xml:space="preserve"> </w:t>
      </w:r>
      <w:r w:rsidRPr="003453AC">
        <w:rPr>
          <w:kern w:val="0"/>
        </w:rPr>
        <w:t>MHz are identi</w:t>
      </w:r>
      <w:r w:rsidRPr="003453AC">
        <w:rPr>
          <w:spacing w:val="-1"/>
          <w:kern w:val="0"/>
        </w:rPr>
        <w:t>f</w:t>
      </w:r>
      <w:r w:rsidRPr="003453AC">
        <w:rPr>
          <w:kern w:val="0"/>
        </w:rPr>
        <w:t xml:space="preserve">ied </w:t>
      </w:r>
      <w:r w:rsidRPr="003453AC">
        <w:rPr>
          <w:spacing w:val="-1"/>
          <w:kern w:val="0"/>
        </w:rPr>
        <w:t>f</w:t>
      </w:r>
      <w:r w:rsidRPr="003453AC">
        <w:rPr>
          <w:spacing w:val="1"/>
          <w:kern w:val="0"/>
        </w:rPr>
        <w:t>o</w:t>
      </w:r>
      <w:r w:rsidRPr="003453AC">
        <w:rPr>
          <w:kern w:val="0"/>
        </w:rPr>
        <w:t xml:space="preserve">r </w:t>
      </w:r>
      <w:r w:rsidRPr="003453AC">
        <w:rPr>
          <w:spacing w:val="-1"/>
          <w:kern w:val="0"/>
        </w:rPr>
        <w:t>u</w:t>
      </w:r>
      <w:r w:rsidRPr="003453AC">
        <w:rPr>
          <w:kern w:val="0"/>
        </w:rPr>
        <w:t xml:space="preserve">se </w:t>
      </w:r>
      <w:r w:rsidRPr="003453AC">
        <w:rPr>
          <w:spacing w:val="2"/>
          <w:w w:val="102"/>
          <w:kern w:val="0"/>
        </w:rPr>
        <w:t>b</w:t>
      </w:r>
      <w:r w:rsidRPr="003453AC">
        <w:rPr>
          <w:w w:val="102"/>
          <w:kern w:val="0"/>
        </w:rPr>
        <w:t xml:space="preserve">y </w:t>
      </w:r>
      <w:r w:rsidRPr="003453AC">
        <w:rPr>
          <w:kern w:val="0"/>
        </w:rPr>
        <w:t>a</w:t>
      </w:r>
      <w:r w:rsidRPr="003453AC">
        <w:rPr>
          <w:spacing w:val="1"/>
          <w:kern w:val="0"/>
        </w:rPr>
        <w:t>d</w:t>
      </w:r>
      <w:r w:rsidRPr="003453AC">
        <w:rPr>
          <w:spacing w:val="-1"/>
          <w:kern w:val="0"/>
        </w:rPr>
        <w:t>m</w:t>
      </w:r>
      <w:r w:rsidRPr="003453AC">
        <w:rPr>
          <w:kern w:val="0"/>
        </w:rPr>
        <w:t>i</w:t>
      </w:r>
      <w:r w:rsidRPr="003453AC">
        <w:rPr>
          <w:spacing w:val="-1"/>
          <w:kern w:val="0"/>
        </w:rPr>
        <w:t>n</w:t>
      </w:r>
      <w:r w:rsidRPr="003453AC">
        <w:rPr>
          <w:spacing w:val="1"/>
          <w:kern w:val="0"/>
        </w:rPr>
        <w:t>i</w:t>
      </w:r>
      <w:r w:rsidRPr="003453AC">
        <w:rPr>
          <w:kern w:val="0"/>
        </w:rPr>
        <w:t>strations</w:t>
      </w:r>
      <w:r w:rsidRPr="003453AC">
        <w:rPr>
          <w:spacing w:val="30"/>
          <w:kern w:val="0"/>
        </w:rPr>
        <w:t xml:space="preserve"> </w:t>
      </w:r>
      <w:r w:rsidRPr="003453AC">
        <w:rPr>
          <w:spacing w:val="-2"/>
          <w:kern w:val="0"/>
        </w:rPr>
        <w:t>w</w:t>
      </w:r>
      <w:r w:rsidRPr="003453AC">
        <w:rPr>
          <w:kern w:val="0"/>
        </w:rPr>
        <w:t>i</w:t>
      </w:r>
      <w:r w:rsidRPr="003453AC">
        <w:rPr>
          <w:spacing w:val="1"/>
          <w:kern w:val="0"/>
        </w:rPr>
        <w:t>s</w:t>
      </w:r>
      <w:r w:rsidRPr="003453AC">
        <w:rPr>
          <w:spacing w:val="-1"/>
          <w:kern w:val="0"/>
        </w:rPr>
        <w:t>h</w:t>
      </w:r>
      <w:r w:rsidRPr="003453AC">
        <w:rPr>
          <w:spacing w:val="1"/>
          <w:kern w:val="0"/>
        </w:rPr>
        <w:t>in</w:t>
      </w:r>
      <w:r w:rsidRPr="003453AC">
        <w:rPr>
          <w:kern w:val="0"/>
        </w:rPr>
        <w:t>g</w:t>
      </w:r>
      <w:r w:rsidRPr="003453AC">
        <w:rPr>
          <w:spacing w:val="20"/>
          <w:kern w:val="0"/>
        </w:rPr>
        <w:t xml:space="preserve"> </w:t>
      </w:r>
      <w:r w:rsidRPr="003453AC">
        <w:rPr>
          <w:kern w:val="0"/>
        </w:rPr>
        <w:t>to</w:t>
      </w:r>
      <w:r w:rsidRPr="003453AC">
        <w:rPr>
          <w:spacing w:val="14"/>
          <w:kern w:val="0"/>
        </w:rPr>
        <w:t xml:space="preserve"> </w:t>
      </w:r>
      <w:r w:rsidRPr="003453AC">
        <w:rPr>
          <w:spacing w:val="1"/>
          <w:kern w:val="0"/>
        </w:rPr>
        <w:t>i</w:t>
      </w:r>
      <w:r w:rsidRPr="003453AC">
        <w:rPr>
          <w:spacing w:val="-1"/>
          <w:kern w:val="0"/>
        </w:rPr>
        <w:t>m</w:t>
      </w:r>
      <w:r w:rsidRPr="003453AC">
        <w:rPr>
          <w:kern w:val="0"/>
        </w:rPr>
        <w:t>pl</w:t>
      </w:r>
      <w:r w:rsidRPr="003453AC">
        <w:rPr>
          <w:spacing w:val="2"/>
          <w:kern w:val="0"/>
        </w:rPr>
        <w:t>e</w:t>
      </w:r>
      <w:r w:rsidRPr="003453AC">
        <w:rPr>
          <w:spacing w:val="-3"/>
          <w:kern w:val="0"/>
        </w:rPr>
        <w:t>m</w:t>
      </w:r>
      <w:r w:rsidRPr="003453AC">
        <w:rPr>
          <w:kern w:val="0"/>
        </w:rPr>
        <w:t>ent</w:t>
      </w:r>
      <w:r w:rsidRPr="003453AC">
        <w:rPr>
          <w:spacing w:val="24"/>
          <w:kern w:val="0"/>
        </w:rPr>
        <w:t xml:space="preserve"> </w:t>
      </w:r>
      <w:r w:rsidRPr="003453AC">
        <w:rPr>
          <w:spacing w:val="2"/>
          <w:kern w:val="0"/>
        </w:rPr>
        <w:t>I</w:t>
      </w:r>
      <w:r w:rsidRPr="003453AC">
        <w:rPr>
          <w:spacing w:val="-1"/>
          <w:kern w:val="0"/>
        </w:rPr>
        <w:t>n</w:t>
      </w:r>
      <w:r w:rsidRPr="003453AC">
        <w:rPr>
          <w:kern w:val="0"/>
        </w:rPr>
        <w:t>ter</w:t>
      </w:r>
      <w:r w:rsidRPr="003453AC">
        <w:rPr>
          <w:spacing w:val="-1"/>
          <w:kern w:val="0"/>
        </w:rPr>
        <w:t>n</w:t>
      </w:r>
      <w:r w:rsidRPr="003453AC">
        <w:rPr>
          <w:kern w:val="0"/>
        </w:rPr>
        <w:t>a</w:t>
      </w:r>
      <w:r w:rsidRPr="003453AC">
        <w:rPr>
          <w:spacing w:val="2"/>
          <w:kern w:val="0"/>
        </w:rPr>
        <w:t>t</w:t>
      </w:r>
      <w:r w:rsidRPr="003453AC">
        <w:rPr>
          <w:kern w:val="0"/>
        </w:rPr>
        <w:t>io</w:t>
      </w:r>
      <w:r w:rsidRPr="003453AC">
        <w:rPr>
          <w:spacing w:val="-1"/>
          <w:kern w:val="0"/>
        </w:rPr>
        <w:t>n</w:t>
      </w:r>
      <w:r w:rsidRPr="003453AC">
        <w:rPr>
          <w:kern w:val="0"/>
        </w:rPr>
        <w:t>al</w:t>
      </w:r>
      <w:r w:rsidRPr="003453AC">
        <w:rPr>
          <w:spacing w:val="26"/>
          <w:kern w:val="0"/>
        </w:rPr>
        <w:t xml:space="preserve"> </w:t>
      </w:r>
      <w:r w:rsidRPr="003453AC">
        <w:rPr>
          <w:kern w:val="0"/>
        </w:rPr>
        <w:t>M</w:t>
      </w:r>
      <w:r w:rsidRPr="003453AC">
        <w:rPr>
          <w:spacing w:val="1"/>
          <w:kern w:val="0"/>
        </w:rPr>
        <w:t>o</w:t>
      </w:r>
      <w:r w:rsidRPr="003453AC">
        <w:rPr>
          <w:kern w:val="0"/>
        </w:rPr>
        <w:t>bile</w:t>
      </w:r>
      <w:r w:rsidRPr="003453AC">
        <w:rPr>
          <w:spacing w:val="19"/>
          <w:kern w:val="0"/>
        </w:rPr>
        <w:t xml:space="preserve"> </w:t>
      </w:r>
      <w:r w:rsidRPr="003453AC">
        <w:rPr>
          <w:spacing w:val="2"/>
          <w:kern w:val="0"/>
        </w:rPr>
        <w:t>T</w:t>
      </w:r>
      <w:r w:rsidRPr="003453AC">
        <w:rPr>
          <w:kern w:val="0"/>
        </w:rPr>
        <w:t>eleco</w:t>
      </w:r>
      <w:r w:rsidRPr="003453AC">
        <w:rPr>
          <w:spacing w:val="-1"/>
          <w:kern w:val="0"/>
        </w:rPr>
        <w:t>mm</w:t>
      </w:r>
      <w:r w:rsidRPr="003453AC">
        <w:rPr>
          <w:spacing w:val="1"/>
          <w:kern w:val="0"/>
        </w:rPr>
        <w:t>u</w:t>
      </w:r>
      <w:r w:rsidRPr="003453AC">
        <w:rPr>
          <w:spacing w:val="-1"/>
          <w:kern w:val="0"/>
        </w:rPr>
        <w:t>n</w:t>
      </w:r>
      <w:r w:rsidRPr="003453AC">
        <w:rPr>
          <w:kern w:val="0"/>
        </w:rPr>
        <w:t>icati</w:t>
      </w:r>
      <w:r w:rsidRPr="003453AC">
        <w:rPr>
          <w:spacing w:val="1"/>
          <w:kern w:val="0"/>
        </w:rPr>
        <w:t>o</w:t>
      </w:r>
      <w:r w:rsidRPr="003453AC">
        <w:rPr>
          <w:kern w:val="0"/>
        </w:rPr>
        <w:t>ns (IM</w:t>
      </w:r>
      <w:r w:rsidRPr="003453AC">
        <w:rPr>
          <w:spacing w:val="2"/>
          <w:kern w:val="0"/>
        </w:rPr>
        <w:t>T</w:t>
      </w:r>
      <w:r w:rsidRPr="003453AC">
        <w:rPr>
          <w:kern w:val="0"/>
        </w:rPr>
        <w:t>)</w:t>
      </w:r>
      <w:r w:rsidRPr="003453AC">
        <w:rPr>
          <w:spacing w:val="19"/>
          <w:kern w:val="0"/>
        </w:rPr>
        <w:t xml:space="preserve"> </w:t>
      </w:r>
      <w:r w:rsidRPr="003453AC">
        <w:rPr>
          <w:spacing w:val="-2"/>
          <w:kern w:val="0"/>
        </w:rPr>
        <w:t>i</w:t>
      </w:r>
      <w:r w:rsidRPr="003453AC">
        <w:rPr>
          <w:kern w:val="0"/>
        </w:rPr>
        <w:t>n</w:t>
      </w:r>
      <w:r w:rsidRPr="003453AC">
        <w:rPr>
          <w:spacing w:val="13"/>
          <w:kern w:val="0"/>
        </w:rPr>
        <w:t xml:space="preserve"> </w:t>
      </w:r>
      <w:r w:rsidRPr="003453AC">
        <w:rPr>
          <w:kern w:val="0"/>
        </w:rPr>
        <w:t>acc</w:t>
      </w:r>
      <w:r w:rsidRPr="003453AC">
        <w:rPr>
          <w:spacing w:val="1"/>
          <w:kern w:val="0"/>
        </w:rPr>
        <w:t>o</w:t>
      </w:r>
      <w:r w:rsidRPr="003453AC">
        <w:rPr>
          <w:kern w:val="0"/>
        </w:rPr>
        <w:t>rdance</w:t>
      </w:r>
      <w:r w:rsidRPr="003453AC">
        <w:rPr>
          <w:spacing w:val="26"/>
          <w:kern w:val="0"/>
        </w:rPr>
        <w:t xml:space="preserve"> </w:t>
      </w:r>
      <w:r w:rsidRPr="003453AC">
        <w:rPr>
          <w:spacing w:val="-3"/>
          <w:kern w:val="0"/>
        </w:rPr>
        <w:t>w</w:t>
      </w:r>
      <w:r w:rsidRPr="003453AC">
        <w:rPr>
          <w:kern w:val="0"/>
        </w:rPr>
        <w:t>i</w:t>
      </w:r>
      <w:r w:rsidRPr="003453AC">
        <w:rPr>
          <w:spacing w:val="1"/>
          <w:kern w:val="0"/>
        </w:rPr>
        <w:t>t</w:t>
      </w:r>
      <w:r w:rsidRPr="003453AC">
        <w:rPr>
          <w:kern w:val="0"/>
        </w:rPr>
        <w:t>h</w:t>
      </w:r>
      <w:r w:rsidRPr="003453AC">
        <w:rPr>
          <w:spacing w:val="17"/>
          <w:kern w:val="0"/>
        </w:rPr>
        <w:t xml:space="preserve"> </w:t>
      </w:r>
      <w:r w:rsidRPr="003453AC">
        <w:rPr>
          <w:w w:val="102"/>
          <w:kern w:val="0"/>
        </w:rPr>
        <w:t xml:space="preserve">Resolution </w:t>
      </w:r>
      <w:r w:rsidRPr="003453AC">
        <w:rPr>
          <w:spacing w:val="1"/>
          <w:kern w:val="0"/>
        </w:rPr>
        <w:t>22</w:t>
      </w:r>
      <w:r w:rsidRPr="003453AC">
        <w:rPr>
          <w:kern w:val="0"/>
        </w:rPr>
        <w:t>3</w:t>
      </w:r>
      <w:r w:rsidRPr="003453AC">
        <w:rPr>
          <w:spacing w:val="11"/>
          <w:kern w:val="0"/>
        </w:rPr>
        <w:t xml:space="preserve"> </w:t>
      </w:r>
      <w:r w:rsidRPr="003453AC">
        <w:rPr>
          <w:spacing w:val="1"/>
          <w:kern w:val="0"/>
        </w:rPr>
        <w:t>(</w:t>
      </w:r>
      <w:r w:rsidRPr="003453AC">
        <w:rPr>
          <w:kern w:val="0"/>
        </w:rPr>
        <w:t>Rev</w:t>
      </w:r>
      <w:r w:rsidRPr="003453AC">
        <w:rPr>
          <w:spacing w:val="1"/>
          <w:kern w:val="0"/>
        </w:rPr>
        <w:t>.</w:t>
      </w:r>
      <w:r w:rsidRPr="003453AC">
        <w:rPr>
          <w:kern w:val="0"/>
        </w:rPr>
        <w:t>WRC</w:t>
      </w:r>
      <w:r w:rsidRPr="003453AC">
        <w:rPr>
          <w:spacing w:val="1"/>
          <w:kern w:val="0"/>
        </w:rPr>
        <w:t>-19)</w:t>
      </w:r>
      <w:r w:rsidRPr="003453AC">
        <w:rPr>
          <w:kern w:val="0"/>
        </w:rPr>
        <w:t>.</w:t>
      </w:r>
      <w:r w:rsidRPr="003453AC">
        <w:rPr>
          <w:spacing w:val="23"/>
          <w:kern w:val="0"/>
        </w:rPr>
        <w:t xml:space="preserve">  </w:t>
      </w:r>
      <w:r w:rsidRPr="003453AC">
        <w:rPr>
          <w:spacing w:val="2"/>
          <w:kern w:val="0"/>
        </w:rPr>
        <w:t>T</w:t>
      </w:r>
      <w:r w:rsidRPr="003453AC">
        <w:rPr>
          <w:spacing w:val="-1"/>
          <w:kern w:val="0"/>
        </w:rPr>
        <w:t>h</w:t>
      </w:r>
      <w:r w:rsidRPr="003453AC">
        <w:rPr>
          <w:kern w:val="0"/>
        </w:rPr>
        <w:t>is</w:t>
      </w:r>
      <w:r w:rsidRPr="003453AC">
        <w:rPr>
          <w:spacing w:val="11"/>
          <w:kern w:val="0"/>
        </w:rPr>
        <w:t xml:space="preserve"> </w:t>
      </w:r>
      <w:r w:rsidRPr="003453AC">
        <w:rPr>
          <w:kern w:val="0"/>
        </w:rPr>
        <w:t>ident</w:t>
      </w:r>
      <w:r w:rsidRPr="003453AC">
        <w:rPr>
          <w:spacing w:val="1"/>
          <w:kern w:val="0"/>
        </w:rPr>
        <w:t>i</w:t>
      </w:r>
      <w:r w:rsidRPr="003453AC">
        <w:rPr>
          <w:spacing w:val="-1"/>
          <w:kern w:val="0"/>
        </w:rPr>
        <w:t>f</w:t>
      </w:r>
      <w:r w:rsidRPr="003453AC">
        <w:rPr>
          <w:kern w:val="0"/>
        </w:rPr>
        <w:t>icati</w:t>
      </w:r>
      <w:r w:rsidRPr="003453AC">
        <w:rPr>
          <w:spacing w:val="3"/>
          <w:kern w:val="0"/>
        </w:rPr>
        <w:t>o</w:t>
      </w:r>
      <w:r w:rsidRPr="003453AC">
        <w:rPr>
          <w:kern w:val="0"/>
        </w:rPr>
        <w:t>n</w:t>
      </w:r>
      <w:r w:rsidRPr="003453AC">
        <w:rPr>
          <w:spacing w:val="20"/>
          <w:kern w:val="0"/>
        </w:rPr>
        <w:t xml:space="preserve"> </w:t>
      </w:r>
      <w:r w:rsidRPr="003453AC">
        <w:rPr>
          <w:kern w:val="0"/>
        </w:rPr>
        <w:t>does</w:t>
      </w:r>
      <w:r w:rsidRPr="003453AC">
        <w:rPr>
          <w:spacing w:val="11"/>
          <w:kern w:val="0"/>
        </w:rPr>
        <w:t xml:space="preserve"> </w:t>
      </w:r>
      <w:r w:rsidRPr="003453AC">
        <w:rPr>
          <w:spacing w:val="-1"/>
          <w:kern w:val="0"/>
        </w:rPr>
        <w:t>n</w:t>
      </w:r>
      <w:r w:rsidRPr="003453AC">
        <w:rPr>
          <w:spacing w:val="1"/>
          <w:kern w:val="0"/>
        </w:rPr>
        <w:t>o</w:t>
      </w:r>
      <w:r w:rsidRPr="003453AC">
        <w:rPr>
          <w:kern w:val="0"/>
        </w:rPr>
        <w:t>t</w:t>
      </w:r>
      <w:r w:rsidRPr="003453AC">
        <w:rPr>
          <w:spacing w:val="10"/>
          <w:kern w:val="0"/>
        </w:rPr>
        <w:t xml:space="preserve"> </w:t>
      </w:r>
      <w:r w:rsidRPr="003453AC">
        <w:rPr>
          <w:kern w:val="0"/>
        </w:rPr>
        <w:t>precl</w:t>
      </w:r>
      <w:r w:rsidRPr="003453AC">
        <w:rPr>
          <w:spacing w:val="-1"/>
          <w:kern w:val="0"/>
        </w:rPr>
        <w:t>u</w:t>
      </w:r>
      <w:r w:rsidRPr="003453AC">
        <w:rPr>
          <w:kern w:val="0"/>
        </w:rPr>
        <w:t>de</w:t>
      </w:r>
      <w:r w:rsidRPr="003453AC">
        <w:rPr>
          <w:spacing w:val="17"/>
          <w:kern w:val="0"/>
        </w:rPr>
        <w:t xml:space="preserve"> </w:t>
      </w:r>
      <w:r w:rsidRPr="003453AC">
        <w:rPr>
          <w:kern w:val="0"/>
        </w:rPr>
        <w:t>t</w:t>
      </w:r>
      <w:r w:rsidRPr="003453AC">
        <w:rPr>
          <w:spacing w:val="-1"/>
          <w:kern w:val="0"/>
        </w:rPr>
        <w:t>h</w:t>
      </w:r>
      <w:r w:rsidRPr="003453AC">
        <w:rPr>
          <w:kern w:val="0"/>
        </w:rPr>
        <w:t>e</w:t>
      </w:r>
      <w:r w:rsidRPr="003453AC">
        <w:rPr>
          <w:spacing w:val="10"/>
          <w:kern w:val="0"/>
        </w:rPr>
        <w:t xml:space="preserve"> </w:t>
      </w:r>
      <w:r w:rsidRPr="003453AC">
        <w:rPr>
          <w:kern w:val="0"/>
        </w:rPr>
        <w:t>use</w:t>
      </w:r>
      <w:r w:rsidRPr="003453AC">
        <w:rPr>
          <w:spacing w:val="11"/>
          <w:kern w:val="0"/>
        </w:rPr>
        <w:t xml:space="preserve"> </w:t>
      </w:r>
      <w:r w:rsidRPr="003453AC">
        <w:rPr>
          <w:kern w:val="0"/>
        </w:rPr>
        <w:t>of</w:t>
      </w:r>
      <w:r w:rsidRPr="003453AC">
        <w:rPr>
          <w:spacing w:val="7"/>
          <w:kern w:val="0"/>
        </w:rPr>
        <w:t xml:space="preserve"> </w:t>
      </w:r>
      <w:r w:rsidRPr="003453AC">
        <w:rPr>
          <w:spacing w:val="1"/>
          <w:kern w:val="0"/>
        </w:rPr>
        <w:t>t</w:t>
      </w:r>
      <w:r w:rsidRPr="003453AC">
        <w:rPr>
          <w:spacing w:val="-1"/>
          <w:kern w:val="0"/>
        </w:rPr>
        <w:t>h</w:t>
      </w:r>
      <w:r w:rsidRPr="003453AC">
        <w:rPr>
          <w:kern w:val="0"/>
        </w:rPr>
        <w:t>ese</w:t>
      </w:r>
      <w:r w:rsidRPr="003453AC">
        <w:rPr>
          <w:spacing w:val="14"/>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15"/>
          <w:kern w:val="0"/>
        </w:rPr>
        <w:t xml:space="preserve"> </w:t>
      </w:r>
      <w:r w:rsidRPr="003453AC">
        <w:rPr>
          <w:kern w:val="0"/>
        </w:rPr>
        <w:t>ba</w:t>
      </w:r>
      <w:r w:rsidRPr="003453AC">
        <w:rPr>
          <w:spacing w:val="1"/>
          <w:kern w:val="0"/>
        </w:rPr>
        <w:t>nd</w:t>
      </w:r>
      <w:r w:rsidRPr="003453AC">
        <w:rPr>
          <w:kern w:val="0"/>
        </w:rPr>
        <w:t>s</w:t>
      </w:r>
      <w:r w:rsidRPr="003453AC">
        <w:rPr>
          <w:spacing w:val="14"/>
          <w:kern w:val="0"/>
        </w:rPr>
        <w:t xml:space="preserve"> </w:t>
      </w:r>
      <w:r w:rsidRPr="003453AC">
        <w:rPr>
          <w:kern w:val="0"/>
        </w:rPr>
        <w:t>by</w:t>
      </w:r>
      <w:r w:rsidRPr="003453AC">
        <w:rPr>
          <w:spacing w:val="7"/>
          <w:kern w:val="0"/>
        </w:rPr>
        <w:t xml:space="preserve"> </w:t>
      </w:r>
      <w:r w:rsidRPr="003453AC">
        <w:rPr>
          <w:spacing w:val="2"/>
          <w:kern w:val="0"/>
        </w:rPr>
        <w:t>a</w:t>
      </w:r>
      <w:r w:rsidRPr="003453AC">
        <w:rPr>
          <w:spacing w:val="1"/>
          <w:kern w:val="0"/>
        </w:rPr>
        <w:t>n</w:t>
      </w:r>
      <w:r w:rsidRPr="003453AC">
        <w:rPr>
          <w:kern w:val="0"/>
        </w:rPr>
        <w:t>y</w:t>
      </w:r>
      <w:r w:rsidRPr="003453AC">
        <w:rPr>
          <w:spacing w:val="15"/>
          <w:kern w:val="0"/>
        </w:rPr>
        <w:t xml:space="preserve"> </w:t>
      </w:r>
      <w:r w:rsidRPr="003453AC">
        <w:rPr>
          <w:kern w:val="0"/>
        </w:rPr>
        <w:t>o</w:t>
      </w:r>
      <w:r w:rsidRPr="003453AC">
        <w:rPr>
          <w:spacing w:val="1"/>
          <w:kern w:val="0"/>
        </w:rPr>
        <w:t>t</w:t>
      </w:r>
      <w:r w:rsidRPr="003453AC">
        <w:rPr>
          <w:spacing w:val="-1"/>
          <w:kern w:val="0"/>
        </w:rPr>
        <w:t>h</w:t>
      </w:r>
      <w:r w:rsidRPr="003453AC">
        <w:rPr>
          <w:kern w:val="0"/>
        </w:rPr>
        <w:t>er</w:t>
      </w:r>
      <w:r w:rsidRPr="003453AC">
        <w:rPr>
          <w:spacing w:val="13"/>
          <w:kern w:val="0"/>
        </w:rPr>
        <w:t xml:space="preserve"> </w:t>
      </w:r>
      <w:r w:rsidRPr="003453AC">
        <w:rPr>
          <w:kern w:val="0"/>
        </w:rPr>
        <w:t>a</w:t>
      </w:r>
      <w:r w:rsidRPr="003453AC">
        <w:rPr>
          <w:spacing w:val="1"/>
          <w:kern w:val="0"/>
        </w:rPr>
        <w:t>p</w:t>
      </w:r>
      <w:r w:rsidRPr="003453AC">
        <w:rPr>
          <w:kern w:val="0"/>
        </w:rPr>
        <w:t>plication</w:t>
      </w:r>
      <w:r w:rsidRPr="003453AC">
        <w:rPr>
          <w:spacing w:val="18"/>
          <w:kern w:val="0"/>
        </w:rPr>
        <w:t xml:space="preserve"> </w:t>
      </w:r>
      <w:r w:rsidRPr="003453AC">
        <w:rPr>
          <w:w w:val="102"/>
          <w:kern w:val="0"/>
        </w:rPr>
        <w:t xml:space="preserve">of </w:t>
      </w:r>
      <w:r w:rsidRPr="003453AC">
        <w:rPr>
          <w:kern w:val="0"/>
        </w:rPr>
        <w:t>t</w:t>
      </w:r>
      <w:r w:rsidRPr="003453AC">
        <w:rPr>
          <w:spacing w:val="-1"/>
          <w:kern w:val="0"/>
        </w:rPr>
        <w:t>h</w:t>
      </w:r>
      <w:r w:rsidRPr="003453AC">
        <w:rPr>
          <w:kern w:val="0"/>
        </w:rPr>
        <w:t>e</w:t>
      </w:r>
      <w:r w:rsidRPr="003453AC">
        <w:rPr>
          <w:spacing w:val="9"/>
          <w:kern w:val="0"/>
        </w:rPr>
        <w:t xml:space="preserve"> </w:t>
      </w:r>
      <w:r w:rsidRPr="003453AC">
        <w:rPr>
          <w:kern w:val="0"/>
        </w:rPr>
        <w:t>ser</w:t>
      </w:r>
      <w:r w:rsidRPr="003453AC">
        <w:rPr>
          <w:spacing w:val="-1"/>
          <w:kern w:val="0"/>
        </w:rPr>
        <w:t>v</w:t>
      </w:r>
      <w:r w:rsidRPr="003453AC">
        <w:rPr>
          <w:kern w:val="0"/>
        </w:rPr>
        <w:t>ic</w:t>
      </w:r>
      <w:r w:rsidRPr="003453AC">
        <w:rPr>
          <w:spacing w:val="2"/>
          <w:kern w:val="0"/>
        </w:rPr>
        <w:t>e</w:t>
      </w:r>
      <w:r w:rsidRPr="003453AC">
        <w:rPr>
          <w:kern w:val="0"/>
        </w:rPr>
        <w:t>s</w:t>
      </w:r>
      <w:r w:rsidRPr="003453AC">
        <w:rPr>
          <w:spacing w:val="15"/>
          <w:kern w:val="0"/>
        </w:rPr>
        <w:t xml:space="preserve"> </w:t>
      </w:r>
      <w:r w:rsidRPr="003453AC">
        <w:rPr>
          <w:kern w:val="0"/>
        </w:rPr>
        <w:t>to</w:t>
      </w:r>
      <w:r w:rsidRPr="003453AC">
        <w:rPr>
          <w:spacing w:val="10"/>
          <w:kern w:val="0"/>
        </w:rPr>
        <w:t xml:space="preserve"> </w:t>
      </w:r>
      <w:r w:rsidRPr="003453AC">
        <w:rPr>
          <w:spacing w:val="-2"/>
          <w:kern w:val="0"/>
        </w:rPr>
        <w:t>w</w:t>
      </w:r>
      <w:r w:rsidRPr="003453AC">
        <w:rPr>
          <w:spacing w:val="-1"/>
          <w:kern w:val="0"/>
        </w:rPr>
        <w:t>h</w:t>
      </w:r>
      <w:r w:rsidRPr="003453AC">
        <w:rPr>
          <w:kern w:val="0"/>
        </w:rPr>
        <w:t>i</w:t>
      </w:r>
      <w:r w:rsidRPr="003453AC">
        <w:rPr>
          <w:spacing w:val="2"/>
          <w:kern w:val="0"/>
        </w:rPr>
        <w:t>c</w:t>
      </w:r>
      <w:r w:rsidRPr="003453AC">
        <w:rPr>
          <w:kern w:val="0"/>
        </w:rPr>
        <w:t>h</w:t>
      </w:r>
      <w:r w:rsidRPr="003453AC">
        <w:rPr>
          <w:spacing w:val="12"/>
          <w:kern w:val="0"/>
        </w:rPr>
        <w:t xml:space="preserve"> </w:t>
      </w:r>
      <w:r w:rsidRPr="003453AC">
        <w:rPr>
          <w:kern w:val="0"/>
        </w:rPr>
        <w:t>it</w:t>
      </w:r>
      <w:r w:rsidRPr="003453AC">
        <w:rPr>
          <w:spacing w:val="8"/>
          <w:kern w:val="0"/>
        </w:rPr>
        <w:t xml:space="preserve"> </w:t>
      </w:r>
      <w:r w:rsidRPr="003453AC">
        <w:rPr>
          <w:kern w:val="0"/>
        </w:rPr>
        <w:t>is</w:t>
      </w:r>
      <w:r w:rsidRPr="003453AC">
        <w:rPr>
          <w:spacing w:val="8"/>
          <w:kern w:val="0"/>
        </w:rPr>
        <w:t xml:space="preserve"> </w:t>
      </w:r>
      <w:r w:rsidRPr="003453AC">
        <w:rPr>
          <w:kern w:val="0"/>
        </w:rPr>
        <w:t>allocated</w:t>
      </w:r>
      <w:r w:rsidRPr="003453AC">
        <w:rPr>
          <w:spacing w:val="17"/>
          <w:kern w:val="0"/>
        </w:rPr>
        <w:t xml:space="preserve"> </w:t>
      </w:r>
      <w:r w:rsidRPr="003453AC">
        <w:rPr>
          <w:kern w:val="0"/>
        </w:rPr>
        <w:t>and</w:t>
      </w:r>
      <w:r w:rsidRPr="003453AC">
        <w:rPr>
          <w:spacing w:val="10"/>
          <w:kern w:val="0"/>
        </w:rPr>
        <w:t xml:space="preserve"> </w:t>
      </w:r>
      <w:r w:rsidRPr="003453AC">
        <w:rPr>
          <w:kern w:val="0"/>
        </w:rPr>
        <w:t>does</w:t>
      </w:r>
      <w:r w:rsidRPr="003453AC">
        <w:rPr>
          <w:spacing w:val="11"/>
          <w:kern w:val="0"/>
        </w:rPr>
        <w:t xml:space="preserve"> </w:t>
      </w:r>
      <w:r w:rsidRPr="003453AC">
        <w:rPr>
          <w:spacing w:val="-1"/>
          <w:kern w:val="0"/>
        </w:rPr>
        <w:t>n</w:t>
      </w:r>
      <w:r w:rsidRPr="003453AC">
        <w:rPr>
          <w:spacing w:val="1"/>
          <w:kern w:val="0"/>
        </w:rPr>
        <w:t>o</w:t>
      </w:r>
      <w:r w:rsidRPr="003453AC">
        <w:rPr>
          <w:kern w:val="0"/>
        </w:rPr>
        <w:t>t</w:t>
      </w:r>
      <w:r w:rsidRPr="003453AC">
        <w:rPr>
          <w:spacing w:val="10"/>
          <w:kern w:val="0"/>
        </w:rPr>
        <w:t xml:space="preserve"> </w:t>
      </w:r>
      <w:r w:rsidRPr="003453AC">
        <w:rPr>
          <w:kern w:val="0"/>
        </w:rPr>
        <w:t>establi</w:t>
      </w:r>
      <w:r w:rsidRPr="003453AC">
        <w:rPr>
          <w:spacing w:val="-1"/>
          <w:kern w:val="0"/>
        </w:rPr>
        <w:t>s</w:t>
      </w:r>
      <w:r w:rsidRPr="003453AC">
        <w:rPr>
          <w:kern w:val="0"/>
        </w:rPr>
        <w:t>h</w:t>
      </w:r>
      <w:r w:rsidRPr="003453AC">
        <w:rPr>
          <w:spacing w:val="15"/>
          <w:kern w:val="0"/>
        </w:rPr>
        <w:t xml:space="preserve"> </w:t>
      </w:r>
      <w:r w:rsidRPr="003453AC">
        <w:rPr>
          <w:kern w:val="0"/>
        </w:rPr>
        <w:t>priority</w:t>
      </w:r>
      <w:r w:rsidRPr="003453AC">
        <w:rPr>
          <w:spacing w:val="12"/>
          <w:kern w:val="0"/>
        </w:rPr>
        <w:t xml:space="preserve"> </w:t>
      </w:r>
      <w:r w:rsidRPr="003453AC">
        <w:rPr>
          <w:spacing w:val="1"/>
          <w:kern w:val="0"/>
        </w:rPr>
        <w:t>i</w:t>
      </w:r>
      <w:r w:rsidRPr="003453AC">
        <w:rPr>
          <w:kern w:val="0"/>
        </w:rPr>
        <w:t>n</w:t>
      </w:r>
      <w:r w:rsidRPr="003453AC">
        <w:rPr>
          <w:spacing w:val="8"/>
          <w:kern w:val="0"/>
        </w:rPr>
        <w:t xml:space="preserve"> </w:t>
      </w:r>
      <w:r w:rsidRPr="003453AC">
        <w:rPr>
          <w:kern w:val="0"/>
        </w:rPr>
        <w:t>t</w:t>
      </w:r>
      <w:r w:rsidRPr="003453AC">
        <w:rPr>
          <w:spacing w:val="-1"/>
          <w:kern w:val="0"/>
        </w:rPr>
        <w:t>h</w:t>
      </w:r>
      <w:r w:rsidRPr="003453AC">
        <w:rPr>
          <w:kern w:val="0"/>
        </w:rPr>
        <w:t>e</w:t>
      </w:r>
      <w:r w:rsidRPr="003453AC">
        <w:rPr>
          <w:spacing w:val="9"/>
          <w:kern w:val="0"/>
        </w:rPr>
        <w:t xml:space="preserve"> </w:t>
      </w:r>
      <w:r w:rsidRPr="003453AC">
        <w:rPr>
          <w:kern w:val="0"/>
        </w:rPr>
        <w:t>Ra</w:t>
      </w:r>
      <w:r w:rsidRPr="003453AC">
        <w:rPr>
          <w:spacing w:val="1"/>
          <w:kern w:val="0"/>
        </w:rPr>
        <w:t>d</w:t>
      </w:r>
      <w:r w:rsidRPr="003453AC">
        <w:rPr>
          <w:kern w:val="0"/>
        </w:rPr>
        <w:t>io</w:t>
      </w:r>
      <w:r w:rsidRPr="003453AC">
        <w:rPr>
          <w:spacing w:val="13"/>
          <w:kern w:val="0"/>
        </w:rPr>
        <w:t xml:space="preserve"> </w:t>
      </w:r>
      <w:r w:rsidRPr="003453AC">
        <w:rPr>
          <w:kern w:val="0"/>
        </w:rPr>
        <w:t>R</w:t>
      </w:r>
      <w:r w:rsidRPr="003453AC">
        <w:rPr>
          <w:spacing w:val="2"/>
          <w:kern w:val="0"/>
        </w:rPr>
        <w:t>e</w:t>
      </w:r>
      <w:r w:rsidRPr="003453AC">
        <w:rPr>
          <w:spacing w:val="-1"/>
          <w:kern w:val="0"/>
        </w:rPr>
        <w:t>g</w:t>
      </w:r>
      <w:r w:rsidRPr="003453AC">
        <w:rPr>
          <w:spacing w:val="1"/>
          <w:kern w:val="0"/>
        </w:rPr>
        <w:t>u</w:t>
      </w:r>
      <w:r w:rsidRPr="003453AC">
        <w:rPr>
          <w:kern w:val="0"/>
        </w:rPr>
        <w:t>lati</w:t>
      </w:r>
      <w:r w:rsidRPr="003453AC">
        <w:rPr>
          <w:spacing w:val="2"/>
          <w:kern w:val="0"/>
        </w:rPr>
        <w:t>o</w:t>
      </w:r>
      <w:r w:rsidRPr="003453AC">
        <w:rPr>
          <w:spacing w:val="-1"/>
          <w:kern w:val="0"/>
        </w:rPr>
        <w:t>n</w:t>
      </w:r>
      <w:r w:rsidRPr="003453AC">
        <w:rPr>
          <w:kern w:val="0"/>
        </w:rPr>
        <w:t>s.</w:t>
      </w:r>
      <w:r w:rsidRPr="003453AC">
        <w:rPr>
          <w:spacing w:val="20"/>
          <w:kern w:val="0"/>
        </w:rPr>
        <w:t xml:space="preserve">  </w:t>
      </w:r>
      <w:r w:rsidRPr="003453AC">
        <w:rPr>
          <w:spacing w:val="2"/>
          <w:kern w:val="0"/>
        </w:rPr>
        <w:t>T</w:t>
      </w:r>
      <w:r w:rsidRPr="003453AC">
        <w:rPr>
          <w:spacing w:val="-1"/>
          <w:kern w:val="0"/>
        </w:rPr>
        <w:t>h</w:t>
      </w:r>
      <w:r w:rsidRPr="003453AC">
        <w:rPr>
          <w:kern w:val="0"/>
        </w:rPr>
        <w:t>e</w:t>
      </w:r>
      <w:r w:rsidRPr="003453AC">
        <w:rPr>
          <w:spacing w:val="10"/>
          <w:kern w:val="0"/>
        </w:rPr>
        <w:t xml:space="preserve"> </w:t>
      </w:r>
      <w:r w:rsidRPr="003453AC">
        <w:rPr>
          <w:spacing w:val="-1"/>
          <w:kern w:val="0"/>
        </w:rPr>
        <w:t>u</w:t>
      </w:r>
      <w:r w:rsidRPr="003453AC">
        <w:rPr>
          <w:kern w:val="0"/>
        </w:rPr>
        <w:t>se</w:t>
      </w:r>
      <w:r w:rsidRPr="003453AC">
        <w:rPr>
          <w:spacing w:val="10"/>
          <w:kern w:val="0"/>
        </w:rPr>
        <w:t xml:space="preserve"> </w:t>
      </w:r>
      <w:r w:rsidRPr="003453AC">
        <w:rPr>
          <w:kern w:val="0"/>
        </w:rPr>
        <w:t>of</w:t>
      </w:r>
      <w:r w:rsidRPr="003453AC">
        <w:rPr>
          <w:spacing w:val="7"/>
          <w:kern w:val="0"/>
        </w:rPr>
        <w:t xml:space="preserve"> </w:t>
      </w:r>
      <w:r w:rsidRPr="003453AC">
        <w:rPr>
          <w:kern w:val="0"/>
        </w:rPr>
        <w:t>IMT</w:t>
      </w:r>
      <w:r w:rsidRPr="003453AC">
        <w:rPr>
          <w:spacing w:val="14"/>
          <w:kern w:val="0"/>
        </w:rPr>
        <w:t xml:space="preserve"> </w:t>
      </w:r>
      <w:r w:rsidRPr="003453AC">
        <w:rPr>
          <w:kern w:val="0"/>
        </w:rPr>
        <w:t>statio</w:t>
      </w:r>
      <w:r w:rsidRPr="003453AC">
        <w:rPr>
          <w:spacing w:val="-1"/>
          <w:kern w:val="0"/>
        </w:rPr>
        <w:t>n</w:t>
      </w:r>
      <w:r w:rsidRPr="003453AC">
        <w:rPr>
          <w:kern w:val="0"/>
        </w:rPr>
        <w:t>s</w:t>
      </w:r>
      <w:r w:rsidRPr="003453AC">
        <w:rPr>
          <w:spacing w:val="15"/>
          <w:kern w:val="0"/>
        </w:rPr>
        <w:t xml:space="preserve"> </w:t>
      </w:r>
      <w:r w:rsidRPr="003453AC">
        <w:rPr>
          <w:w w:val="102"/>
          <w:kern w:val="0"/>
        </w:rPr>
        <w:t xml:space="preserve">is </w:t>
      </w:r>
      <w:r w:rsidRPr="003453AC">
        <w:rPr>
          <w:kern w:val="0"/>
        </w:rPr>
        <w:t>s</w:t>
      </w:r>
      <w:r w:rsidRPr="003453AC">
        <w:rPr>
          <w:spacing w:val="-1"/>
          <w:kern w:val="0"/>
        </w:rPr>
        <w:t>u</w:t>
      </w:r>
      <w:r w:rsidRPr="003453AC">
        <w:rPr>
          <w:kern w:val="0"/>
        </w:rPr>
        <w:t>b</w:t>
      </w:r>
      <w:r w:rsidRPr="003453AC">
        <w:rPr>
          <w:spacing w:val="1"/>
          <w:kern w:val="0"/>
        </w:rPr>
        <w:t>j</w:t>
      </w:r>
      <w:r w:rsidRPr="003453AC">
        <w:rPr>
          <w:kern w:val="0"/>
        </w:rPr>
        <w:t>ect</w:t>
      </w:r>
      <w:r w:rsidRPr="003453AC">
        <w:rPr>
          <w:spacing w:val="34"/>
          <w:kern w:val="0"/>
        </w:rPr>
        <w:t xml:space="preserve"> </w:t>
      </w:r>
      <w:r w:rsidRPr="003453AC">
        <w:rPr>
          <w:kern w:val="0"/>
        </w:rPr>
        <w:t>to</w:t>
      </w:r>
      <w:r w:rsidRPr="003453AC">
        <w:rPr>
          <w:spacing w:val="28"/>
          <w:kern w:val="0"/>
        </w:rPr>
        <w:t xml:space="preserve"> </w:t>
      </w:r>
      <w:r w:rsidRPr="003453AC">
        <w:rPr>
          <w:kern w:val="0"/>
        </w:rPr>
        <w:t>agree</w:t>
      </w:r>
      <w:r w:rsidRPr="003453AC">
        <w:rPr>
          <w:spacing w:val="-3"/>
          <w:kern w:val="0"/>
        </w:rPr>
        <w:t>m</w:t>
      </w:r>
      <w:r w:rsidRPr="003453AC">
        <w:rPr>
          <w:spacing w:val="2"/>
          <w:kern w:val="0"/>
        </w:rPr>
        <w:t>e</w:t>
      </w:r>
      <w:r w:rsidRPr="003453AC">
        <w:rPr>
          <w:spacing w:val="-1"/>
          <w:kern w:val="0"/>
        </w:rPr>
        <w:t>n</w:t>
      </w:r>
      <w:r w:rsidRPr="003453AC">
        <w:rPr>
          <w:kern w:val="0"/>
        </w:rPr>
        <w:t>t obtai</w:t>
      </w:r>
      <w:r w:rsidRPr="003453AC">
        <w:rPr>
          <w:spacing w:val="-1"/>
          <w:kern w:val="0"/>
        </w:rPr>
        <w:t>n</w:t>
      </w:r>
      <w:r w:rsidRPr="003453AC">
        <w:rPr>
          <w:spacing w:val="2"/>
          <w:kern w:val="0"/>
        </w:rPr>
        <w:t>e</w:t>
      </w:r>
      <w:r w:rsidRPr="003453AC">
        <w:rPr>
          <w:kern w:val="0"/>
        </w:rPr>
        <w:t>d</w:t>
      </w:r>
      <w:r w:rsidRPr="003453AC">
        <w:rPr>
          <w:spacing w:val="1"/>
          <w:kern w:val="0"/>
        </w:rPr>
        <w:t xml:space="preserve"> </w:t>
      </w:r>
      <w:r w:rsidRPr="003453AC">
        <w:rPr>
          <w:spacing w:val="-1"/>
          <w:kern w:val="0"/>
        </w:rPr>
        <w:t>un</w:t>
      </w:r>
      <w:r w:rsidRPr="003453AC">
        <w:rPr>
          <w:spacing w:val="1"/>
          <w:kern w:val="0"/>
        </w:rPr>
        <w:t>d</w:t>
      </w:r>
      <w:r w:rsidRPr="003453AC">
        <w:rPr>
          <w:kern w:val="0"/>
        </w:rPr>
        <w:t>er N</w:t>
      </w:r>
      <w:r w:rsidRPr="003453AC">
        <w:rPr>
          <w:spacing w:val="1"/>
          <w:kern w:val="0"/>
        </w:rPr>
        <w:t>o</w:t>
      </w:r>
      <w:r w:rsidRPr="003453AC">
        <w:rPr>
          <w:kern w:val="0"/>
        </w:rPr>
        <w:t>.</w:t>
      </w:r>
      <w:r w:rsidRPr="003453AC">
        <w:rPr>
          <w:spacing w:val="8"/>
          <w:kern w:val="0"/>
        </w:rPr>
        <w:t xml:space="preserve"> </w:t>
      </w:r>
      <w:r w:rsidRPr="003453AC">
        <w:rPr>
          <w:spacing w:val="1"/>
          <w:kern w:val="0"/>
        </w:rPr>
        <w:t>9</w:t>
      </w:r>
      <w:r w:rsidRPr="003453AC">
        <w:rPr>
          <w:spacing w:val="-1"/>
          <w:kern w:val="0"/>
        </w:rPr>
        <w:t>.</w:t>
      </w:r>
      <w:r w:rsidRPr="003453AC">
        <w:rPr>
          <w:spacing w:val="1"/>
          <w:kern w:val="0"/>
        </w:rPr>
        <w:t>2</w:t>
      </w:r>
      <w:r w:rsidRPr="003453AC">
        <w:rPr>
          <w:kern w:val="0"/>
        </w:rPr>
        <w:t>1</w:t>
      </w:r>
      <w:r w:rsidRPr="003453AC">
        <w:rPr>
          <w:spacing w:val="32"/>
          <w:kern w:val="0"/>
        </w:rPr>
        <w:t xml:space="preserve"> </w:t>
      </w:r>
      <w:r w:rsidRPr="003453AC">
        <w:rPr>
          <w:spacing w:val="-3"/>
          <w:kern w:val="0"/>
        </w:rPr>
        <w:t>w</w:t>
      </w:r>
      <w:r w:rsidRPr="003453AC">
        <w:rPr>
          <w:kern w:val="0"/>
        </w:rPr>
        <w:t>i</w:t>
      </w:r>
      <w:r w:rsidRPr="003453AC">
        <w:rPr>
          <w:spacing w:val="1"/>
          <w:kern w:val="0"/>
        </w:rPr>
        <w:t>t</w:t>
      </w:r>
      <w:r w:rsidRPr="003453AC">
        <w:rPr>
          <w:kern w:val="0"/>
        </w:rPr>
        <w:t>h</w:t>
      </w:r>
      <w:r w:rsidRPr="003453AC">
        <w:rPr>
          <w:spacing w:val="30"/>
          <w:kern w:val="0"/>
        </w:rPr>
        <w:t xml:space="preserve"> </w:t>
      </w:r>
      <w:r w:rsidRPr="003453AC">
        <w:rPr>
          <w:kern w:val="0"/>
        </w:rPr>
        <w:t>respect</w:t>
      </w:r>
      <w:r w:rsidRPr="003453AC">
        <w:rPr>
          <w:spacing w:val="34"/>
          <w:kern w:val="0"/>
        </w:rPr>
        <w:t xml:space="preserve"> </w:t>
      </w:r>
      <w:r w:rsidRPr="003453AC">
        <w:rPr>
          <w:kern w:val="0"/>
        </w:rPr>
        <w:t>to</w:t>
      </w:r>
      <w:r w:rsidRPr="003453AC">
        <w:rPr>
          <w:spacing w:val="28"/>
          <w:kern w:val="0"/>
        </w:rPr>
        <w:t xml:space="preserve"> </w:t>
      </w:r>
      <w:r w:rsidRPr="003453AC">
        <w:rPr>
          <w:kern w:val="0"/>
        </w:rPr>
        <w:t>t</w:t>
      </w:r>
      <w:r w:rsidRPr="003453AC">
        <w:rPr>
          <w:spacing w:val="-1"/>
          <w:kern w:val="0"/>
        </w:rPr>
        <w:t>h</w:t>
      </w:r>
      <w:r w:rsidRPr="003453AC">
        <w:rPr>
          <w:kern w:val="0"/>
        </w:rPr>
        <w:t>e</w:t>
      </w:r>
      <w:r w:rsidRPr="003453AC">
        <w:rPr>
          <w:spacing w:val="29"/>
          <w:kern w:val="0"/>
        </w:rPr>
        <w:t xml:space="preserve"> </w:t>
      </w:r>
      <w:r w:rsidRPr="003453AC">
        <w:rPr>
          <w:kern w:val="0"/>
        </w:rPr>
        <w:lastRenderedPageBreak/>
        <w:t>aero</w:t>
      </w:r>
      <w:r w:rsidRPr="003453AC">
        <w:rPr>
          <w:spacing w:val="-1"/>
          <w:kern w:val="0"/>
        </w:rPr>
        <w:t>n</w:t>
      </w:r>
      <w:r w:rsidRPr="003453AC">
        <w:rPr>
          <w:kern w:val="0"/>
        </w:rPr>
        <w:t xml:space="preserve">autical </w:t>
      </w:r>
      <w:r w:rsidRPr="003453AC">
        <w:rPr>
          <w:spacing w:val="-3"/>
          <w:kern w:val="0"/>
        </w:rPr>
        <w:t>m</w:t>
      </w:r>
      <w:r w:rsidRPr="003453AC">
        <w:rPr>
          <w:kern w:val="0"/>
        </w:rPr>
        <w:t>obile</w:t>
      </w:r>
      <w:r w:rsidRPr="003453AC">
        <w:rPr>
          <w:spacing w:val="35"/>
          <w:kern w:val="0"/>
        </w:rPr>
        <w:t xml:space="preserve"> </w:t>
      </w:r>
      <w:r w:rsidRPr="003453AC">
        <w:rPr>
          <w:kern w:val="0"/>
        </w:rPr>
        <w:t>ser</w:t>
      </w:r>
      <w:r w:rsidRPr="003453AC">
        <w:rPr>
          <w:spacing w:val="-1"/>
          <w:kern w:val="0"/>
        </w:rPr>
        <w:t>v</w:t>
      </w:r>
      <w:r w:rsidRPr="003453AC">
        <w:rPr>
          <w:kern w:val="0"/>
        </w:rPr>
        <w:t>ice</w:t>
      </w:r>
      <w:r w:rsidRPr="003453AC">
        <w:rPr>
          <w:spacing w:val="34"/>
          <w:kern w:val="0"/>
        </w:rPr>
        <w:t xml:space="preserve"> </w:t>
      </w:r>
      <w:r w:rsidRPr="003453AC">
        <w:rPr>
          <w:kern w:val="0"/>
        </w:rPr>
        <w:t>used</w:t>
      </w:r>
      <w:r w:rsidRPr="003453AC">
        <w:rPr>
          <w:spacing w:val="31"/>
          <w:kern w:val="0"/>
        </w:rPr>
        <w:t xml:space="preserve"> </w:t>
      </w:r>
      <w:r w:rsidRPr="003453AC">
        <w:rPr>
          <w:spacing w:val="-1"/>
          <w:kern w:val="0"/>
        </w:rPr>
        <w:t>f</w:t>
      </w:r>
      <w:r w:rsidRPr="003453AC">
        <w:rPr>
          <w:spacing w:val="1"/>
          <w:kern w:val="0"/>
        </w:rPr>
        <w:t>o</w:t>
      </w:r>
      <w:r w:rsidRPr="003453AC">
        <w:rPr>
          <w:kern w:val="0"/>
        </w:rPr>
        <w:t>r</w:t>
      </w:r>
      <w:r w:rsidRPr="003453AC">
        <w:rPr>
          <w:spacing w:val="29"/>
          <w:kern w:val="0"/>
        </w:rPr>
        <w:t xml:space="preserve"> </w:t>
      </w:r>
      <w:r w:rsidRPr="003453AC">
        <w:rPr>
          <w:w w:val="102"/>
          <w:kern w:val="0"/>
        </w:rPr>
        <w:t>aero</w:t>
      </w:r>
      <w:r w:rsidRPr="003453AC">
        <w:rPr>
          <w:spacing w:val="-1"/>
          <w:w w:val="102"/>
          <w:kern w:val="0"/>
        </w:rPr>
        <w:t>n</w:t>
      </w:r>
      <w:r w:rsidRPr="003453AC">
        <w:rPr>
          <w:w w:val="102"/>
          <w:kern w:val="0"/>
        </w:rPr>
        <w:t>auti</w:t>
      </w:r>
      <w:r w:rsidRPr="003453AC">
        <w:rPr>
          <w:spacing w:val="5"/>
          <w:w w:val="102"/>
          <w:kern w:val="0"/>
        </w:rPr>
        <w:t>c</w:t>
      </w:r>
      <w:r w:rsidRPr="003453AC">
        <w:rPr>
          <w:w w:val="102"/>
          <w:kern w:val="0"/>
        </w:rPr>
        <w:t xml:space="preserve">al </w:t>
      </w:r>
      <w:r w:rsidRPr="003453AC">
        <w:rPr>
          <w:kern w:val="0"/>
        </w:rPr>
        <w:t>tel</w:t>
      </w:r>
      <w:r w:rsidRPr="003453AC">
        <w:rPr>
          <w:spacing w:val="2"/>
          <w:kern w:val="0"/>
        </w:rPr>
        <w:t>e</w:t>
      </w:r>
      <w:r w:rsidRPr="003453AC">
        <w:rPr>
          <w:spacing w:val="-3"/>
          <w:kern w:val="0"/>
        </w:rPr>
        <w:t>m</w:t>
      </w:r>
      <w:r w:rsidRPr="003453AC">
        <w:rPr>
          <w:kern w:val="0"/>
        </w:rPr>
        <w:t>et</w:t>
      </w:r>
      <w:r w:rsidRPr="003453AC">
        <w:rPr>
          <w:spacing w:val="2"/>
          <w:kern w:val="0"/>
        </w:rPr>
        <w:t>r</w:t>
      </w:r>
      <w:r w:rsidRPr="003453AC">
        <w:rPr>
          <w:kern w:val="0"/>
        </w:rPr>
        <w:t>y</w:t>
      </w:r>
      <w:r w:rsidRPr="003453AC">
        <w:rPr>
          <w:spacing w:val="11"/>
          <w:kern w:val="0"/>
        </w:rPr>
        <w:t xml:space="preserve"> </w:t>
      </w:r>
      <w:r w:rsidRPr="003453AC">
        <w:rPr>
          <w:kern w:val="0"/>
        </w:rPr>
        <w:t>in</w:t>
      </w:r>
      <w:r w:rsidRPr="003453AC">
        <w:rPr>
          <w:spacing w:val="2"/>
          <w:kern w:val="0"/>
        </w:rPr>
        <w:t xml:space="preserve"> </w:t>
      </w:r>
      <w:r w:rsidRPr="003453AC">
        <w:rPr>
          <w:kern w:val="0"/>
        </w:rPr>
        <w:t>acc</w:t>
      </w:r>
      <w:r w:rsidRPr="003453AC">
        <w:rPr>
          <w:spacing w:val="1"/>
          <w:kern w:val="0"/>
        </w:rPr>
        <w:t>o</w:t>
      </w:r>
      <w:r w:rsidRPr="003453AC">
        <w:rPr>
          <w:kern w:val="0"/>
        </w:rPr>
        <w:t>rdance</w:t>
      </w:r>
      <w:r w:rsidRPr="003453AC">
        <w:rPr>
          <w:spacing w:val="16"/>
          <w:kern w:val="0"/>
        </w:rPr>
        <w:t xml:space="preserve"> </w:t>
      </w:r>
      <w:r w:rsidRPr="003453AC">
        <w:rPr>
          <w:spacing w:val="-2"/>
          <w:kern w:val="0"/>
        </w:rPr>
        <w:t>w</w:t>
      </w:r>
      <w:r w:rsidRPr="003453AC">
        <w:rPr>
          <w:kern w:val="0"/>
        </w:rPr>
        <w:t>i</w:t>
      </w:r>
      <w:r w:rsidRPr="003453AC">
        <w:rPr>
          <w:spacing w:val="1"/>
          <w:kern w:val="0"/>
        </w:rPr>
        <w:t>t</w:t>
      </w:r>
      <w:r w:rsidRPr="003453AC">
        <w:rPr>
          <w:kern w:val="0"/>
        </w:rPr>
        <w:t>h</w:t>
      </w:r>
      <w:r w:rsidRPr="003453AC">
        <w:rPr>
          <w:spacing w:val="7"/>
          <w:kern w:val="0"/>
        </w:rPr>
        <w:t xml:space="preserve"> </w:t>
      </w:r>
      <w:r w:rsidRPr="003453AC">
        <w:rPr>
          <w:spacing w:val="1"/>
          <w:kern w:val="0"/>
        </w:rPr>
        <w:t>paragraph (b)(342) of this section</w:t>
      </w:r>
      <w:r w:rsidRPr="003453AC">
        <w:rPr>
          <w:kern w:val="0"/>
        </w:rPr>
        <w:t>.</w:t>
      </w:r>
    </w:p>
    <w:p w14:paraId="1661C6B4" w14:textId="77777777" w:rsidR="00705652" w:rsidRPr="003453AC" w:rsidRDefault="00705652" w:rsidP="00705652">
      <w:pPr>
        <w:tabs>
          <w:tab w:val="left" w:pos="828"/>
        </w:tabs>
        <w:spacing w:after="220"/>
        <w:ind w:firstLine="720"/>
        <w:rPr>
          <w:kern w:val="0"/>
        </w:rPr>
      </w:pPr>
      <w:r w:rsidRPr="003453AC">
        <w:rPr>
          <w:spacing w:val="1"/>
          <w:kern w:val="0"/>
        </w:rPr>
        <w:t>(ii)  5.34</w:t>
      </w:r>
      <w:r w:rsidRPr="003453AC">
        <w:rPr>
          <w:spacing w:val="-1"/>
          <w:kern w:val="0"/>
        </w:rPr>
        <w:t>1</w:t>
      </w:r>
      <w:r w:rsidRPr="003453AC">
        <w:rPr>
          <w:kern w:val="0"/>
        </w:rPr>
        <w:t>B  In</w:t>
      </w:r>
      <w:r w:rsidRPr="003453AC">
        <w:rPr>
          <w:spacing w:val="27"/>
          <w:kern w:val="0"/>
        </w:rPr>
        <w:t xml:space="preserve"> </w:t>
      </w:r>
      <w:r w:rsidRPr="003453AC">
        <w:rPr>
          <w:kern w:val="0"/>
        </w:rPr>
        <w:t>Regi</w:t>
      </w:r>
      <w:r w:rsidRPr="003453AC">
        <w:rPr>
          <w:spacing w:val="2"/>
          <w:kern w:val="0"/>
        </w:rPr>
        <w:t>o</w:t>
      </w:r>
      <w:r w:rsidRPr="003453AC">
        <w:rPr>
          <w:kern w:val="0"/>
        </w:rPr>
        <w:t>n</w:t>
      </w:r>
      <w:r w:rsidRPr="003453AC">
        <w:rPr>
          <w:spacing w:val="9"/>
          <w:kern w:val="0"/>
        </w:rPr>
        <w:t xml:space="preserve"> </w:t>
      </w:r>
      <w:r w:rsidRPr="003453AC">
        <w:rPr>
          <w:kern w:val="0"/>
        </w:rPr>
        <w:t>2,</w:t>
      </w:r>
      <w:r w:rsidRPr="003453AC">
        <w:rPr>
          <w:spacing w:val="27"/>
          <w:kern w:val="0"/>
        </w:rPr>
        <w:t xml:space="preserve"> </w:t>
      </w:r>
      <w:r w:rsidRPr="003453AC">
        <w:rPr>
          <w:kern w:val="0"/>
        </w:rPr>
        <w:t>t</w:t>
      </w:r>
      <w:r w:rsidRPr="003453AC">
        <w:rPr>
          <w:spacing w:val="-1"/>
          <w:kern w:val="0"/>
        </w:rPr>
        <w:t>h</w:t>
      </w:r>
      <w:r w:rsidRPr="003453AC">
        <w:rPr>
          <w:kern w:val="0"/>
        </w:rPr>
        <w:t>e</w:t>
      </w:r>
      <w:r w:rsidRPr="003453AC">
        <w:rPr>
          <w:spacing w:val="29"/>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34"/>
          <w:kern w:val="0"/>
        </w:rPr>
        <w:t xml:space="preserve"> </w:t>
      </w:r>
      <w:r w:rsidRPr="003453AC">
        <w:rPr>
          <w:kern w:val="0"/>
        </w:rPr>
        <w:t>band</w:t>
      </w:r>
      <w:r w:rsidRPr="003453AC">
        <w:rPr>
          <w:spacing w:val="31"/>
          <w:kern w:val="0"/>
        </w:rPr>
        <w:t xml:space="preserve"> </w:t>
      </w:r>
      <w:r w:rsidRPr="003453AC">
        <w:rPr>
          <w:kern w:val="0"/>
        </w:rPr>
        <w:t>14</w:t>
      </w:r>
      <w:r w:rsidRPr="003453AC">
        <w:rPr>
          <w:spacing w:val="-1"/>
          <w:kern w:val="0"/>
        </w:rPr>
        <w:t>2</w:t>
      </w:r>
      <w:r w:rsidRPr="003453AC">
        <w:rPr>
          <w:spacing w:val="1"/>
          <w:kern w:val="0"/>
        </w:rPr>
        <w:t>7</w:t>
      </w:r>
      <w:r w:rsidRPr="003453AC">
        <w:rPr>
          <w:spacing w:val="-1"/>
          <w:kern w:val="0"/>
        </w:rPr>
        <w:t>-</w:t>
      </w:r>
      <w:r w:rsidRPr="003453AC">
        <w:rPr>
          <w:kern w:val="0"/>
        </w:rPr>
        <w:t>1</w:t>
      </w:r>
      <w:r w:rsidRPr="003453AC">
        <w:rPr>
          <w:spacing w:val="1"/>
          <w:kern w:val="0"/>
        </w:rPr>
        <w:t>51</w:t>
      </w:r>
      <w:r w:rsidRPr="003453AC">
        <w:rPr>
          <w:kern w:val="0"/>
        </w:rPr>
        <w:t>8</w:t>
      </w:r>
      <w:r w:rsidRPr="003453AC">
        <w:rPr>
          <w:spacing w:val="6"/>
          <w:kern w:val="0"/>
        </w:rPr>
        <w:t xml:space="preserve"> </w:t>
      </w:r>
      <w:r w:rsidRPr="003453AC">
        <w:rPr>
          <w:kern w:val="0"/>
        </w:rPr>
        <w:t>MHz</w:t>
      </w:r>
      <w:r w:rsidRPr="003453AC">
        <w:rPr>
          <w:spacing w:val="30"/>
          <w:kern w:val="0"/>
        </w:rPr>
        <w:t xml:space="preserve"> </w:t>
      </w:r>
      <w:r w:rsidRPr="003453AC">
        <w:rPr>
          <w:kern w:val="0"/>
        </w:rPr>
        <w:t>is</w:t>
      </w:r>
      <w:r w:rsidRPr="003453AC">
        <w:rPr>
          <w:spacing w:val="27"/>
          <w:kern w:val="0"/>
        </w:rPr>
        <w:t xml:space="preserve"> </w:t>
      </w:r>
      <w:r w:rsidRPr="003453AC">
        <w:rPr>
          <w:kern w:val="0"/>
        </w:rPr>
        <w:t>identi</w:t>
      </w:r>
      <w:r w:rsidRPr="003453AC">
        <w:rPr>
          <w:spacing w:val="-1"/>
          <w:kern w:val="0"/>
        </w:rPr>
        <w:t>f</w:t>
      </w:r>
      <w:r w:rsidRPr="003453AC">
        <w:rPr>
          <w:kern w:val="0"/>
        </w:rPr>
        <w:t xml:space="preserve">ied </w:t>
      </w:r>
      <w:r w:rsidRPr="003453AC">
        <w:rPr>
          <w:spacing w:val="-1"/>
          <w:kern w:val="0"/>
        </w:rPr>
        <w:t>f</w:t>
      </w:r>
      <w:r w:rsidRPr="003453AC">
        <w:rPr>
          <w:spacing w:val="1"/>
          <w:kern w:val="0"/>
        </w:rPr>
        <w:t>o</w:t>
      </w:r>
      <w:r w:rsidRPr="003453AC">
        <w:rPr>
          <w:kern w:val="0"/>
        </w:rPr>
        <w:t>r</w:t>
      </w:r>
      <w:r w:rsidRPr="003453AC">
        <w:rPr>
          <w:spacing w:val="28"/>
          <w:kern w:val="0"/>
        </w:rPr>
        <w:t xml:space="preserve"> </w:t>
      </w:r>
      <w:r w:rsidRPr="003453AC">
        <w:rPr>
          <w:spacing w:val="-1"/>
          <w:kern w:val="0"/>
        </w:rPr>
        <w:t>u</w:t>
      </w:r>
      <w:r w:rsidRPr="003453AC">
        <w:rPr>
          <w:kern w:val="0"/>
        </w:rPr>
        <w:t>se</w:t>
      </w:r>
      <w:r w:rsidRPr="003453AC">
        <w:rPr>
          <w:spacing w:val="30"/>
          <w:kern w:val="0"/>
        </w:rPr>
        <w:t xml:space="preserve"> </w:t>
      </w:r>
      <w:r w:rsidRPr="003453AC">
        <w:rPr>
          <w:spacing w:val="2"/>
          <w:kern w:val="0"/>
        </w:rPr>
        <w:t>b</w:t>
      </w:r>
      <w:r w:rsidRPr="003453AC">
        <w:rPr>
          <w:kern w:val="0"/>
        </w:rPr>
        <w:t>y</w:t>
      </w:r>
      <w:r w:rsidRPr="003453AC">
        <w:rPr>
          <w:spacing w:val="26"/>
          <w:kern w:val="0"/>
        </w:rPr>
        <w:t xml:space="preserve"> </w:t>
      </w:r>
      <w:r w:rsidRPr="003453AC">
        <w:rPr>
          <w:kern w:val="0"/>
        </w:rPr>
        <w:t>a</w:t>
      </w:r>
      <w:r w:rsidRPr="003453AC">
        <w:rPr>
          <w:spacing w:val="3"/>
          <w:kern w:val="0"/>
        </w:rPr>
        <w:t>d</w:t>
      </w:r>
      <w:r w:rsidRPr="003453AC">
        <w:rPr>
          <w:spacing w:val="-3"/>
          <w:kern w:val="0"/>
        </w:rPr>
        <w:t>m</w:t>
      </w:r>
      <w:r w:rsidRPr="003453AC">
        <w:rPr>
          <w:spacing w:val="1"/>
          <w:kern w:val="0"/>
        </w:rPr>
        <w:t>i</w:t>
      </w:r>
      <w:r w:rsidRPr="003453AC">
        <w:rPr>
          <w:spacing w:val="-1"/>
          <w:kern w:val="0"/>
        </w:rPr>
        <w:t>n</w:t>
      </w:r>
      <w:r w:rsidRPr="003453AC">
        <w:rPr>
          <w:spacing w:val="1"/>
          <w:kern w:val="0"/>
        </w:rPr>
        <w:t>i</w:t>
      </w:r>
      <w:r w:rsidRPr="003453AC">
        <w:rPr>
          <w:kern w:val="0"/>
        </w:rPr>
        <w:t>strat</w:t>
      </w:r>
      <w:r w:rsidRPr="003453AC">
        <w:rPr>
          <w:spacing w:val="2"/>
          <w:kern w:val="0"/>
        </w:rPr>
        <w:t>i</w:t>
      </w:r>
      <w:r w:rsidRPr="003453AC">
        <w:rPr>
          <w:kern w:val="0"/>
        </w:rPr>
        <w:t>o</w:t>
      </w:r>
      <w:r w:rsidRPr="003453AC">
        <w:rPr>
          <w:spacing w:val="-1"/>
          <w:kern w:val="0"/>
        </w:rPr>
        <w:t>n</w:t>
      </w:r>
      <w:r w:rsidRPr="003453AC">
        <w:rPr>
          <w:kern w:val="0"/>
        </w:rPr>
        <w:t>s</w:t>
      </w:r>
      <w:r w:rsidRPr="003453AC">
        <w:rPr>
          <w:spacing w:val="9"/>
          <w:kern w:val="0"/>
        </w:rPr>
        <w:t xml:space="preserve"> </w:t>
      </w:r>
      <w:r w:rsidRPr="003453AC">
        <w:rPr>
          <w:spacing w:val="-2"/>
          <w:kern w:val="0"/>
        </w:rPr>
        <w:t>w</w:t>
      </w:r>
      <w:r w:rsidRPr="003453AC">
        <w:rPr>
          <w:kern w:val="0"/>
        </w:rPr>
        <w:t>i</w:t>
      </w:r>
      <w:r w:rsidRPr="003453AC">
        <w:rPr>
          <w:spacing w:val="1"/>
          <w:kern w:val="0"/>
        </w:rPr>
        <w:t>s</w:t>
      </w:r>
      <w:r w:rsidRPr="003453AC">
        <w:rPr>
          <w:spacing w:val="-1"/>
          <w:kern w:val="0"/>
        </w:rPr>
        <w:t>h</w:t>
      </w:r>
      <w:r w:rsidRPr="003453AC">
        <w:rPr>
          <w:spacing w:val="1"/>
          <w:kern w:val="0"/>
        </w:rPr>
        <w:t>i</w:t>
      </w:r>
      <w:r w:rsidRPr="003453AC">
        <w:rPr>
          <w:spacing w:val="-1"/>
          <w:kern w:val="0"/>
        </w:rPr>
        <w:t>n</w:t>
      </w:r>
      <w:r w:rsidRPr="003453AC">
        <w:rPr>
          <w:kern w:val="0"/>
        </w:rPr>
        <w:t>g</w:t>
      </w:r>
      <w:r w:rsidRPr="003453AC">
        <w:rPr>
          <w:spacing w:val="34"/>
          <w:kern w:val="0"/>
        </w:rPr>
        <w:t xml:space="preserve"> </w:t>
      </w:r>
      <w:r w:rsidRPr="003453AC">
        <w:rPr>
          <w:w w:val="102"/>
          <w:kern w:val="0"/>
        </w:rPr>
        <w:t xml:space="preserve">to </w:t>
      </w:r>
      <w:r w:rsidRPr="003453AC">
        <w:rPr>
          <w:spacing w:val="1"/>
          <w:kern w:val="0"/>
        </w:rPr>
        <w:t>i</w:t>
      </w:r>
      <w:r w:rsidRPr="003453AC">
        <w:rPr>
          <w:spacing w:val="-3"/>
          <w:kern w:val="0"/>
        </w:rPr>
        <w:t>m</w:t>
      </w:r>
      <w:r w:rsidRPr="003453AC">
        <w:rPr>
          <w:kern w:val="0"/>
        </w:rPr>
        <w:t>pl</w:t>
      </w:r>
      <w:r w:rsidRPr="003453AC">
        <w:rPr>
          <w:spacing w:val="2"/>
          <w:kern w:val="0"/>
        </w:rPr>
        <w:t>e</w:t>
      </w:r>
      <w:r w:rsidRPr="003453AC">
        <w:rPr>
          <w:spacing w:val="-1"/>
          <w:kern w:val="0"/>
        </w:rPr>
        <w:t>m</w:t>
      </w:r>
      <w:r w:rsidRPr="003453AC">
        <w:rPr>
          <w:kern w:val="0"/>
        </w:rPr>
        <w:t>ent</w:t>
      </w:r>
      <w:r w:rsidRPr="003453AC">
        <w:rPr>
          <w:spacing w:val="28"/>
          <w:kern w:val="0"/>
        </w:rPr>
        <w:t xml:space="preserve"> </w:t>
      </w:r>
      <w:r w:rsidRPr="003453AC">
        <w:rPr>
          <w:kern w:val="0"/>
        </w:rPr>
        <w:t>I</w:t>
      </w:r>
      <w:r w:rsidRPr="003453AC">
        <w:rPr>
          <w:spacing w:val="-1"/>
          <w:kern w:val="0"/>
        </w:rPr>
        <w:t>n</w:t>
      </w:r>
      <w:r w:rsidRPr="003453AC">
        <w:rPr>
          <w:kern w:val="0"/>
        </w:rPr>
        <w:t>te</w:t>
      </w:r>
      <w:r w:rsidRPr="003453AC">
        <w:rPr>
          <w:spacing w:val="2"/>
          <w:kern w:val="0"/>
        </w:rPr>
        <w:t>r</w:t>
      </w:r>
      <w:r w:rsidRPr="003453AC">
        <w:rPr>
          <w:spacing w:val="-1"/>
          <w:kern w:val="0"/>
        </w:rPr>
        <w:t>n</w:t>
      </w:r>
      <w:r w:rsidRPr="003453AC">
        <w:rPr>
          <w:kern w:val="0"/>
        </w:rPr>
        <w:t>atio</w:t>
      </w:r>
      <w:r w:rsidRPr="003453AC">
        <w:rPr>
          <w:spacing w:val="-1"/>
          <w:kern w:val="0"/>
        </w:rPr>
        <w:t>n</w:t>
      </w:r>
      <w:r w:rsidRPr="003453AC">
        <w:rPr>
          <w:kern w:val="0"/>
        </w:rPr>
        <w:t>al</w:t>
      </w:r>
      <w:r w:rsidRPr="003453AC">
        <w:rPr>
          <w:spacing w:val="31"/>
          <w:kern w:val="0"/>
        </w:rPr>
        <w:t xml:space="preserve"> </w:t>
      </w:r>
      <w:r w:rsidRPr="003453AC">
        <w:rPr>
          <w:kern w:val="0"/>
        </w:rPr>
        <w:t>M</w:t>
      </w:r>
      <w:r w:rsidRPr="003453AC">
        <w:rPr>
          <w:spacing w:val="1"/>
          <w:kern w:val="0"/>
        </w:rPr>
        <w:t>o</w:t>
      </w:r>
      <w:r w:rsidRPr="003453AC">
        <w:rPr>
          <w:kern w:val="0"/>
        </w:rPr>
        <w:t>bile</w:t>
      </w:r>
      <w:r w:rsidRPr="003453AC">
        <w:rPr>
          <w:spacing w:val="23"/>
          <w:kern w:val="0"/>
        </w:rPr>
        <w:t xml:space="preserve"> </w:t>
      </w:r>
      <w:r w:rsidRPr="003453AC">
        <w:rPr>
          <w:spacing w:val="2"/>
          <w:kern w:val="0"/>
        </w:rPr>
        <w:t>T</w:t>
      </w:r>
      <w:r w:rsidRPr="003453AC">
        <w:rPr>
          <w:kern w:val="0"/>
        </w:rPr>
        <w:t>eleco</w:t>
      </w:r>
      <w:r w:rsidRPr="003453AC">
        <w:rPr>
          <w:spacing w:val="-1"/>
          <w:kern w:val="0"/>
        </w:rPr>
        <w:t>mm</w:t>
      </w:r>
      <w:r w:rsidRPr="003453AC">
        <w:rPr>
          <w:spacing w:val="1"/>
          <w:kern w:val="0"/>
        </w:rPr>
        <w:t>u</w:t>
      </w:r>
      <w:r w:rsidRPr="003453AC">
        <w:rPr>
          <w:spacing w:val="-1"/>
          <w:kern w:val="0"/>
        </w:rPr>
        <w:t>n</w:t>
      </w:r>
      <w:r w:rsidRPr="003453AC">
        <w:rPr>
          <w:kern w:val="0"/>
        </w:rPr>
        <w:t>ica</w:t>
      </w:r>
      <w:r w:rsidRPr="003453AC">
        <w:rPr>
          <w:spacing w:val="2"/>
          <w:kern w:val="0"/>
        </w:rPr>
        <w:t>t</w:t>
      </w:r>
      <w:r w:rsidRPr="003453AC">
        <w:rPr>
          <w:kern w:val="0"/>
        </w:rPr>
        <w:t>io</w:t>
      </w:r>
      <w:r w:rsidRPr="003453AC">
        <w:rPr>
          <w:spacing w:val="-1"/>
          <w:kern w:val="0"/>
        </w:rPr>
        <w:t>n</w:t>
      </w:r>
      <w:r w:rsidRPr="003453AC">
        <w:rPr>
          <w:kern w:val="0"/>
        </w:rPr>
        <w:t>s</w:t>
      </w:r>
      <w:r w:rsidRPr="003453AC">
        <w:rPr>
          <w:spacing w:val="3"/>
          <w:kern w:val="0"/>
        </w:rPr>
        <w:t xml:space="preserve"> </w:t>
      </w:r>
      <w:r w:rsidRPr="003453AC">
        <w:rPr>
          <w:kern w:val="0"/>
        </w:rPr>
        <w:t>(IMT)</w:t>
      </w:r>
      <w:r w:rsidRPr="003453AC">
        <w:rPr>
          <w:spacing w:val="22"/>
          <w:kern w:val="0"/>
        </w:rPr>
        <w:t xml:space="preserve"> </w:t>
      </w:r>
      <w:r w:rsidRPr="003453AC">
        <w:rPr>
          <w:kern w:val="0"/>
        </w:rPr>
        <w:t>in</w:t>
      </w:r>
      <w:r w:rsidRPr="003453AC">
        <w:rPr>
          <w:spacing w:val="16"/>
          <w:kern w:val="0"/>
        </w:rPr>
        <w:t xml:space="preserve"> </w:t>
      </w:r>
      <w:r w:rsidRPr="003453AC">
        <w:rPr>
          <w:kern w:val="0"/>
        </w:rPr>
        <w:t>acc</w:t>
      </w:r>
      <w:r w:rsidRPr="003453AC">
        <w:rPr>
          <w:spacing w:val="1"/>
          <w:kern w:val="0"/>
        </w:rPr>
        <w:t>o</w:t>
      </w:r>
      <w:r w:rsidRPr="003453AC">
        <w:rPr>
          <w:kern w:val="0"/>
        </w:rPr>
        <w:t>rdance</w:t>
      </w:r>
      <w:r w:rsidRPr="003453AC">
        <w:rPr>
          <w:spacing w:val="30"/>
          <w:kern w:val="0"/>
        </w:rPr>
        <w:t xml:space="preserve"> </w:t>
      </w:r>
      <w:r w:rsidRPr="003453AC">
        <w:rPr>
          <w:spacing w:val="-2"/>
          <w:kern w:val="0"/>
        </w:rPr>
        <w:t>w</w:t>
      </w:r>
      <w:r w:rsidRPr="003453AC">
        <w:rPr>
          <w:spacing w:val="1"/>
          <w:kern w:val="0"/>
        </w:rPr>
        <w:t>i</w:t>
      </w:r>
      <w:r w:rsidRPr="003453AC">
        <w:rPr>
          <w:kern w:val="0"/>
        </w:rPr>
        <w:t>th</w:t>
      </w:r>
      <w:r w:rsidRPr="003453AC">
        <w:rPr>
          <w:spacing w:val="20"/>
          <w:kern w:val="0"/>
        </w:rPr>
        <w:t xml:space="preserve"> </w:t>
      </w:r>
      <w:r w:rsidRPr="003453AC">
        <w:rPr>
          <w:kern w:val="0"/>
        </w:rPr>
        <w:t>R</w:t>
      </w:r>
      <w:r w:rsidRPr="003453AC">
        <w:rPr>
          <w:spacing w:val="2"/>
          <w:kern w:val="0"/>
        </w:rPr>
        <w:t>e</w:t>
      </w:r>
      <w:r w:rsidRPr="003453AC">
        <w:rPr>
          <w:kern w:val="0"/>
        </w:rPr>
        <w:t>sol</w:t>
      </w:r>
      <w:r w:rsidRPr="003453AC">
        <w:rPr>
          <w:spacing w:val="6"/>
          <w:kern w:val="0"/>
        </w:rPr>
        <w:t>u</w:t>
      </w:r>
      <w:r w:rsidRPr="003453AC">
        <w:rPr>
          <w:kern w:val="0"/>
        </w:rPr>
        <w:t>t</w:t>
      </w:r>
      <w:r w:rsidRPr="003453AC">
        <w:rPr>
          <w:spacing w:val="1"/>
          <w:kern w:val="0"/>
        </w:rPr>
        <w:t>i</w:t>
      </w:r>
      <w:r w:rsidRPr="003453AC">
        <w:rPr>
          <w:kern w:val="0"/>
        </w:rPr>
        <w:t>on</w:t>
      </w:r>
      <w:r w:rsidRPr="003453AC">
        <w:rPr>
          <w:spacing w:val="14"/>
          <w:kern w:val="0"/>
        </w:rPr>
        <w:t xml:space="preserve"> </w:t>
      </w:r>
      <w:r w:rsidRPr="003453AC">
        <w:rPr>
          <w:spacing w:val="1"/>
          <w:kern w:val="0"/>
        </w:rPr>
        <w:t>22</w:t>
      </w:r>
      <w:r w:rsidRPr="003453AC">
        <w:rPr>
          <w:kern w:val="0"/>
        </w:rPr>
        <w:t>3</w:t>
      </w:r>
      <w:r w:rsidRPr="003453AC">
        <w:rPr>
          <w:spacing w:val="19"/>
          <w:kern w:val="0"/>
        </w:rPr>
        <w:t xml:space="preserve"> </w:t>
      </w:r>
      <w:r w:rsidRPr="003453AC">
        <w:rPr>
          <w:spacing w:val="1"/>
          <w:kern w:val="0"/>
        </w:rPr>
        <w:t>(</w:t>
      </w:r>
      <w:r w:rsidRPr="003453AC">
        <w:rPr>
          <w:kern w:val="0"/>
        </w:rPr>
        <w:t>R</w:t>
      </w:r>
      <w:r w:rsidRPr="003453AC">
        <w:rPr>
          <w:spacing w:val="1"/>
          <w:kern w:val="0"/>
        </w:rPr>
        <w:t>ev.W</w:t>
      </w:r>
      <w:r w:rsidRPr="003453AC">
        <w:rPr>
          <w:kern w:val="0"/>
        </w:rPr>
        <w:t>R</w:t>
      </w:r>
      <w:r w:rsidRPr="003453AC">
        <w:rPr>
          <w:spacing w:val="2"/>
          <w:kern w:val="0"/>
        </w:rPr>
        <w:t>C</w:t>
      </w:r>
      <w:r w:rsidRPr="003453AC">
        <w:rPr>
          <w:spacing w:val="1"/>
          <w:kern w:val="0"/>
        </w:rPr>
        <w:t>-19)</w:t>
      </w:r>
      <w:r w:rsidRPr="003453AC">
        <w:rPr>
          <w:kern w:val="0"/>
        </w:rPr>
        <w:t>.</w:t>
      </w:r>
      <w:r w:rsidRPr="003453AC">
        <w:rPr>
          <w:spacing w:val="32"/>
          <w:kern w:val="0"/>
        </w:rPr>
        <w:t xml:space="preserve">  </w:t>
      </w:r>
      <w:r w:rsidRPr="003453AC">
        <w:rPr>
          <w:spacing w:val="2"/>
          <w:w w:val="102"/>
          <w:kern w:val="0"/>
        </w:rPr>
        <w:t>T</w:t>
      </w:r>
      <w:r w:rsidRPr="003453AC">
        <w:rPr>
          <w:spacing w:val="-1"/>
          <w:w w:val="102"/>
          <w:kern w:val="0"/>
        </w:rPr>
        <w:t>h</w:t>
      </w:r>
      <w:r w:rsidRPr="003453AC">
        <w:rPr>
          <w:w w:val="102"/>
          <w:kern w:val="0"/>
        </w:rPr>
        <w:t xml:space="preserve">is </w:t>
      </w:r>
      <w:r w:rsidRPr="003453AC">
        <w:rPr>
          <w:kern w:val="0"/>
        </w:rPr>
        <w:t>ident</w:t>
      </w:r>
      <w:r w:rsidRPr="003453AC">
        <w:rPr>
          <w:spacing w:val="1"/>
          <w:kern w:val="0"/>
        </w:rPr>
        <w:t>i</w:t>
      </w:r>
      <w:r w:rsidRPr="003453AC">
        <w:rPr>
          <w:spacing w:val="-1"/>
          <w:kern w:val="0"/>
        </w:rPr>
        <w:t>f</w:t>
      </w:r>
      <w:r w:rsidRPr="003453AC">
        <w:rPr>
          <w:kern w:val="0"/>
        </w:rPr>
        <w:t>icati</w:t>
      </w:r>
      <w:r w:rsidRPr="003453AC">
        <w:rPr>
          <w:spacing w:val="1"/>
          <w:kern w:val="0"/>
        </w:rPr>
        <w:t>o</w:t>
      </w:r>
      <w:r w:rsidRPr="003453AC">
        <w:rPr>
          <w:kern w:val="0"/>
        </w:rPr>
        <w:t>n</w:t>
      </w:r>
      <w:r w:rsidRPr="003453AC">
        <w:rPr>
          <w:spacing w:val="34"/>
          <w:kern w:val="0"/>
        </w:rPr>
        <w:t xml:space="preserve"> </w:t>
      </w:r>
      <w:r w:rsidRPr="003453AC">
        <w:rPr>
          <w:kern w:val="0"/>
        </w:rPr>
        <w:t>does</w:t>
      </w:r>
      <w:r w:rsidRPr="003453AC">
        <w:rPr>
          <w:spacing w:val="25"/>
          <w:kern w:val="0"/>
        </w:rPr>
        <w:t xml:space="preserve"> </w:t>
      </w:r>
      <w:r w:rsidRPr="003453AC">
        <w:rPr>
          <w:spacing w:val="-1"/>
          <w:kern w:val="0"/>
        </w:rPr>
        <w:t>n</w:t>
      </w:r>
      <w:r w:rsidRPr="003453AC">
        <w:rPr>
          <w:spacing w:val="1"/>
          <w:kern w:val="0"/>
        </w:rPr>
        <w:t>o</w:t>
      </w:r>
      <w:r w:rsidRPr="003453AC">
        <w:rPr>
          <w:kern w:val="0"/>
        </w:rPr>
        <w:t>t</w:t>
      </w:r>
      <w:r w:rsidRPr="003453AC">
        <w:rPr>
          <w:spacing w:val="24"/>
          <w:kern w:val="0"/>
        </w:rPr>
        <w:t xml:space="preserve"> </w:t>
      </w:r>
      <w:r w:rsidRPr="003453AC">
        <w:rPr>
          <w:kern w:val="0"/>
        </w:rPr>
        <w:t>preclude</w:t>
      </w:r>
      <w:r w:rsidRPr="003453AC">
        <w:rPr>
          <w:spacing w:val="30"/>
          <w:kern w:val="0"/>
        </w:rPr>
        <w:t xml:space="preserve"> </w:t>
      </w:r>
      <w:r w:rsidRPr="003453AC">
        <w:rPr>
          <w:kern w:val="0"/>
        </w:rPr>
        <w:t>t</w:t>
      </w:r>
      <w:r w:rsidRPr="003453AC">
        <w:rPr>
          <w:spacing w:val="-1"/>
          <w:kern w:val="0"/>
        </w:rPr>
        <w:t>h</w:t>
      </w:r>
      <w:r w:rsidRPr="003453AC">
        <w:rPr>
          <w:kern w:val="0"/>
        </w:rPr>
        <w:t>e</w:t>
      </w:r>
      <w:r w:rsidRPr="003453AC">
        <w:rPr>
          <w:spacing w:val="23"/>
          <w:kern w:val="0"/>
        </w:rPr>
        <w:t xml:space="preserve"> </w:t>
      </w:r>
      <w:r w:rsidRPr="003453AC">
        <w:rPr>
          <w:spacing w:val="-1"/>
          <w:kern w:val="0"/>
        </w:rPr>
        <w:t>u</w:t>
      </w:r>
      <w:r w:rsidRPr="003453AC">
        <w:rPr>
          <w:kern w:val="0"/>
        </w:rPr>
        <w:t>se</w:t>
      </w:r>
      <w:r w:rsidRPr="003453AC">
        <w:rPr>
          <w:spacing w:val="24"/>
          <w:kern w:val="0"/>
        </w:rPr>
        <w:t xml:space="preserve"> </w:t>
      </w:r>
      <w:r w:rsidRPr="003453AC">
        <w:rPr>
          <w:kern w:val="0"/>
        </w:rPr>
        <w:t>of</w:t>
      </w:r>
      <w:r w:rsidRPr="003453AC">
        <w:rPr>
          <w:spacing w:val="21"/>
          <w:kern w:val="0"/>
        </w:rPr>
        <w:t xml:space="preserve"> </w:t>
      </w:r>
      <w:r w:rsidRPr="003453AC">
        <w:rPr>
          <w:kern w:val="0"/>
        </w:rPr>
        <w:t>t</w:t>
      </w:r>
      <w:r w:rsidRPr="003453AC">
        <w:rPr>
          <w:spacing w:val="-1"/>
          <w:kern w:val="0"/>
        </w:rPr>
        <w:t>h</w:t>
      </w:r>
      <w:r w:rsidRPr="003453AC">
        <w:rPr>
          <w:spacing w:val="1"/>
          <w:kern w:val="0"/>
        </w:rPr>
        <w:t>i</w:t>
      </w:r>
      <w:r w:rsidRPr="003453AC">
        <w:rPr>
          <w:kern w:val="0"/>
        </w:rPr>
        <w:t>s</w:t>
      </w:r>
      <w:r w:rsidRPr="003453AC">
        <w:rPr>
          <w:spacing w:val="24"/>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30"/>
          <w:kern w:val="0"/>
        </w:rPr>
        <w:t xml:space="preserve"> </w:t>
      </w:r>
      <w:r w:rsidRPr="003453AC">
        <w:rPr>
          <w:kern w:val="0"/>
        </w:rPr>
        <w:t>band</w:t>
      </w:r>
      <w:r w:rsidRPr="003453AC">
        <w:rPr>
          <w:spacing w:val="25"/>
          <w:kern w:val="0"/>
        </w:rPr>
        <w:t xml:space="preserve"> </w:t>
      </w:r>
      <w:r w:rsidRPr="003453AC">
        <w:rPr>
          <w:kern w:val="0"/>
        </w:rPr>
        <w:t>by</w:t>
      </w:r>
      <w:r w:rsidRPr="003453AC">
        <w:rPr>
          <w:spacing w:val="21"/>
          <w:kern w:val="0"/>
        </w:rPr>
        <w:t xml:space="preserve"> </w:t>
      </w:r>
      <w:r w:rsidRPr="003453AC">
        <w:rPr>
          <w:kern w:val="0"/>
        </w:rPr>
        <w:t>a</w:t>
      </w:r>
      <w:r w:rsidRPr="003453AC">
        <w:rPr>
          <w:spacing w:val="1"/>
          <w:kern w:val="0"/>
        </w:rPr>
        <w:t>n</w:t>
      </w:r>
      <w:r w:rsidRPr="003453AC">
        <w:rPr>
          <w:kern w:val="0"/>
        </w:rPr>
        <w:t>y</w:t>
      </w:r>
      <w:r w:rsidRPr="003453AC">
        <w:rPr>
          <w:spacing w:val="23"/>
          <w:kern w:val="0"/>
        </w:rPr>
        <w:t xml:space="preserve"> </w:t>
      </w:r>
      <w:r w:rsidRPr="003453AC">
        <w:rPr>
          <w:kern w:val="0"/>
        </w:rPr>
        <w:t>a</w:t>
      </w:r>
      <w:r w:rsidRPr="003453AC">
        <w:rPr>
          <w:spacing w:val="1"/>
          <w:kern w:val="0"/>
        </w:rPr>
        <w:t>p</w:t>
      </w:r>
      <w:r w:rsidRPr="003453AC">
        <w:rPr>
          <w:kern w:val="0"/>
        </w:rPr>
        <w:t>plication</w:t>
      </w:r>
      <w:r w:rsidRPr="003453AC">
        <w:rPr>
          <w:spacing w:val="32"/>
          <w:kern w:val="0"/>
        </w:rPr>
        <w:t xml:space="preserve"> </w:t>
      </w:r>
      <w:r w:rsidRPr="003453AC">
        <w:rPr>
          <w:kern w:val="0"/>
        </w:rPr>
        <w:t>of</w:t>
      </w:r>
      <w:r w:rsidRPr="003453AC">
        <w:rPr>
          <w:spacing w:val="21"/>
          <w:kern w:val="0"/>
        </w:rPr>
        <w:t xml:space="preserve"> </w:t>
      </w:r>
      <w:r w:rsidRPr="003453AC">
        <w:rPr>
          <w:spacing w:val="1"/>
          <w:kern w:val="0"/>
        </w:rPr>
        <w:t>t</w:t>
      </w:r>
      <w:r w:rsidRPr="003453AC">
        <w:rPr>
          <w:spacing w:val="-1"/>
          <w:kern w:val="0"/>
        </w:rPr>
        <w:t>h</w:t>
      </w:r>
      <w:r w:rsidRPr="003453AC">
        <w:rPr>
          <w:kern w:val="0"/>
        </w:rPr>
        <w:t>e</w:t>
      </w:r>
      <w:r w:rsidRPr="003453AC">
        <w:rPr>
          <w:spacing w:val="23"/>
          <w:kern w:val="0"/>
        </w:rPr>
        <w:t xml:space="preserve"> </w:t>
      </w:r>
      <w:r w:rsidRPr="003453AC">
        <w:rPr>
          <w:kern w:val="0"/>
        </w:rPr>
        <w:t>ser</w:t>
      </w:r>
      <w:r w:rsidRPr="003453AC">
        <w:rPr>
          <w:spacing w:val="-1"/>
          <w:kern w:val="0"/>
        </w:rPr>
        <w:t>v</w:t>
      </w:r>
      <w:r w:rsidRPr="003453AC">
        <w:rPr>
          <w:kern w:val="0"/>
        </w:rPr>
        <w:t>ic</w:t>
      </w:r>
      <w:r w:rsidRPr="003453AC">
        <w:rPr>
          <w:spacing w:val="2"/>
          <w:kern w:val="0"/>
        </w:rPr>
        <w:t>e</w:t>
      </w:r>
      <w:r w:rsidRPr="003453AC">
        <w:rPr>
          <w:kern w:val="0"/>
        </w:rPr>
        <w:t>s</w:t>
      </w:r>
      <w:r w:rsidRPr="003453AC">
        <w:rPr>
          <w:spacing w:val="29"/>
          <w:kern w:val="0"/>
        </w:rPr>
        <w:t xml:space="preserve"> </w:t>
      </w:r>
      <w:r w:rsidRPr="003453AC">
        <w:rPr>
          <w:kern w:val="0"/>
        </w:rPr>
        <w:t>to</w:t>
      </w:r>
      <w:r w:rsidRPr="003453AC">
        <w:rPr>
          <w:spacing w:val="24"/>
          <w:kern w:val="0"/>
        </w:rPr>
        <w:t xml:space="preserve"> </w:t>
      </w:r>
      <w:r w:rsidRPr="003453AC">
        <w:rPr>
          <w:spacing w:val="-2"/>
          <w:kern w:val="0"/>
        </w:rPr>
        <w:t>w</w:t>
      </w:r>
      <w:r w:rsidRPr="003453AC">
        <w:rPr>
          <w:spacing w:val="-1"/>
          <w:kern w:val="0"/>
        </w:rPr>
        <w:t>h</w:t>
      </w:r>
      <w:r w:rsidRPr="003453AC">
        <w:rPr>
          <w:kern w:val="0"/>
        </w:rPr>
        <w:t>ich</w:t>
      </w:r>
      <w:r w:rsidRPr="003453AC">
        <w:rPr>
          <w:spacing w:val="27"/>
          <w:kern w:val="0"/>
        </w:rPr>
        <w:t xml:space="preserve"> </w:t>
      </w:r>
      <w:r w:rsidRPr="003453AC">
        <w:rPr>
          <w:spacing w:val="1"/>
          <w:kern w:val="0"/>
        </w:rPr>
        <w:t>t</w:t>
      </w:r>
      <w:r w:rsidRPr="003453AC">
        <w:rPr>
          <w:spacing w:val="-1"/>
          <w:kern w:val="0"/>
        </w:rPr>
        <w:t>h</w:t>
      </w:r>
      <w:r w:rsidRPr="003453AC">
        <w:rPr>
          <w:spacing w:val="2"/>
          <w:kern w:val="0"/>
        </w:rPr>
        <w:t>e</w:t>
      </w:r>
      <w:r w:rsidRPr="003453AC">
        <w:rPr>
          <w:kern w:val="0"/>
        </w:rPr>
        <w:t>y</w:t>
      </w:r>
      <w:r w:rsidRPr="003453AC">
        <w:rPr>
          <w:spacing w:val="23"/>
          <w:kern w:val="0"/>
        </w:rPr>
        <w:t xml:space="preserve"> </w:t>
      </w:r>
      <w:r w:rsidRPr="003453AC">
        <w:rPr>
          <w:w w:val="102"/>
          <w:kern w:val="0"/>
        </w:rPr>
        <w:t xml:space="preserve">are </w:t>
      </w:r>
      <w:r w:rsidRPr="003453AC">
        <w:rPr>
          <w:kern w:val="0"/>
        </w:rPr>
        <w:t>allocated</w:t>
      </w:r>
      <w:r w:rsidRPr="003453AC">
        <w:rPr>
          <w:spacing w:val="12"/>
          <w:kern w:val="0"/>
        </w:rPr>
        <w:t xml:space="preserve"> </w:t>
      </w:r>
      <w:r w:rsidRPr="003453AC">
        <w:rPr>
          <w:kern w:val="0"/>
        </w:rPr>
        <w:t>and</w:t>
      </w:r>
      <w:r w:rsidRPr="003453AC">
        <w:rPr>
          <w:spacing w:val="5"/>
          <w:kern w:val="0"/>
        </w:rPr>
        <w:t xml:space="preserve"> </w:t>
      </w:r>
      <w:r w:rsidRPr="003453AC">
        <w:rPr>
          <w:kern w:val="0"/>
        </w:rPr>
        <w:t>does</w:t>
      </w:r>
      <w:r w:rsidRPr="003453AC">
        <w:rPr>
          <w:spacing w:val="6"/>
          <w:kern w:val="0"/>
        </w:rPr>
        <w:t xml:space="preserve"> </w:t>
      </w:r>
      <w:r w:rsidRPr="003453AC">
        <w:rPr>
          <w:spacing w:val="-1"/>
          <w:kern w:val="0"/>
        </w:rPr>
        <w:t>n</w:t>
      </w:r>
      <w:r w:rsidRPr="003453AC">
        <w:rPr>
          <w:spacing w:val="1"/>
          <w:kern w:val="0"/>
        </w:rPr>
        <w:t>o</w:t>
      </w:r>
      <w:r w:rsidRPr="003453AC">
        <w:rPr>
          <w:kern w:val="0"/>
        </w:rPr>
        <w:t>t</w:t>
      </w:r>
      <w:r w:rsidRPr="003453AC">
        <w:rPr>
          <w:spacing w:val="5"/>
          <w:kern w:val="0"/>
        </w:rPr>
        <w:t xml:space="preserve"> </w:t>
      </w:r>
      <w:r w:rsidRPr="003453AC">
        <w:rPr>
          <w:kern w:val="0"/>
        </w:rPr>
        <w:t>esta</w:t>
      </w:r>
      <w:r w:rsidRPr="003453AC">
        <w:rPr>
          <w:spacing w:val="1"/>
          <w:kern w:val="0"/>
        </w:rPr>
        <w:t>b</w:t>
      </w:r>
      <w:r w:rsidRPr="003453AC">
        <w:rPr>
          <w:kern w:val="0"/>
        </w:rPr>
        <w:t>li</w:t>
      </w:r>
      <w:r w:rsidRPr="003453AC">
        <w:rPr>
          <w:spacing w:val="1"/>
          <w:kern w:val="0"/>
        </w:rPr>
        <w:t>s</w:t>
      </w:r>
      <w:r w:rsidRPr="003453AC">
        <w:rPr>
          <w:kern w:val="0"/>
        </w:rPr>
        <w:t>h</w:t>
      </w:r>
      <w:r w:rsidRPr="003453AC">
        <w:rPr>
          <w:spacing w:val="10"/>
          <w:kern w:val="0"/>
        </w:rPr>
        <w:t xml:space="preserve"> </w:t>
      </w:r>
      <w:r w:rsidRPr="003453AC">
        <w:rPr>
          <w:kern w:val="0"/>
        </w:rPr>
        <w:t>pri</w:t>
      </w:r>
      <w:r w:rsidRPr="003453AC">
        <w:rPr>
          <w:spacing w:val="1"/>
          <w:kern w:val="0"/>
        </w:rPr>
        <w:t>o</w:t>
      </w:r>
      <w:r w:rsidRPr="003453AC">
        <w:rPr>
          <w:kern w:val="0"/>
        </w:rPr>
        <w:t>rity</w:t>
      </w:r>
      <w:r w:rsidRPr="003453AC">
        <w:rPr>
          <w:spacing w:val="6"/>
          <w:kern w:val="0"/>
        </w:rPr>
        <w:t xml:space="preserve"> </w:t>
      </w:r>
      <w:r w:rsidRPr="003453AC">
        <w:rPr>
          <w:spacing w:val="1"/>
          <w:kern w:val="0"/>
        </w:rPr>
        <w:t>i</w:t>
      </w:r>
      <w:r w:rsidRPr="003453AC">
        <w:rPr>
          <w:kern w:val="0"/>
        </w:rPr>
        <w:t>n</w:t>
      </w:r>
      <w:r w:rsidRPr="003453AC">
        <w:rPr>
          <w:spacing w:val="2"/>
          <w:kern w:val="0"/>
        </w:rPr>
        <w:t xml:space="preserve"> </w:t>
      </w:r>
      <w:r w:rsidRPr="003453AC">
        <w:rPr>
          <w:spacing w:val="1"/>
          <w:kern w:val="0"/>
        </w:rPr>
        <w:t>t</w:t>
      </w:r>
      <w:r w:rsidRPr="003453AC">
        <w:rPr>
          <w:spacing w:val="-1"/>
          <w:kern w:val="0"/>
        </w:rPr>
        <w:t>h</w:t>
      </w:r>
      <w:r w:rsidRPr="003453AC">
        <w:rPr>
          <w:kern w:val="0"/>
        </w:rPr>
        <w:t>e</w:t>
      </w:r>
      <w:r w:rsidRPr="003453AC">
        <w:rPr>
          <w:spacing w:val="4"/>
          <w:kern w:val="0"/>
        </w:rPr>
        <w:t xml:space="preserve"> </w:t>
      </w:r>
      <w:r w:rsidRPr="003453AC">
        <w:rPr>
          <w:kern w:val="0"/>
        </w:rPr>
        <w:t>Ra</w:t>
      </w:r>
      <w:r w:rsidRPr="003453AC">
        <w:rPr>
          <w:spacing w:val="1"/>
          <w:kern w:val="0"/>
        </w:rPr>
        <w:t>d</w:t>
      </w:r>
      <w:r w:rsidRPr="003453AC">
        <w:rPr>
          <w:kern w:val="0"/>
        </w:rPr>
        <w:t>io</w:t>
      </w:r>
      <w:r w:rsidRPr="003453AC">
        <w:rPr>
          <w:spacing w:val="8"/>
          <w:kern w:val="0"/>
        </w:rPr>
        <w:t xml:space="preserve"> </w:t>
      </w:r>
      <w:r w:rsidRPr="003453AC">
        <w:rPr>
          <w:kern w:val="0"/>
        </w:rPr>
        <w:t>R</w:t>
      </w:r>
      <w:r w:rsidRPr="003453AC">
        <w:rPr>
          <w:spacing w:val="2"/>
          <w:kern w:val="0"/>
        </w:rPr>
        <w:t>e</w:t>
      </w:r>
      <w:r w:rsidRPr="003453AC">
        <w:rPr>
          <w:spacing w:val="-1"/>
          <w:kern w:val="0"/>
        </w:rPr>
        <w:t>g</w:t>
      </w:r>
      <w:r w:rsidRPr="003453AC">
        <w:rPr>
          <w:spacing w:val="1"/>
          <w:kern w:val="0"/>
        </w:rPr>
        <w:t>u</w:t>
      </w:r>
      <w:r w:rsidRPr="003453AC">
        <w:rPr>
          <w:kern w:val="0"/>
        </w:rPr>
        <w:t>la</w:t>
      </w:r>
      <w:r w:rsidRPr="003453AC">
        <w:rPr>
          <w:spacing w:val="2"/>
          <w:kern w:val="0"/>
        </w:rPr>
        <w:t>t</w:t>
      </w:r>
      <w:r w:rsidRPr="003453AC">
        <w:rPr>
          <w:kern w:val="0"/>
        </w:rPr>
        <w:t>io</w:t>
      </w:r>
      <w:r w:rsidRPr="003453AC">
        <w:rPr>
          <w:spacing w:val="-1"/>
          <w:kern w:val="0"/>
        </w:rPr>
        <w:t>n</w:t>
      </w:r>
      <w:r w:rsidRPr="003453AC">
        <w:rPr>
          <w:kern w:val="0"/>
        </w:rPr>
        <w:t>s.</w:t>
      </w:r>
    </w:p>
    <w:p w14:paraId="4010B218" w14:textId="77777777" w:rsidR="00705652" w:rsidRPr="003453AC" w:rsidRDefault="00705652" w:rsidP="00705652">
      <w:pPr>
        <w:tabs>
          <w:tab w:val="left" w:pos="828"/>
          <w:tab w:val="left" w:pos="900"/>
        </w:tabs>
        <w:spacing w:after="220"/>
        <w:ind w:firstLine="720"/>
        <w:rPr>
          <w:kern w:val="0"/>
        </w:rPr>
      </w:pPr>
      <w:r w:rsidRPr="003453AC">
        <w:rPr>
          <w:spacing w:val="1"/>
          <w:kern w:val="0"/>
        </w:rPr>
        <w:t>(iii)  5.341</w:t>
      </w:r>
      <w:r w:rsidRPr="003453AC">
        <w:rPr>
          <w:kern w:val="0"/>
        </w:rPr>
        <w:t>C  </w:t>
      </w:r>
      <w:r w:rsidRPr="003453AC">
        <w:rPr>
          <w:spacing w:val="2"/>
          <w:kern w:val="0"/>
        </w:rPr>
        <w:t>T</w:t>
      </w:r>
      <w:r w:rsidRPr="003453AC">
        <w:rPr>
          <w:spacing w:val="-1"/>
          <w:kern w:val="0"/>
        </w:rPr>
        <w:t>h</w:t>
      </w:r>
      <w:r w:rsidRPr="003453AC">
        <w:rPr>
          <w:kern w:val="0"/>
        </w:rPr>
        <w:t>e</w:t>
      </w:r>
      <w:r w:rsidRPr="003453AC">
        <w:rPr>
          <w:spacing w:val="11"/>
          <w:kern w:val="0"/>
        </w:rPr>
        <w:t xml:space="preserve"> </w:t>
      </w:r>
      <w:r w:rsidRPr="003453AC">
        <w:rPr>
          <w:spacing w:val="-1"/>
          <w:kern w:val="0"/>
        </w:rPr>
        <w:t>f</w:t>
      </w:r>
      <w:r w:rsidRPr="003453AC">
        <w:rPr>
          <w:kern w:val="0"/>
        </w:rPr>
        <w:t>r</w:t>
      </w:r>
      <w:r w:rsidRPr="003453AC">
        <w:rPr>
          <w:spacing w:val="1"/>
          <w:kern w:val="0"/>
        </w:rPr>
        <w:t>eq</w:t>
      </w:r>
      <w:r w:rsidRPr="003453AC">
        <w:rPr>
          <w:spacing w:val="-1"/>
          <w:kern w:val="0"/>
        </w:rPr>
        <w:t>u</w:t>
      </w:r>
      <w:r w:rsidRPr="003453AC">
        <w:rPr>
          <w:kern w:val="0"/>
        </w:rPr>
        <w:t>e</w:t>
      </w:r>
      <w:r w:rsidRPr="003453AC">
        <w:rPr>
          <w:spacing w:val="1"/>
          <w:kern w:val="0"/>
        </w:rPr>
        <w:t>n</w:t>
      </w:r>
      <w:r w:rsidRPr="003453AC">
        <w:rPr>
          <w:spacing w:val="2"/>
          <w:kern w:val="0"/>
        </w:rPr>
        <w:t>c</w:t>
      </w:r>
      <w:r w:rsidRPr="003453AC">
        <w:rPr>
          <w:kern w:val="0"/>
        </w:rPr>
        <w:t>y</w:t>
      </w:r>
      <w:r w:rsidRPr="003453AC">
        <w:rPr>
          <w:spacing w:val="15"/>
          <w:kern w:val="0"/>
        </w:rPr>
        <w:t xml:space="preserve"> </w:t>
      </w:r>
      <w:r w:rsidRPr="003453AC">
        <w:rPr>
          <w:spacing w:val="1"/>
          <w:kern w:val="0"/>
        </w:rPr>
        <w:t>ba</w:t>
      </w:r>
      <w:r w:rsidRPr="003453AC">
        <w:rPr>
          <w:spacing w:val="-1"/>
          <w:kern w:val="0"/>
        </w:rPr>
        <w:t>n</w:t>
      </w:r>
      <w:r w:rsidRPr="003453AC">
        <w:rPr>
          <w:spacing w:val="1"/>
          <w:kern w:val="0"/>
        </w:rPr>
        <w:t>d</w:t>
      </w:r>
      <w:r w:rsidRPr="003453AC">
        <w:rPr>
          <w:kern w:val="0"/>
        </w:rPr>
        <w:t>s</w:t>
      </w:r>
      <w:r w:rsidRPr="003453AC">
        <w:rPr>
          <w:spacing w:val="13"/>
          <w:kern w:val="0"/>
        </w:rPr>
        <w:t xml:space="preserve"> </w:t>
      </w:r>
      <w:r w:rsidRPr="003453AC">
        <w:rPr>
          <w:kern w:val="0"/>
        </w:rPr>
        <w:t>1</w:t>
      </w:r>
      <w:r w:rsidRPr="003453AC">
        <w:rPr>
          <w:spacing w:val="1"/>
          <w:kern w:val="0"/>
        </w:rPr>
        <w:t>427</w:t>
      </w:r>
      <w:r w:rsidRPr="003453AC">
        <w:rPr>
          <w:spacing w:val="-1"/>
          <w:kern w:val="0"/>
        </w:rPr>
        <w:t>-</w:t>
      </w:r>
      <w:r w:rsidRPr="003453AC">
        <w:rPr>
          <w:kern w:val="0"/>
        </w:rPr>
        <w:t>1</w:t>
      </w:r>
      <w:r w:rsidRPr="003453AC">
        <w:rPr>
          <w:spacing w:val="1"/>
          <w:kern w:val="0"/>
        </w:rPr>
        <w:t>45</w:t>
      </w:r>
      <w:r w:rsidRPr="003453AC">
        <w:rPr>
          <w:kern w:val="0"/>
        </w:rPr>
        <w:t>2</w:t>
      </w:r>
      <w:r w:rsidRPr="003453AC">
        <w:rPr>
          <w:spacing w:val="11"/>
          <w:kern w:val="0"/>
        </w:rPr>
        <w:t xml:space="preserve"> </w:t>
      </w:r>
      <w:r w:rsidRPr="003453AC">
        <w:rPr>
          <w:spacing w:val="1"/>
          <w:kern w:val="0"/>
        </w:rPr>
        <w:t>MH</w:t>
      </w:r>
      <w:r w:rsidRPr="003453AC">
        <w:rPr>
          <w:kern w:val="0"/>
        </w:rPr>
        <w:t>z</w:t>
      </w:r>
      <w:r w:rsidRPr="003453AC">
        <w:rPr>
          <w:spacing w:val="11"/>
          <w:kern w:val="0"/>
        </w:rPr>
        <w:t xml:space="preserve"> </w:t>
      </w:r>
      <w:r w:rsidRPr="003453AC">
        <w:rPr>
          <w:spacing w:val="1"/>
          <w:kern w:val="0"/>
        </w:rPr>
        <w:t>a</w:t>
      </w:r>
      <w:r w:rsidRPr="003453AC">
        <w:rPr>
          <w:spacing w:val="-1"/>
          <w:kern w:val="0"/>
        </w:rPr>
        <w:t>n</w:t>
      </w:r>
      <w:r w:rsidRPr="003453AC">
        <w:rPr>
          <w:kern w:val="0"/>
        </w:rPr>
        <w:t>d</w:t>
      </w:r>
      <w:r w:rsidRPr="003453AC">
        <w:rPr>
          <w:spacing w:val="11"/>
          <w:kern w:val="0"/>
        </w:rPr>
        <w:t xml:space="preserve"> </w:t>
      </w:r>
      <w:r w:rsidRPr="003453AC">
        <w:rPr>
          <w:kern w:val="0"/>
        </w:rPr>
        <w:t>1</w:t>
      </w:r>
      <w:r w:rsidRPr="003453AC">
        <w:rPr>
          <w:spacing w:val="1"/>
          <w:kern w:val="0"/>
        </w:rPr>
        <w:t>492</w:t>
      </w:r>
      <w:r w:rsidRPr="003453AC">
        <w:rPr>
          <w:spacing w:val="-1"/>
          <w:kern w:val="0"/>
        </w:rPr>
        <w:t>-</w:t>
      </w:r>
      <w:r w:rsidRPr="003453AC">
        <w:rPr>
          <w:kern w:val="0"/>
        </w:rPr>
        <w:t>1</w:t>
      </w:r>
      <w:r w:rsidRPr="003453AC">
        <w:rPr>
          <w:spacing w:val="-1"/>
          <w:kern w:val="0"/>
        </w:rPr>
        <w:t>5</w:t>
      </w:r>
      <w:r w:rsidRPr="003453AC">
        <w:rPr>
          <w:spacing w:val="1"/>
          <w:kern w:val="0"/>
        </w:rPr>
        <w:t>1</w:t>
      </w:r>
      <w:r w:rsidRPr="003453AC">
        <w:rPr>
          <w:kern w:val="0"/>
        </w:rPr>
        <w:t>8</w:t>
      </w:r>
      <w:r w:rsidRPr="003453AC">
        <w:rPr>
          <w:spacing w:val="6"/>
          <w:kern w:val="0"/>
        </w:rPr>
        <w:t xml:space="preserve"> </w:t>
      </w:r>
      <w:r w:rsidRPr="003453AC">
        <w:rPr>
          <w:spacing w:val="-1"/>
          <w:kern w:val="0"/>
        </w:rPr>
        <w:t>M</w:t>
      </w:r>
      <w:r w:rsidRPr="003453AC">
        <w:rPr>
          <w:kern w:val="0"/>
        </w:rPr>
        <w:t>Hz</w:t>
      </w:r>
      <w:r w:rsidRPr="003453AC">
        <w:rPr>
          <w:spacing w:val="13"/>
          <w:kern w:val="0"/>
        </w:rPr>
        <w:t xml:space="preserve"> </w:t>
      </w:r>
      <w:r w:rsidRPr="003453AC">
        <w:rPr>
          <w:kern w:val="0"/>
        </w:rPr>
        <w:t>are</w:t>
      </w:r>
      <w:r w:rsidRPr="003453AC">
        <w:rPr>
          <w:spacing w:val="10"/>
          <w:kern w:val="0"/>
        </w:rPr>
        <w:t xml:space="preserve"> </w:t>
      </w:r>
      <w:r w:rsidRPr="003453AC">
        <w:rPr>
          <w:kern w:val="0"/>
        </w:rPr>
        <w:t>ide</w:t>
      </w:r>
      <w:r w:rsidRPr="003453AC">
        <w:rPr>
          <w:spacing w:val="-1"/>
          <w:kern w:val="0"/>
        </w:rPr>
        <w:t>n</w:t>
      </w:r>
      <w:r w:rsidRPr="003453AC">
        <w:rPr>
          <w:kern w:val="0"/>
        </w:rPr>
        <w:t>ti</w:t>
      </w:r>
      <w:r w:rsidRPr="003453AC">
        <w:rPr>
          <w:spacing w:val="-1"/>
          <w:kern w:val="0"/>
        </w:rPr>
        <w:t>f</w:t>
      </w:r>
      <w:r w:rsidRPr="003453AC">
        <w:rPr>
          <w:kern w:val="0"/>
        </w:rPr>
        <w:t>ied</w:t>
      </w:r>
      <w:r w:rsidRPr="003453AC">
        <w:rPr>
          <w:spacing w:val="18"/>
          <w:kern w:val="0"/>
        </w:rPr>
        <w:t xml:space="preserve"> </w:t>
      </w:r>
      <w:r w:rsidRPr="003453AC">
        <w:rPr>
          <w:spacing w:val="-1"/>
          <w:kern w:val="0"/>
        </w:rPr>
        <w:t>f</w:t>
      </w:r>
      <w:r w:rsidRPr="003453AC">
        <w:rPr>
          <w:spacing w:val="1"/>
          <w:kern w:val="0"/>
        </w:rPr>
        <w:t>o</w:t>
      </w:r>
      <w:r w:rsidRPr="003453AC">
        <w:rPr>
          <w:kern w:val="0"/>
        </w:rPr>
        <w:t>r</w:t>
      </w:r>
      <w:r w:rsidRPr="003453AC">
        <w:rPr>
          <w:spacing w:val="10"/>
          <w:kern w:val="0"/>
        </w:rPr>
        <w:t xml:space="preserve"> </w:t>
      </w:r>
      <w:r w:rsidRPr="003453AC">
        <w:rPr>
          <w:spacing w:val="-1"/>
          <w:kern w:val="0"/>
        </w:rPr>
        <w:t>u</w:t>
      </w:r>
      <w:r w:rsidRPr="003453AC">
        <w:rPr>
          <w:kern w:val="0"/>
        </w:rPr>
        <w:t>se</w:t>
      </w:r>
      <w:r w:rsidRPr="003453AC">
        <w:rPr>
          <w:spacing w:val="11"/>
          <w:kern w:val="0"/>
        </w:rPr>
        <w:t xml:space="preserve"> </w:t>
      </w:r>
      <w:r w:rsidRPr="003453AC">
        <w:rPr>
          <w:spacing w:val="2"/>
          <w:kern w:val="0"/>
        </w:rPr>
        <w:t>b</w:t>
      </w:r>
      <w:r w:rsidRPr="003453AC">
        <w:rPr>
          <w:kern w:val="0"/>
        </w:rPr>
        <w:t>y</w:t>
      </w:r>
      <w:r w:rsidRPr="003453AC">
        <w:rPr>
          <w:spacing w:val="7"/>
          <w:kern w:val="0"/>
        </w:rPr>
        <w:t xml:space="preserve"> </w:t>
      </w:r>
      <w:r w:rsidRPr="003453AC">
        <w:rPr>
          <w:kern w:val="0"/>
        </w:rPr>
        <w:t>ad</w:t>
      </w:r>
      <w:r w:rsidRPr="003453AC">
        <w:rPr>
          <w:spacing w:val="-1"/>
          <w:kern w:val="0"/>
        </w:rPr>
        <w:t>m</w:t>
      </w:r>
      <w:r w:rsidRPr="003453AC">
        <w:rPr>
          <w:kern w:val="0"/>
        </w:rPr>
        <w:t>i</w:t>
      </w:r>
      <w:r w:rsidRPr="003453AC">
        <w:rPr>
          <w:spacing w:val="-1"/>
          <w:kern w:val="0"/>
        </w:rPr>
        <w:t>n</w:t>
      </w:r>
      <w:r w:rsidRPr="003453AC">
        <w:rPr>
          <w:spacing w:val="1"/>
          <w:kern w:val="0"/>
        </w:rPr>
        <w:t>i</w:t>
      </w:r>
      <w:r w:rsidRPr="003453AC">
        <w:rPr>
          <w:kern w:val="0"/>
        </w:rPr>
        <w:t>strations</w:t>
      </w:r>
      <w:r w:rsidRPr="003453AC">
        <w:rPr>
          <w:spacing w:val="23"/>
          <w:kern w:val="0"/>
        </w:rPr>
        <w:t xml:space="preserve"> </w:t>
      </w:r>
      <w:r w:rsidRPr="003453AC">
        <w:rPr>
          <w:w w:val="102"/>
          <w:kern w:val="0"/>
        </w:rPr>
        <w:t xml:space="preserve">in </w:t>
      </w:r>
      <w:r w:rsidRPr="003453AC">
        <w:rPr>
          <w:kern w:val="0"/>
        </w:rPr>
        <w:t>Regi</w:t>
      </w:r>
      <w:r w:rsidRPr="003453AC">
        <w:rPr>
          <w:spacing w:val="2"/>
          <w:kern w:val="0"/>
        </w:rPr>
        <w:t>o</w:t>
      </w:r>
      <w:r w:rsidRPr="003453AC">
        <w:rPr>
          <w:kern w:val="0"/>
        </w:rPr>
        <w:t>n</w:t>
      </w:r>
      <w:r w:rsidRPr="003453AC">
        <w:rPr>
          <w:spacing w:val="9"/>
          <w:kern w:val="0"/>
        </w:rPr>
        <w:t xml:space="preserve"> </w:t>
      </w:r>
      <w:r w:rsidRPr="003453AC">
        <w:rPr>
          <w:kern w:val="0"/>
        </w:rPr>
        <w:t>3</w:t>
      </w:r>
      <w:r w:rsidRPr="003453AC">
        <w:rPr>
          <w:spacing w:val="25"/>
          <w:kern w:val="0"/>
        </w:rPr>
        <w:t xml:space="preserve"> </w:t>
      </w:r>
      <w:r w:rsidRPr="003453AC">
        <w:rPr>
          <w:spacing w:val="-3"/>
          <w:kern w:val="0"/>
        </w:rPr>
        <w:t>w</w:t>
      </w:r>
      <w:r w:rsidRPr="003453AC">
        <w:rPr>
          <w:spacing w:val="1"/>
          <w:kern w:val="0"/>
        </w:rPr>
        <w:t>i</w:t>
      </w:r>
      <w:r w:rsidRPr="003453AC">
        <w:rPr>
          <w:kern w:val="0"/>
        </w:rPr>
        <w:t>shing</w:t>
      </w:r>
      <w:r w:rsidRPr="003453AC">
        <w:rPr>
          <w:spacing w:val="30"/>
          <w:kern w:val="0"/>
        </w:rPr>
        <w:t xml:space="preserve"> </w:t>
      </w:r>
      <w:r w:rsidRPr="003453AC">
        <w:rPr>
          <w:kern w:val="0"/>
        </w:rPr>
        <w:t>to</w:t>
      </w:r>
      <w:r w:rsidRPr="003453AC">
        <w:rPr>
          <w:spacing w:val="24"/>
          <w:kern w:val="0"/>
        </w:rPr>
        <w:t xml:space="preserve"> </w:t>
      </w:r>
      <w:r w:rsidRPr="003453AC">
        <w:rPr>
          <w:spacing w:val="1"/>
          <w:kern w:val="0"/>
        </w:rPr>
        <w:t>i</w:t>
      </w:r>
      <w:r w:rsidRPr="003453AC">
        <w:rPr>
          <w:spacing w:val="-3"/>
          <w:kern w:val="0"/>
        </w:rPr>
        <w:t>m</w:t>
      </w:r>
      <w:r w:rsidRPr="003453AC">
        <w:rPr>
          <w:kern w:val="0"/>
        </w:rPr>
        <w:t>pl</w:t>
      </w:r>
      <w:r w:rsidRPr="003453AC">
        <w:rPr>
          <w:spacing w:val="2"/>
          <w:kern w:val="0"/>
        </w:rPr>
        <w:t>e</w:t>
      </w:r>
      <w:r w:rsidRPr="003453AC">
        <w:rPr>
          <w:spacing w:val="-1"/>
          <w:kern w:val="0"/>
        </w:rPr>
        <w:t>m</w:t>
      </w:r>
      <w:r w:rsidRPr="003453AC">
        <w:rPr>
          <w:spacing w:val="2"/>
          <w:kern w:val="0"/>
        </w:rPr>
        <w:t>e</w:t>
      </w:r>
      <w:r w:rsidRPr="003453AC">
        <w:rPr>
          <w:spacing w:val="-1"/>
          <w:kern w:val="0"/>
        </w:rPr>
        <w:t>n</w:t>
      </w:r>
      <w:r w:rsidRPr="003453AC">
        <w:rPr>
          <w:kern w:val="0"/>
        </w:rPr>
        <w:t>t</w:t>
      </w:r>
      <w:r w:rsidRPr="003453AC">
        <w:rPr>
          <w:spacing w:val="34"/>
          <w:kern w:val="0"/>
        </w:rPr>
        <w:t xml:space="preserve"> </w:t>
      </w:r>
      <w:r w:rsidRPr="003453AC">
        <w:rPr>
          <w:kern w:val="0"/>
        </w:rPr>
        <w:t>I</w:t>
      </w:r>
      <w:r w:rsidRPr="003453AC">
        <w:rPr>
          <w:spacing w:val="-1"/>
          <w:kern w:val="0"/>
        </w:rPr>
        <w:t>n</w:t>
      </w:r>
      <w:r w:rsidRPr="003453AC">
        <w:rPr>
          <w:kern w:val="0"/>
        </w:rPr>
        <w:t>te</w:t>
      </w:r>
      <w:r w:rsidRPr="003453AC">
        <w:rPr>
          <w:spacing w:val="2"/>
          <w:kern w:val="0"/>
        </w:rPr>
        <w:t>r</w:t>
      </w:r>
      <w:r w:rsidRPr="003453AC">
        <w:rPr>
          <w:spacing w:val="-1"/>
          <w:kern w:val="0"/>
        </w:rPr>
        <w:t>n</w:t>
      </w:r>
      <w:r w:rsidRPr="003453AC">
        <w:rPr>
          <w:kern w:val="0"/>
        </w:rPr>
        <w:t>atio</w:t>
      </w:r>
      <w:r w:rsidRPr="003453AC">
        <w:rPr>
          <w:spacing w:val="-1"/>
          <w:kern w:val="0"/>
        </w:rPr>
        <w:t>n</w:t>
      </w:r>
      <w:r w:rsidRPr="003453AC">
        <w:rPr>
          <w:kern w:val="0"/>
        </w:rPr>
        <w:t>al</w:t>
      </w:r>
      <w:r w:rsidRPr="003453AC">
        <w:rPr>
          <w:spacing w:val="1"/>
          <w:kern w:val="0"/>
        </w:rPr>
        <w:t xml:space="preserve"> </w:t>
      </w:r>
      <w:r w:rsidRPr="003453AC">
        <w:rPr>
          <w:kern w:val="0"/>
        </w:rPr>
        <w:t>M</w:t>
      </w:r>
      <w:r w:rsidRPr="003453AC">
        <w:rPr>
          <w:spacing w:val="1"/>
          <w:kern w:val="0"/>
        </w:rPr>
        <w:t>o</w:t>
      </w:r>
      <w:r w:rsidRPr="003453AC">
        <w:rPr>
          <w:kern w:val="0"/>
        </w:rPr>
        <w:t>bile</w:t>
      </w:r>
      <w:r w:rsidRPr="003453AC">
        <w:rPr>
          <w:spacing w:val="30"/>
          <w:kern w:val="0"/>
        </w:rPr>
        <w:t xml:space="preserve"> </w:t>
      </w:r>
      <w:r w:rsidRPr="003453AC">
        <w:rPr>
          <w:spacing w:val="2"/>
          <w:kern w:val="0"/>
        </w:rPr>
        <w:t>T</w:t>
      </w:r>
      <w:r w:rsidRPr="003453AC">
        <w:rPr>
          <w:kern w:val="0"/>
        </w:rPr>
        <w:t>el</w:t>
      </w:r>
      <w:r w:rsidRPr="003453AC">
        <w:rPr>
          <w:spacing w:val="-1"/>
          <w:kern w:val="0"/>
        </w:rPr>
        <w:t>ec</w:t>
      </w:r>
      <w:r w:rsidRPr="003453AC">
        <w:rPr>
          <w:spacing w:val="1"/>
          <w:kern w:val="0"/>
        </w:rPr>
        <w:t>o</w:t>
      </w:r>
      <w:r w:rsidRPr="003453AC">
        <w:rPr>
          <w:spacing w:val="-1"/>
          <w:kern w:val="0"/>
        </w:rPr>
        <w:t>mm</w:t>
      </w:r>
      <w:r w:rsidRPr="003453AC">
        <w:rPr>
          <w:kern w:val="0"/>
        </w:rPr>
        <w:t>unicati</w:t>
      </w:r>
      <w:r w:rsidRPr="003453AC">
        <w:rPr>
          <w:spacing w:val="1"/>
          <w:kern w:val="0"/>
        </w:rPr>
        <w:t>o</w:t>
      </w:r>
      <w:r w:rsidRPr="003453AC">
        <w:rPr>
          <w:kern w:val="0"/>
        </w:rPr>
        <w:t>ns (IM</w:t>
      </w:r>
      <w:r w:rsidRPr="003453AC">
        <w:rPr>
          <w:spacing w:val="2"/>
          <w:kern w:val="0"/>
        </w:rPr>
        <w:t>T</w:t>
      </w:r>
      <w:r w:rsidRPr="003453AC">
        <w:rPr>
          <w:kern w:val="0"/>
        </w:rPr>
        <w:t>)</w:t>
      </w:r>
      <w:r w:rsidRPr="003453AC">
        <w:rPr>
          <w:spacing w:val="29"/>
          <w:kern w:val="0"/>
        </w:rPr>
        <w:t xml:space="preserve"> </w:t>
      </w:r>
      <w:r w:rsidRPr="003453AC">
        <w:rPr>
          <w:kern w:val="0"/>
        </w:rPr>
        <w:t>in</w:t>
      </w:r>
      <w:r w:rsidRPr="003453AC">
        <w:rPr>
          <w:spacing w:val="23"/>
          <w:kern w:val="0"/>
        </w:rPr>
        <w:t xml:space="preserve"> </w:t>
      </w:r>
      <w:r w:rsidRPr="003453AC">
        <w:rPr>
          <w:kern w:val="0"/>
        </w:rPr>
        <w:t>ac</w:t>
      </w:r>
      <w:r w:rsidRPr="003453AC">
        <w:rPr>
          <w:spacing w:val="-1"/>
          <w:kern w:val="0"/>
        </w:rPr>
        <w:t>c</w:t>
      </w:r>
      <w:r w:rsidRPr="003453AC">
        <w:rPr>
          <w:spacing w:val="1"/>
          <w:kern w:val="0"/>
        </w:rPr>
        <w:t>o</w:t>
      </w:r>
      <w:r w:rsidRPr="003453AC">
        <w:rPr>
          <w:kern w:val="0"/>
        </w:rPr>
        <w:t>rdance</w:t>
      </w:r>
      <w:r w:rsidRPr="003453AC">
        <w:rPr>
          <w:spacing w:val="2"/>
          <w:kern w:val="0"/>
        </w:rPr>
        <w:t xml:space="preserve"> </w:t>
      </w:r>
      <w:r w:rsidRPr="003453AC">
        <w:rPr>
          <w:spacing w:val="-3"/>
          <w:kern w:val="0"/>
        </w:rPr>
        <w:t>w</w:t>
      </w:r>
      <w:r w:rsidRPr="003453AC">
        <w:rPr>
          <w:kern w:val="0"/>
        </w:rPr>
        <w:t>i</w:t>
      </w:r>
      <w:r w:rsidRPr="003453AC">
        <w:rPr>
          <w:spacing w:val="1"/>
          <w:kern w:val="0"/>
        </w:rPr>
        <w:t>t</w:t>
      </w:r>
      <w:r w:rsidRPr="003453AC">
        <w:rPr>
          <w:kern w:val="0"/>
        </w:rPr>
        <w:t>h</w:t>
      </w:r>
      <w:r w:rsidRPr="003453AC">
        <w:rPr>
          <w:spacing w:val="26"/>
          <w:kern w:val="0"/>
        </w:rPr>
        <w:t xml:space="preserve"> </w:t>
      </w:r>
      <w:r w:rsidRPr="003453AC">
        <w:rPr>
          <w:kern w:val="0"/>
        </w:rPr>
        <w:t>Reso</w:t>
      </w:r>
      <w:r w:rsidRPr="003453AC">
        <w:rPr>
          <w:spacing w:val="1"/>
          <w:kern w:val="0"/>
        </w:rPr>
        <w:t>l</w:t>
      </w:r>
      <w:r w:rsidRPr="003453AC">
        <w:rPr>
          <w:spacing w:val="-1"/>
          <w:kern w:val="0"/>
        </w:rPr>
        <w:t>u</w:t>
      </w:r>
      <w:r w:rsidRPr="003453AC">
        <w:rPr>
          <w:kern w:val="0"/>
        </w:rPr>
        <w:t>tion</w:t>
      </w:r>
      <w:r w:rsidRPr="003453AC">
        <w:rPr>
          <w:spacing w:val="19"/>
          <w:kern w:val="0"/>
        </w:rPr>
        <w:t xml:space="preserve"> </w:t>
      </w:r>
      <w:r w:rsidRPr="003453AC">
        <w:rPr>
          <w:spacing w:val="1"/>
          <w:w w:val="102"/>
          <w:kern w:val="0"/>
        </w:rPr>
        <w:t xml:space="preserve">223 </w:t>
      </w:r>
      <w:r w:rsidRPr="003453AC">
        <w:rPr>
          <w:spacing w:val="1"/>
          <w:kern w:val="0"/>
        </w:rPr>
        <w:t>(</w:t>
      </w:r>
      <w:r w:rsidRPr="003453AC">
        <w:rPr>
          <w:kern w:val="0"/>
        </w:rPr>
        <w:t>Re</w:t>
      </w:r>
      <w:r w:rsidRPr="003453AC">
        <w:rPr>
          <w:spacing w:val="1"/>
          <w:kern w:val="0"/>
        </w:rPr>
        <w:t>v.</w:t>
      </w:r>
      <w:r w:rsidRPr="003453AC">
        <w:rPr>
          <w:kern w:val="0"/>
        </w:rPr>
        <w:t>WR</w:t>
      </w:r>
      <w:r w:rsidRPr="003453AC">
        <w:rPr>
          <w:spacing w:val="1"/>
          <w:kern w:val="0"/>
        </w:rPr>
        <w:t>C-19)</w:t>
      </w:r>
      <w:r w:rsidRPr="003453AC">
        <w:rPr>
          <w:kern w:val="0"/>
        </w:rPr>
        <w:t>.</w:t>
      </w:r>
      <w:r w:rsidRPr="003453AC">
        <w:rPr>
          <w:spacing w:val="26"/>
          <w:kern w:val="0"/>
        </w:rPr>
        <w:t xml:space="preserve">  </w:t>
      </w:r>
      <w:r w:rsidRPr="003453AC">
        <w:rPr>
          <w:spacing w:val="2"/>
          <w:kern w:val="0"/>
        </w:rPr>
        <w:t>T</w:t>
      </w:r>
      <w:r w:rsidRPr="003453AC">
        <w:rPr>
          <w:spacing w:val="-1"/>
          <w:kern w:val="0"/>
        </w:rPr>
        <w:t>h</w:t>
      </w:r>
      <w:r w:rsidRPr="003453AC">
        <w:rPr>
          <w:kern w:val="0"/>
        </w:rPr>
        <w:t>e</w:t>
      </w:r>
      <w:r w:rsidRPr="003453AC">
        <w:rPr>
          <w:spacing w:val="16"/>
          <w:kern w:val="0"/>
        </w:rPr>
        <w:t xml:space="preserve"> </w:t>
      </w:r>
      <w:r w:rsidRPr="003453AC">
        <w:rPr>
          <w:spacing w:val="-1"/>
          <w:kern w:val="0"/>
        </w:rPr>
        <w:t>u</w:t>
      </w:r>
      <w:r w:rsidRPr="003453AC">
        <w:rPr>
          <w:kern w:val="0"/>
        </w:rPr>
        <w:t>se</w:t>
      </w:r>
      <w:r w:rsidRPr="003453AC">
        <w:rPr>
          <w:spacing w:val="16"/>
          <w:kern w:val="0"/>
        </w:rPr>
        <w:t xml:space="preserve"> </w:t>
      </w:r>
      <w:r w:rsidRPr="003453AC">
        <w:rPr>
          <w:kern w:val="0"/>
        </w:rPr>
        <w:t>of</w:t>
      </w:r>
      <w:r w:rsidRPr="003453AC">
        <w:rPr>
          <w:spacing w:val="12"/>
          <w:kern w:val="0"/>
        </w:rPr>
        <w:t xml:space="preserve"> </w:t>
      </w:r>
      <w:r w:rsidRPr="003453AC">
        <w:rPr>
          <w:spacing w:val="-2"/>
          <w:kern w:val="0"/>
        </w:rPr>
        <w:t>t</w:t>
      </w:r>
      <w:r w:rsidRPr="003453AC">
        <w:rPr>
          <w:spacing w:val="-1"/>
          <w:kern w:val="0"/>
        </w:rPr>
        <w:t>h</w:t>
      </w:r>
      <w:r w:rsidRPr="003453AC">
        <w:rPr>
          <w:kern w:val="0"/>
        </w:rPr>
        <w:t>ese</w:t>
      </w:r>
      <w:r w:rsidRPr="003453AC">
        <w:rPr>
          <w:spacing w:val="18"/>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20"/>
          <w:kern w:val="0"/>
        </w:rPr>
        <w:t xml:space="preserve"> </w:t>
      </w:r>
      <w:r w:rsidRPr="003453AC">
        <w:rPr>
          <w:kern w:val="0"/>
        </w:rPr>
        <w:t>bands</w:t>
      </w:r>
      <w:r w:rsidRPr="003453AC">
        <w:rPr>
          <w:spacing w:val="19"/>
          <w:kern w:val="0"/>
        </w:rPr>
        <w:t xml:space="preserve"> </w:t>
      </w:r>
      <w:r w:rsidRPr="003453AC">
        <w:rPr>
          <w:spacing w:val="2"/>
          <w:kern w:val="0"/>
        </w:rPr>
        <w:t>b</w:t>
      </w:r>
      <w:r w:rsidRPr="003453AC">
        <w:rPr>
          <w:kern w:val="0"/>
        </w:rPr>
        <w:t>y</w:t>
      </w:r>
      <w:r w:rsidRPr="003453AC">
        <w:rPr>
          <w:spacing w:val="12"/>
          <w:kern w:val="0"/>
        </w:rPr>
        <w:t xml:space="preserve"> </w:t>
      </w:r>
      <w:r w:rsidRPr="003453AC">
        <w:rPr>
          <w:kern w:val="0"/>
        </w:rPr>
        <w:t>t</w:t>
      </w:r>
      <w:r w:rsidRPr="003453AC">
        <w:rPr>
          <w:spacing w:val="-1"/>
          <w:kern w:val="0"/>
        </w:rPr>
        <w:t>h</w:t>
      </w:r>
      <w:r w:rsidRPr="003453AC">
        <w:rPr>
          <w:kern w:val="0"/>
        </w:rPr>
        <w:t>e</w:t>
      </w:r>
      <w:r w:rsidRPr="003453AC">
        <w:rPr>
          <w:spacing w:val="17"/>
          <w:kern w:val="0"/>
        </w:rPr>
        <w:t xml:space="preserve"> </w:t>
      </w:r>
      <w:r w:rsidRPr="003453AC">
        <w:rPr>
          <w:kern w:val="0"/>
        </w:rPr>
        <w:t>referenced</w:t>
      </w:r>
      <w:r w:rsidRPr="003453AC">
        <w:rPr>
          <w:spacing w:val="19"/>
          <w:kern w:val="0"/>
        </w:rPr>
        <w:t xml:space="preserve"> </w:t>
      </w:r>
      <w:r w:rsidRPr="003453AC">
        <w:rPr>
          <w:kern w:val="0"/>
        </w:rPr>
        <w:t>a</w:t>
      </w:r>
      <w:r w:rsidRPr="003453AC">
        <w:rPr>
          <w:spacing w:val="1"/>
          <w:kern w:val="0"/>
        </w:rPr>
        <w:t>d</w:t>
      </w:r>
      <w:r w:rsidRPr="003453AC">
        <w:rPr>
          <w:spacing w:val="-3"/>
          <w:kern w:val="0"/>
        </w:rPr>
        <w:t>m</w:t>
      </w:r>
      <w:r w:rsidRPr="003453AC">
        <w:rPr>
          <w:spacing w:val="1"/>
          <w:kern w:val="0"/>
        </w:rPr>
        <w:t>i</w:t>
      </w:r>
      <w:r w:rsidRPr="003453AC">
        <w:rPr>
          <w:spacing w:val="-1"/>
          <w:kern w:val="0"/>
        </w:rPr>
        <w:t>n</w:t>
      </w:r>
      <w:r w:rsidRPr="003453AC">
        <w:rPr>
          <w:kern w:val="0"/>
        </w:rPr>
        <w:t>istrati</w:t>
      </w:r>
      <w:r w:rsidRPr="003453AC">
        <w:rPr>
          <w:spacing w:val="3"/>
          <w:kern w:val="0"/>
        </w:rPr>
        <w:t>o</w:t>
      </w:r>
      <w:r w:rsidRPr="003453AC">
        <w:rPr>
          <w:spacing w:val="-1"/>
          <w:kern w:val="0"/>
        </w:rPr>
        <w:t>n</w:t>
      </w:r>
      <w:r w:rsidRPr="003453AC">
        <w:rPr>
          <w:kern w:val="0"/>
        </w:rPr>
        <w:t>s</w:t>
      </w:r>
      <w:r w:rsidRPr="003453AC">
        <w:rPr>
          <w:spacing w:val="28"/>
          <w:kern w:val="0"/>
        </w:rPr>
        <w:t xml:space="preserve"> </w:t>
      </w:r>
      <w:r w:rsidRPr="003453AC">
        <w:rPr>
          <w:spacing w:val="-1"/>
          <w:kern w:val="0"/>
        </w:rPr>
        <w:t>f</w:t>
      </w:r>
      <w:r w:rsidRPr="003453AC">
        <w:rPr>
          <w:spacing w:val="1"/>
          <w:kern w:val="0"/>
        </w:rPr>
        <w:t>o</w:t>
      </w:r>
      <w:r w:rsidRPr="003453AC">
        <w:rPr>
          <w:kern w:val="0"/>
        </w:rPr>
        <w:t>r</w:t>
      </w:r>
      <w:r w:rsidRPr="003453AC">
        <w:rPr>
          <w:spacing w:val="15"/>
          <w:kern w:val="0"/>
        </w:rPr>
        <w:t xml:space="preserve"> </w:t>
      </w:r>
      <w:r w:rsidRPr="003453AC">
        <w:rPr>
          <w:kern w:val="0"/>
        </w:rPr>
        <w:t>t</w:t>
      </w:r>
      <w:r w:rsidRPr="003453AC">
        <w:rPr>
          <w:spacing w:val="-1"/>
          <w:kern w:val="0"/>
        </w:rPr>
        <w:t>h</w:t>
      </w:r>
      <w:r w:rsidRPr="003453AC">
        <w:rPr>
          <w:kern w:val="0"/>
        </w:rPr>
        <w:t>e</w:t>
      </w:r>
      <w:r w:rsidRPr="003453AC">
        <w:rPr>
          <w:spacing w:val="15"/>
          <w:kern w:val="0"/>
        </w:rPr>
        <w:t xml:space="preserve"> </w:t>
      </w:r>
      <w:r w:rsidRPr="003453AC">
        <w:rPr>
          <w:spacing w:val="1"/>
          <w:kern w:val="0"/>
        </w:rPr>
        <w:t>i</w:t>
      </w:r>
      <w:r w:rsidRPr="003453AC">
        <w:rPr>
          <w:spacing w:val="-3"/>
          <w:kern w:val="0"/>
        </w:rPr>
        <w:t>m</w:t>
      </w:r>
      <w:r w:rsidRPr="003453AC">
        <w:rPr>
          <w:kern w:val="0"/>
        </w:rPr>
        <w:t>pl</w:t>
      </w:r>
      <w:r w:rsidRPr="003453AC">
        <w:rPr>
          <w:spacing w:val="2"/>
          <w:kern w:val="0"/>
        </w:rPr>
        <w:t>e</w:t>
      </w:r>
      <w:r w:rsidRPr="003453AC">
        <w:rPr>
          <w:spacing w:val="-1"/>
          <w:kern w:val="0"/>
        </w:rPr>
        <w:t>m</w:t>
      </w:r>
      <w:r w:rsidRPr="003453AC">
        <w:rPr>
          <w:kern w:val="0"/>
        </w:rPr>
        <w:t>ent</w:t>
      </w:r>
      <w:r w:rsidRPr="003453AC">
        <w:rPr>
          <w:spacing w:val="2"/>
          <w:kern w:val="0"/>
        </w:rPr>
        <w:t>a</w:t>
      </w:r>
      <w:r w:rsidRPr="003453AC">
        <w:rPr>
          <w:kern w:val="0"/>
        </w:rPr>
        <w:t>tion</w:t>
      </w:r>
      <w:r w:rsidRPr="003453AC">
        <w:rPr>
          <w:spacing w:val="29"/>
          <w:kern w:val="0"/>
        </w:rPr>
        <w:t xml:space="preserve"> </w:t>
      </w:r>
      <w:r w:rsidRPr="003453AC">
        <w:rPr>
          <w:kern w:val="0"/>
        </w:rPr>
        <w:t>of</w:t>
      </w:r>
      <w:r w:rsidRPr="003453AC">
        <w:rPr>
          <w:spacing w:val="12"/>
          <w:kern w:val="0"/>
        </w:rPr>
        <w:t xml:space="preserve"> </w:t>
      </w:r>
      <w:r w:rsidRPr="003453AC">
        <w:rPr>
          <w:kern w:val="0"/>
        </w:rPr>
        <w:t>IMT</w:t>
      </w:r>
      <w:r w:rsidRPr="003453AC">
        <w:rPr>
          <w:spacing w:val="17"/>
          <w:kern w:val="0"/>
        </w:rPr>
        <w:t xml:space="preserve"> </w:t>
      </w:r>
      <w:r w:rsidRPr="003453AC">
        <w:rPr>
          <w:kern w:val="0"/>
        </w:rPr>
        <w:t>in</w:t>
      </w:r>
      <w:r w:rsidRPr="003453AC">
        <w:rPr>
          <w:spacing w:val="13"/>
          <w:kern w:val="0"/>
        </w:rPr>
        <w:t xml:space="preserve"> </w:t>
      </w:r>
      <w:r w:rsidRPr="003453AC">
        <w:rPr>
          <w:w w:val="102"/>
          <w:kern w:val="0"/>
        </w:rPr>
        <w:t>t</w:t>
      </w:r>
      <w:r w:rsidRPr="003453AC">
        <w:rPr>
          <w:spacing w:val="-1"/>
          <w:w w:val="102"/>
          <w:kern w:val="0"/>
        </w:rPr>
        <w:t>h</w:t>
      </w:r>
      <w:r w:rsidRPr="003453AC">
        <w:rPr>
          <w:w w:val="102"/>
          <w:kern w:val="0"/>
        </w:rPr>
        <w:t xml:space="preserve">e </w:t>
      </w:r>
      <w:r w:rsidRPr="003453AC">
        <w:rPr>
          <w:spacing w:val="-1"/>
          <w:kern w:val="0"/>
        </w:rPr>
        <w:t>f</w:t>
      </w:r>
      <w:r w:rsidRPr="003453AC">
        <w:rPr>
          <w:kern w:val="0"/>
        </w:rPr>
        <w:t>req</w:t>
      </w:r>
      <w:r w:rsidRPr="003453AC">
        <w:rPr>
          <w:spacing w:val="-1"/>
          <w:kern w:val="0"/>
        </w:rPr>
        <w:t>u</w:t>
      </w:r>
      <w:r w:rsidRPr="003453AC">
        <w:rPr>
          <w:kern w:val="0"/>
        </w:rPr>
        <w:t>e</w:t>
      </w:r>
      <w:r w:rsidRPr="003453AC">
        <w:rPr>
          <w:spacing w:val="-1"/>
          <w:kern w:val="0"/>
        </w:rPr>
        <w:t>n</w:t>
      </w:r>
      <w:r w:rsidRPr="003453AC">
        <w:rPr>
          <w:spacing w:val="2"/>
          <w:kern w:val="0"/>
        </w:rPr>
        <w:t>c</w:t>
      </w:r>
      <w:r w:rsidRPr="003453AC">
        <w:rPr>
          <w:kern w:val="0"/>
        </w:rPr>
        <w:t>y</w:t>
      </w:r>
      <w:r w:rsidRPr="003453AC">
        <w:rPr>
          <w:spacing w:val="8"/>
          <w:kern w:val="0"/>
        </w:rPr>
        <w:t xml:space="preserve"> </w:t>
      </w:r>
      <w:r w:rsidRPr="003453AC">
        <w:rPr>
          <w:kern w:val="0"/>
        </w:rPr>
        <w:t>ba</w:t>
      </w:r>
      <w:r w:rsidRPr="003453AC">
        <w:rPr>
          <w:spacing w:val="-1"/>
          <w:kern w:val="0"/>
        </w:rPr>
        <w:t>n</w:t>
      </w:r>
      <w:r w:rsidRPr="003453AC">
        <w:rPr>
          <w:spacing w:val="1"/>
          <w:kern w:val="0"/>
        </w:rPr>
        <w:t>d</w:t>
      </w:r>
      <w:r w:rsidRPr="003453AC">
        <w:rPr>
          <w:kern w:val="0"/>
        </w:rPr>
        <w:t>s</w:t>
      </w:r>
      <w:r w:rsidRPr="003453AC">
        <w:rPr>
          <w:spacing w:val="4"/>
          <w:kern w:val="0"/>
        </w:rPr>
        <w:t xml:space="preserve"> </w:t>
      </w:r>
      <w:r w:rsidRPr="003453AC">
        <w:rPr>
          <w:kern w:val="0"/>
        </w:rPr>
        <w:t>1429</w:t>
      </w:r>
      <w:r w:rsidRPr="003453AC">
        <w:rPr>
          <w:spacing w:val="-1"/>
          <w:kern w:val="0"/>
        </w:rPr>
        <w:t>-</w:t>
      </w:r>
      <w:r w:rsidRPr="003453AC">
        <w:rPr>
          <w:kern w:val="0"/>
        </w:rPr>
        <w:t>1452</w:t>
      </w:r>
      <w:r w:rsidRPr="003453AC">
        <w:rPr>
          <w:spacing w:val="3"/>
          <w:kern w:val="0"/>
        </w:rPr>
        <w:t xml:space="preserve"> </w:t>
      </w:r>
      <w:r w:rsidRPr="003453AC">
        <w:rPr>
          <w:kern w:val="0"/>
        </w:rPr>
        <w:t>MHz</w:t>
      </w:r>
      <w:r w:rsidRPr="003453AC">
        <w:rPr>
          <w:spacing w:val="4"/>
          <w:kern w:val="0"/>
        </w:rPr>
        <w:t xml:space="preserve"> </w:t>
      </w:r>
      <w:r w:rsidRPr="003453AC">
        <w:rPr>
          <w:kern w:val="0"/>
        </w:rPr>
        <w:t>a</w:t>
      </w:r>
      <w:r w:rsidRPr="003453AC">
        <w:rPr>
          <w:spacing w:val="-1"/>
          <w:kern w:val="0"/>
        </w:rPr>
        <w:t>n</w:t>
      </w:r>
      <w:r w:rsidRPr="003453AC">
        <w:rPr>
          <w:kern w:val="0"/>
        </w:rPr>
        <w:t>d</w:t>
      </w:r>
      <w:r w:rsidRPr="003453AC">
        <w:rPr>
          <w:spacing w:val="2"/>
          <w:kern w:val="0"/>
        </w:rPr>
        <w:t xml:space="preserve"> </w:t>
      </w:r>
      <w:r w:rsidRPr="003453AC">
        <w:rPr>
          <w:kern w:val="0"/>
        </w:rPr>
        <w:t>14</w:t>
      </w:r>
      <w:r w:rsidRPr="003453AC">
        <w:rPr>
          <w:spacing w:val="-1"/>
          <w:kern w:val="0"/>
        </w:rPr>
        <w:t>9</w:t>
      </w:r>
      <w:r w:rsidRPr="003453AC">
        <w:rPr>
          <w:kern w:val="0"/>
        </w:rPr>
        <w:t>2</w:t>
      </w:r>
      <w:r w:rsidRPr="003453AC">
        <w:rPr>
          <w:spacing w:val="-1"/>
          <w:kern w:val="0"/>
        </w:rPr>
        <w:t>-</w:t>
      </w:r>
      <w:r w:rsidRPr="003453AC">
        <w:rPr>
          <w:kern w:val="0"/>
        </w:rPr>
        <w:t>1518</w:t>
      </w:r>
      <w:r w:rsidRPr="003453AC">
        <w:rPr>
          <w:spacing w:val="4"/>
          <w:kern w:val="0"/>
        </w:rPr>
        <w:t xml:space="preserve"> </w:t>
      </w:r>
      <w:r w:rsidRPr="003453AC">
        <w:rPr>
          <w:kern w:val="0"/>
        </w:rPr>
        <w:t>MHz</w:t>
      </w:r>
      <w:r w:rsidRPr="003453AC">
        <w:rPr>
          <w:spacing w:val="4"/>
          <w:kern w:val="0"/>
        </w:rPr>
        <w:t xml:space="preserve"> </w:t>
      </w:r>
      <w:r w:rsidRPr="003453AC">
        <w:rPr>
          <w:kern w:val="0"/>
        </w:rPr>
        <w:t>is</w:t>
      </w:r>
      <w:r w:rsidRPr="003453AC">
        <w:rPr>
          <w:spacing w:val="-2"/>
          <w:kern w:val="0"/>
        </w:rPr>
        <w:t xml:space="preserve"> </w:t>
      </w:r>
      <w:r w:rsidRPr="003453AC">
        <w:rPr>
          <w:kern w:val="0"/>
        </w:rPr>
        <w:t>s</w:t>
      </w:r>
      <w:r w:rsidRPr="003453AC">
        <w:rPr>
          <w:spacing w:val="-1"/>
          <w:kern w:val="0"/>
        </w:rPr>
        <w:t>u</w:t>
      </w:r>
      <w:r w:rsidRPr="003453AC">
        <w:rPr>
          <w:kern w:val="0"/>
        </w:rPr>
        <w:t>b</w:t>
      </w:r>
      <w:r w:rsidRPr="003453AC">
        <w:rPr>
          <w:spacing w:val="1"/>
          <w:kern w:val="0"/>
        </w:rPr>
        <w:t>j</w:t>
      </w:r>
      <w:r w:rsidRPr="003453AC">
        <w:rPr>
          <w:kern w:val="0"/>
        </w:rPr>
        <w:t>ect</w:t>
      </w:r>
      <w:r w:rsidRPr="003453AC">
        <w:rPr>
          <w:spacing w:val="6"/>
          <w:kern w:val="0"/>
        </w:rPr>
        <w:t xml:space="preserve"> </w:t>
      </w:r>
      <w:r w:rsidRPr="003453AC">
        <w:rPr>
          <w:kern w:val="0"/>
        </w:rPr>
        <w:t>to a</w:t>
      </w:r>
      <w:r w:rsidRPr="003453AC">
        <w:rPr>
          <w:spacing w:val="-1"/>
          <w:kern w:val="0"/>
        </w:rPr>
        <w:t>g</w:t>
      </w:r>
      <w:r w:rsidRPr="003453AC">
        <w:rPr>
          <w:kern w:val="0"/>
        </w:rPr>
        <w:t>ree</w:t>
      </w:r>
      <w:r w:rsidRPr="003453AC">
        <w:rPr>
          <w:spacing w:val="-3"/>
          <w:kern w:val="0"/>
        </w:rPr>
        <w:t>m</w:t>
      </w:r>
      <w:r w:rsidRPr="003453AC">
        <w:rPr>
          <w:spacing w:val="2"/>
          <w:kern w:val="0"/>
        </w:rPr>
        <w:t>e</w:t>
      </w:r>
      <w:r w:rsidRPr="003453AC">
        <w:rPr>
          <w:spacing w:val="-1"/>
          <w:kern w:val="0"/>
        </w:rPr>
        <w:t>n</w:t>
      </w:r>
      <w:r w:rsidRPr="003453AC">
        <w:rPr>
          <w:kern w:val="0"/>
        </w:rPr>
        <w:t>t</w:t>
      </w:r>
      <w:r w:rsidRPr="003453AC">
        <w:rPr>
          <w:spacing w:val="10"/>
          <w:kern w:val="0"/>
        </w:rPr>
        <w:t xml:space="preserve"> </w:t>
      </w:r>
      <w:r w:rsidRPr="003453AC">
        <w:rPr>
          <w:kern w:val="0"/>
        </w:rPr>
        <w:t>obtai</w:t>
      </w:r>
      <w:r w:rsidRPr="003453AC">
        <w:rPr>
          <w:spacing w:val="-1"/>
          <w:kern w:val="0"/>
        </w:rPr>
        <w:t>n</w:t>
      </w:r>
      <w:r w:rsidRPr="003453AC">
        <w:rPr>
          <w:kern w:val="0"/>
        </w:rPr>
        <w:t>ed</w:t>
      </w:r>
      <w:r w:rsidRPr="003453AC">
        <w:rPr>
          <w:spacing w:val="8"/>
          <w:kern w:val="0"/>
        </w:rPr>
        <w:t xml:space="preserve"> </w:t>
      </w:r>
      <w:r w:rsidRPr="003453AC">
        <w:rPr>
          <w:spacing w:val="-1"/>
          <w:kern w:val="0"/>
        </w:rPr>
        <w:t>un</w:t>
      </w:r>
      <w:r w:rsidRPr="003453AC">
        <w:rPr>
          <w:spacing w:val="1"/>
          <w:kern w:val="0"/>
        </w:rPr>
        <w:t>d</w:t>
      </w:r>
      <w:r w:rsidRPr="003453AC">
        <w:rPr>
          <w:kern w:val="0"/>
        </w:rPr>
        <w:t>er</w:t>
      </w:r>
      <w:r w:rsidRPr="003453AC">
        <w:rPr>
          <w:spacing w:val="7"/>
          <w:kern w:val="0"/>
        </w:rPr>
        <w:t xml:space="preserve"> </w:t>
      </w:r>
      <w:r w:rsidRPr="003453AC">
        <w:rPr>
          <w:kern w:val="0"/>
        </w:rPr>
        <w:t>No.</w:t>
      </w:r>
      <w:r w:rsidRPr="003453AC">
        <w:rPr>
          <w:spacing w:val="4"/>
          <w:kern w:val="0"/>
        </w:rPr>
        <w:t xml:space="preserve"> </w:t>
      </w:r>
      <w:r w:rsidRPr="003453AC">
        <w:rPr>
          <w:spacing w:val="1"/>
          <w:kern w:val="0"/>
        </w:rPr>
        <w:t>9.2</w:t>
      </w:r>
      <w:r w:rsidRPr="003453AC">
        <w:rPr>
          <w:kern w:val="0"/>
        </w:rPr>
        <w:t>1</w:t>
      </w:r>
      <w:r w:rsidRPr="003453AC">
        <w:rPr>
          <w:spacing w:val="2"/>
          <w:kern w:val="0"/>
        </w:rPr>
        <w:t xml:space="preserve"> </w:t>
      </w:r>
      <w:r w:rsidRPr="003453AC">
        <w:rPr>
          <w:spacing w:val="-1"/>
          <w:kern w:val="0"/>
        </w:rPr>
        <w:t>f</w:t>
      </w:r>
      <w:r w:rsidRPr="003453AC">
        <w:rPr>
          <w:kern w:val="0"/>
        </w:rPr>
        <w:t>r</w:t>
      </w:r>
      <w:r w:rsidRPr="003453AC">
        <w:rPr>
          <w:spacing w:val="1"/>
          <w:kern w:val="0"/>
        </w:rPr>
        <w:t>o</w:t>
      </w:r>
      <w:r w:rsidRPr="003453AC">
        <w:rPr>
          <w:kern w:val="0"/>
        </w:rPr>
        <w:t xml:space="preserve">m </w:t>
      </w:r>
      <w:r w:rsidRPr="003453AC">
        <w:rPr>
          <w:spacing w:val="1"/>
          <w:w w:val="102"/>
          <w:kern w:val="0"/>
        </w:rPr>
        <w:t>cou</w:t>
      </w:r>
      <w:r w:rsidRPr="003453AC">
        <w:rPr>
          <w:spacing w:val="-1"/>
          <w:w w:val="102"/>
          <w:kern w:val="0"/>
        </w:rPr>
        <w:t>n</w:t>
      </w:r>
      <w:r w:rsidRPr="003453AC">
        <w:rPr>
          <w:spacing w:val="1"/>
          <w:w w:val="102"/>
          <w:kern w:val="0"/>
        </w:rPr>
        <w:t>tri</w:t>
      </w:r>
      <w:r w:rsidRPr="003453AC">
        <w:rPr>
          <w:spacing w:val="2"/>
          <w:w w:val="102"/>
          <w:kern w:val="0"/>
        </w:rPr>
        <w:t>e</w:t>
      </w:r>
      <w:r w:rsidRPr="003453AC">
        <w:rPr>
          <w:w w:val="102"/>
          <w:kern w:val="0"/>
        </w:rPr>
        <w:t xml:space="preserve">s </w:t>
      </w:r>
      <w:r w:rsidRPr="003453AC">
        <w:rPr>
          <w:spacing w:val="-1"/>
          <w:kern w:val="0"/>
        </w:rPr>
        <w:t>u</w:t>
      </w:r>
      <w:r w:rsidRPr="003453AC">
        <w:rPr>
          <w:kern w:val="0"/>
        </w:rPr>
        <w:t>s</w:t>
      </w:r>
      <w:r w:rsidRPr="003453AC">
        <w:rPr>
          <w:spacing w:val="1"/>
          <w:kern w:val="0"/>
        </w:rPr>
        <w:t>in</w:t>
      </w:r>
      <w:r w:rsidRPr="003453AC">
        <w:rPr>
          <w:kern w:val="0"/>
        </w:rPr>
        <w:t>g</w:t>
      </w:r>
      <w:r w:rsidRPr="003453AC">
        <w:rPr>
          <w:spacing w:val="10"/>
          <w:kern w:val="0"/>
        </w:rPr>
        <w:t xml:space="preserve"> </w:t>
      </w:r>
      <w:r w:rsidRPr="003453AC">
        <w:rPr>
          <w:kern w:val="0"/>
        </w:rPr>
        <w:t>st</w:t>
      </w:r>
      <w:r w:rsidRPr="003453AC">
        <w:rPr>
          <w:spacing w:val="2"/>
          <w:kern w:val="0"/>
        </w:rPr>
        <w:t>a</w:t>
      </w:r>
      <w:r w:rsidRPr="003453AC">
        <w:rPr>
          <w:kern w:val="0"/>
        </w:rPr>
        <w:t>tio</w:t>
      </w:r>
      <w:r w:rsidRPr="003453AC">
        <w:rPr>
          <w:spacing w:val="-1"/>
          <w:kern w:val="0"/>
        </w:rPr>
        <w:t>n</w:t>
      </w:r>
      <w:r w:rsidRPr="003453AC">
        <w:rPr>
          <w:kern w:val="0"/>
        </w:rPr>
        <w:t>s</w:t>
      </w:r>
      <w:r w:rsidRPr="003453AC">
        <w:rPr>
          <w:spacing w:val="15"/>
          <w:kern w:val="0"/>
        </w:rPr>
        <w:t xml:space="preserve"> </w:t>
      </w:r>
      <w:r w:rsidRPr="003453AC">
        <w:rPr>
          <w:kern w:val="0"/>
        </w:rPr>
        <w:t>of</w:t>
      </w:r>
      <w:r w:rsidRPr="003453AC">
        <w:rPr>
          <w:spacing w:val="8"/>
          <w:kern w:val="0"/>
        </w:rPr>
        <w:t xml:space="preserve"> </w:t>
      </w:r>
      <w:r w:rsidRPr="003453AC">
        <w:rPr>
          <w:kern w:val="0"/>
        </w:rPr>
        <w:t>t</w:t>
      </w:r>
      <w:r w:rsidRPr="003453AC">
        <w:rPr>
          <w:spacing w:val="-1"/>
          <w:kern w:val="0"/>
        </w:rPr>
        <w:t>h</w:t>
      </w:r>
      <w:r w:rsidRPr="003453AC">
        <w:rPr>
          <w:kern w:val="0"/>
        </w:rPr>
        <w:t>e</w:t>
      </w:r>
      <w:r w:rsidRPr="003453AC">
        <w:rPr>
          <w:spacing w:val="8"/>
          <w:kern w:val="0"/>
        </w:rPr>
        <w:t xml:space="preserve"> </w:t>
      </w:r>
      <w:r w:rsidRPr="003453AC">
        <w:rPr>
          <w:kern w:val="0"/>
        </w:rPr>
        <w:t>aero</w:t>
      </w:r>
      <w:r w:rsidRPr="003453AC">
        <w:rPr>
          <w:spacing w:val="-1"/>
          <w:kern w:val="0"/>
        </w:rPr>
        <w:t>n</w:t>
      </w:r>
      <w:r w:rsidRPr="003453AC">
        <w:rPr>
          <w:spacing w:val="2"/>
          <w:kern w:val="0"/>
        </w:rPr>
        <w:t>a</w:t>
      </w:r>
      <w:r w:rsidRPr="003453AC">
        <w:rPr>
          <w:spacing w:val="-1"/>
          <w:kern w:val="0"/>
        </w:rPr>
        <w:t>u</w:t>
      </w:r>
      <w:r w:rsidRPr="003453AC">
        <w:rPr>
          <w:kern w:val="0"/>
        </w:rPr>
        <w:t>t</w:t>
      </w:r>
      <w:r w:rsidRPr="003453AC">
        <w:rPr>
          <w:spacing w:val="1"/>
          <w:kern w:val="0"/>
        </w:rPr>
        <w:t>i</w:t>
      </w:r>
      <w:r w:rsidRPr="003453AC">
        <w:rPr>
          <w:kern w:val="0"/>
        </w:rPr>
        <w:t>cal</w:t>
      </w:r>
      <w:r w:rsidRPr="003453AC">
        <w:rPr>
          <w:spacing w:val="20"/>
          <w:kern w:val="0"/>
        </w:rPr>
        <w:t xml:space="preserve"> </w:t>
      </w:r>
      <w:r w:rsidRPr="003453AC">
        <w:rPr>
          <w:spacing w:val="-3"/>
          <w:kern w:val="0"/>
        </w:rPr>
        <w:t>m</w:t>
      </w:r>
      <w:r w:rsidRPr="003453AC">
        <w:rPr>
          <w:kern w:val="0"/>
        </w:rPr>
        <w:t>obile</w:t>
      </w:r>
      <w:r w:rsidRPr="003453AC">
        <w:rPr>
          <w:spacing w:val="13"/>
          <w:kern w:val="0"/>
        </w:rPr>
        <w:t xml:space="preserve"> </w:t>
      </w:r>
      <w:r w:rsidRPr="003453AC">
        <w:rPr>
          <w:kern w:val="0"/>
        </w:rPr>
        <w:t>se</w:t>
      </w:r>
      <w:r w:rsidRPr="003453AC">
        <w:rPr>
          <w:spacing w:val="2"/>
          <w:kern w:val="0"/>
        </w:rPr>
        <w:t>r</w:t>
      </w:r>
      <w:r w:rsidRPr="003453AC">
        <w:rPr>
          <w:spacing w:val="-1"/>
          <w:kern w:val="0"/>
        </w:rPr>
        <w:t>v</w:t>
      </w:r>
      <w:r w:rsidRPr="003453AC">
        <w:rPr>
          <w:kern w:val="0"/>
        </w:rPr>
        <w:t>ic</w:t>
      </w:r>
      <w:r w:rsidRPr="003453AC">
        <w:rPr>
          <w:spacing w:val="2"/>
          <w:kern w:val="0"/>
        </w:rPr>
        <w:t>e</w:t>
      </w:r>
      <w:r w:rsidRPr="003453AC">
        <w:rPr>
          <w:kern w:val="0"/>
        </w:rPr>
        <w:t>.</w:t>
      </w:r>
      <w:r w:rsidRPr="003453AC">
        <w:rPr>
          <w:spacing w:val="14"/>
          <w:kern w:val="0"/>
        </w:rPr>
        <w:t xml:space="preserve">  </w:t>
      </w:r>
      <w:r w:rsidRPr="003453AC">
        <w:rPr>
          <w:spacing w:val="2"/>
          <w:kern w:val="0"/>
        </w:rPr>
        <w:t>T</w:t>
      </w:r>
      <w:r w:rsidRPr="003453AC">
        <w:rPr>
          <w:spacing w:val="-1"/>
          <w:kern w:val="0"/>
        </w:rPr>
        <w:t>h</w:t>
      </w:r>
      <w:r w:rsidRPr="003453AC">
        <w:rPr>
          <w:kern w:val="0"/>
        </w:rPr>
        <w:t>is</w:t>
      </w:r>
      <w:r w:rsidRPr="003453AC">
        <w:rPr>
          <w:spacing w:val="11"/>
          <w:kern w:val="0"/>
        </w:rPr>
        <w:t xml:space="preserve"> </w:t>
      </w:r>
      <w:r w:rsidRPr="003453AC">
        <w:rPr>
          <w:kern w:val="0"/>
        </w:rPr>
        <w:t>ide</w:t>
      </w:r>
      <w:r w:rsidRPr="003453AC">
        <w:rPr>
          <w:spacing w:val="-1"/>
          <w:kern w:val="0"/>
        </w:rPr>
        <w:t>n</w:t>
      </w:r>
      <w:r w:rsidRPr="003453AC">
        <w:rPr>
          <w:kern w:val="0"/>
        </w:rPr>
        <w:t>t</w:t>
      </w:r>
      <w:r w:rsidRPr="003453AC">
        <w:rPr>
          <w:spacing w:val="1"/>
          <w:kern w:val="0"/>
        </w:rPr>
        <w:t>i</w:t>
      </w:r>
      <w:r w:rsidRPr="003453AC">
        <w:rPr>
          <w:spacing w:val="-1"/>
          <w:kern w:val="0"/>
        </w:rPr>
        <w:t>f</w:t>
      </w:r>
      <w:r w:rsidRPr="003453AC">
        <w:rPr>
          <w:kern w:val="0"/>
        </w:rPr>
        <w:t>icati</w:t>
      </w:r>
      <w:r w:rsidRPr="003453AC">
        <w:rPr>
          <w:spacing w:val="3"/>
          <w:kern w:val="0"/>
        </w:rPr>
        <w:t>o</w:t>
      </w:r>
      <w:r w:rsidRPr="003453AC">
        <w:rPr>
          <w:kern w:val="0"/>
        </w:rPr>
        <w:t>n</w:t>
      </w:r>
      <w:r w:rsidRPr="003453AC">
        <w:rPr>
          <w:spacing w:val="19"/>
          <w:kern w:val="0"/>
        </w:rPr>
        <w:t xml:space="preserve"> </w:t>
      </w:r>
      <w:r w:rsidRPr="003453AC">
        <w:rPr>
          <w:kern w:val="0"/>
        </w:rPr>
        <w:t>does</w:t>
      </w:r>
      <w:r w:rsidRPr="003453AC">
        <w:rPr>
          <w:spacing w:val="10"/>
          <w:kern w:val="0"/>
        </w:rPr>
        <w:t xml:space="preserve"> </w:t>
      </w:r>
      <w:r w:rsidRPr="003453AC">
        <w:rPr>
          <w:spacing w:val="-1"/>
          <w:kern w:val="0"/>
        </w:rPr>
        <w:t>n</w:t>
      </w:r>
      <w:r w:rsidRPr="003453AC">
        <w:rPr>
          <w:spacing w:val="1"/>
          <w:kern w:val="0"/>
        </w:rPr>
        <w:t>o</w:t>
      </w:r>
      <w:r w:rsidRPr="003453AC">
        <w:rPr>
          <w:kern w:val="0"/>
        </w:rPr>
        <w:t>t</w:t>
      </w:r>
      <w:r w:rsidRPr="003453AC">
        <w:rPr>
          <w:spacing w:val="9"/>
          <w:kern w:val="0"/>
        </w:rPr>
        <w:t xml:space="preserve"> </w:t>
      </w:r>
      <w:r w:rsidRPr="003453AC">
        <w:rPr>
          <w:kern w:val="0"/>
        </w:rPr>
        <w:t>pre</w:t>
      </w:r>
      <w:r w:rsidRPr="003453AC">
        <w:rPr>
          <w:spacing w:val="3"/>
          <w:kern w:val="0"/>
        </w:rPr>
        <w:t>c</w:t>
      </w:r>
      <w:r w:rsidRPr="003453AC">
        <w:rPr>
          <w:spacing w:val="2"/>
          <w:kern w:val="0"/>
        </w:rPr>
        <w:t>l</w:t>
      </w:r>
      <w:r w:rsidRPr="003453AC">
        <w:rPr>
          <w:spacing w:val="-1"/>
          <w:kern w:val="0"/>
        </w:rPr>
        <w:t>u</w:t>
      </w:r>
      <w:r w:rsidRPr="003453AC">
        <w:rPr>
          <w:kern w:val="0"/>
        </w:rPr>
        <w:t>de</w:t>
      </w:r>
      <w:r w:rsidRPr="003453AC">
        <w:rPr>
          <w:spacing w:val="15"/>
          <w:kern w:val="0"/>
        </w:rPr>
        <w:t xml:space="preserve"> </w:t>
      </w:r>
      <w:r w:rsidRPr="003453AC">
        <w:rPr>
          <w:kern w:val="0"/>
        </w:rPr>
        <w:t>t</w:t>
      </w:r>
      <w:r w:rsidRPr="003453AC">
        <w:rPr>
          <w:spacing w:val="-1"/>
          <w:kern w:val="0"/>
        </w:rPr>
        <w:t>h</w:t>
      </w:r>
      <w:r w:rsidRPr="003453AC">
        <w:rPr>
          <w:kern w:val="0"/>
        </w:rPr>
        <w:t>e</w:t>
      </w:r>
      <w:r w:rsidRPr="003453AC">
        <w:rPr>
          <w:spacing w:val="11"/>
          <w:kern w:val="0"/>
        </w:rPr>
        <w:t xml:space="preserve"> </w:t>
      </w:r>
      <w:r w:rsidRPr="003453AC">
        <w:rPr>
          <w:spacing w:val="-1"/>
          <w:kern w:val="0"/>
        </w:rPr>
        <w:t>u</w:t>
      </w:r>
      <w:r w:rsidRPr="003453AC">
        <w:rPr>
          <w:kern w:val="0"/>
        </w:rPr>
        <w:t>se</w:t>
      </w:r>
      <w:r w:rsidRPr="003453AC">
        <w:rPr>
          <w:spacing w:val="9"/>
          <w:kern w:val="0"/>
        </w:rPr>
        <w:t xml:space="preserve"> </w:t>
      </w:r>
      <w:r w:rsidRPr="003453AC">
        <w:rPr>
          <w:spacing w:val="2"/>
          <w:kern w:val="0"/>
        </w:rPr>
        <w:t>o</w:t>
      </w:r>
      <w:r w:rsidRPr="003453AC">
        <w:rPr>
          <w:kern w:val="0"/>
        </w:rPr>
        <w:t>f</w:t>
      </w:r>
      <w:r w:rsidRPr="003453AC">
        <w:rPr>
          <w:spacing w:val="5"/>
          <w:kern w:val="0"/>
        </w:rPr>
        <w:t xml:space="preserve"> </w:t>
      </w:r>
      <w:r w:rsidRPr="003453AC">
        <w:rPr>
          <w:spacing w:val="2"/>
          <w:kern w:val="0"/>
        </w:rPr>
        <w:t>t</w:t>
      </w:r>
      <w:r w:rsidRPr="003453AC">
        <w:rPr>
          <w:spacing w:val="-1"/>
          <w:kern w:val="0"/>
        </w:rPr>
        <w:t>h</w:t>
      </w:r>
      <w:r w:rsidRPr="003453AC">
        <w:rPr>
          <w:kern w:val="0"/>
        </w:rPr>
        <w:t>ese</w:t>
      </w:r>
      <w:r w:rsidRPr="003453AC">
        <w:rPr>
          <w:spacing w:val="12"/>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15"/>
          <w:kern w:val="0"/>
        </w:rPr>
        <w:t xml:space="preserve"> </w:t>
      </w:r>
      <w:r w:rsidRPr="003453AC">
        <w:rPr>
          <w:w w:val="102"/>
          <w:kern w:val="0"/>
        </w:rPr>
        <w:t xml:space="preserve">bands </w:t>
      </w:r>
      <w:r w:rsidRPr="003453AC">
        <w:rPr>
          <w:kern w:val="0"/>
        </w:rPr>
        <w:t xml:space="preserve">by </w:t>
      </w:r>
      <w:r w:rsidRPr="003453AC">
        <w:rPr>
          <w:spacing w:val="2"/>
          <w:kern w:val="0"/>
        </w:rPr>
        <w:t>a</w:t>
      </w:r>
      <w:r w:rsidRPr="003453AC">
        <w:rPr>
          <w:spacing w:val="1"/>
          <w:kern w:val="0"/>
        </w:rPr>
        <w:t>n</w:t>
      </w:r>
      <w:r w:rsidRPr="003453AC">
        <w:rPr>
          <w:kern w:val="0"/>
        </w:rPr>
        <w:t>y a</w:t>
      </w:r>
      <w:r w:rsidRPr="003453AC">
        <w:rPr>
          <w:spacing w:val="1"/>
          <w:kern w:val="0"/>
        </w:rPr>
        <w:t>p</w:t>
      </w:r>
      <w:r w:rsidRPr="003453AC">
        <w:rPr>
          <w:kern w:val="0"/>
        </w:rPr>
        <w:t>plication</w:t>
      </w:r>
      <w:r w:rsidRPr="003453AC">
        <w:rPr>
          <w:spacing w:val="6"/>
          <w:kern w:val="0"/>
        </w:rPr>
        <w:t xml:space="preserve"> </w:t>
      </w:r>
      <w:r w:rsidRPr="003453AC">
        <w:rPr>
          <w:spacing w:val="2"/>
          <w:kern w:val="0"/>
        </w:rPr>
        <w:t>o</w:t>
      </w:r>
      <w:r w:rsidRPr="003453AC">
        <w:rPr>
          <w:kern w:val="0"/>
        </w:rPr>
        <w:t>f t</w:t>
      </w:r>
      <w:r w:rsidRPr="003453AC">
        <w:rPr>
          <w:spacing w:val="-1"/>
          <w:kern w:val="0"/>
        </w:rPr>
        <w:t>h</w:t>
      </w:r>
      <w:r w:rsidRPr="003453AC">
        <w:rPr>
          <w:kern w:val="0"/>
        </w:rPr>
        <w:t>e ser</w:t>
      </w:r>
      <w:r w:rsidRPr="003453AC">
        <w:rPr>
          <w:spacing w:val="-1"/>
          <w:kern w:val="0"/>
        </w:rPr>
        <w:t>v</w:t>
      </w:r>
      <w:r w:rsidRPr="003453AC">
        <w:rPr>
          <w:kern w:val="0"/>
        </w:rPr>
        <w:t>ices</w:t>
      </w:r>
      <w:r w:rsidRPr="003453AC">
        <w:rPr>
          <w:spacing w:val="6"/>
          <w:kern w:val="0"/>
        </w:rPr>
        <w:t xml:space="preserve"> </w:t>
      </w:r>
      <w:r w:rsidRPr="003453AC">
        <w:rPr>
          <w:kern w:val="0"/>
        </w:rPr>
        <w:t>to</w:t>
      </w:r>
      <w:r w:rsidRPr="003453AC">
        <w:rPr>
          <w:spacing w:val="34"/>
          <w:kern w:val="0"/>
        </w:rPr>
        <w:t xml:space="preserve"> </w:t>
      </w:r>
      <w:r w:rsidRPr="003453AC">
        <w:rPr>
          <w:spacing w:val="-2"/>
          <w:kern w:val="0"/>
        </w:rPr>
        <w:t>w</w:t>
      </w:r>
      <w:r w:rsidRPr="003453AC">
        <w:rPr>
          <w:spacing w:val="-1"/>
          <w:kern w:val="0"/>
        </w:rPr>
        <w:t>h</w:t>
      </w:r>
      <w:r w:rsidRPr="003453AC">
        <w:rPr>
          <w:kern w:val="0"/>
        </w:rPr>
        <w:t>i</w:t>
      </w:r>
      <w:r w:rsidRPr="003453AC">
        <w:rPr>
          <w:spacing w:val="2"/>
          <w:kern w:val="0"/>
        </w:rPr>
        <w:t>c</w:t>
      </w:r>
      <w:r w:rsidRPr="003453AC">
        <w:rPr>
          <w:kern w:val="0"/>
        </w:rPr>
        <w:t>h</w:t>
      </w:r>
      <w:r w:rsidRPr="003453AC">
        <w:rPr>
          <w:spacing w:val="1"/>
          <w:kern w:val="0"/>
        </w:rPr>
        <w:t xml:space="preserve"> </w:t>
      </w:r>
      <w:r w:rsidRPr="003453AC">
        <w:rPr>
          <w:kern w:val="0"/>
        </w:rPr>
        <w:t>it</w:t>
      </w:r>
      <w:r w:rsidRPr="003453AC">
        <w:rPr>
          <w:spacing w:val="34"/>
          <w:kern w:val="0"/>
        </w:rPr>
        <w:t xml:space="preserve"> </w:t>
      </w:r>
      <w:r w:rsidRPr="003453AC">
        <w:rPr>
          <w:kern w:val="0"/>
        </w:rPr>
        <w:t>is</w:t>
      </w:r>
      <w:r w:rsidRPr="003453AC">
        <w:rPr>
          <w:spacing w:val="34"/>
          <w:kern w:val="0"/>
        </w:rPr>
        <w:t xml:space="preserve"> </w:t>
      </w:r>
      <w:r w:rsidRPr="003453AC">
        <w:rPr>
          <w:kern w:val="0"/>
        </w:rPr>
        <w:t>alloc</w:t>
      </w:r>
      <w:r w:rsidRPr="003453AC">
        <w:rPr>
          <w:spacing w:val="-1"/>
          <w:kern w:val="0"/>
        </w:rPr>
        <w:t>a</w:t>
      </w:r>
      <w:r w:rsidRPr="003453AC">
        <w:rPr>
          <w:kern w:val="0"/>
        </w:rPr>
        <w:t>ted</w:t>
      </w:r>
      <w:r w:rsidRPr="003453AC">
        <w:rPr>
          <w:spacing w:val="6"/>
          <w:kern w:val="0"/>
        </w:rPr>
        <w:t xml:space="preserve"> </w:t>
      </w:r>
      <w:r w:rsidRPr="003453AC">
        <w:rPr>
          <w:kern w:val="0"/>
        </w:rPr>
        <w:t xml:space="preserve">and does </w:t>
      </w:r>
      <w:r w:rsidRPr="003453AC">
        <w:rPr>
          <w:spacing w:val="-1"/>
          <w:kern w:val="0"/>
        </w:rPr>
        <w:t>n</w:t>
      </w:r>
      <w:r w:rsidRPr="003453AC">
        <w:rPr>
          <w:spacing w:val="1"/>
          <w:kern w:val="0"/>
        </w:rPr>
        <w:t>o</w:t>
      </w:r>
      <w:r w:rsidRPr="003453AC">
        <w:rPr>
          <w:kern w:val="0"/>
        </w:rPr>
        <w:t>t</w:t>
      </w:r>
      <w:r w:rsidRPr="003453AC">
        <w:rPr>
          <w:spacing w:val="34"/>
          <w:kern w:val="0"/>
        </w:rPr>
        <w:t xml:space="preserve"> </w:t>
      </w:r>
      <w:r w:rsidRPr="003453AC">
        <w:rPr>
          <w:kern w:val="0"/>
        </w:rPr>
        <w:t>es</w:t>
      </w:r>
      <w:r w:rsidRPr="003453AC">
        <w:rPr>
          <w:spacing w:val="1"/>
          <w:kern w:val="0"/>
        </w:rPr>
        <w:t>t</w:t>
      </w:r>
      <w:r w:rsidRPr="003453AC">
        <w:rPr>
          <w:kern w:val="0"/>
        </w:rPr>
        <w:t>a</w:t>
      </w:r>
      <w:r w:rsidRPr="003453AC">
        <w:rPr>
          <w:spacing w:val="1"/>
          <w:kern w:val="0"/>
        </w:rPr>
        <w:t>b</w:t>
      </w:r>
      <w:r w:rsidRPr="003453AC">
        <w:rPr>
          <w:kern w:val="0"/>
        </w:rPr>
        <w:t>li</w:t>
      </w:r>
      <w:r w:rsidRPr="003453AC">
        <w:rPr>
          <w:spacing w:val="-1"/>
          <w:kern w:val="0"/>
        </w:rPr>
        <w:t>s</w:t>
      </w:r>
      <w:r w:rsidRPr="003453AC">
        <w:rPr>
          <w:kern w:val="0"/>
        </w:rPr>
        <w:t>h</w:t>
      </w:r>
      <w:r w:rsidRPr="003453AC">
        <w:rPr>
          <w:spacing w:val="4"/>
          <w:kern w:val="0"/>
        </w:rPr>
        <w:t xml:space="preserve"> </w:t>
      </w:r>
      <w:r w:rsidRPr="003453AC">
        <w:rPr>
          <w:kern w:val="0"/>
        </w:rPr>
        <w:t>priori</w:t>
      </w:r>
      <w:r w:rsidRPr="003453AC">
        <w:rPr>
          <w:spacing w:val="1"/>
          <w:kern w:val="0"/>
        </w:rPr>
        <w:t>t</w:t>
      </w:r>
      <w:r w:rsidRPr="003453AC">
        <w:rPr>
          <w:kern w:val="0"/>
        </w:rPr>
        <w:t xml:space="preserve">y </w:t>
      </w:r>
      <w:r w:rsidRPr="003453AC">
        <w:rPr>
          <w:spacing w:val="1"/>
          <w:kern w:val="0"/>
        </w:rPr>
        <w:t>i</w:t>
      </w:r>
      <w:r w:rsidRPr="003453AC">
        <w:rPr>
          <w:kern w:val="0"/>
        </w:rPr>
        <w:t>n</w:t>
      </w:r>
      <w:r w:rsidRPr="003453AC">
        <w:rPr>
          <w:spacing w:val="31"/>
          <w:kern w:val="0"/>
        </w:rPr>
        <w:t xml:space="preserve"> </w:t>
      </w:r>
      <w:r w:rsidRPr="003453AC">
        <w:rPr>
          <w:spacing w:val="1"/>
          <w:kern w:val="0"/>
        </w:rPr>
        <w:t>t</w:t>
      </w:r>
      <w:r w:rsidRPr="003453AC">
        <w:rPr>
          <w:spacing w:val="-1"/>
          <w:kern w:val="0"/>
        </w:rPr>
        <w:t>h</w:t>
      </w:r>
      <w:r w:rsidRPr="003453AC">
        <w:rPr>
          <w:kern w:val="0"/>
        </w:rPr>
        <w:t>e</w:t>
      </w:r>
      <w:r w:rsidRPr="003453AC">
        <w:rPr>
          <w:spacing w:val="33"/>
          <w:kern w:val="0"/>
        </w:rPr>
        <w:t xml:space="preserve"> </w:t>
      </w:r>
      <w:r w:rsidRPr="003453AC">
        <w:rPr>
          <w:w w:val="102"/>
          <w:kern w:val="0"/>
        </w:rPr>
        <w:t>Ra</w:t>
      </w:r>
      <w:r w:rsidRPr="003453AC">
        <w:rPr>
          <w:spacing w:val="1"/>
          <w:w w:val="102"/>
          <w:kern w:val="0"/>
        </w:rPr>
        <w:t>di</w:t>
      </w:r>
      <w:r w:rsidRPr="003453AC">
        <w:rPr>
          <w:w w:val="102"/>
          <w:kern w:val="0"/>
        </w:rPr>
        <w:t xml:space="preserve">o </w:t>
      </w:r>
      <w:r w:rsidRPr="003453AC">
        <w:rPr>
          <w:kern w:val="0"/>
        </w:rPr>
        <w:t>Re</w:t>
      </w:r>
      <w:r w:rsidRPr="003453AC">
        <w:rPr>
          <w:spacing w:val="1"/>
          <w:kern w:val="0"/>
        </w:rPr>
        <w:t>g</w:t>
      </w:r>
      <w:r w:rsidRPr="003453AC">
        <w:rPr>
          <w:spacing w:val="-1"/>
          <w:kern w:val="0"/>
        </w:rPr>
        <w:t>u</w:t>
      </w:r>
      <w:r w:rsidRPr="003453AC">
        <w:rPr>
          <w:kern w:val="0"/>
        </w:rPr>
        <w:t>lati</w:t>
      </w:r>
      <w:r w:rsidRPr="003453AC">
        <w:rPr>
          <w:spacing w:val="2"/>
          <w:kern w:val="0"/>
        </w:rPr>
        <w:t>o</w:t>
      </w:r>
      <w:r w:rsidRPr="003453AC">
        <w:rPr>
          <w:spacing w:val="-1"/>
          <w:kern w:val="0"/>
        </w:rPr>
        <w:t>n</w:t>
      </w:r>
      <w:r w:rsidRPr="003453AC">
        <w:rPr>
          <w:kern w:val="0"/>
        </w:rPr>
        <w:t>s.</w:t>
      </w:r>
    </w:p>
    <w:p w14:paraId="3EE2709A" w14:textId="77777777" w:rsidR="00705652" w:rsidRDefault="00705652" w:rsidP="00174519">
      <w:pPr>
        <w:spacing w:after="120"/>
        <w:ind w:firstLine="720"/>
        <w:rPr>
          <w:bCs/>
          <w:kern w:val="0"/>
          <w:szCs w:val="22"/>
        </w:rPr>
      </w:pPr>
    </w:p>
    <w:p w14:paraId="52D0328D" w14:textId="441042E0" w:rsidR="00174519" w:rsidRPr="00174519" w:rsidRDefault="00174519" w:rsidP="00174519">
      <w:pPr>
        <w:spacing w:after="120"/>
        <w:ind w:firstLine="720"/>
        <w:rPr>
          <w:kern w:val="0"/>
          <w:szCs w:val="22"/>
          <w:lang w:val="en-GB"/>
        </w:rPr>
      </w:pPr>
      <w:r w:rsidRPr="00174519">
        <w:rPr>
          <w:bCs/>
          <w:kern w:val="0"/>
          <w:szCs w:val="22"/>
        </w:rPr>
        <w:t>(342)  </w:t>
      </w:r>
      <w:r w:rsidRPr="00174519">
        <w:rPr>
          <w:bCs/>
          <w:kern w:val="0"/>
          <w:szCs w:val="22"/>
          <w:lang w:val="en-GB"/>
        </w:rPr>
        <w:t>5.342  </w:t>
      </w:r>
      <w:r w:rsidRPr="00174519">
        <w:rPr>
          <w:i/>
          <w:kern w:val="0"/>
          <w:szCs w:val="22"/>
          <w:lang w:val="en-GB"/>
        </w:rPr>
        <w:t>Additional allocation:</w:t>
      </w:r>
      <w:r w:rsidRPr="00174519">
        <w:rPr>
          <w:kern w:val="0"/>
          <w:szCs w:val="22"/>
          <w:lang w:val="en-GB"/>
        </w:rPr>
        <w:t xml:space="preserve">  in Armenia,</w:t>
      </w:r>
      <w:r w:rsidRPr="00174519">
        <w:rPr>
          <w:spacing w:val="18"/>
          <w:kern w:val="0"/>
          <w:szCs w:val="22"/>
          <w:lang w:val="en-GB"/>
        </w:rPr>
        <w:t xml:space="preserve"> </w:t>
      </w:r>
      <w:r w:rsidRPr="00174519">
        <w:rPr>
          <w:spacing w:val="-2"/>
          <w:kern w:val="0"/>
          <w:szCs w:val="22"/>
          <w:lang w:val="en-GB"/>
        </w:rPr>
        <w:t>A</w:t>
      </w:r>
      <w:r w:rsidRPr="00174519">
        <w:rPr>
          <w:kern w:val="0"/>
          <w:szCs w:val="22"/>
          <w:lang w:val="en-GB"/>
        </w:rPr>
        <w:t>zerbai</w:t>
      </w:r>
      <w:r w:rsidRPr="00174519">
        <w:rPr>
          <w:spacing w:val="2"/>
          <w:kern w:val="0"/>
          <w:szCs w:val="22"/>
          <w:lang w:val="en-GB"/>
        </w:rPr>
        <w:t>j</w:t>
      </w:r>
      <w:r w:rsidRPr="00174519">
        <w:rPr>
          <w:kern w:val="0"/>
          <w:szCs w:val="22"/>
          <w:lang w:val="en-GB"/>
        </w:rPr>
        <w:t>an,</w:t>
      </w:r>
      <w:r w:rsidRPr="00174519">
        <w:rPr>
          <w:spacing w:val="21"/>
          <w:kern w:val="0"/>
          <w:szCs w:val="22"/>
          <w:lang w:val="en-GB"/>
        </w:rPr>
        <w:t xml:space="preserve"> </w:t>
      </w:r>
      <w:r w:rsidRPr="00174519">
        <w:rPr>
          <w:spacing w:val="1"/>
          <w:kern w:val="0"/>
          <w:szCs w:val="22"/>
          <w:lang w:val="en-GB"/>
        </w:rPr>
        <w:t>B</w:t>
      </w:r>
      <w:r w:rsidRPr="00174519">
        <w:rPr>
          <w:kern w:val="0"/>
          <w:szCs w:val="22"/>
          <w:lang w:val="en-GB"/>
        </w:rPr>
        <w:t>ela</w:t>
      </w:r>
      <w:r w:rsidRPr="00174519">
        <w:rPr>
          <w:spacing w:val="1"/>
          <w:kern w:val="0"/>
          <w:szCs w:val="22"/>
          <w:lang w:val="en-GB"/>
        </w:rPr>
        <w:t>r</w:t>
      </w:r>
      <w:r w:rsidRPr="00174519">
        <w:rPr>
          <w:spacing w:val="-1"/>
          <w:kern w:val="0"/>
          <w:szCs w:val="22"/>
          <w:lang w:val="en-GB"/>
        </w:rPr>
        <w:t>u</w:t>
      </w:r>
      <w:r w:rsidRPr="00174519">
        <w:rPr>
          <w:kern w:val="0"/>
          <w:szCs w:val="22"/>
          <w:lang w:val="en-GB"/>
        </w:rPr>
        <w:t>s,</w:t>
      </w:r>
      <w:r w:rsidRPr="00174519">
        <w:rPr>
          <w:spacing w:val="1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spacing w:val="1"/>
          <w:kern w:val="0"/>
          <w:szCs w:val="22"/>
          <w:lang w:val="en-GB"/>
        </w:rPr>
        <w:t>R</w:t>
      </w:r>
      <w:r w:rsidRPr="00174519">
        <w:rPr>
          <w:spacing w:val="-1"/>
          <w:kern w:val="0"/>
          <w:szCs w:val="22"/>
          <w:lang w:val="en-GB"/>
        </w:rPr>
        <w:t>u</w:t>
      </w:r>
      <w:r w:rsidRPr="00174519">
        <w:rPr>
          <w:spacing w:val="1"/>
          <w:kern w:val="0"/>
          <w:szCs w:val="22"/>
          <w:lang w:val="en-GB"/>
        </w:rPr>
        <w:t>s</w:t>
      </w:r>
      <w:r w:rsidRPr="00174519">
        <w:rPr>
          <w:kern w:val="0"/>
          <w:szCs w:val="22"/>
          <w:lang w:val="en-GB"/>
        </w:rPr>
        <w:t>sian</w:t>
      </w:r>
      <w:r w:rsidRPr="00174519">
        <w:rPr>
          <w:spacing w:val="20"/>
          <w:kern w:val="0"/>
          <w:szCs w:val="22"/>
          <w:lang w:val="en-GB"/>
        </w:rPr>
        <w:t xml:space="preserve"> </w:t>
      </w:r>
      <w:r w:rsidRPr="00174519">
        <w:rPr>
          <w:kern w:val="0"/>
          <w:szCs w:val="22"/>
          <w:lang w:val="en-GB"/>
        </w:rPr>
        <w:t>Federati</w:t>
      </w:r>
      <w:r w:rsidRPr="00174519">
        <w:rPr>
          <w:spacing w:val="3"/>
          <w:kern w:val="0"/>
          <w:szCs w:val="22"/>
          <w:lang w:val="en-GB"/>
        </w:rPr>
        <w:t>o</w:t>
      </w:r>
      <w:r w:rsidRPr="00174519">
        <w:rPr>
          <w:spacing w:val="-1"/>
          <w:kern w:val="0"/>
          <w:szCs w:val="22"/>
          <w:lang w:val="en-GB"/>
        </w:rPr>
        <w:t>n</w:t>
      </w:r>
      <w:r w:rsidRPr="00174519">
        <w:rPr>
          <w:kern w:val="0"/>
          <w:szCs w:val="22"/>
          <w:lang w:val="en-GB"/>
        </w:rPr>
        <w:t>,</w:t>
      </w:r>
      <w:r w:rsidRPr="00174519">
        <w:rPr>
          <w:spacing w:val="21"/>
          <w:kern w:val="0"/>
          <w:szCs w:val="22"/>
          <w:lang w:val="en-GB"/>
        </w:rPr>
        <w:t xml:space="preserve"> </w:t>
      </w:r>
      <w:r w:rsidRPr="00174519">
        <w:rPr>
          <w:kern w:val="0"/>
          <w:szCs w:val="22"/>
          <w:lang w:val="en-GB"/>
        </w:rPr>
        <w:t>Uz</w:t>
      </w:r>
      <w:r w:rsidRPr="00174519">
        <w:rPr>
          <w:spacing w:val="1"/>
          <w:kern w:val="0"/>
          <w:szCs w:val="22"/>
          <w:lang w:val="en-GB"/>
        </w:rPr>
        <w:t>b</w:t>
      </w:r>
      <w:r w:rsidRPr="00174519">
        <w:rPr>
          <w:kern w:val="0"/>
          <w:szCs w:val="22"/>
          <w:lang w:val="en-GB"/>
        </w:rPr>
        <w:t>e</w:t>
      </w:r>
      <w:r w:rsidRPr="00174519">
        <w:rPr>
          <w:spacing w:val="1"/>
          <w:kern w:val="0"/>
          <w:szCs w:val="22"/>
          <w:lang w:val="en-GB"/>
        </w:rPr>
        <w:t>k</w:t>
      </w:r>
      <w:r w:rsidRPr="00174519">
        <w:rPr>
          <w:kern w:val="0"/>
          <w:szCs w:val="22"/>
          <w:lang w:val="en-GB"/>
        </w:rPr>
        <w:t>ista</w:t>
      </w:r>
      <w:r w:rsidRPr="00174519">
        <w:rPr>
          <w:spacing w:val="-1"/>
          <w:kern w:val="0"/>
          <w:szCs w:val="22"/>
          <w:lang w:val="en-GB"/>
        </w:rPr>
        <w:t>n</w:t>
      </w:r>
      <w:r w:rsidRPr="00174519">
        <w:rPr>
          <w:kern w:val="0"/>
          <w:szCs w:val="22"/>
          <w:lang w:val="en-GB"/>
        </w:rPr>
        <w:t>,</w:t>
      </w:r>
      <w:r w:rsidRPr="00174519">
        <w:rPr>
          <w:spacing w:val="21"/>
          <w:kern w:val="0"/>
          <w:szCs w:val="22"/>
          <w:lang w:val="en-GB"/>
        </w:rPr>
        <w:t xml:space="preserve"> </w:t>
      </w:r>
      <w:r w:rsidRPr="00174519">
        <w:rPr>
          <w:spacing w:val="2"/>
          <w:w w:val="102"/>
          <w:kern w:val="0"/>
          <w:szCs w:val="22"/>
          <w:lang w:val="en-GB"/>
        </w:rPr>
        <w:t>K</w:t>
      </w:r>
      <w:r w:rsidRPr="00174519">
        <w:rPr>
          <w:spacing w:val="-1"/>
          <w:w w:val="102"/>
          <w:kern w:val="0"/>
          <w:szCs w:val="22"/>
          <w:lang w:val="en-GB"/>
        </w:rPr>
        <w:t>y</w:t>
      </w:r>
      <w:r w:rsidRPr="00174519">
        <w:rPr>
          <w:w w:val="102"/>
          <w:kern w:val="0"/>
          <w:szCs w:val="22"/>
          <w:lang w:val="en-GB"/>
        </w:rPr>
        <w:t>rg</w:t>
      </w:r>
      <w:r w:rsidRPr="00174519">
        <w:rPr>
          <w:spacing w:val="-1"/>
          <w:w w:val="102"/>
          <w:kern w:val="0"/>
          <w:szCs w:val="22"/>
          <w:lang w:val="en-GB"/>
        </w:rPr>
        <w:t>y</w:t>
      </w:r>
      <w:r w:rsidRPr="00174519">
        <w:rPr>
          <w:w w:val="102"/>
          <w:kern w:val="0"/>
          <w:szCs w:val="22"/>
          <w:lang w:val="en-GB"/>
        </w:rPr>
        <w:t>z</w:t>
      </w:r>
      <w:r w:rsidRPr="00174519">
        <w:rPr>
          <w:spacing w:val="1"/>
          <w:w w:val="102"/>
          <w:kern w:val="0"/>
          <w:szCs w:val="22"/>
          <w:lang w:val="en-GB"/>
        </w:rPr>
        <w:t>s</w:t>
      </w:r>
      <w:r w:rsidRPr="00174519">
        <w:rPr>
          <w:w w:val="102"/>
          <w:kern w:val="0"/>
          <w:szCs w:val="22"/>
          <w:lang w:val="en-GB"/>
        </w:rPr>
        <w:t xml:space="preserve">tan </w:t>
      </w:r>
      <w:r w:rsidRPr="00174519">
        <w:rPr>
          <w:kern w:val="0"/>
          <w:szCs w:val="22"/>
          <w:lang w:val="en-GB"/>
        </w:rPr>
        <w:t>a</w:t>
      </w:r>
      <w:r w:rsidRPr="00174519">
        <w:rPr>
          <w:spacing w:val="-1"/>
          <w:kern w:val="0"/>
          <w:szCs w:val="22"/>
          <w:lang w:val="en-GB"/>
        </w:rPr>
        <w:t>n</w:t>
      </w:r>
      <w:r w:rsidRPr="00174519">
        <w:rPr>
          <w:kern w:val="0"/>
          <w:szCs w:val="22"/>
          <w:lang w:val="en-GB"/>
        </w:rPr>
        <w:t>d</w:t>
      </w:r>
      <w:r w:rsidRPr="00174519">
        <w:rPr>
          <w:spacing w:val="1"/>
          <w:kern w:val="0"/>
          <w:szCs w:val="22"/>
          <w:lang w:val="en-GB"/>
        </w:rPr>
        <w:t xml:space="preserve"> </w:t>
      </w:r>
      <w:r w:rsidRPr="00174519">
        <w:rPr>
          <w:spacing w:val="2"/>
          <w:kern w:val="0"/>
          <w:szCs w:val="22"/>
          <w:lang w:val="en-GB"/>
        </w:rPr>
        <w:t>U</w:t>
      </w:r>
      <w:r w:rsidRPr="00174519">
        <w:rPr>
          <w:spacing w:val="-1"/>
          <w:kern w:val="0"/>
          <w:szCs w:val="22"/>
          <w:lang w:val="en-GB"/>
        </w:rPr>
        <w:t>k</w:t>
      </w:r>
      <w:r w:rsidRPr="00174519">
        <w:rPr>
          <w:kern w:val="0"/>
          <w:szCs w:val="22"/>
          <w:lang w:val="en-GB"/>
        </w:rPr>
        <w:t>rai</w:t>
      </w:r>
      <w:r w:rsidRPr="00174519">
        <w:rPr>
          <w:spacing w:val="-1"/>
          <w:kern w:val="0"/>
          <w:szCs w:val="22"/>
          <w:lang w:val="en-GB"/>
        </w:rPr>
        <w:t>n</w:t>
      </w:r>
      <w:r w:rsidRPr="00174519">
        <w:rPr>
          <w:kern w:val="0"/>
          <w:szCs w:val="22"/>
          <w:lang w:val="en-GB"/>
        </w:rPr>
        <w:t>e,</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2"/>
          <w:kern w:val="0"/>
          <w:szCs w:val="22"/>
          <w:lang w:val="en-GB"/>
        </w:rPr>
        <w:t xml:space="preserve"> </w:t>
      </w:r>
      <w:r w:rsidRPr="00174519">
        <w:rPr>
          <w:kern w:val="0"/>
          <w:szCs w:val="22"/>
          <w:lang w:val="en-GB"/>
        </w:rPr>
        <w:t>1429-1535 MHz</w:t>
      </w:r>
      <w:r w:rsidRPr="00174519">
        <w:rPr>
          <w:spacing w:val="3"/>
          <w:kern w:val="0"/>
          <w:szCs w:val="22"/>
          <w:lang w:val="en-GB"/>
        </w:rPr>
        <w:t xml:space="preserve"> </w:t>
      </w:r>
      <w:r w:rsidRPr="00174519">
        <w:rPr>
          <w:kern w:val="0"/>
          <w:szCs w:val="22"/>
          <w:lang w:val="en-GB"/>
        </w:rPr>
        <w:t>is</w:t>
      </w:r>
      <w:r w:rsidRPr="00174519">
        <w:rPr>
          <w:spacing w:val="-2"/>
          <w:kern w:val="0"/>
          <w:szCs w:val="22"/>
          <w:lang w:val="en-GB"/>
        </w:rPr>
        <w:t xml:space="preserve"> </w:t>
      </w:r>
      <w:r w:rsidRPr="00174519">
        <w:rPr>
          <w:kern w:val="0"/>
          <w:szCs w:val="22"/>
          <w:lang w:val="en-GB"/>
        </w:rPr>
        <w:t>also</w:t>
      </w:r>
      <w:r w:rsidRPr="00174519">
        <w:rPr>
          <w:spacing w:val="2"/>
          <w:kern w:val="0"/>
          <w:szCs w:val="22"/>
          <w:lang w:val="en-GB"/>
        </w:rPr>
        <w:t xml:space="preserve"> a</w:t>
      </w:r>
      <w:r w:rsidRPr="00174519">
        <w:rPr>
          <w:spacing w:val="1"/>
          <w:kern w:val="0"/>
          <w:szCs w:val="22"/>
          <w:lang w:val="en-GB"/>
        </w:rPr>
        <w:t>l</w:t>
      </w:r>
      <w:r w:rsidRPr="00174519">
        <w:rPr>
          <w:kern w:val="0"/>
          <w:szCs w:val="22"/>
          <w:lang w:val="en-GB"/>
        </w:rPr>
        <w:t>located</w:t>
      </w:r>
      <w:r w:rsidRPr="00174519">
        <w:rPr>
          <w:spacing w:val="6"/>
          <w:kern w:val="0"/>
          <w:szCs w:val="22"/>
          <w:lang w:val="en-GB"/>
        </w:rPr>
        <w:t xml:space="preserve"> </w:t>
      </w:r>
      <w:r w:rsidRPr="00174519">
        <w:rPr>
          <w:kern w:val="0"/>
          <w:szCs w:val="22"/>
          <w:lang w:val="en-GB"/>
        </w:rPr>
        <w:t>to</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aero</w:t>
      </w:r>
      <w:r w:rsidRPr="00174519">
        <w:rPr>
          <w:spacing w:val="-1"/>
          <w:kern w:val="0"/>
          <w:szCs w:val="22"/>
          <w:lang w:val="en-GB"/>
        </w:rPr>
        <w:t>n</w:t>
      </w:r>
      <w:r w:rsidRPr="00174519">
        <w:rPr>
          <w:spacing w:val="2"/>
          <w:kern w:val="0"/>
          <w:szCs w:val="22"/>
          <w:lang w:val="en-GB"/>
        </w:rPr>
        <w:t>a</w:t>
      </w:r>
      <w:r w:rsidRPr="00174519">
        <w:rPr>
          <w:spacing w:val="-1"/>
          <w:kern w:val="0"/>
          <w:szCs w:val="22"/>
          <w:lang w:val="en-GB"/>
        </w:rPr>
        <w:t>u</w:t>
      </w:r>
      <w:r w:rsidRPr="00174519">
        <w:rPr>
          <w:kern w:val="0"/>
          <w:szCs w:val="22"/>
          <w:lang w:val="en-GB"/>
        </w:rPr>
        <w:t>tical</w:t>
      </w:r>
      <w:r w:rsidRPr="00174519">
        <w:rPr>
          <w:spacing w:val="14"/>
          <w:kern w:val="0"/>
          <w:szCs w:val="22"/>
          <w:lang w:val="en-GB"/>
        </w:rPr>
        <w:t xml:space="preserve"> </w:t>
      </w:r>
      <w:r w:rsidRPr="00174519">
        <w:rPr>
          <w:spacing w:val="-3"/>
          <w:kern w:val="0"/>
          <w:szCs w:val="22"/>
          <w:lang w:val="en-GB"/>
        </w:rPr>
        <w:t>m</w:t>
      </w:r>
      <w:r w:rsidRPr="00174519">
        <w:rPr>
          <w:spacing w:val="2"/>
          <w:kern w:val="0"/>
          <w:szCs w:val="22"/>
          <w:lang w:val="en-GB"/>
        </w:rPr>
        <w:t>o</w:t>
      </w:r>
      <w:r w:rsidRPr="00174519">
        <w:rPr>
          <w:kern w:val="0"/>
          <w:szCs w:val="22"/>
          <w:lang w:val="en-GB"/>
        </w:rPr>
        <w:t>bile</w:t>
      </w:r>
      <w:r w:rsidRPr="00174519">
        <w:rPr>
          <w:spacing w:val="4"/>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6"/>
          <w:kern w:val="0"/>
          <w:szCs w:val="22"/>
          <w:lang w:val="en-GB"/>
        </w:rPr>
        <w:t xml:space="preserve"> </w:t>
      </w:r>
      <w:r w:rsidRPr="00174519">
        <w:rPr>
          <w:kern w:val="0"/>
          <w:szCs w:val="22"/>
          <w:lang w:val="en-GB"/>
        </w:rPr>
        <w:t>on</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4"/>
          <w:kern w:val="0"/>
          <w:szCs w:val="22"/>
          <w:lang w:val="en-GB"/>
        </w:rPr>
        <w:t xml:space="preserve"> </w:t>
      </w:r>
      <w:r w:rsidRPr="00174519">
        <w:rPr>
          <w:w w:val="102"/>
          <w:kern w:val="0"/>
          <w:szCs w:val="22"/>
          <w:lang w:val="en-GB"/>
        </w:rPr>
        <w:t xml:space="preserve">basis, </w:t>
      </w:r>
      <w:r w:rsidRPr="00174519">
        <w:rPr>
          <w:kern w:val="0"/>
          <w:szCs w:val="22"/>
          <w:lang w:val="en-GB"/>
        </w:rPr>
        <w:t>e</w:t>
      </w:r>
      <w:r w:rsidRPr="00174519">
        <w:rPr>
          <w:spacing w:val="-1"/>
          <w:kern w:val="0"/>
          <w:szCs w:val="22"/>
          <w:lang w:val="en-GB"/>
        </w:rPr>
        <w:t>x</w:t>
      </w:r>
      <w:r w:rsidRPr="00174519">
        <w:rPr>
          <w:kern w:val="0"/>
          <w:szCs w:val="22"/>
          <w:lang w:val="en-GB"/>
        </w:rPr>
        <w:t>clus</w:t>
      </w:r>
      <w:r w:rsidRPr="00174519">
        <w:rPr>
          <w:spacing w:val="2"/>
          <w:kern w:val="0"/>
          <w:szCs w:val="22"/>
          <w:lang w:val="en-GB"/>
        </w:rPr>
        <w:t>i</w:t>
      </w:r>
      <w:r w:rsidRPr="00174519">
        <w:rPr>
          <w:spacing w:val="-1"/>
          <w:kern w:val="0"/>
          <w:szCs w:val="22"/>
          <w:lang w:val="en-GB"/>
        </w:rPr>
        <w:t>v</w:t>
      </w:r>
      <w:r w:rsidRPr="00174519">
        <w:rPr>
          <w:kern w:val="0"/>
          <w:szCs w:val="22"/>
          <w:lang w:val="en-GB"/>
        </w:rPr>
        <w:t>e</w:t>
      </w:r>
      <w:r w:rsidRPr="00174519">
        <w:rPr>
          <w:spacing w:val="2"/>
          <w:kern w:val="0"/>
          <w:szCs w:val="22"/>
          <w:lang w:val="en-GB"/>
        </w:rPr>
        <w:t>l</w:t>
      </w:r>
      <w:r w:rsidRPr="00174519">
        <w:rPr>
          <w:kern w:val="0"/>
          <w:szCs w:val="22"/>
          <w:lang w:val="en-GB"/>
        </w:rPr>
        <w:t>y</w:t>
      </w:r>
      <w:r w:rsidRPr="00174519">
        <w:rPr>
          <w:spacing w:val="27"/>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2"/>
          <w:kern w:val="0"/>
          <w:szCs w:val="22"/>
          <w:lang w:val="en-GB"/>
        </w:rPr>
        <w:t>p</w:t>
      </w:r>
      <w:r w:rsidRPr="00174519">
        <w:rPr>
          <w:spacing w:val="-1"/>
          <w:kern w:val="0"/>
          <w:szCs w:val="22"/>
          <w:lang w:val="en-GB"/>
        </w:rPr>
        <w:t>u</w:t>
      </w:r>
      <w:r w:rsidRPr="00174519">
        <w:rPr>
          <w:kern w:val="0"/>
          <w:szCs w:val="22"/>
          <w:lang w:val="en-GB"/>
        </w:rPr>
        <w:t>rposes</w:t>
      </w:r>
      <w:r w:rsidRPr="00174519">
        <w:rPr>
          <w:spacing w:val="25"/>
          <w:kern w:val="0"/>
          <w:szCs w:val="22"/>
          <w:lang w:val="en-GB"/>
        </w:rPr>
        <w:t xml:space="preserve"> </w:t>
      </w:r>
      <w:r w:rsidRPr="00174519">
        <w:rPr>
          <w:kern w:val="0"/>
          <w:szCs w:val="22"/>
          <w:lang w:val="en-GB"/>
        </w:rPr>
        <w:t>of</w:t>
      </w:r>
      <w:r w:rsidRPr="00174519">
        <w:rPr>
          <w:spacing w:val="14"/>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autical</w:t>
      </w:r>
      <w:r w:rsidRPr="00174519">
        <w:rPr>
          <w:spacing w:val="28"/>
          <w:kern w:val="0"/>
          <w:szCs w:val="22"/>
          <w:lang w:val="en-GB"/>
        </w:rPr>
        <w:t xml:space="preserve"> </w:t>
      </w:r>
      <w:r w:rsidRPr="00174519">
        <w:rPr>
          <w:kern w:val="0"/>
          <w:szCs w:val="22"/>
          <w:lang w:val="en-GB"/>
        </w:rPr>
        <w:t>tel</w:t>
      </w:r>
      <w:r w:rsidRPr="00174519">
        <w:rPr>
          <w:spacing w:val="2"/>
          <w:kern w:val="0"/>
          <w:szCs w:val="22"/>
          <w:lang w:val="en-GB"/>
        </w:rPr>
        <w:t>e</w:t>
      </w:r>
      <w:r w:rsidRPr="00174519">
        <w:rPr>
          <w:spacing w:val="-1"/>
          <w:kern w:val="0"/>
          <w:szCs w:val="22"/>
          <w:lang w:val="en-GB"/>
        </w:rPr>
        <w:t>m</w:t>
      </w:r>
      <w:r w:rsidRPr="00174519">
        <w:rPr>
          <w:kern w:val="0"/>
          <w:szCs w:val="22"/>
          <w:lang w:val="en-GB"/>
        </w:rPr>
        <w:t>et</w:t>
      </w:r>
      <w:r w:rsidRPr="00174519">
        <w:rPr>
          <w:spacing w:val="2"/>
          <w:kern w:val="0"/>
          <w:szCs w:val="22"/>
          <w:lang w:val="en-GB"/>
        </w:rPr>
        <w:t>r</w:t>
      </w:r>
      <w:r w:rsidRPr="00174519">
        <w:rPr>
          <w:kern w:val="0"/>
          <w:szCs w:val="22"/>
          <w:lang w:val="en-GB"/>
        </w:rPr>
        <w:t>y</w:t>
      </w:r>
      <w:r w:rsidRPr="00174519">
        <w:rPr>
          <w:spacing w:val="25"/>
          <w:kern w:val="0"/>
          <w:szCs w:val="22"/>
          <w:lang w:val="en-GB"/>
        </w:rPr>
        <w:t xml:space="preserve"> </w:t>
      </w:r>
      <w:r w:rsidRPr="00174519">
        <w:rPr>
          <w:spacing w:val="-2"/>
          <w:kern w:val="0"/>
          <w:szCs w:val="22"/>
          <w:lang w:val="en-GB"/>
        </w:rPr>
        <w:t>w</w:t>
      </w:r>
      <w:r w:rsidRPr="00174519">
        <w:rPr>
          <w:spacing w:val="2"/>
          <w:kern w:val="0"/>
          <w:szCs w:val="22"/>
          <w:lang w:val="en-GB"/>
        </w:rPr>
        <w:t>it</w:t>
      </w:r>
      <w:r w:rsidRPr="00174519">
        <w:rPr>
          <w:spacing w:val="-1"/>
          <w:kern w:val="0"/>
          <w:szCs w:val="22"/>
          <w:lang w:val="en-GB"/>
        </w:rPr>
        <w:t>h</w:t>
      </w:r>
      <w:r w:rsidRPr="00174519">
        <w:rPr>
          <w:kern w:val="0"/>
          <w:szCs w:val="22"/>
          <w:lang w:val="en-GB"/>
        </w:rPr>
        <w:t>in</w:t>
      </w:r>
      <w:r w:rsidRPr="00174519">
        <w:rPr>
          <w:spacing w:val="1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n</w:t>
      </w:r>
      <w:r w:rsidRPr="00174519">
        <w:rPr>
          <w:spacing w:val="2"/>
          <w:kern w:val="0"/>
          <w:szCs w:val="22"/>
          <w:lang w:val="en-GB"/>
        </w:rPr>
        <w:t>a</w:t>
      </w:r>
      <w:r w:rsidRPr="00174519">
        <w:rPr>
          <w:kern w:val="0"/>
          <w:szCs w:val="22"/>
          <w:lang w:val="en-GB"/>
        </w:rPr>
        <w:t>tio</w:t>
      </w:r>
      <w:r w:rsidRPr="00174519">
        <w:rPr>
          <w:spacing w:val="-1"/>
          <w:kern w:val="0"/>
          <w:szCs w:val="22"/>
          <w:lang w:val="en-GB"/>
        </w:rPr>
        <w:t>n</w:t>
      </w:r>
      <w:r w:rsidRPr="00174519">
        <w:rPr>
          <w:kern w:val="0"/>
          <w:szCs w:val="22"/>
          <w:lang w:val="en-GB"/>
        </w:rPr>
        <w:t>al</w:t>
      </w:r>
      <w:r w:rsidRPr="00174519">
        <w:rPr>
          <w:spacing w:val="24"/>
          <w:kern w:val="0"/>
          <w:szCs w:val="22"/>
          <w:lang w:val="en-GB"/>
        </w:rPr>
        <w:t xml:space="preserve"> </w:t>
      </w:r>
      <w:r w:rsidRPr="00174519">
        <w:rPr>
          <w:kern w:val="0"/>
          <w:szCs w:val="22"/>
          <w:lang w:val="en-GB"/>
        </w:rPr>
        <w:t>territo</w:t>
      </w:r>
      <w:r w:rsidRPr="00174519">
        <w:rPr>
          <w:spacing w:val="2"/>
          <w:kern w:val="0"/>
          <w:szCs w:val="22"/>
          <w:lang w:val="en-GB"/>
        </w:rPr>
        <w:t>r</w:t>
      </w:r>
      <w:r w:rsidRPr="00174519">
        <w:rPr>
          <w:spacing w:val="-3"/>
          <w:kern w:val="0"/>
          <w:szCs w:val="22"/>
          <w:lang w:val="en-GB"/>
        </w:rPr>
        <w:t>y</w:t>
      </w:r>
      <w:r w:rsidRPr="00174519">
        <w:rPr>
          <w:kern w:val="0"/>
          <w:szCs w:val="22"/>
          <w:lang w:val="en-GB"/>
        </w:rPr>
        <w:t>.  As</w:t>
      </w:r>
      <w:r w:rsidRPr="00174519">
        <w:rPr>
          <w:spacing w:val="19"/>
          <w:kern w:val="0"/>
          <w:szCs w:val="22"/>
          <w:lang w:val="en-GB"/>
        </w:rPr>
        <w:t xml:space="preserve"> </w:t>
      </w:r>
      <w:r w:rsidRPr="00174519">
        <w:rPr>
          <w:kern w:val="0"/>
          <w:szCs w:val="22"/>
          <w:lang w:val="en-GB"/>
        </w:rPr>
        <w:t>of</w:t>
      </w:r>
      <w:r w:rsidRPr="00174519">
        <w:rPr>
          <w:spacing w:val="14"/>
          <w:kern w:val="0"/>
          <w:szCs w:val="22"/>
          <w:lang w:val="en-GB"/>
        </w:rPr>
        <w:t xml:space="preserve"> </w:t>
      </w:r>
      <w:r w:rsidRPr="00174519">
        <w:rPr>
          <w:kern w:val="0"/>
          <w:szCs w:val="22"/>
          <w:lang w:val="en-GB"/>
        </w:rPr>
        <w:t>1</w:t>
      </w:r>
      <w:r w:rsidRPr="00174519">
        <w:rPr>
          <w:spacing w:val="11"/>
          <w:kern w:val="0"/>
          <w:szCs w:val="22"/>
          <w:lang w:val="en-GB"/>
        </w:rPr>
        <w:t xml:space="preserve"> </w:t>
      </w:r>
      <w:r w:rsidRPr="00174519">
        <w:rPr>
          <w:spacing w:val="-2"/>
          <w:kern w:val="0"/>
          <w:szCs w:val="22"/>
          <w:lang w:val="en-GB"/>
        </w:rPr>
        <w:t>A</w:t>
      </w:r>
      <w:r w:rsidRPr="00174519">
        <w:rPr>
          <w:spacing w:val="1"/>
          <w:kern w:val="0"/>
          <w:szCs w:val="22"/>
          <w:lang w:val="en-GB"/>
        </w:rPr>
        <w:t>p</w:t>
      </w:r>
      <w:r w:rsidRPr="00174519">
        <w:rPr>
          <w:kern w:val="0"/>
          <w:szCs w:val="22"/>
          <w:lang w:val="en-GB"/>
        </w:rPr>
        <w:t>ril</w:t>
      </w:r>
      <w:r w:rsidRPr="00174519">
        <w:rPr>
          <w:spacing w:val="8"/>
          <w:kern w:val="0"/>
          <w:szCs w:val="22"/>
          <w:lang w:val="en-GB"/>
        </w:rPr>
        <w:t xml:space="preserve"> </w:t>
      </w:r>
      <w:r w:rsidRPr="00174519">
        <w:rPr>
          <w:kern w:val="0"/>
          <w:szCs w:val="22"/>
          <w:lang w:val="en-GB"/>
        </w:rPr>
        <w:t>2007,</w:t>
      </w:r>
      <w:r w:rsidRPr="00174519">
        <w:rPr>
          <w:spacing w:val="2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kern w:val="0"/>
          <w:szCs w:val="22"/>
          <w:lang w:val="en-GB"/>
        </w:rPr>
        <w:t>use</w:t>
      </w:r>
      <w:r w:rsidRPr="00174519">
        <w:rPr>
          <w:spacing w:val="18"/>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14"/>
          <w:kern w:val="0"/>
          <w:szCs w:val="22"/>
          <w:lang w:val="en-GB"/>
        </w:rPr>
        <w:t xml:space="preserve"> </w:t>
      </w:r>
      <w:r w:rsidRPr="00174519">
        <w:rPr>
          <w:spacing w:val="1"/>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1"/>
          <w:kern w:val="0"/>
          <w:szCs w:val="22"/>
          <w:lang w:val="en-GB"/>
        </w:rPr>
        <w:t xml:space="preserve"> </w:t>
      </w:r>
      <w:r w:rsidRPr="00174519">
        <w:rPr>
          <w:kern w:val="0"/>
          <w:szCs w:val="22"/>
          <w:lang w:val="en-GB"/>
        </w:rPr>
        <w:t>band 1452-1492 MHz is subject to agreement between the administrations concerned.</w:t>
      </w:r>
    </w:p>
    <w:p w14:paraId="18302A4F" w14:textId="77777777" w:rsidR="00174519" w:rsidRPr="00174519" w:rsidRDefault="00174519" w:rsidP="00174519">
      <w:pPr>
        <w:spacing w:after="120"/>
        <w:ind w:firstLine="720"/>
        <w:rPr>
          <w:kern w:val="0"/>
          <w:szCs w:val="22"/>
        </w:rPr>
      </w:pPr>
      <w:r w:rsidRPr="00174519">
        <w:rPr>
          <w:bCs/>
          <w:kern w:val="0"/>
          <w:szCs w:val="22"/>
        </w:rPr>
        <w:t>(343)  5.343</w:t>
      </w:r>
      <w:r w:rsidRPr="00174519">
        <w:rPr>
          <w:bCs/>
          <w:kern w:val="0"/>
          <w:szCs w:val="22"/>
          <w:lang w:val="en-GB"/>
        </w:rPr>
        <w:t>  </w:t>
      </w:r>
      <w:r w:rsidRPr="00174519">
        <w:rPr>
          <w:kern w:val="0"/>
          <w:szCs w:val="22"/>
        </w:rPr>
        <w:t>In Region 2, the use of the band 1435-1535 MHz by the aeronautical mobile service for telemetry has priority over other uses by the mobile service.</w:t>
      </w:r>
    </w:p>
    <w:p w14:paraId="0AD3DF6F" w14:textId="77777777" w:rsidR="00174519" w:rsidRPr="00174519" w:rsidRDefault="00174519" w:rsidP="00174519">
      <w:pPr>
        <w:spacing w:after="120"/>
        <w:ind w:firstLine="720"/>
        <w:rPr>
          <w:kern w:val="0"/>
          <w:szCs w:val="22"/>
        </w:rPr>
      </w:pPr>
      <w:r w:rsidRPr="00174519">
        <w:rPr>
          <w:bCs/>
          <w:kern w:val="0"/>
          <w:szCs w:val="22"/>
        </w:rPr>
        <w:t>(344)  5.344</w:t>
      </w:r>
      <w:r w:rsidRPr="00174519">
        <w:rPr>
          <w:bCs/>
          <w:kern w:val="0"/>
          <w:szCs w:val="22"/>
          <w:lang w:val="en-GB"/>
        </w:rPr>
        <w:t>  </w:t>
      </w:r>
      <w:r w:rsidRPr="00174519">
        <w:rPr>
          <w:i/>
          <w:kern w:val="0"/>
          <w:szCs w:val="22"/>
        </w:rPr>
        <w:t>Alternative allocation:</w:t>
      </w:r>
      <w:r w:rsidRPr="00174519">
        <w:rPr>
          <w:kern w:val="0"/>
          <w:szCs w:val="22"/>
        </w:rPr>
        <w:t xml:space="preserve">  in the United States, the band 1452-1525 MHz is allocated to the fixed and mobile services on a primary basis (see also paragraph (b)(343) of this section).</w:t>
      </w:r>
    </w:p>
    <w:p w14:paraId="1E9C76EC" w14:textId="77777777" w:rsidR="00705652" w:rsidRPr="003453AC" w:rsidRDefault="00705652" w:rsidP="00705652">
      <w:pPr>
        <w:tabs>
          <w:tab w:val="left" w:pos="1248"/>
        </w:tabs>
        <w:spacing w:after="220"/>
        <w:ind w:firstLine="720"/>
        <w:rPr>
          <w:kern w:val="0"/>
        </w:rPr>
      </w:pPr>
      <w:r w:rsidRPr="003453AC">
        <w:rPr>
          <w:spacing w:val="-1"/>
          <w:w w:val="95"/>
          <w:kern w:val="0"/>
        </w:rPr>
        <w:t>(345)  5.345  </w:t>
      </w:r>
      <w:r w:rsidRPr="003453AC">
        <w:rPr>
          <w:kern w:val="0"/>
        </w:rPr>
        <w:t>Use of the frequency band 1452-1492 MHz by the broadcasting-satellite service, and by the broadcasting service, is</w:t>
      </w:r>
      <w:r w:rsidRPr="003453AC">
        <w:rPr>
          <w:spacing w:val="-2"/>
          <w:kern w:val="0"/>
        </w:rPr>
        <w:t xml:space="preserve"> </w:t>
      </w:r>
      <w:r w:rsidRPr="003453AC">
        <w:rPr>
          <w:spacing w:val="-1"/>
          <w:kern w:val="0"/>
        </w:rPr>
        <w:t>limited</w:t>
      </w:r>
      <w:r w:rsidRPr="003453AC">
        <w:rPr>
          <w:kern w:val="0"/>
        </w:rPr>
        <w:t xml:space="preserve"> to digital audio </w:t>
      </w:r>
      <w:r w:rsidRPr="003453AC">
        <w:rPr>
          <w:spacing w:val="-1"/>
          <w:kern w:val="0"/>
        </w:rPr>
        <w:t>broadcasting</w:t>
      </w:r>
      <w:r w:rsidRPr="003453AC">
        <w:rPr>
          <w:kern w:val="0"/>
        </w:rPr>
        <w:t xml:space="preserve"> and is subject to the provisions</w:t>
      </w:r>
      <w:r w:rsidRPr="003453AC">
        <w:rPr>
          <w:spacing w:val="31"/>
          <w:kern w:val="0"/>
        </w:rPr>
        <w:t xml:space="preserve"> </w:t>
      </w:r>
      <w:r w:rsidRPr="003453AC">
        <w:rPr>
          <w:spacing w:val="-1"/>
          <w:kern w:val="0"/>
        </w:rPr>
        <w:t>of</w:t>
      </w:r>
      <w:r w:rsidRPr="003453AC">
        <w:rPr>
          <w:spacing w:val="-2"/>
          <w:kern w:val="0"/>
        </w:rPr>
        <w:t xml:space="preserve"> </w:t>
      </w:r>
      <w:r w:rsidRPr="003453AC">
        <w:rPr>
          <w:spacing w:val="-1"/>
          <w:kern w:val="0"/>
        </w:rPr>
        <w:t>Resolution</w:t>
      </w:r>
      <w:r w:rsidRPr="003453AC">
        <w:rPr>
          <w:spacing w:val="-2"/>
          <w:kern w:val="0"/>
        </w:rPr>
        <w:t xml:space="preserve"> </w:t>
      </w:r>
      <w:r w:rsidRPr="003453AC">
        <w:rPr>
          <w:spacing w:val="-1"/>
          <w:kern w:val="0"/>
        </w:rPr>
        <w:t>528</w:t>
      </w:r>
      <w:r w:rsidRPr="003453AC">
        <w:rPr>
          <w:spacing w:val="-2"/>
          <w:kern w:val="0"/>
        </w:rPr>
        <w:t xml:space="preserve"> </w:t>
      </w:r>
      <w:r w:rsidRPr="003453AC">
        <w:rPr>
          <w:spacing w:val="-1"/>
          <w:kern w:val="0"/>
        </w:rPr>
        <w:t>(Rev.WRC</w:t>
      </w:r>
      <w:r w:rsidRPr="003453AC">
        <w:rPr>
          <w:kern w:val="0"/>
        </w:rPr>
        <w:noBreakHyphen/>
        <w:t>19).</w:t>
      </w:r>
    </w:p>
    <w:p w14:paraId="295666E9" w14:textId="77777777" w:rsidR="004A7CF0" w:rsidRPr="003453AC" w:rsidRDefault="004A7CF0" w:rsidP="004A7CF0">
      <w:pPr>
        <w:tabs>
          <w:tab w:val="left" w:pos="270"/>
        </w:tabs>
        <w:spacing w:after="220"/>
        <w:ind w:firstLine="720"/>
        <w:rPr>
          <w:spacing w:val="-1"/>
          <w:kern w:val="0"/>
        </w:rPr>
      </w:pPr>
      <w:bookmarkStart w:id="21" w:name="_Hlk44693058"/>
      <w:r w:rsidRPr="003453AC">
        <w:rPr>
          <w:bCs/>
          <w:kern w:val="0"/>
        </w:rPr>
        <w:t>(346)  5.346</w:t>
      </w:r>
      <w:r w:rsidRPr="003453AC">
        <w:rPr>
          <w:kern w:val="0"/>
        </w:rPr>
        <w:t xml:space="preserve">  In Algeria, Angola, Saudi </w:t>
      </w:r>
      <w:r w:rsidRPr="003453AC">
        <w:rPr>
          <w:spacing w:val="-1"/>
          <w:kern w:val="0"/>
        </w:rPr>
        <w:t>Arabia, Bahrain, Benin, Botswana, Burkina Faso, Burundi,</w:t>
      </w:r>
      <w:r w:rsidRPr="003453AC">
        <w:rPr>
          <w:spacing w:val="20"/>
          <w:kern w:val="0"/>
        </w:rPr>
        <w:t xml:space="preserve"> </w:t>
      </w:r>
      <w:r w:rsidRPr="003453AC">
        <w:rPr>
          <w:spacing w:val="-1"/>
          <w:kern w:val="0"/>
        </w:rPr>
        <w:t>Cameroon,</w:t>
      </w:r>
      <w:r w:rsidRPr="003453AC">
        <w:rPr>
          <w:kern w:val="0"/>
        </w:rPr>
        <w:t xml:space="preserve"> Central African Republic, Congo (Rep. of the), Côte </w:t>
      </w:r>
      <w:r w:rsidRPr="003453AC">
        <w:rPr>
          <w:spacing w:val="-1"/>
          <w:kern w:val="0"/>
        </w:rPr>
        <w:t>d'Ivoire,</w:t>
      </w:r>
      <w:r w:rsidRPr="003453AC">
        <w:rPr>
          <w:kern w:val="0"/>
        </w:rPr>
        <w:t xml:space="preserve"> Djibouti, Egypt, United</w:t>
      </w:r>
      <w:r w:rsidRPr="003453AC">
        <w:rPr>
          <w:spacing w:val="29"/>
          <w:kern w:val="0"/>
        </w:rPr>
        <w:t xml:space="preserve"> </w:t>
      </w:r>
      <w:r w:rsidRPr="003453AC">
        <w:rPr>
          <w:kern w:val="0"/>
        </w:rPr>
        <w:t xml:space="preserve">Arab </w:t>
      </w:r>
      <w:r w:rsidRPr="003453AC">
        <w:rPr>
          <w:spacing w:val="-1"/>
          <w:kern w:val="0"/>
        </w:rPr>
        <w:t>Emirates,</w:t>
      </w:r>
      <w:r w:rsidRPr="003453AC">
        <w:rPr>
          <w:kern w:val="0"/>
        </w:rPr>
        <w:t xml:space="preserve"> Eswatini, Gabon, </w:t>
      </w:r>
      <w:r w:rsidRPr="003453AC">
        <w:rPr>
          <w:spacing w:val="-1"/>
          <w:kern w:val="0"/>
        </w:rPr>
        <w:t>Gambia,</w:t>
      </w:r>
      <w:r w:rsidRPr="003453AC">
        <w:rPr>
          <w:kern w:val="0"/>
        </w:rPr>
        <w:t xml:space="preserve"> Ghana, Guinea, Iraq, </w:t>
      </w:r>
      <w:r w:rsidRPr="003453AC">
        <w:rPr>
          <w:spacing w:val="-1"/>
          <w:kern w:val="0"/>
        </w:rPr>
        <w:t>Jordan,</w:t>
      </w:r>
      <w:r w:rsidRPr="003453AC">
        <w:rPr>
          <w:kern w:val="0"/>
        </w:rPr>
        <w:t xml:space="preserve"> Kenya, Kuwait, Lesotho,</w:t>
      </w:r>
      <w:r w:rsidRPr="003453AC">
        <w:rPr>
          <w:spacing w:val="37"/>
          <w:kern w:val="0"/>
        </w:rPr>
        <w:t xml:space="preserve"> </w:t>
      </w:r>
      <w:r w:rsidRPr="003453AC">
        <w:rPr>
          <w:spacing w:val="-1"/>
          <w:kern w:val="0"/>
        </w:rPr>
        <w:t>Lebanon, Liberia, Madagascar, Malawi,</w:t>
      </w:r>
      <w:r w:rsidRPr="003453AC">
        <w:rPr>
          <w:kern w:val="0"/>
        </w:rPr>
        <w:t xml:space="preserve"> Mali, Morocco, Mauritius,</w:t>
      </w:r>
      <w:r w:rsidRPr="003453AC">
        <w:rPr>
          <w:spacing w:val="-1"/>
          <w:kern w:val="0"/>
        </w:rPr>
        <w:t xml:space="preserve"> Mauritania, </w:t>
      </w:r>
      <w:r w:rsidRPr="003453AC">
        <w:rPr>
          <w:spacing w:val="-1"/>
          <w:kern w:val="0"/>
        </w:rPr>
        <w:lastRenderedPageBreak/>
        <w:t>Mozambique,</w:t>
      </w:r>
      <w:r w:rsidRPr="003453AC">
        <w:rPr>
          <w:spacing w:val="26"/>
          <w:kern w:val="0"/>
        </w:rPr>
        <w:t xml:space="preserve"> </w:t>
      </w:r>
      <w:r w:rsidRPr="003453AC">
        <w:rPr>
          <w:spacing w:val="-1"/>
          <w:kern w:val="0"/>
        </w:rPr>
        <w:t>Namibia,</w:t>
      </w:r>
      <w:r w:rsidRPr="003453AC">
        <w:rPr>
          <w:kern w:val="0"/>
        </w:rPr>
        <w:t xml:space="preserve"> Niger, Nigeria, </w:t>
      </w:r>
      <w:r w:rsidRPr="003453AC">
        <w:rPr>
          <w:spacing w:val="-1"/>
          <w:kern w:val="0"/>
        </w:rPr>
        <w:t>Oman,</w:t>
      </w:r>
      <w:r w:rsidRPr="003453AC">
        <w:rPr>
          <w:kern w:val="0"/>
        </w:rPr>
        <w:t xml:space="preserve"> Uganda, </w:t>
      </w:r>
      <w:r w:rsidRPr="003453AC">
        <w:rPr>
          <w:spacing w:val="-1"/>
          <w:kern w:val="0"/>
        </w:rPr>
        <w:t>Palestine, Qatar, Dem. Rep. of the Congo, Rwanda,</w:t>
      </w:r>
      <w:r w:rsidRPr="003453AC">
        <w:rPr>
          <w:spacing w:val="58"/>
          <w:kern w:val="0"/>
        </w:rPr>
        <w:t xml:space="preserve"> </w:t>
      </w:r>
      <w:r w:rsidRPr="003453AC">
        <w:rPr>
          <w:spacing w:val="-1"/>
          <w:kern w:val="0"/>
        </w:rPr>
        <w:t>Senegal, Seychelles, Sudan, South</w:t>
      </w:r>
      <w:r w:rsidRPr="003453AC">
        <w:rPr>
          <w:kern w:val="0"/>
        </w:rPr>
        <w:t xml:space="preserve"> Sudan, South Africa, Tanzania, Chad, Togo, Tunisia, </w:t>
      </w:r>
      <w:r w:rsidRPr="003453AC">
        <w:rPr>
          <w:spacing w:val="-1"/>
          <w:kern w:val="0"/>
        </w:rPr>
        <w:t>Zambia,</w:t>
      </w:r>
      <w:r w:rsidRPr="003453AC">
        <w:rPr>
          <w:spacing w:val="25"/>
          <w:kern w:val="0"/>
        </w:rPr>
        <w:t xml:space="preserve"> </w:t>
      </w:r>
      <w:r w:rsidRPr="003453AC">
        <w:rPr>
          <w:kern w:val="0"/>
        </w:rPr>
        <w:t xml:space="preserve">and </w:t>
      </w:r>
      <w:r w:rsidRPr="003453AC">
        <w:rPr>
          <w:spacing w:val="-1"/>
          <w:kern w:val="0"/>
        </w:rPr>
        <w:t>Zimbabwe,</w:t>
      </w:r>
      <w:r w:rsidRPr="003453AC">
        <w:rPr>
          <w:kern w:val="0"/>
        </w:rPr>
        <w:t xml:space="preserve"> the </w:t>
      </w:r>
      <w:r w:rsidRPr="003453AC">
        <w:rPr>
          <w:spacing w:val="-1"/>
          <w:kern w:val="0"/>
        </w:rPr>
        <w:t>frequency</w:t>
      </w:r>
      <w:r w:rsidRPr="003453AC">
        <w:rPr>
          <w:kern w:val="0"/>
        </w:rPr>
        <w:t xml:space="preserve"> band 1452</w:t>
      </w:r>
      <w:r w:rsidRPr="003453AC">
        <w:rPr>
          <w:kern w:val="0"/>
        </w:rPr>
        <w:noBreakHyphen/>
        <w:t>1492 MHz is identified</w:t>
      </w:r>
      <w:r w:rsidRPr="003453AC">
        <w:rPr>
          <w:spacing w:val="-1"/>
          <w:kern w:val="0"/>
        </w:rPr>
        <w:t xml:space="preserve"> </w:t>
      </w:r>
      <w:r w:rsidRPr="003453AC">
        <w:rPr>
          <w:kern w:val="0"/>
        </w:rPr>
        <w:t xml:space="preserve">for use by </w:t>
      </w:r>
      <w:r w:rsidRPr="003453AC">
        <w:rPr>
          <w:spacing w:val="-1"/>
          <w:kern w:val="0"/>
        </w:rPr>
        <w:t>administrations</w:t>
      </w:r>
      <w:r w:rsidRPr="003453AC">
        <w:rPr>
          <w:kern w:val="0"/>
        </w:rPr>
        <w:t xml:space="preserve"> listed in this paragraph (b)(346) wishing to </w:t>
      </w:r>
      <w:r w:rsidRPr="003453AC">
        <w:rPr>
          <w:spacing w:val="-1"/>
          <w:kern w:val="0"/>
        </w:rPr>
        <w:t>implement</w:t>
      </w:r>
      <w:r w:rsidRPr="003453AC">
        <w:rPr>
          <w:kern w:val="0"/>
        </w:rPr>
        <w:t xml:space="preserve"> </w:t>
      </w:r>
      <w:r w:rsidRPr="003453AC">
        <w:rPr>
          <w:spacing w:val="-1"/>
          <w:kern w:val="0"/>
        </w:rPr>
        <w:t>International Mobile Telecommunications (IMT) in accordance with</w:t>
      </w:r>
      <w:r w:rsidRPr="003453AC">
        <w:rPr>
          <w:spacing w:val="30"/>
          <w:kern w:val="0"/>
        </w:rPr>
        <w:t xml:space="preserve"> </w:t>
      </w:r>
      <w:r w:rsidRPr="003453AC">
        <w:rPr>
          <w:kern w:val="0"/>
        </w:rPr>
        <w:t xml:space="preserve">Resolution </w:t>
      </w:r>
      <w:r w:rsidRPr="003453AC">
        <w:rPr>
          <w:spacing w:val="-1"/>
          <w:kern w:val="0"/>
        </w:rPr>
        <w:t>223</w:t>
      </w:r>
      <w:r w:rsidRPr="003453AC">
        <w:rPr>
          <w:kern w:val="0"/>
        </w:rPr>
        <w:t xml:space="preserve"> </w:t>
      </w:r>
      <w:r w:rsidRPr="003453AC">
        <w:rPr>
          <w:spacing w:val="-1"/>
          <w:kern w:val="0"/>
        </w:rPr>
        <w:t>(Rev.WRC-19).</w:t>
      </w:r>
      <w:r w:rsidRPr="003453AC">
        <w:rPr>
          <w:kern w:val="0"/>
        </w:rPr>
        <w:t xml:space="preserve">  This identification does not </w:t>
      </w:r>
      <w:r w:rsidRPr="003453AC">
        <w:rPr>
          <w:spacing w:val="-1"/>
          <w:kern w:val="0"/>
        </w:rPr>
        <w:t>preclude</w:t>
      </w:r>
      <w:r w:rsidRPr="003453AC">
        <w:rPr>
          <w:kern w:val="0"/>
        </w:rPr>
        <w:t xml:space="preserve"> the use of this </w:t>
      </w:r>
      <w:r w:rsidRPr="003453AC">
        <w:rPr>
          <w:spacing w:val="-1"/>
          <w:kern w:val="0"/>
        </w:rPr>
        <w:t>frequency band</w:t>
      </w:r>
      <w:r w:rsidRPr="003453AC">
        <w:rPr>
          <w:spacing w:val="34"/>
          <w:kern w:val="0"/>
        </w:rPr>
        <w:t xml:space="preserve"> </w:t>
      </w:r>
      <w:r w:rsidRPr="003453AC">
        <w:rPr>
          <w:kern w:val="0"/>
        </w:rPr>
        <w:t xml:space="preserve">by any other application of the </w:t>
      </w:r>
      <w:r w:rsidRPr="003453AC">
        <w:rPr>
          <w:spacing w:val="-1"/>
          <w:kern w:val="0"/>
        </w:rPr>
        <w:t>services to which it is allocated and does not establish</w:t>
      </w:r>
      <w:r w:rsidRPr="003453AC">
        <w:rPr>
          <w:kern w:val="0"/>
        </w:rPr>
        <w:t xml:space="preserve"> priority in the</w:t>
      </w:r>
      <w:r w:rsidRPr="003453AC">
        <w:rPr>
          <w:spacing w:val="31"/>
          <w:kern w:val="0"/>
        </w:rPr>
        <w:t xml:space="preserve"> </w:t>
      </w:r>
      <w:r w:rsidRPr="003453AC">
        <w:rPr>
          <w:kern w:val="0"/>
        </w:rPr>
        <w:t xml:space="preserve">Radio Regulations.  The use of </w:t>
      </w:r>
      <w:r w:rsidRPr="003453AC">
        <w:rPr>
          <w:spacing w:val="-1"/>
          <w:kern w:val="0"/>
        </w:rPr>
        <w:t>this</w:t>
      </w:r>
      <w:r w:rsidRPr="003453AC">
        <w:rPr>
          <w:kern w:val="0"/>
        </w:rPr>
        <w:t xml:space="preserve"> frequency band for the </w:t>
      </w:r>
      <w:r w:rsidRPr="003453AC">
        <w:rPr>
          <w:spacing w:val="-1"/>
          <w:kern w:val="0"/>
        </w:rPr>
        <w:t>implementation</w:t>
      </w:r>
      <w:r w:rsidRPr="003453AC">
        <w:rPr>
          <w:kern w:val="0"/>
        </w:rPr>
        <w:t xml:space="preserve"> of IMT is subject to</w:t>
      </w:r>
      <w:r w:rsidRPr="003453AC">
        <w:rPr>
          <w:spacing w:val="29"/>
          <w:kern w:val="0"/>
        </w:rPr>
        <w:t xml:space="preserve"> </w:t>
      </w:r>
      <w:r w:rsidRPr="003453AC">
        <w:rPr>
          <w:spacing w:val="-1"/>
          <w:kern w:val="0"/>
        </w:rPr>
        <w:t>agreement</w:t>
      </w:r>
      <w:r w:rsidRPr="003453AC">
        <w:rPr>
          <w:kern w:val="0"/>
        </w:rPr>
        <w:t xml:space="preserve"> obtained under No. 9.21 with respect to the </w:t>
      </w:r>
      <w:r w:rsidRPr="003453AC">
        <w:rPr>
          <w:spacing w:val="-1"/>
          <w:kern w:val="0"/>
        </w:rPr>
        <w:t>aeronautical</w:t>
      </w:r>
      <w:r w:rsidRPr="003453AC">
        <w:rPr>
          <w:kern w:val="0"/>
        </w:rPr>
        <w:t xml:space="preserve"> </w:t>
      </w:r>
      <w:r w:rsidRPr="003453AC">
        <w:rPr>
          <w:spacing w:val="-1"/>
          <w:kern w:val="0"/>
        </w:rPr>
        <w:t>mobile</w:t>
      </w:r>
      <w:r w:rsidRPr="003453AC">
        <w:rPr>
          <w:kern w:val="0"/>
        </w:rPr>
        <w:t xml:space="preserve"> service used for</w:t>
      </w:r>
      <w:r w:rsidRPr="003453AC">
        <w:rPr>
          <w:spacing w:val="41"/>
          <w:kern w:val="0"/>
        </w:rPr>
        <w:t xml:space="preserve"> </w:t>
      </w:r>
      <w:r w:rsidRPr="003453AC">
        <w:rPr>
          <w:spacing w:val="-1"/>
          <w:kern w:val="0"/>
        </w:rPr>
        <w:t>aeronautical telemetry</w:t>
      </w:r>
      <w:r w:rsidRPr="003453AC">
        <w:rPr>
          <w:kern w:val="0"/>
        </w:rPr>
        <w:t xml:space="preserve"> in</w:t>
      </w:r>
      <w:r w:rsidRPr="003453AC">
        <w:rPr>
          <w:spacing w:val="-3"/>
          <w:kern w:val="0"/>
        </w:rPr>
        <w:t xml:space="preserve"> </w:t>
      </w:r>
      <w:r w:rsidRPr="003453AC">
        <w:rPr>
          <w:spacing w:val="-1"/>
          <w:kern w:val="0"/>
        </w:rPr>
        <w:t>accordance</w:t>
      </w:r>
      <w:r w:rsidRPr="003453AC">
        <w:rPr>
          <w:spacing w:val="-2"/>
          <w:kern w:val="0"/>
        </w:rPr>
        <w:t xml:space="preserve"> </w:t>
      </w:r>
      <w:r w:rsidRPr="003453AC">
        <w:rPr>
          <w:kern w:val="0"/>
        </w:rPr>
        <w:t>with</w:t>
      </w:r>
      <w:r w:rsidRPr="003453AC">
        <w:rPr>
          <w:spacing w:val="-1"/>
          <w:kern w:val="0"/>
        </w:rPr>
        <w:t xml:space="preserve"> </w:t>
      </w:r>
      <w:r w:rsidRPr="003453AC">
        <w:rPr>
          <w:kern w:val="0"/>
        </w:rPr>
        <w:t>paragraph (b)(342) of this section.</w:t>
      </w:r>
      <w:r w:rsidRPr="003453AC">
        <w:rPr>
          <w:spacing w:val="-1"/>
          <w:kern w:val="0"/>
        </w:rPr>
        <w:t xml:space="preserve">  </w:t>
      </w:r>
      <w:r w:rsidRPr="003453AC">
        <w:rPr>
          <w:kern w:val="0"/>
        </w:rPr>
        <w:t>See also</w:t>
      </w:r>
      <w:r w:rsidRPr="003453AC">
        <w:rPr>
          <w:spacing w:val="-1"/>
          <w:kern w:val="0"/>
        </w:rPr>
        <w:t xml:space="preserve"> </w:t>
      </w:r>
      <w:r w:rsidRPr="003453AC">
        <w:rPr>
          <w:kern w:val="0"/>
        </w:rPr>
        <w:t xml:space="preserve">Resolution </w:t>
      </w:r>
      <w:r w:rsidRPr="003453AC">
        <w:rPr>
          <w:spacing w:val="-1"/>
          <w:kern w:val="0"/>
        </w:rPr>
        <w:t>761</w:t>
      </w:r>
      <w:r w:rsidRPr="003453AC">
        <w:rPr>
          <w:spacing w:val="-2"/>
          <w:kern w:val="0"/>
        </w:rPr>
        <w:t xml:space="preserve"> </w:t>
      </w:r>
      <w:r w:rsidRPr="003453AC">
        <w:rPr>
          <w:spacing w:val="-1"/>
          <w:kern w:val="0"/>
        </w:rPr>
        <w:t>(Rev.WRC-19).</w:t>
      </w:r>
    </w:p>
    <w:p w14:paraId="72B6BE66" w14:textId="77777777" w:rsidR="004A7CF0" w:rsidRPr="003453AC" w:rsidRDefault="004A7CF0" w:rsidP="004A7CF0">
      <w:pPr>
        <w:tabs>
          <w:tab w:val="left" w:pos="270"/>
        </w:tabs>
        <w:spacing w:after="220"/>
        <w:ind w:firstLine="630"/>
        <w:rPr>
          <w:kern w:val="0"/>
        </w:rPr>
      </w:pPr>
      <w:r w:rsidRPr="003453AC">
        <w:rPr>
          <w:spacing w:val="-1"/>
          <w:kern w:val="0"/>
        </w:rPr>
        <w:t>Note</w:t>
      </w:r>
      <w:r w:rsidRPr="003453AC">
        <w:rPr>
          <w:smallCaps/>
          <w:spacing w:val="-1"/>
          <w:kern w:val="0"/>
        </w:rPr>
        <w:t xml:space="preserve"> 3</w:t>
      </w:r>
      <w:r w:rsidRPr="003453AC">
        <w:rPr>
          <w:spacing w:val="-1"/>
          <w:kern w:val="0"/>
        </w:rPr>
        <w:t xml:space="preserve"> to § 2.16(b)(346) introductory text</w:t>
      </w:r>
      <w:r w:rsidRPr="003453AC">
        <w:rPr>
          <w:smallCaps/>
          <w:spacing w:val="-1"/>
          <w:kern w:val="0"/>
        </w:rPr>
        <w:t>:</w:t>
      </w:r>
      <w:r w:rsidRPr="003453AC">
        <w:rPr>
          <w:spacing w:val="-1"/>
          <w:kern w:val="0"/>
        </w:rPr>
        <w:t xml:space="preserve"> The</w:t>
      </w:r>
      <w:r w:rsidRPr="003453AC">
        <w:rPr>
          <w:kern w:val="0"/>
        </w:rPr>
        <w:t xml:space="preserve"> use by Palestine of the allocation to the </w:t>
      </w:r>
      <w:r w:rsidRPr="003453AC">
        <w:rPr>
          <w:spacing w:val="-1"/>
          <w:kern w:val="0"/>
        </w:rPr>
        <w:t>mobile</w:t>
      </w:r>
      <w:r w:rsidRPr="003453AC">
        <w:rPr>
          <w:kern w:val="0"/>
        </w:rPr>
        <w:t xml:space="preserve"> service in</w:t>
      </w:r>
      <w:r w:rsidRPr="003453AC">
        <w:rPr>
          <w:spacing w:val="-1"/>
          <w:kern w:val="0"/>
        </w:rPr>
        <w:t xml:space="preserve"> the frequency band </w:t>
      </w:r>
      <w:r w:rsidRPr="003453AC">
        <w:rPr>
          <w:kern w:val="0"/>
        </w:rPr>
        <w:t>1</w:t>
      </w:r>
      <w:r w:rsidRPr="003453AC">
        <w:rPr>
          <w:spacing w:val="-1"/>
          <w:kern w:val="0"/>
        </w:rPr>
        <w:t>452</w:t>
      </w:r>
      <w:r w:rsidRPr="003453AC">
        <w:rPr>
          <w:spacing w:val="4"/>
          <w:kern w:val="0"/>
        </w:rPr>
        <w:noBreakHyphen/>
      </w:r>
      <w:r w:rsidRPr="003453AC">
        <w:rPr>
          <w:kern w:val="0"/>
        </w:rPr>
        <w:t xml:space="preserve">1492 MHz identified for IMT is </w:t>
      </w:r>
      <w:r w:rsidRPr="003453AC">
        <w:rPr>
          <w:spacing w:val="-1"/>
          <w:kern w:val="0"/>
        </w:rPr>
        <w:t>noted, pursuant to Resolution 99</w:t>
      </w:r>
      <w:r w:rsidRPr="003453AC">
        <w:rPr>
          <w:kern w:val="0"/>
        </w:rPr>
        <w:t xml:space="preserve"> (Rev. Dubai, 2018) and taking</w:t>
      </w:r>
      <w:r w:rsidRPr="003453AC">
        <w:rPr>
          <w:spacing w:val="28"/>
          <w:kern w:val="0"/>
        </w:rPr>
        <w:t xml:space="preserve"> </w:t>
      </w:r>
      <w:r w:rsidRPr="003453AC">
        <w:rPr>
          <w:kern w:val="0"/>
        </w:rPr>
        <w:t xml:space="preserve">into account the </w:t>
      </w:r>
      <w:r w:rsidRPr="003453AC">
        <w:rPr>
          <w:spacing w:val="-1"/>
          <w:kern w:val="0"/>
        </w:rPr>
        <w:t>Israeli-Palestinian</w:t>
      </w:r>
      <w:r w:rsidRPr="003453AC">
        <w:rPr>
          <w:kern w:val="0"/>
        </w:rPr>
        <w:t xml:space="preserve"> Interim</w:t>
      </w:r>
      <w:r w:rsidRPr="003453AC">
        <w:rPr>
          <w:spacing w:val="-2"/>
          <w:kern w:val="0"/>
        </w:rPr>
        <w:t xml:space="preserve"> </w:t>
      </w:r>
      <w:r w:rsidRPr="003453AC">
        <w:rPr>
          <w:spacing w:val="-1"/>
          <w:kern w:val="0"/>
        </w:rPr>
        <w:t>Agreement</w:t>
      </w:r>
      <w:r w:rsidRPr="003453AC">
        <w:rPr>
          <w:kern w:val="0"/>
        </w:rPr>
        <w:t xml:space="preserve"> of 28 </w:t>
      </w:r>
      <w:r w:rsidRPr="003453AC">
        <w:rPr>
          <w:spacing w:val="-1"/>
          <w:kern w:val="0"/>
        </w:rPr>
        <w:t>September</w:t>
      </w:r>
      <w:r w:rsidRPr="003453AC">
        <w:rPr>
          <w:kern w:val="0"/>
        </w:rPr>
        <w:t xml:space="preserve"> 1995.</w:t>
      </w:r>
    </w:p>
    <w:bookmarkEnd w:id="21"/>
    <w:p w14:paraId="67B35360" w14:textId="77777777" w:rsidR="004A7CF0" w:rsidRPr="003453AC" w:rsidRDefault="004A7CF0" w:rsidP="004A7CF0">
      <w:pPr>
        <w:tabs>
          <w:tab w:val="left" w:pos="1247"/>
        </w:tabs>
        <w:spacing w:after="220"/>
        <w:ind w:firstLine="630"/>
        <w:rPr>
          <w:bCs/>
          <w:spacing w:val="-1"/>
          <w:kern w:val="0"/>
        </w:rPr>
      </w:pPr>
      <w:r w:rsidRPr="003453AC">
        <w:rPr>
          <w:bCs/>
          <w:kern w:val="0"/>
        </w:rPr>
        <w:t>(i)  5.346A  </w:t>
      </w:r>
      <w:r w:rsidRPr="003453AC">
        <w:rPr>
          <w:bCs/>
          <w:spacing w:val="-1"/>
          <w:kern w:val="0"/>
        </w:rPr>
        <w:t>The</w:t>
      </w:r>
      <w:r w:rsidRPr="003453AC">
        <w:rPr>
          <w:bCs/>
          <w:kern w:val="0"/>
        </w:rPr>
        <w:t xml:space="preserve"> frequency band 1452-1492 MHz is</w:t>
      </w:r>
      <w:r w:rsidRPr="003453AC">
        <w:rPr>
          <w:bCs/>
          <w:spacing w:val="-1"/>
          <w:kern w:val="0"/>
        </w:rPr>
        <w:t xml:space="preserve"> </w:t>
      </w:r>
      <w:r w:rsidRPr="003453AC">
        <w:rPr>
          <w:bCs/>
          <w:kern w:val="0"/>
        </w:rPr>
        <w:t xml:space="preserve">identified for use by </w:t>
      </w:r>
      <w:r w:rsidRPr="003453AC">
        <w:rPr>
          <w:bCs/>
          <w:spacing w:val="-1"/>
          <w:kern w:val="0"/>
        </w:rPr>
        <w:t>administrations</w:t>
      </w:r>
      <w:r w:rsidRPr="003453AC">
        <w:rPr>
          <w:bCs/>
          <w:kern w:val="0"/>
        </w:rPr>
        <w:t xml:space="preserve"> in</w:t>
      </w:r>
      <w:r w:rsidRPr="003453AC">
        <w:rPr>
          <w:bCs/>
          <w:spacing w:val="29"/>
          <w:kern w:val="0"/>
        </w:rPr>
        <w:t xml:space="preserve"> </w:t>
      </w:r>
      <w:r w:rsidRPr="003453AC">
        <w:rPr>
          <w:bCs/>
          <w:kern w:val="0"/>
        </w:rPr>
        <w:t xml:space="preserve">Region 3 wishing to </w:t>
      </w:r>
      <w:r w:rsidRPr="003453AC">
        <w:rPr>
          <w:bCs/>
          <w:spacing w:val="-1"/>
          <w:kern w:val="0"/>
        </w:rPr>
        <w:t>implement</w:t>
      </w:r>
      <w:r w:rsidRPr="003453AC">
        <w:rPr>
          <w:bCs/>
          <w:kern w:val="0"/>
        </w:rPr>
        <w:t xml:space="preserve"> </w:t>
      </w:r>
      <w:r w:rsidRPr="003453AC">
        <w:rPr>
          <w:bCs/>
          <w:spacing w:val="-1"/>
          <w:kern w:val="0"/>
        </w:rPr>
        <w:t>International Mobile Telecommunications</w:t>
      </w:r>
      <w:r w:rsidRPr="003453AC">
        <w:rPr>
          <w:bCs/>
          <w:kern w:val="0"/>
        </w:rPr>
        <w:t xml:space="preserve"> (IMT)</w:t>
      </w:r>
      <w:r w:rsidRPr="003453AC">
        <w:rPr>
          <w:bCs/>
          <w:spacing w:val="-1"/>
          <w:kern w:val="0"/>
        </w:rPr>
        <w:t xml:space="preserve"> </w:t>
      </w:r>
      <w:r w:rsidRPr="003453AC">
        <w:rPr>
          <w:bCs/>
          <w:kern w:val="0"/>
        </w:rPr>
        <w:t>in</w:t>
      </w:r>
      <w:r w:rsidRPr="003453AC">
        <w:rPr>
          <w:bCs/>
          <w:spacing w:val="-1"/>
          <w:kern w:val="0"/>
        </w:rPr>
        <w:t xml:space="preserve"> accordance </w:t>
      </w:r>
      <w:r w:rsidRPr="003453AC">
        <w:rPr>
          <w:bCs/>
          <w:kern w:val="0"/>
        </w:rPr>
        <w:t xml:space="preserve">with Resolution </w:t>
      </w:r>
      <w:r w:rsidRPr="003453AC">
        <w:rPr>
          <w:bCs/>
          <w:spacing w:val="-1"/>
          <w:kern w:val="0"/>
        </w:rPr>
        <w:t>223 (Rev.WRC-19)</w:t>
      </w:r>
      <w:r w:rsidRPr="003453AC">
        <w:rPr>
          <w:bCs/>
          <w:kern w:val="0"/>
        </w:rPr>
        <w:t xml:space="preserve"> and</w:t>
      </w:r>
      <w:r w:rsidRPr="003453AC">
        <w:rPr>
          <w:bCs/>
          <w:spacing w:val="-1"/>
          <w:kern w:val="0"/>
        </w:rPr>
        <w:t xml:space="preserve"> Resolution 761 (Rev.WRC-19).</w:t>
      </w:r>
      <w:r w:rsidRPr="003453AC">
        <w:rPr>
          <w:bCs/>
          <w:kern w:val="0"/>
        </w:rPr>
        <w:t xml:space="preserve">  The use of this frequency</w:t>
      </w:r>
      <w:r w:rsidRPr="003453AC">
        <w:rPr>
          <w:bCs/>
          <w:spacing w:val="27"/>
          <w:kern w:val="0"/>
        </w:rPr>
        <w:t xml:space="preserve"> </w:t>
      </w:r>
      <w:r w:rsidRPr="003453AC">
        <w:rPr>
          <w:bCs/>
          <w:kern w:val="0"/>
        </w:rPr>
        <w:t xml:space="preserve">band by the above </w:t>
      </w:r>
      <w:r w:rsidRPr="003453AC">
        <w:rPr>
          <w:bCs/>
          <w:spacing w:val="-1"/>
          <w:kern w:val="0"/>
        </w:rPr>
        <w:t>administrations</w:t>
      </w:r>
      <w:r w:rsidRPr="003453AC">
        <w:rPr>
          <w:bCs/>
          <w:kern w:val="0"/>
        </w:rPr>
        <w:t xml:space="preserve"> </w:t>
      </w:r>
      <w:r w:rsidRPr="003453AC">
        <w:rPr>
          <w:bCs/>
          <w:spacing w:val="-1"/>
          <w:kern w:val="0"/>
        </w:rPr>
        <w:t>for</w:t>
      </w:r>
      <w:r w:rsidRPr="003453AC">
        <w:rPr>
          <w:bCs/>
          <w:kern w:val="0"/>
        </w:rPr>
        <w:t xml:space="preserve"> the </w:t>
      </w:r>
      <w:r w:rsidRPr="003453AC">
        <w:rPr>
          <w:bCs/>
          <w:spacing w:val="-1"/>
          <w:kern w:val="0"/>
        </w:rPr>
        <w:t>implementation</w:t>
      </w:r>
      <w:r w:rsidRPr="003453AC">
        <w:rPr>
          <w:bCs/>
          <w:kern w:val="0"/>
        </w:rPr>
        <w:t xml:space="preserve"> of IMT</w:t>
      </w:r>
      <w:r w:rsidRPr="003453AC">
        <w:rPr>
          <w:bCs/>
          <w:spacing w:val="-1"/>
          <w:kern w:val="0"/>
        </w:rPr>
        <w:t xml:space="preserve"> </w:t>
      </w:r>
      <w:r w:rsidRPr="003453AC">
        <w:rPr>
          <w:bCs/>
          <w:kern w:val="0"/>
        </w:rPr>
        <w:t xml:space="preserve">is subject to </w:t>
      </w:r>
      <w:r w:rsidRPr="003453AC">
        <w:rPr>
          <w:bCs/>
          <w:spacing w:val="-1"/>
          <w:kern w:val="0"/>
        </w:rPr>
        <w:t>agreement</w:t>
      </w:r>
      <w:r w:rsidRPr="003453AC">
        <w:rPr>
          <w:bCs/>
          <w:kern w:val="0"/>
        </w:rPr>
        <w:t xml:space="preserve"> obtained</w:t>
      </w:r>
      <w:r w:rsidRPr="003453AC">
        <w:rPr>
          <w:bCs/>
          <w:spacing w:val="63"/>
          <w:kern w:val="0"/>
        </w:rPr>
        <w:t xml:space="preserve"> </w:t>
      </w:r>
      <w:r w:rsidRPr="003453AC">
        <w:rPr>
          <w:bCs/>
          <w:kern w:val="0"/>
        </w:rPr>
        <w:t>under No. 9.21 from</w:t>
      </w:r>
      <w:r w:rsidRPr="003453AC">
        <w:rPr>
          <w:bCs/>
          <w:spacing w:val="-2"/>
          <w:kern w:val="0"/>
        </w:rPr>
        <w:t xml:space="preserve"> </w:t>
      </w:r>
      <w:r w:rsidRPr="003453AC">
        <w:rPr>
          <w:bCs/>
          <w:kern w:val="0"/>
        </w:rPr>
        <w:t xml:space="preserve">countries using stations of the aeronautical </w:t>
      </w:r>
      <w:r w:rsidRPr="003453AC">
        <w:rPr>
          <w:bCs/>
          <w:spacing w:val="-1"/>
          <w:kern w:val="0"/>
        </w:rPr>
        <w:t>mobile</w:t>
      </w:r>
      <w:r w:rsidRPr="003453AC">
        <w:rPr>
          <w:bCs/>
          <w:kern w:val="0"/>
        </w:rPr>
        <w:t xml:space="preserve"> </w:t>
      </w:r>
      <w:r w:rsidRPr="003453AC">
        <w:rPr>
          <w:bCs/>
          <w:spacing w:val="-1"/>
          <w:kern w:val="0"/>
        </w:rPr>
        <w:t>service.  This identification</w:t>
      </w:r>
      <w:r w:rsidRPr="003453AC">
        <w:rPr>
          <w:bCs/>
          <w:spacing w:val="22"/>
          <w:kern w:val="0"/>
        </w:rPr>
        <w:t xml:space="preserve"> </w:t>
      </w:r>
      <w:r w:rsidRPr="003453AC">
        <w:rPr>
          <w:bCs/>
          <w:kern w:val="0"/>
        </w:rPr>
        <w:t xml:space="preserve">does not preclude the use of this frequency band by any </w:t>
      </w:r>
      <w:r w:rsidRPr="003453AC">
        <w:rPr>
          <w:bCs/>
          <w:spacing w:val="-1"/>
          <w:kern w:val="0"/>
        </w:rPr>
        <w:t>application</w:t>
      </w:r>
      <w:r w:rsidRPr="003453AC">
        <w:rPr>
          <w:bCs/>
          <w:kern w:val="0"/>
        </w:rPr>
        <w:t xml:space="preserve"> of the services to which it is</w:t>
      </w:r>
      <w:r w:rsidRPr="003453AC">
        <w:rPr>
          <w:bCs/>
          <w:spacing w:val="20"/>
          <w:kern w:val="0"/>
        </w:rPr>
        <w:t xml:space="preserve"> </w:t>
      </w:r>
      <w:r w:rsidRPr="003453AC">
        <w:rPr>
          <w:bCs/>
          <w:kern w:val="0"/>
        </w:rPr>
        <w:t>allocated</w:t>
      </w:r>
      <w:r w:rsidRPr="003453AC">
        <w:rPr>
          <w:bCs/>
          <w:spacing w:val="-1"/>
          <w:kern w:val="0"/>
        </w:rPr>
        <w:t xml:space="preserve"> </w:t>
      </w:r>
      <w:r w:rsidRPr="003453AC">
        <w:rPr>
          <w:bCs/>
          <w:kern w:val="0"/>
        </w:rPr>
        <w:t>and</w:t>
      </w:r>
      <w:r w:rsidRPr="003453AC">
        <w:rPr>
          <w:bCs/>
          <w:spacing w:val="-1"/>
          <w:kern w:val="0"/>
        </w:rPr>
        <w:t xml:space="preserve"> </w:t>
      </w:r>
      <w:r w:rsidRPr="003453AC">
        <w:rPr>
          <w:bCs/>
          <w:kern w:val="0"/>
        </w:rPr>
        <w:t>does not</w:t>
      </w:r>
      <w:r w:rsidRPr="003453AC">
        <w:rPr>
          <w:bCs/>
          <w:spacing w:val="-1"/>
          <w:kern w:val="0"/>
        </w:rPr>
        <w:t xml:space="preserve"> </w:t>
      </w:r>
      <w:r w:rsidRPr="003453AC">
        <w:rPr>
          <w:bCs/>
          <w:kern w:val="0"/>
        </w:rPr>
        <w:t xml:space="preserve">establish </w:t>
      </w:r>
      <w:r w:rsidRPr="003453AC">
        <w:rPr>
          <w:bCs/>
          <w:spacing w:val="-1"/>
          <w:kern w:val="0"/>
        </w:rPr>
        <w:t xml:space="preserve">priority </w:t>
      </w:r>
      <w:r w:rsidRPr="003453AC">
        <w:rPr>
          <w:bCs/>
          <w:kern w:val="0"/>
        </w:rPr>
        <w:t>in the</w:t>
      </w:r>
      <w:r w:rsidRPr="003453AC">
        <w:rPr>
          <w:bCs/>
          <w:spacing w:val="-1"/>
          <w:kern w:val="0"/>
        </w:rPr>
        <w:t xml:space="preserve"> Radio</w:t>
      </w:r>
      <w:r w:rsidRPr="003453AC">
        <w:rPr>
          <w:bCs/>
          <w:kern w:val="0"/>
        </w:rPr>
        <w:t xml:space="preserve"> </w:t>
      </w:r>
      <w:r w:rsidRPr="003453AC">
        <w:rPr>
          <w:bCs/>
          <w:spacing w:val="-1"/>
          <w:kern w:val="0"/>
        </w:rPr>
        <w:t>Regulations.</w:t>
      </w:r>
    </w:p>
    <w:p w14:paraId="2C2D0567" w14:textId="5F442DFD" w:rsidR="00174519" w:rsidRPr="00174519" w:rsidRDefault="00174519" w:rsidP="00174519">
      <w:pPr>
        <w:spacing w:after="120"/>
        <w:ind w:firstLine="720"/>
        <w:rPr>
          <w:kern w:val="0"/>
          <w:szCs w:val="22"/>
        </w:rPr>
      </w:pPr>
      <w:r w:rsidRPr="00174519">
        <w:rPr>
          <w:kern w:val="0"/>
          <w:szCs w:val="22"/>
        </w:rPr>
        <w:t>(ii)  [Reserved]</w:t>
      </w:r>
    </w:p>
    <w:p w14:paraId="563510BD" w14:textId="77777777" w:rsidR="00174519" w:rsidRPr="00174519" w:rsidRDefault="00174519" w:rsidP="00174519">
      <w:pPr>
        <w:spacing w:after="120"/>
        <w:rPr>
          <w:kern w:val="0"/>
          <w:szCs w:val="22"/>
        </w:rPr>
      </w:pPr>
      <w:r w:rsidRPr="00174519">
        <w:rPr>
          <w:spacing w:val="2"/>
          <w:kern w:val="0"/>
          <w:szCs w:val="22"/>
        </w:rPr>
        <w:tab/>
      </w:r>
      <w:r w:rsidRPr="00174519">
        <w:rPr>
          <w:kern w:val="0"/>
          <w:szCs w:val="22"/>
        </w:rPr>
        <w:t>(347)  [Reserved]</w:t>
      </w:r>
    </w:p>
    <w:p w14:paraId="4CD01813" w14:textId="77777777" w:rsidR="00174519" w:rsidRPr="00174519" w:rsidRDefault="00174519" w:rsidP="00174519">
      <w:pPr>
        <w:spacing w:after="120"/>
        <w:ind w:firstLine="720"/>
        <w:rPr>
          <w:kern w:val="0"/>
          <w:szCs w:val="22"/>
        </w:rPr>
      </w:pPr>
      <w:r w:rsidRPr="00174519">
        <w:rPr>
          <w:bCs/>
          <w:kern w:val="0"/>
          <w:szCs w:val="22"/>
        </w:rPr>
        <w:t>(348)  5.348</w:t>
      </w:r>
      <w:r w:rsidRPr="00174519">
        <w:rPr>
          <w:bCs/>
          <w:kern w:val="0"/>
          <w:szCs w:val="22"/>
          <w:lang w:val="en-GB"/>
        </w:rPr>
        <w:t>  </w:t>
      </w:r>
      <w:r w:rsidRPr="00174519">
        <w:rPr>
          <w:kern w:val="0"/>
          <w:szCs w:val="22"/>
        </w:rPr>
        <w:t xml:space="preserve">The use of the band 1518-1525 MHz by the mobile-satellite service is subject to coordination under No. 9.11A.  In the band 1518-1525 MHz stations in the mobile-satellite service shall not claim protection from the stations in the fixed service.  No. </w:t>
      </w:r>
      <w:r w:rsidRPr="00174519">
        <w:rPr>
          <w:bCs/>
          <w:kern w:val="0"/>
          <w:szCs w:val="22"/>
        </w:rPr>
        <w:t>5.43A</w:t>
      </w:r>
      <w:r w:rsidRPr="00174519">
        <w:rPr>
          <w:kern w:val="0"/>
          <w:szCs w:val="22"/>
        </w:rPr>
        <w:t xml:space="preserve"> does not apply.</w:t>
      </w:r>
    </w:p>
    <w:p w14:paraId="66385C94" w14:textId="77777777" w:rsidR="00174519" w:rsidRPr="00174519" w:rsidRDefault="00174519" w:rsidP="00174519">
      <w:pPr>
        <w:spacing w:after="120"/>
        <w:ind w:firstLine="720"/>
        <w:rPr>
          <w:kern w:val="0"/>
          <w:szCs w:val="22"/>
        </w:rPr>
      </w:pPr>
      <w:r w:rsidRPr="00174519">
        <w:rPr>
          <w:bCs/>
          <w:kern w:val="0"/>
          <w:szCs w:val="22"/>
        </w:rPr>
        <w:t>(i)  5.348A</w:t>
      </w:r>
      <w:r w:rsidRPr="00174519">
        <w:rPr>
          <w:bCs/>
          <w:kern w:val="0"/>
          <w:szCs w:val="22"/>
          <w:lang w:val="en-GB"/>
        </w:rPr>
        <w:t>  </w:t>
      </w:r>
      <w:r w:rsidRPr="00174519">
        <w:rPr>
          <w:kern w:val="0"/>
          <w:szCs w:val="22"/>
        </w:rPr>
        <w:t xml:space="preserve">In the band 1518-1525 MHz, the coordination threshold in terms of the power flux-density levels at the surface of the Earth in application of No. 9.11A for space stations in the mobile-satellite (space-to-Earth) service, with respect to the land mobile service use for specialized mobile radios or used in conjunction with public switched telecommunication networks (PSTN) operating within the territory of Japan, shall be </w:t>
      </w:r>
      <w:r w:rsidRPr="00174519">
        <w:rPr>
          <w:kern w:val="0"/>
          <w:szCs w:val="22"/>
          <w:lang w:val="en-GB"/>
        </w:rPr>
        <w:t>−</w:t>
      </w:r>
      <w:r w:rsidRPr="00174519">
        <w:rPr>
          <w:kern w:val="0"/>
          <w:szCs w:val="22"/>
        </w:rPr>
        <w:t>150 dB(W/m²) in any 4 kHz band for all angles of arrival, instead of those given in Table 5-2 of Appendix 5</w:t>
      </w:r>
      <w:r w:rsidRPr="00174519">
        <w:rPr>
          <w:bCs/>
          <w:kern w:val="0"/>
          <w:szCs w:val="22"/>
        </w:rPr>
        <w:t xml:space="preserve">.  </w:t>
      </w:r>
      <w:r w:rsidRPr="00174519">
        <w:rPr>
          <w:kern w:val="0"/>
          <w:szCs w:val="22"/>
        </w:rPr>
        <w:t xml:space="preserve">In the band 1518-1525 MHz stations in the mobile-satellite service shall not claim </w:t>
      </w:r>
      <w:r w:rsidRPr="00174519">
        <w:rPr>
          <w:kern w:val="0"/>
          <w:szCs w:val="22"/>
        </w:rPr>
        <w:lastRenderedPageBreak/>
        <w:t xml:space="preserve">protection from stations in the mobile service in the territory of Japan.  No. </w:t>
      </w:r>
      <w:r w:rsidRPr="00174519">
        <w:rPr>
          <w:bCs/>
          <w:kern w:val="0"/>
          <w:szCs w:val="22"/>
        </w:rPr>
        <w:t>5.43A</w:t>
      </w:r>
      <w:r w:rsidRPr="00174519">
        <w:rPr>
          <w:kern w:val="0"/>
          <w:szCs w:val="22"/>
        </w:rPr>
        <w:t xml:space="preserve"> does not apply.</w:t>
      </w:r>
    </w:p>
    <w:p w14:paraId="1B448524" w14:textId="77777777" w:rsidR="00174519" w:rsidRPr="00174519" w:rsidRDefault="00174519" w:rsidP="00174519">
      <w:pPr>
        <w:spacing w:after="120"/>
        <w:ind w:firstLine="720"/>
        <w:rPr>
          <w:kern w:val="0"/>
          <w:szCs w:val="22"/>
        </w:rPr>
      </w:pPr>
      <w:r w:rsidRPr="00174519">
        <w:rPr>
          <w:bCs/>
          <w:kern w:val="0"/>
          <w:szCs w:val="22"/>
        </w:rPr>
        <w:t>(ii)  5.348B</w:t>
      </w:r>
      <w:r w:rsidRPr="00174519">
        <w:rPr>
          <w:bCs/>
          <w:kern w:val="0"/>
          <w:szCs w:val="22"/>
          <w:lang w:val="en-GB"/>
        </w:rPr>
        <w:t>  </w:t>
      </w:r>
      <w:r w:rsidRPr="00174519">
        <w:rPr>
          <w:kern w:val="0"/>
          <w:szCs w:val="22"/>
        </w:rPr>
        <w:t>In the band 1518-1525 MHz, stations in the mobile-satellite service shall not claim protection from aeronautical mobile telemetry stations in the mobile service in the territory of the United States (</w:t>
      </w:r>
      <w:r w:rsidRPr="00174519">
        <w:rPr>
          <w:i/>
          <w:kern w:val="0"/>
          <w:szCs w:val="22"/>
        </w:rPr>
        <w:t>see</w:t>
      </w:r>
      <w:r w:rsidRPr="00174519">
        <w:rPr>
          <w:kern w:val="0"/>
          <w:szCs w:val="22"/>
        </w:rPr>
        <w:t xml:space="preserve"> </w:t>
      </w:r>
      <w:r w:rsidRPr="00174519">
        <w:rPr>
          <w:bCs/>
          <w:kern w:val="0"/>
          <w:szCs w:val="22"/>
        </w:rPr>
        <w:t>paragraphs (b)(343) and (344) of this section)</w:t>
      </w:r>
      <w:r w:rsidRPr="00174519">
        <w:rPr>
          <w:kern w:val="0"/>
          <w:szCs w:val="22"/>
        </w:rPr>
        <w:t xml:space="preserve"> </w:t>
      </w:r>
      <w:r w:rsidRPr="00174519">
        <w:rPr>
          <w:bCs/>
          <w:kern w:val="0"/>
          <w:szCs w:val="22"/>
        </w:rPr>
        <w:t xml:space="preserve">and </w:t>
      </w:r>
      <w:r w:rsidRPr="00174519">
        <w:rPr>
          <w:kern w:val="0"/>
          <w:szCs w:val="22"/>
        </w:rPr>
        <w:t xml:space="preserve">in the countries listed in </w:t>
      </w:r>
      <w:r w:rsidRPr="00174519">
        <w:rPr>
          <w:bCs/>
          <w:kern w:val="0"/>
          <w:szCs w:val="22"/>
        </w:rPr>
        <w:t>paragraph (b)(342) of this section</w:t>
      </w:r>
      <w:r w:rsidRPr="00174519">
        <w:rPr>
          <w:kern w:val="0"/>
          <w:szCs w:val="22"/>
        </w:rPr>
        <w:t xml:space="preserve">.  No. </w:t>
      </w:r>
      <w:r w:rsidRPr="00174519">
        <w:rPr>
          <w:bCs/>
          <w:kern w:val="0"/>
          <w:szCs w:val="22"/>
        </w:rPr>
        <w:t>5.43A</w:t>
      </w:r>
      <w:r w:rsidRPr="00174519">
        <w:rPr>
          <w:kern w:val="0"/>
          <w:szCs w:val="22"/>
        </w:rPr>
        <w:t xml:space="preserve"> does not apply.</w:t>
      </w:r>
    </w:p>
    <w:p w14:paraId="22560C2D" w14:textId="77777777" w:rsidR="004A7CF0" w:rsidRPr="003453AC" w:rsidRDefault="004A7CF0" w:rsidP="004A7CF0">
      <w:pPr>
        <w:tabs>
          <w:tab w:val="left" w:pos="1248"/>
          <w:tab w:val="left" w:pos="2340"/>
        </w:tabs>
        <w:spacing w:after="220"/>
        <w:ind w:firstLine="720"/>
        <w:rPr>
          <w:bCs/>
          <w:kern w:val="0"/>
        </w:rPr>
      </w:pPr>
      <w:r w:rsidRPr="003453AC">
        <w:rPr>
          <w:bCs/>
          <w:spacing w:val="-1"/>
          <w:kern w:val="0"/>
        </w:rPr>
        <w:t>(349)  5.349</w:t>
      </w:r>
      <w:r w:rsidRPr="003453AC">
        <w:rPr>
          <w:bCs/>
          <w:iCs/>
          <w:spacing w:val="-1"/>
          <w:kern w:val="0"/>
        </w:rPr>
        <w:t>  </w:t>
      </w:r>
      <w:r w:rsidRPr="003453AC">
        <w:rPr>
          <w:bCs/>
          <w:i/>
          <w:spacing w:val="-1"/>
          <w:kern w:val="0"/>
        </w:rPr>
        <w:t>Different</w:t>
      </w:r>
      <w:r w:rsidRPr="003453AC">
        <w:rPr>
          <w:bCs/>
          <w:i/>
          <w:spacing w:val="-3"/>
          <w:kern w:val="0"/>
        </w:rPr>
        <w:t xml:space="preserve"> </w:t>
      </w:r>
      <w:r w:rsidRPr="003453AC">
        <w:rPr>
          <w:bCs/>
          <w:i/>
          <w:spacing w:val="-1"/>
          <w:kern w:val="0"/>
        </w:rPr>
        <w:t>category</w:t>
      </w:r>
      <w:r w:rsidRPr="003453AC">
        <w:rPr>
          <w:bCs/>
          <w:i/>
          <w:spacing w:val="-3"/>
          <w:kern w:val="0"/>
        </w:rPr>
        <w:t xml:space="preserve"> </w:t>
      </w:r>
      <w:r w:rsidRPr="003453AC">
        <w:rPr>
          <w:bCs/>
          <w:i/>
          <w:kern w:val="0"/>
        </w:rPr>
        <w:t>of</w:t>
      </w:r>
      <w:r w:rsidRPr="003453AC">
        <w:rPr>
          <w:bCs/>
          <w:i/>
          <w:spacing w:val="-2"/>
          <w:kern w:val="0"/>
        </w:rPr>
        <w:t xml:space="preserve"> </w:t>
      </w:r>
      <w:r w:rsidRPr="003453AC">
        <w:rPr>
          <w:bCs/>
          <w:i/>
          <w:spacing w:val="-1"/>
          <w:kern w:val="0"/>
        </w:rPr>
        <w:t>service:</w:t>
      </w:r>
      <w:r w:rsidRPr="003453AC">
        <w:rPr>
          <w:bCs/>
          <w:i/>
          <w:spacing w:val="56"/>
          <w:kern w:val="0"/>
        </w:rPr>
        <w:t xml:space="preserve"> </w:t>
      </w:r>
      <w:r w:rsidRPr="003453AC">
        <w:rPr>
          <w:bCs/>
          <w:kern w:val="0"/>
        </w:rPr>
        <w:t>in</w:t>
      </w:r>
      <w:r w:rsidRPr="003453AC">
        <w:rPr>
          <w:bCs/>
          <w:spacing w:val="-2"/>
          <w:kern w:val="0"/>
        </w:rPr>
        <w:t xml:space="preserve"> </w:t>
      </w:r>
      <w:r w:rsidRPr="003453AC">
        <w:rPr>
          <w:bCs/>
          <w:kern w:val="0"/>
        </w:rPr>
        <w:t>Saudi</w:t>
      </w:r>
      <w:r w:rsidRPr="003453AC">
        <w:rPr>
          <w:bCs/>
          <w:spacing w:val="-2"/>
          <w:kern w:val="0"/>
        </w:rPr>
        <w:t xml:space="preserve"> </w:t>
      </w:r>
      <w:r w:rsidRPr="003453AC">
        <w:rPr>
          <w:bCs/>
          <w:kern w:val="0"/>
        </w:rPr>
        <w:t>Arabia,</w:t>
      </w:r>
      <w:r w:rsidRPr="003453AC">
        <w:rPr>
          <w:bCs/>
          <w:spacing w:val="-2"/>
          <w:kern w:val="0"/>
        </w:rPr>
        <w:t xml:space="preserve"> </w:t>
      </w:r>
      <w:r w:rsidRPr="003453AC">
        <w:rPr>
          <w:bCs/>
          <w:spacing w:val="-1"/>
          <w:kern w:val="0"/>
        </w:rPr>
        <w:t>Azerbaijan,</w:t>
      </w:r>
      <w:r w:rsidRPr="003453AC">
        <w:rPr>
          <w:bCs/>
          <w:spacing w:val="-2"/>
          <w:kern w:val="0"/>
        </w:rPr>
        <w:t xml:space="preserve"> </w:t>
      </w:r>
      <w:r w:rsidRPr="003453AC">
        <w:rPr>
          <w:bCs/>
          <w:spacing w:val="-1"/>
          <w:kern w:val="0"/>
        </w:rPr>
        <w:t>Bahrain,</w:t>
      </w:r>
      <w:r w:rsidRPr="003453AC">
        <w:rPr>
          <w:bCs/>
          <w:spacing w:val="-2"/>
          <w:kern w:val="0"/>
        </w:rPr>
        <w:t xml:space="preserve"> </w:t>
      </w:r>
      <w:r w:rsidRPr="003453AC">
        <w:rPr>
          <w:bCs/>
          <w:spacing w:val="-1"/>
          <w:kern w:val="0"/>
        </w:rPr>
        <w:t>Cameroon,</w:t>
      </w:r>
      <w:r w:rsidRPr="003453AC">
        <w:rPr>
          <w:bCs/>
          <w:spacing w:val="-2"/>
          <w:kern w:val="0"/>
        </w:rPr>
        <w:t xml:space="preserve"> </w:t>
      </w:r>
      <w:r w:rsidRPr="003453AC">
        <w:rPr>
          <w:bCs/>
          <w:kern w:val="0"/>
        </w:rPr>
        <w:t>Egypt,</w:t>
      </w:r>
      <w:r w:rsidRPr="003453AC">
        <w:rPr>
          <w:bCs/>
          <w:spacing w:val="81"/>
          <w:kern w:val="0"/>
        </w:rPr>
        <w:t xml:space="preserve"> </w:t>
      </w:r>
      <w:r w:rsidRPr="003453AC">
        <w:rPr>
          <w:bCs/>
          <w:kern w:val="0"/>
        </w:rPr>
        <w:t xml:space="preserve">Iran </w:t>
      </w:r>
      <w:r w:rsidRPr="003453AC">
        <w:rPr>
          <w:bCs/>
          <w:spacing w:val="-1"/>
          <w:kern w:val="0"/>
        </w:rPr>
        <w:t>(Islamic</w:t>
      </w:r>
      <w:r w:rsidRPr="003453AC">
        <w:rPr>
          <w:bCs/>
          <w:kern w:val="0"/>
        </w:rPr>
        <w:t xml:space="preserve"> Republic </w:t>
      </w:r>
      <w:r w:rsidRPr="003453AC">
        <w:rPr>
          <w:bCs/>
          <w:spacing w:val="-1"/>
          <w:kern w:val="0"/>
        </w:rPr>
        <w:t>of),</w:t>
      </w:r>
      <w:r w:rsidRPr="003453AC">
        <w:rPr>
          <w:bCs/>
          <w:kern w:val="0"/>
        </w:rPr>
        <w:t xml:space="preserve"> Iraq, Israel, Kazakhstan, Kuwait, </w:t>
      </w:r>
      <w:r w:rsidRPr="003453AC">
        <w:rPr>
          <w:bCs/>
          <w:spacing w:val="-1"/>
          <w:kern w:val="0"/>
        </w:rPr>
        <w:t>Lebanon, North Macedonia, Morocco,</w:t>
      </w:r>
      <w:r w:rsidRPr="003453AC">
        <w:rPr>
          <w:bCs/>
          <w:spacing w:val="20"/>
          <w:kern w:val="0"/>
        </w:rPr>
        <w:t xml:space="preserve"> </w:t>
      </w:r>
      <w:r w:rsidRPr="003453AC">
        <w:rPr>
          <w:bCs/>
          <w:kern w:val="0"/>
        </w:rPr>
        <w:t xml:space="preserve">Qatar, Syrian Arab Republic, </w:t>
      </w:r>
      <w:r w:rsidRPr="003453AC">
        <w:rPr>
          <w:bCs/>
          <w:spacing w:val="-1"/>
          <w:kern w:val="0"/>
        </w:rPr>
        <w:t>Kyrgyzstan, Turkmenistan and Yemen,</w:t>
      </w:r>
      <w:r w:rsidRPr="003453AC">
        <w:rPr>
          <w:bCs/>
          <w:kern w:val="0"/>
        </w:rPr>
        <w:t xml:space="preserve"> the allocation of</w:t>
      </w:r>
      <w:r w:rsidRPr="003453AC">
        <w:rPr>
          <w:bCs/>
          <w:spacing w:val="-2"/>
          <w:kern w:val="0"/>
        </w:rPr>
        <w:t xml:space="preserve"> </w:t>
      </w:r>
      <w:r w:rsidRPr="003453AC">
        <w:rPr>
          <w:bCs/>
          <w:kern w:val="0"/>
        </w:rPr>
        <w:t>the frequency</w:t>
      </w:r>
      <w:r w:rsidRPr="003453AC">
        <w:rPr>
          <w:bCs/>
          <w:spacing w:val="28"/>
          <w:kern w:val="0"/>
        </w:rPr>
        <w:t xml:space="preserve"> </w:t>
      </w:r>
      <w:r w:rsidRPr="003453AC">
        <w:rPr>
          <w:bCs/>
          <w:kern w:val="0"/>
        </w:rPr>
        <w:t>band 1525</w:t>
      </w:r>
      <w:r w:rsidRPr="003453AC">
        <w:rPr>
          <w:bCs/>
          <w:kern w:val="0"/>
        </w:rPr>
        <w:noBreakHyphen/>
        <w:t xml:space="preserve">1530 MHz to the </w:t>
      </w:r>
      <w:r w:rsidRPr="003453AC">
        <w:rPr>
          <w:bCs/>
          <w:spacing w:val="-1"/>
          <w:kern w:val="0"/>
        </w:rPr>
        <w:t>mobile,</w:t>
      </w:r>
      <w:r w:rsidRPr="003453AC">
        <w:rPr>
          <w:bCs/>
          <w:kern w:val="0"/>
        </w:rPr>
        <w:t xml:space="preserve"> except aeronautical </w:t>
      </w:r>
      <w:r w:rsidRPr="003453AC">
        <w:rPr>
          <w:bCs/>
          <w:spacing w:val="-1"/>
          <w:kern w:val="0"/>
        </w:rPr>
        <w:t>mobile,</w:t>
      </w:r>
      <w:r w:rsidRPr="003453AC">
        <w:rPr>
          <w:bCs/>
          <w:kern w:val="0"/>
        </w:rPr>
        <w:t xml:space="preserve"> </w:t>
      </w:r>
      <w:r w:rsidRPr="003453AC">
        <w:rPr>
          <w:bCs/>
          <w:spacing w:val="-1"/>
          <w:kern w:val="0"/>
        </w:rPr>
        <w:t xml:space="preserve">service is on </w:t>
      </w:r>
      <w:r w:rsidRPr="003453AC">
        <w:rPr>
          <w:bCs/>
          <w:kern w:val="0"/>
        </w:rPr>
        <w:t>a</w:t>
      </w:r>
      <w:r w:rsidRPr="003453AC">
        <w:rPr>
          <w:bCs/>
          <w:spacing w:val="-1"/>
          <w:kern w:val="0"/>
        </w:rPr>
        <w:t xml:space="preserve"> primary basis (see</w:t>
      </w:r>
      <w:r w:rsidRPr="003453AC">
        <w:rPr>
          <w:bCs/>
          <w:spacing w:val="30"/>
          <w:kern w:val="0"/>
        </w:rPr>
        <w:t xml:space="preserve"> </w:t>
      </w:r>
      <w:r w:rsidRPr="003453AC">
        <w:rPr>
          <w:bCs/>
          <w:spacing w:val="-1"/>
          <w:kern w:val="0"/>
        </w:rPr>
        <w:t>No.</w:t>
      </w:r>
      <w:r w:rsidRPr="003453AC">
        <w:rPr>
          <w:bCs/>
          <w:spacing w:val="-3"/>
          <w:kern w:val="0"/>
        </w:rPr>
        <w:t xml:space="preserve"> </w:t>
      </w:r>
      <w:r w:rsidRPr="003453AC">
        <w:rPr>
          <w:bCs/>
          <w:kern w:val="0"/>
        </w:rPr>
        <w:t>5.33).</w:t>
      </w:r>
    </w:p>
    <w:p w14:paraId="5A1DDE62" w14:textId="77777777" w:rsidR="004A7CF0" w:rsidRPr="003453AC" w:rsidRDefault="004A7CF0" w:rsidP="004A7CF0">
      <w:pPr>
        <w:tabs>
          <w:tab w:val="left" w:pos="1248"/>
          <w:tab w:val="left" w:pos="2340"/>
        </w:tabs>
        <w:spacing w:after="220"/>
        <w:ind w:firstLine="720"/>
        <w:rPr>
          <w:bCs/>
          <w:kern w:val="0"/>
        </w:rPr>
      </w:pPr>
      <w:r w:rsidRPr="003453AC">
        <w:rPr>
          <w:bCs/>
          <w:spacing w:val="-1"/>
          <w:kern w:val="0"/>
        </w:rPr>
        <w:t>(350)  5.350</w:t>
      </w:r>
      <w:r w:rsidRPr="003453AC">
        <w:rPr>
          <w:bCs/>
          <w:iCs/>
          <w:spacing w:val="-1"/>
          <w:kern w:val="0"/>
        </w:rPr>
        <w:t>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i/>
          <w:spacing w:val="54"/>
          <w:kern w:val="0"/>
        </w:rPr>
        <w:t xml:space="preserve"> </w:t>
      </w:r>
      <w:r w:rsidRPr="003453AC">
        <w:rPr>
          <w:bCs/>
          <w:kern w:val="0"/>
        </w:rPr>
        <w:t>in</w:t>
      </w:r>
      <w:r w:rsidRPr="003453AC">
        <w:rPr>
          <w:bCs/>
          <w:spacing w:val="-2"/>
          <w:kern w:val="0"/>
        </w:rPr>
        <w:t xml:space="preserve"> </w:t>
      </w:r>
      <w:r w:rsidRPr="003453AC">
        <w:rPr>
          <w:bCs/>
          <w:kern w:val="0"/>
        </w:rPr>
        <w:t>Kyrgyzstan</w:t>
      </w:r>
      <w:r w:rsidRPr="003453AC">
        <w:rPr>
          <w:bCs/>
          <w:spacing w:val="-1"/>
          <w:kern w:val="0"/>
        </w:rPr>
        <w:t xml:space="preserve"> </w:t>
      </w:r>
      <w:r w:rsidRPr="003453AC">
        <w:rPr>
          <w:bCs/>
          <w:kern w:val="0"/>
        </w:rPr>
        <w:t>and</w:t>
      </w:r>
      <w:r w:rsidRPr="003453AC">
        <w:rPr>
          <w:bCs/>
          <w:spacing w:val="-2"/>
          <w:kern w:val="0"/>
        </w:rPr>
        <w:t xml:space="preserve"> </w:t>
      </w:r>
      <w:r w:rsidRPr="003453AC">
        <w:rPr>
          <w:bCs/>
          <w:spacing w:val="-1"/>
          <w:kern w:val="0"/>
        </w:rPr>
        <w:t>Turkmenistan,</w:t>
      </w:r>
      <w:r w:rsidRPr="003453AC">
        <w:rPr>
          <w:bCs/>
          <w:spacing w:val="-2"/>
          <w:kern w:val="0"/>
        </w:rPr>
        <w:t xml:space="preserve"> </w:t>
      </w:r>
      <w:r w:rsidRPr="003453AC">
        <w:rPr>
          <w:bCs/>
          <w:kern w:val="0"/>
        </w:rPr>
        <w:t>the</w:t>
      </w:r>
      <w:r w:rsidRPr="003453AC">
        <w:rPr>
          <w:bCs/>
          <w:spacing w:val="-2"/>
          <w:kern w:val="0"/>
        </w:rPr>
        <w:t xml:space="preserve"> </w:t>
      </w:r>
      <w:r w:rsidRPr="003453AC">
        <w:rPr>
          <w:bCs/>
          <w:kern w:val="0"/>
        </w:rPr>
        <w:t>frequency</w:t>
      </w:r>
      <w:r w:rsidRPr="003453AC">
        <w:rPr>
          <w:bCs/>
          <w:spacing w:val="-1"/>
          <w:kern w:val="0"/>
        </w:rPr>
        <w:t xml:space="preserve"> </w:t>
      </w:r>
      <w:r w:rsidRPr="003453AC">
        <w:rPr>
          <w:bCs/>
          <w:kern w:val="0"/>
        </w:rPr>
        <w:t>band</w:t>
      </w:r>
      <w:r w:rsidRPr="003453AC">
        <w:rPr>
          <w:bCs/>
          <w:spacing w:val="-2"/>
          <w:kern w:val="0"/>
        </w:rPr>
        <w:t xml:space="preserve"> </w:t>
      </w:r>
      <w:r w:rsidRPr="003453AC">
        <w:rPr>
          <w:bCs/>
          <w:kern w:val="0"/>
        </w:rPr>
        <w:t>1525-1530 MHz</w:t>
      </w:r>
      <w:r w:rsidRPr="003453AC">
        <w:rPr>
          <w:bCs/>
          <w:spacing w:val="-1"/>
          <w:kern w:val="0"/>
        </w:rPr>
        <w:t xml:space="preserve"> </w:t>
      </w:r>
      <w:r w:rsidRPr="003453AC">
        <w:rPr>
          <w:bCs/>
          <w:kern w:val="0"/>
        </w:rPr>
        <w:t>is also allocated</w:t>
      </w:r>
      <w:r w:rsidRPr="003453AC">
        <w:rPr>
          <w:bCs/>
          <w:spacing w:val="-1"/>
          <w:kern w:val="0"/>
        </w:rPr>
        <w:t xml:space="preserve"> </w:t>
      </w:r>
      <w:r w:rsidRPr="003453AC">
        <w:rPr>
          <w:bCs/>
          <w:kern w:val="0"/>
        </w:rPr>
        <w:t>to the</w:t>
      </w:r>
      <w:r w:rsidRPr="003453AC">
        <w:rPr>
          <w:bCs/>
          <w:spacing w:val="-2"/>
          <w:kern w:val="0"/>
        </w:rPr>
        <w:t xml:space="preserve"> </w:t>
      </w:r>
      <w:r w:rsidRPr="003453AC">
        <w:rPr>
          <w:bCs/>
          <w:kern w:val="0"/>
        </w:rPr>
        <w:t xml:space="preserve">aeronautical </w:t>
      </w:r>
      <w:r w:rsidRPr="003453AC">
        <w:rPr>
          <w:bCs/>
          <w:spacing w:val="-1"/>
          <w:kern w:val="0"/>
        </w:rPr>
        <w:t>mobile</w:t>
      </w:r>
      <w:r w:rsidRPr="003453AC">
        <w:rPr>
          <w:bCs/>
          <w:kern w:val="0"/>
        </w:rPr>
        <w:t xml:space="preserve"> service</w:t>
      </w:r>
      <w:r w:rsidRPr="003453AC">
        <w:rPr>
          <w:bCs/>
          <w:spacing w:val="-2"/>
          <w:kern w:val="0"/>
        </w:rPr>
        <w:t xml:space="preserve"> </w:t>
      </w:r>
      <w:r w:rsidRPr="003453AC">
        <w:rPr>
          <w:bCs/>
          <w:kern w:val="0"/>
        </w:rPr>
        <w:t>on a</w:t>
      </w:r>
      <w:r w:rsidRPr="003453AC">
        <w:rPr>
          <w:bCs/>
          <w:spacing w:val="-1"/>
          <w:kern w:val="0"/>
        </w:rPr>
        <w:t xml:space="preserve"> primary</w:t>
      </w:r>
      <w:r w:rsidRPr="003453AC">
        <w:rPr>
          <w:bCs/>
          <w:kern w:val="0"/>
        </w:rPr>
        <w:t xml:space="preserve"> basis.</w:t>
      </w:r>
    </w:p>
    <w:p w14:paraId="6956E513" w14:textId="5E7F0094" w:rsidR="00174519" w:rsidRPr="00174519" w:rsidRDefault="00174519" w:rsidP="00174519">
      <w:pPr>
        <w:spacing w:after="120"/>
        <w:ind w:firstLine="720"/>
        <w:rPr>
          <w:kern w:val="0"/>
          <w:szCs w:val="22"/>
        </w:rPr>
      </w:pPr>
      <w:r w:rsidRPr="00174519">
        <w:rPr>
          <w:bCs/>
          <w:kern w:val="0"/>
          <w:szCs w:val="22"/>
        </w:rPr>
        <w:t>(351)  5.351</w:t>
      </w:r>
      <w:r w:rsidRPr="00174519">
        <w:rPr>
          <w:bCs/>
          <w:kern w:val="0"/>
          <w:szCs w:val="22"/>
          <w:lang w:val="en-GB"/>
        </w:rPr>
        <w:t>  </w:t>
      </w:r>
      <w:r w:rsidRPr="00174519">
        <w:rPr>
          <w:kern w:val="0"/>
          <w:szCs w:val="22"/>
        </w:rPr>
        <w:t>The bands 1525-1544 MHz, 1545-1559 MHz, 1626.5-1645.5 MHz and 1646.5-1660.5 MHz shall not be used for feeder links of any service.  In exceptional circumstances, however, an earth station at a specified fixed point in any of the mobile-satellite services may be authorized by an administration to communicate via space stations using these bands.</w:t>
      </w:r>
    </w:p>
    <w:p w14:paraId="03E466AE" w14:textId="77777777" w:rsidR="004A7CF0" w:rsidRPr="003453AC" w:rsidRDefault="004A7CF0" w:rsidP="004A7CF0">
      <w:pPr>
        <w:tabs>
          <w:tab w:val="left" w:pos="284"/>
          <w:tab w:val="left" w:pos="828"/>
          <w:tab w:val="left" w:pos="1188"/>
          <w:tab w:val="left" w:pos="1871"/>
          <w:tab w:val="left" w:pos="2268"/>
          <w:tab w:val="right" w:pos="9299"/>
        </w:tabs>
        <w:overflowPunct w:val="0"/>
        <w:autoSpaceDE w:val="0"/>
        <w:autoSpaceDN w:val="0"/>
        <w:adjustRightInd w:val="0"/>
        <w:spacing w:after="220"/>
        <w:ind w:firstLine="720"/>
        <w:textAlignment w:val="baseline"/>
        <w:rPr>
          <w:kern w:val="0"/>
          <w:lang w:val="en-GB"/>
        </w:rPr>
      </w:pPr>
      <w:r w:rsidRPr="003453AC">
        <w:rPr>
          <w:kern w:val="0"/>
        </w:rPr>
        <w:t>(i) 5.351A</w:t>
      </w:r>
      <w:r w:rsidRPr="003453AC">
        <w:rPr>
          <w:kern w:val="0"/>
          <w:lang w:val="en-GB"/>
        </w:rPr>
        <w:t>  For the use of the bands 1518-1544 MHz, 1545-1559 MHz, 1610-1645.5 MHz, 1646.5</w:t>
      </w:r>
      <w:r w:rsidRPr="003453AC">
        <w:rPr>
          <w:kern w:val="0"/>
          <w:lang w:val="en-GB"/>
        </w:rPr>
        <w:noBreakHyphen/>
        <w:t>1660.5 MHz, 1668-1675 MHz, 1980-2010 MHz, 2170-2200 MHz, 2483.5-2520 MHz and 2670</w:t>
      </w:r>
      <w:r w:rsidRPr="003453AC">
        <w:rPr>
          <w:kern w:val="0"/>
          <w:lang w:val="en-GB"/>
        </w:rPr>
        <w:noBreakHyphen/>
        <w:t>2690 MHz by the mobile-satellite service, see Resolutions 212 (Rev.WRC-19) and 225 (Rev.WRC</w:t>
      </w:r>
      <w:r w:rsidRPr="003453AC">
        <w:rPr>
          <w:kern w:val="0"/>
          <w:lang w:val="en-GB"/>
        </w:rPr>
        <w:noBreakHyphen/>
        <w:t>12).</w:t>
      </w:r>
    </w:p>
    <w:p w14:paraId="7C73F79B" w14:textId="750977BA" w:rsidR="00174519" w:rsidRPr="00174519" w:rsidRDefault="00174519" w:rsidP="00174519">
      <w:pPr>
        <w:spacing w:after="120"/>
        <w:ind w:firstLine="720"/>
        <w:rPr>
          <w:kern w:val="0"/>
          <w:szCs w:val="22"/>
        </w:rPr>
      </w:pPr>
      <w:r w:rsidRPr="00174519">
        <w:rPr>
          <w:kern w:val="0"/>
          <w:szCs w:val="22"/>
        </w:rPr>
        <w:t>(ii)  [Reserved]</w:t>
      </w:r>
    </w:p>
    <w:p w14:paraId="59AC7855" w14:textId="061BAA9D" w:rsidR="004A7CF0" w:rsidRDefault="004A7CF0" w:rsidP="00174519">
      <w:pPr>
        <w:spacing w:after="120"/>
        <w:ind w:firstLine="720"/>
        <w:rPr>
          <w:bCs/>
          <w:kern w:val="0"/>
          <w:szCs w:val="22"/>
        </w:rPr>
      </w:pPr>
      <w:r w:rsidRPr="003453AC">
        <w:rPr>
          <w:bCs/>
          <w:kern w:val="0"/>
        </w:rPr>
        <w:t>(352)  5.352A</w:t>
      </w:r>
      <w:r w:rsidRPr="003453AC">
        <w:rPr>
          <w:bCs/>
          <w:spacing w:val="-1"/>
          <w:w w:val="95"/>
          <w:kern w:val="0"/>
        </w:rPr>
        <w:t>  </w:t>
      </w:r>
      <w:r w:rsidRPr="003453AC">
        <w:rPr>
          <w:bCs/>
          <w:kern w:val="0"/>
        </w:rPr>
        <w:t xml:space="preserve">In the frequency band 1525-1530 MHz, stations in the </w:t>
      </w:r>
      <w:r w:rsidRPr="003453AC">
        <w:rPr>
          <w:bCs/>
          <w:spacing w:val="-1"/>
          <w:kern w:val="0"/>
        </w:rPr>
        <w:t>mobile-satellite service,</w:t>
      </w:r>
      <w:r w:rsidRPr="003453AC">
        <w:rPr>
          <w:bCs/>
          <w:kern w:val="0"/>
        </w:rPr>
        <w:t xml:space="preserve"> </w:t>
      </w:r>
      <w:r w:rsidRPr="003453AC">
        <w:rPr>
          <w:bCs/>
          <w:spacing w:val="-1"/>
          <w:kern w:val="0"/>
        </w:rPr>
        <w:t>except</w:t>
      </w:r>
      <w:r w:rsidRPr="003453AC">
        <w:rPr>
          <w:bCs/>
          <w:spacing w:val="51"/>
          <w:kern w:val="0"/>
        </w:rPr>
        <w:t xml:space="preserve"> </w:t>
      </w:r>
      <w:r w:rsidRPr="003453AC">
        <w:rPr>
          <w:bCs/>
          <w:kern w:val="0"/>
        </w:rPr>
        <w:t>stations in</w:t>
      </w:r>
      <w:r w:rsidRPr="003453AC">
        <w:rPr>
          <w:bCs/>
          <w:spacing w:val="-1"/>
          <w:kern w:val="0"/>
        </w:rPr>
        <w:t xml:space="preserve"> the</w:t>
      </w:r>
      <w:r w:rsidRPr="003453AC">
        <w:rPr>
          <w:bCs/>
          <w:kern w:val="0"/>
        </w:rPr>
        <w:t xml:space="preserve"> </w:t>
      </w:r>
      <w:r w:rsidRPr="003453AC">
        <w:rPr>
          <w:bCs/>
          <w:spacing w:val="-1"/>
          <w:kern w:val="0"/>
        </w:rPr>
        <w:t>maritime</w:t>
      </w:r>
      <w:r w:rsidRPr="003453AC">
        <w:rPr>
          <w:bCs/>
          <w:kern w:val="0"/>
        </w:rPr>
        <w:t xml:space="preserve"> </w:t>
      </w:r>
      <w:r w:rsidRPr="003453AC">
        <w:rPr>
          <w:bCs/>
          <w:spacing w:val="-1"/>
          <w:kern w:val="0"/>
        </w:rPr>
        <w:t>mobile-satellite</w:t>
      </w:r>
      <w:r w:rsidRPr="003453AC">
        <w:rPr>
          <w:bCs/>
          <w:kern w:val="0"/>
        </w:rPr>
        <w:t xml:space="preserve"> </w:t>
      </w:r>
      <w:r w:rsidRPr="003453AC">
        <w:rPr>
          <w:bCs/>
          <w:spacing w:val="-1"/>
          <w:kern w:val="0"/>
        </w:rPr>
        <w:t xml:space="preserve">service, </w:t>
      </w:r>
      <w:r w:rsidRPr="003453AC">
        <w:rPr>
          <w:bCs/>
          <w:kern w:val="0"/>
        </w:rPr>
        <w:t xml:space="preserve">shall </w:t>
      </w:r>
      <w:r w:rsidRPr="003453AC">
        <w:rPr>
          <w:bCs/>
          <w:spacing w:val="-1"/>
          <w:kern w:val="0"/>
        </w:rPr>
        <w:t>not</w:t>
      </w:r>
      <w:r w:rsidRPr="003453AC">
        <w:rPr>
          <w:bCs/>
          <w:kern w:val="0"/>
        </w:rPr>
        <w:t xml:space="preserve"> </w:t>
      </w:r>
      <w:r w:rsidRPr="003453AC">
        <w:rPr>
          <w:bCs/>
          <w:spacing w:val="-1"/>
          <w:kern w:val="0"/>
        </w:rPr>
        <w:t>cause</w:t>
      </w:r>
      <w:r w:rsidRPr="003453AC">
        <w:rPr>
          <w:bCs/>
          <w:kern w:val="0"/>
        </w:rPr>
        <w:t xml:space="preserve"> </w:t>
      </w:r>
      <w:r w:rsidRPr="003453AC">
        <w:rPr>
          <w:bCs/>
          <w:spacing w:val="-1"/>
          <w:kern w:val="0"/>
        </w:rPr>
        <w:t>harmful</w:t>
      </w:r>
      <w:r w:rsidRPr="003453AC">
        <w:rPr>
          <w:bCs/>
          <w:kern w:val="0"/>
        </w:rPr>
        <w:t xml:space="preserve"> interference to, or claim</w:t>
      </w:r>
      <w:r w:rsidRPr="003453AC">
        <w:rPr>
          <w:bCs/>
          <w:spacing w:val="71"/>
          <w:kern w:val="0"/>
        </w:rPr>
        <w:t xml:space="preserve"> </w:t>
      </w:r>
      <w:r w:rsidRPr="003453AC">
        <w:rPr>
          <w:bCs/>
          <w:kern w:val="0"/>
        </w:rPr>
        <w:t xml:space="preserve">protection </w:t>
      </w:r>
      <w:r w:rsidRPr="003453AC">
        <w:rPr>
          <w:bCs/>
          <w:spacing w:val="-1"/>
          <w:kern w:val="0"/>
        </w:rPr>
        <w:t>from,</w:t>
      </w:r>
      <w:r w:rsidRPr="003453AC">
        <w:rPr>
          <w:bCs/>
          <w:kern w:val="0"/>
        </w:rPr>
        <w:t xml:space="preserve"> stations of the</w:t>
      </w:r>
      <w:r w:rsidRPr="003453AC">
        <w:rPr>
          <w:bCs/>
          <w:spacing w:val="-1"/>
          <w:kern w:val="0"/>
        </w:rPr>
        <w:t xml:space="preserve"> </w:t>
      </w:r>
      <w:r w:rsidRPr="003453AC">
        <w:rPr>
          <w:bCs/>
          <w:kern w:val="0"/>
        </w:rPr>
        <w:t xml:space="preserve">fixed service in Algeria, </w:t>
      </w:r>
      <w:r w:rsidRPr="003453AC">
        <w:rPr>
          <w:bCs/>
          <w:spacing w:val="-1"/>
          <w:kern w:val="0"/>
        </w:rPr>
        <w:t>Saudi</w:t>
      </w:r>
      <w:r w:rsidRPr="003453AC">
        <w:rPr>
          <w:bCs/>
          <w:kern w:val="0"/>
        </w:rPr>
        <w:t xml:space="preserve"> Arabia, Egypt, Guinea, India, Israel,</w:t>
      </w:r>
      <w:r w:rsidRPr="003453AC">
        <w:rPr>
          <w:bCs/>
          <w:spacing w:val="26"/>
          <w:kern w:val="0"/>
        </w:rPr>
        <w:t xml:space="preserve"> </w:t>
      </w:r>
      <w:r w:rsidRPr="003453AC">
        <w:rPr>
          <w:bCs/>
          <w:kern w:val="0"/>
        </w:rPr>
        <w:t xml:space="preserve">Italy, Jordan, Kuwait, Mali, Morocco, Mauritania, Nigeria, </w:t>
      </w:r>
      <w:r w:rsidRPr="003453AC">
        <w:rPr>
          <w:bCs/>
          <w:spacing w:val="-1"/>
          <w:kern w:val="0"/>
        </w:rPr>
        <w:t>Oman,</w:t>
      </w:r>
      <w:r w:rsidRPr="003453AC">
        <w:rPr>
          <w:bCs/>
          <w:kern w:val="0"/>
        </w:rPr>
        <w:t xml:space="preserve"> Pakistan, the </w:t>
      </w:r>
      <w:r w:rsidRPr="003453AC">
        <w:rPr>
          <w:bCs/>
          <w:spacing w:val="-1"/>
          <w:kern w:val="0"/>
        </w:rPr>
        <w:t>Philippines, Qatar,</w:t>
      </w:r>
      <w:r w:rsidRPr="003453AC">
        <w:rPr>
          <w:bCs/>
          <w:spacing w:val="25"/>
          <w:kern w:val="0"/>
        </w:rPr>
        <w:t xml:space="preserve"> </w:t>
      </w:r>
      <w:r w:rsidRPr="003453AC">
        <w:rPr>
          <w:bCs/>
          <w:kern w:val="0"/>
        </w:rPr>
        <w:t>Syrian</w:t>
      </w:r>
      <w:r w:rsidRPr="003453AC">
        <w:rPr>
          <w:bCs/>
          <w:spacing w:val="-1"/>
          <w:kern w:val="0"/>
        </w:rPr>
        <w:t xml:space="preserve"> </w:t>
      </w:r>
      <w:r w:rsidRPr="003453AC">
        <w:rPr>
          <w:bCs/>
          <w:kern w:val="0"/>
        </w:rPr>
        <w:t>Arab Republic,</w:t>
      </w:r>
      <w:r w:rsidRPr="003453AC">
        <w:rPr>
          <w:bCs/>
          <w:spacing w:val="-1"/>
          <w:kern w:val="0"/>
        </w:rPr>
        <w:t xml:space="preserve"> </w:t>
      </w:r>
      <w:r w:rsidRPr="003453AC">
        <w:rPr>
          <w:bCs/>
          <w:kern w:val="0"/>
        </w:rPr>
        <w:t>Viet Nam</w:t>
      </w:r>
      <w:r w:rsidRPr="003453AC">
        <w:rPr>
          <w:bCs/>
          <w:spacing w:val="-4"/>
          <w:kern w:val="0"/>
        </w:rPr>
        <w:t xml:space="preserve"> </w:t>
      </w:r>
      <w:r w:rsidRPr="003453AC">
        <w:rPr>
          <w:bCs/>
          <w:kern w:val="0"/>
        </w:rPr>
        <w:t xml:space="preserve">and </w:t>
      </w:r>
      <w:r w:rsidRPr="003453AC">
        <w:rPr>
          <w:bCs/>
          <w:spacing w:val="-1"/>
          <w:kern w:val="0"/>
        </w:rPr>
        <w:t xml:space="preserve">Yemen </w:t>
      </w:r>
      <w:r w:rsidRPr="003453AC">
        <w:rPr>
          <w:bCs/>
          <w:kern w:val="0"/>
        </w:rPr>
        <w:t>notified prior to</w:t>
      </w:r>
      <w:r w:rsidRPr="003453AC">
        <w:rPr>
          <w:bCs/>
          <w:spacing w:val="-1"/>
          <w:kern w:val="0"/>
        </w:rPr>
        <w:t xml:space="preserve"> </w:t>
      </w:r>
      <w:r w:rsidRPr="003453AC">
        <w:rPr>
          <w:bCs/>
          <w:kern w:val="0"/>
        </w:rPr>
        <w:t>1 April</w:t>
      </w:r>
      <w:r w:rsidRPr="003453AC">
        <w:rPr>
          <w:bCs/>
          <w:spacing w:val="-1"/>
          <w:kern w:val="0"/>
        </w:rPr>
        <w:t xml:space="preserve"> </w:t>
      </w:r>
      <w:r w:rsidRPr="003453AC">
        <w:rPr>
          <w:bCs/>
          <w:kern w:val="0"/>
        </w:rPr>
        <w:t>1998.</w:t>
      </w:r>
    </w:p>
    <w:p w14:paraId="730E8E33" w14:textId="3F55CD29" w:rsidR="00174519" w:rsidRPr="00174519" w:rsidRDefault="00174519" w:rsidP="00174519">
      <w:pPr>
        <w:spacing w:after="120"/>
        <w:ind w:firstLine="720"/>
        <w:rPr>
          <w:kern w:val="0"/>
          <w:szCs w:val="22"/>
        </w:rPr>
      </w:pPr>
      <w:r w:rsidRPr="00174519">
        <w:rPr>
          <w:bCs/>
          <w:kern w:val="0"/>
          <w:szCs w:val="22"/>
        </w:rPr>
        <w:t>(353)  5.353A  </w:t>
      </w:r>
      <w:r w:rsidRPr="00174519">
        <w:rPr>
          <w:kern w:val="0"/>
          <w:szCs w:val="22"/>
        </w:rPr>
        <w:t xml:space="preserve">In applying the procedures of Section II of Article 9 to the mobile-satellite service in the bands 1530-1544 MHz and 1626.5-1645.5 MHz, priority shall be given to accommodating the spectrum requirements for distress, urgency and safety communications of the Global Maritime Distress and Safety System (GMDSS).  Maritime mobile-satellite distress, urgency and safety communications shall have priority access and immediate availability over </w:t>
      </w:r>
      <w:r w:rsidRPr="00174519">
        <w:rPr>
          <w:kern w:val="0"/>
          <w:szCs w:val="22"/>
        </w:rPr>
        <w:lastRenderedPageBreak/>
        <w:t>all other mobile satellite communications operating within a network.  Mobile-satellite systems shall not cause unacceptable interference to, or claim protection from, distress, urgency and safety communications of the GMDSS.  Account shall be taken of the priority of safety-related communications in the other mobile-satellite services.  (The provisions of Resolution 222 (Rev.WRC-12) shall apply.)</w:t>
      </w:r>
    </w:p>
    <w:p w14:paraId="10722D78" w14:textId="77777777" w:rsidR="00174519" w:rsidRPr="00174519" w:rsidRDefault="00174519" w:rsidP="00174519">
      <w:pPr>
        <w:spacing w:after="120"/>
        <w:ind w:firstLine="720"/>
        <w:rPr>
          <w:kern w:val="0"/>
          <w:szCs w:val="22"/>
        </w:rPr>
      </w:pPr>
      <w:r w:rsidRPr="00174519">
        <w:rPr>
          <w:bCs/>
          <w:kern w:val="0"/>
          <w:szCs w:val="22"/>
        </w:rPr>
        <w:t>(354)  5.354</w:t>
      </w:r>
      <w:r w:rsidRPr="00174519">
        <w:rPr>
          <w:bCs/>
          <w:kern w:val="0"/>
          <w:szCs w:val="22"/>
          <w:lang w:val="en-GB"/>
        </w:rPr>
        <w:t>  </w:t>
      </w:r>
      <w:r w:rsidRPr="00174519">
        <w:rPr>
          <w:kern w:val="0"/>
          <w:szCs w:val="22"/>
        </w:rPr>
        <w:t>The use of the bands 1525-1559 MHz and 1626.5-1660.5 MHz by the mobile-satellite services is subject to coordination under No. 9.11A.</w:t>
      </w:r>
    </w:p>
    <w:p w14:paraId="074720A6" w14:textId="77777777" w:rsidR="00174519" w:rsidRPr="00174519" w:rsidRDefault="00174519" w:rsidP="00174519">
      <w:pPr>
        <w:spacing w:after="120"/>
        <w:ind w:firstLine="720"/>
        <w:rPr>
          <w:kern w:val="0"/>
          <w:szCs w:val="22"/>
          <w:lang w:val="en-GB"/>
        </w:rPr>
      </w:pPr>
      <w:r w:rsidRPr="00174519">
        <w:rPr>
          <w:bCs/>
          <w:kern w:val="0"/>
          <w:szCs w:val="22"/>
        </w:rPr>
        <w:t>(355)  5.355</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Bahrain, Bangladesh, Congo (Rep. of the), Djibouti, Egypt, Eritrea, Iraq, Israel, Kuwait, Qatar, Syrian Arab Republic, Somalia, Sudan, South Sudan, Chad, Togo and Yemen, the bands 1540-1559 MHz, 1610-1645.5 MHz and 1646.5-1660 MHz are also allocated to the fixed service on a secondary basis.</w:t>
      </w:r>
    </w:p>
    <w:p w14:paraId="4EBC41CB" w14:textId="77777777" w:rsidR="00174519" w:rsidRPr="00174519" w:rsidRDefault="00174519" w:rsidP="00174519">
      <w:pPr>
        <w:spacing w:after="120"/>
        <w:ind w:firstLine="720"/>
        <w:rPr>
          <w:kern w:val="0"/>
          <w:szCs w:val="22"/>
        </w:rPr>
      </w:pPr>
      <w:r w:rsidRPr="00174519">
        <w:rPr>
          <w:bCs/>
          <w:kern w:val="0"/>
          <w:szCs w:val="22"/>
        </w:rPr>
        <w:t>(356)  5.356</w:t>
      </w:r>
      <w:r w:rsidRPr="00174519">
        <w:rPr>
          <w:bCs/>
          <w:kern w:val="0"/>
          <w:szCs w:val="22"/>
          <w:lang w:val="en-GB"/>
        </w:rPr>
        <w:t>  </w:t>
      </w:r>
      <w:r w:rsidRPr="00174519">
        <w:rPr>
          <w:kern w:val="0"/>
          <w:szCs w:val="22"/>
        </w:rPr>
        <w:t>The use of the band 1544-1545 MHz by the mobile-satellite service (space-to-Earth) is limited to distress and safety communications (see Article 31).</w:t>
      </w:r>
    </w:p>
    <w:p w14:paraId="2734D925" w14:textId="77777777" w:rsidR="00174519" w:rsidRPr="00174519" w:rsidRDefault="00174519" w:rsidP="00174519">
      <w:pPr>
        <w:spacing w:after="120"/>
        <w:ind w:firstLine="720"/>
        <w:rPr>
          <w:kern w:val="0"/>
          <w:szCs w:val="22"/>
        </w:rPr>
      </w:pPr>
      <w:r w:rsidRPr="00174519">
        <w:rPr>
          <w:bCs/>
          <w:kern w:val="0"/>
          <w:szCs w:val="22"/>
        </w:rPr>
        <w:t>(357)  5.357</w:t>
      </w:r>
      <w:r w:rsidRPr="00174519">
        <w:rPr>
          <w:bCs/>
          <w:kern w:val="0"/>
          <w:szCs w:val="22"/>
          <w:lang w:val="en-GB"/>
        </w:rPr>
        <w:t>  </w:t>
      </w:r>
      <w:r w:rsidRPr="00174519">
        <w:rPr>
          <w:kern w:val="0"/>
          <w:szCs w:val="22"/>
        </w:rPr>
        <w:t>Transmissions in the band 1545-1555 MHz from terrestrial aeronautical stations directly to aircraft stations, or between aircraft stations, in the aeronautical mobile (R) service are also authorized when such transmissions are used to extend or supplement the satellite-to-aircraft links.</w:t>
      </w:r>
    </w:p>
    <w:p w14:paraId="317B3676" w14:textId="77777777" w:rsidR="00174519" w:rsidRPr="00174519" w:rsidRDefault="00174519" w:rsidP="00174519">
      <w:pPr>
        <w:spacing w:after="120"/>
        <w:ind w:firstLine="720"/>
        <w:rPr>
          <w:kern w:val="0"/>
          <w:szCs w:val="22"/>
          <w:lang w:val="en-GB"/>
        </w:rPr>
      </w:pPr>
      <w:r w:rsidRPr="00174519">
        <w:rPr>
          <w:bCs/>
          <w:kern w:val="0"/>
          <w:szCs w:val="22"/>
        </w:rPr>
        <w:t>(i)  5.357A</w:t>
      </w:r>
      <w:r w:rsidRPr="00174519">
        <w:rPr>
          <w:bCs/>
          <w:kern w:val="0"/>
          <w:szCs w:val="22"/>
          <w:lang w:val="en-GB"/>
        </w:rPr>
        <w:t>  </w:t>
      </w:r>
      <w:r w:rsidRPr="00174519">
        <w:rPr>
          <w:kern w:val="0"/>
          <w:szCs w:val="22"/>
          <w:lang w:val="en-GB"/>
        </w:rPr>
        <w:t>In applying the procedures of Section II of Article 9 to the mobile-satellite service in the frequency bands 1545-1555 MHz and 1646.5-1656.5 MHz, priority shall be given to accommodating the spectrum requirements of the aeronautical mobile-satellite (R) service providing transmission of messages with priority 1 to 6 in Article 44.  Aeronautical mobile-satellite (R) service communications with priority 1 to 6 in Article 44 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44.  Account shall be taken of the priority of safety-related communications in the other mobile-satellite services.  (The provisions of Resolution 222 (Rev.WRC-12) shall apply.)</w:t>
      </w:r>
    </w:p>
    <w:p w14:paraId="5EE5146C" w14:textId="77777777" w:rsidR="00174519" w:rsidRPr="00174519" w:rsidRDefault="00174519" w:rsidP="00174519">
      <w:pPr>
        <w:spacing w:after="120"/>
        <w:ind w:firstLine="720"/>
        <w:rPr>
          <w:kern w:val="0"/>
          <w:szCs w:val="22"/>
        </w:rPr>
      </w:pPr>
      <w:r w:rsidRPr="00174519">
        <w:rPr>
          <w:kern w:val="0"/>
          <w:szCs w:val="22"/>
        </w:rPr>
        <w:t>(ii)  [Reserved]</w:t>
      </w:r>
    </w:p>
    <w:p w14:paraId="154D5EFC" w14:textId="77777777" w:rsidR="00174519" w:rsidRPr="00174519" w:rsidRDefault="00174519" w:rsidP="00174519">
      <w:pPr>
        <w:spacing w:after="120"/>
        <w:ind w:firstLine="720"/>
        <w:rPr>
          <w:bCs/>
          <w:kern w:val="0"/>
          <w:szCs w:val="22"/>
        </w:rPr>
      </w:pPr>
      <w:r w:rsidRPr="00174519">
        <w:rPr>
          <w:bCs/>
          <w:kern w:val="0"/>
          <w:szCs w:val="22"/>
        </w:rPr>
        <w:t>(358)  [Reserved]</w:t>
      </w:r>
    </w:p>
    <w:p w14:paraId="467187D6" w14:textId="77777777" w:rsidR="004A7CF0" w:rsidRPr="003453AC" w:rsidRDefault="004A7CF0" w:rsidP="004A7CF0">
      <w:pPr>
        <w:tabs>
          <w:tab w:val="left" w:pos="1247"/>
        </w:tabs>
        <w:spacing w:after="220"/>
        <w:ind w:firstLine="720"/>
        <w:rPr>
          <w:bCs/>
          <w:kern w:val="0"/>
        </w:rPr>
      </w:pPr>
      <w:r w:rsidRPr="003453AC">
        <w:rPr>
          <w:bCs/>
          <w:kern w:val="0"/>
        </w:rPr>
        <w:t>(359)  5.359</w:t>
      </w:r>
      <w:r w:rsidRPr="003453AC">
        <w:rPr>
          <w:bCs/>
          <w:spacing w:val="-1"/>
          <w:w w:val="95"/>
          <w:kern w:val="0"/>
        </w:rPr>
        <w:t>  </w:t>
      </w:r>
      <w:r w:rsidRPr="003453AC">
        <w:rPr>
          <w:bCs/>
          <w:i/>
          <w:spacing w:val="-1"/>
          <w:kern w:val="0"/>
        </w:rPr>
        <w:t>Additional</w:t>
      </w:r>
      <w:r w:rsidRPr="003453AC">
        <w:rPr>
          <w:bCs/>
          <w:i/>
          <w:spacing w:val="-3"/>
          <w:kern w:val="0"/>
        </w:rPr>
        <w:t xml:space="preserve"> </w:t>
      </w:r>
      <w:r w:rsidRPr="003453AC">
        <w:rPr>
          <w:bCs/>
          <w:i/>
          <w:spacing w:val="-1"/>
          <w:kern w:val="0"/>
        </w:rPr>
        <w:t>allocation:</w:t>
      </w:r>
      <w:r w:rsidRPr="003453AC">
        <w:rPr>
          <w:bCs/>
          <w:iCs/>
          <w:spacing w:val="-1"/>
          <w:kern w:val="0"/>
        </w:rPr>
        <w:t xml:space="preserve">  </w:t>
      </w:r>
      <w:r w:rsidRPr="003453AC">
        <w:rPr>
          <w:bCs/>
          <w:kern w:val="0"/>
        </w:rPr>
        <w:t>in</w:t>
      </w:r>
      <w:r w:rsidRPr="003453AC">
        <w:rPr>
          <w:bCs/>
          <w:spacing w:val="-2"/>
          <w:kern w:val="0"/>
        </w:rPr>
        <w:t xml:space="preserve"> </w:t>
      </w:r>
      <w:r w:rsidRPr="003453AC">
        <w:rPr>
          <w:bCs/>
          <w:spacing w:val="-1"/>
          <w:kern w:val="0"/>
        </w:rPr>
        <w:t>Germany,</w:t>
      </w:r>
      <w:r w:rsidRPr="003453AC">
        <w:rPr>
          <w:bCs/>
          <w:spacing w:val="-2"/>
          <w:kern w:val="0"/>
        </w:rPr>
        <w:t xml:space="preserve"> </w:t>
      </w:r>
      <w:r w:rsidRPr="003453AC">
        <w:rPr>
          <w:bCs/>
          <w:kern w:val="0"/>
        </w:rPr>
        <w:t>Saudi</w:t>
      </w:r>
      <w:r w:rsidRPr="003453AC">
        <w:rPr>
          <w:bCs/>
          <w:spacing w:val="-2"/>
          <w:kern w:val="0"/>
        </w:rPr>
        <w:t xml:space="preserve"> </w:t>
      </w:r>
      <w:r w:rsidRPr="003453AC">
        <w:rPr>
          <w:bCs/>
          <w:kern w:val="0"/>
        </w:rPr>
        <w:t>Arabia,</w:t>
      </w:r>
      <w:r w:rsidRPr="003453AC">
        <w:rPr>
          <w:bCs/>
          <w:spacing w:val="-3"/>
          <w:kern w:val="0"/>
        </w:rPr>
        <w:t xml:space="preserve"> </w:t>
      </w:r>
      <w:r w:rsidRPr="003453AC">
        <w:rPr>
          <w:bCs/>
          <w:spacing w:val="-1"/>
          <w:kern w:val="0"/>
        </w:rPr>
        <w:t>Armenia,</w:t>
      </w:r>
      <w:r w:rsidRPr="003453AC">
        <w:rPr>
          <w:bCs/>
          <w:spacing w:val="-2"/>
          <w:kern w:val="0"/>
        </w:rPr>
        <w:t xml:space="preserve"> </w:t>
      </w:r>
      <w:r w:rsidRPr="003453AC">
        <w:rPr>
          <w:bCs/>
          <w:kern w:val="0"/>
        </w:rPr>
        <w:t>Azerbaijan,</w:t>
      </w:r>
      <w:r w:rsidRPr="003453AC">
        <w:rPr>
          <w:bCs/>
          <w:spacing w:val="-2"/>
          <w:kern w:val="0"/>
        </w:rPr>
        <w:t xml:space="preserve"> </w:t>
      </w:r>
      <w:r w:rsidRPr="003453AC">
        <w:rPr>
          <w:bCs/>
          <w:kern w:val="0"/>
        </w:rPr>
        <w:t>Belarus,</w:t>
      </w:r>
      <w:r w:rsidRPr="003453AC">
        <w:rPr>
          <w:bCs/>
          <w:spacing w:val="53"/>
          <w:kern w:val="0"/>
        </w:rPr>
        <w:t xml:space="preserve"> </w:t>
      </w:r>
      <w:r w:rsidRPr="003453AC">
        <w:rPr>
          <w:bCs/>
          <w:spacing w:val="-1"/>
          <w:kern w:val="0"/>
        </w:rPr>
        <w:t>Cameroon,</w:t>
      </w:r>
      <w:r w:rsidRPr="003453AC">
        <w:rPr>
          <w:bCs/>
          <w:kern w:val="0"/>
        </w:rPr>
        <w:t xml:space="preserve"> the Russian Federation,</w:t>
      </w:r>
      <w:r w:rsidRPr="003453AC">
        <w:rPr>
          <w:bCs/>
          <w:spacing w:val="-2"/>
          <w:kern w:val="0"/>
        </w:rPr>
        <w:t xml:space="preserve"> </w:t>
      </w:r>
      <w:r w:rsidRPr="003453AC">
        <w:rPr>
          <w:bCs/>
          <w:kern w:val="0"/>
        </w:rPr>
        <w:t xml:space="preserve">Georgia, Guinea, </w:t>
      </w:r>
      <w:r w:rsidRPr="003453AC">
        <w:rPr>
          <w:bCs/>
          <w:spacing w:val="-1"/>
          <w:kern w:val="0"/>
        </w:rPr>
        <w:t>Guinea-Bissau, Jordan, Kazakhstan, Kuwait,</w:t>
      </w:r>
      <w:r w:rsidRPr="003453AC">
        <w:rPr>
          <w:bCs/>
          <w:spacing w:val="44"/>
          <w:kern w:val="0"/>
        </w:rPr>
        <w:t xml:space="preserve"> </w:t>
      </w:r>
      <w:r w:rsidRPr="003453AC">
        <w:rPr>
          <w:bCs/>
          <w:spacing w:val="-1"/>
          <w:kern w:val="0"/>
        </w:rPr>
        <w:t>Lithuania, Mauritania, Uganda, Uzbekistan, Pakistan, Poland, the</w:t>
      </w:r>
      <w:r w:rsidRPr="003453AC">
        <w:rPr>
          <w:bCs/>
          <w:kern w:val="0"/>
        </w:rPr>
        <w:t xml:space="preserve"> Syrian Arab Republic,</w:t>
      </w:r>
      <w:r w:rsidRPr="003453AC">
        <w:rPr>
          <w:bCs/>
          <w:spacing w:val="28"/>
          <w:kern w:val="0"/>
        </w:rPr>
        <w:t xml:space="preserve"> </w:t>
      </w:r>
      <w:r w:rsidRPr="003453AC">
        <w:rPr>
          <w:bCs/>
          <w:kern w:val="0"/>
        </w:rPr>
        <w:t xml:space="preserve">Kyrgyzstan, the </w:t>
      </w:r>
      <w:r w:rsidRPr="003453AC">
        <w:rPr>
          <w:bCs/>
          <w:spacing w:val="-1"/>
          <w:kern w:val="0"/>
        </w:rPr>
        <w:t>Dem.</w:t>
      </w:r>
      <w:r w:rsidRPr="003453AC">
        <w:rPr>
          <w:bCs/>
          <w:kern w:val="0"/>
        </w:rPr>
        <w:t xml:space="preserve"> People’s</w:t>
      </w:r>
      <w:r w:rsidRPr="003453AC">
        <w:rPr>
          <w:bCs/>
          <w:spacing w:val="-1"/>
          <w:kern w:val="0"/>
        </w:rPr>
        <w:t xml:space="preserve"> </w:t>
      </w:r>
      <w:r w:rsidRPr="003453AC">
        <w:rPr>
          <w:bCs/>
          <w:kern w:val="0"/>
        </w:rPr>
        <w:t xml:space="preserve">Rep. of Korea, </w:t>
      </w:r>
      <w:r w:rsidRPr="003453AC">
        <w:rPr>
          <w:bCs/>
          <w:spacing w:val="-1"/>
          <w:kern w:val="0"/>
        </w:rPr>
        <w:t>Romania,</w:t>
      </w:r>
      <w:r w:rsidRPr="003453AC">
        <w:rPr>
          <w:bCs/>
          <w:kern w:val="0"/>
        </w:rPr>
        <w:t xml:space="preserve"> </w:t>
      </w:r>
      <w:r w:rsidRPr="003453AC">
        <w:rPr>
          <w:bCs/>
          <w:spacing w:val="-1"/>
          <w:kern w:val="0"/>
        </w:rPr>
        <w:t>Tajikistan,</w:t>
      </w:r>
      <w:r w:rsidRPr="003453AC">
        <w:rPr>
          <w:bCs/>
          <w:kern w:val="0"/>
        </w:rPr>
        <w:t xml:space="preserve"> Tunisia, </w:t>
      </w:r>
      <w:r w:rsidRPr="003453AC">
        <w:rPr>
          <w:bCs/>
          <w:spacing w:val="-1"/>
          <w:kern w:val="0"/>
        </w:rPr>
        <w:t>Turkmenistan</w:t>
      </w:r>
      <w:r w:rsidRPr="003453AC">
        <w:rPr>
          <w:bCs/>
          <w:kern w:val="0"/>
        </w:rPr>
        <w:t xml:space="preserve"> and</w:t>
      </w:r>
      <w:r w:rsidRPr="003453AC">
        <w:rPr>
          <w:bCs/>
          <w:spacing w:val="55"/>
          <w:kern w:val="0"/>
        </w:rPr>
        <w:t xml:space="preserve"> </w:t>
      </w:r>
      <w:r w:rsidRPr="003453AC">
        <w:rPr>
          <w:bCs/>
          <w:spacing w:val="-1"/>
          <w:kern w:val="0"/>
        </w:rPr>
        <w:t xml:space="preserve">Ukraine, the frequency bands </w:t>
      </w:r>
      <w:r w:rsidRPr="003453AC">
        <w:rPr>
          <w:bCs/>
          <w:kern w:val="0"/>
        </w:rPr>
        <w:t>1</w:t>
      </w:r>
      <w:r w:rsidRPr="003453AC">
        <w:rPr>
          <w:bCs/>
          <w:spacing w:val="-1"/>
          <w:kern w:val="0"/>
        </w:rPr>
        <w:t xml:space="preserve">550-1559 MHz, </w:t>
      </w:r>
      <w:r w:rsidRPr="003453AC">
        <w:rPr>
          <w:bCs/>
          <w:kern w:val="0"/>
        </w:rPr>
        <w:t>1</w:t>
      </w:r>
      <w:r w:rsidRPr="003453AC">
        <w:rPr>
          <w:bCs/>
          <w:spacing w:val="-1"/>
          <w:kern w:val="0"/>
        </w:rPr>
        <w:t>610-1645.5 MHz</w:t>
      </w:r>
      <w:r w:rsidRPr="003453AC">
        <w:rPr>
          <w:bCs/>
          <w:kern w:val="0"/>
        </w:rPr>
        <w:t xml:space="preserve"> and 1646.5-</w:t>
      </w:r>
      <w:r w:rsidRPr="003453AC">
        <w:rPr>
          <w:bCs/>
          <w:kern w:val="0"/>
        </w:rPr>
        <w:lastRenderedPageBreak/>
        <w:t>1660 MHz are</w:t>
      </w:r>
      <w:r w:rsidRPr="003453AC">
        <w:rPr>
          <w:bCs/>
          <w:spacing w:val="21"/>
          <w:kern w:val="0"/>
        </w:rPr>
        <w:t xml:space="preserve"> </w:t>
      </w:r>
      <w:r w:rsidRPr="003453AC">
        <w:rPr>
          <w:bCs/>
          <w:kern w:val="0"/>
        </w:rPr>
        <w:t xml:space="preserve">also allocated to the fixed </w:t>
      </w:r>
      <w:r w:rsidRPr="003453AC">
        <w:rPr>
          <w:bCs/>
          <w:spacing w:val="-1"/>
          <w:kern w:val="0"/>
        </w:rPr>
        <w:t>service</w:t>
      </w:r>
      <w:r w:rsidRPr="003453AC">
        <w:rPr>
          <w:bCs/>
          <w:kern w:val="0"/>
        </w:rPr>
        <w:t xml:space="preserve"> on a </w:t>
      </w:r>
      <w:r w:rsidRPr="003453AC">
        <w:rPr>
          <w:bCs/>
          <w:spacing w:val="-1"/>
          <w:kern w:val="0"/>
        </w:rPr>
        <w:t>primary</w:t>
      </w:r>
      <w:r w:rsidRPr="003453AC">
        <w:rPr>
          <w:bCs/>
          <w:kern w:val="0"/>
        </w:rPr>
        <w:t xml:space="preserve"> basis.  </w:t>
      </w:r>
      <w:r w:rsidRPr="003453AC">
        <w:rPr>
          <w:bCs/>
          <w:spacing w:val="-1"/>
          <w:kern w:val="0"/>
        </w:rPr>
        <w:t>Administrations</w:t>
      </w:r>
      <w:r w:rsidRPr="003453AC">
        <w:rPr>
          <w:bCs/>
          <w:kern w:val="0"/>
        </w:rPr>
        <w:t xml:space="preserve"> are urged to </w:t>
      </w:r>
      <w:r w:rsidRPr="003453AC">
        <w:rPr>
          <w:bCs/>
          <w:spacing w:val="-1"/>
          <w:kern w:val="0"/>
        </w:rPr>
        <w:t>make</w:t>
      </w:r>
      <w:r w:rsidRPr="003453AC">
        <w:rPr>
          <w:bCs/>
          <w:kern w:val="0"/>
        </w:rPr>
        <w:t xml:space="preserve"> all</w:t>
      </w:r>
      <w:r w:rsidRPr="003453AC">
        <w:rPr>
          <w:bCs/>
          <w:spacing w:val="49"/>
          <w:kern w:val="0"/>
        </w:rPr>
        <w:t xml:space="preserve"> </w:t>
      </w:r>
      <w:r w:rsidRPr="003453AC">
        <w:rPr>
          <w:bCs/>
          <w:kern w:val="0"/>
        </w:rPr>
        <w:t xml:space="preserve">practicable efforts to avoid the </w:t>
      </w:r>
      <w:r w:rsidRPr="003453AC">
        <w:rPr>
          <w:bCs/>
          <w:spacing w:val="-1"/>
          <w:kern w:val="0"/>
        </w:rPr>
        <w:t>implementation</w:t>
      </w:r>
      <w:r w:rsidRPr="003453AC">
        <w:rPr>
          <w:bCs/>
          <w:kern w:val="0"/>
        </w:rPr>
        <w:t xml:space="preserve"> of new </w:t>
      </w:r>
      <w:r w:rsidRPr="003453AC">
        <w:rPr>
          <w:bCs/>
          <w:spacing w:val="-1"/>
          <w:kern w:val="0"/>
        </w:rPr>
        <w:t>fixed</w:t>
      </w:r>
      <w:r w:rsidRPr="003453AC">
        <w:rPr>
          <w:bCs/>
          <w:spacing w:val="-1"/>
          <w:kern w:val="0"/>
        </w:rPr>
        <w:noBreakHyphen/>
        <w:t>service</w:t>
      </w:r>
      <w:r w:rsidRPr="003453AC">
        <w:rPr>
          <w:bCs/>
          <w:kern w:val="0"/>
        </w:rPr>
        <w:t xml:space="preserve"> stations in these frequency</w:t>
      </w:r>
      <w:r w:rsidRPr="003453AC">
        <w:rPr>
          <w:bCs/>
          <w:spacing w:val="45"/>
          <w:kern w:val="0"/>
        </w:rPr>
        <w:t xml:space="preserve"> </w:t>
      </w:r>
      <w:r w:rsidRPr="003453AC">
        <w:rPr>
          <w:bCs/>
          <w:kern w:val="0"/>
        </w:rPr>
        <w:t>bands.</w:t>
      </w:r>
    </w:p>
    <w:p w14:paraId="7556F3A8" w14:textId="553EAE52" w:rsidR="00174519" w:rsidRPr="00174519" w:rsidRDefault="00174519" w:rsidP="00174519">
      <w:pPr>
        <w:spacing w:after="120"/>
        <w:ind w:firstLine="720"/>
        <w:rPr>
          <w:bCs/>
          <w:kern w:val="0"/>
          <w:szCs w:val="22"/>
        </w:rPr>
      </w:pPr>
      <w:r w:rsidRPr="00174519">
        <w:rPr>
          <w:bCs/>
          <w:kern w:val="0"/>
          <w:szCs w:val="22"/>
        </w:rPr>
        <w:t>(360) - (361)  [Reserved]</w:t>
      </w:r>
    </w:p>
    <w:p w14:paraId="23CE756F" w14:textId="77777777" w:rsidR="00174519" w:rsidRPr="00174519" w:rsidRDefault="00174519" w:rsidP="00174519">
      <w:pPr>
        <w:spacing w:after="120"/>
        <w:ind w:firstLine="720"/>
        <w:rPr>
          <w:kern w:val="0"/>
          <w:szCs w:val="22"/>
        </w:rPr>
      </w:pPr>
      <w:r w:rsidRPr="00174519">
        <w:rPr>
          <w:bCs/>
          <w:kern w:val="0"/>
          <w:szCs w:val="22"/>
        </w:rPr>
        <w:t>(362)  5.362A</w:t>
      </w:r>
      <w:r w:rsidRPr="00174519">
        <w:rPr>
          <w:bCs/>
          <w:kern w:val="0"/>
          <w:szCs w:val="22"/>
          <w:lang w:val="en-GB"/>
        </w:rPr>
        <w:t>  </w:t>
      </w:r>
      <w:r w:rsidRPr="00174519">
        <w:rPr>
          <w:kern w:val="0"/>
          <w:szCs w:val="22"/>
        </w:rPr>
        <w:t>In the United States, in the bands 1555-1559 MHz and 1656.5-1660.5 MHz, the aeronautical mobile-satellite (R) service shall have priority access and immediate availability, by pre</w:t>
      </w:r>
      <w:r w:rsidRPr="00174519">
        <w:rPr>
          <w:kern w:val="0"/>
          <w:szCs w:val="22"/>
        </w:rPr>
        <w:noBreakHyphen/>
        <w:t>emption if necessary, over all other mobile-satellite communications operating within a network.  Mobile-satellite systems shall not cause unacceptable interference to, or claim protection from, aeronautical mobile-satellite (R) service communications with priority 1 to 6 in Article 44.  Account shall be taken of the priority of safety-related communications in the other mobile-satellite services.</w:t>
      </w:r>
    </w:p>
    <w:p w14:paraId="427BF179" w14:textId="77777777" w:rsidR="00174519" w:rsidRPr="00174519" w:rsidRDefault="00174519" w:rsidP="00174519">
      <w:pPr>
        <w:spacing w:after="120"/>
        <w:ind w:firstLine="720"/>
        <w:rPr>
          <w:bCs/>
          <w:kern w:val="0"/>
          <w:szCs w:val="22"/>
        </w:rPr>
      </w:pPr>
      <w:r w:rsidRPr="00174519">
        <w:rPr>
          <w:bCs/>
          <w:kern w:val="0"/>
          <w:szCs w:val="22"/>
        </w:rPr>
        <w:t>(363)  [Reserved]</w:t>
      </w:r>
    </w:p>
    <w:p w14:paraId="27EB9A1B" w14:textId="77777777" w:rsidR="00174519" w:rsidRPr="00174519" w:rsidRDefault="00174519" w:rsidP="00174519">
      <w:pPr>
        <w:spacing w:after="120"/>
        <w:ind w:firstLine="720"/>
        <w:rPr>
          <w:kern w:val="0"/>
          <w:szCs w:val="22"/>
        </w:rPr>
      </w:pPr>
      <w:r w:rsidRPr="00174519">
        <w:rPr>
          <w:bCs/>
          <w:kern w:val="0"/>
          <w:szCs w:val="22"/>
        </w:rPr>
        <w:t>(364)  5.364</w:t>
      </w:r>
      <w:r w:rsidRPr="00174519">
        <w:rPr>
          <w:bCs/>
          <w:kern w:val="0"/>
          <w:szCs w:val="22"/>
          <w:lang w:val="en-GB"/>
        </w:rPr>
        <w:t>  </w:t>
      </w:r>
      <w:r w:rsidRPr="00174519">
        <w:rPr>
          <w:kern w:val="0"/>
          <w:szCs w:val="22"/>
        </w:rPr>
        <w:t>The use of the band 1610-1626.5 MHz by the mobile-satellite service (Earth-to-space) and by the radiodetermination-satellite service (Earth</w:t>
      </w:r>
      <w:r w:rsidRPr="00174519">
        <w:rPr>
          <w:kern w:val="0"/>
          <w:szCs w:val="22"/>
        </w:rPr>
        <w:noBreakHyphen/>
        <w:t>to</w:t>
      </w:r>
      <w:r w:rsidRPr="00174519">
        <w:rPr>
          <w:kern w:val="0"/>
          <w:szCs w:val="22"/>
        </w:rPr>
        <w:noBreakHyphen/>
        <w:t xml:space="preserve">space) is subject to coordination under No. 9.11A.  A mobile earth station operating in either of the services in this band shall not produce a peak e.i.r.p. density in excess of </w:t>
      </w:r>
      <w:r w:rsidRPr="00174519">
        <w:rPr>
          <w:kern w:val="0"/>
          <w:szCs w:val="22"/>
          <w:lang w:val="en-GB"/>
        </w:rPr>
        <w:t>−</w:t>
      </w:r>
      <w:r w:rsidRPr="00174519">
        <w:rPr>
          <w:kern w:val="0"/>
          <w:szCs w:val="22"/>
        </w:rPr>
        <w:t xml:space="preserve">15 dB(W/4 kHz) in the part of the band used by systems operating in accordance with the provisions of paragraph (b)(366) of this section (to which No. 4.10 applies), unless otherwise agreed by the affected administrations.  In the part of the band where such systems are not operating, the mean e.i.r.p. density of a mobile earth station shall not exceed </w:t>
      </w:r>
      <w:r w:rsidRPr="00174519">
        <w:rPr>
          <w:kern w:val="0"/>
          <w:szCs w:val="22"/>
          <w:lang w:val="en-GB"/>
        </w:rPr>
        <w:t>−</w:t>
      </w:r>
      <w:r w:rsidRPr="00174519">
        <w:rPr>
          <w:kern w:val="0"/>
          <w:szCs w:val="22"/>
        </w:rPr>
        <w:t>3 dB(W/4 kHz).  Stations of the mobile-satellite service shall not claim protection from stations in the aeronautical radionavigation service, stations operating in accordance with the provisions of paragraph (b)(366) of this section and stations in the fixed service operating in accordance with the provisions of paragraph (b)(359) of this section.  Administrations responsible for the coordination of mobile-satellite networks shall make all practicable efforts to ensure protection of stations operating in accordance with the provisions of paragraph (b)(366) of this section.</w:t>
      </w:r>
    </w:p>
    <w:p w14:paraId="1483CDE9" w14:textId="77777777" w:rsidR="00174519" w:rsidRPr="00174519" w:rsidRDefault="00174519" w:rsidP="00174519">
      <w:pPr>
        <w:spacing w:after="120"/>
        <w:ind w:firstLine="720"/>
        <w:rPr>
          <w:kern w:val="0"/>
          <w:szCs w:val="22"/>
        </w:rPr>
      </w:pPr>
      <w:r w:rsidRPr="00174519">
        <w:rPr>
          <w:bCs/>
          <w:kern w:val="0"/>
          <w:szCs w:val="22"/>
        </w:rPr>
        <w:t>(365)  5.365</w:t>
      </w:r>
      <w:r w:rsidRPr="00174519">
        <w:rPr>
          <w:bCs/>
          <w:kern w:val="0"/>
          <w:szCs w:val="22"/>
          <w:lang w:val="en-GB"/>
        </w:rPr>
        <w:t>  </w:t>
      </w:r>
      <w:r w:rsidRPr="00174519">
        <w:rPr>
          <w:kern w:val="0"/>
          <w:szCs w:val="22"/>
        </w:rPr>
        <w:t>The use of the band 1613.8-1626.5 MHz by the mobile-satellite service (space-to-Earth) is subject to coordination under No. 9.11A.</w:t>
      </w:r>
    </w:p>
    <w:p w14:paraId="1F7F1DCB" w14:textId="77777777" w:rsidR="00174519" w:rsidRPr="00174519" w:rsidRDefault="00174519" w:rsidP="00174519">
      <w:pPr>
        <w:spacing w:after="120"/>
        <w:ind w:firstLine="720"/>
        <w:rPr>
          <w:kern w:val="0"/>
          <w:szCs w:val="22"/>
        </w:rPr>
      </w:pPr>
      <w:r w:rsidRPr="00174519">
        <w:rPr>
          <w:bCs/>
          <w:kern w:val="0"/>
          <w:szCs w:val="22"/>
        </w:rPr>
        <w:t>(366)  5.366</w:t>
      </w:r>
      <w:r w:rsidRPr="00174519">
        <w:rPr>
          <w:bCs/>
          <w:kern w:val="0"/>
          <w:szCs w:val="22"/>
          <w:lang w:val="en-GB"/>
        </w:rPr>
        <w:t>  </w:t>
      </w:r>
      <w:r w:rsidRPr="00174519">
        <w:rPr>
          <w:kern w:val="0"/>
          <w:szCs w:val="22"/>
        </w:rPr>
        <w:t>The band 1610-1626.5 MHz is reserved on a worldwide basis for the use and development of airborne electronic aids to air navigation and any directly associated ground-based or satellite-borne facilities.  Such satellite use is subject to agreement obtained under No. 9.21.</w:t>
      </w:r>
    </w:p>
    <w:p w14:paraId="6AA6A66C" w14:textId="77777777" w:rsidR="00174519" w:rsidRPr="00174519" w:rsidRDefault="00174519" w:rsidP="00174519">
      <w:pPr>
        <w:spacing w:after="120"/>
        <w:ind w:firstLine="720"/>
        <w:rPr>
          <w:kern w:val="0"/>
          <w:szCs w:val="22"/>
          <w:lang w:val="en-GB"/>
        </w:rPr>
      </w:pPr>
      <w:r w:rsidRPr="00174519">
        <w:rPr>
          <w:bCs/>
          <w:kern w:val="0"/>
          <w:szCs w:val="22"/>
        </w:rPr>
        <w:t>(367)  5.367</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The frequency band 1610-1626.5 MHz is also allocated to the aeronautical mobile-satellite (R) service on a primary basis, subject to agreement obtained under No. 9.21.</w:t>
      </w:r>
    </w:p>
    <w:p w14:paraId="4F83CFB3" w14:textId="77777777" w:rsidR="004A7CF0" w:rsidRPr="003453AC" w:rsidRDefault="004A7CF0" w:rsidP="004A7CF0">
      <w:pPr>
        <w:tabs>
          <w:tab w:val="left" w:pos="1247"/>
        </w:tabs>
        <w:spacing w:after="220"/>
        <w:ind w:firstLine="720"/>
        <w:rPr>
          <w:bCs/>
          <w:kern w:val="0"/>
        </w:rPr>
      </w:pPr>
      <w:r w:rsidRPr="003453AC">
        <w:rPr>
          <w:bCs/>
          <w:kern w:val="0"/>
        </w:rPr>
        <w:lastRenderedPageBreak/>
        <w:t>(368)  5.368</w:t>
      </w:r>
      <w:r w:rsidRPr="003453AC">
        <w:rPr>
          <w:bCs/>
          <w:spacing w:val="-1"/>
          <w:w w:val="95"/>
          <w:kern w:val="0"/>
        </w:rPr>
        <w:t>  </w:t>
      </w:r>
      <w:r w:rsidRPr="003453AC">
        <w:rPr>
          <w:bCs/>
          <w:spacing w:val="-1"/>
          <w:kern w:val="0"/>
        </w:rPr>
        <w:t>The provisions of No.</w:t>
      </w:r>
      <w:r w:rsidRPr="003453AC">
        <w:rPr>
          <w:bCs/>
          <w:spacing w:val="-10"/>
          <w:kern w:val="0"/>
        </w:rPr>
        <w:t xml:space="preserve"> </w:t>
      </w:r>
      <w:r w:rsidRPr="003453AC">
        <w:rPr>
          <w:bCs/>
          <w:kern w:val="0"/>
        </w:rPr>
        <w:t>4.10 do not apply with respect to the</w:t>
      </w:r>
      <w:r w:rsidRPr="003453AC">
        <w:rPr>
          <w:bCs/>
          <w:spacing w:val="-1"/>
          <w:kern w:val="0"/>
        </w:rPr>
        <w:t xml:space="preserve"> radiodetermination-satellite</w:t>
      </w:r>
      <w:r w:rsidRPr="003453AC">
        <w:rPr>
          <w:bCs/>
          <w:spacing w:val="61"/>
          <w:kern w:val="0"/>
        </w:rPr>
        <w:t xml:space="preserve"> </w:t>
      </w:r>
      <w:r w:rsidRPr="003453AC">
        <w:rPr>
          <w:bCs/>
          <w:kern w:val="0"/>
        </w:rPr>
        <w:t xml:space="preserve">and </w:t>
      </w:r>
      <w:r w:rsidRPr="003453AC">
        <w:rPr>
          <w:bCs/>
          <w:spacing w:val="-1"/>
          <w:kern w:val="0"/>
        </w:rPr>
        <w:t>mobile-satellite</w:t>
      </w:r>
      <w:r w:rsidRPr="003453AC">
        <w:rPr>
          <w:bCs/>
          <w:kern w:val="0"/>
        </w:rPr>
        <w:t xml:space="preserve"> services in the frequency band 1610-1</w:t>
      </w:r>
      <w:r w:rsidRPr="003453AC">
        <w:rPr>
          <w:bCs/>
          <w:spacing w:val="-1"/>
          <w:kern w:val="0"/>
        </w:rPr>
        <w:t>626.5 MHz.  However, No.</w:t>
      </w:r>
      <w:r w:rsidRPr="003453AC">
        <w:rPr>
          <w:bCs/>
          <w:spacing w:val="-10"/>
          <w:kern w:val="0"/>
        </w:rPr>
        <w:t xml:space="preserve"> </w:t>
      </w:r>
      <w:r w:rsidRPr="003453AC">
        <w:rPr>
          <w:bCs/>
          <w:kern w:val="0"/>
        </w:rPr>
        <w:t>4.10</w:t>
      </w:r>
      <w:r w:rsidRPr="003453AC">
        <w:rPr>
          <w:bCs/>
          <w:spacing w:val="-1"/>
          <w:kern w:val="0"/>
        </w:rPr>
        <w:t xml:space="preserve"> applies</w:t>
      </w:r>
      <w:r w:rsidRPr="003453AC">
        <w:rPr>
          <w:bCs/>
          <w:spacing w:val="42"/>
          <w:kern w:val="0"/>
        </w:rPr>
        <w:t xml:space="preserve"> </w:t>
      </w:r>
      <w:r w:rsidRPr="003453AC">
        <w:rPr>
          <w:bCs/>
          <w:kern w:val="0"/>
        </w:rPr>
        <w:t xml:space="preserve">in the frequency band 1610-1626.5 MHz with respect to the </w:t>
      </w:r>
      <w:r w:rsidRPr="003453AC">
        <w:rPr>
          <w:bCs/>
          <w:spacing w:val="-1"/>
          <w:kern w:val="0"/>
        </w:rPr>
        <w:t>aeronautical radionavigation-satellite</w:t>
      </w:r>
      <w:r w:rsidRPr="003453AC">
        <w:rPr>
          <w:bCs/>
          <w:spacing w:val="37"/>
          <w:kern w:val="0"/>
        </w:rPr>
        <w:t xml:space="preserve"> </w:t>
      </w:r>
      <w:r w:rsidRPr="003453AC">
        <w:rPr>
          <w:bCs/>
          <w:kern w:val="0"/>
        </w:rPr>
        <w:t xml:space="preserve">service when operating in </w:t>
      </w:r>
      <w:r w:rsidRPr="003453AC">
        <w:rPr>
          <w:bCs/>
          <w:spacing w:val="-1"/>
          <w:kern w:val="0"/>
        </w:rPr>
        <w:t>accordance</w:t>
      </w:r>
      <w:r w:rsidRPr="003453AC">
        <w:rPr>
          <w:bCs/>
          <w:kern w:val="0"/>
        </w:rPr>
        <w:t xml:space="preserve"> with paragraph (b)(366) of this section, the aeronautical mobile </w:t>
      </w:r>
      <w:r w:rsidRPr="003453AC">
        <w:rPr>
          <w:bCs/>
          <w:spacing w:val="-1"/>
          <w:kern w:val="0"/>
        </w:rPr>
        <w:t>satellite</w:t>
      </w:r>
      <w:r w:rsidRPr="003453AC">
        <w:rPr>
          <w:bCs/>
          <w:kern w:val="0"/>
        </w:rPr>
        <w:t xml:space="preserve"> (R) service</w:t>
      </w:r>
      <w:r w:rsidRPr="003453AC">
        <w:rPr>
          <w:bCs/>
          <w:spacing w:val="31"/>
          <w:kern w:val="0"/>
        </w:rPr>
        <w:t xml:space="preserve"> </w:t>
      </w:r>
      <w:r w:rsidRPr="003453AC">
        <w:rPr>
          <w:bCs/>
          <w:kern w:val="0"/>
        </w:rPr>
        <w:t>when operating in accordance with paragraph (b)(367) of this section, and in the frequency band 1621.35-1626.5 MHz with</w:t>
      </w:r>
      <w:r w:rsidRPr="003453AC">
        <w:rPr>
          <w:bCs/>
          <w:spacing w:val="-1"/>
          <w:kern w:val="0"/>
        </w:rPr>
        <w:t xml:space="preserve"> </w:t>
      </w:r>
      <w:r w:rsidRPr="003453AC">
        <w:rPr>
          <w:bCs/>
          <w:kern w:val="0"/>
        </w:rPr>
        <w:t>respect</w:t>
      </w:r>
      <w:r w:rsidRPr="003453AC">
        <w:rPr>
          <w:bCs/>
          <w:spacing w:val="-1"/>
          <w:kern w:val="0"/>
        </w:rPr>
        <w:t xml:space="preserve"> </w:t>
      </w:r>
      <w:r w:rsidRPr="003453AC">
        <w:rPr>
          <w:bCs/>
          <w:kern w:val="0"/>
        </w:rPr>
        <w:t>to the</w:t>
      </w:r>
      <w:r w:rsidRPr="003453AC">
        <w:rPr>
          <w:bCs/>
          <w:spacing w:val="-1"/>
          <w:kern w:val="0"/>
        </w:rPr>
        <w:t xml:space="preserve"> maritime</w:t>
      </w:r>
      <w:r w:rsidRPr="003453AC">
        <w:rPr>
          <w:bCs/>
          <w:kern w:val="0"/>
        </w:rPr>
        <w:t xml:space="preserve"> </w:t>
      </w:r>
      <w:r w:rsidRPr="003453AC">
        <w:rPr>
          <w:bCs/>
          <w:spacing w:val="-1"/>
          <w:kern w:val="0"/>
        </w:rPr>
        <w:t xml:space="preserve">mobile-satellite </w:t>
      </w:r>
      <w:r w:rsidRPr="003453AC">
        <w:rPr>
          <w:bCs/>
          <w:kern w:val="0"/>
        </w:rPr>
        <w:t>service when</w:t>
      </w:r>
      <w:r w:rsidRPr="003453AC">
        <w:rPr>
          <w:bCs/>
          <w:spacing w:val="-1"/>
          <w:kern w:val="0"/>
        </w:rPr>
        <w:t xml:space="preserve"> </w:t>
      </w:r>
      <w:r w:rsidRPr="003453AC">
        <w:rPr>
          <w:bCs/>
          <w:kern w:val="0"/>
        </w:rPr>
        <w:t>used</w:t>
      </w:r>
      <w:r w:rsidRPr="003453AC">
        <w:rPr>
          <w:bCs/>
          <w:spacing w:val="-1"/>
          <w:kern w:val="0"/>
        </w:rPr>
        <w:t xml:space="preserve"> for</w:t>
      </w:r>
      <w:r w:rsidRPr="003453AC">
        <w:rPr>
          <w:bCs/>
          <w:spacing w:val="-2"/>
          <w:kern w:val="0"/>
        </w:rPr>
        <w:t xml:space="preserve"> </w:t>
      </w:r>
      <w:r w:rsidRPr="003453AC">
        <w:rPr>
          <w:bCs/>
          <w:spacing w:val="-1"/>
          <w:kern w:val="0"/>
        </w:rPr>
        <w:t>GMDSS.</w:t>
      </w:r>
    </w:p>
    <w:p w14:paraId="65CDC940" w14:textId="6681E73A" w:rsidR="00174519" w:rsidRPr="00174519" w:rsidRDefault="00174519" w:rsidP="00174519">
      <w:pPr>
        <w:spacing w:after="120"/>
        <w:ind w:firstLine="720"/>
        <w:rPr>
          <w:kern w:val="0"/>
          <w:szCs w:val="22"/>
          <w:lang w:val="en-GB"/>
        </w:rPr>
      </w:pPr>
      <w:r w:rsidRPr="00174519">
        <w:rPr>
          <w:bCs/>
          <w:kern w:val="0"/>
          <w:szCs w:val="22"/>
        </w:rPr>
        <w:t>(369)  5.369</w:t>
      </w:r>
      <w:r w:rsidRPr="00174519">
        <w:rPr>
          <w:bCs/>
          <w:kern w:val="0"/>
          <w:szCs w:val="22"/>
          <w:lang w:val="en-GB"/>
        </w:rPr>
        <w:t>  </w:t>
      </w:r>
      <w:r w:rsidRPr="00174519">
        <w:rPr>
          <w:i/>
          <w:kern w:val="0"/>
          <w:szCs w:val="22"/>
        </w:rPr>
        <w:t>Different category of service:</w:t>
      </w:r>
      <w:r w:rsidRPr="00174519">
        <w:rPr>
          <w:kern w:val="0"/>
          <w:szCs w:val="22"/>
        </w:rPr>
        <w:t xml:space="preserve">  </w:t>
      </w:r>
      <w:r w:rsidRPr="00174519">
        <w:rPr>
          <w:kern w:val="0"/>
          <w:szCs w:val="22"/>
          <w:lang w:val="en-GB"/>
        </w:rPr>
        <w:t>in Angola, Australia, China, Eritrea, Ethiopia, India, Iran (Islamic Republic of), Israel, Lebanon, Liberia, Madagascar, Mali, Pakistan, Papua New Guinea, Syrian Arab Republic, the Dem. Rep. of the Congo, Sudan, South Sudan, Togo and Zambia, the allocation of the band 1610-1626.5 MHz to the radiodetermination-satellite service (Earth-to-space) is on a primary basis (see No. 5.33), subject to agreement obtained under No. 9.21 from countries not listed in this provision.</w:t>
      </w:r>
    </w:p>
    <w:p w14:paraId="22AE87D9" w14:textId="77777777" w:rsidR="00174519" w:rsidRPr="00174519" w:rsidRDefault="00174519" w:rsidP="00174519">
      <w:pPr>
        <w:spacing w:after="120"/>
        <w:ind w:firstLine="720"/>
        <w:rPr>
          <w:kern w:val="0"/>
          <w:szCs w:val="22"/>
        </w:rPr>
      </w:pPr>
      <w:r w:rsidRPr="00174519">
        <w:rPr>
          <w:bCs/>
          <w:kern w:val="0"/>
          <w:szCs w:val="22"/>
        </w:rPr>
        <w:t>(370)  5.370</w:t>
      </w:r>
      <w:r w:rsidRPr="00174519">
        <w:rPr>
          <w:bCs/>
          <w:kern w:val="0"/>
          <w:szCs w:val="22"/>
          <w:lang w:val="en-GB"/>
        </w:rPr>
        <w:t>  </w:t>
      </w:r>
      <w:r w:rsidRPr="00174519">
        <w:rPr>
          <w:i/>
          <w:kern w:val="0"/>
          <w:szCs w:val="22"/>
        </w:rPr>
        <w:t>Different category of service:</w:t>
      </w:r>
      <w:r w:rsidRPr="00174519">
        <w:rPr>
          <w:kern w:val="0"/>
          <w:szCs w:val="22"/>
        </w:rPr>
        <w:t xml:space="preserve">  in Venezuela, the allocation to the radiodetermination-satellite service in the band 1610-1626.5 MHz (Earth-to-space) is on a secondary basis.</w:t>
      </w:r>
    </w:p>
    <w:p w14:paraId="1C9E6361" w14:textId="77777777" w:rsidR="00174519" w:rsidRPr="00174519" w:rsidRDefault="00174519" w:rsidP="00174519">
      <w:pPr>
        <w:spacing w:after="120"/>
        <w:ind w:firstLine="720"/>
        <w:rPr>
          <w:kern w:val="0"/>
          <w:szCs w:val="22"/>
          <w:lang w:val="en-GB"/>
        </w:rPr>
      </w:pPr>
      <w:r w:rsidRPr="00174519">
        <w:rPr>
          <w:bCs/>
          <w:kern w:val="0"/>
          <w:szCs w:val="22"/>
        </w:rPr>
        <w:t>(371)  5.371</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Region 1, the band 1610-1626.5 MHz (Earth-to-space) is also allocated to the radiodetermination-satellite service on a secondary basis, subject to agreement obtained under No. 9.21.</w:t>
      </w:r>
    </w:p>
    <w:p w14:paraId="757FF17B" w14:textId="77777777" w:rsidR="001C1CA2" w:rsidRPr="003453AC" w:rsidRDefault="001C1CA2" w:rsidP="001C1CA2">
      <w:pPr>
        <w:tabs>
          <w:tab w:val="left" w:pos="1984"/>
        </w:tabs>
        <w:spacing w:after="220"/>
        <w:ind w:firstLine="720"/>
        <w:rPr>
          <w:bCs/>
          <w:kern w:val="0"/>
        </w:rPr>
      </w:pPr>
      <w:r w:rsidRPr="003453AC">
        <w:rPr>
          <w:bCs/>
          <w:spacing w:val="-1"/>
          <w:kern w:val="0"/>
        </w:rPr>
        <w:t>(373)  5.373</w:t>
      </w:r>
      <w:r w:rsidRPr="003453AC">
        <w:rPr>
          <w:bCs/>
          <w:spacing w:val="-1"/>
          <w:w w:val="95"/>
          <w:kern w:val="0"/>
        </w:rPr>
        <w:t>  </w:t>
      </w:r>
      <w:r w:rsidRPr="003453AC">
        <w:rPr>
          <w:bCs/>
          <w:spacing w:val="-1"/>
          <w:kern w:val="0"/>
        </w:rPr>
        <w:t>Maritime</w:t>
      </w:r>
      <w:r w:rsidRPr="003453AC">
        <w:rPr>
          <w:bCs/>
          <w:kern w:val="0"/>
        </w:rPr>
        <w:t xml:space="preserve"> mobile earth stations receiving in the frequency band</w:t>
      </w:r>
      <w:r w:rsidRPr="003453AC">
        <w:rPr>
          <w:bCs/>
          <w:spacing w:val="-1"/>
          <w:kern w:val="0"/>
        </w:rPr>
        <w:t xml:space="preserve"> </w:t>
      </w:r>
      <w:r w:rsidRPr="003453AC">
        <w:rPr>
          <w:bCs/>
          <w:kern w:val="0"/>
        </w:rPr>
        <w:t>1621.35-1</w:t>
      </w:r>
      <w:r w:rsidRPr="003453AC">
        <w:rPr>
          <w:bCs/>
          <w:spacing w:val="-1"/>
          <w:kern w:val="0"/>
        </w:rPr>
        <w:t>626.5 MHz shall not impose additional constraints on earth stations</w:t>
      </w:r>
      <w:r w:rsidRPr="003453AC">
        <w:rPr>
          <w:bCs/>
          <w:kern w:val="0"/>
        </w:rPr>
        <w:t xml:space="preserve"> </w:t>
      </w:r>
      <w:r w:rsidRPr="003453AC">
        <w:rPr>
          <w:bCs/>
          <w:spacing w:val="-1"/>
          <w:kern w:val="0"/>
        </w:rPr>
        <w:t>operating</w:t>
      </w:r>
      <w:r w:rsidRPr="003453AC">
        <w:rPr>
          <w:bCs/>
          <w:kern w:val="0"/>
        </w:rPr>
        <w:t xml:space="preserve"> in</w:t>
      </w:r>
      <w:r w:rsidRPr="003453AC">
        <w:rPr>
          <w:bCs/>
          <w:spacing w:val="-1"/>
          <w:kern w:val="0"/>
        </w:rPr>
        <w:t xml:space="preserve"> the</w:t>
      </w:r>
      <w:r w:rsidRPr="003453AC">
        <w:rPr>
          <w:bCs/>
          <w:kern w:val="0"/>
        </w:rPr>
        <w:t xml:space="preserve"> </w:t>
      </w:r>
      <w:r w:rsidRPr="003453AC">
        <w:rPr>
          <w:bCs/>
          <w:spacing w:val="-1"/>
          <w:kern w:val="0"/>
        </w:rPr>
        <w:t>maritime</w:t>
      </w:r>
      <w:r w:rsidRPr="003453AC">
        <w:rPr>
          <w:bCs/>
          <w:spacing w:val="61"/>
          <w:kern w:val="0"/>
        </w:rPr>
        <w:t xml:space="preserve"> </w:t>
      </w:r>
      <w:r w:rsidRPr="003453AC">
        <w:rPr>
          <w:bCs/>
          <w:spacing w:val="-1"/>
          <w:kern w:val="0"/>
        </w:rPr>
        <w:t>mobile-satellite</w:t>
      </w:r>
      <w:r w:rsidRPr="003453AC">
        <w:rPr>
          <w:bCs/>
          <w:kern w:val="0"/>
        </w:rPr>
        <w:t xml:space="preserve"> </w:t>
      </w:r>
      <w:r w:rsidRPr="003453AC">
        <w:rPr>
          <w:bCs/>
          <w:spacing w:val="-1"/>
          <w:kern w:val="0"/>
        </w:rPr>
        <w:t>service</w:t>
      </w:r>
      <w:r w:rsidRPr="003453AC">
        <w:rPr>
          <w:bCs/>
          <w:kern w:val="0"/>
        </w:rPr>
        <w:t xml:space="preserve"> </w:t>
      </w:r>
      <w:r w:rsidRPr="003453AC">
        <w:rPr>
          <w:bCs/>
          <w:spacing w:val="-1"/>
          <w:kern w:val="0"/>
        </w:rPr>
        <w:t>or</w:t>
      </w:r>
      <w:r w:rsidRPr="003453AC">
        <w:rPr>
          <w:bCs/>
          <w:kern w:val="0"/>
        </w:rPr>
        <w:t xml:space="preserve"> </w:t>
      </w:r>
      <w:r w:rsidRPr="003453AC">
        <w:rPr>
          <w:bCs/>
          <w:spacing w:val="-1"/>
          <w:kern w:val="0"/>
        </w:rPr>
        <w:t>maritime</w:t>
      </w:r>
      <w:r w:rsidRPr="003453AC">
        <w:rPr>
          <w:bCs/>
          <w:kern w:val="0"/>
        </w:rPr>
        <w:t xml:space="preserve"> earth </w:t>
      </w:r>
      <w:r w:rsidRPr="003453AC">
        <w:rPr>
          <w:bCs/>
          <w:spacing w:val="-1"/>
          <w:kern w:val="0"/>
        </w:rPr>
        <w:t xml:space="preserve">stations </w:t>
      </w:r>
      <w:r w:rsidRPr="003453AC">
        <w:rPr>
          <w:bCs/>
          <w:kern w:val="0"/>
        </w:rPr>
        <w:t>of</w:t>
      </w:r>
      <w:r w:rsidRPr="003453AC">
        <w:rPr>
          <w:bCs/>
          <w:spacing w:val="-1"/>
          <w:kern w:val="0"/>
        </w:rPr>
        <w:t xml:space="preserve"> </w:t>
      </w:r>
      <w:r w:rsidRPr="003453AC">
        <w:rPr>
          <w:bCs/>
          <w:kern w:val="0"/>
        </w:rPr>
        <w:t xml:space="preserve">the </w:t>
      </w:r>
      <w:r w:rsidRPr="003453AC">
        <w:rPr>
          <w:bCs/>
          <w:spacing w:val="-1"/>
          <w:kern w:val="0"/>
        </w:rPr>
        <w:t>radiodetermination-satellite service</w:t>
      </w:r>
      <w:r w:rsidRPr="003453AC">
        <w:rPr>
          <w:bCs/>
          <w:spacing w:val="113"/>
          <w:kern w:val="0"/>
        </w:rPr>
        <w:t xml:space="preserve"> </w:t>
      </w:r>
      <w:r w:rsidRPr="003453AC">
        <w:rPr>
          <w:bCs/>
          <w:kern w:val="0"/>
        </w:rPr>
        <w:t>operating in</w:t>
      </w:r>
      <w:r w:rsidRPr="003453AC">
        <w:rPr>
          <w:bCs/>
          <w:spacing w:val="-2"/>
          <w:kern w:val="0"/>
        </w:rPr>
        <w:t xml:space="preserve"> </w:t>
      </w:r>
      <w:r w:rsidRPr="003453AC">
        <w:rPr>
          <w:bCs/>
          <w:spacing w:val="-1"/>
          <w:kern w:val="0"/>
        </w:rPr>
        <w:t>accordance</w:t>
      </w:r>
      <w:r w:rsidRPr="003453AC">
        <w:rPr>
          <w:bCs/>
          <w:spacing w:val="-2"/>
          <w:kern w:val="0"/>
        </w:rPr>
        <w:t xml:space="preserve"> </w:t>
      </w:r>
      <w:r w:rsidRPr="003453AC">
        <w:rPr>
          <w:bCs/>
          <w:kern w:val="0"/>
        </w:rPr>
        <w:t xml:space="preserve">with the </w:t>
      </w:r>
      <w:r w:rsidRPr="003453AC">
        <w:rPr>
          <w:bCs/>
          <w:spacing w:val="-1"/>
          <w:kern w:val="0"/>
        </w:rPr>
        <w:t>Radio</w:t>
      </w:r>
      <w:r w:rsidRPr="003453AC">
        <w:rPr>
          <w:bCs/>
          <w:kern w:val="0"/>
        </w:rPr>
        <w:t xml:space="preserve"> </w:t>
      </w:r>
      <w:r w:rsidRPr="003453AC">
        <w:rPr>
          <w:bCs/>
          <w:spacing w:val="-1"/>
          <w:kern w:val="0"/>
        </w:rPr>
        <w:t>Regulations</w:t>
      </w:r>
      <w:r w:rsidRPr="003453AC">
        <w:rPr>
          <w:bCs/>
          <w:kern w:val="0"/>
        </w:rPr>
        <w:t xml:space="preserve"> in the </w:t>
      </w:r>
      <w:r w:rsidRPr="003453AC">
        <w:rPr>
          <w:bCs/>
          <w:spacing w:val="-1"/>
          <w:kern w:val="0"/>
        </w:rPr>
        <w:t>frequency</w:t>
      </w:r>
      <w:r w:rsidRPr="003453AC">
        <w:rPr>
          <w:bCs/>
          <w:kern w:val="0"/>
        </w:rPr>
        <w:t xml:space="preserve"> band 1610-1621.35 MHz or</w:t>
      </w:r>
      <w:r w:rsidRPr="003453AC">
        <w:rPr>
          <w:bCs/>
          <w:spacing w:val="55"/>
          <w:kern w:val="0"/>
        </w:rPr>
        <w:t xml:space="preserve"> </w:t>
      </w:r>
      <w:r w:rsidRPr="003453AC">
        <w:rPr>
          <w:bCs/>
          <w:kern w:val="0"/>
        </w:rPr>
        <w:t xml:space="preserve">on earth stations operating in the </w:t>
      </w:r>
      <w:r w:rsidRPr="003453AC">
        <w:rPr>
          <w:bCs/>
          <w:spacing w:val="-1"/>
          <w:kern w:val="0"/>
        </w:rPr>
        <w:t>maritime</w:t>
      </w:r>
      <w:r w:rsidRPr="003453AC">
        <w:rPr>
          <w:bCs/>
          <w:kern w:val="0"/>
        </w:rPr>
        <w:t xml:space="preserve"> </w:t>
      </w:r>
      <w:r w:rsidRPr="003453AC">
        <w:rPr>
          <w:bCs/>
          <w:spacing w:val="-1"/>
          <w:kern w:val="0"/>
        </w:rPr>
        <w:t>mobile-satellite</w:t>
      </w:r>
      <w:r w:rsidRPr="003453AC">
        <w:rPr>
          <w:bCs/>
          <w:kern w:val="0"/>
        </w:rPr>
        <w:t xml:space="preserve"> </w:t>
      </w:r>
      <w:r w:rsidRPr="003453AC">
        <w:rPr>
          <w:bCs/>
          <w:spacing w:val="-1"/>
          <w:kern w:val="0"/>
        </w:rPr>
        <w:t>service</w:t>
      </w:r>
      <w:r w:rsidRPr="003453AC">
        <w:rPr>
          <w:bCs/>
          <w:kern w:val="0"/>
        </w:rPr>
        <w:t xml:space="preserve"> </w:t>
      </w:r>
      <w:r w:rsidRPr="003453AC">
        <w:rPr>
          <w:bCs/>
          <w:spacing w:val="-1"/>
          <w:kern w:val="0"/>
        </w:rPr>
        <w:t>operating</w:t>
      </w:r>
      <w:r w:rsidRPr="003453AC">
        <w:rPr>
          <w:bCs/>
          <w:kern w:val="0"/>
        </w:rPr>
        <w:t xml:space="preserve"> in </w:t>
      </w:r>
      <w:r w:rsidRPr="003453AC">
        <w:rPr>
          <w:bCs/>
          <w:spacing w:val="-1"/>
          <w:kern w:val="0"/>
        </w:rPr>
        <w:t>accordance</w:t>
      </w:r>
      <w:r w:rsidRPr="003453AC">
        <w:rPr>
          <w:bCs/>
          <w:kern w:val="0"/>
        </w:rPr>
        <w:t xml:space="preserve"> with</w:t>
      </w:r>
      <w:r w:rsidRPr="003453AC">
        <w:rPr>
          <w:bCs/>
          <w:spacing w:val="-2"/>
          <w:kern w:val="0"/>
        </w:rPr>
        <w:t xml:space="preserve"> </w:t>
      </w:r>
      <w:r w:rsidRPr="003453AC">
        <w:rPr>
          <w:bCs/>
          <w:spacing w:val="-1"/>
          <w:kern w:val="0"/>
        </w:rPr>
        <w:t>the</w:t>
      </w:r>
      <w:r w:rsidRPr="003453AC">
        <w:rPr>
          <w:bCs/>
          <w:spacing w:val="71"/>
          <w:kern w:val="0"/>
        </w:rPr>
        <w:t xml:space="preserve"> </w:t>
      </w:r>
      <w:r w:rsidRPr="003453AC">
        <w:rPr>
          <w:bCs/>
          <w:kern w:val="0"/>
        </w:rPr>
        <w:t>Radio Regulations in the</w:t>
      </w:r>
      <w:r w:rsidRPr="003453AC">
        <w:rPr>
          <w:bCs/>
          <w:spacing w:val="-2"/>
          <w:kern w:val="0"/>
        </w:rPr>
        <w:t xml:space="preserve"> </w:t>
      </w:r>
      <w:r w:rsidRPr="003453AC">
        <w:rPr>
          <w:bCs/>
          <w:spacing w:val="-1"/>
          <w:kern w:val="0"/>
        </w:rPr>
        <w:t xml:space="preserve">frequency band </w:t>
      </w:r>
      <w:r w:rsidRPr="003453AC">
        <w:rPr>
          <w:bCs/>
          <w:kern w:val="0"/>
        </w:rPr>
        <w:t>1</w:t>
      </w:r>
      <w:r w:rsidRPr="003453AC">
        <w:rPr>
          <w:bCs/>
          <w:spacing w:val="-1"/>
          <w:kern w:val="0"/>
        </w:rPr>
        <w:t>626.5</w:t>
      </w:r>
      <w:r w:rsidRPr="003453AC">
        <w:rPr>
          <w:bCs/>
          <w:spacing w:val="-1"/>
          <w:kern w:val="0"/>
        </w:rPr>
        <w:noBreakHyphen/>
        <w:t>1660.5 MHz, unless</w:t>
      </w:r>
      <w:r w:rsidRPr="003453AC">
        <w:rPr>
          <w:bCs/>
          <w:kern w:val="0"/>
        </w:rPr>
        <w:t xml:space="preserve"> otherwise agreed between</w:t>
      </w:r>
      <w:r w:rsidRPr="003453AC">
        <w:rPr>
          <w:bCs/>
          <w:spacing w:val="30"/>
          <w:kern w:val="0"/>
        </w:rPr>
        <w:t xml:space="preserve"> </w:t>
      </w:r>
      <w:r w:rsidRPr="003453AC">
        <w:rPr>
          <w:bCs/>
          <w:kern w:val="0"/>
        </w:rPr>
        <w:t>the</w:t>
      </w:r>
      <w:r w:rsidRPr="003453AC">
        <w:rPr>
          <w:bCs/>
          <w:spacing w:val="-2"/>
          <w:kern w:val="0"/>
        </w:rPr>
        <w:t xml:space="preserve"> </w:t>
      </w:r>
      <w:r w:rsidRPr="003453AC">
        <w:rPr>
          <w:bCs/>
          <w:kern w:val="0"/>
        </w:rPr>
        <w:t>notifying</w:t>
      </w:r>
      <w:r w:rsidRPr="003453AC">
        <w:rPr>
          <w:bCs/>
          <w:spacing w:val="-1"/>
          <w:kern w:val="0"/>
        </w:rPr>
        <w:t xml:space="preserve"> administrations.</w:t>
      </w:r>
    </w:p>
    <w:p w14:paraId="485FEC13" w14:textId="77777777" w:rsidR="001C1CA2" w:rsidRPr="003453AC" w:rsidRDefault="001C1CA2" w:rsidP="001C1CA2">
      <w:pPr>
        <w:tabs>
          <w:tab w:val="left" w:pos="1984"/>
        </w:tabs>
        <w:spacing w:after="220"/>
        <w:ind w:firstLine="720"/>
        <w:rPr>
          <w:bCs/>
          <w:kern w:val="0"/>
        </w:rPr>
      </w:pPr>
      <w:r w:rsidRPr="003453AC">
        <w:rPr>
          <w:bCs/>
          <w:spacing w:val="-1"/>
          <w:kern w:val="0"/>
        </w:rPr>
        <w:t>(i)  5.373A  Maritime</w:t>
      </w:r>
      <w:r w:rsidRPr="003453AC">
        <w:rPr>
          <w:bCs/>
          <w:kern w:val="0"/>
        </w:rPr>
        <w:t xml:space="preserve"> mobile earth stations receiving in the frequency band</w:t>
      </w:r>
      <w:r w:rsidRPr="003453AC">
        <w:rPr>
          <w:bCs/>
          <w:spacing w:val="-1"/>
          <w:kern w:val="0"/>
        </w:rPr>
        <w:t xml:space="preserve"> </w:t>
      </w:r>
      <w:r w:rsidRPr="003453AC">
        <w:rPr>
          <w:bCs/>
          <w:kern w:val="0"/>
        </w:rPr>
        <w:t>1621.35-1</w:t>
      </w:r>
      <w:r w:rsidRPr="003453AC">
        <w:rPr>
          <w:bCs/>
          <w:spacing w:val="-1"/>
          <w:kern w:val="0"/>
        </w:rPr>
        <w:t>626.5 MHz shall not impose constraints</w:t>
      </w:r>
      <w:r w:rsidRPr="003453AC">
        <w:rPr>
          <w:bCs/>
          <w:kern w:val="0"/>
        </w:rPr>
        <w:t xml:space="preserve"> on the </w:t>
      </w:r>
      <w:r w:rsidRPr="003453AC">
        <w:rPr>
          <w:bCs/>
          <w:spacing w:val="-1"/>
          <w:kern w:val="0"/>
        </w:rPr>
        <w:t>assignments</w:t>
      </w:r>
      <w:r w:rsidRPr="003453AC">
        <w:rPr>
          <w:bCs/>
          <w:kern w:val="0"/>
        </w:rPr>
        <w:t xml:space="preserve"> of</w:t>
      </w:r>
      <w:r w:rsidRPr="003453AC">
        <w:rPr>
          <w:bCs/>
          <w:spacing w:val="-1"/>
          <w:kern w:val="0"/>
        </w:rPr>
        <w:t xml:space="preserve"> </w:t>
      </w:r>
      <w:r w:rsidRPr="003453AC">
        <w:rPr>
          <w:bCs/>
          <w:kern w:val="0"/>
        </w:rPr>
        <w:t xml:space="preserve">earth stations of the mobile-satellite service </w:t>
      </w:r>
      <w:r w:rsidRPr="003453AC">
        <w:rPr>
          <w:bCs/>
          <w:spacing w:val="-1"/>
          <w:kern w:val="0"/>
        </w:rPr>
        <w:t>(Earth-to-space)</w:t>
      </w:r>
      <w:r w:rsidRPr="003453AC">
        <w:rPr>
          <w:bCs/>
          <w:kern w:val="0"/>
        </w:rPr>
        <w:t xml:space="preserve"> and the </w:t>
      </w:r>
      <w:r w:rsidRPr="003453AC">
        <w:rPr>
          <w:bCs/>
          <w:spacing w:val="-1"/>
          <w:kern w:val="0"/>
        </w:rPr>
        <w:t>radiodetermination-satellite</w:t>
      </w:r>
      <w:r w:rsidRPr="003453AC">
        <w:rPr>
          <w:bCs/>
          <w:kern w:val="0"/>
        </w:rPr>
        <w:t xml:space="preserve"> </w:t>
      </w:r>
      <w:r w:rsidRPr="003453AC">
        <w:rPr>
          <w:bCs/>
          <w:spacing w:val="-1"/>
          <w:kern w:val="0"/>
        </w:rPr>
        <w:t>service</w:t>
      </w:r>
      <w:r w:rsidRPr="003453AC">
        <w:rPr>
          <w:bCs/>
          <w:kern w:val="0"/>
        </w:rPr>
        <w:t xml:space="preserve"> </w:t>
      </w:r>
      <w:r w:rsidRPr="003453AC">
        <w:rPr>
          <w:bCs/>
          <w:spacing w:val="-1"/>
          <w:kern w:val="0"/>
        </w:rPr>
        <w:t>(Earth-to-space)</w:t>
      </w:r>
      <w:r w:rsidRPr="003453AC">
        <w:rPr>
          <w:bCs/>
          <w:spacing w:val="-2"/>
          <w:kern w:val="0"/>
        </w:rPr>
        <w:t xml:space="preserve"> </w:t>
      </w:r>
      <w:r w:rsidRPr="003453AC">
        <w:rPr>
          <w:bCs/>
          <w:kern w:val="0"/>
        </w:rPr>
        <w:t xml:space="preserve">in the </w:t>
      </w:r>
      <w:r w:rsidRPr="003453AC">
        <w:rPr>
          <w:bCs/>
          <w:spacing w:val="-1"/>
          <w:kern w:val="0"/>
        </w:rPr>
        <w:t xml:space="preserve">frequency band </w:t>
      </w:r>
      <w:r w:rsidRPr="003453AC">
        <w:rPr>
          <w:bCs/>
          <w:kern w:val="0"/>
        </w:rPr>
        <w:t>1</w:t>
      </w:r>
      <w:r w:rsidRPr="003453AC">
        <w:rPr>
          <w:bCs/>
          <w:spacing w:val="-1"/>
          <w:kern w:val="0"/>
        </w:rPr>
        <w:t>621.35-1626.5 MHz in networks</w:t>
      </w:r>
      <w:r w:rsidRPr="003453AC">
        <w:rPr>
          <w:bCs/>
          <w:kern w:val="0"/>
        </w:rPr>
        <w:t xml:space="preserve"> for which </w:t>
      </w:r>
      <w:r w:rsidRPr="003453AC">
        <w:rPr>
          <w:bCs/>
          <w:spacing w:val="-1"/>
          <w:kern w:val="0"/>
        </w:rPr>
        <w:t>complete</w:t>
      </w:r>
      <w:r w:rsidRPr="003453AC">
        <w:rPr>
          <w:bCs/>
          <w:kern w:val="0"/>
        </w:rPr>
        <w:t xml:space="preserve"> coordination </w:t>
      </w:r>
      <w:r w:rsidRPr="003453AC">
        <w:rPr>
          <w:bCs/>
          <w:spacing w:val="-1"/>
          <w:kern w:val="0"/>
        </w:rPr>
        <w:t>information</w:t>
      </w:r>
      <w:r w:rsidRPr="003453AC">
        <w:rPr>
          <w:bCs/>
          <w:spacing w:val="57"/>
          <w:kern w:val="0"/>
        </w:rPr>
        <w:t xml:space="preserve"> </w:t>
      </w:r>
      <w:r w:rsidRPr="003453AC">
        <w:rPr>
          <w:bCs/>
          <w:kern w:val="0"/>
        </w:rPr>
        <w:t>has</w:t>
      </w:r>
      <w:r w:rsidRPr="003453AC">
        <w:rPr>
          <w:bCs/>
          <w:spacing w:val="-1"/>
          <w:kern w:val="0"/>
        </w:rPr>
        <w:t xml:space="preserve"> </w:t>
      </w:r>
      <w:r w:rsidRPr="003453AC">
        <w:rPr>
          <w:bCs/>
          <w:kern w:val="0"/>
        </w:rPr>
        <w:t>been</w:t>
      </w:r>
      <w:r w:rsidRPr="003453AC">
        <w:rPr>
          <w:bCs/>
          <w:spacing w:val="-1"/>
          <w:kern w:val="0"/>
        </w:rPr>
        <w:t xml:space="preserve"> </w:t>
      </w:r>
      <w:r w:rsidRPr="003453AC">
        <w:rPr>
          <w:bCs/>
          <w:kern w:val="0"/>
        </w:rPr>
        <w:t>received by</w:t>
      </w:r>
      <w:r w:rsidRPr="003453AC">
        <w:rPr>
          <w:bCs/>
          <w:spacing w:val="-1"/>
          <w:kern w:val="0"/>
        </w:rPr>
        <w:t xml:space="preserve"> </w:t>
      </w:r>
      <w:r w:rsidRPr="003453AC">
        <w:rPr>
          <w:bCs/>
          <w:kern w:val="0"/>
        </w:rPr>
        <w:t xml:space="preserve">the </w:t>
      </w:r>
      <w:r w:rsidRPr="003453AC">
        <w:rPr>
          <w:bCs/>
          <w:spacing w:val="-1"/>
          <w:kern w:val="0"/>
        </w:rPr>
        <w:t xml:space="preserve">Radiocommunication </w:t>
      </w:r>
      <w:r w:rsidRPr="003453AC">
        <w:rPr>
          <w:bCs/>
          <w:kern w:val="0"/>
        </w:rPr>
        <w:t>Bureau before</w:t>
      </w:r>
      <w:r w:rsidRPr="003453AC">
        <w:rPr>
          <w:bCs/>
          <w:spacing w:val="-1"/>
          <w:kern w:val="0"/>
        </w:rPr>
        <w:t xml:space="preserve"> </w:t>
      </w:r>
      <w:r w:rsidRPr="003453AC">
        <w:rPr>
          <w:bCs/>
          <w:kern w:val="0"/>
        </w:rPr>
        <w:t xml:space="preserve">28 </w:t>
      </w:r>
      <w:r w:rsidRPr="003453AC">
        <w:rPr>
          <w:bCs/>
          <w:spacing w:val="-1"/>
          <w:kern w:val="0"/>
        </w:rPr>
        <w:t xml:space="preserve">October </w:t>
      </w:r>
      <w:r w:rsidRPr="003453AC">
        <w:rPr>
          <w:bCs/>
          <w:kern w:val="0"/>
        </w:rPr>
        <w:t>2019.</w:t>
      </w:r>
    </w:p>
    <w:p w14:paraId="44B0E154" w14:textId="77777777" w:rsidR="00446A38" w:rsidRPr="00446A38" w:rsidRDefault="00446A38" w:rsidP="00446A38">
      <w:pPr>
        <w:spacing w:after="120"/>
        <w:ind w:firstLine="720"/>
        <w:rPr>
          <w:bCs/>
          <w:kern w:val="0"/>
          <w:szCs w:val="22"/>
        </w:rPr>
      </w:pPr>
      <w:r w:rsidRPr="00446A38">
        <w:rPr>
          <w:bCs/>
          <w:kern w:val="0"/>
          <w:szCs w:val="22"/>
        </w:rPr>
        <w:t>(ii)  [Reserved]</w:t>
      </w:r>
    </w:p>
    <w:p w14:paraId="3B8D5AED" w14:textId="77777777" w:rsidR="00174519" w:rsidRPr="00174519" w:rsidRDefault="00174519" w:rsidP="00174519">
      <w:pPr>
        <w:spacing w:after="120"/>
        <w:ind w:firstLine="720"/>
        <w:rPr>
          <w:kern w:val="0"/>
          <w:szCs w:val="22"/>
        </w:rPr>
      </w:pPr>
      <w:r w:rsidRPr="00174519">
        <w:rPr>
          <w:bCs/>
          <w:kern w:val="0"/>
          <w:szCs w:val="22"/>
        </w:rPr>
        <w:lastRenderedPageBreak/>
        <w:t>(374)  5.374</w:t>
      </w:r>
      <w:r w:rsidRPr="00174519">
        <w:rPr>
          <w:bCs/>
          <w:kern w:val="0"/>
          <w:szCs w:val="22"/>
          <w:lang w:val="en-GB"/>
        </w:rPr>
        <w:t>  </w:t>
      </w:r>
      <w:r w:rsidRPr="00174519">
        <w:rPr>
          <w:kern w:val="0"/>
          <w:szCs w:val="22"/>
        </w:rPr>
        <w:t>Mobile earth stations in the mobile-satellite service operating in the bands 1631.5-1634.5 MHz and 1656.5-1660 MHz shall not cause harmful interference to stations in the fixed service operating in the countries listed in paragraph (b)(359) of this section.</w:t>
      </w:r>
    </w:p>
    <w:p w14:paraId="38E61D20" w14:textId="77777777" w:rsidR="00174519" w:rsidRPr="00174519" w:rsidRDefault="00174519" w:rsidP="00174519">
      <w:pPr>
        <w:spacing w:after="120"/>
        <w:ind w:firstLine="720"/>
        <w:rPr>
          <w:kern w:val="0"/>
          <w:szCs w:val="22"/>
        </w:rPr>
      </w:pPr>
      <w:r w:rsidRPr="00174519">
        <w:rPr>
          <w:bCs/>
          <w:kern w:val="0"/>
          <w:szCs w:val="22"/>
        </w:rPr>
        <w:t>(375)  5.375</w:t>
      </w:r>
      <w:r w:rsidRPr="00174519">
        <w:rPr>
          <w:bCs/>
          <w:kern w:val="0"/>
          <w:szCs w:val="22"/>
          <w:lang w:val="en-GB"/>
        </w:rPr>
        <w:t>  </w:t>
      </w:r>
      <w:r w:rsidRPr="00174519">
        <w:rPr>
          <w:kern w:val="0"/>
          <w:szCs w:val="22"/>
        </w:rPr>
        <w:t>The use of the band 1645.5-1646.5 MHz by the mobile-satellite service (Earth-to-space) and for inter-satellite links is limited to distress and safety communications (see Article 31).</w:t>
      </w:r>
    </w:p>
    <w:p w14:paraId="6EF82518" w14:textId="77777777" w:rsidR="00174519" w:rsidRPr="00174519" w:rsidRDefault="00174519" w:rsidP="00174519">
      <w:pPr>
        <w:spacing w:after="120"/>
        <w:ind w:firstLine="720"/>
        <w:rPr>
          <w:kern w:val="0"/>
          <w:szCs w:val="22"/>
        </w:rPr>
      </w:pPr>
      <w:r w:rsidRPr="00174519">
        <w:rPr>
          <w:bCs/>
          <w:kern w:val="0"/>
          <w:szCs w:val="22"/>
        </w:rPr>
        <w:t>(376)  5.376</w:t>
      </w:r>
      <w:r w:rsidRPr="00174519">
        <w:rPr>
          <w:bCs/>
          <w:kern w:val="0"/>
          <w:szCs w:val="22"/>
          <w:lang w:val="en-GB"/>
        </w:rPr>
        <w:t>  </w:t>
      </w:r>
      <w:r w:rsidRPr="00174519">
        <w:rPr>
          <w:kern w:val="0"/>
          <w:szCs w:val="22"/>
        </w:rPr>
        <w:t>Transmissions in the band 1646.5-1656.5 MHz from aircraft stations in the aeronautical mobile (R) service directly to terrestrial aeronautical stations,</w:t>
      </w:r>
      <w:r w:rsidRPr="00174519">
        <w:rPr>
          <w:spacing w:val="-5"/>
          <w:kern w:val="0"/>
          <w:szCs w:val="22"/>
        </w:rPr>
        <w:t xml:space="preserve"> or between </w:t>
      </w:r>
      <w:r w:rsidRPr="00174519">
        <w:rPr>
          <w:kern w:val="0"/>
          <w:szCs w:val="22"/>
        </w:rPr>
        <w:t>aircraft stations, are also authorized when such transmissions are used to extend or supplement the aircraft-to-satellite links.</w:t>
      </w:r>
    </w:p>
    <w:p w14:paraId="40B40D11" w14:textId="77777777" w:rsidR="00174519" w:rsidRPr="00174519" w:rsidRDefault="00174519" w:rsidP="00174519">
      <w:pPr>
        <w:spacing w:after="120"/>
        <w:ind w:firstLine="720"/>
        <w:rPr>
          <w:kern w:val="0"/>
          <w:szCs w:val="22"/>
        </w:rPr>
      </w:pPr>
      <w:r w:rsidRPr="00174519">
        <w:rPr>
          <w:bCs/>
          <w:kern w:val="0"/>
          <w:szCs w:val="22"/>
        </w:rPr>
        <w:t>(i)  5.376A</w:t>
      </w:r>
      <w:r w:rsidRPr="00174519">
        <w:rPr>
          <w:bCs/>
          <w:kern w:val="0"/>
          <w:szCs w:val="22"/>
          <w:lang w:val="en-GB"/>
        </w:rPr>
        <w:t>  </w:t>
      </w:r>
      <w:r w:rsidRPr="00174519">
        <w:rPr>
          <w:kern w:val="0"/>
          <w:szCs w:val="22"/>
        </w:rPr>
        <w:t>Mobile earth stations operating in the band 1660-1660.5 MHz shall not cause harmful interference to stations in the radio astronomy service.</w:t>
      </w:r>
    </w:p>
    <w:p w14:paraId="56662F0C" w14:textId="77777777" w:rsidR="00174519" w:rsidRPr="00174519" w:rsidRDefault="00174519" w:rsidP="00174519">
      <w:pPr>
        <w:spacing w:after="120"/>
        <w:ind w:firstLine="720"/>
        <w:rPr>
          <w:kern w:val="0"/>
          <w:szCs w:val="22"/>
        </w:rPr>
      </w:pPr>
      <w:r w:rsidRPr="00174519">
        <w:rPr>
          <w:kern w:val="0"/>
          <w:szCs w:val="22"/>
        </w:rPr>
        <w:t>(ii)  [Reserved]</w:t>
      </w:r>
    </w:p>
    <w:p w14:paraId="2927D273" w14:textId="77777777" w:rsidR="00174519" w:rsidRPr="00174519" w:rsidRDefault="00174519" w:rsidP="00174519">
      <w:pPr>
        <w:spacing w:after="120"/>
        <w:ind w:firstLine="720"/>
        <w:rPr>
          <w:bCs/>
          <w:kern w:val="0"/>
          <w:szCs w:val="22"/>
        </w:rPr>
      </w:pPr>
      <w:r w:rsidRPr="00174519">
        <w:rPr>
          <w:bCs/>
          <w:kern w:val="0"/>
          <w:szCs w:val="22"/>
        </w:rPr>
        <w:t>(377) - (378)  [Reserved]</w:t>
      </w:r>
    </w:p>
    <w:p w14:paraId="77C15F9D" w14:textId="77777777" w:rsidR="00174519" w:rsidRPr="00174519" w:rsidRDefault="00174519" w:rsidP="00174519">
      <w:pPr>
        <w:spacing w:after="120"/>
        <w:ind w:firstLine="720"/>
        <w:rPr>
          <w:kern w:val="0"/>
          <w:szCs w:val="22"/>
        </w:rPr>
      </w:pPr>
      <w:r w:rsidRPr="00174519">
        <w:rPr>
          <w:bCs/>
          <w:kern w:val="0"/>
          <w:szCs w:val="22"/>
        </w:rPr>
        <w:t>(379)  5.379</w:t>
      </w:r>
      <w:r w:rsidRPr="00174519">
        <w:rPr>
          <w:bCs/>
          <w:kern w:val="0"/>
          <w:szCs w:val="22"/>
          <w:lang w:val="en-GB"/>
        </w:rPr>
        <w:t>  </w:t>
      </w:r>
      <w:r w:rsidRPr="00174519">
        <w:rPr>
          <w:i/>
          <w:kern w:val="0"/>
          <w:szCs w:val="22"/>
        </w:rPr>
        <w:t>Additional allocation:</w:t>
      </w:r>
      <w:r w:rsidRPr="00174519">
        <w:rPr>
          <w:kern w:val="0"/>
          <w:szCs w:val="22"/>
        </w:rPr>
        <w:t xml:space="preserve">  in Bangladesh, India, Indonesia, Nigeria and Pakistan, the band 1660.5</w:t>
      </w:r>
      <w:r w:rsidRPr="00174519">
        <w:rPr>
          <w:kern w:val="0"/>
          <w:szCs w:val="22"/>
        </w:rPr>
        <w:noBreakHyphen/>
        <w:t>1668.4 MHz is also allocated to the meteorological aids service on a secondary basis.</w:t>
      </w:r>
    </w:p>
    <w:p w14:paraId="507E0212" w14:textId="77777777" w:rsidR="00174519" w:rsidRPr="00174519" w:rsidRDefault="00174519" w:rsidP="00174519">
      <w:pPr>
        <w:spacing w:after="120"/>
        <w:ind w:firstLine="720"/>
        <w:rPr>
          <w:kern w:val="0"/>
          <w:szCs w:val="22"/>
        </w:rPr>
      </w:pPr>
      <w:r w:rsidRPr="00174519">
        <w:rPr>
          <w:bCs/>
          <w:kern w:val="0"/>
          <w:szCs w:val="22"/>
        </w:rPr>
        <w:t>(i)  5.379A</w:t>
      </w:r>
      <w:r w:rsidRPr="00174519">
        <w:rPr>
          <w:bCs/>
          <w:kern w:val="0"/>
          <w:szCs w:val="22"/>
          <w:lang w:val="en-GB"/>
        </w:rPr>
        <w:t>  </w:t>
      </w:r>
      <w:r w:rsidRPr="00174519">
        <w:rPr>
          <w:kern w:val="0"/>
          <w:szCs w:val="22"/>
        </w:rPr>
        <w:t>Administrations are urged to give all practicable protection in the band 1660.5-1668.4 MHz for future research in radio astronomy, particularly by eliminating air-to-ground transmissions in the meteorological aids service in the band 1664.4-1668.4 MHz as soon as practicable.</w:t>
      </w:r>
    </w:p>
    <w:p w14:paraId="0D224615" w14:textId="77777777" w:rsidR="00174519" w:rsidRPr="00174519" w:rsidRDefault="00174519" w:rsidP="00174519">
      <w:pPr>
        <w:spacing w:after="120"/>
        <w:ind w:firstLine="720"/>
        <w:rPr>
          <w:kern w:val="0"/>
          <w:szCs w:val="22"/>
        </w:rPr>
      </w:pPr>
      <w:r w:rsidRPr="00174519">
        <w:rPr>
          <w:bCs/>
          <w:kern w:val="0"/>
          <w:szCs w:val="22"/>
        </w:rPr>
        <w:t>(ii)  5.379B</w:t>
      </w:r>
      <w:r w:rsidRPr="00174519">
        <w:rPr>
          <w:bCs/>
          <w:kern w:val="0"/>
          <w:szCs w:val="22"/>
          <w:lang w:val="en-GB"/>
        </w:rPr>
        <w:t>  </w:t>
      </w:r>
      <w:r w:rsidRPr="00174519">
        <w:rPr>
          <w:kern w:val="0"/>
          <w:szCs w:val="22"/>
        </w:rPr>
        <w:t xml:space="preserve">The use of the band 1668-1675 MHz by the mobile-satellite service is subject to coordination under No. </w:t>
      </w:r>
      <w:r w:rsidRPr="00174519">
        <w:rPr>
          <w:bCs/>
          <w:kern w:val="0"/>
          <w:szCs w:val="22"/>
        </w:rPr>
        <w:t>9.11A</w:t>
      </w:r>
      <w:r w:rsidRPr="00174519">
        <w:rPr>
          <w:kern w:val="0"/>
          <w:szCs w:val="22"/>
        </w:rPr>
        <w:t xml:space="preserve">.  </w:t>
      </w:r>
      <w:r w:rsidRPr="00174519">
        <w:rPr>
          <w:bCs/>
          <w:kern w:val="0"/>
          <w:szCs w:val="22"/>
          <w:lang w:eastAsia="ja-JP"/>
        </w:rPr>
        <w:t>In the band 1668-1668.4 MHz, Resolution 904 (WRC</w:t>
      </w:r>
      <w:r w:rsidRPr="00174519">
        <w:rPr>
          <w:bCs/>
          <w:kern w:val="0"/>
          <w:szCs w:val="22"/>
          <w:lang w:eastAsia="ja-JP"/>
        </w:rPr>
        <w:noBreakHyphen/>
        <w:t>07) shall apply.</w:t>
      </w:r>
    </w:p>
    <w:p w14:paraId="76E7496D" w14:textId="77777777" w:rsidR="00174519" w:rsidRPr="00174519" w:rsidRDefault="00174519" w:rsidP="00174519">
      <w:pPr>
        <w:spacing w:after="120"/>
        <w:ind w:firstLine="720"/>
        <w:rPr>
          <w:kern w:val="0"/>
          <w:szCs w:val="22"/>
        </w:rPr>
      </w:pPr>
      <w:r w:rsidRPr="00174519">
        <w:rPr>
          <w:bCs/>
          <w:kern w:val="0"/>
          <w:szCs w:val="22"/>
        </w:rPr>
        <w:t>(iii)  5.379C</w:t>
      </w:r>
      <w:r w:rsidRPr="00174519">
        <w:rPr>
          <w:bCs/>
          <w:kern w:val="0"/>
          <w:szCs w:val="22"/>
          <w:lang w:val="en-GB"/>
        </w:rPr>
        <w:t>  </w:t>
      </w:r>
      <w:r w:rsidRPr="00174519">
        <w:rPr>
          <w:kern w:val="0"/>
          <w:szCs w:val="22"/>
        </w:rPr>
        <w:t xml:space="preserve">In order to protect the radio astronomy service in the band 1668-1670 MHz, the aggregate power flux-density values produced by mobile earth stations in a network of the mobile-satellite service operating in this band shall not exceed </w:t>
      </w:r>
      <w:r w:rsidRPr="00174519">
        <w:rPr>
          <w:kern w:val="0"/>
          <w:szCs w:val="22"/>
          <w:lang w:val="en-GB"/>
        </w:rPr>
        <w:t>−</w:t>
      </w:r>
      <w:r w:rsidRPr="00174519">
        <w:rPr>
          <w:kern w:val="0"/>
          <w:szCs w:val="22"/>
        </w:rPr>
        <w:t xml:space="preserve">181 dB(W/m²) in 10 MHz and </w:t>
      </w:r>
      <w:r w:rsidRPr="00174519">
        <w:rPr>
          <w:kern w:val="0"/>
          <w:szCs w:val="22"/>
          <w:lang w:val="en-GB"/>
        </w:rPr>
        <w:t>−</w:t>
      </w:r>
      <w:r w:rsidRPr="00174519">
        <w:rPr>
          <w:kern w:val="0"/>
          <w:szCs w:val="22"/>
        </w:rPr>
        <w:t>194 dB(W/m²) in any 20 kHz at any radio astronomy station recorded in the Master International Frequency Register, for more than 2% of integration periods of 2000 s.</w:t>
      </w:r>
    </w:p>
    <w:p w14:paraId="21F8C479" w14:textId="77777777" w:rsidR="00174519" w:rsidRPr="00174519" w:rsidRDefault="00174519" w:rsidP="00174519">
      <w:pPr>
        <w:spacing w:after="120"/>
        <w:ind w:firstLine="720"/>
        <w:rPr>
          <w:kern w:val="0"/>
          <w:szCs w:val="22"/>
        </w:rPr>
      </w:pPr>
      <w:r w:rsidRPr="00174519">
        <w:rPr>
          <w:bCs/>
          <w:kern w:val="0"/>
          <w:szCs w:val="22"/>
        </w:rPr>
        <w:t>(iv)  5.379D</w:t>
      </w:r>
      <w:r w:rsidRPr="00174519">
        <w:rPr>
          <w:bCs/>
          <w:kern w:val="0"/>
          <w:szCs w:val="22"/>
          <w:lang w:val="en-GB"/>
        </w:rPr>
        <w:t>  </w:t>
      </w:r>
      <w:r w:rsidRPr="00174519">
        <w:rPr>
          <w:kern w:val="0"/>
          <w:szCs w:val="22"/>
        </w:rPr>
        <w:t xml:space="preserve">For sharing of the band 1668.4-1675 MHz between the mobile-satellite service and the fixed and mobile services, Resolution </w:t>
      </w:r>
      <w:r w:rsidRPr="00174519">
        <w:rPr>
          <w:bCs/>
          <w:kern w:val="0"/>
          <w:szCs w:val="22"/>
        </w:rPr>
        <w:t>744 (Rev.WRC-07)</w:t>
      </w:r>
      <w:r w:rsidRPr="00174519">
        <w:rPr>
          <w:kern w:val="0"/>
          <w:szCs w:val="22"/>
        </w:rPr>
        <w:t xml:space="preserve"> shall apply.</w:t>
      </w:r>
    </w:p>
    <w:p w14:paraId="5F9622C2" w14:textId="77777777" w:rsidR="00174519" w:rsidRPr="00174519" w:rsidRDefault="00174519" w:rsidP="00174519">
      <w:pPr>
        <w:spacing w:after="120"/>
        <w:ind w:firstLine="720"/>
        <w:rPr>
          <w:kern w:val="0"/>
          <w:szCs w:val="22"/>
        </w:rPr>
      </w:pPr>
      <w:r w:rsidRPr="00174519">
        <w:rPr>
          <w:bCs/>
          <w:kern w:val="0"/>
          <w:szCs w:val="22"/>
        </w:rPr>
        <w:t>(v)  5.379E</w:t>
      </w:r>
      <w:r w:rsidRPr="00174519">
        <w:rPr>
          <w:bCs/>
          <w:kern w:val="0"/>
          <w:szCs w:val="22"/>
          <w:lang w:val="en-GB"/>
        </w:rPr>
        <w:t>  </w:t>
      </w:r>
      <w:r w:rsidRPr="00174519">
        <w:rPr>
          <w:kern w:val="0"/>
          <w:szCs w:val="22"/>
        </w:rPr>
        <w:t xml:space="preserve">In the band 1668.4-1675 MHz, stations in the mobile-satellite service shall not cause harmful interference to </w:t>
      </w:r>
      <w:r w:rsidRPr="00174519">
        <w:rPr>
          <w:kern w:val="0"/>
          <w:szCs w:val="22"/>
          <w:lang w:eastAsia="ko-KR"/>
        </w:rPr>
        <w:t xml:space="preserve">stations </w:t>
      </w:r>
      <w:r w:rsidRPr="00174519">
        <w:rPr>
          <w:kern w:val="0"/>
          <w:szCs w:val="22"/>
        </w:rPr>
        <w:t>in the meteorological aids service</w:t>
      </w:r>
      <w:r w:rsidRPr="00174519">
        <w:rPr>
          <w:kern w:val="0"/>
          <w:szCs w:val="22"/>
          <w:lang w:eastAsia="ko-KR"/>
        </w:rPr>
        <w:t xml:space="preserve"> in </w:t>
      </w:r>
      <w:r w:rsidRPr="00174519">
        <w:rPr>
          <w:kern w:val="0"/>
          <w:szCs w:val="22"/>
        </w:rPr>
        <w:t>China, Iran (Islamic Republic of), Japan and Uzbekistan</w:t>
      </w:r>
      <w:r w:rsidRPr="00174519">
        <w:rPr>
          <w:kern w:val="0"/>
          <w:szCs w:val="22"/>
          <w:lang w:eastAsia="ko-KR"/>
        </w:rPr>
        <w:t xml:space="preserve">.  </w:t>
      </w:r>
      <w:r w:rsidRPr="00174519">
        <w:rPr>
          <w:kern w:val="0"/>
          <w:szCs w:val="22"/>
        </w:rPr>
        <w:t xml:space="preserve">In the band 1668.4-1675 MHz, administrations are </w:t>
      </w:r>
      <w:r w:rsidRPr="00174519">
        <w:rPr>
          <w:kern w:val="0"/>
          <w:szCs w:val="22"/>
        </w:rPr>
        <w:lastRenderedPageBreak/>
        <w:t>urged not to implement new systems in the meteorological aids service and are encouraged to migrate existing meteorological aids service operations to other bands as soon as practicable.</w:t>
      </w:r>
    </w:p>
    <w:p w14:paraId="1DC04D49" w14:textId="77777777" w:rsidR="00174519" w:rsidRPr="00174519" w:rsidRDefault="00174519" w:rsidP="00174519">
      <w:pPr>
        <w:spacing w:after="120"/>
        <w:ind w:firstLine="720"/>
        <w:rPr>
          <w:kern w:val="0"/>
          <w:szCs w:val="22"/>
        </w:rPr>
      </w:pPr>
      <w:r w:rsidRPr="00174519">
        <w:rPr>
          <w:bCs/>
          <w:kern w:val="0"/>
          <w:szCs w:val="22"/>
        </w:rPr>
        <w:t>(380)  5.380A</w:t>
      </w:r>
      <w:r w:rsidRPr="00174519">
        <w:rPr>
          <w:bCs/>
          <w:kern w:val="0"/>
          <w:szCs w:val="22"/>
          <w:lang w:val="en-GB"/>
        </w:rPr>
        <w:t>  </w:t>
      </w:r>
      <w:r w:rsidRPr="00174519">
        <w:rPr>
          <w:kern w:val="0"/>
          <w:szCs w:val="22"/>
        </w:rPr>
        <w:t>In the band 1670-1675 MHz, stations in the mobile-satellite service shall not cause harmful interference to, nor constrain the development of, existing earth stations in the meteorological-satellite service notified before 1 January 2004.  Any new assignment to these earth stations in this band shall also be protected from harmful interference from stations in the mobile-satellite service.</w:t>
      </w:r>
    </w:p>
    <w:p w14:paraId="7561B711" w14:textId="77777777" w:rsidR="00174519" w:rsidRPr="00174519" w:rsidRDefault="00174519" w:rsidP="00174519">
      <w:pPr>
        <w:spacing w:after="120"/>
        <w:ind w:firstLine="720"/>
        <w:rPr>
          <w:kern w:val="0"/>
          <w:szCs w:val="22"/>
          <w:lang w:val="en-GB"/>
        </w:rPr>
      </w:pPr>
      <w:r w:rsidRPr="00174519">
        <w:rPr>
          <w:bCs/>
          <w:kern w:val="0"/>
          <w:szCs w:val="22"/>
        </w:rPr>
        <w:t>(381)  5.381</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Afghanistan, Cuba, India, Iran (Islamic Republic of) and Pakistan, the band 1690-1700 MHz is also allocated to the fixed and mobile, except aeronautical mobile, services on a primary basis.</w:t>
      </w:r>
    </w:p>
    <w:p w14:paraId="18EF4F51" w14:textId="77777777" w:rsidR="001C1CA2" w:rsidRPr="003453AC" w:rsidRDefault="001C1CA2" w:rsidP="001C1CA2">
      <w:pPr>
        <w:tabs>
          <w:tab w:val="left" w:pos="1247"/>
        </w:tabs>
        <w:spacing w:after="220"/>
        <w:ind w:firstLine="720"/>
        <w:rPr>
          <w:bCs/>
          <w:kern w:val="0"/>
        </w:rPr>
      </w:pPr>
      <w:r w:rsidRPr="003453AC">
        <w:rPr>
          <w:bCs/>
          <w:kern w:val="0"/>
        </w:rPr>
        <w:t>(382)  5.382</w:t>
      </w:r>
      <w:r w:rsidRPr="003453AC">
        <w:rPr>
          <w:bCs/>
          <w:spacing w:val="-1"/>
          <w:w w:val="95"/>
          <w:kern w:val="0"/>
        </w:rPr>
        <w:t>  </w:t>
      </w:r>
      <w:r w:rsidRPr="003453AC">
        <w:rPr>
          <w:bCs/>
          <w:i/>
          <w:spacing w:val="-1"/>
          <w:kern w:val="0"/>
        </w:rPr>
        <w:t>Different</w:t>
      </w:r>
      <w:r w:rsidRPr="003453AC">
        <w:rPr>
          <w:bCs/>
          <w:i/>
          <w:spacing w:val="-3"/>
          <w:kern w:val="0"/>
        </w:rPr>
        <w:t xml:space="preserve"> </w:t>
      </w:r>
      <w:r w:rsidRPr="003453AC">
        <w:rPr>
          <w:bCs/>
          <w:i/>
          <w:spacing w:val="-1"/>
          <w:kern w:val="0"/>
        </w:rPr>
        <w:t>category</w:t>
      </w:r>
      <w:r w:rsidRPr="003453AC">
        <w:rPr>
          <w:bCs/>
          <w:i/>
          <w:spacing w:val="-3"/>
          <w:kern w:val="0"/>
        </w:rPr>
        <w:t xml:space="preserve"> </w:t>
      </w:r>
      <w:r w:rsidRPr="003453AC">
        <w:rPr>
          <w:bCs/>
          <w:i/>
          <w:kern w:val="0"/>
        </w:rPr>
        <w:t>of</w:t>
      </w:r>
      <w:r w:rsidRPr="003453AC">
        <w:rPr>
          <w:bCs/>
          <w:i/>
          <w:spacing w:val="-2"/>
          <w:kern w:val="0"/>
        </w:rPr>
        <w:t xml:space="preserve"> </w:t>
      </w:r>
      <w:r w:rsidRPr="003453AC">
        <w:rPr>
          <w:bCs/>
          <w:i/>
          <w:spacing w:val="-1"/>
          <w:kern w:val="0"/>
        </w:rPr>
        <w:t>service:</w:t>
      </w:r>
      <w:r w:rsidRPr="003453AC">
        <w:rPr>
          <w:bCs/>
          <w:iCs/>
          <w:spacing w:val="56"/>
          <w:kern w:val="0"/>
        </w:rPr>
        <w:t xml:space="preserve">  </w:t>
      </w:r>
      <w:r w:rsidRPr="003453AC">
        <w:rPr>
          <w:bCs/>
          <w:kern w:val="0"/>
        </w:rPr>
        <w:t>in</w:t>
      </w:r>
      <w:r w:rsidRPr="003453AC">
        <w:rPr>
          <w:bCs/>
          <w:spacing w:val="-2"/>
          <w:kern w:val="0"/>
        </w:rPr>
        <w:t xml:space="preserve"> </w:t>
      </w:r>
      <w:r w:rsidRPr="003453AC">
        <w:rPr>
          <w:bCs/>
          <w:kern w:val="0"/>
        </w:rPr>
        <w:t>Saudi</w:t>
      </w:r>
      <w:r w:rsidRPr="003453AC">
        <w:rPr>
          <w:bCs/>
          <w:spacing w:val="-2"/>
          <w:kern w:val="0"/>
        </w:rPr>
        <w:t xml:space="preserve"> </w:t>
      </w:r>
      <w:r w:rsidRPr="003453AC">
        <w:rPr>
          <w:bCs/>
          <w:kern w:val="0"/>
        </w:rPr>
        <w:t>Arabia,</w:t>
      </w:r>
      <w:r w:rsidRPr="003453AC">
        <w:rPr>
          <w:bCs/>
          <w:spacing w:val="-2"/>
          <w:kern w:val="0"/>
        </w:rPr>
        <w:t xml:space="preserve"> </w:t>
      </w:r>
      <w:r w:rsidRPr="003453AC">
        <w:rPr>
          <w:bCs/>
          <w:spacing w:val="-1"/>
          <w:kern w:val="0"/>
        </w:rPr>
        <w:t>Armenia,</w:t>
      </w:r>
      <w:r w:rsidRPr="003453AC">
        <w:rPr>
          <w:bCs/>
          <w:spacing w:val="-2"/>
          <w:kern w:val="0"/>
        </w:rPr>
        <w:t xml:space="preserve"> </w:t>
      </w:r>
      <w:r w:rsidRPr="003453AC">
        <w:rPr>
          <w:bCs/>
          <w:spacing w:val="-1"/>
          <w:kern w:val="0"/>
        </w:rPr>
        <w:t>Azerbaijan,</w:t>
      </w:r>
      <w:r w:rsidRPr="003453AC">
        <w:rPr>
          <w:bCs/>
          <w:spacing w:val="-2"/>
          <w:kern w:val="0"/>
        </w:rPr>
        <w:t xml:space="preserve"> </w:t>
      </w:r>
      <w:r w:rsidRPr="003453AC">
        <w:rPr>
          <w:bCs/>
          <w:kern w:val="0"/>
        </w:rPr>
        <w:t>Bahrain,</w:t>
      </w:r>
      <w:r w:rsidRPr="003453AC">
        <w:rPr>
          <w:bCs/>
          <w:spacing w:val="-2"/>
          <w:kern w:val="0"/>
        </w:rPr>
        <w:t xml:space="preserve"> </w:t>
      </w:r>
      <w:r w:rsidRPr="003453AC">
        <w:rPr>
          <w:bCs/>
          <w:kern w:val="0"/>
        </w:rPr>
        <w:t>Belarus,</w:t>
      </w:r>
      <w:r w:rsidRPr="003453AC">
        <w:rPr>
          <w:bCs/>
          <w:spacing w:val="63"/>
          <w:kern w:val="0"/>
        </w:rPr>
        <w:t xml:space="preserve"> </w:t>
      </w:r>
      <w:r w:rsidRPr="003453AC">
        <w:rPr>
          <w:bCs/>
          <w:kern w:val="0"/>
        </w:rPr>
        <w:t xml:space="preserve">Congo (Rep. of the), Egypt, the </w:t>
      </w:r>
      <w:r w:rsidRPr="003453AC">
        <w:rPr>
          <w:bCs/>
          <w:spacing w:val="-1"/>
          <w:kern w:val="0"/>
        </w:rPr>
        <w:t>United</w:t>
      </w:r>
      <w:r w:rsidRPr="003453AC">
        <w:rPr>
          <w:bCs/>
          <w:kern w:val="0"/>
        </w:rPr>
        <w:t xml:space="preserve"> Arab </w:t>
      </w:r>
      <w:r w:rsidRPr="003453AC">
        <w:rPr>
          <w:bCs/>
          <w:spacing w:val="-1"/>
          <w:kern w:val="0"/>
        </w:rPr>
        <w:t>Emirates,</w:t>
      </w:r>
      <w:r w:rsidRPr="003453AC">
        <w:rPr>
          <w:bCs/>
          <w:kern w:val="0"/>
        </w:rPr>
        <w:t xml:space="preserve"> Eritrea,</w:t>
      </w:r>
      <w:r w:rsidRPr="003453AC">
        <w:rPr>
          <w:bCs/>
          <w:spacing w:val="-1"/>
          <w:kern w:val="0"/>
        </w:rPr>
        <w:t xml:space="preserve"> </w:t>
      </w:r>
      <w:r w:rsidRPr="003453AC">
        <w:rPr>
          <w:bCs/>
          <w:kern w:val="0"/>
        </w:rPr>
        <w:t>Ethiopia, the Russian Federation,</w:t>
      </w:r>
      <w:r w:rsidRPr="003453AC">
        <w:rPr>
          <w:bCs/>
          <w:spacing w:val="25"/>
          <w:kern w:val="0"/>
        </w:rPr>
        <w:t xml:space="preserve"> </w:t>
      </w:r>
      <w:r w:rsidRPr="003453AC">
        <w:rPr>
          <w:bCs/>
          <w:kern w:val="0"/>
        </w:rPr>
        <w:t xml:space="preserve">Guinea, </w:t>
      </w:r>
      <w:r w:rsidRPr="003453AC">
        <w:rPr>
          <w:bCs/>
          <w:spacing w:val="-1"/>
          <w:kern w:val="0"/>
        </w:rPr>
        <w:t>Iraq,</w:t>
      </w:r>
      <w:r w:rsidRPr="003453AC">
        <w:rPr>
          <w:bCs/>
          <w:kern w:val="0"/>
        </w:rPr>
        <w:t xml:space="preserve"> Israel, </w:t>
      </w:r>
      <w:r w:rsidRPr="003453AC">
        <w:rPr>
          <w:bCs/>
          <w:spacing w:val="-1"/>
          <w:kern w:val="0"/>
        </w:rPr>
        <w:t>Jordan,</w:t>
      </w:r>
      <w:r w:rsidRPr="003453AC">
        <w:rPr>
          <w:bCs/>
          <w:kern w:val="0"/>
        </w:rPr>
        <w:t xml:space="preserve"> </w:t>
      </w:r>
      <w:r w:rsidRPr="003453AC">
        <w:rPr>
          <w:bCs/>
          <w:spacing w:val="-1"/>
          <w:kern w:val="0"/>
        </w:rPr>
        <w:t>Kazakhstan,</w:t>
      </w:r>
      <w:r w:rsidRPr="003453AC">
        <w:rPr>
          <w:bCs/>
          <w:kern w:val="0"/>
        </w:rPr>
        <w:t xml:space="preserve"> Kuwait,</w:t>
      </w:r>
      <w:r w:rsidRPr="003453AC">
        <w:rPr>
          <w:bCs/>
          <w:spacing w:val="-2"/>
          <w:kern w:val="0"/>
        </w:rPr>
        <w:t xml:space="preserve"> </w:t>
      </w:r>
      <w:r w:rsidRPr="003453AC">
        <w:rPr>
          <w:bCs/>
          <w:kern w:val="0"/>
        </w:rPr>
        <w:t>Lebanon, North</w:t>
      </w:r>
      <w:r w:rsidRPr="003453AC">
        <w:rPr>
          <w:bCs/>
          <w:spacing w:val="-1"/>
          <w:kern w:val="0"/>
        </w:rPr>
        <w:t xml:space="preserve"> Macedonia, Mauritania,</w:t>
      </w:r>
      <w:r w:rsidRPr="003453AC">
        <w:rPr>
          <w:bCs/>
          <w:spacing w:val="38"/>
          <w:kern w:val="0"/>
        </w:rPr>
        <w:t xml:space="preserve"> </w:t>
      </w:r>
      <w:r w:rsidRPr="003453AC">
        <w:rPr>
          <w:bCs/>
          <w:kern w:val="0"/>
        </w:rPr>
        <w:t xml:space="preserve">Moldova, Mongolia, Oman, Uzbekistan, Poland, Qatar, the Syrian Arab Republic, </w:t>
      </w:r>
      <w:r w:rsidRPr="003453AC">
        <w:rPr>
          <w:bCs/>
          <w:spacing w:val="-1"/>
          <w:kern w:val="0"/>
        </w:rPr>
        <w:t>Kyrgyzstan, Somalia,</w:t>
      </w:r>
      <w:r w:rsidRPr="003453AC">
        <w:rPr>
          <w:bCs/>
          <w:kern w:val="0"/>
        </w:rPr>
        <w:t xml:space="preserve"> Tajikistan, </w:t>
      </w:r>
      <w:r w:rsidRPr="003453AC">
        <w:rPr>
          <w:bCs/>
          <w:spacing w:val="-1"/>
          <w:kern w:val="0"/>
        </w:rPr>
        <w:t>Turkmenistan,</w:t>
      </w:r>
      <w:r w:rsidRPr="003453AC">
        <w:rPr>
          <w:bCs/>
          <w:kern w:val="0"/>
        </w:rPr>
        <w:t xml:space="preserve"> Ukraine and </w:t>
      </w:r>
      <w:r w:rsidRPr="003453AC">
        <w:rPr>
          <w:bCs/>
          <w:spacing w:val="-1"/>
          <w:kern w:val="0"/>
        </w:rPr>
        <w:t>Yemen,</w:t>
      </w:r>
      <w:r w:rsidRPr="003453AC">
        <w:rPr>
          <w:bCs/>
          <w:kern w:val="0"/>
        </w:rPr>
        <w:t xml:space="preserve"> the </w:t>
      </w:r>
      <w:r w:rsidRPr="003453AC">
        <w:rPr>
          <w:bCs/>
          <w:spacing w:val="-1"/>
          <w:kern w:val="0"/>
        </w:rPr>
        <w:t>allocation</w:t>
      </w:r>
      <w:r w:rsidRPr="003453AC">
        <w:rPr>
          <w:bCs/>
          <w:kern w:val="0"/>
        </w:rPr>
        <w:t xml:space="preserve"> of</w:t>
      </w:r>
      <w:r w:rsidRPr="003453AC">
        <w:rPr>
          <w:bCs/>
          <w:spacing w:val="-2"/>
          <w:kern w:val="0"/>
        </w:rPr>
        <w:t xml:space="preserve"> </w:t>
      </w:r>
      <w:r w:rsidRPr="003453AC">
        <w:rPr>
          <w:bCs/>
          <w:kern w:val="0"/>
        </w:rPr>
        <w:t xml:space="preserve">the frequency band 1690-1700 MHz to the fixed and </w:t>
      </w:r>
      <w:r w:rsidRPr="003453AC">
        <w:rPr>
          <w:bCs/>
          <w:spacing w:val="-1"/>
          <w:kern w:val="0"/>
        </w:rPr>
        <w:t>mobile,</w:t>
      </w:r>
      <w:r w:rsidRPr="003453AC">
        <w:rPr>
          <w:bCs/>
          <w:kern w:val="0"/>
        </w:rPr>
        <w:t xml:space="preserve"> </w:t>
      </w:r>
      <w:r w:rsidRPr="003453AC">
        <w:rPr>
          <w:bCs/>
          <w:spacing w:val="-1"/>
          <w:kern w:val="0"/>
        </w:rPr>
        <w:t>except</w:t>
      </w:r>
      <w:r w:rsidRPr="003453AC">
        <w:rPr>
          <w:bCs/>
          <w:kern w:val="0"/>
        </w:rPr>
        <w:t xml:space="preserve"> aeronautical </w:t>
      </w:r>
      <w:r w:rsidRPr="003453AC">
        <w:rPr>
          <w:bCs/>
          <w:spacing w:val="-1"/>
          <w:kern w:val="0"/>
        </w:rPr>
        <w:t xml:space="preserve">mobile, </w:t>
      </w:r>
      <w:r w:rsidRPr="003453AC">
        <w:rPr>
          <w:bCs/>
          <w:kern w:val="0"/>
        </w:rPr>
        <w:t xml:space="preserve">services is on a </w:t>
      </w:r>
      <w:r w:rsidRPr="003453AC">
        <w:rPr>
          <w:bCs/>
          <w:spacing w:val="-1"/>
          <w:kern w:val="0"/>
        </w:rPr>
        <w:t>primary</w:t>
      </w:r>
      <w:r w:rsidRPr="003453AC">
        <w:rPr>
          <w:bCs/>
          <w:kern w:val="0"/>
        </w:rPr>
        <w:t xml:space="preserve"> basis (see</w:t>
      </w:r>
      <w:r w:rsidRPr="003453AC">
        <w:rPr>
          <w:bCs/>
          <w:spacing w:val="39"/>
          <w:kern w:val="0"/>
        </w:rPr>
        <w:t xml:space="preserve"> </w:t>
      </w:r>
      <w:r w:rsidRPr="003453AC">
        <w:rPr>
          <w:bCs/>
          <w:spacing w:val="-1"/>
          <w:kern w:val="0"/>
        </w:rPr>
        <w:t>No. 5.33), and in the Dem. People’s Rep.</w:t>
      </w:r>
      <w:r w:rsidRPr="003453AC">
        <w:rPr>
          <w:bCs/>
          <w:kern w:val="0"/>
        </w:rPr>
        <w:t xml:space="preserve"> of Korea, the allocation of </w:t>
      </w:r>
      <w:r w:rsidRPr="003453AC">
        <w:rPr>
          <w:bCs/>
          <w:spacing w:val="-1"/>
          <w:kern w:val="0"/>
        </w:rPr>
        <w:t xml:space="preserve">the frequency band </w:t>
      </w:r>
      <w:r w:rsidRPr="003453AC">
        <w:rPr>
          <w:bCs/>
          <w:kern w:val="0"/>
        </w:rPr>
        <w:t xml:space="preserve">1690-1700 MHz to the fixed </w:t>
      </w:r>
      <w:r w:rsidRPr="003453AC">
        <w:rPr>
          <w:bCs/>
          <w:spacing w:val="-1"/>
          <w:kern w:val="0"/>
        </w:rPr>
        <w:t>service</w:t>
      </w:r>
      <w:r w:rsidRPr="003453AC">
        <w:rPr>
          <w:bCs/>
          <w:kern w:val="0"/>
        </w:rPr>
        <w:t xml:space="preserve"> is on a </w:t>
      </w:r>
      <w:r w:rsidRPr="003453AC">
        <w:rPr>
          <w:bCs/>
          <w:spacing w:val="-1"/>
          <w:kern w:val="0"/>
        </w:rPr>
        <w:t>primary</w:t>
      </w:r>
      <w:r w:rsidRPr="003453AC">
        <w:rPr>
          <w:bCs/>
          <w:kern w:val="0"/>
        </w:rPr>
        <w:t xml:space="preserve"> basis (see </w:t>
      </w:r>
      <w:r w:rsidRPr="003453AC">
        <w:rPr>
          <w:bCs/>
          <w:spacing w:val="-1"/>
          <w:kern w:val="0"/>
        </w:rPr>
        <w:t xml:space="preserve">No. </w:t>
      </w:r>
      <w:r w:rsidRPr="003453AC">
        <w:rPr>
          <w:bCs/>
          <w:kern w:val="0"/>
        </w:rPr>
        <w:t>5.33) and to the mobile, except</w:t>
      </w:r>
      <w:r w:rsidRPr="003453AC">
        <w:rPr>
          <w:bCs/>
          <w:spacing w:val="25"/>
          <w:kern w:val="0"/>
        </w:rPr>
        <w:t xml:space="preserve"> </w:t>
      </w:r>
      <w:r w:rsidRPr="003453AC">
        <w:rPr>
          <w:bCs/>
          <w:kern w:val="0"/>
        </w:rPr>
        <w:t>aeronautical</w:t>
      </w:r>
      <w:r w:rsidRPr="003453AC">
        <w:rPr>
          <w:bCs/>
          <w:spacing w:val="-1"/>
          <w:kern w:val="0"/>
        </w:rPr>
        <w:t xml:space="preserve"> mobile, </w:t>
      </w:r>
      <w:r w:rsidRPr="003453AC">
        <w:rPr>
          <w:bCs/>
          <w:kern w:val="0"/>
        </w:rPr>
        <w:t>service</w:t>
      </w:r>
      <w:r w:rsidRPr="003453AC">
        <w:rPr>
          <w:bCs/>
          <w:spacing w:val="-1"/>
          <w:kern w:val="0"/>
        </w:rPr>
        <w:t xml:space="preserve"> </w:t>
      </w:r>
      <w:r w:rsidRPr="003453AC">
        <w:rPr>
          <w:bCs/>
          <w:kern w:val="0"/>
        </w:rPr>
        <w:t>on a</w:t>
      </w:r>
      <w:r w:rsidRPr="003453AC">
        <w:rPr>
          <w:bCs/>
          <w:spacing w:val="-1"/>
          <w:kern w:val="0"/>
        </w:rPr>
        <w:t xml:space="preserve"> </w:t>
      </w:r>
      <w:r w:rsidRPr="003453AC">
        <w:rPr>
          <w:bCs/>
          <w:kern w:val="0"/>
        </w:rPr>
        <w:t>secondary</w:t>
      </w:r>
      <w:r w:rsidRPr="003453AC">
        <w:rPr>
          <w:bCs/>
          <w:spacing w:val="-1"/>
          <w:kern w:val="0"/>
        </w:rPr>
        <w:t xml:space="preserve"> </w:t>
      </w:r>
      <w:r w:rsidRPr="003453AC">
        <w:rPr>
          <w:bCs/>
          <w:kern w:val="0"/>
        </w:rPr>
        <w:t>basis.</w:t>
      </w:r>
    </w:p>
    <w:p w14:paraId="155A0631" w14:textId="326241DF" w:rsidR="00174519" w:rsidRPr="00174519" w:rsidRDefault="00174519" w:rsidP="00174519">
      <w:pPr>
        <w:spacing w:after="120"/>
        <w:ind w:firstLine="720"/>
        <w:rPr>
          <w:bCs/>
          <w:kern w:val="0"/>
          <w:szCs w:val="22"/>
        </w:rPr>
      </w:pPr>
      <w:r w:rsidRPr="00174519">
        <w:rPr>
          <w:bCs/>
          <w:kern w:val="0"/>
          <w:szCs w:val="22"/>
        </w:rPr>
        <w:t>(383)  [Reserved]</w:t>
      </w:r>
    </w:p>
    <w:p w14:paraId="39AC4AE3" w14:textId="77777777" w:rsidR="00174519" w:rsidRPr="00174519" w:rsidRDefault="00174519" w:rsidP="00174519">
      <w:pPr>
        <w:spacing w:after="120"/>
        <w:ind w:firstLine="720"/>
        <w:rPr>
          <w:kern w:val="0"/>
          <w:szCs w:val="22"/>
        </w:rPr>
      </w:pPr>
      <w:r w:rsidRPr="00174519">
        <w:rPr>
          <w:bCs/>
          <w:kern w:val="0"/>
          <w:szCs w:val="22"/>
        </w:rPr>
        <w:t>(384)  5.384</w:t>
      </w:r>
      <w:r w:rsidRPr="00174519">
        <w:rPr>
          <w:bCs/>
          <w:kern w:val="0"/>
          <w:szCs w:val="22"/>
          <w:lang w:val="en-GB"/>
        </w:rPr>
        <w:t>  </w:t>
      </w:r>
      <w:r w:rsidRPr="00174519">
        <w:rPr>
          <w:i/>
          <w:kern w:val="0"/>
          <w:szCs w:val="22"/>
        </w:rPr>
        <w:t>Additional allocation:</w:t>
      </w:r>
      <w:r w:rsidRPr="00174519">
        <w:rPr>
          <w:kern w:val="0"/>
          <w:szCs w:val="22"/>
        </w:rPr>
        <w:t xml:space="preserve">  in India, Indonesia and Japan, the band 1700-1710 MHz is also allocated to the space research service (space-to-Earth) on a primary basis.</w:t>
      </w:r>
    </w:p>
    <w:p w14:paraId="2BF16644" w14:textId="77777777" w:rsidR="001C1CA2" w:rsidRPr="003453AC" w:rsidRDefault="001C1CA2" w:rsidP="001C1CA2">
      <w:pPr>
        <w:tabs>
          <w:tab w:val="left" w:pos="360"/>
          <w:tab w:val="left" w:pos="828"/>
          <w:tab w:val="left" w:pos="1170"/>
          <w:tab w:val="left" w:pos="1871"/>
          <w:tab w:val="left" w:pos="2268"/>
        </w:tabs>
        <w:overflowPunct w:val="0"/>
        <w:autoSpaceDE w:val="0"/>
        <w:autoSpaceDN w:val="0"/>
        <w:adjustRightInd w:val="0"/>
        <w:spacing w:after="220"/>
        <w:ind w:firstLine="720"/>
        <w:textAlignment w:val="baseline"/>
        <w:rPr>
          <w:bCs/>
          <w:kern w:val="0"/>
          <w:lang w:val="en-GB"/>
        </w:rPr>
      </w:pPr>
      <w:r w:rsidRPr="003453AC">
        <w:rPr>
          <w:bCs/>
          <w:kern w:val="0"/>
          <w:lang w:val="en-GB"/>
        </w:rPr>
        <w:t xml:space="preserve">(i) 5.384A  The </w:t>
      </w:r>
      <w:r w:rsidRPr="003453AC">
        <w:rPr>
          <w:bCs/>
          <w:spacing w:val="-1"/>
          <w:kern w:val="0"/>
          <w:lang w:val="en-GB"/>
        </w:rPr>
        <w:t>f</w:t>
      </w:r>
      <w:r w:rsidRPr="003453AC">
        <w:rPr>
          <w:bCs/>
          <w:kern w:val="0"/>
          <w:lang w:val="en-GB"/>
        </w:rPr>
        <w:t>re</w:t>
      </w:r>
      <w:r w:rsidRPr="003453AC">
        <w:rPr>
          <w:bCs/>
          <w:spacing w:val="1"/>
          <w:kern w:val="0"/>
          <w:lang w:val="en-GB"/>
        </w:rPr>
        <w:t>q</w:t>
      </w:r>
      <w:r w:rsidRPr="003453AC">
        <w:rPr>
          <w:bCs/>
          <w:spacing w:val="-1"/>
          <w:kern w:val="0"/>
          <w:lang w:val="en-GB"/>
        </w:rPr>
        <w:t>u</w:t>
      </w:r>
      <w:r w:rsidRPr="003453AC">
        <w:rPr>
          <w:bCs/>
          <w:kern w:val="0"/>
          <w:lang w:val="en-GB"/>
        </w:rPr>
        <w:t>e</w:t>
      </w:r>
      <w:r w:rsidRPr="003453AC">
        <w:rPr>
          <w:bCs/>
          <w:spacing w:val="-1"/>
          <w:kern w:val="0"/>
          <w:lang w:val="en-GB"/>
        </w:rPr>
        <w:t>n</w:t>
      </w:r>
      <w:r w:rsidRPr="003453AC">
        <w:rPr>
          <w:bCs/>
          <w:spacing w:val="2"/>
          <w:kern w:val="0"/>
          <w:lang w:val="en-GB"/>
        </w:rPr>
        <w:t>c</w:t>
      </w:r>
      <w:r w:rsidRPr="003453AC">
        <w:rPr>
          <w:bCs/>
          <w:kern w:val="0"/>
          <w:lang w:val="en-GB"/>
        </w:rPr>
        <w:t>y</w:t>
      </w:r>
      <w:r w:rsidRPr="003453AC">
        <w:rPr>
          <w:bCs/>
          <w:spacing w:val="14"/>
          <w:kern w:val="0"/>
          <w:lang w:val="en-GB"/>
        </w:rPr>
        <w:t xml:space="preserve"> </w:t>
      </w:r>
      <w:r w:rsidRPr="003453AC">
        <w:rPr>
          <w:bCs/>
          <w:spacing w:val="1"/>
          <w:kern w:val="0"/>
          <w:lang w:val="en-GB"/>
        </w:rPr>
        <w:t>b</w:t>
      </w:r>
      <w:r w:rsidRPr="003453AC">
        <w:rPr>
          <w:bCs/>
          <w:kern w:val="0"/>
          <w:lang w:val="en-GB"/>
        </w:rPr>
        <w:t>a</w:t>
      </w:r>
      <w:r w:rsidRPr="003453AC">
        <w:rPr>
          <w:bCs/>
          <w:spacing w:val="-1"/>
          <w:kern w:val="0"/>
          <w:lang w:val="en-GB"/>
        </w:rPr>
        <w:t>n</w:t>
      </w:r>
      <w:r w:rsidRPr="003453AC">
        <w:rPr>
          <w:bCs/>
          <w:spacing w:val="1"/>
          <w:kern w:val="0"/>
          <w:lang w:val="en-GB"/>
        </w:rPr>
        <w:t>d</w:t>
      </w:r>
      <w:r w:rsidRPr="003453AC">
        <w:rPr>
          <w:bCs/>
          <w:kern w:val="0"/>
          <w:lang w:val="en-GB"/>
        </w:rPr>
        <w:t xml:space="preserve">s 1710-1885 MHz, 2300-2400 MHz and 2500-2690 MHz, or portions </w:t>
      </w:r>
      <w:r w:rsidRPr="003453AC">
        <w:rPr>
          <w:bCs/>
          <w:spacing w:val="1"/>
          <w:kern w:val="0"/>
          <w:lang w:val="en-GB"/>
        </w:rPr>
        <w:t>t</w:t>
      </w:r>
      <w:r w:rsidRPr="003453AC">
        <w:rPr>
          <w:bCs/>
          <w:spacing w:val="-1"/>
          <w:kern w:val="0"/>
          <w:lang w:val="en-GB"/>
        </w:rPr>
        <w:t>h</w:t>
      </w:r>
      <w:r w:rsidRPr="003453AC">
        <w:rPr>
          <w:bCs/>
          <w:kern w:val="0"/>
          <w:lang w:val="en-GB"/>
        </w:rPr>
        <w:t>e</w:t>
      </w:r>
      <w:r w:rsidRPr="003453AC">
        <w:rPr>
          <w:bCs/>
          <w:spacing w:val="1"/>
          <w:kern w:val="0"/>
          <w:lang w:val="en-GB"/>
        </w:rPr>
        <w:t>r</w:t>
      </w:r>
      <w:r w:rsidRPr="003453AC">
        <w:rPr>
          <w:bCs/>
          <w:kern w:val="0"/>
          <w:lang w:val="en-GB"/>
        </w:rPr>
        <w:t>e</w:t>
      </w:r>
      <w:r w:rsidRPr="003453AC">
        <w:rPr>
          <w:bCs/>
          <w:spacing w:val="1"/>
          <w:kern w:val="0"/>
          <w:lang w:val="en-GB"/>
        </w:rPr>
        <w:t>o</w:t>
      </w:r>
      <w:r w:rsidRPr="003453AC">
        <w:rPr>
          <w:bCs/>
          <w:spacing w:val="-1"/>
          <w:kern w:val="0"/>
          <w:lang w:val="en-GB"/>
        </w:rPr>
        <w:t>f</w:t>
      </w:r>
      <w:r w:rsidRPr="003453AC">
        <w:rPr>
          <w:bCs/>
          <w:kern w:val="0"/>
          <w:lang w:val="en-GB"/>
        </w:rPr>
        <w:t>,</w:t>
      </w:r>
      <w:r w:rsidRPr="003453AC">
        <w:rPr>
          <w:bCs/>
          <w:spacing w:val="13"/>
          <w:kern w:val="0"/>
          <w:lang w:val="en-GB"/>
        </w:rPr>
        <w:t xml:space="preserve"> </w:t>
      </w:r>
      <w:r w:rsidRPr="003453AC">
        <w:rPr>
          <w:bCs/>
          <w:w w:val="102"/>
          <w:kern w:val="0"/>
          <w:lang w:val="en-GB"/>
        </w:rPr>
        <w:t>a</w:t>
      </w:r>
      <w:r w:rsidRPr="003453AC">
        <w:rPr>
          <w:bCs/>
          <w:spacing w:val="1"/>
          <w:w w:val="102"/>
          <w:kern w:val="0"/>
          <w:lang w:val="en-GB"/>
        </w:rPr>
        <w:t>r</w:t>
      </w:r>
      <w:r w:rsidRPr="003453AC">
        <w:rPr>
          <w:bCs/>
          <w:w w:val="102"/>
          <w:kern w:val="0"/>
          <w:lang w:val="en-GB"/>
        </w:rPr>
        <w:t xml:space="preserve">e </w:t>
      </w:r>
      <w:r w:rsidRPr="003453AC">
        <w:rPr>
          <w:bCs/>
          <w:kern w:val="0"/>
          <w:lang w:val="en-GB"/>
        </w:rPr>
        <w:t xml:space="preserve">identified for use by administrations wishing to implement International Mobile Telecommunications (IMT) in accordance with Resolution </w:t>
      </w:r>
      <w:r w:rsidRPr="003453AC">
        <w:rPr>
          <w:bCs/>
          <w:spacing w:val="2"/>
          <w:kern w:val="0"/>
          <w:lang w:val="en-GB"/>
        </w:rPr>
        <w:t>2</w:t>
      </w:r>
      <w:r w:rsidRPr="003453AC">
        <w:rPr>
          <w:bCs/>
          <w:spacing w:val="1"/>
          <w:kern w:val="0"/>
          <w:lang w:val="en-GB"/>
        </w:rPr>
        <w:t>2</w:t>
      </w:r>
      <w:r w:rsidRPr="003453AC">
        <w:rPr>
          <w:bCs/>
          <w:kern w:val="0"/>
          <w:lang w:val="en-GB"/>
        </w:rPr>
        <w:t>3</w:t>
      </w:r>
      <w:r w:rsidRPr="003453AC">
        <w:rPr>
          <w:bCs/>
          <w:spacing w:val="9"/>
          <w:kern w:val="0"/>
          <w:lang w:val="en-GB"/>
        </w:rPr>
        <w:t xml:space="preserve"> </w:t>
      </w:r>
      <w:r w:rsidRPr="003453AC">
        <w:rPr>
          <w:bCs/>
          <w:spacing w:val="1"/>
          <w:kern w:val="0"/>
          <w:lang w:val="en-GB"/>
        </w:rPr>
        <w:t>(</w:t>
      </w:r>
      <w:r w:rsidRPr="003453AC">
        <w:rPr>
          <w:bCs/>
          <w:kern w:val="0"/>
          <w:lang w:val="en-GB"/>
        </w:rPr>
        <w:t>R</w:t>
      </w:r>
      <w:r w:rsidRPr="003453AC">
        <w:rPr>
          <w:bCs/>
          <w:spacing w:val="1"/>
          <w:kern w:val="0"/>
          <w:lang w:val="en-GB"/>
        </w:rPr>
        <w:t>e</w:t>
      </w:r>
      <w:r w:rsidRPr="003453AC">
        <w:rPr>
          <w:bCs/>
          <w:kern w:val="0"/>
          <w:lang w:val="en-GB"/>
        </w:rPr>
        <w:t>v</w:t>
      </w:r>
      <w:r w:rsidRPr="003453AC">
        <w:rPr>
          <w:bCs/>
          <w:spacing w:val="1"/>
          <w:kern w:val="0"/>
          <w:lang w:val="en-GB"/>
        </w:rPr>
        <w:t>.W</w:t>
      </w:r>
      <w:r w:rsidRPr="003453AC">
        <w:rPr>
          <w:bCs/>
          <w:kern w:val="0"/>
          <w:lang w:val="en-GB"/>
        </w:rPr>
        <w:t>R</w:t>
      </w:r>
      <w:r w:rsidRPr="003453AC">
        <w:rPr>
          <w:bCs/>
          <w:spacing w:val="1"/>
          <w:kern w:val="0"/>
          <w:lang w:val="en-GB"/>
        </w:rPr>
        <w:t>C-19)</w:t>
      </w:r>
      <w:r w:rsidRPr="003453AC">
        <w:rPr>
          <w:bCs/>
          <w:kern w:val="0"/>
          <w:lang w:val="en-GB"/>
        </w:rPr>
        <w:t>.</w:t>
      </w:r>
      <w:r w:rsidRPr="003453AC">
        <w:rPr>
          <w:bCs/>
          <w:spacing w:val="20"/>
          <w:kern w:val="0"/>
          <w:lang w:val="en-GB"/>
        </w:rPr>
        <w:t xml:space="preserve">  </w:t>
      </w:r>
      <w:r w:rsidRPr="003453AC">
        <w:rPr>
          <w:bCs/>
          <w:spacing w:val="2"/>
          <w:kern w:val="0"/>
          <w:lang w:val="en-GB"/>
        </w:rPr>
        <w:t>T</w:t>
      </w:r>
      <w:r w:rsidRPr="003453AC">
        <w:rPr>
          <w:bCs/>
          <w:spacing w:val="-1"/>
          <w:kern w:val="0"/>
          <w:lang w:val="en-GB"/>
        </w:rPr>
        <w:t>h</w:t>
      </w:r>
      <w:r w:rsidRPr="003453AC">
        <w:rPr>
          <w:bCs/>
          <w:kern w:val="0"/>
          <w:lang w:val="en-GB"/>
        </w:rPr>
        <w:t>is</w:t>
      </w:r>
      <w:r w:rsidRPr="003453AC">
        <w:rPr>
          <w:bCs/>
          <w:spacing w:val="10"/>
          <w:kern w:val="0"/>
          <w:lang w:val="en-GB"/>
        </w:rPr>
        <w:t xml:space="preserve"> </w:t>
      </w:r>
      <w:r w:rsidRPr="003453AC">
        <w:rPr>
          <w:bCs/>
          <w:kern w:val="0"/>
          <w:lang w:val="en-GB"/>
        </w:rPr>
        <w:t>iden</w:t>
      </w:r>
      <w:r w:rsidRPr="003453AC">
        <w:rPr>
          <w:bCs/>
          <w:spacing w:val="2"/>
          <w:kern w:val="0"/>
          <w:lang w:val="en-GB"/>
        </w:rPr>
        <w:t>t</w:t>
      </w:r>
      <w:r w:rsidRPr="003453AC">
        <w:rPr>
          <w:bCs/>
          <w:kern w:val="0"/>
          <w:lang w:val="en-GB"/>
        </w:rPr>
        <w:t>i</w:t>
      </w:r>
      <w:r w:rsidRPr="003453AC">
        <w:rPr>
          <w:bCs/>
          <w:spacing w:val="-1"/>
          <w:kern w:val="0"/>
          <w:lang w:val="en-GB"/>
        </w:rPr>
        <w:t>f</w:t>
      </w:r>
      <w:r w:rsidRPr="003453AC">
        <w:rPr>
          <w:bCs/>
          <w:kern w:val="0"/>
          <w:lang w:val="en-GB"/>
        </w:rPr>
        <w:t>icati</w:t>
      </w:r>
      <w:r w:rsidRPr="003453AC">
        <w:rPr>
          <w:bCs/>
          <w:spacing w:val="3"/>
          <w:kern w:val="0"/>
          <w:lang w:val="en-GB"/>
        </w:rPr>
        <w:t>o</w:t>
      </w:r>
      <w:r w:rsidRPr="003453AC">
        <w:rPr>
          <w:bCs/>
          <w:kern w:val="0"/>
          <w:lang w:val="en-GB"/>
        </w:rPr>
        <w:t>n</w:t>
      </w:r>
      <w:r w:rsidRPr="003453AC">
        <w:rPr>
          <w:bCs/>
          <w:spacing w:val="19"/>
          <w:kern w:val="0"/>
          <w:lang w:val="en-GB"/>
        </w:rPr>
        <w:t xml:space="preserve"> </w:t>
      </w:r>
      <w:r w:rsidRPr="003453AC">
        <w:rPr>
          <w:bCs/>
          <w:kern w:val="0"/>
          <w:lang w:val="en-GB"/>
        </w:rPr>
        <w:t>does</w:t>
      </w:r>
      <w:r w:rsidRPr="003453AC">
        <w:rPr>
          <w:bCs/>
          <w:spacing w:val="10"/>
          <w:kern w:val="0"/>
          <w:lang w:val="en-GB"/>
        </w:rPr>
        <w:t xml:space="preserve"> </w:t>
      </w:r>
      <w:r w:rsidRPr="003453AC">
        <w:rPr>
          <w:bCs/>
          <w:spacing w:val="-1"/>
          <w:kern w:val="0"/>
          <w:lang w:val="en-GB"/>
        </w:rPr>
        <w:t>n</w:t>
      </w:r>
      <w:r w:rsidRPr="003453AC">
        <w:rPr>
          <w:bCs/>
          <w:spacing w:val="1"/>
          <w:kern w:val="0"/>
          <w:lang w:val="en-GB"/>
        </w:rPr>
        <w:t>o</w:t>
      </w:r>
      <w:r w:rsidRPr="003453AC">
        <w:rPr>
          <w:bCs/>
          <w:kern w:val="0"/>
          <w:lang w:val="en-GB"/>
        </w:rPr>
        <w:t>t</w:t>
      </w:r>
      <w:r w:rsidRPr="003453AC">
        <w:rPr>
          <w:bCs/>
          <w:spacing w:val="9"/>
          <w:kern w:val="0"/>
          <w:lang w:val="en-GB"/>
        </w:rPr>
        <w:t xml:space="preserve"> </w:t>
      </w:r>
      <w:r w:rsidRPr="003453AC">
        <w:rPr>
          <w:bCs/>
          <w:kern w:val="0"/>
          <w:lang w:val="en-GB"/>
        </w:rPr>
        <w:t>precl</w:t>
      </w:r>
      <w:r w:rsidRPr="003453AC">
        <w:rPr>
          <w:bCs/>
          <w:spacing w:val="-1"/>
          <w:kern w:val="0"/>
          <w:lang w:val="en-GB"/>
        </w:rPr>
        <w:t>u</w:t>
      </w:r>
      <w:r w:rsidRPr="003453AC">
        <w:rPr>
          <w:bCs/>
          <w:kern w:val="0"/>
          <w:lang w:val="en-GB"/>
        </w:rPr>
        <w:t>de</w:t>
      </w:r>
      <w:r w:rsidRPr="003453AC">
        <w:rPr>
          <w:bCs/>
          <w:spacing w:val="15"/>
          <w:kern w:val="0"/>
          <w:lang w:val="en-GB"/>
        </w:rPr>
        <w:t xml:space="preserve"> </w:t>
      </w:r>
      <w:r w:rsidRPr="003453AC">
        <w:rPr>
          <w:bCs/>
          <w:kern w:val="0"/>
          <w:lang w:val="en-GB"/>
        </w:rPr>
        <w:t>t</w:t>
      </w:r>
      <w:r w:rsidRPr="003453AC">
        <w:rPr>
          <w:bCs/>
          <w:spacing w:val="-1"/>
          <w:kern w:val="0"/>
          <w:lang w:val="en-GB"/>
        </w:rPr>
        <w:t>h</w:t>
      </w:r>
      <w:r w:rsidRPr="003453AC">
        <w:rPr>
          <w:bCs/>
          <w:kern w:val="0"/>
          <w:lang w:val="en-GB"/>
        </w:rPr>
        <w:t>e</w:t>
      </w:r>
      <w:r w:rsidRPr="003453AC">
        <w:rPr>
          <w:bCs/>
          <w:spacing w:val="8"/>
          <w:kern w:val="0"/>
          <w:lang w:val="en-GB"/>
        </w:rPr>
        <w:t xml:space="preserve"> </w:t>
      </w:r>
      <w:r w:rsidRPr="003453AC">
        <w:rPr>
          <w:bCs/>
          <w:spacing w:val="-1"/>
          <w:kern w:val="0"/>
          <w:lang w:val="en-GB"/>
        </w:rPr>
        <w:t>u</w:t>
      </w:r>
      <w:r w:rsidRPr="003453AC">
        <w:rPr>
          <w:bCs/>
          <w:kern w:val="0"/>
          <w:lang w:val="en-GB"/>
        </w:rPr>
        <w:t>se</w:t>
      </w:r>
      <w:r w:rsidRPr="003453AC">
        <w:rPr>
          <w:bCs/>
          <w:spacing w:val="9"/>
          <w:kern w:val="0"/>
          <w:lang w:val="en-GB"/>
        </w:rPr>
        <w:t xml:space="preserve"> </w:t>
      </w:r>
      <w:r w:rsidRPr="003453AC">
        <w:rPr>
          <w:bCs/>
          <w:kern w:val="0"/>
          <w:lang w:val="en-GB"/>
        </w:rPr>
        <w:t>of</w:t>
      </w:r>
      <w:r w:rsidRPr="003453AC">
        <w:rPr>
          <w:bCs/>
          <w:spacing w:val="5"/>
          <w:kern w:val="0"/>
          <w:lang w:val="en-GB"/>
        </w:rPr>
        <w:t xml:space="preserve"> </w:t>
      </w:r>
      <w:r w:rsidRPr="003453AC">
        <w:rPr>
          <w:bCs/>
          <w:kern w:val="0"/>
          <w:lang w:val="en-GB"/>
        </w:rPr>
        <w:t>t</w:t>
      </w:r>
      <w:r w:rsidRPr="003453AC">
        <w:rPr>
          <w:bCs/>
          <w:spacing w:val="-1"/>
          <w:kern w:val="0"/>
          <w:lang w:val="en-GB"/>
        </w:rPr>
        <w:t>h</w:t>
      </w:r>
      <w:r w:rsidRPr="003453AC">
        <w:rPr>
          <w:bCs/>
          <w:kern w:val="0"/>
          <w:lang w:val="en-GB"/>
        </w:rPr>
        <w:t>ese</w:t>
      </w:r>
      <w:r w:rsidRPr="003453AC">
        <w:rPr>
          <w:bCs/>
          <w:spacing w:val="12"/>
          <w:kern w:val="0"/>
          <w:lang w:val="en-GB"/>
        </w:rPr>
        <w:t xml:space="preserve"> </w:t>
      </w:r>
      <w:r w:rsidRPr="003453AC">
        <w:rPr>
          <w:bCs/>
          <w:spacing w:val="-1"/>
          <w:kern w:val="0"/>
          <w:lang w:val="en-GB"/>
        </w:rPr>
        <w:t>f</w:t>
      </w:r>
      <w:r w:rsidRPr="003453AC">
        <w:rPr>
          <w:bCs/>
          <w:kern w:val="0"/>
          <w:lang w:val="en-GB"/>
        </w:rPr>
        <w:t>re</w:t>
      </w:r>
      <w:r w:rsidRPr="003453AC">
        <w:rPr>
          <w:bCs/>
          <w:spacing w:val="1"/>
          <w:kern w:val="0"/>
          <w:lang w:val="en-GB"/>
        </w:rPr>
        <w:t>q</w:t>
      </w:r>
      <w:r w:rsidRPr="003453AC">
        <w:rPr>
          <w:bCs/>
          <w:spacing w:val="-1"/>
          <w:kern w:val="0"/>
          <w:lang w:val="en-GB"/>
        </w:rPr>
        <w:t>u</w:t>
      </w:r>
      <w:r w:rsidRPr="003453AC">
        <w:rPr>
          <w:bCs/>
          <w:spacing w:val="2"/>
          <w:kern w:val="0"/>
          <w:lang w:val="en-GB"/>
        </w:rPr>
        <w:t>e</w:t>
      </w:r>
      <w:r w:rsidRPr="003453AC">
        <w:rPr>
          <w:bCs/>
          <w:spacing w:val="-1"/>
          <w:kern w:val="0"/>
          <w:lang w:val="en-GB"/>
        </w:rPr>
        <w:t>n</w:t>
      </w:r>
      <w:r w:rsidRPr="003453AC">
        <w:rPr>
          <w:bCs/>
          <w:spacing w:val="2"/>
          <w:kern w:val="0"/>
          <w:lang w:val="en-GB"/>
        </w:rPr>
        <w:t>c</w:t>
      </w:r>
      <w:r w:rsidRPr="003453AC">
        <w:rPr>
          <w:bCs/>
          <w:kern w:val="0"/>
          <w:lang w:val="en-GB"/>
        </w:rPr>
        <w:t>y</w:t>
      </w:r>
      <w:r w:rsidRPr="003453AC">
        <w:rPr>
          <w:bCs/>
          <w:spacing w:val="13"/>
          <w:kern w:val="0"/>
          <w:lang w:val="en-GB"/>
        </w:rPr>
        <w:t xml:space="preserve"> </w:t>
      </w:r>
      <w:r w:rsidRPr="003453AC">
        <w:rPr>
          <w:bCs/>
          <w:w w:val="102"/>
          <w:kern w:val="0"/>
          <w:lang w:val="en-GB"/>
        </w:rPr>
        <w:t xml:space="preserve">bands </w:t>
      </w:r>
      <w:r w:rsidRPr="003453AC">
        <w:rPr>
          <w:bCs/>
          <w:kern w:val="0"/>
          <w:lang w:val="en-GB"/>
        </w:rPr>
        <w:t>by</w:t>
      </w:r>
      <w:r w:rsidRPr="003453AC">
        <w:rPr>
          <w:bCs/>
          <w:spacing w:val="17"/>
          <w:kern w:val="0"/>
          <w:lang w:val="en-GB"/>
        </w:rPr>
        <w:t xml:space="preserve"> </w:t>
      </w:r>
      <w:r w:rsidRPr="003453AC">
        <w:rPr>
          <w:bCs/>
          <w:kern w:val="0"/>
          <w:lang w:val="en-GB"/>
        </w:rPr>
        <w:t>any application of the services to which they are allocated and does not establish priority in the Radio Regulations.</w:t>
      </w:r>
    </w:p>
    <w:p w14:paraId="1DF324EE" w14:textId="6726AFCD" w:rsidR="00174519" w:rsidRPr="00174519" w:rsidRDefault="00174519" w:rsidP="00174519">
      <w:pPr>
        <w:spacing w:after="120"/>
        <w:ind w:firstLine="720"/>
        <w:rPr>
          <w:kern w:val="0"/>
          <w:szCs w:val="22"/>
          <w:lang w:val="en-GB"/>
        </w:rPr>
      </w:pPr>
      <w:r w:rsidRPr="00174519">
        <w:rPr>
          <w:kern w:val="0"/>
          <w:szCs w:val="22"/>
          <w:lang w:val="en-GB"/>
        </w:rPr>
        <w:t>(ii)  [Reserved]</w:t>
      </w:r>
    </w:p>
    <w:p w14:paraId="13DC71A4" w14:textId="77777777" w:rsidR="00174519" w:rsidRPr="00174519" w:rsidRDefault="00174519" w:rsidP="00174519">
      <w:pPr>
        <w:spacing w:after="120"/>
        <w:ind w:firstLine="720"/>
        <w:rPr>
          <w:kern w:val="0"/>
          <w:szCs w:val="22"/>
        </w:rPr>
      </w:pPr>
      <w:r w:rsidRPr="00174519">
        <w:rPr>
          <w:bCs/>
          <w:kern w:val="0"/>
          <w:szCs w:val="22"/>
        </w:rPr>
        <w:t>(385)  5.385</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the band 1718.8-1722.2 MHz is also allocated to the radio astronomy service on a secondary basis for spectral line observations.</w:t>
      </w:r>
    </w:p>
    <w:p w14:paraId="0B005661" w14:textId="77777777" w:rsidR="00174519" w:rsidRPr="00174519" w:rsidRDefault="00174519" w:rsidP="00174519">
      <w:pPr>
        <w:spacing w:after="120"/>
        <w:ind w:firstLine="720"/>
        <w:rPr>
          <w:w w:val="105"/>
          <w:kern w:val="0"/>
          <w:szCs w:val="22"/>
        </w:rPr>
      </w:pPr>
      <w:r w:rsidRPr="00174519">
        <w:rPr>
          <w:bCs/>
          <w:kern w:val="0"/>
          <w:szCs w:val="22"/>
        </w:rPr>
        <w:t>(386)  </w:t>
      </w:r>
      <w:r w:rsidRPr="00174519">
        <w:rPr>
          <w:bCs/>
          <w:kern w:val="0"/>
          <w:szCs w:val="22"/>
          <w:lang w:val="en-GB"/>
        </w:rPr>
        <w:t>5.386  </w:t>
      </w:r>
      <w:r w:rsidRPr="00174519">
        <w:rPr>
          <w:i/>
          <w:kern w:val="0"/>
          <w:szCs w:val="22"/>
          <w:lang w:val="en-GB"/>
        </w:rPr>
        <w:t>Additional allocation:</w:t>
      </w:r>
      <w:r w:rsidRPr="00174519">
        <w:rPr>
          <w:kern w:val="0"/>
          <w:szCs w:val="22"/>
          <w:lang w:val="en-GB"/>
        </w:rPr>
        <w:t xml:space="preserve">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 xml:space="preserve">d 1750-1850 MHz is also allocated to the space operation (Earth-to-space) and space research (Earth-to-space) services </w:t>
      </w:r>
      <w:r w:rsidRPr="00174519">
        <w:rPr>
          <w:spacing w:val="1"/>
          <w:kern w:val="0"/>
          <w:szCs w:val="22"/>
          <w:lang w:val="en-GB"/>
        </w:rPr>
        <w:t>i</w:t>
      </w:r>
      <w:r w:rsidRPr="00174519">
        <w:rPr>
          <w:kern w:val="0"/>
          <w:szCs w:val="22"/>
          <w:lang w:val="en-GB"/>
        </w:rPr>
        <w:t>n</w:t>
      </w:r>
      <w:r w:rsidRPr="00174519">
        <w:rPr>
          <w:spacing w:val="33"/>
          <w:kern w:val="0"/>
          <w:szCs w:val="22"/>
          <w:lang w:val="en-GB"/>
        </w:rPr>
        <w:t xml:space="preserve"> </w:t>
      </w:r>
      <w:r w:rsidRPr="00174519">
        <w:rPr>
          <w:kern w:val="0"/>
          <w:szCs w:val="22"/>
          <w:lang w:val="en-GB"/>
        </w:rPr>
        <w:t>Regi</w:t>
      </w:r>
      <w:r w:rsidRPr="00174519">
        <w:rPr>
          <w:spacing w:val="2"/>
          <w:kern w:val="0"/>
          <w:szCs w:val="22"/>
          <w:lang w:val="en-GB"/>
        </w:rPr>
        <w:t>o</w:t>
      </w:r>
      <w:r w:rsidRPr="00174519">
        <w:rPr>
          <w:kern w:val="0"/>
          <w:szCs w:val="22"/>
          <w:lang w:val="en-GB"/>
        </w:rPr>
        <w:t>n</w:t>
      </w:r>
      <w:r w:rsidRPr="00174519">
        <w:rPr>
          <w:spacing w:val="10"/>
          <w:kern w:val="0"/>
          <w:szCs w:val="22"/>
          <w:lang w:val="en-GB"/>
        </w:rPr>
        <w:t xml:space="preserve"> </w:t>
      </w:r>
      <w:r w:rsidRPr="00174519">
        <w:rPr>
          <w:kern w:val="0"/>
          <w:szCs w:val="22"/>
          <w:lang w:val="en-GB"/>
        </w:rPr>
        <w:lastRenderedPageBreak/>
        <w:t>2</w:t>
      </w:r>
      <w:r w:rsidRPr="00174519">
        <w:rPr>
          <w:spacing w:val="32"/>
          <w:kern w:val="0"/>
          <w:szCs w:val="22"/>
          <w:lang w:val="en-GB"/>
        </w:rPr>
        <w:t xml:space="preserve"> </w:t>
      </w:r>
      <w:r w:rsidRPr="00174519">
        <w:rPr>
          <w:kern w:val="0"/>
          <w:szCs w:val="22"/>
          <w:lang w:val="en-GB"/>
        </w:rPr>
        <w:t>(except in</w:t>
      </w:r>
      <w:r w:rsidRPr="00174519">
        <w:rPr>
          <w:spacing w:val="30"/>
          <w:kern w:val="0"/>
          <w:szCs w:val="22"/>
          <w:lang w:val="en-GB"/>
        </w:rPr>
        <w:t xml:space="preserve"> </w:t>
      </w:r>
      <w:r w:rsidRPr="00174519">
        <w:rPr>
          <w:kern w:val="0"/>
          <w:szCs w:val="22"/>
          <w:lang w:val="en-GB"/>
        </w:rPr>
        <w:t>Me</w:t>
      </w:r>
      <w:r w:rsidRPr="00174519">
        <w:rPr>
          <w:spacing w:val="-1"/>
          <w:kern w:val="0"/>
          <w:szCs w:val="22"/>
          <w:lang w:val="en-GB"/>
        </w:rPr>
        <w:t>x</w:t>
      </w:r>
      <w:r w:rsidRPr="00174519">
        <w:rPr>
          <w:kern w:val="0"/>
          <w:szCs w:val="22"/>
          <w:lang w:val="en-GB"/>
        </w:rPr>
        <w:t>ic</w:t>
      </w:r>
      <w:r w:rsidRPr="00174519">
        <w:rPr>
          <w:spacing w:val="3"/>
          <w:kern w:val="0"/>
          <w:szCs w:val="22"/>
          <w:lang w:val="en-GB"/>
        </w:rPr>
        <w:t>o</w:t>
      </w:r>
      <w:r w:rsidRPr="00174519">
        <w:rPr>
          <w:kern w:val="0"/>
          <w:szCs w:val="22"/>
          <w:lang w:val="en-GB"/>
        </w:rPr>
        <w:t>),</w:t>
      </w:r>
      <w:r w:rsidRPr="00174519">
        <w:rPr>
          <w:spacing w:val="6"/>
          <w:kern w:val="0"/>
          <w:szCs w:val="22"/>
          <w:lang w:val="en-GB"/>
        </w:rPr>
        <w:t xml:space="preserve"> </w:t>
      </w:r>
      <w:r w:rsidRPr="00174519">
        <w:rPr>
          <w:kern w:val="0"/>
          <w:szCs w:val="22"/>
          <w:lang w:val="en-GB"/>
        </w:rPr>
        <w:t>in</w:t>
      </w:r>
      <w:r w:rsidRPr="00174519">
        <w:rPr>
          <w:spacing w:val="32"/>
          <w:kern w:val="0"/>
          <w:szCs w:val="22"/>
          <w:lang w:val="en-GB"/>
        </w:rPr>
        <w:t xml:space="preserve"> </w:t>
      </w:r>
      <w:r w:rsidRPr="00174519">
        <w:rPr>
          <w:kern w:val="0"/>
          <w:szCs w:val="22"/>
          <w:lang w:val="en-GB"/>
        </w:rPr>
        <w:t>Australia, Guam, India, Indonesia and Japan on a primary basis, subject to agreement obtained under No. 9.21, having particular regard to troposcatter systems.</w:t>
      </w:r>
    </w:p>
    <w:p w14:paraId="26FE8AC0" w14:textId="77777777" w:rsidR="00174519" w:rsidRPr="00174519" w:rsidRDefault="00174519" w:rsidP="00174519">
      <w:pPr>
        <w:spacing w:after="120"/>
        <w:ind w:firstLine="720"/>
        <w:rPr>
          <w:kern w:val="0"/>
          <w:szCs w:val="22"/>
          <w:lang w:val="en-GB"/>
        </w:rPr>
      </w:pPr>
      <w:r w:rsidRPr="00174519">
        <w:rPr>
          <w:bCs/>
          <w:kern w:val="0"/>
          <w:szCs w:val="22"/>
        </w:rPr>
        <w:t>(387)  5.387</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Belarus, Georgia, Kazakhstan, Kyrgyzstan, Romania, Tajikistan and Turkmenistan, the band 1770-1790 MHz is also allocated to the meteorological-satellite service on a primary basis, subject to agreement obtained under No. 9.21.</w:t>
      </w:r>
    </w:p>
    <w:p w14:paraId="26E1A77C" w14:textId="77777777" w:rsidR="001C1CA2" w:rsidRPr="003453AC" w:rsidRDefault="001C1CA2" w:rsidP="001C1CA2">
      <w:pPr>
        <w:tabs>
          <w:tab w:val="left" w:pos="284"/>
          <w:tab w:val="left" w:pos="828"/>
          <w:tab w:val="left" w:pos="1080"/>
          <w:tab w:val="left" w:pos="1871"/>
          <w:tab w:val="left" w:pos="2268"/>
        </w:tabs>
        <w:overflowPunct w:val="0"/>
        <w:autoSpaceDE w:val="0"/>
        <w:autoSpaceDN w:val="0"/>
        <w:adjustRightInd w:val="0"/>
        <w:spacing w:after="220"/>
        <w:ind w:firstLine="720"/>
        <w:textAlignment w:val="baseline"/>
        <w:rPr>
          <w:kern w:val="0"/>
          <w:lang w:val="en-GB"/>
        </w:rPr>
      </w:pPr>
      <w:r w:rsidRPr="003453AC">
        <w:rPr>
          <w:kern w:val="0"/>
          <w:lang w:val="en-GB"/>
        </w:rPr>
        <w:t xml:space="preserve">(388)  5.388  The </w:t>
      </w:r>
      <w:r w:rsidRPr="003453AC">
        <w:rPr>
          <w:spacing w:val="-1"/>
          <w:kern w:val="0"/>
          <w:lang w:val="en-GB"/>
        </w:rPr>
        <w:t>f</w:t>
      </w:r>
      <w:r w:rsidRPr="003453AC">
        <w:rPr>
          <w:kern w:val="0"/>
          <w:lang w:val="en-GB"/>
        </w:rPr>
        <w:t>re</w:t>
      </w:r>
      <w:r w:rsidRPr="003453AC">
        <w:rPr>
          <w:spacing w:val="1"/>
          <w:kern w:val="0"/>
          <w:lang w:val="en-GB"/>
        </w:rPr>
        <w:t>q</w:t>
      </w:r>
      <w:r w:rsidRPr="003453AC">
        <w:rPr>
          <w:spacing w:val="-1"/>
          <w:kern w:val="0"/>
          <w:lang w:val="en-GB"/>
        </w:rPr>
        <w:t>u</w:t>
      </w:r>
      <w:r w:rsidRPr="003453AC">
        <w:rPr>
          <w:kern w:val="0"/>
          <w:lang w:val="en-GB"/>
        </w:rPr>
        <w:t>e</w:t>
      </w:r>
      <w:r w:rsidRPr="003453AC">
        <w:rPr>
          <w:spacing w:val="-1"/>
          <w:kern w:val="0"/>
          <w:lang w:val="en-GB"/>
        </w:rPr>
        <w:t>n</w:t>
      </w:r>
      <w:r w:rsidRPr="003453AC">
        <w:rPr>
          <w:spacing w:val="2"/>
          <w:kern w:val="0"/>
          <w:lang w:val="en-GB"/>
        </w:rPr>
        <w:t>c</w:t>
      </w:r>
      <w:r w:rsidRPr="003453AC">
        <w:rPr>
          <w:kern w:val="0"/>
          <w:lang w:val="en-GB"/>
        </w:rPr>
        <w:t>y</w:t>
      </w:r>
      <w:r w:rsidRPr="003453AC">
        <w:rPr>
          <w:spacing w:val="14"/>
          <w:kern w:val="0"/>
          <w:lang w:val="en-GB"/>
        </w:rPr>
        <w:t xml:space="preserve"> </w:t>
      </w:r>
      <w:r w:rsidRPr="003453AC">
        <w:rPr>
          <w:kern w:val="0"/>
          <w:lang w:val="en-GB"/>
        </w:rPr>
        <w:t xml:space="preserve">bands 1885-2025 MHz and 2110-2200 MHz are intended for use, on a worldwide basis, by administrations wishing to implement International Mobile Telecommunications (IMT).  Such use does not preclude the use of these </w:t>
      </w:r>
      <w:r w:rsidRPr="003453AC">
        <w:rPr>
          <w:spacing w:val="-1"/>
          <w:kern w:val="0"/>
          <w:lang w:val="en-GB"/>
        </w:rPr>
        <w:t>f</w:t>
      </w:r>
      <w:r w:rsidRPr="003453AC">
        <w:rPr>
          <w:kern w:val="0"/>
          <w:lang w:val="en-GB"/>
        </w:rPr>
        <w:t>re</w:t>
      </w:r>
      <w:r w:rsidRPr="003453AC">
        <w:rPr>
          <w:spacing w:val="1"/>
          <w:kern w:val="0"/>
          <w:lang w:val="en-GB"/>
        </w:rPr>
        <w:t>q</w:t>
      </w:r>
      <w:r w:rsidRPr="003453AC">
        <w:rPr>
          <w:spacing w:val="-1"/>
          <w:kern w:val="0"/>
          <w:lang w:val="en-GB"/>
        </w:rPr>
        <w:t>u</w:t>
      </w:r>
      <w:r w:rsidRPr="003453AC">
        <w:rPr>
          <w:spacing w:val="2"/>
          <w:kern w:val="0"/>
          <w:lang w:val="en-GB"/>
        </w:rPr>
        <w:t>e</w:t>
      </w:r>
      <w:r w:rsidRPr="003453AC">
        <w:rPr>
          <w:spacing w:val="-1"/>
          <w:kern w:val="0"/>
          <w:lang w:val="en-GB"/>
        </w:rPr>
        <w:t>n</w:t>
      </w:r>
      <w:r w:rsidRPr="003453AC">
        <w:rPr>
          <w:spacing w:val="2"/>
          <w:kern w:val="0"/>
          <w:lang w:val="en-GB"/>
        </w:rPr>
        <w:t>c</w:t>
      </w:r>
      <w:r w:rsidRPr="003453AC">
        <w:rPr>
          <w:kern w:val="0"/>
          <w:lang w:val="en-GB"/>
        </w:rPr>
        <w:t>y</w:t>
      </w:r>
      <w:r w:rsidRPr="003453AC">
        <w:rPr>
          <w:spacing w:val="10"/>
          <w:kern w:val="0"/>
          <w:lang w:val="en-GB"/>
        </w:rPr>
        <w:t xml:space="preserve"> </w:t>
      </w:r>
      <w:r w:rsidRPr="003453AC">
        <w:rPr>
          <w:kern w:val="0"/>
          <w:lang w:val="en-GB"/>
        </w:rPr>
        <w:t xml:space="preserve">bands </w:t>
      </w:r>
      <w:r w:rsidRPr="003453AC">
        <w:rPr>
          <w:spacing w:val="2"/>
          <w:kern w:val="0"/>
          <w:lang w:val="en-GB"/>
        </w:rPr>
        <w:t>b</w:t>
      </w:r>
      <w:r w:rsidRPr="003453AC">
        <w:rPr>
          <w:kern w:val="0"/>
          <w:lang w:val="en-GB"/>
        </w:rPr>
        <w:t>y</w:t>
      </w:r>
      <w:r w:rsidRPr="003453AC">
        <w:rPr>
          <w:spacing w:val="34"/>
          <w:kern w:val="0"/>
          <w:lang w:val="en-GB"/>
        </w:rPr>
        <w:t xml:space="preserve"> </w:t>
      </w:r>
      <w:r w:rsidRPr="003453AC">
        <w:rPr>
          <w:kern w:val="0"/>
          <w:lang w:val="en-GB"/>
        </w:rPr>
        <w:t>ot</w:t>
      </w:r>
      <w:r w:rsidRPr="003453AC">
        <w:rPr>
          <w:spacing w:val="-1"/>
          <w:kern w:val="0"/>
          <w:lang w:val="en-GB"/>
        </w:rPr>
        <w:t>h</w:t>
      </w:r>
      <w:r w:rsidRPr="003453AC">
        <w:rPr>
          <w:kern w:val="0"/>
          <w:lang w:val="en-GB"/>
        </w:rPr>
        <w:t xml:space="preserve">er services to which they are allocated. </w:t>
      </w:r>
      <w:r w:rsidRPr="003453AC">
        <w:rPr>
          <w:spacing w:val="10"/>
          <w:kern w:val="0"/>
          <w:lang w:val="en-GB"/>
        </w:rPr>
        <w:t xml:space="preserve"> </w:t>
      </w:r>
      <w:r w:rsidRPr="003453AC">
        <w:rPr>
          <w:spacing w:val="2"/>
          <w:kern w:val="0"/>
          <w:lang w:val="en-GB"/>
        </w:rPr>
        <w:t>T</w:t>
      </w:r>
      <w:r w:rsidRPr="003453AC">
        <w:rPr>
          <w:spacing w:val="-1"/>
          <w:kern w:val="0"/>
          <w:lang w:val="en-GB"/>
        </w:rPr>
        <w:t>h</w:t>
      </w:r>
      <w:r w:rsidRPr="003453AC">
        <w:rPr>
          <w:kern w:val="0"/>
          <w:lang w:val="en-GB"/>
        </w:rPr>
        <w:t xml:space="preserve">e </w:t>
      </w:r>
      <w:r w:rsidRPr="003453AC">
        <w:rPr>
          <w:spacing w:val="-1"/>
          <w:kern w:val="0"/>
          <w:lang w:val="en-GB"/>
        </w:rPr>
        <w:t>f</w:t>
      </w:r>
      <w:r w:rsidRPr="003453AC">
        <w:rPr>
          <w:kern w:val="0"/>
          <w:lang w:val="en-GB"/>
        </w:rPr>
        <w:t>re</w:t>
      </w:r>
      <w:r w:rsidRPr="003453AC">
        <w:rPr>
          <w:spacing w:val="1"/>
          <w:kern w:val="0"/>
          <w:lang w:val="en-GB"/>
        </w:rPr>
        <w:t>q</w:t>
      </w:r>
      <w:r w:rsidRPr="003453AC">
        <w:rPr>
          <w:spacing w:val="-1"/>
          <w:kern w:val="0"/>
          <w:lang w:val="en-GB"/>
        </w:rPr>
        <w:t>u</w:t>
      </w:r>
      <w:r w:rsidRPr="003453AC">
        <w:rPr>
          <w:kern w:val="0"/>
          <w:lang w:val="en-GB"/>
        </w:rPr>
        <w:t>en</w:t>
      </w:r>
      <w:r w:rsidRPr="003453AC">
        <w:rPr>
          <w:spacing w:val="2"/>
          <w:kern w:val="0"/>
          <w:lang w:val="en-GB"/>
        </w:rPr>
        <w:t>c</w:t>
      </w:r>
      <w:r w:rsidRPr="003453AC">
        <w:rPr>
          <w:kern w:val="0"/>
          <w:lang w:val="en-GB"/>
        </w:rPr>
        <w:t>y</w:t>
      </w:r>
      <w:r w:rsidRPr="003453AC">
        <w:rPr>
          <w:spacing w:val="10"/>
          <w:kern w:val="0"/>
          <w:lang w:val="en-GB"/>
        </w:rPr>
        <w:t xml:space="preserve"> </w:t>
      </w:r>
      <w:r w:rsidRPr="003453AC">
        <w:rPr>
          <w:kern w:val="0"/>
          <w:lang w:val="en-GB"/>
        </w:rPr>
        <w:t xml:space="preserve">bands should be made </w:t>
      </w:r>
      <w:r w:rsidRPr="003453AC">
        <w:rPr>
          <w:spacing w:val="-5"/>
          <w:kern w:val="0"/>
          <w:lang w:val="en-GB"/>
        </w:rPr>
        <w:t>available</w:t>
      </w:r>
      <w:r w:rsidRPr="003453AC">
        <w:rPr>
          <w:kern w:val="0"/>
          <w:lang w:val="en-GB"/>
        </w:rPr>
        <w:t xml:space="preserve"> for </w:t>
      </w:r>
      <w:r w:rsidRPr="003453AC">
        <w:rPr>
          <w:spacing w:val="-5"/>
          <w:kern w:val="0"/>
          <w:lang w:val="en-GB"/>
        </w:rPr>
        <w:t xml:space="preserve">IMT </w:t>
      </w:r>
      <w:r w:rsidRPr="003453AC">
        <w:rPr>
          <w:kern w:val="0"/>
          <w:lang w:val="en-GB"/>
        </w:rPr>
        <w:t xml:space="preserve">in </w:t>
      </w:r>
      <w:r w:rsidRPr="003453AC">
        <w:rPr>
          <w:spacing w:val="-5"/>
          <w:kern w:val="0"/>
          <w:lang w:val="en-GB"/>
        </w:rPr>
        <w:t>accordance</w:t>
      </w:r>
      <w:r w:rsidRPr="003453AC">
        <w:rPr>
          <w:kern w:val="0"/>
          <w:lang w:val="en-GB"/>
        </w:rPr>
        <w:t xml:space="preserve"> with Resolution 212 (Rev</w:t>
      </w:r>
      <w:r w:rsidRPr="003453AC">
        <w:rPr>
          <w:spacing w:val="1"/>
          <w:kern w:val="0"/>
          <w:lang w:val="en-GB"/>
        </w:rPr>
        <w:t>.W</w:t>
      </w:r>
      <w:r w:rsidRPr="003453AC">
        <w:rPr>
          <w:kern w:val="0"/>
          <w:lang w:val="en-GB"/>
        </w:rPr>
        <w:t>R</w:t>
      </w:r>
      <w:r w:rsidRPr="003453AC">
        <w:rPr>
          <w:spacing w:val="2"/>
          <w:kern w:val="0"/>
          <w:lang w:val="en-GB"/>
        </w:rPr>
        <w:t>C</w:t>
      </w:r>
      <w:r w:rsidRPr="003453AC">
        <w:rPr>
          <w:spacing w:val="1"/>
          <w:kern w:val="0"/>
          <w:lang w:val="en-GB"/>
        </w:rPr>
        <w:t>-</w:t>
      </w:r>
      <w:r w:rsidRPr="003453AC">
        <w:rPr>
          <w:bCs/>
          <w:spacing w:val="-1"/>
          <w:kern w:val="0"/>
          <w:lang w:val="en-GB"/>
        </w:rPr>
        <w:t>19</w:t>
      </w:r>
      <w:r w:rsidRPr="003453AC">
        <w:rPr>
          <w:bCs/>
          <w:kern w:val="0"/>
          <w:lang w:val="en-GB"/>
        </w:rPr>
        <w:t xml:space="preserve">) </w:t>
      </w:r>
      <w:r w:rsidRPr="003453AC">
        <w:rPr>
          <w:kern w:val="0"/>
          <w:lang w:val="en-GB"/>
        </w:rPr>
        <w:t>(see</w:t>
      </w:r>
      <w:r w:rsidRPr="003453AC">
        <w:rPr>
          <w:spacing w:val="28"/>
          <w:kern w:val="0"/>
          <w:lang w:val="en-GB"/>
        </w:rPr>
        <w:t xml:space="preserve"> </w:t>
      </w:r>
      <w:r w:rsidRPr="003453AC">
        <w:rPr>
          <w:kern w:val="0"/>
          <w:lang w:val="en-GB"/>
        </w:rPr>
        <w:t xml:space="preserve">also Resolution </w:t>
      </w:r>
      <w:r w:rsidRPr="003453AC">
        <w:rPr>
          <w:spacing w:val="1"/>
          <w:w w:val="102"/>
          <w:kern w:val="0"/>
          <w:lang w:val="en-GB"/>
        </w:rPr>
        <w:t xml:space="preserve">223 </w:t>
      </w:r>
      <w:r w:rsidRPr="003453AC">
        <w:rPr>
          <w:spacing w:val="1"/>
          <w:kern w:val="0"/>
          <w:lang w:val="en-GB"/>
        </w:rPr>
        <w:t>(</w:t>
      </w:r>
      <w:r w:rsidRPr="003453AC">
        <w:rPr>
          <w:kern w:val="0"/>
          <w:lang w:val="en-GB"/>
        </w:rPr>
        <w:t>Re</w:t>
      </w:r>
      <w:r w:rsidRPr="003453AC">
        <w:rPr>
          <w:spacing w:val="1"/>
          <w:kern w:val="0"/>
          <w:lang w:val="en-GB"/>
        </w:rPr>
        <w:t>v.</w:t>
      </w:r>
      <w:r w:rsidRPr="003453AC">
        <w:rPr>
          <w:kern w:val="0"/>
          <w:lang w:val="en-GB"/>
        </w:rPr>
        <w:t>WR</w:t>
      </w:r>
      <w:r w:rsidRPr="003453AC">
        <w:rPr>
          <w:spacing w:val="1"/>
          <w:kern w:val="0"/>
          <w:lang w:val="en-GB"/>
        </w:rPr>
        <w:t>C-</w:t>
      </w:r>
      <w:r w:rsidRPr="003453AC">
        <w:rPr>
          <w:bCs/>
          <w:spacing w:val="1"/>
          <w:kern w:val="0"/>
          <w:lang w:val="en-GB"/>
        </w:rPr>
        <w:t>19)</w:t>
      </w:r>
      <w:r w:rsidRPr="003453AC">
        <w:rPr>
          <w:spacing w:val="1"/>
          <w:kern w:val="0"/>
          <w:lang w:val="en-GB"/>
        </w:rPr>
        <w:t>)</w:t>
      </w:r>
      <w:r w:rsidRPr="003453AC">
        <w:rPr>
          <w:kern w:val="0"/>
          <w:lang w:val="en-GB"/>
        </w:rPr>
        <w:t>.</w:t>
      </w:r>
    </w:p>
    <w:p w14:paraId="24A18629" w14:textId="2012587D" w:rsidR="00174519" w:rsidRPr="00174519" w:rsidRDefault="00174519" w:rsidP="00174519">
      <w:pPr>
        <w:spacing w:after="120"/>
        <w:ind w:firstLine="720"/>
        <w:rPr>
          <w:kern w:val="0"/>
          <w:szCs w:val="22"/>
        </w:rPr>
      </w:pPr>
      <w:r w:rsidRPr="00174519">
        <w:rPr>
          <w:bCs/>
          <w:kern w:val="0"/>
          <w:szCs w:val="22"/>
        </w:rPr>
        <w:t>(i)  5.388A  </w:t>
      </w:r>
      <w:r w:rsidRPr="00174519">
        <w:rPr>
          <w:kern w:val="0"/>
          <w:szCs w:val="22"/>
        </w:rPr>
        <w:t>In Regions 1 and 3, the bands 1885-1980 MHz, 2010-2025 MHz and 2110-2170 MHz and, in Region 2, the bands 1885-1980 MHz and 2110-2160 MHz may be used by high altitude platform stations as base stations to provide International Mobile Telecommunications (IMT), in accordance with Resolution 221 (Rev.WRC-07).  Their use by IMT applications using high altitude platform stations as base stations does not preclude the use of these bands by any station in the services to which they are allocated and does not establish priority in the Radio Regulations.</w:t>
      </w:r>
    </w:p>
    <w:p w14:paraId="47E89449" w14:textId="77777777" w:rsidR="001C1CA2" w:rsidRPr="003453AC" w:rsidRDefault="001C1CA2" w:rsidP="001C1CA2">
      <w:pPr>
        <w:tabs>
          <w:tab w:val="left" w:pos="654"/>
          <w:tab w:val="left" w:pos="1247"/>
        </w:tabs>
        <w:spacing w:after="220"/>
        <w:ind w:firstLine="720"/>
        <w:rPr>
          <w:bCs/>
          <w:kern w:val="0"/>
        </w:rPr>
      </w:pPr>
      <w:r w:rsidRPr="003453AC">
        <w:rPr>
          <w:bCs/>
          <w:kern w:val="0"/>
        </w:rPr>
        <w:t xml:space="preserve">(ii)  5.388B  In Algeria, Saudi Arabia, </w:t>
      </w:r>
      <w:r w:rsidRPr="003453AC">
        <w:rPr>
          <w:bCs/>
          <w:spacing w:val="-1"/>
          <w:kern w:val="0"/>
        </w:rPr>
        <w:t>Bahrain, Benin, Burkina Faso, Cameroon,</w:t>
      </w:r>
      <w:r w:rsidRPr="003453AC">
        <w:rPr>
          <w:bCs/>
          <w:kern w:val="0"/>
        </w:rPr>
        <w:t xml:space="preserve"> Comoros, Côte</w:t>
      </w:r>
      <w:r w:rsidRPr="003453AC">
        <w:rPr>
          <w:bCs/>
          <w:spacing w:val="21"/>
          <w:kern w:val="0"/>
        </w:rPr>
        <w:t xml:space="preserve"> </w:t>
      </w:r>
      <w:r w:rsidRPr="003453AC">
        <w:rPr>
          <w:bCs/>
          <w:kern w:val="0"/>
        </w:rPr>
        <w:t xml:space="preserve">d’Ivoire, China, Cuba, Djibouti, </w:t>
      </w:r>
      <w:r w:rsidRPr="003453AC">
        <w:rPr>
          <w:bCs/>
          <w:spacing w:val="-1"/>
          <w:kern w:val="0"/>
        </w:rPr>
        <w:t>Egypt,</w:t>
      </w:r>
      <w:r w:rsidRPr="003453AC">
        <w:rPr>
          <w:bCs/>
          <w:kern w:val="0"/>
        </w:rPr>
        <w:t xml:space="preserve"> United </w:t>
      </w:r>
      <w:r w:rsidRPr="003453AC">
        <w:rPr>
          <w:bCs/>
          <w:spacing w:val="-1"/>
          <w:kern w:val="0"/>
        </w:rPr>
        <w:t>Arab</w:t>
      </w:r>
      <w:r w:rsidRPr="003453AC">
        <w:rPr>
          <w:bCs/>
          <w:kern w:val="0"/>
        </w:rPr>
        <w:t xml:space="preserve"> </w:t>
      </w:r>
      <w:r w:rsidRPr="003453AC">
        <w:rPr>
          <w:bCs/>
          <w:spacing w:val="-1"/>
          <w:kern w:val="0"/>
        </w:rPr>
        <w:t>Emirates,</w:t>
      </w:r>
      <w:r w:rsidRPr="003453AC">
        <w:rPr>
          <w:bCs/>
          <w:kern w:val="0"/>
        </w:rPr>
        <w:t xml:space="preserve"> </w:t>
      </w:r>
      <w:r w:rsidRPr="003453AC">
        <w:rPr>
          <w:bCs/>
          <w:spacing w:val="-1"/>
          <w:kern w:val="0"/>
        </w:rPr>
        <w:t>Eritrea,</w:t>
      </w:r>
      <w:r w:rsidRPr="003453AC">
        <w:rPr>
          <w:bCs/>
          <w:kern w:val="0"/>
        </w:rPr>
        <w:t xml:space="preserve"> Ethiopia, Gabon, Ghana,</w:t>
      </w:r>
      <w:r w:rsidRPr="003453AC">
        <w:rPr>
          <w:bCs/>
          <w:spacing w:val="43"/>
          <w:kern w:val="0"/>
        </w:rPr>
        <w:t xml:space="preserve"> </w:t>
      </w:r>
      <w:r w:rsidRPr="003453AC">
        <w:rPr>
          <w:bCs/>
          <w:kern w:val="0"/>
        </w:rPr>
        <w:t xml:space="preserve">India, Iran </w:t>
      </w:r>
      <w:r w:rsidRPr="003453AC">
        <w:rPr>
          <w:bCs/>
          <w:spacing w:val="-1"/>
          <w:kern w:val="0"/>
        </w:rPr>
        <w:t>(Islamic</w:t>
      </w:r>
      <w:r w:rsidRPr="003453AC">
        <w:rPr>
          <w:bCs/>
          <w:kern w:val="0"/>
        </w:rPr>
        <w:t xml:space="preserve"> Republic </w:t>
      </w:r>
      <w:r w:rsidRPr="003453AC">
        <w:rPr>
          <w:bCs/>
          <w:spacing w:val="-1"/>
          <w:kern w:val="0"/>
        </w:rPr>
        <w:t>of),</w:t>
      </w:r>
      <w:r w:rsidRPr="003453AC">
        <w:rPr>
          <w:bCs/>
          <w:kern w:val="0"/>
        </w:rPr>
        <w:t xml:space="preserve"> Israel, Jordan, </w:t>
      </w:r>
      <w:r w:rsidRPr="003453AC">
        <w:rPr>
          <w:bCs/>
          <w:spacing w:val="-1"/>
          <w:kern w:val="0"/>
        </w:rPr>
        <w:t>Kenya,</w:t>
      </w:r>
      <w:r w:rsidRPr="003453AC">
        <w:rPr>
          <w:bCs/>
          <w:kern w:val="0"/>
        </w:rPr>
        <w:t xml:space="preserve"> Kuwait, Lebanon, Libya, Mali, Morocco,</w:t>
      </w:r>
      <w:r w:rsidRPr="003453AC">
        <w:rPr>
          <w:bCs/>
          <w:spacing w:val="25"/>
          <w:kern w:val="0"/>
        </w:rPr>
        <w:t xml:space="preserve"> </w:t>
      </w:r>
      <w:r w:rsidRPr="003453AC">
        <w:rPr>
          <w:bCs/>
          <w:kern w:val="0"/>
        </w:rPr>
        <w:t xml:space="preserve">Mauritania, Nigeria, Oman, </w:t>
      </w:r>
      <w:r w:rsidRPr="003453AC">
        <w:rPr>
          <w:bCs/>
          <w:spacing w:val="-1"/>
          <w:kern w:val="0"/>
        </w:rPr>
        <w:t>Uganda,</w:t>
      </w:r>
      <w:r w:rsidRPr="003453AC">
        <w:rPr>
          <w:bCs/>
          <w:kern w:val="0"/>
        </w:rPr>
        <w:t xml:space="preserve"> Pakistan, Qatar, the Syrian</w:t>
      </w:r>
      <w:r w:rsidRPr="003453AC">
        <w:rPr>
          <w:bCs/>
          <w:spacing w:val="-1"/>
          <w:kern w:val="0"/>
        </w:rPr>
        <w:t xml:space="preserve"> </w:t>
      </w:r>
      <w:r w:rsidRPr="003453AC">
        <w:rPr>
          <w:bCs/>
          <w:kern w:val="0"/>
        </w:rPr>
        <w:t>Arab Republic, Senegal,</w:t>
      </w:r>
      <w:r w:rsidRPr="003453AC">
        <w:rPr>
          <w:bCs/>
          <w:spacing w:val="26"/>
          <w:kern w:val="0"/>
        </w:rPr>
        <w:t xml:space="preserve"> </w:t>
      </w:r>
      <w:r w:rsidRPr="003453AC">
        <w:rPr>
          <w:bCs/>
          <w:kern w:val="0"/>
        </w:rPr>
        <w:t xml:space="preserve">Singapore, </w:t>
      </w:r>
      <w:r w:rsidRPr="003453AC">
        <w:rPr>
          <w:bCs/>
          <w:spacing w:val="-1"/>
          <w:kern w:val="0"/>
        </w:rPr>
        <w:t>Sudan,</w:t>
      </w:r>
      <w:r w:rsidRPr="003453AC">
        <w:rPr>
          <w:bCs/>
          <w:kern w:val="0"/>
        </w:rPr>
        <w:t xml:space="preserve"> South Sudan, Tanzania, Chad, Togo, Tunisia, </w:t>
      </w:r>
      <w:r w:rsidRPr="003453AC">
        <w:rPr>
          <w:bCs/>
          <w:spacing w:val="-1"/>
          <w:kern w:val="0"/>
        </w:rPr>
        <w:t>Yemen,</w:t>
      </w:r>
      <w:r w:rsidRPr="003453AC">
        <w:rPr>
          <w:bCs/>
          <w:kern w:val="0"/>
        </w:rPr>
        <w:t xml:space="preserve"> </w:t>
      </w:r>
      <w:r w:rsidRPr="003453AC">
        <w:rPr>
          <w:bCs/>
          <w:spacing w:val="-1"/>
          <w:kern w:val="0"/>
        </w:rPr>
        <w:t>Zambia</w:t>
      </w:r>
      <w:r w:rsidRPr="003453AC">
        <w:rPr>
          <w:bCs/>
          <w:kern w:val="0"/>
        </w:rPr>
        <w:t xml:space="preserve"> and </w:t>
      </w:r>
      <w:r w:rsidRPr="003453AC">
        <w:rPr>
          <w:bCs/>
          <w:spacing w:val="-1"/>
          <w:kern w:val="0"/>
        </w:rPr>
        <w:t>Zimbabwe,</w:t>
      </w:r>
      <w:r w:rsidRPr="003453AC">
        <w:rPr>
          <w:bCs/>
          <w:spacing w:val="37"/>
          <w:kern w:val="0"/>
        </w:rPr>
        <w:t xml:space="preserve"> </w:t>
      </w:r>
      <w:r w:rsidRPr="003453AC">
        <w:rPr>
          <w:bCs/>
          <w:kern w:val="0"/>
        </w:rPr>
        <w:t xml:space="preserve">for the purpose of protecting </w:t>
      </w:r>
      <w:r w:rsidRPr="003453AC">
        <w:rPr>
          <w:bCs/>
          <w:spacing w:val="-1"/>
          <w:kern w:val="0"/>
        </w:rPr>
        <w:t>fixed and mobile services, including</w:t>
      </w:r>
      <w:r w:rsidRPr="003453AC">
        <w:rPr>
          <w:bCs/>
          <w:kern w:val="0"/>
        </w:rPr>
        <w:t xml:space="preserve"> IMT mobile stations, in their</w:t>
      </w:r>
      <w:r w:rsidRPr="003453AC">
        <w:rPr>
          <w:bCs/>
          <w:spacing w:val="29"/>
          <w:kern w:val="0"/>
        </w:rPr>
        <w:t xml:space="preserve"> </w:t>
      </w:r>
      <w:r w:rsidRPr="003453AC">
        <w:rPr>
          <w:bCs/>
          <w:kern w:val="0"/>
        </w:rPr>
        <w:t>territories from</w:t>
      </w:r>
      <w:r w:rsidRPr="003453AC">
        <w:rPr>
          <w:bCs/>
          <w:spacing w:val="-2"/>
          <w:kern w:val="0"/>
        </w:rPr>
        <w:t xml:space="preserve"> </w:t>
      </w:r>
      <w:r w:rsidRPr="003453AC">
        <w:rPr>
          <w:bCs/>
          <w:kern w:val="0"/>
        </w:rPr>
        <w:t xml:space="preserve">co-channel interference, a high altitude </w:t>
      </w:r>
      <w:r w:rsidRPr="003453AC">
        <w:rPr>
          <w:bCs/>
          <w:spacing w:val="-1"/>
          <w:kern w:val="0"/>
        </w:rPr>
        <w:t>platform</w:t>
      </w:r>
      <w:r w:rsidRPr="003453AC">
        <w:rPr>
          <w:bCs/>
          <w:spacing w:val="-2"/>
          <w:kern w:val="0"/>
        </w:rPr>
        <w:t xml:space="preserve"> </w:t>
      </w:r>
      <w:r w:rsidRPr="003453AC">
        <w:rPr>
          <w:bCs/>
          <w:kern w:val="0"/>
        </w:rPr>
        <w:t>station (HAPS) operating as an</w:t>
      </w:r>
      <w:r w:rsidRPr="003453AC">
        <w:rPr>
          <w:bCs/>
          <w:spacing w:val="27"/>
          <w:kern w:val="0"/>
        </w:rPr>
        <w:t xml:space="preserve"> </w:t>
      </w:r>
      <w:r w:rsidRPr="003453AC">
        <w:rPr>
          <w:bCs/>
          <w:kern w:val="0"/>
        </w:rPr>
        <w:t xml:space="preserve">IMT base station in neighbouring </w:t>
      </w:r>
      <w:r w:rsidRPr="003453AC">
        <w:rPr>
          <w:bCs/>
          <w:spacing w:val="-1"/>
          <w:kern w:val="0"/>
        </w:rPr>
        <w:t>countries,</w:t>
      </w:r>
      <w:r w:rsidRPr="003453AC">
        <w:rPr>
          <w:bCs/>
          <w:kern w:val="0"/>
        </w:rPr>
        <w:t xml:space="preserve"> in </w:t>
      </w:r>
      <w:r w:rsidRPr="003453AC">
        <w:rPr>
          <w:bCs/>
          <w:spacing w:val="-1"/>
          <w:kern w:val="0"/>
        </w:rPr>
        <w:t>the frequency bands</w:t>
      </w:r>
      <w:r w:rsidRPr="003453AC">
        <w:rPr>
          <w:bCs/>
          <w:kern w:val="0"/>
        </w:rPr>
        <w:t xml:space="preserve"> referred to in </w:t>
      </w:r>
      <w:r w:rsidRPr="003453AC">
        <w:rPr>
          <w:bCs/>
          <w:spacing w:val="-1"/>
          <w:kern w:val="0"/>
        </w:rPr>
        <w:t xml:space="preserve"> paragraph (b)(388)(i) of this section,</w:t>
      </w:r>
      <w:r w:rsidRPr="003453AC">
        <w:rPr>
          <w:bCs/>
          <w:kern w:val="0"/>
        </w:rPr>
        <w:t xml:space="preserve"> shall</w:t>
      </w:r>
      <w:r w:rsidRPr="003453AC">
        <w:rPr>
          <w:bCs/>
          <w:spacing w:val="43"/>
          <w:kern w:val="0"/>
        </w:rPr>
        <w:t xml:space="preserve"> </w:t>
      </w:r>
      <w:r w:rsidRPr="003453AC">
        <w:rPr>
          <w:bCs/>
          <w:kern w:val="0"/>
        </w:rPr>
        <w:t>not</w:t>
      </w:r>
      <w:r w:rsidRPr="003453AC">
        <w:rPr>
          <w:bCs/>
          <w:spacing w:val="-1"/>
          <w:kern w:val="0"/>
        </w:rPr>
        <w:t xml:space="preserve"> </w:t>
      </w:r>
      <w:r w:rsidRPr="003453AC">
        <w:rPr>
          <w:bCs/>
          <w:kern w:val="0"/>
        </w:rPr>
        <w:t>exceed</w:t>
      </w:r>
      <w:r w:rsidRPr="003453AC">
        <w:rPr>
          <w:bCs/>
          <w:spacing w:val="-2"/>
          <w:kern w:val="0"/>
        </w:rPr>
        <w:t xml:space="preserve"> </w:t>
      </w:r>
      <w:r w:rsidRPr="003453AC">
        <w:rPr>
          <w:bCs/>
          <w:kern w:val="0"/>
        </w:rPr>
        <w:t>a</w:t>
      </w:r>
      <w:r w:rsidRPr="003453AC">
        <w:rPr>
          <w:bCs/>
          <w:spacing w:val="-1"/>
          <w:kern w:val="0"/>
        </w:rPr>
        <w:t xml:space="preserve"> </w:t>
      </w:r>
      <w:r w:rsidRPr="003453AC">
        <w:rPr>
          <w:bCs/>
          <w:kern w:val="0"/>
        </w:rPr>
        <w:t>co-channel</w:t>
      </w:r>
      <w:r w:rsidRPr="003453AC">
        <w:rPr>
          <w:bCs/>
          <w:spacing w:val="-2"/>
          <w:kern w:val="0"/>
        </w:rPr>
        <w:t xml:space="preserve"> </w:t>
      </w:r>
      <w:r w:rsidRPr="003453AC">
        <w:rPr>
          <w:bCs/>
          <w:kern w:val="0"/>
        </w:rPr>
        <w:t>power</w:t>
      </w:r>
      <w:r w:rsidRPr="003453AC">
        <w:rPr>
          <w:bCs/>
          <w:spacing w:val="-1"/>
          <w:kern w:val="0"/>
        </w:rPr>
        <w:t xml:space="preserve"> </w:t>
      </w:r>
      <w:r w:rsidRPr="003453AC">
        <w:rPr>
          <w:bCs/>
          <w:kern w:val="0"/>
        </w:rPr>
        <w:t xml:space="preserve">flux-density of −127 </w:t>
      </w:r>
      <w:r w:rsidRPr="003453AC">
        <w:rPr>
          <w:bCs/>
          <w:spacing w:val="-1"/>
          <w:kern w:val="0"/>
        </w:rPr>
        <w:t>dB(W/(m² </w:t>
      </w:r>
      <w:r w:rsidRPr="003453AC">
        <w:rPr>
          <w:bCs/>
          <w:kern w:val="0"/>
        </w:rPr>
        <w:t xml:space="preserve">· MHz)) at the </w:t>
      </w:r>
      <w:r w:rsidRPr="003453AC">
        <w:rPr>
          <w:bCs/>
          <w:spacing w:val="-1"/>
          <w:kern w:val="0"/>
        </w:rPr>
        <w:t>Earth’s</w:t>
      </w:r>
      <w:r w:rsidRPr="003453AC">
        <w:rPr>
          <w:bCs/>
          <w:kern w:val="0"/>
        </w:rPr>
        <w:t xml:space="preserve"> surface</w:t>
      </w:r>
      <w:r w:rsidRPr="003453AC">
        <w:rPr>
          <w:bCs/>
          <w:spacing w:val="29"/>
          <w:kern w:val="0"/>
        </w:rPr>
        <w:t xml:space="preserve"> </w:t>
      </w:r>
      <w:r w:rsidRPr="003453AC">
        <w:rPr>
          <w:bCs/>
          <w:kern w:val="0"/>
        </w:rPr>
        <w:t xml:space="preserve">outside a country’s borders </w:t>
      </w:r>
      <w:r w:rsidRPr="003453AC">
        <w:rPr>
          <w:bCs/>
          <w:spacing w:val="-1"/>
          <w:kern w:val="0"/>
        </w:rPr>
        <w:t>unless</w:t>
      </w:r>
      <w:r w:rsidRPr="003453AC">
        <w:rPr>
          <w:bCs/>
          <w:kern w:val="0"/>
        </w:rPr>
        <w:t xml:space="preserve"> explicit </w:t>
      </w:r>
      <w:r w:rsidRPr="003453AC">
        <w:rPr>
          <w:bCs/>
          <w:spacing w:val="-1"/>
          <w:kern w:val="0"/>
        </w:rPr>
        <w:t>agreement</w:t>
      </w:r>
      <w:r w:rsidRPr="003453AC">
        <w:rPr>
          <w:bCs/>
          <w:kern w:val="0"/>
        </w:rPr>
        <w:t xml:space="preserve"> of the </w:t>
      </w:r>
      <w:r w:rsidRPr="003453AC">
        <w:rPr>
          <w:bCs/>
          <w:spacing w:val="-1"/>
          <w:kern w:val="0"/>
        </w:rPr>
        <w:t>affected</w:t>
      </w:r>
      <w:r w:rsidRPr="003453AC">
        <w:rPr>
          <w:bCs/>
          <w:kern w:val="0"/>
        </w:rPr>
        <w:t xml:space="preserve"> </w:t>
      </w:r>
      <w:r w:rsidRPr="003453AC">
        <w:rPr>
          <w:bCs/>
          <w:spacing w:val="-1"/>
          <w:kern w:val="0"/>
        </w:rPr>
        <w:t>administration</w:t>
      </w:r>
      <w:r w:rsidRPr="003453AC">
        <w:rPr>
          <w:bCs/>
          <w:kern w:val="0"/>
        </w:rPr>
        <w:t xml:space="preserve"> is provided at</w:t>
      </w:r>
      <w:r w:rsidRPr="003453AC">
        <w:rPr>
          <w:bCs/>
          <w:spacing w:val="63"/>
          <w:kern w:val="0"/>
        </w:rPr>
        <w:t xml:space="preserve"> </w:t>
      </w:r>
      <w:r w:rsidRPr="003453AC">
        <w:rPr>
          <w:bCs/>
          <w:kern w:val="0"/>
        </w:rPr>
        <w:t>the</w:t>
      </w:r>
      <w:r w:rsidRPr="003453AC">
        <w:rPr>
          <w:bCs/>
          <w:spacing w:val="-1"/>
          <w:kern w:val="0"/>
        </w:rPr>
        <w:t xml:space="preserve"> time </w:t>
      </w:r>
      <w:r w:rsidRPr="003453AC">
        <w:rPr>
          <w:bCs/>
          <w:kern w:val="0"/>
        </w:rPr>
        <w:t>of</w:t>
      </w:r>
      <w:r w:rsidRPr="003453AC">
        <w:rPr>
          <w:bCs/>
          <w:spacing w:val="-1"/>
          <w:kern w:val="0"/>
        </w:rPr>
        <w:t xml:space="preserve"> </w:t>
      </w:r>
      <w:r w:rsidRPr="003453AC">
        <w:rPr>
          <w:bCs/>
          <w:kern w:val="0"/>
        </w:rPr>
        <w:t>the</w:t>
      </w:r>
      <w:r w:rsidRPr="003453AC">
        <w:rPr>
          <w:bCs/>
          <w:spacing w:val="-1"/>
          <w:kern w:val="0"/>
        </w:rPr>
        <w:t xml:space="preserve"> </w:t>
      </w:r>
      <w:r w:rsidRPr="003453AC">
        <w:rPr>
          <w:bCs/>
          <w:kern w:val="0"/>
        </w:rPr>
        <w:t>notification of</w:t>
      </w:r>
      <w:r w:rsidRPr="003453AC">
        <w:rPr>
          <w:bCs/>
          <w:spacing w:val="-1"/>
          <w:kern w:val="0"/>
        </w:rPr>
        <w:t xml:space="preserve"> </w:t>
      </w:r>
      <w:r w:rsidRPr="003453AC">
        <w:rPr>
          <w:bCs/>
          <w:kern w:val="0"/>
        </w:rPr>
        <w:t>HAPS.</w:t>
      </w:r>
    </w:p>
    <w:p w14:paraId="3E4A2811" w14:textId="749E981A" w:rsidR="00174519" w:rsidRPr="00174519" w:rsidRDefault="00174519" w:rsidP="00174519">
      <w:pPr>
        <w:spacing w:after="120"/>
        <w:ind w:firstLine="720"/>
        <w:rPr>
          <w:kern w:val="0"/>
          <w:szCs w:val="22"/>
        </w:rPr>
      </w:pPr>
      <w:r w:rsidRPr="00174519">
        <w:rPr>
          <w:bCs/>
          <w:kern w:val="0"/>
          <w:szCs w:val="22"/>
        </w:rPr>
        <w:t>(389)  5.389A  </w:t>
      </w:r>
      <w:r w:rsidRPr="00174519">
        <w:rPr>
          <w:kern w:val="0"/>
          <w:szCs w:val="22"/>
        </w:rPr>
        <w:t>The use of the bands 1980-2010 MHz and 2170-2200 MHz by the mobile-satellite service is subject to coordination under No. 9.11A and to the provisions of Resolution 716 (Rev.WRC</w:t>
      </w:r>
      <w:r w:rsidRPr="00174519">
        <w:rPr>
          <w:kern w:val="0"/>
          <w:szCs w:val="22"/>
        </w:rPr>
        <w:noBreakHyphen/>
        <w:t>12).</w:t>
      </w:r>
    </w:p>
    <w:p w14:paraId="6A5E364D" w14:textId="77777777" w:rsidR="001C1CA2" w:rsidRPr="003453AC" w:rsidRDefault="001C1CA2" w:rsidP="001C1CA2">
      <w:pPr>
        <w:tabs>
          <w:tab w:val="left" w:pos="654"/>
          <w:tab w:val="left" w:pos="1247"/>
          <w:tab w:val="left" w:pos="7490"/>
        </w:tabs>
        <w:spacing w:after="220"/>
        <w:ind w:firstLine="720"/>
        <w:rPr>
          <w:bCs/>
          <w:kern w:val="0"/>
        </w:rPr>
      </w:pPr>
      <w:r w:rsidRPr="003453AC">
        <w:rPr>
          <w:bCs/>
          <w:kern w:val="0"/>
        </w:rPr>
        <w:t xml:space="preserve">(i)  5.389B  The use of the frequency band 1980-1990 MHz by the </w:t>
      </w:r>
      <w:r w:rsidRPr="003453AC">
        <w:rPr>
          <w:bCs/>
          <w:spacing w:val="-1"/>
          <w:kern w:val="0"/>
        </w:rPr>
        <w:t>mobile-satellite service shall</w:t>
      </w:r>
      <w:r w:rsidRPr="003453AC">
        <w:rPr>
          <w:bCs/>
          <w:spacing w:val="28"/>
          <w:kern w:val="0"/>
        </w:rPr>
        <w:t xml:space="preserve"> </w:t>
      </w:r>
      <w:r w:rsidRPr="003453AC">
        <w:rPr>
          <w:bCs/>
          <w:kern w:val="0"/>
        </w:rPr>
        <w:t>not cause harmful interference</w:t>
      </w:r>
      <w:r w:rsidRPr="003453AC">
        <w:rPr>
          <w:bCs/>
          <w:spacing w:val="-2"/>
          <w:kern w:val="0"/>
        </w:rPr>
        <w:t xml:space="preserve"> </w:t>
      </w:r>
      <w:r w:rsidRPr="003453AC">
        <w:rPr>
          <w:bCs/>
          <w:kern w:val="0"/>
        </w:rPr>
        <w:t xml:space="preserve">to or constrain the </w:t>
      </w:r>
      <w:r w:rsidRPr="003453AC">
        <w:rPr>
          <w:bCs/>
          <w:spacing w:val="-1"/>
          <w:kern w:val="0"/>
        </w:rPr>
        <w:t xml:space="preserve">development of the fixed and mobile </w:t>
      </w:r>
      <w:r w:rsidRPr="003453AC">
        <w:rPr>
          <w:bCs/>
          <w:spacing w:val="-1"/>
          <w:kern w:val="0"/>
        </w:rPr>
        <w:lastRenderedPageBreak/>
        <w:t>services in</w:t>
      </w:r>
      <w:r w:rsidRPr="003453AC">
        <w:rPr>
          <w:bCs/>
          <w:spacing w:val="28"/>
          <w:kern w:val="0"/>
        </w:rPr>
        <w:t xml:space="preserve"> </w:t>
      </w:r>
      <w:r w:rsidRPr="003453AC">
        <w:rPr>
          <w:bCs/>
          <w:kern w:val="0"/>
        </w:rPr>
        <w:t xml:space="preserve">Argentina, Brazil, Canada, Chile, </w:t>
      </w:r>
      <w:r w:rsidRPr="003453AC">
        <w:rPr>
          <w:bCs/>
          <w:spacing w:val="-1"/>
          <w:kern w:val="0"/>
        </w:rPr>
        <w:t>Ecuador,</w:t>
      </w:r>
      <w:r w:rsidRPr="003453AC">
        <w:rPr>
          <w:bCs/>
          <w:kern w:val="0"/>
        </w:rPr>
        <w:t xml:space="preserve"> the United States, </w:t>
      </w:r>
      <w:r w:rsidRPr="003453AC">
        <w:rPr>
          <w:bCs/>
          <w:spacing w:val="-1"/>
          <w:kern w:val="0"/>
        </w:rPr>
        <w:t>Honduras,</w:t>
      </w:r>
      <w:r w:rsidRPr="003453AC">
        <w:rPr>
          <w:bCs/>
          <w:kern w:val="0"/>
        </w:rPr>
        <w:t xml:space="preserve"> </w:t>
      </w:r>
      <w:r w:rsidRPr="003453AC">
        <w:rPr>
          <w:bCs/>
          <w:spacing w:val="-1"/>
          <w:kern w:val="0"/>
        </w:rPr>
        <w:t>Jamaica,</w:t>
      </w:r>
      <w:r w:rsidRPr="003453AC">
        <w:rPr>
          <w:bCs/>
          <w:kern w:val="0"/>
        </w:rPr>
        <w:t xml:space="preserve"> Mexico,</w:t>
      </w:r>
      <w:r w:rsidRPr="003453AC">
        <w:rPr>
          <w:bCs/>
          <w:spacing w:val="39"/>
          <w:kern w:val="0"/>
        </w:rPr>
        <w:t xml:space="preserve"> </w:t>
      </w:r>
      <w:r w:rsidRPr="003453AC">
        <w:rPr>
          <w:bCs/>
          <w:kern w:val="0"/>
        </w:rPr>
        <w:t xml:space="preserve">Paraguay, </w:t>
      </w:r>
      <w:r w:rsidRPr="003453AC">
        <w:rPr>
          <w:bCs/>
          <w:spacing w:val="-1"/>
          <w:kern w:val="0"/>
        </w:rPr>
        <w:t>Peru,</w:t>
      </w:r>
      <w:r w:rsidRPr="003453AC">
        <w:rPr>
          <w:bCs/>
          <w:kern w:val="0"/>
        </w:rPr>
        <w:t xml:space="preserve"> </w:t>
      </w:r>
      <w:r w:rsidRPr="003453AC">
        <w:rPr>
          <w:bCs/>
          <w:spacing w:val="-1"/>
          <w:kern w:val="0"/>
        </w:rPr>
        <w:t>Suriname,</w:t>
      </w:r>
      <w:r w:rsidRPr="003453AC">
        <w:rPr>
          <w:bCs/>
          <w:kern w:val="0"/>
        </w:rPr>
        <w:t xml:space="preserve"> Trinidad and Tobago, Uruguay and </w:t>
      </w:r>
      <w:r w:rsidRPr="003453AC">
        <w:rPr>
          <w:bCs/>
          <w:spacing w:val="-1"/>
          <w:kern w:val="0"/>
        </w:rPr>
        <w:t>Venezuela.</w:t>
      </w:r>
    </w:p>
    <w:p w14:paraId="36CD552C" w14:textId="6D1BF767" w:rsidR="00174519" w:rsidRPr="00174519" w:rsidRDefault="00174519" w:rsidP="00174519">
      <w:pPr>
        <w:spacing w:after="120"/>
        <w:ind w:firstLine="720"/>
        <w:rPr>
          <w:kern w:val="0"/>
          <w:szCs w:val="22"/>
          <w:lang w:val="en-GB"/>
        </w:rPr>
      </w:pPr>
      <w:r w:rsidRPr="00174519">
        <w:rPr>
          <w:bCs/>
          <w:kern w:val="0"/>
          <w:szCs w:val="22"/>
        </w:rPr>
        <w:t>(ii)  5.389C</w:t>
      </w:r>
      <w:r w:rsidRPr="00174519">
        <w:rPr>
          <w:bCs/>
          <w:kern w:val="0"/>
          <w:szCs w:val="22"/>
          <w:lang w:val="en-GB"/>
        </w:rPr>
        <w:t>  </w:t>
      </w:r>
      <w:r w:rsidRPr="00174519">
        <w:rPr>
          <w:kern w:val="0"/>
          <w:szCs w:val="22"/>
          <w:lang w:val="en-GB"/>
        </w:rPr>
        <w:t>The use of the bands 2010-2025 MHz and 2160-2170 MHz in Region 2 by the mobile</w:t>
      </w:r>
      <w:r w:rsidRPr="00174519">
        <w:rPr>
          <w:kern w:val="0"/>
          <w:szCs w:val="22"/>
          <w:lang w:val="en-GB"/>
        </w:rPr>
        <w:noBreakHyphen/>
        <w:t>satellite service is subject to coordination under No. 9.11A and to the provisions of Resolution 716 (Rev.WRC</w:t>
      </w:r>
      <w:r w:rsidRPr="00174519">
        <w:rPr>
          <w:kern w:val="0"/>
          <w:szCs w:val="22"/>
          <w:lang w:val="en-GB"/>
        </w:rPr>
        <w:noBreakHyphen/>
        <w:t>12).</w:t>
      </w:r>
    </w:p>
    <w:p w14:paraId="7E4944F5" w14:textId="77777777" w:rsidR="00174519" w:rsidRPr="00174519" w:rsidRDefault="00174519" w:rsidP="00174519">
      <w:pPr>
        <w:spacing w:after="120"/>
        <w:ind w:firstLine="720"/>
        <w:rPr>
          <w:kern w:val="0"/>
          <w:szCs w:val="22"/>
        </w:rPr>
      </w:pPr>
      <w:r w:rsidRPr="00174519">
        <w:rPr>
          <w:bCs/>
          <w:kern w:val="0"/>
          <w:szCs w:val="22"/>
        </w:rPr>
        <w:t>(iii)  5.389E</w:t>
      </w:r>
      <w:r w:rsidRPr="00174519">
        <w:rPr>
          <w:bCs/>
          <w:kern w:val="0"/>
          <w:szCs w:val="22"/>
          <w:lang w:val="en-GB"/>
        </w:rPr>
        <w:t>  </w:t>
      </w:r>
      <w:r w:rsidRPr="00174519">
        <w:rPr>
          <w:kern w:val="0"/>
          <w:szCs w:val="22"/>
        </w:rPr>
        <w:t>The use of the bands 2010-2025 MHz and 2160-2170 MHz by the mobile-satellite service in Region 2 shall not cause harmful interference to or constrain the development of the fixed and mobile services in Regions 1 and 3.</w:t>
      </w:r>
    </w:p>
    <w:p w14:paraId="3140649D" w14:textId="77777777" w:rsidR="001C1CA2" w:rsidRPr="003453AC" w:rsidRDefault="001C1CA2" w:rsidP="001C1CA2">
      <w:pPr>
        <w:tabs>
          <w:tab w:val="left" w:pos="1247"/>
        </w:tabs>
        <w:spacing w:after="220"/>
        <w:ind w:firstLine="720"/>
        <w:rPr>
          <w:bCs/>
          <w:kern w:val="0"/>
        </w:rPr>
      </w:pPr>
      <w:r w:rsidRPr="003453AC">
        <w:rPr>
          <w:bCs/>
          <w:kern w:val="0"/>
        </w:rPr>
        <w:t>(iv)  5.389F</w:t>
      </w:r>
      <w:r w:rsidRPr="003453AC">
        <w:rPr>
          <w:bCs/>
          <w:spacing w:val="-1"/>
          <w:w w:val="95"/>
          <w:kern w:val="0"/>
        </w:rPr>
        <w:t>  </w:t>
      </w:r>
      <w:r w:rsidRPr="003453AC">
        <w:rPr>
          <w:bCs/>
          <w:spacing w:val="-1"/>
          <w:kern w:val="0"/>
        </w:rPr>
        <w:t xml:space="preserve">In Algeria, Cape Verde, Egypt, </w:t>
      </w:r>
      <w:r w:rsidRPr="003453AC">
        <w:rPr>
          <w:bCs/>
          <w:kern w:val="0"/>
        </w:rPr>
        <w:t xml:space="preserve">Iran </w:t>
      </w:r>
      <w:r w:rsidRPr="003453AC">
        <w:rPr>
          <w:bCs/>
          <w:spacing w:val="-1"/>
          <w:kern w:val="0"/>
        </w:rPr>
        <w:t>(Islamic</w:t>
      </w:r>
      <w:r w:rsidRPr="003453AC">
        <w:rPr>
          <w:bCs/>
          <w:kern w:val="0"/>
        </w:rPr>
        <w:t xml:space="preserve"> Republic of), </w:t>
      </w:r>
      <w:r w:rsidRPr="003453AC">
        <w:rPr>
          <w:bCs/>
          <w:spacing w:val="-1"/>
          <w:kern w:val="0"/>
        </w:rPr>
        <w:t>Mali,</w:t>
      </w:r>
      <w:r w:rsidRPr="003453AC">
        <w:rPr>
          <w:bCs/>
          <w:kern w:val="0"/>
        </w:rPr>
        <w:t xml:space="preserve"> Syrian Arab Republic</w:t>
      </w:r>
      <w:r w:rsidRPr="003453AC">
        <w:rPr>
          <w:bCs/>
          <w:spacing w:val="33"/>
          <w:kern w:val="0"/>
        </w:rPr>
        <w:t xml:space="preserve"> </w:t>
      </w:r>
      <w:r w:rsidRPr="003453AC">
        <w:rPr>
          <w:bCs/>
          <w:kern w:val="0"/>
        </w:rPr>
        <w:t>and Tunisia, the use of the</w:t>
      </w:r>
      <w:r w:rsidRPr="003453AC">
        <w:rPr>
          <w:bCs/>
          <w:spacing w:val="-1"/>
          <w:kern w:val="0"/>
        </w:rPr>
        <w:t xml:space="preserve"> </w:t>
      </w:r>
      <w:r w:rsidRPr="003453AC">
        <w:rPr>
          <w:bCs/>
          <w:kern w:val="0"/>
        </w:rPr>
        <w:t>frequency bands 1980-2010 MHz and</w:t>
      </w:r>
      <w:r w:rsidRPr="003453AC">
        <w:rPr>
          <w:bCs/>
          <w:spacing w:val="-1"/>
          <w:kern w:val="0"/>
        </w:rPr>
        <w:t xml:space="preserve"> </w:t>
      </w:r>
      <w:r w:rsidRPr="003453AC">
        <w:rPr>
          <w:bCs/>
          <w:kern w:val="0"/>
        </w:rPr>
        <w:t xml:space="preserve">2170-2200 MHz by the </w:t>
      </w:r>
      <w:r w:rsidRPr="003453AC">
        <w:rPr>
          <w:bCs/>
          <w:spacing w:val="-1"/>
          <w:kern w:val="0"/>
        </w:rPr>
        <w:t>mobile-satellite</w:t>
      </w:r>
      <w:r w:rsidRPr="003453AC">
        <w:rPr>
          <w:bCs/>
          <w:kern w:val="0"/>
        </w:rPr>
        <w:t xml:space="preserve"> </w:t>
      </w:r>
      <w:r w:rsidRPr="003453AC">
        <w:rPr>
          <w:bCs/>
          <w:spacing w:val="-1"/>
          <w:kern w:val="0"/>
        </w:rPr>
        <w:t>service</w:t>
      </w:r>
      <w:r w:rsidRPr="003453AC">
        <w:rPr>
          <w:bCs/>
          <w:kern w:val="0"/>
        </w:rPr>
        <w:t xml:space="preserve"> </w:t>
      </w:r>
      <w:r w:rsidRPr="003453AC">
        <w:rPr>
          <w:bCs/>
          <w:spacing w:val="-1"/>
          <w:kern w:val="0"/>
        </w:rPr>
        <w:t>shall</w:t>
      </w:r>
      <w:r w:rsidRPr="003453AC">
        <w:rPr>
          <w:bCs/>
          <w:kern w:val="0"/>
        </w:rPr>
        <w:t xml:space="preserve"> </w:t>
      </w:r>
      <w:r w:rsidRPr="003453AC">
        <w:rPr>
          <w:bCs/>
          <w:spacing w:val="-1"/>
          <w:kern w:val="0"/>
        </w:rPr>
        <w:t>neither</w:t>
      </w:r>
      <w:r w:rsidRPr="003453AC">
        <w:rPr>
          <w:bCs/>
          <w:kern w:val="0"/>
        </w:rPr>
        <w:t xml:space="preserve"> </w:t>
      </w:r>
      <w:r w:rsidRPr="003453AC">
        <w:rPr>
          <w:bCs/>
          <w:spacing w:val="-1"/>
          <w:kern w:val="0"/>
        </w:rPr>
        <w:t>cause</w:t>
      </w:r>
      <w:r w:rsidRPr="003453AC">
        <w:rPr>
          <w:bCs/>
          <w:kern w:val="0"/>
        </w:rPr>
        <w:t xml:space="preserve"> </w:t>
      </w:r>
      <w:r w:rsidRPr="003453AC">
        <w:rPr>
          <w:bCs/>
          <w:spacing w:val="-1"/>
          <w:kern w:val="0"/>
        </w:rPr>
        <w:t>harmful</w:t>
      </w:r>
      <w:r w:rsidRPr="003453AC">
        <w:rPr>
          <w:bCs/>
          <w:kern w:val="0"/>
        </w:rPr>
        <w:t xml:space="preserve"> </w:t>
      </w:r>
      <w:r w:rsidRPr="003453AC">
        <w:rPr>
          <w:bCs/>
          <w:spacing w:val="-1"/>
          <w:kern w:val="0"/>
        </w:rPr>
        <w:t xml:space="preserve">interference </w:t>
      </w:r>
      <w:r w:rsidRPr="003453AC">
        <w:rPr>
          <w:bCs/>
          <w:kern w:val="0"/>
        </w:rPr>
        <w:t xml:space="preserve">to </w:t>
      </w:r>
      <w:r w:rsidRPr="003453AC">
        <w:rPr>
          <w:bCs/>
          <w:spacing w:val="-1"/>
          <w:kern w:val="0"/>
        </w:rPr>
        <w:t>the fixed and mobile services, nor</w:t>
      </w:r>
      <w:r w:rsidRPr="003453AC">
        <w:rPr>
          <w:bCs/>
          <w:spacing w:val="92"/>
          <w:kern w:val="0"/>
        </w:rPr>
        <w:t xml:space="preserve"> </w:t>
      </w:r>
      <w:r w:rsidRPr="003453AC">
        <w:rPr>
          <w:bCs/>
          <w:spacing w:val="-1"/>
          <w:kern w:val="0"/>
        </w:rPr>
        <w:t>hamper</w:t>
      </w:r>
      <w:r w:rsidRPr="003453AC">
        <w:rPr>
          <w:bCs/>
          <w:kern w:val="0"/>
        </w:rPr>
        <w:t xml:space="preserve"> the </w:t>
      </w:r>
      <w:r w:rsidRPr="003453AC">
        <w:rPr>
          <w:bCs/>
          <w:spacing w:val="-1"/>
          <w:kern w:val="0"/>
        </w:rPr>
        <w:t>development</w:t>
      </w:r>
      <w:r w:rsidRPr="003453AC">
        <w:rPr>
          <w:bCs/>
          <w:kern w:val="0"/>
        </w:rPr>
        <w:t xml:space="preserve"> of those</w:t>
      </w:r>
      <w:r w:rsidRPr="003453AC">
        <w:rPr>
          <w:bCs/>
          <w:spacing w:val="-1"/>
          <w:kern w:val="0"/>
        </w:rPr>
        <w:t xml:space="preserve"> services prior to </w:t>
      </w:r>
      <w:r w:rsidRPr="003453AC">
        <w:rPr>
          <w:bCs/>
          <w:kern w:val="0"/>
        </w:rPr>
        <w:t>1</w:t>
      </w:r>
      <w:r w:rsidRPr="003453AC">
        <w:rPr>
          <w:bCs/>
          <w:spacing w:val="-1"/>
          <w:kern w:val="0"/>
        </w:rPr>
        <w:t xml:space="preserve"> January 2005,</w:t>
      </w:r>
      <w:r w:rsidRPr="003453AC">
        <w:rPr>
          <w:bCs/>
          <w:kern w:val="0"/>
        </w:rPr>
        <w:t xml:space="preserve"> nor shall the </w:t>
      </w:r>
      <w:r w:rsidRPr="003453AC">
        <w:rPr>
          <w:bCs/>
          <w:spacing w:val="-1"/>
          <w:kern w:val="0"/>
        </w:rPr>
        <w:t>former</w:t>
      </w:r>
      <w:r w:rsidRPr="003453AC">
        <w:rPr>
          <w:bCs/>
          <w:kern w:val="0"/>
        </w:rPr>
        <w:t xml:space="preserve"> service</w:t>
      </w:r>
      <w:r w:rsidRPr="003453AC">
        <w:rPr>
          <w:bCs/>
          <w:spacing w:val="51"/>
          <w:kern w:val="0"/>
        </w:rPr>
        <w:t xml:space="preserve"> </w:t>
      </w:r>
      <w:r w:rsidRPr="003453AC">
        <w:rPr>
          <w:bCs/>
          <w:kern w:val="0"/>
        </w:rPr>
        <w:t>request</w:t>
      </w:r>
      <w:r w:rsidRPr="003453AC">
        <w:rPr>
          <w:bCs/>
          <w:spacing w:val="-1"/>
          <w:kern w:val="0"/>
        </w:rPr>
        <w:t xml:space="preserve"> </w:t>
      </w:r>
      <w:r w:rsidRPr="003453AC">
        <w:rPr>
          <w:bCs/>
          <w:kern w:val="0"/>
        </w:rPr>
        <w:t>protection</w:t>
      </w:r>
      <w:r w:rsidRPr="003453AC">
        <w:rPr>
          <w:bCs/>
          <w:spacing w:val="-1"/>
          <w:kern w:val="0"/>
        </w:rPr>
        <w:t xml:space="preserve"> </w:t>
      </w:r>
      <w:r w:rsidRPr="003453AC">
        <w:rPr>
          <w:bCs/>
          <w:kern w:val="0"/>
        </w:rPr>
        <w:t>from</w:t>
      </w:r>
      <w:r w:rsidRPr="003453AC">
        <w:rPr>
          <w:bCs/>
          <w:spacing w:val="-4"/>
          <w:kern w:val="0"/>
        </w:rPr>
        <w:t xml:space="preserve"> </w:t>
      </w:r>
      <w:r w:rsidRPr="003453AC">
        <w:rPr>
          <w:bCs/>
          <w:kern w:val="0"/>
        </w:rPr>
        <w:t>the</w:t>
      </w:r>
      <w:r w:rsidRPr="003453AC">
        <w:rPr>
          <w:bCs/>
          <w:spacing w:val="-1"/>
          <w:kern w:val="0"/>
        </w:rPr>
        <w:t xml:space="preserve"> </w:t>
      </w:r>
      <w:r w:rsidRPr="003453AC">
        <w:rPr>
          <w:bCs/>
          <w:kern w:val="0"/>
        </w:rPr>
        <w:t>latter</w:t>
      </w:r>
      <w:r w:rsidRPr="003453AC">
        <w:rPr>
          <w:bCs/>
          <w:spacing w:val="-1"/>
          <w:kern w:val="0"/>
        </w:rPr>
        <w:t xml:space="preserve"> </w:t>
      </w:r>
      <w:r w:rsidRPr="003453AC">
        <w:rPr>
          <w:bCs/>
          <w:kern w:val="0"/>
        </w:rPr>
        <w:t>services.</w:t>
      </w:r>
    </w:p>
    <w:p w14:paraId="5916D5D8" w14:textId="67231DD9" w:rsidR="00174519" w:rsidRPr="00174519" w:rsidRDefault="00174519" w:rsidP="00174519">
      <w:pPr>
        <w:spacing w:after="120"/>
        <w:ind w:firstLine="720"/>
        <w:rPr>
          <w:bCs/>
          <w:kern w:val="0"/>
          <w:szCs w:val="22"/>
        </w:rPr>
      </w:pPr>
      <w:r w:rsidRPr="00174519">
        <w:rPr>
          <w:bCs/>
          <w:kern w:val="0"/>
          <w:szCs w:val="22"/>
        </w:rPr>
        <w:t>(390)  [Reserved]</w:t>
      </w:r>
    </w:p>
    <w:p w14:paraId="5C169C14" w14:textId="77777777" w:rsidR="00174519" w:rsidRPr="00174519" w:rsidRDefault="00174519" w:rsidP="00174519">
      <w:pPr>
        <w:spacing w:after="120"/>
        <w:ind w:firstLine="720"/>
        <w:rPr>
          <w:kern w:val="0"/>
          <w:szCs w:val="22"/>
          <w:lang w:val="en-GB"/>
        </w:rPr>
      </w:pPr>
      <w:r w:rsidRPr="00174519">
        <w:rPr>
          <w:bCs/>
          <w:kern w:val="0"/>
          <w:szCs w:val="22"/>
        </w:rPr>
        <w:t>(391)  </w:t>
      </w:r>
      <w:r w:rsidRPr="00174519">
        <w:rPr>
          <w:bCs/>
          <w:kern w:val="0"/>
          <w:szCs w:val="22"/>
          <w:lang w:val="en-GB"/>
        </w:rPr>
        <w:t>5.391  </w:t>
      </w:r>
      <w:r w:rsidRPr="00174519">
        <w:rPr>
          <w:kern w:val="0"/>
          <w:szCs w:val="22"/>
          <w:lang w:val="en-GB"/>
        </w:rPr>
        <w:t xml:space="preserve">In making assignments to the mobile service in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 bands 2025-2110 MHz and 2200-2290</w:t>
      </w:r>
      <w:r w:rsidRPr="00174519">
        <w:rPr>
          <w:kern w:val="0"/>
          <w:szCs w:val="22"/>
        </w:rPr>
        <w:t xml:space="preserve"> MHz,</w:t>
      </w:r>
      <w:r w:rsidRPr="00174519">
        <w:rPr>
          <w:spacing w:val="23"/>
          <w:kern w:val="0"/>
          <w:szCs w:val="22"/>
        </w:rPr>
        <w:t xml:space="preserve"> </w:t>
      </w:r>
      <w:r w:rsidRPr="00174519">
        <w:rPr>
          <w:kern w:val="0"/>
          <w:szCs w:val="22"/>
        </w:rPr>
        <w:t>administrations shall not introduce high-density mobile systems, as described in Recommendation ITU-R S</w:t>
      </w:r>
      <w:r w:rsidRPr="00174519">
        <w:rPr>
          <w:spacing w:val="-2"/>
          <w:kern w:val="0"/>
          <w:szCs w:val="22"/>
        </w:rPr>
        <w:t>A</w:t>
      </w:r>
      <w:r w:rsidRPr="00174519">
        <w:rPr>
          <w:kern w:val="0"/>
          <w:szCs w:val="22"/>
        </w:rPr>
        <w:t>.115</w:t>
      </w:r>
      <w:r w:rsidRPr="00174519">
        <w:rPr>
          <w:spacing w:val="2"/>
          <w:kern w:val="0"/>
          <w:szCs w:val="22"/>
        </w:rPr>
        <w:t>4</w:t>
      </w:r>
      <w:r w:rsidRPr="00174519">
        <w:rPr>
          <w:spacing w:val="-1"/>
          <w:kern w:val="0"/>
          <w:szCs w:val="22"/>
          <w:lang w:val="en-GB"/>
        </w:rPr>
        <w:t>-</w:t>
      </w:r>
      <w:r w:rsidRPr="00174519">
        <w:rPr>
          <w:spacing w:val="1"/>
          <w:kern w:val="0"/>
          <w:szCs w:val="22"/>
          <w:lang w:val="en-GB"/>
        </w:rPr>
        <w:t>0</w:t>
      </w:r>
      <w:r w:rsidRPr="00174519">
        <w:rPr>
          <w:kern w:val="0"/>
          <w:szCs w:val="22"/>
        </w:rPr>
        <w:t>,</w:t>
      </w:r>
      <w:r w:rsidRPr="00174519">
        <w:rPr>
          <w:spacing w:val="28"/>
          <w:kern w:val="0"/>
          <w:szCs w:val="22"/>
        </w:rPr>
        <w:t xml:space="preserve"> </w:t>
      </w:r>
      <w:r w:rsidRPr="00174519">
        <w:rPr>
          <w:kern w:val="0"/>
          <w:szCs w:val="22"/>
        </w:rPr>
        <w:t>a</w:t>
      </w:r>
      <w:r w:rsidRPr="00174519">
        <w:rPr>
          <w:spacing w:val="-1"/>
          <w:kern w:val="0"/>
          <w:szCs w:val="22"/>
        </w:rPr>
        <w:t>n</w:t>
      </w:r>
      <w:r w:rsidRPr="00174519">
        <w:rPr>
          <w:kern w:val="0"/>
          <w:szCs w:val="22"/>
        </w:rPr>
        <w:t>d</w:t>
      </w:r>
      <w:r w:rsidRPr="00174519">
        <w:rPr>
          <w:spacing w:val="19"/>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20"/>
          <w:kern w:val="0"/>
          <w:szCs w:val="22"/>
        </w:rPr>
        <w:t xml:space="preserve"> </w:t>
      </w:r>
      <w:r w:rsidRPr="00174519">
        <w:rPr>
          <w:kern w:val="0"/>
          <w:szCs w:val="22"/>
        </w:rPr>
        <w:t>ta</w:t>
      </w:r>
      <w:r w:rsidRPr="00174519">
        <w:rPr>
          <w:spacing w:val="-1"/>
          <w:kern w:val="0"/>
          <w:szCs w:val="22"/>
        </w:rPr>
        <w:t>k</w:t>
      </w:r>
      <w:r w:rsidRPr="00174519">
        <w:rPr>
          <w:kern w:val="0"/>
          <w:szCs w:val="22"/>
        </w:rPr>
        <w:t>e</w:t>
      </w:r>
      <w:r w:rsidRPr="00174519">
        <w:rPr>
          <w:spacing w:val="20"/>
          <w:kern w:val="0"/>
          <w:szCs w:val="22"/>
        </w:rPr>
        <w:t xml:space="preserve"> </w:t>
      </w:r>
      <w:r w:rsidRPr="00174519">
        <w:rPr>
          <w:kern w:val="0"/>
          <w:szCs w:val="22"/>
        </w:rPr>
        <w:t>t</w:t>
      </w:r>
      <w:r w:rsidRPr="00174519">
        <w:rPr>
          <w:spacing w:val="-1"/>
          <w:kern w:val="0"/>
          <w:szCs w:val="22"/>
        </w:rPr>
        <w:t>h</w:t>
      </w:r>
      <w:r w:rsidRPr="00174519">
        <w:rPr>
          <w:kern w:val="0"/>
          <w:szCs w:val="22"/>
        </w:rPr>
        <w:t>at</w:t>
      </w:r>
      <w:r w:rsidRPr="00174519">
        <w:rPr>
          <w:spacing w:val="21"/>
          <w:kern w:val="0"/>
          <w:szCs w:val="22"/>
        </w:rPr>
        <w:t xml:space="preserve"> </w:t>
      </w:r>
      <w:r w:rsidRPr="00174519">
        <w:rPr>
          <w:spacing w:val="-1"/>
          <w:kern w:val="0"/>
          <w:szCs w:val="22"/>
        </w:rPr>
        <w:t>R</w:t>
      </w:r>
      <w:r w:rsidRPr="00174519">
        <w:rPr>
          <w:kern w:val="0"/>
          <w:szCs w:val="22"/>
        </w:rPr>
        <w:t>ec</w:t>
      </w:r>
      <w:r w:rsidRPr="00174519">
        <w:rPr>
          <w:spacing w:val="2"/>
          <w:kern w:val="0"/>
          <w:szCs w:val="22"/>
        </w:rPr>
        <w:t>o</w:t>
      </w:r>
      <w:r w:rsidRPr="00174519">
        <w:rPr>
          <w:spacing w:val="-1"/>
          <w:kern w:val="0"/>
          <w:szCs w:val="22"/>
        </w:rPr>
        <w:t>mm</w:t>
      </w:r>
      <w:r w:rsidRPr="00174519">
        <w:rPr>
          <w:spacing w:val="2"/>
          <w:kern w:val="0"/>
          <w:szCs w:val="22"/>
        </w:rPr>
        <w:t>e</w:t>
      </w:r>
      <w:r w:rsidRPr="00174519">
        <w:rPr>
          <w:spacing w:val="-1"/>
          <w:kern w:val="0"/>
          <w:szCs w:val="22"/>
        </w:rPr>
        <w:t>n</w:t>
      </w:r>
      <w:r w:rsidRPr="00174519">
        <w:rPr>
          <w:spacing w:val="1"/>
          <w:kern w:val="0"/>
          <w:szCs w:val="22"/>
        </w:rPr>
        <w:t>d</w:t>
      </w:r>
      <w:r w:rsidRPr="00174519">
        <w:rPr>
          <w:kern w:val="0"/>
          <w:szCs w:val="22"/>
        </w:rPr>
        <w:t>ation</w:t>
      </w:r>
      <w:r w:rsidRPr="00174519">
        <w:rPr>
          <w:spacing w:val="34"/>
          <w:kern w:val="0"/>
          <w:szCs w:val="22"/>
        </w:rPr>
        <w:t xml:space="preserve"> </w:t>
      </w:r>
      <w:r w:rsidRPr="00174519">
        <w:rPr>
          <w:kern w:val="0"/>
          <w:szCs w:val="22"/>
        </w:rPr>
        <w:t>in</w:t>
      </w:r>
      <w:r w:rsidRPr="00174519">
        <w:rPr>
          <w:spacing w:val="2"/>
          <w:kern w:val="0"/>
          <w:szCs w:val="22"/>
        </w:rPr>
        <w:t>t</w:t>
      </w:r>
      <w:r w:rsidRPr="00174519">
        <w:rPr>
          <w:kern w:val="0"/>
          <w:szCs w:val="22"/>
        </w:rPr>
        <w:t>o</w:t>
      </w:r>
      <w:r w:rsidRPr="00174519">
        <w:rPr>
          <w:spacing w:val="20"/>
          <w:kern w:val="0"/>
          <w:szCs w:val="22"/>
        </w:rPr>
        <w:t xml:space="preserve"> </w:t>
      </w:r>
      <w:r w:rsidRPr="00174519">
        <w:rPr>
          <w:kern w:val="0"/>
          <w:szCs w:val="22"/>
        </w:rPr>
        <w:t>acc</w:t>
      </w:r>
      <w:r w:rsidRPr="00174519">
        <w:rPr>
          <w:spacing w:val="1"/>
          <w:kern w:val="0"/>
          <w:szCs w:val="22"/>
        </w:rPr>
        <w:t>o</w:t>
      </w:r>
      <w:r w:rsidRPr="00174519">
        <w:rPr>
          <w:spacing w:val="-1"/>
          <w:kern w:val="0"/>
          <w:szCs w:val="22"/>
        </w:rPr>
        <w:t>un</w:t>
      </w:r>
      <w:r w:rsidRPr="00174519">
        <w:rPr>
          <w:kern w:val="0"/>
          <w:szCs w:val="22"/>
        </w:rPr>
        <w:t>t</w:t>
      </w:r>
      <w:r w:rsidRPr="00174519">
        <w:rPr>
          <w:spacing w:val="24"/>
          <w:kern w:val="0"/>
          <w:szCs w:val="22"/>
        </w:rPr>
        <w:t xml:space="preserve"> </w:t>
      </w:r>
      <w:r w:rsidRPr="00174519">
        <w:rPr>
          <w:spacing w:val="-1"/>
          <w:kern w:val="0"/>
          <w:szCs w:val="22"/>
        </w:rPr>
        <w:t>f</w:t>
      </w:r>
      <w:r w:rsidRPr="00174519">
        <w:rPr>
          <w:spacing w:val="1"/>
          <w:kern w:val="0"/>
          <w:szCs w:val="22"/>
        </w:rPr>
        <w:t>o</w:t>
      </w:r>
      <w:r w:rsidRPr="00174519">
        <w:rPr>
          <w:kern w:val="0"/>
          <w:szCs w:val="22"/>
        </w:rPr>
        <w:t>r</w:t>
      </w:r>
      <w:r w:rsidRPr="00174519">
        <w:rPr>
          <w:spacing w:val="18"/>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8"/>
          <w:kern w:val="0"/>
          <w:szCs w:val="22"/>
        </w:rPr>
        <w:t xml:space="preserve"> </w:t>
      </w:r>
      <w:r w:rsidRPr="00174519">
        <w:rPr>
          <w:kern w:val="0"/>
          <w:szCs w:val="22"/>
        </w:rPr>
        <w:t>introd</w:t>
      </w:r>
      <w:r w:rsidRPr="00174519">
        <w:rPr>
          <w:spacing w:val="-1"/>
          <w:kern w:val="0"/>
          <w:szCs w:val="22"/>
        </w:rPr>
        <w:t>u</w:t>
      </w:r>
      <w:r w:rsidRPr="00174519">
        <w:rPr>
          <w:kern w:val="0"/>
          <w:szCs w:val="22"/>
        </w:rPr>
        <w:t>ction</w:t>
      </w:r>
      <w:r w:rsidRPr="00174519">
        <w:rPr>
          <w:spacing w:val="29"/>
          <w:kern w:val="0"/>
          <w:szCs w:val="22"/>
        </w:rPr>
        <w:t xml:space="preserve"> </w:t>
      </w:r>
      <w:r w:rsidRPr="00174519">
        <w:rPr>
          <w:kern w:val="0"/>
          <w:szCs w:val="22"/>
        </w:rPr>
        <w:t>of</w:t>
      </w:r>
      <w:r w:rsidRPr="00174519">
        <w:rPr>
          <w:spacing w:val="16"/>
          <w:kern w:val="0"/>
          <w:szCs w:val="22"/>
        </w:rPr>
        <w:t xml:space="preserve"> </w:t>
      </w:r>
      <w:r w:rsidRPr="00174519">
        <w:rPr>
          <w:kern w:val="0"/>
          <w:szCs w:val="22"/>
        </w:rPr>
        <w:t>any</w:t>
      </w:r>
      <w:r w:rsidRPr="00174519">
        <w:rPr>
          <w:spacing w:val="16"/>
          <w:kern w:val="0"/>
          <w:szCs w:val="22"/>
        </w:rPr>
        <w:t xml:space="preserve"> </w:t>
      </w:r>
      <w:r w:rsidRPr="00174519">
        <w:rPr>
          <w:kern w:val="0"/>
          <w:szCs w:val="22"/>
        </w:rPr>
        <w:t>ot</w:t>
      </w:r>
      <w:r w:rsidRPr="00174519">
        <w:rPr>
          <w:spacing w:val="-1"/>
          <w:kern w:val="0"/>
          <w:szCs w:val="22"/>
        </w:rPr>
        <w:t>h</w:t>
      </w:r>
      <w:r w:rsidRPr="00174519">
        <w:rPr>
          <w:kern w:val="0"/>
          <w:szCs w:val="22"/>
        </w:rPr>
        <w:t>er</w:t>
      </w:r>
      <w:r w:rsidRPr="00174519">
        <w:rPr>
          <w:spacing w:val="21"/>
          <w:kern w:val="0"/>
          <w:szCs w:val="22"/>
        </w:rPr>
        <w:t xml:space="preserve"> </w:t>
      </w:r>
      <w:r w:rsidRPr="00174519">
        <w:rPr>
          <w:spacing w:val="1"/>
          <w:kern w:val="0"/>
          <w:szCs w:val="22"/>
        </w:rPr>
        <w:t>t</w:t>
      </w:r>
      <w:r w:rsidRPr="00174519">
        <w:rPr>
          <w:spacing w:val="-3"/>
          <w:kern w:val="0"/>
          <w:szCs w:val="22"/>
        </w:rPr>
        <w:t>y</w:t>
      </w:r>
      <w:r w:rsidRPr="00174519">
        <w:rPr>
          <w:kern w:val="0"/>
          <w:szCs w:val="22"/>
        </w:rPr>
        <w:t>pe</w:t>
      </w:r>
      <w:r w:rsidRPr="00174519">
        <w:rPr>
          <w:spacing w:val="20"/>
          <w:kern w:val="0"/>
          <w:szCs w:val="22"/>
        </w:rPr>
        <w:t xml:space="preserve"> </w:t>
      </w:r>
      <w:r w:rsidRPr="00174519">
        <w:rPr>
          <w:kern w:val="0"/>
          <w:szCs w:val="22"/>
        </w:rPr>
        <w:t>of</w:t>
      </w:r>
      <w:r w:rsidRPr="00174519">
        <w:rPr>
          <w:spacing w:val="17"/>
          <w:kern w:val="0"/>
          <w:szCs w:val="22"/>
        </w:rPr>
        <w:t xml:space="preserve"> </w:t>
      </w:r>
      <w:r w:rsidRPr="00174519">
        <w:rPr>
          <w:spacing w:val="-1"/>
          <w:w w:val="102"/>
          <w:kern w:val="0"/>
          <w:szCs w:val="22"/>
        </w:rPr>
        <w:t>m</w:t>
      </w:r>
      <w:r w:rsidRPr="00174519">
        <w:rPr>
          <w:w w:val="102"/>
          <w:kern w:val="0"/>
          <w:szCs w:val="22"/>
        </w:rPr>
        <w:t xml:space="preserve">obile </w:t>
      </w:r>
      <w:r w:rsidRPr="00174519">
        <w:rPr>
          <w:spacing w:val="1"/>
          <w:kern w:val="0"/>
          <w:szCs w:val="22"/>
        </w:rPr>
        <w:t>s</w:t>
      </w:r>
      <w:r w:rsidRPr="00174519">
        <w:rPr>
          <w:spacing w:val="-1"/>
          <w:kern w:val="0"/>
          <w:szCs w:val="22"/>
        </w:rPr>
        <w:t>y</w:t>
      </w:r>
      <w:r w:rsidRPr="00174519">
        <w:rPr>
          <w:kern w:val="0"/>
          <w:szCs w:val="22"/>
        </w:rPr>
        <w:t>st</w:t>
      </w:r>
      <w:r w:rsidRPr="00174519">
        <w:rPr>
          <w:spacing w:val="1"/>
          <w:kern w:val="0"/>
          <w:szCs w:val="22"/>
        </w:rPr>
        <w:t>e</w:t>
      </w:r>
      <w:r w:rsidRPr="00174519">
        <w:rPr>
          <w:spacing w:val="-3"/>
          <w:kern w:val="0"/>
          <w:szCs w:val="22"/>
        </w:rPr>
        <w:t>m</w:t>
      </w:r>
      <w:r w:rsidRPr="00174519">
        <w:rPr>
          <w:kern w:val="0"/>
          <w:szCs w:val="22"/>
        </w:rPr>
        <w:t>.</w:t>
      </w:r>
    </w:p>
    <w:p w14:paraId="6A6E9895" w14:textId="77777777" w:rsidR="00174519" w:rsidRPr="00174519" w:rsidRDefault="00174519" w:rsidP="00174519">
      <w:pPr>
        <w:spacing w:after="120"/>
        <w:ind w:firstLine="720"/>
        <w:rPr>
          <w:kern w:val="0"/>
          <w:szCs w:val="22"/>
        </w:rPr>
      </w:pPr>
      <w:r w:rsidRPr="00174519">
        <w:rPr>
          <w:bCs/>
          <w:kern w:val="0"/>
          <w:szCs w:val="22"/>
        </w:rPr>
        <w:t>(392)  5.392</w:t>
      </w:r>
      <w:r w:rsidRPr="00174519">
        <w:rPr>
          <w:bCs/>
          <w:kern w:val="0"/>
          <w:szCs w:val="22"/>
          <w:lang w:val="en-GB"/>
        </w:rPr>
        <w:t>  </w:t>
      </w:r>
      <w:r w:rsidRPr="00174519">
        <w:rPr>
          <w:kern w:val="0"/>
          <w:szCs w:val="22"/>
        </w:rPr>
        <w:t>Administrations are urged to take all practicable measures to ensure that space-to-space transmissions between two or more non-geostationary satellites, in the space research, space operations and Earth exploration-satellite services in the bands 2025-2110 MHz and 2200-2290 MHz, shall not impose any constraints on Earth-to-space, space-to-Earth and other space-to-space transmissions of those services and in those bands between geostationary and non-geostationary satellites.</w:t>
      </w:r>
      <w:bookmarkStart w:id="22" w:name="dtitle4"/>
      <w:bookmarkEnd w:id="22"/>
    </w:p>
    <w:p w14:paraId="5860C2C5" w14:textId="77777777" w:rsidR="001C1CA2" w:rsidRPr="003453AC" w:rsidRDefault="001C1CA2" w:rsidP="001C1CA2">
      <w:pPr>
        <w:tabs>
          <w:tab w:val="left" w:pos="1247"/>
        </w:tabs>
        <w:spacing w:after="220"/>
        <w:ind w:firstLine="720"/>
        <w:rPr>
          <w:bCs/>
          <w:kern w:val="0"/>
        </w:rPr>
      </w:pPr>
      <w:r w:rsidRPr="003453AC">
        <w:rPr>
          <w:bCs/>
          <w:kern w:val="0"/>
        </w:rPr>
        <w:t>(393)  5.393</w:t>
      </w:r>
      <w:r w:rsidRPr="003453AC">
        <w:rPr>
          <w:bCs/>
          <w:spacing w:val="-1"/>
          <w:w w:val="95"/>
          <w:kern w:val="0"/>
        </w:rPr>
        <w:t>  </w:t>
      </w:r>
      <w:r w:rsidRPr="003453AC">
        <w:rPr>
          <w:rFonts w:eastAsia="Calibri"/>
          <w:bCs/>
          <w:i/>
          <w:spacing w:val="-1"/>
          <w:kern w:val="0"/>
        </w:rPr>
        <w:t>Additional</w:t>
      </w:r>
      <w:r w:rsidRPr="003453AC">
        <w:rPr>
          <w:rFonts w:eastAsia="Calibri"/>
          <w:bCs/>
          <w:i/>
          <w:spacing w:val="-2"/>
          <w:kern w:val="0"/>
        </w:rPr>
        <w:t xml:space="preserve"> </w:t>
      </w:r>
      <w:r w:rsidRPr="003453AC">
        <w:rPr>
          <w:rFonts w:eastAsia="Calibri"/>
          <w:bCs/>
          <w:i/>
          <w:spacing w:val="-1"/>
          <w:kern w:val="0"/>
        </w:rPr>
        <w:t>allocation:</w:t>
      </w:r>
      <w:r w:rsidRPr="003453AC">
        <w:rPr>
          <w:rFonts w:eastAsia="Calibri"/>
          <w:bCs/>
          <w:iCs/>
          <w:spacing w:val="55"/>
          <w:kern w:val="0"/>
        </w:rPr>
        <w:t> </w:t>
      </w:r>
      <w:r w:rsidRPr="003453AC">
        <w:rPr>
          <w:rFonts w:eastAsia="Calibri"/>
          <w:bCs/>
          <w:kern w:val="0"/>
        </w:rPr>
        <w:t>in</w:t>
      </w:r>
      <w:r w:rsidRPr="003453AC">
        <w:rPr>
          <w:rFonts w:eastAsia="Calibri"/>
          <w:bCs/>
          <w:spacing w:val="-2"/>
          <w:kern w:val="0"/>
        </w:rPr>
        <w:t xml:space="preserve"> </w:t>
      </w:r>
      <w:r w:rsidRPr="003453AC">
        <w:rPr>
          <w:rFonts w:eastAsia="Calibri"/>
          <w:bCs/>
          <w:kern w:val="0"/>
        </w:rPr>
        <w:t>Canada,</w:t>
      </w:r>
      <w:r w:rsidRPr="003453AC">
        <w:rPr>
          <w:rFonts w:eastAsia="Calibri"/>
          <w:bCs/>
          <w:spacing w:val="-2"/>
          <w:kern w:val="0"/>
        </w:rPr>
        <w:t xml:space="preserve"> </w:t>
      </w:r>
      <w:r w:rsidRPr="003453AC">
        <w:rPr>
          <w:rFonts w:eastAsia="Calibri"/>
          <w:bCs/>
          <w:kern w:val="0"/>
        </w:rPr>
        <w:t>the</w:t>
      </w:r>
      <w:r w:rsidRPr="003453AC">
        <w:rPr>
          <w:rFonts w:eastAsia="Calibri"/>
          <w:bCs/>
          <w:spacing w:val="-1"/>
          <w:kern w:val="0"/>
        </w:rPr>
        <w:t xml:space="preserve"> </w:t>
      </w:r>
      <w:r w:rsidRPr="003453AC">
        <w:rPr>
          <w:rFonts w:eastAsia="Calibri"/>
          <w:bCs/>
          <w:kern w:val="0"/>
        </w:rPr>
        <w:t>United</w:t>
      </w:r>
      <w:r w:rsidRPr="003453AC">
        <w:rPr>
          <w:rFonts w:eastAsia="Calibri"/>
          <w:bCs/>
          <w:spacing w:val="-2"/>
          <w:kern w:val="0"/>
        </w:rPr>
        <w:t xml:space="preserve"> </w:t>
      </w:r>
      <w:r w:rsidRPr="003453AC">
        <w:rPr>
          <w:rFonts w:eastAsia="Calibri"/>
          <w:bCs/>
          <w:spacing w:val="-1"/>
          <w:kern w:val="0"/>
        </w:rPr>
        <w:t xml:space="preserve">States </w:t>
      </w:r>
      <w:r w:rsidRPr="003453AC">
        <w:rPr>
          <w:rFonts w:eastAsia="Calibri"/>
          <w:bCs/>
          <w:kern w:val="0"/>
        </w:rPr>
        <w:t>and</w:t>
      </w:r>
      <w:r w:rsidRPr="003453AC">
        <w:rPr>
          <w:rFonts w:eastAsia="Calibri"/>
          <w:bCs/>
          <w:spacing w:val="-2"/>
          <w:kern w:val="0"/>
        </w:rPr>
        <w:t xml:space="preserve"> </w:t>
      </w:r>
      <w:r w:rsidRPr="003453AC">
        <w:rPr>
          <w:rFonts w:eastAsia="Calibri"/>
          <w:bCs/>
          <w:kern w:val="0"/>
        </w:rPr>
        <w:t>India,</w:t>
      </w:r>
      <w:r w:rsidRPr="003453AC">
        <w:rPr>
          <w:rFonts w:eastAsia="Calibri"/>
          <w:bCs/>
          <w:spacing w:val="-2"/>
          <w:kern w:val="0"/>
        </w:rPr>
        <w:t xml:space="preserve"> </w:t>
      </w:r>
      <w:r w:rsidRPr="003453AC">
        <w:rPr>
          <w:rFonts w:eastAsia="Calibri"/>
          <w:bCs/>
          <w:kern w:val="0"/>
        </w:rPr>
        <w:t>the</w:t>
      </w:r>
      <w:r w:rsidRPr="003453AC">
        <w:rPr>
          <w:rFonts w:eastAsia="Calibri"/>
          <w:bCs/>
          <w:spacing w:val="-1"/>
          <w:kern w:val="0"/>
        </w:rPr>
        <w:t xml:space="preserve"> </w:t>
      </w:r>
      <w:r w:rsidRPr="003453AC">
        <w:rPr>
          <w:rFonts w:eastAsia="Calibri"/>
          <w:bCs/>
          <w:kern w:val="0"/>
        </w:rPr>
        <w:t>frequency</w:t>
      </w:r>
      <w:r w:rsidRPr="003453AC">
        <w:rPr>
          <w:rFonts w:eastAsia="Calibri"/>
          <w:bCs/>
          <w:spacing w:val="-2"/>
          <w:kern w:val="0"/>
        </w:rPr>
        <w:t xml:space="preserve"> </w:t>
      </w:r>
      <w:r w:rsidRPr="003453AC">
        <w:rPr>
          <w:rFonts w:eastAsia="Calibri"/>
          <w:bCs/>
          <w:kern w:val="0"/>
        </w:rPr>
        <w:t>band</w:t>
      </w:r>
      <w:r w:rsidRPr="003453AC">
        <w:rPr>
          <w:bCs/>
          <w:kern w:val="0"/>
        </w:rPr>
        <w:t xml:space="preserve"> 2310</w:t>
      </w:r>
      <w:r w:rsidRPr="003453AC">
        <w:rPr>
          <w:bCs/>
          <w:kern w:val="0"/>
        </w:rPr>
        <w:noBreakHyphen/>
        <w:t>2360 MHz is also allocated to</w:t>
      </w:r>
      <w:r w:rsidRPr="003453AC">
        <w:rPr>
          <w:bCs/>
          <w:spacing w:val="-2"/>
          <w:kern w:val="0"/>
        </w:rPr>
        <w:t xml:space="preserve"> </w:t>
      </w:r>
      <w:r w:rsidRPr="003453AC">
        <w:rPr>
          <w:bCs/>
          <w:kern w:val="0"/>
        </w:rPr>
        <w:t>the broadcasting-satellite</w:t>
      </w:r>
      <w:r w:rsidRPr="003453AC">
        <w:rPr>
          <w:bCs/>
          <w:spacing w:val="-2"/>
          <w:kern w:val="0"/>
        </w:rPr>
        <w:t xml:space="preserve"> </w:t>
      </w:r>
      <w:r w:rsidRPr="003453AC">
        <w:rPr>
          <w:bCs/>
          <w:kern w:val="0"/>
        </w:rPr>
        <w:t xml:space="preserve">service (sound) and </w:t>
      </w:r>
      <w:r w:rsidRPr="003453AC">
        <w:rPr>
          <w:bCs/>
          <w:spacing w:val="-1"/>
          <w:kern w:val="0"/>
        </w:rPr>
        <w:t>complementary</w:t>
      </w:r>
      <w:r w:rsidRPr="003453AC">
        <w:rPr>
          <w:bCs/>
          <w:spacing w:val="22"/>
          <w:kern w:val="0"/>
        </w:rPr>
        <w:t xml:space="preserve"> </w:t>
      </w:r>
      <w:r w:rsidRPr="003453AC">
        <w:rPr>
          <w:bCs/>
          <w:kern w:val="0"/>
        </w:rPr>
        <w:t xml:space="preserve">terrestrial sound broadcasting </w:t>
      </w:r>
      <w:r w:rsidRPr="003453AC">
        <w:rPr>
          <w:bCs/>
          <w:spacing w:val="-1"/>
          <w:kern w:val="0"/>
        </w:rPr>
        <w:t>service</w:t>
      </w:r>
      <w:r w:rsidRPr="003453AC">
        <w:rPr>
          <w:bCs/>
          <w:kern w:val="0"/>
        </w:rPr>
        <w:t xml:space="preserve"> on a </w:t>
      </w:r>
      <w:r w:rsidRPr="003453AC">
        <w:rPr>
          <w:bCs/>
          <w:spacing w:val="-1"/>
          <w:kern w:val="0"/>
        </w:rPr>
        <w:t>primary</w:t>
      </w:r>
      <w:r w:rsidRPr="003453AC">
        <w:rPr>
          <w:bCs/>
          <w:kern w:val="0"/>
        </w:rPr>
        <w:t xml:space="preserve"> basis.  Such</w:t>
      </w:r>
      <w:r w:rsidRPr="003453AC">
        <w:rPr>
          <w:bCs/>
          <w:spacing w:val="-1"/>
          <w:kern w:val="0"/>
        </w:rPr>
        <w:t xml:space="preserve"> </w:t>
      </w:r>
      <w:r w:rsidRPr="003453AC">
        <w:rPr>
          <w:bCs/>
          <w:kern w:val="0"/>
        </w:rPr>
        <w:t xml:space="preserve">use is </w:t>
      </w:r>
      <w:r w:rsidRPr="003453AC">
        <w:rPr>
          <w:bCs/>
          <w:spacing w:val="-1"/>
          <w:kern w:val="0"/>
        </w:rPr>
        <w:t>limited</w:t>
      </w:r>
      <w:r w:rsidRPr="003453AC">
        <w:rPr>
          <w:bCs/>
          <w:kern w:val="0"/>
        </w:rPr>
        <w:t xml:space="preserve"> to digital audio</w:t>
      </w:r>
      <w:r w:rsidRPr="003453AC">
        <w:rPr>
          <w:bCs/>
          <w:spacing w:val="33"/>
          <w:kern w:val="0"/>
        </w:rPr>
        <w:t xml:space="preserve"> </w:t>
      </w:r>
      <w:r w:rsidRPr="003453AC">
        <w:rPr>
          <w:bCs/>
          <w:kern w:val="0"/>
        </w:rPr>
        <w:t>broadcasting and is subject to</w:t>
      </w:r>
      <w:r w:rsidRPr="003453AC">
        <w:rPr>
          <w:bCs/>
          <w:spacing w:val="-1"/>
          <w:kern w:val="0"/>
        </w:rPr>
        <w:t xml:space="preserve"> </w:t>
      </w:r>
      <w:r w:rsidRPr="003453AC">
        <w:rPr>
          <w:bCs/>
          <w:kern w:val="0"/>
        </w:rPr>
        <w:t>the provisions of Resolution</w:t>
      </w:r>
      <w:r w:rsidRPr="003453AC">
        <w:rPr>
          <w:bCs/>
          <w:spacing w:val="-1"/>
          <w:kern w:val="0"/>
        </w:rPr>
        <w:t xml:space="preserve"> 528 (Rev.WRC-19), with the exception</w:t>
      </w:r>
      <w:r w:rsidRPr="003453AC">
        <w:rPr>
          <w:bCs/>
          <w:spacing w:val="25"/>
          <w:kern w:val="0"/>
        </w:rPr>
        <w:t xml:space="preserve"> </w:t>
      </w:r>
      <w:r w:rsidRPr="003453AC">
        <w:rPr>
          <w:bCs/>
          <w:spacing w:val="-1"/>
          <w:kern w:val="0"/>
        </w:rPr>
        <w:t>of</w:t>
      </w:r>
      <w:r w:rsidRPr="003453AC">
        <w:rPr>
          <w:bCs/>
          <w:spacing w:val="-2"/>
          <w:kern w:val="0"/>
        </w:rPr>
        <w:t xml:space="preserve"> </w:t>
      </w:r>
      <w:r w:rsidRPr="003453AC">
        <w:rPr>
          <w:bCs/>
          <w:i/>
          <w:kern w:val="0"/>
        </w:rPr>
        <w:t>resolves</w:t>
      </w:r>
      <w:r w:rsidRPr="003453AC">
        <w:rPr>
          <w:bCs/>
          <w:i/>
          <w:spacing w:val="-1"/>
          <w:kern w:val="0"/>
        </w:rPr>
        <w:t xml:space="preserve"> </w:t>
      </w:r>
      <w:r w:rsidRPr="003453AC">
        <w:rPr>
          <w:bCs/>
          <w:kern w:val="0"/>
        </w:rPr>
        <w:t>3 in</w:t>
      </w:r>
      <w:r w:rsidRPr="003453AC">
        <w:rPr>
          <w:bCs/>
          <w:spacing w:val="-1"/>
          <w:kern w:val="0"/>
        </w:rPr>
        <w:t xml:space="preserve"> </w:t>
      </w:r>
      <w:r w:rsidRPr="003453AC">
        <w:rPr>
          <w:bCs/>
          <w:kern w:val="0"/>
        </w:rPr>
        <w:t>regard to</w:t>
      </w:r>
      <w:r w:rsidRPr="003453AC">
        <w:rPr>
          <w:bCs/>
          <w:spacing w:val="-1"/>
          <w:kern w:val="0"/>
        </w:rPr>
        <w:t xml:space="preserve"> </w:t>
      </w:r>
      <w:r w:rsidRPr="003453AC">
        <w:rPr>
          <w:bCs/>
          <w:kern w:val="0"/>
        </w:rPr>
        <w:t xml:space="preserve">the </w:t>
      </w:r>
      <w:r w:rsidRPr="003453AC">
        <w:rPr>
          <w:bCs/>
          <w:spacing w:val="-1"/>
          <w:kern w:val="0"/>
        </w:rPr>
        <w:t xml:space="preserve">limitation </w:t>
      </w:r>
      <w:r w:rsidRPr="003453AC">
        <w:rPr>
          <w:bCs/>
          <w:kern w:val="0"/>
        </w:rPr>
        <w:t xml:space="preserve">on </w:t>
      </w:r>
      <w:r w:rsidRPr="003453AC">
        <w:rPr>
          <w:bCs/>
          <w:spacing w:val="-1"/>
          <w:kern w:val="0"/>
        </w:rPr>
        <w:t>broadcasting-satellite systems</w:t>
      </w:r>
      <w:r w:rsidRPr="003453AC">
        <w:rPr>
          <w:bCs/>
          <w:kern w:val="0"/>
        </w:rPr>
        <w:t xml:space="preserve"> in</w:t>
      </w:r>
      <w:r w:rsidRPr="003453AC">
        <w:rPr>
          <w:bCs/>
          <w:spacing w:val="-1"/>
          <w:kern w:val="0"/>
        </w:rPr>
        <w:t xml:space="preserve"> </w:t>
      </w:r>
      <w:r w:rsidRPr="003453AC">
        <w:rPr>
          <w:bCs/>
          <w:kern w:val="0"/>
        </w:rPr>
        <w:t>the upper</w:t>
      </w:r>
      <w:r w:rsidRPr="003453AC">
        <w:rPr>
          <w:bCs/>
          <w:spacing w:val="-1"/>
          <w:kern w:val="0"/>
        </w:rPr>
        <w:t xml:space="preserve"> </w:t>
      </w:r>
      <w:r w:rsidRPr="003453AC">
        <w:rPr>
          <w:bCs/>
          <w:kern w:val="0"/>
        </w:rPr>
        <w:t xml:space="preserve">25 MHz.  </w:t>
      </w:r>
      <w:r w:rsidRPr="003453AC">
        <w:rPr>
          <w:bCs/>
          <w:spacing w:val="-1"/>
          <w:kern w:val="0"/>
        </w:rPr>
        <w:t>Complementary</w:t>
      </w:r>
      <w:r w:rsidRPr="003453AC">
        <w:rPr>
          <w:bCs/>
          <w:kern w:val="0"/>
        </w:rPr>
        <w:t xml:space="preserve"> terrestrial </w:t>
      </w:r>
      <w:r w:rsidRPr="003453AC">
        <w:rPr>
          <w:bCs/>
          <w:spacing w:val="-1"/>
          <w:kern w:val="0"/>
        </w:rPr>
        <w:t>sound</w:t>
      </w:r>
      <w:r w:rsidRPr="003453AC">
        <w:rPr>
          <w:bCs/>
          <w:kern w:val="0"/>
        </w:rPr>
        <w:t xml:space="preserve"> broadcasting stations shall be</w:t>
      </w:r>
      <w:r w:rsidRPr="003453AC">
        <w:rPr>
          <w:bCs/>
          <w:spacing w:val="-1"/>
          <w:kern w:val="0"/>
        </w:rPr>
        <w:t xml:space="preserve"> </w:t>
      </w:r>
      <w:r w:rsidRPr="003453AC">
        <w:rPr>
          <w:bCs/>
          <w:kern w:val="0"/>
        </w:rPr>
        <w:t xml:space="preserve">subject to </w:t>
      </w:r>
      <w:r w:rsidRPr="003453AC">
        <w:rPr>
          <w:bCs/>
          <w:spacing w:val="-1"/>
          <w:kern w:val="0"/>
        </w:rPr>
        <w:t>bilateral</w:t>
      </w:r>
      <w:r w:rsidRPr="003453AC">
        <w:rPr>
          <w:bCs/>
          <w:kern w:val="0"/>
        </w:rPr>
        <w:t xml:space="preserve"> coordination </w:t>
      </w:r>
      <w:r w:rsidRPr="003453AC">
        <w:rPr>
          <w:bCs/>
          <w:spacing w:val="-1"/>
          <w:kern w:val="0"/>
        </w:rPr>
        <w:t>with</w:t>
      </w:r>
      <w:r w:rsidRPr="003453AC">
        <w:rPr>
          <w:bCs/>
          <w:spacing w:val="47"/>
          <w:kern w:val="0"/>
        </w:rPr>
        <w:t xml:space="preserve"> </w:t>
      </w:r>
      <w:r w:rsidRPr="003453AC">
        <w:rPr>
          <w:bCs/>
          <w:spacing w:val="-1"/>
          <w:kern w:val="0"/>
        </w:rPr>
        <w:t>neighbouring</w:t>
      </w:r>
      <w:r w:rsidRPr="003453AC">
        <w:rPr>
          <w:bCs/>
          <w:spacing w:val="-2"/>
          <w:kern w:val="0"/>
        </w:rPr>
        <w:t xml:space="preserve"> </w:t>
      </w:r>
      <w:r w:rsidRPr="003453AC">
        <w:rPr>
          <w:bCs/>
          <w:spacing w:val="-1"/>
          <w:kern w:val="0"/>
        </w:rPr>
        <w:t>countries</w:t>
      </w:r>
      <w:r w:rsidRPr="003453AC">
        <w:rPr>
          <w:bCs/>
          <w:spacing w:val="-2"/>
          <w:kern w:val="0"/>
        </w:rPr>
        <w:t xml:space="preserve"> </w:t>
      </w:r>
      <w:r w:rsidRPr="003453AC">
        <w:rPr>
          <w:bCs/>
          <w:spacing w:val="-1"/>
          <w:kern w:val="0"/>
        </w:rPr>
        <w:t xml:space="preserve">prior </w:t>
      </w:r>
      <w:r w:rsidRPr="003453AC">
        <w:rPr>
          <w:bCs/>
          <w:kern w:val="0"/>
        </w:rPr>
        <w:t>to</w:t>
      </w:r>
      <w:r w:rsidRPr="003453AC">
        <w:rPr>
          <w:bCs/>
          <w:spacing w:val="-1"/>
          <w:kern w:val="0"/>
        </w:rPr>
        <w:t xml:space="preserve"> </w:t>
      </w:r>
      <w:r w:rsidRPr="003453AC">
        <w:rPr>
          <w:bCs/>
          <w:kern w:val="0"/>
        </w:rPr>
        <w:t>their</w:t>
      </w:r>
      <w:r w:rsidRPr="003453AC">
        <w:rPr>
          <w:bCs/>
          <w:spacing w:val="-1"/>
          <w:kern w:val="0"/>
        </w:rPr>
        <w:t xml:space="preserve"> </w:t>
      </w:r>
      <w:r w:rsidRPr="003453AC">
        <w:rPr>
          <w:bCs/>
          <w:kern w:val="0"/>
        </w:rPr>
        <w:t>bringing into</w:t>
      </w:r>
      <w:r w:rsidRPr="003453AC">
        <w:rPr>
          <w:bCs/>
          <w:spacing w:val="-1"/>
          <w:kern w:val="0"/>
        </w:rPr>
        <w:t xml:space="preserve"> </w:t>
      </w:r>
      <w:r w:rsidRPr="003453AC">
        <w:rPr>
          <w:bCs/>
          <w:kern w:val="0"/>
        </w:rPr>
        <w:t>use.</w:t>
      </w:r>
    </w:p>
    <w:p w14:paraId="75746B07" w14:textId="77777777" w:rsidR="001C1CA2" w:rsidRDefault="001C1CA2" w:rsidP="00174519">
      <w:pPr>
        <w:spacing w:after="120"/>
        <w:ind w:firstLine="720"/>
        <w:rPr>
          <w:bCs/>
          <w:kern w:val="0"/>
          <w:szCs w:val="22"/>
        </w:rPr>
      </w:pPr>
    </w:p>
    <w:p w14:paraId="548889A5" w14:textId="2393BADD" w:rsidR="00174519" w:rsidRPr="00174519" w:rsidRDefault="00174519" w:rsidP="00174519">
      <w:pPr>
        <w:spacing w:after="120"/>
        <w:ind w:firstLine="720"/>
        <w:rPr>
          <w:kern w:val="0"/>
          <w:szCs w:val="22"/>
        </w:rPr>
      </w:pPr>
      <w:r w:rsidRPr="00174519">
        <w:rPr>
          <w:bCs/>
          <w:kern w:val="0"/>
          <w:szCs w:val="22"/>
        </w:rPr>
        <w:t>(394)  5.394</w:t>
      </w:r>
      <w:r w:rsidRPr="00174519">
        <w:rPr>
          <w:bCs/>
          <w:kern w:val="0"/>
          <w:szCs w:val="22"/>
          <w:lang w:val="en-GB"/>
        </w:rPr>
        <w:t>  </w:t>
      </w:r>
      <w:r w:rsidRPr="00174519">
        <w:rPr>
          <w:kern w:val="0"/>
          <w:szCs w:val="22"/>
        </w:rPr>
        <w:t xml:space="preserve">In the United States, the use of the band 2300-2390 MHz by the aeronautical mobile service for telemetry has priority over other uses by the mobile services.  In </w:t>
      </w:r>
      <w:r w:rsidRPr="00174519">
        <w:rPr>
          <w:kern w:val="0"/>
          <w:szCs w:val="22"/>
        </w:rPr>
        <w:lastRenderedPageBreak/>
        <w:t>Canada, the use of the band 2360</w:t>
      </w:r>
      <w:r w:rsidRPr="00174519">
        <w:rPr>
          <w:kern w:val="0"/>
          <w:szCs w:val="22"/>
        </w:rPr>
        <w:noBreakHyphen/>
        <w:t>2400 MHz by the aeronautical mobile service for telemetry has priority over other uses by the mobile services.</w:t>
      </w:r>
    </w:p>
    <w:p w14:paraId="151561DA" w14:textId="77777777" w:rsidR="00174519" w:rsidRPr="00174519" w:rsidRDefault="00174519" w:rsidP="00174519">
      <w:pPr>
        <w:spacing w:after="120"/>
        <w:ind w:firstLine="720"/>
        <w:rPr>
          <w:kern w:val="0"/>
          <w:szCs w:val="22"/>
        </w:rPr>
      </w:pPr>
      <w:r w:rsidRPr="00174519">
        <w:rPr>
          <w:bCs/>
          <w:kern w:val="0"/>
          <w:szCs w:val="22"/>
        </w:rPr>
        <w:t>(395)  5.395</w:t>
      </w:r>
      <w:r w:rsidRPr="00174519">
        <w:rPr>
          <w:bCs/>
          <w:kern w:val="0"/>
          <w:szCs w:val="22"/>
          <w:lang w:val="en-GB"/>
        </w:rPr>
        <w:t>  </w:t>
      </w:r>
      <w:r w:rsidRPr="00174519">
        <w:rPr>
          <w:kern w:val="0"/>
          <w:szCs w:val="22"/>
        </w:rPr>
        <w:t>In France and Turkey, the use of the band 2310-2360 MHz by the aeronautical mobile service for telemetry has priority over other uses by the mobile service.</w:t>
      </w:r>
    </w:p>
    <w:p w14:paraId="6AA2F6AC" w14:textId="77777777" w:rsidR="00174519" w:rsidRPr="00174519" w:rsidRDefault="00174519" w:rsidP="00174519">
      <w:pPr>
        <w:spacing w:after="120"/>
        <w:ind w:firstLine="720"/>
        <w:rPr>
          <w:bCs/>
          <w:kern w:val="0"/>
          <w:szCs w:val="22"/>
        </w:rPr>
      </w:pPr>
      <w:r w:rsidRPr="00174519">
        <w:rPr>
          <w:bCs/>
          <w:kern w:val="0"/>
          <w:szCs w:val="22"/>
        </w:rPr>
        <w:t>(397)  [Reserved]</w:t>
      </w:r>
    </w:p>
    <w:p w14:paraId="08DE2032" w14:textId="77777777" w:rsidR="00174519" w:rsidRPr="00174519" w:rsidRDefault="00174519" w:rsidP="00174519">
      <w:pPr>
        <w:spacing w:after="120"/>
        <w:ind w:firstLine="720"/>
        <w:rPr>
          <w:kern w:val="0"/>
          <w:szCs w:val="22"/>
        </w:rPr>
      </w:pPr>
      <w:r w:rsidRPr="00174519">
        <w:rPr>
          <w:bCs/>
          <w:kern w:val="0"/>
          <w:szCs w:val="22"/>
        </w:rPr>
        <w:t>(398)  5.398</w:t>
      </w:r>
      <w:r w:rsidRPr="00174519">
        <w:rPr>
          <w:bCs/>
          <w:kern w:val="0"/>
          <w:szCs w:val="22"/>
          <w:lang w:val="en-GB"/>
        </w:rPr>
        <w:t>  </w:t>
      </w:r>
      <w:r w:rsidRPr="00174519">
        <w:rPr>
          <w:kern w:val="0"/>
          <w:szCs w:val="22"/>
        </w:rPr>
        <w:t>In respect of the radiodetermination-satellite service in the band 2483.5-2500 MHz, the provisions of No. 4.10 do not apply.</w:t>
      </w:r>
    </w:p>
    <w:p w14:paraId="4C85CD5E" w14:textId="77777777" w:rsidR="00174519" w:rsidRPr="00174519" w:rsidRDefault="00174519" w:rsidP="00174519">
      <w:pPr>
        <w:spacing w:after="120"/>
        <w:ind w:firstLine="720"/>
        <w:rPr>
          <w:kern w:val="0"/>
          <w:szCs w:val="22"/>
          <w:lang w:val="en-GB"/>
        </w:rPr>
      </w:pPr>
      <w:r w:rsidRPr="00174519">
        <w:rPr>
          <w:bCs/>
          <w:kern w:val="0"/>
          <w:szCs w:val="22"/>
          <w:lang w:val="en-GB"/>
        </w:rPr>
        <w:t>(i)  5.398A  </w:t>
      </w:r>
      <w:r w:rsidRPr="00174519">
        <w:rPr>
          <w:i/>
          <w:kern w:val="0"/>
          <w:szCs w:val="22"/>
          <w:lang w:val="en-GB"/>
        </w:rPr>
        <w:t>Different category of service:</w:t>
      </w:r>
      <w:r w:rsidRPr="00174519">
        <w:rPr>
          <w:kern w:val="0"/>
          <w:szCs w:val="22"/>
          <w:lang w:val="en-GB"/>
        </w:rPr>
        <w:t xml:space="preserve">  in Armenia, Azerbaijan, Belarus, the Russian Federation, Kazakhstan, Uzbekistan, Kyrgyzstan, Tajikistan and Ukraine, the band 2483.5-2500 MHz is allocated on a primary basis to the radiolocation service.  The radiolocation stations in these countries shall not cause harmful interference to, or claim protection from, stations of the fixed, mobile and mobile-satellite services operating in accordance with the Radio Regulations in the frequency band 2483.5-2500 MHz.</w:t>
      </w:r>
    </w:p>
    <w:p w14:paraId="4424799F" w14:textId="77777777" w:rsidR="00174519" w:rsidRPr="00174519" w:rsidRDefault="00174519" w:rsidP="00174519">
      <w:pPr>
        <w:spacing w:after="120"/>
        <w:ind w:firstLine="720"/>
        <w:rPr>
          <w:kern w:val="0"/>
          <w:szCs w:val="22"/>
        </w:rPr>
      </w:pPr>
      <w:r w:rsidRPr="00174519">
        <w:rPr>
          <w:kern w:val="0"/>
          <w:szCs w:val="22"/>
          <w:lang w:val="en-GB"/>
        </w:rPr>
        <w:t>(ii)  [Reserved]</w:t>
      </w:r>
    </w:p>
    <w:p w14:paraId="465AA6DF" w14:textId="77777777" w:rsidR="00174519" w:rsidRPr="00174519" w:rsidRDefault="00174519" w:rsidP="00174519">
      <w:pPr>
        <w:spacing w:after="120"/>
        <w:ind w:firstLine="720"/>
        <w:rPr>
          <w:kern w:val="0"/>
          <w:szCs w:val="22"/>
        </w:rPr>
      </w:pPr>
      <w:r w:rsidRPr="00174519">
        <w:rPr>
          <w:bCs/>
          <w:kern w:val="0"/>
          <w:szCs w:val="22"/>
        </w:rPr>
        <w:t>(399)  5.399  </w:t>
      </w:r>
      <w:r w:rsidRPr="00174519">
        <w:rPr>
          <w:kern w:val="0"/>
          <w:szCs w:val="22"/>
        </w:rPr>
        <w:t>Except for cases referred to in paragraph (b)(401) of this section, stations of the radiodetermination-satellite service operating in the frequency band 2483.5-2500 MHz for which notification information is received by the Bureau after 17 February 2012, and the service area of which includes Armenia, Azerbaijan, Belarus, the Russian Federation, Kazakhstan, Uzbekistan, Kyrgyzstan, Tajikistan and Ukraine, shall not cause harmful interference to, and shall not claim protection from stations of the radiolocation service operating in these countries in accordance with paragraph (b)(398)(i) of this section.</w:t>
      </w:r>
    </w:p>
    <w:p w14:paraId="1EC0983F" w14:textId="77777777" w:rsidR="00174519" w:rsidRPr="00174519" w:rsidRDefault="00174519" w:rsidP="00174519">
      <w:pPr>
        <w:spacing w:after="120"/>
        <w:ind w:firstLine="720"/>
        <w:rPr>
          <w:bCs/>
          <w:kern w:val="0"/>
          <w:szCs w:val="22"/>
        </w:rPr>
      </w:pPr>
      <w:r w:rsidRPr="00174519">
        <w:rPr>
          <w:bCs/>
          <w:kern w:val="0"/>
          <w:szCs w:val="22"/>
        </w:rPr>
        <w:t>(400)  [Reserved]</w:t>
      </w:r>
    </w:p>
    <w:p w14:paraId="430B6B41" w14:textId="77777777" w:rsidR="001C1CA2" w:rsidRPr="003453AC" w:rsidRDefault="001C1CA2" w:rsidP="001C1CA2">
      <w:pPr>
        <w:tabs>
          <w:tab w:val="left" w:pos="284"/>
          <w:tab w:val="left" w:pos="1247"/>
        </w:tabs>
        <w:spacing w:after="220"/>
        <w:ind w:firstLine="720"/>
        <w:rPr>
          <w:kern w:val="0"/>
        </w:rPr>
      </w:pPr>
      <w:r w:rsidRPr="003453AC">
        <w:rPr>
          <w:kern w:val="0"/>
        </w:rPr>
        <w:t xml:space="preserve">(401)  5.401  In Angola, Australia, </w:t>
      </w:r>
      <w:r w:rsidRPr="003453AC">
        <w:rPr>
          <w:spacing w:val="-1"/>
          <w:kern w:val="0"/>
        </w:rPr>
        <w:t>Bangladesh,</w:t>
      </w:r>
      <w:r w:rsidRPr="003453AC">
        <w:rPr>
          <w:spacing w:val="-2"/>
          <w:kern w:val="0"/>
        </w:rPr>
        <w:t xml:space="preserve"> </w:t>
      </w:r>
      <w:r w:rsidRPr="003453AC">
        <w:rPr>
          <w:spacing w:val="-1"/>
          <w:kern w:val="0"/>
        </w:rPr>
        <w:t>China, Eritrea, Eswatini, Ethiopia, India, Lebanon,</w:t>
      </w:r>
      <w:r w:rsidRPr="003453AC">
        <w:rPr>
          <w:spacing w:val="28"/>
          <w:kern w:val="0"/>
        </w:rPr>
        <w:t xml:space="preserve"> </w:t>
      </w:r>
      <w:r w:rsidRPr="003453AC">
        <w:rPr>
          <w:kern w:val="0"/>
        </w:rPr>
        <w:t xml:space="preserve">Liberia, Libya, Madagascar, </w:t>
      </w:r>
      <w:r w:rsidRPr="003453AC">
        <w:rPr>
          <w:spacing w:val="-1"/>
          <w:kern w:val="0"/>
        </w:rPr>
        <w:t>Mali, Pakistan, Papua New Guinea, Syrian</w:t>
      </w:r>
      <w:r w:rsidRPr="003453AC">
        <w:rPr>
          <w:kern w:val="0"/>
        </w:rPr>
        <w:t xml:space="preserve"> </w:t>
      </w:r>
      <w:r w:rsidRPr="003453AC">
        <w:rPr>
          <w:spacing w:val="-1"/>
          <w:kern w:val="0"/>
        </w:rPr>
        <w:t>Arab</w:t>
      </w:r>
      <w:r w:rsidRPr="003453AC">
        <w:rPr>
          <w:kern w:val="0"/>
        </w:rPr>
        <w:t xml:space="preserve"> Republic, </w:t>
      </w:r>
      <w:r w:rsidRPr="003453AC">
        <w:rPr>
          <w:spacing w:val="-1"/>
          <w:kern w:val="0"/>
        </w:rPr>
        <w:t>Dem.</w:t>
      </w:r>
      <w:r w:rsidRPr="003453AC">
        <w:rPr>
          <w:kern w:val="0"/>
        </w:rPr>
        <w:t xml:space="preserve"> Rep.</w:t>
      </w:r>
      <w:r w:rsidRPr="003453AC">
        <w:rPr>
          <w:spacing w:val="37"/>
          <w:kern w:val="0"/>
        </w:rPr>
        <w:t xml:space="preserve"> </w:t>
      </w:r>
      <w:r w:rsidRPr="003453AC">
        <w:rPr>
          <w:kern w:val="0"/>
        </w:rPr>
        <w:t>of the Congo, Sudan, Togo and Zambia, the frequency band 2</w:t>
      </w:r>
      <w:r w:rsidRPr="003453AC">
        <w:rPr>
          <w:spacing w:val="-1"/>
          <w:kern w:val="0"/>
        </w:rPr>
        <w:t>483.5-2</w:t>
      </w:r>
      <w:r w:rsidRPr="003453AC">
        <w:rPr>
          <w:kern w:val="0"/>
        </w:rPr>
        <w:t>500 MHz was already</w:t>
      </w:r>
      <w:r w:rsidRPr="003453AC">
        <w:rPr>
          <w:spacing w:val="25"/>
          <w:kern w:val="0"/>
        </w:rPr>
        <w:t xml:space="preserve"> </w:t>
      </w:r>
      <w:r w:rsidRPr="003453AC">
        <w:rPr>
          <w:kern w:val="0"/>
        </w:rPr>
        <w:t xml:space="preserve">allocated on a </w:t>
      </w:r>
      <w:r w:rsidRPr="003453AC">
        <w:rPr>
          <w:spacing w:val="-1"/>
          <w:kern w:val="0"/>
        </w:rPr>
        <w:t>primary</w:t>
      </w:r>
      <w:r w:rsidRPr="003453AC">
        <w:rPr>
          <w:kern w:val="0"/>
        </w:rPr>
        <w:t xml:space="preserve"> basis to the</w:t>
      </w:r>
      <w:r w:rsidRPr="003453AC">
        <w:rPr>
          <w:spacing w:val="-1"/>
          <w:kern w:val="0"/>
        </w:rPr>
        <w:t xml:space="preserve"> radiodetermination-satellite</w:t>
      </w:r>
      <w:r w:rsidRPr="003453AC">
        <w:rPr>
          <w:kern w:val="0"/>
        </w:rPr>
        <w:t xml:space="preserve"> service before WRC-12, subject to</w:t>
      </w:r>
      <w:r w:rsidRPr="003453AC">
        <w:rPr>
          <w:spacing w:val="63"/>
          <w:kern w:val="0"/>
        </w:rPr>
        <w:t xml:space="preserve"> </w:t>
      </w:r>
      <w:r w:rsidRPr="003453AC">
        <w:rPr>
          <w:spacing w:val="-1"/>
          <w:kern w:val="0"/>
        </w:rPr>
        <w:t>agreement</w:t>
      </w:r>
      <w:r w:rsidRPr="003453AC">
        <w:rPr>
          <w:kern w:val="0"/>
        </w:rPr>
        <w:t xml:space="preserve"> obtained under No.</w:t>
      </w:r>
      <w:r w:rsidRPr="003453AC">
        <w:rPr>
          <w:spacing w:val="-1"/>
          <w:kern w:val="0"/>
        </w:rPr>
        <w:t xml:space="preserve"> </w:t>
      </w:r>
      <w:r w:rsidRPr="003453AC">
        <w:rPr>
          <w:kern w:val="0"/>
        </w:rPr>
        <w:t>9.21 from</w:t>
      </w:r>
      <w:r w:rsidRPr="003453AC">
        <w:rPr>
          <w:spacing w:val="-2"/>
          <w:kern w:val="0"/>
        </w:rPr>
        <w:t xml:space="preserve"> </w:t>
      </w:r>
      <w:r w:rsidRPr="003453AC">
        <w:rPr>
          <w:kern w:val="0"/>
        </w:rPr>
        <w:t xml:space="preserve">countries not listed in this provision.  </w:t>
      </w:r>
      <w:r w:rsidRPr="003453AC">
        <w:rPr>
          <w:spacing w:val="-1"/>
          <w:kern w:val="0"/>
        </w:rPr>
        <w:t>Systems</w:t>
      </w:r>
      <w:r w:rsidRPr="003453AC">
        <w:rPr>
          <w:kern w:val="0"/>
        </w:rPr>
        <w:t xml:space="preserve"> in the</w:t>
      </w:r>
      <w:r w:rsidRPr="003453AC">
        <w:rPr>
          <w:spacing w:val="25"/>
          <w:kern w:val="0"/>
        </w:rPr>
        <w:t xml:space="preserve"> </w:t>
      </w:r>
      <w:r w:rsidRPr="003453AC">
        <w:rPr>
          <w:spacing w:val="-1"/>
          <w:kern w:val="0"/>
        </w:rPr>
        <w:t>radiodetermination-satellite</w:t>
      </w:r>
      <w:r w:rsidRPr="003453AC">
        <w:rPr>
          <w:kern w:val="0"/>
        </w:rPr>
        <w:t xml:space="preserve"> </w:t>
      </w:r>
      <w:r w:rsidRPr="003453AC">
        <w:rPr>
          <w:spacing w:val="-1"/>
          <w:kern w:val="0"/>
        </w:rPr>
        <w:t>service</w:t>
      </w:r>
      <w:r w:rsidRPr="003453AC">
        <w:rPr>
          <w:kern w:val="0"/>
        </w:rPr>
        <w:t xml:space="preserve"> for which complete </w:t>
      </w:r>
      <w:r w:rsidRPr="003453AC">
        <w:rPr>
          <w:spacing w:val="-1"/>
          <w:kern w:val="0"/>
        </w:rPr>
        <w:t>coordination</w:t>
      </w:r>
      <w:r w:rsidRPr="003453AC">
        <w:rPr>
          <w:kern w:val="0"/>
        </w:rPr>
        <w:t xml:space="preserve"> </w:t>
      </w:r>
      <w:r w:rsidRPr="003453AC">
        <w:rPr>
          <w:spacing w:val="-1"/>
          <w:kern w:val="0"/>
        </w:rPr>
        <w:t>information</w:t>
      </w:r>
      <w:r w:rsidRPr="003453AC">
        <w:rPr>
          <w:kern w:val="0"/>
        </w:rPr>
        <w:t xml:space="preserve"> has been received</w:t>
      </w:r>
      <w:r w:rsidRPr="003453AC">
        <w:rPr>
          <w:spacing w:val="99"/>
          <w:kern w:val="0"/>
        </w:rPr>
        <w:t xml:space="preserve"> </w:t>
      </w:r>
      <w:r w:rsidRPr="003453AC">
        <w:rPr>
          <w:kern w:val="0"/>
        </w:rPr>
        <w:t xml:space="preserve">by the </w:t>
      </w:r>
      <w:r w:rsidRPr="003453AC">
        <w:rPr>
          <w:spacing w:val="-1"/>
          <w:kern w:val="0"/>
        </w:rPr>
        <w:t>Radiocommunication</w:t>
      </w:r>
      <w:r w:rsidRPr="003453AC">
        <w:rPr>
          <w:kern w:val="0"/>
        </w:rPr>
        <w:t xml:space="preserve"> Bureau</w:t>
      </w:r>
      <w:r w:rsidRPr="003453AC">
        <w:rPr>
          <w:spacing w:val="-2"/>
          <w:kern w:val="0"/>
        </w:rPr>
        <w:t xml:space="preserve"> </w:t>
      </w:r>
      <w:r w:rsidRPr="003453AC">
        <w:rPr>
          <w:spacing w:val="-1"/>
          <w:kern w:val="0"/>
        </w:rPr>
        <w:t>before</w:t>
      </w:r>
      <w:r w:rsidRPr="003453AC">
        <w:rPr>
          <w:kern w:val="0"/>
        </w:rPr>
        <w:t xml:space="preserve"> 18 February 2012</w:t>
      </w:r>
      <w:r w:rsidRPr="003453AC">
        <w:rPr>
          <w:spacing w:val="-2"/>
          <w:kern w:val="0"/>
        </w:rPr>
        <w:t xml:space="preserve"> </w:t>
      </w:r>
      <w:r w:rsidRPr="003453AC">
        <w:rPr>
          <w:kern w:val="0"/>
        </w:rPr>
        <w:t xml:space="preserve">will </w:t>
      </w:r>
      <w:r w:rsidRPr="003453AC">
        <w:rPr>
          <w:spacing w:val="-1"/>
          <w:kern w:val="0"/>
        </w:rPr>
        <w:t>retain</w:t>
      </w:r>
      <w:r w:rsidRPr="003453AC">
        <w:rPr>
          <w:kern w:val="0"/>
        </w:rPr>
        <w:t xml:space="preserve"> their regulatory status, as</w:t>
      </w:r>
      <w:r w:rsidRPr="003453AC">
        <w:rPr>
          <w:spacing w:val="53"/>
          <w:kern w:val="0"/>
        </w:rPr>
        <w:t xml:space="preserve"> </w:t>
      </w:r>
      <w:r w:rsidRPr="003453AC">
        <w:rPr>
          <w:kern w:val="0"/>
        </w:rPr>
        <w:t>of</w:t>
      </w:r>
      <w:r w:rsidRPr="003453AC">
        <w:rPr>
          <w:spacing w:val="-1"/>
          <w:kern w:val="0"/>
        </w:rPr>
        <w:t xml:space="preserve"> </w:t>
      </w:r>
      <w:r w:rsidRPr="003453AC">
        <w:rPr>
          <w:kern w:val="0"/>
        </w:rPr>
        <w:t>the</w:t>
      </w:r>
      <w:r w:rsidRPr="003453AC">
        <w:rPr>
          <w:spacing w:val="-1"/>
          <w:kern w:val="0"/>
        </w:rPr>
        <w:t xml:space="preserve"> </w:t>
      </w:r>
      <w:r w:rsidRPr="003453AC">
        <w:rPr>
          <w:kern w:val="0"/>
        </w:rPr>
        <w:t xml:space="preserve">date </w:t>
      </w:r>
      <w:r w:rsidRPr="003453AC">
        <w:rPr>
          <w:spacing w:val="-1"/>
          <w:kern w:val="0"/>
        </w:rPr>
        <w:t xml:space="preserve">of </w:t>
      </w:r>
      <w:r w:rsidRPr="003453AC">
        <w:rPr>
          <w:kern w:val="0"/>
        </w:rPr>
        <w:t>receipt of</w:t>
      </w:r>
      <w:r w:rsidRPr="003453AC">
        <w:rPr>
          <w:spacing w:val="-1"/>
          <w:kern w:val="0"/>
        </w:rPr>
        <w:t xml:space="preserve"> </w:t>
      </w:r>
      <w:r w:rsidRPr="003453AC">
        <w:rPr>
          <w:kern w:val="0"/>
        </w:rPr>
        <w:t xml:space="preserve">the </w:t>
      </w:r>
      <w:r w:rsidRPr="003453AC">
        <w:rPr>
          <w:spacing w:val="-1"/>
          <w:kern w:val="0"/>
        </w:rPr>
        <w:t xml:space="preserve">coordination </w:t>
      </w:r>
      <w:r w:rsidRPr="003453AC">
        <w:rPr>
          <w:kern w:val="0"/>
        </w:rPr>
        <w:t xml:space="preserve">request </w:t>
      </w:r>
      <w:r w:rsidRPr="003453AC">
        <w:rPr>
          <w:spacing w:val="-1"/>
          <w:kern w:val="0"/>
        </w:rPr>
        <w:t>information.</w:t>
      </w:r>
    </w:p>
    <w:p w14:paraId="7DE6942A" w14:textId="1D77CB2E" w:rsidR="00174519" w:rsidRPr="00174519" w:rsidRDefault="00174519" w:rsidP="00174519">
      <w:pPr>
        <w:spacing w:after="120"/>
        <w:ind w:firstLine="720"/>
        <w:rPr>
          <w:kern w:val="0"/>
          <w:szCs w:val="22"/>
        </w:rPr>
      </w:pPr>
      <w:r w:rsidRPr="00174519">
        <w:rPr>
          <w:bCs/>
          <w:kern w:val="0"/>
          <w:szCs w:val="22"/>
        </w:rPr>
        <w:t>(402)  5.402</w:t>
      </w:r>
      <w:r w:rsidRPr="00174519">
        <w:rPr>
          <w:bCs/>
          <w:kern w:val="0"/>
          <w:szCs w:val="22"/>
          <w:lang w:val="en-GB"/>
        </w:rPr>
        <w:t>  </w:t>
      </w:r>
      <w:r w:rsidRPr="00174519">
        <w:rPr>
          <w:kern w:val="0"/>
          <w:szCs w:val="22"/>
        </w:rPr>
        <w:t xml:space="preserve">The use of the band 2483.5-2500 MHz by the mobile-satellite and the radiodetermination-satellite services is subject to the coordination under No. 9.11A.  Administrations are urged to take all practicable steps to prevent harmful interference to the </w:t>
      </w:r>
      <w:r w:rsidRPr="00174519">
        <w:rPr>
          <w:kern w:val="0"/>
          <w:szCs w:val="22"/>
        </w:rPr>
        <w:lastRenderedPageBreak/>
        <w:t>radio astronomy service from emissions in the 2483.5-2500 MHz band, especially those caused by second-harmonic radiation that would fall into the 4990-5000 MHz band allocated to the radio astronomy service worldwide.</w:t>
      </w:r>
    </w:p>
    <w:p w14:paraId="11CEF876" w14:textId="77777777" w:rsidR="00174519" w:rsidRPr="00174519" w:rsidRDefault="00174519" w:rsidP="00174519">
      <w:pPr>
        <w:spacing w:after="120"/>
        <w:ind w:firstLine="720"/>
        <w:rPr>
          <w:kern w:val="0"/>
          <w:szCs w:val="22"/>
        </w:rPr>
      </w:pPr>
      <w:r w:rsidRPr="00174519">
        <w:rPr>
          <w:bCs/>
          <w:kern w:val="0"/>
          <w:szCs w:val="22"/>
        </w:rPr>
        <w:t>(403)  5.403</w:t>
      </w:r>
      <w:r w:rsidRPr="00174519">
        <w:rPr>
          <w:bCs/>
          <w:kern w:val="0"/>
          <w:szCs w:val="22"/>
          <w:lang w:val="en-GB"/>
        </w:rPr>
        <w:t>  </w:t>
      </w:r>
      <w:r w:rsidRPr="00174519">
        <w:rPr>
          <w:kern w:val="0"/>
          <w:szCs w:val="22"/>
        </w:rPr>
        <w:t>Subject to agreement obtained under No. 9.21, the band 2520-2535 MHz may also be used for the mobile-satellite (space-to-Earth), except aeronautical mobile-satellite, service for operation limited to within national boundaries.  The provisions of No. 9.11A apply.</w:t>
      </w:r>
    </w:p>
    <w:p w14:paraId="4C1E7B3E" w14:textId="77777777" w:rsidR="00174519" w:rsidRPr="00174519" w:rsidRDefault="00174519" w:rsidP="00174519">
      <w:pPr>
        <w:spacing w:after="120"/>
        <w:ind w:firstLine="720"/>
        <w:rPr>
          <w:kern w:val="0"/>
          <w:szCs w:val="22"/>
        </w:rPr>
      </w:pPr>
      <w:r w:rsidRPr="00174519">
        <w:rPr>
          <w:bCs/>
          <w:kern w:val="0"/>
          <w:szCs w:val="22"/>
        </w:rPr>
        <w:t>(404)  5.404</w:t>
      </w:r>
      <w:r w:rsidRPr="00174519">
        <w:rPr>
          <w:bCs/>
          <w:kern w:val="0"/>
          <w:szCs w:val="22"/>
          <w:lang w:val="en-GB"/>
        </w:rPr>
        <w:t>  </w:t>
      </w:r>
      <w:r w:rsidRPr="00174519">
        <w:rPr>
          <w:i/>
          <w:kern w:val="0"/>
          <w:szCs w:val="22"/>
        </w:rPr>
        <w:t>Additional allocation:</w:t>
      </w:r>
      <w:r w:rsidRPr="00174519">
        <w:rPr>
          <w:kern w:val="0"/>
          <w:szCs w:val="22"/>
        </w:rPr>
        <w:t xml:space="preserve">  in India and Iran (Islamic Republic of), the band 2500-2516.5 MHz may also be used for the radiodetermination-satellite service (space-to-Earth) for operation limited to within national boundaries, subject to agreement obtained under No. 9.21.</w:t>
      </w:r>
    </w:p>
    <w:p w14:paraId="486AD217" w14:textId="77777777" w:rsidR="00174519" w:rsidRPr="00174519" w:rsidRDefault="00174519" w:rsidP="00174519">
      <w:pPr>
        <w:spacing w:after="120"/>
        <w:ind w:firstLine="720"/>
        <w:rPr>
          <w:bCs/>
          <w:kern w:val="0"/>
          <w:szCs w:val="22"/>
        </w:rPr>
      </w:pPr>
      <w:r w:rsidRPr="00174519">
        <w:rPr>
          <w:bCs/>
          <w:kern w:val="0"/>
          <w:szCs w:val="22"/>
        </w:rPr>
        <w:t>(405) - (406)  [Reserved]</w:t>
      </w:r>
    </w:p>
    <w:p w14:paraId="450A8AA8" w14:textId="77777777" w:rsidR="00174519" w:rsidRPr="00174519" w:rsidRDefault="00174519" w:rsidP="00174519">
      <w:pPr>
        <w:spacing w:after="120"/>
        <w:ind w:firstLine="720"/>
        <w:rPr>
          <w:kern w:val="0"/>
          <w:szCs w:val="22"/>
        </w:rPr>
      </w:pPr>
      <w:r w:rsidRPr="00174519">
        <w:rPr>
          <w:bCs/>
          <w:kern w:val="0"/>
          <w:szCs w:val="22"/>
        </w:rPr>
        <w:t>(407)  5.407</w:t>
      </w:r>
      <w:r w:rsidRPr="00174519">
        <w:rPr>
          <w:bCs/>
          <w:kern w:val="0"/>
          <w:szCs w:val="22"/>
          <w:lang w:val="en-GB"/>
        </w:rPr>
        <w:t>  </w:t>
      </w:r>
      <w:r w:rsidRPr="00174519">
        <w:rPr>
          <w:kern w:val="0"/>
          <w:szCs w:val="22"/>
        </w:rPr>
        <w:t xml:space="preserve">In the band 2500-2520 MHz, the power flux-density at the surface of the Earth from space stations operating in the mobile-satellite (space-to-Earth) service shall not exceed </w:t>
      </w:r>
      <w:r w:rsidRPr="00174519">
        <w:rPr>
          <w:kern w:val="0"/>
          <w:szCs w:val="22"/>
          <w:lang w:val="en-GB"/>
        </w:rPr>
        <w:t>−</w:t>
      </w:r>
      <w:r w:rsidRPr="00174519">
        <w:rPr>
          <w:kern w:val="0"/>
          <w:szCs w:val="22"/>
        </w:rPr>
        <w:t>152 dB (W/(m² · 4 kHz)) in Argentina, unless otherwise agreed by the administrations concerned.</w:t>
      </w:r>
    </w:p>
    <w:p w14:paraId="407621C1" w14:textId="77777777" w:rsidR="00174519" w:rsidRPr="00174519" w:rsidRDefault="00174519" w:rsidP="00174519">
      <w:pPr>
        <w:spacing w:after="120"/>
        <w:ind w:firstLine="720"/>
        <w:rPr>
          <w:bCs/>
          <w:kern w:val="0"/>
          <w:szCs w:val="22"/>
        </w:rPr>
      </w:pPr>
      <w:r w:rsidRPr="00174519">
        <w:rPr>
          <w:bCs/>
          <w:kern w:val="0"/>
          <w:szCs w:val="22"/>
        </w:rPr>
        <w:t>(408) - (409)  [Reserved]</w:t>
      </w:r>
    </w:p>
    <w:p w14:paraId="0EF9B0F9" w14:textId="77777777" w:rsidR="00174519" w:rsidRPr="00174519" w:rsidRDefault="00174519" w:rsidP="00174519">
      <w:pPr>
        <w:spacing w:after="120"/>
        <w:ind w:firstLine="720"/>
        <w:rPr>
          <w:kern w:val="0"/>
          <w:szCs w:val="22"/>
          <w:lang w:val="en-GB"/>
        </w:rPr>
      </w:pPr>
      <w:r w:rsidRPr="00174519">
        <w:rPr>
          <w:bCs/>
          <w:kern w:val="0"/>
          <w:szCs w:val="22"/>
        </w:rPr>
        <w:t>(410)  </w:t>
      </w:r>
      <w:r w:rsidRPr="00174519">
        <w:rPr>
          <w:bCs/>
          <w:kern w:val="0"/>
          <w:szCs w:val="22"/>
          <w:lang w:eastAsia="en-GB"/>
        </w:rPr>
        <w:t>5.410</w:t>
      </w:r>
      <w:r w:rsidRPr="00174519">
        <w:rPr>
          <w:bCs/>
          <w:kern w:val="0"/>
          <w:szCs w:val="22"/>
          <w:lang w:val="en-GB"/>
        </w:rPr>
        <w:t>  </w:t>
      </w:r>
      <w:r w:rsidRPr="00174519">
        <w:rPr>
          <w:kern w:val="0"/>
          <w:szCs w:val="22"/>
          <w:lang w:val="en-GB" w:eastAsia="en-GB"/>
        </w:rPr>
        <w:t xml:space="preserve">The band 2500-2690 MHz </w:t>
      </w:r>
      <w:r w:rsidRPr="00174519">
        <w:rPr>
          <w:kern w:val="0"/>
          <w:szCs w:val="22"/>
          <w:lang w:val="en-GB"/>
        </w:rPr>
        <w:t xml:space="preserve">may be used for tropospheric scatter systems in Region 1, subject to agreement obtained under No. 9.21.  </w:t>
      </w:r>
      <w:r w:rsidRPr="00174519">
        <w:rPr>
          <w:kern w:val="0"/>
          <w:szCs w:val="22"/>
          <w:lang w:val="en-GB" w:eastAsia="en-GB"/>
        </w:rPr>
        <w:t xml:space="preserve">No. 9.21 does not apply to tropospheric scatter links situated entirely outside Region 1.  </w:t>
      </w:r>
      <w:r w:rsidRPr="00174519">
        <w:rPr>
          <w:kern w:val="0"/>
          <w:szCs w:val="22"/>
          <w:lang w:val="en-GB"/>
        </w:rPr>
        <w:t>Administrations shall make all practicable efforts to avoid developing new tropospheric scatter systems in this band.  When planning new tropospheric scatter radio</w:t>
      </w:r>
      <w:r w:rsidRPr="00174519">
        <w:rPr>
          <w:kern w:val="0"/>
          <w:szCs w:val="22"/>
          <w:lang w:val="en-GB"/>
        </w:rPr>
        <w:noBreakHyphen/>
        <w:t>relay links in this band, all possible measures shall be taken to avoid directing the antennas of these links towards the geostationary-satellite orbit.</w:t>
      </w:r>
    </w:p>
    <w:p w14:paraId="1C06FB5A" w14:textId="77777777" w:rsidR="00174519" w:rsidRPr="00174519" w:rsidRDefault="00174519" w:rsidP="00174519">
      <w:pPr>
        <w:spacing w:after="120"/>
        <w:ind w:firstLine="720"/>
        <w:rPr>
          <w:bCs/>
          <w:kern w:val="0"/>
          <w:szCs w:val="22"/>
        </w:rPr>
      </w:pPr>
      <w:r w:rsidRPr="00174519">
        <w:rPr>
          <w:bCs/>
          <w:kern w:val="0"/>
          <w:szCs w:val="22"/>
        </w:rPr>
        <w:t>(411)  [Reserved]</w:t>
      </w:r>
    </w:p>
    <w:p w14:paraId="52E57CB1" w14:textId="77777777" w:rsidR="00174519" w:rsidRPr="00174519" w:rsidRDefault="00174519" w:rsidP="00174519">
      <w:pPr>
        <w:spacing w:after="120"/>
        <w:ind w:firstLine="720"/>
        <w:rPr>
          <w:kern w:val="0"/>
          <w:szCs w:val="22"/>
        </w:rPr>
      </w:pPr>
      <w:r w:rsidRPr="00174519">
        <w:rPr>
          <w:bCs/>
          <w:kern w:val="0"/>
          <w:szCs w:val="22"/>
        </w:rPr>
        <w:t>(412)  5.412  </w:t>
      </w:r>
      <w:r w:rsidRPr="00174519">
        <w:rPr>
          <w:i/>
          <w:iCs/>
          <w:kern w:val="0"/>
          <w:szCs w:val="22"/>
        </w:rPr>
        <w:t>Alternative allocation:</w:t>
      </w:r>
      <w:r w:rsidRPr="00174519">
        <w:rPr>
          <w:iCs/>
          <w:kern w:val="0"/>
          <w:szCs w:val="22"/>
        </w:rPr>
        <w:t xml:space="preserve">  </w:t>
      </w:r>
      <w:r w:rsidRPr="00174519">
        <w:rPr>
          <w:kern w:val="0"/>
          <w:szCs w:val="22"/>
        </w:rPr>
        <w:t>in Kyrgyzstan and Turkmenistan, the band 2500</w:t>
      </w:r>
      <w:r w:rsidRPr="00174519">
        <w:rPr>
          <w:kern w:val="0"/>
          <w:szCs w:val="22"/>
        </w:rPr>
        <w:noBreakHyphen/>
        <w:t>2690 MHz is allocated to the fixed and mobile, except aeronautical mobile, services on a primary basis.</w:t>
      </w:r>
    </w:p>
    <w:p w14:paraId="48ED79B4" w14:textId="77777777" w:rsidR="00174519" w:rsidRPr="00174519" w:rsidRDefault="00174519" w:rsidP="00174519">
      <w:pPr>
        <w:spacing w:after="120"/>
        <w:ind w:firstLine="720"/>
        <w:rPr>
          <w:kern w:val="0"/>
          <w:szCs w:val="22"/>
        </w:rPr>
      </w:pPr>
      <w:r w:rsidRPr="00174519">
        <w:rPr>
          <w:bCs/>
          <w:kern w:val="0"/>
          <w:szCs w:val="22"/>
        </w:rPr>
        <w:t>(413)  5.413</w:t>
      </w:r>
      <w:r w:rsidRPr="00174519">
        <w:rPr>
          <w:bCs/>
          <w:kern w:val="0"/>
          <w:szCs w:val="22"/>
          <w:lang w:val="en-GB"/>
        </w:rPr>
        <w:t>  </w:t>
      </w:r>
      <w:r w:rsidRPr="00174519">
        <w:rPr>
          <w:kern w:val="0"/>
          <w:szCs w:val="22"/>
        </w:rPr>
        <w:t>In the design of systems in the broadcasting-satellite service in the bands between 2500 MHz and 2690 MHz, administrations are urged to take all necessary steps to protect the radio astronomy service in the band 2690-2700 MHz.</w:t>
      </w:r>
    </w:p>
    <w:p w14:paraId="5962BB57" w14:textId="77777777" w:rsidR="00174519" w:rsidRPr="00174519" w:rsidRDefault="00174519" w:rsidP="00174519">
      <w:pPr>
        <w:spacing w:after="120"/>
        <w:ind w:firstLine="720"/>
        <w:rPr>
          <w:kern w:val="0"/>
          <w:szCs w:val="22"/>
        </w:rPr>
      </w:pPr>
      <w:r w:rsidRPr="00174519">
        <w:rPr>
          <w:bCs/>
          <w:kern w:val="0"/>
          <w:szCs w:val="22"/>
        </w:rPr>
        <w:t>(414)  5.414</w:t>
      </w:r>
      <w:r w:rsidRPr="00174519">
        <w:rPr>
          <w:bCs/>
          <w:kern w:val="0"/>
          <w:szCs w:val="22"/>
          <w:lang w:val="en-GB"/>
        </w:rPr>
        <w:t>  </w:t>
      </w:r>
      <w:r w:rsidRPr="00174519">
        <w:rPr>
          <w:kern w:val="0"/>
          <w:szCs w:val="22"/>
        </w:rPr>
        <w:t>The allocation of the frequency band 2500-2520 MHz to the mobile-satellite</w:t>
      </w:r>
      <w:r w:rsidRPr="00174519">
        <w:rPr>
          <w:spacing w:val="-5"/>
          <w:kern w:val="0"/>
          <w:szCs w:val="22"/>
        </w:rPr>
        <w:t xml:space="preserve"> service (space-to-Earth)</w:t>
      </w:r>
      <w:r w:rsidRPr="00174519">
        <w:rPr>
          <w:kern w:val="0"/>
          <w:szCs w:val="22"/>
        </w:rPr>
        <w:t xml:space="preserve"> is subject to coordination under No. 9.11A.</w:t>
      </w:r>
    </w:p>
    <w:p w14:paraId="3BB9E75A" w14:textId="77777777" w:rsidR="00174519" w:rsidRPr="00174519" w:rsidRDefault="00174519" w:rsidP="00174519">
      <w:pPr>
        <w:spacing w:after="120"/>
        <w:ind w:firstLine="720"/>
        <w:rPr>
          <w:kern w:val="0"/>
          <w:szCs w:val="22"/>
        </w:rPr>
      </w:pPr>
      <w:r w:rsidRPr="00174519">
        <w:rPr>
          <w:kern w:val="0"/>
          <w:szCs w:val="22"/>
        </w:rPr>
        <w:t>(i)  5.414A</w:t>
      </w:r>
      <w:r w:rsidRPr="00174519">
        <w:rPr>
          <w:bCs/>
          <w:kern w:val="0"/>
          <w:szCs w:val="22"/>
          <w:lang w:val="en-GB"/>
        </w:rPr>
        <w:t>  </w:t>
      </w:r>
      <w:r w:rsidRPr="00174519">
        <w:rPr>
          <w:kern w:val="0"/>
          <w:szCs w:val="22"/>
          <w:lang w:eastAsia="ja-JP"/>
        </w:rPr>
        <w:t xml:space="preserve">In Japan and India, the use of the bands 2500-2520 MHz and 2520-2535 MHz, under paragraph (b)(403) of this section, by a satellite network in the mobile-satellite service </w:t>
      </w:r>
      <w:r w:rsidRPr="00174519">
        <w:rPr>
          <w:kern w:val="0"/>
          <w:szCs w:val="22"/>
        </w:rPr>
        <w:t>(space-to-Earth)</w:t>
      </w:r>
      <w:r w:rsidRPr="00174519">
        <w:rPr>
          <w:kern w:val="0"/>
          <w:szCs w:val="22"/>
          <w:lang w:eastAsia="ja-JP"/>
        </w:rPr>
        <w:t xml:space="preserve"> is limited to operation within national boundaries and subject to the </w:t>
      </w:r>
      <w:r w:rsidRPr="00174519">
        <w:rPr>
          <w:kern w:val="0"/>
          <w:szCs w:val="22"/>
          <w:lang w:eastAsia="ja-JP"/>
        </w:rPr>
        <w:lastRenderedPageBreak/>
        <w:t xml:space="preserve">application of No. 9.11A.  The following pfd values shall </w:t>
      </w:r>
      <w:r w:rsidRPr="00174519">
        <w:rPr>
          <w:kern w:val="0"/>
          <w:szCs w:val="22"/>
        </w:rPr>
        <w:t xml:space="preserve">be used </w:t>
      </w:r>
      <w:r w:rsidRPr="00174519">
        <w:rPr>
          <w:kern w:val="0"/>
          <w:szCs w:val="22"/>
          <w:lang w:eastAsia="ja-JP"/>
        </w:rPr>
        <w:t xml:space="preserve">as a threshold for coordination under No. 9.11A, for all conditions and for all methods of modulation, in an area of 1000 km around </w:t>
      </w:r>
      <w:r w:rsidRPr="00174519">
        <w:rPr>
          <w:kern w:val="0"/>
          <w:szCs w:val="22"/>
        </w:rPr>
        <w:t xml:space="preserve">the territory of the administration notifying the </w:t>
      </w:r>
      <w:r w:rsidRPr="00174519">
        <w:rPr>
          <w:kern w:val="0"/>
          <w:szCs w:val="22"/>
          <w:lang w:eastAsia="ja-JP"/>
        </w:rPr>
        <w:t>mobile</w:t>
      </w:r>
      <w:r w:rsidRPr="00174519">
        <w:rPr>
          <w:kern w:val="0"/>
          <w:szCs w:val="22"/>
        </w:rPr>
        <w:t xml:space="preserve">-satellite service </w:t>
      </w:r>
      <w:r w:rsidRPr="00174519">
        <w:rPr>
          <w:kern w:val="0"/>
          <w:szCs w:val="22"/>
          <w:lang w:eastAsia="ja-JP"/>
        </w:rPr>
        <w:t xml:space="preserve">network:  </w:t>
      </w:r>
      <w:r w:rsidRPr="00174519">
        <w:rPr>
          <w:kern w:val="0"/>
          <w:szCs w:val="22"/>
        </w:rPr>
        <w:t xml:space="preserve">−136 dB(W/(m² · MHz)) for 0° </w:t>
      </w:r>
      <w:r w:rsidRPr="00174519">
        <w:rPr>
          <w:rFonts w:ascii="Symbol" w:hAnsi="Symbol"/>
          <w:kern w:val="0"/>
          <w:szCs w:val="22"/>
        </w:rPr>
        <w:sym w:font="Symbol" w:char="F0A3"/>
      </w:r>
      <w:r w:rsidRPr="00174519">
        <w:rPr>
          <w:kern w:val="0"/>
          <w:szCs w:val="22"/>
        </w:rPr>
        <w:t xml:space="preserve"> </w:t>
      </w:r>
      <w:r w:rsidRPr="00174519">
        <w:rPr>
          <w:rFonts w:ascii="Symbol" w:hAnsi="Symbol"/>
          <w:kern w:val="0"/>
          <w:szCs w:val="22"/>
        </w:rPr>
        <w:sym w:font="Symbol" w:char="F071"/>
      </w:r>
      <w:r w:rsidRPr="00174519">
        <w:rPr>
          <w:kern w:val="0"/>
          <w:szCs w:val="22"/>
        </w:rPr>
        <w:t xml:space="preserve"> </w:t>
      </w:r>
      <w:r w:rsidRPr="00174519">
        <w:rPr>
          <w:rFonts w:ascii="Symbol" w:hAnsi="Symbol"/>
          <w:kern w:val="0"/>
          <w:szCs w:val="22"/>
        </w:rPr>
        <w:sym w:font="Symbol" w:char="F0A3"/>
      </w:r>
      <w:r w:rsidRPr="00174519">
        <w:rPr>
          <w:kern w:val="0"/>
          <w:szCs w:val="22"/>
        </w:rPr>
        <w:t xml:space="preserve"> 5°,−136 + 0.55 (</w:t>
      </w:r>
      <w:r w:rsidRPr="00174519">
        <w:rPr>
          <w:rFonts w:ascii="Symbol" w:hAnsi="Symbol"/>
          <w:kern w:val="0"/>
          <w:szCs w:val="22"/>
        </w:rPr>
        <w:sym w:font="Symbol" w:char="F071"/>
      </w:r>
      <w:r w:rsidRPr="00174519">
        <w:rPr>
          <w:kern w:val="0"/>
          <w:szCs w:val="22"/>
        </w:rPr>
        <w:t xml:space="preserve"> </w:t>
      </w:r>
      <w:r w:rsidRPr="00174519">
        <w:rPr>
          <w:rFonts w:ascii="Symbol" w:hAnsi="Symbol"/>
          <w:kern w:val="0"/>
          <w:szCs w:val="22"/>
        </w:rPr>
        <w:sym w:font="Symbol" w:char="F02D"/>
      </w:r>
      <w:r w:rsidRPr="00174519">
        <w:rPr>
          <w:kern w:val="0"/>
          <w:szCs w:val="22"/>
        </w:rPr>
        <w:t xml:space="preserve"> 5) dB(W/(m² · MHz)) for 5° &lt; </w:t>
      </w:r>
      <w:r w:rsidRPr="00174519">
        <w:rPr>
          <w:rFonts w:ascii="Symbol" w:hAnsi="Symbol"/>
          <w:kern w:val="0"/>
          <w:szCs w:val="22"/>
        </w:rPr>
        <w:sym w:font="Symbol" w:char="F071"/>
      </w:r>
      <w:r w:rsidRPr="00174519">
        <w:rPr>
          <w:kern w:val="0"/>
          <w:szCs w:val="22"/>
        </w:rPr>
        <w:t xml:space="preserve"> </w:t>
      </w:r>
      <w:r w:rsidRPr="00174519">
        <w:rPr>
          <w:rFonts w:ascii="Symbol" w:hAnsi="Symbol"/>
          <w:kern w:val="0"/>
          <w:szCs w:val="22"/>
        </w:rPr>
        <w:sym w:font="Symbol" w:char="F0A3"/>
      </w:r>
      <w:r w:rsidRPr="00174519">
        <w:rPr>
          <w:kern w:val="0"/>
          <w:szCs w:val="22"/>
        </w:rPr>
        <w:t xml:space="preserve"> 25°, and −125 dB(W/(m² · MHz)) for 25° &lt; </w:t>
      </w:r>
      <w:r w:rsidRPr="00174519">
        <w:rPr>
          <w:rFonts w:ascii="Symbol" w:hAnsi="Symbol"/>
          <w:kern w:val="0"/>
          <w:szCs w:val="22"/>
        </w:rPr>
        <w:sym w:font="Symbol" w:char="F071"/>
      </w:r>
      <w:r w:rsidRPr="00174519">
        <w:rPr>
          <w:kern w:val="0"/>
          <w:szCs w:val="22"/>
        </w:rPr>
        <w:t xml:space="preserve"> </w:t>
      </w:r>
      <w:r w:rsidRPr="00174519">
        <w:rPr>
          <w:rFonts w:ascii="Symbol" w:hAnsi="Symbol"/>
          <w:kern w:val="0"/>
          <w:szCs w:val="22"/>
        </w:rPr>
        <w:sym w:font="Symbol" w:char="F0A3"/>
      </w:r>
      <w:r w:rsidRPr="00174519">
        <w:rPr>
          <w:kern w:val="0"/>
          <w:szCs w:val="22"/>
        </w:rPr>
        <w:t xml:space="preserve"> 90°, </w:t>
      </w:r>
      <w:r w:rsidRPr="00174519">
        <w:rPr>
          <w:kern w:val="0"/>
          <w:szCs w:val="22"/>
          <w:lang w:eastAsia="ja-JP"/>
        </w:rPr>
        <w:t xml:space="preserve">where </w:t>
      </w:r>
      <w:r w:rsidRPr="00174519">
        <w:rPr>
          <w:rFonts w:ascii="Symbol" w:hAnsi="Symbol"/>
          <w:kern w:val="0"/>
          <w:szCs w:val="22"/>
        </w:rPr>
        <w:sym w:font="Symbol" w:char="F071"/>
      </w:r>
      <w:r w:rsidRPr="00174519">
        <w:rPr>
          <w:kern w:val="0"/>
          <w:szCs w:val="22"/>
          <w:lang w:eastAsia="ja-JP"/>
        </w:rPr>
        <w:t xml:space="preserve"> is the angle of arrival of the incident wave above the horizontal plane, in degrees.  Outside this area </w:t>
      </w:r>
      <w:r w:rsidRPr="00174519">
        <w:rPr>
          <w:kern w:val="0"/>
          <w:szCs w:val="22"/>
        </w:rPr>
        <w:t xml:space="preserve">Table </w:t>
      </w:r>
      <w:r w:rsidRPr="00174519">
        <w:rPr>
          <w:bCs/>
          <w:kern w:val="0"/>
          <w:szCs w:val="22"/>
        </w:rPr>
        <w:t xml:space="preserve">21-4 </w:t>
      </w:r>
      <w:r w:rsidRPr="00174519">
        <w:rPr>
          <w:kern w:val="0"/>
          <w:szCs w:val="22"/>
        </w:rPr>
        <w:t xml:space="preserve">of Article </w:t>
      </w:r>
      <w:r w:rsidRPr="00174519">
        <w:rPr>
          <w:bCs/>
          <w:kern w:val="0"/>
          <w:szCs w:val="22"/>
        </w:rPr>
        <w:t>21</w:t>
      </w:r>
      <w:r w:rsidRPr="00174519">
        <w:rPr>
          <w:bCs/>
          <w:kern w:val="0"/>
          <w:szCs w:val="22"/>
          <w:lang w:eastAsia="ja-JP"/>
        </w:rPr>
        <w:t xml:space="preserve"> shall apply</w:t>
      </w:r>
      <w:r w:rsidRPr="00174519">
        <w:rPr>
          <w:kern w:val="0"/>
          <w:szCs w:val="22"/>
        </w:rPr>
        <w:t xml:space="preserve">.  </w:t>
      </w:r>
      <w:r w:rsidRPr="00174519">
        <w:rPr>
          <w:kern w:val="0"/>
          <w:szCs w:val="22"/>
          <w:lang w:eastAsia="ja-JP"/>
        </w:rPr>
        <w:t>Furthermore, the coordination thresholds in Table 5-2 of Annex 1 to Appendix 5 of the Radio Regulations (Edition of 2004), in conjunction with the applicable provisions of Articles 9 and 11 associated with No. 9.11A, shall apply to systems for which complete notification information has been received by the Radicommunication Bureau by 14 November 2007 and that have been brought into use by that date.</w:t>
      </w:r>
      <w:r w:rsidRPr="00174519">
        <w:rPr>
          <w:bCs/>
          <w:kern w:val="0"/>
          <w:szCs w:val="22"/>
        </w:rPr>
        <w:t>5.415</w:t>
      </w:r>
      <w:r w:rsidRPr="00174519">
        <w:rPr>
          <w:bCs/>
          <w:kern w:val="0"/>
          <w:szCs w:val="22"/>
          <w:lang w:val="en-GB"/>
        </w:rPr>
        <w:t>  </w:t>
      </w:r>
      <w:r w:rsidRPr="00174519">
        <w:rPr>
          <w:kern w:val="0"/>
          <w:szCs w:val="22"/>
        </w:rPr>
        <w:t>The use of the bands 2500-2690 MHz in Region 2 and 2500-2535 MHz and 2655-2690 MHz in Region 3 by the fixed-satellite service is limited to national and regional systems, subject to agreement obtained under No. 9.21, giving particular attention to the broadcasting-satellite service in Region 1.</w:t>
      </w:r>
    </w:p>
    <w:p w14:paraId="65ED2D01" w14:textId="77777777" w:rsidR="00174519" w:rsidRPr="00174519" w:rsidRDefault="00174519" w:rsidP="00174519">
      <w:pPr>
        <w:spacing w:after="120"/>
        <w:ind w:firstLine="720"/>
        <w:rPr>
          <w:kern w:val="0"/>
          <w:szCs w:val="22"/>
          <w:lang w:eastAsia="ja-JP"/>
        </w:rPr>
      </w:pPr>
      <w:r w:rsidRPr="00174519">
        <w:rPr>
          <w:kern w:val="0"/>
          <w:szCs w:val="22"/>
        </w:rPr>
        <w:t>(ii)  [Reserved]</w:t>
      </w:r>
    </w:p>
    <w:p w14:paraId="56E459E0" w14:textId="77777777" w:rsidR="00174519" w:rsidRPr="00174519" w:rsidRDefault="00174519" w:rsidP="00174519">
      <w:pPr>
        <w:spacing w:after="120"/>
        <w:ind w:firstLine="720"/>
        <w:rPr>
          <w:kern w:val="0"/>
          <w:szCs w:val="22"/>
          <w:lang w:eastAsia="ja-JP"/>
        </w:rPr>
      </w:pPr>
      <w:r w:rsidRPr="00174519">
        <w:rPr>
          <w:bCs/>
          <w:kern w:val="0"/>
          <w:szCs w:val="22"/>
        </w:rPr>
        <w:t>(415)  5.415A</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 xml:space="preserve">in India and Japan, subject to agreement obtained under No. </w:t>
      </w:r>
      <w:r w:rsidRPr="00174519">
        <w:rPr>
          <w:bCs/>
          <w:kern w:val="0"/>
          <w:szCs w:val="22"/>
        </w:rPr>
        <w:t>9.21</w:t>
      </w:r>
      <w:r w:rsidRPr="00174519">
        <w:rPr>
          <w:kern w:val="0"/>
          <w:szCs w:val="22"/>
        </w:rPr>
        <w:t>, the band 2515-2535 MHz may also be used for the aeronautical mobile-satellite service (space-to-Earth) for operation limited to within their national boundaries.</w:t>
      </w:r>
    </w:p>
    <w:p w14:paraId="1158D067" w14:textId="77777777" w:rsidR="00174519" w:rsidRPr="00174519" w:rsidRDefault="00174519" w:rsidP="00174519">
      <w:pPr>
        <w:spacing w:after="120"/>
        <w:ind w:firstLine="720"/>
        <w:rPr>
          <w:kern w:val="0"/>
          <w:szCs w:val="22"/>
        </w:rPr>
      </w:pPr>
      <w:r w:rsidRPr="00174519">
        <w:rPr>
          <w:bCs/>
          <w:kern w:val="0"/>
          <w:szCs w:val="22"/>
        </w:rPr>
        <w:t>(416)  5.416</w:t>
      </w:r>
      <w:r w:rsidRPr="00174519">
        <w:rPr>
          <w:bCs/>
          <w:kern w:val="0"/>
          <w:szCs w:val="22"/>
          <w:lang w:val="en-GB"/>
        </w:rPr>
        <w:t>  </w:t>
      </w:r>
      <w:r w:rsidRPr="00174519">
        <w:rPr>
          <w:kern w:val="0"/>
          <w:szCs w:val="22"/>
        </w:rPr>
        <w:t xml:space="preserve">The use of </w:t>
      </w:r>
      <w:r w:rsidRPr="00174519">
        <w:rPr>
          <w:kern w:val="0"/>
          <w:szCs w:val="22"/>
          <w:lang w:eastAsia="ja-JP"/>
        </w:rPr>
        <w:t>the</w:t>
      </w:r>
      <w:r w:rsidRPr="00174519">
        <w:rPr>
          <w:kern w:val="0"/>
          <w:szCs w:val="22"/>
        </w:rPr>
        <w:t xml:space="preserve"> band 2520-2670 MHz by the broadcasting-satellite service is limited to national and regional systems for community reception, subject to agreement obtained under No. 9.21.  The provisions of No. 9.19 shall be applied by administrations in this band in their bilateral and multilateral negotiations.</w:t>
      </w:r>
    </w:p>
    <w:p w14:paraId="173FB3B9" w14:textId="77777777" w:rsidR="00174519" w:rsidRPr="00174519" w:rsidRDefault="00174519" w:rsidP="00174519">
      <w:pPr>
        <w:spacing w:after="120"/>
        <w:ind w:firstLine="720"/>
        <w:rPr>
          <w:bCs/>
          <w:kern w:val="0"/>
          <w:szCs w:val="22"/>
        </w:rPr>
      </w:pPr>
      <w:r w:rsidRPr="00174519">
        <w:rPr>
          <w:bCs/>
          <w:kern w:val="0"/>
          <w:szCs w:val="22"/>
        </w:rPr>
        <w:t>(417)  [Reserved]</w:t>
      </w:r>
    </w:p>
    <w:p w14:paraId="51C7FFD0" w14:textId="77777777" w:rsidR="00CF1B20" w:rsidRPr="003453AC" w:rsidRDefault="00CF1B20" w:rsidP="00CF1B20">
      <w:pPr>
        <w:tabs>
          <w:tab w:val="left" w:pos="284"/>
        </w:tabs>
        <w:spacing w:after="220"/>
        <w:ind w:firstLine="720"/>
        <w:rPr>
          <w:kern w:val="0"/>
        </w:rPr>
      </w:pPr>
      <w:r w:rsidRPr="003453AC">
        <w:rPr>
          <w:kern w:val="0"/>
        </w:rPr>
        <w:t>(418)  5.418</w:t>
      </w:r>
      <w:r w:rsidRPr="003453AC">
        <w:rPr>
          <w:spacing w:val="-1"/>
          <w:w w:val="95"/>
          <w:kern w:val="0"/>
        </w:rPr>
        <w:t>  </w:t>
      </w:r>
      <w:r w:rsidRPr="003453AC">
        <w:rPr>
          <w:i/>
          <w:spacing w:val="-1"/>
          <w:kern w:val="0"/>
        </w:rPr>
        <w:t>Additional</w:t>
      </w:r>
      <w:r w:rsidRPr="003453AC">
        <w:rPr>
          <w:i/>
          <w:spacing w:val="-2"/>
          <w:kern w:val="0"/>
        </w:rPr>
        <w:t xml:space="preserve"> </w:t>
      </w:r>
      <w:r w:rsidRPr="003453AC">
        <w:rPr>
          <w:i/>
          <w:spacing w:val="-1"/>
          <w:kern w:val="0"/>
        </w:rPr>
        <w:t>allocation:</w:t>
      </w:r>
      <w:r w:rsidRPr="003453AC">
        <w:rPr>
          <w:iCs/>
          <w:spacing w:val="56"/>
          <w:kern w:val="0"/>
        </w:rPr>
        <w:t xml:space="preserve">  </w:t>
      </w:r>
      <w:r w:rsidRPr="003453AC">
        <w:rPr>
          <w:spacing w:val="-1"/>
          <w:kern w:val="0"/>
        </w:rPr>
        <w:t>in</w:t>
      </w:r>
      <w:r w:rsidRPr="003453AC">
        <w:rPr>
          <w:spacing w:val="-2"/>
          <w:kern w:val="0"/>
        </w:rPr>
        <w:t xml:space="preserve"> </w:t>
      </w:r>
      <w:r w:rsidRPr="003453AC">
        <w:rPr>
          <w:spacing w:val="-1"/>
          <w:kern w:val="0"/>
        </w:rPr>
        <w:t>India,</w:t>
      </w:r>
      <w:r w:rsidRPr="003453AC">
        <w:rPr>
          <w:spacing w:val="-2"/>
          <w:kern w:val="0"/>
        </w:rPr>
        <w:t xml:space="preserve"> </w:t>
      </w:r>
      <w:r w:rsidRPr="003453AC">
        <w:rPr>
          <w:spacing w:val="-1"/>
          <w:kern w:val="0"/>
        </w:rPr>
        <w:t>the</w:t>
      </w:r>
      <w:r w:rsidRPr="003453AC">
        <w:rPr>
          <w:spacing w:val="-3"/>
          <w:kern w:val="0"/>
        </w:rPr>
        <w:t xml:space="preserve"> </w:t>
      </w:r>
      <w:r w:rsidRPr="003453AC">
        <w:rPr>
          <w:spacing w:val="-1"/>
          <w:kern w:val="0"/>
        </w:rPr>
        <w:t>frequency</w:t>
      </w:r>
      <w:r w:rsidRPr="003453AC">
        <w:rPr>
          <w:spacing w:val="-2"/>
          <w:kern w:val="0"/>
        </w:rPr>
        <w:t xml:space="preserve"> </w:t>
      </w:r>
      <w:r w:rsidRPr="003453AC">
        <w:rPr>
          <w:spacing w:val="-1"/>
          <w:kern w:val="0"/>
        </w:rPr>
        <w:t>band</w:t>
      </w:r>
      <w:r w:rsidRPr="003453AC">
        <w:rPr>
          <w:spacing w:val="-3"/>
          <w:kern w:val="0"/>
        </w:rPr>
        <w:t xml:space="preserve"> </w:t>
      </w:r>
      <w:r w:rsidRPr="003453AC">
        <w:rPr>
          <w:kern w:val="0"/>
        </w:rPr>
        <w:t>2535-2655</w:t>
      </w:r>
      <w:r w:rsidRPr="003453AC">
        <w:rPr>
          <w:spacing w:val="-2"/>
          <w:kern w:val="0"/>
        </w:rPr>
        <w:t xml:space="preserve"> </w:t>
      </w:r>
      <w:r w:rsidRPr="003453AC">
        <w:rPr>
          <w:kern w:val="0"/>
        </w:rPr>
        <w:t>MHz</w:t>
      </w:r>
      <w:r w:rsidRPr="003453AC">
        <w:rPr>
          <w:spacing w:val="-1"/>
          <w:kern w:val="0"/>
        </w:rPr>
        <w:t xml:space="preserve"> </w:t>
      </w:r>
      <w:r w:rsidRPr="003453AC">
        <w:rPr>
          <w:kern w:val="0"/>
        </w:rPr>
        <w:t>is</w:t>
      </w:r>
      <w:r w:rsidRPr="003453AC">
        <w:rPr>
          <w:spacing w:val="-2"/>
          <w:kern w:val="0"/>
        </w:rPr>
        <w:t xml:space="preserve"> </w:t>
      </w:r>
      <w:r w:rsidRPr="003453AC">
        <w:rPr>
          <w:kern w:val="0"/>
        </w:rPr>
        <w:t>also</w:t>
      </w:r>
      <w:r w:rsidRPr="003453AC">
        <w:rPr>
          <w:spacing w:val="-1"/>
          <w:kern w:val="0"/>
        </w:rPr>
        <w:t xml:space="preserve"> </w:t>
      </w:r>
      <w:r w:rsidRPr="003453AC">
        <w:rPr>
          <w:kern w:val="0"/>
        </w:rPr>
        <w:t>allocated</w:t>
      </w:r>
      <w:r w:rsidRPr="003453AC">
        <w:rPr>
          <w:spacing w:val="43"/>
          <w:kern w:val="0"/>
        </w:rPr>
        <w:t xml:space="preserve"> </w:t>
      </w:r>
      <w:r w:rsidRPr="003453AC">
        <w:rPr>
          <w:kern w:val="0"/>
        </w:rPr>
        <w:t xml:space="preserve">to the </w:t>
      </w:r>
      <w:r w:rsidRPr="003453AC">
        <w:rPr>
          <w:spacing w:val="-1"/>
          <w:kern w:val="0"/>
        </w:rPr>
        <w:t>broadcasting-satellite service (sound)</w:t>
      </w:r>
      <w:r w:rsidRPr="003453AC">
        <w:rPr>
          <w:kern w:val="0"/>
        </w:rPr>
        <w:t xml:space="preserve"> and </w:t>
      </w:r>
      <w:r w:rsidRPr="003453AC">
        <w:rPr>
          <w:spacing w:val="-1"/>
          <w:kern w:val="0"/>
        </w:rPr>
        <w:t>complementary</w:t>
      </w:r>
      <w:r w:rsidRPr="003453AC">
        <w:rPr>
          <w:spacing w:val="-2"/>
          <w:kern w:val="0"/>
        </w:rPr>
        <w:t xml:space="preserve"> </w:t>
      </w:r>
      <w:r w:rsidRPr="003453AC">
        <w:rPr>
          <w:kern w:val="0"/>
        </w:rPr>
        <w:t>terrestrial broadcasting service on a</w:t>
      </w:r>
      <w:r w:rsidRPr="003453AC">
        <w:rPr>
          <w:spacing w:val="63"/>
          <w:kern w:val="0"/>
        </w:rPr>
        <w:t xml:space="preserve"> </w:t>
      </w:r>
      <w:r w:rsidRPr="003453AC">
        <w:rPr>
          <w:spacing w:val="-1"/>
          <w:kern w:val="0"/>
        </w:rPr>
        <w:t>primary</w:t>
      </w:r>
      <w:r w:rsidRPr="003453AC">
        <w:rPr>
          <w:kern w:val="0"/>
        </w:rPr>
        <w:t xml:space="preserve"> basis.  Such use is </w:t>
      </w:r>
      <w:r w:rsidRPr="003453AC">
        <w:rPr>
          <w:spacing w:val="-1"/>
          <w:kern w:val="0"/>
        </w:rPr>
        <w:t>limited</w:t>
      </w:r>
      <w:r w:rsidRPr="003453AC">
        <w:rPr>
          <w:kern w:val="0"/>
        </w:rPr>
        <w:t xml:space="preserve"> to digital audio </w:t>
      </w:r>
      <w:r w:rsidRPr="003453AC">
        <w:rPr>
          <w:spacing w:val="-1"/>
          <w:kern w:val="0"/>
        </w:rPr>
        <w:t>broadcasting</w:t>
      </w:r>
      <w:r w:rsidRPr="003453AC">
        <w:rPr>
          <w:kern w:val="0"/>
        </w:rPr>
        <w:t xml:space="preserve"> and is subject to the provisions of</w:t>
      </w:r>
      <w:r w:rsidRPr="003453AC">
        <w:rPr>
          <w:spacing w:val="35"/>
          <w:kern w:val="0"/>
        </w:rPr>
        <w:t xml:space="preserve"> </w:t>
      </w:r>
      <w:r w:rsidRPr="003453AC">
        <w:rPr>
          <w:kern w:val="0"/>
        </w:rPr>
        <w:t xml:space="preserve">Resolution </w:t>
      </w:r>
      <w:r w:rsidRPr="003453AC">
        <w:rPr>
          <w:bCs/>
          <w:spacing w:val="-1"/>
          <w:kern w:val="0"/>
        </w:rPr>
        <w:t>528</w:t>
      </w:r>
      <w:r w:rsidRPr="003453AC">
        <w:rPr>
          <w:bCs/>
          <w:kern w:val="0"/>
        </w:rPr>
        <w:t xml:space="preserve"> </w:t>
      </w:r>
      <w:r w:rsidRPr="003453AC">
        <w:rPr>
          <w:bCs/>
          <w:spacing w:val="-1"/>
          <w:kern w:val="0"/>
        </w:rPr>
        <w:t>(Rev.</w:t>
      </w:r>
      <w:r w:rsidRPr="003453AC">
        <w:rPr>
          <w:spacing w:val="-1"/>
          <w:kern w:val="0"/>
        </w:rPr>
        <w:t>WRC-19</w:t>
      </w:r>
      <w:r w:rsidRPr="003453AC">
        <w:rPr>
          <w:bCs/>
          <w:spacing w:val="-1"/>
          <w:kern w:val="0"/>
        </w:rPr>
        <w:t>)</w:t>
      </w:r>
      <w:r w:rsidRPr="003453AC">
        <w:rPr>
          <w:spacing w:val="-1"/>
          <w:kern w:val="0"/>
        </w:rPr>
        <w:t xml:space="preserve">.  The provisions of </w:t>
      </w:r>
      <w:r w:rsidRPr="003453AC">
        <w:rPr>
          <w:bCs/>
          <w:kern w:val="0"/>
        </w:rPr>
        <w:t>paragraph (b)(416) of this section</w:t>
      </w:r>
      <w:r w:rsidRPr="003453AC">
        <w:rPr>
          <w:bCs/>
          <w:spacing w:val="1"/>
          <w:kern w:val="0"/>
        </w:rPr>
        <w:t xml:space="preserve"> </w:t>
      </w:r>
      <w:r w:rsidRPr="003453AC">
        <w:rPr>
          <w:kern w:val="0"/>
        </w:rPr>
        <w:t>and Table</w:t>
      </w:r>
      <w:r w:rsidRPr="003453AC">
        <w:rPr>
          <w:spacing w:val="-1"/>
          <w:kern w:val="0"/>
        </w:rPr>
        <w:t xml:space="preserve"> </w:t>
      </w:r>
      <w:r w:rsidRPr="003453AC">
        <w:rPr>
          <w:bCs/>
          <w:spacing w:val="-1"/>
          <w:kern w:val="0"/>
        </w:rPr>
        <w:t>21-4</w:t>
      </w:r>
      <w:r w:rsidRPr="003453AC">
        <w:rPr>
          <w:bCs/>
          <w:kern w:val="0"/>
        </w:rPr>
        <w:t xml:space="preserve"> </w:t>
      </w:r>
      <w:r w:rsidRPr="003453AC">
        <w:rPr>
          <w:kern w:val="0"/>
        </w:rPr>
        <w:t>of Article</w:t>
      </w:r>
      <w:r w:rsidRPr="003453AC">
        <w:rPr>
          <w:spacing w:val="-1"/>
          <w:kern w:val="0"/>
        </w:rPr>
        <w:t xml:space="preserve"> </w:t>
      </w:r>
      <w:r w:rsidRPr="003453AC">
        <w:rPr>
          <w:bCs/>
          <w:kern w:val="0"/>
        </w:rPr>
        <w:t xml:space="preserve">21 </w:t>
      </w:r>
      <w:r w:rsidRPr="003453AC">
        <w:rPr>
          <w:kern w:val="0"/>
        </w:rPr>
        <w:t>do not</w:t>
      </w:r>
      <w:r w:rsidRPr="003453AC">
        <w:rPr>
          <w:spacing w:val="30"/>
          <w:kern w:val="0"/>
        </w:rPr>
        <w:t xml:space="preserve"> </w:t>
      </w:r>
      <w:r w:rsidRPr="003453AC">
        <w:rPr>
          <w:kern w:val="0"/>
        </w:rPr>
        <w:t xml:space="preserve">apply to this additional </w:t>
      </w:r>
      <w:r w:rsidRPr="003453AC">
        <w:rPr>
          <w:spacing w:val="-1"/>
          <w:kern w:val="0"/>
        </w:rPr>
        <w:t>allocation.</w:t>
      </w:r>
      <w:r w:rsidRPr="003453AC">
        <w:rPr>
          <w:kern w:val="0"/>
        </w:rPr>
        <w:t xml:space="preserve">  Use of </w:t>
      </w:r>
      <w:r w:rsidRPr="003453AC">
        <w:rPr>
          <w:spacing w:val="-1"/>
          <w:kern w:val="0"/>
        </w:rPr>
        <w:t>non-geostationary-satellite</w:t>
      </w:r>
      <w:r w:rsidRPr="003453AC">
        <w:rPr>
          <w:kern w:val="0"/>
        </w:rPr>
        <w:t xml:space="preserve"> </w:t>
      </w:r>
      <w:r w:rsidRPr="003453AC">
        <w:rPr>
          <w:spacing w:val="-1"/>
          <w:kern w:val="0"/>
        </w:rPr>
        <w:t>systems</w:t>
      </w:r>
      <w:r w:rsidRPr="003453AC">
        <w:rPr>
          <w:kern w:val="0"/>
        </w:rPr>
        <w:t xml:space="preserve"> in the broadcasting-satellite service (sound) is subject to Resolution</w:t>
      </w:r>
      <w:r w:rsidRPr="003453AC">
        <w:rPr>
          <w:spacing w:val="-2"/>
          <w:kern w:val="0"/>
        </w:rPr>
        <w:t xml:space="preserve"> </w:t>
      </w:r>
      <w:r w:rsidRPr="003453AC">
        <w:rPr>
          <w:bCs/>
          <w:spacing w:val="-1"/>
          <w:kern w:val="0"/>
        </w:rPr>
        <w:t>539 (Rev.</w:t>
      </w:r>
      <w:r w:rsidRPr="003453AC">
        <w:rPr>
          <w:spacing w:val="-1"/>
          <w:kern w:val="0"/>
        </w:rPr>
        <w:t>WRC-19</w:t>
      </w:r>
      <w:r w:rsidRPr="003453AC">
        <w:rPr>
          <w:bCs/>
          <w:spacing w:val="-1"/>
          <w:kern w:val="0"/>
        </w:rPr>
        <w:t>)</w:t>
      </w:r>
      <w:r w:rsidRPr="003453AC">
        <w:rPr>
          <w:spacing w:val="-1"/>
          <w:kern w:val="0"/>
        </w:rPr>
        <w:t xml:space="preserve">. </w:t>
      </w:r>
      <w:r w:rsidRPr="003453AC">
        <w:rPr>
          <w:kern w:val="0"/>
        </w:rPr>
        <w:t xml:space="preserve"> Geostationary</w:t>
      </w:r>
      <w:r w:rsidRPr="003453AC">
        <w:rPr>
          <w:spacing w:val="-2"/>
          <w:kern w:val="0"/>
        </w:rPr>
        <w:t xml:space="preserve"> </w:t>
      </w:r>
      <w:r w:rsidRPr="003453AC">
        <w:rPr>
          <w:spacing w:val="-1"/>
          <w:kern w:val="0"/>
        </w:rPr>
        <w:t>broadcasting-</w:t>
      </w:r>
      <w:r w:rsidRPr="003453AC">
        <w:rPr>
          <w:kern w:val="0"/>
        </w:rPr>
        <w:t xml:space="preserve">satellite service (sound) </w:t>
      </w:r>
      <w:r w:rsidRPr="003453AC">
        <w:rPr>
          <w:spacing w:val="-1"/>
          <w:kern w:val="0"/>
        </w:rPr>
        <w:t xml:space="preserve">systems </w:t>
      </w:r>
      <w:r w:rsidRPr="003453AC">
        <w:rPr>
          <w:kern w:val="0"/>
        </w:rPr>
        <w:t xml:space="preserve">for which </w:t>
      </w:r>
      <w:r w:rsidRPr="003453AC">
        <w:rPr>
          <w:spacing w:val="-1"/>
          <w:kern w:val="0"/>
        </w:rPr>
        <w:t>complete</w:t>
      </w:r>
      <w:r w:rsidRPr="003453AC">
        <w:rPr>
          <w:kern w:val="0"/>
        </w:rPr>
        <w:t xml:space="preserve"> Appendix </w:t>
      </w:r>
      <w:r w:rsidRPr="003453AC">
        <w:rPr>
          <w:bCs/>
          <w:kern w:val="0"/>
        </w:rPr>
        <w:t>4</w:t>
      </w:r>
      <w:r w:rsidRPr="003453AC">
        <w:rPr>
          <w:bCs/>
          <w:spacing w:val="-1"/>
          <w:kern w:val="0"/>
        </w:rPr>
        <w:t xml:space="preserve"> </w:t>
      </w:r>
      <w:r w:rsidRPr="003453AC">
        <w:rPr>
          <w:spacing w:val="-1"/>
          <w:kern w:val="0"/>
        </w:rPr>
        <w:t>coordination information has been</w:t>
      </w:r>
      <w:r w:rsidRPr="003453AC">
        <w:rPr>
          <w:spacing w:val="28"/>
          <w:kern w:val="0"/>
        </w:rPr>
        <w:t xml:space="preserve"> </w:t>
      </w:r>
      <w:r w:rsidRPr="003453AC">
        <w:rPr>
          <w:kern w:val="0"/>
        </w:rPr>
        <w:t xml:space="preserve">received after 1 June 2005 are </w:t>
      </w:r>
      <w:r w:rsidRPr="003453AC">
        <w:rPr>
          <w:spacing w:val="-1"/>
          <w:kern w:val="0"/>
        </w:rPr>
        <w:t>limited</w:t>
      </w:r>
      <w:r w:rsidRPr="003453AC">
        <w:rPr>
          <w:kern w:val="0"/>
        </w:rPr>
        <w:t xml:space="preserve"> to </w:t>
      </w:r>
      <w:r w:rsidRPr="003453AC">
        <w:rPr>
          <w:spacing w:val="-1"/>
          <w:kern w:val="0"/>
        </w:rPr>
        <w:t>systems</w:t>
      </w:r>
      <w:r w:rsidRPr="003453AC">
        <w:rPr>
          <w:kern w:val="0"/>
        </w:rPr>
        <w:t xml:space="preserve"> intended for</w:t>
      </w:r>
      <w:r w:rsidRPr="003453AC">
        <w:rPr>
          <w:spacing w:val="-1"/>
          <w:kern w:val="0"/>
        </w:rPr>
        <w:t xml:space="preserve"> </w:t>
      </w:r>
      <w:r w:rsidRPr="003453AC">
        <w:rPr>
          <w:kern w:val="0"/>
        </w:rPr>
        <w:t>national coverage.  The power flux-density at the Earth’s surface</w:t>
      </w:r>
      <w:r w:rsidRPr="003453AC">
        <w:rPr>
          <w:spacing w:val="-1"/>
          <w:kern w:val="0"/>
        </w:rPr>
        <w:t xml:space="preserve"> </w:t>
      </w:r>
      <w:r w:rsidRPr="003453AC">
        <w:rPr>
          <w:kern w:val="0"/>
        </w:rPr>
        <w:t xml:space="preserve">produced by </w:t>
      </w:r>
      <w:r w:rsidRPr="003453AC">
        <w:rPr>
          <w:spacing w:val="-1"/>
          <w:kern w:val="0"/>
        </w:rPr>
        <w:t>emissions</w:t>
      </w:r>
      <w:r w:rsidRPr="003453AC">
        <w:rPr>
          <w:kern w:val="0"/>
        </w:rPr>
        <w:t xml:space="preserve"> from</w:t>
      </w:r>
      <w:r w:rsidRPr="003453AC">
        <w:rPr>
          <w:spacing w:val="-2"/>
          <w:kern w:val="0"/>
        </w:rPr>
        <w:t xml:space="preserve"> </w:t>
      </w:r>
      <w:r w:rsidRPr="003453AC">
        <w:rPr>
          <w:kern w:val="0"/>
        </w:rPr>
        <w:t xml:space="preserve">a </w:t>
      </w:r>
      <w:r w:rsidRPr="003453AC">
        <w:rPr>
          <w:spacing w:val="-1"/>
          <w:kern w:val="0"/>
        </w:rPr>
        <w:t>geostationary broadcasting-satellite</w:t>
      </w:r>
      <w:r w:rsidRPr="003453AC">
        <w:rPr>
          <w:spacing w:val="71"/>
          <w:kern w:val="0"/>
        </w:rPr>
        <w:t xml:space="preserve"> </w:t>
      </w:r>
      <w:r w:rsidRPr="003453AC">
        <w:rPr>
          <w:kern w:val="0"/>
        </w:rPr>
        <w:t xml:space="preserve">service </w:t>
      </w:r>
      <w:r w:rsidRPr="003453AC">
        <w:rPr>
          <w:spacing w:val="-1"/>
          <w:kern w:val="0"/>
        </w:rPr>
        <w:t>(sound)</w:t>
      </w:r>
      <w:r w:rsidRPr="003453AC">
        <w:rPr>
          <w:kern w:val="0"/>
        </w:rPr>
        <w:t xml:space="preserve"> space </w:t>
      </w:r>
      <w:r w:rsidRPr="003453AC">
        <w:rPr>
          <w:spacing w:val="-1"/>
          <w:kern w:val="0"/>
        </w:rPr>
        <w:t>station operating in the frequency band</w:t>
      </w:r>
      <w:r w:rsidRPr="003453AC">
        <w:rPr>
          <w:spacing w:val="-2"/>
          <w:kern w:val="0"/>
        </w:rPr>
        <w:t xml:space="preserve"> </w:t>
      </w:r>
      <w:r w:rsidRPr="003453AC">
        <w:rPr>
          <w:kern w:val="0"/>
        </w:rPr>
        <w:t>2630-2655 MHz, and for which</w:t>
      </w:r>
      <w:r w:rsidRPr="003453AC">
        <w:rPr>
          <w:spacing w:val="33"/>
          <w:kern w:val="0"/>
        </w:rPr>
        <w:t xml:space="preserve"> </w:t>
      </w:r>
      <w:r w:rsidRPr="003453AC">
        <w:rPr>
          <w:spacing w:val="-1"/>
          <w:kern w:val="0"/>
        </w:rPr>
        <w:t>complete</w:t>
      </w:r>
      <w:r w:rsidRPr="003453AC">
        <w:rPr>
          <w:kern w:val="0"/>
        </w:rPr>
        <w:t xml:space="preserve"> Appendix</w:t>
      </w:r>
      <w:r w:rsidRPr="003453AC">
        <w:rPr>
          <w:spacing w:val="-1"/>
          <w:kern w:val="0"/>
        </w:rPr>
        <w:t xml:space="preserve"> </w:t>
      </w:r>
      <w:r w:rsidRPr="003453AC">
        <w:rPr>
          <w:bCs/>
          <w:kern w:val="0"/>
        </w:rPr>
        <w:t xml:space="preserve">4 </w:t>
      </w:r>
      <w:r w:rsidRPr="003453AC">
        <w:rPr>
          <w:kern w:val="0"/>
        </w:rPr>
        <w:t xml:space="preserve">coordination </w:t>
      </w:r>
      <w:r w:rsidRPr="003453AC">
        <w:rPr>
          <w:spacing w:val="-1"/>
          <w:kern w:val="0"/>
        </w:rPr>
        <w:t>information</w:t>
      </w:r>
      <w:r w:rsidRPr="003453AC">
        <w:rPr>
          <w:kern w:val="0"/>
        </w:rPr>
        <w:t xml:space="preserve"> has</w:t>
      </w:r>
      <w:r w:rsidRPr="003453AC">
        <w:rPr>
          <w:spacing w:val="-1"/>
          <w:kern w:val="0"/>
        </w:rPr>
        <w:t xml:space="preserve"> been received after </w:t>
      </w:r>
      <w:r w:rsidRPr="003453AC">
        <w:rPr>
          <w:kern w:val="0"/>
        </w:rPr>
        <w:t>1</w:t>
      </w:r>
      <w:r w:rsidRPr="003453AC">
        <w:rPr>
          <w:spacing w:val="-1"/>
          <w:kern w:val="0"/>
        </w:rPr>
        <w:t xml:space="preserve"> June 2005, </w:t>
      </w:r>
      <w:r w:rsidRPr="003453AC">
        <w:rPr>
          <w:kern w:val="0"/>
        </w:rPr>
        <w:t xml:space="preserve">shall </w:t>
      </w:r>
      <w:r w:rsidRPr="003453AC">
        <w:rPr>
          <w:spacing w:val="-1"/>
          <w:kern w:val="0"/>
        </w:rPr>
        <w:t>not</w:t>
      </w:r>
      <w:r w:rsidRPr="003453AC">
        <w:rPr>
          <w:spacing w:val="43"/>
          <w:kern w:val="0"/>
        </w:rPr>
        <w:t xml:space="preserve"> </w:t>
      </w:r>
      <w:r w:rsidRPr="003453AC">
        <w:rPr>
          <w:spacing w:val="-1"/>
          <w:kern w:val="0"/>
        </w:rPr>
        <w:t>exceed the following limits, for</w:t>
      </w:r>
      <w:r w:rsidRPr="003453AC">
        <w:rPr>
          <w:spacing w:val="1"/>
          <w:kern w:val="0"/>
        </w:rPr>
        <w:t xml:space="preserve"> </w:t>
      </w:r>
      <w:r w:rsidRPr="003453AC">
        <w:rPr>
          <w:kern w:val="0"/>
        </w:rPr>
        <w:t xml:space="preserve">all conditions and for all </w:t>
      </w:r>
      <w:r w:rsidRPr="003453AC">
        <w:rPr>
          <w:spacing w:val="-1"/>
          <w:kern w:val="0"/>
        </w:rPr>
        <w:t xml:space="preserve">methods of modulation: </w:t>
      </w:r>
      <w:r w:rsidRPr="003453AC">
        <w:rPr>
          <w:kern w:val="0"/>
        </w:rPr>
        <w:t xml:space="preserve">−130 dB(W/(m² · MHz)) for </w:t>
      </w:r>
      <w:r w:rsidRPr="003453AC">
        <w:rPr>
          <w:kern w:val="0"/>
        </w:rPr>
        <w:lastRenderedPageBreak/>
        <w:t xml:space="preserve">0° </w:t>
      </w:r>
      <w:r w:rsidRPr="003453AC">
        <w:rPr>
          <w:rFonts w:ascii="Symbol" w:eastAsia="Symbol" w:hAnsi="Symbol"/>
          <w:kern w:val="0"/>
        </w:rPr>
        <w:sym w:font="Symbol" w:char="F0A3"/>
      </w:r>
      <w:r w:rsidRPr="003453AC">
        <w:rPr>
          <w:kern w:val="0"/>
        </w:rPr>
        <w:t xml:space="preserve"> </w:t>
      </w:r>
      <w:r w:rsidRPr="003453AC">
        <w:rPr>
          <w:rFonts w:ascii="Symbol" w:eastAsia="Symbol" w:hAnsi="Symbol"/>
          <w:kern w:val="0"/>
        </w:rPr>
        <w:sym w:font="Symbol" w:char="F071"/>
      </w:r>
      <w:r w:rsidRPr="003453AC">
        <w:rPr>
          <w:kern w:val="0"/>
        </w:rPr>
        <w:t xml:space="preserve"> </w:t>
      </w:r>
      <w:r w:rsidRPr="003453AC">
        <w:rPr>
          <w:rFonts w:ascii="Symbol" w:eastAsia="Symbol" w:hAnsi="Symbol"/>
          <w:kern w:val="0"/>
        </w:rPr>
        <w:sym w:font="Symbol" w:char="F0A3"/>
      </w:r>
      <w:r w:rsidRPr="003453AC">
        <w:rPr>
          <w:kern w:val="0"/>
        </w:rPr>
        <w:t xml:space="preserve"> 5°, −130 </w:t>
      </w:r>
      <w:r w:rsidRPr="003453AC">
        <w:rPr>
          <w:rFonts w:eastAsia="PMingLiU"/>
          <w:kern w:val="0"/>
        </w:rPr>
        <w:t xml:space="preserve">+ </w:t>
      </w:r>
      <w:r w:rsidRPr="003453AC">
        <w:rPr>
          <w:kern w:val="0"/>
        </w:rPr>
        <w:t>0.4 (</w:t>
      </w:r>
      <w:r w:rsidRPr="003453AC">
        <w:rPr>
          <w:rFonts w:ascii="Symbol" w:eastAsia="Symbol" w:hAnsi="Symbol"/>
          <w:kern w:val="0"/>
        </w:rPr>
        <w:sym w:font="Symbol" w:char="F071"/>
      </w:r>
      <w:r w:rsidRPr="003453AC">
        <w:rPr>
          <w:kern w:val="0"/>
        </w:rPr>
        <w:t xml:space="preserve"> -</w:t>
      </w:r>
      <w:r w:rsidRPr="003453AC">
        <w:rPr>
          <w:rFonts w:eastAsia="PMingLiU"/>
          <w:kern w:val="0"/>
        </w:rPr>
        <w:t xml:space="preserve"> </w:t>
      </w:r>
      <w:r w:rsidRPr="003453AC">
        <w:rPr>
          <w:kern w:val="0"/>
        </w:rPr>
        <w:t xml:space="preserve">5) dB(W/(m² · MHz)) for 5° &lt; </w:t>
      </w:r>
      <w:r w:rsidRPr="003453AC">
        <w:rPr>
          <w:rFonts w:ascii="Symbol" w:eastAsia="Symbol" w:hAnsi="Symbol"/>
          <w:kern w:val="0"/>
        </w:rPr>
        <w:sym w:font="Symbol" w:char="F071"/>
      </w:r>
      <w:r w:rsidRPr="003453AC">
        <w:rPr>
          <w:kern w:val="0"/>
        </w:rPr>
        <w:t xml:space="preserve"> </w:t>
      </w:r>
      <w:r w:rsidRPr="003453AC">
        <w:rPr>
          <w:rFonts w:ascii="Symbol" w:eastAsia="Symbol" w:hAnsi="Symbol"/>
          <w:kern w:val="0"/>
        </w:rPr>
        <w:sym w:font="Symbol" w:char="F0A3"/>
      </w:r>
      <w:r w:rsidRPr="003453AC">
        <w:rPr>
          <w:kern w:val="0"/>
        </w:rPr>
        <w:t xml:space="preserve"> 25°, −122 dB(W/(m² · MHz)) for 25° &lt; </w:t>
      </w:r>
      <w:r w:rsidRPr="003453AC">
        <w:rPr>
          <w:rFonts w:ascii="Symbol" w:eastAsia="Symbol" w:hAnsi="Symbol"/>
          <w:kern w:val="0"/>
        </w:rPr>
        <w:sym w:font="Symbol" w:char="F071"/>
      </w:r>
      <w:r w:rsidRPr="003453AC">
        <w:rPr>
          <w:kern w:val="0"/>
        </w:rPr>
        <w:t xml:space="preserve"> </w:t>
      </w:r>
      <w:r w:rsidRPr="003453AC">
        <w:rPr>
          <w:rFonts w:ascii="Symbol" w:eastAsia="Symbol" w:hAnsi="Symbol"/>
          <w:kern w:val="0"/>
        </w:rPr>
        <w:sym w:font="Symbol" w:char="F0A3"/>
      </w:r>
      <w:r w:rsidRPr="003453AC">
        <w:rPr>
          <w:kern w:val="0"/>
        </w:rPr>
        <w:t xml:space="preserve"> 90°, where </w:t>
      </w:r>
      <w:r w:rsidRPr="003453AC">
        <w:rPr>
          <w:rFonts w:ascii="Symbol" w:eastAsia="Symbol" w:hAnsi="Symbol"/>
          <w:kern w:val="0"/>
        </w:rPr>
        <w:sym w:font="Symbol" w:char="F071"/>
      </w:r>
      <w:r w:rsidRPr="003453AC">
        <w:rPr>
          <w:kern w:val="0"/>
        </w:rPr>
        <w:t xml:space="preserve"> is the angle of arrival of the incident wave above the horizontal plane, in degrees.  These limits may be exceeded on the territory of any country whose administration has so agreed.  As an exception to the limits provided in this paragraph (b)(418), the pfd value of −122 dB(W/(m² · MHz)) shall be used as a threshold</w:t>
      </w:r>
      <w:r w:rsidRPr="003453AC">
        <w:rPr>
          <w:spacing w:val="27"/>
          <w:kern w:val="0"/>
        </w:rPr>
        <w:t xml:space="preserve"> </w:t>
      </w:r>
      <w:r w:rsidRPr="003453AC">
        <w:rPr>
          <w:kern w:val="0"/>
        </w:rPr>
        <w:t xml:space="preserve">for coordination under No. </w:t>
      </w:r>
      <w:r w:rsidRPr="003453AC">
        <w:rPr>
          <w:bCs/>
          <w:kern w:val="0"/>
        </w:rPr>
        <w:t xml:space="preserve">9.11 </w:t>
      </w:r>
      <w:r w:rsidRPr="003453AC">
        <w:rPr>
          <w:kern w:val="0"/>
        </w:rPr>
        <w:t>in an area of 1500 km</w:t>
      </w:r>
      <w:r w:rsidRPr="003453AC">
        <w:rPr>
          <w:spacing w:val="-2"/>
          <w:kern w:val="0"/>
        </w:rPr>
        <w:t xml:space="preserve"> </w:t>
      </w:r>
      <w:r w:rsidRPr="003453AC">
        <w:rPr>
          <w:kern w:val="0"/>
        </w:rPr>
        <w:t xml:space="preserve">around the territory of the </w:t>
      </w:r>
      <w:r w:rsidRPr="003453AC">
        <w:rPr>
          <w:spacing w:val="-1"/>
          <w:kern w:val="0"/>
        </w:rPr>
        <w:t>administration</w:t>
      </w:r>
      <w:r w:rsidRPr="003453AC">
        <w:rPr>
          <w:spacing w:val="23"/>
          <w:kern w:val="0"/>
        </w:rPr>
        <w:t xml:space="preserve"> </w:t>
      </w:r>
      <w:r w:rsidRPr="003453AC">
        <w:rPr>
          <w:kern w:val="0"/>
        </w:rPr>
        <w:t xml:space="preserve">notifying the </w:t>
      </w:r>
      <w:r w:rsidRPr="003453AC">
        <w:rPr>
          <w:spacing w:val="-1"/>
          <w:kern w:val="0"/>
        </w:rPr>
        <w:t>broadcasting-satellite</w:t>
      </w:r>
      <w:r w:rsidRPr="003453AC">
        <w:rPr>
          <w:kern w:val="0"/>
        </w:rPr>
        <w:t xml:space="preserve"> service (sound) </w:t>
      </w:r>
      <w:r w:rsidRPr="003453AC">
        <w:rPr>
          <w:spacing w:val="-1"/>
          <w:kern w:val="0"/>
        </w:rPr>
        <w:t xml:space="preserve">system.  </w:t>
      </w:r>
      <w:r w:rsidRPr="003453AC">
        <w:rPr>
          <w:kern w:val="0"/>
        </w:rPr>
        <w:t xml:space="preserve">In addition, an </w:t>
      </w:r>
      <w:r w:rsidRPr="003453AC">
        <w:rPr>
          <w:spacing w:val="-1"/>
          <w:kern w:val="0"/>
        </w:rPr>
        <w:t>administration</w:t>
      </w:r>
      <w:r w:rsidRPr="003453AC">
        <w:rPr>
          <w:kern w:val="0"/>
        </w:rPr>
        <w:t xml:space="preserve"> listed in this</w:t>
      </w:r>
      <w:r w:rsidRPr="003453AC">
        <w:rPr>
          <w:spacing w:val="-1"/>
          <w:kern w:val="0"/>
        </w:rPr>
        <w:t xml:space="preserve"> provision shall</w:t>
      </w:r>
      <w:r w:rsidRPr="003453AC">
        <w:rPr>
          <w:spacing w:val="1"/>
          <w:kern w:val="0"/>
        </w:rPr>
        <w:t xml:space="preserve"> </w:t>
      </w:r>
      <w:r w:rsidRPr="003453AC">
        <w:rPr>
          <w:kern w:val="0"/>
        </w:rPr>
        <w:t xml:space="preserve">not have </w:t>
      </w:r>
      <w:r w:rsidRPr="003453AC">
        <w:rPr>
          <w:spacing w:val="-1"/>
          <w:kern w:val="0"/>
        </w:rPr>
        <w:t>simultaneously</w:t>
      </w:r>
      <w:r w:rsidRPr="003453AC">
        <w:rPr>
          <w:kern w:val="0"/>
        </w:rPr>
        <w:t xml:space="preserve"> two</w:t>
      </w:r>
      <w:r w:rsidRPr="003453AC">
        <w:rPr>
          <w:spacing w:val="51"/>
          <w:kern w:val="0"/>
        </w:rPr>
        <w:t xml:space="preserve"> </w:t>
      </w:r>
      <w:r w:rsidRPr="003453AC">
        <w:rPr>
          <w:kern w:val="0"/>
        </w:rPr>
        <w:t xml:space="preserve">overlapping frequency </w:t>
      </w:r>
      <w:r w:rsidRPr="003453AC">
        <w:rPr>
          <w:spacing w:val="-1"/>
          <w:kern w:val="0"/>
        </w:rPr>
        <w:t>assignments,</w:t>
      </w:r>
      <w:r w:rsidRPr="003453AC">
        <w:rPr>
          <w:kern w:val="0"/>
        </w:rPr>
        <w:t xml:space="preserve"> one under this provision and</w:t>
      </w:r>
      <w:r w:rsidRPr="003453AC">
        <w:rPr>
          <w:spacing w:val="-1"/>
          <w:kern w:val="0"/>
        </w:rPr>
        <w:t xml:space="preserve"> </w:t>
      </w:r>
      <w:r w:rsidRPr="003453AC">
        <w:rPr>
          <w:kern w:val="0"/>
        </w:rPr>
        <w:t>the other under paragraph (b)(416) of this section</w:t>
      </w:r>
      <w:r w:rsidRPr="003453AC">
        <w:rPr>
          <w:spacing w:val="-1"/>
          <w:kern w:val="0"/>
        </w:rPr>
        <w:t xml:space="preserve"> for</w:t>
      </w:r>
      <w:r w:rsidRPr="003453AC">
        <w:rPr>
          <w:spacing w:val="20"/>
          <w:kern w:val="0"/>
        </w:rPr>
        <w:t xml:space="preserve"> </w:t>
      </w:r>
      <w:r w:rsidRPr="003453AC">
        <w:rPr>
          <w:spacing w:val="-1"/>
          <w:kern w:val="0"/>
        </w:rPr>
        <w:t>systems</w:t>
      </w:r>
      <w:r w:rsidRPr="003453AC">
        <w:rPr>
          <w:kern w:val="0"/>
        </w:rPr>
        <w:t xml:space="preserve"> for which </w:t>
      </w:r>
      <w:r w:rsidRPr="003453AC">
        <w:rPr>
          <w:spacing w:val="-1"/>
          <w:kern w:val="0"/>
        </w:rPr>
        <w:t>complete</w:t>
      </w:r>
      <w:r w:rsidRPr="003453AC">
        <w:rPr>
          <w:kern w:val="0"/>
        </w:rPr>
        <w:t xml:space="preserve"> Appendix</w:t>
      </w:r>
      <w:r w:rsidRPr="003453AC">
        <w:rPr>
          <w:spacing w:val="-1"/>
          <w:kern w:val="0"/>
        </w:rPr>
        <w:t xml:space="preserve"> </w:t>
      </w:r>
      <w:r w:rsidRPr="003453AC">
        <w:rPr>
          <w:kern w:val="0"/>
        </w:rPr>
        <w:t xml:space="preserve">4 coordination information </w:t>
      </w:r>
      <w:r w:rsidRPr="003453AC">
        <w:rPr>
          <w:spacing w:val="-1"/>
          <w:kern w:val="0"/>
        </w:rPr>
        <w:t>has</w:t>
      </w:r>
      <w:r w:rsidRPr="003453AC">
        <w:rPr>
          <w:kern w:val="0"/>
        </w:rPr>
        <w:t xml:space="preserve"> been received after </w:t>
      </w:r>
      <w:r w:rsidRPr="003453AC">
        <w:rPr>
          <w:rFonts w:eastAsia="Calibri"/>
          <w:kern w:val="0"/>
        </w:rPr>
        <w:t>1</w:t>
      </w:r>
      <w:r w:rsidRPr="003453AC">
        <w:rPr>
          <w:rFonts w:eastAsia="Calibri"/>
          <w:spacing w:val="-2"/>
          <w:kern w:val="0"/>
        </w:rPr>
        <w:t xml:space="preserve"> </w:t>
      </w:r>
      <w:r w:rsidRPr="003453AC">
        <w:rPr>
          <w:rFonts w:eastAsia="Calibri"/>
          <w:kern w:val="0"/>
        </w:rPr>
        <w:t>June</w:t>
      </w:r>
      <w:r w:rsidRPr="003453AC">
        <w:rPr>
          <w:rFonts w:eastAsia="Calibri"/>
          <w:spacing w:val="-1"/>
          <w:kern w:val="0"/>
        </w:rPr>
        <w:t xml:space="preserve"> </w:t>
      </w:r>
      <w:r w:rsidRPr="003453AC">
        <w:rPr>
          <w:rFonts w:eastAsia="Calibri"/>
          <w:kern w:val="0"/>
        </w:rPr>
        <w:t>2005.</w:t>
      </w:r>
    </w:p>
    <w:p w14:paraId="4CCCA079" w14:textId="43CB623C" w:rsidR="00174519" w:rsidRPr="00174519" w:rsidRDefault="00174519" w:rsidP="00174519">
      <w:pPr>
        <w:spacing w:after="120"/>
        <w:ind w:firstLine="720"/>
        <w:rPr>
          <w:kern w:val="0"/>
          <w:szCs w:val="22"/>
        </w:rPr>
      </w:pPr>
      <w:r w:rsidRPr="00174519">
        <w:rPr>
          <w:bCs/>
          <w:kern w:val="0"/>
          <w:szCs w:val="22"/>
        </w:rPr>
        <w:t>(i)  5.418A</w:t>
      </w:r>
      <w:r w:rsidRPr="00174519">
        <w:rPr>
          <w:bCs/>
          <w:kern w:val="0"/>
          <w:szCs w:val="22"/>
          <w:lang w:val="en-GB"/>
        </w:rPr>
        <w:t>  </w:t>
      </w:r>
      <w:r w:rsidRPr="00174519">
        <w:rPr>
          <w:kern w:val="0"/>
          <w:szCs w:val="22"/>
        </w:rPr>
        <w:t xml:space="preserve">In certain Region 3 countries listed in No. </w:t>
      </w:r>
      <w:r w:rsidRPr="00174519">
        <w:rPr>
          <w:bCs/>
          <w:kern w:val="0"/>
          <w:szCs w:val="22"/>
        </w:rPr>
        <w:t>5.418</w:t>
      </w:r>
      <w:r w:rsidRPr="00174519">
        <w:rPr>
          <w:kern w:val="0"/>
          <w:szCs w:val="22"/>
        </w:rPr>
        <w:t>,</w:t>
      </w:r>
      <w:r w:rsidRPr="00174519">
        <w:rPr>
          <w:bCs/>
          <w:kern w:val="0"/>
          <w:szCs w:val="22"/>
        </w:rPr>
        <w:t xml:space="preserve"> </w:t>
      </w:r>
      <w:r w:rsidRPr="00174519">
        <w:rPr>
          <w:kern w:val="0"/>
          <w:szCs w:val="22"/>
        </w:rPr>
        <w:t>use of the band 2630-2655 MHz by non</w:t>
      </w:r>
      <w:r w:rsidRPr="00174519">
        <w:rPr>
          <w:kern w:val="0"/>
          <w:szCs w:val="22"/>
        </w:rPr>
        <w:noBreakHyphen/>
        <w:t xml:space="preserve">geostationary-satellite systems in the broadcasting-satellite service (sound) for which complete Appendix </w:t>
      </w:r>
      <w:r w:rsidRPr="00174519">
        <w:rPr>
          <w:bCs/>
          <w:kern w:val="0"/>
          <w:szCs w:val="22"/>
        </w:rPr>
        <w:t>4</w:t>
      </w:r>
      <w:r w:rsidRPr="00174519">
        <w:rPr>
          <w:kern w:val="0"/>
          <w:szCs w:val="22"/>
        </w:rPr>
        <w:t xml:space="preserve"> coordination information, or notification information, has been received after 2 June 2000, is subject to the application of the provisions of No. </w:t>
      </w:r>
      <w:r w:rsidRPr="00174519">
        <w:rPr>
          <w:bCs/>
          <w:kern w:val="0"/>
          <w:szCs w:val="22"/>
        </w:rPr>
        <w:t>9.12A</w:t>
      </w:r>
      <w:r w:rsidRPr="00174519">
        <w:rPr>
          <w:kern w:val="0"/>
          <w:szCs w:val="22"/>
        </w:rPr>
        <w:t xml:space="preserve">, in respect of geostationary-satellite networks for which complete Appendix </w:t>
      </w:r>
      <w:r w:rsidRPr="00174519">
        <w:rPr>
          <w:bCs/>
          <w:kern w:val="0"/>
          <w:szCs w:val="22"/>
        </w:rPr>
        <w:t>4</w:t>
      </w:r>
      <w:r w:rsidRPr="00174519">
        <w:rPr>
          <w:kern w:val="0"/>
          <w:szCs w:val="22"/>
        </w:rPr>
        <w:t xml:space="preserve"> coordination information, or notification information, is considered to have been received after 2 June 2000, and No. </w:t>
      </w:r>
      <w:r w:rsidRPr="00174519">
        <w:rPr>
          <w:bCs/>
          <w:kern w:val="0"/>
          <w:szCs w:val="22"/>
        </w:rPr>
        <w:t>22.2</w:t>
      </w:r>
      <w:r w:rsidRPr="00174519">
        <w:rPr>
          <w:kern w:val="0"/>
          <w:szCs w:val="22"/>
        </w:rPr>
        <w:t xml:space="preserve"> does not apply.  No. </w:t>
      </w:r>
      <w:r w:rsidRPr="00174519">
        <w:rPr>
          <w:bCs/>
          <w:kern w:val="0"/>
          <w:szCs w:val="22"/>
        </w:rPr>
        <w:t>22.2</w:t>
      </w:r>
      <w:r w:rsidRPr="00174519">
        <w:rPr>
          <w:kern w:val="0"/>
          <w:szCs w:val="22"/>
        </w:rPr>
        <w:t xml:space="preserve"> shall continue to apply with respect to geostationary-satellite networks for which complete Appendix </w:t>
      </w:r>
      <w:r w:rsidRPr="00174519">
        <w:rPr>
          <w:bCs/>
          <w:kern w:val="0"/>
          <w:szCs w:val="22"/>
        </w:rPr>
        <w:t xml:space="preserve">4 </w:t>
      </w:r>
      <w:r w:rsidRPr="00174519">
        <w:rPr>
          <w:kern w:val="0"/>
          <w:szCs w:val="22"/>
        </w:rPr>
        <w:t>coordination information, or notification information, is considered to have been received before 3 June 2000.</w:t>
      </w:r>
    </w:p>
    <w:p w14:paraId="6135144E" w14:textId="77777777" w:rsidR="00174519" w:rsidRPr="00174519" w:rsidRDefault="00174519" w:rsidP="00174519">
      <w:pPr>
        <w:spacing w:after="120"/>
        <w:ind w:firstLine="720"/>
        <w:rPr>
          <w:kern w:val="0"/>
          <w:szCs w:val="22"/>
        </w:rPr>
      </w:pPr>
      <w:r w:rsidRPr="00174519">
        <w:rPr>
          <w:bCs/>
          <w:kern w:val="0"/>
          <w:szCs w:val="22"/>
        </w:rPr>
        <w:t>(ii)  5.418B</w:t>
      </w:r>
      <w:r w:rsidRPr="00174519">
        <w:rPr>
          <w:bCs/>
          <w:kern w:val="0"/>
          <w:szCs w:val="22"/>
          <w:lang w:val="en-GB"/>
        </w:rPr>
        <w:t>  </w:t>
      </w:r>
      <w:r w:rsidRPr="00174519">
        <w:rPr>
          <w:kern w:val="0"/>
          <w:szCs w:val="22"/>
        </w:rPr>
        <w:t>Use of the band 2630-2655 MHz by non</w:t>
      </w:r>
      <w:r w:rsidRPr="00174519">
        <w:rPr>
          <w:kern w:val="0"/>
          <w:szCs w:val="22"/>
        </w:rPr>
        <w:noBreakHyphen/>
        <w:t xml:space="preserve">geostationary-satellite systems in the broadcasting-satellite service (sound), pursuant to this </w:t>
      </w:r>
      <w:r w:rsidRPr="00174519">
        <w:rPr>
          <w:bCs/>
          <w:kern w:val="0"/>
          <w:szCs w:val="22"/>
        </w:rPr>
        <w:t>paragraph (b)(418)</w:t>
      </w:r>
      <w:r w:rsidRPr="00174519">
        <w:rPr>
          <w:kern w:val="0"/>
          <w:szCs w:val="22"/>
        </w:rPr>
        <w:t xml:space="preserve">, for which complete Appendix </w:t>
      </w:r>
      <w:r w:rsidRPr="00174519">
        <w:rPr>
          <w:bCs/>
          <w:kern w:val="0"/>
          <w:szCs w:val="22"/>
        </w:rPr>
        <w:t>4</w:t>
      </w:r>
      <w:r w:rsidRPr="00174519">
        <w:rPr>
          <w:kern w:val="0"/>
          <w:szCs w:val="22"/>
        </w:rPr>
        <w:t xml:space="preserve"> coordination information, or notification information, has been received after 2 June 2000, is subject to the application of the provisions of No. </w:t>
      </w:r>
      <w:r w:rsidRPr="00174519">
        <w:rPr>
          <w:bCs/>
          <w:kern w:val="0"/>
          <w:szCs w:val="22"/>
        </w:rPr>
        <w:t>9.12</w:t>
      </w:r>
      <w:r w:rsidRPr="00174519">
        <w:rPr>
          <w:kern w:val="0"/>
          <w:szCs w:val="22"/>
        </w:rPr>
        <w:t>.</w:t>
      </w:r>
    </w:p>
    <w:p w14:paraId="4C58D6B7" w14:textId="77777777" w:rsidR="00174519" w:rsidRPr="00174519" w:rsidRDefault="00174519" w:rsidP="00174519">
      <w:pPr>
        <w:spacing w:after="120"/>
        <w:ind w:firstLine="720"/>
        <w:rPr>
          <w:kern w:val="0"/>
          <w:szCs w:val="22"/>
        </w:rPr>
      </w:pPr>
      <w:r w:rsidRPr="00174519">
        <w:rPr>
          <w:bCs/>
          <w:kern w:val="0"/>
          <w:szCs w:val="22"/>
        </w:rPr>
        <w:t>(iii)  5.418C</w:t>
      </w:r>
      <w:r w:rsidRPr="00174519">
        <w:rPr>
          <w:bCs/>
          <w:kern w:val="0"/>
          <w:szCs w:val="22"/>
          <w:lang w:val="en-GB"/>
        </w:rPr>
        <w:t>  </w:t>
      </w:r>
      <w:r w:rsidRPr="00174519">
        <w:rPr>
          <w:kern w:val="0"/>
          <w:szCs w:val="22"/>
        </w:rPr>
        <w:t xml:space="preserve">Use of the band 2630-2655 MHz by geostationary-satellite networks for which complete Appendix </w:t>
      </w:r>
      <w:r w:rsidRPr="00174519">
        <w:rPr>
          <w:bCs/>
          <w:kern w:val="0"/>
          <w:szCs w:val="22"/>
        </w:rPr>
        <w:t>4</w:t>
      </w:r>
      <w:r w:rsidRPr="00174519">
        <w:rPr>
          <w:kern w:val="0"/>
          <w:szCs w:val="22"/>
        </w:rPr>
        <w:t xml:space="preserve"> coordination information, or notification information, has been received after 2 June 2000 is subject to the application of the provisions of No. </w:t>
      </w:r>
      <w:r w:rsidRPr="00174519">
        <w:rPr>
          <w:bCs/>
          <w:kern w:val="0"/>
          <w:szCs w:val="22"/>
        </w:rPr>
        <w:t xml:space="preserve">9.13 </w:t>
      </w:r>
      <w:r w:rsidRPr="00174519">
        <w:rPr>
          <w:kern w:val="0"/>
          <w:szCs w:val="22"/>
        </w:rPr>
        <w:t xml:space="preserve">with respect to non-geostationary-satellite systems in the broadcasting-satellite service (sound), pursuant to </w:t>
      </w:r>
      <w:r w:rsidRPr="00174519">
        <w:rPr>
          <w:bCs/>
          <w:kern w:val="0"/>
          <w:szCs w:val="22"/>
        </w:rPr>
        <w:t xml:space="preserve">this paragraph (b)(418) </w:t>
      </w:r>
      <w:r w:rsidRPr="00174519">
        <w:rPr>
          <w:kern w:val="0"/>
          <w:szCs w:val="22"/>
        </w:rPr>
        <w:t xml:space="preserve">and No. </w:t>
      </w:r>
      <w:r w:rsidRPr="00174519">
        <w:rPr>
          <w:bCs/>
          <w:kern w:val="0"/>
          <w:szCs w:val="22"/>
        </w:rPr>
        <w:t>22.2</w:t>
      </w:r>
      <w:r w:rsidRPr="00174519">
        <w:rPr>
          <w:kern w:val="0"/>
          <w:szCs w:val="22"/>
        </w:rPr>
        <w:t xml:space="preserve"> does not apply.</w:t>
      </w:r>
    </w:p>
    <w:p w14:paraId="07321748" w14:textId="77777777" w:rsidR="00174519" w:rsidRPr="00174519" w:rsidRDefault="00174519" w:rsidP="00174519">
      <w:pPr>
        <w:spacing w:after="120"/>
        <w:ind w:firstLine="720"/>
        <w:rPr>
          <w:kern w:val="0"/>
          <w:szCs w:val="22"/>
        </w:rPr>
      </w:pPr>
      <w:r w:rsidRPr="00174519">
        <w:rPr>
          <w:bCs/>
          <w:kern w:val="0"/>
          <w:szCs w:val="22"/>
        </w:rPr>
        <w:t>(419)  5.419</w:t>
      </w:r>
      <w:r w:rsidRPr="00174519">
        <w:rPr>
          <w:bCs/>
          <w:kern w:val="0"/>
          <w:szCs w:val="22"/>
          <w:lang w:val="en-GB"/>
        </w:rPr>
        <w:t>  </w:t>
      </w:r>
      <w:r w:rsidRPr="00174519">
        <w:rPr>
          <w:kern w:val="0"/>
          <w:szCs w:val="22"/>
        </w:rPr>
        <w:t>When introducing systems of the mobile-satellite service in the band 2670-2690 MHz, administrations shall take all necessary steps to protect the satellite systems operating in this band prior to 3 March 1992.  The coordination of mobile-satellite systems in the band shall be in accordance with No. 9.11A.</w:t>
      </w:r>
    </w:p>
    <w:p w14:paraId="27B3CEBE" w14:textId="77777777" w:rsidR="00174519" w:rsidRPr="00174519" w:rsidRDefault="00174519" w:rsidP="00174519">
      <w:pPr>
        <w:spacing w:after="120"/>
        <w:ind w:firstLine="720"/>
        <w:rPr>
          <w:kern w:val="0"/>
          <w:szCs w:val="22"/>
        </w:rPr>
      </w:pPr>
      <w:r w:rsidRPr="00174519">
        <w:rPr>
          <w:bCs/>
          <w:kern w:val="0"/>
          <w:szCs w:val="22"/>
        </w:rPr>
        <w:t>(420)  5.420</w:t>
      </w:r>
      <w:r w:rsidRPr="00174519">
        <w:rPr>
          <w:bCs/>
          <w:kern w:val="0"/>
          <w:szCs w:val="22"/>
          <w:lang w:val="en-GB"/>
        </w:rPr>
        <w:t>  </w:t>
      </w:r>
      <w:r w:rsidRPr="00174519">
        <w:rPr>
          <w:kern w:val="0"/>
          <w:szCs w:val="22"/>
        </w:rPr>
        <w:t>The band 2655-2670 MHz may also be used for the mobile-satellite (Earth-to-space), except aeronautical mobile-satellite, service for operation limited to within national boundaries, subject to agreement obtained under No. 9.21.  The coordination under No. 9.11A applies.</w:t>
      </w:r>
    </w:p>
    <w:p w14:paraId="380F2198" w14:textId="77777777" w:rsidR="00174519" w:rsidRPr="00174519" w:rsidRDefault="00174519" w:rsidP="00174519">
      <w:pPr>
        <w:spacing w:after="120"/>
        <w:ind w:firstLine="720"/>
        <w:rPr>
          <w:bCs/>
          <w:kern w:val="0"/>
          <w:szCs w:val="22"/>
        </w:rPr>
      </w:pPr>
      <w:r w:rsidRPr="00174519">
        <w:rPr>
          <w:bCs/>
          <w:kern w:val="0"/>
          <w:szCs w:val="22"/>
        </w:rPr>
        <w:lastRenderedPageBreak/>
        <w:t>(421)  [Reserved]</w:t>
      </w:r>
    </w:p>
    <w:p w14:paraId="3788A481" w14:textId="77777777" w:rsidR="00174519" w:rsidRPr="00174519" w:rsidRDefault="00174519" w:rsidP="00174519">
      <w:pPr>
        <w:spacing w:after="120"/>
        <w:ind w:firstLine="720"/>
        <w:rPr>
          <w:kern w:val="0"/>
          <w:szCs w:val="22"/>
          <w:lang w:val="en-GB"/>
        </w:rPr>
      </w:pPr>
      <w:r w:rsidRPr="00174519">
        <w:rPr>
          <w:bCs/>
          <w:kern w:val="0"/>
          <w:szCs w:val="22"/>
        </w:rPr>
        <w:t>(422)  5.422</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Saudi Arabia, Armenia, Azerbaijan, Bahrain, Belarus, Brunei Darussalam, Congo (Rep. of the), Côte d'Ivoire, Cuba, Djibouti, Egypt, the United Arab Emirates, Eritrea, Ethiopia, Gabon, Georgia, Guinea, Guinea-Bissau, Iran (Islamic Republic of), Iraq, Israel, Jordan, Kuwait, Lebanon, Mauritania, Mongolia, Montenegro, Nigeria, Oman, Pakistan, the Philippines, Qatar, Syrian Arab Republic, Kyrgyzstan, the Dem. Rep. of the Congo, Romania, Somalia, Tajikistan, Tunisia, Turkmenistan, Ukraine and Yemen, the band 2690-2700 MHz is also allocated to the fixed and mobile, except aeronautical mobile, services on a primary basis.  Such use is limited to equipment in operation by 1 January 1985.</w:t>
      </w:r>
    </w:p>
    <w:p w14:paraId="101BAC01" w14:textId="77777777" w:rsidR="00174519" w:rsidRPr="00174519" w:rsidRDefault="00174519" w:rsidP="00174519">
      <w:pPr>
        <w:spacing w:after="120"/>
        <w:ind w:firstLine="720"/>
        <w:rPr>
          <w:kern w:val="0"/>
          <w:szCs w:val="22"/>
        </w:rPr>
      </w:pPr>
      <w:r w:rsidRPr="00174519">
        <w:rPr>
          <w:bCs/>
          <w:kern w:val="0"/>
          <w:szCs w:val="22"/>
        </w:rPr>
        <w:t>(423)  5.423</w:t>
      </w:r>
      <w:r w:rsidRPr="00174519">
        <w:rPr>
          <w:bCs/>
          <w:kern w:val="0"/>
          <w:szCs w:val="22"/>
          <w:lang w:val="en-GB"/>
        </w:rPr>
        <w:t>  </w:t>
      </w:r>
      <w:r w:rsidRPr="00174519">
        <w:rPr>
          <w:kern w:val="0"/>
          <w:szCs w:val="22"/>
        </w:rPr>
        <w:t>In the band 2700-2900 MHz, ground-based radars used for meteorological purposes are authorized to operate on a basis of equality with stations of the aeronautical radionavigation service.</w:t>
      </w:r>
    </w:p>
    <w:p w14:paraId="10A24C40" w14:textId="77777777" w:rsidR="00174519" w:rsidRPr="00174519" w:rsidRDefault="00174519" w:rsidP="00174519">
      <w:pPr>
        <w:spacing w:after="120"/>
        <w:ind w:firstLine="720"/>
        <w:rPr>
          <w:kern w:val="0"/>
          <w:szCs w:val="22"/>
        </w:rPr>
      </w:pPr>
      <w:r w:rsidRPr="00174519">
        <w:rPr>
          <w:bCs/>
          <w:kern w:val="0"/>
          <w:szCs w:val="22"/>
        </w:rPr>
        <w:t>(424)  5.424</w:t>
      </w:r>
      <w:r w:rsidRPr="00174519">
        <w:rPr>
          <w:bCs/>
          <w:kern w:val="0"/>
          <w:szCs w:val="22"/>
          <w:lang w:val="en-GB"/>
        </w:rPr>
        <w:t>  </w:t>
      </w:r>
      <w:r w:rsidRPr="00174519">
        <w:rPr>
          <w:i/>
          <w:kern w:val="0"/>
          <w:szCs w:val="22"/>
        </w:rPr>
        <w:t>Additional allocation:</w:t>
      </w:r>
      <w:r w:rsidRPr="00174519">
        <w:rPr>
          <w:kern w:val="0"/>
          <w:szCs w:val="22"/>
        </w:rPr>
        <w:t xml:space="preserve">  in Canada, the band 2850-2900 MHz is also allocated to the maritime radionavigation service, on a primary basis, for use by shore-based radars.</w:t>
      </w:r>
    </w:p>
    <w:p w14:paraId="3D53FB55" w14:textId="77777777" w:rsidR="00174519" w:rsidRPr="00174519" w:rsidRDefault="00174519" w:rsidP="00174519">
      <w:pPr>
        <w:spacing w:after="120"/>
        <w:ind w:firstLine="720"/>
        <w:rPr>
          <w:kern w:val="0"/>
          <w:szCs w:val="22"/>
        </w:rPr>
      </w:pPr>
      <w:r w:rsidRPr="00174519">
        <w:rPr>
          <w:bCs/>
          <w:kern w:val="0"/>
          <w:szCs w:val="22"/>
        </w:rPr>
        <w:t>(i)  5.424A</w:t>
      </w:r>
      <w:r w:rsidRPr="00174519">
        <w:rPr>
          <w:bCs/>
          <w:kern w:val="0"/>
          <w:szCs w:val="22"/>
          <w:lang w:val="en-GB"/>
        </w:rPr>
        <w:t>  </w:t>
      </w:r>
      <w:r w:rsidRPr="00174519">
        <w:rPr>
          <w:kern w:val="0"/>
          <w:szCs w:val="22"/>
        </w:rPr>
        <w:t>In the band 2900-3100 MHz, stations in the radiolocation service shall not cause harmful interference to, nor claim protection from, radar systems in the radionavigation service.</w:t>
      </w:r>
    </w:p>
    <w:p w14:paraId="59DDBBAD" w14:textId="77777777" w:rsidR="00174519" w:rsidRPr="00174519" w:rsidRDefault="00174519" w:rsidP="00174519">
      <w:pPr>
        <w:spacing w:after="120"/>
        <w:ind w:firstLine="720"/>
        <w:rPr>
          <w:kern w:val="0"/>
          <w:szCs w:val="22"/>
        </w:rPr>
      </w:pPr>
      <w:r w:rsidRPr="00174519">
        <w:rPr>
          <w:kern w:val="0"/>
          <w:szCs w:val="22"/>
        </w:rPr>
        <w:t>(ii)  [Reserved]</w:t>
      </w:r>
    </w:p>
    <w:p w14:paraId="2A75C6D9" w14:textId="77777777" w:rsidR="00174519" w:rsidRPr="00174519" w:rsidRDefault="00174519" w:rsidP="00174519">
      <w:pPr>
        <w:spacing w:after="120"/>
        <w:ind w:firstLine="720"/>
        <w:rPr>
          <w:kern w:val="0"/>
          <w:szCs w:val="22"/>
        </w:rPr>
      </w:pPr>
      <w:r w:rsidRPr="00174519">
        <w:rPr>
          <w:bCs/>
          <w:kern w:val="0"/>
          <w:szCs w:val="22"/>
        </w:rPr>
        <w:t>(425)  5.425</w:t>
      </w:r>
      <w:r w:rsidRPr="00174519">
        <w:rPr>
          <w:bCs/>
          <w:kern w:val="0"/>
          <w:szCs w:val="22"/>
          <w:lang w:val="en-GB"/>
        </w:rPr>
        <w:t>  </w:t>
      </w:r>
      <w:r w:rsidRPr="00174519">
        <w:rPr>
          <w:kern w:val="0"/>
          <w:szCs w:val="22"/>
        </w:rPr>
        <w:t>In the band 2900-3100 MHz, the use of the shipborne interrogator-transponder (SIT) system shall be confined to the sub-band 2930-2950 MHz.</w:t>
      </w:r>
    </w:p>
    <w:p w14:paraId="035A34FF" w14:textId="77777777" w:rsidR="00174519" w:rsidRPr="00174519" w:rsidRDefault="00174519" w:rsidP="00174519">
      <w:pPr>
        <w:spacing w:after="120"/>
        <w:ind w:firstLine="720"/>
        <w:rPr>
          <w:kern w:val="0"/>
          <w:szCs w:val="22"/>
        </w:rPr>
      </w:pPr>
      <w:r w:rsidRPr="00174519">
        <w:rPr>
          <w:bCs/>
          <w:kern w:val="0"/>
          <w:szCs w:val="22"/>
        </w:rPr>
        <w:t>(426)  5.426</w:t>
      </w:r>
      <w:r w:rsidRPr="00174519">
        <w:rPr>
          <w:bCs/>
          <w:kern w:val="0"/>
          <w:szCs w:val="22"/>
          <w:lang w:val="en-GB"/>
        </w:rPr>
        <w:t>  </w:t>
      </w:r>
      <w:r w:rsidRPr="00174519">
        <w:rPr>
          <w:kern w:val="0"/>
          <w:szCs w:val="22"/>
        </w:rPr>
        <w:t>The use of the band 2900-3100 MHz by the aeronautical radionavigation service is limited to ground-based radars.</w:t>
      </w:r>
    </w:p>
    <w:p w14:paraId="36AFDD06" w14:textId="77777777" w:rsidR="00174519" w:rsidRPr="00174519" w:rsidRDefault="00174519" w:rsidP="00174519">
      <w:pPr>
        <w:spacing w:after="120"/>
        <w:ind w:firstLine="720"/>
        <w:rPr>
          <w:kern w:val="0"/>
          <w:szCs w:val="22"/>
        </w:rPr>
      </w:pPr>
      <w:r w:rsidRPr="00174519">
        <w:rPr>
          <w:bCs/>
          <w:kern w:val="0"/>
          <w:szCs w:val="22"/>
        </w:rPr>
        <w:t>(427)  5.427</w:t>
      </w:r>
      <w:r w:rsidRPr="00174519">
        <w:rPr>
          <w:bCs/>
          <w:kern w:val="0"/>
          <w:szCs w:val="22"/>
          <w:lang w:val="en-GB"/>
        </w:rPr>
        <w:t>  </w:t>
      </w:r>
      <w:r w:rsidRPr="00174519">
        <w:rPr>
          <w:kern w:val="0"/>
          <w:szCs w:val="22"/>
        </w:rPr>
        <w:t>In the bands 2900-3100 MHz and 9300-9500 MHz, the response from radar transponders shall not be capable of being confused with the response from radar beacons (racons) and shall not cause interference to ship or aeronautical radars in the radionavigation service, having regard, however, to No. 4.9.</w:t>
      </w:r>
    </w:p>
    <w:p w14:paraId="3CCA93A9" w14:textId="77777777" w:rsidR="00CF1B20" w:rsidRPr="003453AC" w:rsidRDefault="00CF1B20" w:rsidP="00CF1B20">
      <w:pPr>
        <w:tabs>
          <w:tab w:val="left" w:pos="284"/>
          <w:tab w:val="left" w:pos="1247"/>
        </w:tabs>
        <w:spacing w:after="220"/>
        <w:ind w:firstLine="720"/>
        <w:rPr>
          <w:rFonts w:eastAsia="Calibri"/>
          <w:bCs/>
          <w:kern w:val="0"/>
        </w:rPr>
      </w:pPr>
      <w:bookmarkStart w:id="23" w:name="_Hlk157159039"/>
      <w:r w:rsidRPr="003453AC">
        <w:rPr>
          <w:rFonts w:eastAsia="Calibri"/>
          <w:bCs/>
          <w:kern w:val="0"/>
        </w:rPr>
        <w:t>(428)  5.428</w:t>
      </w:r>
      <w:r w:rsidRPr="003453AC">
        <w:rPr>
          <w:bCs/>
          <w:spacing w:val="-1"/>
          <w:w w:val="95"/>
          <w:kern w:val="0"/>
        </w:rPr>
        <w:t>  </w:t>
      </w:r>
      <w:r w:rsidRPr="003453AC">
        <w:rPr>
          <w:rFonts w:eastAsia="Calibri"/>
          <w:bCs/>
          <w:i/>
          <w:spacing w:val="-1"/>
          <w:kern w:val="0"/>
        </w:rPr>
        <w:t>Additional</w:t>
      </w:r>
      <w:r w:rsidRPr="003453AC">
        <w:rPr>
          <w:rFonts w:eastAsia="Calibri"/>
          <w:bCs/>
          <w:i/>
          <w:spacing w:val="-2"/>
          <w:kern w:val="0"/>
        </w:rPr>
        <w:t xml:space="preserve"> </w:t>
      </w:r>
      <w:r w:rsidRPr="003453AC">
        <w:rPr>
          <w:rFonts w:eastAsia="Calibri"/>
          <w:bCs/>
          <w:i/>
          <w:spacing w:val="-1"/>
          <w:kern w:val="0"/>
        </w:rPr>
        <w:t>allocation:</w:t>
      </w:r>
      <w:r w:rsidRPr="003453AC">
        <w:rPr>
          <w:rFonts w:eastAsia="Calibri"/>
          <w:bCs/>
          <w:iCs/>
          <w:spacing w:val="54"/>
          <w:kern w:val="0"/>
        </w:rPr>
        <w:t xml:space="preserve">  </w:t>
      </w:r>
      <w:r w:rsidRPr="003453AC">
        <w:rPr>
          <w:rFonts w:eastAsia="Calibri"/>
          <w:bCs/>
          <w:kern w:val="0"/>
        </w:rPr>
        <w:t>in</w:t>
      </w:r>
      <w:r w:rsidRPr="003453AC">
        <w:rPr>
          <w:rFonts w:eastAsia="Calibri"/>
          <w:bCs/>
          <w:spacing w:val="-2"/>
          <w:kern w:val="0"/>
        </w:rPr>
        <w:t xml:space="preserve"> </w:t>
      </w:r>
      <w:r w:rsidRPr="003453AC">
        <w:rPr>
          <w:rFonts w:eastAsia="Calibri"/>
          <w:bCs/>
          <w:kern w:val="0"/>
        </w:rPr>
        <w:t>Kyrgyzstan</w:t>
      </w:r>
      <w:r w:rsidRPr="003453AC">
        <w:rPr>
          <w:rFonts w:eastAsia="Calibri"/>
          <w:bCs/>
          <w:spacing w:val="-1"/>
          <w:kern w:val="0"/>
        </w:rPr>
        <w:t xml:space="preserve"> </w:t>
      </w:r>
      <w:r w:rsidRPr="003453AC">
        <w:rPr>
          <w:rFonts w:eastAsia="Calibri"/>
          <w:bCs/>
          <w:kern w:val="0"/>
        </w:rPr>
        <w:t>and</w:t>
      </w:r>
      <w:r w:rsidRPr="003453AC">
        <w:rPr>
          <w:rFonts w:eastAsia="Calibri"/>
          <w:bCs/>
          <w:spacing w:val="-2"/>
          <w:kern w:val="0"/>
        </w:rPr>
        <w:t xml:space="preserve"> </w:t>
      </w:r>
      <w:r w:rsidRPr="003453AC">
        <w:rPr>
          <w:rFonts w:eastAsia="Calibri"/>
          <w:bCs/>
          <w:spacing w:val="-1"/>
          <w:kern w:val="0"/>
        </w:rPr>
        <w:t>Turkmenistan,</w:t>
      </w:r>
      <w:r w:rsidRPr="003453AC">
        <w:rPr>
          <w:rFonts w:eastAsia="Calibri"/>
          <w:bCs/>
          <w:spacing w:val="-2"/>
          <w:kern w:val="0"/>
        </w:rPr>
        <w:t xml:space="preserve"> </w:t>
      </w:r>
      <w:r w:rsidRPr="003453AC">
        <w:rPr>
          <w:rFonts w:eastAsia="Calibri"/>
          <w:bCs/>
          <w:kern w:val="0"/>
        </w:rPr>
        <w:t>the</w:t>
      </w:r>
      <w:r w:rsidRPr="003453AC">
        <w:rPr>
          <w:rFonts w:eastAsia="Calibri"/>
          <w:bCs/>
          <w:spacing w:val="-2"/>
          <w:kern w:val="0"/>
        </w:rPr>
        <w:t xml:space="preserve"> </w:t>
      </w:r>
      <w:r w:rsidRPr="003453AC">
        <w:rPr>
          <w:rFonts w:eastAsia="Calibri"/>
          <w:bCs/>
          <w:kern w:val="0"/>
        </w:rPr>
        <w:t>frequency</w:t>
      </w:r>
      <w:r w:rsidRPr="003453AC">
        <w:rPr>
          <w:rFonts w:eastAsia="Calibri"/>
          <w:bCs/>
          <w:spacing w:val="-1"/>
          <w:kern w:val="0"/>
        </w:rPr>
        <w:t xml:space="preserve"> </w:t>
      </w:r>
      <w:r w:rsidRPr="003453AC">
        <w:rPr>
          <w:rFonts w:eastAsia="Calibri"/>
          <w:bCs/>
          <w:kern w:val="0"/>
        </w:rPr>
        <w:t>band</w:t>
      </w:r>
      <w:r w:rsidRPr="003453AC">
        <w:rPr>
          <w:rFonts w:eastAsia="Calibri"/>
          <w:bCs/>
          <w:spacing w:val="-2"/>
          <w:kern w:val="0"/>
        </w:rPr>
        <w:t xml:space="preserve"> </w:t>
      </w:r>
      <w:r w:rsidRPr="003453AC">
        <w:rPr>
          <w:rFonts w:eastAsia="Calibri"/>
          <w:bCs/>
          <w:kern w:val="0"/>
        </w:rPr>
        <w:t>3100</w:t>
      </w:r>
      <w:r w:rsidRPr="003453AC">
        <w:rPr>
          <w:rFonts w:eastAsia="Calibri"/>
          <w:bCs/>
          <w:kern w:val="0"/>
        </w:rPr>
        <w:noBreakHyphen/>
        <w:t>3300 MHz</w:t>
      </w:r>
      <w:r w:rsidRPr="003453AC">
        <w:rPr>
          <w:rFonts w:eastAsia="Calibri"/>
          <w:bCs/>
          <w:spacing w:val="-1"/>
          <w:kern w:val="0"/>
        </w:rPr>
        <w:t xml:space="preserve"> </w:t>
      </w:r>
      <w:r w:rsidRPr="003453AC">
        <w:rPr>
          <w:rFonts w:eastAsia="Calibri"/>
          <w:bCs/>
          <w:kern w:val="0"/>
        </w:rPr>
        <w:t>is also</w:t>
      </w:r>
      <w:r w:rsidRPr="003453AC">
        <w:rPr>
          <w:rFonts w:eastAsia="Calibri"/>
          <w:bCs/>
          <w:spacing w:val="-1"/>
          <w:kern w:val="0"/>
        </w:rPr>
        <w:t xml:space="preserve"> </w:t>
      </w:r>
      <w:r w:rsidRPr="003453AC">
        <w:rPr>
          <w:rFonts w:eastAsia="Calibri"/>
          <w:bCs/>
          <w:kern w:val="0"/>
        </w:rPr>
        <w:t xml:space="preserve">allocated to </w:t>
      </w:r>
      <w:r w:rsidRPr="003453AC">
        <w:rPr>
          <w:rFonts w:eastAsia="Calibri"/>
          <w:bCs/>
          <w:spacing w:val="-1"/>
          <w:kern w:val="0"/>
        </w:rPr>
        <w:t xml:space="preserve">the </w:t>
      </w:r>
      <w:r w:rsidRPr="003453AC">
        <w:rPr>
          <w:rFonts w:eastAsia="Calibri"/>
          <w:bCs/>
          <w:kern w:val="0"/>
        </w:rPr>
        <w:t>radionavigation service</w:t>
      </w:r>
      <w:r w:rsidRPr="003453AC">
        <w:rPr>
          <w:rFonts w:eastAsia="Calibri"/>
          <w:bCs/>
          <w:spacing w:val="-1"/>
          <w:kern w:val="0"/>
        </w:rPr>
        <w:t xml:space="preserve"> </w:t>
      </w:r>
      <w:r w:rsidRPr="003453AC">
        <w:rPr>
          <w:rFonts w:eastAsia="Calibri"/>
          <w:bCs/>
          <w:kern w:val="0"/>
        </w:rPr>
        <w:t>on a</w:t>
      </w:r>
      <w:r w:rsidRPr="003453AC">
        <w:rPr>
          <w:rFonts w:eastAsia="Calibri"/>
          <w:bCs/>
          <w:spacing w:val="-2"/>
          <w:kern w:val="0"/>
        </w:rPr>
        <w:t xml:space="preserve"> </w:t>
      </w:r>
      <w:r w:rsidRPr="003453AC">
        <w:rPr>
          <w:rFonts w:eastAsia="Calibri"/>
          <w:bCs/>
          <w:spacing w:val="-1"/>
          <w:kern w:val="0"/>
        </w:rPr>
        <w:t>primary</w:t>
      </w:r>
      <w:r w:rsidRPr="003453AC">
        <w:rPr>
          <w:rFonts w:eastAsia="Calibri"/>
          <w:bCs/>
          <w:kern w:val="0"/>
        </w:rPr>
        <w:t xml:space="preserve"> basis.</w:t>
      </w:r>
    </w:p>
    <w:bookmarkEnd w:id="23"/>
    <w:p w14:paraId="428F9FEC" w14:textId="77777777" w:rsidR="00CF1B20" w:rsidRPr="003453AC" w:rsidRDefault="00CF1B20" w:rsidP="00CF1B20">
      <w:pPr>
        <w:tabs>
          <w:tab w:val="left" w:pos="284"/>
          <w:tab w:val="left" w:pos="1247"/>
        </w:tabs>
        <w:spacing w:after="220"/>
        <w:ind w:firstLine="720"/>
        <w:rPr>
          <w:bCs/>
          <w:kern w:val="0"/>
        </w:rPr>
      </w:pPr>
      <w:r w:rsidRPr="003453AC">
        <w:rPr>
          <w:bCs/>
          <w:kern w:val="0"/>
        </w:rPr>
        <w:t>(429)  5.429</w:t>
      </w:r>
      <w:r w:rsidRPr="003453AC">
        <w:rPr>
          <w:bCs/>
          <w:spacing w:val="-1"/>
          <w:w w:val="95"/>
          <w:kern w:val="0"/>
        </w:rPr>
        <w:t>  </w:t>
      </w:r>
      <w:r w:rsidRPr="003453AC">
        <w:rPr>
          <w:bCs/>
          <w:i/>
          <w:spacing w:val="-1"/>
          <w:kern w:val="0"/>
        </w:rPr>
        <w:t>Additional</w:t>
      </w:r>
      <w:r w:rsidRPr="003453AC">
        <w:rPr>
          <w:bCs/>
          <w:i/>
          <w:spacing w:val="-3"/>
          <w:kern w:val="0"/>
        </w:rPr>
        <w:t xml:space="preserve"> </w:t>
      </w:r>
      <w:r w:rsidRPr="003453AC">
        <w:rPr>
          <w:bCs/>
          <w:i/>
          <w:spacing w:val="-1"/>
          <w:kern w:val="0"/>
        </w:rPr>
        <w:t>allocation:</w:t>
      </w:r>
      <w:r w:rsidRPr="003453AC">
        <w:rPr>
          <w:bCs/>
          <w:iCs/>
          <w:spacing w:val="54"/>
          <w:kern w:val="0"/>
        </w:rPr>
        <w:t xml:space="preserve"> </w:t>
      </w:r>
      <w:r w:rsidRPr="003453AC">
        <w:rPr>
          <w:bCs/>
          <w:kern w:val="0"/>
        </w:rPr>
        <w:t>in</w:t>
      </w:r>
      <w:r w:rsidRPr="003453AC">
        <w:rPr>
          <w:bCs/>
          <w:spacing w:val="-2"/>
          <w:kern w:val="0"/>
        </w:rPr>
        <w:t xml:space="preserve"> </w:t>
      </w:r>
      <w:r w:rsidRPr="003453AC">
        <w:rPr>
          <w:bCs/>
          <w:kern w:val="0"/>
        </w:rPr>
        <w:t>Saudi</w:t>
      </w:r>
      <w:r w:rsidRPr="003453AC">
        <w:rPr>
          <w:bCs/>
          <w:spacing w:val="-2"/>
          <w:kern w:val="0"/>
        </w:rPr>
        <w:t xml:space="preserve"> </w:t>
      </w:r>
      <w:r w:rsidRPr="003453AC">
        <w:rPr>
          <w:bCs/>
          <w:kern w:val="0"/>
        </w:rPr>
        <w:t>Arabia,</w:t>
      </w:r>
      <w:r w:rsidRPr="003453AC">
        <w:rPr>
          <w:bCs/>
          <w:spacing w:val="-2"/>
          <w:kern w:val="0"/>
        </w:rPr>
        <w:t xml:space="preserve"> </w:t>
      </w:r>
      <w:r w:rsidRPr="003453AC">
        <w:rPr>
          <w:bCs/>
          <w:spacing w:val="-1"/>
          <w:kern w:val="0"/>
        </w:rPr>
        <w:t>Bahrain,</w:t>
      </w:r>
      <w:r w:rsidRPr="003453AC">
        <w:rPr>
          <w:bCs/>
          <w:spacing w:val="-3"/>
          <w:kern w:val="0"/>
        </w:rPr>
        <w:t xml:space="preserve"> </w:t>
      </w:r>
      <w:r w:rsidRPr="003453AC">
        <w:rPr>
          <w:bCs/>
          <w:kern w:val="0"/>
        </w:rPr>
        <w:t>Bangladesh,</w:t>
      </w:r>
      <w:r w:rsidRPr="003453AC">
        <w:rPr>
          <w:bCs/>
          <w:spacing w:val="-2"/>
          <w:kern w:val="0"/>
        </w:rPr>
        <w:t xml:space="preserve"> </w:t>
      </w:r>
      <w:r w:rsidRPr="003453AC">
        <w:rPr>
          <w:bCs/>
          <w:kern w:val="0"/>
        </w:rPr>
        <w:t>Benin,</w:t>
      </w:r>
      <w:r w:rsidRPr="003453AC">
        <w:rPr>
          <w:bCs/>
          <w:spacing w:val="-2"/>
          <w:kern w:val="0"/>
        </w:rPr>
        <w:t xml:space="preserve"> </w:t>
      </w:r>
      <w:r w:rsidRPr="003453AC">
        <w:rPr>
          <w:bCs/>
          <w:kern w:val="0"/>
        </w:rPr>
        <w:t>Brunei</w:t>
      </w:r>
      <w:r w:rsidRPr="003453AC">
        <w:rPr>
          <w:bCs/>
          <w:spacing w:val="43"/>
          <w:kern w:val="0"/>
        </w:rPr>
        <w:t xml:space="preserve"> </w:t>
      </w:r>
      <w:r w:rsidRPr="003453AC">
        <w:rPr>
          <w:bCs/>
          <w:spacing w:val="-1"/>
          <w:kern w:val="0"/>
        </w:rPr>
        <w:t>Darussalam,</w:t>
      </w:r>
      <w:r w:rsidRPr="003453AC">
        <w:rPr>
          <w:bCs/>
          <w:kern w:val="0"/>
        </w:rPr>
        <w:t xml:space="preserve"> </w:t>
      </w:r>
      <w:r w:rsidRPr="003453AC">
        <w:rPr>
          <w:bCs/>
          <w:spacing w:val="-1"/>
          <w:kern w:val="0"/>
        </w:rPr>
        <w:t>Cambodia,</w:t>
      </w:r>
      <w:r w:rsidRPr="003453AC">
        <w:rPr>
          <w:bCs/>
          <w:kern w:val="0"/>
        </w:rPr>
        <w:t xml:space="preserve"> </w:t>
      </w:r>
      <w:r w:rsidRPr="003453AC">
        <w:rPr>
          <w:bCs/>
          <w:spacing w:val="-1"/>
          <w:kern w:val="0"/>
        </w:rPr>
        <w:t>Cameroon,</w:t>
      </w:r>
      <w:r w:rsidRPr="003453AC">
        <w:rPr>
          <w:bCs/>
          <w:kern w:val="0"/>
        </w:rPr>
        <w:t xml:space="preserve"> China, Congo (Rep. of the), </w:t>
      </w:r>
      <w:r w:rsidRPr="003453AC">
        <w:rPr>
          <w:bCs/>
          <w:spacing w:val="-1"/>
          <w:kern w:val="0"/>
        </w:rPr>
        <w:t>Korea</w:t>
      </w:r>
      <w:r w:rsidRPr="003453AC">
        <w:rPr>
          <w:bCs/>
          <w:kern w:val="0"/>
        </w:rPr>
        <w:t xml:space="preserve"> </w:t>
      </w:r>
      <w:r w:rsidRPr="003453AC">
        <w:rPr>
          <w:bCs/>
          <w:spacing w:val="-1"/>
          <w:kern w:val="0"/>
        </w:rPr>
        <w:t>(Rep.</w:t>
      </w:r>
      <w:r w:rsidRPr="003453AC">
        <w:rPr>
          <w:bCs/>
          <w:kern w:val="0"/>
        </w:rPr>
        <w:t xml:space="preserve"> of), Côte </w:t>
      </w:r>
      <w:r w:rsidRPr="003453AC">
        <w:rPr>
          <w:bCs/>
          <w:spacing w:val="-1"/>
          <w:kern w:val="0"/>
        </w:rPr>
        <w:t>d'Ivoire,</w:t>
      </w:r>
      <w:r w:rsidRPr="003453AC">
        <w:rPr>
          <w:bCs/>
          <w:spacing w:val="79"/>
          <w:kern w:val="0"/>
        </w:rPr>
        <w:t xml:space="preserve"> </w:t>
      </w:r>
      <w:r w:rsidRPr="003453AC">
        <w:rPr>
          <w:bCs/>
          <w:kern w:val="0"/>
        </w:rPr>
        <w:t xml:space="preserve">Egypt, the </w:t>
      </w:r>
      <w:r w:rsidRPr="003453AC">
        <w:rPr>
          <w:bCs/>
          <w:spacing w:val="-1"/>
          <w:kern w:val="0"/>
        </w:rPr>
        <w:t>United</w:t>
      </w:r>
      <w:r w:rsidRPr="003453AC">
        <w:rPr>
          <w:bCs/>
          <w:kern w:val="0"/>
        </w:rPr>
        <w:t xml:space="preserve"> Arab </w:t>
      </w:r>
      <w:r w:rsidRPr="003453AC">
        <w:rPr>
          <w:bCs/>
          <w:spacing w:val="-1"/>
          <w:kern w:val="0"/>
        </w:rPr>
        <w:t>Emirates,</w:t>
      </w:r>
      <w:r w:rsidRPr="003453AC">
        <w:rPr>
          <w:bCs/>
          <w:kern w:val="0"/>
        </w:rPr>
        <w:t xml:space="preserve"> India, Indonesia, Iran </w:t>
      </w:r>
      <w:r w:rsidRPr="003453AC">
        <w:rPr>
          <w:bCs/>
          <w:spacing w:val="-1"/>
          <w:kern w:val="0"/>
        </w:rPr>
        <w:t>(Islamic</w:t>
      </w:r>
      <w:r w:rsidRPr="003453AC">
        <w:rPr>
          <w:bCs/>
          <w:kern w:val="0"/>
        </w:rPr>
        <w:t xml:space="preserve"> Republic of), Iraq, Japan, Jordan,</w:t>
      </w:r>
      <w:r w:rsidRPr="003453AC">
        <w:rPr>
          <w:bCs/>
          <w:spacing w:val="31"/>
          <w:kern w:val="0"/>
        </w:rPr>
        <w:t xml:space="preserve"> </w:t>
      </w:r>
      <w:r w:rsidRPr="003453AC">
        <w:rPr>
          <w:bCs/>
          <w:kern w:val="0"/>
        </w:rPr>
        <w:t xml:space="preserve">Kenya, Kuwait, Lebanon, Libya, </w:t>
      </w:r>
      <w:r w:rsidRPr="003453AC">
        <w:rPr>
          <w:bCs/>
          <w:spacing w:val="-1"/>
          <w:kern w:val="0"/>
        </w:rPr>
        <w:t>Malaysia,</w:t>
      </w:r>
      <w:r w:rsidRPr="003453AC">
        <w:rPr>
          <w:bCs/>
          <w:kern w:val="0"/>
        </w:rPr>
        <w:t xml:space="preserve"> New Zealand, </w:t>
      </w:r>
      <w:r w:rsidRPr="003453AC">
        <w:rPr>
          <w:bCs/>
          <w:spacing w:val="-1"/>
          <w:kern w:val="0"/>
        </w:rPr>
        <w:t>Oman,</w:t>
      </w:r>
      <w:r w:rsidRPr="003453AC">
        <w:rPr>
          <w:bCs/>
          <w:kern w:val="0"/>
        </w:rPr>
        <w:t xml:space="preserve"> </w:t>
      </w:r>
      <w:r w:rsidRPr="003453AC">
        <w:rPr>
          <w:bCs/>
          <w:spacing w:val="-1"/>
          <w:kern w:val="0"/>
        </w:rPr>
        <w:t>Uganda,</w:t>
      </w:r>
      <w:r w:rsidRPr="003453AC">
        <w:rPr>
          <w:bCs/>
          <w:kern w:val="0"/>
        </w:rPr>
        <w:t xml:space="preserve"> Pakistan, Qatar, the</w:t>
      </w:r>
      <w:r w:rsidRPr="003453AC">
        <w:rPr>
          <w:bCs/>
          <w:spacing w:val="31"/>
          <w:kern w:val="0"/>
        </w:rPr>
        <w:t xml:space="preserve"> </w:t>
      </w:r>
      <w:r w:rsidRPr="003453AC">
        <w:rPr>
          <w:bCs/>
          <w:kern w:val="0"/>
        </w:rPr>
        <w:t xml:space="preserve">Syrian Arab Republic, the </w:t>
      </w:r>
      <w:r w:rsidRPr="003453AC">
        <w:rPr>
          <w:bCs/>
          <w:spacing w:val="-1"/>
          <w:kern w:val="0"/>
        </w:rPr>
        <w:t>Dem.</w:t>
      </w:r>
      <w:r w:rsidRPr="003453AC">
        <w:rPr>
          <w:bCs/>
          <w:kern w:val="0"/>
        </w:rPr>
        <w:t xml:space="preserve"> </w:t>
      </w:r>
      <w:r w:rsidRPr="003453AC">
        <w:rPr>
          <w:bCs/>
          <w:spacing w:val="-1"/>
          <w:kern w:val="0"/>
        </w:rPr>
        <w:t>Rep.</w:t>
      </w:r>
      <w:r w:rsidRPr="003453AC">
        <w:rPr>
          <w:bCs/>
          <w:kern w:val="0"/>
        </w:rPr>
        <w:t xml:space="preserve"> of the Congo, the </w:t>
      </w:r>
      <w:r w:rsidRPr="003453AC">
        <w:rPr>
          <w:bCs/>
          <w:spacing w:val="-1"/>
          <w:kern w:val="0"/>
        </w:rPr>
        <w:t>Dem.</w:t>
      </w:r>
      <w:r w:rsidRPr="003453AC">
        <w:rPr>
          <w:bCs/>
          <w:kern w:val="0"/>
        </w:rPr>
        <w:t xml:space="preserve"> </w:t>
      </w:r>
      <w:r w:rsidRPr="003453AC">
        <w:rPr>
          <w:bCs/>
          <w:spacing w:val="-1"/>
          <w:kern w:val="0"/>
        </w:rPr>
        <w:t>People’s</w:t>
      </w:r>
      <w:r w:rsidRPr="003453AC">
        <w:rPr>
          <w:bCs/>
          <w:kern w:val="0"/>
        </w:rPr>
        <w:t xml:space="preserve"> Rep. of Korea, Sudan and</w:t>
      </w:r>
      <w:r w:rsidRPr="003453AC">
        <w:rPr>
          <w:bCs/>
          <w:spacing w:val="31"/>
          <w:kern w:val="0"/>
        </w:rPr>
        <w:t xml:space="preserve"> </w:t>
      </w:r>
      <w:r w:rsidRPr="003453AC">
        <w:rPr>
          <w:bCs/>
          <w:spacing w:val="-1"/>
          <w:kern w:val="0"/>
        </w:rPr>
        <w:t>Yemen,</w:t>
      </w:r>
      <w:r w:rsidRPr="003453AC">
        <w:rPr>
          <w:bCs/>
          <w:kern w:val="0"/>
        </w:rPr>
        <w:t xml:space="preserve"> the frequency band 3300</w:t>
      </w:r>
      <w:r w:rsidRPr="003453AC">
        <w:rPr>
          <w:bCs/>
          <w:kern w:val="0"/>
        </w:rPr>
        <w:noBreakHyphen/>
        <w:t>3400 MHz is also allocated to</w:t>
      </w:r>
      <w:r w:rsidRPr="003453AC">
        <w:rPr>
          <w:bCs/>
          <w:spacing w:val="-1"/>
          <w:kern w:val="0"/>
        </w:rPr>
        <w:t xml:space="preserve"> </w:t>
      </w:r>
      <w:r w:rsidRPr="003453AC">
        <w:rPr>
          <w:bCs/>
          <w:kern w:val="0"/>
        </w:rPr>
        <w:t xml:space="preserve">the fixed and </w:t>
      </w:r>
      <w:r w:rsidRPr="003453AC">
        <w:rPr>
          <w:bCs/>
          <w:spacing w:val="-1"/>
          <w:kern w:val="0"/>
        </w:rPr>
        <w:t>mobile</w:t>
      </w:r>
      <w:r w:rsidRPr="003453AC">
        <w:rPr>
          <w:bCs/>
          <w:kern w:val="0"/>
        </w:rPr>
        <w:t xml:space="preserve"> services on </w:t>
      </w:r>
      <w:r w:rsidRPr="003453AC">
        <w:rPr>
          <w:bCs/>
          <w:kern w:val="0"/>
        </w:rPr>
        <w:lastRenderedPageBreak/>
        <w:t>a</w:t>
      </w:r>
      <w:r w:rsidRPr="003453AC">
        <w:rPr>
          <w:bCs/>
          <w:spacing w:val="29"/>
          <w:kern w:val="0"/>
        </w:rPr>
        <w:t xml:space="preserve"> </w:t>
      </w:r>
      <w:r w:rsidRPr="003453AC">
        <w:rPr>
          <w:bCs/>
          <w:spacing w:val="-1"/>
          <w:kern w:val="0"/>
        </w:rPr>
        <w:t>primary</w:t>
      </w:r>
      <w:r w:rsidRPr="003453AC">
        <w:rPr>
          <w:bCs/>
          <w:kern w:val="0"/>
        </w:rPr>
        <w:t xml:space="preserve"> basis.  New Zealand and the</w:t>
      </w:r>
      <w:r w:rsidRPr="003453AC">
        <w:rPr>
          <w:bCs/>
          <w:spacing w:val="-1"/>
          <w:kern w:val="0"/>
        </w:rPr>
        <w:t xml:space="preserve"> countries bordering the Mediterranean</w:t>
      </w:r>
      <w:r w:rsidRPr="003453AC">
        <w:rPr>
          <w:bCs/>
          <w:kern w:val="0"/>
        </w:rPr>
        <w:t xml:space="preserve"> shall not claim</w:t>
      </w:r>
      <w:r w:rsidRPr="003453AC">
        <w:rPr>
          <w:bCs/>
          <w:spacing w:val="37"/>
          <w:kern w:val="0"/>
        </w:rPr>
        <w:t xml:space="preserve"> </w:t>
      </w:r>
      <w:r w:rsidRPr="003453AC">
        <w:rPr>
          <w:bCs/>
          <w:kern w:val="0"/>
        </w:rPr>
        <w:t>protection</w:t>
      </w:r>
      <w:r w:rsidRPr="003453AC">
        <w:rPr>
          <w:bCs/>
          <w:spacing w:val="-1"/>
          <w:kern w:val="0"/>
        </w:rPr>
        <w:t xml:space="preserve"> for </w:t>
      </w:r>
      <w:r w:rsidRPr="003453AC">
        <w:rPr>
          <w:bCs/>
          <w:kern w:val="0"/>
        </w:rPr>
        <w:t>their fixed</w:t>
      </w:r>
      <w:r w:rsidRPr="003453AC">
        <w:rPr>
          <w:bCs/>
          <w:spacing w:val="-1"/>
          <w:kern w:val="0"/>
        </w:rPr>
        <w:t xml:space="preserve"> </w:t>
      </w:r>
      <w:r w:rsidRPr="003453AC">
        <w:rPr>
          <w:bCs/>
          <w:kern w:val="0"/>
        </w:rPr>
        <w:t xml:space="preserve">and </w:t>
      </w:r>
      <w:r w:rsidRPr="003453AC">
        <w:rPr>
          <w:bCs/>
          <w:spacing w:val="-1"/>
          <w:kern w:val="0"/>
        </w:rPr>
        <w:t xml:space="preserve">mobile </w:t>
      </w:r>
      <w:r w:rsidRPr="003453AC">
        <w:rPr>
          <w:bCs/>
          <w:kern w:val="0"/>
        </w:rPr>
        <w:t>services from</w:t>
      </w:r>
      <w:r w:rsidRPr="003453AC">
        <w:rPr>
          <w:bCs/>
          <w:spacing w:val="-3"/>
          <w:kern w:val="0"/>
        </w:rPr>
        <w:t xml:space="preserve"> </w:t>
      </w:r>
      <w:r w:rsidRPr="003453AC">
        <w:rPr>
          <w:bCs/>
          <w:kern w:val="0"/>
        </w:rPr>
        <w:t xml:space="preserve">the </w:t>
      </w:r>
      <w:r w:rsidRPr="003453AC">
        <w:rPr>
          <w:bCs/>
          <w:spacing w:val="-1"/>
          <w:kern w:val="0"/>
        </w:rPr>
        <w:t xml:space="preserve">radiolocation </w:t>
      </w:r>
      <w:r w:rsidRPr="003453AC">
        <w:rPr>
          <w:bCs/>
          <w:kern w:val="0"/>
        </w:rPr>
        <w:t>service.</w:t>
      </w:r>
    </w:p>
    <w:p w14:paraId="1AF6FF4C" w14:textId="77777777" w:rsidR="00CF1B20" w:rsidRPr="003453AC" w:rsidRDefault="00CF1B20" w:rsidP="00CF1B20">
      <w:pPr>
        <w:tabs>
          <w:tab w:val="left" w:pos="284"/>
          <w:tab w:val="left" w:pos="1247"/>
        </w:tabs>
        <w:spacing w:after="220"/>
        <w:ind w:firstLine="720"/>
        <w:rPr>
          <w:kern w:val="0"/>
        </w:rPr>
      </w:pPr>
      <w:r w:rsidRPr="003453AC">
        <w:rPr>
          <w:bCs/>
          <w:kern w:val="0"/>
        </w:rPr>
        <w:t>(i) 5.429A</w:t>
      </w:r>
      <w:r w:rsidRPr="003453AC">
        <w:rPr>
          <w:bCs/>
          <w:spacing w:val="-1"/>
          <w:w w:val="95"/>
          <w:kern w:val="0"/>
        </w:rPr>
        <w:t>  </w:t>
      </w:r>
      <w:r w:rsidRPr="003453AC">
        <w:rPr>
          <w:bCs/>
          <w:i/>
          <w:spacing w:val="-1"/>
          <w:kern w:val="0"/>
        </w:rPr>
        <w:t>Additional</w:t>
      </w:r>
      <w:r w:rsidRPr="003453AC">
        <w:rPr>
          <w:bCs/>
          <w:i/>
          <w:spacing w:val="-2"/>
          <w:kern w:val="0"/>
        </w:rPr>
        <w:t xml:space="preserve"> </w:t>
      </w:r>
      <w:r w:rsidRPr="003453AC">
        <w:rPr>
          <w:bCs/>
          <w:i/>
          <w:spacing w:val="-1"/>
          <w:kern w:val="0"/>
        </w:rPr>
        <w:t>allocation:</w:t>
      </w:r>
      <w:r w:rsidRPr="003453AC">
        <w:rPr>
          <w:bCs/>
          <w:spacing w:val="-1"/>
          <w:kern w:val="0"/>
        </w:rPr>
        <w:t xml:space="preserve"> in</w:t>
      </w:r>
      <w:r w:rsidRPr="003453AC">
        <w:rPr>
          <w:bCs/>
          <w:spacing w:val="-3"/>
          <w:kern w:val="0"/>
        </w:rPr>
        <w:t xml:space="preserve"> </w:t>
      </w:r>
      <w:r w:rsidRPr="003453AC">
        <w:rPr>
          <w:bCs/>
          <w:spacing w:val="-1"/>
          <w:kern w:val="0"/>
        </w:rPr>
        <w:t>Angola,</w:t>
      </w:r>
      <w:r w:rsidRPr="003453AC">
        <w:rPr>
          <w:bCs/>
          <w:spacing w:val="-3"/>
          <w:kern w:val="0"/>
        </w:rPr>
        <w:t xml:space="preserve"> </w:t>
      </w:r>
      <w:r w:rsidRPr="003453AC">
        <w:rPr>
          <w:bCs/>
          <w:spacing w:val="-1"/>
          <w:kern w:val="0"/>
        </w:rPr>
        <w:t>Benin,</w:t>
      </w:r>
      <w:r w:rsidRPr="003453AC">
        <w:rPr>
          <w:bCs/>
          <w:spacing w:val="-3"/>
          <w:kern w:val="0"/>
        </w:rPr>
        <w:t xml:space="preserve"> </w:t>
      </w:r>
      <w:r w:rsidRPr="003453AC">
        <w:rPr>
          <w:bCs/>
          <w:spacing w:val="-1"/>
          <w:kern w:val="0"/>
        </w:rPr>
        <w:t>Botswana,</w:t>
      </w:r>
      <w:r w:rsidRPr="003453AC">
        <w:rPr>
          <w:bCs/>
          <w:spacing w:val="-2"/>
          <w:kern w:val="0"/>
        </w:rPr>
        <w:t xml:space="preserve"> </w:t>
      </w:r>
      <w:r w:rsidRPr="003453AC">
        <w:rPr>
          <w:bCs/>
          <w:kern w:val="0"/>
        </w:rPr>
        <w:t>Burkina</w:t>
      </w:r>
      <w:r w:rsidRPr="003453AC">
        <w:rPr>
          <w:bCs/>
          <w:spacing w:val="-1"/>
          <w:kern w:val="0"/>
        </w:rPr>
        <w:t xml:space="preserve"> </w:t>
      </w:r>
      <w:r w:rsidRPr="003453AC">
        <w:rPr>
          <w:bCs/>
          <w:kern w:val="0"/>
        </w:rPr>
        <w:t>Faso,</w:t>
      </w:r>
      <w:r w:rsidRPr="003453AC">
        <w:rPr>
          <w:bCs/>
          <w:spacing w:val="-2"/>
          <w:kern w:val="0"/>
        </w:rPr>
        <w:t xml:space="preserve"> </w:t>
      </w:r>
      <w:r w:rsidRPr="003453AC">
        <w:rPr>
          <w:bCs/>
          <w:kern w:val="0"/>
        </w:rPr>
        <w:t>Burundi,</w:t>
      </w:r>
      <w:r w:rsidRPr="003453AC">
        <w:rPr>
          <w:bCs/>
          <w:spacing w:val="-2"/>
          <w:kern w:val="0"/>
        </w:rPr>
        <w:t xml:space="preserve"> </w:t>
      </w:r>
      <w:r w:rsidRPr="003453AC">
        <w:rPr>
          <w:bCs/>
          <w:kern w:val="0"/>
        </w:rPr>
        <w:t>Djibouti,</w:t>
      </w:r>
      <w:r w:rsidRPr="003453AC">
        <w:rPr>
          <w:bCs/>
          <w:spacing w:val="37"/>
          <w:kern w:val="0"/>
        </w:rPr>
        <w:t xml:space="preserve"> </w:t>
      </w:r>
      <w:r w:rsidRPr="003453AC">
        <w:rPr>
          <w:bCs/>
          <w:kern w:val="0"/>
        </w:rPr>
        <w:t xml:space="preserve">Eswatini, </w:t>
      </w:r>
      <w:r w:rsidRPr="003453AC">
        <w:rPr>
          <w:bCs/>
          <w:spacing w:val="-1"/>
          <w:kern w:val="0"/>
        </w:rPr>
        <w:t>Ghana,</w:t>
      </w:r>
      <w:r w:rsidRPr="003453AC">
        <w:rPr>
          <w:bCs/>
          <w:kern w:val="0"/>
        </w:rPr>
        <w:t xml:space="preserve"> Guinea, </w:t>
      </w:r>
      <w:r w:rsidRPr="003453AC">
        <w:rPr>
          <w:bCs/>
          <w:spacing w:val="-1"/>
          <w:kern w:val="0"/>
        </w:rPr>
        <w:t>Guinea-Bissau,</w:t>
      </w:r>
      <w:r w:rsidRPr="003453AC">
        <w:rPr>
          <w:bCs/>
          <w:kern w:val="0"/>
        </w:rPr>
        <w:t xml:space="preserve"> Lesotho, Liberia, </w:t>
      </w:r>
      <w:r w:rsidRPr="003453AC">
        <w:rPr>
          <w:bCs/>
          <w:spacing w:val="-1"/>
          <w:kern w:val="0"/>
        </w:rPr>
        <w:t>Malawi,</w:t>
      </w:r>
      <w:r w:rsidRPr="003453AC">
        <w:rPr>
          <w:bCs/>
          <w:kern w:val="0"/>
        </w:rPr>
        <w:t xml:space="preserve"> Mauritania, </w:t>
      </w:r>
      <w:r w:rsidRPr="003453AC">
        <w:rPr>
          <w:bCs/>
          <w:spacing w:val="-1"/>
          <w:kern w:val="0"/>
        </w:rPr>
        <w:t>Mozambique,</w:t>
      </w:r>
      <w:r w:rsidRPr="003453AC">
        <w:rPr>
          <w:bCs/>
          <w:spacing w:val="65"/>
          <w:kern w:val="0"/>
        </w:rPr>
        <w:t xml:space="preserve"> </w:t>
      </w:r>
      <w:r w:rsidRPr="003453AC">
        <w:rPr>
          <w:bCs/>
          <w:spacing w:val="-1"/>
          <w:kern w:val="0"/>
        </w:rPr>
        <w:t>Namibia,</w:t>
      </w:r>
      <w:r w:rsidRPr="003453AC">
        <w:rPr>
          <w:bCs/>
          <w:kern w:val="0"/>
        </w:rPr>
        <w:t xml:space="preserve"> Niger, Nigeria, Rwanda, Sudan, South Sudan, South Africa,</w:t>
      </w:r>
      <w:r w:rsidRPr="003453AC">
        <w:rPr>
          <w:bCs/>
          <w:spacing w:val="60"/>
          <w:kern w:val="0"/>
        </w:rPr>
        <w:t xml:space="preserve"> </w:t>
      </w:r>
      <w:r w:rsidRPr="003453AC">
        <w:rPr>
          <w:bCs/>
          <w:kern w:val="0"/>
        </w:rPr>
        <w:t>Tanzania, Chad, Togo,</w:t>
      </w:r>
      <w:r w:rsidRPr="003453AC">
        <w:rPr>
          <w:bCs/>
          <w:spacing w:val="27"/>
          <w:kern w:val="0"/>
        </w:rPr>
        <w:t xml:space="preserve"> </w:t>
      </w:r>
      <w:r w:rsidRPr="003453AC">
        <w:rPr>
          <w:bCs/>
          <w:spacing w:val="-1"/>
          <w:kern w:val="0"/>
        </w:rPr>
        <w:t>Zambia</w:t>
      </w:r>
      <w:r w:rsidRPr="003453AC">
        <w:rPr>
          <w:bCs/>
          <w:kern w:val="0"/>
        </w:rPr>
        <w:t xml:space="preserve"> and </w:t>
      </w:r>
      <w:r w:rsidRPr="003453AC">
        <w:rPr>
          <w:bCs/>
          <w:spacing w:val="-1"/>
          <w:kern w:val="0"/>
        </w:rPr>
        <w:t>Zimbabwe,</w:t>
      </w:r>
      <w:r w:rsidRPr="003453AC">
        <w:rPr>
          <w:bCs/>
          <w:kern w:val="0"/>
        </w:rPr>
        <w:t xml:space="preserve"> the frequency</w:t>
      </w:r>
      <w:r w:rsidRPr="003453AC">
        <w:rPr>
          <w:kern w:val="0"/>
        </w:rPr>
        <w:t xml:space="preserve"> band 3300-3400 MHz is </w:t>
      </w:r>
      <w:r w:rsidRPr="003453AC">
        <w:rPr>
          <w:spacing w:val="-1"/>
          <w:kern w:val="0"/>
        </w:rPr>
        <w:t>allocated</w:t>
      </w:r>
      <w:r w:rsidRPr="003453AC">
        <w:rPr>
          <w:kern w:val="0"/>
        </w:rPr>
        <w:t xml:space="preserve"> to the </w:t>
      </w:r>
      <w:r w:rsidRPr="003453AC">
        <w:rPr>
          <w:spacing w:val="-1"/>
          <w:kern w:val="0"/>
        </w:rPr>
        <w:t>mobile,</w:t>
      </w:r>
      <w:r w:rsidRPr="003453AC">
        <w:rPr>
          <w:kern w:val="0"/>
        </w:rPr>
        <w:t xml:space="preserve"> except</w:t>
      </w:r>
      <w:r w:rsidRPr="003453AC">
        <w:rPr>
          <w:spacing w:val="51"/>
          <w:kern w:val="0"/>
        </w:rPr>
        <w:t xml:space="preserve"> </w:t>
      </w:r>
      <w:r w:rsidRPr="003453AC">
        <w:rPr>
          <w:kern w:val="0"/>
        </w:rPr>
        <w:t xml:space="preserve">aeronautical </w:t>
      </w:r>
      <w:r w:rsidRPr="003453AC">
        <w:rPr>
          <w:spacing w:val="-1"/>
          <w:kern w:val="0"/>
        </w:rPr>
        <w:t>mobile,</w:t>
      </w:r>
      <w:r w:rsidRPr="003453AC">
        <w:rPr>
          <w:kern w:val="0"/>
        </w:rPr>
        <w:t xml:space="preserve"> service on a </w:t>
      </w:r>
      <w:r w:rsidRPr="003453AC">
        <w:rPr>
          <w:spacing w:val="-1"/>
          <w:kern w:val="0"/>
        </w:rPr>
        <w:t>primary</w:t>
      </w:r>
      <w:r w:rsidRPr="003453AC">
        <w:rPr>
          <w:kern w:val="0"/>
        </w:rPr>
        <w:t xml:space="preserve"> basis.  Stations in </w:t>
      </w:r>
      <w:r w:rsidRPr="003453AC">
        <w:rPr>
          <w:spacing w:val="-1"/>
          <w:kern w:val="0"/>
        </w:rPr>
        <w:t>the</w:t>
      </w:r>
      <w:r w:rsidRPr="003453AC">
        <w:rPr>
          <w:kern w:val="0"/>
        </w:rPr>
        <w:t xml:space="preserve"> </w:t>
      </w:r>
      <w:r w:rsidRPr="003453AC">
        <w:rPr>
          <w:spacing w:val="-1"/>
          <w:kern w:val="0"/>
        </w:rPr>
        <w:t>mobile</w:t>
      </w:r>
      <w:r w:rsidRPr="003453AC">
        <w:rPr>
          <w:kern w:val="0"/>
        </w:rPr>
        <w:t xml:space="preserve"> service operating in the</w:t>
      </w:r>
      <w:r w:rsidRPr="003453AC">
        <w:rPr>
          <w:spacing w:val="25"/>
          <w:kern w:val="0"/>
        </w:rPr>
        <w:t xml:space="preserve"> </w:t>
      </w:r>
      <w:r w:rsidRPr="003453AC">
        <w:rPr>
          <w:kern w:val="0"/>
        </w:rPr>
        <w:t>frequency band 3300-3400 MHz shall</w:t>
      </w:r>
      <w:r w:rsidRPr="003453AC">
        <w:rPr>
          <w:spacing w:val="-1"/>
          <w:kern w:val="0"/>
        </w:rPr>
        <w:t xml:space="preserve"> not cause harmful interference</w:t>
      </w:r>
      <w:r w:rsidRPr="003453AC">
        <w:rPr>
          <w:kern w:val="0"/>
        </w:rPr>
        <w:t xml:space="preserve"> to, or claim</w:t>
      </w:r>
      <w:r w:rsidRPr="003453AC">
        <w:rPr>
          <w:spacing w:val="-3"/>
          <w:kern w:val="0"/>
        </w:rPr>
        <w:t xml:space="preserve"> </w:t>
      </w:r>
      <w:r w:rsidRPr="003453AC">
        <w:rPr>
          <w:spacing w:val="-1"/>
          <w:kern w:val="0"/>
        </w:rPr>
        <w:t>protection from,</w:t>
      </w:r>
      <w:r w:rsidRPr="003453AC">
        <w:rPr>
          <w:spacing w:val="28"/>
          <w:kern w:val="0"/>
        </w:rPr>
        <w:t xml:space="preserve"> </w:t>
      </w:r>
      <w:r w:rsidRPr="003453AC">
        <w:rPr>
          <w:kern w:val="0"/>
        </w:rPr>
        <w:t>stations</w:t>
      </w:r>
      <w:r w:rsidRPr="003453AC">
        <w:rPr>
          <w:spacing w:val="-1"/>
          <w:kern w:val="0"/>
        </w:rPr>
        <w:t xml:space="preserve"> </w:t>
      </w:r>
      <w:r w:rsidRPr="003453AC">
        <w:rPr>
          <w:kern w:val="0"/>
        </w:rPr>
        <w:t>operating</w:t>
      </w:r>
      <w:r w:rsidRPr="003453AC">
        <w:rPr>
          <w:spacing w:val="-1"/>
          <w:kern w:val="0"/>
        </w:rPr>
        <w:t xml:space="preserve"> </w:t>
      </w:r>
      <w:r w:rsidRPr="003453AC">
        <w:rPr>
          <w:kern w:val="0"/>
        </w:rPr>
        <w:t>in</w:t>
      </w:r>
      <w:r w:rsidRPr="003453AC">
        <w:rPr>
          <w:spacing w:val="-1"/>
          <w:kern w:val="0"/>
        </w:rPr>
        <w:t xml:space="preserve"> </w:t>
      </w:r>
      <w:r w:rsidRPr="003453AC">
        <w:rPr>
          <w:kern w:val="0"/>
        </w:rPr>
        <w:t>the</w:t>
      </w:r>
      <w:r w:rsidRPr="003453AC">
        <w:rPr>
          <w:spacing w:val="-1"/>
          <w:kern w:val="0"/>
        </w:rPr>
        <w:t xml:space="preserve"> </w:t>
      </w:r>
      <w:r w:rsidRPr="003453AC">
        <w:rPr>
          <w:kern w:val="0"/>
        </w:rPr>
        <w:t>radiolocation</w:t>
      </w:r>
      <w:r w:rsidRPr="003453AC">
        <w:rPr>
          <w:spacing w:val="-1"/>
          <w:kern w:val="0"/>
        </w:rPr>
        <w:t xml:space="preserve"> </w:t>
      </w:r>
      <w:r w:rsidRPr="003453AC">
        <w:rPr>
          <w:kern w:val="0"/>
        </w:rPr>
        <w:t>service.</w:t>
      </w:r>
    </w:p>
    <w:p w14:paraId="10ACC2EE" w14:textId="77777777" w:rsidR="00CF1B20" w:rsidRPr="003453AC" w:rsidRDefault="00CF1B20" w:rsidP="00CF1B20">
      <w:pPr>
        <w:tabs>
          <w:tab w:val="left" w:pos="284"/>
          <w:tab w:val="left" w:pos="1247"/>
        </w:tabs>
        <w:spacing w:after="220"/>
        <w:ind w:firstLine="720"/>
        <w:rPr>
          <w:kern w:val="0"/>
        </w:rPr>
      </w:pPr>
      <w:r w:rsidRPr="003453AC">
        <w:rPr>
          <w:kern w:val="0"/>
        </w:rPr>
        <w:t>(ii)  5.429B</w:t>
      </w:r>
      <w:r w:rsidRPr="003453AC">
        <w:rPr>
          <w:spacing w:val="-1"/>
          <w:w w:val="95"/>
          <w:kern w:val="0"/>
        </w:rPr>
        <w:t>  </w:t>
      </w:r>
      <w:r w:rsidRPr="003453AC">
        <w:rPr>
          <w:kern w:val="0"/>
        </w:rPr>
        <w:t>In the following countries of</w:t>
      </w:r>
      <w:r w:rsidRPr="003453AC">
        <w:rPr>
          <w:spacing w:val="-2"/>
          <w:kern w:val="0"/>
        </w:rPr>
        <w:t xml:space="preserve"> </w:t>
      </w:r>
      <w:r w:rsidRPr="003453AC">
        <w:rPr>
          <w:kern w:val="0"/>
        </w:rPr>
        <w:t xml:space="preserve">Region 1 south of 30° parallel </w:t>
      </w:r>
      <w:r w:rsidRPr="003453AC">
        <w:rPr>
          <w:spacing w:val="-1"/>
          <w:kern w:val="0"/>
        </w:rPr>
        <w:t>north:</w:t>
      </w:r>
      <w:r w:rsidRPr="003453AC">
        <w:rPr>
          <w:kern w:val="0"/>
        </w:rPr>
        <w:t xml:space="preserve"> Angola, Benin,</w:t>
      </w:r>
      <w:r w:rsidRPr="003453AC">
        <w:rPr>
          <w:spacing w:val="24"/>
          <w:kern w:val="0"/>
        </w:rPr>
        <w:t xml:space="preserve"> </w:t>
      </w:r>
      <w:r w:rsidRPr="003453AC">
        <w:rPr>
          <w:kern w:val="0"/>
        </w:rPr>
        <w:t xml:space="preserve">Botswana, Burkina Faso, </w:t>
      </w:r>
      <w:r w:rsidRPr="003453AC">
        <w:rPr>
          <w:spacing w:val="-1"/>
          <w:kern w:val="0"/>
        </w:rPr>
        <w:t>Burundi,</w:t>
      </w:r>
      <w:r w:rsidRPr="003453AC">
        <w:rPr>
          <w:kern w:val="0"/>
        </w:rPr>
        <w:t xml:space="preserve"> </w:t>
      </w:r>
      <w:r w:rsidRPr="003453AC">
        <w:rPr>
          <w:spacing w:val="-1"/>
          <w:kern w:val="0"/>
        </w:rPr>
        <w:t>Cameroon,</w:t>
      </w:r>
      <w:r w:rsidRPr="003453AC">
        <w:rPr>
          <w:kern w:val="0"/>
        </w:rPr>
        <w:t xml:space="preserve"> Congo (Rep. of the),</w:t>
      </w:r>
      <w:r w:rsidRPr="003453AC">
        <w:rPr>
          <w:spacing w:val="-1"/>
          <w:kern w:val="0"/>
        </w:rPr>
        <w:t xml:space="preserve"> </w:t>
      </w:r>
      <w:r w:rsidRPr="003453AC">
        <w:rPr>
          <w:kern w:val="0"/>
        </w:rPr>
        <w:t xml:space="preserve">Côte d’Ivoire, </w:t>
      </w:r>
      <w:r w:rsidRPr="003453AC">
        <w:rPr>
          <w:spacing w:val="-1"/>
          <w:kern w:val="0"/>
        </w:rPr>
        <w:t>Egypt, Eswatini,</w:t>
      </w:r>
      <w:r w:rsidRPr="003453AC">
        <w:rPr>
          <w:spacing w:val="30"/>
          <w:kern w:val="0"/>
        </w:rPr>
        <w:t xml:space="preserve"> </w:t>
      </w:r>
      <w:r w:rsidRPr="003453AC">
        <w:rPr>
          <w:kern w:val="0"/>
        </w:rPr>
        <w:t xml:space="preserve">Ghana, Guinea, Guinea-Bissau, </w:t>
      </w:r>
      <w:r w:rsidRPr="003453AC">
        <w:rPr>
          <w:spacing w:val="-1"/>
          <w:kern w:val="0"/>
        </w:rPr>
        <w:t>Kenya,</w:t>
      </w:r>
      <w:r w:rsidRPr="003453AC">
        <w:rPr>
          <w:kern w:val="0"/>
        </w:rPr>
        <w:t xml:space="preserve"> Lesotho, Liberia, Malawi,</w:t>
      </w:r>
      <w:r w:rsidRPr="003453AC">
        <w:rPr>
          <w:spacing w:val="-1"/>
          <w:kern w:val="0"/>
        </w:rPr>
        <w:t xml:space="preserve"> Mauritania, Mozambique,</w:t>
      </w:r>
      <w:r w:rsidRPr="003453AC">
        <w:rPr>
          <w:spacing w:val="26"/>
          <w:kern w:val="0"/>
        </w:rPr>
        <w:t xml:space="preserve"> </w:t>
      </w:r>
      <w:r w:rsidRPr="003453AC">
        <w:rPr>
          <w:spacing w:val="-1"/>
          <w:kern w:val="0"/>
        </w:rPr>
        <w:t>Namibia, Niger, Nigeria, Uganda, the Dem. Rep. of the Congo, Rwanda,</w:t>
      </w:r>
      <w:r w:rsidRPr="003453AC">
        <w:rPr>
          <w:kern w:val="0"/>
        </w:rPr>
        <w:t xml:space="preserve"> Sudan, South Sudan, South Africa, Tanzania, Chad, Togo, </w:t>
      </w:r>
      <w:r w:rsidRPr="003453AC">
        <w:rPr>
          <w:spacing w:val="-1"/>
          <w:kern w:val="0"/>
        </w:rPr>
        <w:t>Zambia</w:t>
      </w:r>
      <w:r w:rsidRPr="003453AC">
        <w:rPr>
          <w:kern w:val="0"/>
        </w:rPr>
        <w:t xml:space="preserve"> and </w:t>
      </w:r>
      <w:r w:rsidRPr="003453AC">
        <w:rPr>
          <w:spacing w:val="-1"/>
          <w:kern w:val="0"/>
        </w:rPr>
        <w:t>Zimbabwe,</w:t>
      </w:r>
      <w:r w:rsidRPr="003453AC">
        <w:rPr>
          <w:kern w:val="0"/>
        </w:rPr>
        <w:t xml:space="preserve"> the </w:t>
      </w:r>
      <w:r w:rsidRPr="003453AC">
        <w:rPr>
          <w:spacing w:val="-1"/>
          <w:kern w:val="0"/>
        </w:rPr>
        <w:t>frequency</w:t>
      </w:r>
      <w:r w:rsidRPr="003453AC">
        <w:rPr>
          <w:kern w:val="0"/>
        </w:rPr>
        <w:t xml:space="preserve"> band 3300-3400 MHz</w:t>
      </w:r>
      <w:r w:rsidRPr="003453AC">
        <w:rPr>
          <w:spacing w:val="37"/>
          <w:kern w:val="0"/>
        </w:rPr>
        <w:t xml:space="preserve"> </w:t>
      </w:r>
      <w:r w:rsidRPr="003453AC">
        <w:rPr>
          <w:kern w:val="0"/>
        </w:rPr>
        <w:t xml:space="preserve">is identified for the </w:t>
      </w:r>
      <w:r w:rsidRPr="003453AC">
        <w:rPr>
          <w:spacing w:val="-1"/>
          <w:kern w:val="0"/>
        </w:rPr>
        <w:t>implementation</w:t>
      </w:r>
      <w:r w:rsidRPr="003453AC">
        <w:rPr>
          <w:kern w:val="0"/>
        </w:rPr>
        <w:t xml:space="preserve"> of International Mobile </w:t>
      </w:r>
      <w:r w:rsidRPr="003453AC">
        <w:rPr>
          <w:spacing w:val="-1"/>
          <w:kern w:val="0"/>
        </w:rPr>
        <w:t>Telecommunications</w:t>
      </w:r>
      <w:r w:rsidRPr="003453AC">
        <w:rPr>
          <w:kern w:val="0"/>
        </w:rPr>
        <w:t xml:space="preserve"> (IMT).  The use of</w:t>
      </w:r>
      <w:r w:rsidRPr="003453AC">
        <w:rPr>
          <w:spacing w:val="47"/>
          <w:kern w:val="0"/>
        </w:rPr>
        <w:t xml:space="preserve"> </w:t>
      </w:r>
      <w:r w:rsidRPr="003453AC">
        <w:rPr>
          <w:kern w:val="0"/>
        </w:rPr>
        <w:t>this frequency band shall be in accordance with Resolution</w:t>
      </w:r>
      <w:r w:rsidRPr="003453AC">
        <w:rPr>
          <w:spacing w:val="-1"/>
          <w:kern w:val="0"/>
        </w:rPr>
        <w:t xml:space="preserve"> 223 (Rev.WRC-19).</w:t>
      </w:r>
      <w:r w:rsidRPr="003453AC">
        <w:rPr>
          <w:kern w:val="0"/>
        </w:rPr>
        <w:t xml:space="preserve">  The use of the</w:t>
      </w:r>
      <w:r w:rsidRPr="003453AC">
        <w:rPr>
          <w:spacing w:val="24"/>
          <w:kern w:val="0"/>
        </w:rPr>
        <w:t xml:space="preserve"> </w:t>
      </w:r>
      <w:r w:rsidRPr="003453AC">
        <w:rPr>
          <w:kern w:val="0"/>
        </w:rPr>
        <w:t>frequency band 3300</w:t>
      </w:r>
      <w:r w:rsidRPr="003453AC">
        <w:rPr>
          <w:kern w:val="0"/>
        </w:rPr>
        <w:noBreakHyphen/>
        <w:t xml:space="preserve">3400 MHz by IMT stations in the </w:t>
      </w:r>
      <w:r w:rsidRPr="003453AC">
        <w:rPr>
          <w:spacing w:val="-1"/>
          <w:kern w:val="0"/>
        </w:rPr>
        <w:t>mobile</w:t>
      </w:r>
      <w:r w:rsidRPr="003453AC">
        <w:rPr>
          <w:kern w:val="0"/>
        </w:rPr>
        <w:t xml:space="preserve"> </w:t>
      </w:r>
      <w:r w:rsidRPr="003453AC">
        <w:rPr>
          <w:spacing w:val="-1"/>
          <w:kern w:val="0"/>
        </w:rPr>
        <w:t>service</w:t>
      </w:r>
      <w:r w:rsidRPr="003453AC">
        <w:rPr>
          <w:kern w:val="0"/>
        </w:rPr>
        <w:t xml:space="preserve"> </w:t>
      </w:r>
      <w:r w:rsidRPr="003453AC">
        <w:rPr>
          <w:spacing w:val="-1"/>
          <w:kern w:val="0"/>
        </w:rPr>
        <w:t>shall</w:t>
      </w:r>
      <w:r w:rsidRPr="003453AC">
        <w:rPr>
          <w:kern w:val="0"/>
        </w:rPr>
        <w:t xml:space="preserve"> </w:t>
      </w:r>
      <w:r w:rsidRPr="003453AC">
        <w:rPr>
          <w:spacing w:val="-1"/>
          <w:kern w:val="0"/>
        </w:rPr>
        <w:t>not</w:t>
      </w:r>
      <w:r w:rsidRPr="003453AC">
        <w:rPr>
          <w:kern w:val="0"/>
        </w:rPr>
        <w:t xml:space="preserve"> </w:t>
      </w:r>
      <w:r w:rsidRPr="003453AC">
        <w:rPr>
          <w:spacing w:val="-1"/>
          <w:kern w:val="0"/>
        </w:rPr>
        <w:t>cause</w:t>
      </w:r>
      <w:r w:rsidRPr="003453AC">
        <w:rPr>
          <w:kern w:val="0"/>
        </w:rPr>
        <w:t xml:space="preserve"> </w:t>
      </w:r>
      <w:r w:rsidRPr="003453AC">
        <w:rPr>
          <w:spacing w:val="-1"/>
          <w:kern w:val="0"/>
        </w:rPr>
        <w:t>harmful</w:t>
      </w:r>
      <w:r w:rsidRPr="003453AC">
        <w:rPr>
          <w:spacing w:val="49"/>
          <w:kern w:val="0"/>
        </w:rPr>
        <w:t xml:space="preserve"> </w:t>
      </w:r>
      <w:r w:rsidRPr="003453AC">
        <w:rPr>
          <w:kern w:val="0"/>
        </w:rPr>
        <w:t>interference to, or claim</w:t>
      </w:r>
      <w:r w:rsidRPr="003453AC">
        <w:rPr>
          <w:spacing w:val="-2"/>
          <w:kern w:val="0"/>
        </w:rPr>
        <w:t xml:space="preserve"> </w:t>
      </w:r>
      <w:r w:rsidRPr="003453AC">
        <w:rPr>
          <w:spacing w:val="-1"/>
          <w:kern w:val="0"/>
        </w:rPr>
        <w:t>protection</w:t>
      </w:r>
      <w:r w:rsidRPr="003453AC">
        <w:rPr>
          <w:kern w:val="0"/>
        </w:rPr>
        <w:t xml:space="preserve"> </w:t>
      </w:r>
      <w:r w:rsidRPr="003453AC">
        <w:rPr>
          <w:spacing w:val="-1"/>
          <w:kern w:val="0"/>
        </w:rPr>
        <w:t>from,</w:t>
      </w:r>
      <w:r w:rsidRPr="003453AC">
        <w:rPr>
          <w:kern w:val="0"/>
        </w:rPr>
        <w:t xml:space="preserve"> </w:t>
      </w:r>
      <w:r w:rsidRPr="003453AC">
        <w:rPr>
          <w:spacing w:val="-1"/>
          <w:kern w:val="0"/>
        </w:rPr>
        <w:t>systems</w:t>
      </w:r>
      <w:r w:rsidRPr="003453AC">
        <w:rPr>
          <w:spacing w:val="1"/>
          <w:kern w:val="0"/>
        </w:rPr>
        <w:t xml:space="preserve"> </w:t>
      </w:r>
      <w:r w:rsidRPr="003453AC">
        <w:rPr>
          <w:kern w:val="0"/>
        </w:rPr>
        <w:t xml:space="preserve">in the </w:t>
      </w:r>
      <w:r w:rsidRPr="003453AC">
        <w:rPr>
          <w:spacing w:val="-1"/>
          <w:kern w:val="0"/>
        </w:rPr>
        <w:t>radiolocation</w:t>
      </w:r>
      <w:r w:rsidRPr="003453AC">
        <w:rPr>
          <w:kern w:val="0"/>
        </w:rPr>
        <w:t xml:space="preserve"> service, and </w:t>
      </w:r>
      <w:r w:rsidRPr="003453AC">
        <w:rPr>
          <w:spacing w:val="-1"/>
          <w:kern w:val="0"/>
        </w:rPr>
        <w:t>administrations</w:t>
      </w:r>
      <w:r w:rsidRPr="003453AC">
        <w:rPr>
          <w:spacing w:val="79"/>
          <w:kern w:val="0"/>
        </w:rPr>
        <w:t xml:space="preserve"> </w:t>
      </w:r>
      <w:r w:rsidRPr="003453AC">
        <w:rPr>
          <w:kern w:val="0"/>
        </w:rPr>
        <w:t xml:space="preserve">wishing to </w:t>
      </w:r>
      <w:r w:rsidRPr="003453AC">
        <w:rPr>
          <w:spacing w:val="-1"/>
          <w:kern w:val="0"/>
        </w:rPr>
        <w:t>implement</w:t>
      </w:r>
      <w:r w:rsidRPr="003453AC">
        <w:rPr>
          <w:kern w:val="0"/>
        </w:rPr>
        <w:t xml:space="preserve"> IMT shall</w:t>
      </w:r>
      <w:r w:rsidRPr="003453AC">
        <w:rPr>
          <w:spacing w:val="-1"/>
          <w:kern w:val="0"/>
        </w:rPr>
        <w:t xml:space="preserve"> obtain the agreement of neighbouring</w:t>
      </w:r>
      <w:r w:rsidRPr="003453AC">
        <w:rPr>
          <w:kern w:val="0"/>
        </w:rPr>
        <w:t xml:space="preserve"> countries to protect</w:t>
      </w:r>
      <w:r w:rsidRPr="003453AC">
        <w:rPr>
          <w:spacing w:val="35"/>
          <w:kern w:val="0"/>
        </w:rPr>
        <w:t xml:space="preserve"> </w:t>
      </w:r>
      <w:r w:rsidRPr="003453AC">
        <w:rPr>
          <w:kern w:val="0"/>
        </w:rPr>
        <w:t xml:space="preserve">operations within the </w:t>
      </w:r>
      <w:r w:rsidRPr="003453AC">
        <w:rPr>
          <w:spacing w:val="-1"/>
          <w:kern w:val="0"/>
        </w:rPr>
        <w:t>radiolocation</w:t>
      </w:r>
      <w:r w:rsidRPr="003453AC">
        <w:rPr>
          <w:kern w:val="0"/>
        </w:rPr>
        <w:t xml:space="preserve"> service.  This </w:t>
      </w:r>
      <w:r w:rsidRPr="003453AC">
        <w:rPr>
          <w:spacing w:val="-1"/>
          <w:kern w:val="0"/>
        </w:rPr>
        <w:t>identification</w:t>
      </w:r>
      <w:r w:rsidRPr="003453AC">
        <w:rPr>
          <w:kern w:val="0"/>
        </w:rPr>
        <w:t xml:space="preserve"> does not preclude the use of this</w:t>
      </w:r>
      <w:r w:rsidRPr="003453AC">
        <w:rPr>
          <w:spacing w:val="47"/>
          <w:kern w:val="0"/>
        </w:rPr>
        <w:t xml:space="preserve"> </w:t>
      </w:r>
      <w:r w:rsidRPr="003453AC">
        <w:rPr>
          <w:kern w:val="0"/>
        </w:rPr>
        <w:t>frequency band by any application of</w:t>
      </w:r>
      <w:r w:rsidRPr="003453AC">
        <w:rPr>
          <w:spacing w:val="-2"/>
          <w:kern w:val="0"/>
        </w:rPr>
        <w:t xml:space="preserve"> </w:t>
      </w:r>
      <w:r w:rsidRPr="003453AC">
        <w:rPr>
          <w:spacing w:val="-1"/>
          <w:kern w:val="0"/>
        </w:rPr>
        <w:t>the services to which it is</w:t>
      </w:r>
      <w:r w:rsidRPr="003453AC">
        <w:rPr>
          <w:kern w:val="0"/>
        </w:rPr>
        <w:t xml:space="preserve"> allocated and does not establish</w:t>
      </w:r>
      <w:r w:rsidRPr="003453AC">
        <w:rPr>
          <w:spacing w:val="27"/>
          <w:kern w:val="0"/>
        </w:rPr>
        <w:t xml:space="preserve"> </w:t>
      </w:r>
      <w:r w:rsidRPr="003453AC">
        <w:rPr>
          <w:kern w:val="0"/>
        </w:rPr>
        <w:t>priority</w:t>
      </w:r>
      <w:r w:rsidRPr="003453AC">
        <w:rPr>
          <w:spacing w:val="-1"/>
          <w:kern w:val="0"/>
        </w:rPr>
        <w:t xml:space="preserve"> </w:t>
      </w:r>
      <w:r w:rsidRPr="003453AC">
        <w:rPr>
          <w:kern w:val="0"/>
        </w:rPr>
        <w:t>in</w:t>
      </w:r>
      <w:r w:rsidRPr="003453AC">
        <w:rPr>
          <w:spacing w:val="-1"/>
          <w:kern w:val="0"/>
        </w:rPr>
        <w:t xml:space="preserve"> </w:t>
      </w:r>
      <w:r w:rsidRPr="003453AC">
        <w:rPr>
          <w:kern w:val="0"/>
        </w:rPr>
        <w:t>the</w:t>
      </w:r>
      <w:r w:rsidRPr="003453AC">
        <w:rPr>
          <w:spacing w:val="-1"/>
          <w:kern w:val="0"/>
        </w:rPr>
        <w:t xml:space="preserve"> </w:t>
      </w:r>
      <w:r w:rsidRPr="003453AC">
        <w:rPr>
          <w:kern w:val="0"/>
        </w:rPr>
        <w:t>Radio</w:t>
      </w:r>
      <w:r w:rsidRPr="003453AC">
        <w:rPr>
          <w:spacing w:val="-1"/>
          <w:kern w:val="0"/>
        </w:rPr>
        <w:t xml:space="preserve"> </w:t>
      </w:r>
      <w:r w:rsidRPr="003453AC">
        <w:rPr>
          <w:kern w:val="0"/>
        </w:rPr>
        <w:t>Regulations.</w:t>
      </w:r>
    </w:p>
    <w:p w14:paraId="4EBEE067" w14:textId="77777777" w:rsidR="00CF1B20" w:rsidRPr="003453AC" w:rsidRDefault="00CF1B20" w:rsidP="00CF1B20">
      <w:pPr>
        <w:tabs>
          <w:tab w:val="left" w:pos="284"/>
          <w:tab w:val="left" w:pos="1247"/>
        </w:tabs>
        <w:spacing w:after="220"/>
        <w:ind w:firstLine="720"/>
        <w:rPr>
          <w:kern w:val="0"/>
        </w:rPr>
      </w:pPr>
      <w:r w:rsidRPr="003453AC">
        <w:rPr>
          <w:kern w:val="0"/>
        </w:rPr>
        <w:t>(iii)  5.429C</w:t>
      </w:r>
      <w:r w:rsidRPr="003453AC">
        <w:rPr>
          <w:spacing w:val="-1"/>
          <w:w w:val="95"/>
          <w:kern w:val="0"/>
        </w:rPr>
        <w:t>  </w:t>
      </w:r>
      <w:r w:rsidRPr="003453AC">
        <w:rPr>
          <w:i/>
          <w:spacing w:val="-1"/>
          <w:kern w:val="0"/>
        </w:rPr>
        <w:t>Different</w:t>
      </w:r>
      <w:r w:rsidRPr="003453AC">
        <w:rPr>
          <w:i/>
          <w:spacing w:val="-3"/>
          <w:kern w:val="0"/>
        </w:rPr>
        <w:t xml:space="preserve"> </w:t>
      </w:r>
      <w:r w:rsidRPr="003453AC">
        <w:rPr>
          <w:i/>
          <w:spacing w:val="-1"/>
          <w:kern w:val="0"/>
        </w:rPr>
        <w:t>category</w:t>
      </w:r>
      <w:r w:rsidRPr="003453AC">
        <w:rPr>
          <w:i/>
          <w:spacing w:val="-3"/>
          <w:kern w:val="0"/>
        </w:rPr>
        <w:t xml:space="preserve"> </w:t>
      </w:r>
      <w:r w:rsidRPr="003453AC">
        <w:rPr>
          <w:i/>
          <w:kern w:val="0"/>
        </w:rPr>
        <w:t>of</w:t>
      </w:r>
      <w:r w:rsidRPr="003453AC">
        <w:rPr>
          <w:i/>
          <w:spacing w:val="-2"/>
          <w:kern w:val="0"/>
        </w:rPr>
        <w:t xml:space="preserve"> </w:t>
      </w:r>
      <w:r w:rsidRPr="003453AC">
        <w:rPr>
          <w:i/>
          <w:spacing w:val="-1"/>
          <w:kern w:val="0"/>
        </w:rPr>
        <w:t>service</w:t>
      </w:r>
      <w:r w:rsidRPr="003453AC">
        <w:rPr>
          <w:spacing w:val="-1"/>
          <w:kern w:val="0"/>
        </w:rPr>
        <w:t>:</w:t>
      </w:r>
      <w:r w:rsidRPr="003453AC">
        <w:rPr>
          <w:spacing w:val="-2"/>
          <w:kern w:val="0"/>
        </w:rPr>
        <w:t xml:space="preserve"> </w:t>
      </w:r>
      <w:r w:rsidRPr="003453AC">
        <w:rPr>
          <w:kern w:val="0"/>
        </w:rPr>
        <w:t>in</w:t>
      </w:r>
      <w:r w:rsidRPr="003453AC">
        <w:rPr>
          <w:spacing w:val="-2"/>
          <w:kern w:val="0"/>
        </w:rPr>
        <w:t xml:space="preserve"> </w:t>
      </w:r>
      <w:r w:rsidRPr="003453AC">
        <w:rPr>
          <w:spacing w:val="-1"/>
          <w:kern w:val="0"/>
        </w:rPr>
        <w:t>Argentina,</w:t>
      </w:r>
      <w:r w:rsidRPr="003453AC">
        <w:rPr>
          <w:spacing w:val="-2"/>
          <w:kern w:val="0"/>
        </w:rPr>
        <w:t xml:space="preserve"> </w:t>
      </w:r>
      <w:r w:rsidRPr="003453AC">
        <w:rPr>
          <w:spacing w:val="-1"/>
          <w:kern w:val="0"/>
        </w:rPr>
        <w:t>Belize,</w:t>
      </w:r>
      <w:r w:rsidRPr="003453AC">
        <w:rPr>
          <w:spacing w:val="-2"/>
          <w:kern w:val="0"/>
        </w:rPr>
        <w:t xml:space="preserve"> </w:t>
      </w:r>
      <w:r w:rsidRPr="003453AC">
        <w:rPr>
          <w:spacing w:val="-1"/>
          <w:kern w:val="0"/>
        </w:rPr>
        <w:t>Brazil,</w:t>
      </w:r>
      <w:r w:rsidRPr="003453AC">
        <w:rPr>
          <w:spacing w:val="-2"/>
          <w:kern w:val="0"/>
        </w:rPr>
        <w:t xml:space="preserve"> </w:t>
      </w:r>
      <w:r w:rsidRPr="003453AC">
        <w:rPr>
          <w:kern w:val="0"/>
        </w:rPr>
        <w:t>Chile,</w:t>
      </w:r>
      <w:r w:rsidRPr="003453AC">
        <w:rPr>
          <w:spacing w:val="-2"/>
          <w:kern w:val="0"/>
        </w:rPr>
        <w:t xml:space="preserve"> </w:t>
      </w:r>
      <w:r w:rsidRPr="003453AC">
        <w:rPr>
          <w:spacing w:val="-1"/>
          <w:kern w:val="0"/>
        </w:rPr>
        <w:t>Colombia,</w:t>
      </w:r>
      <w:r w:rsidRPr="003453AC">
        <w:rPr>
          <w:spacing w:val="-2"/>
          <w:kern w:val="0"/>
        </w:rPr>
        <w:t xml:space="preserve"> </w:t>
      </w:r>
      <w:r w:rsidRPr="003453AC">
        <w:rPr>
          <w:kern w:val="0"/>
        </w:rPr>
        <w:t>Costa</w:t>
      </w:r>
      <w:r w:rsidRPr="003453AC">
        <w:rPr>
          <w:spacing w:val="-2"/>
          <w:kern w:val="0"/>
        </w:rPr>
        <w:t xml:space="preserve"> </w:t>
      </w:r>
      <w:r w:rsidRPr="003453AC">
        <w:rPr>
          <w:kern w:val="0"/>
        </w:rPr>
        <w:t>Rica,</w:t>
      </w:r>
      <w:r w:rsidRPr="003453AC">
        <w:rPr>
          <w:spacing w:val="85"/>
          <w:kern w:val="0"/>
        </w:rPr>
        <w:t xml:space="preserve"> </w:t>
      </w:r>
      <w:r w:rsidRPr="003453AC">
        <w:rPr>
          <w:kern w:val="0"/>
        </w:rPr>
        <w:t xml:space="preserve">the </w:t>
      </w:r>
      <w:r w:rsidRPr="003453AC">
        <w:rPr>
          <w:spacing w:val="-1"/>
          <w:kern w:val="0"/>
        </w:rPr>
        <w:t>Dominican</w:t>
      </w:r>
      <w:r w:rsidRPr="003453AC">
        <w:rPr>
          <w:kern w:val="0"/>
        </w:rPr>
        <w:t xml:space="preserve"> Republic, El Salvador, Ecuador, </w:t>
      </w:r>
      <w:r w:rsidRPr="003453AC">
        <w:rPr>
          <w:spacing w:val="-1"/>
          <w:kern w:val="0"/>
        </w:rPr>
        <w:t>Guatemala,</w:t>
      </w:r>
      <w:r w:rsidRPr="003453AC">
        <w:rPr>
          <w:kern w:val="0"/>
        </w:rPr>
        <w:t xml:space="preserve"> </w:t>
      </w:r>
      <w:r w:rsidRPr="003453AC">
        <w:rPr>
          <w:spacing w:val="-1"/>
          <w:kern w:val="0"/>
        </w:rPr>
        <w:t>Mexico,</w:t>
      </w:r>
      <w:r w:rsidRPr="003453AC">
        <w:rPr>
          <w:kern w:val="0"/>
        </w:rPr>
        <w:t xml:space="preserve"> Paraguay and Uruguay, the</w:t>
      </w:r>
      <w:r w:rsidRPr="003453AC">
        <w:rPr>
          <w:spacing w:val="41"/>
          <w:kern w:val="0"/>
        </w:rPr>
        <w:t xml:space="preserve"> </w:t>
      </w:r>
      <w:r w:rsidRPr="003453AC">
        <w:rPr>
          <w:spacing w:val="-1"/>
          <w:kern w:val="0"/>
        </w:rPr>
        <w:t xml:space="preserve">frequency band </w:t>
      </w:r>
      <w:r w:rsidRPr="003453AC">
        <w:rPr>
          <w:kern w:val="0"/>
        </w:rPr>
        <w:t>3</w:t>
      </w:r>
      <w:r w:rsidRPr="003453AC">
        <w:rPr>
          <w:spacing w:val="-1"/>
          <w:kern w:val="0"/>
        </w:rPr>
        <w:t>300-3400 MHz is allocated</w:t>
      </w:r>
      <w:r w:rsidRPr="003453AC">
        <w:rPr>
          <w:kern w:val="0"/>
        </w:rPr>
        <w:t xml:space="preserve"> to the </w:t>
      </w:r>
      <w:r w:rsidRPr="003453AC">
        <w:rPr>
          <w:spacing w:val="-1"/>
          <w:kern w:val="0"/>
        </w:rPr>
        <w:t>mobile,</w:t>
      </w:r>
      <w:r w:rsidRPr="003453AC">
        <w:rPr>
          <w:kern w:val="0"/>
        </w:rPr>
        <w:t xml:space="preserve"> </w:t>
      </w:r>
      <w:r w:rsidRPr="003453AC">
        <w:rPr>
          <w:spacing w:val="-1"/>
          <w:kern w:val="0"/>
        </w:rPr>
        <w:t>except</w:t>
      </w:r>
      <w:r w:rsidRPr="003453AC">
        <w:rPr>
          <w:kern w:val="0"/>
        </w:rPr>
        <w:t xml:space="preserve"> aeronautical </w:t>
      </w:r>
      <w:r w:rsidRPr="003453AC">
        <w:rPr>
          <w:spacing w:val="-1"/>
          <w:kern w:val="0"/>
        </w:rPr>
        <w:t>mobile,</w:t>
      </w:r>
      <w:r w:rsidRPr="003453AC">
        <w:rPr>
          <w:kern w:val="0"/>
        </w:rPr>
        <w:t xml:space="preserve"> service on</w:t>
      </w:r>
      <w:r w:rsidRPr="003453AC">
        <w:rPr>
          <w:spacing w:val="59"/>
          <w:kern w:val="0"/>
        </w:rPr>
        <w:t xml:space="preserve"> </w:t>
      </w:r>
      <w:r w:rsidRPr="003453AC">
        <w:rPr>
          <w:kern w:val="0"/>
        </w:rPr>
        <w:t xml:space="preserve">a </w:t>
      </w:r>
      <w:r w:rsidRPr="003453AC">
        <w:rPr>
          <w:spacing w:val="-1"/>
          <w:kern w:val="0"/>
        </w:rPr>
        <w:t>primary</w:t>
      </w:r>
      <w:r w:rsidRPr="003453AC">
        <w:rPr>
          <w:kern w:val="0"/>
        </w:rPr>
        <w:t xml:space="preserve"> basis.  In Argentina, Brazil, the </w:t>
      </w:r>
      <w:r w:rsidRPr="003453AC">
        <w:rPr>
          <w:spacing w:val="-1"/>
          <w:kern w:val="0"/>
        </w:rPr>
        <w:t>Dominican</w:t>
      </w:r>
      <w:r w:rsidRPr="003453AC">
        <w:rPr>
          <w:kern w:val="0"/>
        </w:rPr>
        <w:t xml:space="preserve"> Republic,</w:t>
      </w:r>
      <w:r w:rsidRPr="003453AC">
        <w:rPr>
          <w:spacing w:val="-2"/>
          <w:kern w:val="0"/>
        </w:rPr>
        <w:t xml:space="preserve"> </w:t>
      </w:r>
      <w:r w:rsidRPr="003453AC">
        <w:rPr>
          <w:spacing w:val="-1"/>
          <w:kern w:val="0"/>
        </w:rPr>
        <w:t>Guatemala,</w:t>
      </w:r>
      <w:r w:rsidRPr="003453AC">
        <w:rPr>
          <w:kern w:val="0"/>
        </w:rPr>
        <w:t xml:space="preserve"> Mexico, </w:t>
      </w:r>
      <w:r w:rsidRPr="003453AC">
        <w:rPr>
          <w:spacing w:val="-1"/>
          <w:kern w:val="0"/>
        </w:rPr>
        <w:t>Paraguay</w:t>
      </w:r>
      <w:r w:rsidRPr="003453AC">
        <w:rPr>
          <w:kern w:val="0"/>
        </w:rPr>
        <w:t xml:space="preserve"> and</w:t>
      </w:r>
      <w:r w:rsidRPr="003453AC">
        <w:rPr>
          <w:spacing w:val="53"/>
          <w:kern w:val="0"/>
        </w:rPr>
        <w:t xml:space="preserve"> </w:t>
      </w:r>
      <w:r w:rsidRPr="003453AC">
        <w:rPr>
          <w:spacing w:val="-1"/>
          <w:kern w:val="0"/>
        </w:rPr>
        <w:t xml:space="preserve">Uruguay, the frequency band </w:t>
      </w:r>
      <w:r w:rsidRPr="003453AC">
        <w:rPr>
          <w:kern w:val="0"/>
        </w:rPr>
        <w:t>3</w:t>
      </w:r>
      <w:r w:rsidRPr="003453AC">
        <w:rPr>
          <w:spacing w:val="-1"/>
          <w:kern w:val="0"/>
        </w:rPr>
        <w:t>300-3</w:t>
      </w:r>
      <w:r w:rsidRPr="003453AC">
        <w:rPr>
          <w:kern w:val="0"/>
        </w:rPr>
        <w:t xml:space="preserve">400 MHz is also allocated to the fixed service on a </w:t>
      </w:r>
      <w:r w:rsidRPr="003453AC">
        <w:rPr>
          <w:spacing w:val="-1"/>
          <w:kern w:val="0"/>
        </w:rPr>
        <w:t>primary</w:t>
      </w:r>
      <w:r w:rsidRPr="003453AC">
        <w:rPr>
          <w:spacing w:val="21"/>
          <w:kern w:val="0"/>
        </w:rPr>
        <w:t xml:space="preserve"> </w:t>
      </w:r>
      <w:r w:rsidRPr="003453AC">
        <w:rPr>
          <w:kern w:val="0"/>
        </w:rPr>
        <w:t xml:space="preserve">basis.  Stations in the fixed and </w:t>
      </w:r>
      <w:r w:rsidRPr="003453AC">
        <w:rPr>
          <w:spacing w:val="-1"/>
          <w:kern w:val="0"/>
        </w:rPr>
        <w:t>mobile</w:t>
      </w:r>
      <w:r w:rsidRPr="003453AC">
        <w:rPr>
          <w:kern w:val="0"/>
        </w:rPr>
        <w:t xml:space="preserve"> services operating in </w:t>
      </w:r>
      <w:r w:rsidRPr="003453AC">
        <w:rPr>
          <w:spacing w:val="-1"/>
          <w:kern w:val="0"/>
        </w:rPr>
        <w:t>the</w:t>
      </w:r>
      <w:r w:rsidRPr="003453AC">
        <w:rPr>
          <w:kern w:val="0"/>
        </w:rPr>
        <w:t xml:space="preserve"> frequency band 3300-3400 MHz</w:t>
      </w:r>
      <w:r w:rsidRPr="003453AC">
        <w:rPr>
          <w:spacing w:val="26"/>
          <w:kern w:val="0"/>
        </w:rPr>
        <w:t xml:space="preserve"> </w:t>
      </w:r>
      <w:r w:rsidRPr="003453AC">
        <w:rPr>
          <w:kern w:val="0"/>
        </w:rPr>
        <w:t xml:space="preserve">shall not cause </w:t>
      </w:r>
      <w:r w:rsidRPr="003453AC">
        <w:rPr>
          <w:spacing w:val="-1"/>
          <w:kern w:val="0"/>
        </w:rPr>
        <w:t>harmful</w:t>
      </w:r>
      <w:r w:rsidRPr="003453AC">
        <w:rPr>
          <w:kern w:val="0"/>
        </w:rPr>
        <w:t xml:space="preserve"> </w:t>
      </w:r>
      <w:r w:rsidRPr="003453AC">
        <w:rPr>
          <w:spacing w:val="-1"/>
          <w:kern w:val="0"/>
        </w:rPr>
        <w:t>interference</w:t>
      </w:r>
      <w:r w:rsidRPr="003453AC">
        <w:rPr>
          <w:kern w:val="0"/>
        </w:rPr>
        <w:t xml:space="preserve"> to, or claim</w:t>
      </w:r>
      <w:r w:rsidRPr="003453AC">
        <w:rPr>
          <w:spacing w:val="-3"/>
          <w:kern w:val="0"/>
        </w:rPr>
        <w:t xml:space="preserve"> </w:t>
      </w:r>
      <w:r w:rsidRPr="003453AC">
        <w:rPr>
          <w:kern w:val="0"/>
        </w:rPr>
        <w:t xml:space="preserve">protection </w:t>
      </w:r>
      <w:r w:rsidRPr="003453AC">
        <w:rPr>
          <w:spacing w:val="-1"/>
          <w:kern w:val="0"/>
        </w:rPr>
        <w:t>from, stations operating in the</w:t>
      </w:r>
      <w:r w:rsidRPr="003453AC">
        <w:rPr>
          <w:spacing w:val="44"/>
          <w:kern w:val="0"/>
        </w:rPr>
        <w:t xml:space="preserve"> </w:t>
      </w:r>
      <w:r w:rsidRPr="003453AC">
        <w:rPr>
          <w:kern w:val="0"/>
        </w:rPr>
        <w:t>radiolocation</w:t>
      </w:r>
      <w:r w:rsidRPr="003453AC">
        <w:rPr>
          <w:spacing w:val="-2"/>
          <w:kern w:val="0"/>
        </w:rPr>
        <w:t xml:space="preserve"> </w:t>
      </w:r>
      <w:r w:rsidRPr="003453AC">
        <w:rPr>
          <w:kern w:val="0"/>
        </w:rPr>
        <w:t>service.</w:t>
      </w:r>
    </w:p>
    <w:p w14:paraId="0BB3B540" w14:textId="77777777" w:rsidR="00CF1B20" w:rsidRPr="003453AC" w:rsidRDefault="00CF1B20" w:rsidP="00CF1B20">
      <w:pPr>
        <w:tabs>
          <w:tab w:val="left" w:pos="284"/>
          <w:tab w:val="left" w:pos="1247"/>
        </w:tabs>
        <w:spacing w:after="220"/>
        <w:ind w:firstLine="720"/>
        <w:rPr>
          <w:kern w:val="0"/>
        </w:rPr>
      </w:pPr>
      <w:r w:rsidRPr="003453AC">
        <w:rPr>
          <w:kern w:val="0"/>
        </w:rPr>
        <w:t>(iv)  5.429D</w:t>
      </w:r>
      <w:r w:rsidRPr="003453AC">
        <w:rPr>
          <w:spacing w:val="-1"/>
          <w:w w:val="95"/>
          <w:kern w:val="0"/>
        </w:rPr>
        <w:t>  </w:t>
      </w:r>
      <w:r w:rsidRPr="003453AC">
        <w:rPr>
          <w:kern w:val="0"/>
        </w:rPr>
        <w:t xml:space="preserve">In the following countries in </w:t>
      </w:r>
      <w:r w:rsidRPr="003453AC">
        <w:rPr>
          <w:spacing w:val="-1"/>
          <w:kern w:val="0"/>
        </w:rPr>
        <w:t>Region 2: Argentina, Belize, Brazil,</w:t>
      </w:r>
      <w:r w:rsidRPr="003453AC">
        <w:rPr>
          <w:kern w:val="0"/>
        </w:rPr>
        <w:t xml:space="preserve"> Chile, </w:t>
      </w:r>
      <w:r w:rsidRPr="003453AC">
        <w:rPr>
          <w:spacing w:val="-1"/>
          <w:kern w:val="0"/>
        </w:rPr>
        <w:t>Colombia,</w:t>
      </w:r>
      <w:r w:rsidRPr="003453AC">
        <w:rPr>
          <w:spacing w:val="37"/>
          <w:kern w:val="0"/>
        </w:rPr>
        <w:t xml:space="preserve"> </w:t>
      </w:r>
      <w:r w:rsidRPr="003453AC">
        <w:rPr>
          <w:kern w:val="0"/>
        </w:rPr>
        <w:t xml:space="preserve">Costa Rica, the </w:t>
      </w:r>
      <w:r w:rsidRPr="003453AC">
        <w:rPr>
          <w:spacing w:val="-1"/>
          <w:kern w:val="0"/>
        </w:rPr>
        <w:t>Dominican</w:t>
      </w:r>
      <w:r w:rsidRPr="003453AC">
        <w:rPr>
          <w:kern w:val="0"/>
        </w:rPr>
        <w:t xml:space="preserve"> Republic, El Salvador, Ecuador, </w:t>
      </w:r>
      <w:r w:rsidRPr="003453AC">
        <w:rPr>
          <w:spacing w:val="-1"/>
          <w:kern w:val="0"/>
        </w:rPr>
        <w:t>Guatemala,</w:t>
      </w:r>
      <w:r w:rsidRPr="003453AC">
        <w:rPr>
          <w:kern w:val="0"/>
        </w:rPr>
        <w:t xml:space="preserve"> Mexico, Paraguay and</w:t>
      </w:r>
      <w:r w:rsidRPr="003453AC">
        <w:rPr>
          <w:spacing w:val="23"/>
          <w:kern w:val="0"/>
        </w:rPr>
        <w:t xml:space="preserve"> </w:t>
      </w:r>
      <w:r w:rsidRPr="003453AC">
        <w:rPr>
          <w:spacing w:val="-1"/>
          <w:kern w:val="0"/>
        </w:rPr>
        <w:t xml:space="preserve">Uruguay, the use of the frequency band </w:t>
      </w:r>
      <w:r w:rsidRPr="003453AC">
        <w:rPr>
          <w:kern w:val="0"/>
        </w:rPr>
        <w:t>3</w:t>
      </w:r>
      <w:r w:rsidRPr="003453AC">
        <w:rPr>
          <w:spacing w:val="-1"/>
          <w:kern w:val="0"/>
        </w:rPr>
        <w:t>300-3400 MHz is identified</w:t>
      </w:r>
      <w:r w:rsidRPr="003453AC">
        <w:rPr>
          <w:kern w:val="0"/>
        </w:rPr>
        <w:t xml:space="preserve"> for the </w:t>
      </w:r>
      <w:r w:rsidRPr="003453AC">
        <w:rPr>
          <w:spacing w:val="-1"/>
          <w:kern w:val="0"/>
        </w:rPr>
        <w:t>implementation</w:t>
      </w:r>
      <w:r w:rsidRPr="003453AC">
        <w:rPr>
          <w:kern w:val="0"/>
        </w:rPr>
        <w:t xml:space="preserve"> of</w:t>
      </w:r>
      <w:r w:rsidRPr="003453AC">
        <w:rPr>
          <w:spacing w:val="57"/>
          <w:kern w:val="0"/>
        </w:rPr>
        <w:t xml:space="preserve"> </w:t>
      </w:r>
      <w:r w:rsidRPr="003453AC">
        <w:rPr>
          <w:spacing w:val="-1"/>
          <w:kern w:val="0"/>
        </w:rPr>
        <w:t>International Mobile Telecommunications</w:t>
      </w:r>
      <w:r w:rsidRPr="003453AC">
        <w:rPr>
          <w:kern w:val="0"/>
        </w:rPr>
        <w:t xml:space="preserve"> (IMT).  Such use shall be</w:t>
      </w:r>
      <w:r w:rsidRPr="003453AC">
        <w:rPr>
          <w:spacing w:val="-2"/>
          <w:kern w:val="0"/>
        </w:rPr>
        <w:t xml:space="preserve"> </w:t>
      </w:r>
      <w:r w:rsidRPr="003453AC">
        <w:rPr>
          <w:kern w:val="0"/>
        </w:rPr>
        <w:t>in accordance with</w:t>
      </w:r>
      <w:r w:rsidRPr="003453AC">
        <w:rPr>
          <w:spacing w:val="30"/>
          <w:kern w:val="0"/>
        </w:rPr>
        <w:t xml:space="preserve"> </w:t>
      </w:r>
      <w:r w:rsidRPr="003453AC">
        <w:rPr>
          <w:kern w:val="0"/>
        </w:rPr>
        <w:t xml:space="preserve">Resolution </w:t>
      </w:r>
      <w:r w:rsidRPr="003453AC">
        <w:rPr>
          <w:spacing w:val="-1"/>
          <w:kern w:val="0"/>
        </w:rPr>
        <w:t xml:space="preserve">223 (Rev.WRC-19). </w:t>
      </w:r>
      <w:r w:rsidRPr="003453AC">
        <w:rPr>
          <w:kern w:val="0"/>
        </w:rPr>
        <w:t xml:space="preserve"> This use in Argentina, Paraguay and Uruguay is </w:t>
      </w:r>
      <w:r w:rsidRPr="003453AC">
        <w:rPr>
          <w:kern w:val="0"/>
        </w:rPr>
        <w:lastRenderedPageBreak/>
        <w:t>subject to the</w:t>
      </w:r>
      <w:r w:rsidRPr="003453AC">
        <w:rPr>
          <w:spacing w:val="24"/>
          <w:kern w:val="0"/>
        </w:rPr>
        <w:t xml:space="preserve"> </w:t>
      </w:r>
      <w:r w:rsidRPr="003453AC">
        <w:rPr>
          <w:spacing w:val="-1"/>
          <w:kern w:val="0"/>
        </w:rPr>
        <w:t xml:space="preserve">application of No. </w:t>
      </w:r>
      <w:r w:rsidRPr="003453AC">
        <w:rPr>
          <w:kern w:val="0"/>
        </w:rPr>
        <w:t xml:space="preserve">9.21.  The use of the frequency band 3300-3400 MHz by IMT stations </w:t>
      </w:r>
      <w:r w:rsidRPr="003453AC">
        <w:rPr>
          <w:spacing w:val="-1"/>
          <w:kern w:val="0"/>
        </w:rPr>
        <w:t>in the</w:t>
      </w:r>
      <w:r w:rsidRPr="003453AC">
        <w:rPr>
          <w:spacing w:val="24"/>
          <w:kern w:val="0"/>
        </w:rPr>
        <w:t xml:space="preserve"> </w:t>
      </w:r>
      <w:r w:rsidRPr="003453AC">
        <w:rPr>
          <w:kern w:val="0"/>
        </w:rPr>
        <w:t xml:space="preserve">mobile service shall not cause </w:t>
      </w:r>
      <w:r w:rsidRPr="003453AC">
        <w:rPr>
          <w:spacing w:val="-1"/>
          <w:kern w:val="0"/>
        </w:rPr>
        <w:t>harmful</w:t>
      </w:r>
      <w:r w:rsidRPr="003453AC">
        <w:rPr>
          <w:kern w:val="0"/>
        </w:rPr>
        <w:t xml:space="preserve"> interference to, or </w:t>
      </w:r>
      <w:r w:rsidRPr="003453AC">
        <w:rPr>
          <w:spacing w:val="-1"/>
          <w:kern w:val="0"/>
        </w:rPr>
        <w:t>claim</w:t>
      </w:r>
      <w:r w:rsidRPr="003453AC">
        <w:rPr>
          <w:kern w:val="0"/>
        </w:rPr>
        <w:t xml:space="preserve"> protection </w:t>
      </w:r>
      <w:r w:rsidRPr="003453AC">
        <w:rPr>
          <w:spacing w:val="-1"/>
          <w:kern w:val="0"/>
        </w:rPr>
        <w:t>from,</w:t>
      </w:r>
      <w:r w:rsidRPr="003453AC">
        <w:rPr>
          <w:kern w:val="0"/>
        </w:rPr>
        <w:t xml:space="preserve"> </w:t>
      </w:r>
      <w:r w:rsidRPr="003453AC">
        <w:rPr>
          <w:spacing w:val="-1"/>
          <w:kern w:val="0"/>
        </w:rPr>
        <w:t>systems</w:t>
      </w:r>
      <w:r w:rsidRPr="003453AC">
        <w:rPr>
          <w:kern w:val="0"/>
        </w:rPr>
        <w:t xml:space="preserve"> in the radiolocation service, and </w:t>
      </w:r>
      <w:r w:rsidRPr="003453AC">
        <w:rPr>
          <w:spacing w:val="-1"/>
          <w:kern w:val="0"/>
        </w:rPr>
        <w:t>administrations</w:t>
      </w:r>
      <w:r w:rsidRPr="003453AC">
        <w:rPr>
          <w:kern w:val="0"/>
        </w:rPr>
        <w:t xml:space="preserve"> wishing to </w:t>
      </w:r>
      <w:r w:rsidRPr="003453AC">
        <w:rPr>
          <w:spacing w:val="-1"/>
          <w:kern w:val="0"/>
        </w:rPr>
        <w:t xml:space="preserve">implement </w:t>
      </w:r>
      <w:r w:rsidRPr="003453AC">
        <w:rPr>
          <w:kern w:val="0"/>
        </w:rPr>
        <w:t xml:space="preserve">IMT shall obtain the </w:t>
      </w:r>
      <w:r w:rsidRPr="003453AC">
        <w:rPr>
          <w:spacing w:val="-1"/>
          <w:kern w:val="0"/>
        </w:rPr>
        <w:t>agreement</w:t>
      </w:r>
      <w:r w:rsidRPr="003453AC">
        <w:rPr>
          <w:kern w:val="0"/>
        </w:rPr>
        <w:t xml:space="preserve"> of</w:t>
      </w:r>
      <w:r w:rsidRPr="003453AC">
        <w:rPr>
          <w:spacing w:val="53"/>
          <w:kern w:val="0"/>
        </w:rPr>
        <w:t xml:space="preserve"> </w:t>
      </w:r>
      <w:r w:rsidRPr="003453AC">
        <w:rPr>
          <w:kern w:val="0"/>
        </w:rPr>
        <w:t xml:space="preserve">neighbouring countries to protect </w:t>
      </w:r>
      <w:r w:rsidRPr="003453AC">
        <w:rPr>
          <w:spacing w:val="-1"/>
          <w:kern w:val="0"/>
        </w:rPr>
        <w:t>operations</w:t>
      </w:r>
      <w:r w:rsidRPr="003453AC">
        <w:rPr>
          <w:kern w:val="0"/>
        </w:rPr>
        <w:t xml:space="preserve"> within the </w:t>
      </w:r>
      <w:r w:rsidRPr="003453AC">
        <w:rPr>
          <w:spacing w:val="-1"/>
          <w:kern w:val="0"/>
        </w:rPr>
        <w:t>radiolocation</w:t>
      </w:r>
      <w:r w:rsidRPr="003453AC">
        <w:rPr>
          <w:kern w:val="0"/>
        </w:rPr>
        <w:t xml:space="preserve"> service.  This identification</w:t>
      </w:r>
      <w:r w:rsidRPr="003453AC">
        <w:rPr>
          <w:spacing w:val="39"/>
          <w:kern w:val="0"/>
        </w:rPr>
        <w:t xml:space="preserve"> </w:t>
      </w:r>
      <w:r w:rsidRPr="003453AC">
        <w:rPr>
          <w:kern w:val="0"/>
        </w:rPr>
        <w:t xml:space="preserve">does not preclude the use of this frequency band by any </w:t>
      </w:r>
      <w:r w:rsidRPr="003453AC">
        <w:rPr>
          <w:spacing w:val="-1"/>
          <w:kern w:val="0"/>
        </w:rPr>
        <w:t>application</w:t>
      </w:r>
      <w:r w:rsidRPr="003453AC">
        <w:rPr>
          <w:kern w:val="0"/>
        </w:rPr>
        <w:t xml:space="preserve"> of the services to which it is</w:t>
      </w:r>
      <w:r w:rsidRPr="003453AC">
        <w:rPr>
          <w:spacing w:val="20"/>
          <w:kern w:val="0"/>
        </w:rPr>
        <w:t xml:space="preserve"> </w:t>
      </w:r>
      <w:r w:rsidRPr="003453AC">
        <w:rPr>
          <w:kern w:val="0"/>
        </w:rPr>
        <w:t>allocated</w:t>
      </w:r>
      <w:r w:rsidRPr="003453AC">
        <w:rPr>
          <w:spacing w:val="-1"/>
          <w:kern w:val="0"/>
        </w:rPr>
        <w:t xml:space="preserve"> </w:t>
      </w:r>
      <w:r w:rsidRPr="003453AC">
        <w:rPr>
          <w:kern w:val="0"/>
        </w:rPr>
        <w:t>and</w:t>
      </w:r>
      <w:r w:rsidRPr="003453AC">
        <w:rPr>
          <w:spacing w:val="-1"/>
          <w:kern w:val="0"/>
        </w:rPr>
        <w:t xml:space="preserve"> </w:t>
      </w:r>
      <w:r w:rsidRPr="003453AC">
        <w:rPr>
          <w:kern w:val="0"/>
        </w:rPr>
        <w:t>does not</w:t>
      </w:r>
      <w:r w:rsidRPr="003453AC">
        <w:rPr>
          <w:spacing w:val="-1"/>
          <w:kern w:val="0"/>
        </w:rPr>
        <w:t xml:space="preserve"> </w:t>
      </w:r>
      <w:r w:rsidRPr="003453AC">
        <w:rPr>
          <w:kern w:val="0"/>
        </w:rPr>
        <w:t xml:space="preserve">establish </w:t>
      </w:r>
      <w:r w:rsidRPr="003453AC">
        <w:rPr>
          <w:spacing w:val="-1"/>
          <w:kern w:val="0"/>
        </w:rPr>
        <w:t xml:space="preserve">priority </w:t>
      </w:r>
      <w:r w:rsidRPr="003453AC">
        <w:rPr>
          <w:kern w:val="0"/>
        </w:rPr>
        <w:t>in the</w:t>
      </w:r>
      <w:r w:rsidRPr="003453AC">
        <w:rPr>
          <w:spacing w:val="-1"/>
          <w:kern w:val="0"/>
        </w:rPr>
        <w:t xml:space="preserve"> Radio</w:t>
      </w:r>
      <w:r w:rsidRPr="003453AC">
        <w:rPr>
          <w:kern w:val="0"/>
        </w:rPr>
        <w:t xml:space="preserve"> </w:t>
      </w:r>
      <w:r w:rsidRPr="003453AC">
        <w:rPr>
          <w:spacing w:val="-1"/>
          <w:kern w:val="0"/>
        </w:rPr>
        <w:t>Regulations.</w:t>
      </w:r>
    </w:p>
    <w:p w14:paraId="23A6747C" w14:textId="54EBBCE1" w:rsidR="00174519" w:rsidRPr="00174519" w:rsidRDefault="00174519" w:rsidP="00174519">
      <w:pPr>
        <w:spacing w:after="120"/>
        <w:ind w:firstLine="720"/>
        <w:rPr>
          <w:kern w:val="0"/>
          <w:szCs w:val="22"/>
        </w:rPr>
      </w:pPr>
      <w:r w:rsidRPr="00174519">
        <w:rPr>
          <w:bCs/>
          <w:spacing w:val="1"/>
          <w:kern w:val="0"/>
          <w:szCs w:val="22"/>
        </w:rPr>
        <w:t>(v)  5.429</w:t>
      </w:r>
      <w:r w:rsidRPr="00174519">
        <w:rPr>
          <w:bCs/>
          <w:kern w:val="0"/>
          <w:szCs w:val="22"/>
        </w:rPr>
        <w:t>E  </w:t>
      </w:r>
      <w:r w:rsidRPr="00174519">
        <w:rPr>
          <w:i/>
          <w:kern w:val="0"/>
          <w:szCs w:val="22"/>
        </w:rPr>
        <w:t>Additional allocation:</w:t>
      </w:r>
      <w:r w:rsidRPr="00174519">
        <w:rPr>
          <w:kern w:val="0"/>
          <w:szCs w:val="22"/>
        </w:rPr>
        <w:t xml:space="preserve">  in</w:t>
      </w:r>
      <w:r w:rsidRPr="00174519">
        <w:rPr>
          <w:spacing w:val="19"/>
          <w:kern w:val="0"/>
          <w:szCs w:val="22"/>
        </w:rPr>
        <w:t xml:space="preserve"> </w:t>
      </w:r>
      <w:r w:rsidRPr="00174519">
        <w:rPr>
          <w:spacing w:val="1"/>
          <w:kern w:val="0"/>
          <w:szCs w:val="22"/>
        </w:rPr>
        <w:t>P</w:t>
      </w:r>
      <w:r w:rsidRPr="00174519">
        <w:rPr>
          <w:spacing w:val="-1"/>
          <w:kern w:val="0"/>
          <w:szCs w:val="22"/>
        </w:rPr>
        <w:t>a</w:t>
      </w:r>
      <w:r w:rsidRPr="00174519">
        <w:rPr>
          <w:kern w:val="0"/>
          <w:szCs w:val="22"/>
        </w:rPr>
        <w:t>p</w:t>
      </w:r>
      <w:r w:rsidRPr="00174519">
        <w:rPr>
          <w:spacing w:val="-1"/>
          <w:kern w:val="0"/>
          <w:szCs w:val="22"/>
        </w:rPr>
        <w:t>u</w:t>
      </w:r>
      <w:r w:rsidRPr="00174519">
        <w:rPr>
          <w:kern w:val="0"/>
          <w:szCs w:val="22"/>
        </w:rPr>
        <w:t>a</w:t>
      </w:r>
      <w:r w:rsidRPr="00174519">
        <w:rPr>
          <w:spacing w:val="26"/>
          <w:kern w:val="0"/>
          <w:szCs w:val="22"/>
        </w:rPr>
        <w:t xml:space="preserve"> </w:t>
      </w:r>
      <w:r w:rsidRPr="00174519">
        <w:rPr>
          <w:kern w:val="0"/>
          <w:szCs w:val="22"/>
        </w:rPr>
        <w:t>N</w:t>
      </w:r>
      <w:r w:rsidRPr="00174519">
        <w:rPr>
          <w:spacing w:val="2"/>
          <w:kern w:val="0"/>
          <w:szCs w:val="22"/>
        </w:rPr>
        <w:t>e</w:t>
      </w:r>
      <w:r w:rsidRPr="00174519">
        <w:rPr>
          <w:kern w:val="0"/>
          <w:szCs w:val="22"/>
        </w:rPr>
        <w:t>w</w:t>
      </w:r>
      <w:r w:rsidRPr="00174519">
        <w:rPr>
          <w:spacing w:val="20"/>
          <w:kern w:val="0"/>
          <w:szCs w:val="22"/>
        </w:rPr>
        <w:t xml:space="preserve"> </w:t>
      </w:r>
      <w:r w:rsidRPr="00174519">
        <w:rPr>
          <w:spacing w:val="2"/>
          <w:kern w:val="0"/>
          <w:szCs w:val="22"/>
        </w:rPr>
        <w:t>G</w:t>
      </w:r>
      <w:r w:rsidRPr="00174519">
        <w:rPr>
          <w:spacing w:val="-1"/>
          <w:kern w:val="0"/>
          <w:szCs w:val="22"/>
        </w:rPr>
        <w:t>u</w:t>
      </w:r>
      <w:r w:rsidRPr="00174519">
        <w:rPr>
          <w:spacing w:val="1"/>
          <w:kern w:val="0"/>
          <w:szCs w:val="22"/>
        </w:rPr>
        <w:t>i</w:t>
      </w:r>
      <w:r w:rsidRPr="00174519">
        <w:rPr>
          <w:spacing w:val="-1"/>
          <w:kern w:val="0"/>
          <w:szCs w:val="22"/>
        </w:rPr>
        <w:t>n</w:t>
      </w:r>
      <w:r w:rsidRPr="00174519">
        <w:rPr>
          <w:kern w:val="0"/>
          <w:szCs w:val="22"/>
        </w:rPr>
        <w:t>ea,</w:t>
      </w:r>
      <w:r w:rsidRPr="00174519">
        <w:rPr>
          <w:spacing w:val="28"/>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2"/>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kern w:val="0"/>
          <w:szCs w:val="22"/>
        </w:rPr>
        <w:t>n</w:t>
      </w:r>
      <w:r w:rsidRPr="00174519">
        <w:rPr>
          <w:spacing w:val="2"/>
          <w:kern w:val="0"/>
          <w:szCs w:val="22"/>
        </w:rPr>
        <w:t>c</w:t>
      </w:r>
      <w:r w:rsidRPr="00174519">
        <w:rPr>
          <w:kern w:val="0"/>
          <w:szCs w:val="22"/>
        </w:rPr>
        <w:t>y</w:t>
      </w:r>
      <w:r w:rsidRPr="00174519">
        <w:rPr>
          <w:spacing w:val="27"/>
          <w:kern w:val="0"/>
          <w:szCs w:val="22"/>
        </w:rPr>
        <w:t xml:space="preserve"> </w:t>
      </w:r>
      <w:r w:rsidRPr="00174519">
        <w:rPr>
          <w:kern w:val="0"/>
          <w:szCs w:val="22"/>
        </w:rPr>
        <w:t>band</w:t>
      </w:r>
      <w:r w:rsidRPr="00174519">
        <w:rPr>
          <w:spacing w:val="24"/>
          <w:kern w:val="0"/>
          <w:szCs w:val="22"/>
        </w:rPr>
        <w:t xml:space="preserve"> </w:t>
      </w:r>
      <w:r w:rsidRPr="00174519">
        <w:rPr>
          <w:kern w:val="0"/>
          <w:szCs w:val="22"/>
        </w:rPr>
        <w:t>33</w:t>
      </w:r>
      <w:r w:rsidRPr="00174519">
        <w:rPr>
          <w:spacing w:val="-1"/>
          <w:kern w:val="0"/>
          <w:szCs w:val="22"/>
        </w:rPr>
        <w:t>0</w:t>
      </w:r>
      <w:r w:rsidRPr="00174519">
        <w:rPr>
          <w:spacing w:val="1"/>
          <w:kern w:val="0"/>
          <w:szCs w:val="22"/>
        </w:rPr>
        <w:t>0</w:t>
      </w:r>
      <w:r w:rsidRPr="00174519">
        <w:rPr>
          <w:spacing w:val="-1"/>
          <w:kern w:val="0"/>
          <w:szCs w:val="22"/>
        </w:rPr>
        <w:t>-</w:t>
      </w:r>
      <w:r w:rsidRPr="00174519">
        <w:rPr>
          <w:kern w:val="0"/>
          <w:szCs w:val="22"/>
        </w:rPr>
        <w:t>3</w:t>
      </w:r>
      <w:r w:rsidRPr="00174519">
        <w:rPr>
          <w:spacing w:val="1"/>
          <w:kern w:val="0"/>
          <w:szCs w:val="22"/>
        </w:rPr>
        <w:t>40</w:t>
      </w:r>
      <w:r w:rsidRPr="00174519">
        <w:rPr>
          <w:kern w:val="0"/>
          <w:szCs w:val="22"/>
        </w:rPr>
        <w:t>0</w:t>
      </w:r>
      <w:r w:rsidRPr="00174519">
        <w:rPr>
          <w:spacing w:val="6"/>
          <w:kern w:val="0"/>
          <w:szCs w:val="22"/>
        </w:rPr>
        <w:t xml:space="preserve"> </w:t>
      </w:r>
      <w:r w:rsidRPr="00174519">
        <w:rPr>
          <w:kern w:val="0"/>
          <w:szCs w:val="22"/>
        </w:rPr>
        <w:t>MHz</w:t>
      </w:r>
      <w:r w:rsidRPr="00174519">
        <w:rPr>
          <w:spacing w:val="23"/>
          <w:kern w:val="0"/>
          <w:szCs w:val="22"/>
        </w:rPr>
        <w:t xml:space="preserve"> </w:t>
      </w:r>
      <w:r w:rsidRPr="00174519">
        <w:rPr>
          <w:kern w:val="0"/>
          <w:szCs w:val="22"/>
        </w:rPr>
        <w:t>is</w:t>
      </w:r>
      <w:r w:rsidRPr="00174519">
        <w:rPr>
          <w:spacing w:val="21"/>
          <w:kern w:val="0"/>
          <w:szCs w:val="22"/>
        </w:rPr>
        <w:t xml:space="preserve"> </w:t>
      </w:r>
      <w:r w:rsidRPr="00174519">
        <w:rPr>
          <w:kern w:val="0"/>
          <w:szCs w:val="22"/>
        </w:rPr>
        <w:t>allocated</w:t>
      </w:r>
      <w:r w:rsidRPr="00174519">
        <w:rPr>
          <w:spacing w:val="29"/>
          <w:kern w:val="0"/>
          <w:szCs w:val="22"/>
        </w:rPr>
        <w:t xml:space="preserve"> </w:t>
      </w:r>
      <w:r w:rsidRPr="00174519">
        <w:rPr>
          <w:kern w:val="0"/>
          <w:szCs w:val="22"/>
        </w:rPr>
        <w:t>to</w:t>
      </w:r>
      <w:r w:rsidRPr="00174519">
        <w:rPr>
          <w:spacing w:val="21"/>
          <w:kern w:val="0"/>
          <w:szCs w:val="22"/>
        </w:rPr>
        <w:t xml:space="preserve"> </w:t>
      </w:r>
      <w:r w:rsidRPr="00174519">
        <w:rPr>
          <w:w w:val="102"/>
          <w:kern w:val="0"/>
          <w:szCs w:val="22"/>
        </w:rPr>
        <w:t>t</w:t>
      </w:r>
      <w:r w:rsidRPr="00174519">
        <w:rPr>
          <w:spacing w:val="1"/>
          <w:w w:val="102"/>
          <w:kern w:val="0"/>
          <w:szCs w:val="22"/>
        </w:rPr>
        <w:t>h</w:t>
      </w:r>
      <w:r w:rsidRPr="00174519">
        <w:rPr>
          <w:w w:val="102"/>
          <w:kern w:val="0"/>
          <w:szCs w:val="22"/>
        </w:rPr>
        <w:t xml:space="preserve">e </w:t>
      </w:r>
      <w:r w:rsidRPr="00174519">
        <w:rPr>
          <w:spacing w:val="-3"/>
          <w:kern w:val="0"/>
          <w:szCs w:val="22"/>
        </w:rPr>
        <w:t>m</w:t>
      </w:r>
      <w:r w:rsidRPr="00174519">
        <w:rPr>
          <w:kern w:val="0"/>
          <w:szCs w:val="22"/>
        </w:rPr>
        <w:t>obile,</w:t>
      </w:r>
      <w:r w:rsidRPr="00174519">
        <w:rPr>
          <w:spacing w:val="9"/>
          <w:kern w:val="0"/>
          <w:szCs w:val="22"/>
        </w:rPr>
        <w:t xml:space="preserve"> </w:t>
      </w:r>
      <w:r w:rsidRPr="00174519">
        <w:rPr>
          <w:kern w:val="0"/>
          <w:szCs w:val="22"/>
        </w:rPr>
        <w:t>except</w:t>
      </w:r>
      <w:r w:rsidRPr="00174519">
        <w:rPr>
          <w:spacing w:val="7"/>
          <w:kern w:val="0"/>
          <w:szCs w:val="22"/>
        </w:rPr>
        <w:t xml:space="preserve"> </w:t>
      </w:r>
      <w:r w:rsidRPr="00174519">
        <w:rPr>
          <w:kern w:val="0"/>
          <w:szCs w:val="22"/>
        </w:rPr>
        <w:t>aero</w:t>
      </w:r>
      <w:r w:rsidRPr="00174519">
        <w:rPr>
          <w:spacing w:val="-1"/>
          <w:kern w:val="0"/>
          <w:szCs w:val="22"/>
        </w:rPr>
        <w:t>n</w:t>
      </w:r>
      <w:r w:rsidRPr="00174519">
        <w:rPr>
          <w:spacing w:val="2"/>
          <w:kern w:val="0"/>
          <w:szCs w:val="22"/>
        </w:rPr>
        <w:t>a</w:t>
      </w:r>
      <w:r w:rsidRPr="00174519">
        <w:rPr>
          <w:spacing w:val="-1"/>
          <w:kern w:val="0"/>
          <w:szCs w:val="22"/>
        </w:rPr>
        <w:t>u</w:t>
      </w:r>
      <w:r w:rsidRPr="00174519">
        <w:rPr>
          <w:kern w:val="0"/>
          <w:szCs w:val="22"/>
        </w:rPr>
        <w:t>tic</w:t>
      </w:r>
      <w:r w:rsidRPr="00174519">
        <w:rPr>
          <w:spacing w:val="2"/>
          <w:kern w:val="0"/>
          <w:szCs w:val="22"/>
        </w:rPr>
        <w:t>a</w:t>
      </w:r>
      <w:r w:rsidRPr="00174519">
        <w:rPr>
          <w:kern w:val="0"/>
          <w:szCs w:val="22"/>
        </w:rPr>
        <w:t>l</w:t>
      </w:r>
      <w:r w:rsidRPr="00174519">
        <w:rPr>
          <w:spacing w:val="14"/>
          <w:kern w:val="0"/>
          <w:szCs w:val="22"/>
        </w:rPr>
        <w:t xml:space="preserve"> </w:t>
      </w:r>
      <w:r w:rsidRPr="00174519">
        <w:rPr>
          <w:kern w:val="0"/>
          <w:szCs w:val="22"/>
        </w:rPr>
        <w:t>mobil</w:t>
      </w:r>
      <w:r w:rsidRPr="00174519">
        <w:rPr>
          <w:spacing w:val="3"/>
          <w:kern w:val="0"/>
          <w:szCs w:val="22"/>
        </w:rPr>
        <w:t>e</w:t>
      </w:r>
      <w:r w:rsidRPr="00174519">
        <w:rPr>
          <w:kern w:val="0"/>
          <w:szCs w:val="22"/>
        </w:rPr>
        <w:t>,</w:t>
      </w:r>
      <w:r w:rsidRPr="00174519">
        <w:rPr>
          <w:spacing w:val="7"/>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8"/>
          <w:kern w:val="0"/>
          <w:szCs w:val="22"/>
        </w:rPr>
        <w:t xml:space="preserve"> </w:t>
      </w:r>
      <w:r w:rsidRPr="00174519">
        <w:rPr>
          <w:kern w:val="0"/>
          <w:szCs w:val="22"/>
        </w:rPr>
        <w:t>on</w:t>
      </w:r>
      <w:r w:rsidRPr="00174519">
        <w:rPr>
          <w:spacing w:val="2"/>
          <w:kern w:val="0"/>
          <w:szCs w:val="22"/>
        </w:rPr>
        <w:t xml:space="preserve"> </w:t>
      </w:r>
      <w:r w:rsidRPr="00174519">
        <w:rPr>
          <w:kern w:val="0"/>
          <w:szCs w:val="22"/>
        </w:rPr>
        <w:t>a pr</w:t>
      </w:r>
      <w:r w:rsidRPr="00174519">
        <w:rPr>
          <w:spacing w:val="1"/>
          <w:kern w:val="0"/>
          <w:szCs w:val="22"/>
        </w:rPr>
        <w:t>i</w:t>
      </w:r>
      <w:r w:rsidRPr="00174519">
        <w:rPr>
          <w:spacing w:val="-3"/>
          <w:kern w:val="0"/>
          <w:szCs w:val="22"/>
        </w:rPr>
        <w:t>m</w:t>
      </w:r>
      <w:r w:rsidRPr="00174519">
        <w:rPr>
          <w:kern w:val="0"/>
          <w:szCs w:val="22"/>
        </w:rPr>
        <w:t>a</w:t>
      </w:r>
      <w:r w:rsidRPr="00174519">
        <w:rPr>
          <w:spacing w:val="2"/>
          <w:kern w:val="0"/>
          <w:szCs w:val="22"/>
        </w:rPr>
        <w:t>r</w:t>
      </w:r>
      <w:r w:rsidRPr="00174519">
        <w:rPr>
          <w:kern w:val="0"/>
          <w:szCs w:val="22"/>
        </w:rPr>
        <w:t>y</w:t>
      </w:r>
      <w:r w:rsidRPr="00174519">
        <w:rPr>
          <w:spacing w:val="7"/>
          <w:kern w:val="0"/>
          <w:szCs w:val="22"/>
        </w:rPr>
        <w:t xml:space="preserve"> </w:t>
      </w:r>
      <w:r w:rsidRPr="00174519">
        <w:rPr>
          <w:kern w:val="0"/>
          <w:szCs w:val="22"/>
        </w:rPr>
        <w:t>b</w:t>
      </w:r>
      <w:r w:rsidRPr="00174519">
        <w:rPr>
          <w:spacing w:val="2"/>
          <w:kern w:val="0"/>
          <w:szCs w:val="22"/>
        </w:rPr>
        <w:t>a</w:t>
      </w:r>
      <w:r w:rsidRPr="00174519">
        <w:rPr>
          <w:kern w:val="0"/>
          <w:szCs w:val="22"/>
        </w:rPr>
        <w:t>sis.  Stations</w:t>
      </w:r>
      <w:r w:rsidRPr="00174519">
        <w:rPr>
          <w:spacing w:val="8"/>
          <w:kern w:val="0"/>
          <w:szCs w:val="22"/>
        </w:rPr>
        <w:t xml:space="preserve"> </w:t>
      </w:r>
      <w:r w:rsidRPr="00174519">
        <w:rPr>
          <w:spacing w:val="1"/>
          <w:kern w:val="0"/>
          <w:szCs w:val="22"/>
        </w:rPr>
        <w:t>i</w:t>
      </w:r>
      <w:r w:rsidRPr="00174519">
        <w:rPr>
          <w:kern w:val="0"/>
          <w:szCs w:val="22"/>
        </w:rPr>
        <w:t xml:space="preserve">n </w:t>
      </w:r>
      <w:r w:rsidRPr="00174519">
        <w:rPr>
          <w:spacing w:val="1"/>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spacing w:val="-1"/>
          <w:kern w:val="0"/>
          <w:szCs w:val="22"/>
        </w:rPr>
        <w:t>m</w:t>
      </w:r>
      <w:r w:rsidRPr="00174519">
        <w:rPr>
          <w:kern w:val="0"/>
          <w:szCs w:val="22"/>
        </w:rPr>
        <w:t>obile</w:t>
      </w:r>
      <w:r w:rsidRPr="00174519">
        <w:rPr>
          <w:spacing w:val="9"/>
          <w:kern w:val="0"/>
          <w:szCs w:val="22"/>
        </w:rPr>
        <w:t xml:space="preserve"> </w:t>
      </w:r>
      <w:r w:rsidRPr="00174519">
        <w:rPr>
          <w:kern w:val="0"/>
          <w:szCs w:val="22"/>
        </w:rPr>
        <w:t>service</w:t>
      </w:r>
      <w:r w:rsidRPr="00174519">
        <w:rPr>
          <w:spacing w:val="7"/>
          <w:kern w:val="0"/>
          <w:szCs w:val="22"/>
        </w:rPr>
        <w:t xml:space="preserve"> </w:t>
      </w:r>
      <w:r w:rsidRPr="00174519">
        <w:rPr>
          <w:kern w:val="0"/>
          <w:szCs w:val="22"/>
        </w:rPr>
        <w:t>operati</w:t>
      </w:r>
      <w:r w:rsidRPr="00174519">
        <w:rPr>
          <w:spacing w:val="-1"/>
          <w:kern w:val="0"/>
          <w:szCs w:val="22"/>
        </w:rPr>
        <w:t>n</w:t>
      </w:r>
      <w:r w:rsidRPr="00174519">
        <w:rPr>
          <w:kern w:val="0"/>
          <w:szCs w:val="22"/>
        </w:rPr>
        <w:t>g</w:t>
      </w:r>
      <w:r w:rsidRPr="00174519">
        <w:rPr>
          <w:spacing w:val="9"/>
          <w:kern w:val="0"/>
          <w:szCs w:val="22"/>
        </w:rPr>
        <w:t xml:space="preserve"> </w:t>
      </w:r>
      <w:r w:rsidRPr="00174519">
        <w:rPr>
          <w:kern w:val="0"/>
          <w:szCs w:val="22"/>
        </w:rPr>
        <w:t>in</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6"/>
          <w:kern w:val="0"/>
          <w:szCs w:val="22"/>
        </w:rPr>
        <w:t xml:space="preserve"> </w:t>
      </w:r>
      <w:r w:rsidRPr="00174519">
        <w:rPr>
          <w:spacing w:val="-1"/>
          <w:w w:val="102"/>
          <w:kern w:val="0"/>
          <w:szCs w:val="22"/>
        </w:rPr>
        <w:t>f</w:t>
      </w:r>
      <w:r w:rsidRPr="00174519">
        <w:rPr>
          <w:w w:val="102"/>
          <w:kern w:val="0"/>
          <w:szCs w:val="22"/>
        </w:rPr>
        <w:t>re</w:t>
      </w:r>
      <w:r w:rsidRPr="00174519">
        <w:rPr>
          <w:spacing w:val="1"/>
          <w:w w:val="102"/>
          <w:kern w:val="0"/>
          <w:szCs w:val="22"/>
        </w:rPr>
        <w:t>q</w:t>
      </w:r>
      <w:r w:rsidRPr="00174519">
        <w:rPr>
          <w:spacing w:val="-1"/>
          <w:w w:val="102"/>
          <w:kern w:val="0"/>
          <w:szCs w:val="22"/>
        </w:rPr>
        <w:t>u</w:t>
      </w:r>
      <w:r w:rsidRPr="00174519">
        <w:rPr>
          <w:w w:val="102"/>
          <w:kern w:val="0"/>
          <w:szCs w:val="22"/>
        </w:rPr>
        <w:t>en</w:t>
      </w:r>
      <w:r w:rsidRPr="00174519">
        <w:rPr>
          <w:spacing w:val="2"/>
          <w:w w:val="102"/>
          <w:kern w:val="0"/>
          <w:szCs w:val="22"/>
        </w:rPr>
        <w:t>c</w:t>
      </w:r>
      <w:r w:rsidRPr="00174519">
        <w:rPr>
          <w:w w:val="102"/>
          <w:kern w:val="0"/>
          <w:szCs w:val="22"/>
        </w:rPr>
        <w:t xml:space="preserve">y </w:t>
      </w:r>
      <w:r w:rsidRPr="00174519">
        <w:rPr>
          <w:kern w:val="0"/>
          <w:szCs w:val="22"/>
        </w:rPr>
        <w:t>band</w:t>
      </w:r>
      <w:r w:rsidRPr="00174519">
        <w:rPr>
          <w:spacing w:val="34"/>
          <w:kern w:val="0"/>
          <w:szCs w:val="22"/>
        </w:rPr>
        <w:t xml:space="preserve"> </w:t>
      </w:r>
      <w:r w:rsidRPr="00174519">
        <w:rPr>
          <w:kern w:val="0"/>
          <w:szCs w:val="22"/>
        </w:rPr>
        <w:t>33</w:t>
      </w:r>
      <w:r w:rsidRPr="00174519">
        <w:rPr>
          <w:spacing w:val="-1"/>
          <w:kern w:val="0"/>
          <w:szCs w:val="22"/>
        </w:rPr>
        <w:t>0</w:t>
      </w:r>
      <w:r w:rsidRPr="00174519">
        <w:rPr>
          <w:spacing w:val="1"/>
          <w:kern w:val="0"/>
          <w:szCs w:val="22"/>
        </w:rPr>
        <w:t>0</w:t>
      </w:r>
      <w:r w:rsidRPr="00174519">
        <w:rPr>
          <w:spacing w:val="-1"/>
          <w:kern w:val="0"/>
          <w:szCs w:val="22"/>
        </w:rPr>
        <w:t>-</w:t>
      </w:r>
      <w:r w:rsidRPr="00174519">
        <w:rPr>
          <w:kern w:val="0"/>
          <w:szCs w:val="22"/>
        </w:rPr>
        <w:t>3</w:t>
      </w:r>
      <w:r w:rsidRPr="00174519">
        <w:rPr>
          <w:spacing w:val="1"/>
          <w:kern w:val="0"/>
          <w:szCs w:val="22"/>
        </w:rPr>
        <w:t>40</w:t>
      </w:r>
      <w:r w:rsidRPr="00174519">
        <w:rPr>
          <w:kern w:val="0"/>
          <w:szCs w:val="22"/>
        </w:rPr>
        <w:t>0</w:t>
      </w:r>
      <w:r w:rsidRPr="00174519">
        <w:rPr>
          <w:spacing w:val="4"/>
          <w:kern w:val="0"/>
          <w:szCs w:val="22"/>
        </w:rPr>
        <w:t xml:space="preserve"> </w:t>
      </w:r>
      <w:r w:rsidRPr="00174519">
        <w:rPr>
          <w:kern w:val="0"/>
          <w:szCs w:val="22"/>
        </w:rPr>
        <w:t>MHz</w:t>
      </w:r>
      <w:r w:rsidRPr="00174519">
        <w:rPr>
          <w:spacing w:val="35"/>
          <w:kern w:val="0"/>
          <w:szCs w:val="22"/>
        </w:rPr>
        <w:t xml:space="preserve"> </w:t>
      </w:r>
      <w:r w:rsidRPr="00174519">
        <w:rPr>
          <w:kern w:val="0"/>
          <w:szCs w:val="22"/>
        </w:rPr>
        <w:t>s</w:t>
      </w:r>
      <w:r w:rsidRPr="00174519">
        <w:rPr>
          <w:spacing w:val="-1"/>
          <w:kern w:val="0"/>
          <w:szCs w:val="22"/>
        </w:rPr>
        <w:t>h</w:t>
      </w:r>
      <w:r w:rsidRPr="00174519">
        <w:rPr>
          <w:kern w:val="0"/>
          <w:szCs w:val="22"/>
        </w:rPr>
        <w:t xml:space="preserve">all </w:t>
      </w:r>
      <w:r w:rsidRPr="00174519">
        <w:rPr>
          <w:spacing w:val="-1"/>
          <w:kern w:val="0"/>
          <w:szCs w:val="22"/>
        </w:rPr>
        <w:t>n</w:t>
      </w:r>
      <w:r w:rsidRPr="00174519">
        <w:rPr>
          <w:spacing w:val="1"/>
          <w:kern w:val="0"/>
          <w:szCs w:val="22"/>
        </w:rPr>
        <w:t>o</w:t>
      </w:r>
      <w:r w:rsidRPr="00174519">
        <w:rPr>
          <w:kern w:val="0"/>
          <w:szCs w:val="22"/>
        </w:rPr>
        <w:t>t</w:t>
      </w:r>
      <w:r w:rsidRPr="00174519">
        <w:rPr>
          <w:spacing w:val="33"/>
          <w:kern w:val="0"/>
          <w:szCs w:val="22"/>
        </w:rPr>
        <w:t xml:space="preserve"> </w:t>
      </w:r>
      <w:r w:rsidRPr="00174519">
        <w:rPr>
          <w:kern w:val="0"/>
          <w:szCs w:val="22"/>
        </w:rPr>
        <w:t>ca</w:t>
      </w:r>
      <w:r w:rsidRPr="00174519">
        <w:rPr>
          <w:spacing w:val="-1"/>
          <w:kern w:val="0"/>
          <w:szCs w:val="22"/>
        </w:rPr>
        <w:t>u</w:t>
      </w:r>
      <w:r w:rsidRPr="00174519">
        <w:rPr>
          <w:kern w:val="0"/>
          <w:szCs w:val="22"/>
        </w:rPr>
        <w:t>se</w:t>
      </w:r>
      <w:r w:rsidRPr="00174519">
        <w:rPr>
          <w:spacing w:val="2"/>
          <w:kern w:val="0"/>
          <w:szCs w:val="22"/>
        </w:rPr>
        <w:t xml:space="preserve"> </w:t>
      </w:r>
      <w:r w:rsidRPr="00174519">
        <w:rPr>
          <w:spacing w:val="-1"/>
          <w:kern w:val="0"/>
          <w:szCs w:val="22"/>
        </w:rPr>
        <w:t>h</w:t>
      </w:r>
      <w:r w:rsidRPr="00174519">
        <w:rPr>
          <w:kern w:val="0"/>
          <w:szCs w:val="22"/>
        </w:rPr>
        <w:t>a</w:t>
      </w:r>
      <w:r w:rsidRPr="00174519">
        <w:rPr>
          <w:spacing w:val="2"/>
          <w:kern w:val="0"/>
          <w:szCs w:val="22"/>
        </w:rPr>
        <w:t>r</w:t>
      </w:r>
      <w:r w:rsidRPr="00174519">
        <w:rPr>
          <w:spacing w:val="-1"/>
          <w:kern w:val="0"/>
          <w:szCs w:val="22"/>
        </w:rPr>
        <w:t>m</w:t>
      </w:r>
      <w:r w:rsidRPr="00174519">
        <w:rPr>
          <w:kern w:val="0"/>
          <w:szCs w:val="22"/>
        </w:rPr>
        <w:t>f</w:t>
      </w:r>
      <w:r w:rsidRPr="00174519">
        <w:rPr>
          <w:spacing w:val="-1"/>
          <w:kern w:val="0"/>
          <w:szCs w:val="22"/>
        </w:rPr>
        <w:t>u</w:t>
      </w:r>
      <w:r w:rsidRPr="00174519">
        <w:rPr>
          <w:kern w:val="0"/>
          <w:szCs w:val="22"/>
        </w:rPr>
        <w:t>l</w:t>
      </w:r>
      <w:r w:rsidRPr="00174519">
        <w:rPr>
          <w:spacing w:val="3"/>
          <w:kern w:val="0"/>
          <w:szCs w:val="22"/>
        </w:rPr>
        <w:t xml:space="preserve"> </w:t>
      </w:r>
      <w:r w:rsidRPr="00174519">
        <w:rPr>
          <w:kern w:val="0"/>
          <w:szCs w:val="22"/>
        </w:rPr>
        <w:t>inter</w:t>
      </w:r>
      <w:r w:rsidRPr="00174519">
        <w:rPr>
          <w:spacing w:val="-1"/>
          <w:kern w:val="0"/>
          <w:szCs w:val="22"/>
        </w:rPr>
        <w:t>f</w:t>
      </w:r>
      <w:r w:rsidRPr="00174519">
        <w:rPr>
          <w:kern w:val="0"/>
          <w:szCs w:val="22"/>
        </w:rPr>
        <w:t>er</w:t>
      </w:r>
      <w:r w:rsidRPr="00174519">
        <w:rPr>
          <w:spacing w:val="2"/>
          <w:kern w:val="0"/>
          <w:szCs w:val="22"/>
        </w:rPr>
        <w:t>e</w:t>
      </w:r>
      <w:r w:rsidRPr="00174519">
        <w:rPr>
          <w:spacing w:val="-1"/>
          <w:kern w:val="0"/>
          <w:szCs w:val="22"/>
        </w:rPr>
        <w:t>n</w:t>
      </w:r>
      <w:r w:rsidRPr="00174519">
        <w:rPr>
          <w:kern w:val="0"/>
          <w:szCs w:val="22"/>
        </w:rPr>
        <w:t>ce to,</w:t>
      </w:r>
      <w:r w:rsidRPr="00174519">
        <w:rPr>
          <w:spacing w:val="32"/>
          <w:kern w:val="0"/>
          <w:szCs w:val="22"/>
        </w:rPr>
        <w:t xml:space="preserve"> </w:t>
      </w:r>
      <w:r w:rsidRPr="00174519">
        <w:rPr>
          <w:kern w:val="0"/>
          <w:szCs w:val="22"/>
        </w:rPr>
        <w:t>or</w:t>
      </w:r>
      <w:r w:rsidRPr="00174519">
        <w:rPr>
          <w:spacing w:val="31"/>
          <w:kern w:val="0"/>
          <w:szCs w:val="22"/>
        </w:rPr>
        <w:t xml:space="preserve"> </w:t>
      </w:r>
      <w:r w:rsidRPr="00174519">
        <w:rPr>
          <w:kern w:val="0"/>
          <w:szCs w:val="22"/>
        </w:rPr>
        <w:t>claim</w:t>
      </w:r>
      <w:r w:rsidRPr="00174519">
        <w:rPr>
          <w:spacing w:val="33"/>
          <w:kern w:val="0"/>
          <w:szCs w:val="22"/>
        </w:rPr>
        <w:t xml:space="preserve"> </w:t>
      </w:r>
      <w:r w:rsidRPr="00174519">
        <w:rPr>
          <w:kern w:val="0"/>
          <w:szCs w:val="22"/>
        </w:rPr>
        <w:t>protecti</w:t>
      </w:r>
      <w:r w:rsidRPr="00174519">
        <w:rPr>
          <w:spacing w:val="1"/>
          <w:kern w:val="0"/>
          <w:szCs w:val="22"/>
        </w:rPr>
        <w:t>o</w:t>
      </w:r>
      <w:r w:rsidRPr="00174519">
        <w:rPr>
          <w:kern w:val="0"/>
          <w:szCs w:val="22"/>
        </w:rPr>
        <w:t>n</w:t>
      </w:r>
      <w:r w:rsidRPr="00174519">
        <w:rPr>
          <w:spacing w:val="6"/>
          <w:kern w:val="0"/>
          <w:szCs w:val="22"/>
        </w:rPr>
        <w:t xml:space="preserve"> </w:t>
      </w:r>
      <w:r w:rsidRPr="00174519">
        <w:rPr>
          <w:kern w:val="0"/>
          <w:szCs w:val="22"/>
        </w:rPr>
        <w:t>fro</w:t>
      </w:r>
      <w:r w:rsidRPr="00174519">
        <w:rPr>
          <w:spacing w:val="-3"/>
          <w:kern w:val="0"/>
          <w:szCs w:val="22"/>
        </w:rPr>
        <w:t>m</w:t>
      </w:r>
      <w:r w:rsidRPr="00174519">
        <w:rPr>
          <w:kern w:val="0"/>
          <w:szCs w:val="22"/>
        </w:rPr>
        <w:t>, st</w:t>
      </w:r>
      <w:r w:rsidRPr="00174519">
        <w:rPr>
          <w:spacing w:val="2"/>
          <w:kern w:val="0"/>
          <w:szCs w:val="22"/>
        </w:rPr>
        <w:t>a</w:t>
      </w:r>
      <w:r w:rsidRPr="00174519">
        <w:rPr>
          <w:kern w:val="0"/>
          <w:szCs w:val="22"/>
        </w:rPr>
        <w:t>tions</w:t>
      </w:r>
      <w:r w:rsidRPr="00174519">
        <w:rPr>
          <w:spacing w:val="3"/>
          <w:kern w:val="0"/>
          <w:szCs w:val="22"/>
        </w:rPr>
        <w:t xml:space="preserve"> </w:t>
      </w:r>
      <w:r w:rsidRPr="00174519">
        <w:rPr>
          <w:kern w:val="0"/>
          <w:szCs w:val="22"/>
        </w:rPr>
        <w:t>operati</w:t>
      </w:r>
      <w:r w:rsidRPr="00174519">
        <w:rPr>
          <w:spacing w:val="-1"/>
          <w:kern w:val="0"/>
          <w:szCs w:val="22"/>
        </w:rPr>
        <w:t>n</w:t>
      </w:r>
      <w:r w:rsidRPr="00174519">
        <w:rPr>
          <w:kern w:val="0"/>
          <w:szCs w:val="22"/>
        </w:rPr>
        <w:t xml:space="preserve">g </w:t>
      </w:r>
      <w:r w:rsidRPr="00174519">
        <w:rPr>
          <w:spacing w:val="1"/>
          <w:kern w:val="0"/>
          <w:szCs w:val="22"/>
        </w:rPr>
        <w:t>i</w:t>
      </w:r>
      <w:r w:rsidRPr="00174519">
        <w:rPr>
          <w:kern w:val="0"/>
          <w:szCs w:val="22"/>
        </w:rPr>
        <w:t>n</w:t>
      </w:r>
      <w:r w:rsidRPr="00174519">
        <w:rPr>
          <w:spacing w:val="30"/>
          <w:kern w:val="0"/>
          <w:szCs w:val="22"/>
        </w:rPr>
        <w:t xml:space="preserve"> </w:t>
      </w:r>
      <w:r w:rsidRPr="00174519">
        <w:rPr>
          <w:w w:val="102"/>
          <w:kern w:val="0"/>
          <w:szCs w:val="22"/>
        </w:rPr>
        <w:t xml:space="preserve">the </w:t>
      </w:r>
      <w:r w:rsidRPr="00174519">
        <w:rPr>
          <w:kern w:val="0"/>
          <w:szCs w:val="22"/>
        </w:rPr>
        <w:t>ra</w:t>
      </w:r>
      <w:r w:rsidRPr="00174519">
        <w:rPr>
          <w:spacing w:val="1"/>
          <w:kern w:val="0"/>
          <w:szCs w:val="22"/>
        </w:rPr>
        <w:t>d</w:t>
      </w:r>
      <w:r w:rsidRPr="00174519">
        <w:rPr>
          <w:kern w:val="0"/>
          <w:szCs w:val="22"/>
        </w:rPr>
        <w:t>iolocation</w:t>
      </w:r>
      <w:r w:rsidRPr="00174519">
        <w:rPr>
          <w:spacing w:val="15"/>
          <w:kern w:val="0"/>
          <w:szCs w:val="22"/>
        </w:rPr>
        <w:t xml:space="preserve"> </w:t>
      </w:r>
      <w:r w:rsidRPr="00174519">
        <w:rPr>
          <w:kern w:val="0"/>
          <w:szCs w:val="22"/>
        </w:rPr>
        <w:t>service.</w:t>
      </w:r>
    </w:p>
    <w:p w14:paraId="2119F546" w14:textId="77777777" w:rsidR="00CF1B20" w:rsidRPr="003453AC" w:rsidRDefault="00CF1B20" w:rsidP="00CF1B20">
      <w:pPr>
        <w:tabs>
          <w:tab w:val="left" w:pos="284"/>
          <w:tab w:val="left" w:pos="1247"/>
        </w:tabs>
        <w:spacing w:after="220"/>
        <w:ind w:firstLine="720"/>
        <w:rPr>
          <w:spacing w:val="-1"/>
          <w:kern w:val="0"/>
        </w:rPr>
      </w:pPr>
      <w:r w:rsidRPr="003453AC">
        <w:rPr>
          <w:kern w:val="0"/>
        </w:rPr>
        <w:t>(vi)  5.429F</w:t>
      </w:r>
      <w:r w:rsidRPr="003453AC">
        <w:rPr>
          <w:spacing w:val="-1"/>
          <w:w w:val="95"/>
          <w:kern w:val="0"/>
        </w:rPr>
        <w:t>  </w:t>
      </w:r>
      <w:r w:rsidRPr="003453AC">
        <w:rPr>
          <w:kern w:val="0"/>
        </w:rPr>
        <w:t xml:space="preserve">In the following countries in </w:t>
      </w:r>
      <w:r w:rsidRPr="003453AC">
        <w:rPr>
          <w:spacing w:val="-1"/>
          <w:kern w:val="0"/>
        </w:rPr>
        <w:t>Region 3: Cambodia, India, Indonesia, Lao P.D.R.,</w:t>
      </w:r>
      <w:r w:rsidRPr="003453AC">
        <w:rPr>
          <w:spacing w:val="29"/>
          <w:kern w:val="0"/>
        </w:rPr>
        <w:t xml:space="preserve"> </w:t>
      </w:r>
      <w:r w:rsidRPr="003453AC">
        <w:rPr>
          <w:kern w:val="0"/>
        </w:rPr>
        <w:t>Pakistan,</w:t>
      </w:r>
      <w:r w:rsidRPr="003453AC">
        <w:rPr>
          <w:spacing w:val="-2"/>
          <w:kern w:val="0"/>
        </w:rPr>
        <w:t xml:space="preserve"> </w:t>
      </w:r>
      <w:r w:rsidRPr="003453AC">
        <w:rPr>
          <w:kern w:val="0"/>
        </w:rPr>
        <w:t xml:space="preserve">the </w:t>
      </w:r>
      <w:r w:rsidRPr="003453AC">
        <w:rPr>
          <w:spacing w:val="-1"/>
          <w:kern w:val="0"/>
        </w:rPr>
        <w:t>Philippines</w:t>
      </w:r>
      <w:r w:rsidRPr="003453AC">
        <w:rPr>
          <w:spacing w:val="-2"/>
          <w:kern w:val="0"/>
        </w:rPr>
        <w:t xml:space="preserve"> </w:t>
      </w:r>
      <w:r w:rsidRPr="003453AC">
        <w:rPr>
          <w:kern w:val="0"/>
        </w:rPr>
        <w:t xml:space="preserve">and Viet Nam, the use </w:t>
      </w:r>
      <w:r w:rsidRPr="003453AC">
        <w:rPr>
          <w:spacing w:val="-1"/>
          <w:kern w:val="0"/>
        </w:rPr>
        <w:t xml:space="preserve">of </w:t>
      </w:r>
      <w:r w:rsidRPr="003453AC">
        <w:rPr>
          <w:kern w:val="0"/>
        </w:rPr>
        <w:t xml:space="preserve">the </w:t>
      </w:r>
      <w:r w:rsidRPr="003453AC">
        <w:rPr>
          <w:spacing w:val="-1"/>
          <w:kern w:val="0"/>
        </w:rPr>
        <w:t>frequency</w:t>
      </w:r>
      <w:r w:rsidRPr="003453AC">
        <w:rPr>
          <w:kern w:val="0"/>
        </w:rPr>
        <w:t xml:space="preserve"> band 3300-3400 MHz is</w:t>
      </w:r>
      <w:r w:rsidRPr="003453AC">
        <w:rPr>
          <w:spacing w:val="35"/>
          <w:kern w:val="0"/>
        </w:rPr>
        <w:t xml:space="preserve"> </w:t>
      </w:r>
      <w:r w:rsidRPr="003453AC">
        <w:rPr>
          <w:kern w:val="0"/>
        </w:rPr>
        <w:t xml:space="preserve">identified for the </w:t>
      </w:r>
      <w:r w:rsidRPr="003453AC">
        <w:rPr>
          <w:spacing w:val="-1"/>
          <w:kern w:val="0"/>
        </w:rPr>
        <w:t>implementation of International Mobile Telecommunications</w:t>
      </w:r>
      <w:r w:rsidRPr="003453AC">
        <w:rPr>
          <w:kern w:val="0"/>
        </w:rPr>
        <w:t xml:space="preserve"> (IMT).  Such use</w:t>
      </w:r>
      <w:r w:rsidRPr="003453AC">
        <w:rPr>
          <w:spacing w:val="51"/>
          <w:kern w:val="0"/>
        </w:rPr>
        <w:t xml:space="preserve"> </w:t>
      </w:r>
      <w:r w:rsidRPr="003453AC">
        <w:rPr>
          <w:kern w:val="0"/>
        </w:rPr>
        <w:t>shall be in accordance with Resolution</w:t>
      </w:r>
      <w:r w:rsidRPr="003453AC">
        <w:rPr>
          <w:spacing w:val="-1"/>
          <w:kern w:val="0"/>
        </w:rPr>
        <w:t xml:space="preserve"> 223 (Rev.WRC-19). </w:t>
      </w:r>
      <w:r w:rsidRPr="003453AC">
        <w:rPr>
          <w:kern w:val="0"/>
        </w:rPr>
        <w:t xml:space="preserve"> The use of the frequency band 3300-3400 MHz by IMT stations in the </w:t>
      </w:r>
      <w:r w:rsidRPr="003453AC">
        <w:rPr>
          <w:spacing w:val="-1"/>
          <w:kern w:val="0"/>
        </w:rPr>
        <w:t>mobile</w:t>
      </w:r>
      <w:r w:rsidRPr="003453AC">
        <w:rPr>
          <w:kern w:val="0"/>
        </w:rPr>
        <w:t xml:space="preserve"> service shall not cause </w:t>
      </w:r>
      <w:r w:rsidRPr="003453AC">
        <w:rPr>
          <w:spacing w:val="-1"/>
          <w:kern w:val="0"/>
        </w:rPr>
        <w:t>harmful</w:t>
      </w:r>
      <w:r w:rsidRPr="003453AC">
        <w:rPr>
          <w:kern w:val="0"/>
        </w:rPr>
        <w:t xml:space="preserve"> interference to, or claim</w:t>
      </w:r>
      <w:r w:rsidRPr="003453AC">
        <w:rPr>
          <w:spacing w:val="28"/>
          <w:kern w:val="0"/>
        </w:rPr>
        <w:t xml:space="preserve"> </w:t>
      </w:r>
      <w:r w:rsidRPr="003453AC">
        <w:rPr>
          <w:kern w:val="0"/>
        </w:rPr>
        <w:t xml:space="preserve">protection </w:t>
      </w:r>
      <w:r w:rsidRPr="003453AC">
        <w:rPr>
          <w:spacing w:val="-1"/>
          <w:kern w:val="0"/>
        </w:rPr>
        <w:t>from,</w:t>
      </w:r>
      <w:r w:rsidRPr="003453AC">
        <w:rPr>
          <w:kern w:val="0"/>
        </w:rPr>
        <w:t xml:space="preserve"> </w:t>
      </w:r>
      <w:r w:rsidRPr="003453AC">
        <w:rPr>
          <w:spacing w:val="-1"/>
          <w:kern w:val="0"/>
        </w:rPr>
        <w:t>systems</w:t>
      </w:r>
      <w:r w:rsidRPr="003453AC">
        <w:rPr>
          <w:spacing w:val="1"/>
          <w:kern w:val="0"/>
        </w:rPr>
        <w:t xml:space="preserve"> </w:t>
      </w:r>
      <w:r w:rsidRPr="003453AC">
        <w:rPr>
          <w:kern w:val="0"/>
        </w:rPr>
        <w:t xml:space="preserve">in the </w:t>
      </w:r>
      <w:r w:rsidRPr="003453AC">
        <w:rPr>
          <w:spacing w:val="-1"/>
          <w:kern w:val="0"/>
        </w:rPr>
        <w:t>radiolocation</w:t>
      </w:r>
      <w:r w:rsidRPr="003453AC">
        <w:rPr>
          <w:spacing w:val="-2"/>
          <w:kern w:val="0"/>
        </w:rPr>
        <w:t xml:space="preserve"> </w:t>
      </w:r>
      <w:r w:rsidRPr="003453AC">
        <w:rPr>
          <w:spacing w:val="-1"/>
          <w:kern w:val="0"/>
        </w:rPr>
        <w:t>service.</w:t>
      </w:r>
      <w:r w:rsidRPr="003453AC">
        <w:rPr>
          <w:kern w:val="0"/>
        </w:rPr>
        <w:t xml:space="preserve">  Before </w:t>
      </w:r>
      <w:r w:rsidRPr="003453AC">
        <w:rPr>
          <w:spacing w:val="-2"/>
          <w:kern w:val="0"/>
        </w:rPr>
        <w:t>an</w:t>
      </w:r>
      <w:r w:rsidRPr="003453AC">
        <w:rPr>
          <w:kern w:val="0"/>
        </w:rPr>
        <w:t xml:space="preserve"> </w:t>
      </w:r>
      <w:r w:rsidRPr="003453AC">
        <w:rPr>
          <w:spacing w:val="-1"/>
          <w:kern w:val="0"/>
        </w:rPr>
        <w:t>administration</w:t>
      </w:r>
      <w:r w:rsidRPr="003453AC">
        <w:rPr>
          <w:kern w:val="0"/>
        </w:rPr>
        <w:t xml:space="preserve"> brings into use a</w:t>
      </w:r>
      <w:r w:rsidRPr="003453AC">
        <w:rPr>
          <w:spacing w:val="79"/>
          <w:kern w:val="0"/>
        </w:rPr>
        <w:t xml:space="preserve"> </w:t>
      </w:r>
      <w:r w:rsidRPr="003453AC">
        <w:rPr>
          <w:kern w:val="0"/>
        </w:rPr>
        <w:t xml:space="preserve">base or </w:t>
      </w:r>
      <w:r w:rsidRPr="003453AC">
        <w:rPr>
          <w:spacing w:val="-1"/>
          <w:kern w:val="0"/>
        </w:rPr>
        <w:t>mobile</w:t>
      </w:r>
      <w:r w:rsidRPr="003453AC">
        <w:rPr>
          <w:kern w:val="0"/>
        </w:rPr>
        <w:t xml:space="preserve"> station of an IMT system</w:t>
      </w:r>
      <w:r w:rsidRPr="003453AC">
        <w:rPr>
          <w:spacing w:val="-2"/>
          <w:kern w:val="0"/>
        </w:rPr>
        <w:t xml:space="preserve"> </w:t>
      </w:r>
      <w:r w:rsidRPr="003453AC">
        <w:rPr>
          <w:kern w:val="0"/>
        </w:rPr>
        <w:t>in this frequency band,</w:t>
      </w:r>
      <w:r w:rsidRPr="003453AC">
        <w:rPr>
          <w:spacing w:val="-1"/>
          <w:kern w:val="0"/>
        </w:rPr>
        <w:t xml:space="preserve"> </w:t>
      </w:r>
      <w:r w:rsidRPr="003453AC">
        <w:rPr>
          <w:kern w:val="0"/>
        </w:rPr>
        <w:t xml:space="preserve">it shall seek </w:t>
      </w:r>
      <w:r w:rsidRPr="003453AC">
        <w:rPr>
          <w:spacing w:val="-1"/>
          <w:kern w:val="0"/>
        </w:rPr>
        <w:t>agreement</w:t>
      </w:r>
      <w:r w:rsidRPr="003453AC">
        <w:rPr>
          <w:kern w:val="0"/>
        </w:rPr>
        <w:t xml:space="preserve"> under </w:t>
      </w:r>
      <w:r w:rsidRPr="003453AC">
        <w:rPr>
          <w:spacing w:val="-1"/>
          <w:kern w:val="0"/>
        </w:rPr>
        <w:t xml:space="preserve">No. </w:t>
      </w:r>
      <w:r w:rsidRPr="003453AC">
        <w:rPr>
          <w:kern w:val="0"/>
        </w:rPr>
        <w:t xml:space="preserve">9.21 with neighbouring countries to </w:t>
      </w:r>
      <w:r w:rsidRPr="003453AC">
        <w:rPr>
          <w:spacing w:val="-1"/>
          <w:kern w:val="0"/>
        </w:rPr>
        <w:t>protect</w:t>
      </w:r>
      <w:r w:rsidRPr="003453AC">
        <w:rPr>
          <w:kern w:val="0"/>
        </w:rPr>
        <w:t xml:space="preserve"> the radiolocation </w:t>
      </w:r>
      <w:r w:rsidRPr="003453AC">
        <w:rPr>
          <w:spacing w:val="-1"/>
          <w:kern w:val="0"/>
        </w:rPr>
        <w:t>service.  This identification does</w:t>
      </w:r>
      <w:r w:rsidRPr="003453AC">
        <w:rPr>
          <w:spacing w:val="26"/>
          <w:kern w:val="0"/>
        </w:rPr>
        <w:t xml:space="preserve"> </w:t>
      </w:r>
      <w:r w:rsidRPr="003453AC">
        <w:rPr>
          <w:kern w:val="0"/>
        </w:rPr>
        <w:t>not preclude the use of this</w:t>
      </w:r>
      <w:r w:rsidRPr="003453AC">
        <w:rPr>
          <w:spacing w:val="-1"/>
          <w:kern w:val="0"/>
        </w:rPr>
        <w:t xml:space="preserve"> </w:t>
      </w:r>
      <w:r w:rsidRPr="003453AC">
        <w:rPr>
          <w:kern w:val="0"/>
        </w:rPr>
        <w:t>frequency band by any application</w:t>
      </w:r>
      <w:r w:rsidRPr="003453AC">
        <w:rPr>
          <w:spacing w:val="-1"/>
          <w:kern w:val="0"/>
        </w:rPr>
        <w:t xml:space="preserve"> </w:t>
      </w:r>
      <w:r w:rsidRPr="003453AC">
        <w:rPr>
          <w:kern w:val="0"/>
        </w:rPr>
        <w:t>of the services to which it is allocated</w:t>
      </w:r>
      <w:r w:rsidRPr="003453AC">
        <w:rPr>
          <w:spacing w:val="-1"/>
          <w:kern w:val="0"/>
        </w:rPr>
        <w:t xml:space="preserve"> </w:t>
      </w:r>
      <w:r w:rsidRPr="003453AC">
        <w:rPr>
          <w:kern w:val="0"/>
        </w:rPr>
        <w:t>and</w:t>
      </w:r>
      <w:r w:rsidRPr="003453AC">
        <w:rPr>
          <w:spacing w:val="-1"/>
          <w:kern w:val="0"/>
        </w:rPr>
        <w:t xml:space="preserve"> </w:t>
      </w:r>
      <w:r w:rsidRPr="003453AC">
        <w:rPr>
          <w:kern w:val="0"/>
        </w:rPr>
        <w:t>does not</w:t>
      </w:r>
      <w:r w:rsidRPr="003453AC">
        <w:rPr>
          <w:spacing w:val="-1"/>
          <w:kern w:val="0"/>
        </w:rPr>
        <w:t xml:space="preserve"> </w:t>
      </w:r>
      <w:r w:rsidRPr="003453AC">
        <w:rPr>
          <w:kern w:val="0"/>
        </w:rPr>
        <w:t xml:space="preserve">establish </w:t>
      </w:r>
      <w:r w:rsidRPr="003453AC">
        <w:rPr>
          <w:spacing w:val="-1"/>
          <w:kern w:val="0"/>
        </w:rPr>
        <w:t xml:space="preserve">priority </w:t>
      </w:r>
      <w:r w:rsidRPr="003453AC">
        <w:rPr>
          <w:kern w:val="0"/>
        </w:rPr>
        <w:t>in the</w:t>
      </w:r>
      <w:r w:rsidRPr="003453AC">
        <w:rPr>
          <w:spacing w:val="-1"/>
          <w:kern w:val="0"/>
        </w:rPr>
        <w:t xml:space="preserve"> Radio</w:t>
      </w:r>
      <w:r w:rsidRPr="003453AC">
        <w:rPr>
          <w:kern w:val="0"/>
        </w:rPr>
        <w:t xml:space="preserve"> </w:t>
      </w:r>
      <w:r w:rsidRPr="003453AC">
        <w:rPr>
          <w:spacing w:val="-1"/>
          <w:kern w:val="0"/>
        </w:rPr>
        <w:t>Regulations.</w:t>
      </w:r>
    </w:p>
    <w:p w14:paraId="7BE35066" w14:textId="77777777" w:rsidR="00CF1B20" w:rsidRPr="003453AC" w:rsidRDefault="00CF1B20" w:rsidP="00CF1B20">
      <w:pPr>
        <w:tabs>
          <w:tab w:val="left" w:pos="284"/>
          <w:tab w:val="left" w:pos="1247"/>
        </w:tabs>
        <w:spacing w:after="220"/>
        <w:ind w:firstLine="720"/>
        <w:rPr>
          <w:rFonts w:eastAsia="Calibri"/>
          <w:kern w:val="0"/>
        </w:rPr>
      </w:pPr>
      <w:r w:rsidRPr="003453AC">
        <w:rPr>
          <w:rFonts w:eastAsia="Calibri"/>
          <w:kern w:val="0"/>
        </w:rPr>
        <w:t>(430)  5.430</w:t>
      </w:r>
      <w:r w:rsidRPr="003453AC">
        <w:rPr>
          <w:spacing w:val="-1"/>
          <w:w w:val="95"/>
          <w:kern w:val="0"/>
        </w:rPr>
        <w:t>  </w:t>
      </w:r>
      <w:r w:rsidRPr="003453AC">
        <w:rPr>
          <w:rFonts w:eastAsia="Calibri"/>
          <w:i/>
          <w:spacing w:val="-1"/>
          <w:kern w:val="0"/>
        </w:rPr>
        <w:t>Additional</w:t>
      </w:r>
      <w:r w:rsidRPr="003453AC">
        <w:rPr>
          <w:rFonts w:eastAsia="Calibri"/>
          <w:i/>
          <w:spacing w:val="-2"/>
          <w:kern w:val="0"/>
        </w:rPr>
        <w:t xml:space="preserve"> </w:t>
      </w:r>
      <w:r w:rsidRPr="003453AC">
        <w:rPr>
          <w:rFonts w:eastAsia="Calibri"/>
          <w:i/>
          <w:spacing w:val="-1"/>
          <w:kern w:val="0"/>
        </w:rPr>
        <w:t>allocation:</w:t>
      </w:r>
      <w:r w:rsidRPr="003453AC">
        <w:rPr>
          <w:rFonts w:eastAsia="Calibri"/>
          <w:i/>
          <w:spacing w:val="54"/>
          <w:kern w:val="0"/>
        </w:rPr>
        <w:t xml:space="preserve"> </w:t>
      </w:r>
      <w:r w:rsidRPr="003453AC">
        <w:rPr>
          <w:rFonts w:eastAsia="Calibri"/>
          <w:kern w:val="0"/>
        </w:rPr>
        <w:t>in</w:t>
      </w:r>
      <w:r w:rsidRPr="003453AC">
        <w:rPr>
          <w:rFonts w:eastAsia="Calibri"/>
          <w:spacing w:val="-2"/>
          <w:kern w:val="0"/>
        </w:rPr>
        <w:t xml:space="preserve"> </w:t>
      </w:r>
      <w:r w:rsidRPr="003453AC">
        <w:rPr>
          <w:rFonts w:eastAsia="Calibri"/>
          <w:kern w:val="0"/>
        </w:rPr>
        <w:t>Kyrgyzstan</w:t>
      </w:r>
      <w:r w:rsidRPr="003453AC">
        <w:rPr>
          <w:rFonts w:eastAsia="Calibri"/>
          <w:spacing w:val="-1"/>
          <w:kern w:val="0"/>
        </w:rPr>
        <w:t xml:space="preserve"> </w:t>
      </w:r>
      <w:r w:rsidRPr="003453AC">
        <w:rPr>
          <w:rFonts w:eastAsia="Calibri"/>
          <w:kern w:val="0"/>
        </w:rPr>
        <w:t>and</w:t>
      </w:r>
      <w:r w:rsidRPr="003453AC">
        <w:rPr>
          <w:rFonts w:eastAsia="Calibri"/>
          <w:spacing w:val="-2"/>
          <w:kern w:val="0"/>
        </w:rPr>
        <w:t xml:space="preserve"> </w:t>
      </w:r>
      <w:r w:rsidRPr="003453AC">
        <w:rPr>
          <w:rFonts w:eastAsia="Calibri"/>
          <w:spacing w:val="-1"/>
          <w:kern w:val="0"/>
        </w:rPr>
        <w:t>Turkmenistan,</w:t>
      </w:r>
      <w:r w:rsidRPr="003453AC">
        <w:rPr>
          <w:rFonts w:eastAsia="Calibri"/>
          <w:spacing w:val="-2"/>
          <w:kern w:val="0"/>
        </w:rPr>
        <w:t xml:space="preserve"> </w:t>
      </w:r>
      <w:r w:rsidRPr="003453AC">
        <w:rPr>
          <w:rFonts w:eastAsia="Calibri"/>
          <w:kern w:val="0"/>
        </w:rPr>
        <w:t>the</w:t>
      </w:r>
      <w:r w:rsidRPr="003453AC">
        <w:rPr>
          <w:rFonts w:eastAsia="Calibri"/>
          <w:spacing w:val="-2"/>
          <w:kern w:val="0"/>
        </w:rPr>
        <w:t xml:space="preserve"> </w:t>
      </w:r>
      <w:r w:rsidRPr="003453AC">
        <w:rPr>
          <w:rFonts w:eastAsia="Calibri"/>
          <w:kern w:val="0"/>
        </w:rPr>
        <w:t>frequency</w:t>
      </w:r>
      <w:r w:rsidRPr="003453AC">
        <w:rPr>
          <w:rFonts w:eastAsia="Calibri"/>
          <w:spacing w:val="-1"/>
          <w:kern w:val="0"/>
        </w:rPr>
        <w:t xml:space="preserve"> </w:t>
      </w:r>
      <w:r w:rsidRPr="003453AC">
        <w:rPr>
          <w:rFonts w:eastAsia="Calibri"/>
          <w:kern w:val="0"/>
        </w:rPr>
        <w:t>band</w:t>
      </w:r>
      <w:r w:rsidRPr="003453AC">
        <w:rPr>
          <w:rFonts w:eastAsia="Calibri"/>
          <w:spacing w:val="-2"/>
          <w:kern w:val="0"/>
        </w:rPr>
        <w:t xml:space="preserve"> </w:t>
      </w:r>
      <w:r w:rsidRPr="003453AC">
        <w:rPr>
          <w:rFonts w:eastAsia="Calibri"/>
          <w:kern w:val="0"/>
        </w:rPr>
        <w:t>3300</w:t>
      </w:r>
      <w:r w:rsidRPr="003453AC">
        <w:rPr>
          <w:rFonts w:eastAsia="Calibri"/>
          <w:kern w:val="0"/>
        </w:rPr>
        <w:noBreakHyphen/>
        <w:t>3400 MHz</w:t>
      </w:r>
      <w:r w:rsidRPr="003453AC">
        <w:rPr>
          <w:rFonts w:eastAsia="Calibri"/>
          <w:spacing w:val="-1"/>
          <w:kern w:val="0"/>
        </w:rPr>
        <w:t xml:space="preserve"> </w:t>
      </w:r>
      <w:r w:rsidRPr="003453AC">
        <w:rPr>
          <w:rFonts w:eastAsia="Calibri"/>
          <w:kern w:val="0"/>
        </w:rPr>
        <w:t>is also</w:t>
      </w:r>
      <w:r w:rsidRPr="003453AC">
        <w:rPr>
          <w:rFonts w:eastAsia="Calibri"/>
          <w:spacing w:val="-1"/>
          <w:kern w:val="0"/>
        </w:rPr>
        <w:t xml:space="preserve"> </w:t>
      </w:r>
      <w:r w:rsidRPr="003453AC">
        <w:rPr>
          <w:rFonts w:eastAsia="Calibri"/>
          <w:kern w:val="0"/>
        </w:rPr>
        <w:t xml:space="preserve">allocated to </w:t>
      </w:r>
      <w:r w:rsidRPr="003453AC">
        <w:rPr>
          <w:rFonts w:eastAsia="Calibri"/>
          <w:spacing w:val="-1"/>
          <w:kern w:val="0"/>
        </w:rPr>
        <w:t xml:space="preserve">the </w:t>
      </w:r>
      <w:r w:rsidRPr="003453AC">
        <w:rPr>
          <w:rFonts w:eastAsia="Calibri"/>
          <w:kern w:val="0"/>
        </w:rPr>
        <w:t>radionavigation service</w:t>
      </w:r>
      <w:r w:rsidRPr="003453AC">
        <w:rPr>
          <w:rFonts w:eastAsia="Calibri"/>
          <w:spacing w:val="-1"/>
          <w:kern w:val="0"/>
        </w:rPr>
        <w:t xml:space="preserve"> </w:t>
      </w:r>
      <w:r w:rsidRPr="003453AC">
        <w:rPr>
          <w:rFonts w:eastAsia="Calibri"/>
          <w:kern w:val="0"/>
        </w:rPr>
        <w:t>on a</w:t>
      </w:r>
      <w:r w:rsidRPr="003453AC">
        <w:rPr>
          <w:rFonts w:eastAsia="Calibri"/>
          <w:spacing w:val="-2"/>
          <w:kern w:val="0"/>
        </w:rPr>
        <w:t xml:space="preserve"> </w:t>
      </w:r>
      <w:r w:rsidRPr="003453AC">
        <w:rPr>
          <w:rFonts w:eastAsia="Calibri"/>
          <w:spacing w:val="-1"/>
          <w:kern w:val="0"/>
        </w:rPr>
        <w:t>primary</w:t>
      </w:r>
      <w:r w:rsidRPr="003453AC">
        <w:rPr>
          <w:rFonts w:eastAsia="Calibri"/>
          <w:kern w:val="0"/>
        </w:rPr>
        <w:t xml:space="preserve"> basis.</w:t>
      </w:r>
    </w:p>
    <w:p w14:paraId="5A904E51" w14:textId="77777777" w:rsidR="00CF1B20" w:rsidRPr="003453AC" w:rsidRDefault="00CF1B20" w:rsidP="00CF1B20">
      <w:pPr>
        <w:tabs>
          <w:tab w:val="left" w:pos="284"/>
          <w:tab w:val="left" w:pos="828"/>
          <w:tab w:val="left" w:pos="1134"/>
          <w:tab w:val="left" w:pos="1871"/>
          <w:tab w:val="left" w:pos="2268"/>
        </w:tabs>
        <w:overflowPunct w:val="0"/>
        <w:autoSpaceDE w:val="0"/>
        <w:autoSpaceDN w:val="0"/>
        <w:adjustRightInd w:val="0"/>
        <w:spacing w:after="220"/>
        <w:ind w:firstLine="720"/>
        <w:textAlignment w:val="baseline"/>
        <w:rPr>
          <w:kern w:val="0"/>
        </w:rPr>
      </w:pPr>
      <w:r w:rsidRPr="003453AC">
        <w:rPr>
          <w:kern w:val="0"/>
        </w:rPr>
        <w:t>(i) 5.430A  </w:t>
      </w:r>
      <w:r w:rsidRPr="003453AC">
        <w:rPr>
          <w:spacing w:val="2"/>
          <w:kern w:val="0"/>
        </w:rPr>
        <w:t>T</w:t>
      </w:r>
      <w:r w:rsidRPr="003453AC">
        <w:rPr>
          <w:spacing w:val="-1"/>
          <w:kern w:val="0"/>
        </w:rPr>
        <w:t>h</w:t>
      </w:r>
      <w:r w:rsidRPr="003453AC">
        <w:rPr>
          <w:kern w:val="0"/>
        </w:rPr>
        <w:t>e</w:t>
      </w:r>
      <w:r w:rsidRPr="003453AC">
        <w:rPr>
          <w:spacing w:val="9"/>
          <w:kern w:val="0"/>
        </w:rPr>
        <w:t xml:space="preserve"> </w:t>
      </w:r>
      <w:r w:rsidRPr="003453AC">
        <w:rPr>
          <w:kern w:val="0"/>
        </w:rPr>
        <w:t>allocation</w:t>
      </w:r>
      <w:r w:rsidRPr="003453AC">
        <w:rPr>
          <w:spacing w:val="15"/>
          <w:kern w:val="0"/>
        </w:rPr>
        <w:t xml:space="preserve"> </w:t>
      </w:r>
      <w:r w:rsidRPr="003453AC">
        <w:rPr>
          <w:kern w:val="0"/>
        </w:rPr>
        <w:t>of</w:t>
      </w:r>
      <w:r w:rsidRPr="003453AC">
        <w:rPr>
          <w:spacing w:val="6"/>
          <w:kern w:val="0"/>
        </w:rPr>
        <w:t xml:space="preserve"> </w:t>
      </w:r>
      <w:r w:rsidRPr="003453AC">
        <w:rPr>
          <w:kern w:val="0"/>
        </w:rPr>
        <w:t>t</w:t>
      </w:r>
      <w:r w:rsidRPr="003453AC">
        <w:rPr>
          <w:spacing w:val="-1"/>
          <w:kern w:val="0"/>
        </w:rPr>
        <w:t>h</w:t>
      </w:r>
      <w:r w:rsidRPr="003453AC">
        <w:rPr>
          <w:kern w:val="0"/>
        </w:rPr>
        <w:t>e</w:t>
      </w:r>
      <w:r w:rsidRPr="003453AC">
        <w:rPr>
          <w:spacing w:val="8"/>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kern w:val="0"/>
        </w:rPr>
        <w:t>en</w:t>
      </w:r>
      <w:r w:rsidRPr="003453AC">
        <w:rPr>
          <w:spacing w:val="2"/>
          <w:kern w:val="0"/>
        </w:rPr>
        <w:t>c</w:t>
      </w:r>
      <w:r w:rsidRPr="003453AC">
        <w:rPr>
          <w:kern w:val="0"/>
        </w:rPr>
        <w:t>y</w:t>
      </w:r>
      <w:r w:rsidRPr="003453AC">
        <w:rPr>
          <w:spacing w:val="13"/>
          <w:kern w:val="0"/>
        </w:rPr>
        <w:t xml:space="preserve"> </w:t>
      </w:r>
      <w:r w:rsidRPr="003453AC">
        <w:rPr>
          <w:kern w:val="0"/>
        </w:rPr>
        <w:t>band 3400</w:t>
      </w:r>
      <w:r w:rsidRPr="003453AC">
        <w:rPr>
          <w:kern w:val="0"/>
        </w:rPr>
        <w:noBreakHyphen/>
        <w:t>3600 MHz</w:t>
      </w:r>
      <w:r w:rsidRPr="003453AC">
        <w:rPr>
          <w:spacing w:val="11"/>
          <w:kern w:val="0"/>
        </w:rPr>
        <w:t xml:space="preserve"> </w:t>
      </w:r>
      <w:r w:rsidRPr="003453AC">
        <w:rPr>
          <w:kern w:val="0"/>
        </w:rPr>
        <w:t>to</w:t>
      </w:r>
      <w:r w:rsidRPr="003453AC">
        <w:rPr>
          <w:spacing w:val="6"/>
          <w:kern w:val="0"/>
        </w:rPr>
        <w:t xml:space="preserve"> </w:t>
      </w:r>
      <w:r w:rsidRPr="003453AC">
        <w:rPr>
          <w:kern w:val="0"/>
        </w:rPr>
        <w:t>t</w:t>
      </w:r>
      <w:r w:rsidRPr="003453AC">
        <w:rPr>
          <w:spacing w:val="-1"/>
          <w:kern w:val="0"/>
        </w:rPr>
        <w:t>h</w:t>
      </w:r>
      <w:r w:rsidRPr="003453AC">
        <w:rPr>
          <w:kern w:val="0"/>
        </w:rPr>
        <w:t>e</w:t>
      </w:r>
      <w:r w:rsidRPr="003453AC">
        <w:rPr>
          <w:spacing w:val="8"/>
          <w:kern w:val="0"/>
        </w:rPr>
        <w:t xml:space="preserve"> </w:t>
      </w:r>
      <w:r w:rsidRPr="003453AC">
        <w:rPr>
          <w:spacing w:val="-3"/>
          <w:kern w:val="0"/>
        </w:rPr>
        <w:t>m</w:t>
      </w:r>
      <w:r w:rsidRPr="003453AC">
        <w:rPr>
          <w:kern w:val="0"/>
        </w:rPr>
        <w:t>obile,</w:t>
      </w:r>
      <w:r w:rsidRPr="003453AC">
        <w:rPr>
          <w:spacing w:val="13"/>
          <w:kern w:val="0"/>
        </w:rPr>
        <w:t xml:space="preserve"> </w:t>
      </w:r>
      <w:r w:rsidRPr="003453AC">
        <w:rPr>
          <w:kern w:val="0"/>
        </w:rPr>
        <w:t>except</w:t>
      </w:r>
      <w:r w:rsidRPr="003453AC">
        <w:rPr>
          <w:spacing w:val="12"/>
          <w:kern w:val="0"/>
        </w:rPr>
        <w:t xml:space="preserve"> </w:t>
      </w:r>
      <w:r w:rsidRPr="003453AC">
        <w:rPr>
          <w:kern w:val="0"/>
        </w:rPr>
        <w:t>a</w:t>
      </w:r>
      <w:r w:rsidRPr="003453AC">
        <w:rPr>
          <w:spacing w:val="1"/>
          <w:kern w:val="0"/>
        </w:rPr>
        <w:t>e</w:t>
      </w:r>
      <w:r w:rsidRPr="003453AC">
        <w:rPr>
          <w:kern w:val="0"/>
        </w:rPr>
        <w:t>ro</w:t>
      </w:r>
      <w:r w:rsidRPr="003453AC">
        <w:rPr>
          <w:spacing w:val="-1"/>
          <w:kern w:val="0"/>
        </w:rPr>
        <w:t>n</w:t>
      </w:r>
      <w:r w:rsidRPr="003453AC">
        <w:rPr>
          <w:kern w:val="0"/>
        </w:rPr>
        <w:t>autical</w:t>
      </w:r>
      <w:r w:rsidRPr="003453AC">
        <w:rPr>
          <w:spacing w:val="21"/>
          <w:kern w:val="0"/>
        </w:rPr>
        <w:t xml:space="preserve"> </w:t>
      </w:r>
      <w:r w:rsidRPr="003453AC">
        <w:rPr>
          <w:spacing w:val="-3"/>
          <w:kern w:val="0"/>
        </w:rPr>
        <w:t>m</w:t>
      </w:r>
      <w:r w:rsidRPr="003453AC">
        <w:rPr>
          <w:kern w:val="0"/>
        </w:rPr>
        <w:t>obile,</w:t>
      </w:r>
      <w:r w:rsidRPr="003453AC">
        <w:rPr>
          <w:spacing w:val="13"/>
          <w:kern w:val="0"/>
        </w:rPr>
        <w:t xml:space="preserve"> </w:t>
      </w:r>
      <w:r w:rsidRPr="003453AC">
        <w:rPr>
          <w:w w:val="102"/>
          <w:kern w:val="0"/>
        </w:rPr>
        <w:t>se</w:t>
      </w:r>
      <w:r w:rsidRPr="003453AC">
        <w:rPr>
          <w:spacing w:val="2"/>
          <w:w w:val="102"/>
          <w:kern w:val="0"/>
        </w:rPr>
        <w:t>r</w:t>
      </w:r>
      <w:r w:rsidRPr="003453AC">
        <w:rPr>
          <w:spacing w:val="-1"/>
          <w:w w:val="102"/>
          <w:kern w:val="0"/>
        </w:rPr>
        <w:t>v</w:t>
      </w:r>
      <w:r w:rsidRPr="003453AC">
        <w:rPr>
          <w:w w:val="102"/>
          <w:kern w:val="0"/>
        </w:rPr>
        <w:t xml:space="preserve">ice </w:t>
      </w:r>
      <w:r w:rsidRPr="003453AC">
        <w:rPr>
          <w:kern w:val="0"/>
        </w:rPr>
        <w:t>is subject to agreement obtained under No. 9</w:t>
      </w:r>
      <w:r w:rsidRPr="003453AC">
        <w:rPr>
          <w:spacing w:val="1"/>
          <w:kern w:val="0"/>
        </w:rPr>
        <w:t>.21</w:t>
      </w:r>
      <w:r w:rsidRPr="003453AC">
        <w:rPr>
          <w:kern w:val="0"/>
        </w:rPr>
        <w:t xml:space="preserve">. </w:t>
      </w:r>
      <w:r w:rsidRPr="003453AC">
        <w:rPr>
          <w:spacing w:val="26"/>
          <w:kern w:val="0"/>
        </w:rPr>
        <w:t xml:space="preserve"> </w:t>
      </w:r>
      <w:r w:rsidRPr="003453AC">
        <w:rPr>
          <w:spacing w:val="2"/>
          <w:kern w:val="0"/>
        </w:rPr>
        <w:t>T</w:t>
      </w:r>
      <w:r w:rsidRPr="003453AC">
        <w:rPr>
          <w:spacing w:val="-1"/>
          <w:kern w:val="0"/>
        </w:rPr>
        <w:t>h</w:t>
      </w:r>
      <w:r w:rsidRPr="003453AC">
        <w:rPr>
          <w:kern w:val="0"/>
        </w:rPr>
        <w:t>is</w:t>
      </w:r>
      <w:r w:rsidRPr="003453AC">
        <w:rPr>
          <w:spacing w:val="27"/>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 b</w:t>
      </w:r>
      <w:r w:rsidRPr="003453AC">
        <w:rPr>
          <w:spacing w:val="2"/>
          <w:kern w:val="0"/>
        </w:rPr>
        <w:t>a</w:t>
      </w:r>
      <w:r w:rsidRPr="003453AC">
        <w:rPr>
          <w:spacing w:val="-1"/>
          <w:kern w:val="0"/>
        </w:rPr>
        <w:t>n</w:t>
      </w:r>
      <w:r w:rsidRPr="003453AC">
        <w:rPr>
          <w:kern w:val="0"/>
        </w:rPr>
        <w:t>d</w:t>
      </w:r>
      <w:r w:rsidRPr="003453AC">
        <w:rPr>
          <w:spacing w:val="27"/>
          <w:kern w:val="0"/>
        </w:rPr>
        <w:t xml:space="preserve"> </w:t>
      </w:r>
      <w:r w:rsidRPr="003453AC">
        <w:rPr>
          <w:kern w:val="0"/>
        </w:rPr>
        <w:t>is identified for International Mobile Telecommunications (IMT).  This identification does not preclude the use of</w:t>
      </w:r>
      <w:r w:rsidRPr="003453AC">
        <w:rPr>
          <w:spacing w:val="11"/>
          <w:kern w:val="0"/>
        </w:rPr>
        <w:t xml:space="preserve"> </w:t>
      </w:r>
      <w:r w:rsidRPr="003453AC">
        <w:rPr>
          <w:spacing w:val="1"/>
          <w:kern w:val="0"/>
        </w:rPr>
        <w:t>t</w:t>
      </w:r>
      <w:r w:rsidRPr="003453AC">
        <w:rPr>
          <w:spacing w:val="-1"/>
          <w:kern w:val="0"/>
        </w:rPr>
        <w:t>h</w:t>
      </w:r>
      <w:r w:rsidRPr="003453AC">
        <w:rPr>
          <w:kern w:val="0"/>
        </w:rPr>
        <w:t>is</w:t>
      </w:r>
      <w:r w:rsidRPr="003453AC">
        <w:rPr>
          <w:spacing w:val="16"/>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kern w:val="0"/>
        </w:rPr>
        <w:t>e</w:t>
      </w:r>
      <w:r w:rsidRPr="003453AC">
        <w:rPr>
          <w:spacing w:val="1"/>
          <w:kern w:val="0"/>
        </w:rPr>
        <w:t>n</w:t>
      </w:r>
      <w:r w:rsidRPr="003453AC">
        <w:rPr>
          <w:spacing w:val="2"/>
          <w:kern w:val="0"/>
        </w:rPr>
        <w:t>c</w:t>
      </w:r>
      <w:r w:rsidRPr="003453AC">
        <w:rPr>
          <w:kern w:val="0"/>
        </w:rPr>
        <w:t>y</w:t>
      </w:r>
      <w:r w:rsidRPr="003453AC">
        <w:rPr>
          <w:spacing w:val="18"/>
          <w:kern w:val="0"/>
        </w:rPr>
        <w:t xml:space="preserve"> </w:t>
      </w:r>
      <w:r w:rsidRPr="003453AC">
        <w:rPr>
          <w:kern w:val="0"/>
        </w:rPr>
        <w:t>band</w:t>
      </w:r>
      <w:r w:rsidRPr="003453AC">
        <w:rPr>
          <w:spacing w:val="15"/>
          <w:kern w:val="0"/>
        </w:rPr>
        <w:t xml:space="preserve"> </w:t>
      </w:r>
      <w:r w:rsidRPr="003453AC">
        <w:rPr>
          <w:kern w:val="0"/>
        </w:rPr>
        <w:t>by</w:t>
      </w:r>
      <w:r w:rsidRPr="003453AC">
        <w:rPr>
          <w:spacing w:val="10"/>
          <w:kern w:val="0"/>
        </w:rPr>
        <w:t xml:space="preserve"> </w:t>
      </w:r>
      <w:r w:rsidRPr="003453AC">
        <w:rPr>
          <w:kern w:val="0"/>
        </w:rPr>
        <w:t>a</w:t>
      </w:r>
      <w:r w:rsidRPr="003453AC">
        <w:rPr>
          <w:spacing w:val="1"/>
          <w:kern w:val="0"/>
        </w:rPr>
        <w:t>n</w:t>
      </w:r>
      <w:r w:rsidRPr="003453AC">
        <w:rPr>
          <w:kern w:val="0"/>
        </w:rPr>
        <w:t>y</w:t>
      </w:r>
      <w:r w:rsidRPr="003453AC">
        <w:rPr>
          <w:spacing w:val="11"/>
          <w:kern w:val="0"/>
        </w:rPr>
        <w:t xml:space="preserve"> </w:t>
      </w:r>
      <w:r w:rsidRPr="003453AC">
        <w:rPr>
          <w:kern w:val="0"/>
        </w:rPr>
        <w:t>a</w:t>
      </w:r>
      <w:r w:rsidRPr="003453AC">
        <w:rPr>
          <w:spacing w:val="1"/>
          <w:kern w:val="0"/>
        </w:rPr>
        <w:t>p</w:t>
      </w:r>
      <w:r w:rsidRPr="003453AC">
        <w:rPr>
          <w:kern w:val="0"/>
        </w:rPr>
        <w:t>plicati</w:t>
      </w:r>
      <w:r w:rsidRPr="003453AC">
        <w:rPr>
          <w:spacing w:val="3"/>
          <w:kern w:val="0"/>
        </w:rPr>
        <w:t>o</w:t>
      </w:r>
      <w:r w:rsidRPr="003453AC">
        <w:rPr>
          <w:kern w:val="0"/>
        </w:rPr>
        <w:t>n</w:t>
      </w:r>
      <w:r w:rsidRPr="003453AC">
        <w:rPr>
          <w:spacing w:val="21"/>
          <w:kern w:val="0"/>
        </w:rPr>
        <w:t xml:space="preserve"> </w:t>
      </w:r>
      <w:r w:rsidRPr="003453AC">
        <w:rPr>
          <w:w w:val="102"/>
          <w:kern w:val="0"/>
        </w:rPr>
        <w:t xml:space="preserve">of </w:t>
      </w:r>
      <w:r w:rsidRPr="003453AC">
        <w:rPr>
          <w:kern w:val="0"/>
        </w:rPr>
        <w:t>t</w:t>
      </w:r>
      <w:r w:rsidRPr="003453AC">
        <w:rPr>
          <w:spacing w:val="-1"/>
          <w:kern w:val="0"/>
        </w:rPr>
        <w:t>h</w:t>
      </w:r>
      <w:r w:rsidRPr="003453AC">
        <w:rPr>
          <w:kern w:val="0"/>
        </w:rPr>
        <w:t>e</w:t>
      </w:r>
      <w:r w:rsidRPr="003453AC">
        <w:rPr>
          <w:spacing w:val="4"/>
          <w:kern w:val="0"/>
        </w:rPr>
        <w:t xml:space="preserve"> </w:t>
      </w:r>
      <w:r w:rsidRPr="003453AC">
        <w:rPr>
          <w:kern w:val="0"/>
        </w:rPr>
        <w:t>se</w:t>
      </w:r>
      <w:r w:rsidRPr="003453AC">
        <w:rPr>
          <w:spacing w:val="2"/>
          <w:kern w:val="0"/>
        </w:rPr>
        <w:t>r</w:t>
      </w:r>
      <w:r w:rsidRPr="003453AC">
        <w:rPr>
          <w:spacing w:val="-1"/>
          <w:kern w:val="0"/>
        </w:rPr>
        <w:t>v</w:t>
      </w:r>
      <w:r w:rsidRPr="003453AC">
        <w:rPr>
          <w:kern w:val="0"/>
        </w:rPr>
        <w:t>ices</w:t>
      </w:r>
      <w:r w:rsidRPr="003453AC">
        <w:rPr>
          <w:spacing w:val="12"/>
          <w:kern w:val="0"/>
        </w:rPr>
        <w:t xml:space="preserve"> </w:t>
      </w:r>
      <w:r w:rsidRPr="003453AC">
        <w:rPr>
          <w:kern w:val="0"/>
        </w:rPr>
        <w:t>to</w:t>
      </w:r>
      <w:r w:rsidRPr="003453AC">
        <w:rPr>
          <w:spacing w:val="5"/>
          <w:kern w:val="0"/>
        </w:rPr>
        <w:t xml:space="preserve"> </w:t>
      </w:r>
      <w:r w:rsidRPr="003453AC">
        <w:rPr>
          <w:spacing w:val="-2"/>
          <w:kern w:val="0"/>
        </w:rPr>
        <w:t>w</w:t>
      </w:r>
      <w:r w:rsidRPr="003453AC">
        <w:rPr>
          <w:spacing w:val="-1"/>
          <w:kern w:val="0"/>
        </w:rPr>
        <w:t>h</w:t>
      </w:r>
      <w:r w:rsidRPr="003453AC">
        <w:rPr>
          <w:kern w:val="0"/>
        </w:rPr>
        <w:t>i</w:t>
      </w:r>
      <w:r w:rsidRPr="003453AC">
        <w:rPr>
          <w:spacing w:val="2"/>
          <w:kern w:val="0"/>
        </w:rPr>
        <w:t>c</w:t>
      </w:r>
      <w:r w:rsidRPr="003453AC">
        <w:rPr>
          <w:kern w:val="0"/>
        </w:rPr>
        <w:t>h</w:t>
      </w:r>
      <w:r w:rsidRPr="003453AC">
        <w:rPr>
          <w:spacing w:val="7"/>
          <w:kern w:val="0"/>
        </w:rPr>
        <w:t xml:space="preserve"> </w:t>
      </w:r>
      <w:r w:rsidRPr="003453AC">
        <w:rPr>
          <w:kern w:val="0"/>
        </w:rPr>
        <w:t>it</w:t>
      </w:r>
      <w:r w:rsidRPr="003453AC">
        <w:rPr>
          <w:spacing w:val="4"/>
          <w:kern w:val="0"/>
        </w:rPr>
        <w:t xml:space="preserve"> </w:t>
      </w:r>
      <w:r w:rsidRPr="003453AC">
        <w:rPr>
          <w:kern w:val="0"/>
        </w:rPr>
        <w:t>is</w:t>
      </w:r>
      <w:r w:rsidRPr="003453AC">
        <w:rPr>
          <w:spacing w:val="3"/>
          <w:kern w:val="0"/>
        </w:rPr>
        <w:t xml:space="preserve"> </w:t>
      </w:r>
      <w:r w:rsidRPr="003453AC">
        <w:rPr>
          <w:kern w:val="0"/>
        </w:rPr>
        <w:t>a</w:t>
      </w:r>
      <w:r w:rsidRPr="003453AC">
        <w:rPr>
          <w:spacing w:val="2"/>
          <w:kern w:val="0"/>
        </w:rPr>
        <w:t>l</w:t>
      </w:r>
      <w:r w:rsidRPr="003453AC">
        <w:rPr>
          <w:kern w:val="0"/>
        </w:rPr>
        <w:t>located</w:t>
      </w:r>
      <w:r w:rsidRPr="003453AC">
        <w:rPr>
          <w:spacing w:val="12"/>
          <w:kern w:val="0"/>
        </w:rPr>
        <w:t xml:space="preserve"> </w:t>
      </w:r>
      <w:r w:rsidRPr="003453AC">
        <w:rPr>
          <w:spacing w:val="3"/>
          <w:kern w:val="0"/>
        </w:rPr>
        <w:t>a</w:t>
      </w:r>
      <w:r w:rsidRPr="003453AC">
        <w:rPr>
          <w:spacing w:val="-1"/>
          <w:kern w:val="0"/>
        </w:rPr>
        <w:t>n</w:t>
      </w:r>
      <w:r w:rsidRPr="003453AC">
        <w:rPr>
          <w:kern w:val="0"/>
        </w:rPr>
        <w:t>d</w:t>
      </w:r>
      <w:r w:rsidRPr="003453AC">
        <w:rPr>
          <w:spacing w:val="5"/>
          <w:kern w:val="0"/>
        </w:rPr>
        <w:t xml:space="preserve"> </w:t>
      </w:r>
      <w:r w:rsidRPr="003453AC">
        <w:rPr>
          <w:kern w:val="0"/>
        </w:rPr>
        <w:t>does</w:t>
      </w:r>
      <w:r w:rsidRPr="003453AC">
        <w:rPr>
          <w:spacing w:val="6"/>
          <w:kern w:val="0"/>
        </w:rPr>
        <w:t xml:space="preserve"> </w:t>
      </w:r>
      <w:r w:rsidRPr="003453AC">
        <w:rPr>
          <w:spacing w:val="-1"/>
          <w:kern w:val="0"/>
        </w:rPr>
        <w:t>n</w:t>
      </w:r>
      <w:r w:rsidRPr="003453AC">
        <w:rPr>
          <w:spacing w:val="1"/>
          <w:kern w:val="0"/>
        </w:rPr>
        <w:t>o</w:t>
      </w:r>
      <w:r w:rsidRPr="003453AC">
        <w:rPr>
          <w:kern w:val="0"/>
        </w:rPr>
        <w:t>t</w:t>
      </w:r>
      <w:r w:rsidRPr="003453AC">
        <w:rPr>
          <w:spacing w:val="5"/>
          <w:kern w:val="0"/>
        </w:rPr>
        <w:t xml:space="preserve"> </w:t>
      </w:r>
      <w:r w:rsidRPr="003453AC">
        <w:rPr>
          <w:kern w:val="0"/>
        </w:rPr>
        <w:t>esta</w:t>
      </w:r>
      <w:r w:rsidRPr="003453AC">
        <w:rPr>
          <w:spacing w:val="1"/>
          <w:kern w:val="0"/>
        </w:rPr>
        <w:t>b</w:t>
      </w:r>
      <w:r w:rsidRPr="003453AC">
        <w:rPr>
          <w:kern w:val="0"/>
        </w:rPr>
        <w:t>l</w:t>
      </w:r>
      <w:r w:rsidRPr="003453AC">
        <w:rPr>
          <w:spacing w:val="1"/>
          <w:kern w:val="0"/>
        </w:rPr>
        <w:t>i</w:t>
      </w:r>
      <w:r w:rsidRPr="003453AC">
        <w:rPr>
          <w:kern w:val="0"/>
        </w:rPr>
        <w:t>sh</w:t>
      </w:r>
      <w:r w:rsidRPr="003453AC">
        <w:rPr>
          <w:spacing w:val="10"/>
          <w:kern w:val="0"/>
        </w:rPr>
        <w:t xml:space="preserve"> </w:t>
      </w:r>
      <w:r w:rsidRPr="003453AC">
        <w:rPr>
          <w:kern w:val="0"/>
        </w:rPr>
        <w:t>priori</w:t>
      </w:r>
      <w:r w:rsidRPr="003453AC">
        <w:rPr>
          <w:spacing w:val="1"/>
          <w:kern w:val="0"/>
        </w:rPr>
        <w:t>t</w:t>
      </w:r>
      <w:r w:rsidRPr="003453AC">
        <w:rPr>
          <w:kern w:val="0"/>
        </w:rPr>
        <w:t>y</w:t>
      </w:r>
      <w:r w:rsidRPr="003453AC">
        <w:rPr>
          <w:spacing w:val="7"/>
          <w:kern w:val="0"/>
        </w:rPr>
        <w:t xml:space="preserve"> </w:t>
      </w:r>
      <w:r w:rsidRPr="003453AC">
        <w:rPr>
          <w:kern w:val="0"/>
        </w:rPr>
        <w:t>in</w:t>
      </w:r>
      <w:r w:rsidRPr="003453AC">
        <w:rPr>
          <w:spacing w:val="3"/>
          <w:kern w:val="0"/>
        </w:rPr>
        <w:t xml:space="preserve"> </w:t>
      </w:r>
      <w:r w:rsidRPr="003453AC">
        <w:rPr>
          <w:kern w:val="0"/>
        </w:rPr>
        <w:t>t</w:t>
      </w:r>
      <w:r w:rsidRPr="003453AC">
        <w:rPr>
          <w:spacing w:val="-1"/>
          <w:kern w:val="0"/>
        </w:rPr>
        <w:t>h</w:t>
      </w:r>
      <w:r w:rsidRPr="003453AC">
        <w:rPr>
          <w:kern w:val="0"/>
        </w:rPr>
        <w:t>e</w:t>
      </w:r>
      <w:r w:rsidRPr="003453AC">
        <w:rPr>
          <w:spacing w:val="6"/>
          <w:kern w:val="0"/>
        </w:rPr>
        <w:t xml:space="preserve"> </w:t>
      </w:r>
      <w:r w:rsidRPr="003453AC">
        <w:rPr>
          <w:kern w:val="0"/>
        </w:rPr>
        <w:t>Ra</w:t>
      </w:r>
      <w:r w:rsidRPr="003453AC">
        <w:rPr>
          <w:spacing w:val="1"/>
          <w:kern w:val="0"/>
        </w:rPr>
        <w:t>d</w:t>
      </w:r>
      <w:r w:rsidRPr="003453AC">
        <w:rPr>
          <w:kern w:val="0"/>
        </w:rPr>
        <w:t>io</w:t>
      </w:r>
      <w:r w:rsidRPr="003453AC">
        <w:rPr>
          <w:spacing w:val="8"/>
          <w:kern w:val="0"/>
        </w:rPr>
        <w:t xml:space="preserve"> </w:t>
      </w:r>
      <w:r w:rsidRPr="003453AC">
        <w:rPr>
          <w:kern w:val="0"/>
        </w:rPr>
        <w:t>R</w:t>
      </w:r>
      <w:r w:rsidRPr="003453AC">
        <w:rPr>
          <w:spacing w:val="2"/>
          <w:kern w:val="0"/>
        </w:rPr>
        <w:t>e</w:t>
      </w:r>
      <w:r w:rsidRPr="003453AC">
        <w:rPr>
          <w:kern w:val="0"/>
        </w:rPr>
        <w:t>g</w:t>
      </w:r>
      <w:r w:rsidRPr="003453AC">
        <w:rPr>
          <w:spacing w:val="-1"/>
          <w:kern w:val="0"/>
        </w:rPr>
        <w:t>u</w:t>
      </w:r>
      <w:r w:rsidRPr="003453AC">
        <w:rPr>
          <w:kern w:val="0"/>
        </w:rPr>
        <w:t xml:space="preserve">lations.  </w:t>
      </w:r>
      <w:r w:rsidRPr="003453AC">
        <w:rPr>
          <w:spacing w:val="2"/>
          <w:kern w:val="0"/>
        </w:rPr>
        <w:t>T</w:t>
      </w:r>
      <w:r w:rsidRPr="003453AC">
        <w:rPr>
          <w:spacing w:val="-1"/>
          <w:kern w:val="0"/>
        </w:rPr>
        <w:t>h</w:t>
      </w:r>
      <w:r w:rsidRPr="003453AC">
        <w:rPr>
          <w:kern w:val="0"/>
        </w:rPr>
        <w:t>e</w:t>
      </w:r>
      <w:r w:rsidRPr="003453AC">
        <w:rPr>
          <w:spacing w:val="5"/>
          <w:kern w:val="0"/>
        </w:rPr>
        <w:t xml:space="preserve"> </w:t>
      </w:r>
      <w:r w:rsidRPr="003453AC">
        <w:rPr>
          <w:kern w:val="0"/>
        </w:rPr>
        <w:t>pro</w:t>
      </w:r>
      <w:r w:rsidRPr="003453AC">
        <w:rPr>
          <w:spacing w:val="-1"/>
          <w:kern w:val="0"/>
        </w:rPr>
        <w:t>v</w:t>
      </w:r>
      <w:r w:rsidRPr="003453AC">
        <w:rPr>
          <w:kern w:val="0"/>
        </w:rPr>
        <w:t>isio</w:t>
      </w:r>
      <w:r w:rsidRPr="003453AC">
        <w:rPr>
          <w:spacing w:val="-1"/>
          <w:kern w:val="0"/>
        </w:rPr>
        <w:t>n</w:t>
      </w:r>
      <w:r w:rsidRPr="003453AC">
        <w:rPr>
          <w:kern w:val="0"/>
        </w:rPr>
        <w:t>s</w:t>
      </w:r>
      <w:r w:rsidRPr="003453AC">
        <w:rPr>
          <w:spacing w:val="13"/>
          <w:kern w:val="0"/>
        </w:rPr>
        <w:t xml:space="preserve"> </w:t>
      </w:r>
      <w:r w:rsidRPr="003453AC">
        <w:rPr>
          <w:spacing w:val="2"/>
          <w:kern w:val="0"/>
        </w:rPr>
        <w:t>o</w:t>
      </w:r>
      <w:r w:rsidRPr="003453AC">
        <w:rPr>
          <w:kern w:val="0"/>
        </w:rPr>
        <w:t>f</w:t>
      </w:r>
      <w:r w:rsidRPr="003453AC">
        <w:rPr>
          <w:spacing w:val="2"/>
          <w:kern w:val="0"/>
        </w:rPr>
        <w:t xml:space="preserve"> </w:t>
      </w:r>
      <w:r w:rsidRPr="003453AC">
        <w:rPr>
          <w:kern w:val="0"/>
        </w:rPr>
        <w:t>N</w:t>
      </w:r>
      <w:r w:rsidRPr="003453AC">
        <w:rPr>
          <w:spacing w:val="1"/>
          <w:kern w:val="0"/>
        </w:rPr>
        <w:t>o</w:t>
      </w:r>
      <w:r w:rsidRPr="003453AC">
        <w:rPr>
          <w:kern w:val="0"/>
        </w:rPr>
        <w:t>s.</w:t>
      </w:r>
      <w:r w:rsidRPr="003453AC">
        <w:rPr>
          <w:spacing w:val="13"/>
          <w:kern w:val="0"/>
        </w:rPr>
        <w:t xml:space="preserve"> </w:t>
      </w:r>
      <w:r w:rsidRPr="003453AC">
        <w:rPr>
          <w:spacing w:val="1"/>
          <w:w w:val="102"/>
          <w:kern w:val="0"/>
        </w:rPr>
        <w:t xml:space="preserve">9.17 </w:t>
      </w:r>
      <w:r w:rsidRPr="003453AC">
        <w:rPr>
          <w:kern w:val="0"/>
        </w:rPr>
        <w:t>and</w:t>
      </w:r>
      <w:r w:rsidRPr="003453AC">
        <w:rPr>
          <w:spacing w:val="6"/>
          <w:kern w:val="0"/>
        </w:rPr>
        <w:t xml:space="preserve"> </w:t>
      </w:r>
      <w:r w:rsidRPr="003453AC">
        <w:rPr>
          <w:spacing w:val="1"/>
          <w:kern w:val="0"/>
        </w:rPr>
        <w:t>9.1</w:t>
      </w:r>
      <w:r w:rsidRPr="003453AC">
        <w:rPr>
          <w:kern w:val="0"/>
        </w:rPr>
        <w:t>8</w:t>
      </w:r>
      <w:r w:rsidRPr="003453AC">
        <w:rPr>
          <w:spacing w:val="6"/>
          <w:kern w:val="0"/>
        </w:rPr>
        <w:t xml:space="preserve"> </w:t>
      </w:r>
      <w:r w:rsidRPr="003453AC">
        <w:rPr>
          <w:kern w:val="0"/>
        </w:rPr>
        <w:t>s</w:t>
      </w:r>
      <w:r w:rsidRPr="003453AC">
        <w:rPr>
          <w:spacing w:val="-1"/>
          <w:kern w:val="0"/>
        </w:rPr>
        <w:t>h</w:t>
      </w:r>
      <w:r w:rsidRPr="003453AC">
        <w:rPr>
          <w:kern w:val="0"/>
        </w:rPr>
        <w:t>all</w:t>
      </w:r>
      <w:r w:rsidRPr="003453AC">
        <w:rPr>
          <w:spacing w:val="5"/>
          <w:kern w:val="0"/>
        </w:rPr>
        <w:t xml:space="preserve"> </w:t>
      </w:r>
      <w:r w:rsidRPr="003453AC">
        <w:rPr>
          <w:kern w:val="0"/>
        </w:rPr>
        <w:t>a</w:t>
      </w:r>
      <w:r w:rsidRPr="003453AC">
        <w:rPr>
          <w:spacing w:val="2"/>
          <w:kern w:val="0"/>
        </w:rPr>
        <w:t>l</w:t>
      </w:r>
      <w:r w:rsidRPr="003453AC">
        <w:rPr>
          <w:kern w:val="0"/>
        </w:rPr>
        <w:t>so</w:t>
      </w:r>
      <w:r w:rsidRPr="003453AC">
        <w:rPr>
          <w:spacing w:val="4"/>
          <w:kern w:val="0"/>
        </w:rPr>
        <w:t xml:space="preserve"> </w:t>
      </w:r>
      <w:r w:rsidRPr="003453AC">
        <w:rPr>
          <w:kern w:val="0"/>
        </w:rPr>
        <w:t>a</w:t>
      </w:r>
      <w:r w:rsidRPr="003453AC">
        <w:rPr>
          <w:spacing w:val="1"/>
          <w:kern w:val="0"/>
        </w:rPr>
        <w:t>p</w:t>
      </w:r>
      <w:r w:rsidRPr="003453AC">
        <w:rPr>
          <w:kern w:val="0"/>
        </w:rPr>
        <w:t>p</w:t>
      </w:r>
      <w:r w:rsidRPr="003453AC">
        <w:rPr>
          <w:spacing w:val="1"/>
          <w:kern w:val="0"/>
        </w:rPr>
        <w:t>l</w:t>
      </w:r>
      <w:r w:rsidRPr="003453AC">
        <w:rPr>
          <w:kern w:val="0"/>
        </w:rPr>
        <w:t>y</w:t>
      </w:r>
      <w:r w:rsidRPr="003453AC">
        <w:rPr>
          <w:spacing w:val="3"/>
          <w:kern w:val="0"/>
        </w:rPr>
        <w:t xml:space="preserve"> </w:t>
      </w:r>
      <w:r w:rsidRPr="003453AC">
        <w:rPr>
          <w:spacing w:val="1"/>
          <w:kern w:val="0"/>
        </w:rPr>
        <w:t>i</w:t>
      </w:r>
      <w:r w:rsidRPr="003453AC">
        <w:rPr>
          <w:kern w:val="0"/>
        </w:rPr>
        <w:t>n</w:t>
      </w:r>
      <w:r w:rsidRPr="003453AC">
        <w:rPr>
          <w:spacing w:val="1"/>
          <w:kern w:val="0"/>
        </w:rPr>
        <w:t xml:space="preserve"> th</w:t>
      </w:r>
      <w:r w:rsidRPr="003453AC">
        <w:rPr>
          <w:kern w:val="0"/>
        </w:rPr>
        <w:t>e</w:t>
      </w:r>
      <w:r w:rsidRPr="003453AC">
        <w:rPr>
          <w:spacing w:val="3"/>
          <w:kern w:val="0"/>
        </w:rPr>
        <w:t xml:space="preserve"> </w:t>
      </w:r>
      <w:r w:rsidRPr="003453AC">
        <w:rPr>
          <w:kern w:val="0"/>
        </w:rPr>
        <w:t>c</w:t>
      </w:r>
      <w:r w:rsidRPr="003453AC">
        <w:rPr>
          <w:spacing w:val="1"/>
          <w:kern w:val="0"/>
        </w:rPr>
        <w:t>o</w:t>
      </w:r>
      <w:r w:rsidRPr="003453AC">
        <w:rPr>
          <w:kern w:val="0"/>
        </w:rPr>
        <w:t>ordi</w:t>
      </w:r>
      <w:r w:rsidRPr="003453AC">
        <w:rPr>
          <w:spacing w:val="-1"/>
          <w:kern w:val="0"/>
        </w:rPr>
        <w:t>n</w:t>
      </w:r>
      <w:r w:rsidRPr="003453AC">
        <w:rPr>
          <w:kern w:val="0"/>
        </w:rPr>
        <w:t>ation</w:t>
      </w:r>
      <w:r w:rsidRPr="003453AC">
        <w:rPr>
          <w:spacing w:val="13"/>
          <w:kern w:val="0"/>
        </w:rPr>
        <w:t xml:space="preserve"> </w:t>
      </w:r>
      <w:r w:rsidRPr="003453AC">
        <w:rPr>
          <w:kern w:val="0"/>
        </w:rPr>
        <w:t>p</w:t>
      </w:r>
      <w:r w:rsidRPr="003453AC">
        <w:rPr>
          <w:spacing w:val="-1"/>
          <w:kern w:val="0"/>
        </w:rPr>
        <w:t>h</w:t>
      </w:r>
      <w:r w:rsidRPr="003453AC">
        <w:rPr>
          <w:spacing w:val="2"/>
          <w:kern w:val="0"/>
        </w:rPr>
        <w:t>a</w:t>
      </w:r>
      <w:r w:rsidRPr="003453AC">
        <w:rPr>
          <w:kern w:val="0"/>
        </w:rPr>
        <w:t>se.</w:t>
      </w:r>
      <w:r w:rsidRPr="003453AC">
        <w:rPr>
          <w:spacing w:val="7"/>
          <w:kern w:val="0"/>
        </w:rPr>
        <w:t xml:space="preserve">  </w:t>
      </w:r>
      <w:r w:rsidRPr="003453AC">
        <w:rPr>
          <w:spacing w:val="1"/>
          <w:kern w:val="0"/>
        </w:rPr>
        <w:t>B</w:t>
      </w:r>
      <w:r w:rsidRPr="003453AC">
        <w:rPr>
          <w:kern w:val="0"/>
        </w:rPr>
        <w:t>e</w:t>
      </w:r>
      <w:r w:rsidRPr="003453AC">
        <w:rPr>
          <w:spacing w:val="-1"/>
          <w:kern w:val="0"/>
        </w:rPr>
        <w:t>f</w:t>
      </w:r>
      <w:r w:rsidRPr="003453AC">
        <w:rPr>
          <w:spacing w:val="1"/>
          <w:kern w:val="0"/>
        </w:rPr>
        <w:t>o</w:t>
      </w:r>
      <w:r w:rsidRPr="003453AC">
        <w:rPr>
          <w:kern w:val="0"/>
        </w:rPr>
        <w:t>re</w:t>
      </w:r>
      <w:r w:rsidRPr="003453AC">
        <w:rPr>
          <w:spacing w:val="8"/>
          <w:kern w:val="0"/>
        </w:rPr>
        <w:t xml:space="preserve"> </w:t>
      </w:r>
      <w:r w:rsidRPr="003453AC">
        <w:rPr>
          <w:spacing w:val="2"/>
          <w:kern w:val="0"/>
        </w:rPr>
        <w:t>a</w:t>
      </w:r>
      <w:r w:rsidRPr="003453AC">
        <w:rPr>
          <w:kern w:val="0"/>
        </w:rPr>
        <w:t>n</w:t>
      </w:r>
      <w:r w:rsidRPr="003453AC">
        <w:rPr>
          <w:spacing w:val="2"/>
          <w:kern w:val="0"/>
        </w:rPr>
        <w:t xml:space="preserve"> </w:t>
      </w:r>
      <w:r w:rsidRPr="003453AC">
        <w:rPr>
          <w:kern w:val="0"/>
        </w:rPr>
        <w:t>a</w:t>
      </w:r>
      <w:r w:rsidRPr="003453AC">
        <w:rPr>
          <w:spacing w:val="3"/>
          <w:kern w:val="0"/>
        </w:rPr>
        <w:t>d</w:t>
      </w:r>
      <w:r w:rsidRPr="003453AC">
        <w:rPr>
          <w:spacing w:val="-1"/>
          <w:kern w:val="0"/>
        </w:rPr>
        <w:t>m</w:t>
      </w:r>
      <w:r w:rsidRPr="003453AC">
        <w:rPr>
          <w:kern w:val="0"/>
        </w:rPr>
        <w:t>i</w:t>
      </w:r>
      <w:r w:rsidRPr="003453AC">
        <w:rPr>
          <w:spacing w:val="-1"/>
          <w:kern w:val="0"/>
        </w:rPr>
        <w:t>n</w:t>
      </w:r>
      <w:r w:rsidRPr="003453AC">
        <w:rPr>
          <w:spacing w:val="1"/>
          <w:kern w:val="0"/>
        </w:rPr>
        <w:t>i</w:t>
      </w:r>
      <w:r w:rsidRPr="003453AC">
        <w:rPr>
          <w:kern w:val="0"/>
        </w:rPr>
        <w:t>stration</w:t>
      </w:r>
      <w:r w:rsidRPr="003453AC">
        <w:rPr>
          <w:spacing w:val="16"/>
          <w:kern w:val="0"/>
        </w:rPr>
        <w:t xml:space="preserve"> </w:t>
      </w:r>
      <w:r w:rsidRPr="003453AC">
        <w:rPr>
          <w:kern w:val="0"/>
        </w:rPr>
        <w:t>brin</w:t>
      </w:r>
      <w:r w:rsidRPr="003453AC">
        <w:rPr>
          <w:spacing w:val="-1"/>
          <w:kern w:val="0"/>
        </w:rPr>
        <w:t>g</w:t>
      </w:r>
      <w:r w:rsidRPr="003453AC">
        <w:rPr>
          <w:kern w:val="0"/>
        </w:rPr>
        <w:t>s</w:t>
      </w:r>
      <w:r w:rsidRPr="003453AC">
        <w:rPr>
          <w:spacing w:val="6"/>
          <w:kern w:val="0"/>
        </w:rPr>
        <w:t xml:space="preserve"> </w:t>
      </w:r>
      <w:r w:rsidRPr="003453AC">
        <w:rPr>
          <w:spacing w:val="1"/>
          <w:kern w:val="0"/>
        </w:rPr>
        <w:t>i</w:t>
      </w:r>
      <w:r w:rsidRPr="003453AC">
        <w:rPr>
          <w:spacing w:val="-1"/>
          <w:kern w:val="0"/>
        </w:rPr>
        <w:t>n</w:t>
      </w:r>
      <w:r w:rsidRPr="003453AC">
        <w:rPr>
          <w:kern w:val="0"/>
        </w:rPr>
        <w:t>to</w:t>
      </w:r>
      <w:r w:rsidRPr="003453AC">
        <w:rPr>
          <w:spacing w:val="5"/>
          <w:kern w:val="0"/>
        </w:rPr>
        <w:t xml:space="preserve"> </w:t>
      </w:r>
      <w:r w:rsidRPr="003453AC">
        <w:rPr>
          <w:spacing w:val="-1"/>
          <w:kern w:val="0"/>
        </w:rPr>
        <w:t>u</w:t>
      </w:r>
      <w:r w:rsidRPr="003453AC">
        <w:rPr>
          <w:spacing w:val="1"/>
          <w:kern w:val="0"/>
        </w:rPr>
        <w:t>s</w:t>
      </w:r>
      <w:r w:rsidRPr="003453AC">
        <w:rPr>
          <w:kern w:val="0"/>
        </w:rPr>
        <w:t>e</w:t>
      </w:r>
      <w:r w:rsidRPr="003453AC">
        <w:rPr>
          <w:spacing w:val="4"/>
          <w:kern w:val="0"/>
        </w:rPr>
        <w:t xml:space="preserve"> </w:t>
      </w:r>
      <w:r w:rsidRPr="003453AC">
        <w:rPr>
          <w:kern w:val="0"/>
        </w:rPr>
        <w:t>a</w:t>
      </w:r>
      <w:r w:rsidRPr="003453AC">
        <w:rPr>
          <w:spacing w:val="1"/>
          <w:kern w:val="0"/>
        </w:rPr>
        <w:t xml:space="preserve"> </w:t>
      </w:r>
      <w:r w:rsidRPr="003453AC">
        <w:rPr>
          <w:kern w:val="0"/>
        </w:rPr>
        <w:t>(base</w:t>
      </w:r>
      <w:r w:rsidRPr="003453AC">
        <w:rPr>
          <w:spacing w:val="6"/>
          <w:kern w:val="0"/>
        </w:rPr>
        <w:t xml:space="preserve"> </w:t>
      </w:r>
      <w:r w:rsidRPr="003453AC">
        <w:rPr>
          <w:kern w:val="0"/>
        </w:rPr>
        <w:t>or</w:t>
      </w:r>
      <w:r w:rsidRPr="003453AC">
        <w:rPr>
          <w:spacing w:val="3"/>
          <w:kern w:val="0"/>
        </w:rPr>
        <w:t xml:space="preserve"> </w:t>
      </w:r>
      <w:r w:rsidRPr="003453AC">
        <w:rPr>
          <w:spacing w:val="-3"/>
          <w:kern w:val="0"/>
        </w:rPr>
        <w:t>m</w:t>
      </w:r>
      <w:r w:rsidRPr="003453AC">
        <w:rPr>
          <w:kern w:val="0"/>
        </w:rPr>
        <w:t>obile)</w:t>
      </w:r>
      <w:r w:rsidRPr="003453AC">
        <w:rPr>
          <w:spacing w:val="9"/>
          <w:kern w:val="0"/>
        </w:rPr>
        <w:t xml:space="preserve"> </w:t>
      </w:r>
      <w:r w:rsidRPr="003453AC">
        <w:rPr>
          <w:kern w:val="0"/>
        </w:rPr>
        <w:t>st</w:t>
      </w:r>
      <w:r w:rsidRPr="003453AC">
        <w:rPr>
          <w:spacing w:val="2"/>
          <w:kern w:val="0"/>
        </w:rPr>
        <w:t>a</w:t>
      </w:r>
      <w:r w:rsidRPr="003453AC">
        <w:rPr>
          <w:kern w:val="0"/>
        </w:rPr>
        <w:t>tion</w:t>
      </w:r>
      <w:r w:rsidRPr="003453AC">
        <w:rPr>
          <w:spacing w:val="6"/>
          <w:kern w:val="0"/>
        </w:rPr>
        <w:t xml:space="preserve"> </w:t>
      </w:r>
      <w:r w:rsidRPr="003453AC">
        <w:rPr>
          <w:spacing w:val="2"/>
          <w:w w:val="102"/>
          <w:kern w:val="0"/>
        </w:rPr>
        <w:t>o</w:t>
      </w:r>
      <w:r w:rsidRPr="003453AC">
        <w:rPr>
          <w:w w:val="102"/>
          <w:kern w:val="0"/>
        </w:rPr>
        <w:t xml:space="preserve">f </w:t>
      </w:r>
      <w:r w:rsidRPr="003453AC">
        <w:rPr>
          <w:kern w:val="0"/>
        </w:rPr>
        <w:t>the</w:t>
      </w:r>
      <w:r w:rsidRPr="003453AC">
        <w:rPr>
          <w:spacing w:val="6"/>
          <w:kern w:val="0"/>
        </w:rPr>
        <w:t xml:space="preserve"> </w:t>
      </w:r>
      <w:r w:rsidRPr="003453AC">
        <w:rPr>
          <w:spacing w:val="-3"/>
          <w:kern w:val="0"/>
        </w:rPr>
        <w:t>m</w:t>
      </w:r>
      <w:r w:rsidRPr="003453AC">
        <w:rPr>
          <w:spacing w:val="1"/>
          <w:kern w:val="0"/>
        </w:rPr>
        <w:t>ob</w:t>
      </w:r>
      <w:r w:rsidRPr="003453AC">
        <w:rPr>
          <w:kern w:val="0"/>
        </w:rPr>
        <w:t>ile</w:t>
      </w:r>
      <w:r w:rsidRPr="003453AC">
        <w:rPr>
          <w:spacing w:val="9"/>
          <w:kern w:val="0"/>
        </w:rPr>
        <w:t xml:space="preserve"> </w:t>
      </w:r>
      <w:r w:rsidRPr="003453AC">
        <w:rPr>
          <w:kern w:val="0"/>
        </w:rPr>
        <w:t>se</w:t>
      </w:r>
      <w:r w:rsidRPr="003453AC">
        <w:rPr>
          <w:spacing w:val="1"/>
          <w:kern w:val="0"/>
        </w:rPr>
        <w:t>r</w:t>
      </w:r>
      <w:r w:rsidRPr="003453AC">
        <w:rPr>
          <w:spacing w:val="-1"/>
          <w:kern w:val="0"/>
        </w:rPr>
        <w:t>v</w:t>
      </w:r>
      <w:r w:rsidRPr="003453AC">
        <w:rPr>
          <w:kern w:val="0"/>
        </w:rPr>
        <w:t>ice</w:t>
      </w:r>
      <w:r w:rsidRPr="003453AC">
        <w:rPr>
          <w:spacing w:val="9"/>
          <w:kern w:val="0"/>
        </w:rPr>
        <w:t xml:space="preserve"> </w:t>
      </w:r>
      <w:r w:rsidRPr="003453AC">
        <w:rPr>
          <w:kern w:val="0"/>
        </w:rPr>
        <w:t>in</w:t>
      </w:r>
      <w:r w:rsidRPr="003453AC">
        <w:rPr>
          <w:spacing w:val="3"/>
          <w:kern w:val="0"/>
        </w:rPr>
        <w:t xml:space="preserve"> </w:t>
      </w:r>
      <w:r w:rsidRPr="003453AC">
        <w:rPr>
          <w:spacing w:val="1"/>
          <w:kern w:val="0"/>
        </w:rPr>
        <w:t>t</w:t>
      </w:r>
      <w:r w:rsidRPr="003453AC">
        <w:rPr>
          <w:spacing w:val="-1"/>
          <w:kern w:val="0"/>
        </w:rPr>
        <w:t>h</w:t>
      </w:r>
      <w:r w:rsidRPr="003453AC">
        <w:rPr>
          <w:kern w:val="0"/>
        </w:rPr>
        <w:t>is</w:t>
      </w:r>
      <w:r w:rsidRPr="003453AC">
        <w:rPr>
          <w:spacing w:val="5"/>
          <w:kern w:val="0"/>
        </w:rPr>
        <w:t xml:space="preserve"> </w:t>
      </w:r>
      <w:r w:rsidRPr="003453AC">
        <w:rPr>
          <w:spacing w:val="-1"/>
          <w:kern w:val="0"/>
        </w:rPr>
        <w:t>f</w:t>
      </w:r>
      <w:r w:rsidRPr="003453AC">
        <w:rPr>
          <w:kern w:val="0"/>
        </w:rPr>
        <w:t>re</w:t>
      </w:r>
      <w:r w:rsidRPr="003453AC">
        <w:rPr>
          <w:spacing w:val="3"/>
          <w:kern w:val="0"/>
        </w:rPr>
        <w:t>q</w:t>
      </w:r>
      <w:r w:rsidRPr="003453AC">
        <w:rPr>
          <w:kern w:val="0"/>
        </w:rPr>
        <w:t>uen</w:t>
      </w:r>
      <w:r w:rsidRPr="003453AC">
        <w:rPr>
          <w:spacing w:val="2"/>
          <w:kern w:val="0"/>
        </w:rPr>
        <w:t>c</w:t>
      </w:r>
      <w:r w:rsidRPr="003453AC">
        <w:rPr>
          <w:kern w:val="0"/>
        </w:rPr>
        <w:t>y</w:t>
      </w:r>
      <w:r w:rsidRPr="003453AC">
        <w:rPr>
          <w:spacing w:val="10"/>
          <w:kern w:val="0"/>
        </w:rPr>
        <w:t xml:space="preserve"> </w:t>
      </w:r>
      <w:r w:rsidRPr="003453AC">
        <w:rPr>
          <w:spacing w:val="1"/>
          <w:kern w:val="0"/>
        </w:rPr>
        <w:t>b</w:t>
      </w:r>
      <w:r w:rsidRPr="003453AC">
        <w:rPr>
          <w:spacing w:val="2"/>
          <w:kern w:val="0"/>
        </w:rPr>
        <w:t>a</w:t>
      </w:r>
      <w:r w:rsidRPr="003453AC">
        <w:rPr>
          <w:kern w:val="0"/>
        </w:rPr>
        <w:t>n</w:t>
      </w:r>
      <w:r w:rsidRPr="003453AC">
        <w:rPr>
          <w:spacing w:val="-1"/>
          <w:kern w:val="0"/>
        </w:rPr>
        <w:t>d</w:t>
      </w:r>
      <w:r w:rsidRPr="003453AC">
        <w:rPr>
          <w:kern w:val="0"/>
        </w:rPr>
        <w:t>,</w:t>
      </w:r>
      <w:r w:rsidRPr="003453AC">
        <w:rPr>
          <w:spacing w:val="7"/>
          <w:kern w:val="0"/>
        </w:rPr>
        <w:t xml:space="preserve"> </w:t>
      </w:r>
      <w:r w:rsidRPr="003453AC">
        <w:rPr>
          <w:kern w:val="0"/>
        </w:rPr>
        <w:t>it</w:t>
      </w:r>
      <w:r w:rsidRPr="003453AC">
        <w:rPr>
          <w:spacing w:val="3"/>
          <w:kern w:val="0"/>
        </w:rPr>
        <w:t xml:space="preserve"> </w:t>
      </w:r>
      <w:r w:rsidRPr="003453AC">
        <w:rPr>
          <w:spacing w:val="2"/>
          <w:kern w:val="0"/>
        </w:rPr>
        <w:t>s</w:t>
      </w:r>
      <w:r w:rsidRPr="003453AC">
        <w:rPr>
          <w:spacing w:val="-1"/>
          <w:kern w:val="0"/>
        </w:rPr>
        <w:t>h</w:t>
      </w:r>
      <w:r w:rsidRPr="003453AC">
        <w:rPr>
          <w:kern w:val="0"/>
        </w:rPr>
        <w:t>all</w:t>
      </w:r>
      <w:r w:rsidRPr="003453AC">
        <w:rPr>
          <w:spacing w:val="6"/>
          <w:kern w:val="0"/>
        </w:rPr>
        <w:t xml:space="preserve"> </w:t>
      </w:r>
      <w:r w:rsidRPr="003453AC">
        <w:rPr>
          <w:kern w:val="0"/>
        </w:rPr>
        <w:t>en</w:t>
      </w:r>
      <w:r w:rsidRPr="003453AC">
        <w:rPr>
          <w:spacing w:val="1"/>
          <w:kern w:val="0"/>
        </w:rPr>
        <w:t>s</w:t>
      </w:r>
      <w:r w:rsidRPr="003453AC">
        <w:rPr>
          <w:spacing w:val="-1"/>
          <w:kern w:val="0"/>
        </w:rPr>
        <w:t>u</w:t>
      </w:r>
      <w:r w:rsidRPr="003453AC">
        <w:rPr>
          <w:kern w:val="0"/>
        </w:rPr>
        <w:t>re</w:t>
      </w:r>
      <w:r w:rsidRPr="003453AC">
        <w:rPr>
          <w:spacing w:val="8"/>
          <w:kern w:val="0"/>
        </w:rPr>
        <w:t xml:space="preserve"> </w:t>
      </w:r>
      <w:r w:rsidRPr="003453AC">
        <w:rPr>
          <w:kern w:val="0"/>
        </w:rPr>
        <w:t>th</w:t>
      </w:r>
      <w:r w:rsidRPr="003453AC">
        <w:rPr>
          <w:spacing w:val="2"/>
          <w:kern w:val="0"/>
        </w:rPr>
        <w:t>a</w:t>
      </w:r>
      <w:r w:rsidRPr="003453AC">
        <w:rPr>
          <w:kern w:val="0"/>
        </w:rPr>
        <w:t>t</w:t>
      </w:r>
      <w:r w:rsidRPr="003453AC">
        <w:rPr>
          <w:spacing w:val="5"/>
          <w:kern w:val="0"/>
        </w:rPr>
        <w:t xml:space="preserve"> </w:t>
      </w:r>
      <w:r w:rsidRPr="003453AC">
        <w:rPr>
          <w:kern w:val="0"/>
        </w:rPr>
        <w:t>the</w:t>
      </w:r>
      <w:r w:rsidRPr="003453AC">
        <w:rPr>
          <w:spacing w:val="4"/>
          <w:kern w:val="0"/>
        </w:rPr>
        <w:t xml:space="preserve"> </w:t>
      </w:r>
      <w:r w:rsidRPr="003453AC">
        <w:rPr>
          <w:spacing w:val="1"/>
          <w:kern w:val="0"/>
        </w:rPr>
        <w:t>po</w:t>
      </w:r>
      <w:r w:rsidRPr="003453AC">
        <w:rPr>
          <w:spacing w:val="-3"/>
          <w:kern w:val="0"/>
        </w:rPr>
        <w:t>w</w:t>
      </w:r>
      <w:r w:rsidRPr="003453AC">
        <w:rPr>
          <w:kern w:val="0"/>
        </w:rPr>
        <w:t>er</w:t>
      </w:r>
      <w:r w:rsidRPr="003453AC">
        <w:rPr>
          <w:spacing w:val="9"/>
          <w:kern w:val="0"/>
        </w:rPr>
        <w:t xml:space="preserve"> </w:t>
      </w:r>
      <w:r w:rsidRPr="003453AC">
        <w:rPr>
          <w:spacing w:val="-1"/>
          <w:kern w:val="0"/>
        </w:rPr>
        <w:t>f</w:t>
      </w:r>
      <w:r w:rsidRPr="003453AC">
        <w:rPr>
          <w:spacing w:val="1"/>
          <w:kern w:val="0"/>
        </w:rPr>
        <w:t>lux</w:t>
      </w:r>
      <w:r w:rsidRPr="003453AC">
        <w:rPr>
          <w:kern w:val="0"/>
        </w:rPr>
        <w:t>-</w:t>
      </w:r>
      <w:r w:rsidRPr="003453AC">
        <w:rPr>
          <w:spacing w:val="1"/>
          <w:kern w:val="0"/>
        </w:rPr>
        <w:t>d</w:t>
      </w:r>
      <w:r w:rsidRPr="003453AC">
        <w:rPr>
          <w:spacing w:val="2"/>
          <w:kern w:val="0"/>
        </w:rPr>
        <w:t>e</w:t>
      </w:r>
      <w:r w:rsidRPr="003453AC">
        <w:rPr>
          <w:spacing w:val="-1"/>
          <w:kern w:val="0"/>
        </w:rPr>
        <w:t>n</w:t>
      </w:r>
      <w:r w:rsidRPr="003453AC">
        <w:rPr>
          <w:kern w:val="0"/>
        </w:rPr>
        <w:t>s</w:t>
      </w:r>
      <w:r w:rsidRPr="003453AC">
        <w:rPr>
          <w:spacing w:val="1"/>
          <w:kern w:val="0"/>
        </w:rPr>
        <w:t>it</w:t>
      </w:r>
      <w:r w:rsidRPr="003453AC">
        <w:rPr>
          <w:kern w:val="0"/>
        </w:rPr>
        <w:t>y</w:t>
      </w:r>
      <w:r w:rsidRPr="003453AC">
        <w:rPr>
          <w:spacing w:val="13"/>
          <w:kern w:val="0"/>
        </w:rPr>
        <w:t xml:space="preserve"> </w:t>
      </w:r>
      <w:r w:rsidRPr="003453AC">
        <w:rPr>
          <w:kern w:val="0"/>
        </w:rPr>
        <w:t>(</w:t>
      </w:r>
      <w:r w:rsidRPr="003453AC">
        <w:rPr>
          <w:spacing w:val="1"/>
          <w:kern w:val="0"/>
        </w:rPr>
        <w:t>p</w:t>
      </w:r>
      <w:r w:rsidRPr="003453AC">
        <w:rPr>
          <w:spacing w:val="-1"/>
          <w:kern w:val="0"/>
        </w:rPr>
        <w:t>f</w:t>
      </w:r>
      <w:r w:rsidRPr="003453AC">
        <w:rPr>
          <w:spacing w:val="1"/>
          <w:kern w:val="0"/>
        </w:rPr>
        <w:t>d</w:t>
      </w:r>
      <w:r w:rsidRPr="003453AC">
        <w:rPr>
          <w:kern w:val="0"/>
        </w:rPr>
        <w:t>)</w:t>
      </w:r>
      <w:r w:rsidRPr="003453AC">
        <w:rPr>
          <w:spacing w:val="8"/>
          <w:kern w:val="0"/>
        </w:rPr>
        <w:t xml:space="preserve"> </w:t>
      </w:r>
      <w:r w:rsidRPr="003453AC">
        <w:rPr>
          <w:kern w:val="0"/>
        </w:rPr>
        <w:t xml:space="preserve">produced at 3 m above ground does </w:t>
      </w:r>
      <w:r w:rsidRPr="003453AC">
        <w:rPr>
          <w:spacing w:val="-1"/>
          <w:kern w:val="0"/>
        </w:rPr>
        <w:t>n</w:t>
      </w:r>
      <w:r w:rsidRPr="003453AC">
        <w:rPr>
          <w:spacing w:val="1"/>
          <w:kern w:val="0"/>
        </w:rPr>
        <w:t>o</w:t>
      </w:r>
      <w:r w:rsidRPr="003453AC">
        <w:rPr>
          <w:kern w:val="0"/>
        </w:rPr>
        <w:t>t</w:t>
      </w:r>
      <w:r w:rsidRPr="003453AC">
        <w:rPr>
          <w:spacing w:val="31"/>
          <w:kern w:val="0"/>
        </w:rPr>
        <w:t xml:space="preserve"> </w:t>
      </w:r>
      <w:r w:rsidRPr="003453AC">
        <w:rPr>
          <w:kern w:val="0"/>
        </w:rPr>
        <w:t xml:space="preserve">exceed −154.5 dB(W/(m² </w:t>
      </w:r>
      <w:r w:rsidRPr="003453AC">
        <w:rPr>
          <w:rFonts w:eastAsia="Symbol"/>
          <w:kern w:val="0"/>
        </w:rPr>
        <w:sym w:font="Times New Roman" w:char="F0D7"/>
      </w:r>
      <w:r w:rsidRPr="003453AC">
        <w:rPr>
          <w:rFonts w:eastAsia="PMingLiU"/>
          <w:kern w:val="0"/>
        </w:rPr>
        <w:t xml:space="preserve"> </w:t>
      </w:r>
      <w:r w:rsidRPr="003453AC">
        <w:rPr>
          <w:kern w:val="0"/>
        </w:rPr>
        <w:t>4 kHz</w:t>
      </w:r>
      <w:r w:rsidRPr="003453AC">
        <w:rPr>
          <w:spacing w:val="1"/>
          <w:kern w:val="0"/>
        </w:rPr>
        <w:t>)</w:t>
      </w:r>
      <w:r w:rsidRPr="003453AC">
        <w:rPr>
          <w:kern w:val="0"/>
        </w:rPr>
        <w:t>)</w:t>
      </w:r>
      <w:r w:rsidRPr="003453AC">
        <w:rPr>
          <w:spacing w:val="34"/>
          <w:kern w:val="0"/>
        </w:rPr>
        <w:t xml:space="preserve"> </w:t>
      </w:r>
      <w:r w:rsidRPr="003453AC">
        <w:rPr>
          <w:spacing w:val="-1"/>
          <w:kern w:val="0"/>
        </w:rPr>
        <w:t>f</w:t>
      </w:r>
      <w:r w:rsidRPr="003453AC">
        <w:rPr>
          <w:spacing w:val="1"/>
          <w:kern w:val="0"/>
        </w:rPr>
        <w:t>o</w:t>
      </w:r>
      <w:r w:rsidRPr="003453AC">
        <w:rPr>
          <w:kern w:val="0"/>
        </w:rPr>
        <w:t>r</w:t>
      </w:r>
      <w:r w:rsidRPr="003453AC">
        <w:rPr>
          <w:spacing w:val="32"/>
          <w:kern w:val="0"/>
        </w:rPr>
        <w:t xml:space="preserve"> </w:t>
      </w:r>
      <w:r w:rsidRPr="003453AC">
        <w:rPr>
          <w:spacing w:val="-3"/>
          <w:kern w:val="0"/>
        </w:rPr>
        <w:t>m</w:t>
      </w:r>
      <w:r w:rsidRPr="003453AC">
        <w:rPr>
          <w:spacing w:val="1"/>
          <w:kern w:val="0"/>
        </w:rPr>
        <w:t>o</w:t>
      </w:r>
      <w:r w:rsidRPr="003453AC">
        <w:rPr>
          <w:kern w:val="0"/>
        </w:rPr>
        <w:t>re</w:t>
      </w:r>
      <w:r w:rsidRPr="003453AC">
        <w:rPr>
          <w:spacing w:val="33"/>
          <w:kern w:val="0"/>
        </w:rPr>
        <w:t xml:space="preserve"> </w:t>
      </w:r>
      <w:r w:rsidRPr="003453AC">
        <w:rPr>
          <w:kern w:val="0"/>
        </w:rPr>
        <w:t>t</w:t>
      </w:r>
      <w:r w:rsidRPr="003453AC">
        <w:rPr>
          <w:spacing w:val="-1"/>
          <w:kern w:val="0"/>
        </w:rPr>
        <w:t>h</w:t>
      </w:r>
      <w:r w:rsidRPr="003453AC">
        <w:rPr>
          <w:kern w:val="0"/>
        </w:rPr>
        <w:t>an</w:t>
      </w:r>
      <w:r w:rsidRPr="003453AC">
        <w:rPr>
          <w:spacing w:val="32"/>
          <w:kern w:val="0"/>
        </w:rPr>
        <w:t xml:space="preserve"> </w:t>
      </w:r>
      <w:r w:rsidRPr="003453AC">
        <w:rPr>
          <w:kern w:val="0"/>
        </w:rPr>
        <w:t>20%</w:t>
      </w:r>
      <w:r w:rsidRPr="003453AC">
        <w:rPr>
          <w:spacing w:val="32"/>
          <w:kern w:val="0"/>
        </w:rPr>
        <w:t xml:space="preserve"> </w:t>
      </w:r>
      <w:r w:rsidRPr="003453AC">
        <w:rPr>
          <w:kern w:val="0"/>
        </w:rPr>
        <w:t>of</w:t>
      </w:r>
      <w:r w:rsidRPr="003453AC">
        <w:rPr>
          <w:spacing w:val="28"/>
          <w:kern w:val="0"/>
        </w:rPr>
        <w:t xml:space="preserve"> </w:t>
      </w:r>
      <w:r w:rsidRPr="003453AC">
        <w:rPr>
          <w:kern w:val="0"/>
        </w:rPr>
        <w:t>ti</w:t>
      </w:r>
      <w:r w:rsidRPr="003453AC">
        <w:rPr>
          <w:spacing w:val="-3"/>
          <w:kern w:val="0"/>
        </w:rPr>
        <w:t>m</w:t>
      </w:r>
      <w:r w:rsidRPr="003453AC">
        <w:rPr>
          <w:kern w:val="0"/>
        </w:rPr>
        <w:t>e</w:t>
      </w:r>
      <w:r w:rsidRPr="003453AC">
        <w:rPr>
          <w:spacing w:val="32"/>
          <w:kern w:val="0"/>
        </w:rPr>
        <w:t xml:space="preserve"> </w:t>
      </w:r>
      <w:r w:rsidRPr="003453AC">
        <w:rPr>
          <w:kern w:val="0"/>
        </w:rPr>
        <w:t>at</w:t>
      </w:r>
      <w:r w:rsidRPr="003453AC">
        <w:rPr>
          <w:spacing w:val="29"/>
          <w:kern w:val="0"/>
        </w:rPr>
        <w:t xml:space="preserve"> </w:t>
      </w:r>
      <w:r w:rsidRPr="003453AC">
        <w:rPr>
          <w:kern w:val="0"/>
        </w:rPr>
        <w:t>t</w:t>
      </w:r>
      <w:r w:rsidRPr="003453AC">
        <w:rPr>
          <w:spacing w:val="-1"/>
          <w:kern w:val="0"/>
        </w:rPr>
        <w:t>h</w:t>
      </w:r>
      <w:r w:rsidRPr="003453AC">
        <w:rPr>
          <w:kern w:val="0"/>
        </w:rPr>
        <w:t>e</w:t>
      </w:r>
      <w:r w:rsidRPr="003453AC">
        <w:rPr>
          <w:spacing w:val="30"/>
          <w:kern w:val="0"/>
        </w:rPr>
        <w:t xml:space="preserve"> </w:t>
      </w:r>
      <w:r w:rsidRPr="003453AC">
        <w:rPr>
          <w:kern w:val="0"/>
        </w:rPr>
        <w:t>border</w:t>
      </w:r>
      <w:r w:rsidRPr="003453AC">
        <w:rPr>
          <w:spacing w:val="33"/>
          <w:kern w:val="0"/>
        </w:rPr>
        <w:t xml:space="preserve"> </w:t>
      </w:r>
      <w:r w:rsidRPr="003453AC">
        <w:rPr>
          <w:kern w:val="0"/>
        </w:rPr>
        <w:t>of</w:t>
      </w:r>
      <w:r w:rsidRPr="003453AC">
        <w:rPr>
          <w:spacing w:val="28"/>
          <w:kern w:val="0"/>
        </w:rPr>
        <w:t xml:space="preserve"> </w:t>
      </w:r>
      <w:r w:rsidRPr="003453AC">
        <w:rPr>
          <w:kern w:val="0"/>
        </w:rPr>
        <w:t>t</w:t>
      </w:r>
      <w:r w:rsidRPr="003453AC">
        <w:rPr>
          <w:spacing w:val="-1"/>
          <w:kern w:val="0"/>
        </w:rPr>
        <w:t>h</w:t>
      </w:r>
      <w:r w:rsidRPr="003453AC">
        <w:rPr>
          <w:kern w:val="0"/>
        </w:rPr>
        <w:t>e</w:t>
      </w:r>
      <w:r w:rsidRPr="003453AC">
        <w:rPr>
          <w:spacing w:val="30"/>
          <w:kern w:val="0"/>
        </w:rPr>
        <w:t xml:space="preserve"> </w:t>
      </w:r>
      <w:r w:rsidRPr="003453AC">
        <w:rPr>
          <w:kern w:val="0"/>
        </w:rPr>
        <w:t xml:space="preserve">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w:t>
      </w:r>
      <w:r w:rsidRPr="003453AC">
        <w:rPr>
          <w:kern w:val="0"/>
        </w:rPr>
        <w:lastRenderedPageBreak/>
        <w:t>information, with the mutual agreement of both administrations (the administration responsible for the terrestrial station and</w:t>
      </w:r>
      <w:r w:rsidRPr="003453AC">
        <w:rPr>
          <w:spacing w:val="2"/>
          <w:kern w:val="0"/>
        </w:rPr>
        <w:t xml:space="preserve"> </w:t>
      </w:r>
      <w:r w:rsidRPr="003453AC">
        <w:rPr>
          <w:kern w:val="0"/>
        </w:rPr>
        <w:t>t</w:t>
      </w:r>
      <w:r w:rsidRPr="003453AC">
        <w:rPr>
          <w:spacing w:val="-1"/>
          <w:kern w:val="0"/>
        </w:rPr>
        <w:t>h</w:t>
      </w:r>
      <w:r w:rsidRPr="003453AC">
        <w:rPr>
          <w:kern w:val="0"/>
        </w:rPr>
        <w:t>e</w:t>
      </w:r>
      <w:r w:rsidRPr="003453AC">
        <w:rPr>
          <w:spacing w:val="3"/>
          <w:kern w:val="0"/>
        </w:rPr>
        <w:t xml:space="preserve"> </w:t>
      </w:r>
      <w:r w:rsidRPr="003453AC">
        <w:rPr>
          <w:kern w:val="0"/>
        </w:rPr>
        <w:t>a</w:t>
      </w:r>
      <w:r w:rsidRPr="003453AC">
        <w:rPr>
          <w:spacing w:val="3"/>
          <w:kern w:val="0"/>
        </w:rPr>
        <w:t>d</w:t>
      </w:r>
      <w:r w:rsidRPr="003453AC">
        <w:rPr>
          <w:spacing w:val="-3"/>
          <w:kern w:val="0"/>
        </w:rPr>
        <w:t>m</w:t>
      </w:r>
      <w:r w:rsidRPr="003453AC">
        <w:rPr>
          <w:spacing w:val="1"/>
          <w:kern w:val="0"/>
        </w:rPr>
        <w:t>i</w:t>
      </w:r>
      <w:r w:rsidRPr="003453AC">
        <w:rPr>
          <w:spacing w:val="-1"/>
          <w:kern w:val="0"/>
        </w:rPr>
        <w:t>n</w:t>
      </w:r>
      <w:r w:rsidRPr="003453AC">
        <w:rPr>
          <w:spacing w:val="1"/>
          <w:kern w:val="0"/>
        </w:rPr>
        <w:t>i</w:t>
      </w:r>
      <w:r w:rsidRPr="003453AC">
        <w:rPr>
          <w:kern w:val="0"/>
        </w:rPr>
        <w:t>stration</w:t>
      </w:r>
      <w:r w:rsidRPr="003453AC">
        <w:rPr>
          <w:spacing w:val="15"/>
          <w:kern w:val="0"/>
        </w:rPr>
        <w:t xml:space="preserve"> </w:t>
      </w:r>
      <w:r w:rsidRPr="003453AC">
        <w:rPr>
          <w:kern w:val="0"/>
        </w:rPr>
        <w:t>responsible</w:t>
      </w:r>
      <w:r w:rsidRPr="003453AC">
        <w:rPr>
          <w:spacing w:val="13"/>
          <w:kern w:val="0"/>
        </w:rPr>
        <w:t xml:space="preserve"> </w:t>
      </w:r>
      <w:r w:rsidRPr="003453AC">
        <w:rPr>
          <w:spacing w:val="-1"/>
          <w:kern w:val="0"/>
        </w:rPr>
        <w:t>f</w:t>
      </w:r>
      <w:r w:rsidRPr="003453AC">
        <w:rPr>
          <w:spacing w:val="1"/>
          <w:kern w:val="0"/>
        </w:rPr>
        <w:t>o</w:t>
      </w:r>
      <w:r w:rsidRPr="003453AC">
        <w:rPr>
          <w:kern w:val="0"/>
        </w:rPr>
        <w:t>r</w:t>
      </w:r>
      <w:r w:rsidRPr="003453AC">
        <w:rPr>
          <w:spacing w:val="3"/>
          <w:kern w:val="0"/>
        </w:rPr>
        <w:t xml:space="preserve"> </w:t>
      </w:r>
      <w:r w:rsidRPr="003453AC">
        <w:rPr>
          <w:kern w:val="0"/>
        </w:rPr>
        <w:t>t</w:t>
      </w:r>
      <w:r w:rsidRPr="003453AC">
        <w:rPr>
          <w:spacing w:val="-1"/>
          <w:kern w:val="0"/>
        </w:rPr>
        <w:t>h</w:t>
      </w:r>
      <w:r w:rsidRPr="003453AC">
        <w:rPr>
          <w:kern w:val="0"/>
        </w:rPr>
        <w:t>e</w:t>
      </w:r>
      <w:r w:rsidRPr="003453AC">
        <w:rPr>
          <w:spacing w:val="3"/>
          <w:kern w:val="0"/>
        </w:rPr>
        <w:t xml:space="preserve"> </w:t>
      </w:r>
      <w:r w:rsidRPr="003453AC">
        <w:rPr>
          <w:kern w:val="0"/>
        </w:rPr>
        <w:t>earth</w:t>
      </w:r>
      <w:r w:rsidRPr="003453AC">
        <w:rPr>
          <w:spacing w:val="5"/>
          <w:kern w:val="0"/>
        </w:rPr>
        <w:t xml:space="preserve"> </w:t>
      </w:r>
      <w:r w:rsidRPr="003453AC">
        <w:rPr>
          <w:spacing w:val="1"/>
          <w:kern w:val="0"/>
        </w:rPr>
        <w:t>s</w:t>
      </w:r>
      <w:r w:rsidRPr="003453AC">
        <w:rPr>
          <w:kern w:val="0"/>
        </w:rPr>
        <w:t>tatio</w:t>
      </w:r>
      <w:r w:rsidRPr="003453AC">
        <w:rPr>
          <w:spacing w:val="-1"/>
          <w:kern w:val="0"/>
        </w:rPr>
        <w:t>n</w:t>
      </w:r>
      <w:r w:rsidRPr="003453AC">
        <w:rPr>
          <w:kern w:val="0"/>
        </w:rPr>
        <w:t>)</w:t>
      </w:r>
      <w:r w:rsidRPr="003453AC">
        <w:rPr>
          <w:spacing w:val="14"/>
          <w:kern w:val="0"/>
        </w:rPr>
        <w:t xml:space="preserve"> </w:t>
      </w:r>
      <w:r w:rsidRPr="003453AC">
        <w:rPr>
          <w:spacing w:val="2"/>
          <w:kern w:val="0"/>
        </w:rPr>
        <w:t>a</w:t>
      </w:r>
      <w:r w:rsidRPr="003453AC">
        <w:rPr>
          <w:spacing w:val="-1"/>
          <w:kern w:val="0"/>
        </w:rPr>
        <w:t>n</w:t>
      </w:r>
      <w:r w:rsidRPr="003453AC">
        <w:rPr>
          <w:kern w:val="0"/>
        </w:rPr>
        <w:t>d</w:t>
      </w:r>
      <w:r w:rsidRPr="003453AC">
        <w:rPr>
          <w:spacing w:val="6"/>
          <w:kern w:val="0"/>
        </w:rPr>
        <w:t xml:space="preserve"> </w:t>
      </w:r>
      <w:r w:rsidRPr="003453AC">
        <w:rPr>
          <w:spacing w:val="-3"/>
          <w:w w:val="102"/>
          <w:kern w:val="0"/>
        </w:rPr>
        <w:t>w</w:t>
      </w:r>
      <w:r w:rsidRPr="003453AC">
        <w:rPr>
          <w:w w:val="102"/>
          <w:kern w:val="0"/>
        </w:rPr>
        <w:t>i</w:t>
      </w:r>
      <w:r w:rsidRPr="003453AC">
        <w:rPr>
          <w:spacing w:val="1"/>
          <w:w w:val="102"/>
          <w:kern w:val="0"/>
        </w:rPr>
        <w:t>t</w:t>
      </w:r>
      <w:r w:rsidRPr="003453AC">
        <w:rPr>
          <w:w w:val="102"/>
          <w:kern w:val="0"/>
        </w:rPr>
        <w:t xml:space="preserve">h </w:t>
      </w:r>
      <w:r w:rsidRPr="003453AC">
        <w:rPr>
          <w:kern w:val="0"/>
        </w:rPr>
        <w:t>t</w:t>
      </w:r>
      <w:r w:rsidRPr="003453AC">
        <w:rPr>
          <w:spacing w:val="-1"/>
          <w:kern w:val="0"/>
        </w:rPr>
        <w:t>h</w:t>
      </w:r>
      <w:r w:rsidRPr="003453AC">
        <w:rPr>
          <w:kern w:val="0"/>
        </w:rPr>
        <w:t>e</w:t>
      </w:r>
      <w:r w:rsidRPr="003453AC">
        <w:rPr>
          <w:spacing w:val="3"/>
          <w:kern w:val="0"/>
        </w:rPr>
        <w:t xml:space="preserve"> </w:t>
      </w:r>
      <w:r w:rsidRPr="003453AC">
        <w:rPr>
          <w:kern w:val="0"/>
        </w:rPr>
        <w:t>as</w:t>
      </w:r>
      <w:r w:rsidRPr="003453AC">
        <w:rPr>
          <w:spacing w:val="-1"/>
          <w:kern w:val="0"/>
        </w:rPr>
        <w:t>s</w:t>
      </w:r>
      <w:r w:rsidRPr="003453AC">
        <w:rPr>
          <w:spacing w:val="1"/>
          <w:kern w:val="0"/>
        </w:rPr>
        <w:t>i</w:t>
      </w:r>
      <w:r w:rsidRPr="003453AC">
        <w:rPr>
          <w:kern w:val="0"/>
        </w:rPr>
        <w:t>sta</w:t>
      </w:r>
      <w:r w:rsidRPr="003453AC">
        <w:rPr>
          <w:spacing w:val="-1"/>
          <w:kern w:val="0"/>
        </w:rPr>
        <w:t>n</w:t>
      </w:r>
      <w:r w:rsidRPr="003453AC">
        <w:rPr>
          <w:kern w:val="0"/>
        </w:rPr>
        <w:t>ce</w:t>
      </w:r>
      <w:r w:rsidRPr="003453AC">
        <w:rPr>
          <w:spacing w:val="11"/>
          <w:kern w:val="0"/>
        </w:rPr>
        <w:t xml:space="preserve"> </w:t>
      </w:r>
      <w:r w:rsidRPr="003453AC">
        <w:rPr>
          <w:kern w:val="0"/>
        </w:rPr>
        <w:t xml:space="preserve">of </w:t>
      </w:r>
      <w:r w:rsidRPr="003453AC">
        <w:rPr>
          <w:spacing w:val="1"/>
          <w:kern w:val="0"/>
        </w:rPr>
        <w:t>t</w:t>
      </w:r>
      <w:r w:rsidRPr="003453AC">
        <w:rPr>
          <w:spacing w:val="-1"/>
          <w:kern w:val="0"/>
        </w:rPr>
        <w:t>h</w:t>
      </w:r>
      <w:r w:rsidRPr="003453AC">
        <w:rPr>
          <w:kern w:val="0"/>
        </w:rPr>
        <w:t>e</w:t>
      </w:r>
      <w:r w:rsidRPr="003453AC">
        <w:rPr>
          <w:spacing w:val="3"/>
          <w:kern w:val="0"/>
        </w:rPr>
        <w:t xml:space="preserve"> </w:t>
      </w:r>
      <w:r w:rsidRPr="003453AC">
        <w:rPr>
          <w:spacing w:val="1"/>
          <w:kern w:val="0"/>
        </w:rPr>
        <w:t>B</w:t>
      </w:r>
      <w:r w:rsidRPr="003453AC">
        <w:rPr>
          <w:spacing w:val="-1"/>
          <w:kern w:val="0"/>
        </w:rPr>
        <w:t>u</w:t>
      </w:r>
      <w:r w:rsidRPr="003453AC">
        <w:rPr>
          <w:kern w:val="0"/>
        </w:rPr>
        <w:t>reau</w:t>
      </w:r>
      <w:r w:rsidRPr="003453AC">
        <w:rPr>
          <w:spacing w:val="7"/>
          <w:kern w:val="0"/>
        </w:rPr>
        <w:t xml:space="preserve"> </w:t>
      </w:r>
      <w:r w:rsidRPr="003453AC">
        <w:rPr>
          <w:kern w:val="0"/>
        </w:rPr>
        <w:t>if so</w:t>
      </w:r>
      <w:r w:rsidRPr="003453AC">
        <w:rPr>
          <w:spacing w:val="2"/>
          <w:kern w:val="0"/>
        </w:rPr>
        <w:t xml:space="preserve"> </w:t>
      </w:r>
      <w:r w:rsidRPr="003453AC">
        <w:rPr>
          <w:kern w:val="0"/>
        </w:rPr>
        <w:t>requested.  In case of disagre</w:t>
      </w:r>
      <w:r w:rsidRPr="003453AC">
        <w:rPr>
          <w:spacing w:val="2"/>
          <w:kern w:val="0"/>
        </w:rPr>
        <w:t>e</w:t>
      </w:r>
      <w:r w:rsidRPr="003453AC">
        <w:rPr>
          <w:spacing w:val="-3"/>
          <w:kern w:val="0"/>
        </w:rPr>
        <w:t>m</w:t>
      </w:r>
      <w:r w:rsidRPr="003453AC">
        <w:rPr>
          <w:kern w:val="0"/>
        </w:rPr>
        <w:t>e</w:t>
      </w:r>
      <w:r w:rsidRPr="003453AC">
        <w:rPr>
          <w:spacing w:val="1"/>
          <w:kern w:val="0"/>
        </w:rPr>
        <w:t>n</w:t>
      </w:r>
      <w:r w:rsidRPr="003453AC">
        <w:rPr>
          <w:kern w:val="0"/>
        </w:rPr>
        <w:t>t,</w:t>
      </w:r>
      <w:r w:rsidRPr="003453AC">
        <w:rPr>
          <w:spacing w:val="16"/>
          <w:kern w:val="0"/>
        </w:rPr>
        <w:t xml:space="preserve"> </w:t>
      </w:r>
      <w:r w:rsidRPr="003453AC">
        <w:rPr>
          <w:kern w:val="0"/>
        </w:rPr>
        <w:t>calc</w:t>
      </w:r>
      <w:r w:rsidRPr="003453AC">
        <w:rPr>
          <w:spacing w:val="-1"/>
          <w:kern w:val="0"/>
        </w:rPr>
        <w:t>u</w:t>
      </w:r>
      <w:r w:rsidRPr="003453AC">
        <w:rPr>
          <w:kern w:val="0"/>
        </w:rPr>
        <w:t>lation</w:t>
      </w:r>
      <w:r w:rsidRPr="003453AC">
        <w:rPr>
          <w:spacing w:val="11"/>
          <w:kern w:val="0"/>
        </w:rPr>
        <w:t xml:space="preserve"> </w:t>
      </w:r>
      <w:r w:rsidRPr="003453AC">
        <w:rPr>
          <w:spacing w:val="2"/>
          <w:kern w:val="0"/>
        </w:rPr>
        <w:t>a</w:t>
      </w:r>
      <w:r w:rsidRPr="003453AC">
        <w:rPr>
          <w:spacing w:val="-1"/>
          <w:kern w:val="0"/>
        </w:rPr>
        <w:t>n</w:t>
      </w:r>
      <w:r w:rsidRPr="003453AC">
        <w:rPr>
          <w:kern w:val="0"/>
        </w:rPr>
        <w:t>d</w:t>
      </w:r>
      <w:r w:rsidRPr="003453AC">
        <w:rPr>
          <w:spacing w:val="4"/>
          <w:kern w:val="0"/>
        </w:rPr>
        <w:t xml:space="preserve"> </w:t>
      </w:r>
      <w:r w:rsidRPr="003453AC">
        <w:rPr>
          <w:spacing w:val="-1"/>
          <w:kern w:val="0"/>
        </w:rPr>
        <w:t>v</w:t>
      </w:r>
      <w:r w:rsidRPr="003453AC">
        <w:rPr>
          <w:kern w:val="0"/>
        </w:rPr>
        <w:t>eri</w:t>
      </w:r>
      <w:r w:rsidRPr="003453AC">
        <w:rPr>
          <w:spacing w:val="-1"/>
          <w:kern w:val="0"/>
        </w:rPr>
        <w:t>f</w:t>
      </w:r>
      <w:r w:rsidRPr="003453AC">
        <w:rPr>
          <w:spacing w:val="4"/>
          <w:kern w:val="0"/>
        </w:rPr>
        <w:t>i</w:t>
      </w:r>
      <w:r w:rsidRPr="003453AC">
        <w:rPr>
          <w:spacing w:val="2"/>
          <w:kern w:val="0"/>
        </w:rPr>
        <w:t>c</w:t>
      </w:r>
      <w:r w:rsidRPr="003453AC">
        <w:rPr>
          <w:kern w:val="0"/>
        </w:rPr>
        <w:t>ation</w:t>
      </w:r>
      <w:r w:rsidRPr="003453AC">
        <w:rPr>
          <w:spacing w:val="12"/>
          <w:kern w:val="0"/>
        </w:rPr>
        <w:t xml:space="preserve"> </w:t>
      </w:r>
      <w:r w:rsidRPr="003453AC">
        <w:rPr>
          <w:kern w:val="0"/>
        </w:rPr>
        <w:t>of t</w:t>
      </w:r>
      <w:r w:rsidRPr="003453AC">
        <w:rPr>
          <w:spacing w:val="-1"/>
          <w:kern w:val="0"/>
        </w:rPr>
        <w:t>h</w:t>
      </w:r>
      <w:r w:rsidRPr="003453AC">
        <w:rPr>
          <w:kern w:val="0"/>
        </w:rPr>
        <w:t>e</w:t>
      </w:r>
      <w:r w:rsidRPr="003453AC">
        <w:rPr>
          <w:spacing w:val="3"/>
          <w:kern w:val="0"/>
        </w:rPr>
        <w:t xml:space="preserve"> </w:t>
      </w:r>
      <w:r w:rsidRPr="003453AC">
        <w:rPr>
          <w:kern w:val="0"/>
        </w:rPr>
        <w:t>p</w:t>
      </w:r>
      <w:r w:rsidRPr="003453AC">
        <w:rPr>
          <w:spacing w:val="-1"/>
          <w:kern w:val="0"/>
        </w:rPr>
        <w:t>f</w:t>
      </w:r>
      <w:r w:rsidRPr="003453AC">
        <w:rPr>
          <w:kern w:val="0"/>
        </w:rPr>
        <w:t>d</w:t>
      </w:r>
      <w:r w:rsidRPr="003453AC">
        <w:rPr>
          <w:spacing w:val="4"/>
          <w:kern w:val="0"/>
        </w:rPr>
        <w:t xml:space="preserve"> </w:t>
      </w:r>
      <w:r w:rsidRPr="003453AC">
        <w:rPr>
          <w:kern w:val="0"/>
        </w:rPr>
        <w:t>s</w:t>
      </w:r>
      <w:r w:rsidRPr="003453AC">
        <w:rPr>
          <w:spacing w:val="-1"/>
          <w:kern w:val="0"/>
        </w:rPr>
        <w:t>h</w:t>
      </w:r>
      <w:r w:rsidRPr="003453AC">
        <w:rPr>
          <w:kern w:val="0"/>
        </w:rPr>
        <w:t>all</w:t>
      </w:r>
      <w:r w:rsidRPr="003453AC">
        <w:rPr>
          <w:spacing w:val="5"/>
          <w:kern w:val="0"/>
        </w:rPr>
        <w:t xml:space="preserve"> </w:t>
      </w:r>
      <w:r w:rsidRPr="003453AC">
        <w:rPr>
          <w:kern w:val="0"/>
        </w:rPr>
        <w:t>be</w:t>
      </w:r>
      <w:r w:rsidRPr="003453AC">
        <w:rPr>
          <w:spacing w:val="3"/>
          <w:kern w:val="0"/>
        </w:rPr>
        <w:t xml:space="preserve"> </w:t>
      </w:r>
      <w:r w:rsidRPr="003453AC">
        <w:rPr>
          <w:spacing w:val="-3"/>
          <w:w w:val="102"/>
          <w:kern w:val="0"/>
        </w:rPr>
        <w:t>m</w:t>
      </w:r>
      <w:r w:rsidRPr="003453AC">
        <w:rPr>
          <w:w w:val="102"/>
          <w:kern w:val="0"/>
        </w:rPr>
        <w:t>a</w:t>
      </w:r>
      <w:r w:rsidRPr="003453AC">
        <w:rPr>
          <w:spacing w:val="1"/>
          <w:w w:val="102"/>
          <w:kern w:val="0"/>
        </w:rPr>
        <w:t>d</w:t>
      </w:r>
      <w:r w:rsidRPr="003453AC">
        <w:rPr>
          <w:w w:val="102"/>
          <w:kern w:val="0"/>
        </w:rPr>
        <w:t xml:space="preserve">e </w:t>
      </w:r>
      <w:r w:rsidRPr="003453AC">
        <w:rPr>
          <w:kern w:val="0"/>
        </w:rPr>
        <w:t>by</w:t>
      </w:r>
      <w:r w:rsidRPr="003453AC">
        <w:rPr>
          <w:spacing w:val="-2"/>
          <w:kern w:val="0"/>
        </w:rPr>
        <w:t xml:space="preserve"> </w:t>
      </w:r>
      <w:r w:rsidRPr="003453AC">
        <w:rPr>
          <w:spacing w:val="1"/>
          <w:kern w:val="0"/>
        </w:rPr>
        <w:t>t</w:t>
      </w:r>
      <w:r w:rsidRPr="003453AC">
        <w:rPr>
          <w:spacing w:val="-1"/>
          <w:kern w:val="0"/>
        </w:rPr>
        <w:t>h</w:t>
      </w:r>
      <w:r w:rsidRPr="003453AC">
        <w:rPr>
          <w:kern w:val="0"/>
        </w:rPr>
        <w:t>e</w:t>
      </w:r>
      <w:r w:rsidRPr="003453AC">
        <w:rPr>
          <w:spacing w:val="1"/>
          <w:kern w:val="0"/>
        </w:rPr>
        <w:t xml:space="preserve"> B</w:t>
      </w:r>
      <w:r w:rsidRPr="003453AC">
        <w:rPr>
          <w:spacing w:val="-1"/>
          <w:kern w:val="0"/>
        </w:rPr>
        <w:t>u</w:t>
      </w:r>
      <w:r w:rsidRPr="003453AC">
        <w:rPr>
          <w:kern w:val="0"/>
        </w:rPr>
        <w:t>re</w:t>
      </w:r>
      <w:r w:rsidRPr="003453AC">
        <w:rPr>
          <w:spacing w:val="2"/>
          <w:kern w:val="0"/>
        </w:rPr>
        <w:t>a</w:t>
      </w:r>
      <w:r w:rsidRPr="003453AC">
        <w:rPr>
          <w:spacing w:val="-1"/>
          <w:kern w:val="0"/>
        </w:rPr>
        <w:t>u</w:t>
      </w:r>
      <w:r w:rsidRPr="003453AC">
        <w:rPr>
          <w:kern w:val="0"/>
        </w:rPr>
        <w:t>,</w:t>
      </w:r>
      <w:r w:rsidRPr="003453AC">
        <w:rPr>
          <w:spacing w:val="7"/>
          <w:kern w:val="0"/>
        </w:rPr>
        <w:t xml:space="preserve"> </w:t>
      </w:r>
      <w:r w:rsidRPr="003453AC">
        <w:rPr>
          <w:kern w:val="0"/>
        </w:rPr>
        <w:t>ta</w:t>
      </w:r>
      <w:r w:rsidRPr="003453AC">
        <w:rPr>
          <w:spacing w:val="-1"/>
          <w:kern w:val="0"/>
        </w:rPr>
        <w:t>k</w:t>
      </w:r>
      <w:r w:rsidRPr="003453AC">
        <w:rPr>
          <w:spacing w:val="1"/>
          <w:kern w:val="0"/>
        </w:rPr>
        <w:t>in</w:t>
      </w:r>
      <w:r w:rsidRPr="003453AC">
        <w:rPr>
          <w:kern w:val="0"/>
        </w:rPr>
        <w:t>g</w:t>
      </w:r>
      <w:r w:rsidRPr="003453AC">
        <w:rPr>
          <w:spacing w:val="4"/>
          <w:kern w:val="0"/>
        </w:rPr>
        <w:t xml:space="preserve"> </w:t>
      </w:r>
      <w:r w:rsidRPr="003453AC">
        <w:rPr>
          <w:spacing w:val="1"/>
          <w:kern w:val="0"/>
        </w:rPr>
        <w:t>i</w:t>
      </w:r>
      <w:r w:rsidRPr="003453AC">
        <w:rPr>
          <w:spacing w:val="-1"/>
          <w:kern w:val="0"/>
        </w:rPr>
        <w:t>n</w:t>
      </w:r>
      <w:r w:rsidRPr="003453AC">
        <w:rPr>
          <w:kern w:val="0"/>
        </w:rPr>
        <w:t>to</w:t>
      </w:r>
      <w:r w:rsidRPr="003453AC">
        <w:rPr>
          <w:spacing w:val="2"/>
          <w:kern w:val="0"/>
        </w:rPr>
        <w:t xml:space="preserve"> </w:t>
      </w:r>
      <w:r w:rsidRPr="003453AC">
        <w:rPr>
          <w:kern w:val="0"/>
        </w:rPr>
        <w:t>acc</w:t>
      </w:r>
      <w:r w:rsidRPr="003453AC">
        <w:rPr>
          <w:spacing w:val="1"/>
          <w:kern w:val="0"/>
        </w:rPr>
        <w:t>o</w:t>
      </w:r>
      <w:r w:rsidRPr="003453AC">
        <w:rPr>
          <w:spacing w:val="-1"/>
          <w:kern w:val="0"/>
        </w:rPr>
        <w:t>un</w:t>
      </w:r>
      <w:r w:rsidRPr="003453AC">
        <w:rPr>
          <w:kern w:val="0"/>
        </w:rPr>
        <w:t>t</w:t>
      </w:r>
      <w:r w:rsidRPr="003453AC">
        <w:rPr>
          <w:spacing w:val="7"/>
          <w:kern w:val="0"/>
        </w:rPr>
        <w:t xml:space="preserve"> </w:t>
      </w:r>
      <w:r w:rsidRPr="003453AC">
        <w:rPr>
          <w:spacing w:val="1"/>
          <w:kern w:val="0"/>
        </w:rPr>
        <w:t>t</w:t>
      </w:r>
      <w:r w:rsidRPr="003453AC">
        <w:rPr>
          <w:spacing w:val="-1"/>
          <w:kern w:val="0"/>
        </w:rPr>
        <w:t>h</w:t>
      </w:r>
      <w:r w:rsidRPr="003453AC">
        <w:rPr>
          <w:kern w:val="0"/>
        </w:rPr>
        <w:t>e</w:t>
      </w:r>
      <w:r w:rsidRPr="003453AC">
        <w:rPr>
          <w:spacing w:val="1"/>
          <w:kern w:val="0"/>
        </w:rPr>
        <w:t xml:space="preserve"> i</w:t>
      </w:r>
      <w:r w:rsidRPr="003453AC">
        <w:rPr>
          <w:spacing w:val="-1"/>
          <w:kern w:val="0"/>
        </w:rPr>
        <w:t>nf</w:t>
      </w:r>
      <w:r w:rsidRPr="003453AC">
        <w:rPr>
          <w:spacing w:val="1"/>
          <w:kern w:val="0"/>
        </w:rPr>
        <w:t>o</w:t>
      </w:r>
      <w:r w:rsidRPr="003453AC">
        <w:rPr>
          <w:spacing w:val="2"/>
          <w:kern w:val="0"/>
        </w:rPr>
        <w:t>r</w:t>
      </w:r>
      <w:r w:rsidRPr="003453AC">
        <w:rPr>
          <w:spacing w:val="-1"/>
          <w:kern w:val="0"/>
        </w:rPr>
        <w:t>m</w:t>
      </w:r>
      <w:r w:rsidRPr="003453AC">
        <w:rPr>
          <w:kern w:val="0"/>
        </w:rPr>
        <w:t>ation</w:t>
      </w:r>
      <w:r w:rsidRPr="003453AC">
        <w:rPr>
          <w:spacing w:val="10"/>
          <w:kern w:val="0"/>
        </w:rPr>
        <w:t xml:space="preserve"> </w:t>
      </w:r>
      <w:r w:rsidRPr="003453AC">
        <w:rPr>
          <w:kern w:val="0"/>
        </w:rPr>
        <w:t>r</w:t>
      </w:r>
      <w:r w:rsidRPr="003453AC">
        <w:rPr>
          <w:spacing w:val="2"/>
          <w:kern w:val="0"/>
        </w:rPr>
        <w:t>e</w:t>
      </w:r>
      <w:r w:rsidRPr="003453AC">
        <w:rPr>
          <w:spacing w:val="-1"/>
          <w:kern w:val="0"/>
        </w:rPr>
        <w:t>f</w:t>
      </w:r>
      <w:r w:rsidRPr="003453AC">
        <w:rPr>
          <w:kern w:val="0"/>
        </w:rPr>
        <w:t>erred</w:t>
      </w:r>
      <w:r w:rsidRPr="003453AC">
        <w:rPr>
          <w:spacing w:val="8"/>
          <w:kern w:val="0"/>
        </w:rPr>
        <w:t xml:space="preserve"> </w:t>
      </w:r>
      <w:r w:rsidRPr="003453AC">
        <w:rPr>
          <w:kern w:val="0"/>
        </w:rPr>
        <w:t>to above.  Stations of</w:t>
      </w:r>
      <w:r w:rsidRPr="003453AC">
        <w:rPr>
          <w:spacing w:val="-1"/>
          <w:kern w:val="0"/>
        </w:rPr>
        <w:t xml:space="preserve"> </w:t>
      </w:r>
      <w:r w:rsidRPr="003453AC">
        <w:rPr>
          <w:spacing w:val="1"/>
          <w:kern w:val="0"/>
        </w:rPr>
        <w:t>t</w:t>
      </w:r>
      <w:r w:rsidRPr="003453AC">
        <w:rPr>
          <w:spacing w:val="-1"/>
          <w:kern w:val="0"/>
        </w:rPr>
        <w:t>h</w:t>
      </w:r>
      <w:r w:rsidRPr="003453AC">
        <w:rPr>
          <w:kern w:val="0"/>
        </w:rPr>
        <w:t>e</w:t>
      </w:r>
      <w:r w:rsidRPr="003453AC">
        <w:rPr>
          <w:spacing w:val="3"/>
          <w:kern w:val="0"/>
        </w:rPr>
        <w:t xml:space="preserve"> </w:t>
      </w:r>
      <w:r w:rsidRPr="003453AC">
        <w:rPr>
          <w:spacing w:val="-1"/>
          <w:kern w:val="0"/>
        </w:rPr>
        <w:t>m</w:t>
      </w:r>
      <w:r w:rsidRPr="003453AC">
        <w:rPr>
          <w:kern w:val="0"/>
        </w:rPr>
        <w:t>obi</w:t>
      </w:r>
      <w:r w:rsidRPr="003453AC">
        <w:rPr>
          <w:spacing w:val="1"/>
          <w:kern w:val="0"/>
        </w:rPr>
        <w:t>l</w:t>
      </w:r>
      <w:r w:rsidRPr="003453AC">
        <w:rPr>
          <w:kern w:val="0"/>
        </w:rPr>
        <w:t>e</w:t>
      </w:r>
      <w:r w:rsidRPr="003453AC">
        <w:rPr>
          <w:spacing w:val="6"/>
          <w:kern w:val="0"/>
        </w:rPr>
        <w:t xml:space="preserve"> </w:t>
      </w:r>
      <w:r w:rsidRPr="003453AC">
        <w:rPr>
          <w:kern w:val="0"/>
        </w:rPr>
        <w:t>ser</w:t>
      </w:r>
      <w:r w:rsidRPr="003453AC">
        <w:rPr>
          <w:spacing w:val="-1"/>
          <w:kern w:val="0"/>
        </w:rPr>
        <w:t>v</w:t>
      </w:r>
      <w:r w:rsidRPr="003453AC">
        <w:rPr>
          <w:kern w:val="0"/>
        </w:rPr>
        <w:t>ice</w:t>
      </w:r>
      <w:r w:rsidRPr="003453AC">
        <w:rPr>
          <w:spacing w:val="6"/>
          <w:kern w:val="0"/>
        </w:rPr>
        <w:t xml:space="preserve"> </w:t>
      </w:r>
      <w:r w:rsidRPr="003453AC">
        <w:rPr>
          <w:spacing w:val="1"/>
          <w:kern w:val="0"/>
        </w:rPr>
        <w:t>i</w:t>
      </w:r>
      <w:r w:rsidRPr="003453AC">
        <w:rPr>
          <w:kern w:val="0"/>
        </w:rPr>
        <w:t>n</w:t>
      </w:r>
      <w:r w:rsidRPr="003453AC">
        <w:rPr>
          <w:spacing w:val="-1"/>
          <w:kern w:val="0"/>
        </w:rPr>
        <w:t xml:space="preserve"> </w:t>
      </w:r>
      <w:r w:rsidRPr="003453AC">
        <w:rPr>
          <w:kern w:val="0"/>
        </w:rPr>
        <w:t>t</w:t>
      </w:r>
      <w:r w:rsidRPr="003453AC">
        <w:rPr>
          <w:spacing w:val="-1"/>
          <w:kern w:val="0"/>
        </w:rPr>
        <w:t>h</w:t>
      </w:r>
      <w:r w:rsidRPr="003453AC">
        <w:rPr>
          <w:kern w:val="0"/>
        </w:rPr>
        <w:t>e</w:t>
      </w:r>
      <w:r w:rsidRPr="003453AC">
        <w:rPr>
          <w:spacing w:val="3"/>
          <w:kern w:val="0"/>
        </w:rPr>
        <w:t xml:space="preserve"> </w:t>
      </w:r>
      <w:r w:rsidRPr="003453AC">
        <w:rPr>
          <w:spacing w:val="-1"/>
          <w:kern w:val="0"/>
        </w:rPr>
        <w:t>f</w:t>
      </w:r>
      <w:r w:rsidRPr="003453AC">
        <w:rPr>
          <w:kern w:val="0"/>
        </w:rPr>
        <w:t>re</w:t>
      </w:r>
      <w:r w:rsidRPr="003453AC">
        <w:rPr>
          <w:spacing w:val="1"/>
          <w:kern w:val="0"/>
        </w:rPr>
        <w:t>q</w:t>
      </w:r>
      <w:r w:rsidRPr="003453AC">
        <w:rPr>
          <w:spacing w:val="-1"/>
          <w:kern w:val="0"/>
        </w:rPr>
        <w:t>u</w:t>
      </w:r>
      <w:r w:rsidRPr="003453AC">
        <w:rPr>
          <w:spacing w:val="2"/>
          <w:kern w:val="0"/>
        </w:rPr>
        <w:t>e</w:t>
      </w:r>
      <w:r w:rsidRPr="003453AC">
        <w:rPr>
          <w:spacing w:val="-1"/>
          <w:kern w:val="0"/>
        </w:rPr>
        <w:t>n</w:t>
      </w:r>
      <w:r w:rsidRPr="003453AC">
        <w:rPr>
          <w:spacing w:val="2"/>
          <w:kern w:val="0"/>
        </w:rPr>
        <w:t>c</w:t>
      </w:r>
      <w:r w:rsidRPr="003453AC">
        <w:rPr>
          <w:kern w:val="0"/>
        </w:rPr>
        <w:t>y</w:t>
      </w:r>
      <w:r w:rsidRPr="003453AC">
        <w:rPr>
          <w:spacing w:val="8"/>
          <w:kern w:val="0"/>
        </w:rPr>
        <w:t xml:space="preserve"> </w:t>
      </w:r>
      <w:r w:rsidRPr="003453AC">
        <w:rPr>
          <w:kern w:val="0"/>
        </w:rPr>
        <w:t xml:space="preserve">band 3400-3600 MHz shall not claim more protection from space stations than that provided in Table </w:t>
      </w:r>
      <w:r w:rsidRPr="003453AC">
        <w:rPr>
          <w:bCs/>
          <w:kern w:val="0"/>
        </w:rPr>
        <w:t>21</w:t>
      </w:r>
      <w:r w:rsidRPr="003453AC">
        <w:rPr>
          <w:bCs/>
          <w:kern w:val="0"/>
        </w:rPr>
        <w:noBreakHyphen/>
        <w:t>4</w:t>
      </w:r>
      <w:r w:rsidRPr="003453AC">
        <w:rPr>
          <w:kern w:val="0"/>
        </w:rPr>
        <w:t xml:space="preserve"> of the Radio Regulations (Edition of 2004).  </w:t>
      </w:r>
    </w:p>
    <w:p w14:paraId="04B3EAAF" w14:textId="3BB53EDA" w:rsidR="00174519" w:rsidRPr="00174519" w:rsidRDefault="00174519" w:rsidP="00174519">
      <w:pPr>
        <w:spacing w:after="120"/>
        <w:ind w:firstLine="720"/>
        <w:rPr>
          <w:kern w:val="0"/>
          <w:szCs w:val="22"/>
        </w:rPr>
      </w:pPr>
      <w:r w:rsidRPr="00174519">
        <w:rPr>
          <w:kern w:val="0"/>
          <w:szCs w:val="22"/>
        </w:rPr>
        <w:t>(ii)  [Reserved]</w:t>
      </w:r>
    </w:p>
    <w:p w14:paraId="2FB15300" w14:textId="31DE1EFA" w:rsidR="00CF1B20" w:rsidRPr="003453AC" w:rsidRDefault="00CF1B20" w:rsidP="00CF1B20">
      <w:pPr>
        <w:tabs>
          <w:tab w:val="left" w:pos="284"/>
          <w:tab w:val="left" w:pos="1247"/>
        </w:tabs>
        <w:spacing w:after="220"/>
        <w:ind w:firstLine="720"/>
        <w:rPr>
          <w:kern w:val="0"/>
        </w:rPr>
      </w:pPr>
      <w:r w:rsidRPr="003453AC">
        <w:rPr>
          <w:rFonts w:eastAsia="Calibri"/>
          <w:kern w:val="0"/>
        </w:rPr>
        <w:t>(431)  5.431</w:t>
      </w:r>
      <w:r w:rsidRPr="003453AC">
        <w:rPr>
          <w:spacing w:val="-1"/>
          <w:w w:val="95"/>
          <w:kern w:val="0"/>
        </w:rPr>
        <w:t>  </w:t>
      </w:r>
      <w:r w:rsidRPr="003453AC">
        <w:rPr>
          <w:rFonts w:eastAsia="Calibri"/>
          <w:i/>
          <w:spacing w:val="-1"/>
          <w:kern w:val="0"/>
        </w:rPr>
        <w:t>Additional</w:t>
      </w:r>
      <w:r w:rsidRPr="003453AC">
        <w:rPr>
          <w:rFonts w:eastAsia="Calibri"/>
          <w:i/>
          <w:spacing w:val="-2"/>
          <w:kern w:val="0"/>
        </w:rPr>
        <w:t xml:space="preserve"> </w:t>
      </w:r>
      <w:r w:rsidRPr="003453AC">
        <w:rPr>
          <w:rFonts w:eastAsia="Calibri"/>
          <w:i/>
          <w:spacing w:val="-1"/>
          <w:kern w:val="0"/>
        </w:rPr>
        <w:t>allocation:</w:t>
      </w:r>
      <w:r w:rsidRPr="003453AC">
        <w:rPr>
          <w:rFonts w:eastAsia="Calibri"/>
          <w:iCs/>
          <w:spacing w:val="55"/>
          <w:kern w:val="0"/>
        </w:rPr>
        <w:t xml:space="preserve">  </w:t>
      </w:r>
      <w:r w:rsidRPr="003453AC">
        <w:rPr>
          <w:rFonts w:eastAsia="Calibri"/>
          <w:kern w:val="0"/>
        </w:rPr>
        <w:t>in</w:t>
      </w:r>
      <w:r w:rsidRPr="003453AC">
        <w:rPr>
          <w:rFonts w:eastAsia="Calibri"/>
          <w:spacing w:val="-1"/>
          <w:kern w:val="0"/>
        </w:rPr>
        <w:t xml:space="preserve"> Germany,</w:t>
      </w:r>
      <w:r w:rsidRPr="003453AC">
        <w:rPr>
          <w:rFonts w:eastAsia="Calibri"/>
          <w:spacing w:val="-2"/>
          <w:kern w:val="0"/>
        </w:rPr>
        <w:t xml:space="preserve"> </w:t>
      </w:r>
      <w:r w:rsidRPr="003453AC">
        <w:rPr>
          <w:rFonts w:eastAsia="Calibri"/>
          <w:kern w:val="0"/>
        </w:rPr>
        <w:t>the</w:t>
      </w:r>
      <w:r w:rsidRPr="003453AC">
        <w:rPr>
          <w:rFonts w:eastAsia="Calibri"/>
          <w:spacing w:val="-1"/>
          <w:kern w:val="0"/>
        </w:rPr>
        <w:t xml:space="preserve"> </w:t>
      </w:r>
      <w:r w:rsidRPr="003453AC">
        <w:rPr>
          <w:rFonts w:eastAsia="Calibri"/>
          <w:kern w:val="0"/>
        </w:rPr>
        <w:t>frequency</w:t>
      </w:r>
      <w:r w:rsidRPr="003453AC">
        <w:rPr>
          <w:rFonts w:eastAsia="Calibri"/>
          <w:spacing w:val="-2"/>
          <w:kern w:val="0"/>
        </w:rPr>
        <w:t xml:space="preserve"> </w:t>
      </w:r>
      <w:r w:rsidRPr="003453AC">
        <w:rPr>
          <w:rFonts w:eastAsia="Calibri"/>
          <w:kern w:val="0"/>
        </w:rPr>
        <w:t>band</w:t>
      </w:r>
      <w:r w:rsidRPr="003453AC">
        <w:rPr>
          <w:rFonts w:eastAsia="Calibri"/>
          <w:spacing w:val="-1"/>
          <w:kern w:val="0"/>
        </w:rPr>
        <w:t xml:space="preserve"> </w:t>
      </w:r>
      <w:r w:rsidRPr="003453AC">
        <w:rPr>
          <w:rFonts w:eastAsia="Calibri"/>
          <w:kern w:val="0"/>
        </w:rPr>
        <w:t>3400-3475</w:t>
      </w:r>
      <w:r w:rsidRPr="003453AC">
        <w:rPr>
          <w:rFonts w:eastAsia="Calibri"/>
          <w:spacing w:val="-2"/>
          <w:kern w:val="0"/>
        </w:rPr>
        <w:t xml:space="preserve"> </w:t>
      </w:r>
      <w:r w:rsidRPr="003453AC">
        <w:rPr>
          <w:rFonts w:eastAsia="Calibri"/>
          <w:kern w:val="0"/>
        </w:rPr>
        <w:t>MHz</w:t>
      </w:r>
      <w:r w:rsidRPr="003453AC">
        <w:rPr>
          <w:rFonts w:eastAsia="Calibri"/>
          <w:spacing w:val="-1"/>
          <w:kern w:val="0"/>
        </w:rPr>
        <w:t xml:space="preserve"> </w:t>
      </w:r>
      <w:r w:rsidRPr="003453AC">
        <w:rPr>
          <w:rFonts w:eastAsia="Calibri"/>
          <w:kern w:val="0"/>
        </w:rPr>
        <w:t>is</w:t>
      </w:r>
      <w:r w:rsidRPr="003453AC">
        <w:rPr>
          <w:rFonts w:eastAsia="Calibri"/>
          <w:spacing w:val="-2"/>
          <w:kern w:val="0"/>
        </w:rPr>
        <w:t xml:space="preserve"> </w:t>
      </w:r>
      <w:r w:rsidRPr="003453AC">
        <w:rPr>
          <w:rFonts w:eastAsia="Calibri"/>
          <w:kern w:val="0"/>
        </w:rPr>
        <w:t>also</w:t>
      </w:r>
      <w:r w:rsidRPr="003453AC">
        <w:rPr>
          <w:rFonts w:eastAsia="Calibri"/>
          <w:spacing w:val="43"/>
          <w:kern w:val="0"/>
        </w:rPr>
        <w:t xml:space="preserve"> </w:t>
      </w:r>
      <w:r w:rsidRPr="003453AC">
        <w:rPr>
          <w:rFonts w:eastAsia="Calibri"/>
          <w:spacing w:val="-1"/>
          <w:kern w:val="0"/>
        </w:rPr>
        <w:t>allocated</w:t>
      </w:r>
      <w:r w:rsidRPr="003453AC">
        <w:rPr>
          <w:rFonts w:eastAsia="Calibri"/>
          <w:spacing w:val="-2"/>
          <w:kern w:val="0"/>
        </w:rPr>
        <w:t xml:space="preserve"> </w:t>
      </w:r>
      <w:r w:rsidRPr="003453AC">
        <w:rPr>
          <w:rFonts w:eastAsia="Calibri"/>
          <w:spacing w:val="-1"/>
          <w:kern w:val="0"/>
        </w:rPr>
        <w:t>to</w:t>
      </w:r>
      <w:r w:rsidRPr="003453AC">
        <w:rPr>
          <w:rFonts w:eastAsia="Calibri"/>
          <w:spacing w:val="-2"/>
          <w:kern w:val="0"/>
        </w:rPr>
        <w:t xml:space="preserve"> </w:t>
      </w:r>
      <w:r w:rsidRPr="003453AC">
        <w:rPr>
          <w:rFonts w:eastAsia="Calibri"/>
          <w:spacing w:val="-1"/>
          <w:kern w:val="0"/>
        </w:rPr>
        <w:t>the amateur</w:t>
      </w:r>
      <w:r w:rsidRPr="003453AC">
        <w:rPr>
          <w:rFonts w:eastAsia="Calibri"/>
          <w:spacing w:val="-2"/>
          <w:kern w:val="0"/>
        </w:rPr>
        <w:t xml:space="preserve"> </w:t>
      </w:r>
      <w:r w:rsidRPr="003453AC">
        <w:rPr>
          <w:rFonts w:eastAsia="Calibri"/>
          <w:kern w:val="0"/>
        </w:rPr>
        <w:t>service on</w:t>
      </w:r>
      <w:r w:rsidRPr="003453AC">
        <w:rPr>
          <w:rFonts w:eastAsia="Calibri"/>
          <w:spacing w:val="-1"/>
          <w:kern w:val="0"/>
        </w:rPr>
        <w:t xml:space="preserve"> </w:t>
      </w:r>
      <w:r w:rsidRPr="003453AC">
        <w:rPr>
          <w:rFonts w:eastAsia="Calibri"/>
          <w:kern w:val="0"/>
        </w:rPr>
        <w:t>a</w:t>
      </w:r>
      <w:r w:rsidRPr="003453AC">
        <w:rPr>
          <w:rFonts w:eastAsia="Calibri"/>
          <w:spacing w:val="-1"/>
          <w:kern w:val="0"/>
        </w:rPr>
        <w:t xml:space="preserve"> </w:t>
      </w:r>
      <w:r w:rsidRPr="003453AC">
        <w:rPr>
          <w:rFonts w:eastAsia="Calibri"/>
          <w:kern w:val="0"/>
        </w:rPr>
        <w:t>secondary basis.</w:t>
      </w:r>
    </w:p>
    <w:p w14:paraId="053EE34A" w14:textId="40C9E0C5" w:rsidR="00174519" w:rsidRPr="00174519" w:rsidRDefault="00174519" w:rsidP="00174519">
      <w:pPr>
        <w:spacing w:after="120"/>
        <w:rPr>
          <w:kern w:val="0"/>
          <w:szCs w:val="22"/>
        </w:rPr>
      </w:pPr>
    </w:p>
    <w:p w14:paraId="58A24BB3" w14:textId="77777777" w:rsidR="00174519" w:rsidRPr="00174519" w:rsidRDefault="00174519" w:rsidP="00174519">
      <w:pPr>
        <w:spacing w:after="120"/>
        <w:ind w:firstLine="720"/>
        <w:rPr>
          <w:kern w:val="0"/>
          <w:szCs w:val="22"/>
          <w:lang w:val="en-GB"/>
        </w:rPr>
      </w:pPr>
      <w:r w:rsidRPr="00174519">
        <w:rPr>
          <w:kern w:val="0"/>
          <w:szCs w:val="22"/>
          <w:lang w:val="en-GB"/>
        </w:rPr>
        <w:t>(i)  5.431A</w:t>
      </w:r>
      <w:r w:rsidRPr="00174519">
        <w:rPr>
          <w:bCs/>
          <w:kern w:val="0"/>
          <w:szCs w:val="22"/>
          <w:lang w:val="en-GB"/>
        </w:rPr>
        <w:t>  </w:t>
      </w:r>
      <w:r w:rsidRPr="00174519">
        <w:rPr>
          <w:kern w:val="0"/>
          <w:szCs w:val="22"/>
          <w:lang w:val="en-GB"/>
        </w:rPr>
        <w:t>In Region 2, t</w:t>
      </w:r>
      <w:r w:rsidRPr="00174519">
        <w:rPr>
          <w:spacing w:val="-1"/>
          <w:kern w:val="0"/>
          <w:szCs w:val="22"/>
          <w:lang w:val="en-GB"/>
        </w:rPr>
        <w:t>h</w:t>
      </w:r>
      <w:r w:rsidRPr="00174519">
        <w:rPr>
          <w:kern w:val="0"/>
          <w:szCs w:val="22"/>
          <w:lang w:val="en-GB"/>
        </w:rPr>
        <w:t>e</w:t>
      </w:r>
      <w:r w:rsidRPr="00174519">
        <w:rPr>
          <w:spacing w:val="23"/>
          <w:kern w:val="0"/>
          <w:szCs w:val="22"/>
          <w:lang w:val="en-GB"/>
        </w:rPr>
        <w:t xml:space="preserve"> </w:t>
      </w:r>
      <w:r w:rsidRPr="00174519">
        <w:rPr>
          <w:kern w:val="0"/>
          <w:szCs w:val="22"/>
          <w:lang w:val="en-GB"/>
        </w:rPr>
        <w:t>allocati</w:t>
      </w:r>
      <w:r w:rsidRPr="00174519">
        <w:rPr>
          <w:spacing w:val="2"/>
          <w:kern w:val="0"/>
          <w:szCs w:val="22"/>
          <w:lang w:val="en-GB"/>
        </w:rPr>
        <w:t>o</w:t>
      </w:r>
      <w:r w:rsidRPr="00174519">
        <w:rPr>
          <w:kern w:val="0"/>
          <w:szCs w:val="22"/>
          <w:lang w:val="en-GB"/>
        </w:rPr>
        <w:t>n</w:t>
      </w:r>
      <w:r w:rsidRPr="00174519">
        <w:rPr>
          <w:spacing w:val="30"/>
          <w:kern w:val="0"/>
          <w:szCs w:val="22"/>
          <w:lang w:val="en-GB"/>
        </w:rPr>
        <w:t xml:space="preserve"> </w:t>
      </w:r>
      <w:r w:rsidRPr="00174519">
        <w:rPr>
          <w:kern w:val="0"/>
          <w:szCs w:val="22"/>
          <w:lang w:val="en-GB"/>
        </w:rPr>
        <w:t>of</w:t>
      </w:r>
      <w:r w:rsidRPr="00174519">
        <w:rPr>
          <w:spacing w:val="2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3"/>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30"/>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26"/>
          <w:kern w:val="0"/>
          <w:szCs w:val="22"/>
          <w:lang w:val="en-GB"/>
        </w:rPr>
        <w:t xml:space="preserve"> </w:t>
      </w:r>
      <w:r w:rsidRPr="00174519">
        <w:rPr>
          <w:kern w:val="0"/>
          <w:szCs w:val="22"/>
          <w:lang w:val="en-GB"/>
        </w:rPr>
        <w:t>3400-3500 MHz</w:t>
      </w:r>
      <w:r w:rsidRPr="00174519">
        <w:rPr>
          <w:spacing w:val="27"/>
          <w:kern w:val="0"/>
          <w:szCs w:val="22"/>
          <w:lang w:val="en-GB"/>
        </w:rPr>
        <w:t xml:space="preserve"> </w:t>
      </w:r>
      <w:r w:rsidRPr="00174519">
        <w:rPr>
          <w:kern w:val="0"/>
          <w:szCs w:val="22"/>
          <w:lang w:val="en-GB"/>
        </w:rPr>
        <w:t>to</w:t>
      </w:r>
      <w:r w:rsidRPr="00174519">
        <w:rPr>
          <w:spacing w:val="2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4"/>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29"/>
          <w:kern w:val="0"/>
          <w:szCs w:val="22"/>
          <w:lang w:val="en-GB"/>
        </w:rPr>
        <w:t xml:space="preserve"> </w:t>
      </w:r>
      <w:r w:rsidRPr="00174519">
        <w:rPr>
          <w:kern w:val="0"/>
          <w:szCs w:val="22"/>
          <w:lang w:val="en-GB"/>
        </w:rPr>
        <w:t>e</w:t>
      </w:r>
      <w:r w:rsidRPr="00174519">
        <w:rPr>
          <w:spacing w:val="-1"/>
          <w:kern w:val="0"/>
          <w:szCs w:val="22"/>
          <w:lang w:val="en-GB"/>
        </w:rPr>
        <w:t>x</w:t>
      </w:r>
      <w:r w:rsidRPr="00174519">
        <w:rPr>
          <w:kern w:val="0"/>
          <w:szCs w:val="22"/>
          <w:lang w:val="en-GB"/>
        </w:rPr>
        <w:t>c</w:t>
      </w:r>
      <w:r w:rsidRPr="00174519">
        <w:rPr>
          <w:spacing w:val="2"/>
          <w:kern w:val="0"/>
          <w:szCs w:val="22"/>
          <w:lang w:val="en-GB"/>
        </w:rPr>
        <w:t>e</w:t>
      </w:r>
      <w:r w:rsidRPr="00174519">
        <w:rPr>
          <w:kern w:val="0"/>
          <w:szCs w:val="22"/>
          <w:lang w:val="en-GB"/>
        </w:rPr>
        <w:t>pt</w:t>
      </w:r>
      <w:r w:rsidRPr="00174519">
        <w:rPr>
          <w:spacing w:val="27"/>
          <w:kern w:val="0"/>
          <w:szCs w:val="22"/>
          <w:lang w:val="en-GB"/>
        </w:rPr>
        <w:t xml:space="preserve"> </w:t>
      </w:r>
      <w:r w:rsidRPr="00174519">
        <w:rPr>
          <w:w w:val="102"/>
          <w:kern w:val="0"/>
          <w:szCs w:val="22"/>
          <w:lang w:val="en-GB"/>
        </w:rPr>
        <w:t>aero</w:t>
      </w:r>
      <w:r w:rsidRPr="00174519">
        <w:rPr>
          <w:spacing w:val="-1"/>
          <w:w w:val="102"/>
          <w:kern w:val="0"/>
          <w:szCs w:val="22"/>
          <w:lang w:val="en-GB"/>
        </w:rPr>
        <w:t>n</w:t>
      </w:r>
      <w:r w:rsidRPr="00174519">
        <w:rPr>
          <w:w w:val="102"/>
          <w:kern w:val="0"/>
          <w:szCs w:val="22"/>
          <w:lang w:val="en-GB"/>
        </w:rPr>
        <w:t>a</w:t>
      </w:r>
      <w:r w:rsidRPr="00174519">
        <w:rPr>
          <w:spacing w:val="-1"/>
          <w:w w:val="102"/>
          <w:kern w:val="0"/>
          <w:szCs w:val="22"/>
          <w:lang w:val="en-GB"/>
        </w:rPr>
        <w:t>u</w:t>
      </w:r>
      <w:r w:rsidRPr="00174519">
        <w:rPr>
          <w:w w:val="102"/>
          <w:kern w:val="0"/>
          <w:szCs w:val="22"/>
          <w:lang w:val="en-GB"/>
        </w:rPr>
        <w:t xml:space="preserve">tical </w:t>
      </w:r>
      <w:r w:rsidRPr="00174519">
        <w:rPr>
          <w:spacing w:val="-3"/>
          <w:kern w:val="0"/>
          <w:szCs w:val="22"/>
          <w:lang w:val="en-GB"/>
        </w:rPr>
        <w:t>m</w:t>
      </w:r>
      <w:r w:rsidRPr="00174519">
        <w:rPr>
          <w:kern w:val="0"/>
          <w:szCs w:val="22"/>
          <w:lang w:val="en-GB"/>
        </w:rPr>
        <w:t>obile,</w:t>
      </w:r>
      <w:r w:rsidRPr="00174519">
        <w:rPr>
          <w:spacing w:val="11"/>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0"/>
          <w:kern w:val="0"/>
          <w:szCs w:val="22"/>
          <w:lang w:val="en-GB"/>
        </w:rPr>
        <w:t xml:space="preserve"> </w:t>
      </w:r>
      <w:r w:rsidRPr="00174519">
        <w:rPr>
          <w:kern w:val="0"/>
          <w:szCs w:val="22"/>
          <w:lang w:val="en-GB"/>
        </w:rPr>
        <w:t>on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9"/>
          <w:kern w:val="0"/>
          <w:szCs w:val="22"/>
          <w:lang w:val="en-GB"/>
        </w:rPr>
        <w:t xml:space="preserve"> </w:t>
      </w:r>
      <w:r w:rsidRPr="00174519">
        <w:rPr>
          <w:kern w:val="0"/>
          <w:szCs w:val="22"/>
          <w:lang w:val="en-GB"/>
        </w:rPr>
        <w:t>basis</w:t>
      </w:r>
      <w:r w:rsidRPr="00174519">
        <w:rPr>
          <w:spacing w:val="6"/>
          <w:kern w:val="0"/>
          <w:szCs w:val="22"/>
          <w:lang w:val="en-GB"/>
        </w:rPr>
        <w:t xml:space="preserve"> </w:t>
      </w:r>
      <w:r w:rsidRPr="00174519">
        <w:rPr>
          <w:kern w:val="0"/>
          <w:szCs w:val="22"/>
          <w:lang w:val="en-GB"/>
        </w:rPr>
        <w:t>is</w:t>
      </w:r>
      <w:r w:rsidRPr="00174519">
        <w:rPr>
          <w:spacing w:val="5"/>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b</w:t>
      </w:r>
      <w:r w:rsidRPr="00174519">
        <w:rPr>
          <w:spacing w:val="1"/>
          <w:kern w:val="0"/>
          <w:szCs w:val="22"/>
          <w:lang w:val="en-GB"/>
        </w:rPr>
        <w:t>j</w:t>
      </w:r>
      <w:r w:rsidRPr="00174519">
        <w:rPr>
          <w:kern w:val="0"/>
          <w:szCs w:val="22"/>
          <w:lang w:val="en-GB"/>
        </w:rPr>
        <w:t>ect</w:t>
      </w:r>
      <w:r w:rsidRPr="00174519">
        <w:rPr>
          <w:spacing w:val="9"/>
          <w:kern w:val="0"/>
          <w:szCs w:val="22"/>
          <w:lang w:val="en-GB"/>
        </w:rPr>
        <w:t xml:space="preserve"> </w:t>
      </w:r>
      <w:r w:rsidRPr="00174519">
        <w:rPr>
          <w:kern w:val="0"/>
          <w:szCs w:val="22"/>
          <w:lang w:val="en-GB"/>
        </w:rPr>
        <w:t>to</w:t>
      </w:r>
      <w:r w:rsidRPr="00174519">
        <w:rPr>
          <w:spacing w:val="4"/>
          <w:kern w:val="0"/>
          <w:szCs w:val="22"/>
          <w:lang w:val="en-GB"/>
        </w:rPr>
        <w:t xml:space="preserve"> </w:t>
      </w:r>
      <w:r w:rsidRPr="00174519">
        <w:rPr>
          <w:kern w:val="0"/>
          <w:szCs w:val="22"/>
          <w:lang w:val="en-GB"/>
        </w:rPr>
        <w:t>agre</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3"/>
          <w:kern w:val="0"/>
          <w:szCs w:val="22"/>
          <w:lang w:val="en-GB"/>
        </w:rPr>
        <w:t xml:space="preserve"> </w:t>
      </w:r>
      <w:r w:rsidRPr="00174519">
        <w:rPr>
          <w:spacing w:val="1"/>
          <w:kern w:val="0"/>
          <w:szCs w:val="22"/>
          <w:lang w:val="en-GB"/>
        </w:rPr>
        <w:t>ob</w:t>
      </w:r>
      <w:r w:rsidRPr="00174519">
        <w:rPr>
          <w:kern w:val="0"/>
          <w:szCs w:val="22"/>
          <w:lang w:val="en-GB"/>
        </w:rPr>
        <w:t>tai</w:t>
      </w:r>
      <w:r w:rsidRPr="00174519">
        <w:rPr>
          <w:spacing w:val="-1"/>
          <w:kern w:val="0"/>
          <w:szCs w:val="22"/>
          <w:lang w:val="en-GB"/>
        </w:rPr>
        <w:t>n</w:t>
      </w:r>
      <w:r w:rsidRPr="00174519">
        <w:rPr>
          <w:kern w:val="0"/>
          <w:szCs w:val="22"/>
          <w:lang w:val="en-GB"/>
        </w:rPr>
        <w:t>ed</w:t>
      </w:r>
      <w:r w:rsidRPr="00174519">
        <w:rPr>
          <w:spacing w:val="12"/>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der</w:t>
      </w:r>
      <w:r w:rsidRPr="00174519">
        <w:rPr>
          <w:spacing w:val="7"/>
          <w:kern w:val="0"/>
          <w:szCs w:val="22"/>
          <w:lang w:val="en-GB"/>
        </w:rPr>
        <w:t xml:space="preserve"> </w:t>
      </w:r>
      <w:r w:rsidRPr="00174519">
        <w:rPr>
          <w:kern w:val="0"/>
          <w:szCs w:val="22"/>
          <w:lang w:val="en-GB"/>
        </w:rPr>
        <w:t>No. 9.21.</w:t>
      </w:r>
    </w:p>
    <w:p w14:paraId="653EE63F" w14:textId="77777777" w:rsidR="00174519" w:rsidRPr="00174519" w:rsidRDefault="00174519" w:rsidP="00174519">
      <w:pPr>
        <w:spacing w:after="120"/>
        <w:ind w:firstLine="720"/>
        <w:rPr>
          <w:kern w:val="0"/>
          <w:szCs w:val="22"/>
          <w:lang w:val="en-GB"/>
        </w:rPr>
      </w:pPr>
      <w:r w:rsidRPr="00174519">
        <w:rPr>
          <w:kern w:val="0"/>
          <w:szCs w:val="22"/>
          <w:lang w:val="en-GB"/>
        </w:rPr>
        <w:t>(ii)  </w:t>
      </w:r>
      <w:r w:rsidRPr="00174519">
        <w:rPr>
          <w:bCs/>
          <w:spacing w:val="1"/>
          <w:kern w:val="0"/>
          <w:szCs w:val="22"/>
          <w:lang w:val="en-GB"/>
        </w:rPr>
        <w:t>5.43</w:t>
      </w:r>
      <w:r w:rsidRPr="00174519">
        <w:rPr>
          <w:bCs/>
          <w:spacing w:val="-1"/>
          <w:kern w:val="0"/>
          <w:szCs w:val="22"/>
          <w:lang w:val="en-GB"/>
        </w:rPr>
        <w:t>1</w:t>
      </w:r>
      <w:r w:rsidRPr="00174519">
        <w:rPr>
          <w:bCs/>
          <w:kern w:val="0"/>
          <w:szCs w:val="22"/>
          <w:lang w:val="en-GB"/>
        </w:rPr>
        <w:t>B  </w:t>
      </w:r>
      <w:r w:rsidRPr="00174519">
        <w:rPr>
          <w:kern w:val="0"/>
          <w:szCs w:val="22"/>
          <w:lang w:val="en-GB"/>
        </w:rPr>
        <w:t>In</w:t>
      </w:r>
      <w:r w:rsidRPr="00174519">
        <w:rPr>
          <w:spacing w:val="27"/>
          <w:kern w:val="0"/>
          <w:szCs w:val="22"/>
          <w:lang w:val="en-GB"/>
        </w:rPr>
        <w:t xml:space="preserve"> </w:t>
      </w:r>
      <w:r w:rsidRPr="00174519">
        <w:rPr>
          <w:kern w:val="0"/>
          <w:szCs w:val="22"/>
          <w:lang w:val="en-GB"/>
        </w:rPr>
        <w:t>Regi</w:t>
      </w:r>
      <w:r w:rsidRPr="00174519">
        <w:rPr>
          <w:spacing w:val="2"/>
          <w:kern w:val="0"/>
          <w:szCs w:val="22"/>
          <w:lang w:val="en-GB"/>
        </w:rPr>
        <w:t>o</w:t>
      </w:r>
      <w:r w:rsidRPr="00174519">
        <w:rPr>
          <w:kern w:val="0"/>
          <w:szCs w:val="22"/>
          <w:lang w:val="en-GB"/>
        </w:rPr>
        <w:t>n</w:t>
      </w:r>
      <w:r w:rsidRPr="00174519">
        <w:rPr>
          <w:spacing w:val="9"/>
          <w:kern w:val="0"/>
          <w:szCs w:val="22"/>
          <w:lang w:val="en-GB"/>
        </w:rPr>
        <w:t xml:space="preserve"> </w:t>
      </w:r>
      <w:r w:rsidRPr="00174519">
        <w:rPr>
          <w:kern w:val="0"/>
          <w:szCs w:val="22"/>
          <w:lang w:val="en-GB"/>
        </w:rPr>
        <w:t>2,</w:t>
      </w:r>
      <w:r w:rsidRPr="00174519">
        <w:rPr>
          <w:spacing w:val="2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9"/>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34"/>
          <w:kern w:val="0"/>
          <w:szCs w:val="22"/>
          <w:lang w:val="en-GB"/>
        </w:rPr>
        <w:t xml:space="preserve"> </w:t>
      </w:r>
      <w:r w:rsidRPr="00174519">
        <w:rPr>
          <w:kern w:val="0"/>
          <w:szCs w:val="22"/>
          <w:lang w:val="en-GB"/>
        </w:rPr>
        <w:t>band</w:t>
      </w:r>
      <w:r w:rsidRPr="00174519">
        <w:rPr>
          <w:spacing w:val="31"/>
          <w:kern w:val="0"/>
          <w:szCs w:val="22"/>
          <w:lang w:val="en-GB"/>
        </w:rPr>
        <w:t xml:space="preserve"> </w:t>
      </w:r>
      <w:r w:rsidRPr="00174519">
        <w:rPr>
          <w:kern w:val="0"/>
          <w:szCs w:val="22"/>
          <w:lang w:val="en-GB"/>
        </w:rPr>
        <w:t>34</w:t>
      </w:r>
      <w:r w:rsidRPr="00174519">
        <w:rPr>
          <w:spacing w:val="-1"/>
          <w:kern w:val="0"/>
          <w:szCs w:val="22"/>
          <w:lang w:val="en-GB"/>
        </w:rPr>
        <w:t>0</w:t>
      </w:r>
      <w:r w:rsidRPr="00174519">
        <w:rPr>
          <w:spacing w:val="1"/>
          <w:kern w:val="0"/>
          <w:szCs w:val="22"/>
          <w:lang w:val="en-GB"/>
        </w:rPr>
        <w:t>0</w:t>
      </w:r>
      <w:r w:rsidRPr="00174519">
        <w:rPr>
          <w:spacing w:val="-1"/>
          <w:kern w:val="0"/>
          <w:szCs w:val="22"/>
          <w:lang w:val="en-GB"/>
        </w:rPr>
        <w:t>-</w:t>
      </w:r>
      <w:r w:rsidRPr="00174519">
        <w:rPr>
          <w:kern w:val="0"/>
          <w:szCs w:val="22"/>
          <w:lang w:val="en-GB"/>
        </w:rPr>
        <w:t>3</w:t>
      </w:r>
      <w:r w:rsidRPr="00174519">
        <w:rPr>
          <w:spacing w:val="1"/>
          <w:kern w:val="0"/>
          <w:szCs w:val="22"/>
          <w:lang w:val="en-GB"/>
        </w:rPr>
        <w:t>60</w:t>
      </w:r>
      <w:r w:rsidRPr="00174519">
        <w:rPr>
          <w:kern w:val="0"/>
          <w:szCs w:val="22"/>
          <w:lang w:val="en-GB"/>
        </w:rPr>
        <w:t>0</w:t>
      </w:r>
      <w:r w:rsidRPr="00174519">
        <w:rPr>
          <w:spacing w:val="6"/>
          <w:kern w:val="0"/>
          <w:szCs w:val="22"/>
          <w:lang w:val="en-GB"/>
        </w:rPr>
        <w:t xml:space="preserve"> </w:t>
      </w:r>
      <w:r w:rsidRPr="00174519">
        <w:rPr>
          <w:kern w:val="0"/>
          <w:szCs w:val="22"/>
          <w:lang w:val="en-GB"/>
        </w:rPr>
        <w:t>MHz</w:t>
      </w:r>
      <w:r w:rsidRPr="00174519">
        <w:rPr>
          <w:spacing w:val="30"/>
          <w:kern w:val="0"/>
          <w:szCs w:val="22"/>
          <w:lang w:val="en-GB"/>
        </w:rPr>
        <w:t xml:space="preserve"> </w:t>
      </w:r>
      <w:r w:rsidRPr="00174519">
        <w:rPr>
          <w:kern w:val="0"/>
          <w:szCs w:val="22"/>
          <w:lang w:val="en-GB"/>
        </w:rPr>
        <w:t>is</w:t>
      </w:r>
      <w:r w:rsidRPr="00174519">
        <w:rPr>
          <w:spacing w:val="27"/>
          <w:kern w:val="0"/>
          <w:szCs w:val="22"/>
          <w:lang w:val="en-GB"/>
        </w:rPr>
        <w:t xml:space="preserve"> </w:t>
      </w:r>
      <w:r w:rsidRPr="00174519">
        <w:rPr>
          <w:kern w:val="0"/>
          <w:szCs w:val="22"/>
          <w:lang w:val="en-GB"/>
        </w:rPr>
        <w:t>identi</w:t>
      </w:r>
      <w:r w:rsidRPr="00174519">
        <w:rPr>
          <w:spacing w:val="-1"/>
          <w:kern w:val="0"/>
          <w:szCs w:val="22"/>
          <w:lang w:val="en-GB"/>
        </w:rPr>
        <w:t>f</w:t>
      </w:r>
      <w:r w:rsidRPr="00174519">
        <w:rPr>
          <w:kern w:val="0"/>
          <w:szCs w:val="22"/>
          <w:lang w:val="en-GB"/>
        </w:rPr>
        <w:t xml:space="preserve">ied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28"/>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30"/>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6"/>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w:t>
      </w:r>
      <w:r w:rsidRPr="00174519">
        <w:rPr>
          <w:spacing w:val="2"/>
          <w:kern w:val="0"/>
          <w:szCs w:val="22"/>
          <w:lang w:val="en-GB"/>
        </w:rPr>
        <w:t>i</w:t>
      </w:r>
      <w:r w:rsidRPr="00174519">
        <w:rPr>
          <w:kern w:val="0"/>
          <w:szCs w:val="22"/>
          <w:lang w:val="en-GB"/>
        </w:rPr>
        <w:t>o</w:t>
      </w:r>
      <w:r w:rsidRPr="00174519">
        <w:rPr>
          <w:spacing w:val="-1"/>
          <w:kern w:val="0"/>
          <w:szCs w:val="22"/>
          <w:lang w:val="en-GB"/>
        </w:rPr>
        <w:t>n</w:t>
      </w:r>
      <w:r w:rsidRPr="00174519">
        <w:rPr>
          <w:kern w:val="0"/>
          <w:szCs w:val="22"/>
          <w:lang w:val="en-GB"/>
        </w:rPr>
        <w:t>s</w:t>
      </w:r>
      <w:r w:rsidRPr="00174519">
        <w:rPr>
          <w:spacing w:val="9"/>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s</w:t>
      </w:r>
      <w:r w:rsidRPr="00174519">
        <w:rPr>
          <w:spacing w:val="-1"/>
          <w:kern w:val="0"/>
          <w:szCs w:val="22"/>
          <w:lang w:val="en-GB"/>
        </w:rPr>
        <w:t>h</w:t>
      </w:r>
      <w:r w:rsidRPr="00174519">
        <w:rPr>
          <w:spacing w:val="1"/>
          <w:kern w:val="0"/>
          <w:szCs w:val="22"/>
          <w:lang w:val="en-GB"/>
        </w:rPr>
        <w:t>i</w:t>
      </w:r>
      <w:r w:rsidRPr="00174519">
        <w:rPr>
          <w:spacing w:val="-1"/>
          <w:kern w:val="0"/>
          <w:szCs w:val="22"/>
          <w:lang w:val="en-GB"/>
        </w:rPr>
        <w:t>n</w:t>
      </w:r>
      <w:r w:rsidRPr="00174519">
        <w:rPr>
          <w:kern w:val="0"/>
          <w:szCs w:val="22"/>
          <w:lang w:val="en-GB"/>
        </w:rPr>
        <w:t>g</w:t>
      </w:r>
      <w:r w:rsidRPr="00174519">
        <w:rPr>
          <w:spacing w:val="34"/>
          <w:kern w:val="0"/>
          <w:szCs w:val="22"/>
          <w:lang w:val="en-GB"/>
        </w:rPr>
        <w:t xml:space="preserve"> </w:t>
      </w:r>
      <w:r w:rsidRPr="00174519">
        <w:rPr>
          <w:w w:val="102"/>
          <w:kern w:val="0"/>
          <w:szCs w:val="22"/>
          <w:lang w:val="en-GB"/>
        </w:rPr>
        <w:t xml:space="preserve">to </w:t>
      </w:r>
      <w:r w:rsidRPr="00174519">
        <w:rPr>
          <w:spacing w:val="1"/>
          <w:kern w:val="0"/>
          <w:szCs w:val="22"/>
          <w:lang w:val="en-GB"/>
        </w:rPr>
        <w:t>i</w:t>
      </w:r>
      <w:r w:rsidRPr="00174519">
        <w:rPr>
          <w:spacing w:val="-3"/>
          <w:kern w:val="0"/>
          <w:szCs w:val="22"/>
          <w:lang w:val="en-GB"/>
        </w:rPr>
        <w:t>m</w:t>
      </w:r>
      <w:r w:rsidRPr="00174519">
        <w:rPr>
          <w:kern w:val="0"/>
          <w:szCs w:val="22"/>
          <w:lang w:val="en-GB"/>
        </w:rPr>
        <w:t>pl</w:t>
      </w:r>
      <w:r w:rsidRPr="00174519">
        <w:rPr>
          <w:spacing w:val="2"/>
          <w:kern w:val="0"/>
          <w:szCs w:val="22"/>
          <w:lang w:val="en-GB"/>
        </w:rPr>
        <w:t>e</w:t>
      </w:r>
      <w:r w:rsidRPr="00174519">
        <w:rPr>
          <w:spacing w:val="-1"/>
          <w:kern w:val="0"/>
          <w:szCs w:val="22"/>
          <w:lang w:val="en-GB"/>
        </w:rPr>
        <w:t>m</w:t>
      </w:r>
      <w:r w:rsidRPr="00174519">
        <w:rPr>
          <w:kern w:val="0"/>
          <w:szCs w:val="22"/>
          <w:lang w:val="en-GB"/>
        </w:rPr>
        <w:t>ent I</w:t>
      </w:r>
      <w:r w:rsidRPr="00174519">
        <w:rPr>
          <w:spacing w:val="-1"/>
          <w:kern w:val="0"/>
          <w:szCs w:val="22"/>
          <w:lang w:val="en-GB"/>
        </w:rPr>
        <w:t>n</w:t>
      </w:r>
      <w:r w:rsidRPr="00174519">
        <w:rPr>
          <w:kern w:val="0"/>
          <w:szCs w:val="22"/>
          <w:lang w:val="en-GB"/>
        </w:rPr>
        <w:t>te</w:t>
      </w:r>
      <w:r w:rsidRPr="00174519">
        <w:rPr>
          <w:spacing w:val="2"/>
          <w:kern w:val="0"/>
          <w:szCs w:val="22"/>
          <w:lang w:val="en-GB"/>
        </w:rPr>
        <w:t>r</w:t>
      </w:r>
      <w:r w:rsidRPr="00174519">
        <w:rPr>
          <w:spacing w:val="-1"/>
          <w:kern w:val="0"/>
          <w:szCs w:val="22"/>
          <w:lang w:val="en-GB"/>
        </w:rPr>
        <w:t>n</w:t>
      </w:r>
      <w:r w:rsidRPr="00174519">
        <w:rPr>
          <w:kern w:val="0"/>
          <w:szCs w:val="22"/>
          <w:lang w:val="en-GB"/>
        </w:rPr>
        <w:t>atio</w:t>
      </w:r>
      <w:r w:rsidRPr="00174519">
        <w:rPr>
          <w:spacing w:val="-1"/>
          <w:kern w:val="0"/>
          <w:szCs w:val="22"/>
          <w:lang w:val="en-GB"/>
        </w:rPr>
        <w:t>n</w:t>
      </w:r>
      <w:r w:rsidRPr="00174519">
        <w:rPr>
          <w:spacing w:val="2"/>
          <w:kern w:val="0"/>
          <w:szCs w:val="22"/>
          <w:lang w:val="en-GB"/>
        </w:rPr>
        <w:t>a</w:t>
      </w:r>
      <w:r w:rsidRPr="00174519">
        <w:rPr>
          <w:kern w:val="0"/>
          <w:szCs w:val="22"/>
          <w:lang w:val="en-GB"/>
        </w:rPr>
        <w:t>l M</w:t>
      </w:r>
      <w:r w:rsidRPr="00174519">
        <w:rPr>
          <w:spacing w:val="1"/>
          <w:kern w:val="0"/>
          <w:szCs w:val="22"/>
          <w:lang w:val="en-GB"/>
        </w:rPr>
        <w:t>o</w:t>
      </w:r>
      <w:r w:rsidRPr="00174519">
        <w:rPr>
          <w:kern w:val="0"/>
          <w:szCs w:val="22"/>
          <w:lang w:val="en-GB"/>
        </w:rPr>
        <w:t>bile</w:t>
      </w:r>
      <w:r w:rsidRPr="00174519">
        <w:rPr>
          <w:spacing w:val="7"/>
          <w:kern w:val="0"/>
          <w:szCs w:val="22"/>
          <w:lang w:val="en-GB"/>
        </w:rPr>
        <w:t xml:space="preserve"> </w:t>
      </w:r>
      <w:r w:rsidRPr="00174519">
        <w:rPr>
          <w:spacing w:val="2"/>
          <w:kern w:val="0"/>
          <w:szCs w:val="22"/>
          <w:lang w:val="en-GB"/>
        </w:rPr>
        <w:t>T</w:t>
      </w:r>
      <w:r w:rsidRPr="00174519">
        <w:rPr>
          <w:kern w:val="0"/>
          <w:szCs w:val="22"/>
          <w:lang w:val="en-GB"/>
        </w:rPr>
        <w:t>eleco</w:t>
      </w:r>
      <w:r w:rsidRPr="00174519">
        <w:rPr>
          <w:spacing w:val="-1"/>
          <w:kern w:val="0"/>
          <w:szCs w:val="22"/>
          <w:lang w:val="en-GB"/>
        </w:rPr>
        <w:t>mm</w:t>
      </w:r>
      <w:r w:rsidRPr="00174519">
        <w:rPr>
          <w:spacing w:val="1"/>
          <w:kern w:val="0"/>
          <w:szCs w:val="22"/>
          <w:lang w:val="en-GB"/>
        </w:rPr>
        <w:t>u</w:t>
      </w:r>
      <w:r w:rsidRPr="00174519">
        <w:rPr>
          <w:spacing w:val="-1"/>
          <w:kern w:val="0"/>
          <w:szCs w:val="22"/>
          <w:lang w:val="en-GB"/>
        </w:rPr>
        <w:t>n</w:t>
      </w:r>
      <w:r w:rsidRPr="00174519">
        <w:rPr>
          <w:kern w:val="0"/>
          <w:szCs w:val="22"/>
          <w:lang w:val="en-GB"/>
        </w:rPr>
        <w:t>ic</w:t>
      </w:r>
      <w:r w:rsidRPr="00174519">
        <w:rPr>
          <w:spacing w:val="2"/>
          <w:kern w:val="0"/>
          <w:szCs w:val="22"/>
          <w:lang w:val="en-GB"/>
        </w:rPr>
        <w:t>a</w:t>
      </w:r>
      <w:r w:rsidRPr="00174519">
        <w:rPr>
          <w:kern w:val="0"/>
          <w:szCs w:val="22"/>
          <w:lang w:val="en-GB"/>
        </w:rPr>
        <w:t>tions (IM</w:t>
      </w:r>
      <w:r w:rsidRPr="00174519">
        <w:rPr>
          <w:spacing w:val="2"/>
          <w:kern w:val="0"/>
          <w:szCs w:val="22"/>
          <w:lang w:val="en-GB"/>
        </w:rPr>
        <w:t>T</w:t>
      </w:r>
      <w:r w:rsidRPr="00174519">
        <w:rPr>
          <w:spacing w:val="-1"/>
          <w:kern w:val="0"/>
          <w:szCs w:val="22"/>
          <w:lang w:val="en-GB"/>
        </w:rPr>
        <w:t>)</w:t>
      </w:r>
      <w:r w:rsidRPr="00174519">
        <w:rPr>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is ident</w:t>
      </w:r>
      <w:r w:rsidRPr="00174519">
        <w:rPr>
          <w:spacing w:val="1"/>
          <w:kern w:val="0"/>
          <w:szCs w:val="22"/>
          <w:lang w:val="en-GB"/>
        </w:rPr>
        <w:t>i</w:t>
      </w:r>
      <w:r w:rsidRPr="00174519">
        <w:rPr>
          <w:spacing w:val="-1"/>
          <w:kern w:val="0"/>
          <w:szCs w:val="22"/>
          <w:lang w:val="en-GB"/>
        </w:rPr>
        <w:t>f</w:t>
      </w:r>
      <w:r w:rsidRPr="00174519">
        <w:rPr>
          <w:kern w:val="0"/>
          <w:szCs w:val="22"/>
          <w:lang w:val="en-GB"/>
        </w:rPr>
        <w:t>icati</w:t>
      </w:r>
      <w:r w:rsidRPr="00174519">
        <w:rPr>
          <w:spacing w:val="3"/>
          <w:kern w:val="0"/>
          <w:szCs w:val="22"/>
          <w:lang w:val="en-GB"/>
        </w:rPr>
        <w:t>o</w:t>
      </w:r>
      <w:r w:rsidRPr="00174519">
        <w:rPr>
          <w:kern w:val="0"/>
          <w:szCs w:val="22"/>
          <w:lang w:val="en-GB"/>
        </w:rPr>
        <w:t>n does</w:t>
      </w:r>
      <w:r w:rsidRPr="00174519">
        <w:rPr>
          <w:spacing w:val="6"/>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3"/>
          <w:kern w:val="0"/>
          <w:szCs w:val="22"/>
          <w:lang w:val="en-GB"/>
        </w:rPr>
        <w:t xml:space="preserve"> </w:t>
      </w:r>
      <w:r w:rsidRPr="00174519">
        <w:rPr>
          <w:kern w:val="0"/>
          <w:szCs w:val="22"/>
          <w:lang w:val="en-GB"/>
        </w:rPr>
        <w:t>precl</w:t>
      </w:r>
      <w:r w:rsidRPr="00174519">
        <w:rPr>
          <w:spacing w:val="-1"/>
          <w:kern w:val="0"/>
          <w:szCs w:val="22"/>
          <w:lang w:val="en-GB"/>
        </w:rPr>
        <w:t>u</w:t>
      </w:r>
      <w:r w:rsidRPr="00174519">
        <w:rPr>
          <w:kern w:val="0"/>
          <w:szCs w:val="22"/>
          <w:lang w:val="en-GB"/>
        </w:rPr>
        <w:t xml:space="preserve">de </w:t>
      </w:r>
      <w:r w:rsidRPr="00174519">
        <w:rPr>
          <w:spacing w:val="1"/>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u</w:t>
      </w:r>
      <w:r w:rsidRPr="00174519">
        <w:rPr>
          <w:kern w:val="0"/>
          <w:szCs w:val="22"/>
          <w:lang w:val="en-GB"/>
        </w:rPr>
        <w:t xml:space="preserve">se of </w:t>
      </w:r>
      <w:r w:rsidRPr="00174519">
        <w:rPr>
          <w:spacing w:val="1"/>
          <w:w w:val="102"/>
          <w:kern w:val="0"/>
          <w:szCs w:val="22"/>
          <w:lang w:val="en-GB"/>
        </w:rPr>
        <w:t>t</w:t>
      </w:r>
      <w:r w:rsidRPr="00174519">
        <w:rPr>
          <w:spacing w:val="-1"/>
          <w:w w:val="102"/>
          <w:kern w:val="0"/>
          <w:szCs w:val="22"/>
          <w:lang w:val="en-GB"/>
        </w:rPr>
        <w:t>h</w:t>
      </w:r>
      <w:r w:rsidRPr="00174519">
        <w:rPr>
          <w:spacing w:val="1"/>
          <w:w w:val="102"/>
          <w:kern w:val="0"/>
          <w:szCs w:val="22"/>
          <w:lang w:val="en-GB"/>
        </w:rPr>
        <w:t>i</w:t>
      </w:r>
      <w:r w:rsidRPr="00174519">
        <w:rPr>
          <w:w w:val="102"/>
          <w:kern w:val="0"/>
          <w:szCs w:val="22"/>
          <w:lang w:val="en-GB"/>
        </w:rPr>
        <w:t xml:space="preserve">s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3"/>
          <w:kern w:val="0"/>
          <w:szCs w:val="22"/>
          <w:lang w:val="en-GB"/>
        </w:rPr>
        <w:t xml:space="preserve"> </w:t>
      </w:r>
      <w:r w:rsidRPr="00174519">
        <w:rPr>
          <w:kern w:val="0"/>
          <w:szCs w:val="22"/>
          <w:lang w:val="en-GB"/>
        </w:rPr>
        <w:t>band</w:t>
      </w:r>
      <w:r w:rsidRPr="00174519">
        <w:rPr>
          <w:spacing w:val="18"/>
          <w:kern w:val="0"/>
          <w:szCs w:val="22"/>
          <w:lang w:val="en-GB"/>
        </w:rPr>
        <w:t xml:space="preserve"> </w:t>
      </w:r>
      <w:r w:rsidRPr="00174519">
        <w:rPr>
          <w:kern w:val="0"/>
          <w:szCs w:val="22"/>
          <w:lang w:val="en-GB"/>
        </w:rPr>
        <w:t>by</w:t>
      </w:r>
      <w:r w:rsidRPr="00174519">
        <w:rPr>
          <w:spacing w:val="14"/>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y</w:t>
      </w:r>
      <w:r w:rsidRPr="00174519">
        <w:rPr>
          <w:spacing w:val="15"/>
          <w:kern w:val="0"/>
          <w:szCs w:val="22"/>
          <w:lang w:val="en-GB"/>
        </w:rPr>
        <w:t xml:space="preserve"> </w:t>
      </w:r>
      <w:r w:rsidRPr="00174519">
        <w:rPr>
          <w:kern w:val="0"/>
          <w:szCs w:val="22"/>
          <w:lang w:val="en-GB"/>
        </w:rPr>
        <w:t>a</w:t>
      </w:r>
      <w:r w:rsidRPr="00174519">
        <w:rPr>
          <w:spacing w:val="1"/>
          <w:kern w:val="0"/>
          <w:szCs w:val="22"/>
          <w:lang w:val="en-GB"/>
        </w:rPr>
        <w:t>p</w:t>
      </w:r>
      <w:r w:rsidRPr="00174519">
        <w:rPr>
          <w:kern w:val="0"/>
          <w:szCs w:val="22"/>
          <w:lang w:val="en-GB"/>
        </w:rPr>
        <w:t>plication</w:t>
      </w:r>
      <w:r w:rsidRPr="00174519">
        <w:rPr>
          <w:spacing w:val="24"/>
          <w:kern w:val="0"/>
          <w:szCs w:val="22"/>
          <w:lang w:val="en-GB"/>
        </w:rPr>
        <w:t xml:space="preserve"> </w:t>
      </w:r>
      <w:r w:rsidRPr="00174519">
        <w:rPr>
          <w:kern w:val="0"/>
          <w:szCs w:val="22"/>
          <w:lang w:val="en-GB"/>
        </w:rPr>
        <w:t>of</w:t>
      </w:r>
      <w:r w:rsidRPr="00174519">
        <w:rPr>
          <w:spacing w:val="1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6"/>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w:t>
      </w:r>
      <w:r w:rsidRPr="00174519">
        <w:rPr>
          <w:spacing w:val="2"/>
          <w:kern w:val="0"/>
          <w:szCs w:val="22"/>
          <w:lang w:val="en-GB"/>
        </w:rPr>
        <w:t>e</w:t>
      </w:r>
      <w:r w:rsidRPr="00174519">
        <w:rPr>
          <w:kern w:val="0"/>
          <w:szCs w:val="22"/>
          <w:lang w:val="en-GB"/>
        </w:rPr>
        <w:t>s</w:t>
      </w:r>
      <w:r w:rsidRPr="00174519">
        <w:rPr>
          <w:spacing w:val="22"/>
          <w:kern w:val="0"/>
          <w:szCs w:val="22"/>
          <w:lang w:val="en-GB"/>
        </w:rPr>
        <w:t xml:space="preserve"> </w:t>
      </w:r>
      <w:r w:rsidRPr="00174519">
        <w:rPr>
          <w:kern w:val="0"/>
          <w:szCs w:val="22"/>
          <w:lang w:val="en-GB"/>
        </w:rPr>
        <w:t>to</w:t>
      </w:r>
      <w:r w:rsidRPr="00174519">
        <w:rPr>
          <w:spacing w:val="17"/>
          <w:kern w:val="0"/>
          <w:szCs w:val="22"/>
          <w:lang w:val="en-GB"/>
        </w:rPr>
        <w:t xml:space="preserve"> </w:t>
      </w:r>
      <w:r w:rsidRPr="00174519">
        <w:rPr>
          <w:spacing w:val="-3"/>
          <w:kern w:val="0"/>
          <w:szCs w:val="22"/>
          <w:lang w:val="en-GB"/>
        </w:rPr>
        <w:t>w</w:t>
      </w:r>
      <w:r w:rsidRPr="00174519">
        <w:rPr>
          <w:spacing w:val="1"/>
          <w:kern w:val="0"/>
          <w:szCs w:val="22"/>
          <w:lang w:val="en-GB"/>
        </w:rPr>
        <w:t>h</w:t>
      </w:r>
      <w:r w:rsidRPr="00174519">
        <w:rPr>
          <w:kern w:val="0"/>
          <w:szCs w:val="22"/>
          <w:lang w:val="en-GB"/>
        </w:rPr>
        <w:t>ich</w:t>
      </w:r>
      <w:r w:rsidRPr="00174519">
        <w:rPr>
          <w:spacing w:val="21"/>
          <w:kern w:val="0"/>
          <w:szCs w:val="22"/>
          <w:lang w:val="en-GB"/>
        </w:rPr>
        <w:t xml:space="preserve"> </w:t>
      </w:r>
      <w:r w:rsidRPr="00174519">
        <w:rPr>
          <w:kern w:val="0"/>
          <w:szCs w:val="22"/>
          <w:lang w:val="en-GB"/>
        </w:rPr>
        <w:t>it</w:t>
      </w:r>
      <w:r w:rsidRPr="00174519">
        <w:rPr>
          <w:spacing w:val="15"/>
          <w:kern w:val="0"/>
          <w:szCs w:val="22"/>
          <w:lang w:val="en-GB"/>
        </w:rPr>
        <w:t xml:space="preserve"> </w:t>
      </w:r>
      <w:r w:rsidRPr="00174519">
        <w:rPr>
          <w:kern w:val="0"/>
          <w:szCs w:val="22"/>
          <w:lang w:val="en-GB"/>
        </w:rPr>
        <w:t>is</w:t>
      </w:r>
      <w:r w:rsidRPr="00174519">
        <w:rPr>
          <w:spacing w:val="15"/>
          <w:kern w:val="0"/>
          <w:szCs w:val="22"/>
          <w:lang w:val="en-GB"/>
        </w:rPr>
        <w:t xml:space="preserve"> </w:t>
      </w:r>
      <w:r w:rsidRPr="00174519">
        <w:rPr>
          <w:kern w:val="0"/>
          <w:szCs w:val="22"/>
          <w:lang w:val="en-GB"/>
        </w:rPr>
        <w:t>allocated</w:t>
      </w:r>
      <w:r w:rsidRPr="00174519">
        <w:rPr>
          <w:spacing w:val="24"/>
          <w:kern w:val="0"/>
          <w:szCs w:val="22"/>
          <w:lang w:val="en-GB"/>
        </w:rPr>
        <w:t xml:space="preserve"> </w:t>
      </w:r>
      <w:r w:rsidRPr="00174519">
        <w:rPr>
          <w:kern w:val="0"/>
          <w:szCs w:val="22"/>
          <w:lang w:val="en-GB"/>
        </w:rPr>
        <w:t>and</w:t>
      </w:r>
      <w:r w:rsidRPr="00174519">
        <w:rPr>
          <w:spacing w:val="16"/>
          <w:kern w:val="0"/>
          <w:szCs w:val="22"/>
          <w:lang w:val="en-GB"/>
        </w:rPr>
        <w:t xml:space="preserve"> </w:t>
      </w:r>
      <w:r w:rsidRPr="00174519">
        <w:rPr>
          <w:kern w:val="0"/>
          <w:szCs w:val="22"/>
          <w:lang w:val="en-GB"/>
        </w:rPr>
        <w:t>does</w:t>
      </w:r>
      <w:r w:rsidRPr="00174519">
        <w:rPr>
          <w:spacing w:val="18"/>
          <w:kern w:val="0"/>
          <w:szCs w:val="22"/>
          <w:lang w:val="en-GB"/>
        </w:rPr>
        <w:t xml:space="preserve"> </w:t>
      </w:r>
      <w:r w:rsidRPr="00174519">
        <w:rPr>
          <w:spacing w:val="-1"/>
          <w:kern w:val="0"/>
          <w:szCs w:val="22"/>
          <w:lang w:val="en-GB"/>
        </w:rPr>
        <w:t>n</w:t>
      </w:r>
      <w:r w:rsidRPr="00174519">
        <w:rPr>
          <w:spacing w:val="7"/>
          <w:kern w:val="0"/>
          <w:szCs w:val="22"/>
          <w:lang w:val="en-GB"/>
        </w:rPr>
        <w:t>o</w:t>
      </w:r>
      <w:r w:rsidRPr="00174519">
        <w:rPr>
          <w:kern w:val="0"/>
          <w:szCs w:val="22"/>
          <w:lang w:val="en-GB"/>
        </w:rPr>
        <w:t>t</w:t>
      </w:r>
      <w:r w:rsidRPr="00174519">
        <w:rPr>
          <w:spacing w:val="17"/>
          <w:kern w:val="0"/>
          <w:szCs w:val="22"/>
          <w:lang w:val="en-GB"/>
        </w:rPr>
        <w:t xml:space="preserve"> </w:t>
      </w:r>
      <w:r w:rsidRPr="00174519">
        <w:rPr>
          <w:spacing w:val="-1"/>
          <w:kern w:val="0"/>
          <w:szCs w:val="22"/>
          <w:lang w:val="en-GB"/>
        </w:rPr>
        <w:t>e</w:t>
      </w:r>
      <w:r w:rsidRPr="00174519">
        <w:rPr>
          <w:kern w:val="0"/>
          <w:szCs w:val="22"/>
          <w:lang w:val="en-GB"/>
        </w:rPr>
        <w:t>sta</w:t>
      </w:r>
      <w:r w:rsidRPr="00174519">
        <w:rPr>
          <w:spacing w:val="1"/>
          <w:kern w:val="0"/>
          <w:szCs w:val="22"/>
          <w:lang w:val="en-GB"/>
        </w:rPr>
        <w:t>b</w:t>
      </w:r>
      <w:r w:rsidRPr="00174519">
        <w:rPr>
          <w:kern w:val="0"/>
          <w:szCs w:val="22"/>
          <w:lang w:val="en-GB"/>
        </w:rPr>
        <w:t>li</w:t>
      </w:r>
      <w:r w:rsidRPr="00174519">
        <w:rPr>
          <w:spacing w:val="1"/>
          <w:kern w:val="0"/>
          <w:szCs w:val="22"/>
          <w:lang w:val="en-GB"/>
        </w:rPr>
        <w:t>s</w:t>
      </w:r>
      <w:r w:rsidRPr="00174519">
        <w:rPr>
          <w:kern w:val="0"/>
          <w:szCs w:val="22"/>
          <w:lang w:val="en-GB"/>
        </w:rPr>
        <w:t>h</w:t>
      </w:r>
      <w:r w:rsidRPr="00174519">
        <w:rPr>
          <w:spacing w:val="22"/>
          <w:kern w:val="0"/>
          <w:szCs w:val="22"/>
          <w:lang w:val="en-GB"/>
        </w:rPr>
        <w:t xml:space="preserve"> </w:t>
      </w:r>
      <w:r w:rsidRPr="00174519">
        <w:rPr>
          <w:kern w:val="0"/>
          <w:szCs w:val="22"/>
          <w:lang w:val="en-GB"/>
        </w:rPr>
        <w:t>priority</w:t>
      </w:r>
      <w:r w:rsidRPr="00174519">
        <w:rPr>
          <w:spacing w:val="18"/>
          <w:kern w:val="0"/>
          <w:szCs w:val="22"/>
          <w:lang w:val="en-GB"/>
        </w:rPr>
        <w:t xml:space="preserve"> </w:t>
      </w:r>
      <w:r w:rsidRPr="00174519">
        <w:rPr>
          <w:kern w:val="0"/>
          <w:szCs w:val="22"/>
          <w:lang w:val="en-GB"/>
        </w:rPr>
        <w:t>in</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6"/>
          <w:kern w:val="0"/>
          <w:szCs w:val="22"/>
          <w:lang w:val="en-GB"/>
        </w:rPr>
        <w:t xml:space="preserve"> </w:t>
      </w:r>
      <w:r w:rsidRPr="00174519">
        <w:rPr>
          <w:w w:val="102"/>
          <w:kern w:val="0"/>
          <w:szCs w:val="22"/>
          <w:lang w:val="en-GB"/>
        </w:rPr>
        <w:t>Ra</w:t>
      </w:r>
      <w:r w:rsidRPr="00174519">
        <w:rPr>
          <w:spacing w:val="1"/>
          <w:w w:val="102"/>
          <w:kern w:val="0"/>
          <w:szCs w:val="22"/>
          <w:lang w:val="en-GB"/>
        </w:rPr>
        <w:t>d</w:t>
      </w:r>
      <w:r w:rsidRPr="00174519">
        <w:rPr>
          <w:w w:val="102"/>
          <w:kern w:val="0"/>
          <w:szCs w:val="22"/>
          <w:lang w:val="en-GB"/>
        </w:rPr>
        <w:t xml:space="preserve">io </w:t>
      </w:r>
      <w:r w:rsidRPr="00174519">
        <w:rPr>
          <w:kern w:val="0"/>
          <w:szCs w:val="22"/>
          <w:lang w:val="en-GB"/>
        </w:rPr>
        <w:t>Re</w:t>
      </w:r>
      <w:r w:rsidRPr="00174519">
        <w:rPr>
          <w:spacing w:val="1"/>
          <w:kern w:val="0"/>
          <w:szCs w:val="22"/>
          <w:lang w:val="en-GB"/>
        </w:rPr>
        <w:t>g</w:t>
      </w:r>
      <w:r w:rsidRPr="00174519">
        <w:rPr>
          <w:spacing w:val="-1"/>
          <w:kern w:val="0"/>
          <w:szCs w:val="22"/>
          <w:lang w:val="en-GB"/>
        </w:rPr>
        <w:t>u</w:t>
      </w:r>
      <w:r w:rsidRPr="00174519">
        <w:rPr>
          <w:kern w:val="0"/>
          <w:szCs w:val="22"/>
          <w:lang w:val="en-GB"/>
        </w:rPr>
        <w:t>lati</w:t>
      </w:r>
      <w:r w:rsidRPr="00174519">
        <w:rPr>
          <w:spacing w:val="2"/>
          <w:kern w:val="0"/>
          <w:szCs w:val="22"/>
          <w:lang w:val="en-GB"/>
        </w:rPr>
        <w:t>o</w:t>
      </w:r>
      <w:r w:rsidRPr="00174519">
        <w:rPr>
          <w:spacing w:val="-1"/>
          <w:kern w:val="0"/>
          <w:szCs w:val="22"/>
          <w:lang w:val="en-GB"/>
        </w:rPr>
        <w:t>n</w:t>
      </w:r>
      <w:r w:rsidRPr="00174519">
        <w:rPr>
          <w:kern w:val="0"/>
          <w:szCs w:val="22"/>
          <w:lang w:val="en-GB"/>
        </w:rPr>
        <w:t xml:space="preserve">s.  </w:t>
      </w:r>
      <w:r w:rsidRPr="00174519">
        <w:rPr>
          <w:spacing w:val="-2"/>
          <w:kern w:val="0"/>
          <w:szCs w:val="22"/>
          <w:lang w:val="en-GB"/>
        </w:rPr>
        <w:t>A</w:t>
      </w:r>
      <w:r w:rsidRPr="00174519">
        <w:rPr>
          <w:kern w:val="0"/>
          <w:szCs w:val="22"/>
          <w:lang w:val="en-GB"/>
        </w:rPr>
        <w:t>t</w:t>
      </w:r>
      <w:r w:rsidRPr="00174519">
        <w:rPr>
          <w:spacing w:val="-1"/>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sta</w:t>
      </w:r>
      <w:r w:rsidRPr="00174519">
        <w:rPr>
          <w:spacing w:val="-1"/>
          <w:kern w:val="0"/>
          <w:szCs w:val="22"/>
          <w:lang w:val="en-GB"/>
        </w:rPr>
        <w:t>g</w:t>
      </w:r>
      <w:r w:rsidRPr="00174519">
        <w:rPr>
          <w:kern w:val="0"/>
          <w:szCs w:val="22"/>
          <w:lang w:val="en-GB"/>
        </w:rPr>
        <w:t>e</w:t>
      </w:r>
      <w:r w:rsidRPr="00174519">
        <w:rPr>
          <w:spacing w:val="2"/>
          <w:kern w:val="0"/>
          <w:szCs w:val="22"/>
          <w:lang w:val="en-GB"/>
        </w:rPr>
        <w:t xml:space="preserve"> o</w:t>
      </w:r>
      <w:r w:rsidRPr="00174519">
        <w:rPr>
          <w:kern w:val="0"/>
          <w:szCs w:val="22"/>
          <w:lang w:val="en-GB"/>
        </w:rPr>
        <w:t>f</w:t>
      </w:r>
      <w:r w:rsidRPr="00174519">
        <w:rPr>
          <w:spacing w:val="-3"/>
          <w:kern w:val="0"/>
          <w:szCs w:val="22"/>
          <w:lang w:val="en-GB"/>
        </w:rPr>
        <w:t xml:space="preserve"> </w:t>
      </w:r>
      <w:r w:rsidRPr="00174519">
        <w:rPr>
          <w:kern w:val="0"/>
          <w:szCs w:val="22"/>
          <w:lang w:val="en-GB"/>
        </w:rPr>
        <w:t>c</w:t>
      </w:r>
      <w:r w:rsidRPr="00174519">
        <w:rPr>
          <w:spacing w:val="1"/>
          <w:kern w:val="0"/>
          <w:szCs w:val="22"/>
          <w:lang w:val="en-GB"/>
        </w:rPr>
        <w:t>o</w:t>
      </w:r>
      <w:r w:rsidRPr="00174519">
        <w:rPr>
          <w:kern w:val="0"/>
          <w:szCs w:val="22"/>
          <w:lang w:val="en-GB"/>
        </w:rPr>
        <w:t>ordi</w:t>
      </w:r>
      <w:r w:rsidRPr="00174519">
        <w:rPr>
          <w:spacing w:val="-1"/>
          <w:kern w:val="0"/>
          <w:szCs w:val="22"/>
          <w:lang w:val="en-GB"/>
        </w:rPr>
        <w:t>n</w:t>
      </w:r>
      <w:r w:rsidRPr="00174519">
        <w:rPr>
          <w:kern w:val="0"/>
          <w:szCs w:val="22"/>
          <w:lang w:val="en-GB"/>
        </w:rPr>
        <w:t>ation</w:t>
      </w:r>
      <w:r w:rsidRPr="00174519">
        <w:rPr>
          <w:spacing w:val="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pro</w:t>
      </w:r>
      <w:r w:rsidRPr="00174519">
        <w:rPr>
          <w:spacing w:val="-1"/>
          <w:kern w:val="0"/>
          <w:szCs w:val="22"/>
          <w:lang w:val="en-GB"/>
        </w:rPr>
        <w:t>v</w:t>
      </w:r>
      <w:r w:rsidRPr="00174519">
        <w:rPr>
          <w:spacing w:val="1"/>
          <w:kern w:val="0"/>
          <w:szCs w:val="22"/>
          <w:lang w:val="en-GB"/>
        </w:rPr>
        <w:t>i</w:t>
      </w:r>
      <w:r w:rsidRPr="00174519">
        <w:rPr>
          <w:kern w:val="0"/>
          <w:szCs w:val="22"/>
          <w:lang w:val="en-GB"/>
        </w:rPr>
        <w:t>sions</w:t>
      </w:r>
      <w:r w:rsidRPr="00174519">
        <w:rPr>
          <w:spacing w:val="8"/>
          <w:kern w:val="0"/>
          <w:szCs w:val="22"/>
          <w:lang w:val="en-GB"/>
        </w:rPr>
        <w:t xml:space="preserve"> </w:t>
      </w:r>
      <w:r w:rsidRPr="00174519">
        <w:rPr>
          <w:kern w:val="0"/>
          <w:szCs w:val="22"/>
          <w:lang w:val="en-GB"/>
        </w:rPr>
        <w:t>of</w:t>
      </w:r>
      <w:r w:rsidRPr="00174519">
        <w:rPr>
          <w:spacing w:val="-3"/>
          <w:kern w:val="0"/>
          <w:szCs w:val="22"/>
          <w:lang w:val="en-GB"/>
        </w:rPr>
        <w:t xml:space="preserve"> </w:t>
      </w:r>
      <w:r w:rsidRPr="00174519">
        <w:rPr>
          <w:spacing w:val="2"/>
          <w:kern w:val="0"/>
          <w:szCs w:val="22"/>
          <w:lang w:val="en-GB"/>
        </w:rPr>
        <w:t xml:space="preserve">Nos. </w:t>
      </w:r>
      <w:r w:rsidRPr="00174519">
        <w:rPr>
          <w:bCs/>
          <w:spacing w:val="1"/>
          <w:kern w:val="0"/>
          <w:szCs w:val="22"/>
          <w:lang w:val="en-GB"/>
        </w:rPr>
        <w:t>9.1</w:t>
      </w:r>
      <w:r w:rsidRPr="00174519">
        <w:rPr>
          <w:bCs/>
          <w:kern w:val="0"/>
          <w:szCs w:val="22"/>
          <w:lang w:val="en-GB"/>
        </w:rPr>
        <w:t>7</w:t>
      </w:r>
      <w:r w:rsidRPr="00174519">
        <w:rPr>
          <w:bCs/>
          <w:spacing w:val="2"/>
          <w:kern w:val="0"/>
          <w:szCs w:val="22"/>
          <w:lang w:val="en-GB"/>
        </w:rPr>
        <w:t xml:space="preserve"> </w:t>
      </w:r>
      <w:r w:rsidRPr="00174519">
        <w:rPr>
          <w:kern w:val="0"/>
          <w:szCs w:val="22"/>
          <w:lang w:val="en-GB"/>
        </w:rPr>
        <w:t>and</w:t>
      </w:r>
      <w:r w:rsidRPr="00174519">
        <w:rPr>
          <w:spacing w:val="4"/>
          <w:kern w:val="0"/>
          <w:szCs w:val="22"/>
          <w:lang w:val="en-GB"/>
        </w:rPr>
        <w:t xml:space="preserve"> </w:t>
      </w:r>
      <w:r w:rsidRPr="00174519">
        <w:rPr>
          <w:bCs/>
          <w:spacing w:val="1"/>
          <w:kern w:val="0"/>
          <w:szCs w:val="22"/>
          <w:lang w:val="en-GB"/>
        </w:rPr>
        <w:t>9.1</w:t>
      </w:r>
      <w:r w:rsidRPr="00174519">
        <w:rPr>
          <w:bCs/>
          <w:kern w:val="0"/>
          <w:szCs w:val="22"/>
          <w:lang w:val="en-GB"/>
        </w:rPr>
        <w:t>8</w:t>
      </w:r>
      <w:r w:rsidRPr="00174519">
        <w:rPr>
          <w:bCs/>
          <w:spacing w:val="2"/>
          <w:kern w:val="0"/>
          <w:szCs w:val="22"/>
          <w:lang w:val="en-GB"/>
        </w:rPr>
        <w:t xml:space="preserve"> </w:t>
      </w:r>
      <w:r w:rsidRPr="00174519">
        <w:rPr>
          <w:kern w:val="0"/>
          <w:szCs w:val="22"/>
          <w:lang w:val="en-GB"/>
        </w:rPr>
        <w:t>also</w:t>
      </w:r>
      <w:r w:rsidRPr="00174519">
        <w:rPr>
          <w:spacing w:val="1"/>
          <w:kern w:val="0"/>
          <w:szCs w:val="22"/>
          <w:lang w:val="en-GB"/>
        </w:rPr>
        <w:t xml:space="preserve"> </w:t>
      </w:r>
      <w:r w:rsidRPr="00174519">
        <w:rPr>
          <w:spacing w:val="-1"/>
          <w:kern w:val="0"/>
          <w:szCs w:val="22"/>
          <w:lang w:val="en-GB"/>
        </w:rPr>
        <w:t>a</w:t>
      </w:r>
      <w:r w:rsidRPr="00174519">
        <w:rPr>
          <w:kern w:val="0"/>
          <w:szCs w:val="22"/>
          <w:lang w:val="en-GB"/>
        </w:rPr>
        <w:t>ppl</w:t>
      </w:r>
      <w:r w:rsidRPr="00174519">
        <w:rPr>
          <w:spacing w:val="-3"/>
          <w:kern w:val="0"/>
          <w:szCs w:val="22"/>
          <w:lang w:val="en-GB"/>
        </w:rPr>
        <w:t>y</w:t>
      </w:r>
      <w:r w:rsidRPr="00174519">
        <w:rPr>
          <w:kern w:val="0"/>
          <w:szCs w:val="22"/>
          <w:lang w:val="en-GB"/>
        </w:rPr>
        <w:t xml:space="preserve">.  </w:t>
      </w:r>
      <w:r w:rsidRPr="00174519">
        <w:rPr>
          <w:spacing w:val="1"/>
          <w:kern w:val="0"/>
          <w:szCs w:val="22"/>
          <w:lang w:val="en-GB"/>
        </w:rPr>
        <w:t>B</w:t>
      </w:r>
      <w:r w:rsidRPr="00174519">
        <w:rPr>
          <w:kern w:val="0"/>
          <w:szCs w:val="22"/>
          <w:lang w:val="en-GB"/>
        </w:rPr>
        <w:t>e</w:t>
      </w:r>
      <w:r w:rsidRPr="00174519">
        <w:rPr>
          <w:spacing w:val="-1"/>
          <w:kern w:val="0"/>
          <w:szCs w:val="22"/>
          <w:lang w:val="en-GB"/>
        </w:rPr>
        <w:t>f</w:t>
      </w:r>
      <w:r w:rsidRPr="00174519">
        <w:rPr>
          <w:spacing w:val="1"/>
          <w:kern w:val="0"/>
          <w:szCs w:val="22"/>
          <w:lang w:val="en-GB"/>
        </w:rPr>
        <w:t>o</w:t>
      </w:r>
      <w:r w:rsidRPr="00174519">
        <w:rPr>
          <w:kern w:val="0"/>
          <w:szCs w:val="22"/>
          <w:lang w:val="en-GB"/>
        </w:rPr>
        <w:t>re</w:t>
      </w:r>
      <w:r w:rsidRPr="00174519">
        <w:rPr>
          <w:spacing w:val="4"/>
          <w:kern w:val="0"/>
          <w:szCs w:val="22"/>
          <w:lang w:val="en-GB"/>
        </w:rPr>
        <w:t xml:space="preserve"> </w:t>
      </w:r>
      <w:r w:rsidRPr="00174519">
        <w:rPr>
          <w:kern w:val="0"/>
          <w:szCs w:val="22"/>
          <w:lang w:val="en-GB"/>
        </w:rPr>
        <w:t>an</w:t>
      </w:r>
      <w:r w:rsidRPr="00174519">
        <w:rPr>
          <w:spacing w:val="-1"/>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stration</w:t>
      </w:r>
      <w:r w:rsidRPr="00174519">
        <w:rPr>
          <w:spacing w:val="11"/>
          <w:kern w:val="0"/>
          <w:szCs w:val="22"/>
          <w:lang w:val="en-GB"/>
        </w:rPr>
        <w:t xml:space="preserve"> </w:t>
      </w:r>
      <w:r w:rsidRPr="00174519">
        <w:rPr>
          <w:w w:val="102"/>
          <w:kern w:val="0"/>
          <w:szCs w:val="22"/>
          <w:lang w:val="en-GB"/>
        </w:rPr>
        <w:t xml:space="preserve">brings </w:t>
      </w:r>
      <w:r w:rsidRPr="00174519">
        <w:rPr>
          <w:kern w:val="0"/>
          <w:szCs w:val="22"/>
          <w:lang w:val="en-GB"/>
        </w:rPr>
        <w:t>i</w:t>
      </w:r>
      <w:r w:rsidRPr="00174519">
        <w:rPr>
          <w:spacing w:val="-1"/>
          <w:kern w:val="0"/>
          <w:szCs w:val="22"/>
          <w:lang w:val="en-GB"/>
        </w:rPr>
        <w:t>n</w:t>
      </w:r>
      <w:r w:rsidRPr="00174519">
        <w:rPr>
          <w:kern w:val="0"/>
          <w:szCs w:val="22"/>
          <w:lang w:val="en-GB"/>
        </w:rPr>
        <w:t>to</w:t>
      </w:r>
      <w:r w:rsidRPr="00174519">
        <w:rPr>
          <w:spacing w:val="2"/>
          <w:kern w:val="0"/>
          <w:szCs w:val="22"/>
          <w:lang w:val="en-GB"/>
        </w:rPr>
        <w:t xml:space="preserve"> </w:t>
      </w:r>
      <w:r w:rsidRPr="00174519">
        <w:rPr>
          <w:kern w:val="0"/>
          <w:szCs w:val="22"/>
          <w:lang w:val="en-GB"/>
        </w:rPr>
        <w:t>use</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 xml:space="preserve"> </w:t>
      </w:r>
      <w:r w:rsidRPr="00174519">
        <w:rPr>
          <w:kern w:val="0"/>
          <w:szCs w:val="22"/>
          <w:lang w:val="en-GB"/>
        </w:rPr>
        <w:t>base</w:t>
      </w:r>
      <w:r w:rsidRPr="00174519">
        <w:rPr>
          <w:spacing w:val="3"/>
          <w:kern w:val="0"/>
          <w:szCs w:val="22"/>
          <w:lang w:val="en-GB"/>
        </w:rPr>
        <w:t xml:space="preserve"> </w:t>
      </w:r>
      <w:r w:rsidRPr="00174519">
        <w:rPr>
          <w:kern w:val="0"/>
          <w:szCs w:val="22"/>
          <w:lang w:val="en-GB"/>
        </w:rPr>
        <w:t>or</w:t>
      </w:r>
      <w:r w:rsidRPr="00174519">
        <w:rPr>
          <w:spacing w:val="2"/>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8"/>
          <w:kern w:val="0"/>
          <w:szCs w:val="22"/>
          <w:lang w:val="en-GB"/>
        </w:rPr>
        <w:t xml:space="preserve"> </w:t>
      </w:r>
      <w:r w:rsidRPr="00174519">
        <w:rPr>
          <w:kern w:val="0"/>
          <w:szCs w:val="22"/>
          <w:lang w:val="en-GB"/>
        </w:rPr>
        <w:t>stati</w:t>
      </w:r>
      <w:r w:rsidRPr="00174519">
        <w:rPr>
          <w:spacing w:val="2"/>
          <w:kern w:val="0"/>
          <w:szCs w:val="22"/>
          <w:lang w:val="en-GB"/>
        </w:rPr>
        <w:t>o</w:t>
      </w:r>
      <w:r w:rsidRPr="00174519">
        <w:rPr>
          <w:kern w:val="0"/>
          <w:szCs w:val="22"/>
          <w:lang w:val="en-GB"/>
        </w:rPr>
        <w:t>n</w:t>
      </w:r>
      <w:r w:rsidRPr="00174519">
        <w:rPr>
          <w:spacing w:val="4"/>
          <w:kern w:val="0"/>
          <w:szCs w:val="22"/>
          <w:lang w:val="en-GB"/>
        </w:rPr>
        <w:t xml:space="preserve"> </w:t>
      </w:r>
      <w:r w:rsidRPr="00174519">
        <w:rPr>
          <w:kern w:val="0"/>
          <w:szCs w:val="22"/>
          <w:lang w:val="en-GB"/>
        </w:rPr>
        <w:t>of</w:t>
      </w:r>
      <w:r w:rsidRPr="00174519">
        <w:rPr>
          <w:spacing w:val="-1"/>
          <w:kern w:val="0"/>
          <w:szCs w:val="22"/>
          <w:lang w:val="en-GB"/>
        </w:rPr>
        <w:t xml:space="preserve"> </w:t>
      </w:r>
      <w:r w:rsidRPr="00174519">
        <w:rPr>
          <w:spacing w:val="2"/>
          <w:kern w:val="0"/>
          <w:szCs w:val="22"/>
          <w:lang w:val="en-GB"/>
        </w:rPr>
        <w:t>a</w:t>
      </w:r>
      <w:r w:rsidRPr="00174519">
        <w:rPr>
          <w:kern w:val="0"/>
          <w:szCs w:val="22"/>
          <w:lang w:val="en-GB"/>
        </w:rPr>
        <w:t>n IMT</w:t>
      </w:r>
      <w:r w:rsidRPr="00174519">
        <w:rPr>
          <w:spacing w:val="5"/>
          <w:kern w:val="0"/>
          <w:szCs w:val="22"/>
          <w:lang w:val="en-GB"/>
        </w:rPr>
        <w:t xml:space="preserve"> </w:t>
      </w:r>
      <w:r w:rsidRPr="00174519">
        <w:rPr>
          <w:spacing w:val="1"/>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3"/>
          <w:kern w:val="0"/>
          <w:szCs w:val="22"/>
          <w:lang w:val="en-GB"/>
        </w:rPr>
        <w:t>m</w:t>
      </w:r>
      <w:r w:rsidRPr="00174519">
        <w:rPr>
          <w:kern w:val="0"/>
          <w:szCs w:val="22"/>
          <w:lang w:val="en-GB"/>
        </w:rPr>
        <w:t>,</w:t>
      </w:r>
      <w:r w:rsidRPr="00174519">
        <w:rPr>
          <w:spacing w:val="8"/>
          <w:kern w:val="0"/>
          <w:szCs w:val="22"/>
          <w:lang w:val="en-GB"/>
        </w:rPr>
        <w:t xml:space="preserve"> </w:t>
      </w:r>
      <w:r w:rsidRPr="00174519">
        <w:rPr>
          <w:kern w:val="0"/>
          <w:szCs w:val="22"/>
          <w:lang w:val="en-GB"/>
        </w:rPr>
        <w:t xml:space="preserve">it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4"/>
          <w:kern w:val="0"/>
          <w:szCs w:val="22"/>
          <w:lang w:val="en-GB"/>
        </w:rPr>
        <w:t xml:space="preserve"> </w:t>
      </w:r>
      <w:r w:rsidRPr="00174519">
        <w:rPr>
          <w:kern w:val="0"/>
          <w:szCs w:val="22"/>
          <w:lang w:val="en-GB"/>
        </w:rPr>
        <w:t>s</w:t>
      </w:r>
      <w:r w:rsidRPr="00174519">
        <w:rPr>
          <w:spacing w:val="2"/>
          <w:kern w:val="0"/>
          <w:szCs w:val="22"/>
          <w:lang w:val="en-GB"/>
        </w:rPr>
        <w:t>e</w:t>
      </w:r>
      <w:r w:rsidRPr="00174519">
        <w:rPr>
          <w:kern w:val="0"/>
          <w:szCs w:val="22"/>
          <w:lang w:val="en-GB"/>
        </w:rPr>
        <w:t>ek</w:t>
      </w:r>
      <w:r w:rsidRPr="00174519">
        <w:rPr>
          <w:spacing w:val="3"/>
          <w:kern w:val="0"/>
          <w:szCs w:val="22"/>
          <w:lang w:val="en-GB"/>
        </w:rPr>
        <w:t xml:space="preserve"> </w:t>
      </w:r>
      <w:r w:rsidRPr="00174519">
        <w:rPr>
          <w:kern w:val="0"/>
          <w:szCs w:val="22"/>
          <w:lang w:val="en-GB"/>
        </w:rPr>
        <w:t>agre</w:t>
      </w:r>
      <w:r w:rsidRPr="00174519">
        <w:rPr>
          <w:spacing w:val="2"/>
          <w:kern w:val="0"/>
          <w:szCs w:val="22"/>
          <w:lang w:val="en-GB"/>
        </w:rPr>
        <w:t>e</w:t>
      </w:r>
      <w:r w:rsidRPr="00174519">
        <w:rPr>
          <w:spacing w:val="-1"/>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1"/>
          <w:kern w:val="0"/>
          <w:szCs w:val="22"/>
          <w:lang w:val="en-GB"/>
        </w:rPr>
        <w:t xml:space="preserve"> </w:t>
      </w:r>
      <w:r w:rsidRPr="00174519">
        <w:rPr>
          <w:spacing w:val="-1"/>
          <w:kern w:val="0"/>
          <w:szCs w:val="22"/>
          <w:lang w:val="en-GB"/>
        </w:rPr>
        <w:t>un</w:t>
      </w:r>
      <w:r w:rsidRPr="00174519">
        <w:rPr>
          <w:spacing w:val="1"/>
          <w:kern w:val="0"/>
          <w:szCs w:val="22"/>
          <w:lang w:val="en-GB"/>
        </w:rPr>
        <w:t>d</w:t>
      </w:r>
      <w:r w:rsidRPr="00174519">
        <w:rPr>
          <w:kern w:val="0"/>
          <w:szCs w:val="22"/>
          <w:lang w:val="en-GB"/>
        </w:rPr>
        <w:t>er</w:t>
      </w:r>
      <w:r w:rsidRPr="00174519">
        <w:rPr>
          <w:spacing w:val="4"/>
          <w:kern w:val="0"/>
          <w:szCs w:val="22"/>
          <w:lang w:val="en-GB"/>
        </w:rPr>
        <w:t xml:space="preserve"> </w:t>
      </w:r>
      <w:r w:rsidRPr="00174519">
        <w:rPr>
          <w:kern w:val="0"/>
          <w:szCs w:val="22"/>
          <w:lang w:val="en-GB"/>
        </w:rPr>
        <w:t xml:space="preserve">No. </w:t>
      </w:r>
      <w:r w:rsidRPr="00174519">
        <w:rPr>
          <w:bCs/>
          <w:spacing w:val="1"/>
          <w:kern w:val="0"/>
          <w:szCs w:val="22"/>
          <w:lang w:val="en-GB"/>
        </w:rPr>
        <w:t>9.2</w:t>
      </w:r>
      <w:r w:rsidRPr="00174519">
        <w:rPr>
          <w:bCs/>
          <w:kern w:val="0"/>
          <w:szCs w:val="22"/>
          <w:lang w:val="en-GB"/>
        </w:rPr>
        <w:t>1</w:t>
      </w:r>
      <w:r w:rsidRPr="00174519">
        <w:rPr>
          <w:bCs/>
          <w:spacing w:val="2"/>
          <w:kern w:val="0"/>
          <w:szCs w:val="22"/>
          <w:lang w:val="en-GB"/>
        </w:rPr>
        <w:t xml:space="preserve"> </w:t>
      </w:r>
      <w:r w:rsidRPr="00174519">
        <w:rPr>
          <w:spacing w:val="-2"/>
          <w:kern w:val="0"/>
          <w:szCs w:val="22"/>
          <w:lang w:val="en-GB"/>
        </w:rPr>
        <w:t>w</w:t>
      </w:r>
      <w:r w:rsidRPr="00174519">
        <w:rPr>
          <w:kern w:val="0"/>
          <w:szCs w:val="22"/>
          <w:lang w:val="en-GB"/>
        </w:rPr>
        <w:t>ith</w:t>
      </w:r>
      <w:r w:rsidRPr="00174519">
        <w:rPr>
          <w:spacing w:val="2"/>
          <w:kern w:val="0"/>
          <w:szCs w:val="22"/>
          <w:lang w:val="en-GB"/>
        </w:rPr>
        <w:t xml:space="preserve"> </w:t>
      </w:r>
      <w:r w:rsidRPr="00174519">
        <w:rPr>
          <w:kern w:val="0"/>
          <w:szCs w:val="22"/>
          <w:lang w:val="en-GB"/>
        </w:rPr>
        <w:t>o</w:t>
      </w:r>
      <w:r w:rsidRPr="00174519">
        <w:rPr>
          <w:spacing w:val="1"/>
          <w:kern w:val="0"/>
          <w:szCs w:val="22"/>
          <w:lang w:val="en-GB"/>
        </w:rPr>
        <w:t>t</w:t>
      </w:r>
      <w:r w:rsidRPr="00174519">
        <w:rPr>
          <w:kern w:val="0"/>
          <w:szCs w:val="22"/>
          <w:lang w:val="en-GB"/>
        </w:rPr>
        <w:t>her</w:t>
      </w:r>
      <w:r w:rsidRPr="00174519">
        <w:rPr>
          <w:spacing w:val="4"/>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strations</w:t>
      </w:r>
      <w:r w:rsidRPr="00174519">
        <w:rPr>
          <w:spacing w:val="14"/>
          <w:kern w:val="0"/>
          <w:szCs w:val="22"/>
          <w:lang w:val="en-GB"/>
        </w:rPr>
        <w:t xml:space="preserve"> </w:t>
      </w:r>
      <w:r w:rsidRPr="00174519">
        <w:rPr>
          <w:w w:val="102"/>
          <w:kern w:val="0"/>
          <w:szCs w:val="22"/>
          <w:lang w:val="en-GB"/>
        </w:rPr>
        <w:t>a</w:t>
      </w:r>
      <w:r w:rsidRPr="00174519">
        <w:rPr>
          <w:spacing w:val="-1"/>
          <w:w w:val="102"/>
          <w:kern w:val="0"/>
          <w:szCs w:val="22"/>
          <w:lang w:val="en-GB"/>
        </w:rPr>
        <w:t>n</w:t>
      </w:r>
      <w:r w:rsidRPr="00174519">
        <w:rPr>
          <w:w w:val="102"/>
          <w:kern w:val="0"/>
          <w:szCs w:val="22"/>
          <w:lang w:val="en-GB"/>
        </w:rPr>
        <w:t xml:space="preserve">d </w:t>
      </w:r>
      <w:r w:rsidRPr="00174519">
        <w:rPr>
          <w:kern w:val="0"/>
          <w:szCs w:val="22"/>
          <w:lang w:val="en-GB"/>
        </w:rPr>
        <w:t>en</w:t>
      </w:r>
      <w:r w:rsidRPr="00174519">
        <w:rPr>
          <w:spacing w:val="1"/>
          <w:kern w:val="0"/>
          <w:szCs w:val="22"/>
          <w:lang w:val="en-GB"/>
        </w:rPr>
        <w:t>s</w:t>
      </w:r>
      <w:r w:rsidRPr="00174519">
        <w:rPr>
          <w:spacing w:val="-1"/>
          <w:kern w:val="0"/>
          <w:szCs w:val="22"/>
          <w:lang w:val="en-GB"/>
        </w:rPr>
        <w:t>u</w:t>
      </w:r>
      <w:r w:rsidRPr="00174519">
        <w:rPr>
          <w:kern w:val="0"/>
          <w:szCs w:val="22"/>
          <w:lang w:val="en-GB"/>
        </w:rPr>
        <w:t>re</w:t>
      </w:r>
      <w:r w:rsidRPr="00174519">
        <w:rPr>
          <w:spacing w:val="1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at</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p</w:t>
      </w:r>
      <w:r w:rsidRPr="00174519">
        <w:rPr>
          <w:spacing w:val="2"/>
          <w:kern w:val="0"/>
          <w:szCs w:val="22"/>
          <w:lang w:val="en-GB"/>
        </w:rPr>
        <w:t>o</w:t>
      </w:r>
      <w:r w:rsidRPr="00174519">
        <w:rPr>
          <w:spacing w:val="-3"/>
          <w:kern w:val="0"/>
          <w:szCs w:val="22"/>
          <w:lang w:val="en-GB"/>
        </w:rPr>
        <w:t>w</w:t>
      </w:r>
      <w:r w:rsidRPr="00174519">
        <w:rPr>
          <w:kern w:val="0"/>
          <w:szCs w:val="22"/>
          <w:lang w:val="en-GB"/>
        </w:rPr>
        <w:t>er</w:t>
      </w:r>
      <w:r w:rsidRPr="00174519">
        <w:rPr>
          <w:spacing w:val="14"/>
          <w:kern w:val="0"/>
          <w:szCs w:val="22"/>
          <w:lang w:val="en-GB"/>
        </w:rPr>
        <w:t xml:space="preserve"> </w:t>
      </w:r>
      <w:r w:rsidRPr="00174519">
        <w:rPr>
          <w:kern w:val="0"/>
          <w:szCs w:val="22"/>
          <w:lang w:val="en-GB"/>
        </w:rPr>
        <w:t>flu</w:t>
      </w:r>
      <w:r w:rsidRPr="00174519">
        <w:rPr>
          <w:spacing w:val="2"/>
          <w:kern w:val="0"/>
          <w:szCs w:val="22"/>
          <w:lang w:val="en-GB"/>
        </w:rPr>
        <w:t>x</w:t>
      </w:r>
      <w:r w:rsidRPr="00174519">
        <w:rPr>
          <w:kern w:val="0"/>
          <w:szCs w:val="22"/>
          <w:lang w:val="en-GB"/>
        </w:rPr>
        <w:t>-densi</w:t>
      </w:r>
      <w:r w:rsidRPr="00174519">
        <w:rPr>
          <w:spacing w:val="1"/>
          <w:kern w:val="0"/>
          <w:szCs w:val="22"/>
          <w:lang w:val="en-GB"/>
        </w:rPr>
        <w:t>t</w:t>
      </w:r>
      <w:r w:rsidRPr="00174519">
        <w:rPr>
          <w:kern w:val="0"/>
          <w:szCs w:val="22"/>
          <w:lang w:val="en-GB"/>
        </w:rPr>
        <w:t>y</w:t>
      </w:r>
      <w:r w:rsidRPr="00174519">
        <w:rPr>
          <w:spacing w:val="20"/>
          <w:kern w:val="0"/>
          <w:szCs w:val="22"/>
          <w:lang w:val="en-GB"/>
        </w:rPr>
        <w:t xml:space="preserve"> </w:t>
      </w:r>
      <w:r w:rsidRPr="00174519">
        <w:rPr>
          <w:kern w:val="0"/>
          <w:szCs w:val="22"/>
          <w:lang w:val="en-GB"/>
        </w:rPr>
        <w:t>(p</w:t>
      </w:r>
      <w:r w:rsidRPr="00174519">
        <w:rPr>
          <w:spacing w:val="-1"/>
          <w:kern w:val="0"/>
          <w:szCs w:val="22"/>
          <w:lang w:val="en-GB"/>
        </w:rPr>
        <w:t>f</w:t>
      </w:r>
      <w:r w:rsidRPr="00174519">
        <w:rPr>
          <w:spacing w:val="1"/>
          <w:kern w:val="0"/>
          <w:szCs w:val="22"/>
          <w:lang w:val="en-GB"/>
        </w:rPr>
        <w:t>d</w:t>
      </w:r>
      <w:r w:rsidRPr="00174519">
        <w:rPr>
          <w:kern w:val="0"/>
          <w:szCs w:val="22"/>
          <w:lang w:val="en-GB"/>
        </w:rPr>
        <w:t>)</w:t>
      </w:r>
      <w:r w:rsidRPr="00174519">
        <w:rPr>
          <w:spacing w:val="13"/>
          <w:kern w:val="0"/>
          <w:szCs w:val="22"/>
          <w:lang w:val="en-GB"/>
        </w:rPr>
        <w:t xml:space="preserve"> </w:t>
      </w:r>
      <w:r w:rsidRPr="00174519">
        <w:rPr>
          <w:kern w:val="0"/>
          <w:szCs w:val="22"/>
          <w:lang w:val="en-GB"/>
        </w:rPr>
        <w:t>prod</w:t>
      </w:r>
      <w:r w:rsidRPr="00174519">
        <w:rPr>
          <w:spacing w:val="-1"/>
          <w:kern w:val="0"/>
          <w:szCs w:val="22"/>
          <w:lang w:val="en-GB"/>
        </w:rPr>
        <w:t>u</w:t>
      </w:r>
      <w:r w:rsidRPr="00174519">
        <w:rPr>
          <w:kern w:val="0"/>
          <w:szCs w:val="22"/>
          <w:lang w:val="en-GB"/>
        </w:rPr>
        <w:t>ced</w:t>
      </w:r>
      <w:r w:rsidRPr="00174519">
        <w:rPr>
          <w:spacing w:val="16"/>
          <w:kern w:val="0"/>
          <w:szCs w:val="22"/>
          <w:lang w:val="en-GB"/>
        </w:rPr>
        <w:t xml:space="preserve"> </w:t>
      </w:r>
      <w:r w:rsidRPr="00174519">
        <w:rPr>
          <w:kern w:val="0"/>
          <w:szCs w:val="22"/>
          <w:lang w:val="en-GB"/>
        </w:rPr>
        <w:t>at</w:t>
      </w:r>
      <w:r w:rsidRPr="00174519">
        <w:rPr>
          <w:spacing w:val="9"/>
          <w:kern w:val="0"/>
          <w:szCs w:val="22"/>
          <w:lang w:val="en-GB"/>
        </w:rPr>
        <w:t xml:space="preserve"> </w:t>
      </w:r>
      <w:r w:rsidRPr="00174519">
        <w:rPr>
          <w:kern w:val="0"/>
          <w:szCs w:val="22"/>
          <w:lang w:val="en-GB"/>
        </w:rPr>
        <w:t>3</w:t>
      </w:r>
      <w:r w:rsidRPr="00174519">
        <w:rPr>
          <w:spacing w:val="5"/>
          <w:kern w:val="0"/>
          <w:szCs w:val="22"/>
          <w:lang w:val="en-GB"/>
        </w:rPr>
        <w:t xml:space="preserve"> </w:t>
      </w:r>
      <w:r w:rsidRPr="00174519">
        <w:rPr>
          <w:kern w:val="0"/>
          <w:szCs w:val="22"/>
          <w:lang w:val="en-GB"/>
        </w:rPr>
        <w:t>m</w:t>
      </w:r>
      <w:r w:rsidRPr="00174519">
        <w:rPr>
          <w:spacing w:val="6"/>
          <w:kern w:val="0"/>
          <w:szCs w:val="22"/>
          <w:lang w:val="en-GB"/>
        </w:rPr>
        <w:t xml:space="preserve"> </w:t>
      </w:r>
      <w:r w:rsidRPr="00174519">
        <w:rPr>
          <w:kern w:val="0"/>
          <w:szCs w:val="22"/>
          <w:lang w:val="en-GB"/>
        </w:rPr>
        <w:t>a</w:t>
      </w:r>
      <w:r w:rsidRPr="00174519">
        <w:rPr>
          <w:spacing w:val="1"/>
          <w:kern w:val="0"/>
          <w:szCs w:val="22"/>
          <w:lang w:val="en-GB"/>
        </w:rPr>
        <w:t>b</w:t>
      </w:r>
      <w:r w:rsidRPr="00174519">
        <w:rPr>
          <w:kern w:val="0"/>
          <w:szCs w:val="22"/>
          <w:lang w:val="en-GB"/>
        </w:rPr>
        <w:t>o</w:t>
      </w:r>
      <w:r w:rsidRPr="00174519">
        <w:rPr>
          <w:spacing w:val="-1"/>
          <w:kern w:val="0"/>
          <w:szCs w:val="22"/>
          <w:lang w:val="en-GB"/>
        </w:rPr>
        <w:t>v</w:t>
      </w:r>
      <w:r w:rsidRPr="00174519">
        <w:rPr>
          <w:kern w:val="0"/>
          <w:szCs w:val="22"/>
          <w:lang w:val="en-GB"/>
        </w:rPr>
        <w:t>e</w:t>
      </w:r>
      <w:r w:rsidRPr="00174519">
        <w:rPr>
          <w:spacing w:val="13"/>
          <w:kern w:val="0"/>
          <w:szCs w:val="22"/>
          <w:lang w:val="en-GB"/>
        </w:rPr>
        <w:t xml:space="preserve"> </w:t>
      </w:r>
      <w:r w:rsidRPr="00174519">
        <w:rPr>
          <w:spacing w:val="-1"/>
          <w:kern w:val="0"/>
          <w:szCs w:val="22"/>
          <w:lang w:val="en-GB"/>
        </w:rPr>
        <w:t>g</w:t>
      </w:r>
      <w:r w:rsidRPr="00174519">
        <w:rPr>
          <w:kern w:val="0"/>
          <w:szCs w:val="22"/>
          <w:lang w:val="en-GB"/>
        </w:rPr>
        <w:t>ro</w:t>
      </w:r>
      <w:r w:rsidRPr="00174519">
        <w:rPr>
          <w:spacing w:val="-1"/>
          <w:kern w:val="0"/>
          <w:szCs w:val="22"/>
          <w:lang w:val="en-GB"/>
        </w:rPr>
        <w:t>un</w:t>
      </w:r>
      <w:r w:rsidRPr="00174519">
        <w:rPr>
          <w:kern w:val="0"/>
          <w:szCs w:val="22"/>
          <w:lang w:val="en-GB"/>
        </w:rPr>
        <w:t>d</w:t>
      </w:r>
      <w:r w:rsidRPr="00174519">
        <w:rPr>
          <w:spacing w:val="15"/>
          <w:kern w:val="0"/>
          <w:szCs w:val="22"/>
          <w:lang w:val="en-GB"/>
        </w:rPr>
        <w:t xml:space="preserve"> </w:t>
      </w:r>
      <w:r w:rsidRPr="00174519">
        <w:rPr>
          <w:kern w:val="0"/>
          <w:szCs w:val="22"/>
          <w:lang w:val="en-GB"/>
        </w:rPr>
        <w:t>does</w:t>
      </w:r>
      <w:r w:rsidRPr="00174519">
        <w:rPr>
          <w:spacing w:val="11"/>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10"/>
          <w:kern w:val="0"/>
          <w:szCs w:val="22"/>
          <w:lang w:val="en-GB"/>
        </w:rPr>
        <w:t xml:space="preserve"> </w:t>
      </w:r>
      <w:r w:rsidRPr="00174519">
        <w:rPr>
          <w:kern w:val="0"/>
          <w:szCs w:val="22"/>
          <w:lang w:val="en-GB"/>
        </w:rPr>
        <w:t>exceed</w:t>
      </w:r>
      <w:r w:rsidRPr="00174519">
        <w:rPr>
          <w:spacing w:val="15"/>
          <w:kern w:val="0"/>
          <w:szCs w:val="22"/>
          <w:lang w:val="en-GB"/>
        </w:rPr>
        <w:t xml:space="preserve"> </w:t>
      </w:r>
      <w:r w:rsidRPr="00174519">
        <w:rPr>
          <w:kern w:val="0"/>
          <w:szCs w:val="22"/>
          <w:lang w:val="en-GB"/>
        </w:rPr>
        <w:t>−</w:t>
      </w:r>
      <w:r w:rsidRPr="00174519">
        <w:rPr>
          <w:spacing w:val="1"/>
          <w:kern w:val="0"/>
          <w:szCs w:val="22"/>
          <w:lang w:val="en-GB"/>
        </w:rPr>
        <w:t>154.</w:t>
      </w:r>
      <w:r w:rsidRPr="00174519">
        <w:rPr>
          <w:kern w:val="0"/>
          <w:szCs w:val="22"/>
          <w:lang w:val="en-GB"/>
        </w:rPr>
        <w:t>5</w:t>
      </w:r>
      <w:r w:rsidRPr="00174519">
        <w:rPr>
          <w:spacing w:val="12"/>
          <w:kern w:val="0"/>
          <w:szCs w:val="22"/>
          <w:lang w:val="en-GB"/>
        </w:rPr>
        <w:t xml:space="preserve"> </w:t>
      </w:r>
      <w:r w:rsidRPr="00174519">
        <w:rPr>
          <w:spacing w:val="1"/>
          <w:kern w:val="0"/>
          <w:szCs w:val="22"/>
          <w:lang w:val="en-GB"/>
        </w:rPr>
        <w:t>d</w:t>
      </w:r>
      <w:r w:rsidRPr="00174519">
        <w:rPr>
          <w:spacing w:val="-1"/>
          <w:kern w:val="0"/>
          <w:szCs w:val="22"/>
          <w:lang w:val="en-GB"/>
        </w:rPr>
        <w:t>B</w:t>
      </w:r>
      <w:r w:rsidRPr="00174519">
        <w:rPr>
          <w:spacing w:val="1"/>
          <w:kern w:val="0"/>
          <w:szCs w:val="22"/>
          <w:lang w:val="en-GB"/>
        </w:rPr>
        <w:t>(W/(</w:t>
      </w:r>
      <w:r w:rsidRPr="00174519">
        <w:rPr>
          <w:spacing w:val="-2"/>
          <w:kern w:val="0"/>
          <w:szCs w:val="22"/>
          <w:lang w:val="en-GB"/>
        </w:rPr>
        <w:t>m</w:t>
      </w:r>
      <w:r w:rsidRPr="00174519">
        <w:rPr>
          <w:kern w:val="0"/>
          <w:szCs w:val="22"/>
          <w:lang w:val="en-GB"/>
        </w:rPr>
        <w:t xml:space="preserve">² </w:t>
      </w:r>
      <w:r w:rsidRPr="00174519">
        <w:rPr>
          <w:rFonts w:ascii="Symbol" w:hAnsi="Symbol"/>
          <w:bCs/>
          <w:kern w:val="0"/>
          <w:szCs w:val="22"/>
          <w:lang w:val="en-GB"/>
        </w:rPr>
        <w:sym w:font="Symbol" w:char="F0D7"/>
      </w:r>
      <w:r w:rsidRPr="00174519">
        <w:rPr>
          <w:kern w:val="0"/>
          <w:szCs w:val="22"/>
          <w:lang w:val="en-GB"/>
        </w:rPr>
        <w:t xml:space="preserve"> 4</w:t>
      </w:r>
      <w:r w:rsidRPr="00174519">
        <w:rPr>
          <w:spacing w:val="3"/>
          <w:kern w:val="0"/>
          <w:szCs w:val="22"/>
          <w:lang w:val="en-GB"/>
        </w:rPr>
        <w:t xml:space="preserve"> </w:t>
      </w:r>
      <w:r w:rsidRPr="00174519">
        <w:rPr>
          <w:spacing w:val="-1"/>
          <w:kern w:val="0"/>
          <w:szCs w:val="22"/>
          <w:lang w:val="en-GB"/>
        </w:rPr>
        <w:t>k</w:t>
      </w:r>
      <w:r w:rsidRPr="00174519">
        <w:rPr>
          <w:kern w:val="0"/>
          <w:szCs w:val="22"/>
          <w:lang w:val="en-GB"/>
        </w:rPr>
        <w:t>Hz</w:t>
      </w:r>
      <w:r w:rsidRPr="00174519">
        <w:rPr>
          <w:spacing w:val="1"/>
          <w:kern w:val="0"/>
          <w:szCs w:val="22"/>
          <w:lang w:val="en-GB"/>
        </w:rPr>
        <w:t>)</w:t>
      </w:r>
      <w:r w:rsidRPr="00174519">
        <w:rPr>
          <w:kern w:val="0"/>
          <w:szCs w:val="22"/>
          <w:lang w:val="en-GB"/>
        </w:rPr>
        <w:t>)</w:t>
      </w:r>
      <w:r w:rsidRPr="00174519">
        <w:rPr>
          <w:spacing w:val="14"/>
          <w:kern w:val="0"/>
          <w:szCs w:val="22"/>
          <w:lang w:val="en-GB"/>
        </w:rPr>
        <w:t xml:space="preserve"> </w:t>
      </w:r>
      <w:r w:rsidRPr="00174519">
        <w:rPr>
          <w:spacing w:val="-1"/>
          <w:w w:val="102"/>
          <w:kern w:val="0"/>
          <w:szCs w:val="22"/>
          <w:lang w:val="en-GB"/>
        </w:rPr>
        <w:t>f</w:t>
      </w:r>
      <w:r w:rsidRPr="00174519">
        <w:rPr>
          <w:spacing w:val="1"/>
          <w:w w:val="102"/>
          <w:kern w:val="0"/>
          <w:szCs w:val="22"/>
          <w:lang w:val="en-GB"/>
        </w:rPr>
        <w:t>o</w:t>
      </w:r>
      <w:r w:rsidRPr="00174519">
        <w:rPr>
          <w:w w:val="102"/>
          <w:kern w:val="0"/>
          <w:szCs w:val="22"/>
          <w:lang w:val="en-GB"/>
        </w:rPr>
        <w:t xml:space="preserve">r </w:t>
      </w:r>
      <w:r w:rsidRPr="00174519">
        <w:rPr>
          <w:spacing w:val="-3"/>
          <w:kern w:val="0"/>
          <w:szCs w:val="22"/>
          <w:lang w:val="en-GB"/>
        </w:rPr>
        <w:t>m</w:t>
      </w:r>
      <w:r w:rsidRPr="00174519">
        <w:rPr>
          <w:spacing w:val="1"/>
          <w:kern w:val="0"/>
          <w:szCs w:val="22"/>
          <w:lang w:val="en-GB"/>
        </w:rPr>
        <w:t>o</w:t>
      </w:r>
      <w:r w:rsidRPr="00174519">
        <w:rPr>
          <w:kern w:val="0"/>
          <w:szCs w:val="22"/>
          <w:lang w:val="en-GB"/>
        </w:rPr>
        <w:t>re</w:t>
      </w:r>
      <w:r w:rsidRPr="00174519">
        <w:rPr>
          <w:spacing w:val="23"/>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spacing w:val="2"/>
          <w:kern w:val="0"/>
          <w:szCs w:val="22"/>
          <w:lang w:val="en-GB"/>
        </w:rPr>
        <w:t>a</w:t>
      </w:r>
      <w:r w:rsidRPr="00174519">
        <w:rPr>
          <w:kern w:val="0"/>
          <w:szCs w:val="22"/>
          <w:lang w:val="en-GB"/>
        </w:rPr>
        <w:t>n</w:t>
      </w:r>
      <w:r w:rsidRPr="00174519">
        <w:rPr>
          <w:spacing w:val="21"/>
          <w:kern w:val="0"/>
          <w:szCs w:val="22"/>
          <w:lang w:val="en-GB"/>
        </w:rPr>
        <w:t xml:space="preserve"> </w:t>
      </w:r>
      <w:r w:rsidRPr="00174519">
        <w:rPr>
          <w:kern w:val="0"/>
          <w:szCs w:val="22"/>
          <w:lang w:val="en-GB"/>
        </w:rPr>
        <w:t>20%</w:t>
      </w:r>
      <w:r w:rsidRPr="00174519">
        <w:rPr>
          <w:spacing w:val="22"/>
          <w:kern w:val="0"/>
          <w:szCs w:val="22"/>
          <w:lang w:val="en-GB"/>
        </w:rPr>
        <w:t xml:space="preserve"> </w:t>
      </w:r>
      <w:r w:rsidRPr="00174519">
        <w:rPr>
          <w:kern w:val="0"/>
          <w:szCs w:val="22"/>
          <w:lang w:val="en-GB"/>
        </w:rPr>
        <w:t>of</w:t>
      </w:r>
      <w:r w:rsidRPr="00174519">
        <w:rPr>
          <w:spacing w:val="18"/>
          <w:kern w:val="0"/>
          <w:szCs w:val="22"/>
          <w:lang w:val="en-GB"/>
        </w:rPr>
        <w:t xml:space="preserve"> </w:t>
      </w:r>
      <w:r w:rsidRPr="00174519">
        <w:rPr>
          <w:kern w:val="0"/>
          <w:szCs w:val="22"/>
          <w:lang w:val="en-GB"/>
        </w:rPr>
        <w:t>t</w:t>
      </w:r>
      <w:r w:rsidRPr="00174519">
        <w:rPr>
          <w:spacing w:val="1"/>
          <w:kern w:val="0"/>
          <w:szCs w:val="22"/>
          <w:lang w:val="en-GB"/>
        </w:rPr>
        <w:t>i</w:t>
      </w:r>
      <w:r w:rsidRPr="00174519">
        <w:rPr>
          <w:spacing w:val="-1"/>
          <w:kern w:val="0"/>
          <w:szCs w:val="22"/>
          <w:lang w:val="en-GB"/>
        </w:rPr>
        <w:t>m</w:t>
      </w:r>
      <w:r w:rsidRPr="00174519">
        <w:rPr>
          <w:kern w:val="0"/>
          <w:szCs w:val="22"/>
          <w:lang w:val="en-GB"/>
        </w:rPr>
        <w:t>e</w:t>
      </w:r>
      <w:r w:rsidRPr="00174519">
        <w:rPr>
          <w:spacing w:val="22"/>
          <w:kern w:val="0"/>
          <w:szCs w:val="22"/>
          <w:lang w:val="en-GB"/>
        </w:rPr>
        <w:t xml:space="preserve"> </w:t>
      </w:r>
      <w:r w:rsidRPr="00174519">
        <w:rPr>
          <w:kern w:val="0"/>
          <w:szCs w:val="22"/>
          <w:lang w:val="en-GB"/>
        </w:rPr>
        <w:t>at</w:t>
      </w:r>
      <w:r w:rsidRPr="00174519">
        <w:rPr>
          <w:spacing w:val="21"/>
          <w:kern w:val="0"/>
          <w:szCs w:val="22"/>
          <w:lang w:val="en-GB"/>
        </w:rPr>
        <w:t xml:space="preserve"> </w:t>
      </w:r>
      <w:r w:rsidRPr="00174519">
        <w:rPr>
          <w:kern w:val="0"/>
          <w:szCs w:val="22"/>
          <w:lang w:val="en-GB"/>
        </w:rPr>
        <w:t>the</w:t>
      </w:r>
      <w:r w:rsidRPr="00174519">
        <w:rPr>
          <w:spacing w:val="20"/>
          <w:kern w:val="0"/>
          <w:szCs w:val="22"/>
          <w:lang w:val="en-GB"/>
        </w:rPr>
        <w:t xml:space="preserve"> </w:t>
      </w:r>
      <w:r w:rsidRPr="00174519">
        <w:rPr>
          <w:kern w:val="0"/>
          <w:szCs w:val="22"/>
          <w:lang w:val="en-GB"/>
        </w:rPr>
        <w:t>border</w:t>
      </w:r>
      <w:r w:rsidRPr="00174519">
        <w:rPr>
          <w:spacing w:val="22"/>
          <w:kern w:val="0"/>
          <w:szCs w:val="22"/>
          <w:lang w:val="en-GB"/>
        </w:rPr>
        <w:t xml:space="preserve"> </w:t>
      </w:r>
      <w:r w:rsidRPr="00174519">
        <w:rPr>
          <w:kern w:val="0"/>
          <w:szCs w:val="22"/>
          <w:lang w:val="en-GB"/>
        </w:rPr>
        <w:t>of</w:t>
      </w:r>
      <w:r w:rsidRPr="00174519">
        <w:rPr>
          <w:spacing w:val="1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territo</w:t>
      </w:r>
      <w:r w:rsidRPr="00174519">
        <w:rPr>
          <w:spacing w:val="2"/>
          <w:kern w:val="0"/>
          <w:szCs w:val="22"/>
          <w:lang w:val="en-GB"/>
        </w:rPr>
        <w:t>r</w:t>
      </w:r>
      <w:r w:rsidRPr="00174519">
        <w:rPr>
          <w:kern w:val="0"/>
          <w:szCs w:val="22"/>
          <w:lang w:val="en-GB"/>
        </w:rPr>
        <w:t>y</w:t>
      </w:r>
      <w:r w:rsidRPr="00174519">
        <w:rPr>
          <w:spacing w:val="23"/>
          <w:kern w:val="0"/>
          <w:szCs w:val="22"/>
          <w:lang w:val="en-GB"/>
        </w:rPr>
        <w:t xml:space="preserve"> </w:t>
      </w:r>
      <w:r w:rsidRPr="00174519">
        <w:rPr>
          <w:kern w:val="0"/>
          <w:szCs w:val="22"/>
          <w:lang w:val="en-GB"/>
        </w:rPr>
        <w:t>of</w:t>
      </w:r>
      <w:r w:rsidRPr="00174519">
        <w:rPr>
          <w:spacing w:val="18"/>
          <w:kern w:val="0"/>
          <w:szCs w:val="22"/>
          <w:lang w:val="en-GB"/>
        </w:rPr>
        <w:t xml:space="preserve"> </w:t>
      </w:r>
      <w:r w:rsidRPr="00174519">
        <w:rPr>
          <w:spacing w:val="2"/>
          <w:kern w:val="0"/>
          <w:szCs w:val="22"/>
          <w:lang w:val="en-GB"/>
        </w:rPr>
        <w:t>a</w:t>
      </w:r>
      <w:r w:rsidRPr="00174519">
        <w:rPr>
          <w:kern w:val="0"/>
          <w:szCs w:val="22"/>
          <w:lang w:val="en-GB"/>
        </w:rPr>
        <w:t>ny</w:t>
      </w:r>
      <w:r w:rsidRPr="00174519">
        <w:rPr>
          <w:spacing w:val="18"/>
          <w:kern w:val="0"/>
          <w:szCs w:val="22"/>
          <w:lang w:val="en-GB"/>
        </w:rPr>
        <w:t xml:space="preserve"> </w:t>
      </w:r>
      <w:r w:rsidRPr="00174519">
        <w:rPr>
          <w:kern w:val="0"/>
          <w:szCs w:val="22"/>
          <w:lang w:val="en-GB"/>
        </w:rPr>
        <w:t>o</w:t>
      </w:r>
      <w:r w:rsidRPr="00174519">
        <w:rPr>
          <w:spacing w:val="1"/>
          <w:kern w:val="0"/>
          <w:szCs w:val="22"/>
          <w:lang w:val="en-GB"/>
        </w:rPr>
        <w:t>t</w:t>
      </w:r>
      <w:r w:rsidRPr="00174519">
        <w:rPr>
          <w:spacing w:val="-1"/>
          <w:kern w:val="0"/>
          <w:szCs w:val="22"/>
          <w:lang w:val="en-GB"/>
        </w:rPr>
        <w:t>h</w:t>
      </w:r>
      <w:r w:rsidRPr="00174519">
        <w:rPr>
          <w:kern w:val="0"/>
          <w:szCs w:val="22"/>
          <w:lang w:val="en-GB"/>
        </w:rPr>
        <w:t>er</w:t>
      </w:r>
      <w:r w:rsidRPr="00174519">
        <w:rPr>
          <w:spacing w:val="23"/>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stratio</w:t>
      </w:r>
      <w:r w:rsidRPr="00174519">
        <w:rPr>
          <w:spacing w:val="-1"/>
          <w:kern w:val="0"/>
          <w:szCs w:val="22"/>
          <w:lang w:val="en-GB"/>
        </w:rPr>
        <w:t>n</w:t>
      </w:r>
      <w:r w:rsidRPr="00174519">
        <w:rPr>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is</w:t>
      </w:r>
      <w:r w:rsidRPr="00174519">
        <w:rPr>
          <w:spacing w:val="16"/>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3"/>
          <w:kern w:val="0"/>
          <w:szCs w:val="22"/>
          <w:lang w:val="en-GB"/>
        </w:rPr>
        <w:t>m</w:t>
      </w:r>
      <w:r w:rsidRPr="00174519">
        <w:rPr>
          <w:kern w:val="0"/>
          <w:szCs w:val="22"/>
          <w:lang w:val="en-GB"/>
        </w:rPr>
        <w:t>it</w:t>
      </w:r>
      <w:r w:rsidRPr="00174519">
        <w:rPr>
          <w:spacing w:val="23"/>
          <w:kern w:val="0"/>
          <w:szCs w:val="22"/>
          <w:lang w:val="en-GB"/>
        </w:rPr>
        <w:t xml:space="preserve"> </w:t>
      </w:r>
      <w:r w:rsidRPr="00174519">
        <w:rPr>
          <w:spacing w:val="-1"/>
          <w:kern w:val="0"/>
          <w:szCs w:val="22"/>
          <w:lang w:val="en-GB"/>
        </w:rPr>
        <w:t>m</w:t>
      </w:r>
      <w:r w:rsidRPr="00174519">
        <w:rPr>
          <w:spacing w:val="2"/>
          <w:kern w:val="0"/>
          <w:szCs w:val="22"/>
          <w:lang w:val="en-GB"/>
        </w:rPr>
        <w:t>a</w:t>
      </w:r>
      <w:r w:rsidRPr="00174519">
        <w:rPr>
          <w:kern w:val="0"/>
          <w:szCs w:val="22"/>
          <w:lang w:val="en-GB"/>
        </w:rPr>
        <w:t>y</w:t>
      </w:r>
      <w:r w:rsidRPr="00174519">
        <w:rPr>
          <w:spacing w:val="21"/>
          <w:kern w:val="0"/>
          <w:szCs w:val="22"/>
          <w:lang w:val="en-GB"/>
        </w:rPr>
        <w:t xml:space="preserve"> </w:t>
      </w:r>
      <w:r w:rsidRPr="00174519">
        <w:rPr>
          <w:kern w:val="0"/>
          <w:szCs w:val="22"/>
          <w:lang w:val="en-GB"/>
        </w:rPr>
        <w:t>be</w:t>
      </w:r>
      <w:r w:rsidRPr="00174519">
        <w:rPr>
          <w:spacing w:val="20"/>
          <w:kern w:val="0"/>
          <w:szCs w:val="22"/>
          <w:lang w:val="en-GB"/>
        </w:rPr>
        <w:t xml:space="preserve"> </w:t>
      </w:r>
      <w:r w:rsidRPr="00174519">
        <w:rPr>
          <w:kern w:val="0"/>
          <w:szCs w:val="22"/>
          <w:lang w:val="en-GB"/>
        </w:rPr>
        <w:t>excee</w:t>
      </w:r>
      <w:r w:rsidRPr="00174519">
        <w:rPr>
          <w:spacing w:val="1"/>
          <w:kern w:val="0"/>
          <w:szCs w:val="22"/>
          <w:lang w:val="en-GB"/>
        </w:rPr>
        <w:t>d</w:t>
      </w:r>
      <w:r w:rsidRPr="00174519">
        <w:rPr>
          <w:kern w:val="0"/>
          <w:szCs w:val="22"/>
          <w:lang w:val="en-GB"/>
        </w:rPr>
        <w:t>ed</w:t>
      </w:r>
      <w:r w:rsidRPr="00174519">
        <w:rPr>
          <w:spacing w:val="28"/>
          <w:kern w:val="0"/>
          <w:szCs w:val="22"/>
          <w:lang w:val="en-GB"/>
        </w:rPr>
        <w:t xml:space="preserve"> </w:t>
      </w:r>
      <w:r w:rsidRPr="00174519">
        <w:rPr>
          <w:kern w:val="0"/>
          <w:szCs w:val="22"/>
          <w:lang w:val="en-GB"/>
        </w:rPr>
        <w:t>on</w:t>
      </w:r>
      <w:r w:rsidRPr="00174519">
        <w:rPr>
          <w:spacing w:val="19"/>
          <w:kern w:val="0"/>
          <w:szCs w:val="22"/>
          <w:lang w:val="en-GB"/>
        </w:rPr>
        <w:t xml:space="preserve"> </w:t>
      </w:r>
      <w:r w:rsidRPr="00174519">
        <w:rPr>
          <w:spacing w:val="1"/>
          <w:w w:val="102"/>
          <w:kern w:val="0"/>
          <w:szCs w:val="22"/>
          <w:lang w:val="en-GB"/>
        </w:rPr>
        <w:t>th</w:t>
      </w:r>
      <w:r w:rsidRPr="00174519">
        <w:rPr>
          <w:w w:val="102"/>
          <w:kern w:val="0"/>
          <w:szCs w:val="22"/>
          <w:lang w:val="en-GB"/>
        </w:rPr>
        <w:t xml:space="preserve">e </w:t>
      </w:r>
      <w:r w:rsidRPr="00174519">
        <w:rPr>
          <w:kern w:val="0"/>
          <w:szCs w:val="22"/>
          <w:lang w:val="en-GB"/>
        </w:rPr>
        <w:t>territory</w:t>
      </w:r>
      <w:r w:rsidRPr="00174519">
        <w:rPr>
          <w:spacing w:val="21"/>
          <w:kern w:val="0"/>
          <w:szCs w:val="22"/>
          <w:lang w:val="en-GB"/>
        </w:rPr>
        <w:t xml:space="preserve"> </w:t>
      </w:r>
      <w:r w:rsidRPr="00174519">
        <w:rPr>
          <w:kern w:val="0"/>
          <w:szCs w:val="22"/>
          <w:lang w:val="en-GB"/>
        </w:rPr>
        <w:t>of</w:t>
      </w:r>
      <w:r w:rsidRPr="00174519">
        <w:rPr>
          <w:spacing w:val="16"/>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y</w:t>
      </w:r>
      <w:r w:rsidRPr="00174519">
        <w:rPr>
          <w:spacing w:val="16"/>
          <w:kern w:val="0"/>
          <w:szCs w:val="22"/>
          <w:lang w:val="en-GB"/>
        </w:rPr>
        <w:t xml:space="preserve"> </w:t>
      </w:r>
      <w:r w:rsidRPr="00174519">
        <w:rPr>
          <w:kern w:val="0"/>
          <w:szCs w:val="22"/>
          <w:lang w:val="en-GB"/>
        </w:rPr>
        <w:t>c</w:t>
      </w:r>
      <w:r w:rsidRPr="00174519">
        <w:rPr>
          <w:spacing w:val="1"/>
          <w:kern w:val="0"/>
          <w:szCs w:val="22"/>
          <w:lang w:val="en-GB"/>
        </w:rPr>
        <w:t>o</w:t>
      </w:r>
      <w:r w:rsidRPr="00174519">
        <w:rPr>
          <w:kern w:val="0"/>
          <w:szCs w:val="22"/>
          <w:lang w:val="en-GB"/>
        </w:rPr>
        <w:t>u</w:t>
      </w:r>
      <w:r w:rsidRPr="00174519">
        <w:rPr>
          <w:spacing w:val="-1"/>
          <w:kern w:val="0"/>
          <w:szCs w:val="22"/>
          <w:lang w:val="en-GB"/>
        </w:rPr>
        <w:t>n</w:t>
      </w:r>
      <w:r w:rsidRPr="00174519">
        <w:rPr>
          <w:kern w:val="0"/>
          <w:szCs w:val="22"/>
          <w:lang w:val="en-GB"/>
        </w:rPr>
        <w:t>t</w:t>
      </w:r>
      <w:r w:rsidRPr="00174519">
        <w:rPr>
          <w:spacing w:val="2"/>
          <w:kern w:val="0"/>
          <w:szCs w:val="22"/>
          <w:lang w:val="en-GB"/>
        </w:rPr>
        <w:t>r</w:t>
      </w:r>
      <w:r w:rsidRPr="00174519">
        <w:rPr>
          <w:kern w:val="0"/>
          <w:szCs w:val="22"/>
          <w:lang w:val="en-GB"/>
        </w:rPr>
        <w:t>y</w:t>
      </w:r>
      <w:r w:rsidRPr="00174519">
        <w:rPr>
          <w:spacing w:val="23"/>
          <w:kern w:val="0"/>
          <w:szCs w:val="22"/>
          <w:lang w:val="en-GB"/>
        </w:rPr>
        <w:t xml:space="preserve"> </w:t>
      </w:r>
      <w:r w:rsidRPr="00174519">
        <w:rPr>
          <w:spacing w:val="-2"/>
          <w:kern w:val="0"/>
          <w:szCs w:val="22"/>
          <w:lang w:val="en-GB"/>
        </w:rPr>
        <w:t>w</w:t>
      </w:r>
      <w:r w:rsidRPr="00174519">
        <w:rPr>
          <w:kern w:val="0"/>
          <w:szCs w:val="22"/>
          <w:lang w:val="en-GB"/>
        </w:rPr>
        <w:t>ho</w:t>
      </w:r>
      <w:r w:rsidRPr="00174519">
        <w:rPr>
          <w:spacing w:val="1"/>
          <w:kern w:val="0"/>
          <w:szCs w:val="22"/>
          <w:lang w:val="en-GB"/>
        </w:rPr>
        <w:t>s</w:t>
      </w:r>
      <w:r w:rsidRPr="00174519">
        <w:rPr>
          <w:kern w:val="0"/>
          <w:szCs w:val="22"/>
          <w:lang w:val="en-GB"/>
        </w:rPr>
        <w:t>e</w:t>
      </w:r>
      <w:r w:rsidRPr="00174519">
        <w:rPr>
          <w:spacing w:val="22"/>
          <w:kern w:val="0"/>
          <w:szCs w:val="22"/>
          <w:lang w:val="en-GB"/>
        </w:rPr>
        <w:t xml:space="preserve"> </w:t>
      </w:r>
      <w:r w:rsidRPr="00174519">
        <w:rPr>
          <w:kern w:val="0"/>
          <w:szCs w:val="22"/>
          <w:lang w:val="en-GB"/>
        </w:rPr>
        <w:t>a</w:t>
      </w:r>
      <w:r w:rsidRPr="00174519">
        <w:rPr>
          <w:spacing w:val="1"/>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stration</w:t>
      </w:r>
      <w:r w:rsidRPr="00174519">
        <w:rPr>
          <w:spacing w:val="32"/>
          <w:kern w:val="0"/>
          <w:szCs w:val="22"/>
          <w:lang w:val="en-GB"/>
        </w:rPr>
        <w:t xml:space="preserve"> </w:t>
      </w:r>
      <w:r w:rsidRPr="00174519">
        <w:rPr>
          <w:spacing w:val="-1"/>
          <w:kern w:val="0"/>
          <w:szCs w:val="22"/>
          <w:lang w:val="en-GB"/>
        </w:rPr>
        <w:t>h</w:t>
      </w:r>
      <w:r w:rsidRPr="00174519">
        <w:rPr>
          <w:kern w:val="0"/>
          <w:szCs w:val="22"/>
          <w:lang w:val="en-GB"/>
        </w:rPr>
        <w:t>as</w:t>
      </w:r>
      <w:r w:rsidRPr="00174519">
        <w:rPr>
          <w:spacing w:val="19"/>
          <w:kern w:val="0"/>
          <w:szCs w:val="22"/>
          <w:lang w:val="en-GB"/>
        </w:rPr>
        <w:t xml:space="preserve"> </w:t>
      </w:r>
      <w:r w:rsidRPr="00174519">
        <w:rPr>
          <w:kern w:val="0"/>
          <w:szCs w:val="22"/>
          <w:lang w:val="en-GB"/>
        </w:rPr>
        <w:t>so</w:t>
      </w:r>
      <w:r w:rsidRPr="00174519">
        <w:rPr>
          <w:spacing w:val="17"/>
          <w:kern w:val="0"/>
          <w:szCs w:val="22"/>
          <w:lang w:val="en-GB"/>
        </w:rPr>
        <w:t xml:space="preserve"> </w:t>
      </w:r>
      <w:r w:rsidRPr="00174519">
        <w:rPr>
          <w:kern w:val="0"/>
          <w:szCs w:val="22"/>
          <w:lang w:val="en-GB"/>
        </w:rPr>
        <w:t>agre</w:t>
      </w:r>
      <w:r w:rsidRPr="00174519">
        <w:rPr>
          <w:spacing w:val="2"/>
          <w:kern w:val="0"/>
          <w:szCs w:val="22"/>
          <w:lang w:val="en-GB"/>
        </w:rPr>
        <w:t>e</w:t>
      </w:r>
      <w:r w:rsidRPr="00174519">
        <w:rPr>
          <w:spacing w:val="1"/>
          <w:kern w:val="0"/>
          <w:szCs w:val="22"/>
          <w:lang w:val="en-GB"/>
        </w:rPr>
        <w:t>d</w:t>
      </w:r>
      <w:r w:rsidRPr="00174519">
        <w:rPr>
          <w:kern w:val="0"/>
          <w:szCs w:val="22"/>
          <w:lang w:val="en-GB"/>
        </w:rPr>
        <w:t>.  In</w:t>
      </w:r>
      <w:r w:rsidRPr="00174519">
        <w:rPr>
          <w:spacing w:val="16"/>
          <w:kern w:val="0"/>
          <w:szCs w:val="22"/>
          <w:lang w:val="en-GB"/>
        </w:rPr>
        <w:t xml:space="preserve"> </w:t>
      </w:r>
      <w:r w:rsidRPr="00174519">
        <w:rPr>
          <w:kern w:val="0"/>
          <w:szCs w:val="22"/>
          <w:lang w:val="en-GB"/>
        </w:rPr>
        <w:t>o</w:t>
      </w:r>
      <w:r w:rsidRPr="00174519">
        <w:rPr>
          <w:spacing w:val="-1"/>
          <w:kern w:val="0"/>
          <w:szCs w:val="22"/>
          <w:lang w:val="en-GB"/>
        </w:rPr>
        <w:t>r</w:t>
      </w:r>
      <w:r w:rsidRPr="00174519">
        <w:rPr>
          <w:kern w:val="0"/>
          <w:szCs w:val="22"/>
          <w:lang w:val="en-GB"/>
        </w:rPr>
        <w:t>der</w:t>
      </w:r>
      <w:r w:rsidRPr="00174519">
        <w:rPr>
          <w:spacing w:val="21"/>
          <w:kern w:val="0"/>
          <w:szCs w:val="22"/>
          <w:lang w:val="en-GB"/>
        </w:rPr>
        <w:t xml:space="preserve"> </w:t>
      </w:r>
      <w:r w:rsidRPr="00174519">
        <w:rPr>
          <w:kern w:val="0"/>
          <w:szCs w:val="22"/>
          <w:lang w:val="en-GB"/>
        </w:rPr>
        <w:t>to</w:t>
      </w:r>
      <w:r w:rsidRPr="00174519">
        <w:rPr>
          <w:spacing w:val="16"/>
          <w:kern w:val="0"/>
          <w:szCs w:val="22"/>
          <w:lang w:val="en-GB"/>
        </w:rPr>
        <w:t xml:space="preserve"> </w:t>
      </w:r>
      <w:r w:rsidRPr="00174519">
        <w:rPr>
          <w:kern w:val="0"/>
          <w:szCs w:val="22"/>
          <w:lang w:val="en-GB"/>
        </w:rPr>
        <w:t>ens</w:t>
      </w:r>
      <w:r w:rsidRPr="00174519">
        <w:rPr>
          <w:spacing w:val="-1"/>
          <w:kern w:val="0"/>
          <w:szCs w:val="22"/>
          <w:lang w:val="en-GB"/>
        </w:rPr>
        <w:t>u</w:t>
      </w:r>
      <w:r w:rsidRPr="00174519">
        <w:rPr>
          <w:kern w:val="0"/>
          <w:szCs w:val="22"/>
          <w:lang w:val="en-GB"/>
        </w:rPr>
        <w:t>re</w:t>
      </w:r>
      <w:r w:rsidRPr="00174519">
        <w:rPr>
          <w:spacing w:val="2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at</w:t>
      </w:r>
      <w:r w:rsidRPr="00174519">
        <w:rPr>
          <w:spacing w:val="1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p</w:t>
      </w:r>
      <w:r w:rsidRPr="00174519">
        <w:rPr>
          <w:spacing w:val="-1"/>
          <w:kern w:val="0"/>
          <w:szCs w:val="22"/>
          <w:lang w:val="en-GB"/>
        </w:rPr>
        <w:t>f</w:t>
      </w:r>
      <w:r w:rsidRPr="00174519">
        <w:rPr>
          <w:kern w:val="0"/>
          <w:szCs w:val="22"/>
          <w:lang w:val="en-GB"/>
        </w:rPr>
        <w:t>d</w:t>
      </w:r>
      <w:r w:rsidRPr="00174519">
        <w:rPr>
          <w:spacing w:val="19"/>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3"/>
          <w:kern w:val="0"/>
          <w:szCs w:val="22"/>
          <w:lang w:val="en-GB"/>
        </w:rPr>
        <w:t>m</w:t>
      </w:r>
      <w:r w:rsidRPr="00174519">
        <w:rPr>
          <w:kern w:val="0"/>
          <w:szCs w:val="22"/>
          <w:lang w:val="en-GB"/>
        </w:rPr>
        <w:t>it</w:t>
      </w:r>
      <w:r w:rsidRPr="00174519">
        <w:rPr>
          <w:spacing w:val="20"/>
          <w:kern w:val="0"/>
          <w:szCs w:val="22"/>
          <w:lang w:val="en-GB"/>
        </w:rPr>
        <w:t xml:space="preserve"> </w:t>
      </w:r>
      <w:r w:rsidRPr="00174519">
        <w:rPr>
          <w:kern w:val="0"/>
          <w:szCs w:val="22"/>
          <w:lang w:val="en-GB"/>
        </w:rPr>
        <w:t>at</w:t>
      </w:r>
      <w:r w:rsidRPr="00174519">
        <w:rPr>
          <w:spacing w:val="1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kern w:val="0"/>
          <w:szCs w:val="22"/>
          <w:lang w:val="en-GB"/>
        </w:rPr>
        <w:t>border</w:t>
      </w:r>
      <w:r w:rsidRPr="00174519">
        <w:rPr>
          <w:spacing w:val="20"/>
          <w:kern w:val="0"/>
          <w:szCs w:val="22"/>
          <w:lang w:val="en-GB"/>
        </w:rPr>
        <w:t xml:space="preserve"> </w:t>
      </w:r>
      <w:r w:rsidRPr="00174519">
        <w:rPr>
          <w:kern w:val="0"/>
          <w:szCs w:val="22"/>
          <w:lang w:val="en-GB"/>
        </w:rPr>
        <w:t>of</w:t>
      </w:r>
      <w:r w:rsidRPr="00174519">
        <w:rPr>
          <w:spacing w:val="16"/>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kern w:val="0"/>
          <w:szCs w:val="22"/>
          <w:lang w:val="en-GB"/>
        </w:rPr>
        <w:t>territory</w:t>
      </w:r>
      <w:r w:rsidRPr="00174519">
        <w:rPr>
          <w:spacing w:val="1"/>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5"/>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y</w:t>
      </w:r>
      <w:r w:rsidRPr="00174519">
        <w:rPr>
          <w:spacing w:val="-4"/>
          <w:kern w:val="0"/>
          <w:szCs w:val="22"/>
          <w:lang w:val="en-GB"/>
        </w:rPr>
        <w:t xml:space="preserve"> </w:t>
      </w:r>
      <w:r w:rsidRPr="00174519">
        <w:rPr>
          <w:kern w:val="0"/>
          <w:szCs w:val="22"/>
          <w:lang w:val="en-GB"/>
        </w:rPr>
        <w:t>o</w:t>
      </w:r>
      <w:r w:rsidRPr="00174519">
        <w:rPr>
          <w:spacing w:val="1"/>
          <w:kern w:val="0"/>
          <w:szCs w:val="22"/>
          <w:lang w:val="en-GB"/>
        </w:rPr>
        <w:t>t</w:t>
      </w:r>
      <w:r w:rsidRPr="00174519">
        <w:rPr>
          <w:spacing w:val="-1"/>
          <w:kern w:val="0"/>
          <w:szCs w:val="22"/>
          <w:lang w:val="en-GB"/>
        </w:rPr>
        <w:t>h</w:t>
      </w:r>
      <w:r w:rsidRPr="00174519">
        <w:rPr>
          <w:kern w:val="0"/>
          <w:szCs w:val="22"/>
          <w:lang w:val="en-GB"/>
        </w:rPr>
        <w:t>er</w:t>
      </w:r>
      <w:r w:rsidRPr="00174519">
        <w:rPr>
          <w:spacing w:val="1"/>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w:t>
      </w:r>
      <w:r w:rsidRPr="00174519">
        <w:rPr>
          <w:spacing w:val="2"/>
          <w:kern w:val="0"/>
          <w:szCs w:val="22"/>
          <w:lang w:val="en-GB"/>
        </w:rPr>
        <w:t>r</w:t>
      </w:r>
      <w:r w:rsidRPr="00174519">
        <w:rPr>
          <w:kern w:val="0"/>
          <w:szCs w:val="22"/>
          <w:lang w:val="en-GB"/>
        </w:rPr>
        <w:t>ation</w:t>
      </w:r>
      <w:r w:rsidRPr="00174519">
        <w:rPr>
          <w:spacing w:val="10"/>
          <w:kern w:val="0"/>
          <w:szCs w:val="22"/>
          <w:lang w:val="en-GB"/>
        </w:rPr>
        <w:t xml:space="preserve"> </w:t>
      </w:r>
      <w:r w:rsidRPr="00174519">
        <w:rPr>
          <w:kern w:val="0"/>
          <w:szCs w:val="22"/>
          <w:lang w:val="en-GB"/>
        </w:rPr>
        <w:t>is</w:t>
      </w:r>
      <w:r w:rsidRPr="00174519">
        <w:rPr>
          <w:spacing w:val="-1"/>
          <w:kern w:val="0"/>
          <w:szCs w:val="22"/>
          <w:lang w:val="en-GB"/>
        </w:rPr>
        <w:t xml:space="preserve"> </w:t>
      </w:r>
      <w:r w:rsidRPr="00174519">
        <w:rPr>
          <w:spacing w:val="-3"/>
          <w:kern w:val="0"/>
          <w:szCs w:val="22"/>
          <w:lang w:val="en-GB"/>
        </w:rPr>
        <w:t>m</w:t>
      </w:r>
      <w:r w:rsidRPr="00174519">
        <w:rPr>
          <w:spacing w:val="2"/>
          <w:kern w:val="0"/>
          <w:szCs w:val="22"/>
          <w:lang w:val="en-GB"/>
        </w:rPr>
        <w:t>e</w:t>
      </w:r>
      <w:r w:rsidRPr="00174519">
        <w:rPr>
          <w:kern w:val="0"/>
          <w:szCs w:val="22"/>
          <w:lang w:val="en-GB"/>
        </w:rPr>
        <w:t>t, 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calc</w:t>
      </w:r>
      <w:r w:rsidRPr="00174519">
        <w:rPr>
          <w:spacing w:val="1"/>
          <w:kern w:val="0"/>
          <w:szCs w:val="22"/>
          <w:lang w:val="en-GB"/>
        </w:rPr>
        <w:t>u</w:t>
      </w:r>
      <w:r w:rsidRPr="00174519">
        <w:rPr>
          <w:kern w:val="0"/>
          <w:szCs w:val="22"/>
          <w:lang w:val="en-GB"/>
        </w:rPr>
        <w:t>lations</w:t>
      </w:r>
      <w:r w:rsidRPr="00174519">
        <w:rPr>
          <w:spacing w:val="8"/>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
          <w:kern w:val="0"/>
          <w:szCs w:val="22"/>
          <w:lang w:val="en-GB"/>
        </w:rPr>
        <w:t xml:space="preserve"> v</w:t>
      </w:r>
      <w:r w:rsidRPr="00174519">
        <w:rPr>
          <w:kern w:val="0"/>
          <w:szCs w:val="22"/>
          <w:lang w:val="en-GB"/>
        </w:rPr>
        <w:t>er</w:t>
      </w:r>
      <w:r w:rsidRPr="00174519">
        <w:rPr>
          <w:spacing w:val="1"/>
          <w:kern w:val="0"/>
          <w:szCs w:val="22"/>
          <w:lang w:val="en-GB"/>
        </w:rPr>
        <w:t>i</w:t>
      </w:r>
      <w:r w:rsidRPr="00174519">
        <w:rPr>
          <w:spacing w:val="-1"/>
          <w:kern w:val="0"/>
          <w:szCs w:val="22"/>
          <w:lang w:val="en-GB"/>
        </w:rPr>
        <w:t>f</w:t>
      </w:r>
      <w:r w:rsidRPr="00174519">
        <w:rPr>
          <w:kern w:val="0"/>
          <w:szCs w:val="22"/>
          <w:lang w:val="en-GB"/>
        </w:rPr>
        <w:t>icati</w:t>
      </w:r>
      <w:r w:rsidRPr="00174519">
        <w:rPr>
          <w:spacing w:val="3"/>
          <w:kern w:val="0"/>
          <w:szCs w:val="22"/>
          <w:lang w:val="en-GB"/>
        </w:rPr>
        <w:t>o</w:t>
      </w:r>
      <w:r w:rsidRPr="00174519">
        <w:rPr>
          <w:kern w:val="0"/>
          <w:szCs w:val="22"/>
          <w:lang w:val="en-GB"/>
        </w:rPr>
        <w:t>n</w:t>
      </w:r>
      <w:r w:rsidRPr="00174519">
        <w:rPr>
          <w:spacing w:val="7"/>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 xml:space="preserve">all be </w:t>
      </w:r>
      <w:r w:rsidRPr="00174519">
        <w:rPr>
          <w:spacing w:val="-1"/>
          <w:kern w:val="0"/>
          <w:szCs w:val="22"/>
          <w:lang w:val="en-GB"/>
        </w:rPr>
        <w:t>m</w:t>
      </w:r>
      <w:r w:rsidRPr="00174519">
        <w:rPr>
          <w:kern w:val="0"/>
          <w:szCs w:val="22"/>
          <w:lang w:val="en-GB"/>
        </w:rPr>
        <w:t>a</w:t>
      </w:r>
      <w:r w:rsidRPr="00174519">
        <w:rPr>
          <w:spacing w:val="1"/>
          <w:kern w:val="0"/>
          <w:szCs w:val="22"/>
          <w:lang w:val="en-GB"/>
        </w:rPr>
        <w:t>d</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t</w:t>
      </w:r>
      <w:r w:rsidRPr="00174519">
        <w:rPr>
          <w:kern w:val="0"/>
          <w:szCs w:val="22"/>
          <w:lang w:val="en-GB"/>
        </w:rPr>
        <w:t>aking</w:t>
      </w:r>
      <w:r w:rsidRPr="00174519">
        <w:rPr>
          <w:spacing w:val="1"/>
          <w:kern w:val="0"/>
          <w:szCs w:val="22"/>
          <w:lang w:val="en-GB"/>
        </w:rPr>
        <w:t xml:space="preserve"> i</w:t>
      </w:r>
      <w:r w:rsidRPr="00174519">
        <w:rPr>
          <w:spacing w:val="-1"/>
          <w:kern w:val="0"/>
          <w:szCs w:val="22"/>
          <w:lang w:val="en-GB"/>
        </w:rPr>
        <w:t>n</w:t>
      </w:r>
      <w:r w:rsidRPr="00174519">
        <w:rPr>
          <w:kern w:val="0"/>
          <w:szCs w:val="22"/>
          <w:lang w:val="en-GB"/>
        </w:rPr>
        <w:t>to</w:t>
      </w:r>
      <w:r w:rsidRPr="00174519">
        <w:rPr>
          <w:spacing w:val="-1"/>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u</w:t>
      </w:r>
      <w:r w:rsidRPr="00174519">
        <w:rPr>
          <w:spacing w:val="-1"/>
          <w:kern w:val="0"/>
          <w:szCs w:val="22"/>
          <w:lang w:val="en-GB"/>
        </w:rPr>
        <w:t>n</w:t>
      </w:r>
      <w:r w:rsidRPr="00174519">
        <w:rPr>
          <w:kern w:val="0"/>
          <w:szCs w:val="22"/>
          <w:lang w:val="en-GB"/>
        </w:rPr>
        <w:t>t</w:t>
      </w:r>
      <w:r w:rsidRPr="00174519">
        <w:rPr>
          <w:spacing w:val="4"/>
          <w:kern w:val="0"/>
          <w:szCs w:val="22"/>
          <w:lang w:val="en-GB"/>
        </w:rPr>
        <w:t xml:space="preserve"> </w:t>
      </w:r>
      <w:r w:rsidRPr="00174519">
        <w:rPr>
          <w:spacing w:val="2"/>
          <w:kern w:val="0"/>
          <w:szCs w:val="22"/>
          <w:lang w:val="en-GB"/>
        </w:rPr>
        <w:t>a</w:t>
      </w:r>
      <w:r w:rsidRPr="00174519">
        <w:rPr>
          <w:kern w:val="0"/>
          <w:szCs w:val="22"/>
          <w:lang w:val="en-GB"/>
        </w:rPr>
        <w:t>ll</w:t>
      </w:r>
      <w:r w:rsidRPr="00174519">
        <w:rPr>
          <w:spacing w:val="-2"/>
          <w:kern w:val="0"/>
          <w:szCs w:val="22"/>
          <w:lang w:val="en-GB"/>
        </w:rPr>
        <w:t xml:space="preserve"> </w:t>
      </w:r>
      <w:r w:rsidRPr="00174519">
        <w:rPr>
          <w:w w:val="102"/>
          <w:kern w:val="0"/>
          <w:szCs w:val="22"/>
          <w:lang w:val="en-GB"/>
        </w:rPr>
        <w:t>rel</w:t>
      </w:r>
      <w:r w:rsidRPr="00174519">
        <w:rPr>
          <w:spacing w:val="2"/>
          <w:w w:val="102"/>
          <w:kern w:val="0"/>
          <w:szCs w:val="22"/>
          <w:lang w:val="en-GB"/>
        </w:rPr>
        <w:t>e</w:t>
      </w:r>
      <w:r w:rsidRPr="00174519">
        <w:rPr>
          <w:spacing w:val="-1"/>
          <w:w w:val="102"/>
          <w:kern w:val="0"/>
          <w:szCs w:val="22"/>
          <w:lang w:val="en-GB"/>
        </w:rPr>
        <w:t>v</w:t>
      </w:r>
      <w:r w:rsidRPr="00174519">
        <w:rPr>
          <w:spacing w:val="7"/>
          <w:w w:val="102"/>
          <w:kern w:val="0"/>
          <w:szCs w:val="22"/>
          <w:lang w:val="en-GB"/>
        </w:rPr>
        <w:t>a</w:t>
      </w:r>
      <w:r w:rsidRPr="00174519">
        <w:rPr>
          <w:spacing w:val="-1"/>
          <w:w w:val="102"/>
          <w:kern w:val="0"/>
          <w:szCs w:val="22"/>
          <w:lang w:val="en-GB"/>
        </w:rPr>
        <w:t>n</w:t>
      </w:r>
      <w:r w:rsidRPr="00174519">
        <w:rPr>
          <w:w w:val="102"/>
          <w:kern w:val="0"/>
          <w:szCs w:val="22"/>
          <w:lang w:val="en-GB"/>
        </w:rPr>
        <w:t xml:space="preserve">t </w:t>
      </w:r>
      <w:r w:rsidRPr="00174519">
        <w:rPr>
          <w:kern w:val="0"/>
          <w:szCs w:val="22"/>
          <w:lang w:val="en-GB"/>
        </w:rPr>
        <w:t>in</w:t>
      </w:r>
      <w:r w:rsidRPr="00174519">
        <w:rPr>
          <w:spacing w:val="-1"/>
          <w:kern w:val="0"/>
          <w:szCs w:val="22"/>
          <w:lang w:val="en-GB"/>
        </w:rPr>
        <w:t>f</w:t>
      </w:r>
      <w:r w:rsidRPr="00174519">
        <w:rPr>
          <w:spacing w:val="1"/>
          <w:kern w:val="0"/>
          <w:szCs w:val="22"/>
          <w:lang w:val="en-GB"/>
        </w:rPr>
        <w:t>o</w:t>
      </w:r>
      <w:r w:rsidRPr="00174519">
        <w:rPr>
          <w:spacing w:val="2"/>
          <w:kern w:val="0"/>
          <w:szCs w:val="22"/>
          <w:lang w:val="en-GB"/>
        </w:rPr>
        <w:t>r</w:t>
      </w:r>
      <w:r w:rsidRPr="00174519">
        <w:rPr>
          <w:spacing w:val="-3"/>
          <w:kern w:val="0"/>
          <w:szCs w:val="22"/>
          <w:lang w:val="en-GB"/>
        </w:rPr>
        <w:t>m</w:t>
      </w:r>
      <w:r w:rsidRPr="00174519">
        <w:rPr>
          <w:kern w:val="0"/>
          <w:szCs w:val="22"/>
          <w:lang w:val="en-GB"/>
        </w:rPr>
        <w:t>atio</w:t>
      </w:r>
      <w:r w:rsidRPr="00174519">
        <w:rPr>
          <w:spacing w:val="-1"/>
          <w:kern w:val="0"/>
          <w:szCs w:val="22"/>
          <w:lang w:val="en-GB"/>
        </w:rPr>
        <w:t>n</w:t>
      </w:r>
      <w:r w:rsidRPr="00174519">
        <w:rPr>
          <w:kern w:val="0"/>
          <w:szCs w:val="22"/>
          <w:lang w:val="en-GB"/>
        </w:rPr>
        <w:t>,</w:t>
      </w:r>
      <w:r w:rsidRPr="00174519">
        <w:rPr>
          <w:spacing w:val="21"/>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spacing w:val="-1"/>
          <w:kern w:val="0"/>
          <w:szCs w:val="22"/>
          <w:lang w:val="en-GB"/>
        </w:rPr>
        <w:t>m</w:t>
      </w:r>
      <w:r w:rsidRPr="00174519">
        <w:rPr>
          <w:spacing w:val="1"/>
          <w:kern w:val="0"/>
          <w:szCs w:val="22"/>
          <w:lang w:val="en-GB"/>
        </w:rPr>
        <w:t>u</w:t>
      </w:r>
      <w:r w:rsidRPr="00174519">
        <w:rPr>
          <w:kern w:val="0"/>
          <w:szCs w:val="22"/>
          <w:lang w:val="en-GB"/>
        </w:rPr>
        <w:t>t</w:t>
      </w:r>
      <w:r w:rsidRPr="00174519">
        <w:rPr>
          <w:spacing w:val="-1"/>
          <w:kern w:val="0"/>
          <w:szCs w:val="22"/>
          <w:lang w:val="en-GB"/>
        </w:rPr>
        <w:t>u</w:t>
      </w:r>
      <w:r w:rsidRPr="00174519">
        <w:rPr>
          <w:kern w:val="0"/>
          <w:szCs w:val="22"/>
          <w:lang w:val="en-GB"/>
        </w:rPr>
        <w:t>al</w:t>
      </w:r>
      <w:r w:rsidRPr="00174519">
        <w:rPr>
          <w:spacing w:val="13"/>
          <w:kern w:val="0"/>
          <w:szCs w:val="22"/>
          <w:lang w:val="en-GB"/>
        </w:rPr>
        <w:t xml:space="preserve"> </w:t>
      </w:r>
      <w:r w:rsidRPr="00174519">
        <w:rPr>
          <w:spacing w:val="2"/>
          <w:kern w:val="0"/>
          <w:szCs w:val="22"/>
          <w:lang w:val="en-GB"/>
        </w:rPr>
        <w:t>a</w:t>
      </w:r>
      <w:r w:rsidRPr="00174519">
        <w:rPr>
          <w:spacing w:val="-1"/>
          <w:kern w:val="0"/>
          <w:szCs w:val="22"/>
          <w:lang w:val="en-GB"/>
        </w:rPr>
        <w:t>g</w:t>
      </w:r>
      <w:r w:rsidRPr="00174519">
        <w:rPr>
          <w:kern w:val="0"/>
          <w:szCs w:val="22"/>
          <w:lang w:val="en-GB"/>
        </w:rPr>
        <w:t>re</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5"/>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4"/>
          <w:kern w:val="0"/>
          <w:szCs w:val="22"/>
          <w:lang w:val="en-GB"/>
        </w:rPr>
        <w:t xml:space="preserve"> </w:t>
      </w:r>
      <w:r w:rsidRPr="00174519">
        <w:rPr>
          <w:kern w:val="0"/>
          <w:szCs w:val="22"/>
          <w:lang w:val="en-GB"/>
        </w:rPr>
        <w:t>both</w:t>
      </w:r>
      <w:r w:rsidRPr="00174519">
        <w:rPr>
          <w:spacing w:val="7"/>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1"/>
          <w:kern w:val="0"/>
          <w:szCs w:val="22"/>
          <w:lang w:val="en-GB"/>
        </w:rPr>
        <w:t>m</w:t>
      </w:r>
      <w:r w:rsidRPr="00174519">
        <w:rPr>
          <w:spacing w:val="1"/>
          <w:kern w:val="0"/>
          <w:szCs w:val="22"/>
          <w:lang w:val="en-GB"/>
        </w:rPr>
        <w:t>i</w:t>
      </w:r>
      <w:r w:rsidRPr="00174519">
        <w:rPr>
          <w:spacing w:val="-1"/>
          <w:kern w:val="0"/>
          <w:szCs w:val="22"/>
          <w:lang w:val="en-GB"/>
        </w:rPr>
        <w:t>n</w:t>
      </w:r>
      <w:r w:rsidRPr="00174519">
        <w:rPr>
          <w:kern w:val="0"/>
          <w:szCs w:val="22"/>
          <w:lang w:val="en-GB"/>
        </w:rPr>
        <w:t>i</w:t>
      </w:r>
      <w:r w:rsidRPr="00174519">
        <w:rPr>
          <w:spacing w:val="-1"/>
          <w:kern w:val="0"/>
          <w:szCs w:val="22"/>
          <w:lang w:val="en-GB"/>
        </w:rPr>
        <w:t>s</w:t>
      </w:r>
      <w:r w:rsidRPr="00174519">
        <w:rPr>
          <w:kern w:val="0"/>
          <w:szCs w:val="22"/>
          <w:lang w:val="en-GB"/>
        </w:rPr>
        <w:t>trat</w:t>
      </w:r>
      <w:r w:rsidRPr="00174519">
        <w:rPr>
          <w:spacing w:val="2"/>
          <w:kern w:val="0"/>
          <w:szCs w:val="22"/>
          <w:lang w:val="en-GB"/>
        </w:rPr>
        <w:t>i</w:t>
      </w:r>
      <w:r w:rsidRPr="00174519">
        <w:rPr>
          <w:kern w:val="0"/>
          <w:szCs w:val="22"/>
          <w:lang w:val="en-GB"/>
        </w:rPr>
        <w:t>o</w:t>
      </w:r>
      <w:r w:rsidRPr="00174519">
        <w:rPr>
          <w:spacing w:val="-1"/>
          <w:kern w:val="0"/>
          <w:szCs w:val="22"/>
          <w:lang w:val="en-GB"/>
        </w:rPr>
        <w:t>n</w:t>
      </w:r>
      <w:r w:rsidRPr="00174519">
        <w:rPr>
          <w:kern w:val="0"/>
          <w:szCs w:val="22"/>
          <w:lang w:val="en-GB"/>
        </w:rPr>
        <w:t>s</w:t>
      </w:r>
      <w:r w:rsidRPr="00174519">
        <w:rPr>
          <w:spacing w:val="19"/>
          <w:kern w:val="0"/>
          <w:szCs w:val="22"/>
          <w:lang w:val="en-GB"/>
        </w:rPr>
        <w:t xml:space="preserve"> </w:t>
      </w:r>
      <w:r w:rsidRPr="00174519">
        <w:rPr>
          <w:kern w:val="0"/>
          <w:szCs w:val="22"/>
          <w:lang w:val="en-GB"/>
        </w:rPr>
        <w:t>(</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7"/>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stration</w:t>
      </w:r>
      <w:r w:rsidRPr="00174519">
        <w:rPr>
          <w:spacing w:val="18"/>
          <w:kern w:val="0"/>
          <w:szCs w:val="22"/>
          <w:lang w:val="en-GB"/>
        </w:rPr>
        <w:t xml:space="preserve"> </w:t>
      </w:r>
      <w:r w:rsidRPr="00174519">
        <w:rPr>
          <w:kern w:val="0"/>
          <w:szCs w:val="22"/>
          <w:lang w:val="en-GB"/>
        </w:rPr>
        <w:t>r</w:t>
      </w:r>
      <w:r w:rsidRPr="00174519">
        <w:rPr>
          <w:spacing w:val="2"/>
          <w:kern w:val="0"/>
          <w:szCs w:val="22"/>
          <w:lang w:val="en-GB"/>
        </w:rPr>
        <w:t>e</w:t>
      </w:r>
      <w:r w:rsidRPr="00174519">
        <w:rPr>
          <w:kern w:val="0"/>
          <w:szCs w:val="22"/>
          <w:lang w:val="en-GB"/>
        </w:rPr>
        <w:t>sponsible</w:t>
      </w:r>
      <w:r w:rsidRPr="00174519">
        <w:rPr>
          <w:spacing w:val="16"/>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terrestrial</w:t>
      </w:r>
      <w:r w:rsidRPr="00174519">
        <w:rPr>
          <w:spacing w:val="16"/>
          <w:kern w:val="0"/>
          <w:szCs w:val="22"/>
          <w:lang w:val="en-GB"/>
        </w:rPr>
        <w:t xml:space="preserve"> </w:t>
      </w:r>
      <w:r w:rsidRPr="00174519">
        <w:rPr>
          <w:w w:val="102"/>
          <w:kern w:val="0"/>
          <w:szCs w:val="22"/>
          <w:lang w:val="en-GB"/>
        </w:rPr>
        <w:t>stati</w:t>
      </w:r>
      <w:r w:rsidRPr="00174519">
        <w:rPr>
          <w:spacing w:val="2"/>
          <w:w w:val="102"/>
          <w:kern w:val="0"/>
          <w:szCs w:val="22"/>
          <w:lang w:val="en-GB"/>
        </w:rPr>
        <w:t>o</w:t>
      </w:r>
      <w:r w:rsidRPr="00174519">
        <w:rPr>
          <w:w w:val="102"/>
          <w:kern w:val="0"/>
          <w:szCs w:val="22"/>
          <w:lang w:val="en-GB"/>
        </w:rPr>
        <w:t xml:space="preserve">n </w:t>
      </w:r>
      <w:r w:rsidRPr="00174519">
        <w:rPr>
          <w:kern w:val="0"/>
          <w:szCs w:val="22"/>
          <w:lang w:val="en-GB"/>
        </w:rPr>
        <w:t>and</w:t>
      </w:r>
      <w:r w:rsidRPr="00174519">
        <w:rPr>
          <w:spacing w:val="1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kern w:val="0"/>
          <w:szCs w:val="22"/>
          <w:lang w:val="en-GB"/>
        </w:rPr>
        <w:t>i</w:t>
      </w:r>
      <w:r w:rsidRPr="00174519">
        <w:rPr>
          <w:spacing w:val="1"/>
          <w:kern w:val="0"/>
          <w:szCs w:val="22"/>
          <w:lang w:val="en-GB"/>
        </w:rPr>
        <w:t>s</w:t>
      </w:r>
      <w:r w:rsidRPr="00174519">
        <w:rPr>
          <w:kern w:val="0"/>
          <w:szCs w:val="22"/>
          <w:lang w:val="en-GB"/>
        </w:rPr>
        <w:t>tration</w:t>
      </w:r>
      <w:r w:rsidRPr="00174519">
        <w:rPr>
          <w:spacing w:val="30"/>
          <w:kern w:val="0"/>
          <w:szCs w:val="22"/>
          <w:lang w:val="en-GB"/>
        </w:rPr>
        <w:t xml:space="preserve"> </w:t>
      </w:r>
      <w:r w:rsidRPr="00174519">
        <w:rPr>
          <w:kern w:val="0"/>
          <w:szCs w:val="22"/>
          <w:lang w:val="en-GB"/>
        </w:rPr>
        <w:t>responsible</w:t>
      </w:r>
      <w:r w:rsidRPr="00174519">
        <w:rPr>
          <w:spacing w:val="28"/>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8"/>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kern w:val="0"/>
          <w:szCs w:val="22"/>
          <w:lang w:val="en-GB"/>
        </w:rPr>
        <w:t>earth station),</w:t>
      </w:r>
      <w:r w:rsidRPr="00174519">
        <w:rPr>
          <w:spacing w:val="26"/>
          <w:kern w:val="0"/>
          <w:szCs w:val="22"/>
          <w:lang w:val="en-GB"/>
        </w:rPr>
        <w:t xml:space="preserve"> </w:t>
      </w:r>
      <w:r w:rsidRPr="00174519">
        <w:rPr>
          <w:spacing w:val="-2"/>
          <w:kern w:val="0"/>
          <w:szCs w:val="22"/>
          <w:lang w:val="en-GB"/>
        </w:rPr>
        <w:t>w</w:t>
      </w:r>
      <w:r w:rsidRPr="00174519">
        <w:rPr>
          <w:spacing w:val="1"/>
          <w:kern w:val="0"/>
          <w:szCs w:val="22"/>
          <w:lang w:val="en-GB"/>
        </w:rPr>
        <w:t>i</w:t>
      </w:r>
      <w:r w:rsidRPr="00174519">
        <w:rPr>
          <w:kern w:val="0"/>
          <w:szCs w:val="22"/>
          <w:lang w:val="en-GB"/>
        </w:rPr>
        <w:t>th</w:t>
      </w:r>
      <w:r w:rsidRPr="00174519">
        <w:rPr>
          <w:spacing w:val="1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kern w:val="0"/>
          <w:szCs w:val="22"/>
          <w:lang w:val="en-GB"/>
        </w:rPr>
        <w:t>a</w:t>
      </w:r>
      <w:r w:rsidRPr="00174519">
        <w:rPr>
          <w:spacing w:val="1"/>
          <w:kern w:val="0"/>
          <w:szCs w:val="22"/>
          <w:lang w:val="en-GB"/>
        </w:rPr>
        <w:t>s</w:t>
      </w:r>
      <w:r w:rsidRPr="00174519">
        <w:rPr>
          <w:kern w:val="0"/>
          <w:szCs w:val="22"/>
          <w:lang w:val="en-GB"/>
        </w:rPr>
        <w:t>si</w:t>
      </w:r>
      <w:r w:rsidRPr="00174519">
        <w:rPr>
          <w:spacing w:val="1"/>
          <w:kern w:val="0"/>
          <w:szCs w:val="22"/>
          <w:lang w:val="en-GB"/>
        </w:rPr>
        <w:t>s</w:t>
      </w:r>
      <w:r w:rsidRPr="00174519">
        <w:rPr>
          <w:kern w:val="0"/>
          <w:szCs w:val="22"/>
          <w:lang w:val="en-GB"/>
        </w:rPr>
        <w:t>ta</w:t>
      </w:r>
      <w:r w:rsidRPr="00174519">
        <w:rPr>
          <w:spacing w:val="-1"/>
          <w:kern w:val="0"/>
          <w:szCs w:val="22"/>
          <w:lang w:val="en-GB"/>
        </w:rPr>
        <w:t>n</w:t>
      </w:r>
      <w:r w:rsidRPr="00174519">
        <w:rPr>
          <w:kern w:val="0"/>
          <w:szCs w:val="22"/>
          <w:lang w:val="en-GB"/>
        </w:rPr>
        <w:t>ce</w:t>
      </w:r>
      <w:r w:rsidRPr="00174519">
        <w:rPr>
          <w:spacing w:val="26"/>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1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spacing w:val="1"/>
          <w:kern w:val="0"/>
          <w:szCs w:val="22"/>
          <w:lang w:val="en-GB"/>
        </w:rPr>
        <w:t>B</w:t>
      </w:r>
      <w:r w:rsidRPr="00174519">
        <w:rPr>
          <w:spacing w:val="-1"/>
          <w:kern w:val="0"/>
          <w:szCs w:val="22"/>
          <w:lang w:val="en-GB"/>
        </w:rPr>
        <w:t>u</w:t>
      </w:r>
      <w:r w:rsidRPr="00174519">
        <w:rPr>
          <w:kern w:val="0"/>
          <w:szCs w:val="22"/>
          <w:lang w:val="en-GB"/>
        </w:rPr>
        <w:t>re</w:t>
      </w:r>
      <w:r w:rsidRPr="00174519">
        <w:rPr>
          <w:spacing w:val="2"/>
          <w:kern w:val="0"/>
          <w:szCs w:val="22"/>
          <w:lang w:val="en-GB"/>
        </w:rPr>
        <w:t>a</w:t>
      </w:r>
      <w:r w:rsidRPr="00174519">
        <w:rPr>
          <w:kern w:val="0"/>
          <w:szCs w:val="22"/>
          <w:lang w:val="en-GB"/>
        </w:rPr>
        <w:t>u</w:t>
      </w:r>
      <w:r w:rsidRPr="00174519">
        <w:rPr>
          <w:spacing w:val="22"/>
          <w:kern w:val="0"/>
          <w:szCs w:val="22"/>
          <w:lang w:val="en-GB"/>
        </w:rPr>
        <w:t xml:space="preserve"> </w:t>
      </w:r>
      <w:r w:rsidRPr="00174519">
        <w:rPr>
          <w:spacing w:val="1"/>
          <w:kern w:val="0"/>
          <w:szCs w:val="22"/>
          <w:lang w:val="en-GB"/>
        </w:rPr>
        <w:t>i</w:t>
      </w:r>
      <w:r w:rsidRPr="00174519">
        <w:rPr>
          <w:kern w:val="0"/>
          <w:szCs w:val="22"/>
          <w:lang w:val="en-GB"/>
        </w:rPr>
        <w:t>f</w:t>
      </w:r>
      <w:r w:rsidRPr="00174519">
        <w:rPr>
          <w:spacing w:val="16"/>
          <w:kern w:val="0"/>
          <w:szCs w:val="22"/>
          <w:lang w:val="en-GB"/>
        </w:rPr>
        <w:t xml:space="preserve"> </w:t>
      </w:r>
      <w:r w:rsidRPr="00174519">
        <w:rPr>
          <w:kern w:val="0"/>
          <w:szCs w:val="22"/>
          <w:lang w:val="en-GB"/>
        </w:rPr>
        <w:t>so</w:t>
      </w:r>
      <w:r w:rsidRPr="00174519">
        <w:rPr>
          <w:spacing w:val="17"/>
          <w:kern w:val="0"/>
          <w:szCs w:val="22"/>
          <w:lang w:val="en-GB"/>
        </w:rPr>
        <w:t xml:space="preserve"> </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kern w:val="0"/>
          <w:szCs w:val="22"/>
          <w:lang w:val="en-GB"/>
        </w:rPr>
        <w:t>ste</w:t>
      </w:r>
      <w:r w:rsidRPr="00174519">
        <w:rPr>
          <w:spacing w:val="1"/>
          <w:kern w:val="0"/>
          <w:szCs w:val="22"/>
          <w:lang w:val="en-GB"/>
        </w:rPr>
        <w:t>d</w:t>
      </w:r>
      <w:r w:rsidRPr="00174519">
        <w:rPr>
          <w:kern w:val="0"/>
          <w:szCs w:val="22"/>
          <w:lang w:val="en-GB"/>
        </w:rPr>
        <w:t>.  In</w:t>
      </w:r>
      <w:r w:rsidRPr="00174519">
        <w:rPr>
          <w:spacing w:val="16"/>
          <w:kern w:val="0"/>
          <w:szCs w:val="22"/>
          <w:lang w:val="en-GB"/>
        </w:rPr>
        <w:t xml:space="preserve"> </w:t>
      </w:r>
      <w:r w:rsidRPr="00174519">
        <w:rPr>
          <w:kern w:val="0"/>
          <w:szCs w:val="22"/>
          <w:lang w:val="en-GB"/>
        </w:rPr>
        <w:t>c</w:t>
      </w:r>
      <w:r w:rsidRPr="00174519">
        <w:rPr>
          <w:spacing w:val="2"/>
          <w:kern w:val="0"/>
          <w:szCs w:val="22"/>
          <w:lang w:val="en-GB"/>
        </w:rPr>
        <w:t>a</w:t>
      </w:r>
      <w:r w:rsidRPr="00174519">
        <w:rPr>
          <w:kern w:val="0"/>
          <w:szCs w:val="22"/>
          <w:lang w:val="en-GB"/>
        </w:rPr>
        <w:t>se</w:t>
      </w:r>
      <w:r w:rsidRPr="00174519">
        <w:rPr>
          <w:spacing w:val="20"/>
          <w:kern w:val="0"/>
          <w:szCs w:val="22"/>
          <w:lang w:val="en-GB"/>
        </w:rPr>
        <w:t xml:space="preserve"> </w:t>
      </w:r>
      <w:r w:rsidRPr="00174519">
        <w:rPr>
          <w:w w:val="102"/>
          <w:kern w:val="0"/>
          <w:szCs w:val="22"/>
          <w:lang w:val="en-GB"/>
        </w:rPr>
        <w:t xml:space="preserve">of </w:t>
      </w:r>
      <w:r w:rsidRPr="00174519">
        <w:rPr>
          <w:kern w:val="0"/>
          <w:szCs w:val="22"/>
          <w:lang w:val="en-GB"/>
        </w:rPr>
        <w:t>disagre</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cal</w:t>
      </w:r>
      <w:r w:rsidRPr="00174519">
        <w:rPr>
          <w:spacing w:val="2"/>
          <w:kern w:val="0"/>
          <w:szCs w:val="22"/>
          <w:lang w:val="en-GB"/>
        </w:rPr>
        <w:t>c</w:t>
      </w:r>
      <w:r w:rsidRPr="00174519">
        <w:rPr>
          <w:spacing w:val="-1"/>
          <w:kern w:val="0"/>
          <w:szCs w:val="22"/>
          <w:lang w:val="en-GB"/>
        </w:rPr>
        <w:t>u</w:t>
      </w:r>
      <w:r w:rsidRPr="00174519">
        <w:rPr>
          <w:kern w:val="0"/>
          <w:szCs w:val="22"/>
          <w:lang w:val="en-GB"/>
        </w:rPr>
        <w:t>lation</w:t>
      </w:r>
      <w:r w:rsidRPr="00174519">
        <w:rPr>
          <w:spacing w:val="11"/>
          <w:kern w:val="0"/>
          <w:szCs w:val="22"/>
          <w:lang w:val="en-GB"/>
        </w:rPr>
        <w:t xml:space="preserve"> </w:t>
      </w:r>
      <w:r w:rsidRPr="00174519">
        <w:rPr>
          <w:kern w:val="0"/>
          <w:szCs w:val="22"/>
          <w:lang w:val="en-GB"/>
        </w:rPr>
        <w:t>and</w:t>
      </w:r>
      <w:r w:rsidRPr="00174519">
        <w:rPr>
          <w:spacing w:val="2"/>
          <w:kern w:val="0"/>
          <w:szCs w:val="22"/>
          <w:lang w:val="en-GB"/>
        </w:rPr>
        <w:t xml:space="preserve"> </w:t>
      </w:r>
      <w:r w:rsidRPr="00174519">
        <w:rPr>
          <w:spacing w:val="-1"/>
          <w:kern w:val="0"/>
          <w:szCs w:val="22"/>
          <w:lang w:val="en-GB"/>
        </w:rPr>
        <w:t>v</w:t>
      </w:r>
      <w:r w:rsidRPr="00174519">
        <w:rPr>
          <w:kern w:val="0"/>
          <w:szCs w:val="22"/>
          <w:lang w:val="en-GB"/>
        </w:rPr>
        <w:t>er</w:t>
      </w:r>
      <w:r w:rsidRPr="00174519">
        <w:rPr>
          <w:spacing w:val="1"/>
          <w:kern w:val="0"/>
          <w:szCs w:val="22"/>
          <w:lang w:val="en-GB"/>
        </w:rPr>
        <w:t>i</w:t>
      </w:r>
      <w:r w:rsidRPr="00174519">
        <w:rPr>
          <w:spacing w:val="-1"/>
          <w:kern w:val="0"/>
          <w:szCs w:val="22"/>
          <w:lang w:val="en-GB"/>
        </w:rPr>
        <w:t>f</w:t>
      </w:r>
      <w:r w:rsidRPr="00174519">
        <w:rPr>
          <w:kern w:val="0"/>
          <w:szCs w:val="22"/>
          <w:lang w:val="en-GB"/>
        </w:rPr>
        <w:t>icati</w:t>
      </w:r>
      <w:r w:rsidRPr="00174519">
        <w:rPr>
          <w:spacing w:val="1"/>
          <w:kern w:val="0"/>
          <w:szCs w:val="22"/>
          <w:lang w:val="en-GB"/>
        </w:rPr>
        <w:t>o</w:t>
      </w:r>
      <w:r w:rsidRPr="00174519">
        <w:rPr>
          <w:kern w:val="0"/>
          <w:szCs w:val="22"/>
          <w:lang w:val="en-GB"/>
        </w:rPr>
        <w:t>n</w:t>
      </w:r>
      <w:r w:rsidRPr="00174519">
        <w:rPr>
          <w:spacing w:val="10"/>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1"/>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p</w:t>
      </w:r>
      <w:r w:rsidRPr="00174519">
        <w:rPr>
          <w:spacing w:val="-1"/>
          <w:kern w:val="0"/>
          <w:szCs w:val="22"/>
          <w:lang w:val="en-GB"/>
        </w:rPr>
        <w:t>f</w:t>
      </w:r>
      <w:r w:rsidRPr="00174519">
        <w:rPr>
          <w:kern w:val="0"/>
          <w:szCs w:val="22"/>
          <w:lang w:val="en-GB"/>
        </w:rPr>
        <w:t>d</w:t>
      </w:r>
      <w:r w:rsidRPr="00174519">
        <w:rPr>
          <w:spacing w:val="2"/>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w:t>
      </w:r>
      <w:r w:rsidRPr="00174519">
        <w:rPr>
          <w:spacing w:val="2"/>
          <w:kern w:val="0"/>
          <w:szCs w:val="22"/>
          <w:lang w:val="en-GB"/>
        </w:rPr>
        <w:t>l</w:t>
      </w:r>
      <w:r w:rsidRPr="00174519">
        <w:rPr>
          <w:kern w:val="0"/>
          <w:szCs w:val="22"/>
          <w:lang w:val="en-GB"/>
        </w:rPr>
        <w:t>l</w:t>
      </w:r>
      <w:r w:rsidRPr="00174519">
        <w:rPr>
          <w:spacing w:val="3"/>
          <w:kern w:val="0"/>
          <w:szCs w:val="22"/>
          <w:lang w:val="en-GB"/>
        </w:rPr>
        <w:t xml:space="preserve"> </w:t>
      </w:r>
      <w:r w:rsidRPr="00174519">
        <w:rPr>
          <w:kern w:val="0"/>
          <w:szCs w:val="22"/>
          <w:lang w:val="en-GB"/>
        </w:rPr>
        <w:t>be</w:t>
      </w:r>
      <w:r w:rsidRPr="00174519">
        <w:rPr>
          <w:spacing w:val="1"/>
          <w:kern w:val="0"/>
          <w:szCs w:val="22"/>
          <w:lang w:val="en-GB"/>
        </w:rPr>
        <w:t xml:space="preserve"> </w:t>
      </w:r>
      <w:r w:rsidRPr="00174519">
        <w:rPr>
          <w:spacing w:val="-3"/>
          <w:kern w:val="0"/>
          <w:szCs w:val="22"/>
          <w:lang w:val="en-GB"/>
        </w:rPr>
        <w:t>m</w:t>
      </w:r>
      <w:r w:rsidRPr="00174519">
        <w:rPr>
          <w:kern w:val="0"/>
          <w:szCs w:val="22"/>
          <w:lang w:val="en-GB"/>
        </w:rPr>
        <w:t>a</w:t>
      </w:r>
      <w:r w:rsidRPr="00174519">
        <w:rPr>
          <w:spacing w:val="1"/>
          <w:kern w:val="0"/>
          <w:szCs w:val="22"/>
          <w:lang w:val="en-GB"/>
        </w:rPr>
        <w:t>d</w:t>
      </w:r>
      <w:r w:rsidRPr="00174519">
        <w:rPr>
          <w:kern w:val="0"/>
          <w:szCs w:val="22"/>
          <w:lang w:val="en-GB"/>
        </w:rPr>
        <w:t>e</w:t>
      </w:r>
      <w:r w:rsidRPr="00174519">
        <w:rPr>
          <w:spacing w:val="4"/>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3"/>
          <w:kern w:val="0"/>
          <w:szCs w:val="22"/>
          <w:lang w:val="en-GB"/>
        </w:rPr>
        <w:t>B</w:t>
      </w:r>
      <w:r w:rsidRPr="00174519">
        <w:rPr>
          <w:spacing w:val="-1"/>
          <w:kern w:val="0"/>
          <w:szCs w:val="22"/>
          <w:lang w:val="en-GB"/>
        </w:rPr>
        <w:t>u</w:t>
      </w:r>
      <w:r w:rsidRPr="00174519">
        <w:rPr>
          <w:kern w:val="0"/>
          <w:szCs w:val="22"/>
          <w:lang w:val="en-GB"/>
        </w:rPr>
        <w:t>rea</w:t>
      </w:r>
      <w:r w:rsidRPr="00174519">
        <w:rPr>
          <w:spacing w:val="-1"/>
          <w:kern w:val="0"/>
          <w:szCs w:val="22"/>
          <w:lang w:val="en-GB"/>
        </w:rPr>
        <w:t>u</w:t>
      </w:r>
      <w:r w:rsidRPr="00174519">
        <w:rPr>
          <w:kern w:val="0"/>
          <w:szCs w:val="22"/>
          <w:lang w:val="en-GB"/>
        </w:rPr>
        <w:t>,</w:t>
      </w:r>
      <w:r w:rsidRPr="00174519">
        <w:rPr>
          <w:spacing w:val="7"/>
          <w:kern w:val="0"/>
          <w:szCs w:val="22"/>
          <w:lang w:val="en-GB"/>
        </w:rPr>
        <w:t xml:space="preserve"> </w:t>
      </w:r>
      <w:r w:rsidRPr="00174519">
        <w:rPr>
          <w:kern w:val="0"/>
          <w:szCs w:val="22"/>
          <w:lang w:val="en-GB"/>
        </w:rPr>
        <w:t>t</w:t>
      </w:r>
      <w:r w:rsidRPr="00174519">
        <w:rPr>
          <w:spacing w:val="2"/>
          <w:kern w:val="0"/>
          <w:szCs w:val="22"/>
          <w:lang w:val="en-GB"/>
        </w:rPr>
        <w:t>a</w:t>
      </w:r>
      <w:r w:rsidRPr="00174519">
        <w:rPr>
          <w:spacing w:val="-1"/>
          <w:kern w:val="0"/>
          <w:szCs w:val="22"/>
          <w:lang w:val="en-GB"/>
        </w:rPr>
        <w:t>k</w:t>
      </w:r>
      <w:r w:rsidRPr="00174519">
        <w:rPr>
          <w:kern w:val="0"/>
          <w:szCs w:val="22"/>
          <w:lang w:val="en-GB"/>
        </w:rPr>
        <w:t>ing</w:t>
      </w:r>
      <w:r w:rsidRPr="00174519">
        <w:rPr>
          <w:spacing w:val="4"/>
          <w:kern w:val="0"/>
          <w:szCs w:val="22"/>
          <w:lang w:val="en-GB"/>
        </w:rPr>
        <w:t xml:space="preserve"> </w:t>
      </w:r>
      <w:r w:rsidRPr="00174519">
        <w:rPr>
          <w:kern w:val="0"/>
          <w:szCs w:val="22"/>
          <w:lang w:val="en-GB"/>
        </w:rPr>
        <w:t>into</w:t>
      </w:r>
      <w:r w:rsidRPr="00174519">
        <w:rPr>
          <w:spacing w:val="2"/>
          <w:kern w:val="0"/>
          <w:szCs w:val="22"/>
          <w:lang w:val="en-GB"/>
        </w:rPr>
        <w:t xml:space="preserve"> </w:t>
      </w:r>
      <w:r w:rsidRPr="00174519">
        <w:rPr>
          <w:kern w:val="0"/>
          <w:szCs w:val="22"/>
          <w:lang w:val="en-GB"/>
        </w:rPr>
        <w:t>acc</w:t>
      </w:r>
      <w:r w:rsidRPr="00174519">
        <w:rPr>
          <w:spacing w:val="1"/>
          <w:kern w:val="0"/>
          <w:szCs w:val="22"/>
          <w:lang w:val="en-GB"/>
        </w:rPr>
        <w:t>o</w:t>
      </w:r>
      <w:r w:rsidRPr="00174519">
        <w:rPr>
          <w:spacing w:val="-1"/>
          <w:kern w:val="0"/>
          <w:szCs w:val="22"/>
          <w:lang w:val="en-GB"/>
        </w:rPr>
        <w:t>un</w:t>
      </w:r>
      <w:r w:rsidRPr="00174519">
        <w:rPr>
          <w:kern w:val="0"/>
          <w:szCs w:val="22"/>
          <w:lang w:val="en-GB"/>
        </w:rPr>
        <w:t>t</w:t>
      </w:r>
      <w:r w:rsidRPr="00174519">
        <w:rPr>
          <w:spacing w:val="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1"/>
          <w:w w:val="102"/>
          <w:kern w:val="0"/>
          <w:szCs w:val="22"/>
          <w:lang w:val="en-GB"/>
        </w:rPr>
        <w:t>in</w:t>
      </w:r>
      <w:r w:rsidRPr="00174519">
        <w:rPr>
          <w:spacing w:val="-1"/>
          <w:w w:val="102"/>
          <w:kern w:val="0"/>
          <w:szCs w:val="22"/>
          <w:lang w:val="en-GB"/>
        </w:rPr>
        <w:t>f</w:t>
      </w:r>
      <w:r w:rsidRPr="00174519">
        <w:rPr>
          <w:spacing w:val="1"/>
          <w:w w:val="102"/>
          <w:kern w:val="0"/>
          <w:szCs w:val="22"/>
          <w:lang w:val="en-GB"/>
        </w:rPr>
        <w:t>o</w:t>
      </w:r>
      <w:r w:rsidRPr="00174519">
        <w:rPr>
          <w:spacing w:val="2"/>
          <w:w w:val="102"/>
          <w:kern w:val="0"/>
          <w:szCs w:val="22"/>
          <w:lang w:val="en-GB"/>
        </w:rPr>
        <w:t>r</w:t>
      </w:r>
      <w:r w:rsidRPr="00174519">
        <w:rPr>
          <w:spacing w:val="-3"/>
          <w:w w:val="102"/>
          <w:kern w:val="0"/>
          <w:szCs w:val="22"/>
          <w:lang w:val="en-GB"/>
        </w:rPr>
        <w:t>m</w:t>
      </w:r>
      <w:r w:rsidRPr="00174519">
        <w:rPr>
          <w:w w:val="102"/>
          <w:kern w:val="0"/>
          <w:szCs w:val="22"/>
          <w:lang w:val="en-GB"/>
        </w:rPr>
        <w:t>ati</w:t>
      </w:r>
      <w:r w:rsidRPr="00174519">
        <w:rPr>
          <w:spacing w:val="3"/>
          <w:w w:val="102"/>
          <w:kern w:val="0"/>
          <w:szCs w:val="22"/>
          <w:lang w:val="en-GB"/>
        </w:rPr>
        <w:t>o</w:t>
      </w:r>
      <w:r w:rsidRPr="00174519">
        <w:rPr>
          <w:w w:val="102"/>
          <w:kern w:val="0"/>
          <w:szCs w:val="22"/>
          <w:lang w:val="en-GB"/>
        </w:rPr>
        <w:t xml:space="preserve">n </w:t>
      </w:r>
      <w:r w:rsidRPr="00174519">
        <w:rPr>
          <w:kern w:val="0"/>
          <w:szCs w:val="22"/>
          <w:lang w:val="en-GB"/>
        </w:rPr>
        <w:t>re</w:t>
      </w:r>
      <w:r w:rsidRPr="00174519">
        <w:rPr>
          <w:spacing w:val="-1"/>
          <w:kern w:val="0"/>
          <w:szCs w:val="22"/>
          <w:lang w:val="en-GB"/>
        </w:rPr>
        <w:t>f</w:t>
      </w:r>
      <w:r w:rsidRPr="00174519">
        <w:rPr>
          <w:kern w:val="0"/>
          <w:szCs w:val="22"/>
          <w:lang w:val="en-GB"/>
        </w:rPr>
        <w:t>erred</w:t>
      </w:r>
      <w:r w:rsidRPr="00174519">
        <w:rPr>
          <w:spacing w:val="16"/>
          <w:kern w:val="0"/>
          <w:szCs w:val="22"/>
          <w:lang w:val="en-GB"/>
        </w:rPr>
        <w:t xml:space="preserve"> </w:t>
      </w:r>
      <w:r w:rsidRPr="00174519">
        <w:rPr>
          <w:kern w:val="0"/>
          <w:szCs w:val="22"/>
          <w:lang w:val="en-GB"/>
        </w:rPr>
        <w:t>to</w:t>
      </w:r>
      <w:r w:rsidRPr="00174519">
        <w:rPr>
          <w:spacing w:val="7"/>
          <w:kern w:val="0"/>
          <w:szCs w:val="22"/>
          <w:lang w:val="en-GB"/>
        </w:rPr>
        <w:t xml:space="preserve"> </w:t>
      </w:r>
      <w:r w:rsidRPr="00174519">
        <w:rPr>
          <w:kern w:val="0"/>
          <w:szCs w:val="22"/>
          <w:lang w:val="en-GB"/>
        </w:rPr>
        <w:t>in this paragraph (b)(431)(ii).  Statio</w:t>
      </w:r>
      <w:r w:rsidRPr="00174519">
        <w:rPr>
          <w:spacing w:val="-1"/>
          <w:kern w:val="0"/>
          <w:szCs w:val="22"/>
          <w:lang w:val="en-GB"/>
        </w:rPr>
        <w:t>n</w:t>
      </w:r>
      <w:r w:rsidRPr="00174519">
        <w:rPr>
          <w:kern w:val="0"/>
          <w:szCs w:val="22"/>
          <w:lang w:val="en-GB"/>
        </w:rPr>
        <w:t>s</w:t>
      </w:r>
      <w:r w:rsidRPr="00174519">
        <w:rPr>
          <w:spacing w:val="15"/>
          <w:kern w:val="0"/>
          <w:szCs w:val="22"/>
          <w:lang w:val="en-GB"/>
        </w:rPr>
        <w:t xml:space="preserve"> </w:t>
      </w:r>
      <w:r w:rsidRPr="00174519">
        <w:rPr>
          <w:kern w:val="0"/>
          <w:szCs w:val="22"/>
          <w:lang w:val="en-GB"/>
        </w:rPr>
        <w:t>of</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15"/>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6"/>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c</w:t>
      </w:r>
      <w:r w:rsidRPr="00174519">
        <w:rPr>
          <w:spacing w:val="2"/>
          <w:kern w:val="0"/>
          <w:szCs w:val="22"/>
          <w:lang w:val="en-GB"/>
        </w:rPr>
        <w:t>l</w:t>
      </w:r>
      <w:r w:rsidRPr="00174519">
        <w:rPr>
          <w:spacing w:val="-1"/>
          <w:kern w:val="0"/>
          <w:szCs w:val="22"/>
          <w:lang w:val="en-GB"/>
        </w:rPr>
        <w:t>u</w:t>
      </w:r>
      <w:r w:rsidRPr="00174519">
        <w:rPr>
          <w:spacing w:val="1"/>
          <w:kern w:val="0"/>
          <w:szCs w:val="22"/>
          <w:lang w:val="en-GB"/>
        </w:rPr>
        <w:t>d</w:t>
      </w:r>
      <w:r w:rsidRPr="00174519">
        <w:rPr>
          <w:kern w:val="0"/>
          <w:szCs w:val="22"/>
          <w:lang w:val="en-GB"/>
        </w:rPr>
        <w:t>ing</w:t>
      </w:r>
      <w:r w:rsidRPr="00174519">
        <w:rPr>
          <w:spacing w:val="17"/>
          <w:kern w:val="0"/>
          <w:szCs w:val="22"/>
          <w:lang w:val="en-GB"/>
        </w:rPr>
        <w:t xml:space="preserve"> </w:t>
      </w:r>
      <w:r w:rsidRPr="00174519">
        <w:rPr>
          <w:kern w:val="0"/>
          <w:szCs w:val="22"/>
          <w:lang w:val="en-GB"/>
        </w:rPr>
        <w:t>IMT</w:t>
      </w:r>
      <w:r w:rsidRPr="00174519">
        <w:rPr>
          <w:spacing w:val="12"/>
          <w:kern w:val="0"/>
          <w:szCs w:val="22"/>
          <w:lang w:val="en-GB"/>
        </w:rPr>
        <w:t xml:space="preserve"> </w:t>
      </w:r>
      <w:r w:rsidRPr="00174519">
        <w:rPr>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s,</w:t>
      </w:r>
      <w:r w:rsidRPr="00174519">
        <w:rPr>
          <w:spacing w:val="17"/>
          <w:kern w:val="0"/>
          <w:szCs w:val="22"/>
          <w:lang w:val="en-GB"/>
        </w:rPr>
        <w:t xml:space="preserve"> </w:t>
      </w:r>
      <w:r w:rsidRPr="00174519">
        <w:rPr>
          <w:kern w:val="0"/>
          <w:szCs w:val="22"/>
          <w:lang w:val="en-GB"/>
        </w:rPr>
        <w:t>in</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5"/>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12"/>
          <w:kern w:val="0"/>
          <w:szCs w:val="22"/>
          <w:lang w:val="en-GB"/>
        </w:rPr>
        <w:t xml:space="preserve"> </w:t>
      </w:r>
      <w:r w:rsidRPr="00174519">
        <w:rPr>
          <w:kern w:val="0"/>
          <w:szCs w:val="22"/>
          <w:lang w:val="en-GB"/>
        </w:rPr>
        <w:t>3400</w:t>
      </w:r>
      <w:r w:rsidRPr="00174519">
        <w:rPr>
          <w:spacing w:val="-1"/>
          <w:kern w:val="0"/>
          <w:szCs w:val="22"/>
          <w:lang w:val="en-GB"/>
        </w:rPr>
        <w:t>-</w:t>
      </w:r>
      <w:r w:rsidRPr="00174519">
        <w:rPr>
          <w:kern w:val="0"/>
          <w:szCs w:val="22"/>
          <w:lang w:val="en-GB"/>
        </w:rPr>
        <w:t>3</w:t>
      </w:r>
      <w:r w:rsidRPr="00174519">
        <w:rPr>
          <w:spacing w:val="-1"/>
          <w:kern w:val="0"/>
          <w:szCs w:val="22"/>
          <w:lang w:val="en-GB"/>
        </w:rPr>
        <w:t>6</w:t>
      </w:r>
      <w:r w:rsidRPr="00174519">
        <w:rPr>
          <w:spacing w:val="1"/>
          <w:kern w:val="0"/>
          <w:szCs w:val="22"/>
          <w:lang w:val="en-GB"/>
        </w:rPr>
        <w:t>0</w:t>
      </w:r>
      <w:r w:rsidRPr="00174519">
        <w:rPr>
          <w:kern w:val="0"/>
          <w:szCs w:val="22"/>
          <w:lang w:val="en-GB"/>
        </w:rPr>
        <w:t>0</w:t>
      </w:r>
      <w:r w:rsidRPr="00174519">
        <w:rPr>
          <w:spacing w:val="6"/>
          <w:kern w:val="0"/>
          <w:szCs w:val="22"/>
          <w:lang w:val="en-GB"/>
        </w:rPr>
        <w:t xml:space="preserve"> </w:t>
      </w:r>
      <w:r w:rsidRPr="00174519">
        <w:rPr>
          <w:kern w:val="0"/>
          <w:szCs w:val="22"/>
          <w:lang w:val="en-GB"/>
        </w:rPr>
        <w:t>MHz</w:t>
      </w:r>
      <w:r w:rsidRPr="00174519">
        <w:rPr>
          <w:spacing w:val="13"/>
          <w:kern w:val="0"/>
          <w:szCs w:val="22"/>
          <w:lang w:val="en-GB"/>
        </w:rPr>
        <w:t xml:space="preserve"> </w:t>
      </w:r>
      <w:r w:rsidRPr="00174519">
        <w:rPr>
          <w:w w:val="102"/>
          <w:kern w:val="0"/>
          <w:szCs w:val="22"/>
          <w:lang w:val="en-GB"/>
        </w:rPr>
        <w:t>s</w:t>
      </w:r>
      <w:r w:rsidRPr="00174519">
        <w:rPr>
          <w:spacing w:val="-1"/>
          <w:w w:val="102"/>
          <w:kern w:val="0"/>
          <w:szCs w:val="22"/>
          <w:lang w:val="en-GB"/>
        </w:rPr>
        <w:t>h</w:t>
      </w:r>
      <w:r w:rsidRPr="00174519">
        <w:rPr>
          <w:w w:val="102"/>
          <w:kern w:val="0"/>
          <w:szCs w:val="22"/>
          <w:lang w:val="en-GB"/>
        </w:rPr>
        <w:t xml:space="preserve">all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21"/>
          <w:kern w:val="0"/>
          <w:szCs w:val="22"/>
          <w:lang w:val="en-GB"/>
        </w:rPr>
        <w:t xml:space="preserve"> </w:t>
      </w:r>
      <w:r w:rsidRPr="00174519">
        <w:rPr>
          <w:kern w:val="0"/>
          <w:szCs w:val="22"/>
          <w:lang w:val="en-GB"/>
        </w:rPr>
        <w:t>cla</w:t>
      </w:r>
      <w:r w:rsidRPr="00174519">
        <w:rPr>
          <w:spacing w:val="2"/>
          <w:kern w:val="0"/>
          <w:szCs w:val="22"/>
          <w:lang w:val="en-GB"/>
        </w:rPr>
        <w:t>i</w:t>
      </w:r>
      <w:r w:rsidRPr="00174519">
        <w:rPr>
          <w:kern w:val="0"/>
          <w:szCs w:val="22"/>
          <w:lang w:val="en-GB"/>
        </w:rPr>
        <w:t>m</w:t>
      </w:r>
      <w:r w:rsidRPr="00174519">
        <w:rPr>
          <w:spacing w:val="23"/>
          <w:kern w:val="0"/>
          <w:szCs w:val="22"/>
          <w:lang w:val="en-GB"/>
        </w:rPr>
        <w:t xml:space="preserve"> </w:t>
      </w:r>
      <w:r w:rsidRPr="00174519">
        <w:rPr>
          <w:spacing w:val="-3"/>
          <w:kern w:val="0"/>
          <w:szCs w:val="22"/>
          <w:lang w:val="en-GB"/>
        </w:rPr>
        <w:t>m</w:t>
      </w:r>
      <w:r w:rsidRPr="00174519">
        <w:rPr>
          <w:spacing w:val="1"/>
          <w:kern w:val="0"/>
          <w:szCs w:val="22"/>
          <w:lang w:val="en-GB"/>
        </w:rPr>
        <w:t>o</w:t>
      </w:r>
      <w:r w:rsidRPr="00174519">
        <w:rPr>
          <w:kern w:val="0"/>
          <w:szCs w:val="22"/>
          <w:lang w:val="en-GB"/>
        </w:rPr>
        <w:t>re</w:t>
      </w:r>
      <w:r w:rsidRPr="00174519">
        <w:rPr>
          <w:spacing w:val="23"/>
          <w:kern w:val="0"/>
          <w:szCs w:val="22"/>
          <w:lang w:val="en-GB"/>
        </w:rPr>
        <w:t xml:space="preserve">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28"/>
          <w:kern w:val="0"/>
          <w:szCs w:val="22"/>
          <w:lang w:val="en-GB"/>
        </w:rPr>
        <w:t xml:space="preserve"> </w:t>
      </w:r>
      <w:r w:rsidRPr="00174519">
        <w:rPr>
          <w:spacing w:val="-1"/>
          <w:kern w:val="0"/>
          <w:szCs w:val="22"/>
          <w:lang w:val="en-GB"/>
        </w:rPr>
        <w:t>f</w:t>
      </w:r>
      <w:r w:rsidRPr="00174519">
        <w:rPr>
          <w:kern w:val="0"/>
          <w:szCs w:val="22"/>
          <w:lang w:val="en-GB"/>
        </w:rPr>
        <w:t>rom</w:t>
      </w:r>
      <w:r w:rsidRPr="00174519">
        <w:rPr>
          <w:spacing w:val="21"/>
          <w:kern w:val="0"/>
          <w:szCs w:val="22"/>
          <w:lang w:val="en-GB"/>
        </w:rPr>
        <w:t xml:space="preserve"> </w:t>
      </w:r>
      <w:r w:rsidRPr="00174519">
        <w:rPr>
          <w:kern w:val="0"/>
          <w:szCs w:val="22"/>
          <w:lang w:val="en-GB"/>
        </w:rPr>
        <w:t>space</w:t>
      </w:r>
      <w:r w:rsidRPr="00174519">
        <w:rPr>
          <w:spacing w:val="26"/>
          <w:kern w:val="0"/>
          <w:szCs w:val="22"/>
          <w:lang w:val="en-GB"/>
        </w:rPr>
        <w:t xml:space="preserve"> </w:t>
      </w:r>
      <w:r w:rsidRPr="00174519">
        <w:rPr>
          <w:spacing w:val="1"/>
          <w:kern w:val="0"/>
          <w:szCs w:val="22"/>
          <w:lang w:val="en-GB"/>
        </w:rPr>
        <w:t>s</w:t>
      </w:r>
      <w:r w:rsidRPr="00174519">
        <w:rPr>
          <w:kern w:val="0"/>
          <w:szCs w:val="22"/>
          <w:lang w:val="en-GB"/>
        </w:rPr>
        <w:t>tations</w:t>
      </w:r>
      <w:r w:rsidRPr="00174519">
        <w:rPr>
          <w:spacing w:val="26"/>
          <w:kern w:val="0"/>
          <w:szCs w:val="22"/>
          <w:lang w:val="en-GB"/>
        </w:rPr>
        <w:t xml:space="preserve"> </w:t>
      </w:r>
      <w:r w:rsidRPr="00174519">
        <w:rPr>
          <w:kern w:val="0"/>
          <w:szCs w:val="22"/>
          <w:lang w:val="en-GB"/>
        </w:rPr>
        <w:t>t</w:t>
      </w:r>
      <w:r w:rsidRPr="00174519">
        <w:rPr>
          <w:spacing w:val="-1"/>
          <w:kern w:val="0"/>
          <w:szCs w:val="22"/>
          <w:lang w:val="en-GB"/>
        </w:rPr>
        <w:t>h</w:t>
      </w:r>
      <w:r w:rsidRPr="00174519">
        <w:rPr>
          <w:spacing w:val="2"/>
          <w:kern w:val="0"/>
          <w:szCs w:val="22"/>
          <w:lang w:val="en-GB"/>
        </w:rPr>
        <w:t>a</w:t>
      </w:r>
      <w:r w:rsidRPr="00174519">
        <w:rPr>
          <w:kern w:val="0"/>
          <w:szCs w:val="22"/>
          <w:lang w:val="en-GB"/>
        </w:rPr>
        <w:t>n</w:t>
      </w:r>
      <w:r w:rsidRPr="00174519">
        <w:rPr>
          <w:spacing w:val="21"/>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at</w:t>
      </w:r>
      <w:r w:rsidRPr="00174519">
        <w:rPr>
          <w:spacing w:val="21"/>
          <w:kern w:val="0"/>
          <w:szCs w:val="22"/>
          <w:lang w:val="en-GB"/>
        </w:rPr>
        <w:t xml:space="preserve"> </w:t>
      </w:r>
      <w:r w:rsidRPr="00174519">
        <w:rPr>
          <w:kern w:val="0"/>
          <w:szCs w:val="22"/>
          <w:lang w:val="en-GB"/>
        </w:rPr>
        <w:t>p</w:t>
      </w:r>
      <w:r w:rsidRPr="00174519">
        <w:rPr>
          <w:spacing w:val="2"/>
          <w:kern w:val="0"/>
          <w:szCs w:val="22"/>
          <w:lang w:val="en-GB"/>
        </w:rPr>
        <w:t>r</w:t>
      </w:r>
      <w:r w:rsidRPr="00174519">
        <w:rPr>
          <w:kern w:val="0"/>
          <w:szCs w:val="22"/>
          <w:lang w:val="en-GB"/>
        </w:rPr>
        <w:t>o</w:t>
      </w:r>
      <w:r w:rsidRPr="00174519">
        <w:rPr>
          <w:spacing w:val="-1"/>
          <w:kern w:val="0"/>
          <w:szCs w:val="22"/>
          <w:lang w:val="en-GB"/>
        </w:rPr>
        <w:t>v</w:t>
      </w:r>
      <w:r w:rsidRPr="00174519">
        <w:rPr>
          <w:kern w:val="0"/>
          <w:szCs w:val="22"/>
          <w:lang w:val="en-GB"/>
        </w:rPr>
        <w:t>ided</w:t>
      </w:r>
      <w:r w:rsidRPr="00174519">
        <w:rPr>
          <w:spacing w:val="28"/>
          <w:kern w:val="0"/>
          <w:szCs w:val="22"/>
          <w:lang w:val="en-GB"/>
        </w:rPr>
        <w:t xml:space="preserve"> </w:t>
      </w:r>
      <w:r w:rsidRPr="00174519">
        <w:rPr>
          <w:kern w:val="0"/>
          <w:szCs w:val="22"/>
          <w:lang w:val="en-GB"/>
        </w:rPr>
        <w:t>in</w:t>
      </w:r>
      <w:r w:rsidRPr="00174519">
        <w:rPr>
          <w:spacing w:val="18"/>
          <w:kern w:val="0"/>
          <w:szCs w:val="22"/>
          <w:lang w:val="en-GB"/>
        </w:rPr>
        <w:t xml:space="preserve"> </w:t>
      </w:r>
      <w:r w:rsidRPr="00174519">
        <w:rPr>
          <w:spacing w:val="2"/>
          <w:kern w:val="0"/>
          <w:szCs w:val="22"/>
          <w:lang w:val="en-GB"/>
        </w:rPr>
        <w:t>T</w:t>
      </w:r>
      <w:r w:rsidRPr="00174519">
        <w:rPr>
          <w:kern w:val="0"/>
          <w:szCs w:val="22"/>
          <w:lang w:val="en-GB"/>
        </w:rPr>
        <w:t>a</w:t>
      </w:r>
      <w:r w:rsidRPr="00174519">
        <w:rPr>
          <w:spacing w:val="1"/>
          <w:kern w:val="0"/>
          <w:szCs w:val="22"/>
          <w:lang w:val="en-GB"/>
        </w:rPr>
        <w:t>b</w:t>
      </w:r>
      <w:r w:rsidRPr="00174519">
        <w:rPr>
          <w:kern w:val="0"/>
          <w:szCs w:val="22"/>
          <w:lang w:val="en-GB"/>
        </w:rPr>
        <w:t>le</w:t>
      </w:r>
      <w:r w:rsidRPr="00174519">
        <w:rPr>
          <w:spacing w:val="9"/>
          <w:kern w:val="0"/>
          <w:szCs w:val="22"/>
          <w:lang w:val="en-GB"/>
        </w:rPr>
        <w:t xml:space="preserve"> </w:t>
      </w:r>
      <w:r w:rsidRPr="00174519">
        <w:rPr>
          <w:bCs/>
          <w:spacing w:val="1"/>
          <w:kern w:val="0"/>
          <w:szCs w:val="22"/>
          <w:lang w:val="en-GB"/>
        </w:rPr>
        <w:t>2</w:t>
      </w:r>
      <w:r w:rsidRPr="00174519">
        <w:rPr>
          <w:bCs/>
          <w:spacing w:val="-1"/>
          <w:kern w:val="0"/>
          <w:szCs w:val="22"/>
          <w:lang w:val="en-GB"/>
        </w:rPr>
        <w:t>1</w:t>
      </w:r>
      <w:r w:rsidRPr="00174519">
        <w:rPr>
          <w:bCs/>
          <w:spacing w:val="1"/>
          <w:kern w:val="0"/>
          <w:szCs w:val="22"/>
          <w:lang w:val="en-GB"/>
        </w:rPr>
        <w:t>-</w:t>
      </w:r>
      <w:r w:rsidRPr="00174519">
        <w:rPr>
          <w:bCs/>
          <w:kern w:val="0"/>
          <w:szCs w:val="22"/>
          <w:lang w:val="en-GB"/>
        </w:rPr>
        <w:t>4</w:t>
      </w:r>
      <w:r w:rsidRPr="00174519">
        <w:rPr>
          <w:bCs/>
          <w:spacing w:val="23"/>
          <w:kern w:val="0"/>
          <w:szCs w:val="22"/>
          <w:lang w:val="en-GB"/>
        </w:rPr>
        <w:t xml:space="preserve"> </w:t>
      </w:r>
      <w:r w:rsidRPr="00174519">
        <w:rPr>
          <w:kern w:val="0"/>
          <w:szCs w:val="22"/>
          <w:lang w:val="en-GB"/>
        </w:rPr>
        <w:t>of</w:t>
      </w:r>
      <w:r w:rsidRPr="00174519">
        <w:rPr>
          <w:spacing w:val="1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24"/>
          <w:kern w:val="0"/>
          <w:szCs w:val="22"/>
          <w:lang w:val="en-GB"/>
        </w:rPr>
        <w:t xml:space="preserve"> </w:t>
      </w:r>
      <w:r w:rsidRPr="00174519">
        <w:rPr>
          <w:kern w:val="0"/>
          <w:szCs w:val="22"/>
          <w:lang w:val="en-GB"/>
        </w:rPr>
        <w:t>Re</w:t>
      </w:r>
      <w:r w:rsidRPr="00174519">
        <w:rPr>
          <w:spacing w:val="1"/>
          <w:kern w:val="0"/>
          <w:szCs w:val="22"/>
          <w:lang w:val="en-GB"/>
        </w:rPr>
        <w:t>g</w:t>
      </w:r>
      <w:r w:rsidRPr="00174519">
        <w:rPr>
          <w:spacing w:val="-1"/>
          <w:kern w:val="0"/>
          <w:szCs w:val="22"/>
          <w:lang w:val="en-GB"/>
        </w:rPr>
        <w:t>u</w:t>
      </w:r>
      <w:r w:rsidRPr="00174519">
        <w:rPr>
          <w:kern w:val="0"/>
          <w:szCs w:val="22"/>
          <w:lang w:val="en-GB"/>
        </w:rPr>
        <w:t>lati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29"/>
          <w:kern w:val="0"/>
          <w:szCs w:val="22"/>
          <w:lang w:val="en-GB"/>
        </w:rPr>
        <w:t xml:space="preserve"> </w:t>
      </w:r>
      <w:r w:rsidRPr="00174519">
        <w:rPr>
          <w:kern w:val="0"/>
          <w:szCs w:val="22"/>
          <w:lang w:val="en-GB"/>
        </w:rPr>
        <w:t>(Edition</w:t>
      </w:r>
      <w:r w:rsidRPr="00174519">
        <w:rPr>
          <w:spacing w:val="25"/>
          <w:kern w:val="0"/>
          <w:szCs w:val="22"/>
          <w:lang w:val="en-GB"/>
        </w:rPr>
        <w:t xml:space="preserve"> </w:t>
      </w:r>
      <w:r w:rsidRPr="00174519">
        <w:rPr>
          <w:spacing w:val="2"/>
          <w:w w:val="102"/>
          <w:kern w:val="0"/>
          <w:szCs w:val="22"/>
          <w:lang w:val="en-GB"/>
        </w:rPr>
        <w:t>o</w:t>
      </w:r>
      <w:r w:rsidRPr="00174519">
        <w:rPr>
          <w:w w:val="102"/>
          <w:kern w:val="0"/>
          <w:szCs w:val="22"/>
          <w:lang w:val="en-GB"/>
        </w:rPr>
        <w:t xml:space="preserve">f </w:t>
      </w:r>
      <w:r w:rsidRPr="00174519">
        <w:rPr>
          <w:spacing w:val="1"/>
          <w:kern w:val="0"/>
          <w:szCs w:val="22"/>
          <w:lang w:val="en-GB"/>
        </w:rPr>
        <w:t>200</w:t>
      </w:r>
      <w:r w:rsidRPr="00174519">
        <w:rPr>
          <w:spacing w:val="-1"/>
          <w:kern w:val="0"/>
          <w:szCs w:val="22"/>
          <w:lang w:val="en-GB"/>
        </w:rPr>
        <w:t>4</w:t>
      </w:r>
      <w:r w:rsidRPr="00174519">
        <w:rPr>
          <w:spacing w:val="1"/>
          <w:kern w:val="0"/>
          <w:szCs w:val="22"/>
          <w:lang w:val="en-GB"/>
        </w:rPr>
        <w:t>)</w:t>
      </w:r>
      <w:r w:rsidRPr="00174519">
        <w:rPr>
          <w:kern w:val="0"/>
          <w:szCs w:val="22"/>
          <w:lang w:val="en-GB"/>
        </w:rPr>
        <w:t>.</w:t>
      </w:r>
    </w:p>
    <w:p w14:paraId="3913DF05" w14:textId="32FCFC79" w:rsidR="00174519" w:rsidRPr="00174519" w:rsidRDefault="00174519" w:rsidP="007852F8">
      <w:pPr>
        <w:spacing w:after="120"/>
        <w:ind w:firstLine="630"/>
        <w:rPr>
          <w:kern w:val="0"/>
          <w:szCs w:val="22"/>
        </w:rPr>
      </w:pPr>
      <w:r w:rsidRPr="00174519">
        <w:rPr>
          <w:kern w:val="0"/>
          <w:szCs w:val="22"/>
          <w:lang w:val="en-GB"/>
        </w:rPr>
        <w:lastRenderedPageBreak/>
        <w:t>(432)  </w:t>
      </w:r>
      <w:r w:rsidRPr="00174519">
        <w:rPr>
          <w:bCs/>
          <w:kern w:val="0"/>
          <w:szCs w:val="22"/>
        </w:rPr>
        <w:t>5.432</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rPr>
        <w:t xml:space="preserve">in Korea (Rep. of), Japan and Pakistan, the allocation of the band 3400-3500 MHz to the mobile, except aeronautical mobile, service is on a primary basis (see No. </w:t>
      </w:r>
      <w:r w:rsidRPr="00174519">
        <w:rPr>
          <w:bCs/>
          <w:kern w:val="0"/>
          <w:szCs w:val="22"/>
        </w:rPr>
        <w:t>5.33</w:t>
      </w:r>
      <w:r w:rsidRPr="00174519">
        <w:rPr>
          <w:kern w:val="0"/>
          <w:szCs w:val="22"/>
        </w:rPr>
        <w:t>).</w:t>
      </w:r>
    </w:p>
    <w:p w14:paraId="12D0D0B5" w14:textId="77777777" w:rsidR="007852F8" w:rsidRPr="003453AC" w:rsidRDefault="007852F8" w:rsidP="007852F8">
      <w:pPr>
        <w:tabs>
          <w:tab w:val="left" w:pos="284"/>
          <w:tab w:val="left" w:pos="1247"/>
        </w:tabs>
        <w:spacing w:after="220"/>
        <w:ind w:firstLine="630"/>
        <w:rPr>
          <w:kern w:val="0"/>
        </w:rPr>
      </w:pPr>
      <w:r w:rsidRPr="003453AC">
        <w:rPr>
          <w:spacing w:val="-1"/>
          <w:kern w:val="0"/>
        </w:rPr>
        <w:t>(i)  5.432A  </w:t>
      </w:r>
      <w:r w:rsidRPr="003453AC">
        <w:rPr>
          <w:kern w:val="0"/>
        </w:rPr>
        <w:t xml:space="preserve">In Korea </w:t>
      </w:r>
      <w:r w:rsidRPr="003453AC">
        <w:rPr>
          <w:spacing w:val="-1"/>
          <w:kern w:val="0"/>
        </w:rPr>
        <w:t>(Rep.</w:t>
      </w:r>
      <w:r w:rsidRPr="003453AC">
        <w:rPr>
          <w:kern w:val="0"/>
        </w:rPr>
        <w:t xml:space="preserve"> of), Japan, </w:t>
      </w:r>
      <w:r w:rsidRPr="003453AC">
        <w:rPr>
          <w:spacing w:val="-1"/>
          <w:kern w:val="0"/>
        </w:rPr>
        <w:t>Pakistan</w:t>
      </w:r>
      <w:r w:rsidRPr="003453AC">
        <w:rPr>
          <w:kern w:val="0"/>
        </w:rPr>
        <w:t xml:space="preserve"> and the </w:t>
      </w:r>
      <w:r w:rsidRPr="003453AC">
        <w:rPr>
          <w:spacing w:val="-1"/>
          <w:kern w:val="0"/>
        </w:rPr>
        <w:t>Dem.</w:t>
      </w:r>
      <w:r w:rsidRPr="003453AC">
        <w:rPr>
          <w:kern w:val="0"/>
        </w:rPr>
        <w:t xml:space="preserve"> People’s Rep.</w:t>
      </w:r>
      <w:r w:rsidRPr="003453AC">
        <w:rPr>
          <w:spacing w:val="-1"/>
          <w:kern w:val="0"/>
        </w:rPr>
        <w:t xml:space="preserve"> </w:t>
      </w:r>
      <w:r w:rsidRPr="003453AC">
        <w:rPr>
          <w:kern w:val="0"/>
        </w:rPr>
        <w:t>of Korea, the frequency</w:t>
      </w:r>
      <w:r w:rsidRPr="003453AC">
        <w:rPr>
          <w:spacing w:val="27"/>
          <w:kern w:val="0"/>
        </w:rPr>
        <w:t xml:space="preserve"> </w:t>
      </w:r>
      <w:r w:rsidRPr="003453AC">
        <w:rPr>
          <w:kern w:val="0"/>
        </w:rPr>
        <w:t xml:space="preserve">band 3400-3500 MHz is identified for International Mobile </w:t>
      </w:r>
      <w:r w:rsidRPr="003453AC">
        <w:rPr>
          <w:spacing w:val="-1"/>
          <w:kern w:val="0"/>
        </w:rPr>
        <w:t>Telecommunications</w:t>
      </w:r>
      <w:r w:rsidRPr="003453AC">
        <w:rPr>
          <w:kern w:val="0"/>
        </w:rPr>
        <w:t xml:space="preserve"> (IMT).  This</w:t>
      </w:r>
      <w:r w:rsidRPr="003453AC">
        <w:rPr>
          <w:spacing w:val="31"/>
          <w:kern w:val="0"/>
        </w:rPr>
        <w:t xml:space="preserve"> </w:t>
      </w:r>
      <w:r w:rsidRPr="003453AC">
        <w:rPr>
          <w:kern w:val="0"/>
        </w:rPr>
        <w:t>identification does not preclude</w:t>
      </w:r>
      <w:r w:rsidRPr="003453AC">
        <w:rPr>
          <w:spacing w:val="-2"/>
          <w:kern w:val="0"/>
        </w:rPr>
        <w:t xml:space="preserve"> </w:t>
      </w:r>
      <w:r w:rsidRPr="003453AC">
        <w:rPr>
          <w:spacing w:val="-1"/>
          <w:kern w:val="0"/>
        </w:rPr>
        <w:t>the use of this frequency band</w:t>
      </w:r>
      <w:r w:rsidRPr="003453AC">
        <w:rPr>
          <w:kern w:val="0"/>
        </w:rPr>
        <w:t xml:space="preserve"> by any application of the services to</w:t>
      </w:r>
      <w:r w:rsidRPr="003453AC">
        <w:rPr>
          <w:spacing w:val="27"/>
          <w:kern w:val="0"/>
        </w:rPr>
        <w:t xml:space="preserve"> </w:t>
      </w:r>
      <w:r w:rsidRPr="003453AC">
        <w:rPr>
          <w:kern w:val="0"/>
        </w:rPr>
        <w:t>which it is allocated and does not</w:t>
      </w:r>
      <w:r w:rsidRPr="003453AC">
        <w:rPr>
          <w:spacing w:val="-1"/>
          <w:kern w:val="0"/>
        </w:rPr>
        <w:t xml:space="preserve"> establish priority in the Radio</w:t>
      </w:r>
      <w:r w:rsidRPr="003453AC">
        <w:rPr>
          <w:kern w:val="0"/>
        </w:rPr>
        <w:t xml:space="preserve"> Regulations.  At the stage of</w:t>
      </w:r>
      <w:r w:rsidRPr="003453AC">
        <w:rPr>
          <w:spacing w:val="28"/>
          <w:kern w:val="0"/>
        </w:rPr>
        <w:t xml:space="preserve"> </w:t>
      </w:r>
      <w:r w:rsidRPr="003453AC">
        <w:rPr>
          <w:spacing w:val="-1"/>
          <w:kern w:val="0"/>
        </w:rPr>
        <w:t>coordination the provisions of Nos.</w:t>
      </w:r>
      <w:r w:rsidRPr="003453AC">
        <w:rPr>
          <w:kern w:val="0"/>
        </w:rPr>
        <w:t xml:space="preserve"> 9.17 and 9.18 also apply.  Before an </w:t>
      </w:r>
      <w:r w:rsidRPr="003453AC">
        <w:rPr>
          <w:spacing w:val="-1"/>
          <w:kern w:val="0"/>
        </w:rPr>
        <w:t>administration</w:t>
      </w:r>
      <w:r w:rsidRPr="003453AC">
        <w:rPr>
          <w:kern w:val="0"/>
        </w:rPr>
        <w:t xml:space="preserve"> brings into</w:t>
      </w:r>
      <w:r w:rsidRPr="003453AC">
        <w:rPr>
          <w:spacing w:val="33"/>
          <w:kern w:val="0"/>
        </w:rPr>
        <w:t xml:space="preserve"> </w:t>
      </w:r>
      <w:r w:rsidRPr="003453AC">
        <w:rPr>
          <w:kern w:val="0"/>
        </w:rPr>
        <w:t xml:space="preserve">use a (base or </w:t>
      </w:r>
      <w:r w:rsidRPr="003453AC">
        <w:rPr>
          <w:spacing w:val="-1"/>
          <w:kern w:val="0"/>
        </w:rPr>
        <w:t>mobile)</w:t>
      </w:r>
      <w:r w:rsidRPr="003453AC">
        <w:rPr>
          <w:kern w:val="0"/>
        </w:rPr>
        <w:t xml:space="preserve"> station of</w:t>
      </w:r>
      <w:r w:rsidRPr="003453AC">
        <w:rPr>
          <w:spacing w:val="-2"/>
          <w:kern w:val="0"/>
        </w:rPr>
        <w:t xml:space="preserve"> </w:t>
      </w:r>
      <w:r w:rsidRPr="003453AC">
        <w:rPr>
          <w:spacing w:val="-1"/>
          <w:kern w:val="0"/>
        </w:rPr>
        <w:t>the mobile service in this frequency band it shall</w:t>
      </w:r>
      <w:r w:rsidRPr="003453AC">
        <w:rPr>
          <w:kern w:val="0"/>
        </w:rPr>
        <w:t xml:space="preserve"> ensure that the</w:t>
      </w:r>
      <w:r w:rsidRPr="003453AC">
        <w:rPr>
          <w:spacing w:val="33"/>
          <w:kern w:val="0"/>
        </w:rPr>
        <w:t xml:space="preserve"> </w:t>
      </w:r>
      <w:r w:rsidRPr="003453AC">
        <w:rPr>
          <w:kern w:val="0"/>
        </w:rPr>
        <w:t>power flux-density (pfd) produced at 3 m</w:t>
      </w:r>
      <w:r w:rsidRPr="003453AC">
        <w:rPr>
          <w:spacing w:val="-2"/>
          <w:kern w:val="0"/>
        </w:rPr>
        <w:t xml:space="preserve"> </w:t>
      </w:r>
      <w:r w:rsidRPr="003453AC">
        <w:rPr>
          <w:kern w:val="0"/>
        </w:rPr>
        <w:t>above ground does not</w:t>
      </w:r>
      <w:r w:rsidRPr="003453AC">
        <w:rPr>
          <w:spacing w:val="-1"/>
          <w:kern w:val="0"/>
        </w:rPr>
        <w:t xml:space="preserve"> </w:t>
      </w:r>
      <w:r w:rsidRPr="003453AC">
        <w:rPr>
          <w:kern w:val="0"/>
        </w:rPr>
        <w:t>exceed −154.5</w:t>
      </w:r>
      <w:r w:rsidRPr="003453AC">
        <w:rPr>
          <w:spacing w:val="-1"/>
          <w:kern w:val="0"/>
        </w:rPr>
        <w:t xml:space="preserve"> dB</w:t>
      </w:r>
      <w:r w:rsidRPr="003453AC">
        <w:rPr>
          <w:kern w:val="0"/>
        </w:rPr>
        <w:t>(W/(m</w:t>
      </w:r>
      <w:r w:rsidRPr="003453AC">
        <w:rPr>
          <w:color w:val="000000"/>
          <w:kern w:val="0"/>
        </w:rPr>
        <w:t>²</w:t>
      </w:r>
      <w:r w:rsidRPr="003453AC">
        <w:rPr>
          <w:kern w:val="0"/>
        </w:rPr>
        <w:t xml:space="preserve"> </w:t>
      </w:r>
      <w:r w:rsidRPr="003453AC">
        <w:rPr>
          <w:rFonts w:eastAsia="Symbol"/>
          <w:color w:val="000000"/>
          <w:kern w:val="0"/>
        </w:rPr>
        <w:sym w:font="Times New Roman" w:char="F0D7"/>
      </w:r>
      <w:r w:rsidRPr="003453AC">
        <w:rPr>
          <w:kern w:val="0"/>
        </w:rPr>
        <w:t xml:space="preserve"> 4 kHz))</w:t>
      </w:r>
      <w:r w:rsidRPr="003453AC">
        <w:rPr>
          <w:spacing w:val="-1"/>
          <w:kern w:val="0"/>
        </w:rPr>
        <w:t xml:space="preserve"> </w:t>
      </w:r>
      <w:r w:rsidRPr="003453AC">
        <w:rPr>
          <w:kern w:val="0"/>
        </w:rPr>
        <w:t xml:space="preserve">for </w:t>
      </w:r>
      <w:r w:rsidRPr="003453AC">
        <w:rPr>
          <w:spacing w:val="-1"/>
          <w:kern w:val="0"/>
        </w:rPr>
        <w:t>more</w:t>
      </w:r>
      <w:r w:rsidRPr="003453AC">
        <w:rPr>
          <w:kern w:val="0"/>
        </w:rPr>
        <w:t xml:space="preserve"> than 20% of </w:t>
      </w:r>
      <w:r w:rsidRPr="003453AC">
        <w:rPr>
          <w:spacing w:val="-1"/>
          <w:kern w:val="0"/>
        </w:rPr>
        <w:t xml:space="preserve">time </w:t>
      </w:r>
      <w:r w:rsidRPr="003453AC">
        <w:rPr>
          <w:kern w:val="0"/>
        </w:rPr>
        <w:t xml:space="preserve">at the border of the </w:t>
      </w:r>
      <w:r w:rsidRPr="003453AC">
        <w:rPr>
          <w:spacing w:val="-1"/>
          <w:kern w:val="0"/>
        </w:rPr>
        <w:t>territory</w:t>
      </w:r>
      <w:r w:rsidRPr="003453AC">
        <w:rPr>
          <w:kern w:val="0"/>
        </w:rPr>
        <w:t xml:space="preserve"> of any other</w:t>
      </w:r>
      <w:r w:rsidRPr="003453AC">
        <w:rPr>
          <w:spacing w:val="33"/>
          <w:kern w:val="0"/>
        </w:rPr>
        <w:t xml:space="preserve"> </w:t>
      </w:r>
      <w:r w:rsidRPr="003453AC">
        <w:rPr>
          <w:spacing w:val="-1"/>
          <w:kern w:val="0"/>
        </w:rPr>
        <w:t>administration.</w:t>
      </w:r>
      <w:r w:rsidRPr="003453AC">
        <w:rPr>
          <w:kern w:val="0"/>
        </w:rPr>
        <w:t xml:space="preserve">  This </w:t>
      </w:r>
      <w:r w:rsidRPr="003453AC">
        <w:rPr>
          <w:spacing w:val="-1"/>
          <w:kern w:val="0"/>
        </w:rPr>
        <w:t>limit</w:t>
      </w:r>
      <w:r w:rsidRPr="003453AC">
        <w:rPr>
          <w:kern w:val="0"/>
        </w:rPr>
        <w:t xml:space="preserve"> </w:t>
      </w:r>
      <w:r w:rsidRPr="003453AC">
        <w:rPr>
          <w:spacing w:val="-1"/>
          <w:kern w:val="0"/>
        </w:rPr>
        <w:t>may</w:t>
      </w:r>
      <w:r w:rsidRPr="003453AC">
        <w:rPr>
          <w:kern w:val="0"/>
        </w:rPr>
        <w:t xml:space="preserve"> be exceeded on </w:t>
      </w:r>
      <w:r w:rsidRPr="003453AC">
        <w:rPr>
          <w:spacing w:val="-1"/>
          <w:kern w:val="0"/>
        </w:rPr>
        <w:t>the</w:t>
      </w:r>
      <w:r w:rsidRPr="003453AC">
        <w:rPr>
          <w:kern w:val="0"/>
        </w:rPr>
        <w:t xml:space="preserve"> territory of</w:t>
      </w:r>
      <w:r w:rsidRPr="003453AC">
        <w:rPr>
          <w:spacing w:val="-2"/>
          <w:kern w:val="0"/>
        </w:rPr>
        <w:t xml:space="preserve"> </w:t>
      </w:r>
      <w:r w:rsidRPr="003453AC">
        <w:rPr>
          <w:kern w:val="0"/>
        </w:rPr>
        <w:t xml:space="preserve">any country whose </w:t>
      </w:r>
      <w:r w:rsidRPr="003453AC">
        <w:rPr>
          <w:spacing w:val="-1"/>
          <w:kern w:val="0"/>
        </w:rPr>
        <w:t>administration</w:t>
      </w:r>
      <w:r w:rsidRPr="003453AC">
        <w:rPr>
          <w:kern w:val="0"/>
        </w:rPr>
        <w:t xml:space="preserve"> has</w:t>
      </w:r>
      <w:r w:rsidRPr="003453AC">
        <w:rPr>
          <w:spacing w:val="63"/>
          <w:kern w:val="0"/>
        </w:rPr>
        <w:t xml:space="preserve"> </w:t>
      </w:r>
      <w:r w:rsidRPr="003453AC">
        <w:rPr>
          <w:kern w:val="0"/>
        </w:rPr>
        <w:t>so agreed.  In order to ensure</w:t>
      </w:r>
      <w:r w:rsidRPr="003453AC">
        <w:rPr>
          <w:spacing w:val="-1"/>
          <w:kern w:val="0"/>
        </w:rPr>
        <w:t xml:space="preserve"> </w:t>
      </w:r>
      <w:r w:rsidRPr="003453AC">
        <w:rPr>
          <w:kern w:val="0"/>
        </w:rPr>
        <w:t xml:space="preserve">that the pfd </w:t>
      </w:r>
      <w:r w:rsidRPr="003453AC">
        <w:rPr>
          <w:spacing w:val="-1"/>
          <w:kern w:val="0"/>
        </w:rPr>
        <w:t>limit</w:t>
      </w:r>
      <w:r w:rsidRPr="003453AC">
        <w:rPr>
          <w:kern w:val="0"/>
        </w:rPr>
        <w:t xml:space="preserve"> at the border</w:t>
      </w:r>
      <w:r w:rsidRPr="003453AC">
        <w:rPr>
          <w:spacing w:val="-2"/>
          <w:kern w:val="0"/>
        </w:rPr>
        <w:t xml:space="preserve"> </w:t>
      </w:r>
      <w:r w:rsidRPr="003453AC">
        <w:rPr>
          <w:kern w:val="0"/>
        </w:rPr>
        <w:t>of the territory of any other</w:t>
      </w:r>
      <w:r w:rsidRPr="003453AC">
        <w:rPr>
          <w:spacing w:val="23"/>
          <w:kern w:val="0"/>
        </w:rPr>
        <w:t xml:space="preserve"> </w:t>
      </w:r>
      <w:r w:rsidRPr="003453AC">
        <w:rPr>
          <w:spacing w:val="-1"/>
          <w:kern w:val="0"/>
        </w:rPr>
        <w:t>administration</w:t>
      </w:r>
      <w:r w:rsidRPr="003453AC">
        <w:rPr>
          <w:kern w:val="0"/>
        </w:rPr>
        <w:t xml:space="preserve"> is </w:t>
      </w:r>
      <w:r w:rsidRPr="003453AC">
        <w:rPr>
          <w:spacing w:val="-1"/>
          <w:kern w:val="0"/>
        </w:rPr>
        <w:t>met,</w:t>
      </w:r>
      <w:r w:rsidRPr="003453AC">
        <w:rPr>
          <w:kern w:val="0"/>
        </w:rPr>
        <w:t xml:space="preserve"> the </w:t>
      </w:r>
      <w:r w:rsidRPr="003453AC">
        <w:rPr>
          <w:spacing w:val="-1"/>
          <w:kern w:val="0"/>
        </w:rPr>
        <w:t>calculations</w:t>
      </w:r>
      <w:r w:rsidRPr="003453AC">
        <w:rPr>
          <w:kern w:val="0"/>
        </w:rPr>
        <w:t xml:space="preserve"> and verification shall</w:t>
      </w:r>
      <w:r w:rsidRPr="003453AC">
        <w:rPr>
          <w:spacing w:val="-1"/>
          <w:kern w:val="0"/>
        </w:rPr>
        <w:t xml:space="preserve"> </w:t>
      </w:r>
      <w:r w:rsidRPr="003453AC">
        <w:rPr>
          <w:kern w:val="0"/>
        </w:rPr>
        <w:t xml:space="preserve">be </w:t>
      </w:r>
      <w:r w:rsidRPr="003453AC">
        <w:rPr>
          <w:spacing w:val="-1"/>
          <w:kern w:val="0"/>
        </w:rPr>
        <w:t>made,</w:t>
      </w:r>
      <w:r w:rsidRPr="003453AC">
        <w:rPr>
          <w:kern w:val="0"/>
        </w:rPr>
        <w:t xml:space="preserve"> taking into account all</w:t>
      </w:r>
      <w:r w:rsidRPr="003453AC">
        <w:rPr>
          <w:spacing w:val="57"/>
          <w:kern w:val="0"/>
        </w:rPr>
        <w:t xml:space="preserve"> </w:t>
      </w:r>
      <w:r w:rsidRPr="003453AC">
        <w:rPr>
          <w:kern w:val="0"/>
        </w:rPr>
        <w:t xml:space="preserve">relevant </w:t>
      </w:r>
      <w:r w:rsidRPr="003453AC">
        <w:rPr>
          <w:spacing w:val="-1"/>
          <w:kern w:val="0"/>
        </w:rPr>
        <w:t>information,</w:t>
      </w:r>
      <w:r w:rsidRPr="003453AC">
        <w:rPr>
          <w:kern w:val="0"/>
        </w:rPr>
        <w:t xml:space="preserve"> with the </w:t>
      </w:r>
      <w:r w:rsidRPr="003453AC">
        <w:rPr>
          <w:spacing w:val="-1"/>
          <w:kern w:val="0"/>
        </w:rPr>
        <w:t>mutual</w:t>
      </w:r>
      <w:r w:rsidRPr="003453AC">
        <w:rPr>
          <w:kern w:val="0"/>
        </w:rPr>
        <w:t xml:space="preserve"> </w:t>
      </w:r>
      <w:r w:rsidRPr="003453AC">
        <w:rPr>
          <w:spacing w:val="-1"/>
          <w:kern w:val="0"/>
        </w:rPr>
        <w:t>agreement</w:t>
      </w:r>
      <w:r w:rsidRPr="003453AC">
        <w:rPr>
          <w:kern w:val="0"/>
        </w:rPr>
        <w:t xml:space="preserve"> of both </w:t>
      </w:r>
      <w:r w:rsidRPr="003453AC">
        <w:rPr>
          <w:spacing w:val="-1"/>
          <w:kern w:val="0"/>
        </w:rPr>
        <w:t>administrations</w:t>
      </w:r>
      <w:r w:rsidRPr="003453AC">
        <w:rPr>
          <w:kern w:val="0"/>
        </w:rPr>
        <w:t xml:space="preserve"> (the </w:t>
      </w:r>
      <w:r w:rsidRPr="003453AC">
        <w:rPr>
          <w:spacing w:val="-1"/>
          <w:kern w:val="0"/>
        </w:rPr>
        <w:t>administration</w:t>
      </w:r>
      <w:r w:rsidRPr="003453AC">
        <w:rPr>
          <w:spacing w:val="91"/>
          <w:kern w:val="0"/>
        </w:rPr>
        <w:t xml:space="preserve"> </w:t>
      </w:r>
      <w:r w:rsidRPr="003453AC">
        <w:rPr>
          <w:kern w:val="0"/>
        </w:rPr>
        <w:t>responsible for the terrestrial</w:t>
      </w:r>
      <w:r w:rsidRPr="003453AC">
        <w:rPr>
          <w:spacing w:val="-1"/>
          <w:kern w:val="0"/>
        </w:rPr>
        <w:t xml:space="preserve"> </w:t>
      </w:r>
      <w:r w:rsidRPr="003453AC">
        <w:rPr>
          <w:kern w:val="0"/>
        </w:rPr>
        <w:t xml:space="preserve">station and the </w:t>
      </w:r>
      <w:r w:rsidRPr="003453AC">
        <w:rPr>
          <w:spacing w:val="-1"/>
          <w:kern w:val="0"/>
        </w:rPr>
        <w:t>administration responsible for the earth station), with</w:t>
      </w:r>
      <w:r w:rsidRPr="003453AC">
        <w:rPr>
          <w:spacing w:val="34"/>
          <w:kern w:val="0"/>
        </w:rPr>
        <w:t xml:space="preserve"> </w:t>
      </w:r>
      <w:r w:rsidRPr="003453AC">
        <w:rPr>
          <w:kern w:val="0"/>
        </w:rPr>
        <w:t xml:space="preserve">the assistance of the Bureau if so requested.  In case of </w:t>
      </w:r>
      <w:r w:rsidRPr="003453AC">
        <w:rPr>
          <w:spacing w:val="-1"/>
          <w:kern w:val="0"/>
        </w:rPr>
        <w:t>disagreement,</w:t>
      </w:r>
      <w:r w:rsidRPr="003453AC">
        <w:rPr>
          <w:kern w:val="0"/>
        </w:rPr>
        <w:t xml:space="preserve"> the calculation and verification</w:t>
      </w:r>
      <w:r w:rsidRPr="003453AC">
        <w:rPr>
          <w:spacing w:val="22"/>
          <w:kern w:val="0"/>
        </w:rPr>
        <w:t xml:space="preserve"> </w:t>
      </w:r>
      <w:r w:rsidRPr="003453AC">
        <w:rPr>
          <w:kern w:val="0"/>
        </w:rPr>
        <w:t xml:space="preserve">of the pfd shall be </w:t>
      </w:r>
      <w:r w:rsidRPr="003453AC">
        <w:rPr>
          <w:spacing w:val="-1"/>
          <w:kern w:val="0"/>
        </w:rPr>
        <w:t>made</w:t>
      </w:r>
      <w:r w:rsidRPr="003453AC">
        <w:rPr>
          <w:kern w:val="0"/>
        </w:rPr>
        <w:t xml:space="preserve"> by the Bureau, taking</w:t>
      </w:r>
      <w:r w:rsidRPr="003453AC">
        <w:rPr>
          <w:spacing w:val="-2"/>
          <w:kern w:val="0"/>
        </w:rPr>
        <w:t xml:space="preserve"> </w:t>
      </w:r>
      <w:r w:rsidRPr="003453AC">
        <w:rPr>
          <w:kern w:val="0"/>
        </w:rPr>
        <w:t>into account</w:t>
      </w:r>
      <w:r w:rsidRPr="003453AC">
        <w:rPr>
          <w:spacing w:val="-2"/>
          <w:kern w:val="0"/>
        </w:rPr>
        <w:t xml:space="preserve"> </w:t>
      </w:r>
      <w:r w:rsidRPr="003453AC">
        <w:rPr>
          <w:spacing w:val="-1"/>
          <w:kern w:val="0"/>
        </w:rPr>
        <w:t>the information</w:t>
      </w:r>
      <w:r w:rsidRPr="003453AC">
        <w:rPr>
          <w:kern w:val="0"/>
        </w:rPr>
        <w:t xml:space="preserve"> referred to in this paragraph (i).  Stations of the </w:t>
      </w:r>
      <w:r w:rsidRPr="003453AC">
        <w:rPr>
          <w:spacing w:val="-1"/>
          <w:kern w:val="0"/>
        </w:rPr>
        <w:t>mobile</w:t>
      </w:r>
      <w:r w:rsidRPr="003453AC">
        <w:rPr>
          <w:kern w:val="0"/>
        </w:rPr>
        <w:t xml:space="preserve"> service in the </w:t>
      </w:r>
      <w:r w:rsidRPr="003453AC">
        <w:rPr>
          <w:spacing w:val="-1"/>
          <w:kern w:val="0"/>
        </w:rPr>
        <w:t>frequency</w:t>
      </w:r>
      <w:r w:rsidRPr="003453AC">
        <w:rPr>
          <w:kern w:val="0"/>
        </w:rPr>
        <w:t xml:space="preserve"> band 3400-3500 MHz shall not claim</w:t>
      </w:r>
      <w:r w:rsidRPr="003453AC">
        <w:rPr>
          <w:spacing w:val="-2"/>
          <w:kern w:val="0"/>
        </w:rPr>
        <w:t xml:space="preserve"> </w:t>
      </w:r>
      <w:r w:rsidRPr="003453AC">
        <w:rPr>
          <w:kern w:val="0"/>
        </w:rPr>
        <w:t>more</w:t>
      </w:r>
      <w:r w:rsidRPr="003453AC">
        <w:rPr>
          <w:spacing w:val="23"/>
          <w:kern w:val="0"/>
        </w:rPr>
        <w:t xml:space="preserve"> </w:t>
      </w:r>
      <w:r w:rsidRPr="003453AC">
        <w:rPr>
          <w:kern w:val="0"/>
        </w:rPr>
        <w:t>protection from</w:t>
      </w:r>
      <w:r w:rsidRPr="003453AC">
        <w:rPr>
          <w:spacing w:val="-2"/>
          <w:kern w:val="0"/>
        </w:rPr>
        <w:t xml:space="preserve"> </w:t>
      </w:r>
      <w:r w:rsidRPr="003453AC">
        <w:rPr>
          <w:kern w:val="0"/>
        </w:rPr>
        <w:t xml:space="preserve">space stations </w:t>
      </w:r>
      <w:r w:rsidRPr="003453AC">
        <w:rPr>
          <w:spacing w:val="-1"/>
          <w:kern w:val="0"/>
        </w:rPr>
        <w:t>than</w:t>
      </w:r>
      <w:r w:rsidRPr="003453AC">
        <w:rPr>
          <w:kern w:val="0"/>
        </w:rPr>
        <w:t xml:space="preserve"> </w:t>
      </w:r>
      <w:r w:rsidRPr="003453AC">
        <w:rPr>
          <w:spacing w:val="-1"/>
          <w:kern w:val="0"/>
        </w:rPr>
        <w:t>that</w:t>
      </w:r>
      <w:r w:rsidRPr="003453AC">
        <w:rPr>
          <w:kern w:val="0"/>
        </w:rPr>
        <w:t xml:space="preserve"> </w:t>
      </w:r>
      <w:r w:rsidRPr="003453AC">
        <w:rPr>
          <w:spacing w:val="-1"/>
          <w:kern w:val="0"/>
        </w:rPr>
        <w:t>provided</w:t>
      </w:r>
      <w:r w:rsidRPr="003453AC">
        <w:rPr>
          <w:kern w:val="0"/>
        </w:rPr>
        <w:t xml:space="preserve"> in Table</w:t>
      </w:r>
      <w:r w:rsidRPr="003453AC">
        <w:rPr>
          <w:spacing w:val="-1"/>
          <w:kern w:val="0"/>
        </w:rPr>
        <w:t xml:space="preserve"> </w:t>
      </w:r>
      <w:r w:rsidRPr="003453AC">
        <w:rPr>
          <w:kern w:val="0"/>
        </w:rPr>
        <w:t>21-4</w:t>
      </w:r>
      <w:r w:rsidRPr="003453AC">
        <w:rPr>
          <w:spacing w:val="-2"/>
          <w:kern w:val="0"/>
        </w:rPr>
        <w:t xml:space="preserve"> </w:t>
      </w:r>
      <w:r w:rsidRPr="003453AC">
        <w:rPr>
          <w:kern w:val="0"/>
        </w:rPr>
        <w:t xml:space="preserve">of the Radio </w:t>
      </w:r>
      <w:r w:rsidRPr="003453AC">
        <w:rPr>
          <w:spacing w:val="-1"/>
          <w:kern w:val="0"/>
        </w:rPr>
        <w:t>Regulations (Edition of</w:t>
      </w:r>
      <w:r w:rsidRPr="003453AC">
        <w:rPr>
          <w:spacing w:val="32"/>
          <w:kern w:val="0"/>
        </w:rPr>
        <w:t xml:space="preserve"> </w:t>
      </w:r>
      <w:r w:rsidRPr="003453AC">
        <w:rPr>
          <w:kern w:val="0"/>
        </w:rPr>
        <w:t>2004).</w:t>
      </w:r>
    </w:p>
    <w:p w14:paraId="60D65DC3" w14:textId="6FE36FF7" w:rsidR="007852F8" w:rsidRDefault="007852F8" w:rsidP="007852F8">
      <w:pPr>
        <w:spacing w:after="120"/>
        <w:ind w:firstLine="720"/>
        <w:rPr>
          <w:bCs/>
          <w:kern w:val="0"/>
          <w:szCs w:val="22"/>
        </w:rPr>
      </w:pPr>
      <w:r w:rsidRPr="003453AC">
        <w:rPr>
          <w:spacing w:val="-1"/>
          <w:kern w:val="0"/>
          <w:lang w:val="en-GB"/>
        </w:rPr>
        <w:t>(ii)  5.432B  </w:t>
      </w:r>
      <w:r w:rsidRPr="003453AC">
        <w:rPr>
          <w:i/>
          <w:spacing w:val="-1"/>
          <w:kern w:val="0"/>
          <w:lang w:val="en-GB"/>
        </w:rPr>
        <w:t>Different</w:t>
      </w:r>
      <w:r w:rsidRPr="003453AC">
        <w:rPr>
          <w:i/>
          <w:spacing w:val="-3"/>
          <w:kern w:val="0"/>
          <w:lang w:val="en-GB"/>
        </w:rPr>
        <w:t xml:space="preserve"> </w:t>
      </w:r>
      <w:r w:rsidRPr="003453AC">
        <w:rPr>
          <w:i/>
          <w:spacing w:val="-1"/>
          <w:kern w:val="0"/>
          <w:lang w:val="en-GB"/>
        </w:rPr>
        <w:t>category</w:t>
      </w:r>
      <w:r w:rsidRPr="003453AC">
        <w:rPr>
          <w:i/>
          <w:spacing w:val="-3"/>
          <w:kern w:val="0"/>
          <w:lang w:val="en-GB"/>
        </w:rPr>
        <w:t xml:space="preserve"> </w:t>
      </w:r>
      <w:r w:rsidRPr="003453AC">
        <w:rPr>
          <w:i/>
          <w:kern w:val="0"/>
          <w:lang w:val="en-GB"/>
        </w:rPr>
        <w:t>of</w:t>
      </w:r>
      <w:r w:rsidRPr="003453AC">
        <w:rPr>
          <w:i/>
          <w:spacing w:val="-2"/>
          <w:kern w:val="0"/>
          <w:lang w:val="en-GB"/>
        </w:rPr>
        <w:t xml:space="preserve"> </w:t>
      </w:r>
      <w:r w:rsidRPr="003453AC">
        <w:rPr>
          <w:i/>
          <w:spacing w:val="-1"/>
          <w:kern w:val="0"/>
          <w:lang w:val="en-GB"/>
        </w:rPr>
        <w:t>service:</w:t>
      </w:r>
      <w:r w:rsidRPr="003453AC">
        <w:rPr>
          <w:iCs/>
          <w:spacing w:val="55"/>
          <w:kern w:val="0"/>
          <w:lang w:val="en-GB"/>
        </w:rPr>
        <w:t xml:space="preserve">  </w:t>
      </w:r>
      <w:r w:rsidRPr="003453AC">
        <w:rPr>
          <w:kern w:val="0"/>
          <w:lang w:val="en-GB"/>
        </w:rPr>
        <w:t>in</w:t>
      </w:r>
      <w:r w:rsidRPr="003453AC">
        <w:rPr>
          <w:spacing w:val="-2"/>
          <w:kern w:val="0"/>
          <w:lang w:val="en-GB"/>
        </w:rPr>
        <w:t xml:space="preserve"> </w:t>
      </w:r>
      <w:r w:rsidRPr="003453AC">
        <w:rPr>
          <w:kern w:val="0"/>
          <w:lang w:val="en-GB"/>
        </w:rPr>
        <w:t>Australia,</w:t>
      </w:r>
      <w:r w:rsidRPr="003453AC">
        <w:rPr>
          <w:spacing w:val="-2"/>
          <w:kern w:val="0"/>
          <w:lang w:val="en-GB"/>
        </w:rPr>
        <w:t xml:space="preserve"> </w:t>
      </w:r>
      <w:r w:rsidRPr="003453AC">
        <w:rPr>
          <w:kern w:val="0"/>
          <w:lang w:val="en-GB"/>
        </w:rPr>
        <w:t>Bangladesh,</w:t>
      </w:r>
      <w:r w:rsidRPr="003453AC">
        <w:rPr>
          <w:spacing w:val="-3"/>
          <w:kern w:val="0"/>
          <w:lang w:val="en-GB"/>
        </w:rPr>
        <w:t xml:space="preserve"> </w:t>
      </w:r>
      <w:r w:rsidRPr="003453AC">
        <w:rPr>
          <w:spacing w:val="-1"/>
          <w:kern w:val="0"/>
          <w:lang w:val="en-GB"/>
        </w:rPr>
        <w:t>Brunei</w:t>
      </w:r>
      <w:r w:rsidRPr="003453AC">
        <w:rPr>
          <w:spacing w:val="-3"/>
          <w:kern w:val="0"/>
          <w:lang w:val="en-GB"/>
        </w:rPr>
        <w:t xml:space="preserve"> </w:t>
      </w:r>
      <w:r w:rsidRPr="003453AC">
        <w:rPr>
          <w:spacing w:val="-1"/>
          <w:kern w:val="0"/>
          <w:lang w:val="en-GB"/>
        </w:rPr>
        <w:t>Darussalam,</w:t>
      </w:r>
      <w:r w:rsidRPr="003453AC">
        <w:rPr>
          <w:spacing w:val="-3"/>
          <w:kern w:val="0"/>
          <w:lang w:val="en-GB"/>
        </w:rPr>
        <w:t xml:space="preserve"> </w:t>
      </w:r>
      <w:r w:rsidRPr="003453AC">
        <w:rPr>
          <w:spacing w:val="-1"/>
          <w:kern w:val="0"/>
          <w:lang w:val="en-GB"/>
        </w:rPr>
        <w:t>China,</w:t>
      </w:r>
      <w:r w:rsidRPr="003453AC">
        <w:rPr>
          <w:spacing w:val="42"/>
          <w:kern w:val="0"/>
          <w:lang w:val="en-GB"/>
        </w:rPr>
        <w:t xml:space="preserve"> </w:t>
      </w:r>
      <w:r w:rsidRPr="003453AC">
        <w:rPr>
          <w:kern w:val="0"/>
          <w:lang w:val="en-GB"/>
        </w:rPr>
        <w:t xml:space="preserve">French overseas </w:t>
      </w:r>
      <w:r w:rsidRPr="003453AC">
        <w:rPr>
          <w:spacing w:val="-1"/>
          <w:kern w:val="0"/>
          <w:lang w:val="en-GB"/>
        </w:rPr>
        <w:t>communities</w:t>
      </w:r>
      <w:r w:rsidRPr="003453AC">
        <w:rPr>
          <w:kern w:val="0"/>
          <w:lang w:val="en-GB"/>
        </w:rPr>
        <w:t xml:space="preserve"> of Region 3, India, Indonesia, Iran</w:t>
      </w:r>
      <w:r w:rsidRPr="003453AC">
        <w:rPr>
          <w:spacing w:val="-2"/>
          <w:kern w:val="0"/>
          <w:lang w:val="en-GB"/>
        </w:rPr>
        <w:t xml:space="preserve"> </w:t>
      </w:r>
      <w:r w:rsidRPr="003453AC">
        <w:rPr>
          <w:spacing w:val="-1"/>
          <w:kern w:val="0"/>
          <w:lang w:val="en-GB"/>
        </w:rPr>
        <w:t>(Islamic</w:t>
      </w:r>
      <w:r w:rsidRPr="003453AC">
        <w:rPr>
          <w:kern w:val="0"/>
          <w:lang w:val="en-GB"/>
        </w:rPr>
        <w:t xml:space="preserve"> Republic of), Malaysia,</w:t>
      </w:r>
      <w:r w:rsidRPr="003453AC">
        <w:rPr>
          <w:spacing w:val="33"/>
          <w:kern w:val="0"/>
          <w:lang w:val="en-GB"/>
        </w:rPr>
        <w:t xml:space="preserve"> </w:t>
      </w:r>
      <w:r w:rsidRPr="003453AC">
        <w:rPr>
          <w:kern w:val="0"/>
          <w:lang w:val="en-GB"/>
        </w:rPr>
        <w:t xml:space="preserve">New Zealand, the Philippines, </w:t>
      </w:r>
      <w:r w:rsidRPr="003453AC">
        <w:rPr>
          <w:spacing w:val="-1"/>
          <w:kern w:val="0"/>
          <w:lang w:val="en-GB"/>
        </w:rPr>
        <w:t>Singapore and Thailand</w:t>
      </w:r>
      <w:r w:rsidRPr="003453AC">
        <w:rPr>
          <w:kern w:val="0"/>
          <w:lang w:val="en-GB"/>
        </w:rPr>
        <w:t>,</w:t>
      </w:r>
      <w:r w:rsidRPr="003453AC">
        <w:rPr>
          <w:spacing w:val="17"/>
          <w:kern w:val="0"/>
          <w:lang w:val="en-GB"/>
        </w:rPr>
        <w:t xml:space="preserve"> </w:t>
      </w:r>
      <w:r w:rsidRPr="003453AC">
        <w:rPr>
          <w:kern w:val="0"/>
          <w:lang w:val="en-GB"/>
        </w:rPr>
        <w:t>t</w:t>
      </w:r>
      <w:r w:rsidRPr="003453AC">
        <w:rPr>
          <w:spacing w:val="-1"/>
          <w:kern w:val="0"/>
          <w:lang w:val="en-GB"/>
        </w:rPr>
        <w:t>h</w:t>
      </w:r>
      <w:r w:rsidRPr="003453AC">
        <w:rPr>
          <w:kern w:val="0"/>
          <w:lang w:val="en-GB"/>
        </w:rPr>
        <w:t>e</w:t>
      </w:r>
      <w:r w:rsidRPr="003453AC">
        <w:rPr>
          <w:spacing w:val="10"/>
          <w:kern w:val="0"/>
          <w:lang w:val="en-GB"/>
        </w:rPr>
        <w:t xml:space="preserve"> </w:t>
      </w:r>
      <w:r w:rsidRPr="003453AC">
        <w:rPr>
          <w:spacing w:val="-1"/>
          <w:kern w:val="0"/>
          <w:lang w:val="en-GB"/>
        </w:rPr>
        <w:t>f</w:t>
      </w:r>
      <w:r w:rsidRPr="003453AC">
        <w:rPr>
          <w:kern w:val="0"/>
          <w:lang w:val="en-GB"/>
        </w:rPr>
        <w:t>req</w:t>
      </w:r>
      <w:r w:rsidRPr="003453AC">
        <w:rPr>
          <w:spacing w:val="-1"/>
          <w:kern w:val="0"/>
          <w:lang w:val="en-GB"/>
        </w:rPr>
        <w:t>u</w:t>
      </w:r>
      <w:r w:rsidRPr="003453AC">
        <w:rPr>
          <w:spacing w:val="2"/>
          <w:kern w:val="0"/>
          <w:lang w:val="en-GB"/>
        </w:rPr>
        <w:t>e</w:t>
      </w:r>
      <w:r w:rsidRPr="003453AC">
        <w:rPr>
          <w:spacing w:val="-1"/>
          <w:kern w:val="0"/>
          <w:lang w:val="en-GB"/>
        </w:rPr>
        <w:t>n</w:t>
      </w:r>
      <w:r w:rsidRPr="003453AC">
        <w:rPr>
          <w:spacing w:val="2"/>
          <w:kern w:val="0"/>
          <w:lang w:val="en-GB"/>
        </w:rPr>
        <w:t>c</w:t>
      </w:r>
      <w:r w:rsidRPr="003453AC">
        <w:rPr>
          <w:kern w:val="0"/>
          <w:lang w:val="en-GB"/>
        </w:rPr>
        <w:t>y</w:t>
      </w:r>
      <w:r w:rsidRPr="003453AC">
        <w:rPr>
          <w:spacing w:val="15"/>
          <w:kern w:val="0"/>
          <w:lang w:val="en-GB"/>
        </w:rPr>
        <w:t xml:space="preserve"> </w:t>
      </w:r>
      <w:r w:rsidRPr="003453AC">
        <w:rPr>
          <w:kern w:val="0"/>
          <w:lang w:val="en-GB"/>
        </w:rPr>
        <w:t>ba</w:t>
      </w:r>
      <w:r w:rsidRPr="003453AC">
        <w:rPr>
          <w:spacing w:val="-1"/>
          <w:kern w:val="0"/>
          <w:lang w:val="en-GB"/>
        </w:rPr>
        <w:t>n</w:t>
      </w:r>
      <w:r w:rsidRPr="003453AC">
        <w:rPr>
          <w:kern w:val="0"/>
          <w:lang w:val="en-GB"/>
        </w:rPr>
        <w:t>d</w:t>
      </w:r>
      <w:r w:rsidRPr="003453AC">
        <w:rPr>
          <w:spacing w:val="10"/>
          <w:kern w:val="0"/>
          <w:lang w:val="en-GB"/>
        </w:rPr>
        <w:t xml:space="preserve"> </w:t>
      </w:r>
      <w:r w:rsidRPr="003453AC">
        <w:rPr>
          <w:kern w:val="0"/>
          <w:lang w:val="en-GB"/>
        </w:rPr>
        <w:t>3400-3500 MHz</w:t>
      </w:r>
      <w:r w:rsidRPr="003453AC">
        <w:rPr>
          <w:spacing w:val="11"/>
          <w:kern w:val="0"/>
          <w:lang w:val="en-GB"/>
        </w:rPr>
        <w:t xml:space="preserve"> </w:t>
      </w:r>
      <w:r w:rsidRPr="003453AC">
        <w:rPr>
          <w:w w:val="102"/>
          <w:kern w:val="0"/>
          <w:lang w:val="en-GB"/>
        </w:rPr>
        <w:t xml:space="preserve">is </w:t>
      </w:r>
      <w:r w:rsidRPr="003453AC">
        <w:rPr>
          <w:kern w:val="0"/>
          <w:lang w:val="en-GB"/>
        </w:rPr>
        <w:t>allocated</w:t>
      </w:r>
      <w:r w:rsidRPr="003453AC">
        <w:rPr>
          <w:spacing w:val="29"/>
          <w:kern w:val="0"/>
          <w:lang w:val="en-GB"/>
        </w:rPr>
        <w:t xml:space="preserve"> </w:t>
      </w:r>
      <w:r w:rsidRPr="003453AC">
        <w:rPr>
          <w:kern w:val="0"/>
          <w:lang w:val="en-GB"/>
        </w:rPr>
        <w:t>to</w:t>
      </w:r>
      <w:r w:rsidRPr="003453AC">
        <w:rPr>
          <w:spacing w:val="21"/>
          <w:kern w:val="0"/>
          <w:lang w:val="en-GB"/>
        </w:rPr>
        <w:t xml:space="preserve"> </w:t>
      </w:r>
      <w:r w:rsidRPr="003453AC">
        <w:rPr>
          <w:kern w:val="0"/>
          <w:lang w:val="en-GB"/>
        </w:rPr>
        <w:t>t</w:t>
      </w:r>
      <w:r w:rsidRPr="003453AC">
        <w:rPr>
          <w:spacing w:val="-1"/>
          <w:kern w:val="0"/>
          <w:lang w:val="en-GB"/>
        </w:rPr>
        <w:t>h</w:t>
      </w:r>
      <w:r w:rsidRPr="003453AC">
        <w:rPr>
          <w:kern w:val="0"/>
          <w:lang w:val="en-GB"/>
        </w:rPr>
        <w:t>e</w:t>
      </w:r>
      <w:r w:rsidRPr="003453AC">
        <w:rPr>
          <w:spacing w:val="22"/>
          <w:kern w:val="0"/>
          <w:lang w:val="en-GB"/>
        </w:rPr>
        <w:t xml:space="preserve"> </w:t>
      </w:r>
      <w:r w:rsidRPr="003453AC">
        <w:rPr>
          <w:spacing w:val="-3"/>
          <w:kern w:val="0"/>
          <w:lang w:val="en-GB"/>
        </w:rPr>
        <w:t>m</w:t>
      </w:r>
      <w:r w:rsidRPr="003453AC">
        <w:rPr>
          <w:kern w:val="0"/>
          <w:lang w:val="en-GB"/>
        </w:rPr>
        <w:t>obile,</w:t>
      </w:r>
      <w:r w:rsidRPr="003453AC">
        <w:rPr>
          <w:spacing w:val="27"/>
          <w:kern w:val="0"/>
          <w:lang w:val="en-GB"/>
        </w:rPr>
        <w:t xml:space="preserve"> </w:t>
      </w:r>
      <w:r w:rsidRPr="003453AC">
        <w:rPr>
          <w:kern w:val="0"/>
          <w:lang w:val="en-GB"/>
        </w:rPr>
        <w:t>except</w:t>
      </w:r>
      <w:r w:rsidRPr="003453AC">
        <w:rPr>
          <w:spacing w:val="25"/>
          <w:kern w:val="0"/>
          <w:lang w:val="en-GB"/>
        </w:rPr>
        <w:t xml:space="preserve"> </w:t>
      </w:r>
      <w:r w:rsidRPr="003453AC">
        <w:rPr>
          <w:kern w:val="0"/>
          <w:lang w:val="en-GB"/>
        </w:rPr>
        <w:t>aero</w:t>
      </w:r>
      <w:r w:rsidRPr="003453AC">
        <w:rPr>
          <w:spacing w:val="-1"/>
          <w:kern w:val="0"/>
          <w:lang w:val="en-GB"/>
        </w:rPr>
        <w:t>n</w:t>
      </w:r>
      <w:r w:rsidRPr="003453AC">
        <w:rPr>
          <w:kern w:val="0"/>
          <w:lang w:val="en-GB"/>
        </w:rPr>
        <w:t>autical</w:t>
      </w:r>
      <w:r w:rsidRPr="003453AC">
        <w:rPr>
          <w:spacing w:val="35"/>
          <w:kern w:val="0"/>
          <w:lang w:val="en-GB"/>
        </w:rPr>
        <w:t xml:space="preserve"> </w:t>
      </w:r>
      <w:r w:rsidRPr="003453AC">
        <w:rPr>
          <w:spacing w:val="-3"/>
          <w:kern w:val="0"/>
          <w:lang w:val="en-GB"/>
        </w:rPr>
        <w:t>m</w:t>
      </w:r>
      <w:r w:rsidRPr="003453AC">
        <w:rPr>
          <w:kern w:val="0"/>
          <w:lang w:val="en-GB"/>
        </w:rPr>
        <w:t>obile,</w:t>
      </w:r>
      <w:r w:rsidRPr="003453AC">
        <w:rPr>
          <w:spacing w:val="27"/>
          <w:kern w:val="0"/>
          <w:lang w:val="en-GB"/>
        </w:rPr>
        <w:t xml:space="preserve"> </w:t>
      </w:r>
      <w:r w:rsidRPr="003453AC">
        <w:rPr>
          <w:kern w:val="0"/>
          <w:lang w:val="en-GB"/>
        </w:rPr>
        <w:t>ser</w:t>
      </w:r>
      <w:r w:rsidRPr="003453AC">
        <w:rPr>
          <w:spacing w:val="-1"/>
          <w:kern w:val="0"/>
          <w:lang w:val="en-GB"/>
        </w:rPr>
        <w:t>v</w:t>
      </w:r>
      <w:r w:rsidRPr="003453AC">
        <w:rPr>
          <w:kern w:val="0"/>
          <w:lang w:val="en-GB"/>
        </w:rPr>
        <w:t>i</w:t>
      </w:r>
      <w:r w:rsidRPr="003453AC">
        <w:rPr>
          <w:spacing w:val="2"/>
          <w:kern w:val="0"/>
          <w:lang w:val="en-GB"/>
        </w:rPr>
        <w:t>c</w:t>
      </w:r>
      <w:r w:rsidRPr="003453AC">
        <w:rPr>
          <w:kern w:val="0"/>
          <w:lang w:val="en-GB"/>
        </w:rPr>
        <w:t>e</w:t>
      </w:r>
      <w:r w:rsidRPr="003453AC">
        <w:rPr>
          <w:spacing w:val="27"/>
          <w:kern w:val="0"/>
          <w:lang w:val="en-GB"/>
        </w:rPr>
        <w:t xml:space="preserve"> </w:t>
      </w:r>
      <w:r w:rsidRPr="003453AC">
        <w:rPr>
          <w:kern w:val="0"/>
          <w:lang w:val="en-GB"/>
        </w:rPr>
        <w:t>on</w:t>
      </w:r>
      <w:r w:rsidRPr="003453AC">
        <w:rPr>
          <w:spacing w:val="21"/>
          <w:kern w:val="0"/>
          <w:lang w:val="en-GB"/>
        </w:rPr>
        <w:t xml:space="preserve"> </w:t>
      </w:r>
      <w:r w:rsidRPr="003453AC">
        <w:rPr>
          <w:kern w:val="0"/>
          <w:lang w:val="en-GB"/>
        </w:rPr>
        <w:t>a</w:t>
      </w:r>
      <w:r w:rsidRPr="003453AC">
        <w:rPr>
          <w:spacing w:val="18"/>
          <w:kern w:val="0"/>
          <w:lang w:val="en-GB"/>
        </w:rPr>
        <w:t xml:space="preserve"> </w:t>
      </w:r>
      <w:r w:rsidRPr="003453AC">
        <w:rPr>
          <w:kern w:val="0"/>
          <w:lang w:val="en-GB"/>
        </w:rPr>
        <w:t>pri</w:t>
      </w:r>
      <w:r w:rsidRPr="003453AC">
        <w:rPr>
          <w:spacing w:val="-3"/>
          <w:kern w:val="0"/>
          <w:lang w:val="en-GB"/>
        </w:rPr>
        <w:t>m</w:t>
      </w:r>
      <w:r w:rsidRPr="003453AC">
        <w:rPr>
          <w:kern w:val="0"/>
          <w:lang w:val="en-GB"/>
        </w:rPr>
        <w:t>a</w:t>
      </w:r>
      <w:r w:rsidRPr="003453AC">
        <w:rPr>
          <w:spacing w:val="2"/>
          <w:kern w:val="0"/>
          <w:lang w:val="en-GB"/>
        </w:rPr>
        <w:t>r</w:t>
      </w:r>
      <w:r w:rsidRPr="003453AC">
        <w:rPr>
          <w:kern w:val="0"/>
          <w:lang w:val="en-GB"/>
        </w:rPr>
        <w:t>y</w:t>
      </w:r>
      <w:r w:rsidRPr="003453AC">
        <w:rPr>
          <w:spacing w:val="25"/>
          <w:kern w:val="0"/>
          <w:lang w:val="en-GB"/>
        </w:rPr>
        <w:t xml:space="preserve"> </w:t>
      </w:r>
      <w:r w:rsidRPr="003453AC">
        <w:rPr>
          <w:kern w:val="0"/>
          <w:lang w:val="en-GB"/>
        </w:rPr>
        <w:t>b</w:t>
      </w:r>
      <w:r w:rsidRPr="003453AC">
        <w:rPr>
          <w:spacing w:val="-1"/>
          <w:kern w:val="0"/>
          <w:lang w:val="en-GB"/>
        </w:rPr>
        <w:t>a</w:t>
      </w:r>
      <w:r w:rsidRPr="003453AC">
        <w:rPr>
          <w:kern w:val="0"/>
          <w:lang w:val="en-GB"/>
        </w:rPr>
        <w:t>s</w:t>
      </w:r>
      <w:r w:rsidRPr="003453AC">
        <w:rPr>
          <w:spacing w:val="1"/>
          <w:kern w:val="0"/>
          <w:lang w:val="en-GB"/>
        </w:rPr>
        <w:t>i</w:t>
      </w:r>
      <w:r w:rsidRPr="003453AC">
        <w:rPr>
          <w:kern w:val="0"/>
          <w:lang w:val="en-GB"/>
        </w:rPr>
        <w:t>s,</w:t>
      </w:r>
      <w:r w:rsidRPr="003453AC">
        <w:rPr>
          <w:spacing w:val="24"/>
          <w:kern w:val="0"/>
          <w:lang w:val="en-GB"/>
        </w:rPr>
        <w:t xml:space="preserve"> </w:t>
      </w:r>
      <w:r w:rsidRPr="003453AC">
        <w:rPr>
          <w:kern w:val="0"/>
          <w:lang w:val="en-GB"/>
        </w:rPr>
        <w:t xml:space="preserve">subject to agreement obtained under No. 9.21 with other administrations and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9.17 and 9.18 also apply.  Before an administration brings into use a (base or mobile) station of the mobile service in this frequency band it shall ensure that the power flux-density (pfd) produced at 3 m above ground does not exceed −154.5 dB(W/(m² </w:t>
      </w:r>
      <w:r w:rsidRPr="003453AC">
        <w:rPr>
          <w:rFonts w:eastAsia="Symbol"/>
          <w:kern w:val="0"/>
          <w:lang w:val="en-GB"/>
        </w:rPr>
        <w:sym w:font="Times New Roman" w:char="F0D7"/>
      </w:r>
      <w:r w:rsidRPr="003453AC">
        <w:rPr>
          <w:kern w:val="0"/>
          <w:lang w:val="en-GB"/>
        </w:rPr>
        <w: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w:t>
      </w:r>
      <w:r w:rsidRPr="003453AC">
        <w:rPr>
          <w:kern w:val="0"/>
          <w:lang w:val="en-GB"/>
        </w:rPr>
        <w:lastRenderedPageBreak/>
        <w:t>and the administration responsible for the earth station), with the assistance of the Bureau if so requested.  In case of disagreement, the calculation and verification of the pfd shall be made by the Bureau, taking into account the information referred to in this paragraph (ii).  Stations of the mobile service in the frequency band 3400-3500 MHz shall not claim more protection from space stations than that provided in Table 21</w:t>
      </w:r>
      <w:r w:rsidRPr="003453AC">
        <w:rPr>
          <w:kern w:val="0"/>
          <w:lang w:val="en-GB"/>
        </w:rPr>
        <w:noBreakHyphen/>
        <w:t>4 of the Radio Regulations (Edition of 2004).</w:t>
      </w:r>
    </w:p>
    <w:p w14:paraId="633A1843" w14:textId="13B9FAC7" w:rsidR="00174519" w:rsidRPr="00174519" w:rsidRDefault="00174519" w:rsidP="00174519">
      <w:pPr>
        <w:spacing w:after="120"/>
        <w:ind w:firstLine="720"/>
        <w:rPr>
          <w:kern w:val="0"/>
          <w:szCs w:val="22"/>
        </w:rPr>
      </w:pPr>
      <w:r w:rsidRPr="00174519">
        <w:rPr>
          <w:bCs/>
          <w:kern w:val="0"/>
          <w:szCs w:val="22"/>
        </w:rPr>
        <w:t>(433)  5.433</w:t>
      </w:r>
      <w:r w:rsidRPr="00174519">
        <w:rPr>
          <w:bCs/>
          <w:kern w:val="0"/>
          <w:szCs w:val="22"/>
          <w:lang w:val="en-GB"/>
        </w:rPr>
        <w:t>  </w:t>
      </w:r>
      <w:r w:rsidRPr="00174519">
        <w:rPr>
          <w:kern w:val="0"/>
          <w:szCs w:val="22"/>
        </w:rPr>
        <w:t>In Regions 2 and 3, in the band 3400-3600 MHz the radiolocation service is allocated on a primary basis.  However, all administrations operating radiolocation systems in this band are urged to cease operations by 1985.  Thereafter, administrations shall take all practicable steps to protect the fixed</w:t>
      </w:r>
      <w:r w:rsidRPr="00174519">
        <w:rPr>
          <w:kern w:val="0"/>
          <w:szCs w:val="22"/>
        </w:rPr>
        <w:noBreakHyphen/>
        <w:t>satellite service and coordination requirements shall not be imposed on the fixed-satellite service.</w:t>
      </w:r>
    </w:p>
    <w:p w14:paraId="0A4B135D" w14:textId="77777777" w:rsidR="00C76414" w:rsidRPr="003453AC" w:rsidRDefault="00C76414" w:rsidP="00C76414">
      <w:pPr>
        <w:tabs>
          <w:tab w:val="left" w:pos="284"/>
          <w:tab w:val="left" w:pos="1247"/>
        </w:tabs>
        <w:spacing w:after="220"/>
        <w:ind w:firstLine="720"/>
        <w:rPr>
          <w:spacing w:val="-1"/>
          <w:kern w:val="0"/>
        </w:rPr>
      </w:pPr>
      <w:r w:rsidRPr="003453AC">
        <w:rPr>
          <w:spacing w:val="-1"/>
          <w:kern w:val="0"/>
        </w:rPr>
        <w:t>(i)  5.433A</w:t>
      </w:r>
      <w:r w:rsidRPr="003453AC">
        <w:rPr>
          <w:spacing w:val="-1"/>
          <w:w w:val="95"/>
          <w:kern w:val="0"/>
        </w:rPr>
        <w:t>  </w:t>
      </w:r>
      <w:r w:rsidRPr="003453AC">
        <w:rPr>
          <w:kern w:val="0"/>
        </w:rPr>
        <w:t xml:space="preserve">In Australia, Bangladesh, Brunei </w:t>
      </w:r>
      <w:r w:rsidRPr="003453AC">
        <w:rPr>
          <w:spacing w:val="-1"/>
          <w:kern w:val="0"/>
        </w:rPr>
        <w:t>Darussalam,</w:t>
      </w:r>
      <w:r w:rsidRPr="003453AC">
        <w:rPr>
          <w:kern w:val="0"/>
        </w:rPr>
        <w:t xml:space="preserve"> China, French overseas</w:t>
      </w:r>
      <w:r w:rsidRPr="003453AC">
        <w:rPr>
          <w:spacing w:val="-2"/>
          <w:kern w:val="0"/>
        </w:rPr>
        <w:t xml:space="preserve"> </w:t>
      </w:r>
      <w:r w:rsidRPr="003453AC">
        <w:rPr>
          <w:spacing w:val="-1"/>
          <w:kern w:val="0"/>
        </w:rPr>
        <w:t>communities</w:t>
      </w:r>
      <w:r w:rsidRPr="003453AC">
        <w:rPr>
          <w:kern w:val="0"/>
        </w:rPr>
        <w:t xml:space="preserve"> </w:t>
      </w:r>
      <w:r w:rsidRPr="003453AC">
        <w:rPr>
          <w:spacing w:val="-1"/>
          <w:kern w:val="0"/>
        </w:rPr>
        <w:t>of</w:t>
      </w:r>
      <w:r w:rsidRPr="003453AC">
        <w:rPr>
          <w:spacing w:val="39"/>
          <w:kern w:val="0"/>
        </w:rPr>
        <w:t xml:space="preserve"> </w:t>
      </w:r>
      <w:r w:rsidRPr="003453AC">
        <w:rPr>
          <w:kern w:val="0"/>
        </w:rPr>
        <w:t xml:space="preserve">Region 3, Korea (Rep. of), India, Indonesia, Iran </w:t>
      </w:r>
      <w:r w:rsidRPr="003453AC">
        <w:rPr>
          <w:spacing w:val="-1"/>
          <w:kern w:val="0"/>
        </w:rPr>
        <w:t>(Islamic</w:t>
      </w:r>
      <w:r w:rsidRPr="003453AC">
        <w:rPr>
          <w:kern w:val="0"/>
        </w:rPr>
        <w:t xml:space="preserve"> </w:t>
      </w:r>
      <w:r w:rsidRPr="003453AC">
        <w:rPr>
          <w:spacing w:val="-1"/>
          <w:kern w:val="0"/>
        </w:rPr>
        <w:t>Republic</w:t>
      </w:r>
      <w:r w:rsidRPr="003453AC">
        <w:rPr>
          <w:kern w:val="0"/>
        </w:rPr>
        <w:t xml:space="preserve"> of), Japan, New Zealand,</w:t>
      </w:r>
      <w:r w:rsidRPr="003453AC">
        <w:rPr>
          <w:spacing w:val="27"/>
          <w:kern w:val="0"/>
        </w:rPr>
        <w:t xml:space="preserve"> </w:t>
      </w:r>
      <w:r w:rsidRPr="003453AC">
        <w:rPr>
          <w:kern w:val="0"/>
        </w:rPr>
        <w:t>Pakistan,</w:t>
      </w:r>
      <w:r w:rsidRPr="003453AC">
        <w:rPr>
          <w:spacing w:val="-2"/>
          <w:kern w:val="0"/>
        </w:rPr>
        <w:t xml:space="preserve"> </w:t>
      </w:r>
      <w:r w:rsidRPr="003453AC">
        <w:rPr>
          <w:kern w:val="0"/>
        </w:rPr>
        <w:t xml:space="preserve">the </w:t>
      </w:r>
      <w:r w:rsidRPr="003453AC">
        <w:rPr>
          <w:spacing w:val="-1"/>
          <w:kern w:val="0"/>
        </w:rPr>
        <w:t>Philippines</w:t>
      </w:r>
      <w:r w:rsidRPr="003453AC">
        <w:rPr>
          <w:spacing w:val="-2"/>
          <w:kern w:val="0"/>
        </w:rPr>
        <w:t xml:space="preserve"> </w:t>
      </w:r>
      <w:r w:rsidRPr="003453AC">
        <w:rPr>
          <w:kern w:val="0"/>
        </w:rPr>
        <w:t xml:space="preserve">and the Dem. People’s </w:t>
      </w:r>
      <w:r w:rsidRPr="003453AC">
        <w:rPr>
          <w:spacing w:val="-1"/>
          <w:kern w:val="0"/>
        </w:rPr>
        <w:t>Rep.</w:t>
      </w:r>
      <w:r w:rsidRPr="003453AC">
        <w:rPr>
          <w:kern w:val="0"/>
        </w:rPr>
        <w:t xml:space="preserve"> of Korea,</w:t>
      </w:r>
      <w:r w:rsidRPr="003453AC">
        <w:rPr>
          <w:spacing w:val="-1"/>
          <w:kern w:val="0"/>
        </w:rPr>
        <w:t xml:space="preserve"> </w:t>
      </w:r>
      <w:r w:rsidRPr="003453AC">
        <w:rPr>
          <w:kern w:val="0"/>
        </w:rPr>
        <w:t xml:space="preserve">the frequency band 3500-3600 MHz is identified for International Mobile </w:t>
      </w:r>
      <w:r w:rsidRPr="003453AC">
        <w:rPr>
          <w:spacing w:val="-1"/>
          <w:kern w:val="0"/>
        </w:rPr>
        <w:t>Telecommunications (IMT).  This identification</w:t>
      </w:r>
      <w:r w:rsidRPr="003453AC">
        <w:rPr>
          <w:spacing w:val="28"/>
          <w:kern w:val="0"/>
        </w:rPr>
        <w:t xml:space="preserve"> </w:t>
      </w:r>
      <w:r w:rsidRPr="003453AC">
        <w:rPr>
          <w:kern w:val="0"/>
        </w:rPr>
        <w:t xml:space="preserve">does not preclude the use of this frequency band by any </w:t>
      </w:r>
      <w:r w:rsidRPr="003453AC">
        <w:rPr>
          <w:spacing w:val="-1"/>
          <w:kern w:val="0"/>
        </w:rPr>
        <w:t>application</w:t>
      </w:r>
      <w:r w:rsidRPr="003453AC">
        <w:rPr>
          <w:kern w:val="0"/>
        </w:rPr>
        <w:t xml:space="preserve"> of the services to which it is</w:t>
      </w:r>
      <w:r w:rsidRPr="003453AC">
        <w:rPr>
          <w:spacing w:val="20"/>
          <w:kern w:val="0"/>
        </w:rPr>
        <w:t xml:space="preserve"> </w:t>
      </w:r>
      <w:r w:rsidRPr="003453AC">
        <w:rPr>
          <w:kern w:val="0"/>
        </w:rPr>
        <w:t xml:space="preserve">allocated and does not establish </w:t>
      </w:r>
      <w:r w:rsidRPr="003453AC">
        <w:rPr>
          <w:spacing w:val="-1"/>
          <w:kern w:val="0"/>
        </w:rPr>
        <w:t>priority</w:t>
      </w:r>
      <w:r w:rsidRPr="003453AC">
        <w:rPr>
          <w:kern w:val="0"/>
        </w:rPr>
        <w:t xml:space="preserve"> in the </w:t>
      </w:r>
      <w:r w:rsidRPr="003453AC">
        <w:rPr>
          <w:spacing w:val="-1"/>
          <w:kern w:val="0"/>
        </w:rPr>
        <w:t>Radio</w:t>
      </w:r>
      <w:r w:rsidRPr="003453AC">
        <w:rPr>
          <w:kern w:val="0"/>
        </w:rPr>
        <w:t xml:space="preserve"> </w:t>
      </w:r>
      <w:r w:rsidRPr="003453AC">
        <w:rPr>
          <w:spacing w:val="-1"/>
          <w:kern w:val="0"/>
        </w:rPr>
        <w:t>Regulations.</w:t>
      </w:r>
      <w:r w:rsidRPr="003453AC">
        <w:rPr>
          <w:kern w:val="0"/>
        </w:rPr>
        <w:t xml:space="preserve">  At the stage of</w:t>
      </w:r>
      <w:r w:rsidRPr="003453AC">
        <w:rPr>
          <w:spacing w:val="-1"/>
          <w:kern w:val="0"/>
        </w:rPr>
        <w:t xml:space="preserve"> coordination the</w:t>
      </w:r>
      <w:r w:rsidRPr="003453AC">
        <w:rPr>
          <w:spacing w:val="42"/>
          <w:kern w:val="0"/>
        </w:rPr>
        <w:t xml:space="preserve"> </w:t>
      </w:r>
      <w:r w:rsidRPr="003453AC">
        <w:rPr>
          <w:spacing w:val="-1"/>
          <w:kern w:val="0"/>
        </w:rPr>
        <w:t xml:space="preserve">provisions of Nos. </w:t>
      </w:r>
      <w:r w:rsidRPr="003453AC">
        <w:rPr>
          <w:kern w:val="0"/>
        </w:rPr>
        <w:t xml:space="preserve">9.17 and 9.18 also apply.  Before an </w:t>
      </w:r>
      <w:r w:rsidRPr="003453AC">
        <w:rPr>
          <w:spacing w:val="-1"/>
          <w:kern w:val="0"/>
        </w:rPr>
        <w:t>administration</w:t>
      </w:r>
      <w:r w:rsidRPr="003453AC">
        <w:rPr>
          <w:kern w:val="0"/>
        </w:rPr>
        <w:t xml:space="preserve"> brings into use a (base </w:t>
      </w:r>
      <w:r w:rsidRPr="003453AC">
        <w:rPr>
          <w:spacing w:val="-1"/>
          <w:kern w:val="0"/>
        </w:rPr>
        <w:t>or</w:t>
      </w:r>
      <w:r w:rsidRPr="003453AC">
        <w:rPr>
          <w:spacing w:val="27"/>
          <w:kern w:val="0"/>
        </w:rPr>
        <w:t xml:space="preserve"> </w:t>
      </w:r>
      <w:r w:rsidRPr="003453AC">
        <w:rPr>
          <w:kern w:val="0"/>
        </w:rPr>
        <w:t xml:space="preserve">mobile) station of the </w:t>
      </w:r>
      <w:r w:rsidRPr="003453AC">
        <w:rPr>
          <w:spacing w:val="-1"/>
          <w:kern w:val="0"/>
        </w:rPr>
        <w:t>mobile</w:t>
      </w:r>
      <w:r w:rsidRPr="003453AC">
        <w:rPr>
          <w:kern w:val="0"/>
        </w:rPr>
        <w:t xml:space="preserve"> </w:t>
      </w:r>
      <w:r w:rsidRPr="003453AC">
        <w:rPr>
          <w:spacing w:val="-1"/>
          <w:kern w:val="0"/>
        </w:rPr>
        <w:t>service</w:t>
      </w:r>
      <w:r w:rsidRPr="003453AC">
        <w:rPr>
          <w:kern w:val="0"/>
        </w:rPr>
        <w:t xml:space="preserve"> in this frequency band it</w:t>
      </w:r>
      <w:r w:rsidRPr="003453AC">
        <w:rPr>
          <w:spacing w:val="-1"/>
          <w:kern w:val="0"/>
        </w:rPr>
        <w:t xml:space="preserve"> shall ensure that the power flux-</w:t>
      </w:r>
      <w:r w:rsidRPr="003453AC">
        <w:rPr>
          <w:kern w:val="0"/>
        </w:rPr>
        <w:t>density</w:t>
      </w:r>
      <w:r w:rsidRPr="003453AC">
        <w:rPr>
          <w:spacing w:val="-3"/>
          <w:kern w:val="0"/>
        </w:rPr>
        <w:t xml:space="preserve"> </w:t>
      </w:r>
      <w:r w:rsidRPr="003453AC">
        <w:rPr>
          <w:kern w:val="0"/>
        </w:rPr>
        <w:t>(pfd) produced</w:t>
      </w:r>
      <w:r w:rsidRPr="003453AC">
        <w:rPr>
          <w:spacing w:val="-2"/>
          <w:kern w:val="0"/>
        </w:rPr>
        <w:t xml:space="preserve"> </w:t>
      </w:r>
      <w:r w:rsidRPr="003453AC">
        <w:rPr>
          <w:spacing w:val="-1"/>
          <w:kern w:val="0"/>
        </w:rPr>
        <w:t>at</w:t>
      </w:r>
      <w:r w:rsidRPr="003453AC">
        <w:rPr>
          <w:kern w:val="0"/>
        </w:rPr>
        <w:t xml:space="preserve"> 3 m</w:t>
      </w:r>
      <w:r w:rsidRPr="003453AC">
        <w:rPr>
          <w:spacing w:val="-2"/>
          <w:kern w:val="0"/>
        </w:rPr>
        <w:t xml:space="preserve"> </w:t>
      </w:r>
      <w:r w:rsidRPr="003453AC">
        <w:rPr>
          <w:kern w:val="0"/>
        </w:rPr>
        <w:t>above ground does not exceed</w:t>
      </w:r>
      <w:r w:rsidRPr="003453AC">
        <w:rPr>
          <w:spacing w:val="-2"/>
          <w:kern w:val="0"/>
        </w:rPr>
        <w:t xml:space="preserve"> </w:t>
      </w:r>
      <w:r w:rsidRPr="003453AC">
        <w:rPr>
          <w:kern w:val="0"/>
        </w:rPr>
        <w:t>−154.5 dB (W/(m² </w:t>
      </w:r>
      <w:r w:rsidRPr="003453AC">
        <w:rPr>
          <w:rFonts w:eastAsia="Symbol"/>
          <w:kern w:val="0"/>
        </w:rPr>
        <w:sym w:font="Times New Roman" w:char="F0D7"/>
      </w:r>
      <w:r w:rsidRPr="003453AC">
        <w:rPr>
          <w:kern w:val="0"/>
        </w:rPr>
        <w:t> 4 kHz))</w:t>
      </w:r>
      <w:r w:rsidRPr="003453AC">
        <w:rPr>
          <w:spacing w:val="-2"/>
          <w:kern w:val="0"/>
        </w:rPr>
        <w:t xml:space="preserve"> </w:t>
      </w:r>
      <w:r w:rsidRPr="003453AC">
        <w:rPr>
          <w:kern w:val="0"/>
        </w:rPr>
        <w:t xml:space="preserve">for </w:t>
      </w:r>
      <w:r w:rsidRPr="003453AC">
        <w:rPr>
          <w:spacing w:val="-1"/>
          <w:kern w:val="0"/>
        </w:rPr>
        <w:t>more</w:t>
      </w:r>
      <w:r w:rsidRPr="003453AC">
        <w:rPr>
          <w:spacing w:val="28"/>
          <w:kern w:val="0"/>
        </w:rPr>
        <w:t xml:space="preserve"> </w:t>
      </w:r>
      <w:r w:rsidRPr="003453AC">
        <w:rPr>
          <w:kern w:val="0"/>
        </w:rPr>
        <w:t xml:space="preserve">than 20% of </w:t>
      </w:r>
      <w:r w:rsidRPr="003453AC">
        <w:rPr>
          <w:spacing w:val="-1"/>
          <w:kern w:val="0"/>
        </w:rPr>
        <w:t>time</w:t>
      </w:r>
      <w:r w:rsidRPr="003453AC">
        <w:rPr>
          <w:kern w:val="0"/>
        </w:rPr>
        <w:t xml:space="preserve"> at the border</w:t>
      </w:r>
      <w:r w:rsidRPr="003453AC">
        <w:rPr>
          <w:spacing w:val="-2"/>
          <w:kern w:val="0"/>
        </w:rPr>
        <w:t xml:space="preserve"> </w:t>
      </w:r>
      <w:r w:rsidRPr="003453AC">
        <w:rPr>
          <w:spacing w:val="-1"/>
          <w:kern w:val="0"/>
        </w:rPr>
        <w:t>of the territory of any other administration.</w:t>
      </w:r>
      <w:r w:rsidRPr="003453AC">
        <w:rPr>
          <w:kern w:val="0"/>
        </w:rPr>
        <w:t xml:space="preserve">  This </w:t>
      </w:r>
      <w:r w:rsidRPr="003453AC">
        <w:rPr>
          <w:spacing w:val="-1"/>
          <w:kern w:val="0"/>
        </w:rPr>
        <w:t>limit</w:t>
      </w:r>
      <w:r w:rsidRPr="003453AC">
        <w:rPr>
          <w:kern w:val="0"/>
        </w:rPr>
        <w:t xml:space="preserve"> </w:t>
      </w:r>
      <w:r w:rsidRPr="003453AC">
        <w:rPr>
          <w:spacing w:val="-1"/>
          <w:kern w:val="0"/>
        </w:rPr>
        <w:t>may</w:t>
      </w:r>
      <w:r w:rsidRPr="003453AC">
        <w:rPr>
          <w:kern w:val="0"/>
        </w:rPr>
        <w:t xml:space="preserve"> be</w:t>
      </w:r>
      <w:r w:rsidRPr="003453AC">
        <w:rPr>
          <w:spacing w:val="51"/>
          <w:kern w:val="0"/>
        </w:rPr>
        <w:t xml:space="preserve"> </w:t>
      </w:r>
      <w:r w:rsidRPr="003453AC">
        <w:rPr>
          <w:kern w:val="0"/>
        </w:rPr>
        <w:t>exceeded on</w:t>
      </w:r>
      <w:r w:rsidRPr="003453AC">
        <w:rPr>
          <w:spacing w:val="-2"/>
          <w:kern w:val="0"/>
        </w:rPr>
        <w:t xml:space="preserve"> </w:t>
      </w:r>
      <w:r w:rsidRPr="003453AC">
        <w:rPr>
          <w:kern w:val="0"/>
        </w:rPr>
        <w:t>the territory</w:t>
      </w:r>
      <w:r w:rsidRPr="003453AC">
        <w:rPr>
          <w:spacing w:val="-2"/>
          <w:kern w:val="0"/>
        </w:rPr>
        <w:t xml:space="preserve"> </w:t>
      </w:r>
      <w:r w:rsidRPr="003453AC">
        <w:rPr>
          <w:kern w:val="0"/>
        </w:rPr>
        <w:t xml:space="preserve">of any country whose </w:t>
      </w:r>
      <w:r w:rsidRPr="003453AC">
        <w:rPr>
          <w:spacing w:val="-1"/>
          <w:kern w:val="0"/>
        </w:rPr>
        <w:t>administration</w:t>
      </w:r>
      <w:r w:rsidRPr="003453AC">
        <w:rPr>
          <w:spacing w:val="-2"/>
          <w:kern w:val="0"/>
        </w:rPr>
        <w:t xml:space="preserve"> </w:t>
      </w:r>
      <w:r w:rsidRPr="003453AC">
        <w:rPr>
          <w:spacing w:val="-1"/>
          <w:kern w:val="0"/>
        </w:rPr>
        <w:t>has</w:t>
      </w:r>
      <w:r w:rsidRPr="003453AC">
        <w:rPr>
          <w:kern w:val="0"/>
        </w:rPr>
        <w:t xml:space="preserve"> so agreed.  In order to ensure that</w:t>
      </w:r>
      <w:r w:rsidRPr="003453AC">
        <w:rPr>
          <w:spacing w:val="23"/>
          <w:kern w:val="0"/>
        </w:rPr>
        <w:t xml:space="preserve"> </w:t>
      </w:r>
      <w:r w:rsidRPr="003453AC">
        <w:rPr>
          <w:kern w:val="0"/>
        </w:rPr>
        <w:t xml:space="preserve">the pfd </w:t>
      </w:r>
      <w:r w:rsidRPr="003453AC">
        <w:rPr>
          <w:spacing w:val="-1"/>
          <w:kern w:val="0"/>
        </w:rPr>
        <w:t>limit</w:t>
      </w:r>
      <w:r w:rsidRPr="003453AC">
        <w:rPr>
          <w:kern w:val="0"/>
        </w:rPr>
        <w:t xml:space="preserve"> at the border of </w:t>
      </w:r>
      <w:r w:rsidRPr="003453AC">
        <w:rPr>
          <w:spacing w:val="-1"/>
          <w:kern w:val="0"/>
        </w:rPr>
        <w:t>the</w:t>
      </w:r>
      <w:r w:rsidRPr="003453AC">
        <w:rPr>
          <w:kern w:val="0"/>
        </w:rPr>
        <w:t xml:space="preserve"> territory of any other </w:t>
      </w:r>
      <w:r w:rsidRPr="003453AC">
        <w:rPr>
          <w:spacing w:val="-1"/>
          <w:kern w:val="0"/>
        </w:rPr>
        <w:t>administration</w:t>
      </w:r>
      <w:r w:rsidRPr="003453AC">
        <w:rPr>
          <w:kern w:val="0"/>
        </w:rPr>
        <w:t xml:space="preserve"> is </w:t>
      </w:r>
      <w:r w:rsidRPr="003453AC">
        <w:rPr>
          <w:spacing w:val="-1"/>
          <w:kern w:val="0"/>
        </w:rPr>
        <w:t>met,</w:t>
      </w:r>
      <w:r w:rsidRPr="003453AC">
        <w:rPr>
          <w:kern w:val="0"/>
        </w:rPr>
        <w:t xml:space="preserve"> the calculations and</w:t>
      </w:r>
      <w:r w:rsidRPr="003453AC">
        <w:rPr>
          <w:spacing w:val="39"/>
          <w:kern w:val="0"/>
        </w:rPr>
        <w:t xml:space="preserve"> </w:t>
      </w:r>
      <w:r w:rsidRPr="003453AC">
        <w:rPr>
          <w:kern w:val="0"/>
        </w:rPr>
        <w:t xml:space="preserve">verification shall be </w:t>
      </w:r>
      <w:r w:rsidRPr="003453AC">
        <w:rPr>
          <w:spacing w:val="-1"/>
          <w:kern w:val="0"/>
        </w:rPr>
        <w:t>made,</w:t>
      </w:r>
      <w:r w:rsidRPr="003453AC">
        <w:rPr>
          <w:kern w:val="0"/>
        </w:rPr>
        <w:t xml:space="preserve"> </w:t>
      </w:r>
      <w:r w:rsidRPr="003453AC">
        <w:rPr>
          <w:spacing w:val="-1"/>
          <w:kern w:val="0"/>
        </w:rPr>
        <w:t>taking</w:t>
      </w:r>
      <w:r w:rsidRPr="003453AC">
        <w:rPr>
          <w:kern w:val="0"/>
        </w:rPr>
        <w:t xml:space="preserve"> into account </w:t>
      </w:r>
      <w:r w:rsidRPr="003453AC">
        <w:rPr>
          <w:spacing w:val="-1"/>
          <w:kern w:val="0"/>
        </w:rPr>
        <w:t>all</w:t>
      </w:r>
      <w:r w:rsidRPr="003453AC">
        <w:rPr>
          <w:kern w:val="0"/>
        </w:rPr>
        <w:t xml:space="preserve"> relevant </w:t>
      </w:r>
      <w:r w:rsidRPr="003453AC">
        <w:rPr>
          <w:spacing w:val="-1"/>
          <w:kern w:val="0"/>
        </w:rPr>
        <w:t>information,</w:t>
      </w:r>
      <w:r w:rsidRPr="003453AC">
        <w:rPr>
          <w:kern w:val="0"/>
        </w:rPr>
        <w:t xml:space="preserve"> with the </w:t>
      </w:r>
      <w:r w:rsidRPr="003453AC">
        <w:rPr>
          <w:spacing w:val="-1"/>
          <w:kern w:val="0"/>
        </w:rPr>
        <w:t>mutual</w:t>
      </w:r>
      <w:r w:rsidRPr="003453AC">
        <w:rPr>
          <w:kern w:val="0"/>
        </w:rPr>
        <w:t xml:space="preserve"> </w:t>
      </w:r>
      <w:r w:rsidRPr="003453AC">
        <w:rPr>
          <w:spacing w:val="-1"/>
          <w:kern w:val="0"/>
        </w:rPr>
        <w:t>agreement</w:t>
      </w:r>
      <w:r w:rsidRPr="003453AC">
        <w:rPr>
          <w:spacing w:val="55"/>
          <w:kern w:val="0"/>
        </w:rPr>
        <w:t xml:space="preserve"> </w:t>
      </w:r>
      <w:r w:rsidRPr="003453AC">
        <w:rPr>
          <w:kern w:val="0"/>
        </w:rPr>
        <w:t xml:space="preserve">of both </w:t>
      </w:r>
      <w:r w:rsidRPr="003453AC">
        <w:rPr>
          <w:spacing w:val="-1"/>
          <w:kern w:val="0"/>
        </w:rPr>
        <w:t>administrations</w:t>
      </w:r>
      <w:r w:rsidRPr="003453AC">
        <w:rPr>
          <w:kern w:val="0"/>
        </w:rPr>
        <w:t xml:space="preserve"> (the </w:t>
      </w:r>
      <w:r w:rsidRPr="003453AC">
        <w:rPr>
          <w:spacing w:val="-1"/>
          <w:kern w:val="0"/>
        </w:rPr>
        <w:t>administration</w:t>
      </w:r>
      <w:r w:rsidRPr="003453AC">
        <w:rPr>
          <w:kern w:val="0"/>
        </w:rPr>
        <w:t xml:space="preserve"> responsible for the</w:t>
      </w:r>
      <w:r w:rsidRPr="003453AC">
        <w:rPr>
          <w:spacing w:val="-1"/>
          <w:kern w:val="0"/>
        </w:rPr>
        <w:t xml:space="preserve"> terrestrial station and the</w:t>
      </w:r>
      <w:r w:rsidRPr="003453AC">
        <w:rPr>
          <w:spacing w:val="58"/>
          <w:kern w:val="0"/>
        </w:rPr>
        <w:t xml:space="preserve"> </w:t>
      </w:r>
      <w:r w:rsidRPr="003453AC">
        <w:rPr>
          <w:spacing w:val="-1"/>
          <w:kern w:val="0"/>
        </w:rPr>
        <w:t>administration</w:t>
      </w:r>
      <w:r w:rsidRPr="003453AC">
        <w:rPr>
          <w:kern w:val="0"/>
        </w:rPr>
        <w:t xml:space="preserve"> responsible for the</w:t>
      </w:r>
      <w:r w:rsidRPr="003453AC">
        <w:rPr>
          <w:spacing w:val="-1"/>
          <w:kern w:val="0"/>
        </w:rPr>
        <w:t xml:space="preserve"> earth station), with the assistance</w:t>
      </w:r>
      <w:r w:rsidRPr="003453AC">
        <w:rPr>
          <w:kern w:val="0"/>
        </w:rPr>
        <w:t xml:space="preserve"> of the Bureau if so requested.  In</w:t>
      </w:r>
      <w:r w:rsidRPr="003453AC">
        <w:rPr>
          <w:spacing w:val="51"/>
          <w:kern w:val="0"/>
        </w:rPr>
        <w:t xml:space="preserve"> </w:t>
      </w:r>
      <w:r w:rsidRPr="003453AC">
        <w:rPr>
          <w:kern w:val="0"/>
        </w:rPr>
        <w:t xml:space="preserve">case of </w:t>
      </w:r>
      <w:r w:rsidRPr="003453AC">
        <w:rPr>
          <w:spacing w:val="-1"/>
          <w:kern w:val="0"/>
        </w:rPr>
        <w:t>disagreement,</w:t>
      </w:r>
      <w:r w:rsidRPr="003453AC">
        <w:rPr>
          <w:kern w:val="0"/>
        </w:rPr>
        <w:t xml:space="preserve"> the </w:t>
      </w:r>
      <w:r w:rsidRPr="003453AC">
        <w:rPr>
          <w:spacing w:val="-1"/>
          <w:kern w:val="0"/>
        </w:rPr>
        <w:t>calculation</w:t>
      </w:r>
      <w:r w:rsidRPr="003453AC">
        <w:rPr>
          <w:kern w:val="0"/>
        </w:rPr>
        <w:t xml:space="preserve"> and verification of the </w:t>
      </w:r>
      <w:r w:rsidRPr="003453AC">
        <w:rPr>
          <w:spacing w:val="-1"/>
          <w:kern w:val="0"/>
        </w:rPr>
        <w:t>pfd</w:t>
      </w:r>
      <w:r w:rsidRPr="003453AC">
        <w:rPr>
          <w:kern w:val="0"/>
        </w:rPr>
        <w:t xml:space="preserve"> shall be </w:t>
      </w:r>
      <w:r w:rsidRPr="003453AC">
        <w:rPr>
          <w:spacing w:val="-1"/>
          <w:kern w:val="0"/>
        </w:rPr>
        <w:t>made</w:t>
      </w:r>
      <w:r w:rsidRPr="003453AC">
        <w:rPr>
          <w:kern w:val="0"/>
        </w:rPr>
        <w:t xml:space="preserve"> by the Bureau, taking</w:t>
      </w:r>
      <w:r w:rsidRPr="003453AC">
        <w:rPr>
          <w:spacing w:val="47"/>
          <w:kern w:val="0"/>
        </w:rPr>
        <w:t xml:space="preserve"> </w:t>
      </w:r>
      <w:r w:rsidRPr="003453AC">
        <w:rPr>
          <w:kern w:val="0"/>
        </w:rPr>
        <w:t xml:space="preserve">into account the </w:t>
      </w:r>
      <w:r w:rsidRPr="003453AC">
        <w:rPr>
          <w:spacing w:val="-1"/>
          <w:kern w:val="0"/>
        </w:rPr>
        <w:t>information</w:t>
      </w:r>
      <w:r w:rsidRPr="003453AC">
        <w:rPr>
          <w:kern w:val="0"/>
        </w:rPr>
        <w:t xml:space="preserve"> </w:t>
      </w:r>
      <w:r w:rsidRPr="003453AC">
        <w:rPr>
          <w:spacing w:val="-1"/>
          <w:kern w:val="0"/>
        </w:rPr>
        <w:t>referred</w:t>
      </w:r>
      <w:r w:rsidRPr="003453AC">
        <w:rPr>
          <w:kern w:val="0"/>
        </w:rPr>
        <w:t xml:space="preserve"> to in this paragraph (i).  Stations of the</w:t>
      </w:r>
      <w:r w:rsidRPr="003453AC">
        <w:rPr>
          <w:spacing w:val="-1"/>
          <w:kern w:val="0"/>
        </w:rPr>
        <w:t xml:space="preserve"> mobile</w:t>
      </w:r>
      <w:r w:rsidRPr="003453AC">
        <w:rPr>
          <w:kern w:val="0"/>
        </w:rPr>
        <w:t xml:space="preserve"> service in the frequency band 3500-3600 MHz shall not claim </w:t>
      </w:r>
      <w:r w:rsidRPr="003453AC">
        <w:rPr>
          <w:spacing w:val="-1"/>
          <w:kern w:val="0"/>
        </w:rPr>
        <w:t>more</w:t>
      </w:r>
      <w:r w:rsidRPr="003453AC">
        <w:rPr>
          <w:kern w:val="0"/>
        </w:rPr>
        <w:t xml:space="preserve"> protection from</w:t>
      </w:r>
      <w:r w:rsidRPr="003453AC">
        <w:rPr>
          <w:spacing w:val="-2"/>
          <w:kern w:val="0"/>
        </w:rPr>
        <w:t xml:space="preserve"> </w:t>
      </w:r>
      <w:r w:rsidRPr="003453AC">
        <w:rPr>
          <w:kern w:val="0"/>
        </w:rPr>
        <w:t>space</w:t>
      </w:r>
      <w:r w:rsidRPr="003453AC">
        <w:rPr>
          <w:spacing w:val="-1"/>
          <w:kern w:val="0"/>
        </w:rPr>
        <w:t xml:space="preserve"> stations than that provided in</w:t>
      </w:r>
      <w:r w:rsidRPr="003453AC">
        <w:rPr>
          <w:spacing w:val="26"/>
          <w:kern w:val="0"/>
        </w:rPr>
        <w:t xml:space="preserve"> </w:t>
      </w:r>
      <w:r w:rsidRPr="003453AC">
        <w:rPr>
          <w:kern w:val="0"/>
        </w:rPr>
        <w:t>Table</w:t>
      </w:r>
      <w:r w:rsidRPr="003453AC">
        <w:rPr>
          <w:spacing w:val="-2"/>
          <w:kern w:val="0"/>
        </w:rPr>
        <w:t xml:space="preserve"> </w:t>
      </w:r>
      <w:r w:rsidRPr="003453AC">
        <w:rPr>
          <w:kern w:val="0"/>
        </w:rPr>
        <w:t>21-4</w:t>
      </w:r>
      <w:r w:rsidRPr="003453AC">
        <w:rPr>
          <w:spacing w:val="-2"/>
          <w:kern w:val="0"/>
        </w:rPr>
        <w:t xml:space="preserve"> </w:t>
      </w:r>
      <w:r w:rsidRPr="003453AC">
        <w:rPr>
          <w:spacing w:val="-1"/>
          <w:kern w:val="0"/>
        </w:rPr>
        <w:t>of the</w:t>
      </w:r>
      <w:r w:rsidRPr="003453AC">
        <w:rPr>
          <w:spacing w:val="-2"/>
          <w:kern w:val="0"/>
        </w:rPr>
        <w:t xml:space="preserve"> </w:t>
      </w:r>
      <w:r w:rsidRPr="003453AC">
        <w:rPr>
          <w:spacing w:val="-1"/>
          <w:kern w:val="0"/>
        </w:rPr>
        <w:t>Radio Regulations</w:t>
      </w:r>
      <w:r w:rsidRPr="003453AC">
        <w:rPr>
          <w:spacing w:val="-2"/>
          <w:kern w:val="0"/>
        </w:rPr>
        <w:t xml:space="preserve"> </w:t>
      </w:r>
      <w:r w:rsidRPr="003453AC">
        <w:rPr>
          <w:spacing w:val="-1"/>
          <w:kern w:val="0"/>
        </w:rPr>
        <w:t>(Edition</w:t>
      </w:r>
      <w:r w:rsidRPr="003453AC">
        <w:rPr>
          <w:spacing w:val="-2"/>
          <w:kern w:val="0"/>
        </w:rPr>
        <w:t xml:space="preserve"> </w:t>
      </w:r>
      <w:r w:rsidRPr="003453AC">
        <w:rPr>
          <w:spacing w:val="-1"/>
          <w:kern w:val="0"/>
        </w:rPr>
        <w:t>of 2004).</w:t>
      </w:r>
    </w:p>
    <w:p w14:paraId="11DE2558" w14:textId="0E7040F8" w:rsidR="00174519" w:rsidRPr="00174519" w:rsidRDefault="00174519" w:rsidP="00174519">
      <w:pPr>
        <w:spacing w:after="120"/>
        <w:ind w:firstLine="720"/>
        <w:rPr>
          <w:spacing w:val="1"/>
          <w:w w:val="105"/>
          <w:kern w:val="0"/>
          <w:szCs w:val="22"/>
          <w:lang w:val="en-GB"/>
        </w:rPr>
      </w:pPr>
      <w:r w:rsidRPr="00174519">
        <w:rPr>
          <w:kern w:val="0"/>
          <w:szCs w:val="22"/>
          <w:lang w:val="en-GB"/>
        </w:rPr>
        <w:t>(ii)  [Reserved]</w:t>
      </w:r>
    </w:p>
    <w:p w14:paraId="00C57883" w14:textId="77777777" w:rsidR="00C76414" w:rsidRPr="003453AC" w:rsidRDefault="00C76414" w:rsidP="00C76414">
      <w:pPr>
        <w:tabs>
          <w:tab w:val="left" w:pos="284"/>
          <w:tab w:val="left" w:pos="1247"/>
        </w:tabs>
        <w:spacing w:after="220"/>
        <w:ind w:firstLine="720"/>
        <w:rPr>
          <w:kern w:val="0"/>
        </w:rPr>
      </w:pPr>
      <w:r w:rsidRPr="003453AC">
        <w:rPr>
          <w:kern w:val="0"/>
        </w:rPr>
        <w:t xml:space="preserve">(434)  5.434  In Canada, Chile, Colombia, Costa Rica, El Salvador, the </w:t>
      </w:r>
      <w:r w:rsidRPr="003453AC">
        <w:rPr>
          <w:spacing w:val="-1"/>
          <w:kern w:val="0"/>
        </w:rPr>
        <w:t>United States and Paraguay,</w:t>
      </w:r>
      <w:r w:rsidRPr="003453AC">
        <w:rPr>
          <w:spacing w:val="25"/>
          <w:kern w:val="0"/>
        </w:rPr>
        <w:t xml:space="preserve"> </w:t>
      </w:r>
      <w:r w:rsidRPr="003453AC">
        <w:rPr>
          <w:kern w:val="0"/>
        </w:rPr>
        <w:t xml:space="preserve">the frequency band 3600-3700 MHz, or portions thereof, is </w:t>
      </w:r>
      <w:r w:rsidRPr="003453AC">
        <w:rPr>
          <w:spacing w:val="-1"/>
          <w:kern w:val="0"/>
        </w:rPr>
        <w:t>identified for use by these</w:t>
      </w:r>
      <w:r w:rsidRPr="003453AC">
        <w:rPr>
          <w:spacing w:val="26"/>
          <w:kern w:val="0"/>
        </w:rPr>
        <w:t xml:space="preserve"> </w:t>
      </w:r>
      <w:r w:rsidRPr="003453AC">
        <w:rPr>
          <w:spacing w:val="-1"/>
          <w:kern w:val="0"/>
        </w:rPr>
        <w:t>administrations</w:t>
      </w:r>
      <w:r w:rsidRPr="003453AC">
        <w:rPr>
          <w:kern w:val="0"/>
        </w:rPr>
        <w:t xml:space="preserve"> wishing to </w:t>
      </w:r>
      <w:r w:rsidRPr="003453AC">
        <w:rPr>
          <w:spacing w:val="-1"/>
          <w:kern w:val="0"/>
        </w:rPr>
        <w:t>implement</w:t>
      </w:r>
      <w:r w:rsidRPr="003453AC">
        <w:rPr>
          <w:kern w:val="0"/>
        </w:rPr>
        <w:t xml:space="preserve"> International Mobile </w:t>
      </w:r>
      <w:r w:rsidRPr="003453AC">
        <w:rPr>
          <w:spacing w:val="-1"/>
          <w:kern w:val="0"/>
        </w:rPr>
        <w:t>Telecommunications</w:t>
      </w:r>
      <w:r w:rsidRPr="003453AC">
        <w:rPr>
          <w:kern w:val="0"/>
        </w:rPr>
        <w:t xml:space="preserve"> (IMT).  This</w:t>
      </w:r>
      <w:r w:rsidRPr="003453AC">
        <w:rPr>
          <w:spacing w:val="65"/>
          <w:kern w:val="0"/>
        </w:rPr>
        <w:t xml:space="preserve"> </w:t>
      </w:r>
      <w:r w:rsidRPr="003453AC">
        <w:rPr>
          <w:kern w:val="0"/>
        </w:rPr>
        <w:t>identification does not preclude</w:t>
      </w:r>
      <w:r w:rsidRPr="003453AC">
        <w:rPr>
          <w:spacing w:val="-2"/>
          <w:kern w:val="0"/>
        </w:rPr>
        <w:t xml:space="preserve"> </w:t>
      </w:r>
      <w:r w:rsidRPr="003453AC">
        <w:rPr>
          <w:spacing w:val="-1"/>
          <w:kern w:val="0"/>
        </w:rPr>
        <w:t>the use of this frequency band</w:t>
      </w:r>
      <w:r w:rsidRPr="003453AC">
        <w:rPr>
          <w:kern w:val="0"/>
        </w:rPr>
        <w:t xml:space="preserve"> by any application of the services to</w:t>
      </w:r>
      <w:r w:rsidRPr="003453AC">
        <w:rPr>
          <w:spacing w:val="27"/>
          <w:kern w:val="0"/>
        </w:rPr>
        <w:t xml:space="preserve"> </w:t>
      </w:r>
      <w:r w:rsidRPr="003453AC">
        <w:rPr>
          <w:kern w:val="0"/>
        </w:rPr>
        <w:t>which it is allocated and does not</w:t>
      </w:r>
      <w:r w:rsidRPr="003453AC">
        <w:rPr>
          <w:spacing w:val="-1"/>
          <w:kern w:val="0"/>
        </w:rPr>
        <w:t xml:space="preserve"> establish priority in the Radio</w:t>
      </w:r>
      <w:r w:rsidRPr="003453AC">
        <w:rPr>
          <w:kern w:val="0"/>
        </w:rPr>
        <w:t xml:space="preserve"> Regulations.  At the </w:t>
      </w:r>
      <w:r w:rsidRPr="003453AC">
        <w:rPr>
          <w:kern w:val="0"/>
        </w:rPr>
        <w:lastRenderedPageBreak/>
        <w:t>stage of</w:t>
      </w:r>
      <w:r w:rsidRPr="003453AC">
        <w:rPr>
          <w:spacing w:val="28"/>
          <w:kern w:val="0"/>
        </w:rPr>
        <w:t xml:space="preserve"> </w:t>
      </w:r>
      <w:r w:rsidRPr="003453AC">
        <w:rPr>
          <w:spacing w:val="-1"/>
          <w:kern w:val="0"/>
        </w:rPr>
        <w:t>coordination the provisions of Nos.</w:t>
      </w:r>
      <w:r w:rsidRPr="003453AC">
        <w:rPr>
          <w:kern w:val="0"/>
        </w:rPr>
        <w:t xml:space="preserve"> 9.17 and 9.18 also apply.  Before an </w:t>
      </w:r>
      <w:r w:rsidRPr="003453AC">
        <w:rPr>
          <w:spacing w:val="-1"/>
          <w:kern w:val="0"/>
        </w:rPr>
        <w:t>administration</w:t>
      </w:r>
      <w:r w:rsidRPr="003453AC">
        <w:rPr>
          <w:kern w:val="0"/>
        </w:rPr>
        <w:t xml:space="preserve"> brings into</w:t>
      </w:r>
      <w:r w:rsidRPr="003453AC">
        <w:rPr>
          <w:spacing w:val="33"/>
          <w:kern w:val="0"/>
        </w:rPr>
        <w:t xml:space="preserve"> </w:t>
      </w:r>
      <w:r w:rsidRPr="003453AC">
        <w:rPr>
          <w:kern w:val="0"/>
        </w:rPr>
        <w:t xml:space="preserve">use a base or </w:t>
      </w:r>
      <w:r w:rsidRPr="003453AC">
        <w:rPr>
          <w:spacing w:val="-1"/>
          <w:kern w:val="0"/>
        </w:rPr>
        <w:t>mobile</w:t>
      </w:r>
      <w:r w:rsidRPr="003453AC">
        <w:rPr>
          <w:kern w:val="0"/>
        </w:rPr>
        <w:t xml:space="preserve"> station of an IMT </w:t>
      </w:r>
      <w:r w:rsidRPr="003453AC">
        <w:rPr>
          <w:spacing w:val="-1"/>
          <w:kern w:val="0"/>
        </w:rPr>
        <w:t>system,</w:t>
      </w:r>
      <w:r w:rsidRPr="003453AC">
        <w:rPr>
          <w:kern w:val="0"/>
        </w:rPr>
        <w:t xml:space="preserve"> it shall seek </w:t>
      </w:r>
      <w:r w:rsidRPr="003453AC">
        <w:rPr>
          <w:spacing w:val="-1"/>
          <w:kern w:val="0"/>
        </w:rPr>
        <w:t>agreement</w:t>
      </w:r>
      <w:r w:rsidRPr="003453AC">
        <w:rPr>
          <w:kern w:val="0"/>
        </w:rPr>
        <w:t xml:space="preserve"> under No.</w:t>
      </w:r>
      <w:r w:rsidRPr="003453AC">
        <w:rPr>
          <w:spacing w:val="-1"/>
          <w:kern w:val="0"/>
        </w:rPr>
        <w:t xml:space="preserve"> </w:t>
      </w:r>
      <w:r w:rsidRPr="003453AC">
        <w:rPr>
          <w:kern w:val="0"/>
        </w:rPr>
        <w:t>9.21 with other</w:t>
      </w:r>
      <w:r w:rsidRPr="003453AC">
        <w:rPr>
          <w:spacing w:val="27"/>
          <w:kern w:val="0"/>
        </w:rPr>
        <w:t xml:space="preserve"> </w:t>
      </w:r>
      <w:r w:rsidRPr="003453AC">
        <w:rPr>
          <w:spacing w:val="-1"/>
          <w:kern w:val="0"/>
        </w:rPr>
        <w:t>administrations</w:t>
      </w:r>
      <w:r w:rsidRPr="003453AC">
        <w:rPr>
          <w:kern w:val="0"/>
        </w:rPr>
        <w:t xml:space="preserve"> and ensure that the power flux-density (pfd) produced at 3 m</w:t>
      </w:r>
      <w:r w:rsidRPr="003453AC">
        <w:rPr>
          <w:spacing w:val="-2"/>
          <w:kern w:val="0"/>
        </w:rPr>
        <w:t xml:space="preserve"> </w:t>
      </w:r>
      <w:r w:rsidRPr="003453AC">
        <w:rPr>
          <w:kern w:val="0"/>
        </w:rPr>
        <w:t>above ground does not exceed</w:t>
      </w:r>
      <w:r w:rsidRPr="003453AC">
        <w:rPr>
          <w:spacing w:val="-1"/>
          <w:kern w:val="0"/>
        </w:rPr>
        <w:t xml:space="preserve"> </w:t>
      </w:r>
      <w:r w:rsidRPr="003453AC">
        <w:rPr>
          <w:kern w:val="0"/>
        </w:rPr>
        <w:t>−</w:t>
      </w:r>
      <w:r w:rsidRPr="003453AC">
        <w:rPr>
          <w:spacing w:val="1"/>
          <w:kern w:val="0"/>
        </w:rPr>
        <w:t>154</w:t>
      </w:r>
      <w:r w:rsidRPr="003453AC">
        <w:rPr>
          <w:spacing w:val="-1"/>
          <w:kern w:val="0"/>
        </w:rPr>
        <w:t>.</w:t>
      </w:r>
      <w:r w:rsidRPr="003453AC">
        <w:rPr>
          <w:kern w:val="0"/>
        </w:rPr>
        <w:t>5</w:t>
      </w:r>
      <w:r w:rsidRPr="003453AC">
        <w:rPr>
          <w:spacing w:val="12"/>
          <w:kern w:val="0"/>
        </w:rPr>
        <w:t xml:space="preserve"> </w:t>
      </w:r>
      <w:r w:rsidRPr="003453AC">
        <w:rPr>
          <w:spacing w:val="-1"/>
          <w:kern w:val="0"/>
        </w:rPr>
        <w:t>d</w:t>
      </w:r>
      <w:r w:rsidRPr="003453AC">
        <w:rPr>
          <w:spacing w:val="1"/>
          <w:kern w:val="0"/>
        </w:rPr>
        <w:t>B</w:t>
      </w:r>
      <w:r w:rsidRPr="003453AC">
        <w:rPr>
          <w:kern w:val="0"/>
        </w:rPr>
        <w:t>(W/(m² </w:t>
      </w:r>
      <w:r w:rsidRPr="003453AC">
        <w:rPr>
          <w:rFonts w:eastAsia="Symbol"/>
          <w:kern w:val="0"/>
        </w:rPr>
        <w:sym w:font="Times New Roman" w:char="F0D7"/>
      </w:r>
      <w:r w:rsidRPr="003453AC">
        <w:rPr>
          <w:kern w:val="0"/>
        </w:rPr>
        <w:t> 4 kHz))</w:t>
      </w:r>
      <w:r w:rsidRPr="003453AC">
        <w:rPr>
          <w:spacing w:val="-1"/>
          <w:kern w:val="0"/>
        </w:rPr>
        <w:t xml:space="preserve"> </w:t>
      </w:r>
      <w:r w:rsidRPr="003453AC">
        <w:rPr>
          <w:kern w:val="0"/>
        </w:rPr>
        <w:t xml:space="preserve">for </w:t>
      </w:r>
      <w:r w:rsidRPr="003453AC">
        <w:rPr>
          <w:spacing w:val="-1"/>
          <w:kern w:val="0"/>
        </w:rPr>
        <w:t>more</w:t>
      </w:r>
      <w:r w:rsidRPr="003453AC">
        <w:rPr>
          <w:kern w:val="0"/>
        </w:rPr>
        <w:t xml:space="preserve"> than 20% of time</w:t>
      </w:r>
      <w:r w:rsidRPr="003453AC">
        <w:rPr>
          <w:spacing w:val="-1"/>
          <w:kern w:val="0"/>
        </w:rPr>
        <w:t xml:space="preserve"> </w:t>
      </w:r>
      <w:r w:rsidRPr="003453AC">
        <w:rPr>
          <w:kern w:val="0"/>
        </w:rPr>
        <w:t>at the border of the territory</w:t>
      </w:r>
      <w:r w:rsidRPr="003453AC">
        <w:rPr>
          <w:spacing w:val="-1"/>
          <w:kern w:val="0"/>
        </w:rPr>
        <w:t xml:space="preserve"> of any </w:t>
      </w:r>
      <w:r w:rsidRPr="003453AC">
        <w:rPr>
          <w:kern w:val="0"/>
        </w:rPr>
        <w:t xml:space="preserve">other </w:t>
      </w:r>
      <w:r w:rsidRPr="003453AC">
        <w:rPr>
          <w:spacing w:val="-1"/>
          <w:kern w:val="0"/>
        </w:rPr>
        <w:t>administration.</w:t>
      </w:r>
      <w:r w:rsidRPr="003453AC">
        <w:rPr>
          <w:kern w:val="0"/>
        </w:rPr>
        <w:t xml:space="preserve">  This </w:t>
      </w:r>
      <w:r w:rsidRPr="003453AC">
        <w:rPr>
          <w:spacing w:val="-1"/>
          <w:kern w:val="0"/>
        </w:rPr>
        <w:t>limit</w:t>
      </w:r>
      <w:r w:rsidRPr="003453AC">
        <w:rPr>
          <w:kern w:val="0"/>
        </w:rPr>
        <w:t xml:space="preserve"> </w:t>
      </w:r>
      <w:r w:rsidRPr="003453AC">
        <w:rPr>
          <w:spacing w:val="-1"/>
          <w:kern w:val="0"/>
        </w:rPr>
        <w:t>may</w:t>
      </w:r>
      <w:r w:rsidRPr="003453AC">
        <w:rPr>
          <w:kern w:val="0"/>
        </w:rPr>
        <w:t xml:space="preserve"> be exceeded</w:t>
      </w:r>
      <w:r w:rsidRPr="003453AC">
        <w:rPr>
          <w:spacing w:val="-2"/>
          <w:kern w:val="0"/>
        </w:rPr>
        <w:t xml:space="preserve"> </w:t>
      </w:r>
      <w:r w:rsidRPr="003453AC">
        <w:rPr>
          <w:kern w:val="0"/>
        </w:rPr>
        <w:t xml:space="preserve">on the </w:t>
      </w:r>
      <w:r w:rsidRPr="003453AC">
        <w:rPr>
          <w:spacing w:val="-1"/>
          <w:kern w:val="0"/>
        </w:rPr>
        <w:t>territory</w:t>
      </w:r>
      <w:r w:rsidRPr="003453AC">
        <w:rPr>
          <w:kern w:val="0"/>
        </w:rPr>
        <w:t xml:space="preserve"> of any country whose </w:t>
      </w:r>
      <w:r w:rsidRPr="003453AC">
        <w:rPr>
          <w:spacing w:val="-1"/>
          <w:kern w:val="0"/>
        </w:rPr>
        <w:t>administration</w:t>
      </w:r>
      <w:r w:rsidRPr="003453AC">
        <w:rPr>
          <w:kern w:val="0"/>
        </w:rPr>
        <w:t xml:space="preserve"> has so agreed.  In </w:t>
      </w:r>
      <w:r w:rsidRPr="003453AC">
        <w:rPr>
          <w:spacing w:val="-1"/>
          <w:kern w:val="0"/>
        </w:rPr>
        <w:t>order</w:t>
      </w:r>
      <w:r w:rsidRPr="003453AC">
        <w:rPr>
          <w:kern w:val="0"/>
        </w:rPr>
        <w:t xml:space="preserve"> to ensure that the pfd </w:t>
      </w:r>
      <w:r w:rsidRPr="003453AC">
        <w:rPr>
          <w:spacing w:val="-1"/>
          <w:kern w:val="0"/>
        </w:rPr>
        <w:t>limit</w:t>
      </w:r>
      <w:r w:rsidRPr="003453AC">
        <w:rPr>
          <w:kern w:val="0"/>
        </w:rPr>
        <w:t xml:space="preserve"> at the border of </w:t>
      </w:r>
      <w:r w:rsidRPr="003453AC">
        <w:rPr>
          <w:spacing w:val="-1"/>
          <w:kern w:val="0"/>
        </w:rPr>
        <w:t>the territory of any</w:t>
      </w:r>
      <w:r w:rsidRPr="003453AC">
        <w:rPr>
          <w:spacing w:val="42"/>
          <w:kern w:val="0"/>
        </w:rPr>
        <w:t xml:space="preserve"> </w:t>
      </w:r>
      <w:r w:rsidRPr="003453AC">
        <w:rPr>
          <w:kern w:val="0"/>
        </w:rPr>
        <w:t xml:space="preserve">other </w:t>
      </w:r>
      <w:r w:rsidRPr="003453AC">
        <w:rPr>
          <w:spacing w:val="-1"/>
          <w:kern w:val="0"/>
        </w:rPr>
        <w:t>administration</w:t>
      </w:r>
      <w:r w:rsidRPr="003453AC">
        <w:rPr>
          <w:kern w:val="0"/>
        </w:rPr>
        <w:t xml:space="preserve"> is met, the</w:t>
      </w:r>
      <w:r w:rsidRPr="003453AC">
        <w:rPr>
          <w:spacing w:val="-1"/>
          <w:kern w:val="0"/>
        </w:rPr>
        <w:t xml:space="preserve"> calculations </w:t>
      </w:r>
      <w:r w:rsidRPr="003453AC">
        <w:rPr>
          <w:kern w:val="0"/>
        </w:rPr>
        <w:t>and verification</w:t>
      </w:r>
      <w:r w:rsidRPr="003453AC">
        <w:rPr>
          <w:spacing w:val="-1"/>
          <w:kern w:val="0"/>
        </w:rPr>
        <w:t xml:space="preserve"> </w:t>
      </w:r>
      <w:r w:rsidRPr="003453AC">
        <w:rPr>
          <w:kern w:val="0"/>
        </w:rPr>
        <w:t xml:space="preserve">shall be </w:t>
      </w:r>
      <w:r w:rsidRPr="003453AC">
        <w:rPr>
          <w:spacing w:val="-1"/>
          <w:kern w:val="0"/>
        </w:rPr>
        <w:t>made,</w:t>
      </w:r>
      <w:r w:rsidRPr="003453AC">
        <w:rPr>
          <w:kern w:val="0"/>
        </w:rPr>
        <w:t xml:space="preserve"> taking into account all</w:t>
      </w:r>
      <w:r w:rsidRPr="003453AC">
        <w:rPr>
          <w:spacing w:val="33"/>
          <w:kern w:val="0"/>
        </w:rPr>
        <w:t xml:space="preserve"> </w:t>
      </w:r>
      <w:r w:rsidRPr="003453AC">
        <w:rPr>
          <w:kern w:val="0"/>
        </w:rPr>
        <w:t xml:space="preserve">relevant </w:t>
      </w:r>
      <w:r w:rsidRPr="003453AC">
        <w:rPr>
          <w:spacing w:val="-1"/>
          <w:kern w:val="0"/>
        </w:rPr>
        <w:t>information,</w:t>
      </w:r>
      <w:r w:rsidRPr="003453AC">
        <w:rPr>
          <w:kern w:val="0"/>
        </w:rPr>
        <w:t xml:space="preserve"> with the </w:t>
      </w:r>
      <w:r w:rsidRPr="003453AC">
        <w:rPr>
          <w:spacing w:val="-1"/>
          <w:kern w:val="0"/>
        </w:rPr>
        <w:t>mutual</w:t>
      </w:r>
      <w:r w:rsidRPr="003453AC">
        <w:rPr>
          <w:kern w:val="0"/>
        </w:rPr>
        <w:t xml:space="preserve"> </w:t>
      </w:r>
      <w:r w:rsidRPr="003453AC">
        <w:rPr>
          <w:spacing w:val="-1"/>
          <w:kern w:val="0"/>
        </w:rPr>
        <w:t>agreement</w:t>
      </w:r>
      <w:r w:rsidRPr="003453AC">
        <w:rPr>
          <w:kern w:val="0"/>
        </w:rPr>
        <w:t xml:space="preserve"> of both </w:t>
      </w:r>
      <w:r w:rsidRPr="003453AC">
        <w:rPr>
          <w:spacing w:val="-1"/>
          <w:kern w:val="0"/>
        </w:rPr>
        <w:t>administrations</w:t>
      </w:r>
      <w:r w:rsidRPr="003453AC">
        <w:rPr>
          <w:kern w:val="0"/>
        </w:rPr>
        <w:t xml:space="preserve"> (the </w:t>
      </w:r>
      <w:r w:rsidRPr="003453AC">
        <w:rPr>
          <w:spacing w:val="-1"/>
          <w:kern w:val="0"/>
        </w:rPr>
        <w:t>administration</w:t>
      </w:r>
      <w:r w:rsidRPr="003453AC">
        <w:rPr>
          <w:spacing w:val="93"/>
          <w:kern w:val="0"/>
        </w:rPr>
        <w:t xml:space="preserve"> </w:t>
      </w:r>
      <w:r w:rsidRPr="003453AC">
        <w:rPr>
          <w:kern w:val="0"/>
        </w:rPr>
        <w:t>responsible for the terrestrial</w:t>
      </w:r>
      <w:r w:rsidRPr="003453AC">
        <w:rPr>
          <w:spacing w:val="-1"/>
          <w:kern w:val="0"/>
        </w:rPr>
        <w:t xml:space="preserve"> </w:t>
      </w:r>
      <w:r w:rsidRPr="003453AC">
        <w:rPr>
          <w:kern w:val="0"/>
        </w:rPr>
        <w:t xml:space="preserve">station and the </w:t>
      </w:r>
      <w:r w:rsidRPr="003453AC">
        <w:rPr>
          <w:spacing w:val="-1"/>
          <w:kern w:val="0"/>
        </w:rPr>
        <w:t>administration responsible for the earth station), with</w:t>
      </w:r>
      <w:r w:rsidRPr="003453AC">
        <w:rPr>
          <w:spacing w:val="34"/>
          <w:kern w:val="0"/>
        </w:rPr>
        <w:t xml:space="preserve"> </w:t>
      </w:r>
      <w:r w:rsidRPr="003453AC">
        <w:rPr>
          <w:kern w:val="0"/>
        </w:rPr>
        <w:t xml:space="preserve">the assistance of the Bureau if so requested.  In case of </w:t>
      </w:r>
      <w:r w:rsidRPr="003453AC">
        <w:rPr>
          <w:spacing w:val="-1"/>
          <w:kern w:val="0"/>
        </w:rPr>
        <w:t>disagreement,</w:t>
      </w:r>
      <w:r w:rsidRPr="003453AC">
        <w:rPr>
          <w:kern w:val="0"/>
        </w:rPr>
        <w:t xml:space="preserve"> the calculation and verification</w:t>
      </w:r>
      <w:r w:rsidRPr="003453AC">
        <w:rPr>
          <w:spacing w:val="22"/>
          <w:kern w:val="0"/>
        </w:rPr>
        <w:t xml:space="preserve"> </w:t>
      </w:r>
      <w:r w:rsidRPr="003453AC">
        <w:rPr>
          <w:kern w:val="0"/>
        </w:rPr>
        <w:t xml:space="preserve">of the pfd shall be </w:t>
      </w:r>
      <w:r w:rsidRPr="003453AC">
        <w:rPr>
          <w:spacing w:val="-1"/>
          <w:kern w:val="0"/>
        </w:rPr>
        <w:t>made</w:t>
      </w:r>
      <w:r w:rsidRPr="003453AC">
        <w:rPr>
          <w:kern w:val="0"/>
        </w:rPr>
        <w:t xml:space="preserve"> by the Bureau, taking</w:t>
      </w:r>
      <w:r w:rsidRPr="003453AC">
        <w:rPr>
          <w:spacing w:val="-2"/>
          <w:kern w:val="0"/>
        </w:rPr>
        <w:t xml:space="preserve"> </w:t>
      </w:r>
      <w:r w:rsidRPr="003453AC">
        <w:rPr>
          <w:kern w:val="0"/>
        </w:rPr>
        <w:t>into account</w:t>
      </w:r>
      <w:r w:rsidRPr="003453AC">
        <w:rPr>
          <w:spacing w:val="-2"/>
          <w:kern w:val="0"/>
        </w:rPr>
        <w:t xml:space="preserve"> </w:t>
      </w:r>
      <w:r w:rsidRPr="003453AC">
        <w:rPr>
          <w:spacing w:val="-1"/>
          <w:kern w:val="0"/>
        </w:rPr>
        <w:t>the information</w:t>
      </w:r>
      <w:r w:rsidRPr="003453AC">
        <w:rPr>
          <w:kern w:val="0"/>
        </w:rPr>
        <w:t xml:space="preserve"> referred to in this paragraph (434).  Stations of the </w:t>
      </w:r>
      <w:r w:rsidRPr="003453AC">
        <w:rPr>
          <w:spacing w:val="-1"/>
          <w:kern w:val="0"/>
        </w:rPr>
        <w:t>mobile</w:t>
      </w:r>
      <w:r w:rsidRPr="003453AC">
        <w:rPr>
          <w:kern w:val="0"/>
        </w:rPr>
        <w:t xml:space="preserve"> service,</w:t>
      </w:r>
      <w:r w:rsidRPr="003453AC">
        <w:rPr>
          <w:spacing w:val="-1"/>
          <w:kern w:val="0"/>
        </w:rPr>
        <w:t xml:space="preserve"> </w:t>
      </w:r>
      <w:r w:rsidRPr="003453AC">
        <w:rPr>
          <w:kern w:val="0"/>
        </w:rPr>
        <w:t xml:space="preserve">including IMT </w:t>
      </w:r>
      <w:r w:rsidRPr="003453AC">
        <w:rPr>
          <w:spacing w:val="-1"/>
          <w:kern w:val="0"/>
        </w:rPr>
        <w:t>systems,</w:t>
      </w:r>
      <w:r w:rsidRPr="003453AC">
        <w:rPr>
          <w:kern w:val="0"/>
        </w:rPr>
        <w:t xml:space="preserve"> in the </w:t>
      </w:r>
      <w:r w:rsidRPr="003453AC">
        <w:rPr>
          <w:spacing w:val="-1"/>
          <w:kern w:val="0"/>
        </w:rPr>
        <w:t>frequency</w:t>
      </w:r>
      <w:r w:rsidRPr="003453AC">
        <w:rPr>
          <w:kern w:val="0"/>
        </w:rPr>
        <w:t xml:space="preserve"> band 3600-3700 MHz</w:t>
      </w:r>
      <w:r w:rsidRPr="003453AC">
        <w:rPr>
          <w:spacing w:val="35"/>
          <w:kern w:val="0"/>
        </w:rPr>
        <w:t xml:space="preserve"> </w:t>
      </w:r>
      <w:r w:rsidRPr="003453AC">
        <w:rPr>
          <w:kern w:val="0"/>
        </w:rPr>
        <w:t xml:space="preserve">shall </w:t>
      </w:r>
      <w:r w:rsidRPr="003453AC">
        <w:rPr>
          <w:spacing w:val="-1"/>
          <w:kern w:val="0"/>
        </w:rPr>
        <w:t>not</w:t>
      </w:r>
      <w:r w:rsidRPr="003453AC">
        <w:rPr>
          <w:kern w:val="0"/>
        </w:rPr>
        <w:t xml:space="preserve"> claim </w:t>
      </w:r>
      <w:r w:rsidRPr="003453AC">
        <w:rPr>
          <w:spacing w:val="-1"/>
          <w:kern w:val="0"/>
        </w:rPr>
        <w:t>more</w:t>
      </w:r>
      <w:r w:rsidRPr="003453AC">
        <w:rPr>
          <w:kern w:val="0"/>
        </w:rPr>
        <w:t xml:space="preserve"> protection from</w:t>
      </w:r>
      <w:r w:rsidRPr="003453AC">
        <w:rPr>
          <w:spacing w:val="-2"/>
          <w:kern w:val="0"/>
        </w:rPr>
        <w:t xml:space="preserve"> </w:t>
      </w:r>
      <w:r w:rsidRPr="003453AC">
        <w:rPr>
          <w:kern w:val="0"/>
        </w:rPr>
        <w:t xml:space="preserve">space </w:t>
      </w:r>
      <w:r w:rsidRPr="003453AC">
        <w:rPr>
          <w:spacing w:val="-1"/>
          <w:kern w:val="0"/>
        </w:rPr>
        <w:t>stations</w:t>
      </w:r>
      <w:r w:rsidRPr="003453AC">
        <w:rPr>
          <w:kern w:val="0"/>
        </w:rPr>
        <w:t xml:space="preserve"> than </w:t>
      </w:r>
      <w:r w:rsidRPr="003453AC">
        <w:rPr>
          <w:spacing w:val="-1"/>
          <w:kern w:val="0"/>
        </w:rPr>
        <w:t>that</w:t>
      </w:r>
      <w:r w:rsidRPr="003453AC">
        <w:rPr>
          <w:spacing w:val="-2"/>
          <w:kern w:val="0"/>
        </w:rPr>
        <w:t xml:space="preserve"> </w:t>
      </w:r>
      <w:r w:rsidRPr="003453AC">
        <w:rPr>
          <w:spacing w:val="-1"/>
          <w:kern w:val="0"/>
        </w:rPr>
        <w:t>provided</w:t>
      </w:r>
      <w:r w:rsidRPr="003453AC">
        <w:rPr>
          <w:kern w:val="0"/>
        </w:rPr>
        <w:t xml:space="preserve"> in Table</w:t>
      </w:r>
      <w:r w:rsidRPr="003453AC">
        <w:rPr>
          <w:spacing w:val="-1"/>
          <w:kern w:val="0"/>
        </w:rPr>
        <w:t xml:space="preserve"> </w:t>
      </w:r>
      <w:r w:rsidRPr="003453AC">
        <w:rPr>
          <w:kern w:val="0"/>
        </w:rPr>
        <w:t>21-4</w:t>
      </w:r>
      <w:r w:rsidRPr="003453AC">
        <w:rPr>
          <w:spacing w:val="-1"/>
          <w:kern w:val="0"/>
        </w:rPr>
        <w:t xml:space="preserve"> of the Radio</w:t>
      </w:r>
      <w:r w:rsidRPr="003453AC">
        <w:rPr>
          <w:spacing w:val="36"/>
          <w:kern w:val="0"/>
        </w:rPr>
        <w:t xml:space="preserve"> </w:t>
      </w:r>
      <w:r w:rsidRPr="003453AC">
        <w:rPr>
          <w:kern w:val="0"/>
        </w:rPr>
        <w:t>Regulations</w:t>
      </w:r>
      <w:r w:rsidRPr="003453AC">
        <w:rPr>
          <w:spacing w:val="-2"/>
          <w:kern w:val="0"/>
        </w:rPr>
        <w:t xml:space="preserve"> </w:t>
      </w:r>
      <w:r w:rsidRPr="003453AC">
        <w:rPr>
          <w:kern w:val="0"/>
        </w:rPr>
        <w:t>(Edition</w:t>
      </w:r>
      <w:r w:rsidRPr="003453AC">
        <w:rPr>
          <w:spacing w:val="-1"/>
          <w:kern w:val="0"/>
        </w:rPr>
        <w:t xml:space="preserve"> </w:t>
      </w:r>
      <w:r w:rsidRPr="003453AC">
        <w:rPr>
          <w:kern w:val="0"/>
        </w:rPr>
        <w:t>of</w:t>
      </w:r>
      <w:r w:rsidRPr="003453AC">
        <w:rPr>
          <w:spacing w:val="-1"/>
          <w:kern w:val="0"/>
        </w:rPr>
        <w:t xml:space="preserve"> </w:t>
      </w:r>
      <w:r w:rsidRPr="003453AC">
        <w:rPr>
          <w:kern w:val="0"/>
        </w:rPr>
        <w:t>2004).</w:t>
      </w:r>
    </w:p>
    <w:p w14:paraId="05A8C376" w14:textId="77777777" w:rsidR="00C76414" w:rsidRDefault="00C76414" w:rsidP="00174519">
      <w:pPr>
        <w:spacing w:after="120"/>
        <w:ind w:firstLine="720"/>
        <w:rPr>
          <w:bCs/>
          <w:kern w:val="0"/>
          <w:szCs w:val="22"/>
        </w:rPr>
      </w:pPr>
    </w:p>
    <w:p w14:paraId="70971834" w14:textId="27C9D979" w:rsidR="00174519" w:rsidRPr="00174519" w:rsidRDefault="00174519" w:rsidP="00174519">
      <w:pPr>
        <w:spacing w:after="120"/>
        <w:ind w:firstLine="720"/>
        <w:rPr>
          <w:kern w:val="0"/>
          <w:szCs w:val="22"/>
        </w:rPr>
      </w:pPr>
      <w:r w:rsidRPr="00174519">
        <w:rPr>
          <w:bCs/>
          <w:kern w:val="0"/>
          <w:szCs w:val="22"/>
        </w:rPr>
        <w:t>(435)  5.435</w:t>
      </w:r>
      <w:r w:rsidRPr="00174519">
        <w:rPr>
          <w:bCs/>
          <w:kern w:val="0"/>
          <w:szCs w:val="22"/>
          <w:lang w:val="en-GB"/>
        </w:rPr>
        <w:t>  </w:t>
      </w:r>
      <w:r w:rsidRPr="00174519">
        <w:rPr>
          <w:kern w:val="0"/>
          <w:szCs w:val="22"/>
        </w:rPr>
        <w:t>In Japan, in the band 3620-3700 MHz, the radiolocation service is excluded.</w:t>
      </w:r>
    </w:p>
    <w:p w14:paraId="6F88686A" w14:textId="77777777" w:rsidR="00174519" w:rsidRPr="00174519" w:rsidRDefault="00174519" w:rsidP="00174519">
      <w:pPr>
        <w:spacing w:after="120"/>
        <w:ind w:firstLine="720"/>
        <w:rPr>
          <w:kern w:val="0"/>
          <w:szCs w:val="22"/>
        </w:rPr>
      </w:pPr>
      <w:r w:rsidRPr="00174519">
        <w:rPr>
          <w:bCs/>
          <w:kern w:val="0"/>
          <w:szCs w:val="22"/>
        </w:rPr>
        <w:t>(436)  </w:t>
      </w:r>
      <w:r w:rsidRPr="00174519">
        <w:rPr>
          <w:bCs/>
          <w:spacing w:val="1"/>
          <w:kern w:val="0"/>
          <w:szCs w:val="22"/>
          <w:lang w:val="en-GB"/>
        </w:rPr>
        <w:t>5.43</w:t>
      </w:r>
      <w:r w:rsidRPr="00174519">
        <w:rPr>
          <w:bCs/>
          <w:kern w:val="0"/>
          <w:szCs w:val="22"/>
          <w:lang w:val="en-GB"/>
        </w:rPr>
        <w:t>6  </w:t>
      </w:r>
      <w:r w:rsidRPr="00174519">
        <w:rPr>
          <w:kern w:val="0"/>
          <w:szCs w:val="22"/>
          <w:lang w:val="en-GB"/>
        </w:rPr>
        <w:t>Use</w:t>
      </w:r>
      <w:r w:rsidRPr="00174519">
        <w:rPr>
          <w:spacing w:val="7"/>
          <w:kern w:val="0"/>
          <w:szCs w:val="22"/>
          <w:lang w:val="en-GB"/>
        </w:rPr>
        <w:t xml:space="preserve"> </w:t>
      </w:r>
      <w:r w:rsidRPr="00174519">
        <w:rPr>
          <w:kern w:val="0"/>
          <w:szCs w:val="22"/>
          <w:lang w:val="en-GB"/>
        </w:rPr>
        <w:t>of</w:t>
      </w:r>
      <w:r w:rsidRPr="00174519">
        <w:rPr>
          <w:spacing w:val="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3"/>
          <w:kern w:val="0"/>
          <w:szCs w:val="22"/>
          <w:lang w:val="en-GB"/>
        </w:rPr>
        <w:t xml:space="preserve"> </w:t>
      </w:r>
      <w:r w:rsidRPr="00174519">
        <w:rPr>
          <w:kern w:val="0"/>
          <w:szCs w:val="22"/>
          <w:lang w:val="en-GB"/>
        </w:rPr>
        <w:t>band</w:t>
      </w:r>
      <w:r w:rsidRPr="00174519">
        <w:rPr>
          <w:spacing w:val="8"/>
          <w:kern w:val="0"/>
          <w:szCs w:val="22"/>
          <w:lang w:val="en-GB"/>
        </w:rPr>
        <w:t xml:space="preserve"> </w:t>
      </w:r>
      <w:r w:rsidRPr="00174519">
        <w:rPr>
          <w:kern w:val="0"/>
          <w:szCs w:val="22"/>
          <w:lang w:val="en-GB"/>
        </w:rPr>
        <w:t>4</w:t>
      </w:r>
      <w:r w:rsidRPr="00174519">
        <w:rPr>
          <w:spacing w:val="-1"/>
          <w:kern w:val="0"/>
          <w:szCs w:val="22"/>
          <w:lang w:val="en-GB"/>
        </w:rPr>
        <w:t>2</w:t>
      </w:r>
      <w:r w:rsidRPr="00174519">
        <w:rPr>
          <w:spacing w:val="1"/>
          <w:kern w:val="0"/>
          <w:szCs w:val="22"/>
          <w:lang w:val="en-GB"/>
        </w:rPr>
        <w:t>00</w:t>
      </w:r>
      <w:r w:rsidRPr="00174519">
        <w:rPr>
          <w:spacing w:val="-1"/>
          <w:kern w:val="0"/>
          <w:szCs w:val="22"/>
          <w:lang w:val="en-GB"/>
        </w:rPr>
        <w:t>-</w:t>
      </w:r>
      <w:r w:rsidRPr="00174519">
        <w:rPr>
          <w:kern w:val="0"/>
          <w:szCs w:val="22"/>
          <w:lang w:val="en-GB"/>
        </w:rPr>
        <w:t>4</w:t>
      </w:r>
      <w:r w:rsidRPr="00174519">
        <w:rPr>
          <w:spacing w:val="1"/>
          <w:kern w:val="0"/>
          <w:szCs w:val="22"/>
          <w:lang w:val="en-GB"/>
        </w:rPr>
        <w:t>40</w:t>
      </w:r>
      <w:r w:rsidRPr="00174519">
        <w:rPr>
          <w:kern w:val="0"/>
          <w:szCs w:val="22"/>
          <w:lang w:val="en-GB"/>
        </w:rPr>
        <w:t>0</w:t>
      </w:r>
      <w:r w:rsidRPr="00174519">
        <w:rPr>
          <w:spacing w:val="4"/>
          <w:kern w:val="0"/>
          <w:szCs w:val="22"/>
          <w:lang w:val="en-GB"/>
        </w:rPr>
        <w:t xml:space="preserve"> </w:t>
      </w:r>
      <w:r w:rsidRPr="00174519">
        <w:rPr>
          <w:kern w:val="0"/>
          <w:szCs w:val="22"/>
          <w:lang w:val="en-GB"/>
        </w:rPr>
        <w:t>MHz</w:t>
      </w:r>
      <w:r w:rsidRPr="00174519">
        <w:rPr>
          <w:spacing w:val="10"/>
          <w:kern w:val="0"/>
          <w:szCs w:val="22"/>
          <w:lang w:val="en-GB"/>
        </w:rPr>
        <w:t xml:space="preserve"> </w:t>
      </w:r>
      <w:r w:rsidRPr="00174519">
        <w:rPr>
          <w:kern w:val="0"/>
          <w:szCs w:val="22"/>
          <w:lang w:val="en-GB"/>
        </w:rPr>
        <w:t>by</w:t>
      </w:r>
      <w:r w:rsidRPr="00174519">
        <w:rPr>
          <w:spacing w:val="3"/>
          <w:kern w:val="0"/>
          <w:szCs w:val="22"/>
          <w:lang w:val="en-GB"/>
        </w:rPr>
        <w:t xml:space="preserve"> </w:t>
      </w:r>
      <w:r w:rsidRPr="00174519">
        <w:rPr>
          <w:kern w:val="0"/>
          <w:szCs w:val="22"/>
          <w:lang w:val="en-GB"/>
        </w:rPr>
        <w:t>stati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11"/>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autic</w:t>
      </w:r>
      <w:r w:rsidRPr="00174519">
        <w:rPr>
          <w:spacing w:val="2"/>
          <w:kern w:val="0"/>
          <w:szCs w:val="22"/>
          <w:lang w:val="en-GB"/>
        </w:rPr>
        <w:t>a</w:t>
      </w:r>
      <w:r w:rsidRPr="00174519">
        <w:rPr>
          <w:kern w:val="0"/>
          <w:szCs w:val="22"/>
          <w:lang w:val="en-GB"/>
        </w:rPr>
        <w:t>l</w:t>
      </w:r>
      <w:r w:rsidRPr="00174519">
        <w:rPr>
          <w:spacing w:val="19"/>
          <w:kern w:val="0"/>
          <w:szCs w:val="22"/>
          <w:lang w:val="en-GB"/>
        </w:rPr>
        <w:t xml:space="preserve"> </w:t>
      </w:r>
      <w:r w:rsidRPr="00174519">
        <w:rPr>
          <w:spacing w:val="-3"/>
          <w:kern w:val="0"/>
          <w:szCs w:val="22"/>
          <w:lang w:val="en-GB"/>
        </w:rPr>
        <w:t>m</w:t>
      </w:r>
      <w:r w:rsidRPr="00174519">
        <w:rPr>
          <w:spacing w:val="1"/>
          <w:kern w:val="0"/>
          <w:szCs w:val="22"/>
          <w:lang w:val="en-GB"/>
        </w:rPr>
        <w:t>o</w:t>
      </w:r>
      <w:r w:rsidRPr="00174519">
        <w:rPr>
          <w:spacing w:val="3"/>
          <w:kern w:val="0"/>
          <w:szCs w:val="22"/>
          <w:lang w:val="en-GB"/>
        </w:rPr>
        <w:t>b</w:t>
      </w:r>
      <w:r w:rsidRPr="00174519">
        <w:rPr>
          <w:kern w:val="0"/>
          <w:szCs w:val="22"/>
          <w:lang w:val="en-GB"/>
        </w:rPr>
        <w:t>ile</w:t>
      </w:r>
      <w:r w:rsidRPr="00174519">
        <w:rPr>
          <w:spacing w:val="11"/>
          <w:kern w:val="0"/>
          <w:szCs w:val="22"/>
          <w:lang w:val="en-GB"/>
        </w:rPr>
        <w:t xml:space="preserve"> </w:t>
      </w:r>
      <w:r w:rsidRPr="00174519">
        <w:rPr>
          <w:kern w:val="0"/>
          <w:szCs w:val="22"/>
          <w:lang w:val="en-GB"/>
        </w:rPr>
        <w:t>(R)</w:t>
      </w:r>
      <w:r w:rsidRPr="00174519">
        <w:rPr>
          <w:spacing w:val="7"/>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1"/>
          <w:kern w:val="0"/>
          <w:szCs w:val="22"/>
          <w:lang w:val="en-GB"/>
        </w:rPr>
        <w:t xml:space="preserve"> </w:t>
      </w:r>
      <w:r w:rsidRPr="00174519">
        <w:rPr>
          <w:kern w:val="0"/>
          <w:szCs w:val="22"/>
          <w:lang w:val="en-GB"/>
        </w:rPr>
        <w:t>is</w:t>
      </w:r>
      <w:r w:rsidRPr="00174519">
        <w:rPr>
          <w:spacing w:val="5"/>
          <w:kern w:val="0"/>
          <w:szCs w:val="22"/>
          <w:lang w:val="en-GB"/>
        </w:rPr>
        <w:t xml:space="preserve"> </w:t>
      </w:r>
      <w:r w:rsidRPr="00174519">
        <w:rPr>
          <w:w w:val="102"/>
          <w:kern w:val="0"/>
          <w:szCs w:val="22"/>
          <w:lang w:val="en-GB"/>
        </w:rPr>
        <w:t>reser</w:t>
      </w:r>
      <w:r w:rsidRPr="00174519">
        <w:rPr>
          <w:spacing w:val="-1"/>
          <w:w w:val="102"/>
          <w:kern w:val="0"/>
          <w:szCs w:val="22"/>
          <w:lang w:val="en-GB"/>
        </w:rPr>
        <w:t>v</w:t>
      </w:r>
      <w:r w:rsidRPr="00174519">
        <w:rPr>
          <w:spacing w:val="2"/>
          <w:w w:val="102"/>
          <w:kern w:val="0"/>
          <w:szCs w:val="22"/>
          <w:lang w:val="en-GB"/>
        </w:rPr>
        <w:t>e</w:t>
      </w:r>
      <w:r w:rsidRPr="00174519">
        <w:rPr>
          <w:w w:val="102"/>
          <w:kern w:val="0"/>
          <w:szCs w:val="22"/>
          <w:lang w:val="en-GB"/>
        </w:rPr>
        <w:t xml:space="preserve">d </w:t>
      </w:r>
      <w:r w:rsidRPr="00174519">
        <w:rPr>
          <w:kern w:val="0"/>
          <w:szCs w:val="22"/>
          <w:lang w:val="en-GB"/>
        </w:rPr>
        <w:t>excl</w:t>
      </w:r>
      <w:r w:rsidRPr="00174519">
        <w:rPr>
          <w:spacing w:val="1"/>
          <w:kern w:val="0"/>
          <w:szCs w:val="22"/>
          <w:lang w:val="en-GB"/>
        </w:rPr>
        <w:t>u</w:t>
      </w:r>
      <w:r w:rsidRPr="00174519">
        <w:rPr>
          <w:kern w:val="0"/>
          <w:szCs w:val="22"/>
          <w:lang w:val="en-GB"/>
        </w:rPr>
        <w:t>s</w:t>
      </w:r>
      <w:r w:rsidRPr="00174519">
        <w:rPr>
          <w:spacing w:val="1"/>
          <w:kern w:val="0"/>
          <w:szCs w:val="22"/>
          <w:lang w:val="en-GB"/>
        </w:rPr>
        <w:t>i</w:t>
      </w:r>
      <w:r w:rsidRPr="00174519">
        <w:rPr>
          <w:spacing w:val="-1"/>
          <w:kern w:val="0"/>
          <w:szCs w:val="22"/>
          <w:lang w:val="en-GB"/>
        </w:rPr>
        <w:t>v</w:t>
      </w:r>
      <w:r w:rsidRPr="00174519">
        <w:rPr>
          <w:kern w:val="0"/>
          <w:szCs w:val="22"/>
          <w:lang w:val="en-GB"/>
        </w:rPr>
        <w:t>e</w:t>
      </w:r>
      <w:r w:rsidRPr="00174519">
        <w:rPr>
          <w:spacing w:val="2"/>
          <w:kern w:val="0"/>
          <w:szCs w:val="22"/>
          <w:lang w:val="en-GB"/>
        </w:rPr>
        <w:t>l</w:t>
      </w:r>
      <w:r w:rsidRPr="00174519">
        <w:rPr>
          <w:kern w:val="0"/>
          <w:szCs w:val="22"/>
          <w:lang w:val="en-GB"/>
        </w:rPr>
        <w:t>y</w:t>
      </w:r>
      <w:r w:rsidRPr="00174519">
        <w:rPr>
          <w:spacing w:val="18"/>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1"/>
          <w:kern w:val="0"/>
          <w:szCs w:val="22"/>
          <w:lang w:val="en-GB"/>
        </w:rPr>
        <w:t xml:space="preserve"> </w:t>
      </w:r>
      <w:r w:rsidRPr="00174519">
        <w:rPr>
          <w:spacing w:val="-3"/>
          <w:kern w:val="0"/>
          <w:szCs w:val="22"/>
          <w:lang w:val="en-GB"/>
        </w:rPr>
        <w:t>w</w:t>
      </w:r>
      <w:r w:rsidRPr="00174519">
        <w:rPr>
          <w:kern w:val="0"/>
          <w:szCs w:val="22"/>
          <w:lang w:val="en-GB"/>
        </w:rPr>
        <w:t>irele</w:t>
      </w:r>
      <w:r w:rsidRPr="00174519">
        <w:rPr>
          <w:spacing w:val="1"/>
          <w:kern w:val="0"/>
          <w:szCs w:val="22"/>
          <w:lang w:val="en-GB"/>
        </w:rPr>
        <w:t>s</w:t>
      </w:r>
      <w:r w:rsidRPr="00174519">
        <w:rPr>
          <w:kern w:val="0"/>
          <w:szCs w:val="22"/>
          <w:lang w:val="en-GB"/>
        </w:rPr>
        <w:t>s</w:t>
      </w:r>
      <w:r w:rsidRPr="00174519">
        <w:rPr>
          <w:spacing w:val="15"/>
          <w:kern w:val="0"/>
          <w:szCs w:val="22"/>
          <w:lang w:val="en-GB"/>
        </w:rPr>
        <w:t xml:space="preserve"> </w:t>
      </w:r>
      <w:r w:rsidRPr="00174519">
        <w:rPr>
          <w:kern w:val="0"/>
          <w:szCs w:val="22"/>
          <w:lang w:val="en-GB"/>
        </w:rPr>
        <w:t>avionics</w:t>
      </w:r>
      <w:r w:rsidRPr="00174519">
        <w:rPr>
          <w:spacing w:val="15"/>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tr</w:t>
      </w:r>
      <w:r w:rsidRPr="00174519">
        <w:rPr>
          <w:spacing w:val="5"/>
          <w:kern w:val="0"/>
          <w:szCs w:val="22"/>
          <w:lang w:val="en-GB"/>
        </w:rPr>
        <w:t>a</w:t>
      </w:r>
      <w:r w:rsidRPr="00174519">
        <w:rPr>
          <w:spacing w:val="-1"/>
          <w:kern w:val="0"/>
          <w:szCs w:val="22"/>
          <w:lang w:val="en-GB"/>
        </w:rPr>
        <w:t>-</w:t>
      </w:r>
      <w:r w:rsidRPr="00174519">
        <w:rPr>
          <w:kern w:val="0"/>
          <w:szCs w:val="22"/>
          <w:lang w:val="en-GB"/>
        </w:rPr>
        <w:t>c</w:t>
      </w:r>
      <w:r w:rsidRPr="00174519">
        <w:rPr>
          <w:spacing w:val="3"/>
          <w:kern w:val="0"/>
          <w:szCs w:val="22"/>
          <w:lang w:val="en-GB"/>
        </w:rPr>
        <w:t>o</w:t>
      </w:r>
      <w:r w:rsidRPr="00174519">
        <w:rPr>
          <w:spacing w:val="-1"/>
          <w:kern w:val="0"/>
          <w:szCs w:val="22"/>
          <w:lang w:val="en-GB"/>
        </w:rPr>
        <w:t>mm</w:t>
      </w:r>
      <w:r w:rsidRPr="00174519">
        <w:rPr>
          <w:spacing w:val="1"/>
          <w:kern w:val="0"/>
          <w:szCs w:val="22"/>
          <w:lang w:val="en-GB"/>
        </w:rPr>
        <w:t>u</w:t>
      </w:r>
      <w:r w:rsidRPr="00174519">
        <w:rPr>
          <w:spacing w:val="-1"/>
          <w:kern w:val="0"/>
          <w:szCs w:val="22"/>
          <w:lang w:val="en-GB"/>
        </w:rPr>
        <w:t>n</w:t>
      </w:r>
      <w:r w:rsidRPr="00174519">
        <w:rPr>
          <w:kern w:val="0"/>
          <w:szCs w:val="22"/>
          <w:lang w:val="en-GB"/>
        </w:rPr>
        <w:t>ica</w:t>
      </w:r>
      <w:r w:rsidRPr="00174519">
        <w:rPr>
          <w:spacing w:val="2"/>
          <w:kern w:val="0"/>
          <w:szCs w:val="22"/>
          <w:lang w:val="en-GB"/>
        </w:rPr>
        <w:t>t</w:t>
      </w:r>
      <w:r w:rsidRPr="00174519">
        <w:rPr>
          <w:kern w:val="0"/>
          <w:szCs w:val="22"/>
          <w:lang w:val="en-GB"/>
        </w:rPr>
        <w:t>ion</w:t>
      </w:r>
      <w:r w:rsidRPr="00174519">
        <w:rPr>
          <w:spacing w:val="28"/>
          <w:kern w:val="0"/>
          <w:szCs w:val="22"/>
          <w:lang w:val="en-GB"/>
        </w:rPr>
        <w:t xml:space="preserve"> </w:t>
      </w:r>
      <w:r w:rsidRPr="00174519">
        <w:rPr>
          <w:spacing w:val="1"/>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s</w:t>
      </w:r>
      <w:r w:rsidRPr="00174519">
        <w:rPr>
          <w:spacing w:val="1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at</w:t>
      </w:r>
      <w:r w:rsidRPr="00174519">
        <w:rPr>
          <w:spacing w:val="11"/>
          <w:kern w:val="0"/>
          <w:szCs w:val="22"/>
          <w:lang w:val="en-GB"/>
        </w:rPr>
        <w:t xml:space="preserve"> </w:t>
      </w:r>
      <w:r w:rsidRPr="00174519">
        <w:rPr>
          <w:kern w:val="0"/>
          <w:szCs w:val="22"/>
          <w:lang w:val="en-GB"/>
        </w:rPr>
        <w:t>operate</w:t>
      </w:r>
      <w:r w:rsidRPr="00174519">
        <w:rPr>
          <w:spacing w:val="15"/>
          <w:kern w:val="0"/>
          <w:szCs w:val="22"/>
          <w:lang w:val="en-GB"/>
        </w:rPr>
        <w:t xml:space="preserve"> </w:t>
      </w:r>
      <w:r w:rsidRPr="00174519">
        <w:rPr>
          <w:kern w:val="0"/>
          <w:szCs w:val="22"/>
          <w:lang w:val="en-GB"/>
        </w:rPr>
        <w:t>in</w:t>
      </w:r>
      <w:r w:rsidRPr="00174519">
        <w:rPr>
          <w:spacing w:val="7"/>
          <w:kern w:val="0"/>
          <w:szCs w:val="22"/>
          <w:lang w:val="en-GB"/>
        </w:rPr>
        <w:t xml:space="preserve"> </w:t>
      </w:r>
      <w:r w:rsidRPr="00174519">
        <w:rPr>
          <w:kern w:val="0"/>
          <w:szCs w:val="22"/>
          <w:lang w:val="en-GB"/>
        </w:rPr>
        <w:t>acc</w:t>
      </w:r>
      <w:r w:rsidRPr="00174519">
        <w:rPr>
          <w:spacing w:val="1"/>
          <w:kern w:val="0"/>
          <w:szCs w:val="22"/>
          <w:lang w:val="en-GB"/>
        </w:rPr>
        <w:t>o</w:t>
      </w:r>
      <w:r w:rsidRPr="00174519">
        <w:rPr>
          <w:spacing w:val="-1"/>
          <w:kern w:val="0"/>
          <w:szCs w:val="22"/>
          <w:lang w:val="en-GB"/>
        </w:rPr>
        <w:t>r</w:t>
      </w:r>
      <w:r w:rsidRPr="00174519">
        <w:rPr>
          <w:spacing w:val="1"/>
          <w:kern w:val="0"/>
          <w:szCs w:val="22"/>
          <w:lang w:val="en-GB"/>
        </w:rPr>
        <w:t>d</w:t>
      </w:r>
      <w:r w:rsidRPr="00174519">
        <w:rPr>
          <w:kern w:val="0"/>
          <w:szCs w:val="22"/>
          <w:lang w:val="en-GB"/>
        </w:rPr>
        <w:t>ance</w:t>
      </w:r>
      <w:r w:rsidRPr="00174519">
        <w:rPr>
          <w:spacing w:val="21"/>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11"/>
          <w:kern w:val="0"/>
          <w:szCs w:val="22"/>
          <w:lang w:val="en-GB"/>
        </w:rPr>
        <w:t xml:space="preserve"> </w:t>
      </w:r>
      <w:r w:rsidRPr="00174519">
        <w:rPr>
          <w:kern w:val="0"/>
          <w:szCs w:val="22"/>
          <w:lang w:val="en-GB"/>
        </w:rPr>
        <w:t>reco</w:t>
      </w:r>
      <w:r w:rsidRPr="00174519">
        <w:rPr>
          <w:spacing w:val="-1"/>
          <w:kern w:val="0"/>
          <w:szCs w:val="22"/>
          <w:lang w:val="en-GB"/>
        </w:rPr>
        <w:t>gn</w:t>
      </w:r>
      <w:r w:rsidRPr="00174519">
        <w:rPr>
          <w:kern w:val="0"/>
          <w:szCs w:val="22"/>
          <w:lang w:val="en-GB"/>
        </w:rPr>
        <w:t>ized</w:t>
      </w:r>
      <w:r w:rsidRPr="00174519">
        <w:rPr>
          <w:spacing w:val="20"/>
          <w:kern w:val="0"/>
          <w:szCs w:val="22"/>
          <w:lang w:val="en-GB"/>
        </w:rPr>
        <w:t xml:space="preserve"> </w:t>
      </w:r>
      <w:r w:rsidRPr="00174519">
        <w:rPr>
          <w:w w:val="102"/>
          <w:kern w:val="0"/>
          <w:szCs w:val="22"/>
          <w:lang w:val="en-GB"/>
        </w:rPr>
        <w:t>i</w:t>
      </w:r>
      <w:r w:rsidRPr="00174519">
        <w:rPr>
          <w:spacing w:val="-1"/>
          <w:w w:val="102"/>
          <w:kern w:val="0"/>
          <w:szCs w:val="22"/>
          <w:lang w:val="en-GB"/>
        </w:rPr>
        <w:t>n</w:t>
      </w:r>
      <w:r w:rsidRPr="00174519">
        <w:rPr>
          <w:w w:val="102"/>
          <w:kern w:val="0"/>
          <w:szCs w:val="22"/>
          <w:lang w:val="en-GB"/>
        </w:rPr>
        <w:t>ter</w:t>
      </w:r>
      <w:r w:rsidRPr="00174519">
        <w:rPr>
          <w:spacing w:val="-1"/>
          <w:w w:val="102"/>
          <w:kern w:val="0"/>
          <w:szCs w:val="22"/>
          <w:lang w:val="en-GB"/>
        </w:rPr>
        <w:t>n</w:t>
      </w:r>
      <w:r w:rsidRPr="00174519">
        <w:rPr>
          <w:spacing w:val="2"/>
          <w:w w:val="102"/>
          <w:kern w:val="0"/>
          <w:szCs w:val="22"/>
          <w:lang w:val="en-GB"/>
        </w:rPr>
        <w:t>a</w:t>
      </w:r>
      <w:r w:rsidRPr="00174519">
        <w:rPr>
          <w:w w:val="102"/>
          <w:kern w:val="0"/>
          <w:szCs w:val="22"/>
          <w:lang w:val="en-GB"/>
        </w:rPr>
        <w:t>tio</w:t>
      </w:r>
      <w:r w:rsidRPr="00174519">
        <w:rPr>
          <w:spacing w:val="-1"/>
          <w:w w:val="102"/>
          <w:kern w:val="0"/>
          <w:szCs w:val="22"/>
          <w:lang w:val="en-GB"/>
        </w:rPr>
        <w:t>n</w:t>
      </w:r>
      <w:r w:rsidRPr="00174519">
        <w:rPr>
          <w:w w:val="102"/>
          <w:kern w:val="0"/>
          <w:szCs w:val="22"/>
          <w:lang w:val="en-GB"/>
        </w:rPr>
        <w:t xml:space="preserve">al </w:t>
      </w:r>
      <w:r w:rsidRPr="00174519">
        <w:rPr>
          <w:kern w:val="0"/>
          <w:szCs w:val="22"/>
          <w:lang w:val="en-GB"/>
        </w:rPr>
        <w:t>aero</w:t>
      </w:r>
      <w:r w:rsidRPr="00174519">
        <w:rPr>
          <w:spacing w:val="-1"/>
          <w:kern w:val="0"/>
          <w:szCs w:val="22"/>
          <w:lang w:val="en-GB"/>
        </w:rPr>
        <w:t>n</w:t>
      </w:r>
      <w:r w:rsidRPr="00174519">
        <w:rPr>
          <w:kern w:val="0"/>
          <w:szCs w:val="22"/>
          <w:lang w:val="en-GB"/>
        </w:rPr>
        <w:t>autical</w:t>
      </w:r>
      <w:r w:rsidRPr="00174519">
        <w:rPr>
          <w:spacing w:val="16"/>
          <w:kern w:val="0"/>
          <w:szCs w:val="22"/>
          <w:lang w:val="en-GB"/>
        </w:rPr>
        <w:t xml:space="preserve"> </w:t>
      </w:r>
      <w:r w:rsidRPr="00174519">
        <w:rPr>
          <w:spacing w:val="1"/>
          <w:kern w:val="0"/>
          <w:szCs w:val="22"/>
          <w:lang w:val="en-GB"/>
        </w:rPr>
        <w:t>s</w:t>
      </w:r>
      <w:r w:rsidRPr="00174519">
        <w:rPr>
          <w:kern w:val="0"/>
          <w:szCs w:val="22"/>
          <w:lang w:val="en-GB"/>
        </w:rPr>
        <w:t>ta</w:t>
      </w:r>
      <w:r w:rsidRPr="00174519">
        <w:rPr>
          <w:spacing w:val="-1"/>
          <w:kern w:val="0"/>
          <w:szCs w:val="22"/>
          <w:lang w:val="en-GB"/>
        </w:rPr>
        <w:t>n</w:t>
      </w:r>
      <w:r w:rsidRPr="00174519">
        <w:rPr>
          <w:kern w:val="0"/>
          <w:szCs w:val="22"/>
          <w:lang w:val="en-GB"/>
        </w:rPr>
        <w:t>dards.  S</w:t>
      </w:r>
      <w:r w:rsidRPr="00174519">
        <w:rPr>
          <w:spacing w:val="-1"/>
          <w:kern w:val="0"/>
          <w:szCs w:val="22"/>
          <w:lang w:val="en-GB"/>
        </w:rPr>
        <w:t>u</w:t>
      </w:r>
      <w:r w:rsidRPr="00174519">
        <w:rPr>
          <w:spacing w:val="2"/>
          <w:kern w:val="0"/>
          <w:szCs w:val="22"/>
          <w:lang w:val="en-GB"/>
        </w:rPr>
        <w:t>c</w:t>
      </w:r>
      <w:r w:rsidRPr="00174519">
        <w:rPr>
          <w:kern w:val="0"/>
          <w:szCs w:val="22"/>
          <w:lang w:val="en-GB"/>
        </w:rPr>
        <w:t>h</w:t>
      </w:r>
      <w:r w:rsidRPr="00174519">
        <w:rPr>
          <w:spacing w:val="8"/>
          <w:kern w:val="0"/>
          <w:szCs w:val="22"/>
          <w:lang w:val="en-GB"/>
        </w:rPr>
        <w:t xml:space="preserve"> </w:t>
      </w:r>
      <w:r w:rsidRPr="00174519">
        <w:rPr>
          <w:kern w:val="0"/>
          <w:szCs w:val="22"/>
          <w:lang w:val="en-GB"/>
        </w:rPr>
        <w:t>use</w:t>
      </w:r>
      <w:r w:rsidRPr="00174519">
        <w:rPr>
          <w:spacing w:val="6"/>
          <w:kern w:val="0"/>
          <w:szCs w:val="22"/>
          <w:lang w:val="en-GB"/>
        </w:rPr>
        <w:t xml:space="preserve"> </w:t>
      </w:r>
      <w:r w:rsidRPr="00174519">
        <w:rPr>
          <w:kern w:val="0"/>
          <w:szCs w:val="22"/>
          <w:lang w:val="en-GB"/>
        </w:rPr>
        <w:t>s</w:t>
      </w:r>
      <w:r w:rsidRPr="00174519">
        <w:rPr>
          <w:spacing w:val="-1"/>
          <w:kern w:val="0"/>
          <w:szCs w:val="22"/>
          <w:lang w:val="en-GB"/>
        </w:rPr>
        <w:t>h</w:t>
      </w:r>
      <w:r w:rsidRPr="00174519">
        <w:rPr>
          <w:spacing w:val="2"/>
          <w:kern w:val="0"/>
          <w:szCs w:val="22"/>
          <w:lang w:val="en-GB"/>
        </w:rPr>
        <w:t>a</w:t>
      </w:r>
      <w:r w:rsidRPr="00174519">
        <w:rPr>
          <w:kern w:val="0"/>
          <w:szCs w:val="22"/>
          <w:lang w:val="en-GB"/>
        </w:rPr>
        <w:t>ll</w:t>
      </w:r>
      <w:r w:rsidRPr="00174519">
        <w:rPr>
          <w:spacing w:val="6"/>
          <w:kern w:val="0"/>
          <w:szCs w:val="22"/>
          <w:lang w:val="en-GB"/>
        </w:rPr>
        <w:t xml:space="preserve"> </w:t>
      </w:r>
      <w:r w:rsidRPr="00174519">
        <w:rPr>
          <w:spacing w:val="1"/>
          <w:kern w:val="0"/>
          <w:szCs w:val="22"/>
          <w:lang w:val="en-GB"/>
        </w:rPr>
        <w:t>b</w:t>
      </w:r>
      <w:r w:rsidRPr="00174519">
        <w:rPr>
          <w:kern w:val="0"/>
          <w:szCs w:val="22"/>
          <w:lang w:val="en-GB"/>
        </w:rPr>
        <w:t>e</w:t>
      </w:r>
      <w:r w:rsidRPr="00174519">
        <w:rPr>
          <w:spacing w:val="4"/>
          <w:kern w:val="0"/>
          <w:szCs w:val="22"/>
          <w:lang w:val="en-GB"/>
        </w:rPr>
        <w:t xml:space="preserve"> </w:t>
      </w:r>
      <w:r w:rsidRPr="00174519">
        <w:rPr>
          <w:kern w:val="0"/>
          <w:szCs w:val="22"/>
          <w:lang w:val="en-GB"/>
        </w:rPr>
        <w:t>in</w:t>
      </w:r>
      <w:r w:rsidRPr="00174519">
        <w:rPr>
          <w:spacing w:val="2"/>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16"/>
          <w:kern w:val="0"/>
          <w:szCs w:val="22"/>
          <w:lang w:val="en-GB"/>
        </w:rPr>
        <w:t xml:space="preserve"> </w:t>
      </w:r>
      <w:r w:rsidRPr="00174519">
        <w:rPr>
          <w:spacing w:val="-2"/>
          <w:kern w:val="0"/>
          <w:szCs w:val="22"/>
          <w:lang w:val="en-GB"/>
        </w:rPr>
        <w:t>w</w:t>
      </w:r>
      <w:r w:rsidRPr="00174519">
        <w:rPr>
          <w:kern w:val="0"/>
          <w:szCs w:val="22"/>
          <w:lang w:val="en-GB"/>
        </w:rPr>
        <w:t>ith</w:t>
      </w:r>
      <w:r w:rsidRPr="00174519">
        <w:rPr>
          <w:spacing w:val="7"/>
          <w:kern w:val="0"/>
          <w:szCs w:val="22"/>
          <w:lang w:val="en-GB"/>
        </w:rPr>
        <w:t xml:space="preserve"> </w:t>
      </w:r>
      <w:r w:rsidRPr="00174519">
        <w:rPr>
          <w:kern w:val="0"/>
          <w:szCs w:val="22"/>
          <w:lang w:val="en-GB"/>
        </w:rPr>
        <w:t>Reso</w:t>
      </w:r>
      <w:r w:rsidRPr="00174519">
        <w:rPr>
          <w:spacing w:val="1"/>
          <w:kern w:val="0"/>
          <w:szCs w:val="22"/>
          <w:lang w:val="en-GB"/>
        </w:rPr>
        <w:t>l</w:t>
      </w:r>
      <w:r w:rsidRPr="00174519">
        <w:rPr>
          <w:spacing w:val="-1"/>
          <w:kern w:val="0"/>
          <w:szCs w:val="22"/>
          <w:lang w:val="en-GB"/>
        </w:rPr>
        <w:t>u</w:t>
      </w:r>
      <w:r w:rsidRPr="00174519">
        <w:rPr>
          <w:kern w:val="0"/>
          <w:szCs w:val="22"/>
          <w:lang w:val="en-GB"/>
        </w:rPr>
        <w:t>tion</w:t>
      </w:r>
      <w:r w:rsidRPr="00174519">
        <w:rPr>
          <w:spacing w:val="16"/>
          <w:kern w:val="0"/>
          <w:szCs w:val="22"/>
          <w:lang w:val="en-GB"/>
        </w:rPr>
        <w:t xml:space="preserve"> </w:t>
      </w:r>
      <w:r w:rsidRPr="00174519">
        <w:rPr>
          <w:bCs/>
          <w:spacing w:val="1"/>
          <w:kern w:val="0"/>
          <w:szCs w:val="22"/>
          <w:lang w:val="en-GB"/>
        </w:rPr>
        <w:t>42</w:t>
      </w:r>
      <w:r w:rsidRPr="00174519">
        <w:rPr>
          <w:bCs/>
          <w:kern w:val="0"/>
          <w:szCs w:val="22"/>
          <w:lang w:val="en-GB"/>
        </w:rPr>
        <w:t>4</w:t>
      </w:r>
      <w:r w:rsidRPr="00174519">
        <w:rPr>
          <w:bCs/>
          <w:spacing w:val="6"/>
          <w:kern w:val="0"/>
          <w:szCs w:val="22"/>
          <w:lang w:val="en-GB"/>
        </w:rPr>
        <w:t xml:space="preserve"> </w:t>
      </w:r>
      <w:r w:rsidRPr="00174519">
        <w:rPr>
          <w:bCs/>
          <w:spacing w:val="1"/>
          <w:kern w:val="0"/>
          <w:szCs w:val="22"/>
          <w:lang w:val="en-GB"/>
        </w:rPr>
        <w:t>(</w:t>
      </w:r>
      <w:r w:rsidRPr="00174519">
        <w:rPr>
          <w:bCs/>
          <w:kern w:val="0"/>
          <w:szCs w:val="22"/>
          <w:lang w:val="en-GB"/>
        </w:rPr>
        <w:t>WR</w:t>
      </w:r>
      <w:r w:rsidRPr="00174519">
        <w:rPr>
          <w:bCs/>
          <w:spacing w:val="1"/>
          <w:kern w:val="0"/>
          <w:szCs w:val="22"/>
          <w:lang w:val="en-GB"/>
        </w:rPr>
        <w:t>C-15)</w:t>
      </w:r>
      <w:r w:rsidRPr="00174519">
        <w:rPr>
          <w:kern w:val="0"/>
          <w:szCs w:val="22"/>
          <w:lang w:val="en-GB"/>
        </w:rPr>
        <w:t>.</w:t>
      </w:r>
    </w:p>
    <w:p w14:paraId="5F1AAF81" w14:textId="77777777" w:rsidR="00174519" w:rsidRPr="00174519" w:rsidRDefault="00174519" w:rsidP="00174519">
      <w:pPr>
        <w:spacing w:after="120"/>
        <w:ind w:firstLine="720"/>
        <w:rPr>
          <w:kern w:val="0"/>
          <w:szCs w:val="22"/>
        </w:rPr>
      </w:pPr>
      <w:r w:rsidRPr="00174519">
        <w:rPr>
          <w:bCs/>
          <w:kern w:val="0"/>
          <w:szCs w:val="22"/>
        </w:rPr>
        <w:t>(437)  </w:t>
      </w:r>
      <w:r w:rsidRPr="00174519">
        <w:rPr>
          <w:bCs/>
          <w:spacing w:val="1"/>
          <w:kern w:val="0"/>
          <w:szCs w:val="22"/>
        </w:rPr>
        <w:t>5.43</w:t>
      </w:r>
      <w:r w:rsidRPr="00174519">
        <w:rPr>
          <w:bCs/>
          <w:kern w:val="0"/>
          <w:szCs w:val="22"/>
        </w:rPr>
        <w:t>7  </w:t>
      </w:r>
      <w:r w:rsidRPr="00174519">
        <w:rPr>
          <w:spacing w:val="1"/>
          <w:kern w:val="0"/>
          <w:szCs w:val="22"/>
        </w:rPr>
        <w:t>P</w:t>
      </w:r>
      <w:r w:rsidRPr="00174519">
        <w:rPr>
          <w:kern w:val="0"/>
          <w:szCs w:val="22"/>
        </w:rPr>
        <w:t>as</w:t>
      </w:r>
      <w:r w:rsidRPr="00174519">
        <w:rPr>
          <w:spacing w:val="-1"/>
          <w:kern w:val="0"/>
          <w:szCs w:val="22"/>
        </w:rPr>
        <w:t>s</w:t>
      </w:r>
      <w:r w:rsidRPr="00174519">
        <w:rPr>
          <w:kern w:val="0"/>
          <w:szCs w:val="22"/>
        </w:rPr>
        <w:t>i</w:t>
      </w:r>
      <w:r w:rsidRPr="00174519">
        <w:rPr>
          <w:spacing w:val="-1"/>
          <w:kern w:val="0"/>
          <w:szCs w:val="22"/>
        </w:rPr>
        <w:t>v</w:t>
      </w:r>
      <w:r w:rsidRPr="00174519">
        <w:rPr>
          <w:kern w:val="0"/>
          <w:szCs w:val="22"/>
        </w:rPr>
        <w:t>e</w:t>
      </w:r>
      <w:r w:rsidRPr="00174519">
        <w:rPr>
          <w:spacing w:val="29"/>
          <w:kern w:val="0"/>
          <w:szCs w:val="22"/>
        </w:rPr>
        <w:t xml:space="preserve"> </w:t>
      </w:r>
      <w:r w:rsidRPr="00174519">
        <w:rPr>
          <w:kern w:val="0"/>
          <w:szCs w:val="22"/>
        </w:rPr>
        <w:t>se</w:t>
      </w:r>
      <w:r w:rsidRPr="00174519">
        <w:rPr>
          <w:spacing w:val="1"/>
          <w:kern w:val="0"/>
          <w:szCs w:val="22"/>
        </w:rPr>
        <w:t>n</w:t>
      </w:r>
      <w:r w:rsidRPr="00174519">
        <w:rPr>
          <w:kern w:val="0"/>
          <w:szCs w:val="22"/>
        </w:rPr>
        <w:t>s</w:t>
      </w:r>
      <w:r w:rsidRPr="00174519">
        <w:rPr>
          <w:spacing w:val="1"/>
          <w:kern w:val="0"/>
          <w:szCs w:val="22"/>
        </w:rPr>
        <w:t>i</w:t>
      </w:r>
      <w:r w:rsidRPr="00174519">
        <w:rPr>
          <w:spacing w:val="-1"/>
          <w:kern w:val="0"/>
          <w:szCs w:val="22"/>
        </w:rPr>
        <w:t>n</w:t>
      </w:r>
      <w:r w:rsidRPr="00174519">
        <w:rPr>
          <w:kern w:val="0"/>
          <w:szCs w:val="22"/>
        </w:rPr>
        <w:t>g</w:t>
      </w:r>
      <w:r w:rsidRPr="00174519">
        <w:rPr>
          <w:spacing w:val="27"/>
          <w:kern w:val="0"/>
          <w:szCs w:val="22"/>
        </w:rPr>
        <w:t xml:space="preserve"> </w:t>
      </w:r>
      <w:r w:rsidRPr="00174519">
        <w:rPr>
          <w:spacing w:val="1"/>
          <w:kern w:val="0"/>
          <w:szCs w:val="22"/>
        </w:rPr>
        <w:t>i</w:t>
      </w:r>
      <w:r w:rsidRPr="00174519">
        <w:rPr>
          <w:kern w:val="0"/>
          <w:szCs w:val="22"/>
        </w:rPr>
        <w:t>n</w:t>
      </w:r>
      <w:r w:rsidRPr="00174519">
        <w:rPr>
          <w:spacing w:val="20"/>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22"/>
          <w:kern w:val="0"/>
          <w:szCs w:val="22"/>
        </w:rPr>
        <w:t xml:space="preserve"> </w:t>
      </w:r>
      <w:r w:rsidRPr="00174519">
        <w:rPr>
          <w:kern w:val="0"/>
          <w:szCs w:val="22"/>
        </w:rPr>
        <w:t>Earth</w:t>
      </w:r>
      <w:r w:rsidRPr="00174519">
        <w:rPr>
          <w:spacing w:val="26"/>
          <w:kern w:val="0"/>
          <w:szCs w:val="22"/>
        </w:rPr>
        <w:t xml:space="preserve"> </w:t>
      </w:r>
      <w:r w:rsidRPr="00174519">
        <w:rPr>
          <w:kern w:val="0"/>
          <w:szCs w:val="22"/>
        </w:rPr>
        <w:t>exploratio</w:t>
      </w:r>
      <w:r w:rsidRPr="00174519">
        <w:rPr>
          <w:spacing w:val="3"/>
          <w:kern w:val="0"/>
          <w:szCs w:val="22"/>
        </w:rPr>
        <w:t>n</w:t>
      </w:r>
      <w:r w:rsidRPr="00174519">
        <w:rPr>
          <w:spacing w:val="1"/>
          <w:kern w:val="0"/>
          <w:szCs w:val="22"/>
        </w:rPr>
        <w:t>-</w:t>
      </w:r>
      <w:r w:rsidRPr="00174519">
        <w:rPr>
          <w:kern w:val="0"/>
          <w:szCs w:val="22"/>
        </w:rPr>
        <w:t>satellite and</w:t>
      </w:r>
      <w:r w:rsidRPr="00174519">
        <w:rPr>
          <w:spacing w:val="23"/>
          <w:kern w:val="0"/>
          <w:szCs w:val="22"/>
        </w:rPr>
        <w:t xml:space="preserve"> </w:t>
      </w:r>
      <w:r w:rsidRPr="00174519">
        <w:rPr>
          <w:kern w:val="0"/>
          <w:szCs w:val="22"/>
        </w:rPr>
        <w:t>spa</w:t>
      </w:r>
      <w:r w:rsidRPr="00174519">
        <w:rPr>
          <w:spacing w:val="2"/>
          <w:kern w:val="0"/>
          <w:szCs w:val="22"/>
        </w:rPr>
        <w:t>c</w:t>
      </w:r>
      <w:r w:rsidRPr="00174519">
        <w:rPr>
          <w:kern w:val="0"/>
          <w:szCs w:val="22"/>
        </w:rPr>
        <w:t>e</w:t>
      </w:r>
      <w:r w:rsidRPr="00174519">
        <w:rPr>
          <w:spacing w:val="25"/>
          <w:kern w:val="0"/>
          <w:szCs w:val="22"/>
        </w:rPr>
        <w:t xml:space="preserve"> </w:t>
      </w:r>
      <w:r w:rsidRPr="00174519">
        <w:rPr>
          <w:kern w:val="0"/>
          <w:szCs w:val="22"/>
        </w:rPr>
        <w:t>research</w:t>
      </w:r>
      <w:r w:rsidRPr="00174519">
        <w:rPr>
          <w:spacing w:val="29"/>
          <w:kern w:val="0"/>
          <w:szCs w:val="22"/>
        </w:rPr>
        <w:t xml:space="preserve"> </w:t>
      </w:r>
      <w:r w:rsidRPr="00174519">
        <w:rPr>
          <w:kern w:val="0"/>
          <w:szCs w:val="22"/>
        </w:rPr>
        <w:t>ser</w:t>
      </w:r>
      <w:r w:rsidRPr="00174519">
        <w:rPr>
          <w:spacing w:val="-1"/>
          <w:kern w:val="0"/>
          <w:szCs w:val="22"/>
        </w:rPr>
        <w:t>v</w:t>
      </w:r>
      <w:r w:rsidRPr="00174519">
        <w:rPr>
          <w:kern w:val="0"/>
          <w:szCs w:val="22"/>
        </w:rPr>
        <w:t>ic</w:t>
      </w:r>
      <w:r w:rsidRPr="00174519">
        <w:rPr>
          <w:spacing w:val="2"/>
          <w:kern w:val="0"/>
          <w:szCs w:val="22"/>
        </w:rPr>
        <w:t>e</w:t>
      </w:r>
      <w:r w:rsidRPr="00174519">
        <w:rPr>
          <w:kern w:val="0"/>
          <w:szCs w:val="22"/>
        </w:rPr>
        <w:t>s</w:t>
      </w:r>
      <w:r w:rsidRPr="00174519">
        <w:rPr>
          <w:spacing w:val="29"/>
          <w:kern w:val="0"/>
          <w:szCs w:val="22"/>
        </w:rPr>
        <w:t xml:space="preserve"> </w:t>
      </w:r>
      <w:r w:rsidRPr="00174519">
        <w:rPr>
          <w:spacing w:val="-1"/>
          <w:kern w:val="0"/>
          <w:szCs w:val="22"/>
        </w:rPr>
        <w:t>m</w:t>
      </w:r>
      <w:r w:rsidRPr="00174519">
        <w:rPr>
          <w:spacing w:val="2"/>
          <w:kern w:val="0"/>
          <w:szCs w:val="22"/>
        </w:rPr>
        <w:t>a</w:t>
      </w:r>
      <w:r w:rsidRPr="00174519">
        <w:rPr>
          <w:kern w:val="0"/>
          <w:szCs w:val="22"/>
        </w:rPr>
        <w:t>y</w:t>
      </w:r>
      <w:r w:rsidRPr="00174519">
        <w:rPr>
          <w:spacing w:val="23"/>
          <w:kern w:val="0"/>
          <w:szCs w:val="22"/>
        </w:rPr>
        <w:t xml:space="preserve"> </w:t>
      </w:r>
      <w:r w:rsidRPr="00174519">
        <w:rPr>
          <w:kern w:val="0"/>
          <w:szCs w:val="22"/>
        </w:rPr>
        <w:t>be</w:t>
      </w:r>
      <w:r w:rsidRPr="00174519">
        <w:rPr>
          <w:spacing w:val="22"/>
          <w:kern w:val="0"/>
          <w:szCs w:val="22"/>
        </w:rPr>
        <w:t xml:space="preserve"> </w:t>
      </w:r>
      <w:r w:rsidRPr="00174519">
        <w:rPr>
          <w:spacing w:val="2"/>
          <w:kern w:val="0"/>
          <w:szCs w:val="22"/>
        </w:rPr>
        <w:t>a</w:t>
      </w:r>
      <w:r w:rsidRPr="00174519">
        <w:rPr>
          <w:spacing w:val="-1"/>
          <w:kern w:val="0"/>
          <w:szCs w:val="22"/>
        </w:rPr>
        <w:t>u</w:t>
      </w:r>
      <w:r w:rsidRPr="00174519">
        <w:rPr>
          <w:kern w:val="0"/>
          <w:szCs w:val="22"/>
        </w:rPr>
        <w:t>t</w:t>
      </w:r>
      <w:r w:rsidRPr="00174519">
        <w:rPr>
          <w:spacing w:val="-1"/>
          <w:kern w:val="0"/>
          <w:szCs w:val="22"/>
        </w:rPr>
        <w:t>h</w:t>
      </w:r>
      <w:r w:rsidRPr="00174519">
        <w:rPr>
          <w:kern w:val="0"/>
          <w:szCs w:val="22"/>
        </w:rPr>
        <w:t>orized</w:t>
      </w:r>
      <w:r w:rsidRPr="00174519">
        <w:rPr>
          <w:spacing w:val="32"/>
          <w:kern w:val="0"/>
          <w:szCs w:val="22"/>
        </w:rPr>
        <w:t xml:space="preserve"> </w:t>
      </w:r>
      <w:r w:rsidRPr="00174519">
        <w:rPr>
          <w:spacing w:val="1"/>
          <w:kern w:val="0"/>
          <w:szCs w:val="22"/>
        </w:rPr>
        <w:t>i</w:t>
      </w:r>
      <w:r w:rsidRPr="00174519">
        <w:rPr>
          <w:kern w:val="0"/>
          <w:szCs w:val="22"/>
        </w:rPr>
        <w:t>n</w:t>
      </w:r>
      <w:r w:rsidRPr="00174519">
        <w:rPr>
          <w:spacing w:val="20"/>
          <w:kern w:val="0"/>
          <w:szCs w:val="22"/>
        </w:rPr>
        <w:t xml:space="preserve"> </w:t>
      </w:r>
      <w:r w:rsidRPr="00174519">
        <w:rPr>
          <w:spacing w:val="1"/>
          <w:w w:val="102"/>
          <w:kern w:val="0"/>
          <w:szCs w:val="22"/>
        </w:rPr>
        <w:t>t</w:t>
      </w:r>
      <w:r w:rsidRPr="00174519">
        <w:rPr>
          <w:spacing w:val="-1"/>
          <w:w w:val="102"/>
          <w:kern w:val="0"/>
          <w:szCs w:val="22"/>
        </w:rPr>
        <w:t>h</w:t>
      </w:r>
      <w:r w:rsidRPr="00174519">
        <w:rPr>
          <w:w w:val="102"/>
          <w:kern w:val="0"/>
          <w:szCs w:val="22"/>
        </w:rPr>
        <w:t xml:space="preserve">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1"/>
          <w:kern w:val="0"/>
          <w:szCs w:val="22"/>
        </w:rPr>
        <w:t xml:space="preserve"> </w:t>
      </w:r>
      <w:r w:rsidRPr="00174519">
        <w:rPr>
          <w:spacing w:val="1"/>
          <w:kern w:val="0"/>
          <w:szCs w:val="22"/>
        </w:rPr>
        <w:t>b</w:t>
      </w:r>
      <w:r w:rsidRPr="00174519">
        <w:rPr>
          <w:kern w:val="0"/>
          <w:szCs w:val="22"/>
        </w:rPr>
        <w:t>a</w:t>
      </w:r>
      <w:r w:rsidRPr="00174519">
        <w:rPr>
          <w:spacing w:val="-1"/>
          <w:kern w:val="0"/>
          <w:szCs w:val="22"/>
        </w:rPr>
        <w:t>n</w:t>
      </w:r>
      <w:r w:rsidRPr="00174519">
        <w:rPr>
          <w:kern w:val="0"/>
          <w:szCs w:val="22"/>
        </w:rPr>
        <w:t>d</w:t>
      </w:r>
      <w:r w:rsidRPr="00174519">
        <w:rPr>
          <w:spacing w:val="7"/>
          <w:kern w:val="0"/>
          <w:szCs w:val="22"/>
        </w:rPr>
        <w:t xml:space="preserve"> </w:t>
      </w:r>
      <w:r w:rsidRPr="00174519">
        <w:rPr>
          <w:kern w:val="0"/>
          <w:szCs w:val="22"/>
        </w:rPr>
        <w:t>4</w:t>
      </w:r>
      <w:r w:rsidRPr="00174519">
        <w:rPr>
          <w:spacing w:val="1"/>
          <w:kern w:val="0"/>
          <w:szCs w:val="22"/>
        </w:rPr>
        <w:t>200</w:t>
      </w:r>
      <w:r w:rsidRPr="00174519">
        <w:rPr>
          <w:spacing w:val="-1"/>
          <w:kern w:val="0"/>
          <w:szCs w:val="22"/>
        </w:rPr>
        <w:t>-</w:t>
      </w:r>
      <w:r w:rsidRPr="00174519">
        <w:rPr>
          <w:kern w:val="0"/>
          <w:szCs w:val="22"/>
        </w:rPr>
        <w:t>4</w:t>
      </w:r>
      <w:r w:rsidRPr="00174519">
        <w:rPr>
          <w:spacing w:val="1"/>
          <w:kern w:val="0"/>
          <w:szCs w:val="22"/>
        </w:rPr>
        <w:t>40</w:t>
      </w:r>
      <w:r w:rsidRPr="00174519">
        <w:rPr>
          <w:kern w:val="0"/>
          <w:szCs w:val="22"/>
        </w:rPr>
        <w:t>0</w:t>
      </w:r>
      <w:r w:rsidRPr="00174519">
        <w:rPr>
          <w:spacing w:val="3"/>
          <w:kern w:val="0"/>
          <w:szCs w:val="22"/>
        </w:rPr>
        <w:t xml:space="preserve"> </w:t>
      </w:r>
      <w:r w:rsidRPr="00174519">
        <w:rPr>
          <w:kern w:val="0"/>
          <w:szCs w:val="22"/>
        </w:rPr>
        <w:t>MHz</w:t>
      </w:r>
      <w:r w:rsidRPr="00174519">
        <w:rPr>
          <w:spacing w:val="8"/>
          <w:kern w:val="0"/>
          <w:szCs w:val="22"/>
        </w:rPr>
        <w:t xml:space="preserve"> </w:t>
      </w:r>
      <w:r w:rsidRPr="00174519">
        <w:rPr>
          <w:spacing w:val="1"/>
          <w:kern w:val="0"/>
          <w:szCs w:val="22"/>
        </w:rPr>
        <w:t>o</w:t>
      </w:r>
      <w:r w:rsidRPr="00174519">
        <w:rPr>
          <w:kern w:val="0"/>
          <w:szCs w:val="22"/>
        </w:rPr>
        <w:t>n</w:t>
      </w:r>
      <w:r w:rsidRPr="00174519">
        <w:rPr>
          <w:spacing w:val="3"/>
          <w:kern w:val="0"/>
          <w:szCs w:val="22"/>
        </w:rPr>
        <w:t xml:space="preserve"> </w:t>
      </w:r>
      <w:r w:rsidRPr="00174519">
        <w:rPr>
          <w:kern w:val="0"/>
          <w:szCs w:val="22"/>
        </w:rPr>
        <w:t>a</w:t>
      </w:r>
      <w:r w:rsidRPr="00174519">
        <w:rPr>
          <w:spacing w:val="2"/>
          <w:kern w:val="0"/>
          <w:szCs w:val="22"/>
        </w:rPr>
        <w:t xml:space="preserve"> </w:t>
      </w:r>
      <w:r w:rsidRPr="00174519">
        <w:rPr>
          <w:kern w:val="0"/>
          <w:szCs w:val="22"/>
        </w:rPr>
        <w:t>se</w:t>
      </w:r>
      <w:r w:rsidRPr="00174519">
        <w:rPr>
          <w:spacing w:val="1"/>
          <w:kern w:val="0"/>
          <w:szCs w:val="22"/>
        </w:rPr>
        <w:t>co</w:t>
      </w:r>
      <w:r w:rsidRPr="00174519">
        <w:rPr>
          <w:spacing w:val="-1"/>
          <w:kern w:val="0"/>
          <w:szCs w:val="22"/>
        </w:rPr>
        <w:t>n</w:t>
      </w:r>
      <w:r w:rsidRPr="00174519">
        <w:rPr>
          <w:spacing w:val="1"/>
          <w:kern w:val="0"/>
          <w:szCs w:val="22"/>
        </w:rPr>
        <w:t>d</w:t>
      </w:r>
      <w:r w:rsidRPr="00174519">
        <w:rPr>
          <w:kern w:val="0"/>
          <w:szCs w:val="22"/>
        </w:rPr>
        <w:t>a</w:t>
      </w:r>
      <w:r w:rsidRPr="00174519">
        <w:rPr>
          <w:spacing w:val="2"/>
          <w:kern w:val="0"/>
          <w:szCs w:val="22"/>
        </w:rPr>
        <w:t>r</w:t>
      </w:r>
      <w:r w:rsidRPr="00174519">
        <w:rPr>
          <w:kern w:val="0"/>
          <w:szCs w:val="22"/>
        </w:rPr>
        <w:t>y</w:t>
      </w:r>
      <w:r w:rsidRPr="00174519">
        <w:rPr>
          <w:spacing w:val="10"/>
          <w:kern w:val="0"/>
          <w:szCs w:val="22"/>
        </w:rPr>
        <w:t xml:space="preserve"> </w:t>
      </w:r>
      <w:r w:rsidRPr="00174519">
        <w:rPr>
          <w:spacing w:val="1"/>
          <w:kern w:val="0"/>
          <w:szCs w:val="22"/>
        </w:rPr>
        <w:t>b</w:t>
      </w:r>
      <w:r w:rsidRPr="00174519">
        <w:rPr>
          <w:kern w:val="0"/>
          <w:szCs w:val="22"/>
        </w:rPr>
        <w:t>asi</w:t>
      </w:r>
      <w:r w:rsidRPr="00174519">
        <w:rPr>
          <w:spacing w:val="-1"/>
          <w:kern w:val="0"/>
          <w:szCs w:val="22"/>
        </w:rPr>
        <w:t>s</w:t>
      </w:r>
      <w:r w:rsidRPr="00174519">
        <w:rPr>
          <w:kern w:val="0"/>
          <w:szCs w:val="22"/>
        </w:rPr>
        <w:t>.</w:t>
      </w:r>
    </w:p>
    <w:p w14:paraId="1DCBD197" w14:textId="77777777" w:rsidR="00174519" w:rsidRPr="00174519" w:rsidRDefault="00174519" w:rsidP="00174519">
      <w:pPr>
        <w:spacing w:after="120"/>
        <w:ind w:firstLine="720"/>
        <w:rPr>
          <w:kern w:val="0"/>
          <w:szCs w:val="22"/>
        </w:rPr>
      </w:pPr>
      <w:r w:rsidRPr="00174519">
        <w:rPr>
          <w:bCs/>
          <w:kern w:val="0"/>
          <w:szCs w:val="22"/>
        </w:rPr>
        <w:t>(438)  </w:t>
      </w:r>
      <w:r w:rsidRPr="00174519">
        <w:rPr>
          <w:bCs/>
          <w:kern w:val="0"/>
          <w:szCs w:val="22"/>
          <w:lang w:val="en-GB"/>
        </w:rPr>
        <w:t>5.438  </w:t>
      </w:r>
      <w:r w:rsidRPr="00174519">
        <w:rPr>
          <w:kern w:val="0"/>
          <w:szCs w:val="22"/>
          <w:lang w:val="en-GB"/>
        </w:rPr>
        <w:t xml:space="preserve">Use of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 band 4200-4400 MHz by the aeronautical radionavigation service is reserved exclusively for radio altimeters installed on board aircraft and for the associated transponders on 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g</w:t>
      </w:r>
      <w:r w:rsidRPr="00174519">
        <w:rPr>
          <w:kern w:val="0"/>
          <w:szCs w:val="22"/>
          <w:lang w:val="en-GB"/>
        </w:rPr>
        <w:t>ro</w:t>
      </w:r>
      <w:r w:rsidRPr="00174519">
        <w:rPr>
          <w:spacing w:val="-1"/>
          <w:kern w:val="0"/>
          <w:szCs w:val="22"/>
          <w:lang w:val="en-GB"/>
        </w:rPr>
        <w:t>un</w:t>
      </w:r>
      <w:r w:rsidRPr="00174519">
        <w:rPr>
          <w:spacing w:val="1"/>
          <w:kern w:val="0"/>
          <w:szCs w:val="22"/>
          <w:lang w:val="en-GB"/>
        </w:rPr>
        <w:t>d</w:t>
      </w:r>
      <w:r w:rsidRPr="00174519">
        <w:rPr>
          <w:kern w:val="0"/>
          <w:szCs w:val="22"/>
          <w:lang w:val="en-GB"/>
        </w:rPr>
        <w:t>.</w:t>
      </w:r>
    </w:p>
    <w:p w14:paraId="2F344CA6" w14:textId="77777777" w:rsidR="00174519" w:rsidRPr="00174519" w:rsidRDefault="00174519" w:rsidP="00174519">
      <w:pPr>
        <w:spacing w:after="120"/>
        <w:ind w:firstLine="720"/>
        <w:rPr>
          <w:kern w:val="0"/>
          <w:szCs w:val="22"/>
          <w:lang w:val="en-GB"/>
        </w:rPr>
      </w:pPr>
      <w:r w:rsidRPr="00174519">
        <w:rPr>
          <w:bCs/>
          <w:kern w:val="0"/>
          <w:szCs w:val="22"/>
        </w:rPr>
        <w:t>(439)  5.439</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Iran (Islamic Republic of), the band 4200-4400 MHz is also allocated to the fixed service on a secondary basis.</w:t>
      </w:r>
    </w:p>
    <w:p w14:paraId="046D3807" w14:textId="77777777" w:rsidR="00174519" w:rsidRPr="00174519" w:rsidRDefault="00174519" w:rsidP="00174519">
      <w:pPr>
        <w:spacing w:after="120"/>
        <w:ind w:firstLine="720"/>
        <w:rPr>
          <w:kern w:val="0"/>
          <w:szCs w:val="22"/>
        </w:rPr>
      </w:pPr>
      <w:r w:rsidRPr="00174519">
        <w:rPr>
          <w:bCs/>
          <w:kern w:val="0"/>
          <w:szCs w:val="22"/>
        </w:rPr>
        <w:t>(440)  5.440</w:t>
      </w:r>
      <w:r w:rsidRPr="00174519">
        <w:rPr>
          <w:bCs/>
          <w:kern w:val="0"/>
          <w:szCs w:val="22"/>
          <w:lang w:val="en-GB"/>
        </w:rPr>
        <w:t>  </w:t>
      </w:r>
      <w:r w:rsidRPr="00174519">
        <w:rPr>
          <w:kern w:val="0"/>
          <w:szCs w:val="22"/>
        </w:rPr>
        <w:t>The standard frequency and time signal-satellite service may be authorized to use the frequency 4202 MHz for space-to-Earth transmissions and the frequency 6427 MHz for Earth-to-space transmissions.  Such transmissions shall be confined within the limits of ± 2 MHz of these frequencies, subject to agreement obtained under No. 9.21.</w:t>
      </w:r>
    </w:p>
    <w:p w14:paraId="6D0B0F1A" w14:textId="77777777" w:rsidR="00174519" w:rsidRPr="00174519" w:rsidRDefault="00174519" w:rsidP="00174519">
      <w:pPr>
        <w:spacing w:after="120"/>
        <w:ind w:firstLine="720"/>
        <w:rPr>
          <w:kern w:val="0"/>
          <w:szCs w:val="22"/>
          <w:lang w:val="en-GB"/>
        </w:rPr>
      </w:pPr>
      <w:r w:rsidRPr="00174519">
        <w:rPr>
          <w:kern w:val="0"/>
          <w:szCs w:val="22"/>
        </w:rPr>
        <w:t>(i)  5.440A</w:t>
      </w:r>
      <w:r w:rsidRPr="00174519">
        <w:rPr>
          <w:bCs/>
          <w:kern w:val="0"/>
          <w:szCs w:val="22"/>
          <w:lang w:val="en-GB"/>
        </w:rPr>
        <w:t>  </w:t>
      </w:r>
      <w:r w:rsidRPr="00174519">
        <w:rPr>
          <w:kern w:val="0"/>
          <w:szCs w:val="22"/>
          <w:lang w:val="en-GB"/>
        </w:rPr>
        <w:t xml:space="preserve">In Region 2 (except Brazil, Cuba, French overseas departments and communities, Guatemala, Paraguay, Uruguay and Venezuela), and in Australia, the band 4400-4940 MHz may be used for aeronautical mobile telemetry for flight testing by aircraft stations </w:t>
      </w:r>
      <w:r w:rsidRPr="00174519">
        <w:rPr>
          <w:kern w:val="0"/>
          <w:szCs w:val="22"/>
          <w:lang w:val="en-GB"/>
        </w:rPr>
        <w:lastRenderedPageBreak/>
        <w:t>(see No. 1.83).  Such use shall be in accordance with Resolution 416 (WRC</w:t>
      </w:r>
      <w:r w:rsidRPr="00174519">
        <w:rPr>
          <w:kern w:val="0"/>
          <w:szCs w:val="22"/>
          <w:lang w:val="en-GB"/>
        </w:rPr>
        <w:noBreakHyphen/>
        <w:t>07) and shall not cause harmful interference to, nor claim protection from, the fixed-satellite and fixed services.  Any such use does not preclude the use of this band by other mobile service applications or by other services to which this band is allocated on a co</w:t>
      </w:r>
      <w:r w:rsidRPr="00174519">
        <w:rPr>
          <w:kern w:val="0"/>
          <w:szCs w:val="22"/>
          <w:lang w:val="en-GB"/>
        </w:rPr>
        <w:noBreakHyphen/>
        <w:t>primary basis and does not establish priority in the Radio Regulations.</w:t>
      </w:r>
    </w:p>
    <w:p w14:paraId="5C4F38E0" w14:textId="77777777" w:rsidR="00174519" w:rsidRPr="00174519" w:rsidRDefault="00174519" w:rsidP="00174519">
      <w:pPr>
        <w:spacing w:after="120"/>
        <w:ind w:firstLine="720"/>
        <w:rPr>
          <w:kern w:val="0"/>
          <w:szCs w:val="22"/>
          <w:lang w:val="en-GB"/>
        </w:rPr>
      </w:pPr>
      <w:r w:rsidRPr="00174519">
        <w:rPr>
          <w:kern w:val="0"/>
          <w:szCs w:val="22"/>
          <w:lang w:val="en-GB"/>
        </w:rPr>
        <w:t>(ii) [Reserved]</w:t>
      </w:r>
    </w:p>
    <w:p w14:paraId="6645E0E2" w14:textId="77777777" w:rsidR="00174519" w:rsidRPr="00174519" w:rsidRDefault="00174519" w:rsidP="00174519">
      <w:pPr>
        <w:spacing w:after="120"/>
        <w:ind w:firstLine="720"/>
        <w:rPr>
          <w:kern w:val="0"/>
          <w:szCs w:val="22"/>
        </w:rPr>
      </w:pPr>
      <w:r w:rsidRPr="00174519">
        <w:rPr>
          <w:bCs/>
          <w:kern w:val="0"/>
          <w:szCs w:val="22"/>
        </w:rPr>
        <w:t>(441)  5.441</w:t>
      </w:r>
      <w:r w:rsidRPr="00174519">
        <w:rPr>
          <w:bCs/>
          <w:kern w:val="0"/>
          <w:szCs w:val="22"/>
          <w:lang w:val="en-GB"/>
        </w:rPr>
        <w:t>  </w:t>
      </w:r>
      <w:r w:rsidRPr="00174519">
        <w:rPr>
          <w:kern w:val="0"/>
          <w:szCs w:val="22"/>
        </w:rPr>
        <w:t xml:space="preserve">The use of the bands 4500-4800 MHz (space-to-Earth), 6725-7025 MHz (Earth-to-space) by the fixed-satellite service shall be in accordance with the provisions of Appendix </w:t>
      </w:r>
      <w:r w:rsidRPr="00174519">
        <w:rPr>
          <w:bCs/>
          <w:kern w:val="0"/>
          <w:szCs w:val="22"/>
        </w:rPr>
        <w:t>30B</w:t>
      </w:r>
      <w:r w:rsidRPr="00174519">
        <w:rPr>
          <w:kern w:val="0"/>
          <w:szCs w:val="22"/>
        </w:rPr>
        <w:t>.  The use of the bands 10.7-10.95 GHz (space-to-Earth), 11.2-11.45 GHz (space-to-Earth) and 12.75-13.25 GHz (Earth</w:t>
      </w:r>
      <w:r w:rsidRPr="00174519">
        <w:rPr>
          <w:kern w:val="0"/>
          <w:szCs w:val="22"/>
        </w:rPr>
        <w:noBreakHyphen/>
        <w:t xml:space="preserve">to-space) by geostationary-satellite systems in the fixed-satellite service shall be in accordance with the provisions of Appendix </w:t>
      </w:r>
      <w:r w:rsidRPr="00174519">
        <w:rPr>
          <w:bCs/>
          <w:kern w:val="0"/>
          <w:szCs w:val="22"/>
        </w:rPr>
        <w:t>30B</w:t>
      </w:r>
      <w:r w:rsidRPr="00174519">
        <w:rPr>
          <w:kern w:val="0"/>
          <w:szCs w:val="22"/>
        </w:rPr>
        <w:t>.  The use of the bands 10.7-10.95 GHz (space-to-Earth), 11.2-11.45 GHz (space-to-Earth) and 12.75-13.25 GHz (Earth-to-space) by a non</w:t>
      </w:r>
      <w:r w:rsidRPr="00174519">
        <w:rPr>
          <w:kern w:val="0"/>
          <w:szCs w:val="22"/>
        </w:rPr>
        <w:noBreakHyphen/>
        <w:t xml:space="preserve">geostationary-satellite system in the fixed-satellite service is subject to application of the provisions of No. </w:t>
      </w:r>
      <w:r w:rsidRPr="00174519">
        <w:rPr>
          <w:bCs/>
          <w:kern w:val="0"/>
          <w:szCs w:val="22"/>
        </w:rPr>
        <w:t>9.12</w:t>
      </w:r>
      <w:r w:rsidRPr="00174519">
        <w:rPr>
          <w:kern w:val="0"/>
          <w:szCs w:val="22"/>
        </w:rPr>
        <w:t xml:space="preserve"> for coordination with other non-geostationary-satellite systems in the fixed-satellite service.  Non</w:t>
      </w:r>
      <w:r w:rsidRPr="00174519">
        <w:rPr>
          <w:kern w:val="0"/>
          <w:szCs w:val="22"/>
        </w:rPr>
        <w:noBreakHyphen/>
        <w:t>geostationary-satellite systems in the fixed-satellite service shall not claim protection from geostationary-satellite networks in the fixed</w:t>
      </w:r>
      <w:r w:rsidRPr="00174519">
        <w:rPr>
          <w:kern w:val="0"/>
          <w:szCs w:val="22"/>
        </w:rPr>
        <w:noBreakHyphen/>
        <w:t>satellite service operating in accordance with the Radio Regulations, irrespective of the dates of receipt by the Bureau of the complete coordination or notification information, as appropriate, for the non</w:t>
      </w:r>
      <w:r w:rsidRPr="00174519">
        <w:rPr>
          <w:kern w:val="0"/>
          <w:szCs w:val="22"/>
        </w:rPr>
        <w:noBreakHyphen/>
        <w:t xml:space="preserve">geostationary-satellite systems in the fixed-satellite service and of the complete coordination or notification information, as appropriate, for the geostationary-satellite networks, and No. </w:t>
      </w:r>
      <w:r w:rsidRPr="00174519">
        <w:rPr>
          <w:bCs/>
          <w:kern w:val="0"/>
          <w:szCs w:val="22"/>
        </w:rPr>
        <w:t>5.43A</w:t>
      </w:r>
      <w:r w:rsidRPr="00174519">
        <w:rPr>
          <w:kern w:val="0"/>
          <w:szCs w:val="22"/>
        </w:rPr>
        <w:t xml:space="preserve"> does not apply.  Non</w:t>
      </w:r>
      <w:r w:rsidRPr="00174519">
        <w:rPr>
          <w:kern w:val="0"/>
          <w:szCs w:val="22"/>
        </w:rPr>
        <w:noBreakHyphen/>
        <w:t>geostationary-satellite systems in the fixed-satellite service in the above bands shall be operated in such a way that any unacceptable interference that may occur during their operation shall be rapidly eliminated.</w:t>
      </w:r>
    </w:p>
    <w:p w14:paraId="756FB0A2" w14:textId="77777777" w:rsidR="00C76414" w:rsidRPr="003453AC" w:rsidRDefault="00C76414" w:rsidP="00C76414">
      <w:pPr>
        <w:tabs>
          <w:tab w:val="left" w:pos="1247"/>
        </w:tabs>
        <w:spacing w:after="220"/>
        <w:ind w:firstLine="720"/>
        <w:rPr>
          <w:spacing w:val="-1"/>
          <w:kern w:val="0"/>
        </w:rPr>
      </w:pPr>
      <w:r w:rsidRPr="003453AC">
        <w:rPr>
          <w:kern w:val="0"/>
        </w:rPr>
        <w:t>(i)  5.441A</w:t>
      </w:r>
      <w:r w:rsidRPr="003453AC">
        <w:rPr>
          <w:spacing w:val="-1"/>
          <w:w w:val="95"/>
          <w:kern w:val="0"/>
        </w:rPr>
        <w:t>  </w:t>
      </w:r>
      <w:r w:rsidRPr="003453AC">
        <w:rPr>
          <w:kern w:val="0"/>
        </w:rPr>
        <w:t>In</w:t>
      </w:r>
      <w:r w:rsidRPr="003453AC">
        <w:rPr>
          <w:spacing w:val="-1"/>
          <w:kern w:val="0"/>
        </w:rPr>
        <w:t xml:space="preserve"> Brazil, Paraguay and Uruguay, the frequency band </w:t>
      </w:r>
      <w:r w:rsidRPr="003453AC">
        <w:rPr>
          <w:kern w:val="0"/>
        </w:rPr>
        <w:t>4</w:t>
      </w:r>
      <w:r w:rsidRPr="003453AC">
        <w:rPr>
          <w:spacing w:val="-1"/>
          <w:kern w:val="0"/>
        </w:rPr>
        <w:t>800-4900</w:t>
      </w:r>
      <w:r w:rsidRPr="003453AC">
        <w:rPr>
          <w:kern w:val="0"/>
        </w:rPr>
        <w:t xml:space="preserve"> MHz, or portions</w:t>
      </w:r>
      <w:r w:rsidRPr="003453AC">
        <w:rPr>
          <w:spacing w:val="21"/>
          <w:kern w:val="0"/>
        </w:rPr>
        <w:t xml:space="preserve"> </w:t>
      </w:r>
      <w:r w:rsidRPr="003453AC">
        <w:rPr>
          <w:kern w:val="0"/>
        </w:rPr>
        <w:t xml:space="preserve">thereof, is </w:t>
      </w:r>
      <w:r w:rsidRPr="003453AC">
        <w:rPr>
          <w:spacing w:val="-1"/>
          <w:kern w:val="0"/>
        </w:rPr>
        <w:t>identified</w:t>
      </w:r>
      <w:r w:rsidRPr="003453AC">
        <w:rPr>
          <w:kern w:val="0"/>
        </w:rPr>
        <w:t xml:space="preserve"> for the </w:t>
      </w:r>
      <w:r w:rsidRPr="003453AC">
        <w:rPr>
          <w:spacing w:val="-1"/>
          <w:kern w:val="0"/>
        </w:rPr>
        <w:t>implementation</w:t>
      </w:r>
      <w:r w:rsidRPr="003453AC">
        <w:rPr>
          <w:kern w:val="0"/>
        </w:rPr>
        <w:t xml:space="preserve"> of International</w:t>
      </w:r>
      <w:r w:rsidRPr="003453AC">
        <w:rPr>
          <w:spacing w:val="-3"/>
          <w:kern w:val="0"/>
        </w:rPr>
        <w:t xml:space="preserve"> </w:t>
      </w:r>
      <w:r w:rsidRPr="003453AC">
        <w:rPr>
          <w:kern w:val="0"/>
        </w:rPr>
        <w:t>Mobile Telecommunications (IMT).</w:t>
      </w:r>
      <w:r w:rsidRPr="003453AC">
        <w:rPr>
          <w:spacing w:val="39"/>
          <w:kern w:val="0"/>
        </w:rPr>
        <w:t xml:space="preserve">  </w:t>
      </w:r>
      <w:r w:rsidRPr="003453AC">
        <w:rPr>
          <w:kern w:val="0"/>
        </w:rPr>
        <w:t xml:space="preserve">This identification </w:t>
      </w:r>
      <w:r w:rsidRPr="003453AC">
        <w:rPr>
          <w:spacing w:val="-1"/>
          <w:kern w:val="0"/>
        </w:rPr>
        <w:t>does</w:t>
      </w:r>
      <w:r w:rsidRPr="003453AC">
        <w:rPr>
          <w:kern w:val="0"/>
        </w:rPr>
        <w:t xml:space="preserve"> not preclude the use</w:t>
      </w:r>
      <w:r w:rsidRPr="003453AC">
        <w:rPr>
          <w:spacing w:val="-1"/>
          <w:kern w:val="0"/>
        </w:rPr>
        <w:t xml:space="preserve"> of this frequency </w:t>
      </w:r>
      <w:r w:rsidRPr="003453AC">
        <w:rPr>
          <w:kern w:val="0"/>
        </w:rPr>
        <w:t>band by any application of the</w:t>
      </w:r>
      <w:r w:rsidRPr="003453AC">
        <w:rPr>
          <w:spacing w:val="26"/>
          <w:kern w:val="0"/>
        </w:rPr>
        <w:t xml:space="preserve"> </w:t>
      </w:r>
      <w:r w:rsidRPr="003453AC">
        <w:rPr>
          <w:kern w:val="0"/>
        </w:rPr>
        <w:t xml:space="preserve">services to which it is </w:t>
      </w:r>
      <w:r w:rsidRPr="003453AC">
        <w:rPr>
          <w:spacing w:val="-1"/>
          <w:kern w:val="0"/>
        </w:rPr>
        <w:t>allocated</w:t>
      </w:r>
      <w:r w:rsidRPr="003453AC">
        <w:rPr>
          <w:kern w:val="0"/>
        </w:rPr>
        <w:t xml:space="preserve"> and does not establish </w:t>
      </w:r>
      <w:r w:rsidRPr="003453AC">
        <w:rPr>
          <w:spacing w:val="-1"/>
          <w:kern w:val="0"/>
        </w:rPr>
        <w:t>priority in the Radio Regulations.  The use of</w:t>
      </w:r>
      <w:r w:rsidRPr="003453AC">
        <w:rPr>
          <w:spacing w:val="38"/>
          <w:kern w:val="0"/>
        </w:rPr>
        <w:t xml:space="preserve"> </w:t>
      </w:r>
      <w:r w:rsidRPr="003453AC">
        <w:rPr>
          <w:kern w:val="0"/>
        </w:rPr>
        <w:t xml:space="preserve">this frequency band for the </w:t>
      </w:r>
      <w:r w:rsidRPr="003453AC">
        <w:rPr>
          <w:spacing w:val="-1"/>
          <w:kern w:val="0"/>
        </w:rPr>
        <w:t>implementation</w:t>
      </w:r>
      <w:r w:rsidRPr="003453AC">
        <w:rPr>
          <w:kern w:val="0"/>
        </w:rPr>
        <w:t xml:space="preserve"> of IMT is subject to</w:t>
      </w:r>
      <w:r w:rsidRPr="003453AC">
        <w:rPr>
          <w:spacing w:val="-2"/>
          <w:kern w:val="0"/>
        </w:rPr>
        <w:t xml:space="preserve"> </w:t>
      </w:r>
      <w:r w:rsidRPr="003453AC">
        <w:rPr>
          <w:spacing w:val="-1"/>
          <w:kern w:val="0"/>
        </w:rPr>
        <w:t>agreement</w:t>
      </w:r>
      <w:r w:rsidRPr="003453AC">
        <w:rPr>
          <w:kern w:val="0"/>
        </w:rPr>
        <w:t xml:space="preserve"> obtained with</w:t>
      </w:r>
      <w:r w:rsidRPr="003453AC">
        <w:rPr>
          <w:spacing w:val="39"/>
          <w:kern w:val="0"/>
        </w:rPr>
        <w:t xml:space="preserve"> </w:t>
      </w:r>
      <w:r w:rsidRPr="003453AC">
        <w:rPr>
          <w:kern w:val="0"/>
        </w:rPr>
        <w:t xml:space="preserve">neighbouring countries, and IMT </w:t>
      </w:r>
      <w:r w:rsidRPr="003453AC">
        <w:rPr>
          <w:spacing w:val="-1"/>
          <w:kern w:val="0"/>
        </w:rPr>
        <w:t>stations</w:t>
      </w:r>
      <w:r w:rsidRPr="003453AC">
        <w:rPr>
          <w:kern w:val="0"/>
        </w:rPr>
        <w:t xml:space="preserve"> shall not claim</w:t>
      </w:r>
      <w:r w:rsidRPr="003453AC">
        <w:rPr>
          <w:spacing w:val="-2"/>
          <w:kern w:val="0"/>
        </w:rPr>
        <w:t xml:space="preserve"> </w:t>
      </w:r>
      <w:r w:rsidRPr="003453AC">
        <w:rPr>
          <w:spacing w:val="-1"/>
          <w:kern w:val="0"/>
        </w:rPr>
        <w:t>protection</w:t>
      </w:r>
      <w:r w:rsidRPr="003453AC">
        <w:rPr>
          <w:kern w:val="0"/>
        </w:rPr>
        <w:t xml:space="preserve"> from</w:t>
      </w:r>
      <w:r w:rsidRPr="003453AC">
        <w:rPr>
          <w:spacing w:val="-2"/>
          <w:kern w:val="0"/>
        </w:rPr>
        <w:t xml:space="preserve"> </w:t>
      </w:r>
      <w:r w:rsidRPr="003453AC">
        <w:rPr>
          <w:kern w:val="0"/>
        </w:rPr>
        <w:t>stations of other</w:t>
      </w:r>
      <w:r w:rsidRPr="003453AC">
        <w:rPr>
          <w:spacing w:val="29"/>
          <w:kern w:val="0"/>
        </w:rPr>
        <w:t xml:space="preserve"> </w:t>
      </w:r>
      <w:r w:rsidRPr="003453AC">
        <w:rPr>
          <w:spacing w:val="-1"/>
          <w:kern w:val="0"/>
        </w:rPr>
        <w:t xml:space="preserve">applications </w:t>
      </w:r>
      <w:r w:rsidRPr="003453AC">
        <w:rPr>
          <w:kern w:val="0"/>
        </w:rPr>
        <w:t xml:space="preserve">of the </w:t>
      </w:r>
      <w:r w:rsidRPr="003453AC">
        <w:rPr>
          <w:spacing w:val="-1"/>
          <w:kern w:val="0"/>
        </w:rPr>
        <w:t>mobile</w:t>
      </w:r>
      <w:r w:rsidRPr="003453AC">
        <w:rPr>
          <w:kern w:val="0"/>
        </w:rPr>
        <w:t xml:space="preserve"> service.  </w:t>
      </w:r>
      <w:r w:rsidRPr="003453AC">
        <w:rPr>
          <w:spacing w:val="-1"/>
          <w:kern w:val="0"/>
        </w:rPr>
        <w:t>Such</w:t>
      </w:r>
      <w:r w:rsidRPr="003453AC">
        <w:rPr>
          <w:kern w:val="0"/>
        </w:rPr>
        <w:t xml:space="preserve"> use shall</w:t>
      </w:r>
      <w:r w:rsidRPr="003453AC">
        <w:rPr>
          <w:spacing w:val="-2"/>
          <w:kern w:val="0"/>
        </w:rPr>
        <w:t xml:space="preserve"> </w:t>
      </w:r>
      <w:r w:rsidRPr="003453AC">
        <w:rPr>
          <w:kern w:val="0"/>
        </w:rPr>
        <w:t xml:space="preserve">be in </w:t>
      </w:r>
      <w:r w:rsidRPr="003453AC">
        <w:rPr>
          <w:spacing w:val="-1"/>
          <w:kern w:val="0"/>
        </w:rPr>
        <w:t>accordance</w:t>
      </w:r>
      <w:r w:rsidRPr="003453AC">
        <w:rPr>
          <w:kern w:val="0"/>
        </w:rPr>
        <w:t xml:space="preserve"> with </w:t>
      </w:r>
      <w:r w:rsidRPr="003453AC">
        <w:rPr>
          <w:spacing w:val="-1"/>
          <w:kern w:val="0"/>
        </w:rPr>
        <w:t>Resolution</w:t>
      </w:r>
      <w:r w:rsidRPr="003453AC">
        <w:rPr>
          <w:kern w:val="0"/>
        </w:rPr>
        <w:t xml:space="preserve"> </w:t>
      </w:r>
      <w:r w:rsidRPr="003453AC">
        <w:rPr>
          <w:spacing w:val="-1"/>
          <w:kern w:val="0"/>
        </w:rPr>
        <w:t>223</w:t>
      </w:r>
      <w:r w:rsidRPr="003453AC">
        <w:rPr>
          <w:spacing w:val="58"/>
          <w:kern w:val="0"/>
        </w:rPr>
        <w:t xml:space="preserve"> </w:t>
      </w:r>
      <w:r w:rsidRPr="003453AC">
        <w:rPr>
          <w:spacing w:val="-1"/>
          <w:kern w:val="0"/>
        </w:rPr>
        <w:t>(Rev.WRC-19).</w:t>
      </w:r>
    </w:p>
    <w:p w14:paraId="58D83B8C" w14:textId="77777777" w:rsidR="00C76414" w:rsidRPr="003453AC" w:rsidRDefault="00C76414" w:rsidP="00C76414">
      <w:pPr>
        <w:tabs>
          <w:tab w:val="left" w:pos="1247"/>
        </w:tabs>
        <w:spacing w:after="220"/>
        <w:ind w:firstLine="720"/>
        <w:rPr>
          <w:spacing w:val="-1"/>
          <w:kern w:val="0"/>
        </w:rPr>
      </w:pPr>
      <w:r w:rsidRPr="003453AC">
        <w:rPr>
          <w:kern w:val="0"/>
        </w:rPr>
        <w:t>(ii)  5.441B</w:t>
      </w:r>
      <w:r w:rsidRPr="003453AC">
        <w:rPr>
          <w:spacing w:val="-1"/>
          <w:w w:val="95"/>
          <w:kern w:val="0"/>
        </w:rPr>
        <w:t>  </w:t>
      </w:r>
      <w:r w:rsidRPr="003453AC">
        <w:rPr>
          <w:kern w:val="0"/>
        </w:rPr>
        <w:t xml:space="preserve">In Angola, </w:t>
      </w:r>
      <w:r w:rsidRPr="003453AC">
        <w:rPr>
          <w:spacing w:val="-1"/>
          <w:kern w:val="0"/>
        </w:rPr>
        <w:t>Armenia,</w:t>
      </w:r>
      <w:r w:rsidRPr="003453AC">
        <w:rPr>
          <w:kern w:val="0"/>
        </w:rPr>
        <w:t xml:space="preserve"> Azerbaijan, </w:t>
      </w:r>
      <w:r w:rsidRPr="003453AC">
        <w:rPr>
          <w:spacing w:val="-1"/>
          <w:kern w:val="0"/>
        </w:rPr>
        <w:t>Benin,</w:t>
      </w:r>
      <w:r w:rsidRPr="003453AC">
        <w:rPr>
          <w:kern w:val="0"/>
        </w:rPr>
        <w:t xml:space="preserve"> Botswana, Brazil, Burkina Faso, Burundi,</w:t>
      </w:r>
      <w:r w:rsidRPr="003453AC">
        <w:rPr>
          <w:spacing w:val="21"/>
          <w:kern w:val="0"/>
        </w:rPr>
        <w:t xml:space="preserve"> </w:t>
      </w:r>
      <w:r w:rsidRPr="003453AC">
        <w:rPr>
          <w:spacing w:val="-1"/>
          <w:kern w:val="0"/>
        </w:rPr>
        <w:t>Cambodia,</w:t>
      </w:r>
      <w:r w:rsidRPr="003453AC">
        <w:rPr>
          <w:kern w:val="0"/>
        </w:rPr>
        <w:t xml:space="preserve"> </w:t>
      </w:r>
      <w:r w:rsidRPr="003453AC">
        <w:rPr>
          <w:spacing w:val="-1"/>
          <w:kern w:val="0"/>
        </w:rPr>
        <w:t>Cameroon,</w:t>
      </w:r>
      <w:r w:rsidRPr="003453AC">
        <w:rPr>
          <w:kern w:val="0"/>
        </w:rPr>
        <w:t xml:space="preserve"> China, Côte d’Ivoire,</w:t>
      </w:r>
      <w:r w:rsidRPr="003453AC">
        <w:rPr>
          <w:spacing w:val="-1"/>
          <w:kern w:val="0"/>
        </w:rPr>
        <w:t xml:space="preserve"> </w:t>
      </w:r>
      <w:r w:rsidRPr="003453AC">
        <w:rPr>
          <w:kern w:val="0"/>
        </w:rPr>
        <w:t>Djibouti,</w:t>
      </w:r>
      <w:r w:rsidRPr="003453AC">
        <w:rPr>
          <w:spacing w:val="-1"/>
          <w:kern w:val="0"/>
        </w:rPr>
        <w:t xml:space="preserve"> Eswatini, Russian Federation, Gambia,</w:t>
      </w:r>
      <w:r w:rsidRPr="003453AC">
        <w:rPr>
          <w:spacing w:val="42"/>
          <w:kern w:val="0"/>
        </w:rPr>
        <w:t xml:space="preserve"> </w:t>
      </w:r>
      <w:r w:rsidRPr="003453AC">
        <w:rPr>
          <w:kern w:val="0"/>
        </w:rPr>
        <w:t xml:space="preserve">Guinea, Iran </w:t>
      </w:r>
      <w:r w:rsidRPr="003453AC">
        <w:rPr>
          <w:spacing w:val="-1"/>
          <w:kern w:val="0"/>
        </w:rPr>
        <w:t>(Islamic</w:t>
      </w:r>
      <w:r w:rsidRPr="003453AC">
        <w:rPr>
          <w:kern w:val="0"/>
        </w:rPr>
        <w:t xml:space="preserve"> Republic of), Kazakhstan, Kenya, Lao </w:t>
      </w:r>
      <w:r w:rsidRPr="003453AC">
        <w:rPr>
          <w:spacing w:val="-1"/>
          <w:kern w:val="0"/>
        </w:rPr>
        <w:t>P.D.R.,</w:t>
      </w:r>
      <w:r w:rsidRPr="003453AC">
        <w:rPr>
          <w:kern w:val="0"/>
        </w:rPr>
        <w:t xml:space="preserve"> Lesotho, Liberia, Malawi,</w:t>
      </w:r>
      <w:r w:rsidRPr="003453AC">
        <w:rPr>
          <w:spacing w:val="25"/>
          <w:kern w:val="0"/>
        </w:rPr>
        <w:t xml:space="preserve"> </w:t>
      </w:r>
      <w:r w:rsidRPr="003453AC">
        <w:rPr>
          <w:kern w:val="0"/>
        </w:rPr>
        <w:t xml:space="preserve">Mauritius, Mongolia, </w:t>
      </w:r>
      <w:r w:rsidRPr="003453AC">
        <w:rPr>
          <w:spacing w:val="-1"/>
          <w:kern w:val="0"/>
        </w:rPr>
        <w:t xml:space="preserve">Mozambique, Nigeria, Uganda, Uzbekistan, </w:t>
      </w:r>
      <w:r w:rsidRPr="003453AC">
        <w:rPr>
          <w:kern w:val="0"/>
        </w:rPr>
        <w:t xml:space="preserve">the </w:t>
      </w:r>
      <w:r w:rsidRPr="003453AC">
        <w:rPr>
          <w:spacing w:val="-1"/>
          <w:kern w:val="0"/>
        </w:rPr>
        <w:t>Dem.</w:t>
      </w:r>
      <w:r w:rsidRPr="003453AC">
        <w:rPr>
          <w:kern w:val="0"/>
        </w:rPr>
        <w:t xml:space="preserve"> Rep. of the Congo,</w:t>
      </w:r>
      <w:r w:rsidRPr="003453AC">
        <w:rPr>
          <w:spacing w:val="29"/>
          <w:kern w:val="0"/>
        </w:rPr>
        <w:t xml:space="preserve"> </w:t>
      </w:r>
      <w:r w:rsidRPr="003453AC">
        <w:rPr>
          <w:kern w:val="0"/>
        </w:rPr>
        <w:t xml:space="preserve">Kyrgyzstan, the </w:t>
      </w:r>
      <w:r w:rsidRPr="003453AC">
        <w:rPr>
          <w:spacing w:val="-1"/>
          <w:kern w:val="0"/>
        </w:rPr>
        <w:t>Dem.</w:t>
      </w:r>
      <w:r w:rsidRPr="003453AC">
        <w:rPr>
          <w:kern w:val="0"/>
        </w:rPr>
        <w:t xml:space="preserve"> </w:t>
      </w:r>
      <w:r w:rsidRPr="003453AC">
        <w:rPr>
          <w:spacing w:val="-1"/>
          <w:kern w:val="0"/>
        </w:rPr>
        <w:t>People's</w:t>
      </w:r>
      <w:r w:rsidRPr="003453AC">
        <w:rPr>
          <w:kern w:val="0"/>
        </w:rPr>
        <w:t xml:space="preserve"> Rep. of Korea, Sudan, South </w:t>
      </w:r>
      <w:r w:rsidRPr="003453AC">
        <w:rPr>
          <w:spacing w:val="-1"/>
          <w:kern w:val="0"/>
        </w:rPr>
        <w:t>Africa,</w:t>
      </w:r>
      <w:r w:rsidRPr="003453AC">
        <w:rPr>
          <w:kern w:val="0"/>
        </w:rPr>
        <w:t xml:space="preserve"> Tanzania, Togo, Viet </w:t>
      </w:r>
      <w:r w:rsidRPr="003453AC">
        <w:rPr>
          <w:spacing w:val="-1"/>
          <w:kern w:val="0"/>
        </w:rPr>
        <w:lastRenderedPageBreak/>
        <w:t>Nam,</w:t>
      </w:r>
      <w:r w:rsidRPr="003453AC">
        <w:rPr>
          <w:spacing w:val="35"/>
          <w:kern w:val="0"/>
        </w:rPr>
        <w:t xml:space="preserve"> </w:t>
      </w:r>
      <w:r w:rsidRPr="003453AC">
        <w:rPr>
          <w:spacing w:val="-1"/>
          <w:kern w:val="0"/>
        </w:rPr>
        <w:t>Zambia</w:t>
      </w:r>
      <w:r w:rsidRPr="003453AC">
        <w:rPr>
          <w:kern w:val="0"/>
        </w:rPr>
        <w:t xml:space="preserve"> and </w:t>
      </w:r>
      <w:r w:rsidRPr="003453AC">
        <w:rPr>
          <w:spacing w:val="-1"/>
          <w:kern w:val="0"/>
        </w:rPr>
        <w:t>Zimbabwe,</w:t>
      </w:r>
      <w:r w:rsidRPr="003453AC">
        <w:rPr>
          <w:kern w:val="0"/>
        </w:rPr>
        <w:t xml:space="preserve"> the frequency band 4800-4990 MHz, or </w:t>
      </w:r>
      <w:r w:rsidRPr="003453AC">
        <w:rPr>
          <w:spacing w:val="-1"/>
          <w:kern w:val="0"/>
        </w:rPr>
        <w:t>portions</w:t>
      </w:r>
      <w:r w:rsidRPr="003453AC">
        <w:rPr>
          <w:kern w:val="0"/>
        </w:rPr>
        <w:t xml:space="preserve"> thereof, is identified for</w:t>
      </w:r>
      <w:r w:rsidRPr="003453AC">
        <w:rPr>
          <w:spacing w:val="39"/>
          <w:kern w:val="0"/>
        </w:rPr>
        <w:t xml:space="preserve"> </w:t>
      </w:r>
      <w:r w:rsidRPr="003453AC">
        <w:rPr>
          <w:kern w:val="0"/>
        </w:rPr>
        <w:t xml:space="preserve">use by </w:t>
      </w:r>
      <w:r w:rsidRPr="003453AC">
        <w:rPr>
          <w:spacing w:val="-1"/>
          <w:kern w:val="0"/>
        </w:rPr>
        <w:t>administrations</w:t>
      </w:r>
      <w:r w:rsidRPr="003453AC">
        <w:rPr>
          <w:kern w:val="0"/>
        </w:rPr>
        <w:t xml:space="preserve"> wishing to</w:t>
      </w:r>
      <w:r w:rsidRPr="003453AC">
        <w:rPr>
          <w:spacing w:val="-2"/>
          <w:kern w:val="0"/>
        </w:rPr>
        <w:t xml:space="preserve"> </w:t>
      </w:r>
      <w:r w:rsidRPr="003453AC">
        <w:rPr>
          <w:spacing w:val="-1"/>
          <w:kern w:val="0"/>
        </w:rPr>
        <w:t>implement</w:t>
      </w:r>
      <w:r w:rsidRPr="003453AC">
        <w:rPr>
          <w:kern w:val="0"/>
        </w:rPr>
        <w:t xml:space="preserve"> International </w:t>
      </w:r>
      <w:r w:rsidRPr="003453AC">
        <w:rPr>
          <w:spacing w:val="-1"/>
          <w:kern w:val="0"/>
        </w:rPr>
        <w:t>Mobile</w:t>
      </w:r>
      <w:r w:rsidRPr="003453AC">
        <w:rPr>
          <w:kern w:val="0"/>
        </w:rPr>
        <w:t xml:space="preserve"> Telecommunications (IMT).  This</w:t>
      </w:r>
      <w:r w:rsidRPr="003453AC">
        <w:rPr>
          <w:spacing w:val="51"/>
          <w:kern w:val="0"/>
        </w:rPr>
        <w:t xml:space="preserve"> </w:t>
      </w:r>
      <w:r w:rsidRPr="003453AC">
        <w:rPr>
          <w:kern w:val="0"/>
        </w:rPr>
        <w:t>identification does not preclude</w:t>
      </w:r>
      <w:r w:rsidRPr="003453AC">
        <w:rPr>
          <w:spacing w:val="-2"/>
          <w:kern w:val="0"/>
        </w:rPr>
        <w:t xml:space="preserve"> </w:t>
      </w:r>
      <w:r w:rsidRPr="003453AC">
        <w:rPr>
          <w:spacing w:val="-1"/>
          <w:kern w:val="0"/>
        </w:rPr>
        <w:t>the use of this frequency band</w:t>
      </w:r>
      <w:r w:rsidRPr="003453AC">
        <w:rPr>
          <w:kern w:val="0"/>
        </w:rPr>
        <w:t xml:space="preserve"> by any application of the services to</w:t>
      </w:r>
      <w:r w:rsidRPr="003453AC">
        <w:rPr>
          <w:spacing w:val="27"/>
          <w:kern w:val="0"/>
        </w:rPr>
        <w:t xml:space="preserve"> </w:t>
      </w:r>
      <w:r w:rsidRPr="003453AC">
        <w:rPr>
          <w:kern w:val="0"/>
        </w:rPr>
        <w:t>which it is allocated and does not</w:t>
      </w:r>
      <w:r w:rsidRPr="003453AC">
        <w:rPr>
          <w:spacing w:val="-1"/>
          <w:kern w:val="0"/>
        </w:rPr>
        <w:t xml:space="preserve"> establish priority in the Radio Regulations.  The use of IMT</w:t>
      </w:r>
      <w:r w:rsidRPr="003453AC">
        <w:rPr>
          <w:spacing w:val="29"/>
          <w:kern w:val="0"/>
        </w:rPr>
        <w:t xml:space="preserve"> </w:t>
      </w:r>
      <w:r w:rsidRPr="003453AC">
        <w:rPr>
          <w:kern w:val="0"/>
        </w:rPr>
        <w:t xml:space="preserve">stations is subject to </w:t>
      </w:r>
      <w:r w:rsidRPr="003453AC">
        <w:rPr>
          <w:spacing w:val="-1"/>
          <w:kern w:val="0"/>
        </w:rPr>
        <w:t>agreement</w:t>
      </w:r>
      <w:r w:rsidRPr="003453AC">
        <w:rPr>
          <w:kern w:val="0"/>
        </w:rPr>
        <w:t xml:space="preserve"> obtained under No.</w:t>
      </w:r>
      <w:r w:rsidRPr="003453AC">
        <w:rPr>
          <w:spacing w:val="-1"/>
          <w:kern w:val="0"/>
        </w:rPr>
        <w:t xml:space="preserve"> </w:t>
      </w:r>
      <w:r w:rsidRPr="003453AC">
        <w:rPr>
          <w:kern w:val="0"/>
        </w:rPr>
        <w:t xml:space="preserve">9.21 with concerned </w:t>
      </w:r>
      <w:r w:rsidRPr="003453AC">
        <w:rPr>
          <w:spacing w:val="-1"/>
          <w:kern w:val="0"/>
        </w:rPr>
        <w:t>administrations,</w:t>
      </w:r>
      <w:r w:rsidRPr="003453AC">
        <w:rPr>
          <w:kern w:val="0"/>
        </w:rPr>
        <w:t xml:space="preserve"> and IMT</w:t>
      </w:r>
      <w:r w:rsidRPr="003453AC">
        <w:rPr>
          <w:spacing w:val="41"/>
          <w:kern w:val="0"/>
        </w:rPr>
        <w:t xml:space="preserve"> </w:t>
      </w:r>
      <w:r w:rsidRPr="003453AC">
        <w:rPr>
          <w:kern w:val="0"/>
        </w:rPr>
        <w:t>stations shall not claim</w:t>
      </w:r>
      <w:r w:rsidRPr="003453AC">
        <w:rPr>
          <w:spacing w:val="-2"/>
          <w:kern w:val="0"/>
        </w:rPr>
        <w:t xml:space="preserve"> </w:t>
      </w:r>
      <w:r w:rsidRPr="003453AC">
        <w:rPr>
          <w:spacing w:val="-1"/>
          <w:kern w:val="0"/>
        </w:rPr>
        <w:t>protection</w:t>
      </w:r>
      <w:r w:rsidRPr="003453AC">
        <w:rPr>
          <w:kern w:val="0"/>
        </w:rPr>
        <w:t xml:space="preserve"> from stations of other </w:t>
      </w:r>
      <w:r w:rsidRPr="003453AC">
        <w:rPr>
          <w:spacing w:val="-1"/>
          <w:kern w:val="0"/>
        </w:rPr>
        <w:t>applications</w:t>
      </w:r>
      <w:r w:rsidRPr="003453AC">
        <w:rPr>
          <w:kern w:val="0"/>
        </w:rPr>
        <w:t xml:space="preserve"> of the </w:t>
      </w:r>
      <w:r w:rsidRPr="003453AC">
        <w:rPr>
          <w:spacing w:val="-1"/>
          <w:kern w:val="0"/>
        </w:rPr>
        <w:t>mobile</w:t>
      </w:r>
      <w:r w:rsidRPr="003453AC">
        <w:rPr>
          <w:kern w:val="0"/>
        </w:rPr>
        <w:t xml:space="preserve"> service.  In</w:t>
      </w:r>
      <w:r w:rsidRPr="003453AC">
        <w:rPr>
          <w:spacing w:val="45"/>
          <w:kern w:val="0"/>
        </w:rPr>
        <w:t xml:space="preserve"> </w:t>
      </w:r>
      <w:r w:rsidRPr="003453AC">
        <w:rPr>
          <w:kern w:val="0"/>
        </w:rPr>
        <w:t xml:space="preserve">addition, before an </w:t>
      </w:r>
      <w:r w:rsidRPr="003453AC">
        <w:rPr>
          <w:spacing w:val="-1"/>
          <w:kern w:val="0"/>
        </w:rPr>
        <w:t>administration brings into use an IMT station</w:t>
      </w:r>
      <w:r w:rsidRPr="003453AC">
        <w:rPr>
          <w:kern w:val="0"/>
        </w:rPr>
        <w:t xml:space="preserve"> in the mobile service, it shall</w:t>
      </w:r>
      <w:r w:rsidRPr="003453AC">
        <w:rPr>
          <w:spacing w:val="37"/>
          <w:kern w:val="0"/>
        </w:rPr>
        <w:t xml:space="preserve"> </w:t>
      </w:r>
      <w:r w:rsidRPr="003453AC">
        <w:rPr>
          <w:kern w:val="0"/>
        </w:rPr>
        <w:t xml:space="preserve">ensure that the power </w:t>
      </w:r>
      <w:r w:rsidRPr="003453AC">
        <w:rPr>
          <w:spacing w:val="-1"/>
          <w:kern w:val="0"/>
        </w:rPr>
        <w:t>flux-density (pfd) produced by this station</w:t>
      </w:r>
      <w:r w:rsidRPr="003453AC">
        <w:rPr>
          <w:kern w:val="0"/>
        </w:rPr>
        <w:t xml:space="preserve"> does not exceed </w:t>
      </w:r>
      <w:r w:rsidRPr="003453AC">
        <w:rPr>
          <w:rFonts w:eastAsia="Calibri"/>
          <w:kern w:val="0"/>
        </w:rPr>
        <w:t>−</w:t>
      </w:r>
      <w:r w:rsidRPr="003453AC">
        <w:rPr>
          <w:rFonts w:eastAsia="Calibri"/>
          <w:spacing w:val="1"/>
          <w:kern w:val="0"/>
        </w:rPr>
        <w:t>15</w:t>
      </w:r>
      <w:r w:rsidRPr="003453AC">
        <w:rPr>
          <w:rFonts w:eastAsia="Calibri"/>
          <w:kern w:val="0"/>
        </w:rPr>
        <w:t>5</w:t>
      </w:r>
      <w:r w:rsidRPr="003453AC">
        <w:rPr>
          <w:rFonts w:eastAsia="Calibri"/>
          <w:spacing w:val="8"/>
          <w:kern w:val="0"/>
        </w:rPr>
        <w:t xml:space="preserve"> </w:t>
      </w:r>
      <w:r w:rsidRPr="003453AC">
        <w:rPr>
          <w:rFonts w:eastAsia="Calibri"/>
          <w:spacing w:val="-1"/>
          <w:kern w:val="0"/>
        </w:rPr>
        <w:t>d</w:t>
      </w:r>
      <w:r w:rsidRPr="003453AC">
        <w:rPr>
          <w:rFonts w:eastAsia="Calibri"/>
          <w:spacing w:val="1"/>
          <w:kern w:val="0"/>
        </w:rPr>
        <w:t>B(W</w:t>
      </w:r>
      <w:r w:rsidRPr="003453AC">
        <w:rPr>
          <w:rFonts w:eastAsia="Calibri"/>
          <w:spacing w:val="-2"/>
          <w:kern w:val="0"/>
        </w:rPr>
        <w:t>/</w:t>
      </w:r>
      <w:r w:rsidRPr="003453AC">
        <w:rPr>
          <w:rFonts w:eastAsia="Calibri"/>
          <w:kern w:val="0"/>
        </w:rPr>
        <w:t>(m² ·</w:t>
      </w:r>
      <w:r w:rsidRPr="003453AC">
        <w:rPr>
          <w:rFonts w:eastAsia="Calibri"/>
          <w:spacing w:val="3"/>
          <w:kern w:val="0"/>
        </w:rPr>
        <w:t xml:space="preserve"> </w:t>
      </w:r>
      <w:r w:rsidRPr="003453AC">
        <w:rPr>
          <w:rFonts w:eastAsia="Calibri"/>
          <w:kern w:val="0"/>
        </w:rPr>
        <w:t>1</w:t>
      </w:r>
      <w:r w:rsidRPr="003453AC">
        <w:rPr>
          <w:rFonts w:eastAsia="Calibri"/>
          <w:spacing w:val="3"/>
          <w:kern w:val="0"/>
        </w:rPr>
        <w:t xml:space="preserve"> </w:t>
      </w:r>
      <w:r w:rsidRPr="003453AC">
        <w:rPr>
          <w:rFonts w:eastAsia="Calibri"/>
          <w:kern w:val="0"/>
        </w:rPr>
        <w:t>MHz))</w:t>
      </w:r>
      <w:r w:rsidRPr="003453AC">
        <w:rPr>
          <w:kern w:val="0"/>
        </w:rPr>
        <w:t xml:space="preserve"> produced up to 19 km</w:t>
      </w:r>
      <w:r w:rsidRPr="003453AC">
        <w:rPr>
          <w:spacing w:val="-2"/>
          <w:kern w:val="0"/>
        </w:rPr>
        <w:t xml:space="preserve"> </w:t>
      </w:r>
      <w:r w:rsidRPr="003453AC">
        <w:rPr>
          <w:kern w:val="0"/>
        </w:rPr>
        <w:t>above sea level at 20 km</w:t>
      </w:r>
      <w:r w:rsidRPr="003453AC">
        <w:rPr>
          <w:spacing w:val="-2"/>
          <w:kern w:val="0"/>
        </w:rPr>
        <w:t xml:space="preserve"> </w:t>
      </w:r>
      <w:r w:rsidRPr="003453AC">
        <w:rPr>
          <w:kern w:val="0"/>
        </w:rPr>
        <w:t>from</w:t>
      </w:r>
      <w:r w:rsidRPr="003453AC">
        <w:rPr>
          <w:spacing w:val="-2"/>
          <w:kern w:val="0"/>
        </w:rPr>
        <w:t xml:space="preserve"> </w:t>
      </w:r>
      <w:r w:rsidRPr="003453AC">
        <w:rPr>
          <w:kern w:val="0"/>
        </w:rPr>
        <w:t>the coast, defined</w:t>
      </w:r>
      <w:r w:rsidRPr="003453AC">
        <w:rPr>
          <w:spacing w:val="23"/>
          <w:kern w:val="0"/>
        </w:rPr>
        <w:t xml:space="preserve"> </w:t>
      </w:r>
      <w:r w:rsidRPr="003453AC">
        <w:rPr>
          <w:kern w:val="0"/>
        </w:rPr>
        <w:t xml:space="preserve">as the low-water </w:t>
      </w:r>
      <w:r w:rsidRPr="003453AC">
        <w:rPr>
          <w:spacing w:val="-1"/>
          <w:kern w:val="0"/>
        </w:rPr>
        <w:t>mark,</w:t>
      </w:r>
      <w:r w:rsidRPr="003453AC">
        <w:rPr>
          <w:kern w:val="0"/>
        </w:rPr>
        <w:t xml:space="preserve"> as </w:t>
      </w:r>
      <w:r w:rsidRPr="003453AC">
        <w:rPr>
          <w:spacing w:val="-1"/>
          <w:kern w:val="0"/>
        </w:rPr>
        <w:t>officially</w:t>
      </w:r>
      <w:r w:rsidRPr="003453AC">
        <w:rPr>
          <w:kern w:val="0"/>
        </w:rPr>
        <w:t xml:space="preserve"> recognized by the coastal</w:t>
      </w:r>
      <w:r w:rsidRPr="003453AC">
        <w:rPr>
          <w:spacing w:val="-1"/>
          <w:kern w:val="0"/>
        </w:rPr>
        <w:t xml:space="preserve"> </w:t>
      </w:r>
      <w:r w:rsidRPr="003453AC">
        <w:rPr>
          <w:kern w:val="0"/>
        </w:rPr>
        <w:t xml:space="preserve">State.  This pfd </w:t>
      </w:r>
      <w:r w:rsidRPr="003453AC">
        <w:rPr>
          <w:spacing w:val="-1"/>
          <w:kern w:val="0"/>
        </w:rPr>
        <w:t>criterion is subject to</w:t>
      </w:r>
      <w:r w:rsidRPr="003453AC">
        <w:rPr>
          <w:spacing w:val="36"/>
          <w:kern w:val="0"/>
        </w:rPr>
        <w:t xml:space="preserve"> </w:t>
      </w:r>
      <w:r w:rsidRPr="003453AC">
        <w:rPr>
          <w:kern w:val="0"/>
        </w:rPr>
        <w:t>review at WRC</w:t>
      </w:r>
      <w:r w:rsidRPr="003453AC">
        <w:rPr>
          <w:kern w:val="0"/>
        </w:rPr>
        <w:noBreakHyphen/>
        <w:t>23</w:t>
      </w:r>
      <w:r w:rsidRPr="003453AC">
        <w:rPr>
          <w:rFonts w:eastAsia="Calibri"/>
          <w:kern w:val="0"/>
        </w:rPr>
        <w:t xml:space="preserve">. </w:t>
      </w:r>
      <w:r w:rsidRPr="003453AC">
        <w:rPr>
          <w:rFonts w:eastAsia="Calibri"/>
          <w:spacing w:val="11"/>
          <w:kern w:val="0"/>
        </w:rPr>
        <w:t xml:space="preserve"> </w:t>
      </w:r>
      <w:r w:rsidRPr="003453AC">
        <w:rPr>
          <w:kern w:val="0"/>
        </w:rPr>
        <w:t>Resolution</w:t>
      </w:r>
      <w:r w:rsidRPr="003453AC">
        <w:rPr>
          <w:spacing w:val="-1"/>
          <w:kern w:val="0"/>
        </w:rPr>
        <w:t xml:space="preserve"> 223 (Rev.WRC-19)</w:t>
      </w:r>
      <w:r w:rsidRPr="003453AC">
        <w:rPr>
          <w:kern w:val="0"/>
        </w:rPr>
        <w:t xml:space="preserve"> applies.  This </w:t>
      </w:r>
      <w:r w:rsidRPr="003453AC">
        <w:rPr>
          <w:spacing w:val="-1"/>
          <w:kern w:val="0"/>
        </w:rPr>
        <w:t>identification</w:t>
      </w:r>
      <w:r w:rsidRPr="003453AC">
        <w:rPr>
          <w:kern w:val="0"/>
        </w:rPr>
        <w:t xml:space="preserve"> shall be effective</w:t>
      </w:r>
      <w:r w:rsidRPr="003453AC">
        <w:rPr>
          <w:spacing w:val="31"/>
          <w:kern w:val="0"/>
        </w:rPr>
        <w:t xml:space="preserve"> </w:t>
      </w:r>
      <w:r w:rsidRPr="003453AC">
        <w:rPr>
          <w:kern w:val="0"/>
        </w:rPr>
        <w:t>after</w:t>
      </w:r>
      <w:r w:rsidRPr="003453AC">
        <w:rPr>
          <w:spacing w:val="-2"/>
          <w:kern w:val="0"/>
        </w:rPr>
        <w:t xml:space="preserve"> </w:t>
      </w:r>
      <w:r w:rsidRPr="003453AC">
        <w:rPr>
          <w:spacing w:val="-1"/>
          <w:kern w:val="0"/>
        </w:rPr>
        <w:t>WRC-19.</w:t>
      </w:r>
    </w:p>
    <w:p w14:paraId="5BCB7788" w14:textId="77777777" w:rsidR="00C76414" w:rsidRDefault="00C76414" w:rsidP="00174519">
      <w:pPr>
        <w:spacing w:after="120"/>
        <w:ind w:firstLine="720"/>
        <w:rPr>
          <w:bCs/>
          <w:kern w:val="0"/>
          <w:szCs w:val="22"/>
        </w:rPr>
      </w:pPr>
    </w:p>
    <w:p w14:paraId="6A6E13F8" w14:textId="6106C549" w:rsidR="00174519" w:rsidRPr="00174519" w:rsidRDefault="00174519" w:rsidP="00174519">
      <w:pPr>
        <w:spacing w:after="120"/>
        <w:ind w:firstLine="720"/>
        <w:rPr>
          <w:kern w:val="0"/>
          <w:szCs w:val="22"/>
        </w:rPr>
      </w:pPr>
      <w:r w:rsidRPr="00174519">
        <w:rPr>
          <w:bCs/>
          <w:kern w:val="0"/>
          <w:szCs w:val="22"/>
        </w:rPr>
        <w:t>(442)  5.442</w:t>
      </w:r>
      <w:r w:rsidRPr="00174519">
        <w:rPr>
          <w:bCs/>
          <w:kern w:val="0"/>
          <w:szCs w:val="22"/>
          <w:lang w:val="en-GB"/>
        </w:rPr>
        <w:t>  </w:t>
      </w:r>
      <w:r w:rsidRPr="00174519">
        <w:rPr>
          <w:kern w:val="0"/>
          <w:szCs w:val="22"/>
        </w:rPr>
        <w:t xml:space="preserve">In the </w:t>
      </w:r>
      <w:r w:rsidRPr="00174519">
        <w:rPr>
          <w:spacing w:val="-1"/>
          <w:kern w:val="0"/>
          <w:szCs w:val="22"/>
          <w:lang w:val="en-GB"/>
        </w:rPr>
        <w:t>f</w:t>
      </w:r>
      <w:r w:rsidRPr="00174519">
        <w:rPr>
          <w:kern w:val="0"/>
          <w:szCs w:val="22"/>
          <w:lang w:val="en-GB"/>
        </w:rPr>
        <w:t>r</w:t>
      </w:r>
      <w:r w:rsidRPr="00174519">
        <w:rPr>
          <w:spacing w:val="1"/>
          <w:kern w:val="0"/>
          <w:szCs w:val="22"/>
          <w:lang w:val="en-GB"/>
        </w:rPr>
        <w:t>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8"/>
          <w:kern w:val="0"/>
          <w:szCs w:val="22"/>
          <w:lang w:val="en-GB"/>
        </w:rPr>
        <w:t xml:space="preserve"> </w:t>
      </w:r>
      <w:r w:rsidRPr="00174519">
        <w:rPr>
          <w:spacing w:val="1"/>
          <w:kern w:val="0"/>
          <w:szCs w:val="22"/>
        </w:rPr>
        <w:t>b</w:t>
      </w:r>
      <w:r w:rsidRPr="00174519">
        <w:rPr>
          <w:spacing w:val="2"/>
          <w:kern w:val="0"/>
          <w:szCs w:val="22"/>
        </w:rPr>
        <w:t>a</w:t>
      </w:r>
      <w:r w:rsidRPr="00174519">
        <w:rPr>
          <w:spacing w:val="-1"/>
          <w:kern w:val="0"/>
          <w:szCs w:val="22"/>
        </w:rPr>
        <w:t>n</w:t>
      </w:r>
      <w:r w:rsidRPr="00174519">
        <w:rPr>
          <w:spacing w:val="1"/>
          <w:kern w:val="0"/>
          <w:szCs w:val="22"/>
        </w:rPr>
        <w:t>d</w:t>
      </w:r>
      <w:r w:rsidRPr="00174519">
        <w:rPr>
          <w:kern w:val="0"/>
          <w:szCs w:val="22"/>
        </w:rPr>
        <w:t>s</w:t>
      </w:r>
      <w:r w:rsidRPr="00174519">
        <w:rPr>
          <w:spacing w:val="23"/>
          <w:kern w:val="0"/>
          <w:szCs w:val="22"/>
        </w:rPr>
        <w:t xml:space="preserve"> </w:t>
      </w:r>
      <w:r w:rsidRPr="00174519">
        <w:rPr>
          <w:kern w:val="0"/>
          <w:szCs w:val="22"/>
          <w:lang w:val="en-GB"/>
        </w:rPr>
        <w:t>4825-4835</w:t>
      </w:r>
      <w:r w:rsidRPr="00174519">
        <w:rPr>
          <w:kern w:val="0"/>
          <w:szCs w:val="22"/>
        </w:rPr>
        <w:t xml:space="preserve"> MHz and </w:t>
      </w:r>
      <w:r w:rsidRPr="00174519">
        <w:rPr>
          <w:kern w:val="0"/>
          <w:szCs w:val="22"/>
          <w:lang w:val="en-GB"/>
        </w:rPr>
        <w:t>4950-4990</w:t>
      </w:r>
      <w:r w:rsidRPr="00174519">
        <w:rPr>
          <w:kern w:val="0"/>
          <w:szCs w:val="22"/>
        </w:rPr>
        <w:t xml:space="preserve"> MHz,</w:t>
      </w:r>
      <w:r w:rsidRPr="00174519">
        <w:rPr>
          <w:spacing w:val="23"/>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2"/>
          <w:kern w:val="0"/>
          <w:szCs w:val="22"/>
        </w:rPr>
        <w:t xml:space="preserve"> </w:t>
      </w:r>
      <w:r w:rsidRPr="00174519">
        <w:rPr>
          <w:kern w:val="0"/>
          <w:szCs w:val="22"/>
        </w:rPr>
        <w:t>allocation</w:t>
      </w:r>
      <w:r w:rsidRPr="00174519">
        <w:rPr>
          <w:spacing w:val="29"/>
          <w:kern w:val="0"/>
          <w:szCs w:val="22"/>
        </w:rPr>
        <w:t xml:space="preserve"> </w:t>
      </w:r>
      <w:r w:rsidRPr="00174519">
        <w:rPr>
          <w:kern w:val="0"/>
          <w:szCs w:val="22"/>
        </w:rPr>
        <w:t>to</w:t>
      </w:r>
      <w:r w:rsidRPr="00174519">
        <w:rPr>
          <w:spacing w:val="1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3"/>
          <w:kern w:val="0"/>
          <w:szCs w:val="22"/>
        </w:rPr>
        <w:t xml:space="preserve"> </w:t>
      </w:r>
      <w:r w:rsidRPr="00174519">
        <w:rPr>
          <w:kern w:val="0"/>
          <w:szCs w:val="22"/>
        </w:rPr>
        <w:t>mobile</w:t>
      </w:r>
      <w:r w:rsidRPr="00174519">
        <w:rPr>
          <w:spacing w:val="25"/>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25"/>
          <w:kern w:val="0"/>
          <w:szCs w:val="22"/>
        </w:rPr>
        <w:t xml:space="preserve"> </w:t>
      </w:r>
      <w:r w:rsidRPr="00174519">
        <w:rPr>
          <w:spacing w:val="1"/>
          <w:w w:val="102"/>
          <w:kern w:val="0"/>
          <w:szCs w:val="22"/>
        </w:rPr>
        <w:t>i</w:t>
      </w:r>
      <w:r w:rsidRPr="00174519">
        <w:rPr>
          <w:w w:val="102"/>
          <w:kern w:val="0"/>
          <w:szCs w:val="22"/>
        </w:rPr>
        <w:t xml:space="preserve">s </w:t>
      </w:r>
      <w:r w:rsidRPr="00174519">
        <w:rPr>
          <w:kern w:val="0"/>
          <w:szCs w:val="22"/>
        </w:rPr>
        <w:t>restricted</w:t>
      </w:r>
      <w:r w:rsidRPr="00174519">
        <w:rPr>
          <w:spacing w:val="32"/>
          <w:kern w:val="0"/>
          <w:szCs w:val="22"/>
        </w:rPr>
        <w:t xml:space="preserve"> </w:t>
      </w:r>
      <w:r w:rsidRPr="00174519">
        <w:rPr>
          <w:kern w:val="0"/>
          <w:szCs w:val="22"/>
        </w:rPr>
        <w:t>to</w:t>
      </w:r>
      <w:r w:rsidRPr="00174519">
        <w:rPr>
          <w:spacing w:val="2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7"/>
          <w:kern w:val="0"/>
          <w:szCs w:val="22"/>
        </w:rPr>
        <w:t xml:space="preserve"> </w:t>
      </w:r>
      <w:r w:rsidRPr="00174519">
        <w:rPr>
          <w:spacing w:val="-3"/>
          <w:kern w:val="0"/>
          <w:szCs w:val="22"/>
        </w:rPr>
        <w:t>m</w:t>
      </w:r>
      <w:r w:rsidRPr="00174519">
        <w:rPr>
          <w:kern w:val="0"/>
          <w:szCs w:val="22"/>
        </w:rPr>
        <w:t>obile,</w:t>
      </w:r>
      <w:r w:rsidRPr="00174519">
        <w:rPr>
          <w:spacing w:val="30"/>
          <w:kern w:val="0"/>
          <w:szCs w:val="22"/>
        </w:rPr>
        <w:t xml:space="preserve"> </w:t>
      </w:r>
      <w:r w:rsidRPr="00174519">
        <w:rPr>
          <w:kern w:val="0"/>
          <w:szCs w:val="22"/>
        </w:rPr>
        <w:t>except</w:t>
      </w:r>
      <w:r w:rsidRPr="00174519">
        <w:rPr>
          <w:spacing w:val="29"/>
          <w:kern w:val="0"/>
          <w:szCs w:val="22"/>
        </w:rPr>
        <w:t xml:space="preserve"> </w:t>
      </w:r>
      <w:r w:rsidRPr="00174519">
        <w:rPr>
          <w:kern w:val="0"/>
          <w:szCs w:val="22"/>
        </w:rPr>
        <w:t>aero</w:t>
      </w:r>
      <w:r w:rsidRPr="00174519">
        <w:rPr>
          <w:spacing w:val="-1"/>
          <w:kern w:val="0"/>
          <w:szCs w:val="22"/>
        </w:rPr>
        <w:t>n</w:t>
      </w:r>
      <w:r w:rsidRPr="00174519">
        <w:rPr>
          <w:kern w:val="0"/>
          <w:szCs w:val="22"/>
        </w:rPr>
        <w:t xml:space="preserve">autical </w:t>
      </w:r>
      <w:r w:rsidRPr="00174519">
        <w:rPr>
          <w:spacing w:val="-3"/>
          <w:kern w:val="0"/>
          <w:szCs w:val="22"/>
        </w:rPr>
        <w:t>m</w:t>
      </w:r>
      <w:r w:rsidRPr="00174519">
        <w:rPr>
          <w:kern w:val="0"/>
          <w:szCs w:val="22"/>
        </w:rPr>
        <w:t>obile,</w:t>
      </w:r>
      <w:r w:rsidRPr="00174519">
        <w:rPr>
          <w:spacing w:val="30"/>
          <w:kern w:val="0"/>
          <w:szCs w:val="22"/>
        </w:rPr>
        <w:t xml:space="preserve"> </w:t>
      </w:r>
      <w:r w:rsidRPr="00174519">
        <w:rPr>
          <w:kern w:val="0"/>
          <w:szCs w:val="22"/>
        </w:rPr>
        <w:t>service.  In Region 2</w:t>
      </w:r>
      <w:r w:rsidRPr="00174519">
        <w:rPr>
          <w:spacing w:val="23"/>
          <w:kern w:val="0"/>
          <w:szCs w:val="22"/>
        </w:rPr>
        <w:t xml:space="preserve"> </w:t>
      </w:r>
      <w:r w:rsidRPr="00174519">
        <w:rPr>
          <w:kern w:val="0"/>
          <w:szCs w:val="22"/>
        </w:rPr>
        <w:t>(</w:t>
      </w:r>
      <w:r w:rsidRPr="00174519">
        <w:rPr>
          <w:spacing w:val="-2"/>
          <w:kern w:val="0"/>
          <w:szCs w:val="22"/>
        </w:rPr>
        <w:t>e</w:t>
      </w:r>
      <w:r w:rsidRPr="00174519">
        <w:rPr>
          <w:kern w:val="0"/>
          <w:szCs w:val="22"/>
        </w:rPr>
        <w:t>xcept</w:t>
      </w:r>
      <w:r w:rsidRPr="00174519">
        <w:rPr>
          <w:spacing w:val="30"/>
          <w:kern w:val="0"/>
          <w:szCs w:val="22"/>
        </w:rPr>
        <w:t xml:space="preserve"> </w:t>
      </w:r>
      <w:r w:rsidRPr="00174519">
        <w:rPr>
          <w:spacing w:val="2"/>
          <w:kern w:val="0"/>
          <w:szCs w:val="22"/>
        </w:rPr>
        <w:t>B</w:t>
      </w:r>
      <w:r w:rsidRPr="00174519">
        <w:rPr>
          <w:kern w:val="0"/>
          <w:szCs w:val="22"/>
        </w:rPr>
        <w:t>razil,</w:t>
      </w:r>
      <w:r w:rsidRPr="00174519">
        <w:rPr>
          <w:spacing w:val="30"/>
          <w:kern w:val="0"/>
          <w:szCs w:val="22"/>
        </w:rPr>
        <w:t xml:space="preserve"> </w:t>
      </w:r>
      <w:r w:rsidRPr="00174519">
        <w:rPr>
          <w:kern w:val="0"/>
          <w:szCs w:val="22"/>
        </w:rPr>
        <w:t>C</w:t>
      </w:r>
      <w:r w:rsidRPr="00174519">
        <w:rPr>
          <w:spacing w:val="-1"/>
          <w:kern w:val="0"/>
          <w:szCs w:val="22"/>
        </w:rPr>
        <w:t>u</w:t>
      </w:r>
      <w:r w:rsidRPr="00174519">
        <w:rPr>
          <w:kern w:val="0"/>
          <w:szCs w:val="22"/>
        </w:rPr>
        <w:t>ba,</w:t>
      </w:r>
      <w:r w:rsidRPr="00174519">
        <w:rPr>
          <w:spacing w:val="29"/>
          <w:kern w:val="0"/>
          <w:szCs w:val="22"/>
        </w:rPr>
        <w:t xml:space="preserve"> </w:t>
      </w:r>
      <w:r w:rsidRPr="00174519">
        <w:rPr>
          <w:kern w:val="0"/>
          <w:szCs w:val="22"/>
        </w:rPr>
        <w:t>G</w:t>
      </w:r>
      <w:r w:rsidRPr="00174519">
        <w:rPr>
          <w:spacing w:val="-1"/>
          <w:kern w:val="0"/>
          <w:szCs w:val="22"/>
        </w:rPr>
        <w:t>u</w:t>
      </w:r>
      <w:r w:rsidRPr="00174519">
        <w:rPr>
          <w:kern w:val="0"/>
          <w:szCs w:val="22"/>
        </w:rPr>
        <w:t>at</w:t>
      </w:r>
      <w:r w:rsidRPr="00174519">
        <w:rPr>
          <w:spacing w:val="2"/>
          <w:kern w:val="0"/>
          <w:szCs w:val="22"/>
        </w:rPr>
        <w:t>e</w:t>
      </w:r>
      <w:r w:rsidRPr="00174519">
        <w:rPr>
          <w:spacing w:val="-1"/>
          <w:kern w:val="0"/>
          <w:szCs w:val="22"/>
        </w:rPr>
        <w:t>m</w:t>
      </w:r>
      <w:r w:rsidRPr="00174519">
        <w:rPr>
          <w:kern w:val="0"/>
          <w:szCs w:val="22"/>
        </w:rPr>
        <w:t>ala,</w:t>
      </w:r>
      <w:r w:rsidRPr="00174519">
        <w:rPr>
          <w:spacing w:val="35"/>
          <w:kern w:val="0"/>
          <w:szCs w:val="22"/>
        </w:rPr>
        <w:t xml:space="preserve"> </w:t>
      </w:r>
      <w:r w:rsidRPr="00174519">
        <w:rPr>
          <w:w w:val="102"/>
          <w:kern w:val="0"/>
          <w:szCs w:val="22"/>
          <w:lang w:val="en-GB"/>
        </w:rPr>
        <w:t>Me</w:t>
      </w:r>
      <w:r w:rsidRPr="00174519">
        <w:rPr>
          <w:spacing w:val="-1"/>
          <w:w w:val="102"/>
          <w:kern w:val="0"/>
          <w:szCs w:val="22"/>
          <w:lang w:val="en-GB"/>
        </w:rPr>
        <w:t>x</w:t>
      </w:r>
      <w:r w:rsidRPr="00174519">
        <w:rPr>
          <w:w w:val="102"/>
          <w:kern w:val="0"/>
          <w:szCs w:val="22"/>
          <w:lang w:val="en-GB"/>
        </w:rPr>
        <w:t>ic</w:t>
      </w:r>
      <w:r w:rsidRPr="00174519">
        <w:rPr>
          <w:spacing w:val="1"/>
          <w:w w:val="102"/>
          <w:kern w:val="0"/>
          <w:szCs w:val="22"/>
          <w:lang w:val="en-GB"/>
        </w:rPr>
        <w:t>o</w:t>
      </w:r>
      <w:r w:rsidRPr="00174519">
        <w:rPr>
          <w:w w:val="102"/>
          <w:kern w:val="0"/>
          <w:szCs w:val="22"/>
          <w:lang w:val="en-GB"/>
        </w:rPr>
        <w:t xml:space="preserve">, </w:t>
      </w:r>
      <w:r w:rsidRPr="00174519">
        <w:rPr>
          <w:spacing w:val="1"/>
          <w:kern w:val="0"/>
          <w:szCs w:val="22"/>
        </w:rPr>
        <w:t>P</w:t>
      </w:r>
      <w:r w:rsidRPr="00174519">
        <w:rPr>
          <w:kern w:val="0"/>
          <w:szCs w:val="22"/>
        </w:rPr>
        <w:t>arag</w:t>
      </w:r>
      <w:r w:rsidRPr="00174519">
        <w:rPr>
          <w:spacing w:val="-1"/>
          <w:kern w:val="0"/>
          <w:szCs w:val="22"/>
        </w:rPr>
        <w:t>u</w:t>
      </w:r>
      <w:r w:rsidRPr="00174519">
        <w:rPr>
          <w:spacing w:val="2"/>
          <w:kern w:val="0"/>
          <w:szCs w:val="22"/>
        </w:rPr>
        <w:t>a</w:t>
      </w:r>
      <w:r w:rsidRPr="00174519">
        <w:rPr>
          <w:spacing w:val="-3"/>
          <w:kern w:val="0"/>
          <w:szCs w:val="22"/>
        </w:rPr>
        <w:t>y</w:t>
      </w:r>
      <w:r w:rsidRPr="00174519">
        <w:rPr>
          <w:kern w:val="0"/>
          <w:szCs w:val="22"/>
        </w:rPr>
        <w:t>, Uruguay and Venezuela), and in A</w:t>
      </w:r>
      <w:r w:rsidRPr="00174519">
        <w:rPr>
          <w:spacing w:val="-1"/>
          <w:kern w:val="0"/>
          <w:szCs w:val="22"/>
        </w:rPr>
        <w:t>u</w:t>
      </w:r>
      <w:r w:rsidRPr="00174519">
        <w:rPr>
          <w:spacing w:val="1"/>
          <w:kern w:val="0"/>
          <w:szCs w:val="22"/>
        </w:rPr>
        <w:t>s</w:t>
      </w:r>
      <w:r w:rsidRPr="00174519">
        <w:rPr>
          <w:kern w:val="0"/>
          <w:szCs w:val="22"/>
        </w:rPr>
        <w:t>tralia,</w:t>
      </w:r>
      <w:r w:rsidRPr="00174519">
        <w:rPr>
          <w:spacing w:val="3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4"/>
          <w:kern w:val="0"/>
          <w:szCs w:val="22"/>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4"/>
          <w:kern w:val="0"/>
          <w:szCs w:val="22"/>
          <w:lang w:val="en-GB"/>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29"/>
          <w:kern w:val="0"/>
          <w:szCs w:val="22"/>
        </w:rPr>
        <w:t xml:space="preserve"> </w:t>
      </w:r>
      <w:r w:rsidRPr="00174519">
        <w:rPr>
          <w:kern w:val="0"/>
          <w:szCs w:val="22"/>
          <w:lang w:val="en-GB"/>
        </w:rPr>
        <w:t>4825-4835</w:t>
      </w:r>
      <w:r w:rsidRPr="00174519">
        <w:rPr>
          <w:kern w:val="0"/>
          <w:szCs w:val="22"/>
        </w:rPr>
        <w:t xml:space="preserve"> MHz</w:t>
      </w:r>
      <w:r w:rsidRPr="00174519">
        <w:rPr>
          <w:spacing w:val="30"/>
          <w:kern w:val="0"/>
          <w:szCs w:val="22"/>
        </w:rPr>
        <w:t xml:space="preserve"> </w:t>
      </w:r>
      <w:r w:rsidRPr="00174519">
        <w:rPr>
          <w:kern w:val="0"/>
          <w:szCs w:val="22"/>
        </w:rPr>
        <w:t>is</w:t>
      </w:r>
      <w:r w:rsidRPr="00174519">
        <w:rPr>
          <w:spacing w:val="26"/>
          <w:kern w:val="0"/>
          <w:szCs w:val="22"/>
        </w:rPr>
        <w:t xml:space="preserve"> </w:t>
      </w:r>
      <w:r w:rsidRPr="00174519">
        <w:rPr>
          <w:kern w:val="0"/>
          <w:szCs w:val="22"/>
        </w:rPr>
        <w:t>a</w:t>
      </w:r>
      <w:r w:rsidRPr="00174519">
        <w:rPr>
          <w:spacing w:val="2"/>
          <w:kern w:val="0"/>
          <w:szCs w:val="22"/>
        </w:rPr>
        <w:t>l</w:t>
      </w:r>
      <w:r w:rsidRPr="00174519">
        <w:rPr>
          <w:kern w:val="0"/>
          <w:szCs w:val="22"/>
        </w:rPr>
        <w:t>so</w:t>
      </w:r>
      <w:r w:rsidRPr="00174519">
        <w:rPr>
          <w:spacing w:val="28"/>
          <w:kern w:val="0"/>
          <w:szCs w:val="22"/>
        </w:rPr>
        <w:t xml:space="preserve"> </w:t>
      </w:r>
      <w:r w:rsidRPr="00174519">
        <w:rPr>
          <w:kern w:val="0"/>
          <w:szCs w:val="22"/>
        </w:rPr>
        <w:t>allocated to</w:t>
      </w:r>
      <w:r w:rsidRPr="00174519">
        <w:rPr>
          <w:spacing w:val="26"/>
          <w:kern w:val="0"/>
          <w:szCs w:val="22"/>
        </w:rPr>
        <w:t xml:space="preserve"> </w:t>
      </w:r>
      <w:r w:rsidRPr="00174519">
        <w:rPr>
          <w:w w:val="102"/>
          <w:kern w:val="0"/>
          <w:szCs w:val="22"/>
        </w:rPr>
        <w:t>t</w:t>
      </w:r>
      <w:r w:rsidRPr="00174519">
        <w:rPr>
          <w:spacing w:val="-1"/>
          <w:w w:val="102"/>
          <w:kern w:val="0"/>
          <w:szCs w:val="22"/>
        </w:rPr>
        <w:t>h</w:t>
      </w:r>
      <w:r w:rsidRPr="00174519">
        <w:rPr>
          <w:w w:val="102"/>
          <w:kern w:val="0"/>
          <w:szCs w:val="22"/>
        </w:rPr>
        <w:t xml:space="preserve">e </w:t>
      </w:r>
      <w:r w:rsidRPr="00174519">
        <w:rPr>
          <w:kern w:val="0"/>
          <w:szCs w:val="22"/>
        </w:rPr>
        <w:t>aero</w:t>
      </w:r>
      <w:r w:rsidRPr="00174519">
        <w:rPr>
          <w:spacing w:val="-1"/>
          <w:kern w:val="0"/>
          <w:szCs w:val="22"/>
        </w:rPr>
        <w:t>n</w:t>
      </w:r>
      <w:r w:rsidRPr="00174519">
        <w:rPr>
          <w:kern w:val="0"/>
          <w:szCs w:val="22"/>
        </w:rPr>
        <w:t>autical</w:t>
      </w:r>
      <w:r w:rsidRPr="00174519">
        <w:rPr>
          <w:spacing w:val="17"/>
          <w:kern w:val="0"/>
          <w:szCs w:val="22"/>
        </w:rPr>
        <w:t xml:space="preserve"> </w:t>
      </w:r>
      <w:r w:rsidRPr="00174519">
        <w:rPr>
          <w:spacing w:val="-3"/>
          <w:kern w:val="0"/>
          <w:szCs w:val="22"/>
        </w:rPr>
        <w:t>m</w:t>
      </w:r>
      <w:r w:rsidRPr="00174519">
        <w:rPr>
          <w:kern w:val="0"/>
          <w:szCs w:val="22"/>
        </w:rPr>
        <w:t>obile</w:t>
      </w:r>
      <w:r w:rsidRPr="00174519">
        <w:rPr>
          <w:spacing w:val="11"/>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10"/>
          <w:kern w:val="0"/>
          <w:szCs w:val="22"/>
        </w:rPr>
        <w:t xml:space="preserve"> </w:t>
      </w:r>
      <w:r w:rsidRPr="00174519">
        <w:rPr>
          <w:kern w:val="0"/>
          <w:szCs w:val="22"/>
        </w:rPr>
        <w:t>l</w:t>
      </w:r>
      <w:r w:rsidRPr="00174519">
        <w:rPr>
          <w:spacing w:val="1"/>
          <w:kern w:val="0"/>
          <w:szCs w:val="22"/>
        </w:rPr>
        <w:t>i</w:t>
      </w:r>
      <w:r w:rsidRPr="00174519">
        <w:rPr>
          <w:spacing w:val="-1"/>
          <w:kern w:val="0"/>
          <w:szCs w:val="22"/>
        </w:rPr>
        <w:t>m</w:t>
      </w:r>
      <w:r w:rsidRPr="00174519">
        <w:rPr>
          <w:kern w:val="0"/>
          <w:szCs w:val="22"/>
        </w:rPr>
        <w:t>ited</w:t>
      </w:r>
      <w:r w:rsidRPr="00174519">
        <w:rPr>
          <w:spacing w:val="9"/>
          <w:kern w:val="0"/>
          <w:szCs w:val="22"/>
        </w:rPr>
        <w:t xml:space="preserve"> </w:t>
      </w:r>
      <w:r w:rsidRPr="00174519">
        <w:rPr>
          <w:kern w:val="0"/>
          <w:szCs w:val="22"/>
        </w:rPr>
        <w:t>to</w:t>
      </w:r>
      <w:r w:rsidRPr="00174519">
        <w:rPr>
          <w:spacing w:val="3"/>
          <w:kern w:val="0"/>
          <w:szCs w:val="22"/>
        </w:rPr>
        <w:t xml:space="preserve"> </w:t>
      </w:r>
      <w:r w:rsidRPr="00174519">
        <w:rPr>
          <w:kern w:val="0"/>
          <w:szCs w:val="22"/>
        </w:rPr>
        <w:t>aero</w:t>
      </w:r>
      <w:r w:rsidRPr="00174519">
        <w:rPr>
          <w:spacing w:val="-1"/>
          <w:kern w:val="0"/>
          <w:szCs w:val="22"/>
        </w:rPr>
        <w:t>n</w:t>
      </w:r>
      <w:r w:rsidRPr="00174519">
        <w:rPr>
          <w:kern w:val="0"/>
          <w:szCs w:val="22"/>
        </w:rPr>
        <w:t>autical</w:t>
      </w:r>
      <w:r w:rsidRPr="00174519">
        <w:rPr>
          <w:spacing w:val="17"/>
          <w:kern w:val="0"/>
          <w:szCs w:val="22"/>
        </w:rPr>
        <w:t xml:space="preserve"> </w:t>
      </w:r>
      <w:r w:rsidRPr="00174519">
        <w:rPr>
          <w:spacing w:val="-1"/>
          <w:kern w:val="0"/>
          <w:szCs w:val="22"/>
        </w:rPr>
        <w:t>m</w:t>
      </w:r>
      <w:r w:rsidRPr="00174519">
        <w:rPr>
          <w:kern w:val="0"/>
          <w:szCs w:val="22"/>
        </w:rPr>
        <w:t>obile</w:t>
      </w:r>
      <w:r w:rsidRPr="00174519">
        <w:rPr>
          <w:spacing w:val="9"/>
          <w:kern w:val="0"/>
          <w:szCs w:val="22"/>
        </w:rPr>
        <w:t xml:space="preserve"> </w:t>
      </w:r>
      <w:r w:rsidRPr="00174519">
        <w:rPr>
          <w:spacing w:val="1"/>
          <w:kern w:val="0"/>
          <w:szCs w:val="22"/>
        </w:rPr>
        <w:t>t</w:t>
      </w:r>
      <w:r w:rsidRPr="00174519">
        <w:rPr>
          <w:kern w:val="0"/>
          <w:szCs w:val="22"/>
        </w:rPr>
        <w:t>el</w:t>
      </w:r>
      <w:r w:rsidRPr="00174519">
        <w:rPr>
          <w:spacing w:val="2"/>
          <w:kern w:val="0"/>
          <w:szCs w:val="22"/>
        </w:rPr>
        <w:t>e</w:t>
      </w:r>
      <w:r w:rsidRPr="00174519">
        <w:rPr>
          <w:spacing w:val="-3"/>
          <w:kern w:val="0"/>
          <w:szCs w:val="22"/>
        </w:rPr>
        <w:t>m</w:t>
      </w:r>
      <w:r w:rsidRPr="00174519">
        <w:rPr>
          <w:kern w:val="0"/>
          <w:szCs w:val="22"/>
        </w:rPr>
        <w:t>et</w:t>
      </w:r>
      <w:r w:rsidRPr="00174519">
        <w:rPr>
          <w:spacing w:val="2"/>
          <w:kern w:val="0"/>
          <w:szCs w:val="22"/>
        </w:rPr>
        <w:t>r</w:t>
      </w:r>
      <w:r w:rsidRPr="00174519">
        <w:rPr>
          <w:kern w:val="0"/>
          <w:szCs w:val="22"/>
        </w:rPr>
        <w:t>y</w:t>
      </w:r>
      <w:r w:rsidRPr="00174519">
        <w:rPr>
          <w:spacing w:val="11"/>
          <w:kern w:val="0"/>
          <w:szCs w:val="22"/>
        </w:rPr>
        <w:t xml:space="preserve"> </w:t>
      </w:r>
      <w:r w:rsidRPr="00174519">
        <w:rPr>
          <w:spacing w:val="-1"/>
          <w:kern w:val="0"/>
          <w:szCs w:val="22"/>
        </w:rPr>
        <w:t>f</w:t>
      </w:r>
      <w:r w:rsidRPr="00174519">
        <w:rPr>
          <w:spacing w:val="1"/>
          <w:kern w:val="0"/>
          <w:szCs w:val="22"/>
        </w:rPr>
        <w:t>o</w:t>
      </w:r>
      <w:r w:rsidRPr="00174519">
        <w:rPr>
          <w:kern w:val="0"/>
          <w:szCs w:val="22"/>
        </w:rPr>
        <w:t>r</w:t>
      </w:r>
      <w:r w:rsidRPr="00174519">
        <w:rPr>
          <w:spacing w:val="4"/>
          <w:kern w:val="0"/>
          <w:szCs w:val="22"/>
        </w:rPr>
        <w:t xml:space="preserve"> </w:t>
      </w:r>
      <w:r w:rsidRPr="00174519">
        <w:rPr>
          <w:spacing w:val="-1"/>
          <w:kern w:val="0"/>
          <w:szCs w:val="22"/>
        </w:rPr>
        <w:t>f</w:t>
      </w:r>
      <w:r w:rsidRPr="00174519">
        <w:rPr>
          <w:kern w:val="0"/>
          <w:szCs w:val="22"/>
        </w:rPr>
        <w:t>l</w:t>
      </w:r>
      <w:r w:rsidRPr="00174519">
        <w:rPr>
          <w:spacing w:val="1"/>
          <w:kern w:val="0"/>
          <w:szCs w:val="22"/>
        </w:rPr>
        <w:t>ig</w:t>
      </w:r>
      <w:r w:rsidRPr="00174519">
        <w:rPr>
          <w:spacing w:val="-1"/>
          <w:kern w:val="0"/>
          <w:szCs w:val="22"/>
        </w:rPr>
        <w:t>h</w:t>
      </w:r>
      <w:r w:rsidRPr="00174519">
        <w:rPr>
          <w:kern w:val="0"/>
          <w:szCs w:val="22"/>
        </w:rPr>
        <w:t>t</w:t>
      </w:r>
      <w:r w:rsidRPr="00174519">
        <w:rPr>
          <w:spacing w:val="7"/>
          <w:kern w:val="0"/>
          <w:szCs w:val="22"/>
        </w:rPr>
        <w:t xml:space="preserve"> </w:t>
      </w:r>
      <w:r w:rsidRPr="00174519">
        <w:rPr>
          <w:kern w:val="0"/>
          <w:szCs w:val="22"/>
        </w:rPr>
        <w:t>test</w:t>
      </w:r>
      <w:r w:rsidRPr="00174519">
        <w:rPr>
          <w:spacing w:val="1"/>
          <w:kern w:val="0"/>
          <w:szCs w:val="22"/>
        </w:rPr>
        <w:t>in</w:t>
      </w:r>
      <w:r w:rsidRPr="00174519">
        <w:rPr>
          <w:kern w:val="0"/>
          <w:szCs w:val="22"/>
        </w:rPr>
        <w:t>g</w:t>
      </w:r>
      <w:r w:rsidRPr="00174519">
        <w:rPr>
          <w:spacing w:val="7"/>
          <w:kern w:val="0"/>
          <w:szCs w:val="22"/>
        </w:rPr>
        <w:t xml:space="preserve"> </w:t>
      </w:r>
      <w:r w:rsidRPr="00174519">
        <w:rPr>
          <w:spacing w:val="2"/>
          <w:kern w:val="0"/>
          <w:szCs w:val="22"/>
        </w:rPr>
        <w:t>b</w:t>
      </w:r>
      <w:r w:rsidRPr="00174519">
        <w:rPr>
          <w:kern w:val="0"/>
          <w:szCs w:val="22"/>
        </w:rPr>
        <w:t>y</w:t>
      </w:r>
      <w:r w:rsidRPr="00174519">
        <w:rPr>
          <w:spacing w:val="2"/>
          <w:kern w:val="0"/>
          <w:szCs w:val="22"/>
        </w:rPr>
        <w:t xml:space="preserve"> a</w:t>
      </w:r>
      <w:r w:rsidRPr="00174519">
        <w:rPr>
          <w:kern w:val="0"/>
          <w:szCs w:val="22"/>
        </w:rPr>
        <w:t>ircra</w:t>
      </w:r>
      <w:r w:rsidRPr="00174519">
        <w:rPr>
          <w:spacing w:val="-1"/>
          <w:kern w:val="0"/>
          <w:szCs w:val="22"/>
        </w:rPr>
        <w:t>f</w:t>
      </w:r>
      <w:r w:rsidRPr="00174519">
        <w:rPr>
          <w:kern w:val="0"/>
          <w:szCs w:val="22"/>
        </w:rPr>
        <w:t>t</w:t>
      </w:r>
      <w:r w:rsidRPr="00174519">
        <w:rPr>
          <w:spacing w:val="9"/>
          <w:kern w:val="0"/>
          <w:szCs w:val="22"/>
        </w:rPr>
        <w:t xml:space="preserve"> </w:t>
      </w:r>
      <w:r w:rsidRPr="00174519">
        <w:rPr>
          <w:kern w:val="0"/>
          <w:szCs w:val="22"/>
        </w:rPr>
        <w:t>stati</w:t>
      </w:r>
      <w:r w:rsidRPr="00174519">
        <w:rPr>
          <w:spacing w:val="2"/>
          <w:kern w:val="0"/>
          <w:szCs w:val="22"/>
        </w:rPr>
        <w:t>o</w:t>
      </w:r>
      <w:r w:rsidRPr="00174519">
        <w:rPr>
          <w:spacing w:val="-1"/>
          <w:kern w:val="0"/>
          <w:szCs w:val="22"/>
        </w:rPr>
        <w:t>n</w:t>
      </w:r>
      <w:r w:rsidRPr="00174519">
        <w:rPr>
          <w:kern w:val="0"/>
          <w:szCs w:val="22"/>
        </w:rPr>
        <w:t xml:space="preserve">s.  </w:t>
      </w:r>
      <w:r w:rsidRPr="00174519">
        <w:rPr>
          <w:kern w:val="0"/>
          <w:szCs w:val="22"/>
          <w:lang w:val="en-GB"/>
        </w:rPr>
        <w:t>Such</w:t>
      </w:r>
      <w:r w:rsidRPr="00174519">
        <w:rPr>
          <w:kern w:val="0"/>
          <w:szCs w:val="22"/>
        </w:rPr>
        <w:t xml:space="preserve"> use </w:t>
      </w:r>
      <w:r w:rsidRPr="00174519">
        <w:rPr>
          <w:spacing w:val="1"/>
          <w:w w:val="102"/>
          <w:kern w:val="0"/>
          <w:szCs w:val="22"/>
        </w:rPr>
        <w:t>s</w:t>
      </w:r>
      <w:r w:rsidRPr="00174519">
        <w:rPr>
          <w:spacing w:val="-1"/>
          <w:w w:val="102"/>
          <w:kern w:val="0"/>
          <w:szCs w:val="22"/>
        </w:rPr>
        <w:t>h</w:t>
      </w:r>
      <w:r w:rsidRPr="00174519">
        <w:rPr>
          <w:w w:val="102"/>
          <w:kern w:val="0"/>
          <w:szCs w:val="22"/>
        </w:rPr>
        <w:t xml:space="preserve">all </w:t>
      </w:r>
      <w:r w:rsidRPr="00174519">
        <w:rPr>
          <w:kern w:val="0"/>
          <w:szCs w:val="22"/>
        </w:rPr>
        <w:t>be</w:t>
      </w:r>
      <w:r w:rsidRPr="00174519">
        <w:rPr>
          <w:spacing w:val="1"/>
          <w:kern w:val="0"/>
          <w:szCs w:val="22"/>
        </w:rPr>
        <w:t xml:space="preserve"> </w:t>
      </w:r>
      <w:r w:rsidRPr="00174519">
        <w:rPr>
          <w:kern w:val="0"/>
          <w:szCs w:val="22"/>
        </w:rPr>
        <w:t>in</w:t>
      </w:r>
      <w:r w:rsidRPr="00174519">
        <w:rPr>
          <w:spacing w:val="-1"/>
          <w:kern w:val="0"/>
          <w:szCs w:val="22"/>
        </w:rPr>
        <w:t xml:space="preserve"> </w:t>
      </w:r>
      <w:r w:rsidRPr="00174519">
        <w:rPr>
          <w:kern w:val="0"/>
          <w:szCs w:val="22"/>
        </w:rPr>
        <w:t>acc</w:t>
      </w:r>
      <w:r w:rsidRPr="00174519">
        <w:rPr>
          <w:spacing w:val="1"/>
          <w:kern w:val="0"/>
          <w:szCs w:val="22"/>
        </w:rPr>
        <w:t>o</w:t>
      </w:r>
      <w:r w:rsidRPr="00174519">
        <w:rPr>
          <w:kern w:val="0"/>
          <w:szCs w:val="22"/>
        </w:rPr>
        <w:t>rdance</w:t>
      </w:r>
      <w:r w:rsidRPr="00174519">
        <w:rPr>
          <w:spacing w:val="11"/>
          <w:kern w:val="0"/>
          <w:szCs w:val="22"/>
        </w:rPr>
        <w:t xml:space="preserve"> </w:t>
      </w:r>
      <w:r w:rsidRPr="00174519">
        <w:rPr>
          <w:spacing w:val="-3"/>
          <w:kern w:val="0"/>
          <w:szCs w:val="22"/>
        </w:rPr>
        <w:t>w</w:t>
      </w:r>
      <w:r w:rsidRPr="00174519">
        <w:rPr>
          <w:kern w:val="0"/>
          <w:szCs w:val="22"/>
        </w:rPr>
        <w:t>i</w:t>
      </w:r>
      <w:r w:rsidRPr="00174519">
        <w:rPr>
          <w:spacing w:val="1"/>
          <w:kern w:val="0"/>
          <w:szCs w:val="22"/>
        </w:rPr>
        <w:t>t</w:t>
      </w:r>
      <w:r w:rsidRPr="00174519">
        <w:rPr>
          <w:kern w:val="0"/>
          <w:szCs w:val="22"/>
        </w:rPr>
        <w:t>h</w:t>
      </w:r>
      <w:r w:rsidRPr="00174519">
        <w:rPr>
          <w:spacing w:val="2"/>
          <w:kern w:val="0"/>
          <w:szCs w:val="22"/>
        </w:rPr>
        <w:t xml:space="preserve"> </w:t>
      </w:r>
      <w:r w:rsidRPr="00174519">
        <w:rPr>
          <w:kern w:val="0"/>
          <w:szCs w:val="22"/>
        </w:rPr>
        <w:t>R</w:t>
      </w:r>
      <w:r w:rsidRPr="00174519">
        <w:rPr>
          <w:spacing w:val="2"/>
          <w:kern w:val="0"/>
          <w:szCs w:val="22"/>
        </w:rPr>
        <w:t>e</w:t>
      </w:r>
      <w:r w:rsidRPr="00174519">
        <w:rPr>
          <w:kern w:val="0"/>
          <w:szCs w:val="22"/>
        </w:rPr>
        <w:t>sol</w:t>
      </w:r>
      <w:r w:rsidRPr="00174519">
        <w:rPr>
          <w:spacing w:val="-1"/>
          <w:kern w:val="0"/>
          <w:szCs w:val="22"/>
        </w:rPr>
        <w:t>u</w:t>
      </w:r>
      <w:r w:rsidRPr="00174519">
        <w:rPr>
          <w:spacing w:val="1"/>
          <w:kern w:val="0"/>
          <w:szCs w:val="22"/>
        </w:rPr>
        <w:t>tio</w:t>
      </w:r>
      <w:r w:rsidRPr="00174519">
        <w:rPr>
          <w:kern w:val="0"/>
          <w:szCs w:val="22"/>
        </w:rPr>
        <w:t>n</w:t>
      </w:r>
      <w:r w:rsidRPr="00174519">
        <w:rPr>
          <w:spacing w:val="15"/>
          <w:kern w:val="0"/>
          <w:szCs w:val="22"/>
        </w:rPr>
        <w:t xml:space="preserve"> </w:t>
      </w:r>
      <w:r w:rsidRPr="00174519">
        <w:rPr>
          <w:kern w:val="0"/>
          <w:szCs w:val="22"/>
        </w:rPr>
        <w:t>416 (WRC</w:t>
      </w:r>
      <w:r w:rsidRPr="00174519">
        <w:rPr>
          <w:bCs/>
          <w:kern w:val="0"/>
          <w:szCs w:val="22"/>
          <w:lang w:val="en-GB"/>
        </w:rPr>
        <w:noBreakHyphen/>
      </w:r>
      <w:r w:rsidRPr="00174519">
        <w:rPr>
          <w:kern w:val="0"/>
          <w:szCs w:val="22"/>
        </w:rPr>
        <w:t>07) and</w:t>
      </w:r>
      <w:r w:rsidRPr="00174519">
        <w:rPr>
          <w:spacing w:val="2"/>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3"/>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2"/>
          <w:kern w:val="0"/>
          <w:szCs w:val="22"/>
        </w:rPr>
        <w:t xml:space="preserve"> </w:t>
      </w:r>
      <w:r w:rsidRPr="00174519">
        <w:rPr>
          <w:kern w:val="0"/>
          <w:szCs w:val="22"/>
        </w:rPr>
        <w:t>ca</w:t>
      </w:r>
      <w:r w:rsidRPr="00174519">
        <w:rPr>
          <w:spacing w:val="-1"/>
          <w:kern w:val="0"/>
          <w:szCs w:val="22"/>
        </w:rPr>
        <w:t>u</w:t>
      </w:r>
      <w:r w:rsidRPr="00174519">
        <w:rPr>
          <w:kern w:val="0"/>
          <w:szCs w:val="22"/>
        </w:rPr>
        <w:t>se</w:t>
      </w:r>
      <w:r w:rsidRPr="00174519">
        <w:rPr>
          <w:spacing w:val="4"/>
          <w:kern w:val="0"/>
          <w:szCs w:val="22"/>
        </w:rPr>
        <w:t xml:space="preserve"> </w:t>
      </w:r>
      <w:r w:rsidRPr="00174519">
        <w:rPr>
          <w:spacing w:val="-1"/>
          <w:kern w:val="0"/>
          <w:szCs w:val="22"/>
        </w:rPr>
        <w:t>h</w:t>
      </w:r>
      <w:r w:rsidRPr="00174519">
        <w:rPr>
          <w:kern w:val="0"/>
          <w:szCs w:val="22"/>
        </w:rPr>
        <w:t>a</w:t>
      </w:r>
      <w:r w:rsidRPr="00174519">
        <w:rPr>
          <w:spacing w:val="2"/>
          <w:kern w:val="0"/>
          <w:szCs w:val="22"/>
        </w:rPr>
        <w:t>r</w:t>
      </w:r>
      <w:r w:rsidRPr="00174519">
        <w:rPr>
          <w:spacing w:val="-1"/>
          <w:kern w:val="0"/>
          <w:szCs w:val="22"/>
        </w:rPr>
        <w:t>m</w:t>
      </w:r>
      <w:r w:rsidRPr="00174519">
        <w:rPr>
          <w:kern w:val="0"/>
          <w:szCs w:val="22"/>
        </w:rPr>
        <w:t>f</w:t>
      </w:r>
      <w:r w:rsidRPr="00174519">
        <w:rPr>
          <w:spacing w:val="-1"/>
          <w:kern w:val="0"/>
          <w:szCs w:val="22"/>
        </w:rPr>
        <w:t>u</w:t>
      </w:r>
      <w:r w:rsidRPr="00174519">
        <w:rPr>
          <w:kern w:val="0"/>
          <w:szCs w:val="22"/>
        </w:rPr>
        <w:t>l</w:t>
      </w:r>
      <w:r w:rsidRPr="00174519">
        <w:rPr>
          <w:spacing w:val="7"/>
          <w:kern w:val="0"/>
          <w:szCs w:val="22"/>
        </w:rPr>
        <w:t xml:space="preserve"> </w:t>
      </w:r>
      <w:r w:rsidRPr="00174519">
        <w:rPr>
          <w:kern w:val="0"/>
          <w:szCs w:val="22"/>
        </w:rPr>
        <w:t>i</w:t>
      </w:r>
      <w:r w:rsidRPr="00174519">
        <w:rPr>
          <w:spacing w:val="-1"/>
          <w:kern w:val="0"/>
          <w:szCs w:val="22"/>
        </w:rPr>
        <w:t>n</w:t>
      </w:r>
      <w:r w:rsidRPr="00174519">
        <w:rPr>
          <w:kern w:val="0"/>
          <w:szCs w:val="22"/>
        </w:rPr>
        <w:t>te</w:t>
      </w:r>
      <w:r w:rsidRPr="00174519">
        <w:rPr>
          <w:spacing w:val="2"/>
          <w:kern w:val="0"/>
          <w:szCs w:val="22"/>
        </w:rPr>
        <w:t>r</w:t>
      </w:r>
      <w:r w:rsidRPr="00174519">
        <w:rPr>
          <w:spacing w:val="-1"/>
          <w:kern w:val="0"/>
          <w:szCs w:val="22"/>
        </w:rPr>
        <w:t>f</w:t>
      </w:r>
      <w:r w:rsidRPr="00174519">
        <w:rPr>
          <w:kern w:val="0"/>
          <w:szCs w:val="22"/>
        </w:rPr>
        <w:t>erence</w:t>
      </w:r>
      <w:r w:rsidRPr="00174519">
        <w:rPr>
          <w:spacing w:val="11"/>
          <w:kern w:val="0"/>
          <w:szCs w:val="22"/>
        </w:rPr>
        <w:t xml:space="preserve"> </w:t>
      </w:r>
      <w:r w:rsidRPr="00174519">
        <w:rPr>
          <w:spacing w:val="1"/>
          <w:kern w:val="0"/>
          <w:szCs w:val="22"/>
        </w:rPr>
        <w:t>t</w:t>
      </w:r>
      <w:r w:rsidRPr="00174519">
        <w:rPr>
          <w:kern w:val="0"/>
          <w:szCs w:val="22"/>
        </w:rPr>
        <w:t>o</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spacing w:val="-1"/>
          <w:kern w:val="0"/>
          <w:szCs w:val="22"/>
        </w:rPr>
        <w:t>f</w:t>
      </w:r>
      <w:r w:rsidRPr="00174519">
        <w:rPr>
          <w:kern w:val="0"/>
          <w:szCs w:val="22"/>
        </w:rPr>
        <w:t>i</w:t>
      </w:r>
      <w:r w:rsidRPr="00174519">
        <w:rPr>
          <w:spacing w:val="-1"/>
          <w:kern w:val="0"/>
          <w:szCs w:val="22"/>
        </w:rPr>
        <w:t>x</w:t>
      </w:r>
      <w:r w:rsidRPr="00174519">
        <w:rPr>
          <w:kern w:val="0"/>
          <w:szCs w:val="22"/>
        </w:rPr>
        <w:t>ed</w:t>
      </w:r>
      <w:r w:rsidRPr="00174519">
        <w:rPr>
          <w:spacing w:val="5"/>
          <w:kern w:val="0"/>
          <w:szCs w:val="22"/>
        </w:rPr>
        <w:t xml:space="preserve"> </w:t>
      </w:r>
      <w:r w:rsidRPr="00174519">
        <w:rPr>
          <w:kern w:val="0"/>
          <w:szCs w:val="22"/>
        </w:rPr>
        <w:t>ser</w:t>
      </w:r>
      <w:r w:rsidRPr="00174519">
        <w:rPr>
          <w:spacing w:val="-1"/>
          <w:kern w:val="0"/>
          <w:szCs w:val="22"/>
        </w:rPr>
        <w:t>v</w:t>
      </w:r>
      <w:r w:rsidRPr="00174519">
        <w:rPr>
          <w:kern w:val="0"/>
          <w:szCs w:val="22"/>
        </w:rPr>
        <w:t>ice.</w:t>
      </w:r>
    </w:p>
    <w:p w14:paraId="1C00F5BA" w14:textId="77777777" w:rsidR="00174519" w:rsidRPr="00174519" w:rsidRDefault="00174519" w:rsidP="00174519">
      <w:pPr>
        <w:spacing w:after="120"/>
        <w:ind w:firstLine="720"/>
        <w:rPr>
          <w:kern w:val="0"/>
          <w:szCs w:val="22"/>
        </w:rPr>
      </w:pPr>
      <w:r w:rsidRPr="00174519">
        <w:rPr>
          <w:bCs/>
          <w:kern w:val="0"/>
          <w:szCs w:val="22"/>
        </w:rPr>
        <w:t>(443)  5.443</w:t>
      </w:r>
      <w:r w:rsidRPr="00174519">
        <w:rPr>
          <w:bCs/>
          <w:kern w:val="0"/>
          <w:szCs w:val="22"/>
          <w:lang w:val="en-GB"/>
        </w:rPr>
        <w:t>  </w:t>
      </w:r>
      <w:r w:rsidRPr="00174519">
        <w:rPr>
          <w:i/>
          <w:kern w:val="0"/>
          <w:szCs w:val="22"/>
        </w:rPr>
        <w:t>Different category of service:</w:t>
      </w:r>
      <w:r w:rsidRPr="00174519">
        <w:rPr>
          <w:kern w:val="0"/>
          <w:szCs w:val="22"/>
        </w:rPr>
        <w:t xml:space="preserve">  in Argentina, Australia and Canada, the allocation of the bands 4825</w:t>
      </w:r>
      <w:r w:rsidRPr="00174519">
        <w:rPr>
          <w:kern w:val="0"/>
          <w:szCs w:val="22"/>
        </w:rPr>
        <w:noBreakHyphen/>
        <w:t>4835 MHz and 4950-4990 MHz to the radio astronomy service is on a primary basis (see No. 5.33).</w:t>
      </w:r>
    </w:p>
    <w:p w14:paraId="6BDF91DF" w14:textId="77777777" w:rsidR="00174519" w:rsidRPr="00174519" w:rsidRDefault="00174519" w:rsidP="00174519">
      <w:pPr>
        <w:spacing w:after="120"/>
        <w:ind w:firstLine="720"/>
        <w:rPr>
          <w:kern w:val="0"/>
          <w:szCs w:val="22"/>
        </w:rPr>
      </w:pPr>
      <w:r w:rsidRPr="00174519">
        <w:rPr>
          <w:bCs/>
          <w:kern w:val="0"/>
          <w:szCs w:val="22"/>
        </w:rPr>
        <w:t>(i)  5.443AA  </w:t>
      </w:r>
      <w:r w:rsidRPr="00174519">
        <w:rPr>
          <w:kern w:val="0"/>
          <w:szCs w:val="22"/>
        </w:rPr>
        <w:t xml:space="preserve"> In the frequency bands 5000-5030 MHz and 5091-5150 MHz, the aeronautical mobile-satellite (R) service is subject to agreement obtained under No. </w:t>
      </w:r>
      <w:r w:rsidRPr="00174519">
        <w:rPr>
          <w:bCs/>
          <w:kern w:val="0"/>
          <w:szCs w:val="22"/>
        </w:rPr>
        <w:t>9.21</w:t>
      </w:r>
      <w:r w:rsidRPr="00174519">
        <w:rPr>
          <w:kern w:val="0"/>
          <w:szCs w:val="22"/>
        </w:rPr>
        <w:t>.  The use of these bands by the aeronautical mobile-satellite (R) service is limited to internationally standardized aeronautical systems.</w:t>
      </w:r>
    </w:p>
    <w:p w14:paraId="7AEC05C7" w14:textId="77777777" w:rsidR="00174519" w:rsidRPr="00174519" w:rsidRDefault="00174519" w:rsidP="00174519">
      <w:pPr>
        <w:spacing w:after="120"/>
        <w:ind w:firstLine="720"/>
        <w:rPr>
          <w:kern w:val="0"/>
          <w:szCs w:val="22"/>
        </w:rPr>
      </w:pPr>
      <w:r w:rsidRPr="00174519">
        <w:rPr>
          <w:bCs/>
          <w:kern w:val="0"/>
          <w:szCs w:val="22"/>
        </w:rPr>
        <w:t>(ii)  5.443B  </w:t>
      </w:r>
      <w:r w:rsidRPr="00174519">
        <w:rPr>
          <w:kern w:val="0"/>
          <w:szCs w:val="22"/>
        </w:rPr>
        <w:t>In order not to cause harmful interference to the microwave landing system operating above 5030 MHz, the aggregate power flux-density produced at t</w:t>
      </w:r>
      <w:r w:rsidRPr="00174519">
        <w:rPr>
          <w:spacing w:val="-1"/>
          <w:kern w:val="0"/>
          <w:szCs w:val="22"/>
        </w:rPr>
        <w:t>h</w:t>
      </w:r>
      <w:r w:rsidRPr="00174519">
        <w:rPr>
          <w:kern w:val="0"/>
          <w:szCs w:val="22"/>
        </w:rPr>
        <w:t>e</w:t>
      </w:r>
      <w:r w:rsidRPr="00174519">
        <w:rPr>
          <w:spacing w:val="1"/>
          <w:kern w:val="0"/>
          <w:szCs w:val="22"/>
        </w:rPr>
        <w:t xml:space="preserve"> </w:t>
      </w:r>
      <w:r w:rsidRPr="00174519">
        <w:rPr>
          <w:kern w:val="0"/>
          <w:szCs w:val="22"/>
        </w:rPr>
        <w:t>Eart</w:t>
      </w:r>
      <w:r w:rsidRPr="00174519">
        <w:rPr>
          <w:spacing w:val="-1"/>
          <w:kern w:val="0"/>
          <w:szCs w:val="22"/>
        </w:rPr>
        <w:t>h’</w:t>
      </w:r>
      <w:r w:rsidRPr="00174519">
        <w:rPr>
          <w:kern w:val="0"/>
          <w:szCs w:val="22"/>
        </w:rPr>
        <w:t>s</w:t>
      </w:r>
      <w:r w:rsidRPr="00174519">
        <w:rPr>
          <w:spacing w:val="6"/>
          <w:kern w:val="0"/>
          <w:szCs w:val="22"/>
        </w:rPr>
        <w:t xml:space="preserve"> </w:t>
      </w:r>
      <w:r w:rsidRPr="00174519">
        <w:rPr>
          <w:spacing w:val="1"/>
          <w:kern w:val="0"/>
          <w:szCs w:val="22"/>
        </w:rPr>
        <w:t>s</w:t>
      </w:r>
      <w:r w:rsidRPr="00174519">
        <w:rPr>
          <w:spacing w:val="-1"/>
          <w:kern w:val="0"/>
          <w:szCs w:val="22"/>
        </w:rPr>
        <w:t>u</w:t>
      </w:r>
      <w:r w:rsidRPr="00174519">
        <w:rPr>
          <w:kern w:val="0"/>
          <w:szCs w:val="22"/>
        </w:rPr>
        <w:t>rface</w:t>
      </w:r>
      <w:r w:rsidRPr="00174519">
        <w:rPr>
          <w:spacing w:val="6"/>
          <w:kern w:val="0"/>
          <w:szCs w:val="22"/>
        </w:rPr>
        <w:t xml:space="preserve"> </w:t>
      </w:r>
      <w:r w:rsidRPr="00174519">
        <w:rPr>
          <w:kern w:val="0"/>
          <w:szCs w:val="22"/>
        </w:rPr>
        <w:t>in</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7"/>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4"/>
          <w:kern w:val="0"/>
          <w:szCs w:val="22"/>
        </w:rPr>
        <w:t xml:space="preserve"> </w:t>
      </w:r>
      <w:r w:rsidRPr="00174519">
        <w:rPr>
          <w:kern w:val="0"/>
          <w:szCs w:val="22"/>
        </w:rPr>
        <w:t xml:space="preserve">5030-5150 MHz by all the space stations within any radionavigation-satellite service system (space-to-Earth) operating in the </w:t>
      </w:r>
      <w:r w:rsidRPr="00174519">
        <w:rPr>
          <w:spacing w:val="-1"/>
          <w:kern w:val="0"/>
          <w:szCs w:val="22"/>
        </w:rPr>
        <w:t>f</w:t>
      </w:r>
      <w:r w:rsidRPr="00174519">
        <w:rPr>
          <w:kern w:val="0"/>
          <w:szCs w:val="22"/>
        </w:rPr>
        <w:t>re</w:t>
      </w:r>
      <w:r w:rsidRPr="00174519">
        <w:rPr>
          <w:spacing w:val="3"/>
          <w:kern w:val="0"/>
          <w:szCs w:val="22"/>
        </w:rPr>
        <w:t>q</w:t>
      </w:r>
      <w:r w:rsidRPr="00174519">
        <w:rPr>
          <w:spacing w:val="-1"/>
          <w:kern w:val="0"/>
          <w:szCs w:val="22"/>
        </w:rPr>
        <w:t>u</w:t>
      </w:r>
      <w:r w:rsidRPr="00174519">
        <w:rPr>
          <w:kern w:val="0"/>
          <w:szCs w:val="22"/>
        </w:rPr>
        <w:t>en</w:t>
      </w:r>
      <w:r w:rsidRPr="00174519">
        <w:rPr>
          <w:spacing w:val="2"/>
          <w:kern w:val="0"/>
          <w:szCs w:val="22"/>
        </w:rPr>
        <w:t>c</w:t>
      </w:r>
      <w:r w:rsidRPr="00174519">
        <w:rPr>
          <w:kern w:val="0"/>
          <w:szCs w:val="22"/>
        </w:rPr>
        <w:t xml:space="preserve">y band 5010-5030 MHz shall not exceed −124.5 dB(W/m²) in a 150 kHz band.  In order not to cause harmful interference to the radio astronomy service in the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0"/>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7"/>
          <w:kern w:val="0"/>
          <w:szCs w:val="22"/>
        </w:rPr>
        <w:t xml:space="preserve"> </w:t>
      </w:r>
      <w:r w:rsidRPr="00174519">
        <w:rPr>
          <w:kern w:val="0"/>
          <w:szCs w:val="22"/>
        </w:rPr>
        <w:t>4990-5000 MHz,</w:t>
      </w:r>
      <w:r w:rsidRPr="00174519">
        <w:rPr>
          <w:spacing w:val="7"/>
          <w:kern w:val="0"/>
          <w:szCs w:val="22"/>
        </w:rPr>
        <w:t xml:space="preserve"> </w:t>
      </w:r>
      <w:r w:rsidRPr="00174519">
        <w:rPr>
          <w:kern w:val="0"/>
          <w:szCs w:val="22"/>
        </w:rPr>
        <w:t>ra</w:t>
      </w:r>
      <w:r w:rsidRPr="00174519">
        <w:rPr>
          <w:spacing w:val="1"/>
          <w:kern w:val="0"/>
          <w:szCs w:val="22"/>
        </w:rPr>
        <w:t>d</w:t>
      </w:r>
      <w:r w:rsidRPr="00174519">
        <w:rPr>
          <w:kern w:val="0"/>
          <w:szCs w:val="22"/>
        </w:rPr>
        <w:t>io</w:t>
      </w:r>
      <w:r w:rsidRPr="00174519">
        <w:rPr>
          <w:spacing w:val="-1"/>
          <w:kern w:val="0"/>
          <w:szCs w:val="22"/>
        </w:rPr>
        <w:t>n</w:t>
      </w:r>
      <w:r w:rsidRPr="00174519">
        <w:rPr>
          <w:kern w:val="0"/>
          <w:szCs w:val="22"/>
        </w:rPr>
        <w:t>avi</w:t>
      </w:r>
      <w:r w:rsidRPr="00174519">
        <w:rPr>
          <w:spacing w:val="-1"/>
          <w:kern w:val="0"/>
          <w:szCs w:val="22"/>
        </w:rPr>
        <w:t>g</w:t>
      </w:r>
      <w:r w:rsidRPr="00174519">
        <w:rPr>
          <w:kern w:val="0"/>
          <w:szCs w:val="22"/>
        </w:rPr>
        <w:t>atio</w:t>
      </w:r>
      <w:r w:rsidRPr="00174519">
        <w:rPr>
          <w:spacing w:val="2"/>
          <w:kern w:val="0"/>
          <w:szCs w:val="22"/>
        </w:rPr>
        <w:t>n</w:t>
      </w:r>
      <w:r w:rsidRPr="00174519">
        <w:rPr>
          <w:spacing w:val="1"/>
          <w:kern w:val="0"/>
          <w:szCs w:val="22"/>
        </w:rPr>
        <w:t>-</w:t>
      </w:r>
      <w:r w:rsidRPr="00174519">
        <w:rPr>
          <w:kern w:val="0"/>
          <w:szCs w:val="22"/>
        </w:rPr>
        <w:t>sate</w:t>
      </w:r>
      <w:r w:rsidRPr="00174519">
        <w:rPr>
          <w:spacing w:val="2"/>
          <w:kern w:val="0"/>
          <w:szCs w:val="22"/>
        </w:rPr>
        <w:t>l</w:t>
      </w:r>
      <w:r w:rsidRPr="00174519">
        <w:rPr>
          <w:kern w:val="0"/>
          <w:szCs w:val="22"/>
        </w:rPr>
        <w:t>lite</w:t>
      </w:r>
      <w:r w:rsidRPr="00174519">
        <w:rPr>
          <w:spacing w:val="28"/>
          <w:kern w:val="0"/>
          <w:szCs w:val="22"/>
        </w:rPr>
        <w:t xml:space="preserve"> </w:t>
      </w:r>
      <w:r w:rsidRPr="00174519">
        <w:rPr>
          <w:kern w:val="0"/>
          <w:szCs w:val="22"/>
        </w:rPr>
        <w:t>service</w:t>
      </w:r>
      <w:r w:rsidRPr="00174519">
        <w:rPr>
          <w:spacing w:val="9"/>
          <w:kern w:val="0"/>
          <w:szCs w:val="22"/>
        </w:rPr>
        <w:t xml:space="preserve"> </w:t>
      </w:r>
      <w:r w:rsidRPr="00174519">
        <w:rPr>
          <w:spacing w:val="1"/>
          <w:kern w:val="0"/>
          <w:szCs w:val="22"/>
        </w:rPr>
        <w:t>s</w:t>
      </w:r>
      <w:r w:rsidRPr="00174519">
        <w:rPr>
          <w:spacing w:val="-1"/>
          <w:kern w:val="0"/>
          <w:szCs w:val="22"/>
        </w:rPr>
        <w:t>y</w:t>
      </w:r>
      <w:r w:rsidRPr="00174519">
        <w:rPr>
          <w:kern w:val="0"/>
          <w:szCs w:val="22"/>
        </w:rPr>
        <w:t>st</w:t>
      </w:r>
      <w:r w:rsidRPr="00174519">
        <w:rPr>
          <w:spacing w:val="2"/>
          <w:kern w:val="0"/>
          <w:szCs w:val="22"/>
        </w:rPr>
        <w:t>e</w:t>
      </w:r>
      <w:r w:rsidRPr="00174519">
        <w:rPr>
          <w:spacing w:val="-1"/>
          <w:kern w:val="0"/>
          <w:szCs w:val="22"/>
        </w:rPr>
        <w:t>m</w:t>
      </w:r>
      <w:r w:rsidRPr="00174519">
        <w:rPr>
          <w:kern w:val="0"/>
          <w:szCs w:val="22"/>
        </w:rPr>
        <w:t>s</w:t>
      </w:r>
      <w:r w:rsidRPr="00174519">
        <w:rPr>
          <w:spacing w:val="11"/>
          <w:kern w:val="0"/>
          <w:szCs w:val="22"/>
        </w:rPr>
        <w:t xml:space="preserve"> </w:t>
      </w:r>
      <w:r w:rsidRPr="00174519">
        <w:rPr>
          <w:w w:val="102"/>
          <w:kern w:val="0"/>
          <w:szCs w:val="22"/>
        </w:rPr>
        <w:t>operating</w:t>
      </w:r>
      <w:r w:rsidRPr="00174519">
        <w:rPr>
          <w:kern w:val="0"/>
          <w:szCs w:val="22"/>
        </w:rPr>
        <w:t xml:space="preserve"> in</w:t>
      </w:r>
      <w:r w:rsidRPr="00174519">
        <w:rPr>
          <w:spacing w:val="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7"/>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1"/>
          <w:kern w:val="0"/>
          <w:szCs w:val="22"/>
        </w:rPr>
        <w:t xml:space="preserve"> </w:t>
      </w:r>
      <w:r w:rsidRPr="00174519">
        <w:rPr>
          <w:spacing w:val="1"/>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9"/>
          <w:kern w:val="0"/>
          <w:szCs w:val="22"/>
        </w:rPr>
        <w:t xml:space="preserve"> </w:t>
      </w:r>
      <w:r w:rsidRPr="00174519">
        <w:rPr>
          <w:kern w:val="0"/>
          <w:szCs w:val="22"/>
        </w:rPr>
        <w:t>5010-5030 MHz shall comply with the limits in</w:t>
      </w:r>
      <w:r w:rsidRPr="00174519">
        <w:rPr>
          <w:spacing w:val="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8"/>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2"/>
          <w:kern w:val="0"/>
          <w:szCs w:val="22"/>
        </w:rPr>
        <w:t xml:space="preserve"> </w:t>
      </w:r>
      <w:r w:rsidRPr="00174519">
        <w:rPr>
          <w:spacing w:val="1"/>
          <w:kern w:val="0"/>
          <w:szCs w:val="22"/>
        </w:rPr>
        <w:t>b</w:t>
      </w:r>
      <w:r w:rsidRPr="00174519">
        <w:rPr>
          <w:kern w:val="0"/>
          <w:szCs w:val="22"/>
        </w:rPr>
        <w:t>a</w:t>
      </w:r>
      <w:r w:rsidRPr="00174519">
        <w:rPr>
          <w:spacing w:val="1"/>
          <w:kern w:val="0"/>
          <w:szCs w:val="22"/>
        </w:rPr>
        <w:t>n</w:t>
      </w:r>
      <w:r w:rsidRPr="00174519">
        <w:rPr>
          <w:kern w:val="0"/>
          <w:szCs w:val="22"/>
        </w:rPr>
        <w:t>d</w:t>
      </w:r>
      <w:r w:rsidRPr="00174519">
        <w:rPr>
          <w:spacing w:val="9"/>
          <w:kern w:val="0"/>
          <w:szCs w:val="22"/>
        </w:rPr>
        <w:t xml:space="preserve"> </w:t>
      </w:r>
      <w:r w:rsidRPr="00174519">
        <w:rPr>
          <w:kern w:val="0"/>
          <w:szCs w:val="22"/>
        </w:rPr>
        <w:t>4990</w:t>
      </w:r>
      <w:r w:rsidRPr="00174519">
        <w:rPr>
          <w:kern w:val="0"/>
          <w:szCs w:val="22"/>
        </w:rPr>
        <w:noBreakHyphen/>
        <w:t xml:space="preserve">5000 MHz </w:t>
      </w:r>
      <w:r w:rsidRPr="00174519">
        <w:rPr>
          <w:spacing w:val="1"/>
          <w:kern w:val="0"/>
          <w:szCs w:val="22"/>
        </w:rPr>
        <w:t>d</w:t>
      </w:r>
      <w:r w:rsidRPr="00174519">
        <w:rPr>
          <w:kern w:val="0"/>
          <w:szCs w:val="22"/>
        </w:rPr>
        <w:t>e</w:t>
      </w:r>
      <w:r w:rsidRPr="00174519">
        <w:rPr>
          <w:spacing w:val="-1"/>
          <w:kern w:val="0"/>
          <w:szCs w:val="22"/>
        </w:rPr>
        <w:t>f</w:t>
      </w:r>
      <w:r w:rsidRPr="00174519">
        <w:rPr>
          <w:kern w:val="0"/>
          <w:szCs w:val="22"/>
        </w:rPr>
        <w:t>i</w:t>
      </w:r>
      <w:r w:rsidRPr="00174519">
        <w:rPr>
          <w:spacing w:val="-1"/>
          <w:kern w:val="0"/>
          <w:szCs w:val="22"/>
        </w:rPr>
        <w:t>n</w:t>
      </w:r>
      <w:r w:rsidRPr="00174519">
        <w:rPr>
          <w:kern w:val="0"/>
          <w:szCs w:val="22"/>
        </w:rPr>
        <w:t>ed</w:t>
      </w:r>
      <w:r w:rsidRPr="00174519">
        <w:rPr>
          <w:spacing w:val="12"/>
          <w:kern w:val="0"/>
          <w:szCs w:val="22"/>
        </w:rPr>
        <w:t xml:space="preserve"> </w:t>
      </w:r>
      <w:r w:rsidRPr="00174519">
        <w:rPr>
          <w:w w:val="102"/>
          <w:kern w:val="0"/>
          <w:szCs w:val="22"/>
        </w:rPr>
        <w:t>in</w:t>
      </w:r>
      <w:r w:rsidRPr="00174519">
        <w:rPr>
          <w:kern w:val="0"/>
          <w:szCs w:val="22"/>
        </w:rPr>
        <w:t xml:space="preserve"> Reso</w:t>
      </w:r>
      <w:r w:rsidRPr="00174519">
        <w:rPr>
          <w:spacing w:val="1"/>
          <w:kern w:val="0"/>
          <w:szCs w:val="22"/>
        </w:rPr>
        <w:t>l</w:t>
      </w:r>
      <w:r w:rsidRPr="00174519">
        <w:rPr>
          <w:spacing w:val="-1"/>
          <w:kern w:val="0"/>
          <w:szCs w:val="22"/>
        </w:rPr>
        <w:t>u</w:t>
      </w:r>
      <w:r w:rsidRPr="00174519">
        <w:rPr>
          <w:kern w:val="0"/>
          <w:szCs w:val="22"/>
        </w:rPr>
        <w:t>tion</w:t>
      </w:r>
      <w:r w:rsidRPr="00174519">
        <w:rPr>
          <w:spacing w:val="13"/>
          <w:kern w:val="0"/>
          <w:szCs w:val="22"/>
        </w:rPr>
        <w:t xml:space="preserve"> </w:t>
      </w:r>
      <w:r w:rsidRPr="00174519">
        <w:rPr>
          <w:spacing w:val="1"/>
          <w:kern w:val="0"/>
          <w:szCs w:val="22"/>
        </w:rPr>
        <w:t>74</w:t>
      </w:r>
      <w:r w:rsidRPr="00174519">
        <w:rPr>
          <w:kern w:val="0"/>
          <w:szCs w:val="22"/>
        </w:rPr>
        <w:t>1</w:t>
      </w:r>
      <w:r w:rsidRPr="00174519">
        <w:rPr>
          <w:spacing w:val="6"/>
          <w:kern w:val="0"/>
          <w:szCs w:val="22"/>
        </w:rPr>
        <w:t xml:space="preserve"> </w:t>
      </w:r>
      <w:r w:rsidRPr="00174519">
        <w:rPr>
          <w:kern w:val="0"/>
          <w:szCs w:val="22"/>
        </w:rPr>
        <w:t>(Rev.WRC</w:t>
      </w:r>
      <w:r w:rsidRPr="00174519">
        <w:rPr>
          <w:kern w:val="0"/>
          <w:szCs w:val="22"/>
        </w:rPr>
        <w:noBreakHyphen/>
      </w:r>
      <w:r w:rsidRPr="00174519">
        <w:rPr>
          <w:bCs/>
          <w:spacing w:val="-1"/>
          <w:kern w:val="0"/>
          <w:szCs w:val="22"/>
        </w:rPr>
        <w:t>1</w:t>
      </w:r>
      <w:r w:rsidRPr="00174519">
        <w:rPr>
          <w:bCs/>
          <w:kern w:val="0"/>
          <w:szCs w:val="22"/>
        </w:rPr>
        <w:t>5)</w:t>
      </w:r>
      <w:r w:rsidRPr="00174519">
        <w:rPr>
          <w:kern w:val="0"/>
          <w:szCs w:val="22"/>
        </w:rPr>
        <w:t>.</w:t>
      </w:r>
    </w:p>
    <w:p w14:paraId="4BA6A78B" w14:textId="77777777" w:rsidR="00174519" w:rsidRPr="00174519" w:rsidRDefault="00174519" w:rsidP="00174519">
      <w:pPr>
        <w:spacing w:after="120"/>
        <w:ind w:firstLine="720"/>
        <w:rPr>
          <w:kern w:val="0"/>
          <w:szCs w:val="22"/>
        </w:rPr>
      </w:pPr>
      <w:r w:rsidRPr="00174519">
        <w:rPr>
          <w:bCs/>
          <w:kern w:val="0"/>
          <w:szCs w:val="22"/>
        </w:rPr>
        <w:lastRenderedPageBreak/>
        <w:t>(iii)</w:t>
      </w:r>
      <w:r w:rsidRPr="00174519">
        <w:rPr>
          <w:kern w:val="0"/>
          <w:szCs w:val="22"/>
        </w:rPr>
        <w:t>  </w:t>
      </w:r>
      <w:r w:rsidRPr="00174519">
        <w:rPr>
          <w:bCs/>
          <w:kern w:val="0"/>
          <w:szCs w:val="22"/>
        </w:rPr>
        <w:t>5.443C  </w:t>
      </w:r>
      <w:r w:rsidRPr="00174519">
        <w:rPr>
          <w:kern w:val="0"/>
          <w:szCs w:val="22"/>
        </w:rPr>
        <w:t xml:space="preserve">The use of the frequency band 5030-5091 MHz by the aeronautical mobile (R) service is limited to internationally standardized aeronautical systems.  Unwanted emissions from </w:t>
      </w:r>
      <w:r w:rsidRPr="00174519">
        <w:rPr>
          <w:rFonts w:eastAsia="Batang"/>
          <w:kern w:val="0"/>
          <w:szCs w:val="22"/>
        </w:rPr>
        <w:t xml:space="preserve">the aeronautical mobile (R) service in the frequency band 5030-5091 MHz shall be limited to protect </w:t>
      </w:r>
      <w:r w:rsidRPr="00174519">
        <w:rPr>
          <w:rFonts w:eastAsia="MS Mincho"/>
          <w:kern w:val="0"/>
          <w:szCs w:val="22"/>
        </w:rPr>
        <w:t xml:space="preserve">RNSS system downlinks in the </w:t>
      </w:r>
      <w:r w:rsidRPr="00174519">
        <w:rPr>
          <w:kern w:val="0"/>
          <w:szCs w:val="22"/>
        </w:rPr>
        <w:t>adjacent 5010-5030 MHz band</w:t>
      </w:r>
      <w:r w:rsidRPr="00174519">
        <w:rPr>
          <w:rFonts w:eastAsia="MS Mincho"/>
          <w:kern w:val="0"/>
          <w:szCs w:val="22"/>
        </w:rPr>
        <w:t xml:space="preserve">.  </w:t>
      </w:r>
      <w:r w:rsidRPr="00174519">
        <w:rPr>
          <w:kern w:val="0"/>
          <w:szCs w:val="22"/>
        </w:rPr>
        <w:t>Until such time that an appropriate value is established in a relevant ITU</w:t>
      </w:r>
      <w:r w:rsidRPr="00174519">
        <w:rPr>
          <w:kern w:val="0"/>
          <w:szCs w:val="22"/>
        </w:rPr>
        <w:noBreakHyphen/>
        <w:t>R Recommendation, the e.i.r.p. density limit of −75 dBW/MHz in the frequency band 5010-5030 MHz for any AM(R)S station unwanted emission should be used.</w:t>
      </w:r>
    </w:p>
    <w:p w14:paraId="537649E6" w14:textId="77777777" w:rsidR="00174519" w:rsidRPr="00174519" w:rsidRDefault="00174519" w:rsidP="00174519">
      <w:pPr>
        <w:spacing w:after="120"/>
        <w:ind w:firstLine="720"/>
        <w:rPr>
          <w:kern w:val="0"/>
          <w:szCs w:val="22"/>
        </w:rPr>
      </w:pPr>
      <w:r w:rsidRPr="00174519">
        <w:rPr>
          <w:bCs/>
          <w:kern w:val="0"/>
          <w:szCs w:val="22"/>
        </w:rPr>
        <w:t>(iv)  5.443D  </w:t>
      </w:r>
      <w:r w:rsidRPr="00174519">
        <w:rPr>
          <w:kern w:val="0"/>
          <w:szCs w:val="22"/>
        </w:rPr>
        <w:t xml:space="preserve">In the frequency band 5030-5091 MHz, the aeronautical mobile-satellite (R) service is subject to coordination under No. </w:t>
      </w:r>
      <w:r w:rsidRPr="00174519">
        <w:rPr>
          <w:bCs/>
          <w:kern w:val="0"/>
          <w:szCs w:val="22"/>
        </w:rPr>
        <w:t>9.11A</w:t>
      </w:r>
      <w:r w:rsidRPr="00174519">
        <w:rPr>
          <w:kern w:val="0"/>
          <w:szCs w:val="22"/>
        </w:rPr>
        <w:t>.  The use of this frequency band by the aeronautical mobile-satellite (R) service is limited to internationally standardized aeronautical systems.</w:t>
      </w:r>
    </w:p>
    <w:p w14:paraId="7BFDE48D" w14:textId="77777777" w:rsidR="00174519" w:rsidRPr="00174519" w:rsidRDefault="00174519" w:rsidP="00174519">
      <w:pPr>
        <w:spacing w:after="120"/>
        <w:ind w:firstLine="720"/>
        <w:rPr>
          <w:kern w:val="0"/>
          <w:szCs w:val="22"/>
        </w:rPr>
      </w:pPr>
      <w:r w:rsidRPr="00174519">
        <w:rPr>
          <w:bCs/>
          <w:kern w:val="0"/>
          <w:szCs w:val="22"/>
        </w:rPr>
        <w:t>(444)  5.444  </w:t>
      </w:r>
      <w:r w:rsidRPr="00174519">
        <w:rPr>
          <w:kern w:val="0"/>
          <w:szCs w:val="22"/>
        </w:rPr>
        <w:t xml:space="preserve">The frequency band 5030-5150 MHz is to be used for the operation of the international standard system (microwave landing system) for precision approach and landing.  In the frequency band 5030-5091 MHz, the requirements of this system shall have priority over other uses of this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2"/>
          <w:kern w:val="0"/>
          <w:szCs w:val="22"/>
        </w:rPr>
        <w:t xml:space="preserve"> </w:t>
      </w:r>
      <w:r w:rsidRPr="00174519">
        <w:rPr>
          <w:kern w:val="0"/>
          <w:szCs w:val="22"/>
        </w:rPr>
        <w:t>band.  For the use of the frequency band 5091-5150 MHz, paragraph (b)(444)(i) of this section</w:t>
      </w:r>
      <w:r w:rsidRPr="00174519">
        <w:rPr>
          <w:spacing w:val="10"/>
          <w:kern w:val="0"/>
          <w:szCs w:val="22"/>
        </w:rPr>
        <w:t xml:space="preserve"> </w:t>
      </w:r>
      <w:r w:rsidRPr="00174519">
        <w:rPr>
          <w:kern w:val="0"/>
          <w:szCs w:val="22"/>
        </w:rPr>
        <w:t>and</w:t>
      </w:r>
      <w:r w:rsidRPr="00174519">
        <w:rPr>
          <w:spacing w:val="5"/>
          <w:kern w:val="0"/>
          <w:szCs w:val="22"/>
        </w:rPr>
        <w:t xml:space="preserve"> </w:t>
      </w:r>
      <w:r w:rsidRPr="00174519">
        <w:rPr>
          <w:kern w:val="0"/>
          <w:szCs w:val="22"/>
        </w:rPr>
        <w:t>Reso</w:t>
      </w:r>
      <w:r w:rsidRPr="00174519">
        <w:rPr>
          <w:spacing w:val="1"/>
          <w:kern w:val="0"/>
          <w:szCs w:val="22"/>
        </w:rPr>
        <w:t>l</w:t>
      </w:r>
      <w:r w:rsidRPr="00174519">
        <w:rPr>
          <w:spacing w:val="-1"/>
          <w:kern w:val="0"/>
          <w:szCs w:val="22"/>
        </w:rPr>
        <w:t>u</w:t>
      </w:r>
      <w:r w:rsidRPr="00174519">
        <w:rPr>
          <w:kern w:val="0"/>
          <w:szCs w:val="22"/>
        </w:rPr>
        <w:t>tion</w:t>
      </w:r>
      <w:r w:rsidRPr="00174519">
        <w:rPr>
          <w:spacing w:val="13"/>
          <w:kern w:val="0"/>
          <w:szCs w:val="22"/>
        </w:rPr>
        <w:t xml:space="preserve"> </w:t>
      </w:r>
      <w:r w:rsidRPr="00174519">
        <w:rPr>
          <w:spacing w:val="1"/>
          <w:kern w:val="0"/>
          <w:szCs w:val="22"/>
        </w:rPr>
        <w:t>11</w:t>
      </w:r>
      <w:r w:rsidRPr="00174519">
        <w:rPr>
          <w:kern w:val="0"/>
          <w:szCs w:val="22"/>
        </w:rPr>
        <w:t>4</w:t>
      </w:r>
      <w:r w:rsidRPr="00174519">
        <w:rPr>
          <w:spacing w:val="6"/>
          <w:kern w:val="0"/>
          <w:szCs w:val="22"/>
        </w:rPr>
        <w:t xml:space="preserve"> </w:t>
      </w:r>
      <w:r w:rsidRPr="00174519">
        <w:rPr>
          <w:spacing w:val="1"/>
          <w:kern w:val="0"/>
          <w:szCs w:val="22"/>
        </w:rPr>
        <w:t>(</w:t>
      </w:r>
      <w:r w:rsidRPr="00174519">
        <w:rPr>
          <w:kern w:val="0"/>
          <w:szCs w:val="22"/>
        </w:rPr>
        <w:t>R</w:t>
      </w:r>
      <w:r w:rsidRPr="00174519">
        <w:rPr>
          <w:spacing w:val="1"/>
          <w:kern w:val="0"/>
          <w:szCs w:val="22"/>
        </w:rPr>
        <w:t>e</w:t>
      </w:r>
      <w:r w:rsidRPr="00174519">
        <w:rPr>
          <w:spacing w:val="2"/>
          <w:kern w:val="0"/>
          <w:szCs w:val="22"/>
        </w:rPr>
        <w:t>v</w:t>
      </w:r>
      <w:r w:rsidRPr="00174519">
        <w:rPr>
          <w:spacing w:val="1"/>
          <w:kern w:val="0"/>
          <w:szCs w:val="22"/>
        </w:rPr>
        <w:t>.W</w:t>
      </w:r>
      <w:r w:rsidRPr="00174519">
        <w:rPr>
          <w:kern w:val="0"/>
          <w:szCs w:val="22"/>
        </w:rPr>
        <w:t>RC</w:t>
      </w:r>
      <w:r w:rsidRPr="00174519">
        <w:rPr>
          <w:bCs/>
          <w:spacing w:val="1"/>
          <w:kern w:val="0"/>
          <w:szCs w:val="22"/>
        </w:rPr>
        <w:t>-15</w:t>
      </w:r>
      <w:r w:rsidRPr="00174519">
        <w:rPr>
          <w:kern w:val="0"/>
          <w:szCs w:val="22"/>
        </w:rPr>
        <w:t>)</w:t>
      </w:r>
      <w:r w:rsidRPr="00174519">
        <w:rPr>
          <w:spacing w:val="20"/>
          <w:kern w:val="0"/>
          <w:szCs w:val="22"/>
        </w:rPr>
        <w:t xml:space="preserve"> </w:t>
      </w:r>
      <w:r w:rsidRPr="00174519">
        <w:rPr>
          <w:kern w:val="0"/>
          <w:szCs w:val="22"/>
        </w:rPr>
        <w:t>appl</w:t>
      </w:r>
      <w:r w:rsidRPr="00174519">
        <w:rPr>
          <w:spacing w:val="-3"/>
          <w:kern w:val="0"/>
          <w:szCs w:val="22"/>
        </w:rPr>
        <w:t>y</w:t>
      </w:r>
      <w:r w:rsidRPr="00174519">
        <w:rPr>
          <w:kern w:val="0"/>
          <w:szCs w:val="22"/>
        </w:rPr>
        <w:t>.</w:t>
      </w:r>
    </w:p>
    <w:p w14:paraId="5635F9EB" w14:textId="77777777" w:rsidR="00174519" w:rsidRPr="00174519" w:rsidRDefault="00174519" w:rsidP="00174519">
      <w:pPr>
        <w:spacing w:after="120"/>
        <w:ind w:firstLine="720"/>
        <w:rPr>
          <w:kern w:val="0"/>
          <w:szCs w:val="22"/>
        </w:rPr>
      </w:pPr>
      <w:r w:rsidRPr="00174519">
        <w:rPr>
          <w:bCs/>
          <w:kern w:val="0"/>
          <w:szCs w:val="22"/>
        </w:rPr>
        <w:t>(i)  5.444A  </w:t>
      </w:r>
      <w:r w:rsidRPr="00174519">
        <w:rPr>
          <w:spacing w:val="2"/>
          <w:kern w:val="0"/>
          <w:szCs w:val="22"/>
        </w:rPr>
        <w:t>T</w:t>
      </w:r>
      <w:r w:rsidRPr="00174519">
        <w:rPr>
          <w:spacing w:val="-1"/>
          <w:kern w:val="0"/>
          <w:szCs w:val="22"/>
        </w:rPr>
        <w:t>h</w:t>
      </w:r>
      <w:r w:rsidRPr="00174519">
        <w:rPr>
          <w:kern w:val="0"/>
          <w:szCs w:val="22"/>
        </w:rPr>
        <w:t xml:space="preserve">e </w:t>
      </w:r>
      <w:r w:rsidRPr="00174519">
        <w:rPr>
          <w:spacing w:val="-1"/>
          <w:kern w:val="0"/>
          <w:szCs w:val="22"/>
        </w:rPr>
        <w:t>u</w:t>
      </w:r>
      <w:r w:rsidRPr="00174519">
        <w:rPr>
          <w:kern w:val="0"/>
          <w:szCs w:val="22"/>
        </w:rPr>
        <w:t>se</w:t>
      </w:r>
      <w:r w:rsidRPr="00174519">
        <w:rPr>
          <w:spacing w:val="33"/>
          <w:kern w:val="0"/>
          <w:szCs w:val="22"/>
        </w:rPr>
        <w:t xml:space="preserve"> </w:t>
      </w:r>
      <w:r w:rsidRPr="00174519">
        <w:rPr>
          <w:kern w:val="0"/>
          <w:szCs w:val="22"/>
        </w:rPr>
        <w:t xml:space="preserve">of </w:t>
      </w:r>
      <w:r w:rsidRPr="00174519">
        <w:rPr>
          <w:spacing w:val="1"/>
          <w:kern w:val="0"/>
          <w:szCs w:val="22"/>
        </w:rPr>
        <w:t>t</w:t>
      </w:r>
      <w:r w:rsidRPr="00174519">
        <w:rPr>
          <w:spacing w:val="-1"/>
          <w:kern w:val="0"/>
          <w:szCs w:val="22"/>
        </w:rPr>
        <w:t>h</w:t>
      </w:r>
      <w:r w:rsidRPr="00174519">
        <w:rPr>
          <w:kern w:val="0"/>
          <w:szCs w:val="22"/>
        </w:rPr>
        <w:t>e allocation</w:t>
      </w:r>
      <w:r w:rsidRPr="00174519">
        <w:rPr>
          <w:spacing w:val="5"/>
          <w:kern w:val="0"/>
          <w:szCs w:val="22"/>
        </w:rPr>
        <w:t xml:space="preserve"> </w:t>
      </w:r>
      <w:r w:rsidRPr="00174519">
        <w:rPr>
          <w:kern w:val="0"/>
          <w:szCs w:val="22"/>
        </w:rPr>
        <w:t>to t</w:t>
      </w:r>
      <w:r w:rsidRPr="00174519">
        <w:rPr>
          <w:spacing w:val="-1"/>
          <w:kern w:val="0"/>
          <w:szCs w:val="22"/>
        </w:rPr>
        <w:t>h</w:t>
      </w:r>
      <w:r w:rsidRPr="00174519">
        <w:rPr>
          <w:kern w:val="0"/>
          <w:szCs w:val="22"/>
        </w:rPr>
        <w:t xml:space="preserve">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w:t>
      </w:r>
      <w:r w:rsidRPr="00174519">
        <w:rPr>
          <w:spacing w:val="4"/>
          <w:kern w:val="0"/>
          <w:szCs w:val="22"/>
        </w:rPr>
        <w:t>d</w:t>
      </w:r>
      <w:r w:rsidRPr="00174519">
        <w:rPr>
          <w:spacing w:val="1"/>
          <w:kern w:val="0"/>
          <w:szCs w:val="22"/>
        </w:rPr>
        <w:t>-</w:t>
      </w:r>
      <w:r w:rsidRPr="00174519">
        <w:rPr>
          <w:kern w:val="0"/>
          <w:szCs w:val="22"/>
        </w:rPr>
        <w:t>satellite ser</w:t>
      </w:r>
      <w:r w:rsidRPr="00174519">
        <w:rPr>
          <w:spacing w:val="-2"/>
          <w:kern w:val="0"/>
          <w:szCs w:val="22"/>
        </w:rPr>
        <w:t>v</w:t>
      </w:r>
      <w:r w:rsidRPr="00174519">
        <w:rPr>
          <w:spacing w:val="1"/>
          <w:kern w:val="0"/>
          <w:szCs w:val="22"/>
        </w:rPr>
        <w:t>i</w:t>
      </w:r>
      <w:r w:rsidRPr="00174519">
        <w:rPr>
          <w:kern w:val="0"/>
          <w:szCs w:val="22"/>
        </w:rPr>
        <w:t>ce (Earth</w:t>
      </w:r>
      <w:r w:rsidRPr="00174519">
        <w:rPr>
          <w:spacing w:val="-1"/>
          <w:kern w:val="0"/>
          <w:szCs w:val="22"/>
        </w:rPr>
        <w:t>-</w:t>
      </w:r>
      <w:r w:rsidRPr="00174519">
        <w:rPr>
          <w:kern w:val="0"/>
          <w:szCs w:val="22"/>
        </w:rPr>
        <w:t>t</w:t>
      </w:r>
      <w:r w:rsidRPr="00174519">
        <w:rPr>
          <w:spacing w:val="1"/>
          <w:kern w:val="0"/>
          <w:szCs w:val="22"/>
        </w:rPr>
        <w:t>o-</w:t>
      </w:r>
      <w:r w:rsidRPr="00174519">
        <w:rPr>
          <w:kern w:val="0"/>
          <w:szCs w:val="22"/>
        </w:rPr>
        <w:t>space) in</w:t>
      </w:r>
      <w:r w:rsidRPr="00174519">
        <w:rPr>
          <w:spacing w:val="29"/>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34"/>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en</w:t>
      </w:r>
      <w:r w:rsidRPr="00174519">
        <w:rPr>
          <w:spacing w:val="2"/>
          <w:kern w:val="0"/>
          <w:szCs w:val="22"/>
        </w:rPr>
        <w:t>c</w:t>
      </w:r>
      <w:r w:rsidRPr="00174519">
        <w:rPr>
          <w:kern w:val="0"/>
          <w:szCs w:val="22"/>
        </w:rPr>
        <w:t xml:space="preserve">y </w:t>
      </w:r>
      <w:r w:rsidRPr="00174519">
        <w:rPr>
          <w:w w:val="102"/>
          <w:kern w:val="0"/>
          <w:szCs w:val="22"/>
        </w:rPr>
        <w:t xml:space="preserve">band </w:t>
      </w:r>
      <w:r w:rsidRPr="00174519">
        <w:rPr>
          <w:kern w:val="0"/>
          <w:szCs w:val="22"/>
        </w:rPr>
        <w:t>5091</w:t>
      </w:r>
      <w:r w:rsidRPr="00174519">
        <w:rPr>
          <w:spacing w:val="-1"/>
          <w:kern w:val="0"/>
          <w:szCs w:val="22"/>
        </w:rPr>
        <w:t>-</w:t>
      </w:r>
      <w:r w:rsidRPr="00174519">
        <w:rPr>
          <w:kern w:val="0"/>
          <w:szCs w:val="22"/>
        </w:rPr>
        <w:t>5150</w:t>
      </w:r>
      <w:r w:rsidRPr="00174519">
        <w:rPr>
          <w:spacing w:val="6"/>
          <w:kern w:val="0"/>
          <w:szCs w:val="22"/>
        </w:rPr>
        <w:t xml:space="preserve"> </w:t>
      </w:r>
      <w:r w:rsidRPr="00174519">
        <w:rPr>
          <w:kern w:val="0"/>
          <w:szCs w:val="22"/>
        </w:rPr>
        <w:t>MHz</w:t>
      </w:r>
      <w:r w:rsidRPr="00174519">
        <w:rPr>
          <w:spacing w:val="18"/>
          <w:kern w:val="0"/>
          <w:szCs w:val="22"/>
        </w:rPr>
        <w:t xml:space="preserve"> </w:t>
      </w:r>
      <w:r w:rsidRPr="00174519">
        <w:rPr>
          <w:kern w:val="0"/>
          <w:szCs w:val="22"/>
        </w:rPr>
        <w:t>is</w:t>
      </w:r>
      <w:r w:rsidRPr="00174519">
        <w:rPr>
          <w:spacing w:val="13"/>
          <w:kern w:val="0"/>
          <w:szCs w:val="22"/>
        </w:rPr>
        <w:t xml:space="preserve"> </w:t>
      </w:r>
      <w:r w:rsidRPr="00174519">
        <w:rPr>
          <w:kern w:val="0"/>
          <w:szCs w:val="22"/>
        </w:rPr>
        <w:t>li</w:t>
      </w:r>
      <w:r w:rsidRPr="00174519">
        <w:rPr>
          <w:spacing w:val="-1"/>
          <w:kern w:val="0"/>
          <w:szCs w:val="22"/>
        </w:rPr>
        <w:t>m</w:t>
      </w:r>
      <w:r w:rsidRPr="00174519">
        <w:rPr>
          <w:kern w:val="0"/>
          <w:szCs w:val="22"/>
        </w:rPr>
        <w:t>ited</w:t>
      </w:r>
      <w:r w:rsidRPr="00174519">
        <w:rPr>
          <w:spacing w:val="20"/>
          <w:kern w:val="0"/>
          <w:szCs w:val="22"/>
        </w:rPr>
        <w:t xml:space="preserve"> </w:t>
      </w:r>
      <w:r w:rsidRPr="00174519">
        <w:rPr>
          <w:kern w:val="0"/>
          <w:szCs w:val="22"/>
        </w:rPr>
        <w:t>to</w:t>
      </w:r>
      <w:r w:rsidRPr="00174519">
        <w:rPr>
          <w:spacing w:val="14"/>
          <w:kern w:val="0"/>
          <w:szCs w:val="22"/>
        </w:rPr>
        <w:t xml:space="preserve"> </w:t>
      </w:r>
      <w:r w:rsidRPr="00174519">
        <w:rPr>
          <w:spacing w:val="-1"/>
          <w:kern w:val="0"/>
          <w:szCs w:val="22"/>
        </w:rPr>
        <w:t>f</w:t>
      </w:r>
      <w:r w:rsidRPr="00174519">
        <w:rPr>
          <w:spacing w:val="2"/>
          <w:kern w:val="0"/>
          <w:szCs w:val="22"/>
        </w:rPr>
        <w:t>e</w:t>
      </w:r>
      <w:r w:rsidRPr="00174519">
        <w:rPr>
          <w:kern w:val="0"/>
          <w:szCs w:val="22"/>
        </w:rPr>
        <w:t>eder</w:t>
      </w:r>
      <w:r w:rsidRPr="00174519">
        <w:rPr>
          <w:spacing w:val="19"/>
          <w:kern w:val="0"/>
          <w:szCs w:val="22"/>
        </w:rPr>
        <w:t xml:space="preserve"> </w:t>
      </w:r>
      <w:r w:rsidRPr="00174519">
        <w:rPr>
          <w:kern w:val="0"/>
          <w:szCs w:val="22"/>
        </w:rPr>
        <w:t>li</w:t>
      </w:r>
      <w:r w:rsidRPr="00174519">
        <w:rPr>
          <w:spacing w:val="-1"/>
          <w:kern w:val="0"/>
          <w:szCs w:val="22"/>
        </w:rPr>
        <w:t>n</w:t>
      </w:r>
      <w:r w:rsidRPr="00174519">
        <w:rPr>
          <w:kern w:val="0"/>
          <w:szCs w:val="22"/>
        </w:rPr>
        <w:t>ks</w:t>
      </w:r>
      <w:r w:rsidRPr="00174519">
        <w:rPr>
          <w:spacing w:val="16"/>
          <w:kern w:val="0"/>
          <w:szCs w:val="22"/>
        </w:rPr>
        <w:t xml:space="preserve"> </w:t>
      </w:r>
      <w:r w:rsidRPr="00174519">
        <w:rPr>
          <w:kern w:val="0"/>
          <w:szCs w:val="22"/>
        </w:rPr>
        <w:t>of non</w:t>
      </w:r>
      <w:r w:rsidRPr="00174519">
        <w:rPr>
          <w:kern w:val="0"/>
          <w:szCs w:val="22"/>
        </w:rPr>
        <w:noBreakHyphen/>
        <w:t xml:space="preserve">geostationary satellite systems in the mobile-satellite service and is subject to coordination under No. </w:t>
      </w:r>
      <w:r w:rsidRPr="00174519">
        <w:rPr>
          <w:spacing w:val="1"/>
          <w:kern w:val="0"/>
          <w:szCs w:val="22"/>
        </w:rPr>
        <w:t>9.</w:t>
      </w:r>
      <w:r w:rsidRPr="00174519">
        <w:rPr>
          <w:spacing w:val="-1"/>
          <w:kern w:val="0"/>
          <w:szCs w:val="22"/>
        </w:rPr>
        <w:t>1</w:t>
      </w:r>
      <w:r w:rsidRPr="00174519">
        <w:rPr>
          <w:spacing w:val="1"/>
          <w:kern w:val="0"/>
          <w:szCs w:val="22"/>
        </w:rPr>
        <w:t>1A</w:t>
      </w:r>
      <w:r w:rsidRPr="00174519">
        <w:rPr>
          <w:kern w:val="0"/>
          <w:szCs w:val="22"/>
        </w:rPr>
        <w:t xml:space="preserve">.  </w:t>
      </w:r>
      <w:r w:rsidRPr="00174519">
        <w:rPr>
          <w:spacing w:val="2"/>
          <w:kern w:val="0"/>
          <w:szCs w:val="22"/>
        </w:rPr>
        <w:t>T</w:t>
      </w:r>
      <w:r w:rsidRPr="00174519">
        <w:rPr>
          <w:spacing w:val="-1"/>
          <w:kern w:val="0"/>
          <w:szCs w:val="22"/>
        </w:rPr>
        <w:t>h</w:t>
      </w:r>
      <w:r w:rsidRPr="00174519">
        <w:rPr>
          <w:kern w:val="0"/>
          <w:szCs w:val="22"/>
        </w:rPr>
        <w:t xml:space="preserve">e </w:t>
      </w:r>
      <w:r w:rsidRPr="00174519">
        <w:rPr>
          <w:spacing w:val="-1"/>
          <w:kern w:val="0"/>
          <w:szCs w:val="22"/>
        </w:rPr>
        <w:t>u</w:t>
      </w:r>
      <w:r w:rsidRPr="00174519">
        <w:rPr>
          <w:kern w:val="0"/>
          <w:szCs w:val="22"/>
        </w:rPr>
        <w:t>se</w:t>
      </w:r>
      <w:r w:rsidRPr="00174519">
        <w:rPr>
          <w:spacing w:val="15"/>
          <w:kern w:val="0"/>
          <w:szCs w:val="22"/>
        </w:rPr>
        <w:t xml:space="preserve"> </w:t>
      </w:r>
      <w:r w:rsidRPr="00174519">
        <w:rPr>
          <w:kern w:val="0"/>
          <w:szCs w:val="22"/>
        </w:rPr>
        <w:t>of</w:t>
      </w:r>
      <w:r w:rsidRPr="00174519">
        <w:rPr>
          <w:spacing w:val="13"/>
          <w:kern w:val="0"/>
          <w:szCs w:val="22"/>
        </w:rPr>
        <w:t xml:space="preserve"> </w:t>
      </w:r>
      <w:r w:rsidRPr="00174519">
        <w:rPr>
          <w:spacing w:val="1"/>
          <w:kern w:val="0"/>
          <w:szCs w:val="22"/>
        </w:rPr>
        <w:t>t</w:t>
      </w:r>
      <w:r w:rsidRPr="00174519">
        <w:rPr>
          <w:spacing w:val="-1"/>
          <w:kern w:val="0"/>
          <w:szCs w:val="22"/>
        </w:rPr>
        <w:t>h</w:t>
      </w:r>
      <w:r w:rsidRPr="00174519">
        <w:rPr>
          <w:kern w:val="0"/>
          <w:szCs w:val="22"/>
        </w:rPr>
        <w:t xml:space="preserve">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en</w:t>
      </w:r>
      <w:r w:rsidRPr="00174519">
        <w:rPr>
          <w:spacing w:val="2"/>
          <w:kern w:val="0"/>
          <w:szCs w:val="22"/>
        </w:rPr>
        <w:t>c</w:t>
      </w:r>
      <w:r w:rsidRPr="00174519">
        <w:rPr>
          <w:kern w:val="0"/>
          <w:szCs w:val="22"/>
        </w:rPr>
        <w:t>y</w:t>
      </w:r>
      <w:r w:rsidRPr="00174519">
        <w:rPr>
          <w:spacing w:val="22"/>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 5</w:t>
      </w:r>
      <w:r w:rsidRPr="00174519">
        <w:rPr>
          <w:spacing w:val="1"/>
          <w:kern w:val="0"/>
          <w:szCs w:val="22"/>
        </w:rPr>
        <w:t>091</w:t>
      </w:r>
      <w:r w:rsidRPr="00174519">
        <w:rPr>
          <w:spacing w:val="-1"/>
          <w:kern w:val="0"/>
          <w:szCs w:val="22"/>
        </w:rPr>
        <w:t>-</w:t>
      </w:r>
      <w:r w:rsidRPr="00174519">
        <w:rPr>
          <w:kern w:val="0"/>
          <w:szCs w:val="22"/>
        </w:rPr>
        <w:t>5</w:t>
      </w:r>
      <w:r w:rsidRPr="00174519">
        <w:rPr>
          <w:spacing w:val="1"/>
          <w:kern w:val="0"/>
          <w:szCs w:val="22"/>
        </w:rPr>
        <w:t>15</w:t>
      </w:r>
      <w:r w:rsidRPr="00174519">
        <w:rPr>
          <w:kern w:val="0"/>
          <w:szCs w:val="22"/>
        </w:rPr>
        <w:t>0</w:t>
      </w:r>
      <w:r w:rsidRPr="00174519">
        <w:rPr>
          <w:spacing w:val="6"/>
          <w:kern w:val="0"/>
          <w:szCs w:val="22"/>
        </w:rPr>
        <w:t xml:space="preserve"> </w:t>
      </w:r>
      <w:r w:rsidRPr="00174519">
        <w:rPr>
          <w:kern w:val="0"/>
          <w:szCs w:val="22"/>
        </w:rPr>
        <w:t xml:space="preserve">MHz by </w:t>
      </w:r>
      <w:r w:rsidRPr="00174519">
        <w:rPr>
          <w:spacing w:val="-1"/>
          <w:kern w:val="0"/>
          <w:szCs w:val="22"/>
        </w:rPr>
        <w:t>f</w:t>
      </w:r>
      <w:r w:rsidRPr="00174519">
        <w:rPr>
          <w:kern w:val="0"/>
          <w:szCs w:val="22"/>
        </w:rPr>
        <w:t>eeder</w:t>
      </w:r>
      <w:r w:rsidRPr="00174519">
        <w:rPr>
          <w:spacing w:val="18"/>
          <w:kern w:val="0"/>
          <w:szCs w:val="22"/>
        </w:rPr>
        <w:t xml:space="preserve"> </w:t>
      </w:r>
      <w:r w:rsidRPr="00174519">
        <w:rPr>
          <w:kern w:val="0"/>
          <w:szCs w:val="22"/>
        </w:rPr>
        <w:t>links</w:t>
      </w:r>
      <w:r w:rsidRPr="00174519">
        <w:rPr>
          <w:spacing w:val="16"/>
          <w:kern w:val="0"/>
          <w:szCs w:val="22"/>
        </w:rPr>
        <w:t xml:space="preserve"> </w:t>
      </w:r>
      <w:r w:rsidRPr="00174519">
        <w:rPr>
          <w:spacing w:val="2"/>
          <w:w w:val="102"/>
          <w:kern w:val="0"/>
          <w:szCs w:val="22"/>
        </w:rPr>
        <w:t>o</w:t>
      </w:r>
      <w:r w:rsidRPr="00174519">
        <w:rPr>
          <w:w w:val="102"/>
          <w:kern w:val="0"/>
          <w:szCs w:val="22"/>
        </w:rPr>
        <w:t xml:space="preserve">f </w:t>
      </w:r>
      <w:r w:rsidRPr="00174519">
        <w:rPr>
          <w:spacing w:val="-1"/>
          <w:kern w:val="0"/>
          <w:szCs w:val="22"/>
        </w:rPr>
        <w:t>n</w:t>
      </w:r>
      <w:r w:rsidRPr="00174519">
        <w:rPr>
          <w:spacing w:val="1"/>
          <w:kern w:val="0"/>
          <w:szCs w:val="22"/>
        </w:rPr>
        <w:t>on</w:t>
      </w:r>
      <w:r w:rsidRPr="00174519">
        <w:rPr>
          <w:spacing w:val="-1"/>
          <w:kern w:val="0"/>
          <w:szCs w:val="22"/>
        </w:rPr>
        <w:t>-g</w:t>
      </w:r>
      <w:r w:rsidRPr="00174519">
        <w:rPr>
          <w:kern w:val="0"/>
          <w:szCs w:val="22"/>
        </w:rPr>
        <w:t>e</w:t>
      </w:r>
      <w:r w:rsidRPr="00174519">
        <w:rPr>
          <w:spacing w:val="3"/>
          <w:kern w:val="0"/>
          <w:szCs w:val="22"/>
        </w:rPr>
        <w:t>o</w:t>
      </w:r>
      <w:r w:rsidRPr="00174519">
        <w:rPr>
          <w:kern w:val="0"/>
          <w:szCs w:val="22"/>
        </w:rPr>
        <w:t>statio</w:t>
      </w:r>
      <w:r w:rsidRPr="00174519">
        <w:rPr>
          <w:spacing w:val="-1"/>
          <w:kern w:val="0"/>
          <w:szCs w:val="22"/>
        </w:rPr>
        <w:t>n</w:t>
      </w:r>
      <w:r w:rsidRPr="00174519">
        <w:rPr>
          <w:kern w:val="0"/>
          <w:szCs w:val="22"/>
        </w:rPr>
        <w:t>a</w:t>
      </w:r>
      <w:r w:rsidRPr="00174519">
        <w:rPr>
          <w:spacing w:val="2"/>
          <w:kern w:val="0"/>
          <w:szCs w:val="22"/>
        </w:rPr>
        <w:t>r</w:t>
      </w:r>
      <w:r w:rsidRPr="00174519">
        <w:rPr>
          <w:kern w:val="0"/>
          <w:szCs w:val="22"/>
        </w:rPr>
        <w:t>y satellite</w:t>
      </w:r>
      <w:r w:rsidRPr="00174519">
        <w:rPr>
          <w:spacing w:val="5"/>
          <w:kern w:val="0"/>
          <w:szCs w:val="22"/>
        </w:rPr>
        <w:t xml:space="preserve"> </w:t>
      </w:r>
      <w:r w:rsidRPr="00174519">
        <w:rPr>
          <w:spacing w:val="1"/>
          <w:kern w:val="0"/>
          <w:szCs w:val="22"/>
        </w:rPr>
        <w:t>sy</w:t>
      </w:r>
      <w:r w:rsidRPr="00174519">
        <w:rPr>
          <w:kern w:val="0"/>
          <w:szCs w:val="22"/>
        </w:rPr>
        <w:t>st</w:t>
      </w:r>
      <w:r w:rsidRPr="00174519">
        <w:rPr>
          <w:spacing w:val="2"/>
          <w:kern w:val="0"/>
          <w:szCs w:val="22"/>
        </w:rPr>
        <w:t>e</w:t>
      </w:r>
      <w:r w:rsidRPr="00174519">
        <w:rPr>
          <w:spacing w:val="-1"/>
          <w:kern w:val="0"/>
          <w:szCs w:val="22"/>
        </w:rPr>
        <w:t>m</w:t>
      </w:r>
      <w:r w:rsidRPr="00174519">
        <w:rPr>
          <w:kern w:val="0"/>
          <w:szCs w:val="22"/>
        </w:rPr>
        <w:t>s in</w:t>
      </w:r>
      <w:r w:rsidRPr="00174519">
        <w:rPr>
          <w:spacing w:val="32"/>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spacing w:val="-3"/>
          <w:kern w:val="0"/>
          <w:szCs w:val="22"/>
        </w:rPr>
        <w:t>m</w:t>
      </w:r>
      <w:r w:rsidRPr="00174519">
        <w:rPr>
          <w:kern w:val="0"/>
          <w:szCs w:val="22"/>
        </w:rPr>
        <w:t>obil</w:t>
      </w:r>
      <w:r w:rsidRPr="00174519">
        <w:rPr>
          <w:spacing w:val="4"/>
          <w:kern w:val="0"/>
          <w:szCs w:val="22"/>
        </w:rPr>
        <w:t>e</w:t>
      </w:r>
      <w:r w:rsidRPr="00174519">
        <w:rPr>
          <w:kern w:val="0"/>
          <w:szCs w:val="22"/>
        </w:rPr>
        <w:t>-satellite</w:t>
      </w:r>
      <w:r w:rsidRPr="00174519">
        <w:rPr>
          <w:spacing w:val="14"/>
          <w:kern w:val="0"/>
          <w:szCs w:val="22"/>
        </w:rPr>
        <w:t xml:space="preserve"> </w:t>
      </w:r>
      <w:r w:rsidRPr="00174519">
        <w:rPr>
          <w:kern w:val="0"/>
          <w:szCs w:val="22"/>
        </w:rPr>
        <w:t>ser</w:t>
      </w:r>
      <w:r w:rsidRPr="00174519">
        <w:rPr>
          <w:spacing w:val="-1"/>
          <w:kern w:val="0"/>
          <w:szCs w:val="22"/>
        </w:rPr>
        <w:t>v</w:t>
      </w:r>
      <w:r w:rsidRPr="00174519">
        <w:rPr>
          <w:kern w:val="0"/>
          <w:szCs w:val="22"/>
        </w:rPr>
        <w:t>ice s</w:t>
      </w:r>
      <w:r w:rsidRPr="00174519">
        <w:rPr>
          <w:spacing w:val="-1"/>
          <w:kern w:val="0"/>
          <w:szCs w:val="22"/>
        </w:rPr>
        <w:t>h</w:t>
      </w:r>
      <w:r w:rsidRPr="00174519">
        <w:rPr>
          <w:kern w:val="0"/>
          <w:szCs w:val="22"/>
        </w:rPr>
        <w:t>all</w:t>
      </w:r>
      <w:r w:rsidRPr="00174519">
        <w:rPr>
          <w:spacing w:val="1"/>
          <w:kern w:val="0"/>
          <w:szCs w:val="22"/>
        </w:rPr>
        <w:t xml:space="preserve"> </w:t>
      </w:r>
      <w:r w:rsidRPr="00174519">
        <w:rPr>
          <w:kern w:val="0"/>
          <w:szCs w:val="22"/>
        </w:rPr>
        <w:t>be</w:t>
      </w:r>
      <w:r w:rsidRPr="00174519">
        <w:rPr>
          <w:spacing w:val="34"/>
          <w:kern w:val="0"/>
          <w:szCs w:val="22"/>
        </w:rPr>
        <w:t xml:space="preserve"> </w:t>
      </w:r>
      <w:r w:rsidRPr="00174519">
        <w:rPr>
          <w:kern w:val="0"/>
          <w:szCs w:val="22"/>
        </w:rPr>
        <w:t>s</w:t>
      </w:r>
      <w:r w:rsidRPr="00174519">
        <w:rPr>
          <w:spacing w:val="-1"/>
          <w:kern w:val="0"/>
          <w:szCs w:val="22"/>
        </w:rPr>
        <w:t>u</w:t>
      </w:r>
      <w:r w:rsidRPr="00174519">
        <w:rPr>
          <w:kern w:val="0"/>
          <w:szCs w:val="22"/>
        </w:rPr>
        <w:t>b</w:t>
      </w:r>
      <w:r w:rsidRPr="00174519">
        <w:rPr>
          <w:spacing w:val="1"/>
          <w:kern w:val="0"/>
          <w:szCs w:val="22"/>
        </w:rPr>
        <w:t>j</w:t>
      </w:r>
      <w:r w:rsidRPr="00174519">
        <w:rPr>
          <w:kern w:val="0"/>
          <w:szCs w:val="22"/>
        </w:rPr>
        <w:t>ect to</w:t>
      </w:r>
      <w:r w:rsidRPr="00174519">
        <w:rPr>
          <w:spacing w:val="31"/>
          <w:kern w:val="0"/>
          <w:szCs w:val="22"/>
        </w:rPr>
        <w:t xml:space="preserve"> </w:t>
      </w:r>
      <w:r w:rsidRPr="00174519">
        <w:rPr>
          <w:kern w:val="0"/>
          <w:szCs w:val="22"/>
        </w:rPr>
        <w:t>a</w:t>
      </w:r>
      <w:r w:rsidRPr="00174519">
        <w:rPr>
          <w:spacing w:val="1"/>
          <w:kern w:val="0"/>
          <w:szCs w:val="22"/>
        </w:rPr>
        <w:t>p</w:t>
      </w:r>
      <w:r w:rsidRPr="00174519">
        <w:rPr>
          <w:kern w:val="0"/>
          <w:szCs w:val="22"/>
        </w:rPr>
        <w:t>plication of</w:t>
      </w:r>
      <w:r w:rsidRPr="00174519">
        <w:rPr>
          <w:spacing w:val="31"/>
          <w:kern w:val="0"/>
          <w:szCs w:val="22"/>
        </w:rPr>
        <w:t xml:space="preserve"> </w:t>
      </w:r>
      <w:r w:rsidRPr="00174519">
        <w:rPr>
          <w:kern w:val="0"/>
          <w:szCs w:val="22"/>
        </w:rPr>
        <w:t>Resol</w:t>
      </w:r>
      <w:r w:rsidRPr="00174519">
        <w:rPr>
          <w:spacing w:val="-1"/>
          <w:kern w:val="0"/>
          <w:szCs w:val="22"/>
        </w:rPr>
        <w:t>u</w:t>
      </w:r>
      <w:r w:rsidRPr="00174519">
        <w:rPr>
          <w:kern w:val="0"/>
          <w:szCs w:val="22"/>
        </w:rPr>
        <w:t>ti</w:t>
      </w:r>
      <w:r w:rsidRPr="00174519">
        <w:rPr>
          <w:spacing w:val="2"/>
          <w:kern w:val="0"/>
          <w:szCs w:val="22"/>
        </w:rPr>
        <w:t>o</w:t>
      </w:r>
      <w:r w:rsidRPr="00174519">
        <w:rPr>
          <w:kern w:val="0"/>
          <w:szCs w:val="22"/>
        </w:rPr>
        <w:t>n</w:t>
      </w:r>
      <w:r w:rsidRPr="00174519">
        <w:rPr>
          <w:spacing w:val="15"/>
          <w:kern w:val="0"/>
          <w:szCs w:val="22"/>
        </w:rPr>
        <w:t xml:space="preserve"> </w:t>
      </w:r>
      <w:r w:rsidRPr="00174519">
        <w:rPr>
          <w:bCs/>
          <w:spacing w:val="1"/>
          <w:w w:val="102"/>
          <w:kern w:val="0"/>
          <w:szCs w:val="22"/>
        </w:rPr>
        <w:t xml:space="preserve">114 </w:t>
      </w:r>
      <w:r w:rsidRPr="00174519">
        <w:rPr>
          <w:bCs/>
          <w:spacing w:val="1"/>
          <w:kern w:val="0"/>
          <w:szCs w:val="22"/>
        </w:rPr>
        <w:t>(</w:t>
      </w:r>
      <w:r w:rsidRPr="00174519">
        <w:rPr>
          <w:bCs/>
          <w:kern w:val="0"/>
          <w:szCs w:val="22"/>
        </w:rPr>
        <w:t>Re</w:t>
      </w:r>
      <w:r w:rsidRPr="00174519">
        <w:rPr>
          <w:bCs/>
          <w:spacing w:val="1"/>
          <w:kern w:val="0"/>
          <w:szCs w:val="22"/>
        </w:rPr>
        <w:t>v.</w:t>
      </w:r>
      <w:r w:rsidRPr="00174519">
        <w:rPr>
          <w:bCs/>
          <w:kern w:val="0"/>
          <w:szCs w:val="22"/>
        </w:rPr>
        <w:t>WR</w:t>
      </w:r>
      <w:r w:rsidRPr="00174519">
        <w:rPr>
          <w:bCs/>
          <w:spacing w:val="1"/>
          <w:kern w:val="0"/>
          <w:szCs w:val="22"/>
        </w:rPr>
        <w:t>C-15)</w:t>
      </w:r>
      <w:r w:rsidRPr="00174519">
        <w:rPr>
          <w:kern w:val="0"/>
          <w:szCs w:val="22"/>
        </w:rPr>
        <w:t xml:space="preserve">.  </w:t>
      </w:r>
      <w:r w:rsidRPr="00174519">
        <w:rPr>
          <w:spacing w:val="-1"/>
          <w:kern w:val="0"/>
          <w:szCs w:val="22"/>
        </w:rPr>
        <w:t>M</w:t>
      </w:r>
      <w:r w:rsidRPr="00174519">
        <w:rPr>
          <w:spacing w:val="1"/>
          <w:kern w:val="0"/>
          <w:szCs w:val="22"/>
        </w:rPr>
        <w:t>o</w:t>
      </w:r>
      <w:r w:rsidRPr="00174519">
        <w:rPr>
          <w:kern w:val="0"/>
          <w:szCs w:val="22"/>
        </w:rPr>
        <w:t>re</w:t>
      </w:r>
      <w:r w:rsidRPr="00174519">
        <w:rPr>
          <w:spacing w:val="1"/>
          <w:kern w:val="0"/>
          <w:szCs w:val="22"/>
        </w:rPr>
        <w:t>o</w:t>
      </w:r>
      <w:r w:rsidRPr="00174519">
        <w:rPr>
          <w:spacing w:val="-1"/>
          <w:kern w:val="0"/>
          <w:szCs w:val="22"/>
        </w:rPr>
        <w:t>v</w:t>
      </w:r>
      <w:r w:rsidRPr="00174519">
        <w:rPr>
          <w:kern w:val="0"/>
          <w:szCs w:val="22"/>
        </w:rPr>
        <w:t>er,</w:t>
      </w:r>
      <w:r w:rsidRPr="00174519">
        <w:rPr>
          <w:spacing w:val="10"/>
          <w:kern w:val="0"/>
          <w:szCs w:val="22"/>
        </w:rPr>
        <w:t xml:space="preserve"> </w:t>
      </w:r>
      <w:r w:rsidRPr="00174519">
        <w:rPr>
          <w:kern w:val="0"/>
          <w:szCs w:val="22"/>
        </w:rPr>
        <w:t>to</w:t>
      </w:r>
      <w:r w:rsidRPr="00174519">
        <w:rPr>
          <w:spacing w:val="-5"/>
          <w:kern w:val="0"/>
          <w:szCs w:val="22"/>
        </w:rPr>
        <w:t xml:space="preserve"> </w:t>
      </w:r>
      <w:r w:rsidRPr="00174519">
        <w:rPr>
          <w:kern w:val="0"/>
          <w:szCs w:val="22"/>
        </w:rPr>
        <w:t>en</w:t>
      </w:r>
      <w:r w:rsidRPr="00174519">
        <w:rPr>
          <w:spacing w:val="1"/>
          <w:kern w:val="0"/>
          <w:szCs w:val="22"/>
        </w:rPr>
        <w:t>s</w:t>
      </w:r>
      <w:r w:rsidRPr="00174519">
        <w:rPr>
          <w:spacing w:val="-1"/>
          <w:kern w:val="0"/>
          <w:szCs w:val="22"/>
        </w:rPr>
        <w:t>u</w:t>
      </w:r>
      <w:r w:rsidRPr="00174519">
        <w:rPr>
          <w:kern w:val="0"/>
          <w:szCs w:val="22"/>
        </w:rPr>
        <w:t>re</w:t>
      </w:r>
      <w:r w:rsidRPr="00174519">
        <w:rPr>
          <w:spacing w:val="3"/>
          <w:kern w:val="0"/>
          <w:szCs w:val="22"/>
        </w:rPr>
        <w:t xml:space="preserve"> </w:t>
      </w:r>
      <w:r w:rsidRPr="00174519">
        <w:rPr>
          <w:kern w:val="0"/>
          <w:szCs w:val="22"/>
        </w:rPr>
        <w:t>t</w:t>
      </w:r>
      <w:r w:rsidRPr="00174519">
        <w:rPr>
          <w:spacing w:val="-1"/>
          <w:kern w:val="0"/>
          <w:szCs w:val="22"/>
        </w:rPr>
        <w:t>h</w:t>
      </w:r>
      <w:r w:rsidRPr="00174519">
        <w:rPr>
          <w:kern w:val="0"/>
          <w:szCs w:val="22"/>
        </w:rPr>
        <w:t xml:space="preserve">at </w:t>
      </w:r>
      <w:r w:rsidRPr="00174519">
        <w:rPr>
          <w:spacing w:val="1"/>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kern w:val="0"/>
          <w:szCs w:val="22"/>
        </w:rPr>
        <w:t>aero</w:t>
      </w:r>
      <w:r w:rsidRPr="00174519">
        <w:rPr>
          <w:spacing w:val="-1"/>
          <w:kern w:val="0"/>
          <w:szCs w:val="22"/>
        </w:rPr>
        <w:t>n</w:t>
      </w:r>
      <w:r w:rsidRPr="00174519">
        <w:rPr>
          <w:kern w:val="0"/>
          <w:szCs w:val="22"/>
        </w:rPr>
        <w:t>au</w:t>
      </w:r>
      <w:r w:rsidRPr="00174519">
        <w:rPr>
          <w:spacing w:val="1"/>
          <w:kern w:val="0"/>
          <w:szCs w:val="22"/>
        </w:rPr>
        <w:t>t</w:t>
      </w:r>
      <w:r w:rsidRPr="00174519">
        <w:rPr>
          <w:kern w:val="0"/>
          <w:szCs w:val="22"/>
        </w:rPr>
        <w:t>ical</w:t>
      </w:r>
      <w:r w:rsidRPr="00174519">
        <w:rPr>
          <w:spacing w:val="10"/>
          <w:kern w:val="0"/>
          <w:szCs w:val="22"/>
        </w:rPr>
        <w:t xml:space="preserve"> </w:t>
      </w:r>
      <w:r w:rsidRPr="00174519">
        <w:rPr>
          <w:kern w:val="0"/>
          <w:szCs w:val="22"/>
        </w:rPr>
        <w:t>ra</w:t>
      </w:r>
      <w:r w:rsidRPr="00174519">
        <w:rPr>
          <w:spacing w:val="1"/>
          <w:kern w:val="0"/>
          <w:szCs w:val="22"/>
        </w:rPr>
        <w:t>d</w:t>
      </w:r>
      <w:r w:rsidRPr="00174519">
        <w:rPr>
          <w:kern w:val="0"/>
          <w:szCs w:val="22"/>
        </w:rPr>
        <w:t>io</w:t>
      </w:r>
      <w:r w:rsidRPr="00174519">
        <w:rPr>
          <w:spacing w:val="-1"/>
          <w:kern w:val="0"/>
          <w:szCs w:val="22"/>
        </w:rPr>
        <w:t>n</w:t>
      </w:r>
      <w:r w:rsidRPr="00174519">
        <w:rPr>
          <w:kern w:val="0"/>
          <w:szCs w:val="22"/>
        </w:rPr>
        <w:t>av</w:t>
      </w:r>
      <w:r w:rsidRPr="00174519">
        <w:rPr>
          <w:spacing w:val="2"/>
          <w:kern w:val="0"/>
          <w:szCs w:val="22"/>
        </w:rPr>
        <w:t>i</w:t>
      </w:r>
      <w:r w:rsidRPr="00174519">
        <w:rPr>
          <w:spacing w:val="-1"/>
          <w:kern w:val="0"/>
          <w:szCs w:val="22"/>
        </w:rPr>
        <w:t>g</w:t>
      </w:r>
      <w:r w:rsidRPr="00174519">
        <w:rPr>
          <w:kern w:val="0"/>
          <w:szCs w:val="22"/>
        </w:rPr>
        <w:t>ation</w:t>
      </w:r>
      <w:r w:rsidRPr="00174519">
        <w:rPr>
          <w:spacing w:val="13"/>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w:t>
      </w:r>
      <w:r w:rsidRPr="00174519">
        <w:rPr>
          <w:spacing w:val="4"/>
          <w:kern w:val="0"/>
          <w:szCs w:val="22"/>
        </w:rPr>
        <w:t xml:space="preserve"> </w:t>
      </w:r>
      <w:r w:rsidRPr="00174519">
        <w:rPr>
          <w:kern w:val="0"/>
          <w:szCs w:val="22"/>
        </w:rPr>
        <w:t>is</w:t>
      </w:r>
      <w:r w:rsidRPr="00174519">
        <w:rPr>
          <w:spacing w:val="-2"/>
          <w:kern w:val="0"/>
          <w:szCs w:val="22"/>
        </w:rPr>
        <w:t xml:space="preserve"> </w:t>
      </w:r>
      <w:r w:rsidRPr="00174519">
        <w:rPr>
          <w:kern w:val="0"/>
          <w:szCs w:val="22"/>
        </w:rPr>
        <w:t>protected</w:t>
      </w:r>
      <w:r w:rsidRPr="00174519">
        <w:rPr>
          <w:spacing w:val="7"/>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kern w:val="0"/>
          <w:szCs w:val="22"/>
        </w:rPr>
        <w:t>m</w:t>
      </w:r>
      <w:r w:rsidRPr="00174519">
        <w:rPr>
          <w:spacing w:val="-1"/>
          <w:kern w:val="0"/>
          <w:szCs w:val="22"/>
        </w:rPr>
        <w:t xml:space="preserve"> h</w:t>
      </w:r>
      <w:r w:rsidRPr="00174519">
        <w:rPr>
          <w:kern w:val="0"/>
          <w:szCs w:val="22"/>
        </w:rPr>
        <w:t>a</w:t>
      </w:r>
      <w:r w:rsidRPr="00174519">
        <w:rPr>
          <w:spacing w:val="2"/>
          <w:kern w:val="0"/>
          <w:szCs w:val="22"/>
        </w:rPr>
        <w:t>r</w:t>
      </w:r>
      <w:r w:rsidRPr="00174519">
        <w:rPr>
          <w:spacing w:val="-1"/>
          <w:kern w:val="0"/>
          <w:szCs w:val="22"/>
        </w:rPr>
        <w:t>m</w:t>
      </w:r>
      <w:r w:rsidRPr="00174519">
        <w:rPr>
          <w:kern w:val="0"/>
          <w:szCs w:val="22"/>
        </w:rPr>
        <w:t>f</w:t>
      </w:r>
      <w:r w:rsidRPr="00174519">
        <w:rPr>
          <w:spacing w:val="-1"/>
          <w:kern w:val="0"/>
          <w:szCs w:val="22"/>
        </w:rPr>
        <w:t>u</w:t>
      </w:r>
      <w:r w:rsidRPr="00174519">
        <w:rPr>
          <w:kern w:val="0"/>
          <w:szCs w:val="22"/>
        </w:rPr>
        <w:t>l</w:t>
      </w:r>
      <w:r w:rsidRPr="00174519">
        <w:rPr>
          <w:spacing w:val="5"/>
          <w:kern w:val="0"/>
          <w:szCs w:val="22"/>
        </w:rPr>
        <w:t xml:space="preserve"> </w:t>
      </w:r>
      <w:r w:rsidRPr="00174519">
        <w:rPr>
          <w:spacing w:val="1"/>
          <w:w w:val="102"/>
          <w:kern w:val="0"/>
          <w:szCs w:val="22"/>
        </w:rPr>
        <w:t>i</w:t>
      </w:r>
      <w:r w:rsidRPr="00174519">
        <w:rPr>
          <w:spacing w:val="-1"/>
          <w:w w:val="102"/>
          <w:kern w:val="0"/>
          <w:szCs w:val="22"/>
        </w:rPr>
        <w:t>n</w:t>
      </w:r>
      <w:r w:rsidRPr="00174519">
        <w:rPr>
          <w:w w:val="102"/>
          <w:kern w:val="0"/>
          <w:szCs w:val="22"/>
        </w:rPr>
        <w:t>ter</w:t>
      </w:r>
      <w:r w:rsidRPr="00174519">
        <w:rPr>
          <w:spacing w:val="-1"/>
          <w:w w:val="102"/>
          <w:kern w:val="0"/>
          <w:szCs w:val="22"/>
        </w:rPr>
        <w:t>f</w:t>
      </w:r>
      <w:r w:rsidRPr="00174519">
        <w:rPr>
          <w:w w:val="102"/>
          <w:kern w:val="0"/>
          <w:szCs w:val="22"/>
        </w:rPr>
        <w:t>er</w:t>
      </w:r>
      <w:r w:rsidRPr="00174519">
        <w:rPr>
          <w:spacing w:val="2"/>
          <w:w w:val="102"/>
          <w:kern w:val="0"/>
          <w:szCs w:val="22"/>
        </w:rPr>
        <w:t>e</w:t>
      </w:r>
      <w:r w:rsidRPr="00174519">
        <w:rPr>
          <w:spacing w:val="-1"/>
          <w:w w:val="102"/>
          <w:kern w:val="0"/>
          <w:szCs w:val="22"/>
        </w:rPr>
        <w:t>n</w:t>
      </w:r>
      <w:r w:rsidRPr="00174519">
        <w:rPr>
          <w:w w:val="102"/>
          <w:kern w:val="0"/>
          <w:szCs w:val="22"/>
        </w:rPr>
        <w:t xml:space="preserve">ce, </w:t>
      </w:r>
      <w:r w:rsidRPr="00174519">
        <w:rPr>
          <w:kern w:val="0"/>
          <w:szCs w:val="22"/>
        </w:rPr>
        <w:t>c</w:t>
      </w:r>
      <w:r w:rsidRPr="00174519">
        <w:rPr>
          <w:spacing w:val="1"/>
          <w:kern w:val="0"/>
          <w:szCs w:val="22"/>
        </w:rPr>
        <w:t>o</w:t>
      </w:r>
      <w:r w:rsidRPr="00174519">
        <w:rPr>
          <w:kern w:val="0"/>
          <w:szCs w:val="22"/>
        </w:rPr>
        <w:t>ordi</w:t>
      </w:r>
      <w:r w:rsidRPr="00174519">
        <w:rPr>
          <w:spacing w:val="-1"/>
          <w:kern w:val="0"/>
          <w:szCs w:val="22"/>
        </w:rPr>
        <w:t>n</w:t>
      </w:r>
      <w:r w:rsidRPr="00174519">
        <w:rPr>
          <w:kern w:val="0"/>
          <w:szCs w:val="22"/>
        </w:rPr>
        <w:t>ation</w:t>
      </w:r>
      <w:r w:rsidRPr="00174519">
        <w:rPr>
          <w:spacing w:val="28"/>
          <w:kern w:val="0"/>
          <w:szCs w:val="22"/>
        </w:rPr>
        <w:t xml:space="preserve"> </w:t>
      </w:r>
      <w:r w:rsidRPr="00174519">
        <w:rPr>
          <w:kern w:val="0"/>
          <w:szCs w:val="22"/>
        </w:rPr>
        <w:t>is</w:t>
      </w:r>
      <w:r w:rsidRPr="00174519">
        <w:rPr>
          <w:spacing w:val="17"/>
          <w:kern w:val="0"/>
          <w:szCs w:val="22"/>
        </w:rPr>
        <w:t xml:space="preserve"> </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ired</w:t>
      </w:r>
      <w:r w:rsidRPr="00174519">
        <w:rPr>
          <w:spacing w:val="25"/>
          <w:kern w:val="0"/>
          <w:szCs w:val="22"/>
        </w:rPr>
        <w:t xml:space="preserve"> </w:t>
      </w:r>
      <w:r w:rsidRPr="00174519">
        <w:rPr>
          <w:spacing w:val="-1"/>
          <w:kern w:val="0"/>
          <w:szCs w:val="22"/>
        </w:rPr>
        <w:t>f</w:t>
      </w:r>
      <w:r w:rsidRPr="00174519">
        <w:rPr>
          <w:spacing w:val="1"/>
          <w:kern w:val="0"/>
          <w:szCs w:val="22"/>
        </w:rPr>
        <w:t>o</w:t>
      </w:r>
      <w:r w:rsidRPr="00174519">
        <w:rPr>
          <w:kern w:val="0"/>
          <w:szCs w:val="22"/>
        </w:rPr>
        <w:t>r</w:t>
      </w:r>
      <w:r w:rsidRPr="00174519">
        <w:rPr>
          <w:spacing w:val="17"/>
          <w:kern w:val="0"/>
          <w:szCs w:val="22"/>
        </w:rPr>
        <w:t xml:space="preserve"> </w:t>
      </w:r>
      <w:r w:rsidRPr="00174519">
        <w:rPr>
          <w:spacing w:val="-1"/>
          <w:kern w:val="0"/>
          <w:szCs w:val="22"/>
        </w:rPr>
        <w:t>f</w:t>
      </w:r>
      <w:r w:rsidRPr="00174519">
        <w:rPr>
          <w:kern w:val="0"/>
          <w:szCs w:val="22"/>
        </w:rPr>
        <w:t>eede</w:t>
      </w:r>
      <w:r w:rsidRPr="00174519">
        <w:rPr>
          <w:spacing w:val="4"/>
          <w:kern w:val="0"/>
          <w:szCs w:val="22"/>
        </w:rPr>
        <w:t>r</w:t>
      </w:r>
      <w:r w:rsidRPr="00174519">
        <w:rPr>
          <w:spacing w:val="-1"/>
          <w:kern w:val="0"/>
          <w:szCs w:val="22"/>
        </w:rPr>
        <w:t>-</w:t>
      </w:r>
      <w:r w:rsidRPr="00174519">
        <w:rPr>
          <w:kern w:val="0"/>
          <w:szCs w:val="22"/>
        </w:rPr>
        <w:t>link</w:t>
      </w:r>
      <w:r w:rsidRPr="00174519">
        <w:rPr>
          <w:spacing w:val="26"/>
          <w:kern w:val="0"/>
          <w:szCs w:val="22"/>
        </w:rPr>
        <w:t xml:space="preserve"> </w:t>
      </w:r>
      <w:r w:rsidRPr="00174519">
        <w:rPr>
          <w:kern w:val="0"/>
          <w:szCs w:val="22"/>
        </w:rPr>
        <w:t>earth stations</w:t>
      </w:r>
      <w:r w:rsidRPr="00174519">
        <w:rPr>
          <w:spacing w:val="24"/>
          <w:kern w:val="0"/>
          <w:szCs w:val="22"/>
        </w:rPr>
        <w:t xml:space="preserve"> </w:t>
      </w:r>
      <w:r w:rsidRPr="00174519">
        <w:rPr>
          <w:kern w:val="0"/>
          <w:szCs w:val="22"/>
        </w:rPr>
        <w:t>of</w:t>
      </w:r>
      <w:r w:rsidRPr="00174519">
        <w:rPr>
          <w:spacing w:val="15"/>
          <w:kern w:val="0"/>
          <w:szCs w:val="22"/>
        </w:rPr>
        <w:t xml:space="preserve"> </w:t>
      </w:r>
      <w:r w:rsidRPr="00174519">
        <w:rPr>
          <w:kern w:val="0"/>
          <w:szCs w:val="22"/>
        </w:rPr>
        <w:t>the</w:t>
      </w:r>
      <w:r w:rsidRPr="00174519">
        <w:rPr>
          <w:spacing w:val="18"/>
          <w:kern w:val="0"/>
          <w:szCs w:val="22"/>
        </w:rPr>
        <w:t xml:space="preserve"> </w:t>
      </w:r>
      <w:r w:rsidRPr="00174519">
        <w:rPr>
          <w:spacing w:val="-1"/>
          <w:kern w:val="0"/>
          <w:szCs w:val="22"/>
        </w:rPr>
        <w:t>n</w:t>
      </w:r>
      <w:r w:rsidRPr="00174519">
        <w:rPr>
          <w:spacing w:val="1"/>
          <w:kern w:val="0"/>
          <w:szCs w:val="22"/>
        </w:rPr>
        <w:t>o</w:t>
      </w:r>
      <w:r w:rsidRPr="00174519">
        <w:rPr>
          <w:spacing w:val="2"/>
          <w:kern w:val="0"/>
          <w:szCs w:val="22"/>
        </w:rPr>
        <w:t>n</w:t>
      </w:r>
      <w:r w:rsidRPr="00174519">
        <w:rPr>
          <w:spacing w:val="1"/>
          <w:kern w:val="0"/>
          <w:szCs w:val="22"/>
        </w:rPr>
        <w:t>-</w:t>
      </w:r>
      <w:r w:rsidRPr="00174519">
        <w:rPr>
          <w:spacing w:val="-1"/>
          <w:kern w:val="0"/>
          <w:szCs w:val="22"/>
        </w:rPr>
        <w:t>g</w:t>
      </w:r>
      <w:r w:rsidRPr="00174519">
        <w:rPr>
          <w:kern w:val="0"/>
          <w:szCs w:val="22"/>
        </w:rPr>
        <w:t>e</w:t>
      </w:r>
      <w:r w:rsidRPr="00174519">
        <w:rPr>
          <w:spacing w:val="1"/>
          <w:kern w:val="0"/>
          <w:szCs w:val="22"/>
        </w:rPr>
        <w:t>o</w:t>
      </w:r>
      <w:r w:rsidRPr="00174519">
        <w:rPr>
          <w:kern w:val="0"/>
          <w:szCs w:val="22"/>
        </w:rPr>
        <w:t>stati</w:t>
      </w:r>
      <w:r w:rsidRPr="00174519">
        <w:rPr>
          <w:spacing w:val="2"/>
          <w:kern w:val="0"/>
          <w:szCs w:val="22"/>
        </w:rPr>
        <w:t>o</w:t>
      </w:r>
      <w:r w:rsidRPr="00174519">
        <w:rPr>
          <w:spacing w:val="-1"/>
          <w:kern w:val="0"/>
          <w:szCs w:val="22"/>
        </w:rPr>
        <w:t>n</w:t>
      </w:r>
      <w:r w:rsidRPr="00174519">
        <w:rPr>
          <w:kern w:val="0"/>
          <w:szCs w:val="22"/>
        </w:rPr>
        <w:t>a</w:t>
      </w:r>
      <w:r w:rsidRPr="00174519">
        <w:rPr>
          <w:spacing w:val="2"/>
          <w:kern w:val="0"/>
          <w:szCs w:val="22"/>
        </w:rPr>
        <w:t>r</w:t>
      </w:r>
      <w:r w:rsidRPr="00174519">
        <w:rPr>
          <w:kern w:val="0"/>
          <w:szCs w:val="22"/>
        </w:rPr>
        <w:t>y</w:t>
      </w:r>
      <w:r w:rsidRPr="00174519">
        <w:rPr>
          <w:spacing w:val="33"/>
          <w:kern w:val="0"/>
          <w:szCs w:val="22"/>
        </w:rPr>
        <w:t xml:space="preserve"> </w:t>
      </w:r>
      <w:r w:rsidRPr="00174519">
        <w:rPr>
          <w:kern w:val="0"/>
          <w:szCs w:val="22"/>
        </w:rPr>
        <w:t>satell</w:t>
      </w:r>
      <w:r w:rsidRPr="00174519">
        <w:rPr>
          <w:spacing w:val="2"/>
          <w:kern w:val="0"/>
          <w:szCs w:val="22"/>
        </w:rPr>
        <w:t>i</w:t>
      </w:r>
      <w:r w:rsidRPr="00174519">
        <w:rPr>
          <w:kern w:val="0"/>
          <w:szCs w:val="22"/>
        </w:rPr>
        <w:t>te</w:t>
      </w:r>
      <w:r w:rsidRPr="00174519">
        <w:rPr>
          <w:spacing w:val="24"/>
          <w:kern w:val="0"/>
          <w:szCs w:val="22"/>
        </w:rPr>
        <w:t xml:space="preserve"> </w:t>
      </w:r>
      <w:r w:rsidRPr="00174519">
        <w:rPr>
          <w:kern w:val="0"/>
          <w:szCs w:val="22"/>
        </w:rPr>
        <w:t>s</w:t>
      </w:r>
      <w:r w:rsidRPr="00174519">
        <w:rPr>
          <w:spacing w:val="-1"/>
          <w:kern w:val="0"/>
          <w:szCs w:val="22"/>
        </w:rPr>
        <w:t>y</w:t>
      </w:r>
      <w:r w:rsidRPr="00174519">
        <w:rPr>
          <w:kern w:val="0"/>
          <w:szCs w:val="22"/>
        </w:rPr>
        <w:t>st</w:t>
      </w:r>
      <w:r w:rsidRPr="00174519">
        <w:rPr>
          <w:spacing w:val="2"/>
          <w:kern w:val="0"/>
          <w:szCs w:val="22"/>
        </w:rPr>
        <w:t>e</w:t>
      </w:r>
      <w:r w:rsidRPr="00174519">
        <w:rPr>
          <w:spacing w:val="-1"/>
          <w:kern w:val="0"/>
          <w:szCs w:val="22"/>
        </w:rPr>
        <w:t>m</w:t>
      </w:r>
      <w:r w:rsidRPr="00174519">
        <w:rPr>
          <w:kern w:val="0"/>
          <w:szCs w:val="22"/>
        </w:rPr>
        <w:t>s</w:t>
      </w:r>
      <w:r w:rsidRPr="00174519">
        <w:rPr>
          <w:spacing w:val="24"/>
          <w:kern w:val="0"/>
          <w:szCs w:val="22"/>
        </w:rPr>
        <w:t xml:space="preserve"> </w:t>
      </w:r>
      <w:r w:rsidRPr="00174519">
        <w:rPr>
          <w:spacing w:val="1"/>
          <w:kern w:val="0"/>
          <w:szCs w:val="22"/>
        </w:rPr>
        <w:t>i</w:t>
      </w:r>
      <w:r w:rsidRPr="00174519">
        <w:rPr>
          <w:kern w:val="0"/>
          <w:szCs w:val="22"/>
        </w:rPr>
        <w:t>n</w:t>
      </w:r>
      <w:r w:rsidRPr="00174519">
        <w:rPr>
          <w:spacing w:val="1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0"/>
          <w:kern w:val="0"/>
          <w:szCs w:val="22"/>
        </w:rPr>
        <w:t xml:space="preserve"> </w:t>
      </w:r>
      <w:r w:rsidRPr="00174519">
        <w:rPr>
          <w:spacing w:val="-3"/>
          <w:w w:val="102"/>
          <w:kern w:val="0"/>
          <w:szCs w:val="22"/>
        </w:rPr>
        <w:t>m</w:t>
      </w:r>
      <w:r w:rsidRPr="00174519">
        <w:rPr>
          <w:w w:val="102"/>
          <w:kern w:val="0"/>
          <w:szCs w:val="22"/>
        </w:rPr>
        <w:t>obil</w:t>
      </w:r>
      <w:r w:rsidRPr="00174519">
        <w:rPr>
          <w:spacing w:val="1"/>
          <w:w w:val="102"/>
          <w:kern w:val="0"/>
          <w:szCs w:val="22"/>
        </w:rPr>
        <w:t>e</w:t>
      </w:r>
      <w:r w:rsidRPr="00174519">
        <w:rPr>
          <w:w w:val="102"/>
          <w:kern w:val="0"/>
          <w:szCs w:val="22"/>
        </w:rPr>
        <w:t>-satell</w:t>
      </w:r>
      <w:r w:rsidRPr="00174519">
        <w:rPr>
          <w:spacing w:val="2"/>
          <w:w w:val="102"/>
          <w:kern w:val="0"/>
          <w:szCs w:val="22"/>
        </w:rPr>
        <w:t>i</w:t>
      </w:r>
      <w:r w:rsidRPr="00174519">
        <w:rPr>
          <w:w w:val="102"/>
          <w:kern w:val="0"/>
          <w:szCs w:val="22"/>
        </w:rPr>
        <w:t xml:space="preserve">te </w:t>
      </w:r>
      <w:r w:rsidRPr="00174519">
        <w:rPr>
          <w:kern w:val="0"/>
          <w:szCs w:val="22"/>
        </w:rPr>
        <w:t>ser</w:t>
      </w:r>
      <w:r w:rsidRPr="00174519">
        <w:rPr>
          <w:spacing w:val="-1"/>
          <w:kern w:val="0"/>
          <w:szCs w:val="22"/>
        </w:rPr>
        <w:t>v</w:t>
      </w:r>
      <w:r w:rsidRPr="00174519">
        <w:rPr>
          <w:kern w:val="0"/>
          <w:szCs w:val="22"/>
        </w:rPr>
        <w:t>ice</w:t>
      </w:r>
      <w:r w:rsidRPr="00174519">
        <w:rPr>
          <w:spacing w:val="15"/>
          <w:kern w:val="0"/>
          <w:szCs w:val="22"/>
        </w:rPr>
        <w:t xml:space="preserve"> </w:t>
      </w:r>
      <w:r w:rsidRPr="00174519">
        <w:rPr>
          <w:spacing w:val="-2"/>
          <w:kern w:val="0"/>
          <w:szCs w:val="22"/>
        </w:rPr>
        <w:t>w</w:t>
      </w:r>
      <w:r w:rsidRPr="00174519">
        <w:rPr>
          <w:spacing w:val="1"/>
          <w:kern w:val="0"/>
          <w:szCs w:val="22"/>
        </w:rPr>
        <w:t>h</w:t>
      </w:r>
      <w:r w:rsidRPr="00174519">
        <w:rPr>
          <w:kern w:val="0"/>
          <w:szCs w:val="22"/>
        </w:rPr>
        <w:t>i</w:t>
      </w:r>
      <w:r w:rsidRPr="00174519">
        <w:rPr>
          <w:spacing w:val="2"/>
          <w:kern w:val="0"/>
          <w:szCs w:val="22"/>
        </w:rPr>
        <w:t>c</w:t>
      </w:r>
      <w:r w:rsidRPr="00174519">
        <w:rPr>
          <w:kern w:val="0"/>
          <w:szCs w:val="22"/>
        </w:rPr>
        <w:t>h</w:t>
      </w:r>
      <w:r w:rsidRPr="00174519">
        <w:rPr>
          <w:spacing w:val="11"/>
          <w:kern w:val="0"/>
          <w:szCs w:val="22"/>
        </w:rPr>
        <w:t xml:space="preserve"> </w:t>
      </w:r>
      <w:r w:rsidRPr="00174519">
        <w:rPr>
          <w:kern w:val="0"/>
          <w:szCs w:val="22"/>
        </w:rPr>
        <w:t>are</w:t>
      </w:r>
      <w:r w:rsidRPr="00174519">
        <w:rPr>
          <w:spacing w:val="8"/>
          <w:kern w:val="0"/>
          <w:szCs w:val="22"/>
        </w:rPr>
        <w:t xml:space="preserve"> </w:t>
      </w:r>
      <w:r w:rsidRPr="00174519">
        <w:rPr>
          <w:kern w:val="0"/>
          <w:szCs w:val="22"/>
        </w:rPr>
        <w:t>se</w:t>
      </w:r>
      <w:r w:rsidRPr="00174519">
        <w:rPr>
          <w:spacing w:val="1"/>
          <w:kern w:val="0"/>
          <w:szCs w:val="22"/>
        </w:rPr>
        <w:t>p</w:t>
      </w:r>
      <w:r w:rsidRPr="00174519">
        <w:rPr>
          <w:kern w:val="0"/>
          <w:szCs w:val="22"/>
        </w:rPr>
        <w:t>arated</w:t>
      </w:r>
      <w:r w:rsidRPr="00174519">
        <w:rPr>
          <w:spacing w:val="17"/>
          <w:kern w:val="0"/>
          <w:szCs w:val="22"/>
        </w:rPr>
        <w:t xml:space="preserve"> </w:t>
      </w:r>
      <w:r w:rsidRPr="00174519">
        <w:rPr>
          <w:spacing w:val="2"/>
          <w:kern w:val="0"/>
          <w:szCs w:val="22"/>
        </w:rPr>
        <w:t>b</w:t>
      </w:r>
      <w:r w:rsidRPr="00174519">
        <w:rPr>
          <w:kern w:val="0"/>
          <w:szCs w:val="22"/>
        </w:rPr>
        <w:t>y</w:t>
      </w:r>
      <w:r w:rsidRPr="00174519">
        <w:rPr>
          <w:spacing w:val="7"/>
          <w:kern w:val="0"/>
          <w:szCs w:val="22"/>
        </w:rPr>
        <w:t xml:space="preserve"> </w:t>
      </w:r>
      <w:r w:rsidRPr="00174519">
        <w:rPr>
          <w:kern w:val="0"/>
          <w:szCs w:val="22"/>
        </w:rPr>
        <w:t>le</w:t>
      </w:r>
      <w:r w:rsidRPr="00174519">
        <w:rPr>
          <w:spacing w:val="1"/>
          <w:kern w:val="0"/>
          <w:szCs w:val="22"/>
        </w:rPr>
        <w:t>s</w:t>
      </w:r>
      <w:r w:rsidRPr="00174519">
        <w:rPr>
          <w:kern w:val="0"/>
          <w:szCs w:val="22"/>
        </w:rPr>
        <w:t>s</w:t>
      </w:r>
      <w:r w:rsidRPr="00174519">
        <w:rPr>
          <w:spacing w:val="11"/>
          <w:kern w:val="0"/>
          <w:szCs w:val="22"/>
        </w:rPr>
        <w:t xml:space="preserve"> </w:t>
      </w:r>
      <w:r w:rsidRPr="00174519">
        <w:rPr>
          <w:spacing w:val="1"/>
          <w:kern w:val="0"/>
          <w:szCs w:val="22"/>
        </w:rPr>
        <w:t>t</w:t>
      </w:r>
      <w:r w:rsidRPr="00174519">
        <w:rPr>
          <w:spacing w:val="-1"/>
          <w:kern w:val="0"/>
          <w:szCs w:val="22"/>
        </w:rPr>
        <w:t>h</w:t>
      </w:r>
      <w:r w:rsidRPr="00174519">
        <w:rPr>
          <w:spacing w:val="2"/>
          <w:kern w:val="0"/>
          <w:szCs w:val="22"/>
        </w:rPr>
        <w:t>a</w:t>
      </w:r>
      <w:r w:rsidRPr="00174519">
        <w:rPr>
          <w:kern w:val="0"/>
          <w:szCs w:val="22"/>
        </w:rPr>
        <w:t>n</w:t>
      </w:r>
      <w:r w:rsidRPr="00174519">
        <w:rPr>
          <w:spacing w:val="9"/>
          <w:kern w:val="0"/>
          <w:szCs w:val="22"/>
        </w:rPr>
        <w:t xml:space="preserve"> </w:t>
      </w:r>
      <w:r w:rsidRPr="00174519">
        <w:rPr>
          <w:kern w:val="0"/>
          <w:szCs w:val="22"/>
        </w:rPr>
        <w:t>450</w:t>
      </w:r>
      <w:r w:rsidRPr="00174519">
        <w:rPr>
          <w:spacing w:val="7"/>
          <w:kern w:val="0"/>
          <w:szCs w:val="22"/>
        </w:rPr>
        <w:t xml:space="preserve"> </w:t>
      </w:r>
      <w:r w:rsidRPr="00174519">
        <w:rPr>
          <w:kern w:val="0"/>
          <w:szCs w:val="22"/>
        </w:rPr>
        <w:t>km</w:t>
      </w:r>
      <w:r w:rsidRPr="00174519">
        <w:rPr>
          <w:spacing w:val="8"/>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kern w:val="0"/>
          <w:szCs w:val="22"/>
        </w:rPr>
        <w:t>m</w:t>
      </w:r>
      <w:r w:rsidRPr="00174519">
        <w:rPr>
          <w:spacing w:val="1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0"/>
          <w:kern w:val="0"/>
          <w:szCs w:val="22"/>
        </w:rPr>
        <w:t xml:space="preserve"> </w:t>
      </w:r>
      <w:r w:rsidRPr="00174519">
        <w:rPr>
          <w:spacing w:val="1"/>
          <w:kern w:val="0"/>
          <w:szCs w:val="22"/>
        </w:rPr>
        <w:t>t</w:t>
      </w:r>
      <w:r w:rsidRPr="00174519">
        <w:rPr>
          <w:kern w:val="0"/>
          <w:szCs w:val="22"/>
        </w:rPr>
        <w:t>erritory</w:t>
      </w:r>
      <w:r w:rsidRPr="00174519">
        <w:rPr>
          <w:spacing w:val="11"/>
          <w:kern w:val="0"/>
          <w:szCs w:val="22"/>
        </w:rPr>
        <w:t xml:space="preserve"> </w:t>
      </w:r>
      <w:r w:rsidRPr="00174519">
        <w:rPr>
          <w:spacing w:val="2"/>
          <w:kern w:val="0"/>
          <w:szCs w:val="22"/>
        </w:rPr>
        <w:t>o</w:t>
      </w:r>
      <w:r w:rsidRPr="00174519">
        <w:rPr>
          <w:kern w:val="0"/>
          <w:szCs w:val="22"/>
        </w:rPr>
        <w:t>f</w:t>
      </w:r>
      <w:r w:rsidRPr="00174519">
        <w:rPr>
          <w:spacing w:val="5"/>
          <w:kern w:val="0"/>
          <w:szCs w:val="22"/>
        </w:rPr>
        <w:t xml:space="preserve"> </w:t>
      </w:r>
      <w:r w:rsidRPr="00174519">
        <w:rPr>
          <w:kern w:val="0"/>
          <w:szCs w:val="22"/>
        </w:rPr>
        <w:t>an</w:t>
      </w:r>
      <w:r w:rsidRPr="00174519">
        <w:rPr>
          <w:spacing w:val="9"/>
          <w:kern w:val="0"/>
          <w:szCs w:val="22"/>
        </w:rPr>
        <w:t xml:space="preserve"> </w:t>
      </w:r>
      <w:r w:rsidRPr="00174519">
        <w:rPr>
          <w:kern w:val="0"/>
          <w:szCs w:val="22"/>
        </w:rPr>
        <w:t>a</w:t>
      </w:r>
      <w:r w:rsidRPr="00174519">
        <w:rPr>
          <w:spacing w:val="3"/>
          <w:kern w:val="0"/>
          <w:szCs w:val="22"/>
        </w:rPr>
        <w:t>d</w:t>
      </w:r>
      <w:r w:rsidRPr="00174519">
        <w:rPr>
          <w:spacing w:val="-3"/>
          <w:kern w:val="0"/>
          <w:szCs w:val="22"/>
        </w:rPr>
        <w:t>m</w:t>
      </w:r>
      <w:r w:rsidRPr="00174519">
        <w:rPr>
          <w:spacing w:val="1"/>
          <w:kern w:val="0"/>
          <w:szCs w:val="22"/>
        </w:rPr>
        <w:t>i</w:t>
      </w:r>
      <w:r w:rsidRPr="00174519">
        <w:rPr>
          <w:spacing w:val="-1"/>
          <w:kern w:val="0"/>
          <w:szCs w:val="22"/>
        </w:rPr>
        <w:t>n</w:t>
      </w:r>
      <w:r w:rsidRPr="00174519">
        <w:rPr>
          <w:spacing w:val="1"/>
          <w:kern w:val="0"/>
          <w:szCs w:val="22"/>
        </w:rPr>
        <w:t>i</w:t>
      </w:r>
      <w:r w:rsidRPr="00174519">
        <w:rPr>
          <w:kern w:val="0"/>
          <w:szCs w:val="22"/>
        </w:rPr>
        <w:t>stration</w:t>
      </w:r>
      <w:r w:rsidRPr="00174519">
        <w:rPr>
          <w:spacing w:val="20"/>
          <w:kern w:val="0"/>
          <w:szCs w:val="22"/>
        </w:rPr>
        <w:t xml:space="preserve"> </w:t>
      </w:r>
      <w:r w:rsidRPr="00174519">
        <w:rPr>
          <w:spacing w:val="2"/>
          <w:kern w:val="0"/>
          <w:szCs w:val="22"/>
        </w:rPr>
        <w:t>o</w:t>
      </w:r>
      <w:r w:rsidRPr="00174519">
        <w:rPr>
          <w:spacing w:val="1"/>
          <w:kern w:val="0"/>
          <w:szCs w:val="22"/>
        </w:rPr>
        <w:t>p</w:t>
      </w:r>
      <w:r w:rsidRPr="00174519">
        <w:rPr>
          <w:kern w:val="0"/>
          <w:szCs w:val="22"/>
        </w:rPr>
        <w:t>erati</w:t>
      </w:r>
      <w:r w:rsidRPr="00174519">
        <w:rPr>
          <w:spacing w:val="-1"/>
          <w:kern w:val="0"/>
          <w:szCs w:val="22"/>
        </w:rPr>
        <w:t>n</w:t>
      </w:r>
      <w:r w:rsidRPr="00174519">
        <w:rPr>
          <w:kern w:val="0"/>
          <w:szCs w:val="22"/>
        </w:rPr>
        <w:t>g</w:t>
      </w:r>
      <w:r w:rsidRPr="00174519">
        <w:rPr>
          <w:spacing w:val="20"/>
          <w:kern w:val="0"/>
          <w:szCs w:val="22"/>
        </w:rPr>
        <w:t xml:space="preserve"> </w:t>
      </w:r>
      <w:r w:rsidRPr="00174519">
        <w:rPr>
          <w:spacing w:val="-1"/>
          <w:kern w:val="0"/>
          <w:szCs w:val="22"/>
        </w:rPr>
        <w:t>g</w:t>
      </w:r>
      <w:r w:rsidRPr="00174519">
        <w:rPr>
          <w:kern w:val="0"/>
          <w:szCs w:val="22"/>
        </w:rPr>
        <w:t>rou</w:t>
      </w:r>
      <w:r w:rsidRPr="00174519">
        <w:rPr>
          <w:spacing w:val="-1"/>
          <w:kern w:val="0"/>
          <w:szCs w:val="22"/>
        </w:rPr>
        <w:t>n</w:t>
      </w:r>
      <w:r w:rsidRPr="00174519">
        <w:rPr>
          <w:kern w:val="0"/>
          <w:szCs w:val="22"/>
        </w:rPr>
        <w:t>d</w:t>
      </w:r>
      <w:r w:rsidRPr="00174519">
        <w:rPr>
          <w:spacing w:val="13"/>
          <w:kern w:val="0"/>
          <w:szCs w:val="22"/>
        </w:rPr>
        <w:t xml:space="preserve"> </w:t>
      </w:r>
      <w:r w:rsidRPr="00174519">
        <w:rPr>
          <w:kern w:val="0"/>
          <w:szCs w:val="22"/>
        </w:rPr>
        <w:t>stati</w:t>
      </w:r>
      <w:r w:rsidRPr="00174519">
        <w:rPr>
          <w:spacing w:val="2"/>
          <w:kern w:val="0"/>
          <w:szCs w:val="22"/>
        </w:rPr>
        <w:t>o</w:t>
      </w:r>
      <w:r w:rsidRPr="00174519">
        <w:rPr>
          <w:spacing w:val="-1"/>
          <w:kern w:val="0"/>
          <w:szCs w:val="22"/>
        </w:rPr>
        <w:t>n</w:t>
      </w:r>
      <w:r w:rsidRPr="00174519">
        <w:rPr>
          <w:kern w:val="0"/>
          <w:szCs w:val="22"/>
        </w:rPr>
        <w:t>s</w:t>
      </w:r>
      <w:r w:rsidRPr="00174519">
        <w:rPr>
          <w:spacing w:val="15"/>
          <w:kern w:val="0"/>
          <w:szCs w:val="22"/>
        </w:rPr>
        <w:t xml:space="preserve"> </w:t>
      </w:r>
      <w:r w:rsidRPr="00174519">
        <w:rPr>
          <w:kern w:val="0"/>
          <w:szCs w:val="22"/>
        </w:rPr>
        <w:t>in</w:t>
      </w:r>
      <w:r w:rsidRPr="00174519">
        <w:rPr>
          <w:spacing w:val="7"/>
          <w:kern w:val="0"/>
          <w:szCs w:val="22"/>
        </w:rPr>
        <w:t xml:space="preserve"> </w:t>
      </w:r>
      <w:r w:rsidRPr="00174519">
        <w:rPr>
          <w:w w:val="102"/>
          <w:kern w:val="0"/>
          <w:szCs w:val="22"/>
        </w:rPr>
        <w:t>t</w:t>
      </w:r>
      <w:r w:rsidRPr="00174519">
        <w:rPr>
          <w:spacing w:val="-1"/>
          <w:w w:val="102"/>
          <w:kern w:val="0"/>
          <w:szCs w:val="22"/>
        </w:rPr>
        <w:t>h</w:t>
      </w:r>
      <w:r w:rsidRPr="00174519">
        <w:rPr>
          <w:w w:val="102"/>
          <w:kern w:val="0"/>
          <w:szCs w:val="22"/>
        </w:rPr>
        <w:t xml:space="preserve">e </w:t>
      </w:r>
      <w:r w:rsidRPr="00174519">
        <w:rPr>
          <w:kern w:val="0"/>
          <w:szCs w:val="22"/>
        </w:rPr>
        <w:t>aero</w:t>
      </w:r>
      <w:r w:rsidRPr="00174519">
        <w:rPr>
          <w:spacing w:val="-1"/>
          <w:kern w:val="0"/>
          <w:szCs w:val="22"/>
        </w:rPr>
        <w:t>n</w:t>
      </w:r>
      <w:r w:rsidRPr="00174519">
        <w:rPr>
          <w:kern w:val="0"/>
          <w:szCs w:val="22"/>
        </w:rPr>
        <w:t>autical</w:t>
      </w:r>
      <w:r w:rsidRPr="00174519">
        <w:rPr>
          <w:spacing w:val="16"/>
          <w:kern w:val="0"/>
          <w:szCs w:val="22"/>
        </w:rPr>
        <w:t xml:space="preserve"> </w:t>
      </w:r>
      <w:r w:rsidRPr="00174519">
        <w:rPr>
          <w:kern w:val="0"/>
          <w:szCs w:val="22"/>
        </w:rPr>
        <w:t>ra</w:t>
      </w:r>
      <w:r w:rsidRPr="00174519">
        <w:rPr>
          <w:spacing w:val="1"/>
          <w:kern w:val="0"/>
          <w:szCs w:val="22"/>
        </w:rPr>
        <w:t>d</w:t>
      </w:r>
      <w:r w:rsidRPr="00174519">
        <w:rPr>
          <w:kern w:val="0"/>
          <w:szCs w:val="22"/>
        </w:rPr>
        <w:t>io</w:t>
      </w:r>
      <w:r w:rsidRPr="00174519">
        <w:rPr>
          <w:spacing w:val="-1"/>
          <w:kern w:val="0"/>
          <w:szCs w:val="22"/>
        </w:rPr>
        <w:t>n</w:t>
      </w:r>
      <w:r w:rsidRPr="00174519">
        <w:rPr>
          <w:spacing w:val="2"/>
          <w:kern w:val="0"/>
          <w:szCs w:val="22"/>
        </w:rPr>
        <w:t>a</w:t>
      </w:r>
      <w:r w:rsidRPr="00174519">
        <w:rPr>
          <w:spacing w:val="-1"/>
          <w:kern w:val="0"/>
          <w:szCs w:val="22"/>
        </w:rPr>
        <w:t>v</w:t>
      </w:r>
      <w:r w:rsidRPr="00174519">
        <w:rPr>
          <w:kern w:val="0"/>
          <w:szCs w:val="22"/>
        </w:rPr>
        <w:t>i</w:t>
      </w:r>
      <w:r w:rsidRPr="00174519">
        <w:rPr>
          <w:spacing w:val="-1"/>
          <w:kern w:val="0"/>
          <w:szCs w:val="22"/>
        </w:rPr>
        <w:t>g</w:t>
      </w:r>
      <w:r w:rsidRPr="00174519">
        <w:rPr>
          <w:spacing w:val="2"/>
          <w:kern w:val="0"/>
          <w:szCs w:val="22"/>
        </w:rPr>
        <w:t>a</w:t>
      </w:r>
      <w:r w:rsidRPr="00174519">
        <w:rPr>
          <w:kern w:val="0"/>
          <w:szCs w:val="22"/>
        </w:rPr>
        <w:t>tion</w:t>
      </w:r>
      <w:r w:rsidRPr="00174519">
        <w:rPr>
          <w:spacing w:val="18"/>
          <w:kern w:val="0"/>
          <w:szCs w:val="22"/>
        </w:rPr>
        <w:t xml:space="preserve"> </w:t>
      </w:r>
      <w:r w:rsidRPr="00174519">
        <w:rPr>
          <w:spacing w:val="1"/>
          <w:kern w:val="0"/>
          <w:szCs w:val="22"/>
        </w:rPr>
        <w:t>s</w:t>
      </w:r>
      <w:r w:rsidRPr="00174519">
        <w:rPr>
          <w:kern w:val="0"/>
          <w:szCs w:val="22"/>
        </w:rPr>
        <w:t>er</w:t>
      </w:r>
      <w:r w:rsidRPr="00174519">
        <w:rPr>
          <w:spacing w:val="-1"/>
          <w:kern w:val="0"/>
          <w:szCs w:val="22"/>
        </w:rPr>
        <w:t>v</w:t>
      </w:r>
      <w:r w:rsidRPr="00174519">
        <w:rPr>
          <w:kern w:val="0"/>
          <w:szCs w:val="22"/>
        </w:rPr>
        <w:t>ice.</w:t>
      </w:r>
    </w:p>
    <w:p w14:paraId="061492CD" w14:textId="77777777" w:rsidR="00C76414" w:rsidRPr="003453AC" w:rsidRDefault="00C76414" w:rsidP="00C76414">
      <w:pPr>
        <w:tabs>
          <w:tab w:val="left" w:pos="360"/>
          <w:tab w:val="left" w:pos="1134"/>
          <w:tab w:val="left" w:pos="1871"/>
          <w:tab w:val="left" w:pos="2268"/>
        </w:tabs>
        <w:overflowPunct w:val="0"/>
        <w:autoSpaceDE w:val="0"/>
        <w:autoSpaceDN w:val="0"/>
        <w:adjustRightInd w:val="0"/>
        <w:spacing w:after="220"/>
        <w:ind w:firstLine="720"/>
        <w:textAlignment w:val="baseline"/>
        <w:rPr>
          <w:kern w:val="0"/>
          <w:lang w:val="en-GB"/>
        </w:rPr>
      </w:pPr>
      <w:r w:rsidRPr="003453AC">
        <w:rPr>
          <w:bCs/>
          <w:kern w:val="0"/>
          <w:lang w:val="en-GB"/>
        </w:rPr>
        <w:t>(ii)  5.444B  </w:t>
      </w:r>
      <w:r w:rsidRPr="003453AC">
        <w:rPr>
          <w:kern w:val="0"/>
          <w:lang w:val="en-GB"/>
        </w:rPr>
        <w:t>The use of the frequency band 5091-5150 MHz by the aeronautical mobile service is</w:t>
      </w:r>
      <w:r w:rsidRPr="003453AC">
        <w:rPr>
          <w:b/>
          <w:bCs/>
          <w:kern w:val="0"/>
          <w:lang w:val="en-GB"/>
        </w:rPr>
        <w:t xml:space="preserve"> </w:t>
      </w:r>
      <w:r w:rsidRPr="003453AC">
        <w:rPr>
          <w:kern w:val="0"/>
          <w:lang w:val="en-GB"/>
        </w:rPr>
        <w:t>limited to: systems operating in the aeronautical mobile (R) service and in accordance with international aeronautical standards, limited to surface applications at airports.  Such use shall be in accordance with Resolution 748 (Rev.WRC</w:t>
      </w:r>
      <w:r w:rsidRPr="003453AC">
        <w:rPr>
          <w:kern w:val="0"/>
          <w:lang w:val="en-GB"/>
        </w:rPr>
        <w:noBreakHyphen/>
        <w:t>19); aeronautical telemetry transmissions from aircraft stations (see No. 1.83) in accordance with Resolution 418 (Rev.WRC</w:t>
      </w:r>
      <w:r w:rsidRPr="003453AC">
        <w:rPr>
          <w:kern w:val="0"/>
          <w:lang w:val="en-GB"/>
        </w:rPr>
        <w:noBreakHyphen/>
        <w:t>19).</w:t>
      </w:r>
    </w:p>
    <w:p w14:paraId="654511D8" w14:textId="123D53A4" w:rsidR="00174519" w:rsidRPr="00174519" w:rsidRDefault="00174519" w:rsidP="00174519">
      <w:pPr>
        <w:spacing w:after="120"/>
        <w:ind w:firstLine="720"/>
        <w:rPr>
          <w:bCs/>
          <w:kern w:val="0"/>
          <w:szCs w:val="22"/>
        </w:rPr>
      </w:pPr>
      <w:r w:rsidRPr="00174519">
        <w:rPr>
          <w:bCs/>
          <w:kern w:val="0"/>
          <w:szCs w:val="22"/>
        </w:rPr>
        <w:t>(445)  [Reserved]</w:t>
      </w:r>
    </w:p>
    <w:p w14:paraId="25CA7053" w14:textId="77777777" w:rsidR="00174519" w:rsidRPr="00174519" w:rsidRDefault="00174519" w:rsidP="00174519">
      <w:pPr>
        <w:spacing w:after="120"/>
        <w:ind w:firstLine="720"/>
        <w:rPr>
          <w:kern w:val="0"/>
          <w:szCs w:val="22"/>
        </w:rPr>
      </w:pPr>
      <w:r w:rsidRPr="00174519">
        <w:rPr>
          <w:bCs/>
          <w:kern w:val="0"/>
          <w:szCs w:val="22"/>
        </w:rPr>
        <w:t>(446)  5.446  </w:t>
      </w:r>
      <w:r w:rsidRPr="00174519">
        <w:rPr>
          <w:i/>
          <w:kern w:val="0"/>
          <w:szCs w:val="22"/>
        </w:rPr>
        <w:t>Additional allocation:</w:t>
      </w:r>
      <w:r w:rsidRPr="00174519">
        <w:rPr>
          <w:kern w:val="0"/>
          <w:szCs w:val="22"/>
        </w:rPr>
        <w:t xml:space="preserve">  in the countries </w:t>
      </w:r>
      <w:r w:rsidRPr="00174519">
        <w:rPr>
          <w:spacing w:val="1"/>
          <w:kern w:val="0"/>
          <w:szCs w:val="22"/>
        </w:rPr>
        <w:t>l</w:t>
      </w:r>
      <w:r w:rsidRPr="00174519">
        <w:rPr>
          <w:kern w:val="0"/>
          <w:szCs w:val="22"/>
        </w:rPr>
        <w:t>isted</w:t>
      </w:r>
      <w:r w:rsidRPr="00174519">
        <w:rPr>
          <w:spacing w:val="20"/>
          <w:kern w:val="0"/>
          <w:szCs w:val="22"/>
        </w:rPr>
        <w:t xml:space="preserve"> </w:t>
      </w:r>
      <w:r w:rsidRPr="00174519">
        <w:rPr>
          <w:kern w:val="0"/>
          <w:szCs w:val="22"/>
        </w:rPr>
        <w:t>in</w:t>
      </w:r>
      <w:r w:rsidRPr="00174519">
        <w:rPr>
          <w:spacing w:val="14"/>
          <w:kern w:val="0"/>
          <w:szCs w:val="22"/>
        </w:rPr>
        <w:t xml:space="preserve"> </w:t>
      </w:r>
      <w:r w:rsidRPr="00174519">
        <w:rPr>
          <w:spacing w:val="1"/>
          <w:kern w:val="0"/>
          <w:szCs w:val="22"/>
        </w:rPr>
        <w:t>paragraph (b)(369) of this section</w:t>
      </w:r>
      <w:r w:rsidRPr="00174519">
        <w:rPr>
          <w:kern w:val="0"/>
          <w:szCs w:val="22"/>
        </w:rPr>
        <w:t>,</w:t>
      </w:r>
      <w:r w:rsidRPr="00174519">
        <w:rPr>
          <w:spacing w:val="1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5"/>
          <w:kern w:val="0"/>
          <w:szCs w:val="22"/>
        </w:rPr>
        <w:t xml:space="preserve"> </w:t>
      </w:r>
      <w:r w:rsidRPr="00174519">
        <w:rPr>
          <w:kern w:val="0"/>
          <w:szCs w:val="22"/>
        </w:rPr>
        <w:t xml:space="preserve">band 5150-5216 MHz is also allocated to the radiodetermination-satellite service (space-to-Earth) on a primary basis, subject to agreement obtained under No. </w:t>
      </w:r>
      <w:r w:rsidRPr="00174519">
        <w:rPr>
          <w:kern w:val="0"/>
          <w:szCs w:val="22"/>
        </w:rPr>
        <w:lastRenderedPageBreak/>
        <w:t>9.21.  In</w:t>
      </w:r>
      <w:r w:rsidRPr="00174519">
        <w:rPr>
          <w:spacing w:val="1"/>
          <w:kern w:val="0"/>
          <w:szCs w:val="22"/>
        </w:rPr>
        <w:t xml:space="preserve"> </w:t>
      </w:r>
      <w:r w:rsidRPr="00174519">
        <w:rPr>
          <w:kern w:val="0"/>
          <w:szCs w:val="22"/>
        </w:rPr>
        <w:t>Region</w:t>
      </w:r>
      <w:r w:rsidRPr="00174519">
        <w:rPr>
          <w:spacing w:val="4"/>
          <w:kern w:val="0"/>
          <w:szCs w:val="22"/>
        </w:rPr>
        <w:t xml:space="preserve"> </w:t>
      </w:r>
      <w:r w:rsidRPr="00174519">
        <w:rPr>
          <w:kern w:val="0"/>
          <w:szCs w:val="22"/>
        </w:rPr>
        <w:t>2</w:t>
      </w:r>
      <w:r w:rsidRPr="00174519">
        <w:rPr>
          <w:spacing w:val="1"/>
          <w:kern w:val="0"/>
          <w:szCs w:val="22"/>
        </w:rPr>
        <w:t xml:space="preserve"> </w:t>
      </w:r>
      <w:r w:rsidRPr="00174519">
        <w:rPr>
          <w:kern w:val="0"/>
          <w:szCs w:val="22"/>
        </w:rPr>
        <w:t>(except</w:t>
      </w:r>
      <w:r w:rsidRPr="00174519">
        <w:rPr>
          <w:spacing w:val="9"/>
          <w:kern w:val="0"/>
          <w:szCs w:val="22"/>
        </w:rPr>
        <w:t xml:space="preserve"> </w:t>
      </w:r>
      <w:r w:rsidRPr="00174519">
        <w:rPr>
          <w:kern w:val="0"/>
          <w:szCs w:val="22"/>
        </w:rPr>
        <w:t>in</w:t>
      </w:r>
      <w:r w:rsidRPr="00174519">
        <w:rPr>
          <w:spacing w:val="1"/>
          <w:kern w:val="0"/>
          <w:szCs w:val="22"/>
        </w:rPr>
        <w:t xml:space="preserve"> </w:t>
      </w:r>
      <w:r w:rsidRPr="00174519">
        <w:rPr>
          <w:kern w:val="0"/>
          <w:szCs w:val="22"/>
        </w:rPr>
        <w:t>Mexic</w:t>
      </w:r>
      <w:r w:rsidRPr="00174519">
        <w:rPr>
          <w:spacing w:val="1"/>
          <w:kern w:val="0"/>
          <w:szCs w:val="22"/>
        </w:rPr>
        <w:t>o</w:t>
      </w:r>
      <w:r w:rsidRPr="00174519">
        <w:rPr>
          <w:kern w:val="0"/>
          <w:szCs w:val="22"/>
        </w:rPr>
        <w:t>),</w:t>
      </w:r>
      <w:r w:rsidRPr="00174519">
        <w:rPr>
          <w:spacing w:val="1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6"/>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0"/>
          <w:kern w:val="0"/>
          <w:szCs w:val="22"/>
        </w:rPr>
        <w:t xml:space="preserve"> </w:t>
      </w:r>
      <w:r w:rsidRPr="00174519">
        <w:rPr>
          <w:kern w:val="0"/>
          <w:szCs w:val="22"/>
        </w:rPr>
        <w:t>b</w:t>
      </w:r>
      <w:r w:rsidRPr="00174519">
        <w:rPr>
          <w:spacing w:val="-1"/>
          <w:kern w:val="0"/>
          <w:szCs w:val="22"/>
        </w:rPr>
        <w:t>a</w:t>
      </w:r>
      <w:r w:rsidRPr="00174519">
        <w:rPr>
          <w:kern w:val="0"/>
          <w:szCs w:val="22"/>
        </w:rPr>
        <w:t>nd</w:t>
      </w:r>
      <w:r w:rsidRPr="00174519">
        <w:rPr>
          <w:spacing w:val="5"/>
          <w:kern w:val="0"/>
          <w:szCs w:val="22"/>
        </w:rPr>
        <w:t xml:space="preserve"> </w:t>
      </w:r>
      <w:r w:rsidRPr="00174519">
        <w:rPr>
          <w:kern w:val="0"/>
          <w:szCs w:val="22"/>
        </w:rPr>
        <w:t>is</w:t>
      </w:r>
      <w:r w:rsidRPr="00174519">
        <w:rPr>
          <w:spacing w:val="2"/>
          <w:kern w:val="0"/>
          <w:szCs w:val="22"/>
        </w:rPr>
        <w:t xml:space="preserve"> </w:t>
      </w:r>
      <w:r w:rsidRPr="00174519">
        <w:rPr>
          <w:kern w:val="0"/>
          <w:szCs w:val="22"/>
        </w:rPr>
        <w:t>a</w:t>
      </w:r>
      <w:r w:rsidRPr="00174519">
        <w:rPr>
          <w:spacing w:val="2"/>
          <w:kern w:val="0"/>
          <w:szCs w:val="22"/>
        </w:rPr>
        <w:t>l</w:t>
      </w:r>
      <w:r w:rsidRPr="00174519">
        <w:rPr>
          <w:kern w:val="0"/>
          <w:szCs w:val="22"/>
        </w:rPr>
        <w:t>so</w:t>
      </w:r>
      <w:r w:rsidRPr="00174519">
        <w:rPr>
          <w:spacing w:val="4"/>
          <w:kern w:val="0"/>
          <w:szCs w:val="22"/>
        </w:rPr>
        <w:t xml:space="preserve"> </w:t>
      </w:r>
      <w:r w:rsidRPr="00174519">
        <w:rPr>
          <w:kern w:val="0"/>
          <w:szCs w:val="22"/>
        </w:rPr>
        <w:t>allocated</w:t>
      </w:r>
      <w:r w:rsidRPr="00174519">
        <w:rPr>
          <w:spacing w:val="11"/>
          <w:kern w:val="0"/>
          <w:szCs w:val="22"/>
        </w:rPr>
        <w:t xml:space="preserve"> </w:t>
      </w:r>
      <w:r w:rsidRPr="00174519">
        <w:rPr>
          <w:kern w:val="0"/>
          <w:szCs w:val="22"/>
        </w:rPr>
        <w:t>to</w:t>
      </w:r>
      <w:r w:rsidRPr="00174519">
        <w:rPr>
          <w:spacing w:val="2"/>
          <w:kern w:val="0"/>
          <w:szCs w:val="22"/>
        </w:rPr>
        <w:t xml:space="preserve"> </w:t>
      </w:r>
      <w:r w:rsidRPr="00174519">
        <w:rPr>
          <w:spacing w:val="-2"/>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w w:val="102"/>
          <w:kern w:val="0"/>
          <w:szCs w:val="22"/>
        </w:rPr>
        <w:t>ra</w:t>
      </w:r>
      <w:r w:rsidRPr="00174519">
        <w:rPr>
          <w:spacing w:val="1"/>
          <w:w w:val="102"/>
          <w:kern w:val="0"/>
          <w:szCs w:val="22"/>
        </w:rPr>
        <w:t>d</w:t>
      </w:r>
      <w:r w:rsidRPr="00174519">
        <w:rPr>
          <w:w w:val="102"/>
          <w:kern w:val="0"/>
          <w:szCs w:val="22"/>
        </w:rPr>
        <w:t>iodete</w:t>
      </w:r>
      <w:r w:rsidRPr="00174519">
        <w:rPr>
          <w:spacing w:val="1"/>
          <w:w w:val="102"/>
          <w:kern w:val="0"/>
          <w:szCs w:val="22"/>
        </w:rPr>
        <w:t>r</w:t>
      </w:r>
      <w:r w:rsidRPr="00174519">
        <w:rPr>
          <w:spacing w:val="-3"/>
          <w:w w:val="102"/>
          <w:kern w:val="0"/>
          <w:szCs w:val="22"/>
        </w:rPr>
        <w:t>m</w:t>
      </w:r>
      <w:r w:rsidRPr="00174519">
        <w:rPr>
          <w:spacing w:val="1"/>
          <w:w w:val="102"/>
          <w:kern w:val="0"/>
          <w:szCs w:val="22"/>
        </w:rPr>
        <w:t>i</w:t>
      </w:r>
      <w:r w:rsidRPr="00174519">
        <w:rPr>
          <w:spacing w:val="-1"/>
          <w:w w:val="102"/>
          <w:kern w:val="0"/>
          <w:szCs w:val="22"/>
        </w:rPr>
        <w:t>n</w:t>
      </w:r>
      <w:r w:rsidRPr="00174519">
        <w:rPr>
          <w:w w:val="102"/>
          <w:kern w:val="0"/>
          <w:szCs w:val="22"/>
        </w:rPr>
        <w:t>atio</w:t>
      </w:r>
      <w:r w:rsidRPr="00174519">
        <w:rPr>
          <w:spacing w:val="5"/>
          <w:w w:val="102"/>
          <w:kern w:val="0"/>
          <w:szCs w:val="22"/>
        </w:rPr>
        <w:t>n</w:t>
      </w:r>
      <w:r w:rsidRPr="00174519">
        <w:rPr>
          <w:spacing w:val="1"/>
          <w:w w:val="102"/>
          <w:kern w:val="0"/>
          <w:szCs w:val="22"/>
        </w:rPr>
        <w:t>-</w:t>
      </w:r>
      <w:r w:rsidRPr="00174519">
        <w:rPr>
          <w:w w:val="102"/>
          <w:kern w:val="0"/>
          <w:szCs w:val="22"/>
        </w:rPr>
        <w:t xml:space="preserve">satellite </w:t>
      </w:r>
      <w:r w:rsidRPr="00174519">
        <w:rPr>
          <w:kern w:val="0"/>
          <w:szCs w:val="22"/>
        </w:rPr>
        <w:t>ser</w:t>
      </w:r>
      <w:r w:rsidRPr="00174519">
        <w:rPr>
          <w:spacing w:val="-1"/>
          <w:kern w:val="0"/>
          <w:szCs w:val="22"/>
        </w:rPr>
        <w:t>v</w:t>
      </w:r>
      <w:r w:rsidRPr="00174519">
        <w:rPr>
          <w:kern w:val="0"/>
          <w:szCs w:val="22"/>
        </w:rPr>
        <w:t>ice</w:t>
      </w:r>
      <w:r w:rsidRPr="00174519">
        <w:rPr>
          <w:spacing w:val="1"/>
          <w:kern w:val="0"/>
          <w:szCs w:val="22"/>
        </w:rPr>
        <w:t xml:space="preserve"> </w:t>
      </w:r>
      <w:r w:rsidRPr="00174519">
        <w:rPr>
          <w:kern w:val="0"/>
          <w:szCs w:val="22"/>
        </w:rPr>
        <w:t>(space-t</w:t>
      </w:r>
      <w:r w:rsidRPr="00174519">
        <w:rPr>
          <w:spacing w:val="1"/>
          <w:kern w:val="0"/>
          <w:szCs w:val="22"/>
        </w:rPr>
        <w:t>o</w:t>
      </w:r>
      <w:r w:rsidRPr="00174519">
        <w:rPr>
          <w:spacing w:val="-1"/>
          <w:kern w:val="0"/>
          <w:szCs w:val="22"/>
        </w:rPr>
        <w:t>-</w:t>
      </w:r>
      <w:r w:rsidRPr="00174519">
        <w:rPr>
          <w:kern w:val="0"/>
          <w:szCs w:val="22"/>
        </w:rPr>
        <w:t>Eart</w:t>
      </w:r>
      <w:r w:rsidRPr="00174519">
        <w:rPr>
          <w:spacing w:val="-1"/>
          <w:kern w:val="0"/>
          <w:szCs w:val="22"/>
        </w:rPr>
        <w:t>h</w:t>
      </w:r>
      <w:r w:rsidRPr="00174519">
        <w:rPr>
          <w:kern w:val="0"/>
          <w:szCs w:val="22"/>
        </w:rPr>
        <w:t>)</w:t>
      </w:r>
      <w:r w:rsidRPr="00174519">
        <w:rPr>
          <w:spacing w:val="11"/>
          <w:kern w:val="0"/>
          <w:szCs w:val="22"/>
        </w:rPr>
        <w:t xml:space="preserve"> </w:t>
      </w:r>
      <w:r w:rsidRPr="00174519">
        <w:rPr>
          <w:kern w:val="0"/>
          <w:szCs w:val="22"/>
        </w:rPr>
        <w:t>on</w:t>
      </w:r>
      <w:r w:rsidRPr="00174519">
        <w:rPr>
          <w:spacing w:val="-5"/>
          <w:kern w:val="0"/>
          <w:szCs w:val="22"/>
        </w:rPr>
        <w:t xml:space="preserve"> </w:t>
      </w:r>
      <w:r w:rsidRPr="00174519">
        <w:rPr>
          <w:kern w:val="0"/>
          <w:szCs w:val="22"/>
        </w:rPr>
        <w:t>a</w:t>
      </w:r>
      <w:r w:rsidRPr="00174519">
        <w:rPr>
          <w:spacing w:val="-6"/>
          <w:kern w:val="0"/>
          <w:szCs w:val="22"/>
        </w:rPr>
        <w:t xml:space="preserve"> </w:t>
      </w:r>
      <w:r w:rsidRPr="00174519">
        <w:rPr>
          <w:spacing w:val="2"/>
          <w:kern w:val="0"/>
          <w:szCs w:val="22"/>
        </w:rPr>
        <w:t>p</w:t>
      </w:r>
      <w:r w:rsidRPr="00174519">
        <w:rPr>
          <w:kern w:val="0"/>
          <w:szCs w:val="22"/>
        </w:rPr>
        <w:t>r</w:t>
      </w:r>
      <w:r w:rsidRPr="00174519">
        <w:rPr>
          <w:spacing w:val="1"/>
          <w:kern w:val="0"/>
          <w:szCs w:val="22"/>
        </w:rPr>
        <w:t>i</w:t>
      </w:r>
      <w:r w:rsidRPr="00174519">
        <w:rPr>
          <w:spacing w:val="-3"/>
          <w:kern w:val="0"/>
          <w:szCs w:val="22"/>
        </w:rPr>
        <w:t>m</w:t>
      </w:r>
      <w:r w:rsidRPr="00174519">
        <w:rPr>
          <w:spacing w:val="2"/>
          <w:kern w:val="0"/>
          <w:szCs w:val="22"/>
        </w:rPr>
        <w:t>ar</w:t>
      </w:r>
      <w:r w:rsidRPr="00174519">
        <w:rPr>
          <w:kern w:val="0"/>
          <w:szCs w:val="22"/>
        </w:rPr>
        <w:t>y</w:t>
      </w:r>
      <w:r w:rsidRPr="00174519">
        <w:rPr>
          <w:spacing w:val="-1"/>
          <w:kern w:val="0"/>
          <w:szCs w:val="22"/>
        </w:rPr>
        <w:t xml:space="preserve"> </w:t>
      </w:r>
      <w:r w:rsidRPr="00174519">
        <w:rPr>
          <w:kern w:val="0"/>
          <w:szCs w:val="22"/>
        </w:rPr>
        <w:t>bas</w:t>
      </w:r>
      <w:r w:rsidRPr="00174519">
        <w:rPr>
          <w:spacing w:val="1"/>
          <w:kern w:val="0"/>
          <w:szCs w:val="22"/>
        </w:rPr>
        <w:t>i</w:t>
      </w:r>
      <w:r w:rsidRPr="00174519">
        <w:rPr>
          <w:kern w:val="0"/>
          <w:szCs w:val="22"/>
        </w:rPr>
        <w:t>s.  In R</w:t>
      </w:r>
      <w:r w:rsidRPr="00174519">
        <w:rPr>
          <w:spacing w:val="2"/>
          <w:kern w:val="0"/>
          <w:szCs w:val="22"/>
        </w:rPr>
        <w:t>e</w:t>
      </w:r>
      <w:r w:rsidRPr="00174519">
        <w:rPr>
          <w:spacing w:val="-1"/>
          <w:kern w:val="0"/>
          <w:szCs w:val="22"/>
        </w:rPr>
        <w:t>g</w:t>
      </w:r>
      <w:r w:rsidRPr="00174519">
        <w:rPr>
          <w:kern w:val="0"/>
          <w:szCs w:val="22"/>
        </w:rPr>
        <w:t>ions</w:t>
      </w:r>
      <w:r w:rsidRPr="00174519">
        <w:rPr>
          <w:spacing w:val="11"/>
          <w:kern w:val="0"/>
          <w:szCs w:val="22"/>
        </w:rPr>
        <w:t xml:space="preserve"> </w:t>
      </w:r>
      <w:r w:rsidRPr="00174519">
        <w:rPr>
          <w:kern w:val="0"/>
          <w:szCs w:val="22"/>
        </w:rPr>
        <w:t>1</w:t>
      </w:r>
      <w:r w:rsidRPr="00174519">
        <w:rPr>
          <w:spacing w:val="-6"/>
          <w:kern w:val="0"/>
          <w:szCs w:val="22"/>
        </w:rPr>
        <w:t xml:space="preserve"> </w:t>
      </w:r>
      <w:r w:rsidRPr="00174519">
        <w:rPr>
          <w:kern w:val="0"/>
          <w:szCs w:val="22"/>
        </w:rPr>
        <w:t>and</w:t>
      </w:r>
      <w:r w:rsidRPr="00174519">
        <w:rPr>
          <w:spacing w:val="6"/>
          <w:kern w:val="0"/>
          <w:szCs w:val="22"/>
        </w:rPr>
        <w:t xml:space="preserve"> </w:t>
      </w:r>
      <w:r w:rsidRPr="00174519">
        <w:rPr>
          <w:kern w:val="0"/>
          <w:szCs w:val="22"/>
        </w:rPr>
        <w:t>3,</w:t>
      </w:r>
      <w:r w:rsidRPr="00174519">
        <w:rPr>
          <w:spacing w:val="-5"/>
          <w:kern w:val="0"/>
          <w:szCs w:val="22"/>
        </w:rPr>
        <w:t xml:space="preserve"> </w:t>
      </w:r>
      <w:r w:rsidRPr="00174519">
        <w:rPr>
          <w:kern w:val="0"/>
          <w:szCs w:val="22"/>
        </w:rPr>
        <w:t>except t</w:t>
      </w:r>
      <w:r w:rsidRPr="00174519">
        <w:rPr>
          <w:spacing w:val="-1"/>
          <w:kern w:val="0"/>
          <w:szCs w:val="22"/>
        </w:rPr>
        <w:t>h</w:t>
      </w:r>
      <w:r w:rsidRPr="00174519">
        <w:rPr>
          <w:kern w:val="0"/>
          <w:szCs w:val="22"/>
        </w:rPr>
        <w:t>o</w:t>
      </w:r>
      <w:r w:rsidRPr="00174519">
        <w:rPr>
          <w:spacing w:val="-1"/>
          <w:kern w:val="0"/>
          <w:szCs w:val="22"/>
        </w:rPr>
        <w:t>s</w:t>
      </w:r>
      <w:r w:rsidRPr="00174519">
        <w:rPr>
          <w:kern w:val="0"/>
          <w:szCs w:val="22"/>
        </w:rPr>
        <w:t>e</w:t>
      </w:r>
      <w:r w:rsidRPr="00174519">
        <w:rPr>
          <w:spacing w:val="-1"/>
          <w:kern w:val="0"/>
          <w:szCs w:val="22"/>
        </w:rPr>
        <w:t xml:space="preserve"> </w:t>
      </w:r>
      <w:r w:rsidRPr="00174519">
        <w:rPr>
          <w:kern w:val="0"/>
          <w:szCs w:val="22"/>
        </w:rPr>
        <w:t>c</w:t>
      </w:r>
      <w:r w:rsidRPr="00174519">
        <w:rPr>
          <w:spacing w:val="1"/>
          <w:kern w:val="0"/>
          <w:szCs w:val="22"/>
        </w:rPr>
        <w:t>o</w:t>
      </w:r>
      <w:r w:rsidRPr="00174519">
        <w:rPr>
          <w:spacing w:val="-1"/>
          <w:kern w:val="0"/>
          <w:szCs w:val="22"/>
        </w:rPr>
        <w:t>u</w:t>
      </w:r>
      <w:r w:rsidRPr="00174519">
        <w:rPr>
          <w:spacing w:val="1"/>
          <w:kern w:val="0"/>
          <w:szCs w:val="22"/>
        </w:rPr>
        <w:t>n</w:t>
      </w:r>
      <w:r w:rsidRPr="00174519">
        <w:rPr>
          <w:kern w:val="0"/>
          <w:szCs w:val="22"/>
        </w:rPr>
        <w:t>tries</w:t>
      </w:r>
      <w:r w:rsidRPr="00174519">
        <w:rPr>
          <w:spacing w:val="3"/>
          <w:kern w:val="0"/>
          <w:szCs w:val="22"/>
        </w:rPr>
        <w:t xml:space="preserve"> </w:t>
      </w:r>
      <w:r w:rsidRPr="00174519">
        <w:rPr>
          <w:kern w:val="0"/>
          <w:szCs w:val="22"/>
        </w:rPr>
        <w:t>li</w:t>
      </w:r>
      <w:r w:rsidRPr="00174519">
        <w:rPr>
          <w:spacing w:val="1"/>
          <w:kern w:val="0"/>
          <w:szCs w:val="22"/>
        </w:rPr>
        <w:t>s</w:t>
      </w:r>
      <w:r w:rsidRPr="00174519">
        <w:rPr>
          <w:kern w:val="0"/>
          <w:szCs w:val="22"/>
        </w:rPr>
        <w:t>ted in</w:t>
      </w:r>
      <w:r w:rsidRPr="00174519">
        <w:rPr>
          <w:spacing w:val="-6"/>
          <w:kern w:val="0"/>
          <w:szCs w:val="22"/>
        </w:rPr>
        <w:t xml:space="preserve"> </w:t>
      </w:r>
      <w:r w:rsidRPr="00174519">
        <w:rPr>
          <w:kern w:val="0"/>
          <w:szCs w:val="22"/>
        </w:rPr>
        <w:t>paragraph (b)(369) of this section and</w:t>
      </w:r>
      <w:r w:rsidRPr="00174519">
        <w:rPr>
          <w:spacing w:val="-5"/>
          <w:kern w:val="0"/>
          <w:szCs w:val="22"/>
        </w:rPr>
        <w:t xml:space="preserve"> </w:t>
      </w:r>
      <w:r w:rsidRPr="00174519">
        <w:rPr>
          <w:spacing w:val="1"/>
          <w:w w:val="102"/>
          <w:kern w:val="0"/>
          <w:szCs w:val="22"/>
        </w:rPr>
        <w:t>B</w:t>
      </w:r>
      <w:r w:rsidRPr="00174519">
        <w:rPr>
          <w:w w:val="102"/>
          <w:kern w:val="0"/>
          <w:szCs w:val="22"/>
        </w:rPr>
        <w:t>an</w:t>
      </w:r>
      <w:r w:rsidRPr="00174519">
        <w:rPr>
          <w:spacing w:val="-1"/>
          <w:w w:val="102"/>
          <w:kern w:val="0"/>
          <w:szCs w:val="22"/>
        </w:rPr>
        <w:t>g</w:t>
      </w:r>
      <w:r w:rsidRPr="00174519">
        <w:rPr>
          <w:w w:val="102"/>
          <w:kern w:val="0"/>
          <w:szCs w:val="22"/>
        </w:rPr>
        <w:t>la</w:t>
      </w:r>
      <w:r w:rsidRPr="00174519">
        <w:rPr>
          <w:spacing w:val="1"/>
          <w:w w:val="102"/>
          <w:kern w:val="0"/>
          <w:szCs w:val="22"/>
        </w:rPr>
        <w:t>d</w:t>
      </w:r>
      <w:r w:rsidRPr="00174519">
        <w:rPr>
          <w:w w:val="102"/>
          <w:kern w:val="0"/>
          <w:szCs w:val="22"/>
        </w:rPr>
        <w:t>e</w:t>
      </w:r>
      <w:r w:rsidRPr="00174519">
        <w:rPr>
          <w:spacing w:val="1"/>
          <w:w w:val="102"/>
          <w:kern w:val="0"/>
          <w:szCs w:val="22"/>
        </w:rPr>
        <w:t>s</w:t>
      </w:r>
      <w:r w:rsidRPr="00174519">
        <w:rPr>
          <w:spacing w:val="-1"/>
          <w:w w:val="102"/>
          <w:kern w:val="0"/>
          <w:szCs w:val="22"/>
        </w:rPr>
        <w:t>h</w:t>
      </w:r>
      <w:r w:rsidRPr="00174519">
        <w:rPr>
          <w:w w:val="102"/>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6"/>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4"/>
          <w:kern w:val="0"/>
          <w:szCs w:val="22"/>
        </w:rPr>
        <w:t xml:space="preserve"> </w:t>
      </w:r>
      <w:r w:rsidRPr="00174519">
        <w:rPr>
          <w:kern w:val="0"/>
          <w:szCs w:val="22"/>
        </w:rPr>
        <w:t>is</w:t>
      </w:r>
      <w:r w:rsidRPr="00174519">
        <w:rPr>
          <w:spacing w:val="1"/>
          <w:kern w:val="0"/>
          <w:szCs w:val="22"/>
        </w:rPr>
        <w:t xml:space="preserve"> </w:t>
      </w:r>
      <w:r w:rsidRPr="00174519">
        <w:rPr>
          <w:kern w:val="0"/>
          <w:szCs w:val="22"/>
        </w:rPr>
        <w:t>also</w:t>
      </w:r>
      <w:r w:rsidRPr="00174519">
        <w:rPr>
          <w:spacing w:val="3"/>
          <w:kern w:val="0"/>
          <w:szCs w:val="22"/>
        </w:rPr>
        <w:t xml:space="preserve"> </w:t>
      </w:r>
      <w:r w:rsidRPr="00174519">
        <w:rPr>
          <w:kern w:val="0"/>
          <w:szCs w:val="22"/>
        </w:rPr>
        <w:t>all</w:t>
      </w:r>
      <w:r w:rsidRPr="00174519">
        <w:rPr>
          <w:spacing w:val="3"/>
          <w:kern w:val="0"/>
          <w:szCs w:val="22"/>
        </w:rPr>
        <w:t>o</w:t>
      </w:r>
      <w:r w:rsidRPr="00174519">
        <w:rPr>
          <w:kern w:val="0"/>
          <w:szCs w:val="22"/>
        </w:rPr>
        <w:t>cated</w:t>
      </w:r>
      <w:r w:rsidRPr="00174519">
        <w:rPr>
          <w:spacing w:val="9"/>
          <w:kern w:val="0"/>
          <w:szCs w:val="22"/>
        </w:rPr>
        <w:t xml:space="preserve"> </w:t>
      </w:r>
      <w:r w:rsidRPr="00174519">
        <w:rPr>
          <w:kern w:val="0"/>
          <w:szCs w:val="22"/>
        </w:rPr>
        <w:t>to t</w:t>
      </w:r>
      <w:r w:rsidRPr="00174519">
        <w:rPr>
          <w:spacing w:val="-1"/>
          <w:kern w:val="0"/>
          <w:szCs w:val="22"/>
        </w:rPr>
        <w:t>h</w:t>
      </w:r>
      <w:r w:rsidRPr="00174519">
        <w:rPr>
          <w:kern w:val="0"/>
          <w:szCs w:val="22"/>
        </w:rPr>
        <w:t>e</w:t>
      </w:r>
      <w:r w:rsidRPr="00174519">
        <w:rPr>
          <w:spacing w:val="1"/>
          <w:kern w:val="0"/>
          <w:szCs w:val="22"/>
        </w:rPr>
        <w:t xml:space="preserve"> </w:t>
      </w:r>
      <w:r w:rsidRPr="00174519">
        <w:rPr>
          <w:kern w:val="0"/>
          <w:szCs w:val="22"/>
        </w:rPr>
        <w:t>ra</w:t>
      </w:r>
      <w:r w:rsidRPr="00174519">
        <w:rPr>
          <w:spacing w:val="1"/>
          <w:kern w:val="0"/>
          <w:szCs w:val="22"/>
        </w:rPr>
        <w:t>d</w:t>
      </w:r>
      <w:r w:rsidRPr="00174519">
        <w:rPr>
          <w:kern w:val="0"/>
          <w:szCs w:val="22"/>
        </w:rPr>
        <w:t>iodete</w:t>
      </w:r>
      <w:r w:rsidRPr="00174519">
        <w:rPr>
          <w:spacing w:val="3"/>
          <w:kern w:val="0"/>
          <w:szCs w:val="22"/>
        </w:rPr>
        <w:t>r</w:t>
      </w:r>
      <w:r w:rsidRPr="00174519">
        <w:rPr>
          <w:spacing w:val="-3"/>
          <w:kern w:val="0"/>
          <w:szCs w:val="22"/>
        </w:rPr>
        <w:t>m</w:t>
      </w:r>
      <w:r w:rsidRPr="00174519">
        <w:rPr>
          <w:spacing w:val="1"/>
          <w:kern w:val="0"/>
          <w:szCs w:val="22"/>
        </w:rPr>
        <w:t>i</w:t>
      </w:r>
      <w:r w:rsidRPr="00174519">
        <w:rPr>
          <w:spacing w:val="-1"/>
          <w:kern w:val="0"/>
          <w:szCs w:val="22"/>
        </w:rPr>
        <w:t>n</w:t>
      </w:r>
      <w:r w:rsidRPr="00174519">
        <w:rPr>
          <w:kern w:val="0"/>
          <w:szCs w:val="22"/>
        </w:rPr>
        <w:t>ati</w:t>
      </w:r>
      <w:r w:rsidRPr="00174519">
        <w:rPr>
          <w:spacing w:val="2"/>
          <w:kern w:val="0"/>
          <w:szCs w:val="22"/>
        </w:rPr>
        <w:t>on</w:t>
      </w:r>
      <w:r w:rsidRPr="00174519">
        <w:rPr>
          <w:spacing w:val="1"/>
          <w:kern w:val="0"/>
          <w:szCs w:val="22"/>
        </w:rPr>
        <w:t>-</w:t>
      </w:r>
      <w:r w:rsidRPr="00174519">
        <w:rPr>
          <w:kern w:val="0"/>
          <w:szCs w:val="22"/>
        </w:rPr>
        <w:t>satell</w:t>
      </w:r>
      <w:r w:rsidRPr="00174519">
        <w:rPr>
          <w:spacing w:val="2"/>
          <w:kern w:val="0"/>
          <w:szCs w:val="22"/>
        </w:rPr>
        <w:t>i</w:t>
      </w:r>
      <w:r w:rsidRPr="00174519">
        <w:rPr>
          <w:kern w:val="0"/>
          <w:szCs w:val="22"/>
        </w:rPr>
        <w:t>te</w:t>
      </w:r>
      <w:r w:rsidRPr="00174519">
        <w:rPr>
          <w:spacing w:val="29"/>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w:t>
      </w:r>
      <w:r w:rsidRPr="00174519">
        <w:rPr>
          <w:spacing w:val="6"/>
          <w:kern w:val="0"/>
          <w:szCs w:val="22"/>
        </w:rPr>
        <w:t xml:space="preserve"> </w:t>
      </w:r>
      <w:r w:rsidRPr="00174519">
        <w:rPr>
          <w:kern w:val="0"/>
          <w:szCs w:val="22"/>
        </w:rPr>
        <w:t>(spac</w:t>
      </w:r>
      <w:r w:rsidRPr="00174519">
        <w:rPr>
          <w:spacing w:val="3"/>
          <w:kern w:val="0"/>
          <w:szCs w:val="22"/>
        </w:rPr>
        <w:t>e</w:t>
      </w:r>
      <w:r w:rsidRPr="00174519">
        <w:rPr>
          <w:spacing w:val="-1"/>
          <w:kern w:val="0"/>
          <w:szCs w:val="22"/>
        </w:rPr>
        <w:t>-</w:t>
      </w:r>
      <w:r w:rsidRPr="00174519">
        <w:rPr>
          <w:kern w:val="0"/>
          <w:szCs w:val="22"/>
        </w:rPr>
        <w:t>t</w:t>
      </w:r>
      <w:r w:rsidRPr="00174519">
        <w:rPr>
          <w:spacing w:val="1"/>
          <w:kern w:val="0"/>
          <w:szCs w:val="22"/>
        </w:rPr>
        <w:t>o</w:t>
      </w:r>
      <w:r w:rsidRPr="00174519">
        <w:rPr>
          <w:spacing w:val="-1"/>
          <w:kern w:val="0"/>
          <w:szCs w:val="22"/>
        </w:rPr>
        <w:t>-</w:t>
      </w:r>
      <w:r w:rsidRPr="00174519">
        <w:rPr>
          <w:spacing w:val="2"/>
          <w:kern w:val="0"/>
          <w:szCs w:val="22"/>
        </w:rPr>
        <w:t>E</w:t>
      </w:r>
      <w:r w:rsidRPr="00174519">
        <w:rPr>
          <w:kern w:val="0"/>
          <w:szCs w:val="22"/>
        </w:rPr>
        <w:t>art</w:t>
      </w:r>
      <w:r w:rsidRPr="00174519">
        <w:rPr>
          <w:spacing w:val="-1"/>
          <w:kern w:val="0"/>
          <w:szCs w:val="22"/>
        </w:rPr>
        <w:t>h</w:t>
      </w:r>
      <w:r w:rsidRPr="00174519">
        <w:rPr>
          <w:kern w:val="0"/>
          <w:szCs w:val="22"/>
        </w:rPr>
        <w:t>)</w:t>
      </w:r>
      <w:r w:rsidRPr="00174519">
        <w:rPr>
          <w:spacing w:val="16"/>
          <w:kern w:val="0"/>
          <w:szCs w:val="22"/>
        </w:rPr>
        <w:t xml:space="preserve"> </w:t>
      </w:r>
      <w:r w:rsidRPr="00174519">
        <w:rPr>
          <w:kern w:val="0"/>
          <w:szCs w:val="22"/>
        </w:rPr>
        <w:t>on a</w:t>
      </w:r>
      <w:r w:rsidRPr="00174519">
        <w:rPr>
          <w:spacing w:val="1"/>
          <w:kern w:val="0"/>
          <w:szCs w:val="22"/>
        </w:rPr>
        <w:t xml:space="preserve"> </w:t>
      </w:r>
      <w:r w:rsidRPr="00174519">
        <w:rPr>
          <w:kern w:val="0"/>
          <w:szCs w:val="22"/>
        </w:rPr>
        <w:t>seco</w:t>
      </w:r>
      <w:r w:rsidRPr="00174519">
        <w:rPr>
          <w:spacing w:val="-1"/>
          <w:kern w:val="0"/>
          <w:szCs w:val="22"/>
        </w:rPr>
        <w:t>n</w:t>
      </w:r>
      <w:r w:rsidRPr="00174519">
        <w:rPr>
          <w:spacing w:val="1"/>
          <w:kern w:val="0"/>
          <w:szCs w:val="22"/>
        </w:rPr>
        <w:t>d</w:t>
      </w:r>
      <w:r w:rsidRPr="00174519">
        <w:rPr>
          <w:kern w:val="0"/>
          <w:szCs w:val="22"/>
        </w:rPr>
        <w:t>a</w:t>
      </w:r>
      <w:r w:rsidRPr="00174519">
        <w:rPr>
          <w:spacing w:val="2"/>
          <w:kern w:val="0"/>
          <w:szCs w:val="22"/>
        </w:rPr>
        <w:t>r</w:t>
      </w:r>
      <w:r w:rsidRPr="00174519">
        <w:rPr>
          <w:kern w:val="0"/>
          <w:szCs w:val="22"/>
        </w:rPr>
        <w:t>y</w:t>
      </w:r>
      <w:r w:rsidRPr="00174519">
        <w:rPr>
          <w:spacing w:val="6"/>
          <w:kern w:val="0"/>
          <w:szCs w:val="22"/>
        </w:rPr>
        <w:t xml:space="preserve"> </w:t>
      </w:r>
      <w:r w:rsidRPr="00174519">
        <w:rPr>
          <w:kern w:val="0"/>
          <w:szCs w:val="22"/>
        </w:rPr>
        <w:t>b</w:t>
      </w:r>
      <w:r w:rsidRPr="00174519">
        <w:rPr>
          <w:spacing w:val="2"/>
          <w:kern w:val="0"/>
          <w:szCs w:val="22"/>
        </w:rPr>
        <w:t>a</w:t>
      </w:r>
      <w:r w:rsidRPr="00174519">
        <w:rPr>
          <w:kern w:val="0"/>
          <w:szCs w:val="22"/>
        </w:rPr>
        <w:t xml:space="preserve">sis.  The use by the </w:t>
      </w:r>
      <w:r w:rsidRPr="00174519">
        <w:rPr>
          <w:spacing w:val="-5"/>
          <w:kern w:val="0"/>
          <w:szCs w:val="22"/>
        </w:rPr>
        <w:t xml:space="preserve">radiodetermination-satellite service is limited to feeder links in conjunction </w:t>
      </w:r>
      <w:r w:rsidRPr="00174519">
        <w:rPr>
          <w:kern w:val="0"/>
          <w:szCs w:val="22"/>
        </w:rPr>
        <w:t>with the radiodetermination-satellite service operati</w:t>
      </w:r>
      <w:r w:rsidRPr="00174519">
        <w:rPr>
          <w:spacing w:val="-1"/>
          <w:kern w:val="0"/>
          <w:szCs w:val="22"/>
        </w:rPr>
        <w:t>n</w:t>
      </w:r>
      <w:r w:rsidRPr="00174519">
        <w:rPr>
          <w:kern w:val="0"/>
          <w:szCs w:val="22"/>
        </w:rPr>
        <w:t>g</w:t>
      </w:r>
      <w:r w:rsidRPr="00174519">
        <w:rPr>
          <w:spacing w:val="18"/>
          <w:kern w:val="0"/>
          <w:szCs w:val="22"/>
        </w:rPr>
        <w:t xml:space="preserve"> </w:t>
      </w:r>
      <w:r w:rsidRPr="00174519">
        <w:rPr>
          <w:spacing w:val="1"/>
          <w:kern w:val="0"/>
          <w:szCs w:val="22"/>
        </w:rPr>
        <w:t>i</w:t>
      </w:r>
      <w:r w:rsidRPr="00174519">
        <w:rPr>
          <w:kern w:val="0"/>
          <w:szCs w:val="22"/>
        </w:rPr>
        <w:t>n</w:t>
      </w:r>
      <w:r w:rsidRPr="00174519">
        <w:rPr>
          <w:spacing w:val="7"/>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4"/>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kern w:val="0"/>
          <w:szCs w:val="22"/>
        </w:rPr>
        <w:t>e</w:t>
      </w:r>
      <w:r w:rsidRPr="00174519">
        <w:rPr>
          <w:spacing w:val="-1"/>
          <w:kern w:val="0"/>
          <w:szCs w:val="22"/>
        </w:rPr>
        <w:t>n</w:t>
      </w:r>
      <w:r w:rsidRPr="00174519">
        <w:rPr>
          <w:spacing w:val="1"/>
          <w:kern w:val="0"/>
          <w:szCs w:val="22"/>
        </w:rPr>
        <w:t>c</w:t>
      </w:r>
      <w:r w:rsidRPr="00174519">
        <w:rPr>
          <w:kern w:val="0"/>
          <w:szCs w:val="22"/>
        </w:rPr>
        <w:t>y</w:t>
      </w:r>
      <w:r w:rsidRPr="00174519">
        <w:rPr>
          <w:spacing w:val="17"/>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spacing w:val="1"/>
          <w:kern w:val="0"/>
          <w:szCs w:val="22"/>
        </w:rPr>
        <w:t>d</w:t>
      </w:r>
      <w:r w:rsidRPr="00174519">
        <w:rPr>
          <w:kern w:val="0"/>
          <w:szCs w:val="22"/>
        </w:rPr>
        <w:t>s 1610</w:t>
      </w:r>
      <w:r w:rsidRPr="00174519">
        <w:rPr>
          <w:kern w:val="0"/>
          <w:szCs w:val="22"/>
        </w:rPr>
        <w:noBreakHyphen/>
        <w:t xml:space="preserve">1626.5 MHz and/or 2483.5-2500 MHz.  The </w:t>
      </w:r>
      <w:r w:rsidRPr="00174519">
        <w:rPr>
          <w:spacing w:val="-5"/>
          <w:kern w:val="0"/>
          <w:szCs w:val="22"/>
        </w:rPr>
        <w:t xml:space="preserve">total power flux-density at </w:t>
      </w:r>
      <w:r w:rsidRPr="00174519">
        <w:rPr>
          <w:kern w:val="0"/>
          <w:szCs w:val="22"/>
        </w:rPr>
        <w:t>the Earth’s surface shall in no case exceed −159 dB (W/m²) in any 4 kHz band for all angles of arrival.</w:t>
      </w:r>
    </w:p>
    <w:p w14:paraId="4DEC4DE8" w14:textId="77777777" w:rsidR="00D915F1" w:rsidRPr="003453AC" w:rsidRDefault="00D915F1" w:rsidP="00D915F1">
      <w:pPr>
        <w:tabs>
          <w:tab w:val="left" w:pos="1247"/>
        </w:tabs>
        <w:spacing w:after="220"/>
        <w:ind w:firstLine="720"/>
        <w:rPr>
          <w:kern w:val="0"/>
        </w:rPr>
      </w:pPr>
      <w:r w:rsidRPr="003453AC">
        <w:rPr>
          <w:spacing w:val="-1"/>
          <w:kern w:val="0"/>
        </w:rPr>
        <w:t>(i)  5.446A  </w:t>
      </w:r>
      <w:r w:rsidRPr="003453AC">
        <w:rPr>
          <w:kern w:val="0"/>
        </w:rPr>
        <w:t>The use of the frequency bands 5150-5350 MHz and 5470-5725 MHz by the stations in the</w:t>
      </w:r>
      <w:r w:rsidRPr="003453AC">
        <w:rPr>
          <w:spacing w:val="21"/>
          <w:kern w:val="0"/>
        </w:rPr>
        <w:t xml:space="preserve"> </w:t>
      </w:r>
      <w:r w:rsidRPr="003453AC">
        <w:rPr>
          <w:kern w:val="0"/>
        </w:rPr>
        <w:t xml:space="preserve">mobile, except </w:t>
      </w:r>
      <w:r w:rsidRPr="003453AC">
        <w:rPr>
          <w:spacing w:val="-1"/>
          <w:kern w:val="0"/>
        </w:rPr>
        <w:t>aeronautical</w:t>
      </w:r>
      <w:r w:rsidRPr="003453AC">
        <w:rPr>
          <w:kern w:val="0"/>
        </w:rPr>
        <w:t xml:space="preserve"> </w:t>
      </w:r>
      <w:r w:rsidRPr="003453AC">
        <w:rPr>
          <w:spacing w:val="-1"/>
          <w:kern w:val="0"/>
        </w:rPr>
        <w:t>mobile,</w:t>
      </w:r>
      <w:r w:rsidRPr="003453AC">
        <w:rPr>
          <w:kern w:val="0"/>
        </w:rPr>
        <w:t xml:space="preserve"> </w:t>
      </w:r>
      <w:r w:rsidRPr="003453AC">
        <w:rPr>
          <w:spacing w:val="-1"/>
          <w:kern w:val="0"/>
        </w:rPr>
        <w:t>service</w:t>
      </w:r>
      <w:r w:rsidRPr="003453AC">
        <w:rPr>
          <w:kern w:val="0"/>
        </w:rPr>
        <w:t xml:space="preserve"> shall</w:t>
      </w:r>
      <w:r w:rsidRPr="003453AC">
        <w:rPr>
          <w:spacing w:val="-2"/>
          <w:kern w:val="0"/>
        </w:rPr>
        <w:t xml:space="preserve"> </w:t>
      </w:r>
      <w:r w:rsidRPr="003453AC">
        <w:rPr>
          <w:kern w:val="0"/>
        </w:rPr>
        <w:t xml:space="preserve">be in </w:t>
      </w:r>
      <w:r w:rsidRPr="003453AC">
        <w:rPr>
          <w:spacing w:val="-1"/>
          <w:kern w:val="0"/>
        </w:rPr>
        <w:t>accordance</w:t>
      </w:r>
      <w:r w:rsidRPr="003453AC">
        <w:rPr>
          <w:kern w:val="0"/>
        </w:rPr>
        <w:t xml:space="preserve"> with </w:t>
      </w:r>
      <w:r w:rsidRPr="003453AC">
        <w:rPr>
          <w:spacing w:val="-1"/>
          <w:kern w:val="0"/>
        </w:rPr>
        <w:t>Resolution</w:t>
      </w:r>
      <w:r w:rsidRPr="003453AC">
        <w:rPr>
          <w:kern w:val="0"/>
        </w:rPr>
        <w:t xml:space="preserve"> </w:t>
      </w:r>
      <w:r w:rsidRPr="003453AC">
        <w:rPr>
          <w:spacing w:val="-1"/>
          <w:kern w:val="0"/>
        </w:rPr>
        <w:t>229</w:t>
      </w:r>
      <w:r w:rsidRPr="003453AC">
        <w:rPr>
          <w:spacing w:val="66"/>
          <w:kern w:val="0"/>
        </w:rPr>
        <w:t xml:space="preserve"> </w:t>
      </w:r>
      <w:r w:rsidRPr="003453AC">
        <w:rPr>
          <w:spacing w:val="-1"/>
          <w:kern w:val="0"/>
        </w:rPr>
        <w:t>(Rev.WRC</w:t>
      </w:r>
      <w:r w:rsidRPr="003453AC">
        <w:rPr>
          <w:kern w:val="0"/>
        </w:rPr>
        <w:noBreakHyphen/>
        <w:t>19</w:t>
      </w:r>
      <w:r w:rsidRPr="003453AC">
        <w:rPr>
          <w:spacing w:val="-1"/>
          <w:kern w:val="0"/>
        </w:rPr>
        <w:t>).</w:t>
      </w:r>
    </w:p>
    <w:p w14:paraId="61E938D4" w14:textId="60B8D921" w:rsidR="00174519" w:rsidRPr="00174519" w:rsidRDefault="00174519" w:rsidP="00174519">
      <w:pPr>
        <w:spacing w:after="120"/>
        <w:ind w:firstLine="720"/>
        <w:rPr>
          <w:kern w:val="0"/>
          <w:szCs w:val="22"/>
        </w:rPr>
      </w:pPr>
      <w:r w:rsidRPr="00174519">
        <w:rPr>
          <w:bCs/>
          <w:kern w:val="0"/>
          <w:szCs w:val="22"/>
        </w:rPr>
        <w:t>(ii)  5.446B</w:t>
      </w:r>
      <w:r w:rsidRPr="00174519">
        <w:rPr>
          <w:bCs/>
          <w:kern w:val="0"/>
          <w:szCs w:val="22"/>
          <w:lang w:val="en-GB"/>
        </w:rPr>
        <w:t>  </w:t>
      </w:r>
      <w:r w:rsidRPr="00174519">
        <w:rPr>
          <w:kern w:val="0"/>
          <w:szCs w:val="22"/>
        </w:rPr>
        <w:t>In the band 5150-5250 MHz, stations in the mobile service shall not claim protection from earth stations in the fixed</w:t>
      </w:r>
      <w:r w:rsidRPr="00174519">
        <w:rPr>
          <w:kern w:val="0"/>
          <w:szCs w:val="22"/>
          <w:lang w:eastAsia="ja-JP"/>
        </w:rPr>
        <w:t>-</w:t>
      </w:r>
      <w:r w:rsidRPr="00174519">
        <w:rPr>
          <w:kern w:val="0"/>
          <w:szCs w:val="22"/>
        </w:rPr>
        <w:t xml:space="preserve">satellite service.  No. </w:t>
      </w:r>
      <w:r w:rsidRPr="00174519">
        <w:rPr>
          <w:bCs/>
          <w:kern w:val="0"/>
          <w:szCs w:val="22"/>
        </w:rPr>
        <w:t>5.43A</w:t>
      </w:r>
      <w:r w:rsidRPr="00174519">
        <w:rPr>
          <w:kern w:val="0"/>
          <w:szCs w:val="22"/>
        </w:rPr>
        <w:t xml:space="preserve"> does not apply to the mobile service with respect to fixed-satellite service earth stations.</w:t>
      </w:r>
    </w:p>
    <w:p w14:paraId="18CF1A68" w14:textId="77777777" w:rsidR="00D915F1" w:rsidRPr="003453AC" w:rsidRDefault="00D915F1" w:rsidP="00D915F1">
      <w:pPr>
        <w:tabs>
          <w:tab w:val="left" w:pos="1247"/>
        </w:tabs>
        <w:spacing w:after="220"/>
        <w:ind w:firstLine="720"/>
        <w:rPr>
          <w:spacing w:val="-1"/>
          <w:kern w:val="0"/>
        </w:rPr>
      </w:pPr>
      <w:r w:rsidRPr="003453AC">
        <w:rPr>
          <w:spacing w:val="-1"/>
          <w:kern w:val="0"/>
        </w:rPr>
        <w:t>(iii)  5.446C</w:t>
      </w:r>
      <w:r w:rsidRPr="003453AC">
        <w:rPr>
          <w:spacing w:val="-1"/>
          <w:w w:val="95"/>
          <w:kern w:val="0"/>
        </w:rPr>
        <w:t>  </w:t>
      </w:r>
      <w:r w:rsidRPr="003453AC">
        <w:rPr>
          <w:i/>
          <w:spacing w:val="-1"/>
          <w:kern w:val="0"/>
        </w:rPr>
        <w:t>Additional</w:t>
      </w:r>
      <w:r w:rsidRPr="003453AC">
        <w:rPr>
          <w:i/>
          <w:spacing w:val="-2"/>
          <w:kern w:val="0"/>
        </w:rPr>
        <w:t xml:space="preserve"> </w:t>
      </w:r>
      <w:r w:rsidRPr="003453AC">
        <w:rPr>
          <w:i/>
          <w:spacing w:val="-1"/>
          <w:kern w:val="0"/>
        </w:rPr>
        <w:t>allocation:</w:t>
      </w:r>
      <w:r w:rsidRPr="003453AC">
        <w:rPr>
          <w:iCs/>
          <w:spacing w:val="-1"/>
          <w:kern w:val="0"/>
        </w:rPr>
        <w:t xml:space="preserve">  </w:t>
      </w:r>
      <w:r w:rsidRPr="003453AC">
        <w:rPr>
          <w:spacing w:val="-1"/>
          <w:kern w:val="0"/>
        </w:rPr>
        <w:t>in</w:t>
      </w:r>
      <w:r w:rsidRPr="003453AC">
        <w:rPr>
          <w:spacing w:val="-3"/>
          <w:kern w:val="0"/>
        </w:rPr>
        <w:t xml:space="preserve"> </w:t>
      </w:r>
      <w:r w:rsidRPr="003453AC">
        <w:rPr>
          <w:spacing w:val="-1"/>
          <w:kern w:val="0"/>
        </w:rPr>
        <w:t>Region</w:t>
      </w:r>
      <w:r w:rsidRPr="003453AC">
        <w:rPr>
          <w:spacing w:val="-3"/>
          <w:kern w:val="0"/>
        </w:rPr>
        <w:t xml:space="preserve"> </w:t>
      </w:r>
      <w:r w:rsidRPr="003453AC">
        <w:rPr>
          <w:kern w:val="0"/>
        </w:rPr>
        <w:t>1</w:t>
      </w:r>
      <w:r w:rsidRPr="003453AC">
        <w:rPr>
          <w:spacing w:val="-2"/>
          <w:kern w:val="0"/>
        </w:rPr>
        <w:t xml:space="preserve"> </w:t>
      </w:r>
      <w:r w:rsidRPr="003453AC">
        <w:rPr>
          <w:spacing w:val="-1"/>
          <w:kern w:val="0"/>
        </w:rPr>
        <w:t>(except</w:t>
      </w:r>
      <w:r w:rsidRPr="003453AC">
        <w:rPr>
          <w:spacing w:val="-3"/>
          <w:kern w:val="0"/>
        </w:rPr>
        <w:t xml:space="preserve"> </w:t>
      </w:r>
      <w:r w:rsidRPr="003453AC">
        <w:rPr>
          <w:spacing w:val="-1"/>
          <w:kern w:val="0"/>
        </w:rPr>
        <w:t>in</w:t>
      </w:r>
      <w:r w:rsidRPr="003453AC">
        <w:rPr>
          <w:spacing w:val="-2"/>
          <w:kern w:val="0"/>
        </w:rPr>
        <w:t xml:space="preserve"> </w:t>
      </w:r>
      <w:r w:rsidRPr="003453AC">
        <w:rPr>
          <w:spacing w:val="-1"/>
          <w:kern w:val="0"/>
        </w:rPr>
        <w:t>Algeria,</w:t>
      </w:r>
      <w:r w:rsidRPr="003453AC">
        <w:rPr>
          <w:spacing w:val="-3"/>
          <w:kern w:val="0"/>
        </w:rPr>
        <w:t xml:space="preserve"> </w:t>
      </w:r>
      <w:r w:rsidRPr="003453AC">
        <w:rPr>
          <w:spacing w:val="-1"/>
          <w:kern w:val="0"/>
        </w:rPr>
        <w:t>Saudi</w:t>
      </w:r>
      <w:r w:rsidRPr="003453AC">
        <w:rPr>
          <w:spacing w:val="-2"/>
          <w:kern w:val="0"/>
        </w:rPr>
        <w:t xml:space="preserve"> </w:t>
      </w:r>
      <w:r w:rsidRPr="003453AC">
        <w:rPr>
          <w:kern w:val="0"/>
        </w:rPr>
        <w:t>Arabia,</w:t>
      </w:r>
      <w:r w:rsidRPr="003453AC">
        <w:rPr>
          <w:spacing w:val="-1"/>
          <w:kern w:val="0"/>
        </w:rPr>
        <w:t xml:space="preserve"> </w:t>
      </w:r>
      <w:r w:rsidRPr="003453AC">
        <w:rPr>
          <w:kern w:val="0"/>
        </w:rPr>
        <w:t>Bahrain,</w:t>
      </w:r>
      <w:r w:rsidRPr="003453AC">
        <w:rPr>
          <w:spacing w:val="-2"/>
          <w:kern w:val="0"/>
        </w:rPr>
        <w:t xml:space="preserve"> </w:t>
      </w:r>
      <w:r w:rsidRPr="003453AC">
        <w:rPr>
          <w:kern w:val="0"/>
        </w:rPr>
        <w:t>Egypt,</w:t>
      </w:r>
      <w:r w:rsidRPr="003453AC">
        <w:rPr>
          <w:spacing w:val="49"/>
          <w:kern w:val="0"/>
        </w:rPr>
        <w:t xml:space="preserve"> </w:t>
      </w:r>
      <w:r w:rsidRPr="003453AC">
        <w:rPr>
          <w:kern w:val="0"/>
        </w:rPr>
        <w:t xml:space="preserve">United Arab </w:t>
      </w:r>
      <w:r w:rsidRPr="003453AC">
        <w:rPr>
          <w:spacing w:val="-1"/>
          <w:kern w:val="0"/>
        </w:rPr>
        <w:t>Emirates,</w:t>
      </w:r>
      <w:r w:rsidRPr="003453AC">
        <w:rPr>
          <w:kern w:val="0"/>
        </w:rPr>
        <w:t xml:space="preserve"> Iraq, </w:t>
      </w:r>
      <w:r w:rsidRPr="003453AC">
        <w:rPr>
          <w:spacing w:val="-1"/>
          <w:kern w:val="0"/>
        </w:rPr>
        <w:t>Jordan,</w:t>
      </w:r>
      <w:r w:rsidRPr="003453AC">
        <w:rPr>
          <w:kern w:val="0"/>
        </w:rPr>
        <w:t xml:space="preserve"> Kuwait, Lebanon, Morocco, </w:t>
      </w:r>
      <w:r w:rsidRPr="003453AC">
        <w:rPr>
          <w:spacing w:val="-1"/>
          <w:kern w:val="0"/>
        </w:rPr>
        <w:t>Oman,</w:t>
      </w:r>
      <w:r w:rsidRPr="003453AC">
        <w:rPr>
          <w:kern w:val="0"/>
        </w:rPr>
        <w:t xml:space="preserve"> Qatar, Syrian Arab</w:t>
      </w:r>
      <w:r w:rsidRPr="003453AC">
        <w:rPr>
          <w:spacing w:val="33"/>
          <w:kern w:val="0"/>
        </w:rPr>
        <w:t xml:space="preserve"> </w:t>
      </w:r>
      <w:r w:rsidRPr="003453AC">
        <w:rPr>
          <w:kern w:val="0"/>
        </w:rPr>
        <w:t xml:space="preserve">Republic, </w:t>
      </w:r>
      <w:r w:rsidRPr="003453AC">
        <w:rPr>
          <w:spacing w:val="-1"/>
          <w:kern w:val="0"/>
        </w:rPr>
        <w:t>Sudan,</w:t>
      </w:r>
      <w:r w:rsidRPr="003453AC">
        <w:rPr>
          <w:kern w:val="0"/>
        </w:rPr>
        <w:t xml:space="preserve"> South Sudan and Tunisia), the </w:t>
      </w:r>
      <w:r w:rsidRPr="003453AC">
        <w:rPr>
          <w:spacing w:val="-1"/>
          <w:kern w:val="0"/>
        </w:rPr>
        <w:t>frequency</w:t>
      </w:r>
      <w:r w:rsidRPr="003453AC">
        <w:rPr>
          <w:kern w:val="0"/>
        </w:rPr>
        <w:t xml:space="preserve"> band 5150-5250 MHz is also allocated</w:t>
      </w:r>
      <w:r w:rsidRPr="003453AC">
        <w:rPr>
          <w:spacing w:val="23"/>
          <w:kern w:val="0"/>
        </w:rPr>
        <w:t xml:space="preserve"> </w:t>
      </w:r>
      <w:r w:rsidRPr="003453AC">
        <w:rPr>
          <w:kern w:val="0"/>
        </w:rPr>
        <w:t xml:space="preserve">to the aeronautical </w:t>
      </w:r>
      <w:r w:rsidRPr="003453AC">
        <w:rPr>
          <w:spacing w:val="-1"/>
          <w:kern w:val="0"/>
        </w:rPr>
        <w:t>mobile</w:t>
      </w:r>
      <w:r w:rsidRPr="003453AC">
        <w:rPr>
          <w:kern w:val="0"/>
        </w:rPr>
        <w:t xml:space="preserve"> </w:t>
      </w:r>
      <w:r w:rsidRPr="003453AC">
        <w:rPr>
          <w:spacing w:val="-1"/>
          <w:kern w:val="0"/>
        </w:rPr>
        <w:t>service</w:t>
      </w:r>
      <w:r w:rsidRPr="003453AC">
        <w:rPr>
          <w:kern w:val="0"/>
        </w:rPr>
        <w:t xml:space="preserve"> on a </w:t>
      </w:r>
      <w:r w:rsidRPr="003453AC">
        <w:rPr>
          <w:spacing w:val="-1"/>
          <w:kern w:val="0"/>
        </w:rPr>
        <w:t>primary</w:t>
      </w:r>
      <w:r w:rsidRPr="003453AC">
        <w:rPr>
          <w:kern w:val="0"/>
        </w:rPr>
        <w:t xml:space="preserve"> basis, </w:t>
      </w:r>
      <w:r w:rsidRPr="003453AC">
        <w:rPr>
          <w:spacing w:val="-1"/>
          <w:kern w:val="0"/>
        </w:rPr>
        <w:t xml:space="preserve">limited </w:t>
      </w:r>
      <w:r w:rsidRPr="003453AC">
        <w:rPr>
          <w:kern w:val="0"/>
        </w:rPr>
        <w:t xml:space="preserve">to </w:t>
      </w:r>
      <w:r w:rsidRPr="003453AC">
        <w:rPr>
          <w:spacing w:val="-1"/>
          <w:kern w:val="0"/>
        </w:rPr>
        <w:t>aeronautical</w:t>
      </w:r>
      <w:r w:rsidRPr="003453AC">
        <w:rPr>
          <w:kern w:val="0"/>
        </w:rPr>
        <w:t xml:space="preserve"> </w:t>
      </w:r>
      <w:r w:rsidRPr="003453AC">
        <w:rPr>
          <w:spacing w:val="-1"/>
          <w:kern w:val="0"/>
        </w:rPr>
        <w:t>telemetry</w:t>
      </w:r>
      <w:r w:rsidRPr="003453AC">
        <w:rPr>
          <w:spacing w:val="75"/>
          <w:kern w:val="0"/>
        </w:rPr>
        <w:t xml:space="preserve"> </w:t>
      </w:r>
      <w:r w:rsidRPr="003453AC">
        <w:rPr>
          <w:spacing w:val="-1"/>
          <w:kern w:val="0"/>
        </w:rPr>
        <w:t>transmissions</w:t>
      </w:r>
      <w:r w:rsidRPr="003453AC">
        <w:rPr>
          <w:kern w:val="0"/>
        </w:rPr>
        <w:t xml:space="preserve"> from</w:t>
      </w:r>
      <w:r w:rsidRPr="003453AC">
        <w:rPr>
          <w:spacing w:val="-2"/>
          <w:kern w:val="0"/>
        </w:rPr>
        <w:t xml:space="preserve"> </w:t>
      </w:r>
      <w:r w:rsidRPr="003453AC">
        <w:rPr>
          <w:spacing w:val="-1"/>
          <w:kern w:val="0"/>
        </w:rPr>
        <w:t xml:space="preserve">aircraft stations (see No. </w:t>
      </w:r>
      <w:r w:rsidRPr="003453AC">
        <w:rPr>
          <w:kern w:val="0"/>
        </w:rPr>
        <w:t xml:space="preserve">1.83), in </w:t>
      </w:r>
      <w:r w:rsidRPr="003453AC">
        <w:rPr>
          <w:spacing w:val="-1"/>
          <w:kern w:val="0"/>
        </w:rPr>
        <w:t>accordance</w:t>
      </w:r>
      <w:r w:rsidRPr="003453AC">
        <w:rPr>
          <w:kern w:val="0"/>
        </w:rPr>
        <w:t xml:space="preserve"> with Resolution</w:t>
      </w:r>
      <w:r w:rsidRPr="003453AC">
        <w:rPr>
          <w:spacing w:val="-1"/>
          <w:kern w:val="0"/>
        </w:rPr>
        <w:t xml:space="preserve"> 418 (Rev.WRC-19).</w:t>
      </w:r>
      <w:r w:rsidRPr="003453AC">
        <w:rPr>
          <w:kern w:val="0"/>
        </w:rPr>
        <w:t xml:space="preserve">  These stations shall not claim</w:t>
      </w:r>
      <w:r w:rsidRPr="003453AC">
        <w:rPr>
          <w:spacing w:val="-3"/>
          <w:kern w:val="0"/>
        </w:rPr>
        <w:t xml:space="preserve"> </w:t>
      </w:r>
      <w:r w:rsidRPr="003453AC">
        <w:rPr>
          <w:kern w:val="0"/>
        </w:rPr>
        <w:t>protection from other stations operating in</w:t>
      </w:r>
      <w:r w:rsidRPr="003453AC">
        <w:rPr>
          <w:spacing w:val="23"/>
          <w:kern w:val="0"/>
        </w:rPr>
        <w:t xml:space="preserve"> </w:t>
      </w:r>
      <w:r w:rsidRPr="003453AC">
        <w:rPr>
          <w:spacing w:val="-1"/>
          <w:kern w:val="0"/>
        </w:rPr>
        <w:t>accordance</w:t>
      </w:r>
      <w:r w:rsidRPr="003453AC">
        <w:rPr>
          <w:spacing w:val="-2"/>
          <w:kern w:val="0"/>
        </w:rPr>
        <w:t xml:space="preserve"> </w:t>
      </w:r>
      <w:r w:rsidRPr="003453AC">
        <w:rPr>
          <w:kern w:val="0"/>
        </w:rPr>
        <w:t>with</w:t>
      </w:r>
      <w:r w:rsidRPr="003453AC">
        <w:rPr>
          <w:spacing w:val="-1"/>
          <w:kern w:val="0"/>
        </w:rPr>
        <w:t xml:space="preserve"> </w:t>
      </w:r>
      <w:r w:rsidRPr="003453AC">
        <w:rPr>
          <w:kern w:val="0"/>
        </w:rPr>
        <w:t>Article</w:t>
      </w:r>
      <w:r w:rsidRPr="003453AC">
        <w:rPr>
          <w:spacing w:val="-2"/>
          <w:kern w:val="0"/>
        </w:rPr>
        <w:t xml:space="preserve"> </w:t>
      </w:r>
      <w:r w:rsidRPr="003453AC">
        <w:rPr>
          <w:kern w:val="0"/>
        </w:rPr>
        <w:t xml:space="preserve">5. </w:t>
      </w:r>
      <w:r w:rsidRPr="003453AC">
        <w:rPr>
          <w:spacing w:val="-2"/>
          <w:kern w:val="0"/>
        </w:rPr>
        <w:t xml:space="preserve"> </w:t>
      </w:r>
      <w:r w:rsidRPr="003453AC">
        <w:rPr>
          <w:spacing w:val="-1"/>
          <w:kern w:val="0"/>
        </w:rPr>
        <w:t>No.</w:t>
      </w:r>
      <w:r w:rsidRPr="003453AC">
        <w:rPr>
          <w:spacing w:val="-2"/>
          <w:kern w:val="0"/>
        </w:rPr>
        <w:t xml:space="preserve"> </w:t>
      </w:r>
      <w:r w:rsidRPr="003453AC">
        <w:rPr>
          <w:kern w:val="0"/>
        </w:rPr>
        <w:t>5.43A</w:t>
      </w:r>
      <w:r w:rsidRPr="003453AC">
        <w:rPr>
          <w:spacing w:val="-1"/>
          <w:kern w:val="0"/>
        </w:rPr>
        <w:t xml:space="preserve"> </w:t>
      </w:r>
      <w:r w:rsidRPr="003453AC">
        <w:rPr>
          <w:kern w:val="0"/>
        </w:rPr>
        <w:t>does</w:t>
      </w:r>
      <w:r w:rsidRPr="003453AC">
        <w:rPr>
          <w:spacing w:val="-1"/>
          <w:kern w:val="0"/>
        </w:rPr>
        <w:t xml:space="preserve"> </w:t>
      </w:r>
      <w:r w:rsidRPr="003453AC">
        <w:rPr>
          <w:kern w:val="0"/>
        </w:rPr>
        <w:t>not</w:t>
      </w:r>
      <w:r w:rsidRPr="003453AC">
        <w:rPr>
          <w:spacing w:val="-1"/>
          <w:kern w:val="0"/>
        </w:rPr>
        <w:t xml:space="preserve"> </w:t>
      </w:r>
      <w:r w:rsidRPr="003453AC">
        <w:rPr>
          <w:kern w:val="0"/>
        </w:rPr>
        <w:t>apply.</w:t>
      </w:r>
    </w:p>
    <w:p w14:paraId="5E688D01" w14:textId="77777777" w:rsidR="00D915F1" w:rsidRPr="003453AC" w:rsidRDefault="00153A8D" w:rsidP="00D915F1">
      <w:pPr>
        <w:tabs>
          <w:tab w:val="left" w:pos="1247"/>
        </w:tabs>
        <w:spacing w:after="220"/>
        <w:ind w:firstLine="720"/>
        <w:rPr>
          <w:kern w:val="0"/>
        </w:rPr>
      </w:pPr>
      <w:r w:rsidRPr="00153A8D">
        <w:rPr>
          <w:bCs/>
          <w:kern w:val="0"/>
          <w:szCs w:val="22"/>
        </w:rPr>
        <w:t>(iv)  5.446D  </w:t>
      </w:r>
      <w:r w:rsidRPr="00153A8D">
        <w:rPr>
          <w:bCs/>
          <w:i/>
          <w:kern w:val="0"/>
          <w:szCs w:val="22"/>
        </w:rPr>
        <w:t>Additional allocation:</w:t>
      </w:r>
      <w:r w:rsidRPr="00153A8D">
        <w:rPr>
          <w:bCs/>
          <w:iCs/>
          <w:kern w:val="0"/>
          <w:szCs w:val="22"/>
        </w:rPr>
        <w:t xml:space="preserve">  </w:t>
      </w:r>
      <w:r w:rsidR="00D915F1" w:rsidRPr="003453AC">
        <w:rPr>
          <w:spacing w:val="-1"/>
          <w:kern w:val="0"/>
        </w:rPr>
        <w:t>in</w:t>
      </w:r>
      <w:r w:rsidR="00D915F1" w:rsidRPr="003453AC">
        <w:rPr>
          <w:spacing w:val="-3"/>
          <w:kern w:val="0"/>
        </w:rPr>
        <w:t xml:space="preserve"> </w:t>
      </w:r>
      <w:r w:rsidR="00D915F1" w:rsidRPr="003453AC">
        <w:rPr>
          <w:spacing w:val="-1"/>
          <w:kern w:val="0"/>
        </w:rPr>
        <w:t>Brazil,</w:t>
      </w:r>
      <w:r w:rsidR="00D915F1" w:rsidRPr="003453AC">
        <w:rPr>
          <w:spacing w:val="-2"/>
          <w:kern w:val="0"/>
        </w:rPr>
        <w:t xml:space="preserve"> </w:t>
      </w:r>
      <w:r w:rsidR="00D915F1" w:rsidRPr="003453AC">
        <w:rPr>
          <w:spacing w:val="-1"/>
          <w:kern w:val="0"/>
        </w:rPr>
        <w:t>the</w:t>
      </w:r>
      <w:r w:rsidR="00D915F1" w:rsidRPr="003453AC">
        <w:rPr>
          <w:spacing w:val="-2"/>
          <w:kern w:val="0"/>
        </w:rPr>
        <w:t xml:space="preserve"> </w:t>
      </w:r>
      <w:r w:rsidR="00D915F1" w:rsidRPr="003453AC">
        <w:rPr>
          <w:spacing w:val="-1"/>
          <w:kern w:val="0"/>
        </w:rPr>
        <w:t>band</w:t>
      </w:r>
      <w:r w:rsidR="00D915F1" w:rsidRPr="003453AC">
        <w:rPr>
          <w:spacing w:val="-3"/>
          <w:kern w:val="0"/>
        </w:rPr>
        <w:t xml:space="preserve"> </w:t>
      </w:r>
      <w:r w:rsidR="00D915F1" w:rsidRPr="003453AC">
        <w:rPr>
          <w:kern w:val="0"/>
        </w:rPr>
        <w:t>5</w:t>
      </w:r>
      <w:r w:rsidR="00D915F1" w:rsidRPr="003453AC">
        <w:rPr>
          <w:spacing w:val="-1"/>
          <w:kern w:val="0"/>
        </w:rPr>
        <w:t>150-5250</w:t>
      </w:r>
      <w:r w:rsidR="00D915F1" w:rsidRPr="003453AC">
        <w:rPr>
          <w:spacing w:val="-2"/>
          <w:kern w:val="0"/>
        </w:rPr>
        <w:t xml:space="preserve"> </w:t>
      </w:r>
      <w:r w:rsidR="00D915F1" w:rsidRPr="003453AC">
        <w:rPr>
          <w:spacing w:val="-1"/>
          <w:kern w:val="0"/>
        </w:rPr>
        <w:t>MHz</w:t>
      </w:r>
      <w:r w:rsidR="00D915F1" w:rsidRPr="003453AC">
        <w:rPr>
          <w:spacing w:val="-2"/>
          <w:kern w:val="0"/>
        </w:rPr>
        <w:t xml:space="preserve"> </w:t>
      </w:r>
      <w:r w:rsidR="00D915F1" w:rsidRPr="003453AC">
        <w:rPr>
          <w:kern w:val="0"/>
        </w:rPr>
        <w:t>is</w:t>
      </w:r>
      <w:r w:rsidR="00D915F1" w:rsidRPr="003453AC">
        <w:rPr>
          <w:spacing w:val="-1"/>
          <w:kern w:val="0"/>
        </w:rPr>
        <w:t xml:space="preserve"> </w:t>
      </w:r>
      <w:r w:rsidR="00D915F1" w:rsidRPr="003453AC">
        <w:rPr>
          <w:kern w:val="0"/>
        </w:rPr>
        <w:t>also</w:t>
      </w:r>
      <w:r w:rsidR="00D915F1" w:rsidRPr="003453AC">
        <w:rPr>
          <w:spacing w:val="-1"/>
          <w:kern w:val="0"/>
        </w:rPr>
        <w:t xml:space="preserve"> </w:t>
      </w:r>
      <w:r w:rsidR="00D915F1" w:rsidRPr="003453AC">
        <w:rPr>
          <w:kern w:val="0"/>
        </w:rPr>
        <w:t>allocated</w:t>
      </w:r>
      <w:r w:rsidR="00D915F1" w:rsidRPr="003453AC">
        <w:rPr>
          <w:spacing w:val="-2"/>
          <w:kern w:val="0"/>
        </w:rPr>
        <w:t xml:space="preserve"> </w:t>
      </w:r>
      <w:r w:rsidR="00D915F1" w:rsidRPr="003453AC">
        <w:rPr>
          <w:kern w:val="0"/>
        </w:rPr>
        <w:t>to</w:t>
      </w:r>
      <w:r w:rsidR="00D915F1" w:rsidRPr="003453AC">
        <w:rPr>
          <w:spacing w:val="-1"/>
          <w:kern w:val="0"/>
        </w:rPr>
        <w:t xml:space="preserve"> </w:t>
      </w:r>
      <w:r w:rsidR="00D915F1" w:rsidRPr="003453AC">
        <w:rPr>
          <w:kern w:val="0"/>
        </w:rPr>
        <w:t>the</w:t>
      </w:r>
      <w:r w:rsidR="00D915F1" w:rsidRPr="003453AC">
        <w:rPr>
          <w:spacing w:val="47"/>
          <w:kern w:val="0"/>
        </w:rPr>
        <w:t xml:space="preserve"> </w:t>
      </w:r>
      <w:r w:rsidR="00D915F1" w:rsidRPr="003453AC">
        <w:rPr>
          <w:kern w:val="0"/>
        </w:rPr>
        <w:t xml:space="preserve">aeronautical </w:t>
      </w:r>
      <w:r w:rsidR="00D915F1" w:rsidRPr="003453AC">
        <w:rPr>
          <w:spacing w:val="-1"/>
          <w:kern w:val="0"/>
        </w:rPr>
        <w:t>mobile</w:t>
      </w:r>
      <w:r w:rsidR="00D915F1" w:rsidRPr="003453AC">
        <w:rPr>
          <w:kern w:val="0"/>
        </w:rPr>
        <w:t xml:space="preserve"> service on a </w:t>
      </w:r>
      <w:r w:rsidR="00D915F1" w:rsidRPr="003453AC">
        <w:rPr>
          <w:spacing w:val="-1"/>
          <w:kern w:val="0"/>
        </w:rPr>
        <w:t>primary</w:t>
      </w:r>
      <w:r w:rsidR="00D915F1" w:rsidRPr="003453AC">
        <w:rPr>
          <w:kern w:val="0"/>
        </w:rPr>
        <w:t xml:space="preserve"> basis, </w:t>
      </w:r>
      <w:r w:rsidR="00D915F1" w:rsidRPr="003453AC">
        <w:rPr>
          <w:spacing w:val="-1"/>
          <w:kern w:val="0"/>
        </w:rPr>
        <w:t>limited</w:t>
      </w:r>
      <w:r w:rsidR="00D915F1" w:rsidRPr="003453AC">
        <w:rPr>
          <w:kern w:val="0"/>
        </w:rPr>
        <w:t xml:space="preserve"> to </w:t>
      </w:r>
      <w:r w:rsidR="00D915F1" w:rsidRPr="003453AC">
        <w:rPr>
          <w:spacing w:val="-1"/>
          <w:kern w:val="0"/>
        </w:rPr>
        <w:t>aeronautical</w:t>
      </w:r>
      <w:r w:rsidR="00D915F1" w:rsidRPr="003453AC">
        <w:rPr>
          <w:kern w:val="0"/>
        </w:rPr>
        <w:t xml:space="preserve"> </w:t>
      </w:r>
      <w:r w:rsidR="00D915F1" w:rsidRPr="003453AC">
        <w:rPr>
          <w:spacing w:val="-1"/>
          <w:kern w:val="0"/>
        </w:rPr>
        <w:t>telemetry</w:t>
      </w:r>
      <w:r w:rsidR="00D915F1" w:rsidRPr="003453AC">
        <w:rPr>
          <w:kern w:val="0"/>
        </w:rPr>
        <w:t xml:space="preserve"> </w:t>
      </w:r>
      <w:r w:rsidR="00D915F1" w:rsidRPr="003453AC">
        <w:rPr>
          <w:spacing w:val="-1"/>
          <w:kern w:val="0"/>
        </w:rPr>
        <w:t>transmissions</w:t>
      </w:r>
      <w:r w:rsidR="00D915F1" w:rsidRPr="003453AC">
        <w:rPr>
          <w:kern w:val="0"/>
        </w:rPr>
        <w:t xml:space="preserve"> from</w:t>
      </w:r>
      <w:r w:rsidR="00D915F1" w:rsidRPr="003453AC">
        <w:rPr>
          <w:spacing w:val="79"/>
          <w:kern w:val="0"/>
        </w:rPr>
        <w:t xml:space="preserve"> </w:t>
      </w:r>
      <w:r w:rsidR="00D915F1" w:rsidRPr="003453AC">
        <w:rPr>
          <w:spacing w:val="-1"/>
          <w:kern w:val="0"/>
        </w:rPr>
        <w:t>aircraft</w:t>
      </w:r>
      <w:r w:rsidR="00D915F1" w:rsidRPr="003453AC">
        <w:rPr>
          <w:spacing w:val="-2"/>
          <w:kern w:val="0"/>
        </w:rPr>
        <w:t xml:space="preserve"> </w:t>
      </w:r>
      <w:r w:rsidR="00D915F1" w:rsidRPr="003453AC">
        <w:rPr>
          <w:spacing w:val="-1"/>
          <w:kern w:val="0"/>
        </w:rPr>
        <w:t>stations (see</w:t>
      </w:r>
      <w:r w:rsidR="00D915F1" w:rsidRPr="003453AC">
        <w:rPr>
          <w:spacing w:val="-2"/>
          <w:kern w:val="0"/>
        </w:rPr>
        <w:t xml:space="preserve"> </w:t>
      </w:r>
      <w:r w:rsidR="00D915F1" w:rsidRPr="003453AC">
        <w:rPr>
          <w:spacing w:val="-1"/>
          <w:kern w:val="0"/>
        </w:rPr>
        <w:t xml:space="preserve">No. </w:t>
      </w:r>
      <w:r w:rsidR="00D915F1" w:rsidRPr="003453AC">
        <w:rPr>
          <w:kern w:val="0"/>
        </w:rPr>
        <w:t>1.83), in</w:t>
      </w:r>
      <w:r w:rsidR="00D915F1" w:rsidRPr="003453AC">
        <w:rPr>
          <w:spacing w:val="-1"/>
          <w:kern w:val="0"/>
        </w:rPr>
        <w:t xml:space="preserve"> </w:t>
      </w:r>
      <w:r w:rsidR="00D915F1" w:rsidRPr="003453AC">
        <w:rPr>
          <w:kern w:val="0"/>
        </w:rPr>
        <w:t>accordance with</w:t>
      </w:r>
      <w:r w:rsidR="00D915F1" w:rsidRPr="003453AC">
        <w:rPr>
          <w:spacing w:val="-1"/>
          <w:kern w:val="0"/>
        </w:rPr>
        <w:t xml:space="preserve"> </w:t>
      </w:r>
      <w:r w:rsidR="00D915F1" w:rsidRPr="003453AC">
        <w:rPr>
          <w:kern w:val="0"/>
        </w:rPr>
        <w:t>Resolution</w:t>
      </w:r>
      <w:r w:rsidR="00D915F1" w:rsidRPr="003453AC">
        <w:rPr>
          <w:spacing w:val="-1"/>
          <w:kern w:val="0"/>
        </w:rPr>
        <w:t xml:space="preserve"> 418</w:t>
      </w:r>
      <w:r w:rsidR="00D915F1" w:rsidRPr="003453AC">
        <w:rPr>
          <w:spacing w:val="-2"/>
          <w:kern w:val="0"/>
        </w:rPr>
        <w:t xml:space="preserve"> </w:t>
      </w:r>
      <w:r w:rsidR="00D915F1" w:rsidRPr="003453AC">
        <w:rPr>
          <w:spacing w:val="-1"/>
          <w:kern w:val="0"/>
        </w:rPr>
        <w:t>(Rev.WRC-19).</w:t>
      </w:r>
      <w:r w:rsidR="00D915F1" w:rsidRPr="003453AC">
        <w:rPr>
          <w:kern w:val="0"/>
        </w:rPr>
        <w:t xml:space="preserve"> </w:t>
      </w:r>
    </w:p>
    <w:p w14:paraId="1548E5D7" w14:textId="6BF652C0" w:rsidR="00153A8D" w:rsidRDefault="00153A8D" w:rsidP="00174519">
      <w:pPr>
        <w:spacing w:after="120"/>
        <w:ind w:firstLine="720"/>
        <w:rPr>
          <w:bCs/>
          <w:kern w:val="0"/>
          <w:szCs w:val="22"/>
        </w:rPr>
      </w:pPr>
    </w:p>
    <w:p w14:paraId="710F786F" w14:textId="0DEB41D3" w:rsidR="00174519" w:rsidRPr="00174519" w:rsidRDefault="00174519" w:rsidP="00174519">
      <w:pPr>
        <w:spacing w:after="120"/>
        <w:ind w:firstLine="720"/>
        <w:rPr>
          <w:kern w:val="0"/>
          <w:szCs w:val="22"/>
        </w:rPr>
      </w:pPr>
      <w:r w:rsidRPr="00174519">
        <w:rPr>
          <w:bCs/>
          <w:kern w:val="0"/>
          <w:szCs w:val="22"/>
        </w:rPr>
        <w:t>(447)  5.447  </w:t>
      </w:r>
      <w:r w:rsidRPr="00174519">
        <w:rPr>
          <w:i/>
          <w:iCs/>
          <w:kern w:val="0"/>
          <w:szCs w:val="22"/>
        </w:rPr>
        <w:t>Additional allocation:</w:t>
      </w:r>
      <w:r w:rsidRPr="00174519">
        <w:rPr>
          <w:iCs/>
          <w:kern w:val="0"/>
          <w:szCs w:val="22"/>
        </w:rPr>
        <w:t xml:space="preserve">  </w:t>
      </w:r>
      <w:r w:rsidRPr="00174519">
        <w:rPr>
          <w:kern w:val="0"/>
          <w:szCs w:val="22"/>
        </w:rPr>
        <w:t>in Côte d'Ivoire, Egypt, Israel, Lebanon, the Syrian Arab Republic and Tunisia, the band 5150-5250 MHz is also allocated to the mobile service, on a primary basis, subject to agreement obtained under No. 9.21.  In this case, the provisions of Resolution 229 (Rev.WRC</w:t>
      </w:r>
      <w:r w:rsidRPr="00174519">
        <w:rPr>
          <w:kern w:val="0"/>
          <w:szCs w:val="22"/>
        </w:rPr>
        <w:noBreakHyphen/>
        <w:t>12) do not apply.</w:t>
      </w:r>
    </w:p>
    <w:p w14:paraId="798C2E63" w14:textId="77777777" w:rsidR="00174519" w:rsidRPr="00174519" w:rsidRDefault="00174519" w:rsidP="00174519">
      <w:pPr>
        <w:spacing w:after="120"/>
        <w:ind w:firstLine="720"/>
        <w:rPr>
          <w:kern w:val="0"/>
          <w:szCs w:val="22"/>
        </w:rPr>
      </w:pPr>
      <w:r w:rsidRPr="00174519">
        <w:rPr>
          <w:bCs/>
          <w:kern w:val="0"/>
          <w:szCs w:val="22"/>
        </w:rPr>
        <w:t>(i)  5.447A  </w:t>
      </w:r>
      <w:r w:rsidRPr="00174519">
        <w:rPr>
          <w:kern w:val="0"/>
          <w:szCs w:val="22"/>
        </w:rPr>
        <w:t>The allocation to the fixed-satellite service (Earth-to-space) in the band 5150-5250 MHz is limited to feeder links of non</w:t>
      </w:r>
      <w:r w:rsidRPr="00174519">
        <w:rPr>
          <w:kern w:val="0"/>
          <w:szCs w:val="22"/>
        </w:rPr>
        <w:noBreakHyphen/>
        <w:t>geostationary-satellite systems in the mobile-satellite service and is subject to coordination under No. 9.11A.</w:t>
      </w:r>
    </w:p>
    <w:p w14:paraId="11DC73BE" w14:textId="77777777" w:rsidR="00174519" w:rsidRPr="00174519" w:rsidRDefault="00174519" w:rsidP="00174519">
      <w:pPr>
        <w:spacing w:after="120"/>
        <w:ind w:firstLine="720"/>
        <w:rPr>
          <w:kern w:val="0"/>
          <w:szCs w:val="22"/>
        </w:rPr>
      </w:pPr>
      <w:r w:rsidRPr="00174519">
        <w:rPr>
          <w:bCs/>
          <w:kern w:val="0"/>
          <w:szCs w:val="22"/>
        </w:rPr>
        <w:lastRenderedPageBreak/>
        <w:t>(ii)  5.447B</w:t>
      </w:r>
      <w:r w:rsidRPr="00174519">
        <w:rPr>
          <w:bCs/>
          <w:kern w:val="0"/>
          <w:szCs w:val="22"/>
          <w:lang w:val="en-GB"/>
        </w:rPr>
        <w:t>  </w:t>
      </w:r>
      <w:r w:rsidRPr="00174519">
        <w:rPr>
          <w:i/>
          <w:kern w:val="0"/>
          <w:szCs w:val="22"/>
        </w:rPr>
        <w:t>Additional allocation:</w:t>
      </w:r>
      <w:r w:rsidRPr="00174519">
        <w:rPr>
          <w:kern w:val="0"/>
          <w:szCs w:val="22"/>
        </w:rPr>
        <w:t xml:space="preserve">  the band 5150-5216 MHz is also allocated to the fixed-satellite service (space-to-Earth) on a primary basis.  This allocation is limited to feeder links of non</w:t>
      </w:r>
      <w:r w:rsidRPr="00174519">
        <w:rPr>
          <w:kern w:val="0"/>
          <w:szCs w:val="22"/>
        </w:rPr>
        <w:noBreakHyphen/>
        <w:t>geostationary-satellite systems in the mobile-satellite service and is subject to provisions of No. 9.11A.  The power flux</w:t>
      </w:r>
      <w:r w:rsidRPr="00174519">
        <w:rPr>
          <w:kern w:val="0"/>
          <w:szCs w:val="22"/>
        </w:rPr>
        <w:noBreakHyphen/>
        <w:t>density at the Earth’s surface produced by space stations of the fixed-satellite service operating in the space-to-Earth direction in the band 5150-5216 MHz shall in no case exceed −164 dB(W/m²) in any 4 kHz band for all angles of arrival.</w:t>
      </w:r>
    </w:p>
    <w:p w14:paraId="51510987" w14:textId="77777777" w:rsidR="00174519" w:rsidRPr="00174519" w:rsidRDefault="00174519" w:rsidP="00174519">
      <w:pPr>
        <w:spacing w:after="120"/>
        <w:ind w:firstLine="720"/>
        <w:rPr>
          <w:kern w:val="0"/>
          <w:szCs w:val="22"/>
        </w:rPr>
      </w:pPr>
      <w:r w:rsidRPr="00174519">
        <w:rPr>
          <w:bCs/>
          <w:kern w:val="0"/>
          <w:szCs w:val="22"/>
        </w:rPr>
        <w:t>(iii)  5.447C</w:t>
      </w:r>
      <w:r w:rsidRPr="00174519">
        <w:rPr>
          <w:bCs/>
          <w:kern w:val="0"/>
          <w:szCs w:val="22"/>
          <w:lang w:val="en-GB"/>
        </w:rPr>
        <w:t>  </w:t>
      </w:r>
      <w:r w:rsidRPr="00174519">
        <w:rPr>
          <w:kern w:val="0"/>
          <w:szCs w:val="22"/>
        </w:rPr>
        <w:t>Administrations responsible for fixed-satellite service networks in the band 5150-5250 MHz operated under paragraphs (b)(447)(i) and (ii) of this section shall coordinate on an equal basis in accordance with No. 9.11A with administrations responsible for non-geostationary</w:t>
      </w:r>
      <w:r w:rsidRPr="00174519">
        <w:rPr>
          <w:kern w:val="0"/>
          <w:szCs w:val="22"/>
        </w:rPr>
        <w:noBreakHyphen/>
        <w:t>satellite networks operated under paragraph (b)(446) of this section and brought into use prior to 17 November 1995.  Satellite networks operated under paragraph (b)(446) of this section brought into use after 17 November 1995 shall not claim protection from, and shall not cause harmful interference to, stations of the fixed-satellite service operated under paragraphs (b)(447)(i) and (ii) of this section.</w:t>
      </w:r>
    </w:p>
    <w:p w14:paraId="2CE76127" w14:textId="77777777" w:rsidR="00174519" w:rsidRPr="00174519" w:rsidRDefault="00174519" w:rsidP="00174519">
      <w:pPr>
        <w:spacing w:after="120"/>
        <w:ind w:firstLine="720"/>
        <w:rPr>
          <w:kern w:val="0"/>
          <w:szCs w:val="22"/>
        </w:rPr>
      </w:pPr>
      <w:r w:rsidRPr="00174519">
        <w:rPr>
          <w:bCs/>
          <w:kern w:val="0"/>
          <w:szCs w:val="22"/>
        </w:rPr>
        <w:t>(iv)  5.447D</w:t>
      </w:r>
      <w:r w:rsidRPr="00174519">
        <w:rPr>
          <w:bCs/>
          <w:kern w:val="0"/>
          <w:szCs w:val="22"/>
          <w:lang w:val="en-GB"/>
        </w:rPr>
        <w:t>  </w:t>
      </w:r>
      <w:r w:rsidRPr="00174519">
        <w:rPr>
          <w:kern w:val="0"/>
          <w:szCs w:val="22"/>
        </w:rPr>
        <w:t>The allocation of the band 5250-5255 MHz to the space research service on a primary basis is limited to active spaceborne sensors.  Other uses of the band by the space research service are on a secondary basis.</w:t>
      </w:r>
    </w:p>
    <w:p w14:paraId="4386D83B" w14:textId="77777777" w:rsidR="00174519" w:rsidRPr="00174519" w:rsidRDefault="00174519" w:rsidP="00174519">
      <w:pPr>
        <w:spacing w:after="120"/>
        <w:ind w:firstLine="720"/>
        <w:rPr>
          <w:kern w:val="0"/>
          <w:szCs w:val="22"/>
        </w:rPr>
      </w:pPr>
      <w:r w:rsidRPr="00174519">
        <w:rPr>
          <w:bCs/>
          <w:kern w:val="0"/>
          <w:szCs w:val="22"/>
          <w:lang w:val="en-GB"/>
        </w:rPr>
        <w:t>(v)  5.447E  </w:t>
      </w:r>
      <w:r w:rsidRPr="00174519">
        <w:rPr>
          <w:i/>
          <w:kern w:val="0"/>
          <w:szCs w:val="22"/>
          <w:lang w:val="en-GB"/>
        </w:rPr>
        <w:t>Additional allocation:</w:t>
      </w:r>
      <w:r w:rsidRPr="00174519">
        <w:rPr>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1"/>
          <w:kern w:val="0"/>
          <w:szCs w:val="22"/>
          <w:lang w:val="en-GB"/>
        </w:rPr>
        <w:t>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6"/>
          <w:kern w:val="0"/>
          <w:szCs w:val="22"/>
          <w:lang w:val="en-GB"/>
        </w:rPr>
        <w:t xml:space="preserve"> </w:t>
      </w:r>
      <w:r w:rsidRPr="00174519">
        <w:rPr>
          <w:spacing w:val="1"/>
          <w:kern w:val="0"/>
          <w:szCs w:val="22"/>
          <w:lang w:val="en-GB"/>
        </w:rPr>
        <w:t>ba</w:t>
      </w:r>
      <w:r w:rsidRPr="00174519">
        <w:rPr>
          <w:spacing w:val="-1"/>
          <w:kern w:val="0"/>
          <w:szCs w:val="22"/>
          <w:lang w:val="en-GB"/>
        </w:rPr>
        <w:t>n</w:t>
      </w:r>
      <w:r w:rsidRPr="00174519">
        <w:rPr>
          <w:kern w:val="0"/>
          <w:szCs w:val="22"/>
          <w:lang w:val="en-GB"/>
        </w:rPr>
        <w:t>d</w:t>
      </w:r>
      <w:r w:rsidRPr="00174519">
        <w:rPr>
          <w:spacing w:val="21"/>
          <w:kern w:val="0"/>
          <w:szCs w:val="22"/>
          <w:lang w:val="en-GB"/>
        </w:rPr>
        <w:t xml:space="preserve"> </w:t>
      </w:r>
      <w:r w:rsidRPr="00174519">
        <w:rPr>
          <w:kern w:val="0"/>
          <w:szCs w:val="22"/>
          <w:lang w:val="en-GB"/>
        </w:rPr>
        <w:t>5250-5350 MHz is also allocated to the fixed service on a primary basis in the following countries in Region 3: Australia, Korea (Rep. of), India, Indonesia, Iran (Islamic Republic of), Japan, Malaysia, Papua New Guinea, the Philippines, Dem. People’s Rep. of Korea, Sri Lanka, Thailand and Viet Nam.  The use of t</w:t>
      </w:r>
      <w:r w:rsidRPr="00174519">
        <w:rPr>
          <w:spacing w:val="-1"/>
          <w:kern w:val="0"/>
          <w:szCs w:val="22"/>
          <w:lang w:val="en-GB"/>
        </w:rPr>
        <w:t>h</w:t>
      </w:r>
      <w:r w:rsidRPr="00174519">
        <w:rPr>
          <w:kern w:val="0"/>
          <w:szCs w:val="22"/>
          <w:lang w:val="en-GB"/>
        </w:rPr>
        <w:t>is</w:t>
      </w:r>
      <w:r w:rsidRPr="00174519">
        <w:rPr>
          <w:spacing w:val="4"/>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9"/>
          <w:kern w:val="0"/>
          <w:szCs w:val="22"/>
          <w:lang w:val="en-GB"/>
        </w:rPr>
        <w:t xml:space="preserve"> </w:t>
      </w:r>
      <w:r w:rsidRPr="00174519">
        <w:rPr>
          <w:kern w:val="0"/>
          <w:szCs w:val="22"/>
          <w:lang w:val="en-GB"/>
        </w:rPr>
        <w:t>band</w:t>
      </w:r>
      <w:r w:rsidRPr="00174519">
        <w:rPr>
          <w:spacing w:val="3"/>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5"/>
          <w:kern w:val="0"/>
          <w:szCs w:val="22"/>
          <w:lang w:val="en-GB"/>
        </w:rPr>
        <w:t xml:space="preserve"> </w:t>
      </w:r>
      <w:r w:rsidRPr="00174519">
        <w:rPr>
          <w:kern w:val="0"/>
          <w:szCs w:val="22"/>
          <w:lang w:val="en-GB"/>
        </w:rPr>
        <w:t>ser</w:t>
      </w:r>
      <w:r w:rsidRPr="00174519">
        <w:rPr>
          <w:spacing w:val="-2"/>
          <w:kern w:val="0"/>
          <w:szCs w:val="22"/>
          <w:lang w:val="en-GB"/>
        </w:rPr>
        <w:t>v</w:t>
      </w:r>
      <w:r w:rsidRPr="00174519">
        <w:rPr>
          <w:kern w:val="0"/>
          <w:szCs w:val="22"/>
          <w:lang w:val="en-GB"/>
        </w:rPr>
        <w:t>i</w:t>
      </w:r>
      <w:r w:rsidRPr="00174519">
        <w:rPr>
          <w:spacing w:val="2"/>
          <w:kern w:val="0"/>
          <w:szCs w:val="22"/>
          <w:lang w:val="en-GB"/>
        </w:rPr>
        <w:t>c</w:t>
      </w:r>
      <w:r w:rsidRPr="00174519">
        <w:rPr>
          <w:kern w:val="0"/>
          <w:szCs w:val="22"/>
          <w:lang w:val="en-GB"/>
        </w:rPr>
        <w:t>e</w:t>
      </w:r>
      <w:r w:rsidRPr="00174519">
        <w:rPr>
          <w:spacing w:val="6"/>
          <w:kern w:val="0"/>
          <w:szCs w:val="22"/>
          <w:lang w:val="en-GB"/>
        </w:rPr>
        <w:t xml:space="preserve"> </w:t>
      </w:r>
      <w:r w:rsidRPr="00174519">
        <w:rPr>
          <w:kern w:val="0"/>
          <w:szCs w:val="22"/>
          <w:lang w:val="en-GB"/>
        </w:rPr>
        <w:t>is i</w:t>
      </w:r>
      <w:r w:rsidRPr="00174519">
        <w:rPr>
          <w:spacing w:val="-1"/>
          <w:kern w:val="0"/>
          <w:szCs w:val="22"/>
          <w:lang w:val="en-GB"/>
        </w:rPr>
        <w:t>n</w:t>
      </w:r>
      <w:r w:rsidRPr="00174519">
        <w:rPr>
          <w:kern w:val="0"/>
          <w:szCs w:val="22"/>
          <w:lang w:val="en-GB"/>
        </w:rPr>
        <w:t>t</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d</w:t>
      </w:r>
      <w:r w:rsidRPr="00174519">
        <w:rPr>
          <w:kern w:val="0"/>
          <w:szCs w:val="22"/>
          <w:lang w:val="en-GB"/>
        </w:rPr>
        <w:t>ed</w:t>
      </w:r>
      <w:r w:rsidRPr="00174519">
        <w:rPr>
          <w:spacing w:val="9"/>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i</w:t>
      </w:r>
      <w:r w:rsidRPr="00174519">
        <w:rPr>
          <w:spacing w:val="-1"/>
          <w:kern w:val="0"/>
          <w:szCs w:val="22"/>
          <w:lang w:val="en-GB"/>
        </w:rPr>
        <w:t>m</w:t>
      </w:r>
      <w:r w:rsidRPr="00174519">
        <w:rPr>
          <w:kern w:val="0"/>
          <w:szCs w:val="22"/>
          <w:lang w:val="en-GB"/>
        </w:rPr>
        <w:t>pl</w:t>
      </w:r>
      <w:r w:rsidRPr="00174519">
        <w:rPr>
          <w:spacing w:val="2"/>
          <w:kern w:val="0"/>
          <w:szCs w:val="22"/>
          <w:lang w:val="en-GB"/>
        </w:rPr>
        <w:t>e</w:t>
      </w:r>
      <w:r w:rsidRPr="00174519">
        <w:rPr>
          <w:spacing w:val="-1"/>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ta</w:t>
      </w:r>
      <w:r w:rsidRPr="00174519">
        <w:rPr>
          <w:spacing w:val="3"/>
          <w:kern w:val="0"/>
          <w:szCs w:val="22"/>
          <w:lang w:val="en-GB"/>
        </w:rPr>
        <w:t>t</w:t>
      </w:r>
      <w:r w:rsidRPr="00174519">
        <w:rPr>
          <w:kern w:val="0"/>
          <w:szCs w:val="22"/>
          <w:lang w:val="en-GB"/>
        </w:rPr>
        <w:t>ion</w:t>
      </w:r>
      <w:r w:rsidRPr="00174519">
        <w:rPr>
          <w:spacing w:val="15"/>
          <w:kern w:val="0"/>
          <w:szCs w:val="22"/>
          <w:lang w:val="en-GB"/>
        </w:rPr>
        <w:t xml:space="preserve"> </w:t>
      </w:r>
      <w:r w:rsidRPr="00174519">
        <w:rPr>
          <w:kern w:val="0"/>
          <w:szCs w:val="22"/>
          <w:lang w:val="en-GB"/>
        </w:rPr>
        <w:t xml:space="preserve">of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7"/>
          <w:kern w:val="0"/>
          <w:szCs w:val="22"/>
          <w:lang w:val="en-GB"/>
        </w:rPr>
        <w:t xml:space="preserve"> </w:t>
      </w:r>
      <w:r w:rsidRPr="00174519">
        <w:rPr>
          <w:spacing w:val="-2"/>
          <w:kern w:val="0"/>
          <w:szCs w:val="22"/>
          <w:lang w:val="en-GB"/>
        </w:rPr>
        <w:t>w</w:t>
      </w:r>
      <w:r w:rsidRPr="00174519">
        <w:rPr>
          <w:kern w:val="0"/>
          <w:szCs w:val="22"/>
          <w:lang w:val="en-GB"/>
        </w:rPr>
        <w:t>ireless</w:t>
      </w:r>
      <w:r w:rsidRPr="00174519">
        <w:rPr>
          <w:spacing w:val="7"/>
          <w:kern w:val="0"/>
          <w:szCs w:val="22"/>
          <w:lang w:val="en-GB"/>
        </w:rPr>
        <w:t xml:space="preserve"> </w:t>
      </w:r>
      <w:r w:rsidRPr="00174519">
        <w:rPr>
          <w:w w:val="102"/>
          <w:kern w:val="0"/>
          <w:szCs w:val="22"/>
          <w:lang w:val="en-GB"/>
        </w:rPr>
        <w:t>acc</w:t>
      </w:r>
      <w:r w:rsidRPr="00174519">
        <w:rPr>
          <w:spacing w:val="2"/>
          <w:w w:val="102"/>
          <w:kern w:val="0"/>
          <w:szCs w:val="22"/>
          <w:lang w:val="en-GB"/>
        </w:rPr>
        <w:t>e</w:t>
      </w:r>
      <w:r w:rsidRPr="00174519">
        <w:rPr>
          <w:w w:val="102"/>
          <w:kern w:val="0"/>
          <w:szCs w:val="22"/>
          <w:lang w:val="en-GB"/>
        </w:rPr>
        <w:t xml:space="preserve">ss </w:t>
      </w:r>
      <w:r w:rsidRPr="00174519">
        <w:rPr>
          <w:spacing w:val="1"/>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s</w:t>
      </w:r>
      <w:r w:rsidRPr="00174519">
        <w:rPr>
          <w:spacing w:val="5"/>
          <w:kern w:val="0"/>
          <w:szCs w:val="22"/>
          <w:lang w:val="en-GB"/>
        </w:rPr>
        <w:t xml:space="preserve"> </w:t>
      </w:r>
      <w:r w:rsidRPr="00174519">
        <w:rPr>
          <w:kern w:val="0"/>
          <w:szCs w:val="22"/>
          <w:lang w:val="en-GB"/>
        </w:rPr>
        <w:t>and s</w:t>
      </w:r>
      <w:r w:rsidRPr="00174519">
        <w:rPr>
          <w:spacing w:val="-1"/>
          <w:kern w:val="0"/>
          <w:szCs w:val="22"/>
          <w:lang w:val="en-GB"/>
        </w:rPr>
        <w:t>h</w:t>
      </w:r>
      <w:r w:rsidRPr="00174519">
        <w:rPr>
          <w:spacing w:val="2"/>
          <w:kern w:val="0"/>
          <w:szCs w:val="22"/>
          <w:lang w:val="en-GB"/>
        </w:rPr>
        <w:t>a</w:t>
      </w:r>
      <w:r w:rsidRPr="00174519">
        <w:rPr>
          <w:kern w:val="0"/>
          <w:szCs w:val="22"/>
          <w:lang w:val="en-GB"/>
        </w:rPr>
        <w:t>ll</w:t>
      </w:r>
      <w:r w:rsidRPr="00174519">
        <w:rPr>
          <w:spacing w:val="1"/>
          <w:kern w:val="0"/>
          <w:szCs w:val="22"/>
          <w:lang w:val="en-GB"/>
        </w:rPr>
        <w:t xml:space="preserve"> </w:t>
      </w:r>
      <w:r w:rsidRPr="00174519">
        <w:rPr>
          <w:kern w:val="0"/>
          <w:szCs w:val="22"/>
          <w:lang w:val="en-GB"/>
        </w:rPr>
        <w:t>c</w:t>
      </w:r>
      <w:r w:rsidRPr="00174519">
        <w:rPr>
          <w:spacing w:val="3"/>
          <w:kern w:val="0"/>
          <w:szCs w:val="22"/>
          <w:lang w:val="en-GB"/>
        </w:rPr>
        <w:t>o</w:t>
      </w:r>
      <w:r w:rsidRPr="00174519">
        <w:rPr>
          <w:spacing w:val="-3"/>
          <w:kern w:val="0"/>
          <w:szCs w:val="22"/>
          <w:lang w:val="en-GB"/>
        </w:rPr>
        <w:t>m</w:t>
      </w:r>
      <w:r w:rsidRPr="00174519">
        <w:rPr>
          <w:spacing w:val="1"/>
          <w:kern w:val="0"/>
          <w:szCs w:val="22"/>
          <w:lang w:val="en-GB"/>
        </w:rPr>
        <w:t>pl</w:t>
      </w:r>
      <w:r w:rsidRPr="00174519">
        <w:rPr>
          <w:kern w:val="0"/>
          <w:szCs w:val="22"/>
          <w:lang w:val="en-GB"/>
        </w:rPr>
        <w:t>y</w:t>
      </w:r>
      <w:r w:rsidRPr="00174519">
        <w:rPr>
          <w:spacing w:val="3"/>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2"/>
          <w:kern w:val="0"/>
          <w:szCs w:val="22"/>
          <w:lang w:val="en-GB"/>
        </w:rPr>
        <w:t xml:space="preserve"> </w:t>
      </w:r>
      <w:r w:rsidRPr="00174519">
        <w:rPr>
          <w:kern w:val="0"/>
          <w:szCs w:val="22"/>
          <w:lang w:val="en-GB"/>
        </w:rPr>
        <w:t>Rec</w:t>
      </w:r>
      <w:r w:rsidRPr="00174519">
        <w:rPr>
          <w:spacing w:val="2"/>
          <w:kern w:val="0"/>
          <w:szCs w:val="22"/>
          <w:lang w:val="en-GB"/>
        </w:rPr>
        <w:t>o</w:t>
      </w:r>
      <w:r w:rsidRPr="00174519">
        <w:rPr>
          <w:spacing w:val="-1"/>
          <w:kern w:val="0"/>
          <w:szCs w:val="22"/>
          <w:lang w:val="en-GB"/>
        </w:rPr>
        <w:t>m</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dation</w:t>
      </w:r>
      <w:r w:rsidRPr="00174519">
        <w:rPr>
          <w:spacing w:val="15"/>
          <w:kern w:val="0"/>
          <w:szCs w:val="22"/>
          <w:lang w:val="en-GB"/>
        </w:rPr>
        <w:t xml:space="preserve"> </w:t>
      </w:r>
      <w:r w:rsidRPr="00174519">
        <w:rPr>
          <w:kern w:val="0"/>
          <w:szCs w:val="22"/>
          <w:lang w:val="en-GB"/>
        </w:rPr>
        <w:t>I</w:t>
      </w:r>
      <w:r w:rsidRPr="00174519">
        <w:rPr>
          <w:spacing w:val="2"/>
          <w:kern w:val="0"/>
          <w:szCs w:val="22"/>
          <w:lang w:val="en-GB"/>
        </w:rPr>
        <w:t>TU</w:t>
      </w:r>
      <w:r w:rsidRPr="00174519">
        <w:rPr>
          <w:spacing w:val="-1"/>
          <w:kern w:val="0"/>
          <w:szCs w:val="22"/>
          <w:lang w:val="en-GB"/>
        </w:rPr>
        <w:t>-</w:t>
      </w:r>
      <w:r w:rsidRPr="00174519">
        <w:rPr>
          <w:kern w:val="0"/>
          <w:szCs w:val="22"/>
          <w:lang w:val="en-GB"/>
        </w:rPr>
        <w:t>R</w:t>
      </w:r>
      <w:r w:rsidRPr="00174519">
        <w:rPr>
          <w:spacing w:val="8"/>
          <w:kern w:val="0"/>
          <w:szCs w:val="22"/>
          <w:lang w:val="en-GB"/>
        </w:rPr>
        <w:t xml:space="preserve"> </w:t>
      </w:r>
      <w:r w:rsidRPr="00174519">
        <w:rPr>
          <w:kern w:val="0"/>
          <w:szCs w:val="22"/>
          <w:lang w:val="en-GB"/>
        </w:rPr>
        <w:t>F.</w:t>
      </w:r>
      <w:r w:rsidRPr="00174519">
        <w:rPr>
          <w:spacing w:val="1"/>
          <w:kern w:val="0"/>
          <w:szCs w:val="22"/>
          <w:lang w:val="en-GB"/>
        </w:rPr>
        <w:t>1</w:t>
      </w:r>
      <w:r w:rsidRPr="00174519">
        <w:rPr>
          <w:kern w:val="0"/>
          <w:szCs w:val="22"/>
          <w:lang w:val="en-GB"/>
        </w:rPr>
        <w:t>61</w:t>
      </w:r>
      <w:r w:rsidRPr="00174519">
        <w:rPr>
          <w:spacing w:val="1"/>
          <w:kern w:val="0"/>
          <w:szCs w:val="22"/>
          <w:lang w:val="en-GB"/>
        </w:rPr>
        <w:t>3</w:t>
      </w:r>
      <w:r w:rsidRPr="00174519">
        <w:rPr>
          <w:spacing w:val="1"/>
          <w:kern w:val="0"/>
          <w:szCs w:val="22"/>
          <w:lang w:val="en-GB"/>
        </w:rPr>
        <w:noBreakHyphen/>
      </w:r>
      <w:r w:rsidRPr="00174519">
        <w:rPr>
          <w:kern w:val="0"/>
          <w:szCs w:val="22"/>
          <w:lang w:val="en-GB"/>
        </w:rPr>
        <w:t>0.  In</w:t>
      </w:r>
      <w:r w:rsidRPr="00174519">
        <w:rPr>
          <w:spacing w:val="-3"/>
          <w:kern w:val="0"/>
          <w:szCs w:val="22"/>
          <w:lang w:val="en-GB"/>
        </w:rPr>
        <w:t xml:space="preserve"> </w:t>
      </w:r>
      <w:r w:rsidRPr="00174519">
        <w:rPr>
          <w:kern w:val="0"/>
          <w:szCs w:val="22"/>
          <w:lang w:val="en-GB"/>
        </w:rPr>
        <w:t>additio</w:t>
      </w:r>
      <w:r w:rsidRPr="00174519">
        <w:rPr>
          <w:spacing w:val="-1"/>
          <w:kern w:val="0"/>
          <w:szCs w:val="22"/>
          <w:lang w:val="en-GB"/>
        </w:rPr>
        <w:t>n</w:t>
      </w:r>
      <w:r w:rsidRPr="00174519">
        <w:rPr>
          <w:kern w:val="0"/>
          <w:szCs w:val="22"/>
          <w:lang w:val="en-GB"/>
        </w:rPr>
        <w:t>,</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3"/>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4"/>
          <w:kern w:val="0"/>
          <w:szCs w:val="22"/>
          <w:lang w:val="en-GB"/>
        </w:rPr>
        <w:t xml:space="preserve"> </w:t>
      </w:r>
      <w:r w:rsidRPr="00174519">
        <w:rPr>
          <w:kern w:val="0"/>
          <w:szCs w:val="22"/>
          <w:lang w:val="en-GB"/>
        </w:rPr>
        <w:t>s</w:t>
      </w:r>
      <w:r w:rsidRPr="00174519">
        <w:rPr>
          <w:spacing w:val="-1"/>
          <w:kern w:val="0"/>
          <w:szCs w:val="22"/>
          <w:lang w:val="en-GB"/>
        </w:rPr>
        <w:t>h</w:t>
      </w:r>
      <w:r w:rsidRPr="00174519">
        <w:rPr>
          <w:spacing w:val="2"/>
          <w:kern w:val="0"/>
          <w:szCs w:val="22"/>
          <w:lang w:val="en-GB"/>
        </w:rPr>
        <w:t>a</w:t>
      </w:r>
      <w:r w:rsidRPr="00174519">
        <w:rPr>
          <w:kern w:val="0"/>
          <w:szCs w:val="22"/>
          <w:lang w:val="en-GB"/>
        </w:rPr>
        <w:t>ll</w:t>
      </w:r>
      <w:r w:rsidRPr="00174519">
        <w:rPr>
          <w:spacing w:val="1"/>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 cla</w:t>
      </w:r>
      <w:r w:rsidRPr="00174519">
        <w:rPr>
          <w:spacing w:val="2"/>
          <w:kern w:val="0"/>
          <w:szCs w:val="22"/>
          <w:lang w:val="en-GB"/>
        </w:rPr>
        <w:t>i</w:t>
      </w:r>
      <w:r w:rsidRPr="00174519">
        <w:rPr>
          <w:kern w:val="0"/>
          <w:szCs w:val="22"/>
          <w:lang w:val="en-GB"/>
        </w:rPr>
        <w:t>m</w:t>
      </w:r>
      <w:r w:rsidRPr="00174519">
        <w:rPr>
          <w:spacing w:val="-1"/>
          <w:kern w:val="0"/>
          <w:szCs w:val="22"/>
          <w:lang w:val="en-GB"/>
        </w:rPr>
        <w:t xml:space="preserve"> </w:t>
      </w:r>
      <w:r w:rsidRPr="00174519">
        <w:rPr>
          <w:w w:val="102"/>
          <w:kern w:val="0"/>
          <w:szCs w:val="22"/>
          <w:lang w:val="en-GB"/>
        </w:rPr>
        <w:t>protecti</w:t>
      </w:r>
      <w:r w:rsidRPr="00174519">
        <w:rPr>
          <w:spacing w:val="1"/>
          <w:w w:val="102"/>
          <w:kern w:val="0"/>
          <w:szCs w:val="22"/>
          <w:lang w:val="en-GB"/>
        </w:rPr>
        <w:t>o</w:t>
      </w:r>
      <w:r w:rsidRPr="00174519">
        <w:rPr>
          <w:w w:val="102"/>
          <w:kern w:val="0"/>
          <w:szCs w:val="22"/>
          <w:lang w:val="en-GB"/>
        </w:rPr>
        <w:t xml:space="preserve">n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kern w:val="0"/>
          <w:szCs w:val="22"/>
          <w:lang w:val="en-GB"/>
        </w:rPr>
        <w:t>m</w:t>
      </w:r>
      <w:r w:rsidRPr="00174519">
        <w:rPr>
          <w:spacing w:val="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iodete</w:t>
      </w:r>
      <w:r w:rsidRPr="00174519">
        <w:rPr>
          <w:spacing w:val="3"/>
          <w:kern w:val="0"/>
          <w:szCs w:val="22"/>
          <w:lang w:val="en-GB"/>
        </w:rPr>
        <w:t>r</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kern w:val="0"/>
          <w:szCs w:val="22"/>
          <w:lang w:val="en-GB"/>
        </w:rPr>
        <w:t>atio</w:t>
      </w:r>
      <w:r w:rsidRPr="00174519">
        <w:rPr>
          <w:spacing w:val="-1"/>
          <w:kern w:val="0"/>
          <w:szCs w:val="22"/>
          <w:lang w:val="en-GB"/>
        </w:rPr>
        <w:t>n</w:t>
      </w:r>
      <w:r w:rsidRPr="00174519">
        <w:rPr>
          <w:kern w:val="0"/>
          <w:szCs w:val="22"/>
          <w:lang w:val="en-GB"/>
        </w:rPr>
        <w:t>,</w:t>
      </w:r>
      <w:r w:rsidRPr="00174519">
        <w:rPr>
          <w:spacing w:val="30"/>
          <w:kern w:val="0"/>
          <w:szCs w:val="22"/>
          <w:lang w:val="en-GB"/>
        </w:rPr>
        <w:t xml:space="preserve"> </w:t>
      </w:r>
      <w:r w:rsidRPr="00174519">
        <w:rPr>
          <w:kern w:val="0"/>
          <w:szCs w:val="22"/>
          <w:lang w:val="en-GB"/>
        </w:rPr>
        <w:t>Earth</w:t>
      </w:r>
      <w:r w:rsidRPr="00174519">
        <w:rPr>
          <w:spacing w:val="11"/>
          <w:kern w:val="0"/>
          <w:szCs w:val="22"/>
          <w:lang w:val="en-GB"/>
        </w:rPr>
        <w:t xml:space="preserve"> </w:t>
      </w:r>
      <w:r w:rsidRPr="00174519">
        <w:rPr>
          <w:kern w:val="0"/>
          <w:szCs w:val="22"/>
          <w:lang w:val="en-GB"/>
        </w:rPr>
        <w:t>exploratio</w:t>
      </w:r>
      <w:r w:rsidRPr="00174519">
        <w:rPr>
          <w:spacing w:val="5"/>
          <w:kern w:val="0"/>
          <w:szCs w:val="22"/>
          <w:lang w:val="en-GB"/>
        </w:rPr>
        <w:t>n</w:t>
      </w:r>
      <w:r w:rsidRPr="00174519">
        <w:rPr>
          <w:spacing w:val="-1"/>
          <w:kern w:val="0"/>
          <w:szCs w:val="22"/>
          <w:lang w:val="en-GB"/>
        </w:rPr>
        <w:t>-</w:t>
      </w:r>
      <w:r w:rsidRPr="00174519">
        <w:rPr>
          <w:kern w:val="0"/>
          <w:szCs w:val="22"/>
          <w:lang w:val="en-GB"/>
        </w:rPr>
        <w:t>s</w:t>
      </w:r>
      <w:r w:rsidRPr="00174519">
        <w:rPr>
          <w:spacing w:val="2"/>
          <w:kern w:val="0"/>
          <w:szCs w:val="22"/>
          <w:lang w:val="en-GB"/>
        </w:rPr>
        <w:t>a</w:t>
      </w:r>
      <w:r w:rsidRPr="00174519">
        <w:rPr>
          <w:kern w:val="0"/>
          <w:szCs w:val="22"/>
          <w:lang w:val="en-GB"/>
        </w:rPr>
        <w:t>tellite</w:t>
      </w:r>
      <w:r w:rsidRPr="00174519">
        <w:rPr>
          <w:spacing w:val="29"/>
          <w:kern w:val="0"/>
          <w:szCs w:val="22"/>
          <w:lang w:val="en-GB"/>
        </w:rPr>
        <w:t xml:space="preserve"> </w:t>
      </w:r>
      <w:r w:rsidRPr="00174519">
        <w:rPr>
          <w:kern w:val="0"/>
          <w:szCs w:val="22"/>
          <w:lang w:val="en-GB"/>
        </w:rPr>
        <w:t>(ac</w:t>
      </w:r>
      <w:r w:rsidRPr="00174519">
        <w:rPr>
          <w:spacing w:val="2"/>
          <w:kern w:val="0"/>
          <w:szCs w:val="22"/>
          <w:lang w:val="en-GB"/>
        </w:rPr>
        <w:t>t</w:t>
      </w:r>
      <w:r w:rsidRPr="00174519">
        <w:rPr>
          <w:kern w:val="0"/>
          <w:szCs w:val="22"/>
          <w:lang w:val="en-GB"/>
        </w:rPr>
        <w:t>i</w:t>
      </w:r>
      <w:r w:rsidRPr="00174519">
        <w:rPr>
          <w:spacing w:val="-1"/>
          <w:kern w:val="0"/>
          <w:szCs w:val="22"/>
          <w:lang w:val="en-GB"/>
        </w:rPr>
        <w:t>v</w:t>
      </w:r>
      <w:r w:rsidRPr="00174519">
        <w:rPr>
          <w:kern w:val="0"/>
          <w:szCs w:val="22"/>
          <w:lang w:val="en-GB"/>
        </w:rPr>
        <w:t>e)</w:t>
      </w:r>
      <w:r w:rsidRPr="00174519">
        <w:rPr>
          <w:spacing w:val="15"/>
          <w:kern w:val="0"/>
          <w:szCs w:val="22"/>
          <w:lang w:val="en-GB"/>
        </w:rPr>
        <w:t xml:space="preserve"> </w:t>
      </w:r>
      <w:r w:rsidRPr="00174519">
        <w:rPr>
          <w:kern w:val="0"/>
          <w:szCs w:val="22"/>
          <w:lang w:val="en-GB"/>
        </w:rPr>
        <w:t>and</w:t>
      </w:r>
      <w:r w:rsidRPr="00174519">
        <w:rPr>
          <w:spacing w:val="12"/>
          <w:kern w:val="0"/>
          <w:szCs w:val="22"/>
          <w:lang w:val="en-GB"/>
        </w:rPr>
        <w:t xml:space="preserve"> </w:t>
      </w:r>
      <w:r w:rsidRPr="00174519">
        <w:rPr>
          <w:kern w:val="0"/>
          <w:szCs w:val="22"/>
          <w:lang w:val="en-GB"/>
        </w:rPr>
        <w:t>space</w:t>
      </w:r>
      <w:r w:rsidRPr="00174519">
        <w:rPr>
          <w:spacing w:val="13"/>
          <w:kern w:val="0"/>
          <w:szCs w:val="22"/>
          <w:lang w:val="en-GB"/>
        </w:rPr>
        <w:t xml:space="preserve"> </w:t>
      </w:r>
      <w:r w:rsidRPr="00174519">
        <w:rPr>
          <w:kern w:val="0"/>
          <w:szCs w:val="22"/>
          <w:lang w:val="en-GB"/>
        </w:rPr>
        <w:t>research</w:t>
      </w:r>
      <w:r w:rsidRPr="00174519">
        <w:rPr>
          <w:spacing w:val="16"/>
          <w:kern w:val="0"/>
          <w:szCs w:val="22"/>
          <w:lang w:val="en-GB"/>
        </w:rPr>
        <w:t xml:space="preserve"> </w:t>
      </w:r>
      <w:r w:rsidRPr="00174519">
        <w:rPr>
          <w:kern w:val="0"/>
          <w:szCs w:val="22"/>
          <w:lang w:val="en-GB"/>
        </w:rPr>
        <w:t>(act</w:t>
      </w:r>
      <w:r w:rsidRPr="00174519">
        <w:rPr>
          <w:spacing w:val="1"/>
          <w:kern w:val="0"/>
          <w:szCs w:val="22"/>
          <w:lang w:val="en-GB"/>
        </w:rPr>
        <w:t>iv</w:t>
      </w:r>
      <w:r w:rsidRPr="00174519">
        <w:rPr>
          <w:kern w:val="0"/>
          <w:szCs w:val="22"/>
          <w:lang w:val="en-GB"/>
        </w:rPr>
        <w:t>e)</w:t>
      </w:r>
      <w:r w:rsidRPr="00174519">
        <w:rPr>
          <w:spacing w:val="15"/>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ices,</w:t>
      </w:r>
      <w:r w:rsidRPr="00174519">
        <w:rPr>
          <w:spacing w:val="17"/>
          <w:kern w:val="0"/>
          <w:szCs w:val="22"/>
          <w:lang w:val="en-GB"/>
        </w:rPr>
        <w:t xml:space="preserve"> </w:t>
      </w:r>
      <w:r w:rsidRPr="00174519">
        <w:rPr>
          <w:spacing w:val="2"/>
          <w:kern w:val="0"/>
          <w:szCs w:val="22"/>
          <w:lang w:val="en-GB"/>
        </w:rPr>
        <w:t>b</w:t>
      </w:r>
      <w:r w:rsidRPr="00174519">
        <w:rPr>
          <w:spacing w:val="-1"/>
          <w:kern w:val="0"/>
          <w:szCs w:val="22"/>
          <w:lang w:val="en-GB"/>
        </w:rPr>
        <w:t>u</w:t>
      </w:r>
      <w:r w:rsidRPr="00174519">
        <w:rPr>
          <w:kern w:val="0"/>
          <w:szCs w:val="22"/>
          <w:lang w:val="en-GB"/>
        </w:rPr>
        <w:t>t</w:t>
      </w:r>
      <w:r w:rsidRPr="00174519">
        <w:rPr>
          <w:spacing w:val="1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w w:val="102"/>
          <w:kern w:val="0"/>
          <w:szCs w:val="22"/>
          <w:lang w:val="en-GB"/>
        </w:rPr>
        <w:t>pro</w:t>
      </w:r>
      <w:r w:rsidRPr="00174519">
        <w:rPr>
          <w:spacing w:val="-1"/>
          <w:w w:val="102"/>
          <w:kern w:val="0"/>
          <w:szCs w:val="22"/>
          <w:lang w:val="en-GB"/>
        </w:rPr>
        <w:t>v</w:t>
      </w:r>
      <w:r w:rsidRPr="00174519">
        <w:rPr>
          <w:w w:val="102"/>
          <w:kern w:val="0"/>
          <w:szCs w:val="22"/>
          <w:lang w:val="en-GB"/>
        </w:rPr>
        <w:t>isi</w:t>
      </w:r>
      <w:r w:rsidRPr="00174519">
        <w:rPr>
          <w:spacing w:val="2"/>
          <w:w w:val="102"/>
          <w:kern w:val="0"/>
          <w:szCs w:val="22"/>
          <w:lang w:val="en-GB"/>
        </w:rPr>
        <w:t>o</w:t>
      </w:r>
      <w:r w:rsidRPr="00174519">
        <w:rPr>
          <w:spacing w:val="-1"/>
          <w:w w:val="102"/>
          <w:kern w:val="0"/>
          <w:szCs w:val="22"/>
          <w:lang w:val="en-GB"/>
        </w:rPr>
        <w:t>n</w:t>
      </w:r>
      <w:r w:rsidRPr="00174519">
        <w:rPr>
          <w:w w:val="102"/>
          <w:kern w:val="0"/>
          <w:szCs w:val="22"/>
          <w:lang w:val="en-GB"/>
        </w:rPr>
        <w:t xml:space="preserve">s </w:t>
      </w:r>
      <w:r w:rsidRPr="00174519">
        <w:rPr>
          <w:spacing w:val="1"/>
          <w:kern w:val="0"/>
          <w:szCs w:val="22"/>
          <w:lang w:val="en-GB"/>
        </w:rPr>
        <w:t>o</w:t>
      </w:r>
      <w:r w:rsidRPr="00174519">
        <w:rPr>
          <w:kern w:val="0"/>
          <w:szCs w:val="22"/>
          <w:lang w:val="en-GB"/>
        </w:rPr>
        <w:t>f</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5.43</w:t>
      </w:r>
      <w:r w:rsidRPr="00174519">
        <w:rPr>
          <w:kern w:val="0"/>
          <w:szCs w:val="22"/>
          <w:lang w:val="en-GB"/>
        </w:rPr>
        <w:t>A</w:t>
      </w:r>
      <w:r w:rsidRPr="00174519">
        <w:rPr>
          <w:spacing w:val="12"/>
          <w:kern w:val="0"/>
          <w:szCs w:val="22"/>
          <w:lang w:val="en-GB"/>
        </w:rPr>
        <w:t xml:space="preserve"> </w:t>
      </w:r>
      <w:r w:rsidRPr="00174519">
        <w:rPr>
          <w:spacing w:val="-1"/>
          <w:kern w:val="0"/>
          <w:szCs w:val="22"/>
          <w:lang w:val="en-GB"/>
        </w:rPr>
        <w:t>d</w:t>
      </w:r>
      <w:r w:rsidRPr="00174519">
        <w:rPr>
          <w:kern w:val="0"/>
          <w:szCs w:val="22"/>
          <w:lang w:val="en-GB"/>
        </w:rPr>
        <w:t>o</w:t>
      </w:r>
      <w:r w:rsidRPr="00174519">
        <w:rPr>
          <w:spacing w:val="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9"/>
          <w:kern w:val="0"/>
          <w:szCs w:val="22"/>
          <w:lang w:val="en-GB"/>
        </w:rPr>
        <w:t xml:space="preserve"> </w:t>
      </w:r>
      <w:r w:rsidRPr="00174519">
        <w:rPr>
          <w:kern w:val="0"/>
          <w:szCs w:val="22"/>
          <w:lang w:val="en-GB"/>
        </w:rPr>
        <w:t>a</w:t>
      </w:r>
      <w:r w:rsidRPr="00174519">
        <w:rPr>
          <w:spacing w:val="1"/>
          <w:kern w:val="0"/>
          <w:szCs w:val="22"/>
          <w:lang w:val="en-GB"/>
        </w:rPr>
        <w:t>p</w:t>
      </w:r>
      <w:r w:rsidRPr="00174519">
        <w:rPr>
          <w:kern w:val="0"/>
          <w:szCs w:val="22"/>
          <w:lang w:val="en-GB"/>
        </w:rPr>
        <w:t>ply</w:t>
      </w:r>
      <w:r w:rsidRPr="00174519">
        <w:rPr>
          <w:spacing w:val="8"/>
          <w:kern w:val="0"/>
          <w:szCs w:val="22"/>
          <w:lang w:val="en-GB"/>
        </w:rPr>
        <w:t xml:space="preserve"> </w:t>
      </w:r>
      <w:r w:rsidRPr="00174519">
        <w:rPr>
          <w:kern w:val="0"/>
          <w:szCs w:val="22"/>
          <w:lang w:val="en-GB"/>
        </w:rPr>
        <w:t>to</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kern w:val="0"/>
          <w:szCs w:val="22"/>
          <w:lang w:val="en-GB"/>
        </w:rPr>
        <w:t>fi</w:t>
      </w:r>
      <w:r w:rsidRPr="00174519">
        <w:rPr>
          <w:spacing w:val="-1"/>
          <w:kern w:val="0"/>
          <w:szCs w:val="22"/>
          <w:lang w:val="en-GB"/>
        </w:rPr>
        <w:t>x</w:t>
      </w:r>
      <w:r w:rsidRPr="00174519">
        <w:rPr>
          <w:kern w:val="0"/>
          <w:szCs w:val="22"/>
          <w:lang w:val="en-GB"/>
        </w:rPr>
        <w:t>ed</w:t>
      </w:r>
      <w:r w:rsidRPr="00174519">
        <w:rPr>
          <w:spacing w:val="12"/>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15"/>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9"/>
          <w:kern w:val="0"/>
          <w:szCs w:val="22"/>
          <w:lang w:val="en-GB"/>
        </w:rPr>
        <w:t xml:space="preserve"> </w:t>
      </w:r>
      <w:r w:rsidRPr="00174519">
        <w:rPr>
          <w:kern w:val="0"/>
          <w:szCs w:val="22"/>
          <w:lang w:val="en-GB"/>
        </w:rPr>
        <w:t>respect</w:t>
      </w:r>
      <w:r w:rsidRPr="00174519">
        <w:rPr>
          <w:spacing w:val="13"/>
          <w:kern w:val="0"/>
          <w:szCs w:val="22"/>
          <w:lang w:val="en-GB"/>
        </w:rPr>
        <w:t xml:space="preserve"> </w:t>
      </w:r>
      <w:r w:rsidRPr="00174519">
        <w:rPr>
          <w:spacing w:val="1"/>
          <w:kern w:val="0"/>
          <w:szCs w:val="22"/>
          <w:lang w:val="en-GB"/>
        </w:rPr>
        <w:t>t</w:t>
      </w:r>
      <w:r w:rsidRPr="00174519">
        <w:rPr>
          <w:kern w:val="0"/>
          <w:szCs w:val="22"/>
          <w:lang w:val="en-GB"/>
        </w:rPr>
        <w:t>o</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kern w:val="0"/>
          <w:szCs w:val="22"/>
          <w:lang w:val="en-GB"/>
        </w:rPr>
        <w:t>Earth</w:t>
      </w:r>
      <w:r w:rsidRPr="00174519">
        <w:rPr>
          <w:spacing w:val="10"/>
          <w:kern w:val="0"/>
          <w:szCs w:val="22"/>
          <w:lang w:val="en-GB"/>
        </w:rPr>
        <w:t xml:space="preserve"> </w:t>
      </w:r>
      <w:r w:rsidRPr="00174519">
        <w:rPr>
          <w:spacing w:val="2"/>
          <w:kern w:val="0"/>
          <w:szCs w:val="22"/>
          <w:lang w:val="en-GB"/>
        </w:rPr>
        <w:t>e</w:t>
      </w:r>
      <w:r w:rsidRPr="00174519">
        <w:rPr>
          <w:spacing w:val="-1"/>
          <w:kern w:val="0"/>
          <w:szCs w:val="22"/>
          <w:lang w:val="en-GB"/>
        </w:rPr>
        <w:t>x</w:t>
      </w:r>
      <w:r w:rsidRPr="00174519">
        <w:rPr>
          <w:kern w:val="0"/>
          <w:szCs w:val="22"/>
          <w:lang w:val="en-GB"/>
        </w:rPr>
        <w:t>ploratio</w:t>
      </w:r>
      <w:r w:rsidRPr="00174519">
        <w:rPr>
          <w:spacing w:val="6"/>
          <w:kern w:val="0"/>
          <w:szCs w:val="22"/>
          <w:lang w:val="en-GB"/>
        </w:rPr>
        <w:t>n</w:t>
      </w:r>
      <w:r w:rsidRPr="00174519">
        <w:rPr>
          <w:spacing w:val="1"/>
          <w:kern w:val="0"/>
          <w:szCs w:val="22"/>
          <w:lang w:val="en-GB"/>
        </w:rPr>
        <w:t>-</w:t>
      </w:r>
      <w:r w:rsidRPr="00174519">
        <w:rPr>
          <w:kern w:val="0"/>
          <w:szCs w:val="22"/>
          <w:lang w:val="en-GB"/>
        </w:rPr>
        <w:t>satelli</w:t>
      </w:r>
      <w:r w:rsidRPr="00174519">
        <w:rPr>
          <w:spacing w:val="2"/>
          <w:kern w:val="0"/>
          <w:szCs w:val="22"/>
          <w:lang w:val="en-GB"/>
        </w:rPr>
        <w:t>t</w:t>
      </w:r>
      <w:r w:rsidRPr="00174519">
        <w:rPr>
          <w:kern w:val="0"/>
          <w:szCs w:val="22"/>
          <w:lang w:val="en-GB"/>
        </w:rPr>
        <w:t>e</w:t>
      </w:r>
      <w:r w:rsidRPr="00174519">
        <w:rPr>
          <w:spacing w:val="27"/>
          <w:kern w:val="0"/>
          <w:szCs w:val="22"/>
          <w:lang w:val="en-GB"/>
        </w:rPr>
        <w:t xml:space="preserve"> </w:t>
      </w:r>
      <w:r w:rsidRPr="00174519">
        <w:rPr>
          <w:kern w:val="0"/>
          <w:szCs w:val="22"/>
          <w:lang w:val="en-GB"/>
        </w:rPr>
        <w:t>(acti</w:t>
      </w:r>
      <w:r w:rsidRPr="00174519">
        <w:rPr>
          <w:spacing w:val="-1"/>
          <w:kern w:val="0"/>
          <w:szCs w:val="22"/>
          <w:lang w:val="en-GB"/>
        </w:rPr>
        <w:t>v</w:t>
      </w:r>
      <w:r w:rsidRPr="00174519">
        <w:rPr>
          <w:kern w:val="0"/>
          <w:szCs w:val="22"/>
          <w:lang w:val="en-GB"/>
        </w:rPr>
        <w:t>e)</w:t>
      </w:r>
      <w:r w:rsidRPr="00174519">
        <w:rPr>
          <w:spacing w:val="14"/>
          <w:kern w:val="0"/>
          <w:szCs w:val="22"/>
          <w:lang w:val="en-GB"/>
        </w:rPr>
        <w:t xml:space="preserve"> </w:t>
      </w:r>
      <w:r w:rsidRPr="00174519">
        <w:rPr>
          <w:kern w:val="0"/>
          <w:szCs w:val="22"/>
          <w:lang w:val="en-GB"/>
        </w:rPr>
        <w:t>and</w:t>
      </w:r>
      <w:r w:rsidRPr="00174519">
        <w:rPr>
          <w:spacing w:val="9"/>
          <w:kern w:val="0"/>
          <w:szCs w:val="22"/>
          <w:lang w:val="en-GB"/>
        </w:rPr>
        <w:t xml:space="preserve"> </w:t>
      </w:r>
      <w:r w:rsidRPr="00174519">
        <w:rPr>
          <w:kern w:val="0"/>
          <w:szCs w:val="22"/>
          <w:lang w:val="en-GB"/>
        </w:rPr>
        <w:t>space</w:t>
      </w:r>
      <w:r w:rsidRPr="00174519">
        <w:rPr>
          <w:spacing w:val="11"/>
          <w:kern w:val="0"/>
          <w:szCs w:val="22"/>
          <w:lang w:val="en-GB"/>
        </w:rPr>
        <w:t xml:space="preserve"> </w:t>
      </w:r>
      <w:r w:rsidRPr="00174519">
        <w:rPr>
          <w:w w:val="102"/>
          <w:kern w:val="0"/>
          <w:szCs w:val="22"/>
          <w:lang w:val="en-GB"/>
        </w:rPr>
        <w:t xml:space="preserve">research </w:t>
      </w:r>
      <w:r w:rsidRPr="00174519">
        <w:rPr>
          <w:kern w:val="0"/>
          <w:szCs w:val="22"/>
          <w:lang w:val="en-GB"/>
        </w:rPr>
        <w:t>(acti</w:t>
      </w:r>
      <w:r w:rsidRPr="00174519">
        <w:rPr>
          <w:spacing w:val="-1"/>
          <w:kern w:val="0"/>
          <w:szCs w:val="22"/>
          <w:lang w:val="en-GB"/>
        </w:rPr>
        <w:t>v</w:t>
      </w:r>
      <w:r w:rsidRPr="00174519">
        <w:rPr>
          <w:kern w:val="0"/>
          <w:szCs w:val="22"/>
          <w:lang w:val="en-GB"/>
        </w:rPr>
        <w:t>e)</w:t>
      </w:r>
      <w:r w:rsidRPr="00174519">
        <w:rPr>
          <w:spacing w:val="31"/>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w:t>
      </w:r>
      <w:r w:rsidRPr="00174519">
        <w:rPr>
          <w:spacing w:val="2"/>
          <w:kern w:val="0"/>
          <w:szCs w:val="22"/>
          <w:lang w:val="en-GB"/>
        </w:rPr>
        <w:t>e</w:t>
      </w:r>
      <w:r w:rsidRPr="00174519">
        <w:rPr>
          <w:kern w:val="0"/>
          <w:szCs w:val="22"/>
          <w:lang w:val="en-GB"/>
        </w:rPr>
        <w:t>s.  A</w:t>
      </w:r>
      <w:r w:rsidRPr="00174519">
        <w:rPr>
          <w:spacing w:val="-1"/>
          <w:kern w:val="0"/>
          <w:szCs w:val="22"/>
          <w:lang w:val="en-GB"/>
        </w:rPr>
        <w:t>f</w:t>
      </w:r>
      <w:r w:rsidRPr="00174519">
        <w:rPr>
          <w:kern w:val="0"/>
          <w:szCs w:val="22"/>
          <w:lang w:val="en-GB"/>
        </w:rPr>
        <w:t>ter</w:t>
      </w:r>
      <w:r w:rsidRPr="00174519">
        <w:rPr>
          <w:spacing w:val="28"/>
          <w:kern w:val="0"/>
          <w:szCs w:val="22"/>
          <w:lang w:val="en-GB"/>
        </w:rPr>
        <w:t xml:space="preserve"> </w:t>
      </w:r>
      <w:r w:rsidRPr="00174519">
        <w:rPr>
          <w:kern w:val="0"/>
          <w:szCs w:val="22"/>
          <w:lang w:val="en-GB"/>
        </w:rPr>
        <w:t>implementation of fixed wireless access systems in the fixed service with protection for the existing radiodetermination systems, no more stringent constraints should be imposed on the fixed wireless access systems by future radiodetermination implementations.</w:t>
      </w:r>
    </w:p>
    <w:p w14:paraId="4C232DFE" w14:textId="77777777" w:rsidR="00BC32B8" w:rsidRPr="003453AC" w:rsidRDefault="00174519" w:rsidP="00BC32B8">
      <w:pPr>
        <w:tabs>
          <w:tab w:val="left" w:pos="1247"/>
        </w:tabs>
        <w:spacing w:after="220"/>
        <w:ind w:firstLine="810"/>
        <w:rPr>
          <w:spacing w:val="-1"/>
          <w:kern w:val="0"/>
        </w:rPr>
      </w:pPr>
      <w:r w:rsidRPr="00174519">
        <w:rPr>
          <w:bCs/>
          <w:kern w:val="0"/>
          <w:szCs w:val="22"/>
          <w:lang w:val="en-GB"/>
        </w:rPr>
        <w:t>(vi)  5.447F  </w:t>
      </w:r>
      <w:r w:rsidR="00BC32B8" w:rsidRPr="003453AC">
        <w:rPr>
          <w:kern w:val="0"/>
        </w:rPr>
        <w:t xml:space="preserve">In the frequency band 5250-5350 MHz, stations in the </w:t>
      </w:r>
      <w:r w:rsidR="00BC32B8" w:rsidRPr="003453AC">
        <w:rPr>
          <w:spacing w:val="-1"/>
          <w:kern w:val="0"/>
        </w:rPr>
        <w:t>mobile</w:t>
      </w:r>
      <w:r w:rsidR="00BC32B8" w:rsidRPr="003453AC">
        <w:rPr>
          <w:kern w:val="0"/>
        </w:rPr>
        <w:t xml:space="preserve"> </w:t>
      </w:r>
      <w:r w:rsidR="00BC32B8" w:rsidRPr="003453AC">
        <w:rPr>
          <w:spacing w:val="-2"/>
          <w:kern w:val="0"/>
        </w:rPr>
        <w:t>service</w:t>
      </w:r>
      <w:r w:rsidR="00BC32B8" w:rsidRPr="003453AC">
        <w:rPr>
          <w:spacing w:val="-1"/>
          <w:kern w:val="0"/>
        </w:rPr>
        <w:t xml:space="preserve"> shall not claim</w:t>
      </w:r>
      <w:r w:rsidR="00BC32B8" w:rsidRPr="003453AC">
        <w:rPr>
          <w:spacing w:val="26"/>
          <w:kern w:val="0"/>
        </w:rPr>
        <w:t xml:space="preserve"> </w:t>
      </w:r>
      <w:r w:rsidR="00BC32B8" w:rsidRPr="003453AC">
        <w:rPr>
          <w:kern w:val="0"/>
        </w:rPr>
        <w:t>protection from</w:t>
      </w:r>
      <w:r w:rsidR="00BC32B8" w:rsidRPr="003453AC">
        <w:rPr>
          <w:spacing w:val="-2"/>
          <w:kern w:val="0"/>
        </w:rPr>
        <w:t xml:space="preserve"> </w:t>
      </w:r>
      <w:r w:rsidR="00BC32B8" w:rsidRPr="003453AC">
        <w:rPr>
          <w:kern w:val="0"/>
        </w:rPr>
        <w:t xml:space="preserve">the </w:t>
      </w:r>
      <w:r w:rsidR="00BC32B8" w:rsidRPr="003453AC">
        <w:rPr>
          <w:spacing w:val="-1"/>
          <w:kern w:val="0"/>
        </w:rPr>
        <w:t>radiolocation</w:t>
      </w:r>
      <w:r w:rsidR="00BC32B8" w:rsidRPr="003453AC">
        <w:rPr>
          <w:kern w:val="0"/>
        </w:rPr>
        <w:t xml:space="preserve"> service, the Earth </w:t>
      </w:r>
      <w:r w:rsidR="00BC32B8" w:rsidRPr="003453AC">
        <w:rPr>
          <w:spacing w:val="-1"/>
          <w:kern w:val="0"/>
        </w:rPr>
        <w:t>exploration-satellite</w:t>
      </w:r>
      <w:r w:rsidR="00BC32B8" w:rsidRPr="003453AC">
        <w:rPr>
          <w:kern w:val="0"/>
        </w:rPr>
        <w:t xml:space="preserve"> service (active) and the</w:t>
      </w:r>
      <w:r w:rsidR="00BC32B8" w:rsidRPr="003453AC">
        <w:rPr>
          <w:spacing w:val="61"/>
          <w:kern w:val="0"/>
        </w:rPr>
        <w:t xml:space="preserve"> </w:t>
      </w:r>
      <w:r w:rsidR="00BC32B8" w:rsidRPr="003453AC">
        <w:rPr>
          <w:kern w:val="0"/>
        </w:rPr>
        <w:t xml:space="preserve">space research service (active).  </w:t>
      </w:r>
      <w:r w:rsidR="00BC32B8" w:rsidRPr="003453AC">
        <w:rPr>
          <w:spacing w:val="-1"/>
          <w:kern w:val="0"/>
        </w:rPr>
        <w:t>The</w:t>
      </w:r>
      <w:r w:rsidR="00BC32B8" w:rsidRPr="003453AC">
        <w:rPr>
          <w:kern w:val="0"/>
        </w:rPr>
        <w:t xml:space="preserve"> radiolocation</w:t>
      </w:r>
      <w:r w:rsidR="00BC32B8" w:rsidRPr="003453AC">
        <w:rPr>
          <w:spacing w:val="-2"/>
          <w:kern w:val="0"/>
        </w:rPr>
        <w:t xml:space="preserve"> </w:t>
      </w:r>
      <w:r w:rsidR="00BC32B8" w:rsidRPr="003453AC">
        <w:rPr>
          <w:kern w:val="0"/>
        </w:rPr>
        <w:t>service, the</w:t>
      </w:r>
      <w:r w:rsidR="00BC32B8" w:rsidRPr="003453AC">
        <w:rPr>
          <w:spacing w:val="-2"/>
          <w:kern w:val="0"/>
        </w:rPr>
        <w:t xml:space="preserve"> </w:t>
      </w:r>
      <w:r w:rsidR="00BC32B8" w:rsidRPr="003453AC">
        <w:rPr>
          <w:spacing w:val="-1"/>
          <w:kern w:val="0"/>
        </w:rPr>
        <w:t>Earth</w:t>
      </w:r>
      <w:r w:rsidR="00BC32B8" w:rsidRPr="003453AC">
        <w:rPr>
          <w:kern w:val="0"/>
        </w:rPr>
        <w:t xml:space="preserve"> </w:t>
      </w:r>
      <w:r w:rsidR="00BC32B8" w:rsidRPr="003453AC">
        <w:rPr>
          <w:spacing w:val="-1"/>
          <w:kern w:val="0"/>
        </w:rPr>
        <w:t>exploration-satellite</w:t>
      </w:r>
      <w:r w:rsidR="00BC32B8" w:rsidRPr="003453AC">
        <w:rPr>
          <w:kern w:val="0"/>
        </w:rPr>
        <w:t xml:space="preserve"> service</w:t>
      </w:r>
      <w:r w:rsidR="00BC32B8" w:rsidRPr="003453AC">
        <w:rPr>
          <w:spacing w:val="45"/>
          <w:kern w:val="0"/>
        </w:rPr>
        <w:t xml:space="preserve"> </w:t>
      </w:r>
      <w:r w:rsidR="00BC32B8" w:rsidRPr="003453AC">
        <w:rPr>
          <w:kern w:val="0"/>
        </w:rPr>
        <w:t>(active)</w:t>
      </w:r>
      <w:r w:rsidR="00BC32B8" w:rsidRPr="003453AC">
        <w:rPr>
          <w:spacing w:val="-2"/>
          <w:kern w:val="0"/>
        </w:rPr>
        <w:t xml:space="preserve"> </w:t>
      </w:r>
      <w:r w:rsidR="00BC32B8" w:rsidRPr="003453AC">
        <w:rPr>
          <w:kern w:val="0"/>
        </w:rPr>
        <w:t>and</w:t>
      </w:r>
      <w:r w:rsidR="00BC32B8" w:rsidRPr="003453AC">
        <w:rPr>
          <w:spacing w:val="-2"/>
          <w:kern w:val="0"/>
        </w:rPr>
        <w:t xml:space="preserve"> </w:t>
      </w:r>
      <w:r w:rsidR="00BC32B8" w:rsidRPr="003453AC">
        <w:rPr>
          <w:kern w:val="0"/>
        </w:rPr>
        <w:t xml:space="preserve">the space </w:t>
      </w:r>
      <w:r w:rsidR="00BC32B8" w:rsidRPr="003453AC">
        <w:rPr>
          <w:spacing w:val="-1"/>
          <w:kern w:val="0"/>
        </w:rPr>
        <w:t>research</w:t>
      </w:r>
      <w:r w:rsidR="00BC32B8" w:rsidRPr="003453AC">
        <w:rPr>
          <w:kern w:val="0"/>
        </w:rPr>
        <w:t xml:space="preserve"> </w:t>
      </w:r>
      <w:r w:rsidR="00BC32B8" w:rsidRPr="003453AC">
        <w:rPr>
          <w:spacing w:val="-1"/>
          <w:kern w:val="0"/>
        </w:rPr>
        <w:t>service</w:t>
      </w:r>
      <w:r w:rsidR="00BC32B8" w:rsidRPr="003453AC">
        <w:rPr>
          <w:kern w:val="0"/>
        </w:rPr>
        <w:t xml:space="preserve"> (active) </w:t>
      </w:r>
      <w:r w:rsidR="00BC32B8" w:rsidRPr="003453AC">
        <w:rPr>
          <w:spacing w:val="-1"/>
          <w:kern w:val="0"/>
        </w:rPr>
        <w:t>shall</w:t>
      </w:r>
      <w:r w:rsidR="00BC32B8" w:rsidRPr="003453AC">
        <w:rPr>
          <w:kern w:val="0"/>
        </w:rPr>
        <w:t xml:space="preserve"> </w:t>
      </w:r>
      <w:r w:rsidR="00BC32B8" w:rsidRPr="003453AC">
        <w:rPr>
          <w:spacing w:val="-1"/>
          <w:kern w:val="0"/>
        </w:rPr>
        <w:t>not</w:t>
      </w:r>
      <w:r w:rsidR="00BC32B8" w:rsidRPr="003453AC">
        <w:rPr>
          <w:kern w:val="0"/>
        </w:rPr>
        <w:t xml:space="preserve"> </w:t>
      </w:r>
      <w:r w:rsidR="00BC32B8" w:rsidRPr="003453AC">
        <w:rPr>
          <w:spacing w:val="-1"/>
          <w:kern w:val="0"/>
        </w:rPr>
        <w:t>impose</w:t>
      </w:r>
      <w:r w:rsidR="00BC32B8" w:rsidRPr="003453AC">
        <w:rPr>
          <w:kern w:val="0"/>
        </w:rPr>
        <w:t xml:space="preserve"> </w:t>
      </w:r>
      <w:r w:rsidR="00BC32B8" w:rsidRPr="003453AC">
        <w:rPr>
          <w:spacing w:val="-1"/>
          <w:kern w:val="0"/>
        </w:rPr>
        <w:t>more</w:t>
      </w:r>
      <w:r w:rsidR="00BC32B8" w:rsidRPr="003453AC">
        <w:rPr>
          <w:kern w:val="0"/>
        </w:rPr>
        <w:t xml:space="preserve"> stringent conditions upon the</w:t>
      </w:r>
      <w:r w:rsidR="00BC32B8" w:rsidRPr="003453AC">
        <w:rPr>
          <w:spacing w:val="47"/>
          <w:kern w:val="0"/>
        </w:rPr>
        <w:t xml:space="preserve"> </w:t>
      </w:r>
      <w:r w:rsidR="00BC32B8" w:rsidRPr="003453AC">
        <w:rPr>
          <w:spacing w:val="-1"/>
          <w:kern w:val="0"/>
        </w:rPr>
        <w:t>mobile</w:t>
      </w:r>
      <w:r w:rsidR="00BC32B8" w:rsidRPr="003453AC">
        <w:rPr>
          <w:spacing w:val="-2"/>
          <w:kern w:val="0"/>
        </w:rPr>
        <w:t xml:space="preserve"> </w:t>
      </w:r>
      <w:r w:rsidR="00BC32B8" w:rsidRPr="003453AC">
        <w:rPr>
          <w:spacing w:val="-1"/>
          <w:kern w:val="0"/>
        </w:rPr>
        <w:t>service</w:t>
      </w:r>
      <w:r w:rsidR="00BC32B8" w:rsidRPr="003453AC">
        <w:rPr>
          <w:spacing w:val="-2"/>
          <w:kern w:val="0"/>
        </w:rPr>
        <w:t xml:space="preserve"> </w:t>
      </w:r>
      <w:r w:rsidR="00BC32B8" w:rsidRPr="003453AC">
        <w:rPr>
          <w:spacing w:val="-1"/>
          <w:kern w:val="0"/>
        </w:rPr>
        <w:t>than those</w:t>
      </w:r>
      <w:r w:rsidR="00BC32B8" w:rsidRPr="003453AC">
        <w:rPr>
          <w:spacing w:val="-2"/>
          <w:kern w:val="0"/>
        </w:rPr>
        <w:t xml:space="preserve"> </w:t>
      </w:r>
      <w:r w:rsidR="00BC32B8" w:rsidRPr="003453AC">
        <w:rPr>
          <w:spacing w:val="-1"/>
          <w:kern w:val="0"/>
        </w:rPr>
        <w:t>stipulated in</w:t>
      </w:r>
      <w:r w:rsidR="00BC32B8" w:rsidRPr="003453AC">
        <w:rPr>
          <w:spacing w:val="-2"/>
          <w:kern w:val="0"/>
        </w:rPr>
        <w:t xml:space="preserve"> </w:t>
      </w:r>
      <w:r w:rsidR="00BC32B8" w:rsidRPr="003453AC">
        <w:rPr>
          <w:spacing w:val="-1"/>
          <w:kern w:val="0"/>
        </w:rPr>
        <w:t>Resolution 229 (Rev.WRC-19).</w:t>
      </w:r>
    </w:p>
    <w:p w14:paraId="2F967594" w14:textId="77777777" w:rsidR="00BC32B8" w:rsidRPr="003453AC" w:rsidRDefault="00BC32B8" w:rsidP="00BC32B8">
      <w:pPr>
        <w:tabs>
          <w:tab w:val="left" w:pos="1247"/>
        </w:tabs>
        <w:spacing w:after="220"/>
        <w:ind w:firstLine="810"/>
        <w:rPr>
          <w:kern w:val="0"/>
        </w:rPr>
      </w:pPr>
      <w:r w:rsidRPr="003453AC">
        <w:rPr>
          <w:rFonts w:eastAsia="Calibri"/>
          <w:kern w:val="0"/>
        </w:rPr>
        <w:lastRenderedPageBreak/>
        <w:t>(448)  5.448</w:t>
      </w:r>
      <w:r w:rsidRPr="003453AC">
        <w:rPr>
          <w:spacing w:val="-1"/>
          <w:w w:val="95"/>
          <w:kern w:val="0"/>
        </w:rPr>
        <w:t>  </w:t>
      </w:r>
      <w:r w:rsidRPr="003453AC">
        <w:rPr>
          <w:rFonts w:eastAsia="Calibri"/>
          <w:i/>
          <w:spacing w:val="-1"/>
          <w:kern w:val="0"/>
        </w:rPr>
        <w:t>Additional</w:t>
      </w:r>
      <w:r w:rsidRPr="003453AC">
        <w:rPr>
          <w:rFonts w:eastAsia="Calibri"/>
          <w:i/>
          <w:spacing w:val="-2"/>
          <w:kern w:val="0"/>
        </w:rPr>
        <w:t xml:space="preserve"> </w:t>
      </w:r>
      <w:r w:rsidRPr="003453AC">
        <w:rPr>
          <w:rFonts w:eastAsia="Calibri"/>
          <w:i/>
          <w:spacing w:val="-1"/>
          <w:kern w:val="0"/>
        </w:rPr>
        <w:t>allocation:</w:t>
      </w:r>
      <w:r w:rsidRPr="003453AC">
        <w:rPr>
          <w:rFonts w:eastAsia="Calibri"/>
          <w:iCs/>
          <w:spacing w:val="-1"/>
          <w:kern w:val="0"/>
        </w:rPr>
        <w:t xml:space="preserve">  </w:t>
      </w:r>
      <w:r w:rsidRPr="003453AC">
        <w:rPr>
          <w:rFonts w:eastAsia="Calibri"/>
          <w:kern w:val="0"/>
        </w:rPr>
        <w:t>in</w:t>
      </w:r>
      <w:r w:rsidRPr="003453AC">
        <w:rPr>
          <w:rFonts w:eastAsia="Calibri"/>
          <w:spacing w:val="-2"/>
          <w:kern w:val="0"/>
        </w:rPr>
        <w:t xml:space="preserve"> </w:t>
      </w:r>
      <w:r w:rsidRPr="003453AC">
        <w:rPr>
          <w:rFonts w:eastAsia="Calibri"/>
          <w:kern w:val="0"/>
        </w:rPr>
        <w:t>Kyrgyzstan,</w:t>
      </w:r>
      <w:r w:rsidRPr="003453AC">
        <w:rPr>
          <w:rFonts w:eastAsia="Calibri"/>
          <w:spacing w:val="-2"/>
          <w:kern w:val="0"/>
        </w:rPr>
        <w:t xml:space="preserve"> </w:t>
      </w:r>
      <w:r w:rsidRPr="003453AC">
        <w:rPr>
          <w:rFonts w:eastAsia="Calibri"/>
          <w:spacing w:val="-1"/>
          <w:kern w:val="0"/>
        </w:rPr>
        <w:t>Romania</w:t>
      </w:r>
      <w:r w:rsidRPr="003453AC">
        <w:rPr>
          <w:rFonts w:eastAsia="Calibri"/>
          <w:spacing w:val="-2"/>
          <w:kern w:val="0"/>
        </w:rPr>
        <w:t xml:space="preserve"> </w:t>
      </w:r>
      <w:r w:rsidRPr="003453AC">
        <w:rPr>
          <w:rFonts w:eastAsia="Calibri"/>
          <w:kern w:val="0"/>
        </w:rPr>
        <w:t>and</w:t>
      </w:r>
      <w:r w:rsidRPr="003453AC">
        <w:rPr>
          <w:rFonts w:eastAsia="Calibri"/>
          <w:spacing w:val="-2"/>
          <w:kern w:val="0"/>
        </w:rPr>
        <w:t xml:space="preserve"> </w:t>
      </w:r>
      <w:r w:rsidRPr="003453AC">
        <w:rPr>
          <w:rFonts w:eastAsia="Calibri"/>
          <w:spacing w:val="-1"/>
          <w:kern w:val="0"/>
        </w:rPr>
        <w:t>Turkmenistan,</w:t>
      </w:r>
      <w:r w:rsidRPr="003453AC">
        <w:rPr>
          <w:rFonts w:eastAsia="Calibri"/>
          <w:spacing w:val="-2"/>
          <w:kern w:val="0"/>
        </w:rPr>
        <w:t xml:space="preserve"> </w:t>
      </w:r>
      <w:r w:rsidRPr="003453AC">
        <w:rPr>
          <w:rFonts w:eastAsia="Calibri"/>
          <w:kern w:val="0"/>
        </w:rPr>
        <w:t>the</w:t>
      </w:r>
      <w:r w:rsidRPr="003453AC">
        <w:rPr>
          <w:rFonts w:eastAsia="Calibri"/>
          <w:spacing w:val="-2"/>
          <w:kern w:val="0"/>
        </w:rPr>
        <w:t xml:space="preserve"> </w:t>
      </w:r>
      <w:r w:rsidRPr="003453AC">
        <w:rPr>
          <w:rFonts w:eastAsia="Calibri"/>
          <w:kern w:val="0"/>
        </w:rPr>
        <w:t>frequency</w:t>
      </w:r>
      <w:r w:rsidRPr="003453AC">
        <w:rPr>
          <w:rFonts w:eastAsia="Calibri"/>
          <w:spacing w:val="-2"/>
          <w:kern w:val="0"/>
        </w:rPr>
        <w:t xml:space="preserve"> </w:t>
      </w:r>
      <w:r w:rsidRPr="003453AC">
        <w:rPr>
          <w:rFonts w:eastAsia="Calibri"/>
          <w:kern w:val="0"/>
        </w:rPr>
        <w:t>band</w:t>
      </w:r>
      <w:r w:rsidRPr="003453AC">
        <w:rPr>
          <w:rFonts w:eastAsia="Calibri"/>
          <w:spacing w:val="65"/>
          <w:kern w:val="0"/>
        </w:rPr>
        <w:t xml:space="preserve"> </w:t>
      </w:r>
      <w:r w:rsidRPr="003453AC">
        <w:rPr>
          <w:rFonts w:eastAsia="Calibri"/>
          <w:kern w:val="0"/>
        </w:rPr>
        <w:t>5250</w:t>
      </w:r>
      <w:r w:rsidRPr="003453AC">
        <w:rPr>
          <w:rFonts w:eastAsia="Calibri"/>
          <w:kern w:val="0"/>
        </w:rPr>
        <w:noBreakHyphen/>
        <w:t>5350</w:t>
      </w:r>
      <w:r w:rsidRPr="003453AC">
        <w:rPr>
          <w:rFonts w:eastAsia="Calibri"/>
          <w:spacing w:val="-1"/>
          <w:kern w:val="0"/>
        </w:rPr>
        <w:t xml:space="preserve"> </w:t>
      </w:r>
      <w:r w:rsidRPr="003453AC">
        <w:rPr>
          <w:rFonts w:eastAsia="Calibri"/>
          <w:kern w:val="0"/>
        </w:rPr>
        <w:t>MHz is</w:t>
      </w:r>
      <w:r w:rsidRPr="003453AC">
        <w:rPr>
          <w:rFonts w:eastAsia="Calibri"/>
          <w:spacing w:val="-1"/>
          <w:kern w:val="0"/>
        </w:rPr>
        <w:t xml:space="preserve"> </w:t>
      </w:r>
      <w:r w:rsidRPr="003453AC">
        <w:rPr>
          <w:rFonts w:eastAsia="Calibri"/>
          <w:kern w:val="0"/>
        </w:rPr>
        <w:t>also allocated to</w:t>
      </w:r>
      <w:r w:rsidRPr="003453AC">
        <w:rPr>
          <w:rFonts w:eastAsia="Calibri"/>
          <w:spacing w:val="-3"/>
          <w:kern w:val="0"/>
        </w:rPr>
        <w:t xml:space="preserve"> </w:t>
      </w:r>
      <w:r w:rsidRPr="003453AC">
        <w:rPr>
          <w:rFonts w:eastAsia="Calibri"/>
          <w:spacing w:val="-1"/>
          <w:kern w:val="0"/>
        </w:rPr>
        <w:t>the radionavigation</w:t>
      </w:r>
      <w:r w:rsidRPr="003453AC">
        <w:rPr>
          <w:rFonts w:eastAsia="Calibri"/>
          <w:spacing w:val="-2"/>
          <w:kern w:val="0"/>
        </w:rPr>
        <w:t xml:space="preserve"> </w:t>
      </w:r>
      <w:r w:rsidRPr="003453AC">
        <w:rPr>
          <w:rFonts w:eastAsia="Calibri"/>
          <w:spacing w:val="-1"/>
          <w:kern w:val="0"/>
        </w:rPr>
        <w:t>service</w:t>
      </w:r>
      <w:r w:rsidRPr="003453AC">
        <w:rPr>
          <w:rFonts w:eastAsia="Calibri"/>
          <w:kern w:val="0"/>
        </w:rPr>
        <w:t xml:space="preserve"> on a</w:t>
      </w:r>
      <w:r w:rsidRPr="003453AC">
        <w:rPr>
          <w:rFonts w:eastAsia="Calibri"/>
          <w:spacing w:val="-1"/>
          <w:kern w:val="0"/>
        </w:rPr>
        <w:t xml:space="preserve"> </w:t>
      </w:r>
      <w:r w:rsidRPr="003453AC">
        <w:rPr>
          <w:rFonts w:eastAsia="Calibri"/>
          <w:kern w:val="0"/>
        </w:rPr>
        <w:t>primary basis.</w:t>
      </w:r>
    </w:p>
    <w:p w14:paraId="3E903900" w14:textId="32500319" w:rsidR="00174519" w:rsidRPr="00174519" w:rsidRDefault="00174519" w:rsidP="00174519">
      <w:pPr>
        <w:spacing w:after="120"/>
        <w:ind w:firstLine="720"/>
        <w:rPr>
          <w:kern w:val="0"/>
          <w:szCs w:val="22"/>
        </w:rPr>
      </w:pPr>
      <w:r w:rsidRPr="00174519">
        <w:rPr>
          <w:bCs/>
          <w:kern w:val="0"/>
          <w:szCs w:val="22"/>
        </w:rPr>
        <w:t>(i) </w:t>
      </w:r>
      <w:r w:rsidRPr="00174519">
        <w:rPr>
          <w:kern w:val="0"/>
          <w:szCs w:val="22"/>
        </w:rPr>
        <w:t> </w:t>
      </w:r>
      <w:r w:rsidRPr="00174519">
        <w:rPr>
          <w:bCs/>
          <w:kern w:val="0"/>
          <w:szCs w:val="22"/>
        </w:rPr>
        <w:t>5.448A</w:t>
      </w:r>
      <w:r w:rsidRPr="00174519">
        <w:rPr>
          <w:bCs/>
          <w:kern w:val="0"/>
          <w:szCs w:val="22"/>
          <w:lang w:val="en-GB"/>
        </w:rPr>
        <w:t>  </w:t>
      </w:r>
      <w:r w:rsidRPr="00174519">
        <w:rPr>
          <w:kern w:val="0"/>
          <w:szCs w:val="22"/>
        </w:rPr>
        <w:t xml:space="preserve">The Earth exploration-satellite (active) and space research (active) services in the frequency band 5250-5350 MHz shall not claim protection from the radiolocation service.  No. </w:t>
      </w:r>
      <w:r w:rsidRPr="00174519">
        <w:rPr>
          <w:bCs/>
          <w:kern w:val="0"/>
          <w:szCs w:val="22"/>
        </w:rPr>
        <w:t>5.43A</w:t>
      </w:r>
      <w:r w:rsidRPr="00174519">
        <w:rPr>
          <w:kern w:val="0"/>
          <w:szCs w:val="22"/>
        </w:rPr>
        <w:t xml:space="preserve"> does not apply.</w:t>
      </w:r>
    </w:p>
    <w:p w14:paraId="3DE77D28" w14:textId="77777777" w:rsidR="00174519" w:rsidRPr="00174519" w:rsidRDefault="00174519" w:rsidP="00174519">
      <w:pPr>
        <w:spacing w:after="120"/>
        <w:ind w:firstLine="720"/>
        <w:rPr>
          <w:kern w:val="0"/>
          <w:szCs w:val="22"/>
        </w:rPr>
      </w:pPr>
      <w:r w:rsidRPr="00174519">
        <w:rPr>
          <w:bCs/>
          <w:kern w:val="0"/>
          <w:szCs w:val="22"/>
        </w:rPr>
        <w:t>(ii) </w:t>
      </w:r>
      <w:r w:rsidRPr="00174519">
        <w:rPr>
          <w:kern w:val="0"/>
          <w:szCs w:val="22"/>
        </w:rPr>
        <w:t> </w:t>
      </w:r>
      <w:r w:rsidRPr="00174519">
        <w:rPr>
          <w:bCs/>
          <w:kern w:val="0"/>
          <w:szCs w:val="22"/>
        </w:rPr>
        <w:t>5.448B</w:t>
      </w:r>
      <w:r w:rsidRPr="00174519">
        <w:rPr>
          <w:bCs/>
          <w:kern w:val="0"/>
          <w:szCs w:val="22"/>
          <w:lang w:val="en-GB"/>
        </w:rPr>
        <w:t>  </w:t>
      </w:r>
      <w:r w:rsidRPr="00174519">
        <w:rPr>
          <w:kern w:val="0"/>
          <w:szCs w:val="22"/>
        </w:rPr>
        <w:t>The Earth exploration-satellite service (active) operating in the band 5350-5570 MHz and space research service (active) operating in the band 5460-5570 MHz shall not cause harmful interference to the aeronautical radionavigation service in the band 5350-5460 MHz, the radionavigation service in the band 5460-5470 MHz and the maritime radionavigation service in the band 5470-5570 MHz.</w:t>
      </w:r>
    </w:p>
    <w:p w14:paraId="74B93E4C" w14:textId="77777777" w:rsidR="00174519" w:rsidRPr="00174519" w:rsidRDefault="00174519" w:rsidP="00174519">
      <w:pPr>
        <w:spacing w:after="120"/>
        <w:ind w:firstLine="720"/>
        <w:rPr>
          <w:kern w:val="0"/>
          <w:szCs w:val="22"/>
        </w:rPr>
      </w:pPr>
      <w:r w:rsidRPr="00174519">
        <w:rPr>
          <w:bCs/>
          <w:kern w:val="0"/>
          <w:szCs w:val="22"/>
        </w:rPr>
        <w:t>(iii) </w:t>
      </w:r>
      <w:r w:rsidRPr="00174519">
        <w:rPr>
          <w:kern w:val="0"/>
          <w:szCs w:val="22"/>
        </w:rPr>
        <w:t> </w:t>
      </w:r>
      <w:r w:rsidRPr="00174519">
        <w:rPr>
          <w:bCs/>
          <w:kern w:val="0"/>
          <w:szCs w:val="22"/>
        </w:rPr>
        <w:t>5.448C</w:t>
      </w:r>
      <w:r w:rsidRPr="00174519">
        <w:rPr>
          <w:bCs/>
          <w:kern w:val="0"/>
          <w:szCs w:val="22"/>
          <w:lang w:val="en-GB"/>
        </w:rPr>
        <w:t>  </w:t>
      </w:r>
      <w:r w:rsidRPr="00174519">
        <w:rPr>
          <w:kern w:val="0"/>
          <w:szCs w:val="22"/>
        </w:rPr>
        <w:t>The space research service (active) operating in the band 5350-5460 MHz shall not cause harmful interference to nor claim protection from other services to which this band is allocated.</w:t>
      </w:r>
    </w:p>
    <w:p w14:paraId="0197D07D" w14:textId="77777777" w:rsidR="00174519" w:rsidRPr="00174519" w:rsidRDefault="00174519" w:rsidP="00174519">
      <w:pPr>
        <w:spacing w:after="120"/>
        <w:ind w:firstLine="720"/>
        <w:rPr>
          <w:kern w:val="0"/>
          <w:szCs w:val="22"/>
        </w:rPr>
      </w:pPr>
      <w:r w:rsidRPr="00174519">
        <w:rPr>
          <w:bCs/>
          <w:kern w:val="0"/>
          <w:szCs w:val="22"/>
        </w:rPr>
        <w:t>(iv) </w:t>
      </w:r>
      <w:r w:rsidRPr="00174519">
        <w:rPr>
          <w:kern w:val="0"/>
          <w:szCs w:val="22"/>
        </w:rPr>
        <w:t> </w:t>
      </w:r>
      <w:r w:rsidRPr="00174519">
        <w:rPr>
          <w:bCs/>
          <w:kern w:val="0"/>
          <w:szCs w:val="22"/>
        </w:rPr>
        <w:t>5.448D</w:t>
      </w:r>
      <w:r w:rsidRPr="00174519">
        <w:rPr>
          <w:bCs/>
          <w:kern w:val="0"/>
          <w:szCs w:val="22"/>
          <w:lang w:val="en-GB"/>
        </w:rPr>
        <w:t>  </w:t>
      </w:r>
      <w:r w:rsidRPr="00174519">
        <w:rPr>
          <w:kern w:val="0"/>
          <w:szCs w:val="22"/>
        </w:rPr>
        <w:t xml:space="preserve">In the frequency band 5350-5470 MHz, stations in the radiolocation service shall not cause harmful interference to, nor claim protection from, radar systems in the aeronautical radionavigation service operating in accordance with No. </w:t>
      </w:r>
      <w:r w:rsidRPr="00174519">
        <w:rPr>
          <w:bCs/>
          <w:kern w:val="0"/>
          <w:szCs w:val="22"/>
        </w:rPr>
        <w:t>5.449</w:t>
      </w:r>
      <w:r w:rsidRPr="00174519">
        <w:rPr>
          <w:kern w:val="0"/>
          <w:szCs w:val="22"/>
        </w:rPr>
        <w:t>.</w:t>
      </w:r>
    </w:p>
    <w:p w14:paraId="38260E06" w14:textId="77777777" w:rsidR="00174519" w:rsidRPr="00174519" w:rsidRDefault="00174519" w:rsidP="00174519">
      <w:pPr>
        <w:spacing w:after="120"/>
        <w:ind w:firstLine="720"/>
        <w:rPr>
          <w:kern w:val="0"/>
          <w:szCs w:val="22"/>
        </w:rPr>
      </w:pPr>
      <w:r w:rsidRPr="00174519">
        <w:rPr>
          <w:bCs/>
          <w:kern w:val="0"/>
          <w:szCs w:val="22"/>
        </w:rPr>
        <w:t>(449)  5.449</w:t>
      </w:r>
      <w:r w:rsidRPr="00174519">
        <w:rPr>
          <w:bCs/>
          <w:kern w:val="0"/>
          <w:szCs w:val="22"/>
          <w:lang w:val="en-GB"/>
        </w:rPr>
        <w:t>  </w:t>
      </w:r>
      <w:r w:rsidRPr="00174519">
        <w:rPr>
          <w:kern w:val="0"/>
          <w:szCs w:val="22"/>
        </w:rPr>
        <w:t>The use of the band 5350-5470 MHz by the aeronautical radionavigation service is limited to airborne radars and associated airborne beacons.</w:t>
      </w:r>
    </w:p>
    <w:p w14:paraId="26F4C204" w14:textId="77777777" w:rsidR="00174519" w:rsidRPr="00174519" w:rsidRDefault="00174519" w:rsidP="00174519">
      <w:pPr>
        <w:spacing w:after="120"/>
        <w:ind w:firstLine="720"/>
        <w:rPr>
          <w:kern w:val="0"/>
          <w:szCs w:val="22"/>
          <w:lang w:val="en-GB"/>
        </w:rPr>
      </w:pPr>
      <w:r w:rsidRPr="00174519">
        <w:rPr>
          <w:bCs/>
          <w:kern w:val="0"/>
          <w:szCs w:val="22"/>
        </w:rPr>
        <w:t>(450)  5.450</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Austria, Azerbaijan, Iran (Islamic Republic of), Kyrgyzstan, Romania, Turkmenistan and Ukraine, the band 5470-5650 MHz is also allocated to the aeronautical radionavigation service on a primary basis.</w:t>
      </w:r>
    </w:p>
    <w:p w14:paraId="5D108A8C" w14:textId="77777777" w:rsidR="00BC32B8" w:rsidRPr="003453AC" w:rsidRDefault="00BC32B8" w:rsidP="00BC32B8">
      <w:pPr>
        <w:tabs>
          <w:tab w:val="left" w:pos="1247"/>
        </w:tabs>
        <w:spacing w:after="220"/>
        <w:ind w:firstLine="720"/>
        <w:rPr>
          <w:rFonts w:eastAsia="Calibri"/>
          <w:spacing w:val="-1"/>
          <w:kern w:val="0"/>
        </w:rPr>
      </w:pPr>
      <w:r w:rsidRPr="003453AC">
        <w:rPr>
          <w:spacing w:val="-1"/>
          <w:kern w:val="0"/>
        </w:rPr>
        <w:t>(i)  5.450A</w:t>
      </w:r>
      <w:r w:rsidRPr="003453AC">
        <w:rPr>
          <w:spacing w:val="-1"/>
          <w:w w:val="95"/>
          <w:kern w:val="0"/>
        </w:rPr>
        <w:t>  </w:t>
      </w:r>
      <w:r w:rsidRPr="003453AC">
        <w:rPr>
          <w:kern w:val="0"/>
        </w:rPr>
        <w:t xml:space="preserve">In the frequency band 5470-5725 MHz, stations in the </w:t>
      </w:r>
      <w:r w:rsidRPr="003453AC">
        <w:rPr>
          <w:spacing w:val="-1"/>
          <w:kern w:val="0"/>
        </w:rPr>
        <w:t>mobile</w:t>
      </w:r>
      <w:r w:rsidRPr="003453AC">
        <w:rPr>
          <w:kern w:val="0"/>
        </w:rPr>
        <w:t xml:space="preserve"> </w:t>
      </w:r>
      <w:r w:rsidRPr="003453AC">
        <w:rPr>
          <w:spacing w:val="-2"/>
          <w:kern w:val="0"/>
        </w:rPr>
        <w:t>service</w:t>
      </w:r>
      <w:r w:rsidRPr="003453AC">
        <w:rPr>
          <w:spacing w:val="-1"/>
          <w:kern w:val="0"/>
        </w:rPr>
        <w:t xml:space="preserve"> shall not claim</w:t>
      </w:r>
      <w:r w:rsidRPr="003453AC">
        <w:rPr>
          <w:spacing w:val="26"/>
          <w:kern w:val="0"/>
        </w:rPr>
        <w:t xml:space="preserve"> </w:t>
      </w:r>
      <w:r w:rsidRPr="003453AC">
        <w:rPr>
          <w:kern w:val="0"/>
        </w:rPr>
        <w:t>protection from</w:t>
      </w:r>
      <w:r w:rsidRPr="003453AC">
        <w:rPr>
          <w:spacing w:val="-2"/>
          <w:kern w:val="0"/>
        </w:rPr>
        <w:t xml:space="preserve"> </w:t>
      </w:r>
      <w:r w:rsidRPr="003453AC">
        <w:rPr>
          <w:spacing w:val="-1"/>
          <w:kern w:val="0"/>
        </w:rPr>
        <w:t>radiodetermination</w:t>
      </w:r>
      <w:r w:rsidRPr="003453AC">
        <w:rPr>
          <w:kern w:val="0"/>
        </w:rPr>
        <w:t xml:space="preserve"> services.  The </w:t>
      </w:r>
      <w:r w:rsidRPr="003453AC">
        <w:rPr>
          <w:spacing w:val="-1"/>
          <w:kern w:val="0"/>
        </w:rPr>
        <w:t>radiodetermination</w:t>
      </w:r>
      <w:r w:rsidRPr="003453AC">
        <w:rPr>
          <w:kern w:val="0"/>
        </w:rPr>
        <w:t xml:space="preserve"> services shall not </w:t>
      </w:r>
      <w:r w:rsidRPr="003453AC">
        <w:rPr>
          <w:spacing w:val="-1"/>
          <w:kern w:val="0"/>
        </w:rPr>
        <w:t>impose</w:t>
      </w:r>
      <w:r w:rsidRPr="003453AC">
        <w:rPr>
          <w:kern w:val="0"/>
        </w:rPr>
        <w:t xml:space="preserve"> </w:t>
      </w:r>
      <w:r w:rsidRPr="003453AC">
        <w:rPr>
          <w:spacing w:val="-1"/>
          <w:kern w:val="0"/>
        </w:rPr>
        <w:t>more</w:t>
      </w:r>
      <w:r w:rsidRPr="003453AC">
        <w:rPr>
          <w:spacing w:val="75"/>
          <w:kern w:val="0"/>
        </w:rPr>
        <w:t xml:space="preserve"> </w:t>
      </w:r>
      <w:r w:rsidRPr="003453AC">
        <w:rPr>
          <w:kern w:val="0"/>
        </w:rPr>
        <w:t xml:space="preserve">stringent conditions </w:t>
      </w:r>
      <w:r w:rsidRPr="003453AC">
        <w:rPr>
          <w:spacing w:val="-1"/>
          <w:kern w:val="0"/>
        </w:rPr>
        <w:t>upon</w:t>
      </w:r>
      <w:r w:rsidRPr="003453AC">
        <w:rPr>
          <w:kern w:val="0"/>
        </w:rPr>
        <w:t xml:space="preserve"> the </w:t>
      </w:r>
      <w:r w:rsidRPr="003453AC">
        <w:rPr>
          <w:spacing w:val="-1"/>
          <w:kern w:val="0"/>
        </w:rPr>
        <w:t>mobile</w:t>
      </w:r>
      <w:r w:rsidRPr="003453AC">
        <w:rPr>
          <w:kern w:val="0"/>
        </w:rPr>
        <w:t xml:space="preserve"> service than those </w:t>
      </w:r>
      <w:r w:rsidRPr="003453AC">
        <w:rPr>
          <w:spacing w:val="-1"/>
          <w:kern w:val="0"/>
        </w:rPr>
        <w:t>stipulated</w:t>
      </w:r>
      <w:r w:rsidRPr="003453AC">
        <w:rPr>
          <w:kern w:val="0"/>
        </w:rPr>
        <w:t xml:space="preserve"> in Resolution</w:t>
      </w:r>
      <w:r w:rsidRPr="003453AC">
        <w:rPr>
          <w:spacing w:val="-1"/>
          <w:kern w:val="0"/>
        </w:rPr>
        <w:t xml:space="preserve"> </w:t>
      </w:r>
      <w:r w:rsidRPr="003453AC">
        <w:rPr>
          <w:kern w:val="0"/>
        </w:rPr>
        <w:t xml:space="preserve">229 </w:t>
      </w:r>
      <w:r w:rsidRPr="003453AC">
        <w:rPr>
          <w:rFonts w:eastAsia="Calibri"/>
          <w:spacing w:val="-1"/>
          <w:kern w:val="0"/>
        </w:rPr>
        <w:t>(Rev.WRC-19).</w:t>
      </w:r>
    </w:p>
    <w:p w14:paraId="7314A334" w14:textId="4A354CA5" w:rsidR="00174519" w:rsidRPr="00174519" w:rsidRDefault="00174519" w:rsidP="00174519">
      <w:pPr>
        <w:spacing w:after="120"/>
        <w:ind w:firstLine="720"/>
        <w:rPr>
          <w:kern w:val="0"/>
          <w:szCs w:val="22"/>
        </w:rPr>
      </w:pPr>
      <w:r w:rsidRPr="00174519">
        <w:rPr>
          <w:bCs/>
          <w:kern w:val="0"/>
          <w:szCs w:val="22"/>
        </w:rPr>
        <w:t>(ii)  5.450B</w:t>
      </w:r>
      <w:r w:rsidRPr="00174519">
        <w:rPr>
          <w:bCs/>
          <w:kern w:val="0"/>
          <w:szCs w:val="22"/>
          <w:lang w:val="en-GB"/>
        </w:rPr>
        <w:t>  </w:t>
      </w:r>
      <w:r w:rsidRPr="00174519">
        <w:rPr>
          <w:kern w:val="0"/>
          <w:szCs w:val="22"/>
        </w:rPr>
        <w:t>In the frequency band 5470-5650 MHz, stations in the radiolocation service, except ground-based radars used for meteorological purposes in the band 5600-5650 MHz, shall not cause harmful interference to, nor claim protection from, radar systems in the maritime radionavigation service.</w:t>
      </w:r>
    </w:p>
    <w:p w14:paraId="79C5F4D4" w14:textId="77777777" w:rsidR="00174519" w:rsidRPr="00174519" w:rsidRDefault="00174519" w:rsidP="00174519">
      <w:pPr>
        <w:spacing w:after="120"/>
        <w:ind w:firstLine="720"/>
        <w:rPr>
          <w:kern w:val="0"/>
          <w:szCs w:val="22"/>
        </w:rPr>
      </w:pPr>
      <w:r w:rsidRPr="00174519">
        <w:rPr>
          <w:bCs/>
          <w:kern w:val="0"/>
          <w:szCs w:val="22"/>
        </w:rPr>
        <w:t>(451)  5.451</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spacing w:val="-5"/>
          <w:kern w:val="0"/>
          <w:szCs w:val="22"/>
        </w:rPr>
        <w:t>in the United Kingdom, the band 5470-</w:t>
      </w:r>
      <w:r w:rsidRPr="00174519">
        <w:rPr>
          <w:kern w:val="0"/>
          <w:szCs w:val="22"/>
        </w:rPr>
        <w:t>5850 MHz is also allocated to the land mobile service on a secondary basis.  The power limits specified in Nos. 21.2, 21.3, 21.4 and 21.5 shall apply in the band 5725</w:t>
      </w:r>
      <w:r w:rsidRPr="00174519">
        <w:rPr>
          <w:spacing w:val="-5"/>
          <w:kern w:val="0"/>
          <w:szCs w:val="22"/>
        </w:rPr>
        <w:t>-</w:t>
      </w:r>
      <w:r w:rsidRPr="00174519">
        <w:rPr>
          <w:kern w:val="0"/>
          <w:szCs w:val="22"/>
        </w:rPr>
        <w:t>5850 MHz.</w:t>
      </w:r>
    </w:p>
    <w:p w14:paraId="3A4E5B6F" w14:textId="77777777" w:rsidR="00174519" w:rsidRPr="00174519" w:rsidRDefault="00174519" w:rsidP="00174519">
      <w:pPr>
        <w:spacing w:after="120"/>
        <w:ind w:firstLine="720"/>
        <w:rPr>
          <w:kern w:val="0"/>
          <w:szCs w:val="22"/>
        </w:rPr>
      </w:pPr>
      <w:r w:rsidRPr="00174519">
        <w:rPr>
          <w:bCs/>
          <w:kern w:val="0"/>
          <w:szCs w:val="22"/>
        </w:rPr>
        <w:lastRenderedPageBreak/>
        <w:t>(452)  5.452</w:t>
      </w:r>
      <w:r w:rsidRPr="00174519">
        <w:rPr>
          <w:bCs/>
          <w:kern w:val="0"/>
          <w:szCs w:val="22"/>
          <w:lang w:val="en-GB"/>
        </w:rPr>
        <w:t>  </w:t>
      </w:r>
      <w:r w:rsidRPr="00174519">
        <w:rPr>
          <w:kern w:val="0"/>
          <w:szCs w:val="22"/>
        </w:rPr>
        <w:t>Between 5600 MHz and 5650 MHz, ground-based radars used for meteorological purposes are authorized to operate on a basis of equality with stations of the maritime radionavigation service.</w:t>
      </w:r>
    </w:p>
    <w:p w14:paraId="7958D580" w14:textId="77777777" w:rsidR="00BC32B8" w:rsidRPr="003453AC" w:rsidRDefault="00BC32B8" w:rsidP="00BC32B8">
      <w:pPr>
        <w:tabs>
          <w:tab w:val="left" w:pos="1247"/>
        </w:tabs>
        <w:spacing w:after="220"/>
        <w:ind w:firstLine="720"/>
        <w:rPr>
          <w:kern w:val="0"/>
        </w:rPr>
      </w:pPr>
      <w:r w:rsidRPr="003453AC">
        <w:rPr>
          <w:kern w:val="0"/>
        </w:rPr>
        <w:t>(453)  5.453</w:t>
      </w:r>
      <w:r w:rsidRPr="003453AC">
        <w:rPr>
          <w:spacing w:val="-1"/>
          <w:w w:val="95"/>
          <w:kern w:val="0"/>
        </w:rPr>
        <w:t>  </w:t>
      </w:r>
      <w:r w:rsidRPr="003453AC">
        <w:rPr>
          <w:i/>
          <w:spacing w:val="-1"/>
          <w:kern w:val="0"/>
        </w:rPr>
        <w:t>Additional</w:t>
      </w:r>
      <w:r w:rsidRPr="003453AC">
        <w:rPr>
          <w:i/>
          <w:spacing w:val="-3"/>
          <w:kern w:val="0"/>
        </w:rPr>
        <w:t xml:space="preserve"> </w:t>
      </w:r>
      <w:r w:rsidRPr="003453AC">
        <w:rPr>
          <w:i/>
          <w:spacing w:val="-1"/>
          <w:kern w:val="0"/>
        </w:rPr>
        <w:t>allocation:</w:t>
      </w:r>
      <w:r w:rsidRPr="003453AC">
        <w:rPr>
          <w:i/>
          <w:spacing w:val="54"/>
          <w:kern w:val="0"/>
        </w:rPr>
        <w:t xml:space="preserve"> </w:t>
      </w:r>
      <w:r w:rsidRPr="003453AC">
        <w:rPr>
          <w:spacing w:val="-1"/>
          <w:kern w:val="0"/>
        </w:rPr>
        <w:t>in</w:t>
      </w:r>
      <w:r w:rsidRPr="003453AC">
        <w:rPr>
          <w:spacing w:val="-3"/>
          <w:kern w:val="0"/>
        </w:rPr>
        <w:t xml:space="preserve"> </w:t>
      </w:r>
      <w:r w:rsidRPr="003453AC">
        <w:rPr>
          <w:spacing w:val="-1"/>
          <w:kern w:val="0"/>
        </w:rPr>
        <w:t>Saudi</w:t>
      </w:r>
      <w:r w:rsidRPr="003453AC">
        <w:rPr>
          <w:spacing w:val="-3"/>
          <w:kern w:val="0"/>
        </w:rPr>
        <w:t xml:space="preserve"> </w:t>
      </w:r>
      <w:r w:rsidRPr="003453AC">
        <w:rPr>
          <w:spacing w:val="-1"/>
          <w:kern w:val="0"/>
        </w:rPr>
        <w:t>Arabia,</w:t>
      </w:r>
      <w:r w:rsidRPr="003453AC">
        <w:rPr>
          <w:spacing w:val="-3"/>
          <w:kern w:val="0"/>
        </w:rPr>
        <w:t xml:space="preserve"> </w:t>
      </w:r>
      <w:r w:rsidRPr="003453AC">
        <w:rPr>
          <w:spacing w:val="-1"/>
          <w:kern w:val="0"/>
        </w:rPr>
        <w:t>Bahrain,</w:t>
      </w:r>
      <w:r w:rsidRPr="003453AC">
        <w:rPr>
          <w:spacing w:val="-4"/>
          <w:kern w:val="0"/>
        </w:rPr>
        <w:t xml:space="preserve"> </w:t>
      </w:r>
      <w:r w:rsidRPr="003453AC">
        <w:rPr>
          <w:spacing w:val="-1"/>
          <w:kern w:val="0"/>
        </w:rPr>
        <w:t>Bangladesh,</w:t>
      </w:r>
      <w:r w:rsidRPr="003453AC">
        <w:rPr>
          <w:spacing w:val="-3"/>
          <w:kern w:val="0"/>
        </w:rPr>
        <w:t xml:space="preserve"> </w:t>
      </w:r>
      <w:r w:rsidRPr="003453AC">
        <w:rPr>
          <w:spacing w:val="-1"/>
          <w:kern w:val="0"/>
        </w:rPr>
        <w:t>Brunei</w:t>
      </w:r>
      <w:r w:rsidRPr="003453AC">
        <w:rPr>
          <w:spacing w:val="-2"/>
          <w:kern w:val="0"/>
        </w:rPr>
        <w:t xml:space="preserve"> </w:t>
      </w:r>
      <w:r w:rsidRPr="003453AC">
        <w:rPr>
          <w:spacing w:val="-1"/>
          <w:kern w:val="0"/>
        </w:rPr>
        <w:t>Darussalam,</w:t>
      </w:r>
      <w:r w:rsidRPr="003453AC">
        <w:rPr>
          <w:spacing w:val="69"/>
          <w:kern w:val="0"/>
        </w:rPr>
        <w:t xml:space="preserve"> </w:t>
      </w:r>
      <w:r w:rsidRPr="003453AC">
        <w:rPr>
          <w:spacing w:val="-1"/>
          <w:kern w:val="0"/>
        </w:rPr>
        <w:t>Cameroon,</w:t>
      </w:r>
      <w:r w:rsidRPr="003453AC">
        <w:rPr>
          <w:kern w:val="0"/>
        </w:rPr>
        <w:t xml:space="preserve"> China, Congo (Rep. of the), Korea </w:t>
      </w:r>
      <w:r w:rsidRPr="003453AC">
        <w:rPr>
          <w:spacing w:val="-1"/>
          <w:kern w:val="0"/>
        </w:rPr>
        <w:t>(Rep.</w:t>
      </w:r>
      <w:r w:rsidRPr="003453AC">
        <w:rPr>
          <w:kern w:val="0"/>
        </w:rPr>
        <w:t xml:space="preserve"> of), Côte </w:t>
      </w:r>
      <w:r w:rsidRPr="003453AC">
        <w:rPr>
          <w:spacing w:val="-1"/>
          <w:kern w:val="0"/>
        </w:rPr>
        <w:t>d’Ivoire, Djibouti, Egypt, the United</w:t>
      </w:r>
      <w:r w:rsidRPr="003453AC">
        <w:rPr>
          <w:spacing w:val="34"/>
          <w:kern w:val="0"/>
        </w:rPr>
        <w:t xml:space="preserve"> </w:t>
      </w:r>
      <w:r w:rsidRPr="003453AC">
        <w:rPr>
          <w:kern w:val="0"/>
        </w:rPr>
        <w:t xml:space="preserve">Arab </w:t>
      </w:r>
      <w:r w:rsidRPr="003453AC">
        <w:rPr>
          <w:spacing w:val="-1"/>
          <w:kern w:val="0"/>
        </w:rPr>
        <w:t>Emirates,</w:t>
      </w:r>
      <w:r w:rsidRPr="003453AC">
        <w:rPr>
          <w:kern w:val="0"/>
        </w:rPr>
        <w:t xml:space="preserve"> Eswatini, Gabon, </w:t>
      </w:r>
      <w:r w:rsidRPr="003453AC">
        <w:rPr>
          <w:spacing w:val="-1"/>
          <w:kern w:val="0"/>
        </w:rPr>
        <w:t>Guinea,</w:t>
      </w:r>
      <w:r w:rsidRPr="003453AC">
        <w:rPr>
          <w:kern w:val="0"/>
        </w:rPr>
        <w:t xml:space="preserve"> Equatorial Guinea, India, Indonesia, Iran </w:t>
      </w:r>
      <w:r w:rsidRPr="003453AC">
        <w:rPr>
          <w:spacing w:val="-1"/>
          <w:kern w:val="0"/>
        </w:rPr>
        <w:t>(Islamic</w:t>
      </w:r>
      <w:r w:rsidRPr="003453AC">
        <w:rPr>
          <w:spacing w:val="37"/>
          <w:kern w:val="0"/>
        </w:rPr>
        <w:t xml:space="preserve"> </w:t>
      </w:r>
      <w:r w:rsidRPr="003453AC">
        <w:rPr>
          <w:kern w:val="0"/>
        </w:rPr>
        <w:t xml:space="preserve">Republic of), Iraq, Japan, Jordan, Kenya, Kuwait, Lebanon, </w:t>
      </w:r>
      <w:r w:rsidRPr="003453AC">
        <w:rPr>
          <w:spacing w:val="-1"/>
          <w:kern w:val="0"/>
        </w:rPr>
        <w:t>Libya,</w:t>
      </w:r>
      <w:r w:rsidRPr="003453AC">
        <w:rPr>
          <w:kern w:val="0"/>
        </w:rPr>
        <w:t xml:space="preserve"> </w:t>
      </w:r>
      <w:r w:rsidRPr="003453AC">
        <w:rPr>
          <w:spacing w:val="-1"/>
          <w:kern w:val="0"/>
        </w:rPr>
        <w:t>Madagascar,</w:t>
      </w:r>
      <w:r w:rsidRPr="003453AC">
        <w:rPr>
          <w:kern w:val="0"/>
        </w:rPr>
        <w:t xml:space="preserve"> </w:t>
      </w:r>
      <w:r w:rsidRPr="003453AC">
        <w:rPr>
          <w:spacing w:val="-1"/>
          <w:kern w:val="0"/>
        </w:rPr>
        <w:t>Malaysia,</w:t>
      </w:r>
      <w:r w:rsidRPr="003453AC">
        <w:rPr>
          <w:kern w:val="0"/>
        </w:rPr>
        <w:t xml:space="preserve"> Niger,</w:t>
      </w:r>
      <w:r w:rsidRPr="003453AC">
        <w:rPr>
          <w:spacing w:val="41"/>
          <w:kern w:val="0"/>
        </w:rPr>
        <w:t xml:space="preserve"> </w:t>
      </w:r>
      <w:r w:rsidRPr="003453AC">
        <w:rPr>
          <w:kern w:val="0"/>
        </w:rPr>
        <w:t>Nigeria, Oman, Uganda, Pakistan,</w:t>
      </w:r>
      <w:r w:rsidRPr="003453AC">
        <w:rPr>
          <w:spacing w:val="-2"/>
          <w:kern w:val="0"/>
        </w:rPr>
        <w:t xml:space="preserve"> </w:t>
      </w:r>
      <w:r w:rsidRPr="003453AC">
        <w:rPr>
          <w:kern w:val="0"/>
        </w:rPr>
        <w:t xml:space="preserve">the </w:t>
      </w:r>
      <w:r w:rsidRPr="003453AC">
        <w:rPr>
          <w:spacing w:val="-1"/>
          <w:kern w:val="0"/>
        </w:rPr>
        <w:t>Philippines,</w:t>
      </w:r>
      <w:r w:rsidRPr="003453AC">
        <w:rPr>
          <w:spacing w:val="-2"/>
          <w:kern w:val="0"/>
        </w:rPr>
        <w:t xml:space="preserve"> </w:t>
      </w:r>
      <w:r w:rsidRPr="003453AC">
        <w:rPr>
          <w:kern w:val="0"/>
        </w:rPr>
        <w:t xml:space="preserve">Qatar, </w:t>
      </w:r>
      <w:r w:rsidRPr="003453AC">
        <w:rPr>
          <w:spacing w:val="-1"/>
          <w:kern w:val="0"/>
        </w:rPr>
        <w:t>the</w:t>
      </w:r>
      <w:r w:rsidRPr="003453AC">
        <w:rPr>
          <w:kern w:val="0"/>
        </w:rPr>
        <w:t xml:space="preserve"> </w:t>
      </w:r>
      <w:r w:rsidRPr="003453AC">
        <w:rPr>
          <w:spacing w:val="-1"/>
          <w:kern w:val="0"/>
        </w:rPr>
        <w:t>Syrian</w:t>
      </w:r>
      <w:r w:rsidRPr="003453AC">
        <w:rPr>
          <w:kern w:val="0"/>
        </w:rPr>
        <w:t xml:space="preserve"> Arab Republic, the </w:t>
      </w:r>
      <w:r w:rsidRPr="003453AC">
        <w:rPr>
          <w:spacing w:val="-1"/>
          <w:kern w:val="0"/>
        </w:rPr>
        <w:t>Dem.</w:t>
      </w:r>
      <w:r w:rsidRPr="003453AC">
        <w:rPr>
          <w:spacing w:val="37"/>
          <w:kern w:val="0"/>
        </w:rPr>
        <w:t xml:space="preserve"> </w:t>
      </w:r>
      <w:r w:rsidRPr="003453AC">
        <w:rPr>
          <w:kern w:val="0"/>
        </w:rPr>
        <w:t xml:space="preserve">People’s Rep. of Korea, Singapore, </w:t>
      </w:r>
      <w:r w:rsidRPr="003453AC">
        <w:rPr>
          <w:spacing w:val="-1"/>
          <w:kern w:val="0"/>
        </w:rPr>
        <w:t>Sri</w:t>
      </w:r>
      <w:r w:rsidRPr="003453AC">
        <w:rPr>
          <w:kern w:val="0"/>
        </w:rPr>
        <w:t xml:space="preserve"> Lanka, Tanzania, Chad, </w:t>
      </w:r>
      <w:r w:rsidRPr="003453AC">
        <w:rPr>
          <w:spacing w:val="-1"/>
          <w:kern w:val="0"/>
        </w:rPr>
        <w:t xml:space="preserve">Thailand, Togo, Viet </w:t>
      </w:r>
      <w:r w:rsidRPr="003453AC">
        <w:rPr>
          <w:kern w:val="0"/>
        </w:rPr>
        <w:t>Nam</w:t>
      </w:r>
      <w:r w:rsidRPr="003453AC">
        <w:rPr>
          <w:spacing w:val="-2"/>
          <w:kern w:val="0"/>
        </w:rPr>
        <w:t xml:space="preserve"> </w:t>
      </w:r>
      <w:r w:rsidRPr="003453AC">
        <w:rPr>
          <w:spacing w:val="-1"/>
          <w:kern w:val="0"/>
        </w:rPr>
        <w:t>and</w:t>
      </w:r>
      <w:r w:rsidRPr="003453AC">
        <w:rPr>
          <w:spacing w:val="24"/>
          <w:kern w:val="0"/>
        </w:rPr>
        <w:t xml:space="preserve"> </w:t>
      </w:r>
      <w:r w:rsidRPr="003453AC">
        <w:rPr>
          <w:spacing w:val="-1"/>
          <w:kern w:val="0"/>
        </w:rPr>
        <w:t>Yemen,</w:t>
      </w:r>
      <w:r w:rsidRPr="003453AC">
        <w:rPr>
          <w:kern w:val="0"/>
        </w:rPr>
        <w:t xml:space="preserve"> the frequency band 5650-5850 MHz is also</w:t>
      </w:r>
      <w:r w:rsidRPr="003453AC">
        <w:rPr>
          <w:spacing w:val="-1"/>
          <w:kern w:val="0"/>
        </w:rPr>
        <w:t xml:space="preserve"> allocated to the fixed </w:t>
      </w:r>
      <w:r w:rsidRPr="003453AC">
        <w:rPr>
          <w:kern w:val="0"/>
        </w:rPr>
        <w:t xml:space="preserve">and </w:t>
      </w:r>
      <w:r w:rsidRPr="003453AC">
        <w:rPr>
          <w:spacing w:val="-1"/>
          <w:kern w:val="0"/>
        </w:rPr>
        <w:t>mobile</w:t>
      </w:r>
      <w:r w:rsidRPr="003453AC">
        <w:rPr>
          <w:kern w:val="0"/>
        </w:rPr>
        <w:t xml:space="preserve"> services on a </w:t>
      </w:r>
      <w:r w:rsidRPr="003453AC">
        <w:rPr>
          <w:spacing w:val="-1"/>
          <w:kern w:val="0"/>
        </w:rPr>
        <w:t>primary</w:t>
      </w:r>
      <w:r w:rsidRPr="003453AC">
        <w:rPr>
          <w:spacing w:val="39"/>
          <w:kern w:val="0"/>
        </w:rPr>
        <w:t xml:space="preserve"> </w:t>
      </w:r>
      <w:r w:rsidRPr="003453AC">
        <w:rPr>
          <w:spacing w:val="-1"/>
          <w:kern w:val="0"/>
        </w:rPr>
        <w:t>basis.  In this case, the</w:t>
      </w:r>
      <w:r w:rsidRPr="003453AC">
        <w:rPr>
          <w:spacing w:val="1"/>
          <w:kern w:val="0"/>
        </w:rPr>
        <w:t xml:space="preserve"> </w:t>
      </w:r>
      <w:r w:rsidRPr="003453AC">
        <w:rPr>
          <w:kern w:val="0"/>
        </w:rPr>
        <w:t>provisions of Resolution 229 (Rev.WRC</w:t>
      </w:r>
      <w:r w:rsidRPr="003453AC">
        <w:rPr>
          <w:kern w:val="0"/>
        </w:rPr>
        <w:noBreakHyphen/>
        <w:t>19) do not apply.  In addition, in</w:t>
      </w:r>
      <w:r w:rsidRPr="003453AC">
        <w:rPr>
          <w:spacing w:val="29"/>
          <w:kern w:val="0"/>
        </w:rPr>
        <w:t xml:space="preserve"> </w:t>
      </w:r>
      <w:r w:rsidRPr="003453AC">
        <w:rPr>
          <w:kern w:val="0"/>
        </w:rPr>
        <w:t xml:space="preserve">Afghanistan, Angola, Benin, </w:t>
      </w:r>
      <w:r w:rsidRPr="003453AC">
        <w:rPr>
          <w:spacing w:val="-1"/>
          <w:kern w:val="0"/>
        </w:rPr>
        <w:t>Bhutan, Botswana, Burkina Faso, Burundi,</w:t>
      </w:r>
      <w:r w:rsidRPr="003453AC">
        <w:rPr>
          <w:kern w:val="0"/>
        </w:rPr>
        <w:t xml:space="preserve"> </w:t>
      </w:r>
      <w:r w:rsidRPr="003453AC">
        <w:rPr>
          <w:spacing w:val="-1"/>
          <w:kern w:val="0"/>
        </w:rPr>
        <w:t>Dem.</w:t>
      </w:r>
      <w:r w:rsidRPr="003453AC">
        <w:rPr>
          <w:kern w:val="0"/>
        </w:rPr>
        <w:t xml:space="preserve"> Rep. of the Congo,</w:t>
      </w:r>
      <w:r w:rsidRPr="003453AC">
        <w:rPr>
          <w:spacing w:val="37"/>
          <w:kern w:val="0"/>
        </w:rPr>
        <w:t xml:space="preserve"> </w:t>
      </w:r>
      <w:r w:rsidRPr="003453AC">
        <w:rPr>
          <w:kern w:val="0"/>
        </w:rPr>
        <w:t xml:space="preserve">Fiji, Ghana, Kiribati, Lesotho, </w:t>
      </w:r>
      <w:r w:rsidRPr="003453AC">
        <w:rPr>
          <w:spacing w:val="-1"/>
          <w:kern w:val="0"/>
        </w:rPr>
        <w:t>Malawi,</w:t>
      </w:r>
      <w:r w:rsidRPr="003453AC">
        <w:rPr>
          <w:kern w:val="0"/>
        </w:rPr>
        <w:t xml:space="preserve"> Maldives, Mauritius, Micronesia, Mongolia, </w:t>
      </w:r>
      <w:r w:rsidRPr="003453AC">
        <w:rPr>
          <w:spacing w:val="-1"/>
          <w:kern w:val="0"/>
        </w:rPr>
        <w:t>Mozambique,</w:t>
      </w:r>
      <w:r w:rsidRPr="003453AC">
        <w:rPr>
          <w:spacing w:val="29"/>
          <w:kern w:val="0"/>
        </w:rPr>
        <w:t xml:space="preserve"> </w:t>
      </w:r>
      <w:r w:rsidRPr="003453AC">
        <w:rPr>
          <w:spacing w:val="-1"/>
          <w:kern w:val="0"/>
        </w:rPr>
        <w:t>Myanmar,</w:t>
      </w:r>
      <w:r w:rsidRPr="003453AC">
        <w:rPr>
          <w:kern w:val="0"/>
        </w:rPr>
        <w:t xml:space="preserve"> </w:t>
      </w:r>
      <w:r w:rsidRPr="003453AC">
        <w:rPr>
          <w:spacing w:val="-1"/>
          <w:kern w:val="0"/>
        </w:rPr>
        <w:t>Namibia,</w:t>
      </w:r>
      <w:r w:rsidRPr="003453AC">
        <w:rPr>
          <w:kern w:val="0"/>
        </w:rPr>
        <w:t xml:space="preserve"> Nauru, New Zealand, Papua New Guinea, Rwanda,</w:t>
      </w:r>
      <w:r w:rsidRPr="003453AC">
        <w:rPr>
          <w:spacing w:val="-1"/>
          <w:kern w:val="0"/>
        </w:rPr>
        <w:t xml:space="preserve"> Solomon</w:t>
      </w:r>
      <w:r w:rsidRPr="003453AC">
        <w:rPr>
          <w:kern w:val="0"/>
        </w:rPr>
        <w:t xml:space="preserve"> Islands, South</w:t>
      </w:r>
      <w:r w:rsidRPr="003453AC">
        <w:rPr>
          <w:spacing w:val="35"/>
          <w:kern w:val="0"/>
        </w:rPr>
        <w:t xml:space="preserve"> </w:t>
      </w:r>
      <w:r w:rsidRPr="003453AC">
        <w:rPr>
          <w:kern w:val="0"/>
        </w:rPr>
        <w:t xml:space="preserve">Sudan, South Africa, Tonga, Vanuatu, </w:t>
      </w:r>
      <w:r w:rsidRPr="003453AC">
        <w:rPr>
          <w:spacing w:val="-1"/>
          <w:kern w:val="0"/>
        </w:rPr>
        <w:t>Zambia</w:t>
      </w:r>
      <w:r w:rsidRPr="003453AC">
        <w:rPr>
          <w:kern w:val="0"/>
        </w:rPr>
        <w:t xml:space="preserve"> and </w:t>
      </w:r>
      <w:r w:rsidRPr="003453AC">
        <w:rPr>
          <w:spacing w:val="-1"/>
          <w:kern w:val="0"/>
        </w:rPr>
        <w:t>Zimbabwe,</w:t>
      </w:r>
      <w:r w:rsidRPr="003453AC">
        <w:rPr>
          <w:kern w:val="0"/>
        </w:rPr>
        <w:t xml:space="preserve"> the frequency band 5725-5850 MHz is</w:t>
      </w:r>
      <w:r w:rsidRPr="003453AC">
        <w:rPr>
          <w:spacing w:val="29"/>
          <w:kern w:val="0"/>
        </w:rPr>
        <w:t xml:space="preserve"> </w:t>
      </w:r>
      <w:r w:rsidRPr="003453AC">
        <w:rPr>
          <w:spacing w:val="-1"/>
          <w:kern w:val="0"/>
        </w:rPr>
        <w:t>allocated to the fixed service</w:t>
      </w:r>
      <w:r w:rsidRPr="003453AC">
        <w:rPr>
          <w:kern w:val="0"/>
        </w:rPr>
        <w:t xml:space="preserve"> on a </w:t>
      </w:r>
      <w:r w:rsidRPr="003453AC">
        <w:rPr>
          <w:spacing w:val="-1"/>
          <w:kern w:val="0"/>
        </w:rPr>
        <w:t>primary</w:t>
      </w:r>
      <w:r w:rsidRPr="003453AC">
        <w:rPr>
          <w:kern w:val="0"/>
        </w:rPr>
        <w:t xml:space="preserve"> basis, and stations</w:t>
      </w:r>
      <w:r w:rsidRPr="003453AC">
        <w:rPr>
          <w:spacing w:val="-1"/>
          <w:kern w:val="0"/>
        </w:rPr>
        <w:t xml:space="preserve"> operating in the fixed</w:t>
      </w:r>
      <w:r w:rsidRPr="003453AC">
        <w:rPr>
          <w:kern w:val="0"/>
        </w:rPr>
        <w:t xml:space="preserve"> service shall not</w:t>
      </w:r>
      <w:r w:rsidRPr="003453AC">
        <w:rPr>
          <w:spacing w:val="33"/>
          <w:kern w:val="0"/>
        </w:rPr>
        <w:t xml:space="preserve"> </w:t>
      </w:r>
      <w:r w:rsidRPr="003453AC">
        <w:rPr>
          <w:kern w:val="0"/>
        </w:rPr>
        <w:t xml:space="preserve">cause harmful interference to and shall not claim protection </w:t>
      </w:r>
      <w:r w:rsidRPr="003453AC">
        <w:rPr>
          <w:spacing w:val="-1"/>
          <w:kern w:val="0"/>
        </w:rPr>
        <w:t>from</w:t>
      </w:r>
      <w:r w:rsidRPr="003453AC">
        <w:rPr>
          <w:spacing w:val="-2"/>
          <w:kern w:val="0"/>
        </w:rPr>
        <w:t xml:space="preserve"> </w:t>
      </w:r>
      <w:r w:rsidRPr="003453AC">
        <w:rPr>
          <w:kern w:val="0"/>
        </w:rPr>
        <w:t xml:space="preserve">other </w:t>
      </w:r>
      <w:r w:rsidRPr="003453AC">
        <w:rPr>
          <w:spacing w:val="-1"/>
          <w:kern w:val="0"/>
        </w:rPr>
        <w:t>primary</w:t>
      </w:r>
      <w:r w:rsidRPr="003453AC">
        <w:rPr>
          <w:kern w:val="0"/>
        </w:rPr>
        <w:t xml:space="preserve"> services in the</w:t>
      </w:r>
      <w:r w:rsidRPr="003453AC">
        <w:rPr>
          <w:spacing w:val="27"/>
          <w:kern w:val="0"/>
        </w:rPr>
        <w:t xml:space="preserve"> </w:t>
      </w:r>
      <w:r w:rsidRPr="003453AC">
        <w:rPr>
          <w:spacing w:val="-1"/>
          <w:kern w:val="0"/>
        </w:rPr>
        <w:t>frequency</w:t>
      </w:r>
      <w:r w:rsidRPr="003453AC">
        <w:rPr>
          <w:spacing w:val="-3"/>
          <w:kern w:val="0"/>
        </w:rPr>
        <w:t xml:space="preserve"> </w:t>
      </w:r>
      <w:r w:rsidRPr="003453AC">
        <w:rPr>
          <w:spacing w:val="-1"/>
          <w:kern w:val="0"/>
        </w:rPr>
        <w:t>band.</w:t>
      </w:r>
    </w:p>
    <w:p w14:paraId="488E2732" w14:textId="77777777" w:rsidR="00BC32B8" w:rsidRDefault="00BC32B8" w:rsidP="00174519">
      <w:pPr>
        <w:spacing w:after="120"/>
        <w:ind w:firstLine="720"/>
        <w:rPr>
          <w:bCs/>
          <w:kern w:val="0"/>
          <w:szCs w:val="22"/>
        </w:rPr>
      </w:pPr>
    </w:p>
    <w:p w14:paraId="574245D5" w14:textId="452C1E2B" w:rsidR="00174519" w:rsidRPr="00174519" w:rsidRDefault="00174519" w:rsidP="00174519">
      <w:pPr>
        <w:spacing w:after="120"/>
        <w:ind w:firstLine="720"/>
        <w:rPr>
          <w:kern w:val="0"/>
          <w:szCs w:val="22"/>
        </w:rPr>
      </w:pPr>
      <w:r w:rsidRPr="00174519">
        <w:rPr>
          <w:bCs/>
          <w:kern w:val="0"/>
          <w:szCs w:val="22"/>
        </w:rPr>
        <w:t>(454)  </w:t>
      </w:r>
      <w:r w:rsidRPr="00174519">
        <w:rPr>
          <w:kern w:val="0"/>
          <w:szCs w:val="22"/>
        </w:rPr>
        <w:t>5.454</w:t>
      </w:r>
      <w:r w:rsidRPr="00174519">
        <w:rPr>
          <w:bCs/>
          <w:kern w:val="0"/>
          <w:szCs w:val="22"/>
        </w:rPr>
        <w:t>  </w:t>
      </w:r>
      <w:r w:rsidRPr="00174519">
        <w:rPr>
          <w:i/>
          <w:iCs/>
          <w:kern w:val="0"/>
          <w:szCs w:val="22"/>
        </w:rPr>
        <w:t>Different category of service:</w:t>
      </w:r>
      <w:r w:rsidRPr="00174519">
        <w:rPr>
          <w:iCs/>
          <w:kern w:val="0"/>
          <w:szCs w:val="22"/>
        </w:rPr>
        <w:t xml:space="preserve">  </w:t>
      </w:r>
      <w:r w:rsidRPr="00174519">
        <w:rPr>
          <w:kern w:val="0"/>
          <w:szCs w:val="22"/>
        </w:rPr>
        <w:t>in Azerbaijan, the Russian Federation, Georgia, Kyrgyzstan, Tajikistan and Turkmenistan, the allocation of the band 5670</w:t>
      </w:r>
      <w:r w:rsidRPr="00174519">
        <w:rPr>
          <w:kern w:val="0"/>
          <w:szCs w:val="22"/>
        </w:rPr>
        <w:noBreakHyphen/>
        <w:t>5725 MHz to the space research service is on a primary basis (see No. 5.33).</w:t>
      </w:r>
    </w:p>
    <w:p w14:paraId="0FE00BCC" w14:textId="77777777" w:rsidR="00BC32B8" w:rsidRPr="003453AC" w:rsidRDefault="00BC32B8" w:rsidP="00BC32B8">
      <w:pPr>
        <w:tabs>
          <w:tab w:val="left" w:pos="1247"/>
        </w:tabs>
        <w:spacing w:after="220"/>
        <w:ind w:firstLine="720"/>
        <w:rPr>
          <w:kern w:val="0"/>
        </w:rPr>
      </w:pPr>
      <w:r w:rsidRPr="003453AC">
        <w:rPr>
          <w:kern w:val="0"/>
        </w:rPr>
        <w:t>(455)  5.455</w:t>
      </w:r>
      <w:r w:rsidRPr="003453AC">
        <w:rPr>
          <w:spacing w:val="-1"/>
          <w:w w:val="95"/>
          <w:kern w:val="0"/>
        </w:rPr>
        <w:t>  </w:t>
      </w:r>
      <w:r w:rsidRPr="003453AC">
        <w:rPr>
          <w:i/>
          <w:spacing w:val="-1"/>
          <w:kern w:val="0"/>
        </w:rPr>
        <w:t>Additional</w:t>
      </w:r>
      <w:r w:rsidRPr="003453AC">
        <w:rPr>
          <w:i/>
          <w:spacing w:val="-2"/>
          <w:kern w:val="0"/>
        </w:rPr>
        <w:t xml:space="preserve"> </w:t>
      </w:r>
      <w:r w:rsidRPr="003453AC">
        <w:rPr>
          <w:i/>
          <w:spacing w:val="-1"/>
          <w:kern w:val="0"/>
        </w:rPr>
        <w:t>allocation:</w:t>
      </w:r>
      <w:r w:rsidRPr="003453AC">
        <w:rPr>
          <w:iCs/>
          <w:spacing w:val="54"/>
          <w:kern w:val="0"/>
        </w:rPr>
        <w:t xml:space="preserve"> </w:t>
      </w:r>
      <w:r w:rsidRPr="003453AC">
        <w:rPr>
          <w:kern w:val="0"/>
        </w:rPr>
        <w:t>in</w:t>
      </w:r>
      <w:r w:rsidRPr="003453AC">
        <w:rPr>
          <w:spacing w:val="-2"/>
          <w:kern w:val="0"/>
        </w:rPr>
        <w:t xml:space="preserve"> </w:t>
      </w:r>
      <w:r w:rsidRPr="003453AC">
        <w:rPr>
          <w:spacing w:val="-1"/>
          <w:kern w:val="0"/>
        </w:rPr>
        <w:t>Armenia,</w:t>
      </w:r>
      <w:r w:rsidRPr="003453AC">
        <w:rPr>
          <w:spacing w:val="-2"/>
          <w:kern w:val="0"/>
        </w:rPr>
        <w:t xml:space="preserve"> </w:t>
      </w:r>
      <w:r w:rsidRPr="003453AC">
        <w:rPr>
          <w:kern w:val="0"/>
        </w:rPr>
        <w:t>Azerbaijan,</w:t>
      </w:r>
      <w:r w:rsidRPr="003453AC">
        <w:rPr>
          <w:spacing w:val="-2"/>
          <w:kern w:val="0"/>
        </w:rPr>
        <w:t xml:space="preserve"> </w:t>
      </w:r>
      <w:r w:rsidRPr="003453AC">
        <w:rPr>
          <w:spacing w:val="-1"/>
          <w:kern w:val="0"/>
        </w:rPr>
        <w:t>Belarus,</w:t>
      </w:r>
      <w:r w:rsidRPr="003453AC">
        <w:rPr>
          <w:spacing w:val="-3"/>
          <w:kern w:val="0"/>
        </w:rPr>
        <w:t xml:space="preserve"> </w:t>
      </w:r>
      <w:r w:rsidRPr="003453AC">
        <w:rPr>
          <w:spacing w:val="-1"/>
          <w:kern w:val="0"/>
        </w:rPr>
        <w:t>Cuba,</w:t>
      </w:r>
      <w:r w:rsidRPr="003453AC">
        <w:rPr>
          <w:spacing w:val="-3"/>
          <w:kern w:val="0"/>
        </w:rPr>
        <w:t xml:space="preserve"> </w:t>
      </w:r>
      <w:r w:rsidRPr="003453AC">
        <w:rPr>
          <w:spacing w:val="-1"/>
          <w:kern w:val="0"/>
        </w:rPr>
        <w:t>the</w:t>
      </w:r>
      <w:r w:rsidRPr="003453AC">
        <w:rPr>
          <w:spacing w:val="-3"/>
          <w:kern w:val="0"/>
        </w:rPr>
        <w:t xml:space="preserve"> </w:t>
      </w:r>
      <w:r w:rsidRPr="003453AC">
        <w:rPr>
          <w:spacing w:val="-1"/>
          <w:kern w:val="0"/>
        </w:rPr>
        <w:t>Russian</w:t>
      </w:r>
      <w:r w:rsidRPr="003453AC">
        <w:rPr>
          <w:spacing w:val="-3"/>
          <w:kern w:val="0"/>
        </w:rPr>
        <w:t xml:space="preserve"> </w:t>
      </w:r>
      <w:r w:rsidRPr="003453AC">
        <w:rPr>
          <w:spacing w:val="-1"/>
          <w:kern w:val="0"/>
        </w:rPr>
        <w:t>Federation,</w:t>
      </w:r>
      <w:r w:rsidRPr="003453AC">
        <w:rPr>
          <w:spacing w:val="64"/>
          <w:kern w:val="0"/>
        </w:rPr>
        <w:t xml:space="preserve"> </w:t>
      </w:r>
      <w:r w:rsidRPr="003453AC">
        <w:rPr>
          <w:kern w:val="0"/>
        </w:rPr>
        <w:t xml:space="preserve">Georgia, Hungary, Kazakhstan, </w:t>
      </w:r>
      <w:r w:rsidRPr="003453AC">
        <w:rPr>
          <w:spacing w:val="-1"/>
          <w:kern w:val="0"/>
        </w:rPr>
        <w:t>Moldova,</w:t>
      </w:r>
      <w:r w:rsidRPr="003453AC">
        <w:rPr>
          <w:kern w:val="0"/>
        </w:rPr>
        <w:t xml:space="preserve"> Uzbekistan, Kyrgyzstan,</w:t>
      </w:r>
      <w:r w:rsidRPr="003453AC">
        <w:rPr>
          <w:spacing w:val="-1"/>
          <w:kern w:val="0"/>
        </w:rPr>
        <w:t xml:space="preserve"> Romania, Tajikistan,</w:t>
      </w:r>
      <w:r w:rsidRPr="003453AC">
        <w:rPr>
          <w:spacing w:val="29"/>
          <w:kern w:val="0"/>
        </w:rPr>
        <w:t xml:space="preserve"> </w:t>
      </w:r>
      <w:r w:rsidRPr="003453AC">
        <w:rPr>
          <w:spacing w:val="-1"/>
          <w:kern w:val="0"/>
        </w:rPr>
        <w:t>Turkmenistan</w:t>
      </w:r>
      <w:r w:rsidRPr="003453AC">
        <w:rPr>
          <w:kern w:val="0"/>
        </w:rPr>
        <w:t xml:space="preserve"> and Ukraine, the</w:t>
      </w:r>
      <w:r w:rsidRPr="003453AC">
        <w:rPr>
          <w:spacing w:val="-1"/>
          <w:kern w:val="0"/>
        </w:rPr>
        <w:t xml:space="preserve"> frequency band </w:t>
      </w:r>
      <w:r w:rsidRPr="003453AC">
        <w:rPr>
          <w:kern w:val="0"/>
        </w:rPr>
        <w:t>5</w:t>
      </w:r>
      <w:r w:rsidRPr="003453AC">
        <w:rPr>
          <w:spacing w:val="-1"/>
          <w:kern w:val="0"/>
        </w:rPr>
        <w:t>670-5850 MHz is</w:t>
      </w:r>
      <w:r w:rsidRPr="003453AC">
        <w:rPr>
          <w:kern w:val="0"/>
        </w:rPr>
        <w:t xml:space="preserve"> also</w:t>
      </w:r>
      <w:r w:rsidRPr="003453AC">
        <w:rPr>
          <w:spacing w:val="-1"/>
          <w:kern w:val="0"/>
        </w:rPr>
        <w:t xml:space="preserve"> allocated </w:t>
      </w:r>
      <w:r w:rsidRPr="003453AC">
        <w:rPr>
          <w:kern w:val="0"/>
        </w:rPr>
        <w:t>to</w:t>
      </w:r>
      <w:r w:rsidRPr="003453AC">
        <w:rPr>
          <w:spacing w:val="-1"/>
          <w:kern w:val="0"/>
        </w:rPr>
        <w:t xml:space="preserve"> </w:t>
      </w:r>
      <w:r w:rsidRPr="003453AC">
        <w:rPr>
          <w:kern w:val="0"/>
        </w:rPr>
        <w:t xml:space="preserve">the </w:t>
      </w:r>
      <w:r w:rsidRPr="003453AC">
        <w:rPr>
          <w:spacing w:val="-1"/>
          <w:kern w:val="0"/>
        </w:rPr>
        <w:t>fixed</w:t>
      </w:r>
      <w:r w:rsidRPr="003453AC">
        <w:rPr>
          <w:spacing w:val="57"/>
          <w:kern w:val="0"/>
        </w:rPr>
        <w:t xml:space="preserve"> </w:t>
      </w:r>
      <w:r w:rsidRPr="003453AC">
        <w:rPr>
          <w:kern w:val="0"/>
        </w:rPr>
        <w:t>service</w:t>
      </w:r>
      <w:r w:rsidRPr="003453AC">
        <w:rPr>
          <w:spacing w:val="-1"/>
          <w:kern w:val="0"/>
        </w:rPr>
        <w:t xml:space="preserve"> </w:t>
      </w:r>
      <w:r w:rsidRPr="003453AC">
        <w:rPr>
          <w:kern w:val="0"/>
        </w:rPr>
        <w:t>on</w:t>
      </w:r>
      <w:r w:rsidRPr="003453AC">
        <w:rPr>
          <w:spacing w:val="-1"/>
          <w:kern w:val="0"/>
        </w:rPr>
        <w:t xml:space="preserve"> </w:t>
      </w:r>
      <w:r w:rsidRPr="003453AC">
        <w:rPr>
          <w:kern w:val="0"/>
        </w:rPr>
        <w:t>a</w:t>
      </w:r>
      <w:r w:rsidRPr="003453AC">
        <w:rPr>
          <w:spacing w:val="-1"/>
          <w:kern w:val="0"/>
        </w:rPr>
        <w:t xml:space="preserve"> primary </w:t>
      </w:r>
      <w:r w:rsidRPr="003453AC">
        <w:rPr>
          <w:kern w:val="0"/>
        </w:rPr>
        <w:t>basis.</w:t>
      </w:r>
    </w:p>
    <w:p w14:paraId="1668DFAB" w14:textId="77777777" w:rsidR="00BC32B8" w:rsidRDefault="00BC32B8" w:rsidP="00174519">
      <w:pPr>
        <w:spacing w:after="120"/>
        <w:ind w:firstLine="720"/>
        <w:rPr>
          <w:bCs/>
          <w:kern w:val="0"/>
          <w:szCs w:val="22"/>
        </w:rPr>
      </w:pPr>
    </w:p>
    <w:p w14:paraId="09650178" w14:textId="0B855DB7" w:rsidR="00174519" w:rsidRPr="00174519" w:rsidRDefault="00174519" w:rsidP="00174519">
      <w:pPr>
        <w:spacing w:after="120"/>
        <w:ind w:firstLine="720"/>
        <w:rPr>
          <w:bCs/>
          <w:kern w:val="0"/>
          <w:szCs w:val="22"/>
        </w:rPr>
      </w:pPr>
      <w:r w:rsidRPr="00174519">
        <w:rPr>
          <w:bCs/>
          <w:kern w:val="0"/>
          <w:szCs w:val="22"/>
        </w:rPr>
        <w:t>(456)  [Reserved]</w:t>
      </w:r>
    </w:p>
    <w:p w14:paraId="02F61238" w14:textId="77777777" w:rsidR="00174519" w:rsidRPr="00174519" w:rsidRDefault="00174519" w:rsidP="00174519">
      <w:pPr>
        <w:spacing w:after="120"/>
        <w:ind w:firstLine="720"/>
        <w:rPr>
          <w:kern w:val="0"/>
          <w:szCs w:val="22"/>
        </w:rPr>
      </w:pPr>
      <w:r w:rsidRPr="00174519">
        <w:rPr>
          <w:bCs/>
          <w:kern w:val="0"/>
          <w:szCs w:val="22"/>
        </w:rPr>
        <w:t>(457)  </w:t>
      </w:r>
      <w:r w:rsidRPr="00174519">
        <w:rPr>
          <w:bCs/>
          <w:kern w:val="0"/>
          <w:szCs w:val="22"/>
          <w:lang w:val="en-GB"/>
        </w:rPr>
        <w:t>5.457  </w:t>
      </w:r>
      <w:r w:rsidRPr="00174519">
        <w:rPr>
          <w:kern w:val="0"/>
          <w:szCs w:val="22"/>
          <w:lang w:val="en-GB"/>
        </w:rPr>
        <w:t>In Australia, Burkina Faso, Cote d'Ivoire, Mali and Nigeria, the allocation to the fixed service in the bands 6440-6520 MHz (HAPS-to-ground direction) and 6560-6640 MHz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150 (WRC</w:t>
      </w:r>
      <w:r w:rsidRPr="00174519">
        <w:rPr>
          <w:kern w:val="0"/>
          <w:szCs w:val="22"/>
          <w:lang w:val="en-GB"/>
        </w:rPr>
        <w:noBreakHyphen/>
        <w:t xml:space="preserve">12).  Existing services shall not be constrained in future development by HAPS gateway links.  The use of HAPS </w:t>
      </w:r>
      <w:r w:rsidRPr="00174519">
        <w:rPr>
          <w:kern w:val="0"/>
          <w:szCs w:val="22"/>
          <w:lang w:val="en-GB"/>
        </w:rPr>
        <w:lastRenderedPageBreak/>
        <w:t>gateway links in these bands requires explicit agreement with other administrations whose territories are located within 1000 kilometres from the border of an administration intending to use the HAPS gateway links.</w:t>
      </w:r>
    </w:p>
    <w:p w14:paraId="3525959B" w14:textId="77777777" w:rsidR="00174519" w:rsidRPr="00174519" w:rsidRDefault="00174519" w:rsidP="00174519">
      <w:pPr>
        <w:spacing w:after="120"/>
        <w:ind w:firstLine="720"/>
        <w:rPr>
          <w:kern w:val="0"/>
          <w:szCs w:val="22"/>
        </w:rPr>
      </w:pPr>
      <w:r w:rsidRPr="00174519">
        <w:rPr>
          <w:bCs/>
          <w:kern w:val="0"/>
          <w:szCs w:val="22"/>
          <w:lang w:val="en-GB"/>
        </w:rPr>
        <w:t>(i)  5.457A  </w:t>
      </w:r>
      <w:r w:rsidRPr="00174519">
        <w:rPr>
          <w:kern w:val="0"/>
          <w:szCs w:val="22"/>
          <w:lang w:val="en-GB"/>
        </w:rPr>
        <w:t>In 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3"/>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spacing w:val="1"/>
          <w:kern w:val="0"/>
          <w:szCs w:val="22"/>
          <w:lang w:val="en-GB"/>
        </w:rPr>
        <w:t>d</w:t>
      </w:r>
      <w:r w:rsidRPr="00174519">
        <w:rPr>
          <w:kern w:val="0"/>
          <w:szCs w:val="22"/>
          <w:lang w:val="en-GB"/>
        </w:rPr>
        <w:t>s</w:t>
      </w:r>
      <w:r w:rsidRPr="00174519">
        <w:rPr>
          <w:spacing w:val="20"/>
          <w:kern w:val="0"/>
          <w:szCs w:val="22"/>
          <w:lang w:val="en-GB"/>
        </w:rPr>
        <w:t xml:space="preserve"> </w:t>
      </w:r>
      <w:r w:rsidRPr="00174519">
        <w:rPr>
          <w:kern w:val="0"/>
          <w:szCs w:val="22"/>
          <w:lang w:val="en-GB"/>
        </w:rPr>
        <w:t>5925-6425 MHz and 14-14.5 GHz, earth stations located on board vessels may communicate with space stations of the fixed-satellite service.  Such use shall be in accordance with Resolution 902 (WRC</w:t>
      </w:r>
      <w:r w:rsidRPr="00174519">
        <w:rPr>
          <w:kern w:val="0"/>
          <w:szCs w:val="22"/>
          <w:lang w:val="en-GB"/>
        </w:rPr>
        <w:noBreakHyphen/>
        <w:t>03</w:t>
      </w:r>
      <w:r w:rsidRPr="00174519">
        <w:rPr>
          <w:spacing w:val="1"/>
          <w:kern w:val="0"/>
          <w:szCs w:val="22"/>
          <w:lang w:val="en-GB"/>
        </w:rPr>
        <w:t>)</w:t>
      </w:r>
      <w:r w:rsidRPr="00174519">
        <w:rPr>
          <w:kern w:val="0"/>
          <w:szCs w:val="22"/>
          <w:lang w:val="en-GB"/>
        </w:rPr>
        <w:t>.  In</w:t>
      </w:r>
      <w:r w:rsidRPr="00174519">
        <w:rPr>
          <w:spacing w:val="1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6"/>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3"/>
          <w:kern w:val="0"/>
          <w:szCs w:val="22"/>
          <w:lang w:val="en-GB"/>
        </w:rPr>
        <w:t xml:space="preserve"> </w:t>
      </w:r>
      <w:r w:rsidRPr="00174519">
        <w:rPr>
          <w:kern w:val="0"/>
          <w:szCs w:val="22"/>
          <w:lang w:val="en-GB"/>
        </w:rPr>
        <w:t>band</w:t>
      </w:r>
      <w:r w:rsidRPr="00174519">
        <w:rPr>
          <w:spacing w:val="17"/>
          <w:kern w:val="0"/>
          <w:szCs w:val="22"/>
          <w:lang w:val="en-GB"/>
        </w:rPr>
        <w:t xml:space="preserve"> </w:t>
      </w:r>
      <w:r w:rsidRPr="00174519">
        <w:rPr>
          <w:kern w:val="0"/>
          <w:szCs w:val="22"/>
          <w:lang w:val="en-GB"/>
        </w:rPr>
        <w:t>5</w:t>
      </w:r>
      <w:r w:rsidRPr="00174519">
        <w:rPr>
          <w:spacing w:val="-1"/>
          <w:kern w:val="0"/>
          <w:szCs w:val="22"/>
          <w:lang w:val="en-GB"/>
        </w:rPr>
        <w:t>9</w:t>
      </w:r>
      <w:r w:rsidRPr="00174519">
        <w:rPr>
          <w:spacing w:val="1"/>
          <w:kern w:val="0"/>
          <w:szCs w:val="22"/>
          <w:lang w:val="en-GB"/>
        </w:rPr>
        <w:t>2</w:t>
      </w:r>
      <w:r w:rsidRPr="00174519">
        <w:rPr>
          <w:spacing w:val="2"/>
          <w:kern w:val="0"/>
          <w:szCs w:val="22"/>
          <w:lang w:val="en-GB"/>
        </w:rPr>
        <w:t>5</w:t>
      </w:r>
      <w:r w:rsidRPr="00174519">
        <w:rPr>
          <w:spacing w:val="-1"/>
          <w:kern w:val="0"/>
          <w:szCs w:val="22"/>
          <w:lang w:val="en-GB"/>
        </w:rPr>
        <w:t>-</w:t>
      </w:r>
      <w:r w:rsidRPr="00174519">
        <w:rPr>
          <w:kern w:val="0"/>
          <w:szCs w:val="22"/>
          <w:lang w:val="en-GB"/>
        </w:rPr>
        <w:t>64</w:t>
      </w:r>
      <w:r w:rsidRPr="00174519">
        <w:rPr>
          <w:spacing w:val="-1"/>
          <w:kern w:val="0"/>
          <w:szCs w:val="22"/>
          <w:lang w:val="en-GB"/>
        </w:rPr>
        <w:t>2</w:t>
      </w:r>
      <w:r w:rsidRPr="00174519">
        <w:rPr>
          <w:kern w:val="0"/>
          <w:szCs w:val="22"/>
          <w:lang w:val="en-GB"/>
        </w:rPr>
        <w:t>5</w:t>
      </w:r>
      <w:r w:rsidRPr="00174519">
        <w:rPr>
          <w:spacing w:val="7"/>
          <w:kern w:val="0"/>
          <w:szCs w:val="22"/>
          <w:lang w:val="en-GB"/>
        </w:rPr>
        <w:t xml:space="preserve"> </w:t>
      </w:r>
      <w:r w:rsidRPr="00174519">
        <w:rPr>
          <w:kern w:val="0"/>
          <w:szCs w:val="22"/>
          <w:lang w:val="en-GB"/>
        </w:rPr>
        <w:t>MHz,</w:t>
      </w:r>
      <w:r w:rsidRPr="00174519">
        <w:rPr>
          <w:spacing w:val="18"/>
          <w:kern w:val="0"/>
          <w:szCs w:val="22"/>
          <w:lang w:val="en-GB"/>
        </w:rPr>
        <w:t xml:space="preserve"> </w:t>
      </w:r>
      <w:r w:rsidRPr="00174519">
        <w:rPr>
          <w:kern w:val="0"/>
          <w:szCs w:val="22"/>
          <w:lang w:val="en-GB"/>
        </w:rPr>
        <w:t>earth stations</w:t>
      </w:r>
      <w:r w:rsidRPr="00174519">
        <w:rPr>
          <w:spacing w:val="20"/>
          <w:kern w:val="0"/>
          <w:szCs w:val="22"/>
          <w:lang w:val="en-GB"/>
        </w:rPr>
        <w:t xml:space="preserve"> </w:t>
      </w:r>
      <w:r w:rsidRPr="00174519">
        <w:rPr>
          <w:kern w:val="0"/>
          <w:szCs w:val="22"/>
          <w:lang w:val="en-GB"/>
        </w:rPr>
        <w:t>located</w:t>
      </w:r>
      <w:r w:rsidRPr="00174519">
        <w:rPr>
          <w:spacing w:val="20"/>
          <w:kern w:val="0"/>
          <w:szCs w:val="22"/>
          <w:lang w:val="en-GB"/>
        </w:rPr>
        <w:t xml:space="preserve"> </w:t>
      </w:r>
      <w:r w:rsidRPr="00174519">
        <w:rPr>
          <w:kern w:val="0"/>
          <w:szCs w:val="22"/>
          <w:lang w:val="en-GB"/>
        </w:rPr>
        <w:t>on</w:t>
      </w:r>
      <w:r w:rsidRPr="00174519">
        <w:rPr>
          <w:spacing w:val="14"/>
          <w:kern w:val="0"/>
          <w:szCs w:val="22"/>
          <w:lang w:val="en-GB"/>
        </w:rPr>
        <w:t xml:space="preserve"> </w:t>
      </w:r>
      <w:r w:rsidRPr="00174519">
        <w:rPr>
          <w:kern w:val="0"/>
          <w:szCs w:val="22"/>
          <w:lang w:val="en-GB"/>
        </w:rPr>
        <w:t>board</w:t>
      </w:r>
      <w:r w:rsidRPr="00174519">
        <w:rPr>
          <w:spacing w:val="18"/>
          <w:kern w:val="0"/>
          <w:szCs w:val="22"/>
          <w:lang w:val="en-GB"/>
        </w:rPr>
        <w:t xml:space="preserve"> </w:t>
      </w:r>
      <w:r w:rsidRPr="00174519">
        <w:rPr>
          <w:spacing w:val="-1"/>
          <w:kern w:val="0"/>
          <w:szCs w:val="22"/>
          <w:lang w:val="en-GB"/>
        </w:rPr>
        <w:t>v</w:t>
      </w:r>
      <w:r w:rsidRPr="00174519">
        <w:rPr>
          <w:kern w:val="0"/>
          <w:szCs w:val="22"/>
          <w:lang w:val="en-GB"/>
        </w:rPr>
        <w:t>es</w:t>
      </w:r>
      <w:r w:rsidRPr="00174519">
        <w:rPr>
          <w:spacing w:val="-1"/>
          <w:kern w:val="0"/>
          <w:szCs w:val="22"/>
          <w:lang w:val="en-GB"/>
        </w:rPr>
        <w:t>s</w:t>
      </w:r>
      <w:r w:rsidRPr="00174519">
        <w:rPr>
          <w:kern w:val="0"/>
          <w:szCs w:val="22"/>
          <w:lang w:val="en-GB"/>
        </w:rPr>
        <w:t>els</w:t>
      </w:r>
      <w:r w:rsidRPr="00174519">
        <w:rPr>
          <w:spacing w:val="20"/>
          <w:kern w:val="0"/>
          <w:szCs w:val="22"/>
          <w:lang w:val="en-GB"/>
        </w:rPr>
        <w:t xml:space="preserve"> </w:t>
      </w:r>
      <w:r w:rsidRPr="00174519">
        <w:rPr>
          <w:kern w:val="0"/>
          <w:szCs w:val="22"/>
          <w:lang w:val="en-GB"/>
        </w:rPr>
        <w:t>and</w:t>
      </w:r>
      <w:r w:rsidRPr="00174519">
        <w:rPr>
          <w:spacing w:val="16"/>
          <w:kern w:val="0"/>
          <w:szCs w:val="22"/>
          <w:lang w:val="en-GB"/>
        </w:rPr>
        <w:t xml:space="preserve"> </w:t>
      </w:r>
      <w:r w:rsidRPr="00174519">
        <w:rPr>
          <w:kern w:val="0"/>
          <w:szCs w:val="22"/>
          <w:lang w:val="en-GB"/>
        </w:rPr>
        <w:t>c</w:t>
      </w:r>
      <w:r w:rsidRPr="00174519">
        <w:rPr>
          <w:spacing w:val="3"/>
          <w:kern w:val="0"/>
          <w:szCs w:val="22"/>
          <w:lang w:val="en-GB"/>
        </w:rPr>
        <w:t>o</w:t>
      </w:r>
      <w:r w:rsidRPr="00174519">
        <w:rPr>
          <w:spacing w:val="-1"/>
          <w:kern w:val="0"/>
          <w:szCs w:val="22"/>
          <w:lang w:val="en-GB"/>
        </w:rPr>
        <w:t>mm</w:t>
      </w:r>
      <w:r w:rsidRPr="00174519">
        <w:rPr>
          <w:kern w:val="0"/>
          <w:szCs w:val="22"/>
          <w:lang w:val="en-GB"/>
        </w:rPr>
        <w:t>unicati</w:t>
      </w:r>
      <w:r w:rsidRPr="00174519">
        <w:rPr>
          <w:spacing w:val="1"/>
          <w:kern w:val="0"/>
          <w:szCs w:val="22"/>
          <w:lang w:val="en-GB"/>
        </w:rPr>
        <w:t>n</w:t>
      </w:r>
      <w:r w:rsidRPr="00174519">
        <w:rPr>
          <w:kern w:val="0"/>
          <w:szCs w:val="22"/>
          <w:lang w:val="en-GB"/>
        </w:rPr>
        <w:t>g</w:t>
      </w:r>
      <w:r w:rsidRPr="00174519">
        <w:rPr>
          <w:spacing w:val="29"/>
          <w:kern w:val="0"/>
          <w:szCs w:val="22"/>
          <w:lang w:val="en-GB"/>
        </w:rPr>
        <w:t xml:space="preserve"> </w:t>
      </w:r>
      <w:r w:rsidRPr="00174519">
        <w:rPr>
          <w:spacing w:val="-2"/>
          <w:w w:val="102"/>
          <w:kern w:val="0"/>
          <w:szCs w:val="22"/>
          <w:lang w:val="en-GB"/>
        </w:rPr>
        <w:t>w</w:t>
      </w:r>
      <w:r w:rsidRPr="00174519">
        <w:rPr>
          <w:w w:val="102"/>
          <w:kern w:val="0"/>
          <w:szCs w:val="22"/>
          <w:lang w:val="en-GB"/>
        </w:rPr>
        <w:t>i</w:t>
      </w:r>
      <w:r w:rsidRPr="00174519">
        <w:rPr>
          <w:spacing w:val="1"/>
          <w:w w:val="102"/>
          <w:kern w:val="0"/>
          <w:szCs w:val="22"/>
          <w:lang w:val="en-GB"/>
        </w:rPr>
        <w:t>t</w:t>
      </w:r>
      <w:r w:rsidRPr="00174519">
        <w:rPr>
          <w:w w:val="102"/>
          <w:kern w:val="0"/>
          <w:szCs w:val="22"/>
          <w:lang w:val="en-GB"/>
        </w:rPr>
        <w:t xml:space="preserve">h </w:t>
      </w:r>
      <w:r w:rsidRPr="00174519">
        <w:rPr>
          <w:kern w:val="0"/>
          <w:szCs w:val="22"/>
          <w:lang w:val="en-GB"/>
        </w:rPr>
        <w:t>space</w:t>
      </w:r>
      <w:r w:rsidRPr="00174519">
        <w:rPr>
          <w:spacing w:val="11"/>
          <w:kern w:val="0"/>
          <w:szCs w:val="22"/>
          <w:lang w:val="en-GB"/>
        </w:rPr>
        <w:t xml:space="preserve"> </w:t>
      </w:r>
      <w:r w:rsidRPr="00174519">
        <w:rPr>
          <w:kern w:val="0"/>
          <w:szCs w:val="22"/>
          <w:lang w:val="en-GB"/>
        </w:rPr>
        <w:t>statio</w:t>
      </w:r>
      <w:r w:rsidRPr="00174519">
        <w:rPr>
          <w:spacing w:val="-1"/>
          <w:kern w:val="0"/>
          <w:szCs w:val="22"/>
          <w:lang w:val="en-GB"/>
        </w:rPr>
        <w:t>n</w:t>
      </w:r>
      <w:r w:rsidRPr="00174519">
        <w:rPr>
          <w:kern w:val="0"/>
          <w:szCs w:val="22"/>
          <w:lang w:val="en-GB"/>
        </w:rPr>
        <w:t>s</w:t>
      </w:r>
      <w:r w:rsidRPr="00174519">
        <w:rPr>
          <w:spacing w:val="13"/>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kern w:val="0"/>
          <w:szCs w:val="22"/>
          <w:lang w:val="en-GB"/>
        </w:rPr>
        <w:t>fi</w:t>
      </w:r>
      <w:r w:rsidRPr="00174519">
        <w:rPr>
          <w:spacing w:val="-1"/>
          <w:kern w:val="0"/>
          <w:szCs w:val="22"/>
          <w:lang w:val="en-GB"/>
        </w:rPr>
        <w:t>x</w:t>
      </w:r>
      <w:r w:rsidRPr="00174519">
        <w:rPr>
          <w:kern w:val="0"/>
          <w:szCs w:val="22"/>
          <w:lang w:val="en-GB"/>
        </w:rPr>
        <w:t>e</w:t>
      </w:r>
      <w:r w:rsidRPr="00174519">
        <w:rPr>
          <w:spacing w:val="4"/>
          <w:kern w:val="0"/>
          <w:szCs w:val="22"/>
          <w:lang w:val="en-GB"/>
        </w:rPr>
        <w:t>d</w:t>
      </w:r>
      <w:r w:rsidRPr="00174519">
        <w:rPr>
          <w:spacing w:val="-1"/>
          <w:kern w:val="0"/>
          <w:szCs w:val="22"/>
          <w:lang w:val="en-GB"/>
        </w:rPr>
        <w:t>-</w:t>
      </w:r>
      <w:r w:rsidRPr="00174519">
        <w:rPr>
          <w:kern w:val="0"/>
          <w:szCs w:val="22"/>
          <w:lang w:val="en-GB"/>
        </w:rPr>
        <w:t>sa</w:t>
      </w:r>
      <w:r w:rsidRPr="00174519">
        <w:rPr>
          <w:spacing w:val="2"/>
          <w:kern w:val="0"/>
          <w:szCs w:val="22"/>
          <w:lang w:val="en-GB"/>
        </w:rPr>
        <w:t>t</w:t>
      </w:r>
      <w:r w:rsidRPr="00174519">
        <w:rPr>
          <w:kern w:val="0"/>
          <w:szCs w:val="22"/>
          <w:lang w:val="en-GB"/>
        </w:rPr>
        <w:t>ellite</w:t>
      </w:r>
      <w:r w:rsidRPr="00174519">
        <w:rPr>
          <w:spacing w:val="20"/>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5"/>
          <w:kern w:val="0"/>
          <w:szCs w:val="22"/>
          <w:lang w:val="en-GB"/>
        </w:rPr>
        <w:t xml:space="preserve"> </w:t>
      </w:r>
      <w:r w:rsidRPr="00174519">
        <w:rPr>
          <w:spacing w:val="-1"/>
          <w:kern w:val="0"/>
          <w:szCs w:val="22"/>
          <w:lang w:val="en-GB"/>
        </w:rPr>
        <w:t>m</w:t>
      </w:r>
      <w:r w:rsidRPr="00174519">
        <w:rPr>
          <w:spacing w:val="2"/>
          <w:kern w:val="0"/>
          <w:szCs w:val="22"/>
          <w:lang w:val="en-GB"/>
        </w:rPr>
        <w:t>a</w:t>
      </w:r>
      <w:r w:rsidRPr="00174519">
        <w:rPr>
          <w:kern w:val="0"/>
          <w:szCs w:val="22"/>
          <w:lang w:val="en-GB"/>
        </w:rPr>
        <w:t>y</w:t>
      </w:r>
      <w:r w:rsidRPr="00174519">
        <w:rPr>
          <w:spacing w:val="7"/>
          <w:kern w:val="0"/>
          <w:szCs w:val="22"/>
          <w:lang w:val="en-GB"/>
        </w:rPr>
        <w:t xml:space="preserve"> </w:t>
      </w:r>
      <w:r w:rsidRPr="00174519">
        <w:rPr>
          <w:spacing w:val="2"/>
          <w:kern w:val="0"/>
          <w:szCs w:val="22"/>
          <w:lang w:val="en-GB"/>
        </w:rPr>
        <w:t>e</w:t>
      </w:r>
      <w:r w:rsidRPr="00174519">
        <w:rPr>
          <w:spacing w:val="-1"/>
          <w:kern w:val="0"/>
          <w:szCs w:val="22"/>
          <w:lang w:val="en-GB"/>
        </w:rPr>
        <w:t>m</w:t>
      </w:r>
      <w:r w:rsidRPr="00174519">
        <w:rPr>
          <w:kern w:val="0"/>
          <w:szCs w:val="22"/>
          <w:lang w:val="en-GB"/>
        </w:rPr>
        <w:t>pl</w:t>
      </w:r>
      <w:r w:rsidRPr="00174519">
        <w:rPr>
          <w:spacing w:val="2"/>
          <w:kern w:val="0"/>
          <w:szCs w:val="22"/>
          <w:lang w:val="en-GB"/>
        </w:rPr>
        <w:t>o</w:t>
      </w:r>
      <w:r w:rsidRPr="00174519">
        <w:rPr>
          <w:kern w:val="0"/>
          <w:szCs w:val="22"/>
          <w:lang w:val="en-GB"/>
        </w:rPr>
        <w:t>y</w:t>
      </w:r>
      <w:r w:rsidRPr="00174519">
        <w:rPr>
          <w:spacing w:val="10"/>
          <w:kern w:val="0"/>
          <w:szCs w:val="22"/>
          <w:lang w:val="en-GB"/>
        </w:rPr>
        <w:t xml:space="preserve"> </w:t>
      </w:r>
      <w:r w:rsidRPr="00174519">
        <w:rPr>
          <w:kern w:val="0"/>
          <w:szCs w:val="22"/>
          <w:lang w:val="en-GB"/>
        </w:rPr>
        <w:t>tran</w:t>
      </w:r>
      <w:r w:rsidRPr="00174519">
        <w:rPr>
          <w:spacing w:val="1"/>
          <w:kern w:val="0"/>
          <w:szCs w:val="22"/>
          <w:lang w:val="en-GB"/>
        </w:rPr>
        <w:t>s</w:t>
      </w:r>
      <w:r w:rsidRPr="00174519">
        <w:rPr>
          <w:spacing w:val="-3"/>
          <w:kern w:val="0"/>
          <w:szCs w:val="22"/>
          <w:lang w:val="en-GB"/>
        </w:rPr>
        <w:t>m</w:t>
      </w:r>
      <w:r w:rsidRPr="00174519">
        <w:rPr>
          <w:spacing w:val="1"/>
          <w:kern w:val="0"/>
          <w:szCs w:val="22"/>
          <w:lang w:val="en-GB"/>
        </w:rPr>
        <w:t>i</w:t>
      </w:r>
      <w:r w:rsidRPr="00174519">
        <w:rPr>
          <w:kern w:val="0"/>
          <w:szCs w:val="22"/>
          <w:lang w:val="en-GB"/>
        </w:rPr>
        <w:t>t</w:t>
      </w:r>
      <w:r w:rsidRPr="00174519">
        <w:rPr>
          <w:spacing w:val="14"/>
          <w:kern w:val="0"/>
          <w:szCs w:val="22"/>
          <w:lang w:val="en-GB"/>
        </w:rPr>
        <w:t xml:space="preserve"> </w:t>
      </w:r>
      <w:r w:rsidRPr="00174519">
        <w:rPr>
          <w:kern w:val="0"/>
          <w:szCs w:val="22"/>
          <w:lang w:val="en-GB"/>
        </w:rPr>
        <w:t>ant</w:t>
      </w:r>
      <w:r w:rsidRPr="00174519">
        <w:rPr>
          <w:spacing w:val="2"/>
          <w:kern w:val="0"/>
          <w:szCs w:val="22"/>
          <w:lang w:val="en-GB"/>
        </w:rPr>
        <w:t>e</w:t>
      </w:r>
      <w:r w:rsidRPr="00174519">
        <w:rPr>
          <w:spacing w:val="-1"/>
          <w:kern w:val="0"/>
          <w:szCs w:val="22"/>
          <w:lang w:val="en-GB"/>
        </w:rPr>
        <w:t>nn</w:t>
      </w:r>
      <w:r w:rsidRPr="00174519">
        <w:rPr>
          <w:spacing w:val="2"/>
          <w:kern w:val="0"/>
          <w:szCs w:val="22"/>
          <w:lang w:val="en-GB"/>
        </w:rPr>
        <w:t>a</w:t>
      </w:r>
      <w:r w:rsidRPr="00174519">
        <w:rPr>
          <w:kern w:val="0"/>
          <w:szCs w:val="22"/>
          <w:lang w:val="en-GB"/>
        </w:rPr>
        <w:t>s</w:t>
      </w:r>
      <w:r w:rsidRPr="00174519">
        <w:rPr>
          <w:spacing w:val="16"/>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10"/>
          <w:kern w:val="0"/>
          <w:szCs w:val="22"/>
          <w:lang w:val="en-GB"/>
        </w:rPr>
        <w:t xml:space="preserve"> </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spacing w:val="-1"/>
          <w:kern w:val="0"/>
          <w:szCs w:val="22"/>
          <w:lang w:val="en-GB"/>
        </w:rPr>
        <w:t>m</w:t>
      </w:r>
      <w:r w:rsidRPr="00174519">
        <w:rPr>
          <w:spacing w:val="1"/>
          <w:kern w:val="0"/>
          <w:szCs w:val="22"/>
          <w:lang w:val="en-GB"/>
        </w:rPr>
        <w:t>u</w:t>
      </w:r>
      <w:r w:rsidRPr="00174519">
        <w:rPr>
          <w:kern w:val="0"/>
          <w:szCs w:val="22"/>
          <w:lang w:val="en-GB"/>
        </w:rPr>
        <w:t>m</w:t>
      </w:r>
      <w:r w:rsidRPr="00174519">
        <w:rPr>
          <w:spacing w:val="16"/>
          <w:kern w:val="0"/>
          <w:szCs w:val="22"/>
          <w:lang w:val="en-GB"/>
        </w:rPr>
        <w:t xml:space="preserve"> </w:t>
      </w:r>
      <w:r w:rsidRPr="00174519">
        <w:rPr>
          <w:kern w:val="0"/>
          <w:szCs w:val="22"/>
          <w:lang w:val="en-GB"/>
        </w:rPr>
        <w:t>di</w:t>
      </w:r>
      <w:r w:rsidRPr="00174519">
        <w:rPr>
          <w:spacing w:val="2"/>
          <w:kern w:val="0"/>
          <w:szCs w:val="22"/>
          <w:lang w:val="en-GB"/>
        </w:rPr>
        <w:t>a</w:t>
      </w:r>
      <w:r w:rsidRPr="00174519">
        <w:rPr>
          <w:spacing w:val="-3"/>
          <w:kern w:val="0"/>
          <w:szCs w:val="22"/>
          <w:lang w:val="en-GB"/>
        </w:rPr>
        <w:t>m</w:t>
      </w:r>
      <w:r w:rsidRPr="00174519">
        <w:rPr>
          <w:kern w:val="0"/>
          <w:szCs w:val="22"/>
          <w:lang w:val="en-GB"/>
        </w:rPr>
        <w:t>eter</w:t>
      </w:r>
      <w:r w:rsidRPr="00174519">
        <w:rPr>
          <w:spacing w:val="15"/>
          <w:kern w:val="0"/>
          <w:szCs w:val="22"/>
          <w:lang w:val="en-GB"/>
        </w:rPr>
        <w:t xml:space="preserve"> </w:t>
      </w:r>
      <w:r w:rsidRPr="00174519">
        <w:rPr>
          <w:kern w:val="0"/>
          <w:szCs w:val="22"/>
          <w:lang w:val="en-GB"/>
        </w:rPr>
        <w:t>of</w:t>
      </w:r>
      <w:r w:rsidRPr="00174519">
        <w:rPr>
          <w:spacing w:val="5"/>
          <w:kern w:val="0"/>
          <w:szCs w:val="22"/>
          <w:lang w:val="en-GB"/>
        </w:rPr>
        <w:t xml:space="preserve"> </w:t>
      </w:r>
      <w:r w:rsidRPr="00174519">
        <w:rPr>
          <w:kern w:val="0"/>
          <w:szCs w:val="22"/>
          <w:lang w:val="en-GB"/>
        </w:rPr>
        <w:t>1.2</w:t>
      </w:r>
      <w:r w:rsidRPr="00174519">
        <w:rPr>
          <w:spacing w:val="8"/>
          <w:kern w:val="0"/>
          <w:szCs w:val="22"/>
          <w:lang w:val="en-GB"/>
        </w:rPr>
        <w:t xml:space="preserve"> </w:t>
      </w:r>
      <w:r w:rsidRPr="00174519">
        <w:rPr>
          <w:kern w:val="0"/>
          <w:szCs w:val="22"/>
          <w:lang w:val="en-GB"/>
        </w:rPr>
        <w:t>m</w:t>
      </w:r>
      <w:r w:rsidRPr="00174519">
        <w:rPr>
          <w:spacing w:val="4"/>
          <w:kern w:val="0"/>
          <w:szCs w:val="22"/>
          <w:lang w:val="en-GB"/>
        </w:rPr>
        <w:t xml:space="preserve"> </w:t>
      </w:r>
      <w:r w:rsidRPr="00174519">
        <w:rPr>
          <w:kern w:val="0"/>
          <w:szCs w:val="22"/>
          <w:lang w:val="en-GB"/>
        </w:rPr>
        <w:t>and</w:t>
      </w:r>
      <w:r w:rsidRPr="00174519">
        <w:rPr>
          <w:spacing w:val="9"/>
          <w:kern w:val="0"/>
          <w:szCs w:val="22"/>
          <w:lang w:val="en-GB"/>
        </w:rPr>
        <w:t xml:space="preserve"> </w:t>
      </w:r>
      <w:r w:rsidRPr="00174519">
        <w:rPr>
          <w:w w:val="102"/>
          <w:kern w:val="0"/>
          <w:szCs w:val="22"/>
          <w:lang w:val="en-GB"/>
        </w:rPr>
        <w:t xml:space="preserve">operate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spacing w:val="-1"/>
          <w:kern w:val="0"/>
          <w:szCs w:val="22"/>
          <w:lang w:val="en-GB"/>
        </w:rPr>
        <w:t>h</w:t>
      </w:r>
      <w:r w:rsidRPr="00174519">
        <w:rPr>
          <w:spacing w:val="2"/>
          <w:kern w:val="0"/>
          <w:szCs w:val="22"/>
          <w:lang w:val="en-GB"/>
        </w:rPr>
        <w:t>o</w:t>
      </w:r>
      <w:r w:rsidRPr="00174519">
        <w:rPr>
          <w:spacing w:val="-1"/>
          <w:kern w:val="0"/>
          <w:szCs w:val="22"/>
          <w:lang w:val="en-GB"/>
        </w:rPr>
        <w:t>u</w:t>
      </w:r>
      <w:r w:rsidRPr="00174519">
        <w:rPr>
          <w:kern w:val="0"/>
          <w:szCs w:val="22"/>
          <w:lang w:val="en-GB"/>
        </w:rPr>
        <w:t>t</w:t>
      </w:r>
      <w:r w:rsidRPr="00174519">
        <w:rPr>
          <w:spacing w:val="24"/>
          <w:kern w:val="0"/>
          <w:szCs w:val="22"/>
          <w:lang w:val="en-GB"/>
        </w:rPr>
        <w:t xml:space="preserve"> </w:t>
      </w:r>
      <w:r w:rsidRPr="00174519">
        <w:rPr>
          <w:kern w:val="0"/>
          <w:szCs w:val="22"/>
          <w:lang w:val="en-GB"/>
        </w:rPr>
        <w:t>prior</w:t>
      </w:r>
      <w:r w:rsidRPr="00174519">
        <w:rPr>
          <w:spacing w:val="20"/>
          <w:kern w:val="0"/>
          <w:szCs w:val="22"/>
          <w:lang w:val="en-GB"/>
        </w:rPr>
        <w:t xml:space="preserve"> </w:t>
      </w:r>
      <w:r w:rsidRPr="00174519">
        <w:rPr>
          <w:kern w:val="0"/>
          <w:szCs w:val="22"/>
          <w:lang w:val="en-GB"/>
        </w:rPr>
        <w:t>a</w:t>
      </w:r>
      <w:r w:rsidRPr="00174519">
        <w:rPr>
          <w:spacing w:val="-1"/>
          <w:kern w:val="0"/>
          <w:szCs w:val="22"/>
          <w:lang w:val="en-GB"/>
        </w:rPr>
        <w:t>g</w:t>
      </w:r>
      <w:r w:rsidRPr="00174519">
        <w:rPr>
          <w:kern w:val="0"/>
          <w:szCs w:val="22"/>
          <w:lang w:val="en-GB"/>
        </w:rPr>
        <w:t>re</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t</w:t>
      </w:r>
      <w:r w:rsidRPr="00174519">
        <w:rPr>
          <w:spacing w:val="27"/>
          <w:kern w:val="0"/>
          <w:szCs w:val="22"/>
          <w:lang w:val="en-GB"/>
        </w:rPr>
        <w:t xml:space="preserve"> </w:t>
      </w:r>
      <w:r w:rsidRPr="00174519">
        <w:rPr>
          <w:kern w:val="0"/>
          <w:szCs w:val="22"/>
          <w:lang w:val="en-GB"/>
        </w:rPr>
        <w:t>of</w:t>
      </w:r>
      <w:r w:rsidRPr="00174519">
        <w:rPr>
          <w:spacing w:val="16"/>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y</w:t>
      </w:r>
      <w:r w:rsidRPr="00174519">
        <w:rPr>
          <w:spacing w:val="16"/>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1"/>
          <w:kern w:val="0"/>
          <w:szCs w:val="22"/>
          <w:lang w:val="en-GB"/>
        </w:rPr>
        <w:t>m</w:t>
      </w:r>
      <w:r w:rsidRPr="00174519">
        <w:rPr>
          <w:spacing w:val="1"/>
          <w:kern w:val="0"/>
          <w:szCs w:val="22"/>
          <w:lang w:val="en-GB"/>
        </w:rPr>
        <w:t>i</w:t>
      </w:r>
      <w:r w:rsidRPr="00174519">
        <w:rPr>
          <w:spacing w:val="-1"/>
          <w:kern w:val="0"/>
          <w:szCs w:val="22"/>
          <w:lang w:val="en-GB"/>
        </w:rPr>
        <w:t>n</w:t>
      </w:r>
      <w:r w:rsidRPr="00174519">
        <w:rPr>
          <w:kern w:val="0"/>
          <w:szCs w:val="22"/>
          <w:lang w:val="en-GB"/>
        </w:rPr>
        <w:t>i</w:t>
      </w:r>
      <w:r w:rsidRPr="00174519">
        <w:rPr>
          <w:spacing w:val="-1"/>
          <w:kern w:val="0"/>
          <w:szCs w:val="22"/>
          <w:lang w:val="en-GB"/>
        </w:rPr>
        <w:t>s</w:t>
      </w:r>
      <w:r w:rsidRPr="00174519">
        <w:rPr>
          <w:kern w:val="0"/>
          <w:szCs w:val="22"/>
          <w:lang w:val="en-GB"/>
        </w:rPr>
        <w:t>trati</w:t>
      </w:r>
      <w:r w:rsidRPr="00174519">
        <w:rPr>
          <w:spacing w:val="3"/>
          <w:kern w:val="0"/>
          <w:szCs w:val="22"/>
          <w:lang w:val="en-GB"/>
        </w:rPr>
        <w:t>o</w:t>
      </w:r>
      <w:r w:rsidRPr="00174519">
        <w:rPr>
          <w:kern w:val="0"/>
          <w:szCs w:val="22"/>
          <w:lang w:val="en-GB"/>
        </w:rPr>
        <w:t>n</w:t>
      </w:r>
      <w:r w:rsidRPr="00174519">
        <w:rPr>
          <w:spacing w:val="30"/>
          <w:kern w:val="0"/>
          <w:szCs w:val="22"/>
          <w:lang w:val="en-GB"/>
        </w:rPr>
        <w:t xml:space="preserve"> </w:t>
      </w:r>
      <w:r w:rsidRPr="00174519">
        <w:rPr>
          <w:spacing w:val="1"/>
          <w:kern w:val="0"/>
          <w:szCs w:val="22"/>
          <w:lang w:val="en-GB"/>
        </w:rPr>
        <w:t>i</w:t>
      </w:r>
      <w:r w:rsidRPr="00174519">
        <w:rPr>
          <w:kern w:val="0"/>
          <w:szCs w:val="22"/>
          <w:lang w:val="en-GB"/>
        </w:rPr>
        <w:t>f</w:t>
      </w:r>
      <w:r w:rsidRPr="00174519">
        <w:rPr>
          <w:spacing w:val="16"/>
          <w:kern w:val="0"/>
          <w:szCs w:val="22"/>
          <w:lang w:val="en-GB"/>
        </w:rPr>
        <w:t xml:space="preserve"> </w:t>
      </w:r>
      <w:r w:rsidRPr="00174519">
        <w:rPr>
          <w:kern w:val="0"/>
          <w:szCs w:val="22"/>
          <w:lang w:val="en-GB"/>
        </w:rPr>
        <w:t>located</w:t>
      </w:r>
      <w:r w:rsidRPr="00174519">
        <w:rPr>
          <w:spacing w:val="23"/>
          <w:kern w:val="0"/>
          <w:szCs w:val="22"/>
          <w:lang w:val="en-GB"/>
        </w:rPr>
        <w:t xml:space="preserve"> </w:t>
      </w:r>
      <w:r w:rsidRPr="00174519">
        <w:rPr>
          <w:kern w:val="0"/>
          <w:szCs w:val="22"/>
          <w:lang w:val="en-GB"/>
        </w:rPr>
        <w:t>at</w:t>
      </w:r>
      <w:r w:rsidRPr="00174519">
        <w:rPr>
          <w:spacing w:val="17"/>
          <w:kern w:val="0"/>
          <w:szCs w:val="22"/>
          <w:lang w:val="en-GB"/>
        </w:rPr>
        <w:t xml:space="preserve"> </w:t>
      </w:r>
      <w:r w:rsidRPr="00174519">
        <w:rPr>
          <w:kern w:val="0"/>
          <w:szCs w:val="22"/>
          <w:lang w:val="en-GB"/>
        </w:rPr>
        <w:t>least</w:t>
      </w:r>
      <w:r w:rsidRPr="00174519">
        <w:rPr>
          <w:spacing w:val="20"/>
          <w:kern w:val="0"/>
          <w:szCs w:val="22"/>
          <w:lang w:val="en-GB"/>
        </w:rPr>
        <w:t xml:space="preserve"> </w:t>
      </w:r>
      <w:r w:rsidRPr="00174519">
        <w:rPr>
          <w:kern w:val="0"/>
          <w:szCs w:val="22"/>
          <w:lang w:val="en-GB"/>
        </w:rPr>
        <w:t>330</w:t>
      </w:r>
      <w:r w:rsidRPr="00174519">
        <w:rPr>
          <w:spacing w:val="19"/>
          <w:kern w:val="0"/>
          <w:szCs w:val="22"/>
          <w:lang w:val="en-GB"/>
        </w:rPr>
        <w:t xml:space="preserve"> </w:t>
      </w:r>
      <w:r w:rsidRPr="00174519">
        <w:rPr>
          <w:kern w:val="0"/>
          <w:szCs w:val="22"/>
          <w:lang w:val="en-GB"/>
        </w:rPr>
        <w:t>km</w:t>
      </w:r>
      <w:r w:rsidRPr="00174519">
        <w:rPr>
          <w:spacing w:val="16"/>
          <w:kern w:val="0"/>
          <w:szCs w:val="22"/>
          <w:lang w:val="en-GB"/>
        </w:rPr>
        <w:t xml:space="preserve"> </w:t>
      </w:r>
      <w:r w:rsidRPr="00174519">
        <w:rPr>
          <w:spacing w:val="4"/>
          <w:kern w:val="0"/>
          <w:szCs w:val="22"/>
          <w:lang w:val="en-GB"/>
        </w:rPr>
        <w:t>a</w:t>
      </w:r>
      <w:r w:rsidRPr="00174519">
        <w:rPr>
          <w:spacing w:val="-2"/>
          <w:kern w:val="0"/>
          <w:szCs w:val="22"/>
          <w:lang w:val="en-GB"/>
        </w:rPr>
        <w:t>w</w:t>
      </w:r>
      <w:r w:rsidRPr="00174519">
        <w:rPr>
          <w:spacing w:val="2"/>
          <w:kern w:val="0"/>
          <w:szCs w:val="22"/>
          <w:lang w:val="en-GB"/>
        </w:rPr>
        <w:t>a</w:t>
      </w:r>
      <w:r w:rsidRPr="00174519">
        <w:rPr>
          <w:kern w:val="0"/>
          <w:szCs w:val="22"/>
          <w:lang w:val="en-GB"/>
        </w:rPr>
        <w:t>y</w:t>
      </w:r>
      <w:r w:rsidRPr="00174519">
        <w:rPr>
          <w:spacing w:val="20"/>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kern w:val="0"/>
          <w:szCs w:val="22"/>
          <w:lang w:val="en-GB"/>
        </w:rPr>
        <w:t>m</w:t>
      </w:r>
      <w:r w:rsidRPr="00174519">
        <w:rPr>
          <w:spacing w:val="1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l</w:t>
      </w:r>
      <w:r w:rsidRPr="00174519">
        <w:rPr>
          <w:spacing w:val="2"/>
          <w:kern w:val="0"/>
          <w:szCs w:val="22"/>
          <w:lang w:val="en-GB"/>
        </w:rPr>
        <w:t>o</w:t>
      </w:r>
      <w:r w:rsidRPr="00174519">
        <w:rPr>
          <w:spacing w:val="7"/>
          <w:kern w:val="0"/>
          <w:szCs w:val="22"/>
          <w:lang w:val="en-GB"/>
        </w:rPr>
        <w:t>w</w:t>
      </w:r>
      <w:r w:rsidRPr="00174519">
        <w:rPr>
          <w:spacing w:val="1"/>
          <w:kern w:val="0"/>
          <w:szCs w:val="22"/>
          <w:lang w:val="en-GB"/>
        </w:rPr>
        <w:t>-</w:t>
      </w:r>
      <w:r w:rsidRPr="00174519">
        <w:rPr>
          <w:spacing w:val="-2"/>
          <w:kern w:val="0"/>
          <w:szCs w:val="22"/>
          <w:lang w:val="en-GB"/>
        </w:rPr>
        <w:t>w</w:t>
      </w:r>
      <w:r w:rsidRPr="00174519">
        <w:rPr>
          <w:kern w:val="0"/>
          <w:szCs w:val="22"/>
          <w:lang w:val="en-GB"/>
        </w:rPr>
        <w:t>ater</w:t>
      </w:r>
      <w:r w:rsidRPr="00174519">
        <w:rPr>
          <w:spacing w:val="28"/>
          <w:kern w:val="0"/>
          <w:szCs w:val="22"/>
          <w:lang w:val="en-GB"/>
        </w:rPr>
        <w:t xml:space="preserve"> </w:t>
      </w:r>
      <w:r w:rsidRPr="00174519">
        <w:rPr>
          <w:spacing w:val="-1"/>
          <w:kern w:val="0"/>
          <w:szCs w:val="22"/>
          <w:lang w:val="en-GB"/>
        </w:rPr>
        <w:t>m</w:t>
      </w:r>
      <w:r w:rsidRPr="00174519">
        <w:rPr>
          <w:kern w:val="0"/>
          <w:szCs w:val="22"/>
          <w:lang w:val="en-GB"/>
        </w:rPr>
        <w:t>ark</w:t>
      </w:r>
      <w:r w:rsidRPr="00174519">
        <w:rPr>
          <w:spacing w:val="20"/>
          <w:kern w:val="0"/>
          <w:szCs w:val="22"/>
          <w:lang w:val="en-GB"/>
        </w:rPr>
        <w:t xml:space="preserve"> </w:t>
      </w:r>
      <w:r w:rsidRPr="00174519">
        <w:rPr>
          <w:spacing w:val="2"/>
          <w:kern w:val="0"/>
          <w:szCs w:val="22"/>
          <w:lang w:val="en-GB"/>
        </w:rPr>
        <w:t>a</w:t>
      </w:r>
      <w:r w:rsidRPr="00174519">
        <w:rPr>
          <w:kern w:val="0"/>
          <w:szCs w:val="22"/>
          <w:lang w:val="en-GB"/>
        </w:rPr>
        <w:t>s</w:t>
      </w:r>
      <w:r w:rsidRPr="00174519">
        <w:rPr>
          <w:spacing w:val="16"/>
          <w:kern w:val="0"/>
          <w:szCs w:val="22"/>
          <w:lang w:val="en-GB"/>
        </w:rPr>
        <w:t xml:space="preserve"> </w:t>
      </w:r>
      <w:r w:rsidRPr="00174519">
        <w:rPr>
          <w:w w:val="102"/>
          <w:kern w:val="0"/>
          <w:szCs w:val="22"/>
          <w:lang w:val="en-GB"/>
        </w:rPr>
        <w:t>of</w:t>
      </w:r>
      <w:r w:rsidRPr="00174519">
        <w:rPr>
          <w:spacing w:val="-1"/>
          <w:w w:val="102"/>
          <w:kern w:val="0"/>
          <w:szCs w:val="22"/>
          <w:lang w:val="en-GB"/>
        </w:rPr>
        <w:t>f</w:t>
      </w:r>
      <w:r w:rsidRPr="00174519">
        <w:rPr>
          <w:w w:val="102"/>
          <w:kern w:val="0"/>
          <w:szCs w:val="22"/>
          <w:lang w:val="en-GB"/>
        </w:rPr>
        <w:t>icial</w:t>
      </w:r>
      <w:r w:rsidRPr="00174519">
        <w:rPr>
          <w:spacing w:val="2"/>
          <w:w w:val="102"/>
          <w:kern w:val="0"/>
          <w:szCs w:val="22"/>
          <w:lang w:val="en-GB"/>
        </w:rPr>
        <w:t>l</w:t>
      </w:r>
      <w:r w:rsidRPr="00174519">
        <w:rPr>
          <w:w w:val="102"/>
          <w:kern w:val="0"/>
          <w:szCs w:val="22"/>
          <w:lang w:val="en-GB"/>
        </w:rPr>
        <w:t xml:space="preserve">y </w:t>
      </w:r>
      <w:r w:rsidRPr="00174519">
        <w:rPr>
          <w:kern w:val="0"/>
          <w:szCs w:val="22"/>
          <w:lang w:val="en-GB"/>
        </w:rPr>
        <w:t>reco</w:t>
      </w:r>
      <w:r w:rsidRPr="00174519">
        <w:rPr>
          <w:spacing w:val="-1"/>
          <w:kern w:val="0"/>
          <w:szCs w:val="22"/>
          <w:lang w:val="en-GB"/>
        </w:rPr>
        <w:t>gn</w:t>
      </w:r>
      <w:r w:rsidRPr="00174519">
        <w:rPr>
          <w:kern w:val="0"/>
          <w:szCs w:val="22"/>
          <w:lang w:val="en-GB"/>
        </w:rPr>
        <w:t>ized</w:t>
      </w:r>
      <w:r w:rsidRPr="00174519">
        <w:rPr>
          <w:spacing w:val="14"/>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kern w:val="0"/>
          <w:szCs w:val="22"/>
          <w:lang w:val="en-GB"/>
        </w:rPr>
        <w:t>c</w:t>
      </w:r>
      <w:r w:rsidRPr="00174519">
        <w:rPr>
          <w:spacing w:val="1"/>
          <w:kern w:val="0"/>
          <w:szCs w:val="22"/>
          <w:lang w:val="en-GB"/>
        </w:rPr>
        <w:t>o</w:t>
      </w:r>
      <w:r w:rsidRPr="00174519">
        <w:rPr>
          <w:kern w:val="0"/>
          <w:szCs w:val="22"/>
          <w:lang w:val="en-GB"/>
        </w:rPr>
        <w:t>ast</w:t>
      </w:r>
      <w:r w:rsidRPr="00174519">
        <w:rPr>
          <w:spacing w:val="2"/>
          <w:kern w:val="0"/>
          <w:szCs w:val="22"/>
          <w:lang w:val="en-GB"/>
        </w:rPr>
        <w:t>a</w:t>
      </w:r>
      <w:r w:rsidRPr="00174519">
        <w:rPr>
          <w:kern w:val="0"/>
          <w:szCs w:val="22"/>
          <w:lang w:val="en-GB"/>
        </w:rPr>
        <w:t>l</w:t>
      </w:r>
      <w:r w:rsidRPr="00174519">
        <w:rPr>
          <w:spacing w:val="9"/>
          <w:kern w:val="0"/>
          <w:szCs w:val="22"/>
          <w:lang w:val="en-GB"/>
        </w:rPr>
        <w:t xml:space="preserve"> </w:t>
      </w:r>
      <w:r w:rsidRPr="00174519">
        <w:rPr>
          <w:kern w:val="0"/>
          <w:szCs w:val="22"/>
          <w:lang w:val="en-GB"/>
        </w:rPr>
        <w:t>S</w:t>
      </w:r>
      <w:r w:rsidRPr="00174519">
        <w:rPr>
          <w:spacing w:val="2"/>
          <w:kern w:val="0"/>
          <w:szCs w:val="22"/>
          <w:lang w:val="en-GB"/>
        </w:rPr>
        <w:t>t</w:t>
      </w:r>
      <w:r w:rsidRPr="00174519">
        <w:rPr>
          <w:kern w:val="0"/>
          <w:szCs w:val="22"/>
          <w:lang w:val="en-GB"/>
        </w:rPr>
        <w:t>a</w:t>
      </w:r>
      <w:r w:rsidRPr="00174519">
        <w:rPr>
          <w:spacing w:val="2"/>
          <w:kern w:val="0"/>
          <w:szCs w:val="22"/>
          <w:lang w:val="en-GB"/>
        </w:rPr>
        <w:t>t</w:t>
      </w:r>
      <w:r w:rsidRPr="00174519">
        <w:rPr>
          <w:kern w:val="0"/>
          <w:szCs w:val="22"/>
          <w:lang w:val="en-GB"/>
        </w:rPr>
        <w:t xml:space="preserve">e.  </w:t>
      </w:r>
      <w:r w:rsidRPr="00174519">
        <w:rPr>
          <w:spacing w:val="-2"/>
          <w:kern w:val="0"/>
          <w:szCs w:val="22"/>
          <w:lang w:val="en-GB"/>
        </w:rPr>
        <w:t>A</w:t>
      </w:r>
      <w:r w:rsidRPr="00174519">
        <w:rPr>
          <w:kern w:val="0"/>
          <w:szCs w:val="22"/>
          <w:lang w:val="en-GB"/>
        </w:rPr>
        <w:t>ll</w:t>
      </w:r>
      <w:r w:rsidRPr="00174519">
        <w:rPr>
          <w:spacing w:val="5"/>
          <w:kern w:val="0"/>
          <w:szCs w:val="22"/>
          <w:lang w:val="en-GB"/>
        </w:rPr>
        <w:t xml:space="preserve"> </w:t>
      </w:r>
      <w:r w:rsidRPr="00174519">
        <w:rPr>
          <w:spacing w:val="1"/>
          <w:kern w:val="0"/>
          <w:szCs w:val="22"/>
          <w:lang w:val="en-GB"/>
        </w:rPr>
        <w:t>o</w:t>
      </w:r>
      <w:r w:rsidRPr="00174519">
        <w:rPr>
          <w:kern w:val="0"/>
          <w:szCs w:val="22"/>
          <w:lang w:val="en-GB"/>
        </w:rPr>
        <w:t>t</w:t>
      </w:r>
      <w:r w:rsidRPr="00174519">
        <w:rPr>
          <w:spacing w:val="-1"/>
          <w:kern w:val="0"/>
          <w:szCs w:val="22"/>
          <w:lang w:val="en-GB"/>
        </w:rPr>
        <w:t>h</w:t>
      </w:r>
      <w:r w:rsidRPr="00174519">
        <w:rPr>
          <w:kern w:val="0"/>
          <w:szCs w:val="22"/>
          <w:lang w:val="en-GB"/>
        </w:rPr>
        <w:t>er</w:t>
      </w:r>
      <w:r w:rsidRPr="00174519">
        <w:rPr>
          <w:spacing w:val="7"/>
          <w:kern w:val="0"/>
          <w:szCs w:val="22"/>
          <w:lang w:val="en-GB"/>
        </w:rPr>
        <w:t xml:space="preserve"> </w:t>
      </w:r>
      <w:r w:rsidRPr="00174519">
        <w:rPr>
          <w:kern w:val="0"/>
          <w:szCs w:val="22"/>
          <w:lang w:val="en-GB"/>
        </w:rPr>
        <w:t>pro</w:t>
      </w:r>
      <w:r w:rsidRPr="00174519">
        <w:rPr>
          <w:spacing w:val="-1"/>
          <w:kern w:val="0"/>
          <w:szCs w:val="22"/>
          <w:lang w:val="en-GB"/>
        </w:rPr>
        <w:t>v</w:t>
      </w:r>
      <w:r w:rsidRPr="00174519">
        <w:rPr>
          <w:kern w:val="0"/>
          <w:szCs w:val="22"/>
          <w:lang w:val="en-GB"/>
        </w:rPr>
        <w:t>i</w:t>
      </w:r>
      <w:r w:rsidRPr="00174519">
        <w:rPr>
          <w:spacing w:val="1"/>
          <w:kern w:val="0"/>
          <w:szCs w:val="22"/>
          <w:lang w:val="en-GB"/>
        </w:rPr>
        <w:t>s</w:t>
      </w:r>
      <w:r w:rsidRPr="00174519">
        <w:rPr>
          <w:kern w:val="0"/>
          <w:szCs w:val="22"/>
          <w:lang w:val="en-GB"/>
        </w:rPr>
        <w:t>io</w:t>
      </w:r>
      <w:r w:rsidRPr="00174519">
        <w:rPr>
          <w:spacing w:val="-1"/>
          <w:kern w:val="0"/>
          <w:szCs w:val="22"/>
          <w:lang w:val="en-GB"/>
        </w:rPr>
        <w:t>n</w:t>
      </w:r>
      <w:r w:rsidRPr="00174519">
        <w:rPr>
          <w:kern w:val="0"/>
          <w:szCs w:val="22"/>
          <w:lang w:val="en-GB"/>
        </w:rPr>
        <w:t>s</w:t>
      </w:r>
      <w:r w:rsidRPr="00174519">
        <w:rPr>
          <w:spacing w:val="13"/>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2"/>
          <w:kern w:val="0"/>
          <w:szCs w:val="22"/>
          <w:lang w:val="en-GB"/>
        </w:rPr>
        <w:t xml:space="preserve"> </w:t>
      </w:r>
      <w:r w:rsidRPr="00174519">
        <w:rPr>
          <w:kern w:val="0"/>
          <w:szCs w:val="22"/>
          <w:lang w:val="en-GB"/>
        </w:rPr>
        <w:t>Res</w:t>
      </w:r>
      <w:r w:rsidRPr="00174519">
        <w:rPr>
          <w:spacing w:val="2"/>
          <w:kern w:val="0"/>
          <w:szCs w:val="22"/>
          <w:lang w:val="en-GB"/>
        </w:rPr>
        <w:t>o</w:t>
      </w:r>
      <w:r w:rsidRPr="00174519">
        <w:rPr>
          <w:kern w:val="0"/>
          <w:szCs w:val="22"/>
          <w:lang w:val="en-GB"/>
        </w:rPr>
        <w:t>l</w:t>
      </w:r>
      <w:r w:rsidRPr="00174519">
        <w:rPr>
          <w:spacing w:val="-1"/>
          <w:kern w:val="0"/>
          <w:szCs w:val="22"/>
          <w:lang w:val="en-GB"/>
        </w:rPr>
        <w:t>u</w:t>
      </w:r>
      <w:r w:rsidRPr="00174519">
        <w:rPr>
          <w:kern w:val="0"/>
          <w:szCs w:val="22"/>
          <w:lang w:val="en-GB"/>
        </w:rPr>
        <w:t>tion</w:t>
      </w:r>
      <w:r w:rsidRPr="00174519">
        <w:rPr>
          <w:spacing w:val="14"/>
          <w:kern w:val="0"/>
          <w:szCs w:val="22"/>
          <w:lang w:val="en-GB"/>
        </w:rPr>
        <w:t xml:space="preserve"> </w:t>
      </w:r>
      <w:r w:rsidRPr="00174519">
        <w:rPr>
          <w:bCs/>
          <w:spacing w:val="1"/>
          <w:kern w:val="0"/>
          <w:szCs w:val="22"/>
          <w:lang w:val="en-GB"/>
        </w:rPr>
        <w:t>90</w:t>
      </w:r>
      <w:r w:rsidRPr="00174519">
        <w:rPr>
          <w:bCs/>
          <w:kern w:val="0"/>
          <w:szCs w:val="22"/>
          <w:lang w:val="en-GB"/>
        </w:rPr>
        <w:t>2</w:t>
      </w:r>
      <w:r w:rsidRPr="00174519">
        <w:rPr>
          <w:bCs/>
          <w:spacing w:val="6"/>
          <w:kern w:val="0"/>
          <w:szCs w:val="22"/>
          <w:lang w:val="en-GB"/>
        </w:rPr>
        <w:t xml:space="preserve"> </w:t>
      </w:r>
      <w:r w:rsidRPr="00174519">
        <w:rPr>
          <w:bCs/>
          <w:spacing w:val="1"/>
          <w:kern w:val="0"/>
          <w:szCs w:val="22"/>
          <w:lang w:val="en-GB"/>
        </w:rPr>
        <w:t>(W</w:t>
      </w:r>
      <w:r w:rsidRPr="00174519">
        <w:rPr>
          <w:bCs/>
          <w:kern w:val="0"/>
          <w:szCs w:val="22"/>
          <w:lang w:val="en-GB"/>
        </w:rPr>
        <w:t>R</w:t>
      </w:r>
      <w:r w:rsidRPr="00174519">
        <w:rPr>
          <w:bCs/>
          <w:spacing w:val="1"/>
          <w:kern w:val="0"/>
          <w:szCs w:val="22"/>
          <w:lang w:val="en-GB"/>
        </w:rPr>
        <w:t>C-03</w:t>
      </w:r>
      <w:r w:rsidRPr="00174519">
        <w:rPr>
          <w:bCs/>
          <w:kern w:val="0"/>
          <w:szCs w:val="22"/>
          <w:lang w:val="en-GB"/>
        </w:rPr>
        <w:t>)</w:t>
      </w:r>
      <w:r w:rsidRPr="00174519">
        <w:rPr>
          <w:bCs/>
          <w:spacing w:val="14"/>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all</w:t>
      </w:r>
      <w:r w:rsidRPr="00174519">
        <w:rPr>
          <w:spacing w:val="6"/>
          <w:kern w:val="0"/>
          <w:szCs w:val="22"/>
          <w:lang w:val="en-GB"/>
        </w:rPr>
        <w:t xml:space="preserve"> </w:t>
      </w:r>
      <w:r w:rsidRPr="00174519">
        <w:rPr>
          <w:kern w:val="0"/>
          <w:szCs w:val="22"/>
          <w:lang w:val="en-GB"/>
        </w:rPr>
        <w:t>a</w:t>
      </w:r>
      <w:r w:rsidRPr="00174519">
        <w:rPr>
          <w:spacing w:val="1"/>
          <w:kern w:val="0"/>
          <w:szCs w:val="22"/>
          <w:lang w:val="en-GB"/>
        </w:rPr>
        <w:t>p</w:t>
      </w:r>
      <w:r w:rsidRPr="00174519">
        <w:rPr>
          <w:kern w:val="0"/>
          <w:szCs w:val="22"/>
          <w:lang w:val="en-GB"/>
        </w:rPr>
        <w:t>pl</w:t>
      </w:r>
      <w:r w:rsidRPr="00174519">
        <w:rPr>
          <w:spacing w:val="-3"/>
          <w:kern w:val="0"/>
          <w:szCs w:val="22"/>
          <w:lang w:val="en-GB"/>
        </w:rPr>
        <w:t>y</w:t>
      </w:r>
      <w:r w:rsidRPr="00174519">
        <w:rPr>
          <w:kern w:val="0"/>
          <w:szCs w:val="22"/>
          <w:lang w:val="en-GB"/>
        </w:rPr>
        <w:t>.</w:t>
      </w:r>
    </w:p>
    <w:p w14:paraId="7DE93C0A" w14:textId="77777777" w:rsidR="00174519" w:rsidRPr="00174519" w:rsidRDefault="00174519" w:rsidP="00174519">
      <w:pPr>
        <w:spacing w:after="120"/>
        <w:ind w:firstLine="720"/>
        <w:rPr>
          <w:kern w:val="0"/>
          <w:szCs w:val="22"/>
          <w:lang w:val="en-GB"/>
        </w:rPr>
      </w:pPr>
      <w:r w:rsidRPr="00174519">
        <w:rPr>
          <w:bCs/>
          <w:kern w:val="0"/>
          <w:szCs w:val="22"/>
          <w:lang w:val="en-GB"/>
        </w:rPr>
        <w:t>(ii)  5.457B  </w:t>
      </w:r>
      <w:r w:rsidRPr="00174519">
        <w:rPr>
          <w:kern w:val="0"/>
          <w:szCs w:val="22"/>
          <w:lang w:val="en-GB"/>
        </w:rPr>
        <w:t>In the frequency bands 5925-6425 MHz</w:t>
      </w:r>
      <w:r w:rsidRPr="00174519">
        <w:rPr>
          <w:spacing w:val="20"/>
          <w:kern w:val="0"/>
          <w:szCs w:val="22"/>
          <w:lang w:val="en-GB"/>
        </w:rPr>
        <w:t xml:space="preserve"> </w:t>
      </w:r>
      <w:r w:rsidRPr="00174519">
        <w:rPr>
          <w:kern w:val="0"/>
          <w:szCs w:val="22"/>
          <w:lang w:val="en-GB"/>
        </w:rPr>
        <w:t>and</w:t>
      </w:r>
      <w:r w:rsidRPr="00174519">
        <w:rPr>
          <w:spacing w:val="17"/>
          <w:kern w:val="0"/>
          <w:szCs w:val="22"/>
          <w:lang w:val="en-GB"/>
        </w:rPr>
        <w:t xml:space="preserve"> </w:t>
      </w:r>
      <w:r w:rsidRPr="00174519">
        <w:rPr>
          <w:spacing w:val="-1"/>
          <w:kern w:val="0"/>
          <w:szCs w:val="22"/>
          <w:lang w:val="en-GB"/>
        </w:rPr>
        <w:t>1</w:t>
      </w:r>
      <w:r w:rsidRPr="00174519">
        <w:rPr>
          <w:spacing w:val="1"/>
          <w:kern w:val="0"/>
          <w:szCs w:val="22"/>
          <w:lang w:val="en-GB"/>
        </w:rPr>
        <w:t>4</w:t>
      </w:r>
      <w:r w:rsidRPr="00174519">
        <w:rPr>
          <w:spacing w:val="-1"/>
          <w:kern w:val="0"/>
          <w:szCs w:val="22"/>
          <w:lang w:val="en-GB"/>
        </w:rPr>
        <w:t>-</w:t>
      </w:r>
      <w:r w:rsidRPr="00174519">
        <w:rPr>
          <w:kern w:val="0"/>
          <w:szCs w:val="22"/>
          <w:lang w:val="en-GB"/>
        </w:rPr>
        <w:t>14.5</w:t>
      </w:r>
      <w:r w:rsidRPr="00174519">
        <w:rPr>
          <w:spacing w:val="12"/>
          <w:kern w:val="0"/>
          <w:szCs w:val="22"/>
          <w:lang w:val="en-GB"/>
        </w:rPr>
        <w:t xml:space="preserve"> </w:t>
      </w:r>
      <w:r w:rsidRPr="00174519">
        <w:rPr>
          <w:kern w:val="0"/>
          <w:szCs w:val="22"/>
          <w:lang w:val="en-GB"/>
        </w:rPr>
        <w:t>GH</w:t>
      </w:r>
      <w:r w:rsidRPr="00174519">
        <w:rPr>
          <w:spacing w:val="-1"/>
          <w:kern w:val="0"/>
          <w:szCs w:val="22"/>
          <w:lang w:val="en-GB"/>
        </w:rPr>
        <w:t>z</w:t>
      </w:r>
      <w:r w:rsidRPr="00174519">
        <w:rPr>
          <w:kern w:val="0"/>
          <w:szCs w:val="22"/>
          <w:lang w:val="en-GB"/>
        </w:rPr>
        <w:t>,</w:t>
      </w:r>
      <w:r w:rsidRPr="00174519">
        <w:rPr>
          <w:spacing w:val="19"/>
          <w:kern w:val="0"/>
          <w:szCs w:val="22"/>
          <w:lang w:val="en-GB"/>
        </w:rPr>
        <w:t xml:space="preserve"> </w:t>
      </w:r>
      <w:r w:rsidRPr="00174519">
        <w:rPr>
          <w:kern w:val="0"/>
          <w:szCs w:val="22"/>
          <w:lang w:val="en-GB"/>
        </w:rPr>
        <w:t>earth stations</w:t>
      </w:r>
      <w:r w:rsidRPr="00174519">
        <w:rPr>
          <w:spacing w:val="22"/>
          <w:kern w:val="0"/>
          <w:szCs w:val="22"/>
          <w:lang w:val="en-GB"/>
        </w:rPr>
        <w:t xml:space="preserve"> </w:t>
      </w:r>
      <w:r w:rsidRPr="00174519">
        <w:rPr>
          <w:kern w:val="0"/>
          <w:szCs w:val="22"/>
          <w:lang w:val="en-GB"/>
        </w:rPr>
        <w:t>located</w:t>
      </w:r>
      <w:r w:rsidRPr="00174519">
        <w:rPr>
          <w:spacing w:val="22"/>
          <w:kern w:val="0"/>
          <w:szCs w:val="22"/>
          <w:lang w:val="en-GB"/>
        </w:rPr>
        <w:t xml:space="preserve"> </w:t>
      </w:r>
      <w:r w:rsidRPr="00174519">
        <w:rPr>
          <w:kern w:val="0"/>
          <w:szCs w:val="22"/>
          <w:lang w:val="en-GB"/>
        </w:rPr>
        <w:t>on</w:t>
      </w:r>
      <w:r w:rsidRPr="00174519">
        <w:rPr>
          <w:spacing w:val="15"/>
          <w:kern w:val="0"/>
          <w:szCs w:val="22"/>
          <w:lang w:val="en-GB"/>
        </w:rPr>
        <w:t xml:space="preserve"> </w:t>
      </w:r>
      <w:r w:rsidRPr="00174519">
        <w:rPr>
          <w:kern w:val="0"/>
          <w:szCs w:val="22"/>
          <w:lang w:val="en-GB"/>
        </w:rPr>
        <w:t>board</w:t>
      </w:r>
      <w:r w:rsidRPr="00174519">
        <w:rPr>
          <w:spacing w:val="19"/>
          <w:kern w:val="0"/>
          <w:szCs w:val="22"/>
          <w:lang w:val="en-GB"/>
        </w:rPr>
        <w:t xml:space="preserve"> </w:t>
      </w:r>
      <w:r w:rsidRPr="00174519">
        <w:rPr>
          <w:spacing w:val="-1"/>
          <w:kern w:val="0"/>
          <w:szCs w:val="22"/>
          <w:lang w:val="en-GB"/>
        </w:rPr>
        <w:t>v</w:t>
      </w:r>
      <w:r w:rsidRPr="00174519">
        <w:rPr>
          <w:kern w:val="0"/>
          <w:szCs w:val="22"/>
          <w:lang w:val="en-GB"/>
        </w:rPr>
        <w:t>es</w:t>
      </w:r>
      <w:r w:rsidRPr="00174519">
        <w:rPr>
          <w:spacing w:val="-1"/>
          <w:kern w:val="0"/>
          <w:szCs w:val="22"/>
          <w:lang w:val="en-GB"/>
        </w:rPr>
        <w:t>s</w:t>
      </w:r>
      <w:r w:rsidRPr="00174519">
        <w:rPr>
          <w:kern w:val="0"/>
          <w:szCs w:val="22"/>
          <w:lang w:val="en-GB"/>
        </w:rPr>
        <w:t>els</w:t>
      </w:r>
      <w:r w:rsidRPr="00174519">
        <w:rPr>
          <w:spacing w:val="23"/>
          <w:kern w:val="0"/>
          <w:szCs w:val="22"/>
          <w:lang w:val="en-GB"/>
        </w:rPr>
        <w:t xml:space="preserve"> </w:t>
      </w:r>
      <w:r w:rsidRPr="00174519">
        <w:rPr>
          <w:spacing w:val="-1"/>
          <w:w w:val="102"/>
          <w:kern w:val="0"/>
          <w:szCs w:val="22"/>
          <w:lang w:val="en-GB"/>
        </w:rPr>
        <w:t>m</w:t>
      </w:r>
      <w:r w:rsidRPr="00174519">
        <w:rPr>
          <w:spacing w:val="2"/>
          <w:w w:val="102"/>
          <w:kern w:val="0"/>
          <w:szCs w:val="22"/>
          <w:lang w:val="en-GB"/>
        </w:rPr>
        <w:t>a</w:t>
      </w:r>
      <w:r w:rsidRPr="00174519">
        <w:rPr>
          <w:w w:val="102"/>
          <w:kern w:val="0"/>
          <w:szCs w:val="22"/>
          <w:lang w:val="en-GB"/>
        </w:rPr>
        <w:t xml:space="preserve">y </w:t>
      </w:r>
      <w:r w:rsidRPr="00174519">
        <w:rPr>
          <w:kern w:val="0"/>
          <w:szCs w:val="22"/>
          <w:lang w:val="en-GB"/>
        </w:rPr>
        <w:t>operate</w:t>
      </w:r>
      <w:r w:rsidRPr="00174519">
        <w:rPr>
          <w:spacing w:val="3"/>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characteri</w:t>
      </w:r>
      <w:r w:rsidRPr="00174519">
        <w:rPr>
          <w:spacing w:val="1"/>
          <w:kern w:val="0"/>
          <w:szCs w:val="22"/>
          <w:lang w:val="en-GB"/>
        </w:rPr>
        <w:t>s</w:t>
      </w:r>
      <w:r w:rsidRPr="00174519">
        <w:rPr>
          <w:kern w:val="0"/>
          <w:szCs w:val="22"/>
          <w:lang w:val="en-GB"/>
        </w:rPr>
        <w:t>tics</w:t>
      </w:r>
      <w:r w:rsidRPr="00174519">
        <w:rPr>
          <w:spacing w:val="12"/>
          <w:kern w:val="0"/>
          <w:szCs w:val="22"/>
          <w:lang w:val="en-GB"/>
        </w:rPr>
        <w:t xml:space="preserve"> </w:t>
      </w:r>
      <w:r w:rsidRPr="00174519">
        <w:rPr>
          <w:kern w:val="0"/>
          <w:szCs w:val="22"/>
          <w:lang w:val="en-GB"/>
        </w:rPr>
        <w:t>and</w:t>
      </w:r>
      <w:r w:rsidRPr="00174519">
        <w:rPr>
          <w:spacing w:val="-1"/>
          <w:kern w:val="0"/>
          <w:szCs w:val="22"/>
          <w:lang w:val="en-GB"/>
        </w:rPr>
        <w:t xml:space="preserve"> un</w:t>
      </w:r>
      <w:r w:rsidRPr="00174519">
        <w:rPr>
          <w:spacing w:val="1"/>
          <w:kern w:val="0"/>
          <w:szCs w:val="22"/>
          <w:lang w:val="en-GB"/>
        </w:rPr>
        <w:t>d</w:t>
      </w:r>
      <w:r w:rsidRPr="00174519">
        <w:rPr>
          <w:kern w:val="0"/>
          <w:szCs w:val="22"/>
          <w:lang w:val="en-GB"/>
        </w:rPr>
        <w:t>er 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n</w:t>
      </w:r>
      <w:r w:rsidRPr="00174519">
        <w:rPr>
          <w:spacing w:val="1"/>
          <w:kern w:val="0"/>
          <w:szCs w:val="22"/>
          <w:lang w:val="en-GB"/>
        </w:rPr>
        <w:t>d</w:t>
      </w:r>
      <w:r w:rsidRPr="00174519">
        <w:rPr>
          <w:kern w:val="0"/>
          <w:szCs w:val="22"/>
          <w:lang w:val="en-GB"/>
        </w:rPr>
        <w:t>itio</w:t>
      </w:r>
      <w:r w:rsidRPr="00174519">
        <w:rPr>
          <w:spacing w:val="-1"/>
          <w:kern w:val="0"/>
          <w:szCs w:val="22"/>
          <w:lang w:val="en-GB"/>
        </w:rPr>
        <w:t>n</w:t>
      </w:r>
      <w:r w:rsidRPr="00174519">
        <w:rPr>
          <w:kern w:val="0"/>
          <w:szCs w:val="22"/>
          <w:lang w:val="en-GB"/>
        </w:rPr>
        <w:t>s</w:t>
      </w:r>
      <w:r w:rsidRPr="00174519">
        <w:rPr>
          <w:spacing w:val="8"/>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n</w:t>
      </w:r>
      <w:r w:rsidRPr="00174519">
        <w:rPr>
          <w:kern w:val="0"/>
          <w:szCs w:val="22"/>
          <w:lang w:val="en-GB"/>
        </w:rPr>
        <w:t>t</w:t>
      </w:r>
      <w:r w:rsidRPr="00174519">
        <w:rPr>
          <w:spacing w:val="2"/>
          <w:kern w:val="0"/>
          <w:szCs w:val="22"/>
          <w:lang w:val="en-GB"/>
        </w:rPr>
        <w:t>a</w:t>
      </w:r>
      <w:r w:rsidRPr="00174519">
        <w:rPr>
          <w:kern w:val="0"/>
          <w:szCs w:val="22"/>
          <w:lang w:val="en-GB"/>
        </w:rPr>
        <w:t>i</w:t>
      </w:r>
      <w:r w:rsidRPr="00174519">
        <w:rPr>
          <w:spacing w:val="-1"/>
          <w:kern w:val="0"/>
          <w:szCs w:val="22"/>
          <w:lang w:val="en-GB"/>
        </w:rPr>
        <w:t>n</w:t>
      </w:r>
      <w:r w:rsidRPr="00174519">
        <w:rPr>
          <w:kern w:val="0"/>
          <w:szCs w:val="22"/>
          <w:lang w:val="en-GB"/>
        </w:rPr>
        <w:t>ed</w:t>
      </w:r>
      <w:r w:rsidRPr="00174519">
        <w:rPr>
          <w:spacing w:val="7"/>
          <w:kern w:val="0"/>
          <w:szCs w:val="22"/>
          <w:lang w:val="en-GB"/>
        </w:rPr>
        <w:t xml:space="preserve"> </w:t>
      </w:r>
      <w:r w:rsidRPr="00174519">
        <w:rPr>
          <w:kern w:val="0"/>
          <w:szCs w:val="22"/>
          <w:lang w:val="en-GB"/>
        </w:rPr>
        <w:t>in</w:t>
      </w:r>
      <w:r w:rsidRPr="00174519">
        <w:rPr>
          <w:spacing w:val="-4"/>
          <w:kern w:val="0"/>
          <w:szCs w:val="22"/>
          <w:lang w:val="en-GB"/>
        </w:rPr>
        <w:t xml:space="preserve"> </w:t>
      </w:r>
      <w:r w:rsidRPr="00174519">
        <w:rPr>
          <w:kern w:val="0"/>
          <w:szCs w:val="22"/>
          <w:lang w:val="en-GB"/>
        </w:rPr>
        <w:t>Reso</w:t>
      </w:r>
      <w:r w:rsidRPr="00174519">
        <w:rPr>
          <w:spacing w:val="1"/>
          <w:kern w:val="0"/>
          <w:szCs w:val="22"/>
          <w:lang w:val="en-GB"/>
        </w:rPr>
        <w:t>l</w:t>
      </w:r>
      <w:r w:rsidRPr="00174519">
        <w:rPr>
          <w:spacing w:val="-1"/>
          <w:kern w:val="0"/>
          <w:szCs w:val="22"/>
          <w:lang w:val="en-GB"/>
        </w:rPr>
        <w:t>u</w:t>
      </w:r>
      <w:r w:rsidRPr="00174519">
        <w:rPr>
          <w:kern w:val="0"/>
          <w:szCs w:val="22"/>
          <w:lang w:val="en-GB"/>
        </w:rPr>
        <w:t>tion</w:t>
      </w:r>
      <w:r w:rsidRPr="00174519">
        <w:rPr>
          <w:spacing w:val="13"/>
          <w:kern w:val="0"/>
          <w:szCs w:val="22"/>
          <w:lang w:val="en-GB"/>
        </w:rPr>
        <w:t xml:space="preserve"> </w:t>
      </w:r>
      <w:r w:rsidRPr="00174519">
        <w:rPr>
          <w:kern w:val="0"/>
          <w:szCs w:val="22"/>
          <w:lang w:val="en-GB"/>
        </w:rPr>
        <w:t>902 (WRC</w:t>
      </w:r>
      <w:r w:rsidRPr="00174519">
        <w:rPr>
          <w:kern w:val="0"/>
          <w:szCs w:val="22"/>
          <w:lang w:val="en-GB"/>
        </w:rPr>
        <w:noBreakHyphen/>
        <w:t>03) in</w:t>
      </w:r>
      <w:r w:rsidRPr="00174519">
        <w:rPr>
          <w:spacing w:val="-5"/>
          <w:kern w:val="0"/>
          <w:szCs w:val="22"/>
          <w:lang w:val="en-GB"/>
        </w:rPr>
        <w:t xml:space="preserve"> </w:t>
      </w:r>
      <w:r w:rsidRPr="00174519">
        <w:rPr>
          <w:spacing w:val="-2"/>
          <w:kern w:val="0"/>
          <w:szCs w:val="22"/>
          <w:lang w:val="en-GB"/>
        </w:rPr>
        <w:t>A</w:t>
      </w:r>
      <w:r w:rsidRPr="00174519">
        <w:rPr>
          <w:spacing w:val="1"/>
          <w:kern w:val="0"/>
          <w:szCs w:val="22"/>
          <w:lang w:val="en-GB"/>
        </w:rPr>
        <w:t>l</w:t>
      </w:r>
      <w:r w:rsidRPr="00174519">
        <w:rPr>
          <w:spacing w:val="-1"/>
          <w:kern w:val="0"/>
          <w:szCs w:val="22"/>
          <w:lang w:val="en-GB"/>
        </w:rPr>
        <w:t>g</w:t>
      </w:r>
      <w:r w:rsidRPr="00174519">
        <w:rPr>
          <w:kern w:val="0"/>
          <w:szCs w:val="22"/>
          <w:lang w:val="en-GB"/>
        </w:rPr>
        <w:t>eria,</w:t>
      </w:r>
      <w:r w:rsidRPr="00174519">
        <w:rPr>
          <w:spacing w:val="4"/>
          <w:kern w:val="0"/>
          <w:szCs w:val="22"/>
          <w:lang w:val="en-GB"/>
        </w:rPr>
        <w:t xml:space="preserve"> </w:t>
      </w:r>
      <w:r w:rsidRPr="00174519">
        <w:rPr>
          <w:kern w:val="0"/>
          <w:szCs w:val="22"/>
          <w:lang w:val="en-GB"/>
        </w:rPr>
        <w:t>Sa</w:t>
      </w:r>
      <w:r w:rsidRPr="00174519">
        <w:rPr>
          <w:spacing w:val="-1"/>
          <w:kern w:val="0"/>
          <w:szCs w:val="22"/>
          <w:lang w:val="en-GB"/>
        </w:rPr>
        <w:t>u</w:t>
      </w:r>
      <w:r w:rsidRPr="00174519">
        <w:rPr>
          <w:spacing w:val="1"/>
          <w:kern w:val="0"/>
          <w:szCs w:val="22"/>
          <w:lang w:val="en-GB"/>
        </w:rPr>
        <w:t>d</w:t>
      </w:r>
      <w:r w:rsidRPr="00174519">
        <w:rPr>
          <w:kern w:val="0"/>
          <w:szCs w:val="22"/>
          <w:lang w:val="en-GB"/>
        </w:rPr>
        <w:t>i</w:t>
      </w:r>
      <w:r w:rsidRPr="00174519">
        <w:rPr>
          <w:spacing w:val="1"/>
          <w:kern w:val="0"/>
          <w:szCs w:val="22"/>
          <w:lang w:val="en-GB"/>
        </w:rPr>
        <w:t xml:space="preserve"> </w:t>
      </w:r>
      <w:r w:rsidRPr="00174519">
        <w:rPr>
          <w:spacing w:val="-2"/>
          <w:w w:val="102"/>
          <w:kern w:val="0"/>
          <w:szCs w:val="22"/>
          <w:lang w:val="en-GB"/>
        </w:rPr>
        <w:t>A</w:t>
      </w:r>
      <w:r w:rsidRPr="00174519">
        <w:rPr>
          <w:w w:val="102"/>
          <w:kern w:val="0"/>
          <w:szCs w:val="22"/>
          <w:lang w:val="en-GB"/>
        </w:rPr>
        <w:t>ra</w:t>
      </w:r>
      <w:r w:rsidRPr="00174519">
        <w:rPr>
          <w:spacing w:val="1"/>
          <w:w w:val="102"/>
          <w:kern w:val="0"/>
          <w:szCs w:val="22"/>
          <w:lang w:val="en-GB"/>
        </w:rPr>
        <w:t>b</w:t>
      </w:r>
      <w:r w:rsidRPr="00174519">
        <w:rPr>
          <w:w w:val="102"/>
          <w:kern w:val="0"/>
          <w:szCs w:val="22"/>
          <w:lang w:val="en-GB"/>
        </w:rPr>
        <w:t xml:space="preserve">ia, </w:t>
      </w:r>
      <w:r w:rsidRPr="00174519">
        <w:rPr>
          <w:spacing w:val="1"/>
          <w:kern w:val="0"/>
          <w:szCs w:val="22"/>
          <w:lang w:val="en-GB"/>
        </w:rPr>
        <w:t>B</w:t>
      </w:r>
      <w:r w:rsidRPr="00174519">
        <w:rPr>
          <w:kern w:val="0"/>
          <w:szCs w:val="22"/>
          <w:lang w:val="en-GB"/>
        </w:rPr>
        <w:t>ahrai</w:t>
      </w:r>
      <w:r w:rsidRPr="00174519">
        <w:rPr>
          <w:spacing w:val="-1"/>
          <w:kern w:val="0"/>
          <w:szCs w:val="22"/>
          <w:lang w:val="en-GB"/>
        </w:rPr>
        <w:t>n</w:t>
      </w:r>
      <w:r w:rsidRPr="00174519">
        <w:rPr>
          <w:kern w:val="0"/>
          <w:szCs w:val="22"/>
          <w:lang w:val="en-GB"/>
        </w:rPr>
        <w:t>,</w:t>
      </w:r>
      <w:r w:rsidRPr="00174519">
        <w:rPr>
          <w:spacing w:val="17"/>
          <w:kern w:val="0"/>
          <w:szCs w:val="22"/>
          <w:lang w:val="en-GB"/>
        </w:rPr>
        <w:t xml:space="preserve"> </w:t>
      </w:r>
      <w:r w:rsidRPr="00174519">
        <w:rPr>
          <w:kern w:val="0"/>
          <w:szCs w:val="22"/>
          <w:lang w:val="en-GB"/>
        </w:rPr>
        <w:t>C</w:t>
      </w:r>
      <w:r w:rsidRPr="00174519">
        <w:rPr>
          <w:spacing w:val="2"/>
          <w:kern w:val="0"/>
          <w:szCs w:val="22"/>
          <w:lang w:val="en-GB"/>
        </w:rPr>
        <w:t>o</w:t>
      </w:r>
      <w:r w:rsidRPr="00174519">
        <w:rPr>
          <w:spacing w:val="-1"/>
          <w:kern w:val="0"/>
          <w:szCs w:val="22"/>
          <w:lang w:val="en-GB"/>
        </w:rPr>
        <w:t>m</w:t>
      </w:r>
      <w:r w:rsidRPr="00174519">
        <w:rPr>
          <w:spacing w:val="1"/>
          <w:kern w:val="0"/>
          <w:szCs w:val="22"/>
          <w:lang w:val="en-GB"/>
        </w:rPr>
        <w:t>o</w:t>
      </w:r>
      <w:r w:rsidRPr="00174519">
        <w:rPr>
          <w:kern w:val="0"/>
          <w:szCs w:val="22"/>
          <w:lang w:val="en-GB"/>
        </w:rPr>
        <w:t>ros,</w:t>
      </w:r>
      <w:r w:rsidRPr="00174519">
        <w:rPr>
          <w:spacing w:val="18"/>
          <w:kern w:val="0"/>
          <w:szCs w:val="22"/>
          <w:lang w:val="en-GB"/>
        </w:rPr>
        <w:t xml:space="preserve"> </w:t>
      </w:r>
      <w:r w:rsidRPr="00174519">
        <w:rPr>
          <w:kern w:val="0"/>
          <w:szCs w:val="22"/>
          <w:lang w:val="en-GB"/>
        </w:rPr>
        <w:t>D</w:t>
      </w:r>
      <w:r w:rsidRPr="00174519">
        <w:rPr>
          <w:spacing w:val="2"/>
          <w:kern w:val="0"/>
          <w:szCs w:val="22"/>
          <w:lang w:val="en-GB"/>
        </w:rPr>
        <w:t>j</w:t>
      </w:r>
      <w:r w:rsidRPr="00174519">
        <w:rPr>
          <w:kern w:val="0"/>
          <w:szCs w:val="22"/>
          <w:lang w:val="en-GB"/>
        </w:rPr>
        <w:t>ibo</w:t>
      </w:r>
      <w:r w:rsidRPr="00174519">
        <w:rPr>
          <w:spacing w:val="-1"/>
          <w:kern w:val="0"/>
          <w:szCs w:val="22"/>
          <w:lang w:val="en-GB"/>
        </w:rPr>
        <w:t>u</w:t>
      </w:r>
      <w:r w:rsidRPr="00174519">
        <w:rPr>
          <w:kern w:val="0"/>
          <w:szCs w:val="22"/>
          <w:lang w:val="en-GB"/>
        </w:rPr>
        <w:t>ti,</w:t>
      </w:r>
      <w:r w:rsidRPr="00174519">
        <w:rPr>
          <w:spacing w:val="17"/>
          <w:kern w:val="0"/>
          <w:szCs w:val="22"/>
          <w:lang w:val="en-GB"/>
        </w:rPr>
        <w:t xml:space="preserve"> </w:t>
      </w:r>
      <w:r w:rsidRPr="00174519">
        <w:rPr>
          <w:kern w:val="0"/>
          <w:szCs w:val="22"/>
          <w:lang w:val="en-GB"/>
        </w:rPr>
        <w:t>Eg</w:t>
      </w:r>
      <w:r w:rsidRPr="00174519">
        <w:rPr>
          <w:spacing w:val="-3"/>
          <w:kern w:val="0"/>
          <w:szCs w:val="22"/>
          <w:lang w:val="en-GB"/>
        </w:rPr>
        <w:t>y</w:t>
      </w:r>
      <w:r w:rsidRPr="00174519">
        <w:rPr>
          <w:spacing w:val="1"/>
          <w:kern w:val="0"/>
          <w:szCs w:val="22"/>
          <w:lang w:val="en-GB"/>
        </w:rPr>
        <w:t>p</w:t>
      </w:r>
      <w:r w:rsidRPr="00174519">
        <w:rPr>
          <w:kern w:val="0"/>
          <w:szCs w:val="22"/>
          <w:lang w:val="en-GB"/>
        </w:rPr>
        <w:t>t,</w:t>
      </w:r>
      <w:r w:rsidRPr="00174519">
        <w:rPr>
          <w:spacing w:val="14"/>
          <w:kern w:val="0"/>
          <w:szCs w:val="22"/>
          <w:lang w:val="en-GB"/>
        </w:rPr>
        <w:t xml:space="preserve"> </w:t>
      </w:r>
      <w:r w:rsidRPr="00174519">
        <w:rPr>
          <w:spacing w:val="2"/>
          <w:kern w:val="0"/>
          <w:szCs w:val="22"/>
          <w:lang w:val="en-GB"/>
        </w:rPr>
        <w:t>U</w:t>
      </w:r>
      <w:r w:rsidRPr="00174519">
        <w:rPr>
          <w:spacing w:val="-1"/>
          <w:kern w:val="0"/>
          <w:szCs w:val="22"/>
          <w:lang w:val="en-GB"/>
        </w:rPr>
        <w:t>n</w:t>
      </w:r>
      <w:r w:rsidRPr="00174519">
        <w:rPr>
          <w:kern w:val="0"/>
          <w:szCs w:val="22"/>
          <w:lang w:val="en-GB"/>
        </w:rPr>
        <w:t>ited</w:t>
      </w:r>
      <w:r w:rsidRPr="00174519">
        <w:rPr>
          <w:spacing w:val="16"/>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13"/>
          <w:kern w:val="0"/>
          <w:szCs w:val="22"/>
          <w:lang w:val="en-GB"/>
        </w:rPr>
        <w:t xml:space="preserve"> </w:t>
      </w:r>
      <w:r w:rsidRPr="00174519">
        <w:rPr>
          <w:spacing w:val="2"/>
          <w:kern w:val="0"/>
          <w:szCs w:val="22"/>
          <w:lang w:val="en-GB"/>
        </w:rPr>
        <w:t>E</w:t>
      </w:r>
      <w:r w:rsidRPr="00174519">
        <w:rPr>
          <w:spacing w:val="-1"/>
          <w:kern w:val="0"/>
          <w:szCs w:val="22"/>
          <w:lang w:val="en-GB"/>
        </w:rPr>
        <w:t>m</w:t>
      </w:r>
      <w:r w:rsidRPr="00174519">
        <w:rPr>
          <w:kern w:val="0"/>
          <w:szCs w:val="22"/>
          <w:lang w:val="en-GB"/>
        </w:rPr>
        <w:t>irates,</w:t>
      </w:r>
      <w:r w:rsidRPr="00174519">
        <w:rPr>
          <w:spacing w:val="19"/>
          <w:kern w:val="0"/>
          <w:szCs w:val="22"/>
          <w:lang w:val="en-GB"/>
        </w:rPr>
        <w:t xml:space="preserve"> </w:t>
      </w:r>
      <w:r w:rsidRPr="00174519">
        <w:rPr>
          <w:spacing w:val="1"/>
          <w:kern w:val="0"/>
          <w:szCs w:val="22"/>
          <w:lang w:val="en-GB"/>
        </w:rPr>
        <w:t>Jo</w:t>
      </w:r>
      <w:r w:rsidRPr="00174519">
        <w:rPr>
          <w:kern w:val="0"/>
          <w:szCs w:val="22"/>
          <w:lang w:val="en-GB"/>
        </w:rPr>
        <w:t>rdan,</w:t>
      </w:r>
      <w:r w:rsidRPr="00174519">
        <w:rPr>
          <w:spacing w:val="15"/>
          <w:kern w:val="0"/>
          <w:szCs w:val="22"/>
          <w:lang w:val="en-GB"/>
        </w:rPr>
        <w:t xml:space="preserve"> </w:t>
      </w:r>
      <w:r w:rsidRPr="00174519">
        <w:rPr>
          <w:kern w:val="0"/>
          <w:szCs w:val="22"/>
          <w:lang w:val="en-GB"/>
        </w:rPr>
        <w:t>K</w:t>
      </w:r>
      <w:r w:rsidRPr="00174519">
        <w:rPr>
          <w:spacing w:val="1"/>
          <w:kern w:val="0"/>
          <w:szCs w:val="22"/>
          <w:lang w:val="en-GB"/>
        </w:rPr>
        <w:t>u</w:t>
      </w:r>
      <w:r w:rsidRPr="00174519">
        <w:rPr>
          <w:spacing w:val="-3"/>
          <w:kern w:val="0"/>
          <w:szCs w:val="22"/>
          <w:lang w:val="en-GB"/>
        </w:rPr>
        <w:t>w</w:t>
      </w:r>
      <w:r w:rsidRPr="00174519">
        <w:rPr>
          <w:kern w:val="0"/>
          <w:szCs w:val="22"/>
          <w:lang w:val="en-GB"/>
        </w:rPr>
        <w:t>a</w:t>
      </w:r>
      <w:r w:rsidRPr="00174519">
        <w:rPr>
          <w:spacing w:val="2"/>
          <w:kern w:val="0"/>
          <w:szCs w:val="22"/>
          <w:lang w:val="en-GB"/>
        </w:rPr>
        <w:t>i</w:t>
      </w:r>
      <w:r w:rsidRPr="00174519">
        <w:rPr>
          <w:kern w:val="0"/>
          <w:szCs w:val="22"/>
          <w:lang w:val="en-GB"/>
        </w:rPr>
        <w:t>t,</w:t>
      </w:r>
      <w:r w:rsidRPr="00174519">
        <w:rPr>
          <w:spacing w:val="16"/>
          <w:kern w:val="0"/>
          <w:szCs w:val="22"/>
          <w:lang w:val="en-GB"/>
        </w:rPr>
        <w:t xml:space="preserve"> </w:t>
      </w:r>
      <w:r w:rsidRPr="00174519">
        <w:rPr>
          <w:kern w:val="0"/>
          <w:szCs w:val="22"/>
          <w:lang w:val="en-GB"/>
        </w:rPr>
        <w:t>Li</w:t>
      </w:r>
      <w:r w:rsidRPr="00174519">
        <w:rPr>
          <w:spacing w:val="2"/>
          <w:kern w:val="0"/>
          <w:szCs w:val="22"/>
          <w:lang w:val="en-GB"/>
        </w:rPr>
        <w:t>b</w:t>
      </w:r>
      <w:r w:rsidRPr="00174519">
        <w:rPr>
          <w:spacing w:val="-3"/>
          <w:kern w:val="0"/>
          <w:szCs w:val="22"/>
          <w:lang w:val="en-GB"/>
        </w:rPr>
        <w:t>y</w:t>
      </w:r>
      <w:r w:rsidRPr="00174519">
        <w:rPr>
          <w:kern w:val="0"/>
          <w:szCs w:val="22"/>
          <w:lang w:val="en-GB"/>
        </w:rPr>
        <w:t>a,</w:t>
      </w:r>
      <w:r w:rsidRPr="00174519">
        <w:rPr>
          <w:spacing w:val="14"/>
          <w:kern w:val="0"/>
          <w:szCs w:val="22"/>
          <w:lang w:val="en-GB"/>
        </w:rPr>
        <w:t xml:space="preserve"> </w:t>
      </w:r>
      <w:r w:rsidRPr="00174519">
        <w:rPr>
          <w:kern w:val="0"/>
          <w:szCs w:val="22"/>
          <w:lang w:val="en-GB"/>
        </w:rPr>
        <w:t>M</w:t>
      </w:r>
      <w:r w:rsidRPr="00174519">
        <w:rPr>
          <w:spacing w:val="1"/>
          <w:kern w:val="0"/>
          <w:szCs w:val="22"/>
          <w:lang w:val="en-GB"/>
        </w:rPr>
        <w:t>o</w:t>
      </w:r>
      <w:r w:rsidRPr="00174519">
        <w:rPr>
          <w:kern w:val="0"/>
          <w:szCs w:val="22"/>
          <w:lang w:val="en-GB"/>
        </w:rPr>
        <w:t>rocco,</w:t>
      </w:r>
      <w:r w:rsidRPr="00174519">
        <w:rPr>
          <w:spacing w:val="18"/>
          <w:kern w:val="0"/>
          <w:szCs w:val="22"/>
          <w:lang w:val="en-GB"/>
        </w:rPr>
        <w:t xml:space="preserve"> </w:t>
      </w:r>
      <w:r w:rsidRPr="00174519">
        <w:rPr>
          <w:kern w:val="0"/>
          <w:szCs w:val="22"/>
          <w:lang w:val="en-GB"/>
        </w:rPr>
        <w:t>Ma</w:t>
      </w:r>
      <w:r w:rsidRPr="00174519">
        <w:rPr>
          <w:spacing w:val="-1"/>
          <w:kern w:val="0"/>
          <w:szCs w:val="22"/>
          <w:lang w:val="en-GB"/>
        </w:rPr>
        <w:t>u</w:t>
      </w:r>
      <w:r w:rsidRPr="00174519">
        <w:rPr>
          <w:kern w:val="0"/>
          <w:szCs w:val="22"/>
          <w:lang w:val="en-GB"/>
        </w:rPr>
        <w:t>rita</w:t>
      </w:r>
      <w:r w:rsidRPr="00174519">
        <w:rPr>
          <w:spacing w:val="-1"/>
          <w:kern w:val="0"/>
          <w:szCs w:val="22"/>
          <w:lang w:val="en-GB"/>
        </w:rPr>
        <w:t>n</w:t>
      </w:r>
      <w:r w:rsidRPr="00174519">
        <w:rPr>
          <w:kern w:val="0"/>
          <w:szCs w:val="22"/>
          <w:lang w:val="en-GB"/>
        </w:rPr>
        <w:t>ia,</w:t>
      </w:r>
      <w:r w:rsidRPr="00174519">
        <w:rPr>
          <w:spacing w:val="20"/>
          <w:kern w:val="0"/>
          <w:szCs w:val="22"/>
          <w:lang w:val="en-GB"/>
        </w:rPr>
        <w:t xml:space="preserve"> </w:t>
      </w:r>
      <w:r w:rsidRPr="00174519">
        <w:rPr>
          <w:spacing w:val="2"/>
          <w:kern w:val="0"/>
          <w:szCs w:val="22"/>
          <w:lang w:val="en-GB"/>
        </w:rPr>
        <w:t>O</w:t>
      </w:r>
      <w:r w:rsidRPr="00174519">
        <w:rPr>
          <w:spacing w:val="-1"/>
          <w:kern w:val="0"/>
          <w:szCs w:val="22"/>
          <w:lang w:val="en-GB"/>
        </w:rPr>
        <w:t>m</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15"/>
          <w:kern w:val="0"/>
          <w:szCs w:val="22"/>
          <w:lang w:val="en-GB"/>
        </w:rPr>
        <w:t xml:space="preserve"> </w:t>
      </w:r>
      <w:r w:rsidRPr="00174519">
        <w:rPr>
          <w:w w:val="102"/>
          <w:kern w:val="0"/>
          <w:szCs w:val="22"/>
          <w:lang w:val="en-GB"/>
        </w:rPr>
        <w:t>Qata</w:t>
      </w:r>
      <w:r w:rsidRPr="00174519">
        <w:rPr>
          <w:spacing w:val="2"/>
          <w:w w:val="102"/>
          <w:kern w:val="0"/>
          <w:szCs w:val="22"/>
          <w:lang w:val="en-GB"/>
        </w:rPr>
        <w:t>r</w:t>
      </w:r>
      <w:r w:rsidRPr="00174519">
        <w:rPr>
          <w:w w:val="10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S</w:t>
      </w:r>
      <w:r w:rsidRPr="00174519">
        <w:rPr>
          <w:spacing w:val="-3"/>
          <w:kern w:val="0"/>
          <w:szCs w:val="22"/>
          <w:lang w:val="en-GB"/>
        </w:rPr>
        <w:t>y</w:t>
      </w:r>
      <w:r w:rsidRPr="00174519">
        <w:rPr>
          <w:kern w:val="0"/>
          <w:szCs w:val="22"/>
          <w:lang w:val="en-GB"/>
        </w:rPr>
        <w:t>ri</w:t>
      </w:r>
      <w:r w:rsidRPr="00174519">
        <w:rPr>
          <w:spacing w:val="2"/>
          <w:kern w:val="0"/>
          <w:szCs w:val="22"/>
          <w:lang w:val="en-GB"/>
        </w:rPr>
        <w:t>a</w:t>
      </w:r>
      <w:r w:rsidRPr="00174519">
        <w:rPr>
          <w:kern w:val="0"/>
          <w:szCs w:val="22"/>
          <w:lang w:val="en-GB"/>
        </w:rPr>
        <w:t>n</w:t>
      </w:r>
      <w:r w:rsidRPr="00174519">
        <w:rPr>
          <w:spacing w:val="4"/>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5"/>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9"/>
          <w:kern w:val="0"/>
          <w:szCs w:val="22"/>
          <w:lang w:val="en-GB"/>
        </w:rPr>
        <w:t xml:space="preserve"> </w:t>
      </w:r>
      <w:r w:rsidRPr="00174519">
        <w:rPr>
          <w:spacing w:val="1"/>
          <w:kern w:val="0"/>
          <w:szCs w:val="22"/>
          <w:lang w:val="en-GB"/>
        </w:rPr>
        <w:t>S</w:t>
      </w:r>
      <w:r w:rsidRPr="00174519">
        <w:rPr>
          <w:spacing w:val="-1"/>
          <w:kern w:val="0"/>
          <w:szCs w:val="22"/>
          <w:lang w:val="en-GB"/>
        </w:rPr>
        <w:t>u</w:t>
      </w:r>
      <w:r w:rsidRPr="00174519">
        <w:rPr>
          <w:kern w:val="0"/>
          <w:szCs w:val="22"/>
          <w:lang w:val="en-GB"/>
        </w:rPr>
        <w:t>dan,</w:t>
      </w:r>
      <w:r w:rsidRPr="00174519">
        <w:rPr>
          <w:spacing w:val="6"/>
          <w:kern w:val="0"/>
          <w:szCs w:val="22"/>
          <w:lang w:val="en-GB"/>
        </w:rPr>
        <w:t xml:space="preserve"> </w:t>
      </w:r>
      <w:r w:rsidRPr="00174519">
        <w:rPr>
          <w:spacing w:val="2"/>
          <w:kern w:val="0"/>
          <w:szCs w:val="22"/>
          <w:lang w:val="en-GB"/>
        </w:rPr>
        <w:t>T</w:t>
      </w:r>
      <w:r w:rsidRPr="00174519">
        <w:rPr>
          <w:spacing w:val="-1"/>
          <w:kern w:val="0"/>
          <w:szCs w:val="22"/>
          <w:lang w:val="en-GB"/>
        </w:rPr>
        <w:t>un</w:t>
      </w:r>
      <w:r w:rsidRPr="00174519">
        <w:rPr>
          <w:kern w:val="0"/>
          <w:szCs w:val="22"/>
          <w:lang w:val="en-GB"/>
        </w:rPr>
        <w:t>isia</w:t>
      </w:r>
      <w:r w:rsidRPr="00174519">
        <w:rPr>
          <w:spacing w:val="6"/>
          <w:kern w:val="0"/>
          <w:szCs w:val="22"/>
          <w:lang w:val="en-GB"/>
        </w:rPr>
        <w:t xml:space="preserve"> </w:t>
      </w:r>
      <w:r w:rsidRPr="00174519">
        <w:rPr>
          <w:kern w:val="0"/>
          <w:szCs w:val="22"/>
          <w:lang w:val="en-GB"/>
        </w:rPr>
        <w:t>and</w:t>
      </w:r>
      <w:r w:rsidRPr="00174519">
        <w:rPr>
          <w:spacing w:val="2"/>
          <w:kern w:val="0"/>
          <w:szCs w:val="22"/>
          <w:lang w:val="en-GB"/>
        </w:rPr>
        <w:t xml:space="preserve"> </w:t>
      </w:r>
      <w:r w:rsidRPr="00174519">
        <w:rPr>
          <w:kern w:val="0"/>
          <w:szCs w:val="22"/>
          <w:lang w:val="en-GB"/>
        </w:rPr>
        <w:t>Y</w:t>
      </w:r>
      <w:r w:rsidRPr="00174519">
        <w:rPr>
          <w:spacing w:val="2"/>
          <w:kern w:val="0"/>
          <w:szCs w:val="22"/>
          <w:lang w:val="en-GB"/>
        </w:rPr>
        <w:t>e</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w:t>
      </w:r>
      <w:r w:rsidRPr="00174519">
        <w:rPr>
          <w:spacing w:val="7"/>
          <w:kern w:val="0"/>
          <w:szCs w:val="22"/>
          <w:lang w:val="en-GB"/>
        </w:rPr>
        <w:t xml:space="preserve"> </w:t>
      </w:r>
      <w:r w:rsidRPr="00174519">
        <w:rPr>
          <w:kern w:val="0"/>
          <w:szCs w:val="22"/>
          <w:lang w:val="en-GB"/>
        </w:rPr>
        <w:t>in</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m</w:t>
      </w:r>
      <w:r w:rsidRPr="00174519">
        <w:rPr>
          <w:kern w:val="0"/>
          <w:szCs w:val="22"/>
          <w:lang w:val="en-GB"/>
        </w:rPr>
        <w:t>arit</w:t>
      </w:r>
      <w:r w:rsidRPr="00174519">
        <w:rPr>
          <w:spacing w:val="1"/>
          <w:kern w:val="0"/>
          <w:szCs w:val="22"/>
          <w:lang w:val="en-GB"/>
        </w:rPr>
        <w:t>i</w:t>
      </w:r>
      <w:r w:rsidRPr="00174519">
        <w:rPr>
          <w:spacing w:val="-1"/>
          <w:kern w:val="0"/>
          <w:szCs w:val="22"/>
          <w:lang w:val="en-GB"/>
        </w:rPr>
        <w:t>m</w:t>
      </w:r>
      <w:r w:rsidRPr="00174519">
        <w:rPr>
          <w:kern w:val="0"/>
          <w:szCs w:val="22"/>
          <w:lang w:val="en-GB"/>
        </w:rPr>
        <w:t>e</w:t>
      </w:r>
      <w:r w:rsidRPr="00174519">
        <w:rPr>
          <w:spacing w:val="10"/>
          <w:kern w:val="0"/>
          <w:szCs w:val="22"/>
          <w:lang w:val="en-GB"/>
        </w:rPr>
        <w:t xml:space="preserve"> </w:t>
      </w:r>
      <w:r w:rsidRPr="00174519">
        <w:rPr>
          <w:spacing w:val="-3"/>
          <w:kern w:val="0"/>
          <w:szCs w:val="22"/>
          <w:lang w:val="en-GB"/>
        </w:rPr>
        <w:t>m</w:t>
      </w:r>
      <w:r w:rsidRPr="00174519">
        <w:rPr>
          <w:kern w:val="0"/>
          <w:szCs w:val="22"/>
          <w:lang w:val="en-GB"/>
        </w:rPr>
        <w:t>obil</w:t>
      </w:r>
      <w:r w:rsidRPr="00174519">
        <w:rPr>
          <w:spacing w:val="5"/>
          <w:kern w:val="0"/>
          <w:szCs w:val="22"/>
          <w:lang w:val="en-GB"/>
        </w:rPr>
        <w:t>e</w:t>
      </w:r>
      <w:r w:rsidRPr="00174519">
        <w:rPr>
          <w:spacing w:val="-1"/>
          <w:kern w:val="0"/>
          <w:szCs w:val="22"/>
          <w:lang w:val="en-GB"/>
        </w:rPr>
        <w:t>-</w:t>
      </w:r>
      <w:r w:rsidRPr="00174519">
        <w:rPr>
          <w:kern w:val="0"/>
          <w:szCs w:val="22"/>
          <w:lang w:val="en-GB"/>
        </w:rPr>
        <w:t>satel</w:t>
      </w:r>
      <w:r w:rsidRPr="00174519">
        <w:rPr>
          <w:spacing w:val="1"/>
          <w:kern w:val="0"/>
          <w:szCs w:val="22"/>
          <w:lang w:val="en-GB"/>
        </w:rPr>
        <w:t>l</w:t>
      </w:r>
      <w:r w:rsidRPr="00174519">
        <w:rPr>
          <w:kern w:val="0"/>
          <w:szCs w:val="22"/>
          <w:lang w:val="en-GB"/>
        </w:rPr>
        <w:t>ite</w:t>
      </w:r>
      <w:r w:rsidRPr="00174519">
        <w:rPr>
          <w:spacing w:val="15"/>
          <w:kern w:val="0"/>
          <w:szCs w:val="22"/>
          <w:lang w:val="en-GB"/>
        </w:rPr>
        <w:t xml:space="preserve"> </w:t>
      </w:r>
      <w:r w:rsidRPr="00174519">
        <w:rPr>
          <w:kern w:val="0"/>
          <w:szCs w:val="22"/>
          <w:lang w:val="en-GB"/>
        </w:rPr>
        <w:t>ser</w:t>
      </w:r>
      <w:r w:rsidRPr="00174519">
        <w:rPr>
          <w:spacing w:val="-1"/>
          <w:kern w:val="0"/>
          <w:szCs w:val="22"/>
          <w:lang w:val="en-GB"/>
        </w:rPr>
        <w:t>v</w:t>
      </w:r>
      <w:r w:rsidRPr="00174519">
        <w:rPr>
          <w:spacing w:val="1"/>
          <w:kern w:val="0"/>
          <w:szCs w:val="22"/>
          <w:lang w:val="en-GB"/>
        </w:rPr>
        <w:t>i</w:t>
      </w:r>
      <w:r w:rsidRPr="00174519">
        <w:rPr>
          <w:kern w:val="0"/>
          <w:szCs w:val="22"/>
          <w:lang w:val="en-GB"/>
        </w:rPr>
        <w:t>ce</w:t>
      </w:r>
      <w:r w:rsidRPr="00174519">
        <w:rPr>
          <w:spacing w:val="6"/>
          <w:kern w:val="0"/>
          <w:szCs w:val="22"/>
          <w:lang w:val="en-GB"/>
        </w:rPr>
        <w:t xml:space="preserve"> </w:t>
      </w:r>
      <w:r w:rsidRPr="00174519">
        <w:rPr>
          <w:kern w:val="0"/>
          <w:szCs w:val="22"/>
          <w:lang w:val="en-GB"/>
        </w:rPr>
        <w:t>on a</w:t>
      </w:r>
      <w:r w:rsidRPr="00174519">
        <w:rPr>
          <w:spacing w:val="-1"/>
          <w:kern w:val="0"/>
          <w:szCs w:val="22"/>
          <w:lang w:val="en-GB"/>
        </w:rPr>
        <w:t xml:space="preserve"> </w:t>
      </w:r>
      <w:r w:rsidRPr="00174519">
        <w:rPr>
          <w:kern w:val="0"/>
          <w:szCs w:val="22"/>
          <w:lang w:val="en-GB"/>
        </w:rPr>
        <w:t>seco</w:t>
      </w:r>
      <w:r w:rsidRPr="00174519">
        <w:rPr>
          <w:spacing w:val="-1"/>
          <w:kern w:val="0"/>
          <w:szCs w:val="22"/>
          <w:lang w:val="en-GB"/>
        </w:rPr>
        <w:t>n</w:t>
      </w:r>
      <w:r w:rsidRPr="00174519">
        <w:rPr>
          <w:spacing w:val="1"/>
          <w:kern w:val="0"/>
          <w:szCs w:val="22"/>
          <w:lang w:val="en-GB"/>
        </w:rPr>
        <w:t>d</w:t>
      </w:r>
      <w:r w:rsidRPr="00174519">
        <w:rPr>
          <w:kern w:val="0"/>
          <w:szCs w:val="22"/>
          <w:lang w:val="en-GB"/>
        </w:rPr>
        <w:t>ary</w:t>
      </w:r>
      <w:r w:rsidRPr="00174519">
        <w:rPr>
          <w:spacing w:val="6"/>
          <w:kern w:val="0"/>
          <w:szCs w:val="22"/>
          <w:lang w:val="en-GB"/>
        </w:rPr>
        <w:t xml:space="preserve"> </w:t>
      </w:r>
      <w:r w:rsidRPr="00174519">
        <w:rPr>
          <w:kern w:val="0"/>
          <w:szCs w:val="22"/>
          <w:lang w:val="en-GB"/>
        </w:rPr>
        <w:t>basi</w:t>
      </w:r>
      <w:r w:rsidRPr="00174519">
        <w:rPr>
          <w:spacing w:val="-1"/>
          <w:kern w:val="0"/>
          <w:szCs w:val="22"/>
          <w:lang w:val="en-GB"/>
        </w:rPr>
        <w:t>s</w:t>
      </w:r>
      <w:r w:rsidRPr="00174519">
        <w:rPr>
          <w:kern w:val="0"/>
          <w:szCs w:val="22"/>
          <w:lang w:val="en-GB"/>
        </w:rPr>
        <w:t xml:space="preserve">.  </w:t>
      </w:r>
      <w:r w:rsidRPr="00174519">
        <w:rPr>
          <w:w w:val="102"/>
          <w:kern w:val="0"/>
          <w:szCs w:val="22"/>
          <w:lang w:val="en-GB"/>
        </w:rPr>
        <w:t>S</w:t>
      </w:r>
      <w:r w:rsidRPr="00174519">
        <w:rPr>
          <w:spacing w:val="-1"/>
          <w:w w:val="102"/>
          <w:kern w:val="0"/>
          <w:szCs w:val="22"/>
          <w:lang w:val="en-GB"/>
        </w:rPr>
        <w:t>u</w:t>
      </w:r>
      <w:r w:rsidRPr="00174519">
        <w:rPr>
          <w:spacing w:val="2"/>
          <w:w w:val="102"/>
          <w:kern w:val="0"/>
          <w:szCs w:val="22"/>
          <w:lang w:val="en-GB"/>
        </w:rPr>
        <w:t>c</w:t>
      </w:r>
      <w:r w:rsidRPr="00174519">
        <w:rPr>
          <w:w w:val="102"/>
          <w:kern w:val="0"/>
          <w:szCs w:val="22"/>
          <w:lang w:val="en-GB"/>
        </w:rPr>
        <w:t xml:space="preserve">h </w:t>
      </w:r>
      <w:r w:rsidRPr="00174519">
        <w:rPr>
          <w:spacing w:val="-1"/>
          <w:kern w:val="0"/>
          <w:szCs w:val="22"/>
          <w:lang w:val="en-GB"/>
        </w:rPr>
        <w:t>u</w:t>
      </w:r>
      <w:r w:rsidRPr="00174519">
        <w:rPr>
          <w:kern w:val="0"/>
          <w:szCs w:val="22"/>
          <w:lang w:val="en-GB"/>
        </w:rPr>
        <w:t>se</w:t>
      </w:r>
      <w:r w:rsidRPr="00174519">
        <w:rPr>
          <w:spacing w:val="5"/>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6"/>
          <w:kern w:val="0"/>
          <w:szCs w:val="22"/>
          <w:lang w:val="en-GB"/>
        </w:rPr>
        <w:t xml:space="preserve"> </w:t>
      </w:r>
      <w:r w:rsidRPr="00174519">
        <w:rPr>
          <w:kern w:val="0"/>
          <w:szCs w:val="22"/>
          <w:lang w:val="en-GB"/>
        </w:rPr>
        <w:t>be</w:t>
      </w:r>
      <w:r w:rsidRPr="00174519">
        <w:rPr>
          <w:spacing w:val="4"/>
          <w:kern w:val="0"/>
          <w:szCs w:val="22"/>
          <w:lang w:val="en-GB"/>
        </w:rPr>
        <w:t xml:space="preserve"> </w:t>
      </w:r>
      <w:r w:rsidRPr="00174519">
        <w:rPr>
          <w:kern w:val="0"/>
          <w:szCs w:val="22"/>
          <w:lang w:val="en-GB"/>
        </w:rPr>
        <w:t>in</w:t>
      </w:r>
      <w:r w:rsidRPr="00174519">
        <w:rPr>
          <w:spacing w:val="2"/>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16"/>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5"/>
          <w:kern w:val="0"/>
          <w:szCs w:val="22"/>
          <w:lang w:val="en-GB"/>
        </w:rPr>
        <w:t xml:space="preserve"> </w:t>
      </w:r>
      <w:r w:rsidRPr="00174519">
        <w:rPr>
          <w:kern w:val="0"/>
          <w:szCs w:val="22"/>
          <w:lang w:val="en-GB"/>
        </w:rPr>
        <w:t>R</w:t>
      </w:r>
      <w:r w:rsidRPr="00174519">
        <w:rPr>
          <w:spacing w:val="2"/>
          <w:kern w:val="0"/>
          <w:szCs w:val="22"/>
          <w:lang w:val="en-GB"/>
        </w:rPr>
        <w:t>e</w:t>
      </w:r>
      <w:r w:rsidRPr="00174519">
        <w:rPr>
          <w:kern w:val="0"/>
          <w:szCs w:val="22"/>
          <w:lang w:val="en-GB"/>
        </w:rPr>
        <w:t>sol</w:t>
      </w:r>
      <w:r w:rsidRPr="00174519">
        <w:rPr>
          <w:spacing w:val="-1"/>
          <w:kern w:val="0"/>
          <w:szCs w:val="22"/>
          <w:lang w:val="en-GB"/>
        </w:rPr>
        <w:t>u</w:t>
      </w:r>
      <w:r w:rsidRPr="00174519">
        <w:rPr>
          <w:kern w:val="0"/>
          <w:szCs w:val="22"/>
          <w:lang w:val="en-GB"/>
        </w:rPr>
        <w:t>ti</w:t>
      </w:r>
      <w:r w:rsidRPr="00174519">
        <w:rPr>
          <w:spacing w:val="2"/>
          <w:kern w:val="0"/>
          <w:szCs w:val="22"/>
          <w:lang w:val="en-GB"/>
        </w:rPr>
        <w:t>o</w:t>
      </w:r>
      <w:r w:rsidRPr="00174519">
        <w:rPr>
          <w:kern w:val="0"/>
          <w:szCs w:val="22"/>
          <w:lang w:val="en-GB"/>
        </w:rPr>
        <w:t>n</w:t>
      </w:r>
      <w:r w:rsidRPr="00174519">
        <w:rPr>
          <w:spacing w:val="15"/>
          <w:kern w:val="0"/>
          <w:szCs w:val="22"/>
          <w:lang w:val="en-GB"/>
        </w:rPr>
        <w:t xml:space="preserve"> </w:t>
      </w:r>
      <w:r w:rsidRPr="00174519">
        <w:rPr>
          <w:kern w:val="0"/>
          <w:szCs w:val="22"/>
          <w:lang w:val="en-GB"/>
        </w:rPr>
        <w:t>902 (WRC</w:t>
      </w:r>
      <w:r w:rsidRPr="00174519">
        <w:rPr>
          <w:kern w:val="0"/>
          <w:szCs w:val="22"/>
          <w:lang w:val="en-GB"/>
        </w:rPr>
        <w:noBreakHyphen/>
        <w:t>03).</w:t>
      </w:r>
    </w:p>
    <w:p w14:paraId="77B14F94" w14:textId="77777777" w:rsidR="00174519" w:rsidRPr="00174519" w:rsidRDefault="00174519" w:rsidP="00174519">
      <w:pPr>
        <w:spacing w:after="120"/>
        <w:ind w:firstLine="720"/>
        <w:rPr>
          <w:kern w:val="0"/>
          <w:szCs w:val="22"/>
          <w:lang w:val="en-GB"/>
        </w:rPr>
      </w:pPr>
      <w:r w:rsidRPr="00174519">
        <w:rPr>
          <w:bCs/>
          <w:kern w:val="0"/>
          <w:szCs w:val="22"/>
          <w:lang w:val="en-GB"/>
        </w:rPr>
        <w:t>(iii)  </w:t>
      </w:r>
      <w:r w:rsidRPr="00174519">
        <w:rPr>
          <w:kern w:val="0"/>
          <w:szCs w:val="22"/>
        </w:rPr>
        <w:t>5.457C</w:t>
      </w:r>
      <w:r w:rsidRPr="00174519">
        <w:rPr>
          <w:bCs/>
          <w:kern w:val="0"/>
          <w:szCs w:val="22"/>
          <w:lang w:val="en-GB"/>
        </w:rPr>
        <w:t>  </w:t>
      </w:r>
      <w:r w:rsidRPr="00174519">
        <w:rPr>
          <w:kern w:val="0"/>
          <w:szCs w:val="22"/>
          <w:lang w:val="en-GB"/>
        </w:rPr>
        <w:t>In Region 2 (except Brazil, Cuba, French overseas departments and communities, G</w:t>
      </w:r>
      <w:r w:rsidRPr="00174519">
        <w:rPr>
          <w:spacing w:val="-1"/>
          <w:kern w:val="0"/>
          <w:szCs w:val="22"/>
          <w:lang w:val="en-GB"/>
        </w:rPr>
        <w:t>u</w:t>
      </w:r>
      <w:r w:rsidRPr="00174519">
        <w:rPr>
          <w:spacing w:val="2"/>
          <w:kern w:val="0"/>
          <w:szCs w:val="22"/>
          <w:lang w:val="en-GB"/>
        </w:rPr>
        <w:t>a</w:t>
      </w:r>
      <w:r w:rsidRPr="00174519">
        <w:rPr>
          <w:kern w:val="0"/>
          <w:szCs w:val="22"/>
          <w:lang w:val="en-GB"/>
        </w:rPr>
        <w:t>t</w:t>
      </w:r>
      <w:r w:rsidRPr="00174519">
        <w:rPr>
          <w:spacing w:val="2"/>
          <w:kern w:val="0"/>
          <w:szCs w:val="22"/>
          <w:lang w:val="en-GB"/>
        </w:rPr>
        <w:t>e</w:t>
      </w:r>
      <w:r w:rsidRPr="00174519">
        <w:rPr>
          <w:spacing w:val="-3"/>
          <w:kern w:val="0"/>
          <w:szCs w:val="22"/>
          <w:lang w:val="en-GB"/>
        </w:rPr>
        <w:t>m</w:t>
      </w:r>
      <w:r w:rsidRPr="00174519">
        <w:rPr>
          <w:kern w:val="0"/>
          <w:szCs w:val="22"/>
          <w:lang w:val="en-GB"/>
        </w:rPr>
        <w:t>ala,</w:t>
      </w:r>
      <w:r w:rsidRPr="00174519">
        <w:rPr>
          <w:spacing w:val="33"/>
          <w:kern w:val="0"/>
          <w:szCs w:val="22"/>
          <w:lang w:val="en-GB"/>
        </w:rPr>
        <w:t xml:space="preserve"> </w:t>
      </w:r>
      <w:r w:rsidRPr="00174519">
        <w:rPr>
          <w:w w:val="102"/>
          <w:kern w:val="0"/>
          <w:szCs w:val="22"/>
          <w:lang w:val="en-GB"/>
        </w:rPr>
        <w:t>M</w:t>
      </w:r>
      <w:r w:rsidRPr="00174519">
        <w:rPr>
          <w:spacing w:val="2"/>
          <w:w w:val="102"/>
          <w:kern w:val="0"/>
          <w:szCs w:val="22"/>
          <w:lang w:val="en-GB"/>
        </w:rPr>
        <w:t>e</w:t>
      </w:r>
      <w:r w:rsidRPr="00174519">
        <w:rPr>
          <w:spacing w:val="-1"/>
          <w:w w:val="102"/>
          <w:kern w:val="0"/>
          <w:szCs w:val="22"/>
          <w:lang w:val="en-GB"/>
        </w:rPr>
        <w:t>x</w:t>
      </w:r>
      <w:r w:rsidRPr="00174519">
        <w:rPr>
          <w:w w:val="102"/>
          <w:kern w:val="0"/>
          <w:szCs w:val="22"/>
          <w:lang w:val="en-GB"/>
        </w:rPr>
        <w:t>ic</w:t>
      </w:r>
      <w:r w:rsidRPr="00174519">
        <w:rPr>
          <w:spacing w:val="1"/>
          <w:w w:val="102"/>
          <w:kern w:val="0"/>
          <w:szCs w:val="22"/>
          <w:lang w:val="en-GB"/>
        </w:rPr>
        <w:t>o</w:t>
      </w:r>
      <w:r w:rsidRPr="00174519">
        <w:rPr>
          <w:w w:val="102"/>
          <w:kern w:val="0"/>
          <w:szCs w:val="22"/>
          <w:lang w:val="en-GB"/>
        </w:rPr>
        <w:t xml:space="preserve">, </w:t>
      </w:r>
      <w:r w:rsidRPr="00174519">
        <w:rPr>
          <w:spacing w:val="1"/>
          <w:kern w:val="0"/>
          <w:szCs w:val="22"/>
          <w:lang w:val="en-GB"/>
        </w:rPr>
        <w:t>P</w:t>
      </w:r>
      <w:r w:rsidRPr="00174519">
        <w:rPr>
          <w:kern w:val="0"/>
          <w:szCs w:val="22"/>
          <w:lang w:val="en-GB"/>
        </w:rPr>
        <w:t>arag</w:t>
      </w:r>
      <w:r w:rsidRPr="00174519">
        <w:rPr>
          <w:spacing w:val="-1"/>
          <w:kern w:val="0"/>
          <w:szCs w:val="22"/>
          <w:lang w:val="en-GB"/>
        </w:rPr>
        <w:t>u</w:t>
      </w:r>
      <w:r w:rsidRPr="00174519">
        <w:rPr>
          <w:spacing w:val="2"/>
          <w:kern w:val="0"/>
          <w:szCs w:val="22"/>
          <w:lang w:val="en-GB"/>
        </w:rPr>
        <w:t>a</w:t>
      </w:r>
      <w:r w:rsidRPr="00174519">
        <w:rPr>
          <w:spacing w:val="-3"/>
          <w:kern w:val="0"/>
          <w:szCs w:val="22"/>
          <w:lang w:val="en-GB"/>
        </w:rPr>
        <w:t>y</w:t>
      </w:r>
      <w:r w:rsidRPr="00174519">
        <w:rPr>
          <w:kern w:val="0"/>
          <w:szCs w:val="22"/>
          <w:lang w:val="en-GB"/>
        </w:rPr>
        <w:t>,</w:t>
      </w:r>
      <w:r w:rsidRPr="00174519">
        <w:rPr>
          <w:spacing w:val="7"/>
          <w:kern w:val="0"/>
          <w:szCs w:val="22"/>
          <w:lang w:val="en-GB"/>
        </w:rPr>
        <w:t xml:space="preserve"> </w:t>
      </w:r>
      <w:r w:rsidRPr="00174519">
        <w:rPr>
          <w:kern w:val="0"/>
          <w:szCs w:val="22"/>
          <w:lang w:val="en-GB"/>
        </w:rPr>
        <w:t>U</w:t>
      </w:r>
      <w:r w:rsidRPr="00174519">
        <w:rPr>
          <w:spacing w:val="2"/>
          <w:kern w:val="0"/>
          <w:szCs w:val="22"/>
          <w:lang w:val="en-GB"/>
        </w:rPr>
        <w:t>r</w:t>
      </w:r>
      <w:r w:rsidRPr="00174519">
        <w:rPr>
          <w:spacing w:val="-1"/>
          <w:kern w:val="0"/>
          <w:szCs w:val="22"/>
          <w:lang w:val="en-GB"/>
        </w:rPr>
        <w:t>u</w:t>
      </w:r>
      <w:r w:rsidRPr="00174519">
        <w:rPr>
          <w:spacing w:val="1"/>
          <w:kern w:val="0"/>
          <w:szCs w:val="22"/>
          <w:lang w:val="en-GB"/>
        </w:rPr>
        <w:t>g</w:t>
      </w:r>
      <w:r w:rsidRPr="00174519">
        <w:rPr>
          <w:spacing w:val="-1"/>
          <w:kern w:val="0"/>
          <w:szCs w:val="22"/>
          <w:lang w:val="en-GB"/>
        </w:rPr>
        <w:t>u</w:t>
      </w:r>
      <w:r w:rsidRPr="00174519">
        <w:rPr>
          <w:spacing w:val="2"/>
          <w:kern w:val="0"/>
          <w:szCs w:val="22"/>
          <w:lang w:val="en-GB"/>
        </w:rPr>
        <w:t>a</w:t>
      </w:r>
      <w:r w:rsidRPr="00174519">
        <w:rPr>
          <w:kern w:val="0"/>
          <w:szCs w:val="22"/>
          <w:lang w:val="en-GB"/>
        </w:rPr>
        <w:t>y</w:t>
      </w:r>
      <w:r w:rsidRPr="00174519">
        <w:rPr>
          <w:spacing w:val="5"/>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 V</w:t>
      </w:r>
      <w:r w:rsidRPr="00174519">
        <w:rPr>
          <w:spacing w:val="2"/>
          <w:kern w:val="0"/>
          <w:szCs w:val="22"/>
          <w:lang w:val="en-GB"/>
        </w:rPr>
        <w:t>e</w:t>
      </w:r>
      <w:r w:rsidRPr="00174519">
        <w:rPr>
          <w:spacing w:val="-1"/>
          <w:kern w:val="0"/>
          <w:szCs w:val="22"/>
          <w:lang w:val="en-GB"/>
        </w:rPr>
        <w:t>n</w:t>
      </w:r>
      <w:r w:rsidRPr="00174519">
        <w:rPr>
          <w:kern w:val="0"/>
          <w:szCs w:val="22"/>
          <w:lang w:val="en-GB"/>
        </w:rPr>
        <w:t>e</w:t>
      </w:r>
      <w:r w:rsidRPr="00174519">
        <w:rPr>
          <w:spacing w:val="2"/>
          <w:kern w:val="0"/>
          <w:szCs w:val="22"/>
          <w:lang w:val="en-GB"/>
        </w:rPr>
        <w:t>z</w:t>
      </w:r>
      <w:r w:rsidRPr="00174519">
        <w:rPr>
          <w:spacing w:val="1"/>
          <w:kern w:val="0"/>
          <w:szCs w:val="22"/>
          <w:lang w:val="en-GB"/>
        </w:rPr>
        <w:t>u</w:t>
      </w:r>
      <w:r w:rsidRPr="00174519">
        <w:rPr>
          <w:kern w:val="0"/>
          <w:szCs w:val="22"/>
          <w:lang w:val="en-GB"/>
        </w:rPr>
        <w:t>ela</w:t>
      </w:r>
      <w:r w:rsidRPr="00174519">
        <w:rPr>
          <w:spacing w:val="1"/>
          <w:kern w:val="0"/>
          <w:szCs w:val="22"/>
          <w:lang w:val="en-GB"/>
        </w:rPr>
        <w:t>)</w:t>
      </w:r>
      <w:r w:rsidRPr="00174519">
        <w:rPr>
          <w:kern w:val="0"/>
          <w:szCs w:val="22"/>
          <w:lang w:val="en-GB"/>
        </w:rPr>
        <w:t>,</w:t>
      </w:r>
      <w:r w:rsidRPr="00174519">
        <w:rPr>
          <w:spacing w:val="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2"/>
          <w:kern w:val="0"/>
          <w:szCs w:val="22"/>
          <w:lang w:val="en-GB"/>
        </w:rPr>
        <w:t xml:space="preserve"> </w:t>
      </w:r>
      <w:r w:rsidRPr="00174519">
        <w:rPr>
          <w:kern w:val="0"/>
          <w:szCs w:val="22"/>
          <w:lang w:val="en-GB"/>
        </w:rPr>
        <w:t>5925-6700 MHz may be used for aeronautical mobile telemetry for flight testing by aircraft stations (see No. 1.83).  Such use shall be in accordance with Resolution 416 (WRC</w:t>
      </w:r>
      <w:r w:rsidRPr="00174519">
        <w:rPr>
          <w:kern w:val="0"/>
          <w:szCs w:val="22"/>
          <w:lang w:val="en-GB"/>
        </w:rPr>
        <w:noBreakHyphen/>
        <w:t>07) and shall n</w:t>
      </w:r>
      <w:r w:rsidRPr="00174519">
        <w:rPr>
          <w:spacing w:val="1"/>
          <w:kern w:val="0"/>
          <w:szCs w:val="22"/>
          <w:lang w:val="en-GB"/>
        </w:rPr>
        <w:t>o</w:t>
      </w:r>
      <w:r w:rsidRPr="00174519">
        <w:rPr>
          <w:kern w:val="0"/>
          <w:szCs w:val="22"/>
          <w:lang w:val="en-GB"/>
        </w:rPr>
        <w:t>t</w:t>
      </w:r>
      <w:r w:rsidRPr="00174519">
        <w:rPr>
          <w:spacing w:val="1"/>
          <w:kern w:val="0"/>
          <w:szCs w:val="22"/>
          <w:lang w:val="en-GB"/>
        </w:rPr>
        <w:t xml:space="preserve"> </w:t>
      </w:r>
      <w:r w:rsidRPr="00174519">
        <w:rPr>
          <w:kern w:val="0"/>
          <w:szCs w:val="22"/>
          <w:lang w:val="en-GB"/>
        </w:rPr>
        <w:t>c</w:t>
      </w:r>
      <w:r w:rsidRPr="00174519">
        <w:rPr>
          <w:spacing w:val="2"/>
          <w:kern w:val="0"/>
          <w:szCs w:val="22"/>
          <w:lang w:val="en-GB"/>
        </w:rPr>
        <w:t>a</w:t>
      </w:r>
      <w:r w:rsidRPr="00174519">
        <w:rPr>
          <w:spacing w:val="-1"/>
          <w:kern w:val="0"/>
          <w:szCs w:val="22"/>
          <w:lang w:val="en-GB"/>
        </w:rPr>
        <w:t>u</w:t>
      </w:r>
      <w:r w:rsidRPr="00174519">
        <w:rPr>
          <w:kern w:val="0"/>
          <w:szCs w:val="22"/>
          <w:lang w:val="en-GB"/>
        </w:rPr>
        <w:t>se</w:t>
      </w:r>
      <w:r w:rsidRPr="00174519">
        <w:rPr>
          <w:spacing w:val="6"/>
          <w:kern w:val="0"/>
          <w:szCs w:val="22"/>
          <w:lang w:val="en-GB"/>
        </w:rPr>
        <w:t xml:space="preserve"> </w:t>
      </w:r>
      <w:r w:rsidRPr="00174519">
        <w:rPr>
          <w:spacing w:val="-1"/>
          <w:kern w:val="0"/>
          <w:szCs w:val="22"/>
          <w:lang w:val="en-GB"/>
        </w:rPr>
        <w:t>h</w:t>
      </w:r>
      <w:r w:rsidRPr="00174519">
        <w:rPr>
          <w:kern w:val="0"/>
          <w:szCs w:val="22"/>
          <w:lang w:val="en-GB"/>
        </w:rPr>
        <w:t>a</w:t>
      </w:r>
      <w:r w:rsidRPr="00174519">
        <w:rPr>
          <w:spacing w:val="2"/>
          <w:kern w:val="0"/>
          <w:szCs w:val="22"/>
          <w:lang w:val="en-GB"/>
        </w:rPr>
        <w:t>r</w:t>
      </w:r>
      <w:r w:rsidRPr="00174519">
        <w:rPr>
          <w:spacing w:val="-1"/>
          <w:kern w:val="0"/>
          <w:szCs w:val="22"/>
          <w:lang w:val="en-GB"/>
        </w:rPr>
        <w:t>m</w:t>
      </w:r>
      <w:r w:rsidRPr="00174519">
        <w:rPr>
          <w:kern w:val="0"/>
          <w:szCs w:val="22"/>
          <w:lang w:val="en-GB"/>
        </w:rPr>
        <w:t>f</w:t>
      </w:r>
      <w:r w:rsidRPr="00174519">
        <w:rPr>
          <w:spacing w:val="-1"/>
          <w:kern w:val="0"/>
          <w:szCs w:val="22"/>
          <w:lang w:val="en-GB"/>
        </w:rPr>
        <w:t>u</w:t>
      </w:r>
      <w:r w:rsidRPr="00174519">
        <w:rPr>
          <w:kern w:val="0"/>
          <w:szCs w:val="22"/>
          <w:lang w:val="en-GB"/>
        </w:rPr>
        <w:t>l</w:t>
      </w:r>
      <w:r w:rsidRPr="00174519">
        <w:rPr>
          <w:spacing w:val="7"/>
          <w:kern w:val="0"/>
          <w:szCs w:val="22"/>
          <w:lang w:val="en-GB"/>
        </w:rPr>
        <w:t xml:space="preserve"> </w:t>
      </w:r>
      <w:r w:rsidRPr="00174519">
        <w:rPr>
          <w:spacing w:val="1"/>
          <w:kern w:val="0"/>
          <w:szCs w:val="22"/>
          <w:lang w:val="en-GB"/>
        </w:rPr>
        <w:t>i</w:t>
      </w:r>
      <w:r w:rsidRPr="00174519">
        <w:rPr>
          <w:spacing w:val="-1"/>
          <w:kern w:val="0"/>
          <w:szCs w:val="22"/>
          <w:lang w:val="en-GB"/>
        </w:rPr>
        <w:t>n</w:t>
      </w:r>
      <w:r w:rsidRPr="00174519">
        <w:rPr>
          <w:kern w:val="0"/>
          <w:szCs w:val="22"/>
          <w:lang w:val="en-GB"/>
        </w:rPr>
        <w:t>te</w:t>
      </w:r>
      <w:r w:rsidRPr="00174519">
        <w:rPr>
          <w:spacing w:val="2"/>
          <w:kern w:val="0"/>
          <w:szCs w:val="22"/>
          <w:lang w:val="en-GB"/>
        </w:rPr>
        <w:t>r</w:t>
      </w:r>
      <w:r w:rsidRPr="00174519">
        <w:rPr>
          <w:spacing w:val="-1"/>
          <w:kern w:val="0"/>
          <w:szCs w:val="22"/>
          <w:lang w:val="en-GB"/>
        </w:rPr>
        <w:t>f</w:t>
      </w:r>
      <w:r w:rsidRPr="00174519">
        <w:rPr>
          <w:spacing w:val="2"/>
          <w:kern w:val="0"/>
          <w:szCs w:val="22"/>
          <w:lang w:val="en-GB"/>
        </w:rPr>
        <w:t>e</w:t>
      </w:r>
      <w:r w:rsidRPr="00174519">
        <w:rPr>
          <w:kern w:val="0"/>
          <w:szCs w:val="22"/>
          <w:lang w:val="en-GB"/>
        </w:rPr>
        <w:t>rence</w:t>
      </w:r>
      <w:r w:rsidRPr="00174519">
        <w:rPr>
          <w:spacing w:val="11"/>
          <w:kern w:val="0"/>
          <w:szCs w:val="22"/>
          <w:lang w:val="en-GB"/>
        </w:rPr>
        <w:t xml:space="preserve"> </w:t>
      </w:r>
      <w:r w:rsidRPr="00174519">
        <w:rPr>
          <w:kern w:val="0"/>
          <w:szCs w:val="22"/>
          <w:lang w:val="en-GB"/>
        </w:rPr>
        <w:t>to,</w:t>
      </w:r>
      <w:r w:rsidRPr="00174519">
        <w:rPr>
          <w:spacing w:val="1"/>
          <w:kern w:val="0"/>
          <w:szCs w:val="22"/>
          <w:lang w:val="en-GB"/>
        </w:rPr>
        <w:t xml:space="preserve"> </w:t>
      </w:r>
      <w:r w:rsidRPr="00174519">
        <w:rPr>
          <w:kern w:val="0"/>
          <w:szCs w:val="22"/>
          <w:lang w:val="en-GB"/>
        </w:rPr>
        <w:t>or cla</w:t>
      </w:r>
      <w:r w:rsidRPr="00174519">
        <w:rPr>
          <w:spacing w:val="4"/>
          <w:kern w:val="0"/>
          <w:szCs w:val="22"/>
          <w:lang w:val="en-GB"/>
        </w:rPr>
        <w:t>i</w:t>
      </w:r>
      <w:r w:rsidRPr="00174519">
        <w:rPr>
          <w:kern w:val="0"/>
          <w:szCs w:val="22"/>
          <w:lang w:val="en-GB"/>
        </w:rPr>
        <w:t>m</w:t>
      </w:r>
      <w:r w:rsidRPr="00174519">
        <w:rPr>
          <w:spacing w:val="1"/>
          <w:kern w:val="0"/>
          <w:szCs w:val="22"/>
          <w:lang w:val="en-GB"/>
        </w:rPr>
        <w:t xml:space="preserve">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10"/>
          <w:kern w:val="0"/>
          <w:szCs w:val="22"/>
          <w:lang w:val="en-GB"/>
        </w:rPr>
        <w:t xml:space="preserve"> </w:t>
      </w:r>
      <w:r w:rsidRPr="00174519">
        <w:rPr>
          <w:spacing w:val="-1"/>
          <w:kern w:val="0"/>
          <w:szCs w:val="22"/>
          <w:lang w:val="en-GB"/>
        </w:rPr>
        <w:t>f</w:t>
      </w:r>
      <w:r w:rsidRPr="00174519">
        <w:rPr>
          <w:spacing w:val="2"/>
          <w:kern w:val="0"/>
          <w:szCs w:val="22"/>
          <w:lang w:val="en-GB"/>
        </w:rPr>
        <w:t>r</w:t>
      </w:r>
      <w:r w:rsidRPr="00174519">
        <w:rPr>
          <w:kern w:val="0"/>
          <w:szCs w:val="22"/>
          <w:lang w:val="en-GB"/>
        </w:rPr>
        <w:t>o</w:t>
      </w:r>
      <w:r w:rsidRPr="00174519">
        <w:rPr>
          <w:spacing w:val="-3"/>
          <w:kern w:val="0"/>
          <w:szCs w:val="22"/>
          <w:lang w:val="en-GB"/>
        </w:rPr>
        <w:t>m</w:t>
      </w:r>
      <w:r w:rsidRPr="00174519">
        <w:rPr>
          <w:kern w:val="0"/>
          <w:szCs w:val="22"/>
          <w:lang w:val="en-GB"/>
        </w:rPr>
        <w:t>,</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w:t>
      </w:r>
      <w:r w:rsidRPr="00174519">
        <w:rPr>
          <w:spacing w:val="3"/>
          <w:kern w:val="0"/>
          <w:szCs w:val="22"/>
          <w:lang w:val="en-GB"/>
        </w:rPr>
        <w:t>d</w:t>
      </w:r>
      <w:r w:rsidRPr="00174519">
        <w:rPr>
          <w:spacing w:val="1"/>
          <w:kern w:val="0"/>
          <w:szCs w:val="22"/>
          <w:lang w:val="en-GB"/>
        </w:rPr>
        <w:t>-</w:t>
      </w:r>
      <w:r w:rsidRPr="00174519">
        <w:rPr>
          <w:kern w:val="0"/>
          <w:szCs w:val="22"/>
          <w:lang w:val="en-GB"/>
        </w:rPr>
        <w:t>satell</w:t>
      </w:r>
      <w:r w:rsidRPr="00174519">
        <w:rPr>
          <w:spacing w:val="2"/>
          <w:kern w:val="0"/>
          <w:szCs w:val="22"/>
          <w:lang w:val="en-GB"/>
        </w:rPr>
        <w:t>i</w:t>
      </w:r>
      <w:r w:rsidRPr="00174519">
        <w:rPr>
          <w:kern w:val="0"/>
          <w:szCs w:val="22"/>
          <w:lang w:val="en-GB"/>
        </w:rPr>
        <w:t>te</w:t>
      </w:r>
      <w:r w:rsidRPr="00174519">
        <w:rPr>
          <w:spacing w:val="13"/>
          <w:kern w:val="0"/>
          <w:szCs w:val="22"/>
          <w:lang w:val="en-GB"/>
        </w:rPr>
        <w:t xml:space="preserve"> </w:t>
      </w:r>
      <w:r w:rsidRPr="00174519">
        <w:rPr>
          <w:kern w:val="0"/>
          <w:szCs w:val="22"/>
          <w:lang w:val="en-GB"/>
        </w:rPr>
        <w:t>and</w:t>
      </w:r>
      <w:r w:rsidRPr="00174519">
        <w:rPr>
          <w:spacing w:val="4"/>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spacing w:val="2"/>
          <w:kern w:val="0"/>
          <w:szCs w:val="22"/>
          <w:lang w:val="en-GB"/>
        </w:rPr>
        <w:t>e</w:t>
      </w:r>
      <w:r w:rsidRPr="00174519">
        <w:rPr>
          <w:kern w:val="0"/>
          <w:szCs w:val="22"/>
          <w:lang w:val="en-GB"/>
        </w:rPr>
        <w:t>d</w:t>
      </w:r>
      <w:r w:rsidRPr="00174519">
        <w:rPr>
          <w:spacing w:val="3"/>
          <w:kern w:val="0"/>
          <w:szCs w:val="22"/>
          <w:lang w:val="en-GB"/>
        </w:rPr>
        <w:t xml:space="preserve"> </w:t>
      </w:r>
      <w:r w:rsidRPr="00174519">
        <w:rPr>
          <w:kern w:val="0"/>
          <w:szCs w:val="22"/>
          <w:lang w:val="en-GB"/>
        </w:rPr>
        <w:t>services.  Any such use does not preclude t</w:t>
      </w:r>
      <w:r w:rsidRPr="00174519">
        <w:rPr>
          <w:spacing w:val="-1"/>
          <w:kern w:val="0"/>
          <w:szCs w:val="22"/>
          <w:lang w:val="en-GB"/>
        </w:rPr>
        <w:t>h</w:t>
      </w:r>
      <w:r w:rsidRPr="00174519">
        <w:rPr>
          <w:kern w:val="0"/>
          <w:szCs w:val="22"/>
          <w:lang w:val="en-GB"/>
        </w:rPr>
        <w:t>e</w:t>
      </w:r>
      <w:r w:rsidRPr="00174519">
        <w:rPr>
          <w:spacing w:val="25"/>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26"/>
          <w:kern w:val="0"/>
          <w:szCs w:val="22"/>
          <w:lang w:val="en-GB"/>
        </w:rPr>
        <w:t xml:space="preserve"> </w:t>
      </w:r>
      <w:r w:rsidRPr="00174519">
        <w:rPr>
          <w:kern w:val="0"/>
          <w:szCs w:val="22"/>
          <w:lang w:val="en-GB"/>
        </w:rPr>
        <w:t>of</w:t>
      </w:r>
      <w:r w:rsidRPr="00174519">
        <w:rPr>
          <w:spacing w:val="23"/>
          <w:kern w:val="0"/>
          <w:szCs w:val="22"/>
          <w:lang w:val="en-GB"/>
        </w:rPr>
        <w:t xml:space="preserve"> </w:t>
      </w:r>
      <w:r w:rsidRPr="00174519">
        <w:rPr>
          <w:kern w:val="0"/>
          <w:szCs w:val="22"/>
          <w:lang w:val="en-GB"/>
        </w:rPr>
        <w:t>this</w:t>
      </w:r>
      <w:r w:rsidRPr="00174519">
        <w:rPr>
          <w:spacing w:val="26"/>
          <w:kern w:val="0"/>
          <w:szCs w:val="22"/>
          <w:lang w:val="en-GB"/>
        </w:rPr>
        <w:t xml:space="preserve"> </w:t>
      </w:r>
      <w:r w:rsidRPr="00174519">
        <w:rPr>
          <w:kern w:val="0"/>
          <w:szCs w:val="22"/>
          <w:lang w:val="en-GB"/>
        </w:rPr>
        <w:t>fre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0"/>
          <w:kern w:val="0"/>
          <w:szCs w:val="22"/>
          <w:lang w:val="en-GB"/>
        </w:rPr>
        <w:t xml:space="preserve"> </w:t>
      </w:r>
      <w:r w:rsidRPr="00174519">
        <w:rPr>
          <w:kern w:val="0"/>
          <w:szCs w:val="22"/>
          <w:lang w:val="en-GB"/>
        </w:rPr>
        <w:t>band</w:t>
      </w:r>
      <w:r w:rsidRPr="00174519">
        <w:rPr>
          <w:spacing w:val="27"/>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2"/>
          <w:kern w:val="0"/>
          <w:szCs w:val="22"/>
          <w:lang w:val="en-GB"/>
        </w:rPr>
        <w:t xml:space="preserve"> </w:t>
      </w:r>
      <w:r w:rsidRPr="00174519">
        <w:rPr>
          <w:kern w:val="0"/>
          <w:szCs w:val="22"/>
          <w:lang w:val="en-GB"/>
        </w:rPr>
        <w:t>ot</w:t>
      </w:r>
      <w:r w:rsidRPr="00174519">
        <w:rPr>
          <w:spacing w:val="-1"/>
          <w:kern w:val="0"/>
          <w:szCs w:val="22"/>
          <w:lang w:val="en-GB"/>
        </w:rPr>
        <w:t>h</w:t>
      </w:r>
      <w:r w:rsidRPr="00174519">
        <w:rPr>
          <w:kern w:val="0"/>
          <w:szCs w:val="22"/>
          <w:lang w:val="en-GB"/>
        </w:rPr>
        <w:t>er</w:t>
      </w:r>
      <w:r w:rsidRPr="00174519">
        <w:rPr>
          <w:spacing w:val="30"/>
          <w:kern w:val="0"/>
          <w:szCs w:val="22"/>
          <w:lang w:val="en-GB"/>
        </w:rPr>
        <w:t xml:space="preserve"> </w:t>
      </w:r>
      <w:r w:rsidRPr="00174519">
        <w:rPr>
          <w:spacing w:val="-3"/>
          <w:kern w:val="0"/>
          <w:szCs w:val="22"/>
          <w:lang w:val="en-GB"/>
        </w:rPr>
        <w:t>m</w:t>
      </w:r>
      <w:r w:rsidRPr="00174519">
        <w:rPr>
          <w:kern w:val="0"/>
          <w:szCs w:val="22"/>
          <w:lang w:val="en-GB"/>
        </w:rPr>
        <w:t>o</w:t>
      </w:r>
      <w:r w:rsidRPr="00174519">
        <w:rPr>
          <w:spacing w:val="2"/>
          <w:kern w:val="0"/>
          <w:szCs w:val="22"/>
          <w:lang w:val="en-GB"/>
        </w:rPr>
        <w:t>b</w:t>
      </w:r>
      <w:r w:rsidRPr="00174519">
        <w:rPr>
          <w:kern w:val="0"/>
          <w:szCs w:val="22"/>
          <w:lang w:val="en-GB"/>
        </w:rPr>
        <w:t>ile</w:t>
      </w:r>
      <w:r w:rsidRPr="00174519">
        <w:rPr>
          <w:spacing w:val="30"/>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30"/>
          <w:kern w:val="0"/>
          <w:szCs w:val="22"/>
          <w:lang w:val="en-GB"/>
        </w:rPr>
        <w:t xml:space="preserve"> </w:t>
      </w:r>
      <w:r w:rsidRPr="00174519">
        <w:rPr>
          <w:kern w:val="0"/>
          <w:szCs w:val="22"/>
          <w:lang w:val="en-GB"/>
        </w:rPr>
        <w:t>a</w:t>
      </w:r>
      <w:r w:rsidRPr="00174519">
        <w:rPr>
          <w:spacing w:val="1"/>
          <w:kern w:val="0"/>
          <w:szCs w:val="22"/>
          <w:lang w:val="en-GB"/>
        </w:rPr>
        <w:t>p</w:t>
      </w:r>
      <w:r w:rsidRPr="00174519">
        <w:rPr>
          <w:kern w:val="0"/>
          <w:szCs w:val="22"/>
          <w:lang w:val="en-GB"/>
        </w:rPr>
        <w:t>plicatio</w:t>
      </w:r>
      <w:r w:rsidRPr="00174519">
        <w:rPr>
          <w:spacing w:val="-1"/>
          <w:kern w:val="0"/>
          <w:szCs w:val="22"/>
          <w:lang w:val="en-GB"/>
        </w:rPr>
        <w:t>n</w:t>
      </w:r>
      <w:r w:rsidRPr="00174519">
        <w:rPr>
          <w:kern w:val="0"/>
          <w:szCs w:val="22"/>
          <w:lang w:val="en-GB"/>
        </w:rPr>
        <w:t>s</w:t>
      </w:r>
      <w:r w:rsidRPr="00174519">
        <w:rPr>
          <w:spacing w:val="35"/>
          <w:kern w:val="0"/>
          <w:szCs w:val="22"/>
          <w:lang w:val="en-GB"/>
        </w:rPr>
        <w:t xml:space="preserve"> </w:t>
      </w:r>
      <w:r w:rsidRPr="00174519">
        <w:rPr>
          <w:kern w:val="0"/>
          <w:szCs w:val="22"/>
          <w:lang w:val="en-GB"/>
        </w:rPr>
        <w:t>or</w:t>
      </w:r>
      <w:r w:rsidRPr="00174519">
        <w:rPr>
          <w:spacing w:val="24"/>
          <w:kern w:val="0"/>
          <w:szCs w:val="22"/>
          <w:lang w:val="en-GB"/>
        </w:rPr>
        <w:t xml:space="preserve"> </w:t>
      </w:r>
      <w:r w:rsidRPr="00174519">
        <w:rPr>
          <w:kern w:val="0"/>
          <w:szCs w:val="22"/>
          <w:lang w:val="en-GB"/>
        </w:rPr>
        <w:t>by</w:t>
      </w:r>
      <w:r w:rsidRPr="00174519">
        <w:rPr>
          <w:spacing w:val="24"/>
          <w:kern w:val="0"/>
          <w:szCs w:val="22"/>
          <w:lang w:val="en-GB"/>
        </w:rPr>
        <w:t xml:space="preserve"> </w:t>
      </w:r>
      <w:r w:rsidRPr="00174519">
        <w:rPr>
          <w:kern w:val="0"/>
          <w:szCs w:val="22"/>
          <w:lang w:val="en-GB"/>
        </w:rPr>
        <w:t>ot</w:t>
      </w:r>
      <w:r w:rsidRPr="00174519">
        <w:rPr>
          <w:spacing w:val="-1"/>
          <w:kern w:val="0"/>
          <w:szCs w:val="22"/>
          <w:lang w:val="en-GB"/>
        </w:rPr>
        <w:t>h</w:t>
      </w:r>
      <w:r w:rsidRPr="00174519">
        <w:rPr>
          <w:kern w:val="0"/>
          <w:szCs w:val="22"/>
          <w:lang w:val="en-GB"/>
        </w:rPr>
        <w:t>er</w:t>
      </w:r>
      <w:r w:rsidRPr="00174519">
        <w:rPr>
          <w:spacing w:val="28"/>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ices</w:t>
      </w:r>
      <w:r w:rsidRPr="00174519">
        <w:rPr>
          <w:spacing w:val="31"/>
          <w:kern w:val="0"/>
          <w:szCs w:val="22"/>
          <w:lang w:val="en-GB"/>
        </w:rPr>
        <w:t xml:space="preserve"> </w:t>
      </w:r>
      <w:r w:rsidRPr="00174519">
        <w:rPr>
          <w:kern w:val="0"/>
          <w:szCs w:val="22"/>
          <w:lang w:val="en-GB"/>
        </w:rPr>
        <w:t>to</w:t>
      </w:r>
      <w:r w:rsidRPr="00174519">
        <w:rPr>
          <w:spacing w:val="26"/>
          <w:kern w:val="0"/>
          <w:szCs w:val="22"/>
          <w:lang w:val="en-GB"/>
        </w:rPr>
        <w:t xml:space="preserve"> </w:t>
      </w:r>
      <w:r w:rsidRPr="00174519">
        <w:rPr>
          <w:spacing w:val="-2"/>
          <w:kern w:val="0"/>
          <w:szCs w:val="22"/>
          <w:lang w:val="en-GB"/>
        </w:rPr>
        <w:t>w</w:t>
      </w:r>
      <w:r w:rsidRPr="00174519">
        <w:rPr>
          <w:spacing w:val="-1"/>
          <w:kern w:val="0"/>
          <w:szCs w:val="22"/>
          <w:lang w:val="en-GB"/>
        </w:rPr>
        <w:t>h</w:t>
      </w:r>
      <w:r w:rsidRPr="00174519">
        <w:rPr>
          <w:kern w:val="0"/>
          <w:szCs w:val="22"/>
          <w:lang w:val="en-GB"/>
        </w:rPr>
        <w:t>i</w:t>
      </w:r>
      <w:r w:rsidRPr="00174519">
        <w:rPr>
          <w:spacing w:val="2"/>
          <w:kern w:val="0"/>
          <w:szCs w:val="22"/>
          <w:lang w:val="en-GB"/>
        </w:rPr>
        <w:t>c</w:t>
      </w:r>
      <w:r w:rsidRPr="00174519">
        <w:rPr>
          <w:kern w:val="0"/>
          <w:szCs w:val="22"/>
          <w:lang w:val="en-GB"/>
        </w:rPr>
        <w:t>h</w:t>
      </w:r>
      <w:r w:rsidRPr="00174519">
        <w:rPr>
          <w:spacing w:val="28"/>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spacing w:val="1"/>
          <w:w w:val="102"/>
          <w:kern w:val="0"/>
          <w:szCs w:val="22"/>
          <w:lang w:val="en-GB"/>
        </w:rPr>
        <w:t>i</w:t>
      </w:r>
      <w:r w:rsidRPr="00174519">
        <w:rPr>
          <w:w w:val="102"/>
          <w:kern w:val="0"/>
          <w:szCs w:val="22"/>
          <w:lang w:val="en-GB"/>
        </w:rPr>
        <w:t xml:space="preserve">s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1"/>
          <w:kern w:val="0"/>
          <w:szCs w:val="22"/>
          <w:lang w:val="en-GB"/>
        </w:rPr>
        <w:t xml:space="preserve"> </w:t>
      </w:r>
      <w:r w:rsidRPr="00174519">
        <w:rPr>
          <w:kern w:val="0"/>
          <w:szCs w:val="22"/>
          <w:lang w:val="en-GB"/>
        </w:rPr>
        <w:t>band</w:t>
      </w:r>
      <w:r w:rsidRPr="00174519">
        <w:rPr>
          <w:spacing w:val="6"/>
          <w:kern w:val="0"/>
          <w:szCs w:val="22"/>
          <w:lang w:val="en-GB"/>
        </w:rPr>
        <w:t xml:space="preserve"> </w:t>
      </w:r>
      <w:r w:rsidRPr="00174519">
        <w:rPr>
          <w:kern w:val="0"/>
          <w:szCs w:val="22"/>
          <w:lang w:val="en-GB"/>
        </w:rPr>
        <w:t>is</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l</w:t>
      </w:r>
      <w:r w:rsidRPr="00174519">
        <w:rPr>
          <w:kern w:val="0"/>
          <w:szCs w:val="22"/>
          <w:lang w:val="en-GB"/>
        </w:rPr>
        <w:t>located</w:t>
      </w:r>
      <w:r w:rsidRPr="00174519">
        <w:rPr>
          <w:spacing w:val="12"/>
          <w:kern w:val="0"/>
          <w:szCs w:val="22"/>
          <w:lang w:val="en-GB"/>
        </w:rPr>
        <w:t xml:space="preserve"> </w:t>
      </w:r>
      <w:r w:rsidRPr="00174519">
        <w:rPr>
          <w:kern w:val="0"/>
          <w:szCs w:val="22"/>
          <w:lang w:val="en-GB"/>
        </w:rPr>
        <w:t>on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c</w:t>
      </w:r>
      <w:r w:rsidRPr="00174519">
        <w:rPr>
          <w:spacing w:val="4"/>
          <w:kern w:val="0"/>
          <w:szCs w:val="22"/>
          <w:lang w:val="en-GB"/>
        </w:rPr>
        <w:t>o</w:t>
      </w:r>
      <w:r w:rsidRPr="00174519">
        <w:rPr>
          <w:spacing w:val="-1"/>
          <w:kern w:val="0"/>
          <w:szCs w:val="22"/>
          <w:lang w:val="en-GB"/>
        </w:rPr>
        <w:t>-</w:t>
      </w:r>
      <w:r w:rsidRPr="00174519">
        <w:rPr>
          <w:spacing w:val="1"/>
          <w:kern w:val="0"/>
          <w:szCs w:val="22"/>
          <w:lang w:val="en-GB"/>
        </w:rPr>
        <w:t>p</w:t>
      </w:r>
      <w:r w:rsidRPr="00174519">
        <w:rPr>
          <w:kern w:val="0"/>
          <w:szCs w:val="22"/>
          <w:lang w:val="en-GB"/>
        </w:rPr>
        <w:t>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12"/>
          <w:kern w:val="0"/>
          <w:szCs w:val="22"/>
          <w:lang w:val="en-GB"/>
        </w:rPr>
        <w:t xml:space="preserve"> </w:t>
      </w:r>
      <w:r w:rsidRPr="00174519">
        <w:rPr>
          <w:kern w:val="0"/>
          <w:szCs w:val="22"/>
          <w:lang w:val="en-GB"/>
        </w:rPr>
        <w:t>basis</w:t>
      </w:r>
      <w:r w:rsidRPr="00174519">
        <w:rPr>
          <w:spacing w:val="6"/>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5"/>
          <w:kern w:val="0"/>
          <w:szCs w:val="22"/>
          <w:lang w:val="en-GB"/>
        </w:rPr>
        <w:t xml:space="preserve"> </w:t>
      </w:r>
      <w:r w:rsidRPr="00174519">
        <w:rPr>
          <w:kern w:val="0"/>
          <w:szCs w:val="22"/>
          <w:lang w:val="en-GB"/>
        </w:rPr>
        <w:t>does</w:t>
      </w:r>
      <w:r w:rsidRPr="00174519">
        <w:rPr>
          <w:spacing w:val="6"/>
          <w:kern w:val="0"/>
          <w:szCs w:val="22"/>
          <w:lang w:val="en-GB"/>
        </w:rPr>
        <w:t xml:space="preserve"> </w:t>
      </w:r>
      <w:r w:rsidRPr="00174519">
        <w:rPr>
          <w:spacing w:val="1"/>
          <w:kern w:val="0"/>
          <w:szCs w:val="22"/>
          <w:lang w:val="en-GB"/>
        </w:rPr>
        <w:t>no</w:t>
      </w:r>
      <w:r w:rsidRPr="00174519">
        <w:rPr>
          <w:kern w:val="0"/>
          <w:szCs w:val="22"/>
          <w:lang w:val="en-GB"/>
        </w:rPr>
        <w:t>t</w:t>
      </w:r>
      <w:r w:rsidRPr="00174519">
        <w:rPr>
          <w:spacing w:val="8"/>
          <w:kern w:val="0"/>
          <w:szCs w:val="22"/>
          <w:lang w:val="en-GB"/>
        </w:rPr>
        <w:t xml:space="preserve"> </w:t>
      </w:r>
      <w:r w:rsidRPr="00174519">
        <w:rPr>
          <w:kern w:val="0"/>
          <w:szCs w:val="22"/>
          <w:lang w:val="en-GB"/>
        </w:rPr>
        <w:t>establi</w:t>
      </w:r>
      <w:r w:rsidRPr="00174519">
        <w:rPr>
          <w:spacing w:val="-1"/>
          <w:kern w:val="0"/>
          <w:szCs w:val="22"/>
          <w:lang w:val="en-GB"/>
        </w:rPr>
        <w:t>s</w:t>
      </w:r>
      <w:r w:rsidRPr="00174519">
        <w:rPr>
          <w:kern w:val="0"/>
          <w:szCs w:val="22"/>
          <w:lang w:val="en-GB"/>
        </w:rPr>
        <w:t>h</w:t>
      </w:r>
      <w:r w:rsidRPr="00174519">
        <w:rPr>
          <w:spacing w:val="10"/>
          <w:kern w:val="0"/>
          <w:szCs w:val="22"/>
          <w:lang w:val="en-GB"/>
        </w:rPr>
        <w:t xml:space="preserve"> </w:t>
      </w:r>
      <w:r w:rsidRPr="00174519">
        <w:rPr>
          <w:kern w:val="0"/>
          <w:szCs w:val="22"/>
          <w:lang w:val="en-GB"/>
        </w:rPr>
        <w:t>priori</w:t>
      </w:r>
      <w:r w:rsidRPr="00174519">
        <w:rPr>
          <w:spacing w:val="1"/>
          <w:kern w:val="0"/>
          <w:szCs w:val="22"/>
          <w:lang w:val="en-GB"/>
        </w:rPr>
        <w:t>t</w:t>
      </w:r>
      <w:r w:rsidRPr="00174519">
        <w:rPr>
          <w:kern w:val="0"/>
          <w:szCs w:val="22"/>
          <w:lang w:val="en-GB"/>
        </w:rPr>
        <w:t>y</w:t>
      </w:r>
      <w:r w:rsidRPr="00174519">
        <w:rPr>
          <w:spacing w:val="7"/>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Ra</w:t>
      </w:r>
      <w:r w:rsidRPr="00174519">
        <w:rPr>
          <w:spacing w:val="3"/>
          <w:kern w:val="0"/>
          <w:szCs w:val="22"/>
          <w:lang w:val="en-GB"/>
        </w:rPr>
        <w:t>d</w:t>
      </w:r>
      <w:r w:rsidRPr="00174519">
        <w:rPr>
          <w:kern w:val="0"/>
          <w:szCs w:val="22"/>
          <w:lang w:val="en-GB"/>
        </w:rPr>
        <w:t>io</w:t>
      </w:r>
      <w:r w:rsidRPr="00174519">
        <w:rPr>
          <w:spacing w:val="8"/>
          <w:kern w:val="0"/>
          <w:szCs w:val="22"/>
          <w:lang w:val="en-GB"/>
        </w:rPr>
        <w:t xml:space="preserve"> </w:t>
      </w:r>
      <w:r w:rsidRPr="00174519">
        <w:rPr>
          <w:kern w:val="0"/>
          <w:szCs w:val="22"/>
          <w:lang w:val="en-GB"/>
        </w:rPr>
        <w:t>Re</w:t>
      </w:r>
      <w:r w:rsidRPr="00174519">
        <w:rPr>
          <w:spacing w:val="1"/>
          <w:kern w:val="0"/>
          <w:szCs w:val="22"/>
          <w:lang w:val="en-GB"/>
        </w:rPr>
        <w:t>g</w:t>
      </w:r>
      <w:r w:rsidRPr="00174519">
        <w:rPr>
          <w:spacing w:val="-1"/>
          <w:kern w:val="0"/>
          <w:szCs w:val="22"/>
          <w:lang w:val="en-GB"/>
        </w:rPr>
        <w:t>u</w:t>
      </w:r>
      <w:r w:rsidRPr="00174519">
        <w:rPr>
          <w:kern w:val="0"/>
          <w:szCs w:val="22"/>
          <w:lang w:val="en-GB"/>
        </w:rPr>
        <w:t>lations.</w:t>
      </w:r>
    </w:p>
    <w:p w14:paraId="55F111BE" w14:textId="77777777" w:rsidR="00BC32B8" w:rsidRPr="003453AC" w:rsidRDefault="00BC32B8" w:rsidP="00BC32B8">
      <w:pPr>
        <w:tabs>
          <w:tab w:val="left" w:pos="284"/>
          <w:tab w:val="left" w:pos="1134"/>
          <w:tab w:val="left" w:pos="1871"/>
          <w:tab w:val="left" w:pos="2268"/>
        </w:tabs>
        <w:overflowPunct w:val="0"/>
        <w:autoSpaceDE w:val="0"/>
        <w:autoSpaceDN w:val="0"/>
        <w:adjustRightInd w:val="0"/>
        <w:spacing w:after="220"/>
        <w:ind w:firstLine="720"/>
        <w:jc w:val="both"/>
        <w:textAlignment w:val="baseline"/>
        <w:rPr>
          <w:bCs/>
          <w:kern w:val="0"/>
          <w:lang w:val="en-AU"/>
        </w:rPr>
      </w:pPr>
      <w:r w:rsidRPr="003453AC">
        <w:rPr>
          <w:bCs/>
          <w:kern w:val="0"/>
          <w:lang w:val="en-GB"/>
        </w:rPr>
        <w:t>(458)  5.458  </w:t>
      </w:r>
      <w:r w:rsidRPr="003453AC">
        <w:rPr>
          <w:bCs/>
          <w:kern w:val="0"/>
          <w:lang w:val="en-AU"/>
        </w:rPr>
        <w:t>In the band 6425</w:t>
      </w:r>
      <w:r w:rsidRPr="003453AC">
        <w:rPr>
          <w:bCs/>
          <w:kern w:val="0"/>
          <w:lang w:val="en-GB"/>
        </w:rPr>
        <w:t>-</w:t>
      </w:r>
      <w:r w:rsidRPr="003453AC">
        <w:rPr>
          <w:bCs/>
          <w:kern w:val="0"/>
          <w:lang w:val="en-AU"/>
        </w:rPr>
        <w:t>7075 MHz, passive microwave sensor measurements are carried out over the oceans. In the band 7075</w:t>
      </w:r>
      <w:r w:rsidRPr="003453AC">
        <w:rPr>
          <w:bCs/>
          <w:kern w:val="0"/>
          <w:lang w:val="en-GB"/>
        </w:rPr>
        <w:t>-</w:t>
      </w:r>
      <w:r w:rsidRPr="003453AC">
        <w:rPr>
          <w:bCs/>
          <w:kern w:val="0"/>
          <w:lang w:val="en-AU"/>
        </w:rPr>
        <w:t xml:space="preserve">7250 MHz, passive microwave sensor measurements are carried out. </w:t>
      </w:r>
      <w:r w:rsidRPr="003453AC">
        <w:rPr>
          <w:bCs/>
          <w:kern w:val="0"/>
          <w:lang w:val="en-GB"/>
        </w:rPr>
        <w:t>Administrations</w:t>
      </w:r>
      <w:r w:rsidRPr="003453AC">
        <w:rPr>
          <w:bCs/>
          <w:kern w:val="0"/>
          <w:lang w:val="en-AU"/>
        </w:rPr>
        <w:t xml:space="preserve"> should bear in </w:t>
      </w:r>
      <w:r w:rsidRPr="003453AC">
        <w:rPr>
          <w:bCs/>
          <w:kern w:val="0"/>
          <w:lang w:val="en-GB"/>
        </w:rPr>
        <w:t>mind</w:t>
      </w:r>
      <w:r w:rsidRPr="003453AC">
        <w:rPr>
          <w:bCs/>
          <w:kern w:val="0"/>
          <w:lang w:val="en-AU"/>
        </w:rPr>
        <w:t xml:space="preserve"> the needs of the Earth exploration-satellite (passive) and space research (passive) services in their future planning of the bands 6425-7075 MHz and 7075</w:t>
      </w:r>
      <w:r w:rsidRPr="003453AC">
        <w:rPr>
          <w:bCs/>
          <w:kern w:val="0"/>
          <w:lang w:val="en-GB"/>
        </w:rPr>
        <w:t>-</w:t>
      </w:r>
      <w:r w:rsidRPr="003453AC">
        <w:rPr>
          <w:bCs/>
          <w:kern w:val="0"/>
          <w:lang w:val="en-AU"/>
        </w:rPr>
        <w:t>7250 MHz.</w:t>
      </w:r>
    </w:p>
    <w:p w14:paraId="0173A461" w14:textId="76A02577" w:rsidR="00174519" w:rsidRPr="00174519" w:rsidRDefault="00174519" w:rsidP="00174519">
      <w:pPr>
        <w:spacing w:after="120"/>
        <w:ind w:firstLine="720"/>
        <w:rPr>
          <w:kern w:val="0"/>
          <w:szCs w:val="22"/>
        </w:rPr>
      </w:pPr>
      <w:r w:rsidRPr="00174519">
        <w:rPr>
          <w:bCs/>
          <w:kern w:val="0"/>
          <w:szCs w:val="22"/>
        </w:rPr>
        <w:t>(i)  5.458A</w:t>
      </w:r>
      <w:r w:rsidRPr="00174519">
        <w:rPr>
          <w:bCs/>
          <w:kern w:val="0"/>
          <w:szCs w:val="22"/>
          <w:lang w:val="en-GB"/>
        </w:rPr>
        <w:t>  </w:t>
      </w:r>
      <w:r w:rsidRPr="00174519">
        <w:rPr>
          <w:kern w:val="0"/>
          <w:szCs w:val="22"/>
        </w:rPr>
        <w:t>In making assignments in the band 6700</w:t>
      </w:r>
      <w:r w:rsidRPr="00174519">
        <w:rPr>
          <w:spacing w:val="-5"/>
          <w:kern w:val="0"/>
          <w:szCs w:val="22"/>
        </w:rPr>
        <w:t>-</w:t>
      </w:r>
      <w:r w:rsidRPr="00174519">
        <w:rPr>
          <w:kern w:val="0"/>
          <w:szCs w:val="22"/>
        </w:rPr>
        <w:t>7075 MHz to space stations of the fixed-satellite service, administrations are urged to take all practicable steps to protect spectral line observations of the radio astronomy service in the band 6650</w:t>
      </w:r>
      <w:r w:rsidRPr="00174519">
        <w:rPr>
          <w:spacing w:val="-5"/>
          <w:kern w:val="0"/>
          <w:szCs w:val="22"/>
        </w:rPr>
        <w:t>-</w:t>
      </w:r>
      <w:r w:rsidRPr="00174519">
        <w:rPr>
          <w:kern w:val="0"/>
          <w:szCs w:val="22"/>
        </w:rPr>
        <w:t>6675.2 MHz from harmful interference from unwanted emissions.</w:t>
      </w:r>
    </w:p>
    <w:p w14:paraId="4C75DAAE" w14:textId="77777777" w:rsidR="00174519" w:rsidRPr="00174519" w:rsidRDefault="00174519" w:rsidP="00174519">
      <w:pPr>
        <w:spacing w:after="120"/>
        <w:ind w:firstLine="720"/>
        <w:rPr>
          <w:kern w:val="0"/>
          <w:szCs w:val="22"/>
        </w:rPr>
      </w:pPr>
      <w:r w:rsidRPr="00174519">
        <w:rPr>
          <w:bCs/>
          <w:kern w:val="0"/>
          <w:szCs w:val="22"/>
        </w:rPr>
        <w:lastRenderedPageBreak/>
        <w:t>(ii)  5.458B</w:t>
      </w:r>
      <w:r w:rsidRPr="00174519">
        <w:rPr>
          <w:bCs/>
          <w:kern w:val="0"/>
          <w:szCs w:val="22"/>
          <w:lang w:val="en-GB"/>
        </w:rPr>
        <w:t>  </w:t>
      </w:r>
      <w:r w:rsidRPr="00174519">
        <w:rPr>
          <w:kern w:val="0"/>
          <w:szCs w:val="22"/>
        </w:rPr>
        <w:t>The space-to-Earth allocation to the fixed-satellite service in the band 6700</w:t>
      </w:r>
      <w:r w:rsidRPr="00174519">
        <w:rPr>
          <w:spacing w:val="-5"/>
          <w:kern w:val="0"/>
          <w:szCs w:val="22"/>
        </w:rPr>
        <w:t>-</w:t>
      </w:r>
      <w:r w:rsidRPr="00174519">
        <w:rPr>
          <w:kern w:val="0"/>
          <w:szCs w:val="22"/>
        </w:rPr>
        <w:t>7075 MHz is limited to feeder links for non</w:t>
      </w:r>
      <w:r w:rsidRPr="00174519">
        <w:rPr>
          <w:kern w:val="0"/>
          <w:szCs w:val="22"/>
        </w:rPr>
        <w:noBreakHyphen/>
        <w:t>geostationary satellite systems of the mobile-satellite service and is subject to coordination under No. 9.11A.  The use of the band 6700</w:t>
      </w:r>
      <w:r w:rsidRPr="00174519">
        <w:rPr>
          <w:spacing w:val="-5"/>
          <w:kern w:val="0"/>
          <w:szCs w:val="22"/>
        </w:rPr>
        <w:t>-</w:t>
      </w:r>
      <w:r w:rsidRPr="00174519">
        <w:rPr>
          <w:kern w:val="0"/>
          <w:szCs w:val="22"/>
        </w:rPr>
        <w:t>7075 MHz (space-to-Earth) by feeder links for non-geostationary satellite systems in the mobile-satellite service is not subject to No. 22.2.</w:t>
      </w:r>
    </w:p>
    <w:p w14:paraId="60531CF4" w14:textId="77777777" w:rsidR="00174519" w:rsidRPr="00174519" w:rsidRDefault="00174519" w:rsidP="00174519">
      <w:pPr>
        <w:spacing w:after="120"/>
        <w:ind w:firstLine="720"/>
        <w:rPr>
          <w:kern w:val="0"/>
          <w:szCs w:val="22"/>
        </w:rPr>
      </w:pPr>
      <w:r w:rsidRPr="00174519">
        <w:rPr>
          <w:bCs/>
          <w:kern w:val="0"/>
          <w:szCs w:val="22"/>
          <w:lang w:val="en-GB"/>
        </w:rPr>
        <w:t>(459)  </w:t>
      </w:r>
      <w:r w:rsidRPr="00174519">
        <w:rPr>
          <w:bCs/>
          <w:kern w:val="0"/>
          <w:szCs w:val="22"/>
        </w:rPr>
        <w:t>5.459  </w:t>
      </w:r>
      <w:r w:rsidRPr="00174519">
        <w:rPr>
          <w:i/>
          <w:kern w:val="0"/>
          <w:szCs w:val="22"/>
        </w:rPr>
        <w:t>Additional allocation:</w:t>
      </w:r>
      <w:r w:rsidRPr="00174519">
        <w:rPr>
          <w:kern w:val="0"/>
          <w:szCs w:val="22"/>
        </w:rPr>
        <w:t xml:space="preserve">  in the Russian Federation, the frequency bands 7100-7155 MHz and 7190</w:t>
      </w:r>
      <w:r w:rsidRPr="00174519">
        <w:rPr>
          <w:kern w:val="0"/>
          <w:szCs w:val="22"/>
        </w:rPr>
        <w:noBreakHyphen/>
        <w:t xml:space="preserve">7235 MHz are also allocated to the space operation service (Earth-to-space) on a primary basis, subject to agreement obtained under No. </w:t>
      </w:r>
      <w:r w:rsidRPr="00174519">
        <w:rPr>
          <w:spacing w:val="1"/>
          <w:kern w:val="0"/>
          <w:szCs w:val="22"/>
        </w:rPr>
        <w:t>9.</w:t>
      </w:r>
      <w:r w:rsidRPr="00174519">
        <w:rPr>
          <w:spacing w:val="-1"/>
          <w:kern w:val="0"/>
          <w:szCs w:val="22"/>
        </w:rPr>
        <w:t>2</w:t>
      </w:r>
      <w:r w:rsidRPr="00174519">
        <w:rPr>
          <w:spacing w:val="1"/>
          <w:kern w:val="0"/>
          <w:szCs w:val="22"/>
        </w:rPr>
        <w:t>1</w:t>
      </w:r>
      <w:r w:rsidRPr="00174519">
        <w:rPr>
          <w:kern w:val="0"/>
          <w:szCs w:val="22"/>
        </w:rPr>
        <w:t xml:space="preserve">.  </w:t>
      </w:r>
      <w:r w:rsidRPr="00174519">
        <w:rPr>
          <w:spacing w:val="1"/>
          <w:kern w:val="0"/>
          <w:szCs w:val="22"/>
        </w:rPr>
        <w:t>I</w:t>
      </w:r>
      <w:r w:rsidRPr="00174519">
        <w:rPr>
          <w:kern w:val="0"/>
          <w:szCs w:val="22"/>
        </w:rPr>
        <w:t>n</w:t>
      </w:r>
      <w:r w:rsidRPr="00174519">
        <w:rPr>
          <w:spacing w:val="2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7"/>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kern w:val="0"/>
          <w:szCs w:val="22"/>
        </w:rPr>
        <w:t>en</w:t>
      </w:r>
      <w:r w:rsidRPr="00174519">
        <w:rPr>
          <w:spacing w:val="2"/>
          <w:kern w:val="0"/>
          <w:szCs w:val="22"/>
        </w:rPr>
        <w:t>c</w:t>
      </w:r>
      <w:r w:rsidRPr="00174519">
        <w:rPr>
          <w:kern w:val="0"/>
          <w:szCs w:val="22"/>
        </w:rPr>
        <w:t>y</w:t>
      </w:r>
      <w:r w:rsidRPr="00174519">
        <w:rPr>
          <w:spacing w:val="32"/>
          <w:kern w:val="0"/>
          <w:szCs w:val="22"/>
        </w:rPr>
        <w:t xml:space="preserve"> </w:t>
      </w:r>
      <w:r w:rsidRPr="00174519">
        <w:rPr>
          <w:kern w:val="0"/>
          <w:szCs w:val="22"/>
        </w:rPr>
        <w:t>b</w:t>
      </w:r>
      <w:r w:rsidRPr="00174519">
        <w:rPr>
          <w:spacing w:val="2"/>
          <w:kern w:val="0"/>
          <w:szCs w:val="22"/>
        </w:rPr>
        <w:t>a</w:t>
      </w:r>
      <w:r w:rsidRPr="00174519">
        <w:rPr>
          <w:kern w:val="0"/>
          <w:szCs w:val="22"/>
        </w:rPr>
        <w:t>nd</w:t>
      </w:r>
      <w:r w:rsidRPr="00174519">
        <w:rPr>
          <w:spacing w:val="29"/>
          <w:kern w:val="0"/>
          <w:szCs w:val="22"/>
        </w:rPr>
        <w:t xml:space="preserve"> </w:t>
      </w:r>
      <w:r w:rsidRPr="00174519">
        <w:rPr>
          <w:kern w:val="0"/>
          <w:szCs w:val="22"/>
        </w:rPr>
        <w:t>7</w:t>
      </w:r>
      <w:r w:rsidRPr="00174519">
        <w:rPr>
          <w:spacing w:val="1"/>
          <w:kern w:val="0"/>
          <w:szCs w:val="22"/>
        </w:rPr>
        <w:t>190</w:t>
      </w:r>
      <w:r w:rsidRPr="00174519">
        <w:rPr>
          <w:spacing w:val="-1"/>
          <w:kern w:val="0"/>
          <w:szCs w:val="22"/>
        </w:rPr>
        <w:t>-</w:t>
      </w:r>
      <w:r w:rsidRPr="00174519">
        <w:rPr>
          <w:kern w:val="0"/>
          <w:szCs w:val="22"/>
        </w:rPr>
        <w:t>7</w:t>
      </w:r>
      <w:r w:rsidRPr="00174519">
        <w:rPr>
          <w:spacing w:val="-1"/>
          <w:kern w:val="0"/>
          <w:szCs w:val="22"/>
        </w:rPr>
        <w:t>2</w:t>
      </w:r>
      <w:r w:rsidRPr="00174519">
        <w:rPr>
          <w:spacing w:val="1"/>
          <w:kern w:val="0"/>
          <w:szCs w:val="22"/>
        </w:rPr>
        <w:t>3</w:t>
      </w:r>
      <w:r w:rsidRPr="00174519">
        <w:rPr>
          <w:kern w:val="0"/>
          <w:szCs w:val="22"/>
        </w:rPr>
        <w:t>5</w:t>
      </w:r>
      <w:r w:rsidRPr="00174519">
        <w:rPr>
          <w:spacing w:val="6"/>
          <w:kern w:val="0"/>
          <w:szCs w:val="22"/>
        </w:rPr>
        <w:t xml:space="preserve"> </w:t>
      </w:r>
      <w:r w:rsidRPr="00174519">
        <w:rPr>
          <w:kern w:val="0"/>
          <w:szCs w:val="22"/>
        </w:rPr>
        <w:t>MHz,</w:t>
      </w:r>
      <w:r w:rsidRPr="00174519">
        <w:rPr>
          <w:spacing w:val="18"/>
          <w:kern w:val="0"/>
          <w:szCs w:val="22"/>
        </w:rPr>
        <w:t xml:space="preserve"> </w:t>
      </w:r>
      <w:r w:rsidRPr="00174519">
        <w:rPr>
          <w:spacing w:val="-3"/>
          <w:kern w:val="0"/>
          <w:szCs w:val="22"/>
        </w:rPr>
        <w:t>w</w:t>
      </w:r>
      <w:r w:rsidRPr="00174519">
        <w:rPr>
          <w:spacing w:val="1"/>
          <w:kern w:val="0"/>
          <w:szCs w:val="22"/>
        </w:rPr>
        <w:t>i</w:t>
      </w:r>
      <w:r w:rsidRPr="00174519">
        <w:rPr>
          <w:kern w:val="0"/>
          <w:szCs w:val="22"/>
        </w:rPr>
        <w:t>th</w:t>
      </w:r>
      <w:r w:rsidRPr="00174519">
        <w:rPr>
          <w:spacing w:val="28"/>
          <w:kern w:val="0"/>
          <w:szCs w:val="22"/>
        </w:rPr>
        <w:t xml:space="preserve"> </w:t>
      </w:r>
      <w:r w:rsidRPr="00174519">
        <w:rPr>
          <w:kern w:val="0"/>
          <w:szCs w:val="22"/>
        </w:rPr>
        <w:t>re</w:t>
      </w:r>
      <w:r w:rsidRPr="00174519">
        <w:rPr>
          <w:spacing w:val="1"/>
          <w:kern w:val="0"/>
          <w:szCs w:val="22"/>
        </w:rPr>
        <w:t>sp</w:t>
      </w:r>
      <w:r w:rsidRPr="00174519">
        <w:rPr>
          <w:kern w:val="0"/>
          <w:szCs w:val="22"/>
        </w:rPr>
        <w:t>ect</w:t>
      </w:r>
      <w:r w:rsidRPr="00174519">
        <w:rPr>
          <w:spacing w:val="32"/>
          <w:kern w:val="0"/>
          <w:szCs w:val="22"/>
        </w:rPr>
        <w:t xml:space="preserve"> </w:t>
      </w:r>
      <w:r w:rsidRPr="00174519">
        <w:rPr>
          <w:kern w:val="0"/>
          <w:szCs w:val="22"/>
        </w:rPr>
        <w:t>to</w:t>
      </w:r>
      <w:r w:rsidRPr="00174519">
        <w:rPr>
          <w:spacing w:val="2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7"/>
          <w:kern w:val="0"/>
          <w:szCs w:val="22"/>
        </w:rPr>
        <w:t xml:space="preserve"> </w:t>
      </w:r>
      <w:r w:rsidRPr="00174519">
        <w:rPr>
          <w:kern w:val="0"/>
          <w:szCs w:val="22"/>
        </w:rPr>
        <w:t>E</w:t>
      </w:r>
      <w:r w:rsidRPr="00174519">
        <w:rPr>
          <w:spacing w:val="-1"/>
          <w:kern w:val="0"/>
          <w:szCs w:val="22"/>
        </w:rPr>
        <w:t>a</w:t>
      </w:r>
      <w:r w:rsidRPr="00174519">
        <w:rPr>
          <w:kern w:val="0"/>
          <w:szCs w:val="22"/>
        </w:rPr>
        <w:t>rth</w:t>
      </w:r>
      <w:r w:rsidRPr="00174519">
        <w:rPr>
          <w:spacing w:val="29"/>
          <w:kern w:val="0"/>
          <w:szCs w:val="22"/>
        </w:rPr>
        <w:t xml:space="preserve"> </w:t>
      </w:r>
      <w:r w:rsidRPr="00174519">
        <w:rPr>
          <w:w w:val="102"/>
          <w:kern w:val="0"/>
          <w:szCs w:val="22"/>
        </w:rPr>
        <w:t>exploratio</w:t>
      </w:r>
      <w:r w:rsidRPr="00174519">
        <w:rPr>
          <w:spacing w:val="2"/>
          <w:w w:val="102"/>
          <w:kern w:val="0"/>
          <w:szCs w:val="22"/>
        </w:rPr>
        <w:t>n</w:t>
      </w:r>
      <w:r w:rsidRPr="00174519">
        <w:rPr>
          <w:w w:val="102"/>
          <w:kern w:val="0"/>
          <w:szCs w:val="22"/>
        </w:rPr>
        <w:t>-</w:t>
      </w:r>
      <w:r w:rsidRPr="00174519">
        <w:rPr>
          <w:kern w:val="0"/>
          <w:szCs w:val="22"/>
        </w:rPr>
        <w:t>satellite</w:t>
      </w:r>
      <w:r w:rsidRPr="00174519">
        <w:rPr>
          <w:spacing w:val="11"/>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w:t>
      </w:r>
      <w:r w:rsidRPr="00174519">
        <w:rPr>
          <w:spacing w:val="10"/>
          <w:kern w:val="0"/>
          <w:szCs w:val="22"/>
        </w:rPr>
        <w:t xml:space="preserve"> </w:t>
      </w:r>
      <w:r w:rsidRPr="00174519">
        <w:rPr>
          <w:kern w:val="0"/>
          <w:szCs w:val="22"/>
        </w:rPr>
        <w:t>(Eart</w:t>
      </w:r>
      <w:r w:rsidRPr="00174519">
        <w:rPr>
          <w:spacing w:val="2"/>
          <w:kern w:val="0"/>
          <w:szCs w:val="22"/>
        </w:rPr>
        <w:t>h</w:t>
      </w:r>
      <w:r w:rsidRPr="00174519">
        <w:rPr>
          <w:spacing w:val="-1"/>
          <w:kern w:val="0"/>
          <w:szCs w:val="22"/>
        </w:rPr>
        <w:t>-</w:t>
      </w:r>
      <w:r w:rsidRPr="00174519">
        <w:rPr>
          <w:kern w:val="0"/>
          <w:szCs w:val="22"/>
        </w:rPr>
        <w:t>t</w:t>
      </w:r>
      <w:r w:rsidRPr="00174519">
        <w:rPr>
          <w:spacing w:val="1"/>
          <w:kern w:val="0"/>
          <w:szCs w:val="22"/>
        </w:rPr>
        <w:t>o-</w:t>
      </w:r>
      <w:r w:rsidRPr="00174519">
        <w:rPr>
          <w:kern w:val="0"/>
          <w:szCs w:val="22"/>
        </w:rPr>
        <w:t>space),</w:t>
      </w:r>
      <w:r w:rsidRPr="00174519">
        <w:rPr>
          <w:spacing w:val="21"/>
          <w:kern w:val="0"/>
          <w:szCs w:val="22"/>
        </w:rPr>
        <w:t xml:space="preserve"> </w:t>
      </w:r>
      <w:r w:rsidRPr="00174519">
        <w:rPr>
          <w:kern w:val="0"/>
          <w:szCs w:val="22"/>
        </w:rPr>
        <w:t xml:space="preserve">No. </w:t>
      </w:r>
      <w:r w:rsidRPr="00174519">
        <w:rPr>
          <w:bCs/>
          <w:spacing w:val="-1"/>
          <w:kern w:val="0"/>
          <w:szCs w:val="22"/>
        </w:rPr>
        <w:t>9</w:t>
      </w:r>
      <w:r w:rsidRPr="00174519">
        <w:rPr>
          <w:bCs/>
          <w:kern w:val="0"/>
          <w:szCs w:val="22"/>
        </w:rPr>
        <w:t>.</w:t>
      </w:r>
      <w:r w:rsidRPr="00174519">
        <w:rPr>
          <w:bCs/>
          <w:spacing w:val="1"/>
          <w:kern w:val="0"/>
          <w:szCs w:val="22"/>
        </w:rPr>
        <w:t>2</w:t>
      </w:r>
      <w:r w:rsidRPr="00174519">
        <w:rPr>
          <w:bCs/>
          <w:kern w:val="0"/>
          <w:szCs w:val="22"/>
        </w:rPr>
        <w:t>1</w:t>
      </w:r>
      <w:r w:rsidRPr="00174519">
        <w:rPr>
          <w:bCs/>
          <w:spacing w:val="6"/>
          <w:kern w:val="0"/>
          <w:szCs w:val="22"/>
        </w:rPr>
        <w:t xml:space="preserve"> </w:t>
      </w:r>
      <w:r w:rsidRPr="00174519">
        <w:rPr>
          <w:kern w:val="0"/>
          <w:szCs w:val="22"/>
        </w:rPr>
        <w:t>does</w:t>
      </w:r>
      <w:r w:rsidRPr="00174519">
        <w:rPr>
          <w:spacing w:val="6"/>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5"/>
          <w:kern w:val="0"/>
          <w:szCs w:val="22"/>
        </w:rPr>
        <w:t xml:space="preserve"> </w:t>
      </w:r>
      <w:r w:rsidRPr="00174519">
        <w:rPr>
          <w:kern w:val="0"/>
          <w:szCs w:val="22"/>
        </w:rPr>
        <w:t>appl</w:t>
      </w:r>
      <w:r w:rsidRPr="00174519">
        <w:rPr>
          <w:spacing w:val="-3"/>
          <w:kern w:val="0"/>
          <w:szCs w:val="22"/>
        </w:rPr>
        <w:t>y</w:t>
      </w:r>
      <w:r w:rsidRPr="00174519">
        <w:rPr>
          <w:kern w:val="0"/>
          <w:szCs w:val="22"/>
        </w:rPr>
        <w:t>.</w:t>
      </w:r>
    </w:p>
    <w:p w14:paraId="6F8A967A" w14:textId="77777777" w:rsidR="00174519" w:rsidRPr="00174519" w:rsidRDefault="00174519" w:rsidP="00174519">
      <w:pPr>
        <w:spacing w:after="120"/>
        <w:ind w:firstLine="720"/>
        <w:rPr>
          <w:kern w:val="0"/>
          <w:szCs w:val="22"/>
        </w:rPr>
      </w:pPr>
      <w:r w:rsidRPr="00174519">
        <w:rPr>
          <w:bCs/>
          <w:kern w:val="0"/>
          <w:szCs w:val="22"/>
          <w:lang w:val="en-GB"/>
        </w:rPr>
        <w:t>(460)  5.460  </w:t>
      </w:r>
      <w:r w:rsidRPr="00174519">
        <w:rPr>
          <w:kern w:val="0"/>
          <w:szCs w:val="22"/>
          <w:lang w:val="en-GB"/>
        </w:rPr>
        <w:t>No</w:t>
      </w:r>
      <w:r w:rsidRPr="00174519">
        <w:rPr>
          <w:spacing w:val="33"/>
          <w:kern w:val="0"/>
          <w:szCs w:val="22"/>
          <w:lang w:val="en-GB"/>
        </w:rPr>
        <w:t xml:space="preserve"> </w:t>
      </w:r>
      <w:r w:rsidRPr="00174519">
        <w:rPr>
          <w:spacing w:val="2"/>
          <w:kern w:val="0"/>
          <w:szCs w:val="22"/>
          <w:lang w:val="en-GB"/>
        </w:rPr>
        <w:t>e</w:t>
      </w:r>
      <w:r w:rsidRPr="00174519">
        <w:rPr>
          <w:spacing w:val="-3"/>
          <w:kern w:val="0"/>
          <w:szCs w:val="22"/>
          <w:lang w:val="en-GB"/>
        </w:rPr>
        <w:t>m</w:t>
      </w:r>
      <w:r w:rsidRPr="00174519">
        <w:rPr>
          <w:spacing w:val="1"/>
          <w:kern w:val="0"/>
          <w:szCs w:val="22"/>
          <w:lang w:val="en-GB"/>
        </w:rPr>
        <w:t>i</w:t>
      </w:r>
      <w:r w:rsidRPr="00174519">
        <w:rPr>
          <w:kern w:val="0"/>
          <w:szCs w:val="22"/>
          <w:lang w:val="en-GB"/>
        </w:rPr>
        <w:t xml:space="preserve">ssions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kern w:val="0"/>
          <w:szCs w:val="22"/>
          <w:lang w:val="en-GB"/>
        </w:rPr>
        <w:t>m</w:t>
      </w:r>
      <w:r w:rsidRPr="00174519">
        <w:rPr>
          <w:spacing w:val="33"/>
          <w:kern w:val="0"/>
          <w:szCs w:val="22"/>
          <w:lang w:val="en-GB"/>
        </w:rPr>
        <w:t xml:space="preserve"> </w:t>
      </w:r>
      <w:r w:rsidRPr="00174519">
        <w:rPr>
          <w:kern w:val="0"/>
          <w:szCs w:val="22"/>
          <w:lang w:val="en-GB"/>
        </w:rPr>
        <w:t>space r</w:t>
      </w:r>
      <w:r w:rsidRPr="00174519">
        <w:rPr>
          <w:spacing w:val="2"/>
          <w:kern w:val="0"/>
          <w:szCs w:val="22"/>
          <w:lang w:val="en-GB"/>
        </w:rPr>
        <w:t>e</w:t>
      </w:r>
      <w:r w:rsidRPr="00174519">
        <w:rPr>
          <w:kern w:val="0"/>
          <w:szCs w:val="22"/>
          <w:lang w:val="en-GB"/>
        </w:rPr>
        <w:t>search ser</w:t>
      </w:r>
      <w:r w:rsidRPr="00174519">
        <w:rPr>
          <w:spacing w:val="-1"/>
          <w:kern w:val="0"/>
          <w:szCs w:val="22"/>
          <w:lang w:val="en-GB"/>
        </w:rPr>
        <w:t>v</w:t>
      </w:r>
      <w:r w:rsidRPr="00174519">
        <w:rPr>
          <w:kern w:val="0"/>
          <w:szCs w:val="22"/>
          <w:lang w:val="en-GB"/>
        </w:rPr>
        <w:t>ice (Ear</w:t>
      </w:r>
      <w:r w:rsidRPr="00174519">
        <w:rPr>
          <w:spacing w:val="2"/>
          <w:kern w:val="0"/>
          <w:szCs w:val="22"/>
          <w:lang w:val="en-GB"/>
        </w:rPr>
        <w:t>t</w:t>
      </w:r>
      <w:r w:rsidRPr="00174519">
        <w:rPr>
          <w:spacing w:val="3"/>
          <w:kern w:val="0"/>
          <w:szCs w:val="22"/>
          <w:lang w:val="en-GB"/>
        </w:rPr>
        <w:t>h</w:t>
      </w:r>
      <w:r w:rsidRPr="00174519">
        <w:rPr>
          <w:kern w:val="0"/>
          <w:szCs w:val="22"/>
          <w:lang w:val="en-GB"/>
        </w:rPr>
        <w:t>-t</w:t>
      </w:r>
      <w:r w:rsidRPr="00174519">
        <w:rPr>
          <w:spacing w:val="1"/>
          <w:kern w:val="0"/>
          <w:szCs w:val="22"/>
          <w:lang w:val="en-GB"/>
        </w:rPr>
        <w:t>o</w:t>
      </w:r>
      <w:r w:rsidRPr="00174519">
        <w:rPr>
          <w:spacing w:val="-1"/>
          <w:kern w:val="0"/>
          <w:szCs w:val="22"/>
          <w:lang w:val="en-GB"/>
        </w:rPr>
        <w:t>-</w:t>
      </w:r>
      <w:r w:rsidRPr="00174519">
        <w:rPr>
          <w:kern w:val="0"/>
          <w:szCs w:val="22"/>
          <w:lang w:val="en-GB"/>
        </w:rPr>
        <w:t>spa</w:t>
      </w:r>
      <w:r w:rsidRPr="00174519">
        <w:rPr>
          <w:spacing w:val="2"/>
          <w:kern w:val="0"/>
          <w:szCs w:val="22"/>
          <w:lang w:val="en-GB"/>
        </w:rPr>
        <w:t>c</w:t>
      </w:r>
      <w:r w:rsidRPr="00174519">
        <w:rPr>
          <w:kern w:val="0"/>
          <w:szCs w:val="22"/>
          <w:lang w:val="en-GB"/>
        </w:rPr>
        <w:t xml:space="preserve">e) </w:t>
      </w:r>
      <w:r w:rsidRPr="00174519">
        <w:rPr>
          <w:spacing w:val="1"/>
          <w:kern w:val="0"/>
          <w:szCs w:val="22"/>
          <w:lang w:val="en-GB"/>
        </w:rPr>
        <w:t>s</w:t>
      </w:r>
      <w:r w:rsidRPr="00174519">
        <w:rPr>
          <w:spacing w:val="-1"/>
          <w:kern w:val="0"/>
          <w:szCs w:val="22"/>
          <w:lang w:val="en-GB"/>
        </w:rPr>
        <w:t>y</w:t>
      </w:r>
      <w:r w:rsidRPr="00174519">
        <w:rPr>
          <w:kern w:val="0"/>
          <w:szCs w:val="22"/>
          <w:lang w:val="en-GB"/>
        </w:rPr>
        <w:t>st</w:t>
      </w:r>
      <w:r w:rsidRPr="00174519">
        <w:rPr>
          <w:spacing w:val="2"/>
          <w:kern w:val="0"/>
          <w:szCs w:val="22"/>
          <w:lang w:val="en-GB"/>
        </w:rPr>
        <w:t>e</w:t>
      </w:r>
      <w:r w:rsidRPr="00174519">
        <w:rPr>
          <w:spacing w:val="-1"/>
          <w:kern w:val="0"/>
          <w:szCs w:val="22"/>
          <w:lang w:val="en-GB"/>
        </w:rPr>
        <w:t>m</w:t>
      </w:r>
      <w:r w:rsidRPr="00174519">
        <w:rPr>
          <w:kern w:val="0"/>
          <w:szCs w:val="22"/>
          <w:lang w:val="en-GB"/>
        </w:rPr>
        <w:t xml:space="preserve">s </w:t>
      </w:r>
      <w:r w:rsidRPr="00174519">
        <w:rPr>
          <w:spacing w:val="1"/>
          <w:kern w:val="0"/>
          <w:szCs w:val="22"/>
          <w:lang w:val="en-GB"/>
        </w:rPr>
        <w:t>i</w:t>
      </w:r>
      <w:r w:rsidRPr="00174519">
        <w:rPr>
          <w:spacing w:val="-1"/>
          <w:kern w:val="0"/>
          <w:szCs w:val="22"/>
          <w:lang w:val="en-GB"/>
        </w:rPr>
        <w:t>n</w:t>
      </w:r>
      <w:r w:rsidRPr="00174519">
        <w:rPr>
          <w:kern w:val="0"/>
          <w:szCs w:val="22"/>
          <w:lang w:val="en-GB"/>
        </w:rPr>
        <w:t>t</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d</w:t>
      </w:r>
      <w:r w:rsidRPr="00174519">
        <w:rPr>
          <w:kern w:val="0"/>
          <w:szCs w:val="22"/>
          <w:lang w:val="en-GB"/>
        </w:rPr>
        <w:t xml:space="preserve">ed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32"/>
          <w:kern w:val="0"/>
          <w:szCs w:val="22"/>
          <w:lang w:val="en-GB"/>
        </w:rPr>
        <w:t xml:space="preserve"> </w:t>
      </w:r>
      <w:r w:rsidRPr="00174519">
        <w:rPr>
          <w:kern w:val="0"/>
          <w:szCs w:val="22"/>
          <w:lang w:val="en-GB"/>
        </w:rPr>
        <w:t>deep</w:t>
      </w:r>
      <w:r w:rsidRPr="00174519">
        <w:rPr>
          <w:spacing w:val="34"/>
          <w:kern w:val="0"/>
          <w:szCs w:val="22"/>
          <w:lang w:val="en-GB"/>
        </w:rPr>
        <w:t xml:space="preserve"> </w:t>
      </w:r>
      <w:r w:rsidRPr="00174519">
        <w:rPr>
          <w:kern w:val="0"/>
          <w:szCs w:val="22"/>
          <w:lang w:val="en-GB"/>
        </w:rPr>
        <w:t xml:space="preserve">space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34"/>
          <w:kern w:val="0"/>
          <w:szCs w:val="22"/>
          <w:lang w:val="en-GB"/>
        </w:rPr>
        <w:t xml:space="preserve"> </w:t>
      </w:r>
      <w:r w:rsidRPr="00174519">
        <w:rPr>
          <w:w w:val="102"/>
          <w:kern w:val="0"/>
          <w:szCs w:val="22"/>
          <w:lang w:val="en-GB"/>
        </w:rPr>
        <w:t xml:space="preserve">be </w:t>
      </w:r>
      <w:r w:rsidRPr="00174519">
        <w:rPr>
          <w:kern w:val="0"/>
          <w:szCs w:val="22"/>
          <w:lang w:val="en-GB"/>
        </w:rPr>
        <w:t>e</w:t>
      </w:r>
      <w:r w:rsidRPr="00174519">
        <w:rPr>
          <w:spacing w:val="-1"/>
          <w:kern w:val="0"/>
          <w:szCs w:val="22"/>
          <w:lang w:val="en-GB"/>
        </w:rPr>
        <w:t>ff</w:t>
      </w:r>
      <w:r w:rsidRPr="00174519">
        <w:rPr>
          <w:kern w:val="0"/>
          <w:szCs w:val="22"/>
          <w:lang w:val="en-GB"/>
        </w:rPr>
        <w:t>e</w:t>
      </w:r>
      <w:r w:rsidRPr="00174519">
        <w:rPr>
          <w:spacing w:val="2"/>
          <w:kern w:val="0"/>
          <w:szCs w:val="22"/>
          <w:lang w:val="en-GB"/>
        </w:rPr>
        <w:t>c</w:t>
      </w:r>
      <w:r w:rsidRPr="00174519">
        <w:rPr>
          <w:kern w:val="0"/>
          <w:szCs w:val="22"/>
          <w:lang w:val="en-GB"/>
        </w:rPr>
        <w:t>ted</w:t>
      </w:r>
      <w:r w:rsidRPr="00174519">
        <w:rPr>
          <w:spacing w:val="16"/>
          <w:kern w:val="0"/>
          <w:szCs w:val="22"/>
          <w:lang w:val="en-GB"/>
        </w:rPr>
        <w:t xml:space="preserve"> </w:t>
      </w:r>
      <w:r w:rsidRPr="00174519">
        <w:rPr>
          <w:kern w:val="0"/>
          <w:szCs w:val="22"/>
          <w:lang w:val="en-GB"/>
        </w:rPr>
        <w:t>in</w:t>
      </w:r>
      <w:r w:rsidRPr="00174519">
        <w:rPr>
          <w:spacing w:val="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6"/>
          <w:kern w:val="0"/>
          <w:szCs w:val="22"/>
          <w:lang w:val="en-GB"/>
        </w:rPr>
        <w:t xml:space="preserve"> </w:t>
      </w:r>
      <w:r w:rsidRPr="00174519">
        <w:rPr>
          <w:kern w:val="0"/>
          <w:szCs w:val="22"/>
          <w:lang w:val="en-GB"/>
        </w:rPr>
        <w:t>b</w:t>
      </w:r>
      <w:r w:rsidRPr="00174519">
        <w:rPr>
          <w:spacing w:val="2"/>
          <w:kern w:val="0"/>
          <w:szCs w:val="22"/>
          <w:lang w:val="en-GB"/>
        </w:rPr>
        <w:t>a</w:t>
      </w:r>
      <w:r w:rsidRPr="00174519">
        <w:rPr>
          <w:kern w:val="0"/>
          <w:szCs w:val="22"/>
          <w:lang w:val="en-GB"/>
        </w:rPr>
        <w:t>nd</w:t>
      </w:r>
      <w:r w:rsidRPr="00174519">
        <w:rPr>
          <w:spacing w:val="13"/>
          <w:kern w:val="0"/>
          <w:szCs w:val="22"/>
          <w:lang w:val="en-GB"/>
        </w:rPr>
        <w:t xml:space="preserve"> </w:t>
      </w:r>
      <w:r w:rsidRPr="00174519">
        <w:rPr>
          <w:kern w:val="0"/>
          <w:szCs w:val="22"/>
          <w:lang w:val="en-GB"/>
        </w:rPr>
        <w:t>7190</w:t>
      </w:r>
      <w:r w:rsidRPr="00174519">
        <w:rPr>
          <w:spacing w:val="-1"/>
          <w:kern w:val="0"/>
          <w:szCs w:val="22"/>
          <w:lang w:val="en-GB"/>
        </w:rPr>
        <w:t>-</w:t>
      </w:r>
      <w:r w:rsidRPr="00174519">
        <w:rPr>
          <w:kern w:val="0"/>
          <w:szCs w:val="22"/>
          <w:lang w:val="en-GB"/>
        </w:rPr>
        <w:t>7235</w:t>
      </w:r>
      <w:r w:rsidRPr="00174519">
        <w:rPr>
          <w:spacing w:val="6"/>
          <w:kern w:val="0"/>
          <w:szCs w:val="22"/>
          <w:lang w:val="en-GB"/>
        </w:rPr>
        <w:t xml:space="preserve"> </w:t>
      </w:r>
      <w:r w:rsidRPr="00174519">
        <w:rPr>
          <w:kern w:val="0"/>
          <w:szCs w:val="22"/>
          <w:lang w:val="en-GB"/>
        </w:rPr>
        <w:t>MHz.  Geostatio</w:t>
      </w:r>
      <w:r w:rsidRPr="00174519">
        <w:rPr>
          <w:spacing w:val="-1"/>
          <w:kern w:val="0"/>
          <w:szCs w:val="22"/>
          <w:lang w:val="en-GB"/>
        </w:rPr>
        <w:t>n</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21"/>
          <w:kern w:val="0"/>
          <w:szCs w:val="22"/>
          <w:lang w:val="en-GB"/>
        </w:rPr>
        <w:t xml:space="preserve"> </w:t>
      </w:r>
      <w:r w:rsidRPr="00174519">
        <w:rPr>
          <w:kern w:val="0"/>
          <w:szCs w:val="22"/>
          <w:lang w:val="en-GB"/>
        </w:rPr>
        <w:t>satellit</w:t>
      </w:r>
      <w:r w:rsidRPr="00174519">
        <w:rPr>
          <w:spacing w:val="2"/>
          <w:kern w:val="0"/>
          <w:szCs w:val="22"/>
          <w:lang w:val="en-GB"/>
        </w:rPr>
        <w:t>e</w:t>
      </w:r>
      <w:r w:rsidRPr="00174519">
        <w:rPr>
          <w:kern w:val="0"/>
          <w:szCs w:val="22"/>
          <w:lang w:val="en-GB"/>
        </w:rPr>
        <w:t>s</w:t>
      </w:r>
      <w:r w:rsidRPr="00174519">
        <w:rPr>
          <w:spacing w:val="16"/>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kern w:val="0"/>
          <w:szCs w:val="22"/>
          <w:lang w:val="en-GB"/>
        </w:rPr>
        <w:t>s</w:t>
      </w:r>
      <w:r w:rsidRPr="00174519">
        <w:rPr>
          <w:spacing w:val="1"/>
          <w:kern w:val="0"/>
          <w:szCs w:val="22"/>
          <w:lang w:val="en-GB"/>
        </w:rPr>
        <w:t>p</w:t>
      </w:r>
      <w:r w:rsidRPr="00174519">
        <w:rPr>
          <w:kern w:val="0"/>
          <w:szCs w:val="22"/>
          <w:lang w:val="en-GB"/>
        </w:rPr>
        <w:t>ace</w:t>
      </w:r>
      <w:r w:rsidRPr="00174519">
        <w:rPr>
          <w:spacing w:val="15"/>
          <w:kern w:val="0"/>
          <w:szCs w:val="22"/>
          <w:lang w:val="en-GB"/>
        </w:rPr>
        <w:t xml:space="preserve"> </w:t>
      </w:r>
      <w:r w:rsidRPr="00174519">
        <w:rPr>
          <w:kern w:val="0"/>
          <w:szCs w:val="22"/>
          <w:lang w:val="en-GB"/>
        </w:rPr>
        <w:t>r</w:t>
      </w:r>
      <w:r w:rsidRPr="00174519">
        <w:rPr>
          <w:spacing w:val="-1"/>
          <w:kern w:val="0"/>
          <w:szCs w:val="22"/>
          <w:lang w:val="en-GB"/>
        </w:rPr>
        <w:t>e</w:t>
      </w:r>
      <w:r w:rsidRPr="00174519">
        <w:rPr>
          <w:kern w:val="0"/>
          <w:szCs w:val="22"/>
          <w:lang w:val="en-GB"/>
        </w:rPr>
        <w:t>search</w:t>
      </w:r>
      <w:r w:rsidRPr="00174519">
        <w:rPr>
          <w:spacing w:val="16"/>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7"/>
          <w:kern w:val="0"/>
          <w:szCs w:val="22"/>
          <w:lang w:val="en-GB"/>
        </w:rPr>
        <w:t xml:space="preserve"> </w:t>
      </w:r>
      <w:r w:rsidRPr="00174519">
        <w:rPr>
          <w:kern w:val="0"/>
          <w:szCs w:val="22"/>
          <w:lang w:val="en-GB"/>
        </w:rPr>
        <w:t>operati</w:t>
      </w:r>
      <w:r w:rsidRPr="00174519">
        <w:rPr>
          <w:spacing w:val="-1"/>
          <w:kern w:val="0"/>
          <w:szCs w:val="22"/>
          <w:lang w:val="en-GB"/>
        </w:rPr>
        <w:t>n</w:t>
      </w:r>
      <w:r w:rsidRPr="00174519">
        <w:rPr>
          <w:kern w:val="0"/>
          <w:szCs w:val="22"/>
          <w:lang w:val="en-GB"/>
        </w:rPr>
        <w:t>g</w:t>
      </w:r>
      <w:r w:rsidRPr="00174519">
        <w:rPr>
          <w:spacing w:val="18"/>
          <w:kern w:val="0"/>
          <w:szCs w:val="22"/>
          <w:lang w:val="en-GB"/>
        </w:rPr>
        <w:t xml:space="preserve"> </w:t>
      </w:r>
      <w:r w:rsidRPr="00174519">
        <w:rPr>
          <w:kern w:val="0"/>
          <w:szCs w:val="22"/>
          <w:lang w:val="en-GB"/>
        </w:rPr>
        <w:t>in</w:t>
      </w:r>
      <w:r w:rsidRPr="00174519">
        <w:rPr>
          <w:spacing w:val="9"/>
          <w:kern w:val="0"/>
          <w:szCs w:val="22"/>
          <w:lang w:val="en-GB"/>
        </w:rPr>
        <w:t xml:space="preserve"> </w:t>
      </w:r>
      <w:r w:rsidRPr="00174519">
        <w:rPr>
          <w:spacing w:val="1"/>
          <w:w w:val="102"/>
          <w:kern w:val="0"/>
          <w:szCs w:val="22"/>
          <w:lang w:val="en-GB"/>
        </w:rPr>
        <w:t>th</w:t>
      </w:r>
      <w:r w:rsidRPr="00174519">
        <w:rPr>
          <w:w w:val="102"/>
          <w:kern w:val="0"/>
          <w:szCs w:val="22"/>
          <w:lang w:val="en-GB"/>
        </w:rPr>
        <w:t xml:space="preserve">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3"/>
          <w:kern w:val="0"/>
          <w:szCs w:val="22"/>
          <w:lang w:val="en-GB"/>
        </w:rPr>
        <w:t xml:space="preserve"> </w:t>
      </w:r>
      <w:r w:rsidRPr="00174519">
        <w:rPr>
          <w:kern w:val="0"/>
          <w:szCs w:val="22"/>
          <w:lang w:val="en-GB"/>
        </w:rPr>
        <w:t>band</w:t>
      </w:r>
      <w:r w:rsidRPr="00174519">
        <w:rPr>
          <w:spacing w:val="18"/>
          <w:kern w:val="0"/>
          <w:szCs w:val="22"/>
          <w:lang w:val="en-GB"/>
        </w:rPr>
        <w:t xml:space="preserve"> </w:t>
      </w:r>
      <w:r w:rsidRPr="00174519">
        <w:rPr>
          <w:kern w:val="0"/>
          <w:szCs w:val="22"/>
          <w:lang w:val="en-GB"/>
        </w:rPr>
        <w:t>7</w:t>
      </w:r>
      <w:r w:rsidRPr="00174519">
        <w:rPr>
          <w:spacing w:val="1"/>
          <w:kern w:val="0"/>
          <w:szCs w:val="22"/>
          <w:lang w:val="en-GB"/>
        </w:rPr>
        <w:t>190</w:t>
      </w:r>
      <w:r w:rsidRPr="00174519">
        <w:rPr>
          <w:spacing w:val="-1"/>
          <w:kern w:val="0"/>
          <w:szCs w:val="22"/>
          <w:lang w:val="en-GB"/>
        </w:rPr>
        <w:t>-</w:t>
      </w:r>
      <w:r w:rsidRPr="00174519">
        <w:rPr>
          <w:kern w:val="0"/>
          <w:szCs w:val="22"/>
          <w:lang w:val="en-GB"/>
        </w:rPr>
        <w:t>7</w:t>
      </w:r>
      <w:r w:rsidRPr="00174519">
        <w:rPr>
          <w:spacing w:val="1"/>
          <w:kern w:val="0"/>
          <w:szCs w:val="22"/>
          <w:lang w:val="en-GB"/>
        </w:rPr>
        <w:t>23</w:t>
      </w:r>
      <w:r w:rsidRPr="00174519">
        <w:rPr>
          <w:kern w:val="0"/>
          <w:szCs w:val="22"/>
          <w:lang w:val="en-GB"/>
        </w:rPr>
        <w:t>5</w:t>
      </w:r>
      <w:r w:rsidRPr="00174519">
        <w:rPr>
          <w:spacing w:val="3"/>
          <w:kern w:val="0"/>
          <w:szCs w:val="22"/>
          <w:lang w:val="en-GB"/>
        </w:rPr>
        <w:t xml:space="preserve"> </w:t>
      </w:r>
      <w:r w:rsidRPr="00174519">
        <w:rPr>
          <w:kern w:val="0"/>
          <w:szCs w:val="22"/>
          <w:lang w:val="en-GB"/>
        </w:rPr>
        <w:t>MHz</w:t>
      </w:r>
      <w:r w:rsidRPr="00174519">
        <w:rPr>
          <w:spacing w:val="19"/>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w:t>
      </w:r>
      <w:r w:rsidRPr="00174519">
        <w:rPr>
          <w:spacing w:val="2"/>
          <w:kern w:val="0"/>
          <w:szCs w:val="22"/>
          <w:lang w:val="en-GB"/>
        </w:rPr>
        <w:t>l</w:t>
      </w:r>
      <w:r w:rsidRPr="00174519">
        <w:rPr>
          <w:kern w:val="0"/>
          <w:szCs w:val="22"/>
          <w:lang w:val="en-GB"/>
        </w:rPr>
        <w:t>l</w:t>
      </w:r>
      <w:r w:rsidRPr="00174519">
        <w:rPr>
          <w:spacing w:val="1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17"/>
          <w:kern w:val="0"/>
          <w:szCs w:val="22"/>
          <w:lang w:val="en-GB"/>
        </w:rPr>
        <w:t xml:space="preserve"> </w:t>
      </w:r>
      <w:r w:rsidRPr="00174519">
        <w:rPr>
          <w:kern w:val="0"/>
          <w:szCs w:val="22"/>
          <w:lang w:val="en-GB"/>
        </w:rPr>
        <w:t>cl</w:t>
      </w:r>
      <w:r w:rsidRPr="00174519">
        <w:rPr>
          <w:spacing w:val="1"/>
          <w:kern w:val="0"/>
          <w:szCs w:val="22"/>
          <w:lang w:val="en-GB"/>
        </w:rPr>
        <w:t>ai</w:t>
      </w:r>
      <w:r w:rsidRPr="00174519">
        <w:rPr>
          <w:kern w:val="0"/>
          <w:szCs w:val="22"/>
          <w:lang w:val="en-GB"/>
        </w:rPr>
        <w:t>m</w:t>
      </w:r>
      <w:r w:rsidRPr="00174519">
        <w:rPr>
          <w:spacing w:val="18"/>
          <w:kern w:val="0"/>
          <w:szCs w:val="22"/>
          <w:lang w:val="en-GB"/>
        </w:rPr>
        <w:t xml:space="preserve">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23"/>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kern w:val="0"/>
          <w:szCs w:val="22"/>
          <w:lang w:val="en-GB"/>
        </w:rPr>
        <w:t>m</w:t>
      </w:r>
      <w:r w:rsidRPr="00174519">
        <w:rPr>
          <w:spacing w:val="16"/>
          <w:kern w:val="0"/>
          <w:szCs w:val="22"/>
          <w:lang w:val="en-GB"/>
        </w:rPr>
        <w:t xml:space="preserve"> </w:t>
      </w:r>
      <w:r w:rsidRPr="00174519">
        <w:rPr>
          <w:spacing w:val="2"/>
          <w:kern w:val="0"/>
          <w:szCs w:val="22"/>
          <w:lang w:val="en-GB"/>
        </w:rPr>
        <w:t>e</w:t>
      </w:r>
      <w:r w:rsidRPr="00174519">
        <w:rPr>
          <w:spacing w:val="-1"/>
          <w:kern w:val="0"/>
          <w:szCs w:val="22"/>
          <w:lang w:val="en-GB"/>
        </w:rPr>
        <w:t>x</w:t>
      </w:r>
      <w:r w:rsidRPr="00174519">
        <w:rPr>
          <w:kern w:val="0"/>
          <w:szCs w:val="22"/>
          <w:lang w:val="en-GB"/>
        </w:rPr>
        <w:t>is</w:t>
      </w:r>
      <w:r w:rsidRPr="00174519">
        <w:rPr>
          <w:spacing w:val="1"/>
          <w:kern w:val="0"/>
          <w:szCs w:val="22"/>
          <w:lang w:val="en-GB"/>
        </w:rPr>
        <w:t>t</w:t>
      </w:r>
      <w:r w:rsidRPr="00174519">
        <w:rPr>
          <w:kern w:val="0"/>
          <w:szCs w:val="22"/>
          <w:lang w:val="en-GB"/>
        </w:rPr>
        <w:t>ing</w:t>
      </w:r>
      <w:r w:rsidRPr="00174519">
        <w:rPr>
          <w:spacing w:val="21"/>
          <w:kern w:val="0"/>
          <w:szCs w:val="22"/>
          <w:lang w:val="en-GB"/>
        </w:rPr>
        <w:t xml:space="preserve"> </w:t>
      </w:r>
      <w:r w:rsidRPr="00174519">
        <w:rPr>
          <w:kern w:val="0"/>
          <w:szCs w:val="22"/>
          <w:lang w:val="en-GB"/>
        </w:rPr>
        <w:t>and</w:t>
      </w:r>
      <w:r w:rsidRPr="00174519">
        <w:rPr>
          <w:spacing w:val="19"/>
          <w:kern w:val="0"/>
          <w:szCs w:val="22"/>
          <w:lang w:val="en-GB"/>
        </w:rPr>
        <w:t xml:space="preserve"> </w:t>
      </w:r>
      <w:r w:rsidRPr="00174519">
        <w:rPr>
          <w:spacing w:val="-1"/>
          <w:kern w:val="0"/>
          <w:szCs w:val="22"/>
          <w:lang w:val="en-GB"/>
        </w:rPr>
        <w:t>f</w:t>
      </w:r>
      <w:r w:rsidRPr="00174519">
        <w:rPr>
          <w:spacing w:val="1"/>
          <w:kern w:val="0"/>
          <w:szCs w:val="22"/>
          <w:lang w:val="en-GB"/>
        </w:rPr>
        <w:t>u</w:t>
      </w:r>
      <w:r w:rsidRPr="00174519">
        <w:rPr>
          <w:kern w:val="0"/>
          <w:szCs w:val="22"/>
          <w:lang w:val="en-GB"/>
        </w:rPr>
        <w:t>t</w:t>
      </w:r>
      <w:r w:rsidRPr="00174519">
        <w:rPr>
          <w:spacing w:val="-1"/>
          <w:kern w:val="0"/>
          <w:szCs w:val="22"/>
          <w:lang w:val="en-GB"/>
        </w:rPr>
        <w:t>u</w:t>
      </w:r>
      <w:r w:rsidRPr="00174519">
        <w:rPr>
          <w:kern w:val="0"/>
          <w:szCs w:val="22"/>
          <w:lang w:val="en-GB"/>
        </w:rPr>
        <w:t>re</w:t>
      </w:r>
      <w:r w:rsidRPr="00174519">
        <w:rPr>
          <w:spacing w:val="20"/>
          <w:kern w:val="0"/>
          <w:szCs w:val="22"/>
          <w:lang w:val="en-GB"/>
        </w:rPr>
        <w:t xml:space="preserve"> </w:t>
      </w:r>
      <w:r w:rsidRPr="00174519">
        <w:rPr>
          <w:kern w:val="0"/>
          <w:szCs w:val="22"/>
          <w:lang w:val="en-GB"/>
        </w:rPr>
        <w:t>s</w:t>
      </w:r>
      <w:r w:rsidRPr="00174519">
        <w:rPr>
          <w:spacing w:val="1"/>
          <w:kern w:val="0"/>
          <w:szCs w:val="22"/>
          <w:lang w:val="en-GB"/>
        </w:rPr>
        <w:t>t</w:t>
      </w:r>
      <w:r w:rsidRPr="00174519">
        <w:rPr>
          <w:kern w:val="0"/>
          <w:szCs w:val="22"/>
          <w:lang w:val="en-GB"/>
        </w:rPr>
        <w:t>atio</w:t>
      </w:r>
      <w:r w:rsidRPr="00174519">
        <w:rPr>
          <w:spacing w:val="-1"/>
          <w:kern w:val="0"/>
          <w:szCs w:val="22"/>
          <w:lang w:val="en-GB"/>
        </w:rPr>
        <w:t>n</w:t>
      </w:r>
      <w:r w:rsidRPr="00174519">
        <w:rPr>
          <w:kern w:val="0"/>
          <w:szCs w:val="22"/>
          <w:lang w:val="en-GB"/>
        </w:rPr>
        <w:t>s</w:t>
      </w:r>
      <w:r w:rsidRPr="00174519">
        <w:rPr>
          <w:spacing w:val="22"/>
          <w:kern w:val="0"/>
          <w:szCs w:val="22"/>
          <w:lang w:val="en-GB"/>
        </w:rPr>
        <w:t xml:space="preserve"> </w:t>
      </w:r>
      <w:r w:rsidRPr="00174519">
        <w:rPr>
          <w:kern w:val="0"/>
          <w:szCs w:val="22"/>
          <w:lang w:val="en-GB"/>
        </w:rPr>
        <w:t>of</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20"/>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9"/>
          <w:kern w:val="0"/>
          <w:szCs w:val="22"/>
          <w:lang w:val="en-GB"/>
        </w:rPr>
        <w:t xml:space="preserve"> </w:t>
      </w:r>
      <w:r w:rsidRPr="00174519">
        <w:rPr>
          <w:spacing w:val="-3"/>
          <w:w w:val="102"/>
          <w:kern w:val="0"/>
          <w:szCs w:val="22"/>
          <w:lang w:val="en-GB"/>
        </w:rPr>
        <w:t>m</w:t>
      </w:r>
      <w:r w:rsidRPr="00174519">
        <w:rPr>
          <w:w w:val="102"/>
          <w:kern w:val="0"/>
          <w:szCs w:val="22"/>
          <w:lang w:val="en-GB"/>
        </w:rPr>
        <w:t>obi</w:t>
      </w:r>
      <w:r w:rsidRPr="00174519">
        <w:rPr>
          <w:spacing w:val="1"/>
          <w:w w:val="102"/>
          <w:kern w:val="0"/>
          <w:szCs w:val="22"/>
          <w:lang w:val="en-GB"/>
        </w:rPr>
        <w:t>l</w:t>
      </w:r>
      <w:r w:rsidRPr="00174519">
        <w:rPr>
          <w:w w:val="102"/>
          <w:kern w:val="0"/>
          <w:szCs w:val="22"/>
          <w:lang w:val="en-GB"/>
        </w:rPr>
        <w:t xml:space="preserve">e </w:t>
      </w:r>
      <w:r w:rsidRPr="00174519">
        <w:rPr>
          <w:kern w:val="0"/>
          <w:szCs w:val="22"/>
          <w:lang w:val="en-GB"/>
        </w:rPr>
        <w:t>ser</w:t>
      </w:r>
      <w:r w:rsidRPr="00174519">
        <w:rPr>
          <w:spacing w:val="-1"/>
          <w:kern w:val="0"/>
          <w:szCs w:val="22"/>
          <w:lang w:val="en-GB"/>
        </w:rPr>
        <w:t>v</w:t>
      </w:r>
      <w:r w:rsidRPr="00174519">
        <w:rPr>
          <w:kern w:val="0"/>
          <w:szCs w:val="22"/>
          <w:lang w:val="en-GB"/>
        </w:rPr>
        <w:t>ices</w:t>
      </w:r>
      <w:r w:rsidRPr="00174519">
        <w:rPr>
          <w:spacing w:val="10"/>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5.43</w:t>
      </w:r>
      <w:r w:rsidRPr="00174519">
        <w:rPr>
          <w:kern w:val="0"/>
          <w:szCs w:val="22"/>
          <w:lang w:val="en-GB"/>
        </w:rPr>
        <w:t>A</w:t>
      </w:r>
      <w:r w:rsidRPr="00174519">
        <w:rPr>
          <w:bCs/>
          <w:spacing w:val="7"/>
          <w:kern w:val="0"/>
          <w:szCs w:val="22"/>
          <w:lang w:val="en-GB"/>
        </w:rPr>
        <w:t xml:space="preserve"> </w:t>
      </w:r>
      <w:r w:rsidRPr="00174519">
        <w:rPr>
          <w:kern w:val="0"/>
          <w:szCs w:val="22"/>
          <w:lang w:val="en-GB"/>
        </w:rPr>
        <w:t>does</w:t>
      </w:r>
      <w:r w:rsidRPr="00174519">
        <w:rPr>
          <w:spacing w:val="6"/>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5"/>
          <w:kern w:val="0"/>
          <w:szCs w:val="22"/>
          <w:lang w:val="en-GB"/>
        </w:rPr>
        <w:t xml:space="preserve"> </w:t>
      </w:r>
      <w:r w:rsidRPr="00174519">
        <w:rPr>
          <w:kern w:val="0"/>
          <w:szCs w:val="22"/>
          <w:lang w:val="en-GB"/>
        </w:rPr>
        <w:t>appl</w:t>
      </w:r>
      <w:r w:rsidRPr="00174519">
        <w:rPr>
          <w:spacing w:val="-3"/>
          <w:kern w:val="0"/>
          <w:szCs w:val="22"/>
          <w:lang w:val="en-GB"/>
        </w:rPr>
        <w:t>y</w:t>
      </w:r>
      <w:r w:rsidRPr="00174519">
        <w:rPr>
          <w:kern w:val="0"/>
          <w:szCs w:val="22"/>
          <w:lang w:val="en-GB"/>
        </w:rPr>
        <w:t>.</w:t>
      </w:r>
    </w:p>
    <w:p w14:paraId="32BBBE5B" w14:textId="77777777" w:rsidR="00174519" w:rsidRPr="00174519" w:rsidRDefault="00174519" w:rsidP="00174519">
      <w:pPr>
        <w:spacing w:after="120"/>
        <w:ind w:firstLine="720"/>
        <w:rPr>
          <w:kern w:val="0"/>
          <w:szCs w:val="22"/>
        </w:rPr>
      </w:pPr>
      <w:r w:rsidRPr="00174519">
        <w:rPr>
          <w:bCs/>
          <w:spacing w:val="1"/>
          <w:kern w:val="0"/>
          <w:szCs w:val="22"/>
        </w:rPr>
        <w:t>(i)  5.460</w:t>
      </w:r>
      <w:r w:rsidRPr="00174519">
        <w:rPr>
          <w:bCs/>
          <w:kern w:val="0"/>
          <w:szCs w:val="22"/>
        </w:rPr>
        <w:t>A  </w:t>
      </w:r>
      <w:r w:rsidRPr="00174519">
        <w:rPr>
          <w:spacing w:val="2"/>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spacing w:val="-1"/>
          <w:kern w:val="0"/>
          <w:szCs w:val="22"/>
        </w:rPr>
        <w:t>u</w:t>
      </w:r>
      <w:r w:rsidRPr="00174519">
        <w:rPr>
          <w:kern w:val="0"/>
          <w:szCs w:val="22"/>
        </w:rPr>
        <w:t>se</w:t>
      </w:r>
      <w:r w:rsidRPr="00174519">
        <w:rPr>
          <w:spacing w:val="4"/>
          <w:kern w:val="0"/>
          <w:szCs w:val="22"/>
        </w:rPr>
        <w:t xml:space="preserve"> </w:t>
      </w:r>
      <w:r w:rsidRPr="00174519">
        <w:rPr>
          <w:kern w:val="0"/>
          <w:szCs w:val="22"/>
        </w:rPr>
        <w:t>of</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8"/>
          <w:kern w:val="0"/>
          <w:szCs w:val="22"/>
        </w:rPr>
        <w:t xml:space="preserve"> </w:t>
      </w:r>
      <w:r w:rsidRPr="00174519">
        <w:rPr>
          <w:kern w:val="0"/>
          <w:szCs w:val="22"/>
        </w:rPr>
        <w:t>ba</w:t>
      </w:r>
      <w:r w:rsidRPr="00174519">
        <w:rPr>
          <w:spacing w:val="-1"/>
          <w:kern w:val="0"/>
          <w:szCs w:val="22"/>
        </w:rPr>
        <w:t>n</w:t>
      </w:r>
      <w:r w:rsidRPr="00174519">
        <w:rPr>
          <w:kern w:val="0"/>
          <w:szCs w:val="22"/>
        </w:rPr>
        <w:t>d</w:t>
      </w:r>
      <w:r w:rsidRPr="00174519">
        <w:rPr>
          <w:spacing w:val="5"/>
          <w:kern w:val="0"/>
          <w:szCs w:val="22"/>
        </w:rPr>
        <w:t xml:space="preserve"> </w:t>
      </w:r>
      <w:r w:rsidRPr="00174519">
        <w:rPr>
          <w:kern w:val="0"/>
          <w:szCs w:val="22"/>
        </w:rPr>
        <w:t>7190</w:t>
      </w:r>
      <w:r w:rsidRPr="00174519">
        <w:rPr>
          <w:spacing w:val="-1"/>
          <w:kern w:val="0"/>
          <w:szCs w:val="22"/>
        </w:rPr>
        <w:t>-</w:t>
      </w:r>
      <w:r w:rsidRPr="00174519">
        <w:rPr>
          <w:kern w:val="0"/>
          <w:szCs w:val="22"/>
        </w:rPr>
        <w:t>7250</w:t>
      </w:r>
      <w:r w:rsidRPr="00174519">
        <w:rPr>
          <w:spacing w:val="6"/>
          <w:kern w:val="0"/>
          <w:szCs w:val="22"/>
        </w:rPr>
        <w:t xml:space="preserve"> </w:t>
      </w:r>
      <w:r w:rsidRPr="00174519">
        <w:rPr>
          <w:kern w:val="0"/>
          <w:szCs w:val="22"/>
        </w:rPr>
        <w:t>MHz</w:t>
      </w:r>
      <w:r w:rsidRPr="00174519">
        <w:rPr>
          <w:spacing w:val="4"/>
          <w:kern w:val="0"/>
          <w:szCs w:val="22"/>
        </w:rPr>
        <w:t xml:space="preserve"> </w:t>
      </w:r>
      <w:r w:rsidRPr="00174519">
        <w:rPr>
          <w:kern w:val="0"/>
          <w:szCs w:val="22"/>
        </w:rPr>
        <w:t>(Ea</w:t>
      </w:r>
      <w:r w:rsidRPr="00174519">
        <w:rPr>
          <w:spacing w:val="1"/>
          <w:kern w:val="0"/>
          <w:szCs w:val="22"/>
        </w:rPr>
        <w:t>r</w:t>
      </w:r>
      <w:r w:rsidRPr="00174519">
        <w:rPr>
          <w:kern w:val="0"/>
          <w:szCs w:val="22"/>
        </w:rPr>
        <w:t>th</w:t>
      </w:r>
      <w:r w:rsidRPr="00174519">
        <w:rPr>
          <w:spacing w:val="-1"/>
          <w:kern w:val="0"/>
          <w:szCs w:val="22"/>
        </w:rPr>
        <w:t>-</w:t>
      </w:r>
      <w:r w:rsidRPr="00174519">
        <w:rPr>
          <w:kern w:val="0"/>
          <w:szCs w:val="22"/>
        </w:rPr>
        <w:t>to</w:t>
      </w:r>
      <w:r w:rsidRPr="00174519">
        <w:rPr>
          <w:spacing w:val="-1"/>
          <w:kern w:val="0"/>
          <w:szCs w:val="22"/>
        </w:rPr>
        <w:t>-</w:t>
      </w:r>
      <w:r w:rsidRPr="00174519">
        <w:rPr>
          <w:kern w:val="0"/>
          <w:szCs w:val="22"/>
        </w:rPr>
        <w:t>s</w:t>
      </w:r>
      <w:r w:rsidRPr="00174519">
        <w:rPr>
          <w:spacing w:val="2"/>
          <w:kern w:val="0"/>
          <w:szCs w:val="22"/>
        </w:rPr>
        <w:t>p</w:t>
      </w:r>
      <w:r w:rsidRPr="00174519">
        <w:rPr>
          <w:kern w:val="0"/>
          <w:szCs w:val="22"/>
        </w:rPr>
        <w:t>ace)</w:t>
      </w:r>
      <w:r w:rsidRPr="00174519">
        <w:rPr>
          <w:spacing w:val="18"/>
          <w:kern w:val="0"/>
          <w:szCs w:val="22"/>
        </w:rPr>
        <w:t xml:space="preserve"> </w:t>
      </w:r>
      <w:r w:rsidRPr="00174519">
        <w:rPr>
          <w:kern w:val="0"/>
          <w:szCs w:val="22"/>
        </w:rPr>
        <w:t>by t</w:t>
      </w:r>
      <w:r w:rsidRPr="00174519">
        <w:rPr>
          <w:spacing w:val="-1"/>
          <w:kern w:val="0"/>
          <w:szCs w:val="22"/>
        </w:rPr>
        <w:t>h</w:t>
      </w:r>
      <w:r w:rsidRPr="00174519">
        <w:rPr>
          <w:kern w:val="0"/>
          <w:szCs w:val="22"/>
        </w:rPr>
        <w:t>e</w:t>
      </w:r>
      <w:r w:rsidRPr="00174519">
        <w:rPr>
          <w:spacing w:val="3"/>
          <w:kern w:val="0"/>
          <w:szCs w:val="22"/>
        </w:rPr>
        <w:t xml:space="preserve"> </w:t>
      </w:r>
      <w:r w:rsidRPr="00174519">
        <w:rPr>
          <w:kern w:val="0"/>
          <w:szCs w:val="22"/>
        </w:rPr>
        <w:t>Earth</w:t>
      </w:r>
      <w:r w:rsidRPr="00174519">
        <w:rPr>
          <w:spacing w:val="5"/>
          <w:kern w:val="0"/>
          <w:szCs w:val="22"/>
        </w:rPr>
        <w:t xml:space="preserve"> </w:t>
      </w:r>
      <w:r w:rsidRPr="00174519">
        <w:rPr>
          <w:kern w:val="0"/>
          <w:szCs w:val="22"/>
        </w:rPr>
        <w:t>e</w:t>
      </w:r>
      <w:r w:rsidRPr="00174519">
        <w:rPr>
          <w:spacing w:val="-1"/>
          <w:kern w:val="0"/>
          <w:szCs w:val="22"/>
        </w:rPr>
        <w:t>x</w:t>
      </w:r>
      <w:r w:rsidRPr="00174519">
        <w:rPr>
          <w:kern w:val="0"/>
          <w:szCs w:val="22"/>
        </w:rPr>
        <w:t>ploration-satellite</w:t>
      </w:r>
      <w:r w:rsidRPr="00174519">
        <w:rPr>
          <w:spacing w:val="22"/>
          <w:kern w:val="0"/>
          <w:szCs w:val="22"/>
        </w:rPr>
        <w:t xml:space="preserve"> </w:t>
      </w:r>
      <w:r w:rsidRPr="00174519">
        <w:rPr>
          <w:w w:val="102"/>
          <w:kern w:val="0"/>
          <w:szCs w:val="22"/>
        </w:rPr>
        <w:t>ser</w:t>
      </w:r>
      <w:r w:rsidRPr="00174519">
        <w:rPr>
          <w:spacing w:val="-1"/>
          <w:w w:val="102"/>
          <w:kern w:val="0"/>
          <w:szCs w:val="22"/>
        </w:rPr>
        <w:t>v</w:t>
      </w:r>
      <w:r w:rsidRPr="00174519">
        <w:rPr>
          <w:w w:val="102"/>
          <w:kern w:val="0"/>
          <w:szCs w:val="22"/>
        </w:rPr>
        <w:t xml:space="preserve">ice </w:t>
      </w:r>
      <w:r w:rsidRPr="00174519">
        <w:rPr>
          <w:kern w:val="0"/>
          <w:szCs w:val="22"/>
        </w:rPr>
        <w:t>s</w:t>
      </w:r>
      <w:r w:rsidRPr="00174519">
        <w:rPr>
          <w:spacing w:val="-1"/>
          <w:kern w:val="0"/>
          <w:szCs w:val="22"/>
        </w:rPr>
        <w:t>h</w:t>
      </w:r>
      <w:r w:rsidRPr="00174519">
        <w:rPr>
          <w:kern w:val="0"/>
          <w:szCs w:val="22"/>
        </w:rPr>
        <w:t>all</w:t>
      </w:r>
      <w:r w:rsidRPr="00174519">
        <w:rPr>
          <w:spacing w:val="5"/>
          <w:kern w:val="0"/>
          <w:szCs w:val="22"/>
        </w:rPr>
        <w:t xml:space="preserve"> </w:t>
      </w:r>
      <w:r w:rsidRPr="00174519">
        <w:rPr>
          <w:spacing w:val="1"/>
          <w:kern w:val="0"/>
          <w:szCs w:val="22"/>
        </w:rPr>
        <w:t>b</w:t>
      </w:r>
      <w:r w:rsidRPr="00174519">
        <w:rPr>
          <w:kern w:val="0"/>
          <w:szCs w:val="22"/>
        </w:rPr>
        <w:t>e</w:t>
      </w:r>
      <w:r w:rsidRPr="00174519">
        <w:rPr>
          <w:spacing w:val="1"/>
          <w:kern w:val="0"/>
          <w:szCs w:val="22"/>
        </w:rPr>
        <w:t xml:space="preserve"> </w:t>
      </w:r>
      <w:r w:rsidRPr="00174519">
        <w:rPr>
          <w:kern w:val="0"/>
          <w:szCs w:val="22"/>
        </w:rPr>
        <w:t>l</w:t>
      </w:r>
      <w:r w:rsidRPr="00174519">
        <w:rPr>
          <w:spacing w:val="1"/>
          <w:kern w:val="0"/>
          <w:szCs w:val="22"/>
        </w:rPr>
        <w:t>i</w:t>
      </w:r>
      <w:r w:rsidRPr="00174519">
        <w:rPr>
          <w:spacing w:val="-1"/>
          <w:kern w:val="0"/>
          <w:szCs w:val="22"/>
        </w:rPr>
        <w:t>m</w:t>
      </w:r>
      <w:r w:rsidRPr="00174519">
        <w:rPr>
          <w:kern w:val="0"/>
          <w:szCs w:val="22"/>
        </w:rPr>
        <w:t>ited</w:t>
      </w:r>
      <w:r w:rsidRPr="00174519">
        <w:rPr>
          <w:spacing w:val="7"/>
          <w:kern w:val="0"/>
          <w:szCs w:val="22"/>
        </w:rPr>
        <w:t xml:space="preserve"> </w:t>
      </w:r>
      <w:r w:rsidRPr="00174519">
        <w:rPr>
          <w:kern w:val="0"/>
          <w:szCs w:val="22"/>
        </w:rPr>
        <w:t>to</w:t>
      </w:r>
      <w:r w:rsidRPr="00174519">
        <w:rPr>
          <w:spacing w:val="1"/>
          <w:kern w:val="0"/>
          <w:szCs w:val="22"/>
        </w:rPr>
        <w:t xml:space="preserve"> </w:t>
      </w:r>
      <w:r w:rsidRPr="00174519">
        <w:rPr>
          <w:kern w:val="0"/>
          <w:szCs w:val="22"/>
        </w:rPr>
        <w:t>tra</w:t>
      </w:r>
      <w:r w:rsidRPr="00174519">
        <w:rPr>
          <w:spacing w:val="2"/>
          <w:kern w:val="0"/>
          <w:szCs w:val="22"/>
        </w:rPr>
        <w:t>c</w:t>
      </w:r>
      <w:r w:rsidRPr="00174519">
        <w:rPr>
          <w:spacing w:val="-1"/>
          <w:kern w:val="0"/>
          <w:szCs w:val="22"/>
        </w:rPr>
        <w:t>k</w:t>
      </w:r>
      <w:r w:rsidRPr="00174519">
        <w:rPr>
          <w:kern w:val="0"/>
          <w:szCs w:val="22"/>
        </w:rPr>
        <w:t>in</w:t>
      </w:r>
      <w:r w:rsidRPr="00174519">
        <w:rPr>
          <w:spacing w:val="-1"/>
          <w:kern w:val="0"/>
          <w:szCs w:val="22"/>
        </w:rPr>
        <w:t>g</w:t>
      </w:r>
      <w:r w:rsidRPr="00174519">
        <w:rPr>
          <w:kern w:val="0"/>
          <w:szCs w:val="22"/>
        </w:rPr>
        <w:t>,</w:t>
      </w:r>
      <w:r w:rsidRPr="00174519">
        <w:rPr>
          <w:spacing w:val="9"/>
          <w:kern w:val="0"/>
          <w:szCs w:val="22"/>
        </w:rPr>
        <w:t xml:space="preserve"> </w:t>
      </w:r>
      <w:r w:rsidRPr="00174519">
        <w:rPr>
          <w:kern w:val="0"/>
          <w:szCs w:val="22"/>
        </w:rPr>
        <w:t>t</w:t>
      </w:r>
      <w:r w:rsidRPr="00174519">
        <w:rPr>
          <w:spacing w:val="2"/>
          <w:kern w:val="0"/>
          <w:szCs w:val="22"/>
        </w:rPr>
        <w:t>e</w:t>
      </w:r>
      <w:r w:rsidRPr="00174519">
        <w:rPr>
          <w:spacing w:val="1"/>
          <w:kern w:val="0"/>
          <w:szCs w:val="22"/>
        </w:rPr>
        <w:t>l</w:t>
      </w:r>
      <w:r w:rsidRPr="00174519">
        <w:rPr>
          <w:spacing w:val="2"/>
          <w:kern w:val="0"/>
          <w:szCs w:val="22"/>
        </w:rPr>
        <w:t>e</w:t>
      </w:r>
      <w:r w:rsidRPr="00174519">
        <w:rPr>
          <w:spacing w:val="-3"/>
          <w:kern w:val="0"/>
          <w:szCs w:val="22"/>
        </w:rPr>
        <w:t>m</w:t>
      </w:r>
      <w:r w:rsidRPr="00174519">
        <w:rPr>
          <w:kern w:val="0"/>
          <w:szCs w:val="22"/>
        </w:rPr>
        <w:t>et</w:t>
      </w:r>
      <w:r w:rsidRPr="00174519">
        <w:rPr>
          <w:spacing w:val="2"/>
          <w:kern w:val="0"/>
          <w:szCs w:val="22"/>
        </w:rPr>
        <w:t>r</w:t>
      </w:r>
      <w:r w:rsidRPr="00174519">
        <w:rPr>
          <w:kern w:val="0"/>
          <w:szCs w:val="22"/>
        </w:rPr>
        <w:t>y</w:t>
      </w:r>
      <w:r w:rsidRPr="00174519">
        <w:rPr>
          <w:spacing w:val="8"/>
          <w:kern w:val="0"/>
          <w:szCs w:val="22"/>
        </w:rPr>
        <w:t xml:space="preserve"> </w:t>
      </w:r>
      <w:r w:rsidRPr="00174519">
        <w:rPr>
          <w:kern w:val="0"/>
          <w:szCs w:val="22"/>
        </w:rPr>
        <w:t>and</w:t>
      </w:r>
      <w:r w:rsidRPr="00174519">
        <w:rPr>
          <w:spacing w:val="3"/>
          <w:kern w:val="0"/>
          <w:szCs w:val="22"/>
        </w:rPr>
        <w:t xml:space="preserve"> </w:t>
      </w:r>
      <w:r w:rsidRPr="00174519">
        <w:rPr>
          <w:kern w:val="0"/>
          <w:szCs w:val="22"/>
        </w:rPr>
        <w:t>c</w:t>
      </w:r>
      <w:r w:rsidRPr="00174519">
        <w:rPr>
          <w:spacing w:val="3"/>
          <w:kern w:val="0"/>
          <w:szCs w:val="22"/>
        </w:rPr>
        <w:t>o</w:t>
      </w:r>
      <w:r w:rsidRPr="00174519">
        <w:rPr>
          <w:kern w:val="0"/>
          <w:szCs w:val="22"/>
        </w:rPr>
        <w:t>m</w:t>
      </w:r>
      <w:r w:rsidRPr="00174519">
        <w:rPr>
          <w:spacing w:val="-1"/>
          <w:kern w:val="0"/>
          <w:szCs w:val="22"/>
        </w:rPr>
        <w:t>m</w:t>
      </w:r>
      <w:r w:rsidRPr="00174519">
        <w:rPr>
          <w:kern w:val="0"/>
          <w:szCs w:val="22"/>
        </w:rPr>
        <w:t>and</w:t>
      </w:r>
      <w:r w:rsidRPr="00174519">
        <w:rPr>
          <w:spacing w:val="11"/>
          <w:kern w:val="0"/>
          <w:szCs w:val="22"/>
        </w:rPr>
        <w:t xml:space="preserve"> </w:t>
      </w:r>
      <w:r w:rsidRPr="00174519">
        <w:rPr>
          <w:spacing w:val="-1"/>
          <w:kern w:val="0"/>
          <w:szCs w:val="22"/>
        </w:rPr>
        <w:t>f</w:t>
      </w:r>
      <w:r w:rsidRPr="00174519">
        <w:rPr>
          <w:spacing w:val="1"/>
          <w:kern w:val="0"/>
          <w:szCs w:val="22"/>
        </w:rPr>
        <w:t>o</w:t>
      </w:r>
      <w:r w:rsidRPr="00174519">
        <w:rPr>
          <w:kern w:val="0"/>
          <w:szCs w:val="22"/>
        </w:rPr>
        <w:t>r</w:t>
      </w:r>
      <w:r w:rsidRPr="00174519">
        <w:rPr>
          <w:spacing w:val="2"/>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operation</w:t>
      </w:r>
      <w:r w:rsidRPr="00174519">
        <w:rPr>
          <w:spacing w:val="8"/>
          <w:kern w:val="0"/>
          <w:szCs w:val="22"/>
        </w:rPr>
        <w:t xml:space="preserve"> </w:t>
      </w:r>
      <w:r w:rsidRPr="00174519">
        <w:rPr>
          <w:kern w:val="0"/>
          <w:szCs w:val="22"/>
        </w:rPr>
        <w:t>of spacecr</w:t>
      </w:r>
      <w:r w:rsidRPr="00174519">
        <w:rPr>
          <w:spacing w:val="2"/>
          <w:kern w:val="0"/>
          <w:szCs w:val="22"/>
        </w:rPr>
        <w:t>a</w:t>
      </w:r>
      <w:r w:rsidRPr="00174519">
        <w:rPr>
          <w:spacing w:val="-1"/>
          <w:kern w:val="0"/>
          <w:szCs w:val="22"/>
        </w:rPr>
        <w:t>f</w:t>
      </w:r>
      <w:r w:rsidRPr="00174519">
        <w:rPr>
          <w:kern w:val="0"/>
          <w:szCs w:val="22"/>
        </w:rPr>
        <w:t>t.  Space</w:t>
      </w:r>
      <w:r w:rsidRPr="00174519">
        <w:rPr>
          <w:spacing w:val="6"/>
          <w:kern w:val="0"/>
          <w:szCs w:val="22"/>
        </w:rPr>
        <w:t xml:space="preserve"> </w:t>
      </w:r>
      <w:r w:rsidRPr="00174519">
        <w:rPr>
          <w:spacing w:val="1"/>
          <w:kern w:val="0"/>
          <w:szCs w:val="22"/>
        </w:rPr>
        <w:t>s</w:t>
      </w:r>
      <w:r w:rsidRPr="00174519">
        <w:rPr>
          <w:kern w:val="0"/>
          <w:szCs w:val="22"/>
        </w:rPr>
        <w:t>tatio</w:t>
      </w:r>
      <w:r w:rsidRPr="00174519">
        <w:rPr>
          <w:spacing w:val="-1"/>
          <w:kern w:val="0"/>
          <w:szCs w:val="22"/>
        </w:rPr>
        <w:t>n</w:t>
      </w:r>
      <w:r w:rsidRPr="00174519">
        <w:rPr>
          <w:kern w:val="0"/>
          <w:szCs w:val="22"/>
        </w:rPr>
        <w:t>s</w:t>
      </w:r>
      <w:r w:rsidRPr="00174519">
        <w:rPr>
          <w:spacing w:val="6"/>
          <w:kern w:val="0"/>
          <w:szCs w:val="22"/>
        </w:rPr>
        <w:t xml:space="preserve"> </w:t>
      </w:r>
      <w:r w:rsidRPr="00174519">
        <w:rPr>
          <w:kern w:val="0"/>
          <w:szCs w:val="22"/>
        </w:rPr>
        <w:t>operat</w:t>
      </w:r>
      <w:r w:rsidRPr="00174519">
        <w:rPr>
          <w:spacing w:val="2"/>
          <w:kern w:val="0"/>
          <w:szCs w:val="22"/>
        </w:rPr>
        <w:t>i</w:t>
      </w:r>
      <w:r w:rsidRPr="00174519">
        <w:rPr>
          <w:spacing w:val="-1"/>
          <w:kern w:val="0"/>
          <w:szCs w:val="22"/>
        </w:rPr>
        <w:t>n</w:t>
      </w:r>
      <w:r w:rsidRPr="00174519">
        <w:rPr>
          <w:kern w:val="0"/>
          <w:szCs w:val="22"/>
        </w:rPr>
        <w:t>g</w:t>
      </w:r>
      <w:r w:rsidRPr="00174519">
        <w:rPr>
          <w:spacing w:val="9"/>
          <w:kern w:val="0"/>
          <w:szCs w:val="22"/>
        </w:rPr>
        <w:t xml:space="preserve"> </w:t>
      </w:r>
      <w:r w:rsidRPr="00174519">
        <w:rPr>
          <w:kern w:val="0"/>
          <w:szCs w:val="22"/>
        </w:rPr>
        <w:t>in</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
          <w:kern w:val="0"/>
          <w:szCs w:val="22"/>
        </w:rPr>
        <w:t xml:space="preserve"> </w:t>
      </w:r>
      <w:r w:rsidRPr="00174519">
        <w:rPr>
          <w:w w:val="102"/>
          <w:kern w:val="0"/>
          <w:szCs w:val="22"/>
        </w:rPr>
        <w:t xml:space="preserve">Earth </w:t>
      </w:r>
      <w:r w:rsidRPr="00174519">
        <w:rPr>
          <w:kern w:val="0"/>
          <w:szCs w:val="22"/>
        </w:rPr>
        <w:t>e</w:t>
      </w:r>
      <w:r w:rsidRPr="00174519">
        <w:rPr>
          <w:spacing w:val="-1"/>
          <w:kern w:val="0"/>
          <w:szCs w:val="22"/>
        </w:rPr>
        <w:t>x</w:t>
      </w:r>
      <w:r w:rsidRPr="00174519">
        <w:rPr>
          <w:kern w:val="0"/>
          <w:szCs w:val="22"/>
        </w:rPr>
        <w:t>ploration</w:t>
      </w:r>
      <w:r w:rsidRPr="00174519">
        <w:rPr>
          <w:spacing w:val="1"/>
          <w:kern w:val="0"/>
          <w:szCs w:val="22"/>
        </w:rPr>
        <w:t>-</w:t>
      </w:r>
      <w:r w:rsidRPr="00174519">
        <w:rPr>
          <w:kern w:val="0"/>
          <w:szCs w:val="22"/>
        </w:rPr>
        <w:t>satellite ser</w:t>
      </w:r>
      <w:r w:rsidRPr="00174519">
        <w:rPr>
          <w:spacing w:val="-1"/>
          <w:kern w:val="0"/>
          <w:szCs w:val="22"/>
        </w:rPr>
        <w:t>v</w:t>
      </w:r>
      <w:r w:rsidRPr="00174519">
        <w:rPr>
          <w:kern w:val="0"/>
          <w:szCs w:val="22"/>
        </w:rPr>
        <w:t>ice</w:t>
      </w:r>
      <w:r w:rsidRPr="00174519">
        <w:rPr>
          <w:spacing w:val="27"/>
          <w:kern w:val="0"/>
          <w:szCs w:val="22"/>
        </w:rPr>
        <w:t xml:space="preserve"> </w:t>
      </w:r>
      <w:r w:rsidRPr="00174519">
        <w:rPr>
          <w:kern w:val="0"/>
          <w:szCs w:val="22"/>
        </w:rPr>
        <w:t>(Earth</w:t>
      </w:r>
      <w:r w:rsidRPr="00174519">
        <w:rPr>
          <w:spacing w:val="-1"/>
          <w:kern w:val="0"/>
          <w:szCs w:val="22"/>
        </w:rPr>
        <w:t>-</w:t>
      </w:r>
      <w:r w:rsidRPr="00174519">
        <w:rPr>
          <w:kern w:val="0"/>
          <w:szCs w:val="22"/>
        </w:rPr>
        <w:t>t</w:t>
      </w:r>
      <w:r w:rsidRPr="00174519">
        <w:rPr>
          <w:spacing w:val="3"/>
          <w:kern w:val="0"/>
          <w:szCs w:val="22"/>
        </w:rPr>
        <w:t>o</w:t>
      </w:r>
      <w:r w:rsidRPr="00174519">
        <w:rPr>
          <w:spacing w:val="-1"/>
          <w:kern w:val="0"/>
          <w:szCs w:val="22"/>
        </w:rPr>
        <w:t>-</w:t>
      </w:r>
      <w:r w:rsidRPr="00174519">
        <w:rPr>
          <w:kern w:val="0"/>
          <w:szCs w:val="22"/>
        </w:rPr>
        <w:t>s</w:t>
      </w:r>
      <w:r w:rsidRPr="00174519">
        <w:rPr>
          <w:spacing w:val="1"/>
          <w:kern w:val="0"/>
          <w:szCs w:val="22"/>
        </w:rPr>
        <w:t>p</w:t>
      </w:r>
      <w:r w:rsidRPr="00174519">
        <w:rPr>
          <w:kern w:val="0"/>
          <w:szCs w:val="22"/>
        </w:rPr>
        <w:t>ace)</w:t>
      </w:r>
      <w:r w:rsidRPr="00174519">
        <w:rPr>
          <w:spacing w:val="2"/>
          <w:kern w:val="0"/>
          <w:szCs w:val="22"/>
        </w:rPr>
        <w:t xml:space="preserve"> </w:t>
      </w:r>
      <w:r w:rsidRPr="00174519">
        <w:rPr>
          <w:kern w:val="0"/>
          <w:szCs w:val="22"/>
        </w:rPr>
        <w:t>in</w:t>
      </w:r>
      <w:r w:rsidRPr="00174519">
        <w:rPr>
          <w:spacing w:val="1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4"/>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7"/>
          <w:kern w:val="0"/>
          <w:szCs w:val="22"/>
        </w:rPr>
        <w:t xml:space="preserve"> </w:t>
      </w:r>
      <w:r w:rsidRPr="00174519">
        <w:rPr>
          <w:kern w:val="0"/>
          <w:szCs w:val="22"/>
        </w:rPr>
        <w:t>ba</w:t>
      </w:r>
      <w:r w:rsidRPr="00174519">
        <w:rPr>
          <w:spacing w:val="-1"/>
          <w:kern w:val="0"/>
          <w:szCs w:val="22"/>
        </w:rPr>
        <w:t>n</w:t>
      </w:r>
      <w:r w:rsidRPr="00174519">
        <w:rPr>
          <w:kern w:val="0"/>
          <w:szCs w:val="22"/>
        </w:rPr>
        <w:t>d</w:t>
      </w:r>
      <w:r w:rsidRPr="00174519">
        <w:rPr>
          <w:spacing w:val="24"/>
          <w:kern w:val="0"/>
          <w:szCs w:val="22"/>
        </w:rPr>
        <w:t xml:space="preserve"> </w:t>
      </w:r>
      <w:r w:rsidRPr="00174519">
        <w:rPr>
          <w:kern w:val="0"/>
          <w:szCs w:val="22"/>
        </w:rPr>
        <w:t>7190</w:t>
      </w:r>
      <w:r w:rsidRPr="00174519">
        <w:rPr>
          <w:spacing w:val="-1"/>
          <w:kern w:val="0"/>
          <w:szCs w:val="22"/>
        </w:rPr>
        <w:t>-</w:t>
      </w:r>
      <w:r w:rsidRPr="00174519">
        <w:rPr>
          <w:kern w:val="0"/>
          <w:szCs w:val="22"/>
        </w:rPr>
        <w:t>72</w:t>
      </w:r>
      <w:r w:rsidRPr="00174519">
        <w:rPr>
          <w:spacing w:val="-1"/>
          <w:kern w:val="0"/>
          <w:szCs w:val="22"/>
        </w:rPr>
        <w:t>5</w:t>
      </w:r>
      <w:r w:rsidRPr="00174519">
        <w:rPr>
          <w:kern w:val="0"/>
          <w:szCs w:val="22"/>
        </w:rPr>
        <w:t>0</w:t>
      </w:r>
      <w:r w:rsidRPr="00174519">
        <w:rPr>
          <w:spacing w:val="6"/>
          <w:kern w:val="0"/>
          <w:szCs w:val="22"/>
        </w:rPr>
        <w:t xml:space="preserve"> </w:t>
      </w:r>
      <w:r w:rsidRPr="00174519">
        <w:rPr>
          <w:kern w:val="0"/>
          <w:szCs w:val="22"/>
        </w:rPr>
        <w:t>MHz</w:t>
      </w:r>
      <w:r w:rsidRPr="00174519">
        <w:rPr>
          <w:spacing w:val="25"/>
          <w:kern w:val="0"/>
          <w:szCs w:val="22"/>
        </w:rPr>
        <w:t xml:space="preserve"> </w:t>
      </w:r>
      <w:r w:rsidRPr="00174519">
        <w:rPr>
          <w:spacing w:val="-2"/>
          <w:kern w:val="0"/>
          <w:szCs w:val="22"/>
        </w:rPr>
        <w:t>s</w:t>
      </w:r>
      <w:r w:rsidRPr="00174519">
        <w:rPr>
          <w:spacing w:val="-1"/>
          <w:kern w:val="0"/>
          <w:szCs w:val="22"/>
        </w:rPr>
        <w:t>h</w:t>
      </w:r>
      <w:r w:rsidRPr="00174519">
        <w:rPr>
          <w:kern w:val="0"/>
          <w:szCs w:val="22"/>
        </w:rPr>
        <w:t>all</w:t>
      </w:r>
      <w:r w:rsidRPr="00174519">
        <w:rPr>
          <w:spacing w:val="24"/>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23"/>
          <w:kern w:val="0"/>
          <w:szCs w:val="22"/>
        </w:rPr>
        <w:t xml:space="preserve"> </w:t>
      </w:r>
      <w:r w:rsidRPr="00174519">
        <w:rPr>
          <w:kern w:val="0"/>
          <w:szCs w:val="22"/>
        </w:rPr>
        <w:t>cla</w:t>
      </w:r>
      <w:r w:rsidRPr="00174519">
        <w:rPr>
          <w:spacing w:val="2"/>
          <w:kern w:val="0"/>
          <w:szCs w:val="22"/>
        </w:rPr>
        <w:t>i</w:t>
      </w:r>
      <w:r w:rsidRPr="00174519">
        <w:rPr>
          <w:kern w:val="0"/>
          <w:szCs w:val="22"/>
        </w:rPr>
        <w:t>m</w:t>
      </w:r>
      <w:r w:rsidRPr="00174519">
        <w:rPr>
          <w:spacing w:val="22"/>
          <w:kern w:val="0"/>
          <w:szCs w:val="22"/>
        </w:rPr>
        <w:t xml:space="preserve"> </w:t>
      </w:r>
      <w:r w:rsidRPr="00174519">
        <w:rPr>
          <w:kern w:val="0"/>
          <w:szCs w:val="22"/>
        </w:rPr>
        <w:t>protection</w:t>
      </w:r>
      <w:r w:rsidRPr="00174519">
        <w:rPr>
          <w:spacing w:val="30"/>
          <w:kern w:val="0"/>
          <w:szCs w:val="22"/>
        </w:rPr>
        <w:t xml:space="preserve"> </w:t>
      </w:r>
      <w:r w:rsidRPr="00174519">
        <w:rPr>
          <w:spacing w:val="-1"/>
          <w:w w:val="102"/>
          <w:kern w:val="0"/>
          <w:szCs w:val="22"/>
        </w:rPr>
        <w:t>f</w:t>
      </w:r>
      <w:r w:rsidRPr="00174519">
        <w:rPr>
          <w:w w:val="102"/>
          <w:kern w:val="0"/>
          <w:szCs w:val="22"/>
        </w:rPr>
        <w:t xml:space="preserve">rom </w:t>
      </w:r>
      <w:r w:rsidRPr="00174519">
        <w:rPr>
          <w:kern w:val="0"/>
          <w:szCs w:val="22"/>
        </w:rPr>
        <w:t>e</w:t>
      </w:r>
      <w:r w:rsidRPr="00174519">
        <w:rPr>
          <w:spacing w:val="-1"/>
          <w:kern w:val="0"/>
          <w:szCs w:val="22"/>
        </w:rPr>
        <w:t>x</w:t>
      </w:r>
      <w:r w:rsidRPr="00174519">
        <w:rPr>
          <w:kern w:val="0"/>
          <w:szCs w:val="22"/>
        </w:rPr>
        <w:t>i</w:t>
      </w:r>
      <w:r w:rsidRPr="00174519">
        <w:rPr>
          <w:spacing w:val="-1"/>
          <w:kern w:val="0"/>
          <w:szCs w:val="22"/>
        </w:rPr>
        <w:t>s</w:t>
      </w:r>
      <w:r w:rsidRPr="00174519">
        <w:rPr>
          <w:spacing w:val="1"/>
          <w:kern w:val="0"/>
          <w:szCs w:val="22"/>
        </w:rPr>
        <w:t>t</w:t>
      </w:r>
      <w:r w:rsidRPr="00174519">
        <w:rPr>
          <w:kern w:val="0"/>
          <w:szCs w:val="22"/>
        </w:rPr>
        <w:t>i</w:t>
      </w:r>
      <w:r w:rsidRPr="00174519">
        <w:rPr>
          <w:spacing w:val="1"/>
          <w:kern w:val="0"/>
          <w:szCs w:val="22"/>
        </w:rPr>
        <w:t>n</w:t>
      </w:r>
      <w:r w:rsidRPr="00174519">
        <w:rPr>
          <w:kern w:val="0"/>
          <w:szCs w:val="22"/>
        </w:rPr>
        <w:t>g</w:t>
      </w:r>
      <w:r w:rsidRPr="00174519">
        <w:rPr>
          <w:spacing w:val="1"/>
          <w:kern w:val="0"/>
          <w:szCs w:val="22"/>
        </w:rPr>
        <w:t xml:space="preserve"> a</w:t>
      </w:r>
      <w:r w:rsidRPr="00174519">
        <w:rPr>
          <w:spacing w:val="-1"/>
          <w:kern w:val="0"/>
          <w:szCs w:val="22"/>
        </w:rPr>
        <w:t>n</w:t>
      </w:r>
      <w:r w:rsidRPr="00174519">
        <w:rPr>
          <w:kern w:val="0"/>
          <w:szCs w:val="22"/>
        </w:rPr>
        <w:t>d</w:t>
      </w:r>
      <w:r w:rsidRPr="00174519">
        <w:rPr>
          <w:spacing w:val="-3"/>
          <w:kern w:val="0"/>
          <w:szCs w:val="22"/>
        </w:rPr>
        <w:t xml:space="preserve"> </w:t>
      </w:r>
      <w:r w:rsidRPr="00174519">
        <w:rPr>
          <w:kern w:val="0"/>
          <w:szCs w:val="22"/>
        </w:rPr>
        <w:t>f</w:t>
      </w:r>
      <w:r w:rsidRPr="00174519">
        <w:rPr>
          <w:spacing w:val="-1"/>
          <w:kern w:val="0"/>
          <w:szCs w:val="22"/>
        </w:rPr>
        <w:t>u</w:t>
      </w:r>
      <w:r w:rsidRPr="00174519">
        <w:rPr>
          <w:spacing w:val="1"/>
          <w:kern w:val="0"/>
          <w:szCs w:val="22"/>
        </w:rPr>
        <w:t>t</w:t>
      </w:r>
      <w:r w:rsidRPr="00174519">
        <w:rPr>
          <w:spacing w:val="-1"/>
          <w:kern w:val="0"/>
          <w:szCs w:val="22"/>
        </w:rPr>
        <w:t>u</w:t>
      </w:r>
      <w:r w:rsidRPr="00174519">
        <w:rPr>
          <w:kern w:val="0"/>
          <w:szCs w:val="22"/>
        </w:rPr>
        <w:t xml:space="preserve">re </w:t>
      </w:r>
      <w:r w:rsidRPr="00174519">
        <w:rPr>
          <w:spacing w:val="1"/>
          <w:kern w:val="0"/>
          <w:szCs w:val="22"/>
        </w:rPr>
        <w:t>s</w:t>
      </w:r>
      <w:r w:rsidRPr="00174519">
        <w:rPr>
          <w:kern w:val="0"/>
          <w:szCs w:val="22"/>
        </w:rPr>
        <w:t>t</w:t>
      </w:r>
      <w:r w:rsidRPr="00174519">
        <w:rPr>
          <w:spacing w:val="1"/>
          <w:kern w:val="0"/>
          <w:szCs w:val="22"/>
        </w:rPr>
        <w:t>a</w:t>
      </w:r>
      <w:r w:rsidRPr="00174519">
        <w:rPr>
          <w:kern w:val="0"/>
          <w:szCs w:val="22"/>
        </w:rPr>
        <w:t>tio</w:t>
      </w:r>
      <w:r w:rsidRPr="00174519">
        <w:rPr>
          <w:spacing w:val="1"/>
          <w:kern w:val="0"/>
          <w:szCs w:val="22"/>
        </w:rPr>
        <w:t>n</w:t>
      </w:r>
      <w:r w:rsidRPr="00174519">
        <w:rPr>
          <w:kern w:val="0"/>
          <w:szCs w:val="22"/>
        </w:rPr>
        <w:t>s</w:t>
      </w:r>
      <w:r w:rsidRPr="00174519">
        <w:rPr>
          <w:spacing w:val="1"/>
          <w:kern w:val="0"/>
          <w:szCs w:val="22"/>
        </w:rPr>
        <w:t xml:space="preserve"> i</w:t>
      </w:r>
      <w:r w:rsidRPr="00174519">
        <w:rPr>
          <w:kern w:val="0"/>
          <w:szCs w:val="22"/>
        </w:rPr>
        <w:t>n</w:t>
      </w:r>
      <w:r w:rsidRPr="00174519">
        <w:rPr>
          <w:spacing w:val="-6"/>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kern w:val="0"/>
          <w:szCs w:val="22"/>
        </w:rPr>
        <w:t>f</w:t>
      </w:r>
      <w:r w:rsidRPr="00174519">
        <w:rPr>
          <w:kern w:val="0"/>
          <w:szCs w:val="22"/>
        </w:rPr>
        <w:t>i</w:t>
      </w:r>
      <w:r w:rsidRPr="00174519">
        <w:rPr>
          <w:spacing w:val="-1"/>
          <w:kern w:val="0"/>
          <w:szCs w:val="22"/>
        </w:rPr>
        <w:t>x</w:t>
      </w:r>
      <w:r w:rsidRPr="00174519">
        <w:rPr>
          <w:kern w:val="0"/>
          <w:szCs w:val="22"/>
        </w:rPr>
        <w:t xml:space="preserve">ed </w:t>
      </w:r>
      <w:r w:rsidRPr="00174519">
        <w:rPr>
          <w:spacing w:val="2"/>
          <w:kern w:val="0"/>
          <w:szCs w:val="22"/>
        </w:rPr>
        <w:t>a</w:t>
      </w:r>
      <w:r w:rsidRPr="00174519">
        <w:rPr>
          <w:spacing w:val="-1"/>
          <w:kern w:val="0"/>
          <w:szCs w:val="22"/>
        </w:rPr>
        <w:t>n</w:t>
      </w:r>
      <w:r w:rsidRPr="00174519">
        <w:rPr>
          <w:kern w:val="0"/>
          <w:szCs w:val="22"/>
        </w:rPr>
        <w:t>d</w:t>
      </w:r>
      <w:r w:rsidRPr="00174519">
        <w:rPr>
          <w:spacing w:val="-1"/>
          <w:kern w:val="0"/>
          <w:szCs w:val="22"/>
        </w:rPr>
        <w:t xml:space="preserve"> </w:t>
      </w:r>
      <w:r w:rsidRPr="00174519">
        <w:rPr>
          <w:spacing w:val="-3"/>
          <w:kern w:val="0"/>
          <w:szCs w:val="22"/>
        </w:rPr>
        <w:t>m</w:t>
      </w:r>
      <w:r w:rsidRPr="00174519">
        <w:rPr>
          <w:kern w:val="0"/>
          <w:szCs w:val="22"/>
        </w:rPr>
        <w:t>obile</w:t>
      </w:r>
      <w:r w:rsidRPr="00174519">
        <w:rPr>
          <w:spacing w:val="2"/>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ices,</w:t>
      </w:r>
      <w:r w:rsidRPr="00174519">
        <w:rPr>
          <w:spacing w:val="3"/>
          <w:kern w:val="0"/>
          <w:szCs w:val="22"/>
        </w:rPr>
        <w:t xml:space="preserve"> </w:t>
      </w:r>
      <w:r w:rsidRPr="00174519">
        <w:rPr>
          <w:spacing w:val="2"/>
          <w:kern w:val="0"/>
          <w:szCs w:val="22"/>
        </w:rPr>
        <w:t>a</w:t>
      </w:r>
      <w:r w:rsidRPr="00174519">
        <w:rPr>
          <w:spacing w:val="-1"/>
          <w:kern w:val="0"/>
          <w:szCs w:val="22"/>
        </w:rPr>
        <w:t>n</w:t>
      </w:r>
      <w:r w:rsidRPr="00174519">
        <w:rPr>
          <w:kern w:val="0"/>
          <w:szCs w:val="22"/>
        </w:rPr>
        <w:t>d</w:t>
      </w:r>
      <w:r w:rsidRPr="00174519">
        <w:rPr>
          <w:spacing w:val="-3"/>
          <w:kern w:val="0"/>
          <w:szCs w:val="22"/>
        </w:rPr>
        <w:t xml:space="preserve"> </w:t>
      </w:r>
      <w:r w:rsidRPr="00174519">
        <w:rPr>
          <w:kern w:val="0"/>
          <w:szCs w:val="22"/>
        </w:rPr>
        <w:t xml:space="preserve">No. </w:t>
      </w:r>
      <w:r w:rsidRPr="00174519">
        <w:rPr>
          <w:bCs/>
          <w:spacing w:val="1"/>
          <w:kern w:val="0"/>
          <w:szCs w:val="22"/>
        </w:rPr>
        <w:t>5.43</w:t>
      </w:r>
      <w:r w:rsidRPr="00174519">
        <w:rPr>
          <w:bCs/>
          <w:kern w:val="0"/>
          <w:szCs w:val="22"/>
        </w:rPr>
        <w:t xml:space="preserve">A </w:t>
      </w:r>
      <w:r w:rsidRPr="00174519">
        <w:rPr>
          <w:kern w:val="0"/>
          <w:szCs w:val="22"/>
        </w:rPr>
        <w:t>does</w:t>
      </w:r>
      <w:r w:rsidRPr="00174519">
        <w:rPr>
          <w:spacing w:val="-2"/>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3"/>
          <w:kern w:val="0"/>
          <w:szCs w:val="22"/>
        </w:rPr>
        <w:t xml:space="preserve"> </w:t>
      </w:r>
      <w:r w:rsidRPr="00174519">
        <w:rPr>
          <w:kern w:val="0"/>
          <w:szCs w:val="22"/>
        </w:rPr>
        <w:t>appl</w:t>
      </w:r>
      <w:r w:rsidRPr="00174519">
        <w:rPr>
          <w:spacing w:val="-3"/>
          <w:kern w:val="0"/>
          <w:szCs w:val="22"/>
        </w:rPr>
        <w:t>y</w:t>
      </w:r>
      <w:r w:rsidRPr="00174519">
        <w:rPr>
          <w:kern w:val="0"/>
          <w:szCs w:val="22"/>
        </w:rPr>
        <w:t xml:space="preserve">.  No. </w:t>
      </w:r>
      <w:r w:rsidRPr="00174519">
        <w:rPr>
          <w:bCs/>
          <w:spacing w:val="1"/>
          <w:kern w:val="0"/>
          <w:szCs w:val="22"/>
        </w:rPr>
        <w:t>9.</w:t>
      </w:r>
      <w:r w:rsidRPr="00174519">
        <w:rPr>
          <w:bCs/>
          <w:spacing w:val="-1"/>
          <w:kern w:val="0"/>
          <w:szCs w:val="22"/>
        </w:rPr>
        <w:t>1</w:t>
      </w:r>
      <w:r w:rsidRPr="00174519">
        <w:rPr>
          <w:bCs/>
          <w:kern w:val="0"/>
          <w:szCs w:val="22"/>
        </w:rPr>
        <w:t>7</w:t>
      </w:r>
      <w:r w:rsidRPr="00174519">
        <w:rPr>
          <w:bCs/>
          <w:spacing w:val="-1"/>
          <w:kern w:val="0"/>
          <w:szCs w:val="22"/>
        </w:rPr>
        <w:t xml:space="preserve"> </w:t>
      </w:r>
      <w:r w:rsidRPr="00174519">
        <w:rPr>
          <w:kern w:val="0"/>
          <w:szCs w:val="22"/>
        </w:rPr>
        <w:t>a</w:t>
      </w:r>
      <w:r w:rsidRPr="00174519">
        <w:rPr>
          <w:spacing w:val="1"/>
          <w:kern w:val="0"/>
          <w:szCs w:val="22"/>
        </w:rPr>
        <w:t>p</w:t>
      </w:r>
      <w:r w:rsidRPr="00174519">
        <w:rPr>
          <w:kern w:val="0"/>
          <w:szCs w:val="22"/>
        </w:rPr>
        <w:t xml:space="preserve">plies.  </w:t>
      </w:r>
      <w:r w:rsidRPr="00174519">
        <w:rPr>
          <w:spacing w:val="-2"/>
          <w:w w:val="102"/>
          <w:kern w:val="0"/>
          <w:szCs w:val="22"/>
        </w:rPr>
        <w:t>A</w:t>
      </w:r>
      <w:r w:rsidRPr="00174519">
        <w:rPr>
          <w:w w:val="102"/>
          <w:kern w:val="0"/>
          <w:szCs w:val="22"/>
        </w:rPr>
        <w:t>dditio</w:t>
      </w:r>
      <w:r w:rsidRPr="00174519">
        <w:rPr>
          <w:spacing w:val="-1"/>
          <w:w w:val="102"/>
          <w:kern w:val="0"/>
          <w:szCs w:val="22"/>
        </w:rPr>
        <w:t>n</w:t>
      </w:r>
      <w:r w:rsidRPr="00174519">
        <w:rPr>
          <w:w w:val="102"/>
          <w:kern w:val="0"/>
          <w:szCs w:val="22"/>
        </w:rPr>
        <w:t>al</w:t>
      </w:r>
      <w:r w:rsidRPr="00174519">
        <w:rPr>
          <w:spacing w:val="2"/>
          <w:w w:val="102"/>
          <w:kern w:val="0"/>
          <w:szCs w:val="22"/>
        </w:rPr>
        <w:t>l</w:t>
      </w:r>
      <w:r w:rsidRPr="00174519">
        <w:rPr>
          <w:spacing w:val="-1"/>
          <w:w w:val="102"/>
          <w:kern w:val="0"/>
          <w:szCs w:val="22"/>
        </w:rPr>
        <w:t>y</w:t>
      </w:r>
      <w:r w:rsidRPr="00174519">
        <w:rPr>
          <w:w w:val="102"/>
          <w:kern w:val="0"/>
          <w:szCs w:val="22"/>
        </w:rPr>
        <w:t xml:space="preserve">, </w:t>
      </w:r>
      <w:r w:rsidRPr="00174519">
        <w:rPr>
          <w:kern w:val="0"/>
          <w:szCs w:val="22"/>
        </w:rPr>
        <w:t>to</w:t>
      </w:r>
      <w:r w:rsidRPr="00174519">
        <w:rPr>
          <w:spacing w:val="16"/>
          <w:kern w:val="0"/>
          <w:szCs w:val="22"/>
        </w:rPr>
        <w:t xml:space="preserve"> </w:t>
      </w:r>
      <w:r w:rsidRPr="00174519">
        <w:rPr>
          <w:kern w:val="0"/>
          <w:szCs w:val="22"/>
        </w:rPr>
        <w:t>en</w:t>
      </w:r>
      <w:r w:rsidRPr="00174519">
        <w:rPr>
          <w:spacing w:val="1"/>
          <w:kern w:val="0"/>
          <w:szCs w:val="22"/>
        </w:rPr>
        <w:t>s</w:t>
      </w:r>
      <w:r w:rsidRPr="00174519">
        <w:rPr>
          <w:spacing w:val="-1"/>
          <w:kern w:val="0"/>
          <w:szCs w:val="22"/>
        </w:rPr>
        <w:t>u</w:t>
      </w:r>
      <w:r w:rsidRPr="00174519">
        <w:rPr>
          <w:kern w:val="0"/>
          <w:szCs w:val="22"/>
        </w:rPr>
        <w:t>re</w:t>
      </w:r>
      <w:r w:rsidRPr="00174519">
        <w:rPr>
          <w:spacing w:val="21"/>
          <w:kern w:val="0"/>
          <w:szCs w:val="22"/>
        </w:rPr>
        <w:t xml:space="preserve"> </w:t>
      </w:r>
      <w:r w:rsidRPr="00174519">
        <w:rPr>
          <w:kern w:val="0"/>
          <w:szCs w:val="22"/>
        </w:rPr>
        <w:t>protecti</w:t>
      </w:r>
      <w:r w:rsidRPr="00174519">
        <w:rPr>
          <w:spacing w:val="1"/>
          <w:kern w:val="0"/>
          <w:szCs w:val="22"/>
        </w:rPr>
        <w:t>o</w:t>
      </w:r>
      <w:r w:rsidRPr="00174519">
        <w:rPr>
          <w:kern w:val="0"/>
          <w:szCs w:val="22"/>
        </w:rPr>
        <w:t>n</w:t>
      </w:r>
      <w:r w:rsidRPr="00174519">
        <w:rPr>
          <w:spacing w:val="23"/>
          <w:kern w:val="0"/>
          <w:szCs w:val="22"/>
        </w:rPr>
        <w:t xml:space="preserve"> </w:t>
      </w:r>
      <w:r w:rsidRPr="00174519">
        <w:rPr>
          <w:kern w:val="0"/>
          <w:szCs w:val="22"/>
        </w:rPr>
        <w:t>of</w:t>
      </w:r>
      <w:r w:rsidRPr="00174519">
        <w:rPr>
          <w:spacing w:val="14"/>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2"/>
          <w:kern w:val="0"/>
          <w:szCs w:val="22"/>
        </w:rPr>
        <w:t>e</w:t>
      </w:r>
      <w:r w:rsidRPr="00174519">
        <w:rPr>
          <w:spacing w:val="1"/>
          <w:kern w:val="0"/>
          <w:szCs w:val="22"/>
        </w:rPr>
        <w:t>x</w:t>
      </w:r>
      <w:r w:rsidRPr="00174519">
        <w:rPr>
          <w:kern w:val="0"/>
          <w:szCs w:val="22"/>
        </w:rPr>
        <w:t>ist</w:t>
      </w:r>
      <w:r w:rsidRPr="00174519">
        <w:rPr>
          <w:spacing w:val="1"/>
          <w:kern w:val="0"/>
          <w:szCs w:val="22"/>
        </w:rPr>
        <w:t>i</w:t>
      </w:r>
      <w:r w:rsidRPr="00174519">
        <w:rPr>
          <w:spacing w:val="-1"/>
          <w:kern w:val="0"/>
          <w:szCs w:val="22"/>
        </w:rPr>
        <w:t>n</w:t>
      </w:r>
      <w:r w:rsidRPr="00174519">
        <w:rPr>
          <w:kern w:val="0"/>
          <w:szCs w:val="22"/>
        </w:rPr>
        <w:t>g</w:t>
      </w:r>
      <w:r w:rsidRPr="00174519">
        <w:rPr>
          <w:spacing w:val="21"/>
          <w:kern w:val="0"/>
          <w:szCs w:val="22"/>
        </w:rPr>
        <w:t xml:space="preserve"> </w:t>
      </w:r>
      <w:r w:rsidRPr="00174519">
        <w:rPr>
          <w:spacing w:val="2"/>
          <w:kern w:val="0"/>
          <w:szCs w:val="22"/>
        </w:rPr>
        <w:t>a</w:t>
      </w:r>
      <w:r w:rsidRPr="00174519">
        <w:rPr>
          <w:spacing w:val="-1"/>
          <w:kern w:val="0"/>
          <w:szCs w:val="22"/>
        </w:rPr>
        <w:t>n</w:t>
      </w:r>
      <w:r w:rsidRPr="00174519">
        <w:rPr>
          <w:kern w:val="0"/>
          <w:szCs w:val="22"/>
        </w:rPr>
        <w:t>d</w:t>
      </w:r>
      <w:r w:rsidRPr="00174519">
        <w:rPr>
          <w:spacing w:val="19"/>
          <w:kern w:val="0"/>
          <w:szCs w:val="22"/>
        </w:rPr>
        <w:t xml:space="preserve"> </w:t>
      </w:r>
      <w:r w:rsidRPr="00174519">
        <w:rPr>
          <w:spacing w:val="-1"/>
          <w:kern w:val="0"/>
          <w:szCs w:val="22"/>
        </w:rPr>
        <w:t>fu</w:t>
      </w:r>
      <w:r w:rsidRPr="00174519">
        <w:rPr>
          <w:spacing w:val="1"/>
          <w:kern w:val="0"/>
          <w:szCs w:val="22"/>
        </w:rPr>
        <w:t>t</w:t>
      </w:r>
      <w:r w:rsidRPr="00174519">
        <w:rPr>
          <w:spacing w:val="-1"/>
          <w:kern w:val="0"/>
          <w:szCs w:val="22"/>
        </w:rPr>
        <w:t>u</w:t>
      </w:r>
      <w:r w:rsidRPr="00174519">
        <w:rPr>
          <w:kern w:val="0"/>
          <w:szCs w:val="22"/>
        </w:rPr>
        <w:t>re</w:t>
      </w:r>
      <w:r w:rsidRPr="00174519">
        <w:rPr>
          <w:spacing w:val="21"/>
          <w:kern w:val="0"/>
          <w:szCs w:val="22"/>
        </w:rPr>
        <w:t xml:space="preserve"> </w:t>
      </w:r>
      <w:r w:rsidRPr="00174519">
        <w:rPr>
          <w:kern w:val="0"/>
          <w:szCs w:val="22"/>
        </w:rPr>
        <w:t>de</w:t>
      </w:r>
      <w:r w:rsidRPr="00174519">
        <w:rPr>
          <w:spacing w:val="1"/>
          <w:kern w:val="0"/>
          <w:szCs w:val="22"/>
        </w:rPr>
        <w:t>p</w:t>
      </w:r>
      <w:r w:rsidRPr="00174519">
        <w:rPr>
          <w:kern w:val="0"/>
          <w:szCs w:val="22"/>
        </w:rPr>
        <w:t>l</w:t>
      </w:r>
      <w:r w:rsidRPr="00174519">
        <w:rPr>
          <w:spacing w:val="2"/>
          <w:kern w:val="0"/>
          <w:szCs w:val="22"/>
        </w:rPr>
        <w:t>o</w:t>
      </w:r>
      <w:r w:rsidRPr="00174519">
        <w:rPr>
          <w:spacing w:val="-1"/>
          <w:kern w:val="0"/>
          <w:szCs w:val="22"/>
        </w:rPr>
        <w:t>ym</w:t>
      </w:r>
      <w:r w:rsidRPr="00174519">
        <w:rPr>
          <w:kern w:val="0"/>
          <w:szCs w:val="22"/>
        </w:rPr>
        <w:t>ent</w:t>
      </w:r>
      <w:r w:rsidRPr="00174519">
        <w:rPr>
          <w:spacing w:val="28"/>
          <w:kern w:val="0"/>
          <w:szCs w:val="22"/>
        </w:rPr>
        <w:t xml:space="preserve"> </w:t>
      </w:r>
      <w:r w:rsidRPr="00174519">
        <w:rPr>
          <w:kern w:val="0"/>
          <w:szCs w:val="22"/>
        </w:rPr>
        <w:t>of</w:t>
      </w:r>
      <w:r w:rsidRPr="00174519">
        <w:rPr>
          <w:spacing w:val="13"/>
          <w:kern w:val="0"/>
          <w:szCs w:val="22"/>
        </w:rPr>
        <w:t xml:space="preserve"> </w:t>
      </w:r>
      <w:r w:rsidRPr="00174519">
        <w:rPr>
          <w:spacing w:val="-1"/>
          <w:kern w:val="0"/>
          <w:szCs w:val="22"/>
        </w:rPr>
        <w:t>f</w:t>
      </w:r>
      <w:r w:rsidRPr="00174519">
        <w:rPr>
          <w:spacing w:val="1"/>
          <w:kern w:val="0"/>
          <w:szCs w:val="22"/>
        </w:rPr>
        <w:t>i</w:t>
      </w:r>
      <w:r w:rsidRPr="00174519">
        <w:rPr>
          <w:spacing w:val="-1"/>
          <w:kern w:val="0"/>
          <w:szCs w:val="22"/>
        </w:rPr>
        <w:t>x</w:t>
      </w:r>
      <w:r w:rsidRPr="00174519">
        <w:rPr>
          <w:kern w:val="0"/>
          <w:szCs w:val="22"/>
        </w:rPr>
        <w:t>ed</w:t>
      </w:r>
      <w:r w:rsidRPr="00174519">
        <w:rPr>
          <w:spacing w:val="20"/>
          <w:kern w:val="0"/>
          <w:szCs w:val="22"/>
        </w:rPr>
        <w:t xml:space="preserve"> </w:t>
      </w:r>
      <w:r w:rsidRPr="00174519">
        <w:rPr>
          <w:spacing w:val="2"/>
          <w:kern w:val="0"/>
          <w:szCs w:val="22"/>
        </w:rPr>
        <w:t>a</w:t>
      </w:r>
      <w:r w:rsidRPr="00174519">
        <w:rPr>
          <w:spacing w:val="-1"/>
          <w:kern w:val="0"/>
          <w:szCs w:val="22"/>
        </w:rPr>
        <w:t>n</w:t>
      </w:r>
      <w:r w:rsidRPr="00174519">
        <w:rPr>
          <w:kern w:val="0"/>
          <w:szCs w:val="22"/>
        </w:rPr>
        <w:t>d</w:t>
      </w:r>
      <w:r w:rsidRPr="00174519">
        <w:rPr>
          <w:spacing w:val="19"/>
          <w:kern w:val="0"/>
          <w:szCs w:val="22"/>
        </w:rPr>
        <w:t xml:space="preserve"> </w:t>
      </w:r>
      <w:r w:rsidRPr="00174519">
        <w:rPr>
          <w:spacing w:val="-3"/>
          <w:kern w:val="0"/>
          <w:szCs w:val="22"/>
        </w:rPr>
        <w:t>m</w:t>
      </w:r>
      <w:r w:rsidRPr="00174519">
        <w:rPr>
          <w:kern w:val="0"/>
          <w:szCs w:val="22"/>
        </w:rPr>
        <w:t>obile</w:t>
      </w:r>
      <w:r w:rsidRPr="00174519">
        <w:rPr>
          <w:spacing w:val="21"/>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ices,</w:t>
      </w:r>
      <w:r w:rsidRPr="00174519">
        <w:rPr>
          <w:spacing w:val="2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6"/>
          <w:kern w:val="0"/>
          <w:szCs w:val="22"/>
        </w:rPr>
        <w:t xml:space="preserve"> </w:t>
      </w:r>
      <w:r w:rsidRPr="00174519">
        <w:rPr>
          <w:kern w:val="0"/>
          <w:szCs w:val="22"/>
        </w:rPr>
        <w:t>location</w:t>
      </w:r>
      <w:r w:rsidRPr="00174519">
        <w:rPr>
          <w:spacing w:val="21"/>
          <w:kern w:val="0"/>
          <w:szCs w:val="22"/>
        </w:rPr>
        <w:t xml:space="preserve"> </w:t>
      </w:r>
      <w:r w:rsidRPr="00174519">
        <w:rPr>
          <w:spacing w:val="2"/>
          <w:kern w:val="0"/>
          <w:szCs w:val="22"/>
        </w:rPr>
        <w:t>o</w:t>
      </w:r>
      <w:r w:rsidRPr="00174519">
        <w:rPr>
          <w:kern w:val="0"/>
          <w:szCs w:val="22"/>
        </w:rPr>
        <w:t>f</w:t>
      </w:r>
      <w:r w:rsidRPr="00174519">
        <w:rPr>
          <w:spacing w:val="14"/>
          <w:kern w:val="0"/>
          <w:szCs w:val="22"/>
        </w:rPr>
        <w:t xml:space="preserve"> </w:t>
      </w:r>
      <w:r w:rsidRPr="00174519">
        <w:rPr>
          <w:kern w:val="0"/>
          <w:szCs w:val="22"/>
        </w:rPr>
        <w:t>ear</w:t>
      </w:r>
      <w:r w:rsidRPr="00174519">
        <w:rPr>
          <w:spacing w:val="2"/>
          <w:kern w:val="0"/>
          <w:szCs w:val="22"/>
        </w:rPr>
        <w:t>t</w:t>
      </w:r>
      <w:r w:rsidRPr="00174519">
        <w:rPr>
          <w:kern w:val="0"/>
          <w:szCs w:val="22"/>
        </w:rPr>
        <w:t>h</w:t>
      </w:r>
      <w:r w:rsidRPr="00174519">
        <w:rPr>
          <w:spacing w:val="18"/>
          <w:kern w:val="0"/>
          <w:szCs w:val="22"/>
        </w:rPr>
        <w:t xml:space="preserve"> </w:t>
      </w:r>
      <w:r w:rsidRPr="00174519">
        <w:rPr>
          <w:w w:val="102"/>
          <w:kern w:val="0"/>
          <w:szCs w:val="22"/>
        </w:rPr>
        <w:t>sta</w:t>
      </w:r>
      <w:r w:rsidRPr="00174519">
        <w:rPr>
          <w:spacing w:val="2"/>
          <w:w w:val="102"/>
          <w:kern w:val="0"/>
          <w:szCs w:val="22"/>
        </w:rPr>
        <w:t>t</w:t>
      </w:r>
      <w:r w:rsidRPr="00174519">
        <w:rPr>
          <w:w w:val="102"/>
          <w:kern w:val="0"/>
          <w:szCs w:val="22"/>
        </w:rPr>
        <w:t>io</w:t>
      </w:r>
      <w:r w:rsidRPr="00174519">
        <w:rPr>
          <w:spacing w:val="-1"/>
          <w:w w:val="102"/>
          <w:kern w:val="0"/>
          <w:szCs w:val="22"/>
        </w:rPr>
        <w:t>n</w:t>
      </w:r>
      <w:r w:rsidRPr="00174519">
        <w:rPr>
          <w:w w:val="102"/>
          <w:kern w:val="0"/>
          <w:szCs w:val="22"/>
        </w:rPr>
        <w:t xml:space="preserve">s </w:t>
      </w:r>
      <w:r w:rsidRPr="00174519">
        <w:rPr>
          <w:kern w:val="0"/>
          <w:szCs w:val="22"/>
        </w:rPr>
        <w:t>s</w:t>
      </w:r>
      <w:r w:rsidRPr="00174519">
        <w:rPr>
          <w:spacing w:val="-1"/>
          <w:kern w:val="0"/>
          <w:szCs w:val="22"/>
        </w:rPr>
        <w:t>u</w:t>
      </w:r>
      <w:r w:rsidRPr="00174519">
        <w:rPr>
          <w:kern w:val="0"/>
          <w:szCs w:val="22"/>
        </w:rPr>
        <w:t>pporting</w:t>
      </w:r>
      <w:r w:rsidRPr="00174519">
        <w:rPr>
          <w:spacing w:val="10"/>
          <w:kern w:val="0"/>
          <w:szCs w:val="22"/>
        </w:rPr>
        <w:t xml:space="preserve"> </w:t>
      </w:r>
      <w:r w:rsidRPr="00174519">
        <w:rPr>
          <w:kern w:val="0"/>
          <w:szCs w:val="22"/>
        </w:rPr>
        <w:t>s</w:t>
      </w:r>
      <w:r w:rsidRPr="00174519">
        <w:rPr>
          <w:spacing w:val="1"/>
          <w:kern w:val="0"/>
          <w:szCs w:val="22"/>
        </w:rPr>
        <w:t>p</w:t>
      </w:r>
      <w:r w:rsidRPr="00174519">
        <w:rPr>
          <w:kern w:val="0"/>
          <w:szCs w:val="22"/>
        </w:rPr>
        <w:t>acecra</w:t>
      </w:r>
      <w:r w:rsidRPr="00174519">
        <w:rPr>
          <w:spacing w:val="-1"/>
          <w:kern w:val="0"/>
          <w:szCs w:val="22"/>
        </w:rPr>
        <w:t>f</w:t>
      </w:r>
      <w:r w:rsidRPr="00174519">
        <w:rPr>
          <w:kern w:val="0"/>
          <w:szCs w:val="22"/>
        </w:rPr>
        <w:t>t</w:t>
      </w:r>
      <w:r w:rsidRPr="00174519">
        <w:rPr>
          <w:spacing w:val="10"/>
          <w:kern w:val="0"/>
          <w:szCs w:val="22"/>
        </w:rPr>
        <w:t xml:space="preserve"> </w:t>
      </w:r>
      <w:r w:rsidRPr="00174519">
        <w:rPr>
          <w:kern w:val="0"/>
          <w:szCs w:val="22"/>
        </w:rPr>
        <w:t>in 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Earth</w:t>
      </w:r>
      <w:r w:rsidRPr="00174519">
        <w:rPr>
          <w:spacing w:val="6"/>
          <w:kern w:val="0"/>
          <w:szCs w:val="22"/>
        </w:rPr>
        <w:t xml:space="preserve"> </w:t>
      </w:r>
      <w:r w:rsidRPr="00174519">
        <w:rPr>
          <w:kern w:val="0"/>
          <w:szCs w:val="22"/>
        </w:rPr>
        <w:t>e</w:t>
      </w:r>
      <w:r w:rsidRPr="00174519">
        <w:rPr>
          <w:spacing w:val="-1"/>
          <w:kern w:val="0"/>
          <w:szCs w:val="22"/>
        </w:rPr>
        <w:t>x</w:t>
      </w:r>
      <w:r w:rsidRPr="00174519">
        <w:rPr>
          <w:kern w:val="0"/>
          <w:szCs w:val="22"/>
        </w:rPr>
        <w:t>ploration-satellite</w:t>
      </w:r>
      <w:r w:rsidRPr="00174519">
        <w:rPr>
          <w:spacing w:val="21"/>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w:t>
      </w:r>
      <w:r w:rsidRPr="00174519">
        <w:rPr>
          <w:spacing w:val="8"/>
          <w:kern w:val="0"/>
          <w:szCs w:val="22"/>
        </w:rPr>
        <w:t xml:space="preserve"> </w:t>
      </w:r>
      <w:r w:rsidRPr="00174519">
        <w:rPr>
          <w:kern w:val="0"/>
          <w:szCs w:val="22"/>
        </w:rPr>
        <w:t xml:space="preserve">in </w:t>
      </w:r>
      <w:r w:rsidRPr="00174519">
        <w:rPr>
          <w:spacing w:val="-1"/>
          <w:kern w:val="0"/>
          <w:szCs w:val="22"/>
        </w:rPr>
        <w:t>n</w:t>
      </w:r>
      <w:r w:rsidRPr="00174519">
        <w:rPr>
          <w:spacing w:val="2"/>
          <w:kern w:val="0"/>
          <w:szCs w:val="22"/>
        </w:rPr>
        <w:t>o</w:t>
      </w:r>
      <w:r w:rsidRPr="00174519">
        <w:rPr>
          <w:kern w:val="0"/>
          <w:szCs w:val="22"/>
        </w:rPr>
        <w:t>n-</w:t>
      </w:r>
      <w:r w:rsidRPr="00174519">
        <w:rPr>
          <w:spacing w:val="-1"/>
          <w:kern w:val="0"/>
          <w:szCs w:val="22"/>
        </w:rPr>
        <w:t>g</w:t>
      </w:r>
      <w:r w:rsidRPr="00174519">
        <w:rPr>
          <w:kern w:val="0"/>
          <w:szCs w:val="22"/>
        </w:rPr>
        <w:t>eosta</w:t>
      </w:r>
      <w:r w:rsidRPr="00174519">
        <w:rPr>
          <w:spacing w:val="2"/>
          <w:kern w:val="0"/>
          <w:szCs w:val="22"/>
        </w:rPr>
        <w:t>t</w:t>
      </w:r>
      <w:r w:rsidRPr="00174519">
        <w:rPr>
          <w:kern w:val="0"/>
          <w:szCs w:val="22"/>
        </w:rPr>
        <w:t>io</w:t>
      </w:r>
      <w:r w:rsidRPr="00174519">
        <w:rPr>
          <w:spacing w:val="-1"/>
          <w:kern w:val="0"/>
          <w:szCs w:val="22"/>
        </w:rPr>
        <w:t>n</w:t>
      </w:r>
      <w:r w:rsidRPr="00174519">
        <w:rPr>
          <w:kern w:val="0"/>
          <w:szCs w:val="22"/>
        </w:rPr>
        <w:t>a</w:t>
      </w:r>
      <w:r w:rsidRPr="00174519">
        <w:rPr>
          <w:spacing w:val="2"/>
          <w:kern w:val="0"/>
          <w:szCs w:val="22"/>
        </w:rPr>
        <w:t>r</w:t>
      </w:r>
      <w:r w:rsidRPr="00174519">
        <w:rPr>
          <w:kern w:val="0"/>
          <w:szCs w:val="22"/>
        </w:rPr>
        <w:t>y</w:t>
      </w:r>
      <w:r w:rsidRPr="00174519">
        <w:rPr>
          <w:spacing w:val="16"/>
          <w:kern w:val="0"/>
          <w:szCs w:val="22"/>
        </w:rPr>
        <w:t xml:space="preserve"> </w:t>
      </w:r>
      <w:r w:rsidRPr="00174519">
        <w:rPr>
          <w:kern w:val="0"/>
          <w:szCs w:val="22"/>
        </w:rPr>
        <w:t>orbits</w:t>
      </w:r>
      <w:r w:rsidRPr="00174519">
        <w:rPr>
          <w:spacing w:val="4"/>
          <w:kern w:val="0"/>
          <w:szCs w:val="22"/>
        </w:rPr>
        <w:t xml:space="preserve"> </w:t>
      </w:r>
      <w:r w:rsidRPr="00174519">
        <w:rPr>
          <w:kern w:val="0"/>
          <w:szCs w:val="22"/>
        </w:rPr>
        <w:t>or</w:t>
      </w:r>
      <w:r w:rsidRPr="00174519">
        <w:rPr>
          <w:spacing w:val="1"/>
          <w:kern w:val="0"/>
          <w:szCs w:val="22"/>
        </w:rPr>
        <w:t xml:space="preserve"> </w:t>
      </w:r>
      <w:r w:rsidRPr="00174519">
        <w:rPr>
          <w:spacing w:val="-1"/>
          <w:kern w:val="0"/>
          <w:szCs w:val="22"/>
        </w:rPr>
        <w:t>g</w:t>
      </w:r>
      <w:r w:rsidRPr="00174519">
        <w:rPr>
          <w:kern w:val="0"/>
          <w:szCs w:val="22"/>
        </w:rPr>
        <w:t>eostatio</w:t>
      </w:r>
      <w:r w:rsidRPr="00174519">
        <w:rPr>
          <w:spacing w:val="-1"/>
          <w:kern w:val="0"/>
          <w:szCs w:val="22"/>
        </w:rPr>
        <w:t>n</w:t>
      </w:r>
      <w:r w:rsidRPr="00174519">
        <w:rPr>
          <w:kern w:val="0"/>
          <w:szCs w:val="22"/>
        </w:rPr>
        <w:t>a</w:t>
      </w:r>
      <w:r w:rsidRPr="00174519">
        <w:rPr>
          <w:spacing w:val="2"/>
          <w:kern w:val="0"/>
          <w:szCs w:val="22"/>
        </w:rPr>
        <w:t>r</w:t>
      </w:r>
      <w:r w:rsidRPr="00174519">
        <w:rPr>
          <w:kern w:val="0"/>
          <w:szCs w:val="22"/>
        </w:rPr>
        <w:t>y</w:t>
      </w:r>
      <w:r w:rsidRPr="00174519">
        <w:rPr>
          <w:spacing w:val="11"/>
          <w:kern w:val="0"/>
          <w:szCs w:val="22"/>
        </w:rPr>
        <w:t xml:space="preserve"> </w:t>
      </w:r>
      <w:r w:rsidRPr="00174519">
        <w:rPr>
          <w:kern w:val="0"/>
          <w:szCs w:val="22"/>
        </w:rPr>
        <w:t>orbit</w:t>
      </w:r>
      <w:r w:rsidRPr="00174519">
        <w:rPr>
          <w:spacing w:val="4"/>
          <w:kern w:val="0"/>
          <w:szCs w:val="22"/>
        </w:rPr>
        <w:t xml:space="preserve"> </w:t>
      </w:r>
      <w:r w:rsidRPr="00174519">
        <w:rPr>
          <w:w w:val="102"/>
          <w:kern w:val="0"/>
          <w:szCs w:val="22"/>
        </w:rPr>
        <w:t>s</w:t>
      </w:r>
      <w:r w:rsidRPr="00174519">
        <w:rPr>
          <w:spacing w:val="-1"/>
          <w:w w:val="102"/>
          <w:kern w:val="0"/>
          <w:szCs w:val="22"/>
        </w:rPr>
        <w:t>h</w:t>
      </w:r>
      <w:r w:rsidRPr="00174519">
        <w:rPr>
          <w:w w:val="102"/>
          <w:kern w:val="0"/>
          <w:szCs w:val="22"/>
        </w:rPr>
        <w:t>a</w:t>
      </w:r>
      <w:r w:rsidRPr="00174519">
        <w:rPr>
          <w:spacing w:val="2"/>
          <w:w w:val="102"/>
          <w:kern w:val="0"/>
          <w:szCs w:val="22"/>
        </w:rPr>
        <w:t>l</w:t>
      </w:r>
      <w:r w:rsidRPr="00174519">
        <w:rPr>
          <w:w w:val="102"/>
          <w:kern w:val="0"/>
          <w:szCs w:val="22"/>
        </w:rPr>
        <w:t xml:space="preserve">l </w:t>
      </w:r>
      <w:r w:rsidRPr="00174519">
        <w:rPr>
          <w:spacing w:val="-1"/>
          <w:kern w:val="0"/>
          <w:szCs w:val="22"/>
        </w:rPr>
        <w:t>m</w:t>
      </w:r>
      <w:r w:rsidRPr="00174519">
        <w:rPr>
          <w:kern w:val="0"/>
          <w:szCs w:val="22"/>
        </w:rPr>
        <w:t>a</w:t>
      </w:r>
      <w:r w:rsidRPr="00174519">
        <w:rPr>
          <w:spacing w:val="2"/>
          <w:kern w:val="0"/>
          <w:szCs w:val="22"/>
        </w:rPr>
        <w:t>i</w:t>
      </w:r>
      <w:r w:rsidRPr="00174519">
        <w:rPr>
          <w:spacing w:val="-1"/>
          <w:kern w:val="0"/>
          <w:szCs w:val="22"/>
        </w:rPr>
        <w:t>n</w:t>
      </w:r>
      <w:r w:rsidRPr="00174519">
        <w:rPr>
          <w:kern w:val="0"/>
          <w:szCs w:val="22"/>
        </w:rPr>
        <w:t>ta</w:t>
      </w:r>
      <w:r w:rsidRPr="00174519">
        <w:rPr>
          <w:spacing w:val="2"/>
          <w:kern w:val="0"/>
          <w:szCs w:val="22"/>
        </w:rPr>
        <w:t>i</w:t>
      </w:r>
      <w:r w:rsidRPr="00174519">
        <w:rPr>
          <w:kern w:val="0"/>
          <w:szCs w:val="22"/>
        </w:rPr>
        <w:t>n</w:t>
      </w:r>
      <w:r w:rsidRPr="00174519">
        <w:rPr>
          <w:spacing w:val="15"/>
          <w:kern w:val="0"/>
          <w:szCs w:val="22"/>
        </w:rPr>
        <w:t xml:space="preserve"> </w:t>
      </w:r>
      <w:r w:rsidRPr="00174519">
        <w:rPr>
          <w:kern w:val="0"/>
          <w:szCs w:val="22"/>
        </w:rPr>
        <w:t>a</w:t>
      </w:r>
      <w:r w:rsidRPr="00174519">
        <w:rPr>
          <w:spacing w:val="8"/>
          <w:kern w:val="0"/>
          <w:szCs w:val="22"/>
        </w:rPr>
        <w:t xml:space="preserve"> </w:t>
      </w:r>
      <w:r w:rsidRPr="00174519">
        <w:rPr>
          <w:kern w:val="0"/>
          <w:szCs w:val="22"/>
        </w:rPr>
        <w:t>se</w:t>
      </w:r>
      <w:r w:rsidRPr="00174519">
        <w:rPr>
          <w:spacing w:val="1"/>
          <w:kern w:val="0"/>
          <w:szCs w:val="22"/>
        </w:rPr>
        <w:t>p</w:t>
      </w:r>
      <w:r w:rsidRPr="00174519">
        <w:rPr>
          <w:kern w:val="0"/>
          <w:szCs w:val="22"/>
        </w:rPr>
        <w:t>aration</w:t>
      </w:r>
      <w:r w:rsidRPr="00174519">
        <w:rPr>
          <w:spacing w:val="18"/>
          <w:kern w:val="0"/>
          <w:szCs w:val="22"/>
        </w:rPr>
        <w:t xml:space="preserve"> </w:t>
      </w:r>
      <w:r w:rsidRPr="00174519">
        <w:rPr>
          <w:kern w:val="0"/>
          <w:szCs w:val="22"/>
        </w:rPr>
        <w:t>dist</w:t>
      </w:r>
      <w:r w:rsidRPr="00174519">
        <w:rPr>
          <w:spacing w:val="2"/>
          <w:kern w:val="0"/>
          <w:szCs w:val="22"/>
        </w:rPr>
        <w:t>a</w:t>
      </w:r>
      <w:r w:rsidRPr="00174519">
        <w:rPr>
          <w:spacing w:val="-1"/>
          <w:kern w:val="0"/>
          <w:szCs w:val="22"/>
        </w:rPr>
        <w:t>n</w:t>
      </w:r>
      <w:r w:rsidRPr="00174519">
        <w:rPr>
          <w:kern w:val="0"/>
          <w:szCs w:val="22"/>
        </w:rPr>
        <w:t>ce</w:t>
      </w:r>
      <w:r w:rsidRPr="00174519">
        <w:rPr>
          <w:spacing w:val="18"/>
          <w:kern w:val="0"/>
          <w:szCs w:val="22"/>
        </w:rPr>
        <w:t xml:space="preserve"> </w:t>
      </w:r>
      <w:r w:rsidRPr="00174519">
        <w:rPr>
          <w:kern w:val="0"/>
          <w:szCs w:val="22"/>
        </w:rPr>
        <w:t>of</w:t>
      </w:r>
      <w:r w:rsidRPr="00174519">
        <w:rPr>
          <w:spacing w:val="7"/>
          <w:kern w:val="0"/>
          <w:szCs w:val="22"/>
        </w:rPr>
        <w:t xml:space="preserve"> </w:t>
      </w:r>
      <w:r w:rsidRPr="00174519">
        <w:rPr>
          <w:kern w:val="0"/>
          <w:szCs w:val="22"/>
        </w:rPr>
        <w:t>at</w:t>
      </w:r>
      <w:r w:rsidRPr="00174519">
        <w:rPr>
          <w:spacing w:val="9"/>
          <w:kern w:val="0"/>
          <w:szCs w:val="22"/>
        </w:rPr>
        <w:t xml:space="preserve"> </w:t>
      </w:r>
      <w:r w:rsidRPr="00174519">
        <w:rPr>
          <w:kern w:val="0"/>
          <w:szCs w:val="22"/>
        </w:rPr>
        <w:t>least</w:t>
      </w:r>
      <w:r w:rsidRPr="00174519">
        <w:rPr>
          <w:spacing w:val="12"/>
          <w:kern w:val="0"/>
          <w:szCs w:val="22"/>
        </w:rPr>
        <w:t xml:space="preserve"> </w:t>
      </w:r>
      <w:r w:rsidRPr="00174519">
        <w:rPr>
          <w:kern w:val="0"/>
          <w:szCs w:val="22"/>
        </w:rPr>
        <w:t>10</w:t>
      </w:r>
      <w:r w:rsidRPr="00174519">
        <w:rPr>
          <w:spacing w:val="8"/>
          <w:kern w:val="0"/>
          <w:szCs w:val="22"/>
        </w:rPr>
        <w:t xml:space="preserve"> </w:t>
      </w:r>
      <w:r w:rsidRPr="00174519">
        <w:rPr>
          <w:kern w:val="0"/>
          <w:szCs w:val="22"/>
        </w:rPr>
        <w:t>km</w:t>
      </w:r>
      <w:r w:rsidRPr="00174519">
        <w:rPr>
          <w:spacing w:val="9"/>
          <w:kern w:val="0"/>
          <w:szCs w:val="22"/>
        </w:rPr>
        <w:t xml:space="preserve"> </w:t>
      </w:r>
      <w:r w:rsidRPr="00174519">
        <w:rPr>
          <w:kern w:val="0"/>
          <w:szCs w:val="22"/>
        </w:rPr>
        <w:t>and</w:t>
      </w:r>
      <w:r w:rsidRPr="00174519">
        <w:rPr>
          <w:spacing w:val="11"/>
          <w:kern w:val="0"/>
          <w:szCs w:val="22"/>
        </w:rPr>
        <w:t xml:space="preserve"> </w:t>
      </w:r>
      <w:r w:rsidRPr="00174519">
        <w:rPr>
          <w:kern w:val="0"/>
          <w:szCs w:val="22"/>
        </w:rPr>
        <w:t>50</w:t>
      </w:r>
      <w:r w:rsidRPr="00174519">
        <w:rPr>
          <w:spacing w:val="6"/>
          <w:kern w:val="0"/>
          <w:szCs w:val="22"/>
        </w:rPr>
        <w:t xml:space="preserve"> </w:t>
      </w:r>
      <w:r w:rsidRPr="00174519">
        <w:rPr>
          <w:kern w:val="0"/>
          <w:szCs w:val="22"/>
        </w:rPr>
        <w:t>k</w:t>
      </w:r>
      <w:r w:rsidRPr="00174519">
        <w:rPr>
          <w:spacing w:val="-1"/>
          <w:kern w:val="0"/>
          <w:szCs w:val="22"/>
        </w:rPr>
        <w:t>m</w:t>
      </w:r>
      <w:r w:rsidRPr="00174519">
        <w:rPr>
          <w:kern w:val="0"/>
          <w:szCs w:val="22"/>
        </w:rPr>
        <w:t>,</w:t>
      </w:r>
      <w:r w:rsidRPr="00174519">
        <w:rPr>
          <w:spacing w:val="11"/>
          <w:kern w:val="0"/>
          <w:szCs w:val="22"/>
        </w:rPr>
        <w:t xml:space="preserve"> </w:t>
      </w:r>
      <w:r w:rsidRPr="00174519">
        <w:rPr>
          <w:kern w:val="0"/>
          <w:szCs w:val="22"/>
        </w:rPr>
        <w:t>r</w:t>
      </w:r>
      <w:r w:rsidRPr="00174519">
        <w:rPr>
          <w:spacing w:val="-3"/>
          <w:kern w:val="0"/>
          <w:szCs w:val="22"/>
        </w:rPr>
        <w:t>e</w:t>
      </w:r>
      <w:r w:rsidRPr="00174519">
        <w:rPr>
          <w:kern w:val="0"/>
          <w:szCs w:val="22"/>
        </w:rPr>
        <w:t>specti</w:t>
      </w:r>
      <w:r w:rsidRPr="00174519">
        <w:rPr>
          <w:spacing w:val="-1"/>
          <w:kern w:val="0"/>
          <w:szCs w:val="22"/>
        </w:rPr>
        <w:t>v</w:t>
      </w:r>
      <w:r w:rsidRPr="00174519">
        <w:rPr>
          <w:kern w:val="0"/>
          <w:szCs w:val="22"/>
        </w:rPr>
        <w:t>e</w:t>
      </w:r>
      <w:r w:rsidRPr="00174519">
        <w:rPr>
          <w:spacing w:val="2"/>
          <w:kern w:val="0"/>
          <w:szCs w:val="22"/>
        </w:rPr>
        <w:t>l</w:t>
      </w:r>
      <w:r w:rsidRPr="00174519">
        <w:rPr>
          <w:spacing w:val="-3"/>
          <w:kern w:val="0"/>
          <w:szCs w:val="22"/>
        </w:rPr>
        <w:t>y</w:t>
      </w:r>
      <w:r w:rsidRPr="00174519">
        <w:rPr>
          <w:kern w:val="0"/>
          <w:szCs w:val="22"/>
        </w:rPr>
        <w:t>,</w:t>
      </w:r>
      <w:r w:rsidRPr="00174519">
        <w:rPr>
          <w:spacing w:val="22"/>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kern w:val="0"/>
          <w:szCs w:val="22"/>
        </w:rPr>
        <w:t>m</w:t>
      </w:r>
      <w:r w:rsidRPr="00174519">
        <w:rPr>
          <w:spacing w:val="10"/>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0"/>
          <w:kern w:val="0"/>
          <w:szCs w:val="22"/>
        </w:rPr>
        <w:t xml:space="preserve"> </w:t>
      </w:r>
      <w:r w:rsidRPr="00174519">
        <w:rPr>
          <w:kern w:val="0"/>
          <w:szCs w:val="22"/>
        </w:rPr>
        <w:t>respect</w:t>
      </w:r>
      <w:r w:rsidRPr="00174519">
        <w:rPr>
          <w:spacing w:val="1"/>
          <w:kern w:val="0"/>
          <w:szCs w:val="22"/>
        </w:rPr>
        <w:t>i</w:t>
      </w:r>
      <w:r w:rsidRPr="00174519">
        <w:rPr>
          <w:spacing w:val="-1"/>
          <w:kern w:val="0"/>
          <w:szCs w:val="22"/>
        </w:rPr>
        <w:t>v</w:t>
      </w:r>
      <w:r w:rsidRPr="00174519">
        <w:rPr>
          <w:kern w:val="0"/>
          <w:szCs w:val="22"/>
        </w:rPr>
        <w:t>e</w:t>
      </w:r>
      <w:r w:rsidRPr="00174519">
        <w:rPr>
          <w:spacing w:val="18"/>
          <w:kern w:val="0"/>
          <w:szCs w:val="22"/>
        </w:rPr>
        <w:t xml:space="preserve"> </w:t>
      </w:r>
      <w:r w:rsidRPr="00174519">
        <w:rPr>
          <w:kern w:val="0"/>
          <w:szCs w:val="22"/>
        </w:rPr>
        <w:t>border(s)</w:t>
      </w:r>
      <w:r w:rsidRPr="00174519">
        <w:rPr>
          <w:spacing w:val="17"/>
          <w:kern w:val="0"/>
          <w:szCs w:val="22"/>
        </w:rPr>
        <w:t xml:space="preserve"> </w:t>
      </w:r>
      <w:r w:rsidRPr="00174519">
        <w:rPr>
          <w:kern w:val="0"/>
          <w:szCs w:val="22"/>
        </w:rPr>
        <w:t>of</w:t>
      </w:r>
      <w:r w:rsidRPr="00174519">
        <w:rPr>
          <w:spacing w:val="7"/>
          <w:kern w:val="0"/>
          <w:szCs w:val="22"/>
        </w:rPr>
        <w:t xml:space="preserve"> </w:t>
      </w:r>
      <w:r w:rsidRPr="00174519">
        <w:rPr>
          <w:spacing w:val="-1"/>
          <w:w w:val="102"/>
          <w:kern w:val="0"/>
          <w:szCs w:val="22"/>
        </w:rPr>
        <w:t>n</w:t>
      </w:r>
      <w:r w:rsidRPr="00174519">
        <w:rPr>
          <w:w w:val="102"/>
          <w:kern w:val="0"/>
          <w:szCs w:val="22"/>
        </w:rPr>
        <w:t>ei</w:t>
      </w:r>
      <w:r w:rsidRPr="00174519">
        <w:rPr>
          <w:spacing w:val="1"/>
          <w:w w:val="102"/>
          <w:kern w:val="0"/>
          <w:szCs w:val="22"/>
        </w:rPr>
        <w:t>g</w:t>
      </w:r>
      <w:r w:rsidRPr="00174519">
        <w:rPr>
          <w:spacing w:val="-1"/>
          <w:w w:val="102"/>
          <w:kern w:val="0"/>
          <w:szCs w:val="22"/>
        </w:rPr>
        <w:t>h</w:t>
      </w:r>
      <w:r w:rsidRPr="00174519">
        <w:rPr>
          <w:w w:val="102"/>
          <w:kern w:val="0"/>
          <w:szCs w:val="22"/>
        </w:rPr>
        <w:t>bo</w:t>
      </w:r>
      <w:r w:rsidRPr="00174519">
        <w:rPr>
          <w:spacing w:val="-1"/>
          <w:w w:val="102"/>
          <w:kern w:val="0"/>
          <w:szCs w:val="22"/>
        </w:rPr>
        <w:t>u</w:t>
      </w:r>
      <w:r w:rsidRPr="00174519">
        <w:rPr>
          <w:w w:val="102"/>
          <w:kern w:val="0"/>
          <w:szCs w:val="22"/>
        </w:rPr>
        <w:t xml:space="preserve">ring </w:t>
      </w:r>
      <w:r w:rsidRPr="00174519">
        <w:rPr>
          <w:kern w:val="0"/>
          <w:szCs w:val="22"/>
        </w:rPr>
        <w:t>c</w:t>
      </w:r>
      <w:r w:rsidRPr="00174519">
        <w:rPr>
          <w:spacing w:val="1"/>
          <w:kern w:val="0"/>
          <w:szCs w:val="22"/>
        </w:rPr>
        <w:t>o</w:t>
      </w:r>
      <w:r w:rsidRPr="00174519">
        <w:rPr>
          <w:spacing w:val="-1"/>
          <w:kern w:val="0"/>
          <w:szCs w:val="22"/>
        </w:rPr>
        <w:t>un</w:t>
      </w:r>
      <w:r w:rsidRPr="00174519">
        <w:rPr>
          <w:kern w:val="0"/>
          <w:szCs w:val="22"/>
        </w:rPr>
        <w:t>tries,</w:t>
      </w:r>
      <w:r w:rsidRPr="00174519">
        <w:rPr>
          <w:spacing w:val="14"/>
          <w:kern w:val="0"/>
          <w:szCs w:val="22"/>
        </w:rPr>
        <w:t xml:space="preserve"> </w:t>
      </w:r>
      <w:r w:rsidRPr="00174519">
        <w:rPr>
          <w:spacing w:val="-1"/>
          <w:kern w:val="0"/>
          <w:szCs w:val="22"/>
        </w:rPr>
        <w:t>u</w:t>
      </w:r>
      <w:r w:rsidRPr="00174519">
        <w:rPr>
          <w:spacing w:val="1"/>
          <w:kern w:val="0"/>
          <w:szCs w:val="22"/>
        </w:rPr>
        <w:t>n</w:t>
      </w:r>
      <w:r w:rsidRPr="00174519">
        <w:rPr>
          <w:kern w:val="0"/>
          <w:szCs w:val="22"/>
        </w:rPr>
        <w:t>le</w:t>
      </w:r>
      <w:r w:rsidRPr="00174519">
        <w:rPr>
          <w:spacing w:val="1"/>
          <w:kern w:val="0"/>
          <w:szCs w:val="22"/>
        </w:rPr>
        <w:t>s</w:t>
      </w:r>
      <w:r w:rsidRPr="00174519">
        <w:rPr>
          <w:kern w:val="0"/>
          <w:szCs w:val="22"/>
        </w:rPr>
        <w:t>s</w:t>
      </w:r>
      <w:r w:rsidRPr="00174519">
        <w:rPr>
          <w:spacing w:val="8"/>
          <w:kern w:val="0"/>
          <w:szCs w:val="22"/>
        </w:rPr>
        <w:t xml:space="preserve"> </w:t>
      </w:r>
      <w:r w:rsidRPr="00174519">
        <w:rPr>
          <w:kern w:val="0"/>
          <w:szCs w:val="22"/>
        </w:rPr>
        <w:t>a</w:t>
      </w:r>
      <w:r w:rsidRPr="00174519">
        <w:rPr>
          <w:spacing w:val="2"/>
          <w:kern w:val="0"/>
          <w:szCs w:val="22"/>
        </w:rPr>
        <w:t xml:space="preserve"> </w:t>
      </w:r>
      <w:r w:rsidRPr="00174519">
        <w:rPr>
          <w:kern w:val="0"/>
          <w:szCs w:val="22"/>
        </w:rPr>
        <w:t>s</w:t>
      </w:r>
      <w:r w:rsidRPr="00174519">
        <w:rPr>
          <w:spacing w:val="-1"/>
          <w:kern w:val="0"/>
          <w:szCs w:val="22"/>
        </w:rPr>
        <w:t>h</w:t>
      </w:r>
      <w:r w:rsidRPr="00174519">
        <w:rPr>
          <w:kern w:val="0"/>
          <w:szCs w:val="22"/>
        </w:rPr>
        <w:t>orter</w:t>
      </w:r>
      <w:r w:rsidRPr="00174519">
        <w:rPr>
          <w:spacing w:val="9"/>
          <w:kern w:val="0"/>
          <w:szCs w:val="22"/>
        </w:rPr>
        <w:t xml:space="preserve"> </w:t>
      </w:r>
      <w:r w:rsidRPr="00174519">
        <w:rPr>
          <w:kern w:val="0"/>
          <w:szCs w:val="22"/>
        </w:rPr>
        <w:t>dis</w:t>
      </w:r>
      <w:r w:rsidRPr="00174519">
        <w:rPr>
          <w:spacing w:val="1"/>
          <w:kern w:val="0"/>
          <w:szCs w:val="22"/>
        </w:rPr>
        <w:t>t</w:t>
      </w:r>
      <w:r w:rsidRPr="00174519">
        <w:rPr>
          <w:kern w:val="0"/>
          <w:szCs w:val="22"/>
        </w:rPr>
        <w:t>ance</w:t>
      </w:r>
      <w:r w:rsidRPr="00174519">
        <w:rPr>
          <w:spacing w:val="10"/>
          <w:kern w:val="0"/>
          <w:szCs w:val="22"/>
        </w:rPr>
        <w:t xml:space="preserve"> </w:t>
      </w:r>
      <w:r w:rsidRPr="00174519">
        <w:rPr>
          <w:kern w:val="0"/>
          <w:szCs w:val="22"/>
        </w:rPr>
        <w:t>is</w:t>
      </w:r>
      <w:r w:rsidRPr="00174519">
        <w:rPr>
          <w:spacing w:val="3"/>
          <w:kern w:val="0"/>
          <w:szCs w:val="22"/>
        </w:rPr>
        <w:t xml:space="preserve"> </w:t>
      </w:r>
      <w:r w:rsidRPr="00174519">
        <w:rPr>
          <w:kern w:val="0"/>
          <w:szCs w:val="22"/>
        </w:rPr>
        <w:t>ot</w:t>
      </w:r>
      <w:r w:rsidRPr="00174519">
        <w:rPr>
          <w:spacing w:val="-1"/>
          <w:kern w:val="0"/>
          <w:szCs w:val="22"/>
        </w:rPr>
        <w:t>h</w:t>
      </w:r>
      <w:r w:rsidRPr="00174519">
        <w:rPr>
          <w:kern w:val="0"/>
          <w:szCs w:val="22"/>
        </w:rPr>
        <w:t>e</w:t>
      </w:r>
      <w:r w:rsidRPr="00174519">
        <w:rPr>
          <w:spacing w:val="2"/>
          <w:kern w:val="0"/>
          <w:szCs w:val="22"/>
        </w:rPr>
        <w:t>r</w:t>
      </w:r>
      <w:r w:rsidRPr="00174519">
        <w:rPr>
          <w:spacing w:val="-2"/>
          <w:kern w:val="0"/>
          <w:szCs w:val="22"/>
        </w:rPr>
        <w:t>w</w:t>
      </w:r>
      <w:r w:rsidRPr="00174519">
        <w:rPr>
          <w:spacing w:val="1"/>
          <w:kern w:val="0"/>
          <w:szCs w:val="22"/>
        </w:rPr>
        <w:t>i</w:t>
      </w:r>
      <w:r w:rsidRPr="00174519">
        <w:rPr>
          <w:spacing w:val="2"/>
          <w:kern w:val="0"/>
          <w:szCs w:val="22"/>
        </w:rPr>
        <w:t>s</w:t>
      </w:r>
      <w:r w:rsidRPr="00174519">
        <w:rPr>
          <w:kern w:val="0"/>
          <w:szCs w:val="22"/>
        </w:rPr>
        <w:t>e</w:t>
      </w:r>
      <w:r w:rsidRPr="00174519">
        <w:rPr>
          <w:spacing w:val="13"/>
          <w:kern w:val="0"/>
          <w:szCs w:val="22"/>
        </w:rPr>
        <w:t xml:space="preserve"> </w:t>
      </w:r>
      <w:r w:rsidRPr="00174519">
        <w:rPr>
          <w:kern w:val="0"/>
          <w:szCs w:val="22"/>
        </w:rPr>
        <w:t>agreed</w:t>
      </w:r>
      <w:r w:rsidRPr="00174519">
        <w:rPr>
          <w:spacing w:val="9"/>
          <w:kern w:val="0"/>
          <w:szCs w:val="22"/>
        </w:rPr>
        <w:t xml:space="preserve"> </w:t>
      </w:r>
      <w:r w:rsidRPr="00174519">
        <w:rPr>
          <w:kern w:val="0"/>
          <w:szCs w:val="22"/>
        </w:rPr>
        <w:t>be</w:t>
      </w:r>
      <w:r w:rsidRPr="00174519">
        <w:rPr>
          <w:spacing w:val="2"/>
          <w:kern w:val="0"/>
          <w:szCs w:val="22"/>
        </w:rPr>
        <w:t>t</w:t>
      </w:r>
      <w:r w:rsidRPr="00174519">
        <w:rPr>
          <w:kern w:val="0"/>
          <w:szCs w:val="22"/>
        </w:rPr>
        <w:t>ween</w:t>
      </w:r>
      <w:r w:rsidRPr="00174519">
        <w:rPr>
          <w:spacing w:val="9"/>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c</w:t>
      </w:r>
      <w:r w:rsidRPr="00174519">
        <w:rPr>
          <w:spacing w:val="1"/>
          <w:kern w:val="0"/>
          <w:szCs w:val="22"/>
        </w:rPr>
        <w:t>o</w:t>
      </w:r>
      <w:r w:rsidRPr="00174519">
        <w:rPr>
          <w:kern w:val="0"/>
          <w:szCs w:val="22"/>
        </w:rPr>
        <w:t>rrespo</w:t>
      </w:r>
      <w:r w:rsidRPr="00174519">
        <w:rPr>
          <w:spacing w:val="-1"/>
          <w:kern w:val="0"/>
          <w:szCs w:val="22"/>
        </w:rPr>
        <w:t>n</w:t>
      </w:r>
      <w:r w:rsidRPr="00174519">
        <w:rPr>
          <w:kern w:val="0"/>
          <w:szCs w:val="22"/>
        </w:rPr>
        <w:t>ding</w:t>
      </w:r>
      <w:r w:rsidRPr="00174519">
        <w:rPr>
          <w:spacing w:val="16"/>
          <w:kern w:val="0"/>
          <w:szCs w:val="22"/>
        </w:rPr>
        <w:t xml:space="preserve"> </w:t>
      </w:r>
      <w:r w:rsidRPr="00174519">
        <w:rPr>
          <w:kern w:val="0"/>
          <w:szCs w:val="22"/>
        </w:rPr>
        <w:t>a</w:t>
      </w:r>
      <w:r w:rsidRPr="00174519">
        <w:rPr>
          <w:spacing w:val="3"/>
          <w:kern w:val="0"/>
          <w:szCs w:val="22"/>
        </w:rPr>
        <w:t>d</w:t>
      </w:r>
      <w:r w:rsidRPr="00174519">
        <w:rPr>
          <w:spacing w:val="-3"/>
          <w:kern w:val="0"/>
          <w:szCs w:val="22"/>
        </w:rPr>
        <w:t>m</w:t>
      </w:r>
      <w:r w:rsidRPr="00174519">
        <w:rPr>
          <w:spacing w:val="1"/>
          <w:kern w:val="0"/>
          <w:szCs w:val="22"/>
        </w:rPr>
        <w:t>i</w:t>
      </w:r>
      <w:r w:rsidRPr="00174519">
        <w:rPr>
          <w:spacing w:val="-1"/>
          <w:kern w:val="0"/>
          <w:szCs w:val="22"/>
        </w:rPr>
        <w:t>n</w:t>
      </w:r>
      <w:r w:rsidRPr="00174519">
        <w:rPr>
          <w:spacing w:val="1"/>
          <w:kern w:val="0"/>
          <w:szCs w:val="22"/>
        </w:rPr>
        <w:t>is</w:t>
      </w:r>
      <w:r w:rsidRPr="00174519">
        <w:rPr>
          <w:kern w:val="0"/>
          <w:szCs w:val="22"/>
        </w:rPr>
        <w:t>tratio</w:t>
      </w:r>
      <w:r w:rsidRPr="00174519">
        <w:rPr>
          <w:spacing w:val="-1"/>
          <w:kern w:val="0"/>
          <w:szCs w:val="22"/>
        </w:rPr>
        <w:t>n</w:t>
      </w:r>
      <w:r w:rsidRPr="00174519">
        <w:rPr>
          <w:kern w:val="0"/>
          <w:szCs w:val="22"/>
        </w:rPr>
        <w:t>s.</w:t>
      </w:r>
    </w:p>
    <w:p w14:paraId="67828299" w14:textId="77777777" w:rsidR="00174519" w:rsidRPr="00174519" w:rsidRDefault="00174519" w:rsidP="00174519">
      <w:pPr>
        <w:spacing w:after="120"/>
        <w:ind w:firstLine="720"/>
        <w:rPr>
          <w:kern w:val="0"/>
          <w:szCs w:val="22"/>
        </w:rPr>
      </w:pPr>
      <w:r w:rsidRPr="00174519">
        <w:rPr>
          <w:bCs/>
          <w:spacing w:val="1"/>
          <w:kern w:val="0"/>
          <w:szCs w:val="22"/>
        </w:rPr>
        <w:t>(ii)  5.46</w:t>
      </w:r>
      <w:r w:rsidRPr="00174519">
        <w:rPr>
          <w:bCs/>
          <w:spacing w:val="-1"/>
          <w:kern w:val="0"/>
          <w:szCs w:val="22"/>
        </w:rPr>
        <w:t>0</w:t>
      </w:r>
      <w:r w:rsidRPr="00174519">
        <w:rPr>
          <w:bCs/>
          <w:kern w:val="0"/>
          <w:szCs w:val="22"/>
        </w:rPr>
        <w:t>B  </w:t>
      </w:r>
      <w:r w:rsidRPr="00174519">
        <w:rPr>
          <w:kern w:val="0"/>
          <w:szCs w:val="22"/>
        </w:rPr>
        <w:t>Space stations</w:t>
      </w:r>
      <w:r w:rsidRPr="00174519">
        <w:rPr>
          <w:spacing w:val="2"/>
          <w:kern w:val="0"/>
          <w:szCs w:val="22"/>
        </w:rPr>
        <w:t xml:space="preserve"> </w:t>
      </w:r>
      <w:r w:rsidRPr="00174519">
        <w:rPr>
          <w:kern w:val="0"/>
          <w:szCs w:val="22"/>
        </w:rPr>
        <w:t>on</w:t>
      </w:r>
      <w:r w:rsidRPr="00174519">
        <w:rPr>
          <w:spacing w:val="-5"/>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kern w:val="0"/>
          <w:szCs w:val="22"/>
        </w:rPr>
        <w:t>g</w:t>
      </w:r>
      <w:r w:rsidRPr="00174519">
        <w:rPr>
          <w:kern w:val="0"/>
          <w:szCs w:val="22"/>
        </w:rPr>
        <w:t>e</w:t>
      </w:r>
      <w:r w:rsidRPr="00174519">
        <w:rPr>
          <w:spacing w:val="1"/>
          <w:kern w:val="0"/>
          <w:szCs w:val="22"/>
        </w:rPr>
        <w:t>o</w:t>
      </w:r>
      <w:r w:rsidRPr="00174519">
        <w:rPr>
          <w:kern w:val="0"/>
          <w:szCs w:val="22"/>
        </w:rPr>
        <w:t>stati</w:t>
      </w:r>
      <w:r w:rsidRPr="00174519">
        <w:rPr>
          <w:spacing w:val="2"/>
          <w:kern w:val="0"/>
          <w:szCs w:val="22"/>
        </w:rPr>
        <w:t>o</w:t>
      </w:r>
      <w:r w:rsidRPr="00174519">
        <w:rPr>
          <w:spacing w:val="-1"/>
          <w:kern w:val="0"/>
          <w:szCs w:val="22"/>
        </w:rPr>
        <w:t>n</w:t>
      </w:r>
      <w:r w:rsidRPr="00174519">
        <w:rPr>
          <w:kern w:val="0"/>
          <w:szCs w:val="22"/>
        </w:rPr>
        <w:t>a</w:t>
      </w:r>
      <w:r w:rsidRPr="00174519">
        <w:rPr>
          <w:spacing w:val="2"/>
          <w:kern w:val="0"/>
          <w:szCs w:val="22"/>
        </w:rPr>
        <w:t>r</w:t>
      </w:r>
      <w:r w:rsidRPr="00174519">
        <w:rPr>
          <w:kern w:val="0"/>
          <w:szCs w:val="22"/>
        </w:rPr>
        <w:t>y</w:t>
      </w:r>
      <w:r w:rsidRPr="00174519">
        <w:rPr>
          <w:spacing w:val="5"/>
          <w:kern w:val="0"/>
          <w:szCs w:val="22"/>
        </w:rPr>
        <w:t xml:space="preserve"> </w:t>
      </w:r>
      <w:r w:rsidRPr="00174519">
        <w:rPr>
          <w:kern w:val="0"/>
          <w:szCs w:val="22"/>
        </w:rPr>
        <w:t>orbit</w:t>
      </w:r>
      <w:r w:rsidRPr="00174519">
        <w:rPr>
          <w:spacing w:val="-2"/>
          <w:kern w:val="0"/>
          <w:szCs w:val="22"/>
        </w:rPr>
        <w:t xml:space="preserve"> </w:t>
      </w:r>
      <w:r w:rsidRPr="00174519">
        <w:rPr>
          <w:kern w:val="0"/>
          <w:szCs w:val="22"/>
        </w:rPr>
        <w:t>operati</w:t>
      </w:r>
      <w:r w:rsidRPr="00174519">
        <w:rPr>
          <w:spacing w:val="-1"/>
          <w:kern w:val="0"/>
          <w:szCs w:val="22"/>
        </w:rPr>
        <w:t>n</w:t>
      </w:r>
      <w:r w:rsidRPr="00174519">
        <w:rPr>
          <w:kern w:val="0"/>
          <w:szCs w:val="22"/>
        </w:rPr>
        <w:t>g</w:t>
      </w:r>
      <w:r w:rsidRPr="00174519">
        <w:rPr>
          <w:spacing w:val="4"/>
          <w:kern w:val="0"/>
          <w:szCs w:val="22"/>
        </w:rPr>
        <w:t xml:space="preserve"> </w:t>
      </w:r>
      <w:r w:rsidRPr="00174519">
        <w:rPr>
          <w:kern w:val="0"/>
          <w:szCs w:val="22"/>
        </w:rPr>
        <w:t>in</w:t>
      </w:r>
      <w:r w:rsidRPr="00174519">
        <w:rPr>
          <w:spacing w:val="-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Ear</w:t>
      </w:r>
      <w:r w:rsidRPr="00174519">
        <w:rPr>
          <w:spacing w:val="2"/>
          <w:kern w:val="0"/>
          <w:szCs w:val="22"/>
        </w:rPr>
        <w:t>t</w:t>
      </w:r>
      <w:r w:rsidRPr="00174519">
        <w:rPr>
          <w:kern w:val="0"/>
          <w:szCs w:val="22"/>
        </w:rPr>
        <w:t>h</w:t>
      </w:r>
      <w:r w:rsidRPr="00174519">
        <w:rPr>
          <w:spacing w:val="-2"/>
          <w:kern w:val="0"/>
          <w:szCs w:val="22"/>
        </w:rPr>
        <w:t xml:space="preserve"> </w:t>
      </w:r>
      <w:r w:rsidRPr="00174519">
        <w:rPr>
          <w:kern w:val="0"/>
          <w:szCs w:val="22"/>
        </w:rPr>
        <w:t>exploratio</w:t>
      </w:r>
      <w:r w:rsidRPr="00174519">
        <w:rPr>
          <w:spacing w:val="5"/>
          <w:kern w:val="0"/>
          <w:szCs w:val="22"/>
        </w:rPr>
        <w:t>n</w:t>
      </w:r>
      <w:r w:rsidRPr="00174519">
        <w:rPr>
          <w:spacing w:val="-1"/>
          <w:kern w:val="0"/>
          <w:szCs w:val="22"/>
        </w:rPr>
        <w:t>-</w:t>
      </w:r>
      <w:r w:rsidRPr="00174519">
        <w:rPr>
          <w:kern w:val="0"/>
          <w:szCs w:val="22"/>
        </w:rPr>
        <w:t>s</w:t>
      </w:r>
      <w:r w:rsidRPr="00174519">
        <w:rPr>
          <w:spacing w:val="2"/>
          <w:kern w:val="0"/>
          <w:szCs w:val="22"/>
        </w:rPr>
        <w:t>a</w:t>
      </w:r>
      <w:r w:rsidRPr="00174519">
        <w:rPr>
          <w:kern w:val="0"/>
          <w:szCs w:val="22"/>
        </w:rPr>
        <w:t>tellite</w:t>
      </w:r>
      <w:r w:rsidRPr="00174519">
        <w:rPr>
          <w:spacing w:val="17"/>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1"/>
          <w:kern w:val="0"/>
          <w:szCs w:val="22"/>
        </w:rPr>
        <w:t xml:space="preserve"> </w:t>
      </w:r>
      <w:r w:rsidRPr="00174519">
        <w:rPr>
          <w:spacing w:val="2"/>
          <w:w w:val="102"/>
          <w:kern w:val="0"/>
          <w:szCs w:val="22"/>
        </w:rPr>
        <w:t>(</w:t>
      </w:r>
      <w:r w:rsidRPr="00174519">
        <w:rPr>
          <w:w w:val="102"/>
          <w:kern w:val="0"/>
          <w:szCs w:val="22"/>
        </w:rPr>
        <w:t>Earth</w:t>
      </w:r>
      <w:r w:rsidRPr="00174519">
        <w:rPr>
          <w:spacing w:val="-1"/>
          <w:w w:val="102"/>
          <w:kern w:val="0"/>
          <w:szCs w:val="22"/>
        </w:rPr>
        <w:t>-</w:t>
      </w:r>
      <w:r w:rsidRPr="00174519">
        <w:rPr>
          <w:w w:val="102"/>
          <w:kern w:val="0"/>
          <w:szCs w:val="22"/>
        </w:rPr>
        <w:t>t</w:t>
      </w:r>
      <w:r w:rsidRPr="00174519">
        <w:rPr>
          <w:spacing w:val="3"/>
          <w:w w:val="102"/>
          <w:kern w:val="0"/>
          <w:szCs w:val="22"/>
        </w:rPr>
        <w:t>o</w:t>
      </w:r>
      <w:r w:rsidRPr="00174519">
        <w:rPr>
          <w:spacing w:val="-1"/>
          <w:w w:val="102"/>
          <w:kern w:val="0"/>
          <w:szCs w:val="22"/>
        </w:rPr>
        <w:t>-</w:t>
      </w:r>
      <w:r w:rsidRPr="00174519">
        <w:rPr>
          <w:w w:val="102"/>
          <w:kern w:val="0"/>
          <w:szCs w:val="22"/>
        </w:rPr>
        <w:t xml:space="preserve">space) </w:t>
      </w:r>
      <w:r w:rsidRPr="00174519">
        <w:rPr>
          <w:kern w:val="0"/>
          <w:szCs w:val="22"/>
        </w:rPr>
        <w:t xml:space="preserve">in </w:t>
      </w:r>
      <w:r w:rsidRPr="00174519">
        <w:rPr>
          <w:spacing w:val="1"/>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9"/>
          <w:kern w:val="0"/>
          <w:szCs w:val="22"/>
        </w:rPr>
        <w:t xml:space="preserve"> </w:t>
      </w:r>
      <w:r w:rsidRPr="00174519">
        <w:rPr>
          <w:kern w:val="0"/>
          <w:szCs w:val="22"/>
        </w:rPr>
        <w:t>band</w:t>
      </w:r>
      <w:r w:rsidRPr="00174519">
        <w:rPr>
          <w:spacing w:val="4"/>
          <w:kern w:val="0"/>
          <w:szCs w:val="22"/>
        </w:rPr>
        <w:t xml:space="preserve"> </w:t>
      </w:r>
      <w:r w:rsidRPr="00174519">
        <w:rPr>
          <w:kern w:val="0"/>
          <w:szCs w:val="22"/>
        </w:rPr>
        <w:t>7</w:t>
      </w:r>
      <w:r w:rsidRPr="00174519">
        <w:rPr>
          <w:spacing w:val="1"/>
          <w:kern w:val="0"/>
          <w:szCs w:val="22"/>
        </w:rPr>
        <w:t>190</w:t>
      </w:r>
      <w:r w:rsidRPr="00174519">
        <w:rPr>
          <w:spacing w:val="-1"/>
          <w:kern w:val="0"/>
          <w:szCs w:val="22"/>
        </w:rPr>
        <w:t>-</w:t>
      </w:r>
      <w:r w:rsidRPr="00174519">
        <w:rPr>
          <w:kern w:val="0"/>
          <w:szCs w:val="22"/>
        </w:rPr>
        <w:t>7</w:t>
      </w:r>
      <w:r w:rsidRPr="00174519">
        <w:rPr>
          <w:spacing w:val="1"/>
          <w:kern w:val="0"/>
          <w:szCs w:val="22"/>
        </w:rPr>
        <w:t>23</w:t>
      </w:r>
      <w:r w:rsidRPr="00174519">
        <w:rPr>
          <w:kern w:val="0"/>
          <w:szCs w:val="22"/>
        </w:rPr>
        <w:t>5</w:t>
      </w:r>
      <w:r w:rsidRPr="00174519">
        <w:rPr>
          <w:spacing w:val="5"/>
          <w:kern w:val="0"/>
          <w:szCs w:val="22"/>
        </w:rPr>
        <w:t xml:space="preserve"> </w:t>
      </w:r>
      <w:r w:rsidRPr="00174519">
        <w:rPr>
          <w:kern w:val="0"/>
          <w:szCs w:val="22"/>
        </w:rPr>
        <w:t>MHz</w:t>
      </w:r>
      <w:r w:rsidRPr="00174519">
        <w:rPr>
          <w:spacing w:val="5"/>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4"/>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2"/>
          <w:kern w:val="0"/>
          <w:szCs w:val="22"/>
        </w:rPr>
        <w:t xml:space="preserve"> </w:t>
      </w:r>
      <w:r w:rsidRPr="00174519">
        <w:rPr>
          <w:kern w:val="0"/>
          <w:szCs w:val="22"/>
        </w:rPr>
        <w:t>cla</w:t>
      </w:r>
      <w:r w:rsidRPr="00174519">
        <w:rPr>
          <w:spacing w:val="2"/>
          <w:kern w:val="0"/>
          <w:szCs w:val="22"/>
        </w:rPr>
        <w:t>i</w:t>
      </w:r>
      <w:r w:rsidRPr="00174519">
        <w:rPr>
          <w:kern w:val="0"/>
          <w:szCs w:val="22"/>
        </w:rPr>
        <w:t>m</w:t>
      </w:r>
      <w:r w:rsidRPr="00174519">
        <w:rPr>
          <w:spacing w:val="4"/>
          <w:kern w:val="0"/>
          <w:szCs w:val="22"/>
        </w:rPr>
        <w:t xml:space="preserve"> </w:t>
      </w:r>
      <w:r w:rsidRPr="00174519">
        <w:rPr>
          <w:kern w:val="0"/>
          <w:szCs w:val="22"/>
        </w:rPr>
        <w:t>prote</w:t>
      </w:r>
      <w:r w:rsidRPr="00174519">
        <w:rPr>
          <w:spacing w:val="2"/>
          <w:kern w:val="0"/>
          <w:szCs w:val="22"/>
        </w:rPr>
        <w:t>c</w:t>
      </w:r>
      <w:r w:rsidRPr="00174519">
        <w:rPr>
          <w:kern w:val="0"/>
          <w:szCs w:val="22"/>
        </w:rPr>
        <w:t>ti</w:t>
      </w:r>
      <w:r w:rsidRPr="00174519">
        <w:rPr>
          <w:spacing w:val="1"/>
          <w:kern w:val="0"/>
          <w:szCs w:val="22"/>
        </w:rPr>
        <w:t>o</w:t>
      </w:r>
      <w:r w:rsidRPr="00174519">
        <w:rPr>
          <w:kern w:val="0"/>
          <w:szCs w:val="22"/>
        </w:rPr>
        <w:t>n</w:t>
      </w:r>
      <w:r w:rsidRPr="00174519">
        <w:rPr>
          <w:spacing w:val="9"/>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kern w:val="0"/>
          <w:szCs w:val="22"/>
        </w:rPr>
        <w:t>m</w:t>
      </w:r>
      <w:r w:rsidRPr="00174519">
        <w:rPr>
          <w:spacing w:val="3"/>
          <w:kern w:val="0"/>
          <w:szCs w:val="22"/>
        </w:rPr>
        <w:t xml:space="preserve"> </w:t>
      </w:r>
      <w:r w:rsidRPr="00174519">
        <w:rPr>
          <w:kern w:val="0"/>
          <w:szCs w:val="22"/>
        </w:rPr>
        <w:t>ex</w:t>
      </w:r>
      <w:r w:rsidRPr="00174519">
        <w:rPr>
          <w:spacing w:val="2"/>
          <w:kern w:val="0"/>
          <w:szCs w:val="22"/>
        </w:rPr>
        <w:t>i</w:t>
      </w:r>
      <w:r w:rsidRPr="00174519">
        <w:rPr>
          <w:kern w:val="0"/>
          <w:szCs w:val="22"/>
        </w:rPr>
        <w:t>st</w:t>
      </w:r>
      <w:r w:rsidRPr="00174519">
        <w:rPr>
          <w:spacing w:val="1"/>
          <w:kern w:val="0"/>
          <w:szCs w:val="22"/>
        </w:rPr>
        <w:t>i</w:t>
      </w:r>
      <w:r w:rsidRPr="00174519">
        <w:rPr>
          <w:spacing w:val="-1"/>
          <w:kern w:val="0"/>
          <w:szCs w:val="22"/>
        </w:rPr>
        <w:t>n</w:t>
      </w:r>
      <w:r w:rsidRPr="00174519">
        <w:rPr>
          <w:kern w:val="0"/>
          <w:szCs w:val="22"/>
        </w:rPr>
        <w:t>g</w:t>
      </w:r>
      <w:r w:rsidRPr="00174519">
        <w:rPr>
          <w:spacing w:val="7"/>
          <w:kern w:val="0"/>
          <w:szCs w:val="22"/>
        </w:rPr>
        <w:t xml:space="preserve"> </w:t>
      </w:r>
      <w:r w:rsidRPr="00174519">
        <w:rPr>
          <w:spacing w:val="2"/>
          <w:kern w:val="0"/>
          <w:szCs w:val="22"/>
        </w:rPr>
        <w:t>a</w:t>
      </w:r>
      <w:r w:rsidRPr="00174519">
        <w:rPr>
          <w:spacing w:val="-1"/>
          <w:kern w:val="0"/>
          <w:szCs w:val="22"/>
        </w:rPr>
        <w:t>n</w:t>
      </w:r>
      <w:r w:rsidRPr="00174519">
        <w:rPr>
          <w:kern w:val="0"/>
          <w:szCs w:val="22"/>
        </w:rPr>
        <w:t>d</w:t>
      </w:r>
      <w:r w:rsidRPr="00174519">
        <w:rPr>
          <w:spacing w:val="3"/>
          <w:kern w:val="0"/>
          <w:szCs w:val="22"/>
        </w:rPr>
        <w:t xml:space="preserve"> </w:t>
      </w:r>
      <w:r w:rsidRPr="00174519">
        <w:rPr>
          <w:kern w:val="0"/>
          <w:szCs w:val="22"/>
        </w:rPr>
        <w:t>f</w:t>
      </w:r>
      <w:r w:rsidRPr="00174519">
        <w:rPr>
          <w:spacing w:val="-1"/>
          <w:kern w:val="0"/>
          <w:szCs w:val="22"/>
        </w:rPr>
        <w:t>u</w:t>
      </w:r>
      <w:r w:rsidRPr="00174519">
        <w:rPr>
          <w:spacing w:val="1"/>
          <w:kern w:val="0"/>
          <w:szCs w:val="22"/>
        </w:rPr>
        <w:t>t</w:t>
      </w:r>
      <w:r w:rsidRPr="00174519">
        <w:rPr>
          <w:spacing w:val="-1"/>
          <w:kern w:val="0"/>
          <w:szCs w:val="22"/>
        </w:rPr>
        <w:t>u</w:t>
      </w:r>
      <w:r w:rsidRPr="00174519">
        <w:rPr>
          <w:kern w:val="0"/>
          <w:szCs w:val="22"/>
        </w:rPr>
        <w:t>re</w:t>
      </w:r>
      <w:r w:rsidRPr="00174519">
        <w:rPr>
          <w:spacing w:val="7"/>
          <w:kern w:val="0"/>
          <w:szCs w:val="22"/>
        </w:rPr>
        <w:t xml:space="preserve"> </w:t>
      </w:r>
      <w:r w:rsidRPr="00174519">
        <w:rPr>
          <w:spacing w:val="-1"/>
          <w:kern w:val="0"/>
          <w:szCs w:val="22"/>
        </w:rPr>
        <w:t>s</w:t>
      </w:r>
      <w:r w:rsidRPr="00174519">
        <w:rPr>
          <w:kern w:val="0"/>
          <w:szCs w:val="22"/>
        </w:rPr>
        <w:t>tations</w:t>
      </w:r>
      <w:r w:rsidRPr="00174519">
        <w:rPr>
          <w:spacing w:val="7"/>
          <w:kern w:val="0"/>
          <w:szCs w:val="22"/>
        </w:rPr>
        <w:t xml:space="preserve"> </w:t>
      </w:r>
      <w:r w:rsidRPr="00174519">
        <w:rPr>
          <w:kern w:val="0"/>
          <w:szCs w:val="22"/>
        </w:rPr>
        <w:t xml:space="preserve">of </w:t>
      </w:r>
      <w:r w:rsidRPr="00174519">
        <w:rPr>
          <w:spacing w:val="2"/>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space</w:t>
      </w:r>
      <w:r w:rsidRPr="00174519">
        <w:rPr>
          <w:spacing w:val="5"/>
          <w:kern w:val="0"/>
          <w:szCs w:val="22"/>
        </w:rPr>
        <w:t xml:space="preserve"> </w:t>
      </w:r>
      <w:r w:rsidRPr="00174519">
        <w:rPr>
          <w:w w:val="102"/>
          <w:kern w:val="0"/>
          <w:szCs w:val="22"/>
        </w:rPr>
        <w:t xml:space="preserve">research </w:t>
      </w:r>
      <w:r w:rsidRPr="00174519">
        <w:rPr>
          <w:kern w:val="0"/>
          <w:szCs w:val="22"/>
        </w:rPr>
        <w:t>ser</w:t>
      </w:r>
      <w:r w:rsidRPr="00174519">
        <w:rPr>
          <w:spacing w:val="-1"/>
          <w:kern w:val="0"/>
          <w:szCs w:val="22"/>
        </w:rPr>
        <w:t>v</w:t>
      </w:r>
      <w:r w:rsidRPr="00174519">
        <w:rPr>
          <w:kern w:val="0"/>
          <w:szCs w:val="22"/>
        </w:rPr>
        <w:t>ice,</w:t>
      </w:r>
      <w:r w:rsidRPr="00174519">
        <w:rPr>
          <w:spacing w:val="10"/>
          <w:kern w:val="0"/>
          <w:szCs w:val="22"/>
        </w:rPr>
        <w:t xml:space="preserve"> </w:t>
      </w:r>
      <w:r w:rsidRPr="00174519">
        <w:rPr>
          <w:kern w:val="0"/>
          <w:szCs w:val="22"/>
        </w:rPr>
        <w:t>and</w:t>
      </w:r>
      <w:r w:rsidRPr="00174519">
        <w:rPr>
          <w:spacing w:val="5"/>
          <w:kern w:val="0"/>
          <w:szCs w:val="22"/>
        </w:rPr>
        <w:t xml:space="preserve"> </w:t>
      </w:r>
      <w:r w:rsidRPr="00174519">
        <w:rPr>
          <w:kern w:val="0"/>
          <w:szCs w:val="22"/>
        </w:rPr>
        <w:t xml:space="preserve">No. </w:t>
      </w:r>
      <w:r w:rsidRPr="00174519">
        <w:rPr>
          <w:bCs/>
          <w:spacing w:val="1"/>
          <w:kern w:val="0"/>
          <w:szCs w:val="22"/>
        </w:rPr>
        <w:t>5.43</w:t>
      </w:r>
      <w:r w:rsidRPr="00174519">
        <w:rPr>
          <w:bCs/>
          <w:kern w:val="0"/>
          <w:szCs w:val="22"/>
        </w:rPr>
        <w:t>A</w:t>
      </w:r>
      <w:r w:rsidRPr="00174519">
        <w:rPr>
          <w:bCs/>
          <w:spacing w:val="9"/>
          <w:kern w:val="0"/>
          <w:szCs w:val="22"/>
        </w:rPr>
        <w:t xml:space="preserve"> </w:t>
      </w:r>
      <w:r w:rsidRPr="00174519">
        <w:rPr>
          <w:kern w:val="0"/>
          <w:szCs w:val="22"/>
        </w:rPr>
        <w:t>does</w:t>
      </w:r>
      <w:r w:rsidRPr="00174519">
        <w:rPr>
          <w:spacing w:val="6"/>
          <w:kern w:val="0"/>
          <w:szCs w:val="22"/>
        </w:rPr>
        <w:t xml:space="preserve"> </w:t>
      </w:r>
      <w:r w:rsidRPr="00174519">
        <w:rPr>
          <w:spacing w:val="-2"/>
          <w:kern w:val="0"/>
          <w:szCs w:val="22"/>
        </w:rPr>
        <w:t>n</w:t>
      </w:r>
      <w:r w:rsidRPr="00174519">
        <w:rPr>
          <w:spacing w:val="1"/>
          <w:kern w:val="0"/>
          <w:szCs w:val="22"/>
        </w:rPr>
        <w:t>o</w:t>
      </w:r>
      <w:r w:rsidRPr="00174519">
        <w:rPr>
          <w:kern w:val="0"/>
          <w:szCs w:val="22"/>
        </w:rPr>
        <w:t>t</w:t>
      </w:r>
      <w:r w:rsidRPr="00174519">
        <w:rPr>
          <w:spacing w:val="5"/>
          <w:kern w:val="0"/>
          <w:szCs w:val="22"/>
        </w:rPr>
        <w:t xml:space="preserve"> </w:t>
      </w:r>
      <w:r w:rsidRPr="00174519">
        <w:rPr>
          <w:kern w:val="0"/>
          <w:szCs w:val="22"/>
        </w:rPr>
        <w:t>appl</w:t>
      </w:r>
      <w:r w:rsidRPr="00174519">
        <w:rPr>
          <w:spacing w:val="-3"/>
          <w:kern w:val="0"/>
          <w:szCs w:val="22"/>
        </w:rPr>
        <w:t>y</w:t>
      </w:r>
      <w:r w:rsidRPr="00174519">
        <w:rPr>
          <w:kern w:val="0"/>
          <w:szCs w:val="22"/>
        </w:rPr>
        <w:t>.</w:t>
      </w:r>
    </w:p>
    <w:p w14:paraId="14D903BF" w14:textId="77777777" w:rsidR="00174519" w:rsidRPr="00174519" w:rsidRDefault="00174519" w:rsidP="00174519">
      <w:pPr>
        <w:spacing w:after="120"/>
        <w:rPr>
          <w:kern w:val="0"/>
          <w:szCs w:val="22"/>
        </w:rPr>
      </w:pPr>
      <w:r w:rsidRPr="00174519">
        <w:rPr>
          <w:bCs/>
          <w:kern w:val="0"/>
          <w:szCs w:val="22"/>
          <w:lang w:val="en-GB"/>
        </w:rPr>
        <w:tab/>
        <w:t>(461)  </w:t>
      </w:r>
      <w:r w:rsidRPr="00174519">
        <w:rPr>
          <w:bCs/>
          <w:kern w:val="0"/>
          <w:szCs w:val="22"/>
        </w:rPr>
        <w:t>5.461</w:t>
      </w:r>
      <w:r w:rsidRPr="00174519">
        <w:rPr>
          <w:bCs/>
          <w:kern w:val="0"/>
          <w:szCs w:val="22"/>
          <w:lang w:val="en-GB"/>
        </w:rPr>
        <w:t>  </w:t>
      </w:r>
      <w:r w:rsidRPr="00174519">
        <w:rPr>
          <w:i/>
          <w:kern w:val="0"/>
          <w:szCs w:val="22"/>
        </w:rPr>
        <w:t>Additional allocation:</w:t>
      </w:r>
      <w:r w:rsidRPr="00174519">
        <w:rPr>
          <w:kern w:val="0"/>
          <w:szCs w:val="22"/>
        </w:rPr>
        <w:t xml:space="preserve">  the bands 7250</w:t>
      </w:r>
      <w:r w:rsidRPr="00174519">
        <w:rPr>
          <w:spacing w:val="-5"/>
          <w:kern w:val="0"/>
          <w:szCs w:val="22"/>
        </w:rPr>
        <w:t>-</w:t>
      </w:r>
      <w:r w:rsidRPr="00174519">
        <w:rPr>
          <w:kern w:val="0"/>
          <w:szCs w:val="22"/>
        </w:rPr>
        <w:t>7375 MHz (space-to-Earth) and 7900</w:t>
      </w:r>
      <w:r w:rsidRPr="00174519">
        <w:rPr>
          <w:spacing w:val="-5"/>
          <w:kern w:val="0"/>
          <w:szCs w:val="22"/>
        </w:rPr>
        <w:t>-</w:t>
      </w:r>
      <w:r w:rsidRPr="00174519">
        <w:rPr>
          <w:kern w:val="0"/>
          <w:szCs w:val="22"/>
        </w:rPr>
        <w:t>8025 MHz (Earth</w:t>
      </w:r>
      <w:r w:rsidRPr="00174519">
        <w:rPr>
          <w:kern w:val="0"/>
          <w:szCs w:val="22"/>
        </w:rPr>
        <w:noBreakHyphen/>
        <w:t>to</w:t>
      </w:r>
      <w:r w:rsidRPr="00174519">
        <w:rPr>
          <w:kern w:val="0"/>
          <w:szCs w:val="22"/>
        </w:rPr>
        <w:noBreakHyphen/>
        <w:t>space) are also allocated to the mobile-satellite service on a primary basis, subject to agreement obtained under No. 9.21.</w:t>
      </w:r>
    </w:p>
    <w:p w14:paraId="647179E5" w14:textId="77777777" w:rsidR="00174519" w:rsidRPr="00174519" w:rsidRDefault="00174519" w:rsidP="00174519">
      <w:pPr>
        <w:spacing w:after="120"/>
        <w:ind w:firstLine="720"/>
        <w:rPr>
          <w:kern w:val="0"/>
          <w:szCs w:val="22"/>
        </w:rPr>
      </w:pPr>
      <w:r w:rsidRPr="00174519">
        <w:rPr>
          <w:bCs/>
          <w:kern w:val="0"/>
          <w:szCs w:val="22"/>
        </w:rPr>
        <w:t>(i)  5.461A</w:t>
      </w:r>
      <w:r w:rsidRPr="00174519">
        <w:rPr>
          <w:bCs/>
          <w:kern w:val="0"/>
          <w:szCs w:val="22"/>
          <w:lang w:val="en-GB"/>
        </w:rPr>
        <w:t>  </w:t>
      </w:r>
      <w:r w:rsidRPr="00174519">
        <w:rPr>
          <w:kern w:val="0"/>
          <w:szCs w:val="22"/>
        </w:rPr>
        <w:t xml:space="preserve">The use of the band 7450-7550 MHz by the meteorological-satellite service (space-to-Earth) is limited to geostationary-satellite systems.  Non-geostationary </w:t>
      </w:r>
      <w:r w:rsidRPr="00174519">
        <w:rPr>
          <w:kern w:val="0"/>
          <w:szCs w:val="22"/>
        </w:rPr>
        <w:lastRenderedPageBreak/>
        <w:t>meteorological-satellite systems in this band notified before 30 November 1997 may continue to operate on a primary basis until the end of their lifetime.</w:t>
      </w:r>
    </w:p>
    <w:p w14:paraId="705E3947" w14:textId="77777777" w:rsidR="00174519" w:rsidRPr="00174519" w:rsidRDefault="00174519" w:rsidP="00174519">
      <w:pPr>
        <w:spacing w:after="120"/>
        <w:ind w:firstLine="720"/>
        <w:rPr>
          <w:spacing w:val="1"/>
          <w:w w:val="105"/>
          <w:kern w:val="0"/>
          <w:szCs w:val="22"/>
        </w:rPr>
      </w:pPr>
      <w:bookmarkStart w:id="24" w:name="_Hlk515634004"/>
      <w:r w:rsidRPr="00174519">
        <w:rPr>
          <w:bCs/>
          <w:kern w:val="0"/>
          <w:szCs w:val="22"/>
        </w:rPr>
        <w:t>(ii)  </w:t>
      </w:r>
      <w:r w:rsidRPr="00174519">
        <w:rPr>
          <w:bCs/>
          <w:spacing w:val="1"/>
          <w:kern w:val="0"/>
          <w:szCs w:val="22"/>
        </w:rPr>
        <w:t>5.461</w:t>
      </w:r>
      <w:r w:rsidRPr="00174519">
        <w:rPr>
          <w:bCs/>
          <w:kern w:val="0"/>
          <w:szCs w:val="22"/>
        </w:rPr>
        <w:t>AA  </w:t>
      </w:r>
      <w:r w:rsidRPr="00174519">
        <w:rPr>
          <w:spacing w:val="2"/>
          <w:kern w:val="0"/>
          <w:szCs w:val="22"/>
        </w:rPr>
        <w:t>T</w:t>
      </w:r>
      <w:r w:rsidRPr="00174519">
        <w:rPr>
          <w:spacing w:val="-1"/>
          <w:kern w:val="0"/>
          <w:szCs w:val="22"/>
        </w:rPr>
        <w:t>h</w:t>
      </w:r>
      <w:r w:rsidRPr="00174519">
        <w:rPr>
          <w:kern w:val="0"/>
          <w:szCs w:val="22"/>
        </w:rPr>
        <w:t>e</w:t>
      </w:r>
      <w:r w:rsidRPr="00174519">
        <w:rPr>
          <w:spacing w:val="25"/>
          <w:kern w:val="0"/>
          <w:szCs w:val="22"/>
        </w:rPr>
        <w:t xml:space="preserve"> </w:t>
      </w:r>
      <w:r w:rsidRPr="00174519">
        <w:rPr>
          <w:spacing w:val="-1"/>
          <w:kern w:val="0"/>
          <w:szCs w:val="22"/>
        </w:rPr>
        <w:t>u</w:t>
      </w:r>
      <w:r w:rsidRPr="00174519">
        <w:rPr>
          <w:kern w:val="0"/>
          <w:szCs w:val="22"/>
        </w:rPr>
        <w:t>se</w:t>
      </w:r>
      <w:r w:rsidRPr="00174519">
        <w:rPr>
          <w:spacing w:val="25"/>
          <w:kern w:val="0"/>
          <w:szCs w:val="22"/>
        </w:rPr>
        <w:t xml:space="preserve"> </w:t>
      </w:r>
      <w:r w:rsidRPr="00174519">
        <w:rPr>
          <w:kern w:val="0"/>
          <w:szCs w:val="22"/>
        </w:rPr>
        <w:t>of</w:t>
      </w:r>
      <w:r w:rsidRPr="00174519">
        <w:rPr>
          <w:spacing w:val="2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5"/>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9"/>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26"/>
          <w:kern w:val="0"/>
          <w:szCs w:val="22"/>
        </w:rPr>
        <w:t xml:space="preserve"> </w:t>
      </w:r>
      <w:r w:rsidRPr="00174519">
        <w:rPr>
          <w:kern w:val="0"/>
          <w:szCs w:val="22"/>
        </w:rPr>
        <w:t>7375</w:t>
      </w:r>
      <w:r w:rsidRPr="00174519">
        <w:rPr>
          <w:spacing w:val="-1"/>
          <w:kern w:val="0"/>
          <w:szCs w:val="22"/>
        </w:rPr>
        <w:t>-</w:t>
      </w:r>
      <w:r w:rsidRPr="00174519">
        <w:rPr>
          <w:kern w:val="0"/>
          <w:szCs w:val="22"/>
        </w:rPr>
        <w:t>7</w:t>
      </w:r>
      <w:r w:rsidRPr="00174519">
        <w:rPr>
          <w:spacing w:val="-1"/>
          <w:kern w:val="0"/>
          <w:szCs w:val="22"/>
        </w:rPr>
        <w:t>7</w:t>
      </w:r>
      <w:r w:rsidRPr="00174519">
        <w:rPr>
          <w:spacing w:val="1"/>
          <w:kern w:val="0"/>
          <w:szCs w:val="22"/>
        </w:rPr>
        <w:t>5</w:t>
      </w:r>
      <w:r w:rsidRPr="00174519">
        <w:rPr>
          <w:kern w:val="0"/>
          <w:szCs w:val="22"/>
        </w:rPr>
        <w:t>0</w:t>
      </w:r>
      <w:r w:rsidRPr="00174519">
        <w:rPr>
          <w:spacing w:val="6"/>
          <w:kern w:val="0"/>
          <w:szCs w:val="22"/>
        </w:rPr>
        <w:t xml:space="preserve"> </w:t>
      </w:r>
      <w:r w:rsidRPr="00174519">
        <w:rPr>
          <w:kern w:val="0"/>
          <w:szCs w:val="22"/>
        </w:rPr>
        <w:t>MHz</w:t>
      </w:r>
      <w:r w:rsidRPr="00174519">
        <w:rPr>
          <w:spacing w:val="27"/>
          <w:kern w:val="0"/>
          <w:szCs w:val="22"/>
        </w:rPr>
        <w:t xml:space="preserve"> </w:t>
      </w:r>
      <w:r w:rsidRPr="00174519">
        <w:rPr>
          <w:kern w:val="0"/>
          <w:szCs w:val="22"/>
        </w:rPr>
        <w:t>by</w:t>
      </w:r>
      <w:r w:rsidRPr="00174519">
        <w:rPr>
          <w:spacing w:val="2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5"/>
          <w:kern w:val="0"/>
          <w:szCs w:val="22"/>
        </w:rPr>
        <w:t xml:space="preserve"> </w:t>
      </w:r>
      <w:r w:rsidRPr="00174519">
        <w:rPr>
          <w:spacing w:val="-1"/>
          <w:kern w:val="0"/>
          <w:szCs w:val="22"/>
        </w:rPr>
        <w:t>m</w:t>
      </w:r>
      <w:r w:rsidRPr="00174519">
        <w:rPr>
          <w:kern w:val="0"/>
          <w:szCs w:val="22"/>
        </w:rPr>
        <w:t>arit</w:t>
      </w:r>
      <w:r w:rsidRPr="00174519">
        <w:rPr>
          <w:spacing w:val="1"/>
          <w:kern w:val="0"/>
          <w:szCs w:val="22"/>
        </w:rPr>
        <w:t>i</w:t>
      </w:r>
      <w:r w:rsidRPr="00174519">
        <w:rPr>
          <w:spacing w:val="-1"/>
          <w:kern w:val="0"/>
          <w:szCs w:val="22"/>
        </w:rPr>
        <w:t>m</w:t>
      </w:r>
      <w:r w:rsidRPr="00174519">
        <w:rPr>
          <w:kern w:val="0"/>
          <w:szCs w:val="22"/>
        </w:rPr>
        <w:t>e</w:t>
      </w:r>
      <w:r w:rsidRPr="00174519">
        <w:rPr>
          <w:spacing w:val="32"/>
          <w:kern w:val="0"/>
          <w:szCs w:val="22"/>
        </w:rPr>
        <w:t xml:space="preserve"> </w:t>
      </w:r>
      <w:r w:rsidRPr="00174519">
        <w:rPr>
          <w:spacing w:val="-3"/>
          <w:kern w:val="0"/>
          <w:szCs w:val="22"/>
        </w:rPr>
        <w:t>m</w:t>
      </w:r>
      <w:r w:rsidRPr="00174519">
        <w:rPr>
          <w:kern w:val="0"/>
          <w:szCs w:val="22"/>
        </w:rPr>
        <w:t>obil</w:t>
      </w:r>
      <w:r w:rsidRPr="00174519">
        <w:rPr>
          <w:spacing w:val="4"/>
          <w:kern w:val="0"/>
          <w:szCs w:val="22"/>
        </w:rPr>
        <w:t>e</w:t>
      </w:r>
      <w:r w:rsidRPr="00174519">
        <w:rPr>
          <w:spacing w:val="-1"/>
          <w:kern w:val="0"/>
          <w:szCs w:val="22"/>
        </w:rPr>
        <w:t>-</w:t>
      </w:r>
      <w:r w:rsidRPr="00174519">
        <w:rPr>
          <w:kern w:val="0"/>
          <w:szCs w:val="22"/>
        </w:rPr>
        <w:t>sat</w:t>
      </w:r>
      <w:r w:rsidRPr="00174519">
        <w:rPr>
          <w:spacing w:val="2"/>
          <w:kern w:val="0"/>
          <w:szCs w:val="22"/>
        </w:rPr>
        <w:t>e</w:t>
      </w:r>
      <w:r w:rsidRPr="00174519">
        <w:rPr>
          <w:kern w:val="0"/>
          <w:szCs w:val="22"/>
        </w:rPr>
        <w:t>llite</w:t>
      </w:r>
      <w:r w:rsidRPr="00174519">
        <w:rPr>
          <w:spacing w:val="3"/>
          <w:kern w:val="0"/>
          <w:szCs w:val="22"/>
        </w:rPr>
        <w:t xml:space="preserve"> </w:t>
      </w:r>
      <w:r w:rsidRPr="00174519">
        <w:rPr>
          <w:kern w:val="0"/>
          <w:szCs w:val="22"/>
        </w:rPr>
        <w:t>se</w:t>
      </w:r>
      <w:r w:rsidRPr="00174519">
        <w:rPr>
          <w:spacing w:val="2"/>
          <w:kern w:val="0"/>
          <w:szCs w:val="22"/>
        </w:rPr>
        <w:t>r</w:t>
      </w:r>
      <w:r w:rsidRPr="00174519">
        <w:rPr>
          <w:spacing w:val="1"/>
          <w:kern w:val="0"/>
          <w:szCs w:val="22"/>
        </w:rPr>
        <w:t>v</w:t>
      </w:r>
      <w:r w:rsidRPr="00174519">
        <w:rPr>
          <w:kern w:val="0"/>
          <w:szCs w:val="22"/>
        </w:rPr>
        <w:t>ice</w:t>
      </w:r>
      <w:r w:rsidRPr="00174519">
        <w:rPr>
          <w:spacing w:val="29"/>
          <w:kern w:val="0"/>
          <w:szCs w:val="22"/>
        </w:rPr>
        <w:t xml:space="preserve"> </w:t>
      </w:r>
      <w:r w:rsidRPr="00174519">
        <w:rPr>
          <w:kern w:val="0"/>
          <w:szCs w:val="22"/>
        </w:rPr>
        <w:t>is</w:t>
      </w:r>
      <w:r w:rsidRPr="00174519">
        <w:rPr>
          <w:spacing w:val="22"/>
          <w:kern w:val="0"/>
          <w:szCs w:val="22"/>
        </w:rPr>
        <w:t xml:space="preserve"> </w:t>
      </w:r>
      <w:r w:rsidRPr="00174519">
        <w:rPr>
          <w:kern w:val="0"/>
          <w:szCs w:val="22"/>
        </w:rPr>
        <w:t>l</w:t>
      </w:r>
      <w:r w:rsidRPr="00174519">
        <w:rPr>
          <w:spacing w:val="1"/>
          <w:kern w:val="0"/>
          <w:szCs w:val="22"/>
        </w:rPr>
        <w:t>i</w:t>
      </w:r>
      <w:r w:rsidRPr="00174519">
        <w:rPr>
          <w:spacing w:val="-1"/>
          <w:kern w:val="0"/>
          <w:szCs w:val="22"/>
        </w:rPr>
        <w:t>m</w:t>
      </w:r>
      <w:r w:rsidRPr="00174519">
        <w:rPr>
          <w:kern w:val="0"/>
          <w:szCs w:val="22"/>
        </w:rPr>
        <w:t>ited</w:t>
      </w:r>
      <w:r w:rsidRPr="00174519">
        <w:rPr>
          <w:spacing w:val="29"/>
          <w:kern w:val="0"/>
          <w:szCs w:val="22"/>
        </w:rPr>
        <w:t xml:space="preserve"> </w:t>
      </w:r>
      <w:r w:rsidRPr="00174519">
        <w:rPr>
          <w:w w:val="102"/>
          <w:kern w:val="0"/>
          <w:szCs w:val="22"/>
        </w:rPr>
        <w:t xml:space="preserve">to </w:t>
      </w:r>
      <w:r w:rsidRPr="00174519">
        <w:rPr>
          <w:spacing w:val="-1"/>
          <w:kern w:val="0"/>
          <w:szCs w:val="22"/>
        </w:rPr>
        <w:t>g</w:t>
      </w:r>
      <w:r w:rsidRPr="00174519">
        <w:rPr>
          <w:kern w:val="0"/>
          <w:szCs w:val="22"/>
        </w:rPr>
        <w:t>e</w:t>
      </w:r>
      <w:r w:rsidRPr="00174519">
        <w:rPr>
          <w:spacing w:val="1"/>
          <w:kern w:val="0"/>
          <w:szCs w:val="22"/>
        </w:rPr>
        <w:t>o</w:t>
      </w:r>
      <w:r w:rsidRPr="00174519">
        <w:rPr>
          <w:kern w:val="0"/>
          <w:szCs w:val="22"/>
        </w:rPr>
        <w:t>stati</w:t>
      </w:r>
      <w:r w:rsidRPr="00174519">
        <w:rPr>
          <w:spacing w:val="2"/>
          <w:kern w:val="0"/>
          <w:szCs w:val="22"/>
        </w:rPr>
        <w:t>o</w:t>
      </w:r>
      <w:r w:rsidRPr="00174519">
        <w:rPr>
          <w:spacing w:val="-1"/>
          <w:kern w:val="0"/>
          <w:szCs w:val="22"/>
        </w:rPr>
        <w:t>n</w:t>
      </w:r>
      <w:r w:rsidRPr="00174519">
        <w:rPr>
          <w:kern w:val="0"/>
          <w:szCs w:val="22"/>
        </w:rPr>
        <w:t>a</w:t>
      </w:r>
      <w:r w:rsidRPr="00174519">
        <w:rPr>
          <w:spacing w:val="2"/>
          <w:kern w:val="0"/>
          <w:szCs w:val="22"/>
        </w:rPr>
        <w:t>r</w:t>
      </w:r>
      <w:r w:rsidRPr="00174519">
        <w:rPr>
          <w:spacing w:val="-1"/>
          <w:kern w:val="0"/>
          <w:szCs w:val="22"/>
        </w:rPr>
        <w:t>y-</w:t>
      </w:r>
      <w:r w:rsidRPr="00174519">
        <w:rPr>
          <w:kern w:val="0"/>
          <w:szCs w:val="22"/>
        </w:rPr>
        <w:t>sate</w:t>
      </w:r>
      <w:r w:rsidRPr="00174519">
        <w:rPr>
          <w:spacing w:val="2"/>
          <w:kern w:val="0"/>
          <w:szCs w:val="22"/>
        </w:rPr>
        <w:t>l</w:t>
      </w:r>
      <w:r w:rsidRPr="00174519">
        <w:rPr>
          <w:kern w:val="0"/>
          <w:szCs w:val="22"/>
        </w:rPr>
        <w:t>lite</w:t>
      </w:r>
      <w:r w:rsidRPr="00174519">
        <w:rPr>
          <w:spacing w:val="26"/>
          <w:kern w:val="0"/>
          <w:szCs w:val="22"/>
        </w:rPr>
        <w:t xml:space="preserve"> </w:t>
      </w:r>
      <w:r w:rsidRPr="00174519">
        <w:rPr>
          <w:kern w:val="0"/>
          <w:szCs w:val="22"/>
        </w:rPr>
        <w:t>n</w:t>
      </w:r>
      <w:r w:rsidRPr="00174519">
        <w:rPr>
          <w:spacing w:val="2"/>
          <w:kern w:val="0"/>
          <w:szCs w:val="22"/>
        </w:rPr>
        <w:t>e</w:t>
      </w:r>
      <w:r w:rsidRPr="00174519">
        <w:rPr>
          <w:spacing w:val="1"/>
          <w:kern w:val="0"/>
          <w:szCs w:val="22"/>
        </w:rPr>
        <w:t>t</w:t>
      </w:r>
      <w:r w:rsidRPr="00174519">
        <w:rPr>
          <w:spacing w:val="-3"/>
          <w:kern w:val="0"/>
          <w:szCs w:val="22"/>
        </w:rPr>
        <w:t>w</w:t>
      </w:r>
      <w:r w:rsidRPr="00174519">
        <w:rPr>
          <w:kern w:val="0"/>
          <w:szCs w:val="22"/>
        </w:rPr>
        <w:t>o</w:t>
      </w:r>
      <w:r w:rsidRPr="00174519">
        <w:rPr>
          <w:spacing w:val="2"/>
          <w:kern w:val="0"/>
          <w:szCs w:val="22"/>
        </w:rPr>
        <w:t>r</w:t>
      </w:r>
      <w:r w:rsidRPr="00174519">
        <w:rPr>
          <w:spacing w:val="-1"/>
          <w:kern w:val="0"/>
          <w:szCs w:val="22"/>
        </w:rPr>
        <w:t>k</w:t>
      </w:r>
      <w:r w:rsidRPr="00174519">
        <w:rPr>
          <w:kern w:val="0"/>
          <w:szCs w:val="22"/>
        </w:rPr>
        <w:t>s.</w:t>
      </w:r>
    </w:p>
    <w:p w14:paraId="69C858FE" w14:textId="77777777" w:rsidR="00174519" w:rsidRPr="00174519" w:rsidRDefault="00174519" w:rsidP="00174519">
      <w:pPr>
        <w:spacing w:after="120"/>
        <w:ind w:firstLine="720"/>
        <w:rPr>
          <w:kern w:val="0"/>
          <w:szCs w:val="22"/>
        </w:rPr>
      </w:pPr>
      <w:r w:rsidRPr="00174519">
        <w:rPr>
          <w:bCs/>
          <w:kern w:val="0"/>
          <w:szCs w:val="22"/>
        </w:rPr>
        <w:t>(iii)  </w:t>
      </w:r>
      <w:r w:rsidRPr="00174519">
        <w:rPr>
          <w:bCs/>
          <w:spacing w:val="1"/>
          <w:kern w:val="0"/>
          <w:szCs w:val="22"/>
        </w:rPr>
        <w:t>5.461</w:t>
      </w:r>
      <w:r w:rsidRPr="00174519">
        <w:rPr>
          <w:bCs/>
          <w:spacing w:val="-2"/>
          <w:kern w:val="0"/>
          <w:szCs w:val="22"/>
        </w:rPr>
        <w:t>A</w:t>
      </w:r>
      <w:r w:rsidRPr="00174519">
        <w:rPr>
          <w:bCs/>
          <w:kern w:val="0"/>
          <w:szCs w:val="22"/>
        </w:rPr>
        <w:t>B  </w:t>
      </w:r>
      <w:r w:rsidRPr="00174519">
        <w:rPr>
          <w:kern w:val="0"/>
          <w:szCs w:val="22"/>
        </w:rPr>
        <w:t>In</w:t>
      </w:r>
      <w:r w:rsidRPr="00174519">
        <w:rPr>
          <w:spacing w:val="13"/>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22"/>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17"/>
          <w:kern w:val="0"/>
          <w:szCs w:val="22"/>
        </w:rPr>
        <w:t xml:space="preserve"> </w:t>
      </w:r>
      <w:r w:rsidRPr="00174519">
        <w:rPr>
          <w:kern w:val="0"/>
          <w:szCs w:val="22"/>
        </w:rPr>
        <w:t>7375</w:t>
      </w:r>
      <w:r w:rsidRPr="00174519">
        <w:rPr>
          <w:spacing w:val="-1"/>
          <w:kern w:val="0"/>
          <w:szCs w:val="22"/>
        </w:rPr>
        <w:t>-</w:t>
      </w:r>
      <w:r w:rsidRPr="00174519">
        <w:rPr>
          <w:kern w:val="0"/>
          <w:szCs w:val="22"/>
        </w:rPr>
        <w:t>7750</w:t>
      </w:r>
      <w:r w:rsidRPr="00174519">
        <w:rPr>
          <w:spacing w:val="4"/>
          <w:kern w:val="0"/>
          <w:szCs w:val="22"/>
        </w:rPr>
        <w:t xml:space="preserve"> </w:t>
      </w:r>
      <w:r w:rsidRPr="00174519">
        <w:rPr>
          <w:kern w:val="0"/>
          <w:szCs w:val="22"/>
        </w:rPr>
        <w:t>MHz,</w:t>
      </w:r>
      <w:r w:rsidRPr="00174519">
        <w:rPr>
          <w:spacing w:val="18"/>
          <w:kern w:val="0"/>
          <w:szCs w:val="22"/>
        </w:rPr>
        <w:t xml:space="preserve"> </w:t>
      </w:r>
      <w:r w:rsidRPr="00174519">
        <w:rPr>
          <w:kern w:val="0"/>
          <w:szCs w:val="22"/>
        </w:rPr>
        <w:t>earth stations</w:t>
      </w:r>
      <w:r w:rsidRPr="00174519">
        <w:rPr>
          <w:spacing w:val="22"/>
          <w:kern w:val="0"/>
          <w:szCs w:val="22"/>
        </w:rPr>
        <w:t xml:space="preserve"> </w:t>
      </w:r>
      <w:r w:rsidRPr="00174519">
        <w:rPr>
          <w:kern w:val="0"/>
          <w:szCs w:val="22"/>
        </w:rPr>
        <w:t>in</w:t>
      </w:r>
      <w:r w:rsidRPr="00174519">
        <w:rPr>
          <w:spacing w:val="14"/>
          <w:kern w:val="0"/>
          <w:szCs w:val="22"/>
        </w:rPr>
        <w:t xml:space="preserve"> </w:t>
      </w:r>
      <w:r w:rsidRPr="00174519">
        <w:rPr>
          <w:spacing w:val="1"/>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1"/>
          <w:kern w:val="0"/>
          <w:szCs w:val="22"/>
        </w:rPr>
        <w:t>m</w:t>
      </w:r>
      <w:r w:rsidRPr="00174519">
        <w:rPr>
          <w:kern w:val="0"/>
          <w:szCs w:val="22"/>
        </w:rPr>
        <w:t>arit</w:t>
      </w:r>
      <w:r w:rsidRPr="00174519">
        <w:rPr>
          <w:spacing w:val="1"/>
          <w:kern w:val="0"/>
          <w:szCs w:val="22"/>
        </w:rPr>
        <w:t>i</w:t>
      </w:r>
      <w:r w:rsidRPr="00174519">
        <w:rPr>
          <w:spacing w:val="-1"/>
          <w:kern w:val="0"/>
          <w:szCs w:val="22"/>
        </w:rPr>
        <w:t>m</w:t>
      </w:r>
      <w:r w:rsidRPr="00174519">
        <w:rPr>
          <w:kern w:val="0"/>
          <w:szCs w:val="22"/>
        </w:rPr>
        <w:t>e</w:t>
      </w:r>
      <w:r w:rsidRPr="00174519">
        <w:rPr>
          <w:spacing w:val="24"/>
          <w:kern w:val="0"/>
          <w:szCs w:val="22"/>
        </w:rPr>
        <w:t xml:space="preserve"> </w:t>
      </w:r>
      <w:r w:rsidRPr="00174519">
        <w:rPr>
          <w:spacing w:val="-1"/>
          <w:kern w:val="0"/>
          <w:szCs w:val="22"/>
        </w:rPr>
        <w:t>m</w:t>
      </w:r>
      <w:r w:rsidRPr="00174519">
        <w:rPr>
          <w:kern w:val="0"/>
          <w:szCs w:val="22"/>
        </w:rPr>
        <w:t>obil</w:t>
      </w:r>
      <w:r w:rsidRPr="00174519">
        <w:rPr>
          <w:spacing w:val="3"/>
          <w:kern w:val="0"/>
          <w:szCs w:val="22"/>
        </w:rPr>
        <w:t>e</w:t>
      </w:r>
      <w:r w:rsidRPr="00174519">
        <w:rPr>
          <w:kern w:val="0"/>
          <w:szCs w:val="22"/>
        </w:rPr>
        <w:t>-satell</w:t>
      </w:r>
      <w:r w:rsidRPr="00174519">
        <w:rPr>
          <w:spacing w:val="2"/>
          <w:kern w:val="0"/>
          <w:szCs w:val="22"/>
        </w:rPr>
        <w:t>i</w:t>
      </w:r>
      <w:r w:rsidRPr="00174519">
        <w:rPr>
          <w:kern w:val="0"/>
          <w:szCs w:val="22"/>
        </w:rPr>
        <w:t>te</w:t>
      </w:r>
      <w:r w:rsidRPr="00174519">
        <w:rPr>
          <w:spacing w:val="29"/>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20"/>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18"/>
          <w:kern w:val="0"/>
          <w:szCs w:val="22"/>
        </w:rPr>
        <w:t xml:space="preserve"> </w:t>
      </w:r>
      <w:r w:rsidRPr="00174519">
        <w:rPr>
          <w:spacing w:val="-1"/>
          <w:w w:val="102"/>
          <w:kern w:val="0"/>
          <w:szCs w:val="22"/>
        </w:rPr>
        <w:t>n</w:t>
      </w:r>
      <w:r w:rsidRPr="00174519">
        <w:rPr>
          <w:spacing w:val="1"/>
          <w:w w:val="102"/>
          <w:kern w:val="0"/>
          <w:szCs w:val="22"/>
        </w:rPr>
        <w:t>o</w:t>
      </w:r>
      <w:r w:rsidRPr="00174519">
        <w:rPr>
          <w:w w:val="102"/>
          <w:kern w:val="0"/>
          <w:szCs w:val="22"/>
        </w:rPr>
        <w:t xml:space="preserve">t </w:t>
      </w:r>
      <w:r w:rsidRPr="00174519">
        <w:rPr>
          <w:kern w:val="0"/>
          <w:szCs w:val="22"/>
        </w:rPr>
        <w:t>cla</w:t>
      </w:r>
      <w:r w:rsidRPr="00174519">
        <w:rPr>
          <w:spacing w:val="2"/>
          <w:kern w:val="0"/>
          <w:szCs w:val="22"/>
        </w:rPr>
        <w:t>i</w:t>
      </w:r>
      <w:r w:rsidRPr="00174519">
        <w:rPr>
          <w:kern w:val="0"/>
          <w:szCs w:val="22"/>
        </w:rPr>
        <w:t>m</w:t>
      </w:r>
      <w:r w:rsidRPr="00174519">
        <w:rPr>
          <w:spacing w:val="15"/>
          <w:kern w:val="0"/>
          <w:szCs w:val="22"/>
        </w:rPr>
        <w:t xml:space="preserve"> </w:t>
      </w:r>
      <w:r w:rsidRPr="00174519">
        <w:rPr>
          <w:kern w:val="0"/>
          <w:szCs w:val="22"/>
        </w:rPr>
        <w:t>protecti</w:t>
      </w:r>
      <w:r w:rsidRPr="00174519">
        <w:rPr>
          <w:spacing w:val="1"/>
          <w:kern w:val="0"/>
          <w:szCs w:val="22"/>
        </w:rPr>
        <w:t>o</w:t>
      </w:r>
      <w:r w:rsidRPr="00174519">
        <w:rPr>
          <w:kern w:val="0"/>
          <w:szCs w:val="22"/>
        </w:rPr>
        <w:t>n</w:t>
      </w:r>
      <w:r w:rsidRPr="00174519">
        <w:rPr>
          <w:spacing w:val="22"/>
          <w:kern w:val="0"/>
          <w:szCs w:val="22"/>
        </w:rPr>
        <w:t xml:space="preserve"> </w:t>
      </w:r>
      <w:r w:rsidRPr="00174519">
        <w:rPr>
          <w:spacing w:val="-1"/>
          <w:kern w:val="0"/>
          <w:szCs w:val="22"/>
        </w:rPr>
        <w:t>f</w:t>
      </w:r>
      <w:r w:rsidRPr="00174519">
        <w:rPr>
          <w:kern w:val="0"/>
          <w:szCs w:val="22"/>
        </w:rPr>
        <w:t>r</w:t>
      </w:r>
      <w:r w:rsidRPr="00174519">
        <w:rPr>
          <w:spacing w:val="2"/>
          <w:kern w:val="0"/>
          <w:szCs w:val="22"/>
        </w:rPr>
        <w:t>o</w:t>
      </w:r>
      <w:r w:rsidRPr="00174519">
        <w:rPr>
          <w:spacing w:val="-3"/>
          <w:kern w:val="0"/>
          <w:szCs w:val="22"/>
        </w:rPr>
        <w:t>m</w:t>
      </w:r>
      <w:r w:rsidRPr="00174519">
        <w:rPr>
          <w:kern w:val="0"/>
          <w:szCs w:val="22"/>
        </w:rPr>
        <w:t>,</w:t>
      </w:r>
      <w:r w:rsidRPr="00174519">
        <w:rPr>
          <w:spacing w:val="18"/>
          <w:kern w:val="0"/>
          <w:szCs w:val="22"/>
        </w:rPr>
        <w:t xml:space="preserve"> </w:t>
      </w:r>
      <w:r w:rsidRPr="00174519">
        <w:rPr>
          <w:spacing w:val="-1"/>
          <w:kern w:val="0"/>
          <w:szCs w:val="22"/>
        </w:rPr>
        <w:t>n</w:t>
      </w:r>
      <w:r w:rsidRPr="00174519">
        <w:rPr>
          <w:spacing w:val="1"/>
          <w:kern w:val="0"/>
          <w:szCs w:val="22"/>
        </w:rPr>
        <w:t>o</w:t>
      </w:r>
      <w:r w:rsidRPr="00174519">
        <w:rPr>
          <w:kern w:val="0"/>
          <w:szCs w:val="22"/>
        </w:rPr>
        <w:t>r</w:t>
      </w:r>
      <w:r w:rsidRPr="00174519">
        <w:rPr>
          <w:spacing w:val="16"/>
          <w:kern w:val="0"/>
          <w:szCs w:val="22"/>
        </w:rPr>
        <w:t xml:space="preserve"> </w:t>
      </w:r>
      <w:r w:rsidRPr="00174519">
        <w:rPr>
          <w:kern w:val="0"/>
          <w:szCs w:val="22"/>
        </w:rPr>
        <w:t>c</w:t>
      </w:r>
      <w:r w:rsidRPr="00174519">
        <w:rPr>
          <w:spacing w:val="1"/>
          <w:kern w:val="0"/>
          <w:szCs w:val="22"/>
        </w:rPr>
        <w:t>o</w:t>
      </w:r>
      <w:r w:rsidRPr="00174519">
        <w:rPr>
          <w:spacing w:val="-1"/>
          <w:kern w:val="0"/>
          <w:szCs w:val="22"/>
        </w:rPr>
        <w:t>n</w:t>
      </w:r>
      <w:r w:rsidRPr="00174519">
        <w:rPr>
          <w:kern w:val="0"/>
          <w:szCs w:val="22"/>
        </w:rPr>
        <w:t>stra</w:t>
      </w:r>
      <w:r w:rsidRPr="00174519">
        <w:rPr>
          <w:spacing w:val="2"/>
          <w:kern w:val="0"/>
          <w:szCs w:val="22"/>
        </w:rPr>
        <w:t>i</w:t>
      </w:r>
      <w:r w:rsidRPr="00174519">
        <w:rPr>
          <w:kern w:val="0"/>
          <w:szCs w:val="22"/>
        </w:rPr>
        <w:t>n</w:t>
      </w:r>
      <w:r w:rsidRPr="00174519">
        <w:rPr>
          <w:spacing w:val="2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5"/>
          <w:kern w:val="0"/>
          <w:szCs w:val="22"/>
        </w:rPr>
        <w:t xml:space="preserve"> </w:t>
      </w:r>
      <w:r w:rsidRPr="00174519">
        <w:rPr>
          <w:kern w:val="0"/>
          <w:szCs w:val="22"/>
        </w:rPr>
        <w:t>u</w:t>
      </w:r>
      <w:r w:rsidRPr="00174519">
        <w:rPr>
          <w:spacing w:val="-1"/>
          <w:kern w:val="0"/>
          <w:szCs w:val="22"/>
        </w:rPr>
        <w:t>s</w:t>
      </w:r>
      <w:r w:rsidRPr="00174519">
        <w:rPr>
          <w:kern w:val="0"/>
          <w:szCs w:val="22"/>
        </w:rPr>
        <w:t>e</w:t>
      </w:r>
      <w:r w:rsidRPr="00174519">
        <w:rPr>
          <w:spacing w:val="16"/>
          <w:kern w:val="0"/>
          <w:szCs w:val="22"/>
        </w:rPr>
        <w:t xml:space="preserve"> </w:t>
      </w:r>
      <w:r w:rsidRPr="00174519">
        <w:rPr>
          <w:kern w:val="0"/>
          <w:szCs w:val="22"/>
        </w:rPr>
        <w:t>and</w:t>
      </w:r>
      <w:r w:rsidRPr="00174519">
        <w:rPr>
          <w:spacing w:val="16"/>
          <w:kern w:val="0"/>
          <w:szCs w:val="22"/>
        </w:rPr>
        <w:t xml:space="preserve"> </w:t>
      </w:r>
      <w:r w:rsidRPr="00174519">
        <w:rPr>
          <w:kern w:val="0"/>
          <w:szCs w:val="22"/>
        </w:rPr>
        <w:t>devel</w:t>
      </w:r>
      <w:r w:rsidRPr="00174519">
        <w:rPr>
          <w:spacing w:val="1"/>
          <w:kern w:val="0"/>
          <w:szCs w:val="22"/>
        </w:rPr>
        <w:t>o</w:t>
      </w:r>
      <w:r w:rsidRPr="00174519">
        <w:rPr>
          <w:spacing w:val="2"/>
          <w:kern w:val="0"/>
          <w:szCs w:val="22"/>
        </w:rPr>
        <w:t>p</w:t>
      </w:r>
      <w:r w:rsidRPr="00174519">
        <w:rPr>
          <w:spacing w:val="-1"/>
          <w:kern w:val="0"/>
          <w:szCs w:val="22"/>
        </w:rPr>
        <w:t>m</w:t>
      </w:r>
      <w:r w:rsidRPr="00174519">
        <w:rPr>
          <w:kern w:val="0"/>
          <w:szCs w:val="22"/>
        </w:rPr>
        <w:t>ent</w:t>
      </w:r>
      <w:r w:rsidRPr="00174519">
        <w:rPr>
          <w:spacing w:val="26"/>
          <w:kern w:val="0"/>
          <w:szCs w:val="22"/>
        </w:rPr>
        <w:t xml:space="preserve"> </w:t>
      </w:r>
      <w:r w:rsidRPr="00174519">
        <w:rPr>
          <w:kern w:val="0"/>
          <w:szCs w:val="22"/>
        </w:rPr>
        <w:t>o</w:t>
      </w:r>
      <w:r w:rsidRPr="00174519">
        <w:rPr>
          <w:spacing w:val="3"/>
          <w:kern w:val="0"/>
          <w:szCs w:val="22"/>
        </w:rPr>
        <w:t>f</w:t>
      </w:r>
      <w:r w:rsidRPr="00174519">
        <w:rPr>
          <w:kern w:val="0"/>
          <w:szCs w:val="22"/>
        </w:rPr>
        <w:t>,</w:t>
      </w:r>
      <w:r w:rsidRPr="00174519">
        <w:rPr>
          <w:spacing w:val="15"/>
          <w:kern w:val="0"/>
          <w:szCs w:val="22"/>
        </w:rPr>
        <w:t xml:space="preserve"> </w:t>
      </w:r>
      <w:r w:rsidRPr="00174519">
        <w:rPr>
          <w:kern w:val="0"/>
          <w:szCs w:val="22"/>
        </w:rPr>
        <w:t>stations</w:t>
      </w:r>
      <w:r w:rsidRPr="00174519">
        <w:rPr>
          <w:spacing w:val="21"/>
          <w:kern w:val="0"/>
          <w:szCs w:val="22"/>
        </w:rPr>
        <w:t xml:space="preserve"> </w:t>
      </w:r>
      <w:r w:rsidRPr="00174519">
        <w:rPr>
          <w:kern w:val="0"/>
          <w:szCs w:val="22"/>
        </w:rPr>
        <w:t>in</w:t>
      </w:r>
      <w:r w:rsidRPr="00174519">
        <w:rPr>
          <w:spacing w:val="13"/>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7"/>
          <w:kern w:val="0"/>
          <w:szCs w:val="22"/>
        </w:rPr>
        <w:t xml:space="preserve"> </w:t>
      </w:r>
      <w:r w:rsidRPr="00174519">
        <w:rPr>
          <w:spacing w:val="-1"/>
          <w:kern w:val="0"/>
          <w:szCs w:val="22"/>
        </w:rPr>
        <w:t>f</w:t>
      </w:r>
      <w:r w:rsidRPr="00174519">
        <w:rPr>
          <w:kern w:val="0"/>
          <w:szCs w:val="22"/>
        </w:rPr>
        <w:t>i</w:t>
      </w:r>
      <w:r w:rsidRPr="00174519">
        <w:rPr>
          <w:spacing w:val="-1"/>
          <w:kern w:val="0"/>
          <w:szCs w:val="22"/>
        </w:rPr>
        <w:t>x</w:t>
      </w:r>
      <w:r w:rsidRPr="00174519">
        <w:rPr>
          <w:kern w:val="0"/>
          <w:szCs w:val="22"/>
        </w:rPr>
        <w:t>ed</w:t>
      </w:r>
      <w:r w:rsidRPr="00174519">
        <w:rPr>
          <w:spacing w:val="19"/>
          <w:kern w:val="0"/>
          <w:szCs w:val="22"/>
        </w:rPr>
        <w:t xml:space="preserve"> </w:t>
      </w:r>
      <w:r w:rsidRPr="00174519">
        <w:rPr>
          <w:kern w:val="0"/>
          <w:szCs w:val="22"/>
        </w:rPr>
        <w:t>a</w:t>
      </w:r>
      <w:r w:rsidRPr="00174519">
        <w:rPr>
          <w:spacing w:val="1"/>
          <w:kern w:val="0"/>
          <w:szCs w:val="22"/>
        </w:rPr>
        <w:t>n</w:t>
      </w:r>
      <w:r w:rsidRPr="00174519">
        <w:rPr>
          <w:kern w:val="0"/>
          <w:szCs w:val="22"/>
        </w:rPr>
        <w:t>d</w:t>
      </w:r>
      <w:r w:rsidRPr="00174519">
        <w:rPr>
          <w:spacing w:val="15"/>
          <w:kern w:val="0"/>
          <w:szCs w:val="22"/>
        </w:rPr>
        <w:t xml:space="preserve"> </w:t>
      </w:r>
      <w:r w:rsidRPr="00174519">
        <w:rPr>
          <w:spacing w:val="-3"/>
          <w:kern w:val="0"/>
          <w:szCs w:val="22"/>
        </w:rPr>
        <w:t>m</w:t>
      </w:r>
      <w:r w:rsidRPr="00174519">
        <w:rPr>
          <w:kern w:val="0"/>
          <w:szCs w:val="22"/>
        </w:rPr>
        <w:t>obile,</w:t>
      </w:r>
      <w:r w:rsidRPr="00174519">
        <w:rPr>
          <w:spacing w:val="20"/>
          <w:kern w:val="0"/>
          <w:szCs w:val="22"/>
        </w:rPr>
        <w:t xml:space="preserve"> </w:t>
      </w:r>
      <w:r w:rsidRPr="00174519">
        <w:rPr>
          <w:kern w:val="0"/>
          <w:szCs w:val="22"/>
        </w:rPr>
        <w:t>except</w:t>
      </w:r>
      <w:r w:rsidRPr="00174519">
        <w:rPr>
          <w:spacing w:val="19"/>
          <w:kern w:val="0"/>
          <w:szCs w:val="22"/>
        </w:rPr>
        <w:t xml:space="preserve"> </w:t>
      </w:r>
      <w:r w:rsidRPr="00174519">
        <w:rPr>
          <w:w w:val="102"/>
          <w:kern w:val="0"/>
          <w:szCs w:val="22"/>
        </w:rPr>
        <w:t>aero</w:t>
      </w:r>
      <w:r w:rsidRPr="00174519">
        <w:rPr>
          <w:spacing w:val="-1"/>
          <w:w w:val="102"/>
          <w:kern w:val="0"/>
          <w:szCs w:val="22"/>
        </w:rPr>
        <w:t>n</w:t>
      </w:r>
      <w:r w:rsidRPr="00174519">
        <w:rPr>
          <w:w w:val="102"/>
          <w:kern w:val="0"/>
          <w:szCs w:val="22"/>
        </w:rPr>
        <w:t xml:space="preserve">autical </w:t>
      </w:r>
      <w:r w:rsidRPr="00174519">
        <w:rPr>
          <w:spacing w:val="-3"/>
          <w:kern w:val="0"/>
          <w:szCs w:val="22"/>
        </w:rPr>
        <w:t>m</w:t>
      </w:r>
      <w:r w:rsidRPr="00174519">
        <w:rPr>
          <w:kern w:val="0"/>
          <w:szCs w:val="22"/>
        </w:rPr>
        <w:t>obile,</w:t>
      </w:r>
      <w:r w:rsidRPr="00174519">
        <w:rPr>
          <w:spacing w:val="11"/>
          <w:kern w:val="0"/>
          <w:szCs w:val="22"/>
        </w:rPr>
        <w:t xml:space="preserve"> </w:t>
      </w:r>
      <w:r w:rsidRPr="00174519">
        <w:rPr>
          <w:kern w:val="0"/>
          <w:szCs w:val="22"/>
        </w:rPr>
        <w:t>ser</w:t>
      </w:r>
      <w:r w:rsidRPr="00174519">
        <w:rPr>
          <w:spacing w:val="-1"/>
          <w:kern w:val="0"/>
          <w:szCs w:val="22"/>
        </w:rPr>
        <w:t>v</w:t>
      </w:r>
      <w:r w:rsidRPr="00174519">
        <w:rPr>
          <w:kern w:val="0"/>
          <w:szCs w:val="22"/>
        </w:rPr>
        <w:t>ic</w:t>
      </w:r>
      <w:r w:rsidRPr="00174519">
        <w:rPr>
          <w:spacing w:val="2"/>
          <w:kern w:val="0"/>
          <w:szCs w:val="22"/>
        </w:rPr>
        <w:t>e</w:t>
      </w:r>
      <w:r w:rsidRPr="00174519">
        <w:rPr>
          <w:kern w:val="0"/>
          <w:szCs w:val="22"/>
        </w:rPr>
        <w:t xml:space="preserve">s.  No. </w:t>
      </w:r>
      <w:r w:rsidRPr="00174519">
        <w:rPr>
          <w:bCs/>
          <w:spacing w:val="1"/>
          <w:kern w:val="0"/>
          <w:szCs w:val="22"/>
        </w:rPr>
        <w:t>5.43</w:t>
      </w:r>
      <w:r w:rsidRPr="00174519">
        <w:rPr>
          <w:bCs/>
          <w:kern w:val="0"/>
          <w:szCs w:val="22"/>
        </w:rPr>
        <w:t>A</w:t>
      </w:r>
      <w:r w:rsidRPr="00174519">
        <w:rPr>
          <w:bCs/>
          <w:spacing w:val="8"/>
          <w:kern w:val="0"/>
          <w:szCs w:val="22"/>
        </w:rPr>
        <w:t xml:space="preserve"> </w:t>
      </w:r>
      <w:r w:rsidRPr="00174519">
        <w:rPr>
          <w:spacing w:val="-1"/>
          <w:kern w:val="0"/>
          <w:szCs w:val="22"/>
        </w:rPr>
        <w:t>d</w:t>
      </w:r>
      <w:r w:rsidRPr="00174519">
        <w:rPr>
          <w:spacing w:val="1"/>
          <w:kern w:val="0"/>
          <w:szCs w:val="22"/>
        </w:rPr>
        <w:t>o</w:t>
      </w:r>
      <w:r w:rsidRPr="00174519">
        <w:rPr>
          <w:kern w:val="0"/>
          <w:szCs w:val="22"/>
        </w:rPr>
        <w:t>es</w:t>
      </w:r>
      <w:r w:rsidRPr="00174519">
        <w:rPr>
          <w:spacing w:val="6"/>
          <w:kern w:val="0"/>
          <w:szCs w:val="22"/>
        </w:rPr>
        <w:t xml:space="preserve"> </w:t>
      </w:r>
      <w:r w:rsidRPr="00174519">
        <w:rPr>
          <w:spacing w:val="-1"/>
          <w:kern w:val="0"/>
          <w:szCs w:val="22"/>
        </w:rPr>
        <w:t>n</w:t>
      </w:r>
      <w:r w:rsidRPr="00174519">
        <w:rPr>
          <w:spacing w:val="1"/>
          <w:kern w:val="0"/>
          <w:szCs w:val="22"/>
        </w:rPr>
        <w:t>o</w:t>
      </w:r>
      <w:r w:rsidRPr="00174519">
        <w:rPr>
          <w:kern w:val="0"/>
          <w:szCs w:val="22"/>
        </w:rPr>
        <w:t>t</w:t>
      </w:r>
      <w:r w:rsidRPr="00174519">
        <w:rPr>
          <w:spacing w:val="5"/>
          <w:kern w:val="0"/>
          <w:szCs w:val="22"/>
        </w:rPr>
        <w:t xml:space="preserve"> </w:t>
      </w:r>
      <w:r w:rsidRPr="00174519">
        <w:rPr>
          <w:kern w:val="0"/>
          <w:szCs w:val="22"/>
        </w:rPr>
        <w:t>a</w:t>
      </w:r>
      <w:r w:rsidRPr="00174519">
        <w:rPr>
          <w:spacing w:val="1"/>
          <w:kern w:val="0"/>
          <w:szCs w:val="22"/>
        </w:rPr>
        <w:t>pp</w:t>
      </w:r>
      <w:r w:rsidRPr="00174519">
        <w:rPr>
          <w:kern w:val="0"/>
          <w:szCs w:val="22"/>
        </w:rPr>
        <w:t>l</w:t>
      </w:r>
      <w:r w:rsidRPr="00174519">
        <w:rPr>
          <w:spacing w:val="-3"/>
          <w:kern w:val="0"/>
          <w:szCs w:val="22"/>
        </w:rPr>
        <w:t>y</w:t>
      </w:r>
      <w:r w:rsidRPr="00174519">
        <w:rPr>
          <w:kern w:val="0"/>
          <w:szCs w:val="22"/>
        </w:rPr>
        <w:t>.</w:t>
      </w:r>
    </w:p>
    <w:bookmarkEnd w:id="24"/>
    <w:p w14:paraId="460B0062" w14:textId="77777777" w:rsidR="00174519" w:rsidRPr="00174519" w:rsidRDefault="00174519" w:rsidP="00174519">
      <w:pPr>
        <w:spacing w:after="120"/>
        <w:ind w:firstLine="720"/>
        <w:rPr>
          <w:kern w:val="0"/>
          <w:szCs w:val="22"/>
          <w:lang w:val="en-GB"/>
        </w:rPr>
      </w:pPr>
      <w:r w:rsidRPr="00174519">
        <w:rPr>
          <w:bCs/>
          <w:kern w:val="0"/>
          <w:szCs w:val="22"/>
        </w:rPr>
        <w:t>(iv)  5.461B</w:t>
      </w:r>
      <w:r w:rsidRPr="00174519">
        <w:rPr>
          <w:bCs/>
          <w:kern w:val="0"/>
          <w:szCs w:val="22"/>
          <w:lang w:val="en-GB"/>
        </w:rPr>
        <w:t>  </w:t>
      </w:r>
      <w:r w:rsidRPr="00174519">
        <w:rPr>
          <w:kern w:val="0"/>
          <w:szCs w:val="22"/>
          <w:lang w:val="en-GB"/>
        </w:rPr>
        <w:t>The use of the band 7750-7900 MHz by the meteorological-satellite service (space-to-Earth) is limited to non-geostationary satellite systems.</w:t>
      </w:r>
    </w:p>
    <w:p w14:paraId="2F1A8FF6" w14:textId="77777777" w:rsidR="00174519" w:rsidRPr="00174519" w:rsidRDefault="00174519" w:rsidP="00174519">
      <w:pPr>
        <w:spacing w:after="120"/>
        <w:ind w:firstLine="720"/>
        <w:rPr>
          <w:kern w:val="0"/>
          <w:szCs w:val="22"/>
          <w:lang w:val="en-GB"/>
        </w:rPr>
      </w:pPr>
      <w:r w:rsidRPr="00174519">
        <w:rPr>
          <w:bCs/>
          <w:kern w:val="0"/>
          <w:szCs w:val="22"/>
          <w:lang w:val="en-GB"/>
        </w:rPr>
        <w:t>(462)  </w:t>
      </w:r>
      <w:r w:rsidRPr="00174519">
        <w:rPr>
          <w:bCs/>
          <w:kern w:val="0"/>
          <w:szCs w:val="22"/>
        </w:rPr>
        <w:t>5.462A  </w:t>
      </w:r>
      <w:r w:rsidRPr="00174519">
        <w:rPr>
          <w:kern w:val="0"/>
          <w:szCs w:val="22"/>
        </w:rPr>
        <w:t>In Regions 1 and 3 (except for Japan), in the band 8025-8400 MHz, the Earth exploration-satellite service using geostationary satellites shall not produce a power flux-density in excess of the following values for angles of arrival (</w:t>
      </w:r>
      <w:r w:rsidRPr="00174519">
        <w:rPr>
          <w:rFonts w:ascii="Symbol" w:hAnsi="Symbol"/>
          <w:kern w:val="0"/>
          <w:szCs w:val="22"/>
        </w:rPr>
        <w:sym w:font="Symbol" w:char="F071"/>
      </w:r>
      <w:r w:rsidRPr="00174519">
        <w:rPr>
          <w:kern w:val="0"/>
          <w:szCs w:val="22"/>
        </w:rPr>
        <w:t>), without the consent of the affected administration:  −135 dB(W/m²) in a 1 MHz band for 0 </w:t>
      </w:r>
      <w:r w:rsidRPr="00174519">
        <w:rPr>
          <w:rFonts w:ascii="Symbol" w:hAnsi="Symbol"/>
          <w:kern w:val="0"/>
          <w:szCs w:val="22"/>
        </w:rPr>
        <w:sym w:font="Symbol" w:char="F0A3"/>
      </w:r>
      <w:r w:rsidRPr="00174519">
        <w:rPr>
          <w:kern w:val="0"/>
          <w:szCs w:val="22"/>
        </w:rPr>
        <w:t> </w:t>
      </w:r>
      <w:r w:rsidRPr="00174519">
        <w:rPr>
          <w:rFonts w:ascii="Symbol" w:hAnsi="Symbol"/>
          <w:kern w:val="0"/>
          <w:szCs w:val="22"/>
        </w:rPr>
        <w:sym w:font="Symbol" w:char="F071"/>
      </w:r>
      <w:r w:rsidRPr="00174519">
        <w:rPr>
          <w:kern w:val="0"/>
          <w:szCs w:val="22"/>
        </w:rPr>
        <w:t> </w:t>
      </w:r>
      <w:r w:rsidRPr="00174519">
        <w:rPr>
          <w:rFonts w:ascii="Symbol" w:hAnsi="Symbol"/>
          <w:kern w:val="0"/>
          <w:szCs w:val="22"/>
        </w:rPr>
        <w:sym w:font="Symbol" w:char="F03C"/>
      </w:r>
      <w:r w:rsidRPr="00174519">
        <w:rPr>
          <w:kern w:val="0"/>
          <w:szCs w:val="22"/>
        </w:rPr>
        <w:t> 5º, −135 + 0.5 (</w:t>
      </w:r>
      <w:r w:rsidRPr="00174519">
        <w:rPr>
          <w:rFonts w:ascii="Symbol" w:hAnsi="Symbol"/>
          <w:kern w:val="0"/>
          <w:szCs w:val="22"/>
        </w:rPr>
        <w:sym w:font="Symbol" w:char="F071"/>
      </w:r>
      <w:r w:rsidRPr="00174519">
        <w:rPr>
          <w:kern w:val="0"/>
          <w:szCs w:val="22"/>
        </w:rPr>
        <w:t xml:space="preserve"> – 5) dB(W/m²) in a 1 MHz band for 5 </w:t>
      </w:r>
      <w:r w:rsidRPr="00174519">
        <w:rPr>
          <w:rFonts w:ascii="Symbol" w:hAnsi="Symbol"/>
          <w:kern w:val="0"/>
          <w:szCs w:val="22"/>
        </w:rPr>
        <w:sym w:font="Symbol" w:char="F0A3"/>
      </w:r>
      <w:r w:rsidRPr="00174519">
        <w:rPr>
          <w:kern w:val="0"/>
          <w:szCs w:val="22"/>
        </w:rPr>
        <w:t xml:space="preserve"> </w:t>
      </w:r>
      <w:r w:rsidRPr="00174519">
        <w:rPr>
          <w:rFonts w:ascii="Symbol" w:hAnsi="Symbol"/>
          <w:kern w:val="0"/>
          <w:szCs w:val="22"/>
        </w:rPr>
        <w:sym w:font="Symbol" w:char="F071"/>
      </w:r>
      <w:r w:rsidRPr="00174519">
        <w:rPr>
          <w:kern w:val="0"/>
          <w:szCs w:val="22"/>
        </w:rPr>
        <w:t xml:space="preserve"> </w:t>
      </w:r>
      <w:r w:rsidRPr="00174519">
        <w:rPr>
          <w:rFonts w:ascii="Symbol" w:hAnsi="Symbol"/>
          <w:kern w:val="0"/>
          <w:szCs w:val="22"/>
        </w:rPr>
        <w:sym w:font="Symbol" w:char="F03C"/>
      </w:r>
      <w:r w:rsidRPr="00174519">
        <w:rPr>
          <w:kern w:val="0"/>
          <w:szCs w:val="22"/>
        </w:rPr>
        <w:t xml:space="preserve"> 25º, and </w:t>
      </w:r>
      <w:r w:rsidRPr="00174519">
        <w:rPr>
          <w:kern w:val="0"/>
          <w:szCs w:val="22"/>
          <w:lang w:val="en-GB"/>
        </w:rPr>
        <w:t xml:space="preserve">−125 dB(W/m²) in a 1 MHz band for 25 </w:t>
      </w:r>
      <w:r w:rsidRPr="00174519">
        <w:rPr>
          <w:rFonts w:ascii="Symbol" w:hAnsi="Symbol"/>
          <w:kern w:val="0"/>
          <w:szCs w:val="22"/>
          <w:lang w:val="en-GB"/>
        </w:rPr>
        <w:sym w:font="Symbol" w:char="F0A3"/>
      </w:r>
      <w:r w:rsidRPr="00174519">
        <w:rPr>
          <w:kern w:val="0"/>
          <w:szCs w:val="22"/>
          <w:lang w:val="en-GB"/>
        </w:rPr>
        <w:t xml:space="preserve"> </w:t>
      </w:r>
      <w:r w:rsidRPr="00174519">
        <w:rPr>
          <w:rFonts w:ascii="Symbol" w:hAnsi="Symbol"/>
          <w:kern w:val="0"/>
          <w:szCs w:val="22"/>
          <w:lang w:val="en-GB"/>
        </w:rPr>
        <w:sym w:font="Symbol" w:char="F071"/>
      </w:r>
      <w:r w:rsidRPr="00174519">
        <w:rPr>
          <w:kern w:val="0"/>
          <w:szCs w:val="22"/>
          <w:lang w:val="en-GB"/>
        </w:rPr>
        <w:t xml:space="preserve"> </w:t>
      </w:r>
      <w:r w:rsidRPr="00174519">
        <w:rPr>
          <w:rFonts w:ascii="Symbol" w:hAnsi="Symbol"/>
          <w:kern w:val="0"/>
          <w:szCs w:val="22"/>
          <w:lang w:val="en-GB"/>
        </w:rPr>
        <w:sym w:font="Symbol" w:char="F0A3"/>
      </w:r>
      <w:r w:rsidRPr="00174519">
        <w:rPr>
          <w:kern w:val="0"/>
          <w:szCs w:val="22"/>
          <w:lang w:val="en-GB"/>
        </w:rPr>
        <w:t xml:space="preserve"> 90º.</w:t>
      </w:r>
    </w:p>
    <w:p w14:paraId="29119A79" w14:textId="77777777" w:rsidR="00174519" w:rsidRPr="00174519" w:rsidRDefault="00174519" w:rsidP="00174519">
      <w:pPr>
        <w:spacing w:after="120"/>
        <w:ind w:firstLine="720"/>
        <w:rPr>
          <w:kern w:val="0"/>
          <w:szCs w:val="22"/>
        </w:rPr>
      </w:pPr>
      <w:r w:rsidRPr="00174519">
        <w:rPr>
          <w:bCs/>
          <w:kern w:val="0"/>
          <w:szCs w:val="22"/>
          <w:lang w:val="en-GB"/>
        </w:rPr>
        <w:t>(463)  </w:t>
      </w:r>
      <w:r w:rsidRPr="00174519">
        <w:rPr>
          <w:bCs/>
          <w:kern w:val="0"/>
          <w:szCs w:val="22"/>
        </w:rPr>
        <w:t>5.463</w:t>
      </w:r>
      <w:r w:rsidRPr="00174519">
        <w:rPr>
          <w:bCs/>
          <w:kern w:val="0"/>
          <w:szCs w:val="22"/>
          <w:lang w:val="en-GB"/>
        </w:rPr>
        <w:t>  </w:t>
      </w:r>
      <w:r w:rsidRPr="00174519">
        <w:rPr>
          <w:kern w:val="0"/>
          <w:szCs w:val="22"/>
        </w:rPr>
        <w:t>Aircraft stations are not permitted to transmit in the band 8025-8400 MHz.</w:t>
      </w:r>
    </w:p>
    <w:p w14:paraId="235FE016" w14:textId="77777777" w:rsidR="00174519" w:rsidRPr="00174519" w:rsidRDefault="00174519" w:rsidP="00174519">
      <w:pPr>
        <w:spacing w:after="120"/>
        <w:ind w:firstLine="720"/>
        <w:rPr>
          <w:bCs/>
          <w:kern w:val="0"/>
          <w:szCs w:val="22"/>
          <w:lang w:val="en-GB"/>
        </w:rPr>
      </w:pPr>
      <w:r w:rsidRPr="00174519">
        <w:rPr>
          <w:bCs/>
          <w:kern w:val="0"/>
          <w:szCs w:val="22"/>
          <w:lang w:val="en-GB"/>
        </w:rPr>
        <w:t>(464)  [Reserved]</w:t>
      </w:r>
    </w:p>
    <w:p w14:paraId="30247473" w14:textId="77777777" w:rsidR="00174519" w:rsidRPr="00174519" w:rsidRDefault="00174519" w:rsidP="00174519">
      <w:pPr>
        <w:spacing w:after="120"/>
        <w:ind w:firstLine="720"/>
        <w:rPr>
          <w:kern w:val="0"/>
          <w:szCs w:val="22"/>
        </w:rPr>
      </w:pPr>
      <w:r w:rsidRPr="00174519">
        <w:rPr>
          <w:bCs/>
          <w:kern w:val="0"/>
          <w:szCs w:val="22"/>
          <w:lang w:val="en-GB"/>
        </w:rPr>
        <w:t>(465)  </w:t>
      </w:r>
      <w:r w:rsidRPr="00174519">
        <w:rPr>
          <w:bCs/>
          <w:kern w:val="0"/>
          <w:szCs w:val="22"/>
        </w:rPr>
        <w:t>5.465</w:t>
      </w:r>
      <w:r w:rsidRPr="00174519">
        <w:rPr>
          <w:bCs/>
          <w:kern w:val="0"/>
          <w:szCs w:val="22"/>
          <w:lang w:val="en-GB"/>
        </w:rPr>
        <w:t>  </w:t>
      </w:r>
      <w:r w:rsidRPr="00174519">
        <w:rPr>
          <w:kern w:val="0"/>
          <w:szCs w:val="22"/>
        </w:rPr>
        <w:t>In the space research service, the use of the band 8400</w:t>
      </w:r>
      <w:r w:rsidRPr="00174519">
        <w:rPr>
          <w:spacing w:val="-5"/>
          <w:kern w:val="0"/>
          <w:szCs w:val="22"/>
        </w:rPr>
        <w:t>-</w:t>
      </w:r>
      <w:r w:rsidRPr="00174519">
        <w:rPr>
          <w:kern w:val="0"/>
          <w:szCs w:val="22"/>
        </w:rPr>
        <w:t>8450 MHz is limited to deep space.</w:t>
      </w:r>
    </w:p>
    <w:p w14:paraId="01942C0F" w14:textId="77777777" w:rsidR="00174519" w:rsidRPr="00174519" w:rsidRDefault="00174519" w:rsidP="00174519">
      <w:pPr>
        <w:spacing w:after="120"/>
        <w:ind w:firstLine="720"/>
        <w:rPr>
          <w:kern w:val="0"/>
          <w:szCs w:val="22"/>
          <w:lang w:val="en-GB"/>
        </w:rPr>
      </w:pPr>
      <w:r w:rsidRPr="00174519">
        <w:rPr>
          <w:bCs/>
          <w:kern w:val="0"/>
          <w:szCs w:val="22"/>
          <w:lang w:val="en-GB"/>
        </w:rPr>
        <w:t>(466)  </w:t>
      </w:r>
      <w:r w:rsidRPr="00174519">
        <w:rPr>
          <w:bCs/>
          <w:kern w:val="0"/>
          <w:szCs w:val="22"/>
        </w:rPr>
        <w:t>5.466</w:t>
      </w:r>
      <w:r w:rsidRPr="00174519">
        <w:rPr>
          <w:bCs/>
          <w:kern w:val="0"/>
          <w:szCs w:val="22"/>
          <w:lang w:val="en-GB"/>
        </w:rPr>
        <w:t>  </w:t>
      </w:r>
      <w:r w:rsidRPr="00174519">
        <w:rPr>
          <w:i/>
          <w:kern w:val="0"/>
          <w:szCs w:val="22"/>
        </w:rPr>
        <w:t>Different category of service:</w:t>
      </w:r>
      <w:r w:rsidRPr="00174519">
        <w:rPr>
          <w:kern w:val="0"/>
          <w:szCs w:val="22"/>
        </w:rPr>
        <w:t xml:space="preserve">  </w:t>
      </w:r>
      <w:r w:rsidRPr="00174519">
        <w:rPr>
          <w:kern w:val="0"/>
          <w:szCs w:val="22"/>
          <w:lang w:val="en-GB"/>
        </w:rPr>
        <w:t>in Singapore and Sri Lanka, the allocation of the band 8400-8500 MHz to the space research service is on a secondary basis (see No. 5.32).</w:t>
      </w:r>
    </w:p>
    <w:p w14:paraId="2C6AEB7B" w14:textId="77777777" w:rsidR="00174519" w:rsidRPr="00174519" w:rsidRDefault="00174519" w:rsidP="00174519">
      <w:pPr>
        <w:spacing w:after="120"/>
        <w:ind w:firstLine="720"/>
        <w:rPr>
          <w:bCs/>
          <w:kern w:val="0"/>
          <w:szCs w:val="22"/>
          <w:lang w:val="en-GB"/>
        </w:rPr>
      </w:pPr>
      <w:r w:rsidRPr="00174519">
        <w:rPr>
          <w:bCs/>
          <w:kern w:val="0"/>
          <w:szCs w:val="22"/>
          <w:lang w:val="en-GB"/>
        </w:rPr>
        <w:t>(467)  [Reserved]</w:t>
      </w:r>
    </w:p>
    <w:p w14:paraId="2B02CDFF" w14:textId="77777777" w:rsidR="00BC32B8" w:rsidRPr="003453AC" w:rsidRDefault="00BC32B8" w:rsidP="00BC32B8">
      <w:pPr>
        <w:tabs>
          <w:tab w:val="left" w:pos="1247"/>
        </w:tabs>
        <w:spacing w:after="220"/>
        <w:ind w:firstLine="720"/>
        <w:rPr>
          <w:kern w:val="0"/>
        </w:rPr>
      </w:pPr>
      <w:r w:rsidRPr="003453AC">
        <w:rPr>
          <w:kern w:val="0"/>
        </w:rPr>
        <w:t>(468)  5.468</w:t>
      </w:r>
      <w:r w:rsidRPr="003453AC">
        <w:rPr>
          <w:spacing w:val="-1"/>
          <w:w w:val="95"/>
          <w:kern w:val="0"/>
        </w:rPr>
        <w:t>  </w:t>
      </w:r>
      <w:r w:rsidRPr="003453AC">
        <w:rPr>
          <w:i/>
          <w:spacing w:val="-1"/>
          <w:kern w:val="0"/>
        </w:rPr>
        <w:t>Additional</w:t>
      </w:r>
      <w:r w:rsidRPr="003453AC">
        <w:rPr>
          <w:i/>
          <w:spacing w:val="-3"/>
          <w:kern w:val="0"/>
        </w:rPr>
        <w:t xml:space="preserve"> </w:t>
      </w:r>
      <w:r w:rsidRPr="003453AC">
        <w:rPr>
          <w:i/>
          <w:spacing w:val="-1"/>
          <w:kern w:val="0"/>
        </w:rPr>
        <w:t>allocation:</w:t>
      </w:r>
      <w:r w:rsidRPr="003453AC">
        <w:rPr>
          <w:iCs/>
          <w:spacing w:val="-1"/>
          <w:kern w:val="0"/>
        </w:rPr>
        <w:t xml:space="preserve">  </w:t>
      </w:r>
      <w:r w:rsidRPr="003453AC">
        <w:rPr>
          <w:spacing w:val="-1"/>
          <w:kern w:val="0"/>
        </w:rPr>
        <w:t>in</w:t>
      </w:r>
      <w:r w:rsidRPr="003453AC">
        <w:rPr>
          <w:spacing w:val="-3"/>
          <w:kern w:val="0"/>
        </w:rPr>
        <w:t xml:space="preserve"> </w:t>
      </w:r>
      <w:r w:rsidRPr="003453AC">
        <w:rPr>
          <w:spacing w:val="-1"/>
          <w:kern w:val="0"/>
        </w:rPr>
        <w:t>Saudi</w:t>
      </w:r>
      <w:r w:rsidRPr="003453AC">
        <w:rPr>
          <w:spacing w:val="-3"/>
          <w:kern w:val="0"/>
        </w:rPr>
        <w:t xml:space="preserve"> </w:t>
      </w:r>
      <w:r w:rsidRPr="003453AC">
        <w:rPr>
          <w:spacing w:val="-1"/>
          <w:kern w:val="0"/>
        </w:rPr>
        <w:t>Arabia,</w:t>
      </w:r>
      <w:r w:rsidRPr="003453AC">
        <w:rPr>
          <w:spacing w:val="-3"/>
          <w:kern w:val="0"/>
        </w:rPr>
        <w:t xml:space="preserve"> </w:t>
      </w:r>
      <w:r w:rsidRPr="003453AC">
        <w:rPr>
          <w:spacing w:val="-1"/>
          <w:kern w:val="0"/>
        </w:rPr>
        <w:t>Bahrain,</w:t>
      </w:r>
      <w:r w:rsidRPr="003453AC">
        <w:rPr>
          <w:spacing w:val="-4"/>
          <w:kern w:val="0"/>
        </w:rPr>
        <w:t xml:space="preserve"> </w:t>
      </w:r>
      <w:r w:rsidRPr="003453AC">
        <w:rPr>
          <w:spacing w:val="-1"/>
          <w:kern w:val="0"/>
        </w:rPr>
        <w:t>Bangladesh,</w:t>
      </w:r>
      <w:r w:rsidRPr="003453AC">
        <w:rPr>
          <w:spacing w:val="-3"/>
          <w:kern w:val="0"/>
        </w:rPr>
        <w:t xml:space="preserve"> </w:t>
      </w:r>
      <w:r w:rsidRPr="003453AC">
        <w:rPr>
          <w:spacing w:val="-1"/>
          <w:kern w:val="0"/>
        </w:rPr>
        <w:t>Brunei</w:t>
      </w:r>
      <w:r w:rsidRPr="003453AC">
        <w:rPr>
          <w:spacing w:val="-2"/>
          <w:kern w:val="0"/>
        </w:rPr>
        <w:t xml:space="preserve"> </w:t>
      </w:r>
      <w:r w:rsidRPr="003453AC">
        <w:rPr>
          <w:spacing w:val="-1"/>
          <w:kern w:val="0"/>
        </w:rPr>
        <w:t>Darussalam,</w:t>
      </w:r>
      <w:r w:rsidRPr="003453AC">
        <w:rPr>
          <w:spacing w:val="69"/>
          <w:kern w:val="0"/>
        </w:rPr>
        <w:t xml:space="preserve"> </w:t>
      </w:r>
      <w:r w:rsidRPr="003453AC">
        <w:rPr>
          <w:kern w:val="0"/>
        </w:rPr>
        <w:t xml:space="preserve">Burundi, </w:t>
      </w:r>
      <w:r w:rsidRPr="003453AC">
        <w:rPr>
          <w:spacing w:val="-1"/>
          <w:kern w:val="0"/>
        </w:rPr>
        <w:t>Cameroon,</w:t>
      </w:r>
      <w:r w:rsidRPr="003453AC">
        <w:rPr>
          <w:kern w:val="0"/>
        </w:rPr>
        <w:t xml:space="preserve"> China, Congo (Rep. of the), Djibouti, </w:t>
      </w:r>
      <w:r w:rsidRPr="003453AC">
        <w:rPr>
          <w:spacing w:val="-1"/>
          <w:kern w:val="0"/>
        </w:rPr>
        <w:t xml:space="preserve">Egypt, </w:t>
      </w:r>
      <w:r w:rsidRPr="003453AC">
        <w:rPr>
          <w:kern w:val="0"/>
        </w:rPr>
        <w:t xml:space="preserve">the United Arab </w:t>
      </w:r>
      <w:r w:rsidRPr="003453AC">
        <w:rPr>
          <w:spacing w:val="-1"/>
          <w:kern w:val="0"/>
        </w:rPr>
        <w:t>Emirates,</w:t>
      </w:r>
      <w:r w:rsidRPr="003453AC">
        <w:rPr>
          <w:spacing w:val="35"/>
          <w:kern w:val="0"/>
        </w:rPr>
        <w:t xml:space="preserve"> </w:t>
      </w:r>
      <w:r w:rsidRPr="003453AC">
        <w:rPr>
          <w:kern w:val="0"/>
        </w:rPr>
        <w:t xml:space="preserve">Eswatini, </w:t>
      </w:r>
      <w:r w:rsidRPr="003453AC">
        <w:rPr>
          <w:spacing w:val="-1"/>
          <w:kern w:val="0"/>
        </w:rPr>
        <w:t>Gabon,</w:t>
      </w:r>
      <w:r w:rsidRPr="003453AC">
        <w:rPr>
          <w:kern w:val="0"/>
        </w:rPr>
        <w:t xml:space="preserve"> Guyana, Indonesia, Iran </w:t>
      </w:r>
      <w:r w:rsidRPr="003453AC">
        <w:rPr>
          <w:spacing w:val="-1"/>
          <w:kern w:val="0"/>
        </w:rPr>
        <w:t>(Islamic</w:t>
      </w:r>
      <w:r w:rsidRPr="003453AC">
        <w:rPr>
          <w:kern w:val="0"/>
        </w:rPr>
        <w:t xml:space="preserve"> Republic of),</w:t>
      </w:r>
      <w:r w:rsidRPr="003453AC">
        <w:rPr>
          <w:spacing w:val="-1"/>
          <w:kern w:val="0"/>
        </w:rPr>
        <w:t xml:space="preserve"> </w:t>
      </w:r>
      <w:r w:rsidRPr="003453AC">
        <w:rPr>
          <w:kern w:val="0"/>
        </w:rPr>
        <w:t xml:space="preserve">Iraq, </w:t>
      </w:r>
      <w:r w:rsidRPr="003453AC">
        <w:rPr>
          <w:spacing w:val="-1"/>
          <w:kern w:val="0"/>
        </w:rPr>
        <w:t>Jamaica,</w:t>
      </w:r>
      <w:r w:rsidRPr="003453AC">
        <w:rPr>
          <w:kern w:val="0"/>
        </w:rPr>
        <w:t xml:space="preserve"> Jordan, Kenya,</w:t>
      </w:r>
      <w:r w:rsidRPr="003453AC">
        <w:rPr>
          <w:spacing w:val="33"/>
          <w:kern w:val="0"/>
        </w:rPr>
        <w:t xml:space="preserve"> </w:t>
      </w:r>
      <w:r w:rsidRPr="003453AC">
        <w:rPr>
          <w:kern w:val="0"/>
        </w:rPr>
        <w:t>Kuwait, Lebanon, Libya, Malaysia,</w:t>
      </w:r>
      <w:r w:rsidRPr="003453AC">
        <w:rPr>
          <w:spacing w:val="-2"/>
          <w:kern w:val="0"/>
        </w:rPr>
        <w:t xml:space="preserve"> </w:t>
      </w:r>
      <w:r w:rsidRPr="003453AC">
        <w:rPr>
          <w:kern w:val="0"/>
        </w:rPr>
        <w:t xml:space="preserve">Mali, Morocco, Mauritania, </w:t>
      </w:r>
      <w:r w:rsidRPr="003453AC">
        <w:rPr>
          <w:spacing w:val="-1"/>
          <w:kern w:val="0"/>
        </w:rPr>
        <w:t>Nepal,</w:t>
      </w:r>
      <w:r w:rsidRPr="003453AC">
        <w:rPr>
          <w:kern w:val="0"/>
        </w:rPr>
        <w:t xml:space="preserve"> Nigeria, </w:t>
      </w:r>
      <w:r w:rsidRPr="003453AC">
        <w:rPr>
          <w:spacing w:val="-1"/>
          <w:kern w:val="0"/>
        </w:rPr>
        <w:t>Oman,</w:t>
      </w:r>
      <w:r w:rsidRPr="003453AC">
        <w:rPr>
          <w:kern w:val="0"/>
        </w:rPr>
        <w:t xml:space="preserve"> Uganda,</w:t>
      </w:r>
      <w:r w:rsidRPr="003453AC">
        <w:rPr>
          <w:spacing w:val="28"/>
          <w:kern w:val="0"/>
        </w:rPr>
        <w:t xml:space="preserve"> </w:t>
      </w:r>
      <w:r w:rsidRPr="003453AC">
        <w:rPr>
          <w:kern w:val="0"/>
        </w:rPr>
        <w:t xml:space="preserve">Pakistan, Qatar, Syrian Arab </w:t>
      </w:r>
      <w:r w:rsidRPr="003453AC">
        <w:rPr>
          <w:spacing w:val="-1"/>
          <w:kern w:val="0"/>
        </w:rPr>
        <w:t>Republic,</w:t>
      </w:r>
      <w:r w:rsidRPr="003453AC">
        <w:rPr>
          <w:kern w:val="0"/>
        </w:rPr>
        <w:t xml:space="preserve"> the Dem. People’s </w:t>
      </w:r>
      <w:r w:rsidRPr="003453AC">
        <w:rPr>
          <w:spacing w:val="-1"/>
          <w:kern w:val="0"/>
        </w:rPr>
        <w:t>Rep.</w:t>
      </w:r>
      <w:r w:rsidRPr="003453AC">
        <w:rPr>
          <w:kern w:val="0"/>
        </w:rPr>
        <w:t xml:space="preserve"> </w:t>
      </w:r>
      <w:r w:rsidRPr="003453AC">
        <w:rPr>
          <w:spacing w:val="-1"/>
          <w:kern w:val="0"/>
        </w:rPr>
        <w:t>of</w:t>
      </w:r>
      <w:r w:rsidRPr="003453AC">
        <w:rPr>
          <w:kern w:val="0"/>
        </w:rPr>
        <w:t xml:space="preserve"> Korea, Senegal, Singapore,</w:t>
      </w:r>
      <w:r w:rsidRPr="003453AC">
        <w:rPr>
          <w:spacing w:val="23"/>
          <w:kern w:val="0"/>
        </w:rPr>
        <w:t xml:space="preserve"> </w:t>
      </w:r>
      <w:r w:rsidRPr="003453AC">
        <w:rPr>
          <w:spacing w:val="-1"/>
          <w:kern w:val="0"/>
        </w:rPr>
        <w:t>Somalia,</w:t>
      </w:r>
      <w:r w:rsidRPr="003453AC">
        <w:rPr>
          <w:kern w:val="0"/>
        </w:rPr>
        <w:t xml:space="preserve"> Sudan, Chad, Togo, Tunisia and </w:t>
      </w:r>
      <w:r w:rsidRPr="003453AC">
        <w:rPr>
          <w:spacing w:val="-1"/>
          <w:kern w:val="0"/>
        </w:rPr>
        <w:t>Yemen,</w:t>
      </w:r>
      <w:r w:rsidRPr="003453AC">
        <w:rPr>
          <w:kern w:val="0"/>
        </w:rPr>
        <w:t xml:space="preserve"> the frequency </w:t>
      </w:r>
      <w:r w:rsidRPr="003453AC">
        <w:rPr>
          <w:spacing w:val="-1"/>
          <w:kern w:val="0"/>
        </w:rPr>
        <w:t>band</w:t>
      </w:r>
      <w:r w:rsidRPr="003453AC">
        <w:rPr>
          <w:kern w:val="0"/>
        </w:rPr>
        <w:t xml:space="preserve"> 8500-8750 MHz is also</w:t>
      </w:r>
      <w:r w:rsidRPr="003453AC">
        <w:rPr>
          <w:spacing w:val="27"/>
          <w:kern w:val="0"/>
        </w:rPr>
        <w:t xml:space="preserve"> </w:t>
      </w:r>
      <w:r w:rsidRPr="003453AC">
        <w:rPr>
          <w:kern w:val="0"/>
        </w:rPr>
        <w:t>allocated</w:t>
      </w:r>
      <w:r w:rsidRPr="003453AC">
        <w:rPr>
          <w:spacing w:val="-1"/>
          <w:kern w:val="0"/>
        </w:rPr>
        <w:t xml:space="preserve"> </w:t>
      </w:r>
      <w:r w:rsidRPr="003453AC">
        <w:rPr>
          <w:kern w:val="0"/>
        </w:rPr>
        <w:t>to</w:t>
      </w:r>
      <w:r w:rsidRPr="003453AC">
        <w:rPr>
          <w:spacing w:val="-1"/>
          <w:kern w:val="0"/>
        </w:rPr>
        <w:t xml:space="preserve"> </w:t>
      </w:r>
      <w:r w:rsidRPr="003453AC">
        <w:rPr>
          <w:kern w:val="0"/>
        </w:rPr>
        <w:t>the fixed</w:t>
      </w:r>
      <w:r w:rsidRPr="003453AC">
        <w:rPr>
          <w:spacing w:val="-1"/>
          <w:kern w:val="0"/>
        </w:rPr>
        <w:t xml:space="preserve"> </w:t>
      </w:r>
      <w:r w:rsidRPr="003453AC">
        <w:rPr>
          <w:kern w:val="0"/>
        </w:rPr>
        <w:t xml:space="preserve">and </w:t>
      </w:r>
      <w:r w:rsidRPr="003453AC">
        <w:rPr>
          <w:spacing w:val="-1"/>
          <w:kern w:val="0"/>
        </w:rPr>
        <w:t xml:space="preserve">mobile </w:t>
      </w:r>
      <w:r w:rsidRPr="003453AC">
        <w:rPr>
          <w:kern w:val="0"/>
        </w:rPr>
        <w:t>services on</w:t>
      </w:r>
      <w:r w:rsidRPr="003453AC">
        <w:rPr>
          <w:spacing w:val="-1"/>
          <w:kern w:val="0"/>
        </w:rPr>
        <w:t xml:space="preserve"> </w:t>
      </w:r>
      <w:r w:rsidRPr="003453AC">
        <w:rPr>
          <w:kern w:val="0"/>
        </w:rPr>
        <w:t xml:space="preserve">a </w:t>
      </w:r>
      <w:r w:rsidRPr="003453AC">
        <w:rPr>
          <w:spacing w:val="-1"/>
          <w:kern w:val="0"/>
        </w:rPr>
        <w:t xml:space="preserve">primary </w:t>
      </w:r>
      <w:r w:rsidRPr="003453AC">
        <w:rPr>
          <w:kern w:val="0"/>
        </w:rPr>
        <w:t>basis.</w:t>
      </w:r>
    </w:p>
    <w:p w14:paraId="3B5B227D" w14:textId="4B0C69CE" w:rsidR="00174519" w:rsidRPr="00174519" w:rsidRDefault="00174519" w:rsidP="00174519">
      <w:pPr>
        <w:spacing w:after="120"/>
        <w:ind w:firstLine="720"/>
        <w:rPr>
          <w:kern w:val="0"/>
          <w:szCs w:val="22"/>
        </w:rPr>
      </w:pPr>
      <w:r w:rsidRPr="00174519">
        <w:rPr>
          <w:bCs/>
          <w:kern w:val="0"/>
          <w:szCs w:val="22"/>
          <w:lang w:val="en-GB"/>
        </w:rPr>
        <w:t>(469)  </w:t>
      </w:r>
      <w:r w:rsidRPr="00174519">
        <w:rPr>
          <w:bCs/>
          <w:kern w:val="0"/>
          <w:szCs w:val="22"/>
        </w:rPr>
        <w:t>5.469  </w:t>
      </w:r>
      <w:r w:rsidRPr="00174519">
        <w:rPr>
          <w:i/>
          <w:iCs/>
          <w:kern w:val="0"/>
          <w:szCs w:val="22"/>
        </w:rPr>
        <w:t>Additional allocation:</w:t>
      </w:r>
      <w:r w:rsidRPr="00174519">
        <w:rPr>
          <w:iCs/>
          <w:kern w:val="0"/>
          <w:szCs w:val="22"/>
        </w:rPr>
        <w:t xml:space="preserve">  </w:t>
      </w:r>
      <w:r w:rsidRPr="00174519">
        <w:rPr>
          <w:kern w:val="0"/>
          <w:szCs w:val="22"/>
        </w:rPr>
        <w:t xml:space="preserve">in Armenia, Azerbaijan, Belarus, the Russian Federation, Georgia, Hungary, Lithuania, Mongolia, Uzbekistan, Poland, Kyrgyzstan, the Czech </w:t>
      </w:r>
      <w:r w:rsidRPr="00174519">
        <w:rPr>
          <w:kern w:val="0"/>
          <w:szCs w:val="22"/>
        </w:rPr>
        <w:lastRenderedPageBreak/>
        <w:t>Rep., Romania, Tajikistan, Turkmenistan and Ukraine, the band 8500</w:t>
      </w:r>
      <w:r w:rsidRPr="00174519">
        <w:rPr>
          <w:spacing w:val="-5"/>
          <w:kern w:val="0"/>
          <w:szCs w:val="22"/>
        </w:rPr>
        <w:t>-</w:t>
      </w:r>
      <w:r w:rsidRPr="00174519">
        <w:rPr>
          <w:kern w:val="0"/>
          <w:szCs w:val="22"/>
        </w:rPr>
        <w:t>8750 MHz is also allocated to the land mobile and radionavigation services on a primary basis.</w:t>
      </w:r>
    </w:p>
    <w:p w14:paraId="3246E10D" w14:textId="77777777" w:rsidR="00174519" w:rsidRPr="00174519" w:rsidRDefault="00174519" w:rsidP="00174519">
      <w:pPr>
        <w:spacing w:after="120"/>
        <w:ind w:firstLine="720"/>
        <w:rPr>
          <w:kern w:val="0"/>
          <w:szCs w:val="22"/>
        </w:rPr>
      </w:pPr>
      <w:r w:rsidRPr="00174519">
        <w:rPr>
          <w:bCs/>
          <w:kern w:val="0"/>
          <w:szCs w:val="22"/>
        </w:rPr>
        <w:t>(i)  5.469A</w:t>
      </w:r>
      <w:r w:rsidRPr="00174519">
        <w:rPr>
          <w:bCs/>
          <w:kern w:val="0"/>
          <w:szCs w:val="22"/>
          <w:lang w:val="en-GB"/>
        </w:rPr>
        <w:t>  </w:t>
      </w:r>
      <w:r w:rsidRPr="00174519">
        <w:rPr>
          <w:kern w:val="0"/>
          <w:szCs w:val="22"/>
        </w:rPr>
        <w:t>In the band 8550-8650 MHz, stations in the Earth exploration-satellite service (active) and space research service (active) shall not cause harmful interference to, or constrain the use and development of, stations of the radiolocation service.</w:t>
      </w:r>
    </w:p>
    <w:p w14:paraId="64348464" w14:textId="77777777" w:rsidR="00174519" w:rsidRPr="00174519" w:rsidRDefault="00174519" w:rsidP="00174519">
      <w:pPr>
        <w:spacing w:after="120"/>
        <w:ind w:firstLine="720"/>
        <w:rPr>
          <w:kern w:val="0"/>
          <w:szCs w:val="22"/>
        </w:rPr>
      </w:pPr>
      <w:r w:rsidRPr="00174519">
        <w:rPr>
          <w:kern w:val="0"/>
          <w:szCs w:val="22"/>
        </w:rPr>
        <w:t>(ii)  [Reserved]</w:t>
      </w:r>
    </w:p>
    <w:p w14:paraId="4DC7D3E8" w14:textId="77777777" w:rsidR="00174519" w:rsidRPr="00174519" w:rsidRDefault="00174519" w:rsidP="00174519">
      <w:pPr>
        <w:spacing w:after="120"/>
        <w:ind w:firstLine="720"/>
        <w:rPr>
          <w:kern w:val="0"/>
          <w:szCs w:val="22"/>
        </w:rPr>
      </w:pPr>
      <w:r w:rsidRPr="00174519">
        <w:rPr>
          <w:bCs/>
          <w:kern w:val="0"/>
          <w:szCs w:val="22"/>
          <w:lang w:val="en-GB"/>
        </w:rPr>
        <w:t>(470)  </w:t>
      </w:r>
      <w:r w:rsidRPr="00174519">
        <w:rPr>
          <w:bCs/>
          <w:kern w:val="0"/>
          <w:szCs w:val="22"/>
        </w:rPr>
        <w:t>5.470</w:t>
      </w:r>
      <w:r w:rsidRPr="00174519">
        <w:rPr>
          <w:bCs/>
          <w:kern w:val="0"/>
          <w:szCs w:val="22"/>
          <w:lang w:val="en-GB"/>
        </w:rPr>
        <w:t>  </w:t>
      </w:r>
      <w:r w:rsidRPr="00174519">
        <w:rPr>
          <w:kern w:val="0"/>
          <w:szCs w:val="22"/>
        </w:rPr>
        <w:t>The use of the band 8750</w:t>
      </w:r>
      <w:r w:rsidRPr="00174519">
        <w:rPr>
          <w:spacing w:val="-5"/>
          <w:kern w:val="0"/>
          <w:szCs w:val="22"/>
        </w:rPr>
        <w:t>-</w:t>
      </w:r>
      <w:r w:rsidRPr="00174519">
        <w:rPr>
          <w:kern w:val="0"/>
          <w:szCs w:val="22"/>
        </w:rPr>
        <w:t>8850 MHz by the aeronautical radionavigation service is limited to airborne Doppler navigation aids on a centre frequency of 8800 MHz.</w:t>
      </w:r>
    </w:p>
    <w:p w14:paraId="0619547C" w14:textId="77777777" w:rsidR="00174519" w:rsidRPr="00174519" w:rsidRDefault="00174519" w:rsidP="00174519">
      <w:pPr>
        <w:spacing w:after="120"/>
        <w:ind w:firstLine="720"/>
        <w:rPr>
          <w:kern w:val="0"/>
          <w:szCs w:val="22"/>
          <w:lang w:val="en-GB"/>
        </w:rPr>
      </w:pPr>
      <w:r w:rsidRPr="00174519">
        <w:rPr>
          <w:bCs/>
          <w:kern w:val="0"/>
          <w:szCs w:val="22"/>
          <w:lang w:val="en-GB"/>
        </w:rPr>
        <w:t>(471)  5.471  </w:t>
      </w:r>
      <w:r w:rsidRPr="00174519">
        <w:rPr>
          <w:i/>
          <w:kern w:val="0"/>
          <w:szCs w:val="22"/>
          <w:lang w:val="en-GB"/>
        </w:rPr>
        <w:t>Additional allocation:</w:t>
      </w:r>
      <w:r w:rsidRPr="00174519">
        <w:rPr>
          <w:kern w:val="0"/>
          <w:szCs w:val="22"/>
          <w:lang w:val="en-GB"/>
        </w:rPr>
        <w:t xml:space="preserve">  in</w:t>
      </w:r>
      <w:r w:rsidRPr="00174519">
        <w:rPr>
          <w:spacing w:val="9"/>
          <w:kern w:val="0"/>
          <w:szCs w:val="22"/>
          <w:lang w:val="en-GB"/>
        </w:rPr>
        <w:t xml:space="preserve"> </w:t>
      </w:r>
      <w:r w:rsidRPr="00174519">
        <w:rPr>
          <w:spacing w:val="-2"/>
          <w:kern w:val="0"/>
          <w:szCs w:val="22"/>
          <w:lang w:val="en-GB"/>
        </w:rPr>
        <w:t>A</w:t>
      </w:r>
      <w:r w:rsidRPr="00174519">
        <w:rPr>
          <w:spacing w:val="1"/>
          <w:kern w:val="0"/>
          <w:szCs w:val="22"/>
          <w:lang w:val="en-GB"/>
        </w:rPr>
        <w:t>l</w:t>
      </w:r>
      <w:r w:rsidRPr="00174519">
        <w:rPr>
          <w:kern w:val="0"/>
          <w:szCs w:val="22"/>
          <w:lang w:val="en-GB"/>
        </w:rPr>
        <w:t>geria,</w:t>
      </w:r>
      <w:r w:rsidRPr="00174519">
        <w:rPr>
          <w:spacing w:val="17"/>
          <w:kern w:val="0"/>
          <w:szCs w:val="22"/>
          <w:lang w:val="en-GB"/>
        </w:rPr>
        <w:t xml:space="preserve"> </w:t>
      </w:r>
      <w:r w:rsidRPr="00174519">
        <w:rPr>
          <w:kern w:val="0"/>
          <w:szCs w:val="22"/>
          <w:lang w:val="en-GB"/>
        </w:rPr>
        <w:t>Ge</w:t>
      </w:r>
      <w:r w:rsidRPr="00174519">
        <w:rPr>
          <w:spacing w:val="1"/>
          <w:kern w:val="0"/>
          <w:szCs w:val="22"/>
          <w:lang w:val="en-GB"/>
        </w:rPr>
        <w:t>r</w:t>
      </w:r>
      <w:r w:rsidRPr="00174519">
        <w:rPr>
          <w:spacing w:val="-3"/>
          <w:kern w:val="0"/>
          <w:szCs w:val="22"/>
          <w:lang w:val="en-GB"/>
        </w:rPr>
        <w:t>m</w:t>
      </w:r>
      <w:r w:rsidRPr="00174519">
        <w:rPr>
          <w:spacing w:val="2"/>
          <w:kern w:val="0"/>
          <w:szCs w:val="22"/>
          <w:lang w:val="en-GB"/>
        </w:rPr>
        <w:t>a</w:t>
      </w:r>
      <w:r w:rsidRPr="00174519">
        <w:rPr>
          <w:spacing w:val="1"/>
          <w:kern w:val="0"/>
          <w:szCs w:val="22"/>
          <w:lang w:val="en-GB"/>
        </w:rPr>
        <w:t>n</w:t>
      </w:r>
      <w:r w:rsidRPr="00174519">
        <w:rPr>
          <w:spacing w:val="-1"/>
          <w:kern w:val="0"/>
          <w:szCs w:val="22"/>
          <w:lang w:val="en-GB"/>
        </w:rPr>
        <w:t>y</w:t>
      </w:r>
      <w:r w:rsidRPr="00174519">
        <w:rPr>
          <w:kern w:val="0"/>
          <w:szCs w:val="22"/>
          <w:lang w:val="en-GB"/>
        </w:rPr>
        <w:t>,</w:t>
      </w:r>
      <w:r w:rsidRPr="00174519">
        <w:rPr>
          <w:spacing w:val="19"/>
          <w:kern w:val="0"/>
          <w:szCs w:val="22"/>
          <w:lang w:val="en-GB"/>
        </w:rPr>
        <w:t xml:space="preserve"> </w:t>
      </w:r>
      <w:r w:rsidRPr="00174519">
        <w:rPr>
          <w:spacing w:val="1"/>
          <w:kern w:val="0"/>
          <w:szCs w:val="22"/>
          <w:lang w:val="en-GB"/>
        </w:rPr>
        <w:t>B</w:t>
      </w:r>
      <w:r w:rsidRPr="00174519">
        <w:rPr>
          <w:kern w:val="0"/>
          <w:szCs w:val="22"/>
          <w:lang w:val="en-GB"/>
        </w:rPr>
        <w:t>ahrai</w:t>
      </w:r>
      <w:r w:rsidRPr="00174519">
        <w:rPr>
          <w:spacing w:val="-1"/>
          <w:kern w:val="0"/>
          <w:szCs w:val="22"/>
          <w:lang w:val="en-GB"/>
        </w:rPr>
        <w:t>n</w:t>
      </w:r>
      <w:r w:rsidRPr="00174519">
        <w:rPr>
          <w:kern w:val="0"/>
          <w:szCs w:val="22"/>
          <w:lang w:val="en-GB"/>
        </w:rPr>
        <w:t>,</w:t>
      </w:r>
      <w:r w:rsidRPr="00174519">
        <w:rPr>
          <w:spacing w:val="18"/>
          <w:kern w:val="0"/>
          <w:szCs w:val="22"/>
          <w:lang w:val="en-GB"/>
        </w:rPr>
        <w:t xml:space="preserve"> </w:t>
      </w:r>
      <w:r w:rsidRPr="00174519">
        <w:rPr>
          <w:spacing w:val="1"/>
          <w:kern w:val="0"/>
          <w:szCs w:val="22"/>
          <w:lang w:val="en-GB"/>
        </w:rPr>
        <w:t>B</w:t>
      </w:r>
      <w:r w:rsidRPr="00174519">
        <w:rPr>
          <w:kern w:val="0"/>
          <w:szCs w:val="22"/>
          <w:lang w:val="en-GB"/>
        </w:rPr>
        <w:t>el</w:t>
      </w:r>
      <w:r w:rsidRPr="00174519">
        <w:rPr>
          <w:spacing w:val="-1"/>
          <w:kern w:val="0"/>
          <w:szCs w:val="22"/>
          <w:lang w:val="en-GB"/>
        </w:rPr>
        <w:t>g</w:t>
      </w:r>
      <w:r w:rsidRPr="00174519">
        <w:rPr>
          <w:spacing w:val="1"/>
          <w:kern w:val="0"/>
          <w:szCs w:val="22"/>
          <w:lang w:val="en-GB"/>
        </w:rPr>
        <w:t>iu</w:t>
      </w:r>
      <w:r w:rsidRPr="00174519">
        <w:rPr>
          <w:spacing w:val="-3"/>
          <w:kern w:val="0"/>
          <w:szCs w:val="22"/>
          <w:lang w:val="en-GB"/>
        </w:rPr>
        <w:t>m</w:t>
      </w:r>
      <w:r w:rsidRPr="00174519">
        <w:rPr>
          <w:kern w:val="0"/>
          <w:szCs w:val="22"/>
          <w:lang w:val="en-GB"/>
        </w:rPr>
        <w:t>,</w:t>
      </w:r>
      <w:r w:rsidRPr="00174519">
        <w:rPr>
          <w:spacing w:val="20"/>
          <w:kern w:val="0"/>
          <w:szCs w:val="22"/>
          <w:lang w:val="en-GB"/>
        </w:rPr>
        <w:t xml:space="preserve"> </w:t>
      </w:r>
      <w:r w:rsidRPr="00174519">
        <w:rPr>
          <w:kern w:val="0"/>
          <w:szCs w:val="22"/>
          <w:lang w:val="en-GB"/>
        </w:rPr>
        <w:t>Chi</w:t>
      </w:r>
      <w:r w:rsidRPr="00174519">
        <w:rPr>
          <w:spacing w:val="-1"/>
          <w:kern w:val="0"/>
          <w:szCs w:val="22"/>
          <w:lang w:val="en-GB"/>
        </w:rPr>
        <w:t>n</w:t>
      </w:r>
      <w:r w:rsidRPr="00174519">
        <w:rPr>
          <w:kern w:val="0"/>
          <w:szCs w:val="22"/>
          <w:lang w:val="en-GB"/>
        </w:rPr>
        <w:t>a,</w:t>
      </w:r>
      <w:r w:rsidRPr="00174519">
        <w:rPr>
          <w:spacing w:val="15"/>
          <w:kern w:val="0"/>
          <w:szCs w:val="22"/>
          <w:lang w:val="en-GB"/>
        </w:rPr>
        <w:t xml:space="preserve"> </w:t>
      </w:r>
      <w:r w:rsidRPr="00174519">
        <w:rPr>
          <w:spacing w:val="2"/>
          <w:kern w:val="0"/>
          <w:szCs w:val="22"/>
          <w:lang w:val="en-GB"/>
        </w:rPr>
        <w:t>E</w:t>
      </w:r>
      <w:r w:rsidRPr="00174519">
        <w:rPr>
          <w:spacing w:val="1"/>
          <w:kern w:val="0"/>
          <w:szCs w:val="22"/>
          <w:lang w:val="en-GB"/>
        </w:rPr>
        <w:t>g</w:t>
      </w:r>
      <w:r w:rsidRPr="00174519">
        <w:rPr>
          <w:spacing w:val="-3"/>
          <w:kern w:val="0"/>
          <w:szCs w:val="22"/>
          <w:lang w:val="en-GB"/>
        </w:rPr>
        <w:t>y</w:t>
      </w:r>
      <w:r w:rsidRPr="00174519">
        <w:rPr>
          <w:spacing w:val="1"/>
          <w:kern w:val="0"/>
          <w:szCs w:val="22"/>
          <w:lang w:val="en-GB"/>
        </w:rPr>
        <w:t>p</w:t>
      </w:r>
      <w:r w:rsidRPr="00174519">
        <w:rPr>
          <w:kern w:val="0"/>
          <w:szCs w:val="22"/>
          <w:lang w:val="en-GB"/>
        </w:rPr>
        <w:t>t,</w:t>
      </w:r>
      <w:r w:rsidRPr="00174519">
        <w:rPr>
          <w:spacing w:val="1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kern w:val="0"/>
          <w:szCs w:val="22"/>
          <w:lang w:val="en-GB"/>
        </w:rPr>
        <w:t>U</w:t>
      </w:r>
      <w:r w:rsidRPr="00174519">
        <w:rPr>
          <w:spacing w:val="-1"/>
          <w:kern w:val="0"/>
          <w:szCs w:val="22"/>
          <w:lang w:val="en-GB"/>
        </w:rPr>
        <w:t>n</w:t>
      </w:r>
      <w:r w:rsidRPr="00174519">
        <w:rPr>
          <w:spacing w:val="1"/>
          <w:kern w:val="0"/>
          <w:szCs w:val="22"/>
          <w:lang w:val="en-GB"/>
        </w:rPr>
        <w:t>i</w:t>
      </w:r>
      <w:r w:rsidRPr="00174519">
        <w:rPr>
          <w:kern w:val="0"/>
          <w:szCs w:val="22"/>
          <w:lang w:val="en-GB"/>
        </w:rPr>
        <w:t>ted</w:t>
      </w:r>
      <w:r w:rsidRPr="00174519">
        <w:rPr>
          <w:spacing w:val="17"/>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15"/>
          <w:kern w:val="0"/>
          <w:szCs w:val="22"/>
          <w:lang w:val="en-GB"/>
        </w:rPr>
        <w:t xml:space="preserve"> </w:t>
      </w:r>
      <w:r w:rsidRPr="00174519">
        <w:rPr>
          <w:spacing w:val="2"/>
          <w:w w:val="102"/>
          <w:kern w:val="0"/>
          <w:szCs w:val="22"/>
          <w:lang w:val="en-GB"/>
        </w:rPr>
        <w:t>E</w:t>
      </w:r>
      <w:r w:rsidRPr="00174519">
        <w:rPr>
          <w:spacing w:val="-3"/>
          <w:w w:val="102"/>
          <w:kern w:val="0"/>
          <w:szCs w:val="22"/>
          <w:lang w:val="en-GB"/>
        </w:rPr>
        <w:t>m</w:t>
      </w:r>
      <w:r w:rsidRPr="00174519">
        <w:rPr>
          <w:w w:val="102"/>
          <w:kern w:val="0"/>
          <w:szCs w:val="22"/>
          <w:lang w:val="en-GB"/>
        </w:rPr>
        <w:t>irat</w:t>
      </w:r>
      <w:r w:rsidRPr="00174519">
        <w:rPr>
          <w:spacing w:val="2"/>
          <w:w w:val="102"/>
          <w:kern w:val="0"/>
          <w:szCs w:val="22"/>
          <w:lang w:val="en-GB"/>
        </w:rPr>
        <w:t>e</w:t>
      </w:r>
      <w:r w:rsidRPr="00174519">
        <w:rPr>
          <w:w w:val="102"/>
          <w:kern w:val="0"/>
          <w:szCs w:val="22"/>
          <w:lang w:val="en-GB"/>
        </w:rPr>
        <w:t xml:space="preserve">s, </w:t>
      </w:r>
      <w:r w:rsidRPr="00174519">
        <w:rPr>
          <w:kern w:val="0"/>
          <w:szCs w:val="22"/>
          <w:lang w:val="en-GB"/>
        </w:rPr>
        <w:t>Fra</w:t>
      </w:r>
      <w:r w:rsidRPr="00174519">
        <w:rPr>
          <w:spacing w:val="-1"/>
          <w:kern w:val="0"/>
          <w:szCs w:val="22"/>
          <w:lang w:val="en-GB"/>
        </w:rPr>
        <w:t>n</w:t>
      </w:r>
      <w:r w:rsidRPr="00174519">
        <w:rPr>
          <w:kern w:val="0"/>
          <w:szCs w:val="22"/>
          <w:lang w:val="en-GB"/>
        </w:rPr>
        <w:t>ce,</w:t>
      </w:r>
      <w:r w:rsidRPr="00174519">
        <w:rPr>
          <w:spacing w:val="23"/>
          <w:kern w:val="0"/>
          <w:szCs w:val="22"/>
          <w:lang w:val="en-GB"/>
        </w:rPr>
        <w:t xml:space="preserve"> </w:t>
      </w:r>
      <w:r w:rsidRPr="00174519">
        <w:rPr>
          <w:kern w:val="0"/>
          <w:szCs w:val="22"/>
          <w:lang w:val="en-GB"/>
        </w:rPr>
        <w:t>Greece,</w:t>
      </w:r>
      <w:r w:rsidRPr="00174519">
        <w:rPr>
          <w:spacing w:val="24"/>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do</w:t>
      </w:r>
      <w:r w:rsidRPr="00174519">
        <w:rPr>
          <w:spacing w:val="-1"/>
          <w:kern w:val="0"/>
          <w:szCs w:val="22"/>
          <w:lang w:val="en-GB"/>
        </w:rPr>
        <w:t>n</w:t>
      </w:r>
      <w:r w:rsidRPr="00174519">
        <w:rPr>
          <w:kern w:val="0"/>
          <w:szCs w:val="22"/>
          <w:lang w:val="en-GB"/>
        </w:rPr>
        <w:t>e</w:t>
      </w:r>
      <w:r w:rsidRPr="00174519">
        <w:rPr>
          <w:spacing w:val="1"/>
          <w:kern w:val="0"/>
          <w:szCs w:val="22"/>
          <w:lang w:val="en-GB"/>
        </w:rPr>
        <w:t>s</w:t>
      </w:r>
      <w:r w:rsidRPr="00174519">
        <w:rPr>
          <w:kern w:val="0"/>
          <w:szCs w:val="22"/>
          <w:lang w:val="en-GB"/>
        </w:rPr>
        <w:t>ia,</w:t>
      </w:r>
      <w:r w:rsidRPr="00174519">
        <w:rPr>
          <w:spacing w:val="27"/>
          <w:kern w:val="0"/>
          <w:szCs w:val="22"/>
          <w:lang w:val="en-GB"/>
        </w:rPr>
        <w:t xml:space="preserve"> </w:t>
      </w:r>
      <w:r w:rsidRPr="00174519">
        <w:rPr>
          <w:kern w:val="0"/>
          <w:szCs w:val="22"/>
          <w:lang w:val="en-GB"/>
        </w:rPr>
        <w:t>Iran</w:t>
      </w:r>
      <w:r w:rsidRPr="00174519">
        <w:rPr>
          <w:spacing w:val="19"/>
          <w:kern w:val="0"/>
          <w:szCs w:val="22"/>
          <w:lang w:val="en-GB"/>
        </w:rPr>
        <w:t xml:space="preserve"> </w:t>
      </w:r>
      <w:r w:rsidRPr="00174519">
        <w:rPr>
          <w:kern w:val="0"/>
          <w:szCs w:val="22"/>
          <w:lang w:val="en-GB"/>
        </w:rPr>
        <w:t>(Isl</w:t>
      </w:r>
      <w:r w:rsidRPr="00174519">
        <w:rPr>
          <w:spacing w:val="2"/>
          <w:kern w:val="0"/>
          <w:szCs w:val="22"/>
          <w:lang w:val="en-GB"/>
        </w:rPr>
        <w:t>a</w:t>
      </w:r>
      <w:r w:rsidRPr="00174519">
        <w:rPr>
          <w:spacing w:val="-1"/>
          <w:kern w:val="0"/>
          <w:szCs w:val="22"/>
          <w:lang w:val="en-GB"/>
        </w:rPr>
        <w:t>m</w:t>
      </w:r>
      <w:r w:rsidRPr="00174519">
        <w:rPr>
          <w:kern w:val="0"/>
          <w:szCs w:val="22"/>
          <w:lang w:val="en-GB"/>
        </w:rPr>
        <w:t>ic</w:t>
      </w:r>
      <w:r w:rsidRPr="00174519">
        <w:rPr>
          <w:spacing w:val="26"/>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25"/>
          <w:kern w:val="0"/>
          <w:szCs w:val="22"/>
          <w:lang w:val="en-GB"/>
        </w:rPr>
        <w:t xml:space="preserve"> </w:t>
      </w:r>
      <w:r w:rsidRPr="00174519">
        <w:rPr>
          <w:kern w:val="0"/>
          <w:szCs w:val="22"/>
          <w:lang w:val="en-GB"/>
        </w:rPr>
        <w:t>o</w:t>
      </w:r>
      <w:r w:rsidRPr="00174519">
        <w:rPr>
          <w:spacing w:val="-1"/>
          <w:kern w:val="0"/>
          <w:szCs w:val="22"/>
          <w:lang w:val="en-GB"/>
        </w:rPr>
        <w:t>f</w:t>
      </w:r>
      <w:r w:rsidRPr="00174519">
        <w:rPr>
          <w:kern w:val="0"/>
          <w:szCs w:val="22"/>
          <w:lang w:val="en-GB"/>
        </w:rPr>
        <w:t>),</w:t>
      </w:r>
      <w:r w:rsidRPr="00174519">
        <w:rPr>
          <w:spacing w:val="21"/>
          <w:kern w:val="0"/>
          <w:szCs w:val="22"/>
          <w:lang w:val="en-GB"/>
        </w:rPr>
        <w:t xml:space="preserve"> </w:t>
      </w:r>
      <w:r w:rsidRPr="00174519">
        <w:rPr>
          <w:spacing w:val="-1"/>
          <w:kern w:val="0"/>
          <w:szCs w:val="22"/>
          <w:lang w:val="en-GB"/>
        </w:rPr>
        <w:t>L</w:t>
      </w:r>
      <w:r w:rsidRPr="00174519">
        <w:rPr>
          <w:kern w:val="0"/>
          <w:szCs w:val="22"/>
          <w:lang w:val="en-GB"/>
        </w:rPr>
        <w:t>i</w:t>
      </w:r>
      <w:r w:rsidRPr="00174519">
        <w:rPr>
          <w:spacing w:val="2"/>
          <w:kern w:val="0"/>
          <w:szCs w:val="22"/>
          <w:lang w:val="en-GB"/>
        </w:rPr>
        <w:t>b</w:t>
      </w:r>
      <w:r w:rsidRPr="00174519">
        <w:rPr>
          <w:spacing w:val="-1"/>
          <w:kern w:val="0"/>
          <w:szCs w:val="22"/>
          <w:lang w:val="en-GB"/>
        </w:rPr>
        <w:t>y</w:t>
      </w:r>
      <w:r w:rsidRPr="00174519">
        <w:rPr>
          <w:kern w:val="0"/>
          <w:szCs w:val="22"/>
          <w:lang w:val="en-GB"/>
        </w:rPr>
        <w:t>a,</w:t>
      </w:r>
      <w:r w:rsidRPr="00174519">
        <w:rPr>
          <w:spacing w:val="2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0"/>
          <w:kern w:val="0"/>
          <w:szCs w:val="22"/>
          <w:lang w:val="en-GB"/>
        </w:rPr>
        <w:t xml:space="preserve"> </w:t>
      </w:r>
      <w:r w:rsidRPr="00174519">
        <w:rPr>
          <w:kern w:val="0"/>
          <w:szCs w:val="22"/>
          <w:lang w:val="en-GB"/>
        </w:rPr>
        <w:t>Ne</w:t>
      </w:r>
      <w:r w:rsidRPr="00174519">
        <w:rPr>
          <w:spacing w:val="2"/>
          <w:kern w:val="0"/>
          <w:szCs w:val="22"/>
          <w:lang w:val="en-GB"/>
        </w:rPr>
        <w:t>t</w:t>
      </w:r>
      <w:r w:rsidRPr="00174519">
        <w:rPr>
          <w:spacing w:val="-1"/>
          <w:kern w:val="0"/>
          <w:szCs w:val="22"/>
          <w:lang w:val="en-GB"/>
        </w:rPr>
        <w:t>h</w:t>
      </w:r>
      <w:r w:rsidRPr="00174519">
        <w:rPr>
          <w:kern w:val="0"/>
          <w:szCs w:val="22"/>
          <w:lang w:val="en-GB"/>
        </w:rPr>
        <w:t>erla</w:t>
      </w:r>
      <w:r w:rsidRPr="00174519">
        <w:rPr>
          <w:spacing w:val="-1"/>
          <w:kern w:val="0"/>
          <w:szCs w:val="22"/>
          <w:lang w:val="en-GB"/>
        </w:rPr>
        <w:t>n</w:t>
      </w:r>
      <w:r w:rsidRPr="00174519">
        <w:rPr>
          <w:kern w:val="0"/>
          <w:szCs w:val="22"/>
          <w:lang w:val="en-GB"/>
        </w:rPr>
        <w:t>ds,</w:t>
      </w:r>
      <w:r w:rsidRPr="00174519">
        <w:rPr>
          <w:spacing w:val="29"/>
          <w:kern w:val="0"/>
          <w:szCs w:val="22"/>
          <w:lang w:val="en-GB"/>
        </w:rPr>
        <w:t xml:space="preserve"> </w:t>
      </w:r>
      <w:r w:rsidRPr="00174519">
        <w:rPr>
          <w:kern w:val="0"/>
          <w:szCs w:val="22"/>
          <w:lang w:val="en-GB"/>
        </w:rPr>
        <w:t>Qatar</w:t>
      </w:r>
      <w:r w:rsidRPr="00174519">
        <w:rPr>
          <w:spacing w:val="21"/>
          <w:kern w:val="0"/>
          <w:szCs w:val="22"/>
          <w:lang w:val="en-GB"/>
        </w:rPr>
        <w:t xml:space="preserve"> </w:t>
      </w:r>
      <w:r w:rsidRPr="00174519">
        <w:rPr>
          <w:spacing w:val="2"/>
          <w:kern w:val="0"/>
          <w:szCs w:val="22"/>
          <w:lang w:val="en-GB"/>
        </w:rPr>
        <w:t>a</w:t>
      </w:r>
      <w:r w:rsidRPr="00174519">
        <w:rPr>
          <w:kern w:val="0"/>
          <w:szCs w:val="22"/>
          <w:lang w:val="en-GB"/>
        </w:rPr>
        <w:t>nd</w:t>
      </w:r>
      <w:r w:rsidRPr="00174519">
        <w:rPr>
          <w:spacing w:val="19"/>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dan,</w:t>
      </w:r>
      <w:r w:rsidRPr="00174519">
        <w:rPr>
          <w:spacing w:val="23"/>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9"/>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4"/>
          <w:kern w:val="0"/>
          <w:szCs w:val="22"/>
          <w:lang w:val="en-GB"/>
        </w:rPr>
        <w:t xml:space="preserve"> </w:t>
      </w:r>
      <w:r w:rsidRPr="00174519">
        <w:rPr>
          <w:kern w:val="0"/>
          <w:szCs w:val="22"/>
          <w:lang w:val="en-GB"/>
        </w:rPr>
        <w:t>bands 8825</w:t>
      </w:r>
      <w:r w:rsidRPr="00174519">
        <w:rPr>
          <w:spacing w:val="-5"/>
          <w:kern w:val="0"/>
          <w:szCs w:val="22"/>
          <w:lang w:val="en-GB"/>
        </w:rPr>
        <w:t>-</w:t>
      </w:r>
      <w:r w:rsidRPr="00174519">
        <w:rPr>
          <w:kern w:val="0"/>
          <w:szCs w:val="22"/>
          <w:lang w:val="en-GB"/>
        </w:rPr>
        <w:t>8850 MHz and 9000</w:t>
      </w:r>
      <w:r w:rsidRPr="00174519">
        <w:rPr>
          <w:spacing w:val="-5"/>
          <w:kern w:val="0"/>
          <w:szCs w:val="22"/>
          <w:lang w:val="en-GB"/>
        </w:rPr>
        <w:t>-</w:t>
      </w:r>
      <w:r w:rsidRPr="00174519">
        <w:rPr>
          <w:kern w:val="0"/>
          <w:szCs w:val="22"/>
          <w:lang w:val="en-GB"/>
        </w:rPr>
        <w:t>9200 MHz are</w:t>
      </w:r>
      <w:r w:rsidRPr="00174519">
        <w:rPr>
          <w:spacing w:val="12"/>
          <w:kern w:val="0"/>
          <w:szCs w:val="22"/>
          <w:lang w:val="en-GB"/>
        </w:rPr>
        <w:t xml:space="preserve"> </w:t>
      </w:r>
      <w:r w:rsidRPr="00174519">
        <w:rPr>
          <w:kern w:val="0"/>
          <w:szCs w:val="22"/>
          <w:lang w:val="en-GB"/>
        </w:rPr>
        <w:t>also</w:t>
      </w:r>
      <w:r w:rsidRPr="00174519">
        <w:rPr>
          <w:spacing w:val="13"/>
          <w:kern w:val="0"/>
          <w:szCs w:val="22"/>
          <w:lang w:val="en-GB"/>
        </w:rPr>
        <w:t xml:space="preserve"> </w:t>
      </w:r>
      <w:r w:rsidRPr="00174519">
        <w:rPr>
          <w:kern w:val="0"/>
          <w:szCs w:val="22"/>
          <w:lang w:val="en-GB"/>
        </w:rPr>
        <w:t>allocated</w:t>
      </w:r>
      <w:r w:rsidRPr="00174519">
        <w:rPr>
          <w:spacing w:val="19"/>
          <w:kern w:val="0"/>
          <w:szCs w:val="22"/>
          <w:lang w:val="en-GB"/>
        </w:rPr>
        <w:t xml:space="preserve"> </w:t>
      </w:r>
      <w:r w:rsidRPr="00174519">
        <w:rPr>
          <w:spacing w:val="-2"/>
          <w:kern w:val="0"/>
          <w:szCs w:val="22"/>
          <w:lang w:val="en-GB"/>
        </w:rPr>
        <w:t>t</w:t>
      </w:r>
      <w:r w:rsidRPr="00174519">
        <w:rPr>
          <w:kern w:val="0"/>
          <w:szCs w:val="22"/>
          <w:lang w:val="en-GB"/>
        </w:rPr>
        <w:t>o</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spacing w:val="-3"/>
          <w:kern w:val="0"/>
          <w:szCs w:val="22"/>
          <w:lang w:val="en-GB"/>
        </w:rPr>
        <w:t>m</w:t>
      </w:r>
      <w:r w:rsidRPr="00174519">
        <w:rPr>
          <w:kern w:val="0"/>
          <w:szCs w:val="22"/>
          <w:lang w:val="en-GB"/>
        </w:rPr>
        <w:t>ari</w:t>
      </w:r>
      <w:r w:rsidRPr="00174519">
        <w:rPr>
          <w:spacing w:val="1"/>
          <w:kern w:val="0"/>
          <w:szCs w:val="22"/>
          <w:lang w:val="en-GB"/>
        </w:rPr>
        <w:t>ti</w:t>
      </w:r>
      <w:r w:rsidRPr="00174519">
        <w:rPr>
          <w:spacing w:val="-3"/>
          <w:kern w:val="0"/>
          <w:szCs w:val="22"/>
          <w:lang w:val="en-GB"/>
        </w:rPr>
        <w:t>m</w:t>
      </w:r>
      <w:r w:rsidRPr="00174519">
        <w:rPr>
          <w:kern w:val="0"/>
          <w:szCs w:val="22"/>
          <w:lang w:val="en-GB"/>
        </w:rPr>
        <w:t>e</w:t>
      </w:r>
      <w:r w:rsidRPr="00174519">
        <w:rPr>
          <w:spacing w:val="18"/>
          <w:kern w:val="0"/>
          <w:szCs w:val="22"/>
          <w:lang w:val="en-GB"/>
        </w:rPr>
        <w:t xml:space="preserve"> </w:t>
      </w:r>
      <w:r w:rsidRPr="00174519">
        <w:rPr>
          <w:kern w:val="0"/>
          <w:szCs w:val="22"/>
          <w:lang w:val="en-GB"/>
        </w:rPr>
        <w:t>radio</w:t>
      </w:r>
      <w:r w:rsidRPr="00174519">
        <w:rPr>
          <w:spacing w:val="-1"/>
          <w:kern w:val="0"/>
          <w:szCs w:val="22"/>
          <w:lang w:val="en-GB"/>
        </w:rPr>
        <w:t>n</w:t>
      </w:r>
      <w:r w:rsidRPr="00174519">
        <w:rPr>
          <w:spacing w:val="2"/>
          <w:kern w:val="0"/>
          <w:szCs w:val="22"/>
          <w:lang w:val="en-GB"/>
        </w:rPr>
        <w:t>a</w:t>
      </w:r>
      <w:r w:rsidRPr="00174519">
        <w:rPr>
          <w:spacing w:val="-1"/>
          <w:kern w:val="0"/>
          <w:szCs w:val="22"/>
          <w:lang w:val="en-GB"/>
        </w:rPr>
        <w:t>v</w:t>
      </w:r>
      <w:r w:rsidRPr="00174519">
        <w:rPr>
          <w:spacing w:val="1"/>
          <w:kern w:val="0"/>
          <w:szCs w:val="22"/>
          <w:lang w:val="en-GB"/>
        </w:rPr>
        <w:t>i</w:t>
      </w:r>
      <w:r w:rsidRPr="00174519">
        <w:rPr>
          <w:spacing w:val="-1"/>
          <w:kern w:val="0"/>
          <w:szCs w:val="22"/>
          <w:lang w:val="en-GB"/>
        </w:rPr>
        <w:t>g</w:t>
      </w:r>
      <w:r w:rsidRPr="00174519">
        <w:rPr>
          <w:kern w:val="0"/>
          <w:szCs w:val="22"/>
          <w:lang w:val="en-GB"/>
        </w:rPr>
        <w:t>ati</w:t>
      </w:r>
      <w:r w:rsidRPr="00174519">
        <w:rPr>
          <w:spacing w:val="3"/>
          <w:kern w:val="0"/>
          <w:szCs w:val="22"/>
          <w:lang w:val="en-GB"/>
        </w:rPr>
        <w:t>o</w:t>
      </w:r>
      <w:r w:rsidRPr="00174519">
        <w:rPr>
          <w:kern w:val="0"/>
          <w:szCs w:val="22"/>
          <w:lang w:val="en-GB"/>
        </w:rPr>
        <w:t>n</w:t>
      </w:r>
      <w:r w:rsidRPr="00174519">
        <w:rPr>
          <w:spacing w:val="25"/>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17"/>
          <w:kern w:val="0"/>
          <w:szCs w:val="22"/>
          <w:lang w:val="en-GB"/>
        </w:rPr>
        <w:t xml:space="preserve"> </w:t>
      </w:r>
      <w:r w:rsidRPr="00174519">
        <w:rPr>
          <w:kern w:val="0"/>
          <w:szCs w:val="22"/>
          <w:lang w:val="en-GB"/>
        </w:rPr>
        <w:t>on</w:t>
      </w:r>
      <w:r w:rsidRPr="00174519">
        <w:rPr>
          <w:spacing w:val="10"/>
          <w:kern w:val="0"/>
          <w:szCs w:val="22"/>
          <w:lang w:val="en-GB"/>
        </w:rPr>
        <w:t xml:space="preserve"> </w:t>
      </w:r>
      <w:r w:rsidRPr="00174519">
        <w:rPr>
          <w:kern w:val="0"/>
          <w:szCs w:val="22"/>
          <w:lang w:val="en-GB"/>
        </w:rPr>
        <w:t>a</w:t>
      </w:r>
      <w:r w:rsidRPr="00174519">
        <w:rPr>
          <w:spacing w:val="9"/>
          <w:kern w:val="0"/>
          <w:szCs w:val="22"/>
          <w:lang w:val="en-GB"/>
        </w:rPr>
        <w:t xml:space="preserve"> </w:t>
      </w:r>
      <w:r w:rsidRPr="00174519">
        <w:rPr>
          <w:kern w:val="0"/>
          <w:szCs w:val="22"/>
          <w:lang w:val="en-GB"/>
        </w:rPr>
        <w:t>pr</w:t>
      </w:r>
      <w:r w:rsidRPr="00174519">
        <w:rPr>
          <w:spacing w:val="1"/>
          <w:kern w:val="0"/>
          <w:szCs w:val="22"/>
          <w:lang w:val="en-GB"/>
        </w:rPr>
        <w:t>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16"/>
          <w:kern w:val="0"/>
          <w:szCs w:val="22"/>
          <w:lang w:val="en-GB"/>
        </w:rPr>
        <w:t xml:space="preserve"> </w:t>
      </w:r>
      <w:r w:rsidRPr="00174519">
        <w:rPr>
          <w:w w:val="102"/>
          <w:kern w:val="0"/>
          <w:szCs w:val="22"/>
          <w:lang w:val="en-GB"/>
        </w:rPr>
        <w:t>bas</w:t>
      </w:r>
      <w:r w:rsidRPr="00174519">
        <w:rPr>
          <w:spacing w:val="1"/>
          <w:w w:val="102"/>
          <w:kern w:val="0"/>
          <w:szCs w:val="22"/>
          <w:lang w:val="en-GB"/>
        </w:rPr>
        <w:t>i</w:t>
      </w:r>
      <w:r w:rsidRPr="00174519">
        <w:rPr>
          <w:w w:val="102"/>
          <w:kern w:val="0"/>
          <w:szCs w:val="22"/>
          <w:lang w:val="en-GB"/>
        </w:rPr>
        <w:t xml:space="preserve">s,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5"/>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6"/>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3"/>
          <w:kern w:val="0"/>
          <w:szCs w:val="22"/>
          <w:lang w:val="en-GB"/>
        </w:rPr>
        <w:t xml:space="preserve"> </w:t>
      </w:r>
      <w:r w:rsidRPr="00174519">
        <w:rPr>
          <w:kern w:val="0"/>
          <w:szCs w:val="22"/>
          <w:lang w:val="en-GB"/>
        </w:rPr>
        <w:t>s</w:t>
      </w:r>
      <w:r w:rsidRPr="00174519">
        <w:rPr>
          <w:spacing w:val="-1"/>
          <w:kern w:val="0"/>
          <w:szCs w:val="22"/>
          <w:lang w:val="en-GB"/>
        </w:rPr>
        <w:t>h</w:t>
      </w:r>
      <w:r w:rsidRPr="00174519">
        <w:rPr>
          <w:spacing w:val="1"/>
          <w:kern w:val="0"/>
          <w:szCs w:val="22"/>
          <w:lang w:val="en-GB"/>
        </w:rPr>
        <w:t>ore</w:t>
      </w:r>
      <w:r w:rsidRPr="00174519">
        <w:rPr>
          <w:spacing w:val="-1"/>
          <w:kern w:val="0"/>
          <w:szCs w:val="22"/>
          <w:lang w:val="en-GB"/>
        </w:rPr>
        <w:t>-</w:t>
      </w:r>
      <w:r w:rsidRPr="00174519">
        <w:rPr>
          <w:spacing w:val="1"/>
          <w:kern w:val="0"/>
          <w:szCs w:val="22"/>
          <w:lang w:val="en-GB"/>
        </w:rPr>
        <w:t>ba</w:t>
      </w:r>
      <w:r w:rsidRPr="00174519">
        <w:rPr>
          <w:kern w:val="0"/>
          <w:szCs w:val="22"/>
          <w:lang w:val="en-GB"/>
        </w:rPr>
        <w:t>sed</w:t>
      </w:r>
      <w:r w:rsidRPr="00174519">
        <w:rPr>
          <w:spacing w:val="15"/>
          <w:kern w:val="0"/>
          <w:szCs w:val="22"/>
          <w:lang w:val="en-GB"/>
        </w:rPr>
        <w:t xml:space="preserve"> </w:t>
      </w:r>
      <w:r w:rsidRPr="00174519">
        <w:rPr>
          <w:spacing w:val="1"/>
          <w:kern w:val="0"/>
          <w:szCs w:val="22"/>
          <w:lang w:val="en-GB"/>
        </w:rPr>
        <w:t>radar</w:t>
      </w:r>
      <w:r w:rsidRPr="00174519">
        <w:rPr>
          <w:kern w:val="0"/>
          <w:szCs w:val="22"/>
          <w:lang w:val="en-GB"/>
        </w:rPr>
        <w:t>s</w:t>
      </w:r>
      <w:r w:rsidRPr="00174519">
        <w:rPr>
          <w:spacing w:val="8"/>
          <w:kern w:val="0"/>
          <w:szCs w:val="22"/>
          <w:lang w:val="en-GB"/>
        </w:rPr>
        <w:t xml:space="preserve"> </w:t>
      </w:r>
      <w:r w:rsidRPr="00174519">
        <w:rPr>
          <w:spacing w:val="1"/>
          <w:kern w:val="0"/>
          <w:szCs w:val="22"/>
          <w:lang w:val="en-GB"/>
        </w:rPr>
        <w:t>o</w:t>
      </w:r>
      <w:r w:rsidRPr="00174519">
        <w:rPr>
          <w:spacing w:val="-1"/>
          <w:kern w:val="0"/>
          <w:szCs w:val="22"/>
          <w:lang w:val="en-GB"/>
        </w:rPr>
        <w:t>n</w:t>
      </w:r>
      <w:r w:rsidRPr="00174519">
        <w:rPr>
          <w:spacing w:val="1"/>
          <w:kern w:val="0"/>
          <w:szCs w:val="22"/>
          <w:lang w:val="en-GB"/>
        </w:rPr>
        <w:t>l</w:t>
      </w:r>
      <w:r w:rsidRPr="00174519">
        <w:rPr>
          <w:spacing w:val="-3"/>
          <w:kern w:val="0"/>
          <w:szCs w:val="22"/>
          <w:lang w:val="en-GB"/>
        </w:rPr>
        <w:t>y</w:t>
      </w:r>
      <w:r w:rsidRPr="00174519">
        <w:rPr>
          <w:kern w:val="0"/>
          <w:szCs w:val="22"/>
          <w:lang w:val="en-GB"/>
        </w:rPr>
        <w:t>.</w:t>
      </w:r>
    </w:p>
    <w:p w14:paraId="14CACD6D" w14:textId="77777777" w:rsidR="00174519" w:rsidRPr="00174519" w:rsidRDefault="00174519" w:rsidP="00174519">
      <w:pPr>
        <w:spacing w:after="120"/>
        <w:ind w:firstLine="720"/>
        <w:rPr>
          <w:kern w:val="0"/>
          <w:szCs w:val="22"/>
        </w:rPr>
      </w:pPr>
      <w:r w:rsidRPr="00174519">
        <w:rPr>
          <w:bCs/>
          <w:kern w:val="0"/>
          <w:szCs w:val="22"/>
          <w:lang w:val="en-GB"/>
        </w:rPr>
        <w:t>(472)  </w:t>
      </w:r>
      <w:r w:rsidRPr="00174519">
        <w:rPr>
          <w:bCs/>
          <w:kern w:val="0"/>
          <w:szCs w:val="22"/>
        </w:rPr>
        <w:t>5.472</w:t>
      </w:r>
      <w:r w:rsidRPr="00174519">
        <w:rPr>
          <w:bCs/>
          <w:kern w:val="0"/>
          <w:szCs w:val="22"/>
          <w:lang w:val="en-GB"/>
        </w:rPr>
        <w:t>  </w:t>
      </w:r>
      <w:r w:rsidRPr="00174519">
        <w:rPr>
          <w:kern w:val="0"/>
          <w:szCs w:val="22"/>
        </w:rPr>
        <w:t>In the bands 8850</w:t>
      </w:r>
      <w:r w:rsidRPr="00174519">
        <w:rPr>
          <w:spacing w:val="-5"/>
          <w:kern w:val="0"/>
          <w:szCs w:val="22"/>
        </w:rPr>
        <w:t>-</w:t>
      </w:r>
      <w:r w:rsidRPr="00174519">
        <w:rPr>
          <w:kern w:val="0"/>
          <w:szCs w:val="22"/>
        </w:rPr>
        <w:t>9000 MHz and 9200</w:t>
      </w:r>
      <w:r w:rsidRPr="00174519">
        <w:rPr>
          <w:spacing w:val="-5"/>
          <w:kern w:val="0"/>
          <w:szCs w:val="22"/>
        </w:rPr>
        <w:t>-</w:t>
      </w:r>
      <w:r w:rsidRPr="00174519">
        <w:rPr>
          <w:kern w:val="0"/>
          <w:szCs w:val="22"/>
        </w:rPr>
        <w:t>9225 MHz, the maritime radionavigation service is limited to shore-based radars.</w:t>
      </w:r>
    </w:p>
    <w:p w14:paraId="4F5605C9" w14:textId="77777777" w:rsidR="00BC32B8" w:rsidRPr="003453AC" w:rsidRDefault="00BC32B8" w:rsidP="00BC32B8">
      <w:pPr>
        <w:tabs>
          <w:tab w:val="left" w:pos="1247"/>
        </w:tabs>
        <w:spacing w:after="220"/>
        <w:ind w:firstLine="720"/>
        <w:rPr>
          <w:kern w:val="0"/>
        </w:rPr>
      </w:pPr>
      <w:r w:rsidRPr="003453AC">
        <w:rPr>
          <w:kern w:val="0"/>
        </w:rPr>
        <w:t>(473)  5.473</w:t>
      </w:r>
      <w:r w:rsidRPr="003453AC">
        <w:rPr>
          <w:spacing w:val="-1"/>
          <w:w w:val="95"/>
          <w:kern w:val="0"/>
        </w:rPr>
        <w:t>  </w:t>
      </w:r>
      <w:r w:rsidRPr="003453AC">
        <w:rPr>
          <w:i/>
          <w:spacing w:val="-1"/>
          <w:kern w:val="0"/>
        </w:rPr>
        <w:t>Additional</w:t>
      </w:r>
      <w:r w:rsidRPr="003453AC">
        <w:rPr>
          <w:i/>
          <w:spacing w:val="-2"/>
          <w:kern w:val="0"/>
        </w:rPr>
        <w:t xml:space="preserve"> </w:t>
      </w:r>
      <w:r w:rsidRPr="003453AC">
        <w:rPr>
          <w:i/>
          <w:spacing w:val="-1"/>
          <w:kern w:val="0"/>
        </w:rPr>
        <w:t>allocation:</w:t>
      </w:r>
      <w:r w:rsidRPr="003453AC">
        <w:rPr>
          <w:iCs/>
          <w:spacing w:val="-1"/>
          <w:kern w:val="0"/>
        </w:rPr>
        <w:t xml:space="preserve">  </w:t>
      </w:r>
      <w:r w:rsidRPr="003453AC">
        <w:rPr>
          <w:kern w:val="0"/>
        </w:rPr>
        <w:t>in</w:t>
      </w:r>
      <w:r w:rsidRPr="003453AC">
        <w:rPr>
          <w:spacing w:val="-2"/>
          <w:kern w:val="0"/>
        </w:rPr>
        <w:t xml:space="preserve"> </w:t>
      </w:r>
      <w:r w:rsidRPr="003453AC">
        <w:rPr>
          <w:spacing w:val="-1"/>
          <w:kern w:val="0"/>
        </w:rPr>
        <w:t>Armenia,</w:t>
      </w:r>
      <w:r w:rsidRPr="003453AC">
        <w:rPr>
          <w:spacing w:val="-2"/>
          <w:kern w:val="0"/>
        </w:rPr>
        <w:t xml:space="preserve"> </w:t>
      </w:r>
      <w:r w:rsidRPr="003453AC">
        <w:rPr>
          <w:kern w:val="0"/>
        </w:rPr>
        <w:t>Austria,</w:t>
      </w:r>
      <w:r w:rsidRPr="003453AC">
        <w:rPr>
          <w:spacing w:val="-2"/>
          <w:kern w:val="0"/>
        </w:rPr>
        <w:t xml:space="preserve"> </w:t>
      </w:r>
      <w:r w:rsidRPr="003453AC">
        <w:rPr>
          <w:spacing w:val="-1"/>
          <w:kern w:val="0"/>
        </w:rPr>
        <w:t>Azerbaijan,</w:t>
      </w:r>
      <w:r w:rsidRPr="003453AC">
        <w:rPr>
          <w:spacing w:val="-2"/>
          <w:kern w:val="0"/>
        </w:rPr>
        <w:t xml:space="preserve"> </w:t>
      </w:r>
      <w:r w:rsidRPr="003453AC">
        <w:rPr>
          <w:kern w:val="0"/>
        </w:rPr>
        <w:t>Belarus,</w:t>
      </w:r>
      <w:r w:rsidRPr="003453AC">
        <w:rPr>
          <w:spacing w:val="-2"/>
          <w:kern w:val="0"/>
        </w:rPr>
        <w:t xml:space="preserve"> </w:t>
      </w:r>
      <w:r w:rsidRPr="003453AC">
        <w:rPr>
          <w:kern w:val="0"/>
        </w:rPr>
        <w:t>Cuba,</w:t>
      </w:r>
      <w:r w:rsidRPr="003453AC">
        <w:rPr>
          <w:spacing w:val="-2"/>
          <w:kern w:val="0"/>
        </w:rPr>
        <w:t xml:space="preserve"> </w:t>
      </w:r>
      <w:r w:rsidRPr="003453AC">
        <w:rPr>
          <w:kern w:val="0"/>
        </w:rPr>
        <w:t>the</w:t>
      </w:r>
      <w:r w:rsidRPr="003453AC">
        <w:rPr>
          <w:spacing w:val="-2"/>
          <w:kern w:val="0"/>
        </w:rPr>
        <w:t xml:space="preserve"> </w:t>
      </w:r>
      <w:r w:rsidRPr="003453AC">
        <w:rPr>
          <w:kern w:val="0"/>
        </w:rPr>
        <w:t>Russian</w:t>
      </w:r>
      <w:r w:rsidRPr="003453AC">
        <w:rPr>
          <w:spacing w:val="65"/>
          <w:kern w:val="0"/>
        </w:rPr>
        <w:t xml:space="preserve"> </w:t>
      </w:r>
      <w:r w:rsidRPr="003453AC">
        <w:rPr>
          <w:kern w:val="0"/>
        </w:rPr>
        <w:t xml:space="preserve">Federation, Georgia, Hungary, </w:t>
      </w:r>
      <w:r w:rsidRPr="003453AC">
        <w:rPr>
          <w:spacing w:val="-1"/>
          <w:kern w:val="0"/>
        </w:rPr>
        <w:t>Uzbekistan,</w:t>
      </w:r>
      <w:r w:rsidRPr="003453AC">
        <w:rPr>
          <w:kern w:val="0"/>
        </w:rPr>
        <w:t xml:space="preserve"> Poland, Kyrgyzstan, </w:t>
      </w:r>
      <w:r w:rsidRPr="003453AC">
        <w:rPr>
          <w:spacing w:val="-1"/>
          <w:kern w:val="0"/>
        </w:rPr>
        <w:t>Romania,</w:t>
      </w:r>
      <w:r w:rsidRPr="003453AC">
        <w:rPr>
          <w:kern w:val="0"/>
        </w:rPr>
        <w:t xml:space="preserve"> Tajikistan, </w:t>
      </w:r>
      <w:r w:rsidRPr="003453AC">
        <w:rPr>
          <w:spacing w:val="-1"/>
          <w:kern w:val="0"/>
        </w:rPr>
        <w:t>Turkmenistan</w:t>
      </w:r>
      <w:r w:rsidRPr="003453AC">
        <w:rPr>
          <w:spacing w:val="53"/>
          <w:kern w:val="0"/>
        </w:rPr>
        <w:t xml:space="preserve"> </w:t>
      </w:r>
      <w:r w:rsidRPr="003453AC">
        <w:rPr>
          <w:kern w:val="0"/>
        </w:rPr>
        <w:t xml:space="preserve">and Ukraine, the </w:t>
      </w:r>
      <w:r w:rsidRPr="003453AC">
        <w:rPr>
          <w:spacing w:val="-1"/>
          <w:kern w:val="0"/>
        </w:rPr>
        <w:t xml:space="preserve">frequency bands </w:t>
      </w:r>
      <w:r w:rsidRPr="003453AC">
        <w:rPr>
          <w:kern w:val="0"/>
        </w:rPr>
        <w:t>8</w:t>
      </w:r>
      <w:r w:rsidRPr="003453AC">
        <w:rPr>
          <w:spacing w:val="-1"/>
          <w:kern w:val="0"/>
        </w:rPr>
        <w:t xml:space="preserve">850-9000 MHz and </w:t>
      </w:r>
      <w:r w:rsidRPr="003453AC">
        <w:rPr>
          <w:kern w:val="0"/>
        </w:rPr>
        <w:t>9</w:t>
      </w:r>
      <w:r w:rsidRPr="003453AC">
        <w:rPr>
          <w:spacing w:val="-1"/>
          <w:kern w:val="0"/>
        </w:rPr>
        <w:t>200-9300</w:t>
      </w:r>
      <w:r w:rsidRPr="003453AC">
        <w:rPr>
          <w:kern w:val="0"/>
        </w:rPr>
        <w:t xml:space="preserve"> MHz are also allocated to the</w:t>
      </w:r>
      <w:r w:rsidRPr="003453AC">
        <w:rPr>
          <w:spacing w:val="29"/>
          <w:kern w:val="0"/>
        </w:rPr>
        <w:t xml:space="preserve"> </w:t>
      </w:r>
      <w:r w:rsidRPr="003453AC">
        <w:rPr>
          <w:kern w:val="0"/>
        </w:rPr>
        <w:t>radionavigation</w:t>
      </w:r>
      <w:r w:rsidRPr="003453AC">
        <w:rPr>
          <w:spacing w:val="-1"/>
          <w:kern w:val="0"/>
        </w:rPr>
        <w:t xml:space="preserve"> </w:t>
      </w:r>
      <w:r w:rsidRPr="003453AC">
        <w:rPr>
          <w:kern w:val="0"/>
        </w:rPr>
        <w:t>service</w:t>
      </w:r>
      <w:r w:rsidRPr="003453AC">
        <w:rPr>
          <w:spacing w:val="-1"/>
          <w:kern w:val="0"/>
        </w:rPr>
        <w:t xml:space="preserve"> </w:t>
      </w:r>
      <w:r w:rsidRPr="003453AC">
        <w:rPr>
          <w:kern w:val="0"/>
        </w:rPr>
        <w:t>on</w:t>
      </w:r>
      <w:r w:rsidRPr="003453AC">
        <w:rPr>
          <w:spacing w:val="-1"/>
          <w:kern w:val="0"/>
        </w:rPr>
        <w:t xml:space="preserve"> </w:t>
      </w:r>
      <w:r w:rsidRPr="003453AC">
        <w:rPr>
          <w:kern w:val="0"/>
        </w:rPr>
        <w:t>a</w:t>
      </w:r>
      <w:r w:rsidRPr="003453AC">
        <w:rPr>
          <w:spacing w:val="-1"/>
          <w:kern w:val="0"/>
        </w:rPr>
        <w:t xml:space="preserve"> primary </w:t>
      </w:r>
      <w:r w:rsidRPr="003453AC">
        <w:rPr>
          <w:kern w:val="0"/>
        </w:rPr>
        <w:t>basis.</w:t>
      </w:r>
    </w:p>
    <w:p w14:paraId="435506C6" w14:textId="042FD4FC" w:rsidR="00174519" w:rsidRPr="00174519" w:rsidRDefault="00174519" w:rsidP="00174519">
      <w:pPr>
        <w:spacing w:after="120"/>
        <w:ind w:firstLine="720"/>
        <w:rPr>
          <w:kern w:val="0"/>
          <w:szCs w:val="22"/>
        </w:rPr>
      </w:pPr>
      <w:r w:rsidRPr="00174519">
        <w:rPr>
          <w:kern w:val="0"/>
          <w:szCs w:val="22"/>
        </w:rPr>
        <w:t>(i)  5.473A</w:t>
      </w:r>
      <w:r w:rsidRPr="00174519">
        <w:rPr>
          <w:bCs/>
          <w:kern w:val="0"/>
          <w:szCs w:val="22"/>
          <w:lang w:val="en-GB"/>
        </w:rPr>
        <w:t>  </w:t>
      </w:r>
      <w:r w:rsidRPr="00174519">
        <w:rPr>
          <w:kern w:val="0"/>
          <w:szCs w:val="22"/>
        </w:rPr>
        <w:t>In the band 9000</w:t>
      </w:r>
      <w:r w:rsidRPr="00174519">
        <w:rPr>
          <w:kern w:val="0"/>
          <w:szCs w:val="22"/>
        </w:rPr>
        <w:noBreakHyphen/>
        <w:t>9200 MHz, stations operating in the radiolocation service shall not cause harmful interference to, nor claim protection from, systems identified in No. 5.337 operating in the aeronautical radionavigation service, or radar systems in the maritime radionavigation service operating in this band on a primary basis in the countries listed in No. 5.471.</w:t>
      </w:r>
    </w:p>
    <w:p w14:paraId="2FF1ACA7" w14:textId="77777777" w:rsidR="00174519" w:rsidRPr="00174519" w:rsidRDefault="00174519" w:rsidP="00174519">
      <w:pPr>
        <w:spacing w:after="120"/>
        <w:ind w:firstLine="720"/>
        <w:rPr>
          <w:kern w:val="0"/>
          <w:szCs w:val="22"/>
        </w:rPr>
      </w:pPr>
      <w:r w:rsidRPr="00174519">
        <w:rPr>
          <w:kern w:val="0"/>
          <w:szCs w:val="22"/>
        </w:rPr>
        <w:t>(ii)  [Reserved]</w:t>
      </w:r>
    </w:p>
    <w:p w14:paraId="65794A86" w14:textId="77777777" w:rsidR="00174519" w:rsidRPr="00174519" w:rsidRDefault="00174519" w:rsidP="00174519">
      <w:pPr>
        <w:spacing w:after="120"/>
        <w:rPr>
          <w:kern w:val="0"/>
          <w:szCs w:val="22"/>
        </w:rPr>
      </w:pPr>
      <w:r w:rsidRPr="00174519">
        <w:rPr>
          <w:bCs/>
          <w:kern w:val="0"/>
          <w:szCs w:val="22"/>
          <w:lang w:val="en-GB"/>
        </w:rPr>
        <w:tab/>
        <w:t>(474)  </w:t>
      </w:r>
      <w:r w:rsidRPr="00174519">
        <w:rPr>
          <w:bCs/>
          <w:kern w:val="0"/>
          <w:szCs w:val="22"/>
        </w:rPr>
        <w:t>5.474</w:t>
      </w:r>
      <w:r w:rsidRPr="00174519">
        <w:rPr>
          <w:bCs/>
          <w:kern w:val="0"/>
          <w:szCs w:val="22"/>
          <w:lang w:val="en-GB"/>
        </w:rPr>
        <w:t>  </w:t>
      </w:r>
      <w:r w:rsidRPr="00174519">
        <w:rPr>
          <w:kern w:val="0"/>
          <w:szCs w:val="22"/>
        </w:rPr>
        <w:t>In the band 9200</w:t>
      </w:r>
      <w:r w:rsidRPr="00174519">
        <w:rPr>
          <w:spacing w:val="-5"/>
          <w:kern w:val="0"/>
          <w:szCs w:val="22"/>
        </w:rPr>
        <w:noBreakHyphen/>
      </w:r>
      <w:r w:rsidRPr="00174519">
        <w:rPr>
          <w:kern w:val="0"/>
          <w:szCs w:val="22"/>
        </w:rPr>
        <w:t>9500 MHz, search and rescue transponders (SART) may be used, having due regard to the appropriate ITU</w:t>
      </w:r>
      <w:r w:rsidRPr="00174519">
        <w:rPr>
          <w:kern w:val="0"/>
          <w:szCs w:val="22"/>
        </w:rPr>
        <w:noBreakHyphen/>
        <w:t>R Recommendation (see also Article 31).</w:t>
      </w:r>
    </w:p>
    <w:p w14:paraId="792CD7EF" w14:textId="77777777" w:rsidR="00174519" w:rsidRPr="00174519" w:rsidRDefault="00174519" w:rsidP="00174519">
      <w:pPr>
        <w:spacing w:after="120"/>
        <w:ind w:firstLine="720"/>
        <w:rPr>
          <w:kern w:val="0"/>
          <w:szCs w:val="22"/>
        </w:rPr>
      </w:pPr>
      <w:r w:rsidRPr="00174519">
        <w:rPr>
          <w:kern w:val="0"/>
          <w:szCs w:val="22"/>
        </w:rPr>
        <w:t>(i)  5.474A</w:t>
      </w:r>
      <w:r w:rsidRPr="00174519">
        <w:rPr>
          <w:bCs/>
          <w:kern w:val="0"/>
          <w:szCs w:val="22"/>
        </w:rPr>
        <w:t>  </w:t>
      </w:r>
      <w:r w:rsidRPr="00174519">
        <w:rPr>
          <w:kern w:val="0"/>
          <w:szCs w:val="22"/>
        </w:rPr>
        <w:t xml:space="preserve">The use of the frequency bands 9200-9300 MHz and 9900-10 400 MHz by the Earth exploration-satellite service (active) is limited to systems requiring necessary bandwidth greater than 600 MHz that cannot be fully accommodated within the frequency band 9300-9900 MHz.  Such use is subject to agreement to be obtained under No. 9.21 from Algeria, Saudi Arabia, Bahrain, Egypt, Indonesia, Iran (Islamic Republic of), Lebanon and Tunisia.  An administration that has not replied under No. 9.52 is considered as not having agreed to the coordination request.  In this case, the notifying administration of the satellite system operating </w:t>
      </w:r>
      <w:r w:rsidRPr="00174519">
        <w:rPr>
          <w:kern w:val="0"/>
          <w:szCs w:val="22"/>
        </w:rPr>
        <w:lastRenderedPageBreak/>
        <w:t>in the Earth exploration-satellite service (active) may request the assistance of the Bureau under Sub-Section IID of Article 9.</w:t>
      </w:r>
    </w:p>
    <w:p w14:paraId="4864E32F" w14:textId="77777777" w:rsidR="00174519" w:rsidRPr="00174519" w:rsidRDefault="00174519" w:rsidP="00174519">
      <w:pPr>
        <w:spacing w:after="120"/>
        <w:ind w:firstLine="720"/>
        <w:rPr>
          <w:spacing w:val="1"/>
          <w:w w:val="105"/>
          <w:kern w:val="0"/>
          <w:szCs w:val="22"/>
        </w:rPr>
      </w:pPr>
      <w:r w:rsidRPr="00174519">
        <w:rPr>
          <w:kern w:val="0"/>
          <w:szCs w:val="22"/>
        </w:rPr>
        <w:t>(ii)  </w:t>
      </w:r>
      <w:r w:rsidRPr="00174519">
        <w:rPr>
          <w:bCs/>
          <w:spacing w:val="1"/>
          <w:kern w:val="0"/>
          <w:szCs w:val="22"/>
        </w:rPr>
        <w:t>5.47</w:t>
      </w:r>
      <w:r w:rsidRPr="00174519">
        <w:rPr>
          <w:bCs/>
          <w:spacing w:val="-1"/>
          <w:kern w:val="0"/>
          <w:szCs w:val="22"/>
        </w:rPr>
        <w:t>4</w:t>
      </w:r>
      <w:r w:rsidRPr="00174519">
        <w:rPr>
          <w:bCs/>
          <w:kern w:val="0"/>
          <w:szCs w:val="22"/>
        </w:rPr>
        <w:t>B  </w:t>
      </w:r>
      <w:r w:rsidRPr="00174519">
        <w:rPr>
          <w:kern w:val="0"/>
          <w:szCs w:val="22"/>
        </w:rPr>
        <w:t>Stations</w:t>
      </w:r>
      <w:r w:rsidRPr="00174519">
        <w:rPr>
          <w:spacing w:val="24"/>
          <w:kern w:val="0"/>
          <w:szCs w:val="22"/>
        </w:rPr>
        <w:t xml:space="preserve"> </w:t>
      </w:r>
      <w:r w:rsidRPr="00174519">
        <w:rPr>
          <w:kern w:val="0"/>
          <w:szCs w:val="22"/>
        </w:rPr>
        <w:t>operati</w:t>
      </w:r>
      <w:r w:rsidRPr="00174519">
        <w:rPr>
          <w:spacing w:val="-1"/>
          <w:kern w:val="0"/>
          <w:szCs w:val="22"/>
        </w:rPr>
        <w:t>n</w:t>
      </w:r>
      <w:r w:rsidRPr="00174519">
        <w:rPr>
          <w:kern w:val="0"/>
          <w:szCs w:val="22"/>
        </w:rPr>
        <w:t>g</w:t>
      </w:r>
      <w:r w:rsidRPr="00174519">
        <w:rPr>
          <w:spacing w:val="25"/>
          <w:kern w:val="0"/>
          <w:szCs w:val="22"/>
        </w:rPr>
        <w:t xml:space="preserve"> </w:t>
      </w:r>
      <w:r w:rsidRPr="00174519">
        <w:rPr>
          <w:kern w:val="0"/>
          <w:szCs w:val="22"/>
        </w:rPr>
        <w:t>in</w:t>
      </w:r>
      <w:r w:rsidRPr="00174519">
        <w:rPr>
          <w:spacing w:val="1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8"/>
          <w:kern w:val="0"/>
          <w:szCs w:val="22"/>
        </w:rPr>
        <w:t xml:space="preserve"> </w:t>
      </w:r>
      <w:r w:rsidRPr="00174519">
        <w:rPr>
          <w:kern w:val="0"/>
          <w:szCs w:val="22"/>
        </w:rPr>
        <w:t>Ear</w:t>
      </w:r>
      <w:r w:rsidRPr="00174519">
        <w:rPr>
          <w:spacing w:val="2"/>
          <w:kern w:val="0"/>
          <w:szCs w:val="22"/>
        </w:rPr>
        <w:t>t</w:t>
      </w:r>
      <w:r w:rsidRPr="00174519">
        <w:rPr>
          <w:kern w:val="0"/>
          <w:szCs w:val="22"/>
        </w:rPr>
        <w:t>h</w:t>
      </w:r>
      <w:r w:rsidRPr="00174519">
        <w:rPr>
          <w:spacing w:val="20"/>
          <w:kern w:val="0"/>
          <w:szCs w:val="22"/>
        </w:rPr>
        <w:t xml:space="preserve"> </w:t>
      </w:r>
      <w:r w:rsidRPr="00174519">
        <w:rPr>
          <w:kern w:val="0"/>
          <w:szCs w:val="22"/>
        </w:rPr>
        <w:t>e</w:t>
      </w:r>
      <w:r w:rsidRPr="00174519">
        <w:rPr>
          <w:spacing w:val="-1"/>
          <w:kern w:val="0"/>
          <w:szCs w:val="22"/>
        </w:rPr>
        <w:t>x</w:t>
      </w:r>
      <w:r w:rsidRPr="00174519">
        <w:rPr>
          <w:kern w:val="0"/>
          <w:szCs w:val="22"/>
        </w:rPr>
        <w:t>ploratio</w:t>
      </w:r>
      <w:r w:rsidRPr="00174519">
        <w:rPr>
          <w:spacing w:val="3"/>
          <w:kern w:val="0"/>
          <w:szCs w:val="22"/>
        </w:rPr>
        <w:t>n</w:t>
      </w:r>
      <w:r w:rsidRPr="00174519">
        <w:rPr>
          <w:spacing w:val="1"/>
          <w:kern w:val="0"/>
          <w:szCs w:val="22"/>
        </w:rPr>
        <w:t>-</w:t>
      </w:r>
      <w:r w:rsidRPr="00174519">
        <w:rPr>
          <w:kern w:val="0"/>
          <w:szCs w:val="22"/>
        </w:rPr>
        <w:t>satell</w:t>
      </w:r>
      <w:r w:rsidRPr="00174519">
        <w:rPr>
          <w:spacing w:val="2"/>
          <w:kern w:val="0"/>
          <w:szCs w:val="22"/>
        </w:rPr>
        <w:t>i</w:t>
      </w:r>
      <w:r w:rsidRPr="00174519">
        <w:rPr>
          <w:kern w:val="0"/>
          <w:szCs w:val="22"/>
        </w:rPr>
        <w:t>te</w:t>
      </w:r>
      <w:r w:rsidRPr="00174519">
        <w:rPr>
          <w:spacing w:val="2"/>
          <w:kern w:val="0"/>
          <w:szCs w:val="22"/>
        </w:rPr>
        <w:t xml:space="preserve"> </w:t>
      </w:r>
      <w:r w:rsidRPr="00174519">
        <w:rPr>
          <w:kern w:val="0"/>
          <w:szCs w:val="22"/>
        </w:rPr>
        <w:t>(acti</w:t>
      </w:r>
      <w:r w:rsidRPr="00174519">
        <w:rPr>
          <w:spacing w:val="-1"/>
          <w:kern w:val="0"/>
          <w:szCs w:val="22"/>
        </w:rPr>
        <w:t>v</w:t>
      </w:r>
      <w:r w:rsidRPr="00174519">
        <w:rPr>
          <w:kern w:val="0"/>
          <w:szCs w:val="22"/>
        </w:rPr>
        <w:t>e)</w:t>
      </w:r>
      <w:r w:rsidRPr="00174519">
        <w:rPr>
          <w:spacing w:val="26"/>
          <w:kern w:val="0"/>
          <w:szCs w:val="22"/>
        </w:rPr>
        <w:t xml:space="preserve"> </w:t>
      </w:r>
      <w:r w:rsidRPr="00174519">
        <w:rPr>
          <w:kern w:val="0"/>
          <w:szCs w:val="22"/>
        </w:rPr>
        <w:t>ser</w:t>
      </w:r>
      <w:r w:rsidRPr="00174519">
        <w:rPr>
          <w:spacing w:val="-1"/>
          <w:kern w:val="0"/>
          <w:szCs w:val="22"/>
        </w:rPr>
        <w:t>v</w:t>
      </w:r>
      <w:r w:rsidRPr="00174519">
        <w:rPr>
          <w:kern w:val="0"/>
          <w:szCs w:val="22"/>
        </w:rPr>
        <w:t>i</w:t>
      </w:r>
      <w:r w:rsidRPr="00174519">
        <w:rPr>
          <w:spacing w:val="1"/>
          <w:kern w:val="0"/>
          <w:szCs w:val="22"/>
        </w:rPr>
        <w:t>c</w:t>
      </w:r>
      <w:r w:rsidRPr="00174519">
        <w:rPr>
          <w:kern w:val="0"/>
          <w:szCs w:val="22"/>
        </w:rPr>
        <w:t>e</w:t>
      </w:r>
      <w:r w:rsidRPr="00174519">
        <w:rPr>
          <w:spacing w:val="23"/>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20"/>
          <w:kern w:val="0"/>
          <w:szCs w:val="22"/>
        </w:rPr>
        <w:t xml:space="preserve"> </w:t>
      </w:r>
      <w:r w:rsidRPr="00174519">
        <w:rPr>
          <w:kern w:val="0"/>
          <w:szCs w:val="22"/>
        </w:rPr>
        <w:t>c</w:t>
      </w:r>
      <w:r w:rsidRPr="00174519">
        <w:rPr>
          <w:spacing w:val="3"/>
          <w:kern w:val="0"/>
          <w:szCs w:val="22"/>
        </w:rPr>
        <w:t>o</w:t>
      </w:r>
      <w:r w:rsidRPr="00174519">
        <w:rPr>
          <w:spacing w:val="-3"/>
          <w:kern w:val="0"/>
          <w:szCs w:val="22"/>
        </w:rPr>
        <w:t>m</w:t>
      </w:r>
      <w:r w:rsidRPr="00174519">
        <w:rPr>
          <w:spacing w:val="1"/>
          <w:kern w:val="0"/>
          <w:szCs w:val="22"/>
        </w:rPr>
        <w:t>pl</w:t>
      </w:r>
      <w:r w:rsidRPr="00174519">
        <w:rPr>
          <w:kern w:val="0"/>
          <w:szCs w:val="22"/>
        </w:rPr>
        <w:t>y</w:t>
      </w:r>
      <w:r w:rsidRPr="00174519">
        <w:rPr>
          <w:spacing w:val="22"/>
          <w:kern w:val="0"/>
          <w:szCs w:val="22"/>
        </w:rPr>
        <w:t xml:space="preserve"> </w:t>
      </w:r>
      <w:r w:rsidRPr="00174519">
        <w:rPr>
          <w:spacing w:val="-2"/>
          <w:kern w:val="0"/>
          <w:szCs w:val="22"/>
        </w:rPr>
        <w:t>w</w:t>
      </w:r>
      <w:r w:rsidRPr="00174519">
        <w:rPr>
          <w:spacing w:val="1"/>
          <w:kern w:val="0"/>
          <w:szCs w:val="22"/>
        </w:rPr>
        <w:t>i</w:t>
      </w:r>
      <w:r w:rsidRPr="00174519">
        <w:rPr>
          <w:kern w:val="0"/>
          <w:szCs w:val="22"/>
        </w:rPr>
        <w:t>th</w:t>
      </w:r>
      <w:r w:rsidRPr="00174519">
        <w:rPr>
          <w:spacing w:val="21"/>
          <w:kern w:val="0"/>
          <w:szCs w:val="22"/>
        </w:rPr>
        <w:t xml:space="preserve"> </w:t>
      </w:r>
      <w:r w:rsidRPr="00174519">
        <w:rPr>
          <w:spacing w:val="1"/>
          <w:w w:val="102"/>
          <w:kern w:val="0"/>
          <w:szCs w:val="22"/>
        </w:rPr>
        <w:t>R</w:t>
      </w:r>
      <w:r w:rsidRPr="00174519">
        <w:rPr>
          <w:w w:val="102"/>
          <w:kern w:val="0"/>
          <w:szCs w:val="22"/>
        </w:rPr>
        <w:t>eco</w:t>
      </w:r>
      <w:r w:rsidRPr="00174519">
        <w:rPr>
          <w:spacing w:val="-1"/>
          <w:w w:val="102"/>
          <w:kern w:val="0"/>
          <w:szCs w:val="22"/>
        </w:rPr>
        <w:t>mm</w:t>
      </w:r>
      <w:r w:rsidRPr="00174519">
        <w:rPr>
          <w:spacing w:val="2"/>
          <w:w w:val="102"/>
          <w:kern w:val="0"/>
          <w:szCs w:val="22"/>
        </w:rPr>
        <w:t>e</w:t>
      </w:r>
      <w:r w:rsidRPr="00174519">
        <w:rPr>
          <w:spacing w:val="-1"/>
          <w:w w:val="102"/>
          <w:kern w:val="0"/>
          <w:szCs w:val="22"/>
        </w:rPr>
        <w:t>n</w:t>
      </w:r>
      <w:r w:rsidRPr="00174519">
        <w:rPr>
          <w:spacing w:val="1"/>
          <w:w w:val="102"/>
          <w:kern w:val="0"/>
          <w:szCs w:val="22"/>
        </w:rPr>
        <w:t>d</w:t>
      </w:r>
      <w:r w:rsidRPr="00174519">
        <w:rPr>
          <w:w w:val="102"/>
          <w:kern w:val="0"/>
          <w:szCs w:val="22"/>
        </w:rPr>
        <w:t xml:space="preserve">ation </w:t>
      </w:r>
      <w:r w:rsidRPr="00174519">
        <w:rPr>
          <w:spacing w:val="1"/>
          <w:kern w:val="0"/>
          <w:szCs w:val="22"/>
        </w:rPr>
        <w:t>I</w:t>
      </w:r>
      <w:r w:rsidRPr="00174519">
        <w:rPr>
          <w:spacing w:val="2"/>
          <w:kern w:val="0"/>
          <w:szCs w:val="22"/>
        </w:rPr>
        <w:t>T</w:t>
      </w:r>
      <w:r w:rsidRPr="00174519">
        <w:rPr>
          <w:spacing w:val="1"/>
          <w:kern w:val="0"/>
          <w:szCs w:val="22"/>
        </w:rPr>
        <w:t>U</w:t>
      </w:r>
      <w:r w:rsidRPr="00174519">
        <w:rPr>
          <w:spacing w:val="-1"/>
          <w:kern w:val="0"/>
          <w:szCs w:val="22"/>
        </w:rPr>
        <w:t>-</w:t>
      </w:r>
      <w:r w:rsidRPr="00174519">
        <w:rPr>
          <w:kern w:val="0"/>
          <w:szCs w:val="22"/>
        </w:rPr>
        <w:t>R</w:t>
      </w:r>
      <w:r w:rsidRPr="00174519">
        <w:rPr>
          <w:spacing w:val="8"/>
          <w:kern w:val="0"/>
          <w:szCs w:val="22"/>
        </w:rPr>
        <w:t xml:space="preserve"> </w:t>
      </w:r>
      <w:r w:rsidRPr="00174519">
        <w:rPr>
          <w:spacing w:val="-1"/>
          <w:kern w:val="0"/>
          <w:szCs w:val="22"/>
        </w:rPr>
        <w:t>R</w:t>
      </w:r>
      <w:r w:rsidRPr="00174519">
        <w:rPr>
          <w:kern w:val="0"/>
          <w:szCs w:val="22"/>
        </w:rPr>
        <w:t>S</w:t>
      </w:r>
      <w:r w:rsidRPr="00174519">
        <w:rPr>
          <w:spacing w:val="1"/>
          <w:kern w:val="0"/>
          <w:szCs w:val="22"/>
        </w:rPr>
        <w:t>.2066</w:t>
      </w:r>
      <w:r w:rsidRPr="00174519">
        <w:rPr>
          <w:spacing w:val="-1"/>
          <w:kern w:val="0"/>
          <w:szCs w:val="22"/>
        </w:rPr>
        <w:t>-</w:t>
      </w:r>
      <w:r w:rsidRPr="00174519">
        <w:rPr>
          <w:spacing w:val="1"/>
          <w:kern w:val="0"/>
          <w:szCs w:val="22"/>
        </w:rPr>
        <w:t>0</w:t>
      </w:r>
      <w:r w:rsidRPr="00174519">
        <w:rPr>
          <w:kern w:val="0"/>
          <w:szCs w:val="22"/>
        </w:rPr>
        <w:t>.</w:t>
      </w:r>
    </w:p>
    <w:p w14:paraId="616C698C" w14:textId="77777777" w:rsidR="00174519" w:rsidRPr="00174519" w:rsidRDefault="00174519" w:rsidP="00174519">
      <w:pPr>
        <w:spacing w:after="120"/>
        <w:ind w:firstLine="720"/>
        <w:rPr>
          <w:kern w:val="0"/>
          <w:szCs w:val="22"/>
        </w:rPr>
      </w:pPr>
      <w:r w:rsidRPr="00174519">
        <w:rPr>
          <w:kern w:val="0"/>
          <w:szCs w:val="22"/>
        </w:rPr>
        <w:t>(iii)  </w:t>
      </w:r>
      <w:r w:rsidRPr="00174519">
        <w:rPr>
          <w:bCs/>
          <w:spacing w:val="1"/>
          <w:kern w:val="0"/>
          <w:szCs w:val="22"/>
        </w:rPr>
        <w:t>5.474</w:t>
      </w:r>
      <w:r w:rsidRPr="00174519">
        <w:rPr>
          <w:bCs/>
          <w:kern w:val="0"/>
          <w:szCs w:val="22"/>
        </w:rPr>
        <w:t>C  </w:t>
      </w:r>
      <w:r w:rsidRPr="00174519">
        <w:rPr>
          <w:kern w:val="0"/>
          <w:szCs w:val="22"/>
        </w:rPr>
        <w:t>Stations</w:t>
      </w:r>
      <w:r w:rsidRPr="00174519">
        <w:rPr>
          <w:spacing w:val="24"/>
          <w:kern w:val="0"/>
          <w:szCs w:val="22"/>
        </w:rPr>
        <w:t xml:space="preserve"> </w:t>
      </w:r>
      <w:r w:rsidRPr="00174519">
        <w:rPr>
          <w:kern w:val="0"/>
          <w:szCs w:val="22"/>
        </w:rPr>
        <w:t>operati</w:t>
      </w:r>
      <w:r w:rsidRPr="00174519">
        <w:rPr>
          <w:spacing w:val="-1"/>
          <w:kern w:val="0"/>
          <w:szCs w:val="22"/>
        </w:rPr>
        <w:t>n</w:t>
      </w:r>
      <w:r w:rsidRPr="00174519">
        <w:rPr>
          <w:kern w:val="0"/>
          <w:szCs w:val="22"/>
        </w:rPr>
        <w:t>g</w:t>
      </w:r>
      <w:r w:rsidRPr="00174519">
        <w:rPr>
          <w:spacing w:val="25"/>
          <w:kern w:val="0"/>
          <w:szCs w:val="22"/>
        </w:rPr>
        <w:t xml:space="preserve"> </w:t>
      </w:r>
      <w:r w:rsidRPr="00174519">
        <w:rPr>
          <w:kern w:val="0"/>
          <w:szCs w:val="22"/>
        </w:rPr>
        <w:t>in</w:t>
      </w:r>
      <w:r w:rsidRPr="00174519">
        <w:rPr>
          <w:spacing w:val="1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8"/>
          <w:kern w:val="0"/>
          <w:szCs w:val="22"/>
        </w:rPr>
        <w:t xml:space="preserve"> </w:t>
      </w:r>
      <w:r w:rsidRPr="00174519">
        <w:rPr>
          <w:kern w:val="0"/>
          <w:szCs w:val="22"/>
        </w:rPr>
        <w:t>Ear</w:t>
      </w:r>
      <w:r w:rsidRPr="00174519">
        <w:rPr>
          <w:spacing w:val="2"/>
          <w:kern w:val="0"/>
          <w:szCs w:val="22"/>
        </w:rPr>
        <w:t>t</w:t>
      </w:r>
      <w:r w:rsidRPr="00174519">
        <w:rPr>
          <w:kern w:val="0"/>
          <w:szCs w:val="22"/>
        </w:rPr>
        <w:t>h</w:t>
      </w:r>
      <w:r w:rsidRPr="00174519">
        <w:rPr>
          <w:spacing w:val="20"/>
          <w:kern w:val="0"/>
          <w:szCs w:val="22"/>
        </w:rPr>
        <w:t xml:space="preserve"> </w:t>
      </w:r>
      <w:r w:rsidRPr="00174519">
        <w:rPr>
          <w:kern w:val="0"/>
          <w:szCs w:val="22"/>
        </w:rPr>
        <w:t>e</w:t>
      </w:r>
      <w:r w:rsidRPr="00174519">
        <w:rPr>
          <w:spacing w:val="-1"/>
          <w:kern w:val="0"/>
          <w:szCs w:val="22"/>
        </w:rPr>
        <w:t>x</w:t>
      </w:r>
      <w:r w:rsidRPr="00174519">
        <w:rPr>
          <w:kern w:val="0"/>
          <w:szCs w:val="22"/>
        </w:rPr>
        <w:t>ploratio</w:t>
      </w:r>
      <w:r w:rsidRPr="00174519">
        <w:rPr>
          <w:spacing w:val="3"/>
          <w:kern w:val="0"/>
          <w:szCs w:val="22"/>
        </w:rPr>
        <w:t>n</w:t>
      </w:r>
      <w:r w:rsidRPr="00174519">
        <w:rPr>
          <w:spacing w:val="1"/>
          <w:kern w:val="0"/>
          <w:szCs w:val="22"/>
        </w:rPr>
        <w:t>-</w:t>
      </w:r>
      <w:r w:rsidRPr="00174519">
        <w:rPr>
          <w:kern w:val="0"/>
          <w:szCs w:val="22"/>
        </w:rPr>
        <w:t>satell</w:t>
      </w:r>
      <w:r w:rsidRPr="00174519">
        <w:rPr>
          <w:spacing w:val="2"/>
          <w:kern w:val="0"/>
          <w:szCs w:val="22"/>
        </w:rPr>
        <w:t>i</w:t>
      </w:r>
      <w:r w:rsidRPr="00174519">
        <w:rPr>
          <w:kern w:val="0"/>
          <w:szCs w:val="22"/>
        </w:rPr>
        <w:t>te (acti</w:t>
      </w:r>
      <w:r w:rsidRPr="00174519">
        <w:rPr>
          <w:spacing w:val="-1"/>
          <w:kern w:val="0"/>
          <w:szCs w:val="22"/>
        </w:rPr>
        <w:t>v</w:t>
      </w:r>
      <w:r w:rsidRPr="00174519">
        <w:rPr>
          <w:kern w:val="0"/>
          <w:szCs w:val="22"/>
        </w:rPr>
        <w:t>e)</w:t>
      </w:r>
      <w:r w:rsidRPr="00174519">
        <w:rPr>
          <w:spacing w:val="27"/>
          <w:kern w:val="0"/>
          <w:szCs w:val="22"/>
        </w:rPr>
        <w:t xml:space="preserve"> </w:t>
      </w:r>
      <w:r w:rsidRPr="00174519">
        <w:rPr>
          <w:kern w:val="0"/>
          <w:szCs w:val="22"/>
        </w:rPr>
        <w:t>ser</w:t>
      </w:r>
      <w:r w:rsidRPr="00174519">
        <w:rPr>
          <w:spacing w:val="-1"/>
          <w:kern w:val="0"/>
          <w:szCs w:val="22"/>
        </w:rPr>
        <w:t>v</w:t>
      </w:r>
      <w:r w:rsidRPr="00174519">
        <w:rPr>
          <w:kern w:val="0"/>
          <w:szCs w:val="22"/>
        </w:rPr>
        <w:t>ice</w:t>
      </w:r>
      <w:r w:rsidRPr="00174519">
        <w:rPr>
          <w:spacing w:val="23"/>
          <w:kern w:val="0"/>
          <w:szCs w:val="22"/>
        </w:rPr>
        <w:t xml:space="preserve"> </w:t>
      </w:r>
      <w:r w:rsidRPr="00174519">
        <w:rPr>
          <w:kern w:val="0"/>
          <w:szCs w:val="22"/>
        </w:rPr>
        <w:t>s</w:t>
      </w:r>
      <w:r w:rsidRPr="00174519">
        <w:rPr>
          <w:spacing w:val="-1"/>
          <w:kern w:val="0"/>
          <w:szCs w:val="22"/>
        </w:rPr>
        <w:t>h</w:t>
      </w:r>
      <w:r w:rsidRPr="00174519">
        <w:rPr>
          <w:kern w:val="0"/>
          <w:szCs w:val="22"/>
        </w:rPr>
        <w:t>all</w:t>
      </w:r>
      <w:r w:rsidRPr="00174519">
        <w:rPr>
          <w:spacing w:val="20"/>
          <w:kern w:val="0"/>
          <w:szCs w:val="22"/>
        </w:rPr>
        <w:t xml:space="preserve"> </w:t>
      </w:r>
      <w:r w:rsidRPr="00174519">
        <w:rPr>
          <w:kern w:val="0"/>
          <w:szCs w:val="22"/>
        </w:rPr>
        <w:t>c</w:t>
      </w:r>
      <w:r w:rsidRPr="00174519">
        <w:rPr>
          <w:spacing w:val="3"/>
          <w:kern w:val="0"/>
          <w:szCs w:val="22"/>
        </w:rPr>
        <w:t>o</w:t>
      </w:r>
      <w:r w:rsidRPr="00174519">
        <w:rPr>
          <w:spacing w:val="-3"/>
          <w:kern w:val="0"/>
          <w:szCs w:val="22"/>
        </w:rPr>
        <w:t>m</w:t>
      </w:r>
      <w:r w:rsidRPr="00174519">
        <w:rPr>
          <w:spacing w:val="1"/>
          <w:kern w:val="0"/>
          <w:szCs w:val="22"/>
        </w:rPr>
        <w:t>pl</w:t>
      </w:r>
      <w:r w:rsidRPr="00174519">
        <w:rPr>
          <w:kern w:val="0"/>
          <w:szCs w:val="22"/>
        </w:rPr>
        <w:t>y</w:t>
      </w:r>
      <w:r w:rsidRPr="00174519">
        <w:rPr>
          <w:spacing w:val="22"/>
          <w:kern w:val="0"/>
          <w:szCs w:val="22"/>
        </w:rPr>
        <w:t xml:space="preserve"> </w:t>
      </w:r>
      <w:r w:rsidRPr="00174519">
        <w:rPr>
          <w:spacing w:val="-2"/>
          <w:kern w:val="0"/>
          <w:szCs w:val="22"/>
        </w:rPr>
        <w:t>w</w:t>
      </w:r>
      <w:r w:rsidRPr="00174519">
        <w:rPr>
          <w:spacing w:val="1"/>
          <w:kern w:val="0"/>
          <w:szCs w:val="22"/>
        </w:rPr>
        <w:t>i</w:t>
      </w:r>
      <w:r w:rsidRPr="00174519">
        <w:rPr>
          <w:kern w:val="0"/>
          <w:szCs w:val="22"/>
        </w:rPr>
        <w:t>th</w:t>
      </w:r>
      <w:r w:rsidRPr="00174519">
        <w:rPr>
          <w:spacing w:val="21"/>
          <w:kern w:val="0"/>
          <w:szCs w:val="22"/>
        </w:rPr>
        <w:t xml:space="preserve"> </w:t>
      </w:r>
      <w:r w:rsidRPr="00174519">
        <w:rPr>
          <w:spacing w:val="1"/>
          <w:w w:val="102"/>
          <w:kern w:val="0"/>
          <w:szCs w:val="22"/>
        </w:rPr>
        <w:t>R</w:t>
      </w:r>
      <w:r w:rsidRPr="00174519">
        <w:rPr>
          <w:w w:val="102"/>
          <w:kern w:val="0"/>
          <w:szCs w:val="22"/>
        </w:rPr>
        <w:t>eco</w:t>
      </w:r>
      <w:r w:rsidRPr="00174519">
        <w:rPr>
          <w:spacing w:val="-1"/>
          <w:w w:val="102"/>
          <w:kern w:val="0"/>
          <w:szCs w:val="22"/>
        </w:rPr>
        <w:t>mm</w:t>
      </w:r>
      <w:r w:rsidRPr="00174519">
        <w:rPr>
          <w:spacing w:val="2"/>
          <w:w w:val="102"/>
          <w:kern w:val="0"/>
          <w:szCs w:val="22"/>
        </w:rPr>
        <w:t>e</w:t>
      </w:r>
      <w:r w:rsidRPr="00174519">
        <w:rPr>
          <w:spacing w:val="-1"/>
          <w:w w:val="102"/>
          <w:kern w:val="0"/>
          <w:szCs w:val="22"/>
        </w:rPr>
        <w:t>n</w:t>
      </w:r>
      <w:r w:rsidRPr="00174519">
        <w:rPr>
          <w:spacing w:val="1"/>
          <w:w w:val="102"/>
          <w:kern w:val="0"/>
          <w:szCs w:val="22"/>
        </w:rPr>
        <w:t>d</w:t>
      </w:r>
      <w:r w:rsidRPr="00174519">
        <w:rPr>
          <w:w w:val="102"/>
          <w:kern w:val="0"/>
          <w:szCs w:val="22"/>
        </w:rPr>
        <w:t xml:space="preserve">ation </w:t>
      </w:r>
      <w:r w:rsidRPr="00174519">
        <w:rPr>
          <w:spacing w:val="1"/>
          <w:kern w:val="0"/>
          <w:szCs w:val="22"/>
        </w:rPr>
        <w:t>I</w:t>
      </w:r>
      <w:r w:rsidRPr="00174519">
        <w:rPr>
          <w:spacing w:val="2"/>
          <w:kern w:val="0"/>
          <w:szCs w:val="22"/>
        </w:rPr>
        <w:t>T</w:t>
      </w:r>
      <w:r w:rsidRPr="00174519">
        <w:rPr>
          <w:spacing w:val="1"/>
          <w:kern w:val="0"/>
          <w:szCs w:val="22"/>
        </w:rPr>
        <w:t>U</w:t>
      </w:r>
      <w:r w:rsidRPr="00174519">
        <w:rPr>
          <w:spacing w:val="-1"/>
          <w:kern w:val="0"/>
          <w:szCs w:val="22"/>
        </w:rPr>
        <w:t>-</w:t>
      </w:r>
      <w:r w:rsidRPr="00174519">
        <w:rPr>
          <w:kern w:val="0"/>
          <w:szCs w:val="22"/>
        </w:rPr>
        <w:t>R</w:t>
      </w:r>
      <w:r w:rsidRPr="00174519">
        <w:rPr>
          <w:spacing w:val="8"/>
          <w:kern w:val="0"/>
          <w:szCs w:val="22"/>
        </w:rPr>
        <w:t xml:space="preserve"> </w:t>
      </w:r>
      <w:r w:rsidRPr="00174519">
        <w:rPr>
          <w:spacing w:val="-1"/>
          <w:kern w:val="0"/>
          <w:szCs w:val="22"/>
        </w:rPr>
        <w:t>R</w:t>
      </w:r>
      <w:r w:rsidRPr="00174519">
        <w:rPr>
          <w:kern w:val="0"/>
          <w:szCs w:val="22"/>
        </w:rPr>
        <w:t>S</w:t>
      </w:r>
      <w:r w:rsidRPr="00174519">
        <w:rPr>
          <w:spacing w:val="1"/>
          <w:kern w:val="0"/>
          <w:szCs w:val="22"/>
        </w:rPr>
        <w:t>.2065</w:t>
      </w:r>
      <w:r w:rsidRPr="00174519">
        <w:rPr>
          <w:spacing w:val="-1"/>
          <w:kern w:val="0"/>
          <w:szCs w:val="22"/>
        </w:rPr>
        <w:t>-</w:t>
      </w:r>
      <w:r w:rsidRPr="00174519">
        <w:rPr>
          <w:spacing w:val="1"/>
          <w:kern w:val="0"/>
          <w:szCs w:val="22"/>
        </w:rPr>
        <w:t>0</w:t>
      </w:r>
      <w:r w:rsidRPr="00174519">
        <w:rPr>
          <w:kern w:val="0"/>
          <w:szCs w:val="22"/>
        </w:rPr>
        <w:t>.</w:t>
      </w:r>
    </w:p>
    <w:p w14:paraId="65840C4E" w14:textId="77777777" w:rsidR="00BC32B8" w:rsidRPr="003453AC" w:rsidRDefault="00BC32B8" w:rsidP="00BC32B8">
      <w:pPr>
        <w:tabs>
          <w:tab w:val="left" w:pos="828"/>
          <w:tab w:val="left" w:pos="900"/>
        </w:tabs>
        <w:spacing w:after="220"/>
        <w:ind w:firstLine="720"/>
        <w:rPr>
          <w:kern w:val="0"/>
        </w:rPr>
      </w:pPr>
      <w:r w:rsidRPr="003453AC">
        <w:rPr>
          <w:spacing w:val="1"/>
        </w:rPr>
        <w:t>(iv)  5.474</w:t>
      </w:r>
      <w:r w:rsidRPr="003453AC">
        <w:t>D</w:t>
      </w:r>
      <w:r w:rsidRPr="003453AC">
        <w:rPr>
          <w:b/>
          <w:bCs/>
        </w:rPr>
        <w:t>  </w:t>
      </w:r>
      <w:r w:rsidRPr="003453AC">
        <w:t>Stations</w:t>
      </w:r>
      <w:r w:rsidRPr="003453AC">
        <w:rPr>
          <w:spacing w:val="14"/>
        </w:rPr>
        <w:t xml:space="preserve"> </w:t>
      </w:r>
      <w:r w:rsidRPr="003453AC">
        <w:t>in</w:t>
      </w:r>
      <w:r w:rsidRPr="003453AC">
        <w:rPr>
          <w:spacing w:val="6"/>
        </w:rPr>
        <w:t xml:space="preserve"> </w:t>
      </w:r>
      <w:r w:rsidRPr="003453AC">
        <w:rPr>
          <w:spacing w:val="1"/>
        </w:rPr>
        <w:t>t</w:t>
      </w:r>
      <w:r w:rsidRPr="003453AC">
        <w:rPr>
          <w:spacing w:val="-1"/>
        </w:rPr>
        <w:t>h</w:t>
      </w:r>
      <w:r w:rsidRPr="003453AC">
        <w:t>e</w:t>
      </w:r>
      <w:r w:rsidRPr="003453AC">
        <w:rPr>
          <w:spacing w:val="8"/>
        </w:rPr>
        <w:t xml:space="preserve"> </w:t>
      </w:r>
      <w:r w:rsidRPr="003453AC">
        <w:t>Ea</w:t>
      </w:r>
      <w:r w:rsidRPr="003453AC">
        <w:rPr>
          <w:spacing w:val="2"/>
        </w:rPr>
        <w:t>r</w:t>
      </w:r>
      <w:r w:rsidRPr="003453AC">
        <w:t>th</w:t>
      </w:r>
      <w:r w:rsidRPr="003453AC">
        <w:rPr>
          <w:spacing w:val="10"/>
        </w:rPr>
        <w:t xml:space="preserve"> </w:t>
      </w:r>
      <w:r w:rsidRPr="003453AC">
        <w:rPr>
          <w:spacing w:val="2"/>
        </w:rPr>
        <w:t>e</w:t>
      </w:r>
      <w:r w:rsidRPr="003453AC">
        <w:rPr>
          <w:spacing w:val="-1"/>
        </w:rPr>
        <w:t>x</w:t>
      </w:r>
      <w:r w:rsidRPr="003453AC">
        <w:t>ploration-satellite</w:t>
      </w:r>
      <w:r w:rsidRPr="003453AC">
        <w:rPr>
          <w:spacing w:val="29"/>
        </w:rPr>
        <w:t xml:space="preserve"> </w:t>
      </w:r>
      <w:r w:rsidRPr="003453AC">
        <w:t>ser</w:t>
      </w:r>
      <w:r w:rsidRPr="003453AC">
        <w:rPr>
          <w:spacing w:val="-1"/>
        </w:rPr>
        <w:t>v</w:t>
      </w:r>
      <w:r w:rsidRPr="003453AC">
        <w:t>ice</w:t>
      </w:r>
      <w:r w:rsidRPr="003453AC">
        <w:rPr>
          <w:spacing w:val="13"/>
        </w:rPr>
        <w:t xml:space="preserve"> </w:t>
      </w:r>
      <w:r w:rsidRPr="003453AC">
        <w:t>(act</w:t>
      </w:r>
      <w:r w:rsidRPr="003453AC">
        <w:rPr>
          <w:spacing w:val="1"/>
        </w:rPr>
        <w:t>i</w:t>
      </w:r>
      <w:r w:rsidRPr="003453AC">
        <w:rPr>
          <w:spacing w:val="-2"/>
        </w:rPr>
        <w:t>v</w:t>
      </w:r>
      <w:r w:rsidRPr="003453AC">
        <w:t>e)</w:t>
      </w:r>
      <w:r w:rsidRPr="003453AC">
        <w:rPr>
          <w:spacing w:val="14"/>
        </w:rPr>
        <w:t xml:space="preserve"> </w:t>
      </w:r>
      <w:r w:rsidRPr="003453AC">
        <w:rPr>
          <w:spacing w:val="1"/>
        </w:rPr>
        <w:t>sh</w:t>
      </w:r>
      <w:r w:rsidRPr="003453AC">
        <w:t>all</w:t>
      </w:r>
      <w:r w:rsidRPr="003453AC">
        <w:rPr>
          <w:spacing w:val="10"/>
        </w:rPr>
        <w:t xml:space="preserve"> </w:t>
      </w:r>
      <w:r w:rsidRPr="003453AC">
        <w:rPr>
          <w:spacing w:val="-1"/>
        </w:rPr>
        <w:t>n</w:t>
      </w:r>
      <w:r w:rsidRPr="003453AC">
        <w:rPr>
          <w:spacing w:val="1"/>
        </w:rPr>
        <w:t>o</w:t>
      </w:r>
      <w:r w:rsidRPr="003453AC">
        <w:t>t</w:t>
      </w:r>
      <w:r w:rsidRPr="003453AC">
        <w:rPr>
          <w:spacing w:val="9"/>
        </w:rPr>
        <w:t xml:space="preserve"> </w:t>
      </w:r>
      <w:r w:rsidRPr="003453AC">
        <w:t>cause</w:t>
      </w:r>
      <w:r w:rsidRPr="003453AC">
        <w:rPr>
          <w:spacing w:val="11"/>
        </w:rPr>
        <w:t xml:space="preserve"> </w:t>
      </w:r>
      <w:r w:rsidRPr="003453AC">
        <w:rPr>
          <w:spacing w:val="-1"/>
        </w:rPr>
        <w:t>h</w:t>
      </w:r>
      <w:r w:rsidRPr="003453AC">
        <w:t>a</w:t>
      </w:r>
      <w:r w:rsidRPr="003453AC">
        <w:rPr>
          <w:spacing w:val="2"/>
        </w:rPr>
        <w:t>r</w:t>
      </w:r>
      <w:r w:rsidRPr="003453AC">
        <w:rPr>
          <w:spacing w:val="-1"/>
        </w:rPr>
        <w:t>m</w:t>
      </w:r>
      <w:r w:rsidRPr="003453AC">
        <w:t>f</w:t>
      </w:r>
      <w:r w:rsidRPr="003453AC">
        <w:rPr>
          <w:spacing w:val="-1"/>
        </w:rPr>
        <w:t>u</w:t>
      </w:r>
      <w:r w:rsidRPr="003453AC">
        <w:t>l</w:t>
      </w:r>
      <w:r w:rsidRPr="003453AC">
        <w:rPr>
          <w:spacing w:val="14"/>
        </w:rPr>
        <w:t xml:space="preserve"> </w:t>
      </w:r>
      <w:r w:rsidRPr="003453AC">
        <w:rPr>
          <w:spacing w:val="1"/>
        </w:rPr>
        <w:t>i</w:t>
      </w:r>
      <w:r w:rsidRPr="003453AC">
        <w:rPr>
          <w:spacing w:val="-1"/>
        </w:rPr>
        <w:t>n</w:t>
      </w:r>
      <w:r w:rsidRPr="003453AC">
        <w:t>te</w:t>
      </w:r>
      <w:r w:rsidRPr="003453AC">
        <w:rPr>
          <w:spacing w:val="2"/>
        </w:rPr>
        <w:t>r</w:t>
      </w:r>
      <w:r w:rsidRPr="003453AC">
        <w:rPr>
          <w:spacing w:val="-1"/>
        </w:rPr>
        <w:t>f</w:t>
      </w:r>
      <w:r w:rsidRPr="003453AC">
        <w:t>erence</w:t>
      </w:r>
      <w:r w:rsidRPr="003453AC">
        <w:rPr>
          <w:spacing w:val="18"/>
        </w:rPr>
        <w:t xml:space="preserve"> </w:t>
      </w:r>
      <w:r w:rsidRPr="003453AC">
        <w:t>to,</w:t>
      </w:r>
      <w:r w:rsidRPr="003453AC">
        <w:rPr>
          <w:spacing w:val="8"/>
        </w:rPr>
        <w:t xml:space="preserve"> </w:t>
      </w:r>
      <w:r w:rsidRPr="003453AC">
        <w:t>or</w:t>
      </w:r>
      <w:r w:rsidRPr="003453AC">
        <w:rPr>
          <w:spacing w:val="7"/>
        </w:rPr>
        <w:t xml:space="preserve"> </w:t>
      </w:r>
      <w:r w:rsidRPr="003453AC">
        <w:rPr>
          <w:w w:val="102"/>
        </w:rPr>
        <w:t>cla</w:t>
      </w:r>
      <w:r w:rsidRPr="003453AC">
        <w:rPr>
          <w:spacing w:val="2"/>
          <w:w w:val="102"/>
        </w:rPr>
        <w:t>i</w:t>
      </w:r>
      <w:r w:rsidRPr="003453AC">
        <w:rPr>
          <w:w w:val="102"/>
        </w:rPr>
        <w:t xml:space="preserve">m </w:t>
      </w:r>
      <w:r w:rsidRPr="003453AC">
        <w:t>protecti</w:t>
      </w:r>
      <w:r w:rsidRPr="003453AC">
        <w:rPr>
          <w:spacing w:val="1"/>
        </w:rPr>
        <w:t>o</w:t>
      </w:r>
      <w:r w:rsidRPr="003453AC">
        <w:t xml:space="preserve">n </w:t>
      </w:r>
      <w:r w:rsidRPr="003453AC">
        <w:rPr>
          <w:spacing w:val="-1"/>
        </w:rPr>
        <w:t>f</w:t>
      </w:r>
      <w:r w:rsidRPr="003453AC">
        <w:t>r</w:t>
      </w:r>
      <w:r w:rsidRPr="003453AC">
        <w:rPr>
          <w:spacing w:val="2"/>
        </w:rPr>
        <w:t>o</w:t>
      </w:r>
      <w:r w:rsidRPr="003453AC">
        <w:rPr>
          <w:spacing w:val="-3"/>
        </w:rPr>
        <w:t>m</w:t>
      </w:r>
      <w:r w:rsidRPr="003453AC">
        <w:t>,</w:t>
      </w:r>
      <w:r w:rsidRPr="003453AC">
        <w:rPr>
          <w:spacing w:val="1"/>
        </w:rPr>
        <w:t xml:space="preserve"> s</w:t>
      </w:r>
      <w:r w:rsidRPr="003453AC">
        <w:t>tations</w:t>
      </w:r>
      <w:r w:rsidRPr="003453AC">
        <w:rPr>
          <w:spacing w:val="4"/>
        </w:rPr>
        <w:t xml:space="preserve"> </w:t>
      </w:r>
      <w:r w:rsidRPr="003453AC">
        <w:t>of t</w:t>
      </w:r>
      <w:r w:rsidRPr="003453AC">
        <w:rPr>
          <w:spacing w:val="-1"/>
        </w:rPr>
        <w:t>h</w:t>
      </w:r>
      <w:r w:rsidRPr="003453AC">
        <w:t xml:space="preserve">e </w:t>
      </w:r>
      <w:r w:rsidRPr="003453AC">
        <w:rPr>
          <w:spacing w:val="-1"/>
        </w:rPr>
        <w:t>m</w:t>
      </w:r>
      <w:r w:rsidRPr="003453AC">
        <w:t>arit</w:t>
      </w:r>
      <w:r w:rsidRPr="003453AC">
        <w:rPr>
          <w:spacing w:val="1"/>
        </w:rPr>
        <w:t>i</w:t>
      </w:r>
      <w:r w:rsidRPr="003453AC">
        <w:rPr>
          <w:spacing w:val="-1"/>
        </w:rPr>
        <w:t>m</w:t>
      </w:r>
      <w:r w:rsidRPr="003453AC">
        <w:t>e</w:t>
      </w:r>
      <w:r w:rsidRPr="003453AC">
        <w:rPr>
          <w:spacing w:val="5"/>
        </w:rPr>
        <w:t xml:space="preserve"> </w:t>
      </w:r>
      <w:r w:rsidRPr="003453AC">
        <w:t>ra</w:t>
      </w:r>
      <w:r w:rsidRPr="003453AC">
        <w:rPr>
          <w:spacing w:val="1"/>
        </w:rPr>
        <w:t>d</w:t>
      </w:r>
      <w:r w:rsidRPr="003453AC">
        <w:t>io</w:t>
      </w:r>
      <w:r w:rsidRPr="003453AC">
        <w:rPr>
          <w:spacing w:val="-1"/>
        </w:rPr>
        <w:t>n</w:t>
      </w:r>
      <w:r w:rsidRPr="003453AC">
        <w:rPr>
          <w:spacing w:val="2"/>
        </w:rPr>
        <w:t>a</w:t>
      </w:r>
      <w:r w:rsidRPr="003453AC">
        <w:rPr>
          <w:spacing w:val="-1"/>
        </w:rPr>
        <w:t>v</w:t>
      </w:r>
      <w:r w:rsidRPr="003453AC">
        <w:t>i</w:t>
      </w:r>
      <w:r w:rsidRPr="003453AC">
        <w:rPr>
          <w:spacing w:val="-1"/>
        </w:rPr>
        <w:t>g</w:t>
      </w:r>
      <w:r w:rsidRPr="003453AC">
        <w:rPr>
          <w:spacing w:val="2"/>
        </w:rPr>
        <w:t>a</w:t>
      </w:r>
      <w:r w:rsidRPr="003453AC">
        <w:t>t</w:t>
      </w:r>
      <w:r w:rsidRPr="003453AC">
        <w:rPr>
          <w:spacing w:val="1"/>
        </w:rPr>
        <w:t>io</w:t>
      </w:r>
      <w:r w:rsidRPr="003453AC">
        <w:t>n and</w:t>
      </w:r>
      <w:r w:rsidRPr="003453AC">
        <w:rPr>
          <w:spacing w:val="34"/>
        </w:rPr>
        <w:t xml:space="preserve"> </w:t>
      </w:r>
      <w:r w:rsidRPr="003453AC">
        <w:t>ra</w:t>
      </w:r>
      <w:r w:rsidRPr="003453AC">
        <w:rPr>
          <w:spacing w:val="1"/>
        </w:rPr>
        <w:t>d</w:t>
      </w:r>
      <w:r w:rsidRPr="003453AC">
        <w:t>iolocation se</w:t>
      </w:r>
      <w:r w:rsidRPr="003453AC">
        <w:rPr>
          <w:spacing w:val="2"/>
        </w:rPr>
        <w:t>r</w:t>
      </w:r>
      <w:r w:rsidRPr="003453AC">
        <w:rPr>
          <w:spacing w:val="-1"/>
        </w:rPr>
        <w:t>v</w:t>
      </w:r>
      <w:r w:rsidRPr="003453AC">
        <w:t>i</w:t>
      </w:r>
      <w:r w:rsidRPr="003453AC">
        <w:rPr>
          <w:spacing w:val="2"/>
        </w:rPr>
        <w:t>c</w:t>
      </w:r>
      <w:r w:rsidRPr="003453AC">
        <w:t>es</w:t>
      </w:r>
      <w:r w:rsidRPr="003453AC">
        <w:rPr>
          <w:spacing w:val="4"/>
        </w:rPr>
        <w:t xml:space="preserve"> </w:t>
      </w:r>
      <w:r w:rsidRPr="003453AC">
        <w:t>in</w:t>
      </w:r>
      <w:r w:rsidRPr="003453AC">
        <w:rPr>
          <w:spacing w:val="32"/>
        </w:rPr>
        <w:t xml:space="preserve"> </w:t>
      </w:r>
      <w:r w:rsidRPr="003453AC">
        <w:t>t</w:t>
      </w:r>
      <w:r w:rsidRPr="003453AC">
        <w:rPr>
          <w:spacing w:val="-1"/>
        </w:rPr>
        <w:t>h</w:t>
      </w:r>
      <w:r w:rsidRPr="003453AC">
        <w:t xml:space="preserve">e </w:t>
      </w:r>
      <w:r w:rsidRPr="003453AC">
        <w:rPr>
          <w:spacing w:val="-1"/>
        </w:rPr>
        <w:t>f</w:t>
      </w:r>
      <w:r w:rsidRPr="003453AC">
        <w:t>re</w:t>
      </w:r>
      <w:r w:rsidRPr="003453AC">
        <w:rPr>
          <w:spacing w:val="1"/>
        </w:rPr>
        <w:t>q</w:t>
      </w:r>
      <w:r w:rsidRPr="003453AC">
        <w:rPr>
          <w:spacing w:val="-1"/>
        </w:rPr>
        <w:t>u</w:t>
      </w:r>
      <w:r w:rsidRPr="003453AC">
        <w:rPr>
          <w:spacing w:val="2"/>
        </w:rPr>
        <w:t>e</w:t>
      </w:r>
      <w:r w:rsidRPr="003453AC">
        <w:rPr>
          <w:spacing w:val="-1"/>
        </w:rPr>
        <w:t>n</w:t>
      </w:r>
      <w:r w:rsidRPr="003453AC">
        <w:rPr>
          <w:spacing w:val="2"/>
        </w:rPr>
        <w:t>c</w:t>
      </w:r>
      <w:r w:rsidRPr="003453AC">
        <w:t xml:space="preserve">y </w:t>
      </w:r>
      <w:r w:rsidRPr="003453AC">
        <w:rPr>
          <w:w w:val="102"/>
        </w:rPr>
        <w:t xml:space="preserve">band </w:t>
      </w:r>
      <w:r w:rsidRPr="003453AC">
        <w:t>9200</w:t>
      </w:r>
      <w:r w:rsidRPr="003453AC">
        <w:rPr>
          <w:spacing w:val="-1"/>
        </w:rPr>
        <w:t>-</w:t>
      </w:r>
      <w:r w:rsidRPr="003453AC">
        <w:t>9300</w:t>
      </w:r>
      <w:r w:rsidRPr="003453AC">
        <w:rPr>
          <w:spacing w:val="6"/>
        </w:rPr>
        <w:t xml:space="preserve"> </w:t>
      </w:r>
      <w:r w:rsidRPr="003453AC">
        <w:t>MHz,</w:t>
      </w:r>
      <w:r w:rsidRPr="003453AC">
        <w:rPr>
          <w:spacing w:val="32"/>
        </w:rPr>
        <w:t xml:space="preserve"> </w:t>
      </w:r>
      <w:r w:rsidRPr="003453AC">
        <w:t>t</w:t>
      </w:r>
      <w:r w:rsidRPr="003453AC">
        <w:rPr>
          <w:spacing w:val="-1"/>
        </w:rPr>
        <w:t>h</w:t>
      </w:r>
      <w:r w:rsidRPr="003453AC">
        <w:t>e</w:t>
      </w:r>
      <w:r w:rsidRPr="003453AC">
        <w:rPr>
          <w:spacing w:val="31"/>
        </w:rPr>
        <w:t xml:space="preserve"> </w:t>
      </w:r>
      <w:r w:rsidRPr="003453AC">
        <w:t>radio</w:t>
      </w:r>
      <w:r w:rsidRPr="003453AC">
        <w:rPr>
          <w:spacing w:val="-1"/>
        </w:rPr>
        <w:t>n</w:t>
      </w:r>
      <w:r w:rsidRPr="003453AC">
        <w:t>a</w:t>
      </w:r>
      <w:r w:rsidRPr="003453AC">
        <w:rPr>
          <w:spacing w:val="-1"/>
        </w:rPr>
        <w:t>v</w:t>
      </w:r>
      <w:r w:rsidRPr="003453AC">
        <w:t>i</w:t>
      </w:r>
      <w:r w:rsidRPr="003453AC">
        <w:rPr>
          <w:spacing w:val="-1"/>
        </w:rPr>
        <w:t>g</w:t>
      </w:r>
      <w:r w:rsidRPr="003453AC">
        <w:rPr>
          <w:spacing w:val="2"/>
        </w:rPr>
        <w:t>a</w:t>
      </w:r>
      <w:r w:rsidRPr="003453AC">
        <w:t>tion</w:t>
      </w:r>
      <w:r w:rsidRPr="003453AC">
        <w:rPr>
          <w:spacing w:val="9"/>
        </w:rPr>
        <w:t xml:space="preserve"> </w:t>
      </w:r>
      <w:r w:rsidRPr="003453AC">
        <w:t>a</w:t>
      </w:r>
      <w:r w:rsidRPr="003453AC">
        <w:rPr>
          <w:spacing w:val="-1"/>
        </w:rPr>
        <w:t>n</w:t>
      </w:r>
      <w:r w:rsidRPr="003453AC">
        <w:t>d</w:t>
      </w:r>
      <w:r w:rsidRPr="003453AC">
        <w:rPr>
          <w:spacing w:val="32"/>
        </w:rPr>
        <w:t xml:space="preserve"> </w:t>
      </w:r>
      <w:r w:rsidRPr="003453AC">
        <w:t>radiolocation s</w:t>
      </w:r>
      <w:r w:rsidRPr="003453AC">
        <w:rPr>
          <w:spacing w:val="3"/>
        </w:rPr>
        <w:t>e</w:t>
      </w:r>
      <w:r w:rsidRPr="003453AC">
        <w:t>r</w:t>
      </w:r>
      <w:r w:rsidRPr="003453AC">
        <w:rPr>
          <w:spacing w:val="-1"/>
        </w:rPr>
        <w:t>v</w:t>
      </w:r>
      <w:r w:rsidRPr="003453AC">
        <w:t>ices in</w:t>
      </w:r>
      <w:r w:rsidRPr="003453AC">
        <w:rPr>
          <w:spacing w:val="28"/>
        </w:rPr>
        <w:t xml:space="preserve"> </w:t>
      </w:r>
      <w:r w:rsidRPr="003453AC">
        <w:rPr>
          <w:spacing w:val="1"/>
        </w:rPr>
        <w:t>t</w:t>
      </w:r>
      <w:r w:rsidRPr="003453AC">
        <w:rPr>
          <w:spacing w:val="-1"/>
        </w:rPr>
        <w:t>h</w:t>
      </w:r>
      <w:r w:rsidRPr="003453AC">
        <w:t>e</w:t>
      </w:r>
      <w:r w:rsidRPr="003453AC">
        <w:rPr>
          <w:spacing w:val="31"/>
        </w:rPr>
        <w:t xml:space="preserve"> </w:t>
      </w:r>
      <w:r w:rsidRPr="003453AC">
        <w:rPr>
          <w:spacing w:val="-1"/>
        </w:rPr>
        <w:t>f</w:t>
      </w:r>
      <w:r w:rsidRPr="003453AC">
        <w:t>req</w:t>
      </w:r>
      <w:r w:rsidRPr="003453AC">
        <w:rPr>
          <w:spacing w:val="-1"/>
        </w:rPr>
        <w:t>u</w:t>
      </w:r>
      <w:r w:rsidRPr="003453AC">
        <w:rPr>
          <w:spacing w:val="2"/>
        </w:rPr>
        <w:t>e</w:t>
      </w:r>
      <w:r w:rsidRPr="003453AC">
        <w:rPr>
          <w:spacing w:val="-1"/>
        </w:rPr>
        <w:t>n</w:t>
      </w:r>
      <w:r w:rsidRPr="003453AC">
        <w:rPr>
          <w:spacing w:val="2"/>
        </w:rPr>
        <w:t>c</w:t>
      </w:r>
      <w:r w:rsidRPr="003453AC">
        <w:t>y</w:t>
      </w:r>
      <w:r w:rsidRPr="003453AC">
        <w:rPr>
          <w:spacing w:val="1"/>
        </w:rPr>
        <w:t xml:space="preserve"> </w:t>
      </w:r>
      <w:r w:rsidRPr="003453AC">
        <w:t>band</w:t>
      </w:r>
      <w:r w:rsidRPr="003453AC">
        <w:rPr>
          <w:spacing w:val="33"/>
        </w:rPr>
        <w:t xml:space="preserve"> </w:t>
      </w:r>
      <w:r w:rsidRPr="003453AC">
        <w:t>9900</w:t>
      </w:r>
      <w:r w:rsidRPr="003453AC">
        <w:rPr>
          <w:spacing w:val="-1"/>
        </w:rPr>
        <w:t>-</w:t>
      </w:r>
      <w:r w:rsidRPr="003453AC">
        <w:rPr>
          <w:spacing w:val="1"/>
        </w:rPr>
        <w:t>1</w:t>
      </w:r>
      <w:r w:rsidRPr="003453AC">
        <w:t>0 000</w:t>
      </w:r>
      <w:r w:rsidRPr="003453AC">
        <w:rPr>
          <w:spacing w:val="6"/>
        </w:rPr>
        <w:t xml:space="preserve"> </w:t>
      </w:r>
      <w:r w:rsidRPr="003453AC">
        <w:t>MHz</w:t>
      </w:r>
      <w:r w:rsidRPr="003453AC">
        <w:rPr>
          <w:spacing w:val="32"/>
        </w:rPr>
        <w:t xml:space="preserve"> </w:t>
      </w:r>
      <w:r w:rsidRPr="003453AC">
        <w:t>a</w:t>
      </w:r>
      <w:r w:rsidRPr="003453AC">
        <w:rPr>
          <w:spacing w:val="-1"/>
        </w:rPr>
        <w:t>n</w:t>
      </w:r>
      <w:r w:rsidRPr="003453AC">
        <w:t>d</w:t>
      </w:r>
      <w:r w:rsidRPr="003453AC">
        <w:rPr>
          <w:spacing w:val="31"/>
        </w:rPr>
        <w:t xml:space="preserve"> </w:t>
      </w:r>
      <w:r w:rsidRPr="003453AC">
        <w:rPr>
          <w:w w:val="102"/>
        </w:rPr>
        <w:t>t</w:t>
      </w:r>
      <w:r w:rsidRPr="003453AC">
        <w:rPr>
          <w:spacing w:val="-1"/>
          <w:w w:val="102"/>
        </w:rPr>
        <w:t>h</w:t>
      </w:r>
      <w:r w:rsidRPr="003453AC">
        <w:rPr>
          <w:w w:val="102"/>
        </w:rPr>
        <w:t xml:space="preserve">e </w:t>
      </w:r>
      <w:r w:rsidRPr="003453AC">
        <w:t>ra</w:t>
      </w:r>
      <w:r w:rsidRPr="003453AC">
        <w:rPr>
          <w:spacing w:val="1"/>
        </w:rPr>
        <w:t>d</w:t>
      </w:r>
      <w:r w:rsidRPr="003453AC">
        <w:t>iolocation</w:t>
      </w:r>
      <w:r w:rsidRPr="003453AC">
        <w:rPr>
          <w:spacing w:val="16"/>
        </w:rPr>
        <w:t xml:space="preserve"> </w:t>
      </w:r>
      <w:r w:rsidRPr="003453AC">
        <w:t>ser</w:t>
      </w:r>
      <w:r w:rsidRPr="003453AC">
        <w:rPr>
          <w:spacing w:val="-1"/>
        </w:rPr>
        <w:t>v</w:t>
      </w:r>
      <w:r w:rsidRPr="003453AC">
        <w:t>ice</w:t>
      </w:r>
      <w:r w:rsidRPr="003453AC">
        <w:rPr>
          <w:spacing w:val="10"/>
        </w:rPr>
        <w:t xml:space="preserve"> </w:t>
      </w:r>
      <w:r w:rsidRPr="003453AC">
        <w:t>in</w:t>
      </w:r>
      <w:r w:rsidRPr="003453AC">
        <w:rPr>
          <w:spacing w:val="2"/>
        </w:rPr>
        <w:t xml:space="preserve"> </w:t>
      </w:r>
      <w:r w:rsidRPr="003453AC">
        <w:rPr>
          <w:spacing w:val="1"/>
        </w:rPr>
        <w:t>t</w:t>
      </w:r>
      <w:r w:rsidRPr="003453AC">
        <w:rPr>
          <w:spacing w:val="-1"/>
        </w:rPr>
        <w:t>h</w:t>
      </w:r>
      <w:r w:rsidRPr="003453AC">
        <w:t>e</w:t>
      </w:r>
      <w:r w:rsidRPr="003453AC">
        <w:rPr>
          <w:spacing w:val="5"/>
        </w:rPr>
        <w:t xml:space="preserve"> </w:t>
      </w:r>
      <w:r w:rsidRPr="003453AC">
        <w:rPr>
          <w:spacing w:val="-1"/>
        </w:rPr>
        <w:t>f</w:t>
      </w:r>
      <w:r w:rsidRPr="003453AC">
        <w:t>r</w:t>
      </w:r>
      <w:r w:rsidRPr="003453AC">
        <w:rPr>
          <w:spacing w:val="2"/>
        </w:rPr>
        <w:t>e</w:t>
      </w:r>
      <w:r w:rsidRPr="003453AC">
        <w:rPr>
          <w:spacing w:val="1"/>
        </w:rPr>
        <w:t>q</w:t>
      </w:r>
      <w:r w:rsidRPr="003453AC">
        <w:rPr>
          <w:spacing w:val="-1"/>
        </w:rPr>
        <w:t>u</w:t>
      </w:r>
      <w:r w:rsidRPr="003453AC">
        <w:t>en</w:t>
      </w:r>
      <w:r w:rsidRPr="003453AC">
        <w:rPr>
          <w:spacing w:val="2"/>
        </w:rPr>
        <w:t>c</w:t>
      </w:r>
      <w:r w:rsidRPr="003453AC">
        <w:t>y</w:t>
      </w:r>
      <w:r w:rsidRPr="003453AC">
        <w:rPr>
          <w:spacing w:val="10"/>
        </w:rPr>
        <w:t xml:space="preserve"> </w:t>
      </w:r>
      <w:r w:rsidRPr="003453AC">
        <w:t>b</w:t>
      </w:r>
      <w:r w:rsidRPr="003453AC">
        <w:rPr>
          <w:spacing w:val="2"/>
        </w:rPr>
        <w:t>a</w:t>
      </w:r>
      <w:r w:rsidRPr="003453AC">
        <w:rPr>
          <w:spacing w:val="-1"/>
        </w:rPr>
        <w:t>n</w:t>
      </w:r>
      <w:r w:rsidRPr="003453AC">
        <w:t>d</w:t>
      </w:r>
      <w:r w:rsidRPr="003453AC">
        <w:rPr>
          <w:spacing w:val="7"/>
        </w:rPr>
        <w:t xml:space="preserve"> </w:t>
      </w:r>
      <w:r w:rsidRPr="003453AC">
        <w:t>10.</w:t>
      </w:r>
      <w:r w:rsidRPr="003453AC">
        <w:rPr>
          <w:spacing w:val="5"/>
        </w:rPr>
        <w:t>0</w:t>
      </w:r>
      <w:r w:rsidRPr="003453AC">
        <w:rPr>
          <w:spacing w:val="-1"/>
        </w:rPr>
        <w:t>-</w:t>
      </w:r>
      <w:r w:rsidRPr="003453AC">
        <w:t>10.4</w:t>
      </w:r>
      <w:r w:rsidRPr="003453AC">
        <w:rPr>
          <w:spacing w:val="14"/>
        </w:rPr>
        <w:t xml:space="preserve"> </w:t>
      </w:r>
      <w:r w:rsidRPr="003453AC">
        <w:t>GHz.</w:t>
      </w:r>
    </w:p>
    <w:p w14:paraId="0AA9B023" w14:textId="77777777" w:rsidR="00BC32B8" w:rsidRDefault="00BC32B8" w:rsidP="00174519">
      <w:pPr>
        <w:spacing w:after="120"/>
        <w:ind w:firstLine="720"/>
        <w:rPr>
          <w:bCs/>
          <w:kern w:val="0"/>
          <w:szCs w:val="22"/>
          <w:lang w:val="en-GB"/>
        </w:rPr>
      </w:pPr>
    </w:p>
    <w:p w14:paraId="5F69C1B3" w14:textId="0A7D7978" w:rsidR="00174519" w:rsidRPr="00174519" w:rsidRDefault="00174519" w:rsidP="00174519">
      <w:pPr>
        <w:spacing w:after="120"/>
        <w:ind w:firstLine="720"/>
        <w:rPr>
          <w:kern w:val="0"/>
          <w:szCs w:val="22"/>
        </w:rPr>
      </w:pPr>
      <w:r w:rsidRPr="00174519">
        <w:rPr>
          <w:bCs/>
          <w:kern w:val="0"/>
          <w:szCs w:val="22"/>
          <w:lang w:val="en-GB"/>
        </w:rPr>
        <w:t>(475)  </w:t>
      </w:r>
      <w:r w:rsidRPr="00174519">
        <w:rPr>
          <w:bCs/>
          <w:kern w:val="0"/>
          <w:szCs w:val="22"/>
        </w:rPr>
        <w:t>5.475</w:t>
      </w:r>
      <w:r w:rsidRPr="00174519">
        <w:rPr>
          <w:bCs/>
          <w:kern w:val="0"/>
          <w:szCs w:val="22"/>
          <w:lang w:val="en-GB"/>
        </w:rPr>
        <w:t>  </w:t>
      </w:r>
      <w:r w:rsidRPr="00174519">
        <w:rPr>
          <w:kern w:val="0"/>
          <w:szCs w:val="22"/>
        </w:rPr>
        <w:t>The use of the band 9300</w:t>
      </w:r>
      <w:r w:rsidRPr="00174519">
        <w:rPr>
          <w:spacing w:val="-5"/>
          <w:kern w:val="0"/>
          <w:szCs w:val="22"/>
        </w:rPr>
        <w:noBreakHyphen/>
      </w:r>
      <w:r w:rsidRPr="00174519">
        <w:rPr>
          <w:kern w:val="0"/>
          <w:szCs w:val="22"/>
        </w:rPr>
        <w:t>9500 MHz by the aeronautical radionavigation service is limited to airborne weather radars and ground-based radars.  In addition, ground-based radar beacons in the aeronautical radionavigation service are permitted in the band 9300</w:t>
      </w:r>
      <w:r w:rsidRPr="00174519">
        <w:rPr>
          <w:spacing w:val="-5"/>
          <w:kern w:val="0"/>
          <w:szCs w:val="22"/>
        </w:rPr>
        <w:noBreakHyphen/>
      </w:r>
      <w:r w:rsidRPr="00174519">
        <w:rPr>
          <w:kern w:val="0"/>
          <w:szCs w:val="22"/>
        </w:rPr>
        <w:t>9320 MHz on condition that harmful interference is not caused to the maritime radionavigation service.</w:t>
      </w:r>
    </w:p>
    <w:p w14:paraId="7738DC12" w14:textId="77777777" w:rsidR="00174519" w:rsidRPr="00174519" w:rsidRDefault="00174519" w:rsidP="00174519">
      <w:pPr>
        <w:spacing w:after="120"/>
        <w:ind w:firstLine="720"/>
        <w:rPr>
          <w:kern w:val="0"/>
          <w:szCs w:val="22"/>
        </w:rPr>
      </w:pPr>
      <w:r w:rsidRPr="00174519">
        <w:rPr>
          <w:rFonts w:eastAsia="MS Mincho"/>
          <w:kern w:val="0"/>
          <w:szCs w:val="22"/>
        </w:rPr>
        <w:t>(i)  5.475A</w:t>
      </w:r>
      <w:r w:rsidRPr="00174519">
        <w:rPr>
          <w:bCs/>
          <w:kern w:val="0"/>
          <w:szCs w:val="22"/>
          <w:lang w:val="en-GB"/>
        </w:rPr>
        <w:t>  </w:t>
      </w:r>
      <w:r w:rsidRPr="00174519">
        <w:rPr>
          <w:kern w:val="0"/>
          <w:szCs w:val="22"/>
        </w:rPr>
        <w:t>The use of the band 9300</w:t>
      </w:r>
      <w:r w:rsidRPr="00174519">
        <w:rPr>
          <w:kern w:val="0"/>
          <w:szCs w:val="22"/>
        </w:rPr>
        <w:noBreakHyphen/>
        <w:t>9500 MHz by the Earth exploration-satellite service (active) and the space research service (active) is limited to systems requiring necessary bandwidth greater than 300 MHz that cannot be fully accommodated within the 9500</w:t>
      </w:r>
      <w:r w:rsidRPr="00174519">
        <w:rPr>
          <w:kern w:val="0"/>
          <w:szCs w:val="22"/>
        </w:rPr>
        <w:noBreakHyphen/>
        <w:t>9800 MHz band.</w:t>
      </w:r>
    </w:p>
    <w:p w14:paraId="5B5F9BE5" w14:textId="77777777" w:rsidR="00174519" w:rsidRPr="00174519" w:rsidRDefault="00174519" w:rsidP="00174519">
      <w:pPr>
        <w:spacing w:after="120"/>
        <w:ind w:firstLine="720"/>
        <w:rPr>
          <w:kern w:val="0"/>
          <w:szCs w:val="22"/>
        </w:rPr>
      </w:pPr>
      <w:r w:rsidRPr="00174519">
        <w:rPr>
          <w:rFonts w:eastAsia="MS Mincho"/>
          <w:kern w:val="0"/>
          <w:szCs w:val="22"/>
        </w:rPr>
        <w:t>(ii)  </w:t>
      </w:r>
      <w:r w:rsidRPr="00174519">
        <w:rPr>
          <w:kern w:val="0"/>
          <w:szCs w:val="22"/>
        </w:rPr>
        <w:t>5.475B</w:t>
      </w:r>
      <w:r w:rsidRPr="00174519">
        <w:rPr>
          <w:bCs/>
          <w:kern w:val="0"/>
          <w:szCs w:val="22"/>
          <w:lang w:val="en-GB"/>
        </w:rPr>
        <w:t>  </w:t>
      </w:r>
      <w:r w:rsidRPr="00174519">
        <w:rPr>
          <w:kern w:val="0"/>
          <w:szCs w:val="22"/>
        </w:rPr>
        <w:t>In the band 9300-9500 MHz, stations operating in the radiolocation service shall not cause harmful interference to, nor claim protection from, radars operating in the radionavigation service in conformity with the Radio Regulations.  Ground</w:t>
      </w:r>
      <w:r w:rsidRPr="00174519">
        <w:rPr>
          <w:kern w:val="0"/>
          <w:szCs w:val="22"/>
        </w:rPr>
        <w:noBreakHyphen/>
        <w:t>based radars used for meteorological purposes have priority over other radiolocation uses.</w:t>
      </w:r>
    </w:p>
    <w:p w14:paraId="7DEC75AE" w14:textId="77777777" w:rsidR="00174519" w:rsidRPr="00174519" w:rsidRDefault="00174519" w:rsidP="00174519">
      <w:pPr>
        <w:spacing w:after="120"/>
        <w:ind w:firstLine="720"/>
        <w:rPr>
          <w:kern w:val="0"/>
          <w:szCs w:val="22"/>
        </w:rPr>
      </w:pPr>
      <w:r w:rsidRPr="00174519">
        <w:rPr>
          <w:bCs/>
          <w:kern w:val="0"/>
          <w:szCs w:val="22"/>
          <w:lang w:val="en-GB"/>
        </w:rPr>
        <w:t>(476)  </w:t>
      </w:r>
      <w:r w:rsidRPr="00174519">
        <w:rPr>
          <w:bCs/>
          <w:kern w:val="0"/>
          <w:szCs w:val="22"/>
        </w:rPr>
        <w:t>5.476A</w:t>
      </w:r>
      <w:r w:rsidRPr="00174519">
        <w:rPr>
          <w:bCs/>
          <w:kern w:val="0"/>
          <w:szCs w:val="22"/>
          <w:lang w:val="en-GB"/>
        </w:rPr>
        <w:t>  </w:t>
      </w:r>
      <w:r w:rsidRPr="00174519">
        <w:rPr>
          <w:kern w:val="0"/>
          <w:szCs w:val="22"/>
        </w:rPr>
        <w:t>In the band 9300</w:t>
      </w:r>
      <w:r w:rsidRPr="00174519">
        <w:rPr>
          <w:kern w:val="0"/>
          <w:szCs w:val="22"/>
        </w:rPr>
        <w:noBreakHyphen/>
        <w:t>9800 MHz, stations in the Earth exploration-satellite service (active) and space research service (active) shall not cause harmful interference to, nor claim protection from, stations of the radionavigation and radiolocation services.</w:t>
      </w:r>
    </w:p>
    <w:p w14:paraId="316C1D8E" w14:textId="77777777" w:rsidR="0001629C" w:rsidRPr="003453AC" w:rsidRDefault="00174519" w:rsidP="0001629C">
      <w:pPr>
        <w:tabs>
          <w:tab w:val="left" w:pos="828"/>
          <w:tab w:val="left" w:pos="1062"/>
          <w:tab w:val="left" w:pos="1871"/>
          <w:tab w:val="left" w:pos="2268"/>
        </w:tabs>
        <w:overflowPunct w:val="0"/>
        <w:autoSpaceDE w:val="0"/>
        <w:autoSpaceDN w:val="0"/>
        <w:adjustRightInd w:val="0"/>
        <w:spacing w:after="220"/>
        <w:ind w:firstLine="720"/>
        <w:textAlignment w:val="baseline"/>
        <w:rPr>
          <w:lang w:val="en-GB"/>
        </w:rPr>
      </w:pPr>
      <w:r w:rsidRPr="00174519">
        <w:rPr>
          <w:bCs/>
          <w:kern w:val="0"/>
          <w:szCs w:val="22"/>
          <w:lang w:val="en-GB"/>
        </w:rPr>
        <w:t>(477)  </w:t>
      </w:r>
      <w:r w:rsidRPr="00174519">
        <w:rPr>
          <w:bCs/>
          <w:kern w:val="0"/>
          <w:szCs w:val="22"/>
        </w:rPr>
        <w:t>5.477</w:t>
      </w:r>
      <w:r w:rsidRPr="00174519">
        <w:rPr>
          <w:bCs/>
          <w:kern w:val="0"/>
          <w:szCs w:val="22"/>
          <w:lang w:val="en-GB"/>
        </w:rPr>
        <w:t>  </w:t>
      </w:r>
      <w:r w:rsidR="0001629C" w:rsidRPr="003453AC">
        <w:rPr>
          <w:i/>
        </w:rPr>
        <w:t>Different</w:t>
      </w:r>
      <w:r w:rsidR="0001629C" w:rsidRPr="003453AC">
        <w:rPr>
          <w:i/>
          <w:iCs/>
          <w:lang w:val="en-GB"/>
        </w:rPr>
        <w:t> </w:t>
      </w:r>
      <w:r w:rsidR="0001629C" w:rsidRPr="003453AC">
        <w:rPr>
          <w:i/>
        </w:rPr>
        <w:t>category</w:t>
      </w:r>
      <w:r w:rsidR="0001629C" w:rsidRPr="003453AC">
        <w:rPr>
          <w:i/>
          <w:iCs/>
          <w:lang w:val="en-GB"/>
        </w:rPr>
        <w:t> </w:t>
      </w:r>
      <w:r w:rsidR="0001629C" w:rsidRPr="003453AC">
        <w:rPr>
          <w:i/>
        </w:rPr>
        <w:t>of</w:t>
      </w:r>
      <w:r w:rsidR="0001629C" w:rsidRPr="003453AC">
        <w:rPr>
          <w:i/>
          <w:iCs/>
          <w:lang w:val="en-GB"/>
        </w:rPr>
        <w:t> </w:t>
      </w:r>
      <w:r w:rsidR="0001629C" w:rsidRPr="003453AC">
        <w:rPr>
          <w:i/>
        </w:rPr>
        <w:t>service:</w:t>
      </w:r>
      <w:r w:rsidR="0001629C" w:rsidRPr="003453AC">
        <w:rPr>
          <w:lang w:val="en-GB"/>
        </w:rPr>
        <w:t>  in Algeria, Saudi Arabia, Bahrain, Bangladesh, Brunei Darussalam, Cameroon, Djibouti, Egypt, the United Arab Emirates, Eritrea, Ethiopia, Guyana, India, Indonesia, Iran (Islamic Republic o</w:t>
      </w:r>
      <w:r w:rsidR="0001629C" w:rsidRPr="003453AC">
        <w:rPr>
          <w:spacing w:val="-1"/>
          <w:lang w:val="en-GB"/>
        </w:rPr>
        <w:t>f</w:t>
      </w:r>
      <w:r w:rsidR="0001629C" w:rsidRPr="003453AC">
        <w:rPr>
          <w:lang w:val="en-GB"/>
        </w:rPr>
        <w:t>), Ira</w:t>
      </w:r>
      <w:r w:rsidR="0001629C" w:rsidRPr="003453AC">
        <w:rPr>
          <w:spacing w:val="1"/>
          <w:lang w:val="en-GB"/>
        </w:rPr>
        <w:t>q</w:t>
      </w:r>
      <w:r w:rsidR="0001629C" w:rsidRPr="003453AC">
        <w:rPr>
          <w:lang w:val="en-GB"/>
        </w:rPr>
        <w:t xml:space="preserve">, </w:t>
      </w:r>
      <w:r w:rsidR="0001629C" w:rsidRPr="003453AC">
        <w:rPr>
          <w:spacing w:val="1"/>
          <w:lang w:val="en-GB"/>
        </w:rPr>
        <w:t>J</w:t>
      </w:r>
      <w:r w:rsidR="0001629C" w:rsidRPr="003453AC">
        <w:rPr>
          <w:lang w:val="en-GB"/>
        </w:rPr>
        <w:t>a</w:t>
      </w:r>
      <w:r w:rsidR="0001629C" w:rsidRPr="003453AC">
        <w:rPr>
          <w:spacing w:val="-2"/>
          <w:lang w:val="en-GB"/>
        </w:rPr>
        <w:t>m</w:t>
      </w:r>
      <w:r w:rsidR="0001629C" w:rsidRPr="003453AC">
        <w:rPr>
          <w:lang w:val="en-GB"/>
        </w:rPr>
        <w:t>aica,</w:t>
      </w:r>
      <w:r w:rsidR="0001629C" w:rsidRPr="003453AC">
        <w:rPr>
          <w:spacing w:val="7"/>
          <w:lang w:val="en-GB"/>
        </w:rPr>
        <w:t xml:space="preserve"> </w:t>
      </w:r>
      <w:r w:rsidR="0001629C" w:rsidRPr="003453AC">
        <w:rPr>
          <w:spacing w:val="1"/>
          <w:lang w:val="en-GB"/>
        </w:rPr>
        <w:t>J</w:t>
      </w:r>
      <w:r w:rsidR="0001629C" w:rsidRPr="003453AC">
        <w:rPr>
          <w:lang w:val="en-GB"/>
        </w:rPr>
        <w:t>a</w:t>
      </w:r>
      <w:r w:rsidR="0001629C" w:rsidRPr="003453AC">
        <w:rPr>
          <w:spacing w:val="1"/>
          <w:lang w:val="en-GB"/>
        </w:rPr>
        <w:t>p</w:t>
      </w:r>
      <w:r w:rsidR="0001629C" w:rsidRPr="003453AC">
        <w:rPr>
          <w:lang w:val="en-GB"/>
        </w:rPr>
        <w:t>an,</w:t>
      </w:r>
      <w:r w:rsidR="0001629C" w:rsidRPr="003453AC">
        <w:rPr>
          <w:spacing w:val="3"/>
          <w:lang w:val="en-GB"/>
        </w:rPr>
        <w:t xml:space="preserve"> </w:t>
      </w:r>
      <w:r w:rsidR="0001629C" w:rsidRPr="003453AC">
        <w:rPr>
          <w:spacing w:val="1"/>
          <w:lang w:val="en-GB"/>
        </w:rPr>
        <w:t>Jo</w:t>
      </w:r>
      <w:r w:rsidR="0001629C" w:rsidRPr="003453AC">
        <w:rPr>
          <w:spacing w:val="-1"/>
          <w:lang w:val="en-GB"/>
        </w:rPr>
        <w:t>rd</w:t>
      </w:r>
      <w:r w:rsidR="0001629C" w:rsidRPr="003453AC">
        <w:rPr>
          <w:lang w:val="en-GB"/>
        </w:rPr>
        <w:t>an,</w:t>
      </w:r>
      <w:r w:rsidR="0001629C" w:rsidRPr="003453AC">
        <w:rPr>
          <w:spacing w:val="4"/>
          <w:lang w:val="en-GB"/>
        </w:rPr>
        <w:t xml:space="preserve"> </w:t>
      </w:r>
      <w:r w:rsidR="0001629C" w:rsidRPr="003453AC">
        <w:rPr>
          <w:lang w:val="en-GB"/>
        </w:rPr>
        <w:t>K</w:t>
      </w:r>
      <w:r w:rsidR="0001629C" w:rsidRPr="003453AC">
        <w:rPr>
          <w:spacing w:val="1"/>
          <w:lang w:val="en-GB"/>
        </w:rPr>
        <w:t>u</w:t>
      </w:r>
      <w:r w:rsidR="0001629C" w:rsidRPr="003453AC">
        <w:rPr>
          <w:spacing w:val="-2"/>
          <w:lang w:val="en-GB"/>
        </w:rPr>
        <w:t>w</w:t>
      </w:r>
      <w:r w:rsidR="0001629C" w:rsidRPr="003453AC">
        <w:rPr>
          <w:lang w:val="en-GB"/>
        </w:rPr>
        <w:t>a</w:t>
      </w:r>
      <w:r w:rsidR="0001629C" w:rsidRPr="003453AC">
        <w:rPr>
          <w:spacing w:val="2"/>
          <w:lang w:val="en-GB"/>
        </w:rPr>
        <w:t>i</w:t>
      </w:r>
      <w:r w:rsidR="0001629C" w:rsidRPr="003453AC">
        <w:rPr>
          <w:lang w:val="en-GB"/>
        </w:rPr>
        <w:t>t,</w:t>
      </w:r>
      <w:r w:rsidR="0001629C" w:rsidRPr="003453AC">
        <w:rPr>
          <w:spacing w:val="5"/>
          <w:lang w:val="en-GB"/>
        </w:rPr>
        <w:t xml:space="preserve"> </w:t>
      </w:r>
      <w:r w:rsidR="0001629C" w:rsidRPr="003453AC">
        <w:rPr>
          <w:spacing w:val="-1"/>
          <w:lang w:val="en-GB"/>
        </w:rPr>
        <w:t>L</w:t>
      </w:r>
      <w:r w:rsidR="0001629C" w:rsidRPr="003453AC">
        <w:rPr>
          <w:lang w:val="en-GB"/>
        </w:rPr>
        <w:t>e</w:t>
      </w:r>
      <w:r w:rsidR="0001629C" w:rsidRPr="003453AC">
        <w:rPr>
          <w:spacing w:val="1"/>
          <w:lang w:val="en-GB"/>
        </w:rPr>
        <w:t>b</w:t>
      </w:r>
      <w:r w:rsidR="0001629C" w:rsidRPr="003453AC">
        <w:rPr>
          <w:lang w:val="en-GB"/>
        </w:rPr>
        <w:t>an</w:t>
      </w:r>
      <w:r w:rsidR="0001629C" w:rsidRPr="003453AC">
        <w:rPr>
          <w:spacing w:val="2"/>
          <w:lang w:val="en-GB"/>
        </w:rPr>
        <w:t>o</w:t>
      </w:r>
      <w:r w:rsidR="0001629C" w:rsidRPr="003453AC">
        <w:rPr>
          <w:spacing w:val="-1"/>
          <w:lang w:val="en-GB"/>
        </w:rPr>
        <w:t>n</w:t>
      </w:r>
      <w:r w:rsidR="0001629C" w:rsidRPr="003453AC">
        <w:rPr>
          <w:lang w:val="en-GB"/>
        </w:rPr>
        <w:t>,</w:t>
      </w:r>
      <w:r w:rsidR="0001629C" w:rsidRPr="003453AC">
        <w:rPr>
          <w:spacing w:val="8"/>
          <w:lang w:val="en-GB"/>
        </w:rPr>
        <w:t xml:space="preserve"> </w:t>
      </w:r>
      <w:r w:rsidR="0001629C" w:rsidRPr="003453AC">
        <w:rPr>
          <w:spacing w:val="-1"/>
          <w:lang w:val="en-GB"/>
        </w:rPr>
        <w:t>L</w:t>
      </w:r>
      <w:r w:rsidR="0001629C" w:rsidRPr="003453AC">
        <w:rPr>
          <w:lang w:val="en-GB"/>
        </w:rPr>
        <w:t>iberia,</w:t>
      </w:r>
      <w:r w:rsidR="0001629C" w:rsidRPr="003453AC">
        <w:rPr>
          <w:spacing w:val="7"/>
          <w:lang w:val="en-GB"/>
        </w:rPr>
        <w:t xml:space="preserve"> </w:t>
      </w:r>
      <w:r w:rsidR="0001629C" w:rsidRPr="003453AC">
        <w:rPr>
          <w:lang w:val="en-GB"/>
        </w:rPr>
        <w:t>Mal</w:t>
      </w:r>
      <w:r w:rsidR="0001629C" w:rsidRPr="003453AC">
        <w:rPr>
          <w:spacing w:val="2"/>
          <w:lang w:val="en-GB"/>
        </w:rPr>
        <w:t>a</w:t>
      </w:r>
      <w:r w:rsidR="0001629C" w:rsidRPr="003453AC">
        <w:rPr>
          <w:spacing w:val="-3"/>
          <w:lang w:val="en-GB"/>
        </w:rPr>
        <w:t>y</w:t>
      </w:r>
      <w:r w:rsidR="0001629C" w:rsidRPr="003453AC">
        <w:rPr>
          <w:lang w:val="en-GB"/>
        </w:rPr>
        <w:t>sia,</w:t>
      </w:r>
      <w:r w:rsidR="0001629C" w:rsidRPr="003453AC">
        <w:rPr>
          <w:spacing w:val="7"/>
          <w:lang w:val="en-GB"/>
        </w:rPr>
        <w:t xml:space="preserve"> </w:t>
      </w:r>
      <w:r w:rsidR="0001629C" w:rsidRPr="003453AC">
        <w:rPr>
          <w:lang w:val="en-GB"/>
        </w:rPr>
        <w:t>N</w:t>
      </w:r>
      <w:r w:rsidR="0001629C" w:rsidRPr="003453AC">
        <w:rPr>
          <w:spacing w:val="2"/>
          <w:lang w:val="en-GB"/>
        </w:rPr>
        <w:t>i</w:t>
      </w:r>
      <w:r w:rsidR="0001629C" w:rsidRPr="003453AC">
        <w:rPr>
          <w:spacing w:val="-1"/>
          <w:lang w:val="en-GB"/>
        </w:rPr>
        <w:t>g</w:t>
      </w:r>
      <w:r w:rsidR="0001629C" w:rsidRPr="003453AC">
        <w:rPr>
          <w:lang w:val="en-GB"/>
        </w:rPr>
        <w:t>eria,</w:t>
      </w:r>
      <w:r w:rsidR="0001629C" w:rsidRPr="003453AC">
        <w:rPr>
          <w:spacing w:val="5"/>
          <w:lang w:val="en-GB"/>
        </w:rPr>
        <w:t xml:space="preserve"> </w:t>
      </w:r>
      <w:r w:rsidR="0001629C" w:rsidRPr="003453AC">
        <w:rPr>
          <w:spacing w:val="2"/>
          <w:lang w:val="en-GB"/>
        </w:rPr>
        <w:t>O</w:t>
      </w:r>
      <w:r w:rsidR="0001629C" w:rsidRPr="003453AC">
        <w:rPr>
          <w:spacing w:val="-3"/>
          <w:lang w:val="en-GB"/>
        </w:rPr>
        <w:t>m</w:t>
      </w:r>
      <w:r w:rsidR="0001629C" w:rsidRPr="003453AC">
        <w:rPr>
          <w:spacing w:val="2"/>
          <w:lang w:val="en-GB"/>
        </w:rPr>
        <w:t>a</w:t>
      </w:r>
      <w:r w:rsidR="0001629C" w:rsidRPr="003453AC">
        <w:rPr>
          <w:spacing w:val="-1"/>
          <w:lang w:val="en-GB"/>
        </w:rPr>
        <w:t>n</w:t>
      </w:r>
      <w:r w:rsidR="0001629C" w:rsidRPr="003453AC">
        <w:rPr>
          <w:lang w:val="en-GB"/>
        </w:rPr>
        <w:t>,</w:t>
      </w:r>
      <w:r w:rsidR="0001629C" w:rsidRPr="003453AC">
        <w:rPr>
          <w:spacing w:val="4"/>
          <w:lang w:val="en-GB"/>
        </w:rPr>
        <w:t xml:space="preserve"> </w:t>
      </w:r>
      <w:r w:rsidR="0001629C" w:rsidRPr="003453AC">
        <w:rPr>
          <w:lang w:val="en-GB"/>
        </w:rPr>
        <w:t>U</w:t>
      </w:r>
      <w:r w:rsidR="0001629C" w:rsidRPr="003453AC">
        <w:rPr>
          <w:spacing w:val="1"/>
          <w:lang w:val="en-GB"/>
        </w:rPr>
        <w:t>g</w:t>
      </w:r>
      <w:r w:rsidR="0001629C" w:rsidRPr="003453AC">
        <w:rPr>
          <w:lang w:val="en-GB"/>
        </w:rPr>
        <w:t>anda,</w:t>
      </w:r>
      <w:r w:rsidR="0001629C" w:rsidRPr="003453AC">
        <w:rPr>
          <w:spacing w:val="5"/>
          <w:lang w:val="en-GB"/>
        </w:rPr>
        <w:t xml:space="preserve"> </w:t>
      </w:r>
      <w:r w:rsidR="0001629C" w:rsidRPr="003453AC">
        <w:rPr>
          <w:spacing w:val="1"/>
          <w:lang w:val="en-GB"/>
        </w:rPr>
        <w:t>P</w:t>
      </w:r>
      <w:r w:rsidR="0001629C" w:rsidRPr="003453AC">
        <w:rPr>
          <w:lang w:val="en-GB"/>
        </w:rPr>
        <w:t>akista</w:t>
      </w:r>
      <w:r w:rsidR="0001629C" w:rsidRPr="003453AC">
        <w:rPr>
          <w:spacing w:val="-1"/>
          <w:lang w:val="en-GB"/>
        </w:rPr>
        <w:t>n</w:t>
      </w:r>
      <w:r w:rsidR="0001629C" w:rsidRPr="003453AC">
        <w:rPr>
          <w:lang w:val="en-GB"/>
        </w:rPr>
        <w:t>,</w:t>
      </w:r>
      <w:r w:rsidR="0001629C" w:rsidRPr="003453AC">
        <w:rPr>
          <w:spacing w:val="6"/>
          <w:lang w:val="en-GB"/>
        </w:rPr>
        <w:t xml:space="preserve"> </w:t>
      </w:r>
      <w:r w:rsidR="0001629C" w:rsidRPr="003453AC">
        <w:rPr>
          <w:lang w:val="en-GB"/>
        </w:rPr>
        <w:t>Qatar,</w:t>
      </w:r>
      <w:r w:rsidR="0001629C" w:rsidRPr="003453AC">
        <w:rPr>
          <w:spacing w:val="3"/>
          <w:lang w:val="en-GB"/>
        </w:rPr>
        <w:t xml:space="preserve"> </w:t>
      </w:r>
      <w:r w:rsidR="0001629C" w:rsidRPr="003453AC">
        <w:rPr>
          <w:spacing w:val="1"/>
          <w:w w:val="102"/>
          <w:lang w:val="en-GB"/>
        </w:rPr>
        <w:t>S</w:t>
      </w:r>
      <w:r w:rsidR="0001629C" w:rsidRPr="003453AC">
        <w:rPr>
          <w:spacing w:val="-3"/>
          <w:w w:val="102"/>
          <w:lang w:val="en-GB"/>
        </w:rPr>
        <w:t>y</w:t>
      </w:r>
      <w:r w:rsidR="0001629C" w:rsidRPr="003453AC">
        <w:rPr>
          <w:w w:val="102"/>
          <w:lang w:val="en-GB"/>
        </w:rPr>
        <w:t>ri</w:t>
      </w:r>
      <w:r w:rsidR="0001629C" w:rsidRPr="003453AC">
        <w:rPr>
          <w:spacing w:val="2"/>
          <w:w w:val="102"/>
          <w:lang w:val="en-GB"/>
        </w:rPr>
        <w:t>a</w:t>
      </w:r>
      <w:r w:rsidR="0001629C" w:rsidRPr="003453AC">
        <w:rPr>
          <w:w w:val="102"/>
          <w:lang w:val="en-GB"/>
        </w:rPr>
        <w:t xml:space="preserve">n </w:t>
      </w:r>
      <w:r w:rsidR="0001629C" w:rsidRPr="003453AC">
        <w:rPr>
          <w:spacing w:val="-2"/>
          <w:lang w:val="en-GB"/>
        </w:rPr>
        <w:t>A</w:t>
      </w:r>
      <w:r w:rsidR="0001629C" w:rsidRPr="003453AC">
        <w:rPr>
          <w:lang w:val="en-GB"/>
        </w:rPr>
        <w:t>rab</w:t>
      </w:r>
      <w:r w:rsidR="0001629C" w:rsidRPr="003453AC">
        <w:rPr>
          <w:spacing w:val="15"/>
          <w:lang w:val="en-GB"/>
        </w:rPr>
        <w:t xml:space="preserve"> </w:t>
      </w:r>
      <w:r w:rsidR="0001629C" w:rsidRPr="003453AC">
        <w:rPr>
          <w:lang w:val="en-GB"/>
        </w:rPr>
        <w:t>Re</w:t>
      </w:r>
      <w:r w:rsidR="0001629C" w:rsidRPr="003453AC">
        <w:rPr>
          <w:spacing w:val="1"/>
          <w:lang w:val="en-GB"/>
        </w:rPr>
        <w:t>p</w:t>
      </w:r>
      <w:r w:rsidR="0001629C" w:rsidRPr="003453AC">
        <w:rPr>
          <w:spacing w:val="-1"/>
          <w:lang w:val="en-GB"/>
        </w:rPr>
        <w:t>u</w:t>
      </w:r>
      <w:r w:rsidR="0001629C" w:rsidRPr="003453AC">
        <w:rPr>
          <w:lang w:val="en-GB"/>
        </w:rPr>
        <w:t>blic,</w:t>
      </w:r>
      <w:r w:rsidR="0001629C" w:rsidRPr="003453AC">
        <w:rPr>
          <w:spacing w:val="19"/>
          <w:lang w:val="en-GB"/>
        </w:rPr>
        <w:t xml:space="preserve"> </w:t>
      </w:r>
      <w:r w:rsidR="0001629C" w:rsidRPr="003453AC">
        <w:rPr>
          <w:lang w:val="en-GB"/>
        </w:rPr>
        <w:t xml:space="preserve">the Dem. People’s Rep. of Korea, Singapore, Somalia, Sudan, South Sudan, Trinidad and Tobago, and </w:t>
      </w:r>
      <w:r w:rsidR="0001629C" w:rsidRPr="003453AC">
        <w:rPr>
          <w:lang w:val="en-GB"/>
        </w:rPr>
        <w:lastRenderedPageBreak/>
        <w:t xml:space="preserve">Yemen, the allocation of the </w:t>
      </w:r>
      <w:r w:rsidR="0001629C" w:rsidRPr="003453AC">
        <w:rPr>
          <w:spacing w:val="-1"/>
          <w:lang w:val="en-GB"/>
        </w:rPr>
        <w:t>f</w:t>
      </w:r>
      <w:r w:rsidR="0001629C" w:rsidRPr="003453AC">
        <w:rPr>
          <w:lang w:val="en-GB"/>
        </w:rPr>
        <w:t>re</w:t>
      </w:r>
      <w:r w:rsidR="0001629C" w:rsidRPr="003453AC">
        <w:rPr>
          <w:spacing w:val="1"/>
          <w:lang w:val="en-GB"/>
        </w:rPr>
        <w:t>q</w:t>
      </w:r>
      <w:r w:rsidR="0001629C" w:rsidRPr="003453AC">
        <w:rPr>
          <w:spacing w:val="-1"/>
          <w:lang w:val="en-GB"/>
        </w:rPr>
        <w:t>u</w:t>
      </w:r>
      <w:r w:rsidR="0001629C" w:rsidRPr="003453AC">
        <w:rPr>
          <w:spacing w:val="2"/>
          <w:lang w:val="en-GB"/>
        </w:rPr>
        <w:t>e</w:t>
      </w:r>
      <w:r w:rsidR="0001629C" w:rsidRPr="003453AC">
        <w:rPr>
          <w:spacing w:val="-1"/>
          <w:lang w:val="en-GB"/>
        </w:rPr>
        <w:t>n</w:t>
      </w:r>
      <w:r w:rsidR="0001629C" w:rsidRPr="003453AC">
        <w:rPr>
          <w:spacing w:val="2"/>
          <w:lang w:val="en-GB"/>
        </w:rPr>
        <w:t>c</w:t>
      </w:r>
      <w:r w:rsidR="0001629C" w:rsidRPr="003453AC">
        <w:rPr>
          <w:lang w:val="en-GB"/>
        </w:rPr>
        <w:t xml:space="preserve">y band 9800-10 000 MHz to the fixed service is on a primary </w:t>
      </w:r>
      <w:r w:rsidR="0001629C" w:rsidRPr="003453AC">
        <w:rPr>
          <w:w w:val="102"/>
          <w:lang w:val="en-GB"/>
        </w:rPr>
        <w:t>bas</w:t>
      </w:r>
      <w:r w:rsidR="0001629C" w:rsidRPr="003453AC">
        <w:rPr>
          <w:spacing w:val="1"/>
          <w:w w:val="102"/>
          <w:lang w:val="en-GB"/>
        </w:rPr>
        <w:t>i</w:t>
      </w:r>
      <w:r w:rsidR="0001629C" w:rsidRPr="003453AC">
        <w:rPr>
          <w:w w:val="102"/>
          <w:lang w:val="en-GB"/>
        </w:rPr>
        <w:t xml:space="preserve">s </w:t>
      </w:r>
      <w:r w:rsidR="0001629C" w:rsidRPr="003453AC">
        <w:rPr>
          <w:lang w:val="en-GB"/>
        </w:rPr>
        <w:t>(see</w:t>
      </w:r>
      <w:r w:rsidR="0001629C" w:rsidRPr="003453AC">
        <w:rPr>
          <w:spacing w:val="6"/>
          <w:lang w:val="en-GB"/>
        </w:rPr>
        <w:t xml:space="preserve"> </w:t>
      </w:r>
      <w:r w:rsidR="0001629C" w:rsidRPr="003453AC">
        <w:rPr>
          <w:lang w:val="en-GB"/>
        </w:rPr>
        <w:t xml:space="preserve">No. </w:t>
      </w:r>
      <w:r w:rsidR="0001629C" w:rsidRPr="003453AC">
        <w:rPr>
          <w:spacing w:val="1"/>
          <w:lang w:val="en-GB"/>
        </w:rPr>
        <w:t>5.</w:t>
      </w:r>
      <w:r w:rsidR="0001629C" w:rsidRPr="003453AC">
        <w:rPr>
          <w:spacing w:val="-1"/>
          <w:lang w:val="en-GB"/>
        </w:rPr>
        <w:t>3</w:t>
      </w:r>
      <w:r w:rsidR="0001629C" w:rsidRPr="003453AC">
        <w:rPr>
          <w:spacing w:val="1"/>
          <w:lang w:val="en-GB"/>
        </w:rPr>
        <w:t>3)</w:t>
      </w:r>
      <w:r w:rsidR="0001629C" w:rsidRPr="003453AC">
        <w:rPr>
          <w:lang w:val="en-GB"/>
        </w:rPr>
        <w:t>.</w:t>
      </w:r>
    </w:p>
    <w:p w14:paraId="1B4440AF" w14:textId="77777777" w:rsidR="0001629C" w:rsidRPr="003453AC" w:rsidRDefault="00174519" w:rsidP="0001629C">
      <w:pPr>
        <w:tabs>
          <w:tab w:val="left" w:pos="1247"/>
        </w:tabs>
        <w:spacing w:after="220"/>
        <w:ind w:firstLine="720"/>
        <w:rPr>
          <w:kern w:val="0"/>
        </w:rPr>
      </w:pPr>
      <w:r w:rsidRPr="00174519">
        <w:rPr>
          <w:bCs/>
          <w:kern w:val="0"/>
          <w:szCs w:val="22"/>
          <w:lang w:val="en-GB"/>
        </w:rPr>
        <w:t>(478)  </w:t>
      </w:r>
      <w:r w:rsidRPr="00174519">
        <w:rPr>
          <w:bCs/>
          <w:kern w:val="0"/>
          <w:szCs w:val="22"/>
        </w:rPr>
        <w:t>5.478</w:t>
      </w:r>
      <w:r w:rsidRPr="00174519">
        <w:rPr>
          <w:bCs/>
          <w:kern w:val="0"/>
          <w:szCs w:val="22"/>
          <w:lang w:val="en-GB"/>
        </w:rPr>
        <w:t>  </w:t>
      </w:r>
      <w:r w:rsidR="0001629C" w:rsidRPr="003453AC">
        <w:rPr>
          <w:rFonts w:eastAsia="Calibri"/>
          <w:i/>
          <w:spacing w:val="-1"/>
          <w:kern w:val="0"/>
        </w:rPr>
        <w:t>Additional</w:t>
      </w:r>
      <w:r w:rsidR="0001629C" w:rsidRPr="003453AC">
        <w:rPr>
          <w:rFonts w:eastAsia="Calibri"/>
          <w:i/>
          <w:spacing w:val="-3"/>
          <w:kern w:val="0"/>
        </w:rPr>
        <w:t xml:space="preserve"> </w:t>
      </w:r>
      <w:r w:rsidR="0001629C" w:rsidRPr="003453AC">
        <w:rPr>
          <w:rFonts w:eastAsia="Calibri"/>
          <w:i/>
          <w:spacing w:val="-1"/>
          <w:kern w:val="0"/>
        </w:rPr>
        <w:t>allocation:</w:t>
      </w:r>
      <w:r w:rsidR="0001629C" w:rsidRPr="003453AC">
        <w:rPr>
          <w:rFonts w:eastAsia="Calibri"/>
          <w:iCs/>
          <w:spacing w:val="53"/>
          <w:kern w:val="0"/>
        </w:rPr>
        <w:t xml:space="preserve">  </w:t>
      </w:r>
      <w:r w:rsidR="0001629C" w:rsidRPr="003453AC">
        <w:rPr>
          <w:rFonts w:eastAsia="Calibri"/>
          <w:spacing w:val="-1"/>
          <w:kern w:val="0"/>
        </w:rPr>
        <w:t>in</w:t>
      </w:r>
      <w:r w:rsidR="0001629C" w:rsidRPr="003453AC">
        <w:rPr>
          <w:rFonts w:eastAsia="Calibri"/>
          <w:spacing w:val="-3"/>
          <w:kern w:val="0"/>
        </w:rPr>
        <w:t xml:space="preserve"> </w:t>
      </w:r>
      <w:r w:rsidR="0001629C" w:rsidRPr="003453AC">
        <w:rPr>
          <w:rFonts w:eastAsia="Calibri"/>
          <w:spacing w:val="-1"/>
          <w:kern w:val="0"/>
        </w:rPr>
        <w:t>Azerbaijan,</w:t>
      </w:r>
      <w:r w:rsidR="0001629C" w:rsidRPr="003453AC">
        <w:rPr>
          <w:rFonts w:eastAsia="Calibri"/>
          <w:spacing w:val="-4"/>
          <w:kern w:val="0"/>
        </w:rPr>
        <w:t xml:space="preserve"> </w:t>
      </w:r>
      <w:r w:rsidR="0001629C" w:rsidRPr="003453AC">
        <w:rPr>
          <w:rFonts w:eastAsia="Calibri"/>
          <w:spacing w:val="-1"/>
          <w:kern w:val="0"/>
        </w:rPr>
        <w:t>Kyrgyzstan,</w:t>
      </w:r>
      <w:r w:rsidR="0001629C" w:rsidRPr="003453AC">
        <w:rPr>
          <w:rFonts w:eastAsia="Calibri"/>
          <w:spacing w:val="-3"/>
          <w:kern w:val="0"/>
        </w:rPr>
        <w:t xml:space="preserve"> </w:t>
      </w:r>
      <w:r w:rsidR="0001629C" w:rsidRPr="003453AC">
        <w:rPr>
          <w:rFonts w:eastAsia="Calibri"/>
          <w:spacing w:val="-1"/>
          <w:kern w:val="0"/>
        </w:rPr>
        <w:t>Romania,</w:t>
      </w:r>
      <w:r w:rsidR="0001629C" w:rsidRPr="003453AC">
        <w:rPr>
          <w:rFonts w:eastAsia="Calibri"/>
          <w:spacing w:val="-2"/>
          <w:kern w:val="0"/>
        </w:rPr>
        <w:t xml:space="preserve"> </w:t>
      </w:r>
      <w:r w:rsidR="0001629C" w:rsidRPr="003453AC">
        <w:rPr>
          <w:rFonts w:eastAsia="Calibri"/>
          <w:spacing w:val="-1"/>
          <w:kern w:val="0"/>
        </w:rPr>
        <w:t>Turkmenistan</w:t>
      </w:r>
      <w:r w:rsidR="0001629C" w:rsidRPr="003453AC">
        <w:rPr>
          <w:rFonts w:eastAsia="Calibri"/>
          <w:spacing w:val="-3"/>
          <w:kern w:val="0"/>
        </w:rPr>
        <w:t xml:space="preserve"> </w:t>
      </w:r>
      <w:r w:rsidR="0001629C" w:rsidRPr="003453AC">
        <w:rPr>
          <w:rFonts w:eastAsia="Calibri"/>
          <w:kern w:val="0"/>
        </w:rPr>
        <w:t xml:space="preserve">and </w:t>
      </w:r>
      <w:r w:rsidR="0001629C" w:rsidRPr="003453AC">
        <w:rPr>
          <w:spacing w:val="-1"/>
          <w:kern w:val="0"/>
        </w:rPr>
        <w:t xml:space="preserve">Ukraine, the frequency band </w:t>
      </w:r>
      <w:r w:rsidR="0001629C" w:rsidRPr="003453AC">
        <w:rPr>
          <w:kern w:val="0"/>
        </w:rPr>
        <w:t>9</w:t>
      </w:r>
      <w:r w:rsidR="0001629C" w:rsidRPr="003453AC">
        <w:rPr>
          <w:spacing w:val="-1"/>
          <w:kern w:val="0"/>
        </w:rPr>
        <w:t>800-</w:t>
      </w:r>
      <w:r w:rsidR="0001629C" w:rsidRPr="003453AC">
        <w:rPr>
          <w:kern w:val="0"/>
        </w:rPr>
        <w:t>10 000</w:t>
      </w:r>
      <w:r w:rsidR="0001629C" w:rsidRPr="003453AC">
        <w:rPr>
          <w:spacing w:val="-1"/>
          <w:kern w:val="0"/>
        </w:rPr>
        <w:t xml:space="preserve"> MHz is also allocated </w:t>
      </w:r>
      <w:r w:rsidR="0001629C" w:rsidRPr="003453AC">
        <w:rPr>
          <w:kern w:val="0"/>
        </w:rPr>
        <w:t>to the radionavigation service on a</w:t>
      </w:r>
      <w:r w:rsidR="0001629C" w:rsidRPr="003453AC">
        <w:rPr>
          <w:spacing w:val="23"/>
          <w:kern w:val="0"/>
        </w:rPr>
        <w:t xml:space="preserve"> </w:t>
      </w:r>
      <w:r w:rsidR="0001629C" w:rsidRPr="003453AC">
        <w:rPr>
          <w:spacing w:val="-1"/>
          <w:kern w:val="0"/>
        </w:rPr>
        <w:t>primary</w:t>
      </w:r>
      <w:r w:rsidR="0001629C" w:rsidRPr="003453AC">
        <w:rPr>
          <w:spacing w:val="-2"/>
          <w:kern w:val="0"/>
        </w:rPr>
        <w:t xml:space="preserve"> </w:t>
      </w:r>
      <w:r w:rsidR="0001629C" w:rsidRPr="003453AC">
        <w:rPr>
          <w:kern w:val="0"/>
        </w:rPr>
        <w:t>basis.</w:t>
      </w:r>
    </w:p>
    <w:p w14:paraId="406FB212" w14:textId="77777777" w:rsidR="00174519" w:rsidRPr="00174519" w:rsidRDefault="00174519" w:rsidP="00174519">
      <w:pPr>
        <w:spacing w:after="120"/>
        <w:ind w:firstLine="720"/>
        <w:rPr>
          <w:kern w:val="0"/>
          <w:szCs w:val="22"/>
        </w:rPr>
      </w:pPr>
      <w:r w:rsidRPr="00174519">
        <w:rPr>
          <w:bCs/>
          <w:kern w:val="0"/>
          <w:szCs w:val="22"/>
        </w:rPr>
        <w:t>(i)  5.478A</w:t>
      </w:r>
      <w:r w:rsidRPr="00174519">
        <w:rPr>
          <w:bCs/>
          <w:kern w:val="0"/>
          <w:szCs w:val="22"/>
          <w:lang w:val="en-GB"/>
        </w:rPr>
        <w:t>  </w:t>
      </w:r>
      <w:r w:rsidRPr="00174519">
        <w:rPr>
          <w:kern w:val="0"/>
          <w:szCs w:val="22"/>
        </w:rPr>
        <w:t>The use of the band 9800-9900 MHz by the Earth exploration-satellite service (active) and the space research service (active) is limited to systems requiring necessary bandwidth greater than 500 MHz that cannot be fully accommodated within the 9300-9800 MHz band.</w:t>
      </w:r>
    </w:p>
    <w:p w14:paraId="180F3BB4" w14:textId="77777777" w:rsidR="00174519" w:rsidRPr="00174519" w:rsidRDefault="00174519" w:rsidP="00174519">
      <w:pPr>
        <w:spacing w:after="120"/>
        <w:ind w:firstLine="720"/>
        <w:rPr>
          <w:kern w:val="0"/>
          <w:szCs w:val="22"/>
        </w:rPr>
      </w:pPr>
      <w:r w:rsidRPr="00174519">
        <w:rPr>
          <w:bCs/>
          <w:kern w:val="0"/>
          <w:szCs w:val="22"/>
        </w:rPr>
        <w:t>(ii)  </w:t>
      </w:r>
      <w:r w:rsidRPr="00174519">
        <w:rPr>
          <w:kern w:val="0"/>
          <w:szCs w:val="22"/>
        </w:rPr>
        <w:t>5.478B</w:t>
      </w:r>
      <w:r w:rsidRPr="00174519">
        <w:rPr>
          <w:bCs/>
          <w:kern w:val="0"/>
          <w:szCs w:val="22"/>
          <w:lang w:val="en-GB"/>
        </w:rPr>
        <w:t>  </w:t>
      </w:r>
      <w:r w:rsidRPr="00174519">
        <w:rPr>
          <w:kern w:val="0"/>
          <w:szCs w:val="22"/>
        </w:rPr>
        <w:t>In the band 9800-9900 MHz, stations in the Earth exploration-satellite service (active) and space research service (active) shall not cause harmful interference to, nor claim protection from stations of the fixed service to which this band is allocated on a secondary basis.</w:t>
      </w:r>
    </w:p>
    <w:p w14:paraId="1B7226BC" w14:textId="1B91C77A" w:rsidR="00174519" w:rsidRPr="00174519" w:rsidRDefault="00174519" w:rsidP="00174519">
      <w:pPr>
        <w:spacing w:after="120"/>
        <w:ind w:firstLine="720"/>
        <w:rPr>
          <w:kern w:val="0"/>
          <w:szCs w:val="22"/>
        </w:rPr>
      </w:pPr>
      <w:r w:rsidRPr="00174519">
        <w:rPr>
          <w:bCs/>
          <w:kern w:val="0"/>
          <w:szCs w:val="22"/>
          <w:lang w:val="en-GB"/>
        </w:rPr>
        <w:t>(479)  </w:t>
      </w:r>
      <w:r w:rsidRPr="00174519">
        <w:rPr>
          <w:bCs/>
          <w:kern w:val="0"/>
          <w:szCs w:val="22"/>
        </w:rPr>
        <w:t>5.479</w:t>
      </w:r>
      <w:r w:rsidRPr="00174519">
        <w:rPr>
          <w:bCs/>
          <w:kern w:val="0"/>
          <w:szCs w:val="22"/>
          <w:lang w:val="en-GB"/>
        </w:rPr>
        <w:t>  </w:t>
      </w:r>
      <w:r w:rsidR="0001629C" w:rsidRPr="003453AC">
        <w:t>The band 9975</w:t>
      </w:r>
      <w:r w:rsidR="0001629C" w:rsidRPr="003453AC">
        <w:rPr>
          <w:spacing w:val="-5"/>
        </w:rPr>
        <w:t>-</w:t>
      </w:r>
      <w:r w:rsidR="0001629C" w:rsidRPr="003453AC">
        <w:t>10 025 MHz is also allocated to the meteorological-satellite service on a secondary basis for use by weather radars.</w:t>
      </w:r>
    </w:p>
    <w:p w14:paraId="2F0D97D4" w14:textId="77777777" w:rsidR="0001629C" w:rsidRPr="003453AC" w:rsidRDefault="00174519" w:rsidP="0001629C">
      <w:pPr>
        <w:tabs>
          <w:tab w:val="left" w:pos="1247"/>
        </w:tabs>
        <w:spacing w:after="220"/>
        <w:ind w:firstLine="720"/>
        <w:rPr>
          <w:kern w:val="0"/>
        </w:rPr>
      </w:pPr>
      <w:r w:rsidRPr="00174519">
        <w:rPr>
          <w:bCs/>
          <w:kern w:val="0"/>
          <w:szCs w:val="22"/>
          <w:lang w:val="en-GB"/>
        </w:rPr>
        <w:t>(480)  5.480  </w:t>
      </w:r>
      <w:r w:rsidR="0001629C" w:rsidRPr="003453AC">
        <w:rPr>
          <w:i/>
          <w:spacing w:val="-1"/>
          <w:kern w:val="0"/>
        </w:rPr>
        <w:t>Additional</w:t>
      </w:r>
      <w:r w:rsidR="0001629C" w:rsidRPr="003453AC">
        <w:rPr>
          <w:i/>
          <w:spacing w:val="-2"/>
          <w:kern w:val="0"/>
        </w:rPr>
        <w:t xml:space="preserve"> </w:t>
      </w:r>
      <w:r w:rsidR="0001629C" w:rsidRPr="003453AC">
        <w:rPr>
          <w:i/>
          <w:spacing w:val="-1"/>
          <w:kern w:val="0"/>
        </w:rPr>
        <w:t>allocation:</w:t>
      </w:r>
      <w:r w:rsidR="0001629C" w:rsidRPr="003453AC">
        <w:rPr>
          <w:iCs/>
          <w:spacing w:val="54"/>
          <w:kern w:val="0"/>
        </w:rPr>
        <w:t xml:space="preserve"> </w:t>
      </w:r>
      <w:r w:rsidR="0001629C" w:rsidRPr="003453AC">
        <w:rPr>
          <w:kern w:val="0"/>
        </w:rPr>
        <w:t>in</w:t>
      </w:r>
      <w:r w:rsidR="0001629C" w:rsidRPr="003453AC">
        <w:rPr>
          <w:spacing w:val="-2"/>
          <w:kern w:val="0"/>
        </w:rPr>
        <w:t xml:space="preserve"> </w:t>
      </w:r>
      <w:r w:rsidR="0001629C" w:rsidRPr="003453AC">
        <w:rPr>
          <w:kern w:val="0"/>
        </w:rPr>
        <w:t>Argentina,</w:t>
      </w:r>
      <w:r w:rsidR="0001629C" w:rsidRPr="003453AC">
        <w:rPr>
          <w:spacing w:val="-2"/>
          <w:kern w:val="0"/>
        </w:rPr>
        <w:t xml:space="preserve"> </w:t>
      </w:r>
      <w:r w:rsidR="0001629C" w:rsidRPr="003453AC">
        <w:rPr>
          <w:kern w:val="0"/>
        </w:rPr>
        <w:t>Brazil,</w:t>
      </w:r>
      <w:r w:rsidR="0001629C" w:rsidRPr="003453AC">
        <w:rPr>
          <w:spacing w:val="-2"/>
          <w:kern w:val="0"/>
        </w:rPr>
        <w:t xml:space="preserve"> </w:t>
      </w:r>
      <w:r w:rsidR="0001629C" w:rsidRPr="003453AC">
        <w:rPr>
          <w:kern w:val="0"/>
        </w:rPr>
        <w:t>Chile,</w:t>
      </w:r>
      <w:r w:rsidR="0001629C" w:rsidRPr="003453AC">
        <w:rPr>
          <w:spacing w:val="-2"/>
          <w:kern w:val="0"/>
        </w:rPr>
        <w:t xml:space="preserve"> </w:t>
      </w:r>
      <w:r w:rsidR="0001629C" w:rsidRPr="003453AC">
        <w:rPr>
          <w:kern w:val="0"/>
        </w:rPr>
        <w:t>Cuba,</w:t>
      </w:r>
      <w:r w:rsidR="0001629C" w:rsidRPr="003453AC">
        <w:rPr>
          <w:spacing w:val="-2"/>
          <w:kern w:val="0"/>
        </w:rPr>
        <w:t xml:space="preserve"> </w:t>
      </w:r>
      <w:r w:rsidR="0001629C" w:rsidRPr="003453AC">
        <w:rPr>
          <w:kern w:val="0"/>
        </w:rPr>
        <w:t>El</w:t>
      </w:r>
      <w:r w:rsidR="0001629C" w:rsidRPr="003453AC">
        <w:rPr>
          <w:spacing w:val="-2"/>
          <w:kern w:val="0"/>
        </w:rPr>
        <w:t xml:space="preserve"> </w:t>
      </w:r>
      <w:r w:rsidR="0001629C" w:rsidRPr="003453AC">
        <w:rPr>
          <w:kern w:val="0"/>
        </w:rPr>
        <w:t>Salvador,</w:t>
      </w:r>
      <w:r w:rsidR="0001629C" w:rsidRPr="003453AC">
        <w:rPr>
          <w:spacing w:val="-2"/>
          <w:kern w:val="0"/>
        </w:rPr>
        <w:t xml:space="preserve"> </w:t>
      </w:r>
      <w:r w:rsidR="0001629C" w:rsidRPr="003453AC">
        <w:rPr>
          <w:kern w:val="0"/>
        </w:rPr>
        <w:t>Ecuador,</w:t>
      </w:r>
      <w:r w:rsidR="0001629C" w:rsidRPr="003453AC">
        <w:rPr>
          <w:spacing w:val="31"/>
          <w:kern w:val="0"/>
        </w:rPr>
        <w:t xml:space="preserve"> </w:t>
      </w:r>
      <w:r w:rsidR="0001629C" w:rsidRPr="003453AC">
        <w:rPr>
          <w:spacing w:val="-1"/>
          <w:kern w:val="0"/>
        </w:rPr>
        <w:t>Guatemala,</w:t>
      </w:r>
      <w:r w:rsidR="0001629C" w:rsidRPr="003453AC">
        <w:rPr>
          <w:kern w:val="0"/>
        </w:rPr>
        <w:t xml:space="preserve"> Honduras, Paraguay, </w:t>
      </w:r>
      <w:r w:rsidR="0001629C" w:rsidRPr="003453AC">
        <w:rPr>
          <w:spacing w:val="-1"/>
          <w:kern w:val="0"/>
        </w:rPr>
        <w:t>the</w:t>
      </w:r>
      <w:r w:rsidR="0001629C" w:rsidRPr="003453AC">
        <w:rPr>
          <w:kern w:val="0"/>
        </w:rPr>
        <w:t xml:space="preserve"> overseas countries and </w:t>
      </w:r>
      <w:r w:rsidR="0001629C" w:rsidRPr="003453AC">
        <w:rPr>
          <w:spacing w:val="-1"/>
          <w:kern w:val="0"/>
        </w:rPr>
        <w:t>territories</w:t>
      </w:r>
      <w:r w:rsidR="0001629C" w:rsidRPr="003453AC">
        <w:rPr>
          <w:kern w:val="0"/>
        </w:rPr>
        <w:t xml:space="preserve"> within the Kingdom</w:t>
      </w:r>
      <w:r w:rsidR="0001629C" w:rsidRPr="003453AC">
        <w:rPr>
          <w:spacing w:val="-2"/>
          <w:kern w:val="0"/>
        </w:rPr>
        <w:t xml:space="preserve"> </w:t>
      </w:r>
      <w:r w:rsidR="0001629C" w:rsidRPr="003453AC">
        <w:rPr>
          <w:kern w:val="0"/>
        </w:rPr>
        <w:t>of the</w:t>
      </w:r>
      <w:r w:rsidR="0001629C" w:rsidRPr="003453AC">
        <w:rPr>
          <w:spacing w:val="39"/>
          <w:kern w:val="0"/>
        </w:rPr>
        <w:t xml:space="preserve"> </w:t>
      </w:r>
      <w:r w:rsidR="0001629C" w:rsidRPr="003453AC">
        <w:rPr>
          <w:kern w:val="0"/>
        </w:rPr>
        <w:t xml:space="preserve">Netherlands in Region 2, Peru </w:t>
      </w:r>
      <w:r w:rsidR="0001629C" w:rsidRPr="003453AC">
        <w:rPr>
          <w:spacing w:val="-1"/>
          <w:kern w:val="0"/>
        </w:rPr>
        <w:t>and Uruguay, the frequency band 10-10.45</w:t>
      </w:r>
      <w:r w:rsidR="0001629C" w:rsidRPr="003453AC">
        <w:rPr>
          <w:kern w:val="0"/>
        </w:rPr>
        <w:t xml:space="preserve"> GHz is also allocated to</w:t>
      </w:r>
      <w:r w:rsidR="0001629C" w:rsidRPr="003453AC">
        <w:rPr>
          <w:spacing w:val="25"/>
          <w:kern w:val="0"/>
        </w:rPr>
        <w:t xml:space="preserve"> </w:t>
      </w:r>
      <w:r w:rsidR="0001629C" w:rsidRPr="003453AC">
        <w:rPr>
          <w:kern w:val="0"/>
        </w:rPr>
        <w:t xml:space="preserve">the fixed and </w:t>
      </w:r>
      <w:r w:rsidR="0001629C" w:rsidRPr="003453AC">
        <w:rPr>
          <w:spacing w:val="-1"/>
          <w:kern w:val="0"/>
        </w:rPr>
        <w:t>mobile</w:t>
      </w:r>
      <w:r w:rsidR="0001629C" w:rsidRPr="003453AC">
        <w:rPr>
          <w:kern w:val="0"/>
        </w:rPr>
        <w:t xml:space="preserve"> services on a </w:t>
      </w:r>
      <w:r w:rsidR="0001629C" w:rsidRPr="003453AC">
        <w:rPr>
          <w:spacing w:val="-1"/>
          <w:kern w:val="0"/>
        </w:rPr>
        <w:t>primary</w:t>
      </w:r>
      <w:r w:rsidR="0001629C" w:rsidRPr="003453AC">
        <w:rPr>
          <w:kern w:val="0"/>
        </w:rPr>
        <w:t xml:space="preserve"> basis.  In </w:t>
      </w:r>
      <w:r w:rsidR="0001629C" w:rsidRPr="003453AC">
        <w:rPr>
          <w:spacing w:val="-1"/>
          <w:kern w:val="0"/>
        </w:rPr>
        <w:t>Colombia,</w:t>
      </w:r>
      <w:r w:rsidR="0001629C" w:rsidRPr="003453AC">
        <w:rPr>
          <w:spacing w:val="-3"/>
          <w:kern w:val="0"/>
        </w:rPr>
        <w:t xml:space="preserve"> </w:t>
      </w:r>
      <w:r w:rsidR="0001629C" w:rsidRPr="003453AC">
        <w:rPr>
          <w:kern w:val="0"/>
        </w:rPr>
        <w:t>Costa Rica,</w:t>
      </w:r>
      <w:r w:rsidR="0001629C" w:rsidRPr="003453AC">
        <w:rPr>
          <w:spacing w:val="-2"/>
          <w:kern w:val="0"/>
        </w:rPr>
        <w:t xml:space="preserve"> </w:t>
      </w:r>
      <w:r w:rsidR="0001629C" w:rsidRPr="003453AC">
        <w:rPr>
          <w:kern w:val="0"/>
        </w:rPr>
        <w:t>Mexico and</w:t>
      </w:r>
      <w:r w:rsidR="0001629C" w:rsidRPr="003453AC">
        <w:rPr>
          <w:spacing w:val="-2"/>
          <w:kern w:val="0"/>
        </w:rPr>
        <w:t xml:space="preserve"> </w:t>
      </w:r>
      <w:r w:rsidR="0001629C" w:rsidRPr="003453AC">
        <w:rPr>
          <w:kern w:val="0"/>
        </w:rPr>
        <w:t>Venezuela,</w:t>
      </w:r>
      <w:r w:rsidR="0001629C" w:rsidRPr="003453AC">
        <w:rPr>
          <w:spacing w:val="33"/>
          <w:kern w:val="0"/>
        </w:rPr>
        <w:t xml:space="preserve"> </w:t>
      </w:r>
      <w:r w:rsidR="0001629C" w:rsidRPr="003453AC">
        <w:rPr>
          <w:kern w:val="0"/>
        </w:rPr>
        <w:t>the</w:t>
      </w:r>
      <w:r w:rsidR="0001629C" w:rsidRPr="003453AC">
        <w:rPr>
          <w:spacing w:val="-1"/>
          <w:kern w:val="0"/>
        </w:rPr>
        <w:t xml:space="preserve"> </w:t>
      </w:r>
      <w:r w:rsidR="0001629C" w:rsidRPr="003453AC">
        <w:rPr>
          <w:kern w:val="0"/>
        </w:rPr>
        <w:t>frequency band</w:t>
      </w:r>
      <w:r w:rsidR="0001629C" w:rsidRPr="003453AC">
        <w:rPr>
          <w:spacing w:val="-1"/>
          <w:kern w:val="0"/>
        </w:rPr>
        <w:t xml:space="preserve"> </w:t>
      </w:r>
      <w:r w:rsidR="0001629C" w:rsidRPr="003453AC">
        <w:rPr>
          <w:kern w:val="0"/>
        </w:rPr>
        <w:t>10</w:t>
      </w:r>
      <w:r w:rsidR="0001629C" w:rsidRPr="003453AC">
        <w:rPr>
          <w:kern w:val="0"/>
        </w:rPr>
        <w:noBreakHyphen/>
        <w:t>10.45 GHz is</w:t>
      </w:r>
      <w:r w:rsidR="0001629C" w:rsidRPr="003453AC">
        <w:rPr>
          <w:spacing w:val="-2"/>
          <w:kern w:val="0"/>
        </w:rPr>
        <w:t xml:space="preserve"> </w:t>
      </w:r>
      <w:r w:rsidR="0001629C" w:rsidRPr="003453AC">
        <w:rPr>
          <w:kern w:val="0"/>
        </w:rPr>
        <w:t>also allocated to</w:t>
      </w:r>
      <w:r w:rsidR="0001629C" w:rsidRPr="003453AC">
        <w:rPr>
          <w:spacing w:val="-1"/>
          <w:kern w:val="0"/>
        </w:rPr>
        <w:t xml:space="preserve"> </w:t>
      </w:r>
      <w:r w:rsidR="0001629C" w:rsidRPr="003453AC">
        <w:rPr>
          <w:kern w:val="0"/>
        </w:rPr>
        <w:t>the fixed</w:t>
      </w:r>
      <w:r w:rsidR="0001629C" w:rsidRPr="003453AC">
        <w:rPr>
          <w:spacing w:val="-2"/>
          <w:kern w:val="0"/>
        </w:rPr>
        <w:t xml:space="preserve"> </w:t>
      </w:r>
      <w:r w:rsidR="0001629C" w:rsidRPr="003453AC">
        <w:rPr>
          <w:kern w:val="0"/>
        </w:rPr>
        <w:t>service on a</w:t>
      </w:r>
      <w:r w:rsidR="0001629C" w:rsidRPr="003453AC">
        <w:rPr>
          <w:spacing w:val="-1"/>
          <w:kern w:val="0"/>
        </w:rPr>
        <w:t xml:space="preserve"> primary</w:t>
      </w:r>
      <w:r w:rsidR="0001629C" w:rsidRPr="003453AC">
        <w:rPr>
          <w:kern w:val="0"/>
        </w:rPr>
        <w:t xml:space="preserve"> basis.</w:t>
      </w:r>
    </w:p>
    <w:p w14:paraId="50DD07EF" w14:textId="77777777" w:rsidR="0001629C" w:rsidRPr="003453AC" w:rsidRDefault="00174519" w:rsidP="0001629C">
      <w:pPr>
        <w:tabs>
          <w:tab w:val="left" w:pos="1247"/>
        </w:tabs>
        <w:spacing w:after="220"/>
        <w:ind w:firstLine="720"/>
        <w:rPr>
          <w:kern w:val="0"/>
        </w:rPr>
      </w:pPr>
      <w:r w:rsidRPr="00174519">
        <w:rPr>
          <w:bCs/>
          <w:kern w:val="0"/>
          <w:szCs w:val="22"/>
          <w:lang w:val="en-GB"/>
        </w:rPr>
        <w:t>(481)  5.481  </w:t>
      </w:r>
      <w:r w:rsidR="0001629C" w:rsidRPr="003453AC">
        <w:rPr>
          <w:i/>
          <w:spacing w:val="-1"/>
          <w:kern w:val="0"/>
        </w:rPr>
        <w:t>Additional</w:t>
      </w:r>
      <w:r w:rsidR="0001629C" w:rsidRPr="003453AC">
        <w:rPr>
          <w:i/>
          <w:spacing w:val="-2"/>
          <w:kern w:val="0"/>
        </w:rPr>
        <w:t xml:space="preserve"> </w:t>
      </w:r>
      <w:r w:rsidR="0001629C" w:rsidRPr="003453AC">
        <w:rPr>
          <w:i/>
          <w:spacing w:val="-1"/>
          <w:kern w:val="0"/>
        </w:rPr>
        <w:t>allocation:</w:t>
      </w:r>
      <w:r w:rsidR="0001629C" w:rsidRPr="003453AC">
        <w:rPr>
          <w:iCs/>
          <w:spacing w:val="55"/>
          <w:kern w:val="0"/>
        </w:rPr>
        <w:t xml:space="preserve"> </w:t>
      </w:r>
      <w:r w:rsidR="0001629C" w:rsidRPr="003453AC">
        <w:rPr>
          <w:kern w:val="0"/>
        </w:rPr>
        <w:t>in</w:t>
      </w:r>
      <w:r w:rsidR="0001629C" w:rsidRPr="003453AC">
        <w:rPr>
          <w:spacing w:val="-2"/>
          <w:kern w:val="0"/>
        </w:rPr>
        <w:t xml:space="preserve"> </w:t>
      </w:r>
      <w:r w:rsidR="0001629C" w:rsidRPr="003453AC">
        <w:rPr>
          <w:kern w:val="0"/>
        </w:rPr>
        <w:t>Algeria,</w:t>
      </w:r>
      <w:r w:rsidR="0001629C" w:rsidRPr="003453AC">
        <w:rPr>
          <w:spacing w:val="-2"/>
          <w:kern w:val="0"/>
        </w:rPr>
        <w:t xml:space="preserve"> </w:t>
      </w:r>
      <w:r w:rsidR="0001629C" w:rsidRPr="003453AC">
        <w:rPr>
          <w:spacing w:val="-1"/>
          <w:kern w:val="0"/>
        </w:rPr>
        <w:t>Germany,</w:t>
      </w:r>
      <w:r w:rsidR="0001629C" w:rsidRPr="003453AC">
        <w:rPr>
          <w:spacing w:val="-2"/>
          <w:kern w:val="0"/>
        </w:rPr>
        <w:t xml:space="preserve"> </w:t>
      </w:r>
      <w:r w:rsidR="0001629C" w:rsidRPr="003453AC">
        <w:rPr>
          <w:kern w:val="0"/>
        </w:rPr>
        <w:t>Angola,</w:t>
      </w:r>
      <w:r w:rsidR="0001629C" w:rsidRPr="003453AC">
        <w:rPr>
          <w:spacing w:val="-2"/>
          <w:kern w:val="0"/>
        </w:rPr>
        <w:t xml:space="preserve"> </w:t>
      </w:r>
      <w:r w:rsidR="0001629C" w:rsidRPr="003453AC">
        <w:rPr>
          <w:spacing w:val="-1"/>
          <w:kern w:val="0"/>
        </w:rPr>
        <w:t>Brazil,</w:t>
      </w:r>
      <w:r w:rsidR="0001629C" w:rsidRPr="003453AC">
        <w:rPr>
          <w:spacing w:val="-2"/>
          <w:kern w:val="0"/>
        </w:rPr>
        <w:t xml:space="preserve"> </w:t>
      </w:r>
      <w:r w:rsidR="0001629C" w:rsidRPr="003453AC">
        <w:rPr>
          <w:kern w:val="0"/>
        </w:rPr>
        <w:t>China,</w:t>
      </w:r>
      <w:r w:rsidR="0001629C" w:rsidRPr="003453AC">
        <w:rPr>
          <w:spacing w:val="-2"/>
          <w:kern w:val="0"/>
        </w:rPr>
        <w:t xml:space="preserve"> </w:t>
      </w:r>
      <w:r w:rsidR="0001629C" w:rsidRPr="003453AC">
        <w:rPr>
          <w:kern w:val="0"/>
        </w:rPr>
        <w:t>Côte</w:t>
      </w:r>
      <w:r w:rsidR="0001629C" w:rsidRPr="003453AC">
        <w:rPr>
          <w:spacing w:val="-2"/>
          <w:kern w:val="0"/>
        </w:rPr>
        <w:t xml:space="preserve"> </w:t>
      </w:r>
      <w:r w:rsidR="0001629C" w:rsidRPr="003453AC">
        <w:rPr>
          <w:spacing w:val="-1"/>
          <w:kern w:val="0"/>
        </w:rPr>
        <w:t>d'Ivoire,</w:t>
      </w:r>
      <w:r w:rsidR="0001629C" w:rsidRPr="003453AC">
        <w:rPr>
          <w:spacing w:val="65"/>
          <w:kern w:val="0"/>
        </w:rPr>
        <w:t xml:space="preserve"> </w:t>
      </w:r>
      <w:r w:rsidR="0001629C" w:rsidRPr="003453AC">
        <w:rPr>
          <w:kern w:val="0"/>
        </w:rPr>
        <w:t xml:space="preserve">Egypt, El Salvador, Ecuador, Spain, </w:t>
      </w:r>
      <w:r w:rsidR="0001629C" w:rsidRPr="003453AC">
        <w:rPr>
          <w:spacing w:val="-1"/>
          <w:kern w:val="0"/>
        </w:rPr>
        <w:t>Guatemala,</w:t>
      </w:r>
      <w:r w:rsidR="0001629C" w:rsidRPr="003453AC">
        <w:rPr>
          <w:kern w:val="0"/>
        </w:rPr>
        <w:t xml:space="preserve"> Hungary, Japan,</w:t>
      </w:r>
      <w:r w:rsidR="0001629C" w:rsidRPr="003453AC">
        <w:rPr>
          <w:spacing w:val="-1"/>
          <w:kern w:val="0"/>
        </w:rPr>
        <w:t xml:space="preserve"> </w:t>
      </w:r>
      <w:r w:rsidR="0001629C" w:rsidRPr="003453AC">
        <w:rPr>
          <w:kern w:val="0"/>
        </w:rPr>
        <w:t xml:space="preserve">Kenya, Morocco, Nigeria, </w:t>
      </w:r>
      <w:r w:rsidR="0001629C" w:rsidRPr="003453AC">
        <w:rPr>
          <w:spacing w:val="-1"/>
          <w:kern w:val="0"/>
        </w:rPr>
        <w:t>Oman,</w:t>
      </w:r>
      <w:r w:rsidR="0001629C" w:rsidRPr="003453AC">
        <w:rPr>
          <w:spacing w:val="23"/>
          <w:kern w:val="0"/>
        </w:rPr>
        <w:t xml:space="preserve"> </w:t>
      </w:r>
      <w:r w:rsidR="0001629C" w:rsidRPr="003453AC">
        <w:rPr>
          <w:kern w:val="0"/>
        </w:rPr>
        <w:t xml:space="preserve">Uzbekistan, Pakistan, Paraguay, </w:t>
      </w:r>
      <w:r w:rsidR="0001629C" w:rsidRPr="003453AC">
        <w:rPr>
          <w:spacing w:val="-1"/>
          <w:kern w:val="0"/>
        </w:rPr>
        <w:t>Peru,</w:t>
      </w:r>
      <w:r w:rsidR="0001629C" w:rsidRPr="003453AC">
        <w:rPr>
          <w:kern w:val="0"/>
        </w:rPr>
        <w:t xml:space="preserve"> the </w:t>
      </w:r>
      <w:r w:rsidR="0001629C" w:rsidRPr="003453AC">
        <w:rPr>
          <w:spacing w:val="-1"/>
          <w:kern w:val="0"/>
        </w:rPr>
        <w:t>Dem.</w:t>
      </w:r>
      <w:r w:rsidR="0001629C" w:rsidRPr="003453AC">
        <w:rPr>
          <w:kern w:val="0"/>
        </w:rPr>
        <w:t xml:space="preserve"> People’s Rep. of</w:t>
      </w:r>
      <w:r w:rsidR="0001629C" w:rsidRPr="003453AC">
        <w:rPr>
          <w:spacing w:val="-1"/>
          <w:kern w:val="0"/>
        </w:rPr>
        <w:t xml:space="preserve"> </w:t>
      </w:r>
      <w:r w:rsidR="0001629C" w:rsidRPr="003453AC">
        <w:rPr>
          <w:kern w:val="0"/>
        </w:rPr>
        <w:t xml:space="preserve">Korea, </w:t>
      </w:r>
      <w:r w:rsidR="0001629C" w:rsidRPr="003453AC">
        <w:rPr>
          <w:spacing w:val="-1"/>
          <w:kern w:val="0"/>
        </w:rPr>
        <w:t>Romania,</w:t>
      </w:r>
      <w:r w:rsidR="0001629C" w:rsidRPr="003453AC">
        <w:rPr>
          <w:kern w:val="0"/>
        </w:rPr>
        <w:t xml:space="preserve"> Tunisia and</w:t>
      </w:r>
      <w:r w:rsidR="0001629C" w:rsidRPr="003453AC">
        <w:rPr>
          <w:spacing w:val="25"/>
          <w:kern w:val="0"/>
        </w:rPr>
        <w:t xml:space="preserve"> </w:t>
      </w:r>
      <w:r w:rsidR="0001629C" w:rsidRPr="003453AC">
        <w:rPr>
          <w:spacing w:val="-1"/>
          <w:kern w:val="0"/>
        </w:rPr>
        <w:t xml:space="preserve">Uruguay, the frequency band 10.45-10.5 </w:t>
      </w:r>
      <w:r w:rsidR="0001629C" w:rsidRPr="003453AC">
        <w:rPr>
          <w:kern w:val="0"/>
        </w:rPr>
        <w:t>GHz is also allocated to</w:t>
      </w:r>
      <w:r w:rsidR="0001629C" w:rsidRPr="003453AC">
        <w:rPr>
          <w:spacing w:val="-1"/>
          <w:kern w:val="0"/>
        </w:rPr>
        <w:t xml:space="preserve"> </w:t>
      </w:r>
      <w:r w:rsidR="0001629C" w:rsidRPr="003453AC">
        <w:rPr>
          <w:kern w:val="0"/>
        </w:rPr>
        <w:t xml:space="preserve">the fixed and </w:t>
      </w:r>
      <w:r w:rsidR="0001629C" w:rsidRPr="003453AC">
        <w:rPr>
          <w:spacing w:val="-1"/>
          <w:kern w:val="0"/>
        </w:rPr>
        <w:t>mobile</w:t>
      </w:r>
      <w:r w:rsidR="0001629C" w:rsidRPr="003453AC">
        <w:rPr>
          <w:kern w:val="0"/>
        </w:rPr>
        <w:t xml:space="preserve"> services on a</w:t>
      </w:r>
      <w:r w:rsidR="0001629C" w:rsidRPr="003453AC">
        <w:rPr>
          <w:spacing w:val="30"/>
          <w:kern w:val="0"/>
        </w:rPr>
        <w:t xml:space="preserve"> </w:t>
      </w:r>
      <w:r w:rsidR="0001629C" w:rsidRPr="003453AC">
        <w:rPr>
          <w:spacing w:val="-1"/>
          <w:kern w:val="0"/>
        </w:rPr>
        <w:t>primary</w:t>
      </w:r>
      <w:r w:rsidR="0001629C" w:rsidRPr="003453AC">
        <w:rPr>
          <w:kern w:val="0"/>
        </w:rPr>
        <w:t xml:space="preserve"> basis.  In Costa </w:t>
      </w:r>
      <w:r w:rsidR="0001629C" w:rsidRPr="003453AC">
        <w:rPr>
          <w:spacing w:val="-1"/>
          <w:kern w:val="0"/>
        </w:rPr>
        <w:t>Rica, the frequency band 10.45-10.5 GHz</w:t>
      </w:r>
      <w:r w:rsidR="0001629C" w:rsidRPr="003453AC">
        <w:rPr>
          <w:kern w:val="0"/>
        </w:rPr>
        <w:t xml:space="preserve"> is also</w:t>
      </w:r>
      <w:r w:rsidR="0001629C" w:rsidRPr="003453AC">
        <w:rPr>
          <w:spacing w:val="-1"/>
          <w:kern w:val="0"/>
        </w:rPr>
        <w:t xml:space="preserve"> allocated </w:t>
      </w:r>
      <w:r w:rsidR="0001629C" w:rsidRPr="003453AC">
        <w:rPr>
          <w:kern w:val="0"/>
        </w:rPr>
        <w:t>to</w:t>
      </w:r>
      <w:r w:rsidR="0001629C" w:rsidRPr="003453AC">
        <w:rPr>
          <w:spacing w:val="-1"/>
          <w:kern w:val="0"/>
        </w:rPr>
        <w:t xml:space="preserve"> </w:t>
      </w:r>
      <w:r w:rsidR="0001629C" w:rsidRPr="003453AC">
        <w:rPr>
          <w:kern w:val="0"/>
        </w:rPr>
        <w:t xml:space="preserve">the </w:t>
      </w:r>
      <w:r w:rsidR="0001629C" w:rsidRPr="003453AC">
        <w:rPr>
          <w:spacing w:val="-1"/>
          <w:kern w:val="0"/>
        </w:rPr>
        <w:t>fixed</w:t>
      </w:r>
      <w:r w:rsidR="0001629C" w:rsidRPr="003453AC">
        <w:rPr>
          <w:spacing w:val="49"/>
          <w:kern w:val="0"/>
        </w:rPr>
        <w:t xml:space="preserve"> </w:t>
      </w:r>
      <w:r w:rsidR="0001629C" w:rsidRPr="003453AC">
        <w:rPr>
          <w:kern w:val="0"/>
        </w:rPr>
        <w:t>service</w:t>
      </w:r>
      <w:r w:rsidR="0001629C" w:rsidRPr="003453AC">
        <w:rPr>
          <w:spacing w:val="-1"/>
          <w:kern w:val="0"/>
        </w:rPr>
        <w:t xml:space="preserve"> </w:t>
      </w:r>
      <w:r w:rsidR="0001629C" w:rsidRPr="003453AC">
        <w:rPr>
          <w:kern w:val="0"/>
        </w:rPr>
        <w:t>on</w:t>
      </w:r>
      <w:r w:rsidR="0001629C" w:rsidRPr="003453AC">
        <w:rPr>
          <w:spacing w:val="-1"/>
          <w:kern w:val="0"/>
        </w:rPr>
        <w:t xml:space="preserve"> </w:t>
      </w:r>
      <w:r w:rsidR="0001629C" w:rsidRPr="003453AC">
        <w:rPr>
          <w:kern w:val="0"/>
        </w:rPr>
        <w:t>a</w:t>
      </w:r>
      <w:r w:rsidR="0001629C" w:rsidRPr="003453AC">
        <w:rPr>
          <w:spacing w:val="-1"/>
          <w:kern w:val="0"/>
        </w:rPr>
        <w:t xml:space="preserve"> primary </w:t>
      </w:r>
      <w:r w:rsidR="0001629C" w:rsidRPr="003453AC">
        <w:rPr>
          <w:kern w:val="0"/>
        </w:rPr>
        <w:t>basis.</w:t>
      </w:r>
    </w:p>
    <w:p w14:paraId="37834E53" w14:textId="4A864D6A" w:rsidR="00174519" w:rsidRPr="00174519" w:rsidRDefault="00174519" w:rsidP="00174519">
      <w:pPr>
        <w:spacing w:after="120"/>
        <w:ind w:firstLine="720"/>
        <w:rPr>
          <w:kern w:val="0"/>
          <w:szCs w:val="22"/>
          <w:lang w:val="en-GB"/>
        </w:rPr>
      </w:pPr>
    </w:p>
    <w:p w14:paraId="4360A456" w14:textId="77777777" w:rsidR="00174519" w:rsidRPr="00174519" w:rsidRDefault="00174519" w:rsidP="00174519">
      <w:pPr>
        <w:spacing w:after="120"/>
        <w:ind w:firstLine="720"/>
        <w:rPr>
          <w:kern w:val="0"/>
          <w:szCs w:val="22"/>
        </w:rPr>
      </w:pPr>
      <w:r w:rsidRPr="00174519">
        <w:rPr>
          <w:bCs/>
          <w:kern w:val="0"/>
          <w:szCs w:val="22"/>
          <w:lang w:val="en-GB"/>
        </w:rPr>
        <w:t>(482)  </w:t>
      </w:r>
      <w:r w:rsidRPr="00174519">
        <w:rPr>
          <w:bCs/>
          <w:kern w:val="0"/>
          <w:szCs w:val="22"/>
        </w:rPr>
        <w:t>5.482  </w:t>
      </w:r>
      <w:r w:rsidRPr="00174519">
        <w:rPr>
          <w:kern w:val="0"/>
          <w:szCs w:val="22"/>
        </w:rPr>
        <w:t>In the band 10.6</w:t>
      </w:r>
      <w:r w:rsidRPr="00174519">
        <w:rPr>
          <w:spacing w:val="-5"/>
          <w:kern w:val="0"/>
          <w:szCs w:val="22"/>
        </w:rPr>
        <w:t>-</w:t>
      </w:r>
      <w:r w:rsidRPr="00174519">
        <w:rPr>
          <w:kern w:val="0"/>
          <w:szCs w:val="22"/>
        </w:rPr>
        <w:t xml:space="preserve">10.68 GHz, the power delivered to the antenna of stations of the fixed and mobile, except aeronautical mobile, services shall not exceed −3 dBW.  This limit may be exceeded, subject to agreement obtained under No. 9.21.  However, in Algeria, Saudi Arabia, Armenia, Azerbaijan, Bahrain, Bangladesh, Belarus, Egypt, United Arab Emirates, Georgia, India, Indonesia, Iran (Islamic Republic of), Iraq, Jordan, Kazakhstan, Kuwait, Lebanon, Libya, Morocco, Mauritania, Moldova, Nigeria, Oman, Uzbekistan, Pakistan, Philippines, Qatar, </w:t>
      </w:r>
      <w:r w:rsidRPr="00174519">
        <w:rPr>
          <w:kern w:val="0"/>
          <w:szCs w:val="22"/>
        </w:rPr>
        <w:lastRenderedPageBreak/>
        <w:t>Syrian Arab Republic, Kyrgyzstan, Singapore, Tajikistan, Tunisia, Turkmenistan and Viet Nam, this restriction on the fixed and mobile, except aeronautical mobile, services is not applicable.</w:t>
      </w:r>
    </w:p>
    <w:p w14:paraId="6D8D5D71" w14:textId="77777777" w:rsidR="00174519" w:rsidRPr="00174519" w:rsidRDefault="00174519" w:rsidP="00174519">
      <w:pPr>
        <w:spacing w:after="120"/>
        <w:ind w:firstLine="720"/>
        <w:rPr>
          <w:kern w:val="0"/>
          <w:szCs w:val="22"/>
        </w:rPr>
      </w:pPr>
      <w:r w:rsidRPr="00174519">
        <w:rPr>
          <w:bCs/>
          <w:kern w:val="0"/>
          <w:szCs w:val="22"/>
          <w:lang w:val="en-GB"/>
        </w:rPr>
        <w:t>(i)  </w:t>
      </w:r>
      <w:r w:rsidRPr="00174519">
        <w:rPr>
          <w:kern w:val="0"/>
          <w:szCs w:val="22"/>
        </w:rPr>
        <w:t>5.482A</w:t>
      </w:r>
      <w:r w:rsidRPr="00174519">
        <w:rPr>
          <w:bCs/>
          <w:kern w:val="0"/>
          <w:szCs w:val="22"/>
          <w:lang w:val="en-GB"/>
        </w:rPr>
        <w:t>  </w:t>
      </w:r>
      <w:r w:rsidRPr="00174519">
        <w:rPr>
          <w:kern w:val="0"/>
          <w:szCs w:val="22"/>
        </w:rPr>
        <w:t>For sharing of the band 10.6</w:t>
      </w:r>
      <w:r w:rsidRPr="00174519">
        <w:rPr>
          <w:kern w:val="0"/>
          <w:szCs w:val="22"/>
        </w:rPr>
        <w:noBreakHyphen/>
        <w:t>10.68 GHz between the Earth exploration-satellite (passive) service and the fixed and mobile, except aeronautical mobile, services, Resolution 751 (WRC</w:t>
      </w:r>
      <w:r w:rsidRPr="00174519">
        <w:rPr>
          <w:kern w:val="0"/>
          <w:szCs w:val="22"/>
        </w:rPr>
        <w:noBreakHyphen/>
        <w:t>07) applies.</w:t>
      </w:r>
    </w:p>
    <w:p w14:paraId="6346AEF6" w14:textId="77777777" w:rsidR="00174519" w:rsidRPr="00174519" w:rsidRDefault="00174519" w:rsidP="00174519">
      <w:pPr>
        <w:spacing w:after="120"/>
        <w:ind w:firstLine="720"/>
        <w:rPr>
          <w:kern w:val="0"/>
          <w:szCs w:val="22"/>
        </w:rPr>
      </w:pPr>
      <w:r w:rsidRPr="00174519">
        <w:rPr>
          <w:kern w:val="0"/>
          <w:szCs w:val="22"/>
        </w:rPr>
        <w:t>(ii) [Reserved]</w:t>
      </w:r>
    </w:p>
    <w:p w14:paraId="717E50CE" w14:textId="77777777" w:rsidR="0001629C" w:rsidRPr="003453AC" w:rsidRDefault="00174519" w:rsidP="0001629C">
      <w:pPr>
        <w:tabs>
          <w:tab w:val="left" w:pos="1247"/>
        </w:tabs>
        <w:spacing w:after="220"/>
        <w:ind w:firstLine="720"/>
        <w:rPr>
          <w:kern w:val="0"/>
        </w:rPr>
      </w:pPr>
      <w:r w:rsidRPr="00174519">
        <w:rPr>
          <w:bCs/>
          <w:kern w:val="0"/>
          <w:szCs w:val="22"/>
          <w:lang w:val="en-GB"/>
        </w:rPr>
        <w:t>(483)  </w:t>
      </w:r>
      <w:r w:rsidRPr="00174519">
        <w:rPr>
          <w:bCs/>
          <w:kern w:val="0"/>
          <w:szCs w:val="22"/>
        </w:rPr>
        <w:t>5.483</w:t>
      </w:r>
      <w:r w:rsidRPr="00174519">
        <w:rPr>
          <w:bCs/>
          <w:kern w:val="0"/>
          <w:szCs w:val="22"/>
          <w:lang w:val="en-GB"/>
        </w:rPr>
        <w:t>  </w:t>
      </w:r>
      <w:r w:rsidR="0001629C" w:rsidRPr="003453AC">
        <w:rPr>
          <w:i/>
          <w:spacing w:val="-1"/>
          <w:kern w:val="0"/>
        </w:rPr>
        <w:t>Additional</w:t>
      </w:r>
      <w:r w:rsidR="0001629C" w:rsidRPr="003453AC">
        <w:rPr>
          <w:i/>
          <w:spacing w:val="-2"/>
          <w:kern w:val="0"/>
        </w:rPr>
        <w:t xml:space="preserve"> </w:t>
      </w:r>
      <w:r w:rsidR="0001629C" w:rsidRPr="003453AC">
        <w:rPr>
          <w:i/>
          <w:spacing w:val="-1"/>
          <w:kern w:val="0"/>
        </w:rPr>
        <w:t>allocation:</w:t>
      </w:r>
      <w:r w:rsidR="0001629C" w:rsidRPr="003453AC">
        <w:rPr>
          <w:iCs/>
          <w:spacing w:val="55"/>
          <w:kern w:val="0"/>
        </w:rPr>
        <w:t xml:space="preserve">  </w:t>
      </w:r>
      <w:r w:rsidR="0001629C" w:rsidRPr="003453AC">
        <w:rPr>
          <w:kern w:val="0"/>
        </w:rPr>
        <w:t>in</w:t>
      </w:r>
      <w:r w:rsidR="0001629C" w:rsidRPr="003453AC">
        <w:rPr>
          <w:spacing w:val="-2"/>
          <w:kern w:val="0"/>
        </w:rPr>
        <w:t xml:space="preserve"> </w:t>
      </w:r>
      <w:r w:rsidR="0001629C" w:rsidRPr="003453AC">
        <w:rPr>
          <w:kern w:val="0"/>
        </w:rPr>
        <w:t>Saudi</w:t>
      </w:r>
      <w:r w:rsidR="0001629C" w:rsidRPr="003453AC">
        <w:rPr>
          <w:spacing w:val="-2"/>
          <w:kern w:val="0"/>
        </w:rPr>
        <w:t xml:space="preserve"> </w:t>
      </w:r>
      <w:r w:rsidR="0001629C" w:rsidRPr="003453AC">
        <w:rPr>
          <w:kern w:val="0"/>
        </w:rPr>
        <w:t>Arabia,</w:t>
      </w:r>
      <w:r w:rsidR="0001629C" w:rsidRPr="003453AC">
        <w:rPr>
          <w:spacing w:val="-2"/>
          <w:kern w:val="0"/>
        </w:rPr>
        <w:t xml:space="preserve"> </w:t>
      </w:r>
      <w:r w:rsidR="0001629C" w:rsidRPr="003453AC">
        <w:rPr>
          <w:spacing w:val="-1"/>
          <w:kern w:val="0"/>
        </w:rPr>
        <w:t>Armenia,</w:t>
      </w:r>
      <w:r w:rsidR="0001629C" w:rsidRPr="003453AC">
        <w:rPr>
          <w:spacing w:val="-2"/>
          <w:kern w:val="0"/>
        </w:rPr>
        <w:t xml:space="preserve"> </w:t>
      </w:r>
      <w:r w:rsidR="0001629C" w:rsidRPr="003453AC">
        <w:rPr>
          <w:spacing w:val="-1"/>
          <w:kern w:val="0"/>
        </w:rPr>
        <w:t>Azerbaijan,</w:t>
      </w:r>
      <w:r w:rsidR="0001629C" w:rsidRPr="003453AC">
        <w:rPr>
          <w:spacing w:val="-3"/>
          <w:kern w:val="0"/>
        </w:rPr>
        <w:t xml:space="preserve"> </w:t>
      </w:r>
      <w:r w:rsidR="0001629C" w:rsidRPr="003453AC">
        <w:rPr>
          <w:spacing w:val="-1"/>
          <w:kern w:val="0"/>
        </w:rPr>
        <w:t>Bahrain,</w:t>
      </w:r>
      <w:r w:rsidR="0001629C" w:rsidRPr="003453AC">
        <w:rPr>
          <w:spacing w:val="-3"/>
          <w:kern w:val="0"/>
        </w:rPr>
        <w:t xml:space="preserve"> </w:t>
      </w:r>
      <w:r w:rsidR="0001629C" w:rsidRPr="003453AC">
        <w:rPr>
          <w:spacing w:val="-1"/>
          <w:kern w:val="0"/>
        </w:rPr>
        <w:t>Belarus,</w:t>
      </w:r>
      <w:r w:rsidR="0001629C" w:rsidRPr="003453AC">
        <w:rPr>
          <w:spacing w:val="-3"/>
          <w:kern w:val="0"/>
        </w:rPr>
        <w:t xml:space="preserve"> </w:t>
      </w:r>
      <w:r w:rsidR="0001629C" w:rsidRPr="003453AC">
        <w:rPr>
          <w:spacing w:val="-1"/>
          <w:kern w:val="0"/>
        </w:rPr>
        <w:t>China,</w:t>
      </w:r>
      <w:r w:rsidR="0001629C" w:rsidRPr="003453AC">
        <w:rPr>
          <w:spacing w:val="58"/>
          <w:kern w:val="0"/>
        </w:rPr>
        <w:t xml:space="preserve"> </w:t>
      </w:r>
      <w:r w:rsidR="0001629C" w:rsidRPr="003453AC">
        <w:rPr>
          <w:spacing w:val="-1"/>
          <w:kern w:val="0"/>
        </w:rPr>
        <w:t>Colombia,</w:t>
      </w:r>
      <w:r w:rsidR="0001629C" w:rsidRPr="003453AC">
        <w:rPr>
          <w:kern w:val="0"/>
        </w:rPr>
        <w:t xml:space="preserve"> Korea (Rep. of), Egypt, the United Arab </w:t>
      </w:r>
      <w:r w:rsidR="0001629C" w:rsidRPr="003453AC">
        <w:rPr>
          <w:spacing w:val="-1"/>
          <w:kern w:val="0"/>
        </w:rPr>
        <w:t>Emirates,</w:t>
      </w:r>
      <w:r w:rsidR="0001629C" w:rsidRPr="003453AC">
        <w:rPr>
          <w:kern w:val="0"/>
        </w:rPr>
        <w:t xml:space="preserve"> </w:t>
      </w:r>
      <w:r w:rsidR="0001629C" w:rsidRPr="003453AC">
        <w:rPr>
          <w:spacing w:val="-1"/>
          <w:kern w:val="0"/>
        </w:rPr>
        <w:t>Georgia,</w:t>
      </w:r>
      <w:r w:rsidR="0001629C" w:rsidRPr="003453AC">
        <w:rPr>
          <w:kern w:val="0"/>
        </w:rPr>
        <w:t xml:space="preserve"> Iran </w:t>
      </w:r>
      <w:r w:rsidR="0001629C" w:rsidRPr="003453AC">
        <w:rPr>
          <w:spacing w:val="-1"/>
          <w:kern w:val="0"/>
        </w:rPr>
        <w:t>(Islamic</w:t>
      </w:r>
      <w:r w:rsidR="0001629C" w:rsidRPr="003453AC">
        <w:rPr>
          <w:kern w:val="0"/>
        </w:rPr>
        <w:t xml:space="preserve"> Republic of),</w:t>
      </w:r>
      <w:r w:rsidR="0001629C" w:rsidRPr="003453AC">
        <w:rPr>
          <w:spacing w:val="55"/>
          <w:kern w:val="0"/>
        </w:rPr>
        <w:t xml:space="preserve"> </w:t>
      </w:r>
      <w:r w:rsidR="0001629C" w:rsidRPr="003453AC">
        <w:rPr>
          <w:kern w:val="0"/>
        </w:rPr>
        <w:t xml:space="preserve">Iraq, Israel, Jordan, </w:t>
      </w:r>
      <w:r w:rsidR="0001629C" w:rsidRPr="003453AC">
        <w:rPr>
          <w:spacing w:val="-1"/>
          <w:kern w:val="0"/>
        </w:rPr>
        <w:t>Kazakhstan, Kuwait, Lebanon, Mongolia, Qatar, Kyrgyzstan, the Dem.</w:t>
      </w:r>
      <w:r w:rsidR="0001629C" w:rsidRPr="003453AC">
        <w:rPr>
          <w:spacing w:val="37"/>
          <w:kern w:val="0"/>
        </w:rPr>
        <w:t xml:space="preserve"> </w:t>
      </w:r>
      <w:r w:rsidR="0001629C" w:rsidRPr="003453AC">
        <w:rPr>
          <w:kern w:val="0"/>
        </w:rPr>
        <w:t xml:space="preserve">People’s Rep. of Korea, Tajikistan, </w:t>
      </w:r>
      <w:r w:rsidR="0001629C" w:rsidRPr="003453AC">
        <w:rPr>
          <w:spacing w:val="-1"/>
          <w:kern w:val="0"/>
        </w:rPr>
        <w:t>Turkmenistan</w:t>
      </w:r>
      <w:r w:rsidR="0001629C" w:rsidRPr="003453AC">
        <w:rPr>
          <w:kern w:val="0"/>
        </w:rPr>
        <w:t xml:space="preserve"> and </w:t>
      </w:r>
      <w:r w:rsidR="0001629C" w:rsidRPr="003453AC">
        <w:rPr>
          <w:spacing w:val="-1"/>
          <w:kern w:val="0"/>
        </w:rPr>
        <w:t>Yemen,</w:t>
      </w:r>
      <w:r w:rsidR="0001629C" w:rsidRPr="003453AC">
        <w:rPr>
          <w:kern w:val="0"/>
        </w:rPr>
        <w:t xml:space="preserve"> the</w:t>
      </w:r>
      <w:r w:rsidR="0001629C" w:rsidRPr="003453AC">
        <w:rPr>
          <w:spacing w:val="-1"/>
          <w:kern w:val="0"/>
        </w:rPr>
        <w:t xml:space="preserve"> frequency band 10.68-10.7 GHz</w:t>
      </w:r>
      <w:r w:rsidR="0001629C" w:rsidRPr="003453AC">
        <w:rPr>
          <w:spacing w:val="32"/>
          <w:kern w:val="0"/>
        </w:rPr>
        <w:t xml:space="preserve"> </w:t>
      </w:r>
      <w:r w:rsidR="0001629C" w:rsidRPr="003453AC">
        <w:rPr>
          <w:spacing w:val="-1"/>
          <w:kern w:val="0"/>
        </w:rPr>
        <w:t>is also allocated to the fixed</w:t>
      </w:r>
      <w:r w:rsidR="0001629C" w:rsidRPr="003453AC">
        <w:rPr>
          <w:kern w:val="0"/>
        </w:rPr>
        <w:t xml:space="preserve"> and </w:t>
      </w:r>
      <w:r w:rsidR="0001629C" w:rsidRPr="003453AC">
        <w:rPr>
          <w:spacing w:val="-1"/>
          <w:kern w:val="0"/>
        </w:rPr>
        <w:t>mobile,</w:t>
      </w:r>
      <w:r w:rsidR="0001629C" w:rsidRPr="003453AC">
        <w:rPr>
          <w:kern w:val="0"/>
        </w:rPr>
        <w:t xml:space="preserve"> except aeronautical </w:t>
      </w:r>
      <w:r w:rsidR="0001629C" w:rsidRPr="003453AC">
        <w:rPr>
          <w:spacing w:val="-1"/>
          <w:kern w:val="0"/>
        </w:rPr>
        <w:t>mobile,</w:t>
      </w:r>
      <w:r w:rsidR="0001629C" w:rsidRPr="003453AC">
        <w:rPr>
          <w:kern w:val="0"/>
        </w:rPr>
        <w:t xml:space="preserve"> services on a </w:t>
      </w:r>
      <w:r w:rsidR="0001629C" w:rsidRPr="003453AC">
        <w:rPr>
          <w:spacing w:val="-1"/>
          <w:kern w:val="0"/>
        </w:rPr>
        <w:t>primary</w:t>
      </w:r>
      <w:r w:rsidR="0001629C" w:rsidRPr="003453AC">
        <w:rPr>
          <w:kern w:val="0"/>
        </w:rPr>
        <w:t xml:space="preserve"> basis. </w:t>
      </w:r>
      <w:r w:rsidR="0001629C" w:rsidRPr="003453AC">
        <w:rPr>
          <w:spacing w:val="43"/>
          <w:kern w:val="0"/>
        </w:rPr>
        <w:t xml:space="preserve"> </w:t>
      </w:r>
      <w:r w:rsidR="0001629C" w:rsidRPr="003453AC">
        <w:rPr>
          <w:kern w:val="0"/>
        </w:rPr>
        <w:t>Such</w:t>
      </w:r>
      <w:r w:rsidR="0001629C" w:rsidRPr="003453AC">
        <w:rPr>
          <w:spacing w:val="-1"/>
          <w:kern w:val="0"/>
        </w:rPr>
        <w:t xml:space="preserve"> </w:t>
      </w:r>
      <w:r w:rsidR="0001629C" w:rsidRPr="003453AC">
        <w:rPr>
          <w:kern w:val="0"/>
        </w:rPr>
        <w:t>use is</w:t>
      </w:r>
      <w:r w:rsidR="0001629C" w:rsidRPr="003453AC">
        <w:rPr>
          <w:spacing w:val="-1"/>
          <w:kern w:val="0"/>
        </w:rPr>
        <w:t xml:space="preserve"> limited</w:t>
      </w:r>
      <w:r w:rsidR="0001629C" w:rsidRPr="003453AC">
        <w:rPr>
          <w:kern w:val="0"/>
        </w:rPr>
        <w:t xml:space="preserve"> to</w:t>
      </w:r>
      <w:r w:rsidR="0001629C" w:rsidRPr="003453AC">
        <w:rPr>
          <w:spacing w:val="-1"/>
          <w:kern w:val="0"/>
        </w:rPr>
        <w:t xml:space="preserve"> equipment</w:t>
      </w:r>
      <w:r w:rsidR="0001629C" w:rsidRPr="003453AC">
        <w:rPr>
          <w:kern w:val="0"/>
        </w:rPr>
        <w:t xml:space="preserve"> in</w:t>
      </w:r>
      <w:r w:rsidR="0001629C" w:rsidRPr="003453AC">
        <w:rPr>
          <w:spacing w:val="-1"/>
          <w:kern w:val="0"/>
        </w:rPr>
        <w:t xml:space="preserve"> </w:t>
      </w:r>
      <w:r w:rsidR="0001629C" w:rsidRPr="003453AC">
        <w:rPr>
          <w:kern w:val="0"/>
        </w:rPr>
        <w:t>operation by</w:t>
      </w:r>
      <w:r w:rsidR="0001629C" w:rsidRPr="003453AC">
        <w:rPr>
          <w:spacing w:val="-1"/>
          <w:kern w:val="0"/>
        </w:rPr>
        <w:t xml:space="preserve"> </w:t>
      </w:r>
      <w:r w:rsidR="0001629C" w:rsidRPr="003453AC">
        <w:rPr>
          <w:kern w:val="0"/>
        </w:rPr>
        <w:t>1 January</w:t>
      </w:r>
      <w:r w:rsidR="0001629C" w:rsidRPr="003453AC">
        <w:rPr>
          <w:spacing w:val="-1"/>
          <w:kern w:val="0"/>
        </w:rPr>
        <w:t xml:space="preserve"> 1985.</w:t>
      </w:r>
    </w:p>
    <w:p w14:paraId="51C9CA56" w14:textId="77777777" w:rsidR="00174519" w:rsidRPr="00174519" w:rsidRDefault="00174519" w:rsidP="00174519">
      <w:pPr>
        <w:spacing w:after="120"/>
        <w:ind w:firstLine="720"/>
        <w:rPr>
          <w:kern w:val="0"/>
          <w:szCs w:val="22"/>
        </w:rPr>
      </w:pPr>
      <w:r w:rsidRPr="00174519">
        <w:rPr>
          <w:bCs/>
          <w:kern w:val="0"/>
          <w:szCs w:val="22"/>
          <w:lang w:val="en-GB"/>
        </w:rPr>
        <w:t>(484)  </w:t>
      </w:r>
      <w:r w:rsidRPr="00174519">
        <w:rPr>
          <w:bCs/>
          <w:kern w:val="0"/>
          <w:szCs w:val="22"/>
        </w:rPr>
        <w:t>5.484</w:t>
      </w:r>
      <w:r w:rsidRPr="00174519">
        <w:rPr>
          <w:bCs/>
          <w:kern w:val="0"/>
          <w:szCs w:val="22"/>
          <w:lang w:val="en-GB"/>
        </w:rPr>
        <w:t>  </w:t>
      </w:r>
      <w:r w:rsidRPr="00174519">
        <w:rPr>
          <w:kern w:val="0"/>
          <w:szCs w:val="22"/>
        </w:rPr>
        <w:t>In Region 1, the use of the band 10.7</w:t>
      </w:r>
      <w:r w:rsidRPr="00174519">
        <w:rPr>
          <w:spacing w:val="-5"/>
          <w:kern w:val="0"/>
          <w:szCs w:val="22"/>
        </w:rPr>
        <w:t>-</w:t>
      </w:r>
      <w:r w:rsidRPr="00174519">
        <w:rPr>
          <w:kern w:val="0"/>
          <w:szCs w:val="22"/>
        </w:rPr>
        <w:t>11.7 GHz by the fixed-satellite service (Earth-to-space) is limited to feeder links for the broadcasting-satellite service.</w:t>
      </w:r>
    </w:p>
    <w:p w14:paraId="45642D9E" w14:textId="77777777" w:rsidR="00174519" w:rsidRPr="00174519" w:rsidRDefault="00174519" w:rsidP="00174519">
      <w:pPr>
        <w:spacing w:after="120"/>
        <w:ind w:firstLine="720"/>
        <w:rPr>
          <w:kern w:val="0"/>
          <w:szCs w:val="22"/>
        </w:rPr>
      </w:pPr>
      <w:r w:rsidRPr="00174519">
        <w:rPr>
          <w:bCs/>
          <w:kern w:val="0"/>
          <w:szCs w:val="22"/>
        </w:rPr>
        <w:t>(i)  5.484A</w:t>
      </w:r>
      <w:r w:rsidRPr="00174519">
        <w:rPr>
          <w:bCs/>
          <w:kern w:val="0"/>
          <w:szCs w:val="22"/>
          <w:lang w:val="en-GB"/>
        </w:rPr>
        <w:t>  </w:t>
      </w:r>
      <w:r w:rsidRPr="00174519">
        <w:rPr>
          <w:kern w:val="0"/>
          <w:szCs w:val="22"/>
        </w:rPr>
        <w:t>The use of the bands 10.95-11.2 GHz (space-to-Earth), 11.45-11.7 GHz (space-to-Earth), 11.7</w:t>
      </w:r>
      <w:r w:rsidRPr="00174519">
        <w:rPr>
          <w:kern w:val="0"/>
          <w:szCs w:val="22"/>
        </w:rPr>
        <w:noBreakHyphen/>
        <w:t>12.2 GHz (space-to-Earth) in Region 2, 12.2-12.75 GHz (space-to-Earth) in Region 3, 12.5-12.75 GHz (space-to-Earth) in Region 1, 13.75-14.5 GHz (Earth-to-space), 17.8</w:t>
      </w:r>
      <w:r w:rsidRPr="00174519">
        <w:rPr>
          <w:kern w:val="0"/>
          <w:szCs w:val="22"/>
        </w:rPr>
        <w:noBreakHyphen/>
        <w:t>18.6 GHz (space-to-Earth), 19.7-20.2 GHz (space-to-Earth), 27.5-28.6 GHz (Earth-to-space), 29.5</w:t>
      </w:r>
      <w:r w:rsidRPr="00174519">
        <w:rPr>
          <w:kern w:val="0"/>
          <w:szCs w:val="22"/>
        </w:rPr>
        <w:noBreakHyphen/>
        <w:t>30 GHz (Earth-to-space) by a non</w:t>
      </w:r>
      <w:r w:rsidRPr="00174519">
        <w:rPr>
          <w:kern w:val="0"/>
          <w:szCs w:val="22"/>
        </w:rPr>
        <w:noBreakHyphen/>
        <w:t xml:space="preserve">geostationary-satellite system in the fixed-satellite service is subject to application of the provisions of No. </w:t>
      </w:r>
      <w:r w:rsidRPr="00174519">
        <w:rPr>
          <w:bCs/>
          <w:kern w:val="0"/>
          <w:szCs w:val="22"/>
        </w:rPr>
        <w:t>9.12</w:t>
      </w:r>
      <w:r w:rsidRPr="00174519">
        <w:rPr>
          <w:kern w:val="0"/>
          <w:szCs w:val="22"/>
        </w:rPr>
        <w:t xml:space="preserve"> for coordination with other non-geostationary-satellite systems in the fixed-satellite service.  Non</w:t>
      </w:r>
      <w:r w:rsidRPr="00174519">
        <w:rPr>
          <w:kern w:val="0"/>
          <w:szCs w:val="22"/>
        </w:rPr>
        <w:noBreakHyphen/>
        <w:t xml:space="preserve">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174519">
        <w:rPr>
          <w:bCs/>
          <w:kern w:val="0"/>
          <w:szCs w:val="22"/>
        </w:rPr>
        <w:t>5.43A</w:t>
      </w:r>
      <w:r w:rsidRPr="00174519">
        <w:rPr>
          <w:kern w:val="0"/>
          <w:szCs w:val="22"/>
        </w:rPr>
        <w:t xml:space="preserve"> does not apply.  Non-geostationary-satellite systems in the fixed-satellite service in the above bands shall be operated in such a way that any unacceptable interference that may occur during their operation shall be rapidly eliminated.</w:t>
      </w:r>
    </w:p>
    <w:p w14:paraId="2F36E136" w14:textId="52919249" w:rsidR="00174519" w:rsidRPr="00174519" w:rsidRDefault="00174519" w:rsidP="00174519">
      <w:pPr>
        <w:spacing w:after="120"/>
        <w:ind w:firstLine="720"/>
        <w:rPr>
          <w:kern w:val="0"/>
          <w:szCs w:val="22"/>
        </w:rPr>
      </w:pPr>
      <w:r w:rsidRPr="00174519">
        <w:rPr>
          <w:bCs/>
          <w:kern w:val="0"/>
          <w:szCs w:val="22"/>
        </w:rPr>
        <w:t>(ii)  </w:t>
      </w:r>
      <w:r w:rsidRPr="00174519">
        <w:rPr>
          <w:kern w:val="0"/>
          <w:szCs w:val="22"/>
        </w:rPr>
        <w:t>5.484B</w:t>
      </w:r>
      <w:r w:rsidRPr="00174519">
        <w:rPr>
          <w:bCs/>
          <w:kern w:val="0"/>
          <w:szCs w:val="22"/>
        </w:rPr>
        <w:t>  </w:t>
      </w:r>
      <w:r w:rsidR="0001629C" w:rsidRPr="003453AC">
        <w:rPr>
          <w:kern w:val="0"/>
        </w:rPr>
        <w:t>Resolution 155 (Rev.WRC-19) shall apply.</w:t>
      </w:r>
    </w:p>
    <w:p w14:paraId="676AB426" w14:textId="77777777" w:rsidR="00174519" w:rsidRPr="00174519" w:rsidRDefault="00174519" w:rsidP="00174519">
      <w:pPr>
        <w:spacing w:after="120"/>
        <w:ind w:firstLine="720"/>
        <w:rPr>
          <w:kern w:val="0"/>
          <w:szCs w:val="22"/>
        </w:rPr>
      </w:pPr>
      <w:r w:rsidRPr="00174519">
        <w:rPr>
          <w:bCs/>
          <w:kern w:val="0"/>
          <w:szCs w:val="22"/>
          <w:lang w:val="en-GB"/>
        </w:rPr>
        <w:t>(485)  </w:t>
      </w:r>
      <w:r w:rsidRPr="00174519">
        <w:rPr>
          <w:bCs/>
          <w:kern w:val="0"/>
          <w:szCs w:val="22"/>
        </w:rPr>
        <w:t>5.485</w:t>
      </w:r>
      <w:r w:rsidRPr="00174519">
        <w:rPr>
          <w:bCs/>
          <w:kern w:val="0"/>
          <w:szCs w:val="22"/>
          <w:lang w:val="en-GB"/>
        </w:rPr>
        <w:t>  </w:t>
      </w:r>
      <w:r w:rsidRPr="00174519">
        <w:rPr>
          <w:kern w:val="0"/>
          <w:szCs w:val="22"/>
        </w:rPr>
        <w:t>In Region 2, in the band 11.7</w:t>
      </w:r>
      <w:r w:rsidRPr="00174519">
        <w:rPr>
          <w:spacing w:val="-5"/>
          <w:kern w:val="0"/>
          <w:szCs w:val="22"/>
        </w:rPr>
        <w:t>-</w:t>
      </w:r>
      <w:r w:rsidRPr="00174519">
        <w:rPr>
          <w:kern w:val="0"/>
          <w:szCs w:val="22"/>
        </w:rPr>
        <w:t xml:space="preserve">12.2 GHz, transponders on space stations in the fixed-satellite service may be used additionally for transmissions in the broadcasting-satellite service, provided that such transmissions do not have a maximum e.i.r.p. greater than </w:t>
      </w:r>
      <w:r w:rsidRPr="00174519">
        <w:rPr>
          <w:kern w:val="0"/>
          <w:szCs w:val="22"/>
        </w:rPr>
        <w:lastRenderedPageBreak/>
        <w:t>53 dBW per television channel and do not cause greater interference or require more protection from interference than the coordinated fixed-satellite service frequency assignments.  With respect to the space services, this band shall be used principally for the fixed-satellite service.</w:t>
      </w:r>
    </w:p>
    <w:p w14:paraId="038E065A" w14:textId="77777777" w:rsidR="00174519" w:rsidRPr="00174519" w:rsidRDefault="00174519" w:rsidP="00174519">
      <w:pPr>
        <w:spacing w:after="120"/>
        <w:ind w:firstLine="720"/>
        <w:rPr>
          <w:kern w:val="0"/>
          <w:szCs w:val="22"/>
        </w:rPr>
      </w:pPr>
      <w:r w:rsidRPr="00174519">
        <w:rPr>
          <w:bCs/>
          <w:kern w:val="0"/>
          <w:szCs w:val="22"/>
          <w:lang w:val="en-GB"/>
        </w:rPr>
        <w:t>(486)  5.486  </w:t>
      </w:r>
      <w:r w:rsidRPr="00174519">
        <w:rPr>
          <w:i/>
          <w:kern w:val="0"/>
          <w:szCs w:val="22"/>
          <w:lang w:val="en-GB"/>
        </w:rPr>
        <w:t>Different category of service:</w:t>
      </w:r>
      <w:r w:rsidRPr="00174519">
        <w:rPr>
          <w:kern w:val="0"/>
          <w:szCs w:val="22"/>
          <w:lang w:val="en-GB"/>
        </w:rPr>
        <w:t xml:space="preserve">  in</w:t>
      </w:r>
      <w:r w:rsidRPr="00174519">
        <w:rPr>
          <w:spacing w:val="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ited</w:t>
      </w:r>
      <w:r w:rsidRPr="00174519">
        <w:rPr>
          <w:spacing w:val="11"/>
          <w:kern w:val="0"/>
          <w:szCs w:val="22"/>
          <w:lang w:val="en-GB"/>
        </w:rPr>
        <w:t xml:space="preserve"> </w:t>
      </w:r>
      <w:r w:rsidRPr="00174519">
        <w:rPr>
          <w:kern w:val="0"/>
          <w:szCs w:val="22"/>
          <w:lang w:val="en-GB"/>
        </w:rPr>
        <w:t>Stat</w:t>
      </w:r>
      <w:r w:rsidRPr="00174519">
        <w:rPr>
          <w:spacing w:val="2"/>
          <w:kern w:val="0"/>
          <w:szCs w:val="22"/>
          <w:lang w:val="en-GB"/>
        </w:rPr>
        <w:t>e</w:t>
      </w:r>
      <w:r w:rsidRPr="00174519">
        <w:rPr>
          <w:kern w:val="0"/>
          <w:szCs w:val="22"/>
          <w:lang w:val="en-GB"/>
        </w:rPr>
        <w:t>s,</w:t>
      </w:r>
      <w:r w:rsidRPr="00174519">
        <w:rPr>
          <w:spacing w:val="1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a</w:t>
      </w:r>
      <w:r w:rsidRPr="00174519">
        <w:rPr>
          <w:spacing w:val="2"/>
          <w:kern w:val="0"/>
          <w:szCs w:val="22"/>
          <w:lang w:val="en-GB"/>
        </w:rPr>
        <w:t>l</w:t>
      </w:r>
      <w:r w:rsidRPr="00174519">
        <w:rPr>
          <w:kern w:val="0"/>
          <w:szCs w:val="22"/>
          <w:lang w:val="en-GB"/>
        </w:rPr>
        <w:t>location</w:t>
      </w:r>
      <w:r w:rsidRPr="00174519">
        <w:rPr>
          <w:spacing w:val="13"/>
          <w:kern w:val="0"/>
          <w:szCs w:val="22"/>
          <w:lang w:val="en-GB"/>
        </w:rPr>
        <w:t xml:space="preserve"> </w:t>
      </w:r>
      <w:r w:rsidRPr="00174519">
        <w:rPr>
          <w:kern w:val="0"/>
          <w:szCs w:val="22"/>
          <w:lang w:val="en-GB"/>
        </w:rPr>
        <w:t>of</w:t>
      </w:r>
      <w:r w:rsidRPr="00174519">
        <w:rPr>
          <w:spacing w:val="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2"/>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9"/>
          <w:kern w:val="0"/>
          <w:szCs w:val="22"/>
          <w:lang w:val="en-GB"/>
        </w:rPr>
        <w:t xml:space="preserve"> </w:t>
      </w:r>
      <w:r w:rsidRPr="00174519">
        <w:rPr>
          <w:kern w:val="0"/>
          <w:szCs w:val="22"/>
          <w:lang w:val="en-GB"/>
        </w:rPr>
        <w:t>11.</w:t>
      </w:r>
      <w:r w:rsidRPr="00174519">
        <w:rPr>
          <w:spacing w:val="2"/>
          <w:kern w:val="0"/>
          <w:szCs w:val="22"/>
          <w:lang w:val="en-GB"/>
        </w:rPr>
        <w:t>7</w:t>
      </w:r>
      <w:r w:rsidRPr="00174519">
        <w:rPr>
          <w:spacing w:val="-1"/>
          <w:kern w:val="0"/>
          <w:szCs w:val="22"/>
          <w:lang w:val="en-GB"/>
        </w:rPr>
        <w:t>-</w:t>
      </w:r>
      <w:r w:rsidRPr="00174519">
        <w:rPr>
          <w:kern w:val="0"/>
          <w:szCs w:val="22"/>
          <w:lang w:val="en-GB"/>
        </w:rPr>
        <w:t>12.1</w:t>
      </w:r>
      <w:r w:rsidRPr="00174519">
        <w:rPr>
          <w:spacing w:val="14"/>
          <w:kern w:val="0"/>
          <w:szCs w:val="22"/>
          <w:lang w:val="en-GB"/>
        </w:rPr>
        <w:t xml:space="preserve"> </w:t>
      </w:r>
      <w:r w:rsidRPr="00174519">
        <w:rPr>
          <w:kern w:val="0"/>
          <w:szCs w:val="22"/>
          <w:lang w:val="en-GB"/>
        </w:rPr>
        <w:t>GHz</w:t>
      </w:r>
      <w:r w:rsidRPr="00174519">
        <w:rPr>
          <w:spacing w:val="8"/>
          <w:kern w:val="0"/>
          <w:szCs w:val="22"/>
          <w:lang w:val="en-GB"/>
        </w:rPr>
        <w:t xml:space="preserve"> </w:t>
      </w:r>
      <w:r w:rsidRPr="00174519">
        <w:rPr>
          <w:w w:val="102"/>
          <w:kern w:val="0"/>
          <w:szCs w:val="22"/>
          <w:lang w:val="en-GB"/>
        </w:rPr>
        <w:t xml:space="preserve">to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kern w:val="0"/>
          <w:szCs w:val="22"/>
          <w:lang w:val="en-GB"/>
        </w:rPr>
        <w:t>fi</w:t>
      </w:r>
      <w:r w:rsidRPr="00174519">
        <w:rPr>
          <w:spacing w:val="-1"/>
          <w:kern w:val="0"/>
          <w:szCs w:val="22"/>
          <w:lang w:val="en-GB"/>
        </w:rPr>
        <w:t>x</w:t>
      </w:r>
      <w:r w:rsidRPr="00174519">
        <w:rPr>
          <w:kern w:val="0"/>
          <w:szCs w:val="22"/>
          <w:lang w:val="en-GB"/>
        </w:rPr>
        <w:t>ed</w:t>
      </w:r>
      <w:r w:rsidRPr="00174519">
        <w:rPr>
          <w:spacing w:val="8"/>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9"/>
          <w:kern w:val="0"/>
          <w:szCs w:val="22"/>
          <w:lang w:val="en-GB"/>
        </w:rPr>
        <w:t xml:space="preserve"> </w:t>
      </w:r>
      <w:r w:rsidRPr="00174519">
        <w:rPr>
          <w:kern w:val="0"/>
          <w:szCs w:val="22"/>
          <w:lang w:val="en-GB"/>
        </w:rPr>
        <w:t>is</w:t>
      </w:r>
      <w:r w:rsidRPr="00174519">
        <w:rPr>
          <w:spacing w:val="3"/>
          <w:kern w:val="0"/>
          <w:szCs w:val="22"/>
          <w:lang w:val="en-GB"/>
        </w:rPr>
        <w:t xml:space="preserve"> </w:t>
      </w:r>
      <w:r w:rsidRPr="00174519">
        <w:rPr>
          <w:kern w:val="0"/>
          <w:szCs w:val="22"/>
          <w:lang w:val="en-GB"/>
        </w:rPr>
        <w:t>on</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sec</w:t>
      </w:r>
      <w:r w:rsidRPr="00174519">
        <w:rPr>
          <w:spacing w:val="2"/>
          <w:kern w:val="0"/>
          <w:szCs w:val="22"/>
          <w:lang w:val="en-GB"/>
        </w:rPr>
        <w:t>o</w:t>
      </w:r>
      <w:r w:rsidRPr="00174519">
        <w:rPr>
          <w:kern w:val="0"/>
          <w:szCs w:val="22"/>
          <w:lang w:val="en-GB"/>
        </w:rPr>
        <w:t>ndary</w:t>
      </w:r>
      <w:r w:rsidRPr="00174519">
        <w:rPr>
          <w:spacing w:val="10"/>
          <w:kern w:val="0"/>
          <w:szCs w:val="22"/>
          <w:lang w:val="en-GB"/>
        </w:rPr>
        <w:t xml:space="preserve"> </w:t>
      </w:r>
      <w:r w:rsidRPr="00174519">
        <w:rPr>
          <w:kern w:val="0"/>
          <w:szCs w:val="22"/>
          <w:lang w:val="en-GB"/>
        </w:rPr>
        <w:t>bas</w:t>
      </w:r>
      <w:r w:rsidRPr="00174519">
        <w:rPr>
          <w:spacing w:val="1"/>
          <w:kern w:val="0"/>
          <w:szCs w:val="22"/>
          <w:lang w:val="en-GB"/>
        </w:rPr>
        <w:t>i</w:t>
      </w:r>
      <w:r w:rsidRPr="00174519">
        <w:rPr>
          <w:kern w:val="0"/>
          <w:szCs w:val="22"/>
          <w:lang w:val="en-GB"/>
        </w:rPr>
        <w:t>s</w:t>
      </w:r>
      <w:r w:rsidRPr="00174519">
        <w:rPr>
          <w:spacing w:val="7"/>
          <w:kern w:val="0"/>
          <w:szCs w:val="22"/>
          <w:lang w:val="en-GB"/>
        </w:rPr>
        <w:t xml:space="preserve"> </w:t>
      </w:r>
      <w:r w:rsidRPr="00174519">
        <w:rPr>
          <w:kern w:val="0"/>
          <w:szCs w:val="22"/>
          <w:lang w:val="en-GB"/>
        </w:rPr>
        <w:t>(</w:t>
      </w:r>
      <w:r w:rsidRPr="00174519">
        <w:rPr>
          <w:i/>
          <w:kern w:val="0"/>
          <w:szCs w:val="22"/>
          <w:lang w:val="en-GB"/>
        </w:rPr>
        <w:t>see</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5.32</w:t>
      </w:r>
      <w:r w:rsidRPr="00174519">
        <w:rPr>
          <w:spacing w:val="-1"/>
          <w:kern w:val="0"/>
          <w:szCs w:val="22"/>
          <w:lang w:val="en-GB"/>
        </w:rPr>
        <w:t>)</w:t>
      </w:r>
      <w:r w:rsidRPr="00174519">
        <w:rPr>
          <w:kern w:val="0"/>
          <w:szCs w:val="22"/>
          <w:lang w:val="en-GB"/>
        </w:rPr>
        <w:t>.</w:t>
      </w:r>
    </w:p>
    <w:p w14:paraId="7A96576D" w14:textId="77777777" w:rsidR="00174519" w:rsidRPr="00174519" w:rsidRDefault="00174519" w:rsidP="00174519">
      <w:pPr>
        <w:spacing w:after="120"/>
        <w:ind w:firstLine="720"/>
        <w:rPr>
          <w:kern w:val="0"/>
          <w:szCs w:val="22"/>
        </w:rPr>
      </w:pPr>
      <w:r w:rsidRPr="00174519">
        <w:rPr>
          <w:bCs/>
          <w:kern w:val="0"/>
          <w:szCs w:val="22"/>
          <w:lang w:val="en-GB"/>
        </w:rPr>
        <w:t>(487)  </w:t>
      </w:r>
      <w:r w:rsidRPr="00174519">
        <w:rPr>
          <w:bCs/>
          <w:kern w:val="0"/>
          <w:szCs w:val="22"/>
        </w:rPr>
        <w:t>5.487</w:t>
      </w:r>
      <w:r w:rsidRPr="00174519">
        <w:rPr>
          <w:bCs/>
          <w:kern w:val="0"/>
          <w:szCs w:val="22"/>
          <w:lang w:val="en-GB"/>
        </w:rPr>
        <w:t>  </w:t>
      </w:r>
      <w:r w:rsidRPr="00174519">
        <w:rPr>
          <w:kern w:val="0"/>
          <w:szCs w:val="22"/>
        </w:rPr>
        <w:t>In the band 11.7</w:t>
      </w:r>
      <w:r w:rsidRPr="00174519">
        <w:rPr>
          <w:spacing w:val="-5"/>
          <w:kern w:val="0"/>
          <w:szCs w:val="22"/>
        </w:rPr>
        <w:t>-</w:t>
      </w:r>
      <w:r w:rsidRPr="00174519">
        <w:rPr>
          <w:kern w:val="0"/>
          <w:szCs w:val="22"/>
        </w:rPr>
        <w:t xml:space="preserve">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174519">
        <w:rPr>
          <w:bCs/>
          <w:kern w:val="0"/>
          <w:szCs w:val="22"/>
        </w:rPr>
        <w:t>30</w:t>
      </w:r>
      <w:r w:rsidRPr="00174519">
        <w:rPr>
          <w:kern w:val="0"/>
          <w:szCs w:val="22"/>
        </w:rPr>
        <w:t>.</w:t>
      </w:r>
    </w:p>
    <w:p w14:paraId="74A4DB4B" w14:textId="77777777" w:rsidR="00174519" w:rsidRPr="00174519" w:rsidRDefault="00174519" w:rsidP="00174519">
      <w:pPr>
        <w:spacing w:after="120"/>
        <w:ind w:firstLine="720"/>
        <w:rPr>
          <w:kern w:val="0"/>
          <w:szCs w:val="22"/>
        </w:rPr>
      </w:pPr>
      <w:r w:rsidRPr="00174519">
        <w:rPr>
          <w:bCs/>
          <w:kern w:val="0"/>
          <w:szCs w:val="22"/>
        </w:rPr>
        <w:t>(i)  5.487A</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Region 1, the band 11.7-12.5 GHz, in Region 2, the band 12.2</w:t>
      </w:r>
      <w:r w:rsidRPr="00174519">
        <w:rPr>
          <w:kern w:val="0"/>
          <w:szCs w:val="22"/>
        </w:rPr>
        <w:noBreakHyphen/>
        <w:t xml:space="preserve">12.7 GHz and, in Region 3, the band 11.7-12.2 GHz, are also allocated to the fixed-satellite service (space-to-Earth) on a primary basis, limited to non-geostationary systems and subject to application of the provisions of No. </w:t>
      </w:r>
      <w:r w:rsidRPr="00174519">
        <w:rPr>
          <w:bCs/>
          <w:kern w:val="0"/>
          <w:szCs w:val="22"/>
        </w:rPr>
        <w:t>9.12</w:t>
      </w:r>
      <w:r w:rsidRPr="00174519">
        <w:rPr>
          <w:kern w:val="0"/>
          <w:szCs w:val="22"/>
        </w:rPr>
        <w:t xml:space="preserve"> for coordination with other non-geostationary-satellite systems in the fixed-satellite service.  Non</w:t>
      </w:r>
      <w:r w:rsidRPr="00174519">
        <w:rPr>
          <w:kern w:val="0"/>
          <w:szCs w:val="22"/>
        </w:rPr>
        <w:noBreakHyphen/>
        <w:t xml:space="preserve">geostationary-satellite systems in the fixed-satellite service shall not claim protection from geostationary-satellite networks in the broadcasting-satellite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174519">
        <w:rPr>
          <w:bCs/>
          <w:kern w:val="0"/>
          <w:szCs w:val="22"/>
        </w:rPr>
        <w:t>5.43A</w:t>
      </w:r>
      <w:r w:rsidRPr="00174519">
        <w:rPr>
          <w:kern w:val="0"/>
          <w:szCs w:val="22"/>
        </w:rPr>
        <w:t xml:space="preserve"> does not apply.  Non-geostationary-satellite systems in the fixed-satellite service in the above bands shall be operated in such a way that any unacceptable interference that may occur during their operation shall be rapidly eliminated.</w:t>
      </w:r>
    </w:p>
    <w:p w14:paraId="737DBF42" w14:textId="77777777" w:rsidR="00174519" w:rsidRPr="00174519" w:rsidRDefault="00174519" w:rsidP="00174519">
      <w:pPr>
        <w:spacing w:after="120"/>
        <w:ind w:firstLine="720"/>
        <w:rPr>
          <w:kern w:val="0"/>
          <w:szCs w:val="22"/>
        </w:rPr>
      </w:pPr>
      <w:r w:rsidRPr="00174519">
        <w:rPr>
          <w:kern w:val="0"/>
          <w:szCs w:val="22"/>
        </w:rPr>
        <w:t>(ii)  [Reserved]</w:t>
      </w:r>
    </w:p>
    <w:p w14:paraId="3A1F4049" w14:textId="77777777" w:rsidR="00174519" w:rsidRPr="00174519" w:rsidRDefault="00174519" w:rsidP="00174519">
      <w:pPr>
        <w:spacing w:after="120"/>
        <w:ind w:firstLine="630"/>
        <w:rPr>
          <w:kern w:val="0"/>
          <w:szCs w:val="22"/>
        </w:rPr>
      </w:pPr>
      <w:r w:rsidRPr="00174519">
        <w:rPr>
          <w:bCs/>
          <w:kern w:val="0"/>
          <w:szCs w:val="22"/>
          <w:lang w:val="en-GB"/>
        </w:rPr>
        <w:t>(488)  </w:t>
      </w:r>
      <w:r w:rsidRPr="00174519">
        <w:rPr>
          <w:bCs/>
          <w:kern w:val="0"/>
          <w:szCs w:val="22"/>
        </w:rPr>
        <w:t>5.488</w:t>
      </w:r>
      <w:r w:rsidRPr="00174519">
        <w:rPr>
          <w:bCs/>
          <w:kern w:val="0"/>
          <w:szCs w:val="22"/>
          <w:lang w:val="en-GB"/>
        </w:rPr>
        <w:t>  </w:t>
      </w:r>
      <w:r w:rsidRPr="00174519">
        <w:rPr>
          <w:kern w:val="0"/>
          <w:szCs w:val="22"/>
        </w:rPr>
        <w:t>The use of the band 11.7</w:t>
      </w:r>
      <w:r w:rsidRPr="00174519">
        <w:rPr>
          <w:spacing w:val="-5"/>
          <w:kern w:val="0"/>
          <w:szCs w:val="22"/>
        </w:rPr>
        <w:t>-</w:t>
      </w:r>
      <w:r w:rsidRPr="00174519">
        <w:rPr>
          <w:kern w:val="0"/>
          <w:szCs w:val="22"/>
        </w:rPr>
        <w:t xml:space="preserve">12.2 GHz by geostationary-satellite networks in the fixed-satellite service in Region 2 is subject to application of the provisions of No. </w:t>
      </w:r>
      <w:r w:rsidRPr="00174519">
        <w:rPr>
          <w:bCs/>
          <w:kern w:val="0"/>
          <w:szCs w:val="22"/>
        </w:rPr>
        <w:t>9.14</w:t>
      </w:r>
      <w:r w:rsidRPr="00174519">
        <w:rPr>
          <w:kern w:val="0"/>
          <w:szCs w:val="22"/>
        </w:rPr>
        <w:t xml:space="preserve"> for coordination with stations of terrestrial services in Regions 1, 2 and 3.  For the use of the band 12.2-12.7 GHz by the broadcasting-satellite service in Region 2, see Appendix </w:t>
      </w:r>
      <w:r w:rsidRPr="00174519">
        <w:rPr>
          <w:bCs/>
          <w:kern w:val="0"/>
          <w:szCs w:val="22"/>
        </w:rPr>
        <w:t>30</w:t>
      </w:r>
      <w:r w:rsidRPr="00174519">
        <w:rPr>
          <w:kern w:val="0"/>
          <w:szCs w:val="22"/>
        </w:rPr>
        <w:t>.</w:t>
      </w:r>
    </w:p>
    <w:p w14:paraId="5BF20D5B" w14:textId="77777777" w:rsidR="00174519" w:rsidRPr="00174519" w:rsidRDefault="00174519" w:rsidP="00174519">
      <w:pPr>
        <w:spacing w:after="120"/>
        <w:ind w:firstLine="630"/>
        <w:rPr>
          <w:kern w:val="0"/>
          <w:szCs w:val="22"/>
        </w:rPr>
      </w:pPr>
      <w:r w:rsidRPr="00174519">
        <w:rPr>
          <w:bCs/>
          <w:kern w:val="0"/>
          <w:szCs w:val="22"/>
          <w:lang w:val="en-GB"/>
        </w:rPr>
        <w:t>(489)  </w:t>
      </w:r>
      <w:r w:rsidRPr="00174519">
        <w:rPr>
          <w:bCs/>
          <w:kern w:val="0"/>
          <w:szCs w:val="22"/>
        </w:rPr>
        <w:t>5.489</w:t>
      </w:r>
      <w:r w:rsidRPr="00174519">
        <w:rPr>
          <w:bCs/>
          <w:kern w:val="0"/>
          <w:szCs w:val="22"/>
          <w:lang w:val="en-GB"/>
        </w:rPr>
        <w:t>  </w:t>
      </w:r>
      <w:r w:rsidRPr="00174519">
        <w:rPr>
          <w:i/>
          <w:kern w:val="0"/>
          <w:szCs w:val="22"/>
        </w:rPr>
        <w:t>Additional allocation:</w:t>
      </w:r>
      <w:r w:rsidRPr="00174519">
        <w:rPr>
          <w:kern w:val="0"/>
          <w:szCs w:val="22"/>
        </w:rPr>
        <w:t xml:space="preserve">  in Peru, the band 12.1</w:t>
      </w:r>
      <w:r w:rsidRPr="00174519">
        <w:rPr>
          <w:spacing w:val="-5"/>
          <w:kern w:val="0"/>
          <w:szCs w:val="22"/>
        </w:rPr>
        <w:t>-</w:t>
      </w:r>
      <w:r w:rsidRPr="00174519">
        <w:rPr>
          <w:kern w:val="0"/>
          <w:szCs w:val="22"/>
        </w:rPr>
        <w:t>12.2 GHz is also allocated to the fixed service on a primary basis.</w:t>
      </w:r>
    </w:p>
    <w:p w14:paraId="6FF737EB" w14:textId="77777777" w:rsidR="00174519" w:rsidRPr="00174519" w:rsidRDefault="00174519" w:rsidP="00174519">
      <w:pPr>
        <w:spacing w:after="120"/>
        <w:ind w:firstLine="630"/>
        <w:rPr>
          <w:kern w:val="0"/>
          <w:szCs w:val="22"/>
        </w:rPr>
      </w:pPr>
      <w:r w:rsidRPr="00174519">
        <w:rPr>
          <w:bCs/>
          <w:kern w:val="0"/>
          <w:szCs w:val="22"/>
          <w:lang w:val="en-GB"/>
        </w:rPr>
        <w:t>(490)  </w:t>
      </w:r>
      <w:r w:rsidRPr="00174519">
        <w:rPr>
          <w:bCs/>
          <w:kern w:val="0"/>
          <w:szCs w:val="22"/>
        </w:rPr>
        <w:t>5.490</w:t>
      </w:r>
      <w:r w:rsidRPr="00174519">
        <w:rPr>
          <w:bCs/>
          <w:kern w:val="0"/>
          <w:szCs w:val="22"/>
          <w:lang w:val="en-GB"/>
        </w:rPr>
        <w:t>  </w:t>
      </w:r>
      <w:r w:rsidRPr="00174519">
        <w:rPr>
          <w:kern w:val="0"/>
          <w:szCs w:val="22"/>
        </w:rPr>
        <w:t>In Region 2, in the band 12.2</w:t>
      </w:r>
      <w:r w:rsidRPr="00174519">
        <w:rPr>
          <w:spacing w:val="-5"/>
          <w:kern w:val="0"/>
          <w:szCs w:val="22"/>
        </w:rPr>
        <w:t>-</w:t>
      </w:r>
      <w:r w:rsidRPr="00174519">
        <w:rPr>
          <w:kern w:val="0"/>
          <w:szCs w:val="22"/>
        </w:rPr>
        <w:t xml:space="preserve">12.7 GHz, existing and future terrestrial radiocommunication services shall not cause harmful interference to the space services </w:t>
      </w:r>
      <w:r w:rsidRPr="00174519">
        <w:rPr>
          <w:kern w:val="0"/>
          <w:szCs w:val="22"/>
        </w:rPr>
        <w:lastRenderedPageBreak/>
        <w:t>operating in conformity with the broadcasting-satellite Plan for Region 2 contained in Appendix 30.</w:t>
      </w:r>
    </w:p>
    <w:p w14:paraId="7A2926BB" w14:textId="77777777" w:rsidR="00174519" w:rsidRPr="00174519" w:rsidRDefault="00174519" w:rsidP="00174519">
      <w:pPr>
        <w:spacing w:after="120"/>
        <w:ind w:firstLine="630"/>
        <w:rPr>
          <w:bCs/>
          <w:kern w:val="0"/>
          <w:szCs w:val="22"/>
          <w:lang w:val="en-GB"/>
        </w:rPr>
      </w:pPr>
      <w:r w:rsidRPr="00174519">
        <w:rPr>
          <w:bCs/>
          <w:kern w:val="0"/>
          <w:szCs w:val="22"/>
          <w:lang w:val="en-GB"/>
        </w:rPr>
        <w:t>(491)  [Reserved]</w:t>
      </w:r>
    </w:p>
    <w:p w14:paraId="17BFD796" w14:textId="77777777" w:rsidR="00174519" w:rsidRPr="00174519" w:rsidRDefault="00174519" w:rsidP="00174519">
      <w:pPr>
        <w:spacing w:after="120"/>
        <w:ind w:firstLine="630"/>
        <w:rPr>
          <w:kern w:val="0"/>
          <w:szCs w:val="22"/>
        </w:rPr>
      </w:pPr>
      <w:r w:rsidRPr="00174519">
        <w:rPr>
          <w:bCs/>
          <w:kern w:val="0"/>
          <w:szCs w:val="22"/>
          <w:lang w:val="en-GB"/>
        </w:rPr>
        <w:t>(492)  </w:t>
      </w:r>
      <w:r w:rsidRPr="00174519">
        <w:rPr>
          <w:bCs/>
          <w:kern w:val="0"/>
          <w:szCs w:val="22"/>
        </w:rPr>
        <w:t>5.492</w:t>
      </w:r>
      <w:r w:rsidRPr="00174519">
        <w:rPr>
          <w:bCs/>
          <w:kern w:val="0"/>
          <w:szCs w:val="22"/>
          <w:lang w:val="en-GB"/>
        </w:rPr>
        <w:t>  </w:t>
      </w:r>
      <w:r w:rsidRPr="00174519">
        <w:rPr>
          <w:kern w:val="0"/>
          <w:szCs w:val="22"/>
        </w:rPr>
        <w:t xml:space="preserve">Assignments to stations of the broadcasting-satellite service which are in conformity with the appropriate regional Plan or included in the Regions 1 and 3 List in Appendix </w:t>
      </w:r>
      <w:r w:rsidRPr="00174519">
        <w:rPr>
          <w:bCs/>
          <w:kern w:val="0"/>
          <w:szCs w:val="22"/>
        </w:rPr>
        <w:t>30</w:t>
      </w:r>
      <w:r w:rsidRPr="00174519">
        <w:rPr>
          <w:kern w:val="0"/>
          <w:szCs w:val="22"/>
        </w:rPr>
        <w:t xml:space="preserve"> may also be used for transmissions in the fixed-satellite service (space-to-Earth), provided that such transmissions do not cause more interference, or require more protection from interference, than the broadcasting-satellite service transmissions operating in conformity with the Plan or the List, as appropriate.</w:t>
      </w:r>
    </w:p>
    <w:p w14:paraId="35BE4E83" w14:textId="77777777" w:rsidR="00174519" w:rsidRPr="00174519" w:rsidRDefault="00174519" w:rsidP="00174519">
      <w:pPr>
        <w:spacing w:after="120"/>
        <w:ind w:firstLine="630"/>
        <w:rPr>
          <w:kern w:val="0"/>
          <w:szCs w:val="22"/>
        </w:rPr>
      </w:pPr>
      <w:r w:rsidRPr="00174519">
        <w:rPr>
          <w:bCs/>
          <w:kern w:val="0"/>
          <w:szCs w:val="22"/>
          <w:lang w:val="en-GB"/>
        </w:rPr>
        <w:t>(493)  </w:t>
      </w:r>
      <w:r w:rsidRPr="00174519">
        <w:rPr>
          <w:bCs/>
          <w:kern w:val="0"/>
          <w:szCs w:val="22"/>
        </w:rPr>
        <w:t>5.493</w:t>
      </w:r>
      <w:r w:rsidRPr="00174519">
        <w:rPr>
          <w:bCs/>
          <w:kern w:val="0"/>
          <w:szCs w:val="22"/>
          <w:lang w:val="en-GB"/>
        </w:rPr>
        <w:t>  </w:t>
      </w:r>
      <w:r w:rsidRPr="00174519">
        <w:rPr>
          <w:kern w:val="0"/>
          <w:szCs w:val="22"/>
        </w:rPr>
        <w:t>The broadcasting-satellite service in the band 12.5-12.75 GHz in Region 3 is limited to a power flux-density not exceeding −111 dB(W/(m² · 27 MHz)) for all conditions and for all methods of modulation at the edge of the service area.</w:t>
      </w:r>
    </w:p>
    <w:p w14:paraId="60D6DA32" w14:textId="77777777" w:rsidR="00174519" w:rsidRPr="00174519" w:rsidRDefault="00174519" w:rsidP="00174519">
      <w:pPr>
        <w:spacing w:after="120"/>
        <w:ind w:firstLine="630"/>
        <w:rPr>
          <w:kern w:val="0"/>
          <w:szCs w:val="22"/>
          <w:lang w:val="en-GB"/>
        </w:rPr>
      </w:pPr>
      <w:r w:rsidRPr="00174519">
        <w:rPr>
          <w:bCs/>
          <w:kern w:val="0"/>
          <w:szCs w:val="22"/>
          <w:lang w:val="en-GB"/>
        </w:rPr>
        <w:t>(494)  5.494  </w:t>
      </w:r>
      <w:r w:rsidRPr="00174519">
        <w:rPr>
          <w:i/>
          <w:kern w:val="0"/>
          <w:szCs w:val="22"/>
          <w:lang w:val="en-GB"/>
        </w:rPr>
        <w:t>Additional allocation:</w:t>
      </w:r>
      <w:r w:rsidRPr="00174519">
        <w:rPr>
          <w:kern w:val="0"/>
          <w:szCs w:val="22"/>
          <w:lang w:val="en-GB"/>
        </w:rPr>
        <w:t xml:space="preserve">  in</w:t>
      </w:r>
      <w:r w:rsidRPr="00174519">
        <w:rPr>
          <w:spacing w:val="23"/>
          <w:kern w:val="0"/>
          <w:szCs w:val="22"/>
          <w:lang w:val="en-GB"/>
        </w:rPr>
        <w:t xml:space="preserve"> </w:t>
      </w:r>
      <w:r w:rsidRPr="00174519">
        <w:rPr>
          <w:spacing w:val="-2"/>
          <w:kern w:val="0"/>
          <w:szCs w:val="22"/>
          <w:lang w:val="en-GB"/>
        </w:rPr>
        <w:t>A</w:t>
      </w:r>
      <w:r w:rsidRPr="00174519">
        <w:rPr>
          <w:kern w:val="0"/>
          <w:szCs w:val="22"/>
          <w:lang w:val="en-GB"/>
        </w:rPr>
        <w:t>lgeria,</w:t>
      </w:r>
      <w:r w:rsidRPr="00174519">
        <w:rPr>
          <w:spacing w:val="31"/>
          <w:kern w:val="0"/>
          <w:szCs w:val="22"/>
          <w:lang w:val="en-GB"/>
        </w:rPr>
        <w:t xml:space="preserve"> </w:t>
      </w:r>
      <w:r w:rsidRPr="00174519">
        <w:rPr>
          <w:kern w:val="0"/>
          <w:szCs w:val="22"/>
          <w:lang w:val="en-GB"/>
        </w:rPr>
        <w:t>Sa</w:t>
      </w:r>
      <w:r w:rsidRPr="00174519">
        <w:rPr>
          <w:spacing w:val="-1"/>
          <w:kern w:val="0"/>
          <w:szCs w:val="22"/>
          <w:lang w:val="en-GB"/>
        </w:rPr>
        <w:t>u</w:t>
      </w:r>
      <w:r w:rsidRPr="00174519">
        <w:rPr>
          <w:spacing w:val="1"/>
          <w:kern w:val="0"/>
          <w:szCs w:val="22"/>
          <w:lang w:val="en-GB"/>
        </w:rPr>
        <w:t>d</w:t>
      </w:r>
      <w:r w:rsidRPr="00174519">
        <w:rPr>
          <w:kern w:val="0"/>
          <w:szCs w:val="22"/>
          <w:lang w:val="en-GB"/>
        </w:rPr>
        <w:t>i</w:t>
      </w:r>
      <w:r w:rsidRPr="00174519">
        <w:rPr>
          <w:spacing w:val="28"/>
          <w:kern w:val="0"/>
          <w:szCs w:val="22"/>
          <w:lang w:val="en-GB"/>
        </w:rPr>
        <w:t xml:space="preserve"> </w:t>
      </w:r>
      <w:r w:rsidRPr="00174519">
        <w:rPr>
          <w:spacing w:val="-2"/>
          <w:kern w:val="0"/>
          <w:szCs w:val="22"/>
          <w:lang w:val="en-GB"/>
        </w:rPr>
        <w:t>A</w:t>
      </w:r>
      <w:r w:rsidRPr="00174519">
        <w:rPr>
          <w:kern w:val="0"/>
          <w:szCs w:val="22"/>
          <w:lang w:val="en-GB"/>
        </w:rPr>
        <w:t>rabia,</w:t>
      </w:r>
      <w:r w:rsidRPr="00174519">
        <w:rPr>
          <w:spacing w:val="30"/>
          <w:kern w:val="0"/>
          <w:szCs w:val="22"/>
          <w:lang w:val="en-GB"/>
        </w:rPr>
        <w:t xml:space="preserve"> </w:t>
      </w:r>
      <w:r w:rsidRPr="00174519">
        <w:rPr>
          <w:kern w:val="0"/>
          <w:szCs w:val="22"/>
          <w:lang w:val="en-GB"/>
        </w:rPr>
        <w:t>Ba</w:t>
      </w:r>
      <w:r w:rsidRPr="00174519">
        <w:rPr>
          <w:spacing w:val="-1"/>
          <w:kern w:val="0"/>
          <w:szCs w:val="22"/>
          <w:lang w:val="en-GB"/>
        </w:rPr>
        <w:t>h</w:t>
      </w:r>
      <w:r w:rsidRPr="00174519">
        <w:rPr>
          <w:kern w:val="0"/>
          <w:szCs w:val="22"/>
          <w:lang w:val="en-GB"/>
        </w:rPr>
        <w:t>rai</w:t>
      </w:r>
      <w:r w:rsidRPr="00174519">
        <w:rPr>
          <w:spacing w:val="-1"/>
          <w:kern w:val="0"/>
          <w:szCs w:val="22"/>
          <w:lang w:val="en-GB"/>
        </w:rPr>
        <w:t>n</w:t>
      </w:r>
      <w:r w:rsidRPr="00174519">
        <w:rPr>
          <w:kern w:val="0"/>
          <w:szCs w:val="22"/>
          <w:lang w:val="en-GB"/>
        </w:rPr>
        <w:t>,</w:t>
      </w:r>
      <w:r w:rsidRPr="00174519">
        <w:rPr>
          <w:spacing w:val="32"/>
          <w:kern w:val="0"/>
          <w:szCs w:val="22"/>
          <w:lang w:val="en-GB"/>
        </w:rPr>
        <w:t xml:space="preserve"> </w:t>
      </w:r>
      <w:r w:rsidRPr="00174519">
        <w:rPr>
          <w:spacing w:val="-1"/>
          <w:kern w:val="0"/>
          <w:szCs w:val="22"/>
          <w:lang w:val="en-GB"/>
        </w:rPr>
        <w:t>C</w:t>
      </w:r>
      <w:r w:rsidRPr="00174519">
        <w:rPr>
          <w:spacing w:val="2"/>
          <w:kern w:val="0"/>
          <w:szCs w:val="22"/>
          <w:lang w:val="en-GB"/>
        </w:rPr>
        <w:t>a</w:t>
      </w:r>
      <w:r w:rsidRPr="00174519">
        <w:rPr>
          <w:spacing w:val="-3"/>
          <w:kern w:val="0"/>
          <w:szCs w:val="22"/>
          <w:lang w:val="en-GB"/>
        </w:rPr>
        <w:t>m</w:t>
      </w:r>
      <w:r w:rsidRPr="00174519">
        <w:rPr>
          <w:kern w:val="0"/>
          <w:szCs w:val="22"/>
          <w:lang w:val="en-GB"/>
        </w:rPr>
        <w:t>eroo</w:t>
      </w:r>
      <w:r w:rsidRPr="00174519">
        <w:rPr>
          <w:spacing w:val="-1"/>
          <w:kern w:val="0"/>
          <w:szCs w:val="22"/>
          <w:lang w:val="en-GB"/>
        </w:rPr>
        <w:t>n</w:t>
      </w:r>
      <w:r w:rsidRPr="00174519">
        <w:rPr>
          <w:kern w:val="0"/>
          <w:szCs w:val="22"/>
          <w:lang w:val="en-GB"/>
        </w:rPr>
        <w:t>,</w:t>
      </w:r>
      <w:r w:rsidRPr="00174519">
        <w:rPr>
          <w:spacing w:val="3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7"/>
          <w:kern w:val="0"/>
          <w:szCs w:val="22"/>
          <w:lang w:val="en-GB"/>
        </w:rPr>
        <w:t xml:space="preserve"> </w:t>
      </w:r>
      <w:r w:rsidRPr="00174519">
        <w:rPr>
          <w:spacing w:val="-1"/>
          <w:kern w:val="0"/>
          <w:szCs w:val="22"/>
          <w:lang w:val="en-GB"/>
        </w:rPr>
        <w:t>C</w:t>
      </w:r>
      <w:r w:rsidRPr="00174519">
        <w:rPr>
          <w:kern w:val="0"/>
          <w:szCs w:val="22"/>
          <w:lang w:val="en-GB"/>
        </w:rPr>
        <w:t>entral</w:t>
      </w:r>
      <w:r w:rsidRPr="00174519">
        <w:rPr>
          <w:spacing w:val="30"/>
          <w:kern w:val="0"/>
          <w:szCs w:val="22"/>
          <w:lang w:val="en-GB"/>
        </w:rPr>
        <w:t xml:space="preserve"> </w:t>
      </w:r>
      <w:r w:rsidRPr="00174519">
        <w:rPr>
          <w:kern w:val="0"/>
          <w:szCs w:val="22"/>
          <w:lang w:val="en-GB"/>
        </w:rPr>
        <w:t>A</w:t>
      </w:r>
      <w:r w:rsidRPr="00174519">
        <w:rPr>
          <w:spacing w:val="-1"/>
          <w:kern w:val="0"/>
          <w:szCs w:val="22"/>
          <w:lang w:val="en-GB"/>
        </w:rPr>
        <w:t>f</w:t>
      </w:r>
      <w:r w:rsidRPr="00174519">
        <w:rPr>
          <w:kern w:val="0"/>
          <w:szCs w:val="22"/>
          <w:lang w:val="en-GB"/>
        </w:rPr>
        <w:t>ri</w:t>
      </w:r>
      <w:r w:rsidRPr="00174519">
        <w:rPr>
          <w:spacing w:val="2"/>
          <w:kern w:val="0"/>
          <w:szCs w:val="22"/>
          <w:lang w:val="en-GB"/>
        </w:rPr>
        <w:t>c</w:t>
      </w:r>
      <w:r w:rsidRPr="00174519">
        <w:rPr>
          <w:kern w:val="0"/>
          <w:szCs w:val="22"/>
          <w:lang w:val="en-GB"/>
        </w:rPr>
        <w:t>an</w:t>
      </w:r>
      <w:r w:rsidRPr="00174519">
        <w:rPr>
          <w:spacing w:val="30"/>
          <w:kern w:val="0"/>
          <w:szCs w:val="22"/>
          <w:lang w:val="en-GB"/>
        </w:rPr>
        <w:t xml:space="preserve"> </w:t>
      </w:r>
      <w:r w:rsidRPr="00174519">
        <w:rPr>
          <w:spacing w:val="-1"/>
          <w:kern w:val="0"/>
          <w:szCs w:val="22"/>
          <w:lang w:val="en-GB"/>
        </w:rPr>
        <w:t>R</w:t>
      </w:r>
      <w:r w:rsidRPr="00174519">
        <w:rPr>
          <w:kern w:val="0"/>
          <w:szCs w:val="22"/>
          <w:lang w:val="en-GB"/>
        </w:rPr>
        <w:t>ep.,</w:t>
      </w:r>
      <w:r w:rsidRPr="00174519">
        <w:rPr>
          <w:spacing w:val="28"/>
          <w:kern w:val="0"/>
          <w:szCs w:val="22"/>
          <w:lang w:val="en-GB"/>
        </w:rPr>
        <w:t xml:space="preserve"> </w:t>
      </w:r>
      <w:r w:rsidRPr="00174519">
        <w:rPr>
          <w:spacing w:val="-1"/>
          <w:w w:val="102"/>
          <w:kern w:val="0"/>
          <w:szCs w:val="22"/>
          <w:lang w:val="en-GB"/>
        </w:rPr>
        <w:t>C</w:t>
      </w:r>
      <w:r w:rsidRPr="00174519">
        <w:rPr>
          <w:w w:val="102"/>
          <w:kern w:val="0"/>
          <w:szCs w:val="22"/>
          <w:lang w:val="en-GB"/>
        </w:rPr>
        <w:t>on</w:t>
      </w:r>
      <w:r w:rsidRPr="00174519">
        <w:rPr>
          <w:spacing w:val="-1"/>
          <w:w w:val="102"/>
          <w:kern w:val="0"/>
          <w:szCs w:val="22"/>
          <w:lang w:val="en-GB"/>
        </w:rPr>
        <w:t>g</w:t>
      </w:r>
      <w:r w:rsidRPr="00174519">
        <w:rPr>
          <w:w w:val="102"/>
          <w:kern w:val="0"/>
          <w:szCs w:val="22"/>
          <w:lang w:val="en-GB"/>
        </w:rPr>
        <w:t xml:space="preserve">o </w:t>
      </w:r>
      <w:r w:rsidRPr="00174519">
        <w:rPr>
          <w:kern w:val="0"/>
          <w:szCs w:val="22"/>
          <w:lang w:val="en-GB"/>
        </w:rPr>
        <w:t>(Rep. of</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kern w:val="0"/>
          <w:szCs w:val="22"/>
          <w:lang w:val="en-GB"/>
        </w:rPr>
        <w:t>Côte</w:t>
      </w:r>
      <w:r w:rsidRPr="00174519">
        <w:rPr>
          <w:spacing w:val="12"/>
          <w:kern w:val="0"/>
          <w:szCs w:val="22"/>
          <w:lang w:val="en-GB"/>
        </w:rPr>
        <w:t xml:space="preserve"> </w:t>
      </w:r>
      <w:r w:rsidRPr="00174519">
        <w:rPr>
          <w:kern w:val="0"/>
          <w:szCs w:val="22"/>
          <w:lang w:val="en-GB"/>
        </w:rPr>
        <w:t>d</w:t>
      </w:r>
      <w:r w:rsidRPr="00174519">
        <w:rPr>
          <w:spacing w:val="-1"/>
          <w:kern w:val="0"/>
          <w:szCs w:val="22"/>
          <w:lang w:val="en-GB"/>
        </w:rPr>
        <w:t>’</w:t>
      </w:r>
      <w:r w:rsidRPr="00174519">
        <w:rPr>
          <w:spacing w:val="2"/>
          <w:kern w:val="0"/>
          <w:szCs w:val="22"/>
          <w:lang w:val="en-GB"/>
        </w:rPr>
        <w:t>I</w:t>
      </w:r>
      <w:r w:rsidRPr="00174519">
        <w:rPr>
          <w:spacing w:val="-1"/>
          <w:kern w:val="0"/>
          <w:szCs w:val="22"/>
          <w:lang w:val="en-GB"/>
        </w:rPr>
        <w:t>v</w:t>
      </w:r>
      <w:r w:rsidRPr="00174519">
        <w:rPr>
          <w:kern w:val="0"/>
          <w:szCs w:val="22"/>
          <w:lang w:val="en-GB"/>
        </w:rPr>
        <w:t>oire,</w:t>
      </w:r>
      <w:r w:rsidRPr="00174519">
        <w:rPr>
          <w:spacing w:val="18"/>
          <w:kern w:val="0"/>
          <w:szCs w:val="22"/>
          <w:lang w:val="en-GB"/>
        </w:rPr>
        <w:t xml:space="preserve"> </w:t>
      </w:r>
      <w:r w:rsidRPr="00174519">
        <w:rPr>
          <w:kern w:val="0"/>
          <w:szCs w:val="22"/>
          <w:lang w:val="en-GB"/>
        </w:rPr>
        <w:t>D</w:t>
      </w:r>
      <w:r w:rsidRPr="00174519">
        <w:rPr>
          <w:spacing w:val="2"/>
          <w:kern w:val="0"/>
          <w:szCs w:val="22"/>
          <w:lang w:val="en-GB"/>
        </w:rPr>
        <w:t>j</w:t>
      </w:r>
      <w:r w:rsidRPr="00174519">
        <w:rPr>
          <w:kern w:val="0"/>
          <w:szCs w:val="22"/>
          <w:lang w:val="en-GB"/>
        </w:rPr>
        <w:t>ibo</w:t>
      </w:r>
      <w:r w:rsidRPr="00174519">
        <w:rPr>
          <w:spacing w:val="-1"/>
          <w:kern w:val="0"/>
          <w:szCs w:val="22"/>
          <w:lang w:val="en-GB"/>
        </w:rPr>
        <w:t>u</w:t>
      </w:r>
      <w:r w:rsidRPr="00174519">
        <w:rPr>
          <w:kern w:val="0"/>
          <w:szCs w:val="22"/>
          <w:lang w:val="en-GB"/>
        </w:rPr>
        <w:t>ti,</w:t>
      </w:r>
      <w:r w:rsidRPr="00174519">
        <w:rPr>
          <w:spacing w:val="17"/>
          <w:kern w:val="0"/>
          <w:szCs w:val="22"/>
          <w:lang w:val="en-GB"/>
        </w:rPr>
        <w:t xml:space="preserve"> </w:t>
      </w:r>
      <w:r w:rsidRPr="00174519">
        <w:rPr>
          <w:kern w:val="0"/>
          <w:szCs w:val="22"/>
          <w:lang w:val="en-GB"/>
        </w:rPr>
        <w:t>Eg</w:t>
      </w:r>
      <w:r w:rsidRPr="00174519">
        <w:rPr>
          <w:spacing w:val="-3"/>
          <w:kern w:val="0"/>
          <w:szCs w:val="22"/>
          <w:lang w:val="en-GB"/>
        </w:rPr>
        <w:t>y</w:t>
      </w:r>
      <w:r w:rsidRPr="00174519">
        <w:rPr>
          <w:spacing w:val="1"/>
          <w:kern w:val="0"/>
          <w:szCs w:val="22"/>
          <w:lang w:val="en-GB"/>
        </w:rPr>
        <w:t>p</w:t>
      </w:r>
      <w:r w:rsidRPr="00174519">
        <w:rPr>
          <w:kern w:val="0"/>
          <w:szCs w:val="22"/>
          <w:lang w:val="en-GB"/>
        </w:rPr>
        <w:t>t,</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2"/>
          <w:kern w:val="0"/>
          <w:szCs w:val="22"/>
          <w:lang w:val="en-GB"/>
        </w:rPr>
        <w:t>U</w:t>
      </w:r>
      <w:r w:rsidRPr="00174519">
        <w:rPr>
          <w:spacing w:val="-1"/>
          <w:kern w:val="0"/>
          <w:szCs w:val="22"/>
          <w:lang w:val="en-GB"/>
        </w:rPr>
        <w:t>n</w:t>
      </w:r>
      <w:r w:rsidRPr="00174519">
        <w:rPr>
          <w:kern w:val="0"/>
          <w:szCs w:val="22"/>
          <w:lang w:val="en-GB"/>
        </w:rPr>
        <w:t>ited</w:t>
      </w:r>
      <w:r w:rsidRPr="00174519">
        <w:rPr>
          <w:spacing w:val="16"/>
          <w:kern w:val="0"/>
          <w:szCs w:val="22"/>
          <w:lang w:val="en-GB"/>
        </w:rPr>
        <w:t xml:space="preserve"> </w:t>
      </w:r>
      <w:r w:rsidRPr="00174519">
        <w:rPr>
          <w:kern w:val="0"/>
          <w:szCs w:val="22"/>
          <w:lang w:val="en-GB"/>
        </w:rPr>
        <w:t>A</w:t>
      </w:r>
      <w:r w:rsidRPr="00174519">
        <w:rPr>
          <w:spacing w:val="-1"/>
          <w:kern w:val="0"/>
          <w:szCs w:val="22"/>
          <w:lang w:val="en-GB"/>
        </w:rPr>
        <w:t>r</w:t>
      </w:r>
      <w:r w:rsidRPr="00174519">
        <w:rPr>
          <w:kern w:val="0"/>
          <w:szCs w:val="22"/>
          <w:lang w:val="en-GB"/>
        </w:rPr>
        <w:t>ab</w:t>
      </w:r>
      <w:r w:rsidRPr="00174519">
        <w:rPr>
          <w:spacing w:val="13"/>
          <w:kern w:val="0"/>
          <w:szCs w:val="22"/>
          <w:lang w:val="en-GB"/>
        </w:rPr>
        <w:t xml:space="preserve"> </w:t>
      </w:r>
      <w:r w:rsidRPr="00174519">
        <w:rPr>
          <w:kern w:val="0"/>
          <w:szCs w:val="22"/>
          <w:lang w:val="en-GB"/>
        </w:rPr>
        <w:t>E</w:t>
      </w:r>
      <w:r w:rsidRPr="00174519">
        <w:rPr>
          <w:spacing w:val="-1"/>
          <w:kern w:val="0"/>
          <w:szCs w:val="22"/>
          <w:lang w:val="en-GB"/>
        </w:rPr>
        <w:t>m</w:t>
      </w:r>
      <w:r w:rsidRPr="00174519">
        <w:rPr>
          <w:kern w:val="0"/>
          <w:szCs w:val="22"/>
          <w:lang w:val="en-GB"/>
        </w:rPr>
        <w:t>irates,</w:t>
      </w:r>
      <w:r w:rsidRPr="00174519">
        <w:rPr>
          <w:spacing w:val="18"/>
          <w:kern w:val="0"/>
          <w:szCs w:val="22"/>
          <w:lang w:val="en-GB"/>
        </w:rPr>
        <w:t xml:space="preserve"> </w:t>
      </w:r>
      <w:r w:rsidRPr="00174519">
        <w:rPr>
          <w:kern w:val="0"/>
          <w:szCs w:val="22"/>
          <w:lang w:val="en-GB"/>
        </w:rPr>
        <w:t>Eritrea,</w:t>
      </w:r>
      <w:r w:rsidRPr="00174519">
        <w:rPr>
          <w:spacing w:val="15"/>
          <w:kern w:val="0"/>
          <w:szCs w:val="22"/>
          <w:lang w:val="en-GB"/>
        </w:rPr>
        <w:t xml:space="preserve"> </w:t>
      </w:r>
      <w:r w:rsidRPr="00174519">
        <w:rPr>
          <w:kern w:val="0"/>
          <w:szCs w:val="22"/>
          <w:lang w:val="en-GB"/>
        </w:rPr>
        <w:t>Ethiopia,</w:t>
      </w:r>
      <w:r w:rsidRPr="00174519">
        <w:rPr>
          <w:spacing w:val="17"/>
          <w:kern w:val="0"/>
          <w:szCs w:val="22"/>
          <w:lang w:val="en-GB"/>
        </w:rPr>
        <w:t xml:space="preserve"> </w:t>
      </w:r>
      <w:r w:rsidRPr="00174519">
        <w:rPr>
          <w:kern w:val="0"/>
          <w:szCs w:val="22"/>
          <w:lang w:val="en-GB"/>
        </w:rPr>
        <w:t>Ga</w:t>
      </w:r>
      <w:r w:rsidRPr="00174519">
        <w:rPr>
          <w:spacing w:val="1"/>
          <w:kern w:val="0"/>
          <w:szCs w:val="22"/>
          <w:lang w:val="en-GB"/>
        </w:rPr>
        <w:t>bo</w:t>
      </w:r>
      <w:r w:rsidRPr="00174519">
        <w:rPr>
          <w:spacing w:val="-1"/>
          <w:kern w:val="0"/>
          <w:szCs w:val="22"/>
          <w:lang w:val="en-GB"/>
        </w:rPr>
        <w:t>n</w:t>
      </w:r>
      <w:r w:rsidRPr="00174519">
        <w:rPr>
          <w:kern w:val="0"/>
          <w:szCs w:val="22"/>
          <w:lang w:val="en-GB"/>
        </w:rPr>
        <w:t>,</w:t>
      </w:r>
      <w:r w:rsidRPr="00174519">
        <w:rPr>
          <w:spacing w:val="15"/>
          <w:kern w:val="0"/>
          <w:szCs w:val="22"/>
          <w:lang w:val="en-GB"/>
        </w:rPr>
        <w:t xml:space="preserve"> </w:t>
      </w:r>
      <w:r w:rsidRPr="00174519">
        <w:rPr>
          <w:kern w:val="0"/>
          <w:szCs w:val="22"/>
          <w:lang w:val="en-GB"/>
        </w:rPr>
        <w:t>G</w:t>
      </w:r>
      <w:r w:rsidRPr="00174519">
        <w:rPr>
          <w:spacing w:val="-1"/>
          <w:kern w:val="0"/>
          <w:szCs w:val="22"/>
          <w:lang w:val="en-GB"/>
        </w:rPr>
        <w:t>h</w:t>
      </w:r>
      <w:r w:rsidRPr="00174519">
        <w:rPr>
          <w:spacing w:val="2"/>
          <w:kern w:val="0"/>
          <w:szCs w:val="22"/>
          <w:lang w:val="en-GB"/>
        </w:rPr>
        <w:t>a</w:t>
      </w:r>
      <w:r w:rsidRPr="00174519">
        <w:rPr>
          <w:spacing w:val="-1"/>
          <w:kern w:val="0"/>
          <w:szCs w:val="22"/>
          <w:lang w:val="en-GB"/>
        </w:rPr>
        <w:t>n</w:t>
      </w:r>
      <w:r w:rsidRPr="00174519">
        <w:rPr>
          <w:kern w:val="0"/>
          <w:szCs w:val="22"/>
          <w:lang w:val="en-GB"/>
        </w:rPr>
        <w:t>a,</w:t>
      </w:r>
      <w:r w:rsidRPr="00174519">
        <w:rPr>
          <w:spacing w:val="15"/>
          <w:kern w:val="0"/>
          <w:szCs w:val="22"/>
          <w:lang w:val="en-GB"/>
        </w:rPr>
        <w:t xml:space="preserve"> </w:t>
      </w:r>
      <w:r w:rsidRPr="00174519">
        <w:rPr>
          <w:spacing w:val="2"/>
          <w:kern w:val="0"/>
          <w:szCs w:val="22"/>
          <w:lang w:val="en-GB"/>
        </w:rPr>
        <w:t>G</w:t>
      </w:r>
      <w:r w:rsidRPr="00174519">
        <w:rPr>
          <w:spacing w:val="-1"/>
          <w:kern w:val="0"/>
          <w:szCs w:val="22"/>
          <w:lang w:val="en-GB"/>
        </w:rPr>
        <w:t>u</w:t>
      </w:r>
      <w:r w:rsidRPr="00174519">
        <w:rPr>
          <w:spacing w:val="1"/>
          <w:kern w:val="0"/>
          <w:szCs w:val="22"/>
          <w:lang w:val="en-GB"/>
        </w:rPr>
        <w:t>i</w:t>
      </w:r>
      <w:r w:rsidRPr="00174519">
        <w:rPr>
          <w:spacing w:val="-1"/>
          <w:kern w:val="0"/>
          <w:szCs w:val="22"/>
          <w:lang w:val="en-GB"/>
        </w:rPr>
        <w:t>n</w:t>
      </w:r>
      <w:r w:rsidRPr="00174519">
        <w:rPr>
          <w:kern w:val="0"/>
          <w:szCs w:val="22"/>
          <w:lang w:val="en-GB"/>
        </w:rPr>
        <w:t>ea,</w:t>
      </w:r>
      <w:r w:rsidRPr="00174519">
        <w:rPr>
          <w:spacing w:val="16"/>
          <w:kern w:val="0"/>
          <w:szCs w:val="22"/>
          <w:lang w:val="en-GB"/>
        </w:rPr>
        <w:t xml:space="preserve"> </w:t>
      </w:r>
      <w:r w:rsidRPr="00174519">
        <w:rPr>
          <w:w w:val="102"/>
          <w:kern w:val="0"/>
          <w:szCs w:val="22"/>
          <w:lang w:val="en-GB"/>
        </w:rPr>
        <w:t>Ira</w:t>
      </w:r>
      <w:r w:rsidRPr="00174519">
        <w:rPr>
          <w:spacing w:val="1"/>
          <w:w w:val="102"/>
          <w:kern w:val="0"/>
          <w:szCs w:val="22"/>
          <w:lang w:val="en-GB"/>
        </w:rPr>
        <w:t>q</w:t>
      </w:r>
      <w:r w:rsidRPr="00174519">
        <w:rPr>
          <w:w w:val="102"/>
          <w:kern w:val="0"/>
          <w:szCs w:val="22"/>
          <w:lang w:val="en-GB"/>
        </w:rPr>
        <w:t xml:space="preserve">, </w:t>
      </w:r>
      <w:r w:rsidRPr="00174519">
        <w:rPr>
          <w:kern w:val="0"/>
          <w:szCs w:val="22"/>
          <w:lang w:val="en-GB"/>
        </w:rPr>
        <w:t>Israel,</w:t>
      </w:r>
      <w:r w:rsidRPr="00174519">
        <w:rPr>
          <w:spacing w:val="12"/>
          <w:kern w:val="0"/>
          <w:szCs w:val="22"/>
          <w:lang w:val="en-GB"/>
        </w:rPr>
        <w:t xml:space="preserve"> </w:t>
      </w:r>
      <w:r w:rsidRPr="00174519">
        <w:rPr>
          <w:spacing w:val="1"/>
          <w:kern w:val="0"/>
          <w:szCs w:val="22"/>
          <w:lang w:val="en-GB"/>
        </w:rPr>
        <w:t>Jo</w:t>
      </w:r>
      <w:r w:rsidRPr="00174519">
        <w:rPr>
          <w:spacing w:val="-1"/>
          <w:kern w:val="0"/>
          <w:szCs w:val="22"/>
          <w:lang w:val="en-GB"/>
        </w:rPr>
        <w:t>r</w:t>
      </w:r>
      <w:r w:rsidRPr="00174519">
        <w:rPr>
          <w:spacing w:val="1"/>
          <w:kern w:val="0"/>
          <w:szCs w:val="22"/>
          <w:lang w:val="en-GB"/>
        </w:rPr>
        <w:t>d</w:t>
      </w:r>
      <w:r w:rsidRPr="00174519">
        <w:rPr>
          <w:kern w:val="0"/>
          <w:szCs w:val="22"/>
          <w:lang w:val="en-GB"/>
        </w:rPr>
        <w:t>an,</w:t>
      </w:r>
      <w:r w:rsidRPr="00174519">
        <w:rPr>
          <w:spacing w:val="13"/>
          <w:kern w:val="0"/>
          <w:szCs w:val="22"/>
          <w:lang w:val="en-GB"/>
        </w:rPr>
        <w:t xml:space="preserve"> </w:t>
      </w:r>
      <w:r w:rsidRPr="00174519">
        <w:rPr>
          <w:kern w:val="0"/>
          <w:szCs w:val="22"/>
          <w:lang w:val="en-GB"/>
        </w:rPr>
        <w:t>K</w:t>
      </w:r>
      <w:r w:rsidRPr="00174519">
        <w:rPr>
          <w:spacing w:val="1"/>
          <w:kern w:val="0"/>
          <w:szCs w:val="22"/>
          <w:lang w:val="en-GB"/>
        </w:rPr>
        <w:t>u</w:t>
      </w:r>
      <w:r w:rsidRPr="00174519">
        <w:rPr>
          <w:spacing w:val="-3"/>
          <w:kern w:val="0"/>
          <w:szCs w:val="22"/>
          <w:lang w:val="en-GB"/>
        </w:rPr>
        <w:t>w</w:t>
      </w:r>
      <w:r w:rsidRPr="00174519">
        <w:rPr>
          <w:spacing w:val="2"/>
          <w:kern w:val="0"/>
          <w:szCs w:val="22"/>
          <w:lang w:val="en-GB"/>
        </w:rPr>
        <w:t>a</w:t>
      </w:r>
      <w:r w:rsidRPr="00174519">
        <w:rPr>
          <w:kern w:val="0"/>
          <w:szCs w:val="22"/>
          <w:lang w:val="en-GB"/>
        </w:rPr>
        <w:t>it,</w:t>
      </w:r>
      <w:r w:rsidRPr="00174519">
        <w:rPr>
          <w:spacing w:val="14"/>
          <w:kern w:val="0"/>
          <w:szCs w:val="22"/>
          <w:lang w:val="en-GB"/>
        </w:rPr>
        <w:t xml:space="preserve"> </w:t>
      </w:r>
      <w:r w:rsidRPr="00174519">
        <w:rPr>
          <w:spacing w:val="-1"/>
          <w:kern w:val="0"/>
          <w:szCs w:val="22"/>
          <w:lang w:val="en-GB"/>
        </w:rPr>
        <w:t>L</w:t>
      </w:r>
      <w:r w:rsidRPr="00174519">
        <w:rPr>
          <w:kern w:val="0"/>
          <w:szCs w:val="22"/>
          <w:lang w:val="en-GB"/>
        </w:rPr>
        <w:t>e</w:t>
      </w:r>
      <w:r w:rsidRPr="00174519">
        <w:rPr>
          <w:spacing w:val="1"/>
          <w:kern w:val="0"/>
          <w:szCs w:val="22"/>
          <w:lang w:val="en-GB"/>
        </w:rPr>
        <w:t>b</w:t>
      </w:r>
      <w:r w:rsidRPr="00174519">
        <w:rPr>
          <w:spacing w:val="2"/>
          <w:kern w:val="0"/>
          <w:szCs w:val="22"/>
          <w:lang w:val="en-GB"/>
        </w:rPr>
        <w:t>a</w:t>
      </w:r>
      <w:r w:rsidRPr="00174519">
        <w:rPr>
          <w:kern w:val="0"/>
          <w:szCs w:val="22"/>
          <w:lang w:val="en-GB"/>
        </w:rPr>
        <w:t>no</w:t>
      </w:r>
      <w:r w:rsidRPr="00174519">
        <w:rPr>
          <w:spacing w:val="-1"/>
          <w:kern w:val="0"/>
          <w:szCs w:val="22"/>
          <w:lang w:val="en-GB"/>
        </w:rPr>
        <w:t>n</w:t>
      </w:r>
      <w:r w:rsidRPr="00174519">
        <w:rPr>
          <w:kern w:val="0"/>
          <w:szCs w:val="22"/>
          <w:lang w:val="en-GB"/>
        </w:rPr>
        <w:t>,</w:t>
      </w:r>
      <w:r w:rsidRPr="00174519">
        <w:rPr>
          <w:spacing w:val="15"/>
          <w:kern w:val="0"/>
          <w:szCs w:val="22"/>
          <w:lang w:val="en-GB"/>
        </w:rPr>
        <w:t xml:space="preserve"> </w:t>
      </w:r>
      <w:r w:rsidRPr="00174519">
        <w:rPr>
          <w:spacing w:val="-1"/>
          <w:kern w:val="0"/>
          <w:szCs w:val="22"/>
          <w:lang w:val="en-GB"/>
        </w:rPr>
        <w:t>L</w:t>
      </w:r>
      <w:r w:rsidRPr="00174519">
        <w:rPr>
          <w:kern w:val="0"/>
          <w:szCs w:val="22"/>
          <w:lang w:val="en-GB"/>
        </w:rPr>
        <w:t>i</w:t>
      </w:r>
      <w:r w:rsidRPr="00174519">
        <w:rPr>
          <w:spacing w:val="2"/>
          <w:kern w:val="0"/>
          <w:szCs w:val="22"/>
          <w:lang w:val="en-GB"/>
        </w:rPr>
        <w:t>b</w:t>
      </w:r>
      <w:r w:rsidRPr="00174519">
        <w:rPr>
          <w:spacing w:val="-3"/>
          <w:kern w:val="0"/>
          <w:szCs w:val="22"/>
          <w:lang w:val="en-GB"/>
        </w:rPr>
        <w:t>y</w:t>
      </w:r>
      <w:r w:rsidRPr="00174519">
        <w:rPr>
          <w:kern w:val="0"/>
          <w:szCs w:val="22"/>
          <w:lang w:val="en-GB"/>
        </w:rPr>
        <w:t>a,</w:t>
      </w:r>
      <w:r w:rsidRPr="00174519">
        <w:rPr>
          <w:spacing w:val="12"/>
          <w:kern w:val="0"/>
          <w:szCs w:val="22"/>
          <w:lang w:val="en-GB"/>
        </w:rPr>
        <w:t xml:space="preserve"> </w:t>
      </w:r>
      <w:r w:rsidRPr="00174519">
        <w:rPr>
          <w:kern w:val="0"/>
          <w:szCs w:val="22"/>
          <w:lang w:val="en-GB"/>
        </w:rPr>
        <w:t>Madag</w:t>
      </w:r>
      <w:r w:rsidRPr="00174519">
        <w:rPr>
          <w:spacing w:val="2"/>
          <w:kern w:val="0"/>
          <w:szCs w:val="22"/>
          <w:lang w:val="en-GB"/>
        </w:rPr>
        <w:t>a</w:t>
      </w:r>
      <w:r w:rsidRPr="00174519">
        <w:rPr>
          <w:kern w:val="0"/>
          <w:szCs w:val="22"/>
          <w:lang w:val="en-GB"/>
        </w:rPr>
        <w:t>scar,</w:t>
      </w:r>
      <w:r w:rsidRPr="00174519">
        <w:rPr>
          <w:spacing w:val="19"/>
          <w:kern w:val="0"/>
          <w:szCs w:val="22"/>
          <w:lang w:val="en-GB"/>
        </w:rPr>
        <w:t xml:space="preserve"> </w:t>
      </w:r>
      <w:r w:rsidRPr="00174519">
        <w:rPr>
          <w:kern w:val="0"/>
          <w:szCs w:val="22"/>
          <w:lang w:val="en-GB"/>
        </w:rPr>
        <w:t>Mali,</w:t>
      </w:r>
      <w:r w:rsidRPr="00174519">
        <w:rPr>
          <w:spacing w:val="11"/>
          <w:kern w:val="0"/>
          <w:szCs w:val="22"/>
          <w:lang w:val="en-GB"/>
        </w:rPr>
        <w:t xml:space="preserve"> </w:t>
      </w:r>
      <w:r w:rsidRPr="00174519">
        <w:rPr>
          <w:kern w:val="0"/>
          <w:szCs w:val="22"/>
          <w:lang w:val="en-GB"/>
        </w:rPr>
        <w:t>M</w:t>
      </w:r>
      <w:r w:rsidRPr="00174519">
        <w:rPr>
          <w:spacing w:val="1"/>
          <w:kern w:val="0"/>
          <w:szCs w:val="22"/>
          <w:lang w:val="en-GB"/>
        </w:rPr>
        <w:t>o</w:t>
      </w:r>
      <w:r w:rsidRPr="00174519">
        <w:rPr>
          <w:kern w:val="0"/>
          <w:szCs w:val="22"/>
          <w:lang w:val="en-GB"/>
        </w:rPr>
        <w:t>rocco,</w:t>
      </w:r>
      <w:r w:rsidRPr="00174519">
        <w:rPr>
          <w:spacing w:val="14"/>
          <w:kern w:val="0"/>
          <w:szCs w:val="22"/>
          <w:lang w:val="en-GB"/>
        </w:rPr>
        <w:t xml:space="preserve"> </w:t>
      </w:r>
      <w:r w:rsidRPr="00174519">
        <w:rPr>
          <w:kern w:val="0"/>
          <w:szCs w:val="22"/>
          <w:lang w:val="en-GB"/>
        </w:rPr>
        <w:t>M</w:t>
      </w:r>
      <w:r w:rsidRPr="00174519">
        <w:rPr>
          <w:spacing w:val="1"/>
          <w:kern w:val="0"/>
          <w:szCs w:val="22"/>
          <w:lang w:val="en-GB"/>
        </w:rPr>
        <w:t>o</w:t>
      </w:r>
      <w:r w:rsidRPr="00174519">
        <w:rPr>
          <w:spacing w:val="-1"/>
          <w:kern w:val="0"/>
          <w:szCs w:val="22"/>
          <w:lang w:val="en-GB"/>
        </w:rPr>
        <w:t>ng</w:t>
      </w:r>
      <w:r w:rsidRPr="00174519">
        <w:rPr>
          <w:spacing w:val="1"/>
          <w:kern w:val="0"/>
          <w:szCs w:val="22"/>
          <w:lang w:val="en-GB"/>
        </w:rPr>
        <w:t>o</w:t>
      </w:r>
      <w:r w:rsidRPr="00174519">
        <w:rPr>
          <w:kern w:val="0"/>
          <w:szCs w:val="22"/>
          <w:lang w:val="en-GB"/>
        </w:rPr>
        <w:t>lia,</w:t>
      </w:r>
      <w:r w:rsidRPr="00174519">
        <w:rPr>
          <w:spacing w:val="23"/>
          <w:kern w:val="0"/>
          <w:szCs w:val="22"/>
          <w:lang w:val="en-GB"/>
        </w:rPr>
        <w:t xml:space="preserve"> </w:t>
      </w:r>
      <w:r w:rsidRPr="00174519">
        <w:rPr>
          <w:kern w:val="0"/>
          <w:szCs w:val="22"/>
          <w:lang w:val="en-GB"/>
        </w:rPr>
        <w:t>Ni</w:t>
      </w:r>
      <w:r w:rsidRPr="00174519">
        <w:rPr>
          <w:spacing w:val="-1"/>
          <w:kern w:val="0"/>
          <w:szCs w:val="22"/>
          <w:lang w:val="en-GB"/>
        </w:rPr>
        <w:t>g</w:t>
      </w:r>
      <w:r w:rsidRPr="00174519">
        <w:rPr>
          <w:kern w:val="0"/>
          <w:szCs w:val="22"/>
          <w:lang w:val="en-GB"/>
        </w:rPr>
        <w:t>eria,</w:t>
      </w:r>
      <w:r w:rsidRPr="00174519">
        <w:rPr>
          <w:spacing w:val="16"/>
          <w:kern w:val="0"/>
          <w:szCs w:val="22"/>
          <w:lang w:val="en-GB"/>
        </w:rPr>
        <w:t xml:space="preserve"> </w:t>
      </w:r>
      <w:r w:rsidRPr="00174519">
        <w:rPr>
          <w:spacing w:val="2"/>
          <w:kern w:val="0"/>
          <w:szCs w:val="22"/>
          <w:lang w:val="en-GB"/>
        </w:rPr>
        <w:t>O</w:t>
      </w:r>
      <w:r w:rsidRPr="00174519">
        <w:rPr>
          <w:spacing w:val="-3"/>
          <w:kern w:val="0"/>
          <w:szCs w:val="22"/>
          <w:lang w:val="en-GB"/>
        </w:rPr>
        <w:t>m</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13"/>
          <w:kern w:val="0"/>
          <w:szCs w:val="22"/>
          <w:lang w:val="en-GB"/>
        </w:rPr>
        <w:t xml:space="preserve"> </w:t>
      </w:r>
      <w:r w:rsidRPr="00174519">
        <w:rPr>
          <w:kern w:val="0"/>
          <w:szCs w:val="22"/>
          <w:lang w:val="en-GB"/>
        </w:rPr>
        <w:t>Qatar,</w:t>
      </w:r>
      <w:r w:rsidRPr="00174519">
        <w:rPr>
          <w:spacing w:val="1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spacing w:val="1"/>
          <w:kern w:val="0"/>
          <w:szCs w:val="22"/>
          <w:lang w:val="en-GB"/>
        </w:rPr>
        <w:t>S</w:t>
      </w:r>
      <w:r w:rsidRPr="00174519">
        <w:rPr>
          <w:spacing w:val="-3"/>
          <w:kern w:val="0"/>
          <w:szCs w:val="22"/>
          <w:lang w:val="en-GB"/>
        </w:rPr>
        <w:t>y</w:t>
      </w:r>
      <w:r w:rsidRPr="00174519">
        <w:rPr>
          <w:kern w:val="0"/>
          <w:szCs w:val="22"/>
          <w:lang w:val="en-GB"/>
        </w:rPr>
        <w:t>ri</w:t>
      </w:r>
      <w:r w:rsidRPr="00174519">
        <w:rPr>
          <w:spacing w:val="2"/>
          <w:kern w:val="0"/>
          <w:szCs w:val="22"/>
          <w:lang w:val="en-GB"/>
        </w:rPr>
        <w:t>a</w:t>
      </w:r>
      <w:r w:rsidRPr="00174519">
        <w:rPr>
          <w:kern w:val="0"/>
          <w:szCs w:val="22"/>
          <w:lang w:val="en-GB"/>
        </w:rPr>
        <w:t>n</w:t>
      </w:r>
      <w:r w:rsidRPr="00174519">
        <w:rPr>
          <w:spacing w:val="12"/>
          <w:kern w:val="0"/>
          <w:szCs w:val="22"/>
          <w:lang w:val="en-GB"/>
        </w:rPr>
        <w:t xml:space="preserve"> </w:t>
      </w:r>
      <w:r w:rsidRPr="00174519">
        <w:rPr>
          <w:spacing w:val="-2"/>
          <w:w w:val="102"/>
          <w:kern w:val="0"/>
          <w:szCs w:val="22"/>
          <w:lang w:val="en-GB"/>
        </w:rPr>
        <w:t>A</w:t>
      </w:r>
      <w:r w:rsidRPr="00174519">
        <w:rPr>
          <w:w w:val="102"/>
          <w:kern w:val="0"/>
          <w:szCs w:val="22"/>
          <w:lang w:val="en-GB"/>
        </w:rPr>
        <w:t xml:space="preserve">rab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3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kern w:val="0"/>
          <w:szCs w:val="22"/>
          <w:lang w:val="en-GB"/>
        </w:rPr>
        <w:t>Dem. Rep. of</w:t>
      </w:r>
      <w:r w:rsidRPr="00174519">
        <w:rPr>
          <w:spacing w:val="2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7"/>
          <w:kern w:val="0"/>
          <w:szCs w:val="22"/>
          <w:lang w:val="en-GB"/>
        </w:rPr>
        <w:t xml:space="preserve"> </w:t>
      </w:r>
      <w:r w:rsidRPr="00174519">
        <w:rPr>
          <w:kern w:val="0"/>
          <w:szCs w:val="22"/>
          <w:lang w:val="en-GB"/>
        </w:rPr>
        <w:t>Con</w:t>
      </w:r>
      <w:r w:rsidRPr="00174519">
        <w:rPr>
          <w:spacing w:val="-1"/>
          <w:kern w:val="0"/>
          <w:szCs w:val="22"/>
          <w:lang w:val="en-GB"/>
        </w:rPr>
        <w:t>g</w:t>
      </w:r>
      <w:r w:rsidRPr="00174519">
        <w:rPr>
          <w:kern w:val="0"/>
          <w:szCs w:val="22"/>
          <w:lang w:val="en-GB"/>
        </w:rPr>
        <w:t>o,</w:t>
      </w:r>
      <w:r w:rsidRPr="00174519">
        <w:rPr>
          <w:spacing w:val="32"/>
          <w:kern w:val="0"/>
          <w:szCs w:val="22"/>
          <w:lang w:val="en-GB"/>
        </w:rPr>
        <w:t xml:space="preserve"> </w:t>
      </w:r>
      <w:r w:rsidRPr="00174519">
        <w:rPr>
          <w:kern w:val="0"/>
          <w:szCs w:val="22"/>
          <w:lang w:val="en-GB"/>
        </w:rPr>
        <w:t>So</w:t>
      </w:r>
      <w:r w:rsidRPr="00174519">
        <w:rPr>
          <w:spacing w:val="-3"/>
          <w:kern w:val="0"/>
          <w:szCs w:val="22"/>
          <w:lang w:val="en-GB"/>
        </w:rPr>
        <w:t>m</w:t>
      </w:r>
      <w:r w:rsidRPr="00174519">
        <w:rPr>
          <w:spacing w:val="2"/>
          <w:kern w:val="0"/>
          <w:szCs w:val="22"/>
          <w:lang w:val="en-GB"/>
        </w:rPr>
        <w:t>a</w:t>
      </w:r>
      <w:r w:rsidRPr="00174519">
        <w:rPr>
          <w:kern w:val="0"/>
          <w:szCs w:val="22"/>
          <w:lang w:val="en-GB"/>
        </w:rPr>
        <w:t>lia,</w:t>
      </w:r>
      <w:r w:rsidRPr="00174519">
        <w:rPr>
          <w:spacing w:val="34"/>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dan,</w:t>
      </w:r>
      <w:r w:rsidRPr="00174519">
        <w:rPr>
          <w:spacing w:val="32"/>
          <w:kern w:val="0"/>
          <w:szCs w:val="22"/>
          <w:lang w:val="en-GB"/>
        </w:rPr>
        <w:t xml:space="preserve"> </w:t>
      </w:r>
      <w:r w:rsidRPr="00174519">
        <w:rPr>
          <w:kern w:val="0"/>
          <w:szCs w:val="22"/>
          <w:lang w:val="en-GB"/>
        </w:rPr>
        <w:t>So</w:t>
      </w:r>
      <w:r w:rsidRPr="00174519">
        <w:rPr>
          <w:spacing w:val="-1"/>
          <w:kern w:val="0"/>
          <w:szCs w:val="22"/>
          <w:lang w:val="en-GB"/>
        </w:rPr>
        <w:t>u</w:t>
      </w:r>
      <w:r w:rsidRPr="00174519">
        <w:rPr>
          <w:spacing w:val="2"/>
          <w:kern w:val="0"/>
          <w:szCs w:val="22"/>
          <w:lang w:val="en-GB"/>
        </w:rPr>
        <w:t>t</w:t>
      </w:r>
      <w:r w:rsidRPr="00174519">
        <w:rPr>
          <w:kern w:val="0"/>
          <w:szCs w:val="22"/>
          <w:lang w:val="en-GB"/>
        </w:rPr>
        <w:t>h</w:t>
      </w:r>
      <w:r w:rsidRPr="00174519">
        <w:rPr>
          <w:spacing w:val="30"/>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dan,</w:t>
      </w:r>
      <w:r w:rsidRPr="00174519">
        <w:rPr>
          <w:spacing w:val="32"/>
          <w:kern w:val="0"/>
          <w:szCs w:val="22"/>
          <w:lang w:val="en-GB"/>
        </w:rPr>
        <w:t xml:space="preserve"> </w:t>
      </w:r>
      <w:r w:rsidRPr="00174519">
        <w:rPr>
          <w:spacing w:val="1"/>
          <w:kern w:val="0"/>
          <w:szCs w:val="22"/>
          <w:lang w:val="en-GB"/>
        </w:rPr>
        <w:t>C</w:t>
      </w:r>
      <w:r w:rsidRPr="00174519">
        <w:rPr>
          <w:spacing w:val="-1"/>
          <w:kern w:val="0"/>
          <w:szCs w:val="22"/>
          <w:lang w:val="en-GB"/>
        </w:rPr>
        <w:t>h</w:t>
      </w:r>
      <w:r w:rsidRPr="00174519">
        <w:rPr>
          <w:kern w:val="0"/>
          <w:szCs w:val="22"/>
          <w:lang w:val="en-GB"/>
        </w:rPr>
        <w:t>a</w:t>
      </w:r>
      <w:r w:rsidRPr="00174519">
        <w:rPr>
          <w:spacing w:val="1"/>
          <w:kern w:val="0"/>
          <w:szCs w:val="22"/>
          <w:lang w:val="en-GB"/>
        </w:rPr>
        <w:t>d</w:t>
      </w:r>
      <w:r w:rsidRPr="00174519">
        <w:rPr>
          <w:kern w:val="0"/>
          <w:szCs w:val="22"/>
          <w:lang w:val="en-GB"/>
        </w:rPr>
        <w:t>,</w:t>
      </w:r>
      <w:r w:rsidRPr="00174519">
        <w:rPr>
          <w:spacing w:val="31"/>
          <w:kern w:val="0"/>
          <w:szCs w:val="22"/>
          <w:lang w:val="en-GB"/>
        </w:rPr>
        <w:t xml:space="preserve"> </w:t>
      </w:r>
      <w:r w:rsidRPr="00174519">
        <w:rPr>
          <w:kern w:val="0"/>
          <w:szCs w:val="22"/>
          <w:lang w:val="en-GB"/>
        </w:rPr>
        <w:t>To</w:t>
      </w:r>
      <w:r w:rsidRPr="00174519">
        <w:rPr>
          <w:spacing w:val="-1"/>
          <w:kern w:val="0"/>
          <w:szCs w:val="22"/>
          <w:lang w:val="en-GB"/>
        </w:rPr>
        <w:t>g</w:t>
      </w:r>
      <w:r w:rsidRPr="00174519">
        <w:rPr>
          <w:kern w:val="0"/>
          <w:szCs w:val="22"/>
          <w:lang w:val="en-GB"/>
        </w:rPr>
        <w:t>o</w:t>
      </w:r>
      <w:r w:rsidRPr="00174519">
        <w:rPr>
          <w:spacing w:val="30"/>
          <w:kern w:val="0"/>
          <w:szCs w:val="22"/>
          <w:lang w:val="en-GB"/>
        </w:rPr>
        <w:t xml:space="preserve"> </w:t>
      </w:r>
      <w:r w:rsidRPr="00174519">
        <w:rPr>
          <w:kern w:val="0"/>
          <w:szCs w:val="22"/>
          <w:lang w:val="en-GB"/>
        </w:rPr>
        <w:t>and</w:t>
      </w:r>
      <w:r w:rsidRPr="00174519">
        <w:rPr>
          <w:spacing w:val="28"/>
          <w:kern w:val="0"/>
          <w:szCs w:val="22"/>
          <w:lang w:val="en-GB"/>
        </w:rPr>
        <w:t xml:space="preserve"> </w:t>
      </w:r>
      <w:r w:rsidRPr="00174519">
        <w:rPr>
          <w:kern w:val="0"/>
          <w:szCs w:val="22"/>
          <w:lang w:val="en-GB"/>
        </w:rPr>
        <w:t>Ye</w:t>
      </w:r>
      <w:r w:rsidRPr="00174519">
        <w:rPr>
          <w:spacing w:val="-2"/>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w:t>
      </w:r>
      <w:r w:rsidRPr="00174519">
        <w:rPr>
          <w:spacing w:val="33"/>
          <w:kern w:val="0"/>
          <w:szCs w:val="22"/>
          <w:lang w:val="en-GB"/>
        </w:rPr>
        <w:t xml:space="preserve"> </w:t>
      </w:r>
      <w:r w:rsidRPr="00174519">
        <w:rPr>
          <w:kern w:val="0"/>
          <w:szCs w:val="22"/>
          <w:lang w:val="en-GB"/>
        </w:rPr>
        <w:t>the frequency band 12.5-12.75 GHz is also allocated to the fixed and mobile, except aeronautical mobile, services on a primary basis.</w:t>
      </w:r>
    </w:p>
    <w:p w14:paraId="2D7D8B81" w14:textId="4DDD81BF" w:rsidR="00174519" w:rsidRPr="00174519" w:rsidRDefault="00174519" w:rsidP="00174519">
      <w:pPr>
        <w:spacing w:after="120"/>
        <w:ind w:firstLine="630"/>
        <w:rPr>
          <w:kern w:val="0"/>
          <w:szCs w:val="22"/>
          <w:lang w:val="en-GB"/>
        </w:rPr>
      </w:pPr>
      <w:r w:rsidRPr="00174519">
        <w:rPr>
          <w:bCs/>
          <w:kern w:val="0"/>
          <w:szCs w:val="22"/>
          <w:lang w:val="en-GB"/>
        </w:rPr>
        <w:t>(495)  5.495  </w:t>
      </w:r>
      <w:r w:rsidR="0001629C" w:rsidRPr="003453AC">
        <w:rPr>
          <w:i/>
          <w:spacing w:val="-1"/>
          <w:kern w:val="0"/>
        </w:rPr>
        <w:t>Additional allocation:</w:t>
      </w:r>
      <w:r w:rsidR="0001629C" w:rsidRPr="003453AC">
        <w:rPr>
          <w:iCs/>
          <w:spacing w:val="-1"/>
          <w:kern w:val="0"/>
        </w:rPr>
        <w:t xml:space="preserve">  </w:t>
      </w:r>
      <w:r w:rsidR="0001629C" w:rsidRPr="003453AC">
        <w:rPr>
          <w:spacing w:val="-1"/>
          <w:kern w:val="0"/>
        </w:rPr>
        <w:t xml:space="preserve">in </w:t>
      </w:r>
      <w:r w:rsidR="0001629C" w:rsidRPr="003453AC">
        <w:rPr>
          <w:kern w:val="0"/>
        </w:rPr>
        <w:t>Greece,</w:t>
      </w:r>
      <w:r w:rsidR="0001629C" w:rsidRPr="003453AC">
        <w:rPr>
          <w:spacing w:val="-1"/>
          <w:kern w:val="0"/>
        </w:rPr>
        <w:t xml:space="preserve"> </w:t>
      </w:r>
      <w:r w:rsidR="0001629C" w:rsidRPr="003453AC">
        <w:rPr>
          <w:kern w:val="0"/>
        </w:rPr>
        <w:t>Monaco, Montenegro,</w:t>
      </w:r>
      <w:r w:rsidR="0001629C" w:rsidRPr="003453AC">
        <w:rPr>
          <w:spacing w:val="-1"/>
          <w:kern w:val="0"/>
        </w:rPr>
        <w:t xml:space="preserve"> </w:t>
      </w:r>
      <w:r w:rsidR="0001629C" w:rsidRPr="003453AC">
        <w:rPr>
          <w:kern w:val="0"/>
        </w:rPr>
        <w:t>Uganda</w:t>
      </w:r>
      <w:r w:rsidR="0001629C" w:rsidRPr="003453AC">
        <w:rPr>
          <w:spacing w:val="-1"/>
          <w:kern w:val="0"/>
        </w:rPr>
        <w:t xml:space="preserve"> </w:t>
      </w:r>
      <w:r w:rsidR="0001629C" w:rsidRPr="003453AC">
        <w:rPr>
          <w:kern w:val="0"/>
        </w:rPr>
        <w:t>and</w:t>
      </w:r>
      <w:r w:rsidR="0001629C" w:rsidRPr="003453AC">
        <w:rPr>
          <w:spacing w:val="-1"/>
          <w:kern w:val="0"/>
        </w:rPr>
        <w:t xml:space="preserve"> </w:t>
      </w:r>
      <w:r w:rsidR="0001629C" w:rsidRPr="003453AC">
        <w:rPr>
          <w:kern w:val="0"/>
        </w:rPr>
        <w:t>Tunisia,</w:t>
      </w:r>
      <w:r w:rsidR="0001629C" w:rsidRPr="003453AC">
        <w:rPr>
          <w:spacing w:val="-3"/>
          <w:kern w:val="0"/>
        </w:rPr>
        <w:t xml:space="preserve"> </w:t>
      </w:r>
      <w:r w:rsidR="0001629C" w:rsidRPr="003453AC">
        <w:rPr>
          <w:kern w:val="0"/>
        </w:rPr>
        <w:t>the</w:t>
      </w:r>
      <w:r w:rsidR="0001629C" w:rsidRPr="003453AC">
        <w:rPr>
          <w:spacing w:val="33"/>
          <w:kern w:val="0"/>
        </w:rPr>
        <w:t xml:space="preserve"> </w:t>
      </w:r>
      <w:r w:rsidR="0001629C" w:rsidRPr="003453AC">
        <w:rPr>
          <w:spacing w:val="-1"/>
          <w:kern w:val="0"/>
        </w:rPr>
        <w:t>frequency band 12.5-12.75 GHz is also</w:t>
      </w:r>
      <w:r w:rsidR="0001629C" w:rsidRPr="003453AC">
        <w:rPr>
          <w:kern w:val="0"/>
        </w:rPr>
        <w:t xml:space="preserve"> allocated to the fixed </w:t>
      </w:r>
      <w:r w:rsidR="0001629C" w:rsidRPr="003453AC">
        <w:rPr>
          <w:spacing w:val="-1"/>
          <w:kern w:val="0"/>
        </w:rPr>
        <w:t>and</w:t>
      </w:r>
      <w:r w:rsidR="0001629C" w:rsidRPr="003453AC">
        <w:rPr>
          <w:kern w:val="0"/>
        </w:rPr>
        <w:t xml:space="preserve"> </w:t>
      </w:r>
      <w:r w:rsidR="0001629C" w:rsidRPr="003453AC">
        <w:rPr>
          <w:spacing w:val="-1"/>
          <w:kern w:val="0"/>
        </w:rPr>
        <w:t>mobile,</w:t>
      </w:r>
      <w:r w:rsidR="0001629C" w:rsidRPr="003453AC">
        <w:rPr>
          <w:kern w:val="0"/>
        </w:rPr>
        <w:t xml:space="preserve"> except aeronautical</w:t>
      </w:r>
      <w:r w:rsidR="0001629C" w:rsidRPr="003453AC">
        <w:rPr>
          <w:spacing w:val="29"/>
          <w:kern w:val="0"/>
        </w:rPr>
        <w:t xml:space="preserve"> </w:t>
      </w:r>
      <w:r w:rsidR="0001629C" w:rsidRPr="003453AC">
        <w:rPr>
          <w:spacing w:val="-1"/>
          <w:kern w:val="0"/>
        </w:rPr>
        <w:t>mobile,</w:t>
      </w:r>
      <w:r w:rsidR="0001629C" w:rsidRPr="003453AC">
        <w:rPr>
          <w:spacing w:val="-2"/>
          <w:kern w:val="0"/>
        </w:rPr>
        <w:t xml:space="preserve"> </w:t>
      </w:r>
      <w:r w:rsidR="0001629C" w:rsidRPr="003453AC">
        <w:rPr>
          <w:spacing w:val="-1"/>
          <w:kern w:val="0"/>
        </w:rPr>
        <w:t>services</w:t>
      </w:r>
      <w:r w:rsidR="0001629C" w:rsidRPr="003453AC">
        <w:rPr>
          <w:spacing w:val="-2"/>
          <w:kern w:val="0"/>
        </w:rPr>
        <w:t xml:space="preserve"> </w:t>
      </w:r>
      <w:r w:rsidR="0001629C" w:rsidRPr="003453AC">
        <w:rPr>
          <w:spacing w:val="-1"/>
          <w:kern w:val="0"/>
        </w:rPr>
        <w:t>on</w:t>
      </w:r>
      <w:r w:rsidR="0001629C" w:rsidRPr="003453AC">
        <w:rPr>
          <w:spacing w:val="-2"/>
          <w:kern w:val="0"/>
        </w:rPr>
        <w:t xml:space="preserve"> </w:t>
      </w:r>
      <w:r w:rsidR="0001629C" w:rsidRPr="003453AC">
        <w:rPr>
          <w:kern w:val="0"/>
        </w:rPr>
        <w:t>a</w:t>
      </w:r>
      <w:r w:rsidR="0001629C" w:rsidRPr="003453AC">
        <w:rPr>
          <w:spacing w:val="-2"/>
          <w:kern w:val="0"/>
        </w:rPr>
        <w:t xml:space="preserve"> </w:t>
      </w:r>
      <w:r w:rsidR="0001629C" w:rsidRPr="003453AC">
        <w:rPr>
          <w:spacing w:val="-1"/>
          <w:kern w:val="0"/>
        </w:rPr>
        <w:t>secondary</w:t>
      </w:r>
      <w:r w:rsidR="0001629C" w:rsidRPr="003453AC">
        <w:rPr>
          <w:spacing w:val="-2"/>
          <w:kern w:val="0"/>
        </w:rPr>
        <w:t xml:space="preserve"> </w:t>
      </w:r>
      <w:r w:rsidR="0001629C" w:rsidRPr="003453AC">
        <w:rPr>
          <w:spacing w:val="-1"/>
          <w:kern w:val="0"/>
        </w:rPr>
        <w:t>basis.</w:t>
      </w:r>
    </w:p>
    <w:p w14:paraId="445D9773" w14:textId="77777777" w:rsidR="00174519" w:rsidRPr="00174519" w:rsidRDefault="00174519" w:rsidP="00174519">
      <w:pPr>
        <w:spacing w:after="120"/>
        <w:ind w:firstLine="630"/>
        <w:rPr>
          <w:kern w:val="0"/>
          <w:szCs w:val="22"/>
        </w:rPr>
      </w:pPr>
      <w:r w:rsidRPr="00174519">
        <w:rPr>
          <w:bCs/>
          <w:kern w:val="0"/>
          <w:szCs w:val="22"/>
          <w:lang w:val="en-GB"/>
        </w:rPr>
        <w:t>(496)  </w:t>
      </w:r>
      <w:r w:rsidRPr="00174519">
        <w:rPr>
          <w:bCs/>
          <w:kern w:val="0"/>
          <w:szCs w:val="22"/>
        </w:rPr>
        <w:t>5.496</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Austria, Azerbaijan, Kyrgyzstan and Turkmenistan, the band 12.5</w:t>
      </w:r>
      <w:r w:rsidRPr="00174519">
        <w:rPr>
          <w:kern w:val="0"/>
          <w:szCs w:val="22"/>
        </w:rPr>
        <w:noBreakHyphen/>
        <w:t>12.75 GHz is also allocated to the fixed service and the mobile, except aeronautical mobile, service on a primary basis.  However, stations in these services shall not cause harmful interference to fixed</w:t>
      </w:r>
      <w:r w:rsidRPr="00174519">
        <w:rPr>
          <w:kern w:val="0"/>
          <w:szCs w:val="22"/>
        </w:rPr>
        <w:noBreakHyphen/>
        <w:t>satellite service earth stations of countries in Region 1 other than those listed in this footnote.  Coordination of these earth stations is not required with stations of the fixed and mobile services of the countries listed in this footnote.  The power flux-density limit at the Earth’s surface given in Table </w:t>
      </w:r>
      <w:r w:rsidRPr="00174519">
        <w:rPr>
          <w:bCs/>
          <w:kern w:val="0"/>
          <w:szCs w:val="22"/>
        </w:rPr>
        <w:t>21-4</w:t>
      </w:r>
      <w:r w:rsidRPr="00174519">
        <w:rPr>
          <w:kern w:val="0"/>
          <w:szCs w:val="22"/>
        </w:rPr>
        <w:t xml:space="preserve"> of Article </w:t>
      </w:r>
      <w:r w:rsidRPr="00174519">
        <w:rPr>
          <w:bCs/>
          <w:kern w:val="0"/>
          <w:szCs w:val="22"/>
        </w:rPr>
        <w:t>21</w:t>
      </w:r>
      <w:r w:rsidRPr="00174519">
        <w:rPr>
          <w:kern w:val="0"/>
          <w:szCs w:val="22"/>
        </w:rPr>
        <w:t>, for the fixed-satellite service shall apply on the territory of the countries listed in this footnote.</w:t>
      </w:r>
    </w:p>
    <w:p w14:paraId="5587EA79" w14:textId="77777777" w:rsidR="00174519" w:rsidRPr="00174519" w:rsidRDefault="00174519" w:rsidP="00174519">
      <w:pPr>
        <w:spacing w:after="120"/>
        <w:ind w:firstLine="630"/>
        <w:rPr>
          <w:kern w:val="0"/>
          <w:szCs w:val="22"/>
        </w:rPr>
      </w:pPr>
      <w:r w:rsidRPr="00174519">
        <w:rPr>
          <w:bCs/>
          <w:kern w:val="0"/>
          <w:szCs w:val="22"/>
          <w:lang w:val="en-GB"/>
        </w:rPr>
        <w:t>(497)  </w:t>
      </w:r>
      <w:r w:rsidRPr="00174519">
        <w:rPr>
          <w:bCs/>
          <w:kern w:val="0"/>
          <w:szCs w:val="22"/>
        </w:rPr>
        <w:t>5.497</w:t>
      </w:r>
      <w:r w:rsidRPr="00174519">
        <w:rPr>
          <w:bCs/>
          <w:kern w:val="0"/>
          <w:szCs w:val="22"/>
          <w:lang w:val="en-GB"/>
        </w:rPr>
        <w:t>  </w:t>
      </w:r>
      <w:r w:rsidRPr="00174519">
        <w:rPr>
          <w:kern w:val="0"/>
          <w:szCs w:val="22"/>
        </w:rPr>
        <w:t>The use of the band 13.25</w:t>
      </w:r>
      <w:r w:rsidRPr="00174519">
        <w:rPr>
          <w:spacing w:val="-5"/>
          <w:kern w:val="0"/>
          <w:szCs w:val="22"/>
        </w:rPr>
        <w:t>-</w:t>
      </w:r>
      <w:r w:rsidRPr="00174519">
        <w:rPr>
          <w:kern w:val="0"/>
          <w:szCs w:val="22"/>
        </w:rPr>
        <w:t>13.4 GHz by the aeronautical radionavigation service is limited to Doppler navigation aids.</w:t>
      </w:r>
    </w:p>
    <w:p w14:paraId="5A3AF9AC" w14:textId="77777777" w:rsidR="00174519" w:rsidRPr="00174519" w:rsidRDefault="00174519" w:rsidP="00174519">
      <w:pPr>
        <w:spacing w:after="120"/>
        <w:ind w:firstLine="630"/>
        <w:rPr>
          <w:kern w:val="0"/>
          <w:szCs w:val="22"/>
        </w:rPr>
      </w:pPr>
      <w:r w:rsidRPr="00174519">
        <w:rPr>
          <w:bCs/>
          <w:kern w:val="0"/>
          <w:szCs w:val="22"/>
          <w:lang w:val="en-GB"/>
        </w:rPr>
        <w:t>(498)  </w:t>
      </w:r>
      <w:r w:rsidRPr="00174519">
        <w:rPr>
          <w:bCs/>
          <w:kern w:val="0"/>
          <w:szCs w:val="22"/>
        </w:rPr>
        <w:t>5.498A</w:t>
      </w:r>
      <w:r w:rsidRPr="00174519">
        <w:rPr>
          <w:bCs/>
          <w:kern w:val="0"/>
          <w:szCs w:val="22"/>
          <w:lang w:val="en-GB"/>
        </w:rPr>
        <w:t>  </w:t>
      </w:r>
      <w:r w:rsidRPr="00174519">
        <w:rPr>
          <w:kern w:val="0"/>
          <w:szCs w:val="22"/>
        </w:rPr>
        <w:t>The Earth exploration-satellite (active) and space research (active) services operating in the band 13.25-13.4 GHz shall not cause harmful interference to, or constrain the use and development of, the aeronautical radionavigation service.</w:t>
      </w:r>
    </w:p>
    <w:p w14:paraId="238933E5" w14:textId="77777777" w:rsidR="00174519" w:rsidRPr="00174519" w:rsidRDefault="00174519" w:rsidP="00174519">
      <w:pPr>
        <w:spacing w:after="120"/>
        <w:ind w:firstLine="630"/>
        <w:rPr>
          <w:kern w:val="0"/>
          <w:szCs w:val="22"/>
          <w:lang w:val="en-GB"/>
        </w:rPr>
      </w:pPr>
      <w:r w:rsidRPr="00174519">
        <w:rPr>
          <w:bCs/>
          <w:kern w:val="0"/>
          <w:szCs w:val="22"/>
          <w:lang w:val="en-GB"/>
        </w:rPr>
        <w:lastRenderedPageBreak/>
        <w:t>(499)  </w:t>
      </w:r>
      <w:r w:rsidRPr="00174519">
        <w:rPr>
          <w:bCs/>
          <w:kern w:val="0"/>
          <w:szCs w:val="22"/>
        </w:rPr>
        <w:t>5.499</w:t>
      </w:r>
      <w:r w:rsidRPr="00174519">
        <w:rPr>
          <w:bCs/>
          <w:kern w:val="0"/>
          <w:szCs w:val="22"/>
          <w:lang w:val="en-GB"/>
        </w:rPr>
        <w:t>  </w:t>
      </w:r>
      <w:r w:rsidRPr="00174519">
        <w:rPr>
          <w:i/>
          <w:kern w:val="0"/>
          <w:szCs w:val="22"/>
        </w:rPr>
        <w:t>Additional allocation:</w:t>
      </w:r>
      <w:r w:rsidRPr="00174519">
        <w:rPr>
          <w:kern w:val="0"/>
          <w:szCs w:val="22"/>
        </w:rPr>
        <w:t xml:space="preserve">  i</w:t>
      </w:r>
      <w:r w:rsidRPr="00174519">
        <w:rPr>
          <w:kern w:val="0"/>
          <w:szCs w:val="22"/>
          <w:lang w:val="en-GB"/>
        </w:rPr>
        <w:t>n Bangladesh and India, the band 13.25-14 GHz is also allocated to the fixed service on a primary basis.  In Pakistan, the band 13.25-13.75 GHz is allocated to the fixed service on a primary basis.</w:t>
      </w:r>
    </w:p>
    <w:p w14:paraId="6198AE0F" w14:textId="77777777" w:rsidR="00174519" w:rsidRPr="00174519" w:rsidRDefault="00174519" w:rsidP="00174519">
      <w:pPr>
        <w:spacing w:after="120"/>
        <w:ind w:firstLine="720"/>
        <w:rPr>
          <w:kern w:val="0"/>
          <w:szCs w:val="22"/>
          <w:lang w:val="en-GB"/>
        </w:rPr>
      </w:pPr>
      <w:r w:rsidRPr="00174519">
        <w:rPr>
          <w:kern w:val="0"/>
          <w:szCs w:val="22"/>
          <w:lang w:val="en-GB"/>
        </w:rPr>
        <w:t>(i)  5.499A</w:t>
      </w:r>
      <w:r w:rsidRPr="00174519">
        <w:rPr>
          <w:bCs/>
          <w:kern w:val="0"/>
          <w:szCs w:val="22"/>
          <w:lang w:val="en-GB"/>
        </w:rPr>
        <w:t>  </w:t>
      </w:r>
      <w:r w:rsidRPr="00174519">
        <w:rPr>
          <w:kern w:val="0"/>
          <w:szCs w:val="22"/>
          <w:lang w:val="en-GB"/>
        </w:rPr>
        <w:t>The use of the frequency band 13.4-13.65 GHz by the fixed-satellite service (space-to-Earth) is limited to geostationary-satellite systems and is subject to agreement obtained under No. 9.21 with respect to 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w:t>
      </w:r>
    </w:p>
    <w:p w14:paraId="395A556F" w14:textId="77777777" w:rsidR="00174519" w:rsidRPr="00174519" w:rsidRDefault="00174519" w:rsidP="00174519">
      <w:pPr>
        <w:spacing w:after="120"/>
        <w:ind w:firstLine="720"/>
        <w:rPr>
          <w:kern w:val="0"/>
          <w:szCs w:val="22"/>
          <w:lang w:val="en-GB"/>
        </w:rPr>
      </w:pPr>
      <w:r w:rsidRPr="00174519">
        <w:rPr>
          <w:kern w:val="0"/>
          <w:szCs w:val="22"/>
          <w:lang w:val="en-GB"/>
        </w:rPr>
        <w:t>(ii)  5.499B</w:t>
      </w:r>
      <w:r w:rsidRPr="00174519">
        <w:rPr>
          <w:bCs/>
          <w:kern w:val="0"/>
          <w:szCs w:val="22"/>
          <w:lang w:val="en-GB"/>
        </w:rPr>
        <w:t>  </w:t>
      </w:r>
      <w:r w:rsidRPr="00174519">
        <w:rPr>
          <w:kern w:val="0"/>
          <w:szCs w:val="22"/>
          <w:lang w:val="en-GB"/>
        </w:rPr>
        <w:t>Administrations shall not preclude the deployment and operation of transmitting earth stations in the standard frequency and time signal-satellite service (Earth-to-space) allocated on a secondary basis in the frequency band 13.4-13.65 GHz due to the primary allocation to FSS (space-to-Earth).</w:t>
      </w:r>
    </w:p>
    <w:p w14:paraId="598C50F3" w14:textId="77777777" w:rsidR="00174519" w:rsidRPr="00174519" w:rsidRDefault="00174519" w:rsidP="00174519">
      <w:pPr>
        <w:spacing w:after="120"/>
        <w:ind w:firstLine="720"/>
        <w:rPr>
          <w:kern w:val="0"/>
          <w:szCs w:val="22"/>
          <w:lang w:val="en-GB"/>
        </w:rPr>
      </w:pPr>
      <w:r w:rsidRPr="00174519">
        <w:rPr>
          <w:kern w:val="0"/>
          <w:szCs w:val="22"/>
          <w:lang w:val="en-GB"/>
        </w:rPr>
        <w:t>(iii)  5.499C</w:t>
      </w:r>
      <w:r w:rsidRPr="00174519">
        <w:rPr>
          <w:bCs/>
          <w:kern w:val="0"/>
          <w:szCs w:val="22"/>
          <w:lang w:val="en-GB"/>
        </w:rPr>
        <w:t>  </w:t>
      </w:r>
      <w:r w:rsidRPr="00174519">
        <w:rPr>
          <w:kern w:val="0"/>
          <w:szCs w:val="22"/>
          <w:lang w:val="en-GB"/>
        </w:rPr>
        <w:t>The allocation of the frequency band 13.4-13.65 GHz to the space research service on a primary basis is limited to:  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 active spaceborne sensors; and satellite systems operating in the space research service (space-to-Earth) to relay data from space stations in the geostationary-satellite orbit to associated earth stations.  Other uses of the frequency band by the space research service are on a secondary basis.</w:t>
      </w:r>
    </w:p>
    <w:p w14:paraId="770A5B02" w14:textId="77777777" w:rsidR="00174519" w:rsidRPr="00174519" w:rsidRDefault="00174519" w:rsidP="00174519">
      <w:pPr>
        <w:spacing w:after="120"/>
        <w:ind w:firstLine="720"/>
        <w:rPr>
          <w:kern w:val="0"/>
          <w:szCs w:val="22"/>
          <w:lang w:val="en-GB"/>
        </w:rPr>
      </w:pPr>
      <w:r w:rsidRPr="00174519">
        <w:rPr>
          <w:kern w:val="0"/>
          <w:szCs w:val="22"/>
          <w:lang w:val="en-GB"/>
        </w:rPr>
        <w:t>(iv)  5.499D</w:t>
      </w:r>
      <w:r w:rsidRPr="00174519">
        <w:rPr>
          <w:bCs/>
          <w:kern w:val="0"/>
          <w:szCs w:val="22"/>
          <w:lang w:val="en-GB"/>
        </w:rPr>
        <w:t>  </w:t>
      </w:r>
      <w:r w:rsidRPr="00174519">
        <w:rPr>
          <w:kern w:val="0"/>
          <w:szCs w:val="22"/>
          <w:lang w:val="en-GB"/>
        </w:rPr>
        <w:t>In the frequency band 13.4-13.65 GHz, satellite systems in the space research service (space-to-Earth) and/or the space research service (space-to-space) shall not cause harmful interference to, nor claim protection from, stations in the fixed, mobile, radiolocation and Earth exploration-satellite (active) services.</w:t>
      </w:r>
    </w:p>
    <w:p w14:paraId="635248AC" w14:textId="77777777" w:rsidR="00174519" w:rsidRPr="00174519" w:rsidRDefault="00174519" w:rsidP="00174519">
      <w:pPr>
        <w:spacing w:after="120"/>
        <w:ind w:firstLine="720"/>
        <w:rPr>
          <w:kern w:val="0"/>
          <w:szCs w:val="22"/>
          <w:lang w:val="en-GB"/>
        </w:rPr>
      </w:pPr>
      <w:r w:rsidRPr="00174519">
        <w:rPr>
          <w:kern w:val="0"/>
          <w:szCs w:val="22"/>
          <w:lang w:val="en-GB"/>
        </w:rPr>
        <w:t>(v)  5.499E</w:t>
      </w:r>
      <w:r w:rsidRPr="00174519">
        <w:rPr>
          <w:bCs/>
          <w:kern w:val="0"/>
          <w:szCs w:val="22"/>
          <w:lang w:val="en-GB"/>
        </w:rPr>
        <w:t>  </w:t>
      </w:r>
      <w:r w:rsidRPr="00174519">
        <w:rPr>
          <w:kern w:val="0"/>
          <w:szCs w:val="22"/>
          <w:lang w:val="en-GB"/>
        </w:rPr>
        <w:t>In the frequency band 13.4-13.65 GHz, geostationary-satellite networks in the fixed-satellite service (space-to-Earth) shall not claim protection from space stations in the Earth exploration-satellite service (active) operating in accordance with these Regulations, and No. 5.43A does not apply.  The provisions of No. 22.2 do not apply to the Earth exploration-satellite service (active) with respect to the fixed-satellite service (space-to-Earth) in this frequency band.</w:t>
      </w:r>
    </w:p>
    <w:p w14:paraId="66BACC84" w14:textId="77777777" w:rsidR="00174519" w:rsidRPr="00174519" w:rsidRDefault="00174519" w:rsidP="00174519">
      <w:pPr>
        <w:spacing w:after="120"/>
        <w:ind w:firstLine="720"/>
        <w:rPr>
          <w:kern w:val="0"/>
          <w:szCs w:val="22"/>
          <w:lang w:val="en-GB"/>
        </w:rPr>
      </w:pPr>
      <w:r w:rsidRPr="00174519">
        <w:rPr>
          <w:bCs/>
          <w:kern w:val="0"/>
          <w:szCs w:val="22"/>
          <w:lang w:val="en-GB"/>
        </w:rPr>
        <w:t>(500)  5.500  </w:t>
      </w:r>
      <w:r w:rsidRPr="00174519">
        <w:rPr>
          <w:i/>
          <w:kern w:val="0"/>
          <w:szCs w:val="22"/>
          <w:lang w:val="en-GB"/>
        </w:rPr>
        <w:t>Additional allocation:</w:t>
      </w:r>
      <w:r w:rsidRPr="00174519">
        <w:rPr>
          <w:kern w:val="0"/>
          <w:szCs w:val="22"/>
          <w:lang w:val="en-GB"/>
        </w:rPr>
        <w:t xml:space="preserve">  in Algeria, Saudi Arabia, Bahrain, Brunei Darussalam, Cameroon, Egypt, the United Arab Emirates, Gabon, Indonesia, Iran (Islamic Republic of), Iraq, Israel, Jordan, Kuwait, Lebanon, Madagascar, Malaysia, Mali, Morocco, Mauritania, Niger, Nigeria, Oman, Qatar, the Syrian Arab Republic, Singapore, Sudan, South Sudan, Chad and </w:t>
      </w:r>
      <w:r w:rsidRPr="00174519">
        <w:rPr>
          <w:spacing w:val="2"/>
          <w:kern w:val="0"/>
          <w:szCs w:val="22"/>
          <w:lang w:val="en-GB"/>
        </w:rPr>
        <w:t>T</w:t>
      </w:r>
      <w:r w:rsidRPr="00174519">
        <w:rPr>
          <w:spacing w:val="-1"/>
          <w:kern w:val="0"/>
          <w:szCs w:val="22"/>
          <w:lang w:val="en-GB"/>
        </w:rPr>
        <w:t>un</w:t>
      </w:r>
      <w:r w:rsidRPr="00174519">
        <w:rPr>
          <w:kern w:val="0"/>
          <w:szCs w:val="22"/>
          <w:lang w:val="en-GB"/>
        </w:rPr>
        <w:t>i</w:t>
      </w:r>
      <w:r w:rsidRPr="00174519">
        <w:rPr>
          <w:spacing w:val="1"/>
          <w:kern w:val="0"/>
          <w:szCs w:val="22"/>
          <w:lang w:val="en-GB"/>
        </w:rPr>
        <w:t>s</w:t>
      </w:r>
      <w:r w:rsidRPr="00174519">
        <w:rPr>
          <w:kern w:val="0"/>
          <w:szCs w:val="22"/>
          <w:lang w:val="en-GB"/>
        </w:rPr>
        <w:t>ia,</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3"/>
          <w:kern w:val="0"/>
          <w:szCs w:val="22"/>
          <w:lang w:val="en-GB"/>
        </w:rPr>
        <w:t xml:space="preserve"> </w:t>
      </w:r>
      <w:r w:rsidRPr="00174519">
        <w:rPr>
          <w:kern w:val="0"/>
          <w:szCs w:val="22"/>
          <w:lang w:val="en-GB"/>
        </w:rPr>
        <w:t>fre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band</w:t>
      </w:r>
      <w:r w:rsidRPr="00174519">
        <w:rPr>
          <w:spacing w:val="3"/>
          <w:kern w:val="0"/>
          <w:szCs w:val="22"/>
          <w:lang w:val="en-GB"/>
        </w:rPr>
        <w:t xml:space="preserve"> </w:t>
      </w:r>
      <w:r w:rsidRPr="00174519">
        <w:rPr>
          <w:kern w:val="0"/>
          <w:szCs w:val="22"/>
          <w:lang w:val="en-GB"/>
        </w:rPr>
        <w:t>13.</w:t>
      </w:r>
      <w:r w:rsidRPr="00174519">
        <w:rPr>
          <w:spacing w:val="2"/>
          <w:kern w:val="0"/>
          <w:szCs w:val="22"/>
          <w:lang w:val="en-GB"/>
        </w:rPr>
        <w:t>4</w:t>
      </w:r>
      <w:r w:rsidRPr="00174519">
        <w:rPr>
          <w:spacing w:val="-1"/>
          <w:kern w:val="0"/>
          <w:szCs w:val="22"/>
          <w:lang w:val="en-GB"/>
        </w:rPr>
        <w:t>-</w:t>
      </w:r>
      <w:r w:rsidRPr="00174519">
        <w:rPr>
          <w:spacing w:val="1"/>
          <w:kern w:val="0"/>
          <w:szCs w:val="22"/>
          <w:lang w:val="en-GB"/>
        </w:rPr>
        <w:t>1</w:t>
      </w:r>
      <w:r w:rsidRPr="00174519">
        <w:rPr>
          <w:kern w:val="0"/>
          <w:szCs w:val="22"/>
          <w:lang w:val="en-GB"/>
        </w:rPr>
        <w:t>4</w:t>
      </w:r>
      <w:r w:rsidRPr="00174519">
        <w:rPr>
          <w:spacing w:val="11"/>
          <w:kern w:val="0"/>
          <w:szCs w:val="22"/>
          <w:lang w:val="en-GB"/>
        </w:rPr>
        <w:t xml:space="preserve"> </w:t>
      </w:r>
      <w:r w:rsidRPr="00174519">
        <w:rPr>
          <w:kern w:val="0"/>
          <w:szCs w:val="22"/>
          <w:lang w:val="en-GB"/>
        </w:rPr>
        <w:t>GHz</w:t>
      </w:r>
      <w:r w:rsidRPr="00174519">
        <w:rPr>
          <w:spacing w:val="3"/>
          <w:kern w:val="0"/>
          <w:szCs w:val="22"/>
          <w:lang w:val="en-GB"/>
        </w:rPr>
        <w:t xml:space="preserve"> </w:t>
      </w:r>
      <w:r w:rsidRPr="00174519">
        <w:rPr>
          <w:kern w:val="0"/>
          <w:szCs w:val="22"/>
          <w:lang w:val="en-GB"/>
        </w:rPr>
        <w:t>is</w:t>
      </w:r>
      <w:r w:rsidRPr="00174519">
        <w:rPr>
          <w:spacing w:val="-1"/>
          <w:kern w:val="0"/>
          <w:szCs w:val="22"/>
          <w:lang w:val="en-GB"/>
        </w:rPr>
        <w:t xml:space="preserve"> </w:t>
      </w:r>
      <w:r w:rsidRPr="00174519">
        <w:rPr>
          <w:kern w:val="0"/>
          <w:szCs w:val="22"/>
          <w:lang w:val="en-GB"/>
        </w:rPr>
        <w:t>also</w:t>
      </w:r>
      <w:r w:rsidRPr="00174519">
        <w:rPr>
          <w:spacing w:val="3"/>
          <w:kern w:val="0"/>
          <w:szCs w:val="22"/>
          <w:lang w:val="en-GB"/>
        </w:rPr>
        <w:t xml:space="preserve"> </w:t>
      </w:r>
      <w:r w:rsidRPr="00174519">
        <w:rPr>
          <w:kern w:val="0"/>
          <w:szCs w:val="22"/>
          <w:lang w:val="en-GB"/>
        </w:rPr>
        <w:t>allocated</w:t>
      </w:r>
      <w:r w:rsidRPr="00174519">
        <w:rPr>
          <w:spacing w:val="9"/>
          <w:kern w:val="0"/>
          <w:szCs w:val="22"/>
          <w:lang w:val="en-GB"/>
        </w:rPr>
        <w:t xml:space="preserve"> </w:t>
      </w:r>
      <w:r w:rsidRPr="00174519">
        <w:rPr>
          <w:kern w:val="0"/>
          <w:szCs w:val="22"/>
          <w:lang w:val="en-GB"/>
        </w:rPr>
        <w:t>to 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5"/>
          <w:kern w:val="0"/>
          <w:szCs w:val="22"/>
          <w:lang w:val="en-GB"/>
        </w:rPr>
        <w:t xml:space="preserve"> </w:t>
      </w:r>
      <w:r w:rsidRPr="00174519">
        <w:rPr>
          <w:kern w:val="0"/>
          <w:szCs w:val="22"/>
          <w:lang w:val="en-GB"/>
        </w:rPr>
        <w:t>and</w:t>
      </w:r>
      <w:r w:rsidRPr="00174519">
        <w:rPr>
          <w:spacing w:val="4"/>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6"/>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ices</w:t>
      </w:r>
      <w:r w:rsidRPr="00174519">
        <w:rPr>
          <w:spacing w:val="7"/>
          <w:kern w:val="0"/>
          <w:szCs w:val="22"/>
          <w:lang w:val="en-GB"/>
        </w:rPr>
        <w:t xml:space="preserve"> </w:t>
      </w:r>
      <w:r w:rsidRPr="00174519">
        <w:rPr>
          <w:kern w:val="0"/>
          <w:szCs w:val="22"/>
          <w:lang w:val="en-GB"/>
        </w:rPr>
        <w:t>on a</w:t>
      </w:r>
      <w:r w:rsidRPr="00174519">
        <w:rPr>
          <w:spacing w:val="-1"/>
          <w:kern w:val="0"/>
          <w:szCs w:val="22"/>
          <w:lang w:val="en-GB"/>
        </w:rPr>
        <w:t xml:space="preserve"> </w:t>
      </w:r>
      <w:r w:rsidRPr="00174519">
        <w:rPr>
          <w:w w:val="102"/>
          <w:kern w:val="0"/>
          <w:szCs w:val="22"/>
          <w:lang w:val="en-GB"/>
        </w:rPr>
        <w:lastRenderedPageBreak/>
        <w:t>pr</w:t>
      </w:r>
      <w:r w:rsidRPr="00174519">
        <w:rPr>
          <w:spacing w:val="1"/>
          <w:w w:val="102"/>
          <w:kern w:val="0"/>
          <w:szCs w:val="22"/>
          <w:lang w:val="en-GB"/>
        </w:rPr>
        <w:t>i</w:t>
      </w:r>
      <w:r w:rsidRPr="00174519">
        <w:rPr>
          <w:spacing w:val="-3"/>
          <w:w w:val="102"/>
          <w:kern w:val="0"/>
          <w:szCs w:val="22"/>
          <w:lang w:val="en-GB"/>
        </w:rPr>
        <w:t>m</w:t>
      </w:r>
      <w:r w:rsidRPr="00174519">
        <w:rPr>
          <w:w w:val="102"/>
          <w:kern w:val="0"/>
          <w:szCs w:val="22"/>
          <w:lang w:val="en-GB"/>
        </w:rPr>
        <w:t>a</w:t>
      </w:r>
      <w:r w:rsidRPr="00174519">
        <w:rPr>
          <w:spacing w:val="4"/>
          <w:w w:val="102"/>
          <w:kern w:val="0"/>
          <w:szCs w:val="22"/>
          <w:lang w:val="en-GB"/>
        </w:rPr>
        <w:t>r</w:t>
      </w:r>
      <w:r w:rsidRPr="00174519">
        <w:rPr>
          <w:w w:val="102"/>
          <w:kern w:val="0"/>
          <w:szCs w:val="22"/>
          <w:lang w:val="en-GB"/>
        </w:rPr>
        <w:t xml:space="preserve">y </w:t>
      </w:r>
      <w:r w:rsidRPr="00174519">
        <w:rPr>
          <w:kern w:val="0"/>
          <w:szCs w:val="22"/>
          <w:lang w:val="en-GB"/>
        </w:rPr>
        <w:t xml:space="preserve">basis.  In </w:t>
      </w:r>
      <w:r w:rsidRPr="00174519">
        <w:rPr>
          <w:spacing w:val="1"/>
          <w:kern w:val="0"/>
          <w:szCs w:val="22"/>
          <w:lang w:val="en-GB"/>
        </w:rPr>
        <w:t>P</w:t>
      </w:r>
      <w:r w:rsidRPr="00174519">
        <w:rPr>
          <w:kern w:val="0"/>
          <w:szCs w:val="22"/>
          <w:lang w:val="en-GB"/>
        </w:rPr>
        <w:t>ak</w:t>
      </w:r>
      <w:r w:rsidRPr="00174519">
        <w:rPr>
          <w:spacing w:val="1"/>
          <w:kern w:val="0"/>
          <w:szCs w:val="22"/>
          <w:lang w:val="en-GB"/>
        </w:rPr>
        <w:t>i</w:t>
      </w:r>
      <w:r w:rsidRPr="00174519">
        <w:rPr>
          <w:kern w:val="0"/>
          <w:szCs w:val="22"/>
          <w:lang w:val="en-GB"/>
        </w:rPr>
        <w:t>sta</w:t>
      </w:r>
      <w:r w:rsidRPr="00174519">
        <w:rPr>
          <w:spacing w:val="-1"/>
          <w:kern w:val="0"/>
          <w:szCs w:val="22"/>
          <w:lang w:val="en-GB"/>
        </w:rPr>
        <w:t>n</w:t>
      </w:r>
      <w:r w:rsidRPr="00174519">
        <w:rPr>
          <w:kern w:val="0"/>
          <w:szCs w:val="22"/>
          <w:lang w:val="en-GB"/>
        </w:rPr>
        <w:t>,</w:t>
      </w:r>
      <w:r w:rsidRPr="00174519">
        <w:rPr>
          <w:spacing w:val="2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8"/>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1"/>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7"/>
          <w:kern w:val="0"/>
          <w:szCs w:val="22"/>
          <w:lang w:val="en-GB"/>
        </w:rPr>
        <w:t xml:space="preserve"> </w:t>
      </w:r>
      <w:r w:rsidRPr="00174519">
        <w:rPr>
          <w:kern w:val="0"/>
          <w:szCs w:val="22"/>
          <w:lang w:val="en-GB"/>
        </w:rPr>
        <w:t>13.</w:t>
      </w:r>
      <w:r w:rsidRPr="00174519">
        <w:rPr>
          <w:spacing w:val="2"/>
          <w:kern w:val="0"/>
          <w:szCs w:val="22"/>
          <w:lang w:val="en-GB"/>
        </w:rPr>
        <w:t>4</w:t>
      </w:r>
      <w:r w:rsidRPr="00174519">
        <w:rPr>
          <w:spacing w:val="-1"/>
          <w:kern w:val="0"/>
          <w:szCs w:val="22"/>
          <w:lang w:val="en-GB"/>
        </w:rPr>
        <w:t>-</w:t>
      </w:r>
      <w:r w:rsidRPr="00174519">
        <w:rPr>
          <w:kern w:val="0"/>
          <w:szCs w:val="22"/>
          <w:lang w:val="en-GB"/>
        </w:rPr>
        <w:t>13.75</w:t>
      </w:r>
      <w:r w:rsidRPr="00174519">
        <w:rPr>
          <w:spacing w:val="13"/>
          <w:kern w:val="0"/>
          <w:szCs w:val="22"/>
          <w:lang w:val="en-GB"/>
        </w:rPr>
        <w:t xml:space="preserve"> </w:t>
      </w:r>
      <w:r w:rsidRPr="00174519">
        <w:rPr>
          <w:kern w:val="0"/>
          <w:szCs w:val="22"/>
          <w:lang w:val="en-GB"/>
        </w:rPr>
        <w:t>GHz</w:t>
      </w:r>
      <w:r w:rsidRPr="00174519">
        <w:rPr>
          <w:spacing w:val="17"/>
          <w:kern w:val="0"/>
          <w:szCs w:val="22"/>
          <w:lang w:val="en-GB"/>
        </w:rPr>
        <w:t xml:space="preserve"> </w:t>
      </w:r>
      <w:r w:rsidRPr="00174519">
        <w:rPr>
          <w:kern w:val="0"/>
          <w:szCs w:val="22"/>
          <w:lang w:val="en-GB"/>
        </w:rPr>
        <w:t>is</w:t>
      </w:r>
      <w:r w:rsidRPr="00174519">
        <w:rPr>
          <w:spacing w:val="14"/>
          <w:kern w:val="0"/>
          <w:szCs w:val="22"/>
          <w:lang w:val="en-GB"/>
        </w:rPr>
        <w:t xml:space="preserve"> </w:t>
      </w:r>
      <w:r w:rsidRPr="00174519">
        <w:rPr>
          <w:kern w:val="0"/>
          <w:szCs w:val="22"/>
          <w:lang w:val="en-GB"/>
        </w:rPr>
        <w:t>also</w:t>
      </w:r>
      <w:r w:rsidRPr="00174519">
        <w:rPr>
          <w:spacing w:val="16"/>
          <w:kern w:val="0"/>
          <w:szCs w:val="22"/>
          <w:lang w:val="en-GB"/>
        </w:rPr>
        <w:t xml:space="preserve"> </w:t>
      </w:r>
      <w:r w:rsidRPr="00174519">
        <w:rPr>
          <w:kern w:val="0"/>
          <w:szCs w:val="22"/>
          <w:lang w:val="en-GB"/>
        </w:rPr>
        <w:t>allocated</w:t>
      </w:r>
      <w:r w:rsidRPr="00174519">
        <w:rPr>
          <w:spacing w:val="22"/>
          <w:kern w:val="0"/>
          <w:szCs w:val="22"/>
          <w:lang w:val="en-GB"/>
        </w:rPr>
        <w:t xml:space="preserve"> </w:t>
      </w:r>
      <w:r w:rsidRPr="00174519">
        <w:rPr>
          <w:kern w:val="0"/>
          <w:szCs w:val="22"/>
          <w:lang w:val="en-GB"/>
        </w:rPr>
        <w:t>to</w:t>
      </w:r>
      <w:r w:rsidRPr="00174519">
        <w:rPr>
          <w:spacing w:val="1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ed</w:t>
      </w:r>
      <w:r w:rsidRPr="00174519">
        <w:rPr>
          <w:spacing w:val="18"/>
          <w:kern w:val="0"/>
          <w:szCs w:val="22"/>
          <w:lang w:val="en-GB"/>
        </w:rPr>
        <w:t xml:space="preserve"> </w:t>
      </w:r>
      <w:r w:rsidRPr="00174519">
        <w:rPr>
          <w:kern w:val="0"/>
          <w:szCs w:val="22"/>
          <w:lang w:val="en-GB"/>
        </w:rPr>
        <w:t>and</w:t>
      </w:r>
      <w:r w:rsidRPr="00174519">
        <w:rPr>
          <w:spacing w:val="17"/>
          <w:kern w:val="0"/>
          <w:szCs w:val="22"/>
          <w:lang w:val="en-GB"/>
        </w:rPr>
        <w:t xml:space="preserve"> </w:t>
      </w:r>
      <w:r w:rsidRPr="00174519">
        <w:rPr>
          <w:spacing w:val="-3"/>
          <w:kern w:val="0"/>
          <w:szCs w:val="22"/>
          <w:lang w:val="en-GB"/>
        </w:rPr>
        <w:t>m</w:t>
      </w:r>
      <w:r w:rsidRPr="00174519">
        <w:rPr>
          <w:spacing w:val="4"/>
          <w:kern w:val="0"/>
          <w:szCs w:val="22"/>
          <w:lang w:val="en-GB"/>
        </w:rPr>
        <w:t>o</w:t>
      </w:r>
      <w:r w:rsidRPr="00174519">
        <w:rPr>
          <w:kern w:val="0"/>
          <w:szCs w:val="22"/>
          <w:lang w:val="en-GB"/>
        </w:rPr>
        <w:t>bile</w:t>
      </w:r>
      <w:r w:rsidRPr="00174519">
        <w:rPr>
          <w:spacing w:val="21"/>
          <w:kern w:val="0"/>
          <w:szCs w:val="22"/>
          <w:lang w:val="en-GB"/>
        </w:rPr>
        <w:t xml:space="preserve"> </w:t>
      </w:r>
      <w:r w:rsidRPr="00174519">
        <w:rPr>
          <w:kern w:val="0"/>
          <w:szCs w:val="22"/>
          <w:lang w:val="en-GB"/>
        </w:rPr>
        <w:t>services</w:t>
      </w:r>
      <w:r w:rsidRPr="00174519">
        <w:rPr>
          <w:spacing w:val="21"/>
          <w:kern w:val="0"/>
          <w:szCs w:val="22"/>
          <w:lang w:val="en-GB"/>
        </w:rPr>
        <w:t xml:space="preserve"> </w:t>
      </w:r>
      <w:r w:rsidRPr="00174519">
        <w:rPr>
          <w:kern w:val="0"/>
          <w:szCs w:val="22"/>
          <w:lang w:val="en-GB"/>
        </w:rPr>
        <w:t>on</w:t>
      </w:r>
      <w:r w:rsidRPr="00174519">
        <w:rPr>
          <w:spacing w:val="14"/>
          <w:kern w:val="0"/>
          <w:szCs w:val="22"/>
          <w:lang w:val="en-GB"/>
        </w:rPr>
        <w:t xml:space="preserve"> </w:t>
      </w:r>
      <w:r w:rsidRPr="00174519">
        <w:rPr>
          <w:kern w:val="0"/>
          <w:szCs w:val="22"/>
          <w:lang w:val="en-GB"/>
        </w:rPr>
        <w:t>a</w:t>
      </w:r>
      <w:r w:rsidRPr="00174519">
        <w:rPr>
          <w:spacing w:val="13"/>
          <w:kern w:val="0"/>
          <w:szCs w:val="22"/>
          <w:lang w:val="en-GB"/>
        </w:rPr>
        <w:t xml:space="preserve"> </w:t>
      </w:r>
      <w:r w:rsidRPr="00174519">
        <w:rPr>
          <w:w w:val="102"/>
          <w:kern w:val="0"/>
          <w:szCs w:val="22"/>
          <w:lang w:val="en-GB"/>
        </w:rPr>
        <w:t>pr</w:t>
      </w:r>
      <w:r w:rsidRPr="00174519">
        <w:rPr>
          <w:spacing w:val="1"/>
          <w:w w:val="102"/>
          <w:kern w:val="0"/>
          <w:szCs w:val="22"/>
          <w:lang w:val="en-GB"/>
        </w:rPr>
        <w:t>i</w:t>
      </w:r>
      <w:r w:rsidRPr="00174519">
        <w:rPr>
          <w:spacing w:val="-1"/>
          <w:w w:val="102"/>
          <w:kern w:val="0"/>
          <w:szCs w:val="22"/>
          <w:lang w:val="en-GB"/>
        </w:rPr>
        <w:t>m</w:t>
      </w:r>
      <w:r w:rsidRPr="00174519">
        <w:rPr>
          <w:w w:val="102"/>
          <w:kern w:val="0"/>
          <w:szCs w:val="22"/>
          <w:lang w:val="en-GB"/>
        </w:rPr>
        <w:t>a</w:t>
      </w:r>
      <w:r w:rsidRPr="00174519">
        <w:rPr>
          <w:spacing w:val="2"/>
          <w:w w:val="102"/>
          <w:kern w:val="0"/>
          <w:szCs w:val="22"/>
          <w:lang w:val="en-GB"/>
        </w:rPr>
        <w:t>r</w:t>
      </w:r>
      <w:r w:rsidRPr="00174519">
        <w:rPr>
          <w:w w:val="102"/>
          <w:kern w:val="0"/>
          <w:szCs w:val="22"/>
          <w:lang w:val="en-GB"/>
        </w:rPr>
        <w:t xml:space="preserve">y </w:t>
      </w:r>
      <w:r w:rsidRPr="00174519">
        <w:rPr>
          <w:kern w:val="0"/>
          <w:szCs w:val="22"/>
          <w:lang w:val="en-GB"/>
        </w:rPr>
        <w:t>basis.</w:t>
      </w:r>
    </w:p>
    <w:p w14:paraId="2744E295" w14:textId="77777777" w:rsidR="00174519" w:rsidRPr="00174519" w:rsidRDefault="00174519" w:rsidP="00174519">
      <w:pPr>
        <w:spacing w:after="120"/>
        <w:ind w:firstLine="720"/>
        <w:rPr>
          <w:kern w:val="0"/>
          <w:szCs w:val="22"/>
        </w:rPr>
      </w:pPr>
      <w:r w:rsidRPr="00174519">
        <w:rPr>
          <w:bCs/>
          <w:kern w:val="0"/>
          <w:szCs w:val="22"/>
          <w:lang w:val="en-GB"/>
        </w:rPr>
        <w:t>(501)  </w:t>
      </w:r>
      <w:r w:rsidRPr="00174519">
        <w:rPr>
          <w:bCs/>
          <w:kern w:val="0"/>
          <w:szCs w:val="22"/>
        </w:rPr>
        <w:t>5.501  </w:t>
      </w:r>
      <w:r w:rsidRPr="00174519">
        <w:rPr>
          <w:i/>
          <w:iCs/>
          <w:kern w:val="0"/>
          <w:szCs w:val="22"/>
        </w:rPr>
        <w:t>Additional allocation:</w:t>
      </w:r>
      <w:r w:rsidRPr="00174519">
        <w:rPr>
          <w:iCs/>
          <w:kern w:val="0"/>
          <w:szCs w:val="22"/>
        </w:rPr>
        <w:t xml:space="preserve">  </w:t>
      </w:r>
      <w:r w:rsidRPr="00174519">
        <w:rPr>
          <w:kern w:val="0"/>
          <w:szCs w:val="22"/>
        </w:rPr>
        <w:t>in Azerbaijan, Hungary, Japan, Kyrgyzstan, Romania and Turkmenistan, the band 13.4-14 GHz is also allocated to the radionavigation service on a primary basis.</w:t>
      </w:r>
    </w:p>
    <w:p w14:paraId="18B546EC" w14:textId="77777777" w:rsidR="00174519" w:rsidRPr="00174519" w:rsidRDefault="00174519" w:rsidP="00174519">
      <w:pPr>
        <w:spacing w:after="120"/>
        <w:ind w:firstLine="720"/>
        <w:rPr>
          <w:kern w:val="0"/>
          <w:szCs w:val="22"/>
        </w:rPr>
      </w:pPr>
      <w:r w:rsidRPr="00174519">
        <w:rPr>
          <w:bCs/>
          <w:kern w:val="0"/>
          <w:szCs w:val="22"/>
          <w:lang w:val="en-GB"/>
        </w:rPr>
        <w:t xml:space="preserve">(i)  5.501A  The </w:t>
      </w:r>
      <w:r w:rsidRPr="00174519">
        <w:rPr>
          <w:kern w:val="0"/>
          <w:szCs w:val="22"/>
          <w:lang w:val="en-GB"/>
        </w:rPr>
        <w:t>allocation</w:t>
      </w:r>
      <w:r w:rsidRPr="00174519">
        <w:rPr>
          <w:spacing w:val="9"/>
          <w:kern w:val="0"/>
          <w:szCs w:val="22"/>
          <w:lang w:val="en-GB"/>
        </w:rPr>
        <w:t xml:space="preserve"> </w:t>
      </w:r>
      <w:r w:rsidRPr="00174519">
        <w:rPr>
          <w:kern w:val="0"/>
          <w:szCs w:val="22"/>
          <w:lang w:val="en-GB"/>
        </w:rPr>
        <w:t>of 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0"/>
          <w:kern w:val="0"/>
          <w:szCs w:val="22"/>
          <w:lang w:val="en-GB"/>
        </w:rPr>
        <w:t xml:space="preserve"> </w:t>
      </w:r>
      <w:r w:rsidRPr="00174519">
        <w:rPr>
          <w:kern w:val="0"/>
          <w:szCs w:val="22"/>
          <w:lang w:val="en-GB"/>
        </w:rPr>
        <w:t>band</w:t>
      </w:r>
      <w:r w:rsidRPr="00174519">
        <w:rPr>
          <w:spacing w:val="4"/>
          <w:kern w:val="0"/>
          <w:szCs w:val="22"/>
          <w:lang w:val="en-GB"/>
        </w:rPr>
        <w:t xml:space="preserve"> </w:t>
      </w:r>
      <w:r w:rsidRPr="00174519">
        <w:rPr>
          <w:kern w:val="0"/>
          <w:szCs w:val="22"/>
          <w:lang w:val="en-GB"/>
        </w:rPr>
        <w:t>13.6</w:t>
      </w:r>
      <w:r w:rsidRPr="00174519">
        <w:rPr>
          <w:spacing w:val="2"/>
          <w:kern w:val="0"/>
          <w:szCs w:val="22"/>
          <w:lang w:val="en-GB"/>
        </w:rPr>
        <w:t>5</w:t>
      </w:r>
      <w:r w:rsidRPr="00174519">
        <w:rPr>
          <w:spacing w:val="-1"/>
          <w:kern w:val="0"/>
          <w:szCs w:val="22"/>
          <w:lang w:val="en-GB"/>
        </w:rPr>
        <w:t>-</w:t>
      </w:r>
      <w:r w:rsidRPr="00174519">
        <w:rPr>
          <w:kern w:val="0"/>
          <w:szCs w:val="22"/>
          <w:lang w:val="en-GB"/>
        </w:rPr>
        <w:t>13.</w:t>
      </w:r>
      <w:r w:rsidRPr="00174519">
        <w:rPr>
          <w:spacing w:val="-1"/>
          <w:kern w:val="0"/>
          <w:szCs w:val="22"/>
          <w:lang w:val="en-GB"/>
        </w:rPr>
        <w:t>7</w:t>
      </w:r>
      <w:r w:rsidRPr="00174519">
        <w:rPr>
          <w:kern w:val="0"/>
          <w:szCs w:val="22"/>
          <w:lang w:val="en-GB"/>
        </w:rPr>
        <w:t>5</w:t>
      </w:r>
      <w:r w:rsidRPr="00174519">
        <w:rPr>
          <w:spacing w:val="10"/>
          <w:kern w:val="0"/>
          <w:szCs w:val="22"/>
          <w:lang w:val="en-GB"/>
        </w:rPr>
        <w:t xml:space="preserve"> </w:t>
      </w:r>
      <w:r w:rsidRPr="00174519">
        <w:rPr>
          <w:kern w:val="0"/>
          <w:szCs w:val="22"/>
          <w:lang w:val="en-GB"/>
        </w:rPr>
        <w:t>GHz</w:t>
      </w:r>
      <w:r w:rsidRPr="00174519">
        <w:rPr>
          <w:spacing w:val="4"/>
          <w:kern w:val="0"/>
          <w:szCs w:val="22"/>
          <w:lang w:val="en-GB"/>
        </w:rPr>
        <w:t xml:space="preserve"> </w:t>
      </w:r>
      <w:r w:rsidRPr="00174519">
        <w:rPr>
          <w:kern w:val="0"/>
          <w:szCs w:val="22"/>
          <w:lang w:val="en-GB"/>
        </w:rPr>
        <w:t>to</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kern w:val="0"/>
          <w:szCs w:val="22"/>
          <w:lang w:val="en-GB"/>
        </w:rPr>
        <w:t>space</w:t>
      </w:r>
      <w:r w:rsidRPr="00174519">
        <w:rPr>
          <w:spacing w:val="5"/>
          <w:kern w:val="0"/>
          <w:szCs w:val="22"/>
          <w:lang w:val="en-GB"/>
        </w:rPr>
        <w:t xml:space="preserve"> </w:t>
      </w:r>
      <w:r w:rsidRPr="00174519">
        <w:rPr>
          <w:kern w:val="0"/>
          <w:szCs w:val="22"/>
          <w:lang w:val="en-GB"/>
        </w:rPr>
        <w:t>research</w:t>
      </w:r>
      <w:r w:rsidRPr="00174519">
        <w:rPr>
          <w:spacing w:val="8"/>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7"/>
          <w:kern w:val="0"/>
          <w:szCs w:val="22"/>
          <w:lang w:val="en-GB"/>
        </w:rPr>
        <w:t xml:space="preserve"> </w:t>
      </w:r>
      <w:r w:rsidRPr="00174519">
        <w:rPr>
          <w:spacing w:val="2"/>
          <w:kern w:val="0"/>
          <w:szCs w:val="22"/>
          <w:lang w:val="en-GB"/>
        </w:rPr>
        <w:t>o</w:t>
      </w:r>
      <w:r w:rsidRPr="00174519">
        <w:rPr>
          <w:kern w:val="0"/>
          <w:szCs w:val="22"/>
          <w:lang w:val="en-GB"/>
        </w:rPr>
        <w:t>n</w:t>
      </w:r>
      <w:r w:rsidRPr="00174519">
        <w:rPr>
          <w:spacing w:val="1"/>
          <w:kern w:val="0"/>
          <w:szCs w:val="22"/>
          <w:lang w:val="en-GB"/>
        </w:rPr>
        <w:t xml:space="preserve"> </w:t>
      </w:r>
      <w:r w:rsidRPr="00174519">
        <w:rPr>
          <w:kern w:val="0"/>
          <w:szCs w:val="22"/>
          <w:lang w:val="en-GB"/>
        </w:rPr>
        <w:t>a pri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7"/>
          <w:kern w:val="0"/>
          <w:szCs w:val="22"/>
          <w:lang w:val="en-GB"/>
        </w:rPr>
        <w:t xml:space="preserve"> </w:t>
      </w:r>
      <w:r w:rsidRPr="00174519">
        <w:rPr>
          <w:kern w:val="0"/>
          <w:szCs w:val="22"/>
          <w:lang w:val="en-GB"/>
        </w:rPr>
        <w:t>basis</w:t>
      </w:r>
      <w:r w:rsidRPr="00174519">
        <w:rPr>
          <w:spacing w:val="4"/>
          <w:kern w:val="0"/>
          <w:szCs w:val="22"/>
          <w:lang w:val="en-GB"/>
        </w:rPr>
        <w:t xml:space="preserve"> </w:t>
      </w:r>
      <w:r w:rsidRPr="00174519">
        <w:rPr>
          <w:w w:val="102"/>
          <w:kern w:val="0"/>
          <w:szCs w:val="22"/>
          <w:lang w:val="en-GB"/>
        </w:rPr>
        <w:t xml:space="preserve">is </w:t>
      </w:r>
      <w:r w:rsidRPr="00174519">
        <w:rPr>
          <w:kern w:val="0"/>
          <w:szCs w:val="22"/>
          <w:lang w:val="en-GB"/>
        </w:rPr>
        <w:t>l</w:t>
      </w:r>
      <w:r w:rsidRPr="00174519">
        <w:rPr>
          <w:spacing w:val="1"/>
          <w:kern w:val="0"/>
          <w:szCs w:val="22"/>
          <w:lang w:val="en-GB"/>
        </w:rPr>
        <w:t>i</w:t>
      </w:r>
      <w:r w:rsidRPr="00174519">
        <w:rPr>
          <w:spacing w:val="-3"/>
          <w:kern w:val="0"/>
          <w:szCs w:val="22"/>
          <w:lang w:val="en-GB"/>
        </w:rPr>
        <w:t>m</w:t>
      </w:r>
      <w:r w:rsidRPr="00174519">
        <w:rPr>
          <w:kern w:val="0"/>
          <w:szCs w:val="22"/>
          <w:lang w:val="en-GB"/>
        </w:rPr>
        <w:t>ited</w:t>
      </w:r>
      <w:r w:rsidRPr="00174519">
        <w:rPr>
          <w:spacing w:val="13"/>
          <w:kern w:val="0"/>
          <w:szCs w:val="22"/>
          <w:lang w:val="en-GB"/>
        </w:rPr>
        <w:t xml:space="preserve"> </w:t>
      </w:r>
      <w:r w:rsidRPr="00174519">
        <w:rPr>
          <w:kern w:val="0"/>
          <w:szCs w:val="22"/>
          <w:lang w:val="en-GB"/>
        </w:rPr>
        <w:t>to</w:t>
      </w:r>
      <w:r w:rsidRPr="00174519">
        <w:rPr>
          <w:spacing w:val="7"/>
          <w:kern w:val="0"/>
          <w:szCs w:val="22"/>
          <w:lang w:val="en-GB"/>
        </w:rPr>
        <w:t xml:space="preserve"> </w:t>
      </w:r>
      <w:r w:rsidRPr="00174519">
        <w:rPr>
          <w:kern w:val="0"/>
          <w:szCs w:val="22"/>
          <w:lang w:val="en-GB"/>
        </w:rPr>
        <w:t>acti</w:t>
      </w:r>
      <w:r w:rsidRPr="00174519">
        <w:rPr>
          <w:spacing w:val="-1"/>
          <w:kern w:val="0"/>
          <w:szCs w:val="22"/>
          <w:lang w:val="en-GB"/>
        </w:rPr>
        <w:t>v</w:t>
      </w:r>
      <w:r w:rsidRPr="00174519">
        <w:rPr>
          <w:kern w:val="0"/>
          <w:szCs w:val="22"/>
          <w:lang w:val="en-GB"/>
        </w:rPr>
        <w:t>e</w:t>
      </w:r>
      <w:r w:rsidRPr="00174519">
        <w:rPr>
          <w:spacing w:val="14"/>
          <w:kern w:val="0"/>
          <w:szCs w:val="22"/>
          <w:lang w:val="en-GB"/>
        </w:rPr>
        <w:t xml:space="preserve"> </w:t>
      </w:r>
      <w:r w:rsidRPr="00174519">
        <w:rPr>
          <w:kern w:val="0"/>
          <w:szCs w:val="22"/>
          <w:lang w:val="en-GB"/>
        </w:rPr>
        <w:t>space</w:t>
      </w:r>
      <w:r w:rsidRPr="00174519">
        <w:rPr>
          <w:spacing w:val="1"/>
          <w:kern w:val="0"/>
          <w:szCs w:val="22"/>
          <w:lang w:val="en-GB"/>
        </w:rPr>
        <w:t>b</w:t>
      </w:r>
      <w:r w:rsidRPr="00174519">
        <w:rPr>
          <w:kern w:val="0"/>
          <w:szCs w:val="22"/>
          <w:lang w:val="en-GB"/>
        </w:rPr>
        <w:t>or</w:t>
      </w:r>
      <w:r w:rsidRPr="00174519">
        <w:rPr>
          <w:spacing w:val="-1"/>
          <w:kern w:val="0"/>
          <w:szCs w:val="22"/>
          <w:lang w:val="en-GB"/>
        </w:rPr>
        <w:t>n</w:t>
      </w:r>
      <w:r w:rsidRPr="00174519">
        <w:rPr>
          <w:kern w:val="0"/>
          <w:szCs w:val="22"/>
          <w:lang w:val="en-GB"/>
        </w:rPr>
        <w:t>e</w:t>
      </w:r>
      <w:r w:rsidRPr="00174519">
        <w:rPr>
          <w:spacing w:val="18"/>
          <w:kern w:val="0"/>
          <w:szCs w:val="22"/>
          <w:lang w:val="en-GB"/>
        </w:rPr>
        <w:t xml:space="preserve"> </w:t>
      </w:r>
      <w:r w:rsidRPr="00174519">
        <w:rPr>
          <w:kern w:val="0"/>
          <w:szCs w:val="22"/>
          <w:lang w:val="en-GB"/>
        </w:rPr>
        <w:t>s</w:t>
      </w:r>
      <w:r w:rsidRPr="00174519">
        <w:rPr>
          <w:spacing w:val="1"/>
          <w:kern w:val="0"/>
          <w:szCs w:val="22"/>
          <w:lang w:val="en-GB"/>
        </w:rPr>
        <w:t>e</w:t>
      </w:r>
      <w:r w:rsidRPr="00174519">
        <w:rPr>
          <w:kern w:val="0"/>
          <w:szCs w:val="22"/>
          <w:lang w:val="en-GB"/>
        </w:rPr>
        <w:t>nsors.  O</w:t>
      </w:r>
      <w:r w:rsidRPr="00174519">
        <w:rPr>
          <w:spacing w:val="2"/>
          <w:kern w:val="0"/>
          <w:szCs w:val="22"/>
          <w:lang w:val="en-GB"/>
        </w:rPr>
        <w:t>t</w:t>
      </w:r>
      <w:r w:rsidRPr="00174519">
        <w:rPr>
          <w:spacing w:val="-1"/>
          <w:kern w:val="0"/>
          <w:szCs w:val="22"/>
          <w:lang w:val="en-GB"/>
        </w:rPr>
        <w:t>h</w:t>
      </w:r>
      <w:r w:rsidRPr="00174519">
        <w:rPr>
          <w:kern w:val="0"/>
          <w:szCs w:val="22"/>
          <w:lang w:val="en-GB"/>
        </w:rPr>
        <w:t>er</w:t>
      </w:r>
      <w:r w:rsidRPr="00174519">
        <w:rPr>
          <w:spacing w:val="11"/>
          <w:kern w:val="0"/>
          <w:szCs w:val="22"/>
          <w:lang w:val="en-GB"/>
        </w:rPr>
        <w:t xml:space="preserve"> </w:t>
      </w:r>
      <w:r w:rsidRPr="00174519">
        <w:rPr>
          <w:spacing w:val="-1"/>
          <w:kern w:val="0"/>
          <w:szCs w:val="22"/>
          <w:lang w:val="en-GB"/>
        </w:rPr>
        <w:t>u</w:t>
      </w:r>
      <w:r w:rsidRPr="00174519">
        <w:rPr>
          <w:kern w:val="0"/>
          <w:szCs w:val="22"/>
          <w:lang w:val="en-GB"/>
        </w:rPr>
        <w:t>s</w:t>
      </w:r>
      <w:r w:rsidRPr="00174519">
        <w:rPr>
          <w:spacing w:val="2"/>
          <w:kern w:val="0"/>
          <w:szCs w:val="22"/>
          <w:lang w:val="en-GB"/>
        </w:rPr>
        <w:t>e</w:t>
      </w:r>
      <w:r w:rsidRPr="00174519">
        <w:rPr>
          <w:kern w:val="0"/>
          <w:szCs w:val="22"/>
          <w:lang w:val="en-GB"/>
        </w:rPr>
        <w:t>s</w:t>
      </w:r>
      <w:r w:rsidRPr="00174519">
        <w:rPr>
          <w:spacing w:val="9"/>
          <w:kern w:val="0"/>
          <w:szCs w:val="22"/>
          <w:lang w:val="en-GB"/>
        </w:rPr>
        <w:t xml:space="preserve"> </w:t>
      </w:r>
      <w:r w:rsidRPr="00174519">
        <w:rPr>
          <w:kern w:val="0"/>
          <w:szCs w:val="22"/>
          <w:lang w:val="en-GB"/>
        </w:rPr>
        <w:t>of</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4"/>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5"/>
          <w:kern w:val="0"/>
          <w:szCs w:val="22"/>
          <w:lang w:val="en-GB"/>
        </w:rPr>
        <w:t xml:space="preserve"> </w:t>
      </w:r>
      <w:r w:rsidRPr="00174519">
        <w:rPr>
          <w:kern w:val="0"/>
          <w:szCs w:val="22"/>
          <w:lang w:val="en-GB"/>
        </w:rPr>
        <w:t>band</w:t>
      </w:r>
      <w:r w:rsidRPr="00174519">
        <w:rPr>
          <w:spacing w:val="10"/>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space</w:t>
      </w:r>
      <w:r w:rsidRPr="00174519">
        <w:rPr>
          <w:spacing w:val="11"/>
          <w:kern w:val="0"/>
          <w:szCs w:val="22"/>
          <w:lang w:val="en-GB"/>
        </w:rPr>
        <w:t xml:space="preserve"> </w:t>
      </w:r>
      <w:r w:rsidRPr="00174519">
        <w:rPr>
          <w:spacing w:val="2"/>
          <w:kern w:val="0"/>
          <w:szCs w:val="22"/>
          <w:lang w:val="en-GB"/>
        </w:rPr>
        <w:t>r</w:t>
      </w:r>
      <w:r w:rsidRPr="00174519">
        <w:rPr>
          <w:kern w:val="0"/>
          <w:szCs w:val="22"/>
          <w:lang w:val="en-GB"/>
        </w:rPr>
        <w:t>esearch</w:t>
      </w:r>
      <w:r w:rsidRPr="00174519">
        <w:rPr>
          <w:spacing w:val="14"/>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3"/>
          <w:kern w:val="0"/>
          <w:szCs w:val="22"/>
          <w:lang w:val="en-GB"/>
        </w:rPr>
        <w:t xml:space="preserve"> </w:t>
      </w:r>
      <w:r w:rsidRPr="00174519">
        <w:rPr>
          <w:kern w:val="0"/>
          <w:szCs w:val="22"/>
          <w:lang w:val="en-GB"/>
        </w:rPr>
        <w:t>are</w:t>
      </w:r>
      <w:r w:rsidRPr="00174519">
        <w:rPr>
          <w:spacing w:val="8"/>
          <w:kern w:val="0"/>
          <w:szCs w:val="22"/>
          <w:lang w:val="en-GB"/>
        </w:rPr>
        <w:t xml:space="preserve"> </w:t>
      </w:r>
      <w:r w:rsidRPr="00174519">
        <w:rPr>
          <w:kern w:val="0"/>
          <w:szCs w:val="22"/>
          <w:lang w:val="en-GB"/>
        </w:rPr>
        <w:t>on</w:t>
      </w:r>
      <w:r w:rsidRPr="00174519">
        <w:rPr>
          <w:spacing w:val="7"/>
          <w:kern w:val="0"/>
          <w:szCs w:val="22"/>
          <w:lang w:val="en-GB"/>
        </w:rPr>
        <w:t xml:space="preserve"> </w:t>
      </w:r>
      <w:r w:rsidRPr="00174519">
        <w:rPr>
          <w:kern w:val="0"/>
          <w:szCs w:val="22"/>
          <w:lang w:val="en-GB"/>
        </w:rPr>
        <w:t>a</w:t>
      </w:r>
      <w:r w:rsidRPr="00174519">
        <w:rPr>
          <w:spacing w:val="6"/>
          <w:kern w:val="0"/>
          <w:szCs w:val="22"/>
          <w:lang w:val="en-GB"/>
        </w:rPr>
        <w:t xml:space="preserve"> </w:t>
      </w:r>
      <w:r w:rsidRPr="00174519">
        <w:rPr>
          <w:w w:val="102"/>
          <w:kern w:val="0"/>
          <w:szCs w:val="22"/>
          <w:lang w:val="en-GB"/>
        </w:rPr>
        <w:t>seco</w:t>
      </w:r>
      <w:r w:rsidRPr="00174519">
        <w:rPr>
          <w:spacing w:val="-1"/>
          <w:w w:val="102"/>
          <w:kern w:val="0"/>
          <w:szCs w:val="22"/>
          <w:lang w:val="en-GB"/>
        </w:rPr>
        <w:t>n</w:t>
      </w:r>
      <w:r w:rsidRPr="00174519">
        <w:rPr>
          <w:spacing w:val="1"/>
          <w:w w:val="102"/>
          <w:kern w:val="0"/>
          <w:szCs w:val="22"/>
          <w:lang w:val="en-GB"/>
        </w:rPr>
        <w:t>d</w:t>
      </w:r>
      <w:r w:rsidRPr="00174519">
        <w:rPr>
          <w:w w:val="102"/>
          <w:kern w:val="0"/>
          <w:szCs w:val="22"/>
          <w:lang w:val="en-GB"/>
        </w:rPr>
        <w:t>a</w:t>
      </w:r>
      <w:r w:rsidRPr="00174519">
        <w:rPr>
          <w:spacing w:val="2"/>
          <w:w w:val="102"/>
          <w:kern w:val="0"/>
          <w:szCs w:val="22"/>
          <w:lang w:val="en-GB"/>
        </w:rPr>
        <w:t>r</w:t>
      </w:r>
      <w:r w:rsidRPr="00174519">
        <w:rPr>
          <w:w w:val="102"/>
          <w:kern w:val="0"/>
          <w:szCs w:val="22"/>
          <w:lang w:val="en-GB"/>
        </w:rPr>
        <w:t xml:space="preserve">y </w:t>
      </w:r>
      <w:r w:rsidRPr="00174519">
        <w:rPr>
          <w:kern w:val="0"/>
          <w:szCs w:val="22"/>
          <w:lang w:val="en-GB"/>
        </w:rPr>
        <w:t>basi</w:t>
      </w:r>
      <w:r w:rsidRPr="00174519">
        <w:rPr>
          <w:spacing w:val="-1"/>
          <w:kern w:val="0"/>
          <w:szCs w:val="22"/>
          <w:lang w:val="en-GB"/>
        </w:rPr>
        <w:t>s</w:t>
      </w:r>
      <w:r w:rsidRPr="00174519">
        <w:rPr>
          <w:kern w:val="0"/>
          <w:szCs w:val="22"/>
          <w:lang w:val="en-GB"/>
        </w:rPr>
        <w:t>.</w:t>
      </w:r>
    </w:p>
    <w:p w14:paraId="7D6E8893" w14:textId="77777777" w:rsidR="00174519" w:rsidRPr="00174519" w:rsidRDefault="00174519" w:rsidP="00174519">
      <w:pPr>
        <w:spacing w:after="120"/>
        <w:ind w:firstLine="720"/>
        <w:rPr>
          <w:kern w:val="0"/>
          <w:szCs w:val="22"/>
        </w:rPr>
      </w:pPr>
      <w:r w:rsidRPr="00174519">
        <w:rPr>
          <w:bCs/>
          <w:kern w:val="0"/>
          <w:szCs w:val="22"/>
          <w:lang w:val="en-GB"/>
        </w:rPr>
        <w:t>(ii)  </w:t>
      </w:r>
      <w:r w:rsidRPr="00174519">
        <w:rPr>
          <w:bCs/>
          <w:kern w:val="0"/>
          <w:szCs w:val="22"/>
        </w:rPr>
        <w:t>5.501B</w:t>
      </w:r>
      <w:r w:rsidRPr="00174519">
        <w:rPr>
          <w:bCs/>
          <w:kern w:val="0"/>
          <w:szCs w:val="22"/>
          <w:lang w:val="en-GB"/>
        </w:rPr>
        <w:t>  </w:t>
      </w:r>
      <w:r w:rsidRPr="00174519">
        <w:rPr>
          <w:kern w:val="0"/>
          <w:szCs w:val="22"/>
        </w:rPr>
        <w:t>In the band 13.4-13.75 GHz, the Earth exploration-satellite (active) and space research (active) services shall not cause harmful interference to, or constrain the use and development of, the radiolocation service.</w:t>
      </w:r>
    </w:p>
    <w:p w14:paraId="147A5C20" w14:textId="77777777" w:rsidR="00174519" w:rsidRPr="00174519" w:rsidRDefault="00174519" w:rsidP="00174519">
      <w:pPr>
        <w:spacing w:after="120"/>
        <w:ind w:firstLine="720"/>
        <w:rPr>
          <w:kern w:val="0"/>
          <w:szCs w:val="22"/>
        </w:rPr>
      </w:pPr>
      <w:r w:rsidRPr="00174519">
        <w:rPr>
          <w:bCs/>
          <w:kern w:val="0"/>
          <w:szCs w:val="22"/>
          <w:lang w:val="en-GB"/>
        </w:rPr>
        <w:t>(502)  </w:t>
      </w:r>
      <w:r w:rsidRPr="00174519">
        <w:rPr>
          <w:bCs/>
          <w:kern w:val="0"/>
          <w:szCs w:val="22"/>
        </w:rPr>
        <w:t>5.502</w:t>
      </w:r>
      <w:r w:rsidRPr="00174519">
        <w:rPr>
          <w:bCs/>
          <w:kern w:val="0"/>
          <w:szCs w:val="22"/>
          <w:lang w:val="en-GB"/>
        </w:rPr>
        <w:t>  </w:t>
      </w:r>
      <w:r w:rsidRPr="00174519">
        <w:rPr>
          <w:kern w:val="0"/>
          <w:szCs w:val="22"/>
        </w:rPr>
        <w:t>In the band 13.75</w:t>
      </w:r>
      <w:r w:rsidRPr="00174519">
        <w:rPr>
          <w:spacing w:val="-5"/>
          <w:kern w:val="0"/>
          <w:szCs w:val="22"/>
        </w:rPr>
        <w:t>-</w:t>
      </w:r>
      <w:r w:rsidRPr="00174519">
        <w:rPr>
          <w:kern w:val="0"/>
          <w:szCs w:val="22"/>
        </w:rPr>
        <w:t xml:space="preserve">14 GHz, an earth station of a geostationary fixed-satellite service network shall have a minimum antenna diameter of 1.2 m </w:t>
      </w:r>
      <w:r w:rsidRPr="00174519">
        <w:rPr>
          <w:iCs/>
          <w:kern w:val="0"/>
          <w:szCs w:val="22"/>
        </w:rPr>
        <w:t>and an earth station of a non</w:t>
      </w:r>
      <w:r w:rsidRPr="00174519">
        <w:rPr>
          <w:iCs/>
          <w:kern w:val="0"/>
          <w:szCs w:val="22"/>
        </w:rPr>
        <w:noBreakHyphen/>
        <w:t>geostationary fixed</w:t>
      </w:r>
      <w:r w:rsidRPr="00174519">
        <w:rPr>
          <w:iCs/>
          <w:kern w:val="0"/>
          <w:szCs w:val="22"/>
        </w:rPr>
        <w:noBreakHyphen/>
        <w:t>satellite service system shall have a minimum antenna diameter of 4.5 m</w:t>
      </w:r>
      <w:r w:rsidRPr="00174519">
        <w:rPr>
          <w:kern w:val="0"/>
          <w:szCs w:val="22"/>
        </w:rPr>
        <w:t>.  In addition, the e.i.r.p., averaged over one second, radiated by a station in the radiolocation or radionavigation services shall not exceed 59 dBW for elevation angles above 2° and 65 dBW at lower angles.  Before an administration brings into use an earth station in a geostationary-satellite network in the fixed-satellite service in this band with an antenna diameter smaller than 4.5 m, it shall ensure that the power flux</w:t>
      </w:r>
      <w:r w:rsidRPr="00174519">
        <w:rPr>
          <w:kern w:val="0"/>
          <w:szCs w:val="22"/>
        </w:rPr>
        <w:noBreakHyphen/>
        <w:t>density produced by this earth station does not exceed:  −115 dB(W/(m² · 10 MHz)) for more than 1% of the time produced at 36 m above sea level at the low water mark, as officially recognized by the coastal State; and −115 dB(W/(m² · 10 MHz)) for more than 1% of the time produced 3 m above ground at the border of the territory of an administration deploying or planning to deploy land mobile radars in this band, unless prior agreement has been obtained.  For earth stations within the fixed-satellite service having an antenna diameter greater than or equal to 4.5 m, the e.i.r.p. of any emission should be at least 68 dBW and should not exceed 85 dBW.</w:t>
      </w:r>
    </w:p>
    <w:p w14:paraId="352D00AE" w14:textId="77777777" w:rsidR="00174519" w:rsidRPr="00174519" w:rsidRDefault="00174519" w:rsidP="00174519">
      <w:pPr>
        <w:spacing w:after="120"/>
        <w:ind w:firstLine="720"/>
        <w:rPr>
          <w:kern w:val="0"/>
          <w:szCs w:val="22"/>
        </w:rPr>
      </w:pPr>
      <w:r w:rsidRPr="00174519">
        <w:rPr>
          <w:bCs/>
          <w:kern w:val="0"/>
          <w:szCs w:val="22"/>
          <w:lang w:val="en-GB"/>
        </w:rPr>
        <w:t>(503)  </w:t>
      </w:r>
      <w:r w:rsidRPr="00174519">
        <w:rPr>
          <w:bCs/>
          <w:kern w:val="0"/>
          <w:szCs w:val="22"/>
        </w:rPr>
        <w:t>5.503</w:t>
      </w:r>
      <w:r w:rsidRPr="00174519">
        <w:rPr>
          <w:bCs/>
          <w:kern w:val="0"/>
          <w:szCs w:val="22"/>
          <w:lang w:val="en-GB"/>
        </w:rPr>
        <w:t>  </w:t>
      </w:r>
      <w:r w:rsidRPr="00174519">
        <w:rPr>
          <w:kern w:val="0"/>
          <w:szCs w:val="22"/>
        </w:rPr>
        <w:t>In the band 13.75</w:t>
      </w:r>
      <w:r w:rsidRPr="00174519">
        <w:rPr>
          <w:spacing w:val="-5"/>
          <w:kern w:val="0"/>
          <w:szCs w:val="22"/>
        </w:rPr>
        <w:t>-</w:t>
      </w:r>
      <w:r w:rsidRPr="00174519">
        <w:rPr>
          <w:kern w:val="0"/>
          <w:szCs w:val="22"/>
        </w:rPr>
        <w:t>14 GHz,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14:paraId="1A7FF0E0" w14:textId="77777777" w:rsidR="00174519" w:rsidRPr="00174519" w:rsidRDefault="00174519" w:rsidP="00174519">
      <w:pPr>
        <w:spacing w:after="120"/>
        <w:ind w:firstLine="720"/>
        <w:rPr>
          <w:kern w:val="0"/>
          <w:szCs w:val="22"/>
        </w:rPr>
      </w:pPr>
      <w:r w:rsidRPr="00174519">
        <w:rPr>
          <w:kern w:val="0"/>
          <w:szCs w:val="22"/>
        </w:rPr>
        <w:t>(i) in the band 13.77-13.78 GHz, the e.i.r.p. density of emissions from any earth station in the fixed-satellite service operating with a space station in geostationary-satellite orbit shall not exceed:</w:t>
      </w:r>
    </w:p>
    <w:p w14:paraId="394876CD" w14:textId="77777777" w:rsidR="00174519" w:rsidRPr="00174519" w:rsidRDefault="00174519" w:rsidP="00174519">
      <w:pPr>
        <w:spacing w:after="120"/>
        <w:ind w:firstLine="720"/>
        <w:rPr>
          <w:kern w:val="0"/>
          <w:szCs w:val="22"/>
        </w:rPr>
      </w:pPr>
      <w:r w:rsidRPr="00174519">
        <w:rPr>
          <w:kern w:val="0"/>
          <w:szCs w:val="22"/>
        </w:rPr>
        <w:lastRenderedPageBreak/>
        <w:t>(</w:t>
      </w:r>
      <w:r w:rsidRPr="00174519">
        <w:rPr>
          <w:rFonts w:eastAsia="Calibri"/>
          <w:kern w:val="0"/>
          <w:szCs w:val="22"/>
        </w:rPr>
        <w:t>A</w:t>
      </w:r>
      <w:r w:rsidRPr="00174519">
        <w:rPr>
          <w:kern w:val="0"/>
          <w:szCs w:val="22"/>
        </w:rPr>
        <w:t>) 4.7</w:t>
      </w:r>
      <w:r w:rsidRPr="00174519">
        <w:rPr>
          <w:i/>
          <w:kern w:val="0"/>
          <w:szCs w:val="22"/>
        </w:rPr>
        <w:t>D</w:t>
      </w:r>
      <w:r w:rsidRPr="00174519">
        <w:rPr>
          <w:kern w:val="0"/>
          <w:szCs w:val="22"/>
        </w:rPr>
        <w:t xml:space="preserve"> + 28 dB (W/40 kHz), where </w:t>
      </w:r>
      <w:r w:rsidRPr="00174519">
        <w:rPr>
          <w:i/>
          <w:iCs/>
          <w:kern w:val="0"/>
          <w:szCs w:val="22"/>
        </w:rPr>
        <w:t>D</w:t>
      </w:r>
      <w:r w:rsidRPr="00174519">
        <w:rPr>
          <w:kern w:val="0"/>
          <w:szCs w:val="22"/>
        </w:rPr>
        <w:t xml:space="preserve"> is the fixed-satellite service earth station antenna diameter (m) for antenna diameters equal to or greater than 1.2 m and less than 4.5 m;</w:t>
      </w:r>
    </w:p>
    <w:p w14:paraId="2C025D82" w14:textId="77777777" w:rsidR="00174519" w:rsidRPr="00174519" w:rsidRDefault="00174519" w:rsidP="00174519">
      <w:pPr>
        <w:spacing w:after="120"/>
        <w:ind w:firstLine="720"/>
        <w:rPr>
          <w:kern w:val="0"/>
          <w:szCs w:val="22"/>
        </w:rPr>
      </w:pPr>
      <w:r w:rsidRPr="00174519">
        <w:rPr>
          <w:kern w:val="0"/>
          <w:szCs w:val="22"/>
        </w:rPr>
        <w:t>(</w:t>
      </w:r>
      <w:r w:rsidRPr="00174519">
        <w:rPr>
          <w:rFonts w:eastAsia="Calibri"/>
          <w:kern w:val="0"/>
          <w:szCs w:val="22"/>
        </w:rPr>
        <w:t>B</w:t>
      </w:r>
      <w:r w:rsidRPr="00174519">
        <w:rPr>
          <w:kern w:val="0"/>
          <w:szCs w:val="22"/>
        </w:rPr>
        <w:t>) 49.2 + 20 log (</w:t>
      </w:r>
      <w:r w:rsidRPr="00174519">
        <w:rPr>
          <w:i/>
          <w:iCs/>
          <w:kern w:val="0"/>
          <w:szCs w:val="22"/>
        </w:rPr>
        <w:t>D</w:t>
      </w:r>
      <w:r w:rsidRPr="00174519">
        <w:rPr>
          <w:kern w:val="0"/>
          <w:szCs w:val="22"/>
        </w:rPr>
        <w:t xml:space="preserve">/4.5) dB(W/40 kHz), where </w:t>
      </w:r>
      <w:r w:rsidRPr="00174519">
        <w:rPr>
          <w:i/>
          <w:iCs/>
          <w:kern w:val="0"/>
          <w:szCs w:val="22"/>
        </w:rPr>
        <w:t>D</w:t>
      </w:r>
      <w:r w:rsidRPr="00174519">
        <w:rPr>
          <w:kern w:val="0"/>
          <w:szCs w:val="22"/>
        </w:rPr>
        <w:t xml:space="preserve"> is the fixed-satellite service earth station antenna diameter (m) for antenna diameters equal to or greater than 4.5 m and less than 31.9 m;</w:t>
      </w:r>
    </w:p>
    <w:p w14:paraId="71C9FF31" w14:textId="77777777" w:rsidR="00174519" w:rsidRPr="00174519" w:rsidRDefault="00174519" w:rsidP="00174519">
      <w:pPr>
        <w:spacing w:after="120"/>
        <w:ind w:firstLine="720"/>
        <w:rPr>
          <w:kern w:val="0"/>
          <w:szCs w:val="22"/>
        </w:rPr>
      </w:pPr>
      <w:r w:rsidRPr="00174519">
        <w:rPr>
          <w:kern w:val="0"/>
          <w:szCs w:val="22"/>
        </w:rPr>
        <w:t>(</w:t>
      </w:r>
      <w:r w:rsidRPr="00174519">
        <w:rPr>
          <w:rFonts w:eastAsia="Calibri"/>
          <w:kern w:val="0"/>
          <w:szCs w:val="22"/>
        </w:rPr>
        <w:t>C</w:t>
      </w:r>
      <w:r w:rsidRPr="00174519">
        <w:rPr>
          <w:kern w:val="0"/>
          <w:szCs w:val="22"/>
        </w:rPr>
        <w:t>) 66.2 dB(W/40 kHz) for any fixed-satellite service earth station for antenna diameters (m) equal to or greater than 31.9 m;</w:t>
      </w:r>
    </w:p>
    <w:p w14:paraId="6D4FF921" w14:textId="77777777" w:rsidR="00174519" w:rsidRPr="00174519" w:rsidRDefault="00174519" w:rsidP="00174519">
      <w:pPr>
        <w:spacing w:after="120"/>
        <w:ind w:firstLine="720"/>
        <w:rPr>
          <w:kern w:val="0"/>
          <w:szCs w:val="22"/>
        </w:rPr>
      </w:pPr>
      <w:r w:rsidRPr="00174519">
        <w:rPr>
          <w:kern w:val="0"/>
          <w:szCs w:val="22"/>
        </w:rPr>
        <w:t>(</w:t>
      </w:r>
      <w:r w:rsidRPr="00174519">
        <w:rPr>
          <w:rFonts w:eastAsia="Calibri"/>
          <w:kern w:val="0"/>
          <w:szCs w:val="22"/>
        </w:rPr>
        <w:t>D</w:t>
      </w:r>
      <w:r w:rsidRPr="00174519">
        <w:rPr>
          <w:kern w:val="0"/>
          <w:szCs w:val="22"/>
        </w:rPr>
        <w:t>) 56.2 dB(W/4 kHz) for narrow-band (less than 40 kHz of necessary bandwidth) fixed-satellite service earth station emissions from any fixed-satellite service earth station having an antenna diameter of 4.5 m or greater;</w:t>
      </w:r>
    </w:p>
    <w:p w14:paraId="30154A6B" w14:textId="77777777" w:rsidR="00174519" w:rsidRPr="00174519" w:rsidRDefault="00174519" w:rsidP="00174519">
      <w:pPr>
        <w:spacing w:after="120"/>
        <w:ind w:firstLine="720"/>
        <w:rPr>
          <w:kern w:val="0"/>
          <w:szCs w:val="22"/>
        </w:rPr>
      </w:pPr>
      <w:r w:rsidRPr="00174519">
        <w:rPr>
          <w:iCs/>
          <w:kern w:val="0"/>
          <w:szCs w:val="22"/>
        </w:rPr>
        <w:t xml:space="preserve">(ii) </w:t>
      </w:r>
      <w:r w:rsidRPr="00174519">
        <w:rPr>
          <w:kern w:val="0"/>
          <w:szCs w:val="22"/>
        </w:rPr>
        <w:t>The e.i.r.p. density of emissions from any earth station in the fixed-satellite service operating with a space station in non-geostationary-satellite orbit shall not exceed 51 dBW in the 6 MHz band from 13.772 to 13.778 GHz.</w:t>
      </w:r>
    </w:p>
    <w:p w14:paraId="3BD4C636" w14:textId="77777777" w:rsidR="00174519" w:rsidRPr="00174519" w:rsidRDefault="00174519" w:rsidP="00174519">
      <w:pPr>
        <w:spacing w:after="120"/>
        <w:ind w:firstLine="720"/>
        <w:rPr>
          <w:kern w:val="0"/>
          <w:szCs w:val="22"/>
        </w:rPr>
      </w:pPr>
      <w:r w:rsidRPr="00174519">
        <w:rPr>
          <w:kern w:val="0"/>
          <w:szCs w:val="22"/>
        </w:rPr>
        <w:t>(iii) Automatic power control may be used to increase the e.i.r.p. density in these frequency ranges to compensate for rain attenuation, to the extent that the power flux-density at the fixed-satellite service space station does not exceed the value resulting from use by an earth station of an e.i.r.p. meeting the above limits in clear-sky conditions.</w:t>
      </w:r>
    </w:p>
    <w:p w14:paraId="6CC4C933" w14:textId="77777777" w:rsidR="00174519" w:rsidRPr="00174519" w:rsidRDefault="00174519" w:rsidP="00174519">
      <w:pPr>
        <w:spacing w:after="120"/>
        <w:ind w:firstLine="720"/>
        <w:rPr>
          <w:kern w:val="0"/>
          <w:szCs w:val="22"/>
        </w:rPr>
      </w:pPr>
      <w:r w:rsidRPr="00174519">
        <w:rPr>
          <w:bCs/>
          <w:kern w:val="0"/>
          <w:szCs w:val="22"/>
          <w:lang w:val="en-GB"/>
        </w:rPr>
        <w:t>(504)  </w:t>
      </w:r>
      <w:r w:rsidRPr="00174519">
        <w:rPr>
          <w:bCs/>
          <w:kern w:val="0"/>
          <w:szCs w:val="22"/>
        </w:rPr>
        <w:t>5.504</w:t>
      </w:r>
      <w:r w:rsidRPr="00174519">
        <w:rPr>
          <w:bCs/>
          <w:kern w:val="0"/>
          <w:szCs w:val="22"/>
          <w:lang w:val="en-GB"/>
        </w:rPr>
        <w:t>  </w:t>
      </w:r>
      <w:r w:rsidRPr="00174519">
        <w:rPr>
          <w:kern w:val="0"/>
          <w:szCs w:val="22"/>
        </w:rPr>
        <w:t>The use of the band 14</w:t>
      </w:r>
      <w:r w:rsidRPr="00174519">
        <w:rPr>
          <w:spacing w:val="-5"/>
          <w:kern w:val="0"/>
          <w:szCs w:val="22"/>
        </w:rPr>
        <w:t>-</w:t>
      </w:r>
      <w:r w:rsidRPr="00174519">
        <w:rPr>
          <w:kern w:val="0"/>
          <w:szCs w:val="22"/>
        </w:rPr>
        <w:t>14.3 GHz by the radionavigation service shall be such as to provide sufficient protection to space stations of the fixed-satellite service.</w:t>
      </w:r>
    </w:p>
    <w:p w14:paraId="5467A396" w14:textId="77777777" w:rsidR="00174519" w:rsidRPr="00174519" w:rsidRDefault="00174519" w:rsidP="00174519">
      <w:pPr>
        <w:spacing w:after="120"/>
        <w:ind w:firstLine="720"/>
        <w:rPr>
          <w:kern w:val="0"/>
          <w:szCs w:val="22"/>
        </w:rPr>
      </w:pPr>
      <w:r w:rsidRPr="00174519">
        <w:rPr>
          <w:bCs/>
          <w:kern w:val="0"/>
          <w:szCs w:val="22"/>
        </w:rPr>
        <w:t>(i)  5.504A</w:t>
      </w:r>
      <w:r w:rsidRPr="00174519">
        <w:rPr>
          <w:bCs/>
          <w:kern w:val="0"/>
          <w:szCs w:val="22"/>
          <w:lang w:val="en-GB"/>
        </w:rPr>
        <w:t>  </w:t>
      </w:r>
      <w:r w:rsidRPr="00174519">
        <w:rPr>
          <w:kern w:val="0"/>
          <w:szCs w:val="22"/>
        </w:rPr>
        <w:t xml:space="preserve">In the band 14-14.5 GHz, aircraft earth stations in the secondary aeronautical mobile-satellite service may also communicate with space stations in the fixed-satellite service.  The provisions of Nos. </w:t>
      </w:r>
      <w:r w:rsidRPr="00174519">
        <w:rPr>
          <w:bCs/>
          <w:kern w:val="0"/>
          <w:szCs w:val="22"/>
        </w:rPr>
        <w:t>5.29</w:t>
      </w:r>
      <w:r w:rsidRPr="00174519">
        <w:rPr>
          <w:kern w:val="0"/>
          <w:szCs w:val="22"/>
        </w:rPr>
        <w:t xml:space="preserve">, </w:t>
      </w:r>
      <w:r w:rsidRPr="00174519">
        <w:rPr>
          <w:bCs/>
          <w:kern w:val="0"/>
          <w:szCs w:val="22"/>
        </w:rPr>
        <w:t>5.30</w:t>
      </w:r>
      <w:r w:rsidRPr="00174519">
        <w:rPr>
          <w:kern w:val="0"/>
          <w:szCs w:val="22"/>
        </w:rPr>
        <w:t xml:space="preserve"> and </w:t>
      </w:r>
      <w:r w:rsidRPr="00174519">
        <w:rPr>
          <w:bCs/>
          <w:kern w:val="0"/>
          <w:szCs w:val="22"/>
        </w:rPr>
        <w:t>5.31</w:t>
      </w:r>
      <w:r w:rsidRPr="00174519">
        <w:rPr>
          <w:kern w:val="0"/>
          <w:szCs w:val="22"/>
        </w:rPr>
        <w:t xml:space="preserve"> apply.</w:t>
      </w:r>
    </w:p>
    <w:p w14:paraId="26FB8749" w14:textId="77777777" w:rsidR="00174519" w:rsidRPr="00174519" w:rsidRDefault="00174519" w:rsidP="00174519">
      <w:pPr>
        <w:spacing w:after="120"/>
        <w:ind w:firstLine="720"/>
        <w:rPr>
          <w:kern w:val="0"/>
          <w:szCs w:val="22"/>
        </w:rPr>
      </w:pPr>
      <w:r w:rsidRPr="00174519">
        <w:rPr>
          <w:bCs/>
          <w:kern w:val="0"/>
          <w:szCs w:val="22"/>
        </w:rPr>
        <w:t>(ii)  </w:t>
      </w:r>
      <w:r w:rsidRPr="00174519">
        <w:rPr>
          <w:bCs/>
          <w:kern w:val="0"/>
          <w:szCs w:val="22"/>
          <w:lang w:val="en-GB"/>
        </w:rPr>
        <w:t>5.504B  </w:t>
      </w:r>
      <w:r w:rsidRPr="00174519">
        <w:rPr>
          <w:kern w:val="0"/>
          <w:szCs w:val="22"/>
          <w:lang w:val="en-GB"/>
        </w:rPr>
        <w:t xml:space="preserve">Aircraft earth stations operating in the aeronautical mobile-satellite service in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0"/>
          <w:kern w:val="0"/>
          <w:szCs w:val="22"/>
          <w:lang w:val="en-GB"/>
        </w:rPr>
        <w:t xml:space="preserve"> </w:t>
      </w:r>
      <w:r w:rsidRPr="00174519">
        <w:rPr>
          <w:kern w:val="0"/>
          <w:szCs w:val="22"/>
          <w:lang w:val="en-GB"/>
        </w:rPr>
        <w:t>band 14</w:t>
      </w:r>
      <w:r w:rsidRPr="00174519">
        <w:rPr>
          <w:kern w:val="0"/>
          <w:szCs w:val="22"/>
          <w:lang w:val="en-GB"/>
        </w:rPr>
        <w:noBreakHyphen/>
        <w:t>14.5 GHz s</w:t>
      </w:r>
      <w:r w:rsidRPr="00174519">
        <w:rPr>
          <w:spacing w:val="-1"/>
          <w:kern w:val="0"/>
          <w:szCs w:val="22"/>
          <w:lang w:val="en-GB"/>
        </w:rPr>
        <w:t>h</w:t>
      </w:r>
      <w:r w:rsidRPr="00174519">
        <w:rPr>
          <w:kern w:val="0"/>
          <w:szCs w:val="22"/>
          <w:lang w:val="en-GB"/>
        </w:rPr>
        <w:t>all</w:t>
      </w:r>
      <w:r w:rsidRPr="00174519">
        <w:rPr>
          <w:spacing w:val="7"/>
          <w:kern w:val="0"/>
          <w:szCs w:val="22"/>
          <w:lang w:val="en-GB"/>
        </w:rPr>
        <w:t xml:space="preserve"> </w:t>
      </w:r>
      <w:r w:rsidRPr="00174519">
        <w:rPr>
          <w:kern w:val="0"/>
          <w:szCs w:val="22"/>
          <w:lang w:val="en-GB"/>
        </w:rPr>
        <w:t>co</w:t>
      </w:r>
      <w:r w:rsidRPr="00174519">
        <w:rPr>
          <w:spacing w:val="-3"/>
          <w:kern w:val="0"/>
          <w:szCs w:val="22"/>
          <w:lang w:val="en-GB"/>
        </w:rPr>
        <w:t>m</w:t>
      </w:r>
      <w:r w:rsidRPr="00174519">
        <w:rPr>
          <w:spacing w:val="1"/>
          <w:kern w:val="0"/>
          <w:szCs w:val="22"/>
          <w:lang w:val="en-GB"/>
        </w:rPr>
        <w:t>pl</w:t>
      </w:r>
      <w:r w:rsidRPr="00174519">
        <w:rPr>
          <w:kern w:val="0"/>
          <w:szCs w:val="22"/>
          <w:lang w:val="en-GB"/>
        </w:rPr>
        <w:t>y</w:t>
      </w:r>
      <w:r w:rsidRPr="00174519">
        <w:rPr>
          <w:spacing w:val="10"/>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kern w:val="0"/>
          <w:szCs w:val="22"/>
          <w:lang w:val="en-GB"/>
        </w:rPr>
        <w:t>pro</w:t>
      </w:r>
      <w:r w:rsidRPr="00174519">
        <w:rPr>
          <w:spacing w:val="-1"/>
          <w:kern w:val="0"/>
          <w:szCs w:val="22"/>
          <w:lang w:val="en-GB"/>
        </w:rPr>
        <w:t>v</w:t>
      </w:r>
      <w:r w:rsidRPr="00174519">
        <w:rPr>
          <w:kern w:val="0"/>
          <w:szCs w:val="22"/>
          <w:lang w:val="en-GB"/>
        </w:rPr>
        <w:t>i</w:t>
      </w:r>
      <w:r w:rsidRPr="00174519">
        <w:rPr>
          <w:spacing w:val="-1"/>
          <w:kern w:val="0"/>
          <w:szCs w:val="22"/>
          <w:lang w:val="en-GB"/>
        </w:rPr>
        <w:t>s</w:t>
      </w:r>
      <w:r w:rsidRPr="00174519">
        <w:rPr>
          <w:kern w:val="0"/>
          <w:szCs w:val="22"/>
          <w:lang w:val="en-GB"/>
        </w:rPr>
        <w:t>i</w:t>
      </w:r>
      <w:r w:rsidRPr="00174519">
        <w:rPr>
          <w:spacing w:val="2"/>
          <w:kern w:val="0"/>
          <w:szCs w:val="22"/>
          <w:lang w:val="en-GB"/>
        </w:rPr>
        <w:t>o</w:t>
      </w:r>
      <w:r w:rsidRPr="00174519">
        <w:rPr>
          <w:spacing w:val="-1"/>
          <w:kern w:val="0"/>
          <w:szCs w:val="22"/>
          <w:lang w:val="en-GB"/>
        </w:rPr>
        <w:t>n</w:t>
      </w:r>
      <w:r w:rsidRPr="00174519">
        <w:rPr>
          <w:kern w:val="0"/>
          <w:szCs w:val="22"/>
          <w:lang w:val="en-GB"/>
        </w:rPr>
        <w:t>s</w:t>
      </w:r>
      <w:r w:rsidRPr="00174519">
        <w:rPr>
          <w:spacing w:val="13"/>
          <w:kern w:val="0"/>
          <w:szCs w:val="22"/>
          <w:lang w:val="en-GB"/>
        </w:rPr>
        <w:t xml:space="preserve"> </w:t>
      </w:r>
      <w:r w:rsidRPr="00174519">
        <w:rPr>
          <w:kern w:val="0"/>
          <w:szCs w:val="22"/>
          <w:lang w:val="en-GB"/>
        </w:rPr>
        <w:t>of</w:t>
      </w:r>
      <w:r w:rsidRPr="00174519">
        <w:rPr>
          <w:spacing w:val="4"/>
          <w:kern w:val="0"/>
          <w:szCs w:val="22"/>
          <w:lang w:val="en-GB"/>
        </w:rPr>
        <w:t xml:space="preserve"> </w:t>
      </w:r>
      <w:r w:rsidRPr="00174519">
        <w:rPr>
          <w:kern w:val="0"/>
          <w:szCs w:val="22"/>
          <w:lang w:val="en-GB"/>
        </w:rPr>
        <w:t>An</w:t>
      </w:r>
      <w:r w:rsidRPr="00174519">
        <w:rPr>
          <w:spacing w:val="-1"/>
          <w:kern w:val="0"/>
          <w:szCs w:val="22"/>
          <w:lang w:val="en-GB"/>
        </w:rPr>
        <w:t>n</w:t>
      </w:r>
      <w:r w:rsidRPr="00174519">
        <w:rPr>
          <w:kern w:val="0"/>
          <w:szCs w:val="22"/>
          <w:lang w:val="en-GB"/>
        </w:rPr>
        <w:t>ex</w:t>
      </w:r>
      <w:r w:rsidRPr="00174519">
        <w:rPr>
          <w:spacing w:val="11"/>
          <w:kern w:val="0"/>
          <w:szCs w:val="22"/>
          <w:lang w:val="en-GB"/>
        </w:rPr>
        <w:t xml:space="preserve"> </w:t>
      </w:r>
      <w:r w:rsidRPr="00174519">
        <w:rPr>
          <w:kern w:val="0"/>
          <w:szCs w:val="22"/>
          <w:lang w:val="en-GB"/>
        </w:rPr>
        <w:t>1,</w:t>
      </w:r>
      <w:r w:rsidRPr="00174519">
        <w:rPr>
          <w:spacing w:val="4"/>
          <w:kern w:val="0"/>
          <w:szCs w:val="22"/>
          <w:lang w:val="en-GB"/>
        </w:rPr>
        <w:t xml:space="preserve"> </w:t>
      </w:r>
      <w:r w:rsidRPr="00174519">
        <w:rPr>
          <w:spacing w:val="1"/>
          <w:kern w:val="0"/>
          <w:szCs w:val="22"/>
          <w:lang w:val="en-GB"/>
        </w:rPr>
        <w:t>P</w:t>
      </w:r>
      <w:r w:rsidRPr="00174519">
        <w:rPr>
          <w:kern w:val="0"/>
          <w:szCs w:val="22"/>
          <w:lang w:val="en-GB"/>
        </w:rPr>
        <w:t>art</w:t>
      </w:r>
      <w:r w:rsidRPr="00174519">
        <w:rPr>
          <w:spacing w:val="6"/>
          <w:kern w:val="0"/>
          <w:szCs w:val="22"/>
          <w:lang w:val="en-GB"/>
        </w:rPr>
        <w:t xml:space="preserve"> </w:t>
      </w:r>
      <w:r w:rsidRPr="00174519">
        <w:rPr>
          <w:kern w:val="0"/>
          <w:szCs w:val="22"/>
          <w:lang w:val="en-GB"/>
        </w:rPr>
        <w:t>C</w:t>
      </w:r>
      <w:r w:rsidRPr="00174519">
        <w:rPr>
          <w:spacing w:val="3"/>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spacing w:val="-1"/>
          <w:kern w:val="0"/>
          <w:szCs w:val="22"/>
          <w:lang w:val="en-GB"/>
        </w:rPr>
        <w:t>R</w:t>
      </w:r>
      <w:r w:rsidRPr="00174519">
        <w:rPr>
          <w:kern w:val="0"/>
          <w:szCs w:val="22"/>
          <w:lang w:val="en-GB"/>
        </w:rPr>
        <w:t>ec</w:t>
      </w:r>
      <w:r w:rsidRPr="00174519">
        <w:rPr>
          <w:spacing w:val="2"/>
          <w:kern w:val="0"/>
          <w:szCs w:val="22"/>
          <w:lang w:val="en-GB"/>
        </w:rPr>
        <w:t>o</w:t>
      </w:r>
      <w:r w:rsidRPr="00174519">
        <w:rPr>
          <w:spacing w:val="-1"/>
          <w:kern w:val="0"/>
          <w:szCs w:val="22"/>
          <w:lang w:val="en-GB"/>
        </w:rPr>
        <w:t>mm</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d</w:t>
      </w:r>
      <w:r w:rsidRPr="00174519">
        <w:rPr>
          <w:kern w:val="0"/>
          <w:szCs w:val="22"/>
          <w:lang w:val="en-GB"/>
        </w:rPr>
        <w:t>ation</w:t>
      </w:r>
      <w:r w:rsidRPr="00174519">
        <w:rPr>
          <w:spacing w:val="20"/>
          <w:kern w:val="0"/>
          <w:szCs w:val="22"/>
          <w:lang w:val="en-GB"/>
        </w:rPr>
        <w:t xml:space="preserve"> </w:t>
      </w:r>
      <w:r w:rsidRPr="00174519">
        <w:rPr>
          <w:kern w:val="0"/>
          <w:szCs w:val="22"/>
          <w:lang w:val="en-GB"/>
        </w:rPr>
        <w:t>I</w:t>
      </w:r>
      <w:r w:rsidRPr="00174519">
        <w:rPr>
          <w:spacing w:val="2"/>
          <w:kern w:val="0"/>
          <w:szCs w:val="22"/>
          <w:lang w:val="en-GB"/>
        </w:rPr>
        <w:t>TU</w:t>
      </w:r>
      <w:r w:rsidRPr="00174519">
        <w:rPr>
          <w:spacing w:val="-1"/>
          <w:kern w:val="0"/>
          <w:szCs w:val="22"/>
          <w:lang w:val="en-GB"/>
        </w:rPr>
        <w:t>-</w:t>
      </w:r>
      <w:r w:rsidRPr="00174519">
        <w:rPr>
          <w:kern w:val="0"/>
          <w:szCs w:val="22"/>
          <w:lang w:val="en-GB"/>
        </w:rPr>
        <w:t>R</w:t>
      </w:r>
      <w:r w:rsidRPr="00174519">
        <w:rPr>
          <w:spacing w:val="8"/>
          <w:kern w:val="0"/>
          <w:szCs w:val="22"/>
          <w:lang w:val="en-GB"/>
        </w:rPr>
        <w:t xml:space="preserve"> </w:t>
      </w:r>
      <w:r w:rsidRPr="00174519">
        <w:rPr>
          <w:kern w:val="0"/>
          <w:szCs w:val="22"/>
          <w:lang w:val="en-GB"/>
        </w:rPr>
        <w:t>M.164</w:t>
      </w:r>
      <w:r w:rsidRPr="00174519">
        <w:rPr>
          <w:spacing w:val="1"/>
          <w:kern w:val="0"/>
          <w:szCs w:val="22"/>
          <w:lang w:val="en-GB"/>
        </w:rPr>
        <w:t>3</w:t>
      </w:r>
      <w:r w:rsidRPr="00174519">
        <w:rPr>
          <w:spacing w:val="-1"/>
          <w:kern w:val="0"/>
          <w:szCs w:val="22"/>
          <w:lang w:val="en-GB"/>
        </w:rPr>
        <w:t>-</w:t>
      </w:r>
      <w:r w:rsidRPr="00174519">
        <w:rPr>
          <w:spacing w:val="1"/>
          <w:kern w:val="0"/>
          <w:szCs w:val="22"/>
          <w:lang w:val="en-GB"/>
        </w:rPr>
        <w:t>0</w:t>
      </w:r>
      <w:r w:rsidRPr="00174519">
        <w:rPr>
          <w:kern w:val="0"/>
          <w:szCs w:val="22"/>
          <w:lang w:val="en-GB"/>
        </w:rPr>
        <w:t>,</w:t>
      </w:r>
      <w:r w:rsidRPr="00174519">
        <w:rPr>
          <w:spacing w:val="15"/>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5"/>
          <w:kern w:val="0"/>
          <w:szCs w:val="22"/>
          <w:lang w:val="en-GB"/>
        </w:rPr>
        <w:t xml:space="preserve"> </w:t>
      </w:r>
      <w:r w:rsidRPr="00174519">
        <w:rPr>
          <w:kern w:val="0"/>
          <w:szCs w:val="22"/>
          <w:lang w:val="en-GB"/>
        </w:rPr>
        <w:t>respect</w:t>
      </w:r>
      <w:r w:rsidRPr="00174519">
        <w:rPr>
          <w:spacing w:val="10"/>
          <w:kern w:val="0"/>
          <w:szCs w:val="22"/>
          <w:lang w:val="en-GB"/>
        </w:rPr>
        <w:t xml:space="preserve"> </w:t>
      </w:r>
      <w:r w:rsidRPr="00174519">
        <w:rPr>
          <w:w w:val="102"/>
          <w:kern w:val="0"/>
          <w:szCs w:val="22"/>
          <w:lang w:val="en-GB"/>
        </w:rPr>
        <w:t xml:space="preserve">to </w:t>
      </w:r>
      <w:r w:rsidRPr="00174519">
        <w:rPr>
          <w:kern w:val="0"/>
          <w:szCs w:val="22"/>
          <w:lang w:val="en-GB"/>
        </w:rPr>
        <w:t>a</w:t>
      </w:r>
      <w:r w:rsidRPr="00174519">
        <w:rPr>
          <w:spacing w:val="1"/>
          <w:kern w:val="0"/>
          <w:szCs w:val="22"/>
          <w:lang w:val="en-GB"/>
        </w:rPr>
        <w:t>n</w:t>
      </w:r>
      <w:r w:rsidRPr="00174519">
        <w:rPr>
          <w:kern w:val="0"/>
          <w:szCs w:val="22"/>
          <w:lang w:val="en-GB"/>
        </w:rPr>
        <w:t>y</w:t>
      </w:r>
      <w:r w:rsidRPr="00174519">
        <w:rPr>
          <w:spacing w:val="11"/>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16"/>
          <w:kern w:val="0"/>
          <w:szCs w:val="22"/>
          <w:lang w:val="en-GB"/>
        </w:rPr>
        <w:t xml:space="preserve"> </w:t>
      </w:r>
      <w:r w:rsidRPr="00174519">
        <w:rPr>
          <w:kern w:val="0"/>
          <w:szCs w:val="22"/>
          <w:lang w:val="en-GB"/>
        </w:rPr>
        <w:t>astr</w:t>
      </w:r>
      <w:r w:rsidRPr="00174519">
        <w:rPr>
          <w:spacing w:val="1"/>
          <w:kern w:val="0"/>
          <w:szCs w:val="22"/>
          <w:lang w:val="en-GB"/>
        </w:rPr>
        <w:t>o</w:t>
      </w:r>
      <w:r w:rsidRPr="00174519">
        <w:rPr>
          <w:spacing w:val="-1"/>
          <w:kern w:val="0"/>
          <w:szCs w:val="22"/>
          <w:lang w:val="en-GB"/>
        </w:rPr>
        <w:t>n</w:t>
      </w:r>
      <w:r w:rsidRPr="00174519">
        <w:rPr>
          <w:spacing w:val="2"/>
          <w:kern w:val="0"/>
          <w:szCs w:val="22"/>
          <w:lang w:val="en-GB"/>
        </w:rPr>
        <w:t>o</w:t>
      </w:r>
      <w:r w:rsidRPr="00174519">
        <w:rPr>
          <w:spacing w:val="-1"/>
          <w:kern w:val="0"/>
          <w:szCs w:val="22"/>
          <w:lang w:val="en-GB"/>
        </w:rPr>
        <w:t>m</w:t>
      </w:r>
      <w:r w:rsidRPr="00174519">
        <w:rPr>
          <w:kern w:val="0"/>
          <w:szCs w:val="22"/>
          <w:lang w:val="en-GB"/>
        </w:rPr>
        <w:t>y</w:t>
      </w:r>
      <w:r w:rsidRPr="00174519">
        <w:rPr>
          <w:spacing w:val="21"/>
          <w:kern w:val="0"/>
          <w:szCs w:val="22"/>
          <w:lang w:val="en-GB"/>
        </w:rPr>
        <w:t xml:space="preserve"> </w:t>
      </w:r>
      <w:r w:rsidRPr="00174519">
        <w:rPr>
          <w:kern w:val="0"/>
          <w:szCs w:val="22"/>
          <w:lang w:val="en-GB"/>
        </w:rPr>
        <w:t>stati</w:t>
      </w:r>
      <w:r w:rsidRPr="00174519">
        <w:rPr>
          <w:spacing w:val="2"/>
          <w:kern w:val="0"/>
          <w:szCs w:val="22"/>
          <w:lang w:val="en-GB"/>
        </w:rPr>
        <w:t>o</w:t>
      </w:r>
      <w:r w:rsidRPr="00174519">
        <w:rPr>
          <w:kern w:val="0"/>
          <w:szCs w:val="22"/>
          <w:lang w:val="en-GB"/>
        </w:rPr>
        <w:t>n</w:t>
      </w:r>
      <w:r w:rsidRPr="00174519">
        <w:rPr>
          <w:spacing w:val="16"/>
          <w:kern w:val="0"/>
          <w:szCs w:val="22"/>
          <w:lang w:val="en-GB"/>
        </w:rPr>
        <w:t xml:space="preserve"> </w:t>
      </w:r>
      <w:r w:rsidRPr="00174519">
        <w:rPr>
          <w:kern w:val="0"/>
          <w:szCs w:val="22"/>
          <w:lang w:val="en-GB"/>
        </w:rPr>
        <w:t>per</w:t>
      </w:r>
      <w:r w:rsidRPr="00174519">
        <w:rPr>
          <w:spacing w:val="-1"/>
          <w:kern w:val="0"/>
          <w:szCs w:val="22"/>
          <w:lang w:val="en-GB"/>
        </w:rPr>
        <w:t>f</w:t>
      </w:r>
      <w:r w:rsidRPr="00174519">
        <w:rPr>
          <w:kern w:val="0"/>
          <w:szCs w:val="22"/>
          <w:lang w:val="en-GB"/>
        </w:rPr>
        <w:t>o</w:t>
      </w:r>
      <w:r w:rsidRPr="00174519">
        <w:rPr>
          <w:spacing w:val="2"/>
          <w:kern w:val="0"/>
          <w:szCs w:val="22"/>
          <w:lang w:val="en-GB"/>
        </w:rPr>
        <w:t>r</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kern w:val="0"/>
          <w:szCs w:val="22"/>
          <w:lang w:val="en-GB"/>
        </w:rPr>
        <w:t>g</w:t>
      </w:r>
      <w:r w:rsidRPr="00174519">
        <w:rPr>
          <w:spacing w:val="22"/>
          <w:kern w:val="0"/>
          <w:szCs w:val="22"/>
          <w:lang w:val="en-GB"/>
        </w:rPr>
        <w:t xml:space="preserve"> </w:t>
      </w:r>
      <w:r w:rsidRPr="00174519">
        <w:rPr>
          <w:kern w:val="0"/>
          <w:szCs w:val="22"/>
          <w:lang w:val="en-GB"/>
        </w:rPr>
        <w:t>obser</w:t>
      </w:r>
      <w:r w:rsidRPr="00174519">
        <w:rPr>
          <w:spacing w:val="-1"/>
          <w:kern w:val="0"/>
          <w:szCs w:val="22"/>
          <w:lang w:val="en-GB"/>
        </w:rPr>
        <w:t>v</w:t>
      </w:r>
      <w:r w:rsidRPr="00174519">
        <w:rPr>
          <w:kern w:val="0"/>
          <w:szCs w:val="22"/>
          <w:lang w:val="en-GB"/>
        </w:rPr>
        <w:t>ati</w:t>
      </w:r>
      <w:r w:rsidRPr="00174519">
        <w:rPr>
          <w:spacing w:val="3"/>
          <w:kern w:val="0"/>
          <w:szCs w:val="22"/>
          <w:lang w:val="en-GB"/>
        </w:rPr>
        <w:t>o</w:t>
      </w:r>
      <w:r w:rsidRPr="00174519">
        <w:rPr>
          <w:spacing w:val="-1"/>
          <w:kern w:val="0"/>
          <w:szCs w:val="22"/>
          <w:lang w:val="en-GB"/>
        </w:rPr>
        <w:t>n</w:t>
      </w:r>
      <w:r w:rsidRPr="00174519">
        <w:rPr>
          <w:kern w:val="0"/>
          <w:szCs w:val="22"/>
          <w:lang w:val="en-GB"/>
        </w:rPr>
        <w:t>s</w:t>
      </w:r>
      <w:r w:rsidRPr="00174519">
        <w:rPr>
          <w:spacing w:val="23"/>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5"/>
          <w:kern w:val="0"/>
          <w:szCs w:val="22"/>
          <w:lang w:val="en-GB"/>
        </w:rPr>
        <w:t xml:space="preserve"> </w:t>
      </w:r>
      <w:r w:rsidRPr="00174519">
        <w:rPr>
          <w:kern w:val="0"/>
          <w:szCs w:val="22"/>
          <w:lang w:val="en-GB"/>
        </w:rPr>
        <w:t>14</w:t>
      </w:r>
      <w:r w:rsidRPr="00174519">
        <w:rPr>
          <w:spacing w:val="-1"/>
          <w:kern w:val="0"/>
          <w:szCs w:val="22"/>
          <w:lang w:val="en-GB"/>
        </w:rPr>
        <w:t>.</w:t>
      </w:r>
      <w:r w:rsidRPr="00174519">
        <w:rPr>
          <w:spacing w:val="4"/>
          <w:kern w:val="0"/>
          <w:szCs w:val="22"/>
          <w:lang w:val="en-GB"/>
        </w:rPr>
        <w:t>4</w:t>
      </w:r>
      <w:r w:rsidRPr="00174519">
        <w:rPr>
          <w:spacing w:val="1"/>
          <w:kern w:val="0"/>
          <w:szCs w:val="22"/>
          <w:lang w:val="en-GB"/>
        </w:rPr>
        <w:t>7</w:t>
      </w:r>
      <w:r w:rsidRPr="00174519">
        <w:rPr>
          <w:spacing w:val="-1"/>
          <w:kern w:val="0"/>
          <w:szCs w:val="22"/>
          <w:lang w:val="en-GB"/>
        </w:rPr>
        <w:t>-</w:t>
      </w:r>
      <w:r w:rsidRPr="00174519">
        <w:rPr>
          <w:kern w:val="0"/>
          <w:szCs w:val="22"/>
          <w:lang w:val="en-GB"/>
        </w:rPr>
        <w:t>14.5</w:t>
      </w:r>
      <w:r w:rsidRPr="00174519">
        <w:rPr>
          <w:spacing w:val="15"/>
          <w:kern w:val="0"/>
          <w:szCs w:val="22"/>
          <w:lang w:val="en-GB"/>
        </w:rPr>
        <w:t xml:space="preserve"> </w:t>
      </w:r>
      <w:r w:rsidRPr="00174519">
        <w:rPr>
          <w:kern w:val="0"/>
          <w:szCs w:val="22"/>
          <w:lang w:val="en-GB"/>
        </w:rPr>
        <w:t>GHz</w:t>
      </w:r>
      <w:r w:rsidRPr="00174519">
        <w:rPr>
          <w:spacing w:val="15"/>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9"/>
          <w:kern w:val="0"/>
          <w:szCs w:val="22"/>
          <w:lang w:val="en-GB"/>
        </w:rPr>
        <w:t xml:space="preserve"> </w:t>
      </w:r>
      <w:r w:rsidRPr="00174519">
        <w:rPr>
          <w:kern w:val="0"/>
          <w:szCs w:val="22"/>
          <w:lang w:val="en-GB"/>
        </w:rPr>
        <w:t>band</w:t>
      </w:r>
      <w:r w:rsidRPr="00174519">
        <w:rPr>
          <w:spacing w:val="15"/>
          <w:kern w:val="0"/>
          <w:szCs w:val="22"/>
          <w:lang w:val="en-GB"/>
        </w:rPr>
        <w:t xml:space="preserve"> </w:t>
      </w:r>
      <w:r w:rsidRPr="00174519">
        <w:rPr>
          <w:kern w:val="0"/>
          <w:szCs w:val="22"/>
          <w:lang w:val="en-GB"/>
        </w:rPr>
        <w:t>located</w:t>
      </w:r>
      <w:r w:rsidRPr="00174519">
        <w:rPr>
          <w:spacing w:val="19"/>
          <w:kern w:val="0"/>
          <w:szCs w:val="22"/>
          <w:lang w:val="en-GB"/>
        </w:rPr>
        <w:t xml:space="preserve"> </w:t>
      </w:r>
      <w:r w:rsidRPr="00174519">
        <w:rPr>
          <w:kern w:val="0"/>
          <w:szCs w:val="22"/>
          <w:lang w:val="en-GB"/>
        </w:rPr>
        <w:t>on</w:t>
      </w:r>
      <w:r w:rsidRPr="00174519">
        <w:rPr>
          <w:spacing w:val="1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kern w:val="0"/>
          <w:szCs w:val="22"/>
          <w:lang w:val="en-GB"/>
        </w:rPr>
        <w:t>territory</w:t>
      </w:r>
      <w:r w:rsidRPr="00174519">
        <w:rPr>
          <w:spacing w:val="16"/>
          <w:kern w:val="0"/>
          <w:szCs w:val="22"/>
          <w:lang w:val="en-GB"/>
        </w:rPr>
        <w:t xml:space="preserve"> </w:t>
      </w:r>
      <w:r w:rsidRPr="00174519">
        <w:rPr>
          <w:w w:val="102"/>
          <w:kern w:val="0"/>
          <w:szCs w:val="22"/>
          <w:lang w:val="en-GB"/>
        </w:rPr>
        <w:t xml:space="preserve">of </w:t>
      </w:r>
      <w:r w:rsidRPr="00174519">
        <w:rPr>
          <w:kern w:val="0"/>
          <w:szCs w:val="22"/>
          <w:lang w:val="en-GB"/>
        </w:rPr>
        <w:t>Spai</w:t>
      </w:r>
      <w:r w:rsidRPr="00174519">
        <w:rPr>
          <w:spacing w:val="-1"/>
          <w:kern w:val="0"/>
          <w:szCs w:val="22"/>
          <w:lang w:val="en-GB"/>
        </w:rPr>
        <w:t>n</w:t>
      </w:r>
      <w:r w:rsidRPr="00174519">
        <w:rPr>
          <w:kern w:val="0"/>
          <w:szCs w:val="22"/>
          <w:lang w:val="en-GB"/>
        </w:rPr>
        <w:t>,</w:t>
      </w:r>
      <w:r w:rsidRPr="00174519">
        <w:rPr>
          <w:spacing w:val="8"/>
          <w:kern w:val="0"/>
          <w:szCs w:val="22"/>
          <w:lang w:val="en-GB"/>
        </w:rPr>
        <w:t xml:space="preserve"> </w:t>
      </w:r>
      <w:r w:rsidRPr="00174519">
        <w:rPr>
          <w:kern w:val="0"/>
          <w:szCs w:val="22"/>
          <w:lang w:val="en-GB"/>
        </w:rPr>
        <w:t>Fra</w:t>
      </w:r>
      <w:r w:rsidRPr="00174519">
        <w:rPr>
          <w:spacing w:val="-1"/>
          <w:kern w:val="0"/>
          <w:szCs w:val="22"/>
          <w:lang w:val="en-GB"/>
        </w:rPr>
        <w:t>n</w:t>
      </w:r>
      <w:r w:rsidRPr="00174519">
        <w:rPr>
          <w:kern w:val="0"/>
          <w:szCs w:val="22"/>
          <w:lang w:val="en-GB"/>
        </w:rPr>
        <w:t>ce,</w:t>
      </w:r>
      <w:r w:rsidRPr="00174519">
        <w:rPr>
          <w:spacing w:val="9"/>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dia,</w:t>
      </w:r>
      <w:r w:rsidRPr="00174519">
        <w:rPr>
          <w:spacing w:val="7"/>
          <w:kern w:val="0"/>
          <w:szCs w:val="22"/>
          <w:lang w:val="en-GB"/>
        </w:rPr>
        <w:t xml:space="preserve"> </w:t>
      </w:r>
      <w:r w:rsidRPr="00174519">
        <w:rPr>
          <w:kern w:val="0"/>
          <w:szCs w:val="22"/>
          <w:lang w:val="en-GB"/>
        </w:rPr>
        <w:t>Ita</w:t>
      </w:r>
      <w:r w:rsidRPr="00174519">
        <w:rPr>
          <w:spacing w:val="2"/>
          <w:kern w:val="0"/>
          <w:szCs w:val="22"/>
          <w:lang w:val="en-GB"/>
        </w:rPr>
        <w:t>l</w:t>
      </w:r>
      <w:r w:rsidRPr="00174519">
        <w:rPr>
          <w:spacing w:val="-3"/>
          <w:kern w:val="0"/>
          <w:szCs w:val="22"/>
          <w:lang w:val="en-GB"/>
        </w:rPr>
        <w:t>y</w:t>
      </w:r>
      <w:r w:rsidRPr="00174519">
        <w:rPr>
          <w:kern w:val="0"/>
          <w:szCs w:val="22"/>
          <w:lang w:val="en-GB"/>
        </w:rPr>
        <w:t>,</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6"/>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ited</w:t>
      </w:r>
      <w:r w:rsidRPr="00174519">
        <w:rPr>
          <w:spacing w:val="9"/>
          <w:kern w:val="0"/>
          <w:szCs w:val="22"/>
          <w:lang w:val="en-GB"/>
        </w:rPr>
        <w:t xml:space="preserve"> </w:t>
      </w:r>
      <w:r w:rsidRPr="00174519">
        <w:rPr>
          <w:kern w:val="0"/>
          <w:szCs w:val="22"/>
          <w:lang w:val="en-GB"/>
        </w:rPr>
        <w:t>K</w:t>
      </w:r>
      <w:r w:rsidRPr="00174519">
        <w:rPr>
          <w:spacing w:val="2"/>
          <w:kern w:val="0"/>
          <w:szCs w:val="22"/>
          <w:lang w:val="en-GB"/>
        </w:rPr>
        <w:t>i</w:t>
      </w:r>
      <w:r w:rsidRPr="00174519">
        <w:rPr>
          <w:spacing w:val="-1"/>
          <w:kern w:val="0"/>
          <w:szCs w:val="22"/>
          <w:lang w:val="en-GB"/>
        </w:rPr>
        <w:t>ng</w:t>
      </w:r>
      <w:r w:rsidRPr="00174519">
        <w:rPr>
          <w:spacing w:val="1"/>
          <w:kern w:val="0"/>
          <w:szCs w:val="22"/>
          <w:lang w:val="en-GB"/>
        </w:rPr>
        <w:t>d</w:t>
      </w:r>
      <w:r w:rsidRPr="00174519">
        <w:rPr>
          <w:spacing w:val="2"/>
          <w:kern w:val="0"/>
          <w:szCs w:val="22"/>
          <w:lang w:val="en-GB"/>
        </w:rPr>
        <w:t>o</w:t>
      </w:r>
      <w:r w:rsidRPr="00174519">
        <w:rPr>
          <w:kern w:val="0"/>
          <w:szCs w:val="22"/>
          <w:lang w:val="en-GB"/>
        </w:rPr>
        <w:t>m</w:t>
      </w:r>
      <w:r w:rsidRPr="00174519">
        <w:rPr>
          <w:spacing w:val="9"/>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5"/>
          <w:kern w:val="0"/>
          <w:szCs w:val="22"/>
          <w:lang w:val="en-GB"/>
        </w:rPr>
        <w:t xml:space="preserve"> </w:t>
      </w:r>
      <w:r w:rsidRPr="00174519">
        <w:rPr>
          <w:kern w:val="0"/>
          <w:szCs w:val="22"/>
          <w:lang w:val="en-GB"/>
        </w:rPr>
        <w:t>So</w:t>
      </w:r>
      <w:r w:rsidRPr="00174519">
        <w:rPr>
          <w:spacing w:val="-1"/>
          <w:kern w:val="0"/>
          <w:szCs w:val="22"/>
          <w:lang w:val="en-GB"/>
        </w:rPr>
        <w:t>u</w:t>
      </w:r>
      <w:r w:rsidRPr="00174519">
        <w:rPr>
          <w:spacing w:val="1"/>
          <w:kern w:val="0"/>
          <w:szCs w:val="22"/>
          <w:lang w:val="en-GB"/>
        </w:rPr>
        <w:t>t</w:t>
      </w:r>
      <w:r w:rsidRPr="00174519">
        <w:rPr>
          <w:kern w:val="0"/>
          <w:szCs w:val="22"/>
          <w:lang w:val="en-GB"/>
        </w:rPr>
        <w:t>h</w:t>
      </w:r>
      <w:r w:rsidRPr="00174519">
        <w:rPr>
          <w:spacing w:val="9"/>
          <w:kern w:val="0"/>
          <w:szCs w:val="22"/>
          <w:lang w:val="en-GB"/>
        </w:rPr>
        <w:t xml:space="preserve"> </w:t>
      </w:r>
      <w:r w:rsidRPr="00174519">
        <w:rPr>
          <w:kern w:val="0"/>
          <w:szCs w:val="22"/>
          <w:lang w:val="en-GB"/>
        </w:rPr>
        <w:t>A</w:t>
      </w:r>
      <w:r w:rsidRPr="00174519">
        <w:rPr>
          <w:spacing w:val="-1"/>
          <w:kern w:val="0"/>
          <w:szCs w:val="22"/>
          <w:lang w:val="en-GB"/>
        </w:rPr>
        <w:t>f</w:t>
      </w:r>
      <w:r w:rsidRPr="00174519">
        <w:rPr>
          <w:kern w:val="0"/>
          <w:szCs w:val="22"/>
          <w:lang w:val="en-GB"/>
        </w:rPr>
        <w:t>rica.</w:t>
      </w:r>
    </w:p>
    <w:p w14:paraId="1A81D489" w14:textId="77777777" w:rsidR="00174519" w:rsidRPr="00174519" w:rsidRDefault="00174519" w:rsidP="00174519">
      <w:pPr>
        <w:spacing w:after="120"/>
        <w:ind w:firstLine="720"/>
        <w:rPr>
          <w:kern w:val="0"/>
          <w:szCs w:val="22"/>
          <w:lang w:val="en-GB"/>
        </w:rPr>
      </w:pPr>
      <w:r w:rsidRPr="00174519">
        <w:rPr>
          <w:bCs/>
          <w:kern w:val="0"/>
          <w:szCs w:val="22"/>
        </w:rPr>
        <w:t>(iii)  </w:t>
      </w:r>
      <w:r w:rsidRPr="00174519">
        <w:rPr>
          <w:bCs/>
          <w:kern w:val="0"/>
          <w:szCs w:val="22"/>
          <w:lang w:val="en-GB"/>
        </w:rPr>
        <w:t>5.504C  </w:t>
      </w:r>
      <w:r w:rsidRPr="00174519">
        <w:rPr>
          <w:kern w:val="0"/>
          <w:szCs w:val="22"/>
          <w:lang w:val="en-GB"/>
        </w:rPr>
        <w:t>In 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6"/>
          <w:kern w:val="0"/>
          <w:szCs w:val="22"/>
          <w:lang w:val="en-GB"/>
        </w:rPr>
        <w:t xml:space="preserve"> </w:t>
      </w:r>
      <w:r w:rsidRPr="00174519">
        <w:rPr>
          <w:kern w:val="0"/>
          <w:szCs w:val="22"/>
          <w:lang w:val="en-GB"/>
        </w:rPr>
        <w:t>band</w:t>
      </w:r>
      <w:r w:rsidRPr="00174519">
        <w:rPr>
          <w:spacing w:val="12"/>
          <w:kern w:val="0"/>
          <w:szCs w:val="22"/>
          <w:lang w:val="en-GB"/>
        </w:rPr>
        <w:t xml:space="preserve"> </w:t>
      </w:r>
      <w:r w:rsidRPr="00174519">
        <w:rPr>
          <w:kern w:val="0"/>
          <w:szCs w:val="22"/>
          <w:lang w:val="en-GB"/>
        </w:rPr>
        <w:t>1</w:t>
      </w:r>
      <w:r w:rsidRPr="00174519">
        <w:rPr>
          <w:spacing w:val="1"/>
          <w:kern w:val="0"/>
          <w:szCs w:val="22"/>
          <w:lang w:val="en-GB"/>
        </w:rPr>
        <w:t>4</w:t>
      </w:r>
      <w:r w:rsidRPr="00174519">
        <w:rPr>
          <w:spacing w:val="-1"/>
          <w:kern w:val="0"/>
          <w:szCs w:val="22"/>
          <w:lang w:val="en-GB"/>
        </w:rPr>
        <w:t>-</w:t>
      </w:r>
      <w:r w:rsidRPr="00174519">
        <w:rPr>
          <w:kern w:val="0"/>
          <w:szCs w:val="22"/>
          <w:lang w:val="en-GB"/>
        </w:rPr>
        <w:t>14.</w:t>
      </w:r>
      <w:r w:rsidRPr="00174519">
        <w:rPr>
          <w:spacing w:val="-1"/>
          <w:kern w:val="0"/>
          <w:szCs w:val="22"/>
          <w:lang w:val="en-GB"/>
        </w:rPr>
        <w:t>2</w:t>
      </w:r>
      <w:r w:rsidRPr="00174519">
        <w:rPr>
          <w:kern w:val="0"/>
          <w:szCs w:val="22"/>
          <w:lang w:val="en-GB"/>
        </w:rPr>
        <w:t>5</w:t>
      </w:r>
      <w:r w:rsidRPr="00174519">
        <w:rPr>
          <w:spacing w:val="13"/>
          <w:kern w:val="0"/>
          <w:szCs w:val="22"/>
          <w:lang w:val="en-GB"/>
        </w:rPr>
        <w:t xml:space="preserve"> </w:t>
      </w:r>
      <w:r w:rsidRPr="00174519">
        <w:rPr>
          <w:kern w:val="0"/>
          <w:szCs w:val="22"/>
          <w:lang w:val="en-GB"/>
        </w:rPr>
        <w:t>GHz,</w:t>
      </w:r>
      <w:r w:rsidRPr="00174519">
        <w:rPr>
          <w:spacing w:val="1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po</w:t>
      </w:r>
      <w:r w:rsidRPr="00174519">
        <w:rPr>
          <w:spacing w:val="-3"/>
          <w:kern w:val="0"/>
          <w:szCs w:val="22"/>
          <w:lang w:val="en-GB"/>
        </w:rPr>
        <w:t>w</w:t>
      </w:r>
      <w:r w:rsidRPr="00174519">
        <w:rPr>
          <w:kern w:val="0"/>
          <w:szCs w:val="22"/>
          <w:lang w:val="en-GB"/>
        </w:rPr>
        <w:t>er</w:t>
      </w:r>
      <w:r w:rsidRPr="00174519">
        <w:rPr>
          <w:spacing w:val="14"/>
          <w:kern w:val="0"/>
          <w:szCs w:val="22"/>
          <w:lang w:val="en-GB"/>
        </w:rPr>
        <w:t xml:space="preserve"> </w:t>
      </w:r>
      <w:r w:rsidRPr="00174519">
        <w:rPr>
          <w:spacing w:val="-1"/>
          <w:kern w:val="0"/>
          <w:szCs w:val="22"/>
          <w:lang w:val="en-GB"/>
        </w:rPr>
        <w:t>f</w:t>
      </w:r>
      <w:r w:rsidRPr="00174519">
        <w:rPr>
          <w:spacing w:val="1"/>
          <w:kern w:val="0"/>
          <w:szCs w:val="22"/>
          <w:lang w:val="en-GB"/>
        </w:rPr>
        <w:t>l</w:t>
      </w:r>
      <w:r w:rsidRPr="00174519">
        <w:rPr>
          <w:kern w:val="0"/>
          <w:szCs w:val="22"/>
          <w:lang w:val="en-GB"/>
        </w:rPr>
        <w:t>u</w:t>
      </w:r>
      <w:r w:rsidRPr="00174519">
        <w:rPr>
          <w:spacing w:val="1"/>
          <w:kern w:val="0"/>
          <w:szCs w:val="22"/>
          <w:lang w:val="en-GB"/>
        </w:rPr>
        <w:t>x</w:t>
      </w:r>
      <w:r w:rsidRPr="00174519">
        <w:rPr>
          <w:spacing w:val="-1"/>
          <w:kern w:val="0"/>
          <w:szCs w:val="22"/>
          <w:lang w:val="en-GB"/>
        </w:rPr>
        <w:t>-</w:t>
      </w:r>
      <w:r w:rsidRPr="00174519">
        <w:rPr>
          <w:spacing w:val="1"/>
          <w:kern w:val="0"/>
          <w:szCs w:val="22"/>
          <w:lang w:val="en-GB"/>
        </w:rPr>
        <w:t>d</w:t>
      </w:r>
      <w:r w:rsidRPr="00174519">
        <w:rPr>
          <w:spacing w:val="2"/>
          <w:kern w:val="0"/>
          <w:szCs w:val="22"/>
          <w:lang w:val="en-GB"/>
        </w:rPr>
        <w:t>e</w:t>
      </w:r>
      <w:r w:rsidRPr="00174519">
        <w:rPr>
          <w:spacing w:val="-1"/>
          <w:kern w:val="0"/>
          <w:szCs w:val="22"/>
          <w:lang w:val="en-GB"/>
        </w:rPr>
        <w:t>n</w:t>
      </w:r>
      <w:r w:rsidRPr="00174519">
        <w:rPr>
          <w:kern w:val="0"/>
          <w:szCs w:val="22"/>
          <w:lang w:val="en-GB"/>
        </w:rPr>
        <w:t>si</w:t>
      </w:r>
      <w:r w:rsidRPr="00174519">
        <w:rPr>
          <w:spacing w:val="1"/>
          <w:kern w:val="0"/>
          <w:szCs w:val="22"/>
          <w:lang w:val="en-GB"/>
        </w:rPr>
        <w:t>t</w:t>
      </w:r>
      <w:r w:rsidRPr="00174519">
        <w:rPr>
          <w:kern w:val="0"/>
          <w:szCs w:val="22"/>
          <w:lang w:val="en-GB"/>
        </w:rPr>
        <w:t>y</w:t>
      </w:r>
      <w:r w:rsidRPr="00174519">
        <w:rPr>
          <w:spacing w:val="18"/>
          <w:kern w:val="0"/>
          <w:szCs w:val="22"/>
          <w:lang w:val="en-GB"/>
        </w:rPr>
        <w:t xml:space="preserve"> </w:t>
      </w:r>
      <w:r w:rsidRPr="00174519">
        <w:rPr>
          <w:kern w:val="0"/>
          <w:szCs w:val="22"/>
          <w:lang w:val="en-GB"/>
        </w:rPr>
        <w:t>prod</w:t>
      </w:r>
      <w:r w:rsidRPr="00174519">
        <w:rPr>
          <w:spacing w:val="-1"/>
          <w:kern w:val="0"/>
          <w:szCs w:val="22"/>
          <w:lang w:val="en-GB"/>
        </w:rPr>
        <w:t>u</w:t>
      </w:r>
      <w:r w:rsidRPr="00174519">
        <w:rPr>
          <w:kern w:val="0"/>
          <w:szCs w:val="22"/>
          <w:lang w:val="en-GB"/>
        </w:rPr>
        <w:t>ced</w:t>
      </w:r>
      <w:r w:rsidRPr="00174519">
        <w:rPr>
          <w:spacing w:val="17"/>
          <w:kern w:val="0"/>
          <w:szCs w:val="22"/>
          <w:lang w:val="en-GB"/>
        </w:rPr>
        <w:t xml:space="preserve"> </w:t>
      </w:r>
      <w:r w:rsidRPr="00174519">
        <w:rPr>
          <w:kern w:val="0"/>
          <w:szCs w:val="22"/>
          <w:lang w:val="en-GB"/>
        </w:rPr>
        <w:t>on</w:t>
      </w:r>
      <w:r w:rsidRPr="00174519">
        <w:rPr>
          <w:spacing w:val="9"/>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territory</w:t>
      </w:r>
      <w:r w:rsidRPr="00174519">
        <w:rPr>
          <w:spacing w:val="13"/>
          <w:kern w:val="0"/>
          <w:szCs w:val="22"/>
          <w:lang w:val="en-GB"/>
        </w:rPr>
        <w:t xml:space="preserve"> </w:t>
      </w:r>
      <w:r w:rsidRPr="00174519">
        <w:rPr>
          <w:kern w:val="0"/>
          <w:szCs w:val="22"/>
          <w:lang w:val="en-GB"/>
        </w:rPr>
        <w:t>of</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un</w:t>
      </w:r>
      <w:r w:rsidRPr="00174519">
        <w:rPr>
          <w:kern w:val="0"/>
          <w:szCs w:val="22"/>
          <w:lang w:val="en-GB"/>
        </w:rPr>
        <w:t>tri</w:t>
      </w:r>
      <w:r w:rsidRPr="00174519">
        <w:rPr>
          <w:spacing w:val="2"/>
          <w:kern w:val="0"/>
          <w:szCs w:val="22"/>
          <w:lang w:val="en-GB"/>
        </w:rPr>
        <w:t>e</w:t>
      </w:r>
      <w:r w:rsidRPr="00174519">
        <w:rPr>
          <w:kern w:val="0"/>
          <w:szCs w:val="22"/>
          <w:lang w:val="en-GB"/>
        </w:rPr>
        <w:t>s</w:t>
      </w:r>
      <w:r w:rsidRPr="00174519">
        <w:rPr>
          <w:spacing w:val="16"/>
          <w:kern w:val="0"/>
          <w:szCs w:val="22"/>
          <w:lang w:val="en-GB"/>
        </w:rPr>
        <w:t xml:space="preserve"> </w:t>
      </w:r>
      <w:r w:rsidRPr="00174519">
        <w:rPr>
          <w:spacing w:val="2"/>
          <w:w w:val="102"/>
          <w:kern w:val="0"/>
          <w:szCs w:val="22"/>
          <w:lang w:val="en-GB"/>
        </w:rPr>
        <w:t>o</w:t>
      </w:r>
      <w:r w:rsidRPr="00174519">
        <w:rPr>
          <w:w w:val="102"/>
          <w:kern w:val="0"/>
          <w:szCs w:val="22"/>
          <w:lang w:val="en-GB"/>
        </w:rPr>
        <w:t xml:space="preserve">f </w:t>
      </w:r>
      <w:r w:rsidRPr="00174519">
        <w:rPr>
          <w:kern w:val="0"/>
          <w:szCs w:val="22"/>
          <w:lang w:val="en-GB"/>
        </w:rPr>
        <w:t>Sa</w:t>
      </w:r>
      <w:r w:rsidRPr="00174519">
        <w:rPr>
          <w:spacing w:val="-1"/>
          <w:kern w:val="0"/>
          <w:szCs w:val="22"/>
          <w:lang w:val="en-GB"/>
        </w:rPr>
        <w:t>u</w:t>
      </w:r>
      <w:r w:rsidRPr="00174519">
        <w:rPr>
          <w:spacing w:val="1"/>
          <w:kern w:val="0"/>
          <w:szCs w:val="22"/>
          <w:lang w:val="en-GB"/>
        </w:rPr>
        <w:t>d</w:t>
      </w:r>
      <w:r w:rsidRPr="00174519">
        <w:rPr>
          <w:kern w:val="0"/>
          <w:szCs w:val="22"/>
          <w:lang w:val="en-GB"/>
        </w:rPr>
        <w:t xml:space="preserve">i </w:t>
      </w:r>
      <w:r w:rsidRPr="00174519">
        <w:rPr>
          <w:spacing w:val="-2"/>
          <w:kern w:val="0"/>
          <w:szCs w:val="22"/>
          <w:lang w:val="en-GB"/>
        </w:rPr>
        <w:t>A</w:t>
      </w:r>
      <w:r w:rsidRPr="00174519">
        <w:rPr>
          <w:kern w:val="0"/>
          <w:szCs w:val="22"/>
          <w:lang w:val="en-GB"/>
        </w:rPr>
        <w:t>ra</w:t>
      </w:r>
      <w:r w:rsidRPr="00174519">
        <w:rPr>
          <w:spacing w:val="1"/>
          <w:kern w:val="0"/>
          <w:szCs w:val="22"/>
          <w:lang w:val="en-GB"/>
        </w:rPr>
        <w:t>b</w:t>
      </w:r>
      <w:r w:rsidRPr="00174519">
        <w:rPr>
          <w:kern w:val="0"/>
          <w:szCs w:val="22"/>
          <w:lang w:val="en-GB"/>
        </w:rPr>
        <w:t>ia,</w:t>
      </w:r>
      <w:r w:rsidRPr="00174519">
        <w:rPr>
          <w:spacing w:val="1"/>
          <w:kern w:val="0"/>
          <w:szCs w:val="22"/>
          <w:lang w:val="en-GB"/>
        </w:rPr>
        <w:t xml:space="preserve"> B</w:t>
      </w:r>
      <w:r w:rsidRPr="00174519">
        <w:rPr>
          <w:kern w:val="0"/>
          <w:szCs w:val="22"/>
          <w:lang w:val="en-GB"/>
        </w:rPr>
        <w:t>ahrai</w:t>
      </w:r>
      <w:r w:rsidRPr="00174519">
        <w:rPr>
          <w:spacing w:val="-1"/>
          <w:kern w:val="0"/>
          <w:szCs w:val="22"/>
          <w:lang w:val="en-GB"/>
        </w:rPr>
        <w:t>n</w:t>
      </w:r>
      <w:r w:rsidRPr="00174519">
        <w:rPr>
          <w:kern w:val="0"/>
          <w:szCs w:val="22"/>
          <w:lang w:val="en-GB"/>
        </w:rPr>
        <w:t>,</w:t>
      </w:r>
      <w:r w:rsidRPr="00174519">
        <w:rPr>
          <w:spacing w:val="3"/>
          <w:kern w:val="0"/>
          <w:szCs w:val="22"/>
          <w:lang w:val="en-GB"/>
        </w:rPr>
        <w:t xml:space="preserve"> </w:t>
      </w:r>
      <w:r w:rsidRPr="00174519">
        <w:rPr>
          <w:spacing w:val="1"/>
          <w:kern w:val="0"/>
          <w:szCs w:val="22"/>
          <w:lang w:val="en-GB"/>
        </w:rPr>
        <w:t>Bo</w:t>
      </w:r>
      <w:r w:rsidRPr="00174519">
        <w:rPr>
          <w:kern w:val="0"/>
          <w:szCs w:val="22"/>
          <w:lang w:val="en-GB"/>
        </w:rPr>
        <w:t>t</w:t>
      </w:r>
      <w:r w:rsidRPr="00174519">
        <w:rPr>
          <w:spacing w:val="1"/>
          <w:kern w:val="0"/>
          <w:szCs w:val="22"/>
          <w:lang w:val="en-GB"/>
        </w:rPr>
        <w:t>s</w:t>
      </w:r>
      <w:r w:rsidRPr="00174519">
        <w:rPr>
          <w:spacing w:val="-2"/>
          <w:kern w:val="0"/>
          <w:szCs w:val="22"/>
          <w:lang w:val="en-GB"/>
        </w:rPr>
        <w:t>w</w:t>
      </w:r>
      <w:r w:rsidRPr="00174519">
        <w:rPr>
          <w:spacing w:val="2"/>
          <w:kern w:val="0"/>
          <w:szCs w:val="22"/>
          <w:lang w:val="en-GB"/>
        </w:rPr>
        <w:t>a</w:t>
      </w:r>
      <w:r w:rsidRPr="00174519">
        <w:rPr>
          <w:spacing w:val="-1"/>
          <w:kern w:val="0"/>
          <w:szCs w:val="22"/>
          <w:lang w:val="en-GB"/>
        </w:rPr>
        <w:t>n</w:t>
      </w:r>
      <w:r w:rsidRPr="00174519">
        <w:rPr>
          <w:kern w:val="0"/>
          <w:szCs w:val="22"/>
          <w:lang w:val="en-GB"/>
        </w:rPr>
        <w:t>a,</w:t>
      </w:r>
      <w:r w:rsidRPr="00174519">
        <w:rPr>
          <w:spacing w:val="5"/>
          <w:kern w:val="0"/>
          <w:szCs w:val="22"/>
          <w:lang w:val="en-GB"/>
        </w:rPr>
        <w:t xml:space="preserve"> </w:t>
      </w:r>
      <w:r w:rsidRPr="00174519">
        <w:rPr>
          <w:kern w:val="0"/>
          <w:szCs w:val="22"/>
          <w:lang w:val="en-GB"/>
        </w:rPr>
        <w:t>Côte</w:t>
      </w:r>
      <w:r w:rsidRPr="00174519">
        <w:rPr>
          <w:spacing w:val="-2"/>
          <w:kern w:val="0"/>
          <w:szCs w:val="22"/>
          <w:lang w:val="en-GB"/>
        </w:rPr>
        <w:t xml:space="preserve"> </w:t>
      </w:r>
      <w:r w:rsidRPr="00174519">
        <w:rPr>
          <w:kern w:val="0"/>
          <w:szCs w:val="22"/>
          <w:lang w:val="en-GB"/>
        </w:rPr>
        <w:t>d</w:t>
      </w:r>
      <w:r w:rsidRPr="00174519">
        <w:rPr>
          <w:spacing w:val="-1"/>
          <w:kern w:val="0"/>
          <w:szCs w:val="22"/>
          <w:lang w:val="en-GB"/>
        </w:rPr>
        <w:t>’</w:t>
      </w:r>
      <w:r w:rsidRPr="00174519">
        <w:rPr>
          <w:kern w:val="0"/>
          <w:szCs w:val="22"/>
          <w:lang w:val="en-GB"/>
        </w:rPr>
        <w:t>I</w:t>
      </w:r>
      <w:r w:rsidRPr="00174519">
        <w:rPr>
          <w:spacing w:val="-1"/>
          <w:kern w:val="0"/>
          <w:szCs w:val="22"/>
          <w:lang w:val="en-GB"/>
        </w:rPr>
        <w:t>v</w:t>
      </w:r>
      <w:r w:rsidRPr="00174519">
        <w:rPr>
          <w:kern w:val="0"/>
          <w:szCs w:val="22"/>
          <w:lang w:val="en-GB"/>
        </w:rPr>
        <w:t>oire,</w:t>
      </w:r>
      <w:r w:rsidRPr="00174519">
        <w:rPr>
          <w:spacing w:val="3"/>
          <w:kern w:val="0"/>
          <w:szCs w:val="22"/>
          <w:lang w:val="en-GB"/>
        </w:rPr>
        <w:t xml:space="preserve"> </w:t>
      </w:r>
      <w:r w:rsidRPr="00174519">
        <w:rPr>
          <w:kern w:val="0"/>
          <w:szCs w:val="22"/>
          <w:lang w:val="en-GB"/>
        </w:rPr>
        <w:t>Eg</w:t>
      </w:r>
      <w:r w:rsidRPr="00174519">
        <w:rPr>
          <w:spacing w:val="-1"/>
          <w:kern w:val="0"/>
          <w:szCs w:val="22"/>
          <w:lang w:val="en-GB"/>
        </w:rPr>
        <w:t>y</w:t>
      </w:r>
      <w:r w:rsidRPr="00174519">
        <w:rPr>
          <w:spacing w:val="1"/>
          <w:kern w:val="0"/>
          <w:szCs w:val="22"/>
          <w:lang w:val="en-GB"/>
        </w:rPr>
        <w:t>p</w:t>
      </w:r>
      <w:r w:rsidRPr="00174519">
        <w:rPr>
          <w:kern w:val="0"/>
          <w:szCs w:val="22"/>
          <w:lang w:val="en-GB"/>
        </w:rPr>
        <w:t>t, G</w:t>
      </w:r>
      <w:r w:rsidRPr="00174519">
        <w:rPr>
          <w:spacing w:val="-1"/>
          <w:kern w:val="0"/>
          <w:szCs w:val="22"/>
          <w:lang w:val="en-GB"/>
        </w:rPr>
        <w:t>u</w:t>
      </w:r>
      <w:r w:rsidRPr="00174519">
        <w:rPr>
          <w:spacing w:val="1"/>
          <w:kern w:val="0"/>
          <w:szCs w:val="22"/>
          <w:lang w:val="en-GB"/>
        </w:rPr>
        <w:t>in</w:t>
      </w:r>
      <w:r w:rsidRPr="00174519">
        <w:rPr>
          <w:kern w:val="0"/>
          <w:szCs w:val="22"/>
          <w:lang w:val="en-GB"/>
        </w:rPr>
        <w:t>ea,</w:t>
      </w:r>
      <w:r w:rsidRPr="00174519">
        <w:rPr>
          <w:spacing w:val="2"/>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dia,</w:t>
      </w:r>
      <w:r w:rsidRPr="00174519">
        <w:rPr>
          <w:spacing w:val="-1"/>
          <w:kern w:val="0"/>
          <w:szCs w:val="22"/>
          <w:lang w:val="en-GB"/>
        </w:rPr>
        <w:t xml:space="preserve"> </w:t>
      </w:r>
      <w:r w:rsidRPr="00174519">
        <w:rPr>
          <w:kern w:val="0"/>
          <w:szCs w:val="22"/>
          <w:lang w:val="en-GB"/>
        </w:rPr>
        <w:t>Iran</w:t>
      </w:r>
      <w:r w:rsidRPr="00174519">
        <w:rPr>
          <w:spacing w:val="-2"/>
          <w:kern w:val="0"/>
          <w:szCs w:val="22"/>
          <w:lang w:val="en-GB"/>
        </w:rPr>
        <w:t xml:space="preserve"> </w:t>
      </w:r>
      <w:r w:rsidRPr="00174519">
        <w:rPr>
          <w:kern w:val="0"/>
          <w:szCs w:val="22"/>
          <w:lang w:val="en-GB"/>
        </w:rPr>
        <w:t>(Isla</w:t>
      </w:r>
      <w:r w:rsidRPr="00174519">
        <w:rPr>
          <w:spacing w:val="-1"/>
          <w:kern w:val="0"/>
          <w:szCs w:val="22"/>
          <w:lang w:val="en-GB"/>
        </w:rPr>
        <w:t>m</w:t>
      </w:r>
      <w:r w:rsidRPr="00174519">
        <w:rPr>
          <w:kern w:val="0"/>
          <w:szCs w:val="22"/>
          <w:lang w:val="en-GB"/>
        </w:rPr>
        <w:t>ic</w:t>
      </w:r>
      <w:r w:rsidRPr="00174519">
        <w:rPr>
          <w:spacing w:val="2"/>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w:t>
      </w:r>
      <w:r w:rsidRPr="00174519">
        <w:rPr>
          <w:spacing w:val="1"/>
          <w:kern w:val="0"/>
          <w:szCs w:val="22"/>
          <w:lang w:val="en-GB"/>
        </w:rPr>
        <w:t>i</w:t>
      </w:r>
      <w:r w:rsidRPr="00174519">
        <w:rPr>
          <w:kern w:val="0"/>
          <w:szCs w:val="22"/>
          <w:lang w:val="en-GB"/>
        </w:rPr>
        <w:t>c</w:t>
      </w:r>
      <w:r w:rsidRPr="00174519">
        <w:rPr>
          <w:spacing w:val="3"/>
          <w:kern w:val="0"/>
          <w:szCs w:val="22"/>
          <w:lang w:val="en-GB"/>
        </w:rPr>
        <w:t xml:space="preserve"> </w:t>
      </w:r>
      <w:r w:rsidRPr="00174519">
        <w:rPr>
          <w:kern w:val="0"/>
          <w:szCs w:val="22"/>
          <w:lang w:val="en-GB"/>
        </w:rPr>
        <w:t>o</w:t>
      </w:r>
      <w:r w:rsidRPr="00174519">
        <w:rPr>
          <w:spacing w:val="-1"/>
          <w:kern w:val="0"/>
          <w:szCs w:val="22"/>
          <w:lang w:val="en-GB"/>
        </w:rPr>
        <w:t>f</w:t>
      </w:r>
      <w:r w:rsidRPr="00174519">
        <w:rPr>
          <w:kern w:val="0"/>
          <w:szCs w:val="22"/>
          <w:lang w:val="en-GB"/>
        </w:rPr>
        <w:t>),</w:t>
      </w:r>
      <w:r w:rsidRPr="00174519">
        <w:rPr>
          <w:spacing w:val="-3"/>
          <w:kern w:val="0"/>
          <w:szCs w:val="22"/>
          <w:lang w:val="en-GB"/>
        </w:rPr>
        <w:t xml:space="preserve"> </w:t>
      </w:r>
      <w:r w:rsidRPr="00174519">
        <w:rPr>
          <w:kern w:val="0"/>
          <w:szCs w:val="22"/>
          <w:lang w:val="en-GB"/>
        </w:rPr>
        <w:t>K</w:t>
      </w:r>
      <w:r w:rsidRPr="00174519">
        <w:rPr>
          <w:spacing w:val="1"/>
          <w:kern w:val="0"/>
          <w:szCs w:val="22"/>
          <w:lang w:val="en-GB"/>
        </w:rPr>
        <w:t>u</w:t>
      </w:r>
      <w:r w:rsidRPr="00174519">
        <w:rPr>
          <w:spacing w:val="-2"/>
          <w:kern w:val="0"/>
          <w:szCs w:val="22"/>
          <w:lang w:val="en-GB"/>
        </w:rPr>
        <w:t>w</w:t>
      </w:r>
      <w:r w:rsidRPr="00174519">
        <w:rPr>
          <w:kern w:val="0"/>
          <w:szCs w:val="22"/>
          <w:lang w:val="en-GB"/>
        </w:rPr>
        <w:t>ait,</w:t>
      </w:r>
      <w:r w:rsidRPr="00174519">
        <w:rPr>
          <w:spacing w:val="2"/>
          <w:kern w:val="0"/>
          <w:szCs w:val="22"/>
          <w:lang w:val="en-GB"/>
        </w:rPr>
        <w:t xml:space="preserve"> </w:t>
      </w:r>
      <w:r w:rsidRPr="00174519">
        <w:rPr>
          <w:kern w:val="0"/>
          <w:szCs w:val="22"/>
          <w:lang w:val="en-GB"/>
        </w:rPr>
        <w:t>N</w:t>
      </w:r>
      <w:r w:rsidRPr="00174519">
        <w:rPr>
          <w:spacing w:val="2"/>
          <w:kern w:val="0"/>
          <w:szCs w:val="22"/>
          <w:lang w:val="en-GB"/>
        </w:rPr>
        <w:t>i</w:t>
      </w:r>
      <w:r w:rsidRPr="00174519">
        <w:rPr>
          <w:spacing w:val="-1"/>
          <w:kern w:val="0"/>
          <w:szCs w:val="22"/>
          <w:lang w:val="en-GB"/>
        </w:rPr>
        <w:t>g</w:t>
      </w:r>
      <w:r w:rsidRPr="00174519">
        <w:rPr>
          <w:kern w:val="0"/>
          <w:szCs w:val="22"/>
          <w:lang w:val="en-GB"/>
        </w:rPr>
        <w:t>eria,</w:t>
      </w:r>
      <w:r w:rsidRPr="00174519">
        <w:rPr>
          <w:spacing w:val="2"/>
          <w:kern w:val="0"/>
          <w:szCs w:val="22"/>
          <w:lang w:val="en-GB"/>
        </w:rPr>
        <w:t xml:space="preserve"> </w:t>
      </w:r>
      <w:r w:rsidRPr="00174519">
        <w:rPr>
          <w:spacing w:val="2"/>
          <w:w w:val="102"/>
          <w:kern w:val="0"/>
          <w:szCs w:val="22"/>
          <w:lang w:val="en-GB"/>
        </w:rPr>
        <w:t>O</w:t>
      </w:r>
      <w:r w:rsidRPr="00174519">
        <w:rPr>
          <w:spacing w:val="-3"/>
          <w:w w:val="102"/>
          <w:kern w:val="0"/>
          <w:szCs w:val="22"/>
          <w:lang w:val="en-GB"/>
        </w:rPr>
        <w:t>m</w:t>
      </w:r>
      <w:r w:rsidRPr="00174519">
        <w:rPr>
          <w:spacing w:val="2"/>
          <w:w w:val="102"/>
          <w:kern w:val="0"/>
          <w:szCs w:val="22"/>
          <w:lang w:val="en-GB"/>
        </w:rPr>
        <w:t>a</w:t>
      </w:r>
      <w:r w:rsidRPr="00174519">
        <w:rPr>
          <w:spacing w:val="-1"/>
          <w:w w:val="102"/>
          <w:kern w:val="0"/>
          <w:szCs w:val="22"/>
          <w:lang w:val="en-GB"/>
        </w:rPr>
        <w:t>n</w:t>
      </w:r>
      <w:r w:rsidRPr="00174519">
        <w:rPr>
          <w:w w:val="10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spacing w:val="1"/>
          <w:kern w:val="0"/>
          <w:szCs w:val="22"/>
          <w:lang w:val="en-GB"/>
        </w:rPr>
        <w:t>S</w:t>
      </w:r>
      <w:r w:rsidRPr="00174519">
        <w:rPr>
          <w:spacing w:val="-3"/>
          <w:kern w:val="0"/>
          <w:szCs w:val="22"/>
          <w:lang w:val="en-GB"/>
        </w:rPr>
        <w:t>y</w:t>
      </w:r>
      <w:r w:rsidRPr="00174519">
        <w:rPr>
          <w:kern w:val="0"/>
          <w:szCs w:val="22"/>
          <w:lang w:val="en-GB"/>
        </w:rPr>
        <w:t>ri</w:t>
      </w:r>
      <w:r w:rsidRPr="00174519">
        <w:rPr>
          <w:spacing w:val="2"/>
          <w:kern w:val="0"/>
          <w:szCs w:val="22"/>
          <w:lang w:val="en-GB"/>
        </w:rPr>
        <w:t>a</w:t>
      </w:r>
      <w:r w:rsidRPr="00174519">
        <w:rPr>
          <w:kern w:val="0"/>
          <w:szCs w:val="22"/>
          <w:lang w:val="en-GB"/>
        </w:rPr>
        <w:t>n</w:t>
      </w:r>
      <w:r w:rsidRPr="00174519">
        <w:rPr>
          <w:spacing w:val="18"/>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17"/>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20"/>
          <w:kern w:val="0"/>
          <w:szCs w:val="22"/>
          <w:lang w:val="en-GB"/>
        </w:rPr>
        <w:t xml:space="preserve"> </w:t>
      </w:r>
      <w:r w:rsidRPr="00174519">
        <w:rPr>
          <w:kern w:val="0"/>
          <w:szCs w:val="22"/>
          <w:lang w:val="en-GB"/>
        </w:rPr>
        <w:t>and</w:t>
      </w:r>
      <w:r w:rsidRPr="00174519">
        <w:rPr>
          <w:spacing w:val="12"/>
          <w:kern w:val="0"/>
          <w:szCs w:val="22"/>
          <w:lang w:val="en-GB"/>
        </w:rPr>
        <w:t xml:space="preserve"> </w:t>
      </w:r>
      <w:r w:rsidRPr="00174519">
        <w:rPr>
          <w:spacing w:val="2"/>
          <w:kern w:val="0"/>
          <w:szCs w:val="22"/>
          <w:lang w:val="en-GB"/>
        </w:rPr>
        <w:t>T</w:t>
      </w:r>
      <w:r w:rsidRPr="00174519">
        <w:rPr>
          <w:spacing w:val="-1"/>
          <w:kern w:val="0"/>
          <w:szCs w:val="22"/>
          <w:lang w:val="en-GB"/>
        </w:rPr>
        <w:t>un</w:t>
      </w:r>
      <w:r w:rsidRPr="00174519">
        <w:rPr>
          <w:kern w:val="0"/>
          <w:szCs w:val="22"/>
          <w:lang w:val="en-GB"/>
        </w:rPr>
        <w:t>i</w:t>
      </w:r>
      <w:r w:rsidRPr="00174519">
        <w:rPr>
          <w:spacing w:val="1"/>
          <w:kern w:val="0"/>
          <w:szCs w:val="22"/>
          <w:lang w:val="en-GB"/>
        </w:rPr>
        <w:t>s</w:t>
      </w:r>
      <w:r w:rsidRPr="00174519">
        <w:rPr>
          <w:kern w:val="0"/>
          <w:szCs w:val="22"/>
          <w:lang w:val="en-GB"/>
        </w:rPr>
        <w:t>ia</w:t>
      </w:r>
      <w:r w:rsidRPr="00174519">
        <w:rPr>
          <w:spacing w:val="18"/>
          <w:kern w:val="0"/>
          <w:szCs w:val="22"/>
          <w:lang w:val="en-GB"/>
        </w:rPr>
        <w:t xml:space="preserve"> </w:t>
      </w:r>
      <w:r w:rsidRPr="00174519">
        <w:rPr>
          <w:kern w:val="0"/>
          <w:szCs w:val="22"/>
          <w:lang w:val="en-GB"/>
        </w:rPr>
        <w:t>by</w:t>
      </w:r>
      <w:r w:rsidRPr="00174519">
        <w:rPr>
          <w:spacing w:val="10"/>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y</w:t>
      </w:r>
      <w:r w:rsidRPr="00174519">
        <w:rPr>
          <w:spacing w:val="11"/>
          <w:kern w:val="0"/>
          <w:szCs w:val="22"/>
          <w:lang w:val="en-GB"/>
        </w:rPr>
        <w:t xml:space="preserve"> </w:t>
      </w:r>
      <w:r w:rsidRPr="00174519">
        <w:rPr>
          <w:kern w:val="0"/>
          <w:szCs w:val="22"/>
          <w:lang w:val="en-GB"/>
        </w:rPr>
        <w:t>aircra</w:t>
      </w:r>
      <w:r w:rsidRPr="00174519">
        <w:rPr>
          <w:spacing w:val="-1"/>
          <w:kern w:val="0"/>
          <w:szCs w:val="22"/>
          <w:lang w:val="en-GB"/>
        </w:rPr>
        <w:t>f</w:t>
      </w:r>
      <w:r w:rsidRPr="00174519">
        <w:rPr>
          <w:kern w:val="0"/>
          <w:szCs w:val="22"/>
          <w:lang w:val="en-GB"/>
        </w:rPr>
        <w:t>t</w:t>
      </w:r>
      <w:r w:rsidRPr="00174519">
        <w:rPr>
          <w:spacing w:val="17"/>
          <w:kern w:val="0"/>
          <w:szCs w:val="22"/>
          <w:lang w:val="en-GB"/>
        </w:rPr>
        <w:t xml:space="preserve"> </w:t>
      </w:r>
      <w:r w:rsidRPr="00174519">
        <w:rPr>
          <w:kern w:val="0"/>
          <w:szCs w:val="22"/>
          <w:lang w:val="en-GB"/>
        </w:rPr>
        <w:t>earth station</w:t>
      </w:r>
      <w:r w:rsidRPr="00174519">
        <w:rPr>
          <w:spacing w:val="16"/>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kern w:val="0"/>
          <w:szCs w:val="22"/>
          <w:lang w:val="en-GB"/>
        </w:rPr>
        <w:t>aero</w:t>
      </w:r>
      <w:r w:rsidRPr="00174519">
        <w:rPr>
          <w:spacing w:val="-1"/>
          <w:kern w:val="0"/>
          <w:szCs w:val="22"/>
          <w:lang w:val="en-GB"/>
        </w:rPr>
        <w:t>n</w:t>
      </w:r>
      <w:r w:rsidRPr="00174519">
        <w:rPr>
          <w:kern w:val="0"/>
          <w:szCs w:val="22"/>
          <w:lang w:val="en-GB"/>
        </w:rPr>
        <w:t>au</w:t>
      </w:r>
      <w:r w:rsidRPr="00174519">
        <w:rPr>
          <w:spacing w:val="2"/>
          <w:kern w:val="0"/>
          <w:szCs w:val="22"/>
          <w:lang w:val="en-GB"/>
        </w:rPr>
        <w:t>t</w:t>
      </w:r>
      <w:r w:rsidRPr="00174519">
        <w:rPr>
          <w:kern w:val="0"/>
          <w:szCs w:val="22"/>
          <w:lang w:val="en-GB"/>
        </w:rPr>
        <w:t>ical</w:t>
      </w:r>
      <w:r w:rsidRPr="00174519">
        <w:rPr>
          <w:spacing w:val="26"/>
          <w:kern w:val="0"/>
          <w:szCs w:val="22"/>
          <w:lang w:val="en-GB"/>
        </w:rPr>
        <w:t xml:space="preserve"> </w:t>
      </w:r>
      <w:r w:rsidRPr="00174519">
        <w:rPr>
          <w:spacing w:val="-3"/>
          <w:kern w:val="0"/>
          <w:szCs w:val="22"/>
          <w:lang w:val="en-GB"/>
        </w:rPr>
        <w:t>m</w:t>
      </w:r>
      <w:r w:rsidRPr="00174519">
        <w:rPr>
          <w:spacing w:val="2"/>
          <w:kern w:val="0"/>
          <w:szCs w:val="22"/>
          <w:lang w:val="en-GB"/>
        </w:rPr>
        <w:t>o</w:t>
      </w:r>
      <w:r w:rsidRPr="00174519">
        <w:rPr>
          <w:kern w:val="0"/>
          <w:szCs w:val="22"/>
          <w:lang w:val="en-GB"/>
        </w:rPr>
        <w:t>bil</w:t>
      </w:r>
      <w:r w:rsidRPr="00174519">
        <w:rPr>
          <w:spacing w:val="7"/>
          <w:kern w:val="0"/>
          <w:szCs w:val="22"/>
          <w:lang w:val="en-GB"/>
        </w:rPr>
        <w:t>e</w:t>
      </w:r>
      <w:r w:rsidRPr="00174519">
        <w:rPr>
          <w:spacing w:val="-1"/>
          <w:kern w:val="0"/>
          <w:szCs w:val="22"/>
          <w:lang w:val="en-GB"/>
        </w:rPr>
        <w:t>-</w:t>
      </w:r>
      <w:r w:rsidRPr="00174519">
        <w:rPr>
          <w:kern w:val="0"/>
          <w:szCs w:val="22"/>
          <w:lang w:val="en-GB"/>
        </w:rPr>
        <w:t>sate</w:t>
      </w:r>
      <w:r w:rsidRPr="00174519">
        <w:rPr>
          <w:spacing w:val="2"/>
          <w:kern w:val="0"/>
          <w:szCs w:val="22"/>
          <w:lang w:val="en-GB"/>
        </w:rPr>
        <w:t>l</w:t>
      </w:r>
      <w:r w:rsidRPr="00174519">
        <w:rPr>
          <w:kern w:val="0"/>
          <w:szCs w:val="22"/>
          <w:lang w:val="en-GB"/>
        </w:rPr>
        <w:t>lite</w:t>
      </w:r>
      <w:r w:rsidRPr="00174519">
        <w:rPr>
          <w:spacing w:val="27"/>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8"/>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17"/>
          <w:kern w:val="0"/>
          <w:szCs w:val="22"/>
          <w:lang w:val="en-GB"/>
        </w:rPr>
        <w:t xml:space="preserve"> </w:t>
      </w:r>
      <w:r w:rsidRPr="00174519">
        <w:rPr>
          <w:spacing w:val="-1"/>
          <w:w w:val="102"/>
          <w:kern w:val="0"/>
          <w:szCs w:val="22"/>
          <w:lang w:val="en-GB"/>
        </w:rPr>
        <w:t>n</w:t>
      </w:r>
      <w:r w:rsidRPr="00174519">
        <w:rPr>
          <w:spacing w:val="1"/>
          <w:w w:val="102"/>
          <w:kern w:val="0"/>
          <w:szCs w:val="22"/>
          <w:lang w:val="en-GB"/>
        </w:rPr>
        <w:t>o</w:t>
      </w:r>
      <w:r w:rsidRPr="00174519">
        <w:rPr>
          <w:w w:val="102"/>
          <w:kern w:val="0"/>
          <w:szCs w:val="22"/>
          <w:lang w:val="en-GB"/>
        </w:rPr>
        <w:t xml:space="preserve">t </w:t>
      </w:r>
      <w:r w:rsidRPr="00174519">
        <w:rPr>
          <w:kern w:val="0"/>
          <w:szCs w:val="22"/>
          <w:lang w:val="en-GB"/>
        </w:rPr>
        <w:t>e</w:t>
      </w:r>
      <w:r w:rsidRPr="00174519">
        <w:rPr>
          <w:spacing w:val="-1"/>
          <w:kern w:val="0"/>
          <w:szCs w:val="22"/>
          <w:lang w:val="en-GB"/>
        </w:rPr>
        <w:t>x</w:t>
      </w:r>
      <w:r w:rsidRPr="00174519">
        <w:rPr>
          <w:kern w:val="0"/>
          <w:szCs w:val="22"/>
          <w:lang w:val="en-GB"/>
        </w:rPr>
        <w:t>ceed</w:t>
      </w:r>
      <w:r w:rsidRPr="00174519">
        <w:rPr>
          <w:spacing w:val="1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kern w:val="0"/>
          <w:szCs w:val="22"/>
          <w:lang w:val="en-GB"/>
        </w:rPr>
        <w:t>l</w:t>
      </w:r>
      <w:r w:rsidRPr="00174519">
        <w:rPr>
          <w:spacing w:val="2"/>
          <w:kern w:val="0"/>
          <w:szCs w:val="22"/>
          <w:lang w:val="en-GB"/>
        </w:rPr>
        <w:t>i</w:t>
      </w:r>
      <w:r w:rsidRPr="00174519">
        <w:rPr>
          <w:spacing w:val="-1"/>
          <w:kern w:val="0"/>
          <w:szCs w:val="22"/>
          <w:lang w:val="en-GB"/>
        </w:rPr>
        <w:t>m</w:t>
      </w:r>
      <w:r w:rsidRPr="00174519">
        <w:rPr>
          <w:kern w:val="0"/>
          <w:szCs w:val="22"/>
          <w:lang w:val="en-GB"/>
        </w:rPr>
        <w:t>i</w:t>
      </w:r>
      <w:r w:rsidRPr="00174519">
        <w:rPr>
          <w:spacing w:val="1"/>
          <w:kern w:val="0"/>
          <w:szCs w:val="22"/>
          <w:lang w:val="en-GB"/>
        </w:rPr>
        <w:t>t</w:t>
      </w:r>
      <w:r w:rsidRPr="00174519">
        <w:rPr>
          <w:kern w:val="0"/>
          <w:szCs w:val="22"/>
          <w:lang w:val="en-GB"/>
        </w:rPr>
        <w:t>s</w:t>
      </w:r>
      <w:r w:rsidRPr="00174519">
        <w:rPr>
          <w:spacing w:val="15"/>
          <w:kern w:val="0"/>
          <w:szCs w:val="22"/>
          <w:lang w:val="en-GB"/>
        </w:rPr>
        <w:t xml:space="preserve"> </w:t>
      </w:r>
      <w:r w:rsidRPr="00174519">
        <w:rPr>
          <w:kern w:val="0"/>
          <w:szCs w:val="22"/>
          <w:lang w:val="en-GB"/>
        </w:rPr>
        <w:t>gi</w:t>
      </w:r>
      <w:r w:rsidRPr="00174519">
        <w:rPr>
          <w:spacing w:val="-1"/>
          <w:kern w:val="0"/>
          <w:szCs w:val="22"/>
          <w:lang w:val="en-GB"/>
        </w:rPr>
        <w:t>v</w:t>
      </w:r>
      <w:r w:rsidRPr="00174519">
        <w:rPr>
          <w:spacing w:val="2"/>
          <w:kern w:val="0"/>
          <w:szCs w:val="22"/>
          <w:lang w:val="en-GB"/>
        </w:rPr>
        <w:t>e</w:t>
      </w:r>
      <w:r w:rsidRPr="00174519">
        <w:rPr>
          <w:kern w:val="0"/>
          <w:szCs w:val="22"/>
          <w:lang w:val="en-GB"/>
        </w:rPr>
        <w:t>n</w:t>
      </w:r>
      <w:r w:rsidRPr="00174519">
        <w:rPr>
          <w:spacing w:val="15"/>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13"/>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spacing w:val="-1"/>
          <w:kern w:val="0"/>
          <w:szCs w:val="22"/>
          <w:lang w:val="en-GB"/>
        </w:rPr>
        <w:t>n</w:t>
      </w:r>
      <w:r w:rsidRPr="00174519">
        <w:rPr>
          <w:kern w:val="0"/>
          <w:szCs w:val="22"/>
          <w:lang w:val="en-GB"/>
        </w:rPr>
        <w:t>ex</w:t>
      </w:r>
      <w:r w:rsidRPr="00174519">
        <w:rPr>
          <w:spacing w:val="10"/>
          <w:kern w:val="0"/>
          <w:szCs w:val="22"/>
          <w:lang w:val="en-GB"/>
        </w:rPr>
        <w:t xml:space="preserve"> </w:t>
      </w:r>
      <w:r w:rsidRPr="00174519">
        <w:rPr>
          <w:kern w:val="0"/>
          <w:szCs w:val="22"/>
          <w:lang w:val="en-GB"/>
        </w:rPr>
        <w:t>1,</w:t>
      </w:r>
      <w:r w:rsidRPr="00174519">
        <w:rPr>
          <w:spacing w:val="12"/>
          <w:kern w:val="0"/>
          <w:szCs w:val="22"/>
          <w:lang w:val="en-GB"/>
        </w:rPr>
        <w:t xml:space="preserve"> </w:t>
      </w:r>
      <w:r w:rsidRPr="00174519">
        <w:rPr>
          <w:spacing w:val="1"/>
          <w:kern w:val="0"/>
          <w:szCs w:val="22"/>
          <w:lang w:val="en-GB"/>
        </w:rPr>
        <w:t>P</w:t>
      </w:r>
      <w:r w:rsidRPr="00174519">
        <w:rPr>
          <w:kern w:val="0"/>
          <w:szCs w:val="22"/>
          <w:lang w:val="en-GB"/>
        </w:rPr>
        <w:t>art</w:t>
      </w:r>
      <w:r w:rsidRPr="00174519">
        <w:rPr>
          <w:spacing w:val="6"/>
          <w:kern w:val="0"/>
          <w:szCs w:val="22"/>
          <w:lang w:val="en-GB"/>
        </w:rPr>
        <w:t xml:space="preserve"> </w:t>
      </w:r>
      <w:r w:rsidRPr="00174519">
        <w:rPr>
          <w:kern w:val="0"/>
          <w:szCs w:val="22"/>
          <w:lang w:val="en-GB"/>
        </w:rPr>
        <w:t>B</w:t>
      </w:r>
      <w:r w:rsidRPr="00174519">
        <w:rPr>
          <w:spacing w:val="12"/>
          <w:kern w:val="0"/>
          <w:szCs w:val="22"/>
          <w:lang w:val="en-GB"/>
        </w:rPr>
        <w:t xml:space="preserve"> </w:t>
      </w:r>
      <w:r w:rsidRPr="00174519">
        <w:rPr>
          <w:kern w:val="0"/>
          <w:szCs w:val="22"/>
          <w:lang w:val="en-GB"/>
        </w:rPr>
        <w:t>of</w:t>
      </w:r>
      <w:r w:rsidRPr="00174519">
        <w:rPr>
          <w:spacing w:val="11"/>
          <w:kern w:val="0"/>
          <w:szCs w:val="22"/>
          <w:lang w:val="en-GB"/>
        </w:rPr>
        <w:t xml:space="preserve"> </w:t>
      </w:r>
      <w:r w:rsidRPr="00174519">
        <w:rPr>
          <w:spacing w:val="-1"/>
          <w:kern w:val="0"/>
          <w:szCs w:val="22"/>
          <w:lang w:val="en-GB"/>
        </w:rPr>
        <w:t>R</w:t>
      </w:r>
      <w:r w:rsidRPr="00174519">
        <w:rPr>
          <w:kern w:val="0"/>
          <w:szCs w:val="22"/>
          <w:lang w:val="en-GB"/>
        </w:rPr>
        <w:t>ec</w:t>
      </w:r>
      <w:r w:rsidRPr="00174519">
        <w:rPr>
          <w:spacing w:val="2"/>
          <w:kern w:val="0"/>
          <w:szCs w:val="22"/>
          <w:lang w:val="en-GB"/>
        </w:rPr>
        <w:t>o</w:t>
      </w:r>
      <w:r w:rsidRPr="00174519">
        <w:rPr>
          <w:spacing w:val="-1"/>
          <w:kern w:val="0"/>
          <w:szCs w:val="22"/>
          <w:lang w:val="en-GB"/>
        </w:rPr>
        <w:t>m</w:t>
      </w:r>
      <w:r w:rsidRPr="00174519">
        <w:rPr>
          <w:spacing w:val="-3"/>
          <w:kern w:val="0"/>
          <w:szCs w:val="22"/>
          <w:lang w:val="en-GB"/>
        </w:rPr>
        <w:t>m</w:t>
      </w:r>
      <w:r w:rsidRPr="00174519">
        <w:rPr>
          <w:spacing w:val="2"/>
          <w:kern w:val="0"/>
          <w:szCs w:val="22"/>
          <w:lang w:val="en-GB"/>
        </w:rPr>
        <w:t>e</w:t>
      </w:r>
      <w:r w:rsidRPr="00174519">
        <w:rPr>
          <w:spacing w:val="-1"/>
          <w:kern w:val="0"/>
          <w:szCs w:val="22"/>
          <w:lang w:val="en-GB"/>
        </w:rPr>
        <w:t>n</w:t>
      </w:r>
      <w:r w:rsidRPr="00174519">
        <w:rPr>
          <w:kern w:val="0"/>
          <w:szCs w:val="22"/>
          <w:lang w:val="en-GB"/>
        </w:rPr>
        <w:t>d</w:t>
      </w:r>
      <w:r w:rsidRPr="00174519">
        <w:rPr>
          <w:spacing w:val="2"/>
          <w:kern w:val="0"/>
          <w:szCs w:val="22"/>
          <w:lang w:val="en-GB"/>
        </w:rPr>
        <w:t>a</w:t>
      </w:r>
      <w:r w:rsidRPr="00174519">
        <w:rPr>
          <w:kern w:val="0"/>
          <w:szCs w:val="22"/>
          <w:lang w:val="en-GB"/>
        </w:rPr>
        <w:t>tion</w:t>
      </w:r>
      <w:r w:rsidRPr="00174519">
        <w:rPr>
          <w:spacing w:val="29"/>
          <w:kern w:val="0"/>
          <w:szCs w:val="22"/>
          <w:lang w:val="en-GB"/>
        </w:rPr>
        <w:t xml:space="preserve"> </w:t>
      </w:r>
      <w:r w:rsidRPr="00174519">
        <w:rPr>
          <w:kern w:val="0"/>
          <w:szCs w:val="22"/>
          <w:lang w:val="en-GB"/>
        </w:rPr>
        <w:t>I</w:t>
      </w:r>
      <w:r w:rsidRPr="00174519">
        <w:rPr>
          <w:spacing w:val="2"/>
          <w:kern w:val="0"/>
          <w:szCs w:val="22"/>
          <w:lang w:val="en-GB"/>
        </w:rPr>
        <w:t>TU</w:t>
      </w:r>
      <w:r w:rsidRPr="00174519">
        <w:rPr>
          <w:spacing w:val="-1"/>
          <w:kern w:val="0"/>
          <w:szCs w:val="22"/>
          <w:lang w:val="en-GB"/>
        </w:rPr>
        <w:t>-</w:t>
      </w:r>
      <w:r w:rsidRPr="00174519">
        <w:rPr>
          <w:kern w:val="0"/>
          <w:szCs w:val="22"/>
          <w:lang w:val="en-GB"/>
        </w:rPr>
        <w:t>R</w:t>
      </w:r>
      <w:r w:rsidRPr="00174519">
        <w:rPr>
          <w:spacing w:val="8"/>
          <w:kern w:val="0"/>
          <w:szCs w:val="22"/>
          <w:lang w:val="en-GB"/>
        </w:rPr>
        <w:t xml:space="preserve"> </w:t>
      </w:r>
      <w:r w:rsidRPr="00174519">
        <w:rPr>
          <w:kern w:val="0"/>
          <w:szCs w:val="22"/>
          <w:lang w:val="en-GB"/>
        </w:rPr>
        <w:t>M.164</w:t>
      </w:r>
      <w:r w:rsidRPr="00174519">
        <w:rPr>
          <w:spacing w:val="1"/>
          <w:kern w:val="0"/>
          <w:szCs w:val="22"/>
          <w:lang w:val="en-GB"/>
        </w:rPr>
        <w:t>3</w:t>
      </w:r>
      <w:r w:rsidRPr="00174519">
        <w:rPr>
          <w:spacing w:val="-1"/>
          <w:kern w:val="0"/>
          <w:szCs w:val="22"/>
          <w:lang w:val="en-GB"/>
        </w:rPr>
        <w:t>-</w:t>
      </w:r>
      <w:r w:rsidRPr="00174519">
        <w:rPr>
          <w:spacing w:val="1"/>
          <w:kern w:val="0"/>
          <w:szCs w:val="22"/>
          <w:lang w:val="en-GB"/>
        </w:rPr>
        <w:t>0</w:t>
      </w:r>
      <w:r w:rsidRPr="00174519">
        <w:rPr>
          <w:kern w:val="0"/>
          <w:szCs w:val="22"/>
          <w:lang w:val="en-GB"/>
        </w:rPr>
        <w:t>,</w:t>
      </w:r>
      <w:r w:rsidRPr="00174519">
        <w:rPr>
          <w:spacing w:val="22"/>
          <w:kern w:val="0"/>
          <w:szCs w:val="22"/>
          <w:lang w:val="en-GB"/>
        </w:rPr>
        <w:t xml:space="preserve"> </w:t>
      </w:r>
      <w:r w:rsidRPr="00174519">
        <w:rPr>
          <w:spacing w:val="-1"/>
          <w:kern w:val="0"/>
          <w:szCs w:val="22"/>
          <w:lang w:val="en-GB"/>
        </w:rPr>
        <w:t>un</w:t>
      </w:r>
      <w:r w:rsidRPr="00174519">
        <w:rPr>
          <w:kern w:val="0"/>
          <w:szCs w:val="22"/>
          <w:lang w:val="en-GB"/>
        </w:rPr>
        <w:t>le</w:t>
      </w:r>
      <w:r w:rsidRPr="00174519">
        <w:rPr>
          <w:spacing w:val="1"/>
          <w:kern w:val="0"/>
          <w:szCs w:val="22"/>
          <w:lang w:val="en-GB"/>
        </w:rPr>
        <w:t>s</w:t>
      </w:r>
      <w:r w:rsidRPr="00174519">
        <w:rPr>
          <w:kern w:val="0"/>
          <w:szCs w:val="22"/>
          <w:lang w:val="en-GB"/>
        </w:rPr>
        <w:t>s</w:t>
      </w:r>
      <w:r w:rsidRPr="00174519">
        <w:rPr>
          <w:spacing w:val="18"/>
          <w:kern w:val="0"/>
          <w:szCs w:val="22"/>
          <w:lang w:val="en-GB"/>
        </w:rPr>
        <w:t xml:space="preserve"> </w:t>
      </w:r>
      <w:r w:rsidRPr="00174519">
        <w:rPr>
          <w:kern w:val="0"/>
          <w:szCs w:val="22"/>
          <w:lang w:val="en-GB"/>
        </w:rPr>
        <w:t>ot</w:t>
      </w:r>
      <w:r w:rsidRPr="00174519">
        <w:rPr>
          <w:spacing w:val="-1"/>
          <w:kern w:val="0"/>
          <w:szCs w:val="22"/>
          <w:lang w:val="en-GB"/>
        </w:rPr>
        <w:t>h</w:t>
      </w:r>
      <w:r w:rsidRPr="00174519">
        <w:rPr>
          <w:kern w:val="0"/>
          <w:szCs w:val="22"/>
          <w:lang w:val="en-GB"/>
        </w:rPr>
        <w:t>e</w:t>
      </w:r>
      <w:r w:rsidRPr="00174519">
        <w:rPr>
          <w:spacing w:val="2"/>
          <w:kern w:val="0"/>
          <w:szCs w:val="22"/>
          <w:lang w:val="en-GB"/>
        </w:rPr>
        <w:t>r</w:t>
      </w:r>
      <w:r w:rsidRPr="00174519">
        <w:rPr>
          <w:spacing w:val="-2"/>
          <w:kern w:val="0"/>
          <w:szCs w:val="22"/>
          <w:lang w:val="en-GB"/>
        </w:rPr>
        <w:t>w</w:t>
      </w:r>
      <w:r w:rsidRPr="00174519">
        <w:rPr>
          <w:kern w:val="0"/>
          <w:szCs w:val="22"/>
          <w:lang w:val="en-GB"/>
        </w:rPr>
        <w:t>i</w:t>
      </w:r>
      <w:r w:rsidRPr="00174519">
        <w:rPr>
          <w:spacing w:val="-1"/>
          <w:kern w:val="0"/>
          <w:szCs w:val="22"/>
          <w:lang w:val="en-GB"/>
        </w:rPr>
        <w:t>s</w:t>
      </w:r>
      <w:r w:rsidRPr="00174519">
        <w:rPr>
          <w:kern w:val="0"/>
          <w:szCs w:val="22"/>
          <w:lang w:val="en-GB"/>
        </w:rPr>
        <w:t>e</w:t>
      </w:r>
      <w:r w:rsidRPr="00174519">
        <w:rPr>
          <w:spacing w:val="21"/>
          <w:kern w:val="0"/>
          <w:szCs w:val="22"/>
          <w:lang w:val="en-GB"/>
        </w:rPr>
        <w:t xml:space="preserve"> </w:t>
      </w:r>
      <w:r w:rsidRPr="00174519">
        <w:rPr>
          <w:kern w:val="0"/>
          <w:szCs w:val="22"/>
          <w:lang w:val="en-GB"/>
        </w:rPr>
        <w:t>s</w:t>
      </w:r>
      <w:r w:rsidRPr="00174519">
        <w:rPr>
          <w:spacing w:val="1"/>
          <w:kern w:val="0"/>
          <w:szCs w:val="22"/>
          <w:lang w:val="en-GB"/>
        </w:rPr>
        <w:t>p</w:t>
      </w:r>
      <w:r w:rsidRPr="00174519">
        <w:rPr>
          <w:kern w:val="0"/>
          <w:szCs w:val="22"/>
          <w:lang w:val="en-GB"/>
        </w:rPr>
        <w:t>ec</w:t>
      </w:r>
      <w:r w:rsidRPr="00174519">
        <w:rPr>
          <w:spacing w:val="2"/>
          <w:kern w:val="0"/>
          <w:szCs w:val="22"/>
          <w:lang w:val="en-GB"/>
        </w:rPr>
        <w:t>i</w:t>
      </w:r>
      <w:r w:rsidRPr="00174519">
        <w:rPr>
          <w:spacing w:val="-1"/>
          <w:kern w:val="0"/>
          <w:szCs w:val="22"/>
          <w:lang w:val="en-GB"/>
        </w:rPr>
        <w:t>f</w:t>
      </w:r>
      <w:r w:rsidRPr="00174519">
        <w:rPr>
          <w:kern w:val="0"/>
          <w:szCs w:val="22"/>
          <w:lang w:val="en-GB"/>
        </w:rPr>
        <w:t>ical</w:t>
      </w:r>
      <w:r w:rsidRPr="00174519">
        <w:rPr>
          <w:spacing w:val="2"/>
          <w:kern w:val="0"/>
          <w:szCs w:val="22"/>
          <w:lang w:val="en-GB"/>
        </w:rPr>
        <w:t>l</w:t>
      </w:r>
      <w:r w:rsidRPr="00174519">
        <w:rPr>
          <w:kern w:val="0"/>
          <w:szCs w:val="22"/>
          <w:lang w:val="en-GB"/>
        </w:rPr>
        <w:t>y</w:t>
      </w:r>
      <w:r w:rsidRPr="00174519">
        <w:rPr>
          <w:spacing w:val="22"/>
          <w:kern w:val="0"/>
          <w:szCs w:val="22"/>
          <w:lang w:val="en-GB"/>
        </w:rPr>
        <w:t xml:space="preserve"> </w:t>
      </w:r>
      <w:r w:rsidRPr="00174519">
        <w:rPr>
          <w:spacing w:val="2"/>
          <w:w w:val="102"/>
          <w:kern w:val="0"/>
          <w:szCs w:val="22"/>
          <w:lang w:val="en-GB"/>
        </w:rPr>
        <w:t>a</w:t>
      </w:r>
      <w:r w:rsidRPr="00174519">
        <w:rPr>
          <w:spacing w:val="-1"/>
          <w:w w:val="102"/>
          <w:kern w:val="0"/>
          <w:szCs w:val="22"/>
          <w:lang w:val="en-GB"/>
        </w:rPr>
        <w:t>g</w:t>
      </w:r>
      <w:r w:rsidRPr="00174519">
        <w:rPr>
          <w:w w:val="102"/>
          <w:kern w:val="0"/>
          <w:szCs w:val="22"/>
          <w:lang w:val="en-GB"/>
        </w:rPr>
        <w:t xml:space="preserve">reed </w:t>
      </w:r>
      <w:r w:rsidRPr="00174519">
        <w:rPr>
          <w:kern w:val="0"/>
          <w:szCs w:val="22"/>
          <w:lang w:val="en-GB"/>
        </w:rPr>
        <w:t>by</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kern w:val="0"/>
          <w:szCs w:val="22"/>
          <w:lang w:val="en-GB"/>
        </w:rPr>
        <w:t>af</w:t>
      </w:r>
      <w:r w:rsidRPr="00174519">
        <w:rPr>
          <w:spacing w:val="-1"/>
          <w:kern w:val="0"/>
          <w:szCs w:val="22"/>
          <w:lang w:val="en-GB"/>
        </w:rPr>
        <w:t>f</w:t>
      </w:r>
      <w:r w:rsidRPr="00174519">
        <w:rPr>
          <w:kern w:val="0"/>
          <w:szCs w:val="22"/>
          <w:lang w:val="en-GB"/>
        </w:rPr>
        <w:t>ected</w:t>
      </w:r>
      <w:r w:rsidRPr="00174519">
        <w:rPr>
          <w:spacing w:val="16"/>
          <w:kern w:val="0"/>
          <w:szCs w:val="22"/>
          <w:lang w:val="en-GB"/>
        </w:rPr>
        <w:t xml:space="preserve"> </w:t>
      </w:r>
      <w:r w:rsidRPr="00174519">
        <w:rPr>
          <w:kern w:val="0"/>
          <w:szCs w:val="22"/>
          <w:lang w:val="en-GB"/>
        </w:rPr>
        <w:t>a</w:t>
      </w:r>
      <w:r w:rsidRPr="00174519">
        <w:rPr>
          <w:spacing w:val="3"/>
          <w:kern w:val="0"/>
          <w:szCs w:val="22"/>
          <w:lang w:val="en-GB"/>
        </w:rPr>
        <w:t>d</w:t>
      </w:r>
      <w:r w:rsidRPr="00174519">
        <w:rPr>
          <w:spacing w:val="-3"/>
          <w:kern w:val="0"/>
          <w:szCs w:val="22"/>
          <w:lang w:val="en-GB"/>
        </w:rPr>
        <w:t>m</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i</w:t>
      </w:r>
      <w:r w:rsidRPr="00174519">
        <w:rPr>
          <w:kern w:val="0"/>
          <w:szCs w:val="22"/>
          <w:lang w:val="en-GB"/>
        </w:rPr>
        <w:t xml:space="preserve">stration(s).  </w:t>
      </w:r>
      <w:r w:rsidRPr="00174519">
        <w:rPr>
          <w:spacing w:val="2"/>
          <w:kern w:val="0"/>
          <w:szCs w:val="22"/>
          <w:lang w:val="en-GB"/>
        </w:rPr>
        <w:t>T</w:t>
      </w:r>
      <w:r w:rsidRPr="00174519">
        <w:rPr>
          <w:spacing w:val="-1"/>
          <w:kern w:val="0"/>
          <w:szCs w:val="22"/>
          <w:lang w:val="en-GB"/>
        </w:rPr>
        <w:t>h</w:t>
      </w:r>
      <w:r w:rsidRPr="00174519">
        <w:rPr>
          <w:kern w:val="0"/>
          <w:szCs w:val="22"/>
          <w:lang w:val="en-GB"/>
        </w:rPr>
        <w:t>e</w:t>
      </w:r>
      <w:r w:rsidRPr="00174519">
        <w:rPr>
          <w:spacing w:val="11"/>
          <w:kern w:val="0"/>
          <w:szCs w:val="22"/>
          <w:lang w:val="en-GB"/>
        </w:rPr>
        <w:t xml:space="preserve"> </w:t>
      </w:r>
      <w:r w:rsidRPr="00174519">
        <w:rPr>
          <w:kern w:val="0"/>
          <w:szCs w:val="22"/>
          <w:lang w:val="en-GB"/>
        </w:rPr>
        <w:t>pro</w:t>
      </w:r>
      <w:r w:rsidRPr="00174519">
        <w:rPr>
          <w:spacing w:val="-1"/>
          <w:kern w:val="0"/>
          <w:szCs w:val="22"/>
          <w:lang w:val="en-GB"/>
        </w:rPr>
        <w:t>v</w:t>
      </w:r>
      <w:r w:rsidRPr="00174519">
        <w:rPr>
          <w:kern w:val="0"/>
          <w:szCs w:val="22"/>
          <w:lang w:val="en-GB"/>
        </w:rPr>
        <w:t>isio</w:t>
      </w:r>
      <w:r w:rsidRPr="00174519">
        <w:rPr>
          <w:spacing w:val="-1"/>
          <w:kern w:val="0"/>
          <w:szCs w:val="22"/>
          <w:lang w:val="en-GB"/>
        </w:rPr>
        <w:t>n</w:t>
      </w:r>
      <w:r w:rsidRPr="00174519">
        <w:rPr>
          <w:kern w:val="0"/>
          <w:szCs w:val="22"/>
          <w:lang w:val="en-GB"/>
        </w:rPr>
        <w:t>s</w:t>
      </w:r>
      <w:r w:rsidRPr="00174519">
        <w:rPr>
          <w:spacing w:val="18"/>
          <w:kern w:val="0"/>
          <w:szCs w:val="22"/>
          <w:lang w:val="en-GB"/>
        </w:rPr>
        <w:t xml:space="preserve"> </w:t>
      </w:r>
      <w:r w:rsidRPr="00174519">
        <w:rPr>
          <w:kern w:val="0"/>
          <w:szCs w:val="22"/>
          <w:lang w:val="en-GB"/>
        </w:rPr>
        <w:t>of</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spacing w:val="1"/>
          <w:kern w:val="0"/>
          <w:szCs w:val="22"/>
          <w:lang w:val="en-GB"/>
        </w:rPr>
        <w:t>i</w:t>
      </w:r>
      <w:r w:rsidRPr="00174519">
        <w:rPr>
          <w:kern w:val="0"/>
          <w:szCs w:val="22"/>
          <w:lang w:val="en-GB"/>
        </w:rPr>
        <w:t>s</w:t>
      </w:r>
      <w:r w:rsidRPr="00174519">
        <w:rPr>
          <w:spacing w:val="10"/>
          <w:kern w:val="0"/>
          <w:szCs w:val="22"/>
          <w:lang w:val="en-GB"/>
        </w:rPr>
        <w:t xml:space="preserve"> </w:t>
      </w:r>
      <w:r w:rsidRPr="00174519">
        <w:rPr>
          <w:spacing w:val="-2"/>
          <w:kern w:val="0"/>
          <w:szCs w:val="22"/>
          <w:lang w:val="en-GB"/>
        </w:rPr>
        <w:t>f</w:t>
      </w:r>
      <w:r w:rsidRPr="00174519">
        <w:rPr>
          <w:kern w:val="0"/>
          <w:szCs w:val="22"/>
          <w:lang w:val="en-GB"/>
        </w:rPr>
        <w:t>oot</w:t>
      </w:r>
      <w:r w:rsidRPr="00174519">
        <w:rPr>
          <w:spacing w:val="-1"/>
          <w:kern w:val="0"/>
          <w:szCs w:val="22"/>
          <w:lang w:val="en-GB"/>
        </w:rPr>
        <w:t>n</w:t>
      </w:r>
      <w:r w:rsidRPr="00174519">
        <w:rPr>
          <w:spacing w:val="1"/>
          <w:kern w:val="0"/>
          <w:szCs w:val="22"/>
          <w:lang w:val="en-GB"/>
        </w:rPr>
        <w:t>o</w:t>
      </w:r>
      <w:r w:rsidRPr="00174519">
        <w:rPr>
          <w:kern w:val="0"/>
          <w:szCs w:val="22"/>
          <w:lang w:val="en-GB"/>
        </w:rPr>
        <w:t>te</w:t>
      </w:r>
      <w:r w:rsidRPr="00174519">
        <w:rPr>
          <w:spacing w:val="16"/>
          <w:kern w:val="0"/>
          <w:szCs w:val="22"/>
          <w:lang w:val="en-GB"/>
        </w:rPr>
        <w:t xml:space="preserve"> </w:t>
      </w:r>
      <w:r w:rsidRPr="00174519">
        <w:rPr>
          <w:kern w:val="0"/>
          <w:szCs w:val="22"/>
          <w:lang w:val="en-GB"/>
        </w:rPr>
        <w:t>in</w:t>
      </w:r>
      <w:r w:rsidRPr="00174519">
        <w:rPr>
          <w:spacing w:val="9"/>
          <w:kern w:val="0"/>
          <w:szCs w:val="22"/>
          <w:lang w:val="en-GB"/>
        </w:rPr>
        <w:t xml:space="preserve"> </w:t>
      </w:r>
      <w:r w:rsidRPr="00174519">
        <w:rPr>
          <w:spacing w:val="-1"/>
          <w:kern w:val="0"/>
          <w:szCs w:val="22"/>
          <w:lang w:val="en-GB"/>
        </w:rPr>
        <w:t>n</w:t>
      </w:r>
      <w:r w:rsidRPr="00174519">
        <w:rPr>
          <w:kern w:val="0"/>
          <w:szCs w:val="22"/>
          <w:lang w:val="en-GB"/>
        </w:rPr>
        <w:t>o</w:t>
      </w:r>
      <w:r w:rsidRPr="00174519">
        <w:rPr>
          <w:spacing w:val="12"/>
          <w:kern w:val="0"/>
          <w:szCs w:val="22"/>
          <w:lang w:val="en-GB"/>
        </w:rPr>
        <w:t xml:space="preserve"> </w:t>
      </w:r>
      <w:r w:rsidRPr="00174519">
        <w:rPr>
          <w:spacing w:val="-3"/>
          <w:kern w:val="0"/>
          <w:szCs w:val="22"/>
          <w:lang w:val="en-GB"/>
        </w:rPr>
        <w:t>w</w:t>
      </w:r>
      <w:r w:rsidRPr="00174519">
        <w:rPr>
          <w:spacing w:val="2"/>
          <w:kern w:val="0"/>
          <w:szCs w:val="22"/>
          <w:lang w:val="en-GB"/>
        </w:rPr>
        <w:t>a</w:t>
      </w:r>
      <w:r w:rsidRPr="00174519">
        <w:rPr>
          <w:kern w:val="0"/>
          <w:szCs w:val="22"/>
          <w:lang w:val="en-GB"/>
        </w:rPr>
        <w:t>y</w:t>
      </w:r>
      <w:r w:rsidRPr="00174519">
        <w:rPr>
          <w:spacing w:val="11"/>
          <w:kern w:val="0"/>
          <w:szCs w:val="22"/>
          <w:lang w:val="en-GB"/>
        </w:rPr>
        <w:t xml:space="preserve"> </w:t>
      </w:r>
      <w:r w:rsidRPr="00174519">
        <w:rPr>
          <w:kern w:val="0"/>
          <w:szCs w:val="22"/>
          <w:lang w:val="en-GB"/>
        </w:rPr>
        <w:lastRenderedPageBreak/>
        <w:t>dero</w:t>
      </w:r>
      <w:r w:rsidRPr="00174519">
        <w:rPr>
          <w:spacing w:val="-1"/>
          <w:kern w:val="0"/>
          <w:szCs w:val="22"/>
          <w:lang w:val="en-GB"/>
        </w:rPr>
        <w:t>g</w:t>
      </w:r>
      <w:r w:rsidRPr="00174519">
        <w:rPr>
          <w:kern w:val="0"/>
          <w:szCs w:val="22"/>
          <w:lang w:val="en-GB"/>
        </w:rPr>
        <w:t>ate</w:t>
      </w:r>
      <w:r w:rsidRPr="00174519">
        <w:rPr>
          <w:spacing w:val="1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kern w:val="0"/>
          <w:szCs w:val="22"/>
          <w:lang w:val="en-GB"/>
        </w:rPr>
        <w:t>obli</w:t>
      </w:r>
      <w:r w:rsidRPr="00174519">
        <w:rPr>
          <w:spacing w:val="-1"/>
          <w:kern w:val="0"/>
          <w:szCs w:val="22"/>
          <w:lang w:val="en-GB"/>
        </w:rPr>
        <w:t>g</w:t>
      </w:r>
      <w:r w:rsidRPr="00174519">
        <w:rPr>
          <w:kern w:val="0"/>
          <w:szCs w:val="22"/>
          <w:lang w:val="en-GB"/>
        </w:rPr>
        <w:t>atio</w:t>
      </w:r>
      <w:r w:rsidRPr="00174519">
        <w:rPr>
          <w:spacing w:val="-1"/>
          <w:kern w:val="0"/>
          <w:szCs w:val="22"/>
          <w:lang w:val="en-GB"/>
        </w:rPr>
        <w:t>n</w:t>
      </w:r>
      <w:r w:rsidRPr="00174519">
        <w:rPr>
          <w:kern w:val="0"/>
          <w:szCs w:val="22"/>
          <w:lang w:val="en-GB"/>
        </w:rPr>
        <w:t>s</w:t>
      </w:r>
      <w:r w:rsidRPr="00174519">
        <w:rPr>
          <w:spacing w:val="18"/>
          <w:kern w:val="0"/>
          <w:szCs w:val="22"/>
          <w:lang w:val="en-GB"/>
        </w:rPr>
        <w:t xml:space="preserve"> </w:t>
      </w:r>
      <w:r w:rsidRPr="00174519">
        <w:rPr>
          <w:spacing w:val="2"/>
          <w:kern w:val="0"/>
          <w:szCs w:val="22"/>
          <w:lang w:val="en-GB"/>
        </w:rPr>
        <w:t>o</w:t>
      </w:r>
      <w:r w:rsidRPr="00174519">
        <w:rPr>
          <w:kern w:val="0"/>
          <w:szCs w:val="22"/>
          <w:lang w:val="en-GB"/>
        </w:rPr>
        <w:t>f</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w w:val="102"/>
          <w:kern w:val="0"/>
          <w:szCs w:val="22"/>
          <w:lang w:val="en-GB"/>
        </w:rPr>
        <w:t>aero</w:t>
      </w:r>
      <w:r w:rsidRPr="00174519">
        <w:rPr>
          <w:spacing w:val="-1"/>
          <w:w w:val="102"/>
          <w:kern w:val="0"/>
          <w:szCs w:val="22"/>
          <w:lang w:val="en-GB"/>
        </w:rPr>
        <w:t>n</w:t>
      </w:r>
      <w:r w:rsidRPr="00174519">
        <w:rPr>
          <w:spacing w:val="2"/>
          <w:w w:val="102"/>
          <w:kern w:val="0"/>
          <w:szCs w:val="22"/>
          <w:lang w:val="en-GB"/>
        </w:rPr>
        <w:t>a</w:t>
      </w:r>
      <w:r w:rsidRPr="00174519">
        <w:rPr>
          <w:spacing w:val="-1"/>
          <w:w w:val="102"/>
          <w:kern w:val="0"/>
          <w:szCs w:val="22"/>
          <w:lang w:val="en-GB"/>
        </w:rPr>
        <w:t>u</w:t>
      </w:r>
      <w:r w:rsidRPr="00174519">
        <w:rPr>
          <w:w w:val="102"/>
          <w:kern w:val="0"/>
          <w:szCs w:val="22"/>
          <w:lang w:val="en-GB"/>
        </w:rPr>
        <w:t xml:space="preserve">tical </w:t>
      </w:r>
      <w:r w:rsidRPr="00174519">
        <w:rPr>
          <w:spacing w:val="-3"/>
          <w:kern w:val="0"/>
          <w:szCs w:val="22"/>
          <w:lang w:val="en-GB"/>
        </w:rPr>
        <w:t>m</w:t>
      </w:r>
      <w:r w:rsidRPr="00174519">
        <w:rPr>
          <w:kern w:val="0"/>
          <w:szCs w:val="22"/>
          <w:lang w:val="en-GB"/>
        </w:rPr>
        <w:t>obil</w:t>
      </w:r>
      <w:r w:rsidRPr="00174519">
        <w:rPr>
          <w:spacing w:val="2"/>
          <w:kern w:val="0"/>
          <w:szCs w:val="22"/>
          <w:lang w:val="en-GB"/>
        </w:rPr>
        <w:t>e</w:t>
      </w:r>
      <w:r w:rsidRPr="00174519">
        <w:rPr>
          <w:kern w:val="0"/>
          <w:szCs w:val="22"/>
          <w:lang w:val="en-GB"/>
        </w:rPr>
        <w:t>-satellite</w:t>
      </w:r>
      <w:r w:rsidRPr="00174519">
        <w:rPr>
          <w:spacing w:val="20"/>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9"/>
          <w:kern w:val="0"/>
          <w:szCs w:val="22"/>
          <w:lang w:val="en-GB"/>
        </w:rPr>
        <w:t xml:space="preserve"> </w:t>
      </w:r>
      <w:r w:rsidRPr="00174519">
        <w:rPr>
          <w:kern w:val="0"/>
          <w:szCs w:val="22"/>
          <w:lang w:val="en-GB"/>
        </w:rPr>
        <w:t>to</w:t>
      </w:r>
      <w:r w:rsidRPr="00174519">
        <w:rPr>
          <w:spacing w:val="3"/>
          <w:kern w:val="0"/>
          <w:szCs w:val="22"/>
          <w:lang w:val="en-GB"/>
        </w:rPr>
        <w:t xml:space="preserve"> </w:t>
      </w:r>
      <w:r w:rsidRPr="00174519">
        <w:rPr>
          <w:kern w:val="0"/>
          <w:szCs w:val="22"/>
          <w:lang w:val="en-GB"/>
        </w:rPr>
        <w:t>ope</w:t>
      </w:r>
      <w:r w:rsidRPr="00174519">
        <w:rPr>
          <w:spacing w:val="2"/>
          <w:kern w:val="0"/>
          <w:szCs w:val="22"/>
          <w:lang w:val="en-GB"/>
        </w:rPr>
        <w:t>r</w:t>
      </w:r>
      <w:r w:rsidRPr="00174519">
        <w:rPr>
          <w:kern w:val="0"/>
          <w:szCs w:val="22"/>
          <w:lang w:val="en-GB"/>
        </w:rPr>
        <w:t>ate</w:t>
      </w:r>
      <w:r w:rsidRPr="00174519">
        <w:rPr>
          <w:spacing w:val="9"/>
          <w:kern w:val="0"/>
          <w:szCs w:val="22"/>
          <w:lang w:val="en-GB"/>
        </w:rPr>
        <w:t xml:space="preserve"> </w:t>
      </w:r>
      <w:r w:rsidRPr="00174519">
        <w:rPr>
          <w:kern w:val="0"/>
          <w:szCs w:val="22"/>
          <w:lang w:val="en-GB"/>
        </w:rPr>
        <w:t>as</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seco</w:t>
      </w:r>
      <w:r w:rsidRPr="00174519">
        <w:rPr>
          <w:spacing w:val="-1"/>
          <w:kern w:val="0"/>
          <w:szCs w:val="22"/>
          <w:lang w:val="en-GB"/>
        </w:rPr>
        <w:t>n</w:t>
      </w:r>
      <w:r w:rsidRPr="00174519">
        <w:rPr>
          <w:kern w:val="0"/>
          <w:szCs w:val="22"/>
          <w:lang w:val="en-GB"/>
        </w:rPr>
        <w:t>da</w:t>
      </w:r>
      <w:r w:rsidRPr="00174519">
        <w:rPr>
          <w:spacing w:val="2"/>
          <w:kern w:val="0"/>
          <w:szCs w:val="22"/>
          <w:lang w:val="en-GB"/>
        </w:rPr>
        <w:t>r</w:t>
      </w:r>
      <w:r w:rsidRPr="00174519">
        <w:rPr>
          <w:kern w:val="0"/>
          <w:szCs w:val="22"/>
          <w:lang w:val="en-GB"/>
        </w:rPr>
        <w:t>y</w:t>
      </w:r>
      <w:r w:rsidRPr="00174519">
        <w:rPr>
          <w:spacing w:val="10"/>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ice</w:t>
      </w:r>
      <w:r w:rsidRPr="00174519">
        <w:rPr>
          <w:spacing w:val="10"/>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4"/>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16"/>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5"/>
          <w:kern w:val="0"/>
          <w:szCs w:val="22"/>
          <w:lang w:val="en-GB"/>
        </w:rPr>
        <w:t xml:space="preserve"> </w:t>
      </w:r>
      <w:r w:rsidRPr="00174519">
        <w:rPr>
          <w:kern w:val="0"/>
          <w:szCs w:val="22"/>
          <w:lang w:val="en-GB"/>
        </w:rPr>
        <w:t xml:space="preserve">No. </w:t>
      </w:r>
      <w:r w:rsidRPr="00174519">
        <w:rPr>
          <w:spacing w:val="1"/>
          <w:kern w:val="0"/>
          <w:szCs w:val="22"/>
          <w:lang w:val="en-GB"/>
        </w:rPr>
        <w:t>5.2</w:t>
      </w:r>
      <w:r w:rsidRPr="00174519">
        <w:rPr>
          <w:spacing w:val="2"/>
          <w:kern w:val="0"/>
          <w:szCs w:val="22"/>
          <w:lang w:val="en-GB"/>
        </w:rPr>
        <w:t>9</w:t>
      </w:r>
      <w:r w:rsidRPr="00174519">
        <w:rPr>
          <w:kern w:val="0"/>
          <w:szCs w:val="22"/>
          <w:lang w:val="en-GB"/>
        </w:rPr>
        <w:t>.</w:t>
      </w:r>
    </w:p>
    <w:p w14:paraId="7974B3FB" w14:textId="77777777" w:rsidR="0001629C" w:rsidRPr="003453AC" w:rsidRDefault="00174519" w:rsidP="0001629C">
      <w:pPr>
        <w:tabs>
          <w:tab w:val="left" w:pos="1247"/>
        </w:tabs>
        <w:spacing w:after="220"/>
        <w:ind w:firstLine="720"/>
        <w:rPr>
          <w:bCs/>
          <w:kern w:val="0"/>
        </w:rPr>
      </w:pPr>
      <w:r w:rsidRPr="00174519">
        <w:rPr>
          <w:bCs/>
          <w:kern w:val="0"/>
          <w:szCs w:val="22"/>
          <w:lang w:val="en-GB"/>
        </w:rPr>
        <w:t>(505)  </w:t>
      </w:r>
      <w:r w:rsidRPr="00174519">
        <w:rPr>
          <w:bCs/>
          <w:kern w:val="0"/>
          <w:szCs w:val="22"/>
        </w:rPr>
        <w:t>5.505  </w:t>
      </w:r>
      <w:r w:rsidR="0001629C" w:rsidRPr="003453AC">
        <w:rPr>
          <w:i/>
          <w:spacing w:val="-1"/>
          <w:kern w:val="0"/>
        </w:rPr>
        <w:t>Additional</w:t>
      </w:r>
      <w:r w:rsidR="0001629C" w:rsidRPr="003453AC">
        <w:rPr>
          <w:i/>
          <w:spacing w:val="-3"/>
          <w:kern w:val="0"/>
        </w:rPr>
        <w:t xml:space="preserve"> </w:t>
      </w:r>
      <w:r w:rsidR="0001629C" w:rsidRPr="003453AC">
        <w:rPr>
          <w:i/>
          <w:spacing w:val="-1"/>
          <w:kern w:val="0"/>
        </w:rPr>
        <w:t>allocation:</w:t>
      </w:r>
      <w:r w:rsidR="0001629C" w:rsidRPr="003453AC">
        <w:rPr>
          <w:iCs/>
          <w:spacing w:val="-1"/>
          <w:kern w:val="0"/>
        </w:rPr>
        <w:t xml:space="preserve">  </w:t>
      </w:r>
      <w:r w:rsidR="0001629C" w:rsidRPr="003453AC">
        <w:rPr>
          <w:spacing w:val="-1"/>
          <w:kern w:val="0"/>
        </w:rPr>
        <w:t>in</w:t>
      </w:r>
      <w:r w:rsidR="0001629C" w:rsidRPr="003453AC">
        <w:rPr>
          <w:spacing w:val="-3"/>
          <w:kern w:val="0"/>
        </w:rPr>
        <w:t xml:space="preserve"> </w:t>
      </w:r>
      <w:r w:rsidR="0001629C" w:rsidRPr="003453AC">
        <w:rPr>
          <w:spacing w:val="-1"/>
          <w:kern w:val="0"/>
        </w:rPr>
        <w:t>Algeria,</w:t>
      </w:r>
      <w:r w:rsidR="0001629C" w:rsidRPr="003453AC">
        <w:rPr>
          <w:spacing w:val="-3"/>
          <w:kern w:val="0"/>
        </w:rPr>
        <w:t xml:space="preserve"> </w:t>
      </w:r>
      <w:r w:rsidR="0001629C" w:rsidRPr="003453AC">
        <w:rPr>
          <w:spacing w:val="-1"/>
          <w:kern w:val="0"/>
        </w:rPr>
        <w:t>Saudi</w:t>
      </w:r>
      <w:r w:rsidR="0001629C" w:rsidRPr="003453AC">
        <w:rPr>
          <w:spacing w:val="-3"/>
          <w:kern w:val="0"/>
        </w:rPr>
        <w:t xml:space="preserve"> </w:t>
      </w:r>
      <w:r w:rsidR="0001629C" w:rsidRPr="003453AC">
        <w:rPr>
          <w:spacing w:val="-1"/>
          <w:kern w:val="0"/>
        </w:rPr>
        <w:t>Arabia,</w:t>
      </w:r>
      <w:r w:rsidR="0001629C" w:rsidRPr="003453AC">
        <w:rPr>
          <w:spacing w:val="-4"/>
          <w:kern w:val="0"/>
        </w:rPr>
        <w:t xml:space="preserve"> </w:t>
      </w:r>
      <w:r w:rsidR="0001629C" w:rsidRPr="003453AC">
        <w:rPr>
          <w:spacing w:val="-1"/>
          <w:kern w:val="0"/>
        </w:rPr>
        <w:t>Bahrain,</w:t>
      </w:r>
      <w:r w:rsidR="0001629C" w:rsidRPr="003453AC">
        <w:rPr>
          <w:spacing w:val="-2"/>
          <w:kern w:val="0"/>
        </w:rPr>
        <w:t xml:space="preserve"> </w:t>
      </w:r>
      <w:r w:rsidR="0001629C" w:rsidRPr="003453AC">
        <w:rPr>
          <w:kern w:val="0"/>
        </w:rPr>
        <w:t>Botswana,</w:t>
      </w:r>
      <w:r w:rsidR="0001629C" w:rsidRPr="003453AC">
        <w:rPr>
          <w:spacing w:val="-2"/>
          <w:kern w:val="0"/>
        </w:rPr>
        <w:t xml:space="preserve"> </w:t>
      </w:r>
      <w:r w:rsidR="0001629C" w:rsidRPr="003453AC">
        <w:rPr>
          <w:kern w:val="0"/>
        </w:rPr>
        <w:t>Brunei</w:t>
      </w:r>
      <w:r w:rsidR="0001629C" w:rsidRPr="003453AC">
        <w:rPr>
          <w:spacing w:val="51"/>
          <w:kern w:val="0"/>
        </w:rPr>
        <w:t xml:space="preserve"> </w:t>
      </w:r>
      <w:r w:rsidR="0001629C" w:rsidRPr="003453AC">
        <w:rPr>
          <w:spacing w:val="-1"/>
          <w:kern w:val="0"/>
        </w:rPr>
        <w:t>Darussalam,</w:t>
      </w:r>
      <w:r w:rsidR="0001629C" w:rsidRPr="003453AC">
        <w:rPr>
          <w:kern w:val="0"/>
        </w:rPr>
        <w:t xml:space="preserve"> </w:t>
      </w:r>
      <w:r w:rsidR="0001629C" w:rsidRPr="003453AC">
        <w:rPr>
          <w:spacing w:val="-1"/>
          <w:kern w:val="0"/>
        </w:rPr>
        <w:t>Cameroon,</w:t>
      </w:r>
      <w:r w:rsidR="0001629C" w:rsidRPr="003453AC">
        <w:rPr>
          <w:kern w:val="0"/>
        </w:rPr>
        <w:t xml:space="preserve"> China, Congo (Rep. of the), Korea </w:t>
      </w:r>
      <w:r w:rsidR="0001629C" w:rsidRPr="003453AC">
        <w:rPr>
          <w:spacing w:val="-1"/>
          <w:kern w:val="0"/>
        </w:rPr>
        <w:t>(Rep.</w:t>
      </w:r>
      <w:r w:rsidR="0001629C" w:rsidRPr="003453AC">
        <w:rPr>
          <w:kern w:val="0"/>
        </w:rPr>
        <w:t xml:space="preserve"> </w:t>
      </w:r>
      <w:r w:rsidR="0001629C" w:rsidRPr="003453AC">
        <w:rPr>
          <w:spacing w:val="-1"/>
          <w:kern w:val="0"/>
        </w:rPr>
        <w:t>of),</w:t>
      </w:r>
      <w:r w:rsidR="0001629C" w:rsidRPr="003453AC">
        <w:rPr>
          <w:kern w:val="0"/>
        </w:rPr>
        <w:t xml:space="preserve"> Djibouti, Egypt, the United</w:t>
      </w:r>
      <w:r w:rsidR="0001629C" w:rsidRPr="003453AC">
        <w:rPr>
          <w:spacing w:val="47"/>
          <w:kern w:val="0"/>
        </w:rPr>
        <w:t xml:space="preserve"> </w:t>
      </w:r>
      <w:r w:rsidR="0001629C" w:rsidRPr="003453AC">
        <w:rPr>
          <w:kern w:val="0"/>
        </w:rPr>
        <w:t xml:space="preserve">Arab </w:t>
      </w:r>
      <w:r w:rsidR="0001629C" w:rsidRPr="003453AC">
        <w:rPr>
          <w:spacing w:val="-1"/>
          <w:kern w:val="0"/>
        </w:rPr>
        <w:t>Emirates,</w:t>
      </w:r>
      <w:r w:rsidR="0001629C" w:rsidRPr="003453AC">
        <w:rPr>
          <w:kern w:val="0"/>
        </w:rPr>
        <w:t xml:space="preserve"> Eswatini, </w:t>
      </w:r>
      <w:r w:rsidR="0001629C" w:rsidRPr="003453AC">
        <w:rPr>
          <w:spacing w:val="-1"/>
          <w:kern w:val="0"/>
        </w:rPr>
        <w:t>Gabon,</w:t>
      </w:r>
      <w:r w:rsidR="0001629C" w:rsidRPr="003453AC">
        <w:rPr>
          <w:kern w:val="0"/>
        </w:rPr>
        <w:t xml:space="preserve"> Guinea, India, Indonesia, Iran</w:t>
      </w:r>
      <w:r w:rsidR="0001629C" w:rsidRPr="003453AC">
        <w:rPr>
          <w:spacing w:val="-1"/>
          <w:kern w:val="0"/>
        </w:rPr>
        <w:t xml:space="preserve"> (Islamic</w:t>
      </w:r>
      <w:r w:rsidR="0001629C" w:rsidRPr="003453AC">
        <w:rPr>
          <w:kern w:val="0"/>
        </w:rPr>
        <w:t xml:space="preserve"> Republic of), Iraq, Israel,</w:t>
      </w:r>
      <w:r w:rsidR="0001629C" w:rsidRPr="003453AC">
        <w:rPr>
          <w:spacing w:val="37"/>
          <w:kern w:val="0"/>
        </w:rPr>
        <w:t xml:space="preserve"> </w:t>
      </w:r>
      <w:r w:rsidR="0001629C" w:rsidRPr="003453AC">
        <w:rPr>
          <w:kern w:val="0"/>
        </w:rPr>
        <w:t xml:space="preserve">Japan, Jordan, Kuwait, Lebanon, </w:t>
      </w:r>
      <w:r w:rsidR="0001629C" w:rsidRPr="003453AC">
        <w:rPr>
          <w:spacing w:val="-1"/>
          <w:kern w:val="0"/>
        </w:rPr>
        <w:t>Malaysia,</w:t>
      </w:r>
      <w:r w:rsidR="0001629C" w:rsidRPr="003453AC">
        <w:rPr>
          <w:kern w:val="0"/>
        </w:rPr>
        <w:t xml:space="preserve"> Mali, Morocco, Mauritania, </w:t>
      </w:r>
      <w:r w:rsidR="0001629C" w:rsidRPr="003453AC">
        <w:rPr>
          <w:spacing w:val="-1"/>
          <w:kern w:val="0"/>
        </w:rPr>
        <w:t>Oman,</w:t>
      </w:r>
      <w:r w:rsidR="0001629C" w:rsidRPr="003453AC">
        <w:rPr>
          <w:kern w:val="0"/>
        </w:rPr>
        <w:t xml:space="preserve"> the </w:t>
      </w:r>
      <w:r w:rsidR="0001629C" w:rsidRPr="003453AC">
        <w:rPr>
          <w:spacing w:val="-1"/>
          <w:kern w:val="0"/>
        </w:rPr>
        <w:t>Philippines,</w:t>
      </w:r>
      <w:r w:rsidR="0001629C" w:rsidRPr="003453AC">
        <w:rPr>
          <w:spacing w:val="39"/>
          <w:kern w:val="0"/>
        </w:rPr>
        <w:t xml:space="preserve"> </w:t>
      </w:r>
      <w:r w:rsidR="0001629C" w:rsidRPr="003453AC">
        <w:rPr>
          <w:kern w:val="0"/>
        </w:rPr>
        <w:t xml:space="preserve">Qatar, the Syrian Arab </w:t>
      </w:r>
      <w:r w:rsidR="0001629C" w:rsidRPr="003453AC">
        <w:rPr>
          <w:spacing w:val="-1"/>
          <w:kern w:val="0"/>
        </w:rPr>
        <w:t>Republic,</w:t>
      </w:r>
      <w:r w:rsidR="0001629C" w:rsidRPr="003453AC">
        <w:rPr>
          <w:kern w:val="0"/>
        </w:rPr>
        <w:t xml:space="preserve"> the </w:t>
      </w:r>
      <w:r w:rsidR="0001629C" w:rsidRPr="003453AC">
        <w:rPr>
          <w:spacing w:val="-1"/>
          <w:kern w:val="0"/>
        </w:rPr>
        <w:t>Dem.</w:t>
      </w:r>
      <w:r w:rsidR="0001629C" w:rsidRPr="003453AC">
        <w:rPr>
          <w:kern w:val="0"/>
        </w:rPr>
        <w:t xml:space="preserve"> People’s Rep. of </w:t>
      </w:r>
      <w:r w:rsidR="0001629C" w:rsidRPr="003453AC">
        <w:rPr>
          <w:spacing w:val="-1"/>
          <w:kern w:val="0"/>
        </w:rPr>
        <w:t>Korea,</w:t>
      </w:r>
      <w:r w:rsidR="0001629C" w:rsidRPr="003453AC">
        <w:rPr>
          <w:kern w:val="0"/>
        </w:rPr>
        <w:t xml:space="preserve"> Singapore, Somalia, Sudan,</w:t>
      </w:r>
      <w:r w:rsidR="0001629C" w:rsidRPr="003453AC">
        <w:rPr>
          <w:spacing w:val="33"/>
          <w:kern w:val="0"/>
        </w:rPr>
        <w:t xml:space="preserve"> </w:t>
      </w:r>
      <w:r w:rsidR="0001629C" w:rsidRPr="003453AC">
        <w:rPr>
          <w:spacing w:val="-1"/>
          <w:kern w:val="0"/>
        </w:rPr>
        <w:t xml:space="preserve">South Sudan, Chad, Viet </w:t>
      </w:r>
      <w:r w:rsidR="0001629C" w:rsidRPr="003453AC">
        <w:rPr>
          <w:kern w:val="0"/>
        </w:rPr>
        <w:t>Nam</w:t>
      </w:r>
      <w:r w:rsidR="0001629C" w:rsidRPr="003453AC">
        <w:rPr>
          <w:spacing w:val="-2"/>
          <w:kern w:val="0"/>
        </w:rPr>
        <w:t xml:space="preserve"> </w:t>
      </w:r>
      <w:r w:rsidR="0001629C" w:rsidRPr="003453AC">
        <w:rPr>
          <w:spacing w:val="-1"/>
          <w:kern w:val="0"/>
        </w:rPr>
        <w:t>and Yemen,</w:t>
      </w:r>
      <w:r w:rsidR="0001629C" w:rsidRPr="003453AC">
        <w:rPr>
          <w:kern w:val="0"/>
        </w:rPr>
        <w:t xml:space="preserve"> the frequency band </w:t>
      </w:r>
      <w:r w:rsidR="0001629C" w:rsidRPr="003453AC">
        <w:rPr>
          <w:spacing w:val="-1"/>
          <w:kern w:val="0"/>
        </w:rPr>
        <w:t>14-14.3</w:t>
      </w:r>
      <w:r w:rsidR="0001629C" w:rsidRPr="003453AC">
        <w:rPr>
          <w:kern w:val="0"/>
        </w:rPr>
        <w:t xml:space="preserve"> GHz is also allocated to the</w:t>
      </w:r>
      <w:r w:rsidR="0001629C" w:rsidRPr="003453AC">
        <w:rPr>
          <w:spacing w:val="33"/>
          <w:kern w:val="0"/>
        </w:rPr>
        <w:t xml:space="preserve"> </w:t>
      </w:r>
      <w:r w:rsidR="0001629C" w:rsidRPr="003453AC">
        <w:rPr>
          <w:kern w:val="0"/>
        </w:rPr>
        <w:t>fixed</w:t>
      </w:r>
      <w:r w:rsidR="0001629C" w:rsidRPr="003453AC">
        <w:rPr>
          <w:spacing w:val="-1"/>
          <w:kern w:val="0"/>
        </w:rPr>
        <w:t xml:space="preserve"> </w:t>
      </w:r>
      <w:r w:rsidR="0001629C" w:rsidRPr="003453AC">
        <w:rPr>
          <w:kern w:val="0"/>
        </w:rPr>
        <w:t>service</w:t>
      </w:r>
      <w:r w:rsidR="0001629C" w:rsidRPr="003453AC">
        <w:rPr>
          <w:spacing w:val="-1"/>
          <w:kern w:val="0"/>
        </w:rPr>
        <w:t xml:space="preserve"> </w:t>
      </w:r>
      <w:r w:rsidR="0001629C" w:rsidRPr="003453AC">
        <w:rPr>
          <w:kern w:val="0"/>
        </w:rPr>
        <w:t>on</w:t>
      </w:r>
      <w:r w:rsidR="0001629C" w:rsidRPr="003453AC">
        <w:rPr>
          <w:spacing w:val="-1"/>
          <w:kern w:val="0"/>
        </w:rPr>
        <w:t xml:space="preserve"> </w:t>
      </w:r>
      <w:r w:rsidR="0001629C" w:rsidRPr="003453AC">
        <w:rPr>
          <w:kern w:val="0"/>
        </w:rPr>
        <w:t>a</w:t>
      </w:r>
      <w:r w:rsidR="0001629C" w:rsidRPr="003453AC">
        <w:rPr>
          <w:spacing w:val="-1"/>
          <w:kern w:val="0"/>
        </w:rPr>
        <w:t xml:space="preserve"> primary </w:t>
      </w:r>
      <w:r w:rsidR="0001629C" w:rsidRPr="003453AC">
        <w:rPr>
          <w:kern w:val="0"/>
        </w:rPr>
        <w:t>basis.</w:t>
      </w:r>
    </w:p>
    <w:p w14:paraId="3EE77150" w14:textId="77777777" w:rsidR="00174519" w:rsidRPr="00174519" w:rsidRDefault="00174519" w:rsidP="00174519">
      <w:pPr>
        <w:spacing w:after="120"/>
        <w:ind w:firstLine="720"/>
        <w:rPr>
          <w:kern w:val="0"/>
          <w:szCs w:val="22"/>
        </w:rPr>
      </w:pPr>
      <w:r w:rsidRPr="00174519">
        <w:rPr>
          <w:bCs/>
          <w:kern w:val="0"/>
          <w:szCs w:val="22"/>
          <w:lang w:val="en-GB"/>
        </w:rPr>
        <w:t>(506)  </w:t>
      </w:r>
      <w:r w:rsidRPr="00174519">
        <w:rPr>
          <w:bCs/>
          <w:kern w:val="0"/>
          <w:szCs w:val="22"/>
        </w:rPr>
        <w:t>5.506</w:t>
      </w:r>
      <w:r w:rsidRPr="00174519">
        <w:rPr>
          <w:bCs/>
          <w:kern w:val="0"/>
          <w:szCs w:val="22"/>
          <w:lang w:val="en-GB"/>
        </w:rPr>
        <w:t>  </w:t>
      </w:r>
      <w:r w:rsidRPr="00174519">
        <w:rPr>
          <w:kern w:val="0"/>
          <w:szCs w:val="22"/>
        </w:rPr>
        <w:t>The band 14</w:t>
      </w:r>
      <w:r w:rsidRPr="00174519">
        <w:rPr>
          <w:spacing w:val="-5"/>
          <w:kern w:val="0"/>
          <w:szCs w:val="22"/>
        </w:rPr>
        <w:t>-</w:t>
      </w:r>
      <w:r w:rsidRPr="00174519">
        <w:rPr>
          <w:kern w:val="0"/>
          <w:szCs w:val="22"/>
        </w:rPr>
        <w:t>14.5 GHz may be used, within the fixed-satellite service (Earth-to-space), for feeder links for the broadcasting-satellite service, subject to coordination with other networks in the fixed-satellite service.  Such use of feeder links is reserved for countries outside Europe.</w:t>
      </w:r>
    </w:p>
    <w:p w14:paraId="4FF2D42B" w14:textId="77777777" w:rsidR="00174519" w:rsidRPr="00174519" w:rsidRDefault="00174519" w:rsidP="00174519">
      <w:pPr>
        <w:spacing w:after="120"/>
        <w:ind w:firstLine="720"/>
        <w:rPr>
          <w:kern w:val="0"/>
          <w:szCs w:val="22"/>
        </w:rPr>
      </w:pPr>
      <w:r w:rsidRPr="00174519">
        <w:rPr>
          <w:bCs/>
          <w:kern w:val="0"/>
          <w:szCs w:val="22"/>
        </w:rPr>
        <w:t>(i)  5.506A</w:t>
      </w:r>
      <w:r w:rsidRPr="00174519">
        <w:rPr>
          <w:bCs/>
          <w:kern w:val="0"/>
          <w:szCs w:val="22"/>
          <w:lang w:val="en-GB"/>
        </w:rPr>
        <w:t>  </w:t>
      </w:r>
      <w:r w:rsidRPr="00174519">
        <w:rPr>
          <w:kern w:val="0"/>
          <w:szCs w:val="22"/>
        </w:rPr>
        <w:t>In the band 14-14.5 GHz, ship earth stations with an e.i.r.p. greater than 21 dBW shall operate under the same conditions as earth stations located on board vessels, as provided in Resolution </w:t>
      </w:r>
      <w:r w:rsidRPr="00174519">
        <w:rPr>
          <w:bCs/>
          <w:kern w:val="0"/>
          <w:szCs w:val="22"/>
        </w:rPr>
        <w:t>902</w:t>
      </w:r>
      <w:r w:rsidRPr="00174519">
        <w:rPr>
          <w:kern w:val="0"/>
          <w:szCs w:val="22"/>
        </w:rPr>
        <w:t xml:space="preserve"> (WRC</w:t>
      </w:r>
      <w:r w:rsidRPr="00174519">
        <w:rPr>
          <w:kern w:val="0"/>
          <w:szCs w:val="22"/>
        </w:rPr>
        <w:noBreakHyphen/>
        <w:t>03).  This footnote shall not apply to ship earth stations for which the complete Appendix </w:t>
      </w:r>
      <w:r w:rsidRPr="00174519">
        <w:rPr>
          <w:bCs/>
          <w:kern w:val="0"/>
          <w:szCs w:val="22"/>
        </w:rPr>
        <w:t>4</w:t>
      </w:r>
      <w:r w:rsidRPr="00174519">
        <w:rPr>
          <w:kern w:val="0"/>
          <w:szCs w:val="22"/>
        </w:rPr>
        <w:t xml:space="preserve"> information has been received by the Bureau prior to 5 July 2003.</w:t>
      </w:r>
    </w:p>
    <w:p w14:paraId="31C258C1" w14:textId="77777777" w:rsidR="00174519" w:rsidRPr="00174519" w:rsidRDefault="00174519" w:rsidP="00174519">
      <w:pPr>
        <w:spacing w:after="120"/>
        <w:ind w:firstLine="720"/>
        <w:rPr>
          <w:kern w:val="0"/>
          <w:szCs w:val="22"/>
        </w:rPr>
      </w:pPr>
      <w:r w:rsidRPr="00174519">
        <w:rPr>
          <w:bCs/>
          <w:kern w:val="0"/>
          <w:szCs w:val="22"/>
        </w:rPr>
        <w:t>(ii)  </w:t>
      </w:r>
      <w:r w:rsidRPr="00174519">
        <w:rPr>
          <w:bCs/>
          <w:kern w:val="0"/>
          <w:szCs w:val="22"/>
          <w:lang w:val="en-GB"/>
        </w:rPr>
        <w:t>5.506B  </w:t>
      </w:r>
      <w:r w:rsidRPr="00174519">
        <w:rPr>
          <w:kern w:val="0"/>
          <w:szCs w:val="22"/>
          <w:lang w:val="en-GB"/>
        </w:rPr>
        <w:t>Earth stations located on board vessels communicating with space stations in the fixed-satellite service may operate in the frequency band 14-14.5 GHz without the need for prior agreement from Cyprus</w:t>
      </w:r>
      <w:r w:rsidRPr="00174519">
        <w:rPr>
          <w:spacing w:val="24"/>
          <w:kern w:val="0"/>
          <w:szCs w:val="22"/>
          <w:lang w:val="en-GB"/>
        </w:rPr>
        <w:t xml:space="preserve"> </w:t>
      </w:r>
      <w:r w:rsidRPr="00174519">
        <w:rPr>
          <w:kern w:val="0"/>
          <w:szCs w:val="22"/>
          <w:lang w:val="en-GB"/>
        </w:rPr>
        <w:t>and</w:t>
      </w:r>
      <w:r w:rsidRPr="00174519">
        <w:rPr>
          <w:spacing w:val="21"/>
          <w:kern w:val="0"/>
          <w:szCs w:val="22"/>
          <w:lang w:val="en-GB"/>
        </w:rPr>
        <w:t xml:space="preserve"> </w:t>
      </w:r>
      <w:r w:rsidRPr="00174519">
        <w:rPr>
          <w:kern w:val="0"/>
          <w:szCs w:val="22"/>
          <w:lang w:val="en-GB"/>
        </w:rPr>
        <w:t>Malta, within the minimum distance given in Resolution 902 (WRC</w:t>
      </w:r>
      <w:r w:rsidRPr="00174519">
        <w:rPr>
          <w:kern w:val="0"/>
          <w:szCs w:val="22"/>
          <w:lang w:val="en-GB"/>
        </w:rPr>
        <w:noBreakHyphen/>
        <w:t>03) from these countries.</w:t>
      </w:r>
    </w:p>
    <w:p w14:paraId="07D3A382" w14:textId="77777777" w:rsidR="00174519" w:rsidRPr="00174519" w:rsidRDefault="00174519" w:rsidP="00174519">
      <w:pPr>
        <w:spacing w:after="120"/>
        <w:ind w:firstLine="720"/>
        <w:rPr>
          <w:bCs/>
          <w:kern w:val="0"/>
          <w:szCs w:val="22"/>
          <w:lang w:val="en-GB"/>
        </w:rPr>
      </w:pPr>
      <w:r w:rsidRPr="00174519">
        <w:rPr>
          <w:bCs/>
          <w:kern w:val="0"/>
          <w:szCs w:val="22"/>
          <w:lang w:val="en-GB"/>
        </w:rPr>
        <w:t>(507)  [Reserved]</w:t>
      </w:r>
    </w:p>
    <w:p w14:paraId="5D3458F7" w14:textId="79E3EFDA" w:rsidR="00174519" w:rsidRPr="00174519" w:rsidRDefault="00174519" w:rsidP="00174519">
      <w:pPr>
        <w:spacing w:after="120"/>
        <w:ind w:firstLine="720"/>
        <w:rPr>
          <w:kern w:val="0"/>
          <w:szCs w:val="22"/>
          <w:lang w:val="en-GB"/>
        </w:rPr>
      </w:pPr>
      <w:r w:rsidRPr="00174519">
        <w:rPr>
          <w:bCs/>
          <w:kern w:val="0"/>
          <w:szCs w:val="22"/>
          <w:lang w:val="en-GB"/>
        </w:rPr>
        <w:t>(508)  </w:t>
      </w:r>
      <w:r w:rsidRPr="00174519">
        <w:rPr>
          <w:bCs/>
          <w:kern w:val="0"/>
          <w:szCs w:val="22"/>
        </w:rPr>
        <w:t>5.508</w:t>
      </w:r>
      <w:r w:rsidRPr="00174519">
        <w:rPr>
          <w:bCs/>
          <w:kern w:val="0"/>
          <w:szCs w:val="22"/>
          <w:lang w:val="en-GB"/>
        </w:rPr>
        <w:t>  </w:t>
      </w:r>
      <w:r w:rsidR="0001629C" w:rsidRPr="003453AC">
        <w:rPr>
          <w:i/>
          <w:spacing w:val="-1"/>
          <w:kern w:val="0"/>
        </w:rPr>
        <w:t>Additional allocation:</w:t>
      </w:r>
      <w:r w:rsidR="0001629C" w:rsidRPr="003453AC">
        <w:rPr>
          <w:iCs/>
          <w:spacing w:val="-1"/>
          <w:kern w:val="0"/>
        </w:rPr>
        <w:t xml:space="preserve">  </w:t>
      </w:r>
      <w:r w:rsidR="0001629C" w:rsidRPr="003453AC">
        <w:rPr>
          <w:kern w:val="0"/>
        </w:rPr>
        <w:t xml:space="preserve">in </w:t>
      </w:r>
      <w:r w:rsidR="0001629C" w:rsidRPr="003453AC">
        <w:rPr>
          <w:spacing w:val="-1"/>
          <w:kern w:val="0"/>
        </w:rPr>
        <w:t xml:space="preserve">Germany, </w:t>
      </w:r>
      <w:r w:rsidR="0001629C" w:rsidRPr="003453AC">
        <w:rPr>
          <w:kern w:val="0"/>
        </w:rPr>
        <w:t>France,</w:t>
      </w:r>
      <w:r w:rsidR="0001629C" w:rsidRPr="003453AC">
        <w:rPr>
          <w:spacing w:val="-1"/>
          <w:kern w:val="0"/>
        </w:rPr>
        <w:t xml:space="preserve"> </w:t>
      </w:r>
      <w:r w:rsidR="0001629C" w:rsidRPr="003453AC">
        <w:rPr>
          <w:kern w:val="0"/>
        </w:rPr>
        <w:t>Italy,</w:t>
      </w:r>
      <w:r w:rsidR="0001629C" w:rsidRPr="003453AC">
        <w:rPr>
          <w:spacing w:val="-1"/>
          <w:kern w:val="0"/>
        </w:rPr>
        <w:t xml:space="preserve"> Libya, </w:t>
      </w:r>
      <w:r w:rsidR="0001629C" w:rsidRPr="003453AC">
        <w:rPr>
          <w:kern w:val="0"/>
        </w:rPr>
        <w:t>North</w:t>
      </w:r>
      <w:r w:rsidR="0001629C" w:rsidRPr="003453AC">
        <w:rPr>
          <w:spacing w:val="-1"/>
          <w:kern w:val="0"/>
        </w:rPr>
        <w:t xml:space="preserve"> </w:t>
      </w:r>
      <w:r w:rsidR="0001629C" w:rsidRPr="003453AC">
        <w:rPr>
          <w:kern w:val="0"/>
        </w:rPr>
        <w:t>Macedonia</w:t>
      </w:r>
      <w:r w:rsidR="0001629C" w:rsidRPr="003453AC">
        <w:rPr>
          <w:spacing w:val="-1"/>
          <w:kern w:val="0"/>
        </w:rPr>
        <w:t xml:space="preserve"> </w:t>
      </w:r>
      <w:r w:rsidR="0001629C" w:rsidRPr="003453AC">
        <w:rPr>
          <w:kern w:val="0"/>
        </w:rPr>
        <w:t>and the</w:t>
      </w:r>
      <w:r w:rsidR="0001629C" w:rsidRPr="003453AC">
        <w:rPr>
          <w:spacing w:val="53"/>
          <w:kern w:val="0"/>
        </w:rPr>
        <w:t xml:space="preserve"> </w:t>
      </w:r>
      <w:r w:rsidR="0001629C" w:rsidRPr="003453AC">
        <w:rPr>
          <w:kern w:val="0"/>
        </w:rPr>
        <w:t xml:space="preserve">United </w:t>
      </w:r>
      <w:r w:rsidR="0001629C" w:rsidRPr="003453AC">
        <w:rPr>
          <w:spacing w:val="-1"/>
          <w:kern w:val="0"/>
        </w:rPr>
        <w:t>Kingdom,</w:t>
      </w:r>
      <w:r w:rsidR="0001629C" w:rsidRPr="003453AC">
        <w:rPr>
          <w:kern w:val="0"/>
        </w:rPr>
        <w:t xml:space="preserve"> the frequency band 14.25-14.3 GHz is also </w:t>
      </w:r>
      <w:r w:rsidR="0001629C" w:rsidRPr="003453AC">
        <w:rPr>
          <w:spacing w:val="-1"/>
          <w:kern w:val="0"/>
        </w:rPr>
        <w:t>allocated</w:t>
      </w:r>
      <w:r w:rsidR="0001629C" w:rsidRPr="003453AC">
        <w:rPr>
          <w:kern w:val="0"/>
        </w:rPr>
        <w:t xml:space="preserve"> to the fixed service on a</w:t>
      </w:r>
      <w:r w:rsidR="0001629C" w:rsidRPr="003453AC">
        <w:rPr>
          <w:spacing w:val="25"/>
          <w:kern w:val="0"/>
        </w:rPr>
        <w:t xml:space="preserve"> </w:t>
      </w:r>
      <w:r w:rsidR="0001629C" w:rsidRPr="003453AC">
        <w:rPr>
          <w:spacing w:val="-1"/>
          <w:kern w:val="0"/>
        </w:rPr>
        <w:t>primary</w:t>
      </w:r>
      <w:r w:rsidR="0001629C" w:rsidRPr="003453AC">
        <w:rPr>
          <w:spacing w:val="-2"/>
          <w:kern w:val="0"/>
        </w:rPr>
        <w:t xml:space="preserve"> </w:t>
      </w:r>
      <w:r w:rsidR="0001629C" w:rsidRPr="003453AC">
        <w:rPr>
          <w:kern w:val="0"/>
        </w:rPr>
        <w:t>basis.</w:t>
      </w:r>
    </w:p>
    <w:p w14:paraId="3C45D20C" w14:textId="77777777" w:rsidR="00174519" w:rsidRPr="00174519" w:rsidRDefault="00174519" w:rsidP="00174519">
      <w:pPr>
        <w:spacing w:after="120"/>
        <w:ind w:firstLine="720"/>
        <w:rPr>
          <w:kern w:val="0"/>
          <w:szCs w:val="22"/>
        </w:rPr>
      </w:pPr>
      <w:r w:rsidRPr="00174519">
        <w:rPr>
          <w:bCs/>
          <w:kern w:val="0"/>
          <w:szCs w:val="22"/>
        </w:rPr>
        <w:t>(i)  5.508A  </w:t>
      </w:r>
      <w:r w:rsidRPr="00174519">
        <w:rPr>
          <w:kern w:val="0"/>
          <w:szCs w:val="22"/>
        </w:rPr>
        <w:t>In t</w:t>
      </w:r>
      <w:r w:rsidRPr="00174519">
        <w:rPr>
          <w:spacing w:val="-1"/>
          <w:kern w:val="0"/>
          <w:szCs w:val="22"/>
        </w:rPr>
        <w:t>h</w:t>
      </w:r>
      <w:r w:rsidRPr="00174519">
        <w:rPr>
          <w:kern w:val="0"/>
          <w:szCs w:val="22"/>
        </w:rPr>
        <w:t>e</w:t>
      </w:r>
      <w:r w:rsidRPr="00174519">
        <w:rPr>
          <w:spacing w:val="2"/>
          <w:kern w:val="0"/>
          <w:szCs w:val="22"/>
        </w:rPr>
        <w:t xml:space="preserve"> </w:t>
      </w:r>
      <w:r w:rsidRPr="00174519">
        <w:rPr>
          <w:spacing w:val="-1"/>
          <w:kern w:val="0"/>
          <w:szCs w:val="22"/>
        </w:rPr>
        <w:t>f</w:t>
      </w:r>
      <w:r w:rsidRPr="00174519">
        <w:rPr>
          <w:kern w:val="0"/>
          <w:szCs w:val="22"/>
        </w:rPr>
        <w:t>req</w:t>
      </w:r>
      <w:r w:rsidRPr="00174519">
        <w:rPr>
          <w:spacing w:val="-1"/>
          <w:kern w:val="0"/>
          <w:szCs w:val="22"/>
        </w:rPr>
        <w:t>u</w:t>
      </w:r>
      <w:r w:rsidRPr="00174519">
        <w:rPr>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8"/>
          <w:kern w:val="0"/>
          <w:szCs w:val="22"/>
        </w:rPr>
        <w:t xml:space="preserve"> </w:t>
      </w:r>
      <w:r w:rsidRPr="00174519">
        <w:rPr>
          <w:kern w:val="0"/>
          <w:szCs w:val="22"/>
        </w:rPr>
        <w:t>b</w:t>
      </w:r>
      <w:r w:rsidRPr="00174519">
        <w:rPr>
          <w:spacing w:val="2"/>
          <w:kern w:val="0"/>
          <w:szCs w:val="22"/>
        </w:rPr>
        <w:t>a</w:t>
      </w:r>
      <w:r w:rsidRPr="00174519">
        <w:rPr>
          <w:spacing w:val="-1"/>
          <w:kern w:val="0"/>
          <w:szCs w:val="22"/>
        </w:rPr>
        <w:t>n</w:t>
      </w:r>
      <w:r w:rsidRPr="00174519">
        <w:rPr>
          <w:kern w:val="0"/>
          <w:szCs w:val="22"/>
        </w:rPr>
        <w:t>d</w:t>
      </w:r>
      <w:r w:rsidRPr="00174519">
        <w:rPr>
          <w:spacing w:val="4"/>
          <w:kern w:val="0"/>
          <w:szCs w:val="22"/>
        </w:rPr>
        <w:t xml:space="preserve"> </w:t>
      </w:r>
      <w:r w:rsidRPr="00174519">
        <w:rPr>
          <w:kern w:val="0"/>
          <w:szCs w:val="22"/>
        </w:rPr>
        <w:t>14.</w:t>
      </w:r>
      <w:r w:rsidRPr="00174519">
        <w:rPr>
          <w:spacing w:val="-1"/>
          <w:kern w:val="0"/>
          <w:szCs w:val="22"/>
        </w:rPr>
        <w:t>2</w:t>
      </w:r>
      <w:r w:rsidRPr="00174519">
        <w:rPr>
          <w:spacing w:val="2"/>
          <w:kern w:val="0"/>
          <w:szCs w:val="22"/>
        </w:rPr>
        <w:t>5</w:t>
      </w:r>
      <w:r w:rsidRPr="00174519">
        <w:rPr>
          <w:spacing w:val="-1"/>
          <w:kern w:val="0"/>
          <w:szCs w:val="22"/>
        </w:rPr>
        <w:t>-</w:t>
      </w:r>
      <w:r w:rsidRPr="00174519">
        <w:rPr>
          <w:kern w:val="0"/>
          <w:szCs w:val="22"/>
        </w:rPr>
        <w:t>14.3</w:t>
      </w:r>
      <w:r w:rsidRPr="00174519">
        <w:rPr>
          <w:spacing w:val="13"/>
          <w:kern w:val="0"/>
          <w:szCs w:val="22"/>
        </w:rPr>
        <w:t xml:space="preserve"> </w:t>
      </w:r>
      <w:r w:rsidRPr="00174519">
        <w:rPr>
          <w:kern w:val="0"/>
          <w:szCs w:val="22"/>
        </w:rPr>
        <w:t>GHz,</w:t>
      </w:r>
      <w:r w:rsidRPr="00174519">
        <w:rPr>
          <w:spacing w:val="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1"/>
          <w:kern w:val="0"/>
          <w:szCs w:val="22"/>
        </w:rPr>
        <w:t xml:space="preserve"> </w:t>
      </w:r>
      <w:r w:rsidRPr="00174519">
        <w:rPr>
          <w:kern w:val="0"/>
          <w:szCs w:val="22"/>
        </w:rPr>
        <w:t>po</w:t>
      </w:r>
      <w:r w:rsidRPr="00174519">
        <w:rPr>
          <w:spacing w:val="-3"/>
          <w:kern w:val="0"/>
          <w:szCs w:val="22"/>
        </w:rPr>
        <w:t>w</w:t>
      </w:r>
      <w:r w:rsidRPr="00174519">
        <w:rPr>
          <w:kern w:val="0"/>
          <w:szCs w:val="22"/>
        </w:rPr>
        <w:t>er</w:t>
      </w:r>
      <w:r w:rsidRPr="00174519">
        <w:rPr>
          <w:spacing w:val="6"/>
          <w:kern w:val="0"/>
          <w:szCs w:val="22"/>
        </w:rPr>
        <w:t xml:space="preserve"> </w:t>
      </w:r>
      <w:r w:rsidRPr="00174519">
        <w:rPr>
          <w:spacing w:val="-1"/>
          <w:kern w:val="0"/>
          <w:szCs w:val="22"/>
        </w:rPr>
        <w:t>f</w:t>
      </w:r>
      <w:r w:rsidRPr="00174519">
        <w:rPr>
          <w:spacing w:val="1"/>
          <w:kern w:val="0"/>
          <w:szCs w:val="22"/>
        </w:rPr>
        <w:t>l</w:t>
      </w:r>
      <w:r w:rsidRPr="00174519">
        <w:rPr>
          <w:kern w:val="0"/>
          <w:szCs w:val="22"/>
        </w:rPr>
        <w:t>ux</w:t>
      </w:r>
      <w:r w:rsidRPr="00174519">
        <w:rPr>
          <w:spacing w:val="-1"/>
          <w:kern w:val="0"/>
          <w:szCs w:val="22"/>
        </w:rPr>
        <w:t>-</w:t>
      </w:r>
      <w:r w:rsidRPr="00174519">
        <w:rPr>
          <w:spacing w:val="1"/>
          <w:kern w:val="0"/>
          <w:szCs w:val="22"/>
        </w:rPr>
        <w:t>d</w:t>
      </w:r>
      <w:r w:rsidRPr="00174519">
        <w:rPr>
          <w:spacing w:val="2"/>
          <w:kern w:val="0"/>
          <w:szCs w:val="22"/>
        </w:rPr>
        <w:t>e</w:t>
      </w:r>
      <w:r w:rsidRPr="00174519">
        <w:rPr>
          <w:spacing w:val="-1"/>
          <w:kern w:val="0"/>
          <w:szCs w:val="22"/>
        </w:rPr>
        <w:t>n</w:t>
      </w:r>
      <w:r w:rsidRPr="00174519">
        <w:rPr>
          <w:kern w:val="0"/>
          <w:szCs w:val="22"/>
        </w:rPr>
        <w:t>s</w:t>
      </w:r>
      <w:r w:rsidRPr="00174519">
        <w:rPr>
          <w:spacing w:val="1"/>
          <w:kern w:val="0"/>
          <w:szCs w:val="22"/>
        </w:rPr>
        <w:t>it</w:t>
      </w:r>
      <w:r w:rsidRPr="00174519">
        <w:rPr>
          <w:kern w:val="0"/>
          <w:szCs w:val="22"/>
        </w:rPr>
        <w:t>y</w:t>
      </w:r>
      <w:r w:rsidRPr="00174519">
        <w:rPr>
          <w:spacing w:val="9"/>
          <w:kern w:val="0"/>
          <w:szCs w:val="22"/>
        </w:rPr>
        <w:t xml:space="preserve"> </w:t>
      </w:r>
      <w:r w:rsidRPr="00174519">
        <w:rPr>
          <w:kern w:val="0"/>
          <w:szCs w:val="22"/>
        </w:rPr>
        <w:t>prod</w:t>
      </w:r>
      <w:r w:rsidRPr="00174519">
        <w:rPr>
          <w:spacing w:val="-1"/>
          <w:kern w:val="0"/>
          <w:szCs w:val="22"/>
        </w:rPr>
        <w:t>u</w:t>
      </w:r>
      <w:r w:rsidRPr="00174519">
        <w:rPr>
          <w:kern w:val="0"/>
          <w:szCs w:val="22"/>
        </w:rPr>
        <w:t>ced</w:t>
      </w:r>
      <w:r w:rsidRPr="00174519">
        <w:rPr>
          <w:spacing w:val="7"/>
          <w:kern w:val="0"/>
          <w:szCs w:val="22"/>
        </w:rPr>
        <w:t xml:space="preserve"> </w:t>
      </w:r>
      <w:r w:rsidRPr="00174519">
        <w:rPr>
          <w:kern w:val="0"/>
          <w:szCs w:val="22"/>
        </w:rPr>
        <w:t>on 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territory</w:t>
      </w:r>
      <w:r w:rsidRPr="00174519">
        <w:rPr>
          <w:spacing w:val="5"/>
          <w:kern w:val="0"/>
          <w:szCs w:val="22"/>
        </w:rPr>
        <w:t xml:space="preserve"> </w:t>
      </w:r>
      <w:r w:rsidRPr="00174519">
        <w:rPr>
          <w:kern w:val="0"/>
          <w:szCs w:val="22"/>
        </w:rPr>
        <w:t>of 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co</w:t>
      </w:r>
      <w:r w:rsidRPr="00174519">
        <w:rPr>
          <w:spacing w:val="-1"/>
          <w:kern w:val="0"/>
          <w:szCs w:val="22"/>
        </w:rPr>
        <w:t>un</w:t>
      </w:r>
      <w:r w:rsidRPr="00174519">
        <w:rPr>
          <w:kern w:val="0"/>
          <w:szCs w:val="22"/>
        </w:rPr>
        <w:t>tri</w:t>
      </w:r>
      <w:r w:rsidRPr="00174519">
        <w:rPr>
          <w:spacing w:val="2"/>
          <w:kern w:val="0"/>
          <w:szCs w:val="22"/>
        </w:rPr>
        <w:t>e</w:t>
      </w:r>
      <w:r w:rsidRPr="00174519">
        <w:rPr>
          <w:kern w:val="0"/>
          <w:szCs w:val="22"/>
        </w:rPr>
        <w:t>s</w:t>
      </w:r>
      <w:r w:rsidRPr="00174519">
        <w:rPr>
          <w:spacing w:val="8"/>
          <w:kern w:val="0"/>
          <w:szCs w:val="22"/>
        </w:rPr>
        <w:t xml:space="preserve"> </w:t>
      </w:r>
      <w:r w:rsidRPr="00174519">
        <w:rPr>
          <w:w w:val="102"/>
          <w:kern w:val="0"/>
          <w:szCs w:val="22"/>
        </w:rPr>
        <w:t xml:space="preserve">of </w:t>
      </w:r>
      <w:r w:rsidRPr="00174519">
        <w:rPr>
          <w:kern w:val="0"/>
          <w:szCs w:val="22"/>
        </w:rPr>
        <w:t>Sa</w:t>
      </w:r>
      <w:r w:rsidRPr="00174519">
        <w:rPr>
          <w:spacing w:val="-1"/>
          <w:kern w:val="0"/>
          <w:szCs w:val="22"/>
        </w:rPr>
        <w:t>u</w:t>
      </w:r>
      <w:r w:rsidRPr="00174519">
        <w:rPr>
          <w:spacing w:val="1"/>
          <w:kern w:val="0"/>
          <w:szCs w:val="22"/>
        </w:rPr>
        <w:t>d</w:t>
      </w:r>
      <w:r w:rsidRPr="00174519">
        <w:rPr>
          <w:kern w:val="0"/>
          <w:szCs w:val="22"/>
        </w:rPr>
        <w:t>i</w:t>
      </w:r>
      <w:r w:rsidRPr="00174519">
        <w:rPr>
          <w:spacing w:val="14"/>
          <w:kern w:val="0"/>
          <w:szCs w:val="22"/>
        </w:rPr>
        <w:t xml:space="preserve"> </w:t>
      </w:r>
      <w:r w:rsidRPr="00174519">
        <w:rPr>
          <w:spacing w:val="-2"/>
          <w:kern w:val="0"/>
          <w:szCs w:val="22"/>
        </w:rPr>
        <w:t>A</w:t>
      </w:r>
      <w:r w:rsidRPr="00174519">
        <w:rPr>
          <w:kern w:val="0"/>
          <w:szCs w:val="22"/>
        </w:rPr>
        <w:t>ra</w:t>
      </w:r>
      <w:r w:rsidRPr="00174519">
        <w:rPr>
          <w:spacing w:val="1"/>
          <w:kern w:val="0"/>
          <w:szCs w:val="22"/>
        </w:rPr>
        <w:t>b</w:t>
      </w:r>
      <w:r w:rsidRPr="00174519">
        <w:rPr>
          <w:kern w:val="0"/>
          <w:szCs w:val="22"/>
        </w:rPr>
        <w:t>ia,</w:t>
      </w:r>
      <w:r w:rsidRPr="00174519">
        <w:rPr>
          <w:spacing w:val="15"/>
          <w:kern w:val="0"/>
          <w:szCs w:val="22"/>
        </w:rPr>
        <w:t xml:space="preserve"> </w:t>
      </w:r>
      <w:r w:rsidRPr="00174519">
        <w:rPr>
          <w:spacing w:val="1"/>
          <w:kern w:val="0"/>
          <w:szCs w:val="22"/>
        </w:rPr>
        <w:t>B</w:t>
      </w:r>
      <w:r w:rsidRPr="00174519">
        <w:rPr>
          <w:kern w:val="0"/>
          <w:szCs w:val="22"/>
        </w:rPr>
        <w:t>ahrai</w:t>
      </w:r>
      <w:r w:rsidRPr="00174519">
        <w:rPr>
          <w:spacing w:val="-1"/>
          <w:kern w:val="0"/>
          <w:szCs w:val="22"/>
        </w:rPr>
        <w:t>n</w:t>
      </w:r>
      <w:r w:rsidRPr="00174519">
        <w:rPr>
          <w:kern w:val="0"/>
          <w:szCs w:val="22"/>
        </w:rPr>
        <w:t>,</w:t>
      </w:r>
      <w:r w:rsidRPr="00174519">
        <w:rPr>
          <w:spacing w:val="17"/>
          <w:kern w:val="0"/>
          <w:szCs w:val="22"/>
        </w:rPr>
        <w:t xml:space="preserve"> </w:t>
      </w:r>
      <w:r w:rsidRPr="00174519">
        <w:rPr>
          <w:spacing w:val="1"/>
          <w:kern w:val="0"/>
          <w:szCs w:val="22"/>
        </w:rPr>
        <w:t>Bo</w:t>
      </w:r>
      <w:r w:rsidRPr="00174519">
        <w:rPr>
          <w:kern w:val="0"/>
          <w:szCs w:val="22"/>
        </w:rPr>
        <w:t>t</w:t>
      </w:r>
      <w:r w:rsidRPr="00174519">
        <w:rPr>
          <w:spacing w:val="1"/>
          <w:kern w:val="0"/>
          <w:szCs w:val="22"/>
        </w:rPr>
        <w:t>s</w:t>
      </w:r>
      <w:r w:rsidRPr="00174519">
        <w:rPr>
          <w:kern w:val="0"/>
          <w:szCs w:val="22"/>
        </w:rPr>
        <w:t>wana,</w:t>
      </w:r>
      <w:r w:rsidRPr="00174519">
        <w:rPr>
          <w:spacing w:val="19"/>
          <w:kern w:val="0"/>
          <w:szCs w:val="22"/>
        </w:rPr>
        <w:t xml:space="preserve"> </w:t>
      </w:r>
      <w:r w:rsidRPr="00174519">
        <w:rPr>
          <w:spacing w:val="1"/>
          <w:kern w:val="0"/>
          <w:szCs w:val="22"/>
        </w:rPr>
        <w:t>C</w:t>
      </w:r>
      <w:r w:rsidRPr="00174519">
        <w:rPr>
          <w:spacing w:val="-1"/>
          <w:kern w:val="0"/>
          <w:szCs w:val="22"/>
        </w:rPr>
        <w:t>h</w:t>
      </w:r>
      <w:r w:rsidRPr="00174519">
        <w:rPr>
          <w:kern w:val="0"/>
          <w:szCs w:val="22"/>
        </w:rPr>
        <w:t>i</w:t>
      </w:r>
      <w:r w:rsidRPr="00174519">
        <w:rPr>
          <w:spacing w:val="-1"/>
          <w:kern w:val="0"/>
          <w:szCs w:val="22"/>
        </w:rPr>
        <w:t>n</w:t>
      </w:r>
      <w:r w:rsidRPr="00174519">
        <w:rPr>
          <w:kern w:val="0"/>
          <w:szCs w:val="22"/>
        </w:rPr>
        <w:t>a,</w:t>
      </w:r>
      <w:r w:rsidRPr="00174519">
        <w:rPr>
          <w:spacing w:val="15"/>
          <w:kern w:val="0"/>
          <w:szCs w:val="22"/>
        </w:rPr>
        <w:t xml:space="preserve"> </w:t>
      </w:r>
      <w:r w:rsidRPr="00174519">
        <w:rPr>
          <w:kern w:val="0"/>
          <w:szCs w:val="22"/>
        </w:rPr>
        <w:t>Côte d’Ivoire, Egypt, France, Guinea, India, Iran (Islamic Republic of), Italy, Kuwait, Nigeria, Oman, the Syrian Arab Republic, the United Kingdom and Tunisia by any aircraft earth station in the aeronautical mobile</w:t>
      </w:r>
      <w:r w:rsidRPr="00174519">
        <w:rPr>
          <w:kern w:val="0"/>
          <w:szCs w:val="22"/>
        </w:rPr>
        <w:noBreakHyphen/>
        <w:t>satellite service shall not exceed the limits given in Annex 1, Part B of Recommendation ITU</w:t>
      </w:r>
      <w:r w:rsidRPr="00174519">
        <w:rPr>
          <w:kern w:val="0"/>
          <w:szCs w:val="22"/>
        </w:rPr>
        <w:noBreakHyphen/>
        <w:t>R M.164</w:t>
      </w:r>
      <w:r w:rsidRPr="00174519">
        <w:rPr>
          <w:spacing w:val="1"/>
          <w:kern w:val="0"/>
          <w:szCs w:val="22"/>
        </w:rPr>
        <w:t>3</w:t>
      </w:r>
      <w:r w:rsidRPr="00174519">
        <w:rPr>
          <w:spacing w:val="-1"/>
          <w:kern w:val="0"/>
          <w:szCs w:val="22"/>
        </w:rPr>
        <w:t>-</w:t>
      </w:r>
      <w:r w:rsidRPr="00174519">
        <w:rPr>
          <w:spacing w:val="1"/>
          <w:kern w:val="0"/>
          <w:szCs w:val="22"/>
        </w:rPr>
        <w:t>0</w:t>
      </w:r>
      <w:r w:rsidRPr="00174519">
        <w:rPr>
          <w:kern w:val="0"/>
          <w:szCs w:val="22"/>
        </w:rPr>
        <w:t>,</w:t>
      </w:r>
      <w:r w:rsidRPr="00174519">
        <w:rPr>
          <w:spacing w:val="17"/>
          <w:kern w:val="0"/>
          <w:szCs w:val="22"/>
        </w:rPr>
        <w:t xml:space="preserve"> </w:t>
      </w:r>
      <w:r w:rsidRPr="00174519">
        <w:rPr>
          <w:spacing w:val="-1"/>
          <w:kern w:val="0"/>
          <w:szCs w:val="22"/>
        </w:rPr>
        <w:t>un</w:t>
      </w:r>
      <w:r w:rsidRPr="00174519">
        <w:rPr>
          <w:kern w:val="0"/>
          <w:szCs w:val="22"/>
        </w:rPr>
        <w:t>less</w:t>
      </w:r>
      <w:r w:rsidRPr="00174519">
        <w:rPr>
          <w:spacing w:val="11"/>
          <w:kern w:val="0"/>
          <w:szCs w:val="22"/>
        </w:rPr>
        <w:t xml:space="preserve"> </w:t>
      </w:r>
      <w:r w:rsidRPr="00174519">
        <w:rPr>
          <w:kern w:val="0"/>
          <w:szCs w:val="22"/>
        </w:rPr>
        <w:t>otherwise specifically agreed by the affected administration(s).  The provisions of this footnote in no way derogate the obligations of the aeronautical mobile-satellite service to operate as a secondary service in accordance with No. 5.29.</w:t>
      </w:r>
    </w:p>
    <w:p w14:paraId="5D97F9CA" w14:textId="77777777" w:rsidR="00174519" w:rsidRPr="00174519" w:rsidRDefault="00174519" w:rsidP="00174519">
      <w:pPr>
        <w:spacing w:after="120"/>
        <w:ind w:firstLine="720"/>
        <w:rPr>
          <w:kern w:val="0"/>
          <w:szCs w:val="22"/>
        </w:rPr>
      </w:pPr>
      <w:r w:rsidRPr="00174519">
        <w:rPr>
          <w:kern w:val="0"/>
          <w:szCs w:val="22"/>
        </w:rPr>
        <w:t>(ii)  [Reserved]</w:t>
      </w:r>
    </w:p>
    <w:p w14:paraId="2A5695A6" w14:textId="77777777" w:rsidR="00174519" w:rsidRPr="00174519" w:rsidRDefault="00174519" w:rsidP="00174519">
      <w:pPr>
        <w:spacing w:after="120"/>
        <w:ind w:firstLine="720"/>
        <w:rPr>
          <w:kern w:val="0"/>
          <w:szCs w:val="22"/>
        </w:rPr>
      </w:pPr>
      <w:r w:rsidRPr="00174519">
        <w:rPr>
          <w:bCs/>
          <w:kern w:val="0"/>
          <w:szCs w:val="22"/>
          <w:lang w:val="en-GB"/>
        </w:rPr>
        <w:lastRenderedPageBreak/>
        <w:t>(509)  </w:t>
      </w:r>
      <w:r w:rsidRPr="00174519">
        <w:rPr>
          <w:bCs/>
          <w:kern w:val="0"/>
          <w:szCs w:val="22"/>
        </w:rPr>
        <w:t>5.509A  </w:t>
      </w:r>
      <w:r w:rsidRPr="00174519">
        <w:rPr>
          <w:kern w:val="0"/>
          <w:szCs w:val="22"/>
        </w:rPr>
        <w:t>In t</w:t>
      </w:r>
      <w:r w:rsidRPr="00174519">
        <w:rPr>
          <w:spacing w:val="-1"/>
          <w:kern w:val="0"/>
          <w:szCs w:val="22"/>
        </w:rPr>
        <w:t>h</w:t>
      </w:r>
      <w:r w:rsidRPr="00174519">
        <w:rPr>
          <w:kern w:val="0"/>
          <w:szCs w:val="22"/>
        </w:rPr>
        <w:t>e</w:t>
      </w:r>
      <w:r w:rsidRPr="00174519">
        <w:rPr>
          <w:spacing w:val="5"/>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10"/>
          <w:kern w:val="0"/>
          <w:szCs w:val="22"/>
        </w:rPr>
        <w:t xml:space="preserve"> </w:t>
      </w:r>
      <w:r w:rsidRPr="00174519">
        <w:rPr>
          <w:kern w:val="0"/>
          <w:szCs w:val="22"/>
        </w:rPr>
        <w:t>band</w:t>
      </w:r>
      <w:r w:rsidRPr="00174519">
        <w:rPr>
          <w:spacing w:val="4"/>
          <w:kern w:val="0"/>
          <w:szCs w:val="22"/>
        </w:rPr>
        <w:t xml:space="preserve"> </w:t>
      </w:r>
      <w:r w:rsidRPr="00174519">
        <w:rPr>
          <w:kern w:val="0"/>
          <w:szCs w:val="22"/>
        </w:rPr>
        <w:t>14.</w:t>
      </w:r>
      <w:r w:rsidRPr="00174519">
        <w:rPr>
          <w:spacing w:val="2"/>
          <w:kern w:val="0"/>
          <w:szCs w:val="22"/>
        </w:rPr>
        <w:t>3</w:t>
      </w:r>
      <w:r w:rsidRPr="00174519">
        <w:rPr>
          <w:spacing w:val="-1"/>
          <w:kern w:val="0"/>
          <w:szCs w:val="22"/>
        </w:rPr>
        <w:t>-</w:t>
      </w:r>
      <w:r w:rsidRPr="00174519">
        <w:rPr>
          <w:kern w:val="0"/>
          <w:szCs w:val="22"/>
        </w:rPr>
        <w:t>14.5</w:t>
      </w:r>
      <w:r w:rsidRPr="00174519">
        <w:rPr>
          <w:spacing w:val="9"/>
          <w:kern w:val="0"/>
          <w:szCs w:val="22"/>
        </w:rPr>
        <w:t xml:space="preserve"> </w:t>
      </w:r>
      <w:r w:rsidRPr="00174519">
        <w:rPr>
          <w:kern w:val="0"/>
          <w:szCs w:val="22"/>
        </w:rPr>
        <w:t>GHz,</w:t>
      </w:r>
      <w:r w:rsidRPr="00174519">
        <w:rPr>
          <w:spacing w:val="5"/>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p</w:t>
      </w:r>
      <w:r w:rsidRPr="00174519">
        <w:rPr>
          <w:spacing w:val="2"/>
          <w:kern w:val="0"/>
          <w:szCs w:val="22"/>
        </w:rPr>
        <w:t>o</w:t>
      </w:r>
      <w:r w:rsidRPr="00174519">
        <w:rPr>
          <w:spacing w:val="-3"/>
          <w:kern w:val="0"/>
          <w:szCs w:val="22"/>
        </w:rPr>
        <w:t>w</w:t>
      </w:r>
      <w:r w:rsidRPr="00174519">
        <w:rPr>
          <w:kern w:val="0"/>
          <w:szCs w:val="22"/>
        </w:rPr>
        <w:t>er</w:t>
      </w:r>
      <w:r w:rsidRPr="00174519">
        <w:rPr>
          <w:spacing w:val="8"/>
          <w:kern w:val="0"/>
          <w:szCs w:val="22"/>
        </w:rPr>
        <w:t xml:space="preserve"> </w:t>
      </w:r>
      <w:r w:rsidRPr="00174519">
        <w:rPr>
          <w:spacing w:val="-1"/>
          <w:kern w:val="0"/>
          <w:szCs w:val="22"/>
        </w:rPr>
        <w:t>f</w:t>
      </w:r>
      <w:r w:rsidRPr="00174519">
        <w:rPr>
          <w:spacing w:val="1"/>
          <w:kern w:val="0"/>
          <w:szCs w:val="22"/>
        </w:rPr>
        <w:t>l</w:t>
      </w:r>
      <w:r w:rsidRPr="00174519">
        <w:rPr>
          <w:spacing w:val="-1"/>
          <w:kern w:val="0"/>
          <w:szCs w:val="22"/>
        </w:rPr>
        <w:t>u</w:t>
      </w:r>
      <w:r w:rsidRPr="00174519">
        <w:rPr>
          <w:spacing w:val="2"/>
          <w:kern w:val="0"/>
          <w:szCs w:val="22"/>
        </w:rPr>
        <w:t>x</w:t>
      </w:r>
      <w:r w:rsidRPr="00174519">
        <w:rPr>
          <w:spacing w:val="-1"/>
          <w:kern w:val="0"/>
          <w:szCs w:val="22"/>
        </w:rPr>
        <w:t>-</w:t>
      </w:r>
      <w:r w:rsidRPr="00174519">
        <w:rPr>
          <w:spacing w:val="1"/>
          <w:kern w:val="0"/>
          <w:szCs w:val="22"/>
        </w:rPr>
        <w:t>d</w:t>
      </w:r>
      <w:r w:rsidRPr="00174519">
        <w:rPr>
          <w:kern w:val="0"/>
          <w:szCs w:val="22"/>
        </w:rPr>
        <w:t>e</w:t>
      </w:r>
      <w:r w:rsidRPr="00174519">
        <w:rPr>
          <w:spacing w:val="1"/>
          <w:kern w:val="0"/>
          <w:szCs w:val="22"/>
        </w:rPr>
        <w:t>n</w:t>
      </w:r>
      <w:r w:rsidRPr="00174519">
        <w:rPr>
          <w:kern w:val="0"/>
          <w:szCs w:val="22"/>
        </w:rPr>
        <w:t>si</w:t>
      </w:r>
      <w:r w:rsidRPr="00174519">
        <w:rPr>
          <w:spacing w:val="1"/>
          <w:kern w:val="0"/>
          <w:szCs w:val="22"/>
        </w:rPr>
        <w:t>t</w:t>
      </w:r>
      <w:r w:rsidRPr="00174519">
        <w:rPr>
          <w:kern w:val="0"/>
          <w:szCs w:val="22"/>
        </w:rPr>
        <w:t>y</w:t>
      </w:r>
      <w:r w:rsidRPr="00174519">
        <w:rPr>
          <w:spacing w:val="11"/>
          <w:kern w:val="0"/>
          <w:szCs w:val="22"/>
        </w:rPr>
        <w:t xml:space="preserve"> </w:t>
      </w:r>
      <w:r w:rsidRPr="00174519">
        <w:rPr>
          <w:kern w:val="0"/>
          <w:szCs w:val="22"/>
        </w:rPr>
        <w:t>prod</w:t>
      </w:r>
      <w:r w:rsidRPr="00174519">
        <w:rPr>
          <w:spacing w:val="-1"/>
          <w:kern w:val="0"/>
          <w:szCs w:val="22"/>
        </w:rPr>
        <w:t>u</w:t>
      </w:r>
      <w:r w:rsidRPr="00174519">
        <w:rPr>
          <w:kern w:val="0"/>
          <w:szCs w:val="22"/>
        </w:rPr>
        <w:t>ced</w:t>
      </w:r>
      <w:r w:rsidRPr="00174519">
        <w:rPr>
          <w:spacing w:val="9"/>
          <w:kern w:val="0"/>
          <w:szCs w:val="22"/>
        </w:rPr>
        <w:t xml:space="preserve"> </w:t>
      </w:r>
      <w:r w:rsidRPr="00174519">
        <w:rPr>
          <w:kern w:val="0"/>
          <w:szCs w:val="22"/>
        </w:rPr>
        <w:t>on 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territory</w:t>
      </w:r>
      <w:r w:rsidRPr="00174519">
        <w:rPr>
          <w:spacing w:val="7"/>
          <w:kern w:val="0"/>
          <w:szCs w:val="22"/>
        </w:rPr>
        <w:t xml:space="preserve"> </w:t>
      </w:r>
      <w:r w:rsidRPr="00174519">
        <w:rPr>
          <w:kern w:val="0"/>
          <w:szCs w:val="22"/>
        </w:rPr>
        <w:t>of</w:t>
      </w:r>
      <w:r w:rsidRPr="00174519">
        <w:rPr>
          <w:spacing w:val="1"/>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2"/>
          <w:kern w:val="0"/>
          <w:szCs w:val="22"/>
        </w:rPr>
        <w:t xml:space="preserve"> </w:t>
      </w:r>
      <w:r w:rsidRPr="00174519">
        <w:rPr>
          <w:kern w:val="0"/>
          <w:szCs w:val="22"/>
        </w:rPr>
        <w:t>c</w:t>
      </w:r>
      <w:r w:rsidRPr="00174519">
        <w:rPr>
          <w:spacing w:val="1"/>
          <w:kern w:val="0"/>
          <w:szCs w:val="22"/>
        </w:rPr>
        <w:t>o</w:t>
      </w:r>
      <w:r w:rsidRPr="00174519">
        <w:rPr>
          <w:kern w:val="0"/>
          <w:szCs w:val="22"/>
        </w:rPr>
        <w:t>u</w:t>
      </w:r>
      <w:r w:rsidRPr="00174519">
        <w:rPr>
          <w:spacing w:val="-1"/>
          <w:kern w:val="0"/>
          <w:szCs w:val="22"/>
        </w:rPr>
        <w:t>n</w:t>
      </w:r>
      <w:r w:rsidRPr="00174519">
        <w:rPr>
          <w:kern w:val="0"/>
          <w:szCs w:val="22"/>
        </w:rPr>
        <w:t>tries</w:t>
      </w:r>
      <w:r w:rsidRPr="00174519">
        <w:rPr>
          <w:spacing w:val="10"/>
          <w:kern w:val="0"/>
          <w:szCs w:val="22"/>
        </w:rPr>
        <w:t xml:space="preserve"> </w:t>
      </w:r>
      <w:r w:rsidRPr="00174519">
        <w:rPr>
          <w:w w:val="102"/>
          <w:kern w:val="0"/>
          <w:szCs w:val="22"/>
        </w:rPr>
        <w:t xml:space="preserve">of </w:t>
      </w:r>
      <w:r w:rsidRPr="00174519">
        <w:rPr>
          <w:kern w:val="0"/>
          <w:szCs w:val="22"/>
        </w:rPr>
        <w:t>Sa</w:t>
      </w:r>
      <w:r w:rsidRPr="00174519">
        <w:rPr>
          <w:spacing w:val="-1"/>
          <w:kern w:val="0"/>
          <w:szCs w:val="22"/>
        </w:rPr>
        <w:t>u</w:t>
      </w:r>
      <w:r w:rsidRPr="00174519">
        <w:rPr>
          <w:spacing w:val="1"/>
          <w:kern w:val="0"/>
          <w:szCs w:val="22"/>
        </w:rPr>
        <w:t>d</w:t>
      </w:r>
      <w:r w:rsidRPr="00174519">
        <w:rPr>
          <w:kern w:val="0"/>
          <w:szCs w:val="22"/>
        </w:rPr>
        <w:t>i</w:t>
      </w:r>
      <w:r w:rsidRPr="00174519">
        <w:rPr>
          <w:spacing w:val="14"/>
          <w:kern w:val="0"/>
          <w:szCs w:val="22"/>
        </w:rPr>
        <w:t xml:space="preserve"> </w:t>
      </w:r>
      <w:r w:rsidRPr="00174519">
        <w:rPr>
          <w:spacing w:val="-2"/>
          <w:kern w:val="0"/>
          <w:szCs w:val="22"/>
        </w:rPr>
        <w:t>A</w:t>
      </w:r>
      <w:r w:rsidRPr="00174519">
        <w:rPr>
          <w:kern w:val="0"/>
          <w:szCs w:val="22"/>
        </w:rPr>
        <w:t>rabia,</w:t>
      </w:r>
      <w:r w:rsidRPr="00174519">
        <w:rPr>
          <w:spacing w:val="15"/>
          <w:kern w:val="0"/>
          <w:szCs w:val="22"/>
        </w:rPr>
        <w:t xml:space="preserve"> </w:t>
      </w:r>
      <w:r w:rsidRPr="00174519">
        <w:rPr>
          <w:kern w:val="0"/>
          <w:szCs w:val="22"/>
        </w:rPr>
        <w:t>Ba</w:t>
      </w:r>
      <w:r w:rsidRPr="00174519">
        <w:rPr>
          <w:spacing w:val="-1"/>
          <w:kern w:val="0"/>
          <w:szCs w:val="22"/>
        </w:rPr>
        <w:t>h</w:t>
      </w:r>
      <w:r w:rsidRPr="00174519">
        <w:rPr>
          <w:kern w:val="0"/>
          <w:szCs w:val="22"/>
        </w:rPr>
        <w:t>ra</w:t>
      </w:r>
      <w:r w:rsidRPr="00174519">
        <w:rPr>
          <w:spacing w:val="2"/>
          <w:kern w:val="0"/>
          <w:szCs w:val="22"/>
        </w:rPr>
        <w:t>i</w:t>
      </w:r>
      <w:r w:rsidRPr="00174519">
        <w:rPr>
          <w:spacing w:val="-1"/>
          <w:kern w:val="0"/>
          <w:szCs w:val="22"/>
        </w:rPr>
        <w:t>n</w:t>
      </w:r>
      <w:r w:rsidRPr="00174519">
        <w:rPr>
          <w:kern w:val="0"/>
          <w:szCs w:val="22"/>
        </w:rPr>
        <w:t>,</w:t>
      </w:r>
      <w:r w:rsidRPr="00174519">
        <w:rPr>
          <w:spacing w:val="17"/>
          <w:kern w:val="0"/>
          <w:szCs w:val="22"/>
        </w:rPr>
        <w:t xml:space="preserve"> </w:t>
      </w:r>
      <w:r w:rsidRPr="00174519">
        <w:rPr>
          <w:kern w:val="0"/>
          <w:szCs w:val="22"/>
        </w:rPr>
        <w:t>Botswana,</w:t>
      </w:r>
      <w:r w:rsidRPr="00174519">
        <w:rPr>
          <w:spacing w:val="19"/>
          <w:kern w:val="0"/>
          <w:szCs w:val="22"/>
        </w:rPr>
        <w:t xml:space="preserve"> </w:t>
      </w:r>
      <w:r w:rsidRPr="00174519">
        <w:rPr>
          <w:spacing w:val="-1"/>
          <w:kern w:val="0"/>
          <w:szCs w:val="22"/>
        </w:rPr>
        <w:t>C</w:t>
      </w:r>
      <w:r w:rsidRPr="00174519">
        <w:rPr>
          <w:spacing w:val="2"/>
          <w:kern w:val="0"/>
          <w:szCs w:val="22"/>
        </w:rPr>
        <w:t>a</w:t>
      </w:r>
      <w:r w:rsidRPr="00174519">
        <w:rPr>
          <w:spacing w:val="-1"/>
          <w:kern w:val="0"/>
          <w:szCs w:val="22"/>
        </w:rPr>
        <w:t>m</w:t>
      </w:r>
      <w:r w:rsidRPr="00174519">
        <w:rPr>
          <w:kern w:val="0"/>
          <w:szCs w:val="22"/>
        </w:rPr>
        <w:t>eroo</w:t>
      </w:r>
      <w:r w:rsidRPr="00174519">
        <w:rPr>
          <w:spacing w:val="-1"/>
          <w:kern w:val="0"/>
          <w:szCs w:val="22"/>
        </w:rPr>
        <w:t>n</w:t>
      </w:r>
      <w:r w:rsidRPr="00174519">
        <w:rPr>
          <w:kern w:val="0"/>
          <w:szCs w:val="22"/>
        </w:rPr>
        <w:t>,</w:t>
      </w:r>
      <w:r w:rsidRPr="00174519">
        <w:rPr>
          <w:spacing w:val="20"/>
          <w:kern w:val="0"/>
          <w:szCs w:val="22"/>
        </w:rPr>
        <w:t xml:space="preserve"> </w:t>
      </w:r>
      <w:r w:rsidRPr="00174519">
        <w:rPr>
          <w:spacing w:val="-1"/>
          <w:kern w:val="0"/>
          <w:szCs w:val="22"/>
        </w:rPr>
        <w:t>Ch</w:t>
      </w:r>
      <w:r w:rsidRPr="00174519">
        <w:rPr>
          <w:spacing w:val="1"/>
          <w:kern w:val="0"/>
          <w:szCs w:val="22"/>
        </w:rPr>
        <w:t>i</w:t>
      </w:r>
      <w:r w:rsidRPr="00174519">
        <w:rPr>
          <w:spacing w:val="-1"/>
          <w:kern w:val="0"/>
          <w:szCs w:val="22"/>
        </w:rPr>
        <w:t>n</w:t>
      </w:r>
      <w:r w:rsidRPr="00174519">
        <w:rPr>
          <w:kern w:val="0"/>
          <w:szCs w:val="22"/>
        </w:rPr>
        <w:t>a, Côte d’Ivoire, Egypt, France, Gabon, Guinea, India, Iran (Islamic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174519">
        <w:rPr>
          <w:kern w:val="0"/>
          <w:szCs w:val="22"/>
        </w:rPr>
        <w:noBreakHyphen/>
        <w:t>R M.1643</w:t>
      </w:r>
      <w:r w:rsidRPr="00174519">
        <w:rPr>
          <w:spacing w:val="-1"/>
          <w:kern w:val="0"/>
          <w:szCs w:val="22"/>
        </w:rPr>
        <w:t>-</w:t>
      </w:r>
      <w:r w:rsidRPr="00174519">
        <w:rPr>
          <w:spacing w:val="1"/>
          <w:kern w:val="0"/>
          <w:szCs w:val="22"/>
        </w:rPr>
        <w:t>0</w:t>
      </w:r>
      <w:r w:rsidRPr="00174519">
        <w:rPr>
          <w:kern w:val="0"/>
          <w:szCs w:val="22"/>
        </w:rPr>
        <w:t>, unless otherwise specifically agreed by the affected administration(s).  The provisions of this footnote in no way derogate the obligations of the aeronautical mobile-satellite service to operate as a secondary service in accordance with No. 5.29.</w:t>
      </w:r>
    </w:p>
    <w:p w14:paraId="56B7BDEC" w14:textId="77777777" w:rsidR="00174519" w:rsidRPr="00174519" w:rsidRDefault="00174519" w:rsidP="00174519">
      <w:pPr>
        <w:spacing w:after="120"/>
        <w:ind w:firstLine="720"/>
        <w:rPr>
          <w:kern w:val="0"/>
          <w:szCs w:val="22"/>
        </w:rPr>
      </w:pPr>
      <w:r w:rsidRPr="00174519">
        <w:rPr>
          <w:kern w:val="0"/>
          <w:szCs w:val="22"/>
        </w:rPr>
        <w:t>(i)  5.509B</w:t>
      </w:r>
      <w:r w:rsidRPr="00174519">
        <w:rPr>
          <w:bCs/>
          <w:kern w:val="0"/>
          <w:szCs w:val="22"/>
        </w:rPr>
        <w:t>  </w:t>
      </w:r>
      <w:r w:rsidRPr="00174519">
        <w:rPr>
          <w:kern w:val="0"/>
          <w:szCs w:val="22"/>
        </w:rPr>
        <w:t>The use of the frequency bands 14.5-14.75 GHz in countries listed in Resolution 163 (WRC-15) and 14.5-14.8 GHz in countries listed in Resolution 164 (WRC-15) by the fixed-satellite service (Earth-to-space) not for feeder links for the broadcasting-satellite service is limited to geostationary-satellites.</w:t>
      </w:r>
    </w:p>
    <w:p w14:paraId="61FDDE8C" w14:textId="77777777" w:rsidR="00174519" w:rsidRPr="00174519" w:rsidRDefault="00174519" w:rsidP="00174519">
      <w:pPr>
        <w:spacing w:after="120"/>
        <w:ind w:firstLine="720"/>
        <w:rPr>
          <w:kern w:val="0"/>
          <w:szCs w:val="22"/>
        </w:rPr>
      </w:pPr>
      <w:r w:rsidRPr="00174519">
        <w:rPr>
          <w:kern w:val="0"/>
          <w:szCs w:val="22"/>
        </w:rPr>
        <w:t>(ii)  5.509C</w:t>
      </w:r>
      <w:r w:rsidRPr="00174519">
        <w:rPr>
          <w:bCs/>
          <w:kern w:val="0"/>
          <w:szCs w:val="22"/>
        </w:rPr>
        <w:t>  </w:t>
      </w:r>
      <w:r w:rsidRPr="00174519">
        <w:rPr>
          <w:kern w:val="0"/>
          <w:szCs w:val="22"/>
        </w:rPr>
        <w:t>For the use of the frequency bands 14.5-14.75 GHz in countries listed in Resolution 163 (WRC</w:t>
      </w:r>
      <w:r w:rsidRPr="00174519">
        <w:rPr>
          <w:kern w:val="0"/>
          <w:szCs w:val="22"/>
        </w:rPr>
        <w:noBreakHyphen/>
        <w:t>15) and 14.5-14.8 GHz in countries listed in Resolution 164 (WRC-15) by the fixed-satellite service (Earth-to-space) not for feeder links for the broadcasting-satellite service, the fixed-satellite service earth stations shall have a minimum antenna diameter of 6 m and a maximum power spectral density of −44.5 dBW/Hz at the input of the antenna.  The earth stations shall be notified at known locations on land.</w:t>
      </w:r>
    </w:p>
    <w:p w14:paraId="0513B8C0" w14:textId="77777777" w:rsidR="0001629C" w:rsidRPr="003453AC" w:rsidRDefault="00174519" w:rsidP="0001629C">
      <w:pPr>
        <w:tabs>
          <w:tab w:val="left" w:pos="828"/>
          <w:tab w:val="left" w:pos="1152"/>
          <w:tab w:val="left" w:pos="1871"/>
          <w:tab w:val="left" w:pos="2268"/>
        </w:tabs>
        <w:overflowPunct w:val="0"/>
        <w:autoSpaceDE w:val="0"/>
        <w:autoSpaceDN w:val="0"/>
        <w:adjustRightInd w:val="0"/>
        <w:spacing w:after="220"/>
        <w:ind w:firstLine="360"/>
        <w:jc w:val="both"/>
        <w:textAlignment w:val="baseline"/>
        <w:rPr>
          <w:kern w:val="0"/>
        </w:rPr>
      </w:pPr>
      <w:r w:rsidRPr="00174519">
        <w:rPr>
          <w:kern w:val="0"/>
          <w:szCs w:val="22"/>
        </w:rPr>
        <w:t>(iii)  5.509D</w:t>
      </w:r>
      <w:r w:rsidRPr="00174519">
        <w:rPr>
          <w:bCs/>
          <w:kern w:val="0"/>
          <w:szCs w:val="22"/>
        </w:rPr>
        <w:t>  </w:t>
      </w:r>
      <w:r w:rsidR="0001629C" w:rsidRPr="003453AC">
        <w:rPr>
          <w:kern w:val="0"/>
        </w:rPr>
        <w:t>Before an administration brings into use an earth station in the fixed-satellite service (Earth-to-space) not for feeder links for the broadcasting-satellite service in the frequency bands 14.5-14.75 GHz (in countries listed in Resolution 163 (WRC-15)) and 14.5-14.8 GHz (in countries listed in Resolution 164 (WRC-15)), it shall ensure that the power flux-density produced by this earth station does not exceed −151.5 dB(W/(m</w:t>
      </w:r>
      <w:r w:rsidR="0001629C" w:rsidRPr="003453AC">
        <w:rPr>
          <w:kern w:val="0"/>
          <w:vertAlign w:val="superscript"/>
        </w:rPr>
        <w:t>2</w:t>
      </w:r>
      <w:r w:rsidR="0001629C" w:rsidRPr="003453AC">
        <w:rPr>
          <w:kern w:val="0"/>
        </w:rPr>
        <w:t xml:space="preserve"> · 4 kHz)) produced at all altitudes from 0 m to 19 000 m above sea level at 22 km seaward from all coasts, defined as the low-water mark, as officially recognized by each coastal State.</w:t>
      </w:r>
    </w:p>
    <w:p w14:paraId="00363C40" w14:textId="77777777" w:rsidR="00174519" w:rsidRPr="00174519" w:rsidRDefault="00174519" w:rsidP="00174519">
      <w:pPr>
        <w:spacing w:after="120"/>
        <w:ind w:firstLine="720"/>
        <w:rPr>
          <w:kern w:val="0"/>
          <w:szCs w:val="22"/>
        </w:rPr>
      </w:pPr>
      <w:r w:rsidRPr="00174519">
        <w:rPr>
          <w:kern w:val="0"/>
          <w:szCs w:val="22"/>
        </w:rPr>
        <w:t>(iv)  5.509E</w:t>
      </w:r>
      <w:r w:rsidRPr="00174519">
        <w:rPr>
          <w:bCs/>
          <w:kern w:val="0"/>
          <w:szCs w:val="22"/>
        </w:rPr>
        <w:t>  </w:t>
      </w:r>
      <w:r w:rsidRPr="00174519">
        <w:rPr>
          <w:kern w:val="0"/>
          <w:szCs w:val="22"/>
        </w:rPr>
        <w:t>In the frequency bands 14.50-14.75 GHz in countries listed in Resolution 163 (WRC-15) and 14.50-14.8 GHz in countries listed in Resolution 164 (WRC-15), the location of earth stations in the fixed-satellite service (Earth-to-space) not for feeder links for the broadcasting-satellite service shall maintain a separation distance of at least 500 km from the border(s) of other countries unless shorter distances are explicitly agreed by those administrations.  No. 9.17 does not apply.  When applying this provision, administrations should consider the relevant parts of these Regulations and the latest relevant ITU-R Recommendations.</w:t>
      </w:r>
    </w:p>
    <w:p w14:paraId="3BB200FF" w14:textId="77777777" w:rsidR="00174519" w:rsidRPr="00174519" w:rsidRDefault="00174519" w:rsidP="00174519">
      <w:pPr>
        <w:spacing w:after="120"/>
        <w:ind w:firstLine="720"/>
        <w:rPr>
          <w:kern w:val="0"/>
          <w:szCs w:val="22"/>
        </w:rPr>
      </w:pPr>
      <w:r w:rsidRPr="00174519">
        <w:rPr>
          <w:kern w:val="0"/>
          <w:szCs w:val="22"/>
        </w:rPr>
        <w:t>(v)  5.509F</w:t>
      </w:r>
      <w:r w:rsidRPr="00174519">
        <w:rPr>
          <w:bCs/>
          <w:kern w:val="0"/>
          <w:szCs w:val="22"/>
        </w:rPr>
        <w:t>  </w:t>
      </w:r>
      <w:r w:rsidRPr="00174519">
        <w:rPr>
          <w:kern w:val="0"/>
          <w:szCs w:val="22"/>
        </w:rPr>
        <w:t xml:space="preserve">In the frequency bands 14.50-14.75 GHz in countries listed in Resolution 163 (WRC-15) and 14.50-14.8 GHz in countries listed in Resolution 164 (WRC-15), earth stations in </w:t>
      </w:r>
      <w:r w:rsidRPr="00174519">
        <w:rPr>
          <w:kern w:val="0"/>
          <w:szCs w:val="22"/>
        </w:rPr>
        <w:lastRenderedPageBreak/>
        <w:t>the fixed-satellite service (Earth-to-space) not for feeder links for the broadcasting-satellite service shall not constrain the future deployment of the fixed and mobile services.</w:t>
      </w:r>
    </w:p>
    <w:p w14:paraId="36DD14C0" w14:textId="77777777" w:rsidR="00174519" w:rsidRPr="00174519" w:rsidRDefault="00174519" w:rsidP="00174519">
      <w:pPr>
        <w:spacing w:after="120"/>
        <w:ind w:firstLine="720"/>
        <w:rPr>
          <w:kern w:val="0"/>
          <w:szCs w:val="22"/>
        </w:rPr>
      </w:pPr>
      <w:r w:rsidRPr="00174519">
        <w:rPr>
          <w:kern w:val="0"/>
          <w:szCs w:val="22"/>
        </w:rPr>
        <w:t>(vi)  5.509G</w:t>
      </w:r>
      <w:r w:rsidRPr="00174519">
        <w:rPr>
          <w:bCs/>
          <w:kern w:val="0"/>
          <w:szCs w:val="22"/>
        </w:rPr>
        <w:t>  </w:t>
      </w:r>
      <w:r w:rsidRPr="00174519">
        <w:rPr>
          <w:kern w:val="0"/>
          <w:szCs w:val="22"/>
        </w:rPr>
        <w:t>The frequency band 14.5-14.8 GHz is also allocated to the space research service on a primary basis.  However, such use is limited to the satellite systems operating in the space research service (Earth-to-space) to relay data to space stations in the geostationary-satellite orbit from associated earth stations.  Stations in the space research service shall not cause harmful interference to, or claim protection from, stations in the fixed and mobile services and in the fixed-satellite service limited to feeder links for the broadcasting-satellite service and associated space operations functions using the guardbands under Appendix 30A and feeder links for the broadcasting-satellite service in Region 2.  Other uses of this frequency band by the space research service are on a secondary basis.</w:t>
      </w:r>
    </w:p>
    <w:p w14:paraId="5A71D101" w14:textId="77777777" w:rsidR="00174519" w:rsidRPr="00174519" w:rsidRDefault="00174519" w:rsidP="00174519">
      <w:pPr>
        <w:spacing w:after="120"/>
        <w:ind w:firstLine="720"/>
        <w:rPr>
          <w:spacing w:val="1"/>
          <w:w w:val="105"/>
          <w:kern w:val="0"/>
          <w:szCs w:val="22"/>
          <w:lang w:val="en-GB"/>
        </w:rPr>
      </w:pPr>
      <w:r w:rsidRPr="00174519">
        <w:rPr>
          <w:kern w:val="0"/>
          <w:szCs w:val="22"/>
        </w:rPr>
        <w:t>(510)  </w:t>
      </w:r>
      <w:r w:rsidRPr="00174519">
        <w:rPr>
          <w:bCs/>
          <w:kern w:val="0"/>
          <w:szCs w:val="22"/>
          <w:lang w:val="en-GB"/>
        </w:rPr>
        <w:t>5.510  </w:t>
      </w:r>
      <w:r w:rsidRPr="00174519">
        <w:rPr>
          <w:kern w:val="0"/>
          <w:szCs w:val="22"/>
          <w:lang w:val="en-GB"/>
        </w:rPr>
        <w:t>E</w:t>
      </w:r>
      <w:r w:rsidRPr="00174519">
        <w:rPr>
          <w:spacing w:val="-1"/>
          <w:kern w:val="0"/>
          <w:szCs w:val="22"/>
          <w:lang w:val="en-GB"/>
        </w:rPr>
        <w:t>x</w:t>
      </w:r>
      <w:r w:rsidRPr="00174519">
        <w:rPr>
          <w:kern w:val="0"/>
          <w:szCs w:val="22"/>
          <w:lang w:val="en-GB"/>
        </w:rPr>
        <w:t>cept</w:t>
      </w:r>
      <w:r w:rsidRPr="00174519">
        <w:rPr>
          <w:spacing w:val="18"/>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3"/>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14"/>
          <w:kern w:val="0"/>
          <w:szCs w:val="22"/>
          <w:lang w:val="en-GB"/>
        </w:rPr>
        <w:t xml:space="preserve"> </w:t>
      </w:r>
      <w:r w:rsidRPr="00174519">
        <w:rPr>
          <w:kern w:val="0"/>
          <w:szCs w:val="22"/>
          <w:lang w:val="en-GB"/>
        </w:rPr>
        <w:t>in</w:t>
      </w:r>
      <w:r w:rsidRPr="00174519">
        <w:rPr>
          <w:spacing w:val="11"/>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21"/>
          <w:kern w:val="0"/>
          <w:szCs w:val="22"/>
          <w:lang w:val="en-GB"/>
        </w:rPr>
        <w:t xml:space="preserve"> </w:t>
      </w:r>
      <w:r w:rsidRPr="00174519">
        <w:rPr>
          <w:spacing w:val="-2"/>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14"/>
          <w:kern w:val="0"/>
          <w:szCs w:val="22"/>
          <w:lang w:val="en-GB"/>
        </w:rPr>
        <w:t xml:space="preserve"> </w:t>
      </w:r>
      <w:r w:rsidRPr="00174519">
        <w:rPr>
          <w:kern w:val="0"/>
          <w:szCs w:val="22"/>
          <w:lang w:val="en-GB"/>
        </w:rPr>
        <w:t>R</w:t>
      </w:r>
      <w:r w:rsidRPr="00174519">
        <w:rPr>
          <w:spacing w:val="2"/>
          <w:kern w:val="0"/>
          <w:szCs w:val="22"/>
          <w:lang w:val="en-GB"/>
        </w:rPr>
        <w:t>e</w:t>
      </w:r>
      <w:r w:rsidRPr="00174519">
        <w:rPr>
          <w:kern w:val="0"/>
          <w:szCs w:val="22"/>
          <w:lang w:val="en-GB"/>
        </w:rPr>
        <w:t>sol</w:t>
      </w:r>
      <w:r w:rsidRPr="00174519">
        <w:rPr>
          <w:spacing w:val="-1"/>
          <w:kern w:val="0"/>
          <w:szCs w:val="22"/>
          <w:lang w:val="en-GB"/>
        </w:rPr>
        <w:t>u</w:t>
      </w:r>
      <w:r w:rsidRPr="00174519">
        <w:rPr>
          <w:kern w:val="0"/>
          <w:szCs w:val="22"/>
          <w:lang w:val="en-GB"/>
        </w:rPr>
        <w:t>ti</w:t>
      </w:r>
      <w:r w:rsidRPr="00174519">
        <w:rPr>
          <w:spacing w:val="2"/>
          <w:kern w:val="0"/>
          <w:szCs w:val="22"/>
          <w:lang w:val="en-GB"/>
        </w:rPr>
        <w:t>o</w:t>
      </w:r>
      <w:r w:rsidRPr="00174519">
        <w:rPr>
          <w:kern w:val="0"/>
          <w:szCs w:val="22"/>
          <w:lang w:val="en-GB"/>
        </w:rPr>
        <w:t>n</w:t>
      </w:r>
      <w:r w:rsidRPr="00174519">
        <w:rPr>
          <w:spacing w:val="25"/>
          <w:kern w:val="0"/>
          <w:szCs w:val="22"/>
          <w:lang w:val="en-GB"/>
        </w:rPr>
        <w:t xml:space="preserve"> </w:t>
      </w:r>
      <w:r w:rsidRPr="00174519">
        <w:rPr>
          <w:bCs/>
          <w:spacing w:val="1"/>
          <w:kern w:val="0"/>
          <w:szCs w:val="22"/>
          <w:lang w:val="en-GB"/>
        </w:rPr>
        <w:t>16</w:t>
      </w:r>
      <w:r w:rsidRPr="00174519">
        <w:rPr>
          <w:bCs/>
          <w:kern w:val="0"/>
          <w:szCs w:val="22"/>
          <w:lang w:val="en-GB"/>
        </w:rPr>
        <w:t>3</w:t>
      </w:r>
      <w:r w:rsidRPr="00174519">
        <w:rPr>
          <w:bCs/>
          <w:spacing w:val="13"/>
          <w:kern w:val="0"/>
          <w:szCs w:val="22"/>
          <w:lang w:val="en-GB"/>
        </w:rPr>
        <w:t xml:space="preserve"> </w:t>
      </w:r>
      <w:r w:rsidRPr="00174519">
        <w:rPr>
          <w:bCs/>
          <w:kern w:val="0"/>
          <w:szCs w:val="22"/>
          <w:lang w:val="en-GB"/>
        </w:rPr>
        <w:t>(WR</w:t>
      </w:r>
      <w:r w:rsidRPr="00174519">
        <w:rPr>
          <w:bCs/>
          <w:spacing w:val="1"/>
          <w:kern w:val="0"/>
          <w:szCs w:val="22"/>
          <w:lang w:val="en-GB"/>
        </w:rPr>
        <w:t>C</w:t>
      </w:r>
      <w:r w:rsidRPr="00174519">
        <w:rPr>
          <w:spacing w:val="-1"/>
          <w:kern w:val="0"/>
          <w:szCs w:val="22"/>
          <w:lang w:val="en-GB"/>
        </w:rPr>
        <w:t>-</w:t>
      </w:r>
      <w:r w:rsidRPr="00174519">
        <w:rPr>
          <w:bCs/>
          <w:spacing w:val="1"/>
          <w:kern w:val="0"/>
          <w:szCs w:val="22"/>
          <w:lang w:val="en-GB"/>
        </w:rPr>
        <w:t>15</w:t>
      </w:r>
      <w:r w:rsidRPr="00174519">
        <w:rPr>
          <w:bCs/>
          <w:kern w:val="0"/>
          <w:szCs w:val="22"/>
          <w:lang w:val="en-GB"/>
        </w:rPr>
        <w:t>)</w:t>
      </w:r>
      <w:r w:rsidRPr="00174519">
        <w:rPr>
          <w:bCs/>
          <w:spacing w:val="22"/>
          <w:kern w:val="0"/>
          <w:szCs w:val="22"/>
          <w:lang w:val="en-GB"/>
        </w:rPr>
        <w:t xml:space="preserve"> </w:t>
      </w:r>
      <w:r w:rsidRPr="00174519">
        <w:rPr>
          <w:kern w:val="0"/>
          <w:szCs w:val="22"/>
          <w:lang w:val="en-GB"/>
        </w:rPr>
        <w:t>and</w:t>
      </w:r>
      <w:r w:rsidRPr="00174519">
        <w:rPr>
          <w:spacing w:val="13"/>
          <w:kern w:val="0"/>
          <w:szCs w:val="22"/>
          <w:lang w:val="en-GB"/>
        </w:rPr>
        <w:t xml:space="preserve"> </w:t>
      </w:r>
      <w:r w:rsidRPr="00174519">
        <w:rPr>
          <w:kern w:val="0"/>
          <w:szCs w:val="22"/>
          <w:lang w:val="en-GB"/>
        </w:rPr>
        <w:t>Resol</w:t>
      </w:r>
      <w:r w:rsidRPr="00174519">
        <w:rPr>
          <w:spacing w:val="-1"/>
          <w:kern w:val="0"/>
          <w:szCs w:val="22"/>
          <w:lang w:val="en-GB"/>
        </w:rPr>
        <w:t>u</w:t>
      </w:r>
      <w:r w:rsidRPr="00174519">
        <w:rPr>
          <w:kern w:val="0"/>
          <w:szCs w:val="22"/>
          <w:lang w:val="en-GB"/>
        </w:rPr>
        <w:t>ti</w:t>
      </w:r>
      <w:r w:rsidRPr="00174519">
        <w:rPr>
          <w:spacing w:val="2"/>
          <w:kern w:val="0"/>
          <w:szCs w:val="22"/>
          <w:lang w:val="en-GB"/>
        </w:rPr>
        <w:t>o</w:t>
      </w:r>
      <w:r w:rsidRPr="00174519">
        <w:rPr>
          <w:kern w:val="0"/>
          <w:szCs w:val="22"/>
          <w:lang w:val="en-GB"/>
        </w:rPr>
        <w:t>n</w:t>
      </w:r>
      <w:r w:rsidRPr="00174519">
        <w:rPr>
          <w:spacing w:val="22"/>
          <w:kern w:val="0"/>
          <w:szCs w:val="22"/>
          <w:lang w:val="en-GB"/>
        </w:rPr>
        <w:t xml:space="preserve"> </w:t>
      </w:r>
      <w:r w:rsidRPr="00174519">
        <w:rPr>
          <w:bCs/>
          <w:spacing w:val="1"/>
          <w:kern w:val="0"/>
          <w:szCs w:val="22"/>
          <w:lang w:val="en-GB"/>
        </w:rPr>
        <w:t>16</w:t>
      </w:r>
      <w:r w:rsidRPr="00174519">
        <w:rPr>
          <w:bCs/>
          <w:kern w:val="0"/>
          <w:szCs w:val="22"/>
          <w:lang w:val="en-GB"/>
        </w:rPr>
        <w:t>4</w:t>
      </w:r>
      <w:r w:rsidRPr="00174519">
        <w:rPr>
          <w:bCs/>
          <w:spacing w:val="13"/>
          <w:kern w:val="0"/>
          <w:szCs w:val="22"/>
          <w:lang w:val="en-GB"/>
        </w:rPr>
        <w:t xml:space="preserve"> </w:t>
      </w:r>
      <w:r w:rsidRPr="00174519">
        <w:rPr>
          <w:bCs/>
          <w:spacing w:val="1"/>
          <w:kern w:val="0"/>
          <w:szCs w:val="22"/>
          <w:lang w:val="en-GB"/>
        </w:rPr>
        <w:t>(</w:t>
      </w:r>
      <w:r w:rsidRPr="00174519">
        <w:rPr>
          <w:bCs/>
          <w:kern w:val="0"/>
          <w:szCs w:val="22"/>
          <w:lang w:val="en-GB"/>
        </w:rPr>
        <w:t>WRC</w:t>
      </w:r>
      <w:r w:rsidRPr="00174519">
        <w:rPr>
          <w:bCs/>
          <w:spacing w:val="1"/>
          <w:kern w:val="0"/>
          <w:szCs w:val="22"/>
          <w:lang w:val="en-GB"/>
        </w:rPr>
        <w:t>-15)</w:t>
      </w:r>
      <w:r w:rsidRPr="00174519">
        <w:rPr>
          <w:kern w:val="0"/>
          <w:szCs w:val="22"/>
          <w:lang w:val="en-GB"/>
        </w:rPr>
        <w:t>,</w:t>
      </w:r>
      <w:r w:rsidRPr="00174519">
        <w:rPr>
          <w:spacing w:val="2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14"/>
          <w:kern w:val="0"/>
          <w:szCs w:val="22"/>
          <w:lang w:val="en-GB"/>
        </w:rPr>
        <w:t xml:space="preserve"> </w:t>
      </w:r>
      <w:r w:rsidRPr="00174519">
        <w:rPr>
          <w:spacing w:val="1"/>
          <w:w w:val="102"/>
          <w:kern w:val="0"/>
          <w:szCs w:val="22"/>
          <w:lang w:val="en-GB"/>
        </w:rPr>
        <w:t>o</w:t>
      </w:r>
      <w:r w:rsidRPr="00174519">
        <w:rPr>
          <w:w w:val="102"/>
          <w:kern w:val="0"/>
          <w:szCs w:val="22"/>
          <w:lang w:val="en-GB"/>
        </w:rPr>
        <w:t xml:space="preserve">f </w:t>
      </w:r>
      <w:r w:rsidRPr="00174519">
        <w:rPr>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band 14.</w:t>
      </w:r>
      <w:r w:rsidRPr="00174519">
        <w:rPr>
          <w:spacing w:val="2"/>
          <w:kern w:val="0"/>
          <w:szCs w:val="22"/>
          <w:lang w:val="en-GB"/>
        </w:rPr>
        <w:t>5</w:t>
      </w:r>
      <w:r w:rsidRPr="00174519">
        <w:rPr>
          <w:spacing w:val="-1"/>
          <w:kern w:val="0"/>
          <w:szCs w:val="22"/>
          <w:lang w:val="en-GB"/>
        </w:rPr>
        <w:t>-</w:t>
      </w:r>
      <w:r w:rsidRPr="00174519">
        <w:rPr>
          <w:kern w:val="0"/>
          <w:szCs w:val="22"/>
          <w:lang w:val="en-GB"/>
        </w:rPr>
        <w:t>14</w:t>
      </w:r>
      <w:r w:rsidRPr="00174519">
        <w:rPr>
          <w:spacing w:val="-1"/>
          <w:kern w:val="0"/>
          <w:szCs w:val="22"/>
          <w:lang w:val="en-GB"/>
        </w:rPr>
        <w:t>.</w:t>
      </w:r>
      <w:r w:rsidRPr="00174519">
        <w:rPr>
          <w:kern w:val="0"/>
          <w:szCs w:val="22"/>
          <w:lang w:val="en-GB"/>
        </w:rPr>
        <w:t>8</w:t>
      </w:r>
      <w:r w:rsidRPr="00174519">
        <w:rPr>
          <w:spacing w:val="14"/>
          <w:kern w:val="0"/>
          <w:szCs w:val="22"/>
          <w:lang w:val="en-GB"/>
        </w:rPr>
        <w:t xml:space="preserve"> </w:t>
      </w:r>
      <w:r w:rsidRPr="00174519">
        <w:rPr>
          <w:kern w:val="0"/>
          <w:szCs w:val="22"/>
          <w:lang w:val="en-GB"/>
        </w:rPr>
        <w:t>GHz by</w:t>
      </w:r>
      <w:r w:rsidRPr="00174519">
        <w:rPr>
          <w:spacing w:val="3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w:t>
      </w:r>
      <w:r w:rsidRPr="00174519">
        <w:rPr>
          <w:spacing w:val="2"/>
          <w:kern w:val="0"/>
          <w:szCs w:val="22"/>
          <w:lang w:val="en-GB"/>
        </w:rPr>
        <w:t>d</w:t>
      </w:r>
      <w:r w:rsidRPr="00174519">
        <w:rPr>
          <w:spacing w:val="1"/>
          <w:kern w:val="0"/>
          <w:szCs w:val="22"/>
          <w:lang w:val="en-GB"/>
        </w:rPr>
        <w:t>-</w:t>
      </w:r>
      <w:r w:rsidRPr="00174519">
        <w:rPr>
          <w:kern w:val="0"/>
          <w:szCs w:val="22"/>
          <w:lang w:val="en-GB"/>
        </w:rPr>
        <w:t>satellite ser</w:t>
      </w:r>
      <w:r w:rsidRPr="00174519">
        <w:rPr>
          <w:spacing w:val="-1"/>
          <w:kern w:val="0"/>
          <w:szCs w:val="22"/>
          <w:lang w:val="en-GB"/>
        </w:rPr>
        <w:t>v</w:t>
      </w:r>
      <w:r w:rsidRPr="00174519">
        <w:rPr>
          <w:kern w:val="0"/>
          <w:szCs w:val="22"/>
          <w:lang w:val="en-GB"/>
        </w:rPr>
        <w:t>i</w:t>
      </w:r>
      <w:r w:rsidRPr="00174519">
        <w:rPr>
          <w:spacing w:val="-1"/>
          <w:kern w:val="0"/>
          <w:szCs w:val="22"/>
          <w:lang w:val="en-GB"/>
        </w:rPr>
        <w:t>c</w:t>
      </w:r>
      <w:r w:rsidRPr="00174519">
        <w:rPr>
          <w:kern w:val="0"/>
          <w:szCs w:val="22"/>
          <w:lang w:val="en-GB"/>
        </w:rPr>
        <w:t>e (Earth</w:t>
      </w:r>
      <w:r w:rsidRPr="00174519">
        <w:rPr>
          <w:spacing w:val="-1"/>
          <w:kern w:val="0"/>
          <w:szCs w:val="22"/>
          <w:lang w:val="en-GB"/>
        </w:rPr>
        <w:t>-</w:t>
      </w:r>
      <w:r w:rsidRPr="00174519">
        <w:rPr>
          <w:kern w:val="0"/>
          <w:szCs w:val="22"/>
          <w:lang w:val="en-GB"/>
        </w:rPr>
        <w:t>t</w:t>
      </w:r>
      <w:r w:rsidRPr="00174519">
        <w:rPr>
          <w:spacing w:val="3"/>
          <w:kern w:val="0"/>
          <w:szCs w:val="22"/>
          <w:lang w:val="en-GB"/>
        </w:rPr>
        <w:t>o</w:t>
      </w:r>
      <w:r w:rsidRPr="00174519">
        <w:rPr>
          <w:spacing w:val="-1"/>
          <w:kern w:val="0"/>
          <w:szCs w:val="22"/>
          <w:lang w:val="en-GB"/>
        </w:rPr>
        <w:t>-</w:t>
      </w:r>
      <w:r w:rsidRPr="00174519">
        <w:rPr>
          <w:kern w:val="0"/>
          <w:szCs w:val="22"/>
          <w:lang w:val="en-GB"/>
        </w:rPr>
        <w:t>space) is</w:t>
      </w:r>
      <w:r w:rsidRPr="00174519">
        <w:rPr>
          <w:spacing w:val="35"/>
          <w:kern w:val="0"/>
          <w:szCs w:val="22"/>
          <w:lang w:val="en-GB"/>
        </w:rPr>
        <w:t xml:space="preserve"> </w:t>
      </w:r>
      <w:r w:rsidRPr="00174519">
        <w:rPr>
          <w:kern w:val="0"/>
          <w:szCs w:val="22"/>
          <w:lang w:val="en-GB"/>
        </w:rPr>
        <w:t>li</w:t>
      </w:r>
      <w:r w:rsidRPr="00174519">
        <w:rPr>
          <w:spacing w:val="-1"/>
          <w:kern w:val="0"/>
          <w:szCs w:val="22"/>
          <w:lang w:val="en-GB"/>
        </w:rPr>
        <w:t>m</w:t>
      </w:r>
      <w:r w:rsidRPr="00174519">
        <w:rPr>
          <w:kern w:val="0"/>
          <w:szCs w:val="22"/>
          <w:lang w:val="en-GB"/>
        </w:rPr>
        <w:t xml:space="preserve">ited to </w:t>
      </w:r>
      <w:r w:rsidRPr="00174519">
        <w:rPr>
          <w:spacing w:val="-1"/>
          <w:kern w:val="0"/>
          <w:szCs w:val="22"/>
          <w:lang w:val="en-GB"/>
        </w:rPr>
        <w:t>f</w:t>
      </w:r>
      <w:r w:rsidRPr="00174519">
        <w:rPr>
          <w:kern w:val="0"/>
          <w:szCs w:val="22"/>
          <w:lang w:val="en-GB"/>
        </w:rPr>
        <w:t>eeder li</w:t>
      </w:r>
      <w:r w:rsidRPr="00174519">
        <w:rPr>
          <w:spacing w:val="-1"/>
          <w:kern w:val="0"/>
          <w:szCs w:val="22"/>
          <w:lang w:val="en-GB"/>
        </w:rPr>
        <w:t>nk</w:t>
      </w:r>
      <w:r w:rsidRPr="00174519">
        <w:rPr>
          <w:kern w:val="0"/>
          <w:szCs w:val="22"/>
          <w:lang w:val="en-GB"/>
        </w:rPr>
        <w:t xml:space="preserve">s </w:t>
      </w:r>
      <w:r w:rsidRPr="00174519">
        <w:rPr>
          <w:spacing w:val="-1"/>
          <w:kern w:val="0"/>
          <w:szCs w:val="22"/>
          <w:lang w:val="en-GB"/>
        </w:rPr>
        <w:t>f</w:t>
      </w:r>
      <w:r w:rsidRPr="00174519">
        <w:rPr>
          <w:spacing w:val="1"/>
          <w:kern w:val="0"/>
          <w:szCs w:val="22"/>
          <w:lang w:val="en-GB"/>
        </w:rPr>
        <w:t>o</w:t>
      </w:r>
      <w:r w:rsidRPr="00174519">
        <w:rPr>
          <w:kern w:val="0"/>
          <w:szCs w:val="22"/>
          <w:lang w:val="en-GB"/>
        </w:rPr>
        <w:t xml:space="preserve">r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kern w:val="0"/>
          <w:szCs w:val="22"/>
          <w:lang w:val="en-GB"/>
        </w:rPr>
        <w:t>broa</w:t>
      </w:r>
      <w:r w:rsidRPr="00174519">
        <w:rPr>
          <w:spacing w:val="1"/>
          <w:kern w:val="0"/>
          <w:szCs w:val="22"/>
          <w:lang w:val="en-GB"/>
        </w:rPr>
        <w:t>d</w:t>
      </w:r>
      <w:r w:rsidRPr="00174519">
        <w:rPr>
          <w:kern w:val="0"/>
          <w:szCs w:val="22"/>
          <w:lang w:val="en-GB"/>
        </w:rPr>
        <w:t>casti</w:t>
      </w:r>
      <w:r w:rsidRPr="00174519">
        <w:rPr>
          <w:spacing w:val="-1"/>
          <w:kern w:val="0"/>
          <w:szCs w:val="22"/>
          <w:lang w:val="en-GB"/>
        </w:rPr>
        <w:t>n</w:t>
      </w:r>
      <w:r w:rsidRPr="00174519">
        <w:rPr>
          <w:spacing w:val="1"/>
          <w:kern w:val="0"/>
          <w:szCs w:val="22"/>
          <w:lang w:val="en-GB"/>
        </w:rPr>
        <w:t>g</w:t>
      </w:r>
      <w:r w:rsidRPr="00174519">
        <w:rPr>
          <w:spacing w:val="-1"/>
          <w:kern w:val="0"/>
          <w:szCs w:val="22"/>
          <w:lang w:val="en-GB"/>
        </w:rPr>
        <w:t>-</w:t>
      </w:r>
      <w:r w:rsidRPr="00174519">
        <w:rPr>
          <w:kern w:val="0"/>
          <w:szCs w:val="22"/>
          <w:lang w:val="en-GB"/>
        </w:rPr>
        <w:t>satel</w:t>
      </w:r>
      <w:r w:rsidRPr="00174519">
        <w:rPr>
          <w:spacing w:val="2"/>
          <w:kern w:val="0"/>
          <w:szCs w:val="22"/>
          <w:lang w:val="en-GB"/>
        </w:rPr>
        <w:t>l</w:t>
      </w:r>
      <w:r w:rsidRPr="00174519">
        <w:rPr>
          <w:kern w:val="0"/>
          <w:szCs w:val="22"/>
          <w:lang w:val="en-GB"/>
        </w:rPr>
        <w:t>ite</w:t>
      </w:r>
      <w:r w:rsidRPr="00174519">
        <w:rPr>
          <w:spacing w:val="22"/>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  T</w:t>
      </w:r>
      <w:r w:rsidRPr="00174519">
        <w:rPr>
          <w:spacing w:val="-1"/>
          <w:kern w:val="0"/>
          <w:szCs w:val="22"/>
          <w:lang w:val="en-GB"/>
        </w:rPr>
        <w:t>h</w:t>
      </w:r>
      <w:r w:rsidRPr="00174519">
        <w:rPr>
          <w:kern w:val="0"/>
          <w:szCs w:val="22"/>
          <w:lang w:val="en-GB"/>
        </w:rPr>
        <w:t>is</w:t>
      </w:r>
      <w:r w:rsidRPr="00174519">
        <w:rPr>
          <w:spacing w:val="2"/>
          <w:kern w:val="0"/>
          <w:szCs w:val="22"/>
          <w:lang w:val="en-GB"/>
        </w:rPr>
        <w:t xml:space="preserve"> </w:t>
      </w:r>
      <w:r w:rsidRPr="00174519">
        <w:rPr>
          <w:kern w:val="0"/>
          <w:szCs w:val="22"/>
          <w:lang w:val="en-GB"/>
        </w:rPr>
        <w:t>use</w:t>
      </w:r>
      <w:r w:rsidRPr="00174519">
        <w:rPr>
          <w:spacing w:val="1"/>
          <w:kern w:val="0"/>
          <w:szCs w:val="22"/>
          <w:lang w:val="en-GB"/>
        </w:rPr>
        <w:t xml:space="preserve"> </w:t>
      </w:r>
      <w:r w:rsidRPr="00174519">
        <w:rPr>
          <w:kern w:val="0"/>
          <w:szCs w:val="22"/>
          <w:lang w:val="en-GB"/>
        </w:rPr>
        <w:t>is reser</w:t>
      </w:r>
      <w:r w:rsidRPr="00174519">
        <w:rPr>
          <w:spacing w:val="-1"/>
          <w:kern w:val="0"/>
          <w:szCs w:val="22"/>
          <w:lang w:val="en-GB"/>
        </w:rPr>
        <w:t>v</w:t>
      </w:r>
      <w:r w:rsidRPr="00174519">
        <w:rPr>
          <w:kern w:val="0"/>
          <w:szCs w:val="22"/>
          <w:lang w:val="en-GB"/>
        </w:rPr>
        <w:t>ed</w:t>
      </w:r>
      <w:r w:rsidRPr="00174519">
        <w:rPr>
          <w:spacing w:val="10"/>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
          <w:kern w:val="0"/>
          <w:szCs w:val="22"/>
          <w:lang w:val="en-GB"/>
        </w:rPr>
        <w:t xml:space="preserve"> </w:t>
      </w:r>
      <w:r w:rsidRPr="00174519">
        <w:rPr>
          <w:kern w:val="0"/>
          <w:szCs w:val="22"/>
          <w:lang w:val="en-GB"/>
        </w:rPr>
        <w:t>c</w:t>
      </w:r>
      <w:r w:rsidRPr="00174519">
        <w:rPr>
          <w:spacing w:val="1"/>
          <w:kern w:val="0"/>
          <w:szCs w:val="22"/>
          <w:lang w:val="en-GB"/>
        </w:rPr>
        <w:t>o</w:t>
      </w:r>
      <w:r w:rsidRPr="00174519">
        <w:rPr>
          <w:kern w:val="0"/>
          <w:szCs w:val="22"/>
          <w:lang w:val="en-GB"/>
        </w:rPr>
        <w:t>u</w:t>
      </w:r>
      <w:r w:rsidRPr="00174519">
        <w:rPr>
          <w:spacing w:val="-1"/>
          <w:kern w:val="0"/>
          <w:szCs w:val="22"/>
          <w:lang w:val="en-GB"/>
        </w:rPr>
        <w:t>n</w:t>
      </w:r>
      <w:r w:rsidRPr="00174519">
        <w:rPr>
          <w:kern w:val="0"/>
          <w:szCs w:val="22"/>
          <w:lang w:val="en-GB"/>
        </w:rPr>
        <w:t>tries</w:t>
      </w:r>
      <w:r w:rsidRPr="00174519">
        <w:rPr>
          <w:spacing w:val="8"/>
          <w:kern w:val="0"/>
          <w:szCs w:val="22"/>
          <w:lang w:val="en-GB"/>
        </w:rPr>
        <w:t xml:space="preserve"> </w:t>
      </w:r>
      <w:r w:rsidRPr="00174519">
        <w:rPr>
          <w:spacing w:val="2"/>
          <w:kern w:val="0"/>
          <w:szCs w:val="22"/>
          <w:lang w:val="en-GB"/>
        </w:rPr>
        <w:t>o</w:t>
      </w:r>
      <w:r w:rsidRPr="00174519">
        <w:rPr>
          <w:spacing w:val="-1"/>
          <w:kern w:val="0"/>
          <w:szCs w:val="22"/>
          <w:lang w:val="en-GB"/>
        </w:rPr>
        <w:t>u</w:t>
      </w:r>
      <w:r w:rsidRPr="00174519">
        <w:rPr>
          <w:kern w:val="0"/>
          <w:szCs w:val="22"/>
          <w:lang w:val="en-GB"/>
        </w:rPr>
        <w:t>tside</w:t>
      </w:r>
      <w:r w:rsidRPr="00174519">
        <w:rPr>
          <w:spacing w:val="6"/>
          <w:kern w:val="0"/>
          <w:szCs w:val="22"/>
          <w:lang w:val="en-GB"/>
        </w:rPr>
        <w:t xml:space="preserve"> </w:t>
      </w:r>
      <w:r w:rsidRPr="00174519">
        <w:rPr>
          <w:spacing w:val="2"/>
          <w:kern w:val="0"/>
          <w:szCs w:val="22"/>
          <w:lang w:val="en-GB"/>
        </w:rPr>
        <w:t>E</w:t>
      </w:r>
      <w:r w:rsidRPr="00174519">
        <w:rPr>
          <w:spacing w:val="-1"/>
          <w:kern w:val="0"/>
          <w:szCs w:val="22"/>
          <w:lang w:val="en-GB"/>
        </w:rPr>
        <w:t>u</w:t>
      </w:r>
      <w:r w:rsidRPr="00174519">
        <w:rPr>
          <w:kern w:val="0"/>
          <w:szCs w:val="22"/>
          <w:lang w:val="en-GB"/>
        </w:rPr>
        <w:t>rope.  Uses</w:t>
      </w:r>
      <w:r w:rsidRPr="00174519">
        <w:rPr>
          <w:spacing w:val="3"/>
          <w:kern w:val="0"/>
          <w:szCs w:val="22"/>
          <w:lang w:val="en-GB"/>
        </w:rPr>
        <w:t xml:space="preserve"> </w:t>
      </w:r>
      <w:r w:rsidRPr="00174519">
        <w:rPr>
          <w:spacing w:val="2"/>
          <w:kern w:val="0"/>
          <w:szCs w:val="22"/>
          <w:lang w:val="en-GB"/>
        </w:rPr>
        <w:t>o</w:t>
      </w:r>
      <w:r w:rsidRPr="00174519">
        <w:rPr>
          <w:kern w:val="0"/>
          <w:szCs w:val="22"/>
          <w:lang w:val="en-GB"/>
        </w:rPr>
        <w:t>t</w:t>
      </w:r>
      <w:r w:rsidRPr="00174519">
        <w:rPr>
          <w:spacing w:val="-1"/>
          <w:kern w:val="0"/>
          <w:szCs w:val="22"/>
          <w:lang w:val="en-GB"/>
        </w:rPr>
        <w:t>h</w:t>
      </w:r>
      <w:r w:rsidRPr="00174519">
        <w:rPr>
          <w:kern w:val="0"/>
          <w:szCs w:val="22"/>
          <w:lang w:val="en-GB"/>
        </w:rPr>
        <w:t>er</w:t>
      </w:r>
      <w:r w:rsidRPr="00174519">
        <w:rPr>
          <w:spacing w:val="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an</w:t>
      </w:r>
      <w:r w:rsidRPr="00174519">
        <w:rPr>
          <w:spacing w:val="4"/>
          <w:kern w:val="0"/>
          <w:szCs w:val="22"/>
          <w:lang w:val="en-GB"/>
        </w:rPr>
        <w:t xml:space="preserve"> </w:t>
      </w:r>
      <w:r w:rsidRPr="00174519">
        <w:rPr>
          <w:spacing w:val="-1"/>
          <w:kern w:val="0"/>
          <w:szCs w:val="22"/>
          <w:lang w:val="en-GB"/>
        </w:rPr>
        <w:t>f</w:t>
      </w:r>
      <w:r w:rsidRPr="00174519">
        <w:rPr>
          <w:kern w:val="0"/>
          <w:szCs w:val="22"/>
          <w:lang w:val="en-GB"/>
        </w:rPr>
        <w:t>eeder</w:t>
      </w:r>
      <w:r w:rsidRPr="00174519">
        <w:rPr>
          <w:spacing w:val="5"/>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1"/>
          <w:kern w:val="0"/>
          <w:szCs w:val="22"/>
          <w:lang w:val="en-GB"/>
        </w:rPr>
        <w:t>n</w:t>
      </w:r>
      <w:r w:rsidRPr="00174519">
        <w:rPr>
          <w:spacing w:val="1"/>
          <w:kern w:val="0"/>
          <w:szCs w:val="22"/>
          <w:lang w:val="en-GB"/>
        </w:rPr>
        <w:t>k</w:t>
      </w:r>
      <w:r w:rsidRPr="00174519">
        <w:rPr>
          <w:kern w:val="0"/>
          <w:szCs w:val="22"/>
          <w:lang w:val="en-GB"/>
        </w:rPr>
        <w:t>s</w:t>
      </w:r>
      <w:r w:rsidRPr="00174519">
        <w:rPr>
          <w:spacing w:val="5"/>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kern w:val="0"/>
          <w:szCs w:val="22"/>
          <w:lang w:val="en-GB"/>
        </w:rPr>
        <w:t>broa</w:t>
      </w:r>
      <w:r w:rsidRPr="00174519">
        <w:rPr>
          <w:spacing w:val="1"/>
          <w:kern w:val="0"/>
          <w:szCs w:val="22"/>
          <w:lang w:val="en-GB"/>
        </w:rPr>
        <w:t>d</w:t>
      </w:r>
      <w:r w:rsidRPr="00174519">
        <w:rPr>
          <w:kern w:val="0"/>
          <w:szCs w:val="22"/>
          <w:lang w:val="en-GB"/>
        </w:rPr>
        <w:t>casti</w:t>
      </w:r>
      <w:r w:rsidRPr="00174519">
        <w:rPr>
          <w:spacing w:val="-1"/>
          <w:kern w:val="0"/>
          <w:szCs w:val="22"/>
          <w:lang w:val="en-GB"/>
        </w:rPr>
        <w:t>n</w:t>
      </w:r>
      <w:r w:rsidRPr="00174519">
        <w:rPr>
          <w:spacing w:val="1"/>
          <w:kern w:val="0"/>
          <w:szCs w:val="22"/>
          <w:lang w:val="en-GB"/>
        </w:rPr>
        <w:t xml:space="preserve">g-satellite service </w:t>
      </w:r>
      <w:r w:rsidRPr="00174519">
        <w:rPr>
          <w:kern w:val="0"/>
          <w:szCs w:val="22"/>
          <w:lang w:val="en-GB"/>
        </w:rPr>
        <w:t>are</w:t>
      </w:r>
      <w:r w:rsidRPr="00174519">
        <w:rPr>
          <w:spacing w:val="4"/>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5"/>
          <w:kern w:val="0"/>
          <w:szCs w:val="22"/>
          <w:lang w:val="en-GB"/>
        </w:rPr>
        <w:t xml:space="preserve"> </w:t>
      </w:r>
      <w:r w:rsidRPr="00174519">
        <w:rPr>
          <w:kern w:val="0"/>
          <w:szCs w:val="22"/>
          <w:lang w:val="en-GB"/>
        </w:rPr>
        <w:t>a</w:t>
      </w:r>
      <w:r w:rsidRPr="00174519">
        <w:rPr>
          <w:spacing w:val="-1"/>
          <w:kern w:val="0"/>
          <w:szCs w:val="22"/>
          <w:lang w:val="en-GB"/>
        </w:rPr>
        <w:t>u</w:t>
      </w:r>
      <w:r w:rsidRPr="00174519">
        <w:rPr>
          <w:kern w:val="0"/>
          <w:szCs w:val="22"/>
          <w:lang w:val="en-GB"/>
        </w:rPr>
        <w:t>t</w:t>
      </w:r>
      <w:r w:rsidRPr="00174519">
        <w:rPr>
          <w:spacing w:val="-1"/>
          <w:kern w:val="0"/>
          <w:szCs w:val="22"/>
          <w:lang w:val="en-GB"/>
        </w:rPr>
        <w:t>h</w:t>
      </w:r>
      <w:r w:rsidRPr="00174519">
        <w:rPr>
          <w:kern w:val="0"/>
          <w:szCs w:val="22"/>
          <w:lang w:val="en-GB"/>
        </w:rPr>
        <w:t>orized</w:t>
      </w:r>
      <w:r w:rsidRPr="00174519">
        <w:rPr>
          <w:spacing w:val="14"/>
          <w:kern w:val="0"/>
          <w:szCs w:val="22"/>
          <w:lang w:val="en-GB"/>
        </w:rPr>
        <w:t xml:space="preserve"> </w:t>
      </w:r>
      <w:r w:rsidRPr="00174519">
        <w:rPr>
          <w:kern w:val="0"/>
          <w:szCs w:val="22"/>
          <w:lang w:val="en-GB"/>
        </w:rPr>
        <w:t>in</w:t>
      </w:r>
      <w:r w:rsidRPr="00174519">
        <w:rPr>
          <w:spacing w:val="4"/>
          <w:kern w:val="0"/>
          <w:szCs w:val="22"/>
          <w:lang w:val="en-GB"/>
        </w:rPr>
        <w:t xml:space="preserve"> </w:t>
      </w:r>
      <w:r w:rsidRPr="00174519">
        <w:rPr>
          <w:kern w:val="0"/>
          <w:szCs w:val="22"/>
          <w:lang w:val="en-GB"/>
        </w:rPr>
        <w:t>Re</w:t>
      </w:r>
      <w:r w:rsidRPr="00174519">
        <w:rPr>
          <w:spacing w:val="1"/>
          <w:kern w:val="0"/>
          <w:szCs w:val="22"/>
          <w:lang w:val="en-GB"/>
        </w:rPr>
        <w:t>g</w:t>
      </w:r>
      <w:r w:rsidRPr="00174519">
        <w:rPr>
          <w:spacing w:val="-1"/>
          <w:kern w:val="0"/>
          <w:szCs w:val="22"/>
          <w:lang w:val="en-GB"/>
        </w:rPr>
        <w:t>i</w:t>
      </w:r>
      <w:r w:rsidRPr="00174519">
        <w:rPr>
          <w:kern w:val="0"/>
          <w:szCs w:val="22"/>
          <w:lang w:val="en-GB"/>
        </w:rPr>
        <w:t>o</w:t>
      </w:r>
      <w:r w:rsidRPr="00174519">
        <w:rPr>
          <w:spacing w:val="-1"/>
          <w:kern w:val="0"/>
          <w:szCs w:val="22"/>
          <w:lang w:val="en-GB"/>
        </w:rPr>
        <w:t>n</w:t>
      </w:r>
      <w:r w:rsidRPr="00174519">
        <w:rPr>
          <w:kern w:val="0"/>
          <w:szCs w:val="22"/>
          <w:lang w:val="en-GB"/>
        </w:rPr>
        <w:t>s</w:t>
      </w:r>
      <w:r w:rsidRPr="00174519">
        <w:rPr>
          <w:spacing w:val="14"/>
          <w:kern w:val="0"/>
          <w:szCs w:val="22"/>
          <w:lang w:val="en-GB"/>
        </w:rPr>
        <w:t xml:space="preserve"> </w:t>
      </w:r>
      <w:r w:rsidRPr="00174519">
        <w:rPr>
          <w:kern w:val="0"/>
          <w:szCs w:val="22"/>
          <w:lang w:val="en-GB"/>
        </w:rPr>
        <w:t>1</w:t>
      </w:r>
      <w:r w:rsidRPr="00174519">
        <w:rPr>
          <w:spacing w:val="3"/>
          <w:kern w:val="0"/>
          <w:szCs w:val="22"/>
          <w:lang w:val="en-GB"/>
        </w:rPr>
        <w:t xml:space="preserve"> </w:t>
      </w:r>
      <w:r w:rsidRPr="00174519">
        <w:rPr>
          <w:kern w:val="0"/>
          <w:szCs w:val="22"/>
          <w:lang w:val="en-GB"/>
        </w:rPr>
        <w:t>and</w:t>
      </w:r>
      <w:r w:rsidRPr="00174519">
        <w:rPr>
          <w:spacing w:val="6"/>
          <w:kern w:val="0"/>
          <w:szCs w:val="22"/>
          <w:lang w:val="en-GB"/>
        </w:rPr>
        <w:t xml:space="preserve"> </w:t>
      </w:r>
      <w:r w:rsidRPr="00174519">
        <w:rPr>
          <w:kern w:val="0"/>
          <w:szCs w:val="22"/>
          <w:lang w:val="en-GB"/>
        </w:rPr>
        <w:t>2</w:t>
      </w:r>
      <w:r w:rsidRPr="00174519">
        <w:rPr>
          <w:spacing w:val="3"/>
          <w:kern w:val="0"/>
          <w:szCs w:val="22"/>
          <w:lang w:val="en-GB"/>
        </w:rPr>
        <w:t xml:space="preserve"> </w:t>
      </w:r>
      <w:r w:rsidRPr="00174519">
        <w:rPr>
          <w:kern w:val="0"/>
          <w:szCs w:val="22"/>
          <w:lang w:val="en-GB"/>
        </w:rPr>
        <w:t>in</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5"/>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0"/>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7"/>
          <w:kern w:val="0"/>
          <w:szCs w:val="22"/>
          <w:lang w:val="en-GB"/>
        </w:rPr>
        <w:t xml:space="preserve"> </w:t>
      </w:r>
      <w:r w:rsidRPr="00174519">
        <w:rPr>
          <w:kern w:val="0"/>
          <w:szCs w:val="22"/>
          <w:lang w:val="en-GB"/>
        </w:rPr>
        <w:t>14.7</w:t>
      </w:r>
      <w:r w:rsidRPr="00174519">
        <w:rPr>
          <w:spacing w:val="4"/>
          <w:kern w:val="0"/>
          <w:szCs w:val="22"/>
          <w:lang w:val="en-GB"/>
        </w:rPr>
        <w:t>5</w:t>
      </w:r>
      <w:r w:rsidRPr="00174519">
        <w:rPr>
          <w:spacing w:val="-1"/>
          <w:kern w:val="0"/>
          <w:szCs w:val="22"/>
          <w:lang w:val="en-GB"/>
        </w:rPr>
        <w:t>-</w:t>
      </w:r>
      <w:r w:rsidRPr="00174519">
        <w:rPr>
          <w:spacing w:val="1"/>
          <w:kern w:val="0"/>
          <w:szCs w:val="22"/>
          <w:lang w:val="en-GB"/>
        </w:rPr>
        <w:t>1</w:t>
      </w:r>
      <w:r w:rsidRPr="00174519">
        <w:rPr>
          <w:spacing w:val="-1"/>
          <w:kern w:val="0"/>
          <w:szCs w:val="22"/>
          <w:lang w:val="en-GB"/>
        </w:rPr>
        <w:t>4</w:t>
      </w:r>
      <w:r w:rsidRPr="00174519">
        <w:rPr>
          <w:kern w:val="0"/>
          <w:szCs w:val="22"/>
          <w:lang w:val="en-GB"/>
        </w:rPr>
        <w:t>.8</w:t>
      </w:r>
      <w:r w:rsidRPr="00174519">
        <w:rPr>
          <w:spacing w:val="14"/>
          <w:kern w:val="0"/>
          <w:szCs w:val="22"/>
          <w:lang w:val="en-GB"/>
        </w:rPr>
        <w:t xml:space="preserve"> </w:t>
      </w:r>
      <w:r w:rsidRPr="00174519">
        <w:rPr>
          <w:kern w:val="0"/>
          <w:szCs w:val="22"/>
          <w:lang w:val="en-GB"/>
        </w:rPr>
        <w:t>GHz.</w:t>
      </w:r>
    </w:p>
    <w:p w14:paraId="5B6C0999" w14:textId="77777777" w:rsidR="00174519" w:rsidRPr="00174519" w:rsidRDefault="00174519" w:rsidP="00174519">
      <w:pPr>
        <w:spacing w:after="120"/>
        <w:ind w:firstLine="720"/>
        <w:rPr>
          <w:kern w:val="0"/>
          <w:szCs w:val="22"/>
          <w:lang w:val="en-GB"/>
        </w:rPr>
      </w:pPr>
      <w:r w:rsidRPr="00174519">
        <w:rPr>
          <w:kern w:val="0"/>
          <w:szCs w:val="22"/>
        </w:rPr>
        <w:t>(511)  </w:t>
      </w:r>
      <w:r w:rsidRPr="00174519">
        <w:rPr>
          <w:bCs/>
          <w:kern w:val="0"/>
          <w:szCs w:val="22"/>
        </w:rPr>
        <w:t>5.511</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Saudi Arabia, Bahrain, Cameroon, Egypt, the United Arab Emirates, Guinea, Iran (Islamic Republic of), Iraq, Israel, Kuwait, Lebanon, Oman, Pakistan, Qatar, the Syrian Arab Republic and Somalia, the band 15.35-15.4 GHz is also allocated to the fixed and mobile services on a secondary basis.</w:t>
      </w:r>
    </w:p>
    <w:p w14:paraId="5AB9248C" w14:textId="77777777" w:rsidR="00174519" w:rsidRPr="00174519" w:rsidRDefault="00174519" w:rsidP="00174519">
      <w:pPr>
        <w:spacing w:after="120"/>
        <w:ind w:firstLine="720"/>
        <w:rPr>
          <w:kern w:val="0"/>
          <w:szCs w:val="22"/>
          <w:lang w:val="en-GB"/>
        </w:rPr>
      </w:pPr>
      <w:r w:rsidRPr="00174519">
        <w:rPr>
          <w:spacing w:val="1"/>
          <w:kern w:val="0"/>
          <w:szCs w:val="22"/>
          <w:lang w:val="en-GB"/>
        </w:rPr>
        <w:t>(i)  5.511</w:t>
      </w:r>
      <w:r w:rsidRPr="00174519">
        <w:rPr>
          <w:kern w:val="0"/>
          <w:szCs w:val="22"/>
          <w:lang w:val="en-GB"/>
        </w:rPr>
        <w:t>A</w:t>
      </w:r>
      <w:r w:rsidRPr="00174519">
        <w:rPr>
          <w:bCs/>
          <w:kern w:val="0"/>
          <w:szCs w:val="22"/>
          <w:lang w:val="en-GB"/>
        </w:rPr>
        <w:t>  </w:t>
      </w:r>
      <w:r w:rsidRPr="00174519">
        <w:rPr>
          <w:kern w:val="0"/>
          <w:szCs w:val="22"/>
        </w:rPr>
        <w:t xml:space="preserve">Use of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7"/>
          <w:kern w:val="0"/>
          <w:szCs w:val="22"/>
          <w:lang w:val="en-GB"/>
        </w:rPr>
        <w:t xml:space="preserve"> </w:t>
      </w:r>
      <w:r w:rsidRPr="00174519">
        <w:rPr>
          <w:kern w:val="0"/>
          <w:szCs w:val="22"/>
        </w:rPr>
        <w:t>band 15.43-15.63 GHz by the fixed-satellite service (Earth</w:t>
      </w:r>
      <w:r w:rsidRPr="00174519">
        <w:rPr>
          <w:kern w:val="0"/>
          <w:szCs w:val="22"/>
        </w:rPr>
        <w:noBreakHyphen/>
        <w:t>to</w:t>
      </w:r>
      <w:r w:rsidRPr="00174519">
        <w:rPr>
          <w:kern w:val="0"/>
          <w:szCs w:val="22"/>
        </w:rPr>
        <w:noBreakHyphen/>
        <w:t xml:space="preserve">space) is limited to feeder links of non-geostationary systems in the mobile-satellite service, subject to coordination under No. </w:t>
      </w:r>
      <w:r w:rsidRPr="00174519">
        <w:rPr>
          <w:bCs/>
          <w:kern w:val="0"/>
          <w:szCs w:val="22"/>
          <w:lang w:val="en-GB"/>
        </w:rPr>
        <w:t>9.11A</w:t>
      </w:r>
      <w:r w:rsidRPr="00174519">
        <w:rPr>
          <w:kern w:val="0"/>
          <w:szCs w:val="22"/>
        </w:rPr>
        <w:t>.</w:t>
      </w:r>
    </w:p>
    <w:p w14:paraId="0BBBF344" w14:textId="77777777" w:rsidR="00174519" w:rsidRPr="00174519" w:rsidRDefault="00174519" w:rsidP="00174519">
      <w:pPr>
        <w:spacing w:after="120"/>
        <w:ind w:firstLine="720"/>
        <w:rPr>
          <w:kern w:val="0"/>
          <w:szCs w:val="22"/>
        </w:rPr>
      </w:pPr>
      <w:r w:rsidRPr="00174519">
        <w:rPr>
          <w:spacing w:val="1"/>
          <w:kern w:val="0"/>
          <w:szCs w:val="22"/>
          <w:lang w:val="en-GB"/>
        </w:rPr>
        <w:t>(ii)  </w:t>
      </w:r>
      <w:r w:rsidRPr="00174519">
        <w:rPr>
          <w:bCs/>
          <w:kern w:val="0"/>
          <w:szCs w:val="22"/>
          <w:lang w:val="en-GB"/>
        </w:rPr>
        <w:t>5.511C  </w:t>
      </w:r>
      <w:r w:rsidRPr="00174519">
        <w:rPr>
          <w:kern w:val="0"/>
          <w:szCs w:val="22"/>
          <w:lang w:val="en-GB"/>
        </w:rPr>
        <w:t>Stations operating in the aeronautical radionavigation service shall limit the effective e.i.r.p. in accordance with Recommendation ITU-R S.1340-0.  The minimum coordination distance required to protect the aeronautical radionavigation stations (No. 4.10 applies) from harmful interference from feeder-link earth stations and the maximum e.i.r.p. transmitted towards the local horizontal plane by a feeder-link earth station shall be in accordance with Rec</w:t>
      </w:r>
      <w:r w:rsidRPr="00174519">
        <w:rPr>
          <w:spacing w:val="2"/>
          <w:kern w:val="0"/>
          <w:szCs w:val="22"/>
          <w:lang w:val="en-GB"/>
        </w:rPr>
        <w:t>o</w:t>
      </w:r>
      <w:r w:rsidRPr="00174519">
        <w:rPr>
          <w:spacing w:val="-1"/>
          <w:kern w:val="0"/>
          <w:szCs w:val="22"/>
          <w:lang w:val="en-GB"/>
        </w:rPr>
        <w:t>mm</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d</w:t>
      </w:r>
      <w:r w:rsidRPr="00174519">
        <w:rPr>
          <w:kern w:val="0"/>
          <w:szCs w:val="22"/>
          <w:lang w:val="en-GB"/>
        </w:rPr>
        <w:t>ation</w:t>
      </w:r>
      <w:r w:rsidRPr="00174519">
        <w:rPr>
          <w:spacing w:val="20"/>
          <w:kern w:val="0"/>
          <w:szCs w:val="22"/>
          <w:lang w:val="en-GB"/>
        </w:rPr>
        <w:t xml:space="preserve"> </w:t>
      </w:r>
      <w:r w:rsidRPr="00174519">
        <w:rPr>
          <w:kern w:val="0"/>
          <w:szCs w:val="22"/>
          <w:lang w:val="en-GB"/>
        </w:rPr>
        <w:t>I</w:t>
      </w:r>
      <w:r w:rsidRPr="00174519">
        <w:rPr>
          <w:spacing w:val="2"/>
          <w:kern w:val="0"/>
          <w:szCs w:val="22"/>
          <w:lang w:val="en-GB"/>
        </w:rPr>
        <w:t>T</w:t>
      </w:r>
      <w:r w:rsidRPr="00174519">
        <w:rPr>
          <w:spacing w:val="1"/>
          <w:kern w:val="0"/>
          <w:szCs w:val="22"/>
          <w:lang w:val="en-GB"/>
        </w:rPr>
        <w:t>U</w:t>
      </w:r>
      <w:r w:rsidRPr="00174519">
        <w:rPr>
          <w:spacing w:val="-1"/>
          <w:kern w:val="0"/>
          <w:szCs w:val="22"/>
          <w:lang w:val="en-GB"/>
        </w:rPr>
        <w:t>-</w:t>
      </w:r>
      <w:r w:rsidRPr="00174519">
        <w:rPr>
          <w:kern w:val="0"/>
          <w:szCs w:val="22"/>
          <w:lang w:val="en-GB"/>
        </w:rPr>
        <w:t>R</w:t>
      </w:r>
      <w:r w:rsidRPr="00174519">
        <w:rPr>
          <w:spacing w:val="8"/>
          <w:kern w:val="0"/>
          <w:szCs w:val="22"/>
          <w:lang w:val="en-GB"/>
        </w:rPr>
        <w:t xml:space="preserve"> </w:t>
      </w:r>
      <w:r w:rsidRPr="00174519">
        <w:rPr>
          <w:kern w:val="0"/>
          <w:szCs w:val="22"/>
          <w:lang w:val="en-GB"/>
        </w:rPr>
        <w:t>S.</w:t>
      </w:r>
      <w:r w:rsidRPr="00174519">
        <w:rPr>
          <w:spacing w:val="1"/>
          <w:kern w:val="0"/>
          <w:szCs w:val="22"/>
          <w:lang w:val="en-GB"/>
        </w:rPr>
        <w:t>1</w:t>
      </w:r>
      <w:r w:rsidRPr="00174519">
        <w:rPr>
          <w:kern w:val="0"/>
          <w:szCs w:val="22"/>
          <w:lang w:val="en-GB"/>
        </w:rPr>
        <w:t>34</w:t>
      </w:r>
      <w:r w:rsidRPr="00174519">
        <w:rPr>
          <w:spacing w:val="2"/>
          <w:kern w:val="0"/>
          <w:szCs w:val="22"/>
          <w:lang w:val="en-GB"/>
        </w:rPr>
        <w:t>0</w:t>
      </w:r>
      <w:r w:rsidRPr="00174519">
        <w:rPr>
          <w:spacing w:val="-1"/>
          <w:kern w:val="0"/>
          <w:szCs w:val="22"/>
          <w:lang w:val="en-GB"/>
        </w:rPr>
        <w:t>-</w:t>
      </w:r>
      <w:r w:rsidRPr="00174519">
        <w:rPr>
          <w:spacing w:val="1"/>
          <w:kern w:val="0"/>
          <w:szCs w:val="22"/>
          <w:lang w:val="en-GB"/>
        </w:rPr>
        <w:t>0</w:t>
      </w:r>
      <w:r w:rsidRPr="00174519">
        <w:rPr>
          <w:kern w:val="0"/>
          <w:szCs w:val="22"/>
          <w:lang w:val="en-GB"/>
        </w:rPr>
        <w:t>.</w:t>
      </w:r>
    </w:p>
    <w:p w14:paraId="44703A77" w14:textId="77777777" w:rsidR="00174519" w:rsidRPr="00174519" w:rsidRDefault="00174519" w:rsidP="00174519">
      <w:pPr>
        <w:spacing w:after="120"/>
        <w:ind w:firstLine="720"/>
        <w:rPr>
          <w:kern w:val="0"/>
          <w:szCs w:val="22"/>
          <w:lang w:val="en-GB"/>
        </w:rPr>
      </w:pPr>
      <w:r w:rsidRPr="00174519">
        <w:rPr>
          <w:spacing w:val="1"/>
          <w:kern w:val="0"/>
          <w:szCs w:val="22"/>
          <w:lang w:val="en-GB"/>
        </w:rPr>
        <w:t>(iii)  </w:t>
      </w:r>
      <w:r w:rsidRPr="00174519">
        <w:rPr>
          <w:bCs/>
          <w:kern w:val="0"/>
          <w:szCs w:val="22"/>
          <w:lang w:val="en-GB"/>
        </w:rPr>
        <w:t>5.511E  </w:t>
      </w:r>
      <w:r w:rsidRPr="00174519">
        <w:rPr>
          <w:kern w:val="0"/>
          <w:szCs w:val="22"/>
          <w:lang w:val="en-GB"/>
        </w:rPr>
        <w:t>In the frequency band 15.4-15.7 GHz, stations operating in the radiolocation service shall not cause harmful interference to, or claim protection from, stations operating in the aeronautical radionavigation service.</w:t>
      </w:r>
    </w:p>
    <w:p w14:paraId="207FBB01" w14:textId="77777777" w:rsidR="00174519" w:rsidRPr="00174519" w:rsidRDefault="00174519" w:rsidP="00174519">
      <w:pPr>
        <w:spacing w:after="120"/>
        <w:ind w:firstLine="720"/>
        <w:rPr>
          <w:kern w:val="0"/>
          <w:szCs w:val="22"/>
        </w:rPr>
      </w:pPr>
      <w:r w:rsidRPr="00174519">
        <w:rPr>
          <w:spacing w:val="1"/>
          <w:kern w:val="0"/>
          <w:szCs w:val="22"/>
          <w:lang w:val="en-GB"/>
        </w:rPr>
        <w:t>(iv)  </w:t>
      </w:r>
      <w:r w:rsidRPr="00174519">
        <w:rPr>
          <w:bCs/>
          <w:kern w:val="0"/>
          <w:szCs w:val="22"/>
          <w:lang w:val="en-GB"/>
        </w:rPr>
        <w:t>5.511F  </w:t>
      </w:r>
      <w:r w:rsidRPr="00174519">
        <w:rPr>
          <w:kern w:val="0"/>
          <w:szCs w:val="22"/>
          <w:lang w:val="en-GB"/>
        </w:rPr>
        <w:t>In order to protect the radio astronomy service in the frequency band 15.35-15.4 GHz, radiolocation stations operating in the frequency band 15.4</w:t>
      </w:r>
      <w:r w:rsidRPr="00174519">
        <w:rPr>
          <w:kern w:val="0"/>
          <w:szCs w:val="22"/>
          <w:lang w:val="en-GB"/>
        </w:rPr>
        <w:noBreakHyphen/>
        <w:t>15.7 GHz shall not exceed the power flux-density level of −156 dB(W/m</w:t>
      </w:r>
      <w:r w:rsidRPr="00174519">
        <w:rPr>
          <w:kern w:val="0"/>
          <w:szCs w:val="22"/>
          <w:vertAlign w:val="superscript"/>
          <w:lang w:val="en-GB"/>
        </w:rPr>
        <w:t>2</w:t>
      </w:r>
      <w:r w:rsidRPr="00174519">
        <w:rPr>
          <w:kern w:val="0"/>
          <w:szCs w:val="22"/>
          <w:lang w:val="en-GB"/>
        </w:rPr>
        <w:t xml:space="preserve">) in a 50 MHz bandwidth in the frequency </w:t>
      </w:r>
      <w:r w:rsidRPr="00174519">
        <w:rPr>
          <w:kern w:val="0"/>
          <w:szCs w:val="22"/>
          <w:lang w:val="en-GB"/>
        </w:rPr>
        <w:lastRenderedPageBreak/>
        <w:t xml:space="preserve">band 15.35-15.4 GHz, at any radio astronomy observatory site for more than 2 per cent of the time. </w:t>
      </w:r>
    </w:p>
    <w:p w14:paraId="5F35CBAF" w14:textId="77777777" w:rsidR="00174519" w:rsidRPr="00174519" w:rsidRDefault="00174519" w:rsidP="00174519">
      <w:pPr>
        <w:spacing w:after="120"/>
        <w:ind w:firstLine="720"/>
        <w:rPr>
          <w:kern w:val="0"/>
          <w:szCs w:val="22"/>
        </w:rPr>
      </w:pPr>
      <w:r w:rsidRPr="00174519">
        <w:rPr>
          <w:spacing w:val="1"/>
          <w:kern w:val="0"/>
          <w:szCs w:val="22"/>
          <w:lang w:val="en-GB"/>
        </w:rPr>
        <w:t>(512)  </w:t>
      </w:r>
      <w:r w:rsidRPr="00174519">
        <w:rPr>
          <w:bCs/>
          <w:kern w:val="0"/>
          <w:szCs w:val="22"/>
        </w:rPr>
        <w:t>5.512  </w:t>
      </w:r>
      <w:r w:rsidRPr="00174519">
        <w:rPr>
          <w:i/>
          <w:kern w:val="0"/>
          <w:szCs w:val="22"/>
        </w:rPr>
        <w:t>Additional allocation:</w:t>
      </w:r>
      <w:r w:rsidRPr="00174519">
        <w:rPr>
          <w:kern w:val="0"/>
          <w:szCs w:val="22"/>
        </w:rPr>
        <w:t xml:space="preserve">  in </w:t>
      </w:r>
      <w:r w:rsidRPr="00174519">
        <w:rPr>
          <w:spacing w:val="-2"/>
          <w:kern w:val="0"/>
          <w:szCs w:val="22"/>
        </w:rPr>
        <w:t>A</w:t>
      </w:r>
      <w:r w:rsidRPr="00174519">
        <w:rPr>
          <w:spacing w:val="1"/>
          <w:kern w:val="0"/>
          <w:szCs w:val="22"/>
        </w:rPr>
        <w:t>l</w:t>
      </w:r>
      <w:r w:rsidRPr="00174519">
        <w:rPr>
          <w:spacing w:val="-1"/>
          <w:kern w:val="0"/>
          <w:szCs w:val="22"/>
        </w:rPr>
        <w:t>g</w:t>
      </w:r>
      <w:r w:rsidRPr="00174519">
        <w:rPr>
          <w:kern w:val="0"/>
          <w:szCs w:val="22"/>
        </w:rPr>
        <w:t>eria, Saudi Arabia, Austria, Bahrain, Bangladesh, Brunei Darussalam, Cameroon, Congo (Rep. of</w:t>
      </w:r>
      <w:r w:rsidRPr="00174519">
        <w:rPr>
          <w:spacing w:val="26"/>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1"/>
          <w:kern w:val="0"/>
          <w:szCs w:val="22"/>
        </w:rPr>
        <w:t xml:space="preserve"> </w:t>
      </w:r>
      <w:r w:rsidRPr="00174519">
        <w:rPr>
          <w:kern w:val="0"/>
          <w:szCs w:val="22"/>
        </w:rPr>
        <w:t>Eg</w:t>
      </w:r>
      <w:r w:rsidRPr="00174519">
        <w:rPr>
          <w:spacing w:val="-3"/>
          <w:kern w:val="0"/>
          <w:szCs w:val="22"/>
        </w:rPr>
        <w:t>y</w:t>
      </w:r>
      <w:r w:rsidRPr="00174519">
        <w:rPr>
          <w:spacing w:val="1"/>
          <w:kern w:val="0"/>
          <w:szCs w:val="22"/>
        </w:rPr>
        <w:t>p</w:t>
      </w:r>
      <w:r w:rsidRPr="00174519">
        <w:rPr>
          <w:kern w:val="0"/>
          <w:szCs w:val="22"/>
        </w:rPr>
        <w:t>t,</w:t>
      </w:r>
      <w:r w:rsidRPr="00174519">
        <w:rPr>
          <w:spacing w:val="33"/>
          <w:kern w:val="0"/>
          <w:szCs w:val="22"/>
        </w:rPr>
        <w:t xml:space="preserve"> </w:t>
      </w:r>
      <w:r w:rsidRPr="00174519">
        <w:rPr>
          <w:kern w:val="0"/>
          <w:szCs w:val="22"/>
        </w:rPr>
        <w:t>El</w:t>
      </w:r>
      <w:r w:rsidRPr="00174519">
        <w:rPr>
          <w:spacing w:val="7"/>
          <w:kern w:val="0"/>
          <w:szCs w:val="22"/>
        </w:rPr>
        <w:t xml:space="preserve"> </w:t>
      </w:r>
      <w:r w:rsidRPr="00174519">
        <w:rPr>
          <w:kern w:val="0"/>
          <w:szCs w:val="22"/>
        </w:rPr>
        <w:t>Salvador, the United Arab Emirates, Eritrea, Finland, Guatemala, India, Indonesia, Iran (Islamic Republic of), Jordan, Kenya, Kuwait, Lebanon, Libya, Malaysia, Mali, Morocco, Mauritania, Montenegro, Nepal, Nicaragua, Niger, Oman, Pakistan, Qatar, Syrian Arab Republic, the Dem. Rep. of t</w:t>
      </w:r>
      <w:r w:rsidRPr="00174519">
        <w:rPr>
          <w:spacing w:val="-1"/>
          <w:kern w:val="0"/>
          <w:szCs w:val="22"/>
        </w:rPr>
        <w:t>h</w:t>
      </w:r>
      <w:r w:rsidRPr="00174519">
        <w:rPr>
          <w:kern w:val="0"/>
          <w:szCs w:val="22"/>
        </w:rPr>
        <w:t>e</w:t>
      </w:r>
      <w:r w:rsidRPr="00174519">
        <w:rPr>
          <w:spacing w:val="2"/>
          <w:kern w:val="0"/>
          <w:szCs w:val="22"/>
        </w:rPr>
        <w:t xml:space="preserve"> </w:t>
      </w:r>
      <w:r w:rsidRPr="00174519">
        <w:rPr>
          <w:w w:val="102"/>
          <w:kern w:val="0"/>
          <w:szCs w:val="22"/>
        </w:rPr>
        <w:t>Co</w:t>
      </w:r>
      <w:r w:rsidRPr="00174519">
        <w:rPr>
          <w:spacing w:val="-1"/>
          <w:w w:val="102"/>
          <w:kern w:val="0"/>
          <w:szCs w:val="22"/>
        </w:rPr>
        <w:t>ng</w:t>
      </w:r>
      <w:r w:rsidRPr="00174519">
        <w:rPr>
          <w:spacing w:val="1"/>
          <w:w w:val="102"/>
          <w:kern w:val="0"/>
          <w:szCs w:val="22"/>
        </w:rPr>
        <w:t>o</w:t>
      </w:r>
      <w:r w:rsidRPr="00174519">
        <w:rPr>
          <w:w w:val="102"/>
          <w:kern w:val="0"/>
          <w:szCs w:val="22"/>
        </w:rPr>
        <w:t xml:space="preserve">, </w:t>
      </w:r>
      <w:r w:rsidRPr="00174519">
        <w:rPr>
          <w:kern w:val="0"/>
          <w:szCs w:val="22"/>
        </w:rPr>
        <w:t>Sin</w:t>
      </w:r>
      <w:r w:rsidRPr="00174519">
        <w:rPr>
          <w:spacing w:val="-1"/>
          <w:kern w:val="0"/>
          <w:szCs w:val="22"/>
        </w:rPr>
        <w:t>g</w:t>
      </w:r>
      <w:r w:rsidRPr="00174519">
        <w:rPr>
          <w:kern w:val="0"/>
          <w:szCs w:val="22"/>
        </w:rPr>
        <w:t>a</w:t>
      </w:r>
      <w:r w:rsidRPr="00174519">
        <w:rPr>
          <w:spacing w:val="1"/>
          <w:kern w:val="0"/>
          <w:szCs w:val="22"/>
        </w:rPr>
        <w:t>p</w:t>
      </w:r>
      <w:r w:rsidRPr="00174519">
        <w:rPr>
          <w:kern w:val="0"/>
          <w:szCs w:val="22"/>
        </w:rPr>
        <w:t>ore,</w:t>
      </w:r>
      <w:r w:rsidRPr="00174519">
        <w:rPr>
          <w:spacing w:val="10"/>
          <w:kern w:val="0"/>
          <w:szCs w:val="22"/>
        </w:rPr>
        <w:t xml:space="preserve"> </w:t>
      </w:r>
      <w:r w:rsidRPr="00174519">
        <w:rPr>
          <w:kern w:val="0"/>
          <w:szCs w:val="22"/>
        </w:rPr>
        <w:t>S</w:t>
      </w:r>
      <w:r w:rsidRPr="00174519">
        <w:rPr>
          <w:spacing w:val="2"/>
          <w:kern w:val="0"/>
          <w:szCs w:val="22"/>
        </w:rPr>
        <w:t>o</w:t>
      </w:r>
      <w:r w:rsidRPr="00174519">
        <w:rPr>
          <w:spacing w:val="-3"/>
          <w:kern w:val="0"/>
          <w:szCs w:val="22"/>
        </w:rPr>
        <w:t>m</w:t>
      </w:r>
      <w:r w:rsidRPr="00174519">
        <w:rPr>
          <w:kern w:val="0"/>
          <w:szCs w:val="22"/>
        </w:rPr>
        <w:t>alia,</w:t>
      </w:r>
      <w:r w:rsidRPr="00174519">
        <w:rPr>
          <w:spacing w:val="8"/>
          <w:kern w:val="0"/>
          <w:szCs w:val="22"/>
        </w:rPr>
        <w:t xml:space="preserve"> </w:t>
      </w:r>
      <w:r w:rsidRPr="00174519">
        <w:rPr>
          <w:spacing w:val="1"/>
          <w:kern w:val="0"/>
          <w:szCs w:val="22"/>
        </w:rPr>
        <w:t>S</w:t>
      </w:r>
      <w:r w:rsidRPr="00174519">
        <w:rPr>
          <w:spacing w:val="-1"/>
          <w:kern w:val="0"/>
          <w:szCs w:val="22"/>
        </w:rPr>
        <w:t>u</w:t>
      </w:r>
      <w:r w:rsidRPr="00174519">
        <w:rPr>
          <w:kern w:val="0"/>
          <w:szCs w:val="22"/>
        </w:rPr>
        <w:t>dan,</w:t>
      </w:r>
      <w:r w:rsidRPr="00174519">
        <w:rPr>
          <w:spacing w:val="8"/>
          <w:kern w:val="0"/>
          <w:szCs w:val="22"/>
        </w:rPr>
        <w:t xml:space="preserve"> </w:t>
      </w:r>
      <w:r w:rsidRPr="00174519">
        <w:rPr>
          <w:spacing w:val="1"/>
          <w:kern w:val="0"/>
          <w:szCs w:val="22"/>
        </w:rPr>
        <w:t>So</w:t>
      </w:r>
      <w:r w:rsidRPr="00174519">
        <w:rPr>
          <w:spacing w:val="-1"/>
          <w:kern w:val="0"/>
          <w:szCs w:val="22"/>
        </w:rPr>
        <w:t>u</w:t>
      </w:r>
      <w:r w:rsidRPr="00174519">
        <w:rPr>
          <w:kern w:val="0"/>
          <w:szCs w:val="22"/>
        </w:rPr>
        <w:t>th</w:t>
      </w:r>
      <w:r w:rsidRPr="00174519">
        <w:rPr>
          <w:spacing w:val="6"/>
          <w:kern w:val="0"/>
          <w:szCs w:val="22"/>
        </w:rPr>
        <w:t xml:space="preserve"> </w:t>
      </w:r>
      <w:r w:rsidRPr="00174519">
        <w:rPr>
          <w:kern w:val="0"/>
          <w:szCs w:val="22"/>
        </w:rPr>
        <w:t>S</w:t>
      </w:r>
      <w:r w:rsidRPr="00174519">
        <w:rPr>
          <w:spacing w:val="-1"/>
          <w:kern w:val="0"/>
          <w:szCs w:val="22"/>
        </w:rPr>
        <w:t>u</w:t>
      </w:r>
      <w:r w:rsidRPr="00174519">
        <w:rPr>
          <w:kern w:val="0"/>
          <w:szCs w:val="22"/>
        </w:rPr>
        <w:t>d</w:t>
      </w:r>
      <w:r w:rsidRPr="00174519">
        <w:rPr>
          <w:spacing w:val="2"/>
          <w:kern w:val="0"/>
          <w:szCs w:val="22"/>
        </w:rPr>
        <w:t>a</w:t>
      </w:r>
      <w:r w:rsidRPr="00174519">
        <w:rPr>
          <w:spacing w:val="-1"/>
          <w:kern w:val="0"/>
          <w:szCs w:val="22"/>
        </w:rPr>
        <w:t>n</w:t>
      </w:r>
      <w:r w:rsidRPr="00174519">
        <w:rPr>
          <w:kern w:val="0"/>
          <w:szCs w:val="22"/>
        </w:rPr>
        <w:t>,</w:t>
      </w:r>
      <w:r w:rsidRPr="00174519">
        <w:rPr>
          <w:spacing w:val="6"/>
          <w:kern w:val="0"/>
          <w:szCs w:val="22"/>
        </w:rPr>
        <w:t xml:space="preserve"> </w:t>
      </w:r>
      <w:r w:rsidRPr="00174519">
        <w:rPr>
          <w:spacing w:val="1"/>
          <w:kern w:val="0"/>
          <w:szCs w:val="22"/>
        </w:rPr>
        <w:t>C</w:t>
      </w:r>
      <w:r w:rsidRPr="00174519">
        <w:rPr>
          <w:spacing w:val="-1"/>
          <w:kern w:val="0"/>
          <w:szCs w:val="22"/>
        </w:rPr>
        <w:t>h</w:t>
      </w:r>
      <w:r w:rsidRPr="00174519">
        <w:rPr>
          <w:kern w:val="0"/>
          <w:szCs w:val="22"/>
        </w:rPr>
        <w:t>a</w:t>
      </w:r>
      <w:r w:rsidRPr="00174519">
        <w:rPr>
          <w:spacing w:val="1"/>
          <w:kern w:val="0"/>
          <w:szCs w:val="22"/>
        </w:rPr>
        <w:t>d</w:t>
      </w:r>
      <w:r w:rsidRPr="00174519">
        <w:rPr>
          <w:kern w:val="0"/>
          <w:szCs w:val="22"/>
        </w:rPr>
        <w:t>,</w:t>
      </w:r>
      <w:r w:rsidRPr="00174519">
        <w:rPr>
          <w:spacing w:val="5"/>
          <w:kern w:val="0"/>
          <w:szCs w:val="22"/>
        </w:rPr>
        <w:t xml:space="preserve"> </w:t>
      </w:r>
      <w:r w:rsidRPr="00174519">
        <w:rPr>
          <w:spacing w:val="2"/>
          <w:kern w:val="0"/>
          <w:szCs w:val="22"/>
        </w:rPr>
        <w:t>T</w:t>
      </w:r>
      <w:r w:rsidRPr="00174519">
        <w:rPr>
          <w:spacing w:val="1"/>
          <w:kern w:val="0"/>
          <w:szCs w:val="22"/>
        </w:rPr>
        <w:t>o</w:t>
      </w:r>
      <w:r w:rsidRPr="00174519">
        <w:rPr>
          <w:spacing w:val="-1"/>
          <w:kern w:val="0"/>
          <w:szCs w:val="22"/>
        </w:rPr>
        <w:t>g</w:t>
      </w:r>
      <w:r w:rsidRPr="00174519">
        <w:rPr>
          <w:kern w:val="0"/>
          <w:szCs w:val="22"/>
        </w:rPr>
        <w:t>o</w:t>
      </w:r>
      <w:r w:rsidRPr="00174519">
        <w:rPr>
          <w:spacing w:val="5"/>
          <w:kern w:val="0"/>
          <w:szCs w:val="22"/>
        </w:rPr>
        <w:t xml:space="preserve"> </w:t>
      </w:r>
      <w:r w:rsidRPr="00174519">
        <w:rPr>
          <w:kern w:val="0"/>
          <w:szCs w:val="22"/>
        </w:rPr>
        <w:t>and</w:t>
      </w:r>
      <w:r w:rsidRPr="00174519">
        <w:rPr>
          <w:spacing w:val="2"/>
          <w:kern w:val="0"/>
          <w:szCs w:val="22"/>
        </w:rPr>
        <w:t xml:space="preserve"> </w:t>
      </w:r>
      <w:r w:rsidRPr="00174519">
        <w:rPr>
          <w:kern w:val="0"/>
          <w:szCs w:val="22"/>
        </w:rPr>
        <w:t>Y</w:t>
      </w:r>
      <w:r w:rsidRPr="00174519">
        <w:rPr>
          <w:spacing w:val="1"/>
          <w:kern w:val="0"/>
          <w:szCs w:val="22"/>
        </w:rPr>
        <w:t>e</w:t>
      </w:r>
      <w:r w:rsidRPr="00174519">
        <w:rPr>
          <w:spacing w:val="-3"/>
          <w:kern w:val="0"/>
          <w:szCs w:val="22"/>
        </w:rPr>
        <w:t>m</w:t>
      </w:r>
      <w:r w:rsidRPr="00174519">
        <w:rPr>
          <w:spacing w:val="2"/>
          <w:kern w:val="0"/>
          <w:szCs w:val="22"/>
        </w:rPr>
        <w:t>e</w:t>
      </w:r>
      <w:r w:rsidRPr="00174519">
        <w:rPr>
          <w:spacing w:val="-1"/>
          <w:kern w:val="0"/>
          <w:szCs w:val="22"/>
        </w:rPr>
        <w:t>n</w:t>
      </w:r>
      <w:r w:rsidRPr="00174519">
        <w:rPr>
          <w:kern w:val="0"/>
          <w:szCs w:val="22"/>
        </w:rPr>
        <w:t>,</w:t>
      </w:r>
      <w:r w:rsidRPr="00174519">
        <w:rPr>
          <w:spacing w:val="7"/>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7"/>
          <w:kern w:val="0"/>
          <w:szCs w:val="22"/>
        </w:rPr>
        <w:t xml:space="preserve"> </w:t>
      </w:r>
      <w:r w:rsidRPr="00174519">
        <w:rPr>
          <w:spacing w:val="-1"/>
          <w:kern w:val="0"/>
          <w:szCs w:val="22"/>
        </w:rPr>
        <w:t>f</w:t>
      </w:r>
      <w:r w:rsidRPr="00174519">
        <w:rPr>
          <w:kern w:val="0"/>
          <w:szCs w:val="22"/>
        </w:rPr>
        <w:t>re</w:t>
      </w:r>
      <w:r w:rsidRPr="00174519">
        <w:rPr>
          <w:spacing w:val="1"/>
          <w:kern w:val="0"/>
          <w:szCs w:val="22"/>
        </w:rPr>
        <w:t>q</w:t>
      </w:r>
      <w:r w:rsidRPr="00174519">
        <w:rPr>
          <w:spacing w:val="-1"/>
          <w:kern w:val="0"/>
          <w:szCs w:val="22"/>
        </w:rPr>
        <w:t>u</w:t>
      </w:r>
      <w:r w:rsidRPr="00174519">
        <w:rPr>
          <w:spacing w:val="2"/>
          <w:kern w:val="0"/>
          <w:szCs w:val="22"/>
        </w:rPr>
        <w:t>e</w:t>
      </w:r>
      <w:r w:rsidRPr="00174519">
        <w:rPr>
          <w:spacing w:val="-1"/>
          <w:kern w:val="0"/>
          <w:szCs w:val="22"/>
        </w:rPr>
        <w:t>n</w:t>
      </w:r>
      <w:r w:rsidRPr="00174519">
        <w:rPr>
          <w:spacing w:val="2"/>
          <w:kern w:val="0"/>
          <w:szCs w:val="22"/>
        </w:rPr>
        <w:t>c</w:t>
      </w:r>
      <w:r w:rsidRPr="00174519">
        <w:rPr>
          <w:kern w:val="0"/>
          <w:szCs w:val="22"/>
        </w:rPr>
        <w:t>y</w:t>
      </w:r>
      <w:r w:rsidRPr="00174519">
        <w:rPr>
          <w:spacing w:val="8"/>
          <w:kern w:val="0"/>
          <w:szCs w:val="22"/>
        </w:rPr>
        <w:t xml:space="preserve"> </w:t>
      </w:r>
      <w:r w:rsidRPr="00174519">
        <w:rPr>
          <w:kern w:val="0"/>
          <w:szCs w:val="22"/>
        </w:rPr>
        <w:t>band</w:t>
      </w:r>
      <w:r w:rsidRPr="00174519">
        <w:rPr>
          <w:spacing w:val="3"/>
          <w:kern w:val="0"/>
          <w:szCs w:val="22"/>
        </w:rPr>
        <w:t xml:space="preserve"> </w:t>
      </w:r>
      <w:r w:rsidRPr="00174519">
        <w:rPr>
          <w:kern w:val="0"/>
          <w:szCs w:val="22"/>
        </w:rPr>
        <w:t>15.</w:t>
      </w:r>
      <w:r w:rsidRPr="00174519">
        <w:rPr>
          <w:spacing w:val="1"/>
          <w:kern w:val="0"/>
          <w:szCs w:val="22"/>
        </w:rPr>
        <w:t>7</w:t>
      </w:r>
      <w:r w:rsidRPr="00174519">
        <w:rPr>
          <w:spacing w:val="-1"/>
          <w:kern w:val="0"/>
          <w:szCs w:val="22"/>
        </w:rPr>
        <w:t>-</w:t>
      </w:r>
      <w:r w:rsidRPr="00174519">
        <w:rPr>
          <w:kern w:val="0"/>
          <w:szCs w:val="22"/>
        </w:rPr>
        <w:t>17.3</w:t>
      </w:r>
      <w:r w:rsidRPr="00174519">
        <w:rPr>
          <w:spacing w:val="14"/>
          <w:kern w:val="0"/>
          <w:szCs w:val="22"/>
        </w:rPr>
        <w:t xml:space="preserve"> </w:t>
      </w:r>
      <w:r w:rsidRPr="00174519">
        <w:rPr>
          <w:kern w:val="0"/>
          <w:szCs w:val="22"/>
        </w:rPr>
        <w:t>GHz</w:t>
      </w:r>
      <w:r w:rsidRPr="00174519">
        <w:rPr>
          <w:spacing w:val="3"/>
          <w:kern w:val="0"/>
          <w:szCs w:val="22"/>
        </w:rPr>
        <w:t xml:space="preserve"> </w:t>
      </w:r>
      <w:r w:rsidRPr="00174519">
        <w:rPr>
          <w:kern w:val="0"/>
          <w:szCs w:val="22"/>
        </w:rPr>
        <w:t>is also</w:t>
      </w:r>
      <w:r w:rsidRPr="00174519">
        <w:rPr>
          <w:spacing w:val="3"/>
          <w:kern w:val="0"/>
          <w:szCs w:val="22"/>
        </w:rPr>
        <w:t xml:space="preserve"> </w:t>
      </w:r>
      <w:r w:rsidRPr="00174519">
        <w:rPr>
          <w:kern w:val="0"/>
          <w:szCs w:val="22"/>
        </w:rPr>
        <w:t>allocated</w:t>
      </w:r>
      <w:r w:rsidRPr="00174519">
        <w:rPr>
          <w:spacing w:val="9"/>
          <w:kern w:val="0"/>
          <w:szCs w:val="22"/>
        </w:rPr>
        <w:t xml:space="preserve"> </w:t>
      </w:r>
      <w:r w:rsidRPr="00174519">
        <w:rPr>
          <w:spacing w:val="1"/>
          <w:w w:val="102"/>
          <w:kern w:val="0"/>
          <w:szCs w:val="22"/>
        </w:rPr>
        <w:t>t</w:t>
      </w:r>
      <w:r w:rsidRPr="00174519">
        <w:rPr>
          <w:w w:val="102"/>
          <w:kern w:val="0"/>
          <w:szCs w:val="22"/>
        </w:rPr>
        <w:t xml:space="preserve">o </w:t>
      </w:r>
      <w:r w:rsidRPr="00174519">
        <w:rPr>
          <w:kern w:val="0"/>
          <w:szCs w:val="22"/>
        </w:rPr>
        <w:t>t</w:t>
      </w:r>
      <w:r w:rsidRPr="00174519">
        <w:rPr>
          <w:spacing w:val="-1"/>
          <w:kern w:val="0"/>
          <w:szCs w:val="22"/>
        </w:rPr>
        <w:t>h</w:t>
      </w:r>
      <w:r w:rsidRPr="00174519">
        <w:rPr>
          <w:kern w:val="0"/>
          <w:szCs w:val="22"/>
        </w:rPr>
        <w:t>e</w:t>
      </w:r>
      <w:r w:rsidRPr="00174519">
        <w:rPr>
          <w:spacing w:val="4"/>
          <w:kern w:val="0"/>
          <w:szCs w:val="22"/>
        </w:rPr>
        <w:t xml:space="preserve"> </w:t>
      </w:r>
      <w:r w:rsidRPr="00174519">
        <w:rPr>
          <w:kern w:val="0"/>
          <w:szCs w:val="22"/>
        </w:rPr>
        <w:t>fi</w:t>
      </w:r>
      <w:r w:rsidRPr="00174519">
        <w:rPr>
          <w:spacing w:val="-1"/>
          <w:kern w:val="0"/>
          <w:szCs w:val="22"/>
        </w:rPr>
        <w:t>x</w:t>
      </w:r>
      <w:r w:rsidRPr="00174519">
        <w:rPr>
          <w:kern w:val="0"/>
          <w:szCs w:val="22"/>
        </w:rPr>
        <w:t>ed</w:t>
      </w:r>
      <w:r w:rsidRPr="00174519">
        <w:rPr>
          <w:spacing w:val="8"/>
          <w:kern w:val="0"/>
          <w:szCs w:val="22"/>
        </w:rPr>
        <w:t xml:space="preserve"> </w:t>
      </w:r>
      <w:r w:rsidRPr="00174519">
        <w:rPr>
          <w:kern w:val="0"/>
          <w:szCs w:val="22"/>
        </w:rPr>
        <w:t>and</w:t>
      </w:r>
      <w:r w:rsidRPr="00174519">
        <w:rPr>
          <w:spacing w:val="7"/>
          <w:kern w:val="0"/>
          <w:szCs w:val="22"/>
        </w:rPr>
        <w:t xml:space="preserve"> </w:t>
      </w:r>
      <w:r w:rsidRPr="00174519">
        <w:rPr>
          <w:spacing w:val="-3"/>
          <w:kern w:val="0"/>
          <w:szCs w:val="22"/>
        </w:rPr>
        <w:t>m</w:t>
      </w:r>
      <w:r w:rsidRPr="00174519">
        <w:rPr>
          <w:kern w:val="0"/>
          <w:szCs w:val="22"/>
        </w:rPr>
        <w:t>obile</w:t>
      </w:r>
      <w:r w:rsidRPr="00174519">
        <w:rPr>
          <w:spacing w:val="11"/>
          <w:kern w:val="0"/>
          <w:szCs w:val="22"/>
        </w:rPr>
        <w:t xml:space="preserve"> </w:t>
      </w:r>
      <w:r w:rsidRPr="00174519">
        <w:rPr>
          <w:kern w:val="0"/>
          <w:szCs w:val="22"/>
        </w:rPr>
        <w:t>ser</w:t>
      </w:r>
      <w:r w:rsidRPr="00174519">
        <w:rPr>
          <w:spacing w:val="-1"/>
          <w:kern w:val="0"/>
          <w:szCs w:val="22"/>
        </w:rPr>
        <w:t>v</w:t>
      </w:r>
      <w:r w:rsidRPr="00174519">
        <w:rPr>
          <w:kern w:val="0"/>
          <w:szCs w:val="22"/>
        </w:rPr>
        <w:t>ic</w:t>
      </w:r>
      <w:r w:rsidRPr="00174519">
        <w:rPr>
          <w:spacing w:val="2"/>
          <w:kern w:val="0"/>
          <w:szCs w:val="22"/>
        </w:rPr>
        <w:t>e</w:t>
      </w:r>
      <w:r w:rsidRPr="00174519">
        <w:rPr>
          <w:kern w:val="0"/>
          <w:szCs w:val="22"/>
        </w:rPr>
        <w:t>s</w:t>
      </w:r>
      <w:r w:rsidRPr="00174519">
        <w:rPr>
          <w:spacing w:val="10"/>
          <w:kern w:val="0"/>
          <w:szCs w:val="22"/>
        </w:rPr>
        <w:t xml:space="preserve"> </w:t>
      </w:r>
      <w:r w:rsidRPr="00174519">
        <w:rPr>
          <w:kern w:val="0"/>
          <w:szCs w:val="22"/>
        </w:rPr>
        <w:t>on</w:t>
      </w:r>
      <w:r w:rsidRPr="00174519">
        <w:rPr>
          <w:spacing w:val="3"/>
          <w:kern w:val="0"/>
          <w:szCs w:val="22"/>
        </w:rPr>
        <w:t xml:space="preserve"> </w:t>
      </w:r>
      <w:r w:rsidRPr="00174519">
        <w:rPr>
          <w:kern w:val="0"/>
          <w:szCs w:val="22"/>
        </w:rPr>
        <w:t>a</w:t>
      </w:r>
      <w:r w:rsidRPr="00174519">
        <w:rPr>
          <w:spacing w:val="2"/>
          <w:kern w:val="0"/>
          <w:szCs w:val="22"/>
        </w:rPr>
        <w:t xml:space="preserve"> </w:t>
      </w:r>
      <w:r w:rsidRPr="00174519">
        <w:rPr>
          <w:kern w:val="0"/>
          <w:szCs w:val="22"/>
        </w:rPr>
        <w:t>pri</w:t>
      </w:r>
      <w:r w:rsidRPr="00174519">
        <w:rPr>
          <w:spacing w:val="-3"/>
          <w:kern w:val="0"/>
          <w:szCs w:val="22"/>
        </w:rPr>
        <w:t>m</w:t>
      </w:r>
      <w:r w:rsidRPr="00174519">
        <w:rPr>
          <w:kern w:val="0"/>
          <w:szCs w:val="22"/>
        </w:rPr>
        <w:t>a</w:t>
      </w:r>
      <w:r w:rsidRPr="00174519">
        <w:rPr>
          <w:spacing w:val="2"/>
          <w:kern w:val="0"/>
          <w:szCs w:val="22"/>
        </w:rPr>
        <w:t>r</w:t>
      </w:r>
      <w:r w:rsidRPr="00174519">
        <w:rPr>
          <w:kern w:val="0"/>
          <w:szCs w:val="22"/>
        </w:rPr>
        <w:t>y</w:t>
      </w:r>
      <w:r w:rsidRPr="00174519">
        <w:rPr>
          <w:spacing w:val="9"/>
          <w:kern w:val="0"/>
          <w:szCs w:val="22"/>
        </w:rPr>
        <w:t xml:space="preserve"> </w:t>
      </w:r>
      <w:r w:rsidRPr="00174519">
        <w:rPr>
          <w:kern w:val="0"/>
          <w:szCs w:val="22"/>
        </w:rPr>
        <w:t>basis.</w:t>
      </w:r>
    </w:p>
    <w:p w14:paraId="2DD3ECDD" w14:textId="77777777" w:rsidR="00174519" w:rsidRPr="00174519" w:rsidRDefault="00174519" w:rsidP="00174519">
      <w:pPr>
        <w:spacing w:after="120"/>
        <w:ind w:firstLine="720"/>
        <w:rPr>
          <w:kern w:val="0"/>
          <w:szCs w:val="22"/>
        </w:rPr>
      </w:pPr>
      <w:r w:rsidRPr="00174519">
        <w:rPr>
          <w:spacing w:val="1"/>
          <w:kern w:val="0"/>
          <w:szCs w:val="22"/>
          <w:lang w:val="en-GB"/>
        </w:rPr>
        <w:t>(513)  </w:t>
      </w:r>
      <w:r w:rsidRPr="00174519">
        <w:rPr>
          <w:bCs/>
          <w:kern w:val="0"/>
          <w:szCs w:val="22"/>
        </w:rPr>
        <w:t>5.513</w:t>
      </w:r>
      <w:r w:rsidRPr="00174519">
        <w:rPr>
          <w:bCs/>
          <w:kern w:val="0"/>
          <w:szCs w:val="22"/>
          <w:lang w:val="en-GB"/>
        </w:rPr>
        <w:t>  </w:t>
      </w:r>
      <w:r w:rsidRPr="00174519">
        <w:rPr>
          <w:i/>
          <w:kern w:val="0"/>
          <w:szCs w:val="22"/>
        </w:rPr>
        <w:t>Additional allocation:</w:t>
      </w:r>
      <w:r w:rsidRPr="00174519">
        <w:rPr>
          <w:kern w:val="0"/>
          <w:szCs w:val="22"/>
        </w:rPr>
        <w:t xml:space="preserve">  in Israel, the band 15.7</w:t>
      </w:r>
      <w:r w:rsidRPr="00174519">
        <w:rPr>
          <w:spacing w:val="-5"/>
          <w:kern w:val="0"/>
          <w:szCs w:val="22"/>
        </w:rPr>
        <w:t>-</w:t>
      </w:r>
      <w:r w:rsidRPr="00174519">
        <w:rPr>
          <w:kern w:val="0"/>
          <w:szCs w:val="22"/>
        </w:rPr>
        <w:t>17.3 GHz is also allocated to the fixed and mobile services on a primary basis.  These services shall not claim protection from or cause harmful interference to services operating in accordance with the Table in countries other than those included in No. 5.512.</w:t>
      </w:r>
    </w:p>
    <w:p w14:paraId="3632B087" w14:textId="77777777" w:rsidR="00174519" w:rsidRPr="00174519" w:rsidRDefault="00174519" w:rsidP="00174519">
      <w:pPr>
        <w:spacing w:after="120"/>
        <w:ind w:firstLine="720"/>
        <w:rPr>
          <w:kern w:val="0"/>
          <w:szCs w:val="22"/>
        </w:rPr>
      </w:pPr>
      <w:r w:rsidRPr="00174519">
        <w:rPr>
          <w:bCs/>
          <w:kern w:val="0"/>
          <w:szCs w:val="22"/>
        </w:rPr>
        <w:t>(i)  5.513A</w:t>
      </w:r>
      <w:r w:rsidRPr="00174519">
        <w:rPr>
          <w:bCs/>
          <w:kern w:val="0"/>
          <w:szCs w:val="22"/>
          <w:lang w:val="en-GB"/>
        </w:rPr>
        <w:t>  </w:t>
      </w:r>
      <w:r w:rsidRPr="00174519">
        <w:rPr>
          <w:kern w:val="0"/>
          <w:szCs w:val="22"/>
        </w:rPr>
        <w:t>Spaceborne active sensors operating in the band 17.2-17.3 GHz shall not cause harmful interference to, or constrain the development of, the radiolocation and other services allocated on a primary basis.</w:t>
      </w:r>
    </w:p>
    <w:p w14:paraId="51AB0781" w14:textId="77777777" w:rsidR="00174519" w:rsidRPr="00174519" w:rsidRDefault="00174519" w:rsidP="00174519">
      <w:pPr>
        <w:spacing w:after="120"/>
        <w:ind w:firstLine="720"/>
        <w:rPr>
          <w:kern w:val="0"/>
          <w:szCs w:val="22"/>
        </w:rPr>
      </w:pPr>
      <w:r w:rsidRPr="00174519">
        <w:rPr>
          <w:kern w:val="0"/>
          <w:szCs w:val="22"/>
        </w:rPr>
        <w:t>(ii)  [Reserved]</w:t>
      </w:r>
    </w:p>
    <w:p w14:paraId="294BBF40" w14:textId="77777777" w:rsidR="00174519" w:rsidRPr="00174519" w:rsidRDefault="00174519" w:rsidP="00174519">
      <w:pPr>
        <w:spacing w:after="120"/>
        <w:ind w:firstLine="720"/>
        <w:rPr>
          <w:kern w:val="0"/>
          <w:szCs w:val="22"/>
          <w:lang w:val="en-GB"/>
        </w:rPr>
      </w:pPr>
      <w:r w:rsidRPr="00174519">
        <w:rPr>
          <w:spacing w:val="1"/>
          <w:kern w:val="0"/>
          <w:szCs w:val="22"/>
          <w:lang w:val="en-GB"/>
        </w:rPr>
        <w:t>(514)  </w:t>
      </w:r>
      <w:r w:rsidRPr="00174519">
        <w:rPr>
          <w:bCs/>
          <w:kern w:val="0"/>
          <w:szCs w:val="22"/>
          <w:lang w:val="en-GB"/>
        </w:rPr>
        <w:t>5.514  </w:t>
      </w:r>
      <w:r w:rsidRPr="00174519">
        <w:rPr>
          <w:i/>
          <w:kern w:val="0"/>
          <w:szCs w:val="22"/>
          <w:lang w:val="en-GB"/>
        </w:rPr>
        <w:t>Additional allocation:</w:t>
      </w:r>
      <w:r w:rsidRPr="00174519">
        <w:rPr>
          <w:kern w:val="0"/>
          <w:szCs w:val="22"/>
          <w:lang w:val="en-GB"/>
        </w:rPr>
        <w:t xml:space="preserve">  in Algeria,</w:t>
      </w:r>
      <w:r w:rsidRPr="00174519">
        <w:rPr>
          <w:spacing w:val="10"/>
          <w:kern w:val="0"/>
          <w:szCs w:val="22"/>
          <w:lang w:val="en-GB"/>
        </w:rPr>
        <w:t xml:space="preserve"> </w:t>
      </w:r>
      <w:r w:rsidRPr="00174519">
        <w:rPr>
          <w:kern w:val="0"/>
          <w:szCs w:val="22"/>
          <w:lang w:val="en-GB"/>
        </w:rPr>
        <w:t>Sa</w:t>
      </w:r>
      <w:r w:rsidRPr="00174519">
        <w:rPr>
          <w:spacing w:val="-1"/>
          <w:kern w:val="0"/>
          <w:szCs w:val="22"/>
          <w:lang w:val="en-GB"/>
        </w:rPr>
        <w:t>u</w:t>
      </w:r>
      <w:r w:rsidRPr="00174519">
        <w:rPr>
          <w:spacing w:val="1"/>
          <w:kern w:val="0"/>
          <w:szCs w:val="22"/>
          <w:lang w:val="en-GB"/>
        </w:rPr>
        <w:t>d</w:t>
      </w:r>
      <w:r w:rsidRPr="00174519">
        <w:rPr>
          <w:kern w:val="0"/>
          <w:szCs w:val="22"/>
          <w:lang w:val="en-GB"/>
        </w:rPr>
        <w:t>i</w:t>
      </w:r>
      <w:r w:rsidRPr="00174519">
        <w:rPr>
          <w:spacing w:val="9"/>
          <w:kern w:val="0"/>
          <w:szCs w:val="22"/>
          <w:lang w:val="en-GB"/>
        </w:rPr>
        <w:t xml:space="preserve"> </w:t>
      </w:r>
      <w:r w:rsidRPr="00174519">
        <w:rPr>
          <w:spacing w:val="-2"/>
          <w:kern w:val="0"/>
          <w:szCs w:val="22"/>
          <w:lang w:val="en-GB"/>
        </w:rPr>
        <w:t>A</w:t>
      </w:r>
      <w:r w:rsidRPr="00174519">
        <w:rPr>
          <w:kern w:val="0"/>
          <w:szCs w:val="22"/>
          <w:lang w:val="en-GB"/>
        </w:rPr>
        <w:t>rabia,</w:t>
      </w:r>
      <w:r w:rsidRPr="00174519">
        <w:rPr>
          <w:spacing w:val="9"/>
          <w:kern w:val="0"/>
          <w:szCs w:val="22"/>
          <w:lang w:val="en-GB"/>
        </w:rPr>
        <w:t xml:space="preserve"> </w:t>
      </w:r>
      <w:r w:rsidRPr="00174519">
        <w:rPr>
          <w:kern w:val="0"/>
          <w:szCs w:val="22"/>
          <w:lang w:val="en-GB"/>
        </w:rPr>
        <w:t>Ba</w:t>
      </w:r>
      <w:r w:rsidRPr="00174519">
        <w:rPr>
          <w:spacing w:val="-1"/>
          <w:kern w:val="0"/>
          <w:szCs w:val="22"/>
          <w:lang w:val="en-GB"/>
        </w:rPr>
        <w:t>h</w:t>
      </w:r>
      <w:r w:rsidRPr="00174519">
        <w:rPr>
          <w:kern w:val="0"/>
          <w:szCs w:val="22"/>
          <w:lang w:val="en-GB"/>
        </w:rPr>
        <w:t>rai</w:t>
      </w:r>
      <w:r w:rsidRPr="00174519">
        <w:rPr>
          <w:spacing w:val="-1"/>
          <w:kern w:val="0"/>
          <w:szCs w:val="22"/>
          <w:lang w:val="en-GB"/>
        </w:rPr>
        <w:t>n</w:t>
      </w:r>
      <w:r w:rsidRPr="00174519">
        <w:rPr>
          <w:kern w:val="0"/>
          <w:szCs w:val="22"/>
          <w:lang w:val="en-GB"/>
        </w:rPr>
        <w:t>,</w:t>
      </w:r>
      <w:r w:rsidRPr="00174519">
        <w:rPr>
          <w:spacing w:val="11"/>
          <w:kern w:val="0"/>
          <w:szCs w:val="22"/>
          <w:lang w:val="en-GB"/>
        </w:rPr>
        <w:t xml:space="preserve"> </w:t>
      </w:r>
      <w:r w:rsidRPr="00174519">
        <w:rPr>
          <w:kern w:val="0"/>
          <w:szCs w:val="22"/>
          <w:lang w:val="en-GB"/>
        </w:rPr>
        <w:t>Ba</w:t>
      </w:r>
      <w:r w:rsidRPr="00174519">
        <w:rPr>
          <w:spacing w:val="-1"/>
          <w:kern w:val="0"/>
          <w:szCs w:val="22"/>
          <w:lang w:val="en-GB"/>
        </w:rPr>
        <w:t>ng</w:t>
      </w:r>
      <w:r w:rsidRPr="00174519">
        <w:rPr>
          <w:kern w:val="0"/>
          <w:szCs w:val="22"/>
          <w:lang w:val="en-GB"/>
        </w:rPr>
        <w:t>lad</w:t>
      </w:r>
      <w:r w:rsidRPr="00174519">
        <w:rPr>
          <w:spacing w:val="2"/>
          <w:kern w:val="0"/>
          <w:szCs w:val="22"/>
          <w:lang w:val="en-GB"/>
        </w:rPr>
        <w:t>e</w:t>
      </w:r>
      <w:r w:rsidRPr="00174519">
        <w:rPr>
          <w:kern w:val="0"/>
          <w:szCs w:val="22"/>
          <w:lang w:val="en-GB"/>
        </w:rPr>
        <w:t>s</w:t>
      </w:r>
      <w:r w:rsidRPr="00174519">
        <w:rPr>
          <w:spacing w:val="-1"/>
          <w:kern w:val="0"/>
          <w:szCs w:val="22"/>
          <w:lang w:val="en-GB"/>
        </w:rPr>
        <w:t>h</w:t>
      </w:r>
      <w:r w:rsidRPr="00174519">
        <w:rPr>
          <w:kern w:val="0"/>
          <w:szCs w:val="22"/>
          <w:lang w:val="en-GB"/>
        </w:rPr>
        <w:t>,</w:t>
      </w:r>
      <w:r w:rsidRPr="00174519">
        <w:rPr>
          <w:spacing w:val="17"/>
          <w:kern w:val="0"/>
          <w:szCs w:val="22"/>
          <w:lang w:val="en-GB"/>
        </w:rPr>
        <w:t xml:space="preserve"> </w:t>
      </w:r>
      <w:r w:rsidRPr="00174519">
        <w:rPr>
          <w:spacing w:val="-1"/>
          <w:kern w:val="0"/>
          <w:szCs w:val="22"/>
          <w:lang w:val="en-GB"/>
        </w:rPr>
        <w:t>C</w:t>
      </w:r>
      <w:r w:rsidRPr="00174519">
        <w:rPr>
          <w:spacing w:val="2"/>
          <w:kern w:val="0"/>
          <w:szCs w:val="22"/>
          <w:lang w:val="en-GB"/>
        </w:rPr>
        <w:t>a</w:t>
      </w:r>
      <w:r w:rsidRPr="00174519">
        <w:rPr>
          <w:spacing w:val="-3"/>
          <w:kern w:val="0"/>
          <w:szCs w:val="22"/>
          <w:lang w:val="en-GB"/>
        </w:rPr>
        <w:t>m</w:t>
      </w:r>
      <w:r w:rsidRPr="00174519">
        <w:rPr>
          <w:kern w:val="0"/>
          <w:szCs w:val="22"/>
          <w:lang w:val="en-GB"/>
        </w:rPr>
        <w:t>eroo</w:t>
      </w:r>
      <w:r w:rsidRPr="00174519">
        <w:rPr>
          <w:spacing w:val="-1"/>
          <w:kern w:val="0"/>
          <w:szCs w:val="22"/>
          <w:lang w:val="en-GB"/>
        </w:rPr>
        <w:t>n</w:t>
      </w:r>
      <w:r w:rsidRPr="00174519">
        <w:rPr>
          <w:kern w:val="0"/>
          <w:szCs w:val="22"/>
          <w:lang w:val="en-GB"/>
        </w:rPr>
        <w:t>, El Salvador, the United Arab Emirates, Guatemala, India, Iran (Islamic Republic of), Iraq, Israel, Italy, Japan, Jordan, Kuwait, Libya, Lithuania, Nepal, Nicaragua, Nigeria, Oman, Uzbekistan, Pakistan, Qatar, Kyrgyzstan, Sudan and So</w:t>
      </w:r>
      <w:r w:rsidRPr="00174519">
        <w:rPr>
          <w:spacing w:val="-1"/>
          <w:kern w:val="0"/>
          <w:szCs w:val="22"/>
          <w:lang w:val="en-GB"/>
        </w:rPr>
        <w:t>u</w:t>
      </w:r>
      <w:r w:rsidRPr="00174519">
        <w:rPr>
          <w:kern w:val="0"/>
          <w:szCs w:val="22"/>
          <w:lang w:val="en-GB"/>
        </w:rPr>
        <w:t>th</w:t>
      </w:r>
      <w:r w:rsidRPr="00174519">
        <w:rPr>
          <w:spacing w:val="7"/>
          <w:kern w:val="0"/>
          <w:szCs w:val="22"/>
          <w:lang w:val="en-GB"/>
        </w:rPr>
        <w:t xml:space="preserve"> </w:t>
      </w:r>
      <w:r w:rsidRPr="00174519">
        <w:rPr>
          <w:kern w:val="0"/>
          <w:szCs w:val="22"/>
          <w:lang w:val="en-GB"/>
        </w:rPr>
        <w:t>S</w:t>
      </w:r>
      <w:r w:rsidRPr="00174519">
        <w:rPr>
          <w:spacing w:val="-1"/>
          <w:kern w:val="0"/>
          <w:szCs w:val="22"/>
          <w:lang w:val="en-GB"/>
        </w:rPr>
        <w:t>u</w:t>
      </w:r>
      <w:r w:rsidRPr="00174519">
        <w:rPr>
          <w:spacing w:val="1"/>
          <w:kern w:val="0"/>
          <w:szCs w:val="22"/>
          <w:lang w:val="en-GB"/>
        </w:rPr>
        <w:t>d</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8"/>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9"/>
          <w:kern w:val="0"/>
          <w:szCs w:val="22"/>
          <w:lang w:val="en-GB"/>
        </w:rPr>
        <w:t xml:space="preserve"> </w:t>
      </w:r>
      <w:r w:rsidRPr="00174519">
        <w:rPr>
          <w:spacing w:val="1"/>
          <w:w w:val="102"/>
          <w:kern w:val="0"/>
          <w:szCs w:val="22"/>
          <w:lang w:val="en-GB"/>
        </w:rPr>
        <w:t>b</w:t>
      </w:r>
      <w:r w:rsidRPr="00174519">
        <w:rPr>
          <w:spacing w:val="2"/>
          <w:w w:val="102"/>
          <w:kern w:val="0"/>
          <w:szCs w:val="22"/>
          <w:lang w:val="en-GB"/>
        </w:rPr>
        <w:t>a</w:t>
      </w:r>
      <w:r w:rsidRPr="00174519">
        <w:rPr>
          <w:spacing w:val="-1"/>
          <w:w w:val="102"/>
          <w:kern w:val="0"/>
          <w:szCs w:val="22"/>
          <w:lang w:val="en-GB"/>
        </w:rPr>
        <w:t xml:space="preserve">nd </w:t>
      </w:r>
      <w:r w:rsidRPr="00174519">
        <w:rPr>
          <w:kern w:val="0"/>
          <w:szCs w:val="22"/>
          <w:lang w:val="en-GB"/>
        </w:rPr>
        <w:t>17.3-17.7 GHz is also allocated to the fixed and mobile services on a secondary basis.  The power limits given in Nos. 21.3 and 21.5 shall apply.</w:t>
      </w:r>
    </w:p>
    <w:p w14:paraId="59F4B67E" w14:textId="77777777" w:rsidR="00174519" w:rsidRPr="00174519" w:rsidRDefault="00174519" w:rsidP="00174519">
      <w:pPr>
        <w:spacing w:after="120"/>
        <w:ind w:firstLine="720"/>
        <w:rPr>
          <w:kern w:val="0"/>
          <w:szCs w:val="22"/>
        </w:rPr>
      </w:pPr>
      <w:r w:rsidRPr="00174519">
        <w:rPr>
          <w:spacing w:val="1"/>
          <w:kern w:val="0"/>
          <w:szCs w:val="22"/>
          <w:lang w:val="en-GB"/>
        </w:rPr>
        <w:t>(515)  </w:t>
      </w:r>
      <w:r w:rsidRPr="00174519">
        <w:rPr>
          <w:bCs/>
          <w:kern w:val="0"/>
          <w:szCs w:val="22"/>
        </w:rPr>
        <w:t>5.515</w:t>
      </w:r>
      <w:r w:rsidRPr="00174519">
        <w:rPr>
          <w:bCs/>
          <w:kern w:val="0"/>
          <w:szCs w:val="22"/>
          <w:lang w:val="en-GB"/>
        </w:rPr>
        <w:t>  </w:t>
      </w:r>
      <w:r w:rsidRPr="00174519">
        <w:rPr>
          <w:kern w:val="0"/>
          <w:szCs w:val="22"/>
        </w:rPr>
        <w:t>In the band 17.3</w:t>
      </w:r>
      <w:r w:rsidRPr="00174519">
        <w:rPr>
          <w:spacing w:val="-5"/>
          <w:kern w:val="0"/>
          <w:szCs w:val="22"/>
        </w:rPr>
        <w:t>-</w:t>
      </w:r>
      <w:r w:rsidRPr="00174519">
        <w:rPr>
          <w:kern w:val="0"/>
          <w:szCs w:val="22"/>
        </w:rPr>
        <w:t>17.8 GHz, sharing between the fixed-satellite service (Earth-to-space) and the broadcasting-satellite service shall also be in accordance with the provisions of section 1 of Annex 4 of Appendix 30A.</w:t>
      </w:r>
    </w:p>
    <w:p w14:paraId="1C09DB1D" w14:textId="77777777" w:rsidR="00174519" w:rsidRPr="00174519" w:rsidRDefault="00174519" w:rsidP="00174519">
      <w:pPr>
        <w:spacing w:after="120"/>
        <w:ind w:firstLine="720"/>
        <w:rPr>
          <w:kern w:val="0"/>
          <w:szCs w:val="22"/>
        </w:rPr>
      </w:pPr>
      <w:r w:rsidRPr="00174519">
        <w:rPr>
          <w:spacing w:val="1"/>
          <w:kern w:val="0"/>
          <w:szCs w:val="22"/>
          <w:lang w:val="en-GB"/>
        </w:rPr>
        <w:t>(516)  </w:t>
      </w:r>
      <w:r w:rsidRPr="00174519">
        <w:rPr>
          <w:bCs/>
          <w:kern w:val="0"/>
          <w:szCs w:val="22"/>
        </w:rPr>
        <w:t>5.516</w:t>
      </w:r>
      <w:r w:rsidRPr="00174519">
        <w:rPr>
          <w:bCs/>
          <w:kern w:val="0"/>
          <w:szCs w:val="22"/>
          <w:lang w:val="en-GB"/>
        </w:rPr>
        <w:t>  </w:t>
      </w:r>
      <w:r w:rsidRPr="00174519">
        <w:rPr>
          <w:kern w:val="0"/>
          <w:szCs w:val="22"/>
        </w:rPr>
        <w:t>The use of the band 17.3-18.1 GHz by geostationary-satellite systems in the fixed</w:t>
      </w:r>
      <w:r w:rsidRPr="00174519">
        <w:rPr>
          <w:kern w:val="0"/>
          <w:szCs w:val="22"/>
        </w:rPr>
        <w:noBreakHyphen/>
        <w:t>satellite service (Earth</w:t>
      </w:r>
      <w:r w:rsidRPr="00174519">
        <w:rPr>
          <w:kern w:val="0"/>
          <w:szCs w:val="22"/>
        </w:rPr>
        <w:noBreakHyphen/>
        <w:t>to-space) is limited to feeder links for the broadcasting-satellite service.  The use of the band 17.3-17.8 GHz in Region 2 by systems in the fixed-satellite service (Earth-to-space) is limited to geostationary satellites.  For the use of the band 17.3-17.8 GHz in Region 2 by feeder links for the broadcasting</w:t>
      </w:r>
      <w:r w:rsidRPr="00174519">
        <w:rPr>
          <w:kern w:val="0"/>
          <w:szCs w:val="22"/>
        </w:rPr>
        <w:noBreakHyphen/>
        <w:t>satellite service in the band 12.2-12.7 GHz, see Article </w:t>
      </w:r>
      <w:r w:rsidRPr="00174519">
        <w:rPr>
          <w:bCs/>
          <w:kern w:val="0"/>
          <w:szCs w:val="22"/>
        </w:rPr>
        <w:t>11</w:t>
      </w:r>
      <w:r w:rsidRPr="00174519">
        <w:rPr>
          <w:kern w:val="0"/>
          <w:szCs w:val="22"/>
        </w:rPr>
        <w:t>.  The use of the bands 17.3</w:t>
      </w:r>
      <w:r w:rsidRPr="00174519">
        <w:rPr>
          <w:kern w:val="0"/>
          <w:szCs w:val="22"/>
        </w:rPr>
        <w:noBreakHyphen/>
        <w:t>18.1 GHz (Earth-to-space) in Regions 1 and 3 and 17.8-18.1 GHz (Earth-to-space) in Region 2 by non</w:t>
      </w:r>
      <w:r w:rsidRPr="00174519">
        <w:rPr>
          <w:kern w:val="0"/>
          <w:szCs w:val="22"/>
        </w:rPr>
        <w:noBreakHyphen/>
        <w:t xml:space="preserve">geostationary-satellite systems in the fixed-satellite service is subject to application of the provisions of No. </w:t>
      </w:r>
      <w:r w:rsidRPr="00174519">
        <w:rPr>
          <w:bCs/>
          <w:kern w:val="0"/>
          <w:szCs w:val="22"/>
        </w:rPr>
        <w:t>9.12</w:t>
      </w:r>
      <w:r w:rsidRPr="00174519">
        <w:rPr>
          <w:kern w:val="0"/>
          <w:szCs w:val="22"/>
        </w:rPr>
        <w:t xml:space="preserve"> for coordination with other non-geostationary-satellite systems in the fixed-satellite service.  Non</w:t>
      </w:r>
      <w:r w:rsidRPr="00174519">
        <w:rPr>
          <w:kern w:val="0"/>
          <w:szCs w:val="22"/>
        </w:rPr>
        <w:noBreakHyphen/>
        <w:t>geostationary-</w:t>
      </w:r>
      <w:r w:rsidRPr="00174519">
        <w:rPr>
          <w:kern w:val="0"/>
          <w:szCs w:val="22"/>
        </w:rPr>
        <w:lastRenderedPageBreak/>
        <w:t>satellite systems in the fixed</w:t>
      </w:r>
      <w:r w:rsidRPr="00174519">
        <w:rPr>
          <w:kern w:val="0"/>
          <w:szCs w:val="22"/>
        </w:rPr>
        <w:noBreakHyphen/>
        <w:t>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w:t>
      </w:r>
      <w:r w:rsidRPr="00174519">
        <w:rPr>
          <w:kern w:val="0"/>
          <w:szCs w:val="22"/>
        </w:rPr>
        <w:noBreakHyphen/>
        <w:t xml:space="preserve">satellite service and of the complete coordination or notification information, as appropriate, for the geostationary-satellite networks, and No. </w:t>
      </w:r>
      <w:r w:rsidRPr="00174519">
        <w:rPr>
          <w:bCs/>
          <w:kern w:val="0"/>
          <w:szCs w:val="22"/>
        </w:rPr>
        <w:t>5.43A</w:t>
      </w:r>
      <w:r w:rsidRPr="00174519">
        <w:rPr>
          <w:kern w:val="0"/>
          <w:szCs w:val="22"/>
        </w:rPr>
        <w:t xml:space="preserve"> does not apply.  Non</w:t>
      </w:r>
      <w:r w:rsidRPr="00174519">
        <w:rPr>
          <w:kern w:val="0"/>
          <w:szCs w:val="22"/>
        </w:rPr>
        <w:noBreakHyphen/>
        <w:t>geostationary-satellite systems in the fixed</w:t>
      </w:r>
      <w:r w:rsidRPr="00174519">
        <w:rPr>
          <w:kern w:val="0"/>
          <w:szCs w:val="22"/>
        </w:rPr>
        <w:noBreakHyphen/>
        <w:t>satellite service in the above bands shall be operated in such a way that any unacceptable interference that may occur during their operation shall be rapidly eliminated.</w:t>
      </w:r>
    </w:p>
    <w:p w14:paraId="4127AB1F" w14:textId="77777777" w:rsidR="00174519" w:rsidRPr="00174519" w:rsidRDefault="00174519" w:rsidP="00174519">
      <w:pPr>
        <w:spacing w:after="120"/>
        <w:ind w:firstLine="720"/>
        <w:rPr>
          <w:kern w:val="0"/>
          <w:szCs w:val="22"/>
        </w:rPr>
      </w:pPr>
      <w:r w:rsidRPr="00174519">
        <w:rPr>
          <w:spacing w:val="1"/>
          <w:kern w:val="0"/>
          <w:szCs w:val="22"/>
          <w:lang w:val="en-GB"/>
        </w:rPr>
        <w:t>(i)  </w:t>
      </w:r>
      <w:r w:rsidRPr="00174519">
        <w:rPr>
          <w:bCs/>
          <w:kern w:val="0"/>
          <w:szCs w:val="22"/>
        </w:rPr>
        <w:t>5.516A</w:t>
      </w:r>
      <w:r w:rsidRPr="00174519">
        <w:rPr>
          <w:bCs/>
          <w:kern w:val="0"/>
          <w:szCs w:val="22"/>
          <w:lang w:val="en-GB"/>
        </w:rPr>
        <w:t>  </w:t>
      </w:r>
      <w:r w:rsidRPr="00174519">
        <w:rPr>
          <w:kern w:val="0"/>
          <w:szCs w:val="22"/>
        </w:rPr>
        <w:t>In the band 17.3-17.7 GHz, earth stations of the fixed-satellite service (space-to-Earth) in Region 1 shall not claim protection from the broadcasting-satellite service feeder-link earth stations operating under Appendix </w:t>
      </w:r>
      <w:r w:rsidRPr="00174519">
        <w:rPr>
          <w:bCs/>
          <w:kern w:val="0"/>
          <w:szCs w:val="22"/>
        </w:rPr>
        <w:t>30A</w:t>
      </w:r>
      <w:r w:rsidRPr="00174519">
        <w:rPr>
          <w:kern w:val="0"/>
          <w:szCs w:val="22"/>
        </w:rPr>
        <w:t>, nor put any limitations or restrictions on the locations of the broadcasting-satellite service feeder-link earth stations anywhere within the service area of the feeder link.</w:t>
      </w:r>
    </w:p>
    <w:p w14:paraId="6D56964F" w14:textId="35191CAA" w:rsidR="001C1856" w:rsidRPr="003453AC" w:rsidRDefault="00174519" w:rsidP="001C1856">
      <w:pPr>
        <w:tabs>
          <w:tab w:val="left" w:pos="828"/>
          <w:tab w:val="left" w:pos="1170"/>
          <w:tab w:val="left" w:pos="1871"/>
          <w:tab w:val="left" w:pos="2268"/>
        </w:tabs>
        <w:overflowPunct w:val="0"/>
        <w:autoSpaceDE w:val="0"/>
        <w:autoSpaceDN w:val="0"/>
        <w:adjustRightInd w:val="0"/>
        <w:spacing w:after="220"/>
        <w:ind w:firstLine="360"/>
        <w:textAlignment w:val="baseline"/>
        <w:rPr>
          <w:kern w:val="0"/>
        </w:rPr>
      </w:pPr>
      <w:r w:rsidRPr="00174519">
        <w:rPr>
          <w:spacing w:val="1"/>
          <w:kern w:val="0"/>
          <w:szCs w:val="22"/>
          <w:lang w:val="en-GB"/>
        </w:rPr>
        <w:t>(ii)  </w:t>
      </w:r>
      <w:r w:rsidRPr="00174519">
        <w:rPr>
          <w:bCs/>
          <w:kern w:val="0"/>
          <w:szCs w:val="22"/>
        </w:rPr>
        <w:t>5.516B</w:t>
      </w:r>
      <w:r w:rsidRPr="00174519">
        <w:rPr>
          <w:bCs/>
          <w:kern w:val="0"/>
          <w:szCs w:val="22"/>
          <w:lang w:val="en-GB"/>
        </w:rPr>
        <w:t>  </w:t>
      </w:r>
      <w:r w:rsidR="001C1856" w:rsidRPr="003453AC">
        <w:rPr>
          <w:kern w:val="0"/>
        </w:rPr>
        <w:t>The following bands are identified for use by high-density applications in the fixed-satellite service:  17.3-17.7 GHz (space-to-Earth) in Region 1, 18.3-19.3 GHz (space-to-Earth) in Region 2, 19.7-20.2 GHz (space-to-Earth) in all Regions, 39.5-40 GHz (space-to-Earth) in Region 1, 40-40.5 GHz (space-to-Earth) in all Regions,40.5-42 GHz (space-to-Earth) in Region 2, 47.5-47.9 GHz (space-to-Earth) in Region 1, 48.2-48.54 GHz (space-to-Earth) in Region 1, 49.44-50.2 GHz (space-to-Earth) in Region 1, and 27.5-27.82 GHz (Earth-to-space) in Region 1, 28.35-28.45 GHz (Earth-to-space) in Region 2, 28.45-28.94 GHz (Earth-to-space) in all Regions, 28.94-29.1 GHz (Earth-to-space) in Regions 2 and 3,</w:t>
      </w:r>
      <w:r w:rsidR="001C1856">
        <w:rPr>
          <w:kern w:val="0"/>
        </w:rPr>
        <w:t xml:space="preserve"> </w:t>
      </w:r>
      <w:r w:rsidR="001C1856" w:rsidRPr="003453AC">
        <w:rPr>
          <w:kern w:val="0"/>
        </w:rPr>
        <w:t xml:space="preserve">29.25-29.46 GHz (Earth-to-space) in Region 2, 29.46-30 GHz (Earth-to-space) in all Regions, 48.2-50.2 GHz (Earth-to-space) in Region 2.  This </w:t>
      </w:r>
      <w:r w:rsidR="001C1856" w:rsidRPr="003453AC">
        <w:rPr>
          <w:spacing w:val="-1"/>
          <w:kern w:val="0"/>
        </w:rPr>
        <w:t xml:space="preserve">identification does not preclude the </w:t>
      </w:r>
      <w:r w:rsidR="001C1856" w:rsidRPr="003453AC">
        <w:rPr>
          <w:kern w:val="0"/>
        </w:rPr>
        <w:t xml:space="preserve">use of these </w:t>
      </w:r>
      <w:r w:rsidR="001C1856" w:rsidRPr="003453AC">
        <w:rPr>
          <w:spacing w:val="-1"/>
          <w:kern w:val="0"/>
        </w:rPr>
        <w:t>frequency bands by other fixed-</w:t>
      </w:r>
      <w:r w:rsidR="001C1856" w:rsidRPr="003453AC">
        <w:rPr>
          <w:kern w:val="0"/>
        </w:rPr>
        <w:t>satellite service applications</w:t>
      </w:r>
      <w:r w:rsidR="001C1856" w:rsidRPr="003453AC">
        <w:rPr>
          <w:spacing w:val="-1"/>
          <w:kern w:val="0"/>
        </w:rPr>
        <w:t xml:space="preserve"> </w:t>
      </w:r>
      <w:r w:rsidR="001C1856" w:rsidRPr="003453AC">
        <w:rPr>
          <w:kern w:val="0"/>
        </w:rPr>
        <w:t xml:space="preserve">or by other services to which </w:t>
      </w:r>
      <w:r w:rsidR="001C1856" w:rsidRPr="003453AC">
        <w:rPr>
          <w:spacing w:val="-1"/>
          <w:kern w:val="0"/>
        </w:rPr>
        <w:t>these</w:t>
      </w:r>
      <w:r w:rsidR="001C1856" w:rsidRPr="003453AC">
        <w:rPr>
          <w:kern w:val="0"/>
        </w:rPr>
        <w:t xml:space="preserve"> frequency bands are allocated on a</w:t>
      </w:r>
      <w:r w:rsidR="001C1856" w:rsidRPr="003453AC">
        <w:rPr>
          <w:spacing w:val="24"/>
          <w:kern w:val="0"/>
        </w:rPr>
        <w:t xml:space="preserve"> </w:t>
      </w:r>
      <w:r w:rsidR="001C1856" w:rsidRPr="003453AC">
        <w:rPr>
          <w:spacing w:val="-1"/>
          <w:kern w:val="0"/>
        </w:rPr>
        <w:t>co-primary</w:t>
      </w:r>
      <w:r w:rsidR="001C1856" w:rsidRPr="003453AC">
        <w:rPr>
          <w:kern w:val="0"/>
        </w:rPr>
        <w:t xml:space="preserve"> basis and does not </w:t>
      </w:r>
      <w:r w:rsidR="001C1856" w:rsidRPr="003453AC">
        <w:rPr>
          <w:spacing w:val="-1"/>
          <w:kern w:val="0"/>
        </w:rPr>
        <w:t>establish priority in these Radio</w:t>
      </w:r>
      <w:r w:rsidR="001C1856" w:rsidRPr="003453AC">
        <w:rPr>
          <w:kern w:val="0"/>
        </w:rPr>
        <w:t xml:space="preserve"> Regulations </w:t>
      </w:r>
      <w:r w:rsidR="001C1856" w:rsidRPr="003453AC">
        <w:rPr>
          <w:spacing w:val="-1"/>
          <w:kern w:val="0"/>
        </w:rPr>
        <w:t>among</w:t>
      </w:r>
      <w:r w:rsidR="001C1856" w:rsidRPr="003453AC">
        <w:rPr>
          <w:kern w:val="0"/>
        </w:rPr>
        <w:t xml:space="preserve"> users of the</w:t>
      </w:r>
      <w:r w:rsidR="001C1856" w:rsidRPr="003453AC">
        <w:rPr>
          <w:spacing w:val="43"/>
          <w:kern w:val="0"/>
        </w:rPr>
        <w:t xml:space="preserve"> </w:t>
      </w:r>
      <w:r w:rsidR="001C1856" w:rsidRPr="003453AC">
        <w:rPr>
          <w:kern w:val="0"/>
        </w:rPr>
        <w:t xml:space="preserve">frequency bands.  </w:t>
      </w:r>
      <w:r w:rsidR="001C1856" w:rsidRPr="003453AC">
        <w:rPr>
          <w:spacing w:val="-1"/>
          <w:kern w:val="0"/>
        </w:rPr>
        <w:t xml:space="preserve">Administrations </w:t>
      </w:r>
      <w:r w:rsidR="001C1856" w:rsidRPr="003453AC">
        <w:rPr>
          <w:kern w:val="0"/>
        </w:rPr>
        <w:t>should take this into account</w:t>
      </w:r>
      <w:r w:rsidR="001C1856" w:rsidRPr="003453AC">
        <w:rPr>
          <w:spacing w:val="-1"/>
          <w:kern w:val="0"/>
        </w:rPr>
        <w:t xml:space="preserve"> </w:t>
      </w:r>
      <w:r w:rsidR="001C1856" w:rsidRPr="003453AC">
        <w:rPr>
          <w:kern w:val="0"/>
        </w:rPr>
        <w:t>when considering regulatory</w:t>
      </w:r>
      <w:r w:rsidR="001C1856" w:rsidRPr="003453AC">
        <w:rPr>
          <w:spacing w:val="26"/>
          <w:kern w:val="0"/>
        </w:rPr>
        <w:t xml:space="preserve"> </w:t>
      </w:r>
      <w:r w:rsidR="001C1856" w:rsidRPr="003453AC">
        <w:rPr>
          <w:kern w:val="0"/>
        </w:rPr>
        <w:t>provisions</w:t>
      </w:r>
      <w:r w:rsidR="001C1856" w:rsidRPr="003453AC">
        <w:rPr>
          <w:spacing w:val="-1"/>
          <w:kern w:val="0"/>
        </w:rPr>
        <w:t xml:space="preserve"> </w:t>
      </w:r>
      <w:r w:rsidR="001C1856" w:rsidRPr="003453AC">
        <w:rPr>
          <w:kern w:val="0"/>
        </w:rPr>
        <w:t>in</w:t>
      </w:r>
      <w:r w:rsidR="001C1856" w:rsidRPr="003453AC">
        <w:rPr>
          <w:spacing w:val="-1"/>
          <w:kern w:val="0"/>
        </w:rPr>
        <w:t xml:space="preserve"> </w:t>
      </w:r>
      <w:r w:rsidR="001C1856" w:rsidRPr="003453AC">
        <w:rPr>
          <w:kern w:val="0"/>
        </w:rPr>
        <w:t>relation to</w:t>
      </w:r>
      <w:r w:rsidR="001C1856" w:rsidRPr="003453AC">
        <w:rPr>
          <w:spacing w:val="-1"/>
          <w:kern w:val="0"/>
        </w:rPr>
        <w:t xml:space="preserve"> these frequency</w:t>
      </w:r>
      <w:r w:rsidR="001C1856" w:rsidRPr="003453AC">
        <w:rPr>
          <w:spacing w:val="-2"/>
          <w:kern w:val="0"/>
        </w:rPr>
        <w:t xml:space="preserve"> </w:t>
      </w:r>
      <w:r w:rsidR="001C1856" w:rsidRPr="003453AC">
        <w:rPr>
          <w:spacing w:val="-1"/>
          <w:kern w:val="0"/>
        </w:rPr>
        <w:t>bands.  See</w:t>
      </w:r>
      <w:r w:rsidR="001C1856" w:rsidRPr="003453AC">
        <w:rPr>
          <w:spacing w:val="-2"/>
          <w:kern w:val="0"/>
        </w:rPr>
        <w:t xml:space="preserve"> </w:t>
      </w:r>
      <w:r w:rsidR="001C1856" w:rsidRPr="003453AC">
        <w:rPr>
          <w:spacing w:val="-1"/>
          <w:kern w:val="0"/>
        </w:rPr>
        <w:t>Resolution</w:t>
      </w:r>
      <w:r w:rsidR="001C1856" w:rsidRPr="003453AC">
        <w:rPr>
          <w:spacing w:val="1"/>
          <w:kern w:val="0"/>
        </w:rPr>
        <w:t xml:space="preserve"> </w:t>
      </w:r>
      <w:r w:rsidR="001C1856" w:rsidRPr="003453AC">
        <w:rPr>
          <w:spacing w:val="-1"/>
          <w:kern w:val="0"/>
        </w:rPr>
        <w:t>143</w:t>
      </w:r>
      <w:r w:rsidR="001C1856" w:rsidRPr="003453AC">
        <w:rPr>
          <w:spacing w:val="-2"/>
          <w:kern w:val="0"/>
        </w:rPr>
        <w:t xml:space="preserve"> </w:t>
      </w:r>
      <w:r w:rsidR="001C1856" w:rsidRPr="003453AC">
        <w:rPr>
          <w:spacing w:val="-1"/>
          <w:kern w:val="0"/>
        </w:rPr>
        <w:t>(Rev.WRC</w:t>
      </w:r>
      <w:r w:rsidR="001C1856" w:rsidRPr="003453AC">
        <w:rPr>
          <w:kern w:val="0"/>
        </w:rPr>
        <w:noBreakHyphen/>
      </w:r>
      <w:r w:rsidR="001C1856" w:rsidRPr="003453AC">
        <w:rPr>
          <w:spacing w:val="-1"/>
          <w:kern w:val="0"/>
        </w:rPr>
        <w:t>19</w:t>
      </w:r>
      <w:r w:rsidR="001C1856" w:rsidRPr="003453AC">
        <w:rPr>
          <w:kern w:val="0"/>
        </w:rPr>
        <w:t>).</w:t>
      </w:r>
    </w:p>
    <w:p w14:paraId="0EBE67BA" w14:textId="77777777" w:rsidR="00174519" w:rsidRDefault="00174519" w:rsidP="00174519">
      <w:pPr>
        <w:spacing w:after="120"/>
        <w:ind w:firstLine="720"/>
        <w:rPr>
          <w:kern w:val="0"/>
          <w:szCs w:val="22"/>
        </w:rPr>
      </w:pPr>
      <w:r w:rsidRPr="00174519">
        <w:rPr>
          <w:bCs/>
          <w:kern w:val="0"/>
          <w:szCs w:val="22"/>
        </w:rPr>
        <w:t>(517)  5.517</w:t>
      </w:r>
      <w:r w:rsidRPr="00174519">
        <w:rPr>
          <w:bCs/>
          <w:kern w:val="0"/>
          <w:szCs w:val="22"/>
          <w:lang w:val="en-GB"/>
        </w:rPr>
        <w:t>  </w:t>
      </w:r>
      <w:r w:rsidRPr="00174519">
        <w:rPr>
          <w:kern w:val="0"/>
          <w:szCs w:val="22"/>
        </w:rPr>
        <w:t>In Region 2, use of the fixed-satellite (space-to-Earth) service in the band 17.7</w:t>
      </w:r>
      <w:r w:rsidRPr="00174519">
        <w:rPr>
          <w:spacing w:val="-5"/>
          <w:kern w:val="0"/>
          <w:szCs w:val="22"/>
        </w:rPr>
        <w:t>-</w:t>
      </w:r>
      <w:r w:rsidRPr="00174519">
        <w:rPr>
          <w:kern w:val="0"/>
          <w:szCs w:val="22"/>
        </w:rPr>
        <w:t>17.8 GHz shall not cause harmful interference to nor claim protection from assignments in the broadcasting-satellite service operating in conformity with the Radio Regulations.</w:t>
      </w:r>
    </w:p>
    <w:p w14:paraId="1E912402" w14:textId="77777777" w:rsidR="001C1856" w:rsidRPr="003453AC" w:rsidRDefault="00153A8D" w:rsidP="001C1856">
      <w:pPr>
        <w:tabs>
          <w:tab w:val="left" w:pos="1247"/>
        </w:tabs>
        <w:spacing w:after="220"/>
        <w:ind w:firstLine="360"/>
        <w:rPr>
          <w:rFonts w:eastAsia="Calibri"/>
          <w:spacing w:val="-1"/>
          <w:kern w:val="0"/>
        </w:rPr>
      </w:pPr>
      <w:r w:rsidRPr="00153A8D">
        <w:rPr>
          <w:kern w:val="0"/>
          <w:szCs w:val="22"/>
        </w:rPr>
        <w:t>(i)  5.517A  </w:t>
      </w:r>
      <w:r w:rsidR="001C1856" w:rsidRPr="003453AC">
        <w:rPr>
          <w:kern w:val="0"/>
        </w:rPr>
        <w:t>The operation of earth stations</w:t>
      </w:r>
      <w:r w:rsidR="001C1856" w:rsidRPr="003453AC">
        <w:rPr>
          <w:spacing w:val="-1"/>
          <w:kern w:val="0"/>
        </w:rPr>
        <w:t xml:space="preserve"> </w:t>
      </w:r>
      <w:r w:rsidR="001C1856" w:rsidRPr="003453AC">
        <w:rPr>
          <w:kern w:val="0"/>
        </w:rPr>
        <w:t xml:space="preserve">in </w:t>
      </w:r>
      <w:r w:rsidR="001C1856" w:rsidRPr="003453AC">
        <w:rPr>
          <w:spacing w:val="-1"/>
          <w:kern w:val="0"/>
        </w:rPr>
        <w:t>motion</w:t>
      </w:r>
      <w:r w:rsidR="001C1856" w:rsidRPr="003453AC">
        <w:rPr>
          <w:kern w:val="0"/>
        </w:rPr>
        <w:t xml:space="preserve"> </w:t>
      </w:r>
      <w:r w:rsidR="001C1856" w:rsidRPr="003453AC">
        <w:rPr>
          <w:spacing w:val="-1"/>
          <w:kern w:val="0"/>
        </w:rPr>
        <w:t>communicating</w:t>
      </w:r>
      <w:r w:rsidR="001C1856" w:rsidRPr="003453AC">
        <w:rPr>
          <w:kern w:val="0"/>
        </w:rPr>
        <w:t xml:space="preserve"> with </w:t>
      </w:r>
      <w:r w:rsidR="001C1856" w:rsidRPr="003453AC">
        <w:rPr>
          <w:spacing w:val="-1"/>
          <w:kern w:val="0"/>
        </w:rPr>
        <w:t>geostationary</w:t>
      </w:r>
      <w:r w:rsidR="001C1856" w:rsidRPr="003453AC">
        <w:rPr>
          <w:kern w:val="0"/>
        </w:rPr>
        <w:t xml:space="preserve"> </w:t>
      </w:r>
      <w:r w:rsidR="001C1856" w:rsidRPr="003453AC">
        <w:rPr>
          <w:spacing w:val="-1"/>
          <w:kern w:val="0"/>
        </w:rPr>
        <w:t>fixed-</w:t>
      </w:r>
      <w:r w:rsidR="001C1856" w:rsidRPr="003453AC">
        <w:rPr>
          <w:kern w:val="0"/>
        </w:rPr>
        <w:t xml:space="preserve">satellite service space </w:t>
      </w:r>
      <w:r w:rsidR="001C1856" w:rsidRPr="003453AC">
        <w:rPr>
          <w:spacing w:val="-1"/>
          <w:kern w:val="0"/>
        </w:rPr>
        <w:t>stations within the frequency bands 17.7-19.7</w:t>
      </w:r>
      <w:r w:rsidR="001C1856" w:rsidRPr="003453AC">
        <w:rPr>
          <w:kern w:val="0"/>
        </w:rPr>
        <w:t xml:space="preserve"> GHz (space-to-Earth) and 27.5-</w:t>
      </w:r>
      <w:r w:rsidR="001C1856" w:rsidRPr="003453AC">
        <w:rPr>
          <w:rFonts w:eastAsia="Calibri"/>
          <w:kern w:val="0"/>
        </w:rPr>
        <w:t>29.5 GHz (Earth-to-space) shall</w:t>
      </w:r>
      <w:r w:rsidR="001C1856" w:rsidRPr="003453AC">
        <w:rPr>
          <w:rFonts w:eastAsia="Calibri"/>
          <w:spacing w:val="-1"/>
          <w:kern w:val="0"/>
        </w:rPr>
        <w:t xml:space="preserve"> </w:t>
      </w:r>
      <w:r w:rsidR="001C1856" w:rsidRPr="003453AC">
        <w:rPr>
          <w:rFonts w:eastAsia="Calibri"/>
          <w:kern w:val="0"/>
        </w:rPr>
        <w:t xml:space="preserve">be subject to the application </w:t>
      </w:r>
      <w:r w:rsidR="001C1856" w:rsidRPr="003453AC">
        <w:rPr>
          <w:rFonts w:eastAsia="Calibri"/>
          <w:spacing w:val="-1"/>
          <w:kern w:val="0"/>
        </w:rPr>
        <w:t xml:space="preserve">of Resolution </w:t>
      </w:r>
      <w:r w:rsidR="001C1856" w:rsidRPr="003453AC">
        <w:rPr>
          <w:rFonts w:eastAsia="Calibri"/>
          <w:kern w:val="0"/>
        </w:rPr>
        <w:t>169</w:t>
      </w:r>
      <w:r w:rsidR="001C1856" w:rsidRPr="003453AC">
        <w:rPr>
          <w:rFonts w:eastAsia="Calibri"/>
          <w:spacing w:val="29"/>
          <w:kern w:val="0"/>
        </w:rPr>
        <w:t xml:space="preserve"> </w:t>
      </w:r>
      <w:r w:rsidR="001C1856" w:rsidRPr="003453AC">
        <w:rPr>
          <w:rFonts w:eastAsia="Calibri"/>
          <w:spacing w:val="-1"/>
          <w:kern w:val="0"/>
        </w:rPr>
        <w:t>(WRC-19).</w:t>
      </w:r>
    </w:p>
    <w:p w14:paraId="1CF9BBFD" w14:textId="77777777" w:rsidR="00153A8D" w:rsidRPr="00153A8D" w:rsidRDefault="00153A8D" w:rsidP="00153A8D">
      <w:pPr>
        <w:spacing w:after="120"/>
        <w:ind w:firstLine="720"/>
        <w:rPr>
          <w:kern w:val="0"/>
          <w:szCs w:val="22"/>
        </w:rPr>
      </w:pPr>
      <w:r w:rsidRPr="00153A8D">
        <w:rPr>
          <w:kern w:val="0"/>
          <w:szCs w:val="22"/>
        </w:rPr>
        <w:lastRenderedPageBreak/>
        <w:t>(ii)  [Reserved]</w:t>
      </w:r>
    </w:p>
    <w:p w14:paraId="399DF641" w14:textId="77777777" w:rsidR="00174519" w:rsidRPr="00174519" w:rsidRDefault="00174519" w:rsidP="00174519">
      <w:pPr>
        <w:spacing w:after="120"/>
        <w:ind w:firstLine="720"/>
        <w:rPr>
          <w:bCs/>
          <w:kern w:val="0"/>
          <w:szCs w:val="22"/>
        </w:rPr>
      </w:pPr>
      <w:r w:rsidRPr="00174519">
        <w:rPr>
          <w:bCs/>
          <w:kern w:val="0"/>
          <w:szCs w:val="22"/>
        </w:rPr>
        <w:t>(518)  [Reserved]</w:t>
      </w:r>
    </w:p>
    <w:p w14:paraId="7BFCF17A" w14:textId="77777777" w:rsidR="00174519" w:rsidRPr="00174519" w:rsidRDefault="00174519" w:rsidP="00174519">
      <w:pPr>
        <w:spacing w:after="120"/>
        <w:ind w:firstLine="720"/>
        <w:rPr>
          <w:kern w:val="0"/>
          <w:szCs w:val="22"/>
        </w:rPr>
      </w:pPr>
      <w:r w:rsidRPr="00174519">
        <w:rPr>
          <w:bCs/>
          <w:kern w:val="0"/>
          <w:szCs w:val="22"/>
        </w:rPr>
        <w:t>(519)  5.519</w:t>
      </w:r>
      <w:r w:rsidRPr="00174519">
        <w:rPr>
          <w:bCs/>
          <w:kern w:val="0"/>
          <w:szCs w:val="22"/>
          <w:lang w:val="en-GB"/>
        </w:rPr>
        <w:t>  </w:t>
      </w:r>
      <w:r w:rsidRPr="00174519">
        <w:rPr>
          <w:i/>
          <w:kern w:val="0"/>
          <w:szCs w:val="22"/>
        </w:rPr>
        <w:t>Additional allocation:</w:t>
      </w:r>
      <w:r w:rsidRPr="00174519">
        <w:rPr>
          <w:kern w:val="0"/>
          <w:szCs w:val="22"/>
        </w:rPr>
        <w:t xml:space="preserve">  the bands 18-18.3 GHz in Region 2 and 18.1</w:t>
      </w:r>
      <w:r w:rsidRPr="00174519">
        <w:rPr>
          <w:spacing w:val="-5"/>
          <w:kern w:val="0"/>
          <w:szCs w:val="22"/>
        </w:rPr>
        <w:t>-</w:t>
      </w:r>
      <w:r w:rsidRPr="00174519">
        <w:rPr>
          <w:kern w:val="0"/>
          <w:szCs w:val="22"/>
        </w:rPr>
        <w:t>18.4 GHz in Regions 1 and 3 are also allocated to the meteorological-satellite service (space-to-Earth) on a primary basis.  Their use is limited to geostationary satellites.</w:t>
      </w:r>
    </w:p>
    <w:p w14:paraId="31C8DBAB" w14:textId="77777777" w:rsidR="00174519" w:rsidRPr="00174519" w:rsidRDefault="00174519" w:rsidP="00174519">
      <w:pPr>
        <w:spacing w:after="120"/>
        <w:ind w:firstLine="720"/>
        <w:rPr>
          <w:kern w:val="0"/>
          <w:szCs w:val="22"/>
        </w:rPr>
      </w:pPr>
      <w:r w:rsidRPr="00174519">
        <w:rPr>
          <w:bCs/>
          <w:kern w:val="0"/>
          <w:szCs w:val="22"/>
        </w:rPr>
        <w:t>(520)  5.520</w:t>
      </w:r>
      <w:r w:rsidRPr="00174519">
        <w:rPr>
          <w:bCs/>
          <w:kern w:val="0"/>
          <w:szCs w:val="22"/>
          <w:lang w:val="en-GB"/>
        </w:rPr>
        <w:t>  </w:t>
      </w:r>
      <w:r w:rsidRPr="00174519">
        <w:rPr>
          <w:kern w:val="0"/>
          <w:szCs w:val="22"/>
        </w:rPr>
        <w:t>The use of the band 18.1</w:t>
      </w:r>
      <w:r w:rsidRPr="00174519">
        <w:rPr>
          <w:spacing w:val="-5"/>
          <w:kern w:val="0"/>
          <w:szCs w:val="22"/>
        </w:rPr>
        <w:t>-</w:t>
      </w:r>
      <w:r w:rsidRPr="00174519">
        <w:rPr>
          <w:kern w:val="0"/>
          <w:szCs w:val="22"/>
        </w:rPr>
        <w:t>18.4 GHz by the fixed-satellite service (Earth-to-space) is limited to feeder links of geostationary-satellite systems in the broadcasting-satellite service.</w:t>
      </w:r>
    </w:p>
    <w:p w14:paraId="019FFCD3" w14:textId="77777777" w:rsidR="00174519" w:rsidRPr="00174519" w:rsidRDefault="00174519" w:rsidP="00174519">
      <w:pPr>
        <w:spacing w:after="120"/>
        <w:ind w:firstLine="720"/>
        <w:rPr>
          <w:kern w:val="0"/>
          <w:szCs w:val="22"/>
        </w:rPr>
      </w:pPr>
      <w:r w:rsidRPr="00174519">
        <w:rPr>
          <w:bCs/>
          <w:kern w:val="0"/>
          <w:szCs w:val="22"/>
        </w:rPr>
        <w:t>(521)  </w:t>
      </w:r>
      <w:r w:rsidRPr="00174519">
        <w:rPr>
          <w:bCs/>
          <w:kern w:val="0"/>
          <w:szCs w:val="22"/>
          <w:lang w:val="en-GB"/>
        </w:rPr>
        <w:t>5.521  </w:t>
      </w:r>
      <w:r w:rsidRPr="00174519">
        <w:rPr>
          <w:i/>
          <w:kern w:val="0"/>
          <w:szCs w:val="22"/>
          <w:lang w:val="en-GB"/>
        </w:rPr>
        <w:t>Alternative allocation:</w:t>
      </w:r>
      <w:r w:rsidRPr="00174519">
        <w:rPr>
          <w:kern w:val="0"/>
          <w:szCs w:val="22"/>
          <w:lang w:val="en-GB"/>
        </w:rPr>
        <w:t xml:space="preserve">  in t</w:t>
      </w:r>
      <w:r w:rsidRPr="00174519">
        <w:rPr>
          <w:spacing w:val="-1"/>
          <w:kern w:val="0"/>
          <w:szCs w:val="22"/>
          <w:lang w:val="en-GB"/>
        </w:rPr>
        <w:t>h</w:t>
      </w:r>
      <w:r w:rsidRPr="00174519">
        <w:rPr>
          <w:kern w:val="0"/>
          <w:szCs w:val="22"/>
          <w:lang w:val="en-GB"/>
        </w:rPr>
        <w:t>e</w:t>
      </w:r>
      <w:r w:rsidRPr="00174519">
        <w:rPr>
          <w:spacing w:val="24"/>
          <w:kern w:val="0"/>
          <w:szCs w:val="22"/>
          <w:lang w:val="en-GB"/>
        </w:rPr>
        <w:t xml:space="preserve"> </w:t>
      </w:r>
      <w:r w:rsidRPr="00174519">
        <w:rPr>
          <w:kern w:val="0"/>
          <w:szCs w:val="22"/>
          <w:lang w:val="en-GB"/>
        </w:rPr>
        <w:t>U</w:t>
      </w:r>
      <w:r w:rsidRPr="00174519">
        <w:rPr>
          <w:spacing w:val="-1"/>
          <w:kern w:val="0"/>
          <w:szCs w:val="22"/>
          <w:lang w:val="en-GB"/>
        </w:rPr>
        <w:t>n</w:t>
      </w:r>
      <w:r w:rsidRPr="00174519">
        <w:rPr>
          <w:kern w:val="0"/>
          <w:szCs w:val="22"/>
          <w:lang w:val="en-GB"/>
        </w:rPr>
        <w:t>ited</w:t>
      </w:r>
      <w:r w:rsidRPr="00174519">
        <w:rPr>
          <w:spacing w:val="30"/>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27"/>
          <w:kern w:val="0"/>
          <w:szCs w:val="22"/>
          <w:lang w:val="en-GB"/>
        </w:rPr>
        <w:t xml:space="preserve"> </w:t>
      </w:r>
      <w:r w:rsidRPr="00174519">
        <w:rPr>
          <w:spacing w:val="2"/>
          <w:kern w:val="0"/>
          <w:szCs w:val="22"/>
          <w:lang w:val="en-GB"/>
        </w:rPr>
        <w:t>E</w:t>
      </w:r>
      <w:r w:rsidRPr="00174519">
        <w:rPr>
          <w:spacing w:val="-3"/>
          <w:kern w:val="0"/>
          <w:szCs w:val="22"/>
          <w:lang w:val="en-GB"/>
        </w:rPr>
        <w:t>m</w:t>
      </w:r>
      <w:r w:rsidRPr="00174519">
        <w:rPr>
          <w:kern w:val="0"/>
          <w:szCs w:val="22"/>
          <w:lang w:val="en-GB"/>
        </w:rPr>
        <w:t>irates</w:t>
      </w:r>
      <w:r w:rsidRPr="00174519">
        <w:rPr>
          <w:spacing w:val="31"/>
          <w:kern w:val="0"/>
          <w:szCs w:val="22"/>
          <w:lang w:val="en-GB"/>
        </w:rPr>
        <w:t xml:space="preserve"> </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24"/>
          <w:kern w:val="0"/>
          <w:szCs w:val="22"/>
          <w:lang w:val="en-GB"/>
        </w:rPr>
        <w:t xml:space="preserve"> </w:t>
      </w:r>
      <w:r w:rsidRPr="00174519">
        <w:rPr>
          <w:kern w:val="0"/>
          <w:szCs w:val="22"/>
          <w:lang w:val="en-GB"/>
        </w:rPr>
        <w:t>Greece,</w:t>
      </w:r>
      <w:r w:rsidRPr="00174519">
        <w:rPr>
          <w:spacing w:val="3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7"/>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29"/>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26"/>
          <w:kern w:val="0"/>
          <w:szCs w:val="22"/>
          <w:lang w:val="en-GB"/>
        </w:rPr>
        <w:t xml:space="preserve"> </w:t>
      </w:r>
      <w:r w:rsidRPr="00174519">
        <w:rPr>
          <w:kern w:val="0"/>
          <w:szCs w:val="22"/>
          <w:lang w:val="en-GB"/>
        </w:rPr>
        <w:t>18.</w:t>
      </w:r>
      <w:r w:rsidRPr="00174519">
        <w:rPr>
          <w:spacing w:val="2"/>
          <w:kern w:val="0"/>
          <w:szCs w:val="22"/>
          <w:lang w:val="en-GB"/>
        </w:rPr>
        <w:t>1</w:t>
      </w:r>
      <w:r w:rsidRPr="00174519">
        <w:rPr>
          <w:spacing w:val="-1"/>
          <w:kern w:val="0"/>
          <w:szCs w:val="22"/>
          <w:lang w:val="en-GB"/>
        </w:rPr>
        <w:t>-</w:t>
      </w:r>
      <w:r w:rsidRPr="00174519">
        <w:rPr>
          <w:kern w:val="0"/>
          <w:szCs w:val="22"/>
          <w:lang w:val="en-GB"/>
        </w:rPr>
        <w:t>18.4</w:t>
      </w:r>
      <w:r w:rsidRPr="00174519">
        <w:rPr>
          <w:spacing w:val="14"/>
          <w:kern w:val="0"/>
          <w:szCs w:val="22"/>
          <w:lang w:val="en-GB"/>
        </w:rPr>
        <w:t xml:space="preserve"> </w:t>
      </w:r>
      <w:r w:rsidRPr="00174519">
        <w:rPr>
          <w:kern w:val="0"/>
          <w:szCs w:val="22"/>
          <w:lang w:val="en-GB"/>
        </w:rPr>
        <w:t>GHz</w:t>
      </w:r>
      <w:r w:rsidRPr="00174519">
        <w:rPr>
          <w:spacing w:val="25"/>
          <w:kern w:val="0"/>
          <w:szCs w:val="22"/>
          <w:lang w:val="en-GB"/>
        </w:rPr>
        <w:t xml:space="preserve"> </w:t>
      </w:r>
      <w:r w:rsidRPr="00174519">
        <w:rPr>
          <w:w w:val="102"/>
          <w:kern w:val="0"/>
          <w:szCs w:val="22"/>
          <w:lang w:val="en-GB"/>
        </w:rPr>
        <w:t xml:space="preserve">is </w:t>
      </w:r>
      <w:r w:rsidRPr="00174519">
        <w:rPr>
          <w:kern w:val="0"/>
          <w:szCs w:val="22"/>
          <w:lang w:val="en-GB"/>
        </w:rPr>
        <w:t>allocated to the fixed, fixed-satellite (space-to-Earth) and mobile services on a primary basis (see No. 5.33).  The provisions of No. 5.519 also apply.</w:t>
      </w:r>
    </w:p>
    <w:p w14:paraId="71B2EBFD" w14:textId="77777777" w:rsidR="00174519" w:rsidRPr="00174519" w:rsidRDefault="00174519" w:rsidP="00174519">
      <w:pPr>
        <w:spacing w:after="120"/>
        <w:ind w:firstLine="720"/>
        <w:rPr>
          <w:kern w:val="0"/>
          <w:szCs w:val="22"/>
        </w:rPr>
      </w:pPr>
      <w:r w:rsidRPr="00174519">
        <w:rPr>
          <w:bCs/>
          <w:kern w:val="0"/>
          <w:szCs w:val="22"/>
        </w:rPr>
        <w:t>(522)  5.522A</w:t>
      </w:r>
      <w:r w:rsidRPr="00174519">
        <w:rPr>
          <w:bCs/>
          <w:kern w:val="0"/>
          <w:szCs w:val="22"/>
          <w:lang w:val="en-GB"/>
        </w:rPr>
        <w:t>  </w:t>
      </w:r>
      <w:r w:rsidRPr="00174519">
        <w:rPr>
          <w:kern w:val="0"/>
          <w:szCs w:val="22"/>
        </w:rPr>
        <w:t>The emissions of the fixed service and the fixed-satellite service in the band 18.6</w:t>
      </w:r>
      <w:r w:rsidRPr="00174519">
        <w:rPr>
          <w:kern w:val="0"/>
          <w:szCs w:val="22"/>
        </w:rPr>
        <w:noBreakHyphen/>
        <w:t>18.8 GHz are limited to the values given in</w:t>
      </w:r>
      <w:r w:rsidRPr="00174519">
        <w:rPr>
          <w:bCs/>
          <w:kern w:val="0"/>
          <w:szCs w:val="22"/>
        </w:rPr>
        <w:t xml:space="preserve"> </w:t>
      </w:r>
      <w:r w:rsidRPr="00174519">
        <w:rPr>
          <w:kern w:val="0"/>
          <w:szCs w:val="22"/>
        </w:rPr>
        <w:t xml:space="preserve">Nos. </w:t>
      </w:r>
      <w:r w:rsidRPr="00174519">
        <w:rPr>
          <w:bCs/>
          <w:kern w:val="0"/>
          <w:szCs w:val="22"/>
        </w:rPr>
        <w:t xml:space="preserve">21.5A </w:t>
      </w:r>
      <w:r w:rsidRPr="00174519">
        <w:rPr>
          <w:kern w:val="0"/>
          <w:szCs w:val="22"/>
        </w:rPr>
        <w:t>and</w:t>
      </w:r>
      <w:r w:rsidRPr="00174519">
        <w:rPr>
          <w:bCs/>
          <w:kern w:val="0"/>
          <w:szCs w:val="22"/>
        </w:rPr>
        <w:t> 21.16.2</w:t>
      </w:r>
      <w:r w:rsidRPr="00174519">
        <w:rPr>
          <w:kern w:val="0"/>
          <w:szCs w:val="22"/>
        </w:rPr>
        <w:t>, respectively.</w:t>
      </w:r>
    </w:p>
    <w:p w14:paraId="781431BC" w14:textId="77777777" w:rsidR="00174519" w:rsidRPr="00174519" w:rsidRDefault="00174519" w:rsidP="00174519">
      <w:pPr>
        <w:spacing w:after="120"/>
        <w:ind w:firstLine="720"/>
        <w:rPr>
          <w:kern w:val="0"/>
          <w:szCs w:val="22"/>
        </w:rPr>
      </w:pPr>
      <w:r w:rsidRPr="00174519">
        <w:rPr>
          <w:bCs/>
          <w:kern w:val="0"/>
          <w:szCs w:val="22"/>
        </w:rPr>
        <w:t>(i)  5.522B</w:t>
      </w:r>
      <w:r w:rsidRPr="00174519">
        <w:rPr>
          <w:bCs/>
          <w:kern w:val="0"/>
          <w:szCs w:val="22"/>
          <w:lang w:val="en-GB"/>
        </w:rPr>
        <w:t>  </w:t>
      </w:r>
      <w:r w:rsidRPr="00174519">
        <w:rPr>
          <w:kern w:val="0"/>
          <w:szCs w:val="22"/>
        </w:rPr>
        <w:t>The use of the band 18.6-18.8 GHz by the fixed-satellite service is limited to geostationary systems and systems with an orbit of apogee greater than 20 000 km.</w:t>
      </w:r>
    </w:p>
    <w:p w14:paraId="39C4E32C" w14:textId="77777777" w:rsidR="00174519" w:rsidRPr="00174519" w:rsidRDefault="00174519" w:rsidP="00174519">
      <w:pPr>
        <w:spacing w:after="120"/>
        <w:ind w:firstLine="720"/>
        <w:rPr>
          <w:kern w:val="0"/>
          <w:szCs w:val="22"/>
          <w:lang w:val="en-GB"/>
        </w:rPr>
      </w:pPr>
      <w:r w:rsidRPr="00174519">
        <w:rPr>
          <w:bCs/>
          <w:kern w:val="0"/>
          <w:szCs w:val="22"/>
        </w:rPr>
        <w:t>(ii)  5.522C</w:t>
      </w:r>
      <w:r w:rsidRPr="00174519">
        <w:rPr>
          <w:bCs/>
          <w:kern w:val="0"/>
          <w:szCs w:val="22"/>
          <w:lang w:val="en-GB"/>
        </w:rPr>
        <w:t>  </w:t>
      </w:r>
      <w:r w:rsidRPr="00174519">
        <w:rPr>
          <w:kern w:val="0"/>
          <w:szCs w:val="22"/>
          <w:lang w:val="en-GB"/>
        </w:rPr>
        <w:t>In the band 18.6-18.8 GHz, in Algeria, Saudi Arabia, Bahrain, Egypt, the United Arab Emirates, Jordan, Lebanon, Libya, Morocco, Oman, Qatar, the Syrian Arab Republic, Tunisia and Yemen, fixed-service systems in operation at the date of entry into force of the Final Acts of WRC</w:t>
      </w:r>
      <w:r w:rsidRPr="00174519">
        <w:rPr>
          <w:kern w:val="0"/>
          <w:szCs w:val="22"/>
          <w:lang w:val="en-GB"/>
        </w:rPr>
        <w:noBreakHyphen/>
        <w:t>2000 are not subject to the limits of No. 21.5A.</w:t>
      </w:r>
    </w:p>
    <w:p w14:paraId="514BDBC9" w14:textId="77777777" w:rsidR="00174519" w:rsidRPr="00174519" w:rsidRDefault="00174519" w:rsidP="00174519">
      <w:pPr>
        <w:spacing w:after="120"/>
        <w:ind w:firstLine="720"/>
        <w:rPr>
          <w:kern w:val="0"/>
          <w:szCs w:val="22"/>
        </w:rPr>
      </w:pPr>
      <w:r w:rsidRPr="00174519">
        <w:rPr>
          <w:bCs/>
          <w:kern w:val="0"/>
          <w:szCs w:val="22"/>
        </w:rPr>
        <w:t>(523)  5.523A</w:t>
      </w:r>
      <w:r w:rsidRPr="00174519">
        <w:rPr>
          <w:bCs/>
          <w:kern w:val="0"/>
          <w:szCs w:val="22"/>
          <w:lang w:val="en-GB"/>
        </w:rPr>
        <w:t>  </w:t>
      </w:r>
      <w:r w:rsidRPr="00174519">
        <w:rPr>
          <w:kern w:val="0"/>
          <w:szCs w:val="22"/>
        </w:rPr>
        <w:t>The use of the bands 18.8-19.3 GHz (space-to-Earth) and 28.6-29.1 GHz (Earth-to-space) by geostationary and non-geostationary fixed</w:t>
      </w:r>
      <w:r w:rsidRPr="00174519">
        <w:rPr>
          <w:kern w:val="0"/>
          <w:szCs w:val="22"/>
        </w:rPr>
        <w:noBreakHyphen/>
        <w:t>satellite service networks is subject to the application of the provisions of No. 9.11A and No. 22.2 does not apply.  Administrations having geostationary-satellite networks under coordination prior to 18 November 1995 shall cooperate to the maximum extent possible to coordinate pursuant to No. 9.11A with non-geostationary-satellite networks for which notification information has been received by the Bureau prior to that date, with a view to reaching results acceptable to all the parties concerned.  Non-geostationary-satellite networks shall not cause unacceptable interference to geostationary fixed-satellite service networks for which complete Appendix 4 notification information is considered as having been received by the Bureau prior to 18 November 1995.</w:t>
      </w:r>
    </w:p>
    <w:p w14:paraId="663B8ED3" w14:textId="77777777" w:rsidR="00174519" w:rsidRPr="00174519" w:rsidRDefault="00174519" w:rsidP="00174519">
      <w:pPr>
        <w:spacing w:after="120"/>
        <w:ind w:firstLine="720"/>
        <w:rPr>
          <w:kern w:val="0"/>
          <w:szCs w:val="22"/>
        </w:rPr>
      </w:pPr>
      <w:r w:rsidRPr="00174519">
        <w:rPr>
          <w:bCs/>
          <w:kern w:val="0"/>
          <w:szCs w:val="22"/>
        </w:rPr>
        <w:t>(i)  5.523B</w:t>
      </w:r>
      <w:r w:rsidRPr="00174519">
        <w:rPr>
          <w:bCs/>
          <w:kern w:val="0"/>
          <w:szCs w:val="22"/>
          <w:lang w:val="en-GB"/>
        </w:rPr>
        <w:t>  </w:t>
      </w:r>
      <w:r w:rsidRPr="00174519">
        <w:rPr>
          <w:kern w:val="0"/>
          <w:szCs w:val="22"/>
        </w:rPr>
        <w:t>The use of the band 19.3</w:t>
      </w:r>
      <w:r w:rsidRPr="00174519">
        <w:rPr>
          <w:spacing w:val="-5"/>
          <w:kern w:val="0"/>
          <w:szCs w:val="22"/>
        </w:rPr>
        <w:t>-</w:t>
      </w:r>
      <w:r w:rsidRPr="00174519">
        <w:rPr>
          <w:kern w:val="0"/>
          <w:szCs w:val="22"/>
        </w:rPr>
        <w:t>19.6 GHz (Earth-to-space) by the fixed-satellite service is limited to feeder links for non-geostationary-satellite systems in the mobile-satellite service.  Such use is subject to the application of the provisions of No. 9.11A, and No. 22.2 does not apply.</w:t>
      </w:r>
    </w:p>
    <w:p w14:paraId="15E32892" w14:textId="77777777" w:rsidR="00174519" w:rsidRPr="00174519" w:rsidRDefault="00174519" w:rsidP="00174519">
      <w:pPr>
        <w:spacing w:after="120"/>
        <w:ind w:firstLine="720"/>
        <w:rPr>
          <w:kern w:val="0"/>
          <w:szCs w:val="22"/>
        </w:rPr>
      </w:pPr>
      <w:r w:rsidRPr="00174519">
        <w:rPr>
          <w:bCs/>
          <w:kern w:val="0"/>
          <w:szCs w:val="22"/>
        </w:rPr>
        <w:lastRenderedPageBreak/>
        <w:t>(ii)  5.523C</w:t>
      </w:r>
      <w:r w:rsidRPr="00174519">
        <w:rPr>
          <w:bCs/>
          <w:kern w:val="0"/>
          <w:szCs w:val="22"/>
          <w:lang w:val="en-GB"/>
        </w:rPr>
        <w:t>  </w:t>
      </w:r>
      <w:r w:rsidRPr="00174519">
        <w:rPr>
          <w:kern w:val="0"/>
          <w:szCs w:val="22"/>
        </w:rPr>
        <w:t>No. 22.2 shall continue to apply in the bands 19.3-19.6 GHz and 29.1-29.4 GHz, between feeder links of non-geostationary mobile-satellite service networks and those fixed-satellite service networks for which complete Appendix 4 coordination information, or notification information, is considered as having been received by the Bureau prior to 18 November 1995.</w:t>
      </w:r>
    </w:p>
    <w:p w14:paraId="46981C71" w14:textId="77777777" w:rsidR="00174519" w:rsidRPr="00174519" w:rsidRDefault="00174519" w:rsidP="00174519">
      <w:pPr>
        <w:spacing w:after="120"/>
        <w:ind w:firstLine="720"/>
        <w:rPr>
          <w:kern w:val="0"/>
          <w:szCs w:val="22"/>
        </w:rPr>
      </w:pPr>
      <w:r w:rsidRPr="00174519">
        <w:rPr>
          <w:bCs/>
          <w:kern w:val="0"/>
          <w:szCs w:val="22"/>
        </w:rPr>
        <w:t>(iii)  5.523D</w:t>
      </w:r>
      <w:r w:rsidRPr="00174519">
        <w:rPr>
          <w:bCs/>
          <w:kern w:val="0"/>
          <w:szCs w:val="22"/>
          <w:lang w:val="en-GB"/>
        </w:rPr>
        <w:t>  </w:t>
      </w:r>
      <w:r w:rsidRPr="00174519">
        <w:rPr>
          <w:kern w:val="0"/>
          <w:szCs w:val="22"/>
        </w:rPr>
        <w:t>The use of the band 19.3-19.7 GHz (space-to-Earth) by geostationary fixed-satellite service systems and by feeder links for non-geostationary-satellite systems in the mobile-satellite service is subject to the application of the provisions of No. 9.11A, but not subject to the provisions of No. 22.2.  The use of this band for other non-geostationary fixed-satellite service systems, or for the cases indicated in Nos. 5.523C and 5.523E, is not subject to the provisions of No. 9.11A and shall continue to be subject to Articles 9 (except No. 9.11A) and 11 procedures, and to the provisions of No. 22.2.</w:t>
      </w:r>
    </w:p>
    <w:p w14:paraId="5487E5C1" w14:textId="77777777" w:rsidR="00174519" w:rsidRPr="00174519" w:rsidRDefault="00174519" w:rsidP="00174519">
      <w:pPr>
        <w:spacing w:after="120"/>
        <w:ind w:firstLine="720"/>
        <w:rPr>
          <w:kern w:val="0"/>
          <w:szCs w:val="22"/>
        </w:rPr>
      </w:pPr>
      <w:r w:rsidRPr="00174519">
        <w:rPr>
          <w:bCs/>
          <w:kern w:val="0"/>
          <w:szCs w:val="22"/>
        </w:rPr>
        <w:t>(iv)  5.523E</w:t>
      </w:r>
      <w:r w:rsidRPr="00174519">
        <w:rPr>
          <w:bCs/>
          <w:kern w:val="0"/>
          <w:szCs w:val="22"/>
          <w:lang w:val="en-GB"/>
        </w:rPr>
        <w:t>  </w:t>
      </w:r>
      <w:r w:rsidRPr="00174519">
        <w:rPr>
          <w:kern w:val="0"/>
          <w:szCs w:val="22"/>
        </w:rPr>
        <w:t>No. 22.2 shall continue to apply in the bands 19.6-19.7 GHz and 29.4-29.5 GHz, between feeder links of non-geostationary mobile-satellite service networks and those fixed-satellite service networks for which complete Appendix 4 coordination information, or notification information, is considered as having been received by the Bureau by 21 November 1997.</w:t>
      </w:r>
    </w:p>
    <w:p w14:paraId="7C85FA9F" w14:textId="77777777" w:rsidR="00174519" w:rsidRPr="00174519" w:rsidRDefault="00174519" w:rsidP="00174519">
      <w:pPr>
        <w:spacing w:after="120"/>
        <w:ind w:firstLine="720"/>
        <w:rPr>
          <w:kern w:val="0"/>
          <w:szCs w:val="22"/>
          <w:lang w:val="en-GB"/>
        </w:rPr>
      </w:pPr>
      <w:r w:rsidRPr="00174519">
        <w:rPr>
          <w:bCs/>
          <w:kern w:val="0"/>
          <w:szCs w:val="22"/>
        </w:rPr>
        <w:t>(524)  </w:t>
      </w:r>
      <w:r w:rsidRPr="00174519">
        <w:rPr>
          <w:bCs/>
          <w:kern w:val="0"/>
          <w:szCs w:val="22"/>
          <w:lang w:val="en-GB"/>
        </w:rPr>
        <w:t>5.524  </w:t>
      </w:r>
      <w:r w:rsidRPr="00174519">
        <w:rPr>
          <w:i/>
          <w:kern w:val="0"/>
          <w:szCs w:val="22"/>
          <w:lang w:val="en-GB"/>
        </w:rPr>
        <w:t>Additional allocation:</w:t>
      </w:r>
      <w:r w:rsidRPr="00174519">
        <w:rPr>
          <w:kern w:val="0"/>
          <w:szCs w:val="22"/>
          <w:lang w:val="en-GB"/>
        </w:rPr>
        <w:t xml:space="preserve">  in Afghanistan, </w:t>
      </w:r>
      <w:r w:rsidRPr="00174519">
        <w:rPr>
          <w:spacing w:val="-2"/>
          <w:kern w:val="0"/>
          <w:szCs w:val="22"/>
          <w:lang w:val="en-GB"/>
        </w:rPr>
        <w:t>A</w:t>
      </w:r>
      <w:r w:rsidRPr="00174519">
        <w:rPr>
          <w:spacing w:val="1"/>
          <w:kern w:val="0"/>
          <w:szCs w:val="22"/>
          <w:lang w:val="en-GB"/>
        </w:rPr>
        <w:t>l</w:t>
      </w:r>
      <w:r w:rsidRPr="00174519">
        <w:rPr>
          <w:spacing w:val="-1"/>
          <w:kern w:val="0"/>
          <w:szCs w:val="22"/>
          <w:lang w:val="en-GB"/>
        </w:rPr>
        <w:t>g</w:t>
      </w:r>
      <w:r w:rsidRPr="00174519">
        <w:rPr>
          <w:kern w:val="0"/>
          <w:szCs w:val="22"/>
          <w:lang w:val="en-GB"/>
        </w:rPr>
        <w:t>eria,</w:t>
      </w:r>
      <w:r w:rsidRPr="00174519">
        <w:rPr>
          <w:spacing w:val="30"/>
          <w:kern w:val="0"/>
          <w:szCs w:val="22"/>
          <w:lang w:val="en-GB"/>
        </w:rPr>
        <w:t xml:space="preserve"> </w:t>
      </w:r>
      <w:r w:rsidRPr="00174519">
        <w:rPr>
          <w:kern w:val="0"/>
          <w:szCs w:val="22"/>
          <w:lang w:val="en-GB"/>
        </w:rPr>
        <w:t>S</w:t>
      </w:r>
      <w:r w:rsidRPr="00174519">
        <w:rPr>
          <w:spacing w:val="2"/>
          <w:kern w:val="0"/>
          <w:szCs w:val="22"/>
          <w:lang w:val="en-GB"/>
        </w:rPr>
        <w:t>a</w:t>
      </w:r>
      <w:r w:rsidRPr="00174519">
        <w:rPr>
          <w:spacing w:val="-1"/>
          <w:kern w:val="0"/>
          <w:szCs w:val="22"/>
          <w:lang w:val="en-GB"/>
        </w:rPr>
        <w:t>u</w:t>
      </w:r>
      <w:r w:rsidRPr="00174519">
        <w:rPr>
          <w:spacing w:val="1"/>
          <w:kern w:val="0"/>
          <w:szCs w:val="22"/>
          <w:lang w:val="en-GB"/>
        </w:rPr>
        <w:t>d</w:t>
      </w:r>
      <w:r w:rsidRPr="00174519">
        <w:rPr>
          <w:kern w:val="0"/>
          <w:szCs w:val="22"/>
          <w:lang w:val="en-GB"/>
        </w:rPr>
        <w:t>i</w:t>
      </w:r>
      <w:r w:rsidRPr="00174519">
        <w:rPr>
          <w:spacing w:val="28"/>
          <w:kern w:val="0"/>
          <w:szCs w:val="22"/>
          <w:lang w:val="en-GB"/>
        </w:rPr>
        <w:t xml:space="preserve"> </w:t>
      </w:r>
      <w:r w:rsidRPr="00174519">
        <w:rPr>
          <w:spacing w:val="-2"/>
          <w:kern w:val="0"/>
          <w:szCs w:val="22"/>
          <w:lang w:val="en-GB"/>
        </w:rPr>
        <w:t>A</w:t>
      </w:r>
      <w:r w:rsidRPr="00174519">
        <w:rPr>
          <w:kern w:val="0"/>
          <w:szCs w:val="22"/>
          <w:lang w:val="en-GB"/>
        </w:rPr>
        <w:t>rabia,</w:t>
      </w:r>
      <w:r w:rsidRPr="00174519">
        <w:rPr>
          <w:spacing w:val="29"/>
          <w:kern w:val="0"/>
          <w:szCs w:val="22"/>
          <w:lang w:val="en-GB"/>
        </w:rPr>
        <w:t xml:space="preserve"> </w:t>
      </w:r>
      <w:r w:rsidRPr="00174519">
        <w:rPr>
          <w:kern w:val="0"/>
          <w:szCs w:val="22"/>
          <w:lang w:val="en-GB"/>
        </w:rPr>
        <w:t>B</w:t>
      </w:r>
      <w:r w:rsidRPr="00174519">
        <w:rPr>
          <w:spacing w:val="3"/>
          <w:kern w:val="0"/>
          <w:szCs w:val="22"/>
          <w:lang w:val="en-GB"/>
        </w:rPr>
        <w:t>a</w:t>
      </w:r>
      <w:r w:rsidRPr="00174519">
        <w:rPr>
          <w:spacing w:val="-1"/>
          <w:kern w:val="0"/>
          <w:szCs w:val="22"/>
          <w:lang w:val="en-GB"/>
        </w:rPr>
        <w:t>h</w:t>
      </w:r>
      <w:r w:rsidRPr="00174519">
        <w:rPr>
          <w:kern w:val="0"/>
          <w:szCs w:val="22"/>
          <w:lang w:val="en-GB"/>
        </w:rPr>
        <w:t>rai</w:t>
      </w:r>
      <w:r w:rsidRPr="00174519">
        <w:rPr>
          <w:spacing w:val="-1"/>
          <w:kern w:val="0"/>
          <w:szCs w:val="22"/>
          <w:lang w:val="en-GB"/>
        </w:rPr>
        <w:t>n</w:t>
      </w:r>
      <w:r w:rsidRPr="00174519">
        <w:rPr>
          <w:kern w:val="0"/>
          <w:szCs w:val="22"/>
          <w:lang w:val="en-GB"/>
        </w:rPr>
        <w:t>,</w:t>
      </w:r>
      <w:r w:rsidRPr="00174519">
        <w:rPr>
          <w:spacing w:val="31"/>
          <w:kern w:val="0"/>
          <w:szCs w:val="22"/>
          <w:lang w:val="en-GB"/>
        </w:rPr>
        <w:t xml:space="preserve"> </w:t>
      </w:r>
      <w:r w:rsidRPr="00174519">
        <w:rPr>
          <w:kern w:val="0"/>
          <w:szCs w:val="22"/>
          <w:lang w:val="en-GB"/>
        </w:rPr>
        <w:t>Bru</w:t>
      </w:r>
      <w:r w:rsidRPr="00174519">
        <w:rPr>
          <w:spacing w:val="-1"/>
          <w:kern w:val="0"/>
          <w:szCs w:val="22"/>
          <w:lang w:val="en-GB"/>
        </w:rPr>
        <w:t>n</w:t>
      </w:r>
      <w:r w:rsidRPr="00174519">
        <w:rPr>
          <w:kern w:val="0"/>
          <w:szCs w:val="22"/>
          <w:lang w:val="en-GB"/>
        </w:rPr>
        <w:t>ei</w:t>
      </w:r>
      <w:r w:rsidRPr="00174519">
        <w:rPr>
          <w:spacing w:val="29"/>
          <w:kern w:val="0"/>
          <w:szCs w:val="22"/>
          <w:lang w:val="en-GB"/>
        </w:rPr>
        <w:t xml:space="preserve"> </w:t>
      </w:r>
      <w:r w:rsidRPr="00174519">
        <w:rPr>
          <w:kern w:val="0"/>
          <w:szCs w:val="22"/>
          <w:lang w:val="en-GB"/>
        </w:rPr>
        <w:t>Da</w:t>
      </w:r>
      <w:r w:rsidRPr="00174519">
        <w:rPr>
          <w:spacing w:val="3"/>
          <w:kern w:val="0"/>
          <w:szCs w:val="22"/>
          <w:lang w:val="en-GB"/>
        </w:rPr>
        <w:t>r</w:t>
      </w:r>
      <w:r w:rsidRPr="00174519">
        <w:rPr>
          <w:spacing w:val="-1"/>
          <w:kern w:val="0"/>
          <w:szCs w:val="22"/>
          <w:lang w:val="en-GB"/>
        </w:rPr>
        <w:t>u</w:t>
      </w:r>
      <w:r w:rsidRPr="00174519">
        <w:rPr>
          <w:kern w:val="0"/>
          <w:szCs w:val="22"/>
          <w:lang w:val="en-GB"/>
        </w:rPr>
        <w:t>s</w:t>
      </w:r>
      <w:r w:rsidRPr="00174519">
        <w:rPr>
          <w:spacing w:val="-1"/>
          <w:kern w:val="0"/>
          <w:szCs w:val="22"/>
          <w:lang w:val="en-GB"/>
        </w:rPr>
        <w:t>s</w:t>
      </w:r>
      <w:r w:rsidRPr="00174519">
        <w:rPr>
          <w:kern w:val="0"/>
          <w:szCs w:val="22"/>
          <w:lang w:val="en-GB"/>
        </w:rPr>
        <w:t>al</w:t>
      </w:r>
      <w:r w:rsidRPr="00174519">
        <w:rPr>
          <w:spacing w:val="2"/>
          <w:kern w:val="0"/>
          <w:szCs w:val="22"/>
          <w:lang w:val="en-GB"/>
        </w:rPr>
        <w:t>a</w:t>
      </w:r>
      <w:r w:rsidRPr="00174519">
        <w:rPr>
          <w:spacing w:val="-1"/>
          <w:kern w:val="0"/>
          <w:szCs w:val="22"/>
          <w:lang w:val="en-GB"/>
        </w:rPr>
        <w:t>m</w:t>
      </w:r>
      <w:r w:rsidRPr="00174519">
        <w:rPr>
          <w:kern w:val="0"/>
          <w:szCs w:val="22"/>
          <w:lang w:val="en-GB"/>
        </w:rPr>
        <w:t>,</w:t>
      </w:r>
      <w:r w:rsidRPr="00174519">
        <w:rPr>
          <w:spacing w:val="35"/>
          <w:kern w:val="0"/>
          <w:szCs w:val="22"/>
          <w:lang w:val="en-GB"/>
        </w:rPr>
        <w:t xml:space="preserve"> </w:t>
      </w:r>
      <w:r w:rsidRPr="00174519">
        <w:rPr>
          <w:spacing w:val="-1"/>
          <w:w w:val="102"/>
          <w:kern w:val="0"/>
          <w:szCs w:val="22"/>
          <w:lang w:val="en-GB"/>
        </w:rPr>
        <w:t>C</w:t>
      </w:r>
      <w:r w:rsidRPr="00174519">
        <w:rPr>
          <w:spacing w:val="2"/>
          <w:w w:val="102"/>
          <w:kern w:val="0"/>
          <w:szCs w:val="22"/>
          <w:lang w:val="en-GB"/>
        </w:rPr>
        <w:t>a</w:t>
      </w:r>
      <w:r w:rsidRPr="00174519">
        <w:rPr>
          <w:spacing w:val="-1"/>
          <w:w w:val="102"/>
          <w:kern w:val="0"/>
          <w:szCs w:val="22"/>
          <w:lang w:val="en-GB"/>
        </w:rPr>
        <w:t>m</w:t>
      </w:r>
      <w:r w:rsidRPr="00174519">
        <w:rPr>
          <w:w w:val="102"/>
          <w:kern w:val="0"/>
          <w:szCs w:val="22"/>
          <w:lang w:val="en-GB"/>
        </w:rPr>
        <w:t>eroo</w:t>
      </w:r>
      <w:r w:rsidRPr="00174519">
        <w:rPr>
          <w:spacing w:val="-1"/>
          <w:w w:val="102"/>
          <w:kern w:val="0"/>
          <w:szCs w:val="22"/>
          <w:lang w:val="en-GB"/>
        </w:rPr>
        <w:t>n</w:t>
      </w:r>
      <w:r w:rsidRPr="00174519">
        <w:rPr>
          <w:w w:val="102"/>
          <w:kern w:val="0"/>
          <w:szCs w:val="22"/>
          <w:lang w:val="en-GB"/>
        </w:rPr>
        <w:t xml:space="preserve">, </w:t>
      </w:r>
      <w:r w:rsidRPr="00174519">
        <w:rPr>
          <w:kern w:val="0"/>
          <w:szCs w:val="22"/>
          <w:lang w:val="en-GB"/>
        </w:rPr>
        <w:t>C</w:t>
      </w:r>
      <w:r w:rsidRPr="00174519">
        <w:rPr>
          <w:spacing w:val="-1"/>
          <w:kern w:val="0"/>
          <w:szCs w:val="22"/>
          <w:lang w:val="en-GB"/>
        </w:rPr>
        <w:t>h</w:t>
      </w:r>
      <w:r w:rsidRPr="00174519">
        <w:rPr>
          <w:spacing w:val="1"/>
          <w:kern w:val="0"/>
          <w:szCs w:val="22"/>
          <w:lang w:val="en-GB"/>
        </w:rPr>
        <w:t>i</w:t>
      </w:r>
      <w:r w:rsidRPr="00174519">
        <w:rPr>
          <w:spacing w:val="-1"/>
          <w:kern w:val="0"/>
          <w:szCs w:val="22"/>
          <w:lang w:val="en-GB"/>
        </w:rPr>
        <w:t>n</w:t>
      </w:r>
      <w:r w:rsidRPr="00174519">
        <w:rPr>
          <w:kern w:val="0"/>
          <w:szCs w:val="22"/>
          <w:lang w:val="en-GB"/>
        </w:rPr>
        <w:t>a,</w:t>
      </w:r>
      <w:r w:rsidRPr="00174519">
        <w:rPr>
          <w:spacing w:val="3"/>
          <w:kern w:val="0"/>
          <w:szCs w:val="22"/>
          <w:lang w:val="en-GB"/>
        </w:rPr>
        <w:t xml:space="preserve"> </w:t>
      </w:r>
      <w:r w:rsidRPr="00174519">
        <w:rPr>
          <w:kern w:val="0"/>
          <w:szCs w:val="22"/>
          <w:lang w:val="en-GB"/>
        </w:rPr>
        <w:t>Con</w:t>
      </w:r>
      <w:r w:rsidRPr="00174519">
        <w:rPr>
          <w:spacing w:val="-1"/>
          <w:kern w:val="0"/>
          <w:szCs w:val="22"/>
          <w:lang w:val="en-GB"/>
        </w:rPr>
        <w:t>g</w:t>
      </w:r>
      <w:r w:rsidRPr="00174519">
        <w:rPr>
          <w:kern w:val="0"/>
          <w:szCs w:val="22"/>
          <w:lang w:val="en-GB"/>
        </w:rPr>
        <w:t>o</w:t>
      </w:r>
      <w:r w:rsidRPr="00174519">
        <w:rPr>
          <w:spacing w:val="2"/>
          <w:kern w:val="0"/>
          <w:szCs w:val="22"/>
          <w:lang w:val="en-GB"/>
        </w:rPr>
        <w:t xml:space="preserve"> </w:t>
      </w:r>
      <w:r w:rsidRPr="00174519">
        <w:rPr>
          <w:kern w:val="0"/>
          <w:szCs w:val="22"/>
          <w:lang w:val="en-GB"/>
        </w:rPr>
        <w:t>(Rep. of</w:t>
      </w:r>
      <w:r w:rsidRPr="00174519">
        <w:rPr>
          <w:spacing w:val="-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kern w:val="0"/>
          <w:szCs w:val="22"/>
          <w:lang w:val="en-GB"/>
        </w:rPr>
        <w:t>C</w:t>
      </w:r>
      <w:r w:rsidRPr="00174519">
        <w:rPr>
          <w:kern w:val="0"/>
          <w:szCs w:val="22"/>
          <w:lang w:val="en-GB"/>
        </w:rPr>
        <w:t>osta</w:t>
      </w:r>
      <w:r w:rsidRPr="00174519">
        <w:rPr>
          <w:spacing w:val="1"/>
          <w:kern w:val="0"/>
          <w:szCs w:val="22"/>
          <w:lang w:val="en-GB"/>
        </w:rPr>
        <w:t xml:space="preserve"> </w:t>
      </w:r>
      <w:r w:rsidRPr="00174519">
        <w:rPr>
          <w:kern w:val="0"/>
          <w:szCs w:val="22"/>
          <w:lang w:val="en-GB"/>
        </w:rPr>
        <w:t>Rica,</w:t>
      </w:r>
      <w:r w:rsidRPr="00174519">
        <w:rPr>
          <w:spacing w:val="1"/>
          <w:kern w:val="0"/>
          <w:szCs w:val="22"/>
          <w:lang w:val="en-GB"/>
        </w:rPr>
        <w:t xml:space="preserve"> </w:t>
      </w:r>
      <w:r w:rsidRPr="00174519">
        <w:rPr>
          <w:spacing w:val="2"/>
          <w:kern w:val="0"/>
          <w:szCs w:val="22"/>
          <w:lang w:val="en-GB"/>
        </w:rPr>
        <w:t>E</w:t>
      </w:r>
      <w:r w:rsidRPr="00174519">
        <w:rPr>
          <w:spacing w:val="1"/>
          <w:kern w:val="0"/>
          <w:szCs w:val="22"/>
          <w:lang w:val="en-GB"/>
        </w:rPr>
        <w:t>g</w:t>
      </w:r>
      <w:r w:rsidRPr="00174519">
        <w:rPr>
          <w:spacing w:val="-3"/>
          <w:kern w:val="0"/>
          <w:szCs w:val="22"/>
          <w:lang w:val="en-GB"/>
        </w:rPr>
        <w:t>y</w:t>
      </w:r>
      <w:r w:rsidRPr="00174519">
        <w:rPr>
          <w:spacing w:val="1"/>
          <w:kern w:val="0"/>
          <w:szCs w:val="22"/>
          <w:lang w:val="en-GB"/>
        </w:rPr>
        <w:t>p</w:t>
      </w:r>
      <w:r w:rsidRPr="00174519">
        <w:rPr>
          <w:kern w:val="0"/>
          <w:szCs w:val="22"/>
          <w:lang w:val="en-GB"/>
        </w:rPr>
        <w:t>t,</w:t>
      </w:r>
      <w:r w:rsidRPr="00174519">
        <w:rPr>
          <w:spacing w:val="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2"/>
          <w:kern w:val="0"/>
          <w:szCs w:val="22"/>
          <w:lang w:val="en-GB"/>
        </w:rPr>
        <w:t>U</w:t>
      </w:r>
      <w:r w:rsidRPr="00174519">
        <w:rPr>
          <w:spacing w:val="-1"/>
          <w:kern w:val="0"/>
          <w:szCs w:val="22"/>
          <w:lang w:val="en-GB"/>
        </w:rPr>
        <w:t>n</w:t>
      </w:r>
      <w:r w:rsidRPr="00174519">
        <w:rPr>
          <w:kern w:val="0"/>
          <w:szCs w:val="22"/>
          <w:lang w:val="en-GB"/>
        </w:rPr>
        <w:t>ited</w:t>
      </w:r>
      <w:r w:rsidRPr="00174519">
        <w:rPr>
          <w:spacing w:val="4"/>
          <w:kern w:val="0"/>
          <w:szCs w:val="22"/>
          <w:lang w:val="en-GB"/>
        </w:rPr>
        <w:t xml:space="preserve"> </w:t>
      </w:r>
      <w:r w:rsidRPr="00174519">
        <w:rPr>
          <w:kern w:val="0"/>
          <w:szCs w:val="22"/>
          <w:lang w:val="en-GB"/>
        </w:rPr>
        <w:t>Arab</w:t>
      </w:r>
      <w:r w:rsidRPr="00174519">
        <w:rPr>
          <w:spacing w:val="2"/>
          <w:kern w:val="0"/>
          <w:szCs w:val="22"/>
          <w:lang w:val="en-GB"/>
        </w:rPr>
        <w:t xml:space="preserve"> </w:t>
      </w:r>
      <w:r w:rsidRPr="00174519">
        <w:rPr>
          <w:kern w:val="0"/>
          <w:szCs w:val="22"/>
          <w:lang w:val="en-GB"/>
        </w:rPr>
        <w:t>E</w:t>
      </w:r>
      <w:r w:rsidRPr="00174519">
        <w:rPr>
          <w:spacing w:val="-3"/>
          <w:kern w:val="0"/>
          <w:szCs w:val="22"/>
          <w:lang w:val="en-GB"/>
        </w:rPr>
        <w:t>m</w:t>
      </w:r>
      <w:r w:rsidRPr="00174519">
        <w:rPr>
          <w:kern w:val="0"/>
          <w:szCs w:val="22"/>
          <w:lang w:val="en-GB"/>
        </w:rPr>
        <w:t>irat</w:t>
      </w:r>
      <w:r w:rsidRPr="00174519">
        <w:rPr>
          <w:spacing w:val="2"/>
          <w:kern w:val="0"/>
          <w:szCs w:val="22"/>
          <w:lang w:val="en-GB"/>
        </w:rPr>
        <w:t>e</w:t>
      </w:r>
      <w:r w:rsidRPr="00174519">
        <w:rPr>
          <w:kern w:val="0"/>
          <w:szCs w:val="22"/>
          <w:lang w:val="en-GB"/>
        </w:rPr>
        <w:t>s,</w:t>
      </w:r>
      <w:r w:rsidRPr="00174519">
        <w:rPr>
          <w:spacing w:val="6"/>
          <w:kern w:val="0"/>
          <w:szCs w:val="22"/>
          <w:lang w:val="en-GB"/>
        </w:rPr>
        <w:t xml:space="preserve"> </w:t>
      </w:r>
      <w:r w:rsidRPr="00174519">
        <w:rPr>
          <w:kern w:val="0"/>
          <w:szCs w:val="22"/>
          <w:lang w:val="en-GB"/>
        </w:rPr>
        <w:t>G</w:t>
      </w:r>
      <w:r w:rsidRPr="00174519">
        <w:rPr>
          <w:spacing w:val="-1"/>
          <w:kern w:val="0"/>
          <w:szCs w:val="22"/>
          <w:lang w:val="en-GB"/>
        </w:rPr>
        <w:t>a</w:t>
      </w:r>
      <w:r w:rsidRPr="00174519">
        <w:rPr>
          <w:spacing w:val="1"/>
          <w:kern w:val="0"/>
          <w:szCs w:val="22"/>
          <w:lang w:val="en-GB"/>
        </w:rPr>
        <w:t>bo</w:t>
      </w:r>
      <w:r w:rsidRPr="00174519">
        <w:rPr>
          <w:spacing w:val="-1"/>
          <w:kern w:val="0"/>
          <w:szCs w:val="22"/>
          <w:lang w:val="en-GB"/>
        </w:rPr>
        <w:t>n</w:t>
      </w:r>
      <w:r w:rsidRPr="00174519">
        <w:rPr>
          <w:kern w:val="0"/>
          <w:szCs w:val="22"/>
          <w:lang w:val="en-GB"/>
        </w:rPr>
        <w:t>,</w:t>
      </w:r>
      <w:r w:rsidRPr="00174519">
        <w:rPr>
          <w:spacing w:val="3"/>
          <w:kern w:val="0"/>
          <w:szCs w:val="22"/>
          <w:lang w:val="en-GB"/>
        </w:rPr>
        <w:t xml:space="preserve"> </w:t>
      </w:r>
      <w:r w:rsidRPr="00174519">
        <w:rPr>
          <w:spacing w:val="2"/>
          <w:kern w:val="0"/>
          <w:szCs w:val="22"/>
          <w:lang w:val="en-GB"/>
        </w:rPr>
        <w:t>G</w:t>
      </w:r>
      <w:r w:rsidRPr="00174519">
        <w:rPr>
          <w:spacing w:val="-1"/>
          <w:kern w:val="0"/>
          <w:szCs w:val="22"/>
          <w:lang w:val="en-GB"/>
        </w:rPr>
        <w:t>u</w:t>
      </w:r>
      <w:r w:rsidRPr="00174519">
        <w:rPr>
          <w:kern w:val="0"/>
          <w:szCs w:val="22"/>
          <w:lang w:val="en-GB"/>
        </w:rPr>
        <w:t>at</w:t>
      </w:r>
      <w:r w:rsidRPr="00174519">
        <w:rPr>
          <w:spacing w:val="2"/>
          <w:kern w:val="0"/>
          <w:szCs w:val="22"/>
          <w:lang w:val="en-GB"/>
        </w:rPr>
        <w:t>e</w:t>
      </w:r>
      <w:r w:rsidRPr="00174519">
        <w:rPr>
          <w:spacing w:val="-1"/>
          <w:kern w:val="0"/>
          <w:szCs w:val="22"/>
          <w:lang w:val="en-GB"/>
        </w:rPr>
        <w:t>m</w:t>
      </w:r>
      <w:r w:rsidRPr="00174519">
        <w:rPr>
          <w:spacing w:val="2"/>
          <w:kern w:val="0"/>
          <w:szCs w:val="22"/>
          <w:lang w:val="en-GB"/>
        </w:rPr>
        <w:t>a</w:t>
      </w:r>
      <w:r w:rsidRPr="00174519">
        <w:rPr>
          <w:kern w:val="0"/>
          <w:szCs w:val="22"/>
          <w:lang w:val="en-GB"/>
        </w:rPr>
        <w:t>la,</w:t>
      </w:r>
      <w:r w:rsidRPr="00174519">
        <w:rPr>
          <w:spacing w:val="8"/>
          <w:kern w:val="0"/>
          <w:szCs w:val="22"/>
          <w:lang w:val="en-GB"/>
        </w:rPr>
        <w:t xml:space="preserve"> </w:t>
      </w:r>
      <w:r w:rsidRPr="00174519">
        <w:rPr>
          <w:kern w:val="0"/>
          <w:szCs w:val="22"/>
          <w:lang w:val="en-GB"/>
        </w:rPr>
        <w:t>G</w:t>
      </w:r>
      <w:r w:rsidRPr="00174519">
        <w:rPr>
          <w:spacing w:val="-1"/>
          <w:kern w:val="0"/>
          <w:szCs w:val="22"/>
          <w:lang w:val="en-GB"/>
        </w:rPr>
        <w:t>u</w:t>
      </w:r>
      <w:r w:rsidRPr="00174519">
        <w:rPr>
          <w:spacing w:val="1"/>
          <w:kern w:val="0"/>
          <w:szCs w:val="22"/>
          <w:lang w:val="en-GB"/>
        </w:rPr>
        <w:t>i</w:t>
      </w:r>
      <w:r w:rsidRPr="00174519">
        <w:rPr>
          <w:spacing w:val="-1"/>
          <w:kern w:val="0"/>
          <w:szCs w:val="22"/>
          <w:lang w:val="en-GB"/>
        </w:rPr>
        <w:t>n</w:t>
      </w:r>
      <w:r w:rsidRPr="00174519">
        <w:rPr>
          <w:kern w:val="0"/>
          <w:szCs w:val="22"/>
          <w:lang w:val="en-GB"/>
        </w:rPr>
        <w:t>ea,</w:t>
      </w:r>
      <w:r w:rsidRPr="00174519">
        <w:rPr>
          <w:spacing w:val="4"/>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dia,</w:t>
      </w:r>
      <w:r w:rsidRPr="00174519">
        <w:rPr>
          <w:spacing w:val="1"/>
          <w:kern w:val="0"/>
          <w:szCs w:val="22"/>
          <w:lang w:val="en-GB"/>
        </w:rPr>
        <w:t xml:space="preserve"> </w:t>
      </w:r>
      <w:r w:rsidRPr="00174519">
        <w:rPr>
          <w:kern w:val="0"/>
          <w:szCs w:val="22"/>
          <w:lang w:val="en-GB"/>
        </w:rPr>
        <w:t xml:space="preserve">Iran </w:t>
      </w:r>
      <w:r w:rsidRPr="00174519">
        <w:rPr>
          <w:w w:val="102"/>
          <w:kern w:val="0"/>
          <w:szCs w:val="22"/>
          <w:lang w:val="en-GB"/>
        </w:rPr>
        <w:t>(Isl</w:t>
      </w:r>
      <w:r w:rsidRPr="00174519">
        <w:rPr>
          <w:spacing w:val="2"/>
          <w:w w:val="102"/>
          <w:kern w:val="0"/>
          <w:szCs w:val="22"/>
          <w:lang w:val="en-GB"/>
        </w:rPr>
        <w:t>a</w:t>
      </w:r>
      <w:r w:rsidRPr="00174519">
        <w:rPr>
          <w:spacing w:val="-1"/>
          <w:w w:val="102"/>
          <w:kern w:val="0"/>
          <w:szCs w:val="22"/>
          <w:lang w:val="en-GB"/>
        </w:rPr>
        <w:t>m</w:t>
      </w:r>
      <w:r w:rsidRPr="00174519">
        <w:rPr>
          <w:w w:val="102"/>
          <w:kern w:val="0"/>
          <w:szCs w:val="22"/>
          <w:lang w:val="en-GB"/>
        </w:rPr>
        <w:t xml:space="preserve">ic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6"/>
          <w:kern w:val="0"/>
          <w:szCs w:val="22"/>
          <w:lang w:val="en-GB"/>
        </w:rPr>
        <w:t xml:space="preserve"> </w:t>
      </w:r>
      <w:r w:rsidRPr="00174519">
        <w:rPr>
          <w:kern w:val="0"/>
          <w:szCs w:val="22"/>
          <w:lang w:val="en-GB"/>
        </w:rPr>
        <w:t>o</w:t>
      </w:r>
      <w:r w:rsidRPr="00174519">
        <w:rPr>
          <w:spacing w:val="-1"/>
          <w:kern w:val="0"/>
          <w:szCs w:val="22"/>
          <w:lang w:val="en-GB"/>
        </w:rPr>
        <w:t>f</w:t>
      </w:r>
      <w:r w:rsidRPr="00174519">
        <w:rPr>
          <w:kern w:val="0"/>
          <w:szCs w:val="22"/>
          <w:lang w:val="en-GB"/>
        </w:rPr>
        <w:t>), Ira</w:t>
      </w:r>
      <w:r w:rsidRPr="00174519">
        <w:rPr>
          <w:spacing w:val="1"/>
          <w:kern w:val="0"/>
          <w:szCs w:val="22"/>
          <w:lang w:val="en-GB"/>
        </w:rPr>
        <w:t>q</w:t>
      </w:r>
      <w:r w:rsidRPr="00174519">
        <w:rPr>
          <w:kern w:val="0"/>
          <w:szCs w:val="22"/>
          <w:lang w:val="en-GB"/>
        </w:rPr>
        <w:t>,</w:t>
      </w:r>
      <w:r w:rsidRPr="00174519">
        <w:rPr>
          <w:spacing w:val="1"/>
          <w:kern w:val="0"/>
          <w:szCs w:val="22"/>
          <w:lang w:val="en-GB"/>
        </w:rPr>
        <w:t xml:space="preserve"> </w:t>
      </w:r>
      <w:r w:rsidRPr="00174519">
        <w:rPr>
          <w:kern w:val="0"/>
          <w:szCs w:val="22"/>
          <w:lang w:val="en-GB"/>
        </w:rPr>
        <w:t>Israel,</w:t>
      </w:r>
      <w:r w:rsidRPr="00174519">
        <w:rPr>
          <w:spacing w:val="1"/>
          <w:kern w:val="0"/>
          <w:szCs w:val="22"/>
          <w:lang w:val="en-GB"/>
        </w:rPr>
        <w:t xml:space="preserve"> J</w:t>
      </w:r>
      <w:r w:rsidRPr="00174519">
        <w:rPr>
          <w:kern w:val="0"/>
          <w:szCs w:val="22"/>
          <w:lang w:val="en-GB"/>
        </w:rPr>
        <w:t>a</w:t>
      </w:r>
      <w:r w:rsidRPr="00174519">
        <w:rPr>
          <w:spacing w:val="1"/>
          <w:kern w:val="0"/>
          <w:szCs w:val="22"/>
          <w:lang w:val="en-GB"/>
        </w:rPr>
        <w:t>p</w:t>
      </w:r>
      <w:r w:rsidRPr="00174519">
        <w:rPr>
          <w:spacing w:val="-1"/>
          <w:kern w:val="0"/>
          <w:szCs w:val="22"/>
          <w:lang w:val="en-GB"/>
        </w:rPr>
        <w:t>an</w:t>
      </w:r>
      <w:r w:rsidRPr="00174519">
        <w:rPr>
          <w:kern w:val="0"/>
          <w:szCs w:val="22"/>
          <w:lang w:val="en-GB"/>
        </w:rPr>
        <w:t>,</w:t>
      </w:r>
      <w:r w:rsidRPr="00174519">
        <w:rPr>
          <w:spacing w:val="3"/>
          <w:kern w:val="0"/>
          <w:szCs w:val="22"/>
          <w:lang w:val="en-GB"/>
        </w:rPr>
        <w:t xml:space="preserve"> </w:t>
      </w:r>
      <w:r w:rsidRPr="00174519">
        <w:rPr>
          <w:spacing w:val="1"/>
          <w:kern w:val="0"/>
          <w:szCs w:val="22"/>
          <w:lang w:val="en-GB"/>
        </w:rPr>
        <w:t>Jo</w:t>
      </w:r>
      <w:r w:rsidRPr="00174519">
        <w:rPr>
          <w:kern w:val="0"/>
          <w:szCs w:val="22"/>
          <w:lang w:val="en-GB"/>
        </w:rPr>
        <w:t>rdan,</w:t>
      </w:r>
      <w:r w:rsidRPr="00174519">
        <w:rPr>
          <w:spacing w:val="4"/>
          <w:kern w:val="0"/>
          <w:szCs w:val="22"/>
          <w:lang w:val="en-GB"/>
        </w:rPr>
        <w:t xml:space="preserve"> </w:t>
      </w:r>
      <w:r w:rsidRPr="00174519">
        <w:rPr>
          <w:kern w:val="0"/>
          <w:szCs w:val="22"/>
          <w:lang w:val="en-GB"/>
        </w:rPr>
        <w:t>K</w:t>
      </w:r>
      <w:r w:rsidRPr="00174519">
        <w:rPr>
          <w:spacing w:val="1"/>
          <w:kern w:val="0"/>
          <w:szCs w:val="22"/>
          <w:lang w:val="en-GB"/>
        </w:rPr>
        <w:t>u</w:t>
      </w:r>
      <w:r w:rsidRPr="00174519">
        <w:rPr>
          <w:spacing w:val="-3"/>
          <w:kern w:val="0"/>
          <w:szCs w:val="22"/>
          <w:lang w:val="en-GB"/>
        </w:rPr>
        <w:t>w</w:t>
      </w:r>
      <w:r w:rsidRPr="00174519">
        <w:rPr>
          <w:kern w:val="0"/>
          <w:szCs w:val="22"/>
          <w:lang w:val="en-GB"/>
        </w:rPr>
        <w:t>ait,</w:t>
      </w:r>
      <w:r w:rsidRPr="00174519">
        <w:rPr>
          <w:spacing w:val="6"/>
          <w:kern w:val="0"/>
          <w:szCs w:val="22"/>
          <w:lang w:val="en-GB"/>
        </w:rPr>
        <w:t xml:space="preserve"> </w:t>
      </w:r>
      <w:r w:rsidRPr="00174519">
        <w:rPr>
          <w:spacing w:val="-1"/>
          <w:kern w:val="0"/>
          <w:szCs w:val="22"/>
          <w:lang w:val="en-GB"/>
        </w:rPr>
        <w:t>L</w:t>
      </w:r>
      <w:r w:rsidRPr="00174519">
        <w:rPr>
          <w:kern w:val="0"/>
          <w:szCs w:val="22"/>
          <w:lang w:val="en-GB"/>
        </w:rPr>
        <w:t>e</w:t>
      </w:r>
      <w:r w:rsidRPr="00174519">
        <w:rPr>
          <w:spacing w:val="1"/>
          <w:kern w:val="0"/>
          <w:szCs w:val="22"/>
          <w:lang w:val="en-GB"/>
        </w:rPr>
        <w:t>b</w:t>
      </w:r>
      <w:r w:rsidRPr="00174519">
        <w:rPr>
          <w:kern w:val="0"/>
          <w:szCs w:val="22"/>
          <w:lang w:val="en-GB"/>
        </w:rPr>
        <w:t>an</w:t>
      </w:r>
      <w:r w:rsidRPr="00174519">
        <w:rPr>
          <w:spacing w:val="2"/>
          <w:kern w:val="0"/>
          <w:szCs w:val="22"/>
          <w:lang w:val="en-GB"/>
        </w:rPr>
        <w:t>o</w:t>
      </w:r>
      <w:r w:rsidRPr="00174519">
        <w:rPr>
          <w:spacing w:val="-1"/>
          <w:kern w:val="0"/>
          <w:szCs w:val="22"/>
          <w:lang w:val="en-GB"/>
        </w:rPr>
        <w:t>n</w:t>
      </w:r>
      <w:r w:rsidRPr="00174519">
        <w:rPr>
          <w:kern w:val="0"/>
          <w:szCs w:val="22"/>
          <w:lang w:val="en-GB"/>
        </w:rPr>
        <w:t>,</w:t>
      </w:r>
      <w:r w:rsidRPr="00174519">
        <w:rPr>
          <w:spacing w:val="7"/>
          <w:kern w:val="0"/>
          <w:szCs w:val="22"/>
          <w:lang w:val="en-GB"/>
        </w:rPr>
        <w:t xml:space="preserve"> </w:t>
      </w:r>
      <w:r w:rsidRPr="00174519">
        <w:rPr>
          <w:kern w:val="0"/>
          <w:szCs w:val="22"/>
          <w:lang w:val="en-GB"/>
        </w:rPr>
        <w:t>Mal</w:t>
      </w:r>
      <w:r w:rsidRPr="00174519">
        <w:rPr>
          <w:spacing w:val="2"/>
          <w:kern w:val="0"/>
          <w:szCs w:val="22"/>
          <w:lang w:val="en-GB"/>
        </w:rPr>
        <w:t>a</w:t>
      </w:r>
      <w:r w:rsidRPr="00174519">
        <w:rPr>
          <w:spacing w:val="-3"/>
          <w:kern w:val="0"/>
          <w:szCs w:val="22"/>
          <w:lang w:val="en-GB"/>
        </w:rPr>
        <w:t>y</w:t>
      </w:r>
      <w:r w:rsidRPr="00174519">
        <w:rPr>
          <w:kern w:val="0"/>
          <w:szCs w:val="22"/>
          <w:lang w:val="en-GB"/>
        </w:rPr>
        <w:t>sia,</w:t>
      </w:r>
      <w:r w:rsidRPr="00174519">
        <w:rPr>
          <w:spacing w:val="7"/>
          <w:kern w:val="0"/>
          <w:szCs w:val="22"/>
          <w:lang w:val="en-GB"/>
        </w:rPr>
        <w:t xml:space="preserve"> </w:t>
      </w:r>
      <w:r w:rsidRPr="00174519">
        <w:rPr>
          <w:kern w:val="0"/>
          <w:szCs w:val="22"/>
          <w:lang w:val="en-GB"/>
        </w:rPr>
        <w:t>Mali,</w:t>
      </w:r>
      <w:r w:rsidRPr="00174519">
        <w:rPr>
          <w:spacing w:val="2"/>
          <w:kern w:val="0"/>
          <w:szCs w:val="22"/>
          <w:lang w:val="en-GB"/>
        </w:rPr>
        <w:t xml:space="preserve"> </w:t>
      </w:r>
      <w:r w:rsidRPr="00174519">
        <w:rPr>
          <w:kern w:val="0"/>
          <w:szCs w:val="22"/>
          <w:lang w:val="en-GB"/>
        </w:rPr>
        <w:t>M</w:t>
      </w:r>
      <w:r w:rsidRPr="00174519">
        <w:rPr>
          <w:spacing w:val="1"/>
          <w:kern w:val="0"/>
          <w:szCs w:val="22"/>
          <w:lang w:val="en-GB"/>
        </w:rPr>
        <w:t>o</w:t>
      </w:r>
      <w:r w:rsidRPr="00174519">
        <w:rPr>
          <w:kern w:val="0"/>
          <w:szCs w:val="22"/>
          <w:lang w:val="en-GB"/>
        </w:rPr>
        <w:t>rocco,</w:t>
      </w:r>
      <w:r w:rsidRPr="00174519">
        <w:rPr>
          <w:spacing w:val="7"/>
          <w:kern w:val="0"/>
          <w:szCs w:val="22"/>
          <w:lang w:val="en-GB"/>
        </w:rPr>
        <w:t xml:space="preserve"> </w:t>
      </w:r>
      <w:r w:rsidRPr="00174519">
        <w:rPr>
          <w:kern w:val="0"/>
          <w:szCs w:val="22"/>
          <w:lang w:val="en-GB"/>
        </w:rPr>
        <w:t>Ma</w:t>
      </w:r>
      <w:r w:rsidRPr="00174519">
        <w:rPr>
          <w:spacing w:val="-1"/>
          <w:kern w:val="0"/>
          <w:szCs w:val="22"/>
          <w:lang w:val="en-GB"/>
        </w:rPr>
        <w:t>u</w:t>
      </w:r>
      <w:r w:rsidRPr="00174519">
        <w:rPr>
          <w:spacing w:val="1"/>
          <w:kern w:val="0"/>
          <w:szCs w:val="22"/>
          <w:lang w:val="en-GB"/>
        </w:rPr>
        <w:t>r</w:t>
      </w:r>
      <w:r w:rsidRPr="00174519">
        <w:rPr>
          <w:kern w:val="0"/>
          <w:szCs w:val="22"/>
          <w:lang w:val="en-GB"/>
        </w:rPr>
        <w:t>itania,</w:t>
      </w:r>
      <w:r w:rsidRPr="00174519">
        <w:rPr>
          <w:spacing w:val="9"/>
          <w:kern w:val="0"/>
          <w:szCs w:val="22"/>
          <w:lang w:val="en-GB"/>
        </w:rPr>
        <w:t xml:space="preserve"> </w:t>
      </w:r>
      <w:r w:rsidRPr="00174519">
        <w:rPr>
          <w:kern w:val="0"/>
          <w:szCs w:val="22"/>
          <w:lang w:val="en-GB"/>
        </w:rPr>
        <w:t>Ne</w:t>
      </w:r>
      <w:r w:rsidRPr="00174519">
        <w:rPr>
          <w:spacing w:val="8"/>
          <w:kern w:val="0"/>
          <w:szCs w:val="22"/>
          <w:lang w:val="en-GB"/>
        </w:rPr>
        <w:t>p</w:t>
      </w:r>
      <w:r w:rsidRPr="00174519">
        <w:rPr>
          <w:kern w:val="0"/>
          <w:szCs w:val="22"/>
          <w:lang w:val="en-GB"/>
        </w:rPr>
        <w:t>al,</w:t>
      </w:r>
      <w:r w:rsidRPr="00174519">
        <w:rPr>
          <w:spacing w:val="3"/>
          <w:kern w:val="0"/>
          <w:szCs w:val="22"/>
          <w:lang w:val="en-GB"/>
        </w:rPr>
        <w:t xml:space="preserve"> </w:t>
      </w:r>
      <w:r w:rsidRPr="00174519">
        <w:rPr>
          <w:kern w:val="0"/>
          <w:szCs w:val="22"/>
          <w:lang w:val="en-GB"/>
        </w:rPr>
        <w:t>Ni</w:t>
      </w:r>
      <w:r w:rsidRPr="00174519">
        <w:rPr>
          <w:spacing w:val="-1"/>
          <w:kern w:val="0"/>
          <w:szCs w:val="22"/>
          <w:lang w:val="en-GB"/>
        </w:rPr>
        <w:t>g</w:t>
      </w:r>
      <w:r w:rsidRPr="00174519">
        <w:rPr>
          <w:kern w:val="0"/>
          <w:szCs w:val="22"/>
          <w:lang w:val="en-GB"/>
        </w:rPr>
        <w:t>eria,</w:t>
      </w:r>
      <w:r w:rsidRPr="00174519">
        <w:rPr>
          <w:spacing w:val="5"/>
          <w:kern w:val="0"/>
          <w:szCs w:val="22"/>
          <w:lang w:val="en-GB"/>
        </w:rPr>
        <w:t xml:space="preserve"> </w:t>
      </w:r>
      <w:r w:rsidRPr="00174519">
        <w:rPr>
          <w:spacing w:val="2"/>
          <w:w w:val="102"/>
          <w:kern w:val="0"/>
          <w:szCs w:val="22"/>
          <w:lang w:val="en-GB"/>
        </w:rPr>
        <w:t>O</w:t>
      </w:r>
      <w:r w:rsidRPr="00174519">
        <w:rPr>
          <w:spacing w:val="-3"/>
          <w:w w:val="102"/>
          <w:kern w:val="0"/>
          <w:szCs w:val="22"/>
          <w:lang w:val="en-GB"/>
        </w:rPr>
        <w:t>m</w:t>
      </w:r>
      <w:r w:rsidRPr="00174519">
        <w:rPr>
          <w:spacing w:val="2"/>
          <w:w w:val="102"/>
          <w:kern w:val="0"/>
          <w:szCs w:val="22"/>
          <w:lang w:val="en-GB"/>
        </w:rPr>
        <w:t>a</w:t>
      </w:r>
      <w:r w:rsidRPr="00174519">
        <w:rPr>
          <w:spacing w:val="-1"/>
          <w:w w:val="102"/>
          <w:kern w:val="0"/>
          <w:szCs w:val="22"/>
          <w:lang w:val="en-GB"/>
        </w:rPr>
        <w:t>n</w:t>
      </w:r>
      <w:r w:rsidRPr="00174519">
        <w:rPr>
          <w:w w:val="102"/>
          <w:kern w:val="0"/>
          <w:szCs w:val="22"/>
          <w:lang w:val="en-GB"/>
        </w:rPr>
        <w:t xml:space="preserve">, </w:t>
      </w:r>
      <w:r w:rsidRPr="00174519">
        <w:rPr>
          <w:spacing w:val="1"/>
          <w:kern w:val="0"/>
          <w:szCs w:val="22"/>
          <w:lang w:val="en-GB"/>
        </w:rPr>
        <w:t>P</w:t>
      </w:r>
      <w:r w:rsidRPr="00174519">
        <w:rPr>
          <w:kern w:val="0"/>
          <w:szCs w:val="22"/>
          <w:lang w:val="en-GB"/>
        </w:rPr>
        <w:t>akista</w:t>
      </w:r>
      <w:r w:rsidRPr="00174519">
        <w:rPr>
          <w:spacing w:val="-1"/>
          <w:kern w:val="0"/>
          <w:szCs w:val="22"/>
          <w:lang w:val="en-GB"/>
        </w:rPr>
        <w:t>n</w:t>
      </w:r>
      <w:r w:rsidRPr="00174519">
        <w:rPr>
          <w:kern w:val="0"/>
          <w:szCs w:val="22"/>
          <w:lang w:val="en-GB"/>
        </w:rPr>
        <w:t>,</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1"/>
          <w:kern w:val="0"/>
          <w:szCs w:val="22"/>
          <w:lang w:val="en-GB"/>
        </w:rPr>
        <w:t>P</w:t>
      </w:r>
      <w:r w:rsidRPr="00174519">
        <w:rPr>
          <w:spacing w:val="-1"/>
          <w:kern w:val="0"/>
          <w:szCs w:val="22"/>
          <w:lang w:val="en-GB"/>
        </w:rPr>
        <w:t>h</w:t>
      </w:r>
      <w:r w:rsidRPr="00174519">
        <w:rPr>
          <w:kern w:val="0"/>
          <w:szCs w:val="22"/>
          <w:lang w:val="en-GB"/>
        </w:rPr>
        <w:t>ilippi</w:t>
      </w:r>
      <w:r w:rsidRPr="00174519">
        <w:rPr>
          <w:spacing w:val="-1"/>
          <w:kern w:val="0"/>
          <w:szCs w:val="22"/>
          <w:lang w:val="en-GB"/>
        </w:rPr>
        <w:t>n</w:t>
      </w:r>
      <w:r w:rsidRPr="00174519">
        <w:rPr>
          <w:spacing w:val="2"/>
          <w:kern w:val="0"/>
          <w:szCs w:val="22"/>
          <w:lang w:val="en-GB"/>
        </w:rPr>
        <w:t>e</w:t>
      </w:r>
      <w:r w:rsidRPr="00174519">
        <w:rPr>
          <w:kern w:val="0"/>
          <w:szCs w:val="22"/>
          <w:lang w:val="en-GB"/>
        </w:rPr>
        <w:t>s,</w:t>
      </w:r>
      <w:r w:rsidRPr="00174519">
        <w:rPr>
          <w:spacing w:val="8"/>
          <w:kern w:val="0"/>
          <w:szCs w:val="22"/>
          <w:lang w:val="en-GB"/>
        </w:rPr>
        <w:t xml:space="preserve"> </w:t>
      </w:r>
      <w:r w:rsidRPr="00174519">
        <w:rPr>
          <w:kern w:val="0"/>
          <w:szCs w:val="22"/>
          <w:lang w:val="en-GB"/>
        </w:rPr>
        <w:t>Qat</w:t>
      </w:r>
      <w:r w:rsidRPr="00174519">
        <w:rPr>
          <w:spacing w:val="2"/>
          <w:kern w:val="0"/>
          <w:szCs w:val="22"/>
          <w:lang w:val="en-GB"/>
        </w:rPr>
        <w:t>a</w:t>
      </w:r>
      <w:r w:rsidRPr="00174519">
        <w:rPr>
          <w:kern w:val="0"/>
          <w:szCs w:val="22"/>
          <w:lang w:val="en-GB"/>
        </w:rPr>
        <w:t>r,</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t>
      </w:r>
      <w:r w:rsidRPr="00174519">
        <w:rPr>
          <w:spacing w:val="1"/>
          <w:kern w:val="0"/>
          <w:szCs w:val="22"/>
          <w:lang w:val="en-GB"/>
        </w:rPr>
        <w:t>S</w:t>
      </w:r>
      <w:r w:rsidRPr="00174519">
        <w:rPr>
          <w:spacing w:val="-1"/>
          <w:kern w:val="0"/>
          <w:szCs w:val="22"/>
          <w:lang w:val="en-GB"/>
        </w:rPr>
        <w:t>y</w:t>
      </w:r>
      <w:r w:rsidRPr="00174519">
        <w:rPr>
          <w:kern w:val="0"/>
          <w:szCs w:val="22"/>
          <w:lang w:val="en-GB"/>
        </w:rPr>
        <w:t>rian</w:t>
      </w:r>
      <w:r w:rsidRPr="00174519">
        <w:rPr>
          <w:spacing w:val="4"/>
          <w:kern w:val="0"/>
          <w:szCs w:val="22"/>
          <w:lang w:val="en-GB"/>
        </w:rPr>
        <w:t xml:space="preserve"> </w:t>
      </w:r>
      <w:r w:rsidRPr="00174519">
        <w:rPr>
          <w:spacing w:val="-2"/>
          <w:kern w:val="0"/>
          <w:szCs w:val="22"/>
          <w:lang w:val="en-GB"/>
        </w:rPr>
        <w:t>A</w:t>
      </w:r>
      <w:r w:rsidRPr="00174519">
        <w:rPr>
          <w:kern w:val="0"/>
          <w:szCs w:val="22"/>
          <w:lang w:val="en-GB"/>
        </w:rPr>
        <w:t>rab</w:t>
      </w:r>
      <w:r w:rsidRPr="00174519">
        <w:rPr>
          <w:spacing w:val="1"/>
          <w:kern w:val="0"/>
          <w:szCs w:val="22"/>
          <w:lang w:val="en-GB"/>
        </w:rPr>
        <w:t xml:space="preserve"> </w:t>
      </w:r>
      <w:r w:rsidRPr="00174519">
        <w:rPr>
          <w:kern w:val="0"/>
          <w:szCs w:val="22"/>
          <w:lang w:val="en-GB"/>
        </w:rPr>
        <w:t>Re</w:t>
      </w:r>
      <w:r w:rsidRPr="00174519">
        <w:rPr>
          <w:spacing w:val="1"/>
          <w:kern w:val="0"/>
          <w:szCs w:val="22"/>
          <w:lang w:val="en-GB"/>
        </w:rPr>
        <w:t>p</w:t>
      </w:r>
      <w:r w:rsidRPr="00174519">
        <w:rPr>
          <w:spacing w:val="-1"/>
          <w:kern w:val="0"/>
          <w:szCs w:val="22"/>
          <w:lang w:val="en-GB"/>
        </w:rPr>
        <w:t>u</w:t>
      </w:r>
      <w:r w:rsidRPr="00174519">
        <w:rPr>
          <w:kern w:val="0"/>
          <w:szCs w:val="22"/>
          <w:lang w:val="en-GB"/>
        </w:rPr>
        <w:t>blic,</w:t>
      </w:r>
      <w:r w:rsidRPr="00174519">
        <w:rPr>
          <w:spacing w:val="7"/>
          <w:kern w:val="0"/>
          <w:szCs w:val="22"/>
          <w:lang w:val="en-GB"/>
        </w:rPr>
        <w:t xml:space="preserve"> </w:t>
      </w:r>
      <w:r w:rsidRPr="00174519">
        <w:rPr>
          <w:kern w:val="0"/>
          <w:szCs w:val="22"/>
          <w:lang w:val="en-GB"/>
        </w:rPr>
        <w:t>the</w:t>
      </w:r>
      <w:r w:rsidRPr="00174519">
        <w:rPr>
          <w:spacing w:val="-2"/>
          <w:kern w:val="0"/>
          <w:szCs w:val="22"/>
          <w:lang w:val="en-GB"/>
        </w:rPr>
        <w:t xml:space="preserve"> </w:t>
      </w:r>
      <w:r w:rsidRPr="00174519">
        <w:rPr>
          <w:kern w:val="0"/>
          <w:szCs w:val="22"/>
          <w:lang w:val="en-GB"/>
        </w:rPr>
        <w:t>Dem. Rep. of</w:t>
      </w:r>
      <w:r w:rsidRPr="00174519">
        <w:rPr>
          <w:spacing w:val="-5"/>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 Con</w:t>
      </w:r>
      <w:r w:rsidRPr="00174519">
        <w:rPr>
          <w:spacing w:val="-1"/>
          <w:kern w:val="0"/>
          <w:szCs w:val="22"/>
          <w:lang w:val="en-GB"/>
        </w:rPr>
        <w:t>g</w:t>
      </w:r>
      <w:r w:rsidRPr="00174519">
        <w:rPr>
          <w:kern w:val="0"/>
          <w:szCs w:val="22"/>
          <w:lang w:val="en-GB"/>
        </w:rPr>
        <w:t>o,</w:t>
      </w:r>
      <w:r w:rsidRPr="00174519">
        <w:rPr>
          <w:spacing w:val="3"/>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 xml:space="preserve">Dem. </w:t>
      </w:r>
      <w:r w:rsidRPr="00174519">
        <w:rPr>
          <w:spacing w:val="1"/>
          <w:kern w:val="0"/>
          <w:szCs w:val="22"/>
          <w:lang w:val="en-GB"/>
        </w:rPr>
        <w:t>P</w:t>
      </w:r>
      <w:r w:rsidRPr="00174519">
        <w:rPr>
          <w:kern w:val="0"/>
          <w:szCs w:val="22"/>
          <w:lang w:val="en-GB"/>
        </w:rPr>
        <w:t>e</w:t>
      </w:r>
      <w:r w:rsidRPr="00174519">
        <w:rPr>
          <w:spacing w:val="1"/>
          <w:kern w:val="0"/>
          <w:szCs w:val="22"/>
          <w:lang w:val="en-GB"/>
        </w:rPr>
        <w:t>op</w:t>
      </w:r>
      <w:r w:rsidRPr="00174519">
        <w:rPr>
          <w:kern w:val="0"/>
          <w:szCs w:val="22"/>
          <w:lang w:val="en-GB"/>
        </w:rPr>
        <w:t>le</w:t>
      </w:r>
      <w:r w:rsidRPr="00174519">
        <w:rPr>
          <w:spacing w:val="-1"/>
          <w:kern w:val="0"/>
          <w:szCs w:val="22"/>
          <w:lang w:val="en-GB"/>
        </w:rPr>
        <w:t>’</w:t>
      </w:r>
      <w:r w:rsidRPr="00174519">
        <w:rPr>
          <w:kern w:val="0"/>
          <w:szCs w:val="22"/>
          <w:lang w:val="en-GB"/>
        </w:rPr>
        <w:t>s</w:t>
      </w:r>
      <w:r w:rsidRPr="00174519">
        <w:rPr>
          <w:spacing w:val="6"/>
          <w:kern w:val="0"/>
          <w:szCs w:val="22"/>
          <w:lang w:val="en-GB"/>
        </w:rPr>
        <w:t xml:space="preserve"> </w:t>
      </w:r>
      <w:r w:rsidRPr="00174519">
        <w:rPr>
          <w:kern w:val="0"/>
          <w:szCs w:val="22"/>
          <w:lang w:val="en-GB"/>
        </w:rPr>
        <w:t>Rep. of</w:t>
      </w:r>
      <w:r w:rsidRPr="00174519">
        <w:rPr>
          <w:spacing w:val="-5"/>
          <w:kern w:val="0"/>
          <w:szCs w:val="22"/>
          <w:lang w:val="en-GB"/>
        </w:rPr>
        <w:t xml:space="preserve"> </w:t>
      </w:r>
      <w:r w:rsidRPr="00174519">
        <w:rPr>
          <w:w w:val="102"/>
          <w:kern w:val="0"/>
          <w:szCs w:val="22"/>
          <w:lang w:val="en-GB"/>
        </w:rPr>
        <w:t>K</w:t>
      </w:r>
      <w:r w:rsidRPr="00174519">
        <w:rPr>
          <w:spacing w:val="1"/>
          <w:w w:val="102"/>
          <w:kern w:val="0"/>
          <w:szCs w:val="22"/>
          <w:lang w:val="en-GB"/>
        </w:rPr>
        <w:t>o</w:t>
      </w:r>
      <w:r w:rsidRPr="00174519">
        <w:rPr>
          <w:w w:val="102"/>
          <w:kern w:val="0"/>
          <w:szCs w:val="22"/>
          <w:lang w:val="en-GB"/>
        </w:rPr>
        <w:t xml:space="preserve">rea, </w:t>
      </w:r>
      <w:r w:rsidRPr="00174519">
        <w:rPr>
          <w:kern w:val="0"/>
          <w:szCs w:val="22"/>
          <w:lang w:val="en-GB"/>
        </w:rPr>
        <w:t>Sin</w:t>
      </w:r>
      <w:r w:rsidRPr="00174519">
        <w:rPr>
          <w:spacing w:val="-1"/>
          <w:kern w:val="0"/>
          <w:szCs w:val="22"/>
          <w:lang w:val="en-GB"/>
        </w:rPr>
        <w:t>g</w:t>
      </w:r>
      <w:r w:rsidRPr="00174519">
        <w:rPr>
          <w:kern w:val="0"/>
          <w:szCs w:val="22"/>
          <w:lang w:val="en-GB"/>
        </w:rPr>
        <w:t>a</w:t>
      </w:r>
      <w:r w:rsidRPr="00174519">
        <w:rPr>
          <w:spacing w:val="1"/>
          <w:kern w:val="0"/>
          <w:szCs w:val="22"/>
          <w:lang w:val="en-GB"/>
        </w:rPr>
        <w:t>p</w:t>
      </w:r>
      <w:r w:rsidRPr="00174519">
        <w:rPr>
          <w:kern w:val="0"/>
          <w:szCs w:val="22"/>
          <w:lang w:val="en-GB"/>
        </w:rPr>
        <w:t>ore,</w:t>
      </w:r>
      <w:r w:rsidRPr="00174519">
        <w:rPr>
          <w:spacing w:val="19"/>
          <w:kern w:val="0"/>
          <w:szCs w:val="22"/>
          <w:lang w:val="en-GB"/>
        </w:rPr>
        <w:t xml:space="preserve"> </w:t>
      </w:r>
      <w:r w:rsidRPr="00174519">
        <w:rPr>
          <w:kern w:val="0"/>
          <w:szCs w:val="22"/>
          <w:lang w:val="en-GB"/>
        </w:rPr>
        <w:t>S</w:t>
      </w:r>
      <w:r w:rsidRPr="00174519">
        <w:rPr>
          <w:spacing w:val="2"/>
          <w:kern w:val="0"/>
          <w:szCs w:val="22"/>
          <w:lang w:val="en-GB"/>
        </w:rPr>
        <w:t>o</w:t>
      </w:r>
      <w:r w:rsidRPr="00174519">
        <w:rPr>
          <w:spacing w:val="-3"/>
          <w:kern w:val="0"/>
          <w:szCs w:val="22"/>
          <w:lang w:val="en-GB"/>
        </w:rPr>
        <w:t>m</w:t>
      </w:r>
      <w:r w:rsidRPr="00174519">
        <w:rPr>
          <w:kern w:val="0"/>
          <w:szCs w:val="22"/>
          <w:lang w:val="en-GB"/>
        </w:rPr>
        <w:t>alia,</w:t>
      </w:r>
      <w:r w:rsidRPr="00174519">
        <w:rPr>
          <w:spacing w:val="17"/>
          <w:kern w:val="0"/>
          <w:szCs w:val="22"/>
          <w:lang w:val="en-GB"/>
        </w:rPr>
        <w:t xml:space="preserve"> </w:t>
      </w:r>
      <w:r w:rsidRPr="00174519">
        <w:rPr>
          <w:spacing w:val="1"/>
          <w:kern w:val="0"/>
          <w:szCs w:val="22"/>
          <w:lang w:val="en-GB"/>
        </w:rPr>
        <w:t>S</w:t>
      </w:r>
      <w:r w:rsidRPr="00174519">
        <w:rPr>
          <w:spacing w:val="-1"/>
          <w:kern w:val="0"/>
          <w:szCs w:val="22"/>
          <w:lang w:val="en-GB"/>
        </w:rPr>
        <w:t>u</w:t>
      </w:r>
      <w:r w:rsidRPr="00174519">
        <w:rPr>
          <w:kern w:val="0"/>
          <w:szCs w:val="22"/>
          <w:lang w:val="en-GB"/>
        </w:rPr>
        <w:t>dan,</w:t>
      </w:r>
      <w:r w:rsidRPr="00174519">
        <w:rPr>
          <w:spacing w:val="16"/>
          <w:kern w:val="0"/>
          <w:szCs w:val="22"/>
          <w:lang w:val="en-GB"/>
        </w:rPr>
        <w:t xml:space="preserve"> </w:t>
      </w:r>
      <w:r w:rsidRPr="00174519">
        <w:rPr>
          <w:spacing w:val="1"/>
          <w:kern w:val="0"/>
          <w:szCs w:val="22"/>
          <w:lang w:val="en-GB"/>
        </w:rPr>
        <w:t>So</w:t>
      </w:r>
      <w:r w:rsidRPr="00174519">
        <w:rPr>
          <w:spacing w:val="-1"/>
          <w:kern w:val="0"/>
          <w:szCs w:val="22"/>
          <w:lang w:val="en-GB"/>
        </w:rPr>
        <w:t>u</w:t>
      </w:r>
      <w:r w:rsidRPr="00174519">
        <w:rPr>
          <w:kern w:val="0"/>
          <w:szCs w:val="22"/>
          <w:lang w:val="en-GB"/>
        </w:rPr>
        <w:t>th</w:t>
      </w:r>
      <w:r w:rsidRPr="00174519">
        <w:rPr>
          <w:spacing w:val="14"/>
          <w:kern w:val="0"/>
          <w:szCs w:val="22"/>
          <w:lang w:val="en-GB"/>
        </w:rPr>
        <w:t xml:space="preserve"> </w:t>
      </w:r>
      <w:r w:rsidRPr="00174519">
        <w:rPr>
          <w:kern w:val="0"/>
          <w:szCs w:val="22"/>
          <w:lang w:val="en-GB"/>
        </w:rPr>
        <w:t>S</w:t>
      </w:r>
      <w:r w:rsidRPr="00174519">
        <w:rPr>
          <w:spacing w:val="-1"/>
          <w:kern w:val="0"/>
          <w:szCs w:val="22"/>
          <w:lang w:val="en-GB"/>
        </w:rPr>
        <w:t>u</w:t>
      </w:r>
      <w:r w:rsidRPr="00174519">
        <w:rPr>
          <w:kern w:val="0"/>
          <w:szCs w:val="22"/>
          <w:lang w:val="en-GB"/>
        </w:rPr>
        <w:t>d</w:t>
      </w:r>
      <w:r w:rsidRPr="00174519">
        <w:rPr>
          <w:spacing w:val="2"/>
          <w:kern w:val="0"/>
          <w:szCs w:val="22"/>
          <w:lang w:val="en-GB"/>
        </w:rPr>
        <w:t>a</w:t>
      </w:r>
      <w:r w:rsidRPr="00174519">
        <w:rPr>
          <w:spacing w:val="-1"/>
          <w:kern w:val="0"/>
          <w:szCs w:val="22"/>
          <w:lang w:val="en-GB"/>
        </w:rPr>
        <w:t>n</w:t>
      </w:r>
      <w:r w:rsidRPr="00174519">
        <w:rPr>
          <w:kern w:val="0"/>
          <w:szCs w:val="22"/>
          <w:lang w:val="en-GB"/>
        </w:rPr>
        <w:t>,</w:t>
      </w:r>
      <w:r w:rsidRPr="00174519">
        <w:rPr>
          <w:spacing w:val="15"/>
          <w:kern w:val="0"/>
          <w:szCs w:val="22"/>
          <w:lang w:val="en-GB"/>
        </w:rPr>
        <w:t xml:space="preserve"> </w:t>
      </w:r>
      <w:r w:rsidRPr="00174519">
        <w:rPr>
          <w:spacing w:val="1"/>
          <w:kern w:val="0"/>
          <w:szCs w:val="22"/>
          <w:lang w:val="en-GB"/>
        </w:rPr>
        <w:t>C</w:t>
      </w:r>
      <w:r w:rsidRPr="00174519">
        <w:rPr>
          <w:spacing w:val="-1"/>
          <w:kern w:val="0"/>
          <w:szCs w:val="22"/>
          <w:lang w:val="en-GB"/>
        </w:rPr>
        <w:t>h</w:t>
      </w:r>
      <w:r w:rsidRPr="00174519">
        <w:rPr>
          <w:kern w:val="0"/>
          <w:szCs w:val="22"/>
          <w:lang w:val="en-GB"/>
        </w:rPr>
        <w:t>a</w:t>
      </w:r>
      <w:r w:rsidRPr="00174519">
        <w:rPr>
          <w:spacing w:val="1"/>
          <w:kern w:val="0"/>
          <w:szCs w:val="22"/>
          <w:lang w:val="en-GB"/>
        </w:rPr>
        <w:t>d</w:t>
      </w:r>
      <w:r w:rsidRPr="00174519">
        <w:rPr>
          <w:kern w:val="0"/>
          <w:szCs w:val="22"/>
          <w:lang w:val="en-GB"/>
        </w:rPr>
        <w:t>,</w:t>
      </w:r>
      <w:r w:rsidRPr="00174519">
        <w:rPr>
          <w:spacing w:val="13"/>
          <w:kern w:val="0"/>
          <w:szCs w:val="22"/>
          <w:lang w:val="en-GB"/>
        </w:rPr>
        <w:t xml:space="preserve"> </w:t>
      </w:r>
      <w:r w:rsidRPr="00174519">
        <w:rPr>
          <w:spacing w:val="2"/>
          <w:kern w:val="0"/>
          <w:szCs w:val="22"/>
          <w:lang w:val="en-GB"/>
        </w:rPr>
        <w:t>T</w:t>
      </w:r>
      <w:r w:rsidRPr="00174519">
        <w:rPr>
          <w:spacing w:val="1"/>
          <w:kern w:val="0"/>
          <w:szCs w:val="22"/>
          <w:lang w:val="en-GB"/>
        </w:rPr>
        <w:t>o</w:t>
      </w:r>
      <w:r w:rsidRPr="00174519">
        <w:rPr>
          <w:spacing w:val="-1"/>
          <w:kern w:val="0"/>
          <w:szCs w:val="22"/>
          <w:lang w:val="en-GB"/>
        </w:rPr>
        <w:t>g</w:t>
      </w:r>
      <w:r w:rsidRPr="00174519">
        <w:rPr>
          <w:kern w:val="0"/>
          <w:szCs w:val="22"/>
          <w:lang w:val="en-GB"/>
        </w:rPr>
        <w:t>o</w:t>
      </w:r>
      <w:r w:rsidRPr="00174519">
        <w:rPr>
          <w:spacing w:val="13"/>
          <w:kern w:val="0"/>
          <w:szCs w:val="22"/>
          <w:lang w:val="en-GB"/>
        </w:rPr>
        <w:t xml:space="preserve"> </w:t>
      </w:r>
      <w:r w:rsidRPr="00174519">
        <w:rPr>
          <w:kern w:val="0"/>
          <w:szCs w:val="22"/>
          <w:lang w:val="en-GB"/>
        </w:rPr>
        <w:t>and</w:t>
      </w:r>
      <w:r w:rsidRPr="00174519">
        <w:rPr>
          <w:spacing w:val="11"/>
          <w:kern w:val="0"/>
          <w:szCs w:val="22"/>
          <w:lang w:val="en-GB"/>
        </w:rPr>
        <w:t xml:space="preserve"> </w:t>
      </w:r>
      <w:r w:rsidRPr="00174519">
        <w:rPr>
          <w:spacing w:val="2"/>
          <w:kern w:val="0"/>
          <w:szCs w:val="22"/>
          <w:lang w:val="en-GB"/>
        </w:rPr>
        <w:t>T</w:t>
      </w:r>
      <w:r w:rsidRPr="00174519">
        <w:rPr>
          <w:spacing w:val="-1"/>
          <w:kern w:val="0"/>
          <w:szCs w:val="22"/>
          <w:lang w:val="en-GB"/>
        </w:rPr>
        <w:t>un</w:t>
      </w:r>
      <w:r w:rsidRPr="00174519">
        <w:rPr>
          <w:kern w:val="0"/>
          <w:szCs w:val="22"/>
          <w:lang w:val="en-GB"/>
        </w:rPr>
        <w:t>isia,</w:t>
      </w:r>
      <w:r w:rsidRPr="00174519">
        <w:rPr>
          <w:spacing w:val="1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7"/>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2"/>
          <w:kern w:val="0"/>
          <w:szCs w:val="22"/>
          <w:lang w:val="en-GB"/>
        </w:rPr>
        <w:t xml:space="preserve"> </w:t>
      </w:r>
      <w:r w:rsidRPr="00174519">
        <w:rPr>
          <w:kern w:val="0"/>
          <w:szCs w:val="22"/>
          <w:lang w:val="en-GB"/>
        </w:rPr>
        <w:t>19.</w:t>
      </w:r>
      <w:r w:rsidRPr="00174519">
        <w:rPr>
          <w:spacing w:val="2"/>
          <w:kern w:val="0"/>
          <w:szCs w:val="22"/>
          <w:lang w:val="en-GB"/>
        </w:rPr>
        <w:t>7</w:t>
      </w:r>
      <w:r w:rsidRPr="00174519">
        <w:rPr>
          <w:spacing w:val="-1"/>
          <w:kern w:val="0"/>
          <w:szCs w:val="22"/>
          <w:lang w:val="en-GB"/>
        </w:rPr>
        <w:t>-</w:t>
      </w:r>
      <w:r w:rsidRPr="00174519">
        <w:rPr>
          <w:kern w:val="0"/>
          <w:szCs w:val="22"/>
          <w:lang w:val="en-GB"/>
        </w:rPr>
        <w:t>21.2</w:t>
      </w:r>
      <w:r w:rsidRPr="00174519">
        <w:rPr>
          <w:spacing w:val="14"/>
          <w:kern w:val="0"/>
          <w:szCs w:val="22"/>
          <w:lang w:val="en-GB"/>
        </w:rPr>
        <w:t xml:space="preserve"> </w:t>
      </w:r>
      <w:r w:rsidRPr="00174519">
        <w:rPr>
          <w:kern w:val="0"/>
          <w:szCs w:val="22"/>
          <w:lang w:val="en-GB"/>
        </w:rPr>
        <w:t>GHz</w:t>
      </w:r>
      <w:r w:rsidRPr="00174519">
        <w:rPr>
          <w:spacing w:val="11"/>
          <w:kern w:val="0"/>
          <w:szCs w:val="22"/>
          <w:lang w:val="en-GB"/>
        </w:rPr>
        <w:t xml:space="preserve"> </w:t>
      </w:r>
      <w:r w:rsidRPr="00174519">
        <w:rPr>
          <w:kern w:val="0"/>
          <w:szCs w:val="22"/>
          <w:lang w:val="en-GB"/>
        </w:rPr>
        <w:t>is</w:t>
      </w:r>
      <w:r w:rsidRPr="00174519">
        <w:rPr>
          <w:spacing w:val="8"/>
          <w:kern w:val="0"/>
          <w:szCs w:val="22"/>
          <w:lang w:val="en-GB"/>
        </w:rPr>
        <w:t xml:space="preserve"> </w:t>
      </w:r>
      <w:r w:rsidRPr="00174519">
        <w:rPr>
          <w:kern w:val="0"/>
          <w:szCs w:val="22"/>
          <w:lang w:val="en-GB"/>
        </w:rPr>
        <w:t>also</w:t>
      </w:r>
      <w:r w:rsidRPr="00174519">
        <w:rPr>
          <w:spacing w:val="11"/>
          <w:kern w:val="0"/>
          <w:szCs w:val="22"/>
          <w:lang w:val="en-GB"/>
        </w:rPr>
        <w:t xml:space="preserve"> </w:t>
      </w:r>
      <w:r w:rsidRPr="00174519">
        <w:rPr>
          <w:w w:val="102"/>
          <w:kern w:val="0"/>
          <w:szCs w:val="22"/>
          <w:lang w:val="en-GB"/>
        </w:rPr>
        <w:t xml:space="preserve">allocated </w:t>
      </w:r>
      <w:r w:rsidRPr="00174519">
        <w:rPr>
          <w:kern w:val="0"/>
          <w:szCs w:val="22"/>
          <w:lang w:val="en-GB"/>
        </w:rPr>
        <w:t>to 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spacing w:val="-1"/>
          <w:kern w:val="0"/>
          <w:szCs w:val="22"/>
          <w:lang w:val="en-GB"/>
        </w:rPr>
        <w:t>f</w:t>
      </w:r>
      <w:r w:rsidRPr="00174519">
        <w:rPr>
          <w:kern w:val="0"/>
          <w:szCs w:val="22"/>
          <w:lang w:val="en-GB"/>
        </w:rPr>
        <w:t>i</w:t>
      </w:r>
      <w:r w:rsidRPr="00174519">
        <w:rPr>
          <w:spacing w:val="-1"/>
          <w:kern w:val="0"/>
          <w:szCs w:val="22"/>
          <w:lang w:val="en-GB"/>
        </w:rPr>
        <w:t>x</w:t>
      </w:r>
      <w:r w:rsidRPr="00174519">
        <w:rPr>
          <w:kern w:val="0"/>
          <w:szCs w:val="22"/>
          <w:lang w:val="en-GB"/>
        </w:rPr>
        <w:t>ed</w:t>
      </w:r>
      <w:r w:rsidRPr="00174519">
        <w:rPr>
          <w:spacing w:val="5"/>
          <w:kern w:val="0"/>
          <w:szCs w:val="22"/>
          <w:lang w:val="en-GB"/>
        </w:rPr>
        <w:t xml:space="preserve"> </w:t>
      </w:r>
      <w:r w:rsidRPr="00174519">
        <w:rPr>
          <w:kern w:val="0"/>
          <w:szCs w:val="22"/>
          <w:lang w:val="en-GB"/>
        </w:rPr>
        <w:t>and</w:t>
      </w:r>
      <w:r w:rsidRPr="00174519">
        <w:rPr>
          <w:spacing w:val="4"/>
          <w:kern w:val="0"/>
          <w:szCs w:val="22"/>
          <w:lang w:val="en-GB"/>
        </w:rPr>
        <w:t xml:space="preserve"> </w:t>
      </w:r>
      <w:r w:rsidRPr="00174519">
        <w:rPr>
          <w:spacing w:val="-3"/>
          <w:kern w:val="0"/>
          <w:szCs w:val="22"/>
          <w:lang w:val="en-GB"/>
        </w:rPr>
        <w:t>m</w:t>
      </w:r>
      <w:r w:rsidRPr="00174519">
        <w:rPr>
          <w:kern w:val="0"/>
          <w:szCs w:val="22"/>
          <w:lang w:val="en-GB"/>
        </w:rPr>
        <w:t>obile</w:t>
      </w:r>
      <w:r w:rsidRPr="00174519">
        <w:rPr>
          <w:spacing w:val="6"/>
          <w:kern w:val="0"/>
          <w:szCs w:val="22"/>
          <w:lang w:val="en-GB"/>
        </w:rPr>
        <w:t xml:space="preserve"> </w:t>
      </w:r>
      <w:r w:rsidRPr="00174519">
        <w:rPr>
          <w:kern w:val="0"/>
          <w:szCs w:val="22"/>
          <w:lang w:val="en-GB"/>
        </w:rPr>
        <w:t>ser</w:t>
      </w:r>
      <w:r w:rsidRPr="00174519">
        <w:rPr>
          <w:spacing w:val="-1"/>
          <w:kern w:val="0"/>
          <w:szCs w:val="22"/>
          <w:lang w:val="en-GB"/>
        </w:rPr>
        <w:t>v</w:t>
      </w:r>
      <w:r w:rsidRPr="00174519">
        <w:rPr>
          <w:kern w:val="0"/>
          <w:szCs w:val="22"/>
          <w:lang w:val="en-GB"/>
        </w:rPr>
        <w:t>ic</w:t>
      </w:r>
      <w:r w:rsidRPr="00174519">
        <w:rPr>
          <w:spacing w:val="2"/>
          <w:kern w:val="0"/>
          <w:szCs w:val="22"/>
          <w:lang w:val="en-GB"/>
        </w:rPr>
        <w:t>e</w:t>
      </w:r>
      <w:r w:rsidRPr="00174519">
        <w:rPr>
          <w:kern w:val="0"/>
          <w:szCs w:val="22"/>
          <w:lang w:val="en-GB"/>
        </w:rPr>
        <w:t>s</w:t>
      </w:r>
      <w:r w:rsidRPr="00174519">
        <w:rPr>
          <w:spacing w:val="6"/>
          <w:kern w:val="0"/>
          <w:szCs w:val="22"/>
          <w:lang w:val="en-GB"/>
        </w:rPr>
        <w:t xml:space="preserve"> </w:t>
      </w:r>
      <w:r w:rsidRPr="00174519">
        <w:rPr>
          <w:kern w:val="0"/>
          <w:szCs w:val="22"/>
          <w:lang w:val="en-GB"/>
        </w:rPr>
        <w:t>on a</w:t>
      </w:r>
      <w:r w:rsidRPr="00174519">
        <w:rPr>
          <w:spacing w:val="-1"/>
          <w:kern w:val="0"/>
          <w:szCs w:val="22"/>
          <w:lang w:val="en-GB"/>
        </w:rPr>
        <w:t xml:space="preserve"> </w:t>
      </w:r>
      <w:r w:rsidRPr="00174519">
        <w:rPr>
          <w:kern w:val="0"/>
          <w:szCs w:val="22"/>
          <w:lang w:val="en-GB"/>
        </w:rPr>
        <w:t>pri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4"/>
          <w:kern w:val="0"/>
          <w:szCs w:val="22"/>
          <w:lang w:val="en-GB"/>
        </w:rPr>
        <w:t xml:space="preserve"> </w:t>
      </w:r>
      <w:r w:rsidRPr="00174519">
        <w:rPr>
          <w:kern w:val="0"/>
          <w:szCs w:val="22"/>
          <w:lang w:val="en-GB"/>
        </w:rPr>
        <w:t>bas</w:t>
      </w:r>
      <w:r w:rsidRPr="00174519">
        <w:rPr>
          <w:spacing w:val="1"/>
          <w:kern w:val="0"/>
          <w:szCs w:val="22"/>
          <w:lang w:val="en-GB"/>
        </w:rPr>
        <w:t>i</w:t>
      </w:r>
      <w:r w:rsidRPr="00174519">
        <w:rPr>
          <w:kern w:val="0"/>
          <w:szCs w:val="22"/>
          <w:lang w:val="en-GB"/>
        </w:rPr>
        <w:t>s.  T</w:t>
      </w:r>
      <w:r w:rsidRPr="00174519">
        <w:rPr>
          <w:spacing w:val="-1"/>
          <w:kern w:val="0"/>
          <w:szCs w:val="22"/>
          <w:lang w:val="en-GB"/>
        </w:rPr>
        <w:t>h</w:t>
      </w:r>
      <w:r w:rsidRPr="00174519">
        <w:rPr>
          <w:kern w:val="0"/>
          <w:szCs w:val="22"/>
          <w:lang w:val="en-GB"/>
        </w:rPr>
        <w:t>is</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d</w:t>
      </w:r>
      <w:r w:rsidRPr="00174519">
        <w:rPr>
          <w:kern w:val="0"/>
          <w:szCs w:val="22"/>
          <w:lang w:val="en-GB"/>
        </w:rPr>
        <w:t>d</w:t>
      </w:r>
      <w:r w:rsidRPr="00174519">
        <w:rPr>
          <w:spacing w:val="-2"/>
          <w:kern w:val="0"/>
          <w:szCs w:val="22"/>
          <w:lang w:val="en-GB"/>
        </w:rPr>
        <w:t>i</w:t>
      </w:r>
      <w:r w:rsidRPr="00174519">
        <w:rPr>
          <w:kern w:val="0"/>
          <w:szCs w:val="22"/>
          <w:lang w:val="en-GB"/>
        </w:rPr>
        <w:t>tio</w:t>
      </w:r>
      <w:r w:rsidRPr="00174519">
        <w:rPr>
          <w:spacing w:val="-1"/>
          <w:kern w:val="0"/>
          <w:szCs w:val="22"/>
          <w:lang w:val="en-GB"/>
        </w:rPr>
        <w:t>n</w:t>
      </w:r>
      <w:r w:rsidRPr="00174519">
        <w:rPr>
          <w:kern w:val="0"/>
          <w:szCs w:val="22"/>
          <w:lang w:val="en-GB"/>
        </w:rPr>
        <w:t>al</w:t>
      </w:r>
      <w:r w:rsidRPr="00174519">
        <w:rPr>
          <w:spacing w:val="9"/>
          <w:kern w:val="0"/>
          <w:szCs w:val="22"/>
          <w:lang w:val="en-GB"/>
        </w:rPr>
        <w:t xml:space="preserve"> </w:t>
      </w:r>
      <w:r w:rsidRPr="00174519">
        <w:rPr>
          <w:spacing w:val="-1"/>
          <w:kern w:val="0"/>
          <w:szCs w:val="22"/>
          <w:lang w:val="en-GB"/>
        </w:rPr>
        <w:t>u</w:t>
      </w:r>
      <w:r w:rsidRPr="00174519">
        <w:rPr>
          <w:kern w:val="0"/>
          <w:szCs w:val="22"/>
          <w:lang w:val="en-GB"/>
        </w:rPr>
        <w:t>se</w:t>
      </w:r>
      <w:r w:rsidRPr="00174519">
        <w:rPr>
          <w:spacing w:val="2"/>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5"/>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2"/>
          <w:kern w:val="0"/>
          <w:szCs w:val="22"/>
          <w:lang w:val="en-GB"/>
        </w:rPr>
        <w:t xml:space="preserve"> </w:t>
      </w:r>
      <w:r w:rsidRPr="00174519">
        <w:rPr>
          <w:spacing w:val="1"/>
          <w:kern w:val="0"/>
          <w:szCs w:val="22"/>
          <w:lang w:val="en-GB"/>
        </w:rPr>
        <w:t>i</w:t>
      </w:r>
      <w:r w:rsidRPr="00174519">
        <w:rPr>
          <w:spacing w:val="-3"/>
          <w:kern w:val="0"/>
          <w:szCs w:val="22"/>
          <w:lang w:val="en-GB"/>
        </w:rPr>
        <w:t>m</w:t>
      </w:r>
      <w:r w:rsidRPr="00174519">
        <w:rPr>
          <w:kern w:val="0"/>
          <w:szCs w:val="22"/>
          <w:lang w:val="en-GB"/>
        </w:rPr>
        <w:t>pose</w:t>
      </w:r>
      <w:r w:rsidRPr="00174519">
        <w:rPr>
          <w:spacing w:val="6"/>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y</w:t>
      </w:r>
      <w:r w:rsidRPr="00174519">
        <w:rPr>
          <w:spacing w:val="2"/>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3"/>
          <w:kern w:val="0"/>
          <w:szCs w:val="22"/>
          <w:lang w:val="en-GB"/>
        </w:rPr>
        <w:t>m</w:t>
      </w:r>
      <w:r w:rsidRPr="00174519">
        <w:rPr>
          <w:kern w:val="0"/>
          <w:szCs w:val="22"/>
          <w:lang w:val="en-GB"/>
        </w:rPr>
        <w:t>itati</w:t>
      </w:r>
      <w:r w:rsidRPr="00174519">
        <w:rPr>
          <w:spacing w:val="2"/>
          <w:kern w:val="0"/>
          <w:szCs w:val="22"/>
          <w:lang w:val="en-GB"/>
        </w:rPr>
        <w:t>o</w:t>
      </w:r>
      <w:r w:rsidRPr="00174519">
        <w:rPr>
          <w:kern w:val="0"/>
          <w:szCs w:val="22"/>
          <w:lang w:val="en-GB"/>
        </w:rPr>
        <w:t>n</w:t>
      </w:r>
      <w:r w:rsidRPr="00174519">
        <w:rPr>
          <w:spacing w:val="8"/>
          <w:kern w:val="0"/>
          <w:szCs w:val="22"/>
          <w:lang w:val="en-GB"/>
        </w:rPr>
        <w:t xml:space="preserve"> </w:t>
      </w:r>
      <w:r w:rsidRPr="00174519">
        <w:rPr>
          <w:kern w:val="0"/>
          <w:szCs w:val="22"/>
          <w:lang w:val="en-GB"/>
        </w:rPr>
        <w:t>on 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p</w:t>
      </w:r>
      <w:r w:rsidRPr="00174519">
        <w:rPr>
          <w:spacing w:val="2"/>
          <w:kern w:val="0"/>
          <w:szCs w:val="22"/>
          <w:lang w:val="en-GB"/>
        </w:rPr>
        <w:t>o</w:t>
      </w:r>
      <w:r w:rsidRPr="00174519">
        <w:rPr>
          <w:spacing w:val="-3"/>
          <w:kern w:val="0"/>
          <w:szCs w:val="22"/>
          <w:lang w:val="en-GB"/>
        </w:rPr>
        <w:t>w</w:t>
      </w:r>
      <w:r w:rsidRPr="00174519">
        <w:rPr>
          <w:kern w:val="0"/>
          <w:szCs w:val="22"/>
          <w:lang w:val="en-GB"/>
        </w:rPr>
        <w:t>er</w:t>
      </w:r>
      <w:r w:rsidRPr="00174519">
        <w:rPr>
          <w:spacing w:val="5"/>
          <w:kern w:val="0"/>
          <w:szCs w:val="22"/>
          <w:lang w:val="en-GB"/>
        </w:rPr>
        <w:t xml:space="preserve"> </w:t>
      </w:r>
      <w:r w:rsidRPr="00174519">
        <w:rPr>
          <w:spacing w:val="-1"/>
          <w:w w:val="102"/>
          <w:kern w:val="0"/>
          <w:szCs w:val="22"/>
          <w:lang w:val="en-GB"/>
        </w:rPr>
        <w:t>f</w:t>
      </w:r>
      <w:r w:rsidRPr="00174519">
        <w:rPr>
          <w:spacing w:val="1"/>
          <w:w w:val="102"/>
          <w:kern w:val="0"/>
          <w:szCs w:val="22"/>
          <w:lang w:val="en-GB"/>
        </w:rPr>
        <w:t>l</w:t>
      </w:r>
      <w:r w:rsidRPr="00174519">
        <w:rPr>
          <w:w w:val="102"/>
          <w:kern w:val="0"/>
          <w:szCs w:val="22"/>
          <w:lang w:val="en-GB"/>
        </w:rPr>
        <w:t>u</w:t>
      </w:r>
      <w:r w:rsidRPr="00174519">
        <w:rPr>
          <w:spacing w:val="5"/>
          <w:w w:val="102"/>
          <w:kern w:val="0"/>
          <w:szCs w:val="22"/>
          <w:lang w:val="en-GB"/>
        </w:rPr>
        <w:t>x</w:t>
      </w:r>
      <w:r w:rsidRPr="00174519">
        <w:rPr>
          <w:w w:val="102"/>
          <w:kern w:val="0"/>
          <w:szCs w:val="22"/>
          <w:lang w:val="en-GB"/>
        </w:rPr>
        <w:t xml:space="preserve">- </w:t>
      </w:r>
      <w:r w:rsidRPr="00174519">
        <w:rPr>
          <w:kern w:val="0"/>
          <w:szCs w:val="22"/>
          <w:lang w:val="en-GB"/>
        </w:rPr>
        <w:t>densi</w:t>
      </w:r>
      <w:r w:rsidRPr="00174519">
        <w:rPr>
          <w:spacing w:val="1"/>
          <w:kern w:val="0"/>
          <w:szCs w:val="22"/>
          <w:lang w:val="en-GB"/>
        </w:rPr>
        <w:t>t</w:t>
      </w:r>
      <w:r w:rsidRPr="00174519">
        <w:rPr>
          <w:kern w:val="0"/>
          <w:szCs w:val="22"/>
          <w:lang w:val="en-GB"/>
        </w:rPr>
        <w:t>y</w:t>
      </w:r>
      <w:r w:rsidRPr="00174519">
        <w:rPr>
          <w:spacing w:val="15"/>
          <w:kern w:val="0"/>
          <w:szCs w:val="22"/>
          <w:lang w:val="en-GB"/>
        </w:rPr>
        <w:t xml:space="preserve"> </w:t>
      </w:r>
      <w:r w:rsidRPr="00174519">
        <w:rPr>
          <w:kern w:val="0"/>
          <w:szCs w:val="22"/>
          <w:lang w:val="en-GB"/>
        </w:rPr>
        <w:t>of</w:t>
      </w:r>
      <w:r w:rsidRPr="00174519">
        <w:rPr>
          <w:spacing w:val="10"/>
          <w:kern w:val="0"/>
          <w:szCs w:val="22"/>
          <w:lang w:val="en-GB"/>
        </w:rPr>
        <w:t xml:space="preserve"> </w:t>
      </w:r>
      <w:r w:rsidRPr="00174519">
        <w:rPr>
          <w:kern w:val="0"/>
          <w:szCs w:val="22"/>
          <w:lang w:val="en-GB"/>
        </w:rPr>
        <w:t>space</w:t>
      </w:r>
      <w:r w:rsidRPr="00174519">
        <w:rPr>
          <w:spacing w:val="14"/>
          <w:kern w:val="0"/>
          <w:szCs w:val="22"/>
          <w:lang w:val="en-GB"/>
        </w:rPr>
        <w:t xml:space="preserve"> </w:t>
      </w:r>
      <w:r w:rsidRPr="00174519">
        <w:rPr>
          <w:spacing w:val="1"/>
          <w:kern w:val="0"/>
          <w:szCs w:val="22"/>
          <w:lang w:val="en-GB"/>
        </w:rPr>
        <w:t>s</w:t>
      </w:r>
      <w:r w:rsidRPr="00174519">
        <w:rPr>
          <w:kern w:val="0"/>
          <w:szCs w:val="22"/>
          <w:lang w:val="en-GB"/>
        </w:rPr>
        <w:t>tations</w:t>
      </w:r>
      <w:r w:rsidRPr="00174519">
        <w:rPr>
          <w:spacing w:val="17"/>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9"/>
          <w:kern w:val="0"/>
          <w:szCs w:val="22"/>
          <w:lang w:val="en-GB"/>
        </w:rPr>
        <w:t xml:space="preserve"> </w:t>
      </w:r>
      <w:r w:rsidRPr="00174519">
        <w:rPr>
          <w:spacing w:val="1"/>
          <w:kern w:val="0"/>
          <w:szCs w:val="22"/>
          <w:lang w:val="en-GB"/>
        </w:rPr>
        <w:t>th</w:t>
      </w:r>
      <w:r w:rsidRPr="00174519">
        <w:rPr>
          <w:kern w:val="0"/>
          <w:szCs w:val="22"/>
          <w:lang w:val="en-GB"/>
        </w:rPr>
        <w:t>e</w:t>
      </w:r>
      <w:r w:rsidRPr="00174519">
        <w:rPr>
          <w:spacing w:val="11"/>
          <w:kern w:val="0"/>
          <w:szCs w:val="22"/>
          <w:lang w:val="en-GB"/>
        </w:rPr>
        <w:t xml:space="preserve"> </w:t>
      </w:r>
      <w:r w:rsidRPr="00174519">
        <w:rPr>
          <w:spacing w:val="-1"/>
          <w:kern w:val="0"/>
          <w:szCs w:val="22"/>
          <w:lang w:val="en-GB"/>
        </w:rPr>
        <w:t>f</w:t>
      </w:r>
      <w:r w:rsidRPr="00174519">
        <w:rPr>
          <w:spacing w:val="1"/>
          <w:kern w:val="0"/>
          <w:szCs w:val="22"/>
          <w:lang w:val="en-GB"/>
        </w:rPr>
        <w:t>i</w:t>
      </w:r>
      <w:r w:rsidRPr="00174519">
        <w:rPr>
          <w:spacing w:val="-1"/>
          <w:kern w:val="0"/>
          <w:szCs w:val="22"/>
          <w:lang w:val="en-GB"/>
        </w:rPr>
        <w:t>x</w:t>
      </w:r>
      <w:r w:rsidRPr="00174519">
        <w:rPr>
          <w:kern w:val="0"/>
          <w:szCs w:val="22"/>
          <w:lang w:val="en-GB"/>
        </w:rPr>
        <w:t>e</w:t>
      </w:r>
      <w:r w:rsidRPr="00174519">
        <w:rPr>
          <w:spacing w:val="4"/>
          <w:kern w:val="0"/>
          <w:szCs w:val="22"/>
          <w:lang w:val="en-GB"/>
        </w:rPr>
        <w:t>d</w:t>
      </w:r>
      <w:r w:rsidRPr="00174519">
        <w:rPr>
          <w:spacing w:val="1"/>
          <w:kern w:val="0"/>
          <w:szCs w:val="22"/>
          <w:lang w:val="en-GB"/>
        </w:rPr>
        <w:t>-</w:t>
      </w:r>
      <w:r w:rsidRPr="00174519">
        <w:rPr>
          <w:kern w:val="0"/>
          <w:szCs w:val="22"/>
          <w:lang w:val="en-GB"/>
        </w:rPr>
        <w:t>satellite</w:t>
      </w:r>
      <w:r w:rsidRPr="00174519">
        <w:rPr>
          <w:spacing w:val="25"/>
          <w:kern w:val="0"/>
          <w:szCs w:val="22"/>
          <w:lang w:val="en-GB"/>
        </w:rPr>
        <w:t xml:space="preserve"> </w:t>
      </w:r>
      <w:r w:rsidRPr="00174519">
        <w:rPr>
          <w:kern w:val="0"/>
          <w:szCs w:val="22"/>
          <w:lang w:val="en-GB"/>
        </w:rPr>
        <w:t>se</w:t>
      </w:r>
      <w:r w:rsidRPr="00174519">
        <w:rPr>
          <w:spacing w:val="2"/>
          <w:kern w:val="0"/>
          <w:szCs w:val="22"/>
          <w:lang w:val="en-GB"/>
        </w:rPr>
        <w:t>r</w:t>
      </w:r>
      <w:r w:rsidRPr="00174519">
        <w:rPr>
          <w:spacing w:val="-1"/>
          <w:kern w:val="0"/>
          <w:szCs w:val="22"/>
          <w:lang w:val="en-GB"/>
        </w:rPr>
        <w:t>v</w:t>
      </w:r>
      <w:r w:rsidRPr="00174519">
        <w:rPr>
          <w:kern w:val="0"/>
          <w:szCs w:val="22"/>
          <w:lang w:val="en-GB"/>
        </w:rPr>
        <w:t>ice</w:t>
      </w:r>
      <w:r w:rsidRPr="00174519">
        <w:rPr>
          <w:spacing w:val="16"/>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9"/>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4"/>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19"/>
          <w:kern w:val="0"/>
          <w:szCs w:val="22"/>
          <w:lang w:val="en-GB"/>
        </w:rPr>
        <w:t xml:space="preserve"> </w:t>
      </w:r>
      <w:r w:rsidRPr="00174519">
        <w:rPr>
          <w:kern w:val="0"/>
          <w:szCs w:val="22"/>
          <w:lang w:val="en-GB"/>
        </w:rPr>
        <w:t>band</w:t>
      </w:r>
      <w:r w:rsidRPr="00174519">
        <w:rPr>
          <w:spacing w:val="7"/>
          <w:kern w:val="0"/>
          <w:szCs w:val="22"/>
          <w:lang w:val="en-GB"/>
        </w:rPr>
        <w:t xml:space="preserve"> </w:t>
      </w:r>
      <w:r w:rsidRPr="00174519">
        <w:rPr>
          <w:kern w:val="0"/>
          <w:szCs w:val="22"/>
          <w:lang w:val="en-GB"/>
        </w:rPr>
        <w:t>19.</w:t>
      </w:r>
      <w:r w:rsidRPr="00174519">
        <w:rPr>
          <w:spacing w:val="1"/>
          <w:kern w:val="0"/>
          <w:szCs w:val="22"/>
          <w:lang w:val="en-GB"/>
        </w:rPr>
        <w:t>7</w:t>
      </w:r>
      <w:r w:rsidRPr="00174519">
        <w:rPr>
          <w:spacing w:val="-1"/>
          <w:kern w:val="0"/>
          <w:szCs w:val="22"/>
          <w:lang w:val="en-GB"/>
        </w:rPr>
        <w:t>-</w:t>
      </w:r>
      <w:r w:rsidRPr="00174519">
        <w:rPr>
          <w:kern w:val="0"/>
          <w:szCs w:val="22"/>
          <w:lang w:val="en-GB"/>
        </w:rPr>
        <w:t>21.2</w:t>
      </w:r>
      <w:r w:rsidRPr="00174519">
        <w:rPr>
          <w:spacing w:val="14"/>
          <w:kern w:val="0"/>
          <w:szCs w:val="22"/>
          <w:lang w:val="en-GB"/>
        </w:rPr>
        <w:t xml:space="preserve"> </w:t>
      </w:r>
      <w:r w:rsidRPr="00174519">
        <w:rPr>
          <w:spacing w:val="-2"/>
          <w:kern w:val="0"/>
          <w:szCs w:val="22"/>
          <w:lang w:val="en-GB"/>
        </w:rPr>
        <w:t>G</w:t>
      </w:r>
      <w:r w:rsidRPr="00174519">
        <w:rPr>
          <w:kern w:val="0"/>
          <w:szCs w:val="22"/>
          <w:lang w:val="en-GB"/>
        </w:rPr>
        <w:t>Hz</w:t>
      </w:r>
      <w:r w:rsidRPr="00174519">
        <w:rPr>
          <w:spacing w:val="13"/>
          <w:kern w:val="0"/>
          <w:szCs w:val="22"/>
          <w:lang w:val="en-GB"/>
        </w:rPr>
        <w:t xml:space="preserve"> </w:t>
      </w:r>
      <w:r w:rsidRPr="00174519">
        <w:rPr>
          <w:kern w:val="0"/>
          <w:szCs w:val="22"/>
          <w:lang w:val="en-GB"/>
        </w:rPr>
        <w:t>and</w:t>
      </w:r>
      <w:r w:rsidRPr="00174519">
        <w:rPr>
          <w:spacing w:val="12"/>
          <w:kern w:val="0"/>
          <w:szCs w:val="22"/>
          <w:lang w:val="en-GB"/>
        </w:rPr>
        <w:t xml:space="preserve"> </w:t>
      </w:r>
      <w:r w:rsidRPr="00174519">
        <w:rPr>
          <w:kern w:val="0"/>
          <w:szCs w:val="22"/>
          <w:lang w:val="en-GB"/>
        </w:rPr>
        <w:t>of</w:t>
      </w:r>
      <w:r w:rsidRPr="00174519">
        <w:rPr>
          <w:spacing w:val="10"/>
          <w:kern w:val="0"/>
          <w:szCs w:val="22"/>
          <w:lang w:val="en-GB"/>
        </w:rPr>
        <w:t xml:space="preserve"> </w:t>
      </w:r>
      <w:r w:rsidRPr="00174519">
        <w:rPr>
          <w:kern w:val="0"/>
          <w:szCs w:val="22"/>
          <w:lang w:val="en-GB"/>
        </w:rPr>
        <w:t>space</w:t>
      </w:r>
      <w:r w:rsidRPr="00174519">
        <w:rPr>
          <w:spacing w:val="14"/>
          <w:kern w:val="0"/>
          <w:szCs w:val="22"/>
          <w:lang w:val="en-GB"/>
        </w:rPr>
        <w:t xml:space="preserve"> </w:t>
      </w:r>
      <w:r w:rsidRPr="00174519">
        <w:rPr>
          <w:spacing w:val="1"/>
          <w:kern w:val="0"/>
          <w:szCs w:val="22"/>
          <w:lang w:val="en-GB"/>
        </w:rPr>
        <w:t>s</w:t>
      </w:r>
      <w:r w:rsidRPr="00174519">
        <w:rPr>
          <w:kern w:val="0"/>
          <w:szCs w:val="22"/>
          <w:lang w:val="en-GB"/>
        </w:rPr>
        <w:t>tations</w:t>
      </w:r>
      <w:r w:rsidRPr="00174519">
        <w:rPr>
          <w:spacing w:val="17"/>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9"/>
          <w:kern w:val="0"/>
          <w:szCs w:val="22"/>
          <w:lang w:val="en-GB"/>
        </w:rPr>
        <w:t xml:space="preserve"> </w:t>
      </w:r>
      <w:r w:rsidRPr="00174519">
        <w:rPr>
          <w:spacing w:val="1"/>
          <w:w w:val="102"/>
          <w:kern w:val="0"/>
          <w:szCs w:val="22"/>
          <w:lang w:val="en-GB"/>
        </w:rPr>
        <w:t>th</w:t>
      </w:r>
      <w:r w:rsidRPr="00174519">
        <w:rPr>
          <w:w w:val="102"/>
          <w:kern w:val="0"/>
          <w:szCs w:val="22"/>
          <w:lang w:val="en-GB"/>
        </w:rPr>
        <w:t xml:space="preserve">e </w:t>
      </w:r>
      <w:r w:rsidRPr="00174519">
        <w:rPr>
          <w:spacing w:val="-3"/>
          <w:kern w:val="0"/>
          <w:szCs w:val="22"/>
          <w:lang w:val="en-GB"/>
        </w:rPr>
        <w:t>m</w:t>
      </w:r>
      <w:r w:rsidRPr="00174519">
        <w:rPr>
          <w:kern w:val="0"/>
          <w:szCs w:val="22"/>
          <w:lang w:val="en-GB"/>
        </w:rPr>
        <w:t>obil</w:t>
      </w:r>
      <w:r w:rsidRPr="00174519">
        <w:rPr>
          <w:spacing w:val="2"/>
          <w:kern w:val="0"/>
          <w:szCs w:val="22"/>
          <w:lang w:val="en-GB"/>
        </w:rPr>
        <w:t>e</w:t>
      </w:r>
      <w:r w:rsidRPr="00174519">
        <w:rPr>
          <w:kern w:val="0"/>
          <w:szCs w:val="22"/>
          <w:lang w:val="en-GB"/>
        </w:rPr>
        <w:t>-satellite</w:t>
      </w:r>
      <w:r w:rsidRPr="00174519">
        <w:rPr>
          <w:spacing w:val="23"/>
          <w:kern w:val="0"/>
          <w:szCs w:val="22"/>
          <w:lang w:val="en-GB"/>
        </w:rPr>
        <w:t xml:space="preserve"> </w:t>
      </w:r>
      <w:r w:rsidRPr="00174519">
        <w:rPr>
          <w:kern w:val="0"/>
          <w:szCs w:val="22"/>
          <w:lang w:val="en-GB"/>
        </w:rPr>
        <w:t>service</w:t>
      </w:r>
      <w:r w:rsidRPr="00174519">
        <w:rPr>
          <w:spacing w:val="13"/>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6"/>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2"/>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5"/>
          <w:kern w:val="0"/>
          <w:szCs w:val="22"/>
          <w:lang w:val="en-GB"/>
        </w:rPr>
        <w:t xml:space="preserve"> </w:t>
      </w:r>
      <w:r w:rsidRPr="00174519">
        <w:rPr>
          <w:kern w:val="0"/>
          <w:szCs w:val="22"/>
          <w:lang w:val="en-GB"/>
        </w:rPr>
        <w:t>b</w:t>
      </w:r>
      <w:r w:rsidRPr="00174519">
        <w:rPr>
          <w:spacing w:val="2"/>
          <w:kern w:val="0"/>
          <w:szCs w:val="22"/>
          <w:lang w:val="en-GB"/>
        </w:rPr>
        <w:t>a</w:t>
      </w:r>
      <w:r w:rsidRPr="00174519">
        <w:rPr>
          <w:spacing w:val="-1"/>
          <w:kern w:val="0"/>
          <w:szCs w:val="22"/>
          <w:lang w:val="en-GB"/>
        </w:rPr>
        <w:t>n</w:t>
      </w:r>
      <w:r w:rsidRPr="00174519">
        <w:rPr>
          <w:kern w:val="0"/>
          <w:szCs w:val="22"/>
          <w:lang w:val="en-GB"/>
        </w:rPr>
        <w:t>d</w:t>
      </w:r>
      <w:r w:rsidRPr="00174519">
        <w:rPr>
          <w:spacing w:val="11"/>
          <w:kern w:val="0"/>
          <w:szCs w:val="22"/>
          <w:lang w:val="en-GB"/>
        </w:rPr>
        <w:t xml:space="preserve"> </w:t>
      </w:r>
      <w:r w:rsidRPr="00174519">
        <w:rPr>
          <w:kern w:val="0"/>
          <w:szCs w:val="22"/>
          <w:lang w:val="en-GB"/>
        </w:rPr>
        <w:t>19.</w:t>
      </w:r>
      <w:r w:rsidRPr="00174519">
        <w:rPr>
          <w:spacing w:val="2"/>
          <w:kern w:val="0"/>
          <w:szCs w:val="22"/>
          <w:lang w:val="en-GB"/>
        </w:rPr>
        <w:t>7</w:t>
      </w:r>
      <w:r w:rsidRPr="00174519">
        <w:rPr>
          <w:spacing w:val="-1"/>
          <w:kern w:val="0"/>
          <w:szCs w:val="22"/>
          <w:lang w:val="en-GB"/>
        </w:rPr>
        <w:t>-</w:t>
      </w:r>
      <w:r w:rsidRPr="00174519">
        <w:rPr>
          <w:kern w:val="0"/>
          <w:szCs w:val="22"/>
          <w:lang w:val="en-GB"/>
        </w:rPr>
        <w:t>20.2</w:t>
      </w:r>
      <w:r w:rsidRPr="00174519">
        <w:rPr>
          <w:spacing w:val="14"/>
          <w:kern w:val="0"/>
          <w:szCs w:val="22"/>
          <w:lang w:val="en-GB"/>
        </w:rPr>
        <w:t xml:space="preserve"> </w:t>
      </w:r>
      <w:r w:rsidRPr="00174519">
        <w:rPr>
          <w:kern w:val="0"/>
          <w:szCs w:val="22"/>
          <w:lang w:val="en-GB"/>
        </w:rPr>
        <w:t>G</w:t>
      </w:r>
      <w:r w:rsidRPr="00174519">
        <w:rPr>
          <w:spacing w:val="-2"/>
          <w:kern w:val="0"/>
          <w:szCs w:val="22"/>
          <w:lang w:val="en-GB"/>
        </w:rPr>
        <w:t>H</w:t>
      </w:r>
      <w:r w:rsidRPr="00174519">
        <w:rPr>
          <w:kern w:val="0"/>
          <w:szCs w:val="22"/>
          <w:lang w:val="en-GB"/>
        </w:rPr>
        <w:t>z</w:t>
      </w:r>
      <w:r w:rsidRPr="00174519">
        <w:rPr>
          <w:spacing w:val="12"/>
          <w:kern w:val="0"/>
          <w:szCs w:val="22"/>
          <w:lang w:val="en-GB"/>
        </w:rPr>
        <w:t xml:space="preserve"> </w:t>
      </w:r>
      <w:r w:rsidRPr="00174519">
        <w:rPr>
          <w:spacing w:val="-2"/>
          <w:kern w:val="0"/>
          <w:szCs w:val="22"/>
          <w:lang w:val="en-GB"/>
        </w:rPr>
        <w:t>w</w:t>
      </w:r>
      <w:r w:rsidRPr="00174519">
        <w:rPr>
          <w:spacing w:val="-1"/>
          <w:kern w:val="0"/>
          <w:szCs w:val="22"/>
          <w:lang w:val="en-GB"/>
        </w:rPr>
        <w:t>h</w:t>
      </w:r>
      <w:r w:rsidRPr="00174519">
        <w:rPr>
          <w:kern w:val="0"/>
          <w:szCs w:val="22"/>
          <w:lang w:val="en-GB"/>
        </w:rPr>
        <w:t>ere</w:t>
      </w:r>
      <w:r w:rsidRPr="00174519">
        <w:rPr>
          <w:spacing w:val="1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8"/>
          <w:kern w:val="0"/>
          <w:szCs w:val="22"/>
          <w:lang w:val="en-GB"/>
        </w:rPr>
        <w:t xml:space="preserve"> </w:t>
      </w:r>
      <w:r w:rsidRPr="00174519">
        <w:rPr>
          <w:kern w:val="0"/>
          <w:szCs w:val="22"/>
          <w:lang w:val="en-GB"/>
        </w:rPr>
        <w:t>allocati</w:t>
      </w:r>
      <w:r w:rsidRPr="00174519">
        <w:rPr>
          <w:spacing w:val="2"/>
          <w:kern w:val="0"/>
          <w:szCs w:val="22"/>
          <w:lang w:val="en-GB"/>
        </w:rPr>
        <w:t>o</w:t>
      </w:r>
      <w:r w:rsidRPr="00174519">
        <w:rPr>
          <w:kern w:val="0"/>
          <w:szCs w:val="22"/>
          <w:lang w:val="en-GB"/>
        </w:rPr>
        <w:t>n</w:t>
      </w:r>
      <w:r w:rsidRPr="00174519">
        <w:rPr>
          <w:spacing w:val="15"/>
          <w:kern w:val="0"/>
          <w:szCs w:val="22"/>
          <w:lang w:val="en-GB"/>
        </w:rPr>
        <w:t xml:space="preserve"> </w:t>
      </w:r>
      <w:r w:rsidRPr="00174519">
        <w:rPr>
          <w:kern w:val="0"/>
          <w:szCs w:val="22"/>
          <w:lang w:val="en-GB"/>
        </w:rPr>
        <w:t>to</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0"/>
          <w:kern w:val="0"/>
          <w:szCs w:val="22"/>
          <w:lang w:val="en-GB"/>
        </w:rPr>
        <w:t xml:space="preserve"> </w:t>
      </w:r>
      <w:r w:rsidRPr="00174519">
        <w:rPr>
          <w:spacing w:val="-3"/>
          <w:kern w:val="0"/>
          <w:szCs w:val="22"/>
          <w:lang w:val="en-GB"/>
        </w:rPr>
        <w:t>m</w:t>
      </w:r>
      <w:r w:rsidRPr="00174519">
        <w:rPr>
          <w:kern w:val="0"/>
          <w:szCs w:val="22"/>
          <w:lang w:val="en-GB"/>
        </w:rPr>
        <w:t>obil</w:t>
      </w:r>
      <w:r w:rsidRPr="00174519">
        <w:rPr>
          <w:spacing w:val="4"/>
          <w:kern w:val="0"/>
          <w:szCs w:val="22"/>
          <w:lang w:val="en-GB"/>
        </w:rPr>
        <w:t>e</w:t>
      </w:r>
      <w:r w:rsidRPr="00174519">
        <w:rPr>
          <w:kern w:val="0"/>
          <w:szCs w:val="22"/>
          <w:lang w:val="en-GB"/>
        </w:rPr>
        <w:t>-satellite</w:t>
      </w:r>
      <w:r w:rsidRPr="00174519">
        <w:rPr>
          <w:spacing w:val="24"/>
          <w:kern w:val="0"/>
          <w:szCs w:val="22"/>
          <w:lang w:val="en-GB"/>
        </w:rPr>
        <w:t xml:space="preserve"> </w:t>
      </w:r>
      <w:r w:rsidRPr="00174519">
        <w:rPr>
          <w:kern w:val="0"/>
          <w:szCs w:val="22"/>
          <w:lang w:val="en-GB"/>
        </w:rPr>
        <w:t>service</w:t>
      </w:r>
      <w:r w:rsidRPr="00174519">
        <w:rPr>
          <w:spacing w:val="13"/>
          <w:kern w:val="0"/>
          <w:szCs w:val="22"/>
          <w:lang w:val="en-GB"/>
        </w:rPr>
        <w:t xml:space="preserve"> </w:t>
      </w:r>
      <w:r w:rsidRPr="00174519">
        <w:rPr>
          <w:kern w:val="0"/>
          <w:szCs w:val="22"/>
          <w:lang w:val="en-GB"/>
        </w:rPr>
        <w:t>is</w:t>
      </w:r>
      <w:r w:rsidRPr="00174519">
        <w:rPr>
          <w:spacing w:val="8"/>
          <w:kern w:val="0"/>
          <w:szCs w:val="22"/>
          <w:lang w:val="en-GB"/>
        </w:rPr>
        <w:t xml:space="preserve"> </w:t>
      </w:r>
      <w:r w:rsidRPr="00174519">
        <w:rPr>
          <w:kern w:val="0"/>
          <w:szCs w:val="22"/>
          <w:lang w:val="en-GB"/>
        </w:rPr>
        <w:t>on</w:t>
      </w:r>
      <w:r w:rsidRPr="00174519">
        <w:rPr>
          <w:spacing w:val="7"/>
          <w:kern w:val="0"/>
          <w:szCs w:val="22"/>
          <w:lang w:val="en-GB"/>
        </w:rPr>
        <w:t xml:space="preserve"> </w:t>
      </w:r>
      <w:r w:rsidRPr="00174519">
        <w:rPr>
          <w:w w:val="102"/>
          <w:kern w:val="0"/>
          <w:szCs w:val="22"/>
          <w:lang w:val="en-GB"/>
        </w:rPr>
        <w:t xml:space="preserve">a </w:t>
      </w:r>
      <w:r w:rsidRPr="00174519">
        <w:rPr>
          <w:kern w:val="0"/>
          <w:szCs w:val="22"/>
          <w:lang w:val="en-GB"/>
        </w:rPr>
        <w:t>pri</w:t>
      </w:r>
      <w:r w:rsidRPr="00174519">
        <w:rPr>
          <w:spacing w:val="-3"/>
          <w:kern w:val="0"/>
          <w:szCs w:val="22"/>
          <w:lang w:val="en-GB"/>
        </w:rPr>
        <w:t>m</w:t>
      </w:r>
      <w:r w:rsidRPr="00174519">
        <w:rPr>
          <w:kern w:val="0"/>
          <w:szCs w:val="22"/>
          <w:lang w:val="en-GB"/>
        </w:rPr>
        <w:t>a</w:t>
      </w:r>
      <w:r w:rsidRPr="00174519">
        <w:rPr>
          <w:spacing w:val="2"/>
          <w:kern w:val="0"/>
          <w:szCs w:val="22"/>
          <w:lang w:val="en-GB"/>
        </w:rPr>
        <w:t>r</w:t>
      </w:r>
      <w:r w:rsidRPr="00174519">
        <w:rPr>
          <w:kern w:val="0"/>
          <w:szCs w:val="22"/>
          <w:lang w:val="en-GB"/>
        </w:rPr>
        <w:t>y</w:t>
      </w:r>
      <w:r w:rsidRPr="00174519">
        <w:rPr>
          <w:spacing w:val="9"/>
          <w:kern w:val="0"/>
          <w:szCs w:val="22"/>
          <w:lang w:val="en-GB"/>
        </w:rPr>
        <w:t xml:space="preserve"> </w:t>
      </w:r>
      <w:r w:rsidRPr="00174519">
        <w:rPr>
          <w:kern w:val="0"/>
          <w:szCs w:val="22"/>
          <w:lang w:val="en-GB"/>
        </w:rPr>
        <w:t>basis</w:t>
      </w:r>
      <w:r w:rsidRPr="00174519">
        <w:rPr>
          <w:spacing w:val="6"/>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kern w:val="0"/>
          <w:szCs w:val="22"/>
          <w:lang w:val="en-GB"/>
        </w:rPr>
        <w:t>latter</w:t>
      </w:r>
      <w:r w:rsidRPr="00174519">
        <w:rPr>
          <w:spacing w:val="9"/>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2"/>
          <w:kern w:val="0"/>
          <w:szCs w:val="22"/>
          <w:lang w:val="en-GB"/>
        </w:rPr>
        <w:t xml:space="preserve"> </w:t>
      </w:r>
      <w:r w:rsidRPr="00174519">
        <w:rPr>
          <w:kern w:val="0"/>
          <w:szCs w:val="22"/>
          <w:lang w:val="en-GB"/>
        </w:rPr>
        <w:t>band.</w:t>
      </w:r>
    </w:p>
    <w:p w14:paraId="3AEC99FA" w14:textId="77777777" w:rsidR="00174519" w:rsidRPr="00174519" w:rsidRDefault="00174519" w:rsidP="00174519">
      <w:pPr>
        <w:spacing w:after="120"/>
        <w:ind w:firstLine="720"/>
        <w:rPr>
          <w:kern w:val="0"/>
          <w:szCs w:val="22"/>
        </w:rPr>
      </w:pPr>
      <w:r w:rsidRPr="00174519">
        <w:rPr>
          <w:bCs/>
          <w:kern w:val="0"/>
          <w:szCs w:val="22"/>
        </w:rPr>
        <w:t>(525)  5.525</w:t>
      </w:r>
      <w:r w:rsidRPr="00174519">
        <w:rPr>
          <w:bCs/>
          <w:kern w:val="0"/>
          <w:szCs w:val="22"/>
          <w:lang w:val="en-GB"/>
        </w:rPr>
        <w:t>  </w:t>
      </w:r>
      <w:r w:rsidRPr="00174519">
        <w:rPr>
          <w:kern w:val="0"/>
          <w:szCs w:val="22"/>
        </w:rPr>
        <w:t>In order to facilitate interregional coordination between networks in the mobile-satellite and fixed-satellite services, carriers in the mobile-satellite service that are most susceptible to interference shall, to the extent practicable, be located in the higher parts of the bands 19.7</w:t>
      </w:r>
      <w:r w:rsidRPr="00174519">
        <w:rPr>
          <w:spacing w:val="-5"/>
          <w:kern w:val="0"/>
          <w:szCs w:val="22"/>
        </w:rPr>
        <w:t>-</w:t>
      </w:r>
      <w:r w:rsidRPr="00174519">
        <w:rPr>
          <w:kern w:val="0"/>
          <w:szCs w:val="22"/>
        </w:rPr>
        <w:t>20.2 GHz and 29.5</w:t>
      </w:r>
      <w:r w:rsidRPr="00174519">
        <w:rPr>
          <w:kern w:val="0"/>
          <w:szCs w:val="22"/>
        </w:rPr>
        <w:noBreakHyphen/>
        <w:t>30 GHz.</w:t>
      </w:r>
    </w:p>
    <w:p w14:paraId="21DBDB2C" w14:textId="77777777" w:rsidR="00174519" w:rsidRPr="00174519" w:rsidRDefault="00174519" w:rsidP="00174519">
      <w:pPr>
        <w:spacing w:after="120"/>
        <w:ind w:firstLine="720"/>
        <w:rPr>
          <w:kern w:val="0"/>
          <w:szCs w:val="22"/>
        </w:rPr>
      </w:pPr>
      <w:r w:rsidRPr="00174519">
        <w:rPr>
          <w:bCs/>
          <w:kern w:val="0"/>
          <w:szCs w:val="22"/>
        </w:rPr>
        <w:t>(526)  5.526</w:t>
      </w:r>
      <w:r w:rsidRPr="00174519">
        <w:rPr>
          <w:bCs/>
          <w:kern w:val="0"/>
          <w:szCs w:val="22"/>
          <w:lang w:val="en-GB"/>
        </w:rPr>
        <w:t>  </w:t>
      </w:r>
      <w:r w:rsidRPr="00174519">
        <w:rPr>
          <w:kern w:val="0"/>
          <w:szCs w:val="22"/>
        </w:rPr>
        <w:t>In the bands 19.7</w:t>
      </w:r>
      <w:r w:rsidRPr="00174519">
        <w:rPr>
          <w:spacing w:val="-5"/>
          <w:kern w:val="0"/>
          <w:szCs w:val="22"/>
        </w:rPr>
        <w:t>-</w:t>
      </w:r>
      <w:r w:rsidRPr="00174519">
        <w:rPr>
          <w:kern w:val="0"/>
          <w:szCs w:val="22"/>
        </w:rPr>
        <w:t>20.2 GHz and 29.5</w:t>
      </w:r>
      <w:r w:rsidRPr="00174519">
        <w:rPr>
          <w:spacing w:val="-5"/>
          <w:kern w:val="0"/>
          <w:szCs w:val="22"/>
        </w:rPr>
        <w:t>-</w:t>
      </w:r>
      <w:r w:rsidRPr="00174519">
        <w:rPr>
          <w:kern w:val="0"/>
          <w:szCs w:val="22"/>
        </w:rPr>
        <w:t>30 GHz in Region 2, and in the bands 20.1</w:t>
      </w:r>
      <w:r w:rsidRPr="00174519">
        <w:rPr>
          <w:spacing w:val="-5"/>
          <w:kern w:val="0"/>
          <w:szCs w:val="22"/>
        </w:rPr>
        <w:t>-</w:t>
      </w:r>
      <w:r w:rsidRPr="00174519">
        <w:rPr>
          <w:kern w:val="0"/>
          <w:szCs w:val="22"/>
        </w:rPr>
        <w:t>20.2 GHz and 29.9</w:t>
      </w:r>
      <w:r w:rsidRPr="00174519">
        <w:rPr>
          <w:spacing w:val="-5"/>
          <w:kern w:val="0"/>
          <w:szCs w:val="22"/>
        </w:rPr>
        <w:noBreakHyphen/>
      </w:r>
      <w:r w:rsidRPr="00174519">
        <w:rPr>
          <w:kern w:val="0"/>
          <w:szCs w:val="22"/>
        </w:rPr>
        <w:t xml:space="preserve">30 GHz in Regions 1 and 3, networks which are both in the fixed-satellite service and in the mobile-satellite service may include links between earth stations at </w:t>
      </w:r>
      <w:r w:rsidRPr="00174519">
        <w:rPr>
          <w:kern w:val="0"/>
          <w:szCs w:val="22"/>
        </w:rPr>
        <w:lastRenderedPageBreak/>
        <w:t>specified or unspecified points or while in motion, through one or more satellites for point-to-point and point-to-multipoint communications.</w:t>
      </w:r>
    </w:p>
    <w:p w14:paraId="0A73E82D" w14:textId="77777777" w:rsidR="00174519" w:rsidRPr="00174519" w:rsidRDefault="00174519" w:rsidP="00174519">
      <w:pPr>
        <w:spacing w:after="120"/>
        <w:ind w:firstLine="720"/>
        <w:rPr>
          <w:kern w:val="0"/>
          <w:szCs w:val="22"/>
        </w:rPr>
      </w:pPr>
      <w:r w:rsidRPr="00174519">
        <w:rPr>
          <w:bCs/>
          <w:kern w:val="0"/>
          <w:szCs w:val="22"/>
        </w:rPr>
        <w:t>(527)  5.527</w:t>
      </w:r>
      <w:r w:rsidRPr="00174519">
        <w:rPr>
          <w:bCs/>
          <w:kern w:val="0"/>
          <w:szCs w:val="22"/>
          <w:lang w:val="en-GB"/>
        </w:rPr>
        <w:t>  </w:t>
      </w:r>
      <w:r w:rsidRPr="00174519">
        <w:rPr>
          <w:kern w:val="0"/>
          <w:szCs w:val="22"/>
        </w:rPr>
        <w:t>In the bands 19.7</w:t>
      </w:r>
      <w:r w:rsidRPr="00174519">
        <w:rPr>
          <w:spacing w:val="-5"/>
          <w:kern w:val="0"/>
          <w:szCs w:val="22"/>
        </w:rPr>
        <w:t>-</w:t>
      </w:r>
      <w:r w:rsidRPr="00174519">
        <w:rPr>
          <w:kern w:val="0"/>
          <w:szCs w:val="22"/>
        </w:rPr>
        <w:t>20.2 GHz and 29.5</w:t>
      </w:r>
      <w:r w:rsidRPr="00174519">
        <w:rPr>
          <w:spacing w:val="-5"/>
          <w:kern w:val="0"/>
          <w:szCs w:val="22"/>
        </w:rPr>
        <w:t>-</w:t>
      </w:r>
      <w:r w:rsidRPr="00174519">
        <w:rPr>
          <w:kern w:val="0"/>
          <w:szCs w:val="22"/>
        </w:rPr>
        <w:t>30 GHz, the provisions of No. 4.10 do not apply with respect to the mobile-satellite service.</w:t>
      </w:r>
    </w:p>
    <w:p w14:paraId="1B9EBAE0" w14:textId="77777777" w:rsidR="00174519" w:rsidRPr="00174519" w:rsidRDefault="00174519" w:rsidP="00174519">
      <w:pPr>
        <w:spacing w:after="120"/>
        <w:ind w:firstLine="720"/>
        <w:rPr>
          <w:kern w:val="0"/>
          <w:szCs w:val="22"/>
        </w:rPr>
      </w:pPr>
      <w:r w:rsidRPr="00174519">
        <w:rPr>
          <w:bCs/>
          <w:spacing w:val="1"/>
          <w:kern w:val="0"/>
          <w:szCs w:val="22"/>
        </w:rPr>
        <w:t>(i)  5.527</w:t>
      </w:r>
      <w:r w:rsidRPr="00174519">
        <w:rPr>
          <w:bCs/>
          <w:kern w:val="0"/>
          <w:szCs w:val="22"/>
        </w:rPr>
        <w:t>A  </w:t>
      </w:r>
      <w:r w:rsidRPr="00174519">
        <w:rPr>
          <w:spacing w:val="2"/>
          <w:kern w:val="0"/>
          <w:szCs w:val="22"/>
        </w:rPr>
        <w:t>T</w:t>
      </w:r>
      <w:r w:rsidRPr="00174519">
        <w:rPr>
          <w:spacing w:val="-1"/>
          <w:kern w:val="0"/>
          <w:szCs w:val="22"/>
        </w:rPr>
        <w:t>h</w:t>
      </w:r>
      <w:r w:rsidRPr="00174519">
        <w:rPr>
          <w:kern w:val="0"/>
          <w:szCs w:val="22"/>
        </w:rPr>
        <w:t>e</w:t>
      </w:r>
      <w:r w:rsidRPr="00174519">
        <w:rPr>
          <w:spacing w:val="33"/>
          <w:kern w:val="0"/>
          <w:szCs w:val="22"/>
        </w:rPr>
        <w:t xml:space="preserve"> </w:t>
      </w:r>
      <w:r w:rsidRPr="00174519">
        <w:rPr>
          <w:kern w:val="0"/>
          <w:szCs w:val="22"/>
        </w:rPr>
        <w:t>operation of</w:t>
      </w:r>
      <w:r w:rsidRPr="00174519">
        <w:rPr>
          <w:spacing w:val="30"/>
          <w:kern w:val="0"/>
          <w:szCs w:val="22"/>
        </w:rPr>
        <w:t xml:space="preserve"> </w:t>
      </w:r>
      <w:r w:rsidRPr="00174519">
        <w:rPr>
          <w:kern w:val="0"/>
          <w:szCs w:val="22"/>
        </w:rPr>
        <w:t>earth stations</w:t>
      </w:r>
      <w:r w:rsidRPr="00174519">
        <w:rPr>
          <w:spacing w:val="2"/>
          <w:kern w:val="0"/>
          <w:szCs w:val="22"/>
        </w:rPr>
        <w:t xml:space="preserve"> </w:t>
      </w:r>
      <w:r w:rsidRPr="00174519">
        <w:rPr>
          <w:spacing w:val="1"/>
          <w:kern w:val="0"/>
          <w:szCs w:val="22"/>
        </w:rPr>
        <w:t>i</w:t>
      </w:r>
      <w:r w:rsidRPr="00174519">
        <w:rPr>
          <w:kern w:val="0"/>
          <w:szCs w:val="22"/>
        </w:rPr>
        <w:t>n</w:t>
      </w:r>
      <w:r w:rsidRPr="00174519">
        <w:rPr>
          <w:spacing w:val="32"/>
          <w:kern w:val="0"/>
          <w:szCs w:val="22"/>
        </w:rPr>
        <w:t xml:space="preserve"> </w:t>
      </w:r>
      <w:r w:rsidRPr="00174519">
        <w:rPr>
          <w:spacing w:val="-1"/>
          <w:kern w:val="0"/>
          <w:szCs w:val="22"/>
        </w:rPr>
        <w:t>m</w:t>
      </w:r>
      <w:r w:rsidRPr="00174519">
        <w:rPr>
          <w:spacing w:val="1"/>
          <w:kern w:val="0"/>
          <w:szCs w:val="22"/>
        </w:rPr>
        <w:t>o</w:t>
      </w:r>
      <w:r w:rsidRPr="00174519">
        <w:rPr>
          <w:kern w:val="0"/>
          <w:szCs w:val="22"/>
        </w:rPr>
        <w:t>tion c</w:t>
      </w:r>
      <w:r w:rsidRPr="00174519">
        <w:rPr>
          <w:spacing w:val="3"/>
          <w:kern w:val="0"/>
          <w:szCs w:val="22"/>
        </w:rPr>
        <w:t>o</w:t>
      </w:r>
      <w:r w:rsidRPr="00174519">
        <w:rPr>
          <w:spacing w:val="-1"/>
          <w:kern w:val="0"/>
          <w:szCs w:val="22"/>
        </w:rPr>
        <w:t>mm</w:t>
      </w:r>
      <w:r w:rsidRPr="00174519">
        <w:rPr>
          <w:spacing w:val="1"/>
          <w:kern w:val="0"/>
          <w:szCs w:val="22"/>
        </w:rPr>
        <w:t>u</w:t>
      </w:r>
      <w:r w:rsidRPr="00174519">
        <w:rPr>
          <w:spacing w:val="-2"/>
          <w:kern w:val="0"/>
          <w:szCs w:val="22"/>
        </w:rPr>
        <w:t>n</w:t>
      </w:r>
      <w:r w:rsidRPr="00174519">
        <w:rPr>
          <w:kern w:val="0"/>
          <w:szCs w:val="22"/>
        </w:rPr>
        <w:t>ic</w:t>
      </w:r>
      <w:r w:rsidRPr="00174519">
        <w:rPr>
          <w:spacing w:val="2"/>
          <w:kern w:val="0"/>
          <w:szCs w:val="22"/>
        </w:rPr>
        <w:t>a</w:t>
      </w:r>
      <w:r w:rsidRPr="00174519">
        <w:rPr>
          <w:kern w:val="0"/>
          <w:szCs w:val="22"/>
        </w:rPr>
        <w:t xml:space="preserve">ting </w:t>
      </w:r>
      <w:r w:rsidRPr="00174519">
        <w:rPr>
          <w:spacing w:val="-2"/>
          <w:kern w:val="0"/>
          <w:szCs w:val="22"/>
        </w:rPr>
        <w:t>w</w:t>
      </w:r>
      <w:r w:rsidRPr="00174519">
        <w:rPr>
          <w:kern w:val="0"/>
          <w:szCs w:val="22"/>
        </w:rPr>
        <w:t>ith</w:t>
      </w:r>
      <w:r w:rsidRPr="00174519">
        <w:rPr>
          <w:spacing w:val="34"/>
          <w:kern w:val="0"/>
          <w:szCs w:val="22"/>
        </w:rPr>
        <w:t xml:space="preserve"> </w:t>
      </w:r>
      <w:r w:rsidRPr="00174519">
        <w:rPr>
          <w:kern w:val="0"/>
          <w:szCs w:val="22"/>
        </w:rPr>
        <w:t>t</w:t>
      </w:r>
      <w:r w:rsidRPr="00174519">
        <w:rPr>
          <w:spacing w:val="-1"/>
          <w:kern w:val="0"/>
          <w:szCs w:val="22"/>
        </w:rPr>
        <w:t>h</w:t>
      </w:r>
      <w:r w:rsidRPr="00174519">
        <w:rPr>
          <w:kern w:val="0"/>
          <w:szCs w:val="22"/>
        </w:rPr>
        <w:t>e</w:t>
      </w:r>
      <w:r w:rsidRPr="00174519">
        <w:rPr>
          <w:spacing w:val="34"/>
          <w:kern w:val="0"/>
          <w:szCs w:val="22"/>
        </w:rPr>
        <w:t xml:space="preserve"> </w:t>
      </w:r>
      <w:r w:rsidRPr="00174519">
        <w:rPr>
          <w:kern w:val="0"/>
          <w:szCs w:val="22"/>
        </w:rPr>
        <w:t>F</w:t>
      </w:r>
      <w:r w:rsidRPr="00174519">
        <w:rPr>
          <w:spacing w:val="1"/>
          <w:kern w:val="0"/>
          <w:szCs w:val="22"/>
        </w:rPr>
        <w:t>S</w:t>
      </w:r>
      <w:r w:rsidRPr="00174519">
        <w:rPr>
          <w:kern w:val="0"/>
          <w:szCs w:val="22"/>
        </w:rPr>
        <w:t>S</w:t>
      </w:r>
      <w:r w:rsidRPr="00174519">
        <w:rPr>
          <w:spacing w:val="34"/>
          <w:kern w:val="0"/>
          <w:szCs w:val="22"/>
        </w:rPr>
        <w:t xml:space="preserve"> </w:t>
      </w:r>
      <w:r w:rsidRPr="00174519">
        <w:rPr>
          <w:spacing w:val="5"/>
          <w:kern w:val="0"/>
          <w:szCs w:val="22"/>
        </w:rPr>
        <w:t>i</w:t>
      </w:r>
      <w:r w:rsidRPr="00174519">
        <w:rPr>
          <w:kern w:val="0"/>
          <w:szCs w:val="22"/>
        </w:rPr>
        <w:t>s</w:t>
      </w:r>
      <w:r w:rsidRPr="00174519">
        <w:rPr>
          <w:spacing w:val="32"/>
          <w:kern w:val="0"/>
          <w:szCs w:val="22"/>
        </w:rPr>
        <w:t xml:space="preserve"> </w:t>
      </w:r>
      <w:r w:rsidRPr="00174519">
        <w:rPr>
          <w:spacing w:val="1"/>
          <w:kern w:val="0"/>
          <w:szCs w:val="22"/>
        </w:rPr>
        <w:t>s</w:t>
      </w:r>
      <w:r w:rsidRPr="00174519">
        <w:rPr>
          <w:spacing w:val="-1"/>
          <w:kern w:val="0"/>
          <w:szCs w:val="22"/>
        </w:rPr>
        <w:t>u</w:t>
      </w:r>
      <w:r w:rsidRPr="00174519">
        <w:rPr>
          <w:kern w:val="0"/>
          <w:szCs w:val="22"/>
        </w:rPr>
        <w:t>b</w:t>
      </w:r>
      <w:r w:rsidRPr="00174519">
        <w:rPr>
          <w:spacing w:val="1"/>
          <w:kern w:val="0"/>
          <w:szCs w:val="22"/>
        </w:rPr>
        <w:t>j</w:t>
      </w:r>
      <w:r w:rsidRPr="00174519">
        <w:rPr>
          <w:kern w:val="0"/>
          <w:szCs w:val="22"/>
        </w:rPr>
        <w:t>ect</w:t>
      </w:r>
      <w:r w:rsidRPr="00174519">
        <w:rPr>
          <w:spacing w:val="2"/>
          <w:kern w:val="0"/>
          <w:szCs w:val="22"/>
        </w:rPr>
        <w:t xml:space="preserve"> </w:t>
      </w:r>
      <w:r w:rsidRPr="00174519">
        <w:rPr>
          <w:kern w:val="0"/>
          <w:szCs w:val="22"/>
        </w:rPr>
        <w:t>to</w:t>
      </w:r>
      <w:r w:rsidRPr="00174519">
        <w:rPr>
          <w:spacing w:val="31"/>
          <w:kern w:val="0"/>
          <w:szCs w:val="22"/>
        </w:rPr>
        <w:t xml:space="preserve"> </w:t>
      </w:r>
      <w:r w:rsidRPr="00174519">
        <w:rPr>
          <w:kern w:val="0"/>
          <w:szCs w:val="22"/>
        </w:rPr>
        <w:t>Reso</w:t>
      </w:r>
      <w:r w:rsidRPr="00174519">
        <w:rPr>
          <w:spacing w:val="1"/>
          <w:kern w:val="0"/>
          <w:szCs w:val="22"/>
        </w:rPr>
        <w:t>l</w:t>
      </w:r>
      <w:r w:rsidRPr="00174519">
        <w:rPr>
          <w:spacing w:val="-1"/>
          <w:kern w:val="0"/>
          <w:szCs w:val="22"/>
        </w:rPr>
        <w:t>u</w:t>
      </w:r>
      <w:r w:rsidRPr="00174519">
        <w:rPr>
          <w:kern w:val="0"/>
          <w:szCs w:val="22"/>
        </w:rPr>
        <w:t xml:space="preserve">tion </w:t>
      </w:r>
      <w:r w:rsidRPr="00174519">
        <w:rPr>
          <w:bCs/>
          <w:spacing w:val="1"/>
          <w:w w:val="102"/>
          <w:kern w:val="0"/>
          <w:szCs w:val="22"/>
        </w:rPr>
        <w:t xml:space="preserve">156 </w:t>
      </w:r>
      <w:r w:rsidRPr="00174519">
        <w:rPr>
          <w:bCs/>
          <w:spacing w:val="1"/>
          <w:kern w:val="0"/>
          <w:szCs w:val="22"/>
        </w:rPr>
        <w:t>(</w:t>
      </w:r>
      <w:r w:rsidRPr="00174519">
        <w:rPr>
          <w:bCs/>
          <w:kern w:val="0"/>
          <w:szCs w:val="22"/>
        </w:rPr>
        <w:t>WRC</w:t>
      </w:r>
      <w:r w:rsidRPr="00174519">
        <w:rPr>
          <w:bCs/>
          <w:spacing w:val="1"/>
          <w:kern w:val="0"/>
          <w:szCs w:val="22"/>
        </w:rPr>
        <w:t>-15)</w:t>
      </w:r>
      <w:r w:rsidRPr="00174519">
        <w:rPr>
          <w:kern w:val="0"/>
          <w:szCs w:val="22"/>
        </w:rPr>
        <w:t>.</w:t>
      </w:r>
    </w:p>
    <w:p w14:paraId="3373E384" w14:textId="77777777" w:rsidR="00174519" w:rsidRPr="00174519" w:rsidRDefault="00174519" w:rsidP="00174519">
      <w:pPr>
        <w:spacing w:after="120"/>
        <w:ind w:firstLine="720"/>
        <w:rPr>
          <w:kern w:val="0"/>
          <w:szCs w:val="22"/>
        </w:rPr>
      </w:pPr>
      <w:r w:rsidRPr="00174519">
        <w:rPr>
          <w:kern w:val="0"/>
          <w:szCs w:val="22"/>
        </w:rPr>
        <w:t>(ii)  [Reserved]</w:t>
      </w:r>
    </w:p>
    <w:p w14:paraId="7FEC0502" w14:textId="77777777" w:rsidR="00174519" w:rsidRPr="00174519" w:rsidRDefault="00174519" w:rsidP="00174519">
      <w:pPr>
        <w:spacing w:after="120"/>
        <w:ind w:firstLine="720"/>
        <w:rPr>
          <w:kern w:val="0"/>
          <w:szCs w:val="22"/>
        </w:rPr>
      </w:pPr>
      <w:r w:rsidRPr="00174519">
        <w:rPr>
          <w:bCs/>
          <w:kern w:val="0"/>
          <w:szCs w:val="22"/>
        </w:rPr>
        <w:t>(528)  5.528</w:t>
      </w:r>
      <w:r w:rsidRPr="00174519">
        <w:rPr>
          <w:bCs/>
          <w:kern w:val="0"/>
          <w:szCs w:val="22"/>
          <w:lang w:val="en-GB"/>
        </w:rPr>
        <w:t>  </w:t>
      </w:r>
      <w:r w:rsidRPr="00174519">
        <w:rPr>
          <w:kern w:val="0"/>
          <w:szCs w:val="22"/>
        </w:rPr>
        <w:t>The allocation to the mobile-satellite service is intended for use by networks which use narrow spot-beam antennas and other advanced technology at the space stations.  Administrations operating systems in the mobile-satellite service in the band 19.7</w:t>
      </w:r>
      <w:r w:rsidRPr="00174519">
        <w:rPr>
          <w:spacing w:val="-5"/>
          <w:kern w:val="0"/>
          <w:szCs w:val="22"/>
        </w:rPr>
        <w:t>-</w:t>
      </w:r>
      <w:r w:rsidRPr="00174519">
        <w:rPr>
          <w:kern w:val="0"/>
          <w:szCs w:val="22"/>
        </w:rPr>
        <w:t>20.1 GHz in Region 2 and in the band 20.1</w:t>
      </w:r>
      <w:r w:rsidRPr="00174519">
        <w:rPr>
          <w:kern w:val="0"/>
          <w:szCs w:val="22"/>
        </w:rPr>
        <w:noBreakHyphen/>
        <w:t>20.2 GHz shall take all practicable steps to ensure the continued availability of these bands for administrations operating fixed and mobile systems in accordance with the provisions of No. 5.524.</w:t>
      </w:r>
    </w:p>
    <w:p w14:paraId="1C891790" w14:textId="77777777" w:rsidR="00174519" w:rsidRPr="00174519" w:rsidRDefault="00174519" w:rsidP="00174519">
      <w:pPr>
        <w:spacing w:after="120"/>
        <w:ind w:firstLine="720"/>
        <w:rPr>
          <w:kern w:val="0"/>
          <w:szCs w:val="22"/>
        </w:rPr>
      </w:pPr>
      <w:r w:rsidRPr="00174519">
        <w:rPr>
          <w:bCs/>
          <w:kern w:val="0"/>
          <w:szCs w:val="22"/>
        </w:rPr>
        <w:t>(529)  5.529</w:t>
      </w:r>
      <w:r w:rsidRPr="00174519">
        <w:rPr>
          <w:bCs/>
          <w:kern w:val="0"/>
          <w:szCs w:val="22"/>
          <w:lang w:val="en-GB"/>
        </w:rPr>
        <w:t>  </w:t>
      </w:r>
      <w:r w:rsidRPr="00174519">
        <w:rPr>
          <w:kern w:val="0"/>
          <w:szCs w:val="22"/>
        </w:rPr>
        <w:t>The use of the bands 19.7</w:t>
      </w:r>
      <w:r w:rsidRPr="00174519">
        <w:rPr>
          <w:spacing w:val="-5"/>
          <w:kern w:val="0"/>
          <w:szCs w:val="22"/>
        </w:rPr>
        <w:t>-</w:t>
      </w:r>
      <w:r w:rsidRPr="00174519">
        <w:rPr>
          <w:kern w:val="0"/>
          <w:szCs w:val="22"/>
        </w:rPr>
        <w:t>20.1 GHz and 29.5</w:t>
      </w:r>
      <w:r w:rsidRPr="00174519">
        <w:rPr>
          <w:spacing w:val="-5"/>
          <w:kern w:val="0"/>
          <w:szCs w:val="22"/>
        </w:rPr>
        <w:t>-</w:t>
      </w:r>
      <w:r w:rsidRPr="00174519">
        <w:rPr>
          <w:kern w:val="0"/>
          <w:szCs w:val="22"/>
        </w:rPr>
        <w:t>29.9 GHz by the mobile-satellite service in Region 2 is limited to satellite networks which are both in the fixed-satellite service and in the mobile-satellite service as described in No. 5.526.</w:t>
      </w:r>
    </w:p>
    <w:p w14:paraId="5259B046" w14:textId="77777777" w:rsidR="00174519" w:rsidRPr="00174519" w:rsidRDefault="00174519" w:rsidP="00174519">
      <w:pPr>
        <w:spacing w:after="120"/>
        <w:ind w:firstLine="720"/>
        <w:rPr>
          <w:kern w:val="0"/>
          <w:szCs w:val="22"/>
          <w:lang w:val="en-GB"/>
        </w:rPr>
      </w:pPr>
      <w:r w:rsidRPr="00174519">
        <w:rPr>
          <w:bCs/>
          <w:kern w:val="0"/>
          <w:szCs w:val="22"/>
        </w:rPr>
        <w:t>(530)  </w:t>
      </w:r>
      <w:r w:rsidRPr="00174519">
        <w:rPr>
          <w:spacing w:val="1"/>
          <w:kern w:val="0"/>
          <w:szCs w:val="22"/>
          <w:lang w:val="en-GB"/>
        </w:rPr>
        <w:t>5</w:t>
      </w:r>
      <w:r w:rsidRPr="00174519">
        <w:rPr>
          <w:kern w:val="0"/>
          <w:szCs w:val="22"/>
          <w:lang w:val="en-GB"/>
        </w:rPr>
        <w:t>.530A</w:t>
      </w:r>
      <w:r w:rsidRPr="00174519">
        <w:rPr>
          <w:bCs/>
          <w:kern w:val="0"/>
          <w:szCs w:val="22"/>
          <w:lang w:val="en-GB"/>
        </w:rPr>
        <w:t>  </w:t>
      </w:r>
      <w:r w:rsidRPr="00174519">
        <w:rPr>
          <w:kern w:val="0"/>
          <w:szCs w:val="22"/>
          <w:lang w:val="en-GB"/>
        </w:rPr>
        <w:t>Unless otherwise agreed between the administrations concerned, any station in the fixed or mobile services of an administration shall not produce a power flux-density in excess of −120.4 dB(W/(m</w:t>
      </w:r>
      <w:r w:rsidRPr="00174519">
        <w:rPr>
          <w:kern w:val="0"/>
          <w:szCs w:val="22"/>
          <w:vertAlign w:val="superscript"/>
          <w:lang w:val="en-GB"/>
        </w:rPr>
        <w:t>2</w:t>
      </w:r>
      <w:r w:rsidRPr="00174519">
        <w:rPr>
          <w:kern w:val="0"/>
          <w:szCs w:val="22"/>
          <w:lang w:val="en-GB"/>
        </w:rPr>
        <w:t> · MHz)) at 3 m above the ground of any point of the territory of any other administration in Regions 1 and 3 for more than 20% of the time.  In conducting the calculations, administrations should use the most recent version of Recommendation ITU</w:t>
      </w:r>
      <w:r w:rsidRPr="00174519">
        <w:rPr>
          <w:kern w:val="0"/>
          <w:szCs w:val="22"/>
          <w:lang w:val="en-GB"/>
        </w:rPr>
        <w:noBreakHyphen/>
        <w:t>R P.</w:t>
      </w:r>
      <w:r w:rsidRPr="00174519">
        <w:rPr>
          <w:w w:val="102"/>
          <w:kern w:val="0"/>
          <w:szCs w:val="22"/>
          <w:lang w:val="en-GB"/>
        </w:rPr>
        <w:t>4</w:t>
      </w:r>
      <w:r w:rsidRPr="00174519">
        <w:rPr>
          <w:spacing w:val="-1"/>
          <w:w w:val="102"/>
          <w:kern w:val="0"/>
          <w:szCs w:val="22"/>
          <w:lang w:val="en-GB"/>
        </w:rPr>
        <w:t>5</w:t>
      </w:r>
      <w:r w:rsidRPr="00174519">
        <w:rPr>
          <w:w w:val="102"/>
          <w:kern w:val="0"/>
          <w:szCs w:val="22"/>
          <w:lang w:val="en-GB"/>
        </w:rPr>
        <w:t xml:space="preserve">2 </w:t>
      </w:r>
      <w:r w:rsidRPr="00174519">
        <w:rPr>
          <w:kern w:val="0"/>
          <w:szCs w:val="22"/>
          <w:lang w:val="en-GB"/>
        </w:rPr>
        <w:t>(see</w:t>
      </w:r>
      <w:r w:rsidRPr="00174519">
        <w:rPr>
          <w:spacing w:val="6"/>
          <w:kern w:val="0"/>
          <w:szCs w:val="22"/>
          <w:lang w:val="en-GB"/>
        </w:rPr>
        <w:t xml:space="preserve"> </w:t>
      </w:r>
      <w:r w:rsidRPr="00174519">
        <w:rPr>
          <w:kern w:val="0"/>
          <w:szCs w:val="22"/>
          <w:lang w:val="en-GB"/>
        </w:rPr>
        <w:t>also</w:t>
      </w:r>
      <w:r w:rsidRPr="00174519">
        <w:rPr>
          <w:spacing w:val="6"/>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7"/>
          <w:kern w:val="0"/>
          <w:szCs w:val="22"/>
          <w:lang w:val="en-GB"/>
        </w:rPr>
        <w:t xml:space="preserve"> </w:t>
      </w:r>
      <w:r w:rsidRPr="00174519">
        <w:rPr>
          <w:spacing w:val="-3"/>
          <w:kern w:val="0"/>
          <w:szCs w:val="22"/>
          <w:lang w:val="en-GB"/>
        </w:rPr>
        <w:t>m</w:t>
      </w:r>
      <w:r w:rsidRPr="00174519">
        <w:rPr>
          <w:spacing w:val="2"/>
          <w:kern w:val="0"/>
          <w:szCs w:val="22"/>
          <w:lang w:val="en-GB"/>
        </w:rPr>
        <w:t>o</w:t>
      </w:r>
      <w:r w:rsidRPr="00174519">
        <w:rPr>
          <w:kern w:val="0"/>
          <w:szCs w:val="22"/>
          <w:lang w:val="en-GB"/>
        </w:rPr>
        <w:t>st</w:t>
      </w:r>
      <w:r w:rsidRPr="00174519">
        <w:rPr>
          <w:spacing w:val="6"/>
          <w:kern w:val="0"/>
          <w:szCs w:val="22"/>
          <w:lang w:val="en-GB"/>
        </w:rPr>
        <w:t xml:space="preserve"> </w:t>
      </w:r>
      <w:r w:rsidRPr="00174519">
        <w:rPr>
          <w:kern w:val="0"/>
          <w:szCs w:val="22"/>
          <w:lang w:val="en-GB"/>
        </w:rPr>
        <w:t>rece</w:t>
      </w:r>
      <w:r w:rsidRPr="00174519">
        <w:rPr>
          <w:spacing w:val="-1"/>
          <w:kern w:val="0"/>
          <w:szCs w:val="22"/>
          <w:lang w:val="en-GB"/>
        </w:rPr>
        <w:t>n</w:t>
      </w:r>
      <w:r w:rsidRPr="00174519">
        <w:rPr>
          <w:kern w:val="0"/>
          <w:szCs w:val="22"/>
          <w:lang w:val="en-GB"/>
        </w:rPr>
        <w:t>t</w:t>
      </w:r>
      <w:r w:rsidRPr="00174519">
        <w:rPr>
          <w:spacing w:val="10"/>
          <w:kern w:val="0"/>
          <w:szCs w:val="22"/>
          <w:lang w:val="en-GB"/>
        </w:rPr>
        <w:t xml:space="preserve"> </w:t>
      </w:r>
      <w:r w:rsidRPr="00174519">
        <w:rPr>
          <w:spacing w:val="-1"/>
          <w:kern w:val="0"/>
          <w:szCs w:val="22"/>
          <w:lang w:val="en-GB"/>
        </w:rPr>
        <w:t>v</w:t>
      </w:r>
      <w:r w:rsidRPr="00174519">
        <w:rPr>
          <w:kern w:val="0"/>
          <w:szCs w:val="22"/>
          <w:lang w:val="en-GB"/>
        </w:rPr>
        <w:t>ers</w:t>
      </w:r>
      <w:r w:rsidRPr="00174519">
        <w:rPr>
          <w:spacing w:val="1"/>
          <w:kern w:val="0"/>
          <w:szCs w:val="22"/>
          <w:lang w:val="en-GB"/>
        </w:rPr>
        <w:t>io</w:t>
      </w:r>
      <w:r w:rsidRPr="00174519">
        <w:rPr>
          <w:kern w:val="0"/>
          <w:szCs w:val="22"/>
          <w:lang w:val="en-GB"/>
        </w:rPr>
        <w:t>n</w:t>
      </w:r>
      <w:r w:rsidRPr="00174519">
        <w:rPr>
          <w:spacing w:val="8"/>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spacing w:val="-1"/>
          <w:kern w:val="0"/>
          <w:szCs w:val="22"/>
          <w:lang w:val="en-GB"/>
        </w:rPr>
        <w:t>R</w:t>
      </w:r>
      <w:r w:rsidRPr="00174519">
        <w:rPr>
          <w:kern w:val="0"/>
          <w:szCs w:val="22"/>
          <w:lang w:val="en-GB"/>
        </w:rPr>
        <w:t>ec</w:t>
      </w:r>
      <w:r w:rsidRPr="00174519">
        <w:rPr>
          <w:spacing w:val="2"/>
          <w:kern w:val="0"/>
          <w:szCs w:val="22"/>
          <w:lang w:val="en-GB"/>
        </w:rPr>
        <w:t>o</w:t>
      </w:r>
      <w:r w:rsidRPr="00174519">
        <w:rPr>
          <w:spacing w:val="-1"/>
          <w:kern w:val="0"/>
          <w:szCs w:val="22"/>
          <w:lang w:val="en-GB"/>
        </w:rPr>
        <w:t>mm</w:t>
      </w:r>
      <w:r w:rsidRPr="00174519">
        <w:rPr>
          <w:spacing w:val="2"/>
          <w:kern w:val="0"/>
          <w:szCs w:val="22"/>
          <w:lang w:val="en-GB"/>
        </w:rPr>
        <w:t>e</w:t>
      </w:r>
      <w:r w:rsidRPr="00174519">
        <w:rPr>
          <w:spacing w:val="-1"/>
          <w:kern w:val="0"/>
          <w:szCs w:val="22"/>
          <w:lang w:val="en-GB"/>
        </w:rPr>
        <w:t>n</w:t>
      </w:r>
      <w:r w:rsidRPr="00174519">
        <w:rPr>
          <w:spacing w:val="1"/>
          <w:kern w:val="0"/>
          <w:szCs w:val="22"/>
          <w:lang w:val="en-GB"/>
        </w:rPr>
        <w:t>d</w:t>
      </w:r>
      <w:r w:rsidRPr="00174519">
        <w:rPr>
          <w:kern w:val="0"/>
          <w:szCs w:val="22"/>
          <w:lang w:val="en-GB"/>
        </w:rPr>
        <w:t>ation</w:t>
      </w:r>
      <w:r w:rsidRPr="00174519">
        <w:rPr>
          <w:spacing w:val="20"/>
          <w:kern w:val="0"/>
          <w:szCs w:val="22"/>
          <w:lang w:val="en-GB"/>
        </w:rPr>
        <w:t xml:space="preserve"> </w:t>
      </w:r>
      <w:r w:rsidRPr="00174519">
        <w:rPr>
          <w:kern w:val="0"/>
          <w:szCs w:val="22"/>
          <w:lang w:val="en-GB"/>
        </w:rPr>
        <w:t>ITU</w:t>
      </w:r>
      <w:r w:rsidRPr="00174519">
        <w:rPr>
          <w:kern w:val="0"/>
          <w:szCs w:val="22"/>
          <w:lang w:val="en-GB"/>
        </w:rPr>
        <w:noBreakHyphen/>
        <w:t>R BO.1898).</w:t>
      </w:r>
    </w:p>
    <w:p w14:paraId="55CC59C6" w14:textId="77777777" w:rsidR="00174519" w:rsidRDefault="00174519" w:rsidP="00174519">
      <w:pPr>
        <w:spacing w:after="120"/>
        <w:ind w:firstLine="720"/>
        <w:rPr>
          <w:kern w:val="0"/>
          <w:szCs w:val="22"/>
          <w:lang w:val="en-GB" w:eastAsia="ja-JP"/>
        </w:rPr>
      </w:pPr>
      <w:r w:rsidRPr="00174519">
        <w:rPr>
          <w:bCs/>
          <w:kern w:val="0"/>
          <w:szCs w:val="22"/>
          <w:lang w:val="en-GB"/>
        </w:rPr>
        <w:t>(i)</w:t>
      </w:r>
      <w:r w:rsidRPr="00174519">
        <w:rPr>
          <w:kern w:val="0"/>
          <w:szCs w:val="22"/>
        </w:rPr>
        <w:t>  </w:t>
      </w:r>
      <w:r w:rsidRPr="00174519">
        <w:rPr>
          <w:bCs/>
          <w:kern w:val="0"/>
          <w:szCs w:val="22"/>
          <w:lang w:val="en-GB"/>
        </w:rPr>
        <w:t>5.530B  </w:t>
      </w:r>
      <w:r w:rsidRPr="00174519">
        <w:rPr>
          <w:kern w:val="0"/>
          <w:szCs w:val="22"/>
          <w:lang w:val="en-GB" w:eastAsia="ja-JP"/>
        </w:rPr>
        <w:t>In the band 21.4-22 GHz</w:t>
      </w:r>
      <w:r w:rsidRPr="00174519">
        <w:rPr>
          <w:bCs/>
          <w:kern w:val="0"/>
          <w:szCs w:val="22"/>
          <w:lang w:val="en-GB" w:eastAsia="ja-JP"/>
        </w:rPr>
        <w:t>,</w:t>
      </w:r>
      <w:r w:rsidRPr="00174519">
        <w:rPr>
          <w:kern w:val="0"/>
          <w:szCs w:val="22"/>
          <w:lang w:val="en-GB" w:eastAsia="ja-JP"/>
        </w:rPr>
        <w:t xml:space="preserve"> in order to facilitate the development of the broadcasting-satellite service, administrations in Regions 1 and 3 are encouraged not to deploy stations in the mobile service and are encouraged to limit the deployment of stations in the fixed service to point-to-point links.</w:t>
      </w:r>
    </w:p>
    <w:p w14:paraId="18B40661" w14:textId="77777777" w:rsidR="0021159A" w:rsidRPr="0021159A" w:rsidRDefault="0021159A" w:rsidP="0021159A">
      <w:pPr>
        <w:spacing w:after="120"/>
        <w:ind w:firstLine="720"/>
        <w:rPr>
          <w:kern w:val="0"/>
          <w:szCs w:val="22"/>
        </w:rPr>
      </w:pPr>
      <w:r w:rsidRPr="0021159A">
        <w:rPr>
          <w:kern w:val="0"/>
          <w:szCs w:val="22"/>
        </w:rPr>
        <w:t>(ii)  5.530E  The allocation to the fixed service in the frequency band 21.4-22 GHz is identified for use in Region 2 by high-altitude platform stations (HAPS).  This identification does not preclude the use of this frequency band by other fixed-service applications or by other services to which it is allocated on a co</w:t>
      </w:r>
      <w:r w:rsidRPr="0021159A">
        <w:rPr>
          <w:kern w:val="0"/>
          <w:szCs w:val="22"/>
        </w:rPr>
        <w:noBreakHyphen/>
        <w:t>primary basis, and does not establish priority in the Radio Regulations.  Such use of the fixed-service allocation by HAPS is limited to the HAPS-to-ground direction, and shall be in accordance with the provisions of Resolution 165 (WRC-19).</w:t>
      </w:r>
    </w:p>
    <w:p w14:paraId="6D217B13" w14:textId="77777777" w:rsidR="0021159A" w:rsidRPr="00174519" w:rsidRDefault="0021159A" w:rsidP="00174519">
      <w:pPr>
        <w:spacing w:after="120"/>
        <w:ind w:firstLine="720"/>
        <w:rPr>
          <w:kern w:val="0"/>
          <w:szCs w:val="22"/>
          <w:lang w:val="en-GB"/>
        </w:rPr>
      </w:pPr>
    </w:p>
    <w:p w14:paraId="6F419E0A" w14:textId="77777777" w:rsidR="00174519" w:rsidRPr="00174519" w:rsidRDefault="00174519" w:rsidP="00174519">
      <w:pPr>
        <w:spacing w:after="120"/>
        <w:ind w:firstLine="720"/>
        <w:rPr>
          <w:kern w:val="0"/>
          <w:szCs w:val="22"/>
        </w:rPr>
      </w:pPr>
      <w:r w:rsidRPr="00174519">
        <w:rPr>
          <w:bCs/>
          <w:kern w:val="0"/>
          <w:szCs w:val="22"/>
        </w:rPr>
        <w:lastRenderedPageBreak/>
        <w:t>(531)  5.531</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in Japan, the band 21.4-22 GHz is also allocated to the broadcasting service on a primary basis.</w:t>
      </w:r>
    </w:p>
    <w:p w14:paraId="4358EA08" w14:textId="77777777" w:rsidR="00174519" w:rsidRPr="00174519" w:rsidRDefault="00174519" w:rsidP="00174519">
      <w:pPr>
        <w:spacing w:after="120"/>
        <w:ind w:firstLine="720"/>
        <w:rPr>
          <w:kern w:val="0"/>
          <w:szCs w:val="22"/>
        </w:rPr>
      </w:pPr>
      <w:r w:rsidRPr="00174519">
        <w:rPr>
          <w:bCs/>
          <w:kern w:val="0"/>
          <w:szCs w:val="22"/>
        </w:rPr>
        <w:t>(532)  5.532</w:t>
      </w:r>
      <w:r w:rsidRPr="00174519">
        <w:rPr>
          <w:bCs/>
          <w:kern w:val="0"/>
          <w:szCs w:val="22"/>
          <w:lang w:val="en-GB"/>
        </w:rPr>
        <w:t>  </w:t>
      </w:r>
      <w:r w:rsidRPr="00174519">
        <w:rPr>
          <w:kern w:val="0"/>
          <w:szCs w:val="22"/>
        </w:rPr>
        <w:t>The use of the band 22.21</w:t>
      </w:r>
      <w:r w:rsidRPr="00174519">
        <w:rPr>
          <w:spacing w:val="-5"/>
          <w:kern w:val="0"/>
          <w:szCs w:val="22"/>
        </w:rPr>
        <w:t>-</w:t>
      </w:r>
      <w:r w:rsidRPr="00174519">
        <w:rPr>
          <w:kern w:val="0"/>
          <w:szCs w:val="22"/>
        </w:rPr>
        <w:t>22.5 GHz by the Earth exploration-satellite (passive) and space research (passive) services shall not impose constraints upon the fixed and mobile, except aeronautical mobile, services.</w:t>
      </w:r>
    </w:p>
    <w:p w14:paraId="45170D3F" w14:textId="77777777" w:rsidR="00174519" w:rsidRPr="00174519" w:rsidRDefault="00174519" w:rsidP="00174519">
      <w:pPr>
        <w:spacing w:after="120"/>
        <w:ind w:firstLine="720"/>
        <w:rPr>
          <w:kern w:val="0"/>
          <w:szCs w:val="22"/>
          <w:lang w:val="en-GB"/>
        </w:rPr>
      </w:pPr>
      <w:r w:rsidRPr="00174519">
        <w:rPr>
          <w:bCs/>
          <w:kern w:val="0"/>
          <w:szCs w:val="22"/>
          <w:lang w:val="en-GB"/>
        </w:rPr>
        <w:t>(i)  5.532A  </w:t>
      </w:r>
      <w:r w:rsidRPr="00174519">
        <w:rPr>
          <w:kern w:val="0"/>
          <w:szCs w:val="22"/>
          <w:lang w:val="en-GB"/>
        </w:rPr>
        <w:t xml:space="preserve">The location of earth stations in the space research service shall maintain a separation distance of at least 54 km from the respective border(s) of neighbouring countries to protect the existing and future deployment of fixed and mobile services unless a shorter distance is otherwise agreed between the corresponding administrations.  Nos. </w:t>
      </w:r>
      <w:r w:rsidRPr="00174519">
        <w:rPr>
          <w:bCs/>
          <w:kern w:val="0"/>
          <w:szCs w:val="22"/>
          <w:lang w:val="en-GB"/>
        </w:rPr>
        <w:t>9.17</w:t>
      </w:r>
      <w:r w:rsidRPr="00174519">
        <w:rPr>
          <w:kern w:val="0"/>
          <w:szCs w:val="22"/>
          <w:lang w:val="en-GB"/>
        </w:rPr>
        <w:t xml:space="preserve"> and </w:t>
      </w:r>
      <w:r w:rsidRPr="00174519">
        <w:rPr>
          <w:bCs/>
          <w:kern w:val="0"/>
          <w:szCs w:val="22"/>
          <w:lang w:val="en-GB"/>
        </w:rPr>
        <w:t>9.18</w:t>
      </w:r>
      <w:r w:rsidRPr="00174519">
        <w:rPr>
          <w:kern w:val="0"/>
          <w:szCs w:val="22"/>
          <w:lang w:val="en-GB"/>
        </w:rPr>
        <w:t xml:space="preserve"> do not apply. </w:t>
      </w:r>
    </w:p>
    <w:p w14:paraId="206409A6" w14:textId="77777777" w:rsidR="00174519" w:rsidRDefault="00174519" w:rsidP="00174519">
      <w:pPr>
        <w:spacing w:after="120"/>
        <w:ind w:firstLine="720"/>
        <w:rPr>
          <w:kern w:val="0"/>
          <w:szCs w:val="22"/>
          <w:lang w:val="en-GB"/>
        </w:rPr>
      </w:pPr>
      <w:r w:rsidRPr="00174519">
        <w:rPr>
          <w:bCs/>
          <w:kern w:val="0"/>
          <w:szCs w:val="22"/>
          <w:lang w:val="en-GB"/>
        </w:rPr>
        <w:t>(ii)  5.532B  </w:t>
      </w:r>
      <w:r w:rsidRPr="00174519">
        <w:rPr>
          <w:kern w:val="0"/>
          <w:szCs w:val="22"/>
          <w:lang w:val="en-GB"/>
        </w:rPr>
        <w:t>Use of the band 24.65-25.25 GHz in Region 1 and the band 24.65-24.75 GHz in Region 3 by the fixed-satellite service (Earth-to-space) is limited to earth stations using a minimum antenna diameter of 4.5 m.</w:t>
      </w:r>
    </w:p>
    <w:p w14:paraId="4EB714F1" w14:textId="6B5F212D" w:rsidR="00A7027F" w:rsidRPr="00A7027F" w:rsidRDefault="00A7027F" w:rsidP="00A7027F">
      <w:pPr>
        <w:spacing w:after="120"/>
        <w:ind w:firstLine="720"/>
        <w:rPr>
          <w:kern w:val="0"/>
          <w:szCs w:val="22"/>
        </w:rPr>
      </w:pPr>
      <w:r w:rsidRPr="00A7027F">
        <w:rPr>
          <w:kern w:val="0"/>
          <w:szCs w:val="22"/>
        </w:rPr>
        <w:t>(ii</w:t>
      </w:r>
      <w:r>
        <w:rPr>
          <w:kern w:val="0"/>
          <w:szCs w:val="22"/>
        </w:rPr>
        <w:t>i</w:t>
      </w:r>
      <w:r w:rsidRPr="00A7027F">
        <w:rPr>
          <w:kern w:val="0"/>
          <w:szCs w:val="22"/>
        </w:rPr>
        <w:t>)  5.532AA  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166 (WRC-19).</w:t>
      </w:r>
    </w:p>
    <w:p w14:paraId="60AB3266" w14:textId="30C68CAB" w:rsidR="00A7027F" w:rsidRPr="00A7027F" w:rsidRDefault="00A7027F" w:rsidP="00A7027F">
      <w:pPr>
        <w:spacing w:after="120"/>
        <w:ind w:firstLine="720"/>
        <w:rPr>
          <w:kern w:val="0"/>
          <w:szCs w:val="22"/>
        </w:rPr>
      </w:pPr>
      <w:r w:rsidRPr="00A7027F">
        <w:rPr>
          <w:kern w:val="0"/>
          <w:szCs w:val="22"/>
        </w:rPr>
        <w:t>(i</w:t>
      </w:r>
      <w:r>
        <w:rPr>
          <w:kern w:val="0"/>
          <w:szCs w:val="22"/>
        </w:rPr>
        <w:t>v</w:t>
      </w:r>
      <w:r w:rsidRPr="00A7027F">
        <w:rPr>
          <w:kern w:val="0"/>
          <w:szCs w:val="22"/>
        </w:rPr>
        <w:t>)  5.532AB  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242 (WRC-19) applies.</w:t>
      </w:r>
    </w:p>
    <w:p w14:paraId="38D2DE07" w14:textId="77777777" w:rsidR="00174519" w:rsidRPr="00174519" w:rsidRDefault="00174519" w:rsidP="00174519">
      <w:pPr>
        <w:spacing w:after="120"/>
        <w:ind w:firstLine="720"/>
        <w:rPr>
          <w:kern w:val="0"/>
          <w:szCs w:val="22"/>
        </w:rPr>
      </w:pPr>
      <w:r w:rsidRPr="00174519">
        <w:rPr>
          <w:bCs/>
          <w:kern w:val="0"/>
          <w:szCs w:val="22"/>
        </w:rPr>
        <w:t>(533)  5.533</w:t>
      </w:r>
      <w:r w:rsidRPr="00174519">
        <w:rPr>
          <w:bCs/>
          <w:kern w:val="0"/>
          <w:szCs w:val="22"/>
          <w:lang w:val="en-GB"/>
        </w:rPr>
        <w:t>  </w:t>
      </w:r>
      <w:r w:rsidRPr="00174519">
        <w:rPr>
          <w:kern w:val="0"/>
          <w:szCs w:val="22"/>
        </w:rPr>
        <w:t>The inter-satellite service shall not claim protection from harmful interference from airport surface detection equipment stations of the radionavigation service.</w:t>
      </w:r>
    </w:p>
    <w:p w14:paraId="318A3816" w14:textId="77777777" w:rsidR="00A7027F" w:rsidRPr="00A7027F" w:rsidRDefault="00A7027F" w:rsidP="00A7027F">
      <w:pPr>
        <w:spacing w:after="120"/>
        <w:ind w:firstLine="720"/>
        <w:rPr>
          <w:bCs/>
          <w:kern w:val="0"/>
          <w:szCs w:val="22"/>
          <w:lang w:val="en-GB"/>
        </w:rPr>
      </w:pPr>
      <w:r w:rsidRPr="00A7027F">
        <w:rPr>
          <w:bCs/>
          <w:kern w:val="0"/>
          <w:szCs w:val="22"/>
          <w:lang w:val="en-GB"/>
        </w:rPr>
        <w:t xml:space="preserve">(534)  5.534A  The allocation to the fixed service in the frequency band 25.25-27.5 GHz is identified in Region 2 for use by high-altitude platform stations (HAPS) in accordance with the provisions of Resolution 166 (WRC-19).  Such use of the fixed-service allocation by HAPS shall be limited to the ground-to-HAPS direction in the frequency band 25.25-27.0 GHz and to the HAPS-to-ground direction in the frequency band 27.0-27.5 GHz.  Furthermore, the use of the frequency band 25.5-27.0 GHz by HAPS shall be limited to gateway links.  This identification does not preclude the use of this frequency band by other fixed-service applications or by other </w:t>
      </w:r>
      <w:r w:rsidRPr="00A7027F">
        <w:rPr>
          <w:bCs/>
          <w:kern w:val="0"/>
          <w:szCs w:val="22"/>
          <w:lang w:val="en-GB"/>
        </w:rPr>
        <w:lastRenderedPageBreak/>
        <w:t>services to which this band is allocated on a co-primary basis, and does not establish priority in the Radio Regulations.</w:t>
      </w:r>
    </w:p>
    <w:p w14:paraId="69E55E40" w14:textId="77777777" w:rsidR="00174519" w:rsidRPr="00174519" w:rsidRDefault="00174519" w:rsidP="00174519">
      <w:pPr>
        <w:spacing w:after="120"/>
        <w:ind w:firstLine="720"/>
        <w:rPr>
          <w:kern w:val="0"/>
          <w:szCs w:val="22"/>
        </w:rPr>
      </w:pPr>
      <w:r w:rsidRPr="00174519">
        <w:rPr>
          <w:bCs/>
          <w:kern w:val="0"/>
          <w:szCs w:val="22"/>
        </w:rPr>
        <w:t>(535)  5.535</w:t>
      </w:r>
      <w:r w:rsidRPr="00174519">
        <w:rPr>
          <w:bCs/>
          <w:kern w:val="0"/>
          <w:szCs w:val="22"/>
          <w:lang w:val="en-GB"/>
        </w:rPr>
        <w:t>  </w:t>
      </w:r>
      <w:r w:rsidRPr="00174519">
        <w:rPr>
          <w:kern w:val="0"/>
          <w:szCs w:val="22"/>
        </w:rPr>
        <w:t>In the band 24.75</w:t>
      </w:r>
      <w:r w:rsidRPr="00174519">
        <w:rPr>
          <w:spacing w:val="-5"/>
          <w:kern w:val="0"/>
          <w:szCs w:val="22"/>
        </w:rPr>
        <w:t>-</w:t>
      </w:r>
      <w:r w:rsidRPr="00174519">
        <w:rPr>
          <w:kern w:val="0"/>
          <w:szCs w:val="22"/>
        </w:rPr>
        <w:t>25.25 GHz, feeder links to stations of the broadcasting-satellite service shall have priority over other uses in the fixed-satellite service (Earth-to-space).  Such other uses shall protect and shall not claim protection from existing and future operating feeder-link networks to such broadcasting satellite stations.</w:t>
      </w:r>
    </w:p>
    <w:p w14:paraId="1F5DA5B4" w14:textId="77777777" w:rsidR="00174519" w:rsidRPr="00174519" w:rsidRDefault="00174519" w:rsidP="00174519">
      <w:pPr>
        <w:spacing w:after="120"/>
        <w:ind w:firstLine="720"/>
        <w:rPr>
          <w:kern w:val="0"/>
          <w:szCs w:val="22"/>
        </w:rPr>
      </w:pPr>
      <w:r w:rsidRPr="00174519">
        <w:rPr>
          <w:bCs/>
          <w:kern w:val="0"/>
          <w:szCs w:val="22"/>
        </w:rPr>
        <w:t>(i)  5.535A</w:t>
      </w:r>
      <w:r w:rsidRPr="00174519">
        <w:rPr>
          <w:bCs/>
          <w:kern w:val="0"/>
          <w:szCs w:val="22"/>
          <w:lang w:val="en-GB"/>
        </w:rPr>
        <w:t>  </w:t>
      </w:r>
      <w:r w:rsidRPr="00174519">
        <w:rPr>
          <w:kern w:val="0"/>
          <w:szCs w:val="22"/>
        </w:rPr>
        <w:t>The use of the band 29.1-29.5 GHz (Earth-to-space) by the fixed-satellite service is limited to geostationary-satellite systems and feeder links to non-geostationary-satellite systems in the mobile</w:t>
      </w:r>
      <w:r w:rsidRPr="00174519">
        <w:rPr>
          <w:kern w:val="0"/>
          <w:szCs w:val="22"/>
        </w:rPr>
        <w:noBreakHyphen/>
        <w:t>satellite service.  Such use is subject to the application of the provisions of No. 9.11A, but not subject to the provisions of No. 22.2, except as indicated in Nos. 5.523C and 5.523E where such use is not subject to the provisions of No. 9.11A and shall continue to be subject to Articles 9 (except No. 9.11A) and 11 procedures, and to the provisions of No. 22.2.</w:t>
      </w:r>
    </w:p>
    <w:p w14:paraId="66AAA5CF" w14:textId="77777777" w:rsidR="00174519" w:rsidRPr="00174519" w:rsidRDefault="00174519" w:rsidP="00174519">
      <w:pPr>
        <w:spacing w:after="120"/>
        <w:ind w:firstLine="720"/>
        <w:rPr>
          <w:kern w:val="0"/>
          <w:szCs w:val="22"/>
        </w:rPr>
      </w:pPr>
      <w:r w:rsidRPr="00174519">
        <w:rPr>
          <w:kern w:val="0"/>
          <w:szCs w:val="22"/>
        </w:rPr>
        <w:t>(ii)  [Reserved]</w:t>
      </w:r>
    </w:p>
    <w:p w14:paraId="3BA7D19D" w14:textId="77777777" w:rsidR="00174519" w:rsidRPr="00174519" w:rsidRDefault="00174519" w:rsidP="00174519">
      <w:pPr>
        <w:spacing w:after="120"/>
        <w:ind w:firstLine="720"/>
        <w:rPr>
          <w:kern w:val="0"/>
          <w:szCs w:val="22"/>
        </w:rPr>
      </w:pPr>
      <w:r w:rsidRPr="00174519">
        <w:rPr>
          <w:bCs/>
          <w:kern w:val="0"/>
          <w:szCs w:val="22"/>
        </w:rPr>
        <w:t>(536)  5.536</w:t>
      </w:r>
      <w:r w:rsidRPr="00174519">
        <w:rPr>
          <w:bCs/>
          <w:kern w:val="0"/>
          <w:szCs w:val="22"/>
          <w:lang w:val="en-GB"/>
        </w:rPr>
        <w:t>  </w:t>
      </w:r>
      <w:r w:rsidRPr="00174519">
        <w:rPr>
          <w:kern w:val="0"/>
          <w:szCs w:val="22"/>
        </w:rPr>
        <w:t>Use of the 25.25</w:t>
      </w:r>
      <w:r w:rsidRPr="00174519">
        <w:rPr>
          <w:spacing w:val="-5"/>
          <w:kern w:val="0"/>
          <w:szCs w:val="22"/>
        </w:rPr>
        <w:t>-</w:t>
      </w:r>
      <w:r w:rsidRPr="00174519">
        <w:rPr>
          <w:kern w:val="0"/>
          <w:szCs w:val="22"/>
        </w:rPr>
        <w:t>27.5 GHz band by the inter-satellite service is limited to space research and Earth exploration-satellite applications, and also transmissions of data originating from industrial and medical activities in space.</w:t>
      </w:r>
    </w:p>
    <w:p w14:paraId="30213E97" w14:textId="7F19D0DD" w:rsidR="00174519" w:rsidRPr="00174519" w:rsidRDefault="00174519" w:rsidP="00174519">
      <w:pPr>
        <w:spacing w:after="120"/>
        <w:ind w:firstLine="720"/>
        <w:rPr>
          <w:kern w:val="0"/>
          <w:szCs w:val="22"/>
          <w:lang w:val="en-GB"/>
        </w:rPr>
      </w:pPr>
      <w:r w:rsidRPr="00174519">
        <w:rPr>
          <w:bCs/>
          <w:kern w:val="0"/>
          <w:szCs w:val="22"/>
        </w:rPr>
        <w:t>(i)  5.536A</w:t>
      </w:r>
      <w:r w:rsidRPr="00174519">
        <w:rPr>
          <w:bCs/>
          <w:kern w:val="0"/>
          <w:szCs w:val="22"/>
          <w:lang w:val="en-GB"/>
        </w:rPr>
        <w:t>  </w:t>
      </w:r>
      <w:r w:rsidR="001C1856" w:rsidRPr="003453AC">
        <w:rPr>
          <w:spacing w:val="-1"/>
          <w:kern w:val="0"/>
        </w:rPr>
        <w:t>Administrations</w:t>
      </w:r>
      <w:r w:rsidR="001C1856" w:rsidRPr="003453AC">
        <w:rPr>
          <w:kern w:val="0"/>
        </w:rPr>
        <w:t xml:space="preserve"> operating </w:t>
      </w:r>
      <w:r w:rsidR="001C1856" w:rsidRPr="003453AC">
        <w:rPr>
          <w:spacing w:val="-1"/>
          <w:kern w:val="0"/>
        </w:rPr>
        <w:t>earth</w:t>
      </w:r>
      <w:r w:rsidR="001C1856" w:rsidRPr="003453AC">
        <w:rPr>
          <w:kern w:val="0"/>
        </w:rPr>
        <w:t xml:space="preserve"> stations in the </w:t>
      </w:r>
      <w:r w:rsidR="001C1856" w:rsidRPr="003453AC">
        <w:rPr>
          <w:spacing w:val="-1"/>
          <w:kern w:val="0"/>
        </w:rPr>
        <w:t>Earth</w:t>
      </w:r>
      <w:r w:rsidR="001C1856" w:rsidRPr="003453AC">
        <w:rPr>
          <w:kern w:val="0"/>
        </w:rPr>
        <w:t xml:space="preserve"> </w:t>
      </w:r>
      <w:r w:rsidR="001C1856" w:rsidRPr="003453AC">
        <w:rPr>
          <w:spacing w:val="-1"/>
          <w:kern w:val="0"/>
        </w:rPr>
        <w:t>exploration-satellite service or the</w:t>
      </w:r>
      <w:r w:rsidR="001C1856" w:rsidRPr="003453AC">
        <w:rPr>
          <w:spacing w:val="54"/>
          <w:kern w:val="0"/>
        </w:rPr>
        <w:t xml:space="preserve"> </w:t>
      </w:r>
      <w:r w:rsidR="001C1856" w:rsidRPr="003453AC">
        <w:rPr>
          <w:kern w:val="0"/>
        </w:rPr>
        <w:t xml:space="preserve">space research service </w:t>
      </w:r>
      <w:r w:rsidR="001C1856" w:rsidRPr="003453AC">
        <w:rPr>
          <w:spacing w:val="-1"/>
          <w:kern w:val="0"/>
        </w:rPr>
        <w:t>shall</w:t>
      </w:r>
      <w:r w:rsidR="001C1856" w:rsidRPr="003453AC">
        <w:rPr>
          <w:kern w:val="0"/>
        </w:rPr>
        <w:t xml:space="preserve"> </w:t>
      </w:r>
      <w:r w:rsidR="001C1856" w:rsidRPr="003453AC">
        <w:rPr>
          <w:spacing w:val="-1"/>
          <w:kern w:val="0"/>
        </w:rPr>
        <w:t xml:space="preserve">not </w:t>
      </w:r>
      <w:r w:rsidR="001C1856" w:rsidRPr="003453AC">
        <w:rPr>
          <w:kern w:val="0"/>
        </w:rPr>
        <w:t>claim protection</w:t>
      </w:r>
      <w:r w:rsidR="001C1856" w:rsidRPr="003453AC">
        <w:rPr>
          <w:spacing w:val="-2"/>
          <w:kern w:val="0"/>
        </w:rPr>
        <w:t xml:space="preserve"> </w:t>
      </w:r>
      <w:r w:rsidR="001C1856" w:rsidRPr="003453AC">
        <w:rPr>
          <w:kern w:val="0"/>
        </w:rPr>
        <w:t>from</w:t>
      </w:r>
      <w:r w:rsidR="001C1856" w:rsidRPr="003453AC">
        <w:rPr>
          <w:spacing w:val="-2"/>
          <w:kern w:val="0"/>
        </w:rPr>
        <w:t xml:space="preserve"> </w:t>
      </w:r>
      <w:r w:rsidR="001C1856" w:rsidRPr="003453AC">
        <w:rPr>
          <w:spacing w:val="-1"/>
          <w:kern w:val="0"/>
        </w:rPr>
        <w:t>stations</w:t>
      </w:r>
      <w:r w:rsidR="001C1856" w:rsidRPr="003453AC">
        <w:rPr>
          <w:spacing w:val="-2"/>
          <w:kern w:val="0"/>
        </w:rPr>
        <w:t xml:space="preserve"> </w:t>
      </w:r>
      <w:r w:rsidR="001C1856" w:rsidRPr="003453AC">
        <w:rPr>
          <w:kern w:val="0"/>
        </w:rPr>
        <w:t xml:space="preserve">in the fixed and </w:t>
      </w:r>
      <w:r w:rsidR="001C1856" w:rsidRPr="003453AC">
        <w:rPr>
          <w:spacing w:val="-1"/>
          <w:kern w:val="0"/>
        </w:rPr>
        <w:t>mobile</w:t>
      </w:r>
      <w:r w:rsidR="001C1856" w:rsidRPr="003453AC">
        <w:rPr>
          <w:kern w:val="0"/>
        </w:rPr>
        <w:t xml:space="preserve"> services</w:t>
      </w:r>
      <w:r w:rsidR="001C1856" w:rsidRPr="003453AC">
        <w:rPr>
          <w:spacing w:val="31"/>
          <w:kern w:val="0"/>
        </w:rPr>
        <w:t xml:space="preserve"> </w:t>
      </w:r>
      <w:r w:rsidR="001C1856" w:rsidRPr="003453AC">
        <w:rPr>
          <w:kern w:val="0"/>
        </w:rPr>
        <w:t xml:space="preserve">operated by other </w:t>
      </w:r>
      <w:r w:rsidR="001C1856" w:rsidRPr="003453AC">
        <w:rPr>
          <w:spacing w:val="-1"/>
          <w:kern w:val="0"/>
        </w:rPr>
        <w:t xml:space="preserve">administrations. </w:t>
      </w:r>
      <w:r w:rsidR="001C1856" w:rsidRPr="003453AC">
        <w:rPr>
          <w:kern w:val="0"/>
        </w:rPr>
        <w:t xml:space="preserve"> In addition, earth stations</w:t>
      </w:r>
      <w:r w:rsidR="001C1856" w:rsidRPr="003453AC">
        <w:rPr>
          <w:spacing w:val="-2"/>
          <w:kern w:val="0"/>
        </w:rPr>
        <w:t xml:space="preserve"> </w:t>
      </w:r>
      <w:r w:rsidR="001C1856" w:rsidRPr="003453AC">
        <w:rPr>
          <w:kern w:val="0"/>
        </w:rPr>
        <w:t>in the Earth exploration-satellite</w:t>
      </w:r>
      <w:r w:rsidR="001C1856" w:rsidRPr="003453AC">
        <w:rPr>
          <w:spacing w:val="27"/>
          <w:kern w:val="0"/>
        </w:rPr>
        <w:t xml:space="preserve"> </w:t>
      </w:r>
      <w:r w:rsidR="001C1856" w:rsidRPr="003453AC">
        <w:rPr>
          <w:kern w:val="0"/>
        </w:rPr>
        <w:t xml:space="preserve">service or in the space </w:t>
      </w:r>
      <w:r w:rsidR="001C1856" w:rsidRPr="003453AC">
        <w:rPr>
          <w:spacing w:val="-1"/>
          <w:kern w:val="0"/>
        </w:rPr>
        <w:t>research service should be operated taking</w:t>
      </w:r>
      <w:r w:rsidR="001C1856" w:rsidRPr="003453AC">
        <w:rPr>
          <w:kern w:val="0"/>
        </w:rPr>
        <w:t xml:space="preserve"> into account the </w:t>
      </w:r>
      <w:r w:rsidR="001C1856" w:rsidRPr="003453AC">
        <w:rPr>
          <w:spacing w:val="-1"/>
          <w:kern w:val="0"/>
        </w:rPr>
        <w:t>most</w:t>
      </w:r>
      <w:r w:rsidR="001C1856" w:rsidRPr="003453AC">
        <w:rPr>
          <w:kern w:val="0"/>
        </w:rPr>
        <w:t xml:space="preserve"> recent</w:t>
      </w:r>
      <w:r w:rsidR="001C1856" w:rsidRPr="003453AC">
        <w:rPr>
          <w:spacing w:val="27"/>
          <w:kern w:val="0"/>
        </w:rPr>
        <w:t xml:space="preserve"> </w:t>
      </w:r>
      <w:r w:rsidR="001C1856" w:rsidRPr="003453AC">
        <w:rPr>
          <w:kern w:val="0"/>
        </w:rPr>
        <w:t>version</w:t>
      </w:r>
      <w:r w:rsidR="001C1856" w:rsidRPr="003453AC">
        <w:rPr>
          <w:spacing w:val="-1"/>
          <w:kern w:val="0"/>
        </w:rPr>
        <w:t xml:space="preserve"> </w:t>
      </w:r>
      <w:r w:rsidR="001C1856" w:rsidRPr="003453AC">
        <w:rPr>
          <w:kern w:val="0"/>
        </w:rPr>
        <w:t>of</w:t>
      </w:r>
      <w:r w:rsidR="001C1856" w:rsidRPr="003453AC">
        <w:rPr>
          <w:spacing w:val="-1"/>
          <w:kern w:val="0"/>
        </w:rPr>
        <w:t xml:space="preserve"> Recommendation</w:t>
      </w:r>
      <w:r w:rsidR="001C1856" w:rsidRPr="003453AC">
        <w:rPr>
          <w:kern w:val="0"/>
        </w:rPr>
        <w:t xml:space="preserve"> ITU</w:t>
      </w:r>
      <w:r w:rsidR="001C1856" w:rsidRPr="003453AC">
        <w:rPr>
          <w:kern w:val="0"/>
        </w:rPr>
        <w:noBreakHyphen/>
        <w:t>R</w:t>
      </w:r>
      <w:r w:rsidR="001C1856" w:rsidRPr="003453AC">
        <w:rPr>
          <w:spacing w:val="-1"/>
          <w:kern w:val="0"/>
        </w:rPr>
        <w:t xml:space="preserve"> </w:t>
      </w:r>
      <w:r w:rsidR="001C1856" w:rsidRPr="003453AC">
        <w:rPr>
          <w:kern w:val="0"/>
        </w:rPr>
        <w:t>SA.1862.</w:t>
      </w:r>
      <w:r w:rsidR="001C1856" w:rsidRPr="003453AC">
        <w:rPr>
          <w:spacing w:val="-1"/>
          <w:kern w:val="0"/>
        </w:rPr>
        <w:t xml:space="preserve">  </w:t>
      </w:r>
      <w:r w:rsidR="001C1856" w:rsidRPr="003453AC">
        <w:rPr>
          <w:kern w:val="0"/>
        </w:rPr>
        <w:t>Resolution</w:t>
      </w:r>
      <w:r w:rsidR="001C1856" w:rsidRPr="003453AC">
        <w:rPr>
          <w:spacing w:val="-1"/>
          <w:kern w:val="0"/>
        </w:rPr>
        <w:t xml:space="preserve"> </w:t>
      </w:r>
      <w:r w:rsidR="001C1856" w:rsidRPr="003453AC">
        <w:rPr>
          <w:kern w:val="0"/>
        </w:rPr>
        <w:t>242</w:t>
      </w:r>
      <w:r w:rsidR="001C1856" w:rsidRPr="003453AC">
        <w:rPr>
          <w:spacing w:val="-1"/>
          <w:kern w:val="0"/>
        </w:rPr>
        <w:t xml:space="preserve"> (WRC-19)</w:t>
      </w:r>
      <w:r w:rsidR="001C1856" w:rsidRPr="003453AC">
        <w:rPr>
          <w:kern w:val="0"/>
        </w:rPr>
        <w:t xml:space="preserve"> </w:t>
      </w:r>
      <w:r w:rsidR="001C1856" w:rsidRPr="003453AC">
        <w:rPr>
          <w:spacing w:val="-1"/>
          <w:kern w:val="0"/>
        </w:rPr>
        <w:t>applies.</w:t>
      </w:r>
    </w:p>
    <w:p w14:paraId="3A393CAA" w14:textId="77777777" w:rsidR="001C1856" w:rsidRPr="003453AC" w:rsidRDefault="00174519" w:rsidP="001C1856">
      <w:pPr>
        <w:tabs>
          <w:tab w:val="left" w:pos="1247"/>
        </w:tabs>
        <w:spacing w:after="220"/>
        <w:ind w:firstLine="720"/>
        <w:rPr>
          <w:kern w:val="0"/>
        </w:rPr>
      </w:pPr>
      <w:r w:rsidRPr="00174519">
        <w:rPr>
          <w:bCs/>
          <w:kern w:val="0"/>
          <w:szCs w:val="22"/>
        </w:rPr>
        <w:t>(ii)  5.536B  </w:t>
      </w:r>
      <w:r w:rsidR="001C1856" w:rsidRPr="003453AC">
        <w:rPr>
          <w:kern w:val="0"/>
        </w:rPr>
        <w:t xml:space="preserve">In Algeria, Saudi Arabia, Austria, </w:t>
      </w:r>
      <w:r w:rsidR="001C1856" w:rsidRPr="003453AC">
        <w:rPr>
          <w:spacing w:val="-1"/>
          <w:kern w:val="0"/>
        </w:rPr>
        <w:t>Bahrain,</w:t>
      </w:r>
      <w:r w:rsidR="001C1856" w:rsidRPr="003453AC">
        <w:rPr>
          <w:kern w:val="0"/>
        </w:rPr>
        <w:t xml:space="preserve"> </w:t>
      </w:r>
      <w:r w:rsidR="001C1856" w:rsidRPr="003453AC">
        <w:rPr>
          <w:spacing w:val="-1"/>
          <w:kern w:val="0"/>
        </w:rPr>
        <w:t>Belgium,</w:t>
      </w:r>
      <w:r w:rsidR="001C1856" w:rsidRPr="003453AC">
        <w:rPr>
          <w:kern w:val="0"/>
        </w:rPr>
        <w:t xml:space="preserve"> Brazil, China, Korea (Rep. of),</w:t>
      </w:r>
      <w:r w:rsidR="001C1856" w:rsidRPr="003453AC">
        <w:rPr>
          <w:spacing w:val="25"/>
          <w:kern w:val="0"/>
        </w:rPr>
        <w:t xml:space="preserve"> </w:t>
      </w:r>
      <w:r w:rsidR="001C1856" w:rsidRPr="003453AC">
        <w:rPr>
          <w:spacing w:val="-1"/>
          <w:kern w:val="0"/>
        </w:rPr>
        <w:t>Denmark,</w:t>
      </w:r>
      <w:r w:rsidR="001C1856" w:rsidRPr="003453AC">
        <w:rPr>
          <w:kern w:val="0"/>
        </w:rPr>
        <w:t xml:space="preserve"> Egypt, United Arab </w:t>
      </w:r>
      <w:r w:rsidR="001C1856" w:rsidRPr="003453AC">
        <w:rPr>
          <w:spacing w:val="-1"/>
          <w:kern w:val="0"/>
        </w:rPr>
        <w:t>Emirates,</w:t>
      </w:r>
      <w:r w:rsidR="001C1856" w:rsidRPr="003453AC">
        <w:rPr>
          <w:kern w:val="0"/>
        </w:rPr>
        <w:t xml:space="preserve"> Estonia, Finland, </w:t>
      </w:r>
      <w:r w:rsidR="001C1856" w:rsidRPr="003453AC">
        <w:rPr>
          <w:spacing w:val="-1"/>
          <w:kern w:val="0"/>
        </w:rPr>
        <w:t>Hungary,</w:t>
      </w:r>
      <w:r w:rsidR="001C1856" w:rsidRPr="003453AC">
        <w:rPr>
          <w:kern w:val="0"/>
        </w:rPr>
        <w:t xml:space="preserve"> India, Iran </w:t>
      </w:r>
      <w:r w:rsidR="001C1856" w:rsidRPr="003453AC">
        <w:rPr>
          <w:spacing w:val="-1"/>
          <w:kern w:val="0"/>
        </w:rPr>
        <w:t>(Islamic</w:t>
      </w:r>
      <w:r w:rsidR="001C1856" w:rsidRPr="003453AC">
        <w:rPr>
          <w:kern w:val="0"/>
        </w:rPr>
        <w:t xml:space="preserve"> Republic</w:t>
      </w:r>
      <w:r w:rsidR="001C1856" w:rsidRPr="003453AC">
        <w:rPr>
          <w:spacing w:val="47"/>
          <w:kern w:val="0"/>
        </w:rPr>
        <w:t xml:space="preserve"> </w:t>
      </w:r>
      <w:r w:rsidR="001C1856" w:rsidRPr="003453AC">
        <w:rPr>
          <w:kern w:val="0"/>
        </w:rPr>
        <w:t xml:space="preserve">of), Iraq, Ireland, Israel, </w:t>
      </w:r>
      <w:r w:rsidR="001C1856" w:rsidRPr="003453AC">
        <w:rPr>
          <w:spacing w:val="-1"/>
          <w:kern w:val="0"/>
        </w:rPr>
        <w:t>Italy,</w:t>
      </w:r>
      <w:r w:rsidR="001C1856" w:rsidRPr="003453AC">
        <w:rPr>
          <w:kern w:val="0"/>
        </w:rPr>
        <w:t xml:space="preserve"> Jordan, Kenya, Kuwait, </w:t>
      </w:r>
      <w:r w:rsidR="001C1856" w:rsidRPr="003453AC">
        <w:rPr>
          <w:spacing w:val="-1"/>
          <w:kern w:val="0"/>
        </w:rPr>
        <w:t>Lebanon,</w:t>
      </w:r>
      <w:r w:rsidR="001C1856" w:rsidRPr="003453AC">
        <w:rPr>
          <w:kern w:val="0"/>
        </w:rPr>
        <w:t xml:space="preserve"> Libya, Lithuania, Moldova,</w:t>
      </w:r>
      <w:r w:rsidR="001C1856" w:rsidRPr="003453AC">
        <w:rPr>
          <w:spacing w:val="23"/>
          <w:kern w:val="0"/>
        </w:rPr>
        <w:t xml:space="preserve"> </w:t>
      </w:r>
      <w:r w:rsidR="001C1856" w:rsidRPr="003453AC">
        <w:rPr>
          <w:kern w:val="0"/>
        </w:rPr>
        <w:t xml:space="preserve">Norway, </w:t>
      </w:r>
      <w:r w:rsidR="001C1856" w:rsidRPr="003453AC">
        <w:rPr>
          <w:spacing w:val="-1"/>
          <w:kern w:val="0"/>
        </w:rPr>
        <w:t>Oman,</w:t>
      </w:r>
      <w:r w:rsidR="001C1856" w:rsidRPr="003453AC">
        <w:rPr>
          <w:kern w:val="0"/>
        </w:rPr>
        <w:t xml:space="preserve"> Uganda, Pakistan, the </w:t>
      </w:r>
      <w:r w:rsidR="001C1856" w:rsidRPr="003453AC">
        <w:rPr>
          <w:spacing w:val="-1"/>
          <w:kern w:val="0"/>
        </w:rPr>
        <w:t>Philippines,</w:t>
      </w:r>
      <w:r w:rsidR="001C1856" w:rsidRPr="003453AC">
        <w:rPr>
          <w:kern w:val="0"/>
        </w:rPr>
        <w:t xml:space="preserve"> Poland,</w:t>
      </w:r>
      <w:r w:rsidR="001C1856" w:rsidRPr="003453AC">
        <w:rPr>
          <w:spacing w:val="-2"/>
          <w:kern w:val="0"/>
        </w:rPr>
        <w:t xml:space="preserve"> </w:t>
      </w:r>
      <w:r w:rsidR="001C1856" w:rsidRPr="003453AC">
        <w:rPr>
          <w:spacing w:val="-1"/>
          <w:kern w:val="0"/>
        </w:rPr>
        <w:t>Portugal,</w:t>
      </w:r>
      <w:r w:rsidR="001C1856" w:rsidRPr="003453AC">
        <w:rPr>
          <w:kern w:val="0"/>
        </w:rPr>
        <w:t xml:space="preserve"> Qatar, the Syrian Arab</w:t>
      </w:r>
      <w:r w:rsidR="001C1856" w:rsidRPr="003453AC">
        <w:rPr>
          <w:spacing w:val="39"/>
          <w:kern w:val="0"/>
        </w:rPr>
        <w:t xml:space="preserve"> </w:t>
      </w:r>
      <w:r w:rsidR="001C1856" w:rsidRPr="003453AC">
        <w:rPr>
          <w:kern w:val="0"/>
        </w:rPr>
        <w:t xml:space="preserve">Republic, </w:t>
      </w:r>
      <w:r w:rsidR="001C1856" w:rsidRPr="003453AC">
        <w:rPr>
          <w:spacing w:val="-1"/>
          <w:kern w:val="0"/>
        </w:rPr>
        <w:t>Dem.</w:t>
      </w:r>
      <w:r w:rsidR="001C1856" w:rsidRPr="003453AC">
        <w:rPr>
          <w:kern w:val="0"/>
        </w:rPr>
        <w:t xml:space="preserve"> People’s Rep. of Korea, </w:t>
      </w:r>
      <w:r w:rsidR="001C1856" w:rsidRPr="003453AC">
        <w:rPr>
          <w:spacing w:val="-1"/>
          <w:kern w:val="0"/>
        </w:rPr>
        <w:t>Slovakia,</w:t>
      </w:r>
      <w:r w:rsidR="001C1856" w:rsidRPr="003453AC">
        <w:rPr>
          <w:kern w:val="0"/>
        </w:rPr>
        <w:t xml:space="preserve"> the Czech</w:t>
      </w:r>
      <w:r w:rsidR="001C1856" w:rsidRPr="003453AC">
        <w:rPr>
          <w:spacing w:val="-2"/>
          <w:kern w:val="0"/>
        </w:rPr>
        <w:t xml:space="preserve"> </w:t>
      </w:r>
      <w:r w:rsidR="001C1856" w:rsidRPr="003453AC">
        <w:rPr>
          <w:spacing w:val="-1"/>
          <w:kern w:val="0"/>
        </w:rPr>
        <w:t>Rep.,</w:t>
      </w:r>
      <w:r w:rsidR="001C1856" w:rsidRPr="003453AC">
        <w:rPr>
          <w:kern w:val="0"/>
        </w:rPr>
        <w:t xml:space="preserve"> </w:t>
      </w:r>
      <w:r w:rsidR="001C1856" w:rsidRPr="003453AC">
        <w:rPr>
          <w:spacing w:val="-1"/>
          <w:kern w:val="0"/>
        </w:rPr>
        <w:t>Romania,</w:t>
      </w:r>
      <w:r w:rsidR="001C1856" w:rsidRPr="003453AC">
        <w:rPr>
          <w:kern w:val="0"/>
        </w:rPr>
        <w:t xml:space="preserve"> the United Kingdom,</w:t>
      </w:r>
      <w:r w:rsidR="001C1856" w:rsidRPr="003453AC">
        <w:rPr>
          <w:spacing w:val="35"/>
          <w:kern w:val="0"/>
        </w:rPr>
        <w:t xml:space="preserve"> </w:t>
      </w:r>
      <w:r w:rsidR="001C1856" w:rsidRPr="003453AC">
        <w:rPr>
          <w:kern w:val="0"/>
        </w:rPr>
        <w:t xml:space="preserve">Singapore, </w:t>
      </w:r>
      <w:r w:rsidR="001C1856" w:rsidRPr="003453AC">
        <w:rPr>
          <w:spacing w:val="-1"/>
          <w:kern w:val="0"/>
        </w:rPr>
        <w:t>Slovenia,</w:t>
      </w:r>
      <w:r w:rsidR="001C1856" w:rsidRPr="003453AC">
        <w:rPr>
          <w:kern w:val="0"/>
        </w:rPr>
        <w:t xml:space="preserve"> Sudan, Sweden, Tanzania, </w:t>
      </w:r>
      <w:r w:rsidR="001C1856" w:rsidRPr="003453AC">
        <w:rPr>
          <w:spacing w:val="-1"/>
          <w:kern w:val="0"/>
        </w:rPr>
        <w:t>Turkey,</w:t>
      </w:r>
      <w:r w:rsidR="001C1856" w:rsidRPr="003453AC">
        <w:rPr>
          <w:kern w:val="0"/>
        </w:rPr>
        <w:t xml:space="preserve"> Viet Nam</w:t>
      </w:r>
      <w:r w:rsidR="001C1856" w:rsidRPr="003453AC">
        <w:rPr>
          <w:spacing w:val="-3"/>
          <w:kern w:val="0"/>
        </w:rPr>
        <w:t xml:space="preserve"> </w:t>
      </w:r>
      <w:r w:rsidR="001C1856" w:rsidRPr="003453AC">
        <w:rPr>
          <w:kern w:val="0"/>
        </w:rPr>
        <w:t>and Zimbabwe, earth stations</w:t>
      </w:r>
      <w:r w:rsidR="001C1856" w:rsidRPr="003453AC">
        <w:rPr>
          <w:spacing w:val="27"/>
          <w:kern w:val="0"/>
        </w:rPr>
        <w:t xml:space="preserve"> </w:t>
      </w:r>
      <w:r w:rsidR="001C1856" w:rsidRPr="003453AC">
        <w:rPr>
          <w:kern w:val="0"/>
        </w:rPr>
        <w:t xml:space="preserve">operating in the Earth </w:t>
      </w:r>
      <w:r w:rsidR="001C1856" w:rsidRPr="003453AC">
        <w:rPr>
          <w:spacing w:val="-1"/>
          <w:kern w:val="0"/>
        </w:rPr>
        <w:t>exploration-satellite</w:t>
      </w:r>
      <w:r w:rsidR="001C1856" w:rsidRPr="003453AC">
        <w:rPr>
          <w:kern w:val="0"/>
        </w:rPr>
        <w:t xml:space="preserve"> service in the </w:t>
      </w:r>
      <w:r w:rsidR="001C1856" w:rsidRPr="003453AC">
        <w:rPr>
          <w:spacing w:val="-1"/>
          <w:kern w:val="0"/>
        </w:rPr>
        <w:t>frequency band 25.5-27 GHz shall not</w:t>
      </w:r>
      <w:r w:rsidR="001C1856" w:rsidRPr="003453AC">
        <w:rPr>
          <w:spacing w:val="54"/>
          <w:kern w:val="0"/>
        </w:rPr>
        <w:t xml:space="preserve"> </w:t>
      </w:r>
      <w:r w:rsidR="001C1856" w:rsidRPr="003453AC">
        <w:rPr>
          <w:kern w:val="0"/>
        </w:rPr>
        <w:t>claim</w:t>
      </w:r>
      <w:r w:rsidR="001C1856" w:rsidRPr="003453AC">
        <w:rPr>
          <w:spacing w:val="-2"/>
          <w:kern w:val="0"/>
        </w:rPr>
        <w:t xml:space="preserve"> </w:t>
      </w:r>
      <w:r w:rsidR="001C1856" w:rsidRPr="003453AC">
        <w:rPr>
          <w:kern w:val="0"/>
        </w:rPr>
        <w:t xml:space="preserve">protection </w:t>
      </w:r>
      <w:r w:rsidR="001C1856" w:rsidRPr="003453AC">
        <w:rPr>
          <w:spacing w:val="-1"/>
          <w:kern w:val="0"/>
        </w:rPr>
        <w:t>from,</w:t>
      </w:r>
      <w:r w:rsidR="001C1856" w:rsidRPr="003453AC">
        <w:rPr>
          <w:kern w:val="0"/>
        </w:rPr>
        <w:t xml:space="preserve"> or </w:t>
      </w:r>
      <w:r w:rsidR="001C1856" w:rsidRPr="003453AC">
        <w:rPr>
          <w:spacing w:val="-1"/>
          <w:kern w:val="0"/>
        </w:rPr>
        <w:t>constrain</w:t>
      </w:r>
      <w:r w:rsidR="001C1856" w:rsidRPr="003453AC">
        <w:rPr>
          <w:kern w:val="0"/>
        </w:rPr>
        <w:t xml:space="preserve"> the use and </w:t>
      </w:r>
      <w:r w:rsidR="001C1856" w:rsidRPr="003453AC">
        <w:rPr>
          <w:spacing w:val="-1"/>
          <w:kern w:val="0"/>
        </w:rPr>
        <w:t>deployment</w:t>
      </w:r>
      <w:r w:rsidR="001C1856" w:rsidRPr="003453AC">
        <w:rPr>
          <w:kern w:val="0"/>
        </w:rPr>
        <w:t xml:space="preserve"> of,</w:t>
      </w:r>
      <w:r w:rsidR="001C1856" w:rsidRPr="003453AC">
        <w:rPr>
          <w:spacing w:val="-2"/>
          <w:kern w:val="0"/>
        </w:rPr>
        <w:t xml:space="preserve"> </w:t>
      </w:r>
      <w:r w:rsidR="001C1856" w:rsidRPr="003453AC">
        <w:rPr>
          <w:kern w:val="0"/>
        </w:rPr>
        <w:t xml:space="preserve">stations of the fixed and </w:t>
      </w:r>
      <w:r w:rsidR="001C1856" w:rsidRPr="003453AC">
        <w:rPr>
          <w:spacing w:val="-1"/>
          <w:kern w:val="0"/>
        </w:rPr>
        <w:t>mobile</w:t>
      </w:r>
      <w:r w:rsidR="001C1856" w:rsidRPr="003453AC">
        <w:rPr>
          <w:spacing w:val="47"/>
          <w:kern w:val="0"/>
        </w:rPr>
        <w:t xml:space="preserve"> </w:t>
      </w:r>
      <w:r w:rsidR="001C1856" w:rsidRPr="003453AC">
        <w:rPr>
          <w:kern w:val="0"/>
        </w:rPr>
        <w:t>services.</w:t>
      </w:r>
      <w:r w:rsidR="001C1856" w:rsidRPr="003453AC">
        <w:rPr>
          <w:spacing w:val="-1"/>
          <w:kern w:val="0"/>
        </w:rPr>
        <w:t xml:space="preserve">  </w:t>
      </w:r>
      <w:r w:rsidR="001C1856" w:rsidRPr="003453AC">
        <w:rPr>
          <w:kern w:val="0"/>
        </w:rPr>
        <w:t>Resolution</w:t>
      </w:r>
      <w:r w:rsidR="001C1856" w:rsidRPr="003453AC">
        <w:rPr>
          <w:spacing w:val="-2"/>
          <w:kern w:val="0"/>
        </w:rPr>
        <w:t xml:space="preserve"> </w:t>
      </w:r>
      <w:r w:rsidR="001C1856" w:rsidRPr="003453AC">
        <w:rPr>
          <w:spacing w:val="-1"/>
          <w:kern w:val="0"/>
        </w:rPr>
        <w:t>242 (WRC-19) applies.</w:t>
      </w:r>
    </w:p>
    <w:p w14:paraId="066AF66F" w14:textId="40D90825" w:rsidR="00174519" w:rsidRPr="00174519" w:rsidRDefault="00174519" w:rsidP="00174519">
      <w:pPr>
        <w:spacing w:after="120"/>
        <w:ind w:firstLine="720"/>
        <w:rPr>
          <w:kern w:val="0"/>
          <w:szCs w:val="22"/>
        </w:rPr>
      </w:pPr>
    </w:p>
    <w:p w14:paraId="507CB00E" w14:textId="77777777" w:rsidR="00174519" w:rsidRPr="00174519" w:rsidRDefault="00174519" w:rsidP="00174519">
      <w:pPr>
        <w:spacing w:after="120"/>
        <w:ind w:firstLine="720"/>
        <w:rPr>
          <w:kern w:val="0"/>
          <w:szCs w:val="22"/>
        </w:rPr>
      </w:pPr>
      <w:r w:rsidRPr="00174519">
        <w:rPr>
          <w:bCs/>
          <w:kern w:val="0"/>
          <w:szCs w:val="22"/>
        </w:rPr>
        <w:t>(iii)  5.536C  </w:t>
      </w:r>
      <w:r w:rsidRPr="00174519">
        <w:rPr>
          <w:kern w:val="0"/>
          <w:szCs w:val="22"/>
        </w:rPr>
        <w:t xml:space="preserve">In Algeria, Saudi Arabia, Bahrain, Botswana, Brazil, Cameroon, Comoros, Cuba, Djibouti, Egypt, United Arab Emirates, Estonia, Finland, Iran (Islamic Republic of), Israel, </w:t>
      </w:r>
      <w:r w:rsidRPr="00174519">
        <w:rPr>
          <w:kern w:val="0"/>
          <w:szCs w:val="22"/>
        </w:rPr>
        <w:lastRenderedPageBreak/>
        <w:t>Jordan, Kenya, Kuwait, Lithuania, Malaysia, Morocco, Nigeria, Oman, Qatar, Syrian Arab Republic, Somalia, Sudan, South Sudan, Tanzania, Tunisia, Uruguay, Zambia and Zimbabwe, earth stations operating in the space research service in the band 25.5-27 GHz shall not claim protection from, or constrain the use and deployment of, stations of the fixed and mobile services.</w:t>
      </w:r>
    </w:p>
    <w:p w14:paraId="5A7AD79C" w14:textId="77777777" w:rsidR="00174519" w:rsidRPr="00174519" w:rsidRDefault="00174519" w:rsidP="00174519">
      <w:pPr>
        <w:spacing w:after="120"/>
        <w:ind w:firstLine="720"/>
        <w:rPr>
          <w:kern w:val="0"/>
          <w:szCs w:val="22"/>
        </w:rPr>
      </w:pPr>
      <w:r w:rsidRPr="00174519">
        <w:rPr>
          <w:bCs/>
          <w:kern w:val="0"/>
          <w:szCs w:val="22"/>
        </w:rPr>
        <w:t>(537)  5.537</w:t>
      </w:r>
      <w:r w:rsidRPr="00174519">
        <w:rPr>
          <w:bCs/>
          <w:kern w:val="0"/>
          <w:szCs w:val="22"/>
          <w:lang w:val="en-GB"/>
        </w:rPr>
        <w:t>  </w:t>
      </w:r>
      <w:r w:rsidRPr="00174519">
        <w:rPr>
          <w:kern w:val="0"/>
          <w:szCs w:val="22"/>
        </w:rPr>
        <w:t>Space services using non-geostationary satellites operating in the inter-satellite service in the band 27</w:t>
      </w:r>
      <w:r w:rsidRPr="00174519">
        <w:rPr>
          <w:spacing w:val="-5"/>
          <w:kern w:val="0"/>
          <w:szCs w:val="22"/>
        </w:rPr>
        <w:t>-</w:t>
      </w:r>
      <w:r w:rsidRPr="00174519">
        <w:rPr>
          <w:kern w:val="0"/>
          <w:szCs w:val="22"/>
        </w:rPr>
        <w:t>27.5 GHz are exempt from the provisions of No. 22.2.</w:t>
      </w:r>
    </w:p>
    <w:p w14:paraId="070B13CB" w14:textId="77777777" w:rsidR="001C1856" w:rsidRPr="003453AC" w:rsidRDefault="00174519" w:rsidP="001C1856">
      <w:pPr>
        <w:tabs>
          <w:tab w:val="left" w:pos="1247"/>
        </w:tabs>
        <w:spacing w:after="220"/>
        <w:ind w:firstLine="720"/>
        <w:rPr>
          <w:spacing w:val="-1"/>
          <w:kern w:val="0"/>
        </w:rPr>
      </w:pPr>
      <w:r w:rsidRPr="00174519">
        <w:rPr>
          <w:bCs/>
          <w:kern w:val="0"/>
          <w:szCs w:val="22"/>
        </w:rPr>
        <w:t>(i)  5.537A</w:t>
      </w:r>
      <w:r w:rsidRPr="00174519">
        <w:rPr>
          <w:bCs/>
          <w:kern w:val="0"/>
          <w:szCs w:val="22"/>
          <w:lang w:val="en-GB"/>
        </w:rPr>
        <w:t>  </w:t>
      </w:r>
      <w:r w:rsidR="001C1856" w:rsidRPr="003453AC">
        <w:rPr>
          <w:kern w:val="0"/>
        </w:rPr>
        <w:t xml:space="preserve">In Bhutan, </w:t>
      </w:r>
      <w:r w:rsidR="001C1856" w:rsidRPr="003453AC">
        <w:rPr>
          <w:spacing w:val="-1"/>
          <w:kern w:val="0"/>
        </w:rPr>
        <w:t>Cameroon,</w:t>
      </w:r>
      <w:r w:rsidR="001C1856" w:rsidRPr="003453AC">
        <w:rPr>
          <w:kern w:val="0"/>
        </w:rPr>
        <w:t xml:space="preserve"> China, Korea</w:t>
      </w:r>
      <w:r w:rsidR="001C1856" w:rsidRPr="003453AC">
        <w:rPr>
          <w:spacing w:val="-1"/>
          <w:kern w:val="0"/>
        </w:rPr>
        <w:t xml:space="preserve"> </w:t>
      </w:r>
      <w:r w:rsidR="001C1856" w:rsidRPr="003453AC">
        <w:rPr>
          <w:kern w:val="0"/>
        </w:rPr>
        <w:t xml:space="preserve">(Rep. of), the Russian </w:t>
      </w:r>
      <w:r w:rsidR="001C1856" w:rsidRPr="003453AC">
        <w:rPr>
          <w:spacing w:val="-1"/>
          <w:kern w:val="0"/>
        </w:rPr>
        <w:t>Federation,</w:t>
      </w:r>
      <w:r w:rsidR="001C1856" w:rsidRPr="003453AC">
        <w:rPr>
          <w:kern w:val="0"/>
        </w:rPr>
        <w:t xml:space="preserve"> India, Indonesia,</w:t>
      </w:r>
      <w:r w:rsidR="001C1856" w:rsidRPr="003453AC">
        <w:rPr>
          <w:spacing w:val="36"/>
          <w:kern w:val="0"/>
        </w:rPr>
        <w:t xml:space="preserve"> </w:t>
      </w:r>
      <w:r w:rsidR="001C1856" w:rsidRPr="003453AC">
        <w:rPr>
          <w:kern w:val="0"/>
        </w:rPr>
        <w:t xml:space="preserve">Iran </w:t>
      </w:r>
      <w:r w:rsidR="001C1856" w:rsidRPr="003453AC">
        <w:rPr>
          <w:spacing w:val="-1"/>
          <w:kern w:val="0"/>
        </w:rPr>
        <w:t>(Islamic</w:t>
      </w:r>
      <w:r w:rsidR="001C1856" w:rsidRPr="003453AC">
        <w:rPr>
          <w:kern w:val="0"/>
        </w:rPr>
        <w:t xml:space="preserve"> Republic </w:t>
      </w:r>
      <w:r w:rsidR="001C1856" w:rsidRPr="003453AC">
        <w:rPr>
          <w:spacing w:val="-1"/>
          <w:kern w:val="0"/>
        </w:rPr>
        <w:t>of),</w:t>
      </w:r>
      <w:r w:rsidR="001C1856" w:rsidRPr="003453AC">
        <w:rPr>
          <w:kern w:val="0"/>
        </w:rPr>
        <w:t xml:space="preserve"> Iraq, Japan, Kazakhstan, Malaysia,</w:t>
      </w:r>
      <w:r w:rsidR="001C1856" w:rsidRPr="003453AC">
        <w:rPr>
          <w:spacing w:val="-1"/>
          <w:kern w:val="0"/>
        </w:rPr>
        <w:t xml:space="preserve"> </w:t>
      </w:r>
      <w:r w:rsidR="001C1856" w:rsidRPr="003453AC">
        <w:rPr>
          <w:kern w:val="0"/>
        </w:rPr>
        <w:t xml:space="preserve">Maldives, Mongolia, </w:t>
      </w:r>
      <w:r w:rsidR="001C1856" w:rsidRPr="003453AC">
        <w:rPr>
          <w:spacing w:val="-1"/>
          <w:kern w:val="0"/>
        </w:rPr>
        <w:t>Myanmar,</w:t>
      </w:r>
      <w:r w:rsidR="001C1856" w:rsidRPr="003453AC">
        <w:rPr>
          <w:spacing w:val="29"/>
          <w:kern w:val="0"/>
        </w:rPr>
        <w:t xml:space="preserve"> </w:t>
      </w:r>
      <w:r w:rsidR="001C1856" w:rsidRPr="003453AC">
        <w:rPr>
          <w:kern w:val="0"/>
        </w:rPr>
        <w:t>Uzbekistan,</w:t>
      </w:r>
      <w:r w:rsidR="001C1856" w:rsidRPr="003453AC">
        <w:rPr>
          <w:spacing w:val="-2"/>
          <w:kern w:val="0"/>
        </w:rPr>
        <w:t xml:space="preserve"> </w:t>
      </w:r>
      <w:r w:rsidR="001C1856" w:rsidRPr="003453AC">
        <w:rPr>
          <w:kern w:val="0"/>
        </w:rPr>
        <w:t>Pakistan,</w:t>
      </w:r>
      <w:r w:rsidR="001C1856" w:rsidRPr="003453AC">
        <w:rPr>
          <w:spacing w:val="-2"/>
          <w:kern w:val="0"/>
        </w:rPr>
        <w:t xml:space="preserve"> </w:t>
      </w:r>
      <w:r w:rsidR="001C1856" w:rsidRPr="003453AC">
        <w:rPr>
          <w:kern w:val="0"/>
        </w:rPr>
        <w:t>the</w:t>
      </w:r>
      <w:r w:rsidR="001C1856" w:rsidRPr="003453AC">
        <w:rPr>
          <w:spacing w:val="-1"/>
          <w:kern w:val="0"/>
        </w:rPr>
        <w:t xml:space="preserve"> Philippines,</w:t>
      </w:r>
      <w:r w:rsidR="001C1856" w:rsidRPr="003453AC">
        <w:rPr>
          <w:spacing w:val="-2"/>
          <w:kern w:val="0"/>
        </w:rPr>
        <w:t xml:space="preserve"> </w:t>
      </w:r>
      <w:r w:rsidR="001C1856" w:rsidRPr="003453AC">
        <w:rPr>
          <w:kern w:val="0"/>
        </w:rPr>
        <w:t>Kyrgyzstan,</w:t>
      </w:r>
      <w:r w:rsidR="001C1856" w:rsidRPr="003453AC">
        <w:rPr>
          <w:spacing w:val="-2"/>
          <w:kern w:val="0"/>
        </w:rPr>
        <w:t xml:space="preserve"> </w:t>
      </w:r>
      <w:r w:rsidR="001C1856" w:rsidRPr="003453AC">
        <w:rPr>
          <w:kern w:val="0"/>
        </w:rPr>
        <w:t xml:space="preserve">the </w:t>
      </w:r>
      <w:r w:rsidR="001C1856" w:rsidRPr="003453AC">
        <w:rPr>
          <w:spacing w:val="-1"/>
          <w:kern w:val="0"/>
        </w:rPr>
        <w:t>Dem.</w:t>
      </w:r>
      <w:r w:rsidR="001C1856" w:rsidRPr="003453AC">
        <w:rPr>
          <w:kern w:val="0"/>
        </w:rPr>
        <w:t xml:space="preserve"> </w:t>
      </w:r>
      <w:r w:rsidR="001C1856" w:rsidRPr="003453AC">
        <w:rPr>
          <w:spacing w:val="-1"/>
          <w:kern w:val="0"/>
        </w:rPr>
        <w:t>People’s</w:t>
      </w:r>
      <w:r w:rsidR="001C1856" w:rsidRPr="003453AC">
        <w:rPr>
          <w:kern w:val="0"/>
        </w:rPr>
        <w:t xml:space="preserve"> Rep. of Korea, Sudan, Sri</w:t>
      </w:r>
      <w:r w:rsidR="001C1856" w:rsidRPr="003453AC">
        <w:rPr>
          <w:spacing w:val="39"/>
          <w:kern w:val="0"/>
        </w:rPr>
        <w:t xml:space="preserve"> </w:t>
      </w:r>
      <w:r w:rsidR="001C1856" w:rsidRPr="003453AC">
        <w:rPr>
          <w:kern w:val="0"/>
        </w:rPr>
        <w:t xml:space="preserve">Lanka, Thailand and Viet </w:t>
      </w:r>
      <w:r w:rsidR="001C1856" w:rsidRPr="003453AC">
        <w:rPr>
          <w:spacing w:val="-1"/>
          <w:kern w:val="0"/>
        </w:rPr>
        <w:t>Nam,</w:t>
      </w:r>
      <w:r w:rsidR="001C1856" w:rsidRPr="003453AC">
        <w:rPr>
          <w:kern w:val="0"/>
        </w:rPr>
        <w:t xml:space="preserve"> the </w:t>
      </w:r>
      <w:r w:rsidR="001C1856" w:rsidRPr="003453AC">
        <w:rPr>
          <w:spacing w:val="-1"/>
          <w:kern w:val="0"/>
        </w:rPr>
        <w:t>allocation to the fixed service</w:t>
      </w:r>
      <w:r w:rsidR="001C1856" w:rsidRPr="003453AC">
        <w:rPr>
          <w:kern w:val="0"/>
        </w:rPr>
        <w:t xml:space="preserve"> in the frequency band 27.9-28.2 GHz </w:t>
      </w:r>
      <w:r w:rsidR="001C1856" w:rsidRPr="003453AC">
        <w:rPr>
          <w:spacing w:val="-1"/>
          <w:kern w:val="0"/>
        </w:rPr>
        <w:t>may</w:t>
      </w:r>
      <w:r w:rsidR="001C1856" w:rsidRPr="003453AC">
        <w:rPr>
          <w:spacing w:val="21"/>
          <w:kern w:val="0"/>
        </w:rPr>
        <w:t xml:space="preserve"> </w:t>
      </w:r>
      <w:r w:rsidR="001C1856" w:rsidRPr="003453AC">
        <w:rPr>
          <w:kern w:val="0"/>
        </w:rPr>
        <w:t xml:space="preserve">also be used by high altitude </w:t>
      </w:r>
      <w:r w:rsidR="001C1856" w:rsidRPr="003453AC">
        <w:rPr>
          <w:spacing w:val="-1"/>
          <w:kern w:val="0"/>
        </w:rPr>
        <w:t xml:space="preserve">platform stations (HAPS) within </w:t>
      </w:r>
      <w:r w:rsidR="001C1856" w:rsidRPr="003453AC">
        <w:rPr>
          <w:kern w:val="0"/>
        </w:rPr>
        <w:t>the territory of these countries.  Such</w:t>
      </w:r>
      <w:r w:rsidR="001C1856" w:rsidRPr="003453AC">
        <w:rPr>
          <w:spacing w:val="30"/>
          <w:kern w:val="0"/>
        </w:rPr>
        <w:t xml:space="preserve"> </w:t>
      </w:r>
      <w:r w:rsidR="001C1856" w:rsidRPr="003453AC">
        <w:rPr>
          <w:spacing w:val="-1"/>
          <w:kern w:val="0"/>
        </w:rPr>
        <w:t>use of 300 MHz of the fixed-service</w:t>
      </w:r>
      <w:r w:rsidR="001C1856" w:rsidRPr="003453AC">
        <w:rPr>
          <w:kern w:val="0"/>
        </w:rPr>
        <w:t xml:space="preserve"> allocation by HAPS in the </w:t>
      </w:r>
      <w:r w:rsidR="001C1856" w:rsidRPr="003453AC">
        <w:rPr>
          <w:spacing w:val="-1"/>
          <w:kern w:val="0"/>
        </w:rPr>
        <w:t>above</w:t>
      </w:r>
      <w:r w:rsidR="001C1856" w:rsidRPr="003453AC">
        <w:rPr>
          <w:kern w:val="0"/>
        </w:rPr>
        <w:t xml:space="preserve"> countries is further </w:t>
      </w:r>
      <w:r w:rsidR="001C1856" w:rsidRPr="003453AC">
        <w:rPr>
          <w:spacing w:val="-1"/>
          <w:kern w:val="0"/>
        </w:rPr>
        <w:t>limited</w:t>
      </w:r>
      <w:r w:rsidR="001C1856" w:rsidRPr="003453AC">
        <w:rPr>
          <w:kern w:val="0"/>
        </w:rPr>
        <w:t xml:space="preserve"> to</w:t>
      </w:r>
      <w:r w:rsidR="001C1856" w:rsidRPr="003453AC">
        <w:rPr>
          <w:spacing w:val="39"/>
          <w:kern w:val="0"/>
        </w:rPr>
        <w:t xml:space="preserve"> </w:t>
      </w:r>
      <w:r w:rsidR="001C1856" w:rsidRPr="003453AC">
        <w:rPr>
          <w:kern w:val="0"/>
        </w:rPr>
        <w:t>operation in the HAPS</w:t>
      </w:r>
      <w:r w:rsidR="001C1856" w:rsidRPr="003453AC">
        <w:rPr>
          <w:kern w:val="0"/>
        </w:rPr>
        <w:noBreakHyphen/>
        <w:t xml:space="preserve">to-ground </w:t>
      </w:r>
      <w:r w:rsidR="001C1856" w:rsidRPr="003453AC">
        <w:rPr>
          <w:spacing w:val="-1"/>
          <w:kern w:val="0"/>
        </w:rPr>
        <w:t>direction and shall not cause harmful</w:t>
      </w:r>
      <w:r w:rsidR="001C1856" w:rsidRPr="003453AC">
        <w:rPr>
          <w:kern w:val="0"/>
        </w:rPr>
        <w:t xml:space="preserve"> interference to, nor claim</w:t>
      </w:r>
      <w:r w:rsidR="001C1856" w:rsidRPr="003453AC">
        <w:rPr>
          <w:spacing w:val="29"/>
          <w:kern w:val="0"/>
        </w:rPr>
        <w:t xml:space="preserve"> </w:t>
      </w:r>
      <w:r w:rsidR="001C1856" w:rsidRPr="003453AC">
        <w:rPr>
          <w:kern w:val="0"/>
        </w:rPr>
        <w:t xml:space="preserve">protection </w:t>
      </w:r>
      <w:r w:rsidR="001C1856" w:rsidRPr="003453AC">
        <w:rPr>
          <w:spacing w:val="-1"/>
          <w:kern w:val="0"/>
        </w:rPr>
        <w:t>from,</w:t>
      </w:r>
      <w:r w:rsidR="001C1856" w:rsidRPr="003453AC">
        <w:rPr>
          <w:kern w:val="0"/>
        </w:rPr>
        <w:t xml:space="preserve"> other types of </w:t>
      </w:r>
      <w:r w:rsidR="001C1856" w:rsidRPr="003453AC">
        <w:rPr>
          <w:spacing w:val="-1"/>
          <w:kern w:val="0"/>
        </w:rPr>
        <w:t>fixed-service</w:t>
      </w:r>
      <w:r w:rsidR="001C1856" w:rsidRPr="003453AC">
        <w:rPr>
          <w:kern w:val="0"/>
        </w:rPr>
        <w:t xml:space="preserve"> </w:t>
      </w:r>
      <w:r w:rsidR="001C1856" w:rsidRPr="003453AC">
        <w:rPr>
          <w:spacing w:val="-1"/>
          <w:kern w:val="0"/>
        </w:rPr>
        <w:t>systems</w:t>
      </w:r>
      <w:r w:rsidR="001C1856" w:rsidRPr="003453AC">
        <w:rPr>
          <w:kern w:val="0"/>
        </w:rPr>
        <w:t xml:space="preserve"> or other</w:t>
      </w:r>
      <w:r w:rsidR="001C1856" w:rsidRPr="003453AC">
        <w:rPr>
          <w:spacing w:val="-1"/>
          <w:kern w:val="0"/>
        </w:rPr>
        <w:t xml:space="preserve"> co</w:t>
      </w:r>
      <w:r w:rsidR="001C1856" w:rsidRPr="003453AC">
        <w:rPr>
          <w:spacing w:val="-1"/>
          <w:kern w:val="0"/>
        </w:rPr>
        <w:noBreakHyphen/>
        <w:t>primary</w:t>
      </w:r>
      <w:r w:rsidR="001C1856" w:rsidRPr="003453AC">
        <w:rPr>
          <w:kern w:val="0"/>
        </w:rPr>
        <w:t xml:space="preserve"> services.  </w:t>
      </w:r>
      <w:r w:rsidR="001C1856" w:rsidRPr="003453AC">
        <w:rPr>
          <w:spacing w:val="-1"/>
          <w:kern w:val="0"/>
        </w:rPr>
        <w:t>Furthermore,</w:t>
      </w:r>
      <w:r w:rsidR="001C1856" w:rsidRPr="003453AC">
        <w:rPr>
          <w:kern w:val="0"/>
        </w:rPr>
        <w:t xml:space="preserve"> the</w:t>
      </w:r>
      <w:r w:rsidR="001C1856" w:rsidRPr="003453AC">
        <w:rPr>
          <w:spacing w:val="75"/>
          <w:kern w:val="0"/>
        </w:rPr>
        <w:t xml:space="preserve"> </w:t>
      </w:r>
      <w:r w:rsidR="001C1856" w:rsidRPr="003453AC">
        <w:rPr>
          <w:spacing w:val="-1"/>
          <w:kern w:val="0"/>
        </w:rPr>
        <w:t>development</w:t>
      </w:r>
      <w:r w:rsidR="001C1856" w:rsidRPr="003453AC">
        <w:rPr>
          <w:kern w:val="0"/>
        </w:rPr>
        <w:t xml:space="preserve"> of these other </w:t>
      </w:r>
      <w:r w:rsidR="001C1856" w:rsidRPr="003453AC">
        <w:rPr>
          <w:spacing w:val="-1"/>
          <w:kern w:val="0"/>
        </w:rPr>
        <w:t>services shall not be constrained by HAPS.</w:t>
      </w:r>
      <w:r w:rsidR="001C1856" w:rsidRPr="003453AC">
        <w:rPr>
          <w:spacing w:val="1"/>
          <w:kern w:val="0"/>
        </w:rPr>
        <w:t xml:space="preserve">  </w:t>
      </w:r>
      <w:r w:rsidR="001C1856" w:rsidRPr="003453AC">
        <w:rPr>
          <w:spacing w:val="-1"/>
          <w:kern w:val="0"/>
        </w:rPr>
        <w:t xml:space="preserve">See Resolution </w:t>
      </w:r>
      <w:r w:rsidR="001C1856" w:rsidRPr="003453AC">
        <w:rPr>
          <w:kern w:val="0"/>
        </w:rPr>
        <w:t>145</w:t>
      </w:r>
      <w:r w:rsidR="001C1856" w:rsidRPr="003453AC">
        <w:rPr>
          <w:spacing w:val="43"/>
          <w:kern w:val="0"/>
        </w:rPr>
        <w:t xml:space="preserve"> </w:t>
      </w:r>
      <w:r w:rsidR="001C1856" w:rsidRPr="003453AC">
        <w:rPr>
          <w:spacing w:val="-1"/>
          <w:kern w:val="0"/>
        </w:rPr>
        <w:t>(Rev.WRC</w:t>
      </w:r>
      <w:r w:rsidR="001C1856" w:rsidRPr="003453AC">
        <w:rPr>
          <w:kern w:val="0"/>
        </w:rPr>
        <w:noBreakHyphen/>
        <w:t>1</w:t>
      </w:r>
      <w:r w:rsidR="001C1856" w:rsidRPr="003453AC">
        <w:rPr>
          <w:spacing w:val="-1"/>
          <w:kern w:val="0"/>
        </w:rPr>
        <w:t>9).</w:t>
      </w:r>
    </w:p>
    <w:p w14:paraId="7E243C76" w14:textId="77777777" w:rsidR="00174519" w:rsidRPr="00174519" w:rsidRDefault="00174519" w:rsidP="00174519">
      <w:pPr>
        <w:spacing w:after="120"/>
        <w:ind w:firstLine="720"/>
        <w:rPr>
          <w:kern w:val="0"/>
          <w:szCs w:val="22"/>
          <w:lang w:val="en-GB"/>
        </w:rPr>
      </w:pPr>
      <w:r w:rsidRPr="00174519">
        <w:rPr>
          <w:kern w:val="0"/>
          <w:szCs w:val="22"/>
          <w:lang w:val="en-GB"/>
        </w:rPr>
        <w:t>(ii)  [Reserved]</w:t>
      </w:r>
    </w:p>
    <w:p w14:paraId="4F30839C" w14:textId="77777777" w:rsidR="00174519" w:rsidRPr="00174519" w:rsidRDefault="00174519" w:rsidP="00174519">
      <w:pPr>
        <w:spacing w:after="120"/>
        <w:ind w:firstLine="720"/>
        <w:rPr>
          <w:kern w:val="0"/>
          <w:szCs w:val="22"/>
        </w:rPr>
      </w:pPr>
      <w:r w:rsidRPr="00174519">
        <w:rPr>
          <w:bCs/>
          <w:kern w:val="0"/>
          <w:szCs w:val="22"/>
        </w:rPr>
        <w:t>(538)  5.538</w:t>
      </w:r>
      <w:r w:rsidRPr="00174519">
        <w:rPr>
          <w:bCs/>
          <w:kern w:val="0"/>
          <w:szCs w:val="22"/>
          <w:lang w:val="en-GB"/>
        </w:rPr>
        <w:t>  </w:t>
      </w:r>
      <w:r w:rsidRPr="00174519">
        <w:rPr>
          <w:i/>
          <w:kern w:val="0"/>
          <w:szCs w:val="22"/>
        </w:rPr>
        <w:t>Additional allocation:</w:t>
      </w:r>
      <w:r w:rsidRPr="00174519">
        <w:rPr>
          <w:kern w:val="0"/>
          <w:szCs w:val="22"/>
        </w:rPr>
        <w:t xml:space="preserve">  the bands 27.500</w:t>
      </w:r>
      <w:r w:rsidRPr="00174519">
        <w:rPr>
          <w:spacing w:val="-5"/>
          <w:kern w:val="0"/>
          <w:szCs w:val="22"/>
        </w:rPr>
        <w:t>-</w:t>
      </w:r>
      <w:r w:rsidRPr="00174519">
        <w:rPr>
          <w:kern w:val="0"/>
          <w:szCs w:val="22"/>
        </w:rPr>
        <w:t>27.501 GHz and 29.999</w:t>
      </w:r>
      <w:r w:rsidRPr="00174519">
        <w:rPr>
          <w:spacing w:val="-5"/>
          <w:kern w:val="0"/>
          <w:szCs w:val="22"/>
        </w:rPr>
        <w:t>-</w:t>
      </w:r>
      <w:r w:rsidRPr="00174519">
        <w:rPr>
          <w:kern w:val="0"/>
          <w:szCs w:val="22"/>
        </w:rPr>
        <w:t>30.000 GHz are also allocated to the fixed-satellite service (space</w:t>
      </w:r>
      <w:r w:rsidRPr="00174519">
        <w:rPr>
          <w:kern w:val="0"/>
          <w:szCs w:val="22"/>
        </w:rPr>
        <w:noBreakHyphen/>
        <w:t>to</w:t>
      </w:r>
      <w:r w:rsidRPr="00174519">
        <w:rPr>
          <w:kern w:val="0"/>
          <w:szCs w:val="22"/>
        </w:rPr>
        <w:noBreakHyphen/>
        <w:t>Earth) on a primary basis for the beacon transmissions intended for up-link power control.  Such space-to-Earth transmissions shall not exceed an equivalent isotropically radiated power (e.i.r.p.) of +10 dBW in the direction of adjacent satellites on the geostationary-satellite orbit.</w:t>
      </w:r>
    </w:p>
    <w:p w14:paraId="1335E48C" w14:textId="77777777" w:rsidR="00174519" w:rsidRPr="00174519" w:rsidRDefault="00174519" w:rsidP="00174519">
      <w:pPr>
        <w:spacing w:after="120"/>
        <w:ind w:firstLine="720"/>
        <w:rPr>
          <w:kern w:val="0"/>
          <w:szCs w:val="22"/>
        </w:rPr>
      </w:pPr>
      <w:r w:rsidRPr="00174519">
        <w:rPr>
          <w:bCs/>
          <w:kern w:val="0"/>
          <w:szCs w:val="22"/>
        </w:rPr>
        <w:t>(539)  5.539</w:t>
      </w:r>
      <w:r w:rsidRPr="00174519">
        <w:rPr>
          <w:bCs/>
          <w:kern w:val="0"/>
          <w:szCs w:val="22"/>
          <w:lang w:val="en-GB"/>
        </w:rPr>
        <w:t>  </w:t>
      </w:r>
      <w:r w:rsidRPr="00174519">
        <w:rPr>
          <w:kern w:val="0"/>
          <w:szCs w:val="22"/>
        </w:rPr>
        <w:t>The band 27.5</w:t>
      </w:r>
      <w:r w:rsidRPr="00174519">
        <w:rPr>
          <w:spacing w:val="-5"/>
          <w:kern w:val="0"/>
          <w:szCs w:val="22"/>
        </w:rPr>
        <w:t>-</w:t>
      </w:r>
      <w:r w:rsidRPr="00174519">
        <w:rPr>
          <w:kern w:val="0"/>
          <w:szCs w:val="22"/>
        </w:rPr>
        <w:t>30 GHz may be used by the fixed-satellite service (Earth-to-space) for the provision of feeder links for the broadcasting-satellite service.</w:t>
      </w:r>
    </w:p>
    <w:p w14:paraId="158D7F6A" w14:textId="77777777" w:rsidR="00174519" w:rsidRPr="00174519" w:rsidRDefault="00174519" w:rsidP="00174519">
      <w:pPr>
        <w:spacing w:after="120"/>
        <w:ind w:firstLine="720"/>
        <w:rPr>
          <w:kern w:val="0"/>
          <w:szCs w:val="22"/>
        </w:rPr>
      </w:pPr>
      <w:r w:rsidRPr="00174519">
        <w:rPr>
          <w:bCs/>
          <w:kern w:val="0"/>
          <w:szCs w:val="22"/>
        </w:rPr>
        <w:t>(540)  5.540</w:t>
      </w:r>
      <w:r w:rsidRPr="00174519">
        <w:rPr>
          <w:bCs/>
          <w:kern w:val="0"/>
          <w:szCs w:val="22"/>
          <w:lang w:val="en-GB"/>
        </w:rPr>
        <w:t>  </w:t>
      </w:r>
      <w:r w:rsidRPr="00174519">
        <w:rPr>
          <w:i/>
          <w:kern w:val="0"/>
          <w:szCs w:val="22"/>
        </w:rPr>
        <w:t>Additional allocation:</w:t>
      </w:r>
      <w:r w:rsidRPr="00174519">
        <w:rPr>
          <w:kern w:val="0"/>
          <w:szCs w:val="22"/>
        </w:rPr>
        <w:t xml:space="preserve">  the band 27.501</w:t>
      </w:r>
      <w:r w:rsidRPr="00174519">
        <w:rPr>
          <w:spacing w:val="-5"/>
          <w:kern w:val="0"/>
          <w:szCs w:val="22"/>
        </w:rPr>
        <w:t>-</w:t>
      </w:r>
      <w:r w:rsidRPr="00174519">
        <w:rPr>
          <w:kern w:val="0"/>
          <w:szCs w:val="22"/>
        </w:rPr>
        <w:t>29.999 GHz is also allocated to the fixed-satellite service (space-to-Earth) on a secondary basis for beacon transmissions intended for up-link power control.</w:t>
      </w:r>
    </w:p>
    <w:p w14:paraId="705DD3F5" w14:textId="77777777" w:rsidR="00174519" w:rsidRPr="00174519" w:rsidRDefault="00174519" w:rsidP="00174519">
      <w:pPr>
        <w:spacing w:after="120"/>
        <w:ind w:firstLine="720"/>
        <w:rPr>
          <w:kern w:val="0"/>
          <w:szCs w:val="22"/>
        </w:rPr>
      </w:pPr>
      <w:r w:rsidRPr="00174519">
        <w:rPr>
          <w:bCs/>
          <w:kern w:val="0"/>
          <w:szCs w:val="22"/>
        </w:rPr>
        <w:t>(541)  5.541</w:t>
      </w:r>
      <w:r w:rsidRPr="00174519">
        <w:rPr>
          <w:bCs/>
          <w:kern w:val="0"/>
          <w:szCs w:val="22"/>
          <w:lang w:val="en-GB"/>
        </w:rPr>
        <w:t>  </w:t>
      </w:r>
      <w:r w:rsidRPr="00174519">
        <w:rPr>
          <w:kern w:val="0"/>
          <w:szCs w:val="22"/>
        </w:rPr>
        <w:t>In the band 28.5</w:t>
      </w:r>
      <w:r w:rsidRPr="00174519">
        <w:rPr>
          <w:spacing w:val="-5"/>
          <w:kern w:val="0"/>
          <w:szCs w:val="22"/>
        </w:rPr>
        <w:t>-</w:t>
      </w:r>
      <w:r w:rsidRPr="00174519">
        <w:rPr>
          <w:kern w:val="0"/>
          <w:szCs w:val="22"/>
        </w:rPr>
        <w:t>30 GHz, the earth exploration-satellite service is limited to the transfer of data between stations and not to the primary collection of information by means of active or passive sensors.</w:t>
      </w:r>
    </w:p>
    <w:p w14:paraId="5A993EA9" w14:textId="77777777" w:rsidR="00174519" w:rsidRPr="00174519" w:rsidRDefault="00174519" w:rsidP="00174519">
      <w:pPr>
        <w:spacing w:after="120"/>
        <w:ind w:firstLine="720"/>
        <w:rPr>
          <w:kern w:val="0"/>
          <w:szCs w:val="22"/>
        </w:rPr>
      </w:pPr>
      <w:r w:rsidRPr="00174519">
        <w:rPr>
          <w:bCs/>
          <w:kern w:val="0"/>
          <w:szCs w:val="22"/>
        </w:rPr>
        <w:t>(i)  5.541A</w:t>
      </w:r>
      <w:r w:rsidRPr="00174519">
        <w:rPr>
          <w:bCs/>
          <w:kern w:val="0"/>
          <w:szCs w:val="22"/>
          <w:lang w:val="en-GB"/>
        </w:rPr>
        <w:t>  </w:t>
      </w:r>
      <w:r w:rsidRPr="00174519">
        <w:rPr>
          <w:kern w:val="0"/>
          <w:szCs w:val="22"/>
        </w:rPr>
        <w:t xml:space="preserve">Feeder links of non-geostationary networks in the mobile-satellite service and geostationary networks in the fixed-satellite service operating in the band 29.1-29.5 GHz (Earth-to-space) shall employ uplink adaptive power control or other methods of fade compensation, such that the earth station transmissions shall be conducted at the power level </w:t>
      </w:r>
      <w:r w:rsidRPr="00174519">
        <w:rPr>
          <w:kern w:val="0"/>
          <w:szCs w:val="22"/>
        </w:rPr>
        <w:lastRenderedPageBreak/>
        <w:t>required to meet the desired link performance while reducing the level of mutual interference between both networks.  These methods shall apply to networks for which Appendix </w:t>
      </w:r>
      <w:r w:rsidRPr="00174519">
        <w:rPr>
          <w:bCs/>
          <w:kern w:val="0"/>
          <w:szCs w:val="22"/>
        </w:rPr>
        <w:t>4</w:t>
      </w:r>
      <w:r w:rsidRPr="00174519">
        <w:rPr>
          <w:kern w:val="0"/>
          <w:szCs w:val="22"/>
        </w:rPr>
        <w:t xml:space="preserve"> coordination information is considered as having been received by the Bureau after 17 May 1996 and until they are changed by a future competent world radiocommunication conference.  Administrations submitting Appendix </w:t>
      </w:r>
      <w:r w:rsidRPr="00174519">
        <w:rPr>
          <w:bCs/>
          <w:kern w:val="0"/>
          <w:szCs w:val="22"/>
        </w:rPr>
        <w:t xml:space="preserve">4 </w:t>
      </w:r>
      <w:r w:rsidRPr="00174519">
        <w:rPr>
          <w:kern w:val="0"/>
          <w:szCs w:val="22"/>
        </w:rPr>
        <w:t>information for coordination before this date are encouraged to utilize these techniques to the extent practicable.</w:t>
      </w:r>
    </w:p>
    <w:p w14:paraId="4405BF86" w14:textId="77777777" w:rsidR="00174519" w:rsidRPr="00174519" w:rsidRDefault="00174519" w:rsidP="00174519">
      <w:pPr>
        <w:spacing w:after="120"/>
        <w:ind w:firstLine="720"/>
        <w:rPr>
          <w:kern w:val="0"/>
          <w:szCs w:val="22"/>
        </w:rPr>
      </w:pPr>
      <w:r w:rsidRPr="00174519">
        <w:rPr>
          <w:kern w:val="0"/>
          <w:szCs w:val="22"/>
        </w:rPr>
        <w:t>(ii)  [Reserved]</w:t>
      </w:r>
    </w:p>
    <w:p w14:paraId="2B914143" w14:textId="77777777" w:rsidR="00174519" w:rsidRPr="00174519" w:rsidRDefault="00174519" w:rsidP="00174519">
      <w:pPr>
        <w:spacing w:after="120"/>
        <w:ind w:firstLine="720"/>
        <w:rPr>
          <w:kern w:val="0"/>
          <w:szCs w:val="22"/>
          <w:lang w:val="en-GB"/>
        </w:rPr>
      </w:pPr>
      <w:r w:rsidRPr="00174519">
        <w:rPr>
          <w:bCs/>
          <w:kern w:val="0"/>
          <w:szCs w:val="22"/>
        </w:rPr>
        <w:t>(542)  5.542</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lang w:val="en-GB"/>
        </w:rPr>
        <w:t>in Algeria, Saudi Arabia, Bahrain, Brunei Darussalam, Cameroon, China, Congo (Rep. of the), Egypt, the United Arab Emirates, Eritrea, Ethiopia, Guinea, India, Iran (Islamic Republic of), Iraq, Japan, Jordan, Kuwait, Lebanon, Malaysia, Mali, Morocco, Mauritania, Nepal, Oman, Pakistan, Philippines, Qatar, the Syrian Arab Republic, the Dem. People’s Rep. of Korea, Somalia, Sudan, South Sudan, Sri Lanka and Chad, the band 29.5-31 GHz is also allocated to the fixed and mobile services on a secondary basis.  The power limits specified in Nos. 21.3 and 21.5 shall apply.</w:t>
      </w:r>
    </w:p>
    <w:p w14:paraId="7E81690C" w14:textId="77777777" w:rsidR="00174519" w:rsidRPr="00174519" w:rsidRDefault="00174519" w:rsidP="00174519">
      <w:pPr>
        <w:spacing w:after="120"/>
        <w:ind w:firstLine="720"/>
        <w:rPr>
          <w:kern w:val="0"/>
          <w:szCs w:val="22"/>
        </w:rPr>
      </w:pPr>
      <w:r w:rsidRPr="00174519">
        <w:rPr>
          <w:bCs/>
          <w:kern w:val="0"/>
          <w:szCs w:val="22"/>
        </w:rPr>
        <w:t>(543)  5.543</w:t>
      </w:r>
      <w:r w:rsidRPr="00174519">
        <w:rPr>
          <w:bCs/>
          <w:kern w:val="0"/>
          <w:szCs w:val="22"/>
          <w:lang w:val="en-GB"/>
        </w:rPr>
        <w:t>  </w:t>
      </w:r>
      <w:r w:rsidRPr="00174519">
        <w:rPr>
          <w:kern w:val="0"/>
          <w:szCs w:val="22"/>
        </w:rPr>
        <w:t>The band 29.95</w:t>
      </w:r>
      <w:r w:rsidRPr="00174519">
        <w:rPr>
          <w:spacing w:val="-5"/>
          <w:kern w:val="0"/>
          <w:szCs w:val="22"/>
        </w:rPr>
        <w:t>-</w:t>
      </w:r>
      <w:r w:rsidRPr="00174519">
        <w:rPr>
          <w:kern w:val="0"/>
          <w:szCs w:val="22"/>
        </w:rPr>
        <w:t>30 GHz may be used for space-to-space links in the Earth exploration-satellite service for telemetry, tracking, and control purposes, on a secondary basis.</w:t>
      </w:r>
    </w:p>
    <w:p w14:paraId="64EA3B48" w14:textId="77777777" w:rsidR="00231F9E" w:rsidRPr="00231F9E" w:rsidRDefault="00231F9E" w:rsidP="00231F9E">
      <w:pPr>
        <w:spacing w:after="120"/>
        <w:ind w:firstLine="720"/>
        <w:rPr>
          <w:kern w:val="0"/>
          <w:szCs w:val="22"/>
          <w:lang w:val="en-GB"/>
        </w:rPr>
      </w:pPr>
      <w:r w:rsidRPr="00231F9E">
        <w:rPr>
          <w:kern w:val="0"/>
          <w:szCs w:val="22"/>
          <w:lang w:val="en-GB"/>
        </w:rPr>
        <w:t>(i)  5.543B  The allocation to the fixed service in the frequency band 31-31.3 GHz is identified for worldwide use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shall be in accordance with the provisions of Resolution 167 (WRC</w:t>
      </w:r>
      <w:r w:rsidRPr="00231F9E">
        <w:rPr>
          <w:kern w:val="0"/>
          <w:szCs w:val="22"/>
          <w:lang w:val="en-GB"/>
        </w:rPr>
        <w:noBreakHyphen/>
        <w:t>19).</w:t>
      </w:r>
    </w:p>
    <w:p w14:paraId="768DD034" w14:textId="77777777" w:rsidR="00174519" w:rsidRPr="00174519" w:rsidRDefault="00174519" w:rsidP="00174519">
      <w:pPr>
        <w:spacing w:after="120"/>
        <w:ind w:firstLine="720"/>
        <w:rPr>
          <w:kern w:val="0"/>
          <w:szCs w:val="22"/>
        </w:rPr>
      </w:pPr>
      <w:r w:rsidRPr="00174519">
        <w:rPr>
          <w:bCs/>
          <w:kern w:val="0"/>
          <w:szCs w:val="22"/>
        </w:rPr>
        <w:t>(544)  5.544</w:t>
      </w:r>
      <w:r w:rsidRPr="00174519">
        <w:rPr>
          <w:bCs/>
          <w:kern w:val="0"/>
          <w:szCs w:val="22"/>
          <w:lang w:val="en-GB"/>
        </w:rPr>
        <w:t>  </w:t>
      </w:r>
      <w:r w:rsidRPr="00174519">
        <w:rPr>
          <w:kern w:val="0"/>
          <w:szCs w:val="22"/>
        </w:rPr>
        <w:t>In the band 31</w:t>
      </w:r>
      <w:r w:rsidRPr="00174519">
        <w:rPr>
          <w:spacing w:val="-5"/>
          <w:kern w:val="0"/>
          <w:szCs w:val="22"/>
        </w:rPr>
        <w:t>-</w:t>
      </w:r>
      <w:r w:rsidRPr="00174519">
        <w:rPr>
          <w:kern w:val="0"/>
          <w:szCs w:val="22"/>
        </w:rPr>
        <w:t xml:space="preserve">31.3 GHz the power flux-density limits specified in Article 21, Table </w:t>
      </w:r>
      <w:r w:rsidRPr="00174519">
        <w:rPr>
          <w:bCs/>
          <w:kern w:val="0"/>
          <w:szCs w:val="22"/>
        </w:rPr>
        <w:t>21-4</w:t>
      </w:r>
      <w:r w:rsidRPr="00174519">
        <w:rPr>
          <w:kern w:val="0"/>
          <w:szCs w:val="22"/>
        </w:rPr>
        <w:t xml:space="preserve"> shall apply to the space research service.</w:t>
      </w:r>
    </w:p>
    <w:p w14:paraId="39796270" w14:textId="77777777" w:rsidR="00174519" w:rsidRPr="00174519" w:rsidRDefault="00174519" w:rsidP="00174519">
      <w:pPr>
        <w:spacing w:after="120"/>
        <w:ind w:firstLine="720"/>
        <w:rPr>
          <w:kern w:val="0"/>
          <w:szCs w:val="22"/>
          <w:lang w:val="en-GB"/>
        </w:rPr>
      </w:pPr>
      <w:r w:rsidRPr="00174519">
        <w:rPr>
          <w:bCs/>
          <w:kern w:val="0"/>
          <w:szCs w:val="22"/>
        </w:rPr>
        <w:t>(545)  5.545</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lang w:val="en-GB"/>
        </w:rPr>
        <w:t>in Armenia, Georgia, Kyrgyzstan, Tajikistan and Turkmenistan, the allocation of the band 31-31.3 GHz to the space research service is on a primary basis (</w:t>
      </w:r>
      <w:r w:rsidRPr="00174519">
        <w:rPr>
          <w:i/>
          <w:kern w:val="0"/>
          <w:szCs w:val="22"/>
          <w:lang w:val="en-GB"/>
        </w:rPr>
        <w:t>see</w:t>
      </w:r>
      <w:r w:rsidRPr="00174519">
        <w:rPr>
          <w:kern w:val="0"/>
          <w:szCs w:val="22"/>
          <w:lang w:val="en-GB"/>
        </w:rPr>
        <w:t xml:space="preserve"> No. 5.33).</w:t>
      </w:r>
    </w:p>
    <w:p w14:paraId="009B681C" w14:textId="77777777" w:rsidR="001C1856" w:rsidRPr="003453AC" w:rsidRDefault="00174519" w:rsidP="001C1856">
      <w:pPr>
        <w:tabs>
          <w:tab w:val="left" w:pos="1247"/>
        </w:tabs>
        <w:spacing w:after="220"/>
        <w:ind w:firstLine="720"/>
        <w:rPr>
          <w:kern w:val="0"/>
        </w:rPr>
      </w:pPr>
      <w:r w:rsidRPr="00174519">
        <w:rPr>
          <w:bCs/>
          <w:kern w:val="0"/>
          <w:szCs w:val="22"/>
        </w:rPr>
        <w:t>(546)  5.546</w:t>
      </w:r>
      <w:r w:rsidRPr="00174519">
        <w:rPr>
          <w:bCs/>
          <w:kern w:val="0"/>
          <w:szCs w:val="22"/>
          <w:lang w:val="en-GB"/>
        </w:rPr>
        <w:t>  </w:t>
      </w:r>
      <w:r w:rsidR="001C1856" w:rsidRPr="003453AC">
        <w:rPr>
          <w:i/>
          <w:spacing w:val="-1"/>
          <w:kern w:val="0"/>
        </w:rPr>
        <w:t>Different</w:t>
      </w:r>
      <w:r w:rsidR="001C1856" w:rsidRPr="003453AC">
        <w:rPr>
          <w:i/>
          <w:spacing w:val="-3"/>
          <w:kern w:val="0"/>
        </w:rPr>
        <w:t xml:space="preserve"> </w:t>
      </w:r>
      <w:r w:rsidR="001C1856" w:rsidRPr="003453AC">
        <w:rPr>
          <w:i/>
          <w:spacing w:val="-1"/>
          <w:kern w:val="0"/>
        </w:rPr>
        <w:t>category</w:t>
      </w:r>
      <w:r w:rsidR="001C1856" w:rsidRPr="003453AC">
        <w:rPr>
          <w:i/>
          <w:spacing w:val="-3"/>
          <w:kern w:val="0"/>
        </w:rPr>
        <w:t xml:space="preserve"> </w:t>
      </w:r>
      <w:r w:rsidR="001C1856" w:rsidRPr="003453AC">
        <w:rPr>
          <w:i/>
          <w:kern w:val="0"/>
        </w:rPr>
        <w:t>of</w:t>
      </w:r>
      <w:r w:rsidR="001C1856" w:rsidRPr="003453AC">
        <w:rPr>
          <w:i/>
          <w:spacing w:val="-2"/>
          <w:kern w:val="0"/>
        </w:rPr>
        <w:t xml:space="preserve"> </w:t>
      </w:r>
      <w:r w:rsidR="001C1856" w:rsidRPr="003453AC">
        <w:rPr>
          <w:i/>
          <w:spacing w:val="-1"/>
          <w:kern w:val="0"/>
        </w:rPr>
        <w:t>service:</w:t>
      </w:r>
      <w:r w:rsidR="001C1856" w:rsidRPr="003453AC">
        <w:rPr>
          <w:iCs/>
          <w:spacing w:val="-1"/>
          <w:kern w:val="0"/>
        </w:rPr>
        <w:t xml:space="preserve">  </w:t>
      </w:r>
      <w:r w:rsidR="001C1856" w:rsidRPr="003453AC">
        <w:rPr>
          <w:kern w:val="0"/>
        </w:rPr>
        <w:t>in</w:t>
      </w:r>
      <w:r w:rsidR="001C1856" w:rsidRPr="003453AC">
        <w:rPr>
          <w:spacing w:val="-2"/>
          <w:kern w:val="0"/>
        </w:rPr>
        <w:t xml:space="preserve"> </w:t>
      </w:r>
      <w:r w:rsidR="001C1856" w:rsidRPr="003453AC">
        <w:rPr>
          <w:kern w:val="0"/>
        </w:rPr>
        <w:t>Saudi</w:t>
      </w:r>
      <w:r w:rsidR="001C1856" w:rsidRPr="003453AC">
        <w:rPr>
          <w:spacing w:val="-2"/>
          <w:kern w:val="0"/>
        </w:rPr>
        <w:t xml:space="preserve"> </w:t>
      </w:r>
      <w:r w:rsidR="001C1856" w:rsidRPr="003453AC">
        <w:rPr>
          <w:kern w:val="0"/>
        </w:rPr>
        <w:t>Arabia,</w:t>
      </w:r>
      <w:r w:rsidR="001C1856" w:rsidRPr="003453AC">
        <w:rPr>
          <w:spacing w:val="-2"/>
          <w:kern w:val="0"/>
        </w:rPr>
        <w:t xml:space="preserve"> </w:t>
      </w:r>
      <w:r w:rsidR="001C1856" w:rsidRPr="003453AC">
        <w:rPr>
          <w:spacing w:val="-1"/>
          <w:kern w:val="0"/>
        </w:rPr>
        <w:t>Armenia,</w:t>
      </w:r>
      <w:r w:rsidR="001C1856" w:rsidRPr="003453AC">
        <w:rPr>
          <w:spacing w:val="-2"/>
          <w:kern w:val="0"/>
        </w:rPr>
        <w:t xml:space="preserve"> </w:t>
      </w:r>
      <w:r w:rsidR="001C1856" w:rsidRPr="003453AC">
        <w:rPr>
          <w:spacing w:val="-1"/>
          <w:kern w:val="0"/>
        </w:rPr>
        <w:t>Azerbaijan,</w:t>
      </w:r>
      <w:r w:rsidR="001C1856" w:rsidRPr="003453AC">
        <w:rPr>
          <w:spacing w:val="-2"/>
          <w:kern w:val="0"/>
        </w:rPr>
        <w:t xml:space="preserve"> </w:t>
      </w:r>
      <w:r w:rsidR="001C1856" w:rsidRPr="003453AC">
        <w:rPr>
          <w:kern w:val="0"/>
        </w:rPr>
        <w:t>Bahrain,</w:t>
      </w:r>
      <w:r w:rsidR="001C1856" w:rsidRPr="003453AC">
        <w:rPr>
          <w:spacing w:val="-2"/>
          <w:kern w:val="0"/>
        </w:rPr>
        <w:t xml:space="preserve"> </w:t>
      </w:r>
      <w:r w:rsidR="001C1856" w:rsidRPr="003453AC">
        <w:rPr>
          <w:kern w:val="0"/>
        </w:rPr>
        <w:t>Belarus,</w:t>
      </w:r>
      <w:r w:rsidR="001C1856" w:rsidRPr="003453AC">
        <w:rPr>
          <w:spacing w:val="65"/>
          <w:kern w:val="0"/>
        </w:rPr>
        <w:t xml:space="preserve"> </w:t>
      </w:r>
      <w:r w:rsidR="001C1856" w:rsidRPr="003453AC">
        <w:rPr>
          <w:kern w:val="0"/>
        </w:rPr>
        <w:t xml:space="preserve">Egypt, the </w:t>
      </w:r>
      <w:r w:rsidR="001C1856" w:rsidRPr="003453AC">
        <w:rPr>
          <w:spacing w:val="-1"/>
          <w:kern w:val="0"/>
        </w:rPr>
        <w:t>United</w:t>
      </w:r>
      <w:r w:rsidR="001C1856" w:rsidRPr="003453AC">
        <w:rPr>
          <w:kern w:val="0"/>
        </w:rPr>
        <w:t xml:space="preserve"> Arab </w:t>
      </w:r>
      <w:r w:rsidR="001C1856" w:rsidRPr="003453AC">
        <w:rPr>
          <w:spacing w:val="-1"/>
          <w:kern w:val="0"/>
        </w:rPr>
        <w:t>Emirates,</w:t>
      </w:r>
      <w:r w:rsidR="001C1856" w:rsidRPr="003453AC">
        <w:rPr>
          <w:kern w:val="0"/>
        </w:rPr>
        <w:t xml:space="preserve"> Spain, Estonia, the Russian </w:t>
      </w:r>
      <w:r w:rsidR="001C1856" w:rsidRPr="003453AC">
        <w:rPr>
          <w:spacing w:val="-1"/>
          <w:kern w:val="0"/>
        </w:rPr>
        <w:t>Federation,</w:t>
      </w:r>
      <w:r w:rsidR="001C1856" w:rsidRPr="003453AC">
        <w:rPr>
          <w:kern w:val="0"/>
        </w:rPr>
        <w:t xml:space="preserve"> Georgia, Hungary, Iran</w:t>
      </w:r>
      <w:r w:rsidR="001C1856" w:rsidRPr="003453AC">
        <w:rPr>
          <w:spacing w:val="39"/>
          <w:kern w:val="0"/>
        </w:rPr>
        <w:t xml:space="preserve"> </w:t>
      </w:r>
      <w:r w:rsidR="001C1856" w:rsidRPr="003453AC">
        <w:rPr>
          <w:spacing w:val="-1"/>
          <w:kern w:val="0"/>
        </w:rPr>
        <w:t>(Islamic</w:t>
      </w:r>
      <w:r w:rsidR="001C1856" w:rsidRPr="003453AC">
        <w:rPr>
          <w:kern w:val="0"/>
        </w:rPr>
        <w:t xml:space="preserve"> Republic of), Israel,</w:t>
      </w:r>
      <w:r w:rsidR="001C1856" w:rsidRPr="003453AC">
        <w:rPr>
          <w:spacing w:val="-1"/>
          <w:kern w:val="0"/>
        </w:rPr>
        <w:t xml:space="preserve"> Jordan, Lebanon, Moldova, Mongolia,</w:t>
      </w:r>
      <w:r w:rsidR="001C1856" w:rsidRPr="003453AC">
        <w:rPr>
          <w:kern w:val="0"/>
        </w:rPr>
        <w:t xml:space="preserve"> Oman, Uzbekistan, Poland, the</w:t>
      </w:r>
      <w:r w:rsidR="001C1856" w:rsidRPr="003453AC">
        <w:rPr>
          <w:spacing w:val="27"/>
          <w:kern w:val="0"/>
        </w:rPr>
        <w:t xml:space="preserve"> </w:t>
      </w:r>
      <w:r w:rsidR="001C1856" w:rsidRPr="003453AC">
        <w:rPr>
          <w:kern w:val="0"/>
        </w:rPr>
        <w:t xml:space="preserve">Syrian Arab Republic, </w:t>
      </w:r>
      <w:r w:rsidR="001C1856" w:rsidRPr="003453AC">
        <w:rPr>
          <w:spacing w:val="-1"/>
          <w:kern w:val="0"/>
        </w:rPr>
        <w:t>Kyrgyzstan,</w:t>
      </w:r>
      <w:r w:rsidR="001C1856" w:rsidRPr="003453AC">
        <w:rPr>
          <w:kern w:val="0"/>
        </w:rPr>
        <w:t xml:space="preserve"> </w:t>
      </w:r>
      <w:r w:rsidR="001C1856" w:rsidRPr="003453AC">
        <w:rPr>
          <w:spacing w:val="-1"/>
          <w:kern w:val="0"/>
        </w:rPr>
        <w:t>Romania,</w:t>
      </w:r>
      <w:r w:rsidR="001C1856" w:rsidRPr="003453AC">
        <w:rPr>
          <w:kern w:val="0"/>
        </w:rPr>
        <w:t xml:space="preserve"> the United </w:t>
      </w:r>
      <w:r w:rsidR="001C1856" w:rsidRPr="003453AC">
        <w:rPr>
          <w:spacing w:val="-1"/>
          <w:kern w:val="0"/>
        </w:rPr>
        <w:t>Kingdom,</w:t>
      </w:r>
      <w:r w:rsidR="001C1856" w:rsidRPr="003453AC">
        <w:rPr>
          <w:spacing w:val="-2"/>
          <w:kern w:val="0"/>
        </w:rPr>
        <w:t xml:space="preserve"> </w:t>
      </w:r>
      <w:r w:rsidR="001C1856" w:rsidRPr="003453AC">
        <w:rPr>
          <w:kern w:val="0"/>
        </w:rPr>
        <w:t>South Africa, Tajikistan,</w:t>
      </w:r>
      <w:r w:rsidR="001C1856" w:rsidRPr="003453AC">
        <w:rPr>
          <w:spacing w:val="39"/>
          <w:kern w:val="0"/>
        </w:rPr>
        <w:t xml:space="preserve"> </w:t>
      </w:r>
      <w:r w:rsidR="001C1856" w:rsidRPr="003453AC">
        <w:rPr>
          <w:spacing w:val="-1"/>
          <w:kern w:val="0"/>
        </w:rPr>
        <w:t>Turkmenistan</w:t>
      </w:r>
      <w:r w:rsidR="001C1856" w:rsidRPr="003453AC">
        <w:rPr>
          <w:kern w:val="0"/>
        </w:rPr>
        <w:t xml:space="preserve"> and Turkey, the </w:t>
      </w:r>
      <w:r w:rsidR="001C1856" w:rsidRPr="003453AC">
        <w:rPr>
          <w:spacing w:val="-1"/>
          <w:kern w:val="0"/>
        </w:rPr>
        <w:t>allocation of the frequency band 31.5-31.8</w:t>
      </w:r>
      <w:r w:rsidR="001C1856" w:rsidRPr="003453AC">
        <w:rPr>
          <w:kern w:val="0"/>
        </w:rPr>
        <w:t xml:space="preserve"> GHz to the fixed and</w:t>
      </w:r>
      <w:r w:rsidR="001C1856" w:rsidRPr="003453AC">
        <w:rPr>
          <w:spacing w:val="53"/>
          <w:kern w:val="0"/>
        </w:rPr>
        <w:t xml:space="preserve"> </w:t>
      </w:r>
      <w:r w:rsidR="001C1856" w:rsidRPr="003453AC">
        <w:rPr>
          <w:kern w:val="0"/>
        </w:rPr>
        <w:t>mobile,</w:t>
      </w:r>
      <w:r w:rsidR="001C1856" w:rsidRPr="003453AC">
        <w:rPr>
          <w:spacing w:val="-1"/>
          <w:kern w:val="0"/>
        </w:rPr>
        <w:t xml:space="preserve"> </w:t>
      </w:r>
      <w:r w:rsidR="001C1856" w:rsidRPr="003453AC">
        <w:rPr>
          <w:kern w:val="0"/>
        </w:rPr>
        <w:t>except aeronautical</w:t>
      </w:r>
      <w:r w:rsidR="001C1856" w:rsidRPr="003453AC">
        <w:rPr>
          <w:spacing w:val="-1"/>
          <w:kern w:val="0"/>
        </w:rPr>
        <w:t xml:space="preserve"> mobile,</w:t>
      </w:r>
      <w:r w:rsidR="001C1856" w:rsidRPr="003453AC">
        <w:rPr>
          <w:kern w:val="0"/>
        </w:rPr>
        <w:t xml:space="preserve"> services</w:t>
      </w:r>
      <w:r w:rsidR="001C1856" w:rsidRPr="003453AC">
        <w:rPr>
          <w:spacing w:val="-1"/>
          <w:kern w:val="0"/>
        </w:rPr>
        <w:t xml:space="preserve"> </w:t>
      </w:r>
      <w:r w:rsidR="001C1856" w:rsidRPr="003453AC">
        <w:rPr>
          <w:kern w:val="0"/>
        </w:rPr>
        <w:t>is on</w:t>
      </w:r>
      <w:r w:rsidR="001C1856" w:rsidRPr="003453AC">
        <w:rPr>
          <w:spacing w:val="-1"/>
          <w:kern w:val="0"/>
        </w:rPr>
        <w:t xml:space="preserve"> </w:t>
      </w:r>
      <w:r w:rsidR="001C1856" w:rsidRPr="003453AC">
        <w:rPr>
          <w:kern w:val="0"/>
        </w:rPr>
        <w:t xml:space="preserve">a </w:t>
      </w:r>
      <w:r w:rsidR="001C1856" w:rsidRPr="003453AC">
        <w:rPr>
          <w:spacing w:val="-1"/>
          <w:kern w:val="0"/>
        </w:rPr>
        <w:t>primary basis (see</w:t>
      </w:r>
      <w:r w:rsidR="001C1856" w:rsidRPr="003453AC">
        <w:rPr>
          <w:spacing w:val="-2"/>
          <w:kern w:val="0"/>
        </w:rPr>
        <w:t xml:space="preserve"> </w:t>
      </w:r>
      <w:r w:rsidR="001C1856" w:rsidRPr="003453AC">
        <w:rPr>
          <w:spacing w:val="-1"/>
          <w:kern w:val="0"/>
        </w:rPr>
        <w:t>No.</w:t>
      </w:r>
      <w:r w:rsidR="001C1856" w:rsidRPr="003453AC">
        <w:rPr>
          <w:kern w:val="0"/>
        </w:rPr>
        <w:t xml:space="preserve"> 5.33).</w:t>
      </w:r>
    </w:p>
    <w:p w14:paraId="72875BA3" w14:textId="77777777" w:rsidR="001C1856" w:rsidRPr="003453AC" w:rsidRDefault="00174519" w:rsidP="001C1856">
      <w:pPr>
        <w:tabs>
          <w:tab w:val="left" w:pos="828"/>
          <w:tab w:val="left" w:pos="1080"/>
          <w:tab w:val="left" w:pos="1917"/>
          <w:tab w:val="left" w:pos="2268"/>
          <w:tab w:val="left" w:pos="2970"/>
        </w:tabs>
        <w:overflowPunct w:val="0"/>
        <w:autoSpaceDE w:val="0"/>
        <w:autoSpaceDN w:val="0"/>
        <w:adjustRightInd w:val="0"/>
        <w:spacing w:after="220"/>
        <w:ind w:firstLine="720"/>
        <w:jc w:val="both"/>
        <w:textAlignment w:val="baseline"/>
        <w:rPr>
          <w:kern w:val="0"/>
          <w:lang w:val="en-GB"/>
        </w:rPr>
      </w:pPr>
      <w:r w:rsidRPr="00174519">
        <w:rPr>
          <w:bCs/>
          <w:kern w:val="0"/>
          <w:szCs w:val="22"/>
        </w:rPr>
        <w:lastRenderedPageBreak/>
        <w:t>(547)  5.547</w:t>
      </w:r>
      <w:r w:rsidRPr="00174519">
        <w:rPr>
          <w:bCs/>
          <w:kern w:val="0"/>
          <w:szCs w:val="22"/>
          <w:lang w:val="en-GB"/>
        </w:rPr>
        <w:t>  </w:t>
      </w:r>
      <w:r w:rsidR="001C1856" w:rsidRPr="003453AC">
        <w:rPr>
          <w:kern w:val="0"/>
          <w:lang w:val="en-GB"/>
        </w:rPr>
        <w:t>The bands 31.8-33.4 GHz, 37-40 GHz, 40.5-43.5 GHz, 51.4-52.6 GHz, 55.78-59 GHz and 64</w:t>
      </w:r>
      <w:r w:rsidR="001C1856" w:rsidRPr="003453AC">
        <w:rPr>
          <w:kern w:val="0"/>
          <w:lang w:val="en-GB"/>
        </w:rPr>
        <w:noBreakHyphen/>
        <w:t>66 GHz are available for high-density applications in the fixed service (see Resolution 75 (Rev.WRC</w:t>
      </w:r>
      <w:r w:rsidR="001C1856" w:rsidRPr="003453AC">
        <w:rPr>
          <w:kern w:val="0"/>
          <w:lang w:val="en-GB"/>
        </w:rPr>
        <w:noBreakHyphen/>
        <w:t>12)).  Administrations should take this into account when considering regulatory provisions in relation to these bands.  Because of the potential deployment of high-density applications in the fixed-satellite service in the bands 39.5-40 GHz and 40.5-42 GHz (see para. (b)(516)(ii) of this section), administrations should further take into account potential constraints to high-density applications in the fixed service, as appropriate.</w:t>
      </w:r>
    </w:p>
    <w:p w14:paraId="2AFBE0D5" w14:textId="77777777" w:rsidR="00174519" w:rsidRPr="00174519" w:rsidRDefault="00174519" w:rsidP="00174519">
      <w:pPr>
        <w:spacing w:after="120"/>
        <w:ind w:firstLine="720"/>
        <w:rPr>
          <w:kern w:val="0"/>
          <w:szCs w:val="22"/>
        </w:rPr>
      </w:pPr>
      <w:r w:rsidRPr="00174519">
        <w:rPr>
          <w:bCs/>
          <w:kern w:val="0"/>
          <w:szCs w:val="22"/>
        </w:rPr>
        <w:t>(i)  5.547A</w:t>
      </w:r>
      <w:r w:rsidRPr="00174519">
        <w:rPr>
          <w:bCs/>
          <w:kern w:val="0"/>
          <w:szCs w:val="22"/>
          <w:lang w:val="en-GB"/>
        </w:rPr>
        <w:t>  </w:t>
      </w:r>
      <w:r w:rsidRPr="00174519">
        <w:rPr>
          <w:kern w:val="0"/>
          <w:szCs w:val="22"/>
        </w:rPr>
        <w:t>Administrations should take practical measures to minimize the potential interference between stations in the fixed service and airborne stations in the radionavigation service in the 31.8-33.4 GHz band, taking into account the operational needs of the airborne radar systems.</w:t>
      </w:r>
    </w:p>
    <w:p w14:paraId="1BED2329" w14:textId="77777777" w:rsidR="00174519" w:rsidRPr="00174519" w:rsidRDefault="00174519" w:rsidP="00174519">
      <w:pPr>
        <w:spacing w:after="120"/>
        <w:ind w:firstLine="720"/>
        <w:rPr>
          <w:kern w:val="0"/>
          <w:szCs w:val="22"/>
        </w:rPr>
      </w:pPr>
      <w:r w:rsidRPr="00174519">
        <w:rPr>
          <w:bCs/>
          <w:kern w:val="0"/>
          <w:szCs w:val="22"/>
        </w:rPr>
        <w:t>(ii)  5.547B</w:t>
      </w:r>
      <w:r w:rsidRPr="00174519">
        <w:rPr>
          <w:bCs/>
          <w:kern w:val="0"/>
          <w:szCs w:val="22"/>
          <w:lang w:val="en-GB"/>
        </w:rPr>
        <w:t>  </w:t>
      </w:r>
      <w:r w:rsidRPr="00174519">
        <w:rPr>
          <w:i/>
          <w:kern w:val="0"/>
          <w:szCs w:val="22"/>
        </w:rPr>
        <w:t>Alternative allocation:</w:t>
      </w:r>
      <w:r w:rsidRPr="00174519">
        <w:rPr>
          <w:kern w:val="0"/>
          <w:szCs w:val="22"/>
        </w:rPr>
        <w:t xml:space="preserve">  in the United States, the band 31.8-32 GHz is allocated to the radionavigation and space research (deep space) (space-to-Earth) services on a primary basis.</w:t>
      </w:r>
    </w:p>
    <w:p w14:paraId="736A9A92" w14:textId="77777777" w:rsidR="00174519" w:rsidRPr="00174519" w:rsidRDefault="00174519" w:rsidP="00174519">
      <w:pPr>
        <w:spacing w:after="120"/>
        <w:ind w:firstLine="720"/>
        <w:rPr>
          <w:kern w:val="0"/>
          <w:szCs w:val="22"/>
        </w:rPr>
      </w:pPr>
      <w:r w:rsidRPr="00174519">
        <w:rPr>
          <w:bCs/>
          <w:kern w:val="0"/>
          <w:szCs w:val="22"/>
        </w:rPr>
        <w:t>(iii)  5.547C</w:t>
      </w:r>
      <w:r w:rsidRPr="00174519">
        <w:rPr>
          <w:bCs/>
          <w:kern w:val="0"/>
          <w:szCs w:val="22"/>
          <w:lang w:val="en-GB"/>
        </w:rPr>
        <w:t>  </w:t>
      </w:r>
      <w:r w:rsidRPr="00174519">
        <w:rPr>
          <w:i/>
          <w:kern w:val="0"/>
          <w:szCs w:val="22"/>
        </w:rPr>
        <w:t>Alternative allocation:</w:t>
      </w:r>
      <w:r w:rsidRPr="00174519">
        <w:rPr>
          <w:kern w:val="0"/>
          <w:szCs w:val="22"/>
        </w:rPr>
        <w:t xml:space="preserve">  in the United States, the band 32-32.3 GHz is allocated to the radionavigation and space research (deep space) (space-to-Earth) services on a primary basis.</w:t>
      </w:r>
    </w:p>
    <w:p w14:paraId="5BB8BDD9" w14:textId="77777777" w:rsidR="00174519" w:rsidRPr="00174519" w:rsidRDefault="00174519" w:rsidP="00174519">
      <w:pPr>
        <w:spacing w:after="120"/>
        <w:ind w:firstLine="720"/>
        <w:rPr>
          <w:kern w:val="0"/>
          <w:szCs w:val="22"/>
        </w:rPr>
      </w:pPr>
      <w:r w:rsidRPr="00174519">
        <w:rPr>
          <w:bCs/>
          <w:kern w:val="0"/>
          <w:szCs w:val="22"/>
        </w:rPr>
        <w:t>(iv)  5.547D</w:t>
      </w:r>
      <w:r w:rsidRPr="00174519">
        <w:rPr>
          <w:bCs/>
          <w:kern w:val="0"/>
          <w:szCs w:val="22"/>
          <w:lang w:val="en-GB"/>
        </w:rPr>
        <w:t>  </w:t>
      </w:r>
      <w:r w:rsidRPr="00174519">
        <w:rPr>
          <w:i/>
          <w:kern w:val="0"/>
          <w:szCs w:val="22"/>
        </w:rPr>
        <w:t>Alternative allocation:</w:t>
      </w:r>
      <w:r w:rsidRPr="00174519">
        <w:rPr>
          <w:kern w:val="0"/>
          <w:szCs w:val="22"/>
        </w:rPr>
        <w:t xml:space="preserve">  in the United States, the band 32.3-33 GHz is allocated to the inter-satellite and radionavigation services on a primary basis.</w:t>
      </w:r>
    </w:p>
    <w:p w14:paraId="59581827" w14:textId="77777777" w:rsidR="00174519" w:rsidRPr="00174519" w:rsidRDefault="00174519" w:rsidP="00174519">
      <w:pPr>
        <w:spacing w:after="120"/>
        <w:ind w:firstLine="720"/>
        <w:rPr>
          <w:kern w:val="0"/>
          <w:szCs w:val="22"/>
        </w:rPr>
      </w:pPr>
      <w:r w:rsidRPr="00174519">
        <w:rPr>
          <w:bCs/>
          <w:kern w:val="0"/>
          <w:szCs w:val="22"/>
        </w:rPr>
        <w:t>(v)  5.547E</w:t>
      </w:r>
      <w:r w:rsidRPr="00174519">
        <w:rPr>
          <w:bCs/>
          <w:kern w:val="0"/>
          <w:szCs w:val="22"/>
          <w:lang w:val="en-GB"/>
        </w:rPr>
        <w:t>  </w:t>
      </w:r>
      <w:r w:rsidRPr="00174519">
        <w:rPr>
          <w:i/>
          <w:kern w:val="0"/>
          <w:szCs w:val="22"/>
        </w:rPr>
        <w:t>Alternative allocation:</w:t>
      </w:r>
      <w:r w:rsidRPr="00174519">
        <w:rPr>
          <w:kern w:val="0"/>
          <w:szCs w:val="22"/>
        </w:rPr>
        <w:t xml:space="preserve">  in the United States, the band 33-33.4 GHz is allocated to the radionavigation service on a primary basis.</w:t>
      </w:r>
    </w:p>
    <w:p w14:paraId="23A386B5" w14:textId="77777777" w:rsidR="00174519" w:rsidRPr="00174519" w:rsidRDefault="00174519" w:rsidP="00174519">
      <w:pPr>
        <w:spacing w:after="120"/>
        <w:ind w:firstLine="720"/>
        <w:rPr>
          <w:kern w:val="0"/>
          <w:szCs w:val="22"/>
        </w:rPr>
      </w:pPr>
      <w:r w:rsidRPr="00174519">
        <w:rPr>
          <w:bCs/>
          <w:kern w:val="0"/>
          <w:szCs w:val="22"/>
        </w:rPr>
        <w:t>(548)  5.548</w:t>
      </w:r>
      <w:r w:rsidRPr="00174519">
        <w:rPr>
          <w:bCs/>
          <w:kern w:val="0"/>
          <w:szCs w:val="22"/>
          <w:lang w:val="en-GB"/>
        </w:rPr>
        <w:t>  </w:t>
      </w:r>
      <w:r w:rsidRPr="00174519">
        <w:rPr>
          <w:kern w:val="0"/>
          <w:szCs w:val="22"/>
        </w:rPr>
        <w:t>In designing systems for the inter-satellite service in the band 32.3-33 GHz, for the radionavigation service in the band 32</w:t>
      </w:r>
      <w:r w:rsidRPr="00174519">
        <w:rPr>
          <w:spacing w:val="-5"/>
          <w:kern w:val="0"/>
          <w:szCs w:val="22"/>
        </w:rPr>
        <w:t>-</w:t>
      </w:r>
      <w:r w:rsidRPr="00174519">
        <w:rPr>
          <w:kern w:val="0"/>
          <w:szCs w:val="22"/>
        </w:rPr>
        <w:t>33 GHz, and for the space research service (deep space) in the band 31.8</w:t>
      </w:r>
      <w:r w:rsidRPr="00174519">
        <w:rPr>
          <w:spacing w:val="-5"/>
          <w:kern w:val="0"/>
          <w:szCs w:val="22"/>
        </w:rPr>
        <w:t>-</w:t>
      </w:r>
      <w:r w:rsidRPr="00174519">
        <w:rPr>
          <w:kern w:val="0"/>
          <w:szCs w:val="22"/>
        </w:rPr>
        <w:t>32.3 GHz, administrations shall take all necessary measures to prevent harmful interference between these services, bearing in mind the safety aspects of the radionavigation service (</w:t>
      </w:r>
      <w:r w:rsidRPr="00174519">
        <w:rPr>
          <w:i/>
          <w:kern w:val="0"/>
          <w:szCs w:val="22"/>
        </w:rPr>
        <w:t>see</w:t>
      </w:r>
      <w:r w:rsidRPr="00174519">
        <w:rPr>
          <w:kern w:val="0"/>
          <w:szCs w:val="22"/>
        </w:rPr>
        <w:t xml:space="preserve"> Recommendation </w:t>
      </w:r>
      <w:r w:rsidRPr="00174519">
        <w:rPr>
          <w:bCs/>
          <w:kern w:val="0"/>
          <w:szCs w:val="22"/>
        </w:rPr>
        <w:t>707</w:t>
      </w:r>
      <w:r w:rsidRPr="00174519">
        <w:rPr>
          <w:kern w:val="0"/>
          <w:szCs w:val="22"/>
        </w:rPr>
        <w:t>).</w:t>
      </w:r>
    </w:p>
    <w:p w14:paraId="53738EDE" w14:textId="77777777" w:rsidR="00174519" w:rsidRPr="00174519" w:rsidRDefault="00174519" w:rsidP="00174519">
      <w:pPr>
        <w:spacing w:after="120"/>
        <w:ind w:firstLine="720"/>
        <w:rPr>
          <w:kern w:val="0"/>
          <w:szCs w:val="22"/>
          <w:lang w:val="en-GB"/>
        </w:rPr>
      </w:pPr>
      <w:r w:rsidRPr="00174519">
        <w:rPr>
          <w:bCs/>
          <w:kern w:val="0"/>
          <w:szCs w:val="22"/>
        </w:rPr>
        <w:t>(549)  5.549</w:t>
      </w:r>
      <w:r w:rsidRPr="00174519">
        <w:rPr>
          <w:bCs/>
          <w:kern w:val="0"/>
          <w:szCs w:val="22"/>
          <w:lang w:val="en-GB"/>
        </w:rPr>
        <w:t>  </w:t>
      </w:r>
      <w:r w:rsidRPr="00174519">
        <w:rPr>
          <w:i/>
          <w:kern w:val="0"/>
          <w:szCs w:val="22"/>
        </w:rPr>
        <w:t>Additional allocation:</w:t>
      </w:r>
      <w:r w:rsidRPr="00174519">
        <w:rPr>
          <w:kern w:val="0"/>
          <w:szCs w:val="22"/>
        </w:rPr>
        <w:t xml:space="preserve">  </w:t>
      </w:r>
      <w:r w:rsidRPr="00174519">
        <w:rPr>
          <w:kern w:val="0"/>
          <w:szCs w:val="22"/>
          <w:lang w:val="en-GB"/>
        </w:rPr>
        <w:t>in Saudi Arabia, Bahrain, Bangladesh, Egypt, the United Arab Emirates, Gabon, Indonesia, Iran (Islamic Republic of), Iraq, Israel, Jordan, Kuwait, Lebanon, Libya, Malaysia, Mali, Morocco, Mauritania, Nepal, Nigeria, Oman, Pakistan, the Philippines, Qatar, the Syrian Arab Republic, the Dem. Rep. of the Congo, Singapore, Somalia, Sudan, South Sudan, Sri Lanka, Togo, Tunisia and Yemen, the band 33.4-36 GHz is also allocated to the fixed and mobile services on a primary basis.</w:t>
      </w:r>
    </w:p>
    <w:p w14:paraId="133CAE92" w14:textId="77777777" w:rsidR="00174519" w:rsidRPr="00174519" w:rsidRDefault="00174519" w:rsidP="00174519">
      <w:pPr>
        <w:spacing w:after="120"/>
        <w:ind w:firstLine="720"/>
        <w:rPr>
          <w:kern w:val="0"/>
          <w:szCs w:val="22"/>
        </w:rPr>
      </w:pPr>
      <w:r w:rsidRPr="00174519">
        <w:rPr>
          <w:kern w:val="0"/>
          <w:szCs w:val="22"/>
        </w:rPr>
        <w:t>(i)  5.549A</w:t>
      </w:r>
      <w:r w:rsidRPr="00174519">
        <w:rPr>
          <w:bCs/>
          <w:kern w:val="0"/>
          <w:szCs w:val="22"/>
          <w:lang w:val="en-GB"/>
        </w:rPr>
        <w:t>  </w:t>
      </w:r>
      <w:r w:rsidRPr="00174519">
        <w:rPr>
          <w:kern w:val="0"/>
          <w:szCs w:val="22"/>
        </w:rPr>
        <w:t xml:space="preserve">In the band 35.5-36.0 GHz, the mean power flux-density at the Earth’s surface, generated by any spaceborne sensor in the Earth exploration-satellite service (active) </w:t>
      </w:r>
      <w:r w:rsidRPr="00174519">
        <w:rPr>
          <w:kern w:val="0"/>
          <w:szCs w:val="22"/>
        </w:rPr>
        <w:lastRenderedPageBreak/>
        <w:t>or space research service (active), for any angle greater than 0.8° from the beam centre shall not exceed −73.3 dB(W/m²) in this band.</w:t>
      </w:r>
    </w:p>
    <w:p w14:paraId="1A01DB4D" w14:textId="77777777" w:rsidR="00174519" w:rsidRPr="00174519" w:rsidRDefault="00174519" w:rsidP="00174519">
      <w:pPr>
        <w:spacing w:after="120"/>
        <w:ind w:firstLine="720"/>
        <w:rPr>
          <w:kern w:val="0"/>
          <w:szCs w:val="22"/>
        </w:rPr>
      </w:pPr>
      <w:r w:rsidRPr="00174519">
        <w:rPr>
          <w:kern w:val="0"/>
          <w:szCs w:val="22"/>
        </w:rPr>
        <w:t>(ii)  [Reserved]</w:t>
      </w:r>
    </w:p>
    <w:p w14:paraId="5446DEA8" w14:textId="77777777" w:rsidR="00174519" w:rsidRPr="00174519" w:rsidRDefault="00174519" w:rsidP="00174519">
      <w:pPr>
        <w:spacing w:after="120"/>
        <w:ind w:firstLine="720"/>
        <w:rPr>
          <w:kern w:val="0"/>
          <w:szCs w:val="22"/>
          <w:lang w:val="en-GB"/>
        </w:rPr>
      </w:pPr>
      <w:r w:rsidRPr="00174519">
        <w:rPr>
          <w:bCs/>
          <w:kern w:val="0"/>
          <w:szCs w:val="22"/>
        </w:rPr>
        <w:t>(550)  </w:t>
      </w:r>
      <w:r w:rsidRPr="00174519">
        <w:rPr>
          <w:kern w:val="0"/>
          <w:szCs w:val="22"/>
        </w:rPr>
        <w:t>5.550</w:t>
      </w:r>
      <w:r w:rsidRPr="00174519">
        <w:rPr>
          <w:bCs/>
          <w:kern w:val="0"/>
          <w:szCs w:val="22"/>
          <w:lang w:val="en-GB"/>
        </w:rPr>
        <w:t>  </w:t>
      </w:r>
      <w:r w:rsidRPr="00174519">
        <w:rPr>
          <w:i/>
          <w:iCs/>
          <w:kern w:val="0"/>
          <w:szCs w:val="22"/>
        </w:rPr>
        <w:t>Different category of service:</w:t>
      </w:r>
      <w:r w:rsidRPr="00174519">
        <w:rPr>
          <w:iCs/>
          <w:kern w:val="0"/>
          <w:szCs w:val="22"/>
        </w:rPr>
        <w:t xml:space="preserve">  </w:t>
      </w:r>
      <w:r w:rsidRPr="00174519">
        <w:rPr>
          <w:kern w:val="0"/>
          <w:szCs w:val="22"/>
          <w:lang w:val="en-GB"/>
        </w:rPr>
        <w:t>in Armenia, Azerbaijan, Belarus, the Russian Federation, Georgia, Kyrgyzstan, Tajikistan and Turkmenistan, the allocation of the band 34.7-35.2 GHz to the space research service is on a primary basis (</w:t>
      </w:r>
      <w:r w:rsidRPr="00174519">
        <w:rPr>
          <w:i/>
          <w:kern w:val="0"/>
          <w:szCs w:val="22"/>
          <w:lang w:val="en-GB"/>
        </w:rPr>
        <w:t>see</w:t>
      </w:r>
      <w:r w:rsidRPr="00174519">
        <w:rPr>
          <w:kern w:val="0"/>
          <w:szCs w:val="22"/>
          <w:lang w:val="en-GB"/>
        </w:rPr>
        <w:t xml:space="preserve"> No. 5.33).</w:t>
      </w:r>
    </w:p>
    <w:p w14:paraId="3DD8AA06" w14:textId="77777777" w:rsidR="00174519" w:rsidRPr="00174519" w:rsidRDefault="00174519" w:rsidP="00174519">
      <w:pPr>
        <w:spacing w:after="120"/>
        <w:ind w:firstLine="720"/>
        <w:rPr>
          <w:kern w:val="0"/>
          <w:szCs w:val="22"/>
        </w:rPr>
      </w:pPr>
      <w:r w:rsidRPr="00174519">
        <w:rPr>
          <w:kern w:val="0"/>
          <w:szCs w:val="22"/>
        </w:rPr>
        <w:t>(i)  5.550A</w:t>
      </w:r>
      <w:r w:rsidRPr="00174519">
        <w:rPr>
          <w:bCs/>
          <w:kern w:val="0"/>
          <w:szCs w:val="22"/>
          <w:lang w:val="en-GB"/>
        </w:rPr>
        <w:t>  </w:t>
      </w:r>
      <w:r w:rsidRPr="00174519">
        <w:rPr>
          <w:kern w:val="0"/>
          <w:szCs w:val="22"/>
        </w:rPr>
        <w:t>For sharing of the band 36-37 GHz between the Earth exploration-satellite (passive) service and the fixed and mobile services, Resolution 752 (WRC</w:t>
      </w:r>
      <w:r w:rsidRPr="00174519">
        <w:rPr>
          <w:kern w:val="0"/>
          <w:szCs w:val="22"/>
        </w:rPr>
        <w:noBreakHyphen/>
        <w:t>07) shall apply.</w:t>
      </w:r>
    </w:p>
    <w:p w14:paraId="10B2F729" w14:textId="77777777" w:rsidR="00231F9E" w:rsidRPr="00231F9E" w:rsidRDefault="00231F9E" w:rsidP="00231F9E">
      <w:pPr>
        <w:spacing w:after="120"/>
        <w:ind w:firstLine="720"/>
        <w:rPr>
          <w:kern w:val="0"/>
          <w:szCs w:val="22"/>
        </w:rPr>
      </w:pPr>
      <w:r w:rsidRPr="00231F9E">
        <w:rPr>
          <w:kern w:val="0"/>
          <w:szCs w:val="22"/>
        </w:rPr>
        <w:t>(ii)  5.550B  The frequency band 37-43.5 GHz, or portions thereof,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Because of the potential deployment of FSS earth stations within the frequency range 37.5-42.5 GHz and high-density applications in the fixed-satellite service in the frequency bands 39.5-40 GHz in Region 1, 40-40.5 GHz in all Regions and 40.5-42 GHz in Region 2 (see paragraph (b)(516)(ii) of this section), administrations should further take into account potential constraints to IMT in these frequency bands, as appropriate.  Resolution 243 (WRC-19) applies.</w:t>
      </w:r>
    </w:p>
    <w:p w14:paraId="3CC08D74" w14:textId="77777777" w:rsidR="00231F9E" w:rsidRPr="00231F9E" w:rsidRDefault="00231F9E" w:rsidP="00231F9E">
      <w:pPr>
        <w:spacing w:after="120"/>
        <w:ind w:firstLine="720"/>
        <w:rPr>
          <w:kern w:val="0"/>
          <w:szCs w:val="22"/>
        </w:rPr>
      </w:pPr>
      <w:r w:rsidRPr="00231F9E">
        <w:rPr>
          <w:kern w:val="0"/>
          <w:szCs w:val="22"/>
        </w:rPr>
        <w:t>(iii)  5.550C  The use of the frequency bands 37.5-39.5 GHz (space-to-Earth), 39.5-42.5 GHz (space-to-Earth), 47.2-50.2 GHz (Earth-to-space) and 50.4-51.4 GHz (Earth-to-space) by a non-geostationary-satellite system in the fixed-satellite service is subject to the application of the provisions of No. 9.12 for coordination with other non-geostationary-satellite systems in the fixed-satellite service but not with non</w:t>
      </w:r>
      <w:r w:rsidRPr="00231F9E">
        <w:rPr>
          <w:kern w:val="0"/>
          <w:szCs w:val="22"/>
        </w:rPr>
        <w:noBreakHyphen/>
        <w:t>geostationary-satellite systems in other services.  Resolution 770 (WRC-19) shall also apply, and No. 22.2 shall continue to apply.</w:t>
      </w:r>
    </w:p>
    <w:p w14:paraId="41FF5F67" w14:textId="77777777" w:rsidR="00231F9E" w:rsidRPr="00231F9E" w:rsidRDefault="00231F9E" w:rsidP="00231F9E">
      <w:pPr>
        <w:spacing w:after="120"/>
        <w:ind w:firstLine="720"/>
        <w:rPr>
          <w:kern w:val="0"/>
          <w:szCs w:val="22"/>
        </w:rPr>
      </w:pPr>
      <w:r w:rsidRPr="00231F9E">
        <w:rPr>
          <w:kern w:val="0"/>
          <w:szCs w:val="22"/>
        </w:rPr>
        <w:t>(iv)  5.550D  The allocation to the fixed service in the frequency band 38-39.5 GHz is identified for worldwide use by administrations wishing to implement high-altitude platform stations (HAPS).  In the HAPS-to-ground direction, the HAPS ground station shall not claim protection from stations in the fixed, mobile and fixed-satellite services; and No. 5.43A does not apply.  This identification does not preclude the use of this frequency band by other fixed-service applications or by other services to which this frequency band is allocated on a co-primary basis and does not establish priority in the Radio Regulations.  Furthermore, the development of the fixed-satellite, fixed and mobile services shall not be unduly constrained by HAPS.  Such use of the fixed-service allocation by HAPS shall be in accordance with the provisions of Resolution 168 (WRC-19).</w:t>
      </w:r>
    </w:p>
    <w:p w14:paraId="7CFBB819" w14:textId="77777777" w:rsidR="00231F9E" w:rsidRPr="00231F9E" w:rsidRDefault="00231F9E" w:rsidP="00231F9E">
      <w:pPr>
        <w:spacing w:after="120"/>
        <w:ind w:firstLine="720"/>
        <w:rPr>
          <w:kern w:val="0"/>
          <w:szCs w:val="22"/>
        </w:rPr>
      </w:pPr>
      <w:r w:rsidRPr="00231F9E">
        <w:rPr>
          <w:kern w:val="0"/>
          <w:szCs w:val="22"/>
        </w:rPr>
        <w:lastRenderedPageBreak/>
        <w:t>(v)  5.550E  The use of the frequency bands 39.5-40 GHz and 40-40.5 GHz by non-geostationary-satellite systems in the mobile-satellite service (space-to-Earth) and by non-geostationary-satellite systems in the fixed-satellite service (space-to-Earth) is subject to the application of the provisions of No. 9.12 for coordination with other non-geostationary-satellite systems in the fixed-satellite and mobile-satellite services but not with non-geostationary-satellite systems in other services.  No. 22.2 shall continue to apply for non-geostationary-satellite systems.</w:t>
      </w:r>
    </w:p>
    <w:p w14:paraId="5382331E" w14:textId="77777777" w:rsidR="00174519" w:rsidRPr="00174519" w:rsidRDefault="00174519" w:rsidP="00174519">
      <w:pPr>
        <w:spacing w:after="120"/>
        <w:rPr>
          <w:kern w:val="0"/>
          <w:szCs w:val="22"/>
        </w:rPr>
      </w:pPr>
      <w:r w:rsidRPr="00174519">
        <w:rPr>
          <w:bCs/>
          <w:kern w:val="0"/>
          <w:szCs w:val="22"/>
        </w:rPr>
        <w:tab/>
        <w:t>(551)  5.551F</w:t>
      </w:r>
      <w:r w:rsidRPr="00174519">
        <w:rPr>
          <w:bCs/>
          <w:kern w:val="0"/>
          <w:szCs w:val="22"/>
          <w:lang w:val="en-GB"/>
        </w:rPr>
        <w:t>  </w:t>
      </w:r>
      <w:r w:rsidRPr="00174519">
        <w:rPr>
          <w:i/>
          <w:kern w:val="0"/>
          <w:szCs w:val="22"/>
        </w:rPr>
        <w:t>Different category of service:</w:t>
      </w:r>
      <w:r w:rsidRPr="00174519">
        <w:rPr>
          <w:kern w:val="0"/>
          <w:szCs w:val="22"/>
        </w:rPr>
        <w:t xml:space="preserve">  in Japan, the allocation of the band 41.5-42.5 GHz to the mobile service is on a primary basis (</w:t>
      </w:r>
      <w:r w:rsidRPr="00174519">
        <w:rPr>
          <w:i/>
          <w:kern w:val="0"/>
          <w:szCs w:val="22"/>
        </w:rPr>
        <w:t>see</w:t>
      </w:r>
      <w:r w:rsidRPr="00174519">
        <w:rPr>
          <w:kern w:val="0"/>
          <w:szCs w:val="22"/>
        </w:rPr>
        <w:t xml:space="preserve"> No. 5.33).</w:t>
      </w:r>
    </w:p>
    <w:p w14:paraId="44EFEC40" w14:textId="77777777" w:rsidR="00174519" w:rsidRPr="00174519" w:rsidRDefault="00174519" w:rsidP="00174519">
      <w:pPr>
        <w:spacing w:after="120"/>
        <w:ind w:firstLine="720"/>
        <w:rPr>
          <w:kern w:val="0"/>
          <w:szCs w:val="22"/>
        </w:rPr>
      </w:pPr>
      <w:r w:rsidRPr="00174519">
        <w:rPr>
          <w:kern w:val="0"/>
          <w:szCs w:val="22"/>
          <w:lang w:val="en-GB"/>
        </w:rPr>
        <w:t>(i)  5.551H</w:t>
      </w:r>
      <w:r w:rsidRPr="00174519">
        <w:rPr>
          <w:bCs/>
          <w:kern w:val="0"/>
          <w:szCs w:val="22"/>
          <w:lang w:val="en-GB"/>
        </w:rPr>
        <w:t>  </w:t>
      </w:r>
      <w:r w:rsidRPr="00174519">
        <w:rPr>
          <w:kern w:val="0"/>
          <w:szCs w:val="22"/>
          <w:lang w:val="en-GB"/>
        </w:rPr>
        <w:t>The equivalent power flux-density (epfd) produced in</w:t>
      </w:r>
      <w:r w:rsidRPr="00174519">
        <w:rPr>
          <w:spacing w:val="23"/>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30"/>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33"/>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28"/>
          <w:kern w:val="0"/>
          <w:szCs w:val="22"/>
          <w:lang w:val="en-GB"/>
        </w:rPr>
        <w:t xml:space="preserve"> </w:t>
      </w:r>
      <w:r w:rsidRPr="00174519">
        <w:rPr>
          <w:kern w:val="0"/>
          <w:szCs w:val="22"/>
          <w:lang w:val="en-GB"/>
        </w:rPr>
        <w:t>42.</w:t>
      </w:r>
      <w:r w:rsidRPr="00174519">
        <w:rPr>
          <w:spacing w:val="2"/>
          <w:kern w:val="0"/>
          <w:szCs w:val="22"/>
          <w:lang w:val="en-GB"/>
        </w:rPr>
        <w:t>5</w:t>
      </w:r>
      <w:r w:rsidRPr="00174519">
        <w:rPr>
          <w:spacing w:val="-1"/>
          <w:kern w:val="0"/>
          <w:szCs w:val="22"/>
          <w:lang w:val="en-GB"/>
        </w:rPr>
        <w:t>-</w:t>
      </w:r>
      <w:r w:rsidRPr="00174519">
        <w:rPr>
          <w:kern w:val="0"/>
          <w:szCs w:val="22"/>
          <w:lang w:val="en-GB"/>
        </w:rPr>
        <w:t>43.5</w:t>
      </w:r>
      <w:r w:rsidRPr="00174519">
        <w:rPr>
          <w:spacing w:val="13"/>
          <w:kern w:val="0"/>
          <w:szCs w:val="22"/>
          <w:lang w:val="en-GB"/>
        </w:rPr>
        <w:t xml:space="preserve"> </w:t>
      </w:r>
      <w:r w:rsidRPr="00174519">
        <w:rPr>
          <w:spacing w:val="-2"/>
          <w:kern w:val="0"/>
          <w:szCs w:val="22"/>
          <w:lang w:val="en-GB"/>
        </w:rPr>
        <w:t>G</w:t>
      </w:r>
      <w:r w:rsidRPr="00174519">
        <w:rPr>
          <w:kern w:val="0"/>
          <w:szCs w:val="22"/>
          <w:lang w:val="en-GB"/>
        </w:rPr>
        <w:t>Hz</w:t>
      </w:r>
      <w:r w:rsidRPr="00174519">
        <w:rPr>
          <w:spacing w:val="27"/>
          <w:kern w:val="0"/>
          <w:szCs w:val="22"/>
          <w:lang w:val="en-GB"/>
        </w:rPr>
        <w:t xml:space="preserve"> </w:t>
      </w:r>
      <w:r w:rsidRPr="00174519">
        <w:rPr>
          <w:spacing w:val="2"/>
          <w:kern w:val="0"/>
          <w:szCs w:val="22"/>
          <w:lang w:val="en-GB"/>
        </w:rPr>
        <w:t>b</w:t>
      </w:r>
      <w:r w:rsidRPr="00174519">
        <w:rPr>
          <w:kern w:val="0"/>
          <w:szCs w:val="22"/>
          <w:lang w:val="en-GB"/>
        </w:rPr>
        <w:t>y</w:t>
      </w:r>
      <w:r w:rsidRPr="00174519">
        <w:rPr>
          <w:spacing w:val="22"/>
          <w:kern w:val="0"/>
          <w:szCs w:val="22"/>
          <w:lang w:val="en-GB"/>
        </w:rPr>
        <w:t xml:space="preserve"> </w:t>
      </w:r>
      <w:r w:rsidRPr="00174519">
        <w:rPr>
          <w:kern w:val="0"/>
          <w:szCs w:val="22"/>
          <w:lang w:val="en-GB"/>
        </w:rPr>
        <w:t>all</w:t>
      </w:r>
      <w:r w:rsidRPr="00174519">
        <w:rPr>
          <w:spacing w:val="27"/>
          <w:kern w:val="0"/>
          <w:szCs w:val="22"/>
          <w:lang w:val="en-GB"/>
        </w:rPr>
        <w:t xml:space="preserve"> </w:t>
      </w:r>
      <w:r w:rsidRPr="00174519">
        <w:rPr>
          <w:w w:val="102"/>
          <w:kern w:val="0"/>
          <w:szCs w:val="22"/>
          <w:lang w:val="en-GB"/>
        </w:rPr>
        <w:t>s</w:t>
      </w:r>
      <w:r w:rsidRPr="00174519">
        <w:rPr>
          <w:spacing w:val="1"/>
          <w:w w:val="102"/>
          <w:kern w:val="0"/>
          <w:szCs w:val="22"/>
          <w:lang w:val="en-GB"/>
        </w:rPr>
        <w:t>p</w:t>
      </w:r>
      <w:r w:rsidRPr="00174519">
        <w:rPr>
          <w:w w:val="102"/>
          <w:kern w:val="0"/>
          <w:szCs w:val="22"/>
          <w:lang w:val="en-GB"/>
        </w:rPr>
        <w:t xml:space="preserve">ace </w:t>
      </w:r>
      <w:r w:rsidRPr="00174519">
        <w:rPr>
          <w:kern w:val="0"/>
          <w:szCs w:val="22"/>
          <w:lang w:val="en-GB"/>
        </w:rPr>
        <w:t>stations</w:t>
      </w:r>
      <w:r w:rsidRPr="00174519">
        <w:rPr>
          <w:spacing w:val="21"/>
          <w:kern w:val="0"/>
          <w:szCs w:val="22"/>
          <w:lang w:val="en-GB"/>
        </w:rPr>
        <w:t xml:space="preserve"> </w:t>
      </w:r>
      <w:r w:rsidRPr="00174519">
        <w:rPr>
          <w:kern w:val="0"/>
          <w:szCs w:val="22"/>
          <w:lang w:val="en-GB"/>
        </w:rPr>
        <w:t>in</w:t>
      </w:r>
      <w:r w:rsidRPr="00174519">
        <w:rPr>
          <w:spacing w:val="13"/>
          <w:kern w:val="0"/>
          <w:szCs w:val="22"/>
          <w:lang w:val="en-GB"/>
        </w:rPr>
        <w:t xml:space="preserve"> </w:t>
      </w:r>
      <w:r w:rsidRPr="00174519">
        <w:rPr>
          <w:kern w:val="0"/>
          <w:szCs w:val="22"/>
          <w:lang w:val="en-GB"/>
        </w:rPr>
        <w:t xml:space="preserve">any non-geostationary-satellite system in the fixed-satellite service (space-to-Earth), or in the broadcasting-satellite service operating </w:t>
      </w:r>
      <w:r w:rsidRPr="00174519">
        <w:rPr>
          <w:spacing w:val="1"/>
          <w:kern w:val="0"/>
          <w:szCs w:val="22"/>
          <w:lang w:val="en-GB"/>
        </w:rPr>
        <w:t>i</w:t>
      </w:r>
      <w:r w:rsidRPr="00174519">
        <w:rPr>
          <w:kern w:val="0"/>
          <w:szCs w:val="22"/>
          <w:lang w:val="en-GB"/>
        </w:rPr>
        <w:t>n</w:t>
      </w:r>
      <w:r w:rsidRPr="00174519">
        <w:rPr>
          <w:spacing w:val="13"/>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3"/>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22"/>
          <w:kern w:val="0"/>
          <w:szCs w:val="22"/>
          <w:lang w:val="en-GB"/>
        </w:rPr>
        <w:t xml:space="preserve"> </w:t>
      </w:r>
      <w:r w:rsidRPr="00174519">
        <w:rPr>
          <w:kern w:val="0"/>
          <w:szCs w:val="22"/>
          <w:lang w:val="en-GB"/>
        </w:rPr>
        <w:t>band</w:t>
      </w:r>
      <w:r w:rsidRPr="00174519">
        <w:rPr>
          <w:spacing w:val="17"/>
          <w:kern w:val="0"/>
          <w:szCs w:val="22"/>
          <w:lang w:val="en-GB"/>
        </w:rPr>
        <w:t xml:space="preserve"> </w:t>
      </w:r>
      <w:r w:rsidRPr="00174519">
        <w:rPr>
          <w:kern w:val="0"/>
          <w:szCs w:val="22"/>
          <w:lang w:val="en-GB"/>
        </w:rPr>
        <w:t>4</w:t>
      </w:r>
      <w:r w:rsidRPr="00174519">
        <w:rPr>
          <w:spacing w:val="1"/>
          <w:kern w:val="0"/>
          <w:szCs w:val="22"/>
          <w:lang w:val="en-GB"/>
        </w:rPr>
        <w:t>2</w:t>
      </w:r>
      <w:r w:rsidRPr="00174519">
        <w:rPr>
          <w:spacing w:val="-1"/>
          <w:kern w:val="0"/>
          <w:szCs w:val="22"/>
          <w:lang w:val="en-GB"/>
        </w:rPr>
        <w:t>-</w:t>
      </w:r>
      <w:r w:rsidRPr="00174519">
        <w:rPr>
          <w:kern w:val="0"/>
          <w:szCs w:val="22"/>
          <w:lang w:val="en-GB"/>
        </w:rPr>
        <w:t>42.5</w:t>
      </w:r>
      <w:r w:rsidRPr="00174519">
        <w:rPr>
          <w:spacing w:val="12"/>
          <w:kern w:val="0"/>
          <w:szCs w:val="22"/>
          <w:lang w:val="en-GB"/>
        </w:rPr>
        <w:t xml:space="preserve"> </w:t>
      </w:r>
      <w:r w:rsidRPr="00174519">
        <w:rPr>
          <w:kern w:val="0"/>
          <w:szCs w:val="22"/>
          <w:lang w:val="en-GB"/>
        </w:rPr>
        <w:t>GHz,</w:t>
      </w:r>
      <w:r w:rsidRPr="00174519">
        <w:rPr>
          <w:spacing w:val="18"/>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all</w:t>
      </w:r>
      <w:r w:rsidRPr="00174519">
        <w:rPr>
          <w:spacing w:val="18"/>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16"/>
          <w:kern w:val="0"/>
          <w:szCs w:val="22"/>
          <w:lang w:val="en-GB"/>
        </w:rPr>
        <w:t xml:space="preserve"> </w:t>
      </w:r>
      <w:r w:rsidRPr="00174519">
        <w:rPr>
          <w:spacing w:val="2"/>
          <w:kern w:val="0"/>
          <w:szCs w:val="22"/>
          <w:lang w:val="en-GB"/>
        </w:rPr>
        <w:t>e</w:t>
      </w:r>
      <w:r w:rsidRPr="00174519">
        <w:rPr>
          <w:spacing w:val="-1"/>
          <w:kern w:val="0"/>
          <w:szCs w:val="22"/>
          <w:lang w:val="en-GB"/>
        </w:rPr>
        <w:t>x</w:t>
      </w:r>
      <w:r w:rsidRPr="00174519">
        <w:rPr>
          <w:kern w:val="0"/>
          <w:szCs w:val="22"/>
          <w:lang w:val="en-GB"/>
        </w:rPr>
        <w:t>ceed</w:t>
      </w:r>
      <w:r w:rsidRPr="00174519">
        <w:rPr>
          <w:spacing w:val="2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7"/>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ll</w:t>
      </w:r>
      <w:r w:rsidRPr="00174519">
        <w:rPr>
          <w:spacing w:val="2"/>
          <w:kern w:val="0"/>
          <w:szCs w:val="22"/>
          <w:lang w:val="en-GB"/>
        </w:rPr>
        <w:t>o</w:t>
      </w:r>
      <w:r w:rsidRPr="00174519">
        <w:rPr>
          <w:spacing w:val="-2"/>
          <w:kern w:val="0"/>
          <w:szCs w:val="22"/>
          <w:lang w:val="en-GB"/>
        </w:rPr>
        <w:t>w</w:t>
      </w:r>
      <w:r w:rsidRPr="00174519">
        <w:rPr>
          <w:spacing w:val="1"/>
          <w:kern w:val="0"/>
          <w:szCs w:val="22"/>
          <w:lang w:val="en-GB"/>
        </w:rPr>
        <w:t>i</w:t>
      </w:r>
      <w:r w:rsidRPr="00174519">
        <w:rPr>
          <w:kern w:val="0"/>
          <w:szCs w:val="22"/>
          <w:lang w:val="en-GB"/>
        </w:rPr>
        <w:t>ng</w:t>
      </w:r>
      <w:r w:rsidRPr="00174519">
        <w:rPr>
          <w:spacing w:val="22"/>
          <w:kern w:val="0"/>
          <w:szCs w:val="22"/>
          <w:lang w:val="en-GB"/>
        </w:rPr>
        <w:t xml:space="preserve"> </w:t>
      </w:r>
      <w:r w:rsidRPr="00174519">
        <w:rPr>
          <w:spacing w:val="-1"/>
          <w:kern w:val="0"/>
          <w:szCs w:val="22"/>
          <w:lang w:val="en-GB"/>
        </w:rPr>
        <w:t>v</w:t>
      </w:r>
      <w:r w:rsidRPr="00174519">
        <w:rPr>
          <w:spacing w:val="2"/>
          <w:kern w:val="0"/>
          <w:szCs w:val="22"/>
          <w:lang w:val="en-GB"/>
        </w:rPr>
        <w:t>a</w:t>
      </w:r>
      <w:r w:rsidRPr="00174519">
        <w:rPr>
          <w:kern w:val="0"/>
          <w:szCs w:val="22"/>
          <w:lang w:val="en-GB"/>
        </w:rPr>
        <w:t>l</w:t>
      </w:r>
      <w:r w:rsidRPr="00174519">
        <w:rPr>
          <w:spacing w:val="-1"/>
          <w:kern w:val="0"/>
          <w:szCs w:val="22"/>
          <w:lang w:val="en-GB"/>
        </w:rPr>
        <w:t>u</w:t>
      </w:r>
      <w:r w:rsidRPr="00174519">
        <w:rPr>
          <w:spacing w:val="2"/>
          <w:kern w:val="0"/>
          <w:szCs w:val="22"/>
          <w:lang w:val="en-GB"/>
        </w:rPr>
        <w:t>e</w:t>
      </w:r>
      <w:r w:rsidRPr="00174519">
        <w:rPr>
          <w:kern w:val="0"/>
          <w:szCs w:val="22"/>
          <w:lang w:val="en-GB"/>
        </w:rPr>
        <w:t>s</w:t>
      </w:r>
      <w:r w:rsidRPr="00174519">
        <w:rPr>
          <w:spacing w:val="18"/>
          <w:kern w:val="0"/>
          <w:szCs w:val="22"/>
          <w:lang w:val="en-GB"/>
        </w:rPr>
        <w:t xml:space="preserve"> </w:t>
      </w:r>
      <w:r w:rsidRPr="00174519">
        <w:rPr>
          <w:kern w:val="0"/>
          <w:szCs w:val="22"/>
          <w:lang w:val="en-GB"/>
        </w:rPr>
        <w:t>at</w:t>
      </w:r>
      <w:r w:rsidRPr="00174519">
        <w:rPr>
          <w:spacing w:val="14"/>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15"/>
          <w:kern w:val="0"/>
          <w:szCs w:val="22"/>
          <w:lang w:val="en-GB"/>
        </w:rPr>
        <w:t xml:space="preserve"> </w:t>
      </w:r>
      <w:r w:rsidRPr="00174519">
        <w:rPr>
          <w:kern w:val="0"/>
          <w:szCs w:val="22"/>
          <w:lang w:val="en-GB"/>
        </w:rPr>
        <w:t>s</w:t>
      </w:r>
      <w:r w:rsidRPr="00174519">
        <w:rPr>
          <w:spacing w:val="1"/>
          <w:kern w:val="0"/>
          <w:szCs w:val="22"/>
          <w:lang w:val="en-GB"/>
        </w:rPr>
        <w:t>i</w:t>
      </w:r>
      <w:r w:rsidRPr="00174519">
        <w:rPr>
          <w:kern w:val="0"/>
          <w:szCs w:val="22"/>
          <w:lang w:val="en-GB"/>
        </w:rPr>
        <w:t>te</w:t>
      </w:r>
      <w:r w:rsidRPr="00174519">
        <w:rPr>
          <w:spacing w:val="16"/>
          <w:kern w:val="0"/>
          <w:szCs w:val="22"/>
          <w:lang w:val="en-GB"/>
        </w:rPr>
        <w:t xml:space="preserve"> </w:t>
      </w:r>
      <w:r w:rsidRPr="00174519">
        <w:rPr>
          <w:kern w:val="0"/>
          <w:szCs w:val="22"/>
          <w:lang w:val="en-GB"/>
        </w:rPr>
        <w:t>of</w:t>
      </w:r>
      <w:r w:rsidRPr="00174519">
        <w:rPr>
          <w:spacing w:val="12"/>
          <w:kern w:val="0"/>
          <w:szCs w:val="22"/>
          <w:lang w:val="en-GB"/>
        </w:rPr>
        <w:t xml:space="preserve"> </w:t>
      </w:r>
      <w:r w:rsidRPr="00174519">
        <w:rPr>
          <w:spacing w:val="2"/>
          <w:w w:val="102"/>
          <w:kern w:val="0"/>
          <w:szCs w:val="22"/>
          <w:lang w:val="en-GB"/>
        </w:rPr>
        <w:t>a</w:t>
      </w:r>
      <w:r w:rsidRPr="00174519">
        <w:rPr>
          <w:spacing w:val="1"/>
          <w:w w:val="102"/>
          <w:kern w:val="0"/>
          <w:szCs w:val="22"/>
          <w:lang w:val="en-GB"/>
        </w:rPr>
        <w:t>n</w:t>
      </w:r>
      <w:r w:rsidRPr="00174519">
        <w:rPr>
          <w:w w:val="102"/>
          <w:kern w:val="0"/>
          <w:szCs w:val="22"/>
          <w:lang w:val="en-GB"/>
        </w:rPr>
        <w:t xml:space="preserve">y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7"/>
          <w:kern w:val="0"/>
          <w:szCs w:val="22"/>
          <w:lang w:val="en-GB"/>
        </w:rPr>
        <w:t xml:space="preserve"> </w:t>
      </w:r>
      <w:r w:rsidRPr="00174519">
        <w:rPr>
          <w:kern w:val="0"/>
          <w:szCs w:val="22"/>
          <w:lang w:val="en-GB"/>
        </w:rPr>
        <w:t>astr</w:t>
      </w:r>
      <w:r w:rsidRPr="00174519">
        <w:rPr>
          <w:spacing w:val="1"/>
          <w:kern w:val="0"/>
          <w:szCs w:val="22"/>
          <w:lang w:val="en-GB"/>
        </w:rPr>
        <w:t>o</w:t>
      </w:r>
      <w:r w:rsidRPr="00174519">
        <w:rPr>
          <w:spacing w:val="-1"/>
          <w:kern w:val="0"/>
          <w:szCs w:val="22"/>
          <w:lang w:val="en-GB"/>
        </w:rPr>
        <w:t>n</w:t>
      </w:r>
      <w:r w:rsidRPr="00174519">
        <w:rPr>
          <w:kern w:val="0"/>
          <w:szCs w:val="22"/>
          <w:lang w:val="en-GB"/>
        </w:rPr>
        <w:t>o</w:t>
      </w:r>
      <w:r w:rsidRPr="00174519">
        <w:rPr>
          <w:spacing w:val="-1"/>
          <w:kern w:val="0"/>
          <w:szCs w:val="22"/>
          <w:lang w:val="en-GB"/>
        </w:rPr>
        <w:t>m</w:t>
      </w:r>
      <w:r w:rsidRPr="00174519">
        <w:rPr>
          <w:kern w:val="0"/>
          <w:szCs w:val="22"/>
          <w:lang w:val="en-GB"/>
        </w:rPr>
        <w:t>y</w:t>
      </w:r>
      <w:r w:rsidRPr="00174519">
        <w:rPr>
          <w:spacing w:val="12"/>
          <w:kern w:val="0"/>
          <w:szCs w:val="22"/>
          <w:lang w:val="en-GB"/>
        </w:rPr>
        <w:t xml:space="preserve"> </w:t>
      </w:r>
      <w:r w:rsidRPr="00174519">
        <w:rPr>
          <w:kern w:val="0"/>
          <w:szCs w:val="22"/>
          <w:lang w:val="en-GB"/>
        </w:rPr>
        <w:t>sta</w:t>
      </w:r>
      <w:r w:rsidRPr="00174519">
        <w:rPr>
          <w:spacing w:val="2"/>
          <w:kern w:val="0"/>
          <w:szCs w:val="22"/>
          <w:lang w:val="en-GB"/>
        </w:rPr>
        <w:t>t</w:t>
      </w:r>
      <w:r w:rsidRPr="00174519">
        <w:rPr>
          <w:kern w:val="0"/>
          <w:szCs w:val="22"/>
          <w:lang w:val="en-GB"/>
        </w:rPr>
        <w:t>ion</w:t>
      </w:r>
      <w:r w:rsidRPr="00174519">
        <w:rPr>
          <w:spacing w:val="9"/>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6"/>
          <w:kern w:val="0"/>
          <w:szCs w:val="22"/>
          <w:lang w:val="en-GB"/>
        </w:rPr>
        <w:t xml:space="preserve"> </w:t>
      </w:r>
      <w:r w:rsidRPr="00174519">
        <w:rPr>
          <w:spacing w:val="-1"/>
          <w:kern w:val="0"/>
          <w:szCs w:val="22"/>
          <w:lang w:val="en-GB"/>
        </w:rPr>
        <w:t>m</w:t>
      </w:r>
      <w:r w:rsidRPr="00174519">
        <w:rPr>
          <w:spacing w:val="1"/>
          <w:kern w:val="0"/>
          <w:szCs w:val="22"/>
          <w:lang w:val="en-GB"/>
        </w:rPr>
        <w:t>o</w:t>
      </w:r>
      <w:r w:rsidRPr="00174519">
        <w:rPr>
          <w:kern w:val="0"/>
          <w:szCs w:val="22"/>
          <w:lang w:val="en-GB"/>
        </w:rPr>
        <w:t>re</w:t>
      </w:r>
      <w:r w:rsidRPr="00174519">
        <w:rPr>
          <w:spacing w:val="7"/>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an</w:t>
      </w:r>
      <w:r w:rsidRPr="00174519">
        <w:rPr>
          <w:spacing w:val="6"/>
          <w:kern w:val="0"/>
          <w:szCs w:val="22"/>
          <w:lang w:val="en-GB"/>
        </w:rPr>
        <w:t xml:space="preserve"> </w:t>
      </w:r>
      <w:r w:rsidRPr="00174519">
        <w:rPr>
          <w:kern w:val="0"/>
          <w:szCs w:val="22"/>
          <w:lang w:val="en-GB"/>
        </w:rPr>
        <w:t>2%</w:t>
      </w:r>
      <w:r w:rsidRPr="00174519">
        <w:rPr>
          <w:spacing w:val="5"/>
          <w:kern w:val="0"/>
          <w:szCs w:val="22"/>
          <w:lang w:val="en-GB"/>
        </w:rPr>
        <w:t xml:space="preserve"> </w:t>
      </w:r>
      <w:r w:rsidRPr="00174519">
        <w:rPr>
          <w:spacing w:val="1"/>
          <w:kern w:val="0"/>
          <w:szCs w:val="22"/>
          <w:lang w:val="en-GB"/>
        </w:rPr>
        <w:t>o</w:t>
      </w:r>
      <w:r w:rsidRPr="00174519">
        <w:rPr>
          <w:kern w:val="0"/>
          <w:szCs w:val="22"/>
          <w:lang w:val="en-GB"/>
        </w:rPr>
        <w:t>f</w:t>
      </w:r>
      <w:r w:rsidRPr="00174519">
        <w:rPr>
          <w:spacing w:val="2"/>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w w:val="102"/>
          <w:kern w:val="0"/>
          <w:szCs w:val="22"/>
          <w:lang w:val="en-GB"/>
        </w:rPr>
        <w:t>t</w:t>
      </w:r>
      <w:r w:rsidRPr="00174519">
        <w:rPr>
          <w:spacing w:val="1"/>
          <w:w w:val="102"/>
          <w:kern w:val="0"/>
          <w:szCs w:val="22"/>
          <w:lang w:val="en-GB"/>
        </w:rPr>
        <w:t>i</w:t>
      </w:r>
      <w:r w:rsidRPr="00174519">
        <w:rPr>
          <w:spacing w:val="-1"/>
          <w:w w:val="102"/>
          <w:kern w:val="0"/>
          <w:szCs w:val="22"/>
          <w:lang w:val="en-GB"/>
        </w:rPr>
        <w:t>m</w:t>
      </w:r>
      <w:r w:rsidRPr="00174519">
        <w:rPr>
          <w:w w:val="102"/>
          <w:kern w:val="0"/>
          <w:szCs w:val="22"/>
          <w:lang w:val="en-GB"/>
        </w:rPr>
        <w:t xml:space="preserve">e:  </w:t>
      </w:r>
      <w:r w:rsidRPr="00174519">
        <w:rPr>
          <w:kern w:val="0"/>
          <w:szCs w:val="22"/>
          <w:lang w:val="en-GB"/>
        </w:rPr>
        <w:t>−230 dB(W/m²) in 1 GHz and –246 dB(W/m²) in any 500 kHz of</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spacing w:val="-1"/>
          <w:kern w:val="0"/>
          <w:szCs w:val="22"/>
          <w:lang w:val="en-GB"/>
        </w:rPr>
        <w:t>f</w:t>
      </w:r>
      <w:r w:rsidRPr="00174519">
        <w:rPr>
          <w:kern w:val="0"/>
          <w:szCs w:val="22"/>
          <w:lang w:val="en-GB"/>
        </w:rPr>
        <w:t>req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y</w:t>
      </w:r>
      <w:r w:rsidRPr="00174519">
        <w:rPr>
          <w:spacing w:val="6"/>
          <w:kern w:val="0"/>
          <w:szCs w:val="22"/>
          <w:lang w:val="en-GB"/>
        </w:rPr>
        <w:t xml:space="preserve"> </w:t>
      </w:r>
      <w:r w:rsidRPr="00174519">
        <w:rPr>
          <w:kern w:val="0"/>
          <w:szCs w:val="22"/>
          <w:lang w:val="en-GB"/>
        </w:rPr>
        <w:t>ba</w:t>
      </w:r>
      <w:r w:rsidRPr="00174519">
        <w:rPr>
          <w:spacing w:val="-1"/>
          <w:kern w:val="0"/>
          <w:szCs w:val="22"/>
          <w:lang w:val="en-GB"/>
        </w:rPr>
        <w:t>n</w:t>
      </w:r>
      <w:r w:rsidRPr="00174519">
        <w:rPr>
          <w:kern w:val="0"/>
          <w:szCs w:val="22"/>
          <w:lang w:val="en-GB"/>
        </w:rPr>
        <w:t>d</w:t>
      </w:r>
      <w:r w:rsidRPr="00174519">
        <w:rPr>
          <w:spacing w:val="4"/>
          <w:kern w:val="0"/>
          <w:szCs w:val="22"/>
          <w:lang w:val="en-GB"/>
        </w:rPr>
        <w:t xml:space="preserve"> </w:t>
      </w:r>
      <w:r w:rsidRPr="00174519">
        <w:rPr>
          <w:kern w:val="0"/>
          <w:szCs w:val="22"/>
          <w:lang w:val="en-GB"/>
        </w:rPr>
        <w:t>42.</w:t>
      </w:r>
      <w:r w:rsidRPr="00174519">
        <w:rPr>
          <w:spacing w:val="2"/>
          <w:kern w:val="0"/>
          <w:szCs w:val="22"/>
          <w:lang w:val="en-GB"/>
        </w:rPr>
        <w:t>5</w:t>
      </w:r>
      <w:r w:rsidRPr="00174519">
        <w:rPr>
          <w:spacing w:val="-1"/>
          <w:kern w:val="0"/>
          <w:szCs w:val="22"/>
          <w:lang w:val="en-GB"/>
        </w:rPr>
        <w:t>-</w:t>
      </w:r>
      <w:r w:rsidRPr="00174519">
        <w:rPr>
          <w:kern w:val="0"/>
          <w:szCs w:val="22"/>
          <w:lang w:val="en-GB"/>
        </w:rPr>
        <w:t>43.5</w:t>
      </w:r>
      <w:r w:rsidRPr="00174519">
        <w:rPr>
          <w:spacing w:val="13"/>
          <w:kern w:val="0"/>
          <w:szCs w:val="22"/>
          <w:lang w:val="en-GB"/>
        </w:rPr>
        <w:t xml:space="preserve"> </w:t>
      </w:r>
      <w:r w:rsidRPr="00174519">
        <w:rPr>
          <w:kern w:val="0"/>
          <w:szCs w:val="22"/>
          <w:lang w:val="en-GB"/>
        </w:rPr>
        <w:t>GHz</w:t>
      </w:r>
      <w:r w:rsidRPr="00174519">
        <w:rPr>
          <w:spacing w:val="3"/>
          <w:kern w:val="0"/>
          <w:szCs w:val="22"/>
          <w:lang w:val="en-GB"/>
        </w:rPr>
        <w:t xml:space="preserve"> </w:t>
      </w:r>
      <w:r w:rsidRPr="00174519">
        <w:rPr>
          <w:kern w:val="0"/>
          <w:szCs w:val="22"/>
          <w:lang w:val="en-GB"/>
        </w:rPr>
        <w:t xml:space="preserve">at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kern w:val="0"/>
          <w:szCs w:val="22"/>
          <w:lang w:val="en-GB"/>
        </w:rPr>
        <w:t>site</w:t>
      </w:r>
      <w:r w:rsidRPr="00174519">
        <w:rPr>
          <w:spacing w:val="5"/>
          <w:kern w:val="0"/>
          <w:szCs w:val="22"/>
          <w:lang w:val="en-GB"/>
        </w:rPr>
        <w:t xml:space="preserve"> </w:t>
      </w:r>
      <w:r w:rsidRPr="00174519">
        <w:rPr>
          <w:kern w:val="0"/>
          <w:szCs w:val="22"/>
          <w:lang w:val="en-GB"/>
        </w:rPr>
        <w:t>of</w:t>
      </w:r>
      <w:r w:rsidRPr="00174519">
        <w:rPr>
          <w:spacing w:val="2"/>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y</w:t>
      </w:r>
      <w:r w:rsidRPr="00174519">
        <w:rPr>
          <w:spacing w:val="4"/>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7"/>
          <w:kern w:val="0"/>
          <w:szCs w:val="22"/>
          <w:lang w:val="en-GB"/>
        </w:rPr>
        <w:t xml:space="preserve"> </w:t>
      </w:r>
      <w:r w:rsidRPr="00174519">
        <w:rPr>
          <w:kern w:val="0"/>
          <w:szCs w:val="22"/>
          <w:lang w:val="en-GB"/>
        </w:rPr>
        <w:t>astr</w:t>
      </w:r>
      <w:r w:rsidRPr="00174519">
        <w:rPr>
          <w:spacing w:val="1"/>
          <w:kern w:val="0"/>
          <w:szCs w:val="22"/>
          <w:lang w:val="en-GB"/>
        </w:rPr>
        <w:t>o</w:t>
      </w:r>
      <w:r w:rsidRPr="00174519">
        <w:rPr>
          <w:spacing w:val="-1"/>
          <w:kern w:val="0"/>
          <w:szCs w:val="22"/>
          <w:lang w:val="en-GB"/>
        </w:rPr>
        <w:t>n</w:t>
      </w:r>
      <w:r w:rsidRPr="00174519">
        <w:rPr>
          <w:spacing w:val="2"/>
          <w:kern w:val="0"/>
          <w:szCs w:val="22"/>
          <w:lang w:val="en-GB"/>
        </w:rPr>
        <w:t>o</w:t>
      </w:r>
      <w:r w:rsidRPr="00174519">
        <w:rPr>
          <w:spacing w:val="-1"/>
          <w:kern w:val="0"/>
          <w:szCs w:val="22"/>
          <w:lang w:val="en-GB"/>
        </w:rPr>
        <w:t>m</w:t>
      </w:r>
      <w:r w:rsidRPr="00174519">
        <w:rPr>
          <w:kern w:val="0"/>
          <w:szCs w:val="22"/>
          <w:lang w:val="en-GB"/>
        </w:rPr>
        <w:t>y</w:t>
      </w:r>
      <w:r w:rsidRPr="00174519">
        <w:rPr>
          <w:spacing w:val="12"/>
          <w:kern w:val="0"/>
          <w:szCs w:val="22"/>
          <w:lang w:val="en-GB"/>
        </w:rPr>
        <w:t xml:space="preserve"> </w:t>
      </w:r>
      <w:r w:rsidRPr="00174519">
        <w:rPr>
          <w:kern w:val="0"/>
          <w:szCs w:val="22"/>
          <w:lang w:val="en-GB"/>
        </w:rPr>
        <w:t>s</w:t>
      </w:r>
      <w:r w:rsidRPr="00174519">
        <w:rPr>
          <w:spacing w:val="1"/>
          <w:kern w:val="0"/>
          <w:szCs w:val="22"/>
          <w:lang w:val="en-GB"/>
        </w:rPr>
        <w:t>t</w:t>
      </w:r>
      <w:r w:rsidRPr="00174519">
        <w:rPr>
          <w:kern w:val="0"/>
          <w:szCs w:val="22"/>
          <w:lang w:val="en-GB"/>
        </w:rPr>
        <w:t>ation</w:t>
      </w:r>
      <w:r w:rsidRPr="00174519">
        <w:rPr>
          <w:spacing w:val="7"/>
          <w:kern w:val="0"/>
          <w:szCs w:val="22"/>
          <w:lang w:val="en-GB"/>
        </w:rPr>
        <w:t xml:space="preserve"> </w:t>
      </w:r>
      <w:r w:rsidRPr="00174519">
        <w:rPr>
          <w:kern w:val="0"/>
          <w:szCs w:val="22"/>
          <w:lang w:val="en-GB"/>
        </w:rPr>
        <w:t>regi</w:t>
      </w:r>
      <w:r w:rsidRPr="00174519">
        <w:rPr>
          <w:spacing w:val="1"/>
          <w:kern w:val="0"/>
          <w:szCs w:val="22"/>
          <w:lang w:val="en-GB"/>
        </w:rPr>
        <w:t>s</w:t>
      </w:r>
      <w:r w:rsidRPr="00174519">
        <w:rPr>
          <w:kern w:val="0"/>
          <w:szCs w:val="22"/>
          <w:lang w:val="en-GB"/>
        </w:rPr>
        <w:t>tered</w:t>
      </w:r>
      <w:r w:rsidRPr="00174519">
        <w:rPr>
          <w:spacing w:val="13"/>
          <w:kern w:val="0"/>
          <w:szCs w:val="22"/>
          <w:lang w:val="en-GB"/>
        </w:rPr>
        <w:t xml:space="preserve"> </w:t>
      </w:r>
      <w:r w:rsidRPr="00174519">
        <w:rPr>
          <w:kern w:val="0"/>
          <w:szCs w:val="22"/>
          <w:lang w:val="en-GB"/>
        </w:rPr>
        <w:t>as</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kern w:val="0"/>
          <w:szCs w:val="22"/>
          <w:lang w:val="en-GB"/>
        </w:rPr>
        <w:t>sin</w:t>
      </w:r>
      <w:r w:rsidRPr="00174519">
        <w:rPr>
          <w:spacing w:val="-1"/>
          <w:kern w:val="0"/>
          <w:szCs w:val="22"/>
          <w:lang w:val="en-GB"/>
        </w:rPr>
        <w:t>g</w:t>
      </w:r>
      <w:r w:rsidRPr="00174519">
        <w:rPr>
          <w:kern w:val="0"/>
          <w:szCs w:val="22"/>
          <w:lang w:val="en-GB"/>
        </w:rPr>
        <w:t>l</w:t>
      </w:r>
      <w:r w:rsidRPr="00174519">
        <w:rPr>
          <w:spacing w:val="6"/>
          <w:kern w:val="0"/>
          <w:szCs w:val="22"/>
          <w:lang w:val="en-GB"/>
        </w:rPr>
        <w:t>e</w:t>
      </w:r>
      <w:r w:rsidRPr="00174519">
        <w:rPr>
          <w:spacing w:val="-1"/>
          <w:kern w:val="0"/>
          <w:szCs w:val="22"/>
          <w:lang w:val="en-GB"/>
        </w:rPr>
        <w:t>-</w:t>
      </w:r>
      <w:r w:rsidRPr="00174519">
        <w:rPr>
          <w:spacing w:val="1"/>
          <w:kern w:val="0"/>
          <w:szCs w:val="22"/>
          <w:lang w:val="en-GB"/>
        </w:rPr>
        <w:t>d</w:t>
      </w:r>
      <w:r w:rsidRPr="00174519">
        <w:rPr>
          <w:kern w:val="0"/>
          <w:szCs w:val="22"/>
          <w:lang w:val="en-GB"/>
        </w:rPr>
        <w:t>i</w:t>
      </w:r>
      <w:r w:rsidRPr="00174519">
        <w:rPr>
          <w:spacing w:val="1"/>
          <w:kern w:val="0"/>
          <w:szCs w:val="22"/>
          <w:lang w:val="en-GB"/>
        </w:rPr>
        <w:t>s</w:t>
      </w:r>
      <w:r w:rsidRPr="00174519">
        <w:rPr>
          <w:kern w:val="0"/>
          <w:szCs w:val="22"/>
          <w:lang w:val="en-GB"/>
        </w:rPr>
        <w:t>h</w:t>
      </w:r>
      <w:r w:rsidRPr="00174519">
        <w:rPr>
          <w:spacing w:val="12"/>
          <w:kern w:val="0"/>
          <w:szCs w:val="22"/>
          <w:lang w:val="en-GB"/>
        </w:rPr>
        <w:t xml:space="preserve"> </w:t>
      </w:r>
      <w:r w:rsidRPr="00174519">
        <w:rPr>
          <w:kern w:val="0"/>
          <w:szCs w:val="22"/>
          <w:lang w:val="en-GB"/>
        </w:rPr>
        <w:t>telescope;</w:t>
      </w:r>
      <w:r w:rsidRPr="00174519">
        <w:rPr>
          <w:spacing w:val="12"/>
          <w:kern w:val="0"/>
          <w:szCs w:val="22"/>
          <w:lang w:val="en-GB"/>
        </w:rPr>
        <w:t xml:space="preserve"> </w:t>
      </w:r>
      <w:r w:rsidRPr="00174519">
        <w:rPr>
          <w:w w:val="102"/>
          <w:kern w:val="0"/>
          <w:szCs w:val="22"/>
          <w:lang w:val="en-GB"/>
        </w:rPr>
        <w:t xml:space="preserve">and </w:t>
      </w:r>
      <w:r w:rsidRPr="00174519">
        <w:rPr>
          <w:kern w:val="0"/>
          <w:szCs w:val="22"/>
          <w:lang w:val="en-GB"/>
        </w:rPr>
        <w:t xml:space="preserve">−209 dB(W/m²) in any 500 </w:t>
      </w:r>
      <w:r w:rsidRPr="00174519">
        <w:rPr>
          <w:spacing w:val="-1"/>
          <w:kern w:val="0"/>
          <w:szCs w:val="22"/>
          <w:lang w:val="en-GB"/>
        </w:rPr>
        <w:t>k</w:t>
      </w:r>
      <w:r w:rsidRPr="00174519">
        <w:rPr>
          <w:kern w:val="0"/>
          <w:szCs w:val="22"/>
          <w:lang w:val="en-GB"/>
        </w:rPr>
        <w:t>Hz</w:t>
      </w:r>
      <w:r w:rsidRPr="00174519">
        <w:rPr>
          <w:spacing w:val="15"/>
          <w:kern w:val="0"/>
          <w:szCs w:val="22"/>
          <w:lang w:val="en-GB"/>
        </w:rPr>
        <w:t xml:space="preserve"> </w:t>
      </w:r>
      <w:r w:rsidRPr="00174519">
        <w:rPr>
          <w:kern w:val="0"/>
          <w:szCs w:val="22"/>
          <w:lang w:val="en-GB"/>
        </w:rPr>
        <w:t>of</w:t>
      </w:r>
      <w:r w:rsidRPr="00174519">
        <w:rPr>
          <w:spacing w:val="1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4"/>
          <w:kern w:val="0"/>
          <w:szCs w:val="22"/>
          <w:lang w:val="en-GB"/>
        </w:rPr>
        <w:t xml:space="preserv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19"/>
          <w:kern w:val="0"/>
          <w:szCs w:val="22"/>
          <w:lang w:val="en-GB"/>
        </w:rPr>
        <w:t xml:space="preserve"> </w:t>
      </w:r>
      <w:r w:rsidRPr="00174519">
        <w:rPr>
          <w:kern w:val="0"/>
          <w:szCs w:val="22"/>
          <w:lang w:val="en-GB"/>
        </w:rPr>
        <w:t>band</w:t>
      </w:r>
      <w:r w:rsidRPr="00174519">
        <w:rPr>
          <w:spacing w:val="15"/>
          <w:kern w:val="0"/>
          <w:szCs w:val="22"/>
          <w:lang w:val="en-GB"/>
        </w:rPr>
        <w:t xml:space="preserve"> </w:t>
      </w:r>
      <w:r w:rsidRPr="00174519">
        <w:rPr>
          <w:kern w:val="0"/>
          <w:szCs w:val="22"/>
          <w:lang w:val="en-GB"/>
        </w:rPr>
        <w:t>42.</w:t>
      </w:r>
      <w:r w:rsidRPr="00174519">
        <w:rPr>
          <w:spacing w:val="2"/>
          <w:kern w:val="0"/>
          <w:szCs w:val="22"/>
          <w:lang w:val="en-GB"/>
        </w:rPr>
        <w:t>5</w:t>
      </w:r>
      <w:r w:rsidRPr="00174519">
        <w:rPr>
          <w:spacing w:val="-1"/>
          <w:kern w:val="0"/>
          <w:szCs w:val="22"/>
          <w:lang w:val="en-GB"/>
        </w:rPr>
        <w:t>-</w:t>
      </w:r>
      <w:r w:rsidRPr="00174519">
        <w:rPr>
          <w:kern w:val="0"/>
          <w:szCs w:val="22"/>
          <w:lang w:val="en-GB"/>
        </w:rPr>
        <w:t>43.5</w:t>
      </w:r>
      <w:r w:rsidRPr="00174519">
        <w:rPr>
          <w:spacing w:val="14"/>
          <w:kern w:val="0"/>
          <w:szCs w:val="22"/>
          <w:lang w:val="en-GB"/>
        </w:rPr>
        <w:t xml:space="preserve"> </w:t>
      </w:r>
      <w:r w:rsidRPr="00174519">
        <w:rPr>
          <w:kern w:val="0"/>
          <w:szCs w:val="22"/>
          <w:lang w:val="en-GB"/>
        </w:rPr>
        <w:t>GHz</w:t>
      </w:r>
      <w:r w:rsidRPr="00174519">
        <w:rPr>
          <w:spacing w:val="15"/>
          <w:kern w:val="0"/>
          <w:szCs w:val="22"/>
          <w:lang w:val="en-GB"/>
        </w:rPr>
        <w:t xml:space="preserve"> </w:t>
      </w:r>
      <w:r w:rsidRPr="00174519">
        <w:rPr>
          <w:kern w:val="0"/>
          <w:szCs w:val="22"/>
          <w:lang w:val="en-GB"/>
        </w:rPr>
        <w:t>at</w:t>
      </w:r>
      <w:r w:rsidRPr="00174519">
        <w:rPr>
          <w:spacing w:val="10"/>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3"/>
          <w:kern w:val="0"/>
          <w:szCs w:val="22"/>
          <w:lang w:val="en-GB"/>
        </w:rPr>
        <w:t xml:space="preserve"> </w:t>
      </w:r>
      <w:r w:rsidRPr="00174519">
        <w:rPr>
          <w:kern w:val="0"/>
          <w:szCs w:val="22"/>
          <w:lang w:val="en-GB"/>
        </w:rPr>
        <w:t>site</w:t>
      </w:r>
      <w:r w:rsidRPr="00174519">
        <w:rPr>
          <w:spacing w:val="14"/>
          <w:kern w:val="0"/>
          <w:szCs w:val="22"/>
          <w:lang w:val="en-GB"/>
        </w:rPr>
        <w:t xml:space="preserve"> </w:t>
      </w:r>
      <w:r w:rsidRPr="00174519">
        <w:rPr>
          <w:kern w:val="0"/>
          <w:szCs w:val="22"/>
          <w:lang w:val="en-GB"/>
        </w:rPr>
        <w:t>of</w:t>
      </w:r>
      <w:r w:rsidRPr="00174519">
        <w:rPr>
          <w:spacing w:val="11"/>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y</w:t>
      </w:r>
      <w:r w:rsidRPr="00174519">
        <w:rPr>
          <w:spacing w:val="11"/>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16"/>
          <w:kern w:val="0"/>
          <w:szCs w:val="22"/>
          <w:lang w:val="en-GB"/>
        </w:rPr>
        <w:t xml:space="preserve"> </w:t>
      </w:r>
      <w:r w:rsidRPr="00174519">
        <w:rPr>
          <w:w w:val="102"/>
          <w:kern w:val="0"/>
          <w:szCs w:val="22"/>
          <w:lang w:val="en-GB"/>
        </w:rPr>
        <w:t>astr</w:t>
      </w:r>
      <w:r w:rsidRPr="00174519">
        <w:rPr>
          <w:spacing w:val="1"/>
          <w:w w:val="102"/>
          <w:kern w:val="0"/>
          <w:szCs w:val="22"/>
          <w:lang w:val="en-GB"/>
        </w:rPr>
        <w:t>o</w:t>
      </w:r>
      <w:r w:rsidRPr="00174519">
        <w:rPr>
          <w:spacing w:val="-1"/>
          <w:w w:val="102"/>
          <w:kern w:val="0"/>
          <w:szCs w:val="22"/>
          <w:lang w:val="en-GB"/>
        </w:rPr>
        <w:t>n</w:t>
      </w:r>
      <w:r w:rsidRPr="00174519">
        <w:rPr>
          <w:w w:val="102"/>
          <w:kern w:val="0"/>
          <w:szCs w:val="22"/>
          <w:lang w:val="en-GB"/>
        </w:rPr>
        <w:t>o</w:t>
      </w:r>
      <w:r w:rsidRPr="00174519">
        <w:rPr>
          <w:spacing w:val="-1"/>
          <w:w w:val="102"/>
          <w:kern w:val="0"/>
          <w:szCs w:val="22"/>
          <w:lang w:val="en-GB"/>
        </w:rPr>
        <w:t>m</w:t>
      </w:r>
      <w:r w:rsidRPr="00174519">
        <w:rPr>
          <w:w w:val="102"/>
          <w:kern w:val="0"/>
          <w:szCs w:val="22"/>
          <w:lang w:val="en-GB"/>
        </w:rPr>
        <w:t xml:space="preserve">y </w:t>
      </w:r>
      <w:r w:rsidRPr="00174519">
        <w:rPr>
          <w:kern w:val="0"/>
          <w:szCs w:val="22"/>
          <w:lang w:val="en-GB"/>
        </w:rPr>
        <w:t>station</w:t>
      </w:r>
      <w:r w:rsidRPr="00174519">
        <w:rPr>
          <w:spacing w:val="7"/>
          <w:kern w:val="0"/>
          <w:szCs w:val="22"/>
          <w:lang w:val="en-GB"/>
        </w:rPr>
        <w:t xml:space="preserve"> </w:t>
      </w:r>
      <w:r w:rsidRPr="00174519">
        <w:rPr>
          <w:kern w:val="0"/>
          <w:szCs w:val="22"/>
          <w:lang w:val="en-GB"/>
        </w:rPr>
        <w:t>re</w:t>
      </w:r>
      <w:r w:rsidRPr="00174519">
        <w:rPr>
          <w:spacing w:val="1"/>
          <w:kern w:val="0"/>
          <w:szCs w:val="22"/>
          <w:lang w:val="en-GB"/>
        </w:rPr>
        <w:t>g</w:t>
      </w:r>
      <w:r w:rsidRPr="00174519">
        <w:rPr>
          <w:kern w:val="0"/>
          <w:szCs w:val="22"/>
          <w:lang w:val="en-GB"/>
        </w:rPr>
        <w:t>istered</w:t>
      </w:r>
      <w:r w:rsidRPr="00174519">
        <w:rPr>
          <w:spacing w:val="13"/>
          <w:kern w:val="0"/>
          <w:szCs w:val="22"/>
          <w:lang w:val="en-GB"/>
        </w:rPr>
        <w:t xml:space="preserve"> </w:t>
      </w:r>
      <w:r w:rsidRPr="00174519">
        <w:rPr>
          <w:kern w:val="0"/>
          <w:szCs w:val="22"/>
          <w:lang w:val="en-GB"/>
        </w:rPr>
        <w:t>as</w:t>
      </w:r>
      <w:r w:rsidRPr="00174519">
        <w:rPr>
          <w:spacing w:val="3"/>
          <w:kern w:val="0"/>
          <w:szCs w:val="22"/>
          <w:lang w:val="en-GB"/>
        </w:rPr>
        <w:t xml:space="preserve"> </w:t>
      </w:r>
      <w:r w:rsidRPr="00174519">
        <w:rPr>
          <w:kern w:val="0"/>
          <w:szCs w:val="22"/>
          <w:lang w:val="en-GB"/>
        </w:rPr>
        <w:t>a</w:t>
      </w:r>
      <w:r w:rsidRPr="00174519">
        <w:rPr>
          <w:spacing w:val="2"/>
          <w:kern w:val="0"/>
          <w:szCs w:val="22"/>
          <w:lang w:val="en-GB"/>
        </w:rPr>
        <w:t xml:space="preserve"> </w:t>
      </w:r>
      <w:r w:rsidRPr="00174519">
        <w:rPr>
          <w:spacing w:val="-1"/>
          <w:kern w:val="0"/>
          <w:szCs w:val="22"/>
          <w:lang w:val="en-GB"/>
        </w:rPr>
        <w:t>v</w:t>
      </w:r>
      <w:r w:rsidRPr="00174519">
        <w:rPr>
          <w:kern w:val="0"/>
          <w:szCs w:val="22"/>
          <w:lang w:val="en-GB"/>
        </w:rPr>
        <w:t>e</w:t>
      </w:r>
      <w:r w:rsidRPr="00174519">
        <w:rPr>
          <w:spacing w:val="2"/>
          <w:kern w:val="0"/>
          <w:szCs w:val="22"/>
          <w:lang w:val="en-GB"/>
        </w:rPr>
        <w:t>r</w:t>
      </w:r>
      <w:r w:rsidRPr="00174519">
        <w:rPr>
          <w:kern w:val="0"/>
          <w:szCs w:val="22"/>
          <w:lang w:val="en-GB"/>
        </w:rPr>
        <w:t>y</w:t>
      </w:r>
      <w:r w:rsidRPr="00174519">
        <w:rPr>
          <w:spacing w:val="5"/>
          <w:kern w:val="0"/>
          <w:szCs w:val="22"/>
          <w:lang w:val="en-GB"/>
        </w:rPr>
        <w:t xml:space="preserve"> </w:t>
      </w:r>
      <w:r w:rsidRPr="00174519">
        <w:rPr>
          <w:kern w:val="0"/>
          <w:szCs w:val="22"/>
          <w:lang w:val="en-GB"/>
        </w:rPr>
        <w:t>long</w:t>
      </w:r>
      <w:r w:rsidRPr="00174519">
        <w:rPr>
          <w:spacing w:val="4"/>
          <w:kern w:val="0"/>
          <w:szCs w:val="22"/>
          <w:lang w:val="en-GB"/>
        </w:rPr>
        <w:t xml:space="preserve"> </w:t>
      </w:r>
      <w:r w:rsidRPr="00174519">
        <w:rPr>
          <w:kern w:val="0"/>
          <w:szCs w:val="22"/>
          <w:lang w:val="en-GB"/>
        </w:rPr>
        <w:t>basel</w:t>
      </w:r>
      <w:r w:rsidRPr="00174519">
        <w:rPr>
          <w:spacing w:val="1"/>
          <w:kern w:val="0"/>
          <w:szCs w:val="22"/>
          <w:lang w:val="en-GB"/>
        </w:rPr>
        <w:t>i</w:t>
      </w:r>
      <w:r w:rsidRPr="00174519">
        <w:rPr>
          <w:spacing w:val="-1"/>
          <w:kern w:val="0"/>
          <w:szCs w:val="22"/>
          <w:lang w:val="en-GB"/>
        </w:rPr>
        <w:t>n</w:t>
      </w:r>
      <w:r w:rsidRPr="00174519">
        <w:rPr>
          <w:kern w:val="0"/>
          <w:szCs w:val="22"/>
          <w:lang w:val="en-GB"/>
        </w:rPr>
        <w:t>e</w:t>
      </w:r>
      <w:r w:rsidRPr="00174519">
        <w:rPr>
          <w:spacing w:val="10"/>
          <w:kern w:val="0"/>
          <w:szCs w:val="22"/>
          <w:lang w:val="en-GB"/>
        </w:rPr>
        <w:t xml:space="preserve"> </w:t>
      </w:r>
      <w:r w:rsidRPr="00174519">
        <w:rPr>
          <w:kern w:val="0"/>
          <w:szCs w:val="22"/>
          <w:lang w:val="en-GB"/>
        </w:rPr>
        <w:t>i</w:t>
      </w:r>
      <w:r w:rsidRPr="00174519">
        <w:rPr>
          <w:spacing w:val="-1"/>
          <w:kern w:val="0"/>
          <w:szCs w:val="22"/>
          <w:lang w:val="en-GB"/>
        </w:rPr>
        <w:t>n</w:t>
      </w:r>
      <w:r w:rsidRPr="00174519">
        <w:rPr>
          <w:kern w:val="0"/>
          <w:szCs w:val="22"/>
          <w:lang w:val="en-GB"/>
        </w:rPr>
        <w:t>te</w:t>
      </w:r>
      <w:r w:rsidRPr="00174519">
        <w:rPr>
          <w:spacing w:val="2"/>
          <w:kern w:val="0"/>
          <w:szCs w:val="22"/>
          <w:lang w:val="en-GB"/>
        </w:rPr>
        <w:t>r</w:t>
      </w:r>
      <w:r w:rsidRPr="00174519">
        <w:rPr>
          <w:spacing w:val="-1"/>
          <w:kern w:val="0"/>
          <w:szCs w:val="22"/>
          <w:lang w:val="en-GB"/>
        </w:rPr>
        <w:t>f</w:t>
      </w:r>
      <w:r w:rsidRPr="00174519">
        <w:rPr>
          <w:kern w:val="0"/>
          <w:szCs w:val="22"/>
          <w:lang w:val="en-GB"/>
        </w:rPr>
        <w:t>er</w:t>
      </w:r>
      <w:r w:rsidRPr="00174519">
        <w:rPr>
          <w:spacing w:val="2"/>
          <w:kern w:val="0"/>
          <w:szCs w:val="22"/>
          <w:lang w:val="en-GB"/>
        </w:rPr>
        <w:t>o</w:t>
      </w:r>
      <w:r w:rsidRPr="00174519">
        <w:rPr>
          <w:spacing w:val="-3"/>
          <w:kern w:val="0"/>
          <w:szCs w:val="22"/>
          <w:lang w:val="en-GB"/>
        </w:rPr>
        <w:t>m</w:t>
      </w:r>
      <w:r w:rsidRPr="00174519">
        <w:rPr>
          <w:kern w:val="0"/>
          <w:szCs w:val="22"/>
          <w:lang w:val="en-GB"/>
        </w:rPr>
        <w:t>et</w:t>
      </w:r>
      <w:r w:rsidRPr="00174519">
        <w:rPr>
          <w:spacing w:val="2"/>
          <w:kern w:val="0"/>
          <w:szCs w:val="22"/>
          <w:lang w:val="en-GB"/>
        </w:rPr>
        <w:t>r</w:t>
      </w:r>
      <w:r w:rsidRPr="00174519">
        <w:rPr>
          <w:kern w:val="0"/>
          <w:szCs w:val="22"/>
          <w:lang w:val="en-GB"/>
        </w:rPr>
        <w:t>y</w:t>
      </w:r>
      <w:r w:rsidRPr="00174519">
        <w:rPr>
          <w:spacing w:val="16"/>
          <w:kern w:val="0"/>
          <w:szCs w:val="22"/>
          <w:lang w:val="en-GB"/>
        </w:rPr>
        <w:t xml:space="preserve"> </w:t>
      </w:r>
      <w:r w:rsidRPr="00174519">
        <w:rPr>
          <w:w w:val="102"/>
          <w:kern w:val="0"/>
          <w:szCs w:val="22"/>
          <w:lang w:val="en-GB"/>
        </w:rPr>
        <w:t>stat</w:t>
      </w:r>
      <w:r w:rsidRPr="00174519">
        <w:rPr>
          <w:spacing w:val="2"/>
          <w:w w:val="102"/>
          <w:kern w:val="0"/>
          <w:szCs w:val="22"/>
          <w:lang w:val="en-GB"/>
        </w:rPr>
        <w:t>i</w:t>
      </w:r>
      <w:r w:rsidRPr="00174519">
        <w:rPr>
          <w:w w:val="102"/>
          <w:kern w:val="0"/>
          <w:szCs w:val="22"/>
          <w:lang w:val="en-GB"/>
        </w:rPr>
        <w:t>o</w:t>
      </w:r>
      <w:r w:rsidRPr="00174519">
        <w:rPr>
          <w:spacing w:val="-1"/>
          <w:w w:val="102"/>
          <w:kern w:val="0"/>
          <w:szCs w:val="22"/>
          <w:lang w:val="en-GB"/>
        </w:rPr>
        <w:t>n</w:t>
      </w:r>
      <w:r w:rsidRPr="00174519">
        <w:rPr>
          <w:w w:val="102"/>
          <w:kern w:val="0"/>
          <w:szCs w:val="22"/>
          <w:lang w:val="en-GB"/>
        </w:rPr>
        <w:t>.</w:t>
      </w:r>
      <w:r w:rsidRPr="00174519">
        <w:rPr>
          <w:kern w:val="0"/>
          <w:szCs w:val="22"/>
          <w:lang w:val="en-GB"/>
        </w:rPr>
        <w:t xml:space="preserve">  These epfd values shall be evaluated using the methodology given in Recommendation ITU</w:t>
      </w:r>
      <w:r w:rsidRPr="00174519">
        <w:rPr>
          <w:kern w:val="0"/>
          <w:szCs w:val="22"/>
          <w:lang w:val="en-GB"/>
        </w:rPr>
        <w:noBreakHyphen/>
        <w:t>R S.1586</w:t>
      </w:r>
      <w:r w:rsidRPr="00174519">
        <w:rPr>
          <w:kern w:val="0"/>
          <w:szCs w:val="22"/>
          <w:lang w:val="en-GB"/>
        </w:rPr>
        <w:noBreakHyphen/>
        <w:t>1 and the reference antenna pattern and the maximum gain of an antenna in the radio astronomy service given in Recommendation ITU</w:t>
      </w:r>
      <w:r w:rsidRPr="00174519">
        <w:rPr>
          <w:kern w:val="0"/>
          <w:szCs w:val="22"/>
          <w:lang w:val="en-GB"/>
        </w:rPr>
        <w:noBreakHyphen/>
        <w:t xml:space="preserve">R </w:t>
      </w:r>
      <w:r w:rsidRPr="00174519">
        <w:rPr>
          <w:spacing w:val="1"/>
          <w:kern w:val="0"/>
          <w:szCs w:val="22"/>
          <w:lang w:val="en-GB"/>
        </w:rPr>
        <w:t>R</w:t>
      </w:r>
      <w:r w:rsidRPr="00174519">
        <w:rPr>
          <w:spacing w:val="-2"/>
          <w:kern w:val="0"/>
          <w:szCs w:val="22"/>
          <w:lang w:val="en-GB"/>
        </w:rPr>
        <w:t>A</w:t>
      </w:r>
      <w:r w:rsidRPr="00174519">
        <w:rPr>
          <w:kern w:val="0"/>
          <w:szCs w:val="22"/>
          <w:lang w:val="en-GB"/>
        </w:rPr>
        <w:t>.</w:t>
      </w:r>
      <w:r w:rsidRPr="00174519">
        <w:rPr>
          <w:spacing w:val="2"/>
          <w:kern w:val="0"/>
          <w:szCs w:val="22"/>
          <w:lang w:val="en-GB"/>
        </w:rPr>
        <w:t>1</w:t>
      </w:r>
      <w:r w:rsidRPr="00174519">
        <w:rPr>
          <w:kern w:val="0"/>
          <w:szCs w:val="22"/>
          <w:lang w:val="en-GB"/>
        </w:rPr>
        <w:t>63</w:t>
      </w:r>
      <w:r w:rsidRPr="00174519">
        <w:rPr>
          <w:spacing w:val="2"/>
          <w:kern w:val="0"/>
          <w:szCs w:val="22"/>
          <w:lang w:val="en-GB"/>
        </w:rPr>
        <w:t>1</w:t>
      </w:r>
      <w:r w:rsidRPr="00174519">
        <w:rPr>
          <w:spacing w:val="-1"/>
          <w:kern w:val="0"/>
          <w:szCs w:val="22"/>
          <w:lang w:val="en-GB"/>
        </w:rPr>
        <w:t>-</w:t>
      </w:r>
      <w:r w:rsidRPr="00174519">
        <w:rPr>
          <w:kern w:val="0"/>
          <w:szCs w:val="22"/>
          <w:lang w:val="en-GB"/>
        </w:rPr>
        <w:t>0</w:t>
      </w:r>
      <w:r w:rsidRPr="00174519">
        <w:rPr>
          <w:spacing w:val="8"/>
          <w:kern w:val="0"/>
          <w:szCs w:val="22"/>
          <w:lang w:val="en-GB"/>
        </w:rPr>
        <w:t xml:space="preserve"> </w:t>
      </w:r>
      <w:r w:rsidRPr="00174519">
        <w:rPr>
          <w:kern w:val="0"/>
          <w:szCs w:val="22"/>
          <w:lang w:val="en-GB"/>
        </w:rPr>
        <w:t>and</w:t>
      </w:r>
      <w:r w:rsidRPr="00174519">
        <w:rPr>
          <w:spacing w:val="-1"/>
          <w:kern w:val="0"/>
          <w:szCs w:val="22"/>
          <w:lang w:val="en-GB"/>
        </w:rPr>
        <w:t xml:space="preserve"> </w:t>
      </w:r>
      <w:r w:rsidRPr="00174519">
        <w:rPr>
          <w:kern w:val="0"/>
          <w:szCs w:val="22"/>
          <w:lang w:val="en-GB"/>
        </w:rPr>
        <w:t>s</w:t>
      </w:r>
      <w:r w:rsidRPr="00174519">
        <w:rPr>
          <w:spacing w:val="-1"/>
          <w:kern w:val="0"/>
          <w:szCs w:val="22"/>
          <w:lang w:val="en-GB"/>
        </w:rPr>
        <w:t>h</w:t>
      </w:r>
      <w:r w:rsidRPr="00174519">
        <w:rPr>
          <w:kern w:val="0"/>
          <w:szCs w:val="22"/>
          <w:lang w:val="en-GB"/>
        </w:rPr>
        <w:t>all a</w:t>
      </w:r>
      <w:r w:rsidRPr="00174519">
        <w:rPr>
          <w:spacing w:val="1"/>
          <w:kern w:val="0"/>
          <w:szCs w:val="22"/>
          <w:lang w:val="en-GB"/>
        </w:rPr>
        <w:t>p</w:t>
      </w:r>
      <w:r w:rsidRPr="00174519">
        <w:rPr>
          <w:kern w:val="0"/>
          <w:szCs w:val="22"/>
          <w:lang w:val="en-GB"/>
        </w:rPr>
        <w:t>ply</w:t>
      </w:r>
      <w:r w:rsidRPr="00174519">
        <w:rPr>
          <w:spacing w:val="-2"/>
          <w:kern w:val="0"/>
          <w:szCs w:val="22"/>
          <w:lang w:val="en-GB"/>
        </w:rPr>
        <w:t xml:space="preserve"> </w:t>
      </w:r>
      <w:r w:rsidRPr="00174519">
        <w:rPr>
          <w:kern w:val="0"/>
          <w:szCs w:val="22"/>
          <w:lang w:val="en-GB"/>
        </w:rPr>
        <w:t>o</w:t>
      </w:r>
      <w:r w:rsidRPr="00174519">
        <w:rPr>
          <w:spacing w:val="-1"/>
          <w:kern w:val="0"/>
          <w:szCs w:val="22"/>
          <w:lang w:val="en-GB"/>
        </w:rPr>
        <w:t>v</w:t>
      </w:r>
      <w:r w:rsidRPr="00174519">
        <w:rPr>
          <w:kern w:val="0"/>
          <w:szCs w:val="22"/>
          <w:lang w:val="en-GB"/>
        </w:rPr>
        <w:t xml:space="preserve">er </w:t>
      </w:r>
      <w:r w:rsidRPr="00174519">
        <w:rPr>
          <w:spacing w:val="1"/>
          <w:kern w:val="0"/>
          <w:szCs w:val="22"/>
          <w:lang w:val="en-GB"/>
        </w:rPr>
        <w:t>t</w:t>
      </w:r>
      <w:r w:rsidRPr="00174519">
        <w:rPr>
          <w:spacing w:val="-1"/>
          <w:kern w:val="0"/>
          <w:szCs w:val="22"/>
          <w:lang w:val="en-GB"/>
        </w:rPr>
        <w:t>h</w:t>
      </w:r>
      <w:r w:rsidRPr="00174519">
        <w:rPr>
          <w:kern w:val="0"/>
          <w:szCs w:val="22"/>
          <w:lang w:val="en-GB"/>
        </w:rPr>
        <w:t>e</w:t>
      </w:r>
      <w:r w:rsidRPr="00174519">
        <w:rPr>
          <w:spacing w:val="-2"/>
          <w:kern w:val="0"/>
          <w:szCs w:val="22"/>
          <w:lang w:val="en-GB"/>
        </w:rPr>
        <w:t xml:space="preserve"> w</w:t>
      </w:r>
      <w:r w:rsidRPr="00174519">
        <w:rPr>
          <w:kern w:val="0"/>
          <w:szCs w:val="22"/>
          <w:lang w:val="en-GB"/>
        </w:rPr>
        <w:t>hole</w:t>
      </w:r>
      <w:r w:rsidRPr="00174519">
        <w:rPr>
          <w:spacing w:val="2"/>
          <w:kern w:val="0"/>
          <w:szCs w:val="22"/>
          <w:lang w:val="en-GB"/>
        </w:rPr>
        <w:t xml:space="preserve"> </w:t>
      </w:r>
      <w:r w:rsidRPr="00174519">
        <w:rPr>
          <w:kern w:val="0"/>
          <w:szCs w:val="22"/>
          <w:lang w:val="en-GB"/>
        </w:rPr>
        <w:t>sky</w:t>
      </w:r>
      <w:r w:rsidRPr="00174519">
        <w:rPr>
          <w:spacing w:val="-2"/>
          <w:kern w:val="0"/>
          <w:szCs w:val="22"/>
          <w:lang w:val="en-GB"/>
        </w:rPr>
        <w:t xml:space="preserve"> </w:t>
      </w:r>
      <w:r w:rsidRPr="00174519">
        <w:rPr>
          <w:kern w:val="0"/>
          <w:szCs w:val="22"/>
          <w:lang w:val="en-GB"/>
        </w:rPr>
        <w:t xml:space="preserve">and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2"/>
          <w:kern w:val="0"/>
          <w:szCs w:val="22"/>
          <w:lang w:val="en-GB"/>
        </w:rPr>
        <w:t xml:space="preserve"> </w:t>
      </w:r>
      <w:r w:rsidRPr="00174519">
        <w:rPr>
          <w:kern w:val="0"/>
          <w:szCs w:val="22"/>
          <w:lang w:val="en-GB"/>
        </w:rPr>
        <w:t>elevation</w:t>
      </w:r>
      <w:r w:rsidRPr="00174519">
        <w:rPr>
          <w:spacing w:val="4"/>
          <w:kern w:val="0"/>
          <w:szCs w:val="22"/>
          <w:lang w:val="en-GB"/>
        </w:rPr>
        <w:t xml:space="preserve"> </w:t>
      </w:r>
      <w:r w:rsidRPr="00174519">
        <w:rPr>
          <w:kern w:val="0"/>
          <w:szCs w:val="22"/>
          <w:lang w:val="en-GB"/>
        </w:rPr>
        <w:t>a</w:t>
      </w:r>
      <w:r w:rsidRPr="00174519">
        <w:rPr>
          <w:spacing w:val="1"/>
          <w:kern w:val="0"/>
          <w:szCs w:val="22"/>
          <w:lang w:val="en-GB"/>
        </w:rPr>
        <w:t>n</w:t>
      </w:r>
      <w:r w:rsidRPr="00174519">
        <w:rPr>
          <w:spacing w:val="-1"/>
          <w:kern w:val="0"/>
          <w:szCs w:val="22"/>
          <w:lang w:val="en-GB"/>
        </w:rPr>
        <w:t>g</w:t>
      </w:r>
      <w:r w:rsidRPr="00174519">
        <w:rPr>
          <w:kern w:val="0"/>
          <w:szCs w:val="22"/>
          <w:lang w:val="en-GB"/>
        </w:rPr>
        <w:t>les</w:t>
      </w:r>
      <w:r w:rsidRPr="00174519">
        <w:rPr>
          <w:spacing w:val="3"/>
          <w:kern w:val="0"/>
          <w:szCs w:val="22"/>
          <w:lang w:val="en-GB"/>
        </w:rPr>
        <w:t xml:space="preserve"> </w:t>
      </w:r>
      <w:r w:rsidRPr="00174519">
        <w:rPr>
          <w:spacing w:val="-1"/>
          <w:kern w:val="0"/>
          <w:szCs w:val="22"/>
          <w:lang w:val="en-GB"/>
        </w:rPr>
        <w:t>h</w:t>
      </w:r>
      <w:r w:rsidRPr="00174519">
        <w:rPr>
          <w:kern w:val="0"/>
          <w:szCs w:val="22"/>
          <w:lang w:val="en-GB"/>
        </w:rPr>
        <w:t>ig</w:t>
      </w:r>
      <w:r w:rsidRPr="00174519">
        <w:rPr>
          <w:spacing w:val="-1"/>
          <w:kern w:val="0"/>
          <w:szCs w:val="22"/>
          <w:lang w:val="en-GB"/>
        </w:rPr>
        <w:t>h</w:t>
      </w:r>
      <w:r w:rsidRPr="00174519">
        <w:rPr>
          <w:kern w:val="0"/>
          <w:szCs w:val="22"/>
          <w:lang w:val="en-GB"/>
        </w:rPr>
        <w:t>er</w:t>
      </w:r>
      <w:r w:rsidRPr="00174519">
        <w:rPr>
          <w:spacing w:val="2"/>
          <w:kern w:val="0"/>
          <w:szCs w:val="22"/>
          <w:lang w:val="en-GB"/>
        </w:rPr>
        <w:t xml:space="preserve"> </w:t>
      </w:r>
      <w:r w:rsidRPr="00174519">
        <w:rPr>
          <w:kern w:val="0"/>
          <w:szCs w:val="22"/>
          <w:lang w:val="en-GB"/>
        </w:rPr>
        <w:t>t</w:t>
      </w:r>
      <w:r w:rsidRPr="00174519">
        <w:rPr>
          <w:spacing w:val="-1"/>
          <w:kern w:val="0"/>
          <w:szCs w:val="22"/>
          <w:lang w:val="en-GB"/>
        </w:rPr>
        <w:t>h</w:t>
      </w:r>
      <w:r w:rsidRPr="00174519">
        <w:rPr>
          <w:spacing w:val="2"/>
          <w:kern w:val="0"/>
          <w:szCs w:val="22"/>
          <w:lang w:val="en-GB"/>
        </w:rPr>
        <w:t>a</w:t>
      </w:r>
      <w:r w:rsidRPr="00174519">
        <w:rPr>
          <w:kern w:val="0"/>
          <w:szCs w:val="22"/>
          <w:lang w:val="en-GB"/>
        </w:rPr>
        <w:t>n</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 xml:space="preserve">e </w:t>
      </w:r>
      <w:r w:rsidRPr="00174519">
        <w:rPr>
          <w:spacing w:val="-1"/>
          <w:w w:val="102"/>
          <w:kern w:val="0"/>
          <w:szCs w:val="22"/>
          <w:lang w:val="en-GB"/>
        </w:rPr>
        <w:t>m</w:t>
      </w:r>
      <w:r w:rsidRPr="00174519">
        <w:rPr>
          <w:spacing w:val="1"/>
          <w:w w:val="102"/>
          <w:kern w:val="0"/>
          <w:szCs w:val="22"/>
          <w:lang w:val="en-GB"/>
        </w:rPr>
        <w:t>i</w:t>
      </w:r>
      <w:r w:rsidRPr="00174519">
        <w:rPr>
          <w:spacing w:val="-1"/>
          <w:w w:val="102"/>
          <w:kern w:val="0"/>
          <w:szCs w:val="22"/>
          <w:lang w:val="en-GB"/>
        </w:rPr>
        <w:t>n</w:t>
      </w:r>
      <w:r w:rsidRPr="00174519">
        <w:rPr>
          <w:spacing w:val="1"/>
          <w:w w:val="102"/>
          <w:kern w:val="0"/>
          <w:szCs w:val="22"/>
          <w:lang w:val="en-GB"/>
        </w:rPr>
        <w:t>i</w:t>
      </w:r>
      <w:r w:rsidRPr="00174519">
        <w:rPr>
          <w:spacing w:val="-1"/>
          <w:w w:val="102"/>
          <w:kern w:val="0"/>
          <w:szCs w:val="22"/>
          <w:lang w:val="en-GB"/>
        </w:rPr>
        <w:t>m</w:t>
      </w:r>
      <w:r w:rsidRPr="00174519">
        <w:rPr>
          <w:spacing w:val="1"/>
          <w:w w:val="102"/>
          <w:kern w:val="0"/>
          <w:szCs w:val="22"/>
          <w:lang w:val="en-GB"/>
        </w:rPr>
        <w:t>u</w:t>
      </w:r>
      <w:r w:rsidRPr="00174519">
        <w:rPr>
          <w:w w:val="102"/>
          <w:kern w:val="0"/>
          <w:szCs w:val="22"/>
          <w:lang w:val="en-GB"/>
        </w:rPr>
        <w:t xml:space="preserve">m </w:t>
      </w:r>
      <w:r w:rsidRPr="00174519">
        <w:rPr>
          <w:kern w:val="0"/>
          <w:position w:val="1"/>
          <w:szCs w:val="22"/>
          <w:lang w:val="en-GB"/>
        </w:rPr>
        <w:t>operati</w:t>
      </w:r>
      <w:r w:rsidRPr="00174519">
        <w:rPr>
          <w:spacing w:val="-1"/>
          <w:kern w:val="0"/>
          <w:position w:val="1"/>
          <w:szCs w:val="22"/>
          <w:lang w:val="en-GB"/>
        </w:rPr>
        <w:t>n</w:t>
      </w:r>
      <w:r w:rsidRPr="00174519">
        <w:rPr>
          <w:kern w:val="0"/>
          <w:position w:val="1"/>
          <w:szCs w:val="22"/>
          <w:lang w:val="en-GB"/>
        </w:rPr>
        <w:t>g</w:t>
      </w:r>
      <w:r w:rsidRPr="00174519">
        <w:rPr>
          <w:spacing w:val="18"/>
          <w:kern w:val="0"/>
          <w:position w:val="1"/>
          <w:szCs w:val="22"/>
          <w:lang w:val="en-GB"/>
        </w:rPr>
        <w:t xml:space="preserve"> </w:t>
      </w:r>
      <w:r w:rsidRPr="00174519">
        <w:rPr>
          <w:spacing w:val="2"/>
          <w:kern w:val="0"/>
          <w:position w:val="1"/>
          <w:szCs w:val="22"/>
          <w:lang w:val="en-GB"/>
        </w:rPr>
        <w:t>a</w:t>
      </w:r>
      <w:r w:rsidRPr="00174519">
        <w:rPr>
          <w:spacing w:val="-1"/>
          <w:kern w:val="0"/>
          <w:position w:val="1"/>
          <w:szCs w:val="22"/>
          <w:lang w:val="en-GB"/>
        </w:rPr>
        <w:t>n</w:t>
      </w:r>
      <w:r w:rsidRPr="00174519">
        <w:rPr>
          <w:kern w:val="0"/>
          <w:position w:val="1"/>
          <w:szCs w:val="22"/>
          <w:lang w:val="en-GB"/>
        </w:rPr>
        <w:t>gle</w:t>
      </w:r>
      <w:r w:rsidRPr="00174519">
        <w:rPr>
          <w:spacing w:val="15"/>
          <w:kern w:val="0"/>
          <w:position w:val="1"/>
          <w:szCs w:val="22"/>
          <w:lang w:val="en-GB"/>
        </w:rPr>
        <w:t xml:space="preserve"> </w:t>
      </w:r>
      <w:r w:rsidRPr="00174519">
        <w:rPr>
          <w:spacing w:val="1"/>
          <w:kern w:val="0"/>
          <w:position w:val="1"/>
          <w:szCs w:val="22"/>
          <w:lang w:val="en-GB"/>
        </w:rPr>
        <w:t>θ</w:t>
      </w:r>
      <w:r w:rsidRPr="00174519">
        <w:rPr>
          <w:i/>
          <w:kern w:val="0"/>
          <w:szCs w:val="22"/>
          <w:lang w:val="en-GB"/>
        </w:rPr>
        <w:t xml:space="preserve">min </w:t>
      </w:r>
      <w:r w:rsidRPr="00174519">
        <w:rPr>
          <w:spacing w:val="2"/>
          <w:kern w:val="0"/>
          <w:position w:val="1"/>
          <w:szCs w:val="22"/>
          <w:lang w:val="en-GB"/>
        </w:rPr>
        <w:t>o</w:t>
      </w:r>
      <w:r w:rsidRPr="00174519">
        <w:rPr>
          <w:kern w:val="0"/>
          <w:position w:val="1"/>
          <w:szCs w:val="22"/>
          <w:lang w:val="en-GB"/>
        </w:rPr>
        <w:t>f</w:t>
      </w:r>
      <w:r w:rsidRPr="00174519">
        <w:rPr>
          <w:spacing w:val="9"/>
          <w:kern w:val="0"/>
          <w:position w:val="1"/>
          <w:szCs w:val="22"/>
          <w:lang w:val="en-GB"/>
        </w:rPr>
        <w:t xml:space="preserve"> </w:t>
      </w:r>
      <w:r w:rsidRPr="00174519">
        <w:rPr>
          <w:spacing w:val="1"/>
          <w:kern w:val="0"/>
          <w:position w:val="1"/>
          <w:szCs w:val="22"/>
          <w:lang w:val="en-GB"/>
        </w:rPr>
        <w:t>t</w:t>
      </w:r>
      <w:r w:rsidRPr="00174519">
        <w:rPr>
          <w:spacing w:val="-1"/>
          <w:kern w:val="0"/>
          <w:position w:val="1"/>
          <w:szCs w:val="22"/>
          <w:lang w:val="en-GB"/>
        </w:rPr>
        <w:t>h</w:t>
      </w:r>
      <w:r w:rsidRPr="00174519">
        <w:rPr>
          <w:kern w:val="0"/>
          <w:position w:val="1"/>
          <w:szCs w:val="22"/>
          <w:lang w:val="en-GB"/>
        </w:rPr>
        <w:t>e</w:t>
      </w:r>
      <w:r w:rsidRPr="00174519">
        <w:rPr>
          <w:spacing w:val="11"/>
          <w:kern w:val="0"/>
          <w:position w:val="1"/>
          <w:szCs w:val="22"/>
          <w:lang w:val="en-GB"/>
        </w:rPr>
        <w:t xml:space="preserve"> </w:t>
      </w:r>
      <w:r w:rsidRPr="00174519">
        <w:rPr>
          <w:kern w:val="0"/>
          <w:position w:val="1"/>
          <w:szCs w:val="22"/>
          <w:lang w:val="en-GB"/>
        </w:rPr>
        <w:t>ra</w:t>
      </w:r>
      <w:r w:rsidRPr="00174519">
        <w:rPr>
          <w:spacing w:val="3"/>
          <w:kern w:val="0"/>
          <w:position w:val="1"/>
          <w:szCs w:val="22"/>
          <w:lang w:val="en-GB"/>
        </w:rPr>
        <w:t>d</w:t>
      </w:r>
      <w:r w:rsidRPr="00174519">
        <w:rPr>
          <w:kern w:val="0"/>
          <w:position w:val="1"/>
          <w:szCs w:val="22"/>
          <w:lang w:val="en-GB"/>
        </w:rPr>
        <w:t>iotelescope</w:t>
      </w:r>
      <w:r w:rsidRPr="00174519">
        <w:rPr>
          <w:spacing w:val="24"/>
          <w:kern w:val="0"/>
          <w:position w:val="1"/>
          <w:szCs w:val="22"/>
          <w:lang w:val="en-GB"/>
        </w:rPr>
        <w:t xml:space="preserve"> </w:t>
      </w:r>
      <w:r w:rsidRPr="00174519">
        <w:rPr>
          <w:kern w:val="0"/>
          <w:position w:val="1"/>
          <w:szCs w:val="22"/>
          <w:lang w:val="en-GB"/>
        </w:rPr>
        <w:t>(</w:t>
      </w:r>
      <w:r w:rsidRPr="00174519">
        <w:rPr>
          <w:spacing w:val="-1"/>
          <w:kern w:val="0"/>
          <w:position w:val="1"/>
          <w:szCs w:val="22"/>
          <w:lang w:val="en-GB"/>
        </w:rPr>
        <w:t>f</w:t>
      </w:r>
      <w:r w:rsidRPr="00174519">
        <w:rPr>
          <w:kern w:val="0"/>
          <w:position w:val="1"/>
          <w:szCs w:val="22"/>
          <w:lang w:val="en-GB"/>
        </w:rPr>
        <w:t>or</w:t>
      </w:r>
      <w:r w:rsidRPr="00174519">
        <w:rPr>
          <w:spacing w:val="10"/>
          <w:kern w:val="0"/>
          <w:position w:val="1"/>
          <w:szCs w:val="22"/>
          <w:lang w:val="en-GB"/>
        </w:rPr>
        <w:t xml:space="preserve"> </w:t>
      </w:r>
      <w:r w:rsidRPr="00174519">
        <w:rPr>
          <w:spacing w:val="-2"/>
          <w:kern w:val="0"/>
          <w:position w:val="1"/>
          <w:szCs w:val="22"/>
          <w:lang w:val="en-GB"/>
        </w:rPr>
        <w:t>w</w:t>
      </w:r>
      <w:r w:rsidRPr="00174519">
        <w:rPr>
          <w:spacing w:val="-1"/>
          <w:kern w:val="0"/>
          <w:position w:val="1"/>
          <w:szCs w:val="22"/>
          <w:lang w:val="en-GB"/>
        </w:rPr>
        <w:t>h</w:t>
      </w:r>
      <w:r w:rsidRPr="00174519">
        <w:rPr>
          <w:kern w:val="0"/>
          <w:position w:val="1"/>
          <w:szCs w:val="22"/>
          <w:lang w:val="en-GB"/>
        </w:rPr>
        <w:t>i</w:t>
      </w:r>
      <w:r w:rsidRPr="00174519">
        <w:rPr>
          <w:spacing w:val="2"/>
          <w:kern w:val="0"/>
          <w:position w:val="1"/>
          <w:szCs w:val="22"/>
          <w:lang w:val="en-GB"/>
        </w:rPr>
        <w:t>c</w:t>
      </w:r>
      <w:r w:rsidRPr="00174519">
        <w:rPr>
          <w:kern w:val="0"/>
          <w:position w:val="1"/>
          <w:szCs w:val="22"/>
          <w:lang w:val="en-GB"/>
        </w:rPr>
        <w:t>h</w:t>
      </w:r>
      <w:r w:rsidRPr="00174519">
        <w:rPr>
          <w:spacing w:val="14"/>
          <w:kern w:val="0"/>
          <w:position w:val="1"/>
          <w:szCs w:val="22"/>
          <w:lang w:val="en-GB"/>
        </w:rPr>
        <w:t xml:space="preserve"> </w:t>
      </w:r>
      <w:r w:rsidRPr="00174519">
        <w:rPr>
          <w:kern w:val="0"/>
          <w:position w:val="1"/>
          <w:szCs w:val="22"/>
          <w:lang w:val="en-GB"/>
        </w:rPr>
        <w:t>a</w:t>
      </w:r>
      <w:r w:rsidRPr="00174519">
        <w:rPr>
          <w:spacing w:val="9"/>
          <w:kern w:val="0"/>
          <w:position w:val="1"/>
          <w:szCs w:val="22"/>
          <w:lang w:val="en-GB"/>
        </w:rPr>
        <w:t xml:space="preserve"> </w:t>
      </w:r>
      <w:r w:rsidRPr="00174519">
        <w:rPr>
          <w:kern w:val="0"/>
          <w:position w:val="1"/>
          <w:szCs w:val="22"/>
          <w:lang w:val="en-GB"/>
        </w:rPr>
        <w:t>d</w:t>
      </w:r>
      <w:r w:rsidRPr="00174519">
        <w:rPr>
          <w:spacing w:val="2"/>
          <w:kern w:val="0"/>
          <w:position w:val="1"/>
          <w:szCs w:val="22"/>
          <w:lang w:val="en-GB"/>
        </w:rPr>
        <w:t>e</w:t>
      </w:r>
      <w:r w:rsidRPr="00174519">
        <w:rPr>
          <w:spacing w:val="-1"/>
          <w:kern w:val="0"/>
          <w:position w:val="1"/>
          <w:szCs w:val="22"/>
          <w:lang w:val="en-GB"/>
        </w:rPr>
        <w:t>f</w:t>
      </w:r>
      <w:r w:rsidRPr="00174519">
        <w:rPr>
          <w:kern w:val="0"/>
          <w:position w:val="1"/>
          <w:szCs w:val="22"/>
          <w:lang w:val="en-GB"/>
        </w:rPr>
        <w:t>a</w:t>
      </w:r>
      <w:r w:rsidRPr="00174519">
        <w:rPr>
          <w:spacing w:val="1"/>
          <w:kern w:val="0"/>
          <w:position w:val="1"/>
          <w:szCs w:val="22"/>
          <w:lang w:val="en-GB"/>
        </w:rPr>
        <w:t>u</w:t>
      </w:r>
      <w:r w:rsidRPr="00174519">
        <w:rPr>
          <w:kern w:val="0"/>
          <w:position w:val="1"/>
          <w:szCs w:val="22"/>
          <w:lang w:val="en-GB"/>
        </w:rPr>
        <w:t>lt</w:t>
      </w:r>
      <w:r w:rsidRPr="00174519">
        <w:rPr>
          <w:spacing w:val="16"/>
          <w:kern w:val="0"/>
          <w:position w:val="1"/>
          <w:szCs w:val="22"/>
          <w:lang w:val="en-GB"/>
        </w:rPr>
        <w:t xml:space="preserve"> </w:t>
      </w:r>
      <w:r w:rsidRPr="00174519">
        <w:rPr>
          <w:spacing w:val="-1"/>
          <w:kern w:val="0"/>
          <w:position w:val="1"/>
          <w:szCs w:val="22"/>
          <w:lang w:val="en-GB"/>
        </w:rPr>
        <w:t>v</w:t>
      </w:r>
      <w:r w:rsidRPr="00174519">
        <w:rPr>
          <w:kern w:val="0"/>
          <w:position w:val="1"/>
          <w:szCs w:val="22"/>
          <w:lang w:val="en-GB"/>
        </w:rPr>
        <w:t>a</w:t>
      </w:r>
      <w:r w:rsidRPr="00174519">
        <w:rPr>
          <w:spacing w:val="2"/>
          <w:kern w:val="0"/>
          <w:position w:val="1"/>
          <w:szCs w:val="22"/>
          <w:lang w:val="en-GB"/>
        </w:rPr>
        <w:t>l</w:t>
      </w:r>
      <w:r w:rsidRPr="00174519">
        <w:rPr>
          <w:spacing w:val="-1"/>
          <w:kern w:val="0"/>
          <w:position w:val="1"/>
          <w:szCs w:val="22"/>
          <w:lang w:val="en-GB"/>
        </w:rPr>
        <w:t>u</w:t>
      </w:r>
      <w:r w:rsidRPr="00174519">
        <w:rPr>
          <w:kern w:val="0"/>
          <w:position w:val="1"/>
          <w:szCs w:val="22"/>
          <w:lang w:val="en-GB"/>
        </w:rPr>
        <w:t>e</w:t>
      </w:r>
      <w:r w:rsidRPr="00174519">
        <w:rPr>
          <w:spacing w:val="14"/>
          <w:kern w:val="0"/>
          <w:position w:val="1"/>
          <w:szCs w:val="22"/>
          <w:lang w:val="en-GB"/>
        </w:rPr>
        <w:t xml:space="preserve"> </w:t>
      </w:r>
      <w:r w:rsidRPr="00174519">
        <w:rPr>
          <w:spacing w:val="2"/>
          <w:kern w:val="0"/>
          <w:position w:val="1"/>
          <w:szCs w:val="22"/>
          <w:lang w:val="en-GB"/>
        </w:rPr>
        <w:t>o</w:t>
      </w:r>
      <w:r w:rsidRPr="00174519">
        <w:rPr>
          <w:kern w:val="0"/>
          <w:position w:val="1"/>
          <w:szCs w:val="22"/>
          <w:lang w:val="en-GB"/>
        </w:rPr>
        <w:t>f</w:t>
      </w:r>
      <w:r w:rsidRPr="00174519">
        <w:rPr>
          <w:spacing w:val="9"/>
          <w:kern w:val="0"/>
          <w:position w:val="1"/>
          <w:szCs w:val="22"/>
          <w:lang w:val="en-GB"/>
        </w:rPr>
        <w:t xml:space="preserve"> </w:t>
      </w:r>
      <w:r w:rsidRPr="00174519">
        <w:rPr>
          <w:kern w:val="0"/>
          <w:position w:val="1"/>
          <w:szCs w:val="22"/>
          <w:lang w:val="en-GB"/>
        </w:rPr>
        <w:t>5°</w:t>
      </w:r>
      <w:r w:rsidRPr="00174519">
        <w:rPr>
          <w:spacing w:val="12"/>
          <w:kern w:val="0"/>
          <w:position w:val="1"/>
          <w:szCs w:val="22"/>
          <w:lang w:val="en-GB"/>
        </w:rPr>
        <w:t xml:space="preserve"> </w:t>
      </w:r>
      <w:r w:rsidRPr="00174519">
        <w:rPr>
          <w:spacing w:val="1"/>
          <w:kern w:val="0"/>
          <w:position w:val="1"/>
          <w:szCs w:val="22"/>
          <w:lang w:val="en-GB"/>
        </w:rPr>
        <w:t>s</w:t>
      </w:r>
      <w:r w:rsidRPr="00174519">
        <w:rPr>
          <w:spacing w:val="-1"/>
          <w:kern w:val="0"/>
          <w:position w:val="1"/>
          <w:szCs w:val="22"/>
          <w:lang w:val="en-GB"/>
        </w:rPr>
        <w:t>h</w:t>
      </w:r>
      <w:r w:rsidRPr="00174519">
        <w:rPr>
          <w:kern w:val="0"/>
          <w:position w:val="1"/>
          <w:szCs w:val="22"/>
          <w:lang w:val="en-GB"/>
        </w:rPr>
        <w:t>o</w:t>
      </w:r>
      <w:r w:rsidRPr="00174519">
        <w:rPr>
          <w:spacing w:val="-1"/>
          <w:kern w:val="0"/>
          <w:position w:val="1"/>
          <w:szCs w:val="22"/>
          <w:lang w:val="en-GB"/>
        </w:rPr>
        <w:t>u</w:t>
      </w:r>
      <w:r w:rsidRPr="00174519">
        <w:rPr>
          <w:kern w:val="0"/>
          <w:position w:val="1"/>
          <w:szCs w:val="22"/>
          <w:lang w:val="en-GB"/>
        </w:rPr>
        <w:t>ld</w:t>
      </w:r>
      <w:r w:rsidRPr="00174519">
        <w:rPr>
          <w:spacing w:val="15"/>
          <w:kern w:val="0"/>
          <w:position w:val="1"/>
          <w:szCs w:val="22"/>
          <w:lang w:val="en-GB"/>
        </w:rPr>
        <w:t xml:space="preserve"> </w:t>
      </w:r>
      <w:r w:rsidRPr="00174519">
        <w:rPr>
          <w:kern w:val="0"/>
          <w:position w:val="1"/>
          <w:szCs w:val="22"/>
          <w:lang w:val="en-GB"/>
        </w:rPr>
        <w:t>be</w:t>
      </w:r>
      <w:r w:rsidRPr="00174519">
        <w:rPr>
          <w:spacing w:val="11"/>
          <w:kern w:val="0"/>
          <w:position w:val="1"/>
          <w:szCs w:val="22"/>
          <w:lang w:val="en-GB"/>
        </w:rPr>
        <w:t xml:space="preserve"> </w:t>
      </w:r>
      <w:r w:rsidRPr="00174519">
        <w:rPr>
          <w:kern w:val="0"/>
          <w:position w:val="1"/>
          <w:szCs w:val="22"/>
          <w:lang w:val="en-GB"/>
        </w:rPr>
        <w:t>a</w:t>
      </w:r>
      <w:r w:rsidRPr="00174519">
        <w:rPr>
          <w:spacing w:val="1"/>
          <w:kern w:val="0"/>
          <w:position w:val="1"/>
          <w:szCs w:val="22"/>
          <w:lang w:val="en-GB"/>
        </w:rPr>
        <w:t>d</w:t>
      </w:r>
      <w:r w:rsidRPr="00174519">
        <w:rPr>
          <w:kern w:val="0"/>
          <w:position w:val="1"/>
          <w:szCs w:val="22"/>
          <w:lang w:val="en-GB"/>
        </w:rPr>
        <w:t>opted</w:t>
      </w:r>
      <w:r w:rsidRPr="00174519">
        <w:rPr>
          <w:spacing w:val="22"/>
          <w:kern w:val="0"/>
          <w:position w:val="1"/>
          <w:szCs w:val="22"/>
          <w:lang w:val="en-GB"/>
        </w:rPr>
        <w:t xml:space="preserve"> </w:t>
      </w:r>
      <w:r w:rsidRPr="00174519">
        <w:rPr>
          <w:kern w:val="0"/>
          <w:position w:val="1"/>
          <w:szCs w:val="22"/>
          <w:lang w:val="en-GB"/>
        </w:rPr>
        <w:t>in</w:t>
      </w:r>
      <w:r w:rsidRPr="00174519">
        <w:rPr>
          <w:spacing w:val="9"/>
          <w:kern w:val="0"/>
          <w:position w:val="1"/>
          <w:szCs w:val="22"/>
          <w:lang w:val="en-GB"/>
        </w:rPr>
        <w:t xml:space="preserve"> </w:t>
      </w:r>
      <w:r w:rsidRPr="00174519">
        <w:rPr>
          <w:spacing w:val="1"/>
          <w:kern w:val="0"/>
          <w:position w:val="1"/>
          <w:szCs w:val="22"/>
          <w:lang w:val="en-GB"/>
        </w:rPr>
        <w:t>t</w:t>
      </w:r>
      <w:r w:rsidRPr="00174519">
        <w:rPr>
          <w:spacing w:val="-1"/>
          <w:kern w:val="0"/>
          <w:position w:val="1"/>
          <w:szCs w:val="22"/>
          <w:lang w:val="en-GB"/>
        </w:rPr>
        <w:t>h</w:t>
      </w:r>
      <w:r w:rsidRPr="00174519">
        <w:rPr>
          <w:kern w:val="0"/>
          <w:position w:val="1"/>
          <w:szCs w:val="22"/>
          <w:lang w:val="en-GB"/>
        </w:rPr>
        <w:t>e</w:t>
      </w:r>
      <w:r w:rsidRPr="00174519">
        <w:rPr>
          <w:spacing w:val="11"/>
          <w:kern w:val="0"/>
          <w:position w:val="1"/>
          <w:szCs w:val="22"/>
          <w:lang w:val="en-GB"/>
        </w:rPr>
        <w:t xml:space="preserve"> </w:t>
      </w:r>
      <w:r w:rsidRPr="00174519">
        <w:rPr>
          <w:kern w:val="0"/>
          <w:position w:val="1"/>
          <w:szCs w:val="22"/>
          <w:lang w:val="en-GB"/>
        </w:rPr>
        <w:t>a</w:t>
      </w:r>
      <w:r w:rsidRPr="00174519">
        <w:rPr>
          <w:spacing w:val="1"/>
          <w:kern w:val="0"/>
          <w:position w:val="1"/>
          <w:szCs w:val="22"/>
          <w:lang w:val="en-GB"/>
        </w:rPr>
        <w:t>b</w:t>
      </w:r>
      <w:r w:rsidRPr="00174519">
        <w:rPr>
          <w:kern w:val="0"/>
          <w:position w:val="1"/>
          <w:szCs w:val="22"/>
          <w:lang w:val="en-GB"/>
        </w:rPr>
        <w:t>s</w:t>
      </w:r>
      <w:r w:rsidRPr="00174519">
        <w:rPr>
          <w:spacing w:val="2"/>
          <w:kern w:val="0"/>
          <w:position w:val="1"/>
          <w:szCs w:val="22"/>
          <w:lang w:val="en-GB"/>
        </w:rPr>
        <w:t>e</w:t>
      </w:r>
      <w:r w:rsidRPr="00174519">
        <w:rPr>
          <w:spacing w:val="-1"/>
          <w:kern w:val="0"/>
          <w:position w:val="1"/>
          <w:szCs w:val="22"/>
          <w:lang w:val="en-GB"/>
        </w:rPr>
        <w:t>n</w:t>
      </w:r>
      <w:r w:rsidRPr="00174519">
        <w:rPr>
          <w:kern w:val="0"/>
          <w:position w:val="1"/>
          <w:szCs w:val="22"/>
          <w:lang w:val="en-GB"/>
        </w:rPr>
        <w:t>ce</w:t>
      </w:r>
      <w:r w:rsidRPr="00174519">
        <w:rPr>
          <w:spacing w:val="17"/>
          <w:kern w:val="0"/>
          <w:position w:val="1"/>
          <w:szCs w:val="22"/>
          <w:lang w:val="en-GB"/>
        </w:rPr>
        <w:t xml:space="preserve"> </w:t>
      </w:r>
      <w:r w:rsidRPr="00174519">
        <w:rPr>
          <w:spacing w:val="2"/>
          <w:kern w:val="0"/>
          <w:position w:val="1"/>
          <w:szCs w:val="22"/>
          <w:lang w:val="en-GB"/>
        </w:rPr>
        <w:t>o</w:t>
      </w:r>
      <w:r w:rsidRPr="00174519">
        <w:rPr>
          <w:kern w:val="0"/>
          <w:position w:val="1"/>
          <w:szCs w:val="22"/>
          <w:lang w:val="en-GB"/>
        </w:rPr>
        <w:t>f</w:t>
      </w:r>
      <w:r w:rsidRPr="00174519">
        <w:rPr>
          <w:spacing w:val="11"/>
          <w:kern w:val="0"/>
          <w:position w:val="1"/>
          <w:szCs w:val="22"/>
          <w:lang w:val="en-GB"/>
        </w:rPr>
        <w:t xml:space="preserve"> </w:t>
      </w:r>
      <w:r w:rsidRPr="00174519">
        <w:rPr>
          <w:spacing w:val="-1"/>
          <w:w w:val="102"/>
          <w:kern w:val="0"/>
          <w:position w:val="1"/>
          <w:szCs w:val="22"/>
          <w:lang w:val="en-GB"/>
        </w:rPr>
        <w:t>n</w:t>
      </w:r>
      <w:r w:rsidRPr="00174519">
        <w:rPr>
          <w:spacing w:val="1"/>
          <w:w w:val="102"/>
          <w:kern w:val="0"/>
          <w:position w:val="1"/>
          <w:szCs w:val="22"/>
          <w:lang w:val="en-GB"/>
        </w:rPr>
        <w:t>o</w:t>
      </w:r>
      <w:r w:rsidRPr="00174519">
        <w:rPr>
          <w:w w:val="102"/>
          <w:kern w:val="0"/>
          <w:position w:val="1"/>
          <w:szCs w:val="22"/>
          <w:lang w:val="en-GB"/>
        </w:rPr>
        <w:t xml:space="preserve">tified </w:t>
      </w:r>
      <w:r w:rsidRPr="00174519">
        <w:rPr>
          <w:w w:val="102"/>
          <w:kern w:val="0"/>
          <w:szCs w:val="22"/>
          <w:lang w:val="en-GB"/>
        </w:rPr>
        <w:t>in</w:t>
      </w:r>
      <w:r w:rsidRPr="00174519">
        <w:rPr>
          <w:spacing w:val="-1"/>
          <w:w w:val="102"/>
          <w:kern w:val="0"/>
          <w:szCs w:val="22"/>
          <w:lang w:val="en-GB"/>
        </w:rPr>
        <w:t>f</w:t>
      </w:r>
      <w:r w:rsidRPr="00174519">
        <w:rPr>
          <w:spacing w:val="1"/>
          <w:w w:val="102"/>
          <w:kern w:val="0"/>
          <w:szCs w:val="22"/>
          <w:lang w:val="en-GB"/>
        </w:rPr>
        <w:t>o</w:t>
      </w:r>
      <w:r w:rsidRPr="00174519">
        <w:rPr>
          <w:spacing w:val="2"/>
          <w:w w:val="102"/>
          <w:kern w:val="0"/>
          <w:szCs w:val="22"/>
          <w:lang w:val="en-GB"/>
        </w:rPr>
        <w:t>r</w:t>
      </w:r>
      <w:r w:rsidRPr="00174519">
        <w:rPr>
          <w:spacing w:val="-3"/>
          <w:w w:val="102"/>
          <w:kern w:val="0"/>
          <w:szCs w:val="22"/>
          <w:lang w:val="en-GB"/>
        </w:rPr>
        <w:t>m</w:t>
      </w:r>
      <w:r w:rsidRPr="00174519">
        <w:rPr>
          <w:w w:val="102"/>
          <w:kern w:val="0"/>
          <w:szCs w:val="22"/>
          <w:lang w:val="en-GB"/>
        </w:rPr>
        <w:t>atio</w:t>
      </w:r>
      <w:r w:rsidRPr="00174519">
        <w:rPr>
          <w:spacing w:val="-1"/>
          <w:w w:val="102"/>
          <w:kern w:val="0"/>
          <w:szCs w:val="22"/>
          <w:lang w:val="en-GB"/>
        </w:rPr>
        <w:t>n</w:t>
      </w:r>
      <w:r w:rsidRPr="00174519">
        <w:rPr>
          <w:w w:val="102"/>
          <w:kern w:val="0"/>
          <w:szCs w:val="22"/>
          <w:lang w:val="en-GB"/>
        </w:rPr>
        <w:t xml:space="preserve">).  </w:t>
      </w:r>
      <w:r w:rsidRPr="00174519">
        <w:rPr>
          <w:spacing w:val="2"/>
          <w:kern w:val="0"/>
          <w:szCs w:val="22"/>
          <w:lang w:val="en-GB"/>
        </w:rPr>
        <w:t>T</w:t>
      </w:r>
      <w:r w:rsidRPr="00174519">
        <w:rPr>
          <w:spacing w:val="-1"/>
          <w:kern w:val="0"/>
          <w:szCs w:val="22"/>
          <w:lang w:val="en-GB"/>
        </w:rPr>
        <w:t>h</w:t>
      </w:r>
      <w:r w:rsidRPr="00174519">
        <w:rPr>
          <w:kern w:val="0"/>
          <w:szCs w:val="22"/>
          <w:lang w:val="en-GB"/>
        </w:rPr>
        <w:t>ese</w:t>
      </w:r>
      <w:r w:rsidRPr="00174519">
        <w:rPr>
          <w:spacing w:val="8"/>
          <w:kern w:val="0"/>
          <w:szCs w:val="22"/>
          <w:lang w:val="en-GB"/>
        </w:rPr>
        <w:t xml:space="preserve"> </w:t>
      </w:r>
      <w:r w:rsidRPr="00174519">
        <w:rPr>
          <w:spacing w:val="-1"/>
          <w:kern w:val="0"/>
          <w:szCs w:val="22"/>
          <w:lang w:val="en-GB"/>
        </w:rPr>
        <w:t>v</w:t>
      </w:r>
      <w:r w:rsidRPr="00174519">
        <w:rPr>
          <w:kern w:val="0"/>
          <w:szCs w:val="22"/>
          <w:lang w:val="en-GB"/>
        </w:rPr>
        <w:t>al</w:t>
      </w:r>
      <w:r w:rsidRPr="00174519">
        <w:rPr>
          <w:spacing w:val="-1"/>
          <w:kern w:val="0"/>
          <w:szCs w:val="22"/>
          <w:lang w:val="en-GB"/>
        </w:rPr>
        <w:t>u</w:t>
      </w:r>
      <w:r w:rsidRPr="00174519">
        <w:rPr>
          <w:spacing w:val="2"/>
          <w:kern w:val="0"/>
          <w:szCs w:val="22"/>
          <w:lang w:val="en-GB"/>
        </w:rPr>
        <w:t>e</w:t>
      </w:r>
      <w:r w:rsidRPr="00174519">
        <w:rPr>
          <w:kern w:val="0"/>
          <w:szCs w:val="22"/>
          <w:lang w:val="en-GB"/>
        </w:rPr>
        <w:t>s</w:t>
      </w:r>
      <w:r w:rsidRPr="00174519">
        <w:rPr>
          <w:spacing w:val="8"/>
          <w:kern w:val="0"/>
          <w:szCs w:val="22"/>
          <w:lang w:val="en-GB"/>
        </w:rPr>
        <w:t xml:space="preserve"> </w:t>
      </w:r>
      <w:r w:rsidRPr="00174519">
        <w:rPr>
          <w:spacing w:val="1"/>
          <w:kern w:val="0"/>
          <w:szCs w:val="22"/>
          <w:lang w:val="en-GB"/>
        </w:rPr>
        <w:t>s</w:t>
      </w:r>
      <w:r w:rsidRPr="00174519">
        <w:rPr>
          <w:spacing w:val="-1"/>
          <w:kern w:val="0"/>
          <w:szCs w:val="22"/>
          <w:lang w:val="en-GB"/>
        </w:rPr>
        <w:t>h</w:t>
      </w:r>
      <w:r w:rsidRPr="00174519">
        <w:rPr>
          <w:kern w:val="0"/>
          <w:szCs w:val="22"/>
          <w:lang w:val="en-GB"/>
        </w:rPr>
        <w:t>all</w:t>
      </w:r>
      <w:r w:rsidRPr="00174519">
        <w:rPr>
          <w:spacing w:val="6"/>
          <w:kern w:val="0"/>
          <w:szCs w:val="22"/>
          <w:lang w:val="en-GB"/>
        </w:rPr>
        <w:t xml:space="preserve"> </w:t>
      </w:r>
      <w:r w:rsidRPr="00174519">
        <w:rPr>
          <w:kern w:val="0"/>
          <w:szCs w:val="22"/>
          <w:lang w:val="en-GB"/>
        </w:rPr>
        <w:t>a</w:t>
      </w:r>
      <w:r w:rsidRPr="00174519">
        <w:rPr>
          <w:spacing w:val="1"/>
          <w:kern w:val="0"/>
          <w:szCs w:val="22"/>
          <w:lang w:val="en-GB"/>
        </w:rPr>
        <w:t>p</w:t>
      </w:r>
      <w:r w:rsidRPr="00174519">
        <w:rPr>
          <w:kern w:val="0"/>
          <w:szCs w:val="22"/>
          <w:lang w:val="en-GB"/>
        </w:rPr>
        <w:t>p</w:t>
      </w:r>
      <w:r w:rsidRPr="00174519">
        <w:rPr>
          <w:spacing w:val="1"/>
          <w:kern w:val="0"/>
          <w:szCs w:val="22"/>
          <w:lang w:val="en-GB"/>
        </w:rPr>
        <w:t>l</w:t>
      </w:r>
      <w:r w:rsidRPr="00174519">
        <w:rPr>
          <w:kern w:val="0"/>
          <w:szCs w:val="22"/>
          <w:lang w:val="en-GB"/>
        </w:rPr>
        <w:t>y</w:t>
      </w:r>
      <w:r w:rsidRPr="00174519">
        <w:rPr>
          <w:spacing w:val="5"/>
          <w:kern w:val="0"/>
          <w:szCs w:val="22"/>
          <w:lang w:val="en-GB"/>
        </w:rPr>
        <w:t xml:space="preserve"> </w:t>
      </w:r>
      <w:r w:rsidRPr="00174519">
        <w:rPr>
          <w:kern w:val="0"/>
          <w:szCs w:val="22"/>
          <w:lang w:val="en-GB"/>
        </w:rPr>
        <w:t>at</w:t>
      </w:r>
      <w:r w:rsidRPr="00174519">
        <w:rPr>
          <w:spacing w:val="3"/>
          <w:kern w:val="0"/>
          <w:szCs w:val="22"/>
          <w:lang w:val="en-GB"/>
        </w:rPr>
        <w:t xml:space="preserve"> </w:t>
      </w:r>
      <w:r w:rsidRPr="00174519">
        <w:rPr>
          <w:kern w:val="0"/>
          <w:szCs w:val="22"/>
          <w:lang w:val="en-GB"/>
        </w:rPr>
        <w:t>a</w:t>
      </w:r>
      <w:r w:rsidRPr="00174519">
        <w:rPr>
          <w:spacing w:val="1"/>
          <w:kern w:val="0"/>
          <w:szCs w:val="22"/>
          <w:lang w:val="en-GB"/>
        </w:rPr>
        <w:t>n</w:t>
      </w:r>
      <w:r w:rsidRPr="00174519">
        <w:rPr>
          <w:kern w:val="0"/>
          <w:szCs w:val="22"/>
          <w:lang w:val="en-GB"/>
        </w:rPr>
        <w:t>y</w:t>
      </w:r>
      <w:r w:rsidRPr="00174519">
        <w:rPr>
          <w:spacing w:val="4"/>
          <w:kern w:val="0"/>
          <w:szCs w:val="22"/>
          <w:lang w:val="en-GB"/>
        </w:rPr>
        <w:t xml:space="preserv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7"/>
          <w:kern w:val="0"/>
          <w:szCs w:val="22"/>
          <w:lang w:val="en-GB"/>
        </w:rPr>
        <w:t xml:space="preserve"> </w:t>
      </w:r>
      <w:r w:rsidRPr="00174519">
        <w:rPr>
          <w:kern w:val="0"/>
          <w:szCs w:val="22"/>
          <w:lang w:val="en-GB"/>
        </w:rPr>
        <w:t>astr</w:t>
      </w:r>
      <w:r w:rsidRPr="00174519">
        <w:rPr>
          <w:spacing w:val="1"/>
          <w:kern w:val="0"/>
          <w:szCs w:val="22"/>
          <w:lang w:val="en-GB"/>
        </w:rPr>
        <w:t>o</w:t>
      </w:r>
      <w:r w:rsidRPr="00174519">
        <w:rPr>
          <w:spacing w:val="-1"/>
          <w:kern w:val="0"/>
          <w:szCs w:val="22"/>
          <w:lang w:val="en-GB"/>
        </w:rPr>
        <w:t>n</w:t>
      </w:r>
      <w:r w:rsidRPr="00174519">
        <w:rPr>
          <w:spacing w:val="2"/>
          <w:kern w:val="0"/>
          <w:szCs w:val="22"/>
          <w:lang w:val="en-GB"/>
        </w:rPr>
        <w:t>o</w:t>
      </w:r>
      <w:r w:rsidRPr="00174519">
        <w:rPr>
          <w:spacing w:val="-1"/>
          <w:kern w:val="0"/>
          <w:szCs w:val="22"/>
          <w:lang w:val="en-GB"/>
        </w:rPr>
        <w:t>m</w:t>
      </w:r>
      <w:r w:rsidRPr="00174519">
        <w:rPr>
          <w:kern w:val="0"/>
          <w:szCs w:val="22"/>
          <w:lang w:val="en-GB"/>
        </w:rPr>
        <w:t>y</w:t>
      </w:r>
      <w:r w:rsidRPr="00174519">
        <w:rPr>
          <w:spacing w:val="12"/>
          <w:kern w:val="0"/>
          <w:szCs w:val="22"/>
          <w:lang w:val="en-GB"/>
        </w:rPr>
        <w:t xml:space="preserve"> </w:t>
      </w:r>
      <w:r w:rsidRPr="00174519">
        <w:rPr>
          <w:kern w:val="0"/>
          <w:szCs w:val="22"/>
          <w:lang w:val="en-GB"/>
        </w:rPr>
        <w:t>station</w:t>
      </w:r>
      <w:r w:rsidRPr="00174519">
        <w:rPr>
          <w:spacing w:val="7"/>
          <w:kern w:val="0"/>
          <w:szCs w:val="22"/>
          <w:lang w:val="en-GB"/>
        </w:rPr>
        <w:t xml:space="preserve"> </w:t>
      </w:r>
      <w:r w:rsidRPr="00174519">
        <w:rPr>
          <w:spacing w:val="1"/>
          <w:kern w:val="0"/>
          <w:szCs w:val="22"/>
          <w:lang w:val="en-GB"/>
        </w:rPr>
        <w:t>t</w:t>
      </w:r>
      <w:r w:rsidRPr="00174519">
        <w:rPr>
          <w:spacing w:val="-1"/>
          <w:kern w:val="0"/>
          <w:szCs w:val="22"/>
          <w:lang w:val="en-GB"/>
        </w:rPr>
        <w:t>h</w:t>
      </w:r>
      <w:r w:rsidRPr="00174519">
        <w:rPr>
          <w:kern w:val="0"/>
          <w:szCs w:val="22"/>
          <w:lang w:val="en-GB"/>
        </w:rPr>
        <w:t>at</w:t>
      </w:r>
      <w:r w:rsidRPr="00174519">
        <w:rPr>
          <w:spacing w:val="7"/>
          <w:kern w:val="0"/>
          <w:szCs w:val="22"/>
          <w:lang w:val="en-GB"/>
        </w:rPr>
        <w:t xml:space="preserve"> </w:t>
      </w:r>
      <w:r w:rsidRPr="00174519">
        <w:rPr>
          <w:w w:val="102"/>
          <w:kern w:val="0"/>
          <w:szCs w:val="22"/>
          <w:lang w:val="en-GB"/>
        </w:rPr>
        <w:t>eit</w:t>
      </w:r>
      <w:r w:rsidRPr="00174519">
        <w:rPr>
          <w:spacing w:val="-1"/>
          <w:w w:val="102"/>
          <w:kern w:val="0"/>
          <w:szCs w:val="22"/>
          <w:lang w:val="en-GB"/>
        </w:rPr>
        <w:t>h</w:t>
      </w:r>
      <w:r w:rsidRPr="00174519">
        <w:rPr>
          <w:w w:val="102"/>
          <w:kern w:val="0"/>
          <w:szCs w:val="22"/>
          <w:lang w:val="en-GB"/>
        </w:rPr>
        <w:t>er:</w:t>
      </w:r>
      <w:r w:rsidRPr="00174519">
        <w:rPr>
          <w:kern w:val="0"/>
          <w:szCs w:val="22"/>
          <w:lang w:val="en-GB"/>
        </w:rPr>
        <w:t xml:space="preserve">  was in operation prior to 5 July 2003 and has been notified to the Bureau before 4 January 2004; or was notified be</w:t>
      </w:r>
      <w:r w:rsidRPr="00174519">
        <w:rPr>
          <w:spacing w:val="-1"/>
          <w:kern w:val="0"/>
          <w:szCs w:val="22"/>
          <w:lang w:val="en-GB"/>
        </w:rPr>
        <w:t>f</w:t>
      </w:r>
      <w:r w:rsidRPr="00174519">
        <w:rPr>
          <w:spacing w:val="1"/>
          <w:kern w:val="0"/>
          <w:szCs w:val="22"/>
          <w:lang w:val="en-GB"/>
        </w:rPr>
        <w:t>o</w:t>
      </w:r>
      <w:r w:rsidRPr="00174519">
        <w:rPr>
          <w:kern w:val="0"/>
          <w:szCs w:val="22"/>
          <w:lang w:val="en-GB"/>
        </w:rPr>
        <w:t>re</w:t>
      </w:r>
      <w:r w:rsidRPr="00174519">
        <w:rPr>
          <w:spacing w:val="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date</w:t>
      </w:r>
      <w:r w:rsidRPr="00174519">
        <w:rPr>
          <w:spacing w:val="3"/>
          <w:kern w:val="0"/>
          <w:szCs w:val="22"/>
          <w:lang w:val="en-GB"/>
        </w:rPr>
        <w:t xml:space="preserve"> </w:t>
      </w:r>
      <w:r w:rsidRPr="00174519">
        <w:rPr>
          <w:kern w:val="0"/>
          <w:szCs w:val="22"/>
          <w:lang w:val="en-GB"/>
        </w:rPr>
        <w:t>of</w:t>
      </w:r>
      <w:r w:rsidRPr="00174519">
        <w:rPr>
          <w:spacing w:val="-1"/>
          <w:kern w:val="0"/>
          <w:szCs w:val="22"/>
          <w:lang w:val="en-GB"/>
        </w:rPr>
        <w:t xml:space="preserve"> </w:t>
      </w:r>
      <w:r w:rsidRPr="00174519">
        <w:rPr>
          <w:kern w:val="0"/>
          <w:szCs w:val="22"/>
          <w:lang w:val="en-GB"/>
        </w:rPr>
        <w:t>re</w:t>
      </w:r>
      <w:r w:rsidRPr="00174519">
        <w:rPr>
          <w:spacing w:val="3"/>
          <w:kern w:val="0"/>
          <w:szCs w:val="22"/>
          <w:lang w:val="en-GB"/>
        </w:rPr>
        <w:t>c</w:t>
      </w:r>
      <w:r w:rsidRPr="00174519">
        <w:rPr>
          <w:kern w:val="0"/>
          <w:szCs w:val="22"/>
          <w:lang w:val="en-GB"/>
        </w:rPr>
        <w:t>ei</w:t>
      </w:r>
      <w:r w:rsidRPr="00174519">
        <w:rPr>
          <w:spacing w:val="1"/>
          <w:kern w:val="0"/>
          <w:szCs w:val="22"/>
          <w:lang w:val="en-GB"/>
        </w:rPr>
        <w:t>p</w:t>
      </w:r>
      <w:r w:rsidRPr="00174519">
        <w:rPr>
          <w:kern w:val="0"/>
          <w:szCs w:val="22"/>
          <w:lang w:val="en-GB"/>
        </w:rPr>
        <w:t>t</w:t>
      </w:r>
      <w:r w:rsidRPr="00174519">
        <w:rPr>
          <w:spacing w:val="6"/>
          <w:kern w:val="0"/>
          <w:szCs w:val="22"/>
          <w:lang w:val="en-GB"/>
        </w:rPr>
        <w:t xml:space="preserve"> </w:t>
      </w:r>
      <w:r w:rsidRPr="00174519">
        <w:rPr>
          <w:kern w:val="0"/>
          <w:szCs w:val="22"/>
          <w:lang w:val="en-GB"/>
        </w:rPr>
        <w:t>of</w:t>
      </w:r>
      <w:r w:rsidRPr="00174519">
        <w:rPr>
          <w:spacing w:val="-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3"/>
          <w:kern w:val="0"/>
          <w:szCs w:val="22"/>
          <w:lang w:val="en-GB"/>
        </w:rPr>
        <w:t>m</w:t>
      </w:r>
      <w:r w:rsidRPr="00174519">
        <w:rPr>
          <w:spacing w:val="1"/>
          <w:kern w:val="0"/>
          <w:szCs w:val="22"/>
          <w:lang w:val="en-GB"/>
        </w:rPr>
        <w:t>p</w:t>
      </w:r>
      <w:r w:rsidRPr="00174519">
        <w:rPr>
          <w:kern w:val="0"/>
          <w:szCs w:val="22"/>
          <w:lang w:val="en-GB"/>
        </w:rPr>
        <w:t>lete</w:t>
      </w:r>
      <w:r w:rsidRPr="00174519">
        <w:rPr>
          <w:spacing w:val="10"/>
          <w:kern w:val="0"/>
          <w:szCs w:val="22"/>
          <w:lang w:val="en-GB"/>
        </w:rPr>
        <w:t xml:space="preserve"> </w:t>
      </w:r>
      <w:r w:rsidRPr="00174519">
        <w:rPr>
          <w:spacing w:val="-2"/>
          <w:kern w:val="0"/>
          <w:szCs w:val="22"/>
          <w:lang w:val="en-GB"/>
        </w:rPr>
        <w:t>A</w:t>
      </w:r>
      <w:r w:rsidRPr="00174519">
        <w:rPr>
          <w:kern w:val="0"/>
          <w:szCs w:val="22"/>
          <w:lang w:val="en-GB"/>
        </w:rPr>
        <w:t>ppe</w:t>
      </w:r>
      <w:r w:rsidRPr="00174519">
        <w:rPr>
          <w:spacing w:val="1"/>
          <w:kern w:val="0"/>
          <w:szCs w:val="22"/>
          <w:lang w:val="en-GB"/>
        </w:rPr>
        <w:t>nd</w:t>
      </w:r>
      <w:r w:rsidRPr="00174519">
        <w:rPr>
          <w:kern w:val="0"/>
          <w:szCs w:val="22"/>
          <w:lang w:val="en-GB"/>
        </w:rPr>
        <w:t>ix</w:t>
      </w:r>
      <w:r w:rsidRPr="00174519">
        <w:rPr>
          <w:spacing w:val="12"/>
          <w:kern w:val="0"/>
          <w:szCs w:val="22"/>
          <w:lang w:val="en-GB"/>
        </w:rPr>
        <w:t xml:space="preserve"> </w:t>
      </w:r>
      <w:r w:rsidRPr="00174519">
        <w:rPr>
          <w:kern w:val="0"/>
          <w:szCs w:val="22"/>
          <w:lang w:val="en-GB"/>
        </w:rPr>
        <w:t>4 i</w:t>
      </w:r>
      <w:r w:rsidRPr="00174519">
        <w:rPr>
          <w:spacing w:val="-1"/>
          <w:kern w:val="0"/>
          <w:szCs w:val="22"/>
          <w:lang w:val="en-GB"/>
        </w:rPr>
        <w:t>nf</w:t>
      </w:r>
      <w:r w:rsidRPr="00174519">
        <w:rPr>
          <w:spacing w:val="1"/>
          <w:kern w:val="0"/>
          <w:szCs w:val="22"/>
          <w:lang w:val="en-GB"/>
        </w:rPr>
        <w:t>o</w:t>
      </w:r>
      <w:r w:rsidRPr="00174519">
        <w:rPr>
          <w:spacing w:val="2"/>
          <w:kern w:val="0"/>
          <w:szCs w:val="22"/>
          <w:lang w:val="en-GB"/>
        </w:rPr>
        <w:t>r</w:t>
      </w:r>
      <w:r w:rsidRPr="00174519">
        <w:rPr>
          <w:spacing w:val="-3"/>
          <w:kern w:val="0"/>
          <w:szCs w:val="22"/>
          <w:lang w:val="en-GB"/>
        </w:rPr>
        <w:t>m</w:t>
      </w:r>
      <w:r w:rsidRPr="00174519">
        <w:rPr>
          <w:spacing w:val="2"/>
          <w:kern w:val="0"/>
          <w:szCs w:val="22"/>
          <w:lang w:val="en-GB"/>
        </w:rPr>
        <w:t>a</w:t>
      </w:r>
      <w:r w:rsidRPr="00174519">
        <w:rPr>
          <w:kern w:val="0"/>
          <w:szCs w:val="22"/>
          <w:lang w:val="en-GB"/>
        </w:rPr>
        <w:t>tion</w:t>
      </w:r>
      <w:r w:rsidRPr="00174519">
        <w:rPr>
          <w:spacing w:val="12"/>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1"/>
          <w:kern w:val="0"/>
          <w:szCs w:val="22"/>
          <w:lang w:val="en-GB"/>
        </w:rPr>
        <w:t xml:space="preserve"> </w:t>
      </w:r>
      <w:r w:rsidRPr="00174519">
        <w:rPr>
          <w:kern w:val="0"/>
          <w:szCs w:val="22"/>
          <w:lang w:val="en-GB"/>
        </w:rPr>
        <w:t>c</w:t>
      </w:r>
      <w:r w:rsidRPr="00174519">
        <w:rPr>
          <w:spacing w:val="1"/>
          <w:kern w:val="0"/>
          <w:szCs w:val="22"/>
          <w:lang w:val="en-GB"/>
        </w:rPr>
        <w:t>o</w:t>
      </w:r>
      <w:r w:rsidRPr="00174519">
        <w:rPr>
          <w:kern w:val="0"/>
          <w:szCs w:val="22"/>
          <w:lang w:val="en-GB"/>
        </w:rPr>
        <w:t>o</w:t>
      </w:r>
      <w:r w:rsidRPr="00174519">
        <w:rPr>
          <w:spacing w:val="-1"/>
          <w:kern w:val="0"/>
          <w:szCs w:val="22"/>
          <w:lang w:val="en-GB"/>
        </w:rPr>
        <w:t>r</w:t>
      </w:r>
      <w:r w:rsidRPr="00174519">
        <w:rPr>
          <w:kern w:val="0"/>
          <w:szCs w:val="22"/>
          <w:lang w:val="en-GB"/>
        </w:rPr>
        <w:t>di</w:t>
      </w:r>
      <w:r w:rsidRPr="00174519">
        <w:rPr>
          <w:spacing w:val="-1"/>
          <w:kern w:val="0"/>
          <w:szCs w:val="22"/>
          <w:lang w:val="en-GB"/>
        </w:rPr>
        <w:t>n</w:t>
      </w:r>
      <w:r w:rsidRPr="00174519">
        <w:rPr>
          <w:kern w:val="0"/>
          <w:szCs w:val="22"/>
          <w:lang w:val="en-GB"/>
        </w:rPr>
        <w:t>ation</w:t>
      </w:r>
      <w:r w:rsidRPr="00174519">
        <w:rPr>
          <w:spacing w:val="11"/>
          <w:kern w:val="0"/>
          <w:szCs w:val="22"/>
          <w:lang w:val="en-GB"/>
        </w:rPr>
        <w:t xml:space="preserve"> </w:t>
      </w:r>
      <w:r w:rsidRPr="00174519">
        <w:rPr>
          <w:w w:val="102"/>
          <w:kern w:val="0"/>
          <w:szCs w:val="22"/>
          <w:lang w:val="en-GB"/>
        </w:rPr>
        <w:t xml:space="preserve">or </w:t>
      </w:r>
      <w:r w:rsidRPr="00174519">
        <w:rPr>
          <w:spacing w:val="-1"/>
          <w:kern w:val="0"/>
          <w:szCs w:val="22"/>
          <w:lang w:val="en-GB"/>
        </w:rPr>
        <w:t>n</w:t>
      </w:r>
      <w:r w:rsidRPr="00174519">
        <w:rPr>
          <w:spacing w:val="1"/>
          <w:kern w:val="0"/>
          <w:szCs w:val="22"/>
          <w:lang w:val="en-GB"/>
        </w:rPr>
        <w:t>o</w:t>
      </w:r>
      <w:r w:rsidRPr="00174519">
        <w:rPr>
          <w:kern w:val="0"/>
          <w:szCs w:val="22"/>
          <w:lang w:val="en-GB"/>
        </w:rPr>
        <w:t>tificatio</w:t>
      </w:r>
      <w:r w:rsidRPr="00174519">
        <w:rPr>
          <w:spacing w:val="-1"/>
          <w:kern w:val="0"/>
          <w:szCs w:val="22"/>
          <w:lang w:val="en-GB"/>
        </w:rPr>
        <w:t>n</w:t>
      </w:r>
      <w:r w:rsidRPr="00174519">
        <w:rPr>
          <w:kern w:val="0"/>
          <w:szCs w:val="22"/>
          <w:lang w:val="en-GB"/>
        </w:rPr>
        <w:t>,</w:t>
      </w:r>
      <w:r w:rsidRPr="00174519">
        <w:rPr>
          <w:spacing w:val="15"/>
          <w:kern w:val="0"/>
          <w:szCs w:val="22"/>
          <w:lang w:val="en-GB"/>
        </w:rPr>
        <w:t xml:space="preserve"> </w:t>
      </w:r>
      <w:r w:rsidRPr="00174519">
        <w:rPr>
          <w:kern w:val="0"/>
          <w:szCs w:val="22"/>
          <w:lang w:val="en-GB"/>
        </w:rPr>
        <w:t>as</w:t>
      </w:r>
      <w:r w:rsidRPr="00174519">
        <w:rPr>
          <w:spacing w:val="3"/>
          <w:kern w:val="0"/>
          <w:szCs w:val="22"/>
          <w:lang w:val="en-GB"/>
        </w:rPr>
        <w:t xml:space="preserve"> </w:t>
      </w:r>
      <w:r w:rsidRPr="00174519">
        <w:rPr>
          <w:kern w:val="0"/>
          <w:szCs w:val="22"/>
          <w:lang w:val="en-GB"/>
        </w:rPr>
        <w:t>appropriate,</w:t>
      </w:r>
      <w:r w:rsidRPr="00174519">
        <w:rPr>
          <w:spacing w:val="14"/>
          <w:kern w:val="0"/>
          <w:szCs w:val="22"/>
          <w:lang w:val="en-GB"/>
        </w:rPr>
        <w:t xml:space="preserve"> </w:t>
      </w:r>
      <w:r w:rsidRPr="00174519">
        <w:rPr>
          <w:spacing w:val="-1"/>
          <w:kern w:val="0"/>
          <w:szCs w:val="22"/>
          <w:lang w:val="en-GB"/>
        </w:rPr>
        <w:t>f</w:t>
      </w:r>
      <w:r w:rsidRPr="00174519">
        <w:rPr>
          <w:spacing w:val="1"/>
          <w:kern w:val="0"/>
          <w:szCs w:val="22"/>
          <w:lang w:val="en-GB"/>
        </w:rPr>
        <w:t>o</w:t>
      </w:r>
      <w:r w:rsidRPr="00174519">
        <w:rPr>
          <w:kern w:val="0"/>
          <w:szCs w:val="22"/>
          <w:lang w:val="en-GB"/>
        </w:rPr>
        <w:t>r</w:t>
      </w:r>
      <w:r w:rsidRPr="00174519">
        <w:rPr>
          <w:spacing w:val="4"/>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4"/>
          <w:kern w:val="0"/>
          <w:szCs w:val="22"/>
          <w:lang w:val="en-GB"/>
        </w:rPr>
        <w:t xml:space="preserve"> </w:t>
      </w:r>
      <w:r w:rsidRPr="00174519">
        <w:rPr>
          <w:kern w:val="0"/>
          <w:szCs w:val="22"/>
          <w:lang w:val="en-GB"/>
        </w:rPr>
        <w:t>spa</w:t>
      </w:r>
      <w:r w:rsidRPr="00174519">
        <w:rPr>
          <w:spacing w:val="1"/>
          <w:kern w:val="0"/>
          <w:szCs w:val="22"/>
          <w:lang w:val="en-GB"/>
        </w:rPr>
        <w:t>c</w:t>
      </w:r>
      <w:r w:rsidRPr="00174519">
        <w:rPr>
          <w:kern w:val="0"/>
          <w:szCs w:val="22"/>
          <w:lang w:val="en-GB"/>
        </w:rPr>
        <w:t>e</w:t>
      </w:r>
      <w:r w:rsidRPr="00174519">
        <w:rPr>
          <w:spacing w:val="7"/>
          <w:kern w:val="0"/>
          <w:szCs w:val="22"/>
          <w:lang w:val="en-GB"/>
        </w:rPr>
        <w:t xml:space="preserve"> </w:t>
      </w:r>
      <w:r w:rsidRPr="00174519">
        <w:rPr>
          <w:kern w:val="0"/>
          <w:szCs w:val="22"/>
          <w:lang w:val="en-GB"/>
        </w:rPr>
        <w:t>station</w:t>
      </w:r>
      <w:r w:rsidRPr="00174519">
        <w:rPr>
          <w:spacing w:val="7"/>
          <w:kern w:val="0"/>
          <w:szCs w:val="22"/>
          <w:lang w:val="en-GB"/>
        </w:rPr>
        <w:t xml:space="preserve"> </w:t>
      </w:r>
      <w:r w:rsidRPr="00174519">
        <w:rPr>
          <w:kern w:val="0"/>
          <w:szCs w:val="22"/>
          <w:lang w:val="en-GB"/>
        </w:rPr>
        <w:t>to</w:t>
      </w:r>
      <w:r w:rsidRPr="00174519">
        <w:rPr>
          <w:spacing w:val="5"/>
          <w:kern w:val="0"/>
          <w:szCs w:val="22"/>
          <w:lang w:val="en-GB"/>
        </w:rPr>
        <w:t xml:space="preserve"> </w:t>
      </w:r>
      <w:r w:rsidRPr="00174519">
        <w:rPr>
          <w:spacing w:val="-2"/>
          <w:kern w:val="0"/>
          <w:szCs w:val="22"/>
          <w:lang w:val="en-GB"/>
        </w:rPr>
        <w:t>w</w:t>
      </w:r>
      <w:r w:rsidRPr="00174519">
        <w:rPr>
          <w:spacing w:val="1"/>
          <w:kern w:val="0"/>
          <w:szCs w:val="22"/>
          <w:lang w:val="en-GB"/>
        </w:rPr>
        <w:t>h</w:t>
      </w:r>
      <w:r w:rsidRPr="00174519">
        <w:rPr>
          <w:kern w:val="0"/>
          <w:szCs w:val="22"/>
          <w:lang w:val="en-GB"/>
        </w:rPr>
        <w:t>i</w:t>
      </w:r>
      <w:r w:rsidRPr="00174519">
        <w:rPr>
          <w:spacing w:val="2"/>
          <w:kern w:val="0"/>
          <w:szCs w:val="22"/>
          <w:lang w:val="en-GB"/>
        </w:rPr>
        <w:t>c</w:t>
      </w:r>
      <w:r w:rsidRPr="00174519">
        <w:rPr>
          <w:kern w:val="0"/>
          <w:szCs w:val="22"/>
          <w:lang w:val="en-GB"/>
        </w:rPr>
        <w:t>h</w:t>
      </w:r>
      <w:r w:rsidRPr="00174519">
        <w:rPr>
          <w:spacing w:val="7"/>
          <w:kern w:val="0"/>
          <w:szCs w:val="22"/>
          <w:lang w:val="en-GB"/>
        </w:rPr>
        <w:t xml:space="preserve"> </w:t>
      </w:r>
      <w:r w:rsidRPr="00174519">
        <w:rPr>
          <w:kern w:val="0"/>
          <w:szCs w:val="22"/>
          <w:lang w:val="en-GB"/>
        </w:rPr>
        <w:t>the</w:t>
      </w:r>
      <w:r w:rsidRPr="00174519">
        <w:rPr>
          <w:spacing w:val="4"/>
          <w:kern w:val="0"/>
          <w:szCs w:val="22"/>
          <w:lang w:val="en-GB"/>
        </w:rPr>
        <w:t xml:space="preserve"> </w:t>
      </w:r>
      <w:r w:rsidRPr="00174519">
        <w:rPr>
          <w:kern w:val="0"/>
          <w:szCs w:val="22"/>
          <w:lang w:val="en-GB"/>
        </w:rPr>
        <w:t>l</w:t>
      </w:r>
      <w:r w:rsidRPr="00174519">
        <w:rPr>
          <w:spacing w:val="1"/>
          <w:kern w:val="0"/>
          <w:szCs w:val="22"/>
          <w:lang w:val="en-GB"/>
        </w:rPr>
        <w:t>i</w:t>
      </w:r>
      <w:r w:rsidRPr="00174519">
        <w:rPr>
          <w:spacing w:val="-3"/>
          <w:kern w:val="0"/>
          <w:szCs w:val="22"/>
          <w:lang w:val="en-GB"/>
        </w:rPr>
        <w:t>m</w:t>
      </w:r>
      <w:r w:rsidRPr="00174519">
        <w:rPr>
          <w:kern w:val="0"/>
          <w:szCs w:val="22"/>
          <w:lang w:val="en-GB"/>
        </w:rPr>
        <w:t>i</w:t>
      </w:r>
      <w:r w:rsidRPr="00174519">
        <w:rPr>
          <w:spacing w:val="1"/>
          <w:kern w:val="0"/>
          <w:szCs w:val="22"/>
          <w:lang w:val="en-GB"/>
        </w:rPr>
        <w:t>t</w:t>
      </w:r>
      <w:r w:rsidRPr="00174519">
        <w:rPr>
          <w:kern w:val="0"/>
          <w:szCs w:val="22"/>
          <w:lang w:val="en-GB"/>
        </w:rPr>
        <w:t>s</w:t>
      </w:r>
      <w:r w:rsidRPr="00174519">
        <w:rPr>
          <w:spacing w:val="7"/>
          <w:kern w:val="0"/>
          <w:szCs w:val="22"/>
          <w:lang w:val="en-GB"/>
        </w:rPr>
        <w:t xml:space="preserve"> </w:t>
      </w:r>
      <w:r w:rsidRPr="00174519">
        <w:rPr>
          <w:w w:val="102"/>
          <w:kern w:val="0"/>
          <w:szCs w:val="22"/>
          <w:lang w:val="en-GB"/>
        </w:rPr>
        <w:t>a</w:t>
      </w:r>
      <w:r w:rsidRPr="00174519">
        <w:rPr>
          <w:spacing w:val="1"/>
          <w:w w:val="102"/>
          <w:kern w:val="0"/>
          <w:szCs w:val="22"/>
          <w:lang w:val="en-GB"/>
        </w:rPr>
        <w:t>p</w:t>
      </w:r>
      <w:r w:rsidRPr="00174519">
        <w:rPr>
          <w:w w:val="102"/>
          <w:kern w:val="0"/>
          <w:szCs w:val="22"/>
          <w:lang w:val="en-GB"/>
        </w:rPr>
        <w:t>p</w:t>
      </w:r>
      <w:r w:rsidRPr="00174519">
        <w:rPr>
          <w:spacing w:val="1"/>
          <w:w w:val="102"/>
          <w:kern w:val="0"/>
          <w:szCs w:val="22"/>
          <w:lang w:val="en-GB"/>
        </w:rPr>
        <w:t>l</w:t>
      </w:r>
      <w:r w:rsidRPr="00174519">
        <w:rPr>
          <w:spacing w:val="-3"/>
          <w:w w:val="102"/>
          <w:kern w:val="0"/>
          <w:szCs w:val="22"/>
          <w:lang w:val="en-GB"/>
        </w:rPr>
        <w:t>y</w:t>
      </w:r>
      <w:r w:rsidRPr="00174519">
        <w:rPr>
          <w:w w:val="102"/>
          <w:kern w:val="0"/>
          <w:szCs w:val="22"/>
          <w:lang w:val="en-GB"/>
        </w:rPr>
        <w:t xml:space="preserve">.  </w:t>
      </w:r>
      <w:r w:rsidRPr="00174519">
        <w:rPr>
          <w:kern w:val="0"/>
          <w:szCs w:val="22"/>
          <w:lang w:val="en-GB"/>
        </w:rPr>
        <w:t>Ot</w:t>
      </w:r>
      <w:r w:rsidRPr="00174519">
        <w:rPr>
          <w:spacing w:val="-1"/>
          <w:kern w:val="0"/>
          <w:szCs w:val="22"/>
          <w:lang w:val="en-GB"/>
        </w:rPr>
        <w:t>h</w:t>
      </w:r>
      <w:r w:rsidRPr="00174519">
        <w:rPr>
          <w:kern w:val="0"/>
          <w:szCs w:val="22"/>
          <w:lang w:val="en-GB"/>
        </w:rPr>
        <w:t>er</w:t>
      </w:r>
      <w:r w:rsidRPr="00174519">
        <w:rPr>
          <w:spacing w:val="11"/>
          <w:kern w:val="0"/>
          <w:szCs w:val="22"/>
          <w:lang w:val="en-GB"/>
        </w:rPr>
        <w:t xml:space="preserve"> </w:t>
      </w:r>
      <w:r w:rsidRPr="00174519">
        <w:rPr>
          <w:kern w:val="0"/>
          <w:szCs w:val="22"/>
          <w:lang w:val="en-GB"/>
        </w:rPr>
        <w:t>radio astronomy stations notified after these dates may seek an agreement with administrations that have authorized the space stations.  In Region 2, Resolution 743 (WRC</w:t>
      </w:r>
      <w:r w:rsidRPr="00174519">
        <w:rPr>
          <w:bCs/>
          <w:kern w:val="0"/>
          <w:szCs w:val="22"/>
          <w:lang w:val="en-GB"/>
        </w:rPr>
        <w:noBreakHyphen/>
      </w:r>
      <w:r w:rsidRPr="00174519">
        <w:rPr>
          <w:kern w:val="0"/>
          <w:szCs w:val="22"/>
          <w:lang w:val="en-GB"/>
        </w:rPr>
        <w:t>03) shall apply.  The limits in this footnote may be exceeded at the site of a radio astronomy station of any country whose administration so agreed.</w:t>
      </w:r>
    </w:p>
    <w:p w14:paraId="434731BC" w14:textId="77777777" w:rsidR="00174519" w:rsidRPr="00174519" w:rsidRDefault="00174519" w:rsidP="00174519">
      <w:pPr>
        <w:spacing w:after="120"/>
        <w:ind w:firstLine="720"/>
        <w:rPr>
          <w:kern w:val="0"/>
          <w:szCs w:val="22"/>
        </w:rPr>
      </w:pPr>
      <w:r w:rsidRPr="00174519">
        <w:rPr>
          <w:kern w:val="0"/>
          <w:szCs w:val="22"/>
          <w:lang w:val="en-GB"/>
        </w:rPr>
        <w:t>(ii)  </w:t>
      </w:r>
      <w:r w:rsidRPr="00174519">
        <w:rPr>
          <w:bCs/>
          <w:kern w:val="0"/>
          <w:szCs w:val="22"/>
        </w:rPr>
        <w:t>5.551I</w:t>
      </w:r>
      <w:r w:rsidRPr="00174519">
        <w:rPr>
          <w:bCs/>
          <w:kern w:val="0"/>
          <w:szCs w:val="22"/>
          <w:lang w:val="en-GB"/>
        </w:rPr>
        <w:t>  </w:t>
      </w:r>
      <w:r w:rsidRPr="00174519">
        <w:rPr>
          <w:kern w:val="0"/>
          <w:szCs w:val="22"/>
        </w:rPr>
        <w:t>The power flux-density in the band 42.5-43.5 GHz produced by any geostationary space station in the fixed-satellite service (space-to-Earth), or the broadcasting-satellite service operating in the 42</w:t>
      </w:r>
      <w:r w:rsidRPr="00174519">
        <w:rPr>
          <w:kern w:val="0"/>
          <w:szCs w:val="22"/>
        </w:rPr>
        <w:noBreakHyphen/>
        <w:t xml:space="preserve">42.5 GHz band, shall not exceed the following values at the site of any radio astronomy station:  −137 dB(W/m²) in 1 GHz and −153 dB(W/m²) in any 500 kHz of the 42.5-43.5 GHz band at the site of any radio astronomy station registered as a single-dish telescope; and−116 dB(W/m²) in any 500 kHz of the 42.5-43.5 GHz band at the site of any radio astronomy station registered as a very long baseline interferometry station.  These values </w:t>
      </w:r>
      <w:r w:rsidRPr="00174519">
        <w:rPr>
          <w:kern w:val="0"/>
          <w:szCs w:val="22"/>
        </w:rPr>
        <w:lastRenderedPageBreak/>
        <w:t xml:space="preserve">shall apply at the site of any radio astronomy station that either:  was in operation prior to 5 July 2003 and has been notified to the Bureau before 4 January 2004; or was notified before the date of receipt of the complete Appendix </w:t>
      </w:r>
      <w:r w:rsidRPr="00174519">
        <w:rPr>
          <w:bCs/>
          <w:kern w:val="0"/>
          <w:szCs w:val="22"/>
        </w:rPr>
        <w:t>4</w:t>
      </w:r>
      <w:r w:rsidRPr="00174519">
        <w:rPr>
          <w:kern w:val="0"/>
          <w:szCs w:val="22"/>
        </w:rPr>
        <w:t xml:space="preserve"> information for coordination or notification, as appropriate, for the space station to which the limits apply.  Other radio astronomy stations notified after these dates may seek an agreement with administrations that have authorized the space stations.  In Region 2, Resolution </w:t>
      </w:r>
      <w:r w:rsidRPr="00174519">
        <w:rPr>
          <w:bCs/>
          <w:kern w:val="0"/>
          <w:szCs w:val="22"/>
        </w:rPr>
        <w:t>743</w:t>
      </w:r>
      <w:r w:rsidRPr="00174519">
        <w:rPr>
          <w:kern w:val="0"/>
          <w:szCs w:val="22"/>
        </w:rPr>
        <w:t xml:space="preserve"> </w:t>
      </w:r>
      <w:r w:rsidRPr="00174519">
        <w:rPr>
          <w:bCs/>
          <w:kern w:val="0"/>
          <w:szCs w:val="22"/>
        </w:rPr>
        <w:t>(WRC</w:t>
      </w:r>
      <w:r w:rsidRPr="00174519">
        <w:rPr>
          <w:bCs/>
          <w:kern w:val="0"/>
          <w:szCs w:val="22"/>
        </w:rPr>
        <w:noBreakHyphen/>
        <w:t>03)</w:t>
      </w:r>
      <w:r w:rsidRPr="00174519">
        <w:rPr>
          <w:kern w:val="0"/>
          <w:szCs w:val="22"/>
        </w:rPr>
        <w:t xml:space="preserve"> shall apply.  The limits in this footnote may be exceeded at the site of a radio astronomy station of any country whose administration so agreed.</w:t>
      </w:r>
    </w:p>
    <w:p w14:paraId="1D4BD503" w14:textId="77777777" w:rsidR="00174519" w:rsidRPr="00174519" w:rsidRDefault="00174519" w:rsidP="00174519">
      <w:pPr>
        <w:spacing w:after="120"/>
        <w:rPr>
          <w:kern w:val="0"/>
          <w:szCs w:val="22"/>
        </w:rPr>
      </w:pPr>
      <w:r w:rsidRPr="00174519">
        <w:rPr>
          <w:kern w:val="0"/>
          <w:szCs w:val="22"/>
          <w:lang w:val="en-GB"/>
        </w:rPr>
        <w:tab/>
        <w:t>(552)  </w:t>
      </w:r>
      <w:r w:rsidRPr="00174519">
        <w:rPr>
          <w:bCs/>
          <w:kern w:val="0"/>
          <w:szCs w:val="22"/>
        </w:rPr>
        <w:t>5.552</w:t>
      </w:r>
      <w:r w:rsidRPr="00174519">
        <w:rPr>
          <w:bCs/>
          <w:kern w:val="0"/>
          <w:szCs w:val="22"/>
          <w:lang w:val="en-GB"/>
        </w:rPr>
        <w:t>  </w:t>
      </w:r>
      <w:r w:rsidRPr="00174519">
        <w:rPr>
          <w:kern w:val="0"/>
          <w:szCs w:val="22"/>
        </w:rPr>
        <w:t>The allocation of the spectrum for the fixed-satellite service in the bands 42.5</w:t>
      </w:r>
      <w:r w:rsidRPr="00174519">
        <w:rPr>
          <w:spacing w:val="-5"/>
          <w:kern w:val="0"/>
          <w:szCs w:val="22"/>
        </w:rPr>
        <w:t>-</w:t>
      </w:r>
      <w:r w:rsidRPr="00174519">
        <w:rPr>
          <w:kern w:val="0"/>
          <w:szCs w:val="22"/>
        </w:rPr>
        <w:t>43.5 GHz and 47.2</w:t>
      </w:r>
      <w:r w:rsidRPr="00174519">
        <w:rPr>
          <w:kern w:val="0"/>
          <w:szCs w:val="22"/>
        </w:rPr>
        <w:noBreakHyphen/>
        <w:t>50.2 GHz for Earth-to-space transmission is greater than that in the band 37.5</w:t>
      </w:r>
      <w:r w:rsidRPr="00174519">
        <w:rPr>
          <w:spacing w:val="-5"/>
          <w:kern w:val="0"/>
          <w:szCs w:val="22"/>
        </w:rPr>
        <w:t>-</w:t>
      </w:r>
      <w:r w:rsidRPr="00174519">
        <w:rPr>
          <w:kern w:val="0"/>
          <w:szCs w:val="22"/>
        </w:rPr>
        <w:t>39.5 GHz for space</w:t>
      </w:r>
      <w:r w:rsidRPr="00174519">
        <w:rPr>
          <w:kern w:val="0"/>
          <w:szCs w:val="22"/>
        </w:rPr>
        <w:noBreakHyphen/>
        <w:t>to-Earth transmission in order to accommodate feeder links to broadcasting satellites.  Administrations are urged to take all practicable steps to reserve the band 47.2</w:t>
      </w:r>
      <w:r w:rsidRPr="00174519">
        <w:rPr>
          <w:spacing w:val="-5"/>
          <w:kern w:val="0"/>
          <w:szCs w:val="22"/>
        </w:rPr>
        <w:t>-</w:t>
      </w:r>
      <w:r w:rsidRPr="00174519">
        <w:rPr>
          <w:kern w:val="0"/>
          <w:szCs w:val="22"/>
        </w:rPr>
        <w:t>49.2 GHz for feeder links for the broadcasting-satellite service operating in the band 40.5</w:t>
      </w:r>
      <w:r w:rsidRPr="00174519">
        <w:rPr>
          <w:spacing w:val="-5"/>
          <w:kern w:val="0"/>
          <w:szCs w:val="22"/>
        </w:rPr>
        <w:t>-</w:t>
      </w:r>
      <w:r w:rsidRPr="00174519">
        <w:rPr>
          <w:kern w:val="0"/>
          <w:szCs w:val="22"/>
        </w:rPr>
        <w:t>42.5 GHz.</w:t>
      </w:r>
    </w:p>
    <w:p w14:paraId="4E133138" w14:textId="77777777" w:rsidR="00AB6796" w:rsidRPr="003453AC" w:rsidRDefault="00174519" w:rsidP="00AB6796">
      <w:pPr>
        <w:tabs>
          <w:tab w:val="left" w:pos="1247"/>
        </w:tabs>
        <w:spacing w:after="220"/>
        <w:ind w:firstLine="720"/>
        <w:rPr>
          <w:spacing w:val="-1"/>
          <w:kern w:val="0"/>
        </w:rPr>
      </w:pPr>
      <w:r w:rsidRPr="00174519">
        <w:rPr>
          <w:bCs/>
          <w:kern w:val="0"/>
          <w:szCs w:val="22"/>
        </w:rPr>
        <w:t>(i)  5.552A</w:t>
      </w:r>
      <w:r w:rsidRPr="00174519">
        <w:rPr>
          <w:bCs/>
          <w:kern w:val="0"/>
          <w:szCs w:val="22"/>
          <w:lang w:val="en-GB"/>
        </w:rPr>
        <w:t>  </w:t>
      </w:r>
      <w:r w:rsidR="00AB6796" w:rsidRPr="003453AC">
        <w:rPr>
          <w:kern w:val="0"/>
        </w:rPr>
        <w:t xml:space="preserve">The allocation to the fixed </w:t>
      </w:r>
      <w:r w:rsidR="00AB6796" w:rsidRPr="003453AC">
        <w:rPr>
          <w:spacing w:val="-1"/>
          <w:kern w:val="0"/>
        </w:rPr>
        <w:t>service in the frequency bands 47.2-47.5</w:t>
      </w:r>
      <w:r w:rsidR="00AB6796" w:rsidRPr="003453AC">
        <w:rPr>
          <w:kern w:val="0"/>
        </w:rPr>
        <w:t xml:space="preserve"> GHz and 47.9-48.2 GHz is identified for use by </w:t>
      </w:r>
      <w:r w:rsidR="00AB6796" w:rsidRPr="003453AC">
        <w:rPr>
          <w:spacing w:val="-1"/>
          <w:kern w:val="0"/>
        </w:rPr>
        <w:t>high-altitude</w:t>
      </w:r>
      <w:r w:rsidR="00AB6796" w:rsidRPr="003453AC">
        <w:rPr>
          <w:kern w:val="0"/>
        </w:rPr>
        <w:t xml:space="preserve"> platform</w:t>
      </w:r>
      <w:r w:rsidR="00AB6796" w:rsidRPr="003453AC">
        <w:rPr>
          <w:spacing w:val="-2"/>
          <w:kern w:val="0"/>
        </w:rPr>
        <w:t xml:space="preserve"> </w:t>
      </w:r>
      <w:r w:rsidR="00AB6796" w:rsidRPr="003453AC">
        <w:rPr>
          <w:spacing w:val="-1"/>
          <w:kern w:val="0"/>
        </w:rPr>
        <w:t>stations</w:t>
      </w:r>
      <w:r w:rsidR="00AB6796" w:rsidRPr="003453AC">
        <w:rPr>
          <w:kern w:val="0"/>
        </w:rPr>
        <w:t xml:space="preserve"> (HAPS).  This identification does</w:t>
      </w:r>
      <w:r w:rsidR="00AB6796" w:rsidRPr="003453AC">
        <w:rPr>
          <w:spacing w:val="29"/>
          <w:kern w:val="0"/>
        </w:rPr>
        <w:t xml:space="preserve"> </w:t>
      </w:r>
      <w:r w:rsidR="00AB6796" w:rsidRPr="003453AC">
        <w:rPr>
          <w:kern w:val="0"/>
        </w:rPr>
        <w:t>not preclude the use of this</w:t>
      </w:r>
      <w:r w:rsidR="00AB6796" w:rsidRPr="003453AC">
        <w:rPr>
          <w:spacing w:val="-1"/>
          <w:kern w:val="0"/>
        </w:rPr>
        <w:t xml:space="preserve"> </w:t>
      </w:r>
      <w:r w:rsidR="00AB6796" w:rsidRPr="003453AC">
        <w:rPr>
          <w:kern w:val="0"/>
        </w:rPr>
        <w:t>frequency band by any application</w:t>
      </w:r>
      <w:r w:rsidR="00AB6796" w:rsidRPr="003453AC">
        <w:rPr>
          <w:spacing w:val="-1"/>
          <w:kern w:val="0"/>
        </w:rPr>
        <w:t xml:space="preserve"> </w:t>
      </w:r>
      <w:r w:rsidR="00AB6796" w:rsidRPr="003453AC">
        <w:rPr>
          <w:kern w:val="0"/>
        </w:rPr>
        <w:t xml:space="preserve">of the services to which it is allocated on a </w:t>
      </w:r>
      <w:r w:rsidR="00AB6796" w:rsidRPr="003453AC">
        <w:rPr>
          <w:spacing w:val="-1"/>
          <w:kern w:val="0"/>
        </w:rPr>
        <w:t>co-primary</w:t>
      </w:r>
      <w:r w:rsidR="00AB6796" w:rsidRPr="003453AC">
        <w:rPr>
          <w:kern w:val="0"/>
        </w:rPr>
        <w:t xml:space="preserve"> </w:t>
      </w:r>
      <w:r w:rsidR="00AB6796" w:rsidRPr="003453AC">
        <w:rPr>
          <w:spacing w:val="-1"/>
          <w:kern w:val="0"/>
        </w:rPr>
        <w:t>basis, and does not establish priority</w:t>
      </w:r>
      <w:r w:rsidR="00AB6796" w:rsidRPr="003453AC">
        <w:rPr>
          <w:kern w:val="0"/>
        </w:rPr>
        <w:t xml:space="preserve"> in the Radio Regulations.  Such use</w:t>
      </w:r>
      <w:r w:rsidR="00AB6796" w:rsidRPr="003453AC">
        <w:rPr>
          <w:spacing w:val="41"/>
          <w:kern w:val="0"/>
        </w:rPr>
        <w:t xml:space="preserve"> </w:t>
      </w:r>
      <w:r w:rsidR="00AB6796" w:rsidRPr="003453AC">
        <w:rPr>
          <w:kern w:val="0"/>
        </w:rPr>
        <w:t xml:space="preserve">of the fixed-service </w:t>
      </w:r>
      <w:r w:rsidR="00AB6796" w:rsidRPr="003453AC">
        <w:rPr>
          <w:spacing w:val="-1"/>
          <w:kern w:val="0"/>
        </w:rPr>
        <w:t>allocation</w:t>
      </w:r>
      <w:r w:rsidR="00AB6796" w:rsidRPr="003453AC">
        <w:rPr>
          <w:kern w:val="0"/>
        </w:rPr>
        <w:t xml:space="preserve"> in the </w:t>
      </w:r>
      <w:r w:rsidR="00AB6796" w:rsidRPr="003453AC">
        <w:rPr>
          <w:spacing w:val="-1"/>
          <w:kern w:val="0"/>
        </w:rPr>
        <w:t>frequency</w:t>
      </w:r>
      <w:r w:rsidR="00AB6796" w:rsidRPr="003453AC">
        <w:rPr>
          <w:kern w:val="0"/>
        </w:rPr>
        <w:t xml:space="preserve"> bands </w:t>
      </w:r>
      <w:r w:rsidR="00AB6796" w:rsidRPr="003453AC">
        <w:rPr>
          <w:spacing w:val="-1"/>
          <w:kern w:val="0"/>
        </w:rPr>
        <w:t>47.2-47.5 GHz and 47.9</w:t>
      </w:r>
      <w:r w:rsidR="00AB6796" w:rsidRPr="003453AC">
        <w:rPr>
          <w:kern w:val="0"/>
        </w:rPr>
        <w:noBreakHyphen/>
      </w:r>
      <w:r w:rsidR="00AB6796" w:rsidRPr="003453AC">
        <w:rPr>
          <w:spacing w:val="-1"/>
          <w:kern w:val="0"/>
        </w:rPr>
        <w:t>48.2 GHz by HAPS</w:t>
      </w:r>
      <w:r w:rsidR="00AB6796" w:rsidRPr="003453AC">
        <w:rPr>
          <w:spacing w:val="56"/>
          <w:kern w:val="0"/>
        </w:rPr>
        <w:t xml:space="preserve"> </w:t>
      </w:r>
      <w:r w:rsidR="00AB6796" w:rsidRPr="003453AC">
        <w:rPr>
          <w:kern w:val="0"/>
        </w:rPr>
        <w:t>shall</w:t>
      </w:r>
      <w:r w:rsidR="00AB6796" w:rsidRPr="003453AC">
        <w:rPr>
          <w:spacing w:val="-1"/>
          <w:kern w:val="0"/>
        </w:rPr>
        <w:t xml:space="preserve"> </w:t>
      </w:r>
      <w:r w:rsidR="00AB6796" w:rsidRPr="003453AC">
        <w:rPr>
          <w:kern w:val="0"/>
        </w:rPr>
        <w:t>be</w:t>
      </w:r>
      <w:r w:rsidR="00AB6796" w:rsidRPr="003453AC">
        <w:rPr>
          <w:spacing w:val="-1"/>
          <w:kern w:val="0"/>
        </w:rPr>
        <w:t xml:space="preserve"> </w:t>
      </w:r>
      <w:r w:rsidR="00AB6796" w:rsidRPr="003453AC">
        <w:rPr>
          <w:kern w:val="0"/>
        </w:rPr>
        <w:t>in accordance</w:t>
      </w:r>
      <w:r w:rsidR="00AB6796" w:rsidRPr="003453AC">
        <w:rPr>
          <w:spacing w:val="-1"/>
          <w:kern w:val="0"/>
        </w:rPr>
        <w:t xml:space="preserve"> </w:t>
      </w:r>
      <w:r w:rsidR="00AB6796" w:rsidRPr="003453AC">
        <w:rPr>
          <w:kern w:val="0"/>
        </w:rPr>
        <w:t>with the</w:t>
      </w:r>
      <w:r w:rsidR="00AB6796" w:rsidRPr="003453AC">
        <w:rPr>
          <w:spacing w:val="-1"/>
          <w:kern w:val="0"/>
        </w:rPr>
        <w:t xml:space="preserve"> </w:t>
      </w:r>
      <w:r w:rsidR="00AB6796" w:rsidRPr="003453AC">
        <w:rPr>
          <w:kern w:val="0"/>
        </w:rPr>
        <w:t>provisions of</w:t>
      </w:r>
      <w:r w:rsidR="00AB6796" w:rsidRPr="003453AC">
        <w:rPr>
          <w:spacing w:val="-1"/>
          <w:kern w:val="0"/>
        </w:rPr>
        <w:t xml:space="preserve"> </w:t>
      </w:r>
      <w:r w:rsidR="00AB6796" w:rsidRPr="003453AC">
        <w:rPr>
          <w:kern w:val="0"/>
        </w:rPr>
        <w:t>Resolution</w:t>
      </w:r>
      <w:r w:rsidR="00AB6796" w:rsidRPr="003453AC">
        <w:rPr>
          <w:spacing w:val="-1"/>
          <w:kern w:val="0"/>
        </w:rPr>
        <w:t xml:space="preserve"> 122</w:t>
      </w:r>
      <w:r w:rsidR="00AB6796" w:rsidRPr="003453AC">
        <w:rPr>
          <w:spacing w:val="-2"/>
          <w:kern w:val="0"/>
        </w:rPr>
        <w:t xml:space="preserve"> </w:t>
      </w:r>
      <w:r w:rsidR="00AB6796" w:rsidRPr="003453AC">
        <w:rPr>
          <w:spacing w:val="-1"/>
          <w:kern w:val="0"/>
        </w:rPr>
        <w:t>(Rev.WRC</w:t>
      </w:r>
      <w:r w:rsidR="00AB6796" w:rsidRPr="003453AC">
        <w:rPr>
          <w:kern w:val="0"/>
        </w:rPr>
        <w:noBreakHyphen/>
      </w:r>
      <w:r w:rsidR="00AB6796" w:rsidRPr="003453AC">
        <w:rPr>
          <w:spacing w:val="-1"/>
          <w:kern w:val="0"/>
        </w:rPr>
        <w:t>19).</w:t>
      </w:r>
    </w:p>
    <w:p w14:paraId="4C3B819F" w14:textId="77777777" w:rsidR="00174519" w:rsidRPr="00174519" w:rsidRDefault="00174519" w:rsidP="00174519">
      <w:pPr>
        <w:spacing w:after="120"/>
        <w:ind w:firstLine="720"/>
        <w:rPr>
          <w:kern w:val="0"/>
          <w:szCs w:val="22"/>
        </w:rPr>
      </w:pPr>
      <w:r w:rsidRPr="00174519">
        <w:rPr>
          <w:bCs/>
          <w:kern w:val="0"/>
          <w:szCs w:val="22"/>
        </w:rPr>
        <w:t>(ii)  [Reserved]</w:t>
      </w:r>
    </w:p>
    <w:p w14:paraId="21E8885B" w14:textId="77777777" w:rsidR="00174519" w:rsidRDefault="00174519" w:rsidP="00174519">
      <w:pPr>
        <w:spacing w:after="120"/>
        <w:ind w:firstLine="720"/>
        <w:rPr>
          <w:kern w:val="0"/>
          <w:szCs w:val="22"/>
        </w:rPr>
      </w:pPr>
      <w:r w:rsidRPr="00174519">
        <w:rPr>
          <w:kern w:val="0"/>
          <w:szCs w:val="22"/>
          <w:lang w:val="en-GB"/>
        </w:rPr>
        <w:t>(553)  </w:t>
      </w:r>
      <w:r w:rsidRPr="00174519">
        <w:rPr>
          <w:bCs/>
          <w:kern w:val="0"/>
          <w:szCs w:val="22"/>
        </w:rPr>
        <w:t>5.553</w:t>
      </w:r>
      <w:r w:rsidRPr="00174519">
        <w:rPr>
          <w:bCs/>
          <w:kern w:val="0"/>
          <w:szCs w:val="22"/>
          <w:lang w:val="en-GB"/>
        </w:rPr>
        <w:t>  </w:t>
      </w:r>
      <w:r w:rsidRPr="00174519">
        <w:rPr>
          <w:kern w:val="0"/>
          <w:szCs w:val="22"/>
        </w:rPr>
        <w:t>In the bands 43.5</w:t>
      </w:r>
      <w:r w:rsidRPr="00174519">
        <w:rPr>
          <w:spacing w:val="-5"/>
          <w:kern w:val="0"/>
          <w:szCs w:val="22"/>
        </w:rPr>
        <w:t>-</w:t>
      </w:r>
      <w:r w:rsidRPr="00174519">
        <w:rPr>
          <w:kern w:val="0"/>
          <w:szCs w:val="22"/>
        </w:rPr>
        <w:t>47 GHz and 66</w:t>
      </w:r>
      <w:r w:rsidRPr="00174519">
        <w:rPr>
          <w:spacing w:val="-5"/>
          <w:kern w:val="0"/>
          <w:szCs w:val="22"/>
        </w:rPr>
        <w:t>-</w:t>
      </w:r>
      <w:r w:rsidRPr="00174519">
        <w:rPr>
          <w:kern w:val="0"/>
          <w:szCs w:val="22"/>
        </w:rPr>
        <w:t>71 GHz, stations in the land mobile service may be operated subject to not causing harmful interference to the space radiocommunication services to which these bands are allocated (</w:t>
      </w:r>
      <w:r w:rsidRPr="00174519">
        <w:rPr>
          <w:i/>
          <w:kern w:val="0"/>
          <w:szCs w:val="22"/>
        </w:rPr>
        <w:t>see</w:t>
      </w:r>
      <w:r w:rsidRPr="00174519">
        <w:rPr>
          <w:kern w:val="0"/>
          <w:szCs w:val="22"/>
        </w:rPr>
        <w:t xml:space="preserve"> No. </w:t>
      </w:r>
      <w:r w:rsidRPr="00174519">
        <w:rPr>
          <w:bCs/>
          <w:kern w:val="0"/>
          <w:szCs w:val="22"/>
        </w:rPr>
        <w:t>5.43</w:t>
      </w:r>
      <w:r w:rsidRPr="00174519">
        <w:rPr>
          <w:kern w:val="0"/>
          <w:szCs w:val="22"/>
        </w:rPr>
        <w:t>).</w:t>
      </w:r>
    </w:p>
    <w:p w14:paraId="67FE7543" w14:textId="77777777" w:rsidR="00AC5304" w:rsidRPr="00AC5304" w:rsidRDefault="00AC5304" w:rsidP="00AC5304">
      <w:pPr>
        <w:spacing w:after="120"/>
        <w:ind w:firstLine="720"/>
        <w:rPr>
          <w:kern w:val="0"/>
          <w:szCs w:val="22"/>
        </w:rPr>
      </w:pPr>
      <w:r w:rsidRPr="00AC5304">
        <w:rPr>
          <w:kern w:val="0"/>
          <w:szCs w:val="22"/>
        </w:rPr>
        <w:t xml:space="preserve">(i)  5.553A  In Algeria, Angola, Bahrain, Belarus, Benin, Botswana, Brazil, Burkina Faso, Cabo Verde, Korea (Rep. of), Côte d’Ivoire, Croatia, United Arab Emirates, Estonia, Eswatini, Gabon, Gambia, Ghana, Greece, Guinea, Guinea-Bissau, Hungary, Iran (Islamic Republic of), Iraq, Jordan, Kuwait, Lesotho, Latvia, Liberia, Lithuania, Madagascar, Malawi, Mali, Morocco, Mauritius, Mauritania, Mozambique, Namibia, Niger, Nigeria, Oman, Qatar, Senegal, Seychelles, Sierra Leone, Slovenia, Sudan, South Africa, Sweden, Tanzania, Togo, Tunisia, Zambia and Zimbabwe, the frequency band 45.5-47 GHz is identified for use by administrations wishing to implement the terrestrial component of International Mobile Telecommunications (IMT), taking into account paragraph (b)(553) of this section.  With respect to the aeronautical mobile service and radionavigation service, the use of this frequency band for the implementation of IMT is subject to agreement obtained under No. 9.21 with concerned administrations and shall not cause harmful interference to, or claim protection from these services.  This identification does </w:t>
      </w:r>
      <w:r w:rsidRPr="00AC5304">
        <w:rPr>
          <w:kern w:val="0"/>
          <w:szCs w:val="22"/>
        </w:rPr>
        <w:lastRenderedPageBreak/>
        <w:t>not preclude the use of this frequency band by any application of the services to which it is allocated and does not establish priority in the Radio Regulations.  Resolution 244 (WRC-19) applies.</w:t>
      </w:r>
    </w:p>
    <w:p w14:paraId="27E57584" w14:textId="77777777" w:rsidR="00AC5304" w:rsidRPr="00AC5304" w:rsidRDefault="00AC5304" w:rsidP="00AC5304">
      <w:pPr>
        <w:spacing w:after="120"/>
        <w:ind w:firstLine="720"/>
        <w:rPr>
          <w:kern w:val="0"/>
          <w:szCs w:val="22"/>
        </w:rPr>
      </w:pPr>
      <w:r w:rsidRPr="00AC5304">
        <w:rPr>
          <w:kern w:val="0"/>
          <w:szCs w:val="22"/>
        </w:rPr>
        <w:t xml:space="preserve">(ii)  5.553B  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 Malawi, Mali, Morocco, Mauritius, Mauritania, Mozambique, Namibia, Niger, Nigeria, Oman, Uganda, Qatar, the Syrian Arab Republic, the Dem. Rep. of the Congo, Rwanda, Sao Tome and Principe, Senegal, </w:t>
      </w:r>
      <w:r w:rsidRPr="00AC5304">
        <w:rPr>
          <w:kern w:val="0"/>
          <w:szCs w:val="22"/>
          <w:lang w:val="en-GB"/>
        </w:rPr>
        <w:t>Seychelles,</w:t>
      </w:r>
      <w:r w:rsidRPr="00AC5304">
        <w:rPr>
          <w:kern w:val="0"/>
          <w:szCs w:val="22"/>
        </w:rPr>
        <w:t xml:space="preserve"> Sierra Leone, Singapore, Slovenia, Somalia, Sudan, South Sudan, South Africa, Sweden, Tanzania, Chad, Togo, Tunisia, Zambia and Zimbabwe, the frequency band 47.2</w:t>
      </w:r>
      <w:r w:rsidRPr="00AC5304">
        <w:rPr>
          <w:kern w:val="0"/>
          <w:szCs w:val="22"/>
        </w:rPr>
        <w:noBreakHyphen/>
        <w:t>48.2 GHz is identified for use by administrations wishing to implement International Mobile Telecommunications (IMT).  This identification does not preclude the use of this frequency band by any application of the services to which it is allocated, and does not establish any priority in the Radio Regulations.  Resolution 243 (WRC-19) applies.</w:t>
      </w:r>
    </w:p>
    <w:p w14:paraId="70C3D6F5" w14:textId="77777777" w:rsidR="00174519" w:rsidRPr="00174519" w:rsidRDefault="00174519" w:rsidP="00174519">
      <w:pPr>
        <w:spacing w:after="120"/>
        <w:ind w:firstLine="720"/>
        <w:rPr>
          <w:kern w:val="0"/>
          <w:szCs w:val="22"/>
        </w:rPr>
      </w:pPr>
      <w:r w:rsidRPr="00174519">
        <w:rPr>
          <w:kern w:val="0"/>
          <w:szCs w:val="22"/>
          <w:lang w:val="en-GB"/>
        </w:rPr>
        <w:t>(554)  </w:t>
      </w:r>
      <w:r w:rsidRPr="00174519">
        <w:rPr>
          <w:bCs/>
          <w:kern w:val="0"/>
          <w:szCs w:val="22"/>
        </w:rPr>
        <w:t>5.554</w:t>
      </w:r>
      <w:r w:rsidRPr="00174519">
        <w:rPr>
          <w:bCs/>
          <w:kern w:val="0"/>
          <w:szCs w:val="22"/>
          <w:lang w:val="en-GB"/>
        </w:rPr>
        <w:t>  </w:t>
      </w:r>
      <w:r w:rsidRPr="00174519">
        <w:rPr>
          <w:kern w:val="0"/>
          <w:szCs w:val="22"/>
        </w:rPr>
        <w:t>In the bands 43.5</w:t>
      </w:r>
      <w:r w:rsidRPr="00174519">
        <w:rPr>
          <w:spacing w:val="-5"/>
          <w:kern w:val="0"/>
          <w:szCs w:val="22"/>
        </w:rPr>
        <w:t>-</w:t>
      </w:r>
      <w:r w:rsidRPr="00174519">
        <w:rPr>
          <w:kern w:val="0"/>
          <w:szCs w:val="22"/>
        </w:rPr>
        <w:t>47 GHz, 66</w:t>
      </w:r>
      <w:r w:rsidRPr="00174519">
        <w:rPr>
          <w:spacing w:val="-5"/>
          <w:kern w:val="0"/>
          <w:szCs w:val="22"/>
        </w:rPr>
        <w:t>-</w:t>
      </w:r>
      <w:r w:rsidRPr="00174519">
        <w:rPr>
          <w:kern w:val="0"/>
          <w:szCs w:val="22"/>
        </w:rPr>
        <w:t>71 GHz, 95-100 GHz, 123-130 GHz, 191.8</w:t>
      </w:r>
      <w:r w:rsidRPr="00174519">
        <w:rPr>
          <w:spacing w:val="-5"/>
          <w:kern w:val="0"/>
          <w:szCs w:val="22"/>
        </w:rPr>
        <w:t>-</w:t>
      </w:r>
      <w:r w:rsidRPr="00174519">
        <w:rPr>
          <w:kern w:val="0"/>
          <w:szCs w:val="22"/>
        </w:rPr>
        <w:t>200 GHz and 252</w:t>
      </w:r>
      <w:r w:rsidRPr="00174519">
        <w:rPr>
          <w:kern w:val="0"/>
          <w:szCs w:val="22"/>
        </w:rPr>
        <w:noBreakHyphen/>
        <w:t>265 GHz, satellite links connecting land stations at specified fixed points are also authorized when used in conjunction with the mobile-satellite service or the radionavigation-satellite service.</w:t>
      </w:r>
    </w:p>
    <w:p w14:paraId="241A7548" w14:textId="77777777" w:rsidR="00174519" w:rsidRPr="00174519" w:rsidRDefault="00174519" w:rsidP="00174519">
      <w:pPr>
        <w:spacing w:after="120"/>
        <w:ind w:firstLine="720"/>
        <w:rPr>
          <w:kern w:val="0"/>
          <w:szCs w:val="22"/>
        </w:rPr>
      </w:pPr>
      <w:r w:rsidRPr="00174519">
        <w:rPr>
          <w:bCs/>
          <w:kern w:val="0"/>
          <w:szCs w:val="22"/>
        </w:rPr>
        <w:t>(i)  5.554A</w:t>
      </w:r>
      <w:r w:rsidRPr="00174519">
        <w:rPr>
          <w:bCs/>
          <w:kern w:val="0"/>
          <w:szCs w:val="22"/>
          <w:lang w:val="en-GB"/>
        </w:rPr>
        <w:t>  </w:t>
      </w:r>
      <w:r w:rsidRPr="00174519">
        <w:rPr>
          <w:kern w:val="0"/>
          <w:szCs w:val="22"/>
        </w:rPr>
        <w:t>The use of the bands 47.5-47.9 GHz, 48.2-48.54 GHz and 49.44-50.2 GHz by the fixed-satellite service (space-to-Earth) is limited to geostationary satellites.</w:t>
      </w:r>
    </w:p>
    <w:p w14:paraId="261223CC" w14:textId="77777777" w:rsidR="00174519" w:rsidRPr="00174519" w:rsidRDefault="00174519" w:rsidP="00174519">
      <w:pPr>
        <w:spacing w:after="120"/>
        <w:ind w:firstLine="720"/>
        <w:rPr>
          <w:kern w:val="0"/>
          <w:szCs w:val="22"/>
        </w:rPr>
      </w:pPr>
      <w:r w:rsidRPr="00174519">
        <w:rPr>
          <w:kern w:val="0"/>
          <w:szCs w:val="22"/>
        </w:rPr>
        <w:t>(ii)  [Reserved]</w:t>
      </w:r>
    </w:p>
    <w:p w14:paraId="20F41E61" w14:textId="77777777" w:rsidR="00174519" w:rsidRPr="00174519" w:rsidRDefault="00174519" w:rsidP="00174519">
      <w:pPr>
        <w:spacing w:after="120"/>
        <w:ind w:firstLine="720"/>
        <w:rPr>
          <w:kern w:val="0"/>
          <w:szCs w:val="22"/>
        </w:rPr>
      </w:pPr>
      <w:r w:rsidRPr="00174519">
        <w:rPr>
          <w:kern w:val="0"/>
          <w:szCs w:val="22"/>
          <w:lang w:val="en-GB"/>
        </w:rPr>
        <w:t>(555)  </w:t>
      </w:r>
      <w:r w:rsidRPr="00174519">
        <w:rPr>
          <w:bCs/>
          <w:kern w:val="0"/>
          <w:szCs w:val="22"/>
        </w:rPr>
        <w:t>5.555</w:t>
      </w:r>
      <w:r w:rsidRPr="00174519">
        <w:rPr>
          <w:bCs/>
          <w:kern w:val="0"/>
          <w:szCs w:val="22"/>
          <w:lang w:val="en-GB"/>
        </w:rPr>
        <w:t>  </w:t>
      </w:r>
      <w:r w:rsidRPr="00174519">
        <w:rPr>
          <w:i/>
          <w:iCs/>
          <w:kern w:val="0"/>
          <w:szCs w:val="22"/>
        </w:rPr>
        <w:t>Additional allocation:</w:t>
      </w:r>
      <w:r w:rsidRPr="00174519">
        <w:rPr>
          <w:iCs/>
          <w:kern w:val="0"/>
          <w:szCs w:val="22"/>
        </w:rPr>
        <w:t xml:space="preserve">  </w:t>
      </w:r>
      <w:r w:rsidRPr="00174519">
        <w:rPr>
          <w:kern w:val="0"/>
          <w:szCs w:val="22"/>
        </w:rPr>
        <w:t>the band 48.94</w:t>
      </w:r>
      <w:r w:rsidRPr="00174519">
        <w:rPr>
          <w:spacing w:val="-5"/>
          <w:kern w:val="0"/>
          <w:szCs w:val="22"/>
        </w:rPr>
        <w:t>-</w:t>
      </w:r>
      <w:r w:rsidRPr="00174519">
        <w:rPr>
          <w:kern w:val="0"/>
          <w:szCs w:val="22"/>
        </w:rPr>
        <w:t>49.04 GHz is also allocated to the radio astronomy service on a primary basis.</w:t>
      </w:r>
    </w:p>
    <w:p w14:paraId="503E3DD6" w14:textId="77777777" w:rsidR="00174519" w:rsidRPr="00174519" w:rsidRDefault="00174519" w:rsidP="00174519">
      <w:pPr>
        <w:spacing w:after="120"/>
        <w:ind w:firstLine="720"/>
        <w:rPr>
          <w:kern w:val="0"/>
          <w:szCs w:val="22"/>
        </w:rPr>
      </w:pPr>
      <w:r w:rsidRPr="00174519">
        <w:rPr>
          <w:bCs/>
          <w:kern w:val="0"/>
          <w:szCs w:val="22"/>
        </w:rPr>
        <w:t>(i)  5.555B</w:t>
      </w:r>
      <w:r w:rsidRPr="00174519">
        <w:rPr>
          <w:bCs/>
          <w:kern w:val="0"/>
          <w:szCs w:val="22"/>
          <w:lang w:val="en-GB"/>
        </w:rPr>
        <w:t>  </w:t>
      </w:r>
      <w:r w:rsidRPr="00174519">
        <w:rPr>
          <w:kern w:val="0"/>
          <w:szCs w:val="22"/>
        </w:rPr>
        <w:t>The power flux-density in the band 48.94-49.04 GHz produced by any geostationary space station in the fixed-satellite service (space-to-Earth) operating in the bands 48.2-48.54 GHz and 49.44</w:t>
      </w:r>
      <w:r w:rsidRPr="00174519">
        <w:rPr>
          <w:kern w:val="0"/>
          <w:szCs w:val="22"/>
        </w:rPr>
        <w:noBreakHyphen/>
        <w:t>50.2 GHz shall not exceed −151.8 dB(W/m²) in any 500 kHz band at the site of any radio astronomy station.</w:t>
      </w:r>
    </w:p>
    <w:p w14:paraId="6408A919" w14:textId="77777777" w:rsidR="00AC5304" w:rsidRPr="00AC5304" w:rsidRDefault="00AC5304" w:rsidP="00AC5304">
      <w:pPr>
        <w:spacing w:after="120"/>
        <w:ind w:firstLine="720"/>
        <w:rPr>
          <w:kern w:val="0"/>
          <w:szCs w:val="22"/>
        </w:rPr>
      </w:pPr>
      <w:r w:rsidRPr="00AC5304">
        <w:rPr>
          <w:kern w:val="0"/>
          <w:szCs w:val="22"/>
        </w:rPr>
        <w:t>(ii)  5.555C  The use of the frequency band 51.4-52.4 GHz by the fixed-satellite service (Earth-to-space) is limited to geostationary-satellite networks.  The earth stations shall be limited to gateway earth stations with a minimum antenna diameter of 2.4 metres.</w:t>
      </w:r>
    </w:p>
    <w:p w14:paraId="1F59A5FB" w14:textId="77777777" w:rsidR="00174519" w:rsidRPr="00174519" w:rsidRDefault="00174519" w:rsidP="00174519">
      <w:pPr>
        <w:spacing w:after="120"/>
        <w:ind w:firstLine="720"/>
        <w:rPr>
          <w:kern w:val="0"/>
          <w:szCs w:val="22"/>
        </w:rPr>
      </w:pPr>
      <w:r w:rsidRPr="00174519">
        <w:rPr>
          <w:kern w:val="0"/>
          <w:szCs w:val="22"/>
          <w:lang w:val="en-GB"/>
        </w:rPr>
        <w:t>(556)  </w:t>
      </w:r>
      <w:r w:rsidRPr="00174519">
        <w:rPr>
          <w:bCs/>
          <w:kern w:val="0"/>
          <w:szCs w:val="22"/>
        </w:rPr>
        <w:t>5.556</w:t>
      </w:r>
      <w:r w:rsidRPr="00174519">
        <w:rPr>
          <w:bCs/>
          <w:kern w:val="0"/>
          <w:szCs w:val="22"/>
          <w:lang w:val="en-GB"/>
        </w:rPr>
        <w:t>  </w:t>
      </w:r>
      <w:r w:rsidRPr="00174519">
        <w:rPr>
          <w:kern w:val="0"/>
          <w:szCs w:val="22"/>
        </w:rPr>
        <w:t>In the bands 51.4</w:t>
      </w:r>
      <w:r w:rsidRPr="00174519">
        <w:rPr>
          <w:spacing w:val="-5"/>
          <w:kern w:val="0"/>
          <w:szCs w:val="22"/>
        </w:rPr>
        <w:t>-</w:t>
      </w:r>
      <w:r w:rsidRPr="00174519">
        <w:rPr>
          <w:kern w:val="0"/>
          <w:szCs w:val="22"/>
        </w:rPr>
        <w:t>54.25 GHz, 58.2</w:t>
      </w:r>
      <w:r w:rsidRPr="00174519">
        <w:rPr>
          <w:spacing w:val="-5"/>
          <w:kern w:val="0"/>
          <w:szCs w:val="22"/>
        </w:rPr>
        <w:t>-</w:t>
      </w:r>
      <w:r w:rsidRPr="00174519">
        <w:rPr>
          <w:kern w:val="0"/>
          <w:szCs w:val="22"/>
        </w:rPr>
        <w:t>59 GHz and 64</w:t>
      </w:r>
      <w:r w:rsidRPr="00174519">
        <w:rPr>
          <w:spacing w:val="-5"/>
          <w:kern w:val="0"/>
          <w:szCs w:val="22"/>
        </w:rPr>
        <w:t>-</w:t>
      </w:r>
      <w:r w:rsidRPr="00174519">
        <w:rPr>
          <w:kern w:val="0"/>
          <w:szCs w:val="22"/>
        </w:rPr>
        <w:t>65 GHz, radio astronomy observations may be carried out under national arrangements.</w:t>
      </w:r>
    </w:p>
    <w:p w14:paraId="4D414AA6" w14:textId="77777777" w:rsidR="00174519" w:rsidRPr="00174519" w:rsidRDefault="00174519" w:rsidP="00174519">
      <w:pPr>
        <w:spacing w:after="120"/>
        <w:ind w:firstLine="720"/>
        <w:rPr>
          <w:kern w:val="0"/>
          <w:szCs w:val="22"/>
        </w:rPr>
      </w:pPr>
      <w:r w:rsidRPr="00174519">
        <w:rPr>
          <w:bCs/>
          <w:kern w:val="0"/>
          <w:szCs w:val="22"/>
        </w:rPr>
        <w:lastRenderedPageBreak/>
        <w:t>(i)  5.556A</w:t>
      </w:r>
      <w:r w:rsidRPr="00174519">
        <w:rPr>
          <w:bCs/>
          <w:kern w:val="0"/>
          <w:szCs w:val="22"/>
          <w:lang w:val="en-GB"/>
        </w:rPr>
        <w:t>  </w:t>
      </w:r>
      <w:r w:rsidRPr="00174519">
        <w:rPr>
          <w:kern w:val="0"/>
          <w:szCs w:val="22"/>
        </w:rPr>
        <w:t>Use of the bands 54.25-56.9 GHz, 57-58.2 GHz and 59-59.3 GHz by the inter-satellite service is limited to satellites in the geostationary-satellite orbit.  The single-entry power flux-density at all altitudes from 0 km to 1000 km above the Earth’s surface produced by a station in the inter-satellite service, for all conditions and for all methods of modulation, shall not exceed −147 dB(W/(m² · 100 MHz)) for all angles of arrival.</w:t>
      </w:r>
    </w:p>
    <w:p w14:paraId="5CD9B28C" w14:textId="77777777" w:rsidR="00174519" w:rsidRPr="00174519" w:rsidRDefault="00174519" w:rsidP="00174519">
      <w:pPr>
        <w:spacing w:after="120"/>
        <w:ind w:firstLine="720"/>
        <w:rPr>
          <w:kern w:val="0"/>
          <w:szCs w:val="22"/>
        </w:rPr>
      </w:pPr>
      <w:r w:rsidRPr="00174519">
        <w:rPr>
          <w:bCs/>
          <w:kern w:val="0"/>
          <w:szCs w:val="22"/>
        </w:rPr>
        <w:t>(ii)  5.556B</w:t>
      </w:r>
      <w:r w:rsidRPr="00174519">
        <w:rPr>
          <w:bCs/>
          <w:kern w:val="0"/>
          <w:szCs w:val="22"/>
          <w:lang w:val="en-GB"/>
        </w:rPr>
        <w:t>  </w:t>
      </w:r>
      <w:r w:rsidRPr="00174519">
        <w:rPr>
          <w:i/>
          <w:kern w:val="0"/>
          <w:szCs w:val="22"/>
        </w:rPr>
        <w:t>Additional allocation:</w:t>
      </w:r>
      <w:r w:rsidRPr="00174519">
        <w:rPr>
          <w:kern w:val="0"/>
          <w:szCs w:val="22"/>
        </w:rPr>
        <w:t xml:space="preserve">  in Japan, the band 54.25-55.78 GHz is also allocated to the mobile service on a primary basis for low-density use.</w:t>
      </w:r>
    </w:p>
    <w:p w14:paraId="26A38272" w14:textId="77777777" w:rsidR="00174519" w:rsidRPr="00174519" w:rsidRDefault="00174519" w:rsidP="00174519">
      <w:pPr>
        <w:spacing w:after="120"/>
        <w:ind w:firstLine="720"/>
        <w:rPr>
          <w:kern w:val="0"/>
          <w:szCs w:val="22"/>
        </w:rPr>
      </w:pPr>
      <w:r w:rsidRPr="00174519">
        <w:rPr>
          <w:kern w:val="0"/>
          <w:szCs w:val="22"/>
          <w:lang w:val="en-GB"/>
        </w:rPr>
        <w:t>(557)  </w:t>
      </w:r>
      <w:r w:rsidRPr="00174519">
        <w:rPr>
          <w:bCs/>
          <w:kern w:val="0"/>
          <w:szCs w:val="22"/>
        </w:rPr>
        <w:t>5.557</w:t>
      </w:r>
      <w:r w:rsidRPr="00174519">
        <w:rPr>
          <w:bCs/>
          <w:kern w:val="0"/>
          <w:szCs w:val="22"/>
          <w:lang w:val="en-GB"/>
        </w:rPr>
        <w:t>  </w:t>
      </w:r>
      <w:r w:rsidRPr="00174519">
        <w:rPr>
          <w:i/>
          <w:kern w:val="0"/>
          <w:szCs w:val="22"/>
        </w:rPr>
        <w:t>Additional allocation:</w:t>
      </w:r>
      <w:r w:rsidRPr="00174519">
        <w:rPr>
          <w:kern w:val="0"/>
          <w:szCs w:val="22"/>
        </w:rPr>
        <w:t xml:space="preserve">  in Japan, the band 55.78-58.2 GHz is also allocated to the radiolocation service on a primary basis.</w:t>
      </w:r>
    </w:p>
    <w:p w14:paraId="69D0243B" w14:textId="77777777" w:rsidR="00174519" w:rsidRPr="00174519" w:rsidRDefault="00174519" w:rsidP="00174519">
      <w:pPr>
        <w:spacing w:after="120"/>
        <w:ind w:firstLine="720"/>
        <w:rPr>
          <w:kern w:val="0"/>
          <w:szCs w:val="22"/>
        </w:rPr>
      </w:pPr>
      <w:r w:rsidRPr="00174519">
        <w:rPr>
          <w:bCs/>
          <w:kern w:val="0"/>
          <w:szCs w:val="22"/>
        </w:rPr>
        <w:t>(i)  5.557A</w:t>
      </w:r>
      <w:r w:rsidRPr="00174519">
        <w:rPr>
          <w:bCs/>
          <w:kern w:val="0"/>
          <w:szCs w:val="22"/>
          <w:lang w:val="en-GB"/>
        </w:rPr>
        <w:t>  </w:t>
      </w:r>
      <w:r w:rsidRPr="00174519">
        <w:rPr>
          <w:kern w:val="0"/>
          <w:szCs w:val="22"/>
        </w:rPr>
        <w:t>In the band 55.78-56.26 GHz, in order to protect stations in the Earth exploration-satellite service (passive), the maximum power density delivered by a transmitter to the antenna of a fixed service station is limited to −26 dB(W/MHz).</w:t>
      </w:r>
    </w:p>
    <w:p w14:paraId="710ADCF3" w14:textId="77777777" w:rsidR="00174519" w:rsidRPr="00174519" w:rsidRDefault="00174519" w:rsidP="00174519">
      <w:pPr>
        <w:spacing w:after="120"/>
        <w:ind w:firstLine="720"/>
        <w:rPr>
          <w:kern w:val="0"/>
          <w:szCs w:val="22"/>
        </w:rPr>
      </w:pPr>
      <w:r w:rsidRPr="00174519">
        <w:rPr>
          <w:kern w:val="0"/>
          <w:szCs w:val="22"/>
        </w:rPr>
        <w:t>(ii)  [Reserved]</w:t>
      </w:r>
    </w:p>
    <w:p w14:paraId="48CB373C" w14:textId="77777777" w:rsidR="00174519" w:rsidRPr="00174519" w:rsidRDefault="00174519" w:rsidP="00174519">
      <w:pPr>
        <w:spacing w:after="120"/>
        <w:ind w:firstLine="720"/>
        <w:rPr>
          <w:kern w:val="0"/>
          <w:szCs w:val="22"/>
        </w:rPr>
      </w:pPr>
      <w:r w:rsidRPr="00174519">
        <w:rPr>
          <w:kern w:val="0"/>
          <w:szCs w:val="22"/>
          <w:lang w:val="en-GB"/>
        </w:rPr>
        <w:t>(558)  </w:t>
      </w:r>
      <w:r w:rsidRPr="00174519">
        <w:rPr>
          <w:bCs/>
          <w:kern w:val="0"/>
          <w:szCs w:val="22"/>
        </w:rPr>
        <w:t>5.558</w:t>
      </w:r>
      <w:r w:rsidRPr="00174519">
        <w:rPr>
          <w:bCs/>
          <w:kern w:val="0"/>
          <w:szCs w:val="22"/>
          <w:lang w:val="en-GB"/>
        </w:rPr>
        <w:t>  </w:t>
      </w:r>
      <w:r w:rsidRPr="00174519">
        <w:rPr>
          <w:kern w:val="0"/>
          <w:szCs w:val="22"/>
        </w:rPr>
        <w:t>In the bands 55.78-58.2 GHz, 59-64 GHz, 66-71 GHz, 122.25-123 GHz, 130-134 GHz, 167</w:t>
      </w:r>
      <w:r w:rsidRPr="00174519">
        <w:rPr>
          <w:kern w:val="0"/>
          <w:szCs w:val="22"/>
        </w:rPr>
        <w:noBreakHyphen/>
        <w:t xml:space="preserve">174.8 GHz and 191.8-200 GHz, stations in the aeronautical mobile service may be operated subject to not causing harmful interference to the inter-satellite service (see No. </w:t>
      </w:r>
      <w:r w:rsidRPr="00174519">
        <w:rPr>
          <w:bCs/>
          <w:kern w:val="0"/>
          <w:szCs w:val="22"/>
        </w:rPr>
        <w:t>5.43</w:t>
      </w:r>
      <w:r w:rsidRPr="00174519">
        <w:rPr>
          <w:kern w:val="0"/>
          <w:szCs w:val="22"/>
        </w:rPr>
        <w:t>).</w:t>
      </w:r>
    </w:p>
    <w:p w14:paraId="3712D46F" w14:textId="77777777" w:rsidR="00174519" w:rsidRPr="00174519" w:rsidRDefault="00174519" w:rsidP="00174519">
      <w:pPr>
        <w:spacing w:after="120"/>
        <w:ind w:firstLine="720"/>
        <w:rPr>
          <w:kern w:val="0"/>
          <w:szCs w:val="22"/>
        </w:rPr>
      </w:pPr>
      <w:r w:rsidRPr="00174519">
        <w:rPr>
          <w:bCs/>
          <w:kern w:val="0"/>
          <w:szCs w:val="22"/>
        </w:rPr>
        <w:t>(i)  5.558A</w:t>
      </w:r>
      <w:r w:rsidRPr="00174519">
        <w:rPr>
          <w:bCs/>
          <w:kern w:val="0"/>
          <w:szCs w:val="22"/>
          <w:lang w:val="en-GB"/>
        </w:rPr>
        <w:t>  </w:t>
      </w:r>
      <w:r w:rsidRPr="00174519">
        <w:rPr>
          <w:kern w:val="0"/>
          <w:szCs w:val="22"/>
        </w:rPr>
        <w:t>Use of the band 56.9-57 GHz by inter-satellite systems is limited to links between satellites in geostationary-satellite orbit and to transmissions from non-geostationary satellites in high-Earth orbit to those in low-Earth orbit.  For links between satellites in the geostationary-satellite orbit, the single entry power flux-density at all altitudes from 0 km to 1000 km above the Earth’s surface, for all conditions and for all methods of modulation, shall not exceed −147 dB(W/(m² · 100 MHz)) for all angles of arrival.</w:t>
      </w:r>
    </w:p>
    <w:p w14:paraId="686C85C8" w14:textId="77777777" w:rsidR="00174519" w:rsidRPr="00174519" w:rsidRDefault="00174519" w:rsidP="00174519">
      <w:pPr>
        <w:spacing w:after="120"/>
        <w:ind w:firstLine="720"/>
        <w:rPr>
          <w:kern w:val="0"/>
          <w:szCs w:val="22"/>
        </w:rPr>
      </w:pPr>
      <w:r w:rsidRPr="00174519">
        <w:rPr>
          <w:kern w:val="0"/>
          <w:szCs w:val="22"/>
        </w:rPr>
        <w:t>(ii)  [Reserved]</w:t>
      </w:r>
    </w:p>
    <w:p w14:paraId="2655333B" w14:textId="77777777" w:rsidR="00174519" w:rsidRPr="00174519" w:rsidRDefault="00174519" w:rsidP="00174519">
      <w:pPr>
        <w:spacing w:after="120"/>
        <w:ind w:firstLine="720"/>
        <w:rPr>
          <w:kern w:val="0"/>
          <w:szCs w:val="22"/>
        </w:rPr>
      </w:pPr>
      <w:r w:rsidRPr="00174519">
        <w:rPr>
          <w:kern w:val="0"/>
          <w:szCs w:val="22"/>
          <w:lang w:val="en-GB"/>
        </w:rPr>
        <w:t>(559)  </w:t>
      </w:r>
      <w:r w:rsidRPr="00174519">
        <w:rPr>
          <w:bCs/>
          <w:kern w:val="0"/>
          <w:szCs w:val="22"/>
        </w:rPr>
        <w:t>5.559</w:t>
      </w:r>
      <w:r w:rsidRPr="00174519">
        <w:rPr>
          <w:bCs/>
          <w:kern w:val="0"/>
          <w:szCs w:val="22"/>
          <w:lang w:val="en-GB"/>
        </w:rPr>
        <w:t>  </w:t>
      </w:r>
      <w:r w:rsidRPr="00174519">
        <w:rPr>
          <w:kern w:val="0"/>
          <w:szCs w:val="22"/>
        </w:rPr>
        <w:t>In the band 59</w:t>
      </w:r>
      <w:r w:rsidRPr="00174519">
        <w:rPr>
          <w:spacing w:val="-5"/>
          <w:kern w:val="0"/>
          <w:szCs w:val="22"/>
        </w:rPr>
        <w:t>-</w:t>
      </w:r>
      <w:r w:rsidRPr="00174519">
        <w:rPr>
          <w:kern w:val="0"/>
          <w:szCs w:val="22"/>
        </w:rPr>
        <w:t xml:space="preserve">64 GHz, airborne radars in the radiolocation service may be operated subject to not causing harmful interference to the inter-satellite service (see No. </w:t>
      </w:r>
      <w:r w:rsidRPr="00174519">
        <w:rPr>
          <w:bCs/>
          <w:kern w:val="0"/>
          <w:szCs w:val="22"/>
        </w:rPr>
        <w:t>5.43</w:t>
      </w:r>
      <w:r w:rsidRPr="00174519">
        <w:rPr>
          <w:kern w:val="0"/>
          <w:szCs w:val="22"/>
        </w:rPr>
        <w:t>).</w:t>
      </w:r>
    </w:p>
    <w:p w14:paraId="77A747F9" w14:textId="77777777" w:rsidR="00AC5304" w:rsidRPr="00AC5304" w:rsidRDefault="00AC5304" w:rsidP="00AC5304">
      <w:pPr>
        <w:spacing w:after="120"/>
        <w:ind w:firstLine="720"/>
        <w:rPr>
          <w:rFonts w:eastAsia="Calibri"/>
          <w:kern w:val="0"/>
          <w:szCs w:val="22"/>
        </w:rPr>
      </w:pPr>
      <w:r w:rsidRPr="00AC5304">
        <w:rPr>
          <w:rFonts w:eastAsia="Calibri"/>
          <w:kern w:val="0"/>
          <w:szCs w:val="22"/>
        </w:rPr>
        <w:t xml:space="preserve">(i)  5.559AA  The frequency band 66-71 GHz is identified for use by administrations wishing to implement the terrestrial component of International Mobile Telecommunications (IMT).  This identification does not preclude the use of this frequency band by any application of the services to which </w:t>
      </w:r>
      <w:r w:rsidRPr="00AC5304">
        <w:rPr>
          <w:rFonts w:eastAsia="Calibri"/>
          <w:kern w:val="0"/>
          <w:szCs w:val="22"/>
          <w:lang w:val="en-GB"/>
        </w:rPr>
        <w:t>this frequency band</w:t>
      </w:r>
      <w:r w:rsidRPr="00AC5304">
        <w:rPr>
          <w:rFonts w:eastAsia="Calibri"/>
          <w:kern w:val="0"/>
          <w:szCs w:val="22"/>
        </w:rPr>
        <w:t xml:space="preserve"> is allocated and does not establish priority in the Radio Regulations.  Resolution 241 (WRC-19) applies.</w:t>
      </w:r>
    </w:p>
    <w:p w14:paraId="678104C4" w14:textId="77777777" w:rsidR="00AC5304" w:rsidRPr="00AC5304" w:rsidRDefault="00AC5304" w:rsidP="00AC5304">
      <w:pPr>
        <w:spacing w:after="120"/>
        <w:ind w:firstLine="720"/>
        <w:rPr>
          <w:rFonts w:eastAsia="Calibri"/>
          <w:bCs/>
          <w:kern w:val="0"/>
          <w:szCs w:val="22"/>
        </w:rPr>
      </w:pPr>
      <w:r w:rsidRPr="00AC5304">
        <w:rPr>
          <w:rFonts w:eastAsia="Calibri"/>
          <w:bCs/>
          <w:kern w:val="0"/>
          <w:szCs w:val="22"/>
        </w:rPr>
        <w:t xml:space="preserve">(ii)  5.559B  </w:t>
      </w:r>
      <w:r w:rsidRPr="00AC5304">
        <w:rPr>
          <w:rFonts w:eastAsia="Calibri"/>
          <w:kern w:val="0"/>
          <w:szCs w:val="22"/>
        </w:rPr>
        <w:t xml:space="preserve">The use of the frequency band 77.5-78 GHz by the radiolocation service shall be limited to short-range radar for ground-based applications, including automotive radars.  </w:t>
      </w:r>
      <w:r w:rsidRPr="00AC5304">
        <w:rPr>
          <w:rFonts w:eastAsia="Calibri"/>
          <w:kern w:val="0"/>
          <w:szCs w:val="22"/>
        </w:rPr>
        <w:lastRenderedPageBreak/>
        <w:t>The technical characteristics of these radars are provided in the most recent version of Recommendation ITU</w:t>
      </w:r>
      <w:r w:rsidRPr="00AC5304">
        <w:rPr>
          <w:rFonts w:eastAsia="Calibri"/>
          <w:kern w:val="0"/>
          <w:szCs w:val="22"/>
        </w:rPr>
        <w:noBreakHyphen/>
        <w:t>R M.2057.  The provisions of No. 4.10 do not apply.</w:t>
      </w:r>
    </w:p>
    <w:p w14:paraId="03D8EFAA" w14:textId="77777777" w:rsidR="00174519" w:rsidRPr="00174519" w:rsidRDefault="00174519" w:rsidP="00174519">
      <w:pPr>
        <w:spacing w:after="120"/>
        <w:ind w:firstLine="720"/>
        <w:rPr>
          <w:kern w:val="0"/>
          <w:szCs w:val="22"/>
        </w:rPr>
      </w:pPr>
      <w:r w:rsidRPr="00174519">
        <w:rPr>
          <w:kern w:val="0"/>
          <w:szCs w:val="22"/>
          <w:lang w:val="en-GB"/>
        </w:rPr>
        <w:t>(560)  </w:t>
      </w:r>
      <w:r w:rsidRPr="00174519">
        <w:rPr>
          <w:bCs/>
          <w:kern w:val="0"/>
          <w:szCs w:val="22"/>
        </w:rPr>
        <w:t>5.560</w:t>
      </w:r>
      <w:r w:rsidRPr="00174519">
        <w:rPr>
          <w:bCs/>
          <w:kern w:val="0"/>
          <w:szCs w:val="22"/>
          <w:lang w:val="en-GB"/>
        </w:rPr>
        <w:t>  </w:t>
      </w:r>
      <w:r w:rsidRPr="00174519">
        <w:rPr>
          <w:kern w:val="0"/>
          <w:szCs w:val="22"/>
        </w:rPr>
        <w:t>In the band 78</w:t>
      </w:r>
      <w:r w:rsidRPr="00174519">
        <w:rPr>
          <w:spacing w:val="-5"/>
          <w:kern w:val="0"/>
          <w:szCs w:val="22"/>
        </w:rPr>
        <w:t>-</w:t>
      </w:r>
      <w:r w:rsidRPr="00174519">
        <w:rPr>
          <w:kern w:val="0"/>
          <w:szCs w:val="22"/>
        </w:rPr>
        <w:t>79 GHz radars located on space stations may be operated on a primary basis in the Earth exploration-satellite service and in the space research service.</w:t>
      </w:r>
    </w:p>
    <w:p w14:paraId="346F0DDF" w14:textId="77777777" w:rsidR="00174519" w:rsidRPr="00174519" w:rsidRDefault="00174519" w:rsidP="00174519">
      <w:pPr>
        <w:spacing w:after="120"/>
        <w:ind w:firstLine="720"/>
        <w:rPr>
          <w:kern w:val="0"/>
          <w:szCs w:val="22"/>
        </w:rPr>
      </w:pPr>
      <w:r w:rsidRPr="00174519">
        <w:rPr>
          <w:kern w:val="0"/>
          <w:szCs w:val="22"/>
          <w:lang w:val="en-GB"/>
        </w:rPr>
        <w:t>(561)  </w:t>
      </w:r>
      <w:r w:rsidRPr="00174519">
        <w:rPr>
          <w:bCs/>
          <w:kern w:val="0"/>
          <w:szCs w:val="22"/>
        </w:rPr>
        <w:t>5.561</w:t>
      </w:r>
      <w:r w:rsidRPr="00174519">
        <w:rPr>
          <w:bCs/>
          <w:kern w:val="0"/>
          <w:szCs w:val="22"/>
          <w:lang w:val="en-GB"/>
        </w:rPr>
        <w:t>  </w:t>
      </w:r>
      <w:r w:rsidRPr="00174519">
        <w:rPr>
          <w:kern w:val="0"/>
          <w:szCs w:val="22"/>
        </w:rPr>
        <w:t>In the band 74-76 GHz, stations in the fixed, mobile and broadcasting services shall not cause harmful interference to stations of the fixed-satellite service or stations of the broadcasting-satellite service operating in accordance with the decisions of the appropriate frequency assignment planning conference for the broadcasting-satellite service.</w:t>
      </w:r>
    </w:p>
    <w:p w14:paraId="2373F7EF" w14:textId="77777777" w:rsidR="00174519" w:rsidRPr="00174519" w:rsidRDefault="00174519" w:rsidP="00174519">
      <w:pPr>
        <w:spacing w:after="120"/>
        <w:ind w:firstLine="720"/>
        <w:rPr>
          <w:kern w:val="0"/>
          <w:szCs w:val="22"/>
        </w:rPr>
      </w:pPr>
      <w:r w:rsidRPr="00174519">
        <w:rPr>
          <w:bCs/>
          <w:kern w:val="0"/>
          <w:szCs w:val="22"/>
        </w:rPr>
        <w:t>(i)  5.561A</w:t>
      </w:r>
      <w:r w:rsidRPr="00174519">
        <w:rPr>
          <w:bCs/>
          <w:kern w:val="0"/>
          <w:szCs w:val="22"/>
          <w:lang w:val="en-GB"/>
        </w:rPr>
        <w:t>  </w:t>
      </w:r>
      <w:r w:rsidRPr="00174519">
        <w:rPr>
          <w:kern w:val="0"/>
          <w:szCs w:val="22"/>
        </w:rPr>
        <w:t>The 81-81.5 GHz band is also allocated to the amateur and amateur-satellite services on a secondary basis.</w:t>
      </w:r>
    </w:p>
    <w:p w14:paraId="32FB5016" w14:textId="77777777" w:rsidR="00174519" w:rsidRPr="00174519" w:rsidRDefault="00174519" w:rsidP="00174519">
      <w:pPr>
        <w:spacing w:after="120"/>
        <w:ind w:firstLine="720"/>
        <w:rPr>
          <w:kern w:val="0"/>
          <w:szCs w:val="22"/>
        </w:rPr>
      </w:pPr>
      <w:r w:rsidRPr="00174519">
        <w:rPr>
          <w:bCs/>
          <w:kern w:val="0"/>
          <w:szCs w:val="22"/>
        </w:rPr>
        <w:t>(ii)  5.561B</w:t>
      </w:r>
      <w:r w:rsidRPr="00174519">
        <w:rPr>
          <w:bCs/>
          <w:kern w:val="0"/>
          <w:szCs w:val="22"/>
          <w:lang w:val="en-GB"/>
        </w:rPr>
        <w:t>  </w:t>
      </w:r>
      <w:r w:rsidRPr="00174519">
        <w:rPr>
          <w:kern w:val="0"/>
          <w:szCs w:val="22"/>
          <w:lang w:eastAsia="ja-JP"/>
        </w:rPr>
        <w:t>In Japan,</w:t>
      </w:r>
      <w:r w:rsidRPr="00174519">
        <w:rPr>
          <w:bCs/>
          <w:kern w:val="0"/>
          <w:szCs w:val="22"/>
          <w:lang w:eastAsia="ja-JP"/>
        </w:rPr>
        <w:t xml:space="preserve"> </w:t>
      </w:r>
      <w:r w:rsidRPr="00174519">
        <w:rPr>
          <w:kern w:val="0"/>
          <w:szCs w:val="22"/>
        </w:rPr>
        <w:t>use of the band 84-86 GHz</w:t>
      </w:r>
      <w:r w:rsidRPr="00174519">
        <w:rPr>
          <w:kern w:val="0"/>
          <w:szCs w:val="22"/>
          <w:lang w:eastAsia="ja-JP"/>
        </w:rPr>
        <w:t>,</w:t>
      </w:r>
      <w:r w:rsidRPr="00174519">
        <w:rPr>
          <w:kern w:val="0"/>
          <w:szCs w:val="22"/>
        </w:rPr>
        <w:t xml:space="preserve"> by the fixed-satellite service </w:t>
      </w:r>
      <w:r w:rsidRPr="00174519">
        <w:rPr>
          <w:kern w:val="0"/>
          <w:szCs w:val="22"/>
          <w:lang w:eastAsia="ja-JP"/>
        </w:rPr>
        <w:t xml:space="preserve">(Earth-to-space) </w:t>
      </w:r>
      <w:r w:rsidRPr="00174519">
        <w:rPr>
          <w:kern w:val="0"/>
          <w:szCs w:val="22"/>
        </w:rPr>
        <w:t xml:space="preserve">is limited to </w:t>
      </w:r>
      <w:r w:rsidRPr="00174519">
        <w:rPr>
          <w:kern w:val="0"/>
          <w:szCs w:val="22"/>
          <w:lang w:eastAsia="ja-JP"/>
        </w:rPr>
        <w:t>feeder links in the broadcasting-</w:t>
      </w:r>
      <w:r w:rsidRPr="00174519">
        <w:rPr>
          <w:kern w:val="0"/>
          <w:szCs w:val="22"/>
        </w:rPr>
        <w:t>satellite service using the geostationary-satellite orbit.</w:t>
      </w:r>
    </w:p>
    <w:p w14:paraId="6E3C21AC" w14:textId="77777777" w:rsidR="00174519" w:rsidRPr="00174519" w:rsidRDefault="00174519" w:rsidP="00174519">
      <w:pPr>
        <w:spacing w:after="120"/>
        <w:ind w:firstLine="720"/>
        <w:rPr>
          <w:kern w:val="0"/>
          <w:szCs w:val="22"/>
        </w:rPr>
      </w:pPr>
      <w:r w:rsidRPr="00174519">
        <w:rPr>
          <w:kern w:val="0"/>
          <w:szCs w:val="22"/>
          <w:lang w:val="en-GB"/>
        </w:rPr>
        <w:t>(562)  </w:t>
      </w:r>
      <w:r w:rsidRPr="00174519">
        <w:rPr>
          <w:bCs/>
          <w:kern w:val="0"/>
          <w:szCs w:val="22"/>
        </w:rPr>
        <w:t>5.562</w:t>
      </w:r>
      <w:r w:rsidRPr="00174519">
        <w:rPr>
          <w:bCs/>
          <w:kern w:val="0"/>
          <w:szCs w:val="22"/>
          <w:lang w:val="en-GB"/>
        </w:rPr>
        <w:t>  </w:t>
      </w:r>
      <w:r w:rsidRPr="00174519">
        <w:rPr>
          <w:kern w:val="0"/>
          <w:szCs w:val="22"/>
        </w:rPr>
        <w:t>The use of the band 94-94.1 GHz by the Earth exploration-satellite (active) and space research (active) services is limited to spaceborne cloud radars.</w:t>
      </w:r>
    </w:p>
    <w:p w14:paraId="13E4C0D8" w14:textId="77777777" w:rsidR="00174519" w:rsidRPr="00174519" w:rsidRDefault="00174519" w:rsidP="00174519">
      <w:pPr>
        <w:spacing w:after="120"/>
        <w:ind w:firstLine="720"/>
        <w:rPr>
          <w:kern w:val="0"/>
          <w:szCs w:val="22"/>
        </w:rPr>
      </w:pPr>
      <w:r w:rsidRPr="00174519">
        <w:rPr>
          <w:bCs/>
          <w:kern w:val="0"/>
          <w:szCs w:val="22"/>
        </w:rPr>
        <w:t>(i)  5.562A</w:t>
      </w:r>
      <w:r w:rsidRPr="00174519">
        <w:rPr>
          <w:bCs/>
          <w:kern w:val="0"/>
          <w:szCs w:val="22"/>
          <w:lang w:val="en-GB"/>
        </w:rPr>
        <w:t>  </w:t>
      </w:r>
      <w:r w:rsidRPr="00174519">
        <w:rPr>
          <w:kern w:val="0"/>
          <w:szCs w:val="22"/>
        </w:rPr>
        <w:t xml:space="preserve">In the bands 94-94.1 GHz and 130-134 GHz, transmissions from space stations </w:t>
      </w:r>
      <w:r w:rsidRPr="00174519">
        <w:rPr>
          <w:kern w:val="0"/>
          <w:szCs w:val="22"/>
          <w:lang w:eastAsia="ja-JP"/>
        </w:rPr>
        <w:t xml:space="preserve">of the Earth exploration-satellite service (active) that are </w:t>
      </w:r>
      <w:r w:rsidRPr="00174519">
        <w:rPr>
          <w:kern w:val="0"/>
          <w:szCs w:val="22"/>
        </w:rPr>
        <w:t>directed into the main beam of a radio astronomy antenna have the potential to damag</w:t>
      </w:r>
      <w:r w:rsidRPr="00174519">
        <w:rPr>
          <w:kern w:val="0"/>
          <w:szCs w:val="22"/>
          <w:lang w:eastAsia="ja-JP"/>
        </w:rPr>
        <w:t>e</w:t>
      </w:r>
      <w:r w:rsidRPr="00174519">
        <w:rPr>
          <w:kern w:val="0"/>
          <w:szCs w:val="22"/>
        </w:rPr>
        <w:t xml:space="preserve"> </w:t>
      </w:r>
      <w:r w:rsidRPr="00174519">
        <w:rPr>
          <w:kern w:val="0"/>
          <w:szCs w:val="22"/>
          <w:lang w:eastAsia="ja-JP"/>
        </w:rPr>
        <w:t xml:space="preserve">some </w:t>
      </w:r>
      <w:r w:rsidRPr="00174519">
        <w:rPr>
          <w:kern w:val="0"/>
          <w:szCs w:val="22"/>
        </w:rPr>
        <w:t>radio astronomy receivers.  S</w:t>
      </w:r>
      <w:r w:rsidRPr="00174519">
        <w:rPr>
          <w:kern w:val="0"/>
          <w:szCs w:val="22"/>
          <w:lang w:eastAsia="ja-JP"/>
        </w:rPr>
        <w:t>pace agencies operating the transmitters and the radio astronomy stations concerned should mutually plan their operations so as to avoid such occurrences to the maximum extent possible</w:t>
      </w:r>
      <w:r w:rsidRPr="00174519">
        <w:rPr>
          <w:kern w:val="0"/>
          <w:szCs w:val="22"/>
        </w:rPr>
        <w:t>.</w:t>
      </w:r>
    </w:p>
    <w:p w14:paraId="49C6CD99" w14:textId="251AE390" w:rsidR="00174519" w:rsidRPr="00174519" w:rsidRDefault="00174519" w:rsidP="00174519">
      <w:pPr>
        <w:spacing w:after="120"/>
        <w:ind w:firstLine="720"/>
        <w:rPr>
          <w:kern w:val="0"/>
          <w:szCs w:val="22"/>
        </w:rPr>
      </w:pPr>
      <w:bookmarkStart w:id="25" w:name="_Hlk5628292"/>
      <w:r w:rsidRPr="00174519">
        <w:rPr>
          <w:bCs/>
          <w:kern w:val="0"/>
          <w:szCs w:val="22"/>
        </w:rPr>
        <w:t>(ii)  5.562B</w:t>
      </w:r>
      <w:r w:rsidRPr="00174519">
        <w:rPr>
          <w:bCs/>
          <w:kern w:val="0"/>
          <w:szCs w:val="22"/>
          <w:lang w:val="en-GB"/>
        </w:rPr>
        <w:t>  </w:t>
      </w:r>
      <w:r w:rsidR="00AB6796" w:rsidRPr="003453AC">
        <w:rPr>
          <w:spacing w:val="-1"/>
          <w:kern w:val="0"/>
        </w:rPr>
        <w:t>In the frequency bands 105-109.5 GHz, 111.8-114.25 GHz</w:t>
      </w:r>
      <w:r w:rsidR="00AB6796" w:rsidRPr="003453AC">
        <w:rPr>
          <w:spacing w:val="1"/>
          <w:kern w:val="0"/>
        </w:rPr>
        <w:t xml:space="preserve"> </w:t>
      </w:r>
      <w:r w:rsidR="00AB6796" w:rsidRPr="003453AC">
        <w:rPr>
          <w:spacing w:val="-1"/>
          <w:kern w:val="0"/>
        </w:rPr>
        <w:t xml:space="preserve">and 217-226 GHz, </w:t>
      </w:r>
      <w:r w:rsidR="00AB6796" w:rsidRPr="003453AC">
        <w:rPr>
          <w:kern w:val="0"/>
        </w:rPr>
        <w:t>the use of this</w:t>
      </w:r>
      <w:r w:rsidR="00AB6796" w:rsidRPr="003453AC">
        <w:rPr>
          <w:spacing w:val="23"/>
          <w:kern w:val="0"/>
        </w:rPr>
        <w:t xml:space="preserve"> </w:t>
      </w:r>
      <w:r w:rsidR="00AB6796" w:rsidRPr="003453AC">
        <w:rPr>
          <w:kern w:val="0"/>
        </w:rPr>
        <w:t>allocation</w:t>
      </w:r>
      <w:r w:rsidR="00AB6796" w:rsidRPr="003453AC">
        <w:rPr>
          <w:spacing w:val="-1"/>
          <w:kern w:val="0"/>
        </w:rPr>
        <w:t xml:space="preserve"> </w:t>
      </w:r>
      <w:r w:rsidR="00AB6796" w:rsidRPr="003453AC">
        <w:rPr>
          <w:kern w:val="0"/>
        </w:rPr>
        <w:t>is</w:t>
      </w:r>
      <w:r w:rsidR="00AB6796" w:rsidRPr="003453AC">
        <w:rPr>
          <w:spacing w:val="-1"/>
          <w:kern w:val="0"/>
        </w:rPr>
        <w:t xml:space="preserve"> limited</w:t>
      </w:r>
      <w:r w:rsidR="00AB6796" w:rsidRPr="003453AC">
        <w:rPr>
          <w:kern w:val="0"/>
        </w:rPr>
        <w:t xml:space="preserve"> to</w:t>
      </w:r>
      <w:r w:rsidR="00AB6796" w:rsidRPr="003453AC">
        <w:rPr>
          <w:spacing w:val="-1"/>
          <w:kern w:val="0"/>
        </w:rPr>
        <w:t xml:space="preserve"> space-based</w:t>
      </w:r>
      <w:r w:rsidR="00AB6796" w:rsidRPr="003453AC">
        <w:rPr>
          <w:spacing w:val="-2"/>
          <w:kern w:val="0"/>
        </w:rPr>
        <w:t xml:space="preserve"> </w:t>
      </w:r>
      <w:r w:rsidR="00AB6796" w:rsidRPr="003453AC">
        <w:rPr>
          <w:spacing w:val="-1"/>
          <w:kern w:val="0"/>
        </w:rPr>
        <w:t>radio astronomy</w:t>
      </w:r>
      <w:r w:rsidR="00AB6796" w:rsidRPr="003453AC">
        <w:rPr>
          <w:spacing w:val="-2"/>
          <w:kern w:val="0"/>
        </w:rPr>
        <w:t xml:space="preserve"> </w:t>
      </w:r>
      <w:r w:rsidR="00AB6796" w:rsidRPr="003453AC">
        <w:rPr>
          <w:spacing w:val="-1"/>
          <w:kern w:val="0"/>
        </w:rPr>
        <w:t>only.</w:t>
      </w:r>
    </w:p>
    <w:bookmarkEnd w:id="25"/>
    <w:p w14:paraId="6ACA4A16" w14:textId="77777777" w:rsidR="00174519" w:rsidRPr="00174519" w:rsidRDefault="00174519" w:rsidP="00174519">
      <w:pPr>
        <w:spacing w:after="120"/>
        <w:ind w:firstLine="720"/>
        <w:rPr>
          <w:kern w:val="0"/>
          <w:szCs w:val="22"/>
        </w:rPr>
      </w:pPr>
      <w:r w:rsidRPr="00174519">
        <w:rPr>
          <w:bCs/>
          <w:kern w:val="0"/>
          <w:szCs w:val="22"/>
        </w:rPr>
        <w:t>(iii)  5.562C</w:t>
      </w:r>
      <w:r w:rsidRPr="00174519">
        <w:rPr>
          <w:bCs/>
          <w:kern w:val="0"/>
          <w:szCs w:val="22"/>
          <w:lang w:val="en-GB"/>
        </w:rPr>
        <w:t>  </w:t>
      </w:r>
      <w:r w:rsidRPr="00174519">
        <w:rPr>
          <w:kern w:val="0"/>
          <w:szCs w:val="22"/>
        </w:rPr>
        <w:t>Use of the band 116-122.</w:t>
      </w:r>
      <w:r w:rsidRPr="00174519">
        <w:rPr>
          <w:kern w:val="0"/>
          <w:szCs w:val="22"/>
          <w:lang w:eastAsia="ja-JP"/>
        </w:rPr>
        <w:t>2</w:t>
      </w:r>
      <w:r w:rsidRPr="00174519">
        <w:rPr>
          <w:kern w:val="0"/>
          <w:szCs w:val="22"/>
        </w:rPr>
        <w:t>5 GHz by the inter-satellite service is limited to satellites in the geostationary-satellite orbit.  The single-entry power flux-density produced by a station in the inter</w:t>
      </w:r>
      <w:r w:rsidRPr="00174519">
        <w:rPr>
          <w:kern w:val="0"/>
          <w:szCs w:val="22"/>
        </w:rPr>
        <w:noBreakHyphen/>
        <w:t xml:space="preserve">satellite service, for all conditions and for all methods of modulation, at all altitudes from 0 km to 1000 km above the Earth’s surface and in the vicinity of all geostationary orbital positions occupied by passive sensors, shall not exceed −148 dB(W/(m² </w:t>
      </w:r>
      <w:r w:rsidRPr="00174519">
        <w:rPr>
          <w:rFonts w:ascii="Symbol" w:hAnsi="Symbol"/>
          <w:kern w:val="0"/>
          <w:szCs w:val="22"/>
        </w:rPr>
        <w:sym w:font="Symbol" w:char="F0D7"/>
      </w:r>
      <w:r w:rsidRPr="00174519">
        <w:rPr>
          <w:kern w:val="0"/>
          <w:szCs w:val="22"/>
        </w:rPr>
        <w:t xml:space="preserve"> MHz)) for all angles of arrival.</w:t>
      </w:r>
    </w:p>
    <w:p w14:paraId="6D891039" w14:textId="77777777" w:rsidR="00174519" w:rsidRPr="00174519" w:rsidRDefault="00174519" w:rsidP="00174519">
      <w:pPr>
        <w:spacing w:after="120"/>
        <w:ind w:firstLine="720"/>
        <w:rPr>
          <w:w w:val="105"/>
          <w:kern w:val="0"/>
          <w:szCs w:val="22"/>
        </w:rPr>
      </w:pPr>
      <w:r w:rsidRPr="00174519">
        <w:rPr>
          <w:bCs/>
          <w:kern w:val="0"/>
          <w:szCs w:val="22"/>
        </w:rPr>
        <w:t>(iv)  </w:t>
      </w:r>
      <w:r w:rsidRPr="00174519">
        <w:rPr>
          <w:spacing w:val="1"/>
          <w:kern w:val="0"/>
          <w:szCs w:val="22"/>
          <w:lang w:val="en-GB"/>
        </w:rPr>
        <w:t>5.</w:t>
      </w:r>
      <w:r w:rsidRPr="00174519">
        <w:rPr>
          <w:bCs/>
          <w:kern w:val="0"/>
          <w:szCs w:val="22"/>
          <w:lang w:val="en-GB"/>
        </w:rPr>
        <w:t>562D  </w:t>
      </w:r>
      <w:r w:rsidRPr="00174519">
        <w:rPr>
          <w:i/>
          <w:kern w:val="0"/>
          <w:szCs w:val="22"/>
          <w:lang w:val="en-GB"/>
        </w:rPr>
        <w:t>Additional allocation:</w:t>
      </w:r>
      <w:r w:rsidRPr="00174519">
        <w:rPr>
          <w:kern w:val="0"/>
          <w:szCs w:val="22"/>
          <w:lang w:val="en-GB"/>
        </w:rPr>
        <w:t xml:space="preserve">  In Korea (Rep. of), the </w:t>
      </w:r>
      <w:r w:rsidRPr="00174519">
        <w:rPr>
          <w:spacing w:val="-1"/>
          <w:kern w:val="0"/>
          <w:szCs w:val="22"/>
          <w:lang w:val="en-GB"/>
        </w:rPr>
        <w:t>f</w:t>
      </w:r>
      <w:r w:rsidRPr="00174519">
        <w:rPr>
          <w:kern w:val="0"/>
          <w:szCs w:val="22"/>
          <w:lang w:val="en-GB"/>
        </w:rPr>
        <w:t>re</w:t>
      </w:r>
      <w:r w:rsidRPr="00174519">
        <w:rPr>
          <w:spacing w:val="1"/>
          <w:kern w:val="0"/>
          <w:szCs w:val="22"/>
          <w:lang w:val="en-GB"/>
        </w:rPr>
        <w:t>q</w:t>
      </w:r>
      <w:r w:rsidRPr="00174519">
        <w:rPr>
          <w:spacing w:val="-1"/>
          <w:kern w:val="0"/>
          <w:szCs w:val="22"/>
          <w:lang w:val="en-GB"/>
        </w:rPr>
        <w:t>u</w:t>
      </w:r>
      <w:r w:rsidRPr="00174519">
        <w:rPr>
          <w:spacing w:val="2"/>
          <w:kern w:val="0"/>
          <w:szCs w:val="22"/>
          <w:lang w:val="en-GB"/>
        </w:rPr>
        <w:t>e</w:t>
      </w:r>
      <w:r w:rsidRPr="00174519">
        <w:rPr>
          <w:spacing w:val="-1"/>
          <w:kern w:val="0"/>
          <w:szCs w:val="22"/>
          <w:lang w:val="en-GB"/>
        </w:rPr>
        <w:t>n</w:t>
      </w:r>
      <w:r w:rsidRPr="00174519">
        <w:rPr>
          <w:spacing w:val="2"/>
          <w:kern w:val="0"/>
          <w:szCs w:val="22"/>
          <w:lang w:val="en-GB"/>
        </w:rPr>
        <w:t>c</w:t>
      </w:r>
      <w:r w:rsidRPr="00174519">
        <w:rPr>
          <w:kern w:val="0"/>
          <w:szCs w:val="22"/>
          <w:lang w:val="en-GB"/>
        </w:rPr>
        <w:t xml:space="preserve">y </w:t>
      </w:r>
      <w:r w:rsidRPr="00174519">
        <w:rPr>
          <w:spacing w:val="1"/>
          <w:kern w:val="0"/>
          <w:szCs w:val="22"/>
          <w:lang w:val="en-GB"/>
        </w:rPr>
        <w:t>b</w:t>
      </w:r>
      <w:r w:rsidRPr="00174519">
        <w:rPr>
          <w:kern w:val="0"/>
          <w:szCs w:val="22"/>
          <w:lang w:val="en-GB"/>
        </w:rPr>
        <w:t>a</w:t>
      </w:r>
      <w:r w:rsidRPr="00174519">
        <w:rPr>
          <w:spacing w:val="-1"/>
          <w:kern w:val="0"/>
          <w:szCs w:val="22"/>
          <w:lang w:val="en-GB"/>
        </w:rPr>
        <w:t>n</w:t>
      </w:r>
      <w:r w:rsidRPr="00174519">
        <w:rPr>
          <w:spacing w:val="1"/>
          <w:kern w:val="0"/>
          <w:szCs w:val="22"/>
          <w:lang w:val="en-GB"/>
        </w:rPr>
        <w:t>d</w:t>
      </w:r>
      <w:r w:rsidRPr="00174519">
        <w:rPr>
          <w:kern w:val="0"/>
          <w:szCs w:val="22"/>
          <w:lang w:val="en-GB"/>
        </w:rPr>
        <w:t xml:space="preserve">s </w:t>
      </w:r>
      <w:r w:rsidRPr="00174519">
        <w:rPr>
          <w:spacing w:val="1"/>
          <w:kern w:val="0"/>
          <w:szCs w:val="22"/>
          <w:lang w:val="en-GB"/>
        </w:rPr>
        <w:t>12</w:t>
      </w:r>
      <w:r w:rsidRPr="00174519">
        <w:rPr>
          <w:spacing w:val="2"/>
          <w:kern w:val="0"/>
          <w:szCs w:val="22"/>
          <w:lang w:val="en-GB"/>
        </w:rPr>
        <w:t>8</w:t>
      </w:r>
      <w:r w:rsidRPr="00174519">
        <w:rPr>
          <w:spacing w:val="-1"/>
          <w:kern w:val="0"/>
          <w:szCs w:val="22"/>
          <w:lang w:val="en-GB"/>
        </w:rPr>
        <w:t>-</w:t>
      </w:r>
      <w:r w:rsidRPr="00174519">
        <w:rPr>
          <w:spacing w:val="1"/>
          <w:kern w:val="0"/>
          <w:szCs w:val="22"/>
          <w:lang w:val="en-GB"/>
        </w:rPr>
        <w:t>13</w:t>
      </w:r>
      <w:r w:rsidRPr="00174519">
        <w:rPr>
          <w:kern w:val="0"/>
          <w:szCs w:val="22"/>
          <w:lang w:val="en-GB"/>
        </w:rPr>
        <w:t>0</w:t>
      </w:r>
      <w:r w:rsidRPr="00174519">
        <w:rPr>
          <w:spacing w:val="11"/>
          <w:kern w:val="0"/>
          <w:szCs w:val="22"/>
          <w:lang w:val="en-GB"/>
        </w:rPr>
        <w:t xml:space="preserve"> </w:t>
      </w:r>
      <w:r w:rsidRPr="00174519">
        <w:rPr>
          <w:kern w:val="0"/>
          <w:szCs w:val="22"/>
          <w:lang w:val="en-GB"/>
        </w:rPr>
        <w:t>GHz, 171-171.6 GHz,</w:t>
      </w:r>
      <w:r w:rsidRPr="00174519">
        <w:rPr>
          <w:kern w:val="0"/>
          <w:szCs w:val="22"/>
          <w:lang w:val="en-GB" w:eastAsia="ja-JP"/>
        </w:rPr>
        <w:t xml:space="preserve"> </w:t>
      </w:r>
      <w:r w:rsidRPr="00174519">
        <w:rPr>
          <w:kern w:val="0"/>
          <w:szCs w:val="22"/>
          <w:lang w:val="en-GB"/>
        </w:rPr>
        <w:t>172.2</w:t>
      </w:r>
      <w:r w:rsidRPr="00174519">
        <w:rPr>
          <w:kern w:val="0"/>
          <w:szCs w:val="22"/>
          <w:lang w:val="en-GB" w:eastAsia="ja-JP"/>
        </w:rPr>
        <w:noBreakHyphen/>
      </w:r>
      <w:r w:rsidRPr="00174519">
        <w:rPr>
          <w:kern w:val="0"/>
          <w:szCs w:val="22"/>
          <w:lang w:val="en-GB"/>
        </w:rPr>
        <w:t>172.8</w:t>
      </w:r>
      <w:r w:rsidRPr="00174519">
        <w:rPr>
          <w:kern w:val="0"/>
          <w:szCs w:val="22"/>
          <w:lang w:val="en-GB" w:eastAsia="ja-JP"/>
        </w:rPr>
        <w:t> </w:t>
      </w:r>
      <w:r w:rsidRPr="00174519">
        <w:rPr>
          <w:kern w:val="0"/>
          <w:szCs w:val="22"/>
          <w:lang w:val="en-GB"/>
        </w:rPr>
        <w:t>GHz and 173.3</w:t>
      </w:r>
      <w:r w:rsidRPr="00174519">
        <w:rPr>
          <w:kern w:val="0"/>
          <w:szCs w:val="22"/>
          <w:lang w:val="en-GB" w:eastAsia="ja-JP"/>
        </w:rPr>
        <w:noBreakHyphen/>
      </w:r>
      <w:r w:rsidRPr="00174519">
        <w:rPr>
          <w:kern w:val="0"/>
          <w:szCs w:val="22"/>
          <w:lang w:val="en-GB"/>
        </w:rPr>
        <w:t>174 GHz are also allocated to the radio astronomy service on a primary b</w:t>
      </w:r>
      <w:r w:rsidRPr="00174519">
        <w:rPr>
          <w:spacing w:val="2"/>
          <w:kern w:val="0"/>
          <w:szCs w:val="22"/>
          <w:lang w:val="en-GB"/>
        </w:rPr>
        <w:t>a</w:t>
      </w:r>
      <w:r w:rsidRPr="00174519">
        <w:rPr>
          <w:kern w:val="0"/>
          <w:szCs w:val="22"/>
          <w:lang w:val="en-GB"/>
        </w:rPr>
        <w:t>si</w:t>
      </w:r>
      <w:r w:rsidRPr="00174519">
        <w:rPr>
          <w:spacing w:val="-1"/>
          <w:kern w:val="0"/>
          <w:szCs w:val="22"/>
          <w:lang w:val="en-GB"/>
        </w:rPr>
        <w:t>s</w:t>
      </w:r>
      <w:r w:rsidRPr="00174519">
        <w:rPr>
          <w:kern w:val="0"/>
          <w:szCs w:val="22"/>
          <w:lang w:val="en-GB"/>
        </w:rPr>
        <w:t xml:space="preserve">.  </w:t>
      </w:r>
      <w:r w:rsidRPr="00174519">
        <w:rPr>
          <w:spacing w:val="-1"/>
          <w:w w:val="102"/>
          <w:kern w:val="0"/>
          <w:szCs w:val="22"/>
          <w:lang w:val="en-GB"/>
        </w:rPr>
        <w:t>R</w:t>
      </w:r>
      <w:r w:rsidRPr="00174519">
        <w:rPr>
          <w:w w:val="102"/>
          <w:kern w:val="0"/>
          <w:szCs w:val="22"/>
          <w:lang w:val="en-GB"/>
        </w:rPr>
        <w:t xml:space="preserve">adio </w:t>
      </w:r>
      <w:r w:rsidRPr="00174519">
        <w:rPr>
          <w:kern w:val="0"/>
          <w:szCs w:val="22"/>
          <w:lang w:val="en-GB"/>
        </w:rPr>
        <w:t>astr</w:t>
      </w:r>
      <w:r w:rsidRPr="00174519">
        <w:rPr>
          <w:spacing w:val="1"/>
          <w:kern w:val="0"/>
          <w:szCs w:val="22"/>
          <w:lang w:val="en-GB"/>
        </w:rPr>
        <w:t>o</w:t>
      </w:r>
      <w:r w:rsidRPr="00174519">
        <w:rPr>
          <w:spacing w:val="-1"/>
          <w:kern w:val="0"/>
          <w:szCs w:val="22"/>
          <w:lang w:val="en-GB"/>
        </w:rPr>
        <w:t>n</w:t>
      </w:r>
      <w:r w:rsidRPr="00174519">
        <w:rPr>
          <w:spacing w:val="2"/>
          <w:kern w:val="0"/>
          <w:szCs w:val="22"/>
          <w:lang w:val="en-GB"/>
        </w:rPr>
        <w:t>o</w:t>
      </w:r>
      <w:r w:rsidRPr="00174519">
        <w:rPr>
          <w:spacing w:val="-1"/>
          <w:kern w:val="0"/>
          <w:szCs w:val="22"/>
          <w:lang w:val="en-GB"/>
        </w:rPr>
        <w:t>m</w:t>
      </w:r>
      <w:r w:rsidRPr="00174519">
        <w:rPr>
          <w:kern w:val="0"/>
          <w:szCs w:val="22"/>
          <w:lang w:val="en-GB"/>
        </w:rPr>
        <w:t>y</w:t>
      </w:r>
      <w:r w:rsidRPr="00174519">
        <w:rPr>
          <w:spacing w:val="35"/>
          <w:kern w:val="0"/>
          <w:szCs w:val="22"/>
          <w:lang w:val="en-GB"/>
        </w:rPr>
        <w:t xml:space="preserve"> </w:t>
      </w:r>
      <w:r w:rsidRPr="00174519">
        <w:rPr>
          <w:kern w:val="0"/>
          <w:szCs w:val="22"/>
          <w:lang w:val="en-GB"/>
        </w:rPr>
        <w:t>st</w:t>
      </w:r>
      <w:r w:rsidRPr="00174519">
        <w:rPr>
          <w:spacing w:val="2"/>
          <w:kern w:val="0"/>
          <w:szCs w:val="22"/>
          <w:lang w:val="en-GB"/>
        </w:rPr>
        <w:t>a</w:t>
      </w:r>
      <w:r w:rsidRPr="00174519">
        <w:rPr>
          <w:kern w:val="0"/>
          <w:szCs w:val="22"/>
          <w:lang w:val="en-GB"/>
        </w:rPr>
        <w:t>tions</w:t>
      </w:r>
      <w:r w:rsidRPr="00174519">
        <w:rPr>
          <w:spacing w:val="33"/>
          <w:kern w:val="0"/>
          <w:szCs w:val="22"/>
          <w:lang w:val="en-GB"/>
        </w:rPr>
        <w:t xml:space="preserve"> </w:t>
      </w:r>
      <w:r w:rsidRPr="00174519">
        <w:rPr>
          <w:kern w:val="0"/>
          <w:szCs w:val="22"/>
          <w:lang w:val="en-GB"/>
        </w:rPr>
        <w:t>in</w:t>
      </w:r>
      <w:r w:rsidRPr="00174519">
        <w:rPr>
          <w:spacing w:val="26"/>
          <w:kern w:val="0"/>
          <w:szCs w:val="22"/>
          <w:lang w:val="en-GB"/>
        </w:rPr>
        <w:t xml:space="preserve"> </w:t>
      </w:r>
      <w:r w:rsidRPr="00174519">
        <w:rPr>
          <w:kern w:val="0"/>
          <w:szCs w:val="22"/>
          <w:lang w:val="en-GB"/>
        </w:rPr>
        <w:t>K</w:t>
      </w:r>
      <w:r w:rsidRPr="00174519">
        <w:rPr>
          <w:spacing w:val="1"/>
          <w:kern w:val="0"/>
          <w:szCs w:val="22"/>
          <w:lang w:val="en-GB"/>
        </w:rPr>
        <w:t>o</w:t>
      </w:r>
      <w:r w:rsidRPr="00174519">
        <w:rPr>
          <w:kern w:val="0"/>
          <w:szCs w:val="22"/>
          <w:lang w:val="en-GB"/>
        </w:rPr>
        <w:t>rea</w:t>
      </w:r>
      <w:r w:rsidRPr="00174519">
        <w:rPr>
          <w:spacing w:val="31"/>
          <w:kern w:val="0"/>
          <w:szCs w:val="22"/>
          <w:lang w:val="en-GB"/>
        </w:rPr>
        <w:t xml:space="preserve"> </w:t>
      </w:r>
      <w:r w:rsidRPr="00174519">
        <w:rPr>
          <w:kern w:val="0"/>
          <w:szCs w:val="22"/>
          <w:lang w:val="en-GB"/>
        </w:rPr>
        <w:t>(Rep. o</w:t>
      </w:r>
      <w:r w:rsidRPr="00174519">
        <w:rPr>
          <w:spacing w:val="-1"/>
          <w:kern w:val="0"/>
          <w:szCs w:val="22"/>
          <w:lang w:val="en-GB"/>
        </w:rPr>
        <w:t>f</w:t>
      </w:r>
      <w:r w:rsidRPr="00174519">
        <w:rPr>
          <w:kern w:val="0"/>
          <w:szCs w:val="22"/>
          <w:lang w:val="en-GB"/>
        </w:rPr>
        <w:t>)</w:t>
      </w:r>
      <w:r w:rsidRPr="00174519">
        <w:rPr>
          <w:spacing w:val="27"/>
          <w:kern w:val="0"/>
          <w:szCs w:val="22"/>
          <w:lang w:val="en-GB"/>
        </w:rPr>
        <w:t xml:space="preserve"> </w:t>
      </w:r>
      <w:r w:rsidRPr="00174519">
        <w:rPr>
          <w:kern w:val="0"/>
          <w:szCs w:val="22"/>
          <w:lang w:val="en-GB"/>
        </w:rPr>
        <w:t>operati</w:t>
      </w:r>
      <w:r w:rsidRPr="00174519">
        <w:rPr>
          <w:spacing w:val="-1"/>
          <w:kern w:val="0"/>
          <w:szCs w:val="22"/>
          <w:lang w:val="en-GB"/>
        </w:rPr>
        <w:t>n</w:t>
      </w:r>
      <w:r w:rsidRPr="00174519">
        <w:rPr>
          <w:kern w:val="0"/>
          <w:szCs w:val="22"/>
          <w:lang w:val="en-GB"/>
        </w:rPr>
        <w:t>g</w:t>
      </w:r>
      <w:r w:rsidRPr="00174519">
        <w:rPr>
          <w:spacing w:val="34"/>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2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33"/>
          <w:kern w:val="0"/>
          <w:szCs w:val="22"/>
          <w:lang w:val="en-GB"/>
        </w:rPr>
        <w:t xml:space="preserve"> </w:t>
      </w:r>
      <w:r w:rsidRPr="00174519">
        <w:rPr>
          <w:spacing w:val="-1"/>
          <w:kern w:val="0"/>
          <w:szCs w:val="22"/>
          <w:lang w:val="en-GB"/>
        </w:rPr>
        <w:t>f</w:t>
      </w:r>
      <w:r w:rsidRPr="00174519">
        <w:rPr>
          <w:spacing w:val="2"/>
          <w:kern w:val="0"/>
          <w:szCs w:val="22"/>
          <w:lang w:val="en-GB"/>
        </w:rPr>
        <w:t>r</w:t>
      </w:r>
      <w:r w:rsidRPr="00174519">
        <w:rPr>
          <w:kern w:val="0"/>
          <w:szCs w:val="22"/>
          <w:lang w:val="en-GB"/>
        </w:rPr>
        <w:t>eq</w:t>
      </w:r>
      <w:r w:rsidRPr="00174519">
        <w:rPr>
          <w:spacing w:val="-1"/>
          <w:kern w:val="0"/>
          <w:szCs w:val="22"/>
          <w:lang w:val="en-GB"/>
        </w:rPr>
        <w:t>u</w:t>
      </w:r>
      <w:r w:rsidRPr="00174519">
        <w:rPr>
          <w:kern w:val="0"/>
          <w:szCs w:val="22"/>
          <w:lang w:val="en-GB"/>
        </w:rPr>
        <w:t>en</w:t>
      </w:r>
      <w:r w:rsidRPr="00174519">
        <w:rPr>
          <w:spacing w:val="2"/>
          <w:kern w:val="0"/>
          <w:szCs w:val="22"/>
          <w:lang w:val="en-GB"/>
        </w:rPr>
        <w:t>c</w:t>
      </w:r>
      <w:r w:rsidRPr="00174519">
        <w:rPr>
          <w:kern w:val="0"/>
          <w:szCs w:val="22"/>
          <w:lang w:val="en-GB"/>
        </w:rPr>
        <w:t>y</w:t>
      </w:r>
      <w:r w:rsidRPr="00174519">
        <w:rPr>
          <w:spacing w:val="34"/>
          <w:kern w:val="0"/>
          <w:szCs w:val="22"/>
          <w:lang w:val="en-GB"/>
        </w:rPr>
        <w:t xml:space="preserve"> </w:t>
      </w:r>
      <w:r w:rsidRPr="00174519">
        <w:rPr>
          <w:kern w:val="0"/>
          <w:szCs w:val="22"/>
          <w:lang w:val="en-GB"/>
        </w:rPr>
        <w:t>bands</w:t>
      </w:r>
      <w:r w:rsidRPr="00174519">
        <w:rPr>
          <w:spacing w:val="31"/>
          <w:kern w:val="0"/>
          <w:szCs w:val="22"/>
          <w:lang w:val="en-GB"/>
        </w:rPr>
        <w:t xml:space="preserve"> </w:t>
      </w:r>
      <w:r w:rsidRPr="00174519">
        <w:rPr>
          <w:kern w:val="0"/>
          <w:szCs w:val="22"/>
          <w:lang w:val="en-GB"/>
        </w:rPr>
        <w:t>r</w:t>
      </w:r>
      <w:r w:rsidRPr="00174519">
        <w:rPr>
          <w:spacing w:val="2"/>
          <w:kern w:val="0"/>
          <w:szCs w:val="22"/>
          <w:lang w:val="en-GB"/>
        </w:rPr>
        <w:t>e</w:t>
      </w:r>
      <w:r w:rsidRPr="00174519">
        <w:rPr>
          <w:spacing w:val="-1"/>
          <w:kern w:val="0"/>
          <w:szCs w:val="22"/>
          <w:lang w:val="en-GB"/>
        </w:rPr>
        <w:t>f</w:t>
      </w:r>
      <w:r w:rsidRPr="00174519">
        <w:rPr>
          <w:kern w:val="0"/>
          <w:szCs w:val="22"/>
          <w:lang w:val="en-GB"/>
        </w:rPr>
        <w:t>erred</w:t>
      </w:r>
      <w:r w:rsidRPr="00174519">
        <w:rPr>
          <w:spacing w:val="34"/>
          <w:kern w:val="0"/>
          <w:szCs w:val="22"/>
          <w:lang w:val="en-GB"/>
        </w:rPr>
        <w:t xml:space="preserve"> </w:t>
      </w:r>
      <w:r w:rsidRPr="00174519">
        <w:rPr>
          <w:kern w:val="0"/>
          <w:szCs w:val="22"/>
          <w:lang w:val="en-GB"/>
        </w:rPr>
        <w:t>to</w:t>
      </w:r>
      <w:r w:rsidRPr="00174519">
        <w:rPr>
          <w:spacing w:val="26"/>
          <w:kern w:val="0"/>
          <w:szCs w:val="22"/>
          <w:lang w:val="en-GB"/>
        </w:rPr>
        <w:t xml:space="preserve"> </w:t>
      </w:r>
      <w:r w:rsidRPr="00174519">
        <w:rPr>
          <w:kern w:val="0"/>
          <w:szCs w:val="22"/>
          <w:lang w:val="en-GB"/>
        </w:rPr>
        <w:t>in</w:t>
      </w:r>
      <w:r w:rsidRPr="00174519">
        <w:rPr>
          <w:spacing w:val="25"/>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is</w:t>
      </w:r>
      <w:r w:rsidRPr="00174519">
        <w:rPr>
          <w:spacing w:val="29"/>
          <w:kern w:val="0"/>
          <w:szCs w:val="22"/>
          <w:lang w:val="en-GB"/>
        </w:rPr>
        <w:t xml:space="preserve"> </w:t>
      </w:r>
      <w:r w:rsidRPr="00174519">
        <w:rPr>
          <w:spacing w:val="-1"/>
          <w:kern w:val="0"/>
          <w:szCs w:val="22"/>
          <w:lang w:val="en-GB"/>
        </w:rPr>
        <w:t>f</w:t>
      </w:r>
      <w:r w:rsidRPr="00174519">
        <w:rPr>
          <w:kern w:val="0"/>
          <w:szCs w:val="22"/>
          <w:lang w:val="en-GB"/>
        </w:rPr>
        <w:t>oot</w:t>
      </w:r>
      <w:r w:rsidRPr="00174519">
        <w:rPr>
          <w:spacing w:val="-1"/>
          <w:kern w:val="0"/>
          <w:szCs w:val="22"/>
          <w:lang w:val="en-GB"/>
        </w:rPr>
        <w:t>n</w:t>
      </w:r>
      <w:r w:rsidRPr="00174519">
        <w:rPr>
          <w:spacing w:val="1"/>
          <w:kern w:val="0"/>
          <w:szCs w:val="22"/>
          <w:lang w:val="en-GB"/>
        </w:rPr>
        <w:t>o</w:t>
      </w:r>
      <w:r w:rsidRPr="00174519">
        <w:rPr>
          <w:kern w:val="0"/>
          <w:szCs w:val="22"/>
          <w:lang w:val="en-GB"/>
        </w:rPr>
        <w:t>te s</w:t>
      </w:r>
      <w:r w:rsidRPr="00174519">
        <w:rPr>
          <w:spacing w:val="-1"/>
          <w:kern w:val="0"/>
          <w:szCs w:val="22"/>
          <w:lang w:val="en-GB"/>
        </w:rPr>
        <w:t>h</w:t>
      </w:r>
      <w:r w:rsidRPr="00174519">
        <w:rPr>
          <w:kern w:val="0"/>
          <w:szCs w:val="22"/>
          <w:lang w:val="en-GB"/>
        </w:rPr>
        <w:t>a</w:t>
      </w:r>
      <w:r w:rsidRPr="00174519">
        <w:rPr>
          <w:spacing w:val="2"/>
          <w:kern w:val="0"/>
          <w:szCs w:val="22"/>
          <w:lang w:val="en-GB"/>
        </w:rPr>
        <w:t>l</w:t>
      </w:r>
      <w:r w:rsidRPr="00174519">
        <w:rPr>
          <w:kern w:val="0"/>
          <w:szCs w:val="22"/>
          <w:lang w:val="en-GB"/>
        </w:rPr>
        <w:t>l</w:t>
      </w:r>
      <w:r w:rsidRPr="00174519">
        <w:rPr>
          <w:spacing w:val="29"/>
          <w:kern w:val="0"/>
          <w:szCs w:val="22"/>
          <w:lang w:val="en-GB"/>
        </w:rPr>
        <w:t xml:space="preserve"> </w:t>
      </w:r>
      <w:r w:rsidRPr="00174519">
        <w:rPr>
          <w:spacing w:val="-1"/>
          <w:kern w:val="0"/>
          <w:szCs w:val="22"/>
          <w:lang w:val="en-GB"/>
        </w:rPr>
        <w:t>n</w:t>
      </w:r>
      <w:r w:rsidRPr="00174519">
        <w:rPr>
          <w:spacing w:val="1"/>
          <w:kern w:val="0"/>
          <w:szCs w:val="22"/>
          <w:lang w:val="en-GB"/>
        </w:rPr>
        <w:t>o</w:t>
      </w:r>
      <w:r w:rsidRPr="00174519">
        <w:rPr>
          <w:kern w:val="0"/>
          <w:szCs w:val="22"/>
          <w:lang w:val="en-GB"/>
        </w:rPr>
        <w:t>t</w:t>
      </w:r>
      <w:r w:rsidRPr="00174519">
        <w:rPr>
          <w:spacing w:val="28"/>
          <w:kern w:val="0"/>
          <w:szCs w:val="22"/>
          <w:lang w:val="en-GB"/>
        </w:rPr>
        <w:t xml:space="preserve"> </w:t>
      </w:r>
      <w:r w:rsidRPr="00174519">
        <w:rPr>
          <w:w w:val="102"/>
          <w:kern w:val="0"/>
          <w:szCs w:val="22"/>
          <w:lang w:val="en-GB"/>
        </w:rPr>
        <w:t>cla</w:t>
      </w:r>
      <w:r w:rsidRPr="00174519">
        <w:rPr>
          <w:spacing w:val="2"/>
          <w:w w:val="102"/>
          <w:kern w:val="0"/>
          <w:szCs w:val="22"/>
          <w:lang w:val="en-GB"/>
        </w:rPr>
        <w:t>i</w:t>
      </w:r>
      <w:r w:rsidRPr="00174519">
        <w:rPr>
          <w:w w:val="102"/>
          <w:kern w:val="0"/>
          <w:szCs w:val="22"/>
          <w:lang w:val="en-GB"/>
        </w:rPr>
        <w:t xml:space="preserve">m </w:t>
      </w:r>
      <w:r w:rsidRPr="00174519">
        <w:rPr>
          <w:kern w:val="0"/>
          <w:szCs w:val="22"/>
          <w:lang w:val="en-GB"/>
        </w:rPr>
        <w:t>protecti</w:t>
      </w:r>
      <w:r w:rsidRPr="00174519">
        <w:rPr>
          <w:spacing w:val="1"/>
          <w:kern w:val="0"/>
          <w:szCs w:val="22"/>
          <w:lang w:val="en-GB"/>
        </w:rPr>
        <w:t>o</w:t>
      </w:r>
      <w:r w:rsidRPr="00174519">
        <w:rPr>
          <w:kern w:val="0"/>
          <w:szCs w:val="22"/>
          <w:lang w:val="en-GB"/>
        </w:rPr>
        <w:t>n</w:t>
      </w:r>
      <w:r w:rsidRPr="00174519">
        <w:rPr>
          <w:spacing w:val="22"/>
          <w:kern w:val="0"/>
          <w:szCs w:val="22"/>
          <w:lang w:val="en-GB"/>
        </w:rPr>
        <w:t xml:space="preserve"> </w:t>
      </w:r>
      <w:r w:rsidRPr="00174519">
        <w:rPr>
          <w:spacing w:val="-1"/>
          <w:kern w:val="0"/>
          <w:szCs w:val="22"/>
          <w:lang w:val="en-GB"/>
        </w:rPr>
        <w:t>f</w:t>
      </w:r>
      <w:r w:rsidRPr="00174519">
        <w:rPr>
          <w:kern w:val="0"/>
          <w:szCs w:val="22"/>
          <w:lang w:val="en-GB"/>
        </w:rPr>
        <w:t>r</w:t>
      </w:r>
      <w:r w:rsidRPr="00174519">
        <w:rPr>
          <w:spacing w:val="2"/>
          <w:kern w:val="0"/>
          <w:szCs w:val="22"/>
          <w:lang w:val="en-GB"/>
        </w:rPr>
        <w:t>o</w:t>
      </w:r>
      <w:r w:rsidRPr="00174519">
        <w:rPr>
          <w:spacing w:val="-3"/>
          <w:kern w:val="0"/>
          <w:szCs w:val="22"/>
          <w:lang w:val="en-GB"/>
        </w:rPr>
        <w:t>m</w:t>
      </w:r>
      <w:r w:rsidRPr="00174519">
        <w:rPr>
          <w:kern w:val="0"/>
          <w:szCs w:val="22"/>
          <w:lang w:val="en-GB"/>
        </w:rPr>
        <w:t>,</w:t>
      </w:r>
      <w:r w:rsidRPr="00174519">
        <w:rPr>
          <w:spacing w:val="18"/>
          <w:kern w:val="0"/>
          <w:szCs w:val="22"/>
          <w:lang w:val="en-GB"/>
        </w:rPr>
        <w:t xml:space="preserve"> </w:t>
      </w:r>
      <w:r w:rsidRPr="00174519">
        <w:rPr>
          <w:kern w:val="0"/>
          <w:szCs w:val="22"/>
          <w:lang w:val="en-GB"/>
        </w:rPr>
        <w:t>or</w:t>
      </w:r>
      <w:r w:rsidRPr="00174519">
        <w:rPr>
          <w:spacing w:val="14"/>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n</w:t>
      </w:r>
      <w:r w:rsidRPr="00174519">
        <w:rPr>
          <w:kern w:val="0"/>
          <w:szCs w:val="22"/>
          <w:lang w:val="en-GB"/>
        </w:rPr>
        <w:t>strain</w:t>
      </w:r>
      <w:r w:rsidRPr="00174519">
        <w:rPr>
          <w:spacing w:val="21"/>
          <w:kern w:val="0"/>
          <w:szCs w:val="22"/>
          <w:lang w:val="en-GB"/>
        </w:rPr>
        <w:t xml:space="preserve"> </w:t>
      </w:r>
      <w:r w:rsidRPr="00174519">
        <w:rPr>
          <w:kern w:val="0"/>
          <w:szCs w:val="22"/>
          <w:lang w:val="en-GB"/>
        </w:rPr>
        <w:t>t</w:t>
      </w:r>
      <w:r w:rsidRPr="00174519">
        <w:rPr>
          <w:spacing w:val="-1"/>
          <w:kern w:val="0"/>
          <w:szCs w:val="22"/>
          <w:lang w:val="en-GB"/>
        </w:rPr>
        <w:t>h</w:t>
      </w:r>
      <w:r w:rsidRPr="00174519">
        <w:rPr>
          <w:kern w:val="0"/>
          <w:szCs w:val="22"/>
          <w:lang w:val="en-GB"/>
        </w:rPr>
        <w:t>e</w:t>
      </w:r>
      <w:r w:rsidRPr="00174519">
        <w:rPr>
          <w:spacing w:val="15"/>
          <w:kern w:val="0"/>
          <w:szCs w:val="22"/>
          <w:lang w:val="en-GB"/>
        </w:rPr>
        <w:t xml:space="preserve"> </w:t>
      </w:r>
      <w:r w:rsidRPr="00174519">
        <w:rPr>
          <w:kern w:val="0"/>
          <w:szCs w:val="22"/>
          <w:lang w:val="en-GB"/>
        </w:rPr>
        <w:t>use</w:t>
      </w:r>
      <w:r w:rsidRPr="00174519">
        <w:rPr>
          <w:spacing w:val="16"/>
          <w:kern w:val="0"/>
          <w:szCs w:val="22"/>
          <w:lang w:val="en-GB"/>
        </w:rPr>
        <w:t xml:space="preserve"> </w:t>
      </w:r>
      <w:r w:rsidRPr="00174519">
        <w:rPr>
          <w:kern w:val="0"/>
          <w:szCs w:val="22"/>
          <w:lang w:val="en-GB"/>
        </w:rPr>
        <w:t>and</w:t>
      </w:r>
      <w:r w:rsidRPr="00174519">
        <w:rPr>
          <w:spacing w:val="16"/>
          <w:kern w:val="0"/>
          <w:szCs w:val="22"/>
          <w:lang w:val="en-GB"/>
        </w:rPr>
        <w:t xml:space="preserve"> </w:t>
      </w:r>
      <w:r w:rsidRPr="00174519">
        <w:rPr>
          <w:kern w:val="0"/>
          <w:szCs w:val="22"/>
          <w:lang w:val="en-GB"/>
        </w:rPr>
        <w:t>devel</w:t>
      </w:r>
      <w:r w:rsidRPr="00174519">
        <w:rPr>
          <w:spacing w:val="1"/>
          <w:kern w:val="0"/>
          <w:szCs w:val="22"/>
          <w:lang w:val="en-GB"/>
        </w:rPr>
        <w:t>o</w:t>
      </w:r>
      <w:r w:rsidRPr="00174519">
        <w:rPr>
          <w:spacing w:val="2"/>
          <w:kern w:val="0"/>
          <w:szCs w:val="22"/>
          <w:lang w:val="en-GB"/>
        </w:rPr>
        <w:t>p</w:t>
      </w:r>
      <w:r w:rsidRPr="00174519">
        <w:rPr>
          <w:spacing w:val="-3"/>
          <w:kern w:val="0"/>
          <w:szCs w:val="22"/>
          <w:lang w:val="en-GB"/>
        </w:rPr>
        <w:t>m</w:t>
      </w:r>
      <w:r w:rsidRPr="00174519">
        <w:rPr>
          <w:kern w:val="0"/>
          <w:szCs w:val="22"/>
          <w:lang w:val="en-GB"/>
        </w:rPr>
        <w:t>e</w:t>
      </w:r>
      <w:r w:rsidRPr="00174519">
        <w:rPr>
          <w:spacing w:val="1"/>
          <w:kern w:val="0"/>
          <w:szCs w:val="22"/>
          <w:lang w:val="en-GB"/>
        </w:rPr>
        <w:t>n</w:t>
      </w:r>
      <w:r w:rsidRPr="00174519">
        <w:rPr>
          <w:kern w:val="0"/>
          <w:szCs w:val="22"/>
          <w:lang w:val="en-GB"/>
        </w:rPr>
        <w:t>t</w:t>
      </w:r>
      <w:r w:rsidRPr="00174519">
        <w:rPr>
          <w:spacing w:val="26"/>
          <w:kern w:val="0"/>
          <w:szCs w:val="22"/>
          <w:lang w:val="en-GB"/>
        </w:rPr>
        <w:t xml:space="preserve"> </w:t>
      </w:r>
      <w:r w:rsidRPr="00174519">
        <w:rPr>
          <w:kern w:val="0"/>
          <w:szCs w:val="22"/>
          <w:lang w:val="en-GB"/>
        </w:rPr>
        <w:t>o</w:t>
      </w:r>
      <w:r w:rsidRPr="00174519">
        <w:rPr>
          <w:spacing w:val="4"/>
          <w:kern w:val="0"/>
          <w:szCs w:val="22"/>
          <w:lang w:val="en-GB"/>
        </w:rPr>
        <w:t>f</w:t>
      </w:r>
      <w:r w:rsidRPr="00174519">
        <w:rPr>
          <w:kern w:val="0"/>
          <w:szCs w:val="22"/>
          <w:lang w:val="en-GB"/>
        </w:rPr>
        <w:t>,</w:t>
      </w:r>
      <w:r w:rsidRPr="00174519">
        <w:rPr>
          <w:spacing w:val="15"/>
          <w:kern w:val="0"/>
          <w:szCs w:val="22"/>
          <w:lang w:val="en-GB"/>
        </w:rPr>
        <w:t xml:space="preserve"> </w:t>
      </w:r>
      <w:r w:rsidRPr="00174519">
        <w:rPr>
          <w:spacing w:val="1"/>
          <w:kern w:val="0"/>
          <w:szCs w:val="22"/>
          <w:lang w:val="en-GB"/>
        </w:rPr>
        <w:t>s</w:t>
      </w:r>
      <w:r w:rsidRPr="00174519">
        <w:rPr>
          <w:kern w:val="0"/>
          <w:szCs w:val="22"/>
          <w:lang w:val="en-GB"/>
        </w:rPr>
        <w:t>er</w:t>
      </w:r>
      <w:r w:rsidRPr="00174519">
        <w:rPr>
          <w:spacing w:val="-2"/>
          <w:kern w:val="0"/>
          <w:szCs w:val="22"/>
          <w:lang w:val="en-GB"/>
        </w:rPr>
        <w:t>v</w:t>
      </w:r>
      <w:r w:rsidRPr="00174519">
        <w:rPr>
          <w:kern w:val="0"/>
          <w:szCs w:val="22"/>
          <w:lang w:val="en-GB"/>
        </w:rPr>
        <w:t>ices</w:t>
      </w:r>
      <w:r w:rsidRPr="00174519">
        <w:rPr>
          <w:spacing w:val="21"/>
          <w:kern w:val="0"/>
          <w:szCs w:val="22"/>
          <w:lang w:val="en-GB"/>
        </w:rPr>
        <w:t xml:space="preserve"> </w:t>
      </w:r>
      <w:r w:rsidRPr="00174519">
        <w:rPr>
          <w:kern w:val="0"/>
          <w:szCs w:val="22"/>
          <w:lang w:val="en-GB"/>
        </w:rPr>
        <w:t>in</w:t>
      </w:r>
      <w:r w:rsidRPr="00174519">
        <w:rPr>
          <w:spacing w:val="12"/>
          <w:kern w:val="0"/>
          <w:szCs w:val="22"/>
          <w:lang w:val="en-GB"/>
        </w:rPr>
        <w:t xml:space="preserve"> </w:t>
      </w:r>
      <w:r w:rsidRPr="00174519">
        <w:rPr>
          <w:kern w:val="0"/>
          <w:szCs w:val="22"/>
          <w:lang w:val="en-GB"/>
        </w:rPr>
        <w:t>o</w:t>
      </w:r>
      <w:r w:rsidRPr="00174519">
        <w:rPr>
          <w:spacing w:val="1"/>
          <w:kern w:val="0"/>
          <w:szCs w:val="22"/>
          <w:lang w:val="en-GB"/>
        </w:rPr>
        <w:t>t</w:t>
      </w:r>
      <w:r w:rsidRPr="00174519">
        <w:rPr>
          <w:spacing w:val="-1"/>
          <w:kern w:val="0"/>
          <w:szCs w:val="22"/>
          <w:lang w:val="en-GB"/>
        </w:rPr>
        <w:t>h</w:t>
      </w:r>
      <w:r w:rsidRPr="00174519">
        <w:rPr>
          <w:kern w:val="0"/>
          <w:szCs w:val="22"/>
          <w:lang w:val="en-GB"/>
        </w:rPr>
        <w:t>er</w:t>
      </w:r>
      <w:r w:rsidRPr="00174519">
        <w:rPr>
          <w:spacing w:val="18"/>
          <w:kern w:val="0"/>
          <w:szCs w:val="22"/>
          <w:lang w:val="en-GB"/>
        </w:rPr>
        <w:t xml:space="preserve"> </w:t>
      </w:r>
      <w:r w:rsidRPr="00174519">
        <w:rPr>
          <w:kern w:val="0"/>
          <w:szCs w:val="22"/>
          <w:lang w:val="en-GB"/>
        </w:rPr>
        <w:t>c</w:t>
      </w:r>
      <w:r w:rsidRPr="00174519">
        <w:rPr>
          <w:spacing w:val="1"/>
          <w:kern w:val="0"/>
          <w:szCs w:val="22"/>
          <w:lang w:val="en-GB"/>
        </w:rPr>
        <w:t>o</w:t>
      </w:r>
      <w:r w:rsidRPr="00174519">
        <w:rPr>
          <w:spacing w:val="-1"/>
          <w:kern w:val="0"/>
          <w:szCs w:val="22"/>
          <w:lang w:val="en-GB"/>
        </w:rPr>
        <w:t>un</w:t>
      </w:r>
      <w:r w:rsidRPr="00174519">
        <w:rPr>
          <w:kern w:val="0"/>
          <w:szCs w:val="22"/>
          <w:lang w:val="en-GB"/>
        </w:rPr>
        <w:t>tries</w:t>
      </w:r>
      <w:r w:rsidRPr="00174519">
        <w:rPr>
          <w:spacing w:val="22"/>
          <w:kern w:val="0"/>
          <w:szCs w:val="22"/>
          <w:lang w:val="en-GB"/>
        </w:rPr>
        <w:t xml:space="preserve"> </w:t>
      </w:r>
      <w:r w:rsidRPr="00174519">
        <w:rPr>
          <w:kern w:val="0"/>
          <w:szCs w:val="22"/>
          <w:lang w:val="en-GB"/>
        </w:rPr>
        <w:t>operati</w:t>
      </w:r>
      <w:r w:rsidRPr="00174519">
        <w:rPr>
          <w:spacing w:val="-1"/>
          <w:kern w:val="0"/>
          <w:szCs w:val="22"/>
          <w:lang w:val="en-GB"/>
        </w:rPr>
        <w:t>n</w:t>
      </w:r>
      <w:r w:rsidRPr="00174519">
        <w:rPr>
          <w:kern w:val="0"/>
          <w:szCs w:val="22"/>
          <w:lang w:val="en-GB"/>
        </w:rPr>
        <w:t>g</w:t>
      </w:r>
      <w:r w:rsidRPr="00174519">
        <w:rPr>
          <w:spacing w:val="22"/>
          <w:kern w:val="0"/>
          <w:szCs w:val="22"/>
          <w:lang w:val="en-GB"/>
        </w:rPr>
        <w:t xml:space="preserve"> </w:t>
      </w:r>
      <w:r w:rsidRPr="00174519">
        <w:rPr>
          <w:spacing w:val="1"/>
          <w:kern w:val="0"/>
          <w:szCs w:val="22"/>
          <w:lang w:val="en-GB"/>
        </w:rPr>
        <w:t>i</w:t>
      </w:r>
      <w:r w:rsidRPr="00174519">
        <w:rPr>
          <w:kern w:val="0"/>
          <w:szCs w:val="22"/>
          <w:lang w:val="en-GB"/>
        </w:rPr>
        <w:t>n</w:t>
      </w:r>
      <w:r w:rsidRPr="00174519">
        <w:rPr>
          <w:spacing w:val="13"/>
          <w:kern w:val="0"/>
          <w:szCs w:val="22"/>
          <w:lang w:val="en-GB"/>
        </w:rPr>
        <w:t xml:space="preserve"> </w:t>
      </w:r>
      <w:r w:rsidRPr="00174519">
        <w:rPr>
          <w:kern w:val="0"/>
          <w:szCs w:val="22"/>
          <w:lang w:val="en-GB"/>
        </w:rPr>
        <w:t>acc</w:t>
      </w:r>
      <w:r w:rsidRPr="00174519">
        <w:rPr>
          <w:spacing w:val="1"/>
          <w:kern w:val="0"/>
          <w:szCs w:val="22"/>
          <w:lang w:val="en-GB"/>
        </w:rPr>
        <w:t>o</w:t>
      </w:r>
      <w:r w:rsidRPr="00174519">
        <w:rPr>
          <w:kern w:val="0"/>
          <w:szCs w:val="22"/>
          <w:lang w:val="en-GB"/>
        </w:rPr>
        <w:t>rdance</w:t>
      </w:r>
      <w:r w:rsidRPr="00174519">
        <w:rPr>
          <w:spacing w:val="26"/>
          <w:kern w:val="0"/>
          <w:szCs w:val="22"/>
          <w:lang w:val="en-GB"/>
        </w:rPr>
        <w:t xml:space="preserve"> </w:t>
      </w:r>
      <w:r w:rsidRPr="00174519">
        <w:rPr>
          <w:spacing w:val="-3"/>
          <w:kern w:val="0"/>
          <w:szCs w:val="22"/>
          <w:lang w:val="en-GB"/>
        </w:rPr>
        <w:t>w</w:t>
      </w:r>
      <w:r w:rsidRPr="00174519">
        <w:rPr>
          <w:kern w:val="0"/>
          <w:szCs w:val="22"/>
          <w:lang w:val="en-GB"/>
        </w:rPr>
        <w:t>i</w:t>
      </w:r>
      <w:r w:rsidRPr="00174519">
        <w:rPr>
          <w:spacing w:val="1"/>
          <w:kern w:val="0"/>
          <w:szCs w:val="22"/>
          <w:lang w:val="en-GB"/>
        </w:rPr>
        <w:t>t</w:t>
      </w:r>
      <w:r w:rsidRPr="00174519">
        <w:rPr>
          <w:kern w:val="0"/>
          <w:szCs w:val="22"/>
          <w:lang w:val="en-GB"/>
        </w:rPr>
        <w:t>h</w:t>
      </w:r>
      <w:r w:rsidRPr="00174519">
        <w:rPr>
          <w:spacing w:val="16"/>
          <w:kern w:val="0"/>
          <w:szCs w:val="22"/>
          <w:lang w:val="en-GB"/>
        </w:rPr>
        <w:t xml:space="preserve"> </w:t>
      </w:r>
      <w:r w:rsidRPr="00174519">
        <w:rPr>
          <w:w w:val="102"/>
          <w:kern w:val="0"/>
          <w:szCs w:val="22"/>
          <w:lang w:val="en-GB"/>
        </w:rPr>
        <w:t>t</w:t>
      </w:r>
      <w:r w:rsidRPr="00174519">
        <w:rPr>
          <w:spacing w:val="-1"/>
          <w:w w:val="102"/>
          <w:kern w:val="0"/>
          <w:szCs w:val="22"/>
          <w:lang w:val="en-GB"/>
        </w:rPr>
        <w:t>h</w:t>
      </w:r>
      <w:r w:rsidRPr="00174519">
        <w:rPr>
          <w:w w:val="102"/>
          <w:kern w:val="0"/>
          <w:szCs w:val="22"/>
          <w:lang w:val="en-GB"/>
        </w:rPr>
        <w:t xml:space="preserve">e </w:t>
      </w:r>
      <w:r w:rsidRPr="00174519">
        <w:rPr>
          <w:kern w:val="0"/>
          <w:szCs w:val="22"/>
          <w:lang w:val="en-GB"/>
        </w:rPr>
        <w:t>Ra</w:t>
      </w:r>
      <w:r w:rsidRPr="00174519">
        <w:rPr>
          <w:spacing w:val="1"/>
          <w:kern w:val="0"/>
          <w:szCs w:val="22"/>
          <w:lang w:val="en-GB"/>
        </w:rPr>
        <w:t>d</w:t>
      </w:r>
      <w:r w:rsidRPr="00174519">
        <w:rPr>
          <w:kern w:val="0"/>
          <w:szCs w:val="22"/>
          <w:lang w:val="en-GB"/>
        </w:rPr>
        <w:t>io</w:t>
      </w:r>
      <w:r w:rsidRPr="00174519">
        <w:rPr>
          <w:spacing w:val="8"/>
          <w:kern w:val="0"/>
          <w:szCs w:val="22"/>
          <w:lang w:val="en-GB"/>
        </w:rPr>
        <w:t xml:space="preserve"> </w:t>
      </w:r>
      <w:r w:rsidRPr="00174519">
        <w:rPr>
          <w:kern w:val="0"/>
          <w:szCs w:val="22"/>
          <w:lang w:val="en-GB"/>
        </w:rPr>
        <w:t>Re</w:t>
      </w:r>
      <w:r w:rsidRPr="00174519">
        <w:rPr>
          <w:spacing w:val="1"/>
          <w:kern w:val="0"/>
          <w:szCs w:val="22"/>
          <w:lang w:val="en-GB"/>
        </w:rPr>
        <w:t>g</w:t>
      </w:r>
      <w:r w:rsidRPr="00174519">
        <w:rPr>
          <w:spacing w:val="-1"/>
          <w:kern w:val="0"/>
          <w:szCs w:val="22"/>
          <w:lang w:val="en-GB"/>
        </w:rPr>
        <w:t>u</w:t>
      </w:r>
      <w:r w:rsidRPr="00174519">
        <w:rPr>
          <w:kern w:val="0"/>
          <w:szCs w:val="22"/>
          <w:lang w:val="en-GB"/>
        </w:rPr>
        <w:t>lati</w:t>
      </w:r>
      <w:r w:rsidRPr="00174519">
        <w:rPr>
          <w:spacing w:val="2"/>
          <w:kern w:val="0"/>
          <w:szCs w:val="22"/>
          <w:lang w:val="en-GB"/>
        </w:rPr>
        <w:t>o</w:t>
      </w:r>
      <w:r w:rsidRPr="00174519">
        <w:rPr>
          <w:spacing w:val="-1"/>
          <w:kern w:val="0"/>
          <w:szCs w:val="22"/>
          <w:lang w:val="en-GB"/>
        </w:rPr>
        <w:t>n</w:t>
      </w:r>
      <w:r w:rsidRPr="00174519">
        <w:rPr>
          <w:kern w:val="0"/>
          <w:szCs w:val="22"/>
          <w:lang w:val="en-GB"/>
        </w:rPr>
        <w:t>s.</w:t>
      </w:r>
    </w:p>
    <w:p w14:paraId="3E4039A4" w14:textId="77777777" w:rsidR="00174519" w:rsidRPr="00174519" w:rsidRDefault="00174519" w:rsidP="00174519">
      <w:pPr>
        <w:spacing w:after="120"/>
        <w:ind w:firstLine="720"/>
        <w:rPr>
          <w:kern w:val="0"/>
          <w:szCs w:val="22"/>
        </w:rPr>
      </w:pPr>
      <w:r w:rsidRPr="00174519">
        <w:rPr>
          <w:bCs/>
          <w:kern w:val="0"/>
          <w:szCs w:val="22"/>
        </w:rPr>
        <w:lastRenderedPageBreak/>
        <w:t>(v)  5.562E</w:t>
      </w:r>
      <w:r w:rsidRPr="00174519">
        <w:rPr>
          <w:bCs/>
          <w:kern w:val="0"/>
          <w:szCs w:val="22"/>
          <w:lang w:val="en-GB"/>
        </w:rPr>
        <w:t>  </w:t>
      </w:r>
      <w:r w:rsidRPr="00174519">
        <w:rPr>
          <w:kern w:val="0"/>
          <w:szCs w:val="22"/>
        </w:rPr>
        <w:t>The allocation to the Earth exploration-satellite service (active) is limited to the band 133.5</w:t>
      </w:r>
      <w:r w:rsidRPr="00174519">
        <w:rPr>
          <w:kern w:val="0"/>
          <w:szCs w:val="22"/>
        </w:rPr>
        <w:noBreakHyphen/>
        <w:t>134 GHz.</w:t>
      </w:r>
    </w:p>
    <w:p w14:paraId="646B5A03" w14:textId="45A826D8" w:rsidR="00174519" w:rsidRPr="00174519" w:rsidRDefault="00174519" w:rsidP="00174519">
      <w:pPr>
        <w:spacing w:after="120"/>
        <w:ind w:firstLine="720"/>
        <w:rPr>
          <w:kern w:val="0"/>
          <w:szCs w:val="22"/>
        </w:rPr>
      </w:pPr>
      <w:r w:rsidRPr="00174519">
        <w:rPr>
          <w:bCs/>
          <w:kern w:val="0"/>
          <w:szCs w:val="22"/>
        </w:rPr>
        <w:t>(vi)  5.562H</w:t>
      </w:r>
      <w:r w:rsidRPr="00174519">
        <w:rPr>
          <w:bCs/>
          <w:kern w:val="0"/>
          <w:szCs w:val="22"/>
          <w:lang w:val="en-GB"/>
        </w:rPr>
        <w:t>  </w:t>
      </w:r>
      <w:r w:rsidRPr="00174519">
        <w:rPr>
          <w:kern w:val="0"/>
          <w:szCs w:val="22"/>
        </w:rPr>
        <w:t>Use of the bands 174.8-182 GHz and 185-190 GHz by the inter-satellite service is limited to satellites in the geostationary-satellite orbit.  The single-entry power flux-density produced by a station in the inter-satellite service, for all conditions and for all methods of modulation, at all altitudes from 0 to 1000 km above the Earth’s surface and in the vicinity of all geostationary orbital positions occupied by passive sensors, shall not exceed −144 dB(W/(m² </w:t>
      </w:r>
      <w:r w:rsidRPr="00174519">
        <w:rPr>
          <w:rFonts w:ascii="Symbol" w:hAnsi="Symbol"/>
          <w:kern w:val="0"/>
          <w:szCs w:val="22"/>
        </w:rPr>
        <w:sym w:font="Symbol" w:char="F0D7"/>
      </w:r>
      <w:r w:rsidRPr="00174519">
        <w:rPr>
          <w:kern w:val="0"/>
          <w:szCs w:val="22"/>
        </w:rPr>
        <w:t> MHz)) for all angles of arrival.</w:t>
      </w:r>
    </w:p>
    <w:p w14:paraId="05690E4B" w14:textId="77777777" w:rsidR="00174519" w:rsidRPr="00174519" w:rsidRDefault="00174519" w:rsidP="00174519">
      <w:pPr>
        <w:spacing w:after="120"/>
        <w:ind w:firstLine="720"/>
        <w:rPr>
          <w:kern w:val="0"/>
          <w:szCs w:val="22"/>
        </w:rPr>
      </w:pPr>
      <w:r w:rsidRPr="00174519">
        <w:rPr>
          <w:kern w:val="0"/>
          <w:szCs w:val="22"/>
          <w:lang w:val="en-GB"/>
        </w:rPr>
        <w:t>(563)  </w:t>
      </w:r>
      <w:r w:rsidRPr="00174519">
        <w:rPr>
          <w:bCs/>
          <w:kern w:val="0"/>
          <w:szCs w:val="22"/>
        </w:rPr>
        <w:t>5.563A</w:t>
      </w:r>
      <w:r w:rsidRPr="00174519">
        <w:rPr>
          <w:bCs/>
          <w:kern w:val="0"/>
          <w:szCs w:val="22"/>
          <w:lang w:val="en-GB"/>
        </w:rPr>
        <w:t>  </w:t>
      </w:r>
      <w:r w:rsidRPr="00174519">
        <w:rPr>
          <w:kern w:val="0"/>
          <w:szCs w:val="22"/>
          <w:lang w:eastAsia="ja-JP"/>
        </w:rPr>
        <w:t>In the bands 200-209 GHz, 235-238 GHz, 250-252 GHz and 265-275 GHz, ground-based passive atmospheric sensing is carried out to monitor atmospheric constituents</w:t>
      </w:r>
      <w:r w:rsidRPr="00174519">
        <w:rPr>
          <w:kern w:val="0"/>
          <w:szCs w:val="22"/>
        </w:rPr>
        <w:t>.</w:t>
      </w:r>
    </w:p>
    <w:p w14:paraId="2A56079F" w14:textId="77777777" w:rsidR="00174519" w:rsidRPr="00174519" w:rsidRDefault="00174519" w:rsidP="00174519">
      <w:pPr>
        <w:spacing w:after="120"/>
        <w:ind w:firstLine="720"/>
        <w:rPr>
          <w:kern w:val="0"/>
          <w:szCs w:val="22"/>
        </w:rPr>
      </w:pPr>
      <w:r w:rsidRPr="00174519">
        <w:rPr>
          <w:bCs/>
          <w:kern w:val="0"/>
          <w:szCs w:val="22"/>
        </w:rPr>
        <w:t>(i)  5.563B</w:t>
      </w:r>
      <w:r w:rsidRPr="00174519">
        <w:rPr>
          <w:bCs/>
          <w:kern w:val="0"/>
          <w:szCs w:val="22"/>
          <w:lang w:val="en-GB"/>
        </w:rPr>
        <w:t>  </w:t>
      </w:r>
      <w:r w:rsidRPr="00174519">
        <w:rPr>
          <w:kern w:val="0"/>
          <w:szCs w:val="22"/>
        </w:rPr>
        <w:t>The band 237.9-238 GHz is also allocated to the Earth exploration-satellite service (active) and the space research service (active) for spaceborne cloud radars only.</w:t>
      </w:r>
    </w:p>
    <w:p w14:paraId="416F3754" w14:textId="77777777" w:rsidR="00174519" w:rsidRPr="00174519" w:rsidRDefault="00174519" w:rsidP="00174519">
      <w:pPr>
        <w:spacing w:after="120"/>
        <w:ind w:firstLine="720"/>
        <w:rPr>
          <w:kern w:val="0"/>
          <w:szCs w:val="22"/>
        </w:rPr>
      </w:pPr>
      <w:r w:rsidRPr="00174519">
        <w:rPr>
          <w:kern w:val="0"/>
          <w:szCs w:val="22"/>
        </w:rPr>
        <w:t>(ii)  [Reserved}</w:t>
      </w:r>
    </w:p>
    <w:p w14:paraId="751A7CC2" w14:textId="77777777" w:rsidR="00AB6796" w:rsidRPr="003453AC" w:rsidRDefault="00AC5304" w:rsidP="00AB6796">
      <w:pPr>
        <w:tabs>
          <w:tab w:val="left" w:pos="4010"/>
        </w:tabs>
        <w:spacing w:after="220"/>
        <w:ind w:firstLine="720"/>
        <w:rPr>
          <w:kern w:val="0"/>
        </w:rPr>
      </w:pPr>
      <w:r w:rsidRPr="00AC5304">
        <w:rPr>
          <w:bCs/>
          <w:kern w:val="0"/>
          <w:szCs w:val="22"/>
        </w:rPr>
        <w:t>(564)  5.564A  </w:t>
      </w:r>
      <w:r w:rsidR="00AB6796" w:rsidRPr="003453AC">
        <w:rPr>
          <w:spacing w:val="-1"/>
          <w:kern w:val="0"/>
        </w:rPr>
        <w:t>For</w:t>
      </w:r>
      <w:r w:rsidR="00AB6796" w:rsidRPr="003453AC">
        <w:rPr>
          <w:kern w:val="0"/>
        </w:rPr>
        <w:t xml:space="preserve"> the operation of fixed and </w:t>
      </w:r>
      <w:r w:rsidR="00AB6796" w:rsidRPr="003453AC">
        <w:rPr>
          <w:spacing w:val="-1"/>
          <w:kern w:val="0"/>
        </w:rPr>
        <w:t>land mobile service applications in frequency bands in</w:t>
      </w:r>
      <w:r w:rsidR="00AB6796" w:rsidRPr="003453AC">
        <w:rPr>
          <w:spacing w:val="22"/>
          <w:kern w:val="0"/>
        </w:rPr>
        <w:t xml:space="preserve"> </w:t>
      </w:r>
      <w:r w:rsidR="00AB6796" w:rsidRPr="003453AC">
        <w:rPr>
          <w:kern w:val="0"/>
        </w:rPr>
        <w:t>the range 275</w:t>
      </w:r>
      <w:r w:rsidR="00AB6796" w:rsidRPr="003453AC">
        <w:rPr>
          <w:kern w:val="0"/>
        </w:rPr>
        <w:noBreakHyphen/>
        <w:t xml:space="preserve">450 GHz:  The frequency bands </w:t>
      </w:r>
      <w:r w:rsidR="00AB6796" w:rsidRPr="003453AC">
        <w:rPr>
          <w:spacing w:val="-1"/>
          <w:kern w:val="0"/>
        </w:rPr>
        <w:t>275-296 GHz, 306-313 GHz, 318-333 GHz and 356-450</w:t>
      </w:r>
      <w:r w:rsidR="00AB6796" w:rsidRPr="003453AC">
        <w:rPr>
          <w:kern w:val="0"/>
        </w:rPr>
        <w:t xml:space="preserve"> GHz are identified</w:t>
      </w:r>
      <w:r w:rsidR="00AB6796" w:rsidRPr="003453AC">
        <w:rPr>
          <w:spacing w:val="35"/>
          <w:kern w:val="0"/>
        </w:rPr>
        <w:t xml:space="preserve"> </w:t>
      </w:r>
      <w:r w:rsidR="00AB6796" w:rsidRPr="003453AC">
        <w:rPr>
          <w:kern w:val="0"/>
        </w:rPr>
        <w:t xml:space="preserve">for use by </w:t>
      </w:r>
      <w:r w:rsidR="00AB6796" w:rsidRPr="003453AC">
        <w:rPr>
          <w:spacing w:val="-1"/>
          <w:kern w:val="0"/>
        </w:rPr>
        <w:t>administrations</w:t>
      </w:r>
      <w:r w:rsidR="00AB6796" w:rsidRPr="003453AC">
        <w:rPr>
          <w:kern w:val="0"/>
        </w:rPr>
        <w:t xml:space="preserve"> for </w:t>
      </w:r>
      <w:r w:rsidR="00AB6796" w:rsidRPr="003453AC">
        <w:rPr>
          <w:spacing w:val="-1"/>
          <w:kern w:val="0"/>
        </w:rPr>
        <w:t>the</w:t>
      </w:r>
      <w:r w:rsidR="00AB6796" w:rsidRPr="003453AC">
        <w:rPr>
          <w:kern w:val="0"/>
        </w:rPr>
        <w:t xml:space="preserve"> </w:t>
      </w:r>
      <w:r w:rsidR="00AB6796" w:rsidRPr="003453AC">
        <w:rPr>
          <w:spacing w:val="-1"/>
          <w:kern w:val="0"/>
        </w:rPr>
        <w:t>implementation</w:t>
      </w:r>
      <w:r w:rsidR="00AB6796" w:rsidRPr="003453AC">
        <w:rPr>
          <w:kern w:val="0"/>
        </w:rPr>
        <w:t xml:space="preserve"> of land </w:t>
      </w:r>
      <w:r w:rsidR="00AB6796" w:rsidRPr="003453AC">
        <w:rPr>
          <w:spacing w:val="-1"/>
          <w:kern w:val="0"/>
        </w:rPr>
        <w:t>mobile</w:t>
      </w:r>
      <w:r w:rsidR="00AB6796" w:rsidRPr="003453AC">
        <w:rPr>
          <w:kern w:val="0"/>
        </w:rPr>
        <w:t xml:space="preserve"> and fixed service applications,</w:t>
      </w:r>
      <w:r w:rsidR="00AB6796" w:rsidRPr="003453AC">
        <w:rPr>
          <w:spacing w:val="57"/>
          <w:kern w:val="0"/>
        </w:rPr>
        <w:t xml:space="preserve"> </w:t>
      </w:r>
      <w:r w:rsidR="00AB6796" w:rsidRPr="003453AC">
        <w:rPr>
          <w:kern w:val="0"/>
        </w:rPr>
        <w:t>where no specific conditions are</w:t>
      </w:r>
      <w:r w:rsidR="00AB6796" w:rsidRPr="003453AC">
        <w:rPr>
          <w:spacing w:val="-1"/>
          <w:kern w:val="0"/>
        </w:rPr>
        <w:t xml:space="preserve"> necessary to protect Earth exploration-satellite</w:t>
      </w:r>
      <w:r w:rsidR="00AB6796" w:rsidRPr="003453AC">
        <w:rPr>
          <w:kern w:val="0"/>
        </w:rPr>
        <w:t xml:space="preserve"> </w:t>
      </w:r>
      <w:r w:rsidR="00AB6796" w:rsidRPr="003453AC">
        <w:rPr>
          <w:spacing w:val="-1"/>
          <w:kern w:val="0"/>
        </w:rPr>
        <w:t>service</w:t>
      </w:r>
      <w:r w:rsidR="00AB6796" w:rsidRPr="003453AC">
        <w:rPr>
          <w:kern w:val="0"/>
        </w:rPr>
        <w:t xml:space="preserve"> (passive)</w:t>
      </w:r>
      <w:r w:rsidR="00AB6796" w:rsidRPr="003453AC">
        <w:rPr>
          <w:spacing w:val="53"/>
          <w:kern w:val="0"/>
        </w:rPr>
        <w:t xml:space="preserve"> </w:t>
      </w:r>
      <w:r w:rsidR="00AB6796" w:rsidRPr="003453AC">
        <w:rPr>
          <w:spacing w:val="-1"/>
          <w:kern w:val="0"/>
        </w:rPr>
        <w:t xml:space="preserve">applications.  </w:t>
      </w:r>
      <w:r w:rsidR="00AB6796" w:rsidRPr="003453AC">
        <w:rPr>
          <w:kern w:val="0"/>
        </w:rPr>
        <w:t xml:space="preserve">The frequency bands 296-306 GHz, 313-318 GHz and 333-356 GHz </w:t>
      </w:r>
      <w:r w:rsidR="00AB6796" w:rsidRPr="003453AC">
        <w:rPr>
          <w:spacing w:val="-1"/>
          <w:kern w:val="0"/>
        </w:rPr>
        <w:t>may</w:t>
      </w:r>
      <w:r w:rsidR="00AB6796" w:rsidRPr="003453AC">
        <w:rPr>
          <w:kern w:val="0"/>
        </w:rPr>
        <w:t xml:space="preserve"> only be used by fixed and</w:t>
      </w:r>
      <w:r w:rsidR="00AB6796" w:rsidRPr="003453AC">
        <w:rPr>
          <w:spacing w:val="20"/>
          <w:kern w:val="0"/>
        </w:rPr>
        <w:t xml:space="preserve"> </w:t>
      </w:r>
      <w:r w:rsidR="00AB6796" w:rsidRPr="003453AC">
        <w:rPr>
          <w:kern w:val="0"/>
        </w:rPr>
        <w:t xml:space="preserve">land </w:t>
      </w:r>
      <w:r w:rsidR="00AB6796" w:rsidRPr="003453AC">
        <w:rPr>
          <w:spacing w:val="-1"/>
          <w:kern w:val="0"/>
        </w:rPr>
        <w:t>mobile</w:t>
      </w:r>
      <w:r w:rsidR="00AB6796" w:rsidRPr="003453AC">
        <w:rPr>
          <w:kern w:val="0"/>
        </w:rPr>
        <w:t xml:space="preserve"> service </w:t>
      </w:r>
      <w:r w:rsidR="00AB6796" w:rsidRPr="003453AC">
        <w:rPr>
          <w:spacing w:val="-1"/>
          <w:kern w:val="0"/>
        </w:rPr>
        <w:t>applications</w:t>
      </w:r>
      <w:r w:rsidR="00AB6796" w:rsidRPr="003453AC">
        <w:rPr>
          <w:kern w:val="0"/>
        </w:rPr>
        <w:t xml:space="preserve"> when specific </w:t>
      </w:r>
      <w:r w:rsidR="00AB6796" w:rsidRPr="003453AC">
        <w:rPr>
          <w:spacing w:val="-1"/>
          <w:kern w:val="0"/>
        </w:rPr>
        <w:t>conditions</w:t>
      </w:r>
      <w:r w:rsidR="00AB6796" w:rsidRPr="003453AC">
        <w:rPr>
          <w:spacing w:val="-2"/>
          <w:kern w:val="0"/>
        </w:rPr>
        <w:t xml:space="preserve"> </w:t>
      </w:r>
      <w:r w:rsidR="00AB6796" w:rsidRPr="003453AC">
        <w:rPr>
          <w:kern w:val="0"/>
        </w:rPr>
        <w:t>to ensure the protection of Earth</w:t>
      </w:r>
      <w:r w:rsidR="00AB6796" w:rsidRPr="003453AC">
        <w:rPr>
          <w:spacing w:val="45"/>
          <w:kern w:val="0"/>
        </w:rPr>
        <w:t xml:space="preserve"> </w:t>
      </w:r>
      <w:r w:rsidR="00AB6796" w:rsidRPr="003453AC">
        <w:rPr>
          <w:spacing w:val="-1"/>
          <w:kern w:val="0"/>
        </w:rPr>
        <w:t>exploration-satellite</w:t>
      </w:r>
      <w:r w:rsidR="00AB6796" w:rsidRPr="003453AC">
        <w:rPr>
          <w:kern w:val="0"/>
        </w:rPr>
        <w:t xml:space="preserve"> </w:t>
      </w:r>
      <w:r w:rsidR="00AB6796" w:rsidRPr="003453AC">
        <w:rPr>
          <w:spacing w:val="-1"/>
          <w:kern w:val="0"/>
        </w:rPr>
        <w:t>service</w:t>
      </w:r>
      <w:r w:rsidR="00AB6796" w:rsidRPr="003453AC">
        <w:rPr>
          <w:kern w:val="0"/>
        </w:rPr>
        <w:t xml:space="preserve"> </w:t>
      </w:r>
      <w:r w:rsidR="00AB6796" w:rsidRPr="003453AC">
        <w:rPr>
          <w:spacing w:val="-1"/>
          <w:kern w:val="0"/>
        </w:rPr>
        <w:t xml:space="preserve">(passive) applications </w:t>
      </w:r>
      <w:r w:rsidR="00AB6796" w:rsidRPr="003453AC">
        <w:rPr>
          <w:kern w:val="0"/>
        </w:rPr>
        <w:t xml:space="preserve">are </w:t>
      </w:r>
      <w:r w:rsidR="00AB6796" w:rsidRPr="003453AC">
        <w:rPr>
          <w:spacing w:val="-1"/>
          <w:kern w:val="0"/>
        </w:rPr>
        <w:t>determined</w:t>
      </w:r>
      <w:r w:rsidR="00AB6796" w:rsidRPr="003453AC">
        <w:rPr>
          <w:kern w:val="0"/>
        </w:rPr>
        <w:t xml:space="preserve"> in </w:t>
      </w:r>
      <w:r w:rsidR="00AB6796" w:rsidRPr="003453AC">
        <w:rPr>
          <w:spacing w:val="-1"/>
          <w:kern w:val="0"/>
        </w:rPr>
        <w:t>accordance</w:t>
      </w:r>
      <w:r w:rsidR="00AB6796" w:rsidRPr="003453AC">
        <w:rPr>
          <w:kern w:val="0"/>
        </w:rPr>
        <w:t xml:space="preserve"> with </w:t>
      </w:r>
      <w:r w:rsidR="00AB6796" w:rsidRPr="003453AC">
        <w:rPr>
          <w:rFonts w:eastAsia="Calibri"/>
          <w:kern w:val="0"/>
        </w:rPr>
        <w:t xml:space="preserve">Resolution </w:t>
      </w:r>
      <w:r w:rsidR="00AB6796" w:rsidRPr="003453AC">
        <w:rPr>
          <w:rFonts w:eastAsia="Calibri"/>
          <w:spacing w:val="-1"/>
          <w:kern w:val="0"/>
        </w:rPr>
        <w:t xml:space="preserve">731 (Rev.WRC-19).  </w:t>
      </w:r>
      <w:r w:rsidR="00AB6796" w:rsidRPr="003453AC">
        <w:rPr>
          <w:kern w:val="0"/>
        </w:rPr>
        <w:t xml:space="preserve">In those portions of the </w:t>
      </w:r>
      <w:r w:rsidR="00AB6796" w:rsidRPr="003453AC">
        <w:rPr>
          <w:spacing w:val="-1"/>
          <w:kern w:val="0"/>
        </w:rPr>
        <w:t>frequency range 275-450 GHz where radio</w:t>
      </w:r>
      <w:r w:rsidR="00AB6796" w:rsidRPr="003453AC">
        <w:rPr>
          <w:kern w:val="0"/>
        </w:rPr>
        <w:t xml:space="preserve"> </w:t>
      </w:r>
      <w:r w:rsidR="00AB6796" w:rsidRPr="003453AC">
        <w:rPr>
          <w:spacing w:val="-1"/>
          <w:kern w:val="0"/>
        </w:rPr>
        <w:t>astronomy</w:t>
      </w:r>
      <w:r w:rsidR="00AB6796" w:rsidRPr="003453AC">
        <w:rPr>
          <w:kern w:val="0"/>
        </w:rPr>
        <w:t xml:space="preserve"> applications are used,</w:t>
      </w:r>
      <w:r w:rsidR="00AB6796" w:rsidRPr="003453AC">
        <w:rPr>
          <w:spacing w:val="41"/>
          <w:kern w:val="0"/>
        </w:rPr>
        <w:t xml:space="preserve"> </w:t>
      </w:r>
      <w:r w:rsidR="00AB6796" w:rsidRPr="003453AC">
        <w:rPr>
          <w:kern w:val="0"/>
        </w:rPr>
        <w:t xml:space="preserve">specific conditions (e.g. </w:t>
      </w:r>
      <w:r w:rsidR="00AB6796" w:rsidRPr="003453AC">
        <w:rPr>
          <w:spacing w:val="-1"/>
          <w:kern w:val="0"/>
        </w:rPr>
        <w:t xml:space="preserve">minimum separation distances and/or </w:t>
      </w:r>
      <w:r w:rsidR="00AB6796" w:rsidRPr="003453AC">
        <w:rPr>
          <w:kern w:val="0"/>
        </w:rPr>
        <w:t>avoidance</w:t>
      </w:r>
      <w:r w:rsidR="00AB6796" w:rsidRPr="003453AC">
        <w:rPr>
          <w:spacing w:val="-2"/>
          <w:kern w:val="0"/>
        </w:rPr>
        <w:t xml:space="preserve"> </w:t>
      </w:r>
      <w:r w:rsidR="00AB6796" w:rsidRPr="003453AC">
        <w:rPr>
          <w:kern w:val="0"/>
        </w:rPr>
        <w:t xml:space="preserve">angles) </w:t>
      </w:r>
      <w:r w:rsidR="00AB6796" w:rsidRPr="003453AC">
        <w:rPr>
          <w:spacing w:val="-1"/>
          <w:kern w:val="0"/>
        </w:rPr>
        <w:t>may</w:t>
      </w:r>
      <w:r w:rsidR="00AB6796" w:rsidRPr="003453AC">
        <w:rPr>
          <w:kern w:val="0"/>
        </w:rPr>
        <w:t xml:space="preserve"> be necessary</w:t>
      </w:r>
      <w:r w:rsidR="00AB6796" w:rsidRPr="003453AC">
        <w:rPr>
          <w:spacing w:val="29"/>
          <w:kern w:val="0"/>
        </w:rPr>
        <w:t xml:space="preserve"> </w:t>
      </w:r>
      <w:r w:rsidR="00AB6796" w:rsidRPr="003453AC">
        <w:rPr>
          <w:spacing w:val="-1"/>
          <w:kern w:val="0"/>
        </w:rPr>
        <w:t>to ensure protection of radio astronomy</w:t>
      </w:r>
      <w:r w:rsidR="00AB6796" w:rsidRPr="003453AC">
        <w:rPr>
          <w:kern w:val="0"/>
        </w:rPr>
        <w:t xml:space="preserve"> sites from land </w:t>
      </w:r>
      <w:r w:rsidR="00AB6796" w:rsidRPr="003453AC">
        <w:rPr>
          <w:spacing w:val="-1"/>
          <w:kern w:val="0"/>
        </w:rPr>
        <w:t xml:space="preserve">mobile </w:t>
      </w:r>
      <w:r w:rsidR="00AB6796" w:rsidRPr="003453AC">
        <w:rPr>
          <w:kern w:val="0"/>
        </w:rPr>
        <w:t xml:space="preserve">and/or fixed </w:t>
      </w:r>
      <w:r w:rsidR="00AB6796" w:rsidRPr="003453AC">
        <w:rPr>
          <w:spacing w:val="-1"/>
          <w:kern w:val="0"/>
        </w:rPr>
        <w:t>service</w:t>
      </w:r>
      <w:r w:rsidR="00AB6796" w:rsidRPr="003453AC">
        <w:rPr>
          <w:kern w:val="0"/>
        </w:rPr>
        <w:t xml:space="preserve"> applications, on</w:t>
      </w:r>
      <w:r w:rsidR="00AB6796" w:rsidRPr="003453AC">
        <w:rPr>
          <w:spacing w:val="49"/>
          <w:kern w:val="0"/>
        </w:rPr>
        <w:t xml:space="preserve"> </w:t>
      </w:r>
      <w:r w:rsidR="00AB6796" w:rsidRPr="003453AC">
        <w:rPr>
          <w:kern w:val="0"/>
        </w:rPr>
        <w:t>a case-by-case basis</w:t>
      </w:r>
      <w:r w:rsidR="00AB6796" w:rsidRPr="003453AC">
        <w:rPr>
          <w:spacing w:val="-2"/>
          <w:kern w:val="0"/>
        </w:rPr>
        <w:t xml:space="preserve"> </w:t>
      </w:r>
      <w:r w:rsidR="00AB6796" w:rsidRPr="003453AC">
        <w:rPr>
          <w:kern w:val="0"/>
        </w:rPr>
        <w:t xml:space="preserve">in </w:t>
      </w:r>
      <w:r w:rsidR="00AB6796" w:rsidRPr="003453AC">
        <w:rPr>
          <w:spacing w:val="-1"/>
          <w:kern w:val="0"/>
        </w:rPr>
        <w:t>accordance</w:t>
      </w:r>
      <w:r w:rsidR="00AB6796" w:rsidRPr="003453AC">
        <w:rPr>
          <w:kern w:val="0"/>
        </w:rPr>
        <w:t xml:space="preserve"> with Resolution</w:t>
      </w:r>
      <w:r w:rsidR="00AB6796" w:rsidRPr="003453AC">
        <w:rPr>
          <w:spacing w:val="-1"/>
          <w:kern w:val="0"/>
        </w:rPr>
        <w:t xml:space="preserve"> 731 (Rev.WRC-19).</w:t>
      </w:r>
      <w:r w:rsidR="00AB6796" w:rsidRPr="003453AC">
        <w:rPr>
          <w:kern w:val="0"/>
        </w:rPr>
        <w:t xml:space="preserve">  The use of the </w:t>
      </w:r>
      <w:r w:rsidR="00AB6796" w:rsidRPr="003453AC">
        <w:rPr>
          <w:spacing w:val="-1"/>
          <w:kern w:val="0"/>
        </w:rPr>
        <w:t>above-mentioned</w:t>
      </w:r>
      <w:r w:rsidR="00AB6796" w:rsidRPr="003453AC">
        <w:rPr>
          <w:kern w:val="0"/>
        </w:rPr>
        <w:t xml:space="preserve"> frequency bands by land mobile </w:t>
      </w:r>
      <w:r w:rsidR="00AB6796" w:rsidRPr="003453AC">
        <w:rPr>
          <w:spacing w:val="-1"/>
          <w:kern w:val="0"/>
        </w:rPr>
        <w:t>and</w:t>
      </w:r>
      <w:r w:rsidR="00AB6796" w:rsidRPr="003453AC">
        <w:rPr>
          <w:kern w:val="0"/>
        </w:rPr>
        <w:t xml:space="preserve"> fixed service applications</w:t>
      </w:r>
      <w:r w:rsidR="00AB6796" w:rsidRPr="003453AC">
        <w:rPr>
          <w:spacing w:val="29"/>
          <w:kern w:val="0"/>
        </w:rPr>
        <w:t xml:space="preserve"> </w:t>
      </w:r>
      <w:r w:rsidR="00AB6796" w:rsidRPr="003453AC">
        <w:rPr>
          <w:kern w:val="0"/>
        </w:rPr>
        <w:t>does not preclude use by, and does</w:t>
      </w:r>
      <w:r w:rsidR="00AB6796" w:rsidRPr="003453AC">
        <w:rPr>
          <w:spacing w:val="-1"/>
          <w:kern w:val="0"/>
        </w:rPr>
        <w:t xml:space="preserve"> not establish priority over,</w:t>
      </w:r>
      <w:r w:rsidR="00AB6796" w:rsidRPr="003453AC">
        <w:rPr>
          <w:kern w:val="0"/>
        </w:rPr>
        <w:t xml:space="preserve"> any other applications of radio</w:t>
      </w:r>
      <w:r w:rsidR="00AB6796" w:rsidRPr="003453AC">
        <w:rPr>
          <w:spacing w:val="25"/>
          <w:kern w:val="0"/>
        </w:rPr>
        <w:t xml:space="preserve"> </w:t>
      </w:r>
      <w:r w:rsidR="00AB6796" w:rsidRPr="003453AC">
        <w:rPr>
          <w:spacing w:val="-1"/>
          <w:kern w:val="0"/>
        </w:rPr>
        <w:t>services in the range of 275-450 GHz.</w:t>
      </w:r>
    </w:p>
    <w:p w14:paraId="3D2AA7A6" w14:textId="77777777" w:rsidR="00174519" w:rsidRPr="00174519" w:rsidRDefault="00174519" w:rsidP="00174519">
      <w:pPr>
        <w:spacing w:after="120"/>
        <w:ind w:firstLine="720"/>
        <w:rPr>
          <w:kern w:val="0"/>
          <w:szCs w:val="22"/>
        </w:rPr>
      </w:pPr>
      <w:r w:rsidRPr="00174519">
        <w:rPr>
          <w:bCs/>
          <w:kern w:val="0"/>
          <w:szCs w:val="22"/>
        </w:rPr>
        <w:t>(565)  5.565  </w:t>
      </w:r>
      <w:r w:rsidRPr="00174519">
        <w:rPr>
          <w:kern w:val="0"/>
          <w:szCs w:val="22"/>
        </w:rPr>
        <w:t>The following frequency bands in the range 275</w:t>
      </w:r>
      <w:r w:rsidRPr="00174519">
        <w:rPr>
          <w:spacing w:val="-5"/>
          <w:kern w:val="0"/>
          <w:szCs w:val="22"/>
        </w:rPr>
        <w:t>-</w:t>
      </w:r>
      <w:r w:rsidRPr="00174519">
        <w:rPr>
          <w:kern w:val="0"/>
          <w:szCs w:val="22"/>
        </w:rPr>
        <w:t>1000 GHz are identified for use by administrations for passive service applications:</w:t>
      </w:r>
    </w:p>
    <w:p w14:paraId="286E532A" w14:textId="77777777" w:rsidR="00174519" w:rsidRPr="00174519" w:rsidRDefault="00174519" w:rsidP="00174519">
      <w:pPr>
        <w:spacing w:after="120"/>
        <w:ind w:firstLine="720"/>
        <w:rPr>
          <w:kern w:val="0"/>
          <w:szCs w:val="22"/>
        </w:rPr>
      </w:pPr>
      <w:r w:rsidRPr="00174519">
        <w:rPr>
          <w:kern w:val="0"/>
          <w:szCs w:val="22"/>
        </w:rPr>
        <w:t>(i) Radio astronomy service: 275-323 GHz, 327-371 GHz, 388-424 GHz, 426-442 GHz, 453</w:t>
      </w:r>
      <w:r w:rsidRPr="00174519">
        <w:rPr>
          <w:kern w:val="0"/>
          <w:szCs w:val="22"/>
        </w:rPr>
        <w:noBreakHyphen/>
        <w:t>510 GHz, 623</w:t>
      </w:r>
      <w:r w:rsidRPr="00174519">
        <w:rPr>
          <w:kern w:val="0"/>
          <w:szCs w:val="22"/>
        </w:rPr>
        <w:noBreakHyphen/>
        <w:t>711 GHz, 795-909 GHz and 926-945 GHz; and</w:t>
      </w:r>
    </w:p>
    <w:p w14:paraId="2B792D27" w14:textId="77777777" w:rsidR="00174519" w:rsidRPr="00174519" w:rsidRDefault="00174519" w:rsidP="00174519">
      <w:pPr>
        <w:spacing w:after="120"/>
        <w:ind w:firstLine="720"/>
        <w:rPr>
          <w:kern w:val="0"/>
          <w:szCs w:val="22"/>
        </w:rPr>
      </w:pPr>
      <w:r w:rsidRPr="00174519">
        <w:rPr>
          <w:kern w:val="0"/>
          <w:szCs w:val="22"/>
        </w:rPr>
        <w:t>(ii) Earth exploration-satellite service (passive) and space research service (passive): 275</w:t>
      </w:r>
      <w:r w:rsidRPr="00174519">
        <w:rPr>
          <w:spacing w:val="-5"/>
          <w:kern w:val="0"/>
          <w:szCs w:val="22"/>
        </w:rPr>
        <w:noBreakHyphen/>
        <w:t>286</w:t>
      </w:r>
      <w:r w:rsidRPr="00174519">
        <w:rPr>
          <w:kern w:val="0"/>
          <w:szCs w:val="22"/>
        </w:rPr>
        <w:t> GHz, 296</w:t>
      </w:r>
      <w:r w:rsidRPr="00174519">
        <w:rPr>
          <w:kern w:val="0"/>
          <w:szCs w:val="22"/>
        </w:rPr>
        <w:noBreakHyphen/>
        <w:t xml:space="preserve">306 GHz, 313-356 GHz, 361-365 GHz, 369-392 GHz, 397-399 GHz, 409-411 </w:t>
      </w:r>
      <w:r w:rsidRPr="00174519">
        <w:rPr>
          <w:kern w:val="0"/>
          <w:szCs w:val="22"/>
        </w:rPr>
        <w:lastRenderedPageBreak/>
        <w:t>GHz, 416</w:t>
      </w:r>
      <w:r w:rsidRPr="00174519">
        <w:rPr>
          <w:kern w:val="0"/>
          <w:szCs w:val="22"/>
        </w:rPr>
        <w:noBreakHyphen/>
        <w:t>434 GHz, 439-467 GHz, 477-502 GHz, 523-527 GHz, 538-581 GHz, 611-630 GHz, 634-654 GHz, 657</w:t>
      </w:r>
      <w:r w:rsidRPr="00174519">
        <w:rPr>
          <w:kern w:val="0"/>
          <w:szCs w:val="22"/>
        </w:rPr>
        <w:noBreakHyphen/>
        <w:t>692 GHz, 713-718 GHz, 729-733 GHz, 750-754 GHz, 771-776 GHz, 823-846 GHz, 850-854 GHz, 857-862 GHz, 866-882 GHz, 905-928 GHz, 951-956 GHz, 968-973 GHz and 985-990 GHz.</w:t>
      </w:r>
    </w:p>
    <w:p w14:paraId="62C6022A" w14:textId="77777777" w:rsidR="00174519" w:rsidRPr="00174519" w:rsidRDefault="00174519" w:rsidP="00174519">
      <w:pPr>
        <w:spacing w:after="120"/>
        <w:ind w:firstLine="720"/>
        <w:rPr>
          <w:kern w:val="0"/>
          <w:szCs w:val="22"/>
        </w:rPr>
      </w:pPr>
      <w:r w:rsidRPr="00174519">
        <w:rPr>
          <w:kern w:val="0"/>
          <w:szCs w:val="22"/>
        </w:rPr>
        <w:t>(iii) The use of the range 275-1000 GHz by the passive services does not preclude use of this range by active services.  Administrations wishing to make frequencies in the 275-1000 GHz range available for active service applications are urged to take all practicable steps to protect these passive services from harmful interference until the date when the Table of Frequency Allocations is established in the above-mentioned 275-1000 GHz frequency range.</w:t>
      </w:r>
    </w:p>
    <w:p w14:paraId="614DECA8" w14:textId="77777777" w:rsidR="00174519" w:rsidRPr="00174519" w:rsidRDefault="00174519" w:rsidP="00174519">
      <w:pPr>
        <w:spacing w:after="120"/>
        <w:ind w:firstLine="720"/>
        <w:rPr>
          <w:kern w:val="0"/>
          <w:szCs w:val="22"/>
        </w:rPr>
      </w:pPr>
      <w:r w:rsidRPr="00174519">
        <w:rPr>
          <w:kern w:val="0"/>
          <w:szCs w:val="22"/>
        </w:rPr>
        <w:t>(iv) All frequencies in the range 1000-3000 GHz may be used by both active and passive services.</w:t>
      </w:r>
    </w:p>
    <w:p w14:paraId="1D32ADD8" w14:textId="77777777" w:rsidR="00A33BDA" w:rsidRDefault="00A33BDA" w:rsidP="00CB0683">
      <w:pPr>
        <w:spacing w:after="120"/>
        <w:rPr>
          <w:b/>
          <w:smallCaps/>
        </w:rPr>
      </w:pPr>
    </w:p>
    <w:p w14:paraId="3C440997" w14:textId="77777777" w:rsidR="00741F23" w:rsidRPr="0049460C" w:rsidRDefault="00741F23" w:rsidP="00714DB9">
      <w:pPr>
        <w:tabs>
          <w:tab w:val="left" w:pos="810"/>
          <w:tab w:val="left" w:pos="1080"/>
        </w:tabs>
        <w:suppressAutoHyphens/>
        <w:spacing w:after="120"/>
        <w:ind w:firstLine="360"/>
        <w:jc w:val="center"/>
        <w:rPr>
          <w:b/>
        </w:rPr>
      </w:pPr>
      <w:r w:rsidRPr="0049460C">
        <w:rPr>
          <w:b/>
          <w:smallCaps/>
        </w:rPr>
        <w:t>United</w:t>
      </w:r>
      <w:r w:rsidRPr="0049460C">
        <w:rPr>
          <w:b/>
        </w:rPr>
        <w:t xml:space="preserve"> </w:t>
      </w:r>
      <w:r w:rsidRPr="0049460C">
        <w:rPr>
          <w:b/>
          <w:smallCaps/>
        </w:rPr>
        <w:t>States</w:t>
      </w:r>
      <w:r w:rsidRPr="0049460C">
        <w:rPr>
          <w:b/>
        </w:rPr>
        <w:t xml:space="preserve"> (US) </w:t>
      </w:r>
      <w:r w:rsidRPr="0049460C">
        <w:rPr>
          <w:b/>
          <w:smallCaps/>
        </w:rPr>
        <w:t>Footnotes</w:t>
      </w:r>
    </w:p>
    <w:p w14:paraId="21460BE0" w14:textId="77777777" w:rsidR="00C306A4" w:rsidRPr="00C306A4" w:rsidRDefault="00C306A4" w:rsidP="00C306A4">
      <w:pPr>
        <w:spacing w:after="120"/>
        <w:ind w:firstLine="720"/>
        <w:rPr>
          <w:kern w:val="0"/>
          <w:szCs w:val="22"/>
        </w:rPr>
      </w:pPr>
      <w:r w:rsidRPr="00C306A4">
        <w:rPr>
          <w:kern w:val="0"/>
          <w:szCs w:val="22"/>
        </w:rPr>
        <w:t xml:space="preserve">(c) </w:t>
      </w:r>
      <w:r w:rsidRPr="00C306A4">
        <w:rPr>
          <w:i/>
          <w:iCs/>
          <w:kern w:val="0"/>
          <w:szCs w:val="22"/>
        </w:rPr>
        <w:t>United States Footnotes</w:t>
      </w:r>
      <w:r w:rsidRPr="00C306A4">
        <w:rPr>
          <w:kern w:val="0"/>
          <w:szCs w:val="22"/>
        </w:rPr>
        <w:t>. United States footnotes, each in the format “US” followed by one or more digits, denote stipulations applicable to both Federal and non-Federal operations and thus appear in both the Federal Table and the non-Federal Table.  The list of United States footnotes follows:</w:t>
      </w:r>
    </w:p>
    <w:p w14:paraId="1A002C32" w14:textId="77777777" w:rsidR="000067FE" w:rsidRPr="000067FE" w:rsidRDefault="000067FE" w:rsidP="000067FE">
      <w:pPr>
        <w:spacing w:after="120"/>
        <w:ind w:firstLine="720"/>
        <w:rPr>
          <w:kern w:val="0"/>
          <w:szCs w:val="22"/>
        </w:rPr>
      </w:pPr>
      <w:r w:rsidRPr="000067FE">
        <w:rPr>
          <w:kern w:val="0"/>
          <w:szCs w:val="22"/>
        </w:rPr>
        <w:t>(1)  US1  The bands 2501-2502 kHz, 5003-5005 kHz, 10.003-10.005 MHz, 15.005-15.01 MHz, 19.99-19.995 MHz, 20.005-20.01 MHz, and 25.005-25.01 MHz are also allocated to the space research service on a secondary basis for Federal use.  In the event of interference to the reception of the standard frequency and time broadcasts, these space research transmissions are subject to immediate temporary or permanent shutdown.</w:t>
      </w:r>
    </w:p>
    <w:p w14:paraId="402F520E" w14:textId="5ACA4A9D" w:rsidR="00C306A4" w:rsidRPr="00C306A4" w:rsidRDefault="00C306A4" w:rsidP="00C306A4">
      <w:pPr>
        <w:spacing w:after="120"/>
        <w:ind w:firstLine="720"/>
        <w:rPr>
          <w:spacing w:val="-3"/>
          <w:kern w:val="0"/>
          <w:szCs w:val="22"/>
        </w:rPr>
      </w:pPr>
      <w:r w:rsidRPr="00C306A4">
        <w:rPr>
          <w:kern w:val="0"/>
          <w:szCs w:val="22"/>
        </w:rPr>
        <w:t>(2)  US2</w:t>
      </w:r>
      <w:r w:rsidRPr="00C306A4">
        <w:rPr>
          <w:bCs/>
          <w:kern w:val="0"/>
          <w:szCs w:val="22"/>
        </w:rPr>
        <w:t>  </w:t>
      </w:r>
      <w:r w:rsidRPr="00C306A4">
        <w:rPr>
          <w:kern w:val="0"/>
          <w:szCs w:val="22"/>
        </w:rPr>
        <w:t xml:space="preserve">In the band 9-490 kHz, electric utilities operate Power Line Carrier (PLC) systems on power transmission lines for communications important to the reliability and security of electric service to the public.  These PLC systems operate under the provisions of part 15 of this chapter, or Chapter 8 of the </w:t>
      </w:r>
      <w:r w:rsidRPr="00C306A4">
        <w:rPr>
          <w:i/>
          <w:kern w:val="0"/>
          <w:szCs w:val="22"/>
        </w:rPr>
        <w:t>NTIA Manual</w:t>
      </w:r>
      <w:r w:rsidRPr="00C306A4">
        <w:rPr>
          <w:kern w:val="0"/>
          <w:szCs w:val="22"/>
        </w:rPr>
        <w:t>, on an unprotected and non-interference basis with respect to authorized radio users.  Notification of intent to place new or revised radio frequency assignments or PLC frequency uses in the band 9</w:t>
      </w:r>
      <w:r w:rsidRPr="00C306A4">
        <w:rPr>
          <w:kern w:val="0"/>
          <w:szCs w:val="22"/>
        </w:rPr>
        <w:noBreakHyphen/>
        <w:t>490 kHz is to be made in accordance with the Rules and Regulations of the FCC and NTIA, and users are urged to minimize potential interference to the extent practicable.  This footnote does not provide any allocation status to PLC radio frequency uses.</w:t>
      </w:r>
    </w:p>
    <w:p w14:paraId="726BAB2A" w14:textId="77777777" w:rsidR="00C306A4" w:rsidRPr="00C306A4" w:rsidRDefault="00C306A4" w:rsidP="00C306A4">
      <w:pPr>
        <w:spacing w:after="120"/>
        <w:ind w:firstLine="720"/>
        <w:rPr>
          <w:kern w:val="0"/>
          <w:szCs w:val="22"/>
        </w:rPr>
      </w:pPr>
      <w:r w:rsidRPr="00C306A4">
        <w:rPr>
          <w:kern w:val="0"/>
          <w:szCs w:val="22"/>
        </w:rPr>
        <w:t>(3) - (7)  [Reserved]</w:t>
      </w:r>
    </w:p>
    <w:p w14:paraId="2792606C" w14:textId="77777777" w:rsidR="00C306A4" w:rsidRPr="00C306A4" w:rsidRDefault="00C306A4" w:rsidP="00C306A4">
      <w:pPr>
        <w:spacing w:after="120"/>
        <w:ind w:firstLine="720"/>
        <w:rPr>
          <w:kern w:val="0"/>
          <w:szCs w:val="22"/>
        </w:rPr>
      </w:pPr>
      <w:r w:rsidRPr="00C306A4">
        <w:rPr>
          <w:kern w:val="0"/>
          <w:szCs w:val="22"/>
        </w:rPr>
        <w:t>(8)  US8</w:t>
      </w:r>
      <w:r w:rsidRPr="00C306A4">
        <w:rPr>
          <w:bCs/>
          <w:kern w:val="0"/>
          <w:szCs w:val="22"/>
        </w:rPr>
        <w:t>  </w:t>
      </w:r>
      <w:r w:rsidRPr="00C306A4">
        <w:rPr>
          <w:kern w:val="0"/>
          <w:szCs w:val="22"/>
        </w:rPr>
        <w:t xml:space="preserve">The use of the frequencies 170.475, 171.425, 171.575, and 172.275 MHz east of the Mississippi River, and 170.425, 170.575, 171.475, 172.225 and 172.375 MHz west of the </w:t>
      </w:r>
      <w:r w:rsidRPr="00C306A4">
        <w:rPr>
          <w:kern w:val="0"/>
          <w:szCs w:val="22"/>
        </w:rPr>
        <w:lastRenderedPageBreak/>
        <w:t>Mississippi River may be authorized to fixed, land and mobile stations operated by non-Federal forest firefighting agencies.  In addition, land stations and mobile stations operated by non-Federal conservation agencies, for mobile relay operation only, may be authorized to use the frequency 172.275 MHz east of the Mississippi River and the frequency 171.475 MHz west of the Mississippi River.  The use of any of the foregoing nine frequencies shall be on the condition that no harmful interference will be caused to Government stations.</w:t>
      </w:r>
    </w:p>
    <w:p w14:paraId="3589D3F2" w14:textId="77777777" w:rsidR="00C306A4" w:rsidRPr="00C306A4" w:rsidRDefault="00C306A4" w:rsidP="00C306A4">
      <w:pPr>
        <w:spacing w:after="120"/>
        <w:ind w:firstLine="720"/>
        <w:rPr>
          <w:kern w:val="0"/>
          <w:szCs w:val="22"/>
        </w:rPr>
      </w:pPr>
      <w:r w:rsidRPr="00C306A4">
        <w:rPr>
          <w:kern w:val="0"/>
          <w:szCs w:val="22"/>
        </w:rPr>
        <w:t>(9) - (10)  [Reserved]</w:t>
      </w:r>
    </w:p>
    <w:p w14:paraId="0394B40C" w14:textId="77777777" w:rsidR="00C306A4" w:rsidRPr="00C306A4" w:rsidRDefault="00C306A4" w:rsidP="00C306A4">
      <w:pPr>
        <w:spacing w:after="120"/>
        <w:ind w:firstLine="720"/>
        <w:rPr>
          <w:kern w:val="0"/>
          <w:szCs w:val="22"/>
        </w:rPr>
      </w:pPr>
      <w:r w:rsidRPr="00C306A4">
        <w:rPr>
          <w:kern w:val="0"/>
          <w:szCs w:val="22"/>
        </w:rPr>
        <w:t>(11)  US11</w:t>
      </w:r>
      <w:r w:rsidRPr="00C306A4">
        <w:rPr>
          <w:bCs/>
          <w:kern w:val="0"/>
          <w:szCs w:val="22"/>
        </w:rPr>
        <w:t>  </w:t>
      </w:r>
      <w:r w:rsidRPr="00C306A4">
        <w:rPr>
          <w:kern w:val="0"/>
          <w:szCs w:val="22"/>
        </w:rPr>
        <w:t>On the condition that harmful interference is not caused to present or future Federal stations in the band 162-174 MHz, the frequencies 166.25 MHz and 170.15 MHz may be authorized to non</w:t>
      </w:r>
      <w:r w:rsidRPr="00C306A4">
        <w:rPr>
          <w:kern w:val="0"/>
          <w:szCs w:val="22"/>
        </w:rPr>
        <w:noBreakHyphen/>
        <w:t>Federal stations, as follows:</w:t>
      </w:r>
    </w:p>
    <w:p w14:paraId="7ACBEE9F" w14:textId="77777777" w:rsidR="00C306A4" w:rsidRPr="00C306A4" w:rsidRDefault="00C306A4" w:rsidP="00C306A4">
      <w:pPr>
        <w:spacing w:after="120"/>
        <w:ind w:firstLine="720"/>
        <w:rPr>
          <w:kern w:val="0"/>
          <w:szCs w:val="22"/>
        </w:rPr>
      </w:pPr>
      <w:r w:rsidRPr="00C306A4">
        <w:rPr>
          <w:kern w:val="0"/>
          <w:szCs w:val="22"/>
        </w:rPr>
        <w:t>(</w:t>
      </w:r>
      <w:r w:rsidRPr="00C306A4">
        <w:rPr>
          <w:bCs/>
          <w:kern w:val="0"/>
          <w:szCs w:val="22"/>
        </w:rPr>
        <w:t>i</w:t>
      </w:r>
      <w:r w:rsidRPr="00C306A4">
        <w:rPr>
          <w:kern w:val="0"/>
          <w:szCs w:val="22"/>
        </w:rPr>
        <w:t>) Eligibles in the Public Safety Radio Pool may be authorized to operate in the fixed and land mobile services for locations within 150 miles (241.4 kilometers) of New York City; and</w:t>
      </w:r>
    </w:p>
    <w:p w14:paraId="7C8E47CA" w14:textId="77777777" w:rsidR="00C306A4" w:rsidRPr="00C306A4" w:rsidRDefault="00C306A4" w:rsidP="00C306A4">
      <w:pPr>
        <w:spacing w:after="120"/>
        <w:ind w:firstLine="720"/>
        <w:rPr>
          <w:kern w:val="0"/>
          <w:szCs w:val="22"/>
        </w:rPr>
      </w:pPr>
      <w:r w:rsidRPr="00C306A4">
        <w:rPr>
          <w:kern w:val="0"/>
          <w:szCs w:val="22"/>
        </w:rPr>
        <w:t>(</w:t>
      </w:r>
      <w:r w:rsidRPr="00C306A4">
        <w:rPr>
          <w:bCs/>
          <w:kern w:val="0"/>
          <w:szCs w:val="22"/>
        </w:rPr>
        <w:t>ii</w:t>
      </w:r>
      <w:r w:rsidRPr="00C306A4">
        <w:rPr>
          <w:kern w:val="0"/>
          <w:szCs w:val="22"/>
        </w:rPr>
        <w:t>) Remote pickup broadcast stations may be authorized to operate in the land mobile service for locations within the conterminous United States, excluding locations within 150 miles of New York City and the Tennessee Valley Authority Area (TVA Area).  The TVA Area is bounded on the west by the Mississippi River, on the north by the parallel of latitude 37° 30' N, and on the east and south by that arc of the circle with center at Springfield, IL, and radius equal to the airline distance between Springfield, IL and Montgomery, AL, subtended between the foregoing west and north boundaries.</w:t>
      </w:r>
    </w:p>
    <w:p w14:paraId="7964FE4D" w14:textId="77777777" w:rsidR="00C306A4" w:rsidRPr="00C306A4" w:rsidRDefault="00C306A4" w:rsidP="00C306A4">
      <w:pPr>
        <w:spacing w:after="120"/>
        <w:ind w:firstLine="720"/>
        <w:rPr>
          <w:kern w:val="0"/>
          <w:szCs w:val="22"/>
        </w:rPr>
      </w:pPr>
      <w:bookmarkStart w:id="26" w:name="_Hlk515031347"/>
      <w:r w:rsidRPr="00C306A4">
        <w:rPr>
          <w:kern w:val="0"/>
          <w:szCs w:val="22"/>
        </w:rPr>
        <w:t>(12)  [Reserved]</w:t>
      </w:r>
    </w:p>
    <w:p w14:paraId="327CBBCC" w14:textId="77777777" w:rsidR="00C306A4" w:rsidRPr="00C306A4" w:rsidRDefault="00C306A4" w:rsidP="00C306A4">
      <w:pPr>
        <w:spacing w:after="120"/>
        <w:ind w:firstLine="720"/>
        <w:rPr>
          <w:kern w:val="0"/>
          <w:szCs w:val="22"/>
        </w:rPr>
      </w:pPr>
      <w:r w:rsidRPr="00C306A4">
        <w:rPr>
          <w:kern w:val="0"/>
          <w:szCs w:val="22"/>
        </w:rPr>
        <w:t>(13)  US13</w:t>
      </w:r>
      <w:r w:rsidRPr="00C306A4">
        <w:rPr>
          <w:bCs/>
          <w:kern w:val="0"/>
          <w:szCs w:val="22"/>
        </w:rPr>
        <w:t>  </w:t>
      </w:r>
      <w:r w:rsidRPr="00C306A4">
        <w:rPr>
          <w:kern w:val="0"/>
          <w:szCs w:val="22"/>
        </w:rPr>
        <w:t>The center frequencies in table 2 to paragraph (c)(13)(i) of this section, each with a channel bandwidth not greater than 12.5 kHz, are available for assignment to non-Federal fixed stations for the specific purpose of transmitting hydrological and meteorological data in cooperation with Federal agencies, subject to the condition that harmful interference will not be caused to Federal stations:</w:t>
      </w:r>
    </w:p>
    <w:p w14:paraId="763D4345" w14:textId="77777777" w:rsidR="00C306A4" w:rsidRPr="00C306A4" w:rsidRDefault="00C306A4" w:rsidP="00C306A4">
      <w:pPr>
        <w:spacing w:after="120"/>
        <w:ind w:firstLine="720"/>
        <w:rPr>
          <w:kern w:val="0"/>
          <w:szCs w:val="22"/>
        </w:rPr>
      </w:pPr>
      <w:r w:rsidRPr="00C306A4">
        <w:rPr>
          <w:kern w:val="0"/>
          <w:szCs w:val="22"/>
        </w:rPr>
        <w:t>(i) New assignments on the frequencies 406.125 MHz and 406.175 MHz are to be primarily for paired operations with the frequencies 415.125 MHz and 415.175 MHz, respectively.</w:t>
      </w:r>
    </w:p>
    <w:p w14:paraId="274A96D1" w14:textId="77777777" w:rsidR="00C306A4" w:rsidRPr="00C306A4" w:rsidRDefault="00C306A4" w:rsidP="00C306A4">
      <w:pPr>
        <w:keepNext/>
        <w:tabs>
          <w:tab w:val="left" w:pos="810"/>
        </w:tabs>
        <w:suppressAutoHyphens/>
        <w:spacing w:after="80" w:line="480" w:lineRule="auto"/>
        <w:ind w:left="-158" w:right="-302"/>
        <w:jc w:val="center"/>
        <w:rPr>
          <w:b/>
          <w:kern w:val="0"/>
          <w:szCs w:val="22"/>
        </w:rPr>
      </w:pPr>
      <w:r w:rsidRPr="00C306A4">
        <w:rPr>
          <w:b/>
          <w:kern w:val="0"/>
          <w:szCs w:val="22"/>
        </w:rPr>
        <w:t>Table 2 to Paragraph (c)(13)(i)</w:t>
      </w:r>
    </w:p>
    <w:tbl>
      <w:tblPr>
        <w:tblpPr w:leftFromText="180" w:rightFromText="180"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6"/>
        <w:gridCol w:w="1530"/>
      </w:tblGrid>
      <w:tr w:rsidR="00C306A4" w:rsidRPr="00C306A4" w14:paraId="25E64F6A" w14:textId="77777777" w:rsidTr="009A4804">
        <w:trPr>
          <w:cantSplit/>
          <w:tblHeader/>
        </w:trPr>
        <w:tc>
          <w:tcPr>
            <w:tcW w:w="1346" w:type="dxa"/>
          </w:tcPr>
          <w:p w14:paraId="7388A75D"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171.1000</w:t>
            </w:r>
          </w:p>
        </w:tc>
        <w:tc>
          <w:tcPr>
            <w:tcW w:w="1530" w:type="dxa"/>
          </w:tcPr>
          <w:p w14:paraId="5C899A03" w14:textId="77777777" w:rsidR="00C306A4" w:rsidRPr="00C306A4" w:rsidRDefault="00C306A4" w:rsidP="00C306A4">
            <w:pPr>
              <w:suppressAutoHyphens/>
              <w:spacing w:line="480" w:lineRule="auto"/>
              <w:ind w:right="-120"/>
              <w:jc w:val="center"/>
              <w:rPr>
                <w:kern w:val="0"/>
                <w:szCs w:val="22"/>
              </w:rPr>
            </w:pPr>
            <w:r w:rsidRPr="00C306A4">
              <w:rPr>
                <w:kern w:val="0"/>
                <w:szCs w:val="22"/>
              </w:rPr>
              <w:t>406.1250</w:t>
            </w:r>
          </w:p>
        </w:tc>
      </w:tr>
      <w:tr w:rsidR="00C306A4" w:rsidRPr="00C306A4" w14:paraId="509552DB" w14:textId="77777777" w:rsidTr="009A4804">
        <w:trPr>
          <w:cantSplit/>
          <w:tblHeader/>
        </w:trPr>
        <w:tc>
          <w:tcPr>
            <w:tcW w:w="1346" w:type="dxa"/>
          </w:tcPr>
          <w:p w14:paraId="0F8165AF"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lastRenderedPageBreak/>
              <w:t>171.1125</w:t>
            </w:r>
          </w:p>
        </w:tc>
        <w:tc>
          <w:tcPr>
            <w:tcW w:w="1530" w:type="dxa"/>
          </w:tcPr>
          <w:p w14:paraId="7226ABAF"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406.1750</w:t>
            </w:r>
          </w:p>
        </w:tc>
      </w:tr>
      <w:tr w:rsidR="00C306A4" w:rsidRPr="00C306A4" w14:paraId="11EBAF79" w14:textId="77777777" w:rsidTr="009A4804">
        <w:trPr>
          <w:cantSplit/>
          <w:tblHeader/>
        </w:trPr>
        <w:tc>
          <w:tcPr>
            <w:tcW w:w="1346" w:type="dxa"/>
          </w:tcPr>
          <w:p w14:paraId="0B98862F"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171.1250</w:t>
            </w:r>
          </w:p>
        </w:tc>
        <w:tc>
          <w:tcPr>
            <w:tcW w:w="1530" w:type="dxa"/>
          </w:tcPr>
          <w:p w14:paraId="75607EC1"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412.6625</w:t>
            </w:r>
          </w:p>
        </w:tc>
      </w:tr>
      <w:tr w:rsidR="00C306A4" w:rsidRPr="00C306A4" w14:paraId="08CC815F" w14:textId="77777777" w:rsidTr="009A4804">
        <w:trPr>
          <w:cantSplit/>
          <w:tblHeader/>
        </w:trPr>
        <w:tc>
          <w:tcPr>
            <w:tcW w:w="1346" w:type="dxa"/>
          </w:tcPr>
          <w:p w14:paraId="19B76417"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171.8250</w:t>
            </w:r>
          </w:p>
        </w:tc>
        <w:tc>
          <w:tcPr>
            <w:tcW w:w="1530" w:type="dxa"/>
          </w:tcPr>
          <w:p w14:paraId="2B878380"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412.6750</w:t>
            </w:r>
          </w:p>
        </w:tc>
      </w:tr>
      <w:tr w:rsidR="00C306A4" w:rsidRPr="00C306A4" w14:paraId="201FFF32" w14:textId="77777777" w:rsidTr="009A4804">
        <w:trPr>
          <w:cantSplit/>
          <w:tblHeader/>
        </w:trPr>
        <w:tc>
          <w:tcPr>
            <w:tcW w:w="1346" w:type="dxa"/>
          </w:tcPr>
          <w:p w14:paraId="288BD202"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171.8375</w:t>
            </w:r>
          </w:p>
        </w:tc>
        <w:tc>
          <w:tcPr>
            <w:tcW w:w="1530" w:type="dxa"/>
          </w:tcPr>
          <w:p w14:paraId="17046EEC"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412.6875</w:t>
            </w:r>
          </w:p>
        </w:tc>
      </w:tr>
      <w:tr w:rsidR="00C306A4" w:rsidRPr="00C306A4" w14:paraId="150C09F6" w14:textId="77777777" w:rsidTr="009A4804">
        <w:trPr>
          <w:cantSplit/>
          <w:tblHeader/>
        </w:trPr>
        <w:tc>
          <w:tcPr>
            <w:tcW w:w="1346" w:type="dxa"/>
          </w:tcPr>
          <w:p w14:paraId="068DE221"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171.8500</w:t>
            </w:r>
          </w:p>
        </w:tc>
        <w:tc>
          <w:tcPr>
            <w:tcW w:w="1530" w:type="dxa"/>
          </w:tcPr>
          <w:p w14:paraId="0C28D1FA"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412.7125</w:t>
            </w:r>
          </w:p>
        </w:tc>
      </w:tr>
      <w:tr w:rsidR="00C306A4" w:rsidRPr="00C306A4" w14:paraId="2A314BFE" w14:textId="77777777" w:rsidTr="009A4804">
        <w:trPr>
          <w:cantSplit/>
          <w:tblHeader/>
        </w:trPr>
        <w:tc>
          <w:tcPr>
            <w:tcW w:w="1346" w:type="dxa"/>
          </w:tcPr>
          <w:p w14:paraId="09E6E74E"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171.8625</w:t>
            </w:r>
          </w:p>
        </w:tc>
        <w:tc>
          <w:tcPr>
            <w:tcW w:w="1530" w:type="dxa"/>
          </w:tcPr>
          <w:p w14:paraId="7A445301"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412.7250</w:t>
            </w:r>
          </w:p>
        </w:tc>
      </w:tr>
      <w:tr w:rsidR="00C306A4" w:rsidRPr="00C306A4" w14:paraId="7F8A46F4" w14:textId="77777777" w:rsidTr="009A4804">
        <w:trPr>
          <w:cantSplit/>
          <w:tblHeader/>
        </w:trPr>
        <w:tc>
          <w:tcPr>
            <w:tcW w:w="1346" w:type="dxa"/>
          </w:tcPr>
          <w:p w14:paraId="403D2837"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171.8750</w:t>
            </w:r>
          </w:p>
        </w:tc>
        <w:tc>
          <w:tcPr>
            <w:tcW w:w="1530" w:type="dxa"/>
          </w:tcPr>
          <w:p w14:paraId="053C90C3"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412.7375</w:t>
            </w:r>
          </w:p>
        </w:tc>
      </w:tr>
      <w:tr w:rsidR="00C306A4" w:rsidRPr="00C306A4" w14:paraId="2A172E0D" w14:textId="77777777" w:rsidTr="009A4804">
        <w:trPr>
          <w:cantSplit/>
          <w:tblHeader/>
        </w:trPr>
        <w:tc>
          <w:tcPr>
            <w:tcW w:w="1346" w:type="dxa"/>
          </w:tcPr>
          <w:p w14:paraId="76D0EEBB"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171.8875</w:t>
            </w:r>
          </w:p>
        </w:tc>
        <w:tc>
          <w:tcPr>
            <w:tcW w:w="1530" w:type="dxa"/>
          </w:tcPr>
          <w:p w14:paraId="486371F2"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412.7625</w:t>
            </w:r>
          </w:p>
        </w:tc>
      </w:tr>
      <w:tr w:rsidR="00C306A4" w:rsidRPr="00C306A4" w14:paraId="1C38A24B" w14:textId="77777777" w:rsidTr="009A4804">
        <w:trPr>
          <w:cantSplit/>
          <w:tblHeader/>
        </w:trPr>
        <w:tc>
          <w:tcPr>
            <w:tcW w:w="1346" w:type="dxa"/>
          </w:tcPr>
          <w:p w14:paraId="564E7A18"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171.9000</w:t>
            </w:r>
          </w:p>
        </w:tc>
        <w:tc>
          <w:tcPr>
            <w:tcW w:w="1530" w:type="dxa"/>
          </w:tcPr>
          <w:p w14:paraId="1BAECE9A"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412.7750</w:t>
            </w:r>
          </w:p>
        </w:tc>
      </w:tr>
      <w:tr w:rsidR="00C306A4" w:rsidRPr="00C306A4" w14:paraId="44A90BE4" w14:textId="77777777" w:rsidTr="009A4804">
        <w:trPr>
          <w:cantSplit/>
          <w:tblHeader/>
        </w:trPr>
        <w:tc>
          <w:tcPr>
            <w:tcW w:w="1346" w:type="dxa"/>
          </w:tcPr>
          <w:p w14:paraId="43B6E180"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171.9125</w:t>
            </w:r>
          </w:p>
        </w:tc>
        <w:tc>
          <w:tcPr>
            <w:tcW w:w="1530" w:type="dxa"/>
          </w:tcPr>
          <w:p w14:paraId="59F5C590"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415.1250</w:t>
            </w:r>
          </w:p>
        </w:tc>
      </w:tr>
      <w:tr w:rsidR="00C306A4" w:rsidRPr="00C306A4" w14:paraId="06A2F1D6" w14:textId="77777777" w:rsidTr="009A4804">
        <w:trPr>
          <w:cantSplit/>
          <w:tblHeader/>
        </w:trPr>
        <w:tc>
          <w:tcPr>
            <w:tcW w:w="1346" w:type="dxa"/>
          </w:tcPr>
          <w:p w14:paraId="2439F6DB"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171.9250</w:t>
            </w:r>
          </w:p>
        </w:tc>
        <w:tc>
          <w:tcPr>
            <w:tcW w:w="1530" w:type="dxa"/>
          </w:tcPr>
          <w:p w14:paraId="5EBFFEE8" w14:textId="77777777" w:rsidR="00C306A4" w:rsidRPr="00C306A4" w:rsidRDefault="00C306A4" w:rsidP="00C306A4">
            <w:pPr>
              <w:tabs>
                <w:tab w:val="left" w:pos="810"/>
              </w:tabs>
              <w:suppressAutoHyphens/>
              <w:spacing w:line="480" w:lineRule="auto"/>
              <w:ind w:right="-120"/>
              <w:jc w:val="center"/>
              <w:rPr>
                <w:kern w:val="0"/>
                <w:szCs w:val="22"/>
              </w:rPr>
            </w:pPr>
            <w:r w:rsidRPr="00C306A4">
              <w:rPr>
                <w:kern w:val="0"/>
                <w:szCs w:val="22"/>
              </w:rPr>
              <w:t>415.1750</w:t>
            </w:r>
          </w:p>
        </w:tc>
      </w:tr>
    </w:tbl>
    <w:p w14:paraId="34245345" w14:textId="77777777" w:rsidR="00C306A4" w:rsidRPr="00C306A4" w:rsidRDefault="00C306A4" w:rsidP="00C306A4">
      <w:pPr>
        <w:spacing w:after="120" w:line="480" w:lineRule="auto"/>
        <w:ind w:firstLine="288"/>
        <w:jc w:val="center"/>
        <w:rPr>
          <w:kern w:val="0"/>
          <w:szCs w:val="22"/>
        </w:rPr>
      </w:pPr>
      <w:r w:rsidRPr="00C306A4">
        <w:rPr>
          <w:kern w:val="0"/>
          <w:szCs w:val="22"/>
        </w:rPr>
        <w:t>Hydro Channels (MHz)</w:t>
      </w:r>
    </w:p>
    <w:p w14:paraId="709B3E34" w14:textId="77777777" w:rsidR="00C306A4" w:rsidRPr="00C306A4" w:rsidRDefault="00C306A4" w:rsidP="00C306A4">
      <w:pPr>
        <w:spacing w:after="120" w:line="480" w:lineRule="auto"/>
        <w:ind w:firstLine="288"/>
        <w:rPr>
          <w:kern w:val="0"/>
          <w:szCs w:val="22"/>
        </w:rPr>
      </w:pPr>
      <w:r w:rsidRPr="00C306A4">
        <w:rPr>
          <w:kern w:val="0"/>
          <w:szCs w:val="22"/>
        </w:rPr>
        <w:t xml:space="preserve"> </w:t>
      </w:r>
    </w:p>
    <w:p w14:paraId="0EAE3D51" w14:textId="77777777" w:rsidR="00C306A4" w:rsidRPr="00C306A4" w:rsidRDefault="00C306A4" w:rsidP="00C306A4">
      <w:pPr>
        <w:spacing w:after="120" w:line="480" w:lineRule="auto"/>
        <w:ind w:firstLine="288"/>
        <w:rPr>
          <w:kern w:val="0"/>
          <w:szCs w:val="22"/>
        </w:rPr>
      </w:pPr>
    </w:p>
    <w:p w14:paraId="4D72F99B" w14:textId="77777777" w:rsidR="00C306A4" w:rsidRPr="00C306A4" w:rsidRDefault="00C306A4" w:rsidP="00C306A4">
      <w:pPr>
        <w:spacing w:after="120" w:line="480" w:lineRule="auto"/>
        <w:ind w:firstLine="288"/>
        <w:rPr>
          <w:kern w:val="0"/>
          <w:szCs w:val="22"/>
        </w:rPr>
      </w:pPr>
    </w:p>
    <w:p w14:paraId="4EDE9D74" w14:textId="77777777" w:rsidR="00C306A4" w:rsidRPr="00C306A4" w:rsidRDefault="00C306A4" w:rsidP="00C306A4">
      <w:pPr>
        <w:spacing w:after="120" w:line="480" w:lineRule="auto"/>
        <w:ind w:firstLine="288"/>
        <w:rPr>
          <w:kern w:val="0"/>
          <w:szCs w:val="22"/>
        </w:rPr>
      </w:pPr>
    </w:p>
    <w:p w14:paraId="4D4B456E" w14:textId="77777777" w:rsidR="00C306A4" w:rsidRPr="00C306A4" w:rsidRDefault="00C306A4" w:rsidP="00C306A4">
      <w:pPr>
        <w:spacing w:after="120" w:line="480" w:lineRule="auto"/>
        <w:ind w:firstLine="288"/>
        <w:rPr>
          <w:kern w:val="0"/>
          <w:szCs w:val="22"/>
        </w:rPr>
      </w:pPr>
    </w:p>
    <w:p w14:paraId="5BB36214" w14:textId="77777777" w:rsidR="00C306A4" w:rsidRPr="00C306A4" w:rsidRDefault="00C306A4" w:rsidP="00C306A4">
      <w:pPr>
        <w:spacing w:after="120" w:line="480" w:lineRule="auto"/>
        <w:ind w:firstLine="288"/>
        <w:rPr>
          <w:kern w:val="0"/>
          <w:szCs w:val="22"/>
        </w:rPr>
      </w:pPr>
    </w:p>
    <w:p w14:paraId="0BC6804C" w14:textId="77777777" w:rsidR="00C306A4" w:rsidRPr="00C306A4" w:rsidRDefault="00C306A4" w:rsidP="00C306A4">
      <w:pPr>
        <w:spacing w:after="120" w:line="480" w:lineRule="auto"/>
        <w:ind w:firstLine="288"/>
        <w:rPr>
          <w:kern w:val="0"/>
          <w:szCs w:val="22"/>
        </w:rPr>
      </w:pPr>
    </w:p>
    <w:p w14:paraId="59348DB8" w14:textId="77777777" w:rsidR="00C306A4" w:rsidRPr="00C306A4" w:rsidRDefault="00C306A4" w:rsidP="00C306A4">
      <w:pPr>
        <w:spacing w:after="120" w:line="480" w:lineRule="auto"/>
        <w:ind w:firstLine="288"/>
        <w:rPr>
          <w:kern w:val="0"/>
          <w:szCs w:val="22"/>
        </w:rPr>
      </w:pPr>
    </w:p>
    <w:p w14:paraId="502DA8D4" w14:textId="77777777" w:rsidR="00C306A4" w:rsidRPr="00C306A4" w:rsidRDefault="00C306A4" w:rsidP="00C306A4">
      <w:pPr>
        <w:spacing w:after="120" w:line="480" w:lineRule="auto"/>
        <w:ind w:firstLine="288"/>
        <w:rPr>
          <w:kern w:val="0"/>
          <w:szCs w:val="22"/>
        </w:rPr>
      </w:pPr>
    </w:p>
    <w:p w14:paraId="02B2B6D2" w14:textId="77777777" w:rsidR="00C306A4" w:rsidRPr="00C306A4" w:rsidRDefault="00C306A4" w:rsidP="00C306A4">
      <w:pPr>
        <w:spacing w:after="120" w:line="480" w:lineRule="auto"/>
        <w:ind w:firstLine="288"/>
        <w:rPr>
          <w:kern w:val="0"/>
          <w:szCs w:val="22"/>
        </w:rPr>
      </w:pPr>
    </w:p>
    <w:p w14:paraId="1D1C35B0" w14:textId="77777777" w:rsidR="00C306A4" w:rsidRPr="00C306A4" w:rsidRDefault="00C306A4" w:rsidP="00C306A4">
      <w:pPr>
        <w:spacing w:after="120"/>
        <w:ind w:firstLine="720"/>
        <w:rPr>
          <w:kern w:val="0"/>
          <w:szCs w:val="22"/>
        </w:rPr>
      </w:pPr>
      <w:r w:rsidRPr="00C306A4">
        <w:rPr>
          <w:kern w:val="0"/>
          <w:szCs w:val="22"/>
        </w:rPr>
        <w:t>(ii)  [Reserved]</w:t>
      </w:r>
    </w:p>
    <w:bookmarkEnd w:id="26"/>
    <w:p w14:paraId="5E445889" w14:textId="77777777" w:rsidR="00C306A4" w:rsidRPr="00C306A4" w:rsidRDefault="00C306A4" w:rsidP="00C306A4">
      <w:pPr>
        <w:spacing w:after="120"/>
        <w:ind w:firstLine="634"/>
        <w:rPr>
          <w:kern w:val="0"/>
          <w:szCs w:val="22"/>
        </w:rPr>
      </w:pPr>
      <w:r w:rsidRPr="00C306A4">
        <w:rPr>
          <w:kern w:val="0"/>
          <w:szCs w:val="22"/>
        </w:rPr>
        <w:t>(14)  US14</w:t>
      </w:r>
      <w:r w:rsidRPr="00C306A4">
        <w:rPr>
          <w:bCs/>
          <w:kern w:val="0"/>
          <w:szCs w:val="22"/>
        </w:rPr>
        <w:t>  </w:t>
      </w:r>
      <w:r w:rsidRPr="00C306A4">
        <w:rPr>
          <w:kern w:val="0"/>
          <w:szCs w:val="22"/>
        </w:rPr>
        <w:t>When 500 kHz is being used for distress purposes, ship and coast stations using morse telegraph may use 512 kHz for calling.</w:t>
      </w:r>
    </w:p>
    <w:p w14:paraId="7F056811" w14:textId="77777777" w:rsidR="00C306A4" w:rsidRPr="00C306A4" w:rsidRDefault="00C306A4" w:rsidP="00C306A4">
      <w:pPr>
        <w:spacing w:after="120"/>
        <w:ind w:firstLine="630"/>
        <w:rPr>
          <w:kern w:val="0"/>
          <w:szCs w:val="22"/>
        </w:rPr>
      </w:pPr>
      <w:r w:rsidRPr="00C306A4">
        <w:rPr>
          <w:kern w:val="0"/>
          <w:szCs w:val="22"/>
        </w:rPr>
        <w:t>(15) - (17)  [Reserved]</w:t>
      </w:r>
    </w:p>
    <w:p w14:paraId="0D764E63" w14:textId="77777777" w:rsidR="00C306A4" w:rsidRPr="00C306A4" w:rsidRDefault="00C306A4" w:rsidP="00C306A4">
      <w:pPr>
        <w:spacing w:after="120"/>
        <w:ind w:firstLine="630"/>
        <w:rPr>
          <w:kern w:val="0"/>
          <w:szCs w:val="22"/>
        </w:rPr>
      </w:pPr>
      <w:r w:rsidRPr="00C306A4">
        <w:rPr>
          <w:kern w:val="0"/>
          <w:szCs w:val="22"/>
        </w:rPr>
        <w:t>(18)  US18</w:t>
      </w:r>
      <w:r w:rsidRPr="00C306A4">
        <w:rPr>
          <w:bCs/>
          <w:kern w:val="0"/>
          <w:szCs w:val="22"/>
        </w:rPr>
        <w:t>  </w:t>
      </w:r>
      <w:r w:rsidRPr="00C306A4">
        <w:rPr>
          <w:kern w:val="0"/>
          <w:szCs w:val="22"/>
        </w:rPr>
        <w:t>In the bands 9-14 kHz, 90-110 kHz, 190-415 kHz, 510-535 kHz, and 2700-2900 MHz, navigation aids in the U.S. and its insular areas are normally operated by the Federal Government.  However, authorizations may be made by the FCC for non-Federal operations in these bands subject to the conclusion of appropriate arrangements between the FCC and the Federal agencies concerned and upon special showing of need for service which the Federal Government is not yet prepared to render.</w:t>
      </w:r>
    </w:p>
    <w:p w14:paraId="0EA9E956" w14:textId="77777777" w:rsidR="00C306A4" w:rsidRPr="00C306A4" w:rsidRDefault="00C306A4" w:rsidP="00C306A4">
      <w:pPr>
        <w:spacing w:after="120"/>
        <w:ind w:firstLine="630"/>
        <w:rPr>
          <w:kern w:val="0"/>
          <w:szCs w:val="22"/>
        </w:rPr>
      </w:pPr>
      <w:r w:rsidRPr="00C306A4">
        <w:rPr>
          <w:kern w:val="0"/>
          <w:szCs w:val="22"/>
        </w:rPr>
        <w:t>(19) - (21)  [Reserved]</w:t>
      </w:r>
    </w:p>
    <w:p w14:paraId="276932A7" w14:textId="77777777" w:rsidR="00C306A4" w:rsidRPr="00C306A4" w:rsidRDefault="00C306A4" w:rsidP="00C306A4">
      <w:pPr>
        <w:spacing w:after="120"/>
        <w:ind w:firstLine="630"/>
        <w:rPr>
          <w:kern w:val="0"/>
          <w:szCs w:val="22"/>
        </w:rPr>
      </w:pPr>
      <w:r w:rsidRPr="00C306A4">
        <w:rPr>
          <w:kern w:val="0"/>
          <w:szCs w:val="22"/>
        </w:rPr>
        <w:lastRenderedPageBreak/>
        <w:t>(22)  US22</w:t>
      </w:r>
      <w:r w:rsidRPr="00C306A4">
        <w:rPr>
          <w:bCs/>
          <w:kern w:val="0"/>
          <w:szCs w:val="22"/>
        </w:rPr>
        <w:t>  </w:t>
      </w:r>
      <w:r w:rsidRPr="00C306A4">
        <w:rPr>
          <w:kern w:val="0"/>
          <w:szCs w:val="22"/>
        </w:rPr>
        <w:t>The following provisions denoted in table 3 to this paragraph (c)(22) shall apply to non</w:t>
      </w:r>
      <w:r w:rsidRPr="00C306A4">
        <w:rPr>
          <w:kern w:val="0"/>
          <w:szCs w:val="22"/>
        </w:rPr>
        <w:noBreakHyphen/>
        <w:t>Federal use of 68 carrier frequencies in the range 2</w:t>
      </w:r>
      <w:r w:rsidRPr="00C306A4">
        <w:rPr>
          <w:kern w:val="0"/>
          <w:szCs w:val="22"/>
        </w:rPr>
        <w:noBreakHyphen/>
        <w:t>8 MHz, which are not coordinated with NTIA:</w:t>
      </w:r>
    </w:p>
    <w:p w14:paraId="09C9032B" w14:textId="77777777" w:rsidR="00C306A4" w:rsidRPr="00C306A4" w:rsidRDefault="00C306A4" w:rsidP="00C306A4">
      <w:pPr>
        <w:spacing w:after="120"/>
        <w:ind w:firstLine="630"/>
        <w:rPr>
          <w:kern w:val="0"/>
          <w:szCs w:val="22"/>
        </w:rPr>
      </w:pPr>
      <w:r w:rsidRPr="00C306A4">
        <w:rPr>
          <w:kern w:val="0"/>
          <w:szCs w:val="22"/>
        </w:rPr>
        <w:t>(i) The frequencies authorized pursuant to §§ 90.264 (Disaster Communications) and 90.266 (Long Distance Communications) of this chapter are listed in columns 1-2 and columns 3-5, respectively.  All stations are restricted to emission designator 2K80J3E, upper sideband transmissions, a maximum transmitter output power of 1 kW PEP, and to the class of station(s) listed in the column heading (</w:t>
      </w:r>
      <w:r w:rsidRPr="00C306A4">
        <w:rPr>
          <w:i/>
          <w:kern w:val="0"/>
          <w:szCs w:val="22"/>
        </w:rPr>
        <w:t>i.e.</w:t>
      </w:r>
      <w:r w:rsidRPr="00C306A4">
        <w:rPr>
          <w:kern w:val="0"/>
          <w:szCs w:val="22"/>
        </w:rPr>
        <w:t>, fixed (FX) for all frequencies; base and mobile (FB and ML) for the frequencies in column 1 and 3; itinerant FX for the frequencies in columns 4-5).</w:t>
      </w:r>
    </w:p>
    <w:p w14:paraId="7F8B3B92" w14:textId="77777777" w:rsidR="00C306A4" w:rsidRPr="00C306A4" w:rsidRDefault="00C306A4" w:rsidP="00C306A4">
      <w:pPr>
        <w:spacing w:after="120"/>
        <w:ind w:firstLine="630"/>
        <w:rPr>
          <w:kern w:val="0"/>
          <w:szCs w:val="22"/>
        </w:rPr>
      </w:pPr>
      <w:r w:rsidRPr="00C306A4">
        <w:rPr>
          <w:kern w:val="0"/>
          <w:szCs w:val="22"/>
        </w:rPr>
        <w:t>(ii)  Letter(s) to the right of a frequency indicate that the frequency is available only for the following purpose(s):</w:t>
      </w:r>
    </w:p>
    <w:p w14:paraId="1B793DA9" w14:textId="77777777" w:rsidR="00C306A4" w:rsidRPr="00C306A4" w:rsidRDefault="00C306A4" w:rsidP="00C306A4">
      <w:pPr>
        <w:spacing w:after="120"/>
        <w:ind w:firstLine="630"/>
        <w:rPr>
          <w:kern w:val="0"/>
          <w:szCs w:val="22"/>
        </w:rPr>
      </w:pPr>
      <w:r w:rsidRPr="00C306A4">
        <w:rPr>
          <w:kern w:val="0"/>
          <w:szCs w:val="22"/>
        </w:rPr>
        <w:t xml:space="preserve">(A) A or I: </w:t>
      </w:r>
      <w:r w:rsidRPr="00C306A4">
        <w:rPr>
          <w:i/>
          <w:kern w:val="0"/>
          <w:szCs w:val="22"/>
        </w:rPr>
        <w:t>A</w:t>
      </w:r>
      <w:r w:rsidRPr="00C306A4">
        <w:rPr>
          <w:kern w:val="0"/>
          <w:szCs w:val="22"/>
        </w:rPr>
        <w:t xml:space="preserve">lternate channel or </w:t>
      </w:r>
      <w:r w:rsidRPr="00C306A4">
        <w:rPr>
          <w:i/>
          <w:kern w:val="0"/>
          <w:szCs w:val="22"/>
        </w:rPr>
        <w:t>I</w:t>
      </w:r>
      <w:r w:rsidRPr="00C306A4">
        <w:rPr>
          <w:kern w:val="0"/>
          <w:szCs w:val="22"/>
        </w:rPr>
        <w:t>nterstate coordination.</w:t>
      </w:r>
    </w:p>
    <w:p w14:paraId="153F4C59" w14:textId="77777777" w:rsidR="00C306A4" w:rsidRPr="00C306A4" w:rsidRDefault="00C306A4" w:rsidP="00C306A4">
      <w:pPr>
        <w:spacing w:after="120"/>
        <w:ind w:firstLine="630"/>
        <w:rPr>
          <w:kern w:val="0"/>
          <w:szCs w:val="22"/>
        </w:rPr>
      </w:pPr>
      <w:r w:rsidRPr="00C306A4">
        <w:rPr>
          <w:kern w:val="0"/>
          <w:szCs w:val="22"/>
        </w:rPr>
        <w:t xml:space="preserve">(B) C, E, M, or W: For stations located in the </w:t>
      </w:r>
      <w:r w:rsidRPr="00C306A4">
        <w:rPr>
          <w:i/>
          <w:kern w:val="0"/>
          <w:szCs w:val="22"/>
        </w:rPr>
        <w:t>C</w:t>
      </w:r>
      <w:r w:rsidRPr="00C306A4">
        <w:rPr>
          <w:kern w:val="0"/>
          <w:szCs w:val="22"/>
        </w:rPr>
        <w:t xml:space="preserve">onterminous U.S., </w:t>
      </w:r>
      <w:r w:rsidRPr="00C306A4">
        <w:rPr>
          <w:i/>
          <w:kern w:val="0"/>
          <w:szCs w:val="22"/>
        </w:rPr>
        <w:t>E</w:t>
      </w:r>
      <w:r w:rsidRPr="00C306A4">
        <w:rPr>
          <w:kern w:val="0"/>
          <w:szCs w:val="22"/>
        </w:rPr>
        <w:t xml:space="preserve">ast of 108° West Longitude (WL), West of the </w:t>
      </w:r>
      <w:r w:rsidRPr="00C306A4">
        <w:rPr>
          <w:i/>
          <w:kern w:val="0"/>
          <w:szCs w:val="22"/>
        </w:rPr>
        <w:t>M</w:t>
      </w:r>
      <w:r w:rsidRPr="00C306A4">
        <w:rPr>
          <w:kern w:val="0"/>
          <w:szCs w:val="22"/>
        </w:rPr>
        <w:t xml:space="preserve">ississippi River, or </w:t>
      </w:r>
      <w:r w:rsidRPr="00C306A4">
        <w:rPr>
          <w:i/>
          <w:kern w:val="0"/>
          <w:szCs w:val="22"/>
        </w:rPr>
        <w:t>W</w:t>
      </w:r>
      <w:r w:rsidRPr="00C306A4">
        <w:rPr>
          <w:kern w:val="0"/>
          <w:szCs w:val="22"/>
        </w:rPr>
        <w:t>est of 90° WL.</w:t>
      </w:r>
    </w:p>
    <w:p w14:paraId="38609E8A" w14:textId="77777777" w:rsidR="00C306A4" w:rsidRPr="00C306A4" w:rsidRDefault="00C306A4" w:rsidP="00C306A4">
      <w:pPr>
        <w:spacing w:after="120"/>
        <w:ind w:firstLine="630"/>
        <w:rPr>
          <w:kern w:val="0"/>
          <w:szCs w:val="22"/>
        </w:rPr>
      </w:pPr>
      <w:r w:rsidRPr="00C306A4">
        <w:rPr>
          <w:kern w:val="0"/>
          <w:szCs w:val="22"/>
        </w:rPr>
        <w:t xml:space="preserve">Note 2 to paragraph (c)(22)(ii)(B):  To determine the assigned frequency, add 1.4 kHz to the carrier frequency.  Other emission designators may be authorized within the 2.8 kHz maximum necessary bandwidth pursuant to </w:t>
      </w:r>
      <w:r w:rsidRPr="00C306A4">
        <w:rPr>
          <w:kern w:val="0"/>
          <w:szCs w:val="22"/>
          <w:lang w:val="en-GB"/>
        </w:rPr>
        <w:t>§</w:t>
      </w:r>
      <w:r w:rsidRPr="00C306A4">
        <w:rPr>
          <w:kern w:val="0"/>
          <w:szCs w:val="22"/>
        </w:rPr>
        <w:t xml:space="preserve">§ </w:t>
      </w:r>
      <w:r w:rsidRPr="00C306A4">
        <w:rPr>
          <w:kern w:val="0"/>
          <w:szCs w:val="22"/>
          <w:lang w:val="en-GB"/>
        </w:rPr>
        <w:t>90.264 and 90.266 of this chapter.</w:t>
      </w:r>
    </w:p>
    <w:p w14:paraId="6DAEF46A" w14:textId="77777777" w:rsidR="00C306A4" w:rsidRPr="00C306A4" w:rsidRDefault="00C306A4" w:rsidP="00C306A4">
      <w:pPr>
        <w:spacing w:after="120"/>
        <w:ind w:firstLine="630"/>
        <w:rPr>
          <w:kern w:val="0"/>
          <w:szCs w:val="22"/>
        </w:rPr>
      </w:pPr>
      <w:r w:rsidRPr="00C306A4">
        <w:rPr>
          <w:kern w:val="0"/>
          <w:szCs w:val="22"/>
        </w:rPr>
        <w:t>(C) D or N: From two hours after local sunrise until two hours before local sunset (</w:t>
      </w:r>
      <w:r w:rsidRPr="00C306A4">
        <w:rPr>
          <w:i/>
          <w:kern w:val="0"/>
          <w:szCs w:val="22"/>
        </w:rPr>
        <w:t>i.e.</w:t>
      </w:r>
      <w:r w:rsidRPr="00C306A4">
        <w:rPr>
          <w:kern w:val="0"/>
          <w:szCs w:val="22"/>
        </w:rPr>
        <w:t xml:space="preserve">, </w:t>
      </w:r>
      <w:r w:rsidRPr="00C306A4">
        <w:rPr>
          <w:iCs/>
          <w:kern w:val="0"/>
          <w:szCs w:val="22"/>
        </w:rPr>
        <w:t>D</w:t>
      </w:r>
      <w:r w:rsidRPr="00C306A4">
        <w:rPr>
          <w:kern w:val="0"/>
          <w:szCs w:val="22"/>
        </w:rPr>
        <w:t>ay only operations) or from two hours prior to local sunset until two hours after local sunrise (</w:t>
      </w:r>
      <w:r w:rsidRPr="00C306A4">
        <w:rPr>
          <w:i/>
          <w:kern w:val="0"/>
          <w:szCs w:val="22"/>
        </w:rPr>
        <w:t>i.e.</w:t>
      </w:r>
      <w:r w:rsidRPr="00C306A4">
        <w:rPr>
          <w:kern w:val="0"/>
          <w:szCs w:val="22"/>
        </w:rPr>
        <w:t xml:space="preserve">, </w:t>
      </w:r>
      <w:r w:rsidRPr="00C306A4">
        <w:rPr>
          <w:iCs/>
          <w:kern w:val="0"/>
          <w:szCs w:val="22"/>
        </w:rPr>
        <w:t>N</w:t>
      </w:r>
      <w:r w:rsidRPr="00C306A4">
        <w:rPr>
          <w:kern w:val="0"/>
          <w:szCs w:val="22"/>
        </w:rPr>
        <w:t>ight only operations).</w:t>
      </w:r>
    </w:p>
    <w:p w14:paraId="6BE37001" w14:textId="77777777" w:rsidR="00C306A4" w:rsidRPr="00C306A4" w:rsidRDefault="00C306A4" w:rsidP="00C306A4">
      <w:pPr>
        <w:keepNext/>
        <w:tabs>
          <w:tab w:val="left" w:pos="1440"/>
        </w:tabs>
        <w:spacing w:after="120" w:line="480" w:lineRule="auto"/>
        <w:jc w:val="center"/>
        <w:rPr>
          <w:b/>
          <w:kern w:val="0"/>
          <w:szCs w:val="22"/>
        </w:rPr>
      </w:pPr>
      <w:r w:rsidRPr="00C306A4">
        <w:rPr>
          <w:b/>
          <w:kern w:val="0"/>
          <w:szCs w:val="22"/>
        </w:rPr>
        <w:t>Table 3 to Paragraph (c)(22)</w:t>
      </w:r>
    </w:p>
    <w:tbl>
      <w:tblPr>
        <w:tblW w:w="3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1424"/>
        <w:gridCol w:w="1421"/>
        <w:gridCol w:w="1608"/>
        <w:gridCol w:w="1469"/>
      </w:tblGrid>
      <w:tr w:rsidR="00C306A4" w:rsidRPr="00C306A4" w14:paraId="10605AFB" w14:textId="77777777" w:rsidTr="009A4804">
        <w:trPr>
          <w:trHeight w:val="36"/>
          <w:jc w:val="center"/>
        </w:trPr>
        <w:tc>
          <w:tcPr>
            <w:tcW w:w="5000" w:type="pct"/>
            <w:gridSpan w:val="5"/>
            <w:tcBorders>
              <w:top w:val="double" w:sz="6" w:space="0" w:color="auto"/>
              <w:left w:val="double" w:sz="6" w:space="0" w:color="auto"/>
              <w:right w:val="double" w:sz="6" w:space="0" w:color="auto"/>
            </w:tcBorders>
          </w:tcPr>
          <w:p w14:paraId="0F4CCCFA"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ind w:left="-130" w:right="-101"/>
              <w:jc w:val="center"/>
              <w:textAlignment w:val="baseline"/>
              <w:rPr>
                <w:b/>
                <w:kern w:val="0"/>
                <w:szCs w:val="22"/>
              </w:rPr>
            </w:pPr>
            <w:r w:rsidRPr="00C306A4">
              <w:rPr>
                <w:b/>
                <w:kern w:val="0"/>
                <w:szCs w:val="22"/>
              </w:rPr>
              <w:t>Preferred Carrier Frequencies (kHz)</w:t>
            </w:r>
          </w:p>
        </w:tc>
      </w:tr>
      <w:tr w:rsidR="00C306A4" w:rsidRPr="00C306A4" w14:paraId="6DE4730C" w14:textId="77777777" w:rsidTr="009A4804">
        <w:trPr>
          <w:jc w:val="center"/>
        </w:trPr>
        <w:tc>
          <w:tcPr>
            <w:tcW w:w="1971" w:type="pct"/>
            <w:gridSpan w:val="2"/>
            <w:tcBorders>
              <w:left w:val="double" w:sz="6" w:space="0" w:color="auto"/>
              <w:bottom w:val="single" w:sz="4" w:space="0" w:color="auto"/>
              <w:right w:val="double" w:sz="6" w:space="0" w:color="auto"/>
            </w:tcBorders>
            <w:shd w:val="clear" w:color="auto" w:fill="auto"/>
          </w:tcPr>
          <w:p w14:paraId="5B8EFF96"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jc w:val="center"/>
              <w:textAlignment w:val="baseline"/>
              <w:rPr>
                <w:kern w:val="0"/>
                <w:szCs w:val="22"/>
              </w:rPr>
            </w:pPr>
            <w:r w:rsidRPr="00C306A4">
              <w:rPr>
                <w:kern w:val="0"/>
                <w:szCs w:val="22"/>
              </w:rPr>
              <w:t>Disaster Communications</w:t>
            </w:r>
          </w:p>
        </w:tc>
        <w:tc>
          <w:tcPr>
            <w:tcW w:w="3029" w:type="pct"/>
            <w:gridSpan w:val="3"/>
            <w:tcBorders>
              <w:left w:val="double" w:sz="6" w:space="0" w:color="auto"/>
              <w:bottom w:val="single" w:sz="4" w:space="0" w:color="auto"/>
              <w:right w:val="double" w:sz="6" w:space="0" w:color="auto"/>
            </w:tcBorders>
            <w:shd w:val="clear" w:color="auto" w:fill="auto"/>
          </w:tcPr>
          <w:p w14:paraId="17F0045F"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ind w:left="-108" w:right="-105"/>
              <w:jc w:val="center"/>
              <w:textAlignment w:val="baseline"/>
              <w:rPr>
                <w:kern w:val="0"/>
                <w:szCs w:val="22"/>
              </w:rPr>
            </w:pPr>
            <w:r w:rsidRPr="00C306A4">
              <w:rPr>
                <w:kern w:val="0"/>
                <w:szCs w:val="22"/>
              </w:rPr>
              <w:t>Long Distance Communications</w:t>
            </w:r>
          </w:p>
        </w:tc>
      </w:tr>
      <w:tr w:rsidR="00C306A4" w:rsidRPr="00C306A4" w14:paraId="500D9484" w14:textId="77777777" w:rsidTr="009A4804">
        <w:trPr>
          <w:trHeight w:val="25"/>
          <w:jc w:val="center"/>
        </w:trPr>
        <w:tc>
          <w:tcPr>
            <w:tcW w:w="1012" w:type="pct"/>
            <w:tcBorders>
              <w:top w:val="single" w:sz="4" w:space="0" w:color="auto"/>
              <w:left w:val="double" w:sz="6" w:space="0" w:color="auto"/>
              <w:bottom w:val="double" w:sz="6" w:space="0" w:color="auto"/>
              <w:right w:val="single" w:sz="4" w:space="0" w:color="auto"/>
            </w:tcBorders>
            <w:shd w:val="clear" w:color="auto" w:fill="auto"/>
          </w:tcPr>
          <w:p w14:paraId="701E7896" w14:textId="77777777" w:rsidR="00C306A4" w:rsidRPr="00C306A4" w:rsidRDefault="00C306A4" w:rsidP="00C306A4">
            <w:pPr>
              <w:tabs>
                <w:tab w:val="left" w:pos="1871"/>
                <w:tab w:val="left" w:pos="2268"/>
                <w:tab w:val="left" w:pos="3150"/>
              </w:tabs>
              <w:suppressAutoHyphens/>
              <w:overflowPunct w:val="0"/>
              <w:autoSpaceDE w:val="0"/>
              <w:autoSpaceDN w:val="0"/>
              <w:adjustRightInd w:val="0"/>
              <w:spacing w:line="480" w:lineRule="auto"/>
              <w:ind w:right="-117"/>
              <w:textAlignment w:val="baseline"/>
              <w:rPr>
                <w:kern w:val="0"/>
                <w:szCs w:val="22"/>
              </w:rPr>
            </w:pPr>
            <w:r w:rsidRPr="00C306A4">
              <w:rPr>
                <w:kern w:val="0"/>
                <w:szCs w:val="22"/>
              </w:rPr>
              <w:t>FX, FB, ML</w:t>
            </w:r>
          </w:p>
        </w:tc>
        <w:tc>
          <w:tcPr>
            <w:tcW w:w="959" w:type="pct"/>
            <w:tcBorders>
              <w:top w:val="single" w:sz="4" w:space="0" w:color="auto"/>
              <w:left w:val="single" w:sz="4" w:space="0" w:color="auto"/>
              <w:bottom w:val="double" w:sz="6" w:space="0" w:color="auto"/>
              <w:right w:val="double" w:sz="6" w:space="0" w:color="auto"/>
            </w:tcBorders>
            <w:shd w:val="clear" w:color="auto" w:fill="auto"/>
          </w:tcPr>
          <w:p w14:paraId="5C04FB9D" w14:textId="77777777" w:rsidR="00C306A4" w:rsidRPr="00C306A4" w:rsidRDefault="00C306A4" w:rsidP="00C306A4">
            <w:pPr>
              <w:spacing w:line="480" w:lineRule="auto"/>
              <w:rPr>
                <w:kern w:val="0"/>
                <w:szCs w:val="22"/>
              </w:rPr>
            </w:pPr>
            <w:r w:rsidRPr="00C306A4">
              <w:rPr>
                <w:kern w:val="0"/>
                <w:szCs w:val="22"/>
              </w:rPr>
              <w:t>FX</w:t>
            </w:r>
          </w:p>
        </w:tc>
        <w:tc>
          <w:tcPr>
            <w:tcW w:w="957" w:type="pct"/>
            <w:tcBorders>
              <w:top w:val="single" w:sz="4" w:space="0" w:color="auto"/>
              <w:left w:val="double" w:sz="6" w:space="0" w:color="auto"/>
              <w:bottom w:val="double" w:sz="6" w:space="0" w:color="auto"/>
              <w:right w:val="single" w:sz="4" w:space="0" w:color="auto"/>
            </w:tcBorders>
            <w:shd w:val="clear" w:color="auto" w:fill="auto"/>
          </w:tcPr>
          <w:p w14:paraId="4635B03E"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FX, FB, ML</w:t>
            </w:r>
          </w:p>
        </w:tc>
        <w:tc>
          <w:tcPr>
            <w:tcW w:w="2072" w:type="pct"/>
            <w:gridSpan w:val="2"/>
            <w:tcBorders>
              <w:top w:val="single" w:sz="4" w:space="0" w:color="auto"/>
              <w:left w:val="single" w:sz="4" w:space="0" w:color="auto"/>
              <w:right w:val="double" w:sz="6" w:space="0" w:color="auto"/>
            </w:tcBorders>
            <w:shd w:val="clear" w:color="auto" w:fill="auto"/>
          </w:tcPr>
          <w:p w14:paraId="14B71E2E" w14:textId="77777777" w:rsidR="00C306A4" w:rsidRPr="00C306A4" w:rsidRDefault="00C306A4" w:rsidP="00C306A4">
            <w:pPr>
              <w:tabs>
                <w:tab w:val="left" w:pos="3150"/>
              </w:tabs>
              <w:spacing w:line="480" w:lineRule="auto"/>
              <w:ind w:right="-109"/>
              <w:rPr>
                <w:kern w:val="0"/>
                <w:szCs w:val="22"/>
              </w:rPr>
            </w:pPr>
            <w:r w:rsidRPr="00C306A4">
              <w:rPr>
                <w:kern w:val="0"/>
                <w:szCs w:val="22"/>
              </w:rPr>
              <w:t>FX (including itinerant)</w:t>
            </w:r>
          </w:p>
        </w:tc>
      </w:tr>
      <w:tr w:rsidR="00C306A4" w:rsidRPr="00C306A4" w14:paraId="6F5F0134" w14:textId="77777777" w:rsidTr="009A4804">
        <w:trPr>
          <w:trHeight w:val="876"/>
          <w:jc w:val="center"/>
        </w:trPr>
        <w:tc>
          <w:tcPr>
            <w:tcW w:w="1012" w:type="pct"/>
            <w:vMerge w:val="restart"/>
            <w:tcBorders>
              <w:top w:val="double" w:sz="6" w:space="0" w:color="auto"/>
              <w:left w:val="double" w:sz="6" w:space="0" w:color="auto"/>
              <w:right w:val="single" w:sz="4" w:space="0" w:color="auto"/>
            </w:tcBorders>
            <w:shd w:val="clear" w:color="auto" w:fill="auto"/>
          </w:tcPr>
          <w:p w14:paraId="34076292"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2326 … I</w:t>
            </w:r>
          </w:p>
          <w:p w14:paraId="1A5D53FB"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2411</w:t>
            </w:r>
          </w:p>
          <w:p w14:paraId="096B8EF7"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lastRenderedPageBreak/>
              <w:t>2414</w:t>
            </w:r>
          </w:p>
          <w:p w14:paraId="7E5857D8"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2419</w:t>
            </w:r>
          </w:p>
          <w:p w14:paraId="1E2EE990"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2422</w:t>
            </w:r>
          </w:p>
          <w:p w14:paraId="08C308F7"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2439</w:t>
            </w:r>
          </w:p>
          <w:p w14:paraId="3D3BA26E" w14:textId="77777777" w:rsidR="00C306A4" w:rsidRPr="00C306A4" w:rsidRDefault="00C306A4" w:rsidP="00C306A4">
            <w:pPr>
              <w:spacing w:line="480" w:lineRule="auto"/>
              <w:rPr>
                <w:kern w:val="0"/>
                <w:szCs w:val="22"/>
              </w:rPr>
            </w:pPr>
            <w:r w:rsidRPr="00C306A4">
              <w:rPr>
                <w:kern w:val="0"/>
                <w:szCs w:val="22"/>
              </w:rPr>
              <w:t>2463</w:t>
            </w:r>
          </w:p>
          <w:p w14:paraId="33D3205E" w14:textId="77777777" w:rsidR="00C306A4" w:rsidRPr="00C306A4" w:rsidRDefault="00C306A4" w:rsidP="00C306A4">
            <w:pPr>
              <w:spacing w:line="480" w:lineRule="auto"/>
              <w:rPr>
                <w:kern w:val="0"/>
                <w:szCs w:val="22"/>
              </w:rPr>
            </w:pPr>
            <w:r w:rsidRPr="00C306A4">
              <w:rPr>
                <w:kern w:val="0"/>
                <w:szCs w:val="22"/>
              </w:rPr>
              <w:t>2466</w:t>
            </w:r>
          </w:p>
          <w:p w14:paraId="458D77C9" w14:textId="77777777" w:rsidR="00C306A4" w:rsidRPr="00C306A4" w:rsidRDefault="00C306A4" w:rsidP="00C306A4">
            <w:pPr>
              <w:spacing w:line="480" w:lineRule="auto"/>
              <w:rPr>
                <w:kern w:val="0"/>
                <w:szCs w:val="22"/>
              </w:rPr>
            </w:pPr>
            <w:r w:rsidRPr="00C306A4">
              <w:rPr>
                <w:kern w:val="0"/>
                <w:szCs w:val="22"/>
              </w:rPr>
              <w:t>2471</w:t>
            </w:r>
          </w:p>
          <w:p w14:paraId="5F39385A" w14:textId="77777777" w:rsidR="00C306A4" w:rsidRPr="00C306A4" w:rsidRDefault="00C306A4" w:rsidP="00C306A4">
            <w:pPr>
              <w:spacing w:line="480" w:lineRule="auto"/>
              <w:rPr>
                <w:kern w:val="0"/>
                <w:szCs w:val="22"/>
              </w:rPr>
            </w:pPr>
            <w:r w:rsidRPr="00C306A4">
              <w:rPr>
                <w:kern w:val="0"/>
                <w:szCs w:val="22"/>
              </w:rPr>
              <w:t>2474</w:t>
            </w:r>
          </w:p>
          <w:p w14:paraId="3133C8D6"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2487</w:t>
            </w:r>
          </w:p>
        </w:tc>
        <w:tc>
          <w:tcPr>
            <w:tcW w:w="959" w:type="pct"/>
            <w:tcBorders>
              <w:top w:val="double" w:sz="6" w:space="0" w:color="auto"/>
              <w:left w:val="single" w:sz="4" w:space="0" w:color="auto"/>
              <w:bottom w:val="single" w:sz="4" w:space="0" w:color="auto"/>
              <w:right w:val="double" w:sz="6" w:space="0" w:color="auto"/>
            </w:tcBorders>
            <w:shd w:val="clear" w:color="auto" w:fill="auto"/>
          </w:tcPr>
          <w:p w14:paraId="2AAC820D" w14:textId="77777777" w:rsidR="00C306A4" w:rsidRPr="00C306A4" w:rsidRDefault="00C306A4" w:rsidP="00C306A4">
            <w:pPr>
              <w:spacing w:line="480" w:lineRule="auto"/>
              <w:rPr>
                <w:kern w:val="0"/>
                <w:szCs w:val="22"/>
              </w:rPr>
            </w:pPr>
            <w:r w:rsidRPr="00C306A4">
              <w:rPr>
                <w:kern w:val="0"/>
                <w:szCs w:val="22"/>
              </w:rPr>
              <w:lastRenderedPageBreak/>
              <w:t>5135 … A</w:t>
            </w:r>
          </w:p>
          <w:p w14:paraId="3705EB10"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5140 … A, I</w:t>
            </w:r>
          </w:p>
          <w:p w14:paraId="7917A372" w14:textId="77777777" w:rsidR="00C306A4" w:rsidRPr="00C306A4" w:rsidRDefault="00C306A4" w:rsidP="00C306A4">
            <w:pPr>
              <w:spacing w:line="480" w:lineRule="auto"/>
              <w:rPr>
                <w:kern w:val="0"/>
                <w:szCs w:val="22"/>
              </w:rPr>
            </w:pPr>
            <w:r w:rsidRPr="00C306A4">
              <w:rPr>
                <w:kern w:val="0"/>
                <w:szCs w:val="22"/>
              </w:rPr>
              <w:lastRenderedPageBreak/>
              <w:t>5192 … I</w:t>
            </w:r>
          </w:p>
          <w:p w14:paraId="1AE63611" w14:textId="77777777" w:rsidR="00C306A4" w:rsidRPr="00C306A4" w:rsidRDefault="00C306A4" w:rsidP="00C306A4">
            <w:pPr>
              <w:spacing w:line="480" w:lineRule="auto"/>
              <w:rPr>
                <w:kern w:val="0"/>
                <w:szCs w:val="22"/>
              </w:rPr>
            </w:pPr>
            <w:r w:rsidRPr="00C306A4">
              <w:rPr>
                <w:kern w:val="0"/>
                <w:szCs w:val="22"/>
              </w:rPr>
              <w:t>5195 … I</w:t>
            </w:r>
          </w:p>
        </w:tc>
        <w:tc>
          <w:tcPr>
            <w:tcW w:w="957" w:type="pct"/>
            <w:tcBorders>
              <w:top w:val="double" w:sz="6" w:space="0" w:color="auto"/>
              <w:left w:val="double" w:sz="6" w:space="0" w:color="auto"/>
              <w:bottom w:val="single" w:sz="4" w:space="0" w:color="auto"/>
              <w:right w:val="single" w:sz="4" w:space="0" w:color="auto"/>
            </w:tcBorders>
            <w:shd w:val="clear" w:color="auto" w:fill="auto"/>
          </w:tcPr>
          <w:p w14:paraId="0CB4E227"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lastRenderedPageBreak/>
              <w:t>2289</w:t>
            </w:r>
          </w:p>
          <w:p w14:paraId="12549995"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2292</w:t>
            </w:r>
          </w:p>
          <w:p w14:paraId="5294B16F"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lastRenderedPageBreak/>
              <w:t>2395</w:t>
            </w:r>
          </w:p>
          <w:p w14:paraId="2D67D408"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2398</w:t>
            </w:r>
          </w:p>
        </w:tc>
        <w:tc>
          <w:tcPr>
            <w:tcW w:w="1083" w:type="pct"/>
            <w:vMerge w:val="restart"/>
            <w:tcBorders>
              <w:top w:val="double" w:sz="6" w:space="0" w:color="auto"/>
              <w:left w:val="single" w:sz="4" w:space="0" w:color="auto"/>
              <w:right w:val="single" w:sz="4" w:space="0" w:color="auto"/>
            </w:tcBorders>
            <w:shd w:val="clear" w:color="auto" w:fill="auto"/>
          </w:tcPr>
          <w:p w14:paraId="033DEF2E" w14:textId="77777777" w:rsidR="00C306A4" w:rsidRPr="00C306A4" w:rsidRDefault="00C306A4" w:rsidP="00C306A4">
            <w:pPr>
              <w:tabs>
                <w:tab w:val="left" w:pos="3150"/>
              </w:tabs>
              <w:spacing w:line="480" w:lineRule="auto"/>
              <w:rPr>
                <w:kern w:val="0"/>
                <w:szCs w:val="22"/>
              </w:rPr>
            </w:pPr>
            <w:r w:rsidRPr="00C306A4">
              <w:rPr>
                <w:kern w:val="0"/>
                <w:szCs w:val="22"/>
              </w:rPr>
              <w:lastRenderedPageBreak/>
              <w:t>5046.6 … E</w:t>
            </w:r>
          </w:p>
          <w:p w14:paraId="7A0D7AFE" w14:textId="77777777" w:rsidR="00C306A4" w:rsidRPr="00C306A4" w:rsidRDefault="00C306A4" w:rsidP="00C306A4">
            <w:pPr>
              <w:tabs>
                <w:tab w:val="left" w:pos="3150"/>
              </w:tabs>
              <w:spacing w:line="480" w:lineRule="auto"/>
              <w:rPr>
                <w:kern w:val="0"/>
                <w:szCs w:val="22"/>
              </w:rPr>
            </w:pPr>
            <w:r w:rsidRPr="00C306A4">
              <w:rPr>
                <w:kern w:val="0"/>
                <w:szCs w:val="22"/>
              </w:rPr>
              <w:t>5052.6 … E</w:t>
            </w:r>
          </w:p>
          <w:p w14:paraId="723466D2" w14:textId="77777777" w:rsidR="00C306A4" w:rsidRPr="00C306A4" w:rsidRDefault="00C306A4" w:rsidP="00C306A4">
            <w:pPr>
              <w:tabs>
                <w:tab w:val="left" w:pos="3150"/>
              </w:tabs>
              <w:spacing w:line="480" w:lineRule="auto"/>
              <w:rPr>
                <w:kern w:val="0"/>
                <w:szCs w:val="22"/>
              </w:rPr>
            </w:pPr>
            <w:r w:rsidRPr="00C306A4">
              <w:rPr>
                <w:kern w:val="0"/>
                <w:szCs w:val="22"/>
              </w:rPr>
              <w:lastRenderedPageBreak/>
              <w:t>5055.6 … E</w:t>
            </w:r>
          </w:p>
          <w:p w14:paraId="5F59837E" w14:textId="77777777" w:rsidR="00C306A4" w:rsidRPr="00C306A4" w:rsidRDefault="00C306A4" w:rsidP="00C306A4">
            <w:pPr>
              <w:tabs>
                <w:tab w:val="left" w:pos="3150"/>
              </w:tabs>
              <w:spacing w:line="480" w:lineRule="auto"/>
              <w:rPr>
                <w:kern w:val="0"/>
                <w:szCs w:val="22"/>
              </w:rPr>
            </w:pPr>
            <w:r w:rsidRPr="00C306A4">
              <w:rPr>
                <w:kern w:val="0"/>
                <w:szCs w:val="22"/>
              </w:rPr>
              <w:t>5061.6 … W</w:t>
            </w:r>
          </w:p>
          <w:p w14:paraId="081666B2" w14:textId="77777777" w:rsidR="00C306A4" w:rsidRPr="00C306A4" w:rsidRDefault="00C306A4" w:rsidP="00C306A4">
            <w:pPr>
              <w:tabs>
                <w:tab w:val="left" w:pos="3150"/>
              </w:tabs>
              <w:spacing w:line="480" w:lineRule="auto"/>
              <w:rPr>
                <w:kern w:val="0"/>
                <w:szCs w:val="22"/>
              </w:rPr>
            </w:pPr>
            <w:r w:rsidRPr="00C306A4">
              <w:rPr>
                <w:kern w:val="0"/>
                <w:szCs w:val="22"/>
              </w:rPr>
              <w:t>5067.6</w:t>
            </w:r>
          </w:p>
          <w:p w14:paraId="5E6E800C" w14:textId="77777777" w:rsidR="00C306A4" w:rsidRPr="00C306A4" w:rsidRDefault="00C306A4" w:rsidP="00C306A4">
            <w:pPr>
              <w:tabs>
                <w:tab w:val="left" w:pos="3150"/>
              </w:tabs>
              <w:spacing w:line="480" w:lineRule="auto"/>
              <w:rPr>
                <w:kern w:val="0"/>
                <w:szCs w:val="22"/>
              </w:rPr>
            </w:pPr>
            <w:r w:rsidRPr="00C306A4">
              <w:rPr>
                <w:kern w:val="0"/>
                <w:szCs w:val="22"/>
              </w:rPr>
              <w:t>5074.6 … E</w:t>
            </w:r>
          </w:p>
          <w:p w14:paraId="50332DD7" w14:textId="77777777" w:rsidR="00C306A4" w:rsidRPr="00C306A4" w:rsidRDefault="00C306A4" w:rsidP="00C306A4">
            <w:pPr>
              <w:tabs>
                <w:tab w:val="left" w:pos="3150"/>
              </w:tabs>
              <w:spacing w:line="480" w:lineRule="auto"/>
              <w:rPr>
                <w:kern w:val="0"/>
                <w:szCs w:val="22"/>
              </w:rPr>
            </w:pPr>
            <w:r w:rsidRPr="00C306A4">
              <w:rPr>
                <w:kern w:val="0"/>
                <w:szCs w:val="22"/>
              </w:rPr>
              <w:t>5099.1</w:t>
            </w:r>
          </w:p>
          <w:p w14:paraId="56727702" w14:textId="77777777" w:rsidR="00C306A4" w:rsidRPr="00C306A4" w:rsidRDefault="00C306A4" w:rsidP="00C306A4">
            <w:pPr>
              <w:tabs>
                <w:tab w:val="left" w:pos="3150"/>
              </w:tabs>
              <w:spacing w:line="480" w:lineRule="auto"/>
              <w:rPr>
                <w:kern w:val="0"/>
                <w:szCs w:val="22"/>
              </w:rPr>
            </w:pPr>
            <w:r w:rsidRPr="00C306A4">
              <w:rPr>
                <w:kern w:val="0"/>
                <w:szCs w:val="22"/>
              </w:rPr>
              <w:t>5102.1</w:t>
            </w:r>
          </w:p>
          <w:p w14:paraId="004C62C5"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5313.6</w:t>
            </w:r>
          </w:p>
        </w:tc>
        <w:tc>
          <w:tcPr>
            <w:tcW w:w="989" w:type="pct"/>
            <w:vMerge w:val="restart"/>
            <w:tcBorders>
              <w:top w:val="double" w:sz="6" w:space="0" w:color="auto"/>
              <w:left w:val="single" w:sz="4" w:space="0" w:color="auto"/>
              <w:right w:val="double" w:sz="6" w:space="0" w:color="auto"/>
            </w:tcBorders>
            <w:shd w:val="clear" w:color="auto" w:fill="auto"/>
          </w:tcPr>
          <w:p w14:paraId="0D75C748" w14:textId="77777777" w:rsidR="00C306A4" w:rsidRPr="00C306A4" w:rsidRDefault="00C306A4" w:rsidP="00C306A4">
            <w:pPr>
              <w:tabs>
                <w:tab w:val="left" w:pos="3150"/>
              </w:tabs>
              <w:spacing w:line="480" w:lineRule="auto"/>
              <w:ind w:right="-109"/>
              <w:rPr>
                <w:kern w:val="0"/>
                <w:szCs w:val="22"/>
              </w:rPr>
            </w:pPr>
            <w:r w:rsidRPr="00C306A4">
              <w:rPr>
                <w:kern w:val="0"/>
                <w:szCs w:val="22"/>
              </w:rPr>
              <w:lastRenderedPageBreak/>
              <w:t>7480.1</w:t>
            </w:r>
          </w:p>
          <w:p w14:paraId="7A6AD2F8" w14:textId="77777777" w:rsidR="00C306A4" w:rsidRPr="00C306A4" w:rsidRDefault="00C306A4" w:rsidP="00C306A4">
            <w:pPr>
              <w:tabs>
                <w:tab w:val="left" w:pos="3150"/>
              </w:tabs>
              <w:spacing w:line="480" w:lineRule="auto"/>
              <w:ind w:right="-109"/>
              <w:rPr>
                <w:kern w:val="0"/>
                <w:szCs w:val="22"/>
              </w:rPr>
            </w:pPr>
            <w:r w:rsidRPr="00C306A4">
              <w:rPr>
                <w:kern w:val="0"/>
                <w:szCs w:val="22"/>
              </w:rPr>
              <w:t>7483.1</w:t>
            </w:r>
          </w:p>
          <w:p w14:paraId="6F2C7D0B" w14:textId="77777777" w:rsidR="00C306A4" w:rsidRPr="00C306A4" w:rsidRDefault="00C306A4" w:rsidP="00C306A4">
            <w:pPr>
              <w:tabs>
                <w:tab w:val="left" w:pos="3150"/>
              </w:tabs>
              <w:spacing w:line="480" w:lineRule="auto"/>
              <w:ind w:right="-109"/>
              <w:rPr>
                <w:kern w:val="0"/>
                <w:szCs w:val="22"/>
              </w:rPr>
            </w:pPr>
            <w:r w:rsidRPr="00C306A4">
              <w:rPr>
                <w:kern w:val="0"/>
                <w:szCs w:val="22"/>
              </w:rPr>
              <w:lastRenderedPageBreak/>
              <w:t>7486.1 … E</w:t>
            </w:r>
          </w:p>
          <w:p w14:paraId="18C5F247" w14:textId="77777777" w:rsidR="00C306A4" w:rsidRPr="00C306A4" w:rsidRDefault="00C306A4" w:rsidP="00C306A4">
            <w:pPr>
              <w:tabs>
                <w:tab w:val="left" w:pos="3150"/>
              </w:tabs>
              <w:spacing w:line="480" w:lineRule="auto"/>
              <w:ind w:right="-109"/>
              <w:rPr>
                <w:kern w:val="0"/>
                <w:szCs w:val="22"/>
              </w:rPr>
            </w:pPr>
            <w:r w:rsidRPr="00C306A4">
              <w:rPr>
                <w:kern w:val="0"/>
                <w:szCs w:val="22"/>
              </w:rPr>
              <w:t>7549.1 … D</w:t>
            </w:r>
          </w:p>
          <w:p w14:paraId="7CEC5B31" w14:textId="77777777" w:rsidR="00C306A4" w:rsidRPr="00C306A4" w:rsidRDefault="00C306A4" w:rsidP="00C306A4">
            <w:pPr>
              <w:spacing w:line="480" w:lineRule="auto"/>
              <w:ind w:right="-109"/>
              <w:rPr>
                <w:kern w:val="0"/>
                <w:szCs w:val="22"/>
              </w:rPr>
            </w:pPr>
            <w:r w:rsidRPr="00C306A4">
              <w:rPr>
                <w:kern w:val="0"/>
                <w:szCs w:val="22"/>
              </w:rPr>
              <w:t>7552.1</w:t>
            </w:r>
          </w:p>
          <w:p w14:paraId="127358FF" w14:textId="77777777" w:rsidR="00C306A4" w:rsidRPr="00C306A4" w:rsidRDefault="00C306A4" w:rsidP="00C306A4">
            <w:pPr>
              <w:tabs>
                <w:tab w:val="left" w:pos="3150"/>
              </w:tabs>
              <w:spacing w:line="480" w:lineRule="auto"/>
              <w:ind w:right="-109"/>
              <w:rPr>
                <w:kern w:val="0"/>
                <w:szCs w:val="22"/>
              </w:rPr>
            </w:pPr>
            <w:r w:rsidRPr="00C306A4">
              <w:rPr>
                <w:kern w:val="0"/>
                <w:szCs w:val="22"/>
              </w:rPr>
              <w:t>7555.1 … W</w:t>
            </w:r>
          </w:p>
          <w:p w14:paraId="6E29DB37" w14:textId="77777777" w:rsidR="00C306A4" w:rsidRPr="00C306A4" w:rsidRDefault="00C306A4" w:rsidP="00C306A4">
            <w:pPr>
              <w:tabs>
                <w:tab w:val="left" w:pos="3150"/>
              </w:tabs>
              <w:spacing w:line="480" w:lineRule="auto"/>
              <w:ind w:right="-109"/>
              <w:rPr>
                <w:kern w:val="0"/>
                <w:szCs w:val="22"/>
              </w:rPr>
            </w:pPr>
            <w:r w:rsidRPr="00C306A4">
              <w:rPr>
                <w:kern w:val="0"/>
                <w:szCs w:val="22"/>
              </w:rPr>
              <w:t>7558.1 … W</w:t>
            </w:r>
          </w:p>
          <w:p w14:paraId="56CBD01B" w14:textId="77777777" w:rsidR="00C306A4" w:rsidRPr="00C306A4" w:rsidRDefault="00C306A4" w:rsidP="00C306A4">
            <w:pPr>
              <w:tabs>
                <w:tab w:val="left" w:pos="3150"/>
              </w:tabs>
              <w:spacing w:line="480" w:lineRule="auto"/>
              <w:ind w:right="-109"/>
              <w:rPr>
                <w:kern w:val="0"/>
                <w:szCs w:val="22"/>
              </w:rPr>
            </w:pPr>
            <w:r w:rsidRPr="00C306A4">
              <w:rPr>
                <w:kern w:val="0"/>
                <w:szCs w:val="22"/>
              </w:rPr>
              <w:t>7559.1 … W</w:t>
            </w:r>
          </w:p>
          <w:p w14:paraId="63FB70DA" w14:textId="77777777" w:rsidR="00C306A4" w:rsidRPr="00C306A4" w:rsidRDefault="00C306A4" w:rsidP="00C306A4">
            <w:pPr>
              <w:tabs>
                <w:tab w:val="left" w:pos="3150"/>
              </w:tabs>
              <w:spacing w:line="480" w:lineRule="auto"/>
              <w:ind w:right="-109"/>
              <w:rPr>
                <w:kern w:val="0"/>
                <w:szCs w:val="22"/>
              </w:rPr>
            </w:pPr>
            <w:r w:rsidRPr="00C306A4">
              <w:rPr>
                <w:kern w:val="0"/>
                <w:szCs w:val="22"/>
              </w:rPr>
              <w:t>7562.1 … W</w:t>
            </w:r>
          </w:p>
          <w:p w14:paraId="40253B41"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ind w:right="-109"/>
              <w:textAlignment w:val="baseline"/>
              <w:rPr>
                <w:kern w:val="0"/>
                <w:szCs w:val="22"/>
              </w:rPr>
            </w:pPr>
            <w:r w:rsidRPr="00C306A4">
              <w:rPr>
                <w:kern w:val="0"/>
                <w:szCs w:val="22"/>
                <w:lang w:val="en-GB"/>
              </w:rPr>
              <w:t>7697.1</w:t>
            </w:r>
          </w:p>
        </w:tc>
      </w:tr>
      <w:tr w:rsidR="00C306A4" w:rsidRPr="00C306A4" w14:paraId="055C61E9" w14:textId="77777777" w:rsidTr="009A4804">
        <w:trPr>
          <w:trHeight w:val="60"/>
          <w:jc w:val="center"/>
        </w:trPr>
        <w:tc>
          <w:tcPr>
            <w:tcW w:w="1012" w:type="pct"/>
            <w:vMerge/>
            <w:tcBorders>
              <w:left w:val="double" w:sz="6" w:space="0" w:color="auto"/>
              <w:right w:val="single" w:sz="4" w:space="0" w:color="auto"/>
            </w:tcBorders>
            <w:shd w:val="clear" w:color="auto" w:fill="auto"/>
          </w:tcPr>
          <w:p w14:paraId="2ABE2ADE"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p>
        </w:tc>
        <w:tc>
          <w:tcPr>
            <w:tcW w:w="959" w:type="pct"/>
            <w:vMerge w:val="restart"/>
            <w:tcBorders>
              <w:top w:val="single" w:sz="4" w:space="0" w:color="auto"/>
              <w:left w:val="single" w:sz="4" w:space="0" w:color="auto"/>
              <w:right w:val="double" w:sz="6" w:space="0" w:color="auto"/>
            </w:tcBorders>
            <w:shd w:val="clear" w:color="auto" w:fill="auto"/>
          </w:tcPr>
          <w:p w14:paraId="5C7F4D9B" w14:textId="77777777" w:rsidR="00C306A4" w:rsidRPr="00C306A4" w:rsidRDefault="00C306A4" w:rsidP="00C306A4">
            <w:pPr>
              <w:spacing w:line="480" w:lineRule="auto"/>
              <w:rPr>
                <w:kern w:val="0"/>
                <w:szCs w:val="22"/>
              </w:rPr>
            </w:pPr>
            <w:r w:rsidRPr="00C306A4">
              <w:rPr>
                <w:kern w:val="0"/>
                <w:szCs w:val="22"/>
              </w:rPr>
              <w:t>7477 … A</w:t>
            </w:r>
          </w:p>
          <w:p w14:paraId="1AD10DAD" w14:textId="77777777" w:rsidR="00C306A4" w:rsidRPr="00C306A4" w:rsidRDefault="00C306A4" w:rsidP="00C306A4">
            <w:pPr>
              <w:spacing w:line="480" w:lineRule="auto"/>
              <w:rPr>
                <w:kern w:val="0"/>
                <w:szCs w:val="22"/>
              </w:rPr>
            </w:pPr>
            <w:r w:rsidRPr="00C306A4">
              <w:rPr>
                <w:kern w:val="0"/>
                <w:szCs w:val="22"/>
              </w:rPr>
              <w:t>7480 … A</w:t>
            </w:r>
          </w:p>
          <w:p w14:paraId="61065B92" w14:textId="77777777" w:rsidR="00C306A4" w:rsidRPr="00C306A4" w:rsidRDefault="00C306A4" w:rsidP="00C306A4">
            <w:pPr>
              <w:spacing w:line="480" w:lineRule="auto"/>
              <w:rPr>
                <w:kern w:val="0"/>
                <w:szCs w:val="22"/>
              </w:rPr>
            </w:pPr>
            <w:r w:rsidRPr="00C306A4">
              <w:rPr>
                <w:kern w:val="0"/>
                <w:szCs w:val="22"/>
              </w:rPr>
              <w:t>7802 … D</w:t>
            </w:r>
          </w:p>
          <w:p w14:paraId="4BF3D2F2" w14:textId="77777777" w:rsidR="00C306A4" w:rsidRPr="00C306A4" w:rsidRDefault="00C306A4" w:rsidP="00C306A4">
            <w:pPr>
              <w:tabs>
                <w:tab w:val="left" w:pos="3150"/>
              </w:tabs>
              <w:spacing w:line="480" w:lineRule="auto"/>
              <w:rPr>
                <w:kern w:val="0"/>
                <w:szCs w:val="22"/>
              </w:rPr>
            </w:pPr>
            <w:r w:rsidRPr="00C306A4">
              <w:rPr>
                <w:kern w:val="0"/>
                <w:szCs w:val="22"/>
              </w:rPr>
              <w:t>7805 … I</w:t>
            </w:r>
          </w:p>
          <w:p w14:paraId="63F05EC3" w14:textId="77777777" w:rsidR="00C306A4" w:rsidRPr="00C306A4" w:rsidRDefault="00C306A4" w:rsidP="00C306A4">
            <w:pPr>
              <w:tabs>
                <w:tab w:val="left" w:pos="3150"/>
              </w:tabs>
              <w:spacing w:line="480" w:lineRule="auto"/>
              <w:rPr>
                <w:kern w:val="0"/>
                <w:szCs w:val="22"/>
              </w:rPr>
            </w:pPr>
            <w:r w:rsidRPr="00C306A4">
              <w:rPr>
                <w:kern w:val="0"/>
                <w:szCs w:val="22"/>
              </w:rPr>
              <w:t>7932</w:t>
            </w:r>
          </w:p>
          <w:p w14:paraId="1770384F" w14:textId="77777777" w:rsidR="00C306A4" w:rsidRPr="00C306A4" w:rsidRDefault="00C306A4" w:rsidP="00C306A4">
            <w:pPr>
              <w:tabs>
                <w:tab w:val="left" w:pos="284"/>
                <w:tab w:val="left" w:pos="418"/>
                <w:tab w:val="left" w:pos="1080"/>
                <w:tab w:val="left" w:pos="1134"/>
                <w:tab w:val="left" w:pos="1871"/>
                <w:tab w:val="left" w:pos="2268"/>
                <w:tab w:val="left" w:pos="3150"/>
              </w:tabs>
              <w:suppressAutoHyphens/>
              <w:overflowPunct w:val="0"/>
              <w:autoSpaceDE w:val="0"/>
              <w:autoSpaceDN w:val="0"/>
              <w:adjustRightInd w:val="0"/>
              <w:spacing w:line="480" w:lineRule="auto"/>
              <w:ind w:right="-117"/>
              <w:textAlignment w:val="baseline"/>
              <w:rPr>
                <w:kern w:val="0"/>
                <w:szCs w:val="22"/>
              </w:rPr>
            </w:pPr>
            <w:r w:rsidRPr="00C306A4">
              <w:rPr>
                <w:kern w:val="0"/>
                <w:szCs w:val="22"/>
              </w:rPr>
              <w:t>7935 … C, D</w:t>
            </w:r>
          </w:p>
        </w:tc>
        <w:tc>
          <w:tcPr>
            <w:tcW w:w="957" w:type="pct"/>
            <w:tcBorders>
              <w:top w:val="single" w:sz="4" w:space="0" w:color="auto"/>
              <w:left w:val="double" w:sz="6" w:space="0" w:color="auto"/>
              <w:bottom w:val="single" w:sz="4" w:space="0" w:color="auto"/>
              <w:right w:val="single" w:sz="4" w:space="0" w:color="auto"/>
            </w:tcBorders>
            <w:shd w:val="clear" w:color="auto" w:fill="auto"/>
          </w:tcPr>
          <w:p w14:paraId="472CDD87"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3170</w:t>
            </w:r>
          </w:p>
        </w:tc>
        <w:tc>
          <w:tcPr>
            <w:tcW w:w="1083" w:type="pct"/>
            <w:vMerge/>
            <w:tcBorders>
              <w:left w:val="single" w:sz="4" w:space="0" w:color="auto"/>
              <w:right w:val="single" w:sz="4" w:space="0" w:color="auto"/>
            </w:tcBorders>
            <w:shd w:val="clear" w:color="auto" w:fill="auto"/>
          </w:tcPr>
          <w:p w14:paraId="1F3B720A" w14:textId="77777777" w:rsidR="00C306A4" w:rsidRPr="00C306A4" w:rsidRDefault="00C306A4" w:rsidP="00C306A4">
            <w:pPr>
              <w:tabs>
                <w:tab w:val="left" w:pos="3150"/>
              </w:tabs>
              <w:spacing w:line="480" w:lineRule="auto"/>
              <w:rPr>
                <w:kern w:val="0"/>
                <w:szCs w:val="22"/>
              </w:rPr>
            </w:pPr>
          </w:p>
        </w:tc>
        <w:tc>
          <w:tcPr>
            <w:tcW w:w="989" w:type="pct"/>
            <w:vMerge/>
            <w:tcBorders>
              <w:left w:val="single" w:sz="4" w:space="0" w:color="auto"/>
              <w:right w:val="double" w:sz="6" w:space="0" w:color="auto"/>
            </w:tcBorders>
            <w:shd w:val="clear" w:color="auto" w:fill="auto"/>
          </w:tcPr>
          <w:p w14:paraId="4692B5FC" w14:textId="77777777" w:rsidR="00C306A4" w:rsidRPr="00C306A4" w:rsidRDefault="00C306A4" w:rsidP="00C306A4">
            <w:pPr>
              <w:tabs>
                <w:tab w:val="left" w:pos="3150"/>
              </w:tabs>
              <w:spacing w:line="480" w:lineRule="auto"/>
              <w:ind w:right="-109"/>
              <w:rPr>
                <w:kern w:val="0"/>
                <w:szCs w:val="22"/>
              </w:rPr>
            </w:pPr>
          </w:p>
        </w:tc>
      </w:tr>
      <w:tr w:rsidR="00C306A4" w:rsidRPr="00C306A4" w14:paraId="54CEEC38" w14:textId="77777777" w:rsidTr="009A4804">
        <w:trPr>
          <w:trHeight w:val="746"/>
          <w:jc w:val="center"/>
        </w:trPr>
        <w:tc>
          <w:tcPr>
            <w:tcW w:w="1012" w:type="pct"/>
            <w:vMerge/>
            <w:tcBorders>
              <w:left w:val="double" w:sz="6" w:space="0" w:color="auto"/>
              <w:right w:val="single" w:sz="4" w:space="0" w:color="auto"/>
            </w:tcBorders>
            <w:shd w:val="clear" w:color="auto" w:fill="auto"/>
          </w:tcPr>
          <w:p w14:paraId="4424E78F"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p>
        </w:tc>
        <w:tc>
          <w:tcPr>
            <w:tcW w:w="959" w:type="pct"/>
            <w:vMerge/>
            <w:tcBorders>
              <w:left w:val="single" w:sz="4" w:space="0" w:color="auto"/>
              <w:right w:val="double" w:sz="6" w:space="0" w:color="auto"/>
            </w:tcBorders>
            <w:shd w:val="clear" w:color="auto" w:fill="auto"/>
          </w:tcPr>
          <w:p w14:paraId="56D43077" w14:textId="77777777" w:rsidR="00C306A4" w:rsidRPr="00C306A4" w:rsidRDefault="00C306A4" w:rsidP="00C306A4">
            <w:pPr>
              <w:spacing w:line="480" w:lineRule="auto"/>
              <w:rPr>
                <w:kern w:val="0"/>
                <w:szCs w:val="22"/>
              </w:rPr>
            </w:pPr>
          </w:p>
        </w:tc>
        <w:tc>
          <w:tcPr>
            <w:tcW w:w="957" w:type="pct"/>
            <w:vMerge w:val="restart"/>
            <w:tcBorders>
              <w:top w:val="single" w:sz="4" w:space="0" w:color="auto"/>
              <w:left w:val="double" w:sz="6" w:space="0" w:color="auto"/>
              <w:right w:val="single" w:sz="4" w:space="0" w:color="auto"/>
            </w:tcBorders>
            <w:shd w:val="clear" w:color="auto" w:fill="auto"/>
          </w:tcPr>
          <w:p w14:paraId="25542511" w14:textId="77777777" w:rsidR="00C306A4" w:rsidRPr="00C306A4" w:rsidRDefault="00C306A4" w:rsidP="00C306A4">
            <w:pPr>
              <w:tabs>
                <w:tab w:val="left" w:pos="3150"/>
              </w:tabs>
              <w:spacing w:line="480" w:lineRule="auto"/>
              <w:rPr>
                <w:kern w:val="0"/>
                <w:szCs w:val="22"/>
              </w:rPr>
            </w:pPr>
            <w:r w:rsidRPr="00C306A4">
              <w:rPr>
                <w:kern w:val="0"/>
                <w:szCs w:val="22"/>
              </w:rPr>
              <w:t>4538.6 … N</w:t>
            </w:r>
          </w:p>
          <w:p w14:paraId="281EBCDE" w14:textId="77777777" w:rsidR="00C306A4" w:rsidRPr="00C306A4" w:rsidRDefault="00C306A4" w:rsidP="00C306A4">
            <w:pPr>
              <w:tabs>
                <w:tab w:val="left" w:pos="3150"/>
              </w:tabs>
              <w:spacing w:line="480" w:lineRule="auto"/>
              <w:rPr>
                <w:kern w:val="0"/>
                <w:szCs w:val="22"/>
              </w:rPr>
            </w:pPr>
            <w:r w:rsidRPr="00C306A4">
              <w:rPr>
                <w:kern w:val="0"/>
                <w:szCs w:val="22"/>
              </w:rPr>
              <w:t>4548.6 … N</w:t>
            </w:r>
          </w:p>
          <w:p w14:paraId="3E405343" w14:textId="77777777" w:rsidR="00C306A4" w:rsidRPr="00C306A4" w:rsidRDefault="00C306A4" w:rsidP="00C306A4">
            <w:pPr>
              <w:tabs>
                <w:tab w:val="left" w:pos="3150"/>
              </w:tabs>
              <w:spacing w:line="480" w:lineRule="auto"/>
              <w:rPr>
                <w:kern w:val="0"/>
                <w:szCs w:val="22"/>
              </w:rPr>
            </w:pPr>
            <w:r w:rsidRPr="00C306A4">
              <w:rPr>
                <w:kern w:val="0"/>
                <w:szCs w:val="22"/>
              </w:rPr>
              <w:t>4575</w:t>
            </w:r>
          </w:p>
          <w:p w14:paraId="44C6F72C" w14:textId="77777777" w:rsidR="00C306A4" w:rsidRPr="00C306A4" w:rsidRDefault="00C306A4" w:rsidP="00C306A4">
            <w:pPr>
              <w:tabs>
                <w:tab w:val="left" w:pos="3150"/>
              </w:tabs>
              <w:spacing w:line="480" w:lineRule="auto"/>
              <w:rPr>
                <w:kern w:val="0"/>
                <w:szCs w:val="22"/>
              </w:rPr>
            </w:pPr>
            <w:r w:rsidRPr="00C306A4">
              <w:rPr>
                <w:kern w:val="0"/>
                <w:szCs w:val="22"/>
              </w:rPr>
              <w:t>4610.5</w:t>
            </w:r>
          </w:p>
          <w:p w14:paraId="200537EA"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4613.5</w:t>
            </w:r>
          </w:p>
          <w:p w14:paraId="033ED930" w14:textId="77777777" w:rsidR="00C306A4" w:rsidRPr="00C306A4" w:rsidRDefault="00C306A4" w:rsidP="00C306A4">
            <w:pPr>
              <w:tabs>
                <w:tab w:val="left" w:pos="3150"/>
              </w:tabs>
              <w:spacing w:line="480" w:lineRule="auto"/>
              <w:rPr>
                <w:kern w:val="0"/>
                <w:szCs w:val="22"/>
              </w:rPr>
            </w:pPr>
            <w:r w:rsidRPr="00C306A4">
              <w:rPr>
                <w:kern w:val="0"/>
                <w:szCs w:val="22"/>
              </w:rPr>
              <w:t>4634.5</w:t>
            </w:r>
          </w:p>
          <w:p w14:paraId="1D1EBD5D" w14:textId="77777777" w:rsidR="00C306A4" w:rsidRPr="00C306A4" w:rsidRDefault="00C306A4" w:rsidP="00C306A4">
            <w:pPr>
              <w:tabs>
                <w:tab w:val="left" w:pos="3150"/>
              </w:tabs>
              <w:spacing w:line="480" w:lineRule="auto"/>
              <w:rPr>
                <w:kern w:val="0"/>
                <w:szCs w:val="22"/>
              </w:rPr>
            </w:pPr>
            <w:r w:rsidRPr="00C306A4">
              <w:rPr>
                <w:kern w:val="0"/>
                <w:szCs w:val="22"/>
              </w:rPr>
              <w:t>4637.5</w:t>
            </w:r>
          </w:p>
          <w:p w14:paraId="3F5351BC" w14:textId="77777777" w:rsidR="00C306A4" w:rsidRPr="00C306A4" w:rsidRDefault="00C306A4" w:rsidP="00C306A4">
            <w:pPr>
              <w:tabs>
                <w:tab w:val="left" w:pos="3150"/>
              </w:tabs>
              <w:spacing w:line="480" w:lineRule="auto"/>
              <w:rPr>
                <w:kern w:val="0"/>
                <w:szCs w:val="22"/>
              </w:rPr>
            </w:pPr>
            <w:r w:rsidRPr="00C306A4">
              <w:rPr>
                <w:kern w:val="0"/>
                <w:szCs w:val="22"/>
              </w:rPr>
              <w:t>4647</w:t>
            </w:r>
          </w:p>
        </w:tc>
        <w:tc>
          <w:tcPr>
            <w:tcW w:w="1083" w:type="pct"/>
            <w:vMerge/>
            <w:tcBorders>
              <w:left w:val="single" w:sz="4" w:space="0" w:color="auto"/>
              <w:right w:val="single" w:sz="4" w:space="0" w:color="auto"/>
            </w:tcBorders>
            <w:shd w:val="clear" w:color="auto" w:fill="auto"/>
          </w:tcPr>
          <w:p w14:paraId="7A736592" w14:textId="77777777" w:rsidR="00C306A4" w:rsidRPr="00C306A4" w:rsidRDefault="00C306A4" w:rsidP="00C306A4">
            <w:pPr>
              <w:tabs>
                <w:tab w:val="left" w:pos="3150"/>
              </w:tabs>
              <w:spacing w:line="480" w:lineRule="auto"/>
              <w:rPr>
                <w:kern w:val="0"/>
                <w:szCs w:val="22"/>
              </w:rPr>
            </w:pPr>
          </w:p>
        </w:tc>
        <w:tc>
          <w:tcPr>
            <w:tcW w:w="989" w:type="pct"/>
            <w:vMerge/>
            <w:tcBorders>
              <w:left w:val="single" w:sz="4" w:space="0" w:color="auto"/>
              <w:right w:val="double" w:sz="6" w:space="0" w:color="auto"/>
            </w:tcBorders>
            <w:shd w:val="clear" w:color="auto" w:fill="auto"/>
          </w:tcPr>
          <w:p w14:paraId="380C8ECC" w14:textId="77777777" w:rsidR="00C306A4" w:rsidRPr="00C306A4" w:rsidRDefault="00C306A4" w:rsidP="00C306A4">
            <w:pPr>
              <w:tabs>
                <w:tab w:val="left" w:pos="3150"/>
              </w:tabs>
              <w:spacing w:line="480" w:lineRule="auto"/>
              <w:ind w:right="-109"/>
              <w:rPr>
                <w:kern w:val="0"/>
                <w:szCs w:val="22"/>
              </w:rPr>
            </w:pPr>
          </w:p>
        </w:tc>
      </w:tr>
      <w:tr w:rsidR="00C306A4" w:rsidRPr="00C306A4" w14:paraId="61435136" w14:textId="77777777" w:rsidTr="009A4804">
        <w:trPr>
          <w:trHeight w:val="746"/>
          <w:jc w:val="center"/>
        </w:trPr>
        <w:tc>
          <w:tcPr>
            <w:tcW w:w="1012" w:type="pct"/>
            <w:vMerge/>
            <w:tcBorders>
              <w:left w:val="double" w:sz="6" w:space="0" w:color="auto"/>
              <w:right w:val="single" w:sz="4" w:space="0" w:color="auto"/>
            </w:tcBorders>
            <w:shd w:val="clear" w:color="auto" w:fill="auto"/>
          </w:tcPr>
          <w:p w14:paraId="2148FE75"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p>
        </w:tc>
        <w:tc>
          <w:tcPr>
            <w:tcW w:w="959" w:type="pct"/>
            <w:vMerge/>
            <w:tcBorders>
              <w:left w:val="single" w:sz="4" w:space="0" w:color="auto"/>
              <w:right w:val="double" w:sz="6" w:space="0" w:color="auto"/>
            </w:tcBorders>
            <w:shd w:val="clear" w:color="auto" w:fill="auto"/>
          </w:tcPr>
          <w:p w14:paraId="08568761" w14:textId="77777777" w:rsidR="00C306A4" w:rsidRPr="00C306A4" w:rsidRDefault="00C306A4" w:rsidP="00C306A4">
            <w:pPr>
              <w:spacing w:line="480" w:lineRule="auto"/>
              <w:rPr>
                <w:kern w:val="0"/>
                <w:szCs w:val="22"/>
              </w:rPr>
            </w:pPr>
          </w:p>
        </w:tc>
        <w:tc>
          <w:tcPr>
            <w:tcW w:w="957" w:type="pct"/>
            <w:vMerge/>
            <w:tcBorders>
              <w:top w:val="single" w:sz="4" w:space="0" w:color="auto"/>
              <w:left w:val="double" w:sz="6" w:space="0" w:color="auto"/>
              <w:right w:val="single" w:sz="4" w:space="0" w:color="auto"/>
            </w:tcBorders>
            <w:shd w:val="clear" w:color="auto" w:fill="auto"/>
          </w:tcPr>
          <w:p w14:paraId="7A94428A" w14:textId="77777777" w:rsidR="00C306A4" w:rsidRPr="00C306A4" w:rsidRDefault="00C306A4" w:rsidP="00C306A4">
            <w:pPr>
              <w:tabs>
                <w:tab w:val="left" w:pos="3150"/>
              </w:tabs>
              <w:spacing w:line="480" w:lineRule="auto"/>
              <w:rPr>
                <w:kern w:val="0"/>
                <w:szCs w:val="22"/>
              </w:rPr>
            </w:pPr>
          </w:p>
        </w:tc>
        <w:tc>
          <w:tcPr>
            <w:tcW w:w="1083" w:type="pct"/>
            <w:vMerge w:val="restart"/>
            <w:tcBorders>
              <w:left w:val="single" w:sz="4" w:space="0" w:color="auto"/>
              <w:right w:val="single" w:sz="4" w:space="0" w:color="auto"/>
            </w:tcBorders>
            <w:shd w:val="clear" w:color="auto" w:fill="auto"/>
          </w:tcPr>
          <w:p w14:paraId="24C9B214" w14:textId="77777777" w:rsidR="00C306A4" w:rsidRPr="00C306A4" w:rsidRDefault="00C306A4" w:rsidP="00C306A4">
            <w:pPr>
              <w:tabs>
                <w:tab w:val="left" w:pos="3150"/>
              </w:tabs>
              <w:spacing w:line="480" w:lineRule="auto"/>
              <w:rPr>
                <w:kern w:val="0"/>
                <w:szCs w:val="22"/>
              </w:rPr>
            </w:pPr>
            <w:r w:rsidRPr="00C306A4">
              <w:rPr>
                <w:kern w:val="0"/>
                <w:szCs w:val="22"/>
              </w:rPr>
              <w:t>6800.1 … N</w:t>
            </w:r>
          </w:p>
          <w:p w14:paraId="68C16C2D" w14:textId="77777777" w:rsidR="00C306A4" w:rsidRPr="00C306A4" w:rsidRDefault="00C306A4" w:rsidP="00C306A4">
            <w:pPr>
              <w:tabs>
                <w:tab w:val="left" w:pos="3150"/>
              </w:tabs>
              <w:spacing w:line="480" w:lineRule="auto"/>
              <w:rPr>
                <w:kern w:val="0"/>
                <w:szCs w:val="22"/>
              </w:rPr>
            </w:pPr>
            <w:r w:rsidRPr="00C306A4">
              <w:rPr>
                <w:kern w:val="0"/>
                <w:szCs w:val="22"/>
              </w:rPr>
              <w:t>6803.1</w:t>
            </w:r>
          </w:p>
          <w:p w14:paraId="5F5FDC0D" w14:textId="77777777" w:rsidR="00C306A4" w:rsidRPr="00C306A4" w:rsidRDefault="00C306A4" w:rsidP="00C306A4">
            <w:pPr>
              <w:tabs>
                <w:tab w:val="left" w:pos="3150"/>
              </w:tabs>
              <w:spacing w:line="480" w:lineRule="auto"/>
              <w:rPr>
                <w:kern w:val="0"/>
                <w:szCs w:val="22"/>
              </w:rPr>
            </w:pPr>
            <w:r w:rsidRPr="00C306A4">
              <w:rPr>
                <w:kern w:val="0"/>
                <w:szCs w:val="22"/>
              </w:rPr>
              <w:t>6806.1 … W</w:t>
            </w:r>
          </w:p>
          <w:p w14:paraId="7B89D987" w14:textId="77777777" w:rsidR="00C306A4" w:rsidRPr="00C306A4" w:rsidRDefault="00C306A4" w:rsidP="00C306A4">
            <w:pPr>
              <w:tabs>
                <w:tab w:val="left" w:pos="284"/>
                <w:tab w:val="left" w:pos="1080"/>
                <w:tab w:val="left" w:pos="1134"/>
                <w:tab w:val="left" w:pos="1871"/>
                <w:tab w:val="left" w:pos="2268"/>
                <w:tab w:val="left" w:pos="3150"/>
              </w:tabs>
              <w:suppressAutoHyphens/>
              <w:overflowPunct w:val="0"/>
              <w:autoSpaceDE w:val="0"/>
              <w:autoSpaceDN w:val="0"/>
              <w:adjustRightInd w:val="0"/>
              <w:spacing w:line="480" w:lineRule="auto"/>
              <w:ind w:right="-117"/>
              <w:textAlignment w:val="baseline"/>
              <w:rPr>
                <w:kern w:val="0"/>
                <w:szCs w:val="22"/>
              </w:rPr>
            </w:pPr>
            <w:r w:rsidRPr="00C306A4">
              <w:rPr>
                <w:kern w:val="0"/>
                <w:szCs w:val="22"/>
              </w:rPr>
              <w:t>6855.1 … N, M</w:t>
            </w:r>
          </w:p>
          <w:p w14:paraId="726B0514" w14:textId="77777777" w:rsidR="00C306A4" w:rsidRPr="00C306A4" w:rsidRDefault="00C306A4" w:rsidP="00C306A4">
            <w:pPr>
              <w:tabs>
                <w:tab w:val="left" w:pos="3150"/>
              </w:tabs>
              <w:spacing w:line="480" w:lineRule="auto"/>
              <w:ind w:right="-109"/>
              <w:rPr>
                <w:kern w:val="0"/>
                <w:szCs w:val="22"/>
              </w:rPr>
            </w:pPr>
            <w:r w:rsidRPr="00C306A4">
              <w:rPr>
                <w:kern w:val="0"/>
                <w:szCs w:val="22"/>
              </w:rPr>
              <w:t>6858.1 … N</w:t>
            </w:r>
          </w:p>
          <w:p w14:paraId="0EAEC5FB" w14:textId="77777777" w:rsidR="00C306A4" w:rsidRPr="00C306A4" w:rsidRDefault="00C306A4" w:rsidP="00C306A4">
            <w:pPr>
              <w:tabs>
                <w:tab w:val="left" w:pos="3150"/>
              </w:tabs>
              <w:spacing w:line="480" w:lineRule="auto"/>
              <w:ind w:right="-109"/>
              <w:rPr>
                <w:kern w:val="0"/>
                <w:szCs w:val="22"/>
              </w:rPr>
            </w:pPr>
            <w:r w:rsidRPr="00C306A4">
              <w:rPr>
                <w:kern w:val="0"/>
                <w:szCs w:val="22"/>
              </w:rPr>
              <w:t>6861.1 … W</w:t>
            </w:r>
          </w:p>
          <w:p w14:paraId="61EDEF72" w14:textId="77777777" w:rsidR="00C306A4" w:rsidRPr="00C306A4" w:rsidRDefault="00C306A4" w:rsidP="00C306A4">
            <w:pPr>
              <w:tabs>
                <w:tab w:val="left" w:pos="3150"/>
              </w:tabs>
              <w:spacing w:line="480" w:lineRule="auto"/>
              <w:ind w:right="-109"/>
              <w:rPr>
                <w:kern w:val="0"/>
                <w:szCs w:val="22"/>
              </w:rPr>
            </w:pPr>
            <w:r w:rsidRPr="00C306A4">
              <w:rPr>
                <w:kern w:val="0"/>
                <w:szCs w:val="22"/>
              </w:rPr>
              <w:t>6885.1 … N</w:t>
            </w:r>
          </w:p>
          <w:p w14:paraId="0007CA46" w14:textId="77777777" w:rsidR="00C306A4" w:rsidRPr="00C306A4" w:rsidRDefault="00C306A4" w:rsidP="00C306A4">
            <w:pPr>
              <w:tabs>
                <w:tab w:val="left" w:pos="3150"/>
              </w:tabs>
              <w:spacing w:line="480" w:lineRule="auto"/>
              <w:ind w:right="-109"/>
              <w:rPr>
                <w:kern w:val="0"/>
                <w:szCs w:val="22"/>
              </w:rPr>
            </w:pPr>
            <w:r w:rsidRPr="00C306A4">
              <w:rPr>
                <w:kern w:val="0"/>
                <w:szCs w:val="22"/>
              </w:rPr>
              <w:t>6888.1 … N</w:t>
            </w:r>
          </w:p>
        </w:tc>
        <w:tc>
          <w:tcPr>
            <w:tcW w:w="989" w:type="pct"/>
            <w:vMerge/>
            <w:tcBorders>
              <w:left w:val="single" w:sz="4" w:space="0" w:color="auto"/>
              <w:right w:val="double" w:sz="6" w:space="0" w:color="auto"/>
            </w:tcBorders>
            <w:shd w:val="clear" w:color="auto" w:fill="auto"/>
          </w:tcPr>
          <w:p w14:paraId="45E79B72" w14:textId="77777777" w:rsidR="00C306A4" w:rsidRPr="00C306A4" w:rsidRDefault="00C306A4" w:rsidP="00C306A4">
            <w:pPr>
              <w:tabs>
                <w:tab w:val="left" w:pos="3150"/>
              </w:tabs>
              <w:spacing w:line="480" w:lineRule="auto"/>
              <w:ind w:right="-109"/>
              <w:rPr>
                <w:kern w:val="0"/>
                <w:szCs w:val="22"/>
              </w:rPr>
            </w:pPr>
          </w:p>
        </w:tc>
      </w:tr>
      <w:tr w:rsidR="00C306A4" w:rsidRPr="00C306A4" w14:paraId="1203FB48" w14:textId="77777777" w:rsidTr="009A4804">
        <w:trPr>
          <w:trHeight w:val="1196"/>
          <w:jc w:val="center"/>
        </w:trPr>
        <w:tc>
          <w:tcPr>
            <w:tcW w:w="1012" w:type="pct"/>
            <w:tcBorders>
              <w:left w:val="double" w:sz="6" w:space="0" w:color="auto"/>
              <w:bottom w:val="double" w:sz="6" w:space="0" w:color="auto"/>
              <w:right w:val="single" w:sz="4" w:space="0" w:color="auto"/>
            </w:tcBorders>
            <w:shd w:val="clear" w:color="auto" w:fill="auto"/>
          </w:tcPr>
          <w:p w14:paraId="6E8F6233"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2511</w:t>
            </w:r>
          </w:p>
          <w:p w14:paraId="0DB739B6" w14:textId="77777777" w:rsidR="00C306A4" w:rsidRPr="00C306A4" w:rsidRDefault="00C306A4" w:rsidP="00C306A4">
            <w:pPr>
              <w:tabs>
                <w:tab w:val="left" w:pos="1080"/>
                <w:tab w:val="left" w:pos="1871"/>
                <w:tab w:val="left" w:pos="2268"/>
                <w:tab w:val="left" w:pos="3150"/>
              </w:tabs>
              <w:suppressAutoHyphens/>
              <w:overflowPunct w:val="0"/>
              <w:autoSpaceDE w:val="0"/>
              <w:autoSpaceDN w:val="0"/>
              <w:adjustRightInd w:val="0"/>
              <w:spacing w:line="480" w:lineRule="auto"/>
              <w:textAlignment w:val="baseline"/>
              <w:rPr>
                <w:kern w:val="0"/>
                <w:szCs w:val="22"/>
              </w:rPr>
            </w:pPr>
            <w:r w:rsidRPr="00C306A4">
              <w:rPr>
                <w:kern w:val="0"/>
                <w:szCs w:val="22"/>
              </w:rPr>
              <w:t>2535</w:t>
            </w:r>
          </w:p>
          <w:p w14:paraId="492DC645" w14:textId="77777777" w:rsidR="00C306A4" w:rsidRPr="00C306A4" w:rsidRDefault="00C306A4" w:rsidP="00C306A4">
            <w:pPr>
              <w:spacing w:line="480" w:lineRule="auto"/>
              <w:rPr>
                <w:kern w:val="0"/>
                <w:szCs w:val="22"/>
              </w:rPr>
            </w:pPr>
            <w:r w:rsidRPr="00C306A4">
              <w:rPr>
                <w:kern w:val="0"/>
                <w:szCs w:val="22"/>
              </w:rPr>
              <w:t>2569</w:t>
            </w:r>
          </w:p>
          <w:p w14:paraId="7C1C2605" w14:textId="77777777" w:rsidR="00C306A4" w:rsidRPr="00C306A4" w:rsidRDefault="00C306A4" w:rsidP="00C306A4">
            <w:pPr>
              <w:spacing w:line="480" w:lineRule="auto"/>
              <w:rPr>
                <w:kern w:val="0"/>
                <w:szCs w:val="22"/>
              </w:rPr>
            </w:pPr>
            <w:r w:rsidRPr="00C306A4">
              <w:rPr>
                <w:kern w:val="0"/>
                <w:szCs w:val="22"/>
              </w:rPr>
              <w:t>2587</w:t>
            </w:r>
          </w:p>
          <w:p w14:paraId="5EEB8FAA" w14:textId="77777777" w:rsidR="00C306A4" w:rsidRPr="00C306A4" w:rsidRDefault="00C306A4" w:rsidP="00C306A4">
            <w:pPr>
              <w:spacing w:line="480" w:lineRule="auto"/>
              <w:rPr>
                <w:kern w:val="0"/>
                <w:szCs w:val="22"/>
              </w:rPr>
            </w:pPr>
            <w:r w:rsidRPr="00C306A4">
              <w:rPr>
                <w:kern w:val="0"/>
                <w:szCs w:val="22"/>
              </w:rPr>
              <w:t>2801</w:t>
            </w:r>
          </w:p>
          <w:p w14:paraId="0DF364B9" w14:textId="77777777" w:rsidR="00C306A4" w:rsidRPr="00C306A4" w:rsidRDefault="00C306A4" w:rsidP="00C306A4">
            <w:pPr>
              <w:spacing w:line="480" w:lineRule="auto"/>
              <w:ind w:right="-109"/>
              <w:rPr>
                <w:kern w:val="0"/>
                <w:szCs w:val="22"/>
              </w:rPr>
            </w:pPr>
            <w:r w:rsidRPr="00C306A4">
              <w:rPr>
                <w:kern w:val="0"/>
                <w:szCs w:val="22"/>
              </w:rPr>
              <w:t>2804 … A</w:t>
            </w:r>
          </w:p>
          <w:p w14:paraId="4D6BB944" w14:textId="77777777" w:rsidR="00C306A4" w:rsidRPr="00C306A4" w:rsidRDefault="00C306A4" w:rsidP="00C306A4">
            <w:pPr>
              <w:spacing w:line="480" w:lineRule="auto"/>
              <w:rPr>
                <w:kern w:val="0"/>
                <w:szCs w:val="22"/>
              </w:rPr>
            </w:pPr>
            <w:r w:rsidRPr="00C306A4">
              <w:rPr>
                <w:kern w:val="0"/>
                <w:szCs w:val="22"/>
              </w:rPr>
              <w:t>2812</w:t>
            </w:r>
          </w:p>
        </w:tc>
        <w:tc>
          <w:tcPr>
            <w:tcW w:w="959" w:type="pct"/>
            <w:vMerge/>
            <w:tcBorders>
              <w:left w:val="single" w:sz="4" w:space="0" w:color="auto"/>
              <w:bottom w:val="double" w:sz="6" w:space="0" w:color="auto"/>
              <w:right w:val="double" w:sz="6" w:space="0" w:color="auto"/>
            </w:tcBorders>
            <w:shd w:val="clear" w:color="auto" w:fill="auto"/>
          </w:tcPr>
          <w:p w14:paraId="38AF380D" w14:textId="77777777" w:rsidR="00C306A4" w:rsidRPr="00C306A4" w:rsidRDefault="00C306A4" w:rsidP="00C306A4">
            <w:pPr>
              <w:spacing w:line="480" w:lineRule="auto"/>
              <w:rPr>
                <w:kern w:val="0"/>
                <w:szCs w:val="22"/>
              </w:rPr>
            </w:pPr>
          </w:p>
        </w:tc>
        <w:tc>
          <w:tcPr>
            <w:tcW w:w="957" w:type="pct"/>
            <w:vMerge/>
            <w:tcBorders>
              <w:left w:val="double" w:sz="6" w:space="0" w:color="auto"/>
              <w:bottom w:val="double" w:sz="6" w:space="0" w:color="auto"/>
              <w:right w:val="single" w:sz="4" w:space="0" w:color="auto"/>
            </w:tcBorders>
            <w:shd w:val="clear" w:color="auto" w:fill="auto"/>
          </w:tcPr>
          <w:p w14:paraId="3506161A" w14:textId="77777777" w:rsidR="00C306A4" w:rsidRPr="00C306A4" w:rsidRDefault="00C306A4" w:rsidP="00C306A4">
            <w:pPr>
              <w:tabs>
                <w:tab w:val="left" w:pos="3150"/>
              </w:tabs>
              <w:spacing w:line="480" w:lineRule="auto"/>
              <w:rPr>
                <w:kern w:val="0"/>
                <w:szCs w:val="22"/>
              </w:rPr>
            </w:pPr>
          </w:p>
        </w:tc>
        <w:tc>
          <w:tcPr>
            <w:tcW w:w="1083" w:type="pct"/>
            <w:vMerge/>
            <w:tcBorders>
              <w:left w:val="single" w:sz="4" w:space="0" w:color="auto"/>
              <w:bottom w:val="double" w:sz="6" w:space="0" w:color="auto"/>
              <w:right w:val="single" w:sz="4" w:space="0" w:color="auto"/>
            </w:tcBorders>
            <w:shd w:val="clear" w:color="auto" w:fill="auto"/>
          </w:tcPr>
          <w:p w14:paraId="458AB2F2" w14:textId="77777777" w:rsidR="00C306A4" w:rsidRPr="00C306A4" w:rsidRDefault="00C306A4" w:rsidP="00C306A4">
            <w:pPr>
              <w:tabs>
                <w:tab w:val="left" w:pos="3150"/>
              </w:tabs>
              <w:spacing w:line="480" w:lineRule="auto"/>
              <w:rPr>
                <w:kern w:val="0"/>
                <w:szCs w:val="22"/>
              </w:rPr>
            </w:pPr>
          </w:p>
        </w:tc>
        <w:tc>
          <w:tcPr>
            <w:tcW w:w="989" w:type="pct"/>
            <w:vMerge/>
            <w:tcBorders>
              <w:left w:val="single" w:sz="4" w:space="0" w:color="auto"/>
              <w:bottom w:val="double" w:sz="6" w:space="0" w:color="auto"/>
              <w:right w:val="double" w:sz="6" w:space="0" w:color="auto"/>
            </w:tcBorders>
            <w:shd w:val="clear" w:color="auto" w:fill="auto"/>
          </w:tcPr>
          <w:p w14:paraId="74FFBD09" w14:textId="77777777" w:rsidR="00C306A4" w:rsidRPr="00C306A4" w:rsidRDefault="00C306A4" w:rsidP="00C306A4">
            <w:pPr>
              <w:tabs>
                <w:tab w:val="left" w:pos="3150"/>
              </w:tabs>
              <w:spacing w:line="480" w:lineRule="auto"/>
              <w:ind w:right="-109"/>
              <w:rPr>
                <w:kern w:val="0"/>
                <w:szCs w:val="22"/>
              </w:rPr>
            </w:pPr>
          </w:p>
        </w:tc>
      </w:tr>
    </w:tbl>
    <w:p w14:paraId="3DCBBA1F" w14:textId="77777777" w:rsidR="00C306A4" w:rsidRPr="00C306A4" w:rsidRDefault="00C306A4" w:rsidP="00C306A4">
      <w:pPr>
        <w:spacing w:after="120" w:line="480" w:lineRule="auto"/>
        <w:ind w:firstLine="288"/>
        <w:rPr>
          <w:kern w:val="0"/>
          <w:szCs w:val="22"/>
        </w:rPr>
      </w:pPr>
    </w:p>
    <w:p w14:paraId="4BAFFD3F" w14:textId="77777777" w:rsidR="00C306A4" w:rsidRPr="00C306A4" w:rsidRDefault="00C306A4" w:rsidP="00C306A4">
      <w:pPr>
        <w:spacing w:after="120"/>
        <w:ind w:firstLine="720"/>
        <w:rPr>
          <w:kern w:val="0"/>
          <w:szCs w:val="22"/>
        </w:rPr>
      </w:pPr>
      <w:r w:rsidRPr="00C306A4">
        <w:rPr>
          <w:kern w:val="0"/>
          <w:szCs w:val="22"/>
        </w:rPr>
        <w:lastRenderedPageBreak/>
        <w:t>(23)  US23</w:t>
      </w:r>
      <w:r w:rsidRPr="00C306A4">
        <w:rPr>
          <w:bCs/>
          <w:kern w:val="0"/>
          <w:szCs w:val="22"/>
        </w:rPr>
        <w:t>  </w:t>
      </w:r>
      <w:r w:rsidRPr="00C306A4">
        <w:rPr>
          <w:kern w:val="0"/>
          <w:szCs w:val="22"/>
        </w:rPr>
        <w:t>In the band 5330.5-5406.4 kHz (60 m band), the assigned frequencies 5332, 5348, 5358.5, 5373, and 5405 kHz are allocated to the amateur service on a secondary basis.  Amateur service use of the 60 m band frequencies is restricted to a maximum effective radiated power of 100 W PEP and to the following emission types and designators: phone (2K80J3E), data (2K80J2D), RTTY (60H0J2B), and CW (150HA1A).  Amateur operators using the data and RTTY emissions must exercise care to limit the length of transmissions so as to avoid causing harmful interference to Federal stations.</w:t>
      </w:r>
    </w:p>
    <w:p w14:paraId="39932664" w14:textId="77777777" w:rsidR="00C306A4" w:rsidRPr="00C306A4" w:rsidRDefault="00C306A4" w:rsidP="00C306A4">
      <w:pPr>
        <w:spacing w:after="120"/>
        <w:ind w:firstLine="720"/>
        <w:rPr>
          <w:kern w:val="0"/>
          <w:szCs w:val="22"/>
        </w:rPr>
      </w:pPr>
      <w:r w:rsidRPr="00C306A4">
        <w:rPr>
          <w:kern w:val="0"/>
          <w:szCs w:val="22"/>
        </w:rPr>
        <w:t>(24)  [Reserved]</w:t>
      </w:r>
    </w:p>
    <w:p w14:paraId="5D348F43" w14:textId="77777777" w:rsidR="00C306A4" w:rsidRPr="00C306A4" w:rsidRDefault="00C306A4" w:rsidP="00C306A4">
      <w:pPr>
        <w:spacing w:after="120"/>
        <w:ind w:firstLine="720"/>
        <w:rPr>
          <w:kern w:val="0"/>
          <w:szCs w:val="22"/>
        </w:rPr>
      </w:pPr>
      <w:r w:rsidRPr="00C306A4">
        <w:rPr>
          <w:kern w:val="0"/>
          <w:szCs w:val="22"/>
        </w:rPr>
        <w:t>(25)  US25</w:t>
      </w:r>
      <w:r w:rsidRPr="00C306A4">
        <w:rPr>
          <w:bCs/>
          <w:kern w:val="0"/>
          <w:szCs w:val="22"/>
        </w:rPr>
        <w:t>  </w:t>
      </w:r>
      <w:r w:rsidRPr="00C306A4">
        <w:rPr>
          <w:kern w:val="0"/>
          <w:szCs w:val="22"/>
        </w:rPr>
        <w:t>The use of frequencies in the band 25.85-26.175 MHz may be authorized in any area to non</w:t>
      </w:r>
      <w:r w:rsidRPr="00C306A4">
        <w:rPr>
          <w:kern w:val="0"/>
          <w:szCs w:val="22"/>
        </w:rPr>
        <w:noBreakHyphen/>
        <w:t>Federal remote pickup broadcast base and mobile stations on the condition that harmful interference is not caused to stations of the broadcasting service in the band 25.85-26.1 MHz and to stations of the maritime mobile service in the band 26.1-26.175 MHz.  Frequencies within the band 26.1-26.175 MHz may also be assigned for use by low power auxiliary stations.</w:t>
      </w:r>
    </w:p>
    <w:p w14:paraId="4468DB60" w14:textId="77777777" w:rsidR="00C306A4" w:rsidRPr="00C306A4" w:rsidRDefault="00C306A4" w:rsidP="00C306A4">
      <w:pPr>
        <w:spacing w:after="120"/>
        <w:ind w:firstLine="720"/>
        <w:rPr>
          <w:kern w:val="0"/>
          <w:szCs w:val="22"/>
        </w:rPr>
      </w:pPr>
      <w:r w:rsidRPr="00C306A4">
        <w:rPr>
          <w:kern w:val="0"/>
          <w:szCs w:val="22"/>
        </w:rPr>
        <w:t>(26)  US26</w:t>
      </w:r>
      <w:r w:rsidRPr="00C306A4">
        <w:rPr>
          <w:bCs/>
          <w:kern w:val="0"/>
          <w:szCs w:val="22"/>
        </w:rPr>
        <w:t>  </w:t>
      </w:r>
      <w:r w:rsidRPr="00C306A4">
        <w:rPr>
          <w:kern w:val="0"/>
          <w:szCs w:val="22"/>
        </w:rPr>
        <w:t>The bands 117.975-121.4125 MHz, 123.5875-128.8125 MHz and 132.0125-136.0 MHz are for air traffic control communications.</w:t>
      </w:r>
    </w:p>
    <w:p w14:paraId="05B4CA25" w14:textId="77777777" w:rsidR="00C306A4" w:rsidRPr="00C306A4" w:rsidRDefault="00C306A4" w:rsidP="00C306A4">
      <w:pPr>
        <w:spacing w:after="120"/>
        <w:ind w:firstLine="720"/>
        <w:rPr>
          <w:kern w:val="0"/>
          <w:szCs w:val="22"/>
        </w:rPr>
      </w:pPr>
      <w:r w:rsidRPr="00C306A4">
        <w:rPr>
          <w:kern w:val="0"/>
          <w:szCs w:val="22"/>
        </w:rPr>
        <w:t>(27)  [Reserved]</w:t>
      </w:r>
    </w:p>
    <w:p w14:paraId="03BB9FDF" w14:textId="77777777" w:rsidR="00C306A4" w:rsidRPr="00C306A4" w:rsidRDefault="00C306A4" w:rsidP="00C306A4">
      <w:pPr>
        <w:spacing w:after="120"/>
        <w:ind w:firstLine="720"/>
        <w:rPr>
          <w:kern w:val="0"/>
          <w:szCs w:val="22"/>
        </w:rPr>
      </w:pPr>
      <w:r w:rsidRPr="00C306A4">
        <w:rPr>
          <w:kern w:val="0"/>
          <w:szCs w:val="22"/>
        </w:rPr>
        <w:t>(28)  US28</w:t>
      </w:r>
      <w:r w:rsidRPr="00C306A4">
        <w:rPr>
          <w:bCs/>
          <w:kern w:val="0"/>
          <w:szCs w:val="22"/>
        </w:rPr>
        <w:t>  </w:t>
      </w:r>
      <w:r w:rsidRPr="00C306A4">
        <w:rPr>
          <w:kern w:val="0"/>
          <w:szCs w:val="22"/>
        </w:rPr>
        <w:t>The band 121.5875-121.9375 MHz is for use by aeronautical utility land and mobile stations, and for air traffic control communications.</w:t>
      </w:r>
    </w:p>
    <w:p w14:paraId="4FF0EADA" w14:textId="77777777" w:rsidR="00C306A4" w:rsidRPr="00C306A4" w:rsidRDefault="00C306A4" w:rsidP="00C306A4">
      <w:pPr>
        <w:spacing w:after="120"/>
        <w:ind w:firstLine="720"/>
        <w:rPr>
          <w:kern w:val="0"/>
          <w:szCs w:val="22"/>
        </w:rPr>
      </w:pPr>
      <w:r w:rsidRPr="00C306A4">
        <w:rPr>
          <w:kern w:val="0"/>
          <w:szCs w:val="22"/>
        </w:rPr>
        <w:t>(29)  [Reserved]</w:t>
      </w:r>
    </w:p>
    <w:p w14:paraId="686E99EA" w14:textId="77777777" w:rsidR="00C306A4" w:rsidRPr="00C306A4" w:rsidRDefault="00C306A4" w:rsidP="00C306A4">
      <w:pPr>
        <w:spacing w:after="120"/>
        <w:ind w:firstLine="720"/>
        <w:rPr>
          <w:kern w:val="0"/>
          <w:szCs w:val="22"/>
        </w:rPr>
      </w:pPr>
      <w:r w:rsidRPr="00C306A4">
        <w:rPr>
          <w:kern w:val="0"/>
          <w:szCs w:val="22"/>
        </w:rPr>
        <w:t>(30)  US30</w:t>
      </w:r>
      <w:r w:rsidRPr="00C306A4">
        <w:rPr>
          <w:bCs/>
          <w:kern w:val="0"/>
          <w:szCs w:val="22"/>
        </w:rPr>
        <w:t>  </w:t>
      </w:r>
      <w:r w:rsidRPr="00C306A4">
        <w:rPr>
          <w:kern w:val="0"/>
          <w:szCs w:val="22"/>
        </w:rPr>
        <w:t>The band 121.9375-123.0875 MHz is available to FAA aircraft for communications pursuant to flight inspection functions in accordance with the Federal Aviation Act of 1958.</w:t>
      </w:r>
    </w:p>
    <w:p w14:paraId="76139559" w14:textId="77777777" w:rsidR="00C306A4" w:rsidRPr="00C306A4" w:rsidRDefault="00C306A4" w:rsidP="00C306A4">
      <w:pPr>
        <w:spacing w:after="120"/>
        <w:ind w:firstLine="720"/>
        <w:rPr>
          <w:spacing w:val="-3"/>
          <w:kern w:val="0"/>
          <w:szCs w:val="22"/>
        </w:rPr>
      </w:pPr>
      <w:r w:rsidRPr="00C306A4">
        <w:rPr>
          <w:kern w:val="0"/>
          <w:szCs w:val="22"/>
        </w:rPr>
        <w:t>(31)  US31</w:t>
      </w:r>
      <w:r w:rsidRPr="00C306A4">
        <w:rPr>
          <w:bCs/>
          <w:kern w:val="0"/>
          <w:szCs w:val="22"/>
        </w:rPr>
        <w:t>  </w:t>
      </w:r>
      <w:r w:rsidRPr="00C306A4">
        <w:rPr>
          <w:spacing w:val="-3"/>
          <w:kern w:val="0"/>
          <w:szCs w:val="22"/>
        </w:rPr>
        <w:t>The frequencies 122.700, 122.725, 122.750, 122.800, 122.950, 122.975, 123.000, 123.050 and 123.075 MHz may be assigned to aeronautical advisory stations.  In addition, at landing areas having a part</w:t>
      </w:r>
      <w:r w:rsidRPr="00C306A4">
        <w:rPr>
          <w:spacing w:val="-3"/>
          <w:kern w:val="0"/>
          <w:szCs w:val="22"/>
        </w:rPr>
        <w:noBreakHyphen/>
        <w:t>time or no airdrome control tower or FAA flight service station, these frequencies may be assigned on a secondary non</w:t>
      </w:r>
      <w:r w:rsidRPr="00C306A4">
        <w:rPr>
          <w:spacing w:val="-3"/>
          <w:kern w:val="0"/>
          <w:szCs w:val="22"/>
        </w:rPr>
        <w:noBreakHyphen/>
        <w:t xml:space="preserve">interference basis to aeronautical utility mobile stations, and may be used by FAA ground vehicles for safety related communications during inspections </w:t>
      </w:r>
      <w:bookmarkStart w:id="27" w:name="SDU_160"/>
      <w:bookmarkEnd w:id="27"/>
      <w:r w:rsidRPr="00C306A4">
        <w:rPr>
          <w:spacing w:val="-3"/>
          <w:kern w:val="0"/>
          <w:szCs w:val="22"/>
        </w:rPr>
        <w:t>conducted at such landing areas.</w:t>
      </w:r>
    </w:p>
    <w:p w14:paraId="68557463" w14:textId="77777777" w:rsidR="00C306A4" w:rsidRPr="00C306A4" w:rsidRDefault="00C306A4" w:rsidP="00C306A4">
      <w:pPr>
        <w:spacing w:after="120"/>
        <w:ind w:firstLine="720"/>
        <w:rPr>
          <w:kern w:val="0"/>
          <w:szCs w:val="22"/>
        </w:rPr>
      </w:pPr>
      <w:r w:rsidRPr="00C306A4">
        <w:rPr>
          <w:kern w:val="0"/>
          <w:szCs w:val="22"/>
        </w:rPr>
        <w:t>(i) The frequencies 122.850, 122.900 and 122.925 MHz may be assigned to aeronautical multicom stations.  In addition, 122.850 MHz may be assigned on a secondary noninterference basis to aeronautical utility mobile stations.  In case of 122.925 MHz, paragraph (c)(213) of this section applies.</w:t>
      </w:r>
    </w:p>
    <w:p w14:paraId="315ED9F3" w14:textId="77777777" w:rsidR="00C306A4" w:rsidRPr="00C306A4" w:rsidRDefault="00C306A4" w:rsidP="00C306A4">
      <w:pPr>
        <w:spacing w:after="120"/>
        <w:ind w:firstLine="720"/>
        <w:rPr>
          <w:kern w:val="0"/>
          <w:szCs w:val="22"/>
        </w:rPr>
      </w:pPr>
      <w:r w:rsidRPr="00C306A4">
        <w:rPr>
          <w:kern w:val="0"/>
          <w:szCs w:val="22"/>
        </w:rPr>
        <w:lastRenderedPageBreak/>
        <w:t>(ii) Air carrier aircraft stations may use 122.000 and 122.050 MHz for communication with aeronautical stations of the Federal Aviation Administration and 122.700, 122.800, 122.900 and 123.000 MHz for communications with aeronautical stations pertaining to safety of flight with and in the vicinity of landing areas not served by a control tower.</w:t>
      </w:r>
    </w:p>
    <w:p w14:paraId="1EDC0CE8" w14:textId="77777777" w:rsidR="00C306A4" w:rsidRPr="00C306A4" w:rsidRDefault="00C306A4" w:rsidP="00C306A4">
      <w:pPr>
        <w:spacing w:after="120"/>
        <w:ind w:firstLine="720"/>
        <w:rPr>
          <w:kern w:val="0"/>
          <w:szCs w:val="22"/>
        </w:rPr>
      </w:pPr>
      <w:r w:rsidRPr="00C306A4">
        <w:rPr>
          <w:kern w:val="0"/>
          <w:szCs w:val="22"/>
        </w:rPr>
        <w:t>(iii) Frequencies in the band 121.9375-122.6875 MHz may be used by aeronautical stations of the Federal Aviation Administration for communication with aircraft stations.</w:t>
      </w:r>
    </w:p>
    <w:p w14:paraId="7AE7DAA6" w14:textId="77777777" w:rsidR="00C306A4" w:rsidRPr="00C306A4" w:rsidRDefault="00C306A4" w:rsidP="00C306A4">
      <w:pPr>
        <w:spacing w:after="120"/>
        <w:ind w:firstLine="720"/>
        <w:rPr>
          <w:kern w:val="0"/>
          <w:szCs w:val="22"/>
        </w:rPr>
      </w:pPr>
      <w:r w:rsidRPr="00C306A4">
        <w:rPr>
          <w:kern w:val="0"/>
          <w:szCs w:val="22"/>
        </w:rPr>
        <w:t>(32)  US32</w:t>
      </w:r>
      <w:r w:rsidRPr="00C306A4">
        <w:rPr>
          <w:bCs/>
          <w:kern w:val="0"/>
          <w:szCs w:val="22"/>
        </w:rPr>
        <w:t>  </w:t>
      </w:r>
      <w:r w:rsidRPr="00C306A4">
        <w:rPr>
          <w:kern w:val="0"/>
          <w:szCs w:val="22"/>
        </w:rPr>
        <w:t>Except for the frequencies 123.3 and 123.5 MHz, which are not authorized for Federal use, the band 123.1125-123.5875 MHz is available for FAA communications incident to flight test and inspection activities pertinent to aircraft and facility certification on a secondary basis.</w:t>
      </w:r>
    </w:p>
    <w:p w14:paraId="2BBBFF41" w14:textId="77777777" w:rsidR="00C306A4" w:rsidRPr="00C306A4" w:rsidRDefault="00C306A4" w:rsidP="00C306A4">
      <w:pPr>
        <w:spacing w:after="120"/>
        <w:ind w:firstLine="720"/>
        <w:rPr>
          <w:kern w:val="0"/>
          <w:szCs w:val="22"/>
        </w:rPr>
      </w:pPr>
      <w:r w:rsidRPr="00C306A4">
        <w:rPr>
          <w:kern w:val="0"/>
          <w:szCs w:val="22"/>
        </w:rPr>
        <w:t>(33)  US33</w:t>
      </w:r>
      <w:r w:rsidRPr="00C306A4">
        <w:rPr>
          <w:bCs/>
          <w:kern w:val="0"/>
          <w:szCs w:val="22"/>
        </w:rPr>
        <w:t>  </w:t>
      </w:r>
      <w:r w:rsidRPr="00C306A4">
        <w:rPr>
          <w:kern w:val="0"/>
          <w:szCs w:val="22"/>
        </w:rPr>
        <w:t>The band 123.1125-123.5875 MHz is for use by flight test and aviation instructional stations.  The frequency 121.950 MHz is available for aviation instructional stations.</w:t>
      </w:r>
    </w:p>
    <w:p w14:paraId="663C1848" w14:textId="77777777" w:rsidR="00C306A4" w:rsidRPr="00C306A4" w:rsidRDefault="00C306A4" w:rsidP="00C306A4">
      <w:pPr>
        <w:spacing w:after="120"/>
        <w:ind w:firstLine="720"/>
        <w:rPr>
          <w:kern w:val="0"/>
          <w:szCs w:val="22"/>
        </w:rPr>
      </w:pPr>
      <w:r w:rsidRPr="00C306A4">
        <w:rPr>
          <w:kern w:val="0"/>
          <w:szCs w:val="22"/>
        </w:rPr>
        <w:t>(34) - (35)  [Reserved]</w:t>
      </w:r>
    </w:p>
    <w:p w14:paraId="2A7C80C9" w14:textId="77777777" w:rsidR="00C306A4" w:rsidRPr="00C306A4" w:rsidRDefault="00C306A4" w:rsidP="00C306A4">
      <w:pPr>
        <w:spacing w:after="120"/>
        <w:ind w:firstLine="720"/>
        <w:rPr>
          <w:kern w:val="0"/>
          <w:szCs w:val="22"/>
        </w:rPr>
      </w:pPr>
      <w:r w:rsidRPr="00C306A4">
        <w:rPr>
          <w:kern w:val="0"/>
          <w:szCs w:val="22"/>
        </w:rPr>
        <w:t>(36)  US36</w:t>
      </w:r>
      <w:r w:rsidRPr="00C306A4">
        <w:rPr>
          <w:bCs/>
          <w:kern w:val="0"/>
          <w:szCs w:val="22"/>
        </w:rPr>
        <w:t>  </w:t>
      </w:r>
      <w:r w:rsidRPr="00C306A4">
        <w:rPr>
          <w:kern w:val="0"/>
          <w:szCs w:val="22"/>
        </w:rPr>
        <w:t>In Hawaii, the bands 120.647-120.653 MHz and 127.047-127.053 MHz are also allocated to the aeronautical mobile service on a primary basis for non-Federal aircraft air-to-air communications on 120.65 MHz (Maui) and 127.05 MHz (Hawaii and Kauai) as specified in § 87.187 of this chapter.</w:t>
      </w:r>
    </w:p>
    <w:p w14:paraId="056577D0" w14:textId="77777777" w:rsidR="00C306A4" w:rsidRPr="00C306A4" w:rsidRDefault="00C306A4" w:rsidP="00C306A4">
      <w:pPr>
        <w:spacing w:after="120"/>
        <w:ind w:firstLine="720"/>
        <w:rPr>
          <w:kern w:val="0"/>
          <w:szCs w:val="22"/>
        </w:rPr>
      </w:pPr>
      <w:r w:rsidRPr="00C306A4">
        <w:rPr>
          <w:kern w:val="0"/>
          <w:szCs w:val="22"/>
        </w:rPr>
        <w:t>(37) - (40)  [Reserved]</w:t>
      </w:r>
    </w:p>
    <w:p w14:paraId="20B22368" w14:textId="77777777" w:rsidR="00C306A4" w:rsidRPr="00C306A4" w:rsidRDefault="00C306A4" w:rsidP="00C306A4">
      <w:pPr>
        <w:spacing w:after="120"/>
        <w:ind w:firstLine="720"/>
        <w:rPr>
          <w:kern w:val="0"/>
          <w:szCs w:val="22"/>
        </w:rPr>
      </w:pPr>
      <w:r w:rsidRPr="00C306A4">
        <w:rPr>
          <w:kern w:val="0"/>
          <w:szCs w:val="22"/>
        </w:rPr>
        <w:t>(41)  US41</w:t>
      </w:r>
      <w:r w:rsidRPr="00C306A4">
        <w:rPr>
          <w:bCs/>
          <w:kern w:val="0"/>
          <w:szCs w:val="22"/>
        </w:rPr>
        <w:t>  </w:t>
      </w:r>
      <w:r w:rsidRPr="00C306A4">
        <w:rPr>
          <w:kern w:val="0"/>
          <w:szCs w:val="22"/>
        </w:rPr>
        <w:t>In the band 2450-2500 MHz, the Federal radiolocation service is permitted on condition that harmful interference is not caused to non-Federal services.</w:t>
      </w:r>
    </w:p>
    <w:p w14:paraId="6D051323" w14:textId="77777777" w:rsidR="00C306A4" w:rsidRPr="00C306A4" w:rsidRDefault="00C306A4" w:rsidP="00C306A4">
      <w:pPr>
        <w:spacing w:after="120"/>
        <w:ind w:firstLine="720"/>
        <w:rPr>
          <w:kern w:val="0"/>
          <w:szCs w:val="22"/>
        </w:rPr>
      </w:pPr>
      <w:r w:rsidRPr="00C306A4">
        <w:rPr>
          <w:kern w:val="0"/>
          <w:szCs w:val="22"/>
        </w:rPr>
        <w:t>(42) - (43)  [Reserved]</w:t>
      </w:r>
    </w:p>
    <w:p w14:paraId="76BC150E" w14:textId="77777777" w:rsidR="00C306A4" w:rsidRPr="00C306A4" w:rsidRDefault="00C306A4" w:rsidP="00C306A4">
      <w:pPr>
        <w:spacing w:after="120"/>
        <w:ind w:firstLine="720"/>
        <w:rPr>
          <w:kern w:val="0"/>
          <w:szCs w:val="22"/>
        </w:rPr>
      </w:pPr>
      <w:r w:rsidRPr="00C306A4">
        <w:rPr>
          <w:kern w:val="0"/>
          <w:szCs w:val="22"/>
        </w:rPr>
        <w:t>(44)  US44</w:t>
      </w:r>
      <w:r w:rsidRPr="00C306A4">
        <w:rPr>
          <w:bCs/>
          <w:kern w:val="0"/>
          <w:szCs w:val="22"/>
        </w:rPr>
        <w:t>  </w:t>
      </w:r>
      <w:r w:rsidRPr="00C306A4">
        <w:rPr>
          <w:kern w:val="0"/>
          <w:szCs w:val="22"/>
        </w:rPr>
        <w:t>In the band 2900-3100 MHz, the non-Federal radiolocation service may be authorized on the condition that no harmful interference is caused to Federal services.</w:t>
      </w:r>
    </w:p>
    <w:p w14:paraId="2880B74B" w14:textId="77777777" w:rsidR="00C306A4" w:rsidRPr="00C306A4" w:rsidRDefault="00C306A4" w:rsidP="00C306A4">
      <w:pPr>
        <w:spacing w:after="120"/>
        <w:ind w:firstLine="720"/>
        <w:rPr>
          <w:kern w:val="0"/>
          <w:szCs w:val="22"/>
        </w:rPr>
      </w:pPr>
      <w:r w:rsidRPr="00C306A4">
        <w:rPr>
          <w:kern w:val="0"/>
          <w:szCs w:val="22"/>
        </w:rPr>
        <w:t>(45) - (48)  [Reserved]</w:t>
      </w:r>
    </w:p>
    <w:p w14:paraId="6D047FCD" w14:textId="77777777" w:rsidR="00C306A4" w:rsidRPr="00C306A4" w:rsidRDefault="00C306A4" w:rsidP="00C306A4">
      <w:pPr>
        <w:spacing w:after="120"/>
        <w:ind w:firstLine="720"/>
        <w:rPr>
          <w:kern w:val="0"/>
          <w:szCs w:val="22"/>
        </w:rPr>
      </w:pPr>
      <w:r w:rsidRPr="00C306A4">
        <w:rPr>
          <w:kern w:val="0"/>
          <w:szCs w:val="22"/>
        </w:rPr>
        <w:t>(49)  US49</w:t>
      </w:r>
      <w:r w:rsidRPr="00C306A4">
        <w:rPr>
          <w:bCs/>
          <w:kern w:val="0"/>
          <w:szCs w:val="22"/>
        </w:rPr>
        <w:t>  </w:t>
      </w:r>
      <w:r w:rsidRPr="00C306A4">
        <w:rPr>
          <w:kern w:val="0"/>
          <w:szCs w:val="22"/>
        </w:rPr>
        <w:t>In the band 5460-5470 MHz, the non-Federal radiolocation service may be authorized on the condition that it does not cause harmful interference to the aeronautical or maritime radionavigation services or to the Federal radiolocation service.</w:t>
      </w:r>
    </w:p>
    <w:p w14:paraId="60A7C738" w14:textId="77777777" w:rsidR="00C306A4" w:rsidRPr="00C306A4" w:rsidRDefault="00C306A4" w:rsidP="00C306A4">
      <w:pPr>
        <w:spacing w:after="120"/>
        <w:ind w:firstLine="720"/>
        <w:rPr>
          <w:kern w:val="0"/>
          <w:szCs w:val="22"/>
        </w:rPr>
      </w:pPr>
      <w:r w:rsidRPr="00C306A4">
        <w:rPr>
          <w:kern w:val="0"/>
          <w:szCs w:val="22"/>
        </w:rPr>
        <w:t>(50)  US50  In the band 5470-5650 MHz, the radiolocation service may be authorized for non-Federal use on the condition that harmful interference is not caused to the maritime radionavigation service or to the Federal radiolocation service.</w:t>
      </w:r>
    </w:p>
    <w:p w14:paraId="1F9290FA" w14:textId="77777777" w:rsidR="00C306A4" w:rsidRPr="00C306A4" w:rsidRDefault="00C306A4" w:rsidP="00C306A4">
      <w:pPr>
        <w:spacing w:after="120"/>
        <w:ind w:firstLine="720"/>
        <w:rPr>
          <w:kern w:val="0"/>
          <w:szCs w:val="22"/>
        </w:rPr>
      </w:pPr>
      <w:bookmarkStart w:id="28" w:name="OLE_LINK5"/>
      <w:bookmarkStart w:id="29" w:name="OLE_LINK6"/>
      <w:r w:rsidRPr="00C306A4">
        <w:rPr>
          <w:kern w:val="0"/>
          <w:szCs w:val="22"/>
        </w:rPr>
        <w:t>(51)  [Reserved]</w:t>
      </w:r>
    </w:p>
    <w:bookmarkEnd w:id="28"/>
    <w:bookmarkEnd w:id="29"/>
    <w:p w14:paraId="2027647B" w14:textId="77777777" w:rsidR="000067FE" w:rsidRPr="000067FE" w:rsidRDefault="000067FE" w:rsidP="000067FE">
      <w:pPr>
        <w:spacing w:after="120"/>
        <w:ind w:firstLine="720"/>
        <w:rPr>
          <w:kern w:val="0"/>
          <w:szCs w:val="22"/>
        </w:rPr>
      </w:pPr>
      <w:r w:rsidRPr="000067FE">
        <w:rPr>
          <w:kern w:val="0"/>
          <w:szCs w:val="22"/>
        </w:rPr>
        <w:lastRenderedPageBreak/>
        <w:t>(52)  US52  </w:t>
      </w:r>
      <w:r w:rsidRPr="000067FE">
        <w:rPr>
          <w:bCs/>
          <w:kern w:val="0"/>
          <w:szCs w:val="22"/>
        </w:rPr>
        <w:t>In the VHF maritime mobile band (156-162 MHz), the following provisions apply:</w:t>
      </w:r>
    </w:p>
    <w:p w14:paraId="22468872" w14:textId="77777777" w:rsidR="000067FE" w:rsidRPr="000067FE" w:rsidRDefault="000067FE" w:rsidP="000067FE">
      <w:pPr>
        <w:spacing w:after="120"/>
        <w:ind w:firstLine="720"/>
        <w:rPr>
          <w:bCs/>
          <w:kern w:val="0"/>
          <w:szCs w:val="22"/>
        </w:rPr>
      </w:pPr>
      <w:r w:rsidRPr="000067FE">
        <w:rPr>
          <w:bCs/>
          <w:kern w:val="0"/>
          <w:szCs w:val="22"/>
        </w:rPr>
        <w:t xml:space="preserve">(i) Except as provided for below, the use of the bands </w:t>
      </w:r>
      <w:r w:rsidRPr="000067FE">
        <w:rPr>
          <w:kern w:val="0"/>
          <w:szCs w:val="22"/>
        </w:rPr>
        <w:t>161.9625-161.9875 </w:t>
      </w:r>
      <w:r w:rsidRPr="000067FE">
        <w:rPr>
          <w:bCs/>
          <w:kern w:val="0"/>
          <w:szCs w:val="22"/>
        </w:rPr>
        <w:t>MHz (</w:t>
      </w:r>
      <w:r w:rsidRPr="000067FE">
        <w:rPr>
          <w:kern w:val="0"/>
          <w:szCs w:val="22"/>
        </w:rPr>
        <w:t>AIS 1 with center frequency 161.975 MHz</w:t>
      </w:r>
      <w:r w:rsidRPr="000067FE">
        <w:rPr>
          <w:bCs/>
          <w:kern w:val="0"/>
          <w:szCs w:val="22"/>
        </w:rPr>
        <w:t xml:space="preserve">) and </w:t>
      </w:r>
      <w:r w:rsidRPr="000067FE">
        <w:rPr>
          <w:kern w:val="0"/>
          <w:szCs w:val="22"/>
        </w:rPr>
        <w:t xml:space="preserve">162.0125-162.0375 </w:t>
      </w:r>
      <w:r w:rsidRPr="000067FE">
        <w:rPr>
          <w:bCs/>
          <w:kern w:val="0"/>
          <w:szCs w:val="22"/>
        </w:rPr>
        <w:t>MHz (</w:t>
      </w:r>
      <w:r w:rsidRPr="000067FE">
        <w:rPr>
          <w:kern w:val="0"/>
          <w:szCs w:val="22"/>
        </w:rPr>
        <w:t>AIS 2 with center frequency 162.025 MHz</w:t>
      </w:r>
      <w:r w:rsidRPr="000067FE">
        <w:rPr>
          <w:bCs/>
          <w:kern w:val="0"/>
          <w:szCs w:val="22"/>
        </w:rPr>
        <w:t>) by the maritime mobile and mobile-satellite (Earth-to-space) services is restricted to Automatic Identification Systems (AIS).  The use of these bands by the aeronautical mobile (OR) service is restricted to AIS emissions from search and rescue aircraft operations.  Frequencies in the AIS 1 band may continue to be used by non-Federal base, fixed, and land mobile stations until March 2, 2024.</w:t>
      </w:r>
    </w:p>
    <w:p w14:paraId="06ED3504" w14:textId="77777777" w:rsidR="000067FE" w:rsidRPr="000067FE" w:rsidRDefault="000067FE" w:rsidP="000067FE">
      <w:pPr>
        <w:spacing w:after="120"/>
        <w:ind w:firstLine="720"/>
        <w:rPr>
          <w:bCs/>
          <w:kern w:val="0"/>
          <w:szCs w:val="22"/>
        </w:rPr>
      </w:pPr>
      <w:r w:rsidRPr="000067FE">
        <w:rPr>
          <w:bCs/>
          <w:kern w:val="0"/>
          <w:szCs w:val="22"/>
        </w:rPr>
        <w:t xml:space="preserve">(ii) </w:t>
      </w:r>
      <w:bookmarkStart w:id="30" w:name="_Hlk44695102"/>
      <w:r w:rsidRPr="000067FE">
        <w:rPr>
          <w:bCs/>
          <w:kern w:val="0"/>
          <w:szCs w:val="22"/>
        </w:rPr>
        <w:t xml:space="preserve">The use of the bands </w:t>
      </w:r>
      <w:r w:rsidRPr="000067FE">
        <w:rPr>
          <w:kern w:val="0"/>
          <w:szCs w:val="22"/>
        </w:rPr>
        <w:t xml:space="preserve">156.7625-156.7875 MHz </w:t>
      </w:r>
      <w:r w:rsidRPr="000067FE">
        <w:rPr>
          <w:bCs/>
          <w:kern w:val="0"/>
          <w:szCs w:val="22"/>
        </w:rPr>
        <w:t>(</w:t>
      </w:r>
      <w:r w:rsidRPr="000067FE">
        <w:rPr>
          <w:kern w:val="0"/>
          <w:szCs w:val="22"/>
        </w:rPr>
        <w:t>AIS 3 with center frequency 156.775 MHz</w:t>
      </w:r>
      <w:r w:rsidRPr="000067FE">
        <w:rPr>
          <w:bCs/>
          <w:kern w:val="0"/>
          <w:szCs w:val="22"/>
        </w:rPr>
        <w:t xml:space="preserve">) and </w:t>
      </w:r>
      <w:r w:rsidRPr="000067FE">
        <w:rPr>
          <w:kern w:val="0"/>
          <w:szCs w:val="22"/>
        </w:rPr>
        <w:t>156.8125-156.8375 MHz</w:t>
      </w:r>
      <w:r w:rsidRPr="000067FE">
        <w:rPr>
          <w:bCs/>
          <w:kern w:val="0"/>
          <w:szCs w:val="22"/>
        </w:rPr>
        <w:t xml:space="preserve"> (</w:t>
      </w:r>
      <w:r w:rsidRPr="000067FE">
        <w:rPr>
          <w:kern w:val="0"/>
          <w:szCs w:val="22"/>
        </w:rPr>
        <w:t>AIS 4 with center frequency 156.825 MHz</w:t>
      </w:r>
      <w:r w:rsidRPr="000067FE">
        <w:rPr>
          <w:bCs/>
          <w:kern w:val="0"/>
          <w:szCs w:val="22"/>
        </w:rPr>
        <w:t>) by the mobile</w:t>
      </w:r>
      <w:r w:rsidRPr="000067FE">
        <w:rPr>
          <w:bCs/>
          <w:kern w:val="0"/>
          <w:szCs w:val="22"/>
        </w:rPr>
        <w:noBreakHyphen/>
        <w:t xml:space="preserve">satellite service (Earth-to-space) is restricted to the reception of long-range AIS broadcast messages from ships (Message 27; see most recent version of </w:t>
      </w:r>
      <w:r w:rsidRPr="000067FE">
        <w:rPr>
          <w:kern w:val="0"/>
          <w:szCs w:val="22"/>
        </w:rPr>
        <w:t>Recommendation</w:t>
      </w:r>
      <w:r w:rsidRPr="000067FE">
        <w:rPr>
          <w:bCs/>
          <w:kern w:val="0"/>
          <w:szCs w:val="22"/>
        </w:rPr>
        <w:t xml:space="preserve"> ITU-R M.1371)</w:t>
      </w:r>
      <w:bookmarkEnd w:id="30"/>
      <w:r w:rsidRPr="000067FE">
        <w:rPr>
          <w:bCs/>
          <w:kern w:val="0"/>
          <w:szCs w:val="22"/>
        </w:rPr>
        <w:t>.</w:t>
      </w:r>
    </w:p>
    <w:p w14:paraId="55178563" w14:textId="77777777" w:rsidR="000067FE" w:rsidRPr="000067FE" w:rsidRDefault="000067FE" w:rsidP="000067FE">
      <w:pPr>
        <w:spacing w:after="120"/>
        <w:ind w:firstLine="720"/>
        <w:rPr>
          <w:kern w:val="0"/>
          <w:szCs w:val="22"/>
        </w:rPr>
      </w:pPr>
      <w:r w:rsidRPr="000067FE">
        <w:rPr>
          <w:bCs/>
          <w:kern w:val="0"/>
          <w:szCs w:val="22"/>
        </w:rPr>
        <w:t xml:space="preserve">(iii) </w:t>
      </w:r>
      <w:r w:rsidRPr="000067FE">
        <w:rPr>
          <w:kern w:val="0"/>
          <w:szCs w:val="22"/>
        </w:rPr>
        <w:t>The frequency 156.3 MHz may also be used by aircraft stations for the purpose of search and rescue operations and other safety-related communication.</w:t>
      </w:r>
    </w:p>
    <w:p w14:paraId="026503E1" w14:textId="77777777" w:rsidR="000067FE" w:rsidRPr="000067FE" w:rsidRDefault="000067FE" w:rsidP="000067FE">
      <w:pPr>
        <w:spacing w:after="120"/>
        <w:ind w:firstLine="720"/>
        <w:rPr>
          <w:bCs/>
          <w:kern w:val="0"/>
          <w:szCs w:val="22"/>
        </w:rPr>
      </w:pPr>
      <w:r w:rsidRPr="000067FE">
        <w:rPr>
          <w:bCs/>
          <w:kern w:val="0"/>
          <w:szCs w:val="22"/>
        </w:rPr>
        <w:t xml:space="preserve">(iv) Federal stations in the maritime mobile service may also be authorized as follows: </w:t>
      </w:r>
    </w:p>
    <w:p w14:paraId="78528B34" w14:textId="77777777" w:rsidR="000067FE" w:rsidRPr="000067FE" w:rsidRDefault="000067FE" w:rsidP="000067FE">
      <w:pPr>
        <w:spacing w:after="120"/>
        <w:ind w:firstLine="720"/>
        <w:rPr>
          <w:bCs/>
          <w:kern w:val="0"/>
          <w:szCs w:val="22"/>
        </w:rPr>
      </w:pPr>
      <w:r w:rsidRPr="000067FE">
        <w:rPr>
          <w:bCs/>
          <w:kern w:val="0"/>
          <w:szCs w:val="22"/>
        </w:rPr>
        <w:t xml:space="preserve">(A) Vessel traffic services under the control of the U.S. Coast Guard on a simplex basis by coast and ship stations on the frequencies 156.25, 156.55, 156.6 and 156.7 MHz; </w:t>
      </w:r>
    </w:p>
    <w:p w14:paraId="11B33A24" w14:textId="77777777" w:rsidR="000067FE" w:rsidRPr="000067FE" w:rsidRDefault="000067FE" w:rsidP="000067FE">
      <w:pPr>
        <w:spacing w:after="120"/>
        <w:ind w:firstLine="720"/>
        <w:rPr>
          <w:bCs/>
          <w:kern w:val="0"/>
          <w:szCs w:val="22"/>
        </w:rPr>
      </w:pPr>
      <w:r w:rsidRPr="000067FE">
        <w:rPr>
          <w:bCs/>
          <w:kern w:val="0"/>
          <w:szCs w:val="22"/>
        </w:rPr>
        <w:t xml:space="preserve">(B) Inter-ship use of the frequency 156.3 MHz on a simplex basis; </w:t>
      </w:r>
    </w:p>
    <w:p w14:paraId="23CA1F04" w14:textId="77777777" w:rsidR="000067FE" w:rsidRPr="000067FE" w:rsidRDefault="000067FE" w:rsidP="000067FE">
      <w:pPr>
        <w:spacing w:after="120"/>
        <w:ind w:firstLine="720"/>
        <w:rPr>
          <w:bCs/>
          <w:kern w:val="0"/>
          <w:szCs w:val="22"/>
        </w:rPr>
      </w:pPr>
      <w:r w:rsidRPr="000067FE">
        <w:rPr>
          <w:bCs/>
          <w:kern w:val="0"/>
          <w:szCs w:val="22"/>
        </w:rPr>
        <w:t xml:space="preserve">(C) Navigational bridge-to-bridge and navigational communications on a simplex basis by coast and ship stations on the frequencies 156.375 and 156.65 MHz; </w:t>
      </w:r>
    </w:p>
    <w:p w14:paraId="1C14AF2D" w14:textId="77777777" w:rsidR="000067FE" w:rsidRPr="000067FE" w:rsidRDefault="000067FE" w:rsidP="000067FE">
      <w:pPr>
        <w:spacing w:after="120"/>
        <w:ind w:firstLine="720"/>
        <w:rPr>
          <w:bCs/>
          <w:kern w:val="0"/>
          <w:szCs w:val="22"/>
        </w:rPr>
      </w:pPr>
      <w:r w:rsidRPr="000067FE">
        <w:rPr>
          <w:bCs/>
          <w:kern w:val="0"/>
          <w:szCs w:val="22"/>
        </w:rPr>
        <w:t xml:space="preserve">(D) Port operations use on a simplex basis by coast and ship stations on the frequencies 156.6 and 156.7 MHz; </w:t>
      </w:r>
    </w:p>
    <w:p w14:paraId="60911934" w14:textId="77777777" w:rsidR="000067FE" w:rsidRPr="000067FE" w:rsidRDefault="000067FE" w:rsidP="000067FE">
      <w:pPr>
        <w:spacing w:after="120"/>
        <w:ind w:firstLine="720"/>
        <w:rPr>
          <w:bCs/>
          <w:kern w:val="0"/>
          <w:szCs w:val="22"/>
        </w:rPr>
      </w:pPr>
      <w:r w:rsidRPr="000067FE">
        <w:rPr>
          <w:bCs/>
          <w:kern w:val="0"/>
          <w:szCs w:val="22"/>
        </w:rPr>
        <w:t xml:space="preserve">(E) Environmental communications on the frequency 156.75 MHz in accordance with the national plan; and </w:t>
      </w:r>
    </w:p>
    <w:p w14:paraId="3980C126" w14:textId="77777777" w:rsidR="000067FE" w:rsidRPr="000067FE" w:rsidRDefault="000067FE" w:rsidP="000067FE">
      <w:pPr>
        <w:spacing w:after="120"/>
        <w:ind w:firstLine="720"/>
        <w:rPr>
          <w:bCs/>
          <w:kern w:val="0"/>
          <w:szCs w:val="22"/>
        </w:rPr>
      </w:pPr>
      <w:r w:rsidRPr="000067FE">
        <w:rPr>
          <w:bCs/>
          <w:kern w:val="0"/>
          <w:szCs w:val="22"/>
        </w:rPr>
        <w:t>(F) Duplex port operations use of the frequencies 157 MHz for ship stations and 161.6 MHz for coast stations.</w:t>
      </w:r>
    </w:p>
    <w:p w14:paraId="64375D6D" w14:textId="508098A4" w:rsidR="00C306A4" w:rsidRPr="00C306A4" w:rsidRDefault="00C306A4" w:rsidP="00C306A4">
      <w:pPr>
        <w:spacing w:after="120"/>
        <w:ind w:firstLine="720"/>
        <w:rPr>
          <w:kern w:val="0"/>
          <w:szCs w:val="22"/>
        </w:rPr>
      </w:pPr>
      <w:r w:rsidRPr="00C306A4">
        <w:rPr>
          <w:kern w:val="0"/>
          <w:szCs w:val="22"/>
        </w:rPr>
        <w:t xml:space="preserve">(53)  US53  In view of the fact that the band 13.25-13.4 GHz is allocated to doppler navigation aids, Federal and non-Federal airborne doppler radars in the aeronautical radionavigation service are permitted in the band 8750-8850 MHz only on the condition that they must accept any interference that may be experienced from stations in the radiolocation service in the band 8500-10000 MHz.  </w:t>
      </w:r>
    </w:p>
    <w:p w14:paraId="3B080626" w14:textId="77777777" w:rsidR="00C306A4" w:rsidRPr="00C306A4" w:rsidRDefault="00C306A4" w:rsidP="00C306A4">
      <w:pPr>
        <w:spacing w:after="120"/>
        <w:ind w:firstLine="720"/>
        <w:rPr>
          <w:kern w:val="0"/>
          <w:szCs w:val="22"/>
        </w:rPr>
      </w:pPr>
      <w:bookmarkStart w:id="31" w:name="_Hlk515031384"/>
      <w:r w:rsidRPr="00C306A4">
        <w:rPr>
          <w:kern w:val="0"/>
          <w:szCs w:val="22"/>
        </w:rPr>
        <w:lastRenderedPageBreak/>
        <w:t xml:space="preserve">(54) [Reserved] </w:t>
      </w:r>
    </w:p>
    <w:p w14:paraId="3DE0BAB1" w14:textId="77777777" w:rsidR="00C306A4" w:rsidRPr="00C306A4" w:rsidRDefault="00C306A4" w:rsidP="00C306A4">
      <w:pPr>
        <w:spacing w:after="120"/>
        <w:ind w:firstLine="720"/>
        <w:rPr>
          <w:kern w:val="0"/>
          <w:szCs w:val="22"/>
        </w:rPr>
      </w:pPr>
      <w:r w:rsidRPr="00C306A4">
        <w:rPr>
          <w:kern w:val="0"/>
          <w:szCs w:val="22"/>
        </w:rPr>
        <w:t>(55)  US55  In the bands 162.0375-173.2 MHz and 406.1-420 MHz, the FCC may authorize public safety applicants to use the 40 Federal Interoperability Channels that are designated for joint Federal/non-Federal operations for law enforcement, public safety, emergency response and disaster response in Section 4.3.16 of the NTIA Manual, subject to the condition that that these non-Federal mobile (including portable) interoperability communications shall conform to the national plans specified therein, and in particular, shall not cause harmful interference to Federal stations.  The procedure for authorizing such use is set forth in §</w:t>
      </w:r>
      <w:r w:rsidRPr="00C306A4">
        <w:rPr>
          <w:kern w:val="0"/>
          <w:szCs w:val="22"/>
          <w:shd w:val="clear" w:color="auto" w:fill="FFFFFF"/>
        </w:rPr>
        <w:t xml:space="preserve"> 90.25 of this chapter</w:t>
      </w:r>
      <w:r w:rsidRPr="00C306A4">
        <w:rPr>
          <w:kern w:val="0"/>
          <w:szCs w:val="22"/>
        </w:rPr>
        <w:t>.</w:t>
      </w:r>
    </w:p>
    <w:bookmarkEnd w:id="31"/>
    <w:p w14:paraId="7166FECD" w14:textId="77777777" w:rsidR="00C306A4" w:rsidRPr="00C306A4" w:rsidRDefault="00C306A4" w:rsidP="00C306A4">
      <w:pPr>
        <w:spacing w:after="120"/>
        <w:ind w:firstLine="720"/>
        <w:rPr>
          <w:kern w:val="0"/>
          <w:szCs w:val="22"/>
        </w:rPr>
      </w:pPr>
      <w:r w:rsidRPr="00C306A4">
        <w:rPr>
          <w:kern w:val="0"/>
          <w:szCs w:val="22"/>
        </w:rPr>
        <w:t>(56) - (58)  [Reserved]</w:t>
      </w:r>
    </w:p>
    <w:p w14:paraId="1749EAE6" w14:textId="77777777" w:rsidR="00C306A4" w:rsidRPr="00C306A4" w:rsidRDefault="00C306A4" w:rsidP="00C306A4">
      <w:pPr>
        <w:spacing w:after="120"/>
        <w:ind w:firstLine="720"/>
        <w:rPr>
          <w:kern w:val="0"/>
          <w:szCs w:val="22"/>
        </w:rPr>
      </w:pPr>
      <w:r w:rsidRPr="00C306A4">
        <w:rPr>
          <w:kern w:val="0"/>
          <w:szCs w:val="22"/>
        </w:rPr>
        <w:t>(59)  US59  The band 10.5-10.55 GHz is restricted to systems using type NON (AO) emission with a power not to exceed 40 watts into the antenna.</w:t>
      </w:r>
    </w:p>
    <w:p w14:paraId="09C526BD" w14:textId="77777777" w:rsidR="00C306A4" w:rsidRPr="00C306A4" w:rsidRDefault="00C306A4" w:rsidP="00C306A4">
      <w:pPr>
        <w:spacing w:after="120"/>
        <w:ind w:firstLine="720"/>
        <w:rPr>
          <w:kern w:val="0"/>
          <w:szCs w:val="22"/>
        </w:rPr>
      </w:pPr>
      <w:bookmarkStart w:id="32" w:name="_Hlk515031412"/>
      <w:r w:rsidRPr="00C306A4">
        <w:rPr>
          <w:kern w:val="0"/>
          <w:szCs w:val="22"/>
        </w:rPr>
        <w:t>(60) - (63)  [Reserved]</w:t>
      </w:r>
    </w:p>
    <w:p w14:paraId="6B6BE870" w14:textId="77777777" w:rsidR="00C306A4" w:rsidRPr="00C306A4" w:rsidRDefault="00C306A4" w:rsidP="00C306A4">
      <w:pPr>
        <w:spacing w:after="120"/>
        <w:ind w:firstLine="720"/>
        <w:rPr>
          <w:kern w:val="0"/>
          <w:szCs w:val="22"/>
        </w:rPr>
      </w:pPr>
      <w:r w:rsidRPr="00C306A4">
        <w:rPr>
          <w:kern w:val="0"/>
          <w:szCs w:val="22"/>
        </w:rPr>
        <w:t>(64)  US64  </w:t>
      </w:r>
    </w:p>
    <w:p w14:paraId="25C11157" w14:textId="77777777" w:rsidR="00C306A4" w:rsidRPr="00C306A4" w:rsidRDefault="00C306A4" w:rsidP="00C306A4">
      <w:pPr>
        <w:spacing w:after="120"/>
        <w:ind w:firstLine="720"/>
        <w:rPr>
          <w:kern w:val="0"/>
          <w:szCs w:val="22"/>
        </w:rPr>
      </w:pPr>
      <w:r w:rsidRPr="00C306A4">
        <w:rPr>
          <w:kern w:val="0"/>
          <w:szCs w:val="22"/>
        </w:rPr>
        <w:t>(</w:t>
      </w:r>
      <w:r w:rsidRPr="00C306A4">
        <w:rPr>
          <w:bCs/>
          <w:kern w:val="0"/>
          <w:szCs w:val="22"/>
        </w:rPr>
        <w:t>i</w:t>
      </w:r>
      <w:r w:rsidRPr="00C306A4">
        <w:rPr>
          <w:kern w:val="0"/>
          <w:szCs w:val="22"/>
        </w:rPr>
        <w:t>) In the band 401-406 MHz, the mobile, except aeronautical mobile, service is allocated on a secondary basis and is limited to, with the exception of military tactical mobile stations, Medical Device Radiocommunication Service (MedRadio) operations.  MedRadio stations are authorized by rule on the condition that harmful interference is not caused to stations in the meteorological aids, meteorological-satellite, and Earth exploration-satellite services, and that MedRadio stations accept interference from stations in the meteorological aids, meteorological-satellite, and Earth exploration-satellite services.</w:t>
      </w:r>
    </w:p>
    <w:bookmarkEnd w:id="32"/>
    <w:p w14:paraId="7AC30BCC" w14:textId="77777777" w:rsidR="00C306A4" w:rsidRPr="00C306A4" w:rsidRDefault="00C306A4" w:rsidP="00C306A4">
      <w:pPr>
        <w:spacing w:after="120"/>
        <w:ind w:firstLine="720"/>
        <w:rPr>
          <w:kern w:val="0"/>
          <w:szCs w:val="22"/>
        </w:rPr>
      </w:pPr>
      <w:r w:rsidRPr="00C306A4">
        <w:rPr>
          <w:kern w:val="0"/>
          <w:szCs w:val="22"/>
        </w:rPr>
        <w:t>(ii) The bands 413-419 MHz, 426-432 MHz, 438-444 MHz, and 451-457 MHz are also allocated on a secondary basis to the mobile, except aeronautical mobile, service.  The use of this allocation is limited to MedRadio operations.  MedRadio stations are authorized by rule and operate in accordance with part 95 of this chapter.</w:t>
      </w:r>
    </w:p>
    <w:p w14:paraId="27A87F1B" w14:textId="77777777" w:rsidR="00C306A4" w:rsidRPr="00C306A4" w:rsidRDefault="00C306A4" w:rsidP="00C306A4">
      <w:pPr>
        <w:spacing w:after="120"/>
        <w:ind w:firstLine="720"/>
        <w:rPr>
          <w:kern w:val="0"/>
          <w:szCs w:val="22"/>
        </w:rPr>
      </w:pPr>
      <w:r w:rsidRPr="00C306A4">
        <w:rPr>
          <w:kern w:val="0"/>
          <w:szCs w:val="22"/>
        </w:rPr>
        <w:t>(65)  US65  The use of the band 5460-5650 MHz by the maritime radionavigation service is limited to shipborne radars.</w:t>
      </w:r>
    </w:p>
    <w:p w14:paraId="0620FB2A" w14:textId="77777777" w:rsidR="00C306A4" w:rsidRPr="00C306A4" w:rsidRDefault="00C306A4" w:rsidP="00C306A4">
      <w:pPr>
        <w:spacing w:after="120"/>
        <w:ind w:firstLine="720"/>
        <w:rPr>
          <w:kern w:val="0"/>
          <w:szCs w:val="22"/>
        </w:rPr>
      </w:pPr>
      <w:r w:rsidRPr="00C306A4">
        <w:rPr>
          <w:kern w:val="0"/>
          <w:szCs w:val="22"/>
        </w:rPr>
        <w:t>(66)  [Reserved]</w:t>
      </w:r>
    </w:p>
    <w:p w14:paraId="3A503141" w14:textId="77777777" w:rsidR="00C306A4" w:rsidRPr="00C306A4" w:rsidRDefault="00C306A4" w:rsidP="00C306A4">
      <w:pPr>
        <w:spacing w:after="120"/>
        <w:ind w:firstLine="720"/>
        <w:rPr>
          <w:kern w:val="0"/>
          <w:szCs w:val="22"/>
        </w:rPr>
      </w:pPr>
      <w:r w:rsidRPr="00C306A4">
        <w:rPr>
          <w:kern w:val="0"/>
          <w:szCs w:val="22"/>
        </w:rPr>
        <w:t>(67)  US67  The use of the band 9300-9500 MHz by the meteorological aids service is limited to ground-based radars.  Radiolocation installations will be coordinated with the meteorological aids service and, insofar as practicable, will be adjusted to meet the requirements of the meteorological aids service.</w:t>
      </w:r>
    </w:p>
    <w:p w14:paraId="317E70E4" w14:textId="77777777" w:rsidR="00C306A4" w:rsidRPr="00C306A4" w:rsidRDefault="00C306A4" w:rsidP="00C306A4">
      <w:pPr>
        <w:spacing w:after="120"/>
        <w:ind w:firstLine="720"/>
        <w:rPr>
          <w:kern w:val="0"/>
          <w:szCs w:val="22"/>
        </w:rPr>
      </w:pPr>
      <w:r w:rsidRPr="00C306A4">
        <w:rPr>
          <w:kern w:val="0"/>
          <w:szCs w:val="22"/>
        </w:rPr>
        <w:t>(68)  [Reserved]</w:t>
      </w:r>
    </w:p>
    <w:p w14:paraId="5ABDB258" w14:textId="77777777" w:rsidR="00C306A4" w:rsidRPr="00C306A4" w:rsidRDefault="00C306A4" w:rsidP="00C306A4">
      <w:pPr>
        <w:spacing w:after="120"/>
        <w:ind w:firstLine="720"/>
        <w:rPr>
          <w:kern w:val="0"/>
          <w:szCs w:val="22"/>
        </w:rPr>
      </w:pPr>
      <w:r w:rsidRPr="00C306A4">
        <w:rPr>
          <w:kern w:val="0"/>
          <w:szCs w:val="22"/>
        </w:rPr>
        <w:lastRenderedPageBreak/>
        <w:t>(69)  US69  In the band 31.8-33.4 GHz, ground-based radionavigation aids are not permitted except where they operate in cooperation with airborne or shipborne radionavigation devices.</w:t>
      </w:r>
    </w:p>
    <w:p w14:paraId="3A6FB9CD" w14:textId="77777777" w:rsidR="00C306A4" w:rsidRPr="00C306A4" w:rsidRDefault="00C306A4" w:rsidP="00C306A4">
      <w:pPr>
        <w:spacing w:after="120"/>
        <w:ind w:firstLine="720"/>
        <w:rPr>
          <w:kern w:val="0"/>
          <w:szCs w:val="22"/>
        </w:rPr>
      </w:pPr>
      <w:r w:rsidRPr="00C306A4">
        <w:rPr>
          <w:kern w:val="0"/>
          <w:szCs w:val="22"/>
        </w:rPr>
        <w:t>(70)  US70  The meteorological aids service allocation in the band 400.15-406.0 MHz does not preclude the operation therein of associated ground transmitters.</w:t>
      </w:r>
    </w:p>
    <w:p w14:paraId="6B37D386" w14:textId="77777777" w:rsidR="00C306A4" w:rsidRPr="00C306A4" w:rsidRDefault="00C306A4" w:rsidP="00C306A4">
      <w:pPr>
        <w:spacing w:after="120"/>
        <w:ind w:firstLine="720"/>
        <w:rPr>
          <w:kern w:val="0"/>
          <w:szCs w:val="22"/>
        </w:rPr>
      </w:pPr>
      <w:r w:rsidRPr="00C306A4">
        <w:rPr>
          <w:kern w:val="0"/>
          <w:szCs w:val="22"/>
        </w:rPr>
        <w:t>(71)  US71  In the band 9300-9320 MHz, low-powered maritime radionavigation stations shall be protected from harmful interference caused by the operation of land-based equipment.</w:t>
      </w:r>
    </w:p>
    <w:p w14:paraId="57BAA4A7" w14:textId="77777777" w:rsidR="00C306A4" w:rsidRPr="00C306A4" w:rsidRDefault="00C306A4" w:rsidP="00C306A4">
      <w:pPr>
        <w:spacing w:after="120"/>
        <w:ind w:firstLine="720"/>
        <w:rPr>
          <w:kern w:val="0"/>
          <w:szCs w:val="22"/>
        </w:rPr>
      </w:pPr>
      <w:r w:rsidRPr="00C306A4">
        <w:rPr>
          <w:kern w:val="0"/>
          <w:szCs w:val="22"/>
        </w:rPr>
        <w:t>(72)  [Reserved]</w:t>
      </w:r>
    </w:p>
    <w:p w14:paraId="2E4B86F1" w14:textId="77777777" w:rsidR="00C306A4" w:rsidRPr="00C306A4" w:rsidRDefault="00C306A4" w:rsidP="00C306A4">
      <w:pPr>
        <w:spacing w:after="120"/>
        <w:ind w:firstLine="720"/>
        <w:rPr>
          <w:kern w:val="0"/>
          <w:szCs w:val="22"/>
        </w:rPr>
      </w:pPr>
      <w:r w:rsidRPr="00C306A4">
        <w:rPr>
          <w:kern w:val="0"/>
          <w:szCs w:val="22"/>
        </w:rPr>
        <w:t>(73)  US73  The frequencies 150.775, 150.79, 152.0075, and 163.25 MHz, and the bands 462.94</w:t>
      </w:r>
      <w:r w:rsidRPr="00C306A4">
        <w:rPr>
          <w:kern w:val="0"/>
          <w:szCs w:val="22"/>
        </w:rPr>
        <w:noBreakHyphen/>
        <w:t>463.19675 and 467.94-468.19675 MHz shall be authorized for the purpose of delivering or rendering medical services to individuals (medical radiocommunication systems), and shall be authorized on a primary basis for Federal and non-Federal use.  The frequency 152.0075 MHz may also be used for the purpose of conducting public safety radio communications that include, but are not limited to, the delivering or rendering of medical services to individuals.</w:t>
      </w:r>
    </w:p>
    <w:p w14:paraId="22849116" w14:textId="77777777" w:rsidR="00C306A4" w:rsidRPr="00C306A4" w:rsidRDefault="00C306A4" w:rsidP="00C306A4">
      <w:pPr>
        <w:spacing w:after="120"/>
        <w:ind w:firstLine="720"/>
        <w:rPr>
          <w:kern w:val="0"/>
          <w:szCs w:val="22"/>
        </w:rPr>
      </w:pPr>
      <w:r w:rsidRPr="00C306A4">
        <w:rPr>
          <w:kern w:val="0"/>
          <w:szCs w:val="22"/>
        </w:rPr>
        <w:t>(i) The use of the frequencies 150.775 and 150.79 MHz is restricted to mobile stations operating with a maximum e.r.p. of 100 watts.  Airborne operations are prohibited.</w:t>
      </w:r>
    </w:p>
    <w:p w14:paraId="52BEC20C" w14:textId="77777777" w:rsidR="00C306A4" w:rsidRPr="00C306A4" w:rsidRDefault="00C306A4" w:rsidP="00C306A4">
      <w:pPr>
        <w:spacing w:after="120"/>
        <w:ind w:firstLine="720"/>
        <w:rPr>
          <w:kern w:val="0"/>
          <w:szCs w:val="22"/>
        </w:rPr>
      </w:pPr>
      <w:r w:rsidRPr="00C306A4">
        <w:rPr>
          <w:kern w:val="0"/>
          <w:szCs w:val="22"/>
        </w:rPr>
        <w:t>(ii) The use of the frequencies 152.0075 and 163.25 MHz is restricted to base stations that are authorized only for one-way paging communications to mobile receivers.  Transmissions for the purpose of activating or controlling remote objects on these frequencies shall not be authorized.</w:t>
      </w:r>
    </w:p>
    <w:p w14:paraId="7B272404" w14:textId="77777777" w:rsidR="00C306A4" w:rsidRPr="00C306A4" w:rsidRDefault="00C306A4" w:rsidP="00C306A4">
      <w:pPr>
        <w:spacing w:after="120"/>
        <w:ind w:firstLine="720"/>
        <w:rPr>
          <w:kern w:val="0"/>
          <w:szCs w:val="22"/>
        </w:rPr>
      </w:pPr>
      <w:r w:rsidRPr="00C306A4">
        <w:rPr>
          <w:kern w:val="0"/>
          <w:szCs w:val="22"/>
        </w:rPr>
        <w:t>(</w:t>
      </w:r>
      <w:r w:rsidRPr="00C306A4">
        <w:rPr>
          <w:bCs/>
          <w:kern w:val="0"/>
          <w:szCs w:val="22"/>
        </w:rPr>
        <w:t>iii</w:t>
      </w:r>
      <w:r w:rsidRPr="00C306A4">
        <w:rPr>
          <w:kern w:val="0"/>
          <w:szCs w:val="22"/>
        </w:rPr>
        <w:t>) Non-Federal licensees in the Public Safety Radio Pool holding a valid authorization on May 27, 2005, to operate on the frequencies 150.7825 and 150.7975 MHz may, upon proper renewal application, continue to be authorized for such operation; provided that harmful interference is not caused to present or future Federal stations in the band 150.05-150.8 MHz and, should harmful interference result, that the interfering non-Federal operation shall immediately terminate.</w:t>
      </w:r>
    </w:p>
    <w:p w14:paraId="279DAF9B" w14:textId="77777777" w:rsidR="00C306A4" w:rsidRPr="00C306A4" w:rsidRDefault="00C306A4" w:rsidP="00C306A4">
      <w:pPr>
        <w:spacing w:after="120"/>
        <w:ind w:firstLine="720"/>
        <w:rPr>
          <w:kern w:val="0"/>
          <w:szCs w:val="22"/>
        </w:rPr>
      </w:pPr>
      <w:r w:rsidRPr="00C306A4">
        <w:rPr>
          <w:kern w:val="0"/>
          <w:szCs w:val="22"/>
        </w:rPr>
        <w:t>(74)  US74  </w:t>
      </w:r>
      <w:r w:rsidRPr="00C306A4">
        <w:rPr>
          <w:rFonts w:eastAsia="MS Mincho"/>
          <w:kern w:val="0"/>
          <w:szCs w:val="22"/>
          <w:lang w:eastAsia="ja-JP"/>
        </w:rPr>
        <w:t>In the bands 25.55-25.67, 73-74.6, 406.1-410, 608-614, 1400-1427, 1660.5</w:t>
      </w:r>
      <w:r w:rsidRPr="00C306A4">
        <w:rPr>
          <w:rFonts w:eastAsia="MS Mincho"/>
          <w:kern w:val="0"/>
          <w:szCs w:val="22"/>
          <w:lang w:eastAsia="ja-JP"/>
        </w:rPr>
        <w:noBreakHyphen/>
        <w:t>1670, 2690</w:t>
      </w:r>
      <w:r w:rsidRPr="00C306A4">
        <w:rPr>
          <w:rFonts w:eastAsia="MS Mincho"/>
          <w:kern w:val="0"/>
          <w:szCs w:val="22"/>
          <w:lang w:eastAsia="ja-JP"/>
        </w:rPr>
        <w:noBreakHyphen/>
        <w:t>2700, and 4990-5000 MHz, and in the bands 10.68-10.7, 15.35-15.4, 23.6-24.0, 31.3-31.5, 86-92, 100-102, 109.5</w:t>
      </w:r>
      <w:r w:rsidRPr="00C306A4">
        <w:rPr>
          <w:rFonts w:eastAsia="MS Mincho"/>
          <w:kern w:val="0"/>
          <w:szCs w:val="22"/>
          <w:lang w:eastAsia="ja-JP"/>
        </w:rPr>
        <w:noBreakHyphen/>
        <w:t>111.8, 114.25-116, 148.5-151.5, 164-167, 200-209, and 250-252 GHz, the radio astronomy service shall be protected from unwanted emissions only to the extent that such radiation exceeds the level which would be present if the offending station were operating in compliance with the technical standards or criteria applicable to the service in which it operates.  Radio astronomy observations in these bands are performed at the locations listed in paragraph (c)(385) of this section.</w:t>
      </w:r>
    </w:p>
    <w:p w14:paraId="6766946A" w14:textId="77777777" w:rsidR="00C306A4" w:rsidRPr="00C306A4" w:rsidRDefault="00C306A4" w:rsidP="00C306A4">
      <w:pPr>
        <w:spacing w:after="120"/>
        <w:ind w:firstLine="720"/>
        <w:rPr>
          <w:kern w:val="0"/>
          <w:szCs w:val="22"/>
        </w:rPr>
      </w:pPr>
      <w:r w:rsidRPr="00C306A4">
        <w:rPr>
          <w:kern w:val="0"/>
          <w:szCs w:val="22"/>
        </w:rPr>
        <w:lastRenderedPageBreak/>
        <w:t>(75) - (78)  [Reserved]</w:t>
      </w:r>
    </w:p>
    <w:p w14:paraId="65588ECE" w14:textId="77777777" w:rsidR="00C306A4" w:rsidRPr="00C306A4" w:rsidRDefault="00C306A4" w:rsidP="00C306A4">
      <w:pPr>
        <w:spacing w:after="120"/>
        <w:ind w:firstLine="720"/>
        <w:rPr>
          <w:kern w:val="0"/>
          <w:szCs w:val="22"/>
        </w:rPr>
      </w:pPr>
      <w:r w:rsidRPr="00C306A4">
        <w:rPr>
          <w:kern w:val="0"/>
          <w:szCs w:val="22"/>
        </w:rPr>
        <w:t>(79)  US79  In the band</w:t>
      </w:r>
      <w:r w:rsidRPr="00C306A4">
        <w:rPr>
          <w:bCs/>
          <w:kern w:val="0"/>
          <w:szCs w:val="22"/>
        </w:rPr>
        <w:t>s</w:t>
      </w:r>
      <w:r w:rsidRPr="00C306A4">
        <w:rPr>
          <w:kern w:val="0"/>
          <w:szCs w:val="22"/>
        </w:rPr>
        <w:t xml:space="preserve"> 1390-1400 MHz </w:t>
      </w:r>
      <w:r w:rsidRPr="00C306A4">
        <w:rPr>
          <w:bCs/>
          <w:kern w:val="0"/>
          <w:szCs w:val="22"/>
        </w:rPr>
        <w:t>and 1427-1432</w:t>
      </w:r>
      <w:r w:rsidRPr="00C306A4">
        <w:rPr>
          <w:kern w:val="0"/>
          <w:szCs w:val="22"/>
        </w:rPr>
        <w:t xml:space="preserve"> MHz, the following provisions shall apply:</w:t>
      </w:r>
    </w:p>
    <w:p w14:paraId="116B6F0C" w14:textId="77777777" w:rsidR="00C306A4" w:rsidRPr="00C306A4" w:rsidRDefault="00C306A4" w:rsidP="00C306A4">
      <w:pPr>
        <w:spacing w:after="120"/>
        <w:ind w:firstLine="720"/>
        <w:rPr>
          <w:kern w:val="0"/>
          <w:szCs w:val="22"/>
        </w:rPr>
      </w:pPr>
      <w:r w:rsidRPr="00C306A4">
        <w:rPr>
          <w:kern w:val="0"/>
          <w:szCs w:val="22"/>
        </w:rPr>
        <w:t>(i) Airborne and space-to-Earth operations are prohibited.</w:t>
      </w:r>
    </w:p>
    <w:p w14:paraId="618FDCA6" w14:textId="77777777" w:rsidR="00C306A4" w:rsidRDefault="00C306A4" w:rsidP="00C306A4">
      <w:pPr>
        <w:spacing w:after="120"/>
        <w:ind w:firstLine="720"/>
        <w:rPr>
          <w:kern w:val="0"/>
          <w:szCs w:val="22"/>
        </w:rPr>
      </w:pPr>
      <w:r w:rsidRPr="00C306A4">
        <w:rPr>
          <w:kern w:val="0"/>
          <w:szCs w:val="22"/>
        </w:rPr>
        <w:t xml:space="preserve">(ii) Federal operations </w:t>
      </w:r>
      <w:r w:rsidRPr="00C306A4">
        <w:rPr>
          <w:bCs/>
          <w:kern w:val="0"/>
          <w:szCs w:val="22"/>
        </w:rPr>
        <w:t>(except for devices authorized by the FCC for the Wireless Medical Telemetry Service)</w:t>
      </w:r>
      <w:r w:rsidRPr="00C306A4">
        <w:rPr>
          <w:kern w:val="0"/>
          <w:szCs w:val="22"/>
        </w:rPr>
        <w:t xml:space="preserve"> are on a non</w:t>
      </w:r>
      <w:r w:rsidRPr="00C306A4">
        <w:rPr>
          <w:kern w:val="0"/>
          <w:szCs w:val="22"/>
        </w:rPr>
        <w:noBreakHyphen/>
        <w:t>interference basis to non-Federal operations and shall not constrain implementation of non-Federal operations.</w:t>
      </w:r>
    </w:p>
    <w:p w14:paraId="40FD8874" w14:textId="77777777" w:rsidR="000067FE" w:rsidRPr="000067FE" w:rsidRDefault="000067FE" w:rsidP="000067FE">
      <w:pPr>
        <w:spacing w:after="120"/>
        <w:ind w:firstLine="720"/>
        <w:rPr>
          <w:kern w:val="0"/>
          <w:szCs w:val="22"/>
        </w:rPr>
      </w:pPr>
      <w:r w:rsidRPr="000067FE">
        <w:rPr>
          <w:bCs/>
          <w:kern w:val="0"/>
          <w:szCs w:val="22"/>
        </w:rPr>
        <w:t>(iii)  US79A</w:t>
      </w:r>
      <w:r w:rsidRPr="000067FE">
        <w:rPr>
          <w:bCs/>
          <w:kern w:val="0"/>
          <w:szCs w:val="22"/>
          <w:lang w:val="en-GB"/>
        </w:rPr>
        <w:t>  </w:t>
      </w:r>
      <w:r w:rsidRPr="000067FE">
        <w:rPr>
          <w:kern w:val="0"/>
          <w:szCs w:val="22"/>
        </w:rPr>
        <w:t>The use of the bands 415-472 kHz, 479-495 kHz, and 505-510 kHz by the maritime mobile service is limited to radiotelegraphy.</w:t>
      </w:r>
    </w:p>
    <w:p w14:paraId="6710BC78" w14:textId="77777777" w:rsidR="00C306A4" w:rsidRPr="00C306A4" w:rsidRDefault="00C306A4" w:rsidP="00C306A4">
      <w:pPr>
        <w:spacing w:after="120"/>
        <w:ind w:firstLine="720"/>
        <w:rPr>
          <w:kern w:val="0"/>
          <w:szCs w:val="22"/>
        </w:rPr>
      </w:pPr>
      <w:r w:rsidRPr="00C306A4">
        <w:rPr>
          <w:kern w:val="0"/>
          <w:szCs w:val="22"/>
        </w:rPr>
        <w:t>(80)  US80  Federal stations may use the frequency 122.9 MHz subject to the following conditions:</w:t>
      </w:r>
    </w:p>
    <w:p w14:paraId="081B4494" w14:textId="77777777" w:rsidR="00C306A4" w:rsidRPr="00C306A4" w:rsidRDefault="00C306A4" w:rsidP="00C306A4">
      <w:pPr>
        <w:spacing w:after="120"/>
        <w:ind w:firstLine="720"/>
        <w:rPr>
          <w:kern w:val="0"/>
          <w:szCs w:val="22"/>
        </w:rPr>
      </w:pPr>
      <w:r w:rsidRPr="00C306A4">
        <w:rPr>
          <w:kern w:val="0"/>
          <w:szCs w:val="22"/>
        </w:rPr>
        <w:t xml:space="preserve">(i) All operations by Federal stations shall be restricted to the purpose for which the frequency is authorized to non-Federal stations, and shall be in accordance with the appropriate provisions of part 87 (Aviation Services) of this chapter; </w:t>
      </w:r>
    </w:p>
    <w:p w14:paraId="19229458" w14:textId="77777777" w:rsidR="00C306A4" w:rsidRPr="00C306A4" w:rsidRDefault="00C306A4" w:rsidP="00C306A4">
      <w:pPr>
        <w:spacing w:after="120"/>
        <w:ind w:firstLine="720"/>
        <w:rPr>
          <w:kern w:val="0"/>
          <w:szCs w:val="22"/>
        </w:rPr>
      </w:pPr>
      <w:r w:rsidRPr="00C306A4">
        <w:rPr>
          <w:kern w:val="0"/>
          <w:szCs w:val="22"/>
        </w:rPr>
        <w:t>(ii) Use of the frequency is required for coordination of activities with Commission licensees operating on this frequency; and</w:t>
      </w:r>
    </w:p>
    <w:p w14:paraId="5EA1BEBF" w14:textId="77777777" w:rsidR="00C306A4" w:rsidRPr="00C306A4" w:rsidRDefault="00C306A4" w:rsidP="00C306A4">
      <w:pPr>
        <w:spacing w:after="120"/>
        <w:ind w:firstLine="720"/>
        <w:rPr>
          <w:kern w:val="0"/>
          <w:szCs w:val="22"/>
        </w:rPr>
      </w:pPr>
      <w:r w:rsidRPr="00C306A4">
        <w:rPr>
          <w:kern w:val="0"/>
          <w:szCs w:val="22"/>
        </w:rPr>
        <w:t>(iii) Federal stations will not be authorized for operation at fixed locations.</w:t>
      </w:r>
    </w:p>
    <w:p w14:paraId="7E1F89DD" w14:textId="77777777" w:rsidR="00C306A4" w:rsidRPr="00C306A4" w:rsidRDefault="00C306A4" w:rsidP="00C306A4">
      <w:pPr>
        <w:spacing w:after="120"/>
        <w:ind w:firstLine="720"/>
        <w:rPr>
          <w:kern w:val="0"/>
          <w:szCs w:val="22"/>
        </w:rPr>
      </w:pPr>
      <w:r w:rsidRPr="00C306A4">
        <w:rPr>
          <w:kern w:val="0"/>
          <w:szCs w:val="22"/>
        </w:rPr>
        <w:t>(81)  US81  The band 38-38.25 MHz is used by both Federal and non-Federal radio astronomy observatories.  No new fixed or mobile assignments are to be made and Federal stations in the band 38</w:t>
      </w:r>
      <w:r w:rsidRPr="00C306A4">
        <w:rPr>
          <w:kern w:val="0"/>
          <w:szCs w:val="22"/>
        </w:rPr>
        <w:noBreakHyphen/>
        <w:t>38.25 MHz will be moved to other bands on a case-by-case basis, as required, to protect radio astronomy observations from harmful interference.  As an exception, however, low powered military transportable and mobile stations used for tactical and training purposes will continue to use the band.  To the extent practicable, the latter operations will be adjusted to relieve such interference as may be caused to radio astronomy observations.  In the event of harmful interference from such local operations, radio astronomy observatories may contact local military commands directly, with a view to effecting relief.  A list of military commands, areas of coordination, and points of contact for purposes of relieving interference may be obtained upon request from the Office of Engineering and Technology, FCC, Washington, DC 20554.</w:t>
      </w:r>
    </w:p>
    <w:p w14:paraId="22484204" w14:textId="77777777" w:rsidR="000067FE" w:rsidRPr="000067FE" w:rsidRDefault="000067FE" w:rsidP="000067FE">
      <w:pPr>
        <w:spacing w:after="120"/>
        <w:ind w:firstLine="720"/>
        <w:rPr>
          <w:kern w:val="0"/>
          <w:szCs w:val="22"/>
        </w:rPr>
      </w:pPr>
      <w:r w:rsidRPr="000067FE">
        <w:rPr>
          <w:kern w:val="0"/>
          <w:szCs w:val="22"/>
        </w:rPr>
        <w:t>(82)  US82  In the bands 4146-4152 kHz, 6224-6233 kHz, 8294-8300 kHz, 12.353-12.368 MHz, 16.528-16.549 MHz, 18.825-18.846 MHz, 22.159-22.18 MHz, and 25.1-25.121 MHz, the assignable frequencies may be authorized on a shared non-priority basis to Federal and non-Federal ship and coast stations (SSB telephony, with peak envelope power not to exceed 1 kW).</w:t>
      </w:r>
    </w:p>
    <w:p w14:paraId="56D1FFE3" w14:textId="77777777" w:rsidR="00C306A4" w:rsidRPr="00C306A4" w:rsidRDefault="00C306A4" w:rsidP="00C306A4">
      <w:pPr>
        <w:spacing w:after="120"/>
        <w:ind w:firstLine="720"/>
        <w:rPr>
          <w:kern w:val="0"/>
          <w:szCs w:val="22"/>
          <w:lang w:val="en-GB"/>
        </w:rPr>
      </w:pPr>
      <w:r w:rsidRPr="00C306A4">
        <w:rPr>
          <w:kern w:val="0"/>
          <w:szCs w:val="22"/>
        </w:rPr>
        <w:lastRenderedPageBreak/>
        <w:t xml:space="preserve">(83)  US83  In the 1432-1435 MHz band, </w:t>
      </w:r>
      <w:r w:rsidRPr="00C306A4">
        <w:rPr>
          <w:kern w:val="0"/>
          <w:szCs w:val="22"/>
          <w:lang w:val="en-GB"/>
        </w:rPr>
        <w:t>Federal stations in the fixed and mobile services may operate indefinitely on a primary basis at the 22 sites listed in table 4 to this paragraph (c)(83).  The first 21 sites are in the United States and the last site is in Guam (GU).  All other Federal stations in the fixed and mobile services shall operate in the band 1432</w:t>
      </w:r>
      <w:r w:rsidRPr="00C306A4">
        <w:rPr>
          <w:kern w:val="0"/>
          <w:szCs w:val="22"/>
          <w:lang w:val="en-GB"/>
        </w:rPr>
        <w:noBreakHyphen/>
        <w:t>1435 MHz on a primary basis until reaccommodated in accordance with the National Defense Authorization Act of 1999.</w:t>
      </w:r>
    </w:p>
    <w:p w14:paraId="51528486" w14:textId="77777777" w:rsidR="00C306A4" w:rsidRPr="00C306A4" w:rsidRDefault="00C306A4" w:rsidP="00C306A4">
      <w:pPr>
        <w:keepNext/>
        <w:tabs>
          <w:tab w:val="left" w:pos="2520"/>
        </w:tabs>
        <w:suppressAutoHyphens/>
        <w:overflowPunct w:val="0"/>
        <w:autoSpaceDE w:val="0"/>
        <w:autoSpaceDN w:val="0"/>
        <w:adjustRightInd w:val="0"/>
        <w:spacing w:after="80" w:line="480" w:lineRule="auto"/>
        <w:jc w:val="center"/>
        <w:textAlignment w:val="baseline"/>
        <w:rPr>
          <w:b/>
          <w:kern w:val="0"/>
          <w:szCs w:val="22"/>
          <w:lang w:val="en-GB"/>
        </w:rPr>
      </w:pPr>
      <w:r w:rsidRPr="00C306A4">
        <w:rPr>
          <w:b/>
          <w:kern w:val="0"/>
          <w:szCs w:val="22"/>
          <w:lang w:val="en-GB"/>
        </w:rPr>
        <w:t>Table 4 to Paragraph (c)(83)</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120"/>
        <w:gridCol w:w="864"/>
        <w:gridCol w:w="1035"/>
        <w:gridCol w:w="738"/>
      </w:tblGrid>
      <w:tr w:rsidR="00C306A4" w:rsidRPr="00C306A4" w14:paraId="27F34F95" w14:textId="77777777" w:rsidTr="009A4804">
        <w:trPr>
          <w:trHeight w:val="70"/>
        </w:trPr>
        <w:tc>
          <w:tcPr>
            <w:tcW w:w="540" w:type="dxa"/>
            <w:tcBorders>
              <w:top w:val="single" w:sz="4" w:space="0" w:color="auto"/>
              <w:left w:val="nil"/>
              <w:bottom w:val="single" w:sz="4" w:space="0" w:color="auto"/>
            </w:tcBorders>
          </w:tcPr>
          <w:p w14:paraId="65B2F972" w14:textId="77777777" w:rsidR="00C306A4" w:rsidRPr="00C306A4" w:rsidRDefault="00C306A4" w:rsidP="00C306A4">
            <w:pPr>
              <w:tabs>
                <w:tab w:val="left" w:pos="720"/>
                <w:tab w:val="left" w:pos="810"/>
              </w:tabs>
              <w:suppressAutoHyphens/>
              <w:spacing w:line="480" w:lineRule="auto"/>
              <w:ind w:left="-108" w:right="-120"/>
              <w:rPr>
                <w:kern w:val="0"/>
                <w:szCs w:val="22"/>
              </w:rPr>
            </w:pPr>
            <w:r w:rsidRPr="00C306A4">
              <w:rPr>
                <w:kern w:val="0"/>
                <w:szCs w:val="22"/>
              </w:rPr>
              <w:t>State</w:t>
            </w:r>
          </w:p>
        </w:tc>
        <w:tc>
          <w:tcPr>
            <w:tcW w:w="6120" w:type="dxa"/>
            <w:tcBorders>
              <w:top w:val="single" w:sz="4" w:space="0" w:color="auto"/>
              <w:left w:val="nil"/>
              <w:bottom w:val="single" w:sz="4" w:space="0" w:color="auto"/>
            </w:tcBorders>
          </w:tcPr>
          <w:p w14:paraId="1E18726B"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Site</w:t>
            </w:r>
          </w:p>
        </w:tc>
        <w:tc>
          <w:tcPr>
            <w:tcW w:w="864" w:type="dxa"/>
            <w:tcBorders>
              <w:top w:val="single" w:sz="4" w:space="0" w:color="auto"/>
              <w:bottom w:val="single" w:sz="4" w:space="0" w:color="auto"/>
            </w:tcBorders>
          </w:tcPr>
          <w:p w14:paraId="2AEA2AD8"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North</w:t>
            </w:r>
          </w:p>
        </w:tc>
        <w:tc>
          <w:tcPr>
            <w:tcW w:w="1035" w:type="dxa"/>
            <w:tcBorders>
              <w:top w:val="single" w:sz="4" w:space="0" w:color="auto"/>
              <w:bottom w:val="single" w:sz="4" w:space="0" w:color="auto"/>
            </w:tcBorders>
          </w:tcPr>
          <w:p w14:paraId="747A6E3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West</w:t>
            </w:r>
          </w:p>
        </w:tc>
        <w:tc>
          <w:tcPr>
            <w:tcW w:w="738" w:type="dxa"/>
            <w:tcBorders>
              <w:top w:val="single" w:sz="4" w:space="0" w:color="auto"/>
              <w:bottom w:val="single" w:sz="4" w:space="0" w:color="auto"/>
              <w:right w:val="nil"/>
            </w:tcBorders>
          </w:tcPr>
          <w:p w14:paraId="17E42F32" w14:textId="77777777" w:rsidR="00C306A4" w:rsidRPr="00C306A4" w:rsidRDefault="00C306A4" w:rsidP="00C306A4">
            <w:pPr>
              <w:tabs>
                <w:tab w:val="left" w:pos="360"/>
              </w:tabs>
              <w:suppressAutoHyphens/>
              <w:spacing w:line="480" w:lineRule="auto"/>
              <w:ind w:left="-104" w:right="-78"/>
              <w:jc w:val="right"/>
              <w:rPr>
                <w:kern w:val="0"/>
                <w:szCs w:val="22"/>
              </w:rPr>
            </w:pPr>
            <w:r w:rsidRPr="00C306A4">
              <w:rPr>
                <w:kern w:val="0"/>
                <w:szCs w:val="22"/>
              </w:rPr>
              <w:t>Radius</w:t>
            </w:r>
          </w:p>
        </w:tc>
      </w:tr>
      <w:tr w:rsidR="00C306A4" w:rsidRPr="00C306A4" w14:paraId="456392D0" w14:textId="77777777" w:rsidTr="009A4804">
        <w:tc>
          <w:tcPr>
            <w:tcW w:w="540" w:type="dxa"/>
            <w:tcBorders>
              <w:top w:val="single" w:sz="4" w:space="0" w:color="auto"/>
              <w:left w:val="nil"/>
            </w:tcBorders>
          </w:tcPr>
          <w:p w14:paraId="3C40C65E"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AK</w:t>
            </w:r>
          </w:p>
        </w:tc>
        <w:tc>
          <w:tcPr>
            <w:tcW w:w="6120" w:type="dxa"/>
            <w:tcBorders>
              <w:top w:val="single" w:sz="4" w:space="0" w:color="auto"/>
              <w:left w:val="nil"/>
            </w:tcBorders>
          </w:tcPr>
          <w:p w14:paraId="1C06E9AE"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Fort Greely</w:t>
            </w:r>
          </w:p>
        </w:tc>
        <w:tc>
          <w:tcPr>
            <w:tcW w:w="864" w:type="dxa"/>
            <w:tcBorders>
              <w:top w:val="single" w:sz="4" w:space="0" w:color="auto"/>
            </w:tcBorders>
          </w:tcPr>
          <w:p w14:paraId="503F7068"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63° 47'</w:t>
            </w:r>
          </w:p>
        </w:tc>
        <w:tc>
          <w:tcPr>
            <w:tcW w:w="1035" w:type="dxa"/>
            <w:tcBorders>
              <w:top w:val="single" w:sz="4" w:space="0" w:color="auto"/>
            </w:tcBorders>
          </w:tcPr>
          <w:p w14:paraId="2CC82877"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145° 52'</w:t>
            </w:r>
          </w:p>
        </w:tc>
        <w:tc>
          <w:tcPr>
            <w:tcW w:w="738" w:type="dxa"/>
            <w:tcBorders>
              <w:top w:val="single" w:sz="4" w:space="0" w:color="auto"/>
              <w:right w:val="nil"/>
            </w:tcBorders>
          </w:tcPr>
          <w:p w14:paraId="15C5192D"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80 </w:t>
            </w:r>
          </w:p>
        </w:tc>
      </w:tr>
      <w:tr w:rsidR="00C306A4" w:rsidRPr="00C306A4" w14:paraId="6CADBB90" w14:textId="77777777" w:rsidTr="009A4804">
        <w:tc>
          <w:tcPr>
            <w:tcW w:w="540" w:type="dxa"/>
            <w:tcBorders>
              <w:top w:val="single" w:sz="4" w:space="0" w:color="auto"/>
              <w:left w:val="nil"/>
            </w:tcBorders>
          </w:tcPr>
          <w:p w14:paraId="180409A3"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AL</w:t>
            </w:r>
          </w:p>
        </w:tc>
        <w:tc>
          <w:tcPr>
            <w:tcW w:w="6120" w:type="dxa"/>
            <w:tcBorders>
              <w:top w:val="single" w:sz="4" w:space="0" w:color="auto"/>
              <w:left w:val="nil"/>
            </w:tcBorders>
          </w:tcPr>
          <w:p w14:paraId="6DF25E0C"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Redstone Arsenal</w:t>
            </w:r>
          </w:p>
        </w:tc>
        <w:tc>
          <w:tcPr>
            <w:tcW w:w="864" w:type="dxa"/>
            <w:tcBorders>
              <w:top w:val="single" w:sz="4" w:space="0" w:color="auto"/>
            </w:tcBorders>
          </w:tcPr>
          <w:p w14:paraId="060ED62B"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34° 35'</w:t>
            </w:r>
          </w:p>
        </w:tc>
        <w:tc>
          <w:tcPr>
            <w:tcW w:w="1035" w:type="dxa"/>
            <w:tcBorders>
              <w:top w:val="single" w:sz="4" w:space="0" w:color="auto"/>
            </w:tcBorders>
          </w:tcPr>
          <w:p w14:paraId="023AE101"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086° 35'</w:t>
            </w:r>
          </w:p>
        </w:tc>
        <w:tc>
          <w:tcPr>
            <w:tcW w:w="738" w:type="dxa"/>
            <w:tcBorders>
              <w:top w:val="single" w:sz="4" w:space="0" w:color="auto"/>
              <w:right w:val="nil"/>
            </w:tcBorders>
          </w:tcPr>
          <w:p w14:paraId="27D68B60"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80 </w:t>
            </w:r>
          </w:p>
        </w:tc>
      </w:tr>
      <w:tr w:rsidR="00C306A4" w:rsidRPr="00C306A4" w14:paraId="2E7BA075" w14:textId="77777777" w:rsidTr="009A4804">
        <w:tc>
          <w:tcPr>
            <w:tcW w:w="540" w:type="dxa"/>
            <w:tcBorders>
              <w:top w:val="single" w:sz="4" w:space="0" w:color="auto"/>
              <w:left w:val="nil"/>
            </w:tcBorders>
          </w:tcPr>
          <w:p w14:paraId="6001846A"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AZ</w:t>
            </w:r>
          </w:p>
        </w:tc>
        <w:tc>
          <w:tcPr>
            <w:tcW w:w="6120" w:type="dxa"/>
            <w:tcBorders>
              <w:top w:val="single" w:sz="4" w:space="0" w:color="auto"/>
              <w:left w:val="nil"/>
            </w:tcBorders>
          </w:tcPr>
          <w:p w14:paraId="3541AF26"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Fort Huachuca</w:t>
            </w:r>
          </w:p>
        </w:tc>
        <w:tc>
          <w:tcPr>
            <w:tcW w:w="864" w:type="dxa"/>
            <w:tcBorders>
              <w:top w:val="single" w:sz="4" w:space="0" w:color="auto"/>
            </w:tcBorders>
          </w:tcPr>
          <w:p w14:paraId="33E91A13"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31° 33'</w:t>
            </w:r>
          </w:p>
        </w:tc>
        <w:tc>
          <w:tcPr>
            <w:tcW w:w="1035" w:type="dxa"/>
            <w:tcBorders>
              <w:top w:val="single" w:sz="4" w:space="0" w:color="auto"/>
            </w:tcBorders>
          </w:tcPr>
          <w:p w14:paraId="109A1981"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110° 18'</w:t>
            </w:r>
          </w:p>
        </w:tc>
        <w:tc>
          <w:tcPr>
            <w:tcW w:w="738" w:type="dxa"/>
            <w:tcBorders>
              <w:top w:val="single" w:sz="4" w:space="0" w:color="auto"/>
              <w:right w:val="nil"/>
            </w:tcBorders>
          </w:tcPr>
          <w:p w14:paraId="02D13219"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80 </w:t>
            </w:r>
          </w:p>
        </w:tc>
      </w:tr>
      <w:tr w:rsidR="00C306A4" w:rsidRPr="00C306A4" w14:paraId="627DD086" w14:textId="77777777" w:rsidTr="009A4804">
        <w:tc>
          <w:tcPr>
            <w:tcW w:w="540" w:type="dxa"/>
            <w:tcBorders>
              <w:top w:val="single" w:sz="4" w:space="0" w:color="auto"/>
              <w:left w:val="nil"/>
            </w:tcBorders>
          </w:tcPr>
          <w:p w14:paraId="57C764E6"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AZ</w:t>
            </w:r>
          </w:p>
        </w:tc>
        <w:tc>
          <w:tcPr>
            <w:tcW w:w="6120" w:type="dxa"/>
            <w:tcBorders>
              <w:top w:val="single" w:sz="4" w:space="0" w:color="auto"/>
              <w:left w:val="nil"/>
            </w:tcBorders>
          </w:tcPr>
          <w:p w14:paraId="1776A579"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Yuma Proving Ground</w:t>
            </w:r>
          </w:p>
        </w:tc>
        <w:tc>
          <w:tcPr>
            <w:tcW w:w="864" w:type="dxa"/>
            <w:tcBorders>
              <w:top w:val="single" w:sz="4" w:space="0" w:color="auto"/>
            </w:tcBorders>
          </w:tcPr>
          <w:p w14:paraId="3DB6C53C"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32° 29'</w:t>
            </w:r>
          </w:p>
        </w:tc>
        <w:tc>
          <w:tcPr>
            <w:tcW w:w="1035" w:type="dxa"/>
            <w:tcBorders>
              <w:top w:val="single" w:sz="4" w:space="0" w:color="auto"/>
            </w:tcBorders>
          </w:tcPr>
          <w:p w14:paraId="27B96411"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114° 20'</w:t>
            </w:r>
          </w:p>
        </w:tc>
        <w:tc>
          <w:tcPr>
            <w:tcW w:w="738" w:type="dxa"/>
            <w:tcBorders>
              <w:top w:val="single" w:sz="4" w:space="0" w:color="auto"/>
              <w:right w:val="nil"/>
            </w:tcBorders>
          </w:tcPr>
          <w:p w14:paraId="0E40AEC7"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160 </w:t>
            </w:r>
          </w:p>
        </w:tc>
      </w:tr>
      <w:tr w:rsidR="00C306A4" w:rsidRPr="00C306A4" w14:paraId="29775945" w14:textId="77777777" w:rsidTr="009A4804">
        <w:tc>
          <w:tcPr>
            <w:tcW w:w="540" w:type="dxa"/>
            <w:tcBorders>
              <w:top w:val="single" w:sz="4" w:space="0" w:color="auto"/>
              <w:left w:val="nil"/>
            </w:tcBorders>
          </w:tcPr>
          <w:p w14:paraId="0FB5826B" w14:textId="77777777" w:rsidR="00C306A4" w:rsidRPr="00C306A4" w:rsidRDefault="00C306A4" w:rsidP="00C306A4">
            <w:pPr>
              <w:tabs>
                <w:tab w:val="left" w:pos="360"/>
                <w:tab w:val="left" w:pos="720"/>
                <w:tab w:val="left" w:pos="810"/>
              </w:tabs>
              <w:suppressAutoHyphens/>
              <w:spacing w:line="480" w:lineRule="auto"/>
              <w:ind w:left="-108"/>
              <w:rPr>
                <w:szCs w:val="22"/>
              </w:rPr>
            </w:pPr>
            <w:r w:rsidRPr="00C306A4">
              <w:rPr>
                <w:szCs w:val="22"/>
              </w:rPr>
              <w:t>CA</w:t>
            </w:r>
          </w:p>
        </w:tc>
        <w:tc>
          <w:tcPr>
            <w:tcW w:w="6120" w:type="dxa"/>
            <w:tcBorders>
              <w:top w:val="single" w:sz="4" w:space="0" w:color="auto"/>
              <w:left w:val="nil"/>
            </w:tcBorders>
          </w:tcPr>
          <w:p w14:paraId="4158FF43" w14:textId="77777777" w:rsidR="00C306A4" w:rsidRPr="00C306A4" w:rsidRDefault="00C306A4" w:rsidP="00C306A4">
            <w:pPr>
              <w:tabs>
                <w:tab w:val="left" w:pos="360"/>
                <w:tab w:val="left" w:pos="720"/>
                <w:tab w:val="left" w:pos="810"/>
              </w:tabs>
              <w:suppressAutoHyphens/>
              <w:spacing w:line="480" w:lineRule="auto"/>
              <w:ind w:left="-33"/>
              <w:rPr>
                <w:szCs w:val="22"/>
              </w:rPr>
            </w:pPr>
            <w:r w:rsidRPr="00C306A4">
              <w:rPr>
                <w:szCs w:val="22"/>
              </w:rPr>
              <w:t>China Lake/Edwards AFB</w:t>
            </w:r>
          </w:p>
        </w:tc>
        <w:tc>
          <w:tcPr>
            <w:tcW w:w="864" w:type="dxa"/>
            <w:tcBorders>
              <w:top w:val="single" w:sz="4" w:space="0" w:color="auto"/>
            </w:tcBorders>
          </w:tcPr>
          <w:p w14:paraId="0E45969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35° 29'</w:t>
            </w:r>
          </w:p>
        </w:tc>
        <w:tc>
          <w:tcPr>
            <w:tcW w:w="1035" w:type="dxa"/>
            <w:tcBorders>
              <w:top w:val="single" w:sz="4" w:space="0" w:color="auto"/>
            </w:tcBorders>
          </w:tcPr>
          <w:p w14:paraId="1EAFE6B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117° 16'</w:t>
            </w:r>
          </w:p>
        </w:tc>
        <w:tc>
          <w:tcPr>
            <w:tcW w:w="738" w:type="dxa"/>
            <w:tcBorders>
              <w:top w:val="single" w:sz="4" w:space="0" w:color="auto"/>
              <w:right w:val="nil"/>
            </w:tcBorders>
          </w:tcPr>
          <w:p w14:paraId="5D33DB77" w14:textId="77777777" w:rsidR="00C306A4" w:rsidRPr="00C306A4" w:rsidRDefault="00C306A4" w:rsidP="00C306A4">
            <w:pPr>
              <w:tabs>
                <w:tab w:val="left" w:pos="360"/>
                <w:tab w:val="left" w:pos="720"/>
                <w:tab w:val="left" w:pos="810"/>
              </w:tabs>
              <w:suppressAutoHyphens/>
              <w:spacing w:line="480" w:lineRule="auto"/>
              <w:ind w:right="-78"/>
              <w:jc w:val="right"/>
              <w:rPr>
                <w:szCs w:val="22"/>
              </w:rPr>
            </w:pPr>
            <w:r w:rsidRPr="00C306A4">
              <w:rPr>
                <w:szCs w:val="22"/>
              </w:rPr>
              <w:t xml:space="preserve">100 </w:t>
            </w:r>
          </w:p>
        </w:tc>
      </w:tr>
      <w:tr w:rsidR="00C306A4" w:rsidRPr="00C306A4" w14:paraId="26F679D6" w14:textId="77777777" w:rsidTr="009A4804">
        <w:tc>
          <w:tcPr>
            <w:tcW w:w="540" w:type="dxa"/>
            <w:tcBorders>
              <w:top w:val="single" w:sz="4" w:space="0" w:color="auto"/>
              <w:left w:val="nil"/>
            </w:tcBorders>
          </w:tcPr>
          <w:p w14:paraId="62A87B44"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CA</w:t>
            </w:r>
          </w:p>
        </w:tc>
        <w:tc>
          <w:tcPr>
            <w:tcW w:w="6120" w:type="dxa"/>
            <w:tcBorders>
              <w:top w:val="single" w:sz="4" w:space="0" w:color="auto"/>
              <w:left w:val="nil"/>
            </w:tcBorders>
          </w:tcPr>
          <w:p w14:paraId="748DB951" w14:textId="77777777" w:rsidR="00C306A4" w:rsidRPr="00C306A4" w:rsidRDefault="00C306A4" w:rsidP="00C306A4">
            <w:pPr>
              <w:tabs>
                <w:tab w:val="left" w:pos="360"/>
                <w:tab w:val="left" w:pos="720"/>
                <w:tab w:val="left" w:pos="810"/>
              </w:tabs>
              <w:suppressAutoHyphens/>
              <w:spacing w:line="480" w:lineRule="auto"/>
              <w:rPr>
                <w:kern w:val="0"/>
                <w:szCs w:val="22"/>
              </w:rPr>
            </w:pPr>
            <w:r w:rsidRPr="00C306A4">
              <w:rPr>
                <w:kern w:val="0"/>
                <w:szCs w:val="22"/>
              </w:rPr>
              <w:t>Lemoore</w:t>
            </w:r>
          </w:p>
        </w:tc>
        <w:tc>
          <w:tcPr>
            <w:tcW w:w="864" w:type="dxa"/>
            <w:tcBorders>
              <w:top w:val="single" w:sz="4" w:space="0" w:color="auto"/>
            </w:tcBorders>
          </w:tcPr>
          <w:p w14:paraId="7C0B3B8D"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36° 20'</w:t>
            </w:r>
          </w:p>
        </w:tc>
        <w:tc>
          <w:tcPr>
            <w:tcW w:w="1035" w:type="dxa"/>
            <w:tcBorders>
              <w:top w:val="single" w:sz="4" w:space="0" w:color="auto"/>
            </w:tcBorders>
          </w:tcPr>
          <w:p w14:paraId="55F89C6A"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119° 57'</w:t>
            </w:r>
          </w:p>
        </w:tc>
        <w:tc>
          <w:tcPr>
            <w:tcW w:w="738" w:type="dxa"/>
            <w:tcBorders>
              <w:top w:val="single" w:sz="4" w:space="0" w:color="auto"/>
              <w:right w:val="nil"/>
            </w:tcBorders>
          </w:tcPr>
          <w:p w14:paraId="3D9562A7"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120 </w:t>
            </w:r>
          </w:p>
        </w:tc>
      </w:tr>
      <w:tr w:rsidR="00C306A4" w:rsidRPr="00C306A4" w14:paraId="15844772" w14:textId="77777777" w:rsidTr="009A4804">
        <w:tc>
          <w:tcPr>
            <w:tcW w:w="540" w:type="dxa"/>
            <w:tcBorders>
              <w:top w:val="single" w:sz="4" w:space="0" w:color="auto"/>
              <w:left w:val="nil"/>
            </w:tcBorders>
          </w:tcPr>
          <w:p w14:paraId="58ACC010"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FL</w:t>
            </w:r>
          </w:p>
        </w:tc>
        <w:tc>
          <w:tcPr>
            <w:tcW w:w="6120" w:type="dxa"/>
            <w:tcBorders>
              <w:top w:val="single" w:sz="4" w:space="0" w:color="auto"/>
              <w:left w:val="nil"/>
            </w:tcBorders>
          </w:tcPr>
          <w:p w14:paraId="7650FDED" w14:textId="77777777" w:rsidR="00C306A4" w:rsidRPr="00C306A4" w:rsidRDefault="00C306A4" w:rsidP="00C306A4">
            <w:pPr>
              <w:tabs>
                <w:tab w:val="left" w:pos="360"/>
                <w:tab w:val="left" w:pos="720"/>
                <w:tab w:val="left" w:pos="810"/>
              </w:tabs>
              <w:suppressAutoHyphens/>
              <w:spacing w:line="480" w:lineRule="auto"/>
              <w:ind w:left="-33"/>
              <w:rPr>
                <w:kern w:val="0"/>
                <w:szCs w:val="22"/>
                <w:lang w:val="de-DE"/>
              </w:rPr>
            </w:pPr>
            <w:r w:rsidRPr="00C306A4">
              <w:rPr>
                <w:kern w:val="0"/>
                <w:szCs w:val="22"/>
                <w:lang w:val="de-DE"/>
              </w:rPr>
              <w:t>Eglin AFB/Ft Rucker, AL</w:t>
            </w:r>
          </w:p>
        </w:tc>
        <w:tc>
          <w:tcPr>
            <w:tcW w:w="864" w:type="dxa"/>
            <w:tcBorders>
              <w:top w:val="single" w:sz="4" w:space="0" w:color="auto"/>
            </w:tcBorders>
          </w:tcPr>
          <w:p w14:paraId="1C2A5E51"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 xml:space="preserve">30° </w:t>
            </w:r>
            <w:r w:rsidRPr="00C306A4">
              <w:rPr>
                <w:kern w:val="0"/>
                <w:szCs w:val="22"/>
              </w:rPr>
              <w:lastRenderedPageBreak/>
              <w:t>28'</w:t>
            </w:r>
          </w:p>
        </w:tc>
        <w:tc>
          <w:tcPr>
            <w:tcW w:w="1035" w:type="dxa"/>
            <w:tcBorders>
              <w:top w:val="single" w:sz="4" w:space="0" w:color="auto"/>
            </w:tcBorders>
          </w:tcPr>
          <w:p w14:paraId="20710E96"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lastRenderedPageBreak/>
              <w:t>086° 31'</w:t>
            </w:r>
          </w:p>
        </w:tc>
        <w:tc>
          <w:tcPr>
            <w:tcW w:w="738" w:type="dxa"/>
            <w:tcBorders>
              <w:top w:val="single" w:sz="4" w:space="0" w:color="auto"/>
              <w:right w:val="nil"/>
            </w:tcBorders>
          </w:tcPr>
          <w:p w14:paraId="2C495D12"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140 </w:t>
            </w:r>
          </w:p>
        </w:tc>
      </w:tr>
      <w:tr w:rsidR="00C306A4" w:rsidRPr="00C306A4" w14:paraId="056F91FE" w14:textId="77777777" w:rsidTr="009A4804">
        <w:tc>
          <w:tcPr>
            <w:tcW w:w="540" w:type="dxa"/>
            <w:tcBorders>
              <w:top w:val="single" w:sz="4" w:space="0" w:color="auto"/>
              <w:left w:val="nil"/>
            </w:tcBorders>
          </w:tcPr>
          <w:p w14:paraId="0EB593F8"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FL</w:t>
            </w:r>
          </w:p>
        </w:tc>
        <w:tc>
          <w:tcPr>
            <w:tcW w:w="6120" w:type="dxa"/>
            <w:tcBorders>
              <w:top w:val="single" w:sz="4" w:space="0" w:color="auto"/>
              <w:left w:val="nil"/>
            </w:tcBorders>
          </w:tcPr>
          <w:p w14:paraId="66FA435E"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NAS Cecil Field</w:t>
            </w:r>
          </w:p>
        </w:tc>
        <w:tc>
          <w:tcPr>
            <w:tcW w:w="864" w:type="dxa"/>
            <w:tcBorders>
              <w:top w:val="single" w:sz="4" w:space="0" w:color="auto"/>
            </w:tcBorders>
          </w:tcPr>
          <w:p w14:paraId="29F768C8"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30° 13'</w:t>
            </w:r>
          </w:p>
        </w:tc>
        <w:tc>
          <w:tcPr>
            <w:tcW w:w="1035" w:type="dxa"/>
            <w:tcBorders>
              <w:top w:val="single" w:sz="4" w:space="0" w:color="auto"/>
            </w:tcBorders>
          </w:tcPr>
          <w:p w14:paraId="137B8F42"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081° 52'</w:t>
            </w:r>
          </w:p>
        </w:tc>
        <w:tc>
          <w:tcPr>
            <w:tcW w:w="738" w:type="dxa"/>
            <w:tcBorders>
              <w:top w:val="single" w:sz="4" w:space="0" w:color="auto"/>
              <w:right w:val="nil"/>
            </w:tcBorders>
          </w:tcPr>
          <w:p w14:paraId="06339F36"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160 </w:t>
            </w:r>
          </w:p>
        </w:tc>
      </w:tr>
      <w:tr w:rsidR="00C306A4" w:rsidRPr="00C306A4" w14:paraId="49DA7C16" w14:textId="77777777" w:rsidTr="009A4804">
        <w:tc>
          <w:tcPr>
            <w:tcW w:w="540" w:type="dxa"/>
            <w:tcBorders>
              <w:top w:val="single" w:sz="4" w:space="0" w:color="auto"/>
              <w:left w:val="nil"/>
            </w:tcBorders>
          </w:tcPr>
          <w:p w14:paraId="244079AB"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MD</w:t>
            </w:r>
          </w:p>
        </w:tc>
        <w:tc>
          <w:tcPr>
            <w:tcW w:w="6120" w:type="dxa"/>
            <w:tcBorders>
              <w:top w:val="single" w:sz="4" w:space="0" w:color="auto"/>
              <w:left w:val="nil"/>
            </w:tcBorders>
          </w:tcPr>
          <w:p w14:paraId="58885808"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Patuxent River</w:t>
            </w:r>
          </w:p>
        </w:tc>
        <w:tc>
          <w:tcPr>
            <w:tcW w:w="864" w:type="dxa"/>
            <w:tcBorders>
              <w:top w:val="single" w:sz="4" w:space="0" w:color="auto"/>
            </w:tcBorders>
          </w:tcPr>
          <w:p w14:paraId="01A60C9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38° 17'</w:t>
            </w:r>
          </w:p>
        </w:tc>
        <w:tc>
          <w:tcPr>
            <w:tcW w:w="1035" w:type="dxa"/>
            <w:tcBorders>
              <w:top w:val="single" w:sz="4" w:space="0" w:color="auto"/>
            </w:tcBorders>
          </w:tcPr>
          <w:p w14:paraId="5A3EB77A"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076° 24'</w:t>
            </w:r>
          </w:p>
        </w:tc>
        <w:tc>
          <w:tcPr>
            <w:tcW w:w="738" w:type="dxa"/>
            <w:tcBorders>
              <w:top w:val="single" w:sz="4" w:space="0" w:color="auto"/>
              <w:right w:val="nil"/>
            </w:tcBorders>
          </w:tcPr>
          <w:p w14:paraId="3311B85C"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70 </w:t>
            </w:r>
          </w:p>
        </w:tc>
      </w:tr>
      <w:tr w:rsidR="00C306A4" w:rsidRPr="00C306A4" w14:paraId="1E02C391" w14:textId="77777777" w:rsidTr="009A4804">
        <w:tc>
          <w:tcPr>
            <w:tcW w:w="540" w:type="dxa"/>
            <w:tcBorders>
              <w:top w:val="single" w:sz="4" w:space="0" w:color="auto"/>
              <w:left w:val="nil"/>
            </w:tcBorders>
          </w:tcPr>
          <w:p w14:paraId="5DD72996"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ME</w:t>
            </w:r>
          </w:p>
        </w:tc>
        <w:tc>
          <w:tcPr>
            <w:tcW w:w="6120" w:type="dxa"/>
            <w:tcBorders>
              <w:top w:val="single" w:sz="4" w:space="0" w:color="auto"/>
              <w:left w:val="nil"/>
            </w:tcBorders>
          </w:tcPr>
          <w:p w14:paraId="22635847" w14:textId="77777777" w:rsidR="00C306A4" w:rsidRPr="00C306A4" w:rsidRDefault="00C306A4" w:rsidP="00C306A4">
            <w:pPr>
              <w:tabs>
                <w:tab w:val="left" w:pos="360"/>
                <w:tab w:val="left" w:pos="720"/>
                <w:tab w:val="left" w:pos="810"/>
              </w:tabs>
              <w:suppressAutoHyphens/>
              <w:spacing w:line="480" w:lineRule="auto"/>
              <w:rPr>
                <w:kern w:val="0"/>
                <w:szCs w:val="22"/>
              </w:rPr>
            </w:pPr>
            <w:r w:rsidRPr="00C306A4">
              <w:rPr>
                <w:kern w:val="0"/>
                <w:szCs w:val="22"/>
              </w:rPr>
              <w:t>Naval Space Operations Center</w:t>
            </w:r>
          </w:p>
        </w:tc>
        <w:tc>
          <w:tcPr>
            <w:tcW w:w="864" w:type="dxa"/>
            <w:tcBorders>
              <w:top w:val="single" w:sz="4" w:space="0" w:color="auto"/>
            </w:tcBorders>
          </w:tcPr>
          <w:p w14:paraId="583E6E23"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44° 24'</w:t>
            </w:r>
          </w:p>
        </w:tc>
        <w:tc>
          <w:tcPr>
            <w:tcW w:w="1035" w:type="dxa"/>
            <w:tcBorders>
              <w:top w:val="single" w:sz="4" w:space="0" w:color="auto"/>
            </w:tcBorders>
          </w:tcPr>
          <w:p w14:paraId="6E142674"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068° 01'</w:t>
            </w:r>
          </w:p>
        </w:tc>
        <w:tc>
          <w:tcPr>
            <w:tcW w:w="738" w:type="dxa"/>
            <w:tcBorders>
              <w:top w:val="single" w:sz="4" w:space="0" w:color="auto"/>
              <w:right w:val="nil"/>
            </w:tcBorders>
          </w:tcPr>
          <w:p w14:paraId="16142601"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80 </w:t>
            </w:r>
          </w:p>
        </w:tc>
      </w:tr>
      <w:tr w:rsidR="00C306A4" w:rsidRPr="00C306A4" w14:paraId="30712598" w14:textId="77777777" w:rsidTr="009A4804">
        <w:tc>
          <w:tcPr>
            <w:tcW w:w="540" w:type="dxa"/>
            <w:tcBorders>
              <w:top w:val="single" w:sz="4" w:space="0" w:color="auto"/>
              <w:left w:val="nil"/>
            </w:tcBorders>
          </w:tcPr>
          <w:p w14:paraId="6B1544ED"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MI</w:t>
            </w:r>
          </w:p>
        </w:tc>
        <w:tc>
          <w:tcPr>
            <w:tcW w:w="6120" w:type="dxa"/>
            <w:tcBorders>
              <w:top w:val="single" w:sz="4" w:space="0" w:color="auto"/>
              <w:left w:val="nil"/>
            </w:tcBorders>
          </w:tcPr>
          <w:p w14:paraId="2A021B3B"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Alpene Range</w:t>
            </w:r>
          </w:p>
        </w:tc>
        <w:tc>
          <w:tcPr>
            <w:tcW w:w="864" w:type="dxa"/>
            <w:tcBorders>
              <w:top w:val="single" w:sz="4" w:space="0" w:color="auto"/>
            </w:tcBorders>
          </w:tcPr>
          <w:p w14:paraId="2DDB65E6"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44° 23'</w:t>
            </w:r>
          </w:p>
        </w:tc>
        <w:tc>
          <w:tcPr>
            <w:tcW w:w="1035" w:type="dxa"/>
            <w:tcBorders>
              <w:top w:val="single" w:sz="4" w:space="0" w:color="auto"/>
            </w:tcBorders>
          </w:tcPr>
          <w:p w14:paraId="54E0FCA0"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083° 20'</w:t>
            </w:r>
          </w:p>
        </w:tc>
        <w:tc>
          <w:tcPr>
            <w:tcW w:w="738" w:type="dxa"/>
            <w:tcBorders>
              <w:top w:val="single" w:sz="4" w:space="0" w:color="auto"/>
              <w:right w:val="nil"/>
            </w:tcBorders>
          </w:tcPr>
          <w:p w14:paraId="56485852"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80 </w:t>
            </w:r>
          </w:p>
        </w:tc>
      </w:tr>
      <w:tr w:rsidR="00C306A4" w:rsidRPr="00C306A4" w14:paraId="5A9D69F5" w14:textId="77777777" w:rsidTr="009A4804">
        <w:tc>
          <w:tcPr>
            <w:tcW w:w="540" w:type="dxa"/>
            <w:tcBorders>
              <w:left w:val="nil"/>
            </w:tcBorders>
          </w:tcPr>
          <w:p w14:paraId="7FBC0FF5" w14:textId="77777777" w:rsidR="00C306A4" w:rsidRPr="00C306A4" w:rsidRDefault="00C306A4" w:rsidP="00C306A4">
            <w:pPr>
              <w:tabs>
                <w:tab w:val="left" w:pos="360"/>
                <w:tab w:val="left" w:pos="720"/>
                <w:tab w:val="left" w:pos="810"/>
              </w:tabs>
              <w:suppressAutoHyphens/>
              <w:spacing w:line="480" w:lineRule="auto"/>
              <w:ind w:left="-108"/>
              <w:rPr>
                <w:szCs w:val="22"/>
              </w:rPr>
            </w:pPr>
            <w:r w:rsidRPr="00C306A4">
              <w:rPr>
                <w:szCs w:val="22"/>
              </w:rPr>
              <w:t>MS</w:t>
            </w:r>
          </w:p>
        </w:tc>
        <w:tc>
          <w:tcPr>
            <w:tcW w:w="6120" w:type="dxa"/>
            <w:tcBorders>
              <w:left w:val="nil"/>
            </w:tcBorders>
          </w:tcPr>
          <w:p w14:paraId="6CBD1EBD" w14:textId="77777777" w:rsidR="00C306A4" w:rsidRPr="00C306A4" w:rsidRDefault="00C306A4" w:rsidP="00C306A4">
            <w:pPr>
              <w:tabs>
                <w:tab w:val="left" w:pos="360"/>
                <w:tab w:val="left" w:pos="720"/>
                <w:tab w:val="left" w:pos="810"/>
              </w:tabs>
              <w:suppressAutoHyphens/>
              <w:spacing w:line="480" w:lineRule="auto"/>
              <w:ind w:left="-33"/>
              <w:rPr>
                <w:szCs w:val="22"/>
              </w:rPr>
            </w:pPr>
            <w:r w:rsidRPr="00C306A4">
              <w:rPr>
                <w:szCs w:val="22"/>
              </w:rPr>
              <w:t>Camp Shelby</w:t>
            </w:r>
          </w:p>
        </w:tc>
        <w:tc>
          <w:tcPr>
            <w:tcW w:w="864" w:type="dxa"/>
          </w:tcPr>
          <w:p w14:paraId="2E5138DD" w14:textId="77777777" w:rsidR="00C306A4" w:rsidRPr="00C306A4" w:rsidRDefault="00C306A4" w:rsidP="00C306A4">
            <w:pPr>
              <w:tabs>
                <w:tab w:val="left" w:pos="720"/>
              </w:tabs>
              <w:suppressAutoHyphens/>
              <w:spacing w:line="480" w:lineRule="auto"/>
              <w:jc w:val="center"/>
              <w:rPr>
                <w:kern w:val="0"/>
                <w:szCs w:val="22"/>
              </w:rPr>
            </w:pPr>
            <w:r w:rsidRPr="00C306A4">
              <w:rPr>
                <w:kern w:val="0"/>
                <w:szCs w:val="22"/>
              </w:rPr>
              <w:t>31° 20'</w:t>
            </w:r>
          </w:p>
        </w:tc>
        <w:tc>
          <w:tcPr>
            <w:tcW w:w="1035" w:type="dxa"/>
          </w:tcPr>
          <w:p w14:paraId="7CFF4807" w14:textId="77777777" w:rsidR="00C306A4" w:rsidRPr="00C306A4" w:rsidRDefault="00C306A4" w:rsidP="00C306A4">
            <w:pPr>
              <w:suppressAutoHyphens/>
              <w:spacing w:line="480" w:lineRule="auto"/>
              <w:jc w:val="center"/>
              <w:rPr>
                <w:kern w:val="0"/>
                <w:szCs w:val="22"/>
              </w:rPr>
            </w:pPr>
            <w:r w:rsidRPr="00C306A4">
              <w:rPr>
                <w:kern w:val="0"/>
                <w:szCs w:val="22"/>
              </w:rPr>
              <w:t>089° 18'</w:t>
            </w:r>
          </w:p>
        </w:tc>
        <w:tc>
          <w:tcPr>
            <w:tcW w:w="738" w:type="dxa"/>
            <w:tcBorders>
              <w:right w:val="nil"/>
            </w:tcBorders>
          </w:tcPr>
          <w:p w14:paraId="687B3B43" w14:textId="77777777" w:rsidR="00C306A4" w:rsidRPr="00C306A4" w:rsidRDefault="00C306A4" w:rsidP="00C306A4">
            <w:pPr>
              <w:tabs>
                <w:tab w:val="left" w:pos="360"/>
                <w:tab w:val="left" w:pos="720"/>
                <w:tab w:val="left" w:pos="810"/>
              </w:tabs>
              <w:suppressAutoHyphens/>
              <w:spacing w:line="480" w:lineRule="auto"/>
              <w:ind w:right="-78"/>
              <w:jc w:val="right"/>
              <w:rPr>
                <w:szCs w:val="22"/>
              </w:rPr>
            </w:pPr>
            <w:r w:rsidRPr="00C306A4">
              <w:rPr>
                <w:szCs w:val="22"/>
              </w:rPr>
              <w:t xml:space="preserve">80 </w:t>
            </w:r>
          </w:p>
        </w:tc>
      </w:tr>
      <w:tr w:rsidR="00C306A4" w:rsidRPr="00C306A4" w14:paraId="604FB6B1" w14:textId="77777777" w:rsidTr="009A4804">
        <w:tc>
          <w:tcPr>
            <w:tcW w:w="540" w:type="dxa"/>
            <w:tcBorders>
              <w:left w:val="nil"/>
            </w:tcBorders>
          </w:tcPr>
          <w:p w14:paraId="63F6B611"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NC</w:t>
            </w:r>
          </w:p>
        </w:tc>
        <w:tc>
          <w:tcPr>
            <w:tcW w:w="6120" w:type="dxa"/>
            <w:tcBorders>
              <w:left w:val="nil"/>
            </w:tcBorders>
          </w:tcPr>
          <w:p w14:paraId="0AB390C2"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MCAS Cherry Point</w:t>
            </w:r>
          </w:p>
        </w:tc>
        <w:tc>
          <w:tcPr>
            <w:tcW w:w="864" w:type="dxa"/>
          </w:tcPr>
          <w:p w14:paraId="25C50924"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34° 54'</w:t>
            </w:r>
          </w:p>
        </w:tc>
        <w:tc>
          <w:tcPr>
            <w:tcW w:w="1035" w:type="dxa"/>
          </w:tcPr>
          <w:p w14:paraId="12FC796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076° 53'</w:t>
            </w:r>
          </w:p>
        </w:tc>
        <w:tc>
          <w:tcPr>
            <w:tcW w:w="738" w:type="dxa"/>
            <w:tcBorders>
              <w:right w:val="nil"/>
            </w:tcBorders>
          </w:tcPr>
          <w:p w14:paraId="7ACB3225"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100 </w:t>
            </w:r>
          </w:p>
        </w:tc>
      </w:tr>
      <w:tr w:rsidR="00C306A4" w:rsidRPr="00C306A4" w14:paraId="35739A6E" w14:textId="77777777" w:rsidTr="009A4804">
        <w:tc>
          <w:tcPr>
            <w:tcW w:w="540" w:type="dxa"/>
            <w:tcBorders>
              <w:left w:val="nil"/>
            </w:tcBorders>
          </w:tcPr>
          <w:p w14:paraId="6D208AE0"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NM</w:t>
            </w:r>
          </w:p>
        </w:tc>
        <w:tc>
          <w:tcPr>
            <w:tcW w:w="6120" w:type="dxa"/>
            <w:tcBorders>
              <w:left w:val="nil"/>
            </w:tcBorders>
          </w:tcPr>
          <w:p w14:paraId="147CA6C4"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White Sands Missile Range/Holloman AFB</w:t>
            </w:r>
          </w:p>
        </w:tc>
        <w:tc>
          <w:tcPr>
            <w:tcW w:w="864" w:type="dxa"/>
          </w:tcPr>
          <w:p w14:paraId="0D167C8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32° 11'</w:t>
            </w:r>
          </w:p>
        </w:tc>
        <w:tc>
          <w:tcPr>
            <w:tcW w:w="1035" w:type="dxa"/>
          </w:tcPr>
          <w:p w14:paraId="32B514C6"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106° 20'</w:t>
            </w:r>
          </w:p>
        </w:tc>
        <w:tc>
          <w:tcPr>
            <w:tcW w:w="738" w:type="dxa"/>
            <w:tcBorders>
              <w:right w:val="nil"/>
            </w:tcBorders>
          </w:tcPr>
          <w:p w14:paraId="67EACAD1"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160 </w:t>
            </w:r>
          </w:p>
        </w:tc>
      </w:tr>
      <w:tr w:rsidR="00C306A4" w:rsidRPr="00C306A4" w14:paraId="624472C9" w14:textId="77777777" w:rsidTr="009A4804">
        <w:tc>
          <w:tcPr>
            <w:tcW w:w="540" w:type="dxa"/>
            <w:tcBorders>
              <w:left w:val="nil"/>
            </w:tcBorders>
          </w:tcPr>
          <w:p w14:paraId="2EF83405"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NV</w:t>
            </w:r>
          </w:p>
        </w:tc>
        <w:tc>
          <w:tcPr>
            <w:tcW w:w="6120" w:type="dxa"/>
            <w:tcBorders>
              <w:left w:val="nil"/>
            </w:tcBorders>
          </w:tcPr>
          <w:p w14:paraId="02F0774A"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NAS Fallon</w:t>
            </w:r>
          </w:p>
        </w:tc>
        <w:tc>
          <w:tcPr>
            <w:tcW w:w="864" w:type="dxa"/>
          </w:tcPr>
          <w:p w14:paraId="5E1D12B2"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39° 30'</w:t>
            </w:r>
          </w:p>
        </w:tc>
        <w:tc>
          <w:tcPr>
            <w:tcW w:w="1035" w:type="dxa"/>
          </w:tcPr>
          <w:p w14:paraId="1C631514"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118° 46'</w:t>
            </w:r>
          </w:p>
        </w:tc>
        <w:tc>
          <w:tcPr>
            <w:tcW w:w="738" w:type="dxa"/>
            <w:tcBorders>
              <w:right w:val="nil"/>
            </w:tcBorders>
          </w:tcPr>
          <w:p w14:paraId="202C65A7"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100 </w:t>
            </w:r>
          </w:p>
        </w:tc>
      </w:tr>
      <w:tr w:rsidR="00C306A4" w:rsidRPr="00C306A4" w14:paraId="0F596EE5" w14:textId="77777777" w:rsidTr="009A4804">
        <w:tc>
          <w:tcPr>
            <w:tcW w:w="540" w:type="dxa"/>
            <w:tcBorders>
              <w:left w:val="nil"/>
            </w:tcBorders>
          </w:tcPr>
          <w:p w14:paraId="76F46EEB"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NV</w:t>
            </w:r>
          </w:p>
        </w:tc>
        <w:tc>
          <w:tcPr>
            <w:tcW w:w="6120" w:type="dxa"/>
            <w:tcBorders>
              <w:left w:val="nil"/>
            </w:tcBorders>
          </w:tcPr>
          <w:p w14:paraId="1A502EC6"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Nevada Test and Training Range (NTTR)</w:t>
            </w:r>
          </w:p>
        </w:tc>
        <w:tc>
          <w:tcPr>
            <w:tcW w:w="864" w:type="dxa"/>
          </w:tcPr>
          <w:p w14:paraId="111F3015"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37° 29'</w:t>
            </w:r>
          </w:p>
        </w:tc>
        <w:tc>
          <w:tcPr>
            <w:tcW w:w="1035" w:type="dxa"/>
          </w:tcPr>
          <w:p w14:paraId="74845A69"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114° 14'</w:t>
            </w:r>
          </w:p>
        </w:tc>
        <w:tc>
          <w:tcPr>
            <w:tcW w:w="738" w:type="dxa"/>
            <w:tcBorders>
              <w:right w:val="nil"/>
            </w:tcBorders>
          </w:tcPr>
          <w:p w14:paraId="148D649C"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130 </w:t>
            </w:r>
          </w:p>
        </w:tc>
      </w:tr>
      <w:tr w:rsidR="00C306A4" w:rsidRPr="00C306A4" w14:paraId="7C82F20F" w14:textId="77777777" w:rsidTr="009A4804">
        <w:tc>
          <w:tcPr>
            <w:tcW w:w="540" w:type="dxa"/>
            <w:tcBorders>
              <w:left w:val="nil"/>
            </w:tcBorders>
          </w:tcPr>
          <w:p w14:paraId="74FFFFD6"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lastRenderedPageBreak/>
              <w:t>SC</w:t>
            </w:r>
          </w:p>
        </w:tc>
        <w:tc>
          <w:tcPr>
            <w:tcW w:w="6120" w:type="dxa"/>
            <w:tcBorders>
              <w:left w:val="nil"/>
            </w:tcBorders>
          </w:tcPr>
          <w:p w14:paraId="1C069ADF"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Beaufort MCAS</w:t>
            </w:r>
          </w:p>
        </w:tc>
        <w:tc>
          <w:tcPr>
            <w:tcW w:w="864" w:type="dxa"/>
          </w:tcPr>
          <w:p w14:paraId="447026AB"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32° 26'</w:t>
            </w:r>
          </w:p>
        </w:tc>
        <w:tc>
          <w:tcPr>
            <w:tcW w:w="1035" w:type="dxa"/>
          </w:tcPr>
          <w:p w14:paraId="1D8836C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080° 40'</w:t>
            </w:r>
          </w:p>
        </w:tc>
        <w:tc>
          <w:tcPr>
            <w:tcW w:w="738" w:type="dxa"/>
            <w:tcBorders>
              <w:right w:val="nil"/>
            </w:tcBorders>
          </w:tcPr>
          <w:p w14:paraId="0DAB37A8"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160 </w:t>
            </w:r>
          </w:p>
        </w:tc>
      </w:tr>
      <w:tr w:rsidR="00C306A4" w:rsidRPr="00C306A4" w14:paraId="0784DDCE" w14:textId="77777777" w:rsidTr="009A4804">
        <w:tc>
          <w:tcPr>
            <w:tcW w:w="540" w:type="dxa"/>
            <w:tcBorders>
              <w:left w:val="nil"/>
            </w:tcBorders>
          </w:tcPr>
          <w:p w14:paraId="468D14F9"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SC</w:t>
            </w:r>
          </w:p>
        </w:tc>
        <w:tc>
          <w:tcPr>
            <w:tcW w:w="6120" w:type="dxa"/>
            <w:tcBorders>
              <w:left w:val="nil"/>
            </w:tcBorders>
          </w:tcPr>
          <w:p w14:paraId="2D6A611C"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Savannah River</w:t>
            </w:r>
          </w:p>
        </w:tc>
        <w:tc>
          <w:tcPr>
            <w:tcW w:w="864" w:type="dxa"/>
          </w:tcPr>
          <w:p w14:paraId="651C420A"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33° 15'</w:t>
            </w:r>
          </w:p>
        </w:tc>
        <w:tc>
          <w:tcPr>
            <w:tcW w:w="1035" w:type="dxa"/>
          </w:tcPr>
          <w:p w14:paraId="081E75CB"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081° 39'</w:t>
            </w:r>
          </w:p>
        </w:tc>
        <w:tc>
          <w:tcPr>
            <w:tcW w:w="738" w:type="dxa"/>
            <w:tcBorders>
              <w:right w:val="nil"/>
            </w:tcBorders>
          </w:tcPr>
          <w:p w14:paraId="13999F67"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3 </w:t>
            </w:r>
          </w:p>
        </w:tc>
      </w:tr>
      <w:tr w:rsidR="00C306A4" w:rsidRPr="00C306A4" w14:paraId="61CF7AED" w14:textId="77777777" w:rsidTr="009A4804">
        <w:tc>
          <w:tcPr>
            <w:tcW w:w="540" w:type="dxa"/>
            <w:tcBorders>
              <w:left w:val="nil"/>
            </w:tcBorders>
          </w:tcPr>
          <w:p w14:paraId="0F3DE1D5"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UT</w:t>
            </w:r>
          </w:p>
        </w:tc>
        <w:tc>
          <w:tcPr>
            <w:tcW w:w="6120" w:type="dxa"/>
            <w:tcBorders>
              <w:left w:val="nil"/>
            </w:tcBorders>
          </w:tcPr>
          <w:p w14:paraId="540D727B" w14:textId="77777777" w:rsidR="00C306A4" w:rsidRPr="00C306A4" w:rsidRDefault="00C306A4" w:rsidP="00C306A4">
            <w:pPr>
              <w:tabs>
                <w:tab w:val="left" w:pos="360"/>
                <w:tab w:val="left" w:pos="720"/>
                <w:tab w:val="left" w:pos="810"/>
              </w:tabs>
              <w:suppressAutoHyphens/>
              <w:spacing w:line="480" w:lineRule="auto"/>
              <w:ind w:left="-33" w:right="-105"/>
              <w:rPr>
                <w:kern w:val="0"/>
                <w:szCs w:val="22"/>
              </w:rPr>
            </w:pPr>
            <w:r w:rsidRPr="00C306A4">
              <w:rPr>
                <w:kern w:val="0"/>
                <w:szCs w:val="22"/>
              </w:rPr>
              <w:t>Utah Test and Training Range/Dugway Proving Ground, Hill AFB</w:t>
            </w:r>
          </w:p>
        </w:tc>
        <w:tc>
          <w:tcPr>
            <w:tcW w:w="864" w:type="dxa"/>
          </w:tcPr>
          <w:p w14:paraId="22EDCB2D"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40° 57'</w:t>
            </w:r>
          </w:p>
        </w:tc>
        <w:tc>
          <w:tcPr>
            <w:tcW w:w="1035" w:type="dxa"/>
          </w:tcPr>
          <w:p w14:paraId="179845CE"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113° 05'</w:t>
            </w:r>
          </w:p>
        </w:tc>
        <w:tc>
          <w:tcPr>
            <w:tcW w:w="738" w:type="dxa"/>
            <w:tcBorders>
              <w:right w:val="nil"/>
            </w:tcBorders>
          </w:tcPr>
          <w:p w14:paraId="47BABC1D" w14:textId="77777777" w:rsidR="00C306A4" w:rsidRPr="00C306A4" w:rsidRDefault="00C306A4" w:rsidP="00C306A4">
            <w:pPr>
              <w:tabs>
                <w:tab w:val="left" w:pos="360"/>
                <w:tab w:val="left" w:pos="720"/>
                <w:tab w:val="left" w:pos="810"/>
              </w:tabs>
              <w:suppressAutoHyphens/>
              <w:spacing w:line="480" w:lineRule="auto"/>
              <w:ind w:right="-78"/>
              <w:jc w:val="right"/>
              <w:rPr>
                <w:kern w:val="0"/>
                <w:szCs w:val="22"/>
              </w:rPr>
            </w:pPr>
            <w:r w:rsidRPr="00C306A4">
              <w:rPr>
                <w:kern w:val="0"/>
                <w:szCs w:val="22"/>
              </w:rPr>
              <w:t xml:space="preserve">160 </w:t>
            </w:r>
          </w:p>
        </w:tc>
      </w:tr>
      <w:tr w:rsidR="00C306A4" w:rsidRPr="00C306A4" w14:paraId="5D3BE875" w14:textId="77777777" w:rsidTr="009A4804">
        <w:tc>
          <w:tcPr>
            <w:tcW w:w="540" w:type="dxa"/>
            <w:tcBorders>
              <w:left w:val="nil"/>
            </w:tcBorders>
          </w:tcPr>
          <w:p w14:paraId="6FABC07E"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VA</w:t>
            </w:r>
          </w:p>
        </w:tc>
        <w:tc>
          <w:tcPr>
            <w:tcW w:w="6120" w:type="dxa"/>
            <w:tcBorders>
              <w:left w:val="nil"/>
            </w:tcBorders>
          </w:tcPr>
          <w:p w14:paraId="2B049F48"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NAS Oceana</w:t>
            </w:r>
          </w:p>
        </w:tc>
        <w:tc>
          <w:tcPr>
            <w:tcW w:w="864" w:type="dxa"/>
          </w:tcPr>
          <w:p w14:paraId="6B5F4A38"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36° 49'</w:t>
            </w:r>
          </w:p>
        </w:tc>
        <w:tc>
          <w:tcPr>
            <w:tcW w:w="1035" w:type="dxa"/>
          </w:tcPr>
          <w:p w14:paraId="41AF47F8"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076° 01'</w:t>
            </w:r>
          </w:p>
        </w:tc>
        <w:tc>
          <w:tcPr>
            <w:tcW w:w="738" w:type="dxa"/>
            <w:tcBorders>
              <w:right w:val="nil"/>
            </w:tcBorders>
          </w:tcPr>
          <w:p w14:paraId="7C68D838"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100 </w:t>
            </w:r>
          </w:p>
        </w:tc>
      </w:tr>
      <w:tr w:rsidR="00C306A4" w:rsidRPr="00C306A4" w14:paraId="14BBA8BD" w14:textId="77777777" w:rsidTr="009A4804">
        <w:tc>
          <w:tcPr>
            <w:tcW w:w="540" w:type="dxa"/>
            <w:tcBorders>
              <w:left w:val="nil"/>
            </w:tcBorders>
          </w:tcPr>
          <w:p w14:paraId="5E51C41E"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WA</w:t>
            </w:r>
          </w:p>
        </w:tc>
        <w:tc>
          <w:tcPr>
            <w:tcW w:w="6120" w:type="dxa"/>
            <w:tcBorders>
              <w:left w:val="nil"/>
            </w:tcBorders>
          </w:tcPr>
          <w:p w14:paraId="01DD9728"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NAS Whidbey Island</w:t>
            </w:r>
          </w:p>
        </w:tc>
        <w:tc>
          <w:tcPr>
            <w:tcW w:w="864" w:type="dxa"/>
          </w:tcPr>
          <w:p w14:paraId="2CFC8E5B"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48° 21'</w:t>
            </w:r>
          </w:p>
        </w:tc>
        <w:tc>
          <w:tcPr>
            <w:tcW w:w="1035" w:type="dxa"/>
          </w:tcPr>
          <w:p w14:paraId="6FEE1512"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122° 39'</w:t>
            </w:r>
          </w:p>
        </w:tc>
        <w:tc>
          <w:tcPr>
            <w:tcW w:w="738" w:type="dxa"/>
            <w:tcBorders>
              <w:right w:val="nil"/>
            </w:tcBorders>
          </w:tcPr>
          <w:p w14:paraId="1BAB467B" w14:textId="77777777" w:rsidR="00C306A4" w:rsidRPr="00C306A4" w:rsidRDefault="00C306A4" w:rsidP="00C306A4">
            <w:pPr>
              <w:suppressAutoHyphens/>
              <w:spacing w:line="480" w:lineRule="auto"/>
              <w:ind w:right="-78"/>
              <w:jc w:val="right"/>
              <w:rPr>
                <w:kern w:val="0"/>
                <w:szCs w:val="22"/>
              </w:rPr>
            </w:pPr>
            <w:r w:rsidRPr="00C306A4">
              <w:rPr>
                <w:kern w:val="0"/>
                <w:szCs w:val="22"/>
              </w:rPr>
              <w:t xml:space="preserve">70 </w:t>
            </w:r>
          </w:p>
        </w:tc>
      </w:tr>
      <w:tr w:rsidR="00C306A4" w:rsidRPr="00C306A4" w14:paraId="5E74EF30" w14:textId="77777777" w:rsidTr="009A4804">
        <w:tc>
          <w:tcPr>
            <w:tcW w:w="540" w:type="dxa"/>
            <w:tcBorders>
              <w:left w:val="nil"/>
            </w:tcBorders>
          </w:tcPr>
          <w:p w14:paraId="7E451C25" w14:textId="77777777" w:rsidR="00C306A4" w:rsidRPr="00C306A4" w:rsidRDefault="00C306A4" w:rsidP="00C306A4">
            <w:pPr>
              <w:tabs>
                <w:tab w:val="left" w:pos="360"/>
                <w:tab w:val="left" w:pos="720"/>
                <w:tab w:val="left" w:pos="810"/>
              </w:tabs>
              <w:suppressAutoHyphens/>
              <w:spacing w:line="480" w:lineRule="auto"/>
              <w:ind w:left="-108"/>
              <w:rPr>
                <w:kern w:val="0"/>
                <w:szCs w:val="22"/>
              </w:rPr>
            </w:pPr>
            <w:r w:rsidRPr="00C306A4">
              <w:rPr>
                <w:kern w:val="0"/>
                <w:szCs w:val="22"/>
              </w:rPr>
              <w:t>GU</w:t>
            </w:r>
          </w:p>
        </w:tc>
        <w:tc>
          <w:tcPr>
            <w:tcW w:w="6120" w:type="dxa"/>
            <w:tcBorders>
              <w:left w:val="nil"/>
            </w:tcBorders>
          </w:tcPr>
          <w:p w14:paraId="3C55AE34" w14:textId="77777777" w:rsidR="00C306A4" w:rsidRPr="00C306A4" w:rsidRDefault="00C306A4" w:rsidP="00C306A4">
            <w:pPr>
              <w:tabs>
                <w:tab w:val="left" w:pos="360"/>
                <w:tab w:val="left" w:pos="720"/>
                <w:tab w:val="left" w:pos="810"/>
              </w:tabs>
              <w:suppressAutoHyphens/>
              <w:spacing w:line="480" w:lineRule="auto"/>
              <w:ind w:left="-33"/>
              <w:rPr>
                <w:kern w:val="0"/>
                <w:szCs w:val="22"/>
              </w:rPr>
            </w:pPr>
            <w:r w:rsidRPr="00C306A4">
              <w:rPr>
                <w:kern w:val="0"/>
                <w:szCs w:val="22"/>
              </w:rPr>
              <w:t xml:space="preserve">NCTAMS </w:t>
            </w:r>
          </w:p>
        </w:tc>
        <w:tc>
          <w:tcPr>
            <w:tcW w:w="864" w:type="dxa"/>
          </w:tcPr>
          <w:p w14:paraId="3E08D6FC"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13° 35'</w:t>
            </w:r>
          </w:p>
        </w:tc>
        <w:tc>
          <w:tcPr>
            <w:tcW w:w="1035" w:type="dxa"/>
          </w:tcPr>
          <w:p w14:paraId="742C5012" w14:textId="77777777" w:rsidR="00C306A4" w:rsidRPr="00C306A4" w:rsidRDefault="00C306A4" w:rsidP="00C306A4">
            <w:pPr>
              <w:tabs>
                <w:tab w:val="left" w:pos="360"/>
                <w:tab w:val="left" w:pos="720"/>
                <w:tab w:val="left" w:pos="810"/>
              </w:tabs>
              <w:suppressAutoHyphens/>
              <w:spacing w:line="480" w:lineRule="auto"/>
              <w:jc w:val="center"/>
              <w:rPr>
                <w:kern w:val="0"/>
                <w:szCs w:val="22"/>
              </w:rPr>
            </w:pPr>
            <w:r w:rsidRPr="00C306A4">
              <w:rPr>
                <w:kern w:val="0"/>
                <w:szCs w:val="22"/>
              </w:rPr>
              <w:t>144° 51'</w:t>
            </w:r>
          </w:p>
        </w:tc>
        <w:tc>
          <w:tcPr>
            <w:tcW w:w="738" w:type="dxa"/>
            <w:tcBorders>
              <w:right w:val="nil"/>
            </w:tcBorders>
          </w:tcPr>
          <w:p w14:paraId="6308AA2A" w14:textId="77777777" w:rsidR="00C306A4" w:rsidRPr="00C306A4" w:rsidRDefault="00C306A4" w:rsidP="00C306A4">
            <w:pPr>
              <w:suppressAutoHyphens/>
              <w:spacing w:line="480" w:lineRule="auto"/>
              <w:ind w:right="-78"/>
              <w:jc w:val="right"/>
              <w:rPr>
                <w:kern w:val="0"/>
                <w:szCs w:val="22"/>
              </w:rPr>
            </w:pPr>
            <w:r w:rsidRPr="00C306A4">
              <w:rPr>
                <w:kern w:val="0"/>
                <w:szCs w:val="22"/>
              </w:rPr>
              <w:t>80</w:t>
            </w:r>
          </w:p>
        </w:tc>
      </w:tr>
    </w:tbl>
    <w:p w14:paraId="4708EDC9" w14:textId="77777777" w:rsidR="00C306A4" w:rsidRPr="00C306A4" w:rsidRDefault="00C306A4" w:rsidP="00C306A4">
      <w:pPr>
        <w:spacing w:after="120" w:line="480" w:lineRule="auto"/>
        <w:ind w:firstLine="288"/>
        <w:rPr>
          <w:kern w:val="0"/>
          <w:szCs w:val="22"/>
        </w:rPr>
      </w:pPr>
    </w:p>
    <w:p w14:paraId="3C9720B2" w14:textId="77777777" w:rsidR="00C306A4" w:rsidRPr="00C306A4" w:rsidRDefault="00C306A4" w:rsidP="00C306A4">
      <w:pPr>
        <w:spacing w:after="120"/>
        <w:rPr>
          <w:kern w:val="0"/>
          <w:szCs w:val="22"/>
        </w:rPr>
      </w:pPr>
      <w:r w:rsidRPr="00C306A4">
        <w:rPr>
          <w:kern w:val="0"/>
          <w:szCs w:val="22"/>
        </w:rPr>
        <w:tab/>
        <w:t>Note 3 to table 4 to paragraph (c)(83): The coordinates (North latitude and West longitude) are listed under the headings North and West.  The Guam entry under the West heading is actually 144° 51' East longitude.  The operating radii in kilometers are listed under the heading Radius.</w:t>
      </w:r>
    </w:p>
    <w:p w14:paraId="0CCE1CFE" w14:textId="77777777" w:rsidR="00C306A4" w:rsidRPr="00C306A4" w:rsidRDefault="00C306A4" w:rsidP="00C306A4">
      <w:pPr>
        <w:spacing w:after="120"/>
        <w:ind w:firstLine="720"/>
        <w:rPr>
          <w:kern w:val="0"/>
          <w:szCs w:val="22"/>
        </w:rPr>
      </w:pPr>
      <w:r w:rsidRPr="00C306A4">
        <w:rPr>
          <w:kern w:val="0"/>
          <w:szCs w:val="22"/>
        </w:rPr>
        <w:t>(84)  </w:t>
      </w:r>
      <w:r w:rsidRPr="00C306A4">
        <w:rPr>
          <w:rFonts w:eastAsia="Calibri"/>
          <w:kern w:val="0"/>
          <w:szCs w:val="22"/>
        </w:rPr>
        <w:t>US84  </w:t>
      </w:r>
      <w:r w:rsidRPr="00C306A4">
        <w:rPr>
          <w:kern w:val="0"/>
          <w:szCs w:val="22"/>
        </w:rPr>
        <w:t>In the bands 941.5-944 MHz and 1435-1525 MHz, low power auxiliary stations may be authorized on a secondary basis, subject to the terms and conditions set forth in part 74, subpart H of this chapter.</w:t>
      </w:r>
    </w:p>
    <w:p w14:paraId="5A3AE4F5" w14:textId="77777777" w:rsidR="00C306A4" w:rsidRPr="00C306A4" w:rsidRDefault="00C306A4" w:rsidP="00C306A4">
      <w:pPr>
        <w:spacing w:after="120"/>
        <w:ind w:firstLine="720"/>
        <w:rPr>
          <w:kern w:val="0"/>
          <w:szCs w:val="22"/>
        </w:rPr>
      </w:pPr>
      <w:r w:rsidRPr="00C306A4">
        <w:rPr>
          <w:kern w:val="0"/>
          <w:szCs w:val="22"/>
        </w:rPr>
        <w:t>(85)  US85  Differential-Global-Positioning-System (DGPS) Stations, limited to ground-based transmitters, may be authorized on a primary basis in the band 1559-1610 MHz for the specific purpose of transmitting DGPS information intended for aircraft navigation.</w:t>
      </w:r>
    </w:p>
    <w:p w14:paraId="206E7D0C" w14:textId="77777777" w:rsidR="00C306A4" w:rsidRPr="00C306A4" w:rsidRDefault="00C306A4" w:rsidP="00C306A4">
      <w:pPr>
        <w:spacing w:after="120"/>
        <w:ind w:firstLine="720"/>
        <w:rPr>
          <w:kern w:val="0"/>
          <w:szCs w:val="22"/>
        </w:rPr>
      </w:pPr>
      <w:r w:rsidRPr="00C306A4">
        <w:rPr>
          <w:kern w:val="0"/>
          <w:szCs w:val="22"/>
        </w:rPr>
        <w:t>(86)  [Reserved]</w:t>
      </w:r>
    </w:p>
    <w:p w14:paraId="49BFFA5E" w14:textId="77777777" w:rsidR="00C306A4" w:rsidRPr="00C306A4" w:rsidRDefault="00C306A4" w:rsidP="00C306A4">
      <w:pPr>
        <w:spacing w:after="120"/>
        <w:ind w:firstLine="720"/>
        <w:rPr>
          <w:kern w:val="0"/>
          <w:szCs w:val="22"/>
        </w:rPr>
      </w:pPr>
      <w:r w:rsidRPr="00C306A4">
        <w:rPr>
          <w:kern w:val="0"/>
          <w:szCs w:val="22"/>
        </w:rPr>
        <w:lastRenderedPageBreak/>
        <w:t>(87)  US87  The band 449.75-450.25 MHz may be used by Federal and non-Federal stations for space telecommand (Earth-to-space) at specific locations, subject to such conditions as may be applied on a case-by-case basis.  Operators shall take all practical steps to keep the carrier frequency close to 450 MHz.</w:t>
      </w:r>
    </w:p>
    <w:p w14:paraId="64F4CD26" w14:textId="77777777" w:rsidR="00C306A4" w:rsidRPr="00C306A4" w:rsidRDefault="00C306A4" w:rsidP="00C306A4">
      <w:pPr>
        <w:spacing w:after="120"/>
        <w:ind w:firstLine="720"/>
        <w:rPr>
          <w:kern w:val="0"/>
          <w:szCs w:val="22"/>
        </w:rPr>
      </w:pPr>
      <w:bookmarkStart w:id="33" w:name="_Hlk102570557"/>
      <w:r w:rsidRPr="00C306A4">
        <w:rPr>
          <w:kern w:val="0"/>
          <w:szCs w:val="22"/>
        </w:rPr>
        <w:t>(88)  US88  In the bands 1675-1695 MHz and 1695-1710 MHz, the following provisions shall apply:</w:t>
      </w:r>
    </w:p>
    <w:p w14:paraId="1E6F2551" w14:textId="77777777" w:rsidR="00C306A4" w:rsidRPr="00C306A4" w:rsidRDefault="00C306A4" w:rsidP="00C306A4">
      <w:pPr>
        <w:spacing w:after="120"/>
        <w:ind w:firstLine="720"/>
        <w:rPr>
          <w:kern w:val="0"/>
          <w:szCs w:val="22"/>
        </w:rPr>
      </w:pPr>
      <w:r w:rsidRPr="00C306A4">
        <w:rPr>
          <w:kern w:val="0"/>
          <w:szCs w:val="22"/>
        </w:rPr>
        <w:t xml:space="preserve">(i) Non-Federal use of the band 1695-1710 MHz by the fixed and mobile except aeronautical mobile services is restricted to stations in the Advanced Wireless Service (AWS).  Base stations that enable AWS mobile and portable stations to operate in the band 1695-1710 MHz must be successfully coordinated prior to operation as follows: </w:t>
      </w:r>
    </w:p>
    <w:p w14:paraId="28F7473B" w14:textId="77777777" w:rsidR="00C306A4" w:rsidRPr="00C306A4" w:rsidRDefault="00C306A4" w:rsidP="00C306A4">
      <w:pPr>
        <w:spacing w:after="120"/>
        <w:ind w:firstLine="720"/>
        <w:rPr>
          <w:kern w:val="0"/>
          <w:szCs w:val="22"/>
        </w:rPr>
      </w:pPr>
      <w:r w:rsidRPr="00C306A4">
        <w:rPr>
          <w:kern w:val="0"/>
          <w:szCs w:val="22"/>
        </w:rPr>
        <w:t xml:space="preserve">(A) All base stations within the 27 protection zones listed in paragraph (ii) that enable mobiles to operate at a maximum e.i.r.p. of 20 dBm; and </w:t>
      </w:r>
    </w:p>
    <w:p w14:paraId="31745BC1" w14:textId="77777777" w:rsidR="00C306A4" w:rsidRPr="00C306A4" w:rsidRDefault="00C306A4" w:rsidP="00C306A4">
      <w:pPr>
        <w:spacing w:after="120"/>
        <w:ind w:firstLine="720"/>
        <w:rPr>
          <w:kern w:val="0"/>
          <w:szCs w:val="22"/>
        </w:rPr>
      </w:pPr>
      <w:r w:rsidRPr="00C306A4">
        <w:rPr>
          <w:kern w:val="0"/>
          <w:szCs w:val="22"/>
        </w:rPr>
        <w:t>(B) Nationwide for base stations that enable mobiles to operate with a maximum e.i.r.p. greater than 20 dBm, up to a maximum e.i.r.p. of 30 dBm, unless otherwise specified by Commission rule, order, or notice.</w:t>
      </w:r>
    </w:p>
    <w:p w14:paraId="57F0D33A" w14:textId="77777777" w:rsidR="00C306A4" w:rsidRPr="00C306A4" w:rsidRDefault="00C306A4" w:rsidP="00C306A4">
      <w:pPr>
        <w:spacing w:after="120"/>
        <w:ind w:firstLine="720"/>
        <w:rPr>
          <w:kern w:val="0"/>
          <w:szCs w:val="22"/>
        </w:rPr>
      </w:pPr>
      <w:r w:rsidRPr="00C306A4">
        <w:rPr>
          <w:kern w:val="0"/>
          <w:szCs w:val="22"/>
        </w:rPr>
        <w:t>(ii) Forty-seven Federal earth stations located within the protection zones listed below operate on a co</w:t>
      </w:r>
      <w:r w:rsidRPr="00C306A4">
        <w:rPr>
          <w:kern w:val="0"/>
          <w:szCs w:val="22"/>
        </w:rPr>
        <w:noBreakHyphen/>
        <w:t>equal, primary basis with AWS operations.  All other Federal earth stations operate on a secondary basis.</w:t>
      </w:r>
    </w:p>
    <w:p w14:paraId="4CE44949" w14:textId="77777777" w:rsidR="00C306A4" w:rsidRPr="00C306A4" w:rsidRDefault="00C306A4" w:rsidP="00C306A4">
      <w:pPr>
        <w:spacing w:after="120" w:line="480" w:lineRule="auto"/>
        <w:ind w:firstLine="720"/>
        <w:jc w:val="center"/>
        <w:rPr>
          <w:b/>
          <w:kern w:val="0"/>
          <w:szCs w:val="22"/>
        </w:rPr>
      </w:pPr>
      <w:r w:rsidRPr="00C306A4">
        <w:rPr>
          <w:b/>
          <w:kern w:val="0"/>
          <w:szCs w:val="22"/>
        </w:rPr>
        <w:t>Table 5 to Paragraph (c)(88)(ii) - Protection Zones for Federal Earth Stations Receiving in the Band 1695-1710 MHz</w:t>
      </w:r>
    </w:p>
    <w:tbl>
      <w:tblPr>
        <w:tblW w:w="6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22"/>
        <w:gridCol w:w="2115"/>
        <w:gridCol w:w="1224"/>
        <w:gridCol w:w="1314"/>
        <w:gridCol w:w="1233"/>
      </w:tblGrid>
      <w:tr w:rsidR="00C306A4" w:rsidRPr="00C306A4" w14:paraId="354CB865" w14:textId="77777777" w:rsidTr="009A4804">
        <w:trPr>
          <w:trHeight w:val="254"/>
          <w:jc w:val="center"/>
        </w:trPr>
        <w:tc>
          <w:tcPr>
            <w:tcW w:w="522" w:type="dxa"/>
            <w:tcBorders>
              <w:left w:val="nil"/>
              <w:bottom w:val="single" w:sz="4" w:space="0" w:color="auto"/>
              <w:right w:val="single" w:sz="4" w:space="0" w:color="auto"/>
            </w:tcBorders>
          </w:tcPr>
          <w:p w14:paraId="6CDC60F7" w14:textId="77777777" w:rsidR="00C306A4" w:rsidRPr="00C306A4" w:rsidRDefault="00C306A4" w:rsidP="00C306A4">
            <w:pPr>
              <w:spacing w:line="480" w:lineRule="auto"/>
              <w:ind w:left="9"/>
              <w:rPr>
                <w:rFonts w:eastAsia="Batang"/>
                <w:bCs/>
                <w:kern w:val="24"/>
                <w:szCs w:val="22"/>
              </w:rPr>
            </w:pPr>
            <w:r w:rsidRPr="00C306A4">
              <w:rPr>
                <w:rFonts w:eastAsia="Batang"/>
                <w:bCs/>
                <w:kern w:val="24"/>
                <w:szCs w:val="22"/>
              </w:rPr>
              <w:t>State</w:t>
            </w:r>
          </w:p>
        </w:tc>
        <w:tc>
          <w:tcPr>
            <w:tcW w:w="2115" w:type="dxa"/>
            <w:tcBorders>
              <w:left w:val="single" w:sz="4" w:space="0" w:color="auto"/>
              <w:bottom w:val="single" w:sz="4" w:space="0" w:color="auto"/>
            </w:tcBorders>
            <w:shd w:val="clear" w:color="auto" w:fill="auto"/>
          </w:tcPr>
          <w:p w14:paraId="5D80CFB3" w14:textId="77777777" w:rsidR="00C306A4" w:rsidRPr="00C306A4" w:rsidRDefault="00C306A4" w:rsidP="00C306A4">
            <w:pPr>
              <w:spacing w:line="480" w:lineRule="auto"/>
              <w:ind w:left="58"/>
              <w:rPr>
                <w:kern w:val="0"/>
                <w:szCs w:val="22"/>
              </w:rPr>
            </w:pPr>
            <w:r w:rsidRPr="00C306A4">
              <w:rPr>
                <w:rFonts w:eastAsia="Batang"/>
                <w:bCs/>
                <w:kern w:val="24"/>
                <w:szCs w:val="22"/>
              </w:rPr>
              <w:t>Location</w:t>
            </w:r>
          </w:p>
        </w:tc>
        <w:tc>
          <w:tcPr>
            <w:tcW w:w="1224" w:type="dxa"/>
            <w:tcBorders>
              <w:bottom w:val="single" w:sz="4" w:space="0" w:color="auto"/>
            </w:tcBorders>
            <w:shd w:val="clear" w:color="auto" w:fill="auto"/>
            <w:tcMar>
              <w:top w:w="15" w:type="dxa"/>
              <w:left w:w="81" w:type="dxa"/>
              <w:bottom w:w="0" w:type="dxa"/>
              <w:right w:w="81" w:type="dxa"/>
            </w:tcMar>
          </w:tcPr>
          <w:p w14:paraId="31ACFC7D" w14:textId="77777777" w:rsidR="00C306A4" w:rsidRPr="00C306A4" w:rsidRDefault="00C306A4" w:rsidP="00C306A4">
            <w:pPr>
              <w:spacing w:line="480" w:lineRule="auto"/>
              <w:ind w:right="-81"/>
              <w:rPr>
                <w:kern w:val="0"/>
                <w:szCs w:val="22"/>
              </w:rPr>
            </w:pPr>
            <w:r w:rsidRPr="00C306A4">
              <w:rPr>
                <w:rFonts w:eastAsia="Batang"/>
                <w:bCs/>
                <w:kern w:val="24"/>
                <w:szCs w:val="22"/>
              </w:rPr>
              <w:t>Latitude</w:t>
            </w:r>
          </w:p>
        </w:tc>
        <w:tc>
          <w:tcPr>
            <w:tcW w:w="1314" w:type="dxa"/>
            <w:tcBorders>
              <w:bottom w:val="single" w:sz="4" w:space="0" w:color="auto"/>
            </w:tcBorders>
            <w:shd w:val="clear" w:color="auto" w:fill="auto"/>
            <w:tcMar>
              <w:top w:w="15" w:type="dxa"/>
              <w:left w:w="81" w:type="dxa"/>
              <w:bottom w:w="0" w:type="dxa"/>
              <w:right w:w="81" w:type="dxa"/>
            </w:tcMar>
          </w:tcPr>
          <w:p w14:paraId="545F27EB" w14:textId="77777777" w:rsidR="00C306A4" w:rsidRPr="00C306A4" w:rsidRDefault="00C306A4" w:rsidP="00C306A4">
            <w:pPr>
              <w:spacing w:line="480" w:lineRule="auto"/>
              <w:ind w:left="9" w:right="-72"/>
              <w:rPr>
                <w:kern w:val="0"/>
                <w:szCs w:val="22"/>
              </w:rPr>
            </w:pPr>
            <w:r w:rsidRPr="00C306A4">
              <w:rPr>
                <w:rFonts w:eastAsia="Batang"/>
                <w:bCs/>
                <w:kern w:val="24"/>
                <w:szCs w:val="22"/>
              </w:rPr>
              <w:t>Longitude</w:t>
            </w:r>
          </w:p>
        </w:tc>
        <w:tc>
          <w:tcPr>
            <w:tcW w:w="1233" w:type="dxa"/>
            <w:tcBorders>
              <w:bottom w:val="single" w:sz="4" w:space="0" w:color="auto"/>
              <w:right w:val="nil"/>
            </w:tcBorders>
            <w:shd w:val="clear" w:color="auto" w:fill="auto"/>
            <w:tcMar>
              <w:top w:w="15" w:type="dxa"/>
              <w:left w:w="81" w:type="dxa"/>
              <w:bottom w:w="0" w:type="dxa"/>
              <w:right w:w="81" w:type="dxa"/>
            </w:tcMar>
          </w:tcPr>
          <w:p w14:paraId="618B3A69" w14:textId="77777777" w:rsidR="00C306A4" w:rsidRPr="00C306A4" w:rsidRDefault="00C306A4" w:rsidP="00C306A4">
            <w:pPr>
              <w:spacing w:line="480" w:lineRule="auto"/>
              <w:ind w:right="-54"/>
              <w:jc w:val="right"/>
              <w:rPr>
                <w:kern w:val="0"/>
                <w:szCs w:val="22"/>
              </w:rPr>
            </w:pPr>
            <w:r w:rsidRPr="00C306A4">
              <w:rPr>
                <w:kern w:val="0"/>
                <w:szCs w:val="22"/>
              </w:rPr>
              <w:t>Radius (km)</w:t>
            </w:r>
          </w:p>
        </w:tc>
      </w:tr>
      <w:tr w:rsidR="00C306A4" w:rsidRPr="00C306A4" w14:paraId="097891AF" w14:textId="77777777" w:rsidTr="009A4804">
        <w:trPr>
          <w:trHeight w:val="200"/>
          <w:jc w:val="center"/>
        </w:trPr>
        <w:tc>
          <w:tcPr>
            <w:tcW w:w="522" w:type="dxa"/>
            <w:tcBorders>
              <w:left w:val="nil"/>
              <w:bottom w:val="nil"/>
              <w:right w:val="single" w:sz="4" w:space="0" w:color="auto"/>
            </w:tcBorders>
          </w:tcPr>
          <w:p w14:paraId="5B4AC3E5"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AK</w:t>
            </w:r>
          </w:p>
        </w:tc>
        <w:tc>
          <w:tcPr>
            <w:tcW w:w="2115" w:type="dxa"/>
            <w:tcBorders>
              <w:left w:val="single" w:sz="4" w:space="0" w:color="auto"/>
              <w:bottom w:val="nil"/>
            </w:tcBorders>
            <w:shd w:val="clear" w:color="auto" w:fill="auto"/>
          </w:tcPr>
          <w:p w14:paraId="5E4A13C9" w14:textId="77777777" w:rsidR="00C306A4" w:rsidRPr="00C306A4" w:rsidRDefault="00C306A4" w:rsidP="00C306A4">
            <w:pPr>
              <w:spacing w:line="480" w:lineRule="auto"/>
              <w:ind w:left="58" w:right="54"/>
              <w:rPr>
                <w:kern w:val="0"/>
                <w:szCs w:val="22"/>
              </w:rPr>
            </w:pPr>
            <w:r w:rsidRPr="00C306A4">
              <w:rPr>
                <w:rFonts w:eastAsia="Batang"/>
                <w:kern w:val="24"/>
                <w:szCs w:val="22"/>
              </w:rPr>
              <w:t>Barrow ……………...</w:t>
            </w:r>
          </w:p>
        </w:tc>
        <w:tc>
          <w:tcPr>
            <w:tcW w:w="1224" w:type="dxa"/>
            <w:tcBorders>
              <w:bottom w:val="nil"/>
            </w:tcBorders>
            <w:shd w:val="clear" w:color="auto" w:fill="auto"/>
            <w:tcMar>
              <w:top w:w="15" w:type="dxa"/>
              <w:left w:w="81" w:type="dxa"/>
              <w:bottom w:w="0" w:type="dxa"/>
              <w:right w:w="81" w:type="dxa"/>
            </w:tcMar>
          </w:tcPr>
          <w:p w14:paraId="5AE5FFED" w14:textId="77777777" w:rsidR="00C306A4" w:rsidRPr="00C306A4" w:rsidRDefault="00C306A4" w:rsidP="00C306A4">
            <w:pPr>
              <w:spacing w:line="480" w:lineRule="auto"/>
              <w:rPr>
                <w:kern w:val="0"/>
                <w:szCs w:val="22"/>
              </w:rPr>
            </w:pPr>
            <w:r w:rsidRPr="00C306A4">
              <w:rPr>
                <w:rFonts w:eastAsia="Batang"/>
                <w:kern w:val="24"/>
                <w:szCs w:val="22"/>
              </w:rPr>
              <w:t>71</w:t>
            </w:r>
            <w:r w:rsidRPr="00C306A4">
              <w:rPr>
                <w:kern w:val="0"/>
                <w:szCs w:val="22"/>
              </w:rPr>
              <w:t xml:space="preserve">° </w:t>
            </w:r>
            <w:r w:rsidRPr="00C306A4">
              <w:rPr>
                <w:rFonts w:eastAsia="Batang"/>
                <w:kern w:val="24"/>
                <w:szCs w:val="22"/>
              </w:rPr>
              <w:t>19</w:t>
            </w:r>
            <w:r w:rsidRPr="00C306A4">
              <w:rPr>
                <w:kern w:val="0"/>
                <w:szCs w:val="22"/>
              </w:rPr>
              <w:t xml:space="preserve">' </w:t>
            </w:r>
            <w:r w:rsidRPr="00C306A4">
              <w:rPr>
                <w:rFonts w:eastAsia="Batang"/>
                <w:kern w:val="24"/>
                <w:szCs w:val="22"/>
              </w:rPr>
              <w:t>22</w:t>
            </w:r>
            <w:r w:rsidRPr="00C306A4">
              <w:rPr>
                <w:kern w:val="0"/>
                <w:szCs w:val="22"/>
              </w:rPr>
              <w:t>"</w:t>
            </w:r>
          </w:p>
        </w:tc>
        <w:tc>
          <w:tcPr>
            <w:tcW w:w="1314" w:type="dxa"/>
            <w:tcBorders>
              <w:bottom w:val="nil"/>
            </w:tcBorders>
            <w:shd w:val="clear" w:color="auto" w:fill="auto"/>
            <w:tcMar>
              <w:top w:w="15" w:type="dxa"/>
              <w:left w:w="81" w:type="dxa"/>
              <w:bottom w:w="0" w:type="dxa"/>
              <w:right w:w="81" w:type="dxa"/>
            </w:tcMar>
          </w:tcPr>
          <w:p w14:paraId="4498153E" w14:textId="77777777" w:rsidR="00C306A4" w:rsidRPr="00C306A4" w:rsidRDefault="00C306A4" w:rsidP="00C306A4">
            <w:pPr>
              <w:spacing w:line="480" w:lineRule="auto"/>
              <w:jc w:val="both"/>
              <w:rPr>
                <w:kern w:val="0"/>
                <w:szCs w:val="22"/>
              </w:rPr>
            </w:pPr>
            <w:r w:rsidRPr="00C306A4">
              <w:rPr>
                <w:rFonts w:eastAsia="Batang"/>
                <w:kern w:val="24"/>
                <w:szCs w:val="22"/>
              </w:rPr>
              <w:t>156</w:t>
            </w:r>
            <w:r w:rsidRPr="00C306A4">
              <w:rPr>
                <w:kern w:val="0"/>
                <w:szCs w:val="22"/>
              </w:rPr>
              <w:t xml:space="preserve">° </w:t>
            </w:r>
            <w:r w:rsidRPr="00C306A4">
              <w:rPr>
                <w:rFonts w:eastAsia="Batang"/>
                <w:kern w:val="24"/>
                <w:szCs w:val="22"/>
              </w:rPr>
              <w:t>36</w:t>
            </w:r>
            <w:r w:rsidRPr="00C306A4">
              <w:rPr>
                <w:kern w:val="0"/>
                <w:szCs w:val="22"/>
              </w:rPr>
              <w:t xml:space="preserve">' </w:t>
            </w:r>
            <w:r w:rsidRPr="00C306A4">
              <w:rPr>
                <w:rFonts w:eastAsia="Batang"/>
                <w:kern w:val="24"/>
                <w:szCs w:val="22"/>
              </w:rPr>
              <w:t>41</w:t>
            </w:r>
            <w:r w:rsidRPr="00C306A4">
              <w:rPr>
                <w:kern w:val="0"/>
                <w:szCs w:val="22"/>
              </w:rPr>
              <w:t xml:space="preserve">" </w:t>
            </w:r>
          </w:p>
        </w:tc>
        <w:tc>
          <w:tcPr>
            <w:tcW w:w="1233" w:type="dxa"/>
            <w:tcBorders>
              <w:bottom w:val="nil"/>
              <w:right w:val="nil"/>
            </w:tcBorders>
            <w:shd w:val="clear" w:color="auto" w:fill="auto"/>
            <w:tcMar>
              <w:top w:w="15" w:type="dxa"/>
              <w:left w:w="81" w:type="dxa"/>
              <w:bottom w:w="0" w:type="dxa"/>
              <w:right w:w="81" w:type="dxa"/>
            </w:tcMar>
          </w:tcPr>
          <w:p w14:paraId="1973C5D1" w14:textId="77777777" w:rsidR="00C306A4" w:rsidRPr="00C306A4" w:rsidRDefault="00C306A4" w:rsidP="00C306A4">
            <w:pPr>
              <w:tabs>
                <w:tab w:val="left" w:leader="dot" w:pos="720"/>
              </w:tabs>
              <w:spacing w:line="480" w:lineRule="auto"/>
              <w:ind w:right="-58"/>
              <w:jc w:val="right"/>
              <w:rPr>
                <w:kern w:val="0"/>
                <w:szCs w:val="22"/>
              </w:rPr>
            </w:pPr>
            <w:r w:rsidRPr="00C306A4">
              <w:rPr>
                <w:rFonts w:eastAsia="Batang"/>
                <w:kern w:val="24"/>
                <w:szCs w:val="22"/>
              </w:rPr>
              <w:t>……....... 35</w:t>
            </w:r>
          </w:p>
        </w:tc>
      </w:tr>
      <w:tr w:rsidR="00C306A4" w:rsidRPr="00C306A4" w14:paraId="06CDBEFC" w14:textId="77777777" w:rsidTr="009A4804">
        <w:trPr>
          <w:trHeight w:val="200"/>
          <w:jc w:val="center"/>
        </w:trPr>
        <w:tc>
          <w:tcPr>
            <w:tcW w:w="522" w:type="dxa"/>
            <w:tcBorders>
              <w:top w:val="nil"/>
              <w:left w:val="nil"/>
              <w:bottom w:val="nil"/>
              <w:right w:val="single" w:sz="4" w:space="0" w:color="auto"/>
            </w:tcBorders>
          </w:tcPr>
          <w:p w14:paraId="7179A73C"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AK</w:t>
            </w:r>
          </w:p>
        </w:tc>
        <w:tc>
          <w:tcPr>
            <w:tcW w:w="2115" w:type="dxa"/>
            <w:tcBorders>
              <w:top w:val="nil"/>
              <w:left w:val="single" w:sz="4" w:space="0" w:color="auto"/>
              <w:bottom w:val="nil"/>
            </w:tcBorders>
            <w:shd w:val="clear" w:color="auto" w:fill="auto"/>
          </w:tcPr>
          <w:p w14:paraId="63119FA2" w14:textId="77777777" w:rsidR="00C306A4" w:rsidRPr="00C306A4" w:rsidRDefault="00C306A4" w:rsidP="00C306A4">
            <w:pPr>
              <w:spacing w:line="480" w:lineRule="auto"/>
              <w:ind w:left="58" w:right="54"/>
              <w:rPr>
                <w:kern w:val="0"/>
                <w:szCs w:val="22"/>
              </w:rPr>
            </w:pPr>
            <w:r w:rsidRPr="00C306A4">
              <w:rPr>
                <w:rFonts w:eastAsia="Batang"/>
                <w:kern w:val="24"/>
                <w:szCs w:val="22"/>
              </w:rPr>
              <w:t>Elmendorf AFB …….</w:t>
            </w:r>
          </w:p>
        </w:tc>
        <w:tc>
          <w:tcPr>
            <w:tcW w:w="1224" w:type="dxa"/>
            <w:tcBorders>
              <w:top w:val="nil"/>
              <w:bottom w:val="nil"/>
            </w:tcBorders>
            <w:shd w:val="clear" w:color="auto" w:fill="auto"/>
            <w:tcMar>
              <w:top w:w="15" w:type="dxa"/>
              <w:left w:w="81" w:type="dxa"/>
              <w:bottom w:w="0" w:type="dxa"/>
              <w:right w:w="81" w:type="dxa"/>
            </w:tcMar>
          </w:tcPr>
          <w:p w14:paraId="3625E6FD" w14:textId="77777777" w:rsidR="00C306A4" w:rsidRPr="00C306A4" w:rsidRDefault="00C306A4" w:rsidP="00C306A4">
            <w:pPr>
              <w:spacing w:line="480" w:lineRule="auto"/>
              <w:rPr>
                <w:kern w:val="0"/>
                <w:szCs w:val="22"/>
              </w:rPr>
            </w:pPr>
            <w:r w:rsidRPr="00C306A4">
              <w:rPr>
                <w:rFonts w:eastAsia="Batang"/>
                <w:kern w:val="24"/>
                <w:szCs w:val="22"/>
              </w:rPr>
              <w:t>61</w:t>
            </w:r>
            <w:r w:rsidRPr="00C306A4">
              <w:rPr>
                <w:kern w:val="0"/>
                <w:szCs w:val="22"/>
              </w:rPr>
              <w:t xml:space="preserve">° </w:t>
            </w:r>
            <w:r w:rsidRPr="00C306A4">
              <w:rPr>
                <w:rFonts w:eastAsia="Batang"/>
                <w:kern w:val="24"/>
                <w:szCs w:val="22"/>
              </w:rPr>
              <w:t>14</w:t>
            </w:r>
            <w:r w:rsidRPr="00C306A4">
              <w:rPr>
                <w:kern w:val="0"/>
                <w:szCs w:val="22"/>
              </w:rPr>
              <w:t xml:space="preserve">' </w:t>
            </w:r>
            <w:r w:rsidRPr="00C306A4">
              <w:rPr>
                <w:rFonts w:eastAsia="Batang"/>
                <w:kern w:val="24"/>
                <w:szCs w:val="22"/>
              </w:rPr>
              <w:t>08</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671B4948" w14:textId="77777777" w:rsidR="00C306A4" w:rsidRPr="00C306A4" w:rsidRDefault="00C306A4" w:rsidP="00C306A4">
            <w:pPr>
              <w:spacing w:line="480" w:lineRule="auto"/>
              <w:jc w:val="both"/>
              <w:rPr>
                <w:kern w:val="0"/>
                <w:szCs w:val="22"/>
              </w:rPr>
            </w:pPr>
            <w:r w:rsidRPr="00C306A4">
              <w:rPr>
                <w:rFonts w:eastAsia="Batang"/>
                <w:kern w:val="24"/>
                <w:szCs w:val="22"/>
              </w:rPr>
              <w:t>149</w:t>
            </w:r>
            <w:r w:rsidRPr="00C306A4">
              <w:rPr>
                <w:kern w:val="0"/>
                <w:szCs w:val="22"/>
              </w:rPr>
              <w:t xml:space="preserve">° </w:t>
            </w:r>
            <w:r w:rsidRPr="00C306A4">
              <w:rPr>
                <w:rFonts w:eastAsia="Batang"/>
                <w:kern w:val="24"/>
                <w:szCs w:val="22"/>
              </w:rPr>
              <w:t>55</w:t>
            </w:r>
            <w:r w:rsidRPr="00C306A4">
              <w:rPr>
                <w:kern w:val="0"/>
                <w:szCs w:val="22"/>
              </w:rPr>
              <w:t xml:space="preserve">' </w:t>
            </w:r>
            <w:r w:rsidRPr="00C306A4">
              <w:rPr>
                <w:rFonts w:eastAsia="Batang"/>
                <w:kern w:val="24"/>
                <w:szCs w:val="22"/>
              </w:rPr>
              <w:t>31</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1CD7330A" w14:textId="77777777" w:rsidR="00C306A4" w:rsidRPr="00C306A4" w:rsidRDefault="00C306A4" w:rsidP="00C306A4">
            <w:pPr>
              <w:spacing w:line="480" w:lineRule="auto"/>
              <w:ind w:right="-54"/>
              <w:jc w:val="right"/>
              <w:rPr>
                <w:kern w:val="0"/>
                <w:szCs w:val="22"/>
              </w:rPr>
            </w:pPr>
            <w:r w:rsidRPr="00C306A4">
              <w:rPr>
                <w:rFonts w:eastAsia="Batang"/>
                <w:kern w:val="24"/>
                <w:szCs w:val="22"/>
              </w:rPr>
              <w:t>……....... 98</w:t>
            </w:r>
          </w:p>
        </w:tc>
      </w:tr>
      <w:tr w:rsidR="00C306A4" w:rsidRPr="00C306A4" w14:paraId="2C3828E9" w14:textId="77777777" w:rsidTr="009A4804">
        <w:trPr>
          <w:trHeight w:val="200"/>
          <w:jc w:val="center"/>
        </w:trPr>
        <w:tc>
          <w:tcPr>
            <w:tcW w:w="522" w:type="dxa"/>
            <w:tcBorders>
              <w:top w:val="nil"/>
              <w:left w:val="nil"/>
              <w:bottom w:val="nil"/>
              <w:right w:val="single" w:sz="4" w:space="0" w:color="auto"/>
            </w:tcBorders>
          </w:tcPr>
          <w:p w14:paraId="1E246D71"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lastRenderedPageBreak/>
              <w:t>AK</w:t>
            </w:r>
          </w:p>
        </w:tc>
        <w:tc>
          <w:tcPr>
            <w:tcW w:w="2115" w:type="dxa"/>
            <w:tcBorders>
              <w:top w:val="nil"/>
              <w:left w:val="single" w:sz="4" w:space="0" w:color="auto"/>
              <w:bottom w:val="nil"/>
            </w:tcBorders>
            <w:shd w:val="clear" w:color="auto" w:fill="auto"/>
          </w:tcPr>
          <w:p w14:paraId="76873BC0" w14:textId="77777777" w:rsidR="00C306A4" w:rsidRPr="00C306A4" w:rsidRDefault="00C306A4" w:rsidP="00C306A4">
            <w:pPr>
              <w:spacing w:line="480" w:lineRule="auto"/>
              <w:ind w:left="58" w:right="54"/>
              <w:rPr>
                <w:kern w:val="0"/>
                <w:szCs w:val="22"/>
              </w:rPr>
            </w:pPr>
            <w:r w:rsidRPr="00C306A4">
              <w:rPr>
                <w:rFonts w:eastAsia="Batang"/>
                <w:kern w:val="24"/>
                <w:szCs w:val="22"/>
              </w:rPr>
              <w:t>Fairbanks …………...</w:t>
            </w:r>
          </w:p>
        </w:tc>
        <w:tc>
          <w:tcPr>
            <w:tcW w:w="1224" w:type="dxa"/>
            <w:tcBorders>
              <w:top w:val="nil"/>
              <w:bottom w:val="nil"/>
            </w:tcBorders>
            <w:shd w:val="clear" w:color="auto" w:fill="auto"/>
            <w:tcMar>
              <w:top w:w="15" w:type="dxa"/>
              <w:left w:w="81" w:type="dxa"/>
              <w:bottom w:w="0" w:type="dxa"/>
              <w:right w:w="81" w:type="dxa"/>
            </w:tcMar>
          </w:tcPr>
          <w:p w14:paraId="3D0C1B54" w14:textId="77777777" w:rsidR="00C306A4" w:rsidRPr="00C306A4" w:rsidRDefault="00C306A4" w:rsidP="00C306A4">
            <w:pPr>
              <w:spacing w:line="480" w:lineRule="auto"/>
              <w:rPr>
                <w:kern w:val="0"/>
                <w:szCs w:val="22"/>
              </w:rPr>
            </w:pPr>
            <w:r w:rsidRPr="00C306A4">
              <w:rPr>
                <w:rFonts w:eastAsia="Batang"/>
                <w:kern w:val="24"/>
                <w:szCs w:val="22"/>
              </w:rPr>
              <w:t>64</w:t>
            </w:r>
            <w:r w:rsidRPr="00C306A4">
              <w:rPr>
                <w:kern w:val="0"/>
                <w:szCs w:val="22"/>
              </w:rPr>
              <w:t xml:space="preserve">° </w:t>
            </w:r>
            <w:r w:rsidRPr="00C306A4">
              <w:rPr>
                <w:rFonts w:eastAsia="Batang"/>
                <w:kern w:val="24"/>
                <w:szCs w:val="22"/>
              </w:rPr>
              <w:t>58</w:t>
            </w:r>
            <w:r w:rsidRPr="00C306A4">
              <w:rPr>
                <w:kern w:val="0"/>
                <w:szCs w:val="22"/>
              </w:rPr>
              <w:t xml:space="preserve">' </w:t>
            </w:r>
            <w:r w:rsidRPr="00C306A4">
              <w:rPr>
                <w:rFonts w:eastAsia="Batang"/>
                <w:kern w:val="24"/>
                <w:szCs w:val="22"/>
              </w:rPr>
              <w:t>22</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1481329F" w14:textId="77777777" w:rsidR="00C306A4" w:rsidRPr="00C306A4" w:rsidRDefault="00C306A4" w:rsidP="00C306A4">
            <w:pPr>
              <w:spacing w:line="480" w:lineRule="auto"/>
              <w:jc w:val="both"/>
              <w:rPr>
                <w:kern w:val="0"/>
                <w:szCs w:val="22"/>
              </w:rPr>
            </w:pPr>
            <w:r w:rsidRPr="00C306A4">
              <w:rPr>
                <w:rFonts w:eastAsia="Batang"/>
                <w:kern w:val="24"/>
                <w:szCs w:val="22"/>
              </w:rPr>
              <w:t>147</w:t>
            </w:r>
            <w:r w:rsidRPr="00C306A4">
              <w:rPr>
                <w:kern w:val="0"/>
                <w:szCs w:val="22"/>
              </w:rPr>
              <w:t xml:space="preserve">° </w:t>
            </w:r>
            <w:r w:rsidRPr="00C306A4">
              <w:rPr>
                <w:rFonts w:eastAsia="Batang"/>
                <w:kern w:val="24"/>
                <w:szCs w:val="22"/>
              </w:rPr>
              <w:t>30</w:t>
            </w:r>
            <w:r w:rsidRPr="00C306A4">
              <w:rPr>
                <w:kern w:val="0"/>
                <w:szCs w:val="22"/>
              </w:rPr>
              <w:t xml:space="preserve">' </w:t>
            </w:r>
            <w:r w:rsidRPr="00C306A4">
              <w:rPr>
                <w:rFonts w:eastAsia="Batang"/>
                <w:kern w:val="24"/>
                <w:szCs w:val="22"/>
              </w:rPr>
              <w:t>02</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3B7FADB7" w14:textId="77777777" w:rsidR="00C306A4" w:rsidRPr="00C306A4" w:rsidRDefault="00C306A4" w:rsidP="00C306A4">
            <w:pPr>
              <w:spacing w:line="480" w:lineRule="auto"/>
              <w:ind w:right="-54"/>
              <w:jc w:val="right"/>
              <w:rPr>
                <w:kern w:val="0"/>
                <w:szCs w:val="22"/>
              </w:rPr>
            </w:pPr>
            <w:r w:rsidRPr="00C306A4">
              <w:rPr>
                <w:rFonts w:eastAsia="Batang"/>
                <w:kern w:val="24"/>
                <w:szCs w:val="22"/>
              </w:rPr>
              <w:t>……....... 20</w:t>
            </w:r>
          </w:p>
        </w:tc>
      </w:tr>
      <w:tr w:rsidR="00C306A4" w:rsidRPr="00C306A4" w14:paraId="5DF4B92D" w14:textId="77777777" w:rsidTr="009A4804">
        <w:trPr>
          <w:trHeight w:val="200"/>
          <w:jc w:val="center"/>
        </w:trPr>
        <w:tc>
          <w:tcPr>
            <w:tcW w:w="522" w:type="dxa"/>
            <w:tcBorders>
              <w:top w:val="nil"/>
              <w:left w:val="nil"/>
              <w:bottom w:val="nil"/>
              <w:right w:val="single" w:sz="4" w:space="0" w:color="auto"/>
            </w:tcBorders>
          </w:tcPr>
          <w:p w14:paraId="01864DE9"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AZ</w:t>
            </w:r>
          </w:p>
        </w:tc>
        <w:tc>
          <w:tcPr>
            <w:tcW w:w="2115" w:type="dxa"/>
            <w:tcBorders>
              <w:top w:val="nil"/>
              <w:left w:val="single" w:sz="4" w:space="0" w:color="auto"/>
              <w:bottom w:val="nil"/>
            </w:tcBorders>
            <w:shd w:val="clear" w:color="auto" w:fill="auto"/>
          </w:tcPr>
          <w:p w14:paraId="1867A044" w14:textId="77777777" w:rsidR="00C306A4" w:rsidRPr="00C306A4" w:rsidRDefault="00C306A4" w:rsidP="00C306A4">
            <w:pPr>
              <w:spacing w:line="480" w:lineRule="auto"/>
              <w:ind w:left="58" w:right="54"/>
              <w:rPr>
                <w:kern w:val="0"/>
                <w:szCs w:val="22"/>
              </w:rPr>
            </w:pPr>
            <w:r w:rsidRPr="00C306A4">
              <w:rPr>
                <w:rFonts w:eastAsia="Batang"/>
                <w:kern w:val="24"/>
                <w:szCs w:val="22"/>
              </w:rPr>
              <w:t>Yuma ……………….</w:t>
            </w:r>
          </w:p>
        </w:tc>
        <w:tc>
          <w:tcPr>
            <w:tcW w:w="1224" w:type="dxa"/>
            <w:tcBorders>
              <w:top w:val="nil"/>
              <w:bottom w:val="nil"/>
            </w:tcBorders>
            <w:shd w:val="clear" w:color="auto" w:fill="auto"/>
            <w:tcMar>
              <w:top w:w="15" w:type="dxa"/>
              <w:left w:w="81" w:type="dxa"/>
              <w:bottom w:w="0" w:type="dxa"/>
              <w:right w:w="81" w:type="dxa"/>
            </w:tcMar>
          </w:tcPr>
          <w:p w14:paraId="5A7C0228" w14:textId="77777777" w:rsidR="00C306A4" w:rsidRPr="00C306A4" w:rsidRDefault="00C306A4" w:rsidP="00C306A4">
            <w:pPr>
              <w:spacing w:line="480" w:lineRule="auto"/>
              <w:rPr>
                <w:kern w:val="0"/>
                <w:szCs w:val="22"/>
              </w:rPr>
            </w:pPr>
            <w:r w:rsidRPr="00C306A4">
              <w:rPr>
                <w:rFonts w:eastAsia="Batang"/>
                <w:kern w:val="24"/>
                <w:szCs w:val="22"/>
              </w:rPr>
              <w:t>32</w:t>
            </w:r>
            <w:r w:rsidRPr="00C306A4">
              <w:rPr>
                <w:kern w:val="0"/>
                <w:szCs w:val="22"/>
              </w:rPr>
              <w:t xml:space="preserve">° </w:t>
            </w:r>
            <w:r w:rsidRPr="00C306A4">
              <w:rPr>
                <w:rFonts w:eastAsia="Batang"/>
                <w:kern w:val="24"/>
                <w:szCs w:val="22"/>
              </w:rPr>
              <w:t>39</w:t>
            </w:r>
            <w:r w:rsidRPr="00C306A4">
              <w:rPr>
                <w:kern w:val="0"/>
                <w:szCs w:val="22"/>
              </w:rPr>
              <w:t xml:space="preserve">' </w:t>
            </w:r>
            <w:r w:rsidRPr="00C306A4">
              <w:rPr>
                <w:rFonts w:eastAsia="Batang"/>
                <w:kern w:val="24"/>
                <w:szCs w:val="22"/>
              </w:rPr>
              <w:t>24</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626B9960" w14:textId="77777777" w:rsidR="00C306A4" w:rsidRPr="00C306A4" w:rsidRDefault="00C306A4" w:rsidP="00C306A4">
            <w:pPr>
              <w:spacing w:line="480" w:lineRule="auto"/>
              <w:jc w:val="both"/>
              <w:rPr>
                <w:kern w:val="0"/>
                <w:szCs w:val="22"/>
              </w:rPr>
            </w:pPr>
            <w:r w:rsidRPr="00C306A4">
              <w:rPr>
                <w:rFonts w:eastAsia="Batang"/>
                <w:kern w:val="24"/>
                <w:szCs w:val="22"/>
              </w:rPr>
              <w:t>114</w:t>
            </w:r>
            <w:r w:rsidRPr="00C306A4">
              <w:rPr>
                <w:kern w:val="0"/>
                <w:szCs w:val="22"/>
              </w:rPr>
              <w:t xml:space="preserve">° </w:t>
            </w:r>
            <w:r w:rsidRPr="00C306A4">
              <w:rPr>
                <w:rFonts w:eastAsia="Batang"/>
                <w:kern w:val="24"/>
                <w:szCs w:val="22"/>
              </w:rPr>
              <w:t>36</w:t>
            </w:r>
            <w:r w:rsidRPr="00C306A4">
              <w:rPr>
                <w:kern w:val="0"/>
                <w:szCs w:val="22"/>
              </w:rPr>
              <w:t xml:space="preserve">' </w:t>
            </w:r>
            <w:r w:rsidRPr="00C306A4">
              <w:rPr>
                <w:rFonts w:eastAsia="Batang"/>
                <w:kern w:val="24"/>
                <w:szCs w:val="22"/>
              </w:rPr>
              <w:t>22</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54E7DC21" w14:textId="77777777" w:rsidR="00C306A4" w:rsidRPr="00C306A4" w:rsidRDefault="00C306A4" w:rsidP="00C306A4">
            <w:pPr>
              <w:spacing w:line="480" w:lineRule="auto"/>
              <w:ind w:right="-54"/>
              <w:jc w:val="right"/>
              <w:rPr>
                <w:kern w:val="0"/>
                <w:szCs w:val="22"/>
              </w:rPr>
            </w:pPr>
            <w:r w:rsidRPr="00C306A4">
              <w:rPr>
                <w:rFonts w:eastAsia="Batang"/>
                <w:kern w:val="24"/>
                <w:szCs w:val="22"/>
              </w:rPr>
              <w:t>……....... 95</w:t>
            </w:r>
          </w:p>
        </w:tc>
      </w:tr>
      <w:tr w:rsidR="00C306A4" w:rsidRPr="00C306A4" w14:paraId="46AEBEBB" w14:textId="77777777" w:rsidTr="009A4804">
        <w:trPr>
          <w:trHeight w:val="200"/>
          <w:jc w:val="center"/>
        </w:trPr>
        <w:tc>
          <w:tcPr>
            <w:tcW w:w="522" w:type="dxa"/>
            <w:tcBorders>
              <w:top w:val="nil"/>
              <w:left w:val="nil"/>
              <w:bottom w:val="nil"/>
              <w:right w:val="single" w:sz="4" w:space="0" w:color="auto"/>
            </w:tcBorders>
          </w:tcPr>
          <w:p w14:paraId="1070CF5D"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CA</w:t>
            </w:r>
          </w:p>
        </w:tc>
        <w:tc>
          <w:tcPr>
            <w:tcW w:w="2115" w:type="dxa"/>
            <w:tcBorders>
              <w:top w:val="nil"/>
              <w:left w:val="single" w:sz="4" w:space="0" w:color="auto"/>
              <w:bottom w:val="nil"/>
            </w:tcBorders>
            <w:shd w:val="clear" w:color="auto" w:fill="auto"/>
          </w:tcPr>
          <w:p w14:paraId="52CFD85C" w14:textId="77777777" w:rsidR="00C306A4" w:rsidRPr="00C306A4" w:rsidRDefault="00C306A4" w:rsidP="00C306A4">
            <w:pPr>
              <w:spacing w:line="480" w:lineRule="auto"/>
              <w:ind w:left="58" w:right="54"/>
              <w:rPr>
                <w:kern w:val="0"/>
                <w:szCs w:val="22"/>
              </w:rPr>
            </w:pPr>
            <w:r w:rsidRPr="00C306A4">
              <w:rPr>
                <w:rFonts w:eastAsia="Batang"/>
                <w:kern w:val="24"/>
                <w:szCs w:val="22"/>
              </w:rPr>
              <w:t>Monterey …………...</w:t>
            </w:r>
          </w:p>
        </w:tc>
        <w:tc>
          <w:tcPr>
            <w:tcW w:w="1224" w:type="dxa"/>
            <w:tcBorders>
              <w:top w:val="nil"/>
              <w:bottom w:val="nil"/>
            </w:tcBorders>
            <w:shd w:val="clear" w:color="auto" w:fill="auto"/>
            <w:tcMar>
              <w:top w:w="15" w:type="dxa"/>
              <w:left w:w="81" w:type="dxa"/>
              <w:bottom w:w="0" w:type="dxa"/>
              <w:right w:w="81" w:type="dxa"/>
            </w:tcMar>
          </w:tcPr>
          <w:p w14:paraId="0AAC1665" w14:textId="77777777" w:rsidR="00C306A4" w:rsidRPr="00C306A4" w:rsidRDefault="00C306A4" w:rsidP="00C306A4">
            <w:pPr>
              <w:spacing w:line="480" w:lineRule="auto"/>
              <w:rPr>
                <w:kern w:val="0"/>
                <w:szCs w:val="22"/>
              </w:rPr>
            </w:pPr>
            <w:r w:rsidRPr="00C306A4">
              <w:rPr>
                <w:rFonts w:eastAsia="Batang"/>
                <w:kern w:val="24"/>
                <w:szCs w:val="22"/>
              </w:rPr>
              <w:t>36</w:t>
            </w:r>
            <w:r w:rsidRPr="00C306A4">
              <w:rPr>
                <w:kern w:val="0"/>
                <w:szCs w:val="22"/>
              </w:rPr>
              <w:t xml:space="preserve">° </w:t>
            </w:r>
            <w:r w:rsidRPr="00C306A4">
              <w:rPr>
                <w:rFonts w:eastAsia="Batang"/>
                <w:kern w:val="24"/>
                <w:szCs w:val="22"/>
              </w:rPr>
              <w:t>35</w:t>
            </w:r>
            <w:r w:rsidRPr="00C306A4">
              <w:rPr>
                <w:kern w:val="0"/>
                <w:szCs w:val="22"/>
              </w:rPr>
              <w:t xml:space="preserve">' </w:t>
            </w:r>
            <w:r w:rsidRPr="00C306A4">
              <w:rPr>
                <w:rFonts w:eastAsia="Batang"/>
                <w:kern w:val="24"/>
                <w:szCs w:val="22"/>
              </w:rPr>
              <w:t>34</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06E3D36C" w14:textId="77777777" w:rsidR="00C306A4" w:rsidRPr="00C306A4" w:rsidRDefault="00C306A4" w:rsidP="00C306A4">
            <w:pPr>
              <w:spacing w:line="480" w:lineRule="auto"/>
              <w:jc w:val="both"/>
              <w:rPr>
                <w:kern w:val="0"/>
                <w:szCs w:val="22"/>
              </w:rPr>
            </w:pPr>
            <w:r w:rsidRPr="00C306A4">
              <w:rPr>
                <w:rFonts w:eastAsia="Batang"/>
                <w:kern w:val="24"/>
                <w:szCs w:val="22"/>
              </w:rPr>
              <w:t>121</w:t>
            </w:r>
            <w:r w:rsidRPr="00C306A4">
              <w:rPr>
                <w:kern w:val="0"/>
                <w:szCs w:val="22"/>
              </w:rPr>
              <w:t xml:space="preserve">° </w:t>
            </w:r>
            <w:r w:rsidRPr="00C306A4">
              <w:rPr>
                <w:rFonts w:eastAsia="Batang"/>
                <w:kern w:val="24"/>
                <w:szCs w:val="22"/>
              </w:rPr>
              <w:t>51</w:t>
            </w:r>
            <w:r w:rsidRPr="00C306A4">
              <w:rPr>
                <w:kern w:val="0"/>
                <w:szCs w:val="22"/>
              </w:rPr>
              <w:t xml:space="preserve">' </w:t>
            </w:r>
            <w:r w:rsidRPr="00C306A4">
              <w:rPr>
                <w:rFonts w:eastAsia="Batang"/>
                <w:kern w:val="24"/>
                <w:szCs w:val="22"/>
              </w:rPr>
              <w:t>20</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6D328895" w14:textId="77777777" w:rsidR="00C306A4" w:rsidRPr="00C306A4" w:rsidRDefault="00C306A4" w:rsidP="00C306A4">
            <w:pPr>
              <w:spacing w:line="480" w:lineRule="auto"/>
              <w:ind w:right="-54"/>
              <w:jc w:val="right"/>
              <w:rPr>
                <w:kern w:val="0"/>
                <w:szCs w:val="22"/>
              </w:rPr>
            </w:pPr>
            <w:r w:rsidRPr="00C306A4">
              <w:rPr>
                <w:rFonts w:eastAsia="Batang"/>
                <w:kern w:val="24"/>
                <w:szCs w:val="22"/>
              </w:rPr>
              <w:t>……....... 76</w:t>
            </w:r>
          </w:p>
        </w:tc>
      </w:tr>
      <w:tr w:rsidR="00C306A4" w:rsidRPr="00C306A4" w14:paraId="4B0FC465" w14:textId="77777777" w:rsidTr="009A4804">
        <w:trPr>
          <w:trHeight w:val="200"/>
          <w:jc w:val="center"/>
        </w:trPr>
        <w:tc>
          <w:tcPr>
            <w:tcW w:w="522" w:type="dxa"/>
            <w:tcBorders>
              <w:top w:val="nil"/>
              <w:left w:val="nil"/>
              <w:bottom w:val="nil"/>
              <w:right w:val="single" w:sz="4" w:space="0" w:color="auto"/>
            </w:tcBorders>
          </w:tcPr>
          <w:p w14:paraId="38D7D67D"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CA</w:t>
            </w:r>
          </w:p>
        </w:tc>
        <w:tc>
          <w:tcPr>
            <w:tcW w:w="2115" w:type="dxa"/>
            <w:tcBorders>
              <w:top w:val="nil"/>
              <w:left w:val="single" w:sz="4" w:space="0" w:color="auto"/>
              <w:bottom w:val="nil"/>
            </w:tcBorders>
            <w:shd w:val="clear" w:color="auto" w:fill="auto"/>
          </w:tcPr>
          <w:p w14:paraId="4B4C48FC" w14:textId="77777777" w:rsidR="00C306A4" w:rsidRPr="00C306A4" w:rsidRDefault="00C306A4" w:rsidP="00C306A4">
            <w:pPr>
              <w:spacing w:line="480" w:lineRule="auto"/>
              <w:ind w:left="58" w:right="54"/>
              <w:rPr>
                <w:kern w:val="0"/>
                <w:szCs w:val="22"/>
              </w:rPr>
            </w:pPr>
            <w:r w:rsidRPr="00C306A4">
              <w:rPr>
                <w:rFonts w:eastAsia="Batang"/>
                <w:kern w:val="24"/>
                <w:szCs w:val="22"/>
              </w:rPr>
              <w:t>Twenty-Nine Palms...</w:t>
            </w:r>
          </w:p>
        </w:tc>
        <w:tc>
          <w:tcPr>
            <w:tcW w:w="1224" w:type="dxa"/>
            <w:tcBorders>
              <w:top w:val="nil"/>
              <w:bottom w:val="nil"/>
            </w:tcBorders>
            <w:shd w:val="clear" w:color="auto" w:fill="auto"/>
            <w:tcMar>
              <w:top w:w="15" w:type="dxa"/>
              <w:left w:w="81" w:type="dxa"/>
              <w:bottom w:w="0" w:type="dxa"/>
              <w:right w:w="81" w:type="dxa"/>
            </w:tcMar>
          </w:tcPr>
          <w:p w14:paraId="4898C1A4" w14:textId="77777777" w:rsidR="00C306A4" w:rsidRPr="00C306A4" w:rsidRDefault="00C306A4" w:rsidP="00C306A4">
            <w:pPr>
              <w:spacing w:line="480" w:lineRule="auto"/>
              <w:rPr>
                <w:kern w:val="0"/>
                <w:szCs w:val="22"/>
              </w:rPr>
            </w:pPr>
            <w:r w:rsidRPr="00C306A4">
              <w:rPr>
                <w:rFonts w:eastAsia="Batang"/>
                <w:kern w:val="24"/>
                <w:szCs w:val="22"/>
              </w:rPr>
              <w:t>34</w:t>
            </w:r>
            <w:r w:rsidRPr="00C306A4">
              <w:rPr>
                <w:kern w:val="0"/>
                <w:szCs w:val="22"/>
              </w:rPr>
              <w:t xml:space="preserve">° </w:t>
            </w:r>
            <w:r w:rsidRPr="00C306A4">
              <w:rPr>
                <w:rFonts w:eastAsia="Batang"/>
                <w:kern w:val="24"/>
                <w:szCs w:val="22"/>
              </w:rPr>
              <w:t>17</w:t>
            </w:r>
            <w:r w:rsidRPr="00C306A4">
              <w:rPr>
                <w:kern w:val="0"/>
                <w:szCs w:val="22"/>
              </w:rPr>
              <w:t xml:space="preserve">' </w:t>
            </w:r>
            <w:r w:rsidRPr="00C306A4">
              <w:rPr>
                <w:rFonts w:eastAsia="Batang"/>
                <w:kern w:val="24"/>
                <w:szCs w:val="22"/>
              </w:rPr>
              <w:t>46</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27497F1B" w14:textId="77777777" w:rsidR="00C306A4" w:rsidRPr="00C306A4" w:rsidRDefault="00C306A4" w:rsidP="00C306A4">
            <w:pPr>
              <w:spacing w:line="480" w:lineRule="auto"/>
              <w:jc w:val="both"/>
              <w:rPr>
                <w:kern w:val="0"/>
                <w:szCs w:val="22"/>
              </w:rPr>
            </w:pPr>
            <w:r w:rsidRPr="00C306A4">
              <w:rPr>
                <w:rFonts w:eastAsia="Batang"/>
                <w:kern w:val="24"/>
                <w:szCs w:val="22"/>
              </w:rPr>
              <w:t>116</w:t>
            </w:r>
            <w:r w:rsidRPr="00C306A4">
              <w:rPr>
                <w:kern w:val="0"/>
                <w:szCs w:val="22"/>
              </w:rPr>
              <w:t xml:space="preserve">° </w:t>
            </w:r>
            <w:r w:rsidRPr="00C306A4">
              <w:rPr>
                <w:rFonts w:eastAsia="Batang"/>
                <w:kern w:val="24"/>
                <w:szCs w:val="22"/>
              </w:rPr>
              <w:t>09</w:t>
            </w:r>
            <w:r w:rsidRPr="00C306A4">
              <w:rPr>
                <w:kern w:val="0"/>
                <w:szCs w:val="22"/>
              </w:rPr>
              <w:t xml:space="preserve">' </w:t>
            </w:r>
            <w:r w:rsidRPr="00C306A4">
              <w:rPr>
                <w:rFonts w:eastAsia="Batang"/>
                <w:kern w:val="24"/>
                <w:szCs w:val="22"/>
              </w:rPr>
              <w:t>44</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499DF012" w14:textId="77777777" w:rsidR="00C306A4" w:rsidRPr="00C306A4" w:rsidRDefault="00C306A4" w:rsidP="00C306A4">
            <w:pPr>
              <w:spacing w:line="480" w:lineRule="auto"/>
              <w:ind w:right="-54"/>
              <w:jc w:val="right"/>
              <w:rPr>
                <w:kern w:val="0"/>
                <w:szCs w:val="22"/>
              </w:rPr>
            </w:pPr>
            <w:r w:rsidRPr="00C306A4">
              <w:rPr>
                <w:rFonts w:eastAsia="Batang"/>
                <w:kern w:val="24"/>
                <w:szCs w:val="22"/>
              </w:rPr>
              <w:t>……....... 80</w:t>
            </w:r>
          </w:p>
        </w:tc>
      </w:tr>
      <w:tr w:rsidR="00C306A4" w:rsidRPr="00C306A4" w14:paraId="53C2F823" w14:textId="77777777" w:rsidTr="009A4804">
        <w:trPr>
          <w:trHeight w:val="200"/>
          <w:jc w:val="center"/>
        </w:trPr>
        <w:tc>
          <w:tcPr>
            <w:tcW w:w="522" w:type="dxa"/>
            <w:tcBorders>
              <w:top w:val="nil"/>
              <w:left w:val="nil"/>
              <w:bottom w:val="nil"/>
              <w:right w:val="single" w:sz="4" w:space="0" w:color="auto"/>
            </w:tcBorders>
          </w:tcPr>
          <w:p w14:paraId="36EE3913"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FL</w:t>
            </w:r>
          </w:p>
        </w:tc>
        <w:tc>
          <w:tcPr>
            <w:tcW w:w="2115" w:type="dxa"/>
            <w:tcBorders>
              <w:top w:val="nil"/>
              <w:left w:val="single" w:sz="4" w:space="0" w:color="auto"/>
              <w:bottom w:val="nil"/>
            </w:tcBorders>
            <w:shd w:val="clear" w:color="auto" w:fill="auto"/>
          </w:tcPr>
          <w:p w14:paraId="6C105455" w14:textId="77777777" w:rsidR="00C306A4" w:rsidRPr="00C306A4" w:rsidRDefault="00C306A4" w:rsidP="00C306A4">
            <w:pPr>
              <w:spacing w:line="480" w:lineRule="auto"/>
              <w:ind w:left="58" w:right="54"/>
              <w:rPr>
                <w:kern w:val="0"/>
                <w:szCs w:val="22"/>
              </w:rPr>
            </w:pPr>
            <w:r w:rsidRPr="00C306A4">
              <w:rPr>
                <w:rFonts w:eastAsia="Batang"/>
                <w:kern w:val="24"/>
                <w:szCs w:val="22"/>
              </w:rPr>
              <w:t>Miami ………………</w:t>
            </w:r>
          </w:p>
        </w:tc>
        <w:tc>
          <w:tcPr>
            <w:tcW w:w="1224" w:type="dxa"/>
            <w:tcBorders>
              <w:top w:val="nil"/>
              <w:bottom w:val="nil"/>
            </w:tcBorders>
            <w:shd w:val="clear" w:color="auto" w:fill="auto"/>
            <w:tcMar>
              <w:top w:w="15" w:type="dxa"/>
              <w:left w:w="81" w:type="dxa"/>
              <w:bottom w:w="0" w:type="dxa"/>
              <w:right w:w="81" w:type="dxa"/>
            </w:tcMar>
          </w:tcPr>
          <w:p w14:paraId="49803731" w14:textId="77777777" w:rsidR="00C306A4" w:rsidRPr="00C306A4" w:rsidRDefault="00C306A4" w:rsidP="00C306A4">
            <w:pPr>
              <w:spacing w:line="480" w:lineRule="auto"/>
              <w:rPr>
                <w:kern w:val="0"/>
                <w:szCs w:val="22"/>
              </w:rPr>
            </w:pPr>
            <w:r w:rsidRPr="00C306A4">
              <w:rPr>
                <w:rFonts w:eastAsia="Batang"/>
                <w:kern w:val="24"/>
                <w:szCs w:val="22"/>
              </w:rPr>
              <w:t>25</w:t>
            </w:r>
            <w:r w:rsidRPr="00C306A4">
              <w:rPr>
                <w:kern w:val="0"/>
                <w:szCs w:val="22"/>
              </w:rPr>
              <w:t xml:space="preserve">° </w:t>
            </w:r>
            <w:r w:rsidRPr="00C306A4">
              <w:rPr>
                <w:rFonts w:eastAsia="Batang"/>
                <w:kern w:val="24"/>
                <w:szCs w:val="22"/>
              </w:rPr>
              <w:t>44</w:t>
            </w:r>
            <w:r w:rsidRPr="00C306A4">
              <w:rPr>
                <w:kern w:val="0"/>
                <w:szCs w:val="22"/>
              </w:rPr>
              <w:t xml:space="preserve">' </w:t>
            </w:r>
            <w:r w:rsidRPr="00C306A4">
              <w:rPr>
                <w:rFonts w:eastAsia="Batang"/>
                <w:kern w:val="24"/>
                <w:szCs w:val="22"/>
              </w:rPr>
              <w:t>05</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56D22572" w14:textId="77777777" w:rsidR="00C306A4" w:rsidRPr="00C306A4" w:rsidRDefault="00C306A4" w:rsidP="00C306A4">
            <w:pPr>
              <w:spacing w:line="480" w:lineRule="auto"/>
              <w:jc w:val="both"/>
              <w:rPr>
                <w:kern w:val="0"/>
                <w:szCs w:val="22"/>
              </w:rPr>
            </w:pPr>
            <w:r w:rsidRPr="00C306A4">
              <w:rPr>
                <w:rFonts w:eastAsia="Batang"/>
                <w:kern w:val="24"/>
                <w:szCs w:val="22"/>
              </w:rPr>
              <w:t>080</w:t>
            </w:r>
            <w:r w:rsidRPr="00C306A4">
              <w:rPr>
                <w:kern w:val="0"/>
                <w:szCs w:val="22"/>
              </w:rPr>
              <w:t xml:space="preserve">° </w:t>
            </w:r>
            <w:r w:rsidRPr="00C306A4">
              <w:rPr>
                <w:rFonts w:eastAsia="Batang"/>
                <w:kern w:val="24"/>
                <w:szCs w:val="22"/>
              </w:rPr>
              <w:t>09</w:t>
            </w:r>
            <w:r w:rsidRPr="00C306A4">
              <w:rPr>
                <w:kern w:val="0"/>
                <w:szCs w:val="22"/>
              </w:rPr>
              <w:t xml:space="preserve">' </w:t>
            </w:r>
            <w:r w:rsidRPr="00C306A4">
              <w:rPr>
                <w:rFonts w:eastAsia="Batang"/>
                <w:kern w:val="24"/>
                <w:szCs w:val="22"/>
              </w:rPr>
              <w:t>45</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56F36DAA" w14:textId="77777777" w:rsidR="00C306A4" w:rsidRPr="00C306A4" w:rsidRDefault="00C306A4" w:rsidP="00C306A4">
            <w:pPr>
              <w:spacing w:line="480" w:lineRule="auto"/>
              <w:ind w:right="-54"/>
              <w:jc w:val="right"/>
              <w:rPr>
                <w:kern w:val="0"/>
                <w:szCs w:val="22"/>
              </w:rPr>
            </w:pPr>
            <w:r w:rsidRPr="00C306A4">
              <w:rPr>
                <w:rFonts w:eastAsia="Batang"/>
                <w:kern w:val="24"/>
                <w:szCs w:val="22"/>
              </w:rPr>
              <w:t>……....... 51</w:t>
            </w:r>
          </w:p>
        </w:tc>
      </w:tr>
      <w:tr w:rsidR="00C306A4" w:rsidRPr="00C306A4" w14:paraId="1F631AEB" w14:textId="77777777" w:rsidTr="009A4804">
        <w:trPr>
          <w:trHeight w:val="200"/>
          <w:jc w:val="center"/>
        </w:trPr>
        <w:tc>
          <w:tcPr>
            <w:tcW w:w="522" w:type="dxa"/>
            <w:tcBorders>
              <w:top w:val="nil"/>
              <w:left w:val="nil"/>
              <w:bottom w:val="nil"/>
              <w:right w:val="single" w:sz="4" w:space="0" w:color="auto"/>
            </w:tcBorders>
          </w:tcPr>
          <w:p w14:paraId="79B62756"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HI</w:t>
            </w:r>
          </w:p>
        </w:tc>
        <w:tc>
          <w:tcPr>
            <w:tcW w:w="2115" w:type="dxa"/>
            <w:tcBorders>
              <w:top w:val="nil"/>
              <w:left w:val="single" w:sz="4" w:space="0" w:color="auto"/>
              <w:bottom w:val="nil"/>
            </w:tcBorders>
            <w:shd w:val="clear" w:color="auto" w:fill="auto"/>
          </w:tcPr>
          <w:p w14:paraId="5C0FF92A" w14:textId="77777777" w:rsidR="00C306A4" w:rsidRPr="00C306A4" w:rsidRDefault="00C306A4" w:rsidP="00C306A4">
            <w:pPr>
              <w:spacing w:line="480" w:lineRule="auto"/>
              <w:ind w:left="58" w:right="54"/>
              <w:rPr>
                <w:kern w:val="0"/>
                <w:szCs w:val="22"/>
              </w:rPr>
            </w:pPr>
            <w:r w:rsidRPr="00C306A4">
              <w:rPr>
                <w:rFonts w:eastAsia="Batang"/>
                <w:kern w:val="24"/>
                <w:szCs w:val="22"/>
              </w:rPr>
              <w:t>Hickam AFB ……….</w:t>
            </w:r>
          </w:p>
        </w:tc>
        <w:tc>
          <w:tcPr>
            <w:tcW w:w="1224" w:type="dxa"/>
            <w:tcBorders>
              <w:top w:val="nil"/>
              <w:bottom w:val="nil"/>
            </w:tcBorders>
            <w:shd w:val="clear" w:color="auto" w:fill="auto"/>
            <w:tcMar>
              <w:top w:w="15" w:type="dxa"/>
              <w:left w:w="81" w:type="dxa"/>
              <w:bottom w:w="0" w:type="dxa"/>
              <w:right w:w="81" w:type="dxa"/>
            </w:tcMar>
          </w:tcPr>
          <w:p w14:paraId="6BD6A1E3" w14:textId="77777777" w:rsidR="00C306A4" w:rsidRPr="00C306A4" w:rsidRDefault="00C306A4" w:rsidP="00C306A4">
            <w:pPr>
              <w:spacing w:line="480" w:lineRule="auto"/>
              <w:rPr>
                <w:kern w:val="0"/>
                <w:szCs w:val="22"/>
              </w:rPr>
            </w:pPr>
            <w:r w:rsidRPr="00C306A4">
              <w:rPr>
                <w:rFonts w:eastAsia="Batang"/>
                <w:kern w:val="24"/>
                <w:szCs w:val="22"/>
              </w:rPr>
              <w:t>21</w:t>
            </w:r>
            <w:r w:rsidRPr="00C306A4">
              <w:rPr>
                <w:kern w:val="0"/>
                <w:szCs w:val="22"/>
              </w:rPr>
              <w:t xml:space="preserve">° </w:t>
            </w:r>
            <w:r w:rsidRPr="00C306A4">
              <w:rPr>
                <w:rFonts w:eastAsia="Batang"/>
                <w:kern w:val="24"/>
                <w:szCs w:val="22"/>
              </w:rPr>
              <w:t>19</w:t>
            </w:r>
            <w:r w:rsidRPr="00C306A4">
              <w:rPr>
                <w:kern w:val="0"/>
                <w:szCs w:val="22"/>
              </w:rPr>
              <w:t xml:space="preserve">' </w:t>
            </w:r>
            <w:r w:rsidRPr="00C306A4">
              <w:rPr>
                <w:rFonts w:eastAsia="Batang"/>
                <w:kern w:val="24"/>
                <w:szCs w:val="22"/>
              </w:rPr>
              <w:t>18</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240D754E" w14:textId="77777777" w:rsidR="00C306A4" w:rsidRPr="00C306A4" w:rsidRDefault="00C306A4" w:rsidP="00C306A4">
            <w:pPr>
              <w:spacing w:line="480" w:lineRule="auto"/>
              <w:jc w:val="both"/>
              <w:rPr>
                <w:kern w:val="0"/>
                <w:szCs w:val="22"/>
              </w:rPr>
            </w:pPr>
            <w:r w:rsidRPr="00C306A4">
              <w:rPr>
                <w:rFonts w:eastAsia="Batang"/>
                <w:kern w:val="24"/>
                <w:szCs w:val="22"/>
              </w:rPr>
              <w:t>157</w:t>
            </w:r>
            <w:r w:rsidRPr="00C306A4">
              <w:rPr>
                <w:kern w:val="0"/>
                <w:szCs w:val="22"/>
              </w:rPr>
              <w:t xml:space="preserve">° </w:t>
            </w:r>
            <w:r w:rsidRPr="00C306A4">
              <w:rPr>
                <w:rFonts w:eastAsia="Batang"/>
                <w:kern w:val="24"/>
                <w:szCs w:val="22"/>
              </w:rPr>
              <w:t>57</w:t>
            </w:r>
            <w:r w:rsidRPr="00C306A4">
              <w:rPr>
                <w:kern w:val="0"/>
                <w:szCs w:val="22"/>
              </w:rPr>
              <w:t xml:space="preserve">' </w:t>
            </w:r>
            <w:r w:rsidRPr="00C306A4">
              <w:rPr>
                <w:rFonts w:eastAsia="Batang"/>
                <w:kern w:val="24"/>
                <w:szCs w:val="22"/>
              </w:rPr>
              <w:t>30</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335A0448" w14:textId="77777777" w:rsidR="00C306A4" w:rsidRPr="00C306A4" w:rsidRDefault="00C306A4" w:rsidP="00C306A4">
            <w:pPr>
              <w:spacing w:line="480" w:lineRule="auto"/>
              <w:ind w:right="-54"/>
              <w:jc w:val="right"/>
              <w:rPr>
                <w:kern w:val="0"/>
                <w:szCs w:val="22"/>
              </w:rPr>
            </w:pPr>
            <w:r w:rsidRPr="00C306A4">
              <w:rPr>
                <w:rFonts w:eastAsia="Batang"/>
                <w:kern w:val="24"/>
                <w:szCs w:val="22"/>
              </w:rPr>
              <w:t>……....... 28</w:t>
            </w:r>
          </w:p>
        </w:tc>
      </w:tr>
      <w:tr w:rsidR="00C306A4" w:rsidRPr="00C306A4" w14:paraId="2BA3D62C" w14:textId="77777777" w:rsidTr="009A4804">
        <w:trPr>
          <w:trHeight w:val="200"/>
          <w:jc w:val="center"/>
        </w:trPr>
        <w:tc>
          <w:tcPr>
            <w:tcW w:w="522" w:type="dxa"/>
            <w:tcBorders>
              <w:top w:val="nil"/>
              <w:left w:val="nil"/>
              <w:bottom w:val="nil"/>
              <w:right w:val="single" w:sz="4" w:space="0" w:color="auto"/>
            </w:tcBorders>
          </w:tcPr>
          <w:p w14:paraId="380C7E44"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MD</w:t>
            </w:r>
          </w:p>
        </w:tc>
        <w:tc>
          <w:tcPr>
            <w:tcW w:w="2115" w:type="dxa"/>
            <w:tcBorders>
              <w:top w:val="nil"/>
              <w:left w:val="single" w:sz="4" w:space="0" w:color="auto"/>
              <w:bottom w:val="nil"/>
            </w:tcBorders>
            <w:shd w:val="clear" w:color="auto" w:fill="auto"/>
          </w:tcPr>
          <w:p w14:paraId="5254C8D3" w14:textId="77777777" w:rsidR="00C306A4" w:rsidRPr="00C306A4" w:rsidRDefault="00C306A4" w:rsidP="00C306A4">
            <w:pPr>
              <w:spacing w:line="480" w:lineRule="auto"/>
              <w:ind w:left="58" w:right="54"/>
              <w:rPr>
                <w:kern w:val="0"/>
                <w:szCs w:val="22"/>
              </w:rPr>
            </w:pPr>
            <w:r w:rsidRPr="00C306A4">
              <w:rPr>
                <w:rFonts w:eastAsia="Batang"/>
                <w:kern w:val="24"/>
                <w:szCs w:val="22"/>
              </w:rPr>
              <w:t>Suitland …………….</w:t>
            </w:r>
          </w:p>
        </w:tc>
        <w:tc>
          <w:tcPr>
            <w:tcW w:w="1224" w:type="dxa"/>
            <w:tcBorders>
              <w:top w:val="nil"/>
              <w:bottom w:val="nil"/>
            </w:tcBorders>
            <w:shd w:val="clear" w:color="auto" w:fill="auto"/>
            <w:tcMar>
              <w:top w:w="15" w:type="dxa"/>
              <w:left w:w="81" w:type="dxa"/>
              <w:bottom w:w="0" w:type="dxa"/>
              <w:right w:w="81" w:type="dxa"/>
            </w:tcMar>
          </w:tcPr>
          <w:p w14:paraId="19A9237E" w14:textId="77777777" w:rsidR="00C306A4" w:rsidRPr="00C306A4" w:rsidRDefault="00C306A4" w:rsidP="00C306A4">
            <w:pPr>
              <w:spacing w:line="480" w:lineRule="auto"/>
              <w:rPr>
                <w:kern w:val="0"/>
                <w:szCs w:val="22"/>
              </w:rPr>
            </w:pPr>
            <w:r w:rsidRPr="00C306A4">
              <w:rPr>
                <w:rFonts w:eastAsia="Batang"/>
                <w:kern w:val="24"/>
                <w:szCs w:val="22"/>
              </w:rPr>
              <w:t>38</w:t>
            </w:r>
            <w:r w:rsidRPr="00C306A4">
              <w:rPr>
                <w:kern w:val="0"/>
                <w:szCs w:val="22"/>
              </w:rPr>
              <w:t xml:space="preserve">° </w:t>
            </w:r>
            <w:r w:rsidRPr="00C306A4">
              <w:rPr>
                <w:rFonts w:eastAsia="Batang"/>
                <w:kern w:val="24"/>
                <w:szCs w:val="22"/>
              </w:rPr>
              <w:t>51</w:t>
            </w:r>
            <w:r w:rsidRPr="00C306A4">
              <w:rPr>
                <w:kern w:val="0"/>
                <w:szCs w:val="22"/>
              </w:rPr>
              <w:t xml:space="preserve">' </w:t>
            </w:r>
            <w:r w:rsidRPr="00C306A4">
              <w:rPr>
                <w:rFonts w:eastAsia="Batang"/>
                <w:kern w:val="24"/>
                <w:szCs w:val="22"/>
              </w:rPr>
              <w:t>07</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08C34E47" w14:textId="77777777" w:rsidR="00C306A4" w:rsidRPr="00C306A4" w:rsidRDefault="00C306A4" w:rsidP="00C306A4">
            <w:pPr>
              <w:spacing w:line="480" w:lineRule="auto"/>
              <w:jc w:val="both"/>
              <w:rPr>
                <w:kern w:val="0"/>
                <w:szCs w:val="22"/>
              </w:rPr>
            </w:pPr>
            <w:r w:rsidRPr="00C306A4">
              <w:rPr>
                <w:rFonts w:eastAsia="Batang"/>
                <w:kern w:val="24"/>
                <w:szCs w:val="22"/>
              </w:rPr>
              <w:t>076</w:t>
            </w:r>
            <w:r w:rsidRPr="00C306A4">
              <w:rPr>
                <w:kern w:val="0"/>
                <w:szCs w:val="22"/>
              </w:rPr>
              <w:t xml:space="preserve">° </w:t>
            </w:r>
            <w:r w:rsidRPr="00C306A4">
              <w:rPr>
                <w:rFonts w:eastAsia="Batang"/>
                <w:kern w:val="24"/>
                <w:szCs w:val="22"/>
              </w:rPr>
              <w:t>56</w:t>
            </w:r>
            <w:r w:rsidRPr="00C306A4">
              <w:rPr>
                <w:kern w:val="0"/>
                <w:szCs w:val="22"/>
              </w:rPr>
              <w:t xml:space="preserve">' </w:t>
            </w:r>
            <w:r w:rsidRPr="00C306A4">
              <w:rPr>
                <w:rFonts w:eastAsia="Batang"/>
                <w:kern w:val="24"/>
                <w:szCs w:val="22"/>
              </w:rPr>
              <w:t>12</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479EA16E" w14:textId="77777777" w:rsidR="00C306A4" w:rsidRPr="00C306A4" w:rsidRDefault="00C306A4" w:rsidP="00C306A4">
            <w:pPr>
              <w:spacing w:line="480" w:lineRule="auto"/>
              <w:ind w:right="-54"/>
              <w:jc w:val="right"/>
              <w:rPr>
                <w:kern w:val="0"/>
                <w:szCs w:val="22"/>
              </w:rPr>
            </w:pPr>
            <w:r w:rsidRPr="00C306A4">
              <w:rPr>
                <w:rFonts w:eastAsia="Batang"/>
                <w:kern w:val="24"/>
                <w:szCs w:val="22"/>
              </w:rPr>
              <w:t>……....... 98</w:t>
            </w:r>
          </w:p>
        </w:tc>
      </w:tr>
      <w:tr w:rsidR="00C306A4" w:rsidRPr="00C306A4" w14:paraId="0D3FF538" w14:textId="77777777" w:rsidTr="009A4804">
        <w:trPr>
          <w:trHeight w:val="200"/>
          <w:jc w:val="center"/>
        </w:trPr>
        <w:tc>
          <w:tcPr>
            <w:tcW w:w="522" w:type="dxa"/>
            <w:tcBorders>
              <w:top w:val="nil"/>
              <w:left w:val="nil"/>
              <w:bottom w:val="nil"/>
              <w:right w:val="single" w:sz="4" w:space="0" w:color="auto"/>
            </w:tcBorders>
          </w:tcPr>
          <w:p w14:paraId="475C2E53"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MS</w:t>
            </w:r>
          </w:p>
        </w:tc>
        <w:tc>
          <w:tcPr>
            <w:tcW w:w="2115" w:type="dxa"/>
            <w:tcBorders>
              <w:top w:val="nil"/>
              <w:left w:val="single" w:sz="4" w:space="0" w:color="auto"/>
              <w:bottom w:val="nil"/>
            </w:tcBorders>
            <w:shd w:val="clear" w:color="auto" w:fill="auto"/>
          </w:tcPr>
          <w:p w14:paraId="366A05E9" w14:textId="77777777" w:rsidR="00C306A4" w:rsidRPr="00C306A4" w:rsidRDefault="00C306A4" w:rsidP="00C306A4">
            <w:pPr>
              <w:spacing w:line="480" w:lineRule="auto"/>
              <w:ind w:left="58" w:right="54"/>
              <w:rPr>
                <w:kern w:val="0"/>
                <w:szCs w:val="22"/>
              </w:rPr>
            </w:pPr>
            <w:r w:rsidRPr="00C306A4">
              <w:rPr>
                <w:rFonts w:eastAsia="Batang"/>
                <w:kern w:val="24"/>
                <w:szCs w:val="22"/>
              </w:rPr>
              <w:t>Stennis Space Center</w:t>
            </w:r>
          </w:p>
        </w:tc>
        <w:tc>
          <w:tcPr>
            <w:tcW w:w="1224" w:type="dxa"/>
            <w:tcBorders>
              <w:top w:val="nil"/>
              <w:bottom w:val="nil"/>
            </w:tcBorders>
            <w:shd w:val="clear" w:color="auto" w:fill="auto"/>
            <w:tcMar>
              <w:top w:w="15" w:type="dxa"/>
              <w:left w:w="81" w:type="dxa"/>
              <w:bottom w:w="0" w:type="dxa"/>
              <w:right w:w="81" w:type="dxa"/>
            </w:tcMar>
          </w:tcPr>
          <w:p w14:paraId="1C719ABB" w14:textId="77777777" w:rsidR="00C306A4" w:rsidRPr="00C306A4" w:rsidRDefault="00C306A4" w:rsidP="00C306A4">
            <w:pPr>
              <w:spacing w:line="480" w:lineRule="auto"/>
              <w:rPr>
                <w:kern w:val="0"/>
                <w:szCs w:val="22"/>
              </w:rPr>
            </w:pPr>
            <w:r w:rsidRPr="00C306A4">
              <w:rPr>
                <w:rFonts w:eastAsia="Batang"/>
                <w:kern w:val="24"/>
                <w:szCs w:val="22"/>
              </w:rPr>
              <w:t>30</w:t>
            </w:r>
            <w:r w:rsidRPr="00C306A4">
              <w:rPr>
                <w:kern w:val="0"/>
                <w:szCs w:val="22"/>
              </w:rPr>
              <w:t xml:space="preserve">° </w:t>
            </w:r>
            <w:r w:rsidRPr="00C306A4">
              <w:rPr>
                <w:rFonts w:eastAsia="Batang"/>
                <w:kern w:val="24"/>
                <w:szCs w:val="22"/>
              </w:rPr>
              <w:t>21</w:t>
            </w:r>
            <w:r w:rsidRPr="00C306A4">
              <w:rPr>
                <w:kern w:val="0"/>
                <w:szCs w:val="22"/>
              </w:rPr>
              <w:t xml:space="preserve">' </w:t>
            </w:r>
            <w:r w:rsidRPr="00C306A4">
              <w:rPr>
                <w:rFonts w:eastAsia="Batang"/>
                <w:kern w:val="24"/>
                <w:szCs w:val="22"/>
              </w:rPr>
              <w:t>23</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4D49BEAA" w14:textId="77777777" w:rsidR="00C306A4" w:rsidRPr="00C306A4" w:rsidRDefault="00C306A4" w:rsidP="00C306A4">
            <w:pPr>
              <w:spacing w:line="480" w:lineRule="auto"/>
              <w:jc w:val="both"/>
              <w:rPr>
                <w:kern w:val="0"/>
                <w:szCs w:val="22"/>
              </w:rPr>
            </w:pPr>
            <w:r w:rsidRPr="00C306A4">
              <w:rPr>
                <w:rFonts w:eastAsia="Batang"/>
                <w:kern w:val="24"/>
                <w:szCs w:val="22"/>
              </w:rPr>
              <w:t>089</w:t>
            </w:r>
            <w:r w:rsidRPr="00C306A4">
              <w:rPr>
                <w:kern w:val="0"/>
                <w:szCs w:val="22"/>
              </w:rPr>
              <w:t xml:space="preserve">° </w:t>
            </w:r>
            <w:r w:rsidRPr="00C306A4">
              <w:rPr>
                <w:rFonts w:eastAsia="Batang"/>
                <w:kern w:val="24"/>
                <w:szCs w:val="22"/>
              </w:rPr>
              <w:t>36</w:t>
            </w:r>
            <w:r w:rsidRPr="00C306A4">
              <w:rPr>
                <w:kern w:val="0"/>
                <w:szCs w:val="22"/>
              </w:rPr>
              <w:t xml:space="preserve">' </w:t>
            </w:r>
            <w:r w:rsidRPr="00C306A4">
              <w:rPr>
                <w:rFonts w:eastAsia="Batang"/>
                <w:kern w:val="24"/>
                <w:szCs w:val="22"/>
              </w:rPr>
              <w:t>41</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21246B95" w14:textId="77777777" w:rsidR="00C306A4" w:rsidRPr="00C306A4" w:rsidRDefault="00C306A4" w:rsidP="00C306A4">
            <w:pPr>
              <w:spacing w:line="480" w:lineRule="auto"/>
              <w:ind w:right="-54"/>
              <w:jc w:val="right"/>
              <w:rPr>
                <w:kern w:val="0"/>
                <w:szCs w:val="22"/>
              </w:rPr>
            </w:pPr>
            <w:r w:rsidRPr="00C306A4">
              <w:rPr>
                <w:rFonts w:eastAsia="Batang"/>
                <w:kern w:val="24"/>
                <w:szCs w:val="22"/>
              </w:rPr>
              <w:t>……....... 57</w:t>
            </w:r>
          </w:p>
        </w:tc>
      </w:tr>
      <w:tr w:rsidR="00C306A4" w:rsidRPr="00C306A4" w14:paraId="640A4564" w14:textId="77777777" w:rsidTr="009A4804">
        <w:trPr>
          <w:trHeight w:val="200"/>
          <w:jc w:val="center"/>
        </w:trPr>
        <w:tc>
          <w:tcPr>
            <w:tcW w:w="522" w:type="dxa"/>
            <w:tcBorders>
              <w:top w:val="nil"/>
              <w:left w:val="nil"/>
              <w:bottom w:val="nil"/>
              <w:right w:val="single" w:sz="4" w:space="0" w:color="auto"/>
            </w:tcBorders>
          </w:tcPr>
          <w:p w14:paraId="69AF20C2"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SD</w:t>
            </w:r>
          </w:p>
        </w:tc>
        <w:tc>
          <w:tcPr>
            <w:tcW w:w="2115" w:type="dxa"/>
            <w:tcBorders>
              <w:top w:val="nil"/>
              <w:left w:val="single" w:sz="4" w:space="0" w:color="auto"/>
              <w:bottom w:val="nil"/>
            </w:tcBorders>
            <w:shd w:val="clear" w:color="auto" w:fill="auto"/>
          </w:tcPr>
          <w:p w14:paraId="7E88B440" w14:textId="77777777" w:rsidR="00C306A4" w:rsidRPr="00C306A4" w:rsidRDefault="00C306A4" w:rsidP="00C306A4">
            <w:pPr>
              <w:spacing w:line="480" w:lineRule="auto"/>
              <w:ind w:left="58" w:right="54"/>
              <w:rPr>
                <w:kern w:val="0"/>
                <w:szCs w:val="22"/>
              </w:rPr>
            </w:pPr>
            <w:r w:rsidRPr="00C306A4">
              <w:rPr>
                <w:rFonts w:eastAsia="Batang"/>
                <w:kern w:val="24"/>
                <w:szCs w:val="22"/>
              </w:rPr>
              <w:t>Sioux Falls …………</w:t>
            </w:r>
          </w:p>
        </w:tc>
        <w:tc>
          <w:tcPr>
            <w:tcW w:w="1224" w:type="dxa"/>
            <w:tcBorders>
              <w:top w:val="nil"/>
              <w:bottom w:val="nil"/>
            </w:tcBorders>
            <w:shd w:val="clear" w:color="auto" w:fill="auto"/>
            <w:tcMar>
              <w:top w:w="15" w:type="dxa"/>
              <w:left w:w="81" w:type="dxa"/>
              <w:bottom w:w="0" w:type="dxa"/>
              <w:right w:w="81" w:type="dxa"/>
            </w:tcMar>
          </w:tcPr>
          <w:p w14:paraId="5D77EC2A" w14:textId="77777777" w:rsidR="00C306A4" w:rsidRPr="00C306A4" w:rsidRDefault="00C306A4" w:rsidP="00C306A4">
            <w:pPr>
              <w:spacing w:line="480" w:lineRule="auto"/>
              <w:rPr>
                <w:kern w:val="0"/>
                <w:szCs w:val="22"/>
              </w:rPr>
            </w:pPr>
            <w:r w:rsidRPr="00C306A4">
              <w:rPr>
                <w:rFonts w:eastAsia="Batang"/>
                <w:kern w:val="24"/>
                <w:szCs w:val="22"/>
              </w:rPr>
              <w:t>43</w:t>
            </w:r>
            <w:r w:rsidRPr="00C306A4">
              <w:rPr>
                <w:kern w:val="0"/>
                <w:szCs w:val="22"/>
              </w:rPr>
              <w:t xml:space="preserve">° </w:t>
            </w:r>
            <w:r w:rsidRPr="00C306A4">
              <w:rPr>
                <w:rFonts w:eastAsia="Batang"/>
                <w:kern w:val="24"/>
                <w:szCs w:val="22"/>
              </w:rPr>
              <w:t>44</w:t>
            </w:r>
            <w:r w:rsidRPr="00C306A4">
              <w:rPr>
                <w:kern w:val="0"/>
                <w:szCs w:val="22"/>
              </w:rPr>
              <w:t xml:space="preserve">' </w:t>
            </w:r>
            <w:r w:rsidRPr="00C306A4">
              <w:rPr>
                <w:rFonts w:eastAsia="Batang"/>
                <w:kern w:val="24"/>
                <w:szCs w:val="22"/>
              </w:rPr>
              <w:t>09</w:t>
            </w:r>
            <w:r w:rsidRPr="00C306A4">
              <w:rPr>
                <w:kern w:val="0"/>
                <w:szCs w:val="22"/>
              </w:rPr>
              <w:t>"</w:t>
            </w:r>
          </w:p>
        </w:tc>
        <w:tc>
          <w:tcPr>
            <w:tcW w:w="1314" w:type="dxa"/>
            <w:tcBorders>
              <w:top w:val="nil"/>
              <w:bottom w:val="nil"/>
            </w:tcBorders>
            <w:shd w:val="clear" w:color="auto" w:fill="auto"/>
            <w:tcMar>
              <w:top w:w="15" w:type="dxa"/>
              <w:left w:w="81" w:type="dxa"/>
              <w:bottom w:w="0" w:type="dxa"/>
              <w:right w:w="81" w:type="dxa"/>
            </w:tcMar>
          </w:tcPr>
          <w:p w14:paraId="5CABFD45" w14:textId="77777777" w:rsidR="00C306A4" w:rsidRPr="00C306A4" w:rsidRDefault="00C306A4" w:rsidP="00C306A4">
            <w:pPr>
              <w:spacing w:line="480" w:lineRule="auto"/>
              <w:jc w:val="both"/>
              <w:rPr>
                <w:kern w:val="0"/>
                <w:szCs w:val="22"/>
              </w:rPr>
            </w:pPr>
            <w:r w:rsidRPr="00C306A4">
              <w:rPr>
                <w:rFonts w:eastAsia="Batang"/>
                <w:kern w:val="24"/>
                <w:szCs w:val="22"/>
              </w:rPr>
              <w:t>096</w:t>
            </w:r>
            <w:r w:rsidRPr="00C306A4">
              <w:rPr>
                <w:kern w:val="0"/>
                <w:szCs w:val="22"/>
              </w:rPr>
              <w:t xml:space="preserve">° </w:t>
            </w:r>
            <w:r w:rsidRPr="00C306A4">
              <w:rPr>
                <w:rFonts w:eastAsia="Batang"/>
                <w:kern w:val="24"/>
                <w:szCs w:val="22"/>
              </w:rPr>
              <w:t>37</w:t>
            </w:r>
            <w:r w:rsidRPr="00C306A4">
              <w:rPr>
                <w:kern w:val="0"/>
                <w:szCs w:val="22"/>
              </w:rPr>
              <w:t xml:space="preserve">' </w:t>
            </w:r>
            <w:r w:rsidRPr="00C306A4">
              <w:rPr>
                <w:rFonts w:eastAsia="Batang"/>
                <w:kern w:val="24"/>
                <w:szCs w:val="22"/>
              </w:rPr>
              <w:t>33</w:t>
            </w:r>
            <w:r w:rsidRPr="00C306A4">
              <w:rPr>
                <w:kern w:val="0"/>
                <w:szCs w:val="22"/>
              </w:rPr>
              <w:t xml:space="preserve">" </w:t>
            </w:r>
          </w:p>
        </w:tc>
        <w:tc>
          <w:tcPr>
            <w:tcW w:w="1233" w:type="dxa"/>
            <w:tcBorders>
              <w:top w:val="nil"/>
              <w:bottom w:val="nil"/>
              <w:right w:val="nil"/>
            </w:tcBorders>
            <w:shd w:val="clear" w:color="auto" w:fill="auto"/>
            <w:tcMar>
              <w:top w:w="15" w:type="dxa"/>
              <w:left w:w="81" w:type="dxa"/>
              <w:bottom w:w="0" w:type="dxa"/>
              <w:right w:w="81" w:type="dxa"/>
            </w:tcMar>
          </w:tcPr>
          <w:p w14:paraId="4D201D20" w14:textId="77777777" w:rsidR="00C306A4" w:rsidRPr="00C306A4" w:rsidRDefault="00C306A4" w:rsidP="00C306A4">
            <w:pPr>
              <w:spacing w:line="480" w:lineRule="auto"/>
              <w:ind w:right="-54"/>
              <w:jc w:val="right"/>
              <w:rPr>
                <w:kern w:val="0"/>
                <w:szCs w:val="22"/>
              </w:rPr>
            </w:pPr>
            <w:r w:rsidRPr="00C306A4">
              <w:rPr>
                <w:rFonts w:eastAsia="Batang"/>
                <w:kern w:val="24"/>
                <w:szCs w:val="22"/>
              </w:rPr>
              <w:t>……....... 42</w:t>
            </w:r>
          </w:p>
        </w:tc>
      </w:tr>
      <w:tr w:rsidR="00C306A4" w:rsidRPr="00C306A4" w14:paraId="507F4155" w14:textId="77777777" w:rsidTr="009A4804">
        <w:trPr>
          <w:trHeight w:val="200"/>
          <w:jc w:val="center"/>
        </w:trPr>
        <w:tc>
          <w:tcPr>
            <w:tcW w:w="522" w:type="dxa"/>
            <w:tcBorders>
              <w:top w:val="nil"/>
              <w:left w:val="nil"/>
              <w:bottom w:val="single" w:sz="4" w:space="0" w:color="auto"/>
              <w:right w:val="single" w:sz="4" w:space="0" w:color="auto"/>
            </w:tcBorders>
          </w:tcPr>
          <w:p w14:paraId="7914F553"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VA</w:t>
            </w:r>
          </w:p>
        </w:tc>
        <w:tc>
          <w:tcPr>
            <w:tcW w:w="2115" w:type="dxa"/>
            <w:tcBorders>
              <w:top w:val="nil"/>
              <w:left w:val="single" w:sz="4" w:space="0" w:color="auto"/>
              <w:bottom w:val="single" w:sz="4" w:space="0" w:color="auto"/>
            </w:tcBorders>
            <w:shd w:val="clear" w:color="auto" w:fill="auto"/>
          </w:tcPr>
          <w:p w14:paraId="341475DA" w14:textId="77777777" w:rsidR="00C306A4" w:rsidRPr="00C306A4" w:rsidRDefault="00C306A4" w:rsidP="00C306A4">
            <w:pPr>
              <w:spacing w:line="480" w:lineRule="auto"/>
              <w:ind w:left="58" w:right="54"/>
              <w:rPr>
                <w:kern w:val="0"/>
                <w:szCs w:val="22"/>
              </w:rPr>
            </w:pPr>
            <w:r w:rsidRPr="00C306A4">
              <w:rPr>
                <w:rFonts w:eastAsia="Batang"/>
                <w:kern w:val="24"/>
                <w:szCs w:val="22"/>
              </w:rPr>
              <w:t>Wallops Island ……..</w:t>
            </w:r>
          </w:p>
        </w:tc>
        <w:tc>
          <w:tcPr>
            <w:tcW w:w="1224" w:type="dxa"/>
            <w:tcBorders>
              <w:top w:val="nil"/>
              <w:bottom w:val="single" w:sz="4" w:space="0" w:color="auto"/>
            </w:tcBorders>
            <w:shd w:val="clear" w:color="auto" w:fill="auto"/>
            <w:tcMar>
              <w:top w:w="15" w:type="dxa"/>
              <w:left w:w="81" w:type="dxa"/>
              <w:bottom w:w="0" w:type="dxa"/>
              <w:right w:w="81" w:type="dxa"/>
            </w:tcMar>
          </w:tcPr>
          <w:p w14:paraId="0FF9FA0D" w14:textId="77777777" w:rsidR="00C306A4" w:rsidRPr="00C306A4" w:rsidRDefault="00C306A4" w:rsidP="00C306A4">
            <w:pPr>
              <w:spacing w:line="480" w:lineRule="auto"/>
              <w:rPr>
                <w:kern w:val="0"/>
                <w:szCs w:val="22"/>
              </w:rPr>
            </w:pPr>
            <w:r w:rsidRPr="00C306A4">
              <w:rPr>
                <w:rFonts w:eastAsia="Batang"/>
                <w:kern w:val="24"/>
                <w:szCs w:val="22"/>
              </w:rPr>
              <w:t>37</w:t>
            </w:r>
            <w:r w:rsidRPr="00C306A4">
              <w:rPr>
                <w:kern w:val="0"/>
                <w:szCs w:val="22"/>
              </w:rPr>
              <w:t xml:space="preserve">° </w:t>
            </w:r>
            <w:r w:rsidRPr="00C306A4">
              <w:rPr>
                <w:rFonts w:eastAsia="Batang"/>
                <w:kern w:val="24"/>
                <w:szCs w:val="22"/>
              </w:rPr>
              <w:t>56</w:t>
            </w:r>
            <w:r w:rsidRPr="00C306A4">
              <w:rPr>
                <w:kern w:val="0"/>
                <w:szCs w:val="22"/>
              </w:rPr>
              <w:t xml:space="preserve">' </w:t>
            </w:r>
            <w:r w:rsidRPr="00C306A4">
              <w:rPr>
                <w:rFonts w:eastAsia="Batang"/>
                <w:kern w:val="24"/>
                <w:szCs w:val="22"/>
              </w:rPr>
              <w:lastRenderedPageBreak/>
              <w:t>45</w:t>
            </w:r>
            <w:r w:rsidRPr="00C306A4">
              <w:rPr>
                <w:kern w:val="0"/>
                <w:szCs w:val="22"/>
              </w:rPr>
              <w:t>"</w:t>
            </w:r>
          </w:p>
        </w:tc>
        <w:tc>
          <w:tcPr>
            <w:tcW w:w="1314" w:type="dxa"/>
            <w:tcBorders>
              <w:top w:val="nil"/>
              <w:bottom w:val="single" w:sz="4" w:space="0" w:color="auto"/>
            </w:tcBorders>
            <w:shd w:val="clear" w:color="auto" w:fill="auto"/>
            <w:tcMar>
              <w:top w:w="15" w:type="dxa"/>
              <w:left w:w="81" w:type="dxa"/>
              <w:bottom w:w="0" w:type="dxa"/>
              <w:right w:w="81" w:type="dxa"/>
            </w:tcMar>
          </w:tcPr>
          <w:p w14:paraId="03FA6DA3" w14:textId="77777777" w:rsidR="00C306A4" w:rsidRPr="00C306A4" w:rsidRDefault="00C306A4" w:rsidP="00C306A4">
            <w:pPr>
              <w:spacing w:line="480" w:lineRule="auto"/>
              <w:jc w:val="both"/>
              <w:rPr>
                <w:kern w:val="0"/>
                <w:szCs w:val="22"/>
              </w:rPr>
            </w:pPr>
            <w:r w:rsidRPr="00C306A4">
              <w:rPr>
                <w:rFonts w:eastAsia="Batang"/>
                <w:kern w:val="24"/>
                <w:szCs w:val="22"/>
              </w:rPr>
              <w:lastRenderedPageBreak/>
              <w:t>075</w:t>
            </w:r>
            <w:r w:rsidRPr="00C306A4">
              <w:rPr>
                <w:kern w:val="0"/>
                <w:szCs w:val="22"/>
              </w:rPr>
              <w:t xml:space="preserve">° </w:t>
            </w:r>
            <w:r w:rsidRPr="00C306A4">
              <w:rPr>
                <w:rFonts w:eastAsia="Batang"/>
                <w:kern w:val="24"/>
                <w:szCs w:val="22"/>
              </w:rPr>
              <w:t>27</w:t>
            </w:r>
            <w:r w:rsidRPr="00C306A4">
              <w:rPr>
                <w:kern w:val="0"/>
                <w:szCs w:val="22"/>
              </w:rPr>
              <w:t xml:space="preserve">' </w:t>
            </w:r>
            <w:r w:rsidRPr="00C306A4">
              <w:rPr>
                <w:rFonts w:eastAsia="Batang"/>
                <w:kern w:val="24"/>
                <w:szCs w:val="22"/>
              </w:rPr>
              <w:lastRenderedPageBreak/>
              <w:t>45</w:t>
            </w:r>
            <w:r w:rsidRPr="00C306A4">
              <w:rPr>
                <w:kern w:val="0"/>
                <w:szCs w:val="22"/>
              </w:rPr>
              <w:t xml:space="preserve">" </w:t>
            </w:r>
          </w:p>
        </w:tc>
        <w:tc>
          <w:tcPr>
            <w:tcW w:w="1233" w:type="dxa"/>
            <w:tcBorders>
              <w:top w:val="nil"/>
              <w:bottom w:val="single" w:sz="4" w:space="0" w:color="auto"/>
              <w:right w:val="nil"/>
            </w:tcBorders>
            <w:shd w:val="clear" w:color="auto" w:fill="auto"/>
            <w:tcMar>
              <w:top w:w="15" w:type="dxa"/>
              <w:left w:w="81" w:type="dxa"/>
              <w:bottom w:w="0" w:type="dxa"/>
              <w:right w:w="81" w:type="dxa"/>
            </w:tcMar>
          </w:tcPr>
          <w:p w14:paraId="394CC06F" w14:textId="77777777" w:rsidR="00C306A4" w:rsidRPr="00C306A4" w:rsidRDefault="00C306A4" w:rsidP="00C306A4">
            <w:pPr>
              <w:spacing w:line="480" w:lineRule="auto"/>
              <w:ind w:right="-54"/>
              <w:jc w:val="right"/>
              <w:rPr>
                <w:kern w:val="0"/>
                <w:szCs w:val="22"/>
              </w:rPr>
            </w:pPr>
            <w:r w:rsidRPr="00C306A4">
              <w:rPr>
                <w:rFonts w:eastAsia="Batang"/>
                <w:kern w:val="24"/>
                <w:szCs w:val="22"/>
              </w:rPr>
              <w:lastRenderedPageBreak/>
              <w:t>……....... 30</w:t>
            </w:r>
          </w:p>
        </w:tc>
      </w:tr>
      <w:tr w:rsidR="00C306A4" w:rsidRPr="00C306A4" w14:paraId="4F8BD301" w14:textId="77777777" w:rsidTr="009A4804">
        <w:trPr>
          <w:trHeight w:val="200"/>
          <w:jc w:val="center"/>
        </w:trPr>
        <w:tc>
          <w:tcPr>
            <w:tcW w:w="522" w:type="dxa"/>
            <w:tcBorders>
              <w:top w:val="single" w:sz="4" w:space="0" w:color="auto"/>
              <w:left w:val="nil"/>
              <w:bottom w:val="single" w:sz="4" w:space="0" w:color="auto"/>
              <w:right w:val="single" w:sz="4" w:space="0" w:color="auto"/>
            </w:tcBorders>
          </w:tcPr>
          <w:p w14:paraId="3CFA4002" w14:textId="77777777" w:rsidR="00C306A4" w:rsidRPr="00C306A4" w:rsidRDefault="00C306A4" w:rsidP="00C306A4">
            <w:pPr>
              <w:spacing w:line="480" w:lineRule="auto"/>
              <w:ind w:left="9"/>
              <w:rPr>
                <w:rFonts w:eastAsia="Batang"/>
                <w:kern w:val="24"/>
                <w:szCs w:val="22"/>
              </w:rPr>
            </w:pPr>
            <w:r w:rsidRPr="00C306A4">
              <w:rPr>
                <w:rFonts w:eastAsia="Batang"/>
                <w:kern w:val="24"/>
                <w:szCs w:val="22"/>
              </w:rPr>
              <w:t>GU</w:t>
            </w:r>
          </w:p>
        </w:tc>
        <w:tc>
          <w:tcPr>
            <w:tcW w:w="2115" w:type="dxa"/>
            <w:tcBorders>
              <w:top w:val="single" w:sz="4" w:space="0" w:color="auto"/>
              <w:left w:val="single" w:sz="4" w:space="0" w:color="auto"/>
              <w:bottom w:val="single" w:sz="4" w:space="0" w:color="auto"/>
            </w:tcBorders>
            <w:shd w:val="clear" w:color="auto" w:fill="auto"/>
          </w:tcPr>
          <w:p w14:paraId="6776564E" w14:textId="77777777" w:rsidR="00C306A4" w:rsidRPr="00C306A4" w:rsidRDefault="00C306A4" w:rsidP="00C306A4">
            <w:pPr>
              <w:spacing w:line="480" w:lineRule="auto"/>
              <w:ind w:left="58" w:right="54"/>
              <w:rPr>
                <w:kern w:val="0"/>
                <w:szCs w:val="22"/>
              </w:rPr>
            </w:pPr>
            <w:r w:rsidRPr="00C306A4">
              <w:rPr>
                <w:rFonts w:eastAsia="Batang"/>
                <w:kern w:val="24"/>
                <w:szCs w:val="22"/>
              </w:rPr>
              <w:t>Andersen AFB ……..</w:t>
            </w:r>
          </w:p>
        </w:tc>
        <w:tc>
          <w:tcPr>
            <w:tcW w:w="1224" w:type="dxa"/>
            <w:tcBorders>
              <w:top w:val="single" w:sz="4" w:space="0" w:color="auto"/>
              <w:bottom w:val="single" w:sz="4" w:space="0" w:color="auto"/>
            </w:tcBorders>
            <w:shd w:val="clear" w:color="auto" w:fill="auto"/>
            <w:tcMar>
              <w:top w:w="15" w:type="dxa"/>
              <w:left w:w="81" w:type="dxa"/>
              <w:bottom w:w="0" w:type="dxa"/>
              <w:right w:w="81" w:type="dxa"/>
            </w:tcMar>
          </w:tcPr>
          <w:p w14:paraId="41D9D669" w14:textId="77777777" w:rsidR="00C306A4" w:rsidRPr="00C306A4" w:rsidRDefault="00C306A4" w:rsidP="00C306A4">
            <w:pPr>
              <w:spacing w:line="480" w:lineRule="auto"/>
              <w:rPr>
                <w:kern w:val="0"/>
                <w:szCs w:val="22"/>
              </w:rPr>
            </w:pPr>
            <w:r w:rsidRPr="00C306A4">
              <w:rPr>
                <w:rFonts w:eastAsia="Batang"/>
                <w:kern w:val="24"/>
                <w:szCs w:val="22"/>
              </w:rPr>
              <w:t>13</w:t>
            </w:r>
            <w:r w:rsidRPr="00C306A4">
              <w:rPr>
                <w:kern w:val="0"/>
                <w:szCs w:val="22"/>
              </w:rPr>
              <w:t xml:space="preserve">° </w:t>
            </w:r>
            <w:r w:rsidRPr="00C306A4">
              <w:rPr>
                <w:rFonts w:eastAsia="Batang"/>
                <w:kern w:val="24"/>
                <w:szCs w:val="22"/>
              </w:rPr>
              <w:t>34</w:t>
            </w:r>
            <w:r w:rsidRPr="00C306A4">
              <w:rPr>
                <w:kern w:val="0"/>
                <w:szCs w:val="22"/>
              </w:rPr>
              <w:t xml:space="preserve">' </w:t>
            </w:r>
            <w:r w:rsidRPr="00C306A4">
              <w:rPr>
                <w:rFonts w:eastAsia="Batang"/>
                <w:kern w:val="24"/>
                <w:szCs w:val="22"/>
              </w:rPr>
              <w:t>52</w:t>
            </w:r>
            <w:r w:rsidRPr="00C306A4">
              <w:rPr>
                <w:kern w:val="0"/>
                <w:szCs w:val="22"/>
              </w:rPr>
              <w:t>"</w:t>
            </w:r>
          </w:p>
        </w:tc>
        <w:tc>
          <w:tcPr>
            <w:tcW w:w="1314" w:type="dxa"/>
            <w:tcBorders>
              <w:top w:val="single" w:sz="4" w:space="0" w:color="auto"/>
              <w:bottom w:val="single" w:sz="4" w:space="0" w:color="auto"/>
            </w:tcBorders>
            <w:shd w:val="clear" w:color="auto" w:fill="auto"/>
            <w:tcMar>
              <w:top w:w="15" w:type="dxa"/>
              <w:left w:w="81" w:type="dxa"/>
              <w:bottom w:w="0" w:type="dxa"/>
              <w:right w:w="81" w:type="dxa"/>
            </w:tcMar>
          </w:tcPr>
          <w:p w14:paraId="5D035F72" w14:textId="77777777" w:rsidR="00C306A4" w:rsidRPr="00C306A4" w:rsidRDefault="00C306A4" w:rsidP="00C306A4">
            <w:pPr>
              <w:spacing w:line="480" w:lineRule="auto"/>
              <w:jc w:val="both"/>
              <w:rPr>
                <w:kern w:val="0"/>
                <w:szCs w:val="22"/>
              </w:rPr>
            </w:pPr>
            <w:r w:rsidRPr="00C306A4">
              <w:rPr>
                <w:rFonts w:eastAsia="Batang"/>
                <w:kern w:val="24"/>
                <w:szCs w:val="22"/>
              </w:rPr>
              <w:t>144</w:t>
            </w:r>
            <w:r w:rsidRPr="00C306A4">
              <w:rPr>
                <w:kern w:val="0"/>
                <w:szCs w:val="22"/>
              </w:rPr>
              <w:t xml:space="preserve">° </w:t>
            </w:r>
            <w:r w:rsidRPr="00C306A4">
              <w:rPr>
                <w:rFonts w:eastAsia="Batang"/>
                <w:kern w:val="24"/>
                <w:szCs w:val="22"/>
              </w:rPr>
              <w:t>55</w:t>
            </w:r>
            <w:r w:rsidRPr="00C306A4">
              <w:rPr>
                <w:kern w:val="0"/>
                <w:szCs w:val="22"/>
              </w:rPr>
              <w:t xml:space="preserve">' </w:t>
            </w:r>
            <w:r w:rsidRPr="00C306A4">
              <w:rPr>
                <w:rFonts w:eastAsia="Batang"/>
                <w:kern w:val="24"/>
                <w:szCs w:val="22"/>
              </w:rPr>
              <w:t>28</w:t>
            </w:r>
            <w:r w:rsidRPr="00C306A4">
              <w:rPr>
                <w:kern w:val="0"/>
                <w:szCs w:val="22"/>
              </w:rPr>
              <w:t xml:space="preserve">" </w:t>
            </w:r>
          </w:p>
        </w:tc>
        <w:tc>
          <w:tcPr>
            <w:tcW w:w="1233" w:type="dxa"/>
            <w:tcBorders>
              <w:top w:val="single" w:sz="4" w:space="0" w:color="auto"/>
              <w:bottom w:val="single" w:sz="4" w:space="0" w:color="auto"/>
              <w:right w:val="nil"/>
            </w:tcBorders>
            <w:shd w:val="clear" w:color="auto" w:fill="auto"/>
            <w:tcMar>
              <w:top w:w="15" w:type="dxa"/>
              <w:left w:w="81" w:type="dxa"/>
              <w:bottom w:w="0" w:type="dxa"/>
              <w:right w:w="81" w:type="dxa"/>
            </w:tcMar>
          </w:tcPr>
          <w:p w14:paraId="6571886E" w14:textId="77777777" w:rsidR="00C306A4" w:rsidRPr="00C306A4" w:rsidRDefault="00C306A4" w:rsidP="00C306A4">
            <w:pPr>
              <w:spacing w:line="480" w:lineRule="auto"/>
              <w:ind w:right="-54"/>
              <w:jc w:val="right"/>
              <w:rPr>
                <w:kern w:val="0"/>
                <w:szCs w:val="22"/>
              </w:rPr>
            </w:pPr>
            <w:r w:rsidRPr="00C306A4">
              <w:rPr>
                <w:rFonts w:eastAsia="Batang"/>
                <w:kern w:val="24"/>
                <w:szCs w:val="22"/>
              </w:rPr>
              <w:t>……....... 42</w:t>
            </w:r>
          </w:p>
        </w:tc>
      </w:tr>
    </w:tbl>
    <w:p w14:paraId="422AAE8C" w14:textId="77777777" w:rsidR="00C306A4" w:rsidRPr="00C306A4" w:rsidRDefault="00C306A4" w:rsidP="00C306A4">
      <w:pPr>
        <w:spacing w:after="120" w:line="480" w:lineRule="auto"/>
        <w:ind w:firstLine="288"/>
        <w:rPr>
          <w:kern w:val="0"/>
          <w:szCs w:val="22"/>
        </w:rPr>
      </w:pPr>
    </w:p>
    <w:p w14:paraId="7A76FAE3" w14:textId="77777777" w:rsidR="00C306A4" w:rsidRPr="00C306A4" w:rsidRDefault="00C306A4" w:rsidP="00C306A4">
      <w:pPr>
        <w:spacing w:after="120" w:line="480" w:lineRule="auto"/>
        <w:jc w:val="center"/>
        <w:rPr>
          <w:b/>
          <w:kern w:val="0"/>
          <w:szCs w:val="22"/>
        </w:rPr>
      </w:pPr>
      <w:r w:rsidRPr="00C306A4">
        <w:rPr>
          <w:b/>
          <w:kern w:val="0"/>
          <w:szCs w:val="22"/>
        </w:rPr>
        <w:t>Table 6 to paragraph (c)(88)(ii) - Protection Zones For Federal Earth Stations Receiving in the Band 1675-1695 MHz</w:t>
      </w:r>
    </w:p>
    <w:tbl>
      <w:tblPr>
        <w:tblW w:w="6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603"/>
        <w:gridCol w:w="2115"/>
        <w:gridCol w:w="1224"/>
        <w:gridCol w:w="1332"/>
        <w:gridCol w:w="1224"/>
      </w:tblGrid>
      <w:tr w:rsidR="00C306A4" w:rsidRPr="00C306A4" w14:paraId="7E36CE6F" w14:textId="77777777" w:rsidTr="009A4804">
        <w:trPr>
          <w:trHeight w:val="254"/>
          <w:jc w:val="center"/>
        </w:trPr>
        <w:tc>
          <w:tcPr>
            <w:tcW w:w="603" w:type="dxa"/>
            <w:tcBorders>
              <w:left w:val="nil"/>
              <w:bottom w:val="single" w:sz="4" w:space="0" w:color="auto"/>
              <w:right w:val="single" w:sz="4" w:space="0" w:color="auto"/>
            </w:tcBorders>
          </w:tcPr>
          <w:p w14:paraId="4183C1FD" w14:textId="77777777" w:rsidR="00C306A4" w:rsidRPr="00C306A4" w:rsidRDefault="00C306A4" w:rsidP="00C306A4">
            <w:pPr>
              <w:tabs>
                <w:tab w:val="left" w:pos="810"/>
              </w:tabs>
              <w:spacing w:line="480" w:lineRule="auto"/>
              <w:ind w:left="9"/>
              <w:jc w:val="center"/>
              <w:rPr>
                <w:rFonts w:eastAsia="Batang"/>
                <w:bCs/>
                <w:kern w:val="24"/>
                <w:szCs w:val="22"/>
              </w:rPr>
            </w:pPr>
            <w:r w:rsidRPr="00C306A4">
              <w:rPr>
                <w:rFonts w:eastAsia="Batang"/>
                <w:bCs/>
                <w:kern w:val="24"/>
                <w:szCs w:val="22"/>
              </w:rPr>
              <w:t>State</w:t>
            </w:r>
          </w:p>
        </w:tc>
        <w:tc>
          <w:tcPr>
            <w:tcW w:w="2115" w:type="dxa"/>
            <w:tcBorders>
              <w:left w:val="single" w:sz="4" w:space="0" w:color="auto"/>
              <w:bottom w:val="single" w:sz="4" w:space="0" w:color="auto"/>
            </w:tcBorders>
            <w:shd w:val="clear" w:color="auto" w:fill="auto"/>
          </w:tcPr>
          <w:p w14:paraId="76B5D38F" w14:textId="77777777" w:rsidR="00C306A4" w:rsidRPr="00C306A4" w:rsidRDefault="00C306A4" w:rsidP="00C306A4">
            <w:pPr>
              <w:tabs>
                <w:tab w:val="left" w:pos="810"/>
              </w:tabs>
              <w:spacing w:line="480" w:lineRule="auto"/>
              <w:ind w:left="58"/>
              <w:jc w:val="center"/>
              <w:rPr>
                <w:kern w:val="0"/>
                <w:szCs w:val="22"/>
              </w:rPr>
            </w:pPr>
            <w:r w:rsidRPr="00C306A4">
              <w:rPr>
                <w:rFonts w:eastAsia="Batang"/>
                <w:bCs/>
                <w:kern w:val="24"/>
                <w:szCs w:val="22"/>
              </w:rPr>
              <w:t>Location</w:t>
            </w:r>
          </w:p>
        </w:tc>
        <w:tc>
          <w:tcPr>
            <w:tcW w:w="1224" w:type="dxa"/>
            <w:tcBorders>
              <w:bottom w:val="single" w:sz="4" w:space="0" w:color="auto"/>
            </w:tcBorders>
            <w:shd w:val="clear" w:color="auto" w:fill="auto"/>
            <w:tcMar>
              <w:top w:w="15" w:type="dxa"/>
              <w:left w:w="81" w:type="dxa"/>
              <w:bottom w:w="0" w:type="dxa"/>
              <w:right w:w="81" w:type="dxa"/>
            </w:tcMar>
          </w:tcPr>
          <w:p w14:paraId="38820E2F" w14:textId="77777777" w:rsidR="00C306A4" w:rsidRPr="00C306A4" w:rsidRDefault="00C306A4" w:rsidP="00C306A4">
            <w:pPr>
              <w:tabs>
                <w:tab w:val="left" w:pos="810"/>
              </w:tabs>
              <w:spacing w:line="480" w:lineRule="auto"/>
              <w:ind w:right="-81"/>
              <w:jc w:val="center"/>
              <w:rPr>
                <w:kern w:val="0"/>
                <w:szCs w:val="22"/>
              </w:rPr>
            </w:pPr>
            <w:r w:rsidRPr="00C306A4">
              <w:rPr>
                <w:rFonts w:eastAsia="Batang"/>
                <w:bCs/>
                <w:kern w:val="24"/>
                <w:szCs w:val="22"/>
              </w:rPr>
              <w:t>Latitude</w:t>
            </w:r>
          </w:p>
        </w:tc>
        <w:tc>
          <w:tcPr>
            <w:tcW w:w="1332" w:type="dxa"/>
            <w:tcBorders>
              <w:bottom w:val="single" w:sz="4" w:space="0" w:color="auto"/>
            </w:tcBorders>
            <w:shd w:val="clear" w:color="auto" w:fill="auto"/>
            <w:tcMar>
              <w:top w:w="15" w:type="dxa"/>
              <w:left w:w="81" w:type="dxa"/>
              <w:bottom w:w="0" w:type="dxa"/>
              <w:right w:w="81" w:type="dxa"/>
            </w:tcMar>
          </w:tcPr>
          <w:p w14:paraId="7066F704" w14:textId="77777777" w:rsidR="00C306A4" w:rsidRPr="00C306A4" w:rsidRDefault="00C306A4" w:rsidP="00C306A4">
            <w:pPr>
              <w:tabs>
                <w:tab w:val="left" w:pos="810"/>
              </w:tabs>
              <w:spacing w:line="480" w:lineRule="auto"/>
              <w:ind w:left="9"/>
              <w:jc w:val="center"/>
              <w:rPr>
                <w:kern w:val="0"/>
                <w:szCs w:val="22"/>
              </w:rPr>
            </w:pPr>
            <w:r w:rsidRPr="00C306A4">
              <w:rPr>
                <w:rFonts w:eastAsia="Batang"/>
                <w:bCs/>
                <w:kern w:val="24"/>
                <w:szCs w:val="22"/>
              </w:rPr>
              <w:t>Longitude</w:t>
            </w:r>
          </w:p>
        </w:tc>
        <w:tc>
          <w:tcPr>
            <w:tcW w:w="1224" w:type="dxa"/>
            <w:tcBorders>
              <w:bottom w:val="single" w:sz="4" w:space="0" w:color="auto"/>
              <w:right w:val="nil"/>
            </w:tcBorders>
            <w:shd w:val="clear" w:color="auto" w:fill="auto"/>
            <w:tcMar>
              <w:top w:w="15" w:type="dxa"/>
              <w:left w:w="81" w:type="dxa"/>
              <w:bottom w:w="0" w:type="dxa"/>
              <w:right w:w="81" w:type="dxa"/>
            </w:tcMar>
          </w:tcPr>
          <w:p w14:paraId="391F3B68" w14:textId="77777777" w:rsidR="00C306A4" w:rsidRPr="00C306A4" w:rsidRDefault="00C306A4" w:rsidP="00C306A4">
            <w:pPr>
              <w:tabs>
                <w:tab w:val="left" w:pos="810"/>
              </w:tabs>
              <w:spacing w:line="480" w:lineRule="auto"/>
              <w:ind w:left="-81" w:right="-81"/>
              <w:jc w:val="center"/>
              <w:rPr>
                <w:kern w:val="0"/>
                <w:szCs w:val="22"/>
              </w:rPr>
            </w:pPr>
            <w:r w:rsidRPr="00C306A4">
              <w:rPr>
                <w:kern w:val="0"/>
                <w:szCs w:val="22"/>
              </w:rPr>
              <w:t>Radius (km)</w:t>
            </w:r>
          </w:p>
        </w:tc>
      </w:tr>
      <w:tr w:rsidR="00C306A4" w:rsidRPr="00C306A4" w14:paraId="246A8326" w14:textId="77777777" w:rsidTr="009A4804">
        <w:trPr>
          <w:trHeight w:val="200"/>
          <w:jc w:val="center"/>
        </w:trPr>
        <w:tc>
          <w:tcPr>
            <w:tcW w:w="603" w:type="dxa"/>
            <w:tcBorders>
              <w:left w:val="nil"/>
              <w:bottom w:val="nil"/>
              <w:right w:val="single" w:sz="4" w:space="0" w:color="auto"/>
            </w:tcBorders>
          </w:tcPr>
          <w:p w14:paraId="179A675F"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CA</w:t>
            </w:r>
          </w:p>
        </w:tc>
        <w:tc>
          <w:tcPr>
            <w:tcW w:w="2115" w:type="dxa"/>
            <w:tcBorders>
              <w:left w:val="single" w:sz="4" w:space="0" w:color="auto"/>
              <w:bottom w:val="nil"/>
            </w:tcBorders>
            <w:shd w:val="clear" w:color="auto" w:fill="auto"/>
          </w:tcPr>
          <w:p w14:paraId="197C627C"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Sacramento …………</w:t>
            </w:r>
          </w:p>
        </w:tc>
        <w:tc>
          <w:tcPr>
            <w:tcW w:w="1224" w:type="dxa"/>
            <w:tcBorders>
              <w:bottom w:val="nil"/>
            </w:tcBorders>
            <w:shd w:val="clear" w:color="auto" w:fill="auto"/>
            <w:tcMar>
              <w:top w:w="15" w:type="dxa"/>
              <w:left w:w="81" w:type="dxa"/>
              <w:bottom w:w="0" w:type="dxa"/>
              <w:right w:w="81" w:type="dxa"/>
            </w:tcMar>
          </w:tcPr>
          <w:p w14:paraId="53DAE0A6"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38</w:t>
            </w:r>
            <w:r w:rsidRPr="00C306A4">
              <w:rPr>
                <w:kern w:val="0"/>
                <w:szCs w:val="22"/>
              </w:rPr>
              <w:t xml:space="preserve">° </w:t>
            </w:r>
            <w:r w:rsidRPr="00C306A4">
              <w:rPr>
                <w:rFonts w:eastAsia="Batang"/>
                <w:kern w:val="24"/>
                <w:szCs w:val="22"/>
              </w:rPr>
              <w:t>35</w:t>
            </w:r>
            <w:r w:rsidRPr="00C306A4">
              <w:rPr>
                <w:kern w:val="0"/>
                <w:szCs w:val="22"/>
              </w:rPr>
              <w:t xml:space="preserve">' </w:t>
            </w:r>
            <w:r w:rsidRPr="00C306A4">
              <w:rPr>
                <w:rFonts w:eastAsia="Batang"/>
                <w:kern w:val="24"/>
                <w:szCs w:val="22"/>
              </w:rPr>
              <w:t>50</w:t>
            </w:r>
            <w:r w:rsidRPr="00C306A4">
              <w:rPr>
                <w:kern w:val="0"/>
                <w:szCs w:val="22"/>
              </w:rPr>
              <w:t>"</w:t>
            </w:r>
          </w:p>
        </w:tc>
        <w:tc>
          <w:tcPr>
            <w:tcW w:w="1332" w:type="dxa"/>
            <w:tcBorders>
              <w:bottom w:val="nil"/>
            </w:tcBorders>
            <w:shd w:val="clear" w:color="auto" w:fill="auto"/>
            <w:tcMar>
              <w:top w:w="15" w:type="dxa"/>
              <w:left w:w="81" w:type="dxa"/>
              <w:bottom w:w="0" w:type="dxa"/>
              <w:right w:w="81" w:type="dxa"/>
            </w:tcMar>
          </w:tcPr>
          <w:p w14:paraId="0EE92397"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121</w:t>
            </w:r>
            <w:r w:rsidRPr="00C306A4">
              <w:rPr>
                <w:kern w:val="0"/>
                <w:szCs w:val="22"/>
              </w:rPr>
              <w:t xml:space="preserve">° </w:t>
            </w:r>
            <w:r w:rsidRPr="00C306A4">
              <w:rPr>
                <w:rFonts w:eastAsia="Batang"/>
                <w:kern w:val="24"/>
                <w:szCs w:val="22"/>
              </w:rPr>
              <w:t>32</w:t>
            </w:r>
            <w:r w:rsidRPr="00C306A4">
              <w:rPr>
                <w:kern w:val="0"/>
                <w:szCs w:val="22"/>
              </w:rPr>
              <w:t xml:space="preserve">' </w:t>
            </w:r>
            <w:r w:rsidRPr="00C306A4">
              <w:rPr>
                <w:rFonts w:eastAsia="Batang"/>
                <w:kern w:val="24"/>
                <w:szCs w:val="22"/>
              </w:rPr>
              <w:t>34</w:t>
            </w:r>
            <w:r w:rsidRPr="00C306A4">
              <w:rPr>
                <w:kern w:val="0"/>
                <w:szCs w:val="22"/>
              </w:rPr>
              <w:t>"</w:t>
            </w:r>
          </w:p>
        </w:tc>
        <w:tc>
          <w:tcPr>
            <w:tcW w:w="1224" w:type="dxa"/>
            <w:tcBorders>
              <w:bottom w:val="nil"/>
              <w:right w:val="nil"/>
            </w:tcBorders>
            <w:shd w:val="clear" w:color="auto" w:fill="auto"/>
            <w:tcMar>
              <w:top w:w="15" w:type="dxa"/>
              <w:left w:w="81" w:type="dxa"/>
              <w:bottom w:w="0" w:type="dxa"/>
              <w:right w:w="81" w:type="dxa"/>
            </w:tcMar>
          </w:tcPr>
          <w:p w14:paraId="2106FED2"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55</w:t>
            </w:r>
          </w:p>
        </w:tc>
      </w:tr>
      <w:tr w:rsidR="00C306A4" w:rsidRPr="00C306A4" w14:paraId="0C498839" w14:textId="77777777" w:rsidTr="009A4804">
        <w:trPr>
          <w:trHeight w:val="200"/>
          <w:jc w:val="center"/>
        </w:trPr>
        <w:tc>
          <w:tcPr>
            <w:tcW w:w="603" w:type="dxa"/>
            <w:tcBorders>
              <w:top w:val="nil"/>
              <w:left w:val="nil"/>
              <w:bottom w:val="nil"/>
              <w:right w:val="single" w:sz="4" w:space="0" w:color="auto"/>
            </w:tcBorders>
          </w:tcPr>
          <w:p w14:paraId="25361FE0"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CO</w:t>
            </w:r>
          </w:p>
        </w:tc>
        <w:tc>
          <w:tcPr>
            <w:tcW w:w="2115" w:type="dxa"/>
            <w:tcBorders>
              <w:top w:val="nil"/>
              <w:left w:val="single" w:sz="4" w:space="0" w:color="auto"/>
              <w:bottom w:val="nil"/>
            </w:tcBorders>
            <w:shd w:val="clear" w:color="auto" w:fill="auto"/>
          </w:tcPr>
          <w:p w14:paraId="28718A66"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Boulder ……………..</w:t>
            </w:r>
          </w:p>
        </w:tc>
        <w:tc>
          <w:tcPr>
            <w:tcW w:w="1224" w:type="dxa"/>
            <w:tcBorders>
              <w:top w:val="nil"/>
              <w:bottom w:val="nil"/>
            </w:tcBorders>
            <w:shd w:val="clear" w:color="auto" w:fill="auto"/>
            <w:tcMar>
              <w:top w:w="15" w:type="dxa"/>
              <w:left w:w="81" w:type="dxa"/>
              <w:bottom w:w="0" w:type="dxa"/>
              <w:right w:w="81" w:type="dxa"/>
            </w:tcMar>
          </w:tcPr>
          <w:p w14:paraId="26D74379"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39</w:t>
            </w:r>
            <w:r w:rsidRPr="00C306A4">
              <w:rPr>
                <w:kern w:val="0"/>
                <w:szCs w:val="22"/>
              </w:rPr>
              <w:t xml:space="preserve">° </w:t>
            </w:r>
            <w:r w:rsidRPr="00C306A4">
              <w:rPr>
                <w:rFonts w:eastAsia="Batang"/>
                <w:kern w:val="24"/>
                <w:szCs w:val="22"/>
              </w:rPr>
              <w:t>59</w:t>
            </w:r>
            <w:r w:rsidRPr="00C306A4">
              <w:rPr>
                <w:kern w:val="0"/>
                <w:szCs w:val="22"/>
              </w:rPr>
              <w:t xml:space="preserve">' </w:t>
            </w:r>
            <w:r w:rsidRPr="00C306A4">
              <w:rPr>
                <w:rFonts w:eastAsia="Batang"/>
                <w:kern w:val="24"/>
                <w:szCs w:val="22"/>
              </w:rPr>
              <w:t>26</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2B443952"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105</w:t>
            </w:r>
            <w:r w:rsidRPr="00C306A4">
              <w:rPr>
                <w:kern w:val="0"/>
                <w:szCs w:val="22"/>
              </w:rPr>
              <w:t xml:space="preserve">° </w:t>
            </w:r>
            <w:r w:rsidRPr="00C306A4">
              <w:rPr>
                <w:rFonts w:eastAsia="Batang"/>
                <w:kern w:val="24"/>
                <w:szCs w:val="22"/>
              </w:rPr>
              <w:t>15</w:t>
            </w:r>
            <w:r w:rsidRPr="00C306A4">
              <w:rPr>
                <w:kern w:val="0"/>
                <w:szCs w:val="22"/>
              </w:rPr>
              <w:t xml:space="preserve">' </w:t>
            </w:r>
            <w:r w:rsidRPr="00C306A4">
              <w:rPr>
                <w:rFonts w:eastAsia="Batang"/>
                <w:kern w:val="24"/>
                <w:szCs w:val="22"/>
              </w:rPr>
              <w:t>51</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7357D9C0"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02</w:t>
            </w:r>
          </w:p>
        </w:tc>
      </w:tr>
      <w:tr w:rsidR="00C306A4" w:rsidRPr="00C306A4" w14:paraId="37455E89" w14:textId="77777777" w:rsidTr="009A4804">
        <w:trPr>
          <w:trHeight w:val="200"/>
          <w:jc w:val="center"/>
        </w:trPr>
        <w:tc>
          <w:tcPr>
            <w:tcW w:w="603" w:type="dxa"/>
            <w:tcBorders>
              <w:top w:val="nil"/>
              <w:left w:val="nil"/>
              <w:bottom w:val="nil"/>
              <w:right w:val="single" w:sz="4" w:space="0" w:color="auto"/>
            </w:tcBorders>
          </w:tcPr>
          <w:p w14:paraId="7BFBB4B7"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ID</w:t>
            </w:r>
          </w:p>
        </w:tc>
        <w:tc>
          <w:tcPr>
            <w:tcW w:w="2115" w:type="dxa"/>
            <w:tcBorders>
              <w:top w:val="nil"/>
              <w:left w:val="single" w:sz="4" w:space="0" w:color="auto"/>
              <w:bottom w:val="nil"/>
            </w:tcBorders>
            <w:shd w:val="clear" w:color="auto" w:fill="auto"/>
          </w:tcPr>
          <w:p w14:paraId="0250D1A9"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Boise ……………….</w:t>
            </w:r>
          </w:p>
        </w:tc>
        <w:tc>
          <w:tcPr>
            <w:tcW w:w="1224" w:type="dxa"/>
            <w:tcBorders>
              <w:top w:val="nil"/>
              <w:bottom w:val="nil"/>
            </w:tcBorders>
            <w:shd w:val="clear" w:color="auto" w:fill="auto"/>
            <w:tcMar>
              <w:top w:w="15" w:type="dxa"/>
              <w:left w:w="81" w:type="dxa"/>
              <w:bottom w:w="0" w:type="dxa"/>
              <w:right w:w="81" w:type="dxa"/>
            </w:tcMar>
          </w:tcPr>
          <w:p w14:paraId="7187F990"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43</w:t>
            </w:r>
            <w:r w:rsidRPr="00C306A4">
              <w:rPr>
                <w:kern w:val="0"/>
                <w:szCs w:val="22"/>
              </w:rPr>
              <w:t xml:space="preserve">° </w:t>
            </w:r>
            <w:r w:rsidRPr="00C306A4">
              <w:rPr>
                <w:rFonts w:eastAsia="Batang"/>
                <w:kern w:val="24"/>
                <w:szCs w:val="22"/>
              </w:rPr>
              <w:t>35</w:t>
            </w:r>
            <w:r w:rsidRPr="00C306A4">
              <w:rPr>
                <w:kern w:val="0"/>
                <w:szCs w:val="22"/>
              </w:rPr>
              <w:t xml:space="preserve">' </w:t>
            </w:r>
            <w:r w:rsidRPr="00C306A4">
              <w:rPr>
                <w:rFonts w:eastAsia="Batang"/>
                <w:kern w:val="24"/>
                <w:szCs w:val="22"/>
              </w:rPr>
              <w:t>42</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087DF9DC"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116</w:t>
            </w:r>
            <w:r w:rsidRPr="00C306A4">
              <w:rPr>
                <w:kern w:val="0"/>
                <w:szCs w:val="22"/>
              </w:rPr>
              <w:t xml:space="preserve">° </w:t>
            </w:r>
            <w:r w:rsidRPr="00C306A4">
              <w:rPr>
                <w:rFonts w:eastAsia="Batang"/>
                <w:kern w:val="24"/>
                <w:szCs w:val="22"/>
              </w:rPr>
              <w:t>13</w:t>
            </w:r>
            <w:r w:rsidRPr="00C306A4">
              <w:rPr>
                <w:kern w:val="0"/>
                <w:szCs w:val="22"/>
              </w:rPr>
              <w:t xml:space="preserve">' </w:t>
            </w:r>
            <w:r w:rsidRPr="00C306A4">
              <w:rPr>
                <w:rFonts w:eastAsia="Batang"/>
                <w:kern w:val="24"/>
                <w:szCs w:val="22"/>
              </w:rPr>
              <w:t>49</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63E730BB" w14:textId="77777777" w:rsidR="00C306A4" w:rsidRPr="00C306A4" w:rsidRDefault="00C306A4" w:rsidP="00C306A4">
            <w:pPr>
              <w:tabs>
                <w:tab w:val="left" w:pos="463"/>
                <w:tab w:val="center" w:pos="666"/>
                <w:tab w:val="left" w:pos="810"/>
              </w:tabs>
              <w:spacing w:line="480" w:lineRule="auto"/>
              <w:ind w:right="-54"/>
              <w:rPr>
                <w:kern w:val="0"/>
                <w:szCs w:val="22"/>
              </w:rPr>
            </w:pPr>
            <w:r w:rsidRPr="00C306A4">
              <w:rPr>
                <w:rFonts w:eastAsia="Batang"/>
                <w:kern w:val="24"/>
                <w:szCs w:val="22"/>
              </w:rPr>
              <w:t>……....... 39</w:t>
            </w:r>
          </w:p>
        </w:tc>
      </w:tr>
      <w:tr w:rsidR="00C306A4" w:rsidRPr="00C306A4" w14:paraId="59D7316A" w14:textId="77777777" w:rsidTr="009A4804">
        <w:trPr>
          <w:trHeight w:val="200"/>
          <w:jc w:val="center"/>
        </w:trPr>
        <w:tc>
          <w:tcPr>
            <w:tcW w:w="603" w:type="dxa"/>
            <w:tcBorders>
              <w:top w:val="nil"/>
              <w:left w:val="nil"/>
              <w:bottom w:val="nil"/>
              <w:right w:val="single" w:sz="4" w:space="0" w:color="auto"/>
            </w:tcBorders>
          </w:tcPr>
          <w:p w14:paraId="7B48771F"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IL</w:t>
            </w:r>
          </w:p>
        </w:tc>
        <w:tc>
          <w:tcPr>
            <w:tcW w:w="2115" w:type="dxa"/>
            <w:tcBorders>
              <w:top w:val="nil"/>
              <w:left w:val="single" w:sz="4" w:space="0" w:color="auto"/>
              <w:bottom w:val="nil"/>
            </w:tcBorders>
            <w:shd w:val="clear" w:color="auto" w:fill="auto"/>
          </w:tcPr>
          <w:p w14:paraId="260ED9CC"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Rock Island …….…...</w:t>
            </w:r>
          </w:p>
        </w:tc>
        <w:tc>
          <w:tcPr>
            <w:tcW w:w="1224" w:type="dxa"/>
            <w:tcBorders>
              <w:top w:val="nil"/>
              <w:bottom w:val="nil"/>
            </w:tcBorders>
            <w:shd w:val="clear" w:color="auto" w:fill="auto"/>
            <w:tcMar>
              <w:top w:w="15" w:type="dxa"/>
              <w:left w:w="81" w:type="dxa"/>
              <w:bottom w:w="0" w:type="dxa"/>
              <w:right w:w="81" w:type="dxa"/>
            </w:tcMar>
          </w:tcPr>
          <w:p w14:paraId="22C63290"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41</w:t>
            </w:r>
            <w:r w:rsidRPr="00C306A4">
              <w:rPr>
                <w:kern w:val="0"/>
                <w:szCs w:val="22"/>
              </w:rPr>
              <w:t xml:space="preserve">° </w:t>
            </w:r>
            <w:r w:rsidRPr="00C306A4">
              <w:rPr>
                <w:rFonts w:eastAsia="Batang"/>
                <w:kern w:val="24"/>
                <w:szCs w:val="22"/>
              </w:rPr>
              <w:t>31</w:t>
            </w:r>
            <w:r w:rsidRPr="00C306A4">
              <w:rPr>
                <w:kern w:val="0"/>
                <w:szCs w:val="22"/>
              </w:rPr>
              <w:t xml:space="preserve">' </w:t>
            </w:r>
            <w:r w:rsidRPr="00C306A4">
              <w:rPr>
                <w:rFonts w:eastAsia="Batang"/>
                <w:kern w:val="24"/>
                <w:szCs w:val="22"/>
              </w:rPr>
              <w:t>04</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288E94C8"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090</w:t>
            </w:r>
            <w:r w:rsidRPr="00C306A4">
              <w:rPr>
                <w:kern w:val="0"/>
                <w:szCs w:val="22"/>
              </w:rPr>
              <w:t xml:space="preserve">° </w:t>
            </w:r>
            <w:r w:rsidRPr="00C306A4">
              <w:rPr>
                <w:rFonts w:eastAsia="Batang"/>
                <w:kern w:val="24"/>
                <w:szCs w:val="22"/>
              </w:rPr>
              <w:t>33</w:t>
            </w:r>
            <w:r w:rsidRPr="00C306A4">
              <w:rPr>
                <w:kern w:val="0"/>
                <w:szCs w:val="22"/>
              </w:rPr>
              <w:t xml:space="preserve">' </w:t>
            </w:r>
            <w:r w:rsidRPr="00C306A4">
              <w:rPr>
                <w:rFonts w:eastAsia="Batang"/>
                <w:kern w:val="24"/>
                <w:szCs w:val="22"/>
              </w:rPr>
              <w:t>46</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00EE87AA"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19</w:t>
            </w:r>
          </w:p>
        </w:tc>
      </w:tr>
      <w:tr w:rsidR="00C306A4" w:rsidRPr="00C306A4" w14:paraId="0C74AF82" w14:textId="77777777" w:rsidTr="009A4804">
        <w:trPr>
          <w:trHeight w:val="200"/>
          <w:jc w:val="center"/>
        </w:trPr>
        <w:tc>
          <w:tcPr>
            <w:tcW w:w="603" w:type="dxa"/>
            <w:tcBorders>
              <w:top w:val="nil"/>
              <w:left w:val="nil"/>
              <w:bottom w:val="nil"/>
              <w:right w:val="single" w:sz="4" w:space="0" w:color="auto"/>
            </w:tcBorders>
            <w:shd w:val="clear" w:color="auto" w:fill="auto"/>
          </w:tcPr>
          <w:p w14:paraId="2F8F933D"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MO</w:t>
            </w:r>
          </w:p>
        </w:tc>
        <w:tc>
          <w:tcPr>
            <w:tcW w:w="2115" w:type="dxa"/>
            <w:tcBorders>
              <w:top w:val="nil"/>
              <w:left w:val="single" w:sz="4" w:space="0" w:color="auto"/>
              <w:bottom w:val="nil"/>
            </w:tcBorders>
            <w:shd w:val="clear" w:color="auto" w:fill="auto"/>
          </w:tcPr>
          <w:p w14:paraId="32106766"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Kansas City ………...</w:t>
            </w:r>
          </w:p>
        </w:tc>
        <w:tc>
          <w:tcPr>
            <w:tcW w:w="1224" w:type="dxa"/>
            <w:tcBorders>
              <w:top w:val="nil"/>
              <w:bottom w:val="nil"/>
            </w:tcBorders>
            <w:shd w:val="clear" w:color="auto" w:fill="auto"/>
            <w:tcMar>
              <w:top w:w="15" w:type="dxa"/>
              <w:left w:w="81" w:type="dxa"/>
              <w:bottom w:w="0" w:type="dxa"/>
              <w:right w:w="81" w:type="dxa"/>
            </w:tcMar>
          </w:tcPr>
          <w:p w14:paraId="3A5B7E89"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39</w:t>
            </w:r>
            <w:r w:rsidRPr="00C306A4">
              <w:rPr>
                <w:kern w:val="0"/>
                <w:szCs w:val="22"/>
              </w:rPr>
              <w:t xml:space="preserve">° </w:t>
            </w:r>
            <w:r w:rsidRPr="00C306A4">
              <w:rPr>
                <w:rFonts w:eastAsia="Batang"/>
                <w:kern w:val="24"/>
                <w:szCs w:val="22"/>
              </w:rPr>
              <w:t>16</w:t>
            </w:r>
            <w:r w:rsidRPr="00C306A4">
              <w:rPr>
                <w:kern w:val="0"/>
                <w:szCs w:val="22"/>
              </w:rPr>
              <w:t xml:space="preserve">' </w:t>
            </w:r>
            <w:r w:rsidRPr="00C306A4">
              <w:rPr>
                <w:rFonts w:eastAsia="Batang"/>
                <w:kern w:val="24"/>
                <w:szCs w:val="22"/>
              </w:rPr>
              <w:t>40</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63121660"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094</w:t>
            </w:r>
            <w:r w:rsidRPr="00C306A4">
              <w:rPr>
                <w:kern w:val="0"/>
                <w:szCs w:val="22"/>
              </w:rPr>
              <w:t xml:space="preserve">° </w:t>
            </w:r>
            <w:r w:rsidRPr="00C306A4">
              <w:rPr>
                <w:rFonts w:eastAsia="Batang"/>
                <w:kern w:val="24"/>
                <w:szCs w:val="22"/>
              </w:rPr>
              <w:t>39</w:t>
            </w:r>
            <w:r w:rsidRPr="00C306A4">
              <w:rPr>
                <w:kern w:val="0"/>
                <w:szCs w:val="22"/>
              </w:rPr>
              <w:t xml:space="preserve">' </w:t>
            </w:r>
            <w:r w:rsidRPr="00C306A4">
              <w:rPr>
                <w:rFonts w:eastAsia="Batang"/>
                <w:kern w:val="24"/>
                <w:szCs w:val="22"/>
              </w:rPr>
              <w:t>44</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47F13B17"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40</w:t>
            </w:r>
          </w:p>
        </w:tc>
      </w:tr>
      <w:tr w:rsidR="00C306A4" w:rsidRPr="00C306A4" w14:paraId="56F3283C" w14:textId="77777777" w:rsidTr="009A4804">
        <w:trPr>
          <w:trHeight w:val="200"/>
          <w:jc w:val="center"/>
        </w:trPr>
        <w:tc>
          <w:tcPr>
            <w:tcW w:w="603" w:type="dxa"/>
            <w:tcBorders>
              <w:top w:val="nil"/>
              <w:left w:val="nil"/>
              <w:bottom w:val="nil"/>
              <w:right w:val="single" w:sz="4" w:space="0" w:color="auto"/>
            </w:tcBorders>
          </w:tcPr>
          <w:p w14:paraId="737DD302"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MO</w:t>
            </w:r>
          </w:p>
        </w:tc>
        <w:tc>
          <w:tcPr>
            <w:tcW w:w="2115" w:type="dxa"/>
            <w:tcBorders>
              <w:top w:val="nil"/>
              <w:left w:val="single" w:sz="4" w:space="0" w:color="auto"/>
              <w:bottom w:val="nil"/>
            </w:tcBorders>
            <w:shd w:val="clear" w:color="auto" w:fill="auto"/>
          </w:tcPr>
          <w:p w14:paraId="3D14EA30"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St. Louis ……...……</w:t>
            </w:r>
          </w:p>
        </w:tc>
        <w:tc>
          <w:tcPr>
            <w:tcW w:w="1224" w:type="dxa"/>
            <w:tcBorders>
              <w:top w:val="nil"/>
              <w:bottom w:val="nil"/>
            </w:tcBorders>
            <w:shd w:val="clear" w:color="auto" w:fill="auto"/>
            <w:tcMar>
              <w:top w:w="15" w:type="dxa"/>
              <w:left w:w="81" w:type="dxa"/>
              <w:bottom w:w="0" w:type="dxa"/>
              <w:right w:w="81" w:type="dxa"/>
            </w:tcMar>
          </w:tcPr>
          <w:p w14:paraId="66691405"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38</w:t>
            </w:r>
            <w:r w:rsidRPr="00C306A4">
              <w:rPr>
                <w:kern w:val="0"/>
                <w:szCs w:val="22"/>
              </w:rPr>
              <w:t xml:space="preserve">° </w:t>
            </w:r>
            <w:r w:rsidRPr="00C306A4">
              <w:rPr>
                <w:rFonts w:eastAsia="Batang"/>
                <w:kern w:val="24"/>
                <w:szCs w:val="22"/>
              </w:rPr>
              <w:t>35</w:t>
            </w:r>
            <w:r w:rsidRPr="00C306A4">
              <w:rPr>
                <w:kern w:val="0"/>
                <w:szCs w:val="22"/>
              </w:rPr>
              <w:t xml:space="preserve">' </w:t>
            </w:r>
            <w:r w:rsidRPr="00C306A4">
              <w:rPr>
                <w:rFonts w:eastAsia="Batang"/>
                <w:kern w:val="24"/>
                <w:szCs w:val="22"/>
              </w:rPr>
              <w:lastRenderedPageBreak/>
              <w:t>26</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6831E2D3"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lastRenderedPageBreak/>
              <w:t>090</w:t>
            </w:r>
            <w:r w:rsidRPr="00C306A4">
              <w:rPr>
                <w:kern w:val="0"/>
                <w:szCs w:val="22"/>
              </w:rPr>
              <w:t xml:space="preserve">° </w:t>
            </w:r>
            <w:r w:rsidRPr="00C306A4">
              <w:rPr>
                <w:rFonts w:eastAsia="Batang"/>
                <w:kern w:val="24"/>
                <w:szCs w:val="22"/>
              </w:rPr>
              <w:t>12</w:t>
            </w:r>
            <w:r w:rsidRPr="00C306A4">
              <w:rPr>
                <w:kern w:val="0"/>
                <w:szCs w:val="22"/>
              </w:rPr>
              <w:t xml:space="preserve">' </w:t>
            </w:r>
            <w:r w:rsidRPr="00C306A4">
              <w:rPr>
                <w:rFonts w:eastAsia="Batang"/>
                <w:kern w:val="24"/>
                <w:szCs w:val="22"/>
              </w:rPr>
              <w:lastRenderedPageBreak/>
              <w:t>25</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5CD79EC7"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lastRenderedPageBreak/>
              <w:t>…….….. 34</w:t>
            </w:r>
          </w:p>
        </w:tc>
      </w:tr>
      <w:tr w:rsidR="00C306A4" w:rsidRPr="00C306A4" w14:paraId="00DEDB23" w14:textId="77777777" w:rsidTr="009A4804">
        <w:trPr>
          <w:trHeight w:val="200"/>
          <w:jc w:val="center"/>
        </w:trPr>
        <w:tc>
          <w:tcPr>
            <w:tcW w:w="603" w:type="dxa"/>
            <w:tcBorders>
              <w:top w:val="nil"/>
              <w:left w:val="nil"/>
              <w:bottom w:val="nil"/>
              <w:right w:val="single" w:sz="4" w:space="0" w:color="auto"/>
            </w:tcBorders>
          </w:tcPr>
          <w:p w14:paraId="495B6DDF"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MS</w:t>
            </w:r>
          </w:p>
        </w:tc>
        <w:tc>
          <w:tcPr>
            <w:tcW w:w="2115" w:type="dxa"/>
            <w:tcBorders>
              <w:top w:val="nil"/>
              <w:left w:val="single" w:sz="4" w:space="0" w:color="auto"/>
              <w:bottom w:val="nil"/>
            </w:tcBorders>
            <w:shd w:val="clear" w:color="auto" w:fill="auto"/>
          </w:tcPr>
          <w:p w14:paraId="5392E950"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Columbus Lake …….</w:t>
            </w:r>
          </w:p>
        </w:tc>
        <w:tc>
          <w:tcPr>
            <w:tcW w:w="1224" w:type="dxa"/>
            <w:tcBorders>
              <w:top w:val="nil"/>
              <w:bottom w:val="nil"/>
            </w:tcBorders>
            <w:shd w:val="clear" w:color="auto" w:fill="auto"/>
            <w:tcMar>
              <w:top w:w="15" w:type="dxa"/>
              <w:left w:w="81" w:type="dxa"/>
              <w:bottom w:w="0" w:type="dxa"/>
              <w:right w:w="81" w:type="dxa"/>
            </w:tcMar>
          </w:tcPr>
          <w:p w14:paraId="460D9215"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33</w:t>
            </w:r>
            <w:r w:rsidRPr="00C306A4">
              <w:rPr>
                <w:kern w:val="0"/>
                <w:szCs w:val="22"/>
              </w:rPr>
              <w:t xml:space="preserve">° </w:t>
            </w:r>
            <w:r w:rsidRPr="00C306A4">
              <w:rPr>
                <w:rFonts w:eastAsia="Batang"/>
                <w:kern w:val="24"/>
                <w:szCs w:val="22"/>
              </w:rPr>
              <w:t>32</w:t>
            </w:r>
            <w:r w:rsidRPr="00C306A4">
              <w:rPr>
                <w:kern w:val="0"/>
                <w:szCs w:val="22"/>
              </w:rPr>
              <w:t xml:space="preserve">' </w:t>
            </w:r>
            <w:r w:rsidRPr="00C306A4">
              <w:rPr>
                <w:rFonts w:eastAsia="Batang"/>
                <w:kern w:val="24"/>
                <w:szCs w:val="22"/>
              </w:rPr>
              <w:t>04</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11A9F850"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088</w:t>
            </w:r>
            <w:r w:rsidRPr="00C306A4">
              <w:rPr>
                <w:kern w:val="0"/>
                <w:szCs w:val="22"/>
              </w:rPr>
              <w:t xml:space="preserve">° </w:t>
            </w:r>
            <w:r w:rsidRPr="00C306A4">
              <w:rPr>
                <w:rFonts w:eastAsia="Batang"/>
                <w:kern w:val="24"/>
                <w:szCs w:val="22"/>
              </w:rPr>
              <w:t>30</w:t>
            </w:r>
            <w:r w:rsidRPr="00C306A4">
              <w:rPr>
                <w:kern w:val="0"/>
                <w:szCs w:val="22"/>
              </w:rPr>
              <w:t xml:space="preserve">' </w:t>
            </w:r>
            <w:r w:rsidRPr="00C306A4">
              <w:rPr>
                <w:rFonts w:eastAsia="Batang"/>
                <w:kern w:val="24"/>
                <w:szCs w:val="22"/>
              </w:rPr>
              <w:t>06</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40A7CFE2"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03</w:t>
            </w:r>
          </w:p>
        </w:tc>
      </w:tr>
      <w:tr w:rsidR="00C306A4" w:rsidRPr="00C306A4" w14:paraId="0568F3D2" w14:textId="77777777" w:rsidTr="009A4804">
        <w:trPr>
          <w:trHeight w:val="200"/>
          <w:jc w:val="center"/>
        </w:trPr>
        <w:tc>
          <w:tcPr>
            <w:tcW w:w="603" w:type="dxa"/>
            <w:tcBorders>
              <w:top w:val="nil"/>
              <w:left w:val="nil"/>
              <w:bottom w:val="nil"/>
              <w:right w:val="single" w:sz="4" w:space="0" w:color="auto"/>
            </w:tcBorders>
          </w:tcPr>
          <w:p w14:paraId="00896C84"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MS</w:t>
            </w:r>
          </w:p>
        </w:tc>
        <w:tc>
          <w:tcPr>
            <w:tcW w:w="2115" w:type="dxa"/>
            <w:tcBorders>
              <w:top w:val="nil"/>
              <w:left w:val="single" w:sz="4" w:space="0" w:color="auto"/>
              <w:bottom w:val="nil"/>
            </w:tcBorders>
            <w:shd w:val="clear" w:color="auto" w:fill="auto"/>
          </w:tcPr>
          <w:p w14:paraId="3314AA2B"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Vicksburg ……....…..</w:t>
            </w:r>
          </w:p>
        </w:tc>
        <w:tc>
          <w:tcPr>
            <w:tcW w:w="1224" w:type="dxa"/>
            <w:tcBorders>
              <w:top w:val="nil"/>
              <w:bottom w:val="nil"/>
            </w:tcBorders>
            <w:shd w:val="clear" w:color="auto" w:fill="auto"/>
            <w:tcMar>
              <w:top w:w="15" w:type="dxa"/>
              <w:left w:w="81" w:type="dxa"/>
              <w:bottom w:w="0" w:type="dxa"/>
              <w:right w:w="81" w:type="dxa"/>
            </w:tcMar>
          </w:tcPr>
          <w:p w14:paraId="3AD10B06"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32</w:t>
            </w:r>
            <w:r w:rsidRPr="00C306A4">
              <w:rPr>
                <w:kern w:val="0"/>
                <w:szCs w:val="22"/>
              </w:rPr>
              <w:t xml:space="preserve">° </w:t>
            </w:r>
            <w:r w:rsidRPr="00C306A4">
              <w:rPr>
                <w:rFonts w:eastAsia="Batang"/>
                <w:kern w:val="24"/>
                <w:szCs w:val="22"/>
              </w:rPr>
              <w:t>20</w:t>
            </w:r>
            <w:r w:rsidRPr="00C306A4">
              <w:rPr>
                <w:kern w:val="0"/>
                <w:szCs w:val="22"/>
              </w:rPr>
              <w:t xml:space="preserve">' </w:t>
            </w:r>
            <w:r w:rsidRPr="00C306A4">
              <w:rPr>
                <w:rFonts w:eastAsia="Batang"/>
                <w:kern w:val="24"/>
                <w:szCs w:val="22"/>
              </w:rPr>
              <w:t>47</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00A0B6BE"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090</w:t>
            </w:r>
            <w:r w:rsidRPr="00C306A4">
              <w:rPr>
                <w:kern w:val="0"/>
                <w:szCs w:val="22"/>
              </w:rPr>
              <w:t xml:space="preserve">° </w:t>
            </w:r>
            <w:r w:rsidRPr="00C306A4">
              <w:rPr>
                <w:rFonts w:eastAsia="Batang"/>
                <w:kern w:val="24"/>
                <w:szCs w:val="22"/>
              </w:rPr>
              <w:t>50</w:t>
            </w:r>
            <w:r w:rsidRPr="00C306A4">
              <w:rPr>
                <w:kern w:val="0"/>
                <w:szCs w:val="22"/>
              </w:rPr>
              <w:t xml:space="preserve">' </w:t>
            </w:r>
            <w:r w:rsidRPr="00C306A4">
              <w:rPr>
                <w:rFonts w:eastAsia="Batang"/>
                <w:kern w:val="24"/>
                <w:szCs w:val="22"/>
              </w:rPr>
              <w:t>10</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308F52D1"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16</w:t>
            </w:r>
          </w:p>
        </w:tc>
      </w:tr>
      <w:tr w:rsidR="00C306A4" w:rsidRPr="00C306A4" w14:paraId="42D03251" w14:textId="77777777" w:rsidTr="009A4804">
        <w:trPr>
          <w:trHeight w:val="200"/>
          <w:jc w:val="center"/>
        </w:trPr>
        <w:tc>
          <w:tcPr>
            <w:tcW w:w="603" w:type="dxa"/>
            <w:tcBorders>
              <w:top w:val="nil"/>
              <w:left w:val="nil"/>
              <w:bottom w:val="nil"/>
              <w:right w:val="single" w:sz="4" w:space="0" w:color="auto"/>
            </w:tcBorders>
          </w:tcPr>
          <w:p w14:paraId="265E80BE"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NE</w:t>
            </w:r>
          </w:p>
        </w:tc>
        <w:tc>
          <w:tcPr>
            <w:tcW w:w="2115" w:type="dxa"/>
            <w:tcBorders>
              <w:top w:val="nil"/>
              <w:left w:val="single" w:sz="4" w:space="0" w:color="auto"/>
              <w:bottom w:val="nil"/>
            </w:tcBorders>
            <w:shd w:val="clear" w:color="auto" w:fill="auto"/>
          </w:tcPr>
          <w:p w14:paraId="127DB2C2"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Omaha …….…..…....</w:t>
            </w:r>
          </w:p>
        </w:tc>
        <w:tc>
          <w:tcPr>
            <w:tcW w:w="1224" w:type="dxa"/>
            <w:tcBorders>
              <w:top w:val="nil"/>
              <w:bottom w:val="nil"/>
            </w:tcBorders>
            <w:shd w:val="clear" w:color="auto" w:fill="auto"/>
            <w:tcMar>
              <w:top w:w="15" w:type="dxa"/>
              <w:left w:w="81" w:type="dxa"/>
              <w:bottom w:w="0" w:type="dxa"/>
              <w:right w:w="81" w:type="dxa"/>
            </w:tcMar>
          </w:tcPr>
          <w:p w14:paraId="7B3F815F"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41</w:t>
            </w:r>
            <w:r w:rsidRPr="00C306A4">
              <w:rPr>
                <w:kern w:val="0"/>
                <w:szCs w:val="22"/>
              </w:rPr>
              <w:t xml:space="preserve">° </w:t>
            </w:r>
            <w:r w:rsidRPr="00C306A4">
              <w:rPr>
                <w:rFonts w:eastAsia="Batang"/>
                <w:kern w:val="24"/>
                <w:szCs w:val="22"/>
              </w:rPr>
              <w:t>20</w:t>
            </w:r>
            <w:r w:rsidRPr="00C306A4">
              <w:rPr>
                <w:kern w:val="0"/>
                <w:szCs w:val="22"/>
              </w:rPr>
              <w:t xml:space="preserve">' </w:t>
            </w:r>
            <w:r w:rsidRPr="00C306A4">
              <w:rPr>
                <w:rFonts w:eastAsia="Batang"/>
                <w:kern w:val="24"/>
                <w:szCs w:val="22"/>
              </w:rPr>
              <w:t>56</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4E53073E"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095</w:t>
            </w:r>
            <w:r w:rsidRPr="00C306A4">
              <w:rPr>
                <w:kern w:val="0"/>
                <w:szCs w:val="22"/>
              </w:rPr>
              <w:t xml:space="preserve">° </w:t>
            </w:r>
            <w:r w:rsidRPr="00C306A4">
              <w:rPr>
                <w:rFonts w:eastAsia="Batang"/>
                <w:kern w:val="24"/>
                <w:szCs w:val="22"/>
              </w:rPr>
              <w:t>57</w:t>
            </w:r>
            <w:r w:rsidRPr="00C306A4">
              <w:rPr>
                <w:kern w:val="0"/>
                <w:szCs w:val="22"/>
              </w:rPr>
              <w:t xml:space="preserve">' </w:t>
            </w:r>
            <w:r w:rsidRPr="00C306A4">
              <w:rPr>
                <w:rFonts w:eastAsia="Batang"/>
                <w:kern w:val="24"/>
                <w:szCs w:val="22"/>
              </w:rPr>
              <w:t>34</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6249C324"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30</w:t>
            </w:r>
          </w:p>
        </w:tc>
      </w:tr>
      <w:tr w:rsidR="00C306A4" w:rsidRPr="00C306A4" w14:paraId="22C396D0" w14:textId="77777777" w:rsidTr="009A4804">
        <w:trPr>
          <w:trHeight w:val="200"/>
          <w:jc w:val="center"/>
        </w:trPr>
        <w:tc>
          <w:tcPr>
            <w:tcW w:w="603" w:type="dxa"/>
            <w:tcBorders>
              <w:top w:val="nil"/>
              <w:left w:val="nil"/>
              <w:bottom w:val="nil"/>
              <w:right w:val="single" w:sz="4" w:space="0" w:color="auto"/>
            </w:tcBorders>
            <w:shd w:val="clear" w:color="auto" w:fill="auto"/>
          </w:tcPr>
          <w:p w14:paraId="48271907"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OH</w:t>
            </w:r>
          </w:p>
        </w:tc>
        <w:tc>
          <w:tcPr>
            <w:tcW w:w="2115" w:type="dxa"/>
            <w:tcBorders>
              <w:top w:val="nil"/>
              <w:left w:val="single" w:sz="4" w:space="0" w:color="auto"/>
              <w:bottom w:val="nil"/>
            </w:tcBorders>
            <w:shd w:val="clear" w:color="auto" w:fill="auto"/>
          </w:tcPr>
          <w:p w14:paraId="1EF805F3"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Cincinnati …...……...</w:t>
            </w:r>
          </w:p>
        </w:tc>
        <w:tc>
          <w:tcPr>
            <w:tcW w:w="1224" w:type="dxa"/>
            <w:tcBorders>
              <w:top w:val="nil"/>
              <w:bottom w:val="nil"/>
            </w:tcBorders>
            <w:shd w:val="clear" w:color="auto" w:fill="auto"/>
            <w:tcMar>
              <w:top w:w="15" w:type="dxa"/>
              <w:left w:w="81" w:type="dxa"/>
              <w:bottom w:w="0" w:type="dxa"/>
              <w:right w:w="81" w:type="dxa"/>
            </w:tcMar>
          </w:tcPr>
          <w:p w14:paraId="2C08FE0A"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39</w:t>
            </w:r>
            <w:r w:rsidRPr="00C306A4">
              <w:rPr>
                <w:kern w:val="0"/>
                <w:szCs w:val="22"/>
              </w:rPr>
              <w:t xml:space="preserve">° </w:t>
            </w:r>
            <w:r w:rsidRPr="00C306A4">
              <w:rPr>
                <w:rFonts w:eastAsia="Batang"/>
                <w:kern w:val="24"/>
                <w:szCs w:val="22"/>
              </w:rPr>
              <w:t>06</w:t>
            </w:r>
            <w:r w:rsidRPr="00C306A4">
              <w:rPr>
                <w:kern w:val="0"/>
                <w:szCs w:val="22"/>
              </w:rPr>
              <w:t xml:space="preserve">' </w:t>
            </w:r>
            <w:r w:rsidRPr="00C306A4">
              <w:rPr>
                <w:rFonts w:eastAsia="Batang"/>
                <w:kern w:val="24"/>
                <w:szCs w:val="22"/>
              </w:rPr>
              <w:t>10</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70069966"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084</w:t>
            </w:r>
            <w:r w:rsidRPr="00C306A4">
              <w:rPr>
                <w:kern w:val="0"/>
                <w:szCs w:val="22"/>
              </w:rPr>
              <w:t xml:space="preserve">° </w:t>
            </w:r>
            <w:r w:rsidRPr="00C306A4">
              <w:rPr>
                <w:rFonts w:eastAsia="Batang"/>
                <w:kern w:val="24"/>
                <w:szCs w:val="22"/>
              </w:rPr>
              <w:t>30</w:t>
            </w:r>
            <w:r w:rsidRPr="00C306A4">
              <w:rPr>
                <w:kern w:val="0"/>
                <w:szCs w:val="22"/>
              </w:rPr>
              <w:t xml:space="preserve">' </w:t>
            </w:r>
            <w:r w:rsidRPr="00C306A4">
              <w:rPr>
                <w:rFonts w:eastAsia="Batang"/>
                <w:kern w:val="24"/>
                <w:szCs w:val="22"/>
              </w:rPr>
              <w:t>35</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4837E11B" w14:textId="77777777" w:rsidR="00C306A4" w:rsidRPr="00C306A4" w:rsidRDefault="00C306A4" w:rsidP="00C306A4">
            <w:pPr>
              <w:tabs>
                <w:tab w:val="left" w:pos="810"/>
              </w:tabs>
              <w:spacing w:line="480" w:lineRule="auto"/>
              <w:ind w:right="-81"/>
              <w:rPr>
                <w:kern w:val="0"/>
                <w:szCs w:val="22"/>
              </w:rPr>
            </w:pPr>
            <w:r w:rsidRPr="00C306A4">
              <w:rPr>
                <w:rFonts w:eastAsia="Batang"/>
                <w:kern w:val="24"/>
                <w:szCs w:val="22"/>
              </w:rPr>
              <w:t>…….….. 32</w:t>
            </w:r>
          </w:p>
        </w:tc>
      </w:tr>
      <w:tr w:rsidR="00C306A4" w:rsidRPr="00C306A4" w14:paraId="5684320D" w14:textId="77777777" w:rsidTr="009A4804">
        <w:trPr>
          <w:trHeight w:val="200"/>
          <w:jc w:val="center"/>
        </w:trPr>
        <w:tc>
          <w:tcPr>
            <w:tcW w:w="603" w:type="dxa"/>
            <w:tcBorders>
              <w:top w:val="nil"/>
              <w:left w:val="nil"/>
              <w:bottom w:val="nil"/>
              <w:right w:val="single" w:sz="4" w:space="0" w:color="auto"/>
            </w:tcBorders>
            <w:shd w:val="clear" w:color="auto" w:fill="auto"/>
          </w:tcPr>
          <w:p w14:paraId="447D6069"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OK</w:t>
            </w:r>
          </w:p>
        </w:tc>
        <w:tc>
          <w:tcPr>
            <w:tcW w:w="2115" w:type="dxa"/>
            <w:tcBorders>
              <w:top w:val="nil"/>
              <w:left w:val="single" w:sz="4" w:space="0" w:color="auto"/>
              <w:bottom w:val="nil"/>
            </w:tcBorders>
            <w:shd w:val="clear" w:color="auto" w:fill="auto"/>
          </w:tcPr>
          <w:p w14:paraId="18E8747D"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Norman ……….…….</w:t>
            </w:r>
          </w:p>
        </w:tc>
        <w:tc>
          <w:tcPr>
            <w:tcW w:w="1224" w:type="dxa"/>
            <w:tcBorders>
              <w:top w:val="nil"/>
              <w:bottom w:val="nil"/>
            </w:tcBorders>
            <w:shd w:val="clear" w:color="auto" w:fill="auto"/>
            <w:tcMar>
              <w:top w:w="15" w:type="dxa"/>
              <w:left w:w="81" w:type="dxa"/>
              <w:bottom w:w="0" w:type="dxa"/>
              <w:right w:w="81" w:type="dxa"/>
            </w:tcMar>
          </w:tcPr>
          <w:p w14:paraId="28C998CF"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35</w:t>
            </w:r>
            <w:r w:rsidRPr="00C306A4">
              <w:rPr>
                <w:kern w:val="0"/>
                <w:szCs w:val="22"/>
              </w:rPr>
              <w:t xml:space="preserve">° </w:t>
            </w:r>
            <w:r w:rsidRPr="00C306A4">
              <w:rPr>
                <w:rFonts w:eastAsia="Batang"/>
                <w:kern w:val="24"/>
                <w:szCs w:val="22"/>
              </w:rPr>
              <w:t>10</w:t>
            </w:r>
            <w:r w:rsidRPr="00C306A4">
              <w:rPr>
                <w:kern w:val="0"/>
                <w:szCs w:val="22"/>
              </w:rPr>
              <w:t>'</w:t>
            </w:r>
            <w:r w:rsidRPr="00C306A4">
              <w:rPr>
                <w:rFonts w:eastAsia="Batang"/>
                <w:kern w:val="24"/>
                <w:szCs w:val="22"/>
              </w:rPr>
              <w:t xml:space="preserve"> 52</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58F7F5EB"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097</w:t>
            </w:r>
            <w:r w:rsidRPr="00C306A4">
              <w:rPr>
                <w:kern w:val="0"/>
                <w:szCs w:val="22"/>
              </w:rPr>
              <w:t xml:space="preserve">° </w:t>
            </w:r>
            <w:r w:rsidRPr="00C306A4">
              <w:rPr>
                <w:rFonts w:eastAsia="Batang"/>
                <w:kern w:val="24"/>
                <w:szCs w:val="22"/>
              </w:rPr>
              <w:t>26</w:t>
            </w:r>
            <w:r w:rsidRPr="00C306A4">
              <w:rPr>
                <w:kern w:val="0"/>
                <w:szCs w:val="22"/>
              </w:rPr>
              <w:t xml:space="preserve">' </w:t>
            </w:r>
            <w:r w:rsidRPr="00C306A4">
              <w:rPr>
                <w:rFonts w:eastAsia="Batang"/>
                <w:kern w:val="24"/>
                <w:szCs w:val="22"/>
              </w:rPr>
              <w:t>21</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3BA22578"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03</w:t>
            </w:r>
          </w:p>
        </w:tc>
      </w:tr>
      <w:tr w:rsidR="00C306A4" w:rsidRPr="00C306A4" w14:paraId="5D96EF12" w14:textId="77777777" w:rsidTr="009A4804">
        <w:trPr>
          <w:trHeight w:val="200"/>
          <w:jc w:val="center"/>
        </w:trPr>
        <w:tc>
          <w:tcPr>
            <w:tcW w:w="603" w:type="dxa"/>
            <w:tcBorders>
              <w:top w:val="nil"/>
              <w:left w:val="nil"/>
              <w:bottom w:val="nil"/>
              <w:right w:val="single" w:sz="4" w:space="0" w:color="auto"/>
            </w:tcBorders>
            <w:shd w:val="clear" w:color="auto" w:fill="auto"/>
          </w:tcPr>
          <w:p w14:paraId="2881052D"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TN</w:t>
            </w:r>
          </w:p>
        </w:tc>
        <w:tc>
          <w:tcPr>
            <w:tcW w:w="2115" w:type="dxa"/>
            <w:tcBorders>
              <w:top w:val="nil"/>
              <w:left w:val="single" w:sz="4" w:space="0" w:color="auto"/>
              <w:bottom w:val="nil"/>
            </w:tcBorders>
            <w:shd w:val="clear" w:color="auto" w:fill="auto"/>
          </w:tcPr>
          <w:p w14:paraId="78B04AC3"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Knoxville …………...</w:t>
            </w:r>
          </w:p>
        </w:tc>
        <w:tc>
          <w:tcPr>
            <w:tcW w:w="1224" w:type="dxa"/>
            <w:tcBorders>
              <w:top w:val="nil"/>
              <w:bottom w:val="nil"/>
            </w:tcBorders>
            <w:shd w:val="clear" w:color="auto" w:fill="auto"/>
            <w:tcMar>
              <w:top w:w="15" w:type="dxa"/>
              <w:left w:w="81" w:type="dxa"/>
              <w:bottom w:w="0" w:type="dxa"/>
              <w:right w:w="81" w:type="dxa"/>
            </w:tcMar>
          </w:tcPr>
          <w:p w14:paraId="1E311C9E"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35</w:t>
            </w:r>
            <w:r w:rsidRPr="00C306A4">
              <w:rPr>
                <w:kern w:val="0"/>
                <w:szCs w:val="22"/>
              </w:rPr>
              <w:t xml:space="preserve">° </w:t>
            </w:r>
            <w:r w:rsidRPr="00C306A4">
              <w:rPr>
                <w:rFonts w:eastAsia="Batang"/>
                <w:kern w:val="24"/>
                <w:szCs w:val="22"/>
              </w:rPr>
              <w:t>57</w:t>
            </w:r>
            <w:r w:rsidRPr="00C306A4">
              <w:rPr>
                <w:kern w:val="0"/>
                <w:szCs w:val="22"/>
              </w:rPr>
              <w:t xml:space="preserve">' </w:t>
            </w:r>
            <w:r w:rsidRPr="00C306A4">
              <w:rPr>
                <w:rFonts w:eastAsia="Batang"/>
                <w:kern w:val="24"/>
                <w:szCs w:val="22"/>
              </w:rPr>
              <w:t>58</w:t>
            </w:r>
            <w:r w:rsidRPr="00C306A4">
              <w:rPr>
                <w:kern w:val="0"/>
                <w:szCs w:val="22"/>
              </w:rPr>
              <w:t>"</w:t>
            </w:r>
          </w:p>
        </w:tc>
        <w:tc>
          <w:tcPr>
            <w:tcW w:w="1332" w:type="dxa"/>
            <w:tcBorders>
              <w:top w:val="nil"/>
              <w:bottom w:val="nil"/>
            </w:tcBorders>
            <w:shd w:val="clear" w:color="auto" w:fill="auto"/>
            <w:tcMar>
              <w:top w:w="15" w:type="dxa"/>
              <w:left w:w="81" w:type="dxa"/>
              <w:bottom w:w="0" w:type="dxa"/>
              <w:right w:w="81" w:type="dxa"/>
            </w:tcMar>
          </w:tcPr>
          <w:p w14:paraId="5D23A3F3"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083</w:t>
            </w:r>
            <w:r w:rsidRPr="00C306A4">
              <w:rPr>
                <w:kern w:val="0"/>
                <w:szCs w:val="22"/>
              </w:rPr>
              <w:t xml:space="preserve">° </w:t>
            </w:r>
            <w:r w:rsidRPr="00C306A4">
              <w:rPr>
                <w:rFonts w:eastAsia="Batang"/>
                <w:kern w:val="24"/>
                <w:szCs w:val="22"/>
              </w:rPr>
              <w:t>55</w:t>
            </w:r>
            <w:r w:rsidRPr="00C306A4">
              <w:rPr>
                <w:kern w:val="0"/>
                <w:szCs w:val="22"/>
              </w:rPr>
              <w:t xml:space="preserve">' </w:t>
            </w:r>
            <w:r w:rsidRPr="00C306A4">
              <w:rPr>
                <w:rFonts w:eastAsia="Batang"/>
                <w:kern w:val="24"/>
                <w:szCs w:val="22"/>
              </w:rPr>
              <w:t>13</w:t>
            </w:r>
            <w:r w:rsidRPr="00C306A4">
              <w:rPr>
                <w:kern w:val="0"/>
                <w:szCs w:val="22"/>
              </w:rPr>
              <w:t>"</w:t>
            </w:r>
          </w:p>
        </w:tc>
        <w:tc>
          <w:tcPr>
            <w:tcW w:w="1224" w:type="dxa"/>
            <w:tcBorders>
              <w:top w:val="nil"/>
              <w:bottom w:val="nil"/>
              <w:right w:val="nil"/>
            </w:tcBorders>
            <w:shd w:val="clear" w:color="auto" w:fill="auto"/>
            <w:tcMar>
              <w:top w:w="15" w:type="dxa"/>
              <w:left w:w="81" w:type="dxa"/>
              <w:bottom w:w="0" w:type="dxa"/>
              <w:right w:w="81" w:type="dxa"/>
            </w:tcMar>
          </w:tcPr>
          <w:p w14:paraId="3B559737"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50</w:t>
            </w:r>
          </w:p>
        </w:tc>
      </w:tr>
      <w:tr w:rsidR="00C306A4" w:rsidRPr="00C306A4" w14:paraId="16A21D4E" w14:textId="77777777" w:rsidTr="009A4804">
        <w:trPr>
          <w:trHeight w:val="200"/>
          <w:jc w:val="center"/>
        </w:trPr>
        <w:tc>
          <w:tcPr>
            <w:tcW w:w="603" w:type="dxa"/>
            <w:tcBorders>
              <w:top w:val="nil"/>
              <w:left w:val="nil"/>
              <w:bottom w:val="single" w:sz="4" w:space="0" w:color="auto"/>
              <w:right w:val="single" w:sz="4" w:space="0" w:color="auto"/>
            </w:tcBorders>
            <w:shd w:val="clear" w:color="auto" w:fill="auto"/>
          </w:tcPr>
          <w:p w14:paraId="025E7A6E"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WV</w:t>
            </w:r>
          </w:p>
        </w:tc>
        <w:tc>
          <w:tcPr>
            <w:tcW w:w="2115" w:type="dxa"/>
            <w:tcBorders>
              <w:top w:val="nil"/>
              <w:left w:val="single" w:sz="4" w:space="0" w:color="auto"/>
              <w:bottom w:val="single" w:sz="4" w:space="0" w:color="auto"/>
            </w:tcBorders>
            <w:shd w:val="clear" w:color="auto" w:fill="auto"/>
          </w:tcPr>
          <w:p w14:paraId="7D8B8F38"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Fairmont ……………</w:t>
            </w:r>
          </w:p>
        </w:tc>
        <w:tc>
          <w:tcPr>
            <w:tcW w:w="1224" w:type="dxa"/>
            <w:tcBorders>
              <w:top w:val="nil"/>
              <w:bottom w:val="single" w:sz="4" w:space="0" w:color="auto"/>
            </w:tcBorders>
            <w:shd w:val="clear" w:color="auto" w:fill="auto"/>
            <w:tcMar>
              <w:top w:w="15" w:type="dxa"/>
              <w:left w:w="81" w:type="dxa"/>
              <w:bottom w:w="0" w:type="dxa"/>
              <w:right w:w="81" w:type="dxa"/>
            </w:tcMar>
          </w:tcPr>
          <w:p w14:paraId="6E025F90"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39</w:t>
            </w:r>
            <w:r w:rsidRPr="00C306A4">
              <w:rPr>
                <w:kern w:val="0"/>
                <w:szCs w:val="22"/>
              </w:rPr>
              <w:t xml:space="preserve">° </w:t>
            </w:r>
            <w:r w:rsidRPr="00C306A4">
              <w:rPr>
                <w:rFonts w:eastAsia="Batang"/>
                <w:kern w:val="24"/>
                <w:szCs w:val="22"/>
              </w:rPr>
              <w:t>26</w:t>
            </w:r>
            <w:r w:rsidRPr="00C306A4">
              <w:rPr>
                <w:kern w:val="0"/>
                <w:szCs w:val="22"/>
              </w:rPr>
              <w:t xml:space="preserve">' </w:t>
            </w:r>
            <w:r w:rsidRPr="00C306A4">
              <w:rPr>
                <w:rFonts w:eastAsia="Batang"/>
                <w:kern w:val="24"/>
                <w:szCs w:val="22"/>
              </w:rPr>
              <w:t>02</w:t>
            </w:r>
            <w:r w:rsidRPr="00C306A4">
              <w:rPr>
                <w:kern w:val="0"/>
                <w:szCs w:val="22"/>
              </w:rPr>
              <w:t>"</w:t>
            </w:r>
          </w:p>
        </w:tc>
        <w:tc>
          <w:tcPr>
            <w:tcW w:w="1332" w:type="dxa"/>
            <w:tcBorders>
              <w:top w:val="nil"/>
              <w:bottom w:val="single" w:sz="4" w:space="0" w:color="auto"/>
            </w:tcBorders>
            <w:shd w:val="clear" w:color="auto" w:fill="auto"/>
            <w:tcMar>
              <w:top w:w="15" w:type="dxa"/>
              <w:left w:w="81" w:type="dxa"/>
              <w:bottom w:w="0" w:type="dxa"/>
              <w:right w:w="81" w:type="dxa"/>
            </w:tcMar>
          </w:tcPr>
          <w:p w14:paraId="6C1910C5"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080</w:t>
            </w:r>
            <w:r w:rsidRPr="00C306A4">
              <w:rPr>
                <w:kern w:val="0"/>
                <w:szCs w:val="22"/>
              </w:rPr>
              <w:t xml:space="preserve">° </w:t>
            </w:r>
            <w:r w:rsidRPr="00C306A4">
              <w:rPr>
                <w:rFonts w:eastAsia="Batang"/>
                <w:kern w:val="24"/>
                <w:szCs w:val="22"/>
              </w:rPr>
              <w:t>11</w:t>
            </w:r>
            <w:r w:rsidRPr="00C306A4">
              <w:rPr>
                <w:kern w:val="0"/>
                <w:szCs w:val="22"/>
              </w:rPr>
              <w:t xml:space="preserve">' </w:t>
            </w:r>
            <w:r w:rsidRPr="00C306A4">
              <w:rPr>
                <w:rFonts w:eastAsia="Batang"/>
                <w:kern w:val="24"/>
                <w:szCs w:val="22"/>
              </w:rPr>
              <w:t>33</w:t>
            </w:r>
            <w:r w:rsidRPr="00C306A4">
              <w:rPr>
                <w:kern w:val="0"/>
                <w:szCs w:val="22"/>
              </w:rPr>
              <w:t>"</w:t>
            </w:r>
          </w:p>
        </w:tc>
        <w:tc>
          <w:tcPr>
            <w:tcW w:w="1224" w:type="dxa"/>
            <w:tcBorders>
              <w:top w:val="nil"/>
              <w:bottom w:val="single" w:sz="4" w:space="0" w:color="auto"/>
              <w:right w:val="nil"/>
            </w:tcBorders>
            <w:shd w:val="clear" w:color="auto" w:fill="auto"/>
            <w:tcMar>
              <w:top w:w="15" w:type="dxa"/>
              <w:left w:w="81" w:type="dxa"/>
              <w:bottom w:w="0" w:type="dxa"/>
              <w:right w:w="81" w:type="dxa"/>
            </w:tcMar>
          </w:tcPr>
          <w:p w14:paraId="18A54058"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04</w:t>
            </w:r>
          </w:p>
        </w:tc>
      </w:tr>
      <w:tr w:rsidR="00C306A4" w:rsidRPr="00C306A4" w14:paraId="740C7195" w14:textId="77777777" w:rsidTr="009A4804">
        <w:trPr>
          <w:trHeight w:val="200"/>
          <w:jc w:val="center"/>
        </w:trPr>
        <w:tc>
          <w:tcPr>
            <w:tcW w:w="603" w:type="dxa"/>
            <w:tcBorders>
              <w:top w:val="single" w:sz="4" w:space="0" w:color="auto"/>
              <w:left w:val="nil"/>
              <w:bottom w:val="single" w:sz="4" w:space="0" w:color="auto"/>
              <w:right w:val="single" w:sz="4" w:space="0" w:color="auto"/>
            </w:tcBorders>
            <w:shd w:val="clear" w:color="auto" w:fill="auto"/>
          </w:tcPr>
          <w:p w14:paraId="644AE8B0" w14:textId="77777777" w:rsidR="00C306A4" w:rsidRPr="00C306A4" w:rsidRDefault="00C306A4" w:rsidP="00C306A4">
            <w:pPr>
              <w:tabs>
                <w:tab w:val="left" w:pos="810"/>
              </w:tabs>
              <w:spacing w:line="480" w:lineRule="auto"/>
              <w:ind w:left="9"/>
              <w:rPr>
                <w:rFonts w:eastAsia="Batang"/>
                <w:kern w:val="24"/>
                <w:szCs w:val="22"/>
              </w:rPr>
            </w:pPr>
            <w:r w:rsidRPr="00C306A4">
              <w:rPr>
                <w:rFonts w:eastAsia="Batang"/>
                <w:kern w:val="24"/>
                <w:szCs w:val="22"/>
              </w:rPr>
              <w:t>PR</w:t>
            </w:r>
          </w:p>
        </w:tc>
        <w:tc>
          <w:tcPr>
            <w:tcW w:w="2115" w:type="dxa"/>
            <w:tcBorders>
              <w:top w:val="single" w:sz="4" w:space="0" w:color="auto"/>
              <w:left w:val="single" w:sz="4" w:space="0" w:color="auto"/>
              <w:bottom w:val="single" w:sz="4" w:space="0" w:color="auto"/>
            </w:tcBorders>
            <w:shd w:val="clear" w:color="auto" w:fill="auto"/>
          </w:tcPr>
          <w:p w14:paraId="28CDA059" w14:textId="77777777" w:rsidR="00C306A4" w:rsidRPr="00C306A4" w:rsidRDefault="00C306A4" w:rsidP="00C306A4">
            <w:pPr>
              <w:tabs>
                <w:tab w:val="left" w:pos="810"/>
              </w:tabs>
              <w:spacing w:line="480" w:lineRule="auto"/>
              <w:ind w:left="58" w:right="54"/>
              <w:rPr>
                <w:kern w:val="0"/>
                <w:szCs w:val="22"/>
              </w:rPr>
            </w:pPr>
            <w:r w:rsidRPr="00C306A4">
              <w:rPr>
                <w:rFonts w:eastAsia="Batang"/>
                <w:kern w:val="24"/>
                <w:szCs w:val="22"/>
              </w:rPr>
              <w:t>Guaynabo …………..</w:t>
            </w:r>
          </w:p>
        </w:tc>
        <w:tc>
          <w:tcPr>
            <w:tcW w:w="1224" w:type="dxa"/>
            <w:tcBorders>
              <w:top w:val="single" w:sz="4" w:space="0" w:color="auto"/>
              <w:bottom w:val="single" w:sz="4" w:space="0" w:color="auto"/>
            </w:tcBorders>
            <w:shd w:val="clear" w:color="auto" w:fill="auto"/>
            <w:tcMar>
              <w:top w:w="15" w:type="dxa"/>
              <w:left w:w="81" w:type="dxa"/>
              <w:bottom w:w="0" w:type="dxa"/>
              <w:right w:w="81" w:type="dxa"/>
            </w:tcMar>
          </w:tcPr>
          <w:p w14:paraId="738D4C32"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18</w:t>
            </w:r>
            <w:r w:rsidRPr="00C306A4">
              <w:rPr>
                <w:kern w:val="0"/>
                <w:szCs w:val="22"/>
              </w:rPr>
              <w:t xml:space="preserve">° </w:t>
            </w:r>
            <w:r w:rsidRPr="00C306A4">
              <w:rPr>
                <w:rFonts w:eastAsia="Batang"/>
                <w:kern w:val="24"/>
                <w:szCs w:val="22"/>
              </w:rPr>
              <w:t>25</w:t>
            </w:r>
            <w:r w:rsidRPr="00C306A4">
              <w:rPr>
                <w:kern w:val="0"/>
                <w:szCs w:val="22"/>
              </w:rPr>
              <w:t xml:space="preserve">' </w:t>
            </w:r>
            <w:r w:rsidRPr="00C306A4">
              <w:rPr>
                <w:rFonts w:eastAsia="Batang"/>
                <w:kern w:val="24"/>
                <w:szCs w:val="22"/>
              </w:rPr>
              <w:t>26</w:t>
            </w:r>
            <w:r w:rsidRPr="00C306A4">
              <w:rPr>
                <w:kern w:val="0"/>
                <w:szCs w:val="22"/>
              </w:rPr>
              <w:t>"</w:t>
            </w:r>
          </w:p>
        </w:tc>
        <w:tc>
          <w:tcPr>
            <w:tcW w:w="1332" w:type="dxa"/>
            <w:tcBorders>
              <w:top w:val="single" w:sz="4" w:space="0" w:color="auto"/>
              <w:bottom w:val="single" w:sz="4" w:space="0" w:color="auto"/>
            </w:tcBorders>
            <w:shd w:val="clear" w:color="auto" w:fill="auto"/>
            <w:tcMar>
              <w:top w:w="15" w:type="dxa"/>
              <w:left w:w="81" w:type="dxa"/>
              <w:bottom w:w="0" w:type="dxa"/>
              <w:right w:w="81" w:type="dxa"/>
            </w:tcMar>
          </w:tcPr>
          <w:p w14:paraId="0EB12084" w14:textId="77777777" w:rsidR="00C306A4" w:rsidRPr="00C306A4" w:rsidRDefault="00C306A4" w:rsidP="00C306A4">
            <w:pPr>
              <w:tabs>
                <w:tab w:val="left" w:pos="810"/>
              </w:tabs>
              <w:spacing w:line="480" w:lineRule="auto"/>
              <w:rPr>
                <w:kern w:val="0"/>
                <w:szCs w:val="22"/>
              </w:rPr>
            </w:pPr>
            <w:r w:rsidRPr="00C306A4">
              <w:rPr>
                <w:rFonts w:eastAsia="Batang"/>
                <w:kern w:val="24"/>
                <w:szCs w:val="22"/>
              </w:rPr>
              <w:t>066</w:t>
            </w:r>
            <w:r w:rsidRPr="00C306A4">
              <w:rPr>
                <w:kern w:val="0"/>
                <w:szCs w:val="22"/>
              </w:rPr>
              <w:t xml:space="preserve">° </w:t>
            </w:r>
            <w:r w:rsidRPr="00C306A4">
              <w:rPr>
                <w:rFonts w:eastAsia="Batang"/>
                <w:kern w:val="24"/>
                <w:szCs w:val="22"/>
              </w:rPr>
              <w:t>06</w:t>
            </w:r>
            <w:r w:rsidRPr="00C306A4">
              <w:rPr>
                <w:kern w:val="0"/>
                <w:szCs w:val="22"/>
              </w:rPr>
              <w:t xml:space="preserve">' </w:t>
            </w:r>
            <w:r w:rsidRPr="00C306A4">
              <w:rPr>
                <w:rFonts w:eastAsia="Batang"/>
                <w:kern w:val="24"/>
                <w:szCs w:val="22"/>
              </w:rPr>
              <w:t>50</w:t>
            </w:r>
            <w:r w:rsidRPr="00C306A4">
              <w:rPr>
                <w:kern w:val="0"/>
                <w:szCs w:val="22"/>
              </w:rPr>
              <w:t>"</w:t>
            </w:r>
          </w:p>
        </w:tc>
        <w:tc>
          <w:tcPr>
            <w:tcW w:w="1224" w:type="dxa"/>
            <w:tcBorders>
              <w:top w:val="single" w:sz="4" w:space="0" w:color="auto"/>
              <w:bottom w:val="single" w:sz="4" w:space="0" w:color="auto"/>
              <w:right w:val="nil"/>
            </w:tcBorders>
            <w:shd w:val="clear" w:color="auto" w:fill="auto"/>
            <w:tcMar>
              <w:top w:w="15" w:type="dxa"/>
              <w:left w:w="81" w:type="dxa"/>
              <w:bottom w:w="0" w:type="dxa"/>
              <w:right w:w="81" w:type="dxa"/>
            </w:tcMar>
          </w:tcPr>
          <w:p w14:paraId="3C390F4B" w14:textId="77777777" w:rsidR="00C306A4" w:rsidRPr="00C306A4" w:rsidRDefault="00C306A4" w:rsidP="00C306A4">
            <w:pPr>
              <w:tabs>
                <w:tab w:val="left" w:pos="810"/>
              </w:tabs>
              <w:spacing w:line="480" w:lineRule="auto"/>
              <w:ind w:right="-54"/>
              <w:rPr>
                <w:kern w:val="0"/>
                <w:szCs w:val="22"/>
              </w:rPr>
            </w:pPr>
            <w:r w:rsidRPr="00C306A4">
              <w:rPr>
                <w:rFonts w:eastAsia="Batang"/>
                <w:kern w:val="24"/>
                <w:szCs w:val="22"/>
              </w:rPr>
              <w:t>…….….. 48</w:t>
            </w:r>
          </w:p>
        </w:tc>
      </w:tr>
    </w:tbl>
    <w:p w14:paraId="1C6E49F5" w14:textId="77777777" w:rsidR="00C306A4" w:rsidRPr="00C306A4" w:rsidRDefault="00C306A4" w:rsidP="00C306A4">
      <w:pPr>
        <w:spacing w:after="120" w:line="480" w:lineRule="auto"/>
        <w:ind w:firstLine="288"/>
        <w:rPr>
          <w:kern w:val="0"/>
          <w:szCs w:val="22"/>
        </w:rPr>
      </w:pPr>
    </w:p>
    <w:p w14:paraId="4E17F3FA" w14:textId="77777777" w:rsidR="00C306A4" w:rsidRPr="00C306A4" w:rsidRDefault="00C306A4" w:rsidP="00C306A4">
      <w:pPr>
        <w:spacing w:after="120"/>
        <w:rPr>
          <w:kern w:val="0"/>
          <w:szCs w:val="22"/>
        </w:rPr>
      </w:pPr>
      <w:r w:rsidRPr="00C306A4">
        <w:rPr>
          <w:kern w:val="0"/>
          <w:szCs w:val="22"/>
        </w:rPr>
        <w:lastRenderedPageBreak/>
        <w:tab/>
        <w:t>Note 4 to paragraph (c)(88)(ii):  The coordinates are specified in the conventional manner (North latitude, West longitude), except that the Guam (GU) entry is specified in terms of East longitude.</w:t>
      </w:r>
    </w:p>
    <w:bookmarkEnd w:id="33"/>
    <w:p w14:paraId="07F78B9A" w14:textId="77777777" w:rsidR="00C306A4" w:rsidRPr="00C306A4" w:rsidRDefault="00C306A4" w:rsidP="00C306A4">
      <w:pPr>
        <w:spacing w:after="120"/>
        <w:ind w:firstLine="720"/>
        <w:rPr>
          <w:kern w:val="0"/>
          <w:szCs w:val="22"/>
        </w:rPr>
      </w:pPr>
      <w:r w:rsidRPr="00C306A4">
        <w:rPr>
          <w:kern w:val="0"/>
          <w:szCs w:val="22"/>
        </w:rPr>
        <w:t>(89)  [Reserved]</w:t>
      </w:r>
    </w:p>
    <w:p w14:paraId="3EB334E3" w14:textId="77777777" w:rsidR="00C306A4" w:rsidRPr="00C306A4" w:rsidRDefault="00C306A4" w:rsidP="00C306A4">
      <w:pPr>
        <w:spacing w:after="120"/>
        <w:ind w:firstLine="720"/>
        <w:rPr>
          <w:kern w:val="0"/>
          <w:szCs w:val="22"/>
        </w:rPr>
      </w:pPr>
      <w:r w:rsidRPr="00C306A4">
        <w:rPr>
          <w:kern w:val="0"/>
          <w:szCs w:val="22"/>
        </w:rPr>
        <w:t>(90)  US90  In the band 2025-2110 MHz, the power flux-density at the Earth's surface produced by emissions from a space station in the space operation, Earth exploration-satellite, or space research service that is transmitting in the space-to-space direction, for all conditions and all methods of modulation, shall not exceed the following values in any 4 kHz sub-band:  −154 dBW/m</w:t>
      </w:r>
      <w:r w:rsidRPr="00C306A4">
        <w:rPr>
          <w:kern w:val="0"/>
          <w:szCs w:val="22"/>
          <w:vertAlign w:val="superscript"/>
        </w:rPr>
        <w:t>2</w:t>
      </w:r>
      <w:r w:rsidRPr="00C306A4">
        <w:rPr>
          <w:kern w:val="0"/>
          <w:szCs w:val="22"/>
        </w:rPr>
        <w:t xml:space="preserve"> for angles of arrival above the horizontal plane (</w:t>
      </w:r>
      <w:r w:rsidRPr="00C306A4">
        <w:rPr>
          <w:rFonts w:ascii="Symbol" w:hAnsi="Symbol"/>
          <w:kern w:val="0"/>
          <w:szCs w:val="22"/>
        </w:rPr>
        <w:sym w:font="Symbol" w:char="F064"/>
      </w:r>
      <w:r w:rsidRPr="00C306A4">
        <w:rPr>
          <w:kern w:val="0"/>
          <w:szCs w:val="22"/>
        </w:rPr>
        <w:t>) of 0° to 5°, −154 + 0.5(</w:t>
      </w:r>
      <w:r w:rsidRPr="00C306A4">
        <w:rPr>
          <w:rFonts w:ascii="Symbol" w:hAnsi="Symbol"/>
          <w:kern w:val="0"/>
          <w:szCs w:val="22"/>
        </w:rPr>
        <w:sym w:font="Symbol" w:char="F064"/>
      </w:r>
      <w:r w:rsidRPr="00C306A4">
        <w:rPr>
          <w:kern w:val="0"/>
          <w:szCs w:val="22"/>
        </w:rPr>
        <w:t>-5) dBW/m</w:t>
      </w:r>
      <w:r w:rsidRPr="00C306A4">
        <w:rPr>
          <w:kern w:val="0"/>
          <w:szCs w:val="22"/>
          <w:vertAlign w:val="superscript"/>
        </w:rPr>
        <w:t xml:space="preserve">2 </w:t>
      </w:r>
      <w:r w:rsidRPr="00C306A4">
        <w:rPr>
          <w:kern w:val="0"/>
          <w:szCs w:val="22"/>
        </w:rPr>
        <w:t xml:space="preserve">for </w:t>
      </w:r>
      <w:r w:rsidRPr="00C306A4">
        <w:rPr>
          <w:rFonts w:ascii="Symbol" w:hAnsi="Symbol"/>
          <w:kern w:val="0"/>
          <w:szCs w:val="22"/>
        </w:rPr>
        <w:sym w:font="Symbol" w:char="F064"/>
      </w:r>
      <w:r w:rsidRPr="00C306A4">
        <w:rPr>
          <w:kern w:val="0"/>
          <w:szCs w:val="22"/>
        </w:rPr>
        <w:t xml:space="preserve"> of 5° to 25°, and −144 dBW/m</w:t>
      </w:r>
      <w:r w:rsidRPr="00C306A4">
        <w:rPr>
          <w:kern w:val="0"/>
          <w:szCs w:val="22"/>
          <w:vertAlign w:val="superscript"/>
        </w:rPr>
        <w:t xml:space="preserve">2 </w:t>
      </w:r>
      <w:r w:rsidRPr="00C306A4">
        <w:rPr>
          <w:kern w:val="0"/>
          <w:szCs w:val="22"/>
        </w:rPr>
        <w:t xml:space="preserve">for </w:t>
      </w:r>
      <w:r w:rsidRPr="00C306A4">
        <w:rPr>
          <w:rFonts w:ascii="Symbol" w:hAnsi="Symbol"/>
          <w:kern w:val="0"/>
          <w:szCs w:val="22"/>
        </w:rPr>
        <w:sym w:font="Symbol" w:char="F064"/>
      </w:r>
      <w:r w:rsidRPr="00C306A4">
        <w:rPr>
          <w:kern w:val="0"/>
          <w:szCs w:val="22"/>
        </w:rPr>
        <w:t xml:space="preserve"> of 25° to 90°.</w:t>
      </w:r>
    </w:p>
    <w:p w14:paraId="7C00CD2A" w14:textId="77777777" w:rsidR="00C306A4" w:rsidRPr="00C306A4" w:rsidRDefault="00C306A4" w:rsidP="00C306A4">
      <w:pPr>
        <w:spacing w:after="120"/>
        <w:ind w:firstLine="720"/>
        <w:rPr>
          <w:kern w:val="0"/>
          <w:szCs w:val="22"/>
        </w:rPr>
      </w:pPr>
      <w:r w:rsidRPr="00C306A4">
        <w:rPr>
          <w:kern w:val="0"/>
          <w:szCs w:val="22"/>
        </w:rPr>
        <w:t>(91)  US91  In the band 1755-1780 MHz, the following provisions shall apply:</w:t>
      </w:r>
    </w:p>
    <w:p w14:paraId="45CBC941" w14:textId="77777777" w:rsidR="00C306A4" w:rsidRPr="00C306A4" w:rsidRDefault="00C306A4" w:rsidP="00C306A4">
      <w:pPr>
        <w:spacing w:after="120"/>
        <w:ind w:firstLine="720"/>
        <w:rPr>
          <w:kern w:val="0"/>
          <w:szCs w:val="22"/>
        </w:rPr>
      </w:pPr>
      <w:r w:rsidRPr="00C306A4">
        <w:rPr>
          <w:kern w:val="0"/>
          <w:szCs w:val="22"/>
        </w:rPr>
        <w:t>(i) Non-Federal use of the band 1755-1780 MHz by the fixed and mobile services is restricted to stations in the Advanced Wireless Service (AWS).  Base stations that enable AWS mobile and portable stations to operate in the band 1755-1780 MHz must be successfully coordinated on a nationwide basis prior to operation, unless otherwise specified by Commission rule, order, or notice.</w:t>
      </w:r>
    </w:p>
    <w:p w14:paraId="35F4AC57" w14:textId="77777777" w:rsidR="00C306A4" w:rsidRPr="00C306A4" w:rsidRDefault="00C306A4" w:rsidP="00C306A4">
      <w:pPr>
        <w:spacing w:after="120"/>
        <w:ind w:firstLine="720"/>
        <w:rPr>
          <w:kern w:val="0"/>
          <w:szCs w:val="22"/>
        </w:rPr>
      </w:pPr>
      <w:r w:rsidRPr="00C306A4">
        <w:rPr>
          <w:kern w:val="0"/>
          <w:szCs w:val="22"/>
        </w:rPr>
        <w:t>(ii) In the band 1755-1780 MHz, the Federal systems listed below operate on a co</w:t>
      </w:r>
      <w:r w:rsidRPr="00C306A4">
        <w:rPr>
          <w:kern w:val="0"/>
          <w:szCs w:val="22"/>
        </w:rPr>
        <w:noBreakHyphen/>
        <w:t>equal, primary basis with AWS stations.  All other Federal stations in the fixed and mobile services identified in an approved Transition Plan will operate on a primary basis until reaccommodated in accordance with part 301 of this chapter.</w:t>
      </w:r>
    </w:p>
    <w:p w14:paraId="06844466" w14:textId="77777777" w:rsidR="00C306A4" w:rsidRPr="00C306A4" w:rsidRDefault="00C306A4" w:rsidP="00C306A4">
      <w:pPr>
        <w:spacing w:after="120"/>
        <w:ind w:firstLine="720"/>
        <w:rPr>
          <w:kern w:val="0"/>
          <w:szCs w:val="22"/>
        </w:rPr>
      </w:pPr>
      <w:r w:rsidRPr="00C306A4">
        <w:rPr>
          <w:kern w:val="0"/>
          <w:szCs w:val="22"/>
        </w:rPr>
        <w:t>(A) Joint Tactical Radio Systems (JTRS) may operate indefinitely at the locations provided in table 7.</w:t>
      </w:r>
    </w:p>
    <w:p w14:paraId="1B40B8C6" w14:textId="77777777" w:rsidR="00C306A4" w:rsidRPr="00C306A4" w:rsidRDefault="00C306A4" w:rsidP="00C306A4">
      <w:pPr>
        <w:tabs>
          <w:tab w:val="left" w:pos="1080"/>
        </w:tabs>
        <w:overflowPunct w:val="0"/>
        <w:autoSpaceDE w:val="0"/>
        <w:autoSpaceDN w:val="0"/>
        <w:adjustRightInd w:val="0"/>
        <w:spacing w:after="80" w:line="480" w:lineRule="auto"/>
        <w:jc w:val="center"/>
        <w:textAlignment w:val="baseline"/>
        <w:rPr>
          <w:b/>
          <w:kern w:val="0"/>
          <w:szCs w:val="22"/>
        </w:rPr>
      </w:pPr>
      <w:r w:rsidRPr="00C306A4">
        <w:rPr>
          <w:b/>
          <w:kern w:val="0"/>
          <w:szCs w:val="22"/>
        </w:rPr>
        <w:t>Table 7 to Paragraph (c)(91)(ii)(A)</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888"/>
        <w:gridCol w:w="1260"/>
        <w:gridCol w:w="1260"/>
      </w:tblGrid>
      <w:tr w:rsidR="00C306A4" w:rsidRPr="00C306A4" w14:paraId="3A44029F" w14:textId="77777777" w:rsidTr="009A4804">
        <w:trPr>
          <w:jc w:val="center"/>
        </w:trPr>
        <w:tc>
          <w:tcPr>
            <w:tcW w:w="630" w:type="dxa"/>
            <w:tcBorders>
              <w:bottom w:val="single" w:sz="4" w:space="0" w:color="auto"/>
            </w:tcBorders>
          </w:tcPr>
          <w:p w14:paraId="1CFD54DB"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State</w:t>
            </w:r>
          </w:p>
        </w:tc>
        <w:tc>
          <w:tcPr>
            <w:tcW w:w="3888" w:type="dxa"/>
            <w:tcBorders>
              <w:bottom w:val="single" w:sz="4" w:space="0" w:color="auto"/>
            </w:tcBorders>
          </w:tcPr>
          <w:p w14:paraId="3DAD0FA1" w14:textId="77777777" w:rsidR="00C306A4" w:rsidRPr="00C306A4" w:rsidRDefault="00C306A4" w:rsidP="00C306A4">
            <w:pPr>
              <w:tabs>
                <w:tab w:val="left" w:pos="810"/>
                <w:tab w:val="left" w:pos="1080"/>
              </w:tabs>
              <w:suppressAutoHyphens/>
              <w:spacing w:line="480" w:lineRule="auto"/>
              <w:ind w:left="28" w:hanging="14"/>
              <w:rPr>
                <w:kern w:val="0"/>
                <w:szCs w:val="22"/>
              </w:rPr>
            </w:pPr>
            <w:r w:rsidRPr="00C306A4">
              <w:rPr>
                <w:kern w:val="0"/>
                <w:szCs w:val="22"/>
              </w:rPr>
              <w:t>Training area</w:t>
            </w:r>
          </w:p>
        </w:tc>
        <w:tc>
          <w:tcPr>
            <w:tcW w:w="1260" w:type="dxa"/>
            <w:tcBorders>
              <w:bottom w:val="single" w:sz="4" w:space="0" w:color="auto"/>
            </w:tcBorders>
          </w:tcPr>
          <w:p w14:paraId="333D6490" w14:textId="77777777" w:rsidR="00C306A4" w:rsidRPr="00C306A4" w:rsidRDefault="00C306A4" w:rsidP="00C306A4">
            <w:pPr>
              <w:spacing w:line="480" w:lineRule="auto"/>
              <w:ind w:right="-108"/>
              <w:rPr>
                <w:kern w:val="0"/>
                <w:szCs w:val="22"/>
              </w:rPr>
            </w:pPr>
            <w:r w:rsidRPr="00C306A4">
              <w:rPr>
                <w:bCs/>
                <w:spacing w:val="-1"/>
                <w:kern w:val="0"/>
                <w:szCs w:val="22"/>
              </w:rPr>
              <w:t>L</w:t>
            </w:r>
            <w:r w:rsidRPr="00C306A4">
              <w:rPr>
                <w:bCs/>
                <w:spacing w:val="1"/>
                <w:kern w:val="0"/>
                <w:szCs w:val="22"/>
              </w:rPr>
              <w:t>at</w:t>
            </w:r>
            <w:r w:rsidRPr="00C306A4">
              <w:rPr>
                <w:bCs/>
                <w:kern w:val="0"/>
                <w:szCs w:val="22"/>
              </w:rPr>
              <w:t>itu</w:t>
            </w:r>
            <w:r w:rsidRPr="00C306A4">
              <w:rPr>
                <w:bCs/>
                <w:spacing w:val="-1"/>
                <w:kern w:val="0"/>
                <w:szCs w:val="22"/>
              </w:rPr>
              <w:t>d</w:t>
            </w:r>
            <w:r w:rsidRPr="00C306A4">
              <w:rPr>
                <w:bCs/>
                <w:kern w:val="0"/>
                <w:szCs w:val="22"/>
              </w:rPr>
              <w:t xml:space="preserve">e </w:t>
            </w:r>
          </w:p>
        </w:tc>
        <w:tc>
          <w:tcPr>
            <w:tcW w:w="1260" w:type="dxa"/>
            <w:tcBorders>
              <w:bottom w:val="single" w:sz="4" w:space="0" w:color="auto"/>
            </w:tcBorders>
          </w:tcPr>
          <w:p w14:paraId="5547B051" w14:textId="77777777" w:rsidR="00C306A4" w:rsidRPr="00C306A4" w:rsidRDefault="00C306A4" w:rsidP="00C306A4">
            <w:pPr>
              <w:spacing w:line="480" w:lineRule="auto"/>
              <w:ind w:left="-18" w:right="-108"/>
              <w:rPr>
                <w:kern w:val="0"/>
                <w:szCs w:val="22"/>
              </w:rPr>
            </w:pPr>
            <w:r w:rsidRPr="00C306A4">
              <w:rPr>
                <w:bCs/>
                <w:spacing w:val="-1"/>
                <w:kern w:val="0"/>
                <w:szCs w:val="22"/>
              </w:rPr>
              <w:t>L</w:t>
            </w:r>
            <w:r w:rsidRPr="00C306A4">
              <w:rPr>
                <w:bCs/>
                <w:spacing w:val="1"/>
                <w:kern w:val="0"/>
                <w:szCs w:val="22"/>
              </w:rPr>
              <w:t>o</w:t>
            </w:r>
            <w:r w:rsidRPr="00C306A4">
              <w:rPr>
                <w:bCs/>
                <w:kern w:val="0"/>
                <w:szCs w:val="22"/>
              </w:rPr>
              <w:t>n</w:t>
            </w:r>
            <w:r w:rsidRPr="00C306A4">
              <w:rPr>
                <w:bCs/>
                <w:spacing w:val="1"/>
                <w:kern w:val="0"/>
                <w:szCs w:val="22"/>
              </w:rPr>
              <w:t>g</w:t>
            </w:r>
            <w:r w:rsidRPr="00C306A4">
              <w:rPr>
                <w:bCs/>
                <w:kern w:val="0"/>
                <w:szCs w:val="22"/>
              </w:rPr>
              <w:t>itu</w:t>
            </w:r>
            <w:r w:rsidRPr="00C306A4">
              <w:rPr>
                <w:bCs/>
                <w:spacing w:val="-1"/>
                <w:kern w:val="0"/>
                <w:szCs w:val="22"/>
              </w:rPr>
              <w:t>d</w:t>
            </w:r>
            <w:r w:rsidRPr="00C306A4">
              <w:rPr>
                <w:bCs/>
                <w:kern w:val="0"/>
                <w:szCs w:val="22"/>
              </w:rPr>
              <w:t xml:space="preserve">e </w:t>
            </w:r>
          </w:p>
        </w:tc>
      </w:tr>
      <w:tr w:rsidR="00C306A4" w:rsidRPr="00C306A4" w14:paraId="528D094B" w14:textId="77777777" w:rsidTr="009A4804">
        <w:trPr>
          <w:jc w:val="center"/>
        </w:trPr>
        <w:tc>
          <w:tcPr>
            <w:tcW w:w="630" w:type="dxa"/>
            <w:tcBorders>
              <w:bottom w:val="nil"/>
            </w:tcBorders>
          </w:tcPr>
          <w:p w14:paraId="5E255684" w14:textId="77777777" w:rsidR="00C306A4" w:rsidRPr="00C306A4" w:rsidRDefault="00C306A4" w:rsidP="00C306A4">
            <w:pPr>
              <w:tabs>
                <w:tab w:val="left" w:pos="810"/>
                <w:tab w:val="left" w:pos="1080"/>
              </w:tabs>
              <w:suppressAutoHyphens/>
              <w:spacing w:line="480" w:lineRule="auto"/>
              <w:ind w:left="-108"/>
              <w:rPr>
                <w:strike/>
                <w:kern w:val="0"/>
                <w:szCs w:val="22"/>
              </w:rPr>
            </w:pPr>
            <w:r w:rsidRPr="00C306A4">
              <w:rPr>
                <w:kern w:val="0"/>
                <w:szCs w:val="22"/>
              </w:rPr>
              <w:t>AZ</w:t>
            </w:r>
          </w:p>
        </w:tc>
        <w:tc>
          <w:tcPr>
            <w:tcW w:w="3888" w:type="dxa"/>
            <w:tcBorders>
              <w:bottom w:val="nil"/>
            </w:tcBorders>
          </w:tcPr>
          <w:p w14:paraId="5974EE1A" w14:textId="77777777" w:rsidR="00C306A4" w:rsidRPr="00C306A4" w:rsidRDefault="00C306A4" w:rsidP="00C306A4">
            <w:pPr>
              <w:tabs>
                <w:tab w:val="left" w:pos="4760"/>
              </w:tabs>
              <w:spacing w:line="480" w:lineRule="auto"/>
              <w:ind w:right="-18"/>
              <w:rPr>
                <w:strike/>
                <w:kern w:val="0"/>
                <w:szCs w:val="22"/>
              </w:rPr>
            </w:pPr>
            <w:r w:rsidRPr="00C306A4">
              <w:rPr>
                <w:kern w:val="0"/>
                <w:szCs w:val="22"/>
              </w:rPr>
              <w:t>Yuma Proving Ground …........................</w:t>
            </w:r>
          </w:p>
        </w:tc>
        <w:tc>
          <w:tcPr>
            <w:tcW w:w="1260" w:type="dxa"/>
            <w:tcBorders>
              <w:bottom w:val="nil"/>
            </w:tcBorders>
          </w:tcPr>
          <w:p w14:paraId="75DF47B7" w14:textId="77777777" w:rsidR="00C306A4" w:rsidRPr="00C306A4" w:rsidRDefault="00C306A4" w:rsidP="00C306A4">
            <w:pPr>
              <w:spacing w:line="480" w:lineRule="auto"/>
              <w:ind w:right="-108"/>
              <w:rPr>
                <w:kern w:val="0"/>
                <w:szCs w:val="22"/>
              </w:rPr>
            </w:pPr>
            <w:r w:rsidRPr="00C306A4">
              <w:rPr>
                <w:kern w:val="0"/>
                <w:szCs w:val="22"/>
              </w:rPr>
              <w:t>33° 12' 14"</w:t>
            </w:r>
          </w:p>
        </w:tc>
        <w:tc>
          <w:tcPr>
            <w:tcW w:w="1260" w:type="dxa"/>
            <w:tcBorders>
              <w:bottom w:val="nil"/>
            </w:tcBorders>
          </w:tcPr>
          <w:p w14:paraId="11CF2361" w14:textId="77777777" w:rsidR="00C306A4" w:rsidRPr="00C306A4" w:rsidRDefault="00C306A4" w:rsidP="00C306A4">
            <w:pPr>
              <w:spacing w:line="480" w:lineRule="auto"/>
              <w:ind w:left="-18" w:right="-108"/>
              <w:rPr>
                <w:kern w:val="0"/>
                <w:szCs w:val="22"/>
              </w:rPr>
            </w:pPr>
            <w:r w:rsidRPr="00C306A4">
              <w:rPr>
                <w:kern w:val="0"/>
                <w:szCs w:val="22"/>
              </w:rPr>
              <w:t>114° 13' 47"</w:t>
            </w:r>
          </w:p>
        </w:tc>
      </w:tr>
      <w:tr w:rsidR="00C306A4" w:rsidRPr="00C306A4" w14:paraId="5D413E7A" w14:textId="77777777" w:rsidTr="009A4804">
        <w:trPr>
          <w:jc w:val="center"/>
        </w:trPr>
        <w:tc>
          <w:tcPr>
            <w:tcW w:w="630" w:type="dxa"/>
            <w:tcBorders>
              <w:top w:val="nil"/>
              <w:bottom w:val="nil"/>
            </w:tcBorders>
          </w:tcPr>
          <w:p w14:paraId="07AA5FE9"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CA</w:t>
            </w:r>
          </w:p>
        </w:tc>
        <w:tc>
          <w:tcPr>
            <w:tcW w:w="3888" w:type="dxa"/>
            <w:tcBorders>
              <w:top w:val="nil"/>
              <w:bottom w:val="nil"/>
            </w:tcBorders>
          </w:tcPr>
          <w:p w14:paraId="2E2E2312" w14:textId="77777777" w:rsidR="00C306A4" w:rsidRPr="00C306A4" w:rsidRDefault="00C306A4" w:rsidP="00C306A4">
            <w:pPr>
              <w:tabs>
                <w:tab w:val="left" w:pos="810"/>
                <w:tab w:val="left" w:pos="1080"/>
              </w:tabs>
              <w:suppressAutoHyphens/>
              <w:spacing w:line="480" w:lineRule="auto"/>
              <w:ind w:left="36" w:hanging="18"/>
              <w:rPr>
                <w:kern w:val="0"/>
                <w:szCs w:val="22"/>
              </w:rPr>
            </w:pPr>
            <w:r w:rsidRPr="00C306A4">
              <w:rPr>
                <w:kern w:val="0"/>
                <w:szCs w:val="22"/>
              </w:rPr>
              <w:t>Fort Irwin ……………..…………….….</w:t>
            </w:r>
          </w:p>
        </w:tc>
        <w:tc>
          <w:tcPr>
            <w:tcW w:w="1260" w:type="dxa"/>
            <w:tcBorders>
              <w:top w:val="nil"/>
              <w:bottom w:val="nil"/>
            </w:tcBorders>
          </w:tcPr>
          <w:p w14:paraId="3B043092" w14:textId="77777777" w:rsidR="00C306A4" w:rsidRPr="00C306A4" w:rsidRDefault="00C306A4" w:rsidP="00C306A4">
            <w:pPr>
              <w:spacing w:line="480" w:lineRule="auto"/>
              <w:ind w:right="-108"/>
              <w:rPr>
                <w:strike/>
                <w:kern w:val="0"/>
                <w:szCs w:val="22"/>
              </w:rPr>
            </w:pPr>
            <w:r w:rsidRPr="00C306A4">
              <w:rPr>
                <w:kern w:val="0"/>
                <w:szCs w:val="22"/>
              </w:rPr>
              <w:t>35° 23' 19"</w:t>
            </w:r>
          </w:p>
        </w:tc>
        <w:tc>
          <w:tcPr>
            <w:tcW w:w="1260" w:type="dxa"/>
            <w:tcBorders>
              <w:top w:val="nil"/>
              <w:bottom w:val="nil"/>
            </w:tcBorders>
          </w:tcPr>
          <w:p w14:paraId="2AC8325F" w14:textId="77777777" w:rsidR="00C306A4" w:rsidRPr="00C306A4" w:rsidRDefault="00C306A4" w:rsidP="00C306A4">
            <w:pPr>
              <w:spacing w:line="480" w:lineRule="auto"/>
              <w:ind w:left="-18" w:right="-108"/>
              <w:rPr>
                <w:strike/>
                <w:kern w:val="0"/>
                <w:szCs w:val="22"/>
              </w:rPr>
            </w:pPr>
            <w:r w:rsidRPr="00C306A4">
              <w:rPr>
                <w:kern w:val="0"/>
                <w:szCs w:val="22"/>
              </w:rPr>
              <w:t>116° 37' 43"</w:t>
            </w:r>
          </w:p>
        </w:tc>
      </w:tr>
      <w:tr w:rsidR="00C306A4" w:rsidRPr="00C306A4" w14:paraId="233617AA" w14:textId="77777777" w:rsidTr="009A4804">
        <w:trPr>
          <w:jc w:val="center"/>
        </w:trPr>
        <w:tc>
          <w:tcPr>
            <w:tcW w:w="630" w:type="dxa"/>
            <w:tcBorders>
              <w:top w:val="nil"/>
              <w:bottom w:val="nil"/>
            </w:tcBorders>
          </w:tcPr>
          <w:p w14:paraId="2B06B19A"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lastRenderedPageBreak/>
              <w:t>LA</w:t>
            </w:r>
          </w:p>
        </w:tc>
        <w:tc>
          <w:tcPr>
            <w:tcW w:w="3888" w:type="dxa"/>
            <w:tcBorders>
              <w:top w:val="nil"/>
              <w:bottom w:val="nil"/>
            </w:tcBorders>
          </w:tcPr>
          <w:p w14:paraId="3AD82E46" w14:textId="77777777" w:rsidR="00C306A4" w:rsidRPr="00C306A4" w:rsidRDefault="00C306A4" w:rsidP="00C306A4">
            <w:pPr>
              <w:tabs>
                <w:tab w:val="left" w:pos="810"/>
                <w:tab w:val="left" w:pos="1080"/>
              </w:tabs>
              <w:suppressAutoHyphens/>
              <w:spacing w:line="480" w:lineRule="auto"/>
              <w:ind w:left="36" w:hanging="18"/>
              <w:rPr>
                <w:kern w:val="0"/>
                <w:szCs w:val="22"/>
                <w:highlight w:val="yellow"/>
              </w:rPr>
            </w:pPr>
            <w:r w:rsidRPr="00C306A4">
              <w:rPr>
                <w:kern w:val="0"/>
                <w:szCs w:val="22"/>
              </w:rPr>
              <w:t>Fort Polk …………...……………….......</w:t>
            </w:r>
          </w:p>
        </w:tc>
        <w:tc>
          <w:tcPr>
            <w:tcW w:w="1260" w:type="dxa"/>
            <w:tcBorders>
              <w:top w:val="nil"/>
              <w:bottom w:val="nil"/>
            </w:tcBorders>
          </w:tcPr>
          <w:p w14:paraId="1273F84B" w14:textId="77777777" w:rsidR="00C306A4" w:rsidRPr="00C306A4" w:rsidRDefault="00C306A4" w:rsidP="00C306A4">
            <w:pPr>
              <w:spacing w:line="480" w:lineRule="auto"/>
              <w:ind w:right="-108"/>
              <w:rPr>
                <w:kern w:val="0"/>
                <w:szCs w:val="22"/>
              </w:rPr>
            </w:pPr>
            <w:r w:rsidRPr="00C306A4">
              <w:rPr>
                <w:kern w:val="0"/>
                <w:szCs w:val="22"/>
              </w:rPr>
              <w:t>31° 08' 38"</w:t>
            </w:r>
          </w:p>
        </w:tc>
        <w:tc>
          <w:tcPr>
            <w:tcW w:w="1260" w:type="dxa"/>
            <w:tcBorders>
              <w:top w:val="nil"/>
              <w:bottom w:val="nil"/>
            </w:tcBorders>
          </w:tcPr>
          <w:p w14:paraId="060905F4" w14:textId="77777777" w:rsidR="00C306A4" w:rsidRPr="00C306A4" w:rsidRDefault="00C306A4" w:rsidP="00C306A4">
            <w:pPr>
              <w:spacing w:line="480" w:lineRule="auto"/>
              <w:ind w:left="-18" w:right="-108"/>
              <w:rPr>
                <w:kern w:val="0"/>
                <w:szCs w:val="22"/>
              </w:rPr>
            </w:pPr>
            <w:r w:rsidRPr="00C306A4">
              <w:rPr>
                <w:kern w:val="0"/>
                <w:szCs w:val="22"/>
              </w:rPr>
              <w:t>093° 06' 52"</w:t>
            </w:r>
          </w:p>
        </w:tc>
      </w:tr>
      <w:tr w:rsidR="00C306A4" w:rsidRPr="00C306A4" w14:paraId="322ED67D" w14:textId="77777777" w:rsidTr="009A4804">
        <w:trPr>
          <w:jc w:val="center"/>
        </w:trPr>
        <w:tc>
          <w:tcPr>
            <w:tcW w:w="630" w:type="dxa"/>
            <w:tcBorders>
              <w:top w:val="nil"/>
              <w:bottom w:val="nil"/>
            </w:tcBorders>
          </w:tcPr>
          <w:p w14:paraId="6D36AD2C"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NC</w:t>
            </w:r>
          </w:p>
        </w:tc>
        <w:tc>
          <w:tcPr>
            <w:tcW w:w="3888" w:type="dxa"/>
            <w:tcBorders>
              <w:top w:val="nil"/>
              <w:bottom w:val="nil"/>
            </w:tcBorders>
          </w:tcPr>
          <w:p w14:paraId="659E57B6" w14:textId="77777777" w:rsidR="00C306A4" w:rsidRPr="00C306A4" w:rsidRDefault="00C306A4" w:rsidP="00C306A4">
            <w:pPr>
              <w:tabs>
                <w:tab w:val="left" w:pos="810"/>
                <w:tab w:val="left" w:pos="1080"/>
              </w:tabs>
              <w:suppressAutoHyphens/>
              <w:spacing w:line="480" w:lineRule="auto"/>
              <w:ind w:left="36" w:right="-198" w:hanging="18"/>
              <w:rPr>
                <w:kern w:val="0"/>
                <w:szCs w:val="22"/>
              </w:rPr>
            </w:pPr>
            <w:r w:rsidRPr="00C306A4">
              <w:rPr>
                <w:kern w:val="0"/>
                <w:szCs w:val="22"/>
              </w:rPr>
              <w:t>Fort Bragg (including Camp MacKall)....</w:t>
            </w:r>
          </w:p>
        </w:tc>
        <w:tc>
          <w:tcPr>
            <w:tcW w:w="1260" w:type="dxa"/>
            <w:tcBorders>
              <w:top w:val="nil"/>
              <w:bottom w:val="nil"/>
            </w:tcBorders>
          </w:tcPr>
          <w:p w14:paraId="0697BC29" w14:textId="77777777" w:rsidR="00C306A4" w:rsidRPr="00C306A4" w:rsidRDefault="00C306A4" w:rsidP="00C306A4">
            <w:pPr>
              <w:spacing w:line="480" w:lineRule="auto"/>
              <w:ind w:right="-108"/>
              <w:rPr>
                <w:kern w:val="0"/>
                <w:szCs w:val="22"/>
              </w:rPr>
            </w:pPr>
            <w:r w:rsidRPr="00C306A4">
              <w:rPr>
                <w:kern w:val="0"/>
                <w:szCs w:val="22"/>
              </w:rPr>
              <w:t>35° 09' 04"</w:t>
            </w:r>
          </w:p>
        </w:tc>
        <w:tc>
          <w:tcPr>
            <w:tcW w:w="1260" w:type="dxa"/>
            <w:tcBorders>
              <w:top w:val="nil"/>
              <w:bottom w:val="nil"/>
            </w:tcBorders>
          </w:tcPr>
          <w:p w14:paraId="061A189C" w14:textId="77777777" w:rsidR="00C306A4" w:rsidRPr="00C306A4" w:rsidRDefault="00C306A4" w:rsidP="00C306A4">
            <w:pPr>
              <w:spacing w:line="480" w:lineRule="auto"/>
              <w:ind w:left="-18" w:right="-108"/>
              <w:rPr>
                <w:kern w:val="0"/>
                <w:szCs w:val="22"/>
              </w:rPr>
            </w:pPr>
            <w:r w:rsidRPr="00C306A4">
              <w:rPr>
                <w:kern w:val="0"/>
                <w:szCs w:val="22"/>
              </w:rPr>
              <w:t>078° 59' 13"</w:t>
            </w:r>
          </w:p>
        </w:tc>
      </w:tr>
      <w:tr w:rsidR="00C306A4" w:rsidRPr="00C306A4" w14:paraId="1F8EED47" w14:textId="77777777" w:rsidTr="009A4804">
        <w:trPr>
          <w:jc w:val="center"/>
        </w:trPr>
        <w:tc>
          <w:tcPr>
            <w:tcW w:w="630" w:type="dxa"/>
            <w:tcBorders>
              <w:top w:val="nil"/>
              <w:bottom w:val="nil"/>
            </w:tcBorders>
          </w:tcPr>
          <w:p w14:paraId="49E74DA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NM</w:t>
            </w:r>
          </w:p>
        </w:tc>
        <w:tc>
          <w:tcPr>
            <w:tcW w:w="3888" w:type="dxa"/>
            <w:tcBorders>
              <w:top w:val="nil"/>
              <w:bottom w:val="nil"/>
            </w:tcBorders>
          </w:tcPr>
          <w:p w14:paraId="4999F99F" w14:textId="77777777" w:rsidR="00C306A4" w:rsidRPr="00C306A4" w:rsidRDefault="00C306A4" w:rsidP="00C306A4">
            <w:pPr>
              <w:tabs>
                <w:tab w:val="left" w:pos="810"/>
                <w:tab w:val="left" w:pos="1080"/>
              </w:tabs>
              <w:suppressAutoHyphens/>
              <w:spacing w:line="480" w:lineRule="auto"/>
              <w:ind w:right="-18"/>
              <w:rPr>
                <w:kern w:val="0"/>
                <w:szCs w:val="22"/>
              </w:rPr>
            </w:pPr>
            <w:r w:rsidRPr="00C306A4">
              <w:rPr>
                <w:kern w:val="0"/>
                <w:szCs w:val="22"/>
              </w:rPr>
              <w:t>White Sands Missile Range…………….</w:t>
            </w:r>
          </w:p>
        </w:tc>
        <w:tc>
          <w:tcPr>
            <w:tcW w:w="1260" w:type="dxa"/>
            <w:tcBorders>
              <w:top w:val="nil"/>
              <w:bottom w:val="nil"/>
            </w:tcBorders>
          </w:tcPr>
          <w:p w14:paraId="330A2453" w14:textId="77777777" w:rsidR="00C306A4" w:rsidRPr="00C306A4" w:rsidRDefault="00C306A4" w:rsidP="00C306A4">
            <w:pPr>
              <w:spacing w:line="480" w:lineRule="auto"/>
              <w:ind w:right="-108"/>
              <w:rPr>
                <w:kern w:val="0"/>
                <w:szCs w:val="22"/>
              </w:rPr>
            </w:pPr>
            <w:r w:rsidRPr="00C306A4">
              <w:rPr>
                <w:kern w:val="0"/>
                <w:szCs w:val="22"/>
              </w:rPr>
              <w:t>32° 52' 50"</w:t>
            </w:r>
          </w:p>
        </w:tc>
        <w:tc>
          <w:tcPr>
            <w:tcW w:w="1260" w:type="dxa"/>
            <w:tcBorders>
              <w:top w:val="nil"/>
              <w:bottom w:val="nil"/>
            </w:tcBorders>
          </w:tcPr>
          <w:p w14:paraId="27205CA5" w14:textId="77777777" w:rsidR="00C306A4" w:rsidRPr="00C306A4" w:rsidRDefault="00C306A4" w:rsidP="00C306A4">
            <w:pPr>
              <w:spacing w:line="480" w:lineRule="auto"/>
              <w:ind w:left="-18" w:right="-108"/>
              <w:rPr>
                <w:kern w:val="0"/>
                <w:szCs w:val="22"/>
              </w:rPr>
            </w:pPr>
            <w:r w:rsidRPr="00C306A4">
              <w:rPr>
                <w:kern w:val="0"/>
                <w:szCs w:val="22"/>
              </w:rPr>
              <w:t>106° 23' 10"</w:t>
            </w:r>
          </w:p>
        </w:tc>
      </w:tr>
      <w:tr w:rsidR="00C306A4" w:rsidRPr="00C306A4" w14:paraId="5FDB1345" w14:textId="77777777" w:rsidTr="009A4804">
        <w:trPr>
          <w:jc w:val="center"/>
        </w:trPr>
        <w:tc>
          <w:tcPr>
            <w:tcW w:w="630" w:type="dxa"/>
            <w:tcBorders>
              <w:top w:val="nil"/>
            </w:tcBorders>
          </w:tcPr>
          <w:p w14:paraId="49316D45"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TX</w:t>
            </w:r>
          </w:p>
        </w:tc>
        <w:tc>
          <w:tcPr>
            <w:tcW w:w="3888" w:type="dxa"/>
            <w:tcBorders>
              <w:top w:val="nil"/>
            </w:tcBorders>
          </w:tcPr>
          <w:p w14:paraId="0839DDEA" w14:textId="77777777" w:rsidR="00C306A4" w:rsidRPr="00C306A4" w:rsidRDefault="00C306A4" w:rsidP="00C306A4">
            <w:pPr>
              <w:autoSpaceDE w:val="0"/>
              <w:autoSpaceDN w:val="0"/>
              <w:adjustRightInd w:val="0"/>
              <w:spacing w:line="480" w:lineRule="auto"/>
              <w:rPr>
                <w:kern w:val="0"/>
                <w:szCs w:val="22"/>
              </w:rPr>
            </w:pPr>
            <w:r w:rsidRPr="00C306A4">
              <w:rPr>
                <w:kern w:val="0"/>
                <w:szCs w:val="22"/>
              </w:rPr>
              <w:t>Fort Hood …………...….........................</w:t>
            </w:r>
          </w:p>
        </w:tc>
        <w:tc>
          <w:tcPr>
            <w:tcW w:w="1260" w:type="dxa"/>
            <w:tcBorders>
              <w:top w:val="nil"/>
            </w:tcBorders>
          </w:tcPr>
          <w:p w14:paraId="2F03186D" w14:textId="77777777" w:rsidR="00C306A4" w:rsidRPr="00C306A4" w:rsidRDefault="00C306A4" w:rsidP="00C306A4">
            <w:pPr>
              <w:spacing w:line="480" w:lineRule="auto"/>
              <w:ind w:right="-108"/>
              <w:rPr>
                <w:kern w:val="0"/>
                <w:szCs w:val="22"/>
              </w:rPr>
            </w:pPr>
            <w:r w:rsidRPr="00C306A4">
              <w:rPr>
                <w:kern w:val="0"/>
                <w:szCs w:val="22"/>
              </w:rPr>
              <w:t>31° 13' 50"</w:t>
            </w:r>
          </w:p>
        </w:tc>
        <w:tc>
          <w:tcPr>
            <w:tcW w:w="1260" w:type="dxa"/>
            <w:tcBorders>
              <w:top w:val="nil"/>
            </w:tcBorders>
          </w:tcPr>
          <w:p w14:paraId="24CCCCD7" w14:textId="77777777" w:rsidR="00C306A4" w:rsidRPr="00C306A4" w:rsidRDefault="00C306A4" w:rsidP="00C306A4">
            <w:pPr>
              <w:spacing w:line="480" w:lineRule="auto"/>
              <w:ind w:left="-18" w:right="-108"/>
              <w:rPr>
                <w:kern w:val="0"/>
                <w:szCs w:val="22"/>
              </w:rPr>
            </w:pPr>
            <w:r w:rsidRPr="00C306A4">
              <w:rPr>
                <w:kern w:val="0"/>
                <w:szCs w:val="22"/>
              </w:rPr>
              <w:t>097° 45' 23"</w:t>
            </w:r>
          </w:p>
        </w:tc>
      </w:tr>
    </w:tbl>
    <w:p w14:paraId="727F1CA0" w14:textId="77777777" w:rsidR="00C306A4" w:rsidRPr="00C306A4" w:rsidRDefault="00C306A4" w:rsidP="00C306A4">
      <w:pPr>
        <w:overflowPunct w:val="0"/>
        <w:autoSpaceDE w:val="0"/>
        <w:autoSpaceDN w:val="0"/>
        <w:adjustRightInd w:val="0"/>
        <w:spacing w:before="120" w:after="80"/>
        <w:jc w:val="both"/>
        <w:textAlignment w:val="baseline"/>
        <w:rPr>
          <w:kern w:val="0"/>
          <w:szCs w:val="22"/>
        </w:rPr>
      </w:pPr>
      <w:r w:rsidRPr="00C306A4">
        <w:rPr>
          <w:kern w:val="0"/>
          <w:szCs w:val="22"/>
        </w:rPr>
        <w:tab/>
        <w:t>(B) Air combat training system (ACTS) stations may operate on two frequencies within two geographic zones that are defined by the coordinates provided in table 8.</w:t>
      </w:r>
    </w:p>
    <w:p w14:paraId="117A08CF" w14:textId="77777777" w:rsidR="00C306A4" w:rsidRPr="00C306A4" w:rsidRDefault="00C306A4" w:rsidP="00C306A4">
      <w:pPr>
        <w:overflowPunct w:val="0"/>
        <w:autoSpaceDE w:val="0"/>
        <w:autoSpaceDN w:val="0"/>
        <w:adjustRightInd w:val="0"/>
        <w:spacing w:before="120" w:after="80" w:line="480" w:lineRule="auto"/>
        <w:jc w:val="center"/>
        <w:textAlignment w:val="baseline"/>
        <w:rPr>
          <w:b/>
          <w:kern w:val="0"/>
          <w:szCs w:val="22"/>
        </w:rPr>
      </w:pPr>
      <w:r w:rsidRPr="00C306A4">
        <w:rPr>
          <w:b/>
          <w:kern w:val="0"/>
          <w:szCs w:val="22"/>
        </w:rPr>
        <w:t>Table 8 to Paragraph (c)(91)(ii)(B)</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13"/>
        <w:gridCol w:w="1413"/>
      </w:tblGrid>
      <w:tr w:rsidR="00C306A4" w:rsidRPr="00C306A4" w14:paraId="2EBA3E19" w14:textId="77777777" w:rsidTr="009A4804">
        <w:trPr>
          <w:jc w:val="center"/>
        </w:trPr>
        <w:tc>
          <w:tcPr>
            <w:tcW w:w="1800" w:type="dxa"/>
            <w:tcBorders>
              <w:bottom w:val="single" w:sz="4" w:space="0" w:color="auto"/>
            </w:tcBorders>
          </w:tcPr>
          <w:p w14:paraId="11B0A938" w14:textId="77777777" w:rsidR="00C306A4" w:rsidRPr="00C306A4" w:rsidRDefault="00C306A4" w:rsidP="00C306A4">
            <w:pPr>
              <w:tabs>
                <w:tab w:val="left" w:pos="810"/>
                <w:tab w:val="left" w:pos="1080"/>
              </w:tabs>
              <w:suppressAutoHyphens/>
              <w:spacing w:line="480" w:lineRule="auto"/>
              <w:ind w:left="-126" w:firstLine="27"/>
              <w:rPr>
                <w:kern w:val="0"/>
                <w:szCs w:val="22"/>
              </w:rPr>
            </w:pPr>
            <w:r w:rsidRPr="00C306A4">
              <w:rPr>
                <w:kern w:val="0"/>
                <w:szCs w:val="22"/>
              </w:rPr>
              <w:t>Geographic Zone</w:t>
            </w:r>
          </w:p>
        </w:tc>
        <w:tc>
          <w:tcPr>
            <w:tcW w:w="1413" w:type="dxa"/>
            <w:tcBorders>
              <w:bottom w:val="single" w:sz="4" w:space="0" w:color="auto"/>
            </w:tcBorders>
          </w:tcPr>
          <w:p w14:paraId="41588FC7" w14:textId="77777777" w:rsidR="00C306A4" w:rsidRPr="00C306A4" w:rsidRDefault="00C306A4" w:rsidP="00C306A4">
            <w:pPr>
              <w:spacing w:line="480" w:lineRule="auto"/>
              <w:ind w:right="-108"/>
              <w:rPr>
                <w:kern w:val="0"/>
                <w:szCs w:val="22"/>
              </w:rPr>
            </w:pPr>
            <w:r w:rsidRPr="00C306A4">
              <w:rPr>
                <w:bCs/>
                <w:spacing w:val="-1"/>
                <w:kern w:val="0"/>
                <w:szCs w:val="22"/>
              </w:rPr>
              <w:t>L</w:t>
            </w:r>
            <w:r w:rsidRPr="00C306A4">
              <w:rPr>
                <w:bCs/>
                <w:spacing w:val="1"/>
                <w:kern w:val="0"/>
                <w:szCs w:val="22"/>
              </w:rPr>
              <w:t>at</w:t>
            </w:r>
            <w:r w:rsidRPr="00C306A4">
              <w:rPr>
                <w:bCs/>
                <w:kern w:val="0"/>
                <w:szCs w:val="22"/>
              </w:rPr>
              <w:t>itu</w:t>
            </w:r>
            <w:r w:rsidRPr="00C306A4">
              <w:rPr>
                <w:bCs/>
                <w:spacing w:val="-1"/>
                <w:kern w:val="0"/>
                <w:szCs w:val="22"/>
              </w:rPr>
              <w:t>d</w:t>
            </w:r>
            <w:r w:rsidRPr="00C306A4">
              <w:rPr>
                <w:bCs/>
                <w:kern w:val="0"/>
                <w:szCs w:val="22"/>
              </w:rPr>
              <w:t xml:space="preserve">e </w:t>
            </w:r>
          </w:p>
        </w:tc>
        <w:tc>
          <w:tcPr>
            <w:tcW w:w="1413" w:type="dxa"/>
            <w:tcBorders>
              <w:bottom w:val="single" w:sz="4" w:space="0" w:color="auto"/>
            </w:tcBorders>
          </w:tcPr>
          <w:p w14:paraId="7D90953D" w14:textId="77777777" w:rsidR="00C306A4" w:rsidRPr="00C306A4" w:rsidRDefault="00C306A4" w:rsidP="00C306A4">
            <w:pPr>
              <w:spacing w:line="480" w:lineRule="auto"/>
              <w:ind w:left="-18" w:right="-135"/>
              <w:rPr>
                <w:kern w:val="0"/>
                <w:szCs w:val="22"/>
              </w:rPr>
            </w:pPr>
            <w:r w:rsidRPr="00C306A4">
              <w:rPr>
                <w:bCs/>
                <w:spacing w:val="-1"/>
                <w:kern w:val="0"/>
                <w:szCs w:val="22"/>
              </w:rPr>
              <w:t>L</w:t>
            </w:r>
            <w:r w:rsidRPr="00C306A4">
              <w:rPr>
                <w:bCs/>
                <w:spacing w:val="1"/>
                <w:kern w:val="0"/>
                <w:szCs w:val="22"/>
              </w:rPr>
              <w:t>o</w:t>
            </w:r>
            <w:r w:rsidRPr="00C306A4">
              <w:rPr>
                <w:bCs/>
                <w:kern w:val="0"/>
                <w:szCs w:val="22"/>
              </w:rPr>
              <w:t>n</w:t>
            </w:r>
            <w:r w:rsidRPr="00C306A4">
              <w:rPr>
                <w:bCs/>
                <w:spacing w:val="1"/>
                <w:kern w:val="0"/>
                <w:szCs w:val="22"/>
              </w:rPr>
              <w:t>g</w:t>
            </w:r>
            <w:r w:rsidRPr="00C306A4">
              <w:rPr>
                <w:bCs/>
                <w:kern w:val="0"/>
                <w:szCs w:val="22"/>
              </w:rPr>
              <w:t>itu</w:t>
            </w:r>
            <w:r w:rsidRPr="00C306A4">
              <w:rPr>
                <w:bCs/>
                <w:spacing w:val="-1"/>
                <w:kern w:val="0"/>
                <w:szCs w:val="22"/>
              </w:rPr>
              <w:t>d</w:t>
            </w:r>
            <w:r w:rsidRPr="00C306A4">
              <w:rPr>
                <w:bCs/>
                <w:kern w:val="0"/>
                <w:szCs w:val="22"/>
              </w:rPr>
              <w:t>e</w:t>
            </w:r>
          </w:p>
        </w:tc>
      </w:tr>
      <w:tr w:rsidR="00C306A4" w:rsidRPr="00C306A4" w14:paraId="36F8235F" w14:textId="77777777" w:rsidTr="009A4804">
        <w:trPr>
          <w:jc w:val="center"/>
        </w:trPr>
        <w:tc>
          <w:tcPr>
            <w:tcW w:w="1800" w:type="dxa"/>
            <w:tcBorders>
              <w:bottom w:val="single" w:sz="4" w:space="0" w:color="auto"/>
            </w:tcBorders>
          </w:tcPr>
          <w:p w14:paraId="39ECFF27" w14:textId="77777777" w:rsidR="00C306A4" w:rsidRPr="00C306A4" w:rsidRDefault="00C306A4" w:rsidP="00C306A4">
            <w:pPr>
              <w:tabs>
                <w:tab w:val="left" w:pos="4760"/>
              </w:tabs>
              <w:spacing w:line="480" w:lineRule="auto"/>
              <w:ind w:left="-126" w:right="-18" w:firstLine="27"/>
              <w:rPr>
                <w:kern w:val="0"/>
                <w:szCs w:val="22"/>
              </w:rPr>
            </w:pPr>
            <w:r w:rsidRPr="00C306A4">
              <w:rPr>
                <w:kern w:val="0"/>
                <w:szCs w:val="22"/>
              </w:rPr>
              <w:t>Polygon 1</w:t>
            </w:r>
          </w:p>
        </w:tc>
        <w:tc>
          <w:tcPr>
            <w:tcW w:w="1413" w:type="dxa"/>
            <w:tcBorders>
              <w:bottom w:val="single" w:sz="4" w:space="0" w:color="auto"/>
            </w:tcBorders>
          </w:tcPr>
          <w:p w14:paraId="54054C3D" w14:textId="77777777" w:rsidR="00C306A4" w:rsidRPr="00C306A4" w:rsidRDefault="00C306A4" w:rsidP="00C306A4">
            <w:pPr>
              <w:spacing w:line="480" w:lineRule="auto"/>
              <w:ind w:right="-18"/>
              <w:rPr>
                <w:kern w:val="0"/>
                <w:szCs w:val="22"/>
              </w:rPr>
            </w:pPr>
            <w:r w:rsidRPr="00C306A4">
              <w:rPr>
                <w:kern w:val="0"/>
                <w:szCs w:val="22"/>
              </w:rPr>
              <w:t>41° 52' 00"</w:t>
            </w:r>
          </w:p>
          <w:p w14:paraId="6A4AAE87" w14:textId="77777777" w:rsidR="00C306A4" w:rsidRPr="00C306A4" w:rsidRDefault="00C306A4" w:rsidP="00C306A4">
            <w:pPr>
              <w:spacing w:line="480" w:lineRule="auto"/>
              <w:ind w:right="-18"/>
              <w:rPr>
                <w:kern w:val="0"/>
                <w:szCs w:val="22"/>
              </w:rPr>
            </w:pPr>
            <w:r w:rsidRPr="00C306A4">
              <w:rPr>
                <w:kern w:val="0"/>
                <w:szCs w:val="22"/>
              </w:rPr>
              <w:t>42° 00' 00"</w:t>
            </w:r>
          </w:p>
          <w:p w14:paraId="4E16603C" w14:textId="77777777" w:rsidR="00C306A4" w:rsidRPr="00C306A4" w:rsidRDefault="00C306A4" w:rsidP="00C306A4">
            <w:pPr>
              <w:snapToGrid w:val="0"/>
              <w:spacing w:line="480" w:lineRule="auto"/>
              <w:ind w:right="-18"/>
              <w:rPr>
                <w:kern w:val="0"/>
                <w:szCs w:val="22"/>
              </w:rPr>
            </w:pPr>
            <w:r w:rsidRPr="00C306A4">
              <w:rPr>
                <w:kern w:val="0"/>
                <w:szCs w:val="22"/>
              </w:rPr>
              <w:t>43° 31' 13''</w:t>
            </w:r>
          </w:p>
        </w:tc>
        <w:tc>
          <w:tcPr>
            <w:tcW w:w="1413" w:type="dxa"/>
            <w:tcBorders>
              <w:bottom w:val="single" w:sz="4" w:space="0" w:color="auto"/>
            </w:tcBorders>
          </w:tcPr>
          <w:p w14:paraId="4B76CCEA" w14:textId="77777777" w:rsidR="00C306A4" w:rsidRPr="00C306A4" w:rsidRDefault="00C306A4" w:rsidP="00C306A4">
            <w:pPr>
              <w:spacing w:line="480" w:lineRule="auto"/>
              <w:ind w:right="-135"/>
              <w:rPr>
                <w:kern w:val="0"/>
                <w:szCs w:val="22"/>
              </w:rPr>
            </w:pPr>
            <w:r w:rsidRPr="00C306A4">
              <w:rPr>
                <w:kern w:val="0"/>
                <w:szCs w:val="22"/>
              </w:rPr>
              <w:t>117° 49' 00"</w:t>
            </w:r>
          </w:p>
          <w:p w14:paraId="27A01529" w14:textId="77777777" w:rsidR="00C306A4" w:rsidRPr="00C306A4" w:rsidRDefault="00C306A4" w:rsidP="00C306A4">
            <w:pPr>
              <w:spacing w:line="480" w:lineRule="auto"/>
              <w:ind w:right="-135"/>
              <w:rPr>
                <w:kern w:val="0"/>
                <w:szCs w:val="22"/>
              </w:rPr>
            </w:pPr>
            <w:r w:rsidRPr="00C306A4">
              <w:rPr>
                <w:kern w:val="0"/>
                <w:szCs w:val="22"/>
              </w:rPr>
              <w:t>115° 05' 00"</w:t>
            </w:r>
          </w:p>
          <w:p w14:paraId="43588BCE" w14:textId="77777777" w:rsidR="00C306A4" w:rsidRPr="00C306A4" w:rsidRDefault="00C306A4" w:rsidP="00C306A4">
            <w:pPr>
              <w:snapToGrid w:val="0"/>
              <w:spacing w:line="480" w:lineRule="auto"/>
              <w:ind w:right="-135"/>
              <w:rPr>
                <w:kern w:val="0"/>
                <w:szCs w:val="22"/>
              </w:rPr>
            </w:pPr>
            <w:r w:rsidRPr="00C306A4">
              <w:rPr>
                <w:kern w:val="0"/>
                <w:szCs w:val="22"/>
              </w:rPr>
              <w:t>115° 47' 18"</w:t>
            </w:r>
          </w:p>
        </w:tc>
      </w:tr>
      <w:tr w:rsidR="00C306A4" w:rsidRPr="00C306A4" w14:paraId="3ABCDF49" w14:textId="77777777" w:rsidTr="009A4804">
        <w:trPr>
          <w:jc w:val="center"/>
        </w:trPr>
        <w:tc>
          <w:tcPr>
            <w:tcW w:w="1800" w:type="dxa"/>
            <w:tcBorders>
              <w:bottom w:val="single" w:sz="4" w:space="0" w:color="auto"/>
            </w:tcBorders>
          </w:tcPr>
          <w:p w14:paraId="6871BC91" w14:textId="77777777" w:rsidR="00C306A4" w:rsidRPr="00C306A4" w:rsidRDefault="00C306A4" w:rsidP="00C306A4">
            <w:pPr>
              <w:tabs>
                <w:tab w:val="left" w:pos="4760"/>
              </w:tabs>
              <w:spacing w:line="480" w:lineRule="auto"/>
              <w:ind w:left="-126" w:right="-18" w:firstLine="27"/>
              <w:rPr>
                <w:kern w:val="0"/>
                <w:szCs w:val="22"/>
              </w:rPr>
            </w:pPr>
            <w:r w:rsidRPr="00C306A4">
              <w:rPr>
                <w:kern w:val="0"/>
                <w:szCs w:val="22"/>
              </w:rPr>
              <w:t>Polygon 2</w:t>
            </w:r>
          </w:p>
        </w:tc>
        <w:tc>
          <w:tcPr>
            <w:tcW w:w="1413" w:type="dxa"/>
            <w:tcBorders>
              <w:bottom w:val="single" w:sz="4" w:space="0" w:color="auto"/>
            </w:tcBorders>
          </w:tcPr>
          <w:p w14:paraId="6E5BE455" w14:textId="77777777" w:rsidR="00C306A4" w:rsidRPr="00C306A4" w:rsidRDefault="00C306A4" w:rsidP="00C306A4">
            <w:pPr>
              <w:tabs>
                <w:tab w:val="left" w:pos="810"/>
                <w:tab w:val="left" w:pos="1080"/>
              </w:tabs>
              <w:suppressAutoHyphens/>
              <w:spacing w:line="480" w:lineRule="auto"/>
              <w:ind w:right="-18"/>
              <w:rPr>
                <w:kern w:val="0"/>
                <w:szCs w:val="22"/>
              </w:rPr>
            </w:pPr>
            <w:r w:rsidRPr="00C306A4">
              <w:rPr>
                <w:kern w:val="0"/>
                <w:szCs w:val="22"/>
              </w:rPr>
              <w:t>47° 29' 00''</w:t>
            </w:r>
          </w:p>
          <w:p w14:paraId="56539307" w14:textId="77777777" w:rsidR="00C306A4" w:rsidRPr="00C306A4" w:rsidRDefault="00C306A4" w:rsidP="00C306A4">
            <w:pPr>
              <w:tabs>
                <w:tab w:val="left" w:pos="810"/>
                <w:tab w:val="left" w:pos="1080"/>
              </w:tabs>
              <w:suppressAutoHyphens/>
              <w:spacing w:line="480" w:lineRule="auto"/>
              <w:ind w:right="-18"/>
              <w:rPr>
                <w:kern w:val="0"/>
                <w:szCs w:val="22"/>
              </w:rPr>
            </w:pPr>
            <w:r w:rsidRPr="00C306A4">
              <w:rPr>
                <w:kern w:val="0"/>
                <w:szCs w:val="22"/>
              </w:rPr>
              <w:t>48° 13' 00''</w:t>
            </w:r>
          </w:p>
          <w:p w14:paraId="5F3C6103" w14:textId="77777777" w:rsidR="00C306A4" w:rsidRPr="00C306A4" w:rsidRDefault="00C306A4" w:rsidP="00C306A4">
            <w:pPr>
              <w:tabs>
                <w:tab w:val="left" w:pos="810"/>
                <w:tab w:val="left" w:pos="1080"/>
              </w:tabs>
              <w:suppressAutoHyphens/>
              <w:spacing w:line="480" w:lineRule="auto"/>
              <w:ind w:right="-18"/>
              <w:rPr>
                <w:kern w:val="0"/>
                <w:szCs w:val="22"/>
              </w:rPr>
            </w:pPr>
            <w:r w:rsidRPr="00C306A4">
              <w:rPr>
                <w:kern w:val="0"/>
                <w:szCs w:val="22"/>
              </w:rPr>
              <w:t>47° 30' 00''</w:t>
            </w:r>
          </w:p>
          <w:p w14:paraId="2A629864" w14:textId="77777777" w:rsidR="00C306A4" w:rsidRPr="00C306A4" w:rsidRDefault="00C306A4" w:rsidP="00C306A4">
            <w:pPr>
              <w:tabs>
                <w:tab w:val="left" w:pos="810"/>
                <w:tab w:val="left" w:pos="1080"/>
              </w:tabs>
              <w:suppressAutoHyphens/>
              <w:snapToGrid w:val="0"/>
              <w:spacing w:line="480" w:lineRule="auto"/>
              <w:ind w:right="-18"/>
              <w:rPr>
                <w:kern w:val="0"/>
                <w:szCs w:val="22"/>
              </w:rPr>
            </w:pPr>
            <w:r w:rsidRPr="00C306A4">
              <w:rPr>
                <w:kern w:val="0"/>
                <w:szCs w:val="22"/>
              </w:rPr>
              <w:lastRenderedPageBreak/>
              <w:t>44° 11' 00''</w:t>
            </w:r>
          </w:p>
        </w:tc>
        <w:tc>
          <w:tcPr>
            <w:tcW w:w="1413" w:type="dxa"/>
            <w:tcBorders>
              <w:bottom w:val="single" w:sz="4" w:space="0" w:color="auto"/>
            </w:tcBorders>
          </w:tcPr>
          <w:p w14:paraId="237D082D" w14:textId="77777777" w:rsidR="00C306A4" w:rsidRPr="00C306A4" w:rsidRDefault="00C306A4" w:rsidP="00C306A4">
            <w:pPr>
              <w:tabs>
                <w:tab w:val="left" w:pos="810"/>
                <w:tab w:val="left" w:pos="1080"/>
              </w:tabs>
              <w:suppressAutoHyphens/>
              <w:spacing w:line="480" w:lineRule="auto"/>
              <w:ind w:right="-135"/>
              <w:rPr>
                <w:kern w:val="0"/>
                <w:szCs w:val="22"/>
              </w:rPr>
            </w:pPr>
            <w:r w:rsidRPr="00C306A4">
              <w:rPr>
                <w:kern w:val="0"/>
                <w:szCs w:val="22"/>
              </w:rPr>
              <w:lastRenderedPageBreak/>
              <w:t>111° 22' 00''</w:t>
            </w:r>
          </w:p>
          <w:p w14:paraId="0EAF63A4" w14:textId="77777777" w:rsidR="00C306A4" w:rsidRPr="00C306A4" w:rsidRDefault="00C306A4" w:rsidP="00C306A4">
            <w:pPr>
              <w:tabs>
                <w:tab w:val="left" w:pos="810"/>
                <w:tab w:val="left" w:pos="1080"/>
              </w:tabs>
              <w:suppressAutoHyphens/>
              <w:spacing w:line="480" w:lineRule="auto"/>
              <w:ind w:right="-135"/>
              <w:rPr>
                <w:kern w:val="0"/>
                <w:szCs w:val="22"/>
              </w:rPr>
            </w:pPr>
            <w:r w:rsidRPr="00C306A4">
              <w:rPr>
                <w:kern w:val="0"/>
                <w:szCs w:val="22"/>
              </w:rPr>
              <w:t>110° 00' 00''</w:t>
            </w:r>
          </w:p>
          <w:p w14:paraId="798E5461" w14:textId="77777777" w:rsidR="00C306A4" w:rsidRPr="00C306A4" w:rsidRDefault="00C306A4" w:rsidP="00C306A4">
            <w:pPr>
              <w:tabs>
                <w:tab w:val="left" w:pos="810"/>
                <w:tab w:val="left" w:pos="1080"/>
              </w:tabs>
              <w:suppressAutoHyphens/>
              <w:spacing w:line="480" w:lineRule="auto"/>
              <w:ind w:right="-135"/>
              <w:rPr>
                <w:kern w:val="0"/>
                <w:szCs w:val="22"/>
              </w:rPr>
            </w:pPr>
            <w:r w:rsidRPr="00C306A4">
              <w:rPr>
                <w:kern w:val="0"/>
                <w:szCs w:val="22"/>
              </w:rPr>
              <w:t>107° 00' 00''</w:t>
            </w:r>
          </w:p>
          <w:p w14:paraId="64480A37" w14:textId="77777777" w:rsidR="00C306A4" w:rsidRPr="00C306A4" w:rsidRDefault="00C306A4" w:rsidP="00C306A4">
            <w:pPr>
              <w:tabs>
                <w:tab w:val="left" w:pos="810"/>
                <w:tab w:val="left" w:pos="1080"/>
              </w:tabs>
              <w:suppressAutoHyphens/>
              <w:snapToGrid w:val="0"/>
              <w:spacing w:line="480" w:lineRule="auto"/>
              <w:ind w:right="-135"/>
              <w:rPr>
                <w:kern w:val="0"/>
                <w:szCs w:val="22"/>
              </w:rPr>
            </w:pPr>
            <w:r w:rsidRPr="00C306A4">
              <w:rPr>
                <w:kern w:val="0"/>
                <w:szCs w:val="22"/>
              </w:rPr>
              <w:lastRenderedPageBreak/>
              <w:t>103° 06' 00''</w:t>
            </w:r>
          </w:p>
        </w:tc>
      </w:tr>
    </w:tbl>
    <w:p w14:paraId="7ACEBE4B" w14:textId="77777777" w:rsidR="00C306A4" w:rsidRPr="00C306A4" w:rsidRDefault="00C306A4" w:rsidP="00C306A4">
      <w:pPr>
        <w:spacing w:after="120" w:line="480" w:lineRule="auto"/>
        <w:ind w:firstLine="288"/>
        <w:rPr>
          <w:kern w:val="0"/>
          <w:szCs w:val="22"/>
        </w:rPr>
      </w:pPr>
    </w:p>
    <w:p w14:paraId="68674E16" w14:textId="77777777" w:rsidR="00C306A4" w:rsidRPr="00C306A4" w:rsidRDefault="00C306A4" w:rsidP="00C306A4">
      <w:pPr>
        <w:spacing w:after="120"/>
        <w:rPr>
          <w:kern w:val="0"/>
          <w:szCs w:val="22"/>
        </w:rPr>
      </w:pPr>
      <w:r w:rsidRPr="00C306A4">
        <w:rPr>
          <w:kern w:val="0"/>
          <w:szCs w:val="22"/>
        </w:rPr>
        <w:tab/>
        <w:t>Note 5 to paragraph (c)(91)(ii)(B):  ACTS transmitters may cause interference to AWS base stations between separation distances of 285 km (minimum) and 415 km (maximum).</w:t>
      </w:r>
    </w:p>
    <w:p w14:paraId="5E2B9229" w14:textId="77777777" w:rsidR="00C306A4" w:rsidRPr="00C306A4" w:rsidRDefault="00C306A4" w:rsidP="00C306A4">
      <w:pPr>
        <w:spacing w:after="120"/>
        <w:ind w:firstLine="720"/>
        <w:rPr>
          <w:kern w:val="0"/>
          <w:szCs w:val="22"/>
        </w:rPr>
      </w:pPr>
      <w:r w:rsidRPr="00C306A4">
        <w:rPr>
          <w:kern w:val="0"/>
          <w:szCs w:val="22"/>
        </w:rPr>
        <w:t>(C) In the sub-band 1761-1780 MHz, Federal earth stations in the space operation service (Earth-to-space) may transmit at the 25 sites identified in table 9 and non</w:t>
      </w:r>
      <w:r w:rsidRPr="00C306A4">
        <w:rPr>
          <w:kern w:val="0"/>
          <w:szCs w:val="22"/>
        </w:rPr>
        <w:noBreakHyphen/>
        <w:t>Federal base stations must accept harmful interference caused by the operation of these earth stations.</w:t>
      </w:r>
    </w:p>
    <w:p w14:paraId="48930583" w14:textId="77777777" w:rsidR="00C306A4" w:rsidRPr="00C306A4" w:rsidRDefault="00C306A4" w:rsidP="00C306A4">
      <w:pPr>
        <w:tabs>
          <w:tab w:val="left" w:pos="1080"/>
        </w:tabs>
        <w:suppressAutoHyphens/>
        <w:spacing w:before="120" w:after="80" w:line="480" w:lineRule="auto"/>
        <w:jc w:val="center"/>
        <w:rPr>
          <w:b/>
          <w:kern w:val="0"/>
          <w:szCs w:val="22"/>
        </w:rPr>
      </w:pPr>
      <w:r w:rsidRPr="00C306A4">
        <w:rPr>
          <w:b/>
          <w:kern w:val="0"/>
          <w:szCs w:val="22"/>
        </w:rPr>
        <w:t>Table 9 to Paragraph (c)(91)(ii)(C)</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0"/>
        <w:gridCol w:w="1242"/>
        <w:gridCol w:w="1242"/>
      </w:tblGrid>
      <w:tr w:rsidR="00C306A4" w:rsidRPr="00C306A4" w14:paraId="0A7FDE14" w14:textId="77777777" w:rsidTr="009A4804">
        <w:tc>
          <w:tcPr>
            <w:tcW w:w="630" w:type="dxa"/>
            <w:tcBorders>
              <w:bottom w:val="single" w:sz="4" w:space="0" w:color="auto"/>
            </w:tcBorders>
          </w:tcPr>
          <w:p w14:paraId="4B474B88"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State</w:t>
            </w:r>
          </w:p>
        </w:tc>
        <w:tc>
          <w:tcPr>
            <w:tcW w:w="2700" w:type="dxa"/>
            <w:tcBorders>
              <w:bottom w:val="single" w:sz="4" w:space="0" w:color="auto"/>
            </w:tcBorders>
          </w:tcPr>
          <w:p w14:paraId="09296B30"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Site</w:t>
            </w:r>
          </w:p>
        </w:tc>
        <w:tc>
          <w:tcPr>
            <w:tcW w:w="1242" w:type="dxa"/>
            <w:tcBorders>
              <w:bottom w:val="single" w:sz="4" w:space="0" w:color="auto"/>
            </w:tcBorders>
          </w:tcPr>
          <w:p w14:paraId="1501CE8E" w14:textId="77777777" w:rsidR="00C306A4" w:rsidRPr="00C306A4" w:rsidRDefault="00C306A4" w:rsidP="00C306A4">
            <w:pPr>
              <w:spacing w:line="480" w:lineRule="auto"/>
              <w:ind w:right="-108"/>
              <w:rPr>
                <w:kern w:val="0"/>
                <w:szCs w:val="22"/>
              </w:rPr>
            </w:pPr>
            <w:r w:rsidRPr="00C306A4">
              <w:rPr>
                <w:bCs/>
                <w:spacing w:val="-1"/>
                <w:kern w:val="0"/>
                <w:szCs w:val="22"/>
              </w:rPr>
              <w:t>L</w:t>
            </w:r>
            <w:r w:rsidRPr="00C306A4">
              <w:rPr>
                <w:bCs/>
                <w:spacing w:val="1"/>
                <w:kern w:val="0"/>
                <w:szCs w:val="22"/>
              </w:rPr>
              <w:t>at</w:t>
            </w:r>
            <w:r w:rsidRPr="00C306A4">
              <w:rPr>
                <w:bCs/>
                <w:kern w:val="0"/>
                <w:szCs w:val="22"/>
              </w:rPr>
              <w:t>itu</w:t>
            </w:r>
            <w:r w:rsidRPr="00C306A4">
              <w:rPr>
                <w:bCs/>
                <w:spacing w:val="-1"/>
                <w:kern w:val="0"/>
                <w:szCs w:val="22"/>
              </w:rPr>
              <w:t>d</w:t>
            </w:r>
            <w:r w:rsidRPr="00C306A4">
              <w:rPr>
                <w:bCs/>
                <w:kern w:val="0"/>
                <w:szCs w:val="22"/>
              </w:rPr>
              <w:t>e</w:t>
            </w:r>
          </w:p>
        </w:tc>
        <w:tc>
          <w:tcPr>
            <w:tcW w:w="1242" w:type="dxa"/>
            <w:tcBorders>
              <w:bottom w:val="single" w:sz="4" w:space="0" w:color="auto"/>
            </w:tcBorders>
          </w:tcPr>
          <w:p w14:paraId="015DE752" w14:textId="77777777" w:rsidR="00C306A4" w:rsidRPr="00C306A4" w:rsidRDefault="00C306A4" w:rsidP="00C306A4">
            <w:pPr>
              <w:spacing w:line="480" w:lineRule="auto"/>
              <w:ind w:left="-18" w:right="-108"/>
              <w:rPr>
                <w:kern w:val="0"/>
                <w:szCs w:val="22"/>
              </w:rPr>
            </w:pPr>
            <w:r w:rsidRPr="00C306A4">
              <w:rPr>
                <w:bCs/>
                <w:spacing w:val="-1"/>
                <w:kern w:val="0"/>
                <w:szCs w:val="22"/>
              </w:rPr>
              <w:t>L</w:t>
            </w:r>
            <w:r w:rsidRPr="00C306A4">
              <w:rPr>
                <w:bCs/>
                <w:spacing w:val="1"/>
                <w:kern w:val="0"/>
                <w:szCs w:val="22"/>
              </w:rPr>
              <w:t>o</w:t>
            </w:r>
            <w:r w:rsidRPr="00C306A4">
              <w:rPr>
                <w:bCs/>
                <w:kern w:val="0"/>
                <w:szCs w:val="22"/>
              </w:rPr>
              <w:t>n</w:t>
            </w:r>
            <w:r w:rsidRPr="00C306A4">
              <w:rPr>
                <w:bCs/>
                <w:spacing w:val="1"/>
                <w:kern w:val="0"/>
                <w:szCs w:val="22"/>
              </w:rPr>
              <w:t>g</w:t>
            </w:r>
            <w:r w:rsidRPr="00C306A4">
              <w:rPr>
                <w:bCs/>
                <w:kern w:val="0"/>
                <w:szCs w:val="22"/>
              </w:rPr>
              <w:t>itu</w:t>
            </w:r>
            <w:r w:rsidRPr="00C306A4">
              <w:rPr>
                <w:bCs/>
                <w:spacing w:val="-1"/>
                <w:kern w:val="0"/>
                <w:szCs w:val="22"/>
              </w:rPr>
              <w:t>d</w:t>
            </w:r>
            <w:r w:rsidRPr="00C306A4">
              <w:rPr>
                <w:bCs/>
                <w:kern w:val="0"/>
                <w:szCs w:val="22"/>
              </w:rPr>
              <w:t>e</w:t>
            </w:r>
          </w:p>
        </w:tc>
      </w:tr>
      <w:tr w:rsidR="00C306A4" w:rsidRPr="00C306A4" w14:paraId="21A1ACC1" w14:textId="77777777" w:rsidTr="009A4804">
        <w:tc>
          <w:tcPr>
            <w:tcW w:w="630" w:type="dxa"/>
            <w:tcBorders>
              <w:bottom w:val="nil"/>
            </w:tcBorders>
          </w:tcPr>
          <w:p w14:paraId="66775BF6"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AK</w:t>
            </w:r>
          </w:p>
        </w:tc>
        <w:tc>
          <w:tcPr>
            <w:tcW w:w="2700" w:type="dxa"/>
            <w:tcBorders>
              <w:bottom w:val="nil"/>
            </w:tcBorders>
          </w:tcPr>
          <w:p w14:paraId="0C0FE8A4"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Fairbanks ………...…..…..</w:t>
            </w:r>
          </w:p>
        </w:tc>
        <w:tc>
          <w:tcPr>
            <w:tcW w:w="1242" w:type="dxa"/>
            <w:tcBorders>
              <w:bottom w:val="nil"/>
            </w:tcBorders>
          </w:tcPr>
          <w:p w14:paraId="595C8589" w14:textId="77777777" w:rsidR="00C306A4" w:rsidRPr="00C306A4" w:rsidRDefault="00C306A4" w:rsidP="00C306A4">
            <w:pPr>
              <w:spacing w:line="480" w:lineRule="auto"/>
              <w:ind w:right="-108"/>
              <w:rPr>
                <w:bCs/>
                <w:spacing w:val="-1"/>
                <w:kern w:val="0"/>
                <w:szCs w:val="22"/>
              </w:rPr>
            </w:pPr>
            <w:r w:rsidRPr="00C306A4">
              <w:rPr>
                <w:kern w:val="0"/>
                <w:szCs w:val="22"/>
              </w:rPr>
              <w:t>64° 58' 20"</w:t>
            </w:r>
          </w:p>
        </w:tc>
        <w:tc>
          <w:tcPr>
            <w:tcW w:w="1242" w:type="dxa"/>
            <w:tcBorders>
              <w:bottom w:val="nil"/>
            </w:tcBorders>
          </w:tcPr>
          <w:p w14:paraId="4D7BCE2F" w14:textId="77777777" w:rsidR="00C306A4" w:rsidRPr="00C306A4" w:rsidRDefault="00C306A4" w:rsidP="00C306A4">
            <w:pPr>
              <w:spacing w:line="480" w:lineRule="auto"/>
              <w:ind w:left="-18" w:right="-90"/>
              <w:rPr>
                <w:bCs/>
                <w:spacing w:val="-1"/>
                <w:kern w:val="0"/>
                <w:szCs w:val="22"/>
              </w:rPr>
            </w:pPr>
            <w:r w:rsidRPr="00C306A4">
              <w:rPr>
                <w:kern w:val="0"/>
                <w:szCs w:val="22"/>
              </w:rPr>
              <w:t>147° 30' 59"</w:t>
            </w:r>
          </w:p>
        </w:tc>
      </w:tr>
      <w:tr w:rsidR="00C306A4" w:rsidRPr="00C306A4" w14:paraId="46E67278" w14:textId="77777777" w:rsidTr="009A4804">
        <w:tc>
          <w:tcPr>
            <w:tcW w:w="630" w:type="dxa"/>
            <w:tcBorders>
              <w:top w:val="nil"/>
              <w:bottom w:val="nil"/>
            </w:tcBorders>
          </w:tcPr>
          <w:p w14:paraId="526D2D1F"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CA</w:t>
            </w:r>
          </w:p>
        </w:tc>
        <w:tc>
          <w:tcPr>
            <w:tcW w:w="2700" w:type="dxa"/>
            <w:tcBorders>
              <w:top w:val="nil"/>
              <w:bottom w:val="nil"/>
            </w:tcBorders>
          </w:tcPr>
          <w:p w14:paraId="4168E344"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Camp Parks …………...….</w:t>
            </w:r>
          </w:p>
        </w:tc>
        <w:tc>
          <w:tcPr>
            <w:tcW w:w="1242" w:type="dxa"/>
            <w:tcBorders>
              <w:top w:val="nil"/>
              <w:bottom w:val="nil"/>
            </w:tcBorders>
          </w:tcPr>
          <w:p w14:paraId="6FE37BD8" w14:textId="77777777" w:rsidR="00C306A4" w:rsidRPr="00C306A4" w:rsidRDefault="00C306A4" w:rsidP="00C306A4">
            <w:pPr>
              <w:spacing w:line="480" w:lineRule="auto"/>
              <w:ind w:right="-108"/>
              <w:rPr>
                <w:kern w:val="0"/>
                <w:szCs w:val="22"/>
              </w:rPr>
            </w:pPr>
            <w:r w:rsidRPr="00C306A4">
              <w:rPr>
                <w:spacing w:val="1"/>
                <w:kern w:val="0"/>
                <w:szCs w:val="22"/>
              </w:rPr>
              <w:t>37</w:t>
            </w:r>
            <w:r w:rsidRPr="00C306A4">
              <w:rPr>
                <w:kern w:val="0"/>
                <w:szCs w:val="22"/>
              </w:rPr>
              <w:t xml:space="preserve">° </w:t>
            </w:r>
            <w:r w:rsidRPr="00C306A4">
              <w:rPr>
                <w:spacing w:val="1"/>
                <w:kern w:val="0"/>
                <w:szCs w:val="22"/>
              </w:rPr>
              <w:t>43</w:t>
            </w:r>
            <w:r w:rsidRPr="00C306A4">
              <w:rPr>
                <w:kern w:val="0"/>
                <w:szCs w:val="22"/>
              </w:rPr>
              <w:t xml:space="preserve">' </w:t>
            </w:r>
            <w:r w:rsidRPr="00C306A4">
              <w:rPr>
                <w:spacing w:val="1"/>
                <w:kern w:val="0"/>
                <w:szCs w:val="22"/>
              </w:rPr>
              <w:t>51</w:t>
            </w:r>
            <w:r w:rsidRPr="00C306A4">
              <w:rPr>
                <w:kern w:val="0"/>
                <w:szCs w:val="22"/>
              </w:rPr>
              <w:t>"</w:t>
            </w:r>
          </w:p>
        </w:tc>
        <w:tc>
          <w:tcPr>
            <w:tcW w:w="1242" w:type="dxa"/>
            <w:tcBorders>
              <w:top w:val="nil"/>
              <w:bottom w:val="nil"/>
            </w:tcBorders>
          </w:tcPr>
          <w:p w14:paraId="05130D00" w14:textId="77777777" w:rsidR="00C306A4" w:rsidRPr="00C306A4" w:rsidRDefault="00C306A4" w:rsidP="00C306A4">
            <w:pPr>
              <w:spacing w:line="480" w:lineRule="auto"/>
              <w:ind w:left="-18" w:right="-108"/>
              <w:rPr>
                <w:kern w:val="0"/>
                <w:szCs w:val="22"/>
              </w:rPr>
            </w:pPr>
            <w:r w:rsidRPr="00C306A4">
              <w:rPr>
                <w:spacing w:val="1"/>
                <w:kern w:val="0"/>
                <w:szCs w:val="22"/>
              </w:rPr>
              <w:t>121</w:t>
            </w:r>
            <w:r w:rsidRPr="00C306A4">
              <w:rPr>
                <w:kern w:val="0"/>
                <w:szCs w:val="22"/>
              </w:rPr>
              <w:t xml:space="preserve">° </w:t>
            </w:r>
            <w:r w:rsidRPr="00C306A4">
              <w:rPr>
                <w:spacing w:val="1"/>
                <w:kern w:val="0"/>
                <w:szCs w:val="22"/>
              </w:rPr>
              <w:t>52</w:t>
            </w:r>
            <w:r w:rsidRPr="00C306A4">
              <w:rPr>
                <w:kern w:val="0"/>
                <w:szCs w:val="22"/>
              </w:rPr>
              <w:t xml:space="preserve">' </w:t>
            </w:r>
            <w:r w:rsidRPr="00C306A4">
              <w:rPr>
                <w:spacing w:val="1"/>
                <w:kern w:val="0"/>
                <w:szCs w:val="22"/>
              </w:rPr>
              <w:t>50</w:t>
            </w:r>
            <w:r w:rsidRPr="00C306A4">
              <w:rPr>
                <w:kern w:val="0"/>
                <w:szCs w:val="22"/>
              </w:rPr>
              <w:t>"</w:t>
            </w:r>
          </w:p>
        </w:tc>
      </w:tr>
      <w:tr w:rsidR="00C306A4" w:rsidRPr="00C306A4" w14:paraId="0D38E278" w14:textId="77777777" w:rsidTr="009A4804">
        <w:tc>
          <w:tcPr>
            <w:tcW w:w="630" w:type="dxa"/>
            <w:tcBorders>
              <w:top w:val="nil"/>
              <w:bottom w:val="nil"/>
            </w:tcBorders>
          </w:tcPr>
          <w:p w14:paraId="11C24BA6"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CA</w:t>
            </w:r>
          </w:p>
        </w:tc>
        <w:tc>
          <w:tcPr>
            <w:tcW w:w="2700" w:type="dxa"/>
            <w:tcBorders>
              <w:top w:val="nil"/>
              <w:bottom w:val="nil"/>
            </w:tcBorders>
          </w:tcPr>
          <w:p w14:paraId="65DCE1EA"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Huntington Beach ………..</w:t>
            </w:r>
          </w:p>
        </w:tc>
        <w:tc>
          <w:tcPr>
            <w:tcW w:w="1242" w:type="dxa"/>
            <w:tcBorders>
              <w:top w:val="nil"/>
              <w:bottom w:val="nil"/>
            </w:tcBorders>
          </w:tcPr>
          <w:p w14:paraId="65D3BA34" w14:textId="77777777" w:rsidR="00C306A4" w:rsidRPr="00C306A4" w:rsidRDefault="00C306A4" w:rsidP="00C306A4">
            <w:pPr>
              <w:spacing w:line="480" w:lineRule="auto"/>
              <w:ind w:right="-108"/>
              <w:rPr>
                <w:bCs/>
                <w:spacing w:val="-1"/>
                <w:kern w:val="0"/>
                <w:szCs w:val="22"/>
              </w:rPr>
            </w:pPr>
            <w:r w:rsidRPr="00C306A4">
              <w:rPr>
                <w:kern w:val="0"/>
                <w:szCs w:val="22"/>
              </w:rPr>
              <w:t>33° 44' 50"</w:t>
            </w:r>
          </w:p>
        </w:tc>
        <w:tc>
          <w:tcPr>
            <w:tcW w:w="1242" w:type="dxa"/>
            <w:tcBorders>
              <w:top w:val="nil"/>
              <w:bottom w:val="nil"/>
            </w:tcBorders>
          </w:tcPr>
          <w:p w14:paraId="069B41D3" w14:textId="77777777" w:rsidR="00C306A4" w:rsidRPr="00C306A4" w:rsidRDefault="00C306A4" w:rsidP="00C306A4">
            <w:pPr>
              <w:spacing w:line="480" w:lineRule="auto"/>
              <w:ind w:left="-18" w:right="-90"/>
              <w:rPr>
                <w:bCs/>
                <w:spacing w:val="-1"/>
                <w:kern w:val="0"/>
                <w:szCs w:val="22"/>
              </w:rPr>
            </w:pPr>
            <w:r w:rsidRPr="00C306A4">
              <w:rPr>
                <w:kern w:val="0"/>
                <w:szCs w:val="22"/>
              </w:rPr>
              <w:t>118° 02' 04"</w:t>
            </w:r>
          </w:p>
        </w:tc>
      </w:tr>
      <w:tr w:rsidR="00C306A4" w:rsidRPr="00C306A4" w14:paraId="08997E5D" w14:textId="77777777" w:rsidTr="009A4804">
        <w:tc>
          <w:tcPr>
            <w:tcW w:w="630" w:type="dxa"/>
            <w:tcBorders>
              <w:top w:val="nil"/>
              <w:bottom w:val="nil"/>
            </w:tcBorders>
          </w:tcPr>
          <w:p w14:paraId="5A54CC84" w14:textId="77777777" w:rsidR="00C306A4" w:rsidRPr="00C306A4" w:rsidRDefault="00C306A4" w:rsidP="00C306A4">
            <w:pPr>
              <w:tabs>
                <w:tab w:val="left" w:pos="810"/>
                <w:tab w:val="left" w:pos="1080"/>
              </w:tabs>
              <w:suppressAutoHyphens/>
              <w:spacing w:line="480" w:lineRule="auto"/>
              <w:ind w:left="-108"/>
              <w:rPr>
                <w:kern w:val="0"/>
                <w:szCs w:val="22"/>
                <w:highlight w:val="yellow"/>
              </w:rPr>
            </w:pPr>
            <w:r w:rsidRPr="00C306A4">
              <w:rPr>
                <w:kern w:val="0"/>
                <w:szCs w:val="22"/>
              </w:rPr>
              <w:t>CA</w:t>
            </w:r>
          </w:p>
        </w:tc>
        <w:tc>
          <w:tcPr>
            <w:tcW w:w="2700" w:type="dxa"/>
            <w:tcBorders>
              <w:top w:val="nil"/>
              <w:bottom w:val="nil"/>
            </w:tcBorders>
          </w:tcPr>
          <w:p w14:paraId="0236C344" w14:textId="77777777" w:rsidR="00C306A4" w:rsidRPr="00C306A4" w:rsidRDefault="00C306A4" w:rsidP="00C306A4">
            <w:pPr>
              <w:tabs>
                <w:tab w:val="left" w:pos="810"/>
                <w:tab w:val="left" w:pos="1080"/>
              </w:tabs>
              <w:suppressAutoHyphens/>
              <w:spacing w:line="480" w:lineRule="auto"/>
              <w:rPr>
                <w:kern w:val="0"/>
                <w:szCs w:val="22"/>
                <w:highlight w:val="yellow"/>
              </w:rPr>
            </w:pPr>
            <w:r w:rsidRPr="00C306A4">
              <w:rPr>
                <w:kern w:val="0"/>
                <w:szCs w:val="22"/>
              </w:rPr>
              <w:t>Laguna Peak ………...…...</w:t>
            </w:r>
          </w:p>
        </w:tc>
        <w:tc>
          <w:tcPr>
            <w:tcW w:w="1242" w:type="dxa"/>
            <w:tcBorders>
              <w:top w:val="nil"/>
              <w:bottom w:val="nil"/>
            </w:tcBorders>
          </w:tcPr>
          <w:p w14:paraId="09EDBCFB" w14:textId="77777777" w:rsidR="00C306A4" w:rsidRPr="00C306A4" w:rsidRDefault="00C306A4" w:rsidP="00C306A4">
            <w:pPr>
              <w:spacing w:line="480" w:lineRule="auto"/>
              <w:ind w:right="-108"/>
              <w:rPr>
                <w:spacing w:val="1"/>
                <w:kern w:val="0"/>
                <w:szCs w:val="22"/>
              </w:rPr>
            </w:pPr>
            <w:r w:rsidRPr="00C306A4">
              <w:rPr>
                <w:kern w:val="0"/>
                <w:szCs w:val="22"/>
              </w:rPr>
              <w:t>34° 06' 31"</w:t>
            </w:r>
          </w:p>
        </w:tc>
        <w:tc>
          <w:tcPr>
            <w:tcW w:w="1242" w:type="dxa"/>
            <w:tcBorders>
              <w:top w:val="nil"/>
              <w:bottom w:val="nil"/>
            </w:tcBorders>
          </w:tcPr>
          <w:p w14:paraId="0077A249" w14:textId="77777777" w:rsidR="00C306A4" w:rsidRPr="00C306A4" w:rsidRDefault="00C306A4" w:rsidP="00C306A4">
            <w:pPr>
              <w:spacing w:line="480" w:lineRule="auto"/>
              <w:ind w:left="-18" w:right="-90"/>
              <w:rPr>
                <w:spacing w:val="1"/>
                <w:kern w:val="0"/>
                <w:szCs w:val="22"/>
              </w:rPr>
            </w:pPr>
            <w:r w:rsidRPr="00C306A4">
              <w:rPr>
                <w:kern w:val="0"/>
                <w:szCs w:val="22"/>
              </w:rPr>
              <w:t>119° 03' 53"</w:t>
            </w:r>
          </w:p>
        </w:tc>
      </w:tr>
      <w:tr w:rsidR="00C306A4" w:rsidRPr="00C306A4" w14:paraId="6988273C" w14:textId="77777777" w:rsidTr="009A4804">
        <w:tc>
          <w:tcPr>
            <w:tcW w:w="630" w:type="dxa"/>
            <w:tcBorders>
              <w:top w:val="nil"/>
              <w:bottom w:val="nil"/>
            </w:tcBorders>
          </w:tcPr>
          <w:p w14:paraId="039174AF"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CA</w:t>
            </w:r>
          </w:p>
        </w:tc>
        <w:tc>
          <w:tcPr>
            <w:tcW w:w="2700" w:type="dxa"/>
            <w:tcBorders>
              <w:top w:val="nil"/>
              <w:bottom w:val="nil"/>
            </w:tcBorders>
          </w:tcPr>
          <w:p w14:paraId="7E360CCE"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Monterey ……………...….</w:t>
            </w:r>
          </w:p>
        </w:tc>
        <w:tc>
          <w:tcPr>
            <w:tcW w:w="1242" w:type="dxa"/>
            <w:tcBorders>
              <w:top w:val="nil"/>
              <w:bottom w:val="nil"/>
            </w:tcBorders>
          </w:tcPr>
          <w:p w14:paraId="7A962CB7" w14:textId="77777777" w:rsidR="00C306A4" w:rsidRPr="00C306A4" w:rsidRDefault="00C306A4" w:rsidP="00C306A4">
            <w:pPr>
              <w:spacing w:line="480" w:lineRule="auto"/>
              <w:ind w:right="-108"/>
              <w:rPr>
                <w:kern w:val="0"/>
                <w:szCs w:val="22"/>
              </w:rPr>
            </w:pPr>
            <w:r w:rsidRPr="00C306A4">
              <w:rPr>
                <w:spacing w:val="1"/>
                <w:kern w:val="0"/>
                <w:szCs w:val="22"/>
              </w:rPr>
              <w:t>36</w:t>
            </w:r>
            <w:r w:rsidRPr="00C306A4">
              <w:rPr>
                <w:kern w:val="0"/>
                <w:szCs w:val="22"/>
              </w:rPr>
              <w:t xml:space="preserve">° </w:t>
            </w:r>
            <w:r w:rsidRPr="00C306A4">
              <w:rPr>
                <w:spacing w:val="1"/>
                <w:kern w:val="0"/>
                <w:szCs w:val="22"/>
              </w:rPr>
              <w:t>35</w:t>
            </w:r>
            <w:r w:rsidRPr="00C306A4">
              <w:rPr>
                <w:kern w:val="0"/>
                <w:szCs w:val="22"/>
              </w:rPr>
              <w:t xml:space="preserve">' </w:t>
            </w:r>
            <w:r w:rsidRPr="00C306A4">
              <w:rPr>
                <w:spacing w:val="1"/>
                <w:kern w:val="0"/>
                <w:szCs w:val="22"/>
              </w:rPr>
              <w:t>42</w:t>
            </w:r>
            <w:r w:rsidRPr="00C306A4">
              <w:rPr>
                <w:kern w:val="0"/>
                <w:szCs w:val="22"/>
              </w:rPr>
              <w:t>"</w:t>
            </w:r>
          </w:p>
        </w:tc>
        <w:tc>
          <w:tcPr>
            <w:tcW w:w="1242" w:type="dxa"/>
            <w:tcBorders>
              <w:top w:val="nil"/>
              <w:bottom w:val="nil"/>
            </w:tcBorders>
          </w:tcPr>
          <w:p w14:paraId="6E3E5D24" w14:textId="77777777" w:rsidR="00C306A4" w:rsidRPr="00C306A4" w:rsidRDefault="00C306A4" w:rsidP="00C306A4">
            <w:pPr>
              <w:spacing w:line="480" w:lineRule="auto"/>
              <w:ind w:left="-18" w:right="-108"/>
              <w:rPr>
                <w:kern w:val="0"/>
                <w:szCs w:val="22"/>
              </w:rPr>
            </w:pPr>
            <w:r w:rsidRPr="00C306A4">
              <w:rPr>
                <w:spacing w:val="1"/>
                <w:kern w:val="0"/>
                <w:szCs w:val="22"/>
              </w:rPr>
              <w:t>121</w:t>
            </w:r>
            <w:r w:rsidRPr="00C306A4">
              <w:rPr>
                <w:kern w:val="0"/>
                <w:szCs w:val="22"/>
              </w:rPr>
              <w:t xml:space="preserve">° </w:t>
            </w:r>
            <w:r w:rsidRPr="00C306A4">
              <w:rPr>
                <w:spacing w:val="1"/>
                <w:kern w:val="0"/>
                <w:szCs w:val="22"/>
              </w:rPr>
              <w:t>52</w:t>
            </w:r>
            <w:r w:rsidRPr="00C306A4">
              <w:rPr>
                <w:kern w:val="0"/>
                <w:szCs w:val="22"/>
              </w:rPr>
              <w:t xml:space="preserve">' </w:t>
            </w:r>
            <w:r w:rsidRPr="00C306A4">
              <w:rPr>
                <w:spacing w:val="1"/>
                <w:kern w:val="0"/>
                <w:szCs w:val="22"/>
              </w:rPr>
              <w:t>28</w:t>
            </w:r>
            <w:r w:rsidRPr="00C306A4">
              <w:rPr>
                <w:kern w:val="0"/>
                <w:szCs w:val="22"/>
              </w:rPr>
              <w:t>"</w:t>
            </w:r>
          </w:p>
        </w:tc>
      </w:tr>
      <w:tr w:rsidR="00C306A4" w:rsidRPr="00C306A4" w14:paraId="406FF3D3" w14:textId="77777777" w:rsidTr="009A4804">
        <w:tc>
          <w:tcPr>
            <w:tcW w:w="630" w:type="dxa"/>
            <w:tcBorders>
              <w:top w:val="nil"/>
              <w:bottom w:val="nil"/>
            </w:tcBorders>
          </w:tcPr>
          <w:p w14:paraId="27561E10" w14:textId="77777777" w:rsidR="00C306A4" w:rsidRPr="00C306A4" w:rsidRDefault="00C306A4" w:rsidP="00C306A4">
            <w:pPr>
              <w:tabs>
                <w:tab w:val="left" w:pos="810"/>
                <w:tab w:val="left" w:pos="1080"/>
              </w:tabs>
              <w:suppressAutoHyphens/>
              <w:spacing w:line="480" w:lineRule="auto"/>
              <w:ind w:left="-108"/>
              <w:rPr>
                <w:kern w:val="0"/>
                <w:szCs w:val="22"/>
                <w:highlight w:val="yellow"/>
              </w:rPr>
            </w:pPr>
            <w:r w:rsidRPr="00C306A4">
              <w:rPr>
                <w:kern w:val="0"/>
                <w:szCs w:val="22"/>
              </w:rPr>
              <w:t>CA</w:t>
            </w:r>
          </w:p>
        </w:tc>
        <w:tc>
          <w:tcPr>
            <w:tcW w:w="2700" w:type="dxa"/>
            <w:tcBorders>
              <w:top w:val="nil"/>
              <w:bottom w:val="nil"/>
            </w:tcBorders>
          </w:tcPr>
          <w:p w14:paraId="2DCC098E" w14:textId="77777777" w:rsidR="00C306A4" w:rsidRPr="00C306A4" w:rsidRDefault="00C306A4" w:rsidP="00C306A4">
            <w:pPr>
              <w:tabs>
                <w:tab w:val="left" w:pos="810"/>
                <w:tab w:val="left" w:pos="1080"/>
              </w:tabs>
              <w:suppressAutoHyphens/>
              <w:spacing w:line="480" w:lineRule="auto"/>
              <w:rPr>
                <w:kern w:val="0"/>
                <w:szCs w:val="22"/>
                <w:highlight w:val="yellow"/>
              </w:rPr>
            </w:pPr>
            <w:r w:rsidRPr="00C306A4">
              <w:rPr>
                <w:kern w:val="0"/>
                <w:szCs w:val="22"/>
              </w:rPr>
              <w:t>Sacramento …………...….</w:t>
            </w:r>
          </w:p>
        </w:tc>
        <w:tc>
          <w:tcPr>
            <w:tcW w:w="1242" w:type="dxa"/>
            <w:tcBorders>
              <w:top w:val="nil"/>
              <w:bottom w:val="nil"/>
            </w:tcBorders>
          </w:tcPr>
          <w:p w14:paraId="079759D7" w14:textId="77777777" w:rsidR="00C306A4" w:rsidRPr="00C306A4" w:rsidRDefault="00C306A4" w:rsidP="00C306A4">
            <w:pPr>
              <w:spacing w:line="480" w:lineRule="auto"/>
              <w:ind w:right="-108"/>
              <w:rPr>
                <w:spacing w:val="1"/>
                <w:kern w:val="0"/>
                <w:szCs w:val="22"/>
              </w:rPr>
            </w:pPr>
            <w:r w:rsidRPr="00C306A4">
              <w:rPr>
                <w:kern w:val="0"/>
                <w:szCs w:val="22"/>
              </w:rPr>
              <w:t>38° 39' 59"</w:t>
            </w:r>
          </w:p>
        </w:tc>
        <w:tc>
          <w:tcPr>
            <w:tcW w:w="1242" w:type="dxa"/>
            <w:tcBorders>
              <w:top w:val="nil"/>
              <w:bottom w:val="nil"/>
            </w:tcBorders>
          </w:tcPr>
          <w:p w14:paraId="545E4AFF" w14:textId="77777777" w:rsidR="00C306A4" w:rsidRPr="00C306A4" w:rsidRDefault="00C306A4" w:rsidP="00C306A4">
            <w:pPr>
              <w:spacing w:line="480" w:lineRule="auto"/>
              <w:ind w:left="-18" w:right="-90"/>
              <w:rPr>
                <w:spacing w:val="1"/>
                <w:kern w:val="0"/>
                <w:szCs w:val="22"/>
              </w:rPr>
            </w:pPr>
            <w:r w:rsidRPr="00C306A4">
              <w:rPr>
                <w:kern w:val="0"/>
                <w:szCs w:val="22"/>
              </w:rPr>
              <w:t>121° 23' 33"</w:t>
            </w:r>
          </w:p>
        </w:tc>
      </w:tr>
      <w:tr w:rsidR="00C306A4" w:rsidRPr="00C306A4" w14:paraId="1B2DBC45" w14:textId="77777777" w:rsidTr="009A4804">
        <w:tc>
          <w:tcPr>
            <w:tcW w:w="630" w:type="dxa"/>
            <w:tcBorders>
              <w:top w:val="nil"/>
              <w:bottom w:val="nil"/>
            </w:tcBorders>
          </w:tcPr>
          <w:p w14:paraId="21E9C1AB"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lastRenderedPageBreak/>
              <w:t>CA</w:t>
            </w:r>
          </w:p>
        </w:tc>
        <w:tc>
          <w:tcPr>
            <w:tcW w:w="2700" w:type="dxa"/>
            <w:tcBorders>
              <w:top w:val="nil"/>
              <w:bottom w:val="nil"/>
            </w:tcBorders>
          </w:tcPr>
          <w:p w14:paraId="1FB772B2"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Vandenberg AFB ………...</w:t>
            </w:r>
          </w:p>
        </w:tc>
        <w:tc>
          <w:tcPr>
            <w:tcW w:w="1242" w:type="dxa"/>
            <w:tcBorders>
              <w:top w:val="nil"/>
              <w:bottom w:val="nil"/>
            </w:tcBorders>
          </w:tcPr>
          <w:p w14:paraId="5BB7EBA2" w14:textId="77777777" w:rsidR="00C306A4" w:rsidRPr="00C306A4" w:rsidRDefault="00C306A4" w:rsidP="00C306A4">
            <w:pPr>
              <w:spacing w:line="480" w:lineRule="auto"/>
              <w:ind w:right="-108"/>
              <w:rPr>
                <w:kern w:val="0"/>
                <w:szCs w:val="22"/>
              </w:rPr>
            </w:pPr>
            <w:r w:rsidRPr="00C306A4">
              <w:rPr>
                <w:spacing w:val="1"/>
                <w:kern w:val="0"/>
                <w:szCs w:val="22"/>
              </w:rPr>
              <w:t>34</w:t>
            </w:r>
            <w:r w:rsidRPr="00C306A4">
              <w:rPr>
                <w:kern w:val="0"/>
                <w:szCs w:val="22"/>
              </w:rPr>
              <w:t xml:space="preserve">° </w:t>
            </w:r>
            <w:r w:rsidRPr="00C306A4">
              <w:rPr>
                <w:spacing w:val="1"/>
                <w:kern w:val="0"/>
                <w:szCs w:val="22"/>
              </w:rPr>
              <w:t>49</w:t>
            </w:r>
            <w:r w:rsidRPr="00C306A4">
              <w:rPr>
                <w:kern w:val="0"/>
                <w:szCs w:val="22"/>
              </w:rPr>
              <w:t xml:space="preserve">' </w:t>
            </w:r>
            <w:r w:rsidRPr="00C306A4">
              <w:rPr>
                <w:spacing w:val="1"/>
                <w:kern w:val="0"/>
                <w:szCs w:val="22"/>
              </w:rPr>
              <w:t>23</w:t>
            </w:r>
            <w:r w:rsidRPr="00C306A4">
              <w:rPr>
                <w:kern w:val="0"/>
                <w:szCs w:val="22"/>
              </w:rPr>
              <w:t>"</w:t>
            </w:r>
          </w:p>
        </w:tc>
        <w:tc>
          <w:tcPr>
            <w:tcW w:w="1242" w:type="dxa"/>
            <w:tcBorders>
              <w:top w:val="nil"/>
              <w:bottom w:val="nil"/>
            </w:tcBorders>
          </w:tcPr>
          <w:p w14:paraId="39D77EF1" w14:textId="77777777" w:rsidR="00C306A4" w:rsidRPr="00C306A4" w:rsidRDefault="00C306A4" w:rsidP="00C306A4">
            <w:pPr>
              <w:spacing w:line="480" w:lineRule="auto"/>
              <w:ind w:left="-18" w:right="-108"/>
              <w:rPr>
                <w:kern w:val="0"/>
                <w:szCs w:val="22"/>
              </w:rPr>
            </w:pPr>
            <w:r w:rsidRPr="00C306A4">
              <w:rPr>
                <w:spacing w:val="1"/>
                <w:kern w:val="0"/>
                <w:szCs w:val="22"/>
              </w:rPr>
              <w:t>120</w:t>
            </w:r>
            <w:r w:rsidRPr="00C306A4">
              <w:rPr>
                <w:kern w:val="0"/>
                <w:szCs w:val="22"/>
              </w:rPr>
              <w:t xml:space="preserve">° </w:t>
            </w:r>
            <w:r w:rsidRPr="00C306A4">
              <w:rPr>
                <w:spacing w:val="1"/>
                <w:kern w:val="0"/>
                <w:szCs w:val="22"/>
              </w:rPr>
              <w:t>30</w:t>
            </w:r>
            <w:r w:rsidRPr="00C306A4">
              <w:rPr>
                <w:kern w:val="0"/>
                <w:szCs w:val="22"/>
              </w:rPr>
              <w:t xml:space="preserve">' </w:t>
            </w:r>
            <w:r w:rsidRPr="00C306A4">
              <w:rPr>
                <w:spacing w:val="-2"/>
                <w:kern w:val="0"/>
                <w:szCs w:val="22"/>
              </w:rPr>
              <w:t>0</w:t>
            </w:r>
            <w:r w:rsidRPr="00C306A4">
              <w:rPr>
                <w:spacing w:val="1"/>
                <w:kern w:val="0"/>
                <w:szCs w:val="22"/>
              </w:rPr>
              <w:t>7</w:t>
            </w:r>
            <w:r w:rsidRPr="00C306A4">
              <w:rPr>
                <w:kern w:val="0"/>
                <w:szCs w:val="22"/>
              </w:rPr>
              <w:t>"</w:t>
            </w:r>
          </w:p>
        </w:tc>
      </w:tr>
      <w:tr w:rsidR="00C306A4" w:rsidRPr="00C306A4" w14:paraId="7DC3CEFC" w14:textId="77777777" w:rsidTr="009A4804">
        <w:tc>
          <w:tcPr>
            <w:tcW w:w="630" w:type="dxa"/>
            <w:tcBorders>
              <w:top w:val="nil"/>
              <w:bottom w:val="nil"/>
            </w:tcBorders>
          </w:tcPr>
          <w:p w14:paraId="449C58F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CO</w:t>
            </w:r>
          </w:p>
        </w:tc>
        <w:tc>
          <w:tcPr>
            <w:tcW w:w="2700" w:type="dxa"/>
            <w:tcBorders>
              <w:top w:val="nil"/>
              <w:bottom w:val="nil"/>
            </w:tcBorders>
          </w:tcPr>
          <w:p w14:paraId="3D0CE008"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Buckley …………………..</w:t>
            </w:r>
          </w:p>
        </w:tc>
        <w:tc>
          <w:tcPr>
            <w:tcW w:w="1242" w:type="dxa"/>
            <w:tcBorders>
              <w:top w:val="nil"/>
              <w:bottom w:val="nil"/>
            </w:tcBorders>
          </w:tcPr>
          <w:p w14:paraId="31FB5B83" w14:textId="77777777" w:rsidR="00C306A4" w:rsidRPr="00C306A4" w:rsidRDefault="00C306A4" w:rsidP="00C306A4">
            <w:pPr>
              <w:spacing w:line="480" w:lineRule="auto"/>
              <w:ind w:right="-108"/>
              <w:rPr>
                <w:spacing w:val="1"/>
                <w:kern w:val="0"/>
                <w:szCs w:val="22"/>
              </w:rPr>
            </w:pPr>
            <w:r w:rsidRPr="00C306A4">
              <w:rPr>
                <w:kern w:val="0"/>
                <w:szCs w:val="22"/>
              </w:rPr>
              <w:t>39° 42' 55"</w:t>
            </w:r>
          </w:p>
        </w:tc>
        <w:tc>
          <w:tcPr>
            <w:tcW w:w="1242" w:type="dxa"/>
            <w:tcBorders>
              <w:top w:val="nil"/>
              <w:bottom w:val="nil"/>
            </w:tcBorders>
          </w:tcPr>
          <w:p w14:paraId="12F28ACE" w14:textId="77777777" w:rsidR="00C306A4" w:rsidRPr="00C306A4" w:rsidRDefault="00C306A4" w:rsidP="00C306A4">
            <w:pPr>
              <w:spacing w:line="480" w:lineRule="auto"/>
              <w:ind w:left="-18" w:right="-90"/>
              <w:rPr>
                <w:spacing w:val="1"/>
                <w:kern w:val="0"/>
                <w:szCs w:val="22"/>
              </w:rPr>
            </w:pPr>
            <w:r w:rsidRPr="00C306A4">
              <w:rPr>
                <w:kern w:val="0"/>
                <w:szCs w:val="22"/>
              </w:rPr>
              <w:t>104° 46' 29"</w:t>
            </w:r>
          </w:p>
        </w:tc>
      </w:tr>
      <w:tr w:rsidR="00C306A4" w:rsidRPr="00C306A4" w14:paraId="1722652C" w14:textId="77777777" w:rsidTr="009A4804">
        <w:tc>
          <w:tcPr>
            <w:tcW w:w="630" w:type="dxa"/>
            <w:tcBorders>
              <w:top w:val="nil"/>
              <w:bottom w:val="nil"/>
            </w:tcBorders>
          </w:tcPr>
          <w:p w14:paraId="5BE884B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CO</w:t>
            </w:r>
          </w:p>
        </w:tc>
        <w:tc>
          <w:tcPr>
            <w:tcW w:w="2700" w:type="dxa"/>
            <w:tcBorders>
              <w:top w:val="nil"/>
              <w:bottom w:val="nil"/>
            </w:tcBorders>
          </w:tcPr>
          <w:p w14:paraId="023770EB"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Schriever AFB ……….......</w:t>
            </w:r>
          </w:p>
        </w:tc>
        <w:tc>
          <w:tcPr>
            <w:tcW w:w="1242" w:type="dxa"/>
            <w:tcBorders>
              <w:top w:val="nil"/>
              <w:bottom w:val="nil"/>
            </w:tcBorders>
          </w:tcPr>
          <w:p w14:paraId="23F38917" w14:textId="77777777" w:rsidR="00C306A4" w:rsidRPr="00C306A4" w:rsidRDefault="00C306A4" w:rsidP="00C306A4">
            <w:pPr>
              <w:spacing w:line="480" w:lineRule="auto"/>
              <w:ind w:right="-108"/>
              <w:rPr>
                <w:kern w:val="0"/>
                <w:szCs w:val="22"/>
              </w:rPr>
            </w:pPr>
            <w:r w:rsidRPr="00C306A4">
              <w:rPr>
                <w:spacing w:val="1"/>
                <w:kern w:val="0"/>
                <w:szCs w:val="22"/>
              </w:rPr>
              <w:t>38</w:t>
            </w:r>
            <w:r w:rsidRPr="00C306A4">
              <w:rPr>
                <w:kern w:val="0"/>
                <w:szCs w:val="22"/>
              </w:rPr>
              <w:t xml:space="preserve">° </w:t>
            </w:r>
            <w:r w:rsidRPr="00C306A4">
              <w:rPr>
                <w:spacing w:val="1"/>
                <w:kern w:val="0"/>
                <w:szCs w:val="22"/>
              </w:rPr>
              <w:t>48</w:t>
            </w:r>
            <w:r w:rsidRPr="00C306A4">
              <w:rPr>
                <w:kern w:val="0"/>
                <w:szCs w:val="22"/>
              </w:rPr>
              <w:t xml:space="preserve">' </w:t>
            </w:r>
            <w:r w:rsidRPr="00C306A4">
              <w:rPr>
                <w:spacing w:val="1"/>
                <w:kern w:val="0"/>
                <w:szCs w:val="22"/>
              </w:rPr>
              <w:t>22</w:t>
            </w:r>
            <w:r w:rsidRPr="00C306A4">
              <w:rPr>
                <w:kern w:val="0"/>
                <w:szCs w:val="22"/>
              </w:rPr>
              <w:t>"</w:t>
            </w:r>
          </w:p>
        </w:tc>
        <w:tc>
          <w:tcPr>
            <w:tcW w:w="1242" w:type="dxa"/>
            <w:tcBorders>
              <w:top w:val="nil"/>
              <w:bottom w:val="nil"/>
            </w:tcBorders>
          </w:tcPr>
          <w:p w14:paraId="50DF0728" w14:textId="77777777" w:rsidR="00C306A4" w:rsidRPr="00C306A4" w:rsidRDefault="00C306A4" w:rsidP="00C306A4">
            <w:pPr>
              <w:spacing w:line="480" w:lineRule="auto"/>
              <w:ind w:left="-18" w:right="-108"/>
              <w:rPr>
                <w:kern w:val="0"/>
                <w:szCs w:val="22"/>
              </w:rPr>
            </w:pPr>
            <w:r w:rsidRPr="00C306A4">
              <w:rPr>
                <w:spacing w:val="1"/>
                <w:kern w:val="0"/>
                <w:szCs w:val="22"/>
              </w:rPr>
              <w:t>104</w:t>
            </w:r>
            <w:r w:rsidRPr="00C306A4">
              <w:rPr>
                <w:kern w:val="0"/>
                <w:szCs w:val="22"/>
              </w:rPr>
              <w:t xml:space="preserve">° </w:t>
            </w:r>
            <w:r w:rsidRPr="00C306A4">
              <w:rPr>
                <w:spacing w:val="1"/>
                <w:kern w:val="0"/>
                <w:szCs w:val="22"/>
              </w:rPr>
              <w:t>31</w:t>
            </w:r>
            <w:r w:rsidRPr="00C306A4">
              <w:rPr>
                <w:kern w:val="0"/>
                <w:szCs w:val="22"/>
              </w:rPr>
              <w:t xml:space="preserve">' </w:t>
            </w:r>
            <w:r w:rsidRPr="00C306A4">
              <w:rPr>
                <w:spacing w:val="1"/>
                <w:kern w:val="0"/>
                <w:szCs w:val="22"/>
              </w:rPr>
              <w:t>41</w:t>
            </w:r>
            <w:r w:rsidRPr="00C306A4">
              <w:rPr>
                <w:kern w:val="0"/>
                <w:szCs w:val="22"/>
              </w:rPr>
              <w:t>"</w:t>
            </w:r>
          </w:p>
        </w:tc>
      </w:tr>
      <w:tr w:rsidR="00C306A4" w:rsidRPr="00C306A4" w14:paraId="7C53FDB5" w14:textId="77777777" w:rsidTr="009A4804">
        <w:tc>
          <w:tcPr>
            <w:tcW w:w="630" w:type="dxa"/>
            <w:tcBorders>
              <w:top w:val="nil"/>
              <w:bottom w:val="nil"/>
            </w:tcBorders>
          </w:tcPr>
          <w:p w14:paraId="1D900215"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FL</w:t>
            </w:r>
          </w:p>
        </w:tc>
        <w:tc>
          <w:tcPr>
            <w:tcW w:w="2700" w:type="dxa"/>
            <w:tcBorders>
              <w:top w:val="nil"/>
              <w:bottom w:val="nil"/>
            </w:tcBorders>
          </w:tcPr>
          <w:p w14:paraId="38ACA2D7"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Cape Canaveral AFS ….....</w:t>
            </w:r>
          </w:p>
        </w:tc>
        <w:tc>
          <w:tcPr>
            <w:tcW w:w="1242" w:type="dxa"/>
            <w:tcBorders>
              <w:top w:val="nil"/>
              <w:bottom w:val="nil"/>
            </w:tcBorders>
          </w:tcPr>
          <w:p w14:paraId="51EFE952" w14:textId="77777777" w:rsidR="00C306A4" w:rsidRPr="00C306A4" w:rsidRDefault="00C306A4" w:rsidP="00C306A4">
            <w:pPr>
              <w:spacing w:line="480" w:lineRule="auto"/>
              <w:ind w:right="-108"/>
              <w:rPr>
                <w:kern w:val="0"/>
                <w:szCs w:val="22"/>
              </w:rPr>
            </w:pPr>
            <w:r w:rsidRPr="00C306A4">
              <w:rPr>
                <w:spacing w:val="1"/>
                <w:kern w:val="0"/>
                <w:szCs w:val="22"/>
              </w:rPr>
              <w:t>28</w:t>
            </w:r>
            <w:r w:rsidRPr="00C306A4">
              <w:rPr>
                <w:kern w:val="0"/>
                <w:szCs w:val="22"/>
              </w:rPr>
              <w:t xml:space="preserve">° </w:t>
            </w:r>
            <w:r w:rsidRPr="00C306A4">
              <w:rPr>
                <w:spacing w:val="1"/>
                <w:kern w:val="0"/>
                <w:szCs w:val="22"/>
              </w:rPr>
              <w:t>29</w:t>
            </w:r>
            <w:r w:rsidRPr="00C306A4">
              <w:rPr>
                <w:kern w:val="0"/>
                <w:szCs w:val="22"/>
              </w:rPr>
              <w:t xml:space="preserve">' </w:t>
            </w:r>
            <w:r w:rsidRPr="00C306A4">
              <w:rPr>
                <w:spacing w:val="1"/>
                <w:kern w:val="0"/>
                <w:szCs w:val="22"/>
              </w:rPr>
              <w:t>09</w:t>
            </w:r>
            <w:r w:rsidRPr="00C306A4">
              <w:rPr>
                <w:kern w:val="0"/>
                <w:szCs w:val="22"/>
              </w:rPr>
              <w:t>"</w:t>
            </w:r>
          </w:p>
        </w:tc>
        <w:tc>
          <w:tcPr>
            <w:tcW w:w="1242" w:type="dxa"/>
            <w:tcBorders>
              <w:top w:val="nil"/>
              <w:bottom w:val="nil"/>
            </w:tcBorders>
          </w:tcPr>
          <w:p w14:paraId="7BD6D91C" w14:textId="77777777" w:rsidR="00C306A4" w:rsidRPr="00C306A4" w:rsidRDefault="00C306A4" w:rsidP="00C306A4">
            <w:pPr>
              <w:spacing w:line="480" w:lineRule="auto"/>
              <w:ind w:left="-18" w:right="-108"/>
              <w:rPr>
                <w:kern w:val="0"/>
                <w:szCs w:val="22"/>
              </w:rPr>
            </w:pPr>
            <w:r w:rsidRPr="00C306A4">
              <w:rPr>
                <w:spacing w:val="1"/>
                <w:kern w:val="0"/>
                <w:szCs w:val="22"/>
              </w:rPr>
              <w:t>080</w:t>
            </w:r>
            <w:r w:rsidRPr="00C306A4">
              <w:rPr>
                <w:kern w:val="0"/>
                <w:szCs w:val="22"/>
              </w:rPr>
              <w:t xml:space="preserve">° </w:t>
            </w:r>
            <w:r w:rsidRPr="00C306A4">
              <w:rPr>
                <w:spacing w:val="1"/>
                <w:kern w:val="0"/>
                <w:szCs w:val="22"/>
              </w:rPr>
              <w:t>34</w:t>
            </w:r>
            <w:r w:rsidRPr="00C306A4">
              <w:rPr>
                <w:kern w:val="0"/>
                <w:szCs w:val="22"/>
              </w:rPr>
              <w:t xml:space="preserve">' </w:t>
            </w:r>
            <w:r w:rsidRPr="00C306A4">
              <w:rPr>
                <w:spacing w:val="1"/>
                <w:kern w:val="0"/>
                <w:szCs w:val="22"/>
              </w:rPr>
              <w:t>33</w:t>
            </w:r>
            <w:r w:rsidRPr="00C306A4">
              <w:rPr>
                <w:kern w:val="0"/>
                <w:szCs w:val="22"/>
              </w:rPr>
              <w:t>"</w:t>
            </w:r>
          </w:p>
        </w:tc>
      </w:tr>
      <w:tr w:rsidR="00C306A4" w:rsidRPr="00C306A4" w14:paraId="24D790E4" w14:textId="77777777" w:rsidTr="009A4804">
        <w:tc>
          <w:tcPr>
            <w:tcW w:w="630" w:type="dxa"/>
            <w:tcBorders>
              <w:top w:val="nil"/>
              <w:bottom w:val="nil"/>
            </w:tcBorders>
          </w:tcPr>
          <w:p w14:paraId="3D38F06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FL</w:t>
            </w:r>
          </w:p>
        </w:tc>
        <w:tc>
          <w:tcPr>
            <w:tcW w:w="2700" w:type="dxa"/>
            <w:tcBorders>
              <w:top w:val="nil"/>
              <w:bottom w:val="nil"/>
            </w:tcBorders>
          </w:tcPr>
          <w:p w14:paraId="4C6A9B2B"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Cape GA, CCAFB ……….</w:t>
            </w:r>
          </w:p>
        </w:tc>
        <w:tc>
          <w:tcPr>
            <w:tcW w:w="1242" w:type="dxa"/>
            <w:tcBorders>
              <w:top w:val="nil"/>
              <w:bottom w:val="nil"/>
            </w:tcBorders>
          </w:tcPr>
          <w:p w14:paraId="30CFA9F9" w14:textId="77777777" w:rsidR="00C306A4" w:rsidRPr="00C306A4" w:rsidRDefault="00C306A4" w:rsidP="00C306A4">
            <w:pPr>
              <w:spacing w:line="480" w:lineRule="auto"/>
              <w:ind w:right="-108"/>
              <w:rPr>
                <w:spacing w:val="1"/>
                <w:kern w:val="0"/>
                <w:szCs w:val="22"/>
              </w:rPr>
            </w:pPr>
            <w:r w:rsidRPr="00C306A4">
              <w:rPr>
                <w:kern w:val="0"/>
                <w:szCs w:val="22"/>
              </w:rPr>
              <w:t>28° 29' 03"</w:t>
            </w:r>
          </w:p>
        </w:tc>
        <w:tc>
          <w:tcPr>
            <w:tcW w:w="1242" w:type="dxa"/>
            <w:tcBorders>
              <w:top w:val="nil"/>
              <w:bottom w:val="nil"/>
            </w:tcBorders>
          </w:tcPr>
          <w:p w14:paraId="29B877C5" w14:textId="77777777" w:rsidR="00C306A4" w:rsidRPr="00C306A4" w:rsidRDefault="00C306A4" w:rsidP="00C306A4">
            <w:pPr>
              <w:spacing w:line="480" w:lineRule="auto"/>
              <w:ind w:left="-18" w:right="-90"/>
              <w:rPr>
                <w:spacing w:val="1"/>
                <w:kern w:val="0"/>
                <w:szCs w:val="22"/>
              </w:rPr>
            </w:pPr>
            <w:r w:rsidRPr="00C306A4">
              <w:rPr>
                <w:kern w:val="0"/>
                <w:szCs w:val="22"/>
              </w:rPr>
              <w:t>080° 34' 21"</w:t>
            </w:r>
          </w:p>
        </w:tc>
      </w:tr>
      <w:tr w:rsidR="00C306A4" w:rsidRPr="00C306A4" w14:paraId="1ADEC9E6" w14:textId="77777777" w:rsidTr="009A4804">
        <w:tc>
          <w:tcPr>
            <w:tcW w:w="630" w:type="dxa"/>
            <w:tcBorders>
              <w:top w:val="nil"/>
              <w:bottom w:val="nil"/>
            </w:tcBorders>
          </w:tcPr>
          <w:p w14:paraId="7CDE49E0"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FL</w:t>
            </w:r>
          </w:p>
        </w:tc>
        <w:tc>
          <w:tcPr>
            <w:tcW w:w="2700" w:type="dxa"/>
            <w:tcBorders>
              <w:top w:val="nil"/>
              <w:bottom w:val="nil"/>
            </w:tcBorders>
          </w:tcPr>
          <w:p w14:paraId="76C5086A"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JIATF-S Key West …...….</w:t>
            </w:r>
          </w:p>
        </w:tc>
        <w:tc>
          <w:tcPr>
            <w:tcW w:w="1242" w:type="dxa"/>
            <w:tcBorders>
              <w:top w:val="nil"/>
              <w:bottom w:val="nil"/>
            </w:tcBorders>
          </w:tcPr>
          <w:p w14:paraId="7FE0B607" w14:textId="77777777" w:rsidR="00C306A4" w:rsidRPr="00C306A4" w:rsidRDefault="00C306A4" w:rsidP="00C306A4">
            <w:pPr>
              <w:spacing w:line="480" w:lineRule="auto"/>
              <w:ind w:right="-108"/>
              <w:rPr>
                <w:spacing w:val="1"/>
                <w:kern w:val="0"/>
                <w:szCs w:val="22"/>
              </w:rPr>
            </w:pPr>
            <w:r w:rsidRPr="00C306A4">
              <w:rPr>
                <w:kern w:val="0"/>
                <w:szCs w:val="22"/>
              </w:rPr>
              <w:t>24° 32' 36"</w:t>
            </w:r>
          </w:p>
        </w:tc>
        <w:tc>
          <w:tcPr>
            <w:tcW w:w="1242" w:type="dxa"/>
            <w:tcBorders>
              <w:top w:val="nil"/>
              <w:bottom w:val="nil"/>
            </w:tcBorders>
          </w:tcPr>
          <w:p w14:paraId="6AB41D8E" w14:textId="77777777" w:rsidR="00C306A4" w:rsidRPr="00C306A4" w:rsidRDefault="00C306A4" w:rsidP="00C306A4">
            <w:pPr>
              <w:spacing w:line="480" w:lineRule="auto"/>
              <w:ind w:left="-18" w:right="-90"/>
              <w:rPr>
                <w:spacing w:val="1"/>
                <w:kern w:val="0"/>
                <w:szCs w:val="22"/>
              </w:rPr>
            </w:pPr>
            <w:r w:rsidRPr="00C306A4">
              <w:rPr>
                <w:kern w:val="0"/>
                <w:szCs w:val="22"/>
              </w:rPr>
              <w:t>081° 48' 17"</w:t>
            </w:r>
          </w:p>
        </w:tc>
      </w:tr>
      <w:tr w:rsidR="00C306A4" w:rsidRPr="00C306A4" w14:paraId="7BC9F682" w14:textId="77777777" w:rsidTr="009A4804">
        <w:tc>
          <w:tcPr>
            <w:tcW w:w="630" w:type="dxa"/>
            <w:tcBorders>
              <w:top w:val="nil"/>
              <w:bottom w:val="nil"/>
            </w:tcBorders>
          </w:tcPr>
          <w:p w14:paraId="6FF432F3"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HI</w:t>
            </w:r>
          </w:p>
        </w:tc>
        <w:tc>
          <w:tcPr>
            <w:tcW w:w="2700" w:type="dxa"/>
            <w:tcBorders>
              <w:top w:val="nil"/>
              <w:bottom w:val="nil"/>
            </w:tcBorders>
          </w:tcPr>
          <w:p w14:paraId="06538F8A"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Kaena Point, Oahu ……….</w:t>
            </w:r>
          </w:p>
        </w:tc>
        <w:tc>
          <w:tcPr>
            <w:tcW w:w="1242" w:type="dxa"/>
            <w:tcBorders>
              <w:top w:val="nil"/>
              <w:bottom w:val="nil"/>
            </w:tcBorders>
          </w:tcPr>
          <w:p w14:paraId="4EB64CF7" w14:textId="77777777" w:rsidR="00C306A4" w:rsidRPr="00C306A4" w:rsidRDefault="00C306A4" w:rsidP="00C306A4">
            <w:pPr>
              <w:spacing w:line="480" w:lineRule="auto"/>
              <w:ind w:right="-108"/>
              <w:rPr>
                <w:kern w:val="0"/>
                <w:szCs w:val="22"/>
              </w:rPr>
            </w:pPr>
            <w:r w:rsidRPr="00C306A4">
              <w:rPr>
                <w:spacing w:val="1"/>
                <w:kern w:val="0"/>
                <w:szCs w:val="22"/>
              </w:rPr>
              <w:t>21</w:t>
            </w:r>
            <w:r w:rsidRPr="00C306A4">
              <w:rPr>
                <w:kern w:val="0"/>
                <w:szCs w:val="22"/>
              </w:rPr>
              <w:t xml:space="preserve">° </w:t>
            </w:r>
            <w:r w:rsidRPr="00C306A4">
              <w:rPr>
                <w:spacing w:val="1"/>
                <w:kern w:val="0"/>
                <w:szCs w:val="22"/>
              </w:rPr>
              <w:t>33</w:t>
            </w:r>
            <w:r w:rsidRPr="00C306A4">
              <w:rPr>
                <w:kern w:val="0"/>
                <w:szCs w:val="22"/>
              </w:rPr>
              <w:t xml:space="preserve">' </w:t>
            </w:r>
            <w:r w:rsidRPr="00C306A4">
              <w:rPr>
                <w:spacing w:val="1"/>
                <w:kern w:val="0"/>
                <w:szCs w:val="22"/>
              </w:rPr>
              <w:t>43</w:t>
            </w:r>
            <w:r w:rsidRPr="00C306A4">
              <w:rPr>
                <w:kern w:val="0"/>
                <w:szCs w:val="22"/>
              </w:rPr>
              <w:t>"</w:t>
            </w:r>
          </w:p>
        </w:tc>
        <w:tc>
          <w:tcPr>
            <w:tcW w:w="1242" w:type="dxa"/>
            <w:tcBorders>
              <w:top w:val="nil"/>
              <w:bottom w:val="nil"/>
            </w:tcBorders>
          </w:tcPr>
          <w:p w14:paraId="42B38389" w14:textId="77777777" w:rsidR="00C306A4" w:rsidRPr="00C306A4" w:rsidRDefault="00C306A4" w:rsidP="00C306A4">
            <w:pPr>
              <w:spacing w:line="480" w:lineRule="auto"/>
              <w:ind w:left="-18" w:right="-108"/>
              <w:rPr>
                <w:kern w:val="0"/>
                <w:szCs w:val="22"/>
              </w:rPr>
            </w:pPr>
            <w:r w:rsidRPr="00C306A4">
              <w:rPr>
                <w:spacing w:val="1"/>
                <w:kern w:val="0"/>
                <w:szCs w:val="22"/>
              </w:rPr>
              <w:t>158</w:t>
            </w:r>
            <w:r w:rsidRPr="00C306A4">
              <w:rPr>
                <w:kern w:val="0"/>
                <w:szCs w:val="22"/>
              </w:rPr>
              <w:t xml:space="preserve">° </w:t>
            </w:r>
            <w:r w:rsidRPr="00C306A4">
              <w:rPr>
                <w:spacing w:val="1"/>
                <w:kern w:val="0"/>
                <w:szCs w:val="22"/>
              </w:rPr>
              <w:t>14</w:t>
            </w:r>
            <w:r w:rsidRPr="00C306A4">
              <w:rPr>
                <w:kern w:val="0"/>
                <w:szCs w:val="22"/>
              </w:rPr>
              <w:t xml:space="preserve">' </w:t>
            </w:r>
            <w:r w:rsidRPr="00C306A4">
              <w:rPr>
                <w:spacing w:val="1"/>
                <w:kern w:val="0"/>
                <w:szCs w:val="22"/>
              </w:rPr>
              <w:t>31</w:t>
            </w:r>
            <w:r w:rsidRPr="00C306A4">
              <w:rPr>
                <w:kern w:val="0"/>
                <w:szCs w:val="22"/>
              </w:rPr>
              <w:t>"</w:t>
            </w:r>
          </w:p>
        </w:tc>
      </w:tr>
      <w:tr w:rsidR="00C306A4" w:rsidRPr="00C306A4" w14:paraId="7B5AFC73" w14:textId="77777777" w:rsidTr="009A4804">
        <w:tc>
          <w:tcPr>
            <w:tcW w:w="630" w:type="dxa"/>
            <w:tcBorders>
              <w:top w:val="nil"/>
              <w:bottom w:val="nil"/>
            </w:tcBorders>
          </w:tcPr>
          <w:p w14:paraId="0E02CDF8"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MD</w:t>
            </w:r>
          </w:p>
        </w:tc>
        <w:tc>
          <w:tcPr>
            <w:tcW w:w="2700" w:type="dxa"/>
            <w:tcBorders>
              <w:top w:val="nil"/>
              <w:bottom w:val="nil"/>
            </w:tcBorders>
          </w:tcPr>
          <w:p w14:paraId="1CA45692"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Annapolis …………...……</w:t>
            </w:r>
          </w:p>
        </w:tc>
        <w:tc>
          <w:tcPr>
            <w:tcW w:w="1242" w:type="dxa"/>
            <w:tcBorders>
              <w:top w:val="nil"/>
              <w:bottom w:val="nil"/>
            </w:tcBorders>
          </w:tcPr>
          <w:p w14:paraId="6799F0B5" w14:textId="77777777" w:rsidR="00C306A4" w:rsidRPr="00C306A4" w:rsidRDefault="00C306A4" w:rsidP="00C306A4">
            <w:pPr>
              <w:spacing w:line="480" w:lineRule="auto"/>
              <w:ind w:right="-108"/>
              <w:rPr>
                <w:kern w:val="0"/>
                <w:szCs w:val="22"/>
              </w:rPr>
            </w:pPr>
            <w:r w:rsidRPr="00C306A4">
              <w:rPr>
                <w:spacing w:val="1"/>
                <w:kern w:val="0"/>
                <w:szCs w:val="22"/>
              </w:rPr>
              <w:t>38</w:t>
            </w:r>
            <w:r w:rsidRPr="00C306A4">
              <w:rPr>
                <w:kern w:val="0"/>
                <w:szCs w:val="22"/>
              </w:rPr>
              <w:t xml:space="preserve">° </w:t>
            </w:r>
            <w:r w:rsidRPr="00C306A4">
              <w:rPr>
                <w:spacing w:val="1"/>
                <w:kern w:val="0"/>
                <w:szCs w:val="22"/>
              </w:rPr>
              <w:t>59</w:t>
            </w:r>
            <w:r w:rsidRPr="00C306A4">
              <w:rPr>
                <w:kern w:val="0"/>
                <w:szCs w:val="22"/>
              </w:rPr>
              <w:t xml:space="preserve">' </w:t>
            </w:r>
            <w:r w:rsidRPr="00C306A4">
              <w:rPr>
                <w:spacing w:val="1"/>
                <w:kern w:val="0"/>
                <w:szCs w:val="22"/>
              </w:rPr>
              <w:t>27</w:t>
            </w:r>
            <w:r w:rsidRPr="00C306A4">
              <w:rPr>
                <w:kern w:val="0"/>
                <w:szCs w:val="22"/>
              </w:rPr>
              <w:t>"</w:t>
            </w:r>
          </w:p>
        </w:tc>
        <w:tc>
          <w:tcPr>
            <w:tcW w:w="1242" w:type="dxa"/>
            <w:tcBorders>
              <w:top w:val="nil"/>
              <w:bottom w:val="nil"/>
            </w:tcBorders>
          </w:tcPr>
          <w:p w14:paraId="17B44F82" w14:textId="77777777" w:rsidR="00C306A4" w:rsidRPr="00C306A4" w:rsidRDefault="00C306A4" w:rsidP="00C306A4">
            <w:pPr>
              <w:spacing w:line="480" w:lineRule="auto"/>
              <w:ind w:left="-18" w:right="-108"/>
              <w:rPr>
                <w:kern w:val="0"/>
                <w:szCs w:val="22"/>
              </w:rPr>
            </w:pPr>
            <w:r w:rsidRPr="00C306A4">
              <w:rPr>
                <w:spacing w:val="1"/>
                <w:kern w:val="0"/>
                <w:szCs w:val="22"/>
              </w:rPr>
              <w:t>076</w:t>
            </w:r>
            <w:r w:rsidRPr="00C306A4">
              <w:rPr>
                <w:kern w:val="0"/>
                <w:szCs w:val="22"/>
              </w:rPr>
              <w:t xml:space="preserve">° </w:t>
            </w:r>
            <w:r w:rsidRPr="00C306A4">
              <w:rPr>
                <w:spacing w:val="1"/>
                <w:kern w:val="0"/>
                <w:szCs w:val="22"/>
              </w:rPr>
              <w:t>29</w:t>
            </w:r>
            <w:r w:rsidRPr="00C306A4">
              <w:rPr>
                <w:kern w:val="0"/>
                <w:szCs w:val="22"/>
              </w:rPr>
              <w:t xml:space="preserve">' </w:t>
            </w:r>
            <w:r w:rsidRPr="00C306A4">
              <w:rPr>
                <w:spacing w:val="1"/>
                <w:kern w:val="0"/>
                <w:szCs w:val="22"/>
              </w:rPr>
              <w:t>25</w:t>
            </w:r>
            <w:r w:rsidRPr="00C306A4">
              <w:rPr>
                <w:kern w:val="0"/>
                <w:szCs w:val="22"/>
              </w:rPr>
              <w:t>"</w:t>
            </w:r>
          </w:p>
        </w:tc>
      </w:tr>
      <w:tr w:rsidR="00C306A4" w:rsidRPr="00C306A4" w14:paraId="52C80035" w14:textId="77777777" w:rsidTr="009A4804">
        <w:tc>
          <w:tcPr>
            <w:tcW w:w="630" w:type="dxa"/>
            <w:tcBorders>
              <w:top w:val="nil"/>
              <w:bottom w:val="nil"/>
            </w:tcBorders>
          </w:tcPr>
          <w:p w14:paraId="6C93B9E4"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MD</w:t>
            </w:r>
          </w:p>
        </w:tc>
        <w:tc>
          <w:tcPr>
            <w:tcW w:w="2700" w:type="dxa"/>
            <w:tcBorders>
              <w:top w:val="nil"/>
              <w:bottom w:val="nil"/>
            </w:tcBorders>
          </w:tcPr>
          <w:p w14:paraId="7A4F523E"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Blossom Point ………...….</w:t>
            </w:r>
          </w:p>
        </w:tc>
        <w:tc>
          <w:tcPr>
            <w:tcW w:w="1242" w:type="dxa"/>
            <w:tcBorders>
              <w:top w:val="nil"/>
              <w:bottom w:val="nil"/>
            </w:tcBorders>
          </w:tcPr>
          <w:p w14:paraId="5012FC73" w14:textId="77777777" w:rsidR="00C306A4" w:rsidRPr="00C306A4" w:rsidRDefault="00C306A4" w:rsidP="00C306A4">
            <w:pPr>
              <w:spacing w:line="480" w:lineRule="auto"/>
              <w:ind w:right="-108"/>
              <w:rPr>
                <w:kern w:val="0"/>
                <w:szCs w:val="22"/>
              </w:rPr>
            </w:pPr>
            <w:r w:rsidRPr="00C306A4">
              <w:rPr>
                <w:spacing w:val="1"/>
                <w:kern w:val="0"/>
                <w:szCs w:val="22"/>
              </w:rPr>
              <w:t>38</w:t>
            </w:r>
            <w:r w:rsidRPr="00C306A4">
              <w:rPr>
                <w:kern w:val="0"/>
                <w:szCs w:val="22"/>
              </w:rPr>
              <w:t xml:space="preserve">° </w:t>
            </w:r>
            <w:r w:rsidRPr="00C306A4">
              <w:rPr>
                <w:spacing w:val="1"/>
                <w:kern w:val="0"/>
                <w:szCs w:val="22"/>
              </w:rPr>
              <w:t>25</w:t>
            </w:r>
            <w:r w:rsidRPr="00C306A4">
              <w:rPr>
                <w:kern w:val="0"/>
                <w:szCs w:val="22"/>
              </w:rPr>
              <w:t xml:space="preserve">' </w:t>
            </w:r>
            <w:r w:rsidRPr="00C306A4">
              <w:rPr>
                <w:spacing w:val="1"/>
                <w:kern w:val="0"/>
                <w:szCs w:val="22"/>
              </w:rPr>
              <w:t>53</w:t>
            </w:r>
            <w:r w:rsidRPr="00C306A4">
              <w:rPr>
                <w:kern w:val="0"/>
                <w:szCs w:val="22"/>
              </w:rPr>
              <w:t>"</w:t>
            </w:r>
          </w:p>
        </w:tc>
        <w:tc>
          <w:tcPr>
            <w:tcW w:w="1242" w:type="dxa"/>
            <w:tcBorders>
              <w:top w:val="nil"/>
              <w:bottom w:val="nil"/>
            </w:tcBorders>
          </w:tcPr>
          <w:p w14:paraId="036B9F39" w14:textId="77777777" w:rsidR="00C306A4" w:rsidRPr="00C306A4" w:rsidRDefault="00C306A4" w:rsidP="00C306A4">
            <w:pPr>
              <w:spacing w:line="480" w:lineRule="auto"/>
              <w:ind w:left="-18" w:right="-108"/>
              <w:rPr>
                <w:kern w:val="0"/>
                <w:szCs w:val="22"/>
              </w:rPr>
            </w:pPr>
            <w:r w:rsidRPr="00C306A4">
              <w:rPr>
                <w:spacing w:val="1"/>
                <w:kern w:val="0"/>
                <w:szCs w:val="22"/>
              </w:rPr>
              <w:t>077</w:t>
            </w:r>
            <w:r w:rsidRPr="00C306A4">
              <w:rPr>
                <w:kern w:val="0"/>
                <w:szCs w:val="22"/>
              </w:rPr>
              <w:t xml:space="preserve">° </w:t>
            </w:r>
            <w:r w:rsidRPr="00C306A4">
              <w:rPr>
                <w:spacing w:val="1"/>
                <w:kern w:val="0"/>
                <w:szCs w:val="22"/>
              </w:rPr>
              <w:t>05</w:t>
            </w:r>
            <w:r w:rsidRPr="00C306A4">
              <w:rPr>
                <w:kern w:val="0"/>
                <w:szCs w:val="22"/>
              </w:rPr>
              <w:t xml:space="preserve">' </w:t>
            </w:r>
            <w:r w:rsidRPr="00C306A4">
              <w:rPr>
                <w:spacing w:val="1"/>
                <w:kern w:val="0"/>
                <w:szCs w:val="22"/>
              </w:rPr>
              <w:t>06</w:t>
            </w:r>
            <w:r w:rsidRPr="00C306A4">
              <w:rPr>
                <w:kern w:val="0"/>
                <w:szCs w:val="22"/>
              </w:rPr>
              <w:t>"</w:t>
            </w:r>
          </w:p>
        </w:tc>
      </w:tr>
      <w:tr w:rsidR="00C306A4" w:rsidRPr="00C306A4" w14:paraId="71242BBB" w14:textId="77777777" w:rsidTr="009A4804">
        <w:tc>
          <w:tcPr>
            <w:tcW w:w="630" w:type="dxa"/>
            <w:tcBorders>
              <w:top w:val="nil"/>
              <w:bottom w:val="nil"/>
            </w:tcBorders>
          </w:tcPr>
          <w:p w14:paraId="5DBCDB6D"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MD</w:t>
            </w:r>
          </w:p>
        </w:tc>
        <w:tc>
          <w:tcPr>
            <w:tcW w:w="2700" w:type="dxa"/>
            <w:tcBorders>
              <w:top w:val="nil"/>
              <w:bottom w:val="nil"/>
            </w:tcBorders>
          </w:tcPr>
          <w:p w14:paraId="313ACD33"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Patuxent River NAS …..…</w:t>
            </w:r>
          </w:p>
        </w:tc>
        <w:tc>
          <w:tcPr>
            <w:tcW w:w="1242" w:type="dxa"/>
            <w:tcBorders>
              <w:top w:val="nil"/>
              <w:bottom w:val="nil"/>
            </w:tcBorders>
          </w:tcPr>
          <w:p w14:paraId="37DEE6E2" w14:textId="77777777" w:rsidR="00C306A4" w:rsidRPr="00C306A4" w:rsidRDefault="00C306A4" w:rsidP="00C306A4">
            <w:pPr>
              <w:spacing w:line="480" w:lineRule="auto"/>
              <w:ind w:right="-108"/>
              <w:rPr>
                <w:spacing w:val="1"/>
                <w:kern w:val="0"/>
                <w:szCs w:val="22"/>
              </w:rPr>
            </w:pPr>
            <w:r w:rsidRPr="00C306A4">
              <w:rPr>
                <w:kern w:val="0"/>
                <w:szCs w:val="22"/>
              </w:rPr>
              <w:t>38° 16' 28"</w:t>
            </w:r>
          </w:p>
        </w:tc>
        <w:tc>
          <w:tcPr>
            <w:tcW w:w="1242" w:type="dxa"/>
            <w:tcBorders>
              <w:top w:val="nil"/>
              <w:bottom w:val="nil"/>
            </w:tcBorders>
          </w:tcPr>
          <w:p w14:paraId="7D4C3F45" w14:textId="77777777" w:rsidR="00C306A4" w:rsidRPr="00C306A4" w:rsidRDefault="00C306A4" w:rsidP="00C306A4">
            <w:pPr>
              <w:spacing w:line="480" w:lineRule="auto"/>
              <w:ind w:left="-18" w:right="-90"/>
              <w:rPr>
                <w:spacing w:val="1"/>
                <w:kern w:val="0"/>
                <w:szCs w:val="22"/>
              </w:rPr>
            </w:pPr>
            <w:r w:rsidRPr="00C306A4">
              <w:rPr>
                <w:kern w:val="0"/>
                <w:szCs w:val="22"/>
              </w:rPr>
              <w:t xml:space="preserve">076° 24' </w:t>
            </w:r>
            <w:r w:rsidRPr="00C306A4">
              <w:rPr>
                <w:kern w:val="0"/>
                <w:szCs w:val="22"/>
              </w:rPr>
              <w:lastRenderedPageBreak/>
              <w:t>45"</w:t>
            </w:r>
          </w:p>
        </w:tc>
      </w:tr>
      <w:tr w:rsidR="00C306A4" w:rsidRPr="00C306A4" w14:paraId="0305069C" w14:textId="77777777" w:rsidTr="009A4804">
        <w:tc>
          <w:tcPr>
            <w:tcW w:w="630" w:type="dxa"/>
            <w:tcBorders>
              <w:top w:val="nil"/>
              <w:bottom w:val="nil"/>
            </w:tcBorders>
          </w:tcPr>
          <w:p w14:paraId="13AE93E8"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lastRenderedPageBreak/>
              <w:t>ME</w:t>
            </w:r>
          </w:p>
        </w:tc>
        <w:tc>
          <w:tcPr>
            <w:tcW w:w="2700" w:type="dxa"/>
            <w:tcBorders>
              <w:top w:val="nil"/>
              <w:bottom w:val="nil"/>
            </w:tcBorders>
          </w:tcPr>
          <w:p w14:paraId="2B6CDF35"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Prospect Harbor …….........</w:t>
            </w:r>
          </w:p>
        </w:tc>
        <w:tc>
          <w:tcPr>
            <w:tcW w:w="1242" w:type="dxa"/>
            <w:tcBorders>
              <w:top w:val="nil"/>
              <w:bottom w:val="nil"/>
            </w:tcBorders>
          </w:tcPr>
          <w:p w14:paraId="0ABBC960" w14:textId="77777777" w:rsidR="00C306A4" w:rsidRPr="00C306A4" w:rsidRDefault="00C306A4" w:rsidP="00C306A4">
            <w:pPr>
              <w:spacing w:line="480" w:lineRule="auto"/>
              <w:ind w:right="-108"/>
              <w:rPr>
                <w:spacing w:val="1"/>
                <w:kern w:val="0"/>
                <w:szCs w:val="22"/>
              </w:rPr>
            </w:pPr>
            <w:r w:rsidRPr="00C306A4">
              <w:rPr>
                <w:kern w:val="0"/>
                <w:szCs w:val="22"/>
              </w:rPr>
              <w:t>44° 24' 16"</w:t>
            </w:r>
          </w:p>
        </w:tc>
        <w:tc>
          <w:tcPr>
            <w:tcW w:w="1242" w:type="dxa"/>
            <w:tcBorders>
              <w:top w:val="nil"/>
              <w:bottom w:val="nil"/>
            </w:tcBorders>
          </w:tcPr>
          <w:p w14:paraId="61292889" w14:textId="77777777" w:rsidR="00C306A4" w:rsidRPr="00C306A4" w:rsidRDefault="00C306A4" w:rsidP="00C306A4">
            <w:pPr>
              <w:spacing w:line="480" w:lineRule="auto"/>
              <w:ind w:left="-18" w:right="-90"/>
              <w:rPr>
                <w:spacing w:val="1"/>
                <w:kern w:val="0"/>
                <w:szCs w:val="22"/>
              </w:rPr>
            </w:pPr>
            <w:r w:rsidRPr="00C306A4">
              <w:rPr>
                <w:kern w:val="0"/>
                <w:szCs w:val="22"/>
              </w:rPr>
              <w:t>068° 00' 46"</w:t>
            </w:r>
          </w:p>
        </w:tc>
      </w:tr>
      <w:tr w:rsidR="00C306A4" w:rsidRPr="00C306A4" w14:paraId="47CD558B" w14:textId="77777777" w:rsidTr="009A4804">
        <w:tc>
          <w:tcPr>
            <w:tcW w:w="630" w:type="dxa"/>
            <w:tcBorders>
              <w:top w:val="nil"/>
              <w:bottom w:val="nil"/>
            </w:tcBorders>
          </w:tcPr>
          <w:p w14:paraId="72DB454B"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NC</w:t>
            </w:r>
          </w:p>
        </w:tc>
        <w:tc>
          <w:tcPr>
            <w:tcW w:w="2700" w:type="dxa"/>
            <w:tcBorders>
              <w:top w:val="nil"/>
              <w:bottom w:val="nil"/>
            </w:tcBorders>
          </w:tcPr>
          <w:p w14:paraId="60FE380C"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Ft Bragg ……………….....</w:t>
            </w:r>
          </w:p>
        </w:tc>
        <w:tc>
          <w:tcPr>
            <w:tcW w:w="1242" w:type="dxa"/>
            <w:tcBorders>
              <w:top w:val="nil"/>
              <w:bottom w:val="nil"/>
            </w:tcBorders>
          </w:tcPr>
          <w:p w14:paraId="13B90133" w14:textId="77777777" w:rsidR="00C306A4" w:rsidRPr="00C306A4" w:rsidRDefault="00C306A4" w:rsidP="00C306A4">
            <w:pPr>
              <w:spacing w:line="480" w:lineRule="auto"/>
              <w:ind w:right="-108"/>
              <w:rPr>
                <w:spacing w:val="1"/>
                <w:kern w:val="0"/>
                <w:szCs w:val="22"/>
              </w:rPr>
            </w:pPr>
            <w:r w:rsidRPr="00C306A4">
              <w:rPr>
                <w:kern w:val="0"/>
                <w:szCs w:val="22"/>
              </w:rPr>
              <w:t>35° 09' 04"</w:t>
            </w:r>
          </w:p>
        </w:tc>
        <w:tc>
          <w:tcPr>
            <w:tcW w:w="1242" w:type="dxa"/>
            <w:tcBorders>
              <w:top w:val="nil"/>
              <w:bottom w:val="nil"/>
            </w:tcBorders>
          </w:tcPr>
          <w:p w14:paraId="3B6FB707" w14:textId="77777777" w:rsidR="00C306A4" w:rsidRPr="00C306A4" w:rsidRDefault="00C306A4" w:rsidP="00C306A4">
            <w:pPr>
              <w:spacing w:line="480" w:lineRule="auto"/>
              <w:ind w:left="-18" w:right="-90"/>
              <w:rPr>
                <w:spacing w:val="1"/>
                <w:kern w:val="0"/>
                <w:szCs w:val="22"/>
              </w:rPr>
            </w:pPr>
            <w:r w:rsidRPr="00C306A4">
              <w:rPr>
                <w:kern w:val="0"/>
                <w:szCs w:val="22"/>
              </w:rPr>
              <w:t>078° 59' 13"</w:t>
            </w:r>
          </w:p>
        </w:tc>
      </w:tr>
      <w:tr w:rsidR="00C306A4" w:rsidRPr="00C306A4" w14:paraId="0D81C984" w14:textId="77777777" w:rsidTr="009A4804">
        <w:tc>
          <w:tcPr>
            <w:tcW w:w="630" w:type="dxa"/>
            <w:tcBorders>
              <w:top w:val="nil"/>
              <w:bottom w:val="nil"/>
            </w:tcBorders>
          </w:tcPr>
          <w:p w14:paraId="2B5792B5"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NH</w:t>
            </w:r>
          </w:p>
        </w:tc>
        <w:tc>
          <w:tcPr>
            <w:tcW w:w="2700" w:type="dxa"/>
            <w:tcBorders>
              <w:top w:val="nil"/>
              <w:bottom w:val="nil"/>
            </w:tcBorders>
          </w:tcPr>
          <w:p w14:paraId="59A40218"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New Boston AFS ……...…</w:t>
            </w:r>
          </w:p>
        </w:tc>
        <w:tc>
          <w:tcPr>
            <w:tcW w:w="1242" w:type="dxa"/>
            <w:tcBorders>
              <w:top w:val="nil"/>
              <w:bottom w:val="nil"/>
            </w:tcBorders>
          </w:tcPr>
          <w:p w14:paraId="03F1327B" w14:textId="77777777" w:rsidR="00C306A4" w:rsidRPr="00C306A4" w:rsidRDefault="00C306A4" w:rsidP="00C306A4">
            <w:pPr>
              <w:spacing w:line="480" w:lineRule="auto"/>
              <w:ind w:right="-108"/>
              <w:rPr>
                <w:kern w:val="0"/>
                <w:szCs w:val="22"/>
              </w:rPr>
            </w:pPr>
            <w:r w:rsidRPr="00C306A4">
              <w:rPr>
                <w:spacing w:val="1"/>
                <w:kern w:val="0"/>
                <w:szCs w:val="22"/>
              </w:rPr>
              <w:t>42</w:t>
            </w:r>
            <w:r w:rsidRPr="00C306A4">
              <w:rPr>
                <w:kern w:val="0"/>
                <w:szCs w:val="22"/>
              </w:rPr>
              <w:t xml:space="preserve">° </w:t>
            </w:r>
            <w:r w:rsidRPr="00C306A4">
              <w:rPr>
                <w:spacing w:val="1"/>
                <w:kern w:val="0"/>
                <w:szCs w:val="22"/>
              </w:rPr>
              <w:t>56</w:t>
            </w:r>
            <w:r w:rsidRPr="00C306A4">
              <w:rPr>
                <w:kern w:val="0"/>
                <w:szCs w:val="22"/>
              </w:rPr>
              <w:t xml:space="preserve">' </w:t>
            </w:r>
            <w:r w:rsidRPr="00C306A4">
              <w:rPr>
                <w:spacing w:val="1"/>
                <w:kern w:val="0"/>
                <w:szCs w:val="22"/>
              </w:rPr>
              <w:t>46</w:t>
            </w:r>
            <w:r w:rsidRPr="00C306A4">
              <w:rPr>
                <w:kern w:val="0"/>
                <w:szCs w:val="22"/>
              </w:rPr>
              <w:t>"</w:t>
            </w:r>
          </w:p>
        </w:tc>
        <w:tc>
          <w:tcPr>
            <w:tcW w:w="1242" w:type="dxa"/>
            <w:tcBorders>
              <w:top w:val="nil"/>
              <w:bottom w:val="nil"/>
            </w:tcBorders>
          </w:tcPr>
          <w:p w14:paraId="572A5167" w14:textId="77777777" w:rsidR="00C306A4" w:rsidRPr="00C306A4" w:rsidRDefault="00C306A4" w:rsidP="00C306A4">
            <w:pPr>
              <w:spacing w:line="480" w:lineRule="auto"/>
              <w:ind w:left="-18" w:right="-108"/>
              <w:rPr>
                <w:kern w:val="0"/>
                <w:szCs w:val="22"/>
              </w:rPr>
            </w:pPr>
            <w:r w:rsidRPr="00C306A4">
              <w:rPr>
                <w:spacing w:val="1"/>
                <w:kern w:val="0"/>
                <w:szCs w:val="22"/>
              </w:rPr>
              <w:t>071</w:t>
            </w:r>
            <w:r w:rsidRPr="00C306A4">
              <w:rPr>
                <w:kern w:val="0"/>
                <w:szCs w:val="22"/>
              </w:rPr>
              <w:t xml:space="preserve">° </w:t>
            </w:r>
            <w:r w:rsidRPr="00C306A4">
              <w:rPr>
                <w:spacing w:val="1"/>
                <w:kern w:val="0"/>
                <w:szCs w:val="22"/>
              </w:rPr>
              <w:t>37</w:t>
            </w:r>
            <w:r w:rsidRPr="00C306A4">
              <w:rPr>
                <w:kern w:val="0"/>
                <w:szCs w:val="22"/>
              </w:rPr>
              <w:t xml:space="preserve">' </w:t>
            </w:r>
            <w:r w:rsidRPr="00C306A4">
              <w:rPr>
                <w:spacing w:val="1"/>
                <w:kern w:val="0"/>
                <w:szCs w:val="22"/>
              </w:rPr>
              <w:t>44</w:t>
            </w:r>
            <w:r w:rsidRPr="00C306A4">
              <w:rPr>
                <w:kern w:val="0"/>
                <w:szCs w:val="22"/>
              </w:rPr>
              <w:t>"</w:t>
            </w:r>
          </w:p>
        </w:tc>
      </w:tr>
      <w:tr w:rsidR="00C306A4" w:rsidRPr="00C306A4" w14:paraId="71CF530F" w14:textId="77777777" w:rsidTr="009A4804">
        <w:tc>
          <w:tcPr>
            <w:tcW w:w="630" w:type="dxa"/>
            <w:tcBorders>
              <w:top w:val="nil"/>
              <w:bottom w:val="nil"/>
            </w:tcBorders>
          </w:tcPr>
          <w:p w14:paraId="471C9269"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NM</w:t>
            </w:r>
          </w:p>
        </w:tc>
        <w:tc>
          <w:tcPr>
            <w:tcW w:w="2700" w:type="dxa"/>
            <w:tcBorders>
              <w:top w:val="nil"/>
              <w:bottom w:val="nil"/>
            </w:tcBorders>
          </w:tcPr>
          <w:p w14:paraId="2E29AE99"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Kirtland AFB ………….....</w:t>
            </w:r>
          </w:p>
        </w:tc>
        <w:tc>
          <w:tcPr>
            <w:tcW w:w="1242" w:type="dxa"/>
            <w:tcBorders>
              <w:top w:val="nil"/>
              <w:bottom w:val="nil"/>
            </w:tcBorders>
          </w:tcPr>
          <w:p w14:paraId="101BDF01" w14:textId="77777777" w:rsidR="00C306A4" w:rsidRPr="00C306A4" w:rsidRDefault="00C306A4" w:rsidP="00C306A4">
            <w:pPr>
              <w:spacing w:line="480" w:lineRule="auto"/>
              <w:ind w:right="-108"/>
              <w:rPr>
                <w:kern w:val="0"/>
                <w:szCs w:val="22"/>
              </w:rPr>
            </w:pPr>
            <w:r w:rsidRPr="00C306A4">
              <w:rPr>
                <w:spacing w:val="1"/>
                <w:kern w:val="0"/>
                <w:szCs w:val="22"/>
              </w:rPr>
              <w:t>34</w:t>
            </w:r>
            <w:r w:rsidRPr="00C306A4">
              <w:rPr>
                <w:kern w:val="0"/>
                <w:szCs w:val="22"/>
              </w:rPr>
              <w:t xml:space="preserve">° </w:t>
            </w:r>
            <w:r w:rsidRPr="00C306A4">
              <w:rPr>
                <w:spacing w:val="1"/>
                <w:kern w:val="0"/>
                <w:szCs w:val="22"/>
              </w:rPr>
              <w:t>59</w:t>
            </w:r>
            <w:r w:rsidRPr="00C306A4">
              <w:rPr>
                <w:kern w:val="0"/>
                <w:szCs w:val="22"/>
              </w:rPr>
              <w:t>' 0</w:t>
            </w:r>
            <w:r w:rsidRPr="00C306A4">
              <w:rPr>
                <w:spacing w:val="1"/>
                <w:kern w:val="0"/>
                <w:szCs w:val="22"/>
              </w:rPr>
              <w:t>6</w:t>
            </w:r>
            <w:r w:rsidRPr="00C306A4">
              <w:rPr>
                <w:kern w:val="0"/>
                <w:szCs w:val="22"/>
              </w:rPr>
              <w:t>"</w:t>
            </w:r>
          </w:p>
        </w:tc>
        <w:tc>
          <w:tcPr>
            <w:tcW w:w="1242" w:type="dxa"/>
            <w:tcBorders>
              <w:top w:val="nil"/>
              <w:bottom w:val="nil"/>
            </w:tcBorders>
          </w:tcPr>
          <w:p w14:paraId="1846DE6A" w14:textId="77777777" w:rsidR="00C306A4" w:rsidRPr="00C306A4" w:rsidRDefault="00C306A4" w:rsidP="00C306A4">
            <w:pPr>
              <w:spacing w:line="480" w:lineRule="auto"/>
              <w:ind w:left="-18" w:right="-108"/>
              <w:rPr>
                <w:kern w:val="0"/>
                <w:szCs w:val="22"/>
              </w:rPr>
            </w:pPr>
            <w:r w:rsidRPr="00C306A4">
              <w:rPr>
                <w:spacing w:val="1"/>
                <w:kern w:val="0"/>
                <w:szCs w:val="22"/>
              </w:rPr>
              <w:t>106</w:t>
            </w:r>
            <w:r w:rsidRPr="00C306A4">
              <w:rPr>
                <w:kern w:val="0"/>
                <w:szCs w:val="22"/>
              </w:rPr>
              <w:t xml:space="preserve">° </w:t>
            </w:r>
            <w:r w:rsidRPr="00C306A4">
              <w:rPr>
                <w:spacing w:val="1"/>
                <w:kern w:val="0"/>
                <w:szCs w:val="22"/>
              </w:rPr>
              <w:t>30</w:t>
            </w:r>
            <w:r w:rsidRPr="00C306A4">
              <w:rPr>
                <w:kern w:val="0"/>
                <w:szCs w:val="22"/>
              </w:rPr>
              <w:t xml:space="preserve">' </w:t>
            </w:r>
            <w:r w:rsidRPr="00C306A4">
              <w:rPr>
                <w:spacing w:val="1"/>
                <w:kern w:val="0"/>
                <w:szCs w:val="22"/>
              </w:rPr>
              <w:t>28</w:t>
            </w:r>
            <w:r w:rsidRPr="00C306A4">
              <w:rPr>
                <w:kern w:val="0"/>
                <w:szCs w:val="22"/>
              </w:rPr>
              <w:t>"</w:t>
            </w:r>
          </w:p>
        </w:tc>
      </w:tr>
      <w:tr w:rsidR="00C306A4" w:rsidRPr="00C306A4" w14:paraId="4D2CACE4" w14:textId="77777777" w:rsidTr="009A4804">
        <w:tc>
          <w:tcPr>
            <w:tcW w:w="630" w:type="dxa"/>
            <w:tcBorders>
              <w:top w:val="nil"/>
              <w:bottom w:val="nil"/>
            </w:tcBorders>
          </w:tcPr>
          <w:p w14:paraId="39B25C63"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TX</w:t>
            </w:r>
          </w:p>
        </w:tc>
        <w:tc>
          <w:tcPr>
            <w:tcW w:w="2700" w:type="dxa"/>
            <w:tcBorders>
              <w:top w:val="nil"/>
              <w:bottom w:val="nil"/>
            </w:tcBorders>
          </w:tcPr>
          <w:p w14:paraId="0A8F1836"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Ft Hood ………………..…</w:t>
            </w:r>
          </w:p>
        </w:tc>
        <w:tc>
          <w:tcPr>
            <w:tcW w:w="1242" w:type="dxa"/>
            <w:tcBorders>
              <w:top w:val="nil"/>
              <w:bottom w:val="nil"/>
            </w:tcBorders>
          </w:tcPr>
          <w:p w14:paraId="2EA085B8" w14:textId="77777777" w:rsidR="00C306A4" w:rsidRPr="00C306A4" w:rsidRDefault="00C306A4" w:rsidP="00C306A4">
            <w:pPr>
              <w:spacing w:line="480" w:lineRule="auto"/>
              <w:ind w:right="-108"/>
              <w:rPr>
                <w:spacing w:val="1"/>
                <w:kern w:val="0"/>
                <w:szCs w:val="22"/>
              </w:rPr>
            </w:pPr>
            <w:r w:rsidRPr="00C306A4">
              <w:rPr>
                <w:kern w:val="0"/>
                <w:szCs w:val="22"/>
              </w:rPr>
              <w:t>31° 08' 57"</w:t>
            </w:r>
          </w:p>
        </w:tc>
        <w:tc>
          <w:tcPr>
            <w:tcW w:w="1242" w:type="dxa"/>
            <w:tcBorders>
              <w:top w:val="nil"/>
              <w:bottom w:val="nil"/>
            </w:tcBorders>
          </w:tcPr>
          <w:p w14:paraId="5F369CDD" w14:textId="77777777" w:rsidR="00C306A4" w:rsidRPr="00C306A4" w:rsidRDefault="00C306A4" w:rsidP="00C306A4">
            <w:pPr>
              <w:spacing w:line="480" w:lineRule="auto"/>
              <w:ind w:left="-18" w:right="-90"/>
              <w:rPr>
                <w:spacing w:val="1"/>
                <w:kern w:val="0"/>
                <w:szCs w:val="22"/>
              </w:rPr>
            </w:pPr>
            <w:r w:rsidRPr="00C306A4">
              <w:rPr>
                <w:kern w:val="0"/>
                <w:szCs w:val="22"/>
              </w:rPr>
              <w:t>097° 46' 12"</w:t>
            </w:r>
          </w:p>
        </w:tc>
      </w:tr>
      <w:tr w:rsidR="00C306A4" w:rsidRPr="00C306A4" w14:paraId="5CB3FAAF" w14:textId="77777777" w:rsidTr="009A4804">
        <w:tc>
          <w:tcPr>
            <w:tcW w:w="630" w:type="dxa"/>
            <w:tcBorders>
              <w:top w:val="nil"/>
              <w:bottom w:val="nil"/>
            </w:tcBorders>
          </w:tcPr>
          <w:p w14:paraId="45F1822A"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VA</w:t>
            </w:r>
          </w:p>
        </w:tc>
        <w:tc>
          <w:tcPr>
            <w:tcW w:w="2700" w:type="dxa"/>
            <w:tcBorders>
              <w:top w:val="nil"/>
              <w:bottom w:val="nil"/>
            </w:tcBorders>
          </w:tcPr>
          <w:p w14:paraId="5D1B6F34"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Fort Belvoir ……………....</w:t>
            </w:r>
          </w:p>
        </w:tc>
        <w:tc>
          <w:tcPr>
            <w:tcW w:w="1242" w:type="dxa"/>
            <w:tcBorders>
              <w:top w:val="nil"/>
              <w:bottom w:val="nil"/>
            </w:tcBorders>
          </w:tcPr>
          <w:p w14:paraId="008617F4" w14:textId="77777777" w:rsidR="00C306A4" w:rsidRPr="00C306A4" w:rsidRDefault="00C306A4" w:rsidP="00C306A4">
            <w:pPr>
              <w:spacing w:line="480" w:lineRule="auto"/>
              <w:ind w:right="-108"/>
              <w:rPr>
                <w:kern w:val="0"/>
                <w:szCs w:val="22"/>
              </w:rPr>
            </w:pPr>
            <w:r w:rsidRPr="00C306A4">
              <w:rPr>
                <w:kern w:val="0"/>
                <w:szCs w:val="22"/>
              </w:rPr>
              <w:t>38° 44' 04"</w:t>
            </w:r>
          </w:p>
        </w:tc>
        <w:tc>
          <w:tcPr>
            <w:tcW w:w="1242" w:type="dxa"/>
            <w:tcBorders>
              <w:top w:val="nil"/>
              <w:bottom w:val="nil"/>
            </w:tcBorders>
          </w:tcPr>
          <w:p w14:paraId="33519AFF" w14:textId="77777777" w:rsidR="00C306A4" w:rsidRPr="00C306A4" w:rsidRDefault="00C306A4" w:rsidP="00C306A4">
            <w:pPr>
              <w:spacing w:line="480" w:lineRule="auto"/>
              <w:ind w:left="-18" w:right="-90"/>
              <w:rPr>
                <w:kern w:val="0"/>
                <w:szCs w:val="22"/>
              </w:rPr>
            </w:pPr>
            <w:r w:rsidRPr="00C306A4">
              <w:rPr>
                <w:kern w:val="0"/>
                <w:szCs w:val="22"/>
              </w:rPr>
              <w:t>077° 09' 12"</w:t>
            </w:r>
          </w:p>
        </w:tc>
      </w:tr>
      <w:tr w:rsidR="00C306A4" w:rsidRPr="00C306A4" w14:paraId="59028497" w14:textId="77777777" w:rsidTr="009A4804">
        <w:tc>
          <w:tcPr>
            <w:tcW w:w="630" w:type="dxa"/>
            <w:tcBorders>
              <w:top w:val="nil"/>
              <w:bottom w:val="single" w:sz="4" w:space="0" w:color="auto"/>
            </w:tcBorders>
          </w:tcPr>
          <w:p w14:paraId="7FA4ECF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WA</w:t>
            </w:r>
          </w:p>
        </w:tc>
        <w:tc>
          <w:tcPr>
            <w:tcW w:w="2700" w:type="dxa"/>
            <w:tcBorders>
              <w:top w:val="nil"/>
              <w:bottom w:val="single" w:sz="4" w:space="0" w:color="auto"/>
            </w:tcBorders>
          </w:tcPr>
          <w:p w14:paraId="7522C824"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Joint Base Lewis-McChord</w:t>
            </w:r>
          </w:p>
        </w:tc>
        <w:tc>
          <w:tcPr>
            <w:tcW w:w="1242" w:type="dxa"/>
            <w:tcBorders>
              <w:top w:val="nil"/>
              <w:bottom w:val="single" w:sz="4" w:space="0" w:color="auto"/>
            </w:tcBorders>
          </w:tcPr>
          <w:p w14:paraId="5265112D" w14:textId="77777777" w:rsidR="00C306A4" w:rsidRPr="00C306A4" w:rsidRDefault="00C306A4" w:rsidP="00C306A4">
            <w:pPr>
              <w:spacing w:line="480" w:lineRule="auto"/>
              <w:ind w:right="-108"/>
              <w:rPr>
                <w:kern w:val="0"/>
                <w:szCs w:val="22"/>
              </w:rPr>
            </w:pPr>
            <w:r w:rsidRPr="00C306A4">
              <w:rPr>
                <w:kern w:val="0"/>
                <w:szCs w:val="22"/>
              </w:rPr>
              <w:t>47° 06' 11"</w:t>
            </w:r>
          </w:p>
        </w:tc>
        <w:tc>
          <w:tcPr>
            <w:tcW w:w="1242" w:type="dxa"/>
            <w:tcBorders>
              <w:top w:val="nil"/>
              <w:bottom w:val="single" w:sz="4" w:space="0" w:color="auto"/>
            </w:tcBorders>
          </w:tcPr>
          <w:p w14:paraId="0A50CE2F" w14:textId="77777777" w:rsidR="00C306A4" w:rsidRPr="00C306A4" w:rsidRDefault="00C306A4" w:rsidP="00C306A4">
            <w:pPr>
              <w:spacing w:line="480" w:lineRule="auto"/>
              <w:ind w:left="-18" w:right="-90"/>
              <w:rPr>
                <w:kern w:val="0"/>
                <w:szCs w:val="22"/>
              </w:rPr>
            </w:pPr>
            <w:r w:rsidRPr="00C306A4">
              <w:rPr>
                <w:kern w:val="0"/>
                <w:szCs w:val="22"/>
              </w:rPr>
              <w:t>122° 33' 11"</w:t>
            </w:r>
          </w:p>
        </w:tc>
      </w:tr>
      <w:tr w:rsidR="00C306A4" w:rsidRPr="00C306A4" w14:paraId="319A3C57" w14:textId="77777777" w:rsidTr="009A4804">
        <w:tc>
          <w:tcPr>
            <w:tcW w:w="630" w:type="dxa"/>
            <w:tcBorders>
              <w:top w:val="single" w:sz="4" w:space="0" w:color="auto"/>
              <w:bottom w:val="nil"/>
            </w:tcBorders>
          </w:tcPr>
          <w:p w14:paraId="50A57271" w14:textId="77777777" w:rsidR="00C306A4" w:rsidRPr="00C306A4" w:rsidRDefault="00C306A4" w:rsidP="00C306A4">
            <w:pPr>
              <w:tabs>
                <w:tab w:val="left" w:pos="810"/>
                <w:tab w:val="left" w:pos="1080"/>
              </w:tabs>
              <w:suppressAutoHyphens/>
              <w:spacing w:line="480" w:lineRule="auto"/>
              <w:ind w:left="-108"/>
              <w:rPr>
                <w:kern w:val="0"/>
                <w:szCs w:val="22"/>
              </w:rPr>
            </w:pPr>
            <w:r w:rsidRPr="00C306A4">
              <w:rPr>
                <w:kern w:val="0"/>
                <w:szCs w:val="22"/>
              </w:rPr>
              <w:t>GU</w:t>
            </w:r>
          </w:p>
        </w:tc>
        <w:tc>
          <w:tcPr>
            <w:tcW w:w="2700" w:type="dxa"/>
            <w:tcBorders>
              <w:top w:val="single" w:sz="4" w:space="0" w:color="auto"/>
              <w:bottom w:val="nil"/>
            </w:tcBorders>
          </w:tcPr>
          <w:p w14:paraId="76242DDE"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Andersen AFB ……...…....</w:t>
            </w:r>
          </w:p>
        </w:tc>
        <w:tc>
          <w:tcPr>
            <w:tcW w:w="1242" w:type="dxa"/>
            <w:tcBorders>
              <w:top w:val="single" w:sz="4" w:space="0" w:color="auto"/>
              <w:bottom w:val="nil"/>
            </w:tcBorders>
          </w:tcPr>
          <w:p w14:paraId="65008F2A" w14:textId="77777777" w:rsidR="00C306A4" w:rsidRPr="00C306A4" w:rsidRDefault="00C306A4" w:rsidP="00C306A4">
            <w:pPr>
              <w:spacing w:line="480" w:lineRule="auto"/>
              <w:ind w:right="-108"/>
              <w:rPr>
                <w:kern w:val="0"/>
                <w:szCs w:val="22"/>
              </w:rPr>
            </w:pPr>
            <w:r w:rsidRPr="00C306A4">
              <w:rPr>
                <w:spacing w:val="1"/>
                <w:kern w:val="0"/>
                <w:szCs w:val="22"/>
              </w:rPr>
              <w:t>13</w:t>
            </w:r>
            <w:r w:rsidRPr="00C306A4">
              <w:rPr>
                <w:kern w:val="0"/>
                <w:szCs w:val="22"/>
              </w:rPr>
              <w:t xml:space="preserve">° </w:t>
            </w:r>
            <w:r w:rsidRPr="00C306A4">
              <w:rPr>
                <w:spacing w:val="1"/>
                <w:kern w:val="0"/>
                <w:szCs w:val="22"/>
              </w:rPr>
              <w:t>36</w:t>
            </w:r>
            <w:r w:rsidRPr="00C306A4">
              <w:rPr>
                <w:kern w:val="0"/>
                <w:szCs w:val="22"/>
              </w:rPr>
              <w:t xml:space="preserve">' </w:t>
            </w:r>
            <w:r w:rsidRPr="00C306A4">
              <w:rPr>
                <w:spacing w:val="1"/>
                <w:kern w:val="0"/>
                <w:szCs w:val="22"/>
              </w:rPr>
              <w:t>54</w:t>
            </w:r>
            <w:r w:rsidRPr="00C306A4">
              <w:rPr>
                <w:kern w:val="0"/>
                <w:szCs w:val="22"/>
              </w:rPr>
              <w:t>"</w:t>
            </w:r>
          </w:p>
        </w:tc>
        <w:tc>
          <w:tcPr>
            <w:tcW w:w="1242" w:type="dxa"/>
            <w:tcBorders>
              <w:top w:val="single" w:sz="4" w:space="0" w:color="auto"/>
              <w:bottom w:val="nil"/>
            </w:tcBorders>
          </w:tcPr>
          <w:p w14:paraId="61811F4A" w14:textId="77777777" w:rsidR="00C306A4" w:rsidRPr="00C306A4" w:rsidRDefault="00C306A4" w:rsidP="00C306A4">
            <w:pPr>
              <w:spacing w:line="480" w:lineRule="auto"/>
              <w:ind w:left="-18" w:right="-108"/>
              <w:rPr>
                <w:kern w:val="0"/>
                <w:szCs w:val="22"/>
              </w:rPr>
            </w:pPr>
            <w:r w:rsidRPr="00C306A4">
              <w:rPr>
                <w:spacing w:val="1"/>
                <w:kern w:val="0"/>
                <w:szCs w:val="22"/>
              </w:rPr>
              <w:t>144</w:t>
            </w:r>
            <w:r w:rsidRPr="00C306A4">
              <w:rPr>
                <w:kern w:val="0"/>
                <w:szCs w:val="22"/>
              </w:rPr>
              <w:t xml:space="preserve">° </w:t>
            </w:r>
            <w:r w:rsidRPr="00C306A4">
              <w:rPr>
                <w:spacing w:val="1"/>
                <w:kern w:val="0"/>
                <w:szCs w:val="22"/>
              </w:rPr>
              <w:t>51</w:t>
            </w:r>
            <w:r w:rsidRPr="00C306A4">
              <w:rPr>
                <w:kern w:val="0"/>
                <w:szCs w:val="22"/>
              </w:rPr>
              <w:t xml:space="preserve">' </w:t>
            </w:r>
            <w:r w:rsidRPr="00C306A4">
              <w:rPr>
                <w:spacing w:val="1"/>
                <w:kern w:val="0"/>
                <w:szCs w:val="22"/>
              </w:rPr>
              <w:t>22</w:t>
            </w:r>
            <w:r w:rsidRPr="00C306A4">
              <w:rPr>
                <w:kern w:val="0"/>
                <w:szCs w:val="22"/>
              </w:rPr>
              <w:t>"</w:t>
            </w:r>
          </w:p>
        </w:tc>
      </w:tr>
      <w:tr w:rsidR="00C306A4" w:rsidRPr="00C306A4" w14:paraId="2DC7C184" w14:textId="77777777" w:rsidTr="009A4804">
        <w:tc>
          <w:tcPr>
            <w:tcW w:w="630" w:type="dxa"/>
            <w:tcBorders>
              <w:top w:val="nil"/>
            </w:tcBorders>
          </w:tcPr>
          <w:p w14:paraId="0509A303" w14:textId="77777777" w:rsidR="00C306A4" w:rsidRPr="00C306A4" w:rsidRDefault="00C306A4" w:rsidP="00C306A4">
            <w:pPr>
              <w:tabs>
                <w:tab w:val="left" w:pos="810"/>
                <w:tab w:val="left" w:pos="1080"/>
              </w:tabs>
              <w:suppressAutoHyphens/>
              <w:spacing w:line="480" w:lineRule="auto"/>
              <w:ind w:left="-108" w:right="-108"/>
              <w:rPr>
                <w:kern w:val="0"/>
                <w:szCs w:val="22"/>
              </w:rPr>
            </w:pPr>
            <w:r w:rsidRPr="00C306A4">
              <w:rPr>
                <w:kern w:val="0"/>
                <w:szCs w:val="22"/>
              </w:rPr>
              <w:t>GU</w:t>
            </w:r>
          </w:p>
        </w:tc>
        <w:tc>
          <w:tcPr>
            <w:tcW w:w="2700" w:type="dxa"/>
            <w:tcBorders>
              <w:top w:val="nil"/>
            </w:tcBorders>
          </w:tcPr>
          <w:p w14:paraId="5DBF4F8D" w14:textId="77777777" w:rsidR="00C306A4" w:rsidRPr="00C306A4" w:rsidRDefault="00C306A4" w:rsidP="00C306A4">
            <w:pPr>
              <w:tabs>
                <w:tab w:val="left" w:pos="810"/>
                <w:tab w:val="left" w:pos="1080"/>
              </w:tabs>
              <w:suppressAutoHyphens/>
              <w:spacing w:line="480" w:lineRule="auto"/>
              <w:rPr>
                <w:kern w:val="0"/>
                <w:szCs w:val="22"/>
              </w:rPr>
            </w:pPr>
            <w:r w:rsidRPr="00C306A4">
              <w:rPr>
                <w:kern w:val="0"/>
                <w:szCs w:val="22"/>
              </w:rPr>
              <w:t>NAVSOC Det. Charlie …..</w:t>
            </w:r>
          </w:p>
        </w:tc>
        <w:tc>
          <w:tcPr>
            <w:tcW w:w="1242" w:type="dxa"/>
            <w:tcBorders>
              <w:top w:val="nil"/>
            </w:tcBorders>
          </w:tcPr>
          <w:p w14:paraId="0F5BCD89" w14:textId="77777777" w:rsidR="00C306A4" w:rsidRPr="00C306A4" w:rsidRDefault="00C306A4" w:rsidP="00C306A4">
            <w:pPr>
              <w:spacing w:line="480" w:lineRule="auto"/>
              <w:ind w:right="-108"/>
              <w:rPr>
                <w:kern w:val="0"/>
                <w:szCs w:val="22"/>
              </w:rPr>
            </w:pPr>
            <w:r w:rsidRPr="00C306A4">
              <w:rPr>
                <w:kern w:val="0"/>
                <w:szCs w:val="22"/>
              </w:rPr>
              <w:t>13° 34' 58"</w:t>
            </w:r>
          </w:p>
        </w:tc>
        <w:tc>
          <w:tcPr>
            <w:tcW w:w="1242" w:type="dxa"/>
            <w:tcBorders>
              <w:top w:val="nil"/>
            </w:tcBorders>
          </w:tcPr>
          <w:p w14:paraId="4FE8B72B" w14:textId="77777777" w:rsidR="00C306A4" w:rsidRPr="00C306A4" w:rsidRDefault="00C306A4" w:rsidP="00C306A4">
            <w:pPr>
              <w:spacing w:line="480" w:lineRule="auto"/>
              <w:ind w:left="-18" w:right="-90"/>
              <w:rPr>
                <w:kern w:val="0"/>
                <w:szCs w:val="22"/>
              </w:rPr>
            </w:pPr>
            <w:r w:rsidRPr="00C306A4">
              <w:rPr>
                <w:kern w:val="0"/>
                <w:szCs w:val="22"/>
              </w:rPr>
              <w:t>144° 50' 32"</w:t>
            </w:r>
          </w:p>
        </w:tc>
      </w:tr>
    </w:tbl>
    <w:p w14:paraId="6357B713" w14:textId="77777777" w:rsidR="00C306A4" w:rsidRPr="00C306A4" w:rsidRDefault="00C306A4" w:rsidP="00C306A4">
      <w:pPr>
        <w:spacing w:after="120" w:line="480" w:lineRule="auto"/>
        <w:rPr>
          <w:smallCaps/>
          <w:spacing w:val="1"/>
          <w:kern w:val="0"/>
          <w:szCs w:val="22"/>
        </w:rPr>
      </w:pPr>
    </w:p>
    <w:p w14:paraId="371730BD" w14:textId="77777777" w:rsidR="00C306A4" w:rsidRPr="00C306A4" w:rsidRDefault="00C306A4" w:rsidP="00C306A4">
      <w:pPr>
        <w:spacing w:after="120"/>
        <w:rPr>
          <w:kern w:val="0"/>
          <w:szCs w:val="22"/>
        </w:rPr>
      </w:pPr>
      <w:r w:rsidRPr="00C306A4">
        <w:rPr>
          <w:spacing w:val="1"/>
          <w:kern w:val="0"/>
          <w:szCs w:val="22"/>
        </w:rPr>
        <w:tab/>
        <w:t>Note 6 to paragraph (c)(91)(ii)(C): </w:t>
      </w:r>
      <w:r w:rsidRPr="00C306A4">
        <w:rPr>
          <w:kern w:val="0"/>
          <w:szCs w:val="22"/>
        </w:rPr>
        <w:t>The coordinates are specified in the conventional manner (North latitude, West longitude), except that the Guam (GU) entries are specified in terms of East longitude.  Use at Cape Canaveral AFS is restricted to launch support only.  If required, successfully coordinated with all affected AWS licensees, and authorized by NTIA, reasonable modifications of these grandfathered Federal systems beyond their current authorizations or the addition of new earth station locations may be permitted.  The details of the coordination must be filed with NTIA and FCC.</w:t>
      </w:r>
    </w:p>
    <w:p w14:paraId="0FB59E87" w14:textId="77777777" w:rsidR="00C306A4" w:rsidRPr="00C306A4" w:rsidRDefault="00C306A4" w:rsidP="00C306A4">
      <w:pPr>
        <w:spacing w:after="120"/>
        <w:ind w:firstLine="630"/>
        <w:rPr>
          <w:kern w:val="0"/>
          <w:szCs w:val="22"/>
        </w:rPr>
      </w:pPr>
      <w:r w:rsidRPr="00C306A4">
        <w:rPr>
          <w:kern w:val="0"/>
          <w:szCs w:val="22"/>
        </w:rPr>
        <w:t>(iii) In the band 1755-1780 MHz, the military services may conduct Electronic Warfare (EW) operations on Federal ranges and within associated airspace on a non-interference basis with respect to non-Federal AWS operations and shall not constrain implementation of non-Federal AWS operations.  This use is restricted to Research, Development, Test and Evaluation (RDT&amp;E), training, and Large Force Exercise (LFE) operations.</w:t>
      </w:r>
    </w:p>
    <w:p w14:paraId="458F48AE" w14:textId="77777777" w:rsidR="00C306A4" w:rsidRPr="00C306A4" w:rsidRDefault="00C306A4" w:rsidP="00C306A4">
      <w:pPr>
        <w:spacing w:after="120"/>
        <w:ind w:firstLine="720"/>
        <w:rPr>
          <w:kern w:val="0"/>
          <w:szCs w:val="22"/>
        </w:rPr>
      </w:pPr>
      <w:r w:rsidRPr="00C306A4">
        <w:rPr>
          <w:kern w:val="0"/>
          <w:szCs w:val="22"/>
        </w:rPr>
        <w:t>(92)  US92  In the band 2025-2110 MHz, Federal use of the co-primary fixed and mobile services is restricted to the military services and the following provisions apply:</w:t>
      </w:r>
    </w:p>
    <w:p w14:paraId="24E4186C" w14:textId="77777777" w:rsidR="00C306A4" w:rsidRPr="00C306A4" w:rsidRDefault="00C306A4" w:rsidP="00C306A4">
      <w:pPr>
        <w:spacing w:after="120"/>
        <w:ind w:firstLine="720"/>
        <w:rPr>
          <w:kern w:val="0"/>
          <w:szCs w:val="22"/>
        </w:rPr>
      </w:pPr>
      <w:r w:rsidRPr="00C306A4">
        <w:rPr>
          <w:kern w:val="0"/>
          <w:szCs w:val="22"/>
        </w:rPr>
        <w:t>(i) Federal use shall not cause harmful interference to, nor constrain the deployment and use of the band by, the Television Broadcast Auxiliary Service, the Cable Television Relay Service, or the Local Television Transmission Service.  To facilitate compatible operations, coordination is required in accordance with a Memorandum of Understanding between Federal and non-Federal fixed and mobile operations.  Non</w:t>
      </w:r>
      <w:r w:rsidRPr="00C306A4">
        <w:rPr>
          <w:kern w:val="0"/>
          <w:szCs w:val="22"/>
        </w:rPr>
        <w:noBreakHyphen/>
        <w:t>Federal licensees shall make all reasonable efforts to accommodate military mobile and fixed operations; however, the use of the band 2025-2110 MHz by the non-Federal fixed and mobile services has priority over military fixed and mobile operations.</w:t>
      </w:r>
    </w:p>
    <w:p w14:paraId="5D89BF93" w14:textId="77777777" w:rsidR="00C306A4" w:rsidRPr="00C306A4" w:rsidRDefault="00C306A4" w:rsidP="00C306A4">
      <w:pPr>
        <w:spacing w:after="120"/>
        <w:ind w:firstLine="720"/>
        <w:rPr>
          <w:kern w:val="0"/>
          <w:szCs w:val="22"/>
        </w:rPr>
      </w:pPr>
      <w:r w:rsidRPr="00C306A4">
        <w:rPr>
          <w:kern w:val="0"/>
          <w:szCs w:val="22"/>
        </w:rPr>
        <w:t>(ii) Military stations should, to the extent practicable, employ frequency agile technologies and techniques, including the capability to tune to other frequencies and the use of a modular retrofit capability, to facilitate sharing of this band with incumbent Federal and non-Federal operations.</w:t>
      </w:r>
    </w:p>
    <w:p w14:paraId="08874A2A" w14:textId="77777777" w:rsidR="00C306A4" w:rsidRPr="00C306A4" w:rsidRDefault="00C306A4" w:rsidP="00C306A4">
      <w:pPr>
        <w:spacing w:after="120"/>
        <w:ind w:firstLine="720"/>
        <w:rPr>
          <w:kern w:val="0"/>
          <w:szCs w:val="22"/>
        </w:rPr>
      </w:pPr>
      <w:r w:rsidRPr="00C306A4">
        <w:rPr>
          <w:kern w:val="0"/>
          <w:szCs w:val="22"/>
        </w:rPr>
        <w:t xml:space="preserve">(93)  US93  In the conterminous United States, the frequency 108.0 MHz may be authorized for use by VOR test facilities, the operation of which is not essential for the safety of life or property, subject to the condition that no interference is caused to the reception of FM broadcasting stations operating in the band 88-108 MHz.  In the event that such interference does occur, the licensee or other agency authorized to operate the facility shall discontinue operation on 108 MHz and shall not resume operation until the interference has been eliminated or the complaint otherwise satisfied.  VOR test facilities operating on 108 MHz will not be protected against interference caused by FM broadcasting stations operating in the </w:t>
      </w:r>
      <w:r w:rsidRPr="00C306A4">
        <w:rPr>
          <w:kern w:val="0"/>
          <w:szCs w:val="22"/>
        </w:rPr>
        <w:lastRenderedPageBreak/>
        <w:t>band 88-108 MHz nor shall the authorization of a VOR test facility on 108 MHz preclude the Commission from authorizing additional FM broadcasting stations.</w:t>
      </w:r>
    </w:p>
    <w:p w14:paraId="00EDA2A6" w14:textId="31076593" w:rsidR="00973D3B" w:rsidRPr="00095BAD" w:rsidRDefault="00973D3B" w:rsidP="004270B4">
      <w:pPr>
        <w:tabs>
          <w:tab w:val="left" w:pos="810"/>
        </w:tabs>
        <w:suppressAutoHyphens/>
        <w:spacing w:after="120"/>
        <w:ind w:firstLine="720"/>
        <w:jc w:val="both"/>
      </w:pPr>
      <w:r w:rsidRPr="00095BAD">
        <w:t xml:space="preserve">(94)  US94  In the band 2025-2110 MHz, the non-Federal space operation service shall be subject to the following conditions: </w:t>
      </w:r>
    </w:p>
    <w:p w14:paraId="378576A0" w14:textId="77777777" w:rsidR="00973D3B" w:rsidRPr="00095BAD" w:rsidRDefault="00973D3B" w:rsidP="00973D3B">
      <w:pPr>
        <w:tabs>
          <w:tab w:val="left" w:pos="810"/>
        </w:tabs>
        <w:suppressAutoHyphens/>
        <w:spacing w:after="120"/>
        <w:ind w:firstLine="720"/>
        <w:jc w:val="both"/>
      </w:pPr>
      <w:r w:rsidRPr="00095BAD">
        <w:t>(i) transmissions are restricted to telecommand use for pre-launch testing and space launch operations.</w:t>
      </w:r>
    </w:p>
    <w:p w14:paraId="1624AB11" w14:textId="77777777" w:rsidR="00973D3B" w:rsidRPr="00095BAD" w:rsidRDefault="00973D3B" w:rsidP="00973D3B">
      <w:pPr>
        <w:tabs>
          <w:tab w:val="left" w:pos="810"/>
        </w:tabs>
        <w:suppressAutoHyphens/>
        <w:spacing w:after="120"/>
        <w:ind w:firstLine="720"/>
        <w:jc w:val="both"/>
      </w:pPr>
      <w:r w:rsidRPr="00095BAD">
        <w:t>(ii) subject to coordination with NTIA prior to each launch.</w:t>
      </w:r>
    </w:p>
    <w:p w14:paraId="17C374D5" w14:textId="77777777" w:rsidR="00973D3B" w:rsidRPr="00095BAD" w:rsidRDefault="00973D3B" w:rsidP="00973D3B">
      <w:pPr>
        <w:tabs>
          <w:tab w:val="left" w:pos="810"/>
        </w:tabs>
        <w:suppressAutoHyphens/>
        <w:spacing w:after="240"/>
        <w:ind w:firstLine="720"/>
        <w:jc w:val="both"/>
      </w:pPr>
      <w:r w:rsidRPr="00095BAD">
        <w:t>(iii) subject to coordination with non-federal fixed and mobile stations.</w:t>
      </w:r>
    </w:p>
    <w:p w14:paraId="4934E5FA" w14:textId="4677C78B" w:rsidR="00C306A4" w:rsidRPr="00C306A4" w:rsidRDefault="00C306A4" w:rsidP="00372EE1">
      <w:pPr>
        <w:spacing w:after="120"/>
        <w:ind w:firstLine="720"/>
        <w:rPr>
          <w:kern w:val="0"/>
          <w:szCs w:val="22"/>
        </w:rPr>
      </w:pPr>
      <w:r w:rsidRPr="00C306A4">
        <w:rPr>
          <w:kern w:val="0"/>
          <w:szCs w:val="22"/>
        </w:rPr>
        <w:t>(95)  </w:t>
      </w:r>
      <w:bookmarkStart w:id="34" w:name="_Hlk163117216"/>
      <w:r w:rsidRPr="00C306A4">
        <w:rPr>
          <w:kern w:val="0"/>
          <w:szCs w:val="22"/>
        </w:rPr>
        <w:t>[Reserved]</w:t>
      </w:r>
      <w:bookmarkEnd w:id="34"/>
    </w:p>
    <w:p w14:paraId="0EB26CF1" w14:textId="77777777" w:rsidR="00973D3B" w:rsidRPr="00095BAD" w:rsidRDefault="00973D3B" w:rsidP="00973D3B">
      <w:pPr>
        <w:tabs>
          <w:tab w:val="left" w:pos="810"/>
        </w:tabs>
        <w:suppressAutoHyphens/>
        <w:spacing w:after="120"/>
        <w:ind w:firstLine="720"/>
        <w:jc w:val="both"/>
      </w:pPr>
      <w:r w:rsidRPr="00095BAD">
        <w:rPr>
          <w:bCs/>
        </w:rPr>
        <w:t xml:space="preserve">(96)  US96 </w:t>
      </w:r>
      <w:r w:rsidRPr="00095BAD">
        <w:t xml:space="preserve"> </w:t>
      </w:r>
      <w:bookmarkStart w:id="35" w:name="_Hlk65189130"/>
      <w:r w:rsidRPr="00095BAD">
        <w:rPr>
          <w:shd w:val="clear" w:color="auto" w:fill="FFFFFF"/>
        </w:rPr>
        <w:t>The band 2200-2290 MHz is allocated to the space operation service (space-to-Earth) </w:t>
      </w:r>
      <w:bookmarkEnd w:id="35"/>
      <w:r w:rsidRPr="00095BAD">
        <w:rPr>
          <w:shd w:val="clear" w:color="auto" w:fill="FFFFFF"/>
        </w:rPr>
        <w:t xml:space="preserve">and mobile service on a secondary basis for non-Federal use subject to the following conditions. </w:t>
      </w:r>
      <w:r w:rsidRPr="00095BAD">
        <w:t xml:space="preserve"> Non-Federal stations shall be:</w:t>
      </w:r>
    </w:p>
    <w:p w14:paraId="6E0A0B9A" w14:textId="77777777" w:rsidR="00973D3B" w:rsidRPr="00095BAD" w:rsidRDefault="00973D3B" w:rsidP="00973D3B">
      <w:pPr>
        <w:tabs>
          <w:tab w:val="left" w:pos="270"/>
        </w:tabs>
        <w:spacing w:after="120"/>
        <w:ind w:firstLine="720"/>
        <w:jc w:val="both"/>
      </w:pPr>
      <w:r w:rsidRPr="00095BAD">
        <w:t>(i) Restricted to use for pre-launch testing and space launch operations, except as provided under US303; and</w:t>
      </w:r>
    </w:p>
    <w:p w14:paraId="126BF9AD" w14:textId="77777777" w:rsidR="00973D3B" w:rsidRPr="00095BAD" w:rsidRDefault="00973D3B" w:rsidP="00973D3B">
      <w:pPr>
        <w:tabs>
          <w:tab w:val="left" w:pos="270"/>
        </w:tabs>
        <w:spacing w:after="240"/>
        <w:ind w:firstLine="720"/>
        <w:jc w:val="both"/>
      </w:pPr>
      <w:r w:rsidRPr="00095BAD">
        <w:t>(ii) Subject to coordination with NTIA prior to each launch.</w:t>
      </w:r>
    </w:p>
    <w:p w14:paraId="40185E81" w14:textId="17757AD5" w:rsidR="00C306A4" w:rsidRPr="00C306A4" w:rsidRDefault="00C306A4" w:rsidP="00C306A4">
      <w:pPr>
        <w:spacing w:after="120"/>
        <w:ind w:firstLine="720"/>
        <w:rPr>
          <w:kern w:val="0"/>
          <w:szCs w:val="22"/>
        </w:rPr>
      </w:pPr>
      <w:r w:rsidRPr="00C306A4">
        <w:rPr>
          <w:kern w:val="0"/>
          <w:szCs w:val="22"/>
        </w:rPr>
        <w:t>(97)  US97  The following provisions shall apply in the band 2305-2320 MHz:</w:t>
      </w:r>
    </w:p>
    <w:p w14:paraId="01EE456C" w14:textId="77777777" w:rsidR="00C306A4" w:rsidRPr="00C306A4" w:rsidRDefault="00C306A4" w:rsidP="00C306A4">
      <w:pPr>
        <w:spacing w:after="120"/>
        <w:ind w:firstLine="720"/>
        <w:rPr>
          <w:kern w:val="0"/>
          <w:szCs w:val="22"/>
        </w:rPr>
      </w:pPr>
      <w:r w:rsidRPr="00C306A4">
        <w:rPr>
          <w:bCs/>
          <w:kern w:val="0"/>
          <w:szCs w:val="22"/>
        </w:rPr>
        <w:t>(i) </w:t>
      </w:r>
      <w:r w:rsidRPr="00C306A4">
        <w:rPr>
          <w:kern w:val="0"/>
          <w:szCs w:val="22"/>
        </w:rPr>
        <w:t>In the sub-band 2305-2310 MHz, space-to-Earth operations are prohibited.</w:t>
      </w:r>
    </w:p>
    <w:p w14:paraId="2CE9E972" w14:textId="77777777" w:rsidR="00C306A4" w:rsidRPr="00C306A4" w:rsidRDefault="00C306A4" w:rsidP="00C306A4">
      <w:pPr>
        <w:spacing w:after="120"/>
        <w:ind w:firstLine="720"/>
        <w:rPr>
          <w:kern w:val="0"/>
          <w:szCs w:val="22"/>
        </w:rPr>
      </w:pPr>
      <w:r w:rsidRPr="00C306A4">
        <w:rPr>
          <w:kern w:val="0"/>
          <w:szCs w:val="22"/>
        </w:rPr>
        <w:t>(ii) Within 145</w:t>
      </w:r>
      <w:r w:rsidRPr="00C306A4">
        <w:rPr>
          <w:bCs/>
          <w:kern w:val="0"/>
          <w:szCs w:val="22"/>
        </w:rPr>
        <w:t xml:space="preserve"> </w:t>
      </w:r>
      <w:r w:rsidRPr="00C306A4">
        <w:rPr>
          <w:kern w:val="0"/>
          <w:szCs w:val="22"/>
        </w:rPr>
        <w:t>km of Goldstone, CA (35° 25' 33" N, 116° 53' 23" W), Wireless Communications Service (WCS) licensees operating base stations in the band 2305-2320 MHz shall, prior to operation of those base stations, achieve a mutually satisfactory coordination agreement with the National Aeronautics and Space Administration (NASA).</w:t>
      </w:r>
    </w:p>
    <w:p w14:paraId="24AD9083" w14:textId="77777777" w:rsidR="00C306A4" w:rsidRPr="00C306A4" w:rsidRDefault="00C306A4" w:rsidP="00C306A4">
      <w:pPr>
        <w:spacing w:after="120"/>
        <w:rPr>
          <w:kern w:val="0"/>
          <w:szCs w:val="22"/>
        </w:rPr>
      </w:pPr>
      <w:r w:rsidRPr="00C306A4">
        <w:rPr>
          <w:kern w:val="0"/>
          <w:szCs w:val="22"/>
        </w:rPr>
        <w:tab/>
        <w:t>Note 7 to paragraph (c)(97): NASA operates a deep space facility in Goldstone in the band 2290-2300 MHz.</w:t>
      </w:r>
    </w:p>
    <w:p w14:paraId="318DB0C1" w14:textId="77777777" w:rsidR="00C306A4" w:rsidRPr="00C306A4" w:rsidRDefault="00C306A4" w:rsidP="00C306A4">
      <w:pPr>
        <w:spacing w:after="120"/>
        <w:ind w:firstLine="720"/>
        <w:rPr>
          <w:kern w:val="0"/>
          <w:szCs w:val="22"/>
        </w:rPr>
      </w:pPr>
      <w:r w:rsidRPr="00C306A4">
        <w:rPr>
          <w:kern w:val="0"/>
          <w:szCs w:val="22"/>
        </w:rPr>
        <w:t>(98)  [Reserved]</w:t>
      </w:r>
    </w:p>
    <w:p w14:paraId="23C2BAAD" w14:textId="77777777" w:rsidR="00C306A4" w:rsidRPr="00C306A4" w:rsidRDefault="00C306A4" w:rsidP="00C306A4">
      <w:pPr>
        <w:spacing w:after="120"/>
        <w:ind w:firstLine="720"/>
        <w:rPr>
          <w:kern w:val="0"/>
          <w:szCs w:val="22"/>
        </w:rPr>
      </w:pPr>
      <w:r w:rsidRPr="00C306A4">
        <w:rPr>
          <w:kern w:val="0"/>
          <w:szCs w:val="22"/>
        </w:rPr>
        <w:t xml:space="preserve">(99)  US99  In the band 1668.4-1670 MHz, the meteorological aids service (radiosonde) will avoid operations to the maximum extent practicable.  Whenever it is necessary to operate radiosondes in the band 1668.4-1670 MHz within the United States, notification of the operations shall be sent as far in advance as possible to the National Science Foundation, Division of Astronomical Sciences, </w:t>
      </w:r>
      <w:bookmarkStart w:id="36" w:name="_Hlk22734020"/>
      <w:r w:rsidRPr="00C306A4">
        <w:rPr>
          <w:kern w:val="0"/>
          <w:szCs w:val="22"/>
        </w:rPr>
        <w:t>Electromagnetic Spectrum Management Unit</w:t>
      </w:r>
      <w:bookmarkEnd w:id="36"/>
      <w:r w:rsidRPr="00C306A4">
        <w:rPr>
          <w:kern w:val="0"/>
          <w:szCs w:val="22"/>
        </w:rPr>
        <w:t xml:space="preserve">, 2415 Eisenhower Avenue, Alexandria, VA 22314; </w:t>
      </w:r>
      <w:bookmarkStart w:id="37" w:name="_Hlk527967447"/>
      <w:r w:rsidRPr="00C306A4">
        <w:rPr>
          <w:kern w:val="0"/>
          <w:szCs w:val="22"/>
        </w:rPr>
        <w:t xml:space="preserve">Email: </w:t>
      </w:r>
      <w:r w:rsidRPr="00C306A4">
        <w:rPr>
          <w:i/>
          <w:kern w:val="0"/>
          <w:szCs w:val="22"/>
        </w:rPr>
        <w:t>esm@nsf.gov</w:t>
      </w:r>
      <w:bookmarkEnd w:id="37"/>
      <w:r w:rsidRPr="00C306A4">
        <w:rPr>
          <w:kern w:val="0"/>
          <w:szCs w:val="22"/>
        </w:rPr>
        <w:t>.</w:t>
      </w:r>
    </w:p>
    <w:p w14:paraId="00803B2B" w14:textId="77777777" w:rsidR="00C306A4" w:rsidRPr="00C306A4" w:rsidRDefault="00C306A4" w:rsidP="00C306A4">
      <w:pPr>
        <w:spacing w:after="120"/>
        <w:ind w:firstLine="720"/>
        <w:rPr>
          <w:kern w:val="0"/>
          <w:szCs w:val="22"/>
        </w:rPr>
      </w:pPr>
      <w:r w:rsidRPr="00C306A4">
        <w:rPr>
          <w:kern w:val="0"/>
          <w:szCs w:val="22"/>
        </w:rPr>
        <w:t>(100)  </w:t>
      </w:r>
      <w:r w:rsidRPr="00C306A4">
        <w:rPr>
          <w:bCs/>
          <w:kern w:val="0"/>
          <w:szCs w:val="22"/>
        </w:rPr>
        <w:t>US100  The following provisions shall apply to the bands 2310-2320 MHz and 2345-2360 MHz:</w:t>
      </w:r>
    </w:p>
    <w:p w14:paraId="526A9C90" w14:textId="77777777" w:rsidR="00C306A4" w:rsidRPr="00C306A4" w:rsidRDefault="00C306A4" w:rsidP="00C306A4">
      <w:pPr>
        <w:spacing w:after="120"/>
        <w:ind w:firstLine="720"/>
        <w:rPr>
          <w:kern w:val="0"/>
          <w:szCs w:val="22"/>
        </w:rPr>
      </w:pPr>
      <w:r w:rsidRPr="00C306A4">
        <w:rPr>
          <w:kern w:val="0"/>
          <w:szCs w:val="22"/>
        </w:rPr>
        <w:lastRenderedPageBreak/>
        <w:t>(i) The bands 2310-2320 and 2345-2360 MHz are available for Federal aeronautical telemetering and associated telecommand operations for flight testing of manned or unmanned aircraft, missiles, or major components thereof, on a secondary basis to the Wireless Communications Service (WCS).  The frequencies 2312.5 MHz and 2352.5 MHz are shared on a co-equal basis by Federal stations for telemetering and associated telecommand operations of expendable and reusable launch vehicles, irrespective of whether such operations involve flight testing.  Other Federal mobile telemetering uses may be provided in the bands 2310-2320 and 2345-2360 MHz on a non</w:t>
      </w:r>
      <w:r w:rsidRPr="00C306A4">
        <w:rPr>
          <w:kern w:val="0"/>
          <w:szCs w:val="22"/>
        </w:rPr>
        <w:noBreakHyphen/>
        <w:t>interference basis to all other uses authorized pursuant to this paragraph (c)(100)(i).</w:t>
      </w:r>
    </w:p>
    <w:p w14:paraId="5F052624" w14:textId="77777777" w:rsidR="00C306A4" w:rsidRPr="00C306A4" w:rsidRDefault="00C306A4" w:rsidP="00C306A4">
      <w:pPr>
        <w:spacing w:after="120"/>
        <w:ind w:firstLine="720"/>
        <w:rPr>
          <w:kern w:val="0"/>
          <w:szCs w:val="22"/>
        </w:rPr>
      </w:pPr>
      <w:r w:rsidRPr="00C306A4">
        <w:rPr>
          <w:kern w:val="0"/>
          <w:szCs w:val="22"/>
        </w:rPr>
        <w:t>(ii) The band 2345-2360 MHz is available for non-Federal aeronautical telemetering and associated telecommand operations for flight testing of manned or unmanned aircraft, missiles, or major components thereof, on a secondary basis to the WCS until January 1, 2020.  The use of this allocation is restricted to non-Federal licensees in the Aeronautical and Fixed Radio Service holding a valid authorization on April 23, 2015.</w:t>
      </w:r>
    </w:p>
    <w:p w14:paraId="6395129C" w14:textId="77777777" w:rsidR="00C306A4" w:rsidRPr="00C306A4" w:rsidRDefault="00C306A4" w:rsidP="00C306A4">
      <w:pPr>
        <w:spacing w:after="120"/>
        <w:ind w:firstLine="720"/>
        <w:rPr>
          <w:kern w:val="0"/>
          <w:szCs w:val="22"/>
        </w:rPr>
      </w:pPr>
      <w:r w:rsidRPr="00C306A4">
        <w:rPr>
          <w:kern w:val="0"/>
          <w:szCs w:val="22"/>
        </w:rPr>
        <w:t>(101)  US101  The band 2360-2400 MHz is also allocated on a secondary basis to the mobile, except aeronautical mobile, service.  The use of this allocation is limited to MedRadio operations.  MedRadio stations are authorized by rule and operate in accordance with part 95 of this chapter.</w:t>
      </w:r>
    </w:p>
    <w:p w14:paraId="68F7DB36" w14:textId="77777777" w:rsidR="00C306A4" w:rsidRPr="00C306A4" w:rsidRDefault="00C306A4" w:rsidP="00C306A4">
      <w:pPr>
        <w:spacing w:after="120"/>
        <w:ind w:firstLine="720"/>
        <w:rPr>
          <w:kern w:val="0"/>
          <w:szCs w:val="22"/>
        </w:rPr>
      </w:pPr>
      <w:r w:rsidRPr="00C306A4">
        <w:rPr>
          <w:kern w:val="0"/>
          <w:szCs w:val="22"/>
        </w:rPr>
        <w:t>(102)  US102  In Alaska only, the frequency 122.1 MHz may also be used for air carrier air traffic control purposes at locations where other frequencies are not available to air carrier aircraft stations for air traffic control.</w:t>
      </w:r>
    </w:p>
    <w:p w14:paraId="07A1A014" w14:textId="77777777" w:rsidR="00C306A4" w:rsidRPr="00C306A4" w:rsidRDefault="00C306A4" w:rsidP="00C306A4">
      <w:pPr>
        <w:spacing w:after="120"/>
        <w:ind w:firstLine="720"/>
        <w:rPr>
          <w:kern w:val="0"/>
          <w:szCs w:val="22"/>
        </w:rPr>
      </w:pPr>
      <w:r w:rsidRPr="00C306A4">
        <w:rPr>
          <w:kern w:val="0"/>
          <w:szCs w:val="22"/>
        </w:rPr>
        <w:t>(103)  </w:t>
      </w:r>
      <w:r w:rsidRPr="00C306A4">
        <w:rPr>
          <w:bCs/>
          <w:kern w:val="0"/>
          <w:szCs w:val="22"/>
        </w:rPr>
        <w:t>US103</w:t>
      </w:r>
      <w:r w:rsidRPr="00C306A4">
        <w:rPr>
          <w:kern w:val="0"/>
          <w:szCs w:val="22"/>
        </w:rPr>
        <w:t>  In the band 3300-3550 MHz, non-Federal stations in the radiolocation service that were licensed (or licensed pursuant to applications accepted for filing) before February 22, 2019 may continue to operate on a secondary basis until 180 days after the issuance of the first flexible-use licenses in the 3.45 GHz Service.  No new assignments shall be made.  In the band 3300-3500 MHz, stations in the amateur service may continue to operate on a secondary basis until new flexible-use licenses are issued for operation in the band in which they operate.  Amateur operations between 3450 MHz and 3500 MHz must cease within 90 days of the public notice announcing the close of the auction for the 3.45 GHz Service.  Stations in the amateur service may continue to operate in the band 3300-3450 MHz on a secondary basis while the band’s future uses are finalized, but stations in the amateur service may be required to cease operations in the band 3300-3450 MHz at any time if the amateur service causes harmful interference to flexible-use operations.</w:t>
      </w:r>
    </w:p>
    <w:p w14:paraId="5E86E399" w14:textId="77777777" w:rsidR="00C306A4" w:rsidRPr="00C306A4" w:rsidRDefault="00C306A4" w:rsidP="00C306A4">
      <w:pPr>
        <w:spacing w:after="120"/>
        <w:ind w:firstLine="720"/>
        <w:rPr>
          <w:kern w:val="0"/>
          <w:szCs w:val="22"/>
        </w:rPr>
      </w:pPr>
      <w:r w:rsidRPr="00C306A4">
        <w:rPr>
          <w:kern w:val="0"/>
          <w:szCs w:val="22"/>
        </w:rPr>
        <w:t xml:space="preserve">(104)  US104  In the band 90-110 kHz, the LORAN radionavigation system has priority in the United States and its insular areas.  Radiolocation land stations making use of LORAN type equipment may be authorized to both Federal and non-Federal licensees on a secondary basis </w:t>
      </w:r>
      <w:r w:rsidRPr="00C306A4">
        <w:rPr>
          <w:kern w:val="0"/>
          <w:szCs w:val="22"/>
        </w:rPr>
        <w:lastRenderedPageBreak/>
        <w:t>for offshore radiolocation activities only at specific locations and subject to such technical and operational conditions (</w:t>
      </w:r>
      <w:r w:rsidRPr="00C306A4">
        <w:rPr>
          <w:i/>
          <w:kern w:val="0"/>
          <w:szCs w:val="22"/>
        </w:rPr>
        <w:t>e.g.</w:t>
      </w:r>
      <w:r w:rsidRPr="00C306A4">
        <w:rPr>
          <w:kern w:val="0"/>
          <w:szCs w:val="22"/>
        </w:rPr>
        <w:t>, power, emission, pulse rate and phase code, hours of operation), including on-the-air testing, as may be required on a case-by-case basis to ensure protection of the LORAN radionavigation system from harmful interference and to ensure mutual compatibility among radiolocation operators.  Such authorizations to stations in the radiolocation service are further subject to showing of need for service which is not currently provided and which the Federal Government is not yet prepared to render by way of the radionavigation service.</w:t>
      </w:r>
    </w:p>
    <w:p w14:paraId="77D65798" w14:textId="77777777" w:rsidR="00C306A4" w:rsidRPr="00C306A4" w:rsidRDefault="00C306A4" w:rsidP="00C306A4">
      <w:pPr>
        <w:spacing w:after="120"/>
        <w:ind w:firstLine="720"/>
        <w:rPr>
          <w:rFonts w:eastAsia="Calibri"/>
          <w:kern w:val="0"/>
          <w:szCs w:val="22"/>
        </w:rPr>
      </w:pPr>
      <w:r w:rsidRPr="00C306A4">
        <w:rPr>
          <w:kern w:val="0"/>
          <w:szCs w:val="22"/>
        </w:rPr>
        <w:t>(105)  </w:t>
      </w:r>
      <w:r w:rsidRPr="00C306A4">
        <w:rPr>
          <w:rFonts w:eastAsia="Calibri"/>
          <w:kern w:val="0"/>
          <w:szCs w:val="22"/>
        </w:rPr>
        <w:t>US105  In the band 3550-3650 MHz, non-Federal stations in the radiolocation service that were licensed or applied for prior to July 23, 2015 may continue to operate on a secondary basis until the end of the equipment’s useful lifetime.</w:t>
      </w:r>
    </w:p>
    <w:p w14:paraId="74EB5B73" w14:textId="77777777" w:rsidR="00C306A4" w:rsidRPr="00C306A4" w:rsidRDefault="00C306A4" w:rsidP="00C306A4">
      <w:pPr>
        <w:spacing w:after="120"/>
        <w:ind w:firstLine="720"/>
        <w:rPr>
          <w:kern w:val="0"/>
          <w:szCs w:val="22"/>
        </w:rPr>
      </w:pPr>
      <w:bookmarkStart w:id="38" w:name="_Hlk29378279"/>
      <w:r w:rsidRPr="00C306A4">
        <w:rPr>
          <w:kern w:val="0"/>
          <w:szCs w:val="22"/>
        </w:rPr>
        <w:t>(106)  [Reserved]</w:t>
      </w:r>
    </w:p>
    <w:p w14:paraId="04204716" w14:textId="77777777" w:rsidR="00C306A4" w:rsidRPr="00C306A4" w:rsidRDefault="00C306A4" w:rsidP="00C306A4">
      <w:pPr>
        <w:spacing w:after="120"/>
        <w:ind w:firstLine="720"/>
        <w:rPr>
          <w:rFonts w:eastAsia="Calibri"/>
          <w:kern w:val="0"/>
          <w:szCs w:val="22"/>
        </w:rPr>
      </w:pPr>
      <w:r w:rsidRPr="00C306A4">
        <w:rPr>
          <w:kern w:val="0"/>
          <w:szCs w:val="22"/>
        </w:rPr>
        <w:t>(107)  </w:t>
      </w:r>
      <w:r w:rsidRPr="00C306A4">
        <w:rPr>
          <w:rFonts w:eastAsia="Calibri"/>
          <w:kern w:val="0"/>
          <w:szCs w:val="22"/>
        </w:rPr>
        <w:t>US107  In the band 3600-3650 MHz, the following provisions shall apply to earth stations in the fixed-satellite service (space-to-Earth):</w:t>
      </w:r>
    </w:p>
    <w:p w14:paraId="6553D7A7" w14:textId="77777777" w:rsidR="00C306A4" w:rsidRPr="00C306A4" w:rsidRDefault="00C306A4" w:rsidP="00C306A4">
      <w:pPr>
        <w:spacing w:after="120"/>
        <w:ind w:firstLine="720"/>
        <w:rPr>
          <w:kern w:val="0"/>
          <w:szCs w:val="22"/>
        </w:rPr>
      </w:pPr>
      <w:r w:rsidRPr="00C306A4">
        <w:rPr>
          <w:kern w:val="0"/>
          <w:szCs w:val="22"/>
        </w:rPr>
        <w:t xml:space="preserve">(i) Earth stations authorized prior to, or granted as a result of an application filed prior to, </w:t>
      </w:r>
      <w:r w:rsidRPr="00C306A4">
        <w:rPr>
          <w:rFonts w:eastAsia="Calibri"/>
          <w:kern w:val="0"/>
          <w:szCs w:val="22"/>
        </w:rPr>
        <w:t>July 23, 2015</w:t>
      </w:r>
      <w:r w:rsidRPr="00C306A4">
        <w:rPr>
          <w:kern w:val="0"/>
          <w:szCs w:val="22"/>
        </w:rPr>
        <w:t xml:space="preserve"> and constructed within 12 months of initial authorization may continue to operate on a primary basis.  Applications for modifications to such earth station facilities filed after </w:t>
      </w:r>
      <w:r w:rsidRPr="00C306A4">
        <w:rPr>
          <w:rFonts w:eastAsia="Calibri"/>
          <w:kern w:val="0"/>
          <w:szCs w:val="22"/>
        </w:rPr>
        <w:t>July 23, 2015</w:t>
      </w:r>
      <w:r w:rsidRPr="00C306A4">
        <w:rPr>
          <w:kern w:val="0"/>
          <w:szCs w:val="22"/>
        </w:rPr>
        <w:t xml:space="preserve"> shall not be accepted, except for changes in polarization, antenna orientation, or ownership; and increases in antenna size for interference mitigation purposes.</w:t>
      </w:r>
    </w:p>
    <w:p w14:paraId="5C851881" w14:textId="77777777" w:rsidR="00C306A4" w:rsidRPr="00C306A4" w:rsidRDefault="00C306A4" w:rsidP="00C306A4">
      <w:pPr>
        <w:spacing w:after="120"/>
        <w:ind w:firstLine="720"/>
        <w:rPr>
          <w:kern w:val="0"/>
          <w:szCs w:val="22"/>
        </w:rPr>
      </w:pPr>
      <w:r w:rsidRPr="00C306A4">
        <w:rPr>
          <w:kern w:val="0"/>
          <w:szCs w:val="22"/>
        </w:rPr>
        <w:t xml:space="preserve">(ii) The assignment of frequencies to new earth stations after </w:t>
      </w:r>
      <w:r w:rsidRPr="00C306A4">
        <w:rPr>
          <w:rFonts w:eastAsia="Calibri"/>
          <w:kern w:val="0"/>
          <w:szCs w:val="22"/>
        </w:rPr>
        <w:t xml:space="preserve">July 23, 2015 </w:t>
      </w:r>
      <w:r w:rsidRPr="00C306A4">
        <w:rPr>
          <w:kern w:val="0"/>
          <w:szCs w:val="22"/>
        </w:rPr>
        <w:t>shall be authorized on a secondary basis.</w:t>
      </w:r>
    </w:p>
    <w:bookmarkEnd w:id="38"/>
    <w:p w14:paraId="7909E9D9" w14:textId="77777777" w:rsidR="00C306A4" w:rsidRPr="00C306A4" w:rsidRDefault="00C306A4" w:rsidP="00C306A4">
      <w:pPr>
        <w:spacing w:after="120"/>
        <w:ind w:firstLine="720"/>
        <w:rPr>
          <w:kern w:val="0"/>
          <w:szCs w:val="22"/>
        </w:rPr>
      </w:pPr>
      <w:r w:rsidRPr="00C306A4">
        <w:rPr>
          <w:kern w:val="0"/>
          <w:szCs w:val="22"/>
        </w:rPr>
        <w:t>(108)  US108  In the band 10-10.5 GHz, survey operations, using transmitters with a peak power not to exceed five watts into the antenna, may be authorized for Federal and non-Federal use on a secondary basis to other Federal radiolocation operations.</w:t>
      </w:r>
    </w:p>
    <w:p w14:paraId="0C5D13A2" w14:textId="77777777" w:rsidR="00C306A4" w:rsidRPr="00C306A4" w:rsidRDefault="00C306A4" w:rsidP="00C306A4">
      <w:pPr>
        <w:spacing w:after="120"/>
        <w:ind w:firstLine="720"/>
        <w:rPr>
          <w:kern w:val="0"/>
          <w:szCs w:val="22"/>
          <w:lang w:val="en-GB"/>
        </w:rPr>
      </w:pPr>
      <w:r w:rsidRPr="00C306A4">
        <w:rPr>
          <w:kern w:val="0"/>
          <w:szCs w:val="22"/>
        </w:rPr>
        <w:t>(109)  </w:t>
      </w:r>
      <w:r w:rsidRPr="00C306A4">
        <w:rPr>
          <w:kern w:val="0"/>
          <w:szCs w:val="22"/>
          <w:lang w:val="en-GB"/>
        </w:rPr>
        <w:t>US109  The band 3650-3700 MHz is also allocated to the Federal radiolocation service on a primary basis at the following sites: St. Inigoes, MD (38° 10' N, 76° 23' W); Pascagoula, MS (30° 22' N, 88° 29' W); and Pensacola, FL (30° 21' 28'' N, 87° 16' 26'' W).  The FCC shall coordinate all non-Federal operations authorized under part 90 of this chapter within 80 km of these sites with NTIA on a case-by-case basis.  For stations in the Citizens Broadband Radio Service these sites shall be protected consistent with the procedures set forth in §</w:t>
      </w:r>
      <w:r w:rsidRPr="00C306A4">
        <w:rPr>
          <w:kern w:val="0"/>
          <w:szCs w:val="22"/>
        </w:rPr>
        <w:t>§</w:t>
      </w:r>
      <w:r w:rsidRPr="00C306A4">
        <w:rPr>
          <w:kern w:val="0"/>
          <w:szCs w:val="22"/>
          <w:lang w:val="en-GB"/>
        </w:rPr>
        <w:t xml:space="preserve"> 96.15(b) and 96.67 of this chapter.</w:t>
      </w:r>
    </w:p>
    <w:p w14:paraId="69C6F39C" w14:textId="77777777" w:rsidR="00C306A4" w:rsidRPr="00C306A4" w:rsidRDefault="00C306A4" w:rsidP="00C306A4">
      <w:pPr>
        <w:spacing w:after="120"/>
        <w:ind w:firstLine="720"/>
        <w:rPr>
          <w:kern w:val="0"/>
          <w:szCs w:val="22"/>
        </w:rPr>
      </w:pPr>
      <w:r w:rsidRPr="00C306A4">
        <w:rPr>
          <w:kern w:val="0"/>
          <w:szCs w:val="22"/>
        </w:rPr>
        <w:t>(110)  </w:t>
      </w:r>
      <w:r w:rsidRPr="00C306A4">
        <w:rPr>
          <w:spacing w:val="-3"/>
          <w:kern w:val="0"/>
          <w:szCs w:val="22"/>
        </w:rPr>
        <w:t>US110  </w:t>
      </w:r>
      <w:r w:rsidRPr="00C306A4">
        <w:rPr>
          <w:kern w:val="0"/>
          <w:szCs w:val="22"/>
        </w:rPr>
        <w:t>In the band 9200-9300 MHz, the use of the radiolocation service by non-Federal licensees may be authorized on the condition that harmful interference is not caused to the maritime radionavigation service or to the Federal radiolocation service.</w:t>
      </w:r>
    </w:p>
    <w:p w14:paraId="107C85A3" w14:textId="77777777" w:rsidR="00C306A4" w:rsidRPr="00C306A4" w:rsidRDefault="00C306A4" w:rsidP="00C306A4">
      <w:pPr>
        <w:spacing w:after="120"/>
        <w:ind w:firstLine="720"/>
        <w:rPr>
          <w:kern w:val="0"/>
          <w:szCs w:val="22"/>
          <w:lang w:val="en-GB"/>
        </w:rPr>
      </w:pPr>
      <w:r w:rsidRPr="00C306A4">
        <w:rPr>
          <w:kern w:val="0"/>
          <w:szCs w:val="22"/>
        </w:rPr>
        <w:lastRenderedPageBreak/>
        <w:t>(111)  US111  </w:t>
      </w:r>
      <w:r w:rsidRPr="00C306A4">
        <w:rPr>
          <w:kern w:val="0"/>
          <w:szCs w:val="22"/>
          <w:lang w:val="en-GB"/>
        </w:rPr>
        <w:t>In the band 5091-5150 MHz, aeronautical mobile telemetry operations for flight testing are conducted at the locations specified in table 10 to this paragraph (c)(111).  Flight testing at additional locations may be authorized on a case-by-case basis.</w:t>
      </w:r>
    </w:p>
    <w:p w14:paraId="141F6927" w14:textId="77777777" w:rsidR="00C306A4" w:rsidRPr="00C306A4" w:rsidRDefault="00C306A4" w:rsidP="00C306A4">
      <w:pPr>
        <w:tabs>
          <w:tab w:val="left" w:pos="2520"/>
        </w:tabs>
        <w:suppressAutoHyphens/>
        <w:overflowPunct w:val="0"/>
        <w:autoSpaceDE w:val="0"/>
        <w:autoSpaceDN w:val="0"/>
        <w:adjustRightInd w:val="0"/>
        <w:spacing w:after="80" w:line="480" w:lineRule="auto"/>
        <w:jc w:val="center"/>
        <w:textAlignment w:val="baseline"/>
        <w:rPr>
          <w:b/>
          <w:kern w:val="0"/>
          <w:szCs w:val="22"/>
        </w:rPr>
      </w:pPr>
      <w:r w:rsidRPr="00C306A4">
        <w:rPr>
          <w:b/>
          <w:kern w:val="0"/>
          <w:szCs w:val="22"/>
          <w:lang w:val="en-GB"/>
        </w:rPr>
        <w:t>Table 10 to Paragraph (c)(111)</w:t>
      </w:r>
    </w:p>
    <w:tbl>
      <w:tblPr>
        <w:tblW w:w="94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4"/>
        <w:gridCol w:w="4635"/>
        <w:gridCol w:w="873"/>
        <w:gridCol w:w="963"/>
      </w:tblGrid>
      <w:tr w:rsidR="00C306A4" w:rsidRPr="00C306A4" w14:paraId="0FBA6689" w14:textId="77777777" w:rsidTr="009A4804">
        <w:tc>
          <w:tcPr>
            <w:tcW w:w="3024" w:type="dxa"/>
            <w:tcBorders>
              <w:left w:val="nil"/>
            </w:tcBorders>
          </w:tcPr>
          <w:p w14:paraId="1411B3B8" w14:textId="77777777" w:rsidR="00C306A4" w:rsidRPr="00C306A4" w:rsidRDefault="00C306A4" w:rsidP="00C306A4">
            <w:pPr>
              <w:keepNext/>
              <w:keepLines/>
              <w:tabs>
                <w:tab w:val="left" w:pos="576"/>
                <w:tab w:val="left" w:pos="792"/>
                <w:tab w:val="left" w:pos="1008"/>
                <w:tab w:val="left" w:pos="1224"/>
                <w:tab w:val="left" w:pos="1440"/>
              </w:tabs>
              <w:spacing w:line="480" w:lineRule="auto"/>
              <w:ind w:left="-90"/>
              <w:rPr>
                <w:kern w:val="0"/>
                <w:szCs w:val="22"/>
              </w:rPr>
            </w:pPr>
            <w:r w:rsidRPr="00C306A4">
              <w:rPr>
                <w:kern w:val="0"/>
                <w:szCs w:val="22"/>
              </w:rPr>
              <w:t>Location</w:t>
            </w:r>
          </w:p>
        </w:tc>
        <w:tc>
          <w:tcPr>
            <w:tcW w:w="4635" w:type="dxa"/>
          </w:tcPr>
          <w:p w14:paraId="06285651" w14:textId="77777777" w:rsidR="00C306A4" w:rsidRPr="00C306A4" w:rsidRDefault="00C306A4" w:rsidP="00C306A4">
            <w:pPr>
              <w:keepNext/>
              <w:keepLines/>
              <w:tabs>
                <w:tab w:val="left" w:pos="576"/>
                <w:tab w:val="left" w:pos="792"/>
                <w:tab w:val="left" w:pos="1008"/>
                <w:tab w:val="left" w:pos="1224"/>
                <w:tab w:val="left" w:pos="1440"/>
              </w:tabs>
              <w:spacing w:line="480" w:lineRule="auto"/>
              <w:rPr>
                <w:kern w:val="0"/>
                <w:szCs w:val="22"/>
              </w:rPr>
            </w:pPr>
            <w:r w:rsidRPr="00C306A4">
              <w:rPr>
                <w:kern w:val="0"/>
                <w:szCs w:val="22"/>
              </w:rPr>
              <w:t>Test Sites</w:t>
            </w:r>
          </w:p>
        </w:tc>
        <w:tc>
          <w:tcPr>
            <w:tcW w:w="873" w:type="dxa"/>
            <w:tcBorders>
              <w:right w:val="single" w:sz="6" w:space="0" w:color="auto"/>
            </w:tcBorders>
          </w:tcPr>
          <w:p w14:paraId="548404F1" w14:textId="77777777" w:rsidR="00C306A4" w:rsidRPr="00C306A4" w:rsidRDefault="00C306A4" w:rsidP="00C306A4">
            <w:pPr>
              <w:keepNext/>
              <w:keepLines/>
              <w:tabs>
                <w:tab w:val="left" w:pos="792"/>
                <w:tab w:val="left" w:pos="1008"/>
                <w:tab w:val="left" w:pos="1224"/>
                <w:tab w:val="left" w:pos="1440"/>
              </w:tabs>
              <w:spacing w:line="480" w:lineRule="auto"/>
              <w:ind w:left="-89" w:right="-90"/>
              <w:jc w:val="center"/>
              <w:rPr>
                <w:kern w:val="0"/>
                <w:szCs w:val="22"/>
              </w:rPr>
            </w:pPr>
            <w:r w:rsidRPr="00C306A4">
              <w:rPr>
                <w:kern w:val="0"/>
                <w:szCs w:val="22"/>
              </w:rPr>
              <w:t>Lat. (N)</w:t>
            </w:r>
          </w:p>
        </w:tc>
        <w:tc>
          <w:tcPr>
            <w:tcW w:w="963" w:type="dxa"/>
            <w:tcBorders>
              <w:left w:val="single" w:sz="6" w:space="0" w:color="auto"/>
              <w:right w:val="nil"/>
            </w:tcBorders>
          </w:tcPr>
          <w:p w14:paraId="67BE6F22" w14:textId="77777777" w:rsidR="00C306A4" w:rsidRPr="00C306A4" w:rsidRDefault="00C306A4" w:rsidP="00C306A4">
            <w:pPr>
              <w:keepNext/>
              <w:keepLines/>
              <w:tabs>
                <w:tab w:val="left" w:pos="576"/>
                <w:tab w:val="left" w:pos="706"/>
                <w:tab w:val="left" w:pos="1224"/>
                <w:tab w:val="left" w:pos="1440"/>
              </w:tabs>
              <w:spacing w:line="480" w:lineRule="auto"/>
              <w:ind w:left="-108" w:right="-105"/>
              <w:jc w:val="right"/>
              <w:rPr>
                <w:kern w:val="0"/>
                <w:szCs w:val="22"/>
              </w:rPr>
            </w:pPr>
            <w:r w:rsidRPr="00C306A4">
              <w:rPr>
                <w:kern w:val="0"/>
                <w:szCs w:val="22"/>
              </w:rPr>
              <w:t>Long. (W)</w:t>
            </w:r>
          </w:p>
        </w:tc>
      </w:tr>
      <w:tr w:rsidR="00C306A4" w:rsidRPr="00C306A4" w14:paraId="663E0062" w14:textId="77777777" w:rsidTr="009A4804">
        <w:tc>
          <w:tcPr>
            <w:tcW w:w="3024" w:type="dxa"/>
            <w:tcBorders>
              <w:left w:val="nil"/>
            </w:tcBorders>
          </w:tcPr>
          <w:p w14:paraId="7CFC60EB" w14:textId="77777777" w:rsidR="00C306A4" w:rsidRPr="00C306A4" w:rsidRDefault="00C306A4" w:rsidP="00C306A4">
            <w:pPr>
              <w:keepNext/>
              <w:keepLines/>
              <w:tabs>
                <w:tab w:val="left" w:pos="576"/>
                <w:tab w:val="left" w:pos="792"/>
                <w:tab w:val="left" w:pos="1008"/>
                <w:tab w:val="left" w:pos="1224"/>
                <w:tab w:val="left" w:pos="1440"/>
              </w:tabs>
              <w:spacing w:line="480" w:lineRule="auto"/>
              <w:ind w:left="-90"/>
              <w:rPr>
                <w:kern w:val="0"/>
                <w:szCs w:val="22"/>
              </w:rPr>
            </w:pPr>
            <w:r w:rsidRPr="00C306A4">
              <w:rPr>
                <w:kern w:val="0"/>
                <w:szCs w:val="22"/>
              </w:rPr>
              <w:t>Gulf Area Ranges Complex (GARC)</w:t>
            </w:r>
          </w:p>
        </w:tc>
        <w:tc>
          <w:tcPr>
            <w:tcW w:w="4635" w:type="dxa"/>
          </w:tcPr>
          <w:p w14:paraId="791F1EB0" w14:textId="77777777" w:rsidR="00C306A4" w:rsidRPr="00C306A4" w:rsidRDefault="00C306A4" w:rsidP="00C306A4">
            <w:pPr>
              <w:keepNext/>
              <w:keepLines/>
              <w:tabs>
                <w:tab w:val="left" w:pos="576"/>
                <w:tab w:val="left" w:pos="792"/>
                <w:tab w:val="left" w:pos="1008"/>
                <w:tab w:val="left" w:pos="1224"/>
                <w:tab w:val="left" w:pos="1440"/>
              </w:tabs>
              <w:spacing w:line="480" w:lineRule="auto"/>
              <w:rPr>
                <w:kern w:val="0"/>
                <w:szCs w:val="22"/>
              </w:rPr>
            </w:pPr>
            <w:r w:rsidRPr="00C306A4">
              <w:rPr>
                <w:kern w:val="0"/>
                <w:szCs w:val="22"/>
              </w:rPr>
              <w:t>Eglin AFB, Tyndall AFB, FL; Gulfport ANG Range, MS; Ft. Rucker, Redstone, NASA Marshall Space Flight Center, AL</w:t>
            </w:r>
          </w:p>
        </w:tc>
        <w:tc>
          <w:tcPr>
            <w:tcW w:w="873" w:type="dxa"/>
            <w:tcBorders>
              <w:right w:val="single" w:sz="6" w:space="0" w:color="auto"/>
            </w:tcBorders>
          </w:tcPr>
          <w:p w14:paraId="39E947F0"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30° 28'</w:t>
            </w:r>
          </w:p>
        </w:tc>
        <w:tc>
          <w:tcPr>
            <w:tcW w:w="963" w:type="dxa"/>
            <w:tcBorders>
              <w:left w:val="single" w:sz="6" w:space="0" w:color="auto"/>
              <w:right w:val="nil"/>
            </w:tcBorders>
          </w:tcPr>
          <w:p w14:paraId="4579A1B9"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86° 31'</w:t>
            </w:r>
          </w:p>
        </w:tc>
      </w:tr>
      <w:tr w:rsidR="00C306A4" w:rsidRPr="00C306A4" w14:paraId="714500AA" w14:textId="77777777" w:rsidTr="009A4804">
        <w:tc>
          <w:tcPr>
            <w:tcW w:w="3024" w:type="dxa"/>
            <w:tcBorders>
              <w:left w:val="nil"/>
            </w:tcBorders>
          </w:tcPr>
          <w:p w14:paraId="73A1A90F" w14:textId="77777777" w:rsidR="00C306A4" w:rsidRPr="00C306A4" w:rsidRDefault="00C306A4" w:rsidP="00C306A4">
            <w:pPr>
              <w:keepNext/>
              <w:keepLines/>
              <w:tabs>
                <w:tab w:val="left" w:pos="576"/>
                <w:tab w:val="left" w:pos="792"/>
                <w:tab w:val="left" w:pos="1008"/>
                <w:tab w:val="left" w:pos="1224"/>
                <w:tab w:val="left" w:pos="1440"/>
              </w:tabs>
              <w:spacing w:line="480" w:lineRule="auto"/>
              <w:ind w:left="-90"/>
              <w:rPr>
                <w:kern w:val="0"/>
                <w:szCs w:val="22"/>
              </w:rPr>
            </w:pPr>
            <w:r w:rsidRPr="00C306A4">
              <w:rPr>
                <w:kern w:val="0"/>
                <w:szCs w:val="22"/>
              </w:rPr>
              <w:t>Utah Ranges Complex (URC)</w:t>
            </w:r>
          </w:p>
        </w:tc>
        <w:tc>
          <w:tcPr>
            <w:tcW w:w="4635" w:type="dxa"/>
          </w:tcPr>
          <w:p w14:paraId="1BDF8F26" w14:textId="77777777" w:rsidR="00C306A4" w:rsidRPr="00C306A4" w:rsidRDefault="00C306A4" w:rsidP="00C306A4">
            <w:pPr>
              <w:keepNext/>
              <w:keepLines/>
              <w:tabs>
                <w:tab w:val="left" w:pos="576"/>
                <w:tab w:val="left" w:pos="792"/>
                <w:tab w:val="left" w:pos="1008"/>
                <w:tab w:val="left" w:pos="1224"/>
                <w:tab w:val="left" w:pos="1440"/>
              </w:tabs>
              <w:spacing w:line="480" w:lineRule="auto"/>
              <w:rPr>
                <w:kern w:val="0"/>
                <w:szCs w:val="22"/>
              </w:rPr>
            </w:pPr>
            <w:r w:rsidRPr="00C306A4">
              <w:rPr>
                <w:kern w:val="0"/>
                <w:szCs w:val="22"/>
              </w:rPr>
              <w:t>Dugway PG; Utah Test &amp; Training Range (Hill AFB), UT</w:t>
            </w:r>
          </w:p>
        </w:tc>
        <w:tc>
          <w:tcPr>
            <w:tcW w:w="873" w:type="dxa"/>
            <w:tcBorders>
              <w:right w:val="single" w:sz="6" w:space="0" w:color="auto"/>
            </w:tcBorders>
          </w:tcPr>
          <w:p w14:paraId="6A837174"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40° 57'</w:t>
            </w:r>
          </w:p>
        </w:tc>
        <w:tc>
          <w:tcPr>
            <w:tcW w:w="963" w:type="dxa"/>
            <w:tcBorders>
              <w:left w:val="single" w:sz="6" w:space="0" w:color="auto"/>
              <w:right w:val="nil"/>
            </w:tcBorders>
          </w:tcPr>
          <w:p w14:paraId="4FA46860"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113° 05'</w:t>
            </w:r>
          </w:p>
        </w:tc>
      </w:tr>
      <w:tr w:rsidR="00C306A4" w:rsidRPr="00C306A4" w14:paraId="3DCE035E" w14:textId="77777777" w:rsidTr="009A4804">
        <w:tc>
          <w:tcPr>
            <w:tcW w:w="3024" w:type="dxa"/>
            <w:tcBorders>
              <w:left w:val="nil"/>
            </w:tcBorders>
          </w:tcPr>
          <w:p w14:paraId="7F377922" w14:textId="77777777" w:rsidR="00C306A4" w:rsidRPr="00C306A4" w:rsidRDefault="00C306A4" w:rsidP="00C306A4">
            <w:pPr>
              <w:keepNext/>
              <w:keepLines/>
              <w:tabs>
                <w:tab w:val="left" w:pos="576"/>
                <w:tab w:val="left" w:pos="792"/>
                <w:tab w:val="left" w:pos="1008"/>
                <w:tab w:val="left" w:pos="1224"/>
                <w:tab w:val="left" w:pos="1440"/>
              </w:tabs>
              <w:spacing w:line="480" w:lineRule="auto"/>
              <w:ind w:left="-90" w:right="-162"/>
              <w:rPr>
                <w:kern w:val="0"/>
                <w:szCs w:val="22"/>
              </w:rPr>
            </w:pPr>
            <w:r w:rsidRPr="00C306A4">
              <w:rPr>
                <w:kern w:val="0"/>
                <w:szCs w:val="22"/>
              </w:rPr>
              <w:t>Western Ranges Complex (WRC)</w:t>
            </w:r>
          </w:p>
        </w:tc>
        <w:tc>
          <w:tcPr>
            <w:tcW w:w="4635" w:type="dxa"/>
          </w:tcPr>
          <w:p w14:paraId="0E2F0577" w14:textId="77777777" w:rsidR="00C306A4" w:rsidRPr="00C306A4" w:rsidRDefault="00C306A4" w:rsidP="00C306A4">
            <w:pPr>
              <w:keepNext/>
              <w:keepLines/>
              <w:tabs>
                <w:tab w:val="left" w:pos="576"/>
                <w:tab w:val="left" w:pos="792"/>
                <w:tab w:val="left" w:pos="1008"/>
                <w:tab w:val="left" w:pos="1224"/>
                <w:tab w:val="left" w:pos="1440"/>
              </w:tabs>
              <w:spacing w:line="480" w:lineRule="auto"/>
              <w:rPr>
                <w:kern w:val="0"/>
                <w:szCs w:val="22"/>
              </w:rPr>
            </w:pPr>
            <w:r w:rsidRPr="00C306A4">
              <w:rPr>
                <w:kern w:val="0"/>
                <w:szCs w:val="22"/>
              </w:rPr>
              <w:t>Pacific Missile Range; Vandenberg AFB, China Lake NAWS, Pt. Mugu NAWS, Edwards AFB, Thermal, Nellis AFB, Ft. Irwin, NASA Dryden Flight Research Center, Victorville, CA</w:t>
            </w:r>
          </w:p>
        </w:tc>
        <w:tc>
          <w:tcPr>
            <w:tcW w:w="873" w:type="dxa"/>
            <w:tcBorders>
              <w:right w:val="single" w:sz="6" w:space="0" w:color="auto"/>
            </w:tcBorders>
          </w:tcPr>
          <w:p w14:paraId="3CF1604D"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35° 29'</w:t>
            </w:r>
          </w:p>
        </w:tc>
        <w:tc>
          <w:tcPr>
            <w:tcW w:w="963" w:type="dxa"/>
            <w:tcBorders>
              <w:left w:val="single" w:sz="6" w:space="0" w:color="auto"/>
              <w:right w:val="nil"/>
            </w:tcBorders>
          </w:tcPr>
          <w:p w14:paraId="13083B0C" w14:textId="77777777" w:rsidR="00C306A4" w:rsidRPr="00C306A4" w:rsidRDefault="00C306A4" w:rsidP="00C306A4">
            <w:pPr>
              <w:keepNext/>
              <w:keepLines/>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117° 16'</w:t>
            </w:r>
          </w:p>
        </w:tc>
      </w:tr>
      <w:tr w:rsidR="00C306A4" w:rsidRPr="00C306A4" w14:paraId="794ED57C" w14:textId="77777777" w:rsidTr="009A4804">
        <w:tc>
          <w:tcPr>
            <w:tcW w:w="3024" w:type="dxa"/>
            <w:tcBorders>
              <w:left w:val="nil"/>
            </w:tcBorders>
          </w:tcPr>
          <w:p w14:paraId="2363F5FB" w14:textId="77777777" w:rsidR="00C306A4" w:rsidRPr="00C306A4" w:rsidRDefault="00C306A4" w:rsidP="00C306A4">
            <w:pPr>
              <w:tabs>
                <w:tab w:val="left" w:pos="576"/>
                <w:tab w:val="left" w:pos="792"/>
                <w:tab w:val="left" w:pos="1008"/>
                <w:tab w:val="left" w:pos="1224"/>
                <w:tab w:val="left" w:pos="1440"/>
              </w:tabs>
              <w:spacing w:line="480" w:lineRule="auto"/>
              <w:ind w:left="-90" w:right="-165"/>
              <w:rPr>
                <w:kern w:val="0"/>
                <w:szCs w:val="22"/>
              </w:rPr>
            </w:pPr>
            <w:r w:rsidRPr="00C306A4">
              <w:rPr>
                <w:kern w:val="0"/>
                <w:szCs w:val="22"/>
              </w:rPr>
              <w:t>Southwest Ranges Complex (SRC)</w:t>
            </w:r>
          </w:p>
        </w:tc>
        <w:tc>
          <w:tcPr>
            <w:tcW w:w="4635" w:type="dxa"/>
          </w:tcPr>
          <w:p w14:paraId="4CE066F0" w14:textId="77777777" w:rsidR="00C306A4" w:rsidRPr="00C306A4" w:rsidRDefault="00C306A4" w:rsidP="00C306A4">
            <w:pPr>
              <w:tabs>
                <w:tab w:val="left" w:pos="576"/>
                <w:tab w:val="left" w:pos="792"/>
                <w:tab w:val="left" w:pos="1008"/>
                <w:tab w:val="left" w:pos="1224"/>
                <w:tab w:val="left" w:pos="1440"/>
              </w:tabs>
              <w:spacing w:line="480" w:lineRule="auto"/>
              <w:ind w:right="-117"/>
              <w:rPr>
                <w:kern w:val="0"/>
                <w:szCs w:val="22"/>
              </w:rPr>
            </w:pPr>
            <w:r w:rsidRPr="00C306A4">
              <w:rPr>
                <w:kern w:val="0"/>
                <w:szCs w:val="22"/>
              </w:rPr>
              <w:t>Ft. Huachuca, Tucson, Phoenix, Mesa, Yuma, AZ</w:t>
            </w:r>
          </w:p>
        </w:tc>
        <w:tc>
          <w:tcPr>
            <w:tcW w:w="873" w:type="dxa"/>
            <w:tcBorders>
              <w:right w:val="single" w:sz="6" w:space="0" w:color="auto"/>
            </w:tcBorders>
          </w:tcPr>
          <w:p w14:paraId="57D9ED56"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31° 33'</w:t>
            </w:r>
          </w:p>
        </w:tc>
        <w:tc>
          <w:tcPr>
            <w:tcW w:w="963" w:type="dxa"/>
            <w:tcBorders>
              <w:left w:val="single" w:sz="6" w:space="0" w:color="auto"/>
              <w:right w:val="nil"/>
            </w:tcBorders>
          </w:tcPr>
          <w:p w14:paraId="5E72E883"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110° 18'</w:t>
            </w:r>
          </w:p>
        </w:tc>
      </w:tr>
      <w:tr w:rsidR="00C306A4" w:rsidRPr="00C306A4" w14:paraId="712104DC" w14:textId="77777777" w:rsidTr="009A4804">
        <w:tc>
          <w:tcPr>
            <w:tcW w:w="3024" w:type="dxa"/>
            <w:tcBorders>
              <w:left w:val="nil"/>
            </w:tcBorders>
          </w:tcPr>
          <w:p w14:paraId="6060E577"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Mid-Atlantic Ranges Complex (MARC)</w:t>
            </w:r>
          </w:p>
        </w:tc>
        <w:tc>
          <w:tcPr>
            <w:tcW w:w="4635" w:type="dxa"/>
          </w:tcPr>
          <w:p w14:paraId="004FE3F8" w14:textId="77777777" w:rsidR="00C306A4" w:rsidRPr="00C306A4" w:rsidRDefault="00C306A4" w:rsidP="00C306A4">
            <w:pPr>
              <w:tabs>
                <w:tab w:val="left" w:pos="576"/>
                <w:tab w:val="left" w:pos="792"/>
                <w:tab w:val="left" w:pos="1008"/>
                <w:tab w:val="left" w:pos="1224"/>
                <w:tab w:val="left" w:pos="1440"/>
              </w:tabs>
              <w:spacing w:line="480" w:lineRule="auto"/>
              <w:ind w:right="-93"/>
              <w:rPr>
                <w:kern w:val="0"/>
                <w:szCs w:val="22"/>
              </w:rPr>
            </w:pPr>
            <w:r w:rsidRPr="00C306A4">
              <w:rPr>
                <w:kern w:val="0"/>
                <w:szCs w:val="22"/>
              </w:rPr>
              <w:t>Patuxent River, Aberdeen PG, NASA Langley Research Center, NASA Wallops Flight Facility, MD</w:t>
            </w:r>
          </w:p>
        </w:tc>
        <w:tc>
          <w:tcPr>
            <w:tcW w:w="873" w:type="dxa"/>
            <w:tcBorders>
              <w:right w:val="single" w:sz="6" w:space="0" w:color="auto"/>
            </w:tcBorders>
          </w:tcPr>
          <w:p w14:paraId="13E95D7D"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38° 17'</w:t>
            </w:r>
          </w:p>
        </w:tc>
        <w:tc>
          <w:tcPr>
            <w:tcW w:w="963" w:type="dxa"/>
            <w:tcBorders>
              <w:left w:val="single" w:sz="6" w:space="0" w:color="auto"/>
              <w:right w:val="nil"/>
            </w:tcBorders>
          </w:tcPr>
          <w:p w14:paraId="7AB44752"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76° 24'</w:t>
            </w:r>
          </w:p>
        </w:tc>
      </w:tr>
      <w:tr w:rsidR="00C306A4" w:rsidRPr="00C306A4" w14:paraId="52A487F4" w14:textId="77777777" w:rsidTr="009A4804">
        <w:tc>
          <w:tcPr>
            <w:tcW w:w="3024" w:type="dxa"/>
            <w:tcBorders>
              <w:left w:val="nil"/>
            </w:tcBorders>
          </w:tcPr>
          <w:p w14:paraId="1AC469E1"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lastRenderedPageBreak/>
              <w:t>New Mexico Ranges Complex (NMRC)</w:t>
            </w:r>
          </w:p>
        </w:tc>
        <w:tc>
          <w:tcPr>
            <w:tcW w:w="4635" w:type="dxa"/>
          </w:tcPr>
          <w:p w14:paraId="7C1E9D40"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White Sands Missile Range, Holloman AFB, Albuquerque, Roswell, NM; Amarillo, TX</w:t>
            </w:r>
          </w:p>
        </w:tc>
        <w:tc>
          <w:tcPr>
            <w:tcW w:w="873" w:type="dxa"/>
            <w:tcBorders>
              <w:right w:val="single" w:sz="6" w:space="0" w:color="auto"/>
            </w:tcBorders>
          </w:tcPr>
          <w:p w14:paraId="3D838926"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32° 11'</w:t>
            </w:r>
          </w:p>
        </w:tc>
        <w:tc>
          <w:tcPr>
            <w:tcW w:w="963" w:type="dxa"/>
            <w:tcBorders>
              <w:left w:val="single" w:sz="6" w:space="0" w:color="auto"/>
              <w:right w:val="nil"/>
            </w:tcBorders>
          </w:tcPr>
          <w:p w14:paraId="7A315C08"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106° 20'</w:t>
            </w:r>
          </w:p>
        </w:tc>
      </w:tr>
      <w:tr w:rsidR="00C306A4" w:rsidRPr="00C306A4" w14:paraId="2F76BE93" w14:textId="77777777" w:rsidTr="009A4804">
        <w:tc>
          <w:tcPr>
            <w:tcW w:w="3024" w:type="dxa"/>
            <w:tcBorders>
              <w:left w:val="nil"/>
            </w:tcBorders>
          </w:tcPr>
          <w:p w14:paraId="0D008EF5" w14:textId="77777777" w:rsidR="00C306A4" w:rsidRPr="00C306A4" w:rsidRDefault="00C306A4" w:rsidP="00C306A4">
            <w:pPr>
              <w:tabs>
                <w:tab w:val="left" w:pos="576"/>
                <w:tab w:val="left" w:pos="792"/>
                <w:tab w:val="left" w:pos="1008"/>
                <w:tab w:val="left" w:pos="1224"/>
                <w:tab w:val="left" w:pos="1440"/>
              </w:tabs>
              <w:spacing w:line="480" w:lineRule="auto"/>
              <w:ind w:left="-90" w:right="-153"/>
              <w:rPr>
                <w:kern w:val="0"/>
                <w:szCs w:val="22"/>
              </w:rPr>
            </w:pPr>
            <w:r w:rsidRPr="00C306A4">
              <w:rPr>
                <w:kern w:val="0"/>
                <w:szCs w:val="22"/>
              </w:rPr>
              <w:t>Colorado Ranges Complex (CoRC)</w:t>
            </w:r>
          </w:p>
        </w:tc>
        <w:tc>
          <w:tcPr>
            <w:tcW w:w="4635" w:type="dxa"/>
          </w:tcPr>
          <w:p w14:paraId="69791562"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Alamosa, Leadville, CO</w:t>
            </w:r>
          </w:p>
        </w:tc>
        <w:tc>
          <w:tcPr>
            <w:tcW w:w="873" w:type="dxa"/>
            <w:tcBorders>
              <w:right w:val="single" w:sz="6" w:space="0" w:color="auto"/>
            </w:tcBorders>
          </w:tcPr>
          <w:p w14:paraId="65363C46"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37° 26'</w:t>
            </w:r>
          </w:p>
        </w:tc>
        <w:tc>
          <w:tcPr>
            <w:tcW w:w="963" w:type="dxa"/>
            <w:tcBorders>
              <w:left w:val="single" w:sz="6" w:space="0" w:color="auto"/>
              <w:right w:val="nil"/>
            </w:tcBorders>
          </w:tcPr>
          <w:p w14:paraId="6CB323F1"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105° 52'</w:t>
            </w:r>
          </w:p>
        </w:tc>
      </w:tr>
      <w:tr w:rsidR="00C306A4" w:rsidRPr="00C306A4" w14:paraId="5BBAF686" w14:textId="77777777" w:rsidTr="009A4804">
        <w:tc>
          <w:tcPr>
            <w:tcW w:w="3024" w:type="dxa"/>
            <w:tcBorders>
              <w:left w:val="nil"/>
            </w:tcBorders>
          </w:tcPr>
          <w:p w14:paraId="7979E823"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Texas Ranges Complex (TRC)</w:t>
            </w:r>
          </w:p>
        </w:tc>
        <w:tc>
          <w:tcPr>
            <w:tcW w:w="4635" w:type="dxa"/>
          </w:tcPr>
          <w:p w14:paraId="54CB85A4"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Dallas/Ft. Worth, Greenville, Waco, Johnson Space Flight Center/Ellington Field, TX</w:t>
            </w:r>
          </w:p>
        </w:tc>
        <w:tc>
          <w:tcPr>
            <w:tcW w:w="873" w:type="dxa"/>
            <w:tcBorders>
              <w:right w:val="single" w:sz="6" w:space="0" w:color="auto"/>
            </w:tcBorders>
          </w:tcPr>
          <w:p w14:paraId="1ED2D965"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32° 53'</w:t>
            </w:r>
          </w:p>
        </w:tc>
        <w:tc>
          <w:tcPr>
            <w:tcW w:w="963" w:type="dxa"/>
            <w:tcBorders>
              <w:left w:val="single" w:sz="6" w:space="0" w:color="auto"/>
              <w:right w:val="nil"/>
            </w:tcBorders>
          </w:tcPr>
          <w:p w14:paraId="19EAB1FD"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97° 02'</w:t>
            </w:r>
          </w:p>
        </w:tc>
      </w:tr>
      <w:tr w:rsidR="00C306A4" w:rsidRPr="00C306A4" w14:paraId="508DBD3E" w14:textId="77777777" w:rsidTr="009A4804">
        <w:tc>
          <w:tcPr>
            <w:tcW w:w="3024" w:type="dxa"/>
            <w:tcBorders>
              <w:left w:val="nil"/>
            </w:tcBorders>
          </w:tcPr>
          <w:p w14:paraId="2E9054B0"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Cape Ranges Complex (CRC)</w:t>
            </w:r>
          </w:p>
        </w:tc>
        <w:tc>
          <w:tcPr>
            <w:tcW w:w="4635" w:type="dxa"/>
          </w:tcPr>
          <w:p w14:paraId="720DADE4"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Cape Canaveral, Palm Beach-Dade, FL</w:t>
            </w:r>
          </w:p>
        </w:tc>
        <w:tc>
          <w:tcPr>
            <w:tcW w:w="873" w:type="dxa"/>
            <w:tcBorders>
              <w:right w:val="single" w:sz="6" w:space="0" w:color="auto"/>
            </w:tcBorders>
          </w:tcPr>
          <w:p w14:paraId="11D4E863"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28° 33'</w:t>
            </w:r>
          </w:p>
        </w:tc>
        <w:tc>
          <w:tcPr>
            <w:tcW w:w="963" w:type="dxa"/>
            <w:tcBorders>
              <w:left w:val="single" w:sz="6" w:space="0" w:color="auto"/>
              <w:right w:val="nil"/>
            </w:tcBorders>
          </w:tcPr>
          <w:p w14:paraId="2FE3C873"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 xml:space="preserve"> 80° 34'</w:t>
            </w:r>
          </w:p>
        </w:tc>
      </w:tr>
      <w:tr w:rsidR="00C306A4" w:rsidRPr="00C306A4" w14:paraId="1D3939C0" w14:textId="77777777" w:rsidTr="009A4804">
        <w:tc>
          <w:tcPr>
            <w:tcW w:w="3024" w:type="dxa"/>
            <w:tcBorders>
              <w:left w:val="nil"/>
            </w:tcBorders>
          </w:tcPr>
          <w:p w14:paraId="68A1C8B7" w14:textId="77777777" w:rsidR="00C306A4" w:rsidRPr="00C306A4" w:rsidRDefault="00C306A4" w:rsidP="00C306A4">
            <w:pPr>
              <w:tabs>
                <w:tab w:val="left" w:pos="576"/>
                <w:tab w:val="left" w:pos="792"/>
                <w:tab w:val="left" w:pos="1008"/>
                <w:tab w:val="left" w:pos="1224"/>
                <w:tab w:val="left" w:pos="1440"/>
              </w:tabs>
              <w:spacing w:line="480" w:lineRule="auto"/>
              <w:ind w:left="-90" w:right="-180"/>
              <w:rPr>
                <w:kern w:val="0"/>
                <w:szCs w:val="22"/>
              </w:rPr>
            </w:pPr>
            <w:r w:rsidRPr="00C306A4">
              <w:rPr>
                <w:kern w:val="0"/>
                <w:szCs w:val="22"/>
              </w:rPr>
              <w:t>Northwest Range Complex (NWRC)</w:t>
            </w:r>
          </w:p>
        </w:tc>
        <w:tc>
          <w:tcPr>
            <w:tcW w:w="4635" w:type="dxa"/>
          </w:tcPr>
          <w:p w14:paraId="219E027A"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Seattle, Everett, Spokane, Moses Lake, WA; Klamath Falls, Eugene, OR</w:t>
            </w:r>
          </w:p>
        </w:tc>
        <w:tc>
          <w:tcPr>
            <w:tcW w:w="873" w:type="dxa"/>
            <w:tcBorders>
              <w:right w:val="single" w:sz="6" w:space="0" w:color="auto"/>
            </w:tcBorders>
          </w:tcPr>
          <w:p w14:paraId="45D1CEAC"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47° 32'</w:t>
            </w:r>
          </w:p>
        </w:tc>
        <w:tc>
          <w:tcPr>
            <w:tcW w:w="963" w:type="dxa"/>
            <w:tcBorders>
              <w:left w:val="single" w:sz="6" w:space="0" w:color="auto"/>
              <w:right w:val="nil"/>
            </w:tcBorders>
          </w:tcPr>
          <w:p w14:paraId="1CF279D9"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122° 18'</w:t>
            </w:r>
          </w:p>
        </w:tc>
      </w:tr>
      <w:tr w:rsidR="00C306A4" w:rsidRPr="00C306A4" w14:paraId="35924D9D" w14:textId="77777777" w:rsidTr="009A4804">
        <w:tc>
          <w:tcPr>
            <w:tcW w:w="3024" w:type="dxa"/>
            <w:tcBorders>
              <w:left w:val="nil"/>
            </w:tcBorders>
          </w:tcPr>
          <w:p w14:paraId="37692BE7"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St. Louis</w:t>
            </w:r>
          </w:p>
        </w:tc>
        <w:tc>
          <w:tcPr>
            <w:tcW w:w="4635" w:type="dxa"/>
          </w:tcPr>
          <w:p w14:paraId="58C61CC0"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St Louis, MO</w:t>
            </w:r>
          </w:p>
        </w:tc>
        <w:tc>
          <w:tcPr>
            <w:tcW w:w="873" w:type="dxa"/>
            <w:tcBorders>
              <w:right w:val="single" w:sz="6" w:space="0" w:color="auto"/>
            </w:tcBorders>
          </w:tcPr>
          <w:p w14:paraId="4349D7CD"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38° 45'</w:t>
            </w:r>
          </w:p>
        </w:tc>
        <w:tc>
          <w:tcPr>
            <w:tcW w:w="963" w:type="dxa"/>
            <w:tcBorders>
              <w:left w:val="single" w:sz="6" w:space="0" w:color="auto"/>
              <w:right w:val="nil"/>
            </w:tcBorders>
          </w:tcPr>
          <w:p w14:paraId="02E8BC74"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90° 22'</w:t>
            </w:r>
          </w:p>
        </w:tc>
      </w:tr>
      <w:tr w:rsidR="00C306A4" w:rsidRPr="00C306A4" w14:paraId="5ED0C282" w14:textId="77777777" w:rsidTr="009A4804">
        <w:tc>
          <w:tcPr>
            <w:tcW w:w="3024" w:type="dxa"/>
            <w:tcBorders>
              <w:left w:val="nil"/>
            </w:tcBorders>
          </w:tcPr>
          <w:p w14:paraId="48B83E9A"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Wichita</w:t>
            </w:r>
          </w:p>
        </w:tc>
        <w:tc>
          <w:tcPr>
            <w:tcW w:w="4635" w:type="dxa"/>
          </w:tcPr>
          <w:p w14:paraId="5F467E1F"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Wichita, KS</w:t>
            </w:r>
          </w:p>
        </w:tc>
        <w:tc>
          <w:tcPr>
            <w:tcW w:w="873" w:type="dxa"/>
            <w:tcBorders>
              <w:right w:val="single" w:sz="6" w:space="0" w:color="auto"/>
            </w:tcBorders>
          </w:tcPr>
          <w:p w14:paraId="2E6165D9"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37° 40'</w:t>
            </w:r>
          </w:p>
        </w:tc>
        <w:tc>
          <w:tcPr>
            <w:tcW w:w="963" w:type="dxa"/>
            <w:tcBorders>
              <w:left w:val="single" w:sz="6" w:space="0" w:color="auto"/>
              <w:right w:val="nil"/>
            </w:tcBorders>
          </w:tcPr>
          <w:p w14:paraId="698CEF99"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97° 26'</w:t>
            </w:r>
          </w:p>
        </w:tc>
      </w:tr>
      <w:tr w:rsidR="00C306A4" w:rsidRPr="00C306A4" w14:paraId="05000DF0" w14:textId="77777777" w:rsidTr="009A4804">
        <w:tc>
          <w:tcPr>
            <w:tcW w:w="3024" w:type="dxa"/>
            <w:tcBorders>
              <w:left w:val="nil"/>
            </w:tcBorders>
          </w:tcPr>
          <w:p w14:paraId="09C2CDB8"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Marietta</w:t>
            </w:r>
          </w:p>
        </w:tc>
        <w:tc>
          <w:tcPr>
            <w:tcW w:w="4635" w:type="dxa"/>
          </w:tcPr>
          <w:p w14:paraId="115AD32E"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Marietta, GA</w:t>
            </w:r>
          </w:p>
        </w:tc>
        <w:tc>
          <w:tcPr>
            <w:tcW w:w="873" w:type="dxa"/>
            <w:tcBorders>
              <w:right w:val="single" w:sz="6" w:space="0" w:color="auto"/>
            </w:tcBorders>
          </w:tcPr>
          <w:p w14:paraId="64643C30"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33° 54'</w:t>
            </w:r>
          </w:p>
        </w:tc>
        <w:tc>
          <w:tcPr>
            <w:tcW w:w="963" w:type="dxa"/>
            <w:tcBorders>
              <w:left w:val="single" w:sz="6" w:space="0" w:color="auto"/>
              <w:right w:val="nil"/>
            </w:tcBorders>
          </w:tcPr>
          <w:p w14:paraId="7465EB48"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84° 31'</w:t>
            </w:r>
          </w:p>
        </w:tc>
      </w:tr>
      <w:tr w:rsidR="00C306A4" w:rsidRPr="00C306A4" w14:paraId="19D6FECA" w14:textId="77777777" w:rsidTr="009A4804">
        <w:tc>
          <w:tcPr>
            <w:tcW w:w="3024" w:type="dxa"/>
            <w:tcBorders>
              <w:left w:val="nil"/>
            </w:tcBorders>
          </w:tcPr>
          <w:p w14:paraId="6E236F80"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Glasgow</w:t>
            </w:r>
          </w:p>
        </w:tc>
        <w:tc>
          <w:tcPr>
            <w:tcW w:w="4635" w:type="dxa"/>
          </w:tcPr>
          <w:p w14:paraId="60796DFF"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Glasgow, MT</w:t>
            </w:r>
          </w:p>
        </w:tc>
        <w:tc>
          <w:tcPr>
            <w:tcW w:w="873" w:type="dxa"/>
            <w:tcBorders>
              <w:right w:val="single" w:sz="6" w:space="0" w:color="auto"/>
            </w:tcBorders>
          </w:tcPr>
          <w:p w14:paraId="2D7DAA14"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48° 25'</w:t>
            </w:r>
          </w:p>
        </w:tc>
        <w:tc>
          <w:tcPr>
            <w:tcW w:w="963" w:type="dxa"/>
            <w:tcBorders>
              <w:left w:val="single" w:sz="6" w:space="0" w:color="auto"/>
              <w:right w:val="nil"/>
            </w:tcBorders>
          </w:tcPr>
          <w:p w14:paraId="48F27DF5"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106° 32'</w:t>
            </w:r>
          </w:p>
        </w:tc>
      </w:tr>
      <w:tr w:rsidR="00C306A4" w:rsidRPr="00C306A4" w14:paraId="7C0921CC" w14:textId="77777777" w:rsidTr="009A4804">
        <w:tc>
          <w:tcPr>
            <w:tcW w:w="3024" w:type="dxa"/>
            <w:tcBorders>
              <w:left w:val="nil"/>
            </w:tcBorders>
          </w:tcPr>
          <w:p w14:paraId="67F95C9A" w14:textId="77777777" w:rsidR="00C306A4" w:rsidRPr="00C306A4" w:rsidRDefault="00C306A4" w:rsidP="00C306A4">
            <w:pPr>
              <w:tabs>
                <w:tab w:val="left" w:pos="576"/>
                <w:tab w:val="left" w:pos="792"/>
                <w:tab w:val="left" w:pos="1008"/>
                <w:tab w:val="left" w:pos="1224"/>
                <w:tab w:val="left" w:pos="1440"/>
              </w:tabs>
              <w:spacing w:line="480" w:lineRule="auto"/>
              <w:ind w:left="-90"/>
              <w:rPr>
                <w:kern w:val="0"/>
                <w:szCs w:val="22"/>
              </w:rPr>
            </w:pPr>
            <w:r w:rsidRPr="00C306A4">
              <w:rPr>
                <w:kern w:val="0"/>
                <w:szCs w:val="22"/>
              </w:rPr>
              <w:t>Wilmington/Ridley</w:t>
            </w:r>
          </w:p>
        </w:tc>
        <w:tc>
          <w:tcPr>
            <w:tcW w:w="4635" w:type="dxa"/>
          </w:tcPr>
          <w:p w14:paraId="64627C40"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Wilmington, DE/Ridley, PA</w:t>
            </w:r>
          </w:p>
        </w:tc>
        <w:tc>
          <w:tcPr>
            <w:tcW w:w="873" w:type="dxa"/>
            <w:tcBorders>
              <w:right w:val="single" w:sz="6" w:space="0" w:color="auto"/>
            </w:tcBorders>
          </w:tcPr>
          <w:p w14:paraId="31458A34"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 xml:space="preserve">39° </w:t>
            </w:r>
            <w:r w:rsidRPr="00C306A4">
              <w:rPr>
                <w:kern w:val="0"/>
                <w:szCs w:val="22"/>
              </w:rPr>
              <w:lastRenderedPageBreak/>
              <w:t>49'</w:t>
            </w:r>
          </w:p>
        </w:tc>
        <w:tc>
          <w:tcPr>
            <w:tcW w:w="963" w:type="dxa"/>
            <w:tcBorders>
              <w:left w:val="single" w:sz="6" w:space="0" w:color="auto"/>
              <w:right w:val="nil"/>
            </w:tcBorders>
          </w:tcPr>
          <w:p w14:paraId="53D3B665"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lastRenderedPageBreak/>
              <w:t>75° 26'</w:t>
            </w:r>
          </w:p>
        </w:tc>
      </w:tr>
      <w:tr w:rsidR="00C306A4" w:rsidRPr="00C306A4" w14:paraId="63C10F09" w14:textId="77777777" w:rsidTr="009A4804">
        <w:tc>
          <w:tcPr>
            <w:tcW w:w="3024" w:type="dxa"/>
            <w:tcBorders>
              <w:left w:val="nil"/>
            </w:tcBorders>
          </w:tcPr>
          <w:p w14:paraId="0562788A" w14:textId="77777777" w:rsidR="00C306A4" w:rsidRPr="00C306A4" w:rsidRDefault="00C306A4" w:rsidP="00C306A4">
            <w:pPr>
              <w:tabs>
                <w:tab w:val="left" w:pos="576"/>
                <w:tab w:val="left" w:pos="792"/>
                <w:tab w:val="left" w:pos="1008"/>
                <w:tab w:val="left" w:pos="1224"/>
                <w:tab w:val="left" w:pos="1440"/>
              </w:tabs>
              <w:spacing w:line="480" w:lineRule="auto"/>
              <w:ind w:left="-90" w:right="-108"/>
              <w:rPr>
                <w:kern w:val="0"/>
                <w:szCs w:val="22"/>
              </w:rPr>
            </w:pPr>
            <w:r w:rsidRPr="00C306A4">
              <w:rPr>
                <w:kern w:val="0"/>
                <w:szCs w:val="22"/>
              </w:rPr>
              <w:t>San Francisco Bay Area (SFBA)</w:t>
            </w:r>
          </w:p>
        </w:tc>
        <w:tc>
          <w:tcPr>
            <w:tcW w:w="4635" w:type="dxa"/>
          </w:tcPr>
          <w:p w14:paraId="2DB6E920" w14:textId="77777777" w:rsidR="00C306A4" w:rsidRPr="00C306A4" w:rsidRDefault="00C306A4" w:rsidP="00C306A4">
            <w:pPr>
              <w:tabs>
                <w:tab w:val="left" w:pos="576"/>
                <w:tab w:val="left" w:pos="792"/>
                <w:tab w:val="left" w:pos="1008"/>
                <w:tab w:val="left" w:pos="1224"/>
                <w:tab w:val="left" w:pos="1440"/>
              </w:tabs>
              <w:spacing w:line="480" w:lineRule="auto"/>
              <w:rPr>
                <w:kern w:val="0"/>
                <w:szCs w:val="22"/>
              </w:rPr>
            </w:pPr>
            <w:r w:rsidRPr="00C306A4">
              <w:rPr>
                <w:kern w:val="0"/>
                <w:szCs w:val="22"/>
              </w:rPr>
              <w:t>NASA Ames Research Center, CA</w:t>
            </w:r>
          </w:p>
        </w:tc>
        <w:tc>
          <w:tcPr>
            <w:tcW w:w="873" w:type="dxa"/>
            <w:tcBorders>
              <w:right w:val="single" w:sz="6" w:space="0" w:color="auto"/>
            </w:tcBorders>
          </w:tcPr>
          <w:p w14:paraId="5D1A43CB"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37° 25'</w:t>
            </w:r>
          </w:p>
        </w:tc>
        <w:tc>
          <w:tcPr>
            <w:tcW w:w="963" w:type="dxa"/>
            <w:tcBorders>
              <w:left w:val="single" w:sz="6" w:space="0" w:color="auto"/>
              <w:right w:val="nil"/>
            </w:tcBorders>
          </w:tcPr>
          <w:p w14:paraId="53A7B469"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122° 03'</w:t>
            </w:r>
          </w:p>
        </w:tc>
      </w:tr>
      <w:tr w:rsidR="00C306A4" w:rsidRPr="00C306A4" w14:paraId="4DD92029" w14:textId="77777777" w:rsidTr="009A4804">
        <w:tc>
          <w:tcPr>
            <w:tcW w:w="3024" w:type="dxa"/>
            <w:tcBorders>
              <w:left w:val="nil"/>
            </w:tcBorders>
          </w:tcPr>
          <w:p w14:paraId="006AC5E2" w14:textId="77777777" w:rsidR="00C306A4" w:rsidRPr="00C306A4" w:rsidRDefault="00C306A4" w:rsidP="00C306A4">
            <w:pPr>
              <w:autoSpaceDE w:val="0"/>
              <w:autoSpaceDN w:val="0"/>
              <w:adjustRightInd w:val="0"/>
              <w:spacing w:line="480" w:lineRule="auto"/>
              <w:ind w:left="-108"/>
              <w:rPr>
                <w:kern w:val="0"/>
                <w:szCs w:val="22"/>
              </w:rPr>
            </w:pPr>
            <w:r w:rsidRPr="00C306A4">
              <w:rPr>
                <w:kern w:val="0"/>
                <w:szCs w:val="22"/>
              </w:rPr>
              <w:t>Charleston</w:t>
            </w:r>
          </w:p>
        </w:tc>
        <w:tc>
          <w:tcPr>
            <w:tcW w:w="4635" w:type="dxa"/>
          </w:tcPr>
          <w:p w14:paraId="1B361B03" w14:textId="77777777" w:rsidR="00C306A4" w:rsidRPr="00C306A4" w:rsidRDefault="00C306A4" w:rsidP="00C306A4">
            <w:pPr>
              <w:autoSpaceDE w:val="0"/>
              <w:autoSpaceDN w:val="0"/>
              <w:adjustRightInd w:val="0"/>
              <w:spacing w:line="480" w:lineRule="auto"/>
              <w:rPr>
                <w:kern w:val="0"/>
                <w:szCs w:val="22"/>
              </w:rPr>
            </w:pPr>
            <w:r w:rsidRPr="00C306A4">
              <w:rPr>
                <w:kern w:val="0"/>
                <w:szCs w:val="22"/>
              </w:rPr>
              <w:t>Charleston, SC</w:t>
            </w:r>
          </w:p>
        </w:tc>
        <w:tc>
          <w:tcPr>
            <w:tcW w:w="873" w:type="dxa"/>
            <w:tcBorders>
              <w:right w:val="single" w:sz="6" w:space="0" w:color="auto"/>
            </w:tcBorders>
          </w:tcPr>
          <w:p w14:paraId="05B70681" w14:textId="77777777" w:rsidR="00C306A4" w:rsidRPr="00C306A4" w:rsidRDefault="00C306A4" w:rsidP="00C306A4">
            <w:pPr>
              <w:tabs>
                <w:tab w:val="left" w:pos="576"/>
                <w:tab w:val="left" w:pos="792"/>
                <w:tab w:val="left" w:pos="1008"/>
                <w:tab w:val="left" w:pos="1224"/>
                <w:tab w:val="left" w:pos="1440"/>
              </w:tabs>
              <w:spacing w:line="480" w:lineRule="auto"/>
              <w:ind w:right="54"/>
              <w:jc w:val="center"/>
              <w:rPr>
                <w:kern w:val="0"/>
                <w:szCs w:val="22"/>
              </w:rPr>
            </w:pPr>
            <w:r w:rsidRPr="00C306A4">
              <w:rPr>
                <w:kern w:val="0"/>
                <w:szCs w:val="22"/>
              </w:rPr>
              <w:t>32° 52'</w:t>
            </w:r>
          </w:p>
        </w:tc>
        <w:tc>
          <w:tcPr>
            <w:tcW w:w="963" w:type="dxa"/>
            <w:tcBorders>
              <w:left w:val="single" w:sz="6" w:space="0" w:color="auto"/>
              <w:right w:val="nil"/>
            </w:tcBorders>
          </w:tcPr>
          <w:p w14:paraId="59813B9F" w14:textId="77777777" w:rsidR="00C306A4" w:rsidRPr="00C306A4" w:rsidRDefault="00C306A4" w:rsidP="00C306A4">
            <w:pPr>
              <w:tabs>
                <w:tab w:val="left" w:pos="576"/>
                <w:tab w:val="left" w:pos="792"/>
                <w:tab w:val="left" w:pos="1008"/>
                <w:tab w:val="left" w:pos="1224"/>
                <w:tab w:val="left" w:pos="1440"/>
              </w:tabs>
              <w:spacing w:line="480" w:lineRule="auto"/>
              <w:ind w:right="-105"/>
              <w:jc w:val="right"/>
              <w:rPr>
                <w:kern w:val="0"/>
                <w:szCs w:val="22"/>
              </w:rPr>
            </w:pPr>
            <w:r w:rsidRPr="00C306A4">
              <w:rPr>
                <w:kern w:val="0"/>
                <w:szCs w:val="22"/>
              </w:rPr>
              <w:t>80° 02'</w:t>
            </w:r>
          </w:p>
        </w:tc>
      </w:tr>
    </w:tbl>
    <w:p w14:paraId="1DB39B84" w14:textId="77777777" w:rsidR="00C306A4" w:rsidRPr="00C306A4" w:rsidRDefault="00C306A4" w:rsidP="00C306A4">
      <w:pPr>
        <w:spacing w:after="120" w:line="480" w:lineRule="auto"/>
        <w:rPr>
          <w:kern w:val="0"/>
          <w:szCs w:val="22"/>
        </w:rPr>
      </w:pPr>
    </w:p>
    <w:p w14:paraId="0E61C988" w14:textId="77777777" w:rsidR="00C306A4" w:rsidRPr="00C306A4" w:rsidRDefault="00C306A4" w:rsidP="00C306A4">
      <w:pPr>
        <w:spacing w:after="120"/>
        <w:ind w:firstLine="720"/>
        <w:rPr>
          <w:kern w:val="0"/>
          <w:szCs w:val="22"/>
        </w:rPr>
      </w:pPr>
      <w:r w:rsidRPr="00C306A4">
        <w:rPr>
          <w:kern w:val="0"/>
          <w:szCs w:val="22"/>
        </w:rPr>
        <w:t>(112)  US112  The frequency 123.1 MHz is for search and rescue communications.  This frequency may be assigned for air traffic control communications at special aeronautical events on the condition that no harmful interference is caused to search and rescue communications during any period of search and rescue operations in the locale involved.</w:t>
      </w:r>
    </w:p>
    <w:p w14:paraId="587D312F" w14:textId="77777777" w:rsidR="00C306A4" w:rsidRPr="00C306A4" w:rsidRDefault="00C306A4" w:rsidP="00C306A4">
      <w:pPr>
        <w:spacing w:after="120"/>
        <w:ind w:firstLine="720"/>
        <w:rPr>
          <w:kern w:val="0"/>
          <w:szCs w:val="22"/>
        </w:rPr>
      </w:pPr>
      <w:r w:rsidRPr="00C306A4">
        <w:rPr>
          <w:kern w:val="0"/>
          <w:szCs w:val="22"/>
        </w:rPr>
        <w:t>(113)  US113  Radio astronomy observations of the formaldehyde line frequencies 4825-4835 MHz and 14.47</w:t>
      </w:r>
      <w:r w:rsidRPr="00C306A4">
        <w:rPr>
          <w:kern w:val="0"/>
          <w:szCs w:val="22"/>
        </w:rPr>
        <w:noBreakHyphen/>
        <w:t>14.5 GHz may be made at certain radio astronomy observatories as indicated in table 11 to paragraph (c)(113).  Every practicable effort will be made to avoid the assignment of frequencies to stations in the fixed or mobile services in these bands.  Should such assignments result in harmful interference to these observations, the situation will be remedied to the extent practicable.</w:t>
      </w:r>
    </w:p>
    <w:p w14:paraId="55D4BC8D" w14:textId="77777777" w:rsidR="00C306A4" w:rsidRPr="00C306A4" w:rsidRDefault="00C306A4" w:rsidP="00C306A4">
      <w:pPr>
        <w:spacing w:after="120" w:line="480" w:lineRule="auto"/>
        <w:ind w:firstLine="720"/>
        <w:rPr>
          <w:kern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7110"/>
      </w:tblGrid>
      <w:tr w:rsidR="00C306A4" w:rsidRPr="00C306A4" w14:paraId="3BD2BC13" w14:textId="77777777" w:rsidTr="009A4804">
        <w:trPr>
          <w:cantSplit/>
          <w:trHeight w:val="70"/>
          <w:jc w:val="center"/>
        </w:trPr>
        <w:tc>
          <w:tcPr>
            <w:tcW w:w="9000" w:type="dxa"/>
            <w:gridSpan w:val="3"/>
            <w:tcBorders>
              <w:top w:val="nil"/>
              <w:left w:val="nil"/>
              <w:bottom w:val="single" w:sz="4" w:space="0" w:color="auto"/>
              <w:right w:val="nil"/>
            </w:tcBorders>
          </w:tcPr>
          <w:p w14:paraId="5D525D50" w14:textId="77777777" w:rsidR="00C306A4" w:rsidRPr="00C306A4" w:rsidRDefault="00C306A4" w:rsidP="00C306A4">
            <w:pPr>
              <w:suppressAutoHyphens/>
              <w:spacing w:line="480" w:lineRule="auto"/>
              <w:jc w:val="center"/>
              <w:rPr>
                <w:b/>
                <w:kern w:val="0"/>
                <w:szCs w:val="22"/>
              </w:rPr>
            </w:pPr>
            <w:r w:rsidRPr="00C306A4">
              <w:rPr>
                <w:b/>
                <w:kern w:val="0"/>
                <w:szCs w:val="22"/>
              </w:rPr>
              <w:t>Table 11 to Paragraph (c)(113)—Bands To Be Observed</w:t>
            </w:r>
          </w:p>
        </w:tc>
      </w:tr>
      <w:tr w:rsidR="00C306A4" w:rsidRPr="00C306A4" w14:paraId="0A3B1E09" w14:textId="77777777" w:rsidTr="009A4804">
        <w:trPr>
          <w:cantSplit/>
          <w:trHeight w:val="70"/>
          <w:jc w:val="center"/>
        </w:trPr>
        <w:tc>
          <w:tcPr>
            <w:tcW w:w="810" w:type="dxa"/>
            <w:tcBorders>
              <w:top w:val="single" w:sz="4" w:space="0" w:color="auto"/>
              <w:left w:val="nil"/>
              <w:bottom w:val="single" w:sz="4" w:space="0" w:color="auto"/>
            </w:tcBorders>
          </w:tcPr>
          <w:p w14:paraId="1E8601F7"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4 GHz</w:t>
            </w:r>
          </w:p>
        </w:tc>
        <w:tc>
          <w:tcPr>
            <w:tcW w:w="1080" w:type="dxa"/>
            <w:tcBorders>
              <w:top w:val="single" w:sz="4" w:space="0" w:color="auto"/>
              <w:bottom w:val="single" w:sz="4" w:space="0" w:color="auto"/>
            </w:tcBorders>
          </w:tcPr>
          <w:p w14:paraId="16062B23" w14:textId="77777777" w:rsidR="00C306A4" w:rsidRPr="00C306A4" w:rsidRDefault="00C306A4" w:rsidP="00C306A4">
            <w:pPr>
              <w:tabs>
                <w:tab w:val="left" w:pos="810"/>
                <w:tab w:val="left" w:pos="1008"/>
              </w:tabs>
              <w:suppressAutoHyphens/>
              <w:spacing w:line="480" w:lineRule="auto"/>
              <w:ind w:right="-105"/>
              <w:rPr>
                <w:kern w:val="0"/>
                <w:szCs w:val="22"/>
              </w:rPr>
            </w:pPr>
            <w:r w:rsidRPr="00C306A4">
              <w:rPr>
                <w:kern w:val="0"/>
                <w:szCs w:val="22"/>
              </w:rPr>
              <w:t>14 GHz</w:t>
            </w:r>
          </w:p>
        </w:tc>
        <w:tc>
          <w:tcPr>
            <w:tcW w:w="7110" w:type="dxa"/>
            <w:tcBorders>
              <w:top w:val="single" w:sz="4" w:space="0" w:color="auto"/>
              <w:bottom w:val="single" w:sz="4" w:space="0" w:color="auto"/>
              <w:right w:val="nil"/>
            </w:tcBorders>
          </w:tcPr>
          <w:p w14:paraId="05B19F5B" w14:textId="77777777" w:rsidR="00C306A4" w:rsidRPr="00C306A4" w:rsidRDefault="00C306A4" w:rsidP="00C306A4">
            <w:pPr>
              <w:tabs>
                <w:tab w:val="left" w:pos="810"/>
              </w:tabs>
              <w:suppressAutoHyphens/>
              <w:spacing w:line="480" w:lineRule="auto"/>
              <w:jc w:val="both"/>
              <w:rPr>
                <w:kern w:val="0"/>
                <w:szCs w:val="22"/>
              </w:rPr>
            </w:pPr>
            <w:r w:rsidRPr="00C306A4">
              <w:rPr>
                <w:kern w:val="0"/>
                <w:szCs w:val="22"/>
              </w:rPr>
              <w:t>Observatory</w:t>
            </w:r>
          </w:p>
        </w:tc>
      </w:tr>
      <w:tr w:rsidR="00C306A4" w:rsidRPr="00C306A4" w14:paraId="1D2CC0B0" w14:textId="77777777" w:rsidTr="009A4804">
        <w:trPr>
          <w:jc w:val="center"/>
        </w:trPr>
        <w:tc>
          <w:tcPr>
            <w:tcW w:w="810" w:type="dxa"/>
            <w:tcBorders>
              <w:left w:val="nil"/>
              <w:bottom w:val="nil"/>
            </w:tcBorders>
          </w:tcPr>
          <w:p w14:paraId="18FBE6AF"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bottom w:val="nil"/>
            </w:tcBorders>
          </w:tcPr>
          <w:p w14:paraId="12CD8FE2"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w:t>
            </w:r>
          </w:p>
        </w:tc>
        <w:tc>
          <w:tcPr>
            <w:tcW w:w="7110" w:type="dxa"/>
            <w:tcBorders>
              <w:bottom w:val="nil"/>
              <w:right w:val="nil"/>
            </w:tcBorders>
          </w:tcPr>
          <w:p w14:paraId="73158F70" w14:textId="77777777" w:rsidR="00C306A4" w:rsidRPr="00C306A4" w:rsidRDefault="00C306A4" w:rsidP="00C306A4">
            <w:pPr>
              <w:suppressAutoHyphens/>
              <w:spacing w:line="480" w:lineRule="auto"/>
              <w:rPr>
                <w:kern w:val="0"/>
                <w:szCs w:val="22"/>
              </w:rPr>
            </w:pPr>
            <w:r w:rsidRPr="00C306A4">
              <w:rPr>
                <w:kern w:val="0"/>
                <w:szCs w:val="22"/>
              </w:rPr>
              <w:t>National Astronomy and Ionosphere Center (NAIC), Arecibo, PR</w:t>
            </w:r>
          </w:p>
        </w:tc>
      </w:tr>
      <w:tr w:rsidR="00C306A4" w:rsidRPr="00C306A4" w14:paraId="6B7497BB" w14:textId="77777777" w:rsidTr="009A4804">
        <w:trPr>
          <w:jc w:val="center"/>
        </w:trPr>
        <w:tc>
          <w:tcPr>
            <w:tcW w:w="810" w:type="dxa"/>
            <w:tcBorders>
              <w:top w:val="nil"/>
              <w:left w:val="nil"/>
              <w:bottom w:val="nil"/>
            </w:tcBorders>
          </w:tcPr>
          <w:p w14:paraId="58E8E34C"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bottom w:val="nil"/>
            </w:tcBorders>
          </w:tcPr>
          <w:p w14:paraId="7964BFC2"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X</w:t>
            </w:r>
          </w:p>
        </w:tc>
        <w:tc>
          <w:tcPr>
            <w:tcW w:w="7110" w:type="dxa"/>
            <w:tcBorders>
              <w:top w:val="nil"/>
              <w:bottom w:val="nil"/>
              <w:right w:val="nil"/>
            </w:tcBorders>
          </w:tcPr>
          <w:p w14:paraId="291D7DEC" w14:textId="77777777" w:rsidR="00C306A4" w:rsidRPr="00C306A4" w:rsidRDefault="00C306A4" w:rsidP="00C306A4">
            <w:pPr>
              <w:suppressAutoHyphens/>
              <w:spacing w:line="480" w:lineRule="auto"/>
              <w:rPr>
                <w:kern w:val="0"/>
                <w:szCs w:val="22"/>
              </w:rPr>
            </w:pPr>
            <w:r w:rsidRPr="00C306A4">
              <w:rPr>
                <w:kern w:val="0"/>
                <w:szCs w:val="22"/>
              </w:rPr>
              <w:t>National Radio Astronomy Observatory (NRAO), Green Bank, WV</w:t>
            </w:r>
          </w:p>
        </w:tc>
      </w:tr>
      <w:tr w:rsidR="00C306A4" w:rsidRPr="00C306A4" w14:paraId="5CE6260A" w14:textId="77777777" w:rsidTr="009A4804">
        <w:trPr>
          <w:jc w:val="center"/>
        </w:trPr>
        <w:tc>
          <w:tcPr>
            <w:tcW w:w="810" w:type="dxa"/>
            <w:tcBorders>
              <w:top w:val="nil"/>
              <w:left w:val="nil"/>
              <w:bottom w:val="nil"/>
            </w:tcBorders>
          </w:tcPr>
          <w:p w14:paraId="72EDC855"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bottom w:val="nil"/>
            </w:tcBorders>
          </w:tcPr>
          <w:p w14:paraId="272B5832"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X</w:t>
            </w:r>
          </w:p>
        </w:tc>
        <w:tc>
          <w:tcPr>
            <w:tcW w:w="7110" w:type="dxa"/>
            <w:tcBorders>
              <w:top w:val="nil"/>
              <w:bottom w:val="nil"/>
              <w:right w:val="nil"/>
            </w:tcBorders>
          </w:tcPr>
          <w:p w14:paraId="44E33E9F" w14:textId="77777777" w:rsidR="00C306A4" w:rsidRPr="00C306A4" w:rsidRDefault="00C306A4" w:rsidP="00C306A4">
            <w:pPr>
              <w:suppressAutoHyphens/>
              <w:spacing w:line="480" w:lineRule="auto"/>
              <w:rPr>
                <w:kern w:val="0"/>
                <w:szCs w:val="22"/>
              </w:rPr>
            </w:pPr>
            <w:r w:rsidRPr="00C306A4">
              <w:rPr>
                <w:kern w:val="0"/>
                <w:szCs w:val="22"/>
              </w:rPr>
              <w:t>NRAO, Socorro, NM</w:t>
            </w:r>
          </w:p>
        </w:tc>
      </w:tr>
      <w:tr w:rsidR="00C306A4" w:rsidRPr="00C306A4" w14:paraId="178F1FA4" w14:textId="77777777" w:rsidTr="009A4804">
        <w:trPr>
          <w:jc w:val="center"/>
        </w:trPr>
        <w:tc>
          <w:tcPr>
            <w:tcW w:w="810" w:type="dxa"/>
            <w:tcBorders>
              <w:top w:val="nil"/>
              <w:left w:val="nil"/>
              <w:bottom w:val="nil"/>
            </w:tcBorders>
          </w:tcPr>
          <w:p w14:paraId="044E2407"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lastRenderedPageBreak/>
              <w:t>X</w:t>
            </w:r>
          </w:p>
        </w:tc>
        <w:tc>
          <w:tcPr>
            <w:tcW w:w="1080" w:type="dxa"/>
            <w:tcBorders>
              <w:top w:val="nil"/>
              <w:bottom w:val="nil"/>
            </w:tcBorders>
          </w:tcPr>
          <w:p w14:paraId="44C8E494"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w:t>
            </w:r>
          </w:p>
        </w:tc>
        <w:tc>
          <w:tcPr>
            <w:tcW w:w="7110" w:type="dxa"/>
            <w:tcBorders>
              <w:top w:val="nil"/>
              <w:bottom w:val="nil"/>
              <w:right w:val="nil"/>
            </w:tcBorders>
          </w:tcPr>
          <w:p w14:paraId="69F5D8E8" w14:textId="77777777" w:rsidR="00C306A4" w:rsidRPr="00C306A4" w:rsidRDefault="00C306A4" w:rsidP="00C306A4">
            <w:pPr>
              <w:suppressAutoHyphens/>
              <w:spacing w:line="480" w:lineRule="auto"/>
              <w:rPr>
                <w:kern w:val="0"/>
                <w:szCs w:val="22"/>
              </w:rPr>
            </w:pPr>
            <w:r w:rsidRPr="00C306A4">
              <w:rPr>
                <w:kern w:val="0"/>
                <w:szCs w:val="22"/>
              </w:rPr>
              <w:t>Allen Telescope Array (ATA), Hat Creek, CA</w:t>
            </w:r>
          </w:p>
        </w:tc>
      </w:tr>
      <w:tr w:rsidR="00C306A4" w:rsidRPr="00C306A4" w14:paraId="7336AEDE" w14:textId="77777777" w:rsidTr="009A4804">
        <w:trPr>
          <w:jc w:val="center"/>
        </w:trPr>
        <w:tc>
          <w:tcPr>
            <w:tcW w:w="810" w:type="dxa"/>
            <w:tcBorders>
              <w:top w:val="nil"/>
              <w:left w:val="nil"/>
              <w:bottom w:val="nil"/>
            </w:tcBorders>
          </w:tcPr>
          <w:p w14:paraId="68BD8482"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bottom w:val="nil"/>
            </w:tcBorders>
          </w:tcPr>
          <w:p w14:paraId="49915654"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X</w:t>
            </w:r>
          </w:p>
        </w:tc>
        <w:tc>
          <w:tcPr>
            <w:tcW w:w="7110" w:type="dxa"/>
            <w:tcBorders>
              <w:top w:val="nil"/>
              <w:bottom w:val="nil"/>
              <w:right w:val="nil"/>
            </w:tcBorders>
          </w:tcPr>
          <w:p w14:paraId="67A9ABF4" w14:textId="77777777" w:rsidR="00C306A4" w:rsidRPr="00C306A4" w:rsidRDefault="00C306A4" w:rsidP="00C306A4">
            <w:pPr>
              <w:suppressAutoHyphens/>
              <w:spacing w:line="480" w:lineRule="auto"/>
              <w:rPr>
                <w:kern w:val="0"/>
                <w:szCs w:val="22"/>
              </w:rPr>
            </w:pPr>
            <w:r w:rsidRPr="00C306A4">
              <w:rPr>
                <w:kern w:val="0"/>
                <w:szCs w:val="22"/>
              </w:rPr>
              <w:t>Owens Valley Radio Observatory (OVRO), Big Pine, CA</w:t>
            </w:r>
          </w:p>
        </w:tc>
      </w:tr>
      <w:tr w:rsidR="00C306A4" w:rsidRPr="00C306A4" w14:paraId="6FD54022" w14:textId="77777777" w:rsidTr="009A4804">
        <w:trPr>
          <w:jc w:val="center"/>
        </w:trPr>
        <w:tc>
          <w:tcPr>
            <w:tcW w:w="810" w:type="dxa"/>
            <w:tcBorders>
              <w:top w:val="nil"/>
              <w:left w:val="nil"/>
              <w:bottom w:val="nil"/>
            </w:tcBorders>
          </w:tcPr>
          <w:p w14:paraId="13DF64D3"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bottom w:val="nil"/>
            </w:tcBorders>
          </w:tcPr>
          <w:p w14:paraId="7C2BB4F6"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X</w:t>
            </w:r>
          </w:p>
        </w:tc>
        <w:tc>
          <w:tcPr>
            <w:tcW w:w="7110" w:type="dxa"/>
            <w:tcBorders>
              <w:top w:val="nil"/>
              <w:bottom w:val="nil"/>
              <w:right w:val="nil"/>
            </w:tcBorders>
          </w:tcPr>
          <w:p w14:paraId="33CA380E" w14:textId="77777777" w:rsidR="00C306A4" w:rsidRPr="00C306A4" w:rsidRDefault="00C306A4" w:rsidP="00C306A4">
            <w:pPr>
              <w:suppressAutoHyphens/>
              <w:spacing w:line="480" w:lineRule="auto"/>
              <w:rPr>
                <w:kern w:val="0"/>
                <w:szCs w:val="22"/>
              </w:rPr>
            </w:pPr>
            <w:r w:rsidRPr="00C306A4">
              <w:rPr>
                <w:kern w:val="0"/>
                <w:szCs w:val="22"/>
              </w:rPr>
              <w:t>NRAO’s ten Very Long Baseline Array (VLBA) stations (see US131)</w:t>
            </w:r>
          </w:p>
        </w:tc>
      </w:tr>
      <w:tr w:rsidR="00C306A4" w:rsidRPr="00C306A4" w14:paraId="6CCF83D4" w14:textId="77777777" w:rsidTr="009A4804">
        <w:trPr>
          <w:jc w:val="center"/>
        </w:trPr>
        <w:tc>
          <w:tcPr>
            <w:tcW w:w="810" w:type="dxa"/>
            <w:tcBorders>
              <w:top w:val="nil"/>
              <w:left w:val="nil"/>
              <w:bottom w:val="nil"/>
            </w:tcBorders>
          </w:tcPr>
          <w:p w14:paraId="630A4A64"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bottom w:val="nil"/>
            </w:tcBorders>
          </w:tcPr>
          <w:p w14:paraId="1CD4C9DA"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X</w:t>
            </w:r>
          </w:p>
        </w:tc>
        <w:tc>
          <w:tcPr>
            <w:tcW w:w="7110" w:type="dxa"/>
            <w:tcBorders>
              <w:top w:val="nil"/>
              <w:bottom w:val="nil"/>
              <w:right w:val="nil"/>
            </w:tcBorders>
          </w:tcPr>
          <w:p w14:paraId="2A507CC6" w14:textId="77777777" w:rsidR="00C306A4" w:rsidRPr="00C306A4" w:rsidRDefault="00C306A4" w:rsidP="00C306A4">
            <w:pPr>
              <w:suppressAutoHyphens/>
              <w:spacing w:line="480" w:lineRule="auto"/>
              <w:rPr>
                <w:kern w:val="0"/>
                <w:szCs w:val="22"/>
              </w:rPr>
            </w:pPr>
            <w:r w:rsidRPr="00C306A4">
              <w:rPr>
                <w:kern w:val="0"/>
                <w:szCs w:val="22"/>
              </w:rPr>
              <w:t>University of Michigan Radio Astronomy Observatory, Stinchfield Woods, MI</w:t>
            </w:r>
          </w:p>
        </w:tc>
      </w:tr>
      <w:tr w:rsidR="00C306A4" w:rsidRPr="00C306A4" w14:paraId="3BB6F8D8" w14:textId="77777777" w:rsidTr="009A4804">
        <w:trPr>
          <w:jc w:val="center"/>
        </w:trPr>
        <w:tc>
          <w:tcPr>
            <w:tcW w:w="810" w:type="dxa"/>
            <w:tcBorders>
              <w:top w:val="nil"/>
              <w:left w:val="nil"/>
            </w:tcBorders>
          </w:tcPr>
          <w:p w14:paraId="70015C4A" w14:textId="77777777" w:rsidR="00C306A4" w:rsidRPr="00C306A4" w:rsidRDefault="00C306A4" w:rsidP="00C306A4">
            <w:pPr>
              <w:tabs>
                <w:tab w:val="left" w:pos="810"/>
                <w:tab w:val="left" w:pos="1008"/>
              </w:tabs>
              <w:suppressAutoHyphens/>
              <w:spacing w:line="480" w:lineRule="auto"/>
              <w:ind w:left="-108"/>
              <w:jc w:val="both"/>
              <w:rPr>
                <w:kern w:val="0"/>
                <w:szCs w:val="22"/>
              </w:rPr>
            </w:pPr>
            <w:r w:rsidRPr="00C306A4">
              <w:rPr>
                <w:kern w:val="0"/>
                <w:szCs w:val="22"/>
              </w:rPr>
              <w:t>X</w:t>
            </w:r>
          </w:p>
        </w:tc>
        <w:tc>
          <w:tcPr>
            <w:tcW w:w="1080" w:type="dxa"/>
            <w:tcBorders>
              <w:top w:val="nil"/>
            </w:tcBorders>
          </w:tcPr>
          <w:p w14:paraId="7F3E81E2" w14:textId="77777777" w:rsidR="00C306A4" w:rsidRPr="00C306A4" w:rsidRDefault="00C306A4" w:rsidP="00C306A4">
            <w:pPr>
              <w:tabs>
                <w:tab w:val="left" w:pos="810"/>
                <w:tab w:val="left" w:pos="1008"/>
              </w:tabs>
              <w:suppressAutoHyphens/>
              <w:spacing w:line="480" w:lineRule="auto"/>
              <w:rPr>
                <w:kern w:val="0"/>
                <w:szCs w:val="22"/>
              </w:rPr>
            </w:pPr>
            <w:r w:rsidRPr="00C306A4">
              <w:rPr>
                <w:kern w:val="0"/>
                <w:szCs w:val="22"/>
              </w:rPr>
              <w:t>…..</w:t>
            </w:r>
          </w:p>
        </w:tc>
        <w:tc>
          <w:tcPr>
            <w:tcW w:w="7110" w:type="dxa"/>
            <w:tcBorders>
              <w:top w:val="nil"/>
              <w:right w:val="nil"/>
            </w:tcBorders>
          </w:tcPr>
          <w:p w14:paraId="1C09B6D0" w14:textId="77777777" w:rsidR="00C306A4" w:rsidRPr="00C306A4" w:rsidRDefault="00C306A4" w:rsidP="00C306A4">
            <w:pPr>
              <w:suppressAutoHyphens/>
              <w:spacing w:line="480" w:lineRule="auto"/>
              <w:rPr>
                <w:kern w:val="0"/>
                <w:szCs w:val="22"/>
              </w:rPr>
            </w:pPr>
            <w:r w:rsidRPr="00C306A4">
              <w:rPr>
                <w:kern w:val="0"/>
                <w:szCs w:val="22"/>
              </w:rPr>
              <w:t>Pisgah Astronomical Research Institute, Rosman, NC</w:t>
            </w:r>
          </w:p>
        </w:tc>
      </w:tr>
    </w:tbl>
    <w:p w14:paraId="7575418B" w14:textId="77777777" w:rsidR="00C306A4" w:rsidRPr="00C306A4" w:rsidRDefault="00C306A4" w:rsidP="00C306A4">
      <w:pPr>
        <w:spacing w:after="120" w:line="480" w:lineRule="auto"/>
        <w:ind w:left="720"/>
        <w:rPr>
          <w:kern w:val="0"/>
          <w:szCs w:val="22"/>
        </w:rPr>
      </w:pPr>
    </w:p>
    <w:p w14:paraId="2E6071DA" w14:textId="77777777" w:rsidR="00C306A4" w:rsidRPr="00C306A4" w:rsidRDefault="00C306A4" w:rsidP="00C306A4">
      <w:pPr>
        <w:spacing w:after="120"/>
        <w:ind w:firstLine="720"/>
        <w:rPr>
          <w:kern w:val="0"/>
          <w:szCs w:val="22"/>
        </w:rPr>
      </w:pPr>
      <w:r w:rsidRPr="00C306A4">
        <w:rPr>
          <w:kern w:val="0"/>
          <w:szCs w:val="22"/>
        </w:rPr>
        <w:t xml:space="preserve"> (114)  [Reserved]</w:t>
      </w:r>
    </w:p>
    <w:p w14:paraId="44FC7184" w14:textId="77777777" w:rsidR="00C306A4" w:rsidRPr="00C306A4" w:rsidRDefault="00C306A4" w:rsidP="00C306A4">
      <w:pPr>
        <w:spacing w:after="120"/>
        <w:ind w:firstLine="720"/>
        <w:rPr>
          <w:kern w:val="0"/>
          <w:szCs w:val="22"/>
        </w:rPr>
      </w:pPr>
      <w:r w:rsidRPr="00C306A4">
        <w:rPr>
          <w:kern w:val="0"/>
          <w:szCs w:val="22"/>
        </w:rPr>
        <w:t>(115)  US115  In the bands 5000-5010 MHz and 5010-5030 MHz, the following provisions shall apply:</w:t>
      </w:r>
    </w:p>
    <w:p w14:paraId="239BAD12" w14:textId="77777777" w:rsidR="00C306A4" w:rsidRPr="00C306A4" w:rsidRDefault="00C306A4" w:rsidP="00C306A4">
      <w:pPr>
        <w:spacing w:after="120"/>
        <w:ind w:firstLine="720"/>
        <w:rPr>
          <w:rFonts w:cs="Calibri"/>
          <w:kern w:val="0"/>
          <w:szCs w:val="22"/>
        </w:rPr>
      </w:pPr>
      <w:r w:rsidRPr="00C306A4">
        <w:rPr>
          <w:kern w:val="0"/>
          <w:szCs w:val="22"/>
        </w:rPr>
        <w:t>(i) In the band 5000-5010 MHz, s</w:t>
      </w:r>
      <w:r w:rsidRPr="00C306A4">
        <w:rPr>
          <w:rFonts w:cs="Calibri"/>
          <w:kern w:val="0"/>
          <w:szCs w:val="22"/>
        </w:rPr>
        <w:t>ystems in the aeronautical mobile (R) service (AM(R)S) are limited to surface applications at airports that operate in accordance with international aeronautical standards (</w:t>
      </w:r>
      <w:r w:rsidRPr="00C306A4">
        <w:rPr>
          <w:rFonts w:cs="Calibri"/>
          <w:i/>
          <w:kern w:val="0"/>
          <w:szCs w:val="22"/>
        </w:rPr>
        <w:t>i.e.</w:t>
      </w:r>
      <w:r w:rsidRPr="00C306A4">
        <w:rPr>
          <w:rFonts w:cs="Calibri"/>
          <w:kern w:val="0"/>
          <w:szCs w:val="22"/>
        </w:rPr>
        <w:t>, AeroMACS).</w:t>
      </w:r>
    </w:p>
    <w:p w14:paraId="264B5665" w14:textId="77777777" w:rsidR="00C306A4" w:rsidRPr="00C306A4" w:rsidRDefault="00C306A4" w:rsidP="00C306A4">
      <w:pPr>
        <w:spacing w:after="120"/>
        <w:ind w:firstLine="720"/>
        <w:rPr>
          <w:kern w:val="0"/>
          <w:szCs w:val="22"/>
        </w:rPr>
      </w:pPr>
      <w:r w:rsidRPr="00C306A4">
        <w:rPr>
          <w:kern w:val="0"/>
          <w:szCs w:val="22"/>
        </w:rPr>
        <w:t>(ii) The band 5010-5030 MHz is also allocated on a primary basis to the AM(R)S, limited to surface applications at airports</w:t>
      </w:r>
      <w:r w:rsidRPr="00C306A4">
        <w:rPr>
          <w:rFonts w:cs="Calibri"/>
          <w:kern w:val="0"/>
          <w:szCs w:val="22"/>
        </w:rPr>
        <w:t xml:space="preserve"> that operate in accordance with international aeronautical standards</w:t>
      </w:r>
      <w:r w:rsidRPr="00C306A4">
        <w:rPr>
          <w:kern w:val="0"/>
          <w:szCs w:val="22"/>
        </w:rPr>
        <w:t>.  In making assignments for this band, attempts shall first be made to satisfy the AM(R)S requirements in the bands 5000-5010 MHz and 5091-5150 MHz.  AM(R)S systems used in the band 5010-5030 MHz shall be designed and implemented to be capable of operational modification if receiving harmful interference from the radionavigation-satellite service.  Finally, notwithstanding Radio Regulation No. 4.10, stations in the AM(R)S operating in this band shall be designed and implemented to be capable of operational modification to reduce throughput and/or preclude the use of specific frequencies in order to ensure protection of radionavigation-satellite service systems operating in this band.</w:t>
      </w:r>
    </w:p>
    <w:p w14:paraId="333E25C7" w14:textId="77777777" w:rsidR="00C306A4" w:rsidRPr="00C306A4" w:rsidRDefault="00C306A4" w:rsidP="00C306A4">
      <w:pPr>
        <w:spacing w:after="120"/>
        <w:ind w:firstLine="720"/>
        <w:rPr>
          <w:kern w:val="0"/>
          <w:szCs w:val="22"/>
        </w:rPr>
      </w:pPr>
      <w:r w:rsidRPr="00C306A4">
        <w:rPr>
          <w:kern w:val="0"/>
          <w:szCs w:val="22"/>
        </w:rPr>
        <w:t>(iii) A</w:t>
      </w:r>
      <w:r w:rsidRPr="00C306A4">
        <w:rPr>
          <w:rFonts w:cs="Calibri"/>
          <w:kern w:val="0"/>
          <w:szCs w:val="22"/>
        </w:rPr>
        <w:t>eronautical fixed communications that are an integral part of the AeroMACS system in the bands 5000-5010 MHz and 5010-5030 MHz are also authorized on a primary basis.</w:t>
      </w:r>
    </w:p>
    <w:p w14:paraId="723C08E6" w14:textId="77777777" w:rsidR="00C306A4" w:rsidRPr="00C306A4" w:rsidRDefault="00C306A4" w:rsidP="00C306A4">
      <w:pPr>
        <w:spacing w:after="120"/>
        <w:ind w:firstLine="720"/>
        <w:rPr>
          <w:kern w:val="0"/>
          <w:szCs w:val="22"/>
        </w:rPr>
      </w:pPr>
      <w:r w:rsidRPr="00C306A4">
        <w:rPr>
          <w:kern w:val="0"/>
          <w:szCs w:val="22"/>
        </w:rPr>
        <w:t xml:space="preserve">(116)  US116  In the bands 890-902 MHz and 935-941 MHz, no new assignments are to be made to Federal radio stations after July 10, 1970, except on case-by-case basis to </w:t>
      </w:r>
      <w:r w:rsidRPr="00C306A4">
        <w:rPr>
          <w:kern w:val="0"/>
          <w:szCs w:val="22"/>
        </w:rPr>
        <w:lastRenderedPageBreak/>
        <w:t>experimental stations.  Federal assignments existing prior to July 10, 1970, shall be on a secondary basis to stations in the non-Federal land mobile service and shall be subject to adjustment or removal from the bands 890-902 MHz, 928-932 MHz, and 935-941 MHz at the request of the FCC.</w:t>
      </w:r>
    </w:p>
    <w:p w14:paraId="042E55F2" w14:textId="77777777" w:rsidR="00C306A4" w:rsidRPr="00C306A4" w:rsidRDefault="00C306A4" w:rsidP="00C306A4">
      <w:pPr>
        <w:spacing w:after="120"/>
        <w:ind w:firstLine="720"/>
        <w:rPr>
          <w:kern w:val="0"/>
          <w:szCs w:val="22"/>
        </w:rPr>
      </w:pPr>
      <w:r w:rsidRPr="00C306A4">
        <w:rPr>
          <w:kern w:val="0"/>
          <w:szCs w:val="22"/>
        </w:rPr>
        <w:t>(117)  US117  In the band 406.1-410 MHz, the following provisions shall apply:</w:t>
      </w:r>
    </w:p>
    <w:p w14:paraId="00A3D818" w14:textId="77777777" w:rsidR="00C306A4" w:rsidRPr="00C306A4" w:rsidRDefault="00C306A4" w:rsidP="00C306A4">
      <w:pPr>
        <w:spacing w:after="120"/>
        <w:ind w:firstLine="720"/>
        <w:rPr>
          <w:kern w:val="0"/>
          <w:szCs w:val="22"/>
        </w:rPr>
      </w:pPr>
      <w:r w:rsidRPr="00C306A4">
        <w:rPr>
          <w:kern w:val="0"/>
          <w:szCs w:val="22"/>
        </w:rPr>
        <w:t>(i) Stations in the fixed and mobile services are limited to a transmitter output power of 125 watts, and new authorizations for stations, other than mobile stations, are subject to prior coordination by the applicant in the following areas:</w:t>
      </w:r>
    </w:p>
    <w:p w14:paraId="28A5C685" w14:textId="77777777" w:rsidR="00C306A4" w:rsidRPr="00C306A4" w:rsidRDefault="00C306A4" w:rsidP="00C306A4">
      <w:pPr>
        <w:spacing w:after="120"/>
        <w:ind w:firstLine="720"/>
        <w:rPr>
          <w:kern w:val="0"/>
          <w:szCs w:val="22"/>
        </w:rPr>
      </w:pPr>
      <w:r w:rsidRPr="00C306A4">
        <w:rPr>
          <w:kern w:val="0"/>
          <w:szCs w:val="22"/>
        </w:rPr>
        <w:t xml:space="preserve">(A) Within Puerto Rico and the U.S. Virgin Islands, contact Spectrum Manager, Arecibo Observatory, HC3 Box 53995, Arecibo, PR 00612.  Phone: 787-878-2612, Fax: 787-878-1861, E-mail: </w:t>
      </w:r>
      <w:r w:rsidRPr="00C306A4">
        <w:rPr>
          <w:i/>
          <w:iCs/>
          <w:kern w:val="0"/>
          <w:szCs w:val="22"/>
        </w:rPr>
        <w:t>prcz@naic.edu</w:t>
      </w:r>
      <w:r w:rsidRPr="00C306A4">
        <w:rPr>
          <w:kern w:val="0"/>
          <w:szCs w:val="22"/>
        </w:rPr>
        <w:t>.</w:t>
      </w:r>
    </w:p>
    <w:p w14:paraId="7ABD9FD3" w14:textId="77777777" w:rsidR="00C306A4" w:rsidRPr="00C306A4" w:rsidRDefault="00C306A4" w:rsidP="00C306A4">
      <w:pPr>
        <w:spacing w:after="120"/>
        <w:ind w:firstLine="720"/>
        <w:rPr>
          <w:kern w:val="0"/>
          <w:szCs w:val="22"/>
        </w:rPr>
      </w:pPr>
      <w:r w:rsidRPr="00C306A4">
        <w:rPr>
          <w:kern w:val="0"/>
          <w:szCs w:val="22"/>
        </w:rPr>
        <w:t xml:space="preserve">(B) Within 350 km of the Very Large Array (34° 04' 44" N, 107° 37' 06" W), contact Spectrum Manager, National Radio Astronomy Observatory, P.O. Box O, 1003 Lopezville Road, Socorro, NM 87801.  Phone: 505-835-7000, Fax: 505-835-7027, E-mail: </w:t>
      </w:r>
      <w:r w:rsidRPr="00C306A4">
        <w:rPr>
          <w:i/>
          <w:iCs/>
          <w:kern w:val="0"/>
          <w:szCs w:val="22"/>
        </w:rPr>
        <w:t>nrao-rfi@nrao.edu</w:t>
      </w:r>
      <w:r w:rsidRPr="00C306A4">
        <w:rPr>
          <w:kern w:val="0"/>
          <w:szCs w:val="22"/>
        </w:rPr>
        <w:t>.</w:t>
      </w:r>
    </w:p>
    <w:p w14:paraId="57A9603E" w14:textId="77777777" w:rsidR="00C306A4" w:rsidRPr="00C306A4" w:rsidRDefault="00C306A4" w:rsidP="00C306A4">
      <w:pPr>
        <w:spacing w:after="120"/>
        <w:ind w:firstLine="720"/>
        <w:rPr>
          <w:kern w:val="0"/>
          <w:szCs w:val="22"/>
        </w:rPr>
      </w:pPr>
      <w:r w:rsidRPr="00C306A4">
        <w:rPr>
          <w:kern w:val="0"/>
          <w:szCs w:val="22"/>
        </w:rPr>
        <w:t xml:space="preserve">(C) Within 10 km of the Table Mountain Observatory (40° 08' 02" N, 105° 14' 40" W) and for operations only within the sub-band 407-409 MHz, contact Radio Frequency Manager, Department of Commerce, 325 Broadway, Boulder, CO 80305.  Phone: 303-497-4619, Fax: 303-497-6982, E-mail: </w:t>
      </w:r>
      <w:r w:rsidRPr="00C306A4">
        <w:rPr>
          <w:i/>
          <w:kern w:val="0"/>
          <w:szCs w:val="22"/>
        </w:rPr>
        <w:t>frequencymanager@its.bldrdoc.gov</w:t>
      </w:r>
      <w:r w:rsidRPr="00C306A4">
        <w:rPr>
          <w:kern w:val="0"/>
          <w:szCs w:val="22"/>
        </w:rPr>
        <w:t>.</w:t>
      </w:r>
    </w:p>
    <w:p w14:paraId="17DE130D" w14:textId="77777777" w:rsidR="00C306A4" w:rsidRPr="00C306A4" w:rsidRDefault="00C306A4" w:rsidP="00C306A4">
      <w:pPr>
        <w:spacing w:after="120"/>
        <w:ind w:firstLine="720"/>
        <w:rPr>
          <w:kern w:val="0"/>
          <w:szCs w:val="22"/>
        </w:rPr>
      </w:pPr>
      <w:r w:rsidRPr="00C306A4">
        <w:rPr>
          <w:kern w:val="0"/>
          <w:szCs w:val="22"/>
        </w:rPr>
        <w:t>(ii) Non-Federal use is limited to the radio astronomy service and as provided by footnote US13.</w:t>
      </w:r>
    </w:p>
    <w:p w14:paraId="3D8D9C1C" w14:textId="77777777" w:rsidR="00C306A4" w:rsidRPr="00C306A4" w:rsidRDefault="00C306A4" w:rsidP="00C306A4">
      <w:pPr>
        <w:spacing w:after="120"/>
        <w:ind w:firstLine="720"/>
        <w:rPr>
          <w:kern w:val="0"/>
          <w:szCs w:val="22"/>
        </w:rPr>
      </w:pPr>
      <w:r w:rsidRPr="00C306A4">
        <w:rPr>
          <w:kern w:val="0"/>
          <w:szCs w:val="22"/>
        </w:rPr>
        <w:t>(118) - (127)  [Reserved]</w:t>
      </w:r>
    </w:p>
    <w:p w14:paraId="7CAAB576" w14:textId="77777777" w:rsidR="00C306A4" w:rsidRPr="00C306A4" w:rsidRDefault="00C306A4" w:rsidP="00C306A4">
      <w:pPr>
        <w:spacing w:after="120"/>
        <w:ind w:firstLine="720"/>
        <w:rPr>
          <w:kern w:val="0"/>
          <w:szCs w:val="22"/>
        </w:rPr>
      </w:pPr>
      <w:r w:rsidRPr="00C306A4">
        <w:rPr>
          <w:kern w:val="0"/>
          <w:szCs w:val="22"/>
        </w:rPr>
        <w:t>(128)  US128  In the band 10-10.5 GHz, pulsed emissions are prohibited, except for weather radars on board meteorological satellites in the sub-band 10</w:t>
      </w:r>
      <w:r w:rsidRPr="00C306A4">
        <w:rPr>
          <w:kern w:val="0"/>
          <w:szCs w:val="22"/>
        </w:rPr>
        <w:noBreakHyphen/>
        <w:t>10.025 GHz.  The amateur service, the amateur</w:t>
      </w:r>
      <w:r w:rsidRPr="00C306A4">
        <w:rPr>
          <w:kern w:val="0"/>
          <w:szCs w:val="22"/>
        </w:rPr>
        <w:noBreakHyphen/>
        <w:t>satellite service, and the non-Federal radiolocation service, which shall not cause harmful interference to the Federal radiolocation service, are the only non-Federal services permitted in this band.  The non</w:t>
      </w:r>
      <w:r w:rsidRPr="00C306A4">
        <w:rPr>
          <w:kern w:val="0"/>
          <w:szCs w:val="22"/>
        </w:rPr>
        <w:noBreakHyphen/>
        <w:t>Federal radiolocation service is limited to survey operations as specified in footnote US108.</w:t>
      </w:r>
    </w:p>
    <w:p w14:paraId="3C006129" w14:textId="77777777" w:rsidR="00C306A4" w:rsidRPr="00C306A4" w:rsidRDefault="00C306A4" w:rsidP="00C306A4">
      <w:pPr>
        <w:spacing w:after="120"/>
        <w:ind w:firstLine="720"/>
        <w:rPr>
          <w:kern w:val="0"/>
          <w:szCs w:val="22"/>
        </w:rPr>
      </w:pPr>
      <w:r w:rsidRPr="00C306A4">
        <w:rPr>
          <w:kern w:val="0"/>
          <w:szCs w:val="22"/>
        </w:rPr>
        <w:t>(129)  [Reserved]</w:t>
      </w:r>
    </w:p>
    <w:p w14:paraId="759C2DF2" w14:textId="77777777" w:rsidR="00C306A4" w:rsidRPr="00C306A4" w:rsidRDefault="00C306A4" w:rsidP="00C306A4">
      <w:pPr>
        <w:spacing w:after="120"/>
        <w:ind w:firstLine="720"/>
        <w:rPr>
          <w:kern w:val="0"/>
          <w:szCs w:val="22"/>
        </w:rPr>
      </w:pPr>
      <w:r w:rsidRPr="00C306A4">
        <w:rPr>
          <w:kern w:val="0"/>
          <w:szCs w:val="22"/>
        </w:rPr>
        <w:t>(130)  US130  The band 10.6-10.68 GHz is also allocated on a primary basis to the radio astronomy service.  However, the radio astronomy service shall not receive protection from stations in the fixed service which are licensed to operate in the one hundred most populous urbanized areas as defined by the 1990 U.S. Census.  For the list of observatories operating in this band, see paragraph (c)(131) of this section.</w:t>
      </w:r>
    </w:p>
    <w:p w14:paraId="039B84C5" w14:textId="77777777" w:rsidR="00C306A4" w:rsidRPr="00C306A4" w:rsidRDefault="00C306A4" w:rsidP="00C306A4">
      <w:pPr>
        <w:spacing w:after="120"/>
        <w:ind w:firstLine="720"/>
        <w:rPr>
          <w:kern w:val="0"/>
          <w:szCs w:val="22"/>
        </w:rPr>
      </w:pPr>
      <w:r w:rsidRPr="00C306A4">
        <w:rPr>
          <w:kern w:val="0"/>
          <w:szCs w:val="22"/>
        </w:rPr>
        <w:lastRenderedPageBreak/>
        <w:t>(131)  US131  In the band 10.7-11.7 GHz, non-geostationary satellite orbit licensees in the fixed-satellite service (space-to-Earth), prior to commencing operations, shall coordinate with the radio astronomy observatories listed in table 12 to this paragraph (c)(131) to achieve a mutually acceptable agreement regarding the protection of the radio telescope facilities operating in the band 10.6-10.7 GHz:</w:t>
      </w:r>
    </w:p>
    <w:p w14:paraId="004123C1" w14:textId="77777777" w:rsidR="00C306A4" w:rsidRPr="00C306A4" w:rsidRDefault="00C306A4" w:rsidP="00C306A4">
      <w:pPr>
        <w:tabs>
          <w:tab w:val="left" w:pos="3240"/>
        </w:tabs>
        <w:spacing w:after="80" w:line="480" w:lineRule="auto"/>
        <w:jc w:val="center"/>
        <w:rPr>
          <w:b/>
          <w:kern w:val="0"/>
          <w:szCs w:val="22"/>
        </w:rPr>
      </w:pPr>
      <w:r w:rsidRPr="00C306A4">
        <w:rPr>
          <w:b/>
          <w:kern w:val="0"/>
          <w:szCs w:val="22"/>
        </w:rPr>
        <w:t>Table 12 to Paragraph (c)(131)</w:t>
      </w:r>
    </w:p>
    <w:tbl>
      <w:tblPr>
        <w:tblW w:w="9342" w:type="dxa"/>
        <w:tblInd w:w="18" w:type="dxa"/>
        <w:tblLayout w:type="fixed"/>
        <w:tblLook w:val="0020" w:firstRow="1" w:lastRow="0" w:firstColumn="0" w:lastColumn="0" w:noHBand="0" w:noVBand="0"/>
      </w:tblPr>
      <w:tblGrid>
        <w:gridCol w:w="4239"/>
        <w:gridCol w:w="1440"/>
        <w:gridCol w:w="1638"/>
        <w:gridCol w:w="2025"/>
      </w:tblGrid>
      <w:tr w:rsidR="00C306A4" w:rsidRPr="00C306A4" w14:paraId="0287BECD" w14:textId="77777777" w:rsidTr="009A4804">
        <w:tc>
          <w:tcPr>
            <w:tcW w:w="4239" w:type="dxa"/>
            <w:tcBorders>
              <w:top w:val="single" w:sz="6" w:space="0" w:color="auto"/>
              <w:left w:val="nil"/>
              <w:bottom w:val="nil"/>
              <w:right w:val="single" w:sz="6" w:space="0" w:color="auto"/>
            </w:tcBorders>
          </w:tcPr>
          <w:p w14:paraId="5E0560B4" w14:textId="77777777" w:rsidR="00C306A4" w:rsidRPr="00C306A4" w:rsidRDefault="00C306A4" w:rsidP="00C306A4">
            <w:pPr>
              <w:tabs>
                <w:tab w:val="num" w:pos="360"/>
                <w:tab w:val="left" w:pos="810"/>
                <w:tab w:val="right" w:pos="9360"/>
              </w:tabs>
              <w:suppressAutoHyphens/>
              <w:spacing w:line="480" w:lineRule="auto"/>
              <w:ind w:left="-108"/>
              <w:rPr>
                <w:szCs w:val="22"/>
              </w:rPr>
            </w:pPr>
            <w:r w:rsidRPr="00C306A4">
              <w:rPr>
                <w:szCs w:val="22"/>
              </w:rPr>
              <w:t>Observatory</w:t>
            </w:r>
          </w:p>
        </w:tc>
        <w:tc>
          <w:tcPr>
            <w:tcW w:w="1440" w:type="dxa"/>
            <w:tcBorders>
              <w:top w:val="single" w:sz="6" w:space="0" w:color="auto"/>
              <w:left w:val="nil"/>
              <w:bottom w:val="nil"/>
              <w:right w:val="single" w:sz="6" w:space="0" w:color="auto"/>
            </w:tcBorders>
          </w:tcPr>
          <w:p w14:paraId="0F5BBF13" w14:textId="77777777" w:rsidR="00C306A4" w:rsidRPr="00C306A4" w:rsidRDefault="00C306A4" w:rsidP="00C306A4">
            <w:pPr>
              <w:tabs>
                <w:tab w:val="num" w:pos="360"/>
                <w:tab w:val="left" w:pos="810"/>
              </w:tabs>
              <w:suppressAutoHyphens/>
              <w:spacing w:line="480" w:lineRule="auto"/>
              <w:ind w:right="-93"/>
              <w:rPr>
                <w:spacing w:val="-3"/>
                <w:kern w:val="0"/>
                <w:szCs w:val="22"/>
              </w:rPr>
            </w:pPr>
            <w:r w:rsidRPr="00C306A4">
              <w:rPr>
                <w:kern w:val="0"/>
                <w:szCs w:val="22"/>
              </w:rPr>
              <w:t>North latitude</w:t>
            </w:r>
          </w:p>
        </w:tc>
        <w:tc>
          <w:tcPr>
            <w:tcW w:w="1638" w:type="dxa"/>
            <w:tcBorders>
              <w:top w:val="single" w:sz="6" w:space="0" w:color="auto"/>
              <w:left w:val="nil"/>
              <w:bottom w:val="nil"/>
              <w:right w:val="single" w:sz="6" w:space="0" w:color="auto"/>
            </w:tcBorders>
          </w:tcPr>
          <w:p w14:paraId="4DBDEA0F" w14:textId="77777777" w:rsidR="00C306A4" w:rsidRPr="00C306A4" w:rsidRDefault="00C306A4" w:rsidP="00C306A4">
            <w:pPr>
              <w:tabs>
                <w:tab w:val="left" w:pos="-720"/>
                <w:tab w:val="num" w:pos="360"/>
                <w:tab w:val="left" w:pos="810"/>
              </w:tabs>
              <w:suppressAutoHyphens/>
              <w:spacing w:line="480" w:lineRule="auto"/>
              <w:jc w:val="right"/>
              <w:rPr>
                <w:spacing w:val="-3"/>
                <w:kern w:val="0"/>
                <w:szCs w:val="22"/>
              </w:rPr>
            </w:pPr>
            <w:r w:rsidRPr="00C306A4">
              <w:rPr>
                <w:kern w:val="0"/>
                <w:szCs w:val="22"/>
              </w:rPr>
              <w:t>West longitude</w:t>
            </w:r>
          </w:p>
        </w:tc>
        <w:tc>
          <w:tcPr>
            <w:tcW w:w="2025" w:type="dxa"/>
            <w:tcBorders>
              <w:top w:val="single" w:sz="6" w:space="0" w:color="auto"/>
              <w:left w:val="nil"/>
              <w:bottom w:val="nil"/>
              <w:right w:val="nil"/>
            </w:tcBorders>
          </w:tcPr>
          <w:p w14:paraId="09C91719" w14:textId="77777777" w:rsidR="00C306A4" w:rsidRPr="00C306A4" w:rsidRDefault="00C306A4" w:rsidP="00C306A4">
            <w:pPr>
              <w:tabs>
                <w:tab w:val="num" w:pos="360"/>
              </w:tabs>
              <w:suppressAutoHyphens/>
              <w:spacing w:line="480" w:lineRule="auto"/>
              <w:ind w:right="-78"/>
              <w:jc w:val="both"/>
              <w:rPr>
                <w:kern w:val="0"/>
                <w:szCs w:val="22"/>
              </w:rPr>
            </w:pPr>
            <w:r w:rsidRPr="00C306A4">
              <w:rPr>
                <w:kern w:val="0"/>
                <w:szCs w:val="22"/>
              </w:rPr>
              <w:t>Elevation (in meters)</w:t>
            </w:r>
          </w:p>
        </w:tc>
      </w:tr>
      <w:tr w:rsidR="00C306A4" w:rsidRPr="00C306A4" w14:paraId="7DFBC641" w14:textId="77777777" w:rsidTr="009A4804">
        <w:tc>
          <w:tcPr>
            <w:tcW w:w="4239" w:type="dxa"/>
            <w:tcBorders>
              <w:top w:val="single" w:sz="6" w:space="0" w:color="auto"/>
              <w:left w:val="nil"/>
              <w:bottom w:val="nil"/>
              <w:right w:val="single" w:sz="6" w:space="0" w:color="auto"/>
            </w:tcBorders>
          </w:tcPr>
          <w:p w14:paraId="2CAF721A" w14:textId="77777777" w:rsidR="00C306A4" w:rsidRPr="00C306A4" w:rsidRDefault="00C306A4" w:rsidP="00C306A4">
            <w:pPr>
              <w:tabs>
                <w:tab w:val="num" w:pos="360"/>
                <w:tab w:val="left" w:pos="810"/>
                <w:tab w:val="right" w:pos="9360"/>
              </w:tabs>
              <w:suppressAutoHyphens/>
              <w:spacing w:line="480" w:lineRule="auto"/>
              <w:ind w:left="-108"/>
              <w:rPr>
                <w:szCs w:val="22"/>
              </w:rPr>
            </w:pPr>
            <w:r w:rsidRPr="00C306A4">
              <w:rPr>
                <w:szCs w:val="22"/>
              </w:rPr>
              <w:t>Arecibo Observatory, PR…………….….........</w:t>
            </w:r>
          </w:p>
        </w:tc>
        <w:tc>
          <w:tcPr>
            <w:tcW w:w="1440" w:type="dxa"/>
            <w:tcBorders>
              <w:top w:val="single" w:sz="6" w:space="0" w:color="auto"/>
              <w:left w:val="nil"/>
              <w:bottom w:val="nil"/>
              <w:right w:val="single" w:sz="6" w:space="0" w:color="auto"/>
            </w:tcBorders>
          </w:tcPr>
          <w:p w14:paraId="61B908B1" w14:textId="77777777" w:rsidR="00C306A4" w:rsidRPr="00C306A4" w:rsidRDefault="00C306A4" w:rsidP="00C306A4">
            <w:pPr>
              <w:tabs>
                <w:tab w:val="num" w:pos="360"/>
                <w:tab w:val="left" w:pos="810"/>
              </w:tabs>
              <w:suppressAutoHyphens/>
              <w:spacing w:line="480" w:lineRule="auto"/>
              <w:rPr>
                <w:kern w:val="0"/>
                <w:szCs w:val="22"/>
              </w:rPr>
            </w:pPr>
            <w:r w:rsidRPr="00C306A4">
              <w:rPr>
                <w:spacing w:val="-3"/>
                <w:kern w:val="0"/>
                <w:szCs w:val="22"/>
              </w:rPr>
              <w:t>18° 20</w:t>
            </w:r>
            <w:r w:rsidRPr="00C306A4">
              <w:rPr>
                <w:kern w:val="0"/>
                <w:szCs w:val="22"/>
              </w:rPr>
              <w:t>'</w:t>
            </w:r>
            <w:r w:rsidRPr="00C306A4">
              <w:rPr>
                <w:spacing w:val="-3"/>
                <w:kern w:val="0"/>
                <w:szCs w:val="22"/>
              </w:rPr>
              <w:t xml:space="preserve"> 37</w:t>
            </w:r>
            <w:r w:rsidRPr="00C306A4">
              <w:rPr>
                <w:kern w:val="0"/>
                <w:szCs w:val="22"/>
              </w:rPr>
              <w:t>"</w:t>
            </w:r>
          </w:p>
        </w:tc>
        <w:tc>
          <w:tcPr>
            <w:tcW w:w="1638" w:type="dxa"/>
            <w:tcBorders>
              <w:top w:val="single" w:sz="6" w:space="0" w:color="auto"/>
              <w:left w:val="nil"/>
              <w:bottom w:val="nil"/>
              <w:right w:val="single" w:sz="6" w:space="0" w:color="auto"/>
            </w:tcBorders>
          </w:tcPr>
          <w:p w14:paraId="128F5674" w14:textId="77777777" w:rsidR="00C306A4" w:rsidRPr="00C306A4" w:rsidRDefault="00C306A4" w:rsidP="00C306A4">
            <w:pPr>
              <w:tabs>
                <w:tab w:val="left" w:pos="-720"/>
                <w:tab w:val="num" w:pos="360"/>
                <w:tab w:val="left" w:pos="810"/>
              </w:tabs>
              <w:suppressAutoHyphens/>
              <w:spacing w:line="480" w:lineRule="auto"/>
              <w:jc w:val="right"/>
              <w:rPr>
                <w:spacing w:val="-3"/>
                <w:kern w:val="0"/>
                <w:szCs w:val="22"/>
              </w:rPr>
            </w:pPr>
            <w:r w:rsidRPr="00C306A4">
              <w:rPr>
                <w:spacing w:val="-3"/>
                <w:kern w:val="0"/>
                <w:szCs w:val="22"/>
              </w:rPr>
              <w:t>66° 45</w:t>
            </w:r>
            <w:r w:rsidRPr="00C306A4">
              <w:rPr>
                <w:kern w:val="0"/>
                <w:szCs w:val="22"/>
              </w:rPr>
              <w:t>'</w:t>
            </w:r>
            <w:r w:rsidRPr="00C306A4">
              <w:rPr>
                <w:spacing w:val="-3"/>
                <w:kern w:val="0"/>
                <w:szCs w:val="22"/>
              </w:rPr>
              <w:t xml:space="preserve"> 11</w:t>
            </w:r>
            <w:r w:rsidRPr="00C306A4">
              <w:rPr>
                <w:kern w:val="0"/>
                <w:szCs w:val="22"/>
              </w:rPr>
              <w:t>"</w:t>
            </w:r>
          </w:p>
        </w:tc>
        <w:tc>
          <w:tcPr>
            <w:tcW w:w="2025" w:type="dxa"/>
            <w:tcBorders>
              <w:top w:val="single" w:sz="6" w:space="0" w:color="auto"/>
              <w:left w:val="nil"/>
              <w:bottom w:val="nil"/>
              <w:right w:val="nil"/>
            </w:tcBorders>
          </w:tcPr>
          <w:p w14:paraId="1FF4660D"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497</w:t>
            </w:r>
          </w:p>
        </w:tc>
      </w:tr>
      <w:tr w:rsidR="00C306A4" w:rsidRPr="00C306A4" w14:paraId="70F288F2" w14:textId="77777777" w:rsidTr="009A4804">
        <w:tc>
          <w:tcPr>
            <w:tcW w:w="4239" w:type="dxa"/>
            <w:tcBorders>
              <w:top w:val="nil"/>
              <w:left w:val="nil"/>
              <w:bottom w:val="nil"/>
              <w:right w:val="single" w:sz="6" w:space="0" w:color="auto"/>
            </w:tcBorders>
          </w:tcPr>
          <w:p w14:paraId="3EF19B08" w14:textId="77777777" w:rsidR="00C306A4" w:rsidRPr="00C306A4" w:rsidRDefault="00C306A4" w:rsidP="00C306A4">
            <w:pPr>
              <w:tabs>
                <w:tab w:val="num" w:pos="360"/>
                <w:tab w:val="left" w:pos="810"/>
              </w:tabs>
              <w:suppressAutoHyphens/>
              <w:spacing w:line="480" w:lineRule="auto"/>
              <w:ind w:left="-108"/>
              <w:rPr>
                <w:kern w:val="0"/>
                <w:szCs w:val="22"/>
              </w:rPr>
            </w:pPr>
            <w:r w:rsidRPr="00C306A4">
              <w:rPr>
                <w:kern w:val="0"/>
                <w:szCs w:val="22"/>
              </w:rPr>
              <w:t>Green Bank Telescope (GBT), WV…..……....</w:t>
            </w:r>
          </w:p>
        </w:tc>
        <w:tc>
          <w:tcPr>
            <w:tcW w:w="1440" w:type="dxa"/>
            <w:tcBorders>
              <w:top w:val="nil"/>
              <w:left w:val="nil"/>
              <w:bottom w:val="nil"/>
              <w:right w:val="single" w:sz="6" w:space="0" w:color="auto"/>
            </w:tcBorders>
          </w:tcPr>
          <w:p w14:paraId="55D55FA4"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38</w:t>
            </w:r>
            <w:r w:rsidRPr="00C306A4">
              <w:rPr>
                <w:spacing w:val="-3"/>
                <w:kern w:val="0"/>
                <w:szCs w:val="22"/>
              </w:rPr>
              <w:t>°</w:t>
            </w:r>
            <w:r w:rsidRPr="00C306A4">
              <w:rPr>
                <w:kern w:val="0"/>
                <w:szCs w:val="22"/>
              </w:rPr>
              <w:t xml:space="preserve"> 25' 59"</w:t>
            </w:r>
          </w:p>
        </w:tc>
        <w:tc>
          <w:tcPr>
            <w:tcW w:w="1638" w:type="dxa"/>
            <w:tcBorders>
              <w:top w:val="nil"/>
              <w:left w:val="nil"/>
              <w:bottom w:val="nil"/>
              <w:right w:val="single" w:sz="6" w:space="0" w:color="auto"/>
            </w:tcBorders>
          </w:tcPr>
          <w:p w14:paraId="75C2F955"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79</w:t>
            </w:r>
            <w:r w:rsidRPr="00C306A4">
              <w:rPr>
                <w:spacing w:val="-3"/>
                <w:kern w:val="0"/>
                <w:szCs w:val="22"/>
              </w:rPr>
              <w:t>°</w:t>
            </w:r>
            <w:r w:rsidRPr="00C306A4">
              <w:rPr>
                <w:kern w:val="0"/>
                <w:szCs w:val="22"/>
              </w:rPr>
              <w:t xml:space="preserve"> 50' 23"</w:t>
            </w:r>
          </w:p>
        </w:tc>
        <w:tc>
          <w:tcPr>
            <w:tcW w:w="2025" w:type="dxa"/>
          </w:tcPr>
          <w:p w14:paraId="53E41B27"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807</w:t>
            </w:r>
          </w:p>
        </w:tc>
      </w:tr>
      <w:tr w:rsidR="00C306A4" w:rsidRPr="00C306A4" w14:paraId="304E9B67" w14:textId="77777777" w:rsidTr="009A4804">
        <w:tc>
          <w:tcPr>
            <w:tcW w:w="4239" w:type="dxa"/>
            <w:tcBorders>
              <w:top w:val="nil"/>
              <w:left w:val="nil"/>
              <w:bottom w:val="nil"/>
              <w:right w:val="single" w:sz="6" w:space="0" w:color="auto"/>
            </w:tcBorders>
          </w:tcPr>
          <w:p w14:paraId="237CADB1" w14:textId="77777777" w:rsidR="00C306A4" w:rsidRPr="00C306A4" w:rsidRDefault="00C306A4" w:rsidP="00C306A4">
            <w:pPr>
              <w:tabs>
                <w:tab w:val="num" w:pos="360"/>
                <w:tab w:val="left" w:pos="810"/>
              </w:tabs>
              <w:suppressAutoHyphens/>
              <w:spacing w:line="480" w:lineRule="auto"/>
              <w:ind w:left="-108"/>
              <w:rPr>
                <w:kern w:val="0"/>
                <w:szCs w:val="22"/>
              </w:rPr>
            </w:pPr>
            <w:r w:rsidRPr="00C306A4">
              <w:rPr>
                <w:kern w:val="0"/>
                <w:szCs w:val="22"/>
              </w:rPr>
              <w:t>Very Large Array (VLA), Socorro, NM…...…</w:t>
            </w:r>
          </w:p>
        </w:tc>
        <w:tc>
          <w:tcPr>
            <w:tcW w:w="1440" w:type="dxa"/>
            <w:tcBorders>
              <w:top w:val="nil"/>
              <w:left w:val="nil"/>
              <w:bottom w:val="nil"/>
              <w:right w:val="single" w:sz="6" w:space="0" w:color="auto"/>
            </w:tcBorders>
          </w:tcPr>
          <w:p w14:paraId="012029DC"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34</w:t>
            </w:r>
            <w:r w:rsidRPr="00C306A4">
              <w:rPr>
                <w:spacing w:val="-3"/>
                <w:kern w:val="0"/>
                <w:szCs w:val="22"/>
              </w:rPr>
              <w:t>°</w:t>
            </w:r>
            <w:r w:rsidRPr="00C306A4">
              <w:rPr>
                <w:kern w:val="0"/>
                <w:szCs w:val="22"/>
              </w:rPr>
              <w:t xml:space="preserve"> 04' 44"</w:t>
            </w:r>
          </w:p>
        </w:tc>
        <w:tc>
          <w:tcPr>
            <w:tcW w:w="1638" w:type="dxa"/>
            <w:tcBorders>
              <w:top w:val="nil"/>
              <w:left w:val="nil"/>
              <w:bottom w:val="nil"/>
              <w:right w:val="single" w:sz="6" w:space="0" w:color="auto"/>
            </w:tcBorders>
          </w:tcPr>
          <w:p w14:paraId="49F28622"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107</w:t>
            </w:r>
            <w:r w:rsidRPr="00C306A4">
              <w:rPr>
                <w:spacing w:val="-3"/>
                <w:kern w:val="0"/>
                <w:szCs w:val="22"/>
              </w:rPr>
              <w:t>°</w:t>
            </w:r>
            <w:r w:rsidRPr="00C306A4">
              <w:rPr>
                <w:kern w:val="0"/>
                <w:szCs w:val="22"/>
              </w:rPr>
              <w:t xml:space="preserve"> 37' 06"</w:t>
            </w:r>
          </w:p>
        </w:tc>
        <w:tc>
          <w:tcPr>
            <w:tcW w:w="2025" w:type="dxa"/>
          </w:tcPr>
          <w:p w14:paraId="78109C71"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2115</w:t>
            </w:r>
          </w:p>
        </w:tc>
      </w:tr>
      <w:tr w:rsidR="00C306A4" w:rsidRPr="00C306A4" w14:paraId="6EC0C95C" w14:textId="77777777" w:rsidTr="009A4804">
        <w:tc>
          <w:tcPr>
            <w:tcW w:w="4239" w:type="dxa"/>
            <w:tcBorders>
              <w:top w:val="nil"/>
              <w:left w:val="nil"/>
              <w:bottom w:val="nil"/>
              <w:right w:val="single" w:sz="6" w:space="0" w:color="auto"/>
            </w:tcBorders>
          </w:tcPr>
          <w:p w14:paraId="52AC9E1A" w14:textId="77777777" w:rsidR="00C306A4" w:rsidRPr="00C306A4" w:rsidRDefault="00C306A4" w:rsidP="00C306A4">
            <w:pPr>
              <w:tabs>
                <w:tab w:val="num" w:pos="360"/>
                <w:tab w:val="left" w:pos="810"/>
              </w:tabs>
              <w:suppressAutoHyphens/>
              <w:spacing w:line="480" w:lineRule="auto"/>
              <w:ind w:left="-108"/>
              <w:rPr>
                <w:kern w:val="0"/>
                <w:szCs w:val="22"/>
              </w:rPr>
            </w:pPr>
            <w:r w:rsidRPr="00C306A4">
              <w:rPr>
                <w:kern w:val="0"/>
                <w:szCs w:val="22"/>
              </w:rPr>
              <w:t>Very Long Baseline Array (VLBA) Stations:</w:t>
            </w:r>
          </w:p>
        </w:tc>
        <w:tc>
          <w:tcPr>
            <w:tcW w:w="1440" w:type="dxa"/>
            <w:tcBorders>
              <w:top w:val="nil"/>
              <w:left w:val="nil"/>
              <w:bottom w:val="nil"/>
              <w:right w:val="single" w:sz="6" w:space="0" w:color="auto"/>
            </w:tcBorders>
          </w:tcPr>
          <w:p w14:paraId="433A2390" w14:textId="77777777" w:rsidR="00C306A4" w:rsidRPr="00C306A4" w:rsidRDefault="00C306A4" w:rsidP="00C306A4">
            <w:pPr>
              <w:tabs>
                <w:tab w:val="num" w:pos="360"/>
                <w:tab w:val="left" w:pos="810"/>
              </w:tabs>
              <w:suppressAutoHyphens/>
              <w:spacing w:line="480" w:lineRule="auto"/>
              <w:ind w:firstLine="270"/>
              <w:rPr>
                <w:kern w:val="0"/>
                <w:szCs w:val="22"/>
              </w:rPr>
            </w:pPr>
          </w:p>
        </w:tc>
        <w:tc>
          <w:tcPr>
            <w:tcW w:w="1638" w:type="dxa"/>
            <w:tcBorders>
              <w:top w:val="nil"/>
              <w:left w:val="nil"/>
              <w:bottom w:val="nil"/>
              <w:right w:val="single" w:sz="6" w:space="0" w:color="auto"/>
            </w:tcBorders>
          </w:tcPr>
          <w:p w14:paraId="2873162B" w14:textId="77777777" w:rsidR="00C306A4" w:rsidRPr="00C306A4" w:rsidRDefault="00C306A4" w:rsidP="00C306A4">
            <w:pPr>
              <w:tabs>
                <w:tab w:val="num" w:pos="360"/>
                <w:tab w:val="left" w:pos="810"/>
              </w:tabs>
              <w:suppressAutoHyphens/>
              <w:spacing w:line="480" w:lineRule="auto"/>
              <w:jc w:val="right"/>
              <w:rPr>
                <w:kern w:val="0"/>
                <w:szCs w:val="22"/>
              </w:rPr>
            </w:pPr>
          </w:p>
        </w:tc>
        <w:tc>
          <w:tcPr>
            <w:tcW w:w="2025" w:type="dxa"/>
          </w:tcPr>
          <w:p w14:paraId="622634B4" w14:textId="77777777" w:rsidR="00C306A4" w:rsidRPr="00C306A4" w:rsidRDefault="00C306A4" w:rsidP="00C306A4">
            <w:pPr>
              <w:tabs>
                <w:tab w:val="num" w:pos="360"/>
              </w:tabs>
              <w:suppressAutoHyphens/>
              <w:spacing w:line="480" w:lineRule="auto"/>
              <w:ind w:right="-90" w:firstLine="270"/>
              <w:jc w:val="right"/>
              <w:rPr>
                <w:kern w:val="0"/>
                <w:szCs w:val="22"/>
              </w:rPr>
            </w:pPr>
          </w:p>
        </w:tc>
      </w:tr>
      <w:tr w:rsidR="00C306A4" w:rsidRPr="00C306A4" w14:paraId="50609406" w14:textId="77777777" w:rsidTr="009A4804">
        <w:tc>
          <w:tcPr>
            <w:tcW w:w="4239" w:type="dxa"/>
            <w:tcBorders>
              <w:top w:val="nil"/>
              <w:left w:val="nil"/>
              <w:bottom w:val="nil"/>
              <w:right w:val="single" w:sz="6" w:space="0" w:color="auto"/>
            </w:tcBorders>
          </w:tcPr>
          <w:p w14:paraId="74F9C4CE" w14:textId="77777777" w:rsidR="00C306A4" w:rsidRPr="00C306A4" w:rsidRDefault="00C306A4" w:rsidP="00C306A4">
            <w:pPr>
              <w:suppressAutoHyphens/>
              <w:spacing w:line="480" w:lineRule="auto"/>
              <w:ind w:firstLine="252"/>
              <w:rPr>
                <w:kern w:val="0"/>
                <w:szCs w:val="22"/>
              </w:rPr>
            </w:pPr>
            <w:r w:rsidRPr="00C306A4">
              <w:rPr>
                <w:kern w:val="0"/>
                <w:szCs w:val="22"/>
              </w:rPr>
              <w:t>Brewster, WA……………………….……</w:t>
            </w:r>
          </w:p>
        </w:tc>
        <w:tc>
          <w:tcPr>
            <w:tcW w:w="1440" w:type="dxa"/>
            <w:tcBorders>
              <w:top w:val="nil"/>
              <w:left w:val="nil"/>
              <w:bottom w:val="nil"/>
              <w:right w:val="single" w:sz="6" w:space="0" w:color="auto"/>
            </w:tcBorders>
          </w:tcPr>
          <w:p w14:paraId="2D0012BD"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48</w:t>
            </w:r>
            <w:r w:rsidRPr="00C306A4">
              <w:rPr>
                <w:spacing w:val="-3"/>
                <w:kern w:val="0"/>
                <w:szCs w:val="22"/>
              </w:rPr>
              <w:t>°</w:t>
            </w:r>
            <w:r w:rsidRPr="00C306A4">
              <w:rPr>
                <w:kern w:val="0"/>
                <w:szCs w:val="22"/>
              </w:rPr>
              <w:t xml:space="preserve"> 07' 52"</w:t>
            </w:r>
          </w:p>
        </w:tc>
        <w:tc>
          <w:tcPr>
            <w:tcW w:w="1638" w:type="dxa"/>
            <w:tcBorders>
              <w:top w:val="nil"/>
              <w:left w:val="nil"/>
              <w:bottom w:val="nil"/>
              <w:right w:val="single" w:sz="6" w:space="0" w:color="auto"/>
            </w:tcBorders>
          </w:tcPr>
          <w:p w14:paraId="76DBB8E5"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119</w:t>
            </w:r>
            <w:r w:rsidRPr="00C306A4">
              <w:rPr>
                <w:spacing w:val="-3"/>
                <w:kern w:val="0"/>
                <w:szCs w:val="22"/>
              </w:rPr>
              <w:t>°</w:t>
            </w:r>
            <w:r w:rsidRPr="00C306A4">
              <w:rPr>
                <w:kern w:val="0"/>
                <w:szCs w:val="22"/>
              </w:rPr>
              <w:t xml:space="preserve"> 41' 00"</w:t>
            </w:r>
          </w:p>
        </w:tc>
        <w:tc>
          <w:tcPr>
            <w:tcW w:w="2025" w:type="dxa"/>
          </w:tcPr>
          <w:p w14:paraId="66511A08"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250</w:t>
            </w:r>
          </w:p>
        </w:tc>
      </w:tr>
      <w:tr w:rsidR="00C306A4" w:rsidRPr="00C306A4" w14:paraId="1A09C943" w14:textId="77777777" w:rsidTr="009A4804">
        <w:tc>
          <w:tcPr>
            <w:tcW w:w="4239" w:type="dxa"/>
            <w:tcBorders>
              <w:top w:val="nil"/>
              <w:left w:val="nil"/>
              <w:bottom w:val="nil"/>
              <w:right w:val="single" w:sz="6" w:space="0" w:color="auto"/>
            </w:tcBorders>
          </w:tcPr>
          <w:p w14:paraId="241B9255" w14:textId="77777777" w:rsidR="00C306A4" w:rsidRPr="00C306A4" w:rsidRDefault="00C306A4" w:rsidP="00C306A4">
            <w:pPr>
              <w:suppressAutoHyphens/>
              <w:spacing w:line="480" w:lineRule="auto"/>
              <w:ind w:firstLine="252"/>
              <w:rPr>
                <w:kern w:val="0"/>
                <w:szCs w:val="22"/>
              </w:rPr>
            </w:pPr>
            <w:r w:rsidRPr="00C306A4">
              <w:rPr>
                <w:kern w:val="0"/>
                <w:szCs w:val="22"/>
              </w:rPr>
              <w:t>Fort Davis, TX……………………….…..</w:t>
            </w:r>
          </w:p>
        </w:tc>
        <w:tc>
          <w:tcPr>
            <w:tcW w:w="1440" w:type="dxa"/>
            <w:tcBorders>
              <w:top w:val="nil"/>
              <w:left w:val="nil"/>
              <w:bottom w:val="nil"/>
              <w:right w:val="single" w:sz="6" w:space="0" w:color="auto"/>
            </w:tcBorders>
          </w:tcPr>
          <w:p w14:paraId="50C98CC9"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30</w:t>
            </w:r>
            <w:r w:rsidRPr="00C306A4">
              <w:rPr>
                <w:spacing w:val="-3"/>
                <w:kern w:val="0"/>
                <w:szCs w:val="22"/>
              </w:rPr>
              <w:t>°</w:t>
            </w:r>
            <w:r w:rsidRPr="00C306A4">
              <w:rPr>
                <w:kern w:val="0"/>
                <w:szCs w:val="22"/>
              </w:rPr>
              <w:t xml:space="preserve"> 38' 06"</w:t>
            </w:r>
          </w:p>
        </w:tc>
        <w:tc>
          <w:tcPr>
            <w:tcW w:w="1638" w:type="dxa"/>
            <w:tcBorders>
              <w:top w:val="nil"/>
              <w:left w:val="nil"/>
              <w:bottom w:val="nil"/>
              <w:right w:val="single" w:sz="6" w:space="0" w:color="auto"/>
            </w:tcBorders>
          </w:tcPr>
          <w:p w14:paraId="5F2AE6EA"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103</w:t>
            </w:r>
            <w:r w:rsidRPr="00C306A4">
              <w:rPr>
                <w:spacing w:val="-3"/>
                <w:kern w:val="0"/>
                <w:szCs w:val="22"/>
              </w:rPr>
              <w:t>°</w:t>
            </w:r>
            <w:r w:rsidRPr="00C306A4">
              <w:rPr>
                <w:kern w:val="0"/>
                <w:szCs w:val="22"/>
              </w:rPr>
              <w:t xml:space="preserve"> 56' 41"</w:t>
            </w:r>
          </w:p>
        </w:tc>
        <w:tc>
          <w:tcPr>
            <w:tcW w:w="2025" w:type="dxa"/>
          </w:tcPr>
          <w:p w14:paraId="0BE98E6E"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1606</w:t>
            </w:r>
          </w:p>
        </w:tc>
      </w:tr>
      <w:tr w:rsidR="00C306A4" w:rsidRPr="00C306A4" w14:paraId="33E831CB" w14:textId="77777777" w:rsidTr="009A4804">
        <w:tc>
          <w:tcPr>
            <w:tcW w:w="4239" w:type="dxa"/>
            <w:tcBorders>
              <w:top w:val="nil"/>
              <w:left w:val="nil"/>
              <w:bottom w:val="nil"/>
              <w:right w:val="single" w:sz="6" w:space="0" w:color="auto"/>
            </w:tcBorders>
          </w:tcPr>
          <w:p w14:paraId="047AC4C5" w14:textId="77777777" w:rsidR="00C306A4" w:rsidRPr="00C306A4" w:rsidRDefault="00C306A4" w:rsidP="00C306A4">
            <w:pPr>
              <w:suppressAutoHyphens/>
              <w:spacing w:line="480" w:lineRule="auto"/>
              <w:ind w:firstLine="252"/>
              <w:rPr>
                <w:kern w:val="0"/>
                <w:szCs w:val="22"/>
              </w:rPr>
            </w:pPr>
            <w:r w:rsidRPr="00C306A4">
              <w:rPr>
                <w:kern w:val="0"/>
                <w:szCs w:val="22"/>
              </w:rPr>
              <w:t>Hancock, NH………………………..........</w:t>
            </w:r>
          </w:p>
        </w:tc>
        <w:tc>
          <w:tcPr>
            <w:tcW w:w="1440" w:type="dxa"/>
            <w:tcBorders>
              <w:top w:val="nil"/>
              <w:left w:val="nil"/>
              <w:bottom w:val="nil"/>
              <w:right w:val="single" w:sz="6" w:space="0" w:color="auto"/>
            </w:tcBorders>
          </w:tcPr>
          <w:p w14:paraId="74DB5A3B"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42</w:t>
            </w:r>
            <w:r w:rsidRPr="00C306A4">
              <w:rPr>
                <w:spacing w:val="-3"/>
                <w:kern w:val="0"/>
                <w:szCs w:val="22"/>
              </w:rPr>
              <w:t>°</w:t>
            </w:r>
            <w:r w:rsidRPr="00C306A4">
              <w:rPr>
                <w:kern w:val="0"/>
                <w:szCs w:val="22"/>
              </w:rPr>
              <w:t xml:space="preserve"> 56' 01"</w:t>
            </w:r>
          </w:p>
        </w:tc>
        <w:tc>
          <w:tcPr>
            <w:tcW w:w="1638" w:type="dxa"/>
            <w:tcBorders>
              <w:top w:val="nil"/>
              <w:left w:val="nil"/>
              <w:bottom w:val="nil"/>
              <w:right w:val="single" w:sz="6" w:space="0" w:color="auto"/>
            </w:tcBorders>
          </w:tcPr>
          <w:p w14:paraId="1E219122"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71</w:t>
            </w:r>
            <w:r w:rsidRPr="00C306A4">
              <w:rPr>
                <w:spacing w:val="-3"/>
                <w:kern w:val="0"/>
                <w:szCs w:val="22"/>
              </w:rPr>
              <w:t>°</w:t>
            </w:r>
            <w:r w:rsidRPr="00C306A4">
              <w:rPr>
                <w:kern w:val="0"/>
                <w:szCs w:val="22"/>
              </w:rPr>
              <w:t xml:space="preserve"> 59' 12"</w:t>
            </w:r>
          </w:p>
        </w:tc>
        <w:tc>
          <w:tcPr>
            <w:tcW w:w="2025" w:type="dxa"/>
          </w:tcPr>
          <w:p w14:paraId="08C97708" w14:textId="77777777" w:rsidR="00C306A4" w:rsidRPr="00C306A4" w:rsidRDefault="00C306A4" w:rsidP="00C306A4">
            <w:pPr>
              <w:tabs>
                <w:tab w:val="num" w:pos="360"/>
              </w:tabs>
              <w:suppressAutoHyphens/>
              <w:spacing w:line="480" w:lineRule="auto"/>
              <w:ind w:right="-90" w:firstLine="270"/>
              <w:jc w:val="right"/>
              <w:rPr>
                <w:kern w:val="0"/>
                <w:szCs w:val="22"/>
              </w:rPr>
            </w:pPr>
            <w:r w:rsidRPr="00C306A4">
              <w:rPr>
                <w:kern w:val="0"/>
                <w:szCs w:val="22"/>
              </w:rPr>
              <w:t>296</w:t>
            </w:r>
          </w:p>
        </w:tc>
      </w:tr>
      <w:tr w:rsidR="00C306A4" w:rsidRPr="00C306A4" w14:paraId="65DE113D" w14:textId="77777777" w:rsidTr="009A4804">
        <w:tc>
          <w:tcPr>
            <w:tcW w:w="4239" w:type="dxa"/>
            <w:tcBorders>
              <w:top w:val="nil"/>
              <w:left w:val="nil"/>
              <w:bottom w:val="nil"/>
              <w:right w:val="single" w:sz="6" w:space="0" w:color="auto"/>
            </w:tcBorders>
          </w:tcPr>
          <w:p w14:paraId="6DCB01F3" w14:textId="77777777" w:rsidR="00C306A4" w:rsidRPr="00C306A4" w:rsidRDefault="00C306A4" w:rsidP="00C306A4">
            <w:pPr>
              <w:suppressAutoHyphens/>
              <w:spacing w:line="480" w:lineRule="auto"/>
              <w:ind w:firstLine="252"/>
              <w:rPr>
                <w:kern w:val="0"/>
                <w:szCs w:val="22"/>
              </w:rPr>
            </w:pPr>
            <w:r w:rsidRPr="00C306A4">
              <w:rPr>
                <w:kern w:val="0"/>
                <w:szCs w:val="22"/>
              </w:rPr>
              <w:t>Kitt Peak, AZ………………………..........</w:t>
            </w:r>
          </w:p>
        </w:tc>
        <w:tc>
          <w:tcPr>
            <w:tcW w:w="1440" w:type="dxa"/>
            <w:tcBorders>
              <w:top w:val="nil"/>
              <w:left w:val="nil"/>
              <w:bottom w:val="nil"/>
              <w:right w:val="single" w:sz="6" w:space="0" w:color="auto"/>
            </w:tcBorders>
          </w:tcPr>
          <w:p w14:paraId="2016B2E0"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31</w:t>
            </w:r>
            <w:r w:rsidRPr="00C306A4">
              <w:rPr>
                <w:spacing w:val="-3"/>
                <w:kern w:val="0"/>
                <w:szCs w:val="22"/>
              </w:rPr>
              <w:t>°</w:t>
            </w:r>
            <w:r w:rsidRPr="00C306A4">
              <w:rPr>
                <w:kern w:val="0"/>
                <w:szCs w:val="22"/>
              </w:rPr>
              <w:t xml:space="preserve"> 57' 23"</w:t>
            </w:r>
          </w:p>
        </w:tc>
        <w:tc>
          <w:tcPr>
            <w:tcW w:w="1638" w:type="dxa"/>
            <w:tcBorders>
              <w:top w:val="nil"/>
              <w:left w:val="nil"/>
              <w:bottom w:val="nil"/>
              <w:right w:val="single" w:sz="6" w:space="0" w:color="auto"/>
            </w:tcBorders>
          </w:tcPr>
          <w:p w14:paraId="21D90EEC"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111</w:t>
            </w:r>
            <w:r w:rsidRPr="00C306A4">
              <w:rPr>
                <w:spacing w:val="-3"/>
                <w:kern w:val="0"/>
                <w:szCs w:val="22"/>
              </w:rPr>
              <w:t>°</w:t>
            </w:r>
            <w:r w:rsidRPr="00C306A4">
              <w:rPr>
                <w:kern w:val="0"/>
                <w:szCs w:val="22"/>
              </w:rPr>
              <w:t xml:space="preserve"> 36' 45"</w:t>
            </w:r>
          </w:p>
        </w:tc>
        <w:tc>
          <w:tcPr>
            <w:tcW w:w="2025" w:type="dxa"/>
          </w:tcPr>
          <w:p w14:paraId="1F1E3B85" w14:textId="77777777" w:rsidR="00C306A4" w:rsidRPr="00C306A4" w:rsidRDefault="00C306A4" w:rsidP="00C306A4">
            <w:pPr>
              <w:tabs>
                <w:tab w:val="num" w:pos="360"/>
                <w:tab w:val="left" w:pos="810"/>
              </w:tabs>
              <w:suppressAutoHyphens/>
              <w:spacing w:line="480" w:lineRule="auto"/>
              <w:ind w:right="-90" w:firstLine="270"/>
              <w:jc w:val="right"/>
              <w:rPr>
                <w:kern w:val="0"/>
                <w:szCs w:val="22"/>
              </w:rPr>
            </w:pPr>
            <w:r w:rsidRPr="00C306A4">
              <w:rPr>
                <w:kern w:val="0"/>
                <w:szCs w:val="22"/>
              </w:rPr>
              <w:t>1902</w:t>
            </w:r>
          </w:p>
        </w:tc>
      </w:tr>
      <w:tr w:rsidR="00C306A4" w:rsidRPr="00C306A4" w14:paraId="67A62660" w14:textId="77777777" w:rsidTr="009A4804">
        <w:tc>
          <w:tcPr>
            <w:tcW w:w="4239" w:type="dxa"/>
            <w:tcBorders>
              <w:top w:val="nil"/>
              <w:left w:val="nil"/>
              <w:bottom w:val="nil"/>
              <w:right w:val="single" w:sz="6" w:space="0" w:color="auto"/>
            </w:tcBorders>
          </w:tcPr>
          <w:p w14:paraId="13484CA5" w14:textId="77777777" w:rsidR="00C306A4" w:rsidRPr="00C306A4" w:rsidRDefault="00C306A4" w:rsidP="00C306A4">
            <w:pPr>
              <w:suppressAutoHyphens/>
              <w:spacing w:line="480" w:lineRule="auto"/>
              <w:ind w:firstLine="252"/>
              <w:rPr>
                <w:kern w:val="0"/>
                <w:szCs w:val="22"/>
              </w:rPr>
            </w:pPr>
            <w:r w:rsidRPr="00C306A4">
              <w:rPr>
                <w:kern w:val="0"/>
                <w:szCs w:val="22"/>
              </w:rPr>
              <w:t>Los Alamos, NM…………………............</w:t>
            </w:r>
          </w:p>
        </w:tc>
        <w:tc>
          <w:tcPr>
            <w:tcW w:w="1440" w:type="dxa"/>
            <w:tcBorders>
              <w:top w:val="nil"/>
              <w:left w:val="nil"/>
              <w:bottom w:val="nil"/>
              <w:right w:val="single" w:sz="6" w:space="0" w:color="auto"/>
            </w:tcBorders>
          </w:tcPr>
          <w:p w14:paraId="57B1169A"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35</w:t>
            </w:r>
            <w:r w:rsidRPr="00C306A4">
              <w:rPr>
                <w:spacing w:val="-3"/>
                <w:kern w:val="0"/>
                <w:szCs w:val="22"/>
              </w:rPr>
              <w:t>°</w:t>
            </w:r>
            <w:r w:rsidRPr="00C306A4">
              <w:rPr>
                <w:kern w:val="0"/>
                <w:szCs w:val="22"/>
              </w:rPr>
              <w:t xml:space="preserve"> 46' 30"</w:t>
            </w:r>
          </w:p>
        </w:tc>
        <w:tc>
          <w:tcPr>
            <w:tcW w:w="1638" w:type="dxa"/>
            <w:tcBorders>
              <w:top w:val="nil"/>
              <w:left w:val="nil"/>
              <w:bottom w:val="nil"/>
              <w:right w:val="single" w:sz="6" w:space="0" w:color="auto"/>
            </w:tcBorders>
          </w:tcPr>
          <w:p w14:paraId="3FBD08C8"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106</w:t>
            </w:r>
            <w:r w:rsidRPr="00C306A4">
              <w:rPr>
                <w:spacing w:val="-3"/>
                <w:kern w:val="0"/>
                <w:szCs w:val="22"/>
              </w:rPr>
              <w:t>°</w:t>
            </w:r>
            <w:r w:rsidRPr="00C306A4">
              <w:rPr>
                <w:kern w:val="0"/>
                <w:szCs w:val="22"/>
              </w:rPr>
              <w:t xml:space="preserve"> 14' 44"</w:t>
            </w:r>
          </w:p>
        </w:tc>
        <w:tc>
          <w:tcPr>
            <w:tcW w:w="2025" w:type="dxa"/>
          </w:tcPr>
          <w:p w14:paraId="5206BDA4" w14:textId="77777777" w:rsidR="00C306A4" w:rsidRPr="00C306A4" w:rsidRDefault="00C306A4" w:rsidP="00C306A4">
            <w:pPr>
              <w:tabs>
                <w:tab w:val="num" w:pos="360"/>
                <w:tab w:val="left" w:pos="810"/>
              </w:tabs>
              <w:suppressAutoHyphens/>
              <w:spacing w:line="480" w:lineRule="auto"/>
              <w:ind w:right="-90" w:firstLine="270"/>
              <w:jc w:val="right"/>
              <w:rPr>
                <w:kern w:val="0"/>
                <w:szCs w:val="22"/>
              </w:rPr>
            </w:pPr>
            <w:r w:rsidRPr="00C306A4">
              <w:rPr>
                <w:kern w:val="0"/>
                <w:szCs w:val="22"/>
              </w:rPr>
              <w:t>1962</w:t>
            </w:r>
          </w:p>
        </w:tc>
      </w:tr>
      <w:tr w:rsidR="00C306A4" w:rsidRPr="00C306A4" w14:paraId="4BF1C8EB" w14:textId="77777777" w:rsidTr="009A4804">
        <w:tc>
          <w:tcPr>
            <w:tcW w:w="4239" w:type="dxa"/>
            <w:tcBorders>
              <w:top w:val="nil"/>
              <w:left w:val="nil"/>
              <w:bottom w:val="nil"/>
              <w:right w:val="single" w:sz="6" w:space="0" w:color="auto"/>
            </w:tcBorders>
          </w:tcPr>
          <w:p w14:paraId="6C1B1CFF" w14:textId="77777777" w:rsidR="00C306A4" w:rsidRPr="00C306A4" w:rsidRDefault="00C306A4" w:rsidP="00C306A4">
            <w:pPr>
              <w:suppressAutoHyphens/>
              <w:spacing w:line="480" w:lineRule="auto"/>
              <w:ind w:firstLine="252"/>
              <w:rPr>
                <w:kern w:val="0"/>
                <w:szCs w:val="22"/>
              </w:rPr>
            </w:pPr>
            <w:r w:rsidRPr="00C306A4">
              <w:rPr>
                <w:kern w:val="0"/>
                <w:szCs w:val="22"/>
              </w:rPr>
              <w:t>Mauna Kea, HI…………….…………......</w:t>
            </w:r>
          </w:p>
        </w:tc>
        <w:tc>
          <w:tcPr>
            <w:tcW w:w="1440" w:type="dxa"/>
            <w:tcBorders>
              <w:top w:val="nil"/>
              <w:left w:val="nil"/>
              <w:bottom w:val="nil"/>
              <w:right w:val="single" w:sz="6" w:space="0" w:color="auto"/>
            </w:tcBorders>
          </w:tcPr>
          <w:p w14:paraId="67344098" w14:textId="77777777" w:rsidR="00C306A4" w:rsidRPr="00C306A4" w:rsidRDefault="00C306A4" w:rsidP="00C306A4">
            <w:pPr>
              <w:tabs>
                <w:tab w:val="left" w:pos="810"/>
              </w:tabs>
              <w:suppressAutoHyphens/>
              <w:spacing w:line="480" w:lineRule="auto"/>
              <w:rPr>
                <w:kern w:val="0"/>
                <w:szCs w:val="22"/>
              </w:rPr>
            </w:pPr>
            <w:r w:rsidRPr="00C306A4">
              <w:rPr>
                <w:kern w:val="0"/>
                <w:szCs w:val="22"/>
              </w:rPr>
              <w:t>19</w:t>
            </w:r>
            <w:r w:rsidRPr="00C306A4">
              <w:rPr>
                <w:spacing w:val="-3"/>
                <w:kern w:val="0"/>
                <w:szCs w:val="22"/>
              </w:rPr>
              <w:t>°</w:t>
            </w:r>
            <w:r w:rsidRPr="00C306A4">
              <w:rPr>
                <w:kern w:val="0"/>
                <w:szCs w:val="22"/>
              </w:rPr>
              <w:t xml:space="preserve"> 48' 05"</w:t>
            </w:r>
          </w:p>
        </w:tc>
        <w:tc>
          <w:tcPr>
            <w:tcW w:w="1638" w:type="dxa"/>
            <w:tcBorders>
              <w:top w:val="nil"/>
              <w:left w:val="nil"/>
              <w:bottom w:val="nil"/>
              <w:right w:val="single" w:sz="6" w:space="0" w:color="auto"/>
            </w:tcBorders>
          </w:tcPr>
          <w:p w14:paraId="5A9EFF07" w14:textId="77777777" w:rsidR="00C306A4" w:rsidRPr="00C306A4" w:rsidRDefault="00C306A4" w:rsidP="00C306A4">
            <w:pPr>
              <w:tabs>
                <w:tab w:val="left" w:pos="810"/>
              </w:tabs>
              <w:suppressAutoHyphens/>
              <w:spacing w:line="480" w:lineRule="auto"/>
              <w:jc w:val="right"/>
              <w:rPr>
                <w:kern w:val="0"/>
                <w:szCs w:val="22"/>
              </w:rPr>
            </w:pPr>
            <w:r w:rsidRPr="00C306A4">
              <w:rPr>
                <w:kern w:val="0"/>
                <w:szCs w:val="22"/>
              </w:rPr>
              <w:t>155</w:t>
            </w:r>
            <w:r w:rsidRPr="00C306A4">
              <w:rPr>
                <w:spacing w:val="-3"/>
                <w:kern w:val="0"/>
                <w:szCs w:val="22"/>
              </w:rPr>
              <w:t>°</w:t>
            </w:r>
            <w:r w:rsidRPr="00C306A4">
              <w:rPr>
                <w:kern w:val="0"/>
                <w:szCs w:val="22"/>
              </w:rPr>
              <w:t xml:space="preserve"> 27' 20"</w:t>
            </w:r>
          </w:p>
        </w:tc>
        <w:tc>
          <w:tcPr>
            <w:tcW w:w="2025" w:type="dxa"/>
          </w:tcPr>
          <w:p w14:paraId="20AA9A65" w14:textId="77777777" w:rsidR="00C306A4" w:rsidRPr="00C306A4" w:rsidRDefault="00C306A4" w:rsidP="00C306A4">
            <w:pPr>
              <w:tabs>
                <w:tab w:val="left" w:pos="810"/>
              </w:tabs>
              <w:suppressAutoHyphens/>
              <w:spacing w:line="480" w:lineRule="auto"/>
              <w:ind w:right="-90" w:firstLine="270"/>
              <w:jc w:val="right"/>
              <w:rPr>
                <w:kern w:val="0"/>
                <w:szCs w:val="22"/>
              </w:rPr>
            </w:pPr>
            <w:r w:rsidRPr="00C306A4">
              <w:rPr>
                <w:kern w:val="0"/>
                <w:szCs w:val="22"/>
              </w:rPr>
              <w:t>3763</w:t>
            </w:r>
          </w:p>
        </w:tc>
      </w:tr>
      <w:tr w:rsidR="00C306A4" w:rsidRPr="00C306A4" w14:paraId="0770359F" w14:textId="77777777" w:rsidTr="009A4804">
        <w:tc>
          <w:tcPr>
            <w:tcW w:w="4239" w:type="dxa"/>
            <w:tcBorders>
              <w:top w:val="nil"/>
              <w:left w:val="nil"/>
              <w:bottom w:val="nil"/>
              <w:right w:val="single" w:sz="6" w:space="0" w:color="auto"/>
            </w:tcBorders>
          </w:tcPr>
          <w:p w14:paraId="15B5AA01" w14:textId="77777777" w:rsidR="00C306A4" w:rsidRPr="00C306A4" w:rsidRDefault="00C306A4" w:rsidP="00C306A4">
            <w:pPr>
              <w:suppressAutoHyphens/>
              <w:spacing w:line="480" w:lineRule="auto"/>
              <w:ind w:firstLine="252"/>
              <w:rPr>
                <w:kern w:val="0"/>
                <w:szCs w:val="22"/>
              </w:rPr>
            </w:pPr>
            <w:r w:rsidRPr="00C306A4">
              <w:rPr>
                <w:kern w:val="0"/>
                <w:szCs w:val="22"/>
              </w:rPr>
              <w:t>North Liberty, IA………………………...</w:t>
            </w:r>
          </w:p>
        </w:tc>
        <w:tc>
          <w:tcPr>
            <w:tcW w:w="1440" w:type="dxa"/>
            <w:tcBorders>
              <w:top w:val="nil"/>
              <w:left w:val="nil"/>
              <w:bottom w:val="nil"/>
              <w:right w:val="single" w:sz="6" w:space="0" w:color="auto"/>
            </w:tcBorders>
          </w:tcPr>
          <w:p w14:paraId="7547988A"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41</w:t>
            </w:r>
            <w:r w:rsidRPr="00C306A4">
              <w:rPr>
                <w:spacing w:val="-3"/>
                <w:kern w:val="0"/>
                <w:szCs w:val="22"/>
              </w:rPr>
              <w:t>°</w:t>
            </w:r>
            <w:r w:rsidRPr="00C306A4">
              <w:rPr>
                <w:kern w:val="0"/>
                <w:szCs w:val="22"/>
              </w:rPr>
              <w:t xml:space="preserve"> 46' 17"</w:t>
            </w:r>
          </w:p>
        </w:tc>
        <w:tc>
          <w:tcPr>
            <w:tcW w:w="1638" w:type="dxa"/>
            <w:tcBorders>
              <w:top w:val="nil"/>
              <w:left w:val="nil"/>
              <w:bottom w:val="nil"/>
              <w:right w:val="single" w:sz="6" w:space="0" w:color="auto"/>
            </w:tcBorders>
          </w:tcPr>
          <w:p w14:paraId="56B3DE77"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91</w:t>
            </w:r>
            <w:r w:rsidRPr="00C306A4">
              <w:rPr>
                <w:spacing w:val="-3"/>
                <w:kern w:val="0"/>
                <w:szCs w:val="22"/>
              </w:rPr>
              <w:t>°</w:t>
            </w:r>
            <w:r w:rsidRPr="00C306A4">
              <w:rPr>
                <w:kern w:val="0"/>
                <w:szCs w:val="22"/>
              </w:rPr>
              <w:t xml:space="preserve"> 34' 27"</w:t>
            </w:r>
          </w:p>
        </w:tc>
        <w:tc>
          <w:tcPr>
            <w:tcW w:w="2025" w:type="dxa"/>
          </w:tcPr>
          <w:p w14:paraId="4D6A70A5" w14:textId="77777777" w:rsidR="00C306A4" w:rsidRPr="00C306A4" w:rsidRDefault="00C306A4" w:rsidP="00C306A4">
            <w:pPr>
              <w:tabs>
                <w:tab w:val="num" w:pos="360"/>
                <w:tab w:val="left" w:pos="810"/>
              </w:tabs>
              <w:suppressAutoHyphens/>
              <w:spacing w:line="480" w:lineRule="auto"/>
              <w:ind w:right="-90" w:firstLine="270"/>
              <w:jc w:val="right"/>
              <w:rPr>
                <w:kern w:val="0"/>
                <w:szCs w:val="22"/>
              </w:rPr>
            </w:pPr>
            <w:r w:rsidRPr="00C306A4">
              <w:rPr>
                <w:kern w:val="0"/>
                <w:szCs w:val="22"/>
              </w:rPr>
              <w:t>222</w:t>
            </w:r>
          </w:p>
        </w:tc>
      </w:tr>
      <w:tr w:rsidR="00C306A4" w:rsidRPr="00C306A4" w14:paraId="18822FFF" w14:textId="77777777" w:rsidTr="009A4804">
        <w:tc>
          <w:tcPr>
            <w:tcW w:w="4239" w:type="dxa"/>
            <w:tcBorders>
              <w:top w:val="nil"/>
              <w:left w:val="nil"/>
              <w:bottom w:val="nil"/>
              <w:right w:val="single" w:sz="6" w:space="0" w:color="auto"/>
            </w:tcBorders>
          </w:tcPr>
          <w:p w14:paraId="76C5D9C5" w14:textId="77777777" w:rsidR="00C306A4" w:rsidRPr="00C306A4" w:rsidRDefault="00C306A4" w:rsidP="00C306A4">
            <w:pPr>
              <w:suppressAutoHyphens/>
              <w:spacing w:line="480" w:lineRule="auto"/>
              <w:ind w:firstLine="252"/>
              <w:rPr>
                <w:kern w:val="0"/>
                <w:szCs w:val="22"/>
              </w:rPr>
            </w:pPr>
            <w:r w:rsidRPr="00C306A4">
              <w:rPr>
                <w:kern w:val="0"/>
                <w:szCs w:val="22"/>
              </w:rPr>
              <w:t>Owens Valley, CA………………….........</w:t>
            </w:r>
          </w:p>
        </w:tc>
        <w:tc>
          <w:tcPr>
            <w:tcW w:w="1440" w:type="dxa"/>
            <w:tcBorders>
              <w:top w:val="nil"/>
              <w:left w:val="nil"/>
              <w:bottom w:val="nil"/>
              <w:right w:val="single" w:sz="6" w:space="0" w:color="auto"/>
            </w:tcBorders>
          </w:tcPr>
          <w:p w14:paraId="1F403F92" w14:textId="77777777" w:rsidR="00C306A4" w:rsidRPr="00C306A4" w:rsidRDefault="00C306A4" w:rsidP="00C306A4">
            <w:pPr>
              <w:tabs>
                <w:tab w:val="num" w:pos="360"/>
                <w:tab w:val="left" w:pos="810"/>
              </w:tabs>
              <w:suppressAutoHyphens/>
              <w:spacing w:line="480" w:lineRule="auto"/>
              <w:rPr>
                <w:kern w:val="0"/>
                <w:szCs w:val="22"/>
              </w:rPr>
            </w:pPr>
            <w:r w:rsidRPr="00C306A4">
              <w:rPr>
                <w:kern w:val="0"/>
                <w:szCs w:val="22"/>
              </w:rPr>
              <w:t>37</w:t>
            </w:r>
            <w:r w:rsidRPr="00C306A4">
              <w:rPr>
                <w:spacing w:val="-3"/>
                <w:kern w:val="0"/>
                <w:szCs w:val="22"/>
              </w:rPr>
              <w:t>°</w:t>
            </w:r>
            <w:r w:rsidRPr="00C306A4">
              <w:rPr>
                <w:kern w:val="0"/>
                <w:szCs w:val="22"/>
              </w:rPr>
              <w:t xml:space="preserve"> 13' 54"</w:t>
            </w:r>
          </w:p>
        </w:tc>
        <w:tc>
          <w:tcPr>
            <w:tcW w:w="1638" w:type="dxa"/>
            <w:tcBorders>
              <w:top w:val="nil"/>
              <w:left w:val="nil"/>
              <w:bottom w:val="nil"/>
              <w:right w:val="single" w:sz="6" w:space="0" w:color="auto"/>
            </w:tcBorders>
          </w:tcPr>
          <w:p w14:paraId="7ED3982E" w14:textId="77777777" w:rsidR="00C306A4" w:rsidRPr="00C306A4" w:rsidRDefault="00C306A4" w:rsidP="00C306A4">
            <w:pPr>
              <w:tabs>
                <w:tab w:val="num" w:pos="360"/>
                <w:tab w:val="left" w:pos="810"/>
              </w:tabs>
              <w:suppressAutoHyphens/>
              <w:spacing w:line="480" w:lineRule="auto"/>
              <w:jc w:val="right"/>
              <w:rPr>
                <w:kern w:val="0"/>
                <w:szCs w:val="22"/>
              </w:rPr>
            </w:pPr>
            <w:r w:rsidRPr="00C306A4">
              <w:rPr>
                <w:kern w:val="0"/>
                <w:szCs w:val="22"/>
              </w:rPr>
              <w:t>118</w:t>
            </w:r>
            <w:r w:rsidRPr="00C306A4">
              <w:rPr>
                <w:spacing w:val="-3"/>
                <w:kern w:val="0"/>
                <w:szCs w:val="22"/>
              </w:rPr>
              <w:t>°</w:t>
            </w:r>
            <w:r w:rsidRPr="00C306A4">
              <w:rPr>
                <w:kern w:val="0"/>
                <w:szCs w:val="22"/>
              </w:rPr>
              <w:t xml:space="preserve"> 16' 37"</w:t>
            </w:r>
          </w:p>
        </w:tc>
        <w:tc>
          <w:tcPr>
            <w:tcW w:w="2025" w:type="dxa"/>
          </w:tcPr>
          <w:p w14:paraId="16821C3E" w14:textId="77777777" w:rsidR="00C306A4" w:rsidRPr="00C306A4" w:rsidRDefault="00C306A4" w:rsidP="00C306A4">
            <w:pPr>
              <w:tabs>
                <w:tab w:val="num" w:pos="360"/>
                <w:tab w:val="left" w:pos="810"/>
              </w:tabs>
              <w:suppressAutoHyphens/>
              <w:spacing w:line="480" w:lineRule="auto"/>
              <w:ind w:right="-90" w:firstLine="270"/>
              <w:jc w:val="right"/>
              <w:rPr>
                <w:kern w:val="0"/>
                <w:szCs w:val="22"/>
              </w:rPr>
            </w:pPr>
            <w:r w:rsidRPr="00C306A4">
              <w:rPr>
                <w:kern w:val="0"/>
                <w:szCs w:val="22"/>
              </w:rPr>
              <w:t>1196</w:t>
            </w:r>
          </w:p>
        </w:tc>
      </w:tr>
      <w:tr w:rsidR="00C306A4" w:rsidRPr="00C306A4" w14:paraId="50A9BF85" w14:textId="77777777" w:rsidTr="009A4804">
        <w:tc>
          <w:tcPr>
            <w:tcW w:w="4239" w:type="dxa"/>
            <w:tcBorders>
              <w:top w:val="nil"/>
              <w:left w:val="nil"/>
              <w:right w:val="single" w:sz="6" w:space="0" w:color="auto"/>
            </w:tcBorders>
          </w:tcPr>
          <w:p w14:paraId="55780953" w14:textId="77777777" w:rsidR="00C306A4" w:rsidRPr="00C306A4" w:rsidRDefault="00C306A4" w:rsidP="00C306A4">
            <w:pPr>
              <w:suppressAutoHyphens/>
              <w:spacing w:line="480" w:lineRule="auto"/>
              <w:ind w:firstLine="252"/>
              <w:rPr>
                <w:kern w:val="0"/>
                <w:szCs w:val="22"/>
              </w:rPr>
            </w:pPr>
            <w:r w:rsidRPr="00C306A4">
              <w:rPr>
                <w:kern w:val="0"/>
                <w:szCs w:val="22"/>
              </w:rPr>
              <w:lastRenderedPageBreak/>
              <w:t>Pie Town, NM………................................</w:t>
            </w:r>
          </w:p>
        </w:tc>
        <w:tc>
          <w:tcPr>
            <w:tcW w:w="1440" w:type="dxa"/>
            <w:tcBorders>
              <w:top w:val="nil"/>
              <w:left w:val="nil"/>
              <w:right w:val="single" w:sz="6" w:space="0" w:color="auto"/>
            </w:tcBorders>
          </w:tcPr>
          <w:p w14:paraId="790A9E20" w14:textId="77777777" w:rsidR="00C306A4" w:rsidRPr="00C306A4" w:rsidRDefault="00C306A4" w:rsidP="00C306A4">
            <w:pPr>
              <w:tabs>
                <w:tab w:val="num" w:pos="0"/>
                <w:tab w:val="num" w:pos="360"/>
                <w:tab w:val="left" w:pos="810"/>
              </w:tabs>
              <w:suppressAutoHyphens/>
              <w:spacing w:line="480" w:lineRule="auto"/>
              <w:rPr>
                <w:kern w:val="0"/>
                <w:szCs w:val="22"/>
              </w:rPr>
            </w:pPr>
            <w:r w:rsidRPr="00C306A4">
              <w:rPr>
                <w:kern w:val="0"/>
                <w:szCs w:val="22"/>
              </w:rPr>
              <w:t>34</w:t>
            </w:r>
            <w:r w:rsidRPr="00C306A4">
              <w:rPr>
                <w:spacing w:val="-3"/>
                <w:kern w:val="0"/>
                <w:szCs w:val="22"/>
              </w:rPr>
              <w:t>°</w:t>
            </w:r>
            <w:r w:rsidRPr="00C306A4">
              <w:rPr>
                <w:kern w:val="0"/>
                <w:szCs w:val="22"/>
              </w:rPr>
              <w:t xml:space="preserve"> 18' 04"</w:t>
            </w:r>
          </w:p>
        </w:tc>
        <w:tc>
          <w:tcPr>
            <w:tcW w:w="1638" w:type="dxa"/>
            <w:tcBorders>
              <w:top w:val="nil"/>
              <w:left w:val="nil"/>
              <w:right w:val="single" w:sz="6" w:space="0" w:color="auto"/>
            </w:tcBorders>
          </w:tcPr>
          <w:p w14:paraId="27611DD3" w14:textId="77777777" w:rsidR="00C306A4" w:rsidRPr="00C306A4" w:rsidRDefault="00C306A4" w:rsidP="00C306A4">
            <w:pPr>
              <w:tabs>
                <w:tab w:val="num" w:pos="0"/>
                <w:tab w:val="num" w:pos="360"/>
                <w:tab w:val="left" w:pos="810"/>
              </w:tabs>
              <w:suppressAutoHyphens/>
              <w:spacing w:line="480" w:lineRule="auto"/>
              <w:jc w:val="right"/>
              <w:rPr>
                <w:kern w:val="0"/>
                <w:szCs w:val="22"/>
              </w:rPr>
            </w:pPr>
            <w:r w:rsidRPr="00C306A4">
              <w:rPr>
                <w:kern w:val="0"/>
                <w:szCs w:val="22"/>
              </w:rPr>
              <w:t>108</w:t>
            </w:r>
            <w:r w:rsidRPr="00C306A4">
              <w:rPr>
                <w:spacing w:val="-3"/>
                <w:kern w:val="0"/>
                <w:szCs w:val="22"/>
              </w:rPr>
              <w:t>°</w:t>
            </w:r>
            <w:r w:rsidRPr="00C306A4">
              <w:rPr>
                <w:kern w:val="0"/>
                <w:szCs w:val="22"/>
              </w:rPr>
              <w:t xml:space="preserve"> 07' 09"</w:t>
            </w:r>
          </w:p>
        </w:tc>
        <w:tc>
          <w:tcPr>
            <w:tcW w:w="2025" w:type="dxa"/>
          </w:tcPr>
          <w:p w14:paraId="53C1E637" w14:textId="77777777" w:rsidR="00C306A4" w:rsidRPr="00C306A4" w:rsidRDefault="00C306A4" w:rsidP="00C306A4">
            <w:pPr>
              <w:tabs>
                <w:tab w:val="num" w:pos="0"/>
                <w:tab w:val="num" w:pos="360"/>
                <w:tab w:val="left" w:pos="810"/>
              </w:tabs>
              <w:suppressAutoHyphens/>
              <w:spacing w:line="480" w:lineRule="auto"/>
              <w:ind w:right="-90" w:firstLine="270"/>
              <w:jc w:val="right"/>
              <w:rPr>
                <w:kern w:val="0"/>
                <w:szCs w:val="22"/>
              </w:rPr>
            </w:pPr>
            <w:r w:rsidRPr="00C306A4">
              <w:rPr>
                <w:kern w:val="0"/>
                <w:szCs w:val="22"/>
              </w:rPr>
              <w:t>2365</w:t>
            </w:r>
          </w:p>
        </w:tc>
      </w:tr>
      <w:tr w:rsidR="00C306A4" w:rsidRPr="00C306A4" w14:paraId="27F33533" w14:textId="77777777" w:rsidTr="009A4804">
        <w:trPr>
          <w:trHeight w:val="80"/>
        </w:trPr>
        <w:tc>
          <w:tcPr>
            <w:tcW w:w="4239" w:type="dxa"/>
            <w:tcBorders>
              <w:top w:val="nil"/>
              <w:left w:val="nil"/>
              <w:bottom w:val="single" w:sz="4" w:space="0" w:color="auto"/>
              <w:right w:val="single" w:sz="6" w:space="0" w:color="auto"/>
            </w:tcBorders>
          </w:tcPr>
          <w:p w14:paraId="1B252E9B" w14:textId="77777777" w:rsidR="00C306A4" w:rsidRPr="00C306A4" w:rsidRDefault="00C306A4" w:rsidP="00C306A4">
            <w:pPr>
              <w:suppressAutoHyphens/>
              <w:spacing w:line="480" w:lineRule="auto"/>
              <w:ind w:firstLine="252"/>
              <w:rPr>
                <w:kern w:val="0"/>
                <w:szCs w:val="22"/>
              </w:rPr>
            </w:pPr>
            <w:r w:rsidRPr="00C306A4">
              <w:rPr>
                <w:kern w:val="0"/>
                <w:szCs w:val="22"/>
              </w:rPr>
              <w:t>St. Croix, VI……………………………..</w:t>
            </w:r>
          </w:p>
        </w:tc>
        <w:tc>
          <w:tcPr>
            <w:tcW w:w="1440" w:type="dxa"/>
            <w:tcBorders>
              <w:top w:val="nil"/>
              <w:left w:val="nil"/>
              <w:bottom w:val="single" w:sz="4" w:space="0" w:color="auto"/>
              <w:right w:val="single" w:sz="6" w:space="0" w:color="auto"/>
            </w:tcBorders>
          </w:tcPr>
          <w:p w14:paraId="7C79A940" w14:textId="77777777" w:rsidR="00C306A4" w:rsidRPr="00C306A4" w:rsidRDefault="00C306A4" w:rsidP="00C306A4">
            <w:pPr>
              <w:tabs>
                <w:tab w:val="num" w:pos="0"/>
                <w:tab w:val="num" w:pos="360"/>
                <w:tab w:val="left" w:pos="810"/>
              </w:tabs>
              <w:suppressAutoHyphens/>
              <w:spacing w:line="480" w:lineRule="auto"/>
              <w:rPr>
                <w:kern w:val="0"/>
                <w:szCs w:val="22"/>
              </w:rPr>
            </w:pPr>
            <w:r w:rsidRPr="00C306A4">
              <w:rPr>
                <w:kern w:val="0"/>
                <w:szCs w:val="22"/>
              </w:rPr>
              <w:t>17</w:t>
            </w:r>
            <w:r w:rsidRPr="00C306A4">
              <w:rPr>
                <w:spacing w:val="-3"/>
                <w:kern w:val="0"/>
                <w:szCs w:val="22"/>
              </w:rPr>
              <w:t>°</w:t>
            </w:r>
            <w:r w:rsidRPr="00C306A4">
              <w:rPr>
                <w:kern w:val="0"/>
                <w:szCs w:val="22"/>
              </w:rPr>
              <w:t xml:space="preserve"> 45' 24"</w:t>
            </w:r>
          </w:p>
        </w:tc>
        <w:tc>
          <w:tcPr>
            <w:tcW w:w="1638" w:type="dxa"/>
            <w:tcBorders>
              <w:top w:val="nil"/>
              <w:left w:val="nil"/>
              <w:bottom w:val="single" w:sz="4" w:space="0" w:color="auto"/>
              <w:right w:val="single" w:sz="6" w:space="0" w:color="auto"/>
            </w:tcBorders>
          </w:tcPr>
          <w:p w14:paraId="625EFE40" w14:textId="77777777" w:rsidR="00C306A4" w:rsidRPr="00C306A4" w:rsidRDefault="00C306A4" w:rsidP="00C306A4">
            <w:pPr>
              <w:tabs>
                <w:tab w:val="num" w:pos="0"/>
                <w:tab w:val="num" w:pos="360"/>
                <w:tab w:val="left" w:pos="810"/>
              </w:tabs>
              <w:suppressAutoHyphens/>
              <w:spacing w:line="480" w:lineRule="auto"/>
              <w:jc w:val="right"/>
              <w:rPr>
                <w:kern w:val="0"/>
                <w:szCs w:val="22"/>
              </w:rPr>
            </w:pPr>
            <w:r w:rsidRPr="00C306A4">
              <w:rPr>
                <w:kern w:val="0"/>
                <w:szCs w:val="22"/>
              </w:rPr>
              <w:t>64</w:t>
            </w:r>
            <w:r w:rsidRPr="00C306A4">
              <w:rPr>
                <w:spacing w:val="-3"/>
                <w:kern w:val="0"/>
                <w:szCs w:val="22"/>
              </w:rPr>
              <w:t>°</w:t>
            </w:r>
            <w:r w:rsidRPr="00C306A4">
              <w:rPr>
                <w:kern w:val="0"/>
                <w:szCs w:val="22"/>
              </w:rPr>
              <w:t xml:space="preserve"> 35' 01"</w:t>
            </w:r>
          </w:p>
        </w:tc>
        <w:tc>
          <w:tcPr>
            <w:tcW w:w="2025" w:type="dxa"/>
            <w:tcBorders>
              <w:top w:val="nil"/>
              <w:left w:val="nil"/>
              <w:bottom w:val="single" w:sz="4" w:space="0" w:color="auto"/>
              <w:right w:val="nil"/>
            </w:tcBorders>
          </w:tcPr>
          <w:p w14:paraId="714CBCC8" w14:textId="77777777" w:rsidR="00C306A4" w:rsidRPr="00C306A4" w:rsidRDefault="00C306A4" w:rsidP="00C306A4">
            <w:pPr>
              <w:tabs>
                <w:tab w:val="num" w:pos="0"/>
                <w:tab w:val="num" w:pos="360"/>
                <w:tab w:val="left" w:pos="810"/>
              </w:tabs>
              <w:suppressAutoHyphens/>
              <w:spacing w:line="480" w:lineRule="auto"/>
              <w:ind w:right="-90" w:firstLine="270"/>
              <w:jc w:val="right"/>
              <w:rPr>
                <w:kern w:val="0"/>
                <w:szCs w:val="22"/>
              </w:rPr>
            </w:pPr>
            <w:r w:rsidRPr="00C306A4">
              <w:rPr>
                <w:kern w:val="0"/>
                <w:szCs w:val="22"/>
              </w:rPr>
              <w:t>16</w:t>
            </w:r>
          </w:p>
        </w:tc>
      </w:tr>
    </w:tbl>
    <w:p w14:paraId="384CB8C6" w14:textId="77777777" w:rsidR="00C306A4" w:rsidRPr="00C306A4" w:rsidRDefault="00C306A4" w:rsidP="00C306A4">
      <w:pPr>
        <w:tabs>
          <w:tab w:val="left" w:pos="900"/>
        </w:tabs>
        <w:spacing w:line="480" w:lineRule="auto"/>
        <w:jc w:val="both"/>
        <w:rPr>
          <w:b/>
          <w:bCs/>
          <w:kern w:val="0"/>
          <w:szCs w:val="22"/>
        </w:rPr>
      </w:pPr>
    </w:p>
    <w:p w14:paraId="72595633" w14:textId="77777777" w:rsidR="00C306A4" w:rsidRPr="00C306A4" w:rsidRDefault="00C306A4" w:rsidP="00C306A4">
      <w:pPr>
        <w:spacing w:after="120"/>
        <w:ind w:firstLine="720"/>
        <w:rPr>
          <w:kern w:val="0"/>
          <w:szCs w:val="22"/>
        </w:rPr>
      </w:pPr>
      <w:r w:rsidRPr="00C306A4">
        <w:rPr>
          <w:kern w:val="0"/>
          <w:szCs w:val="22"/>
        </w:rPr>
        <w:t>(132)  US132A  In the bands 26.2-26.42 MHz, 41.015-41.665 MHz, and 43.35-44 MHz, applications of radiolocation service are limited to oceanographic radars operating in accordance with ITU Resolution 612 (Rev.WRC-12).  Oceanographic radars shall not cause harmful interference to, or claim protection from, non-Federal stations in the land mobile service in the bands 26.2-26.42 MHz and 43.69-44 MHz, Federal stations in the fixed or mobile services in the band 41.015-41.665 MHz, and non-Federal stations in the fixed or land mobile services in the band 43.35-43.69 MHz.</w:t>
      </w:r>
    </w:p>
    <w:p w14:paraId="684CCD4C" w14:textId="77777777" w:rsidR="00C306A4" w:rsidRPr="00C306A4" w:rsidRDefault="00C306A4" w:rsidP="00C306A4">
      <w:pPr>
        <w:spacing w:after="120"/>
        <w:ind w:firstLine="720"/>
        <w:rPr>
          <w:kern w:val="0"/>
          <w:szCs w:val="22"/>
        </w:rPr>
      </w:pPr>
      <w:r w:rsidRPr="00C306A4">
        <w:rPr>
          <w:kern w:val="0"/>
          <w:szCs w:val="22"/>
        </w:rPr>
        <w:t>(133)  US133  In the bands 14-14.2 GHz and 14.47-14.5 GHz, the following provisions shall apply to the operations of Earth Stations Aboard Aircraft (ESAA):</w:t>
      </w:r>
    </w:p>
    <w:p w14:paraId="656CD6AA" w14:textId="77777777" w:rsidR="00C306A4" w:rsidRPr="00C306A4" w:rsidRDefault="00C306A4" w:rsidP="00C306A4">
      <w:pPr>
        <w:spacing w:after="120"/>
        <w:ind w:firstLine="720"/>
        <w:rPr>
          <w:kern w:val="0"/>
          <w:szCs w:val="22"/>
        </w:rPr>
      </w:pPr>
      <w:r w:rsidRPr="00C306A4">
        <w:rPr>
          <w:kern w:val="0"/>
          <w:szCs w:val="22"/>
        </w:rPr>
        <w:t>(i) In the band 14-14.2 GHz, ESAA licensees proposing to operate within radio line-of-sight of the coordinates specified in § 25.228(j)(1) of this chapter are subject to prior coordination with NTIA in order to minimize harmful interference to the ground terminals of NASA's Tracking and Data Relay Satellite System (TDRSS).</w:t>
      </w:r>
    </w:p>
    <w:p w14:paraId="1B7433D7" w14:textId="77777777" w:rsidR="00C306A4" w:rsidRPr="00C306A4" w:rsidRDefault="00C306A4" w:rsidP="00C306A4">
      <w:pPr>
        <w:spacing w:after="120"/>
        <w:ind w:firstLine="720"/>
        <w:rPr>
          <w:kern w:val="0"/>
          <w:szCs w:val="22"/>
        </w:rPr>
      </w:pPr>
      <w:r w:rsidRPr="00C306A4">
        <w:rPr>
          <w:kern w:val="0"/>
          <w:szCs w:val="22"/>
        </w:rPr>
        <w:t>(ii) In the band 14.47-14.5 GHz, operations within radio line-of-sight of the radio astronomy stations specified in § 25.228(j)(3) of this chapter are subject to coordination with the National Science Foundation in accordance with the requirements set forth in that rule section.</w:t>
      </w:r>
    </w:p>
    <w:p w14:paraId="53F59127" w14:textId="77777777" w:rsidR="00C306A4" w:rsidRPr="00C306A4" w:rsidRDefault="00C306A4" w:rsidP="00C306A4">
      <w:pPr>
        <w:spacing w:after="120"/>
        <w:ind w:firstLine="720"/>
        <w:rPr>
          <w:kern w:val="0"/>
          <w:szCs w:val="22"/>
        </w:rPr>
      </w:pPr>
      <w:r w:rsidRPr="00C306A4">
        <w:rPr>
          <w:kern w:val="0"/>
          <w:szCs w:val="22"/>
        </w:rPr>
        <w:t>(134) - (135)  [Reserved]</w:t>
      </w:r>
    </w:p>
    <w:p w14:paraId="0ECE5B0A" w14:textId="77777777" w:rsidR="00C306A4" w:rsidRPr="00C306A4" w:rsidRDefault="00C306A4" w:rsidP="00C306A4">
      <w:pPr>
        <w:spacing w:after="120"/>
        <w:ind w:firstLine="720"/>
        <w:rPr>
          <w:kern w:val="0"/>
          <w:szCs w:val="22"/>
        </w:rPr>
      </w:pPr>
      <w:r w:rsidRPr="00C306A4">
        <w:rPr>
          <w:kern w:val="0"/>
          <w:szCs w:val="22"/>
        </w:rPr>
        <w:t>(136)  US136  The following provisions shall apply in eight HF bands that are allocated to the broadcasting service (HFBC) on a primary basis in all Regions.</w:t>
      </w:r>
    </w:p>
    <w:p w14:paraId="1D874841" w14:textId="77777777" w:rsidR="00C306A4" w:rsidRPr="00C306A4" w:rsidRDefault="00C306A4" w:rsidP="00C306A4">
      <w:pPr>
        <w:spacing w:after="120"/>
        <w:ind w:firstLine="720"/>
        <w:rPr>
          <w:kern w:val="0"/>
          <w:szCs w:val="22"/>
        </w:rPr>
      </w:pPr>
      <w:r w:rsidRPr="00C306A4">
        <w:rPr>
          <w:kern w:val="0"/>
          <w:szCs w:val="22"/>
        </w:rPr>
        <w:t>(i) In Alaska, the assigned frequency band 7368.48-7371.32 kHz is allocated exclusively to the fixed service (FS) on a primary basis for non-Federal use in accordance with § 80.387 of this chapter.</w:t>
      </w:r>
    </w:p>
    <w:p w14:paraId="69EBB33D" w14:textId="77777777" w:rsidR="00C306A4" w:rsidRPr="00C306A4" w:rsidRDefault="00C306A4" w:rsidP="00C306A4">
      <w:pPr>
        <w:spacing w:after="120"/>
        <w:ind w:firstLine="720"/>
        <w:rPr>
          <w:kern w:val="0"/>
          <w:szCs w:val="22"/>
        </w:rPr>
      </w:pPr>
      <w:r w:rsidRPr="00C306A4">
        <w:rPr>
          <w:kern w:val="0"/>
          <w:szCs w:val="22"/>
        </w:rPr>
        <w:t xml:space="preserve">(ii) On the condition that harmful interference is not caused to the broadcasting service (NIB operations), Federal and non-Federal stations that communicate wholly within the United States and its insular areas may operate as specified in table 13 to this paragraph (c)(136)(ii).  All such stations must take account of the seasonal use of frequencies by the broadcasting </w:t>
      </w:r>
      <w:r w:rsidRPr="00C306A4">
        <w:rPr>
          <w:kern w:val="0"/>
          <w:szCs w:val="22"/>
        </w:rPr>
        <w:lastRenderedPageBreak/>
        <w:t>service published in accordance with Article 12 of the ITU Radio Regulations and are limited to the minimum power needed for reliable communications.</w:t>
      </w:r>
    </w:p>
    <w:p w14:paraId="12480BE5" w14:textId="77777777" w:rsidR="00C306A4" w:rsidRPr="00C306A4" w:rsidRDefault="00C306A4" w:rsidP="00C306A4">
      <w:pPr>
        <w:spacing w:after="120"/>
        <w:ind w:firstLine="720"/>
        <w:rPr>
          <w:kern w:val="0"/>
          <w:szCs w:val="22"/>
        </w:rPr>
      </w:pPr>
      <w:r w:rsidRPr="00C306A4">
        <w:rPr>
          <w:kern w:val="0"/>
          <w:szCs w:val="22"/>
        </w:rPr>
        <w:t>(A) </w:t>
      </w:r>
      <w:r w:rsidRPr="00C306A4">
        <w:rPr>
          <w:i/>
          <w:kern w:val="0"/>
          <w:szCs w:val="22"/>
        </w:rPr>
        <w:t>Federal stations</w:t>
      </w:r>
      <w:r w:rsidRPr="00C306A4">
        <w:rPr>
          <w:kern w:val="0"/>
          <w:szCs w:val="22"/>
        </w:rPr>
        <w:t>.  Frequencies in the 13 HF bands/sub-bands listed in the table below (HF NIB Bands) may be authorized to Federal stations in the FS.  In the bands 5.9-5.95, 7.3-7.4, 13.57-13.6, and 13.80</w:t>
      </w:r>
      <w:r w:rsidRPr="00C306A4">
        <w:rPr>
          <w:kern w:val="0"/>
          <w:szCs w:val="22"/>
        </w:rPr>
        <w:noBreakHyphen/>
        <w:t xml:space="preserve">13.87 MHz (6, 7, 13.6, and 13.8 MHz bands), frequencies may also be authorized to Federal stations in the mobile except aeronautical mobile route (R) service (MS except AM(R)S).  </w:t>
      </w:r>
      <w:r w:rsidRPr="00C306A4">
        <w:rPr>
          <w:kern w:val="0"/>
          <w:szCs w:val="22"/>
          <w:shd w:val="clear" w:color="auto" w:fill="FFFFFF"/>
        </w:rPr>
        <w:t xml:space="preserve">Federal use of the bands </w:t>
      </w:r>
      <w:r w:rsidRPr="00C306A4">
        <w:rPr>
          <w:kern w:val="0"/>
          <w:szCs w:val="22"/>
        </w:rPr>
        <w:t>9.775-9.9, 11.65-11.7, and 11.975-12.05 MHz</w:t>
      </w:r>
      <w:r w:rsidRPr="00C306A4">
        <w:rPr>
          <w:kern w:val="0"/>
          <w:szCs w:val="22"/>
          <w:shd w:val="clear" w:color="auto" w:fill="FFFFFF"/>
        </w:rPr>
        <w:t xml:space="preserve"> is restricted to stations in the FS that were authorized as of June 12, 2003, and each grandfathered station is restricted to a </w:t>
      </w:r>
      <w:r w:rsidRPr="00C306A4">
        <w:rPr>
          <w:kern w:val="0"/>
          <w:szCs w:val="22"/>
        </w:rPr>
        <w:t>total radiated power of 24 dBW</w:t>
      </w:r>
      <w:r w:rsidRPr="00C306A4">
        <w:rPr>
          <w:kern w:val="0"/>
          <w:szCs w:val="22"/>
          <w:shd w:val="clear" w:color="auto" w:fill="FFFFFF"/>
        </w:rPr>
        <w:t>.  In all other HF NIB Bands (*), new Federal stations may be authorized.</w:t>
      </w:r>
    </w:p>
    <w:p w14:paraId="70FD16C5" w14:textId="77777777" w:rsidR="00C306A4" w:rsidRPr="00C306A4" w:rsidRDefault="00C306A4" w:rsidP="00C306A4">
      <w:pPr>
        <w:spacing w:after="120"/>
        <w:ind w:firstLine="720"/>
        <w:rPr>
          <w:kern w:val="0"/>
          <w:szCs w:val="22"/>
        </w:rPr>
      </w:pPr>
      <w:r w:rsidRPr="00C306A4">
        <w:rPr>
          <w:kern w:val="0"/>
          <w:szCs w:val="22"/>
        </w:rPr>
        <w:t>(B) </w:t>
      </w:r>
      <w:r w:rsidRPr="00C306A4">
        <w:rPr>
          <w:i/>
          <w:kern w:val="0"/>
          <w:szCs w:val="22"/>
        </w:rPr>
        <w:t>Non-Federal stations</w:t>
      </w:r>
      <w:r w:rsidRPr="00C306A4">
        <w:rPr>
          <w:kern w:val="0"/>
          <w:szCs w:val="22"/>
        </w:rPr>
        <w:t>.  Non</w:t>
      </w:r>
      <w:r w:rsidRPr="00C306A4">
        <w:rPr>
          <w:kern w:val="0"/>
          <w:szCs w:val="22"/>
        </w:rPr>
        <w:noBreakHyphen/>
        <w:t>Federal use of the HF NIB Bands is restricted to stations in the FS, land mobile service (LMS), and maritime mobile service (MMS) that were licensed prior to March 25, 2007, except that, in the sub-band 7.35-7.4 MHz, use is restricted to stations that were licensed prior to March 29, 2009.</w:t>
      </w:r>
    </w:p>
    <w:tbl>
      <w:tblPr>
        <w:tblW w:w="4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3986"/>
        <w:gridCol w:w="1989"/>
        <w:gridCol w:w="1227"/>
      </w:tblGrid>
      <w:tr w:rsidR="00C306A4" w:rsidRPr="00C306A4" w14:paraId="43EA2754" w14:textId="77777777" w:rsidTr="009A4804">
        <w:trPr>
          <w:jc w:val="center"/>
        </w:trPr>
        <w:tc>
          <w:tcPr>
            <w:tcW w:w="5000" w:type="pct"/>
            <w:gridSpan w:val="4"/>
            <w:tcBorders>
              <w:top w:val="nil"/>
              <w:left w:val="nil"/>
              <w:bottom w:val="single" w:sz="6" w:space="0" w:color="auto"/>
              <w:right w:val="nil"/>
            </w:tcBorders>
          </w:tcPr>
          <w:p w14:paraId="385F87D1" w14:textId="77777777" w:rsidR="00C306A4" w:rsidRPr="00C306A4" w:rsidRDefault="00C306A4" w:rsidP="00C306A4">
            <w:pPr>
              <w:tabs>
                <w:tab w:val="left" w:pos="810"/>
                <w:tab w:val="left" w:pos="1080"/>
              </w:tabs>
              <w:suppressAutoHyphens/>
              <w:spacing w:after="80" w:line="480" w:lineRule="auto"/>
              <w:ind w:right="-90"/>
              <w:jc w:val="center"/>
              <w:rPr>
                <w:b/>
                <w:kern w:val="0"/>
                <w:szCs w:val="22"/>
              </w:rPr>
            </w:pPr>
            <w:r w:rsidRPr="00C306A4">
              <w:rPr>
                <w:b/>
                <w:kern w:val="0"/>
                <w:szCs w:val="22"/>
              </w:rPr>
              <w:t>Table 13 to Paragraph (c)(136)(ii)—NIB Operations in Eight HFBC Bands (MHz)</w:t>
            </w:r>
          </w:p>
        </w:tc>
      </w:tr>
      <w:tr w:rsidR="00C306A4" w:rsidRPr="00C306A4" w14:paraId="7856C1BA" w14:textId="77777777" w:rsidTr="009A4804">
        <w:trPr>
          <w:jc w:val="center"/>
        </w:trPr>
        <w:tc>
          <w:tcPr>
            <w:tcW w:w="839" w:type="pct"/>
            <w:tcBorders>
              <w:top w:val="single" w:sz="6" w:space="0" w:color="auto"/>
              <w:left w:val="nil"/>
              <w:bottom w:val="single" w:sz="6" w:space="0" w:color="auto"/>
              <w:right w:val="single" w:sz="6" w:space="0" w:color="auto"/>
            </w:tcBorders>
          </w:tcPr>
          <w:p w14:paraId="08F3A985" w14:textId="77777777" w:rsidR="00C306A4" w:rsidRPr="00C306A4" w:rsidRDefault="00C306A4" w:rsidP="00C306A4">
            <w:pPr>
              <w:spacing w:line="480" w:lineRule="auto"/>
              <w:ind w:left="-108" w:right="-18"/>
              <w:rPr>
                <w:kern w:val="0"/>
                <w:szCs w:val="22"/>
              </w:rPr>
            </w:pPr>
            <w:r w:rsidRPr="00C306A4">
              <w:rPr>
                <w:kern w:val="0"/>
                <w:szCs w:val="22"/>
              </w:rPr>
              <w:t>HF NIB Band</w:t>
            </w:r>
          </w:p>
        </w:tc>
        <w:tc>
          <w:tcPr>
            <w:tcW w:w="2303" w:type="pct"/>
            <w:tcBorders>
              <w:top w:val="single" w:sz="6" w:space="0" w:color="auto"/>
              <w:left w:val="single" w:sz="6" w:space="0" w:color="auto"/>
              <w:bottom w:val="single" w:sz="6" w:space="0" w:color="auto"/>
              <w:right w:val="single" w:sz="6" w:space="0" w:color="auto"/>
            </w:tcBorders>
          </w:tcPr>
          <w:p w14:paraId="06BB0B4B" w14:textId="77777777" w:rsidR="00C306A4" w:rsidRPr="00C306A4" w:rsidRDefault="00C306A4" w:rsidP="00C306A4">
            <w:pPr>
              <w:spacing w:line="480" w:lineRule="auto"/>
              <w:ind w:right="-108"/>
              <w:rPr>
                <w:kern w:val="0"/>
                <w:szCs w:val="22"/>
              </w:rPr>
            </w:pPr>
            <w:r w:rsidRPr="00C306A4">
              <w:rPr>
                <w:kern w:val="0"/>
                <w:szCs w:val="22"/>
              </w:rPr>
              <w:t>Federal (*new stations permitted)</w:t>
            </w:r>
          </w:p>
        </w:tc>
        <w:tc>
          <w:tcPr>
            <w:tcW w:w="1149" w:type="pct"/>
            <w:tcBorders>
              <w:top w:val="single" w:sz="6" w:space="0" w:color="auto"/>
              <w:left w:val="single" w:sz="6" w:space="0" w:color="auto"/>
              <w:bottom w:val="single" w:sz="6" w:space="0" w:color="auto"/>
              <w:right w:val="single" w:sz="6" w:space="0" w:color="auto"/>
            </w:tcBorders>
          </w:tcPr>
          <w:p w14:paraId="50ACE3A8" w14:textId="77777777" w:rsidR="00C306A4" w:rsidRPr="00C306A4" w:rsidRDefault="00C306A4" w:rsidP="00C306A4">
            <w:pPr>
              <w:spacing w:line="480" w:lineRule="auto"/>
              <w:ind w:right="-17"/>
              <w:rPr>
                <w:kern w:val="0"/>
                <w:szCs w:val="22"/>
              </w:rPr>
            </w:pPr>
            <w:r w:rsidRPr="00C306A4">
              <w:rPr>
                <w:kern w:val="0"/>
                <w:szCs w:val="22"/>
              </w:rPr>
              <w:t>Non-Federal</w:t>
            </w:r>
          </w:p>
        </w:tc>
        <w:tc>
          <w:tcPr>
            <w:tcW w:w="709" w:type="pct"/>
            <w:tcBorders>
              <w:top w:val="single" w:sz="6" w:space="0" w:color="auto"/>
              <w:left w:val="single" w:sz="6" w:space="0" w:color="auto"/>
              <w:bottom w:val="single" w:sz="6" w:space="0" w:color="auto"/>
              <w:right w:val="nil"/>
            </w:tcBorders>
          </w:tcPr>
          <w:p w14:paraId="13A692B4" w14:textId="77777777" w:rsidR="00C306A4" w:rsidRPr="00C306A4" w:rsidRDefault="00C306A4" w:rsidP="00C306A4">
            <w:pPr>
              <w:tabs>
                <w:tab w:val="left" w:pos="810"/>
              </w:tabs>
              <w:suppressAutoHyphens/>
              <w:spacing w:line="480" w:lineRule="auto"/>
              <w:ind w:left="-114" w:right="-90"/>
              <w:jc w:val="right"/>
              <w:rPr>
                <w:kern w:val="0"/>
                <w:szCs w:val="22"/>
              </w:rPr>
            </w:pPr>
            <w:r w:rsidRPr="00C306A4">
              <w:rPr>
                <w:kern w:val="0"/>
                <w:szCs w:val="22"/>
              </w:rPr>
              <w:t>HFBC Band</w:t>
            </w:r>
          </w:p>
        </w:tc>
      </w:tr>
      <w:tr w:rsidR="00C306A4" w:rsidRPr="00C306A4" w14:paraId="220A7E3E" w14:textId="77777777" w:rsidTr="009A4804">
        <w:trPr>
          <w:jc w:val="center"/>
        </w:trPr>
        <w:tc>
          <w:tcPr>
            <w:tcW w:w="839" w:type="pct"/>
            <w:tcBorders>
              <w:top w:val="single" w:sz="6" w:space="0" w:color="auto"/>
              <w:left w:val="nil"/>
              <w:bottom w:val="nil"/>
              <w:right w:val="single" w:sz="6" w:space="0" w:color="auto"/>
            </w:tcBorders>
            <w:shd w:val="clear" w:color="auto" w:fill="FFFFFF"/>
          </w:tcPr>
          <w:p w14:paraId="33530192" w14:textId="77777777" w:rsidR="00C306A4" w:rsidRPr="00C306A4" w:rsidRDefault="00C306A4" w:rsidP="00C306A4">
            <w:pPr>
              <w:spacing w:line="480" w:lineRule="auto"/>
              <w:ind w:left="-108"/>
              <w:jc w:val="right"/>
              <w:rPr>
                <w:kern w:val="0"/>
                <w:szCs w:val="22"/>
              </w:rPr>
            </w:pPr>
            <w:r w:rsidRPr="00C306A4">
              <w:rPr>
                <w:kern w:val="0"/>
                <w:szCs w:val="22"/>
              </w:rPr>
              <w:t>5.90-5.95</w:t>
            </w:r>
          </w:p>
        </w:tc>
        <w:tc>
          <w:tcPr>
            <w:tcW w:w="2303" w:type="pct"/>
            <w:tcBorders>
              <w:top w:val="single" w:sz="6" w:space="0" w:color="auto"/>
              <w:left w:val="single" w:sz="6" w:space="0" w:color="auto"/>
              <w:bottom w:val="nil"/>
              <w:right w:val="single" w:sz="6" w:space="0" w:color="auto"/>
            </w:tcBorders>
            <w:shd w:val="clear" w:color="auto" w:fill="FFFFFF"/>
          </w:tcPr>
          <w:p w14:paraId="12700167" w14:textId="77777777" w:rsidR="00C306A4" w:rsidRPr="00C306A4" w:rsidRDefault="00C306A4" w:rsidP="00C306A4">
            <w:pPr>
              <w:spacing w:line="480" w:lineRule="auto"/>
              <w:ind w:right="-18"/>
              <w:rPr>
                <w:kern w:val="0"/>
                <w:szCs w:val="22"/>
              </w:rPr>
            </w:pPr>
            <w:r w:rsidRPr="00C306A4">
              <w:rPr>
                <w:kern w:val="0"/>
                <w:szCs w:val="22"/>
              </w:rPr>
              <w:t xml:space="preserve">*FS </w:t>
            </w:r>
            <w:r w:rsidRPr="00C306A4">
              <w:rPr>
                <w:kern w:val="0"/>
                <w:szCs w:val="22"/>
                <w:shd w:val="clear" w:color="auto" w:fill="FFFFFF"/>
              </w:rPr>
              <w:t xml:space="preserve">and MS </w:t>
            </w:r>
            <w:r w:rsidRPr="00C306A4">
              <w:rPr>
                <w:kern w:val="0"/>
                <w:szCs w:val="22"/>
              </w:rPr>
              <w:t>except AM(R)S .............…..</w:t>
            </w:r>
          </w:p>
        </w:tc>
        <w:tc>
          <w:tcPr>
            <w:tcW w:w="1149" w:type="pct"/>
            <w:tcBorders>
              <w:top w:val="single" w:sz="6" w:space="0" w:color="auto"/>
              <w:left w:val="single" w:sz="6" w:space="0" w:color="auto"/>
              <w:bottom w:val="nil"/>
              <w:right w:val="single" w:sz="6" w:space="0" w:color="auto"/>
            </w:tcBorders>
            <w:shd w:val="clear" w:color="auto" w:fill="FFFFFF"/>
          </w:tcPr>
          <w:p w14:paraId="6DF28B35" w14:textId="77777777" w:rsidR="00C306A4" w:rsidRPr="00C306A4" w:rsidRDefault="00C306A4" w:rsidP="00C306A4">
            <w:pPr>
              <w:spacing w:line="480" w:lineRule="auto"/>
              <w:rPr>
                <w:kern w:val="0"/>
                <w:szCs w:val="22"/>
              </w:rPr>
            </w:pPr>
            <w:r w:rsidRPr="00C306A4">
              <w:rPr>
                <w:kern w:val="0"/>
                <w:szCs w:val="22"/>
              </w:rPr>
              <w:t>MMS …...…….…</w:t>
            </w:r>
          </w:p>
        </w:tc>
        <w:tc>
          <w:tcPr>
            <w:tcW w:w="709" w:type="pct"/>
            <w:tcBorders>
              <w:top w:val="single" w:sz="6" w:space="0" w:color="auto"/>
              <w:left w:val="single" w:sz="6" w:space="0" w:color="auto"/>
              <w:bottom w:val="nil"/>
              <w:right w:val="nil"/>
            </w:tcBorders>
            <w:shd w:val="clear" w:color="auto" w:fill="FFFFFF"/>
          </w:tcPr>
          <w:p w14:paraId="0CD35257" w14:textId="77777777" w:rsidR="00C306A4" w:rsidRPr="00C306A4" w:rsidRDefault="00C306A4" w:rsidP="00C306A4">
            <w:pPr>
              <w:tabs>
                <w:tab w:val="left" w:pos="810"/>
                <w:tab w:val="left" w:pos="1080"/>
              </w:tabs>
              <w:suppressAutoHyphens/>
              <w:spacing w:line="480" w:lineRule="auto"/>
              <w:ind w:left="-114" w:right="-90"/>
              <w:jc w:val="right"/>
              <w:rPr>
                <w:kern w:val="0"/>
                <w:szCs w:val="22"/>
              </w:rPr>
            </w:pPr>
            <w:r w:rsidRPr="00C306A4">
              <w:rPr>
                <w:kern w:val="0"/>
                <w:szCs w:val="22"/>
              </w:rPr>
              <w:t>….5.90-6.20</w:t>
            </w:r>
          </w:p>
        </w:tc>
      </w:tr>
      <w:tr w:rsidR="00C306A4" w:rsidRPr="00C306A4" w14:paraId="6271987C" w14:textId="77777777" w:rsidTr="009A4804">
        <w:trPr>
          <w:trHeight w:val="70"/>
          <w:jc w:val="center"/>
        </w:trPr>
        <w:tc>
          <w:tcPr>
            <w:tcW w:w="839" w:type="pct"/>
            <w:tcBorders>
              <w:top w:val="nil"/>
              <w:left w:val="nil"/>
              <w:bottom w:val="single" w:sz="6" w:space="0" w:color="auto"/>
              <w:right w:val="single" w:sz="6" w:space="0" w:color="auto"/>
            </w:tcBorders>
            <w:shd w:val="clear" w:color="auto" w:fill="FFFFFF"/>
          </w:tcPr>
          <w:p w14:paraId="0799D191" w14:textId="77777777" w:rsidR="00C306A4" w:rsidRPr="00C306A4" w:rsidRDefault="00C306A4" w:rsidP="00C306A4">
            <w:pPr>
              <w:spacing w:line="480" w:lineRule="auto"/>
              <w:ind w:left="-108"/>
              <w:jc w:val="right"/>
              <w:rPr>
                <w:kern w:val="0"/>
                <w:szCs w:val="22"/>
              </w:rPr>
            </w:pPr>
            <w:r w:rsidRPr="00C306A4">
              <w:rPr>
                <w:kern w:val="0"/>
                <w:szCs w:val="22"/>
              </w:rPr>
              <w:t>7.30-7.40</w:t>
            </w:r>
          </w:p>
        </w:tc>
        <w:tc>
          <w:tcPr>
            <w:tcW w:w="2303" w:type="pct"/>
            <w:tcBorders>
              <w:top w:val="nil"/>
              <w:left w:val="single" w:sz="6" w:space="0" w:color="auto"/>
              <w:bottom w:val="single" w:sz="6" w:space="0" w:color="auto"/>
              <w:right w:val="single" w:sz="6" w:space="0" w:color="auto"/>
            </w:tcBorders>
            <w:shd w:val="clear" w:color="auto" w:fill="FFFFFF"/>
          </w:tcPr>
          <w:p w14:paraId="33094E44" w14:textId="77777777" w:rsidR="00C306A4" w:rsidRPr="00C306A4" w:rsidRDefault="00C306A4" w:rsidP="00C306A4">
            <w:pPr>
              <w:spacing w:line="480" w:lineRule="auto"/>
              <w:ind w:right="-18"/>
              <w:rPr>
                <w:kern w:val="0"/>
                <w:szCs w:val="22"/>
              </w:rPr>
            </w:pPr>
            <w:r w:rsidRPr="00C306A4">
              <w:rPr>
                <w:kern w:val="0"/>
                <w:szCs w:val="22"/>
              </w:rPr>
              <w:t xml:space="preserve">*FS and </w:t>
            </w:r>
            <w:r w:rsidRPr="00C306A4">
              <w:rPr>
                <w:kern w:val="0"/>
                <w:szCs w:val="22"/>
                <w:shd w:val="clear" w:color="auto" w:fill="FFFFFF"/>
              </w:rPr>
              <w:t xml:space="preserve">MS </w:t>
            </w:r>
            <w:r w:rsidRPr="00C306A4">
              <w:rPr>
                <w:kern w:val="0"/>
                <w:szCs w:val="22"/>
              </w:rPr>
              <w:t>except AM(R)S ..............….</w:t>
            </w:r>
          </w:p>
        </w:tc>
        <w:tc>
          <w:tcPr>
            <w:tcW w:w="1149" w:type="pct"/>
            <w:tcBorders>
              <w:top w:val="nil"/>
              <w:left w:val="single" w:sz="6" w:space="0" w:color="auto"/>
              <w:bottom w:val="single" w:sz="6" w:space="0" w:color="auto"/>
              <w:right w:val="single" w:sz="6" w:space="0" w:color="auto"/>
            </w:tcBorders>
            <w:shd w:val="clear" w:color="auto" w:fill="FFFFFF"/>
          </w:tcPr>
          <w:p w14:paraId="070C4F16" w14:textId="77777777" w:rsidR="00C306A4" w:rsidRPr="00C306A4" w:rsidRDefault="00C306A4" w:rsidP="00C306A4">
            <w:pPr>
              <w:spacing w:line="480" w:lineRule="auto"/>
              <w:ind w:right="-103"/>
              <w:rPr>
                <w:kern w:val="0"/>
                <w:szCs w:val="22"/>
              </w:rPr>
            </w:pPr>
            <w:r w:rsidRPr="00C306A4">
              <w:rPr>
                <w:kern w:val="0"/>
                <w:szCs w:val="22"/>
              </w:rPr>
              <w:t>FS, LMS and MMS</w:t>
            </w:r>
          </w:p>
        </w:tc>
        <w:tc>
          <w:tcPr>
            <w:tcW w:w="709" w:type="pct"/>
            <w:tcBorders>
              <w:top w:val="nil"/>
              <w:left w:val="single" w:sz="6" w:space="0" w:color="auto"/>
              <w:bottom w:val="single" w:sz="6" w:space="0" w:color="auto"/>
              <w:right w:val="nil"/>
            </w:tcBorders>
            <w:shd w:val="clear" w:color="auto" w:fill="FFFFFF"/>
          </w:tcPr>
          <w:p w14:paraId="7E42C44C" w14:textId="77777777" w:rsidR="00C306A4" w:rsidRPr="00C306A4" w:rsidRDefault="00C306A4" w:rsidP="00C306A4">
            <w:pPr>
              <w:tabs>
                <w:tab w:val="left" w:pos="810"/>
                <w:tab w:val="left" w:pos="1080"/>
              </w:tabs>
              <w:suppressAutoHyphens/>
              <w:spacing w:line="480" w:lineRule="auto"/>
              <w:ind w:left="-114" w:right="-90"/>
              <w:jc w:val="right"/>
              <w:rPr>
                <w:kern w:val="0"/>
                <w:szCs w:val="22"/>
              </w:rPr>
            </w:pPr>
            <w:r w:rsidRPr="00C306A4">
              <w:rPr>
                <w:kern w:val="0"/>
                <w:szCs w:val="22"/>
              </w:rPr>
              <w:t>….7.30-7.40</w:t>
            </w:r>
          </w:p>
        </w:tc>
      </w:tr>
      <w:tr w:rsidR="00C306A4" w:rsidRPr="00C306A4" w14:paraId="76FA9AB9" w14:textId="77777777" w:rsidTr="009A4804">
        <w:trPr>
          <w:jc w:val="center"/>
        </w:trPr>
        <w:tc>
          <w:tcPr>
            <w:tcW w:w="839" w:type="pct"/>
            <w:tcBorders>
              <w:top w:val="single" w:sz="6" w:space="0" w:color="auto"/>
              <w:left w:val="nil"/>
              <w:bottom w:val="nil"/>
              <w:right w:val="single" w:sz="6" w:space="0" w:color="auto"/>
            </w:tcBorders>
            <w:shd w:val="clear" w:color="auto" w:fill="FFFFFF"/>
          </w:tcPr>
          <w:p w14:paraId="3AF3B712" w14:textId="77777777" w:rsidR="00C306A4" w:rsidRPr="00C306A4" w:rsidRDefault="00C306A4" w:rsidP="00C306A4">
            <w:pPr>
              <w:spacing w:line="480" w:lineRule="auto"/>
              <w:ind w:left="-108"/>
              <w:jc w:val="right"/>
              <w:rPr>
                <w:kern w:val="0"/>
                <w:szCs w:val="22"/>
              </w:rPr>
            </w:pPr>
            <w:r w:rsidRPr="00C306A4">
              <w:rPr>
                <w:kern w:val="0"/>
                <w:szCs w:val="22"/>
              </w:rPr>
              <w:t>9.40-9.50</w:t>
            </w:r>
          </w:p>
        </w:tc>
        <w:tc>
          <w:tcPr>
            <w:tcW w:w="2303" w:type="pct"/>
            <w:tcBorders>
              <w:top w:val="single" w:sz="6" w:space="0" w:color="auto"/>
              <w:left w:val="single" w:sz="6" w:space="0" w:color="auto"/>
              <w:bottom w:val="nil"/>
              <w:right w:val="single" w:sz="6" w:space="0" w:color="auto"/>
            </w:tcBorders>
            <w:shd w:val="clear" w:color="auto" w:fill="FFFFFF"/>
          </w:tcPr>
          <w:p w14:paraId="32C30834" w14:textId="77777777" w:rsidR="00C306A4" w:rsidRPr="00C306A4" w:rsidRDefault="00C306A4" w:rsidP="00C306A4">
            <w:pPr>
              <w:spacing w:line="480" w:lineRule="auto"/>
              <w:ind w:right="-18"/>
              <w:rPr>
                <w:kern w:val="0"/>
                <w:szCs w:val="22"/>
              </w:rPr>
            </w:pPr>
            <w:r w:rsidRPr="00C306A4">
              <w:rPr>
                <w:kern w:val="0"/>
                <w:szCs w:val="22"/>
              </w:rPr>
              <w:t>*9 MHz: FS ……......................................</w:t>
            </w:r>
          </w:p>
        </w:tc>
        <w:tc>
          <w:tcPr>
            <w:tcW w:w="1149" w:type="pct"/>
            <w:tcBorders>
              <w:top w:val="single" w:sz="6" w:space="0" w:color="auto"/>
              <w:left w:val="single" w:sz="6" w:space="0" w:color="auto"/>
              <w:bottom w:val="nil"/>
              <w:right w:val="single" w:sz="6" w:space="0" w:color="auto"/>
            </w:tcBorders>
            <w:shd w:val="clear" w:color="auto" w:fill="FFFFFF"/>
          </w:tcPr>
          <w:p w14:paraId="7F1E847C" w14:textId="77777777" w:rsidR="00C306A4" w:rsidRPr="00C306A4" w:rsidRDefault="00C306A4" w:rsidP="00C306A4">
            <w:pPr>
              <w:spacing w:line="480" w:lineRule="auto"/>
              <w:rPr>
                <w:kern w:val="0"/>
                <w:szCs w:val="22"/>
              </w:rPr>
            </w:pPr>
            <w:r w:rsidRPr="00C306A4">
              <w:rPr>
                <w:kern w:val="0"/>
                <w:szCs w:val="22"/>
              </w:rPr>
              <w:t>FS and LMS .........</w:t>
            </w:r>
          </w:p>
        </w:tc>
        <w:tc>
          <w:tcPr>
            <w:tcW w:w="709" w:type="pct"/>
            <w:vMerge w:val="restart"/>
            <w:tcBorders>
              <w:top w:val="single" w:sz="6" w:space="0" w:color="auto"/>
              <w:left w:val="single" w:sz="6" w:space="0" w:color="auto"/>
              <w:right w:val="nil"/>
            </w:tcBorders>
            <w:shd w:val="clear" w:color="auto" w:fill="FFFFFF"/>
          </w:tcPr>
          <w:p w14:paraId="50CD81D5" w14:textId="77777777" w:rsidR="00C306A4" w:rsidRPr="00C306A4" w:rsidRDefault="00C306A4" w:rsidP="00C306A4">
            <w:pPr>
              <w:tabs>
                <w:tab w:val="left" w:pos="810"/>
                <w:tab w:val="left" w:pos="1080"/>
              </w:tabs>
              <w:suppressAutoHyphens/>
              <w:spacing w:line="480" w:lineRule="auto"/>
              <w:ind w:left="-114" w:right="-90"/>
              <w:jc w:val="right"/>
              <w:rPr>
                <w:kern w:val="0"/>
                <w:szCs w:val="22"/>
              </w:rPr>
            </w:pPr>
            <w:r w:rsidRPr="00C306A4">
              <w:rPr>
                <w:kern w:val="0"/>
                <w:szCs w:val="22"/>
              </w:rPr>
              <w:t>….9.40-9.90</w:t>
            </w:r>
          </w:p>
        </w:tc>
      </w:tr>
      <w:tr w:rsidR="00C306A4" w:rsidRPr="00C306A4" w14:paraId="4B3BC09D" w14:textId="77777777" w:rsidTr="009A4804">
        <w:trPr>
          <w:jc w:val="center"/>
        </w:trPr>
        <w:tc>
          <w:tcPr>
            <w:tcW w:w="839" w:type="pct"/>
            <w:tcBorders>
              <w:top w:val="nil"/>
              <w:left w:val="nil"/>
              <w:bottom w:val="single" w:sz="6" w:space="0" w:color="auto"/>
              <w:right w:val="single" w:sz="6" w:space="0" w:color="auto"/>
            </w:tcBorders>
            <w:shd w:val="clear" w:color="auto" w:fill="FFFFFF"/>
          </w:tcPr>
          <w:p w14:paraId="070E9CF4" w14:textId="77777777" w:rsidR="00C306A4" w:rsidRPr="00C306A4" w:rsidRDefault="00C306A4" w:rsidP="00C306A4">
            <w:pPr>
              <w:spacing w:line="480" w:lineRule="auto"/>
              <w:ind w:left="-108"/>
              <w:jc w:val="right"/>
              <w:rPr>
                <w:kern w:val="0"/>
                <w:szCs w:val="22"/>
              </w:rPr>
            </w:pPr>
            <w:r w:rsidRPr="00C306A4">
              <w:rPr>
                <w:kern w:val="0"/>
                <w:szCs w:val="22"/>
              </w:rPr>
              <w:t>9.775-9.90</w:t>
            </w:r>
          </w:p>
        </w:tc>
        <w:tc>
          <w:tcPr>
            <w:tcW w:w="2303" w:type="pct"/>
            <w:tcBorders>
              <w:top w:val="nil"/>
              <w:left w:val="single" w:sz="6" w:space="0" w:color="auto"/>
              <w:bottom w:val="single" w:sz="6" w:space="0" w:color="auto"/>
              <w:right w:val="single" w:sz="6" w:space="0" w:color="auto"/>
            </w:tcBorders>
            <w:shd w:val="clear" w:color="auto" w:fill="FFFFFF"/>
          </w:tcPr>
          <w:p w14:paraId="56A7E5ED" w14:textId="77777777" w:rsidR="00C306A4" w:rsidRPr="00C306A4" w:rsidRDefault="00C306A4" w:rsidP="00C306A4">
            <w:pPr>
              <w:spacing w:line="480" w:lineRule="auto"/>
              <w:ind w:right="-18"/>
              <w:rPr>
                <w:kern w:val="0"/>
                <w:szCs w:val="22"/>
              </w:rPr>
            </w:pPr>
            <w:r w:rsidRPr="00C306A4">
              <w:rPr>
                <w:kern w:val="0"/>
                <w:szCs w:val="22"/>
              </w:rPr>
              <w:t>FS (Grandfathered, restricted to 24 dBW)</w:t>
            </w:r>
          </w:p>
        </w:tc>
        <w:tc>
          <w:tcPr>
            <w:tcW w:w="1149" w:type="pct"/>
            <w:tcBorders>
              <w:top w:val="nil"/>
              <w:left w:val="single" w:sz="6" w:space="0" w:color="auto"/>
              <w:bottom w:val="single" w:sz="6" w:space="0" w:color="auto"/>
              <w:right w:val="single" w:sz="6" w:space="0" w:color="auto"/>
            </w:tcBorders>
            <w:shd w:val="clear" w:color="auto" w:fill="FFFFFF"/>
          </w:tcPr>
          <w:p w14:paraId="022C922A" w14:textId="77777777" w:rsidR="00C306A4" w:rsidRPr="00C306A4" w:rsidRDefault="00C306A4" w:rsidP="00C306A4">
            <w:pPr>
              <w:spacing w:line="480" w:lineRule="auto"/>
              <w:rPr>
                <w:kern w:val="0"/>
                <w:szCs w:val="22"/>
              </w:rPr>
            </w:pPr>
          </w:p>
        </w:tc>
        <w:tc>
          <w:tcPr>
            <w:tcW w:w="709" w:type="pct"/>
            <w:vMerge/>
            <w:tcBorders>
              <w:left w:val="single" w:sz="6" w:space="0" w:color="auto"/>
              <w:bottom w:val="single" w:sz="6" w:space="0" w:color="auto"/>
              <w:right w:val="nil"/>
            </w:tcBorders>
            <w:shd w:val="clear" w:color="auto" w:fill="FFFFFF"/>
          </w:tcPr>
          <w:p w14:paraId="02EFF94D" w14:textId="77777777" w:rsidR="00C306A4" w:rsidRPr="00C306A4" w:rsidRDefault="00C306A4" w:rsidP="00C306A4">
            <w:pPr>
              <w:tabs>
                <w:tab w:val="left" w:pos="810"/>
                <w:tab w:val="left" w:pos="1080"/>
              </w:tabs>
              <w:suppressAutoHyphens/>
              <w:spacing w:line="480" w:lineRule="auto"/>
              <w:ind w:right="-90"/>
              <w:jc w:val="right"/>
              <w:rPr>
                <w:kern w:val="0"/>
                <w:szCs w:val="22"/>
              </w:rPr>
            </w:pPr>
          </w:p>
        </w:tc>
      </w:tr>
      <w:tr w:rsidR="00C306A4" w:rsidRPr="00C306A4" w14:paraId="552FEC92" w14:textId="77777777" w:rsidTr="009A4804">
        <w:trPr>
          <w:jc w:val="center"/>
        </w:trPr>
        <w:tc>
          <w:tcPr>
            <w:tcW w:w="839" w:type="pct"/>
            <w:tcBorders>
              <w:top w:val="single" w:sz="6" w:space="0" w:color="auto"/>
              <w:left w:val="nil"/>
              <w:bottom w:val="nil"/>
              <w:right w:val="single" w:sz="6" w:space="0" w:color="auto"/>
            </w:tcBorders>
            <w:shd w:val="clear" w:color="auto" w:fill="FFFFFF"/>
          </w:tcPr>
          <w:p w14:paraId="4E591601" w14:textId="77777777" w:rsidR="00C306A4" w:rsidRPr="00C306A4" w:rsidRDefault="00C306A4" w:rsidP="00C306A4">
            <w:pPr>
              <w:spacing w:line="480" w:lineRule="auto"/>
              <w:ind w:left="-108"/>
              <w:jc w:val="right"/>
              <w:rPr>
                <w:kern w:val="0"/>
                <w:szCs w:val="22"/>
              </w:rPr>
            </w:pPr>
            <w:r w:rsidRPr="00C306A4">
              <w:rPr>
                <w:kern w:val="0"/>
                <w:szCs w:val="22"/>
              </w:rPr>
              <w:t>11.60-11.65</w:t>
            </w:r>
          </w:p>
        </w:tc>
        <w:tc>
          <w:tcPr>
            <w:tcW w:w="2303" w:type="pct"/>
            <w:tcBorders>
              <w:top w:val="single" w:sz="6" w:space="0" w:color="auto"/>
              <w:left w:val="single" w:sz="6" w:space="0" w:color="auto"/>
              <w:bottom w:val="nil"/>
              <w:right w:val="single" w:sz="6" w:space="0" w:color="auto"/>
            </w:tcBorders>
            <w:shd w:val="clear" w:color="auto" w:fill="FFFFFF"/>
          </w:tcPr>
          <w:p w14:paraId="4AAE07CB" w14:textId="77777777" w:rsidR="00C306A4" w:rsidRPr="00C306A4" w:rsidRDefault="00C306A4" w:rsidP="00C306A4">
            <w:pPr>
              <w:spacing w:line="480" w:lineRule="auto"/>
              <w:ind w:right="-18"/>
              <w:rPr>
                <w:kern w:val="0"/>
                <w:szCs w:val="22"/>
              </w:rPr>
            </w:pPr>
            <w:r w:rsidRPr="00C306A4">
              <w:rPr>
                <w:kern w:val="0"/>
                <w:szCs w:val="22"/>
              </w:rPr>
              <w:t>*11 MHz: FS .….......................................</w:t>
            </w:r>
          </w:p>
        </w:tc>
        <w:tc>
          <w:tcPr>
            <w:tcW w:w="1149" w:type="pct"/>
            <w:tcBorders>
              <w:top w:val="single" w:sz="6" w:space="0" w:color="auto"/>
              <w:left w:val="single" w:sz="6" w:space="0" w:color="auto"/>
              <w:bottom w:val="nil"/>
              <w:right w:val="single" w:sz="6" w:space="0" w:color="auto"/>
            </w:tcBorders>
            <w:shd w:val="clear" w:color="auto" w:fill="FFFFFF"/>
          </w:tcPr>
          <w:p w14:paraId="116DD203" w14:textId="77777777" w:rsidR="00C306A4" w:rsidRPr="00C306A4" w:rsidRDefault="00C306A4" w:rsidP="00C306A4">
            <w:pPr>
              <w:spacing w:line="480" w:lineRule="auto"/>
              <w:rPr>
                <w:kern w:val="0"/>
                <w:szCs w:val="22"/>
              </w:rPr>
            </w:pPr>
            <w:r w:rsidRPr="00C306A4">
              <w:rPr>
                <w:kern w:val="0"/>
                <w:szCs w:val="22"/>
              </w:rPr>
              <w:t>FS .........................</w:t>
            </w:r>
          </w:p>
        </w:tc>
        <w:tc>
          <w:tcPr>
            <w:tcW w:w="709" w:type="pct"/>
            <w:vMerge w:val="restart"/>
            <w:tcBorders>
              <w:top w:val="single" w:sz="6" w:space="0" w:color="auto"/>
              <w:left w:val="single" w:sz="6" w:space="0" w:color="auto"/>
              <w:right w:val="nil"/>
            </w:tcBorders>
            <w:shd w:val="clear" w:color="auto" w:fill="FFFFFF"/>
          </w:tcPr>
          <w:p w14:paraId="3D1E79B5" w14:textId="77777777" w:rsidR="00C306A4" w:rsidRPr="00C306A4" w:rsidRDefault="00C306A4" w:rsidP="00C306A4">
            <w:pPr>
              <w:tabs>
                <w:tab w:val="left" w:pos="810"/>
              </w:tabs>
              <w:suppressAutoHyphens/>
              <w:spacing w:line="480" w:lineRule="auto"/>
              <w:ind w:right="-90"/>
              <w:jc w:val="right"/>
              <w:rPr>
                <w:kern w:val="0"/>
                <w:szCs w:val="22"/>
              </w:rPr>
            </w:pPr>
            <w:r w:rsidRPr="00C306A4">
              <w:rPr>
                <w:kern w:val="0"/>
                <w:szCs w:val="22"/>
              </w:rPr>
              <w:t>11.60-12.10</w:t>
            </w:r>
          </w:p>
        </w:tc>
      </w:tr>
      <w:tr w:rsidR="00C306A4" w:rsidRPr="00C306A4" w14:paraId="0E7D4920" w14:textId="77777777" w:rsidTr="009A4804">
        <w:trPr>
          <w:jc w:val="center"/>
        </w:trPr>
        <w:tc>
          <w:tcPr>
            <w:tcW w:w="839" w:type="pct"/>
            <w:tcBorders>
              <w:top w:val="nil"/>
              <w:left w:val="nil"/>
              <w:bottom w:val="nil"/>
              <w:right w:val="single" w:sz="6" w:space="0" w:color="auto"/>
            </w:tcBorders>
            <w:shd w:val="clear" w:color="auto" w:fill="FFFFFF"/>
          </w:tcPr>
          <w:p w14:paraId="2A937262" w14:textId="77777777" w:rsidR="00C306A4" w:rsidRPr="00C306A4" w:rsidRDefault="00C306A4" w:rsidP="00C306A4">
            <w:pPr>
              <w:spacing w:line="480" w:lineRule="auto"/>
              <w:ind w:left="-108"/>
              <w:jc w:val="right"/>
              <w:rPr>
                <w:kern w:val="0"/>
                <w:szCs w:val="22"/>
              </w:rPr>
            </w:pPr>
            <w:r w:rsidRPr="00C306A4">
              <w:rPr>
                <w:kern w:val="0"/>
                <w:szCs w:val="22"/>
              </w:rPr>
              <w:t>11.65-11.70</w:t>
            </w:r>
          </w:p>
        </w:tc>
        <w:tc>
          <w:tcPr>
            <w:tcW w:w="2303" w:type="pct"/>
            <w:tcBorders>
              <w:top w:val="nil"/>
              <w:left w:val="single" w:sz="6" w:space="0" w:color="auto"/>
              <w:bottom w:val="nil"/>
              <w:right w:val="single" w:sz="6" w:space="0" w:color="auto"/>
            </w:tcBorders>
            <w:shd w:val="clear" w:color="auto" w:fill="FFFFFF"/>
          </w:tcPr>
          <w:p w14:paraId="7597EF2B" w14:textId="77777777" w:rsidR="00C306A4" w:rsidRPr="00C306A4" w:rsidRDefault="00C306A4" w:rsidP="00C306A4">
            <w:pPr>
              <w:spacing w:line="480" w:lineRule="auto"/>
              <w:ind w:right="-18"/>
              <w:rPr>
                <w:kern w:val="0"/>
                <w:szCs w:val="22"/>
              </w:rPr>
            </w:pPr>
            <w:r w:rsidRPr="00C306A4">
              <w:rPr>
                <w:kern w:val="0"/>
                <w:szCs w:val="22"/>
              </w:rPr>
              <w:t>FS (Grandfathered, restricted to 24 dBW)</w:t>
            </w:r>
          </w:p>
        </w:tc>
        <w:tc>
          <w:tcPr>
            <w:tcW w:w="1149" w:type="pct"/>
            <w:tcBorders>
              <w:top w:val="nil"/>
              <w:left w:val="single" w:sz="6" w:space="0" w:color="auto"/>
              <w:bottom w:val="nil"/>
              <w:right w:val="single" w:sz="6" w:space="0" w:color="auto"/>
            </w:tcBorders>
            <w:shd w:val="clear" w:color="auto" w:fill="FFFFFF"/>
          </w:tcPr>
          <w:p w14:paraId="60BF2F18" w14:textId="77777777" w:rsidR="00C306A4" w:rsidRPr="00C306A4" w:rsidRDefault="00C306A4" w:rsidP="00C306A4">
            <w:pPr>
              <w:spacing w:line="480" w:lineRule="auto"/>
              <w:rPr>
                <w:kern w:val="0"/>
                <w:szCs w:val="22"/>
              </w:rPr>
            </w:pPr>
          </w:p>
        </w:tc>
        <w:tc>
          <w:tcPr>
            <w:tcW w:w="709" w:type="pct"/>
            <w:vMerge/>
            <w:tcBorders>
              <w:left w:val="single" w:sz="6" w:space="0" w:color="auto"/>
              <w:right w:val="nil"/>
            </w:tcBorders>
            <w:shd w:val="clear" w:color="auto" w:fill="FFFFFF"/>
          </w:tcPr>
          <w:p w14:paraId="217E89E8" w14:textId="77777777" w:rsidR="00C306A4" w:rsidRPr="00C306A4" w:rsidRDefault="00C306A4" w:rsidP="00C306A4">
            <w:pPr>
              <w:tabs>
                <w:tab w:val="left" w:pos="810"/>
                <w:tab w:val="left" w:pos="1080"/>
              </w:tabs>
              <w:suppressAutoHyphens/>
              <w:spacing w:line="480" w:lineRule="auto"/>
              <w:ind w:right="-90"/>
              <w:jc w:val="right"/>
              <w:rPr>
                <w:kern w:val="0"/>
                <w:szCs w:val="22"/>
              </w:rPr>
            </w:pPr>
          </w:p>
        </w:tc>
      </w:tr>
      <w:tr w:rsidR="00C306A4" w:rsidRPr="00C306A4" w14:paraId="543D9FF3" w14:textId="77777777" w:rsidTr="009A4804">
        <w:trPr>
          <w:jc w:val="center"/>
        </w:trPr>
        <w:tc>
          <w:tcPr>
            <w:tcW w:w="839" w:type="pct"/>
            <w:tcBorders>
              <w:top w:val="nil"/>
              <w:left w:val="nil"/>
              <w:bottom w:val="nil"/>
              <w:right w:val="single" w:sz="6" w:space="0" w:color="auto"/>
            </w:tcBorders>
            <w:shd w:val="clear" w:color="auto" w:fill="FFFFFF"/>
          </w:tcPr>
          <w:p w14:paraId="776AFACE" w14:textId="77777777" w:rsidR="00C306A4" w:rsidRPr="00C306A4" w:rsidRDefault="00C306A4" w:rsidP="00C306A4">
            <w:pPr>
              <w:spacing w:line="480" w:lineRule="auto"/>
              <w:ind w:left="-108"/>
              <w:jc w:val="right"/>
              <w:rPr>
                <w:kern w:val="0"/>
                <w:szCs w:val="22"/>
              </w:rPr>
            </w:pPr>
            <w:r w:rsidRPr="00C306A4">
              <w:rPr>
                <w:kern w:val="0"/>
                <w:szCs w:val="22"/>
              </w:rPr>
              <w:lastRenderedPageBreak/>
              <w:t>11.975-12.05</w:t>
            </w:r>
          </w:p>
        </w:tc>
        <w:tc>
          <w:tcPr>
            <w:tcW w:w="2303" w:type="pct"/>
            <w:tcBorders>
              <w:top w:val="nil"/>
              <w:left w:val="single" w:sz="6" w:space="0" w:color="auto"/>
              <w:bottom w:val="nil"/>
              <w:right w:val="single" w:sz="6" w:space="0" w:color="auto"/>
            </w:tcBorders>
            <w:shd w:val="clear" w:color="auto" w:fill="FFFFFF"/>
          </w:tcPr>
          <w:p w14:paraId="5E24BB27" w14:textId="77777777" w:rsidR="00C306A4" w:rsidRPr="00C306A4" w:rsidRDefault="00C306A4" w:rsidP="00C306A4">
            <w:pPr>
              <w:spacing w:line="480" w:lineRule="auto"/>
              <w:ind w:right="-18"/>
              <w:rPr>
                <w:kern w:val="0"/>
                <w:szCs w:val="22"/>
              </w:rPr>
            </w:pPr>
            <w:r w:rsidRPr="00C306A4">
              <w:rPr>
                <w:kern w:val="0"/>
                <w:szCs w:val="22"/>
              </w:rPr>
              <w:t>FS (Grandfathered, restricted to 24 dBW)</w:t>
            </w:r>
          </w:p>
        </w:tc>
        <w:tc>
          <w:tcPr>
            <w:tcW w:w="1149" w:type="pct"/>
            <w:tcBorders>
              <w:top w:val="nil"/>
              <w:left w:val="single" w:sz="6" w:space="0" w:color="auto"/>
              <w:bottom w:val="nil"/>
              <w:right w:val="single" w:sz="6" w:space="0" w:color="auto"/>
            </w:tcBorders>
            <w:shd w:val="clear" w:color="auto" w:fill="FFFFFF"/>
          </w:tcPr>
          <w:p w14:paraId="422CACFF" w14:textId="77777777" w:rsidR="00C306A4" w:rsidRPr="00C306A4" w:rsidRDefault="00C306A4" w:rsidP="00C306A4">
            <w:pPr>
              <w:spacing w:line="480" w:lineRule="auto"/>
              <w:rPr>
                <w:kern w:val="0"/>
                <w:szCs w:val="22"/>
              </w:rPr>
            </w:pPr>
          </w:p>
        </w:tc>
        <w:tc>
          <w:tcPr>
            <w:tcW w:w="709" w:type="pct"/>
            <w:vMerge/>
            <w:tcBorders>
              <w:left w:val="single" w:sz="6" w:space="0" w:color="auto"/>
              <w:right w:val="nil"/>
            </w:tcBorders>
            <w:shd w:val="clear" w:color="auto" w:fill="FFFFFF"/>
          </w:tcPr>
          <w:p w14:paraId="46F586B5" w14:textId="77777777" w:rsidR="00C306A4" w:rsidRPr="00C306A4" w:rsidRDefault="00C306A4" w:rsidP="00C306A4">
            <w:pPr>
              <w:tabs>
                <w:tab w:val="left" w:pos="810"/>
                <w:tab w:val="left" w:pos="1080"/>
              </w:tabs>
              <w:suppressAutoHyphens/>
              <w:spacing w:line="480" w:lineRule="auto"/>
              <w:ind w:right="-90"/>
              <w:jc w:val="right"/>
              <w:rPr>
                <w:kern w:val="0"/>
                <w:szCs w:val="22"/>
              </w:rPr>
            </w:pPr>
          </w:p>
        </w:tc>
      </w:tr>
      <w:tr w:rsidR="00C306A4" w:rsidRPr="00C306A4" w14:paraId="4A151444" w14:textId="77777777" w:rsidTr="009A4804">
        <w:trPr>
          <w:jc w:val="center"/>
        </w:trPr>
        <w:tc>
          <w:tcPr>
            <w:tcW w:w="839" w:type="pct"/>
            <w:tcBorders>
              <w:top w:val="nil"/>
              <w:left w:val="nil"/>
              <w:bottom w:val="single" w:sz="6" w:space="0" w:color="auto"/>
              <w:right w:val="single" w:sz="6" w:space="0" w:color="auto"/>
            </w:tcBorders>
            <w:shd w:val="clear" w:color="auto" w:fill="FFFFFF"/>
          </w:tcPr>
          <w:p w14:paraId="5B2E1115" w14:textId="77777777" w:rsidR="00C306A4" w:rsidRPr="00C306A4" w:rsidRDefault="00C306A4" w:rsidP="00C306A4">
            <w:pPr>
              <w:spacing w:line="480" w:lineRule="auto"/>
              <w:ind w:left="-108"/>
              <w:jc w:val="right"/>
              <w:rPr>
                <w:kern w:val="0"/>
                <w:szCs w:val="22"/>
              </w:rPr>
            </w:pPr>
            <w:r w:rsidRPr="00C306A4">
              <w:rPr>
                <w:kern w:val="0"/>
                <w:szCs w:val="22"/>
              </w:rPr>
              <w:t>12.05-12.10</w:t>
            </w:r>
          </w:p>
        </w:tc>
        <w:tc>
          <w:tcPr>
            <w:tcW w:w="2303" w:type="pct"/>
            <w:tcBorders>
              <w:top w:val="nil"/>
              <w:left w:val="single" w:sz="6" w:space="0" w:color="auto"/>
              <w:bottom w:val="single" w:sz="6" w:space="0" w:color="auto"/>
              <w:right w:val="single" w:sz="6" w:space="0" w:color="auto"/>
            </w:tcBorders>
            <w:shd w:val="clear" w:color="auto" w:fill="FFFFFF"/>
          </w:tcPr>
          <w:p w14:paraId="11522A60" w14:textId="77777777" w:rsidR="00C306A4" w:rsidRPr="00C306A4" w:rsidRDefault="00C306A4" w:rsidP="00C306A4">
            <w:pPr>
              <w:spacing w:line="480" w:lineRule="auto"/>
              <w:ind w:right="-18"/>
              <w:rPr>
                <w:kern w:val="0"/>
                <w:szCs w:val="22"/>
              </w:rPr>
            </w:pPr>
            <w:r w:rsidRPr="00C306A4">
              <w:rPr>
                <w:kern w:val="0"/>
                <w:szCs w:val="22"/>
              </w:rPr>
              <w:t>*12 MHz: FS .…………………....……...</w:t>
            </w:r>
          </w:p>
        </w:tc>
        <w:tc>
          <w:tcPr>
            <w:tcW w:w="1149" w:type="pct"/>
            <w:tcBorders>
              <w:top w:val="nil"/>
              <w:left w:val="single" w:sz="6" w:space="0" w:color="auto"/>
              <w:bottom w:val="single" w:sz="6" w:space="0" w:color="auto"/>
              <w:right w:val="single" w:sz="6" w:space="0" w:color="auto"/>
            </w:tcBorders>
            <w:shd w:val="clear" w:color="auto" w:fill="FFFFFF"/>
          </w:tcPr>
          <w:p w14:paraId="18304CE4" w14:textId="77777777" w:rsidR="00C306A4" w:rsidRPr="00C306A4" w:rsidRDefault="00C306A4" w:rsidP="00C306A4">
            <w:pPr>
              <w:spacing w:line="480" w:lineRule="auto"/>
              <w:rPr>
                <w:kern w:val="0"/>
                <w:szCs w:val="22"/>
              </w:rPr>
            </w:pPr>
            <w:r w:rsidRPr="00C306A4">
              <w:rPr>
                <w:bCs/>
                <w:kern w:val="0"/>
                <w:szCs w:val="22"/>
              </w:rPr>
              <w:t>FS</w:t>
            </w:r>
          </w:p>
        </w:tc>
        <w:tc>
          <w:tcPr>
            <w:tcW w:w="709" w:type="pct"/>
            <w:vMerge/>
            <w:tcBorders>
              <w:left w:val="single" w:sz="6" w:space="0" w:color="auto"/>
              <w:bottom w:val="single" w:sz="6" w:space="0" w:color="auto"/>
              <w:right w:val="nil"/>
            </w:tcBorders>
            <w:shd w:val="clear" w:color="auto" w:fill="FFFFFF"/>
          </w:tcPr>
          <w:p w14:paraId="10027A28" w14:textId="77777777" w:rsidR="00C306A4" w:rsidRPr="00C306A4" w:rsidRDefault="00C306A4" w:rsidP="00C306A4">
            <w:pPr>
              <w:tabs>
                <w:tab w:val="left" w:pos="810"/>
                <w:tab w:val="left" w:pos="1080"/>
              </w:tabs>
              <w:suppressAutoHyphens/>
              <w:spacing w:line="480" w:lineRule="auto"/>
              <w:ind w:right="-90"/>
              <w:jc w:val="right"/>
              <w:rPr>
                <w:kern w:val="0"/>
                <w:szCs w:val="22"/>
              </w:rPr>
            </w:pPr>
          </w:p>
        </w:tc>
      </w:tr>
      <w:tr w:rsidR="00C306A4" w:rsidRPr="00C306A4" w14:paraId="7BCCD98D" w14:textId="77777777" w:rsidTr="009A4804">
        <w:trPr>
          <w:jc w:val="center"/>
        </w:trPr>
        <w:tc>
          <w:tcPr>
            <w:tcW w:w="839" w:type="pct"/>
            <w:tcBorders>
              <w:top w:val="single" w:sz="6" w:space="0" w:color="auto"/>
              <w:left w:val="nil"/>
              <w:bottom w:val="nil"/>
              <w:right w:val="single" w:sz="6" w:space="0" w:color="auto"/>
            </w:tcBorders>
            <w:shd w:val="clear" w:color="auto" w:fill="FFFFFF"/>
          </w:tcPr>
          <w:p w14:paraId="25B75656" w14:textId="77777777" w:rsidR="00C306A4" w:rsidRPr="00C306A4" w:rsidRDefault="00C306A4" w:rsidP="00C306A4">
            <w:pPr>
              <w:spacing w:line="480" w:lineRule="auto"/>
              <w:ind w:left="-108"/>
              <w:jc w:val="right"/>
              <w:rPr>
                <w:kern w:val="0"/>
                <w:szCs w:val="22"/>
              </w:rPr>
            </w:pPr>
            <w:r w:rsidRPr="00C306A4">
              <w:rPr>
                <w:kern w:val="0"/>
                <w:szCs w:val="22"/>
              </w:rPr>
              <w:t>13.57-13.60</w:t>
            </w:r>
          </w:p>
        </w:tc>
        <w:tc>
          <w:tcPr>
            <w:tcW w:w="2303" w:type="pct"/>
            <w:tcBorders>
              <w:top w:val="single" w:sz="6" w:space="0" w:color="auto"/>
              <w:left w:val="single" w:sz="6" w:space="0" w:color="auto"/>
              <w:bottom w:val="nil"/>
              <w:right w:val="single" w:sz="6" w:space="0" w:color="auto"/>
            </w:tcBorders>
            <w:shd w:val="clear" w:color="auto" w:fill="FFFFFF"/>
          </w:tcPr>
          <w:p w14:paraId="0577EEB9" w14:textId="77777777" w:rsidR="00C306A4" w:rsidRPr="00C306A4" w:rsidRDefault="00C306A4" w:rsidP="00C306A4">
            <w:pPr>
              <w:spacing w:line="480" w:lineRule="auto"/>
              <w:ind w:right="-18"/>
              <w:rPr>
                <w:kern w:val="0"/>
                <w:szCs w:val="22"/>
              </w:rPr>
            </w:pPr>
            <w:r w:rsidRPr="00C306A4">
              <w:rPr>
                <w:kern w:val="0"/>
                <w:szCs w:val="22"/>
              </w:rPr>
              <w:t>*FS and M</w:t>
            </w:r>
            <w:r w:rsidRPr="00C306A4">
              <w:rPr>
                <w:kern w:val="0"/>
                <w:szCs w:val="22"/>
                <w:shd w:val="clear" w:color="auto" w:fill="FFFFFF"/>
              </w:rPr>
              <w:t xml:space="preserve">S </w:t>
            </w:r>
            <w:r w:rsidRPr="00C306A4">
              <w:rPr>
                <w:kern w:val="0"/>
                <w:szCs w:val="22"/>
              </w:rPr>
              <w:t>except AM(R)S …...............</w:t>
            </w:r>
          </w:p>
        </w:tc>
        <w:tc>
          <w:tcPr>
            <w:tcW w:w="1149" w:type="pct"/>
            <w:tcBorders>
              <w:top w:val="single" w:sz="6" w:space="0" w:color="auto"/>
              <w:left w:val="single" w:sz="6" w:space="0" w:color="auto"/>
              <w:bottom w:val="nil"/>
              <w:right w:val="single" w:sz="6" w:space="0" w:color="auto"/>
            </w:tcBorders>
            <w:shd w:val="clear" w:color="auto" w:fill="FFFFFF"/>
          </w:tcPr>
          <w:p w14:paraId="650DDBA3" w14:textId="77777777" w:rsidR="00C306A4" w:rsidRPr="00C306A4" w:rsidRDefault="00C306A4" w:rsidP="00C306A4">
            <w:pPr>
              <w:spacing w:line="480" w:lineRule="auto"/>
              <w:rPr>
                <w:kern w:val="0"/>
                <w:szCs w:val="22"/>
              </w:rPr>
            </w:pPr>
            <w:r w:rsidRPr="00C306A4">
              <w:rPr>
                <w:bCs/>
                <w:kern w:val="0"/>
                <w:szCs w:val="22"/>
              </w:rPr>
              <w:t>MMS</w:t>
            </w:r>
            <w:r w:rsidRPr="00C306A4">
              <w:rPr>
                <w:kern w:val="0"/>
                <w:szCs w:val="22"/>
              </w:rPr>
              <w:t xml:space="preserve"> ….......…….</w:t>
            </w:r>
          </w:p>
        </w:tc>
        <w:tc>
          <w:tcPr>
            <w:tcW w:w="709" w:type="pct"/>
            <w:vMerge w:val="restart"/>
            <w:tcBorders>
              <w:top w:val="single" w:sz="6" w:space="0" w:color="auto"/>
              <w:left w:val="single" w:sz="6" w:space="0" w:color="auto"/>
              <w:right w:val="nil"/>
            </w:tcBorders>
            <w:shd w:val="clear" w:color="auto" w:fill="FFFFFF"/>
          </w:tcPr>
          <w:p w14:paraId="5FAFF167" w14:textId="77777777" w:rsidR="00C306A4" w:rsidRPr="00C306A4" w:rsidRDefault="00C306A4" w:rsidP="00C306A4">
            <w:pPr>
              <w:tabs>
                <w:tab w:val="left" w:pos="810"/>
              </w:tabs>
              <w:suppressAutoHyphens/>
              <w:spacing w:line="480" w:lineRule="auto"/>
              <w:ind w:right="-90"/>
              <w:jc w:val="right"/>
              <w:rPr>
                <w:kern w:val="0"/>
                <w:szCs w:val="22"/>
              </w:rPr>
            </w:pPr>
            <w:r w:rsidRPr="00C306A4">
              <w:rPr>
                <w:kern w:val="0"/>
                <w:szCs w:val="22"/>
              </w:rPr>
              <w:t>13.57-13.87</w:t>
            </w:r>
          </w:p>
        </w:tc>
      </w:tr>
      <w:tr w:rsidR="00C306A4" w:rsidRPr="00C306A4" w14:paraId="30A55249" w14:textId="77777777" w:rsidTr="009A4804">
        <w:trPr>
          <w:jc w:val="center"/>
        </w:trPr>
        <w:tc>
          <w:tcPr>
            <w:tcW w:w="839" w:type="pct"/>
            <w:tcBorders>
              <w:top w:val="nil"/>
              <w:left w:val="nil"/>
              <w:bottom w:val="single" w:sz="6" w:space="0" w:color="auto"/>
              <w:right w:val="single" w:sz="6" w:space="0" w:color="auto"/>
            </w:tcBorders>
            <w:shd w:val="clear" w:color="auto" w:fill="FFFFFF"/>
          </w:tcPr>
          <w:p w14:paraId="7CC2EDF4" w14:textId="77777777" w:rsidR="00C306A4" w:rsidRPr="00C306A4" w:rsidRDefault="00C306A4" w:rsidP="00C306A4">
            <w:pPr>
              <w:spacing w:line="480" w:lineRule="auto"/>
              <w:ind w:left="-108"/>
              <w:jc w:val="right"/>
              <w:rPr>
                <w:kern w:val="0"/>
                <w:szCs w:val="22"/>
              </w:rPr>
            </w:pPr>
            <w:r w:rsidRPr="00C306A4">
              <w:rPr>
                <w:kern w:val="0"/>
                <w:szCs w:val="22"/>
              </w:rPr>
              <w:t>13.80-13.87</w:t>
            </w:r>
          </w:p>
        </w:tc>
        <w:tc>
          <w:tcPr>
            <w:tcW w:w="2303" w:type="pct"/>
            <w:tcBorders>
              <w:top w:val="nil"/>
              <w:left w:val="single" w:sz="6" w:space="0" w:color="auto"/>
              <w:bottom w:val="single" w:sz="6" w:space="0" w:color="auto"/>
              <w:right w:val="single" w:sz="6" w:space="0" w:color="auto"/>
            </w:tcBorders>
            <w:shd w:val="clear" w:color="auto" w:fill="FFFFFF"/>
          </w:tcPr>
          <w:p w14:paraId="5D2FB408" w14:textId="77777777" w:rsidR="00C306A4" w:rsidRPr="00C306A4" w:rsidRDefault="00C306A4" w:rsidP="00C306A4">
            <w:pPr>
              <w:spacing w:line="480" w:lineRule="auto"/>
              <w:ind w:right="-18"/>
              <w:rPr>
                <w:kern w:val="0"/>
                <w:szCs w:val="22"/>
              </w:rPr>
            </w:pPr>
            <w:r w:rsidRPr="00C306A4">
              <w:rPr>
                <w:kern w:val="0"/>
                <w:szCs w:val="22"/>
              </w:rPr>
              <w:t xml:space="preserve">*FS and </w:t>
            </w:r>
            <w:r w:rsidRPr="00C306A4">
              <w:rPr>
                <w:kern w:val="0"/>
                <w:szCs w:val="22"/>
                <w:shd w:val="clear" w:color="auto" w:fill="FFFFFF"/>
              </w:rPr>
              <w:t xml:space="preserve">MS </w:t>
            </w:r>
            <w:r w:rsidRPr="00C306A4">
              <w:rPr>
                <w:kern w:val="0"/>
                <w:szCs w:val="22"/>
              </w:rPr>
              <w:t>except AM(R)S ...................</w:t>
            </w:r>
          </w:p>
        </w:tc>
        <w:tc>
          <w:tcPr>
            <w:tcW w:w="1149" w:type="pct"/>
            <w:tcBorders>
              <w:top w:val="nil"/>
              <w:left w:val="single" w:sz="6" w:space="0" w:color="auto"/>
              <w:bottom w:val="single" w:sz="6" w:space="0" w:color="auto"/>
              <w:right w:val="single" w:sz="6" w:space="0" w:color="auto"/>
            </w:tcBorders>
            <w:shd w:val="clear" w:color="auto" w:fill="FFFFFF"/>
          </w:tcPr>
          <w:p w14:paraId="0A1A83A1" w14:textId="77777777" w:rsidR="00C306A4" w:rsidRPr="00C306A4" w:rsidRDefault="00C306A4" w:rsidP="00C306A4">
            <w:pPr>
              <w:spacing w:line="480" w:lineRule="auto"/>
              <w:rPr>
                <w:kern w:val="0"/>
                <w:szCs w:val="22"/>
              </w:rPr>
            </w:pPr>
            <w:r w:rsidRPr="00C306A4">
              <w:rPr>
                <w:bCs/>
                <w:kern w:val="0"/>
                <w:szCs w:val="22"/>
              </w:rPr>
              <w:t>MMS</w:t>
            </w:r>
          </w:p>
        </w:tc>
        <w:tc>
          <w:tcPr>
            <w:tcW w:w="709" w:type="pct"/>
            <w:vMerge/>
            <w:tcBorders>
              <w:left w:val="single" w:sz="6" w:space="0" w:color="auto"/>
              <w:bottom w:val="single" w:sz="6" w:space="0" w:color="auto"/>
              <w:right w:val="nil"/>
            </w:tcBorders>
            <w:shd w:val="clear" w:color="auto" w:fill="FFFFFF"/>
          </w:tcPr>
          <w:p w14:paraId="36388078" w14:textId="77777777" w:rsidR="00C306A4" w:rsidRPr="00C306A4" w:rsidRDefault="00C306A4" w:rsidP="00C306A4">
            <w:pPr>
              <w:tabs>
                <w:tab w:val="left" w:pos="810"/>
                <w:tab w:val="left" w:pos="1080"/>
              </w:tabs>
              <w:suppressAutoHyphens/>
              <w:spacing w:line="480" w:lineRule="auto"/>
              <w:ind w:right="-90"/>
              <w:jc w:val="right"/>
              <w:rPr>
                <w:kern w:val="0"/>
                <w:szCs w:val="22"/>
              </w:rPr>
            </w:pPr>
          </w:p>
        </w:tc>
      </w:tr>
      <w:tr w:rsidR="00C306A4" w:rsidRPr="00C306A4" w14:paraId="30D496B2" w14:textId="77777777" w:rsidTr="009A4804">
        <w:trPr>
          <w:jc w:val="center"/>
        </w:trPr>
        <w:tc>
          <w:tcPr>
            <w:tcW w:w="839" w:type="pct"/>
            <w:tcBorders>
              <w:top w:val="single" w:sz="6" w:space="0" w:color="auto"/>
              <w:left w:val="nil"/>
              <w:bottom w:val="nil"/>
              <w:right w:val="single" w:sz="6" w:space="0" w:color="auto"/>
            </w:tcBorders>
            <w:shd w:val="clear" w:color="auto" w:fill="FFFFFF"/>
          </w:tcPr>
          <w:p w14:paraId="51529A6D" w14:textId="77777777" w:rsidR="00C306A4" w:rsidRPr="00C306A4" w:rsidRDefault="00C306A4" w:rsidP="00C306A4">
            <w:pPr>
              <w:spacing w:line="480" w:lineRule="auto"/>
              <w:ind w:left="-108"/>
              <w:jc w:val="right"/>
              <w:rPr>
                <w:kern w:val="0"/>
                <w:szCs w:val="22"/>
              </w:rPr>
            </w:pPr>
            <w:r w:rsidRPr="00C306A4">
              <w:rPr>
                <w:kern w:val="0"/>
                <w:szCs w:val="22"/>
              </w:rPr>
              <w:t>15.60-15.80</w:t>
            </w:r>
          </w:p>
        </w:tc>
        <w:tc>
          <w:tcPr>
            <w:tcW w:w="2303" w:type="pct"/>
            <w:tcBorders>
              <w:top w:val="single" w:sz="6" w:space="0" w:color="auto"/>
              <w:left w:val="single" w:sz="6" w:space="0" w:color="auto"/>
              <w:bottom w:val="nil"/>
              <w:right w:val="single" w:sz="6" w:space="0" w:color="auto"/>
            </w:tcBorders>
            <w:shd w:val="clear" w:color="auto" w:fill="FFFFFF"/>
          </w:tcPr>
          <w:p w14:paraId="68FB349E" w14:textId="77777777" w:rsidR="00C306A4" w:rsidRPr="00C306A4" w:rsidRDefault="00C306A4" w:rsidP="00C306A4">
            <w:pPr>
              <w:spacing w:line="480" w:lineRule="auto"/>
              <w:ind w:right="-18"/>
              <w:rPr>
                <w:kern w:val="0"/>
                <w:szCs w:val="22"/>
              </w:rPr>
            </w:pPr>
            <w:r w:rsidRPr="00C306A4">
              <w:rPr>
                <w:kern w:val="0"/>
                <w:szCs w:val="22"/>
              </w:rPr>
              <w:t>*15 MHz: FS .……………….…...…...…</w:t>
            </w:r>
          </w:p>
        </w:tc>
        <w:tc>
          <w:tcPr>
            <w:tcW w:w="1149" w:type="pct"/>
            <w:tcBorders>
              <w:top w:val="single" w:sz="6" w:space="0" w:color="auto"/>
              <w:left w:val="single" w:sz="6" w:space="0" w:color="auto"/>
              <w:bottom w:val="nil"/>
              <w:right w:val="single" w:sz="6" w:space="0" w:color="auto"/>
            </w:tcBorders>
            <w:shd w:val="clear" w:color="auto" w:fill="FFFFFF"/>
          </w:tcPr>
          <w:p w14:paraId="081E7641" w14:textId="77777777" w:rsidR="00C306A4" w:rsidRPr="00C306A4" w:rsidRDefault="00C306A4" w:rsidP="00C306A4">
            <w:pPr>
              <w:spacing w:line="480" w:lineRule="auto"/>
              <w:rPr>
                <w:kern w:val="0"/>
                <w:szCs w:val="22"/>
              </w:rPr>
            </w:pPr>
            <w:r w:rsidRPr="00C306A4">
              <w:rPr>
                <w:kern w:val="0"/>
                <w:szCs w:val="22"/>
              </w:rPr>
              <w:t>FS …..…...............</w:t>
            </w:r>
          </w:p>
        </w:tc>
        <w:tc>
          <w:tcPr>
            <w:tcW w:w="709" w:type="pct"/>
            <w:tcBorders>
              <w:top w:val="single" w:sz="6" w:space="0" w:color="auto"/>
              <w:left w:val="single" w:sz="6" w:space="0" w:color="auto"/>
              <w:bottom w:val="nil"/>
              <w:right w:val="nil"/>
            </w:tcBorders>
            <w:shd w:val="clear" w:color="auto" w:fill="FFFFFF"/>
          </w:tcPr>
          <w:p w14:paraId="13AB61D3" w14:textId="77777777" w:rsidR="00C306A4" w:rsidRPr="00C306A4" w:rsidRDefault="00C306A4" w:rsidP="00C306A4">
            <w:pPr>
              <w:tabs>
                <w:tab w:val="left" w:pos="810"/>
                <w:tab w:val="left" w:pos="1080"/>
              </w:tabs>
              <w:suppressAutoHyphens/>
              <w:spacing w:line="480" w:lineRule="auto"/>
              <w:ind w:right="-90"/>
              <w:jc w:val="right"/>
              <w:rPr>
                <w:kern w:val="0"/>
                <w:szCs w:val="22"/>
              </w:rPr>
            </w:pPr>
            <w:r w:rsidRPr="00C306A4">
              <w:rPr>
                <w:kern w:val="0"/>
                <w:szCs w:val="22"/>
              </w:rPr>
              <w:t>15.10-15.80</w:t>
            </w:r>
          </w:p>
        </w:tc>
      </w:tr>
      <w:tr w:rsidR="00C306A4" w:rsidRPr="00C306A4" w14:paraId="6507181B" w14:textId="77777777" w:rsidTr="009A4804">
        <w:trPr>
          <w:jc w:val="center"/>
        </w:trPr>
        <w:tc>
          <w:tcPr>
            <w:tcW w:w="839" w:type="pct"/>
            <w:tcBorders>
              <w:top w:val="nil"/>
              <w:left w:val="nil"/>
              <w:bottom w:val="nil"/>
              <w:right w:val="single" w:sz="6" w:space="0" w:color="auto"/>
            </w:tcBorders>
            <w:shd w:val="clear" w:color="auto" w:fill="FFFFFF"/>
          </w:tcPr>
          <w:p w14:paraId="66A60999" w14:textId="77777777" w:rsidR="00C306A4" w:rsidRPr="00C306A4" w:rsidRDefault="00C306A4" w:rsidP="00C306A4">
            <w:pPr>
              <w:spacing w:line="480" w:lineRule="auto"/>
              <w:ind w:left="-108"/>
              <w:jc w:val="right"/>
              <w:rPr>
                <w:kern w:val="0"/>
                <w:szCs w:val="22"/>
              </w:rPr>
            </w:pPr>
            <w:r w:rsidRPr="00C306A4">
              <w:rPr>
                <w:kern w:val="0"/>
                <w:szCs w:val="22"/>
              </w:rPr>
              <w:t>17.48-17.55</w:t>
            </w:r>
          </w:p>
        </w:tc>
        <w:tc>
          <w:tcPr>
            <w:tcW w:w="2303" w:type="pct"/>
            <w:tcBorders>
              <w:top w:val="nil"/>
              <w:left w:val="single" w:sz="6" w:space="0" w:color="auto"/>
              <w:bottom w:val="nil"/>
              <w:right w:val="single" w:sz="6" w:space="0" w:color="auto"/>
            </w:tcBorders>
            <w:shd w:val="clear" w:color="auto" w:fill="FFFFFF"/>
          </w:tcPr>
          <w:p w14:paraId="0ACB11BF" w14:textId="77777777" w:rsidR="00C306A4" w:rsidRPr="00C306A4" w:rsidRDefault="00C306A4" w:rsidP="00C306A4">
            <w:pPr>
              <w:spacing w:line="480" w:lineRule="auto"/>
              <w:ind w:right="-18"/>
              <w:rPr>
                <w:kern w:val="0"/>
                <w:szCs w:val="22"/>
              </w:rPr>
            </w:pPr>
            <w:r w:rsidRPr="00C306A4">
              <w:rPr>
                <w:kern w:val="0"/>
                <w:szCs w:val="22"/>
              </w:rPr>
              <w:t>*17 MHz: FS .………...…………….…...</w:t>
            </w:r>
          </w:p>
        </w:tc>
        <w:tc>
          <w:tcPr>
            <w:tcW w:w="1149" w:type="pct"/>
            <w:tcBorders>
              <w:top w:val="nil"/>
              <w:left w:val="single" w:sz="6" w:space="0" w:color="auto"/>
              <w:bottom w:val="nil"/>
              <w:right w:val="single" w:sz="6" w:space="0" w:color="auto"/>
            </w:tcBorders>
            <w:shd w:val="clear" w:color="auto" w:fill="FFFFFF"/>
          </w:tcPr>
          <w:p w14:paraId="2B7473BA" w14:textId="77777777" w:rsidR="00C306A4" w:rsidRPr="00C306A4" w:rsidRDefault="00C306A4" w:rsidP="00C306A4">
            <w:pPr>
              <w:spacing w:line="480" w:lineRule="auto"/>
              <w:rPr>
                <w:kern w:val="0"/>
                <w:szCs w:val="22"/>
              </w:rPr>
            </w:pPr>
            <w:r w:rsidRPr="00C306A4">
              <w:rPr>
                <w:kern w:val="0"/>
                <w:szCs w:val="22"/>
              </w:rPr>
              <w:t>……......................</w:t>
            </w:r>
          </w:p>
        </w:tc>
        <w:tc>
          <w:tcPr>
            <w:tcW w:w="709" w:type="pct"/>
            <w:tcBorders>
              <w:top w:val="nil"/>
              <w:left w:val="single" w:sz="6" w:space="0" w:color="auto"/>
              <w:bottom w:val="nil"/>
              <w:right w:val="nil"/>
            </w:tcBorders>
            <w:shd w:val="clear" w:color="auto" w:fill="FFFFFF"/>
          </w:tcPr>
          <w:p w14:paraId="2D8867E9" w14:textId="77777777" w:rsidR="00C306A4" w:rsidRPr="00C306A4" w:rsidRDefault="00C306A4" w:rsidP="00C306A4">
            <w:pPr>
              <w:tabs>
                <w:tab w:val="left" w:pos="810"/>
                <w:tab w:val="left" w:pos="1080"/>
              </w:tabs>
              <w:suppressAutoHyphens/>
              <w:spacing w:line="480" w:lineRule="auto"/>
              <w:ind w:right="-90"/>
              <w:jc w:val="right"/>
              <w:rPr>
                <w:kern w:val="0"/>
                <w:szCs w:val="22"/>
              </w:rPr>
            </w:pPr>
            <w:r w:rsidRPr="00C306A4">
              <w:rPr>
                <w:kern w:val="0"/>
                <w:szCs w:val="22"/>
              </w:rPr>
              <w:t>17.48-17.90</w:t>
            </w:r>
          </w:p>
        </w:tc>
      </w:tr>
      <w:tr w:rsidR="00C306A4" w:rsidRPr="00C306A4" w14:paraId="31886FFE" w14:textId="77777777" w:rsidTr="009A4804">
        <w:trPr>
          <w:trHeight w:val="80"/>
          <w:jc w:val="center"/>
        </w:trPr>
        <w:tc>
          <w:tcPr>
            <w:tcW w:w="839" w:type="pct"/>
            <w:tcBorders>
              <w:top w:val="nil"/>
              <w:left w:val="nil"/>
              <w:bottom w:val="single" w:sz="6" w:space="0" w:color="auto"/>
              <w:right w:val="single" w:sz="6" w:space="0" w:color="auto"/>
            </w:tcBorders>
            <w:shd w:val="clear" w:color="auto" w:fill="FFFFFF"/>
          </w:tcPr>
          <w:p w14:paraId="5C34A211" w14:textId="77777777" w:rsidR="00C306A4" w:rsidRPr="00C306A4" w:rsidRDefault="00C306A4" w:rsidP="00C306A4">
            <w:pPr>
              <w:spacing w:line="480" w:lineRule="auto"/>
              <w:ind w:left="-115"/>
              <w:jc w:val="right"/>
              <w:rPr>
                <w:kern w:val="0"/>
                <w:szCs w:val="22"/>
              </w:rPr>
            </w:pPr>
            <w:r w:rsidRPr="00C306A4">
              <w:rPr>
                <w:kern w:val="0"/>
                <w:szCs w:val="22"/>
              </w:rPr>
              <w:t>18.90-19.02</w:t>
            </w:r>
          </w:p>
        </w:tc>
        <w:tc>
          <w:tcPr>
            <w:tcW w:w="2303" w:type="pct"/>
            <w:tcBorders>
              <w:top w:val="nil"/>
              <w:left w:val="single" w:sz="6" w:space="0" w:color="auto"/>
              <w:bottom w:val="single" w:sz="6" w:space="0" w:color="auto"/>
              <w:right w:val="single" w:sz="6" w:space="0" w:color="auto"/>
            </w:tcBorders>
            <w:shd w:val="clear" w:color="auto" w:fill="FFFFFF"/>
          </w:tcPr>
          <w:p w14:paraId="6A3A5358" w14:textId="77777777" w:rsidR="00C306A4" w:rsidRPr="00C306A4" w:rsidRDefault="00C306A4" w:rsidP="00C306A4">
            <w:pPr>
              <w:spacing w:line="480" w:lineRule="auto"/>
              <w:ind w:right="-18"/>
              <w:rPr>
                <w:kern w:val="0"/>
                <w:szCs w:val="22"/>
              </w:rPr>
            </w:pPr>
            <w:r w:rsidRPr="00C306A4">
              <w:rPr>
                <w:kern w:val="0"/>
                <w:szCs w:val="22"/>
              </w:rPr>
              <w:t>*19 MHz: FS .……...………….……...…</w:t>
            </w:r>
          </w:p>
        </w:tc>
        <w:tc>
          <w:tcPr>
            <w:tcW w:w="1149" w:type="pct"/>
            <w:tcBorders>
              <w:top w:val="nil"/>
              <w:left w:val="single" w:sz="6" w:space="0" w:color="auto"/>
              <w:bottom w:val="single" w:sz="6" w:space="0" w:color="auto"/>
              <w:right w:val="single" w:sz="6" w:space="0" w:color="auto"/>
            </w:tcBorders>
            <w:shd w:val="clear" w:color="auto" w:fill="FFFFFF"/>
          </w:tcPr>
          <w:p w14:paraId="5A9C49C2" w14:textId="77777777" w:rsidR="00C306A4" w:rsidRPr="00C306A4" w:rsidRDefault="00C306A4" w:rsidP="00C306A4">
            <w:pPr>
              <w:spacing w:line="480" w:lineRule="auto"/>
              <w:rPr>
                <w:kern w:val="0"/>
                <w:szCs w:val="22"/>
              </w:rPr>
            </w:pPr>
            <w:r w:rsidRPr="00C306A4">
              <w:rPr>
                <w:bCs/>
                <w:kern w:val="0"/>
                <w:szCs w:val="22"/>
              </w:rPr>
              <w:t>MMS</w:t>
            </w:r>
            <w:r w:rsidRPr="00C306A4">
              <w:rPr>
                <w:kern w:val="0"/>
                <w:szCs w:val="22"/>
              </w:rPr>
              <w:t xml:space="preserve"> …................</w:t>
            </w:r>
          </w:p>
        </w:tc>
        <w:tc>
          <w:tcPr>
            <w:tcW w:w="709" w:type="pct"/>
            <w:tcBorders>
              <w:top w:val="nil"/>
              <w:left w:val="single" w:sz="6" w:space="0" w:color="auto"/>
              <w:bottom w:val="single" w:sz="6" w:space="0" w:color="auto"/>
              <w:right w:val="nil"/>
            </w:tcBorders>
            <w:shd w:val="clear" w:color="auto" w:fill="FFFFFF"/>
          </w:tcPr>
          <w:p w14:paraId="38C67BCE" w14:textId="77777777" w:rsidR="00C306A4" w:rsidRPr="00C306A4" w:rsidRDefault="00C306A4" w:rsidP="00C306A4">
            <w:pPr>
              <w:tabs>
                <w:tab w:val="left" w:pos="810"/>
                <w:tab w:val="left" w:pos="1080"/>
              </w:tabs>
              <w:suppressAutoHyphens/>
              <w:spacing w:line="480" w:lineRule="auto"/>
              <w:ind w:right="-90"/>
              <w:jc w:val="right"/>
              <w:rPr>
                <w:kern w:val="0"/>
                <w:szCs w:val="22"/>
              </w:rPr>
            </w:pPr>
            <w:r w:rsidRPr="00C306A4">
              <w:rPr>
                <w:kern w:val="0"/>
                <w:szCs w:val="22"/>
              </w:rPr>
              <w:t>18.90-19.02</w:t>
            </w:r>
          </w:p>
        </w:tc>
      </w:tr>
    </w:tbl>
    <w:p w14:paraId="5A3D3B2A" w14:textId="77777777" w:rsidR="00C306A4" w:rsidRPr="00C306A4" w:rsidRDefault="00C306A4" w:rsidP="00C306A4">
      <w:pPr>
        <w:spacing w:after="120" w:line="480" w:lineRule="auto"/>
        <w:ind w:firstLine="288"/>
        <w:rPr>
          <w:kern w:val="0"/>
          <w:szCs w:val="22"/>
        </w:rPr>
      </w:pPr>
    </w:p>
    <w:p w14:paraId="7A139691" w14:textId="77777777" w:rsidR="00C306A4" w:rsidRPr="00C306A4" w:rsidRDefault="00C306A4" w:rsidP="00C306A4">
      <w:pPr>
        <w:spacing w:after="120"/>
        <w:rPr>
          <w:kern w:val="0"/>
          <w:szCs w:val="22"/>
        </w:rPr>
      </w:pPr>
      <w:r w:rsidRPr="00C306A4">
        <w:rPr>
          <w:kern w:val="0"/>
          <w:szCs w:val="22"/>
        </w:rPr>
        <w:tab/>
        <w:t xml:space="preserve">Note 8 to paragraph (c)(136)(ii):  Non-Federal stations may continue to operate in nine HF NIB Bands as follows: in the 6, 7, </w:t>
      </w:r>
      <w:r w:rsidRPr="00C306A4">
        <w:rPr>
          <w:kern w:val="0"/>
          <w:szCs w:val="22"/>
          <w:shd w:val="clear" w:color="auto" w:fill="FFFFFF"/>
        </w:rPr>
        <w:t xml:space="preserve">13.6, 13.8, and 19 MHz bands, stations in the MMS; </w:t>
      </w:r>
      <w:r w:rsidRPr="00C306A4">
        <w:rPr>
          <w:kern w:val="0"/>
          <w:szCs w:val="22"/>
        </w:rPr>
        <w:t>in the 7 and 9 MHz bands, s</w:t>
      </w:r>
      <w:r w:rsidRPr="00C306A4">
        <w:rPr>
          <w:kern w:val="0"/>
          <w:szCs w:val="22"/>
          <w:shd w:val="clear" w:color="auto" w:fill="FFFFFF"/>
        </w:rPr>
        <w:t>tations in the FS and LMS</w:t>
      </w:r>
      <w:r w:rsidRPr="00C306A4">
        <w:rPr>
          <w:kern w:val="0"/>
          <w:szCs w:val="22"/>
        </w:rPr>
        <w:t>; and in the 11, 12, and 1</w:t>
      </w:r>
      <w:r w:rsidRPr="00C306A4">
        <w:rPr>
          <w:kern w:val="0"/>
          <w:szCs w:val="22"/>
          <w:shd w:val="clear" w:color="auto" w:fill="FFFFFF"/>
        </w:rPr>
        <w:t>5 MHz band</w:t>
      </w:r>
      <w:r w:rsidRPr="00C306A4">
        <w:rPr>
          <w:kern w:val="0"/>
          <w:szCs w:val="22"/>
        </w:rPr>
        <w:t>, stations in the FS.</w:t>
      </w:r>
    </w:p>
    <w:p w14:paraId="5C84307C" w14:textId="77777777" w:rsidR="00C306A4" w:rsidRPr="00C306A4" w:rsidRDefault="00C306A4" w:rsidP="00C306A4">
      <w:pPr>
        <w:spacing w:after="120"/>
        <w:ind w:firstLine="720"/>
        <w:rPr>
          <w:kern w:val="0"/>
          <w:szCs w:val="22"/>
        </w:rPr>
      </w:pPr>
      <w:r w:rsidRPr="00C306A4">
        <w:rPr>
          <w:kern w:val="0"/>
          <w:szCs w:val="22"/>
        </w:rPr>
        <w:t>(137) - (138)  [Reserved]</w:t>
      </w:r>
    </w:p>
    <w:p w14:paraId="5644EFF8" w14:textId="77777777" w:rsidR="00C306A4" w:rsidRPr="00C306A4" w:rsidRDefault="00C306A4" w:rsidP="00C306A4">
      <w:pPr>
        <w:spacing w:after="120"/>
        <w:ind w:firstLine="720"/>
        <w:rPr>
          <w:kern w:val="0"/>
          <w:szCs w:val="22"/>
        </w:rPr>
      </w:pPr>
      <w:r w:rsidRPr="00C306A4">
        <w:rPr>
          <w:kern w:val="0"/>
          <w:szCs w:val="22"/>
        </w:rPr>
        <w:t>(139)  US139  Fixed stations authorized in the band 18.3-19.3 GHz under the provisions of §§  74.502(c), 74.602(g), 78.18(a)(4), and 101.147(r) of this chapter may continue operations consistent with the provisions of those sections.</w:t>
      </w:r>
    </w:p>
    <w:p w14:paraId="2DB6DEA7" w14:textId="77777777" w:rsidR="00C306A4" w:rsidRPr="00C306A4" w:rsidRDefault="00C306A4" w:rsidP="00C306A4">
      <w:pPr>
        <w:spacing w:after="120"/>
        <w:ind w:firstLine="720"/>
        <w:rPr>
          <w:kern w:val="0"/>
          <w:szCs w:val="22"/>
        </w:rPr>
      </w:pPr>
      <w:r w:rsidRPr="00C306A4">
        <w:rPr>
          <w:kern w:val="0"/>
          <w:szCs w:val="22"/>
        </w:rPr>
        <w:t>(140) - (141)  [Reserved]</w:t>
      </w:r>
    </w:p>
    <w:p w14:paraId="5B88732D" w14:textId="77777777" w:rsidR="00C306A4" w:rsidRPr="00C306A4" w:rsidRDefault="00C306A4" w:rsidP="00C306A4">
      <w:pPr>
        <w:spacing w:after="120"/>
        <w:ind w:firstLine="720"/>
        <w:rPr>
          <w:kern w:val="0"/>
          <w:szCs w:val="22"/>
        </w:rPr>
      </w:pPr>
      <w:r w:rsidRPr="00C306A4">
        <w:rPr>
          <w:kern w:val="0"/>
          <w:szCs w:val="22"/>
        </w:rPr>
        <w:lastRenderedPageBreak/>
        <w:t>(142)  US142  In the bands 7.2</w:t>
      </w:r>
      <w:r w:rsidRPr="00C306A4">
        <w:rPr>
          <w:kern w:val="0"/>
          <w:szCs w:val="22"/>
        </w:rPr>
        <w:noBreakHyphen/>
        <w:t>7.3 and 7.4-7.45 MHz, the following provisions shall apply:</w:t>
      </w:r>
    </w:p>
    <w:p w14:paraId="1CB75C44" w14:textId="77777777" w:rsidR="00C306A4" w:rsidRPr="00C306A4" w:rsidRDefault="00C306A4" w:rsidP="00C306A4">
      <w:pPr>
        <w:spacing w:after="120"/>
        <w:ind w:firstLine="720"/>
        <w:rPr>
          <w:kern w:val="0"/>
          <w:szCs w:val="22"/>
        </w:rPr>
      </w:pPr>
      <w:r w:rsidRPr="00C306A4">
        <w:rPr>
          <w:kern w:val="0"/>
          <w:szCs w:val="22"/>
          <w:lang w:val="en-GB"/>
        </w:rPr>
        <w:t>(i) In the U.S. Pacific insular areas located in Region 3 (</w:t>
      </w:r>
      <w:r w:rsidRPr="00C306A4">
        <w:rPr>
          <w:i/>
          <w:kern w:val="0"/>
          <w:szCs w:val="22"/>
          <w:lang w:val="en-GB"/>
        </w:rPr>
        <w:t>see</w:t>
      </w:r>
      <w:r w:rsidRPr="00C306A4">
        <w:rPr>
          <w:kern w:val="0"/>
          <w:szCs w:val="22"/>
          <w:lang w:val="en-GB"/>
        </w:rPr>
        <w:t xml:space="preserve"> § 2.105(a), note 3), the bands 7.2</w:t>
      </w:r>
      <w:r w:rsidRPr="00C306A4">
        <w:rPr>
          <w:kern w:val="0"/>
          <w:szCs w:val="22"/>
          <w:lang w:val="en-GB"/>
        </w:rPr>
        <w:noBreakHyphen/>
        <w:t>7.3 and 7.4-7.45 MHz are alternatively allocated to the broadcasting service on a primary basis.  Use of this allocation is restricted to international broadcast stations that transmit to geographical zones and areas of reception in Region 1 or Region 3.</w:t>
      </w:r>
    </w:p>
    <w:p w14:paraId="415B6B27" w14:textId="77777777" w:rsidR="00C306A4" w:rsidRPr="00C306A4" w:rsidRDefault="00C306A4" w:rsidP="00C306A4">
      <w:pPr>
        <w:spacing w:after="120"/>
        <w:ind w:firstLine="720"/>
        <w:rPr>
          <w:kern w:val="0"/>
          <w:szCs w:val="22"/>
        </w:rPr>
      </w:pPr>
      <w:r w:rsidRPr="00C306A4">
        <w:rPr>
          <w:kern w:val="0"/>
          <w:szCs w:val="22"/>
        </w:rPr>
        <w:t>(ii) The use of the band 7.2-7.3 MHz in Region 2 by the amateur service shall not impose constraints on the broadcasting service intended for use within Region 1 and Region 3.</w:t>
      </w:r>
    </w:p>
    <w:p w14:paraId="6B2A97D3" w14:textId="77777777" w:rsidR="00C306A4" w:rsidRPr="00C306A4" w:rsidRDefault="00C306A4" w:rsidP="00C306A4">
      <w:pPr>
        <w:spacing w:after="120"/>
        <w:ind w:firstLine="720"/>
        <w:rPr>
          <w:kern w:val="0"/>
          <w:szCs w:val="22"/>
        </w:rPr>
      </w:pPr>
      <w:r w:rsidRPr="00C306A4">
        <w:rPr>
          <w:kern w:val="0"/>
          <w:szCs w:val="22"/>
        </w:rPr>
        <w:t>(143) - (144)  [Reserved]</w:t>
      </w:r>
    </w:p>
    <w:p w14:paraId="5C0F5FA1" w14:textId="77777777" w:rsidR="00C306A4" w:rsidRPr="00C306A4" w:rsidRDefault="00C306A4" w:rsidP="00C306A4">
      <w:pPr>
        <w:spacing w:after="120"/>
        <w:ind w:firstLine="720"/>
        <w:rPr>
          <w:kern w:val="0"/>
          <w:szCs w:val="22"/>
        </w:rPr>
      </w:pPr>
      <w:r w:rsidRPr="00C306A4">
        <w:rPr>
          <w:kern w:val="0"/>
          <w:szCs w:val="22"/>
        </w:rPr>
        <w:t>(145)  US145</w:t>
      </w:r>
      <w:r w:rsidRPr="00C306A4">
        <w:rPr>
          <w:rFonts w:eastAsia="MS Mincho"/>
          <w:kern w:val="0"/>
          <w:szCs w:val="22"/>
          <w:lang w:eastAsia="ja-JP"/>
        </w:rPr>
        <w:t>  The following unwanted emissions power limits for non-geostationary satellites operating in the inter-satellite service that transmit in the band 22.55-23.55 GHz shall apply in any 200 MHz of the passive band 23.6-24 GHz, based on the date that complete advance publication information is received by the ITU’s Radiocommunication Bureau:</w:t>
      </w:r>
    </w:p>
    <w:p w14:paraId="54D48592" w14:textId="77777777" w:rsidR="00C306A4" w:rsidRPr="00C306A4" w:rsidRDefault="00C306A4" w:rsidP="00C306A4">
      <w:pPr>
        <w:spacing w:after="120"/>
        <w:ind w:firstLine="720"/>
        <w:rPr>
          <w:kern w:val="0"/>
          <w:szCs w:val="22"/>
        </w:rPr>
      </w:pPr>
      <w:r w:rsidRPr="00C306A4">
        <w:rPr>
          <w:rFonts w:eastAsia="MS Mincho"/>
          <w:kern w:val="0"/>
          <w:szCs w:val="22"/>
          <w:lang w:eastAsia="ja-JP"/>
        </w:rPr>
        <w:t>(i) For information received before January 1, 2020:  −36 dBW/200 MHz.</w:t>
      </w:r>
    </w:p>
    <w:p w14:paraId="781502F5" w14:textId="77777777" w:rsidR="00C306A4" w:rsidRDefault="00C306A4" w:rsidP="00C306A4">
      <w:pPr>
        <w:spacing w:after="120"/>
        <w:ind w:firstLine="720"/>
        <w:rPr>
          <w:rFonts w:eastAsia="MS Mincho"/>
          <w:kern w:val="0"/>
          <w:szCs w:val="22"/>
        </w:rPr>
      </w:pPr>
      <w:r w:rsidRPr="00C306A4">
        <w:rPr>
          <w:rFonts w:eastAsia="MS Mincho"/>
          <w:kern w:val="0"/>
          <w:szCs w:val="22"/>
          <w:lang w:eastAsia="ja-JP"/>
        </w:rPr>
        <w:t>(ii) For information received on or after January 1, 2020:  −46 dBW/200 MHz</w:t>
      </w:r>
      <w:r w:rsidRPr="00C306A4">
        <w:rPr>
          <w:rFonts w:eastAsia="MS Mincho"/>
          <w:kern w:val="0"/>
          <w:szCs w:val="22"/>
        </w:rPr>
        <w:t>.</w:t>
      </w:r>
    </w:p>
    <w:p w14:paraId="4E078D43" w14:textId="77777777" w:rsidR="00E13FF4" w:rsidRPr="00E13FF4" w:rsidRDefault="00E13FF4" w:rsidP="00BC4011">
      <w:pPr>
        <w:spacing w:after="120"/>
        <w:ind w:firstLine="720"/>
      </w:pPr>
      <w:r w:rsidRPr="00E13FF4">
        <w:t xml:space="preserve">(146) US146  In the bands 24.25-24.45 GHz and 24.75-27.5 GHz, the maximum conducted output power or the total radiated power (TRP) of emissions from stations in the mobile service in any 200 MHz of the band 23.6-24 GHz shall not exceed -33 dBW/200 MHz for base stations and -29 dBW/200 MHz for mobile stations, and for stations brought into use after September 1, 2027, the maximum conducted output power or TRP shall not exceed -39 dBW/200 MHz for base stations and -35 dBW/200 MHz for mobile stations.  </w:t>
      </w:r>
      <w:r w:rsidRPr="00E13FF4">
        <w:rPr>
          <w:rFonts w:eastAsia="Calibri"/>
        </w:rPr>
        <w:t xml:space="preserve">If equipment brought into use on or prior to September 1, 2027 is replaced, or modified in a manner that changes the emissions characteristics of the equipment, the equipment must then comply with the </w:t>
      </w:r>
      <w:r w:rsidRPr="00E13FF4">
        <w:t>-39 dBW/200 MHz limit for base stations and -35 dBW/200 MHz limit for mobile stations</w:t>
      </w:r>
      <w:r w:rsidRPr="00E13FF4">
        <w:rPr>
          <w:rFonts w:eastAsia="Calibri"/>
        </w:rPr>
        <w:t>.</w:t>
      </w:r>
    </w:p>
    <w:p w14:paraId="591F77CC" w14:textId="2A30117F" w:rsidR="00C306A4" w:rsidRPr="00C306A4" w:rsidRDefault="00C306A4" w:rsidP="00C306A4">
      <w:pPr>
        <w:spacing w:after="120"/>
        <w:ind w:firstLine="720"/>
        <w:rPr>
          <w:kern w:val="0"/>
          <w:szCs w:val="22"/>
        </w:rPr>
      </w:pPr>
      <w:r w:rsidRPr="00C306A4">
        <w:rPr>
          <w:kern w:val="0"/>
          <w:szCs w:val="22"/>
        </w:rPr>
        <w:t>(14</w:t>
      </w:r>
      <w:r w:rsidR="00E13FF4">
        <w:rPr>
          <w:kern w:val="0"/>
          <w:szCs w:val="22"/>
        </w:rPr>
        <w:t>7</w:t>
      </w:r>
      <w:r w:rsidRPr="00C306A4">
        <w:rPr>
          <w:kern w:val="0"/>
          <w:szCs w:val="22"/>
        </w:rPr>
        <w:t>) - (150)  [Reserved]</w:t>
      </w:r>
    </w:p>
    <w:p w14:paraId="2743C49F" w14:textId="77777777" w:rsidR="00C306A4" w:rsidRPr="00C306A4" w:rsidRDefault="00C306A4" w:rsidP="00C306A4">
      <w:pPr>
        <w:spacing w:after="120"/>
        <w:ind w:firstLine="720"/>
        <w:rPr>
          <w:kern w:val="0"/>
          <w:szCs w:val="22"/>
        </w:rPr>
      </w:pPr>
      <w:r w:rsidRPr="00C306A4">
        <w:rPr>
          <w:kern w:val="0"/>
          <w:szCs w:val="22"/>
        </w:rPr>
        <w:t>(151)  </w:t>
      </w:r>
      <w:r w:rsidRPr="00C306A4">
        <w:rPr>
          <w:kern w:val="0"/>
          <w:szCs w:val="22"/>
          <w:lang w:val="en-GB"/>
        </w:rPr>
        <w:t>US151  In the band 37-38 GHz, stations in the fixed and mobile services shall not cause harmful interference to Federal earth stations in the space research service (space-to-Earth) at the following sites: Goldstone, CA; Socorro, NM; and White Sands, NM.  Applications for non-Federal use of this band shall be coordinated with NTIA in accordance with § 30.205 of this chapter.</w:t>
      </w:r>
    </w:p>
    <w:p w14:paraId="6DDAD6BC" w14:textId="77777777" w:rsidR="00C306A4" w:rsidRPr="00C306A4" w:rsidRDefault="00C306A4" w:rsidP="00C306A4">
      <w:pPr>
        <w:spacing w:after="120"/>
        <w:ind w:firstLine="720"/>
        <w:rPr>
          <w:kern w:val="0"/>
          <w:szCs w:val="22"/>
        </w:rPr>
      </w:pPr>
      <w:r w:rsidRPr="00C306A4">
        <w:rPr>
          <w:kern w:val="0"/>
          <w:szCs w:val="22"/>
        </w:rPr>
        <w:t>(152) - (155)  [Reserved]</w:t>
      </w:r>
    </w:p>
    <w:p w14:paraId="7F6CD55E" w14:textId="77777777" w:rsidR="00C306A4" w:rsidRPr="00C306A4" w:rsidRDefault="00C306A4" w:rsidP="00C306A4">
      <w:pPr>
        <w:spacing w:after="120"/>
        <w:ind w:firstLine="720"/>
        <w:rPr>
          <w:kern w:val="0"/>
          <w:szCs w:val="22"/>
        </w:rPr>
      </w:pPr>
      <w:r w:rsidRPr="00C306A4">
        <w:rPr>
          <w:kern w:val="0"/>
          <w:szCs w:val="22"/>
        </w:rPr>
        <w:t xml:space="preserve">(156)  US156  In the bands 49.7-50.2 GHz and 50.4-50.9 GHz, for earth stations in the fixed-satellite service (Earth-to-space), the unwanted emissions power in the band 50.2-50.4 GHz shall not exceed −20 dBW/ 200 MHz (measured at the input of the antenna), except that </w:t>
      </w:r>
      <w:r w:rsidRPr="00C306A4">
        <w:rPr>
          <w:kern w:val="0"/>
          <w:szCs w:val="22"/>
        </w:rPr>
        <w:lastRenderedPageBreak/>
        <w:t>the maximum unwanted emissions power may be increased to −10 dBW/200 MHz for earth stations having an antenna gain greater than or equal to 57 dBi.  These limits apply under clear-sky conditions.  During fading conditions, the limits may be exceeded by earth stations when using uplink power control.</w:t>
      </w:r>
    </w:p>
    <w:p w14:paraId="0D4266B8" w14:textId="77777777" w:rsidR="00C306A4" w:rsidRPr="00C306A4" w:rsidRDefault="00C306A4" w:rsidP="00C306A4">
      <w:pPr>
        <w:spacing w:after="120"/>
        <w:ind w:firstLine="720"/>
        <w:rPr>
          <w:kern w:val="0"/>
          <w:szCs w:val="22"/>
        </w:rPr>
      </w:pPr>
      <w:r w:rsidRPr="00C306A4">
        <w:rPr>
          <w:kern w:val="0"/>
          <w:szCs w:val="22"/>
        </w:rPr>
        <w:t>(157)  US157  In the band 51.4-52.6 GHz, for stations in the fixed service, the unwanted emissions power in the band 52.6-54.25 GHz shall not exceed −33 dBW/100 MHz (measured at the input of antenna).</w:t>
      </w:r>
    </w:p>
    <w:p w14:paraId="476B6627" w14:textId="77777777" w:rsidR="00C306A4" w:rsidRPr="00C306A4" w:rsidRDefault="00C306A4" w:rsidP="00C306A4">
      <w:pPr>
        <w:spacing w:after="120"/>
        <w:ind w:firstLine="720"/>
        <w:rPr>
          <w:kern w:val="0"/>
          <w:szCs w:val="22"/>
        </w:rPr>
      </w:pPr>
      <w:r w:rsidRPr="00C306A4">
        <w:rPr>
          <w:kern w:val="0"/>
          <w:szCs w:val="22"/>
        </w:rPr>
        <w:t>(158) - (160)  [Reserved]</w:t>
      </w:r>
    </w:p>
    <w:p w14:paraId="7E3AC0AE" w14:textId="77777777" w:rsidR="00C306A4" w:rsidRPr="00C306A4" w:rsidRDefault="00C306A4" w:rsidP="00C306A4">
      <w:pPr>
        <w:spacing w:after="120"/>
        <w:ind w:firstLine="720"/>
        <w:rPr>
          <w:kern w:val="0"/>
          <w:szCs w:val="22"/>
        </w:rPr>
      </w:pPr>
      <w:r w:rsidRPr="00C306A4">
        <w:rPr>
          <w:kern w:val="0"/>
          <w:szCs w:val="22"/>
        </w:rPr>
        <w:t>(161)  </w:t>
      </w:r>
      <w:r w:rsidRPr="00C306A4">
        <w:rPr>
          <w:spacing w:val="-3"/>
          <w:kern w:val="0"/>
          <w:szCs w:val="22"/>
          <w:lang w:val="en-GB"/>
        </w:rPr>
        <w:t xml:space="preserve">US161  In the bands 81-86 GHz, 92-94 GHz, and 94.1-95 GHz </w:t>
      </w:r>
      <w:r w:rsidRPr="00C306A4">
        <w:rPr>
          <w:kern w:val="0"/>
          <w:szCs w:val="22"/>
          <w:lang w:val="en-GB"/>
        </w:rPr>
        <w:t>and within the coordination distances indicated below, assignments to allocated services shall be coordinated with the following radio astronomy observatories.  New observatories shall not receive protection from fixed stations that are licensed to operate in the one hundred most populous urbanized areas as defined by the U.S. Census Bureau for the year 2000.</w:t>
      </w:r>
    </w:p>
    <w:p w14:paraId="2EFEBD3C" w14:textId="77777777" w:rsidR="00C306A4" w:rsidRPr="00C306A4" w:rsidRDefault="00C306A4" w:rsidP="00C306A4">
      <w:pPr>
        <w:spacing w:after="120"/>
        <w:ind w:firstLine="720"/>
        <w:rPr>
          <w:kern w:val="0"/>
          <w:szCs w:val="22"/>
        </w:rPr>
      </w:pPr>
      <w:r w:rsidRPr="00C306A4">
        <w:rPr>
          <w:kern w:val="0"/>
          <w:szCs w:val="22"/>
        </w:rPr>
        <w:t xml:space="preserve">(i) Within 25 km of the </w:t>
      </w:r>
      <w:r w:rsidRPr="00C306A4">
        <w:rPr>
          <w:spacing w:val="-3"/>
          <w:kern w:val="0"/>
          <w:szCs w:val="22"/>
        </w:rPr>
        <w:t>National Radio Astronomy Observatory’s (</w:t>
      </w:r>
      <w:r w:rsidRPr="00C306A4">
        <w:rPr>
          <w:kern w:val="0"/>
          <w:szCs w:val="22"/>
        </w:rPr>
        <w:t>NRAO’s) Very Long Baseline Array (VLBA) Stations listed in table 14 to this paragraph (c)(161)(i).</w:t>
      </w:r>
    </w:p>
    <w:p w14:paraId="7DAE8188" w14:textId="77777777" w:rsidR="00C306A4" w:rsidRPr="00C306A4" w:rsidRDefault="00C306A4" w:rsidP="00C306A4">
      <w:pPr>
        <w:tabs>
          <w:tab w:val="left" w:pos="1440"/>
        </w:tabs>
        <w:suppressAutoHyphens/>
        <w:spacing w:line="480" w:lineRule="auto"/>
        <w:jc w:val="center"/>
        <w:rPr>
          <w:b/>
          <w:szCs w:val="22"/>
        </w:rPr>
      </w:pPr>
      <w:r w:rsidRPr="00C306A4">
        <w:rPr>
          <w:b/>
          <w:szCs w:val="22"/>
        </w:rPr>
        <w:t>Table 14 to Paragraph (c)(161)(i)</w:t>
      </w:r>
    </w:p>
    <w:tbl>
      <w:tblPr>
        <w:tblW w:w="6333" w:type="dxa"/>
        <w:jc w:val="center"/>
        <w:tblLayout w:type="fixed"/>
        <w:tblCellMar>
          <w:left w:w="120" w:type="dxa"/>
          <w:right w:w="120" w:type="dxa"/>
        </w:tblCellMar>
        <w:tblLook w:val="0000" w:firstRow="0" w:lastRow="0" w:firstColumn="0" w:lastColumn="0" w:noHBand="0" w:noVBand="0"/>
      </w:tblPr>
      <w:tblGrid>
        <w:gridCol w:w="693"/>
        <w:gridCol w:w="1560"/>
        <w:gridCol w:w="1560"/>
        <w:gridCol w:w="1287"/>
        <w:gridCol w:w="1233"/>
      </w:tblGrid>
      <w:tr w:rsidR="00C306A4" w:rsidRPr="00C306A4" w14:paraId="454E98A0" w14:textId="77777777" w:rsidTr="009A4804">
        <w:trPr>
          <w:cantSplit/>
          <w:jc w:val="center"/>
        </w:trPr>
        <w:tc>
          <w:tcPr>
            <w:tcW w:w="693" w:type="dxa"/>
            <w:tcBorders>
              <w:top w:val="single" w:sz="4" w:space="0" w:color="auto"/>
              <w:bottom w:val="single" w:sz="4" w:space="0" w:color="auto"/>
              <w:right w:val="single" w:sz="4" w:space="0" w:color="auto"/>
            </w:tcBorders>
          </w:tcPr>
          <w:p w14:paraId="2AAC3D56" w14:textId="77777777" w:rsidR="00C306A4" w:rsidRPr="00C306A4" w:rsidRDefault="00C306A4" w:rsidP="00C306A4">
            <w:pPr>
              <w:tabs>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State</w:t>
            </w:r>
          </w:p>
        </w:tc>
        <w:tc>
          <w:tcPr>
            <w:tcW w:w="1560" w:type="dxa"/>
            <w:tcBorders>
              <w:top w:val="single" w:sz="4" w:space="0" w:color="auto"/>
              <w:bottom w:val="single" w:sz="4" w:space="0" w:color="auto"/>
            </w:tcBorders>
          </w:tcPr>
          <w:p w14:paraId="2CB9DAB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top w:val="single" w:sz="4" w:space="0" w:color="auto"/>
              <w:bottom w:val="single" w:sz="4" w:space="0" w:color="auto"/>
              <w:right w:val="single" w:sz="4" w:space="0" w:color="auto"/>
            </w:tcBorders>
          </w:tcPr>
          <w:p w14:paraId="710798F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VLBA Station</w:t>
            </w:r>
          </w:p>
        </w:tc>
        <w:tc>
          <w:tcPr>
            <w:tcW w:w="1287" w:type="dxa"/>
            <w:tcBorders>
              <w:top w:val="single" w:sz="4" w:space="0" w:color="auto"/>
              <w:left w:val="single" w:sz="4" w:space="0" w:color="auto"/>
              <w:bottom w:val="single" w:sz="4" w:space="0" w:color="auto"/>
              <w:right w:val="single" w:sz="4" w:space="0" w:color="auto"/>
            </w:tcBorders>
          </w:tcPr>
          <w:p w14:paraId="4B83D4FB"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center"/>
              <w:rPr>
                <w:spacing w:val="-3"/>
                <w:kern w:val="0"/>
                <w:szCs w:val="22"/>
              </w:rPr>
            </w:pPr>
            <w:r w:rsidRPr="00C306A4">
              <w:rPr>
                <w:spacing w:val="-3"/>
                <w:kern w:val="0"/>
                <w:szCs w:val="22"/>
              </w:rPr>
              <w:t>Lat. (N)</w:t>
            </w:r>
          </w:p>
        </w:tc>
        <w:tc>
          <w:tcPr>
            <w:tcW w:w="1233" w:type="dxa"/>
            <w:tcBorders>
              <w:top w:val="single" w:sz="4" w:space="0" w:color="auto"/>
              <w:left w:val="single" w:sz="4" w:space="0" w:color="auto"/>
              <w:bottom w:val="single" w:sz="4" w:space="0" w:color="auto"/>
            </w:tcBorders>
          </w:tcPr>
          <w:p w14:paraId="1B8E8344"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right="-84"/>
              <w:jc w:val="right"/>
              <w:rPr>
                <w:spacing w:val="-3"/>
                <w:kern w:val="0"/>
                <w:szCs w:val="22"/>
              </w:rPr>
            </w:pPr>
            <w:r w:rsidRPr="00C306A4">
              <w:rPr>
                <w:spacing w:val="-3"/>
                <w:kern w:val="0"/>
                <w:szCs w:val="22"/>
              </w:rPr>
              <w:t>Long. (W)</w:t>
            </w:r>
          </w:p>
        </w:tc>
      </w:tr>
      <w:tr w:rsidR="00C306A4" w:rsidRPr="00C306A4" w14:paraId="54EC0CD8" w14:textId="77777777" w:rsidTr="009A4804">
        <w:trPr>
          <w:jc w:val="center"/>
        </w:trPr>
        <w:tc>
          <w:tcPr>
            <w:tcW w:w="693" w:type="dxa"/>
            <w:tcBorders>
              <w:top w:val="single" w:sz="4" w:space="0" w:color="auto"/>
              <w:right w:val="single" w:sz="4" w:space="0" w:color="auto"/>
            </w:tcBorders>
          </w:tcPr>
          <w:p w14:paraId="7342128E"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AZ</w:t>
            </w:r>
          </w:p>
        </w:tc>
        <w:tc>
          <w:tcPr>
            <w:tcW w:w="1560" w:type="dxa"/>
            <w:tcBorders>
              <w:top w:val="single" w:sz="4" w:space="0" w:color="auto"/>
            </w:tcBorders>
          </w:tcPr>
          <w:p w14:paraId="48CEC90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top w:val="single" w:sz="4" w:space="0" w:color="auto"/>
              <w:right w:val="single" w:sz="4" w:space="0" w:color="auto"/>
            </w:tcBorders>
          </w:tcPr>
          <w:p w14:paraId="4002B356"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Kitt Peak</w:t>
            </w:r>
          </w:p>
        </w:tc>
        <w:tc>
          <w:tcPr>
            <w:tcW w:w="1287" w:type="dxa"/>
            <w:tcBorders>
              <w:top w:val="single" w:sz="4" w:space="0" w:color="auto"/>
              <w:left w:val="single" w:sz="4" w:space="0" w:color="auto"/>
              <w:right w:val="single" w:sz="4" w:space="0" w:color="auto"/>
            </w:tcBorders>
          </w:tcPr>
          <w:p w14:paraId="42A6C10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31° 57' 23''</w:t>
            </w:r>
          </w:p>
        </w:tc>
        <w:tc>
          <w:tcPr>
            <w:tcW w:w="1233" w:type="dxa"/>
            <w:tcBorders>
              <w:top w:val="single" w:sz="4" w:space="0" w:color="auto"/>
              <w:left w:val="single" w:sz="4" w:space="0" w:color="auto"/>
            </w:tcBorders>
          </w:tcPr>
          <w:p w14:paraId="1247509B"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111° 36' 45''</w:t>
            </w:r>
          </w:p>
        </w:tc>
      </w:tr>
      <w:tr w:rsidR="00C306A4" w:rsidRPr="00C306A4" w14:paraId="6462A053" w14:textId="77777777" w:rsidTr="009A4804">
        <w:trPr>
          <w:jc w:val="center"/>
        </w:trPr>
        <w:tc>
          <w:tcPr>
            <w:tcW w:w="693" w:type="dxa"/>
            <w:tcBorders>
              <w:right w:val="single" w:sz="4" w:space="0" w:color="auto"/>
            </w:tcBorders>
          </w:tcPr>
          <w:p w14:paraId="7EB59FB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CA</w:t>
            </w:r>
          </w:p>
        </w:tc>
        <w:tc>
          <w:tcPr>
            <w:tcW w:w="1560" w:type="dxa"/>
          </w:tcPr>
          <w:p w14:paraId="18BC58B7"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0CA4316F"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Owens Valley</w:t>
            </w:r>
          </w:p>
        </w:tc>
        <w:tc>
          <w:tcPr>
            <w:tcW w:w="1287" w:type="dxa"/>
            <w:tcBorders>
              <w:left w:val="single" w:sz="4" w:space="0" w:color="auto"/>
              <w:right w:val="single" w:sz="4" w:space="0" w:color="auto"/>
            </w:tcBorders>
          </w:tcPr>
          <w:p w14:paraId="120937B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37° 13' 54''</w:t>
            </w:r>
          </w:p>
        </w:tc>
        <w:tc>
          <w:tcPr>
            <w:tcW w:w="1233" w:type="dxa"/>
            <w:tcBorders>
              <w:left w:val="single" w:sz="4" w:space="0" w:color="auto"/>
            </w:tcBorders>
          </w:tcPr>
          <w:p w14:paraId="06AAE011"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118° 16' 37''</w:t>
            </w:r>
          </w:p>
        </w:tc>
      </w:tr>
      <w:tr w:rsidR="00C306A4" w:rsidRPr="00C306A4" w14:paraId="74AA1104" w14:textId="77777777" w:rsidTr="009A4804">
        <w:trPr>
          <w:jc w:val="center"/>
        </w:trPr>
        <w:tc>
          <w:tcPr>
            <w:tcW w:w="693" w:type="dxa"/>
            <w:tcBorders>
              <w:right w:val="single" w:sz="4" w:space="0" w:color="auto"/>
            </w:tcBorders>
          </w:tcPr>
          <w:p w14:paraId="36AD7A2D"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HI</w:t>
            </w:r>
          </w:p>
        </w:tc>
        <w:tc>
          <w:tcPr>
            <w:tcW w:w="1560" w:type="dxa"/>
          </w:tcPr>
          <w:p w14:paraId="3834EB03"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6128A3AF"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Mauna Kea</w:t>
            </w:r>
          </w:p>
        </w:tc>
        <w:tc>
          <w:tcPr>
            <w:tcW w:w="1287" w:type="dxa"/>
            <w:tcBorders>
              <w:left w:val="single" w:sz="4" w:space="0" w:color="auto"/>
              <w:right w:val="single" w:sz="4" w:space="0" w:color="auto"/>
            </w:tcBorders>
          </w:tcPr>
          <w:p w14:paraId="6F1C695B"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19° 48' 05''</w:t>
            </w:r>
          </w:p>
        </w:tc>
        <w:tc>
          <w:tcPr>
            <w:tcW w:w="1233" w:type="dxa"/>
            <w:tcBorders>
              <w:left w:val="single" w:sz="4" w:space="0" w:color="auto"/>
            </w:tcBorders>
          </w:tcPr>
          <w:p w14:paraId="3002C0C5"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155° 27' 20''</w:t>
            </w:r>
          </w:p>
        </w:tc>
      </w:tr>
      <w:tr w:rsidR="00C306A4" w:rsidRPr="00C306A4" w14:paraId="38AE2A7C" w14:textId="77777777" w:rsidTr="009A4804">
        <w:trPr>
          <w:jc w:val="center"/>
        </w:trPr>
        <w:tc>
          <w:tcPr>
            <w:tcW w:w="693" w:type="dxa"/>
            <w:tcBorders>
              <w:right w:val="single" w:sz="4" w:space="0" w:color="auto"/>
            </w:tcBorders>
          </w:tcPr>
          <w:p w14:paraId="3B5BC349"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IA</w:t>
            </w:r>
          </w:p>
        </w:tc>
        <w:tc>
          <w:tcPr>
            <w:tcW w:w="1560" w:type="dxa"/>
          </w:tcPr>
          <w:p w14:paraId="4A5F92AC"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4F8AB171"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North Liberty</w:t>
            </w:r>
          </w:p>
        </w:tc>
        <w:tc>
          <w:tcPr>
            <w:tcW w:w="1287" w:type="dxa"/>
            <w:tcBorders>
              <w:left w:val="single" w:sz="4" w:space="0" w:color="auto"/>
              <w:right w:val="single" w:sz="4" w:space="0" w:color="auto"/>
            </w:tcBorders>
          </w:tcPr>
          <w:p w14:paraId="16C6178B"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41° 46' 17''</w:t>
            </w:r>
          </w:p>
        </w:tc>
        <w:tc>
          <w:tcPr>
            <w:tcW w:w="1233" w:type="dxa"/>
            <w:tcBorders>
              <w:left w:val="single" w:sz="4" w:space="0" w:color="auto"/>
            </w:tcBorders>
          </w:tcPr>
          <w:p w14:paraId="4881DAA8"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091° 34' 27''</w:t>
            </w:r>
          </w:p>
        </w:tc>
      </w:tr>
      <w:tr w:rsidR="00C306A4" w:rsidRPr="00C306A4" w14:paraId="3356A885" w14:textId="77777777" w:rsidTr="009A4804">
        <w:trPr>
          <w:jc w:val="center"/>
        </w:trPr>
        <w:tc>
          <w:tcPr>
            <w:tcW w:w="693" w:type="dxa"/>
            <w:tcBorders>
              <w:right w:val="single" w:sz="4" w:space="0" w:color="auto"/>
            </w:tcBorders>
          </w:tcPr>
          <w:p w14:paraId="0CA0AD8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NH</w:t>
            </w:r>
          </w:p>
        </w:tc>
        <w:tc>
          <w:tcPr>
            <w:tcW w:w="1560" w:type="dxa"/>
          </w:tcPr>
          <w:p w14:paraId="0B2D6BF6"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both"/>
              <w:rPr>
                <w:spacing w:val="-3"/>
                <w:szCs w:val="22"/>
              </w:rPr>
            </w:pPr>
          </w:p>
        </w:tc>
        <w:tc>
          <w:tcPr>
            <w:tcW w:w="1560" w:type="dxa"/>
            <w:tcBorders>
              <w:right w:val="single" w:sz="4" w:space="0" w:color="auto"/>
            </w:tcBorders>
          </w:tcPr>
          <w:p w14:paraId="68936906"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both"/>
              <w:rPr>
                <w:spacing w:val="-3"/>
                <w:szCs w:val="22"/>
              </w:rPr>
            </w:pPr>
            <w:r w:rsidRPr="00C306A4">
              <w:rPr>
                <w:spacing w:val="-3"/>
                <w:szCs w:val="22"/>
              </w:rPr>
              <w:t>Hancock</w:t>
            </w:r>
          </w:p>
        </w:tc>
        <w:tc>
          <w:tcPr>
            <w:tcW w:w="1287" w:type="dxa"/>
            <w:tcBorders>
              <w:left w:val="single" w:sz="4" w:space="0" w:color="auto"/>
              <w:right w:val="single" w:sz="4" w:space="0" w:color="auto"/>
            </w:tcBorders>
          </w:tcPr>
          <w:p w14:paraId="7A30EEE8"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42° 56' 01''</w:t>
            </w:r>
          </w:p>
        </w:tc>
        <w:tc>
          <w:tcPr>
            <w:tcW w:w="1233" w:type="dxa"/>
            <w:tcBorders>
              <w:left w:val="single" w:sz="4" w:space="0" w:color="auto"/>
            </w:tcBorders>
          </w:tcPr>
          <w:p w14:paraId="424A316B"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071° 59' 12''</w:t>
            </w:r>
          </w:p>
        </w:tc>
      </w:tr>
      <w:tr w:rsidR="00C306A4" w:rsidRPr="00C306A4" w14:paraId="47D40231" w14:textId="77777777" w:rsidTr="009A4804">
        <w:trPr>
          <w:jc w:val="center"/>
        </w:trPr>
        <w:tc>
          <w:tcPr>
            <w:tcW w:w="693" w:type="dxa"/>
            <w:tcBorders>
              <w:right w:val="single" w:sz="4" w:space="0" w:color="auto"/>
            </w:tcBorders>
          </w:tcPr>
          <w:p w14:paraId="1E8BB73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NM</w:t>
            </w:r>
          </w:p>
        </w:tc>
        <w:tc>
          <w:tcPr>
            <w:tcW w:w="1560" w:type="dxa"/>
          </w:tcPr>
          <w:p w14:paraId="71002B44"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2E88C6B1"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Los Alamos</w:t>
            </w:r>
          </w:p>
        </w:tc>
        <w:tc>
          <w:tcPr>
            <w:tcW w:w="1287" w:type="dxa"/>
            <w:tcBorders>
              <w:left w:val="single" w:sz="4" w:space="0" w:color="auto"/>
              <w:right w:val="single" w:sz="4" w:space="0" w:color="auto"/>
            </w:tcBorders>
          </w:tcPr>
          <w:p w14:paraId="503B38DC"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35° 46' 30''</w:t>
            </w:r>
          </w:p>
        </w:tc>
        <w:tc>
          <w:tcPr>
            <w:tcW w:w="1233" w:type="dxa"/>
            <w:tcBorders>
              <w:left w:val="single" w:sz="4" w:space="0" w:color="auto"/>
            </w:tcBorders>
          </w:tcPr>
          <w:p w14:paraId="0B01317B"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106° 14' 44''</w:t>
            </w:r>
          </w:p>
        </w:tc>
      </w:tr>
      <w:tr w:rsidR="00C306A4" w:rsidRPr="00C306A4" w14:paraId="6CBA5A7B" w14:textId="77777777" w:rsidTr="009A4804">
        <w:trPr>
          <w:jc w:val="center"/>
        </w:trPr>
        <w:tc>
          <w:tcPr>
            <w:tcW w:w="693" w:type="dxa"/>
            <w:tcBorders>
              <w:right w:val="single" w:sz="4" w:space="0" w:color="auto"/>
            </w:tcBorders>
          </w:tcPr>
          <w:p w14:paraId="2B64E8B8"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NM</w:t>
            </w:r>
          </w:p>
        </w:tc>
        <w:tc>
          <w:tcPr>
            <w:tcW w:w="1560" w:type="dxa"/>
          </w:tcPr>
          <w:p w14:paraId="5940A94B"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20AB82E8"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Pie Town</w:t>
            </w:r>
          </w:p>
        </w:tc>
        <w:tc>
          <w:tcPr>
            <w:tcW w:w="1287" w:type="dxa"/>
            <w:tcBorders>
              <w:left w:val="single" w:sz="4" w:space="0" w:color="auto"/>
              <w:right w:val="single" w:sz="4" w:space="0" w:color="auto"/>
            </w:tcBorders>
          </w:tcPr>
          <w:p w14:paraId="6EC9BDE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34° 18' 04''</w:t>
            </w:r>
          </w:p>
        </w:tc>
        <w:tc>
          <w:tcPr>
            <w:tcW w:w="1233" w:type="dxa"/>
            <w:tcBorders>
              <w:left w:val="single" w:sz="4" w:space="0" w:color="auto"/>
            </w:tcBorders>
          </w:tcPr>
          <w:p w14:paraId="4C86DC32"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108° 07' 09''</w:t>
            </w:r>
          </w:p>
        </w:tc>
      </w:tr>
      <w:tr w:rsidR="00C306A4" w:rsidRPr="00C306A4" w14:paraId="0B5F394B" w14:textId="77777777" w:rsidTr="009A4804">
        <w:trPr>
          <w:jc w:val="center"/>
        </w:trPr>
        <w:tc>
          <w:tcPr>
            <w:tcW w:w="693" w:type="dxa"/>
            <w:tcBorders>
              <w:right w:val="single" w:sz="4" w:space="0" w:color="auto"/>
            </w:tcBorders>
          </w:tcPr>
          <w:p w14:paraId="442E053D"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lastRenderedPageBreak/>
              <w:t>TX</w:t>
            </w:r>
          </w:p>
        </w:tc>
        <w:tc>
          <w:tcPr>
            <w:tcW w:w="1560" w:type="dxa"/>
          </w:tcPr>
          <w:p w14:paraId="348BC60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71381430"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Fort Davis</w:t>
            </w:r>
          </w:p>
        </w:tc>
        <w:tc>
          <w:tcPr>
            <w:tcW w:w="1287" w:type="dxa"/>
            <w:tcBorders>
              <w:left w:val="single" w:sz="4" w:space="0" w:color="auto"/>
              <w:right w:val="single" w:sz="4" w:space="0" w:color="auto"/>
            </w:tcBorders>
          </w:tcPr>
          <w:p w14:paraId="0F6B70FF"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30° 38' 06''</w:t>
            </w:r>
          </w:p>
        </w:tc>
        <w:tc>
          <w:tcPr>
            <w:tcW w:w="1233" w:type="dxa"/>
            <w:tcBorders>
              <w:left w:val="single" w:sz="4" w:space="0" w:color="auto"/>
            </w:tcBorders>
          </w:tcPr>
          <w:p w14:paraId="27DAAE58"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103° 56' 41''</w:t>
            </w:r>
          </w:p>
        </w:tc>
      </w:tr>
      <w:tr w:rsidR="00C306A4" w:rsidRPr="00C306A4" w14:paraId="72762605" w14:textId="77777777" w:rsidTr="009A4804">
        <w:trPr>
          <w:jc w:val="center"/>
        </w:trPr>
        <w:tc>
          <w:tcPr>
            <w:tcW w:w="693" w:type="dxa"/>
            <w:tcBorders>
              <w:right w:val="single" w:sz="4" w:space="0" w:color="auto"/>
            </w:tcBorders>
          </w:tcPr>
          <w:p w14:paraId="5F25A51F"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VI</w:t>
            </w:r>
          </w:p>
        </w:tc>
        <w:tc>
          <w:tcPr>
            <w:tcW w:w="1560" w:type="dxa"/>
          </w:tcPr>
          <w:p w14:paraId="423C7CEA"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right w:val="single" w:sz="4" w:space="0" w:color="auto"/>
            </w:tcBorders>
          </w:tcPr>
          <w:p w14:paraId="2590F101"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Saint Croix</w:t>
            </w:r>
          </w:p>
        </w:tc>
        <w:tc>
          <w:tcPr>
            <w:tcW w:w="1287" w:type="dxa"/>
            <w:tcBorders>
              <w:left w:val="single" w:sz="4" w:space="0" w:color="auto"/>
              <w:right w:val="single" w:sz="4" w:space="0" w:color="auto"/>
            </w:tcBorders>
          </w:tcPr>
          <w:p w14:paraId="447A7E97"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17° 45' 24''</w:t>
            </w:r>
          </w:p>
        </w:tc>
        <w:tc>
          <w:tcPr>
            <w:tcW w:w="1233" w:type="dxa"/>
            <w:tcBorders>
              <w:left w:val="single" w:sz="4" w:space="0" w:color="auto"/>
            </w:tcBorders>
          </w:tcPr>
          <w:p w14:paraId="2A574EC8"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064° 35' 01''</w:t>
            </w:r>
          </w:p>
        </w:tc>
      </w:tr>
      <w:tr w:rsidR="00C306A4" w:rsidRPr="00C306A4" w14:paraId="41333EEC" w14:textId="77777777" w:rsidTr="009A4804">
        <w:trPr>
          <w:jc w:val="center"/>
        </w:trPr>
        <w:tc>
          <w:tcPr>
            <w:tcW w:w="693" w:type="dxa"/>
            <w:tcBorders>
              <w:bottom w:val="single" w:sz="4" w:space="0" w:color="auto"/>
              <w:right w:val="single" w:sz="4" w:space="0" w:color="auto"/>
            </w:tcBorders>
          </w:tcPr>
          <w:p w14:paraId="399D8614"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Pr>
                <w:spacing w:val="-3"/>
                <w:kern w:val="0"/>
                <w:szCs w:val="22"/>
              </w:rPr>
            </w:pPr>
            <w:r w:rsidRPr="00C306A4">
              <w:rPr>
                <w:spacing w:val="-3"/>
                <w:kern w:val="0"/>
                <w:szCs w:val="22"/>
              </w:rPr>
              <w:t>WA</w:t>
            </w:r>
          </w:p>
        </w:tc>
        <w:tc>
          <w:tcPr>
            <w:tcW w:w="1560" w:type="dxa"/>
            <w:tcBorders>
              <w:bottom w:val="single" w:sz="4" w:space="0" w:color="auto"/>
            </w:tcBorders>
          </w:tcPr>
          <w:p w14:paraId="6B2D754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p>
        </w:tc>
        <w:tc>
          <w:tcPr>
            <w:tcW w:w="1560" w:type="dxa"/>
            <w:tcBorders>
              <w:bottom w:val="single" w:sz="4" w:space="0" w:color="auto"/>
              <w:right w:val="single" w:sz="4" w:space="0" w:color="auto"/>
            </w:tcBorders>
          </w:tcPr>
          <w:p w14:paraId="49F8C74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Brewster</w:t>
            </w:r>
          </w:p>
        </w:tc>
        <w:tc>
          <w:tcPr>
            <w:tcW w:w="1287" w:type="dxa"/>
            <w:tcBorders>
              <w:left w:val="single" w:sz="4" w:space="0" w:color="auto"/>
              <w:bottom w:val="single" w:sz="4" w:space="0" w:color="auto"/>
              <w:right w:val="single" w:sz="4" w:space="0" w:color="auto"/>
            </w:tcBorders>
          </w:tcPr>
          <w:p w14:paraId="68011E18"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11"/>
              <w:jc w:val="center"/>
              <w:rPr>
                <w:spacing w:val="-3"/>
                <w:kern w:val="0"/>
                <w:szCs w:val="22"/>
              </w:rPr>
            </w:pPr>
            <w:r w:rsidRPr="00C306A4">
              <w:rPr>
                <w:spacing w:val="-3"/>
                <w:kern w:val="0"/>
                <w:szCs w:val="22"/>
              </w:rPr>
              <w:t>48° 07' 52''</w:t>
            </w:r>
          </w:p>
        </w:tc>
        <w:tc>
          <w:tcPr>
            <w:tcW w:w="1233" w:type="dxa"/>
            <w:tcBorders>
              <w:left w:val="single" w:sz="4" w:space="0" w:color="auto"/>
              <w:bottom w:val="single" w:sz="4" w:space="0" w:color="auto"/>
            </w:tcBorders>
          </w:tcPr>
          <w:p w14:paraId="0DEC66DF" w14:textId="77777777" w:rsidR="00C306A4" w:rsidRPr="00C306A4" w:rsidRDefault="00C306A4" w:rsidP="00C306A4">
            <w:pPr>
              <w:tabs>
                <w:tab w:val="left" w:pos="270"/>
                <w:tab w:val="left" w:pos="360"/>
                <w:tab w:val="left" w:pos="720"/>
                <w:tab w:val="left" w:pos="810"/>
                <w:tab w:val="left" w:pos="1440"/>
                <w:tab w:val="left" w:pos="2250"/>
                <w:tab w:val="left" w:pos="2610"/>
                <w:tab w:val="left" w:pos="3715"/>
                <w:tab w:val="left" w:pos="6595"/>
                <w:tab w:val="left" w:pos="9475"/>
              </w:tabs>
              <w:suppressAutoHyphens/>
              <w:spacing w:line="480" w:lineRule="auto"/>
              <w:ind w:left="-111" w:right="-102"/>
              <w:jc w:val="right"/>
              <w:rPr>
                <w:spacing w:val="-3"/>
                <w:kern w:val="0"/>
                <w:szCs w:val="22"/>
              </w:rPr>
            </w:pPr>
            <w:r w:rsidRPr="00C306A4">
              <w:rPr>
                <w:spacing w:val="-3"/>
                <w:kern w:val="0"/>
                <w:szCs w:val="22"/>
              </w:rPr>
              <w:t>119° 41' 00''</w:t>
            </w:r>
          </w:p>
        </w:tc>
      </w:tr>
    </w:tbl>
    <w:p w14:paraId="6601A944" w14:textId="77777777" w:rsidR="00C306A4" w:rsidRPr="00C306A4" w:rsidRDefault="00C306A4" w:rsidP="00C306A4">
      <w:pPr>
        <w:spacing w:after="120" w:line="480" w:lineRule="auto"/>
        <w:ind w:firstLine="288"/>
        <w:rPr>
          <w:kern w:val="0"/>
          <w:szCs w:val="22"/>
        </w:rPr>
      </w:pPr>
    </w:p>
    <w:p w14:paraId="68C7851F" w14:textId="77777777" w:rsidR="00C306A4" w:rsidRPr="00C306A4" w:rsidRDefault="00C306A4" w:rsidP="00C306A4">
      <w:pPr>
        <w:spacing w:after="120" w:line="480" w:lineRule="auto"/>
        <w:ind w:left="720"/>
        <w:rPr>
          <w:kern w:val="0"/>
          <w:szCs w:val="22"/>
        </w:rPr>
      </w:pPr>
      <w:r w:rsidRPr="00C306A4">
        <w:rPr>
          <w:kern w:val="0"/>
          <w:szCs w:val="22"/>
        </w:rPr>
        <w:t>(ii) Within 150 km of the observatories in table 15 to this paragraph (c)(161)(ii):</w:t>
      </w:r>
    </w:p>
    <w:p w14:paraId="494AD3EC" w14:textId="77777777" w:rsidR="00C306A4" w:rsidRPr="00C306A4" w:rsidRDefault="00C306A4" w:rsidP="00C306A4">
      <w:pPr>
        <w:tabs>
          <w:tab w:val="left" w:pos="2880"/>
        </w:tabs>
        <w:suppressAutoHyphens/>
        <w:spacing w:line="480" w:lineRule="auto"/>
        <w:jc w:val="center"/>
        <w:rPr>
          <w:b/>
          <w:szCs w:val="22"/>
        </w:rPr>
      </w:pPr>
      <w:r w:rsidRPr="00C306A4">
        <w:rPr>
          <w:b/>
          <w:szCs w:val="22"/>
        </w:rPr>
        <w:t>Table 15 to Paragraph (c)(161)(ii)</w:t>
      </w:r>
    </w:p>
    <w:tbl>
      <w:tblPr>
        <w:tblW w:w="0" w:type="auto"/>
        <w:jc w:val="center"/>
        <w:tblLayout w:type="fixed"/>
        <w:tblCellMar>
          <w:left w:w="120" w:type="dxa"/>
          <w:right w:w="120" w:type="dxa"/>
        </w:tblCellMar>
        <w:tblLook w:val="0000" w:firstRow="0" w:lastRow="0" w:firstColumn="0" w:lastColumn="0" w:noHBand="0" w:noVBand="0"/>
      </w:tblPr>
      <w:tblGrid>
        <w:gridCol w:w="582"/>
        <w:gridCol w:w="5070"/>
        <w:gridCol w:w="1260"/>
        <w:gridCol w:w="1260"/>
      </w:tblGrid>
      <w:tr w:rsidR="00C306A4" w:rsidRPr="00C306A4" w14:paraId="207D094E" w14:textId="77777777" w:rsidTr="009A4804">
        <w:trPr>
          <w:cantSplit/>
          <w:jc w:val="center"/>
        </w:trPr>
        <w:tc>
          <w:tcPr>
            <w:tcW w:w="582" w:type="dxa"/>
            <w:tcBorders>
              <w:top w:val="single" w:sz="4" w:space="0" w:color="auto"/>
              <w:bottom w:val="single" w:sz="4" w:space="0" w:color="auto"/>
              <w:right w:val="single" w:sz="4" w:space="0" w:color="auto"/>
            </w:tcBorders>
          </w:tcPr>
          <w:p w14:paraId="56B0E085"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State</w:t>
            </w:r>
          </w:p>
        </w:tc>
        <w:tc>
          <w:tcPr>
            <w:tcW w:w="5070" w:type="dxa"/>
            <w:tcBorders>
              <w:top w:val="single" w:sz="4" w:space="0" w:color="auto"/>
              <w:left w:val="single" w:sz="4" w:space="0" w:color="auto"/>
              <w:bottom w:val="single" w:sz="4" w:space="0" w:color="auto"/>
              <w:right w:val="single" w:sz="4" w:space="0" w:color="auto"/>
            </w:tcBorders>
          </w:tcPr>
          <w:p w14:paraId="5AA23BB6"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jc w:val="center"/>
              <w:rPr>
                <w:spacing w:val="-3"/>
                <w:kern w:val="0"/>
                <w:szCs w:val="22"/>
              </w:rPr>
            </w:pPr>
            <w:r w:rsidRPr="00C306A4">
              <w:rPr>
                <w:spacing w:val="-3"/>
                <w:kern w:val="0"/>
                <w:szCs w:val="22"/>
              </w:rPr>
              <w:t>Telescope and site</w:t>
            </w:r>
          </w:p>
        </w:tc>
        <w:tc>
          <w:tcPr>
            <w:tcW w:w="1260" w:type="dxa"/>
            <w:tcBorders>
              <w:top w:val="single" w:sz="4" w:space="0" w:color="auto"/>
              <w:left w:val="single" w:sz="4" w:space="0" w:color="auto"/>
              <w:bottom w:val="single" w:sz="4" w:space="0" w:color="auto"/>
              <w:right w:val="single" w:sz="4" w:space="0" w:color="auto"/>
            </w:tcBorders>
          </w:tcPr>
          <w:p w14:paraId="1CD99674"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center"/>
              <w:rPr>
                <w:spacing w:val="-3"/>
                <w:kern w:val="0"/>
                <w:szCs w:val="22"/>
              </w:rPr>
            </w:pPr>
            <w:r w:rsidRPr="00C306A4">
              <w:rPr>
                <w:spacing w:val="-3"/>
                <w:kern w:val="0"/>
                <w:szCs w:val="22"/>
              </w:rPr>
              <w:t>Lat. (N)</w:t>
            </w:r>
          </w:p>
        </w:tc>
        <w:tc>
          <w:tcPr>
            <w:tcW w:w="1260" w:type="dxa"/>
            <w:tcBorders>
              <w:top w:val="single" w:sz="4" w:space="0" w:color="auto"/>
              <w:left w:val="single" w:sz="4" w:space="0" w:color="auto"/>
              <w:bottom w:val="single" w:sz="4" w:space="0" w:color="auto"/>
            </w:tcBorders>
          </w:tcPr>
          <w:p w14:paraId="626D91BE"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right="-102"/>
              <w:jc w:val="right"/>
              <w:rPr>
                <w:spacing w:val="-3"/>
                <w:kern w:val="0"/>
                <w:szCs w:val="22"/>
              </w:rPr>
            </w:pPr>
            <w:r w:rsidRPr="00C306A4">
              <w:rPr>
                <w:spacing w:val="-3"/>
                <w:kern w:val="0"/>
                <w:szCs w:val="22"/>
              </w:rPr>
              <w:t>Long. (W)</w:t>
            </w:r>
          </w:p>
        </w:tc>
      </w:tr>
      <w:tr w:rsidR="00C306A4" w:rsidRPr="00C306A4" w14:paraId="52CC78DB" w14:textId="77777777" w:rsidTr="009A4804">
        <w:trPr>
          <w:jc w:val="center"/>
        </w:trPr>
        <w:tc>
          <w:tcPr>
            <w:tcW w:w="582" w:type="dxa"/>
            <w:tcBorders>
              <w:top w:val="single" w:sz="4" w:space="0" w:color="auto"/>
              <w:right w:val="single" w:sz="4" w:space="0" w:color="auto"/>
            </w:tcBorders>
          </w:tcPr>
          <w:p w14:paraId="77DAC2A9"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szCs w:val="22"/>
              </w:rPr>
            </w:pPr>
            <w:r w:rsidRPr="00C306A4">
              <w:rPr>
                <w:spacing w:val="-3"/>
                <w:szCs w:val="22"/>
              </w:rPr>
              <w:t>AZ</w:t>
            </w:r>
          </w:p>
        </w:tc>
        <w:tc>
          <w:tcPr>
            <w:tcW w:w="5070" w:type="dxa"/>
            <w:tcBorders>
              <w:top w:val="single" w:sz="4" w:space="0" w:color="auto"/>
              <w:left w:val="single" w:sz="4" w:space="0" w:color="auto"/>
              <w:right w:val="single" w:sz="4" w:space="0" w:color="auto"/>
            </w:tcBorders>
          </w:tcPr>
          <w:p w14:paraId="1E6AB89F"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ind w:right="-138"/>
              <w:rPr>
                <w:spacing w:val="-3"/>
                <w:szCs w:val="22"/>
              </w:rPr>
            </w:pPr>
            <w:r w:rsidRPr="00C306A4">
              <w:rPr>
                <w:spacing w:val="-3"/>
                <w:szCs w:val="22"/>
              </w:rPr>
              <w:t>Heinrich Hertz Submillimeter Observatory, Mt. Graham</w:t>
            </w:r>
          </w:p>
        </w:tc>
        <w:tc>
          <w:tcPr>
            <w:tcW w:w="1260" w:type="dxa"/>
            <w:tcBorders>
              <w:top w:val="single" w:sz="4" w:space="0" w:color="auto"/>
              <w:left w:val="single" w:sz="4" w:space="0" w:color="auto"/>
              <w:right w:val="single" w:sz="4" w:space="0" w:color="auto"/>
            </w:tcBorders>
          </w:tcPr>
          <w:p w14:paraId="7F395C89"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32° 42' 06''</w:t>
            </w:r>
          </w:p>
        </w:tc>
        <w:tc>
          <w:tcPr>
            <w:tcW w:w="1260" w:type="dxa"/>
            <w:tcBorders>
              <w:top w:val="single" w:sz="4" w:space="0" w:color="auto"/>
              <w:left w:val="single" w:sz="4" w:space="0" w:color="auto"/>
            </w:tcBorders>
          </w:tcPr>
          <w:p w14:paraId="569FFD7D"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109° 53' 28''</w:t>
            </w:r>
          </w:p>
        </w:tc>
      </w:tr>
      <w:tr w:rsidR="00C306A4" w:rsidRPr="00C306A4" w14:paraId="642104FD" w14:textId="77777777" w:rsidTr="009A4804">
        <w:trPr>
          <w:jc w:val="center"/>
        </w:trPr>
        <w:tc>
          <w:tcPr>
            <w:tcW w:w="582" w:type="dxa"/>
            <w:tcBorders>
              <w:right w:val="single" w:sz="4" w:space="0" w:color="auto"/>
            </w:tcBorders>
          </w:tcPr>
          <w:p w14:paraId="0945383D"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AZ</w:t>
            </w:r>
          </w:p>
        </w:tc>
        <w:tc>
          <w:tcPr>
            <w:tcW w:w="5070" w:type="dxa"/>
            <w:tcBorders>
              <w:left w:val="single" w:sz="4" w:space="0" w:color="auto"/>
              <w:right w:val="single" w:sz="4" w:space="0" w:color="auto"/>
            </w:tcBorders>
          </w:tcPr>
          <w:p w14:paraId="3F8B24FF"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University of Arizona 12-m Telescope, Kitt Peak</w:t>
            </w:r>
          </w:p>
        </w:tc>
        <w:tc>
          <w:tcPr>
            <w:tcW w:w="1260" w:type="dxa"/>
            <w:tcBorders>
              <w:left w:val="single" w:sz="4" w:space="0" w:color="auto"/>
              <w:right w:val="single" w:sz="4" w:space="0" w:color="auto"/>
            </w:tcBorders>
          </w:tcPr>
          <w:p w14:paraId="58172440"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31° 57' 12''</w:t>
            </w:r>
          </w:p>
        </w:tc>
        <w:tc>
          <w:tcPr>
            <w:tcW w:w="1260" w:type="dxa"/>
            <w:tcBorders>
              <w:left w:val="single" w:sz="4" w:space="0" w:color="auto"/>
            </w:tcBorders>
          </w:tcPr>
          <w:p w14:paraId="0AD68E62"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111° 36' 53''</w:t>
            </w:r>
          </w:p>
        </w:tc>
      </w:tr>
      <w:tr w:rsidR="00C306A4" w:rsidRPr="00C306A4" w14:paraId="1DE8E1A6" w14:textId="77777777" w:rsidTr="009A4804">
        <w:trPr>
          <w:jc w:val="center"/>
        </w:trPr>
        <w:tc>
          <w:tcPr>
            <w:tcW w:w="582" w:type="dxa"/>
            <w:tcBorders>
              <w:right w:val="single" w:sz="4" w:space="0" w:color="auto"/>
            </w:tcBorders>
          </w:tcPr>
          <w:p w14:paraId="61C9515F"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szCs w:val="22"/>
              </w:rPr>
            </w:pPr>
            <w:r w:rsidRPr="00C306A4">
              <w:rPr>
                <w:spacing w:val="-3"/>
                <w:szCs w:val="22"/>
              </w:rPr>
              <w:t>CA</w:t>
            </w:r>
          </w:p>
        </w:tc>
        <w:tc>
          <w:tcPr>
            <w:tcW w:w="5070" w:type="dxa"/>
            <w:tcBorders>
              <w:left w:val="single" w:sz="4" w:space="0" w:color="auto"/>
              <w:right w:val="single" w:sz="4" w:space="0" w:color="auto"/>
            </w:tcBorders>
          </w:tcPr>
          <w:p w14:paraId="0343A632"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spacing w:val="-3"/>
                <w:szCs w:val="22"/>
              </w:rPr>
            </w:pPr>
            <w:r w:rsidRPr="00C306A4">
              <w:rPr>
                <w:spacing w:val="-3"/>
                <w:szCs w:val="22"/>
              </w:rPr>
              <w:t>Caltech Telescope, Owens Valley</w:t>
            </w:r>
          </w:p>
        </w:tc>
        <w:tc>
          <w:tcPr>
            <w:tcW w:w="1260" w:type="dxa"/>
            <w:tcBorders>
              <w:left w:val="single" w:sz="4" w:space="0" w:color="auto"/>
              <w:right w:val="single" w:sz="4" w:space="0" w:color="auto"/>
            </w:tcBorders>
          </w:tcPr>
          <w:p w14:paraId="554B893B"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37° 13' 54''</w:t>
            </w:r>
          </w:p>
        </w:tc>
        <w:tc>
          <w:tcPr>
            <w:tcW w:w="1260" w:type="dxa"/>
            <w:tcBorders>
              <w:left w:val="single" w:sz="4" w:space="0" w:color="auto"/>
            </w:tcBorders>
          </w:tcPr>
          <w:p w14:paraId="4DDC77B3"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118° 17' 36''</w:t>
            </w:r>
          </w:p>
        </w:tc>
      </w:tr>
      <w:tr w:rsidR="00C306A4" w:rsidRPr="00C306A4" w14:paraId="4A91C01B" w14:textId="77777777" w:rsidTr="009A4804">
        <w:trPr>
          <w:jc w:val="center"/>
        </w:trPr>
        <w:tc>
          <w:tcPr>
            <w:tcW w:w="582" w:type="dxa"/>
            <w:tcBorders>
              <w:right w:val="single" w:sz="4" w:space="0" w:color="auto"/>
            </w:tcBorders>
          </w:tcPr>
          <w:p w14:paraId="0A256C0F"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kern w:val="0"/>
                <w:szCs w:val="22"/>
              </w:rPr>
            </w:pPr>
            <w:r w:rsidRPr="00C306A4">
              <w:rPr>
                <w:kern w:val="0"/>
                <w:szCs w:val="22"/>
              </w:rPr>
              <w:t>CA</w:t>
            </w:r>
          </w:p>
        </w:tc>
        <w:tc>
          <w:tcPr>
            <w:tcW w:w="5070" w:type="dxa"/>
            <w:tcBorders>
              <w:left w:val="single" w:sz="4" w:space="0" w:color="auto"/>
              <w:right w:val="single" w:sz="4" w:space="0" w:color="auto"/>
            </w:tcBorders>
          </w:tcPr>
          <w:p w14:paraId="58AF2B41"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kern w:val="0"/>
                <w:szCs w:val="22"/>
              </w:rPr>
            </w:pPr>
            <w:r w:rsidRPr="00C306A4">
              <w:rPr>
                <w:kern w:val="0"/>
                <w:szCs w:val="22"/>
              </w:rPr>
              <w:t>Combined Array for Research in Millimeter-wave</w:t>
            </w:r>
          </w:p>
          <w:p w14:paraId="531B321B"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kern w:val="0"/>
                <w:szCs w:val="22"/>
              </w:rPr>
            </w:pPr>
            <w:r w:rsidRPr="00C306A4">
              <w:rPr>
                <w:kern w:val="0"/>
                <w:szCs w:val="22"/>
              </w:rPr>
              <w:t xml:space="preserve"> Astronomy (CARMA)</w:t>
            </w:r>
          </w:p>
        </w:tc>
        <w:tc>
          <w:tcPr>
            <w:tcW w:w="1260" w:type="dxa"/>
            <w:tcBorders>
              <w:left w:val="single" w:sz="4" w:space="0" w:color="auto"/>
              <w:right w:val="single" w:sz="4" w:space="0" w:color="auto"/>
            </w:tcBorders>
          </w:tcPr>
          <w:p w14:paraId="555E1950"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37° 16' 43''</w:t>
            </w:r>
          </w:p>
        </w:tc>
        <w:tc>
          <w:tcPr>
            <w:tcW w:w="1260" w:type="dxa"/>
            <w:tcBorders>
              <w:left w:val="single" w:sz="4" w:space="0" w:color="auto"/>
            </w:tcBorders>
          </w:tcPr>
          <w:p w14:paraId="15FDF44C"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kern w:val="0"/>
                <w:szCs w:val="22"/>
              </w:rPr>
            </w:pPr>
            <w:r w:rsidRPr="00C306A4">
              <w:rPr>
                <w:spacing w:val="-3"/>
                <w:kern w:val="0"/>
                <w:szCs w:val="22"/>
              </w:rPr>
              <w:t>118° 08' 32''</w:t>
            </w:r>
          </w:p>
        </w:tc>
      </w:tr>
      <w:tr w:rsidR="00C306A4" w:rsidRPr="00C306A4" w14:paraId="1D61D31B" w14:textId="77777777" w:rsidTr="009A4804">
        <w:trPr>
          <w:jc w:val="center"/>
        </w:trPr>
        <w:tc>
          <w:tcPr>
            <w:tcW w:w="582" w:type="dxa"/>
            <w:tcBorders>
              <w:right w:val="single" w:sz="4" w:space="0" w:color="auto"/>
            </w:tcBorders>
          </w:tcPr>
          <w:p w14:paraId="5483A400"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HI</w:t>
            </w:r>
          </w:p>
        </w:tc>
        <w:tc>
          <w:tcPr>
            <w:tcW w:w="5070" w:type="dxa"/>
            <w:tcBorders>
              <w:left w:val="single" w:sz="4" w:space="0" w:color="auto"/>
              <w:right w:val="single" w:sz="4" w:space="0" w:color="auto"/>
            </w:tcBorders>
          </w:tcPr>
          <w:p w14:paraId="593765D2"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James Clerk Maxwell Telescope, Mauna Kea</w:t>
            </w:r>
          </w:p>
        </w:tc>
        <w:tc>
          <w:tcPr>
            <w:tcW w:w="1260" w:type="dxa"/>
            <w:tcBorders>
              <w:left w:val="single" w:sz="4" w:space="0" w:color="auto"/>
              <w:right w:val="single" w:sz="4" w:space="0" w:color="auto"/>
            </w:tcBorders>
          </w:tcPr>
          <w:p w14:paraId="3D4A109E"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19° 49' 33''</w:t>
            </w:r>
          </w:p>
        </w:tc>
        <w:tc>
          <w:tcPr>
            <w:tcW w:w="1260" w:type="dxa"/>
            <w:tcBorders>
              <w:left w:val="single" w:sz="4" w:space="0" w:color="auto"/>
            </w:tcBorders>
          </w:tcPr>
          <w:p w14:paraId="5D6C4361"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155° 28' 47''</w:t>
            </w:r>
          </w:p>
        </w:tc>
      </w:tr>
      <w:tr w:rsidR="00C306A4" w:rsidRPr="00C306A4" w14:paraId="587F3445" w14:textId="77777777" w:rsidTr="009A4804">
        <w:trPr>
          <w:jc w:val="center"/>
        </w:trPr>
        <w:tc>
          <w:tcPr>
            <w:tcW w:w="582" w:type="dxa"/>
            <w:tcBorders>
              <w:right w:val="single" w:sz="4" w:space="0" w:color="auto"/>
            </w:tcBorders>
          </w:tcPr>
          <w:p w14:paraId="4CEC77BE"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MA</w:t>
            </w:r>
          </w:p>
        </w:tc>
        <w:tc>
          <w:tcPr>
            <w:tcW w:w="5070" w:type="dxa"/>
            <w:tcBorders>
              <w:left w:val="single" w:sz="4" w:space="0" w:color="auto"/>
              <w:right w:val="single" w:sz="4" w:space="0" w:color="auto"/>
            </w:tcBorders>
          </w:tcPr>
          <w:p w14:paraId="26BA920F"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Haystack Observatory, Westford</w:t>
            </w:r>
          </w:p>
        </w:tc>
        <w:tc>
          <w:tcPr>
            <w:tcW w:w="1260" w:type="dxa"/>
            <w:tcBorders>
              <w:left w:val="single" w:sz="4" w:space="0" w:color="auto"/>
              <w:right w:val="single" w:sz="4" w:space="0" w:color="auto"/>
            </w:tcBorders>
          </w:tcPr>
          <w:p w14:paraId="5E8221B7"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 xml:space="preserve">42° 37' </w:t>
            </w:r>
            <w:r w:rsidRPr="00C306A4">
              <w:rPr>
                <w:spacing w:val="-3"/>
                <w:kern w:val="0"/>
                <w:szCs w:val="22"/>
              </w:rPr>
              <w:lastRenderedPageBreak/>
              <w:t>24''</w:t>
            </w:r>
          </w:p>
        </w:tc>
        <w:tc>
          <w:tcPr>
            <w:tcW w:w="1260" w:type="dxa"/>
            <w:tcBorders>
              <w:left w:val="single" w:sz="4" w:space="0" w:color="auto"/>
            </w:tcBorders>
          </w:tcPr>
          <w:p w14:paraId="41544245"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lastRenderedPageBreak/>
              <w:t>071° 29' 18''</w:t>
            </w:r>
          </w:p>
        </w:tc>
      </w:tr>
      <w:tr w:rsidR="00C306A4" w:rsidRPr="00C306A4" w14:paraId="1A37B918" w14:textId="77777777" w:rsidTr="009A4804">
        <w:trPr>
          <w:jc w:val="center"/>
        </w:trPr>
        <w:tc>
          <w:tcPr>
            <w:tcW w:w="582" w:type="dxa"/>
            <w:tcBorders>
              <w:right w:val="single" w:sz="4" w:space="0" w:color="auto"/>
            </w:tcBorders>
          </w:tcPr>
          <w:p w14:paraId="230527CA" w14:textId="77777777" w:rsidR="00C306A4" w:rsidRPr="00C306A4" w:rsidRDefault="00C306A4" w:rsidP="00C306A4">
            <w:pPr>
              <w:tabs>
                <w:tab w:val="left" w:pos="360"/>
                <w:tab w:val="left" w:pos="420"/>
                <w:tab w:val="left" w:pos="7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NM</w:t>
            </w:r>
          </w:p>
        </w:tc>
        <w:tc>
          <w:tcPr>
            <w:tcW w:w="5070" w:type="dxa"/>
            <w:tcBorders>
              <w:left w:val="single" w:sz="4" w:space="0" w:color="auto"/>
              <w:right w:val="single" w:sz="4" w:space="0" w:color="auto"/>
            </w:tcBorders>
          </w:tcPr>
          <w:p w14:paraId="17D4395E"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NRAO’s Very Large Array, Socorro</w:t>
            </w:r>
          </w:p>
        </w:tc>
        <w:tc>
          <w:tcPr>
            <w:tcW w:w="1260" w:type="dxa"/>
            <w:tcBorders>
              <w:left w:val="single" w:sz="4" w:space="0" w:color="auto"/>
              <w:right w:val="single" w:sz="4" w:space="0" w:color="auto"/>
            </w:tcBorders>
          </w:tcPr>
          <w:p w14:paraId="43A97B7A"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34° 04' 44''</w:t>
            </w:r>
          </w:p>
        </w:tc>
        <w:tc>
          <w:tcPr>
            <w:tcW w:w="1260" w:type="dxa"/>
            <w:tcBorders>
              <w:left w:val="single" w:sz="4" w:space="0" w:color="auto"/>
            </w:tcBorders>
          </w:tcPr>
          <w:p w14:paraId="57F2D73A"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107° 37' 06''</w:t>
            </w:r>
          </w:p>
        </w:tc>
      </w:tr>
      <w:tr w:rsidR="00C306A4" w:rsidRPr="00C306A4" w14:paraId="545891C2" w14:textId="77777777" w:rsidTr="009A4804">
        <w:trPr>
          <w:jc w:val="center"/>
        </w:trPr>
        <w:tc>
          <w:tcPr>
            <w:tcW w:w="582" w:type="dxa"/>
            <w:tcBorders>
              <w:bottom w:val="single" w:sz="4" w:space="0" w:color="auto"/>
              <w:right w:val="single" w:sz="4" w:space="0" w:color="auto"/>
            </w:tcBorders>
          </w:tcPr>
          <w:p w14:paraId="66C48C35" w14:textId="77777777" w:rsidR="00C306A4" w:rsidRPr="00C306A4" w:rsidRDefault="00C306A4" w:rsidP="00C306A4">
            <w:pPr>
              <w:tabs>
                <w:tab w:val="left" w:pos="420"/>
                <w:tab w:val="left" w:pos="810"/>
                <w:tab w:val="left" w:pos="1170"/>
                <w:tab w:val="left" w:pos="1440"/>
                <w:tab w:val="left" w:pos="2250"/>
                <w:tab w:val="left" w:pos="2610"/>
                <w:tab w:val="left" w:pos="3715"/>
                <w:tab w:val="left" w:pos="6595"/>
                <w:tab w:val="left" w:pos="9475"/>
              </w:tabs>
              <w:suppressAutoHyphens/>
              <w:spacing w:line="480" w:lineRule="auto"/>
              <w:ind w:left="-120" w:right="-120"/>
              <w:rPr>
                <w:spacing w:val="-3"/>
                <w:kern w:val="0"/>
                <w:szCs w:val="22"/>
              </w:rPr>
            </w:pPr>
            <w:r w:rsidRPr="00C306A4">
              <w:rPr>
                <w:spacing w:val="-3"/>
                <w:kern w:val="0"/>
                <w:szCs w:val="22"/>
              </w:rPr>
              <w:t>WV</w:t>
            </w:r>
          </w:p>
        </w:tc>
        <w:tc>
          <w:tcPr>
            <w:tcW w:w="5070" w:type="dxa"/>
            <w:tcBorders>
              <w:left w:val="single" w:sz="4" w:space="0" w:color="auto"/>
              <w:bottom w:val="single" w:sz="4" w:space="0" w:color="auto"/>
              <w:right w:val="single" w:sz="4" w:space="0" w:color="auto"/>
            </w:tcBorders>
          </w:tcPr>
          <w:p w14:paraId="1D43B9D4" w14:textId="77777777" w:rsidR="00C306A4" w:rsidRPr="00C306A4" w:rsidRDefault="00C306A4" w:rsidP="00C306A4">
            <w:pPr>
              <w:tabs>
                <w:tab w:val="left" w:pos="270"/>
                <w:tab w:val="left" w:pos="810"/>
                <w:tab w:val="left" w:pos="1170"/>
                <w:tab w:val="left" w:pos="1440"/>
                <w:tab w:val="left" w:pos="2250"/>
                <w:tab w:val="left" w:pos="2610"/>
                <w:tab w:val="left" w:pos="3715"/>
                <w:tab w:val="left" w:pos="6595"/>
                <w:tab w:val="left" w:pos="9475"/>
              </w:tabs>
              <w:suppressAutoHyphens/>
              <w:spacing w:line="480" w:lineRule="auto"/>
              <w:rPr>
                <w:spacing w:val="-3"/>
                <w:kern w:val="0"/>
                <w:szCs w:val="22"/>
              </w:rPr>
            </w:pPr>
            <w:r w:rsidRPr="00C306A4">
              <w:rPr>
                <w:spacing w:val="-3"/>
                <w:kern w:val="0"/>
                <w:szCs w:val="22"/>
              </w:rPr>
              <w:t>NRAO’s Robert C. Byrd Telescope, Green Bank</w:t>
            </w:r>
          </w:p>
        </w:tc>
        <w:tc>
          <w:tcPr>
            <w:tcW w:w="1260" w:type="dxa"/>
            <w:tcBorders>
              <w:left w:val="single" w:sz="4" w:space="0" w:color="auto"/>
              <w:bottom w:val="single" w:sz="4" w:space="0" w:color="auto"/>
              <w:right w:val="single" w:sz="4" w:space="0" w:color="auto"/>
            </w:tcBorders>
          </w:tcPr>
          <w:p w14:paraId="4A3CB50F"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jc w:val="right"/>
              <w:rPr>
                <w:spacing w:val="-3"/>
                <w:kern w:val="0"/>
                <w:szCs w:val="22"/>
              </w:rPr>
            </w:pPr>
            <w:r w:rsidRPr="00C306A4">
              <w:rPr>
                <w:spacing w:val="-3"/>
                <w:kern w:val="0"/>
                <w:szCs w:val="22"/>
              </w:rPr>
              <w:t>38° 25' 59''</w:t>
            </w:r>
          </w:p>
        </w:tc>
        <w:tc>
          <w:tcPr>
            <w:tcW w:w="1260" w:type="dxa"/>
            <w:tcBorders>
              <w:left w:val="single" w:sz="4" w:space="0" w:color="auto"/>
              <w:bottom w:val="single" w:sz="4" w:space="0" w:color="auto"/>
            </w:tcBorders>
          </w:tcPr>
          <w:p w14:paraId="15FADF63" w14:textId="77777777" w:rsidR="00C306A4" w:rsidRPr="00C306A4" w:rsidRDefault="00C306A4" w:rsidP="00C306A4">
            <w:pPr>
              <w:tabs>
                <w:tab w:val="left" w:pos="270"/>
                <w:tab w:val="left" w:pos="360"/>
                <w:tab w:val="left" w:pos="720"/>
                <w:tab w:val="left" w:pos="810"/>
                <w:tab w:val="left" w:pos="1170"/>
                <w:tab w:val="left" w:pos="1440"/>
                <w:tab w:val="left" w:pos="2250"/>
                <w:tab w:val="left" w:pos="2610"/>
                <w:tab w:val="left" w:pos="3715"/>
                <w:tab w:val="left" w:pos="6595"/>
                <w:tab w:val="left" w:pos="9475"/>
              </w:tabs>
              <w:suppressAutoHyphens/>
              <w:spacing w:line="480" w:lineRule="auto"/>
              <w:ind w:left="-147" w:right="-129"/>
              <w:jc w:val="right"/>
              <w:rPr>
                <w:spacing w:val="-3"/>
                <w:kern w:val="0"/>
                <w:szCs w:val="22"/>
              </w:rPr>
            </w:pPr>
            <w:r w:rsidRPr="00C306A4">
              <w:rPr>
                <w:spacing w:val="-3"/>
                <w:kern w:val="0"/>
                <w:szCs w:val="22"/>
              </w:rPr>
              <w:t>079° 50' 23''</w:t>
            </w:r>
          </w:p>
        </w:tc>
      </w:tr>
    </w:tbl>
    <w:p w14:paraId="64DCB38A" w14:textId="77777777" w:rsidR="00C306A4" w:rsidRPr="00C306A4" w:rsidRDefault="00C306A4" w:rsidP="00C306A4">
      <w:pPr>
        <w:spacing w:after="120" w:line="480" w:lineRule="auto"/>
        <w:ind w:firstLine="288"/>
        <w:rPr>
          <w:kern w:val="0"/>
          <w:szCs w:val="22"/>
        </w:rPr>
      </w:pPr>
    </w:p>
    <w:p w14:paraId="01E09CD6" w14:textId="77777777" w:rsidR="00C306A4" w:rsidRPr="00C306A4" w:rsidRDefault="00C306A4" w:rsidP="00C306A4">
      <w:pPr>
        <w:spacing w:after="120"/>
        <w:rPr>
          <w:kern w:val="0"/>
          <w:szCs w:val="22"/>
        </w:rPr>
      </w:pPr>
      <w:r w:rsidRPr="00C306A4">
        <w:rPr>
          <w:kern w:val="0"/>
          <w:szCs w:val="22"/>
        </w:rPr>
        <w:tab/>
        <w:t>Note 9 to paragraph (c)(161)(ii):  Satisfactory completion of the coordination procedure utilizing the automated mechanism, see § 101.1523 of this chapter, will be deemed to establish sufficient separation from radio astronomy observatories, regardless of whether the distances set forth above are met.</w:t>
      </w:r>
    </w:p>
    <w:p w14:paraId="20ED8035" w14:textId="77777777" w:rsidR="00C306A4" w:rsidRPr="00C306A4" w:rsidRDefault="00C306A4" w:rsidP="00C306A4">
      <w:pPr>
        <w:spacing w:after="120"/>
        <w:ind w:firstLine="720"/>
        <w:rPr>
          <w:kern w:val="0"/>
          <w:szCs w:val="22"/>
        </w:rPr>
      </w:pPr>
      <w:r w:rsidRPr="00C306A4">
        <w:rPr>
          <w:kern w:val="0"/>
          <w:szCs w:val="22"/>
        </w:rPr>
        <w:t>(162) - (204)  [Reserved]</w:t>
      </w:r>
    </w:p>
    <w:p w14:paraId="525C2927" w14:textId="77777777" w:rsidR="00C306A4" w:rsidRPr="00C306A4" w:rsidRDefault="00C306A4" w:rsidP="00C306A4">
      <w:pPr>
        <w:spacing w:after="120"/>
        <w:ind w:firstLine="720"/>
        <w:rPr>
          <w:kern w:val="0"/>
          <w:szCs w:val="22"/>
        </w:rPr>
      </w:pPr>
      <w:r w:rsidRPr="00C306A4">
        <w:rPr>
          <w:kern w:val="0"/>
          <w:szCs w:val="22"/>
        </w:rPr>
        <w:t>(205)  US205  Tropospheric scatter systems are prohibited in the band 2500-2690 MHz.</w:t>
      </w:r>
    </w:p>
    <w:p w14:paraId="34A39AFB" w14:textId="77777777" w:rsidR="00C306A4" w:rsidRPr="00C306A4" w:rsidRDefault="00C306A4" w:rsidP="00C306A4">
      <w:pPr>
        <w:spacing w:after="120"/>
        <w:ind w:firstLine="720"/>
        <w:rPr>
          <w:kern w:val="0"/>
          <w:szCs w:val="22"/>
        </w:rPr>
      </w:pPr>
      <w:r w:rsidRPr="00C306A4">
        <w:rPr>
          <w:kern w:val="0"/>
          <w:szCs w:val="22"/>
        </w:rPr>
        <w:t>(206) - (207)  [Reserved]</w:t>
      </w:r>
    </w:p>
    <w:p w14:paraId="037D528C" w14:textId="77777777" w:rsidR="00C306A4" w:rsidRPr="00C306A4" w:rsidRDefault="00C306A4" w:rsidP="00C306A4">
      <w:pPr>
        <w:spacing w:after="120"/>
        <w:ind w:firstLine="720"/>
        <w:rPr>
          <w:kern w:val="0"/>
          <w:szCs w:val="22"/>
        </w:rPr>
      </w:pPr>
      <w:r w:rsidRPr="00C306A4">
        <w:rPr>
          <w:kern w:val="0"/>
          <w:szCs w:val="22"/>
        </w:rPr>
        <w:t>(208)  US208  Planning and use of the band 1559-1626.5 MHz necessitate the development of technical and/or operational sharing criteria to ensure the maximum degree of electromagnetic compatibility with existing and planned systems within the band.</w:t>
      </w:r>
    </w:p>
    <w:p w14:paraId="79D483A5" w14:textId="77777777" w:rsidR="00C306A4" w:rsidRPr="00C306A4" w:rsidRDefault="00C306A4" w:rsidP="00C306A4">
      <w:pPr>
        <w:spacing w:after="120"/>
        <w:ind w:firstLine="720"/>
        <w:rPr>
          <w:kern w:val="0"/>
          <w:szCs w:val="22"/>
        </w:rPr>
      </w:pPr>
      <w:r w:rsidRPr="00C306A4">
        <w:rPr>
          <w:kern w:val="0"/>
          <w:szCs w:val="22"/>
        </w:rPr>
        <w:t>(209)  US209  The use of frequencies 460.6625, 460.6875, 460.7125, 460.7375, 460.7625, 460.7875, 460.8125, 460.8375, 460.8625, 465.6625, 465.6875, 465.7125, 465.7375, 465.7625, 465.7875, 465.8125, 465.8375, and 465.8625 MHz may be authorized, with 100 mW or less output power, to Federal and non</w:t>
      </w:r>
      <w:r w:rsidRPr="00C306A4">
        <w:rPr>
          <w:kern w:val="0"/>
          <w:szCs w:val="22"/>
        </w:rPr>
        <w:noBreakHyphen/>
        <w:t>Federal radio stations for one-way, non-voice bio-medical telemetry operations in hospitals, or medical or convalescent centers.</w:t>
      </w:r>
    </w:p>
    <w:p w14:paraId="68CB5962" w14:textId="77777777" w:rsidR="00C306A4" w:rsidRPr="00C306A4" w:rsidRDefault="00C306A4" w:rsidP="00C306A4">
      <w:pPr>
        <w:spacing w:after="120"/>
        <w:ind w:firstLine="720"/>
        <w:rPr>
          <w:kern w:val="0"/>
          <w:szCs w:val="22"/>
        </w:rPr>
      </w:pPr>
      <w:r w:rsidRPr="00C306A4">
        <w:rPr>
          <w:kern w:val="0"/>
          <w:szCs w:val="22"/>
        </w:rPr>
        <w:t>(210)  US210  In the bands 40.66-40.7 MHz and 216-220 MHz, frequencies may be authorized to Federal and non-Federal stations on a secondary basis for the tracking of, and telemetering of scientific data from, ocean buoys and wildlife.  Operation in these bands is subject to the technical standards specified in Section 8.2.42 of the NTIA Manual for Federal use, or § 90.248 of this chapter for non-Federal use.  After January 1, 2002, no new assignments shall be authorized in the band 216-217 MHz.</w:t>
      </w:r>
    </w:p>
    <w:p w14:paraId="5C30FBF6" w14:textId="77777777" w:rsidR="00C306A4" w:rsidRPr="00C306A4" w:rsidRDefault="00C306A4" w:rsidP="00C306A4">
      <w:pPr>
        <w:spacing w:after="120"/>
        <w:ind w:firstLine="720"/>
        <w:rPr>
          <w:kern w:val="0"/>
          <w:szCs w:val="22"/>
        </w:rPr>
      </w:pPr>
      <w:r w:rsidRPr="00C306A4">
        <w:rPr>
          <w:kern w:val="0"/>
          <w:szCs w:val="22"/>
        </w:rPr>
        <w:t>(211)  US211  In the bands 1670-1690, 5000-5250 MHz and 10.7-11.7, 15.1365-15.35, 15.4-15.7, 22.5-22.55, 24-24.05, 31.0-31.3, 31.8-32.0, 40.5-42.5, 116-122.25, 123-130, 158.5-</w:t>
      </w:r>
      <w:r w:rsidRPr="00C306A4">
        <w:rPr>
          <w:kern w:val="0"/>
          <w:szCs w:val="22"/>
        </w:rPr>
        <w:lastRenderedPageBreak/>
        <w:t>164, 167-168, 191.8-200, and 252</w:t>
      </w:r>
      <w:r w:rsidRPr="00C306A4">
        <w:rPr>
          <w:kern w:val="0"/>
          <w:szCs w:val="22"/>
        </w:rPr>
        <w:noBreakHyphen/>
        <w:t>265 GHz, applicants for airborne or space station assignments are urged to take all practicable steps to protect radio astronomy observations in the adjacent bands from harmful interference; however, US74 applies.</w:t>
      </w:r>
    </w:p>
    <w:p w14:paraId="5E3EF3C4" w14:textId="77777777" w:rsidR="00C306A4" w:rsidRPr="00C306A4" w:rsidRDefault="00C306A4" w:rsidP="00C306A4">
      <w:pPr>
        <w:spacing w:after="120"/>
        <w:ind w:firstLine="720"/>
        <w:rPr>
          <w:kern w:val="0"/>
          <w:szCs w:val="22"/>
        </w:rPr>
      </w:pPr>
      <w:r w:rsidRPr="00C306A4">
        <w:rPr>
          <w:kern w:val="0"/>
          <w:szCs w:val="22"/>
        </w:rPr>
        <w:t>(212)  US212  In, or within 92.6 km (50 nautical miles) of, the State of Alaska, the carrier frequency 5167.5 kHz (assigned frequency 5168.9 kHz) is designated for emergency communications.  This frequency may also be used in the Alaska-Private Fixed Service for calling and listening, but only for establishing communications before switching to another frequency.  The maximum power is limited to 150 watts peak envelope power (PEP).</w:t>
      </w:r>
    </w:p>
    <w:p w14:paraId="301A9985" w14:textId="77777777" w:rsidR="00C306A4" w:rsidRPr="00C306A4" w:rsidRDefault="00C306A4" w:rsidP="00C306A4">
      <w:pPr>
        <w:spacing w:after="120"/>
        <w:ind w:firstLine="720"/>
        <w:rPr>
          <w:kern w:val="0"/>
          <w:szCs w:val="22"/>
        </w:rPr>
      </w:pPr>
      <w:r w:rsidRPr="00C306A4">
        <w:rPr>
          <w:kern w:val="0"/>
          <w:szCs w:val="22"/>
        </w:rPr>
        <w:t>(213)  US213  The frequency 122.925 MHz is for use only for communications with or between aircraft when coordinating natural resources programs of Federal or State natural resources, agencies, including forestry management and fire suppression, fish and game management and protection and environmental monitoring and protection.</w:t>
      </w:r>
    </w:p>
    <w:p w14:paraId="07804BB3" w14:textId="77777777" w:rsidR="00C306A4" w:rsidRPr="00C306A4" w:rsidRDefault="00C306A4" w:rsidP="00C306A4">
      <w:pPr>
        <w:spacing w:after="120"/>
        <w:ind w:firstLine="720"/>
        <w:rPr>
          <w:kern w:val="0"/>
          <w:szCs w:val="22"/>
        </w:rPr>
      </w:pPr>
      <w:r w:rsidRPr="00C306A4">
        <w:rPr>
          <w:kern w:val="0"/>
          <w:szCs w:val="22"/>
        </w:rPr>
        <w:t>(214)  US214  The frequency 157.1 MHz is the primary frequency for liaison communications between ship stations and stations of the United States Coast Guard.</w:t>
      </w:r>
    </w:p>
    <w:p w14:paraId="5FE4D756" w14:textId="77777777" w:rsidR="00C306A4" w:rsidRPr="00C306A4" w:rsidRDefault="00C306A4" w:rsidP="00C306A4">
      <w:pPr>
        <w:spacing w:after="120"/>
        <w:ind w:firstLine="720"/>
        <w:rPr>
          <w:kern w:val="0"/>
          <w:szCs w:val="22"/>
        </w:rPr>
      </w:pPr>
      <w:r w:rsidRPr="00C306A4">
        <w:rPr>
          <w:kern w:val="0"/>
          <w:szCs w:val="22"/>
        </w:rPr>
        <w:t>(215) - (217)  [Reserved]</w:t>
      </w:r>
    </w:p>
    <w:p w14:paraId="6925D8C1" w14:textId="77777777" w:rsidR="00C306A4" w:rsidRPr="00C306A4" w:rsidRDefault="00C306A4" w:rsidP="00C306A4">
      <w:pPr>
        <w:spacing w:after="120"/>
        <w:ind w:firstLine="720"/>
        <w:rPr>
          <w:kern w:val="0"/>
          <w:szCs w:val="22"/>
        </w:rPr>
      </w:pPr>
      <w:r w:rsidRPr="00C306A4">
        <w:rPr>
          <w:kern w:val="0"/>
          <w:szCs w:val="22"/>
        </w:rPr>
        <w:t>(218)  US218  The band 902-928 MHz is available for Location and Monitoring Service (LMS) systems subject to not causing harmful interference to the operation of all Federal stations authorized in this band.  These systems must tolerate interference from the operation of industrial, scientific, and medical (ISM) equipment and the operation of Federal stations authorized in this band.</w:t>
      </w:r>
    </w:p>
    <w:p w14:paraId="6BF94E22" w14:textId="77777777" w:rsidR="00C306A4" w:rsidRPr="00C306A4" w:rsidRDefault="00C306A4" w:rsidP="00C306A4">
      <w:pPr>
        <w:spacing w:after="120"/>
        <w:ind w:firstLine="720"/>
        <w:rPr>
          <w:kern w:val="0"/>
          <w:szCs w:val="22"/>
        </w:rPr>
      </w:pPr>
      <w:r w:rsidRPr="00C306A4">
        <w:rPr>
          <w:kern w:val="0"/>
          <w:szCs w:val="22"/>
        </w:rPr>
        <w:t>(219)  [Reserved]</w:t>
      </w:r>
    </w:p>
    <w:p w14:paraId="56376F61" w14:textId="77777777" w:rsidR="00C306A4" w:rsidRPr="00C306A4" w:rsidRDefault="00C306A4" w:rsidP="00C306A4">
      <w:pPr>
        <w:spacing w:after="120"/>
        <w:ind w:firstLine="720"/>
        <w:rPr>
          <w:kern w:val="0"/>
          <w:szCs w:val="22"/>
        </w:rPr>
      </w:pPr>
      <w:r w:rsidRPr="00C306A4">
        <w:rPr>
          <w:kern w:val="0"/>
          <w:szCs w:val="22"/>
        </w:rPr>
        <w:t>(220)  US220  The frequencies 36.25 and 41.71 MHz may be authorized to Federal stations and non-Federal stations in the petroleum radio service, for oil spill containment and cleanup operations.  The use of these frequencies for oil spill containment or cleanup operations is limited to the inland and coastal waterway regions.</w:t>
      </w:r>
    </w:p>
    <w:p w14:paraId="27B8ADFD" w14:textId="77777777" w:rsidR="00C306A4" w:rsidRPr="00C306A4" w:rsidRDefault="00C306A4" w:rsidP="00C306A4">
      <w:pPr>
        <w:spacing w:after="120"/>
        <w:ind w:firstLine="720"/>
        <w:rPr>
          <w:spacing w:val="-3"/>
          <w:kern w:val="0"/>
          <w:szCs w:val="22"/>
        </w:rPr>
      </w:pPr>
      <w:r w:rsidRPr="00C306A4">
        <w:rPr>
          <w:kern w:val="0"/>
          <w:szCs w:val="22"/>
        </w:rPr>
        <w:t>(221)  </w:t>
      </w:r>
      <w:r w:rsidRPr="00C306A4">
        <w:rPr>
          <w:spacing w:val="-3"/>
          <w:kern w:val="0"/>
          <w:szCs w:val="22"/>
        </w:rPr>
        <w:t>US221  Use of the mobile service in the bands 525-535 kHz and 1605-1615 kHz is limited to distribution of public service information from Travelers Information stations operating on 530 kHz and 1610 kHz.</w:t>
      </w:r>
    </w:p>
    <w:p w14:paraId="72F77CE7" w14:textId="77777777" w:rsidR="00C306A4" w:rsidRPr="00C306A4" w:rsidRDefault="00C306A4" w:rsidP="00C306A4">
      <w:pPr>
        <w:spacing w:after="120"/>
        <w:ind w:firstLine="720"/>
        <w:rPr>
          <w:kern w:val="0"/>
          <w:szCs w:val="22"/>
        </w:rPr>
      </w:pPr>
      <w:r w:rsidRPr="00C306A4">
        <w:rPr>
          <w:kern w:val="0"/>
          <w:szCs w:val="22"/>
        </w:rPr>
        <w:t>(222)  US222  In the band 2025-2035 MHz, geostationary operational environmental satellite (GOES) earth stations in the space research and Earth exploration-satellite services may be authorized on a coequal basis for Earth-to-space transmissions for tracking, telemetry, and telecommand at Honolulu, HI (21° 21' 12" N, 157° 52' 36" W); Seattle, WA (47° 34' 15" N, 122° 33' 10" W); and Wallops Island, VA (37° 56' 44" N, 75° 27' 42" W).</w:t>
      </w:r>
    </w:p>
    <w:p w14:paraId="1B7F9A63" w14:textId="77777777" w:rsidR="00C306A4" w:rsidRPr="00C306A4" w:rsidRDefault="00C306A4" w:rsidP="00C306A4">
      <w:pPr>
        <w:spacing w:after="120"/>
        <w:ind w:firstLine="720"/>
        <w:rPr>
          <w:kern w:val="0"/>
          <w:szCs w:val="22"/>
        </w:rPr>
      </w:pPr>
      <w:r w:rsidRPr="00C306A4">
        <w:rPr>
          <w:kern w:val="0"/>
          <w:szCs w:val="22"/>
        </w:rPr>
        <w:t>(223)  [Reserved]</w:t>
      </w:r>
    </w:p>
    <w:p w14:paraId="0952942C" w14:textId="77777777" w:rsidR="00C306A4" w:rsidRPr="00C306A4" w:rsidRDefault="00C306A4" w:rsidP="00C306A4">
      <w:pPr>
        <w:spacing w:after="120"/>
        <w:ind w:firstLine="720"/>
        <w:rPr>
          <w:kern w:val="0"/>
          <w:szCs w:val="22"/>
        </w:rPr>
      </w:pPr>
      <w:r w:rsidRPr="00C306A4">
        <w:rPr>
          <w:kern w:val="0"/>
          <w:szCs w:val="22"/>
        </w:rPr>
        <w:lastRenderedPageBreak/>
        <w:t>(224)  US224  Federal systems utilizing spread spectrum techniques for terrestrial communication, navigation and identification may be authorized to operate in the band 960-1215 MHz on the condition that harmful interference will not be caused to the aeronautical radionavigation service.  These systems will be handled on a case-by-case basis.  Such systems shall be subject to a review at the national level for operational requirements and electromagnetic compatibility prior to development, procurement or modification.</w:t>
      </w:r>
    </w:p>
    <w:p w14:paraId="400B050C" w14:textId="77777777" w:rsidR="00C306A4" w:rsidRPr="00C306A4" w:rsidRDefault="00C306A4" w:rsidP="00C306A4">
      <w:pPr>
        <w:spacing w:after="120"/>
        <w:ind w:firstLine="720"/>
        <w:rPr>
          <w:kern w:val="0"/>
          <w:szCs w:val="22"/>
        </w:rPr>
      </w:pPr>
      <w:r w:rsidRPr="00C306A4">
        <w:rPr>
          <w:kern w:val="0"/>
          <w:szCs w:val="22"/>
        </w:rPr>
        <w:t>(225)  US225  In addition to its present Federal use, the band 510-525 kHz is available to Federal and non</w:t>
      </w:r>
      <w:r w:rsidRPr="00C306A4">
        <w:rPr>
          <w:kern w:val="0"/>
          <w:szCs w:val="22"/>
        </w:rPr>
        <w:noBreakHyphen/>
        <w:t>Federal aeronautical radionavigation stations inland of the Territorial Base Line as coordinated with the military services.  In addition, the frequency 510 kHz is available for non-Federal ship-helicopter operations when beyond 100 nautical miles from shore and required for aeronautical radionavigation.</w:t>
      </w:r>
    </w:p>
    <w:p w14:paraId="01CD6585" w14:textId="77777777" w:rsidR="00C306A4" w:rsidRPr="00C306A4" w:rsidRDefault="00C306A4" w:rsidP="00C306A4">
      <w:pPr>
        <w:spacing w:after="120"/>
        <w:ind w:firstLine="720"/>
        <w:rPr>
          <w:kern w:val="0"/>
          <w:szCs w:val="22"/>
        </w:rPr>
      </w:pPr>
      <w:r w:rsidRPr="00C306A4">
        <w:rPr>
          <w:kern w:val="0"/>
          <w:szCs w:val="22"/>
        </w:rPr>
        <w:t>(226)  [Reserved]</w:t>
      </w:r>
    </w:p>
    <w:p w14:paraId="3FBC4FB8" w14:textId="77777777" w:rsidR="00C306A4" w:rsidRPr="00C306A4" w:rsidRDefault="00C306A4" w:rsidP="00C306A4">
      <w:pPr>
        <w:spacing w:after="120"/>
        <w:ind w:firstLine="720"/>
        <w:rPr>
          <w:rFonts w:eastAsia="MS Mincho"/>
          <w:kern w:val="0"/>
          <w:szCs w:val="22"/>
          <w:lang w:eastAsia="ja-JP"/>
        </w:rPr>
      </w:pPr>
      <w:r w:rsidRPr="00C306A4">
        <w:rPr>
          <w:kern w:val="0"/>
          <w:szCs w:val="22"/>
        </w:rPr>
        <w:t xml:space="preserve">(227)  US227  The bands 156.4875-156.5125 MHz and 156.5375-156.5625 MHz are also allocated to the fixed and land mobile services on a primary basis for non-Federal use in </w:t>
      </w:r>
      <w:r w:rsidRPr="00C306A4">
        <w:rPr>
          <w:rFonts w:eastAsia="MS Mincho"/>
          <w:kern w:val="0"/>
          <w:szCs w:val="22"/>
          <w:lang w:eastAsia="ja-JP"/>
        </w:rPr>
        <w:t>VHF Public Coast Station Areas 10</w:t>
      </w:r>
      <w:r w:rsidRPr="00C306A4">
        <w:rPr>
          <w:rFonts w:eastAsia="MS Mincho"/>
          <w:kern w:val="0"/>
          <w:szCs w:val="22"/>
          <w:lang w:eastAsia="ja-JP"/>
        </w:rPr>
        <w:noBreakHyphen/>
        <w:t>42</w:t>
      </w:r>
      <w:r w:rsidRPr="00C306A4">
        <w:rPr>
          <w:kern w:val="0"/>
          <w:szCs w:val="22"/>
        </w:rPr>
        <w:t>.  The use of th</w:t>
      </w:r>
      <w:r w:rsidRPr="00C306A4">
        <w:rPr>
          <w:rFonts w:eastAsia="MS Mincho"/>
          <w:kern w:val="0"/>
          <w:szCs w:val="22"/>
          <w:lang w:eastAsia="ja-JP"/>
        </w:rPr>
        <w:t>ese</w:t>
      </w:r>
      <w:r w:rsidRPr="00C306A4">
        <w:rPr>
          <w:kern w:val="0"/>
          <w:szCs w:val="22"/>
        </w:rPr>
        <w:t xml:space="preserve"> band</w:t>
      </w:r>
      <w:r w:rsidRPr="00C306A4">
        <w:rPr>
          <w:rFonts w:eastAsia="MS Mincho"/>
          <w:kern w:val="0"/>
          <w:szCs w:val="22"/>
          <w:lang w:eastAsia="ja-JP"/>
        </w:rPr>
        <w:t>s</w:t>
      </w:r>
      <w:r w:rsidRPr="00C306A4">
        <w:rPr>
          <w:kern w:val="0"/>
          <w:szCs w:val="22"/>
        </w:rPr>
        <w:t xml:space="preserve"> by the </w:t>
      </w:r>
      <w:r w:rsidRPr="00C306A4">
        <w:rPr>
          <w:rFonts w:eastAsia="MS Mincho"/>
          <w:kern w:val="0"/>
          <w:szCs w:val="22"/>
          <w:lang w:eastAsia="ja-JP"/>
        </w:rPr>
        <w:t>fixed and land mobile services</w:t>
      </w:r>
      <w:r w:rsidRPr="00C306A4">
        <w:rPr>
          <w:kern w:val="0"/>
          <w:szCs w:val="22"/>
        </w:rPr>
        <w:t xml:space="preserve"> shall not cause harmful interference </w:t>
      </w:r>
      <w:r w:rsidRPr="00C306A4">
        <w:rPr>
          <w:rFonts w:eastAsia="MS Mincho"/>
          <w:kern w:val="0"/>
          <w:szCs w:val="22"/>
          <w:lang w:eastAsia="ja-JP"/>
        </w:rPr>
        <w:t xml:space="preserve">to, </w:t>
      </w:r>
      <w:r w:rsidRPr="00C306A4">
        <w:rPr>
          <w:kern w:val="0"/>
          <w:szCs w:val="22"/>
        </w:rPr>
        <w:t xml:space="preserve">nor claim protection from, the </w:t>
      </w:r>
      <w:r w:rsidRPr="00C306A4">
        <w:rPr>
          <w:rFonts w:eastAsia="MS Mincho"/>
          <w:kern w:val="0"/>
          <w:szCs w:val="22"/>
          <w:lang w:eastAsia="ja-JP"/>
        </w:rPr>
        <w:t>maritime mobile VHF radiocommunication service.</w:t>
      </w:r>
    </w:p>
    <w:p w14:paraId="364B2CB9" w14:textId="77777777" w:rsidR="00C306A4" w:rsidRPr="00C306A4" w:rsidRDefault="00C306A4" w:rsidP="00C306A4">
      <w:pPr>
        <w:spacing w:after="120"/>
        <w:ind w:firstLine="720"/>
        <w:rPr>
          <w:kern w:val="0"/>
          <w:szCs w:val="22"/>
        </w:rPr>
      </w:pPr>
      <w:r w:rsidRPr="00C306A4">
        <w:rPr>
          <w:kern w:val="0"/>
          <w:szCs w:val="22"/>
        </w:rPr>
        <w:t>(228) - (229)  [Reserved]</w:t>
      </w:r>
    </w:p>
    <w:p w14:paraId="7CFF8EBE" w14:textId="77777777" w:rsidR="00C306A4" w:rsidRPr="00C306A4" w:rsidRDefault="00C306A4" w:rsidP="00C306A4">
      <w:pPr>
        <w:spacing w:after="120"/>
        <w:ind w:firstLine="720"/>
        <w:rPr>
          <w:kern w:val="0"/>
          <w:szCs w:val="22"/>
        </w:rPr>
      </w:pPr>
      <w:r w:rsidRPr="00C306A4">
        <w:rPr>
          <w:kern w:val="0"/>
          <w:szCs w:val="22"/>
        </w:rPr>
        <w:t>(230)  US230  The bands 422.1875-425.4875 MHz and 427.1875-429.9875 MHz are allocated to the land mobile service on a primary basis for non-Federal use within 80.5 kilometers (50 miles) of Cleveland, OH (41° 29' 51.2'' N, 81° 41' 49.5'' W) and Detroit, MI (42° 19' 48.1'' N, 83° 02' 56.7'' W).  The bands 423.8125-425.4875 MHz and 428.8125-429.9875 MHz are allocated to the land mobile service on a primary basis for non-Federal use within 80.5 kilometers of Buffalo, NY (42° 52' 52.2'' N, 78° 52' 20.1'' W).</w:t>
      </w:r>
    </w:p>
    <w:p w14:paraId="7314118C" w14:textId="77777777" w:rsidR="00C306A4" w:rsidRPr="00C306A4" w:rsidRDefault="00C306A4" w:rsidP="00C306A4">
      <w:pPr>
        <w:spacing w:after="120"/>
        <w:ind w:firstLine="720"/>
        <w:rPr>
          <w:kern w:val="0"/>
          <w:szCs w:val="22"/>
        </w:rPr>
      </w:pPr>
      <w:r w:rsidRPr="00C306A4">
        <w:rPr>
          <w:kern w:val="0"/>
          <w:szCs w:val="22"/>
        </w:rPr>
        <w:t>(231)  US231  When an assignment cannot be obtained in the bands between 200 kHz and 525 kHz, which are allocated to aeronautical radionavigation, assignments may be made to aeronautical radiobeacons in the maritime mobile bands at 435-472 kHz and 479-490 kHz, on a secondary basis, subject to the coordination and agreement of those agencies having assignments within the maritime mobile bands which may be affected.  Assignments to Federal aeronautical radionavigation radiobeacons in the bands 435-472 kHz and 479-490 kHz shall not be a bar to any required changes to the maritime mobile radio service and shall be limited to non-voice emissions.</w:t>
      </w:r>
    </w:p>
    <w:p w14:paraId="63F211E2" w14:textId="77777777" w:rsidR="00C306A4" w:rsidRPr="00C306A4" w:rsidRDefault="00C306A4" w:rsidP="00C306A4">
      <w:pPr>
        <w:spacing w:after="120"/>
        <w:ind w:firstLine="720"/>
        <w:rPr>
          <w:kern w:val="0"/>
          <w:szCs w:val="22"/>
        </w:rPr>
      </w:pPr>
      <w:r w:rsidRPr="00C306A4">
        <w:rPr>
          <w:kern w:val="0"/>
          <w:szCs w:val="22"/>
        </w:rPr>
        <w:t>(232) - (238)  [Reserved]</w:t>
      </w:r>
    </w:p>
    <w:p w14:paraId="58A4E5D7" w14:textId="77777777" w:rsidR="00C306A4" w:rsidRPr="00C306A4" w:rsidRDefault="00C306A4" w:rsidP="00C306A4">
      <w:pPr>
        <w:spacing w:after="120"/>
        <w:ind w:firstLine="720"/>
        <w:rPr>
          <w:kern w:val="0"/>
          <w:szCs w:val="22"/>
        </w:rPr>
      </w:pPr>
      <w:r w:rsidRPr="00C306A4">
        <w:rPr>
          <w:kern w:val="0"/>
          <w:szCs w:val="22"/>
        </w:rPr>
        <w:lastRenderedPageBreak/>
        <w:t>(239)  US239  Aeronautical radionavigation stations (radiobeacons) may be authorized, primarily for off-shore use, in the band 525-535 kHz on a non-interference basis to travelers information stations.</w:t>
      </w:r>
    </w:p>
    <w:p w14:paraId="491241AC" w14:textId="77777777" w:rsidR="00C306A4" w:rsidRPr="00C306A4" w:rsidRDefault="00C306A4" w:rsidP="00C306A4">
      <w:pPr>
        <w:spacing w:after="120"/>
        <w:ind w:firstLine="720"/>
        <w:rPr>
          <w:kern w:val="0"/>
          <w:szCs w:val="22"/>
        </w:rPr>
      </w:pPr>
      <w:r w:rsidRPr="00C306A4">
        <w:rPr>
          <w:kern w:val="0"/>
          <w:szCs w:val="22"/>
        </w:rPr>
        <w:t>(240)  US240  The bands 1715-1725 and 1740-1750 kHz are allocated on a primary basis and the bands 1705-1715 kHz and 1725-1740 kHz on a secondary basis to the aeronautical radionavigation service (radiobeacons).</w:t>
      </w:r>
    </w:p>
    <w:p w14:paraId="5C6E31C8" w14:textId="77777777" w:rsidR="00C306A4" w:rsidRPr="00C306A4" w:rsidRDefault="00C306A4" w:rsidP="00C306A4">
      <w:pPr>
        <w:spacing w:after="120"/>
        <w:ind w:firstLine="720"/>
        <w:rPr>
          <w:kern w:val="0"/>
          <w:szCs w:val="22"/>
        </w:rPr>
      </w:pPr>
      <w:r w:rsidRPr="00C306A4">
        <w:rPr>
          <w:kern w:val="0"/>
          <w:szCs w:val="22"/>
        </w:rPr>
        <w:t>(241)  US241  The following provision shall apply to Federal operations in the band 216-220.035 MHz:</w:t>
      </w:r>
    </w:p>
    <w:p w14:paraId="0A78BEBE" w14:textId="77777777" w:rsidR="00C306A4" w:rsidRPr="00C306A4" w:rsidRDefault="00C306A4" w:rsidP="00C306A4">
      <w:pPr>
        <w:spacing w:after="120"/>
        <w:ind w:firstLine="720"/>
        <w:rPr>
          <w:kern w:val="0"/>
          <w:szCs w:val="22"/>
          <w:lang w:val="en-GB"/>
        </w:rPr>
      </w:pPr>
      <w:r w:rsidRPr="00C306A4">
        <w:rPr>
          <w:kern w:val="0"/>
          <w:szCs w:val="22"/>
          <w:lang w:val="en-GB"/>
        </w:rPr>
        <w:t>(i) Use of the fixed and land mobile services in the band 216-220 MHz and of the aeronautical mobile service in the sub-band 217-220 MHz is restricted to telemetry and associated telecommand operations.  New stations in the fixed and land mobile services shall not be authorized in the sub-band 216</w:t>
      </w:r>
      <w:r w:rsidRPr="00C306A4">
        <w:rPr>
          <w:kern w:val="0"/>
          <w:szCs w:val="22"/>
          <w:lang w:val="en-GB"/>
        </w:rPr>
        <w:noBreakHyphen/>
        <w:t>217 MHz.</w:t>
      </w:r>
    </w:p>
    <w:p w14:paraId="553A46E1" w14:textId="77777777" w:rsidR="00C306A4" w:rsidRPr="00C306A4" w:rsidRDefault="00C306A4" w:rsidP="00C306A4">
      <w:pPr>
        <w:spacing w:after="120"/>
        <w:ind w:firstLine="720"/>
        <w:rPr>
          <w:kern w:val="0"/>
          <w:szCs w:val="22"/>
          <w:lang w:val="en-GB"/>
        </w:rPr>
      </w:pPr>
      <w:r w:rsidRPr="00C306A4">
        <w:rPr>
          <w:kern w:val="0"/>
          <w:szCs w:val="22"/>
          <w:lang w:val="en-GB"/>
        </w:rPr>
        <w:t xml:space="preserve">(ii) The sub-band </w:t>
      </w:r>
      <w:r w:rsidRPr="00C306A4">
        <w:rPr>
          <w:bCs/>
          <w:kern w:val="0"/>
          <w:szCs w:val="22"/>
          <w:lang w:val="en-GB"/>
        </w:rPr>
        <w:t>216.965-216.995 MHz</w:t>
      </w:r>
      <w:r w:rsidRPr="00C306A4">
        <w:rPr>
          <w:kern w:val="0"/>
          <w:szCs w:val="22"/>
          <w:lang w:val="en-GB"/>
        </w:rPr>
        <w:t xml:space="preserve"> is also allocated to the Federal radiolocation service on a primary basis and the use of this allocation is restricted to the Air Force Space Surveillance System (AFSSS) radar system.  </w:t>
      </w:r>
    </w:p>
    <w:p w14:paraId="37BE06FF" w14:textId="77777777" w:rsidR="00C306A4" w:rsidRPr="00C306A4" w:rsidRDefault="00C306A4" w:rsidP="00C306A4">
      <w:pPr>
        <w:spacing w:after="120"/>
        <w:ind w:firstLine="720"/>
        <w:rPr>
          <w:kern w:val="0"/>
          <w:szCs w:val="22"/>
          <w:lang w:val="en-GB"/>
        </w:rPr>
      </w:pPr>
      <w:r w:rsidRPr="00C306A4">
        <w:rPr>
          <w:kern w:val="0"/>
          <w:szCs w:val="22"/>
          <w:lang w:val="en-GB"/>
        </w:rPr>
        <w:t xml:space="preserve">(A) AFSSS stations transmit on the frequency 216.98 MHz and other operations may be affected within: </w:t>
      </w:r>
    </w:p>
    <w:p w14:paraId="101F35A3"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1</w:t>
      </w:r>
      <w:r w:rsidRPr="00C306A4">
        <w:rPr>
          <w:kern w:val="0"/>
          <w:szCs w:val="22"/>
          <w:lang w:val="en-GB"/>
        </w:rPr>
        <w:t xml:space="preserve">) 250 km of Lake Kickapoo (Archer City), TX (33° 2' 48'' N, 98° 45' 46'' W); and </w:t>
      </w:r>
    </w:p>
    <w:p w14:paraId="18596F41"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2</w:t>
      </w:r>
      <w:r w:rsidRPr="00C306A4">
        <w:rPr>
          <w:kern w:val="0"/>
          <w:szCs w:val="22"/>
          <w:lang w:val="en-GB"/>
        </w:rPr>
        <w:t xml:space="preserve">) 150 km of Gila River (Phoenix), AZ (33° 6' 32'' N, 112° 1' 45'' W) and Jordan Lake (Wetumpka), AL (32° 39' 33'' N, 86° 15' 52'' W).  </w:t>
      </w:r>
    </w:p>
    <w:p w14:paraId="3A0DDD91" w14:textId="77777777" w:rsidR="00C306A4" w:rsidRPr="00C306A4" w:rsidRDefault="00C306A4" w:rsidP="00C306A4">
      <w:pPr>
        <w:spacing w:after="120"/>
        <w:ind w:firstLine="720"/>
        <w:rPr>
          <w:kern w:val="0"/>
          <w:szCs w:val="22"/>
          <w:lang w:val="en-GB"/>
        </w:rPr>
      </w:pPr>
      <w:r w:rsidRPr="00C306A4">
        <w:rPr>
          <w:kern w:val="0"/>
          <w:szCs w:val="22"/>
          <w:lang w:val="en-GB"/>
        </w:rPr>
        <w:t xml:space="preserve">(B) AFSSS reception shall be protected from harmful interference within 50 km of: </w:t>
      </w:r>
    </w:p>
    <w:p w14:paraId="40F9CC0F"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1</w:t>
      </w:r>
      <w:r w:rsidRPr="00C306A4">
        <w:rPr>
          <w:kern w:val="0"/>
          <w:szCs w:val="22"/>
          <w:lang w:val="en-GB"/>
        </w:rPr>
        <w:t xml:space="preserve">) Elephant Butte, NM (33° 26' 35'' N, 106° 59' 50'' W); </w:t>
      </w:r>
    </w:p>
    <w:p w14:paraId="4A1620C2"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2</w:t>
      </w:r>
      <w:r w:rsidRPr="00C306A4">
        <w:rPr>
          <w:kern w:val="0"/>
          <w:szCs w:val="22"/>
          <w:lang w:val="en-GB"/>
        </w:rPr>
        <w:t xml:space="preserve">) Fort Stewart, GA (31° 58' 36'' N, 81° 30' 34'' W); </w:t>
      </w:r>
    </w:p>
    <w:p w14:paraId="4DF38CFD"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3</w:t>
      </w:r>
      <w:r w:rsidRPr="00C306A4">
        <w:rPr>
          <w:kern w:val="0"/>
          <w:szCs w:val="22"/>
          <w:lang w:val="en-GB"/>
        </w:rPr>
        <w:t xml:space="preserve">) Hawkinsville, GA (32° 17' 20'' N, 83° 32' 10'' W); </w:t>
      </w:r>
    </w:p>
    <w:p w14:paraId="1374AFF0"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4</w:t>
      </w:r>
      <w:r w:rsidRPr="00C306A4">
        <w:rPr>
          <w:kern w:val="0"/>
          <w:szCs w:val="22"/>
          <w:lang w:val="en-GB"/>
        </w:rPr>
        <w:t xml:space="preserve">) Red River, AR (33° 19' 48'' N, 93° 33' 1'' W); </w:t>
      </w:r>
    </w:p>
    <w:p w14:paraId="7E8E3E7C"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5</w:t>
      </w:r>
      <w:r w:rsidRPr="00C306A4">
        <w:rPr>
          <w:kern w:val="0"/>
          <w:szCs w:val="22"/>
          <w:lang w:val="en-GB"/>
        </w:rPr>
        <w:t xml:space="preserve">) San Diego, CA (32° 34' 42'' N, 116° 58' 11'' W); and </w:t>
      </w:r>
    </w:p>
    <w:p w14:paraId="32001302" w14:textId="77777777" w:rsidR="00C306A4" w:rsidRPr="00C306A4" w:rsidRDefault="00C306A4" w:rsidP="00C306A4">
      <w:pPr>
        <w:spacing w:after="120"/>
        <w:ind w:firstLine="720"/>
        <w:rPr>
          <w:kern w:val="0"/>
          <w:szCs w:val="22"/>
          <w:lang w:val="en-GB"/>
        </w:rPr>
      </w:pPr>
      <w:r w:rsidRPr="00C306A4">
        <w:rPr>
          <w:kern w:val="0"/>
          <w:szCs w:val="22"/>
          <w:lang w:val="en-GB"/>
        </w:rPr>
        <w:t>(</w:t>
      </w:r>
      <w:r w:rsidRPr="00C306A4">
        <w:rPr>
          <w:i/>
          <w:iCs/>
          <w:kern w:val="0"/>
          <w:szCs w:val="22"/>
          <w:lang w:val="en-GB"/>
        </w:rPr>
        <w:t>6</w:t>
      </w:r>
      <w:r w:rsidRPr="00C306A4">
        <w:rPr>
          <w:kern w:val="0"/>
          <w:szCs w:val="22"/>
          <w:lang w:val="en-GB"/>
        </w:rPr>
        <w:t>) Silver Lake, MS (33° 8' 42'' N, 91° 1' 16'' W).</w:t>
      </w:r>
    </w:p>
    <w:p w14:paraId="47E60639" w14:textId="77777777" w:rsidR="00C306A4" w:rsidRPr="00C306A4" w:rsidRDefault="00C306A4" w:rsidP="00C306A4">
      <w:pPr>
        <w:spacing w:after="120"/>
        <w:ind w:firstLine="720"/>
        <w:rPr>
          <w:kern w:val="0"/>
          <w:szCs w:val="22"/>
        </w:rPr>
      </w:pPr>
      <w:r w:rsidRPr="00C306A4">
        <w:rPr>
          <w:kern w:val="0"/>
          <w:szCs w:val="22"/>
          <w:lang w:val="en-GB"/>
        </w:rPr>
        <w:t xml:space="preserve">(iii) The sub-band </w:t>
      </w:r>
      <w:r w:rsidRPr="00C306A4">
        <w:rPr>
          <w:bCs/>
          <w:kern w:val="0"/>
          <w:szCs w:val="22"/>
          <w:lang w:val="en-GB"/>
        </w:rPr>
        <w:t>219.965</w:t>
      </w:r>
      <w:r w:rsidRPr="00C306A4">
        <w:rPr>
          <w:bCs/>
          <w:kern w:val="0"/>
          <w:szCs w:val="22"/>
          <w:lang w:val="en-GB"/>
        </w:rPr>
        <w:noBreakHyphen/>
        <w:t>220.035</w:t>
      </w:r>
      <w:r w:rsidRPr="00C306A4">
        <w:rPr>
          <w:kern w:val="0"/>
          <w:szCs w:val="22"/>
          <w:lang w:val="en-GB"/>
        </w:rPr>
        <w:t xml:space="preserve"> MHz is also allocated to the Federal radiolocation service on a secondary basis and the use of this allocation is restricted to air-search radars onboard Coast Guard vessels.</w:t>
      </w:r>
    </w:p>
    <w:p w14:paraId="5E899205" w14:textId="77777777" w:rsidR="00C306A4" w:rsidRPr="00C306A4" w:rsidRDefault="00C306A4" w:rsidP="00C306A4">
      <w:pPr>
        <w:spacing w:after="120"/>
        <w:ind w:firstLine="720"/>
        <w:rPr>
          <w:kern w:val="0"/>
          <w:szCs w:val="22"/>
        </w:rPr>
      </w:pPr>
      <w:r w:rsidRPr="00C306A4">
        <w:rPr>
          <w:kern w:val="0"/>
          <w:szCs w:val="22"/>
        </w:rPr>
        <w:t>(242)  </w:t>
      </w:r>
      <w:r w:rsidRPr="00C306A4">
        <w:rPr>
          <w:bCs/>
          <w:kern w:val="0"/>
          <w:szCs w:val="22"/>
        </w:rPr>
        <w:t>US242  U</w:t>
      </w:r>
      <w:r w:rsidRPr="00C306A4">
        <w:rPr>
          <w:kern w:val="0"/>
          <w:szCs w:val="22"/>
        </w:rPr>
        <w:t>se of the fixed and land mobile services in the band 220-222 MHz shall be in accordance with the following plan:</w:t>
      </w:r>
    </w:p>
    <w:p w14:paraId="5EB3B76F" w14:textId="77777777" w:rsidR="00C306A4" w:rsidRPr="00C306A4" w:rsidRDefault="00C306A4" w:rsidP="00C306A4">
      <w:pPr>
        <w:spacing w:after="120"/>
        <w:ind w:firstLine="720"/>
        <w:rPr>
          <w:kern w:val="0"/>
          <w:szCs w:val="22"/>
        </w:rPr>
      </w:pPr>
      <w:r w:rsidRPr="00C306A4">
        <w:rPr>
          <w:kern w:val="0"/>
          <w:szCs w:val="22"/>
        </w:rPr>
        <w:lastRenderedPageBreak/>
        <w:t>(i) Frequencies are assigned in pairs, with base station transmit frequencies taken from the sub</w:t>
      </w:r>
      <w:r w:rsidRPr="00C306A4">
        <w:rPr>
          <w:kern w:val="0"/>
          <w:szCs w:val="22"/>
        </w:rPr>
        <w:noBreakHyphen/>
        <w:t>band 220-221 MHz and with corresponding mobile and control station transmit frequencies being 1 MHz higher and taken from the sub-band 221-222 MHz.</w:t>
      </w:r>
    </w:p>
    <w:p w14:paraId="2F911390" w14:textId="77777777" w:rsidR="00C306A4" w:rsidRPr="00C306A4" w:rsidRDefault="00C306A4" w:rsidP="00C306A4">
      <w:pPr>
        <w:spacing w:after="120"/>
        <w:ind w:firstLine="720"/>
        <w:rPr>
          <w:kern w:val="0"/>
          <w:szCs w:val="22"/>
        </w:rPr>
      </w:pPr>
      <w:r w:rsidRPr="00C306A4">
        <w:rPr>
          <w:kern w:val="0"/>
          <w:szCs w:val="22"/>
        </w:rPr>
        <w:t>(ii) In the non-Federal exclusive sub-bands, temporary fixed geophysical telemetry operations are also permitted on a secondary basis.</w:t>
      </w:r>
    </w:p>
    <w:p w14:paraId="6BA846EA" w14:textId="77777777" w:rsidR="00C306A4" w:rsidRPr="00C306A4" w:rsidRDefault="00C306A4" w:rsidP="00C306A4">
      <w:pPr>
        <w:spacing w:after="120"/>
        <w:ind w:firstLine="720"/>
        <w:rPr>
          <w:kern w:val="0"/>
          <w:szCs w:val="22"/>
        </w:rPr>
      </w:pPr>
      <w:r w:rsidRPr="00C306A4">
        <w:rPr>
          <w:kern w:val="0"/>
          <w:szCs w:val="22"/>
        </w:rPr>
        <w:t>(iii) The use of Channels 161-170 is restricted to public safety/mutual aid communications.</w:t>
      </w:r>
    </w:p>
    <w:p w14:paraId="31B5636A" w14:textId="77777777" w:rsidR="00C306A4" w:rsidRPr="00C306A4" w:rsidRDefault="00C306A4" w:rsidP="00C306A4">
      <w:pPr>
        <w:spacing w:after="120" w:line="480" w:lineRule="auto"/>
        <w:ind w:firstLine="720"/>
        <w:rPr>
          <w:kern w:val="0"/>
          <w:szCs w:val="22"/>
        </w:rPr>
      </w:pPr>
      <w:r w:rsidRPr="00C306A4">
        <w:rPr>
          <w:kern w:val="0"/>
          <w:szCs w:val="22"/>
        </w:rPr>
        <w:t>(iv) The use of Channels 181-185 is restricted to emergency medical communications.</w:t>
      </w:r>
    </w:p>
    <w:tbl>
      <w:tblPr>
        <w:tblW w:w="3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760"/>
        <w:gridCol w:w="1707"/>
        <w:gridCol w:w="1293"/>
      </w:tblGrid>
      <w:tr w:rsidR="00C306A4" w:rsidRPr="00C306A4" w14:paraId="037ED6D7" w14:textId="77777777" w:rsidTr="009A4804">
        <w:trPr>
          <w:jc w:val="center"/>
        </w:trPr>
        <w:tc>
          <w:tcPr>
            <w:tcW w:w="5000" w:type="pct"/>
            <w:gridSpan w:val="4"/>
            <w:tcBorders>
              <w:top w:val="nil"/>
              <w:left w:val="nil"/>
              <w:right w:val="nil"/>
            </w:tcBorders>
          </w:tcPr>
          <w:p w14:paraId="16B39C46" w14:textId="77777777" w:rsidR="00C306A4" w:rsidRPr="00C306A4" w:rsidRDefault="00C306A4" w:rsidP="00C306A4">
            <w:pPr>
              <w:spacing w:line="480" w:lineRule="auto"/>
              <w:ind w:firstLine="374"/>
              <w:jc w:val="center"/>
              <w:rPr>
                <w:b/>
                <w:kern w:val="0"/>
                <w:szCs w:val="22"/>
              </w:rPr>
            </w:pPr>
            <w:r w:rsidRPr="00C306A4">
              <w:rPr>
                <w:b/>
                <w:kern w:val="0"/>
                <w:szCs w:val="22"/>
              </w:rPr>
              <w:t>Table 16 to paragraph (c)(242)—220 MHz Plan</w:t>
            </w:r>
          </w:p>
        </w:tc>
      </w:tr>
      <w:tr w:rsidR="00C306A4" w:rsidRPr="00C306A4" w14:paraId="695DAC83" w14:textId="77777777" w:rsidTr="009A4804">
        <w:trPr>
          <w:jc w:val="center"/>
        </w:trPr>
        <w:tc>
          <w:tcPr>
            <w:tcW w:w="1520" w:type="pct"/>
            <w:tcBorders>
              <w:left w:val="nil"/>
            </w:tcBorders>
          </w:tcPr>
          <w:p w14:paraId="3404AC6E" w14:textId="77777777" w:rsidR="00C306A4" w:rsidRPr="00C306A4" w:rsidRDefault="00C306A4" w:rsidP="00C306A4">
            <w:pPr>
              <w:spacing w:line="480" w:lineRule="auto"/>
              <w:ind w:left="-115"/>
              <w:rPr>
                <w:kern w:val="0"/>
                <w:szCs w:val="22"/>
              </w:rPr>
            </w:pPr>
            <w:r w:rsidRPr="00C306A4">
              <w:rPr>
                <w:kern w:val="0"/>
                <w:szCs w:val="22"/>
              </w:rPr>
              <w:t>Use</w:t>
            </w:r>
          </w:p>
        </w:tc>
        <w:tc>
          <w:tcPr>
            <w:tcW w:w="1287" w:type="pct"/>
          </w:tcPr>
          <w:p w14:paraId="3257C5E3" w14:textId="77777777" w:rsidR="00C306A4" w:rsidRPr="00C306A4" w:rsidRDefault="00C306A4" w:rsidP="00C306A4">
            <w:pPr>
              <w:spacing w:line="480" w:lineRule="auto"/>
              <w:ind w:right="-108"/>
              <w:rPr>
                <w:kern w:val="0"/>
                <w:szCs w:val="22"/>
              </w:rPr>
            </w:pPr>
            <w:r w:rsidRPr="00C306A4">
              <w:rPr>
                <w:kern w:val="0"/>
                <w:szCs w:val="22"/>
              </w:rPr>
              <w:t>Base Transmit</w:t>
            </w:r>
          </w:p>
        </w:tc>
        <w:tc>
          <w:tcPr>
            <w:tcW w:w="1248" w:type="pct"/>
            <w:tcBorders>
              <w:left w:val="single" w:sz="4" w:space="0" w:color="auto"/>
              <w:right w:val="single" w:sz="6" w:space="0" w:color="auto"/>
            </w:tcBorders>
          </w:tcPr>
          <w:p w14:paraId="6C4F6BB4" w14:textId="77777777" w:rsidR="00C306A4" w:rsidRPr="00C306A4" w:rsidRDefault="00C306A4" w:rsidP="00C306A4">
            <w:pPr>
              <w:spacing w:line="480" w:lineRule="auto"/>
              <w:ind w:left="-17" w:right="-109"/>
              <w:rPr>
                <w:kern w:val="0"/>
                <w:szCs w:val="22"/>
              </w:rPr>
            </w:pPr>
            <w:r w:rsidRPr="00C306A4">
              <w:rPr>
                <w:kern w:val="0"/>
                <w:szCs w:val="22"/>
              </w:rPr>
              <w:t>Mobile Transmit</w:t>
            </w:r>
          </w:p>
        </w:tc>
        <w:tc>
          <w:tcPr>
            <w:tcW w:w="945" w:type="pct"/>
            <w:tcBorders>
              <w:left w:val="single" w:sz="6" w:space="0" w:color="auto"/>
              <w:right w:val="nil"/>
            </w:tcBorders>
          </w:tcPr>
          <w:p w14:paraId="3DE3DB37" w14:textId="77777777" w:rsidR="00C306A4" w:rsidRPr="00C306A4" w:rsidRDefault="00C306A4" w:rsidP="00C306A4">
            <w:pPr>
              <w:spacing w:line="480" w:lineRule="auto"/>
              <w:ind w:left="-17" w:right="-182"/>
              <w:rPr>
                <w:kern w:val="0"/>
                <w:szCs w:val="22"/>
              </w:rPr>
            </w:pPr>
            <w:r w:rsidRPr="00C306A4">
              <w:rPr>
                <w:kern w:val="0"/>
                <w:szCs w:val="22"/>
              </w:rPr>
              <w:t>Channel Nos.</w:t>
            </w:r>
          </w:p>
        </w:tc>
      </w:tr>
      <w:tr w:rsidR="00C306A4" w:rsidRPr="00C306A4" w14:paraId="62A9914F" w14:textId="77777777" w:rsidTr="009A4804">
        <w:trPr>
          <w:jc w:val="center"/>
        </w:trPr>
        <w:tc>
          <w:tcPr>
            <w:tcW w:w="1520" w:type="pct"/>
            <w:tcBorders>
              <w:left w:val="nil"/>
              <w:bottom w:val="nil"/>
            </w:tcBorders>
            <w:shd w:val="clear" w:color="auto" w:fill="auto"/>
          </w:tcPr>
          <w:p w14:paraId="49B00E22" w14:textId="77777777" w:rsidR="00C306A4" w:rsidRPr="00C306A4" w:rsidRDefault="00C306A4" w:rsidP="00C306A4">
            <w:pPr>
              <w:spacing w:line="480" w:lineRule="auto"/>
              <w:ind w:left="-115" w:right="-108"/>
              <w:rPr>
                <w:kern w:val="0"/>
                <w:szCs w:val="22"/>
              </w:rPr>
            </w:pPr>
            <w:r w:rsidRPr="00C306A4">
              <w:rPr>
                <w:kern w:val="0"/>
                <w:szCs w:val="22"/>
              </w:rPr>
              <w:t>Non-Federal exclusive</w:t>
            </w:r>
          </w:p>
        </w:tc>
        <w:tc>
          <w:tcPr>
            <w:tcW w:w="1287" w:type="pct"/>
            <w:tcBorders>
              <w:bottom w:val="nil"/>
            </w:tcBorders>
            <w:shd w:val="clear" w:color="auto" w:fill="auto"/>
          </w:tcPr>
          <w:p w14:paraId="021B0173" w14:textId="77777777" w:rsidR="00C306A4" w:rsidRPr="00C306A4" w:rsidRDefault="00C306A4" w:rsidP="00C306A4">
            <w:pPr>
              <w:spacing w:line="480" w:lineRule="auto"/>
              <w:ind w:right="-108"/>
              <w:rPr>
                <w:kern w:val="0"/>
                <w:szCs w:val="22"/>
              </w:rPr>
            </w:pPr>
            <w:r w:rsidRPr="00C306A4">
              <w:rPr>
                <w:kern w:val="0"/>
                <w:szCs w:val="22"/>
              </w:rPr>
              <w:t>220.00-220.55</w:t>
            </w:r>
          </w:p>
        </w:tc>
        <w:tc>
          <w:tcPr>
            <w:tcW w:w="1248" w:type="pct"/>
            <w:tcBorders>
              <w:left w:val="single" w:sz="4" w:space="0" w:color="auto"/>
              <w:bottom w:val="nil"/>
              <w:right w:val="single" w:sz="6" w:space="0" w:color="auto"/>
            </w:tcBorders>
            <w:shd w:val="clear" w:color="auto" w:fill="auto"/>
          </w:tcPr>
          <w:p w14:paraId="61135D1C" w14:textId="77777777" w:rsidR="00C306A4" w:rsidRPr="00C306A4" w:rsidRDefault="00C306A4" w:rsidP="00C306A4">
            <w:pPr>
              <w:spacing w:line="480" w:lineRule="auto"/>
              <w:ind w:left="-17"/>
              <w:rPr>
                <w:kern w:val="0"/>
                <w:szCs w:val="22"/>
              </w:rPr>
            </w:pPr>
            <w:r w:rsidRPr="00C306A4">
              <w:rPr>
                <w:kern w:val="0"/>
                <w:szCs w:val="22"/>
              </w:rPr>
              <w:t>221.00-221.55</w:t>
            </w:r>
          </w:p>
        </w:tc>
        <w:tc>
          <w:tcPr>
            <w:tcW w:w="945" w:type="pct"/>
            <w:tcBorders>
              <w:left w:val="single" w:sz="6" w:space="0" w:color="auto"/>
              <w:bottom w:val="nil"/>
              <w:right w:val="nil"/>
            </w:tcBorders>
            <w:shd w:val="clear" w:color="auto" w:fill="auto"/>
          </w:tcPr>
          <w:p w14:paraId="3EE7EE31" w14:textId="77777777" w:rsidR="00C306A4" w:rsidRPr="00C306A4" w:rsidRDefault="00C306A4" w:rsidP="00C306A4">
            <w:pPr>
              <w:spacing w:line="480" w:lineRule="auto"/>
              <w:ind w:left="-17"/>
              <w:rPr>
                <w:kern w:val="0"/>
                <w:szCs w:val="22"/>
              </w:rPr>
            </w:pPr>
            <w:r w:rsidRPr="00C306A4">
              <w:rPr>
                <w:kern w:val="0"/>
                <w:szCs w:val="22"/>
              </w:rPr>
              <w:t>001-110</w:t>
            </w:r>
          </w:p>
        </w:tc>
      </w:tr>
      <w:tr w:rsidR="00C306A4" w:rsidRPr="00C306A4" w14:paraId="19FC7575" w14:textId="77777777" w:rsidTr="009A4804">
        <w:trPr>
          <w:jc w:val="center"/>
        </w:trPr>
        <w:tc>
          <w:tcPr>
            <w:tcW w:w="1520" w:type="pct"/>
            <w:tcBorders>
              <w:top w:val="nil"/>
              <w:left w:val="nil"/>
              <w:bottom w:val="nil"/>
            </w:tcBorders>
            <w:shd w:val="clear" w:color="auto" w:fill="auto"/>
          </w:tcPr>
          <w:p w14:paraId="1E3876CB" w14:textId="77777777" w:rsidR="00C306A4" w:rsidRPr="00C306A4" w:rsidRDefault="00C306A4" w:rsidP="00C306A4">
            <w:pPr>
              <w:spacing w:line="480" w:lineRule="auto"/>
              <w:ind w:left="-115" w:right="-108"/>
              <w:rPr>
                <w:kern w:val="0"/>
                <w:szCs w:val="22"/>
              </w:rPr>
            </w:pPr>
            <w:r w:rsidRPr="00C306A4">
              <w:rPr>
                <w:kern w:val="0"/>
                <w:szCs w:val="22"/>
              </w:rPr>
              <w:t>Federal exclusive…...</w:t>
            </w:r>
          </w:p>
        </w:tc>
        <w:tc>
          <w:tcPr>
            <w:tcW w:w="1287" w:type="pct"/>
            <w:tcBorders>
              <w:top w:val="nil"/>
              <w:bottom w:val="nil"/>
            </w:tcBorders>
            <w:shd w:val="clear" w:color="auto" w:fill="auto"/>
          </w:tcPr>
          <w:p w14:paraId="7731FD38" w14:textId="77777777" w:rsidR="00C306A4" w:rsidRPr="00C306A4" w:rsidRDefault="00C306A4" w:rsidP="00C306A4">
            <w:pPr>
              <w:spacing w:line="480" w:lineRule="auto"/>
              <w:ind w:right="-108"/>
              <w:rPr>
                <w:kern w:val="0"/>
                <w:szCs w:val="22"/>
              </w:rPr>
            </w:pPr>
            <w:r w:rsidRPr="00C306A4">
              <w:rPr>
                <w:kern w:val="0"/>
                <w:szCs w:val="22"/>
              </w:rPr>
              <w:t>220.55-220.60</w:t>
            </w:r>
          </w:p>
        </w:tc>
        <w:tc>
          <w:tcPr>
            <w:tcW w:w="1248" w:type="pct"/>
            <w:tcBorders>
              <w:top w:val="nil"/>
              <w:left w:val="single" w:sz="4" w:space="0" w:color="auto"/>
              <w:bottom w:val="nil"/>
              <w:right w:val="single" w:sz="6" w:space="0" w:color="auto"/>
            </w:tcBorders>
            <w:shd w:val="clear" w:color="auto" w:fill="auto"/>
          </w:tcPr>
          <w:p w14:paraId="53CC4561" w14:textId="77777777" w:rsidR="00C306A4" w:rsidRPr="00C306A4" w:rsidRDefault="00C306A4" w:rsidP="00C306A4">
            <w:pPr>
              <w:spacing w:line="480" w:lineRule="auto"/>
              <w:ind w:left="-17"/>
              <w:rPr>
                <w:kern w:val="0"/>
                <w:szCs w:val="22"/>
              </w:rPr>
            </w:pPr>
            <w:r w:rsidRPr="00C306A4">
              <w:rPr>
                <w:kern w:val="0"/>
                <w:szCs w:val="22"/>
              </w:rPr>
              <w:t>221.55-221.60</w:t>
            </w:r>
          </w:p>
        </w:tc>
        <w:tc>
          <w:tcPr>
            <w:tcW w:w="945" w:type="pct"/>
            <w:tcBorders>
              <w:top w:val="nil"/>
              <w:left w:val="single" w:sz="6" w:space="0" w:color="auto"/>
              <w:bottom w:val="nil"/>
              <w:right w:val="nil"/>
            </w:tcBorders>
            <w:shd w:val="clear" w:color="auto" w:fill="auto"/>
          </w:tcPr>
          <w:p w14:paraId="5E8E73C7" w14:textId="77777777" w:rsidR="00C306A4" w:rsidRPr="00C306A4" w:rsidRDefault="00C306A4" w:rsidP="00C306A4">
            <w:pPr>
              <w:spacing w:line="480" w:lineRule="auto"/>
              <w:ind w:left="-17"/>
              <w:rPr>
                <w:kern w:val="0"/>
                <w:szCs w:val="22"/>
              </w:rPr>
            </w:pPr>
            <w:r w:rsidRPr="00C306A4">
              <w:rPr>
                <w:kern w:val="0"/>
                <w:szCs w:val="22"/>
              </w:rPr>
              <w:t>111-120</w:t>
            </w:r>
          </w:p>
        </w:tc>
      </w:tr>
      <w:tr w:rsidR="00C306A4" w:rsidRPr="00C306A4" w14:paraId="781D9DBA" w14:textId="77777777" w:rsidTr="009A4804">
        <w:trPr>
          <w:jc w:val="center"/>
        </w:trPr>
        <w:tc>
          <w:tcPr>
            <w:tcW w:w="1520" w:type="pct"/>
            <w:tcBorders>
              <w:top w:val="nil"/>
              <w:left w:val="nil"/>
              <w:bottom w:val="nil"/>
            </w:tcBorders>
            <w:shd w:val="clear" w:color="auto" w:fill="auto"/>
          </w:tcPr>
          <w:p w14:paraId="0532CD05" w14:textId="77777777" w:rsidR="00C306A4" w:rsidRPr="00C306A4" w:rsidRDefault="00C306A4" w:rsidP="00C306A4">
            <w:pPr>
              <w:spacing w:line="480" w:lineRule="auto"/>
              <w:ind w:left="-115" w:right="-108"/>
              <w:rPr>
                <w:kern w:val="0"/>
                <w:szCs w:val="22"/>
              </w:rPr>
            </w:pPr>
            <w:r w:rsidRPr="00C306A4">
              <w:rPr>
                <w:kern w:val="0"/>
                <w:szCs w:val="22"/>
              </w:rPr>
              <w:t>Non-Federal exclusive</w:t>
            </w:r>
          </w:p>
        </w:tc>
        <w:tc>
          <w:tcPr>
            <w:tcW w:w="1287" w:type="pct"/>
            <w:tcBorders>
              <w:top w:val="nil"/>
              <w:bottom w:val="nil"/>
            </w:tcBorders>
            <w:shd w:val="clear" w:color="auto" w:fill="auto"/>
          </w:tcPr>
          <w:p w14:paraId="08EFDF2F" w14:textId="77777777" w:rsidR="00C306A4" w:rsidRPr="00C306A4" w:rsidRDefault="00C306A4" w:rsidP="00C306A4">
            <w:pPr>
              <w:spacing w:line="480" w:lineRule="auto"/>
              <w:ind w:right="-108"/>
              <w:rPr>
                <w:kern w:val="0"/>
                <w:szCs w:val="22"/>
              </w:rPr>
            </w:pPr>
            <w:r w:rsidRPr="00C306A4">
              <w:rPr>
                <w:kern w:val="0"/>
                <w:szCs w:val="22"/>
              </w:rPr>
              <w:t>220.60-220.80</w:t>
            </w:r>
          </w:p>
        </w:tc>
        <w:tc>
          <w:tcPr>
            <w:tcW w:w="1248" w:type="pct"/>
            <w:tcBorders>
              <w:top w:val="nil"/>
              <w:left w:val="single" w:sz="4" w:space="0" w:color="auto"/>
              <w:bottom w:val="nil"/>
              <w:right w:val="single" w:sz="6" w:space="0" w:color="auto"/>
            </w:tcBorders>
            <w:shd w:val="clear" w:color="auto" w:fill="auto"/>
          </w:tcPr>
          <w:p w14:paraId="7551C18C" w14:textId="77777777" w:rsidR="00C306A4" w:rsidRPr="00C306A4" w:rsidRDefault="00C306A4" w:rsidP="00C306A4">
            <w:pPr>
              <w:spacing w:line="480" w:lineRule="auto"/>
              <w:ind w:left="-17"/>
              <w:rPr>
                <w:kern w:val="0"/>
                <w:szCs w:val="22"/>
              </w:rPr>
            </w:pPr>
            <w:r w:rsidRPr="00C306A4">
              <w:rPr>
                <w:kern w:val="0"/>
                <w:szCs w:val="22"/>
              </w:rPr>
              <w:t>221.60-221.80</w:t>
            </w:r>
          </w:p>
        </w:tc>
        <w:tc>
          <w:tcPr>
            <w:tcW w:w="945" w:type="pct"/>
            <w:tcBorders>
              <w:top w:val="nil"/>
              <w:left w:val="single" w:sz="6" w:space="0" w:color="auto"/>
              <w:bottom w:val="nil"/>
              <w:right w:val="nil"/>
            </w:tcBorders>
            <w:shd w:val="clear" w:color="auto" w:fill="auto"/>
          </w:tcPr>
          <w:p w14:paraId="5C7B0FE5" w14:textId="77777777" w:rsidR="00C306A4" w:rsidRPr="00C306A4" w:rsidRDefault="00C306A4" w:rsidP="00C306A4">
            <w:pPr>
              <w:spacing w:line="480" w:lineRule="auto"/>
              <w:ind w:left="-17"/>
              <w:rPr>
                <w:kern w:val="0"/>
                <w:szCs w:val="22"/>
              </w:rPr>
            </w:pPr>
            <w:r w:rsidRPr="00C306A4">
              <w:rPr>
                <w:kern w:val="0"/>
                <w:szCs w:val="22"/>
              </w:rPr>
              <w:t>121-160</w:t>
            </w:r>
          </w:p>
        </w:tc>
      </w:tr>
      <w:tr w:rsidR="00C306A4" w:rsidRPr="00C306A4" w14:paraId="2744B731" w14:textId="77777777" w:rsidTr="009A4804">
        <w:trPr>
          <w:jc w:val="center"/>
        </w:trPr>
        <w:tc>
          <w:tcPr>
            <w:tcW w:w="1520" w:type="pct"/>
            <w:tcBorders>
              <w:top w:val="nil"/>
              <w:left w:val="nil"/>
              <w:bottom w:val="nil"/>
            </w:tcBorders>
            <w:shd w:val="clear" w:color="auto" w:fill="auto"/>
          </w:tcPr>
          <w:p w14:paraId="2338EB19" w14:textId="77777777" w:rsidR="00C306A4" w:rsidRPr="00C306A4" w:rsidRDefault="00C306A4" w:rsidP="00C306A4">
            <w:pPr>
              <w:spacing w:line="480" w:lineRule="auto"/>
              <w:ind w:left="-115" w:right="-108"/>
              <w:rPr>
                <w:kern w:val="0"/>
                <w:szCs w:val="22"/>
              </w:rPr>
            </w:pPr>
            <w:r w:rsidRPr="00C306A4">
              <w:rPr>
                <w:kern w:val="0"/>
                <w:szCs w:val="22"/>
              </w:rPr>
              <w:t>Shared………………</w:t>
            </w:r>
          </w:p>
        </w:tc>
        <w:tc>
          <w:tcPr>
            <w:tcW w:w="1287" w:type="pct"/>
            <w:tcBorders>
              <w:top w:val="nil"/>
              <w:bottom w:val="nil"/>
            </w:tcBorders>
            <w:shd w:val="clear" w:color="auto" w:fill="auto"/>
          </w:tcPr>
          <w:p w14:paraId="599FE1BE" w14:textId="77777777" w:rsidR="00C306A4" w:rsidRPr="00C306A4" w:rsidRDefault="00C306A4" w:rsidP="00C306A4">
            <w:pPr>
              <w:spacing w:line="480" w:lineRule="auto"/>
              <w:ind w:right="-108"/>
              <w:rPr>
                <w:kern w:val="0"/>
                <w:szCs w:val="22"/>
              </w:rPr>
            </w:pPr>
            <w:r w:rsidRPr="00C306A4">
              <w:rPr>
                <w:kern w:val="0"/>
                <w:szCs w:val="22"/>
              </w:rPr>
              <w:t xml:space="preserve">220.80-220.85 </w:t>
            </w:r>
          </w:p>
        </w:tc>
        <w:tc>
          <w:tcPr>
            <w:tcW w:w="1248" w:type="pct"/>
            <w:tcBorders>
              <w:top w:val="nil"/>
              <w:left w:val="single" w:sz="4" w:space="0" w:color="auto"/>
              <w:bottom w:val="nil"/>
              <w:right w:val="single" w:sz="6" w:space="0" w:color="auto"/>
            </w:tcBorders>
            <w:shd w:val="clear" w:color="auto" w:fill="auto"/>
          </w:tcPr>
          <w:p w14:paraId="65A410AF" w14:textId="77777777" w:rsidR="00C306A4" w:rsidRPr="00C306A4" w:rsidRDefault="00C306A4" w:rsidP="00C306A4">
            <w:pPr>
              <w:spacing w:line="480" w:lineRule="auto"/>
              <w:ind w:left="-17"/>
              <w:rPr>
                <w:kern w:val="0"/>
                <w:szCs w:val="22"/>
              </w:rPr>
            </w:pPr>
            <w:r w:rsidRPr="00C306A4">
              <w:rPr>
                <w:kern w:val="0"/>
                <w:szCs w:val="22"/>
              </w:rPr>
              <w:t>221.80-221.85</w:t>
            </w:r>
          </w:p>
        </w:tc>
        <w:tc>
          <w:tcPr>
            <w:tcW w:w="945" w:type="pct"/>
            <w:tcBorders>
              <w:top w:val="nil"/>
              <w:left w:val="single" w:sz="6" w:space="0" w:color="auto"/>
              <w:bottom w:val="nil"/>
              <w:right w:val="nil"/>
            </w:tcBorders>
            <w:shd w:val="clear" w:color="auto" w:fill="auto"/>
          </w:tcPr>
          <w:p w14:paraId="62210188" w14:textId="77777777" w:rsidR="00C306A4" w:rsidRPr="00C306A4" w:rsidRDefault="00C306A4" w:rsidP="00C306A4">
            <w:pPr>
              <w:spacing w:line="480" w:lineRule="auto"/>
              <w:ind w:left="-17"/>
              <w:rPr>
                <w:kern w:val="0"/>
                <w:szCs w:val="22"/>
              </w:rPr>
            </w:pPr>
            <w:r w:rsidRPr="00C306A4">
              <w:rPr>
                <w:kern w:val="0"/>
                <w:szCs w:val="22"/>
              </w:rPr>
              <w:t>161-170</w:t>
            </w:r>
          </w:p>
        </w:tc>
      </w:tr>
      <w:tr w:rsidR="00C306A4" w:rsidRPr="00C306A4" w14:paraId="5E771BB0" w14:textId="77777777" w:rsidTr="009A4804">
        <w:trPr>
          <w:jc w:val="center"/>
        </w:trPr>
        <w:tc>
          <w:tcPr>
            <w:tcW w:w="1520" w:type="pct"/>
            <w:tcBorders>
              <w:top w:val="nil"/>
              <w:left w:val="nil"/>
              <w:bottom w:val="nil"/>
            </w:tcBorders>
            <w:shd w:val="clear" w:color="auto" w:fill="auto"/>
          </w:tcPr>
          <w:p w14:paraId="1234A526" w14:textId="77777777" w:rsidR="00C306A4" w:rsidRPr="00C306A4" w:rsidRDefault="00C306A4" w:rsidP="00C306A4">
            <w:pPr>
              <w:spacing w:line="480" w:lineRule="auto"/>
              <w:ind w:left="-115" w:right="-108"/>
              <w:rPr>
                <w:kern w:val="0"/>
                <w:szCs w:val="22"/>
              </w:rPr>
            </w:pPr>
            <w:r w:rsidRPr="00C306A4">
              <w:rPr>
                <w:kern w:val="0"/>
                <w:szCs w:val="22"/>
              </w:rPr>
              <w:t>Non-Federal exclusive</w:t>
            </w:r>
          </w:p>
        </w:tc>
        <w:tc>
          <w:tcPr>
            <w:tcW w:w="1287" w:type="pct"/>
            <w:tcBorders>
              <w:top w:val="nil"/>
              <w:bottom w:val="nil"/>
            </w:tcBorders>
            <w:shd w:val="clear" w:color="auto" w:fill="auto"/>
          </w:tcPr>
          <w:p w14:paraId="08B06E30" w14:textId="77777777" w:rsidR="00C306A4" w:rsidRPr="00C306A4" w:rsidRDefault="00C306A4" w:rsidP="00C306A4">
            <w:pPr>
              <w:spacing w:line="480" w:lineRule="auto"/>
              <w:ind w:right="-108"/>
              <w:rPr>
                <w:kern w:val="0"/>
                <w:szCs w:val="22"/>
              </w:rPr>
            </w:pPr>
            <w:r w:rsidRPr="00C306A4">
              <w:rPr>
                <w:kern w:val="0"/>
                <w:szCs w:val="22"/>
              </w:rPr>
              <w:t>220.85-220.90</w:t>
            </w:r>
          </w:p>
        </w:tc>
        <w:tc>
          <w:tcPr>
            <w:tcW w:w="1248" w:type="pct"/>
            <w:tcBorders>
              <w:top w:val="nil"/>
              <w:left w:val="single" w:sz="4" w:space="0" w:color="auto"/>
              <w:bottom w:val="nil"/>
              <w:right w:val="single" w:sz="6" w:space="0" w:color="auto"/>
            </w:tcBorders>
            <w:shd w:val="clear" w:color="auto" w:fill="auto"/>
          </w:tcPr>
          <w:p w14:paraId="737FD092" w14:textId="77777777" w:rsidR="00C306A4" w:rsidRPr="00C306A4" w:rsidRDefault="00C306A4" w:rsidP="00C306A4">
            <w:pPr>
              <w:spacing w:line="480" w:lineRule="auto"/>
              <w:ind w:left="-17"/>
              <w:rPr>
                <w:kern w:val="0"/>
                <w:szCs w:val="22"/>
              </w:rPr>
            </w:pPr>
            <w:r w:rsidRPr="00C306A4">
              <w:rPr>
                <w:kern w:val="0"/>
                <w:szCs w:val="22"/>
              </w:rPr>
              <w:t>221.85-221.90</w:t>
            </w:r>
          </w:p>
        </w:tc>
        <w:tc>
          <w:tcPr>
            <w:tcW w:w="945" w:type="pct"/>
            <w:tcBorders>
              <w:top w:val="nil"/>
              <w:left w:val="single" w:sz="6" w:space="0" w:color="auto"/>
              <w:bottom w:val="nil"/>
              <w:right w:val="nil"/>
            </w:tcBorders>
            <w:shd w:val="clear" w:color="auto" w:fill="auto"/>
          </w:tcPr>
          <w:p w14:paraId="09716688" w14:textId="77777777" w:rsidR="00C306A4" w:rsidRPr="00C306A4" w:rsidRDefault="00C306A4" w:rsidP="00C306A4">
            <w:pPr>
              <w:spacing w:line="480" w:lineRule="auto"/>
              <w:ind w:left="-17"/>
              <w:rPr>
                <w:kern w:val="0"/>
                <w:szCs w:val="22"/>
              </w:rPr>
            </w:pPr>
            <w:r w:rsidRPr="00C306A4">
              <w:rPr>
                <w:kern w:val="0"/>
                <w:szCs w:val="22"/>
              </w:rPr>
              <w:t>171-180</w:t>
            </w:r>
          </w:p>
        </w:tc>
      </w:tr>
      <w:tr w:rsidR="00C306A4" w:rsidRPr="00C306A4" w14:paraId="40882137" w14:textId="77777777" w:rsidTr="009A4804">
        <w:trPr>
          <w:jc w:val="center"/>
        </w:trPr>
        <w:tc>
          <w:tcPr>
            <w:tcW w:w="1520" w:type="pct"/>
            <w:tcBorders>
              <w:top w:val="nil"/>
              <w:left w:val="nil"/>
              <w:bottom w:val="nil"/>
            </w:tcBorders>
            <w:shd w:val="clear" w:color="auto" w:fill="auto"/>
          </w:tcPr>
          <w:p w14:paraId="1A6E1631" w14:textId="77777777" w:rsidR="00C306A4" w:rsidRPr="00C306A4" w:rsidRDefault="00C306A4" w:rsidP="00C306A4">
            <w:pPr>
              <w:spacing w:line="480" w:lineRule="auto"/>
              <w:ind w:left="-115" w:right="-108"/>
              <w:rPr>
                <w:kern w:val="0"/>
                <w:szCs w:val="22"/>
              </w:rPr>
            </w:pPr>
            <w:r w:rsidRPr="00C306A4">
              <w:rPr>
                <w:kern w:val="0"/>
                <w:szCs w:val="22"/>
              </w:rPr>
              <w:t>Shared………………</w:t>
            </w:r>
          </w:p>
        </w:tc>
        <w:tc>
          <w:tcPr>
            <w:tcW w:w="1287" w:type="pct"/>
            <w:tcBorders>
              <w:top w:val="nil"/>
              <w:bottom w:val="nil"/>
            </w:tcBorders>
            <w:shd w:val="clear" w:color="auto" w:fill="auto"/>
          </w:tcPr>
          <w:p w14:paraId="0C5614D2" w14:textId="77777777" w:rsidR="00C306A4" w:rsidRPr="00C306A4" w:rsidRDefault="00C306A4" w:rsidP="00C306A4">
            <w:pPr>
              <w:spacing w:line="480" w:lineRule="auto"/>
              <w:ind w:right="-108"/>
              <w:rPr>
                <w:kern w:val="0"/>
                <w:szCs w:val="22"/>
              </w:rPr>
            </w:pPr>
            <w:r w:rsidRPr="00C306A4">
              <w:rPr>
                <w:kern w:val="0"/>
                <w:szCs w:val="22"/>
              </w:rPr>
              <w:t>220.90-220.925</w:t>
            </w:r>
          </w:p>
        </w:tc>
        <w:tc>
          <w:tcPr>
            <w:tcW w:w="1248" w:type="pct"/>
            <w:tcBorders>
              <w:top w:val="nil"/>
              <w:left w:val="single" w:sz="4" w:space="0" w:color="auto"/>
              <w:bottom w:val="nil"/>
              <w:right w:val="single" w:sz="6" w:space="0" w:color="auto"/>
            </w:tcBorders>
            <w:shd w:val="clear" w:color="auto" w:fill="auto"/>
          </w:tcPr>
          <w:p w14:paraId="5D69668C" w14:textId="77777777" w:rsidR="00C306A4" w:rsidRPr="00C306A4" w:rsidRDefault="00C306A4" w:rsidP="00C306A4">
            <w:pPr>
              <w:spacing w:line="480" w:lineRule="auto"/>
              <w:ind w:left="-17"/>
              <w:rPr>
                <w:kern w:val="0"/>
                <w:szCs w:val="22"/>
              </w:rPr>
            </w:pPr>
            <w:r w:rsidRPr="00C306A4">
              <w:rPr>
                <w:kern w:val="0"/>
                <w:szCs w:val="22"/>
              </w:rPr>
              <w:t>221.90-221.925</w:t>
            </w:r>
          </w:p>
        </w:tc>
        <w:tc>
          <w:tcPr>
            <w:tcW w:w="945" w:type="pct"/>
            <w:tcBorders>
              <w:top w:val="nil"/>
              <w:left w:val="single" w:sz="6" w:space="0" w:color="auto"/>
              <w:bottom w:val="nil"/>
              <w:right w:val="nil"/>
            </w:tcBorders>
            <w:shd w:val="clear" w:color="auto" w:fill="auto"/>
          </w:tcPr>
          <w:p w14:paraId="2F8FF3C9" w14:textId="77777777" w:rsidR="00C306A4" w:rsidRPr="00C306A4" w:rsidRDefault="00C306A4" w:rsidP="00C306A4">
            <w:pPr>
              <w:spacing w:line="480" w:lineRule="auto"/>
              <w:ind w:left="-17"/>
              <w:rPr>
                <w:kern w:val="0"/>
                <w:szCs w:val="22"/>
              </w:rPr>
            </w:pPr>
            <w:r w:rsidRPr="00C306A4">
              <w:rPr>
                <w:kern w:val="0"/>
                <w:szCs w:val="22"/>
              </w:rPr>
              <w:t>181-185</w:t>
            </w:r>
          </w:p>
        </w:tc>
      </w:tr>
      <w:tr w:rsidR="00C306A4" w:rsidRPr="00C306A4" w14:paraId="428BBEF1" w14:textId="77777777" w:rsidTr="009A4804">
        <w:trPr>
          <w:jc w:val="center"/>
        </w:trPr>
        <w:tc>
          <w:tcPr>
            <w:tcW w:w="1520" w:type="pct"/>
            <w:tcBorders>
              <w:top w:val="nil"/>
              <w:left w:val="nil"/>
              <w:bottom w:val="single" w:sz="6" w:space="0" w:color="auto"/>
            </w:tcBorders>
            <w:shd w:val="clear" w:color="auto" w:fill="auto"/>
          </w:tcPr>
          <w:p w14:paraId="416F017D" w14:textId="77777777" w:rsidR="00C306A4" w:rsidRPr="00C306A4" w:rsidRDefault="00C306A4" w:rsidP="00C306A4">
            <w:pPr>
              <w:spacing w:line="480" w:lineRule="auto"/>
              <w:ind w:left="-115" w:right="-108"/>
              <w:rPr>
                <w:kern w:val="0"/>
                <w:szCs w:val="22"/>
              </w:rPr>
            </w:pPr>
            <w:r w:rsidRPr="00C306A4">
              <w:rPr>
                <w:kern w:val="0"/>
                <w:szCs w:val="22"/>
              </w:rPr>
              <w:lastRenderedPageBreak/>
              <w:t>Non-Federal exclusive</w:t>
            </w:r>
          </w:p>
        </w:tc>
        <w:tc>
          <w:tcPr>
            <w:tcW w:w="1287" w:type="pct"/>
            <w:tcBorders>
              <w:top w:val="nil"/>
              <w:bottom w:val="single" w:sz="6" w:space="0" w:color="auto"/>
            </w:tcBorders>
            <w:shd w:val="clear" w:color="auto" w:fill="auto"/>
          </w:tcPr>
          <w:p w14:paraId="5A98EF53" w14:textId="77777777" w:rsidR="00C306A4" w:rsidRPr="00C306A4" w:rsidRDefault="00C306A4" w:rsidP="00C306A4">
            <w:pPr>
              <w:spacing w:line="480" w:lineRule="auto"/>
              <w:ind w:right="-108"/>
              <w:rPr>
                <w:kern w:val="0"/>
                <w:szCs w:val="22"/>
              </w:rPr>
            </w:pPr>
            <w:r w:rsidRPr="00C306A4">
              <w:rPr>
                <w:kern w:val="0"/>
                <w:szCs w:val="22"/>
              </w:rPr>
              <w:t>220.925-221</w:t>
            </w:r>
          </w:p>
        </w:tc>
        <w:tc>
          <w:tcPr>
            <w:tcW w:w="1248" w:type="pct"/>
            <w:tcBorders>
              <w:top w:val="nil"/>
              <w:left w:val="single" w:sz="4" w:space="0" w:color="auto"/>
              <w:bottom w:val="single" w:sz="6" w:space="0" w:color="auto"/>
              <w:right w:val="single" w:sz="6" w:space="0" w:color="auto"/>
            </w:tcBorders>
            <w:shd w:val="clear" w:color="auto" w:fill="auto"/>
          </w:tcPr>
          <w:p w14:paraId="382237F7" w14:textId="77777777" w:rsidR="00C306A4" w:rsidRPr="00C306A4" w:rsidRDefault="00C306A4" w:rsidP="00C306A4">
            <w:pPr>
              <w:spacing w:line="480" w:lineRule="auto"/>
              <w:ind w:left="-17"/>
              <w:rPr>
                <w:kern w:val="0"/>
                <w:szCs w:val="22"/>
              </w:rPr>
            </w:pPr>
            <w:r w:rsidRPr="00C306A4">
              <w:rPr>
                <w:kern w:val="0"/>
                <w:szCs w:val="22"/>
              </w:rPr>
              <w:t>221.925-222</w:t>
            </w:r>
          </w:p>
        </w:tc>
        <w:tc>
          <w:tcPr>
            <w:tcW w:w="945" w:type="pct"/>
            <w:tcBorders>
              <w:top w:val="nil"/>
              <w:left w:val="single" w:sz="6" w:space="0" w:color="auto"/>
              <w:bottom w:val="single" w:sz="6" w:space="0" w:color="auto"/>
              <w:right w:val="nil"/>
            </w:tcBorders>
            <w:shd w:val="clear" w:color="auto" w:fill="auto"/>
          </w:tcPr>
          <w:p w14:paraId="13C9DF64" w14:textId="77777777" w:rsidR="00C306A4" w:rsidRPr="00C306A4" w:rsidRDefault="00C306A4" w:rsidP="00C306A4">
            <w:pPr>
              <w:spacing w:line="480" w:lineRule="auto"/>
              <w:ind w:left="-17"/>
              <w:rPr>
                <w:kern w:val="0"/>
                <w:szCs w:val="22"/>
              </w:rPr>
            </w:pPr>
            <w:r w:rsidRPr="00C306A4">
              <w:rPr>
                <w:kern w:val="0"/>
                <w:szCs w:val="22"/>
              </w:rPr>
              <w:t>186-200</w:t>
            </w:r>
          </w:p>
        </w:tc>
      </w:tr>
    </w:tbl>
    <w:p w14:paraId="06290590" w14:textId="77777777" w:rsidR="00C306A4" w:rsidRPr="00C306A4" w:rsidRDefault="00C306A4" w:rsidP="00C306A4">
      <w:pPr>
        <w:spacing w:after="120" w:line="480" w:lineRule="auto"/>
        <w:rPr>
          <w:kern w:val="0"/>
          <w:szCs w:val="22"/>
        </w:rPr>
      </w:pPr>
    </w:p>
    <w:p w14:paraId="6EC708E7" w14:textId="77777777" w:rsidR="00C306A4" w:rsidRPr="00C306A4" w:rsidRDefault="00C306A4" w:rsidP="00C306A4">
      <w:pPr>
        <w:spacing w:after="120"/>
        <w:ind w:firstLine="720"/>
        <w:rPr>
          <w:kern w:val="0"/>
          <w:szCs w:val="22"/>
        </w:rPr>
      </w:pPr>
      <w:r w:rsidRPr="00C306A4">
        <w:rPr>
          <w:kern w:val="0"/>
          <w:szCs w:val="22"/>
        </w:rPr>
        <w:t>(243) [Reserved]</w:t>
      </w:r>
    </w:p>
    <w:p w14:paraId="64AD6A78" w14:textId="77777777" w:rsidR="00C306A4" w:rsidRPr="00C306A4" w:rsidRDefault="00C306A4" w:rsidP="00C306A4">
      <w:pPr>
        <w:spacing w:after="120"/>
        <w:ind w:firstLine="720"/>
        <w:rPr>
          <w:kern w:val="0"/>
          <w:szCs w:val="22"/>
        </w:rPr>
      </w:pPr>
      <w:r w:rsidRPr="00C306A4">
        <w:rPr>
          <w:kern w:val="0"/>
          <w:szCs w:val="22"/>
        </w:rPr>
        <w:t>(244)  US244  The band 136-137 MHz is allocated to the non-Federal aeronautical mobile (R) service on a primary basis, and is subject to pertinent international treaties and agreements.  The frequencies 136, 136.025, 136.05, 136.075, 136.1, 136.125, 136.15, 136.175, 136.2, 136.225, 136.25, 136.275, 136.3, 136.325, 136.35, 136.375, 136.4, 136.425, 136.45, and 136.475 MHz are available on a shared basis to the Federal Aviation Administration for air traffic control purposes, such as automatic weather observation stations (AWOS), automatic terminal information services (ATIS), flight information services-broadcast (FIS-B), and airport control tower communications.</w:t>
      </w:r>
    </w:p>
    <w:p w14:paraId="6BDA74CD" w14:textId="77777777" w:rsidR="00C306A4" w:rsidRPr="00C306A4" w:rsidRDefault="00C306A4" w:rsidP="00C306A4">
      <w:pPr>
        <w:spacing w:after="120"/>
        <w:ind w:firstLine="720"/>
        <w:rPr>
          <w:kern w:val="0"/>
          <w:szCs w:val="22"/>
        </w:rPr>
      </w:pPr>
      <w:r w:rsidRPr="00C306A4">
        <w:rPr>
          <w:kern w:val="0"/>
          <w:szCs w:val="22"/>
        </w:rPr>
        <w:t>(245)  US245  In the bands 3600-3650 MHz (space-to-Earth), 4500-4800 MHz (space-to-Earth), and 5850</w:t>
      </w:r>
      <w:r w:rsidRPr="00C306A4">
        <w:rPr>
          <w:kern w:val="0"/>
          <w:szCs w:val="22"/>
        </w:rPr>
        <w:noBreakHyphen/>
        <w:t>5925 MHz (Earth-to-space), the use of the non-Federal fixed-satellite service is limited to international inter-continental systems and is subject to case-by-case electromagnetic compatibility analysis.  The FCC's policy for these bands is codified at § 2.108.</w:t>
      </w:r>
    </w:p>
    <w:p w14:paraId="36BFDC4D" w14:textId="77777777" w:rsidR="00C306A4" w:rsidRPr="00C306A4" w:rsidRDefault="00C306A4" w:rsidP="00C306A4">
      <w:pPr>
        <w:spacing w:after="120"/>
        <w:ind w:firstLine="720"/>
        <w:rPr>
          <w:kern w:val="0"/>
          <w:szCs w:val="22"/>
        </w:rPr>
      </w:pPr>
      <w:r w:rsidRPr="00C306A4">
        <w:rPr>
          <w:kern w:val="0"/>
          <w:szCs w:val="22"/>
        </w:rPr>
        <w:t>(246)  US246  No station shall be authorized to transmit in the following bands: 73-74.6 MHz, 608-614 MHz, except for medical telemetry equipment and white space devices, 1400-1427 MHz, 1660.5-1668.4 MHz, 2690-2700 MHz, 4990-5000 MHz, 10.68-10.7 GHz, 15.35-15.4 GHz, 23.6-24 GHz, 31.3-31.8 GHz, 50.2</w:t>
      </w:r>
      <w:r w:rsidRPr="00C306A4">
        <w:rPr>
          <w:kern w:val="0"/>
          <w:szCs w:val="22"/>
        </w:rPr>
        <w:noBreakHyphen/>
        <w:t>50.4 GHz, 52.6-54.25 GHz, 86-92 GHz, 100-102 GHz, 109.5-111.8 GHz, 114.25-116 GHz, 148.5</w:t>
      </w:r>
      <w:r w:rsidRPr="00C306A4">
        <w:rPr>
          <w:kern w:val="0"/>
          <w:szCs w:val="22"/>
        </w:rPr>
        <w:noBreakHyphen/>
        <w:t>151.5 GHz, 164-167 GHz, 182-185 GHz, 190-191.8 GHz, 200-209 GHz, 226-231.5 GHz, 250-252 GHz.  Medical telemetry equipment shall not cause harmful interference to radio astronomy operations in the band 608</w:t>
      </w:r>
      <w:r w:rsidRPr="00C306A4">
        <w:rPr>
          <w:kern w:val="0"/>
          <w:szCs w:val="22"/>
        </w:rPr>
        <w:noBreakHyphen/>
        <w:t>614 MHz and shall be coordinated under the requirements found in § 95.1119 of this chapter.  White space devices shall not cause harmful interference to radio astronomy operations in the band 608-614 MHz and shall not operate within the areas described in § 15.712(h) of this chapter.</w:t>
      </w:r>
    </w:p>
    <w:p w14:paraId="040FFA28" w14:textId="77777777" w:rsidR="00DB6E0C" w:rsidRPr="00DB6E0C" w:rsidRDefault="00DB6E0C" w:rsidP="00DB6E0C">
      <w:pPr>
        <w:spacing w:after="120"/>
        <w:ind w:firstLine="720"/>
        <w:rPr>
          <w:kern w:val="0"/>
          <w:szCs w:val="22"/>
        </w:rPr>
      </w:pPr>
      <w:r w:rsidRPr="00DB6E0C">
        <w:rPr>
          <w:kern w:val="0"/>
          <w:szCs w:val="22"/>
        </w:rPr>
        <w:t>(247)  US247  The band 10.1-10.15 MHz is allocated to the fixed service on a primary basis outside the United States and its insular areas.  Transmissions from stations in the amateur service must not cause harmful interference to this fixed service use and stations in the amateur service must make all necessary adjustments (including termination of transmission) if harmful interference is caused.</w:t>
      </w:r>
    </w:p>
    <w:p w14:paraId="571D37FE" w14:textId="485F7904" w:rsidR="00C306A4" w:rsidRPr="00C306A4" w:rsidRDefault="00C306A4" w:rsidP="00C306A4">
      <w:pPr>
        <w:spacing w:after="120"/>
        <w:ind w:firstLine="720"/>
        <w:rPr>
          <w:kern w:val="0"/>
          <w:szCs w:val="22"/>
        </w:rPr>
      </w:pPr>
      <w:r w:rsidRPr="00C306A4">
        <w:rPr>
          <w:kern w:val="0"/>
          <w:szCs w:val="22"/>
        </w:rPr>
        <w:t>(248) - (250)  [Reserved]</w:t>
      </w:r>
    </w:p>
    <w:p w14:paraId="16F9F5E6" w14:textId="77777777" w:rsidR="00C306A4" w:rsidRPr="00C306A4" w:rsidRDefault="00C306A4" w:rsidP="00C306A4">
      <w:pPr>
        <w:spacing w:after="120"/>
        <w:ind w:firstLine="720"/>
        <w:rPr>
          <w:kern w:val="0"/>
          <w:szCs w:val="22"/>
        </w:rPr>
      </w:pPr>
      <w:r w:rsidRPr="00C306A4">
        <w:rPr>
          <w:kern w:val="0"/>
          <w:szCs w:val="22"/>
        </w:rPr>
        <w:lastRenderedPageBreak/>
        <w:t>(251)  US251  The band 12.75-13.25 GHz is also allocated to the space research (deep space) (space-to-Earth) service for reception only at Goldstone, CA (35° 20' N, 116° 53' W).</w:t>
      </w:r>
    </w:p>
    <w:p w14:paraId="0E5B3E3E" w14:textId="77777777" w:rsidR="00C306A4" w:rsidRPr="00C306A4" w:rsidRDefault="00C306A4" w:rsidP="00C306A4">
      <w:pPr>
        <w:spacing w:after="120"/>
        <w:ind w:firstLine="720"/>
        <w:rPr>
          <w:kern w:val="0"/>
          <w:szCs w:val="22"/>
        </w:rPr>
      </w:pPr>
      <w:r w:rsidRPr="00C306A4">
        <w:rPr>
          <w:kern w:val="0"/>
          <w:szCs w:val="22"/>
        </w:rPr>
        <w:t>(252)  US252  The band 2110-2120 MHz is also allocated to the space research service (deep space) (Earth-to-space) on a primary basis at Goldstone, CA (35° 20' N, 116° 53' W).</w:t>
      </w:r>
    </w:p>
    <w:p w14:paraId="5D6F8127" w14:textId="77777777" w:rsidR="00C306A4" w:rsidRPr="00C306A4" w:rsidRDefault="00C306A4" w:rsidP="00C306A4">
      <w:pPr>
        <w:spacing w:after="120"/>
        <w:ind w:firstLine="720"/>
        <w:rPr>
          <w:kern w:val="0"/>
          <w:szCs w:val="22"/>
        </w:rPr>
      </w:pPr>
      <w:r w:rsidRPr="00C306A4">
        <w:rPr>
          <w:kern w:val="0"/>
          <w:szCs w:val="22"/>
        </w:rPr>
        <w:t>(253)  [Reserved]</w:t>
      </w:r>
    </w:p>
    <w:p w14:paraId="19BA8A97" w14:textId="77777777" w:rsidR="00C306A4" w:rsidRPr="00C306A4" w:rsidRDefault="00C306A4" w:rsidP="00C306A4">
      <w:pPr>
        <w:spacing w:after="120"/>
        <w:ind w:firstLine="720"/>
        <w:rPr>
          <w:kern w:val="0"/>
          <w:szCs w:val="22"/>
        </w:rPr>
      </w:pPr>
      <w:r w:rsidRPr="00C306A4">
        <w:rPr>
          <w:kern w:val="0"/>
          <w:szCs w:val="22"/>
        </w:rPr>
        <w:t>(254)  US254  In the band 18.6-18.8 GHz the fixed and mobile services shall be limited to a maximum equivalent isotropically radiated power of +35 dBW and the power delivered to the antenna shall not exceed −3 dBW.</w:t>
      </w:r>
    </w:p>
    <w:p w14:paraId="24637908" w14:textId="77777777" w:rsidR="00C306A4" w:rsidRPr="00C306A4" w:rsidRDefault="00C306A4" w:rsidP="00C306A4">
      <w:pPr>
        <w:spacing w:after="120"/>
        <w:ind w:firstLine="720"/>
        <w:rPr>
          <w:spacing w:val="-3"/>
          <w:kern w:val="0"/>
          <w:szCs w:val="22"/>
        </w:rPr>
      </w:pPr>
      <w:r w:rsidRPr="00C306A4">
        <w:rPr>
          <w:kern w:val="0"/>
          <w:szCs w:val="22"/>
        </w:rPr>
        <w:t>(255)  US255  In addition to any other applicable limits, the power flux-density across the 200 MHz band 18.6</w:t>
      </w:r>
      <w:r w:rsidRPr="00C306A4">
        <w:rPr>
          <w:kern w:val="0"/>
          <w:szCs w:val="22"/>
        </w:rPr>
        <w:noBreakHyphen/>
        <w:t>18.8 GHz produced at the surface of the Earth by emissions from a space station under assumed free-space propagation conditions shall not exceed −95 dB(W/m²) for all angles of arrival.  This limit may be exceeded by up to 3 dB for no more than 5% of the time.</w:t>
      </w:r>
    </w:p>
    <w:p w14:paraId="1726E7E6" w14:textId="77777777" w:rsidR="00C306A4" w:rsidRPr="00C306A4" w:rsidRDefault="00C306A4" w:rsidP="00C306A4">
      <w:pPr>
        <w:spacing w:after="120"/>
        <w:ind w:firstLine="720"/>
        <w:rPr>
          <w:kern w:val="0"/>
          <w:szCs w:val="22"/>
        </w:rPr>
      </w:pPr>
      <w:r w:rsidRPr="00C306A4">
        <w:rPr>
          <w:kern w:val="0"/>
          <w:szCs w:val="22"/>
        </w:rPr>
        <w:t>(256) - (257)  [Reserved]</w:t>
      </w:r>
    </w:p>
    <w:p w14:paraId="4A9B1AAD" w14:textId="77777777" w:rsidR="00C306A4" w:rsidRPr="00C306A4" w:rsidRDefault="00C306A4" w:rsidP="00C306A4">
      <w:pPr>
        <w:spacing w:after="120"/>
        <w:ind w:firstLine="720"/>
        <w:rPr>
          <w:kern w:val="0"/>
          <w:szCs w:val="22"/>
        </w:rPr>
      </w:pPr>
      <w:r w:rsidRPr="00C306A4">
        <w:rPr>
          <w:kern w:val="0"/>
          <w:szCs w:val="22"/>
        </w:rPr>
        <w:t>(258)  US258  In the bands 8025-8400 MHz and 25.5-27 GHz, the Earth exploration-satellite service (space-to-Earth) is allocated on a primary basis for non-Federal use.  Authorizations are subject to a case-by-case electromagnetic compatibility analysis.</w:t>
      </w:r>
    </w:p>
    <w:p w14:paraId="3B5B3A8F" w14:textId="77777777" w:rsidR="00C306A4" w:rsidRPr="00C306A4" w:rsidRDefault="00C306A4" w:rsidP="00C306A4">
      <w:pPr>
        <w:spacing w:after="120"/>
        <w:ind w:firstLine="720"/>
        <w:rPr>
          <w:kern w:val="0"/>
          <w:szCs w:val="22"/>
        </w:rPr>
      </w:pPr>
      <w:r w:rsidRPr="00C306A4">
        <w:rPr>
          <w:kern w:val="0"/>
          <w:szCs w:val="22"/>
        </w:rPr>
        <w:t>(259)  US259  In the band 17.3-17.7 GHz, Federal stations in the radiolocation service shall operate with an e.i.r.p. of less than 51 dBW.</w:t>
      </w:r>
    </w:p>
    <w:p w14:paraId="35E26661" w14:textId="77777777" w:rsidR="00C306A4" w:rsidRPr="00C306A4" w:rsidRDefault="00C306A4" w:rsidP="00C306A4">
      <w:pPr>
        <w:spacing w:after="120"/>
        <w:ind w:firstLine="720"/>
        <w:rPr>
          <w:kern w:val="0"/>
          <w:szCs w:val="22"/>
        </w:rPr>
      </w:pPr>
      <w:r w:rsidRPr="00C306A4">
        <w:rPr>
          <w:kern w:val="0"/>
          <w:szCs w:val="22"/>
        </w:rPr>
        <w:t>(260)  US260  Aeronautical mobile communications which are an integral part of aeronautical radionavigation systems may be satisfied in the bands 1559-1626.5 MHz, 5000-5250 MHz and 15.4-15.7 GHz.</w:t>
      </w:r>
    </w:p>
    <w:p w14:paraId="497E5654" w14:textId="77777777" w:rsidR="00C306A4" w:rsidRPr="00C306A4" w:rsidRDefault="00C306A4" w:rsidP="00C306A4">
      <w:pPr>
        <w:spacing w:after="120"/>
        <w:ind w:firstLine="720"/>
        <w:rPr>
          <w:kern w:val="0"/>
          <w:szCs w:val="22"/>
        </w:rPr>
      </w:pPr>
      <w:r w:rsidRPr="00C306A4">
        <w:rPr>
          <w:kern w:val="0"/>
          <w:szCs w:val="22"/>
        </w:rPr>
        <w:t>(261)  US261  The use of the band 4200-4400 MHz by the aeronautical radionavigation service is reserved exclusively for airborne radio altimeters.  Experimental stations will not be authorized to develop equipment for operational use in this band other than equipment related to altimeter stations.  However, passive sensing in the Earth-exploration satellite and space research services may be authorized in this band on a secondary basis (no protection is provided from the radio altimeters).</w:t>
      </w:r>
    </w:p>
    <w:p w14:paraId="0EC2AC1C" w14:textId="77777777" w:rsidR="00C306A4" w:rsidRPr="00C306A4" w:rsidRDefault="00C306A4" w:rsidP="00C306A4">
      <w:pPr>
        <w:spacing w:after="120"/>
        <w:ind w:firstLine="720"/>
        <w:rPr>
          <w:kern w:val="0"/>
          <w:szCs w:val="22"/>
        </w:rPr>
      </w:pPr>
      <w:r w:rsidRPr="00C306A4">
        <w:rPr>
          <w:kern w:val="0"/>
          <w:szCs w:val="22"/>
        </w:rPr>
        <w:t>(262)  US262  The band 7145-7190 MHz is also allocated to the space research service (deep space) (Earth-to-space) on a secondary basis for non-Federal use.  Federal and non-Federal use of the bands 7145-7190 MHz and 34.2-34.7 GHz by the space research service (deep space) (Earth-to-space) and of the band 31.8-32.3 GHz by the space research service (deep space) (space-to-Earth) is limited to Goldstone, CA (35° 20' N, 116° 53' W).</w:t>
      </w:r>
    </w:p>
    <w:p w14:paraId="5D516E9C" w14:textId="77777777" w:rsidR="00C306A4" w:rsidRPr="00C306A4" w:rsidRDefault="00C306A4" w:rsidP="00C306A4">
      <w:pPr>
        <w:spacing w:after="120"/>
        <w:ind w:firstLine="720"/>
        <w:rPr>
          <w:kern w:val="0"/>
          <w:szCs w:val="22"/>
        </w:rPr>
      </w:pPr>
      <w:r w:rsidRPr="00C306A4">
        <w:rPr>
          <w:kern w:val="0"/>
          <w:szCs w:val="22"/>
        </w:rPr>
        <w:t>(263)  [Reserved]</w:t>
      </w:r>
    </w:p>
    <w:p w14:paraId="180D389B" w14:textId="77777777" w:rsidR="00C306A4" w:rsidRPr="00C306A4" w:rsidRDefault="00C306A4" w:rsidP="00C306A4">
      <w:pPr>
        <w:spacing w:after="120"/>
        <w:ind w:firstLine="720"/>
        <w:rPr>
          <w:kern w:val="0"/>
          <w:szCs w:val="22"/>
        </w:rPr>
      </w:pPr>
      <w:r w:rsidRPr="00C306A4">
        <w:rPr>
          <w:kern w:val="0"/>
          <w:szCs w:val="22"/>
        </w:rPr>
        <w:lastRenderedPageBreak/>
        <w:t>(264)  US264  In the band 48.94-49.04 GHz, airborne stations shall not be authorized.</w:t>
      </w:r>
    </w:p>
    <w:p w14:paraId="4E41554B" w14:textId="77777777" w:rsidR="00C306A4" w:rsidRPr="00C306A4" w:rsidRDefault="00C306A4" w:rsidP="00C306A4">
      <w:pPr>
        <w:spacing w:after="120"/>
        <w:ind w:firstLine="720"/>
        <w:rPr>
          <w:kern w:val="0"/>
          <w:szCs w:val="22"/>
        </w:rPr>
      </w:pPr>
      <w:r w:rsidRPr="00C306A4">
        <w:rPr>
          <w:kern w:val="0"/>
          <w:szCs w:val="22"/>
        </w:rPr>
        <w:t>(265)  [Reserved]</w:t>
      </w:r>
    </w:p>
    <w:p w14:paraId="3B7206EC" w14:textId="77777777" w:rsidR="00C306A4" w:rsidRPr="00C306A4" w:rsidRDefault="00C306A4" w:rsidP="00C306A4">
      <w:pPr>
        <w:spacing w:after="120"/>
        <w:ind w:firstLine="720"/>
        <w:rPr>
          <w:kern w:val="0"/>
          <w:szCs w:val="22"/>
        </w:rPr>
      </w:pPr>
      <w:r w:rsidRPr="00C306A4">
        <w:rPr>
          <w:kern w:val="0"/>
          <w:szCs w:val="22"/>
        </w:rPr>
        <w:t>(266)  US266  Non-Federal licensees in the Public Safety Radio Pool holding a valid authorization on June 30, 1958, to operate in the frequency band 156.27-157.45 MHz or on the frequencies 161.85 MHz or 161.91 MHz may, upon proper application, continue to be authorized for such operation, including expansion of existing systems, until such time as harmful interference is caused to the operation of any authorized station other than those licensed in the Public Safety Radio Pool.</w:t>
      </w:r>
    </w:p>
    <w:p w14:paraId="20805C0F" w14:textId="77777777" w:rsidR="00C306A4" w:rsidRPr="00C306A4" w:rsidRDefault="00C306A4" w:rsidP="00C306A4">
      <w:pPr>
        <w:spacing w:after="120"/>
        <w:ind w:firstLine="720"/>
        <w:rPr>
          <w:kern w:val="0"/>
          <w:szCs w:val="22"/>
        </w:rPr>
      </w:pPr>
      <w:r w:rsidRPr="00C306A4">
        <w:rPr>
          <w:kern w:val="0"/>
          <w:szCs w:val="22"/>
        </w:rPr>
        <w:t>(267)  US267  In the band 902-928 MHz, amateur stations shall transmit only in the sub-bands 902-902.4, 902.6</w:t>
      </w:r>
      <w:r w:rsidRPr="00C306A4">
        <w:rPr>
          <w:kern w:val="0"/>
          <w:szCs w:val="22"/>
        </w:rPr>
        <w:noBreakHyphen/>
        <w:t>904.3, 904.7-925.3, 925.7-927.3, and 927.7-928 MHz within the States of Colorado and Wyoming, bounded by the area of latitudes 39° N and 42° N and longitudes 103° W and 108° W.</w:t>
      </w:r>
    </w:p>
    <w:p w14:paraId="77587A7F" w14:textId="77777777" w:rsidR="00C306A4" w:rsidRPr="00C306A4" w:rsidRDefault="00C306A4" w:rsidP="00C306A4">
      <w:pPr>
        <w:spacing w:after="120"/>
        <w:ind w:firstLine="720"/>
        <w:rPr>
          <w:kern w:val="0"/>
          <w:szCs w:val="22"/>
        </w:rPr>
      </w:pPr>
      <w:r w:rsidRPr="00C306A4">
        <w:rPr>
          <w:kern w:val="0"/>
          <w:szCs w:val="22"/>
        </w:rPr>
        <w:t>(268)  US268  The bands 890-902 MHz and 928-942 MHz are also allocated to the radiolocation service for Federal ship stations (off-shore ocean areas) on the condition that harmful interference is not caused to non-Federal land mobile stations.  The provisions of footnote US116 apply.</w:t>
      </w:r>
    </w:p>
    <w:p w14:paraId="18604C2E" w14:textId="77777777" w:rsidR="00C306A4" w:rsidRPr="00C306A4" w:rsidRDefault="00C306A4" w:rsidP="00C306A4">
      <w:pPr>
        <w:spacing w:after="120"/>
        <w:ind w:firstLine="720"/>
        <w:rPr>
          <w:kern w:val="0"/>
          <w:szCs w:val="22"/>
        </w:rPr>
      </w:pPr>
      <w:r w:rsidRPr="00C306A4">
        <w:rPr>
          <w:kern w:val="0"/>
          <w:szCs w:val="22"/>
        </w:rPr>
        <w:t>(269)  US269  In the band 420-450 MHz, the following provisions shall apply to the non-Federal radiolocation service:</w:t>
      </w:r>
    </w:p>
    <w:p w14:paraId="415745DF" w14:textId="77777777" w:rsidR="00C306A4" w:rsidRPr="00C306A4" w:rsidRDefault="00C306A4" w:rsidP="00C306A4">
      <w:pPr>
        <w:spacing w:after="120"/>
        <w:ind w:firstLine="720"/>
        <w:rPr>
          <w:kern w:val="0"/>
          <w:szCs w:val="22"/>
        </w:rPr>
      </w:pPr>
      <w:r w:rsidRPr="00C306A4">
        <w:rPr>
          <w:kern w:val="0"/>
          <w:szCs w:val="22"/>
        </w:rPr>
        <w:t>(i) Pulse-ranging radiolocation systems may be authorized for use along the shoreline of the conterminous United States and Alaska.</w:t>
      </w:r>
    </w:p>
    <w:p w14:paraId="4C204897" w14:textId="77777777" w:rsidR="00C306A4" w:rsidRPr="00C306A4" w:rsidRDefault="00C306A4" w:rsidP="00C306A4">
      <w:pPr>
        <w:spacing w:after="120"/>
        <w:ind w:firstLine="720"/>
        <w:rPr>
          <w:kern w:val="0"/>
          <w:szCs w:val="22"/>
        </w:rPr>
      </w:pPr>
      <w:r w:rsidRPr="00C306A4">
        <w:rPr>
          <w:kern w:val="0"/>
          <w:szCs w:val="22"/>
        </w:rPr>
        <w:t>(ii) In the sub-band 420-435 MHz, spread spectrum radiolocation systems may be authorized within the conterminous United States and Alaska.</w:t>
      </w:r>
    </w:p>
    <w:p w14:paraId="0D8D94C3" w14:textId="77777777" w:rsidR="00C306A4" w:rsidRPr="00C306A4" w:rsidRDefault="00C306A4" w:rsidP="00C306A4">
      <w:pPr>
        <w:spacing w:after="120"/>
        <w:ind w:firstLine="720"/>
        <w:rPr>
          <w:kern w:val="0"/>
          <w:szCs w:val="22"/>
        </w:rPr>
      </w:pPr>
      <w:r w:rsidRPr="00C306A4">
        <w:rPr>
          <w:kern w:val="0"/>
          <w:szCs w:val="22"/>
        </w:rPr>
        <w:t>(iii) All stations operating in accordance with this provision shall be secondary to stations operating in accordance with the Table of Frequency Allocations</w:t>
      </w:r>
      <w:r w:rsidRPr="00C306A4">
        <w:rPr>
          <w:color w:val="333333"/>
          <w:kern w:val="0"/>
          <w:szCs w:val="22"/>
        </w:rPr>
        <w:t xml:space="preserve"> in this section</w:t>
      </w:r>
      <w:r w:rsidRPr="00C306A4">
        <w:rPr>
          <w:kern w:val="0"/>
          <w:szCs w:val="22"/>
        </w:rPr>
        <w:t>.</w:t>
      </w:r>
    </w:p>
    <w:p w14:paraId="0B90B065" w14:textId="77777777" w:rsidR="00C306A4" w:rsidRPr="00C306A4" w:rsidRDefault="00C306A4" w:rsidP="00C306A4">
      <w:pPr>
        <w:spacing w:after="120"/>
        <w:ind w:firstLine="720"/>
        <w:rPr>
          <w:kern w:val="0"/>
          <w:szCs w:val="22"/>
        </w:rPr>
      </w:pPr>
      <w:r w:rsidRPr="00C306A4">
        <w:rPr>
          <w:kern w:val="0"/>
          <w:szCs w:val="22"/>
        </w:rPr>
        <w:t>(iv) Authorizations shall be granted on a case-by-case basis; however, operations proposed to be located within the areas listed in paragraph (i) of US270 should not expect to be accommodated.</w:t>
      </w:r>
    </w:p>
    <w:p w14:paraId="48CBC4F8" w14:textId="77777777" w:rsidR="00C306A4" w:rsidRPr="00C306A4" w:rsidRDefault="00C306A4" w:rsidP="00C306A4">
      <w:pPr>
        <w:spacing w:after="120"/>
        <w:ind w:firstLine="720"/>
        <w:rPr>
          <w:kern w:val="0"/>
          <w:szCs w:val="22"/>
        </w:rPr>
      </w:pPr>
      <w:r w:rsidRPr="00C306A4">
        <w:rPr>
          <w:kern w:val="0"/>
          <w:szCs w:val="22"/>
        </w:rPr>
        <w:t>(270)  </w:t>
      </w:r>
      <w:r w:rsidRPr="00C306A4">
        <w:rPr>
          <w:kern w:val="0"/>
          <w:szCs w:val="22"/>
          <w:shd w:val="clear" w:color="auto" w:fill="FFFFFF"/>
        </w:rPr>
        <w:t>US270  </w:t>
      </w:r>
      <w:r w:rsidRPr="00C306A4">
        <w:rPr>
          <w:kern w:val="0"/>
          <w:szCs w:val="22"/>
        </w:rPr>
        <w:t>In the band 420-450 MHz, the following provisions shall apply to the amateur service:</w:t>
      </w:r>
    </w:p>
    <w:p w14:paraId="4C50335D" w14:textId="77777777" w:rsidR="00C306A4" w:rsidRPr="00C306A4" w:rsidRDefault="00C306A4" w:rsidP="00C306A4">
      <w:pPr>
        <w:spacing w:after="120"/>
        <w:ind w:firstLine="720"/>
        <w:rPr>
          <w:kern w:val="0"/>
          <w:szCs w:val="22"/>
        </w:rPr>
      </w:pPr>
      <w:r w:rsidRPr="00C306A4">
        <w:rPr>
          <w:kern w:val="0"/>
          <w:szCs w:val="22"/>
        </w:rPr>
        <w:t>(i) The peak envelope power of an amateur station shall not exceed 50 watts in the following areas, unless expressly authorized by the FCC after mutual agreement, on a case-by-case basis, between the Regional Director of the applicable field office and the military area frequency coordinator at the applicable military base.  For areas (E) through (G), the appropriate military coordinator is located at Peterson AFB, CO.</w:t>
      </w:r>
    </w:p>
    <w:p w14:paraId="3BCF4563" w14:textId="77777777" w:rsidR="00C306A4" w:rsidRPr="00C306A4" w:rsidRDefault="00C306A4" w:rsidP="00C306A4">
      <w:pPr>
        <w:spacing w:after="120"/>
        <w:ind w:firstLine="720"/>
        <w:rPr>
          <w:kern w:val="0"/>
          <w:szCs w:val="22"/>
        </w:rPr>
      </w:pPr>
      <w:r w:rsidRPr="00C306A4">
        <w:rPr>
          <w:kern w:val="0"/>
          <w:szCs w:val="22"/>
        </w:rPr>
        <w:lastRenderedPageBreak/>
        <w:t>(A) Arizona, Florida and New Mexico.</w:t>
      </w:r>
    </w:p>
    <w:p w14:paraId="19A5AF33" w14:textId="77777777" w:rsidR="00C306A4" w:rsidRPr="00C306A4" w:rsidRDefault="00C306A4" w:rsidP="00C306A4">
      <w:pPr>
        <w:spacing w:after="120"/>
        <w:ind w:firstLine="720"/>
        <w:rPr>
          <w:kern w:val="0"/>
          <w:szCs w:val="22"/>
        </w:rPr>
      </w:pPr>
      <w:r w:rsidRPr="00C306A4">
        <w:rPr>
          <w:kern w:val="0"/>
          <w:szCs w:val="22"/>
        </w:rPr>
        <w:t>(B) Within those portions of California and Nevada that are south of latitude 37°</w:t>
      </w:r>
      <w:r w:rsidRPr="00C306A4">
        <w:rPr>
          <w:kern w:val="0"/>
          <w:szCs w:val="22"/>
          <w:vertAlign w:val="superscript"/>
        </w:rPr>
        <w:t> </w:t>
      </w:r>
      <w:r w:rsidRPr="00C306A4">
        <w:rPr>
          <w:kern w:val="0"/>
          <w:szCs w:val="22"/>
        </w:rPr>
        <w:t>10' N.</w:t>
      </w:r>
    </w:p>
    <w:p w14:paraId="043EEEE7" w14:textId="77777777" w:rsidR="00C306A4" w:rsidRPr="00C306A4" w:rsidRDefault="00C306A4" w:rsidP="00C306A4">
      <w:pPr>
        <w:spacing w:after="120"/>
        <w:ind w:firstLine="720"/>
        <w:rPr>
          <w:kern w:val="0"/>
          <w:szCs w:val="22"/>
        </w:rPr>
      </w:pPr>
      <w:r w:rsidRPr="00C306A4">
        <w:rPr>
          <w:kern w:val="0"/>
          <w:szCs w:val="22"/>
        </w:rPr>
        <w:t>(C) Within that portion of Texas that is west of longitude 104° W.</w:t>
      </w:r>
    </w:p>
    <w:p w14:paraId="7D5FD04F" w14:textId="77777777" w:rsidR="00C306A4" w:rsidRPr="00C306A4" w:rsidRDefault="00C306A4" w:rsidP="00C306A4">
      <w:pPr>
        <w:spacing w:after="120"/>
        <w:ind w:firstLine="720"/>
        <w:rPr>
          <w:kern w:val="0"/>
          <w:szCs w:val="22"/>
        </w:rPr>
      </w:pPr>
      <w:r w:rsidRPr="00C306A4">
        <w:rPr>
          <w:kern w:val="0"/>
          <w:szCs w:val="22"/>
        </w:rPr>
        <w:t>(D) Within 322 km of Eglin AFB, FL (30° 30' N, 86°</w:t>
      </w:r>
      <w:r w:rsidRPr="00C306A4">
        <w:rPr>
          <w:kern w:val="0"/>
          <w:szCs w:val="22"/>
          <w:vertAlign w:val="superscript"/>
        </w:rPr>
        <w:t> </w:t>
      </w:r>
      <w:r w:rsidRPr="00C306A4">
        <w:rPr>
          <w:kern w:val="0"/>
          <w:szCs w:val="22"/>
        </w:rPr>
        <w:t>30' W); Patrick AFB, FL (28°</w:t>
      </w:r>
      <w:r w:rsidRPr="00C306A4">
        <w:rPr>
          <w:kern w:val="0"/>
          <w:szCs w:val="22"/>
          <w:vertAlign w:val="superscript"/>
        </w:rPr>
        <w:t> </w:t>
      </w:r>
      <w:r w:rsidRPr="00C306A4">
        <w:rPr>
          <w:kern w:val="0"/>
          <w:szCs w:val="22"/>
        </w:rPr>
        <w:t>21' N, 80°</w:t>
      </w:r>
      <w:r w:rsidRPr="00C306A4">
        <w:rPr>
          <w:kern w:val="0"/>
          <w:szCs w:val="22"/>
          <w:vertAlign w:val="superscript"/>
        </w:rPr>
        <w:t> </w:t>
      </w:r>
      <w:r w:rsidRPr="00C306A4">
        <w:rPr>
          <w:kern w:val="0"/>
          <w:szCs w:val="22"/>
        </w:rPr>
        <w:t>43' W); and the Pacific Missile Test Center, Point Mugu, CA (34° 09' N, 119° 11' W).</w:t>
      </w:r>
    </w:p>
    <w:p w14:paraId="5FC74FF9" w14:textId="77777777" w:rsidR="00C306A4" w:rsidRPr="00C306A4" w:rsidRDefault="00C306A4" w:rsidP="00C306A4">
      <w:pPr>
        <w:spacing w:after="120"/>
        <w:ind w:firstLine="720"/>
        <w:rPr>
          <w:kern w:val="0"/>
          <w:szCs w:val="22"/>
        </w:rPr>
      </w:pPr>
      <w:r w:rsidRPr="00C306A4">
        <w:rPr>
          <w:kern w:val="0"/>
          <w:szCs w:val="22"/>
        </w:rPr>
        <w:t>(E) Within 240 km of Beale AFB, CA (39°</w:t>
      </w:r>
      <w:r w:rsidRPr="00C306A4">
        <w:rPr>
          <w:kern w:val="0"/>
          <w:szCs w:val="22"/>
          <w:vertAlign w:val="superscript"/>
        </w:rPr>
        <w:t> </w:t>
      </w:r>
      <w:r w:rsidRPr="00C306A4">
        <w:rPr>
          <w:kern w:val="0"/>
          <w:szCs w:val="22"/>
        </w:rPr>
        <w:t>08' N, 121°</w:t>
      </w:r>
      <w:r w:rsidRPr="00C306A4">
        <w:rPr>
          <w:kern w:val="0"/>
          <w:szCs w:val="22"/>
          <w:vertAlign w:val="superscript"/>
        </w:rPr>
        <w:t> </w:t>
      </w:r>
      <w:r w:rsidRPr="00C306A4">
        <w:rPr>
          <w:kern w:val="0"/>
          <w:szCs w:val="22"/>
        </w:rPr>
        <w:t>26' W).</w:t>
      </w:r>
    </w:p>
    <w:p w14:paraId="7C53E53C" w14:textId="77777777" w:rsidR="00C306A4" w:rsidRPr="00C306A4" w:rsidRDefault="00C306A4" w:rsidP="00C306A4">
      <w:pPr>
        <w:spacing w:after="120"/>
        <w:ind w:firstLine="720"/>
        <w:rPr>
          <w:kern w:val="0"/>
          <w:szCs w:val="22"/>
        </w:rPr>
      </w:pPr>
      <w:r w:rsidRPr="00C306A4">
        <w:rPr>
          <w:kern w:val="0"/>
          <w:szCs w:val="22"/>
        </w:rPr>
        <w:t>(F) Within 200 km of Goodfellow AFB, TX (31° 25' N, 100° 24' W) and Warner Robins AFB, GA (32° 38' N, 83° 35' W).</w:t>
      </w:r>
    </w:p>
    <w:p w14:paraId="398E3093" w14:textId="77777777" w:rsidR="00C306A4" w:rsidRPr="00C306A4" w:rsidRDefault="00C306A4" w:rsidP="00C306A4">
      <w:pPr>
        <w:spacing w:after="120"/>
        <w:ind w:firstLine="720"/>
        <w:rPr>
          <w:kern w:val="0"/>
          <w:szCs w:val="22"/>
        </w:rPr>
      </w:pPr>
      <w:r w:rsidRPr="00C306A4">
        <w:rPr>
          <w:kern w:val="0"/>
          <w:szCs w:val="22"/>
        </w:rPr>
        <w:t>(G) Within 160 km of Clear AFS, AK (64° 17' N, 149° 10' W); Concrete, ND (48° 43' N, 97° 54' W); and Otis AFB, MA (41°</w:t>
      </w:r>
      <w:r w:rsidRPr="00C306A4">
        <w:rPr>
          <w:kern w:val="0"/>
          <w:szCs w:val="22"/>
          <w:vertAlign w:val="superscript"/>
        </w:rPr>
        <w:t> </w:t>
      </w:r>
      <w:r w:rsidRPr="00C306A4">
        <w:rPr>
          <w:kern w:val="0"/>
          <w:szCs w:val="22"/>
        </w:rPr>
        <w:t>45' N, 70°</w:t>
      </w:r>
      <w:r w:rsidRPr="00C306A4">
        <w:rPr>
          <w:kern w:val="0"/>
          <w:szCs w:val="22"/>
          <w:vertAlign w:val="superscript"/>
        </w:rPr>
        <w:t> </w:t>
      </w:r>
      <w:r w:rsidRPr="00C306A4">
        <w:rPr>
          <w:kern w:val="0"/>
          <w:szCs w:val="22"/>
        </w:rPr>
        <w:t>32' W).</w:t>
      </w:r>
    </w:p>
    <w:p w14:paraId="1EEA41F5" w14:textId="77777777" w:rsidR="00C306A4" w:rsidRPr="00C306A4" w:rsidRDefault="00C306A4" w:rsidP="00C306A4">
      <w:pPr>
        <w:spacing w:after="120"/>
        <w:ind w:firstLine="720"/>
        <w:rPr>
          <w:kern w:val="0"/>
          <w:szCs w:val="22"/>
        </w:rPr>
      </w:pPr>
      <w:r w:rsidRPr="00C306A4">
        <w:rPr>
          <w:kern w:val="0"/>
          <w:szCs w:val="22"/>
        </w:rPr>
        <w:t>(ii) In the sub-band 420-430 MHz, the amateur service is not allocated north of Line A (def. § 2.1).</w:t>
      </w:r>
    </w:p>
    <w:p w14:paraId="1BF12395" w14:textId="77777777" w:rsidR="00C306A4" w:rsidRPr="00C306A4" w:rsidRDefault="00C306A4" w:rsidP="00C306A4">
      <w:pPr>
        <w:spacing w:after="120"/>
        <w:ind w:firstLine="720"/>
        <w:rPr>
          <w:kern w:val="0"/>
          <w:szCs w:val="22"/>
        </w:rPr>
      </w:pPr>
      <w:r w:rsidRPr="00C306A4">
        <w:rPr>
          <w:kern w:val="0"/>
          <w:szCs w:val="22"/>
        </w:rPr>
        <w:t>(271) - (272)  [Reserved]</w:t>
      </w:r>
    </w:p>
    <w:p w14:paraId="0CEEBADD" w14:textId="77777777" w:rsidR="00C306A4" w:rsidRPr="00C306A4" w:rsidRDefault="00C306A4" w:rsidP="00C306A4">
      <w:pPr>
        <w:spacing w:after="120"/>
        <w:ind w:firstLine="720"/>
        <w:rPr>
          <w:kern w:val="0"/>
          <w:szCs w:val="22"/>
        </w:rPr>
      </w:pPr>
      <w:r w:rsidRPr="00C306A4">
        <w:rPr>
          <w:kern w:val="0"/>
          <w:szCs w:val="22"/>
        </w:rPr>
        <w:t>(273)  US273  In the bands 74.6-74.8 MHz and 75.2-75.4 MHz, stations in the fixed and mobile services are limited to a maximum power of 1 watt from the transmitter into the antenna transmission line.</w:t>
      </w:r>
    </w:p>
    <w:p w14:paraId="3D835872" w14:textId="77777777" w:rsidR="00C306A4" w:rsidRPr="00C306A4" w:rsidRDefault="00C306A4" w:rsidP="00C306A4">
      <w:pPr>
        <w:spacing w:after="120"/>
        <w:ind w:firstLine="720"/>
        <w:rPr>
          <w:kern w:val="0"/>
          <w:szCs w:val="22"/>
        </w:rPr>
      </w:pPr>
      <w:r w:rsidRPr="00C306A4">
        <w:rPr>
          <w:kern w:val="0"/>
          <w:szCs w:val="22"/>
        </w:rPr>
        <w:t>(274)  [Reserved]</w:t>
      </w:r>
    </w:p>
    <w:p w14:paraId="72E4F509" w14:textId="77777777" w:rsidR="00C306A4" w:rsidRPr="00C306A4" w:rsidRDefault="00C306A4" w:rsidP="00C306A4">
      <w:pPr>
        <w:spacing w:after="120"/>
        <w:ind w:firstLine="720"/>
        <w:rPr>
          <w:kern w:val="0"/>
          <w:szCs w:val="22"/>
        </w:rPr>
      </w:pPr>
      <w:r w:rsidRPr="00C306A4">
        <w:rPr>
          <w:kern w:val="0"/>
          <w:szCs w:val="22"/>
        </w:rPr>
        <w:t>(275)  US275  The band 902-928 MHz is allocated on a secondary basis to the amateur service subject to not causing harmful interference to the operations of Federal stations authorized in this band or to Location and Monitoring Service (LMS) systems.  Stations in the amateur service must tolerate any interference from the operations of industrial, scientific, and medical (ISM) devices, LMS systems, and the operations of Federal stations authorized in this band.  Further, the amateur service is prohibited in those portions of Texas and New Mexico bounded on the south by latitude 31° 41' North, on the east by longitude 104° 11' West, and on the north by latitude 34° 30' North, and on the west by longitude 107° 30' West; in addition, outside this area but within 150 miles of these boundaries of White Sands Missile Range the service is restricted to a maximum transmitter peak envelope power output of 50 watts.</w:t>
      </w:r>
    </w:p>
    <w:p w14:paraId="5499627D" w14:textId="77777777" w:rsidR="00C306A4" w:rsidRPr="00C306A4" w:rsidRDefault="00C306A4" w:rsidP="00C306A4">
      <w:pPr>
        <w:spacing w:after="120"/>
        <w:ind w:firstLine="720"/>
        <w:rPr>
          <w:kern w:val="0"/>
          <w:szCs w:val="22"/>
        </w:rPr>
      </w:pPr>
      <w:r w:rsidRPr="00C306A4">
        <w:rPr>
          <w:kern w:val="0"/>
          <w:szCs w:val="22"/>
        </w:rPr>
        <w:t xml:space="preserve">(276)  US276  Except as otherwise provided for herein, use of the band 2360-2395 MHz by the mobile service is limited to aeronautical telemetering and associated telecommand operations for flight testing of aircraft, missiles or major components thereof.  The following three frequencies are shared on a co-equal basis by Federal and non-Federal stations for telemetering and associated telecommand operations of expendable and reusable launch vehicles, whether or not such operations involve flight testing: 2364.5 MHz, 2370.5 MHz, and </w:t>
      </w:r>
      <w:r w:rsidRPr="00C306A4">
        <w:rPr>
          <w:kern w:val="0"/>
          <w:szCs w:val="22"/>
        </w:rPr>
        <w:lastRenderedPageBreak/>
        <w:t>2382.5 MHz.  All other mobile telemetering uses shall not cause harmful interference to, or claim protection from interference from, the above uses.</w:t>
      </w:r>
    </w:p>
    <w:p w14:paraId="1B6437F2" w14:textId="77777777" w:rsidR="00C306A4" w:rsidRPr="00C306A4" w:rsidRDefault="00C306A4" w:rsidP="00C306A4">
      <w:pPr>
        <w:spacing w:after="120"/>
        <w:ind w:firstLine="720"/>
        <w:rPr>
          <w:kern w:val="0"/>
          <w:szCs w:val="22"/>
        </w:rPr>
      </w:pPr>
      <w:r w:rsidRPr="00C306A4">
        <w:rPr>
          <w:kern w:val="0"/>
          <w:szCs w:val="22"/>
        </w:rPr>
        <w:t>(277)  [Reserved]</w:t>
      </w:r>
    </w:p>
    <w:p w14:paraId="6EC2ECEB" w14:textId="77777777" w:rsidR="00C306A4" w:rsidRPr="00C306A4" w:rsidRDefault="00C306A4" w:rsidP="00C306A4">
      <w:pPr>
        <w:spacing w:after="120"/>
        <w:ind w:firstLine="720"/>
        <w:rPr>
          <w:kern w:val="0"/>
          <w:szCs w:val="22"/>
        </w:rPr>
      </w:pPr>
      <w:r w:rsidRPr="00C306A4">
        <w:rPr>
          <w:kern w:val="0"/>
          <w:szCs w:val="22"/>
        </w:rPr>
        <w:t>(278)  US278  In the bands 22.55-23.55 GHz and 32.3-33 GHz, non-geostationary inter-satellite links may operate on a secondary basis to geostationary inter-satellite links.</w:t>
      </w:r>
    </w:p>
    <w:p w14:paraId="4707E171" w14:textId="77777777" w:rsidR="00C306A4" w:rsidRPr="00C306A4" w:rsidRDefault="00C306A4" w:rsidP="00C306A4">
      <w:pPr>
        <w:spacing w:after="120"/>
        <w:ind w:firstLine="720"/>
        <w:rPr>
          <w:kern w:val="0"/>
          <w:szCs w:val="22"/>
        </w:rPr>
      </w:pPr>
      <w:r w:rsidRPr="00C306A4">
        <w:rPr>
          <w:kern w:val="0"/>
          <w:szCs w:val="22"/>
        </w:rPr>
        <w:t>(279)  US279  The frequency 2182 kHz may be authorized to fixed stations associated with the maritime mobile service for the sole purpose of transmitting distress calls and distress traffic, and urgency and safety signals and messages.</w:t>
      </w:r>
    </w:p>
    <w:p w14:paraId="14607F73" w14:textId="77777777" w:rsidR="00C306A4" w:rsidRPr="00C306A4" w:rsidRDefault="00C306A4" w:rsidP="00C306A4">
      <w:pPr>
        <w:spacing w:after="120"/>
        <w:ind w:firstLine="720"/>
        <w:rPr>
          <w:kern w:val="0"/>
          <w:szCs w:val="22"/>
        </w:rPr>
      </w:pPr>
      <w:r w:rsidRPr="00C306A4">
        <w:rPr>
          <w:kern w:val="0"/>
          <w:szCs w:val="22"/>
        </w:rPr>
        <w:t>(280)  [Reserved]</w:t>
      </w:r>
    </w:p>
    <w:p w14:paraId="443B2EE3" w14:textId="77777777" w:rsidR="00DB6E0C" w:rsidRPr="00DB6E0C" w:rsidRDefault="00DB6E0C" w:rsidP="00DB6E0C">
      <w:pPr>
        <w:spacing w:after="120"/>
        <w:ind w:firstLine="720"/>
        <w:rPr>
          <w:kern w:val="0"/>
          <w:szCs w:val="22"/>
        </w:rPr>
      </w:pPr>
      <w:r w:rsidRPr="00DB6E0C">
        <w:rPr>
          <w:kern w:val="0"/>
          <w:szCs w:val="22"/>
        </w:rPr>
        <w:t>(281)  US281  In the band 25.07-25.21 MHz, non-Federal stations in the Industrial/Business Pool must not cause harmful interference to, and must accept interference from, stations in the maritime mobile service operating in accordance with the Table of Frequency Allocations.</w:t>
      </w:r>
    </w:p>
    <w:p w14:paraId="65EB6E4A" w14:textId="35B7EE36" w:rsidR="00C306A4" w:rsidRPr="00C306A4" w:rsidRDefault="00C306A4" w:rsidP="00C306A4">
      <w:pPr>
        <w:spacing w:after="120"/>
        <w:ind w:firstLine="720"/>
        <w:rPr>
          <w:kern w:val="0"/>
          <w:szCs w:val="22"/>
        </w:rPr>
      </w:pPr>
      <w:r w:rsidRPr="00C306A4">
        <w:rPr>
          <w:kern w:val="0"/>
          <w:szCs w:val="22"/>
        </w:rPr>
        <w:t>(282)  US282  In the band 4650-4700 kHz, frequencies may be authorized for non-Federal communication with helicopters in support of off-shore drilling operations on the condition that harmful interference will not be caused to services operating in accordance with the Table of Frequency Allocations</w:t>
      </w:r>
      <w:r w:rsidRPr="00C306A4">
        <w:rPr>
          <w:color w:val="333333"/>
          <w:kern w:val="0"/>
          <w:szCs w:val="22"/>
        </w:rPr>
        <w:t xml:space="preserve"> in this section</w:t>
      </w:r>
      <w:r w:rsidRPr="00C306A4">
        <w:rPr>
          <w:kern w:val="0"/>
          <w:szCs w:val="22"/>
        </w:rPr>
        <w:t>.</w:t>
      </w:r>
    </w:p>
    <w:p w14:paraId="446A18E4" w14:textId="77777777" w:rsidR="00DB6E0C" w:rsidRPr="00DB6E0C" w:rsidRDefault="00DB6E0C" w:rsidP="00DB6E0C">
      <w:pPr>
        <w:spacing w:after="120"/>
        <w:ind w:firstLine="720"/>
        <w:rPr>
          <w:kern w:val="0"/>
          <w:szCs w:val="22"/>
        </w:rPr>
      </w:pPr>
      <w:r w:rsidRPr="00DB6E0C">
        <w:rPr>
          <w:kern w:val="0"/>
          <w:szCs w:val="22"/>
        </w:rPr>
        <w:t>(283)  US283  In the bands 2850-3025 kHz, 3400-3500 kHz, 4650-4700 kHz, 5450-5680 kHz, 6525-6685 kHz, 10.005-10.1 MHz, 11.275-11.4 MHz, 13.26-13.36 MHz, and 17.9-17.97 MHz, frequencies may be authorized for non-Federal flight test purposes on the condition that harmful interference will not be caused to services operating in accordance with the Table of Frequency Allocations.</w:t>
      </w:r>
    </w:p>
    <w:p w14:paraId="6D78001A" w14:textId="14F5EA4B" w:rsidR="00C306A4" w:rsidRPr="00C306A4" w:rsidRDefault="00C306A4" w:rsidP="00C306A4">
      <w:pPr>
        <w:spacing w:after="120"/>
        <w:ind w:firstLine="720"/>
        <w:rPr>
          <w:kern w:val="0"/>
          <w:szCs w:val="22"/>
        </w:rPr>
      </w:pPr>
      <w:r w:rsidRPr="00C306A4">
        <w:rPr>
          <w:kern w:val="0"/>
          <w:szCs w:val="22"/>
        </w:rPr>
        <w:t>(284)  [Reserved]</w:t>
      </w:r>
    </w:p>
    <w:p w14:paraId="2FA8DF21" w14:textId="77777777" w:rsidR="00C306A4" w:rsidRPr="00C306A4" w:rsidRDefault="00C306A4" w:rsidP="00C306A4">
      <w:pPr>
        <w:spacing w:after="120"/>
        <w:ind w:firstLine="720"/>
        <w:rPr>
          <w:kern w:val="0"/>
          <w:szCs w:val="22"/>
        </w:rPr>
      </w:pPr>
      <w:r w:rsidRPr="00C306A4">
        <w:rPr>
          <w:kern w:val="0"/>
          <w:szCs w:val="22"/>
        </w:rPr>
        <w:t>(285)  US285  Under exceptional circumstances, the carrier frequencies 2635 kHz, 2638 kHz, and 2738 kHz may be authorized to coast stations.</w:t>
      </w:r>
    </w:p>
    <w:p w14:paraId="7C84CE39" w14:textId="77777777" w:rsidR="00C306A4" w:rsidRPr="00C306A4" w:rsidRDefault="00C306A4" w:rsidP="00C306A4">
      <w:pPr>
        <w:spacing w:after="120"/>
        <w:ind w:firstLine="720"/>
        <w:rPr>
          <w:kern w:val="0"/>
          <w:szCs w:val="22"/>
        </w:rPr>
      </w:pPr>
      <w:r w:rsidRPr="00C306A4">
        <w:rPr>
          <w:kern w:val="0"/>
          <w:szCs w:val="22"/>
        </w:rPr>
        <w:t>(286)  [Reserved]</w:t>
      </w:r>
    </w:p>
    <w:p w14:paraId="0DE86DBA" w14:textId="77777777" w:rsidR="00C306A4" w:rsidRPr="00C306A4" w:rsidRDefault="00C306A4" w:rsidP="00C306A4">
      <w:pPr>
        <w:spacing w:after="120"/>
        <w:ind w:firstLine="720"/>
        <w:rPr>
          <w:kern w:val="0"/>
          <w:szCs w:val="22"/>
          <w:lang w:val="en-GB"/>
        </w:rPr>
      </w:pPr>
      <w:r w:rsidRPr="00C306A4">
        <w:rPr>
          <w:kern w:val="0"/>
          <w:szCs w:val="22"/>
        </w:rPr>
        <w:t>(287)  </w:t>
      </w:r>
      <w:r w:rsidRPr="00C306A4">
        <w:rPr>
          <w:bCs/>
          <w:kern w:val="0"/>
          <w:szCs w:val="22"/>
        </w:rPr>
        <w:t>US287  </w:t>
      </w:r>
      <w:r w:rsidRPr="00C306A4">
        <w:rPr>
          <w:kern w:val="0"/>
          <w:szCs w:val="22"/>
        </w:rPr>
        <w:t>In the maritime mobile service, the frequencies 457.525 MHz, 457.550 MHz, 457.575 MHz, 467.525 MHz, 467.550 MHz and 467.575 MHz may be used by on-board communication stations.  Where needed, equipment designed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The characteristics of the equipment used shall conform to those specified in Recommendation ITU</w:t>
      </w:r>
      <w:r w:rsidRPr="00C306A4">
        <w:rPr>
          <w:kern w:val="0"/>
          <w:szCs w:val="22"/>
        </w:rPr>
        <w:noBreakHyphen/>
        <w:t>R M.1174-2.</w:t>
      </w:r>
    </w:p>
    <w:p w14:paraId="28C6265A" w14:textId="77777777" w:rsidR="00C306A4" w:rsidRPr="00C306A4" w:rsidRDefault="00C306A4" w:rsidP="00C306A4">
      <w:pPr>
        <w:spacing w:after="120"/>
        <w:ind w:firstLine="720"/>
        <w:rPr>
          <w:kern w:val="0"/>
          <w:szCs w:val="22"/>
        </w:rPr>
      </w:pPr>
      <w:r w:rsidRPr="00C306A4">
        <w:rPr>
          <w:kern w:val="0"/>
          <w:szCs w:val="22"/>
        </w:rPr>
        <w:lastRenderedPageBreak/>
        <w:t>(288)  US288  </w:t>
      </w:r>
      <w:r w:rsidRPr="00C306A4">
        <w:rPr>
          <w:bCs/>
          <w:kern w:val="0"/>
          <w:szCs w:val="22"/>
        </w:rPr>
        <w:t>In the territorial waters of the United States</w:t>
      </w:r>
      <w:r w:rsidRPr="00C306A4">
        <w:rPr>
          <w:kern w:val="0"/>
          <w:szCs w:val="22"/>
        </w:rPr>
        <w:t xml:space="preserve">, the preferred frequencies for use by on-board communication stations shall be 457.525 MHz, 457.550 MHz, 457.575 MHz and 457.600 MHz paired, respectively, with 467.750 MHz, 467.775 MHz, 467.800 MHz and 467.825 MHz.  </w:t>
      </w:r>
      <w:r w:rsidRPr="00C306A4">
        <w:rPr>
          <w:bCs/>
          <w:kern w:val="0"/>
          <w:szCs w:val="22"/>
        </w:rPr>
        <w:t>Where needed, equipment designed for 12.5 kHz channel spacing using also the additional frequencies 457.5375 MHz, 457.5625 MHz, 467.5375 MHz and 467.5625 MHz may be introduced for on-board communications</w:t>
      </w:r>
      <w:r w:rsidRPr="00C306A4">
        <w:rPr>
          <w:kern w:val="0"/>
          <w:szCs w:val="22"/>
        </w:rPr>
        <w:t>.  The characteristics of the equipment used shall conform to those specified in Recommendation ITU</w:t>
      </w:r>
      <w:r w:rsidRPr="00C306A4">
        <w:rPr>
          <w:kern w:val="0"/>
          <w:szCs w:val="22"/>
        </w:rPr>
        <w:noBreakHyphen/>
        <w:t>R M.1174-2.</w:t>
      </w:r>
    </w:p>
    <w:p w14:paraId="54BA23DC" w14:textId="77777777" w:rsidR="00C306A4" w:rsidRPr="00C306A4" w:rsidRDefault="00C306A4" w:rsidP="00C306A4">
      <w:pPr>
        <w:spacing w:after="120"/>
        <w:ind w:firstLine="720"/>
        <w:rPr>
          <w:kern w:val="0"/>
          <w:szCs w:val="22"/>
        </w:rPr>
      </w:pPr>
      <w:r w:rsidRPr="00C306A4">
        <w:rPr>
          <w:kern w:val="0"/>
          <w:szCs w:val="22"/>
        </w:rPr>
        <w:t>(289)  </w:t>
      </w:r>
      <w:r w:rsidRPr="00C306A4">
        <w:rPr>
          <w:bCs/>
          <w:kern w:val="0"/>
          <w:szCs w:val="22"/>
        </w:rPr>
        <w:t>US289  </w:t>
      </w:r>
      <w:r w:rsidRPr="00C306A4">
        <w:rPr>
          <w:kern w:val="0"/>
          <w:szCs w:val="22"/>
        </w:rPr>
        <w:t>In the bands 460-470 MHz and 1690-1695 MHz, the following provisions shall apply:</w:t>
      </w:r>
    </w:p>
    <w:p w14:paraId="03FE8E9C" w14:textId="77777777" w:rsidR="00C306A4" w:rsidRPr="00C306A4" w:rsidRDefault="00C306A4" w:rsidP="00C306A4">
      <w:pPr>
        <w:spacing w:after="120"/>
        <w:ind w:firstLine="720"/>
        <w:rPr>
          <w:kern w:val="0"/>
          <w:szCs w:val="22"/>
        </w:rPr>
      </w:pPr>
      <w:r w:rsidRPr="00C306A4">
        <w:rPr>
          <w:kern w:val="0"/>
          <w:szCs w:val="22"/>
        </w:rPr>
        <w:t>(i) In the band 460-470 MHz, space stations in the Earth exploration-satellite service (EESS) may be authorized for space-to-Earth transmissions on a secondary basis with respect to the fixed and mobile services.  When operating in the meteorological-satellite service, such stations shall be protected from harmful interference from other EESS applications.  The power flux density produced at the Earth’s surface by any space station in this band shall not exceed −152 dBW/m²/4 kHz.</w:t>
      </w:r>
    </w:p>
    <w:p w14:paraId="57B1A86C" w14:textId="77777777" w:rsidR="00C306A4" w:rsidRPr="00C306A4" w:rsidRDefault="00C306A4" w:rsidP="00C306A4">
      <w:pPr>
        <w:spacing w:after="120"/>
        <w:ind w:firstLine="720"/>
        <w:rPr>
          <w:kern w:val="0"/>
          <w:szCs w:val="22"/>
        </w:rPr>
      </w:pPr>
      <w:r w:rsidRPr="00C306A4">
        <w:rPr>
          <w:kern w:val="0"/>
          <w:szCs w:val="22"/>
        </w:rPr>
        <w:t>(ii) In the band 1690-1695 MHz, EESS applications, other than the meteorological-satellite service, may also be used for space-to-Earth transmissions subject to not causing harmful interference to stations operating in accordance with the Table of Frequency Allocations</w:t>
      </w:r>
      <w:r w:rsidRPr="00C306A4">
        <w:rPr>
          <w:color w:val="333333"/>
          <w:kern w:val="0"/>
          <w:szCs w:val="22"/>
        </w:rPr>
        <w:t xml:space="preserve"> in this section</w:t>
      </w:r>
      <w:r w:rsidRPr="00C306A4">
        <w:rPr>
          <w:kern w:val="0"/>
          <w:szCs w:val="22"/>
        </w:rPr>
        <w:t>.</w:t>
      </w:r>
    </w:p>
    <w:p w14:paraId="55972873" w14:textId="77777777" w:rsidR="00C306A4" w:rsidRPr="00C306A4" w:rsidRDefault="00C306A4" w:rsidP="00C306A4">
      <w:pPr>
        <w:spacing w:after="120"/>
        <w:ind w:firstLine="720"/>
        <w:rPr>
          <w:kern w:val="0"/>
          <w:szCs w:val="22"/>
        </w:rPr>
      </w:pPr>
      <w:r w:rsidRPr="00C306A4">
        <w:rPr>
          <w:kern w:val="0"/>
          <w:szCs w:val="22"/>
        </w:rPr>
        <w:t>(290) - (295)  [Reserved]</w:t>
      </w:r>
    </w:p>
    <w:p w14:paraId="2881BB8F" w14:textId="77777777" w:rsidR="00DB6E0C" w:rsidRPr="00DB6E0C" w:rsidRDefault="00DB6E0C" w:rsidP="00DB6E0C">
      <w:pPr>
        <w:spacing w:after="120"/>
        <w:ind w:firstLine="720"/>
        <w:rPr>
          <w:kern w:val="0"/>
          <w:szCs w:val="22"/>
        </w:rPr>
      </w:pPr>
      <w:r w:rsidRPr="00DB6E0C">
        <w:rPr>
          <w:kern w:val="0"/>
          <w:szCs w:val="22"/>
        </w:rPr>
        <w:t>(296)  US296  In the bands designated for ship wide-band telegraphy, facsimile and special transmission systems, the following assignable frequencies are available to non-Federal stations on a shared basis with Federal stations:  2070.5 kHz, 2072.5 kHz, 2074.5 kHz, 2076.5 kHz, 4154 kHz, 4170 kHz, 6235 kHz, 6259 kHz, 8302 kHz, 8338 kHz, 12.37 MHz, 12.418 MHz, 16.551 MHz, 16.615 MHz, 18.848 MHz, 18.868 MHz, 22.182 MHz, 22.238 MHz, 25.123 MHz, and 25.159 MHz.</w:t>
      </w:r>
    </w:p>
    <w:p w14:paraId="130A09AF" w14:textId="71F67E9B" w:rsidR="00C306A4" w:rsidRPr="00C306A4" w:rsidRDefault="00C306A4" w:rsidP="00C306A4">
      <w:pPr>
        <w:spacing w:after="120"/>
        <w:ind w:firstLine="720"/>
        <w:rPr>
          <w:kern w:val="0"/>
          <w:szCs w:val="22"/>
        </w:rPr>
      </w:pPr>
      <w:r w:rsidRPr="00C306A4">
        <w:rPr>
          <w:kern w:val="0"/>
          <w:szCs w:val="22"/>
        </w:rPr>
        <w:t>(297)  US297  The bands 47.2-49.2 GHz and 81-82.5 GHz are also available for feeder links for the broadcasting-satellite service.</w:t>
      </w:r>
    </w:p>
    <w:p w14:paraId="0322283D" w14:textId="77777777" w:rsidR="00C306A4" w:rsidRPr="00C306A4" w:rsidRDefault="00C306A4" w:rsidP="00C306A4">
      <w:pPr>
        <w:spacing w:after="120"/>
        <w:ind w:firstLine="720"/>
        <w:rPr>
          <w:kern w:val="0"/>
          <w:szCs w:val="22"/>
        </w:rPr>
      </w:pPr>
      <w:r w:rsidRPr="00C306A4">
        <w:rPr>
          <w:kern w:val="0"/>
          <w:szCs w:val="22"/>
        </w:rPr>
        <w:t>(298)  US298  The assigned frequencies 27.555, 27.615, 27.635, 27.655, 27.765, and 27.860 MHz are available for use by forest product licensees on a secondary basis to Federal operations including experimental stations.  Non-Federal operations on these frequencies will not exceed 150 watts output power and are limited to the states of Washington, Oregon, Maine, North Carolina, South Carolina, Tennessee, Georgia, Florida, Alabama, Mississippi, Louisiana, and Texas (eastern portion).</w:t>
      </w:r>
    </w:p>
    <w:p w14:paraId="506E5F56" w14:textId="77777777" w:rsidR="00C306A4" w:rsidRPr="00C306A4" w:rsidRDefault="00C306A4" w:rsidP="00C306A4">
      <w:pPr>
        <w:spacing w:after="120"/>
        <w:ind w:firstLine="720"/>
        <w:rPr>
          <w:kern w:val="0"/>
          <w:szCs w:val="22"/>
        </w:rPr>
      </w:pPr>
      <w:r w:rsidRPr="00C306A4">
        <w:rPr>
          <w:kern w:val="0"/>
          <w:szCs w:val="22"/>
        </w:rPr>
        <w:lastRenderedPageBreak/>
        <w:t>(299)  US299  In Alaska, the band 1615-1705 kHz is also allocated to the maritime mobile and Alaska fixed services on a secondary basis to Region 2 broadcast operations.</w:t>
      </w:r>
    </w:p>
    <w:p w14:paraId="354C4268" w14:textId="77777777" w:rsidR="00C306A4" w:rsidRPr="00C306A4" w:rsidRDefault="00C306A4" w:rsidP="00C306A4">
      <w:pPr>
        <w:spacing w:after="120"/>
        <w:ind w:firstLine="720"/>
        <w:rPr>
          <w:kern w:val="0"/>
          <w:szCs w:val="22"/>
          <w:lang w:val="en-GB"/>
        </w:rPr>
      </w:pPr>
      <w:r w:rsidRPr="00C306A4">
        <w:rPr>
          <w:kern w:val="0"/>
          <w:szCs w:val="22"/>
        </w:rPr>
        <w:t>(300)  </w:t>
      </w:r>
      <w:r w:rsidRPr="00C306A4">
        <w:rPr>
          <w:kern w:val="0"/>
          <w:szCs w:val="22"/>
          <w:lang w:val="en-GB"/>
        </w:rPr>
        <w:t>US300  The frequencies 169.445, 169.505, 169.545, 169.575, 169.605, 169.995, 170.025, 170.055, 170.245, 170.305, 171.045, 171.075, 171.105, 171.845, 171.875, and 171.905 MHz are available for wireless microphone operations on a secondary basis to Federal and non-Federal operations.  On center frequencies 169.575 MHz, 170.025 MHz, 171.075 MHz, and 171.875 MHz, the emission bandwidth shall not exceed 200 kHz.  On the other center frequencies, the emission bandwidth shall not exceed 54 kHz.</w:t>
      </w:r>
    </w:p>
    <w:p w14:paraId="499C6A4B" w14:textId="77777777" w:rsidR="00C306A4" w:rsidRPr="00C306A4" w:rsidRDefault="00C306A4" w:rsidP="00C306A4">
      <w:pPr>
        <w:spacing w:after="120"/>
        <w:ind w:firstLine="720"/>
        <w:rPr>
          <w:kern w:val="0"/>
          <w:szCs w:val="22"/>
        </w:rPr>
      </w:pPr>
      <w:r w:rsidRPr="00C306A4">
        <w:rPr>
          <w:kern w:val="0"/>
          <w:szCs w:val="22"/>
        </w:rPr>
        <w:t>(301)  US301  Except as provided in NG30, broadcast auxiliary stations licensed as of November 21, 1984, to operate in the band 942-944 MHz may continue to operate on a co-equal primary basis to other stations and services operating in the band in accordance with the Table of Frequency Allocations</w:t>
      </w:r>
      <w:r w:rsidRPr="00C306A4">
        <w:rPr>
          <w:color w:val="333333"/>
          <w:kern w:val="0"/>
          <w:szCs w:val="22"/>
        </w:rPr>
        <w:t xml:space="preserve"> in this section</w:t>
      </w:r>
      <w:r w:rsidRPr="00C306A4">
        <w:rPr>
          <w:kern w:val="0"/>
          <w:szCs w:val="22"/>
        </w:rPr>
        <w:t>.</w:t>
      </w:r>
    </w:p>
    <w:p w14:paraId="10A6A946" w14:textId="77777777" w:rsidR="00C306A4" w:rsidRPr="00C306A4" w:rsidRDefault="00C306A4" w:rsidP="00C306A4">
      <w:pPr>
        <w:spacing w:after="120"/>
        <w:ind w:firstLine="720"/>
        <w:rPr>
          <w:kern w:val="0"/>
          <w:szCs w:val="22"/>
        </w:rPr>
      </w:pPr>
      <w:r w:rsidRPr="00C306A4">
        <w:rPr>
          <w:kern w:val="0"/>
          <w:szCs w:val="22"/>
        </w:rPr>
        <w:t>(302)  [Reserved]</w:t>
      </w:r>
    </w:p>
    <w:p w14:paraId="64B896BA" w14:textId="77777777" w:rsidR="00C306A4" w:rsidRPr="00C306A4" w:rsidRDefault="00C306A4" w:rsidP="00C306A4">
      <w:pPr>
        <w:spacing w:after="120"/>
        <w:ind w:firstLine="720"/>
        <w:rPr>
          <w:spacing w:val="-3"/>
          <w:kern w:val="0"/>
          <w:szCs w:val="22"/>
        </w:rPr>
      </w:pPr>
      <w:r w:rsidRPr="00C306A4">
        <w:rPr>
          <w:kern w:val="0"/>
          <w:szCs w:val="22"/>
        </w:rPr>
        <w:t>(303)  </w:t>
      </w:r>
      <w:r w:rsidRPr="00C306A4">
        <w:rPr>
          <w:spacing w:val="-3"/>
          <w:kern w:val="0"/>
          <w:szCs w:val="22"/>
        </w:rPr>
        <w:t>US303  In the band 2285-2290 MHz, non-Federal space stations in the space research, space operations and Earth exploration-satellite services may be authorized to transmit to the Tracking and Data Relay Satellite System subject to such conditions as may be applied on a case-by-case basis.  Such transmissions shall not cause harmful interference to authorized Federal stations.  The power flux-density at the Earth's surface from such non-Federal stations shall not exceed −144 to −154 dBW/m²/4 kHz, depending on angle of arrival, in accordance with ITU Radio Regulation 21.16.</w:t>
      </w:r>
    </w:p>
    <w:p w14:paraId="187B5589" w14:textId="77777777" w:rsidR="00C306A4" w:rsidRPr="00C306A4" w:rsidRDefault="00C306A4" w:rsidP="00C306A4">
      <w:pPr>
        <w:spacing w:after="120"/>
        <w:ind w:firstLine="720"/>
        <w:rPr>
          <w:kern w:val="0"/>
          <w:szCs w:val="22"/>
        </w:rPr>
      </w:pPr>
      <w:r w:rsidRPr="00C306A4">
        <w:rPr>
          <w:kern w:val="0"/>
          <w:szCs w:val="22"/>
        </w:rPr>
        <w:t>(304) - (306)  [Reserved]</w:t>
      </w:r>
    </w:p>
    <w:p w14:paraId="4E8D14D4" w14:textId="77777777" w:rsidR="00C306A4" w:rsidRPr="00C306A4" w:rsidRDefault="00C306A4" w:rsidP="00C306A4">
      <w:pPr>
        <w:spacing w:after="120"/>
        <w:ind w:firstLine="720"/>
        <w:rPr>
          <w:kern w:val="0"/>
          <w:szCs w:val="22"/>
        </w:rPr>
      </w:pPr>
      <w:r w:rsidRPr="00C306A4">
        <w:rPr>
          <w:kern w:val="0"/>
          <w:szCs w:val="22"/>
        </w:rPr>
        <w:t>(307)  US307  The band 5150-5216 MHz is also allocated to the fixed-satellite service (space-to-Earth) for feeder links in conjunction with the radiodetermination-satellite service operating in the bands 1610</w:t>
      </w:r>
      <w:r w:rsidRPr="00C306A4">
        <w:rPr>
          <w:kern w:val="0"/>
          <w:szCs w:val="22"/>
        </w:rPr>
        <w:noBreakHyphen/>
        <w:t>1626.5 MHz and 2483.5-2500 MHz.  The total power flux-density at the Earth’s surface shall in no case exceed −159 dBW/m² per 4 kHz for all angles of arrival.</w:t>
      </w:r>
    </w:p>
    <w:p w14:paraId="1564DB5D" w14:textId="77777777" w:rsidR="00C306A4" w:rsidRPr="00C306A4" w:rsidRDefault="00C306A4" w:rsidP="00C306A4">
      <w:pPr>
        <w:spacing w:after="120"/>
        <w:ind w:firstLine="720"/>
        <w:rPr>
          <w:kern w:val="0"/>
          <w:szCs w:val="22"/>
        </w:rPr>
      </w:pPr>
      <w:r w:rsidRPr="00C306A4">
        <w:rPr>
          <w:kern w:val="0"/>
          <w:szCs w:val="22"/>
        </w:rPr>
        <w:t>(308)  US308  In the bands 1549.5-1558.5 MHz and 1651-1660 MHz, those requirements of the aeronautical mobile-satellite (R) service that cannot be accommodated in the bands 1545-1549.5 MHz, 1558.5-1559 MHz, 1646.5-1651 MHz and 1660-1660.5 MHz shall have priority access with real-time preemptive capability for communications in the mobile-satellite service.  Systems not interoperable with the aeronautical mobile-satellite (R) service shall operate on a secondary basis.  Account shall be taken of the priority of safety-related communications in the mobile-satellite service.</w:t>
      </w:r>
    </w:p>
    <w:p w14:paraId="59404A29" w14:textId="77777777" w:rsidR="00C306A4" w:rsidRPr="00C306A4" w:rsidRDefault="00C306A4" w:rsidP="00C306A4">
      <w:pPr>
        <w:spacing w:after="120"/>
        <w:ind w:firstLine="720"/>
        <w:rPr>
          <w:kern w:val="0"/>
          <w:szCs w:val="22"/>
        </w:rPr>
      </w:pPr>
      <w:r w:rsidRPr="00C306A4">
        <w:rPr>
          <w:kern w:val="0"/>
          <w:szCs w:val="22"/>
        </w:rPr>
        <w:t xml:space="preserve">(309)  US309  In the bands 1545-1559 MHz, transmissions from terrestrial aeronautical stations directly to aircraft stations, or between aircraft stations, in the aeronautical mobile (R) service are also authorized when such transmissions are used to extend or supplement the </w:t>
      </w:r>
      <w:r w:rsidRPr="00C306A4">
        <w:rPr>
          <w:kern w:val="0"/>
          <w:szCs w:val="22"/>
        </w:rPr>
        <w:lastRenderedPageBreak/>
        <w:t>satellite-to-aircraft links.  In the band 1646.5-1660.5 MHz, transmissions from aircraft stations in the aeronautical mobile (R) service directly to terrestrial aeronautical stations, or between aircraft stations, are also authorized when such transmissions are used to extend or supplement the aircraft-to-satellite links.</w:t>
      </w:r>
    </w:p>
    <w:p w14:paraId="1269FCC3" w14:textId="77777777" w:rsidR="00C306A4" w:rsidRPr="00C306A4" w:rsidRDefault="00C306A4" w:rsidP="00C306A4">
      <w:pPr>
        <w:spacing w:after="120"/>
        <w:ind w:firstLine="720"/>
        <w:rPr>
          <w:kern w:val="0"/>
          <w:szCs w:val="22"/>
        </w:rPr>
      </w:pPr>
      <w:r w:rsidRPr="00C306A4">
        <w:rPr>
          <w:kern w:val="0"/>
          <w:szCs w:val="22"/>
        </w:rPr>
        <w:t xml:space="preserve">(310)  US310  In the band 14.896-15.121 GHz, non-Federal space stations in the space research service may be authorized on a secondary basis to transmit to Tracking and Data Relay Satellites subject to such conditions as may be applied on a case-by-case basis.  Such transmissions shall not cause harmful interference to authorized Federal stations.  The power flux-density (pfd) produced by such non-Federal stations at the Earth's surface in any 1 MHz band for all conditions and methods of modulation shall not exceed:  </w:t>
      </w:r>
    </w:p>
    <w:p w14:paraId="07126D9B" w14:textId="77777777" w:rsidR="00C306A4" w:rsidRPr="00C306A4" w:rsidRDefault="00C306A4" w:rsidP="00C306A4">
      <w:pPr>
        <w:spacing w:after="120"/>
        <w:ind w:firstLine="720"/>
        <w:rPr>
          <w:kern w:val="0"/>
          <w:szCs w:val="22"/>
        </w:rPr>
      </w:pPr>
      <w:r w:rsidRPr="00C306A4">
        <w:rPr>
          <w:kern w:val="0"/>
          <w:szCs w:val="22"/>
        </w:rPr>
        <w:t xml:space="preserve">(i) −124 dB(W/m²) for 0° &lt; θ </w:t>
      </w:r>
      <w:r w:rsidRPr="00C306A4">
        <w:rPr>
          <w:i/>
          <w:kern w:val="0"/>
          <w:szCs w:val="22"/>
        </w:rPr>
        <w:t>&lt;</w:t>
      </w:r>
      <w:r w:rsidRPr="00C306A4">
        <w:rPr>
          <w:kern w:val="0"/>
          <w:szCs w:val="22"/>
        </w:rPr>
        <w:t xml:space="preserve"> 5°, (ii) −124 + (θ–5)/2 dB(W/m²) for 5° &lt; θ </w:t>
      </w:r>
      <w:r w:rsidRPr="00C306A4">
        <w:rPr>
          <w:i/>
          <w:kern w:val="0"/>
          <w:szCs w:val="22"/>
        </w:rPr>
        <w:t>&lt;</w:t>
      </w:r>
      <w:r w:rsidRPr="00C306A4">
        <w:rPr>
          <w:kern w:val="0"/>
          <w:szCs w:val="22"/>
        </w:rPr>
        <w:t xml:space="preserve"> 25°, (iii) and −114 dB(W/m²) for 25° &lt; θ </w:t>
      </w:r>
      <w:r w:rsidRPr="00C306A4">
        <w:rPr>
          <w:i/>
          <w:kern w:val="0"/>
          <w:szCs w:val="22"/>
        </w:rPr>
        <w:t>&lt;</w:t>
      </w:r>
      <w:r w:rsidRPr="00C306A4">
        <w:rPr>
          <w:kern w:val="0"/>
          <w:szCs w:val="22"/>
        </w:rPr>
        <w:t xml:space="preserve"> 90, where θ is the angle of arrival of the radio-frequency wave (degrees above the horizontal).  These limits relate to the pfd and angles of arrival which would be obtained under free-space propagation conditions.</w:t>
      </w:r>
    </w:p>
    <w:p w14:paraId="69037F97" w14:textId="77777777" w:rsidR="00C306A4" w:rsidRPr="00C306A4" w:rsidRDefault="00C306A4" w:rsidP="00C306A4">
      <w:pPr>
        <w:spacing w:after="120"/>
        <w:ind w:firstLine="720"/>
        <w:rPr>
          <w:kern w:val="0"/>
          <w:szCs w:val="22"/>
        </w:rPr>
      </w:pPr>
      <w:r w:rsidRPr="00C306A4">
        <w:rPr>
          <w:kern w:val="0"/>
          <w:szCs w:val="22"/>
        </w:rPr>
        <w:t>(ii)  [Reserved]</w:t>
      </w:r>
    </w:p>
    <w:p w14:paraId="4642AB1B" w14:textId="77777777" w:rsidR="00C306A4" w:rsidRPr="00C306A4" w:rsidRDefault="00C306A4" w:rsidP="00C306A4">
      <w:pPr>
        <w:spacing w:after="120"/>
        <w:ind w:firstLine="720"/>
        <w:rPr>
          <w:kern w:val="0"/>
          <w:szCs w:val="22"/>
        </w:rPr>
      </w:pPr>
      <w:r w:rsidRPr="00C306A4">
        <w:rPr>
          <w:kern w:val="0"/>
          <w:szCs w:val="22"/>
        </w:rPr>
        <w:t>(311)  [Reserved]</w:t>
      </w:r>
    </w:p>
    <w:p w14:paraId="27F36D25" w14:textId="77777777" w:rsidR="00DB6E0C" w:rsidRPr="00DB6E0C" w:rsidRDefault="00DB6E0C" w:rsidP="00DB6E0C">
      <w:pPr>
        <w:spacing w:after="120"/>
        <w:ind w:firstLine="720"/>
        <w:rPr>
          <w:kern w:val="0"/>
          <w:szCs w:val="22"/>
        </w:rPr>
      </w:pPr>
      <w:r w:rsidRPr="00DB6E0C">
        <w:rPr>
          <w:bCs/>
          <w:kern w:val="0"/>
          <w:szCs w:val="22"/>
        </w:rPr>
        <w:t>(312)  US312</w:t>
      </w:r>
      <w:r w:rsidRPr="00DB6E0C">
        <w:rPr>
          <w:kern w:val="0"/>
          <w:szCs w:val="22"/>
        </w:rPr>
        <w:t>  The frequency 173.075 MHz may also be authorized on a primary basis to non-Federal stations in the Public Safety Radio Pool, limited to police licensees and an authorized bandwidth not to exceed 12.5 kHz, for stolen vehicle recovery systems.</w:t>
      </w:r>
    </w:p>
    <w:p w14:paraId="6B98D20F" w14:textId="734D687A" w:rsidR="00C306A4" w:rsidRPr="00C306A4" w:rsidRDefault="00C306A4" w:rsidP="00C306A4">
      <w:pPr>
        <w:spacing w:after="120"/>
        <w:ind w:firstLine="720"/>
        <w:rPr>
          <w:kern w:val="0"/>
          <w:szCs w:val="22"/>
        </w:rPr>
      </w:pPr>
      <w:r w:rsidRPr="00C306A4">
        <w:rPr>
          <w:kern w:val="0"/>
          <w:szCs w:val="22"/>
        </w:rPr>
        <w:t>(313) - (314)  [Reserved]</w:t>
      </w:r>
    </w:p>
    <w:p w14:paraId="60BF745F" w14:textId="77777777" w:rsidR="00C306A4" w:rsidRPr="00C306A4" w:rsidRDefault="00C306A4" w:rsidP="00C306A4">
      <w:pPr>
        <w:spacing w:after="120"/>
        <w:ind w:firstLine="720"/>
        <w:rPr>
          <w:kern w:val="0"/>
          <w:szCs w:val="22"/>
        </w:rPr>
      </w:pPr>
      <w:r w:rsidRPr="00C306A4">
        <w:rPr>
          <w:kern w:val="0"/>
          <w:szCs w:val="22"/>
        </w:rPr>
        <w:t xml:space="preserve">(315)  US315  In the bands 1530-1544 MHz and 1626.5-1645.5 MHz, maritime mobile-satellite distress and safety communications, </w:t>
      </w:r>
      <w:r w:rsidRPr="00C306A4">
        <w:rPr>
          <w:i/>
          <w:kern w:val="0"/>
          <w:szCs w:val="22"/>
        </w:rPr>
        <w:t>e.g.</w:t>
      </w:r>
      <w:r w:rsidRPr="00C306A4">
        <w:rPr>
          <w:kern w:val="0"/>
          <w:szCs w:val="22"/>
        </w:rPr>
        <w:t>, GMDSS, shall have priority access with real-time preemptive capability in the mobile-satellite service.  Communications of mobile-satellite system stations not participating in the GMDSS shall operate on a secondary basis to distress and safety communications of stations operating in the GMDSS.  Account shall be taken of the priority of safety-related communications in the mobile-satellite service.</w:t>
      </w:r>
    </w:p>
    <w:p w14:paraId="2BE04225" w14:textId="77777777" w:rsidR="00C306A4" w:rsidRPr="00C306A4" w:rsidRDefault="00C306A4" w:rsidP="00C306A4">
      <w:pPr>
        <w:spacing w:after="120"/>
        <w:ind w:firstLine="720"/>
        <w:rPr>
          <w:kern w:val="0"/>
          <w:szCs w:val="22"/>
        </w:rPr>
      </w:pPr>
      <w:r w:rsidRPr="00C306A4">
        <w:rPr>
          <w:kern w:val="0"/>
          <w:szCs w:val="22"/>
        </w:rPr>
        <w:t>(316)  US316  The band 2900-3000 MHz is also allocated to the meteorological aids service on a primary basis for Federal use.  Operations in this service are limited to Next Generation Weather Radar (NEXRAD) systems where accommodation in the band 2700-2900 MHz is not technically practical and are subject to coordination with existing authorized stations.</w:t>
      </w:r>
    </w:p>
    <w:p w14:paraId="555652EB" w14:textId="77777777" w:rsidR="00C306A4" w:rsidRPr="00C306A4" w:rsidRDefault="00C306A4" w:rsidP="00C306A4">
      <w:pPr>
        <w:spacing w:after="120"/>
        <w:ind w:firstLine="720"/>
        <w:rPr>
          <w:kern w:val="0"/>
          <w:szCs w:val="22"/>
        </w:rPr>
      </w:pPr>
      <w:r w:rsidRPr="00C306A4">
        <w:rPr>
          <w:kern w:val="0"/>
          <w:szCs w:val="22"/>
        </w:rPr>
        <w:t>(317) - (318)  [Reserved]</w:t>
      </w:r>
    </w:p>
    <w:p w14:paraId="12ADBCB5" w14:textId="77777777" w:rsidR="00973D3B" w:rsidRPr="00095BAD" w:rsidRDefault="00973D3B" w:rsidP="00973D3B">
      <w:pPr>
        <w:suppressAutoHyphens/>
        <w:spacing w:after="240"/>
        <w:ind w:firstLine="720"/>
      </w:pPr>
      <w:r w:rsidRPr="00095BAD">
        <w:lastRenderedPageBreak/>
        <w:t>(319)  US319  In the bands 137-138 MHz, 148-149.9 MHz, 149.9-150.05 MHz, 400.15-401 MHz, 1610-1626.5 MHz, and 2483.5-2500 MHz, Federal stations in the mobile-satellite service shall be limited to earth stations operating with non-Federal space stations.</w:t>
      </w:r>
    </w:p>
    <w:p w14:paraId="06534473" w14:textId="59D4F97F" w:rsidR="00C306A4" w:rsidRPr="00C306A4" w:rsidRDefault="00C306A4" w:rsidP="00C306A4">
      <w:pPr>
        <w:spacing w:after="120"/>
        <w:ind w:firstLine="720"/>
        <w:rPr>
          <w:kern w:val="0"/>
          <w:szCs w:val="22"/>
        </w:rPr>
      </w:pPr>
      <w:r w:rsidRPr="00C306A4">
        <w:rPr>
          <w:kern w:val="0"/>
          <w:szCs w:val="22"/>
        </w:rPr>
        <w:t>(320)  US320  The use of the bands 137-138 MHz, 148-150.05 MHz, 399.9-400.05 MHz, and 400.15-401 MHz by the mobile-satellite service is limited to non-voice, non-geostationary satellite systems and may include satellite links between land earth stations at fixed locations.</w:t>
      </w:r>
    </w:p>
    <w:p w14:paraId="4375A68D" w14:textId="77777777" w:rsidR="00C306A4" w:rsidRPr="00C306A4" w:rsidRDefault="00C306A4" w:rsidP="00C306A4">
      <w:pPr>
        <w:spacing w:after="120"/>
        <w:ind w:firstLine="720"/>
        <w:rPr>
          <w:kern w:val="0"/>
          <w:szCs w:val="22"/>
        </w:rPr>
      </w:pPr>
      <w:r w:rsidRPr="00C306A4">
        <w:rPr>
          <w:kern w:val="0"/>
          <w:szCs w:val="22"/>
        </w:rPr>
        <w:t>(321) - (322)  [Reserved]</w:t>
      </w:r>
    </w:p>
    <w:p w14:paraId="13834099" w14:textId="77777777" w:rsidR="00C306A4" w:rsidRPr="00C306A4" w:rsidRDefault="00C306A4" w:rsidP="00C306A4">
      <w:pPr>
        <w:spacing w:after="120"/>
        <w:ind w:firstLine="720"/>
        <w:rPr>
          <w:kern w:val="0"/>
          <w:szCs w:val="22"/>
        </w:rPr>
      </w:pPr>
      <w:r w:rsidRPr="00C306A4">
        <w:rPr>
          <w:kern w:val="0"/>
          <w:szCs w:val="22"/>
        </w:rPr>
        <w:t>(323)  US323  In the band 148-149.9 MHz, no individual mobile earth station shall transmit on the same frequency being actively used by fixed and mobile stations and shall transmit no more than 1% of the time during any 15 minute period; except, individual mobile earth stations in this band that do not avoid frequencies actively being used by the fixed and mobile services shall not exceed a power density of −16 dBW/4 kHz and shall transmit no more than 0.25% of the time during any 15 minute period.  Any single transmission from any individual mobile earth station operating in this band shall not exceed 450 ms in duration and consecutive transmissions from a single mobile earth station on the same frequency shall be separated by at least 15 seconds.  Land earth stations in this band shall be subject to electromagnetic compatibility analysis and coordination with terrestrial fixed and mobile stations.</w:t>
      </w:r>
    </w:p>
    <w:p w14:paraId="2D51EB1A" w14:textId="77777777" w:rsidR="00C306A4" w:rsidRPr="00C306A4" w:rsidRDefault="00C306A4" w:rsidP="00C306A4">
      <w:pPr>
        <w:spacing w:after="120"/>
        <w:ind w:firstLine="720"/>
        <w:rPr>
          <w:kern w:val="0"/>
          <w:szCs w:val="22"/>
        </w:rPr>
      </w:pPr>
      <w:r w:rsidRPr="00C306A4">
        <w:rPr>
          <w:kern w:val="0"/>
          <w:szCs w:val="22"/>
        </w:rPr>
        <w:t>(324)  US324  In the band 400.15-401 MHz, Federal and non-Federal satellite systems shall be subject to electromagnetic compatibility analysis and coordination.</w:t>
      </w:r>
    </w:p>
    <w:p w14:paraId="3AB4FCCB" w14:textId="77777777" w:rsidR="00C306A4" w:rsidRPr="00C306A4" w:rsidRDefault="00C306A4" w:rsidP="00C306A4">
      <w:pPr>
        <w:spacing w:after="120"/>
        <w:ind w:firstLine="720"/>
        <w:rPr>
          <w:kern w:val="0"/>
          <w:szCs w:val="22"/>
        </w:rPr>
      </w:pPr>
      <w:r w:rsidRPr="00C306A4">
        <w:rPr>
          <w:kern w:val="0"/>
          <w:szCs w:val="22"/>
        </w:rPr>
        <w:t>(325)  US325  In the band 148-149.9 MHz fixed and mobile stations shall not claim protection from land earth stations in the mobile-satellite service that have been previously coordinated; Federal fixed and mobile stations exceeding 27 dBW EIRP, or an emission bandwidth greater than 38 kHz, will be coordinated with existing mobile-satellite service space stations.</w:t>
      </w:r>
    </w:p>
    <w:p w14:paraId="4C52C200" w14:textId="77777777" w:rsidR="00C306A4" w:rsidRPr="00C306A4" w:rsidRDefault="00C306A4" w:rsidP="00C306A4">
      <w:pPr>
        <w:spacing w:after="120"/>
        <w:ind w:firstLine="720"/>
        <w:rPr>
          <w:kern w:val="0"/>
          <w:szCs w:val="22"/>
        </w:rPr>
      </w:pPr>
      <w:r w:rsidRPr="00C306A4">
        <w:rPr>
          <w:kern w:val="0"/>
          <w:szCs w:val="22"/>
        </w:rPr>
        <w:t>(326)  [Reserved]</w:t>
      </w:r>
    </w:p>
    <w:p w14:paraId="1DE95411" w14:textId="77777777" w:rsidR="00C306A4" w:rsidRPr="00C306A4" w:rsidRDefault="00C306A4" w:rsidP="00C306A4">
      <w:pPr>
        <w:spacing w:after="120"/>
        <w:ind w:firstLine="720"/>
        <w:rPr>
          <w:kern w:val="0"/>
          <w:szCs w:val="22"/>
        </w:rPr>
      </w:pPr>
      <w:r w:rsidRPr="00C306A4">
        <w:rPr>
          <w:kern w:val="0"/>
          <w:szCs w:val="22"/>
        </w:rPr>
        <w:t>(327)  US327  The band 2310-2360 MHz is allocated to the broadcasting-satellite service (sound) and complementary terrestrial broadcasting service on a primary basis.  Such use is limited to digital audio broadcasting and is subject to the provisions of Resolution 528.</w:t>
      </w:r>
    </w:p>
    <w:p w14:paraId="1B4AD064" w14:textId="77777777" w:rsidR="00C306A4" w:rsidRPr="00C306A4" w:rsidRDefault="00C306A4" w:rsidP="00C306A4">
      <w:pPr>
        <w:spacing w:after="120"/>
        <w:ind w:firstLine="720"/>
        <w:rPr>
          <w:kern w:val="0"/>
          <w:szCs w:val="22"/>
        </w:rPr>
      </w:pPr>
      <w:r w:rsidRPr="00C306A4">
        <w:rPr>
          <w:kern w:val="0"/>
          <w:szCs w:val="22"/>
        </w:rPr>
        <w:t>(328) - (333)  [Reserved]</w:t>
      </w:r>
    </w:p>
    <w:p w14:paraId="2029595B" w14:textId="77777777" w:rsidR="00C306A4" w:rsidRPr="00C306A4" w:rsidRDefault="00C306A4" w:rsidP="00C306A4">
      <w:pPr>
        <w:spacing w:after="120"/>
        <w:ind w:firstLine="720"/>
        <w:rPr>
          <w:kern w:val="0"/>
          <w:szCs w:val="22"/>
        </w:rPr>
      </w:pPr>
      <w:r w:rsidRPr="00C306A4">
        <w:rPr>
          <w:kern w:val="0"/>
          <w:szCs w:val="22"/>
        </w:rPr>
        <w:t>(334)  US334  In the bands between 17.7 GHz and 20.2 GHz, the following provisions shall apply:</w:t>
      </w:r>
    </w:p>
    <w:p w14:paraId="6D55C768" w14:textId="77777777" w:rsidR="00C306A4" w:rsidRPr="00C306A4" w:rsidRDefault="00C306A4" w:rsidP="00C306A4">
      <w:pPr>
        <w:spacing w:after="120"/>
        <w:ind w:firstLine="720"/>
        <w:rPr>
          <w:kern w:val="0"/>
          <w:szCs w:val="22"/>
        </w:rPr>
      </w:pPr>
      <w:r w:rsidRPr="00C306A4">
        <w:rPr>
          <w:kern w:val="0"/>
          <w:szCs w:val="22"/>
        </w:rPr>
        <w:t>(i) In the bands between 17.8 GHz and 20.2 GHz, Federal space stations in both geostationary (GSO) and non</w:t>
      </w:r>
      <w:r w:rsidRPr="00C306A4">
        <w:rPr>
          <w:kern w:val="0"/>
          <w:szCs w:val="22"/>
        </w:rPr>
        <w:noBreakHyphen/>
        <w:t xml:space="preserve">geostationary satellite orbits (NGSO) and associated earth </w:t>
      </w:r>
      <w:r w:rsidRPr="00C306A4">
        <w:rPr>
          <w:kern w:val="0"/>
          <w:szCs w:val="22"/>
        </w:rPr>
        <w:lastRenderedPageBreak/>
        <w:t xml:space="preserve">stations in the fixed-satellite service (FSS) (space-to-Earth) may be authorized on a primary basis.  For a Federal GSO FSS network to operate on a primary basis, the space station shall be located outside the arc, measured from east to west, 70-120° West longitude.  Coordination between Federal FSS systems and non-Federal space and terrestrial systems operating in accordance with the United States Table of Frequency Allocations </w:t>
      </w:r>
      <w:r w:rsidRPr="00C306A4">
        <w:rPr>
          <w:color w:val="333333"/>
          <w:kern w:val="0"/>
          <w:szCs w:val="22"/>
        </w:rPr>
        <w:t xml:space="preserve">in this section </w:t>
      </w:r>
      <w:r w:rsidRPr="00C306A4">
        <w:rPr>
          <w:kern w:val="0"/>
          <w:szCs w:val="22"/>
        </w:rPr>
        <w:t>is required.</w:t>
      </w:r>
    </w:p>
    <w:p w14:paraId="0ECFC856" w14:textId="77777777" w:rsidR="00C306A4" w:rsidRPr="00C306A4" w:rsidRDefault="00C306A4" w:rsidP="00C306A4">
      <w:pPr>
        <w:spacing w:after="120"/>
        <w:ind w:firstLine="720"/>
        <w:rPr>
          <w:kern w:val="0"/>
          <w:szCs w:val="22"/>
          <w:lang w:val="en-GB"/>
        </w:rPr>
      </w:pPr>
      <w:r w:rsidRPr="00C306A4">
        <w:rPr>
          <w:kern w:val="0"/>
          <w:szCs w:val="22"/>
          <w:lang w:val="en-GB"/>
        </w:rPr>
        <w:t>(ii) In the bands between 17.8 GHz and 20.2 GHz, Federal earth stations operating with Federal space stations shall be authorized on a primary basis only in the following areas: Denver, Colorado; Washington, DC; San Miguel, California; and Guam.  Prior to the commencement of non-Federal terrestrial operations in these areas, the FCC shall coordinate with NTIA all applications for new stations and modifications to existing stations as specified in §§ 1.924(f), 74.32, and 78.19(f) of this chapter.  In the band 17.7-17.8 GHz, the FCC shall also coordinate with NTIA all applications for new stations and modifications to existing stations that support the operations of Multichannel Video Programming Distributors (MVPD) in these areas, as specified in §§ 1.924(f), 74.32, and 78.19(f).</w:t>
      </w:r>
    </w:p>
    <w:p w14:paraId="54453FEA" w14:textId="77777777" w:rsidR="00C306A4" w:rsidRPr="00C306A4" w:rsidRDefault="00C306A4" w:rsidP="00C306A4">
      <w:pPr>
        <w:spacing w:after="120"/>
        <w:ind w:firstLine="720"/>
        <w:rPr>
          <w:kern w:val="0"/>
          <w:szCs w:val="22"/>
          <w:lang w:val="en-GB"/>
        </w:rPr>
      </w:pPr>
      <w:r w:rsidRPr="00C306A4">
        <w:rPr>
          <w:kern w:val="0"/>
          <w:szCs w:val="22"/>
          <w:lang w:val="en-GB"/>
        </w:rPr>
        <w:t>(iii) In the bands between 17.8 GHz and 19.7 GHz, the power flux-density (pfd) at the surface of the Earth produced by emissions from a Federal GSO space station or from a Federal space station in a NGSO constellation of 50 or fewer satellites, for all conditions and for all methods of modulation, shall not exceed the following values in any 1 MHz band:</w:t>
      </w:r>
    </w:p>
    <w:p w14:paraId="7FB1E871" w14:textId="77777777" w:rsidR="00C306A4" w:rsidRPr="00C306A4" w:rsidRDefault="00C306A4" w:rsidP="00C306A4">
      <w:pPr>
        <w:spacing w:after="120"/>
        <w:ind w:firstLine="720"/>
        <w:rPr>
          <w:kern w:val="0"/>
          <w:szCs w:val="22"/>
          <w:lang w:val="en-GB"/>
        </w:rPr>
      </w:pPr>
      <w:r w:rsidRPr="00C306A4">
        <w:rPr>
          <w:kern w:val="0"/>
          <w:szCs w:val="22"/>
          <w:lang w:val="en-GB"/>
        </w:rPr>
        <w:t>(A) −115 dB(W/m²) for angles of arrival above the horizontal plane (</w:t>
      </w:r>
      <w:r w:rsidRPr="00C306A4">
        <w:rPr>
          <w:rFonts w:ascii="Symbol" w:hAnsi="Symbol"/>
          <w:kern w:val="0"/>
          <w:szCs w:val="22"/>
          <w:lang w:val="en-GB"/>
        </w:rPr>
        <w:sym w:font="Symbol" w:char="F064"/>
      </w:r>
      <w:r w:rsidRPr="00C306A4">
        <w:rPr>
          <w:kern w:val="0"/>
          <w:szCs w:val="22"/>
          <w:lang w:val="en-GB"/>
        </w:rPr>
        <w:t>) between 0° and 5°,</w:t>
      </w:r>
    </w:p>
    <w:p w14:paraId="672F4197" w14:textId="77777777" w:rsidR="00C306A4" w:rsidRPr="00C306A4" w:rsidRDefault="00C306A4" w:rsidP="00C306A4">
      <w:pPr>
        <w:spacing w:after="120"/>
        <w:ind w:firstLine="720"/>
        <w:rPr>
          <w:kern w:val="0"/>
          <w:szCs w:val="22"/>
          <w:lang w:val="en-GB"/>
        </w:rPr>
      </w:pPr>
      <w:r w:rsidRPr="00C306A4">
        <w:rPr>
          <w:kern w:val="0"/>
          <w:szCs w:val="22"/>
          <w:lang w:val="en-GB"/>
        </w:rPr>
        <w:t>(B) −115 + 0.5(</w:t>
      </w:r>
      <w:r w:rsidRPr="00C306A4">
        <w:rPr>
          <w:rFonts w:ascii="Symbol" w:hAnsi="Symbol"/>
          <w:kern w:val="0"/>
          <w:szCs w:val="22"/>
          <w:lang w:val="en-GB"/>
        </w:rPr>
        <w:sym w:font="Symbol" w:char="F064"/>
      </w:r>
      <w:r w:rsidRPr="00C306A4">
        <w:rPr>
          <w:kern w:val="0"/>
          <w:szCs w:val="22"/>
          <w:lang w:val="en-GB"/>
        </w:rPr>
        <w:t xml:space="preserve"> - 5) dB(W/m²) for </w:t>
      </w:r>
      <w:r w:rsidRPr="00C306A4">
        <w:rPr>
          <w:rFonts w:ascii="Symbol" w:hAnsi="Symbol"/>
          <w:kern w:val="0"/>
          <w:szCs w:val="22"/>
          <w:lang w:val="en-GB"/>
        </w:rPr>
        <w:sym w:font="Symbol" w:char="F064"/>
      </w:r>
      <w:r w:rsidRPr="00C306A4">
        <w:rPr>
          <w:kern w:val="0"/>
          <w:szCs w:val="22"/>
          <w:lang w:val="en-GB"/>
        </w:rPr>
        <w:t xml:space="preserve"> between 5° and 25°, and</w:t>
      </w:r>
    </w:p>
    <w:p w14:paraId="1AF43884" w14:textId="77777777" w:rsidR="00C306A4" w:rsidRPr="00C306A4" w:rsidRDefault="00C306A4" w:rsidP="00C306A4">
      <w:pPr>
        <w:spacing w:after="120"/>
        <w:ind w:firstLine="720"/>
        <w:rPr>
          <w:kern w:val="0"/>
          <w:szCs w:val="22"/>
          <w:lang w:val="en-GB"/>
        </w:rPr>
      </w:pPr>
      <w:r w:rsidRPr="00C306A4">
        <w:rPr>
          <w:kern w:val="0"/>
          <w:szCs w:val="22"/>
          <w:lang w:val="en-GB"/>
        </w:rPr>
        <w:t xml:space="preserve">(C) −105 dB(W/m²) for </w:t>
      </w:r>
      <w:r w:rsidRPr="00C306A4">
        <w:rPr>
          <w:rFonts w:ascii="Symbol" w:hAnsi="Symbol"/>
          <w:kern w:val="0"/>
          <w:szCs w:val="22"/>
          <w:lang w:val="en-GB"/>
        </w:rPr>
        <w:sym w:font="Symbol" w:char="F064"/>
      </w:r>
      <w:r w:rsidRPr="00C306A4">
        <w:rPr>
          <w:kern w:val="0"/>
          <w:szCs w:val="22"/>
          <w:lang w:val="en-GB"/>
        </w:rPr>
        <w:t xml:space="preserve"> between 25° and 90°.</w:t>
      </w:r>
    </w:p>
    <w:p w14:paraId="2628E0B1" w14:textId="77777777" w:rsidR="00C306A4" w:rsidRPr="00C306A4" w:rsidRDefault="00C306A4" w:rsidP="00C306A4">
      <w:pPr>
        <w:spacing w:after="120"/>
        <w:ind w:firstLine="720"/>
        <w:rPr>
          <w:kern w:val="0"/>
          <w:szCs w:val="22"/>
          <w:lang w:val="en-GB"/>
        </w:rPr>
      </w:pPr>
      <w:r w:rsidRPr="00C306A4">
        <w:rPr>
          <w:kern w:val="0"/>
          <w:szCs w:val="22"/>
          <w:lang w:val="en-GB"/>
        </w:rPr>
        <w:t>(iv) In the bands between 17.8 GHz and 19.3 GHz, the pfd at the surface of the Earth produced by emissions from a Federal space station in an NGSO constellation of 51 or more satellites, for all conditions and for all methods of modulation, shall not exceed the following values in any 1 MHz band:</w:t>
      </w:r>
    </w:p>
    <w:p w14:paraId="0940BDBF" w14:textId="77777777" w:rsidR="00C306A4" w:rsidRPr="00C306A4" w:rsidRDefault="00C306A4" w:rsidP="00C306A4">
      <w:pPr>
        <w:spacing w:after="120"/>
        <w:ind w:firstLine="720"/>
        <w:rPr>
          <w:kern w:val="0"/>
          <w:szCs w:val="22"/>
          <w:lang w:val="en-GB"/>
        </w:rPr>
      </w:pPr>
      <w:r w:rsidRPr="00C306A4">
        <w:rPr>
          <w:kern w:val="0"/>
          <w:szCs w:val="22"/>
          <w:lang w:val="en-GB"/>
        </w:rPr>
        <w:t xml:space="preserve">(A) −115 - X dB(W/m²) for </w:t>
      </w:r>
      <w:r w:rsidRPr="00C306A4">
        <w:rPr>
          <w:rFonts w:ascii="Symbol" w:hAnsi="Symbol"/>
          <w:kern w:val="0"/>
          <w:szCs w:val="22"/>
          <w:lang w:val="en-GB"/>
        </w:rPr>
        <w:sym w:font="Symbol" w:char="F064"/>
      </w:r>
      <w:r w:rsidRPr="00C306A4">
        <w:rPr>
          <w:kern w:val="0"/>
          <w:szCs w:val="22"/>
          <w:lang w:val="en-GB"/>
        </w:rPr>
        <w:t xml:space="preserve"> between 0° and 5°,</w:t>
      </w:r>
    </w:p>
    <w:p w14:paraId="13BBFAE4" w14:textId="77777777" w:rsidR="00C306A4" w:rsidRPr="00C306A4" w:rsidRDefault="00C306A4" w:rsidP="00C306A4">
      <w:pPr>
        <w:spacing w:after="120"/>
        <w:ind w:firstLine="720"/>
        <w:rPr>
          <w:kern w:val="0"/>
          <w:szCs w:val="22"/>
          <w:lang w:val="en-GB"/>
        </w:rPr>
      </w:pPr>
      <w:r w:rsidRPr="00C306A4">
        <w:rPr>
          <w:kern w:val="0"/>
          <w:szCs w:val="22"/>
          <w:lang w:val="en-GB"/>
        </w:rPr>
        <w:t>(B) −115 - X + ((10 + X)/20)(</w:t>
      </w:r>
      <w:r w:rsidRPr="00C306A4">
        <w:rPr>
          <w:rFonts w:ascii="Symbol" w:hAnsi="Symbol"/>
          <w:kern w:val="0"/>
          <w:szCs w:val="22"/>
          <w:lang w:val="en-GB"/>
        </w:rPr>
        <w:sym w:font="Symbol" w:char="F064"/>
      </w:r>
      <w:r w:rsidRPr="00C306A4">
        <w:rPr>
          <w:kern w:val="0"/>
          <w:szCs w:val="22"/>
          <w:lang w:val="en-GB"/>
        </w:rPr>
        <w:t xml:space="preserve"> - 5) dB(W/m²) for </w:t>
      </w:r>
      <w:r w:rsidRPr="00C306A4">
        <w:rPr>
          <w:rFonts w:ascii="Symbol" w:hAnsi="Symbol"/>
          <w:kern w:val="0"/>
          <w:szCs w:val="22"/>
          <w:lang w:val="en-GB"/>
        </w:rPr>
        <w:sym w:font="Symbol" w:char="F064"/>
      </w:r>
      <w:r w:rsidRPr="00C306A4">
        <w:rPr>
          <w:kern w:val="0"/>
          <w:szCs w:val="22"/>
          <w:lang w:val="en-GB"/>
        </w:rPr>
        <w:t xml:space="preserve"> between 5° and 25°, and</w:t>
      </w:r>
    </w:p>
    <w:p w14:paraId="2D94C0A4" w14:textId="77777777" w:rsidR="00C306A4" w:rsidRPr="00C306A4" w:rsidRDefault="00C306A4" w:rsidP="00C306A4">
      <w:pPr>
        <w:spacing w:after="120"/>
        <w:ind w:firstLine="720"/>
        <w:rPr>
          <w:kern w:val="0"/>
          <w:szCs w:val="22"/>
          <w:lang w:val="en-GB"/>
        </w:rPr>
      </w:pPr>
      <w:r w:rsidRPr="00C306A4">
        <w:rPr>
          <w:kern w:val="0"/>
          <w:szCs w:val="22"/>
          <w:lang w:val="en-GB"/>
        </w:rPr>
        <w:t xml:space="preserve">(C) −105 dB(W/m²) for </w:t>
      </w:r>
      <w:r w:rsidRPr="00C306A4">
        <w:rPr>
          <w:rFonts w:ascii="Symbol" w:hAnsi="Symbol"/>
          <w:kern w:val="0"/>
          <w:szCs w:val="22"/>
          <w:lang w:val="en-GB"/>
        </w:rPr>
        <w:sym w:font="Symbol" w:char="F064"/>
      </w:r>
      <w:r w:rsidRPr="00C306A4">
        <w:rPr>
          <w:kern w:val="0"/>
          <w:szCs w:val="22"/>
          <w:lang w:val="en-GB"/>
        </w:rPr>
        <w:t xml:space="preserve"> between 25° and 90°; where X is defined as a function of the number of satellites, n, in an NGSO constellation as follows:</w:t>
      </w:r>
    </w:p>
    <w:p w14:paraId="3EAF15D1" w14:textId="77777777" w:rsidR="00C306A4" w:rsidRPr="00C306A4" w:rsidRDefault="00C306A4" w:rsidP="00C306A4">
      <w:pPr>
        <w:spacing w:after="120"/>
        <w:ind w:left="1440"/>
        <w:rPr>
          <w:kern w:val="0"/>
          <w:szCs w:val="22"/>
        </w:rPr>
      </w:pPr>
      <w:r w:rsidRPr="00C306A4">
        <w:rPr>
          <w:kern w:val="0"/>
          <w:szCs w:val="22"/>
          <w:lang w:val="en-GB"/>
        </w:rPr>
        <w:t xml:space="preserve">For n </w:t>
      </w:r>
      <w:r w:rsidRPr="00C306A4">
        <w:rPr>
          <w:rFonts w:ascii="Symbol" w:hAnsi="Symbol"/>
          <w:kern w:val="0"/>
          <w:szCs w:val="22"/>
          <w:lang w:val="en-GB"/>
        </w:rPr>
        <w:sym w:font="Symbol" w:char="F0A3"/>
      </w:r>
      <w:r w:rsidRPr="00C306A4">
        <w:rPr>
          <w:kern w:val="0"/>
          <w:szCs w:val="22"/>
          <w:lang w:val="en-GB"/>
        </w:rPr>
        <w:t xml:space="preserve"> 288, X = (5/119) (n - 50) dB; and</w:t>
      </w:r>
    </w:p>
    <w:p w14:paraId="5DE4BC47" w14:textId="77777777" w:rsidR="00C306A4" w:rsidRPr="00C306A4" w:rsidRDefault="00C306A4" w:rsidP="00C306A4">
      <w:pPr>
        <w:spacing w:after="120"/>
        <w:ind w:left="1440"/>
        <w:rPr>
          <w:kern w:val="0"/>
          <w:szCs w:val="22"/>
        </w:rPr>
      </w:pPr>
      <w:r w:rsidRPr="00C306A4">
        <w:rPr>
          <w:kern w:val="0"/>
          <w:szCs w:val="22"/>
        </w:rPr>
        <w:t>For n &gt; 288, X = (1/69) (n + 402) dB.</w:t>
      </w:r>
    </w:p>
    <w:p w14:paraId="2B17E954" w14:textId="77777777" w:rsidR="00C306A4" w:rsidRPr="00C306A4" w:rsidRDefault="00C306A4" w:rsidP="00C306A4">
      <w:pPr>
        <w:spacing w:after="120"/>
        <w:ind w:firstLine="720"/>
        <w:rPr>
          <w:kern w:val="0"/>
          <w:szCs w:val="22"/>
        </w:rPr>
      </w:pPr>
      <w:r w:rsidRPr="00C306A4">
        <w:rPr>
          <w:kern w:val="0"/>
          <w:szCs w:val="22"/>
        </w:rPr>
        <w:t>(335) - (336)  [Reserved]</w:t>
      </w:r>
    </w:p>
    <w:p w14:paraId="4F5F06D1" w14:textId="77777777" w:rsidR="00C306A4" w:rsidRPr="00C306A4" w:rsidRDefault="00C306A4" w:rsidP="00C306A4">
      <w:pPr>
        <w:spacing w:after="120"/>
        <w:ind w:firstLine="720"/>
        <w:rPr>
          <w:kern w:val="0"/>
          <w:szCs w:val="22"/>
        </w:rPr>
      </w:pPr>
      <w:r w:rsidRPr="00C306A4">
        <w:rPr>
          <w:kern w:val="0"/>
          <w:szCs w:val="22"/>
        </w:rPr>
        <w:lastRenderedPageBreak/>
        <w:t>(337)  US337  In the band 13.75-13.8 GHz, the FCC shall coordinate earth stations in the fixed-satellite service with NTIA on a case-by-case basis in order to minimize harmful interference to the Tracking and Data Relay Satellite System’s forward space-to-space link (TDRSS forward link-to-LEO).</w:t>
      </w:r>
    </w:p>
    <w:p w14:paraId="0B956ED3" w14:textId="77777777" w:rsidR="00C306A4" w:rsidRPr="00C306A4" w:rsidRDefault="00C306A4" w:rsidP="00C306A4">
      <w:pPr>
        <w:spacing w:after="120"/>
        <w:ind w:firstLine="720"/>
        <w:rPr>
          <w:kern w:val="0"/>
          <w:szCs w:val="22"/>
          <w:lang w:val="en-GB"/>
        </w:rPr>
      </w:pPr>
      <w:r w:rsidRPr="00C306A4">
        <w:rPr>
          <w:kern w:val="0"/>
          <w:szCs w:val="22"/>
        </w:rPr>
        <w:t xml:space="preserve">(338)  US338A  In the band 1435-1452 MHz, operators of aeronautical telemetry stations are encouraged to take all reasonable steps to ensure that the unwanted emissions power does not exceed −28 dBW/27 MHz in the band 1400-1427 MHz.  Operators of aeronautical telemetry </w:t>
      </w:r>
      <w:r w:rsidRPr="00C306A4">
        <w:rPr>
          <w:kern w:val="0"/>
          <w:szCs w:val="22"/>
          <w:lang w:val="en-GB"/>
        </w:rPr>
        <w:t>stations that do not meet this limit shall first attempt to operate in the band 1452-1525 MHz prior to operating in the band 1435-1452 MHz.</w:t>
      </w:r>
    </w:p>
    <w:p w14:paraId="7EC94188" w14:textId="77777777" w:rsidR="00C306A4" w:rsidRPr="00C306A4" w:rsidRDefault="00C306A4" w:rsidP="00C306A4">
      <w:pPr>
        <w:spacing w:after="120"/>
        <w:ind w:firstLine="720"/>
        <w:rPr>
          <w:kern w:val="0"/>
          <w:szCs w:val="22"/>
        </w:rPr>
      </w:pPr>
      <w:r w:rsidRPr="00C306A4">
        <w:rPr>
          <w:kern w:val="0"/>
          <w:szCs w:val="22"/>
        </w:rPr>
        <w:t>(339)  [Reserved]</w:t>
      </w:r>
    </w:p>
    <w:p w14:paraId="09E3F70B" w14:textId="77777777" w:rsidR="00C306A4" w:rsidRPr="00C306A4" w:rsidRDefault="00C306A4" w:rsidP="00C306A4">
      <w:pPr>
        <w:spacing w:after="120"/>
        <w:ind w:firstLine="720"/>
        <w:rPr>
          <w:kern w:val="0"/>
          <w:szCs w:val="22"/>
          <w:lang w:val="en-GB"/>
        </w:rPr>
      </w:pPr>
      <w:r w:rsidRPr="00C306A4">
        <w:rPr>
          <w:kern w:val="0"/>
          <w:szCs w:val="22"/>
        </w:rPr>
        <w:t>(340)  </w:t>
      </w:r>
      <w:r w:rsidRPr="00C306A4">
        <w:rPr>
          <w:kern w:val="0"/>
          <w:szCs w:val="22"/>
          <w:lang w:val="en-GB"/>
        </w:rPr>
        <w:t>US340  The band 2-30 MHz is available on a non-interference basis to Federal and non-Federal maritime and aeronautical stations for the purposes of measuring the quality of reception on radio channels.  See § 87.149 of this chapter for the list of protected frequencies and bands within this frequency range.  Actual communications shall be limited to those frequencies specifically allocated to the maritime mobile and aeronautical mobile services.</w:t>
      </w:r>
    </w:p>
    <w:p w14:paraId="0989258F" w14:textId="77777777" w:rsidR="00C306A4" w:rsidRPr="00C306A4" w:rsidRDefault="00C306A4" w:rsidP="00C306A4">
      <w:pPr>
        <w:spacing w:after="120"/>
        <w:ind w:firstLine="720"/>
        <w:rPr>
          <w:kern w:val="0"/>
          <w:szCs w:val="22"/>
        </w:rPr>
      </w:pPr>
      <w:r w:rsidRPr="00C306A4">
        <w:rPr>
          <w:kern w:val="0"/>
          <w:szCs w:val="22"/>
        </w:rPr>
        <w:t>(341)  [Reserved]</w:t>
      </w:r>
    </w:p>
    <w:p w14:paraId="6D5737D8" w14:textId="77777777" w:rsidR="00DB6E0C" w:rsidRPr="00DB6E0C" w:rsidRDefault="00DB6E0C" w:rsidP="00DB6E0C">
      <w:pPr>
        <w:spacing w:after="120"/>
        <w:ind w:firstLine="720"/>
        <w:rPr>
          <w:kern w:val="0"/>
          <w:szCs w:val="22"/>
        </w:rPr>
      </w:pPr>
      <w:r w:rsidRPr="00DB6E0C">
        <w:rPr>
          <w:kern w:val="0"/>
          <w:szCs w:val="22"/>
        </w:rPr>
        <w:t>(342)  US342  In making assignments to stations of other services to which the bands in table 17 to paragraph (c)(342) of this section are allocated (*indicates radio astronomy use for spectral line observations), all practicable steps must be taken to protect the radio astronomy service from harmful interference.  Emissions from spaceborne or airborne stations can be particularly serious sources of interference to the radio astronomy service (</w:t>
      </w:r>
      <w:r w:rsidRPr="00DB6E0C">
        <w:rPr>
          <w:i/>
          <w:kern w:val="0"/>
          <w:szCs w:val="22"/>
        </w:rPr>
        <w:t>see</w:t>
      </w:r>
      <w:r w:rsidRPr="00DB6E0C">
        <w:rPr>
          <w:kern w:val="0"/>
          <w:szCs w:val="22"/>
        </w:rPr>
        <w:t xml:space="preserve"> ITU </w:t>
      </w:r>
      <w:r w:rsidRPr="00DB6E0C">
        <w:rPr>
          <w:i/>
          <w:kern w:val="0"/>
          <w:szCs w:val="22"/>
        </w:rPr>
        <w:t>Radio Regulations</w:t>
      </w:r>
      <w:r w:rsidRPr="00DB6E0C">
        <w:rPr>
          <w:kern w:val="0"/>
          <w:szCs w:val="22"/>
        </w:rPr>
        <w:t xml:space="preserve"> at Nos. 4.5 and 4.6 and Article 29).</w:t>
      </w:r>
    </w:p>
    <w:p w14:paraId="460642D1" w14:textId="77777777" w:rsidR="00DB6E0C" w:rsidRPr="00DB6E0C" w:rsidRDefault="00DB6E0C" w:rsidP="00DB6E0C">
      <w:pPr>
        <w:spacing w:after="120"/>
        <w:ind w:firstLine="720"/>
        <w:rPr>
          <w:b/>
          <w:bCs/>
          <w:kern w:val="0"/>
          <w:szCs w:val="22"/>
        </w:rPr>
      </w:pPr>
      <w:r w:rsidRPr="00DB6E0C">
        <w:rPr>
          <w:kern w:val="0"/>
          <w:szCs w:val="22"/>
        </w:rPr>
        <w:tab/>
      </w:r>
      <w:r w:rsidRPr="00DB6E0C">
        <w:rPr>
          <w:kern w:val="0"/>
          <w:szCs w:val="22"/>
        </w:rPr>
        <w:tab/>
      </w:r>
      <w:r w:rsidRPr="00DB6E0C">
        <w:rPr>
          <w:b/>
          <w:bCs/>
          <w:kern w:val="0"/>
          <w:szCs w:val="22"/>
        </w:rPr>
        <w:t>Table 17 to paragraph (c)(342)</w:t>
      </w: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3192"/>
      </w:tblGrid>
      <w:tr w:rsidR="00DB6E0C" w:rsidRPr="00DB6E0C" w14:paraId="11C0A20D" w14:textId="77777777" w:rsidTr="002B68F6">
        <w:tc>
          <w:tcPr>
            <w:tcW w:w="3174" w:type="dxa"/>
            <w:tcBorders>
              <w:top w:val="nil"/>
              <w:left w:val="nil"/>
              <w:bottom w:val="nil"/>
              <w:right w:val="nil"/>
            </w:tcBorders>
            <w:hideMark/>
          </w:tcPr>
          <w:p w14:paraId="793E34BF" w14:textId="77777777" w:rsidR="00DB6E0C" w:rsidRPr="00DB6E0C" w:rsidRDefault="00DB6E0C" w:rsidP="00DB6E0C">
            <w:pPr>
              <w:spacing w:after="120"/>
              <w:ind w:firstLine="720"/>
              <w:rPr>
                <w:kern w:val="0"/>
                <w:szCs w:val="22"/>
              </w:rPr>
            </w:pPr>
            <w:r w:rsidRPr="00DB6E0C">
              <w:rPr>
                <w:kern w:val="0"/>
                <w:szCs w:val="22"/>
              </w:rPr>
              <w:t>13.36-13.41 MHz</w:t>
            </w:r>
          </w:p>
        </w:tc>
        <w:tc>
          <w:tcPr>
            <w:tcW w:w="3192" w:type="dxa"/>
            <w:tcBorders>
              <w:top w:val="nil"/>
              <w:left w:val="nil"/>
              <w:bottom w:val="nil"/>
              <w:right w:val="nil"/>
            </w:tcBorders>
            <w:hideMark/>
          </w:tcPr>
          <w:p w14:paraId="627A8802" w14:textId="77777777" w:rsidR="00DB6E0C" w:rsidRPr="00DB6E0C" w:rsidRDefault="00DB6E0C" w:rsidP="00DB6E0C">
            <w:pPr>
              <w:spacing w:after="120"/>
              <w:ind w:firstLine="720"/>
              <w:rPr>
                <w:kern w:val="0"/>
                <w:szCs w:val="22"/>
              </w:rPr>
            </w:pPr>
            <w:r w:rsidRPr="00DB6E0C">
              <w:rPr>
                <w:kern w:val="0"/>
                <w:szCs w:val="22"/>
              </w:rPr>
              <w:t>42.77-42.87 GHz*</w:t>
            </w:r>
          </w:p>
        </w:tc>
      </w:tr>
      <w:tr w:rsidR="00DB6E0C" w:rsidRPr="00DB6E0C" w14:paraId="4555C127" w14:textId="77777777" w:rsidTr="002B68F6">
        <w:tc>
          <w:tcPr>
            <w:tcW w:w="3174" w:type="dxa"/>
            <w:tcBorders>
              <w:top w:val="nil"/>
              <w:left w:val="nil"/>
              <w:bottom w:val="nil"/>
              <w:right w:val="nil"/>
            </w:tcBorders>
            <w:hideMark/>
          </w:tcPr>
          <w:p w14:paraId="261580BA" w14:textId="77777777" w:rsidR="00DB6E0C" w:rsidRPr="00DB6E0C" w:rsidRDefault="00DB6E0C" w:rsidP="00DB6E0C">
            <w:pPr>
              <w:spacing w:after="120"/>
              <w:ind w:firstLine="720"/>
              <w:rPr>
                <w:kern w:val="0"/>
                <w:szCs w:val="22"/>
              </w:rPr>
            </w:pPr>
            <w:r w:rsidRPr="00DB6E0C">
              <w:rPr>
                <w:kern w:val="0"/>
                <w:szCs w:val="22"/>
              </w:rPr>
              <w:t>25.55-25.67 MHz</w:t>
            </w:r>
          </w:p>
        </w:tc>
        <w:tc>
          <w:tcPr>
            <w:tcW w:w="3192" w:type="dxa"/>
            <w:tcBorders>
              <w:top w:val="nil"/>
              <w:left w:val="nil"/>
              <w:bottom w:val="nil"/>
              <w:right w:val="nil"/>
            </w:tcBorders>
            <w:hideMark/>
          </w:tcPr>
          <w:p w14:paraId="21F8154C" w14:textId="77777777" w:rsidR="00DB6E0C" w:rsidRPr="00DB6E0C" w:rsidRDefault="00DB6E0C" w:rsidP="00DB6E0C">
            <w:pPr>
              <w:spacing w:after="120"/>
              <w:ind w:firstLine="720"/>
              <w:rPr>
                <w:kern w:val="0"/>
                <w:szCs w:val="22"/>
              </w:rPr>
            </w:pPr>
            <w:r w:rsidRPr="00DB6E0C">
              <w:rPr>
                <w:kern w:val="0"/>
                <w:szCs w:val="22"/>
              </w:rPr>
              <w:t>43.07-43.17 GHz*</w:t>
            </w:r>
          </w:p>
        </w:tc>
      </w:tr>
      <w:tr w:rsidR="00DB6E0C" w:rsidRPr="00DB6E0C" w14:paraId="79DEEC90" w14:textId="77777777" w:rsidTr="002B68F6">
        <w:tc>
          <w:tcPr>
            <w:tcW w:w="3174" w:type="dxa"/>
            <w:tcBorders>
              <w:top w:val="nil"/>
              <w:left w:val="nil"/>
              <w:bottom w:val="nil"/>
              <w:right w:val="nil"/>
            </w:tcBorders>
            <w:hideMark/>
          </w:tcPr>
          <w:p w14:paraId="05DFC605" w14:textId="77777777" w:rsidR="00DB6E0C" w:rsidRPr="00DB6E0C" w:rsidRDefault="00DB6E0C" w:rsidP="00DB6E0C">
            <w:pPr>
              <w:spacing w:after="120"/>
              <w:ind w:firstLine="720"/>
              <w:rPr>
                <w:kern w:val="0"/>
                <w:szCs w:val="22"/>
              </w:rPr>
            </w:pPr>
            <w:r w:rsidRPr="00DB6E0C">
              <w:rPr>
                <w:kern w:val="0"/>
                <w:szCs w:val="22"/>
              </w:rPr>
              <w:t>37.5-38.25 MHz</w:t>
            </w:r>
          </w:p>
        </w:tc>
        <w:tc>
          <w:tcPr>
            <w:tcW w:w="3192" w:type="dxa"/>
            <w:tcBorders>
              <w:top w:val="nil"/>
              <w:left w:val="nil"/>
              <w:bottom w:val="nil"/>
              <w:right w:val="nil"/>
            </w:tcBorders>
            <w:hideMark/>
          </w:tcPr>
          <w:p w14:paraId="74BC60EA" w14:textId="77777777" w:rsidR="00DB6E0C" w:rsidRPr="00DB6E0C" w:rsidRDefault="00DB6E0C" w:rsidP="00DB6E0C">
            <w:pPr>
              <w:spacing w:after="120"/>
              <w:ind w:firstLine="720"/>
              <w:rPr>
                <w:kern w:val="0"/>
                <w:szCs w:val="22"/>
              </w:rPr>
            </w:pPr>
            <w:r w:rsidRPr="00DB6E0C">
              <w:rPr>
                <w:kern w:val="0"/>
                <w:szCs w:val="22"/>
              </w:rPr>
              <w:t>43.37-43.47 GHz*</w:t>
            </w:r>
          </w:p>
        </w:tc>
      </w:tr>
      <w:tr w:rsidR="00DB6E0C" w:rsidRPr="00DB6E0C" w14:paraId="5D49FEEB" w14:textId="77777777" w:rsidTr="002B68F6">
        <w:tc>
          <w:tcPr>
            <w:tcW w:w="3174" w:type="dxa"/>
            <w:tcBorders>
              <w:top w:val="nil"/>
              <w:left w:val="nil"/>
              <w:bottom w:val="nil"/>
              <w:right w:val="nil"/>
            </w:tcBorders>
            <w:hideMark/>
          </w:tcPr>
          <w:p w14:paraId="78263E61" w14:textId="77777777" w:rsidR="00DB6E0C" w:rsidRPr="00DB6E0C" w:rsidRDefault="00DB6E0C" w:rsidP="00DB6E0C">
            <w:pPr>
              <w:spacing w:after="120"/>
              <w:ind w:firstLine="720"/>
              <w:rPr>
                <w:kern w:val="0"/>
                <w:szCs w:val="22"/>
              </w:rPr>
            </w:pPr>
            <w:r w:rsidRPr="00DB6E0C">
              <w:rPr>
                <w:kern w:val="0"/>
                <w:szCs w:val="22"/>
              </w:rPr>
              <w:t>322-328.6 MHz*</w:t>
            </w:r>
          </w:p>
        </w:tc>
        <w:tc>
          <w:tcPr>
            <w:tcW w:w="3192" w:type="dxa"/>
            <w:tcBorders>
              <w:top w:val="nil"/>
              <w:left w:val="nil"/>
              <w:bottom w:val="nil"/>
              <w:right w:val="nil"/>
            </w:tcBorders>
            <w:hideMark/>
          </w:tcPr>
          <w:p w14:paraId="6E3408FF" w14:textId="77777777" w:rsidR="00DB6E0C" w:rsidRPr="00DB6E0C" w:rsidRDefault="00DB6E0C" w:rsidP="00DB6E0C">
            <w:pPr>
              <w:spacing w:after="120"/>
              <w:ind w:firstLine="720"/>
              <w:rPr>
                <w:kern w:val="0"/>
                <w:szCs w:val="22"/>
              </w:rPr>
            </w:pPr>
            <w:r w:rsidRPr="00DB6E0C">
              <w:rPr>
                <w:kern w:val="0"/>
                <w:szCs w:val="22"/>
              </w:rPr>
              <w:t>48.94-49.04 GHz*</w:t>
            </w:r>
          </w:p>
        </w:tc>
      </w:tr>
      <w:tr w:rsidR="00DB6E0C" w:rsidRPr="00DB6E0C" w14:paraId="0135C151" w14:textId="77777777" w:rsidTr="002B68F6">
        <w:tc>
          <w:tcPr>
            <w:tcW w:w="3174" w:type="dxa"/>
            <w:tcBorders>
              <w:top w:val="nil"/>
              <w:left w:val="nil"/>
              <w:bottom w:val="nil"/>
              <w:right w:val="nil"/>
            </w:tcBorders>
            <w:hideMark/>
          </w:tcPr>
          <w:p w14:paraId="7AC566F1" w14:textId="77777777" w:rsidR="00DB6E0C" w:rsidRPr="00DB6E0C" w:rsidRDefault="00DB6E0C" w:rsidP="00DB6E0C">
            <w:pPr>
              <w:spacing w:after="120"/>
              <w:ind w:firstLine="720"/>
              <w:rPr>
                <w:kern w:val="0"/>
                <w:szCs w:val="22"/>
              </w:rPr>
            </w:pPr>
            <w:r w:rsidRPr="00DB6E0C">
              <w:rPr>
                <w:kern w:val="0"/>
                <w:szCs w:val="22"/>
              </w:rPr>
              <w:t>1330-1400 MHz*</w:t>
            </w:r>
          </w:p>
        </w:tc>
        <w:tc>
          <w:tcPr>
            <w:tcW w:w="3192" w:type="dxa"/>
            <w:tcBorders>
              <w:top w:val="nil"/>
              <w:left w:val="nil"/>
              <w:bottom w:val="nil"/>
              <w:right w:val="nil"/>
            </w:tcBorders>
            <w:hideMark/>
          </w:tcPr>
          <w:p w14:paraId="020B2922" w14:textId="77777777" w:rsidR="00DB6E0C" w:rsidRPr="00DB6E0C" w:rsidRDefault="00DB6E0C" w:rsidP="00DB6E0C">
            <w:pPr>
              <w:spacing w:after="120"/>
              <w:ind w:firstLine="720"/>
              <w:rPr>
                <w:kern w:val="0"/>
                <w:szCs w:val="22"/>
              </w:rPr>
            </w:pPr>
            <w:r w:rsidRPr="00DB6E0C">
              <w:rPr>
                <w:kern w:val="0"/>
                <w:szCs w:val="22"/>
              </w:rPr>
              <w:t>76-86 GHz</w:t>
            </w:r>
          </w:p>
        </w:tc>
      </w:tr>
      <w:tr w:rsidR="00DB6E0C" w:rsidRPr="00DB6E0C" w14:paraId="56227B28" w14:textId="77777777" w:rsidTr="002B68F6">
        <w:tc>
          <w:tcPr>
            <w:tcW w:w="3174" w:type="dxa"/>
            <w:tcBorders>
              <w:top w:val="nil"/>
              <w:left w:val="nil"/>
              <w:bottom w:val="nil"/>
              <w:right w:val="nil"/>
            </w:tcBorders>
            <w:hideMark/>
          </w:tcPr>
          <w:p w14:paraId="0645EA3E" w14:textId="77777777" w:rsidR="00DB6E0C" w:rsidRPr="00DB6E0C" w:rsidRDefault="00DB6E0C" w:rsidP="00DB6E0C">
            <w:pPr>
              <w:spacing w:after="120"/>
              <w:ind w:firstLine="720"/>
              <w:rPr>
                <w:kern w:val="0"/>
                <w:szCs w:val="22"/>
              </w:rPr>
            </w:pPr>
            <w:r w:rsidRPr="00DB6E0C">
              <w:rPr>
                <w:kern w:val="0"/>
                <w:szCs w:val="22"/>
              </w:rPr>
              <w:t>1610.6-1613.8 MHz*</w:t>
            </w:r>
          </w:p>
        </w:tc>
        <w:tc>
          <w:tcPr>
            <w:tcW w:w="3192" w:type="dxa"/>
            <w:tcBorders>
              <w:top w:val="nil"/>
              <w:left w:val="nil"/>
              <w:bottom w:val="nil"/>
              <w:right w:val="nil"/>
            </w:tcBorders>
            <w:hideMark/>
          </w:tcPr>
          <w:p w14:paraId="4337FE45" w14:textId="77777777" w:rsidR="00DB6E0C" w:rsidRPr="00DB6E0C" w:rsidRDefault="00DB6E0C" w:rsidP="00DB6E0C">
            <w:pPr>
              <w:spacing w:after="120"/>
              <w:ind w:firstLine="720"/>
              <w:rPr>
                <w:kern w:val="0"/>
                <w:szCs w:val="22"/>
              </w:rPr>
            </w:pPr>
            <w:r w:rsidRPr="00DB6E0C">
              <w:rPr>
                <w:kern w:val="0"/>
                <w:szCs w:val="22"/>
              </w:rPr>
              <w:t>92-94 GHz</w:t>
            </w:r>
          </w:p>
        </w:tc>
      </w:tr>
      <w:tr w:rsidR="00DB6E0C" w:rsidRPr="00DB6E0C" w14:paraId="09B3301D" w14:textId="77777777" w:rsidTr="002B68F6">
        <w:tc>
          <w:tcPr>
            <w:tcW w:w="3174" w:type="dxa"/>
            <w:tcBorders>
              <w:top w:val="nil"/>
              <w:left w:val="nil"/>
              <w:bottom w:val="nil"/>
              <w:right w:val="nil"/>
            </w:tcBorders>
            <w:hideMark/>
          </w:tcPr>
          <w:p w14:paraId="03DB94A3" w14:textId="77777777" w:rsidR="00DB6E0C" w:rsidRPr="00DB6E0C" w:rsidRDefault="00DB6E0C" w:rsidP="00DB6E0C">
            <w:pPr>
              <w:spacing w:after="120"/>
              <w:ind w:firstLine="720"/>
              <w:rPr>
                <w:kern w:val="0"/>
                <w:szCs w:val="22"/>
              </w:rPr>
            </w:pPr>
            <w:r w:rsidRPr="00DB6E0C">
              <w:rPr>
                <w:kern w:val="0"/>
                <w:szCs w:val="22"/>
              </w:rPr>
              <w:t>1660-1660.5 MHz*</w:t>
            </w:r>
          </w:p>
        </w:tc>
        <w:tc>
          <w:tcPr>
            <w:tcW w:w="3192" w:type="dxa"/>
            <w:tcBorders>
              <w:top w:val="nil"/>
              <w:left w:val="nil"/>
              <w:bottom w:val="nil"/>
              <w:right w:val="nil"/>
            </w:tcBorders>
            <w:hideMark/>
          </w:tcPr>
          <w:p w14:paraId="19E1E24C" w14:textId="77777777" w:rsidR="00DB6E0C" w:rsidRPr="00DB6E0C" w:rsidRDefault="00DB6E0C" w:rsidP="00DB6E0C">
            <w:pPr>
              <w:spacing w:after="120"/>
              <w:ind w:firstLine="720"/>
              <w:rPr>
                <w:kern w:val="0"/>
                <w:szCs w:val="22"/>
              </w:rPr>
            </w:pPr>
            <w:r w:rsidRPr="00DB6E0C">
              <w:rPr>
                <w:kern w:val="0"/>
                <w:szCs w:val="22"/>
              </w:rPr>
              <w:t>94.1-100 GHz</w:t>
            </w:r>
          </w:p>
        </w:tc>
      </w:tr>
      <w:tr w:rsidR="00DB6E0C" w:rsidRPr="00DB6E0C" w14:paraId="57484E65" w14:textId="77777777" w:rsidTr="002B68F6">
        <w:tc>
          <w:tcPr>
            <w:tcW w:w="3174" w:type="dxa"/>
            <w:tcBorders>
              <w:top w:val="nil"/>
              <w:left w:val="nil"/>
              <w:bottom w:val="nil"/>
              <w:right w:val="nil"/>
            </w:tcBorders>
            <w:hideMark/>
          </w:tcPr>
          <w:p w14:paraId="3A498C59" w14:textId="77777777" w:rsidR="00DB6E0C" w:rsidRPr="00DB6E0C" w:rsidRDefault="00DB6E0C" w:rsidP="00DB6E0C">
            <w:pPr>
              <w:spacing w:after="120"/>
              <w:ind w:firstLine="720"/>
              <w:rPr>
                <w:kern w:val="0"/>
                <w:szCs w:val="22"/>
              </w:rPr>
            </w:pPr>
            <w:r w:rsidRPr="00DB6E0C">
              <w:rPr>
                <w:kern w:val="0"/>
                <w:szCs w:val="22"/>
              </w:rPr>
              <w:t>1668.4-1670 MHz*</w:t>
            </w:r>
          </w:p>
        </w:tc>
        <w:tc>
          <w:tcPr>
            <w:tcW w:w="3192" w:type="dxa"/>
            <w:tcBorders>
              <w:top w:val="nil"/>
              <w:left w:val="nil"/>
              <w:bottom w:val="nil"/>
              <w:right w:val="nil"/>
            </w:tcBorders>
            <w:hideMark/>
          </w:tcPr>
          <w:p w14:paraId="3299F492" w14:textId="77777777" w:rsidR="00DB6E0C" w:rsidRPr="00DB6E0C" w:rsidRDefault="00DB6E0C" w:rsidP="00DB6E0C">
            <w:pPr>
              <w:spacing w:after="120"/>
              <w:ind w:firstLine="720"/>
              <w:rPr>
                <w:kern w:val="0"/>
                <w:szCs w:val="22"/>
              </w:rPr>
            </w:pPr>
            <w:r w:rsidRPr="00DB6E0C">
              <w:rPr>
                <w:kern w:val="0"/>
                <w:szCs w:val="22"/>
              </w:rPr>
              <w:t>102-109.5 GHz</w:t>
            </w:r>
          </w:p>
        </w:tc>
      </w:tr>
      <w:tr w:rsidR="00DB6E0C" w:rsidRPr="00DB6E0C" w14:paraId="7E94F162" w14:textId="77777777" w:rsidTr="002B68F6">
        <w:tc>
          <w:tcPr>
            <w:tcW w:w="3174" w:type="dxa"/>
            <w:tcBorders>
              <w:top w:val="nil"/>
              <w:left w:val="nil"/>
              <w:bottom w:val="nil"/>
              <w:right w:val="nil"/>
            </w:tcBorders>
            <w:hideMark/>
          </w:tcPr>
          <w:p w14:paraId="0BF44BDE" w14:textId="77777777" w:rsidR="00DB6E0C" w:rsidRPr="00DB6E0C" w:rsidRDefault="00DB6E0C" w:rsidP="00DB6E0C">
            <w:pPr>
              <w:spacing w:after="120"/>
              <w:ind w:firstLine="720"/>
              <w:rPr>
                <w:kern w:val="0"/>
                <w:szCs w:val="22"/>
              </w:rPr>
            </w:pPr>
            <w:r w:rsidRPr="00DB6E0C">
              <w:rPr>
                <w:kern w:val="0"/>
                <w:szCs w:val="22"/>
              </w:rPr>
              <w:t>3260-3267 MHz*</w:t>
            </w:r>
          </w:p>
        </w:tc>
        <w:tc>
          <w:tcPr>
            <w:tcW w:w="3192" w:type="dxa"/>
            <w:tcBorders>
              <w:top w:val="nil"/>
              <w:left w:val="nil"/>
              <w:bottom w:val="nil"/>
              <w:right w:val="nil"/>
            </w:tcBorders>
            <w:hideMark/>
          </w:tcPr>
          <w:p w14:paraId="360F2897" w14:textId="77777777" w:rsidR="00DB6E0C" w:rsidRPr="00DB6E0C" w:rsidRDefault="00DB6E0C" w:rsidP="00DB6E0C">
            <w:pPr>
              <w:spacing w:after="120"/>
              <w:ind w:firstLine="720"/>
              <w:rPr>
                <w:b/>
                <w:kern w:val="0"/>
                <w:szCs w:val="22"/>
              </w:rPr>
            </w:pPr>
            <w:r w:rsidRPr="00DB6E0C">
              <w:rPr>
                <w:kern w:val="0"/>
                <w:szCs w:val="22"/>
              </w:rPr>
              <w:t>111.8-114.25 GHz</w:t>
            </w:r>
          </w:p>
        </w:tc>
      </w:tr>
      <w:tr w:rsidR="00DB6E0C" w:rsidRPr="00DB6E0C" w14:paraId="500DDA1C" w14:textId="77777777" w:rsidTr="002B68F6">
        <w:tc>
          <w:tcPr>
            <w:tcW w:w="3174" w:type="dxa"/>
            <w:tcBorders>
              <w:top w:val="nil"/>
              <w:left w:val="nil"/>
              <w:bottom w:val="nil"/>
              <w:right w:val="nil"/>
            </w:tcBorders>
            <w:hideMark/>
          </w:tcPr>
          <w:p w14:paraId="32FD3636" w14:textId="77777777" w:rsidR="00DB6E0C" w:rsidRPr="00DB6E0C" w:rsidRDefault="00DB6E0C" w:rsidP="00DB6E0C">
            <w:pPr>
              <w:spacing w:after="120"/>
              <w:ind w:firstLine="720"/>
              <w:rPr>
                <w:kern w:val="0"/>
                <w:szCs w:val="22"/>
              </w:rPr>
            </w:pPr>
            <w:r w:rsidRPr="00DB6E0C">
              <w:rPr>
                <w:kern w:val="0"/>
                <w:szCs w:val="22"/>
              </w:rPr>
              <w:lastRenderedPageBreak/>
              <w:t>3332-3339 MHz*</w:t>
            </w:r>
          </w:p>
        </w:tc>
        <w:tc>
          <w:tcPr>
            <w:tcW w:w="3192" w:type="dxa"/>
            <w:tcBorders>
              <w:top w:val="nil"/>
              <w:left w:val="nil"/>
              <w:bottom w:val="nil"/>
              <w:right w:val="nil"/>
            </w:tcBorders>
            <w:hideMark/>
          </w:tcPr>
          <w:p w14:paraId="371587F7" w14:textId="77777777" w:rsidR="00DB6E0C" w:rsidRPr="00DB6E0C" w:rsidRDefault="00DB6E0C" w:rsidP="00DB6E0C">
            <w:pPr>
              <w:spacing w:after="120"/>
              <w:ind w:firstLine="720"/>
              <w:rPr>
                <w:b/>
                <w:kern w:val="0"/>
                <w:szCs w:val="22"/>
              </w:rPr>
            </w:pPr>
            <w:r w:rsidRPr="00DB6E0C">
              <w:rPr>
                <w:kern w:val="0"/>
                <w:szCs w:val="22"/>
              </w:rPr>
              <w:t>128.33-128.59 GHz*</w:t>
            </w:r>
          </w:p>
        </w:tc>
      </w:tr>
      <w:tr w:rsidR="00DB6E0C" w:rsidRPr="00DB6E0C" w14:paraId="4FF25F51" w14:textId="77777777" w:rsidTr="002B68F6">
        <w:tc>
          <w:tcPr>
            <w:tcW w:w="3174" w:type="dxa"/>
            <w:tcBorders>
              <w:top w:val="nil"/>
              <w:left w:val="nil"/>
              <w:bottom w:val="nil"/>
              <w:right w:val="nil"/>
            </w:tcBorders>
            <w:hideMark/>
          </w:tcPr>
          <w:p w14:paraId="3E7533AC" w14:textId="77777777" w:rsidR="00DB6E0C" w:rsidRPr="00DB6E0C" w:rsidRDefault="00DB6E0C" w:rsidP="00DB6E0C">
            <w:pPr>
              <w:spacing w:after="120"/>
              <w:ind w:firstLine="720"/>
              <w:rPr>
                <w:kern w:val="0"/>
                <w:szCs w:val="22"/>
              </w:rPr>
            </w:pPr>
            <w:r w:rsidRPr="00DB6E0C">
              <w:rPr>
                <w:kern w:val="0"/>
                <w:szCs w:val="22"/>
              </w:rPr>
              <w:t>3345.8-3352.5 MHz*</w:t>
            </w:r>
          </w:p>
        </w:tc>
        <w:tc>
          <w:tcPr>
            <w:tcW w:w="3192" w:type="dxa"/>
            <w:tcBorders>
              <w:top w:val="nil"/>
              <w:left w:val="nil"/>
              <w:bottom w:val="nil"/>
              <w:right w:val="nil"/>
            </w:tcBorders>
            <w:hideMark/>
          </w:tcPr>
          <w:p w14:paraId="314C1C9C" w14:textId="77777777" w:rsidR="00DB6E0C" w:rsidRPr="00DB6E0C" w:rsidRDefault="00DB6E0C" w:rsidP="00DB6E0C">
            <w:pPr>
              <w:spacing w:after="120"/>
              <w:ind w:firstLine="720"/>
              <w:rPr>
                <w:kern w:val="0"/>
                <w:szCs w:val="22"/>
              </w:rPr>
            </w:pPr>
            <w:r w:rsidRPr="00DB6E0C">
              <w:rPr>
                <w:kern w:val="0"/>
                <w:szCs w:val="22"/>
              </w:rPr>
              <w:t>129.23-129.49 GHz*</w:t>
            </w:r>
          </w:p>
        </w:tc>
      </w:tr>
      <w:tr w:rsidR="00DB6E0C" w:rsidRPr="00DB6E0C" w14:paraId="2B5A80B2" w14:textId="77777777" w:rsidTr="002B68F6">
        <w:tc>
          <w:tcPr>
            <w:tcW w:w="3174" w:type="dxa"/>
            <w:tcBorders>
              <w:top w:val="nil"/>
              <w:left w:val="nil"/>
              <w:bottom w:val="nil"/>
              <w:right w:val="nil"/>
            </w:tcBorders>
            <w:hideMark/>
          </w:tcPr>
          <w:p w14:paraId="203F8DAE" w14:textId="77777777" w:rsidR="00DB6E0C" w:rsidRPr="00DB6E0C" w:rsidRDefault="00DB6E0C" w:rsidP="00DB6E0C">
            <w:pPr>
              <w:spacing w:after="120"/>
              <w:ind w:firstLine="720"/>
              <w:rPr>
                <w:kern w:val="0"/>
                <w:szCs w:val="22"/>
              </w:rPr>
            </w:pPr>
            <w:r w:rsidRPr="00DB6E0C">
              <w:rPr>
                <w:kern w:val="0"/>
                <w:szCs w:val="22"/>
              </w:rPr>
              <w:t>4825-4835 MHz*</w:t>
            </w:r>
          </w:p>
        </w:tc>
        <w:tc>
          <w:tcPr>
            <w:tcW w:w="3192" w:type="dxa"/>
            <w:tcBorders>
              <w:top w:val="nil"/>
              <w:left w:val="nil"/>
              <w:bottom w:val="nil"/>
              <w:right w:val="nil"/>
            </w:tcBorders>
            <w:hideMark/>
          </w:tcPr>
          <w:p w14:paraId="412B0B3A" w14:textId="77777777" w:rsidR="00DB6E0C" w:rsidRPr="00DB6E0C" w:rsidRDefault="00DB6E0C" w:rsidP="00DB6E0C">
            <w:pPr>
              <w:spacing w:after="120"/>
              <w:ind w:firstLine="720"/>
              <w:rPr>
                <w:b/>
                <w:kern w:val="0"/>
                <w:szCs w:val="22"/>
              </w:rPr>
            </w:pPr>
            <w:r w:rsidRPr="00DB6E0C">
              <w:rPr>
                <w:kern w:val="0"/>
                <w:szCs w:val="22"/>
              </w:rPr>
              <w:t>130-134 GHz</w:t>
            </w:r>
          </w:p>
        </w:tc>
      </w:tr>
      <w:tr w:rsidR="00DB6E0C" w:rsidRPr="00DB6E0C" w14:paraId="6C106C35" w14:textId="77777777" w:rsidTr="002B68F6">
        <w:tc>
          <w:tcPr>
            <w:tcW w:w="3174" w:type="dxa"/>
            <w:tcBorders>
              <w:top w:val="nil"/>
              <w:left w:val="nil"/>
              <w:bottom w:val="nil"/>
              <w:right w:val="nil"/>
            </w:tcBorders>
            <w:hideMark/>
          </w:tcPr>
          <w:p w14:paraId="4A07F139" w14:textId="77777777" w:rsidR="00DB6E0C" w:rsidRPr="00DB6E0C" w:rsidRDefault="00DB6E0C" w:rsidP="00DB6E0C">
            <w:pPr>
              <w:spacing w:after="120"/>
              <w:ind w:firstLine="720"/>
              <w:rPr>
                <w:kern w:val="0"/>
                <w:szCs w:val="22"/>
              </w:rPr>
            </w:pPr>
            <w:r w:rsidRPr="00DB6E0C">
              <w:rPr>
                <w:kern w:val="0"/>
                <w:szCs w:val="22"/>
              </w:rPr>
              <w:t>4950-4990 MHz</w:t>
            </w:r>
          </w:p>
        </w:tc>
        <w:tc>
          <w:tcPr>
            <w:tcW w:w="3192" w:type="dxa"/>
            <w:tcBorders>
              <w:top w:val="nil"/>
              <w:left w:val="nil"/>
              <w:bottom w:val="nil"/>
              <w:right w:val="nil"/>
            </w:tcBorders>
            <w:hideMark/>
          </w:tcPr>
          <w:p w14:paraId="2DBDF944" w14:textId="77777777" w:rsidR="00DB6E0C" w:rsidRPr="00DB6E0C" w:rsidRDefault="00DB6E0C" w:rsidP="00DB6E0C">
            <w:pPr>
              <w:spacing w:after="120"/>
              <w:ind w:firstLine="720"/>
              <w:rPr>
                <w:kern w:val="0"/>
                <w:szCs w:val="22"/>
              </w:rPr>
            </w:pPr>
            <w:r w:rsidRPr="00DB6E0C">
              <w:rPr>
                <w:kern w:val="0"/>
                <w:szCs w:val="22"/>
              </w:rPr>
              <w:t>136-148.5 GHz</w:t>
            </w:r>
          </w:p>
        </w:tc>
      </w:tr>
      <w:tr w:rsidR="00DB6E0C" w:rsidRPr="00DB6E0C" w14:paraId="26CC7D01" w14:textId="77777777" w:rsidTr="002B68F6">
        <w:tc>
          <w:tcPr>
            <w:tcW w:w="3174" w:type="dxa"/>
            <w:tcBorders>
              <w:top w:val="nil"/>
              <w:left w:val="nil"/>
              <w:bottom w:val="nil"/>
              <w:right w:val="nil"/>
            </w:tcBorders>
            <w:hideMark/>
          </w:tcPr>
          <w:p w14:paraId="4D142A89" w14:textId="77777777" w:rsidR="00DB6E0C" w:rsidRPr="00DB6E0C" w:rsidRDefault="00DB6E0C" w:rsidP="00DB6E0C">
            <w:pPr>
              <w:spacing w:after="120"/>
              <w:ind w:firstLine="720"/>
              <w:rPr>
                <w:kern w:val="0"/>
                <w:szCs w:val="22"/>
              </w:rPr>
            </w:pPr>
            <w:r w:rsidRPr="00DB6E0C">
              <w:rPr>
                <w:kern w:val="0"/>
                <w:szCs w:val="22"/>
              </w:rPr>
              <w:t>6650-6675.2 MHz*</w:t>
            </w:r>
          </w:p>
        </w:tc>
        <w:tc>
          <w:tcPr>
            <w:tcW w:w="3192" w:type="dxa"/>
            <w:tcBorders>
              <w:top w:val="nil"/>
              <w:left w:val="nil"/>
              <w:bottom w:val="nil"/>
              <w:right w:val="nil"/>
            </w:tcBorders>
            <w:hideMark/>
          </w:tcPr>
          <w:p w14:paraId="19B09839" w14:textId="77777777" w:rsidR="00DB6E0C" w:rsidRPr="00DB6E0C" w:rsidRDefault="00DB6E0C" w:rsidP="00DB6E0C">
            <w:pPr>
              <w:spacing w:after="120"/>
              <w:ind w:firstLine="720"/>
              <w:rPr>
                <w:kern w:val="0"/>
                <w:szCs w:val="22"/>
              </w:rPr>
            </w:pPr>
            <w:r w:rsidRPr="00DB6E0C">
              <w:rPr>
                <w:kern w:val="0"/>
                <w:szCs w:val="22"/>
              </w:rPr>
              <w:t>151.5-158.5 GHz</w:t>
            </w:r>
          </w:p>
        </w:tc>
      </w:tr>
      <w:tr w:rsidR="00DB6E0C" w:rsidRPr="00DB6E0C" w14:paraId="1D5DC4F9" w14:textId="77777777" w:rsidTr="002B68F6">
        <w:tc>
          <w:tcPr>
            <w:tcW w:w="3174" w:type="dxa"/>
            <w:tcBorders>
              <w:top w:val="nil"/>
              <w:left w:val="nil"/>
              <w:bottom w:val="nil"/>
              <w:right w:val="nil"/>
            </w:tcBorders>
            <w:hideMark/>
          </w:tcPr>
          <w:p w14:paraId="0DE44EFB" w14:textId="77777777" w:rsidR="00DB6E0C" w:rsidRPr="00DB6E0C" w:rsidRDefault="00DB6E0C" w:rsidP="00DB6E0C">
            <w:pPr>
              <w:spacing w:after="120"/>
              <w:ind w:firstLine="720"/>
              <w:rPr>
                <w:kern w:val="0"/>
                <w:szCs w:val="22"/>
              </w:rPr>
            </w:pPr>
            <w:r w:rsidRPr="00DB6E0C">
              <w:rPr>
                <w:kern w:val="0"/>
                <w:szCs w:val="22"/>
              </w:rPr>
              <w:t>14.47-14.5 GHz*</w:t>
            </w:r>
          </w:p>
        </w:tc>
        <w:tc>
          <w:tcPr>
            <w:tcW w:w="3192" w:type="dxa"/>
            <w:tcBorders>
              <w:top w:val="nil"/>
              <w:left w:val="nil"/>
              <w:bottom w:val="nil"/>
              <w:right w:val="nil"/>
            </w:tcBorders>
            <w:hideMark/>
          </w:tcPr>
          <w:p w14:paraId="0AB6AED5" w14:textId="77777777" w:rsidR="00DB6E0C" w:rsidRPr="00DB6E0C" w:rsidRDefault="00DB6E0C" w:rsidP="00DB6E0C">
            <w:pPr>
              <w:spacing w:after="120"/>
              <w:ind w:firstLine="720"/>
              <w:rPr>
                <w:kern w:val="0"/>
                <w:szCs w:val="22"/>
              </w:rPr>
            </w:pPr>
            <w:r w:rsidRPr="00DB6E0C">
              <w:rPr>
                <w:kern w:val="0"/>
                <w:szCs w:val="22"/>
              </w:rPr>
              <w:t>168.59-168.93 GHz*</w:t>
            </w:r>
          </w:p>
        </w:tc>
      </w:tr>
      <w:tr w:rsidR="00DB6E0C" w:rsidRPr="00DB6E0C" w14:paraId="309C10E4" w14:textId="77777777" w:rsidTr="002B68F6">
        <w:tc>
          <w:tcPr>
            <w:tcW w:w="3174" w:type="dxa"/>
            <w:tcBorders>
              <w:top w:val="nil"/>
              <w:left w:val="nil"/>
              <w:bottom w:val="nil"/>
              <w:right w:val="nil"/>
            </w:tcBorders>
            <w:hideMark/>
          </w:tcPr>
          <w:p w14:paraId="315A42A6" w14:textId="77777777" w:rsidR="00DB6E0C" w:rsidRPr="00DB6E0C" w:rsidRDefault="00DB6E0C" w:rsidP="00DB6E0C">
            <w:pPr>
              <w:spacing w:after="120"/>
              <w:ind w:firstLine="720"/>
              <w:rPr>
                <w:kern w:val="0"/>
                <w:szCs w:val="22"/>
              </w:rPr>
            </w:pPr>
            <w:r w:rsidRPr="00DB6E0C">
              <w:rPr>
                <w:kern w:val="0"/>
                <w:szCs w:val="22"/>
              </w:rPr>
              <w:t>22.01-22.21 GHz*</w:t>
            </w:r>
          </w:p>
        </w:tc>
        <w:tc>
          <w:tcPr>
            <w:tcW w:w="3192" w:type="dxa"/>
            <w:tcBorders>
              <w:top w:val="nil"/>
              <w:left w:val="nil"/>
              <w:bottom w:val="nil"/>
              <w:right w:val="nil"/>
            </w:tcBorders>
            <w:hideMark/>
          </w:tcPr>
          <w:p w14:paraId="6EBBAB00" w14:textId="77777777" w:rsidR="00DB6E0C" w:rsidRPr="00DB6E0C" w:rsidRDefault="00DB6E0C" w:rsidP="00DB6E0C">
            <w:pPr>
              <w:spacing w:after="120"/>
              <w:ind w:firstLine="720"/>
              <w:rPr>
                <w:kern w:val="0"/>
                <w:szCs w:val="22"/>
              </w:rPr>
            </w:pPr>
            <w:r w:rsidRPr="00DB6E0C">
              <w:rPr>
                <w:kern w:val="0"/>
                <w:szCs w:val="22"/>
              </w:rPr>
              <w:t>171.11-171.45 GHz*</w:t>
            </w:r>
          </w:p>
        </w:tc>
      </w:tr>
      <w:tr w:rsidR="00DB6E0C" w:rsidRPr="00DB6E0C" w14:paraId="7386A109" w14:textId="77777777" w:rsidTr="002B68F6">
        <w:tc>
          <w:tcPr>
            <w:tcW w:w="3174" w:type="dxa"/>
            <w:tcBorders>
              <w:top w:val="nil"/>
              <w:left w:val="nil"/>
              <w:bottom w:val="nil"/>
              <w:right w:val="nil"/>
            </w:tcBorders>
            <w:hideMark/>
          </w:tcPr>
          <w:p w14:paraId="6E40D843" w14:textId="77777777" w:rsidR="00DB6E0C" w:rsidRPr="00DB6E0C" w:rsidRDefault="00DB6E0C" w:rsidP="00DB6E0C">
            <w:pPr>
              <w:spacing w:after="120"/>
              <w:ind w:firstLine="720"/>
              <w:rPr>
                <w:kern w:val="0"/>
                <w:szCs w:val="22"/>
              </w:rPr>
            </w:pPr>
            <w:r w:rsidRPr="00DB6E0C">
              <w:rPr>
                <w:kern w:val="0"/>
                <w:szCs w:val="22"/>
              </w:rPr>
              <w:t>22.21-22.5 GHz</w:t>
            </w:r>
          </w:p>
        </w:tc>
        <w:tc>
          <w:tcPr>
            <w:tcW w:w="3192" w:type="dxa"/>
            <w:tcBorders>
              <w:top w:val="nil"/>
              <w:left w:val="nil"/>
              <w:bottom w:val="nil"/>
              <w:right w:val="nil"/>
            </w:tcBorders>
            <w:hideMark/>
          </w:tcPr>
          <w:p w14:paraId="48B56F96" w14:textId="77777777" w:rsidR="00DB6E0C" w:rsidRPr="00DB6E0C" w:rsidRDefault="00DB6E0C" w:rsidP="00DB6E0C">
            <w:pPr>
              <w:spacing w:after="120"/>
              <w:ind w:firstLine="720"/>
              <w:rPr>
                <w:kern w:val="0"/>
                <w:szCs w:val="22"/>
              </w:rPr>
            </w:pPr>
            <w:r w:rsidRPr="00DB6E0C">
              <w:rPr>
                <w:kern w:val="0"/>
                <w:szCs w:val="22"/>
              </w:rPr>
              <w:t>172.31-172.65 GHz*</w:t>
            </w:r>
          </w:p>
        </w:tc>
      </w:tr>
      <w:tr w:rsidR="00DB6E0C" w:rsidRPr="00DB6E0C" w14:paraId="1C9356F9" w14:textId="77777777" w:rsidTr="002B68F6">
        <w:tc>
          <w:tcPr>
            <w:tcW w:w="3174" w:type="dxa"/>
            <w:tcBorders>
              <w:top w:val="nil"/>
              <w:left w:val="nil"/>
              <w:bottom w:val="nil"/>
              <w:right w:val="nil"/>
            </w:tcBorders>
            <w:hideMark/>
          </w:tcPr>
          <w:p w14:paraId="0EDCC46B" w14:textId="77777777" w:rsidR="00DB6E0C" w:rsidRPr="00DB6E0C" w:rsidRDefault="00DB6E0C" w:rsidP="00DB6E0C">
            <w:pPr>
              <w:spacing w:after="120"/>
              <w:ind w:firstLine="720"/>
              <w:rPr>
                <w:kern w:val="0"/>
                <w:szCs w:val="22"/>
              </w:rPr>
            </w:pPr>
            <w:r w:rsidRPr="00DB6E0C">
              <w:rPr>
                <w:kern w:val="0"/>
                <w:szCs w:val="22"/>
              </w:rPr>
              <w:t>22.81-22.86 GHz*</w:t>
            </w:r>
          </w:p>
        </w:tc>
        <w:tc>
          <w:tcPr>
            <w:tcW w:w="3192" w:type="dxa"/>
            <w:tcBorders>
              <w:top w:val="nil"/>
              <w:left w:val="nil"/>
              <w:bottom w:val="nil"/>
              <w:right w:val="nil"/>
            </w:tcBorders>
            <w:hideMark/>
          </w:tcPr>
          <w:p w14:paraId="4667F0F2" w14:textId="77777777" w:rsidR="00DB6E0C" w:rsidRPr="00DB6E0C" w:rsidRDefault="00DB6E0C" w:rsidP="00DB6E0C">
            <w:pPr>
              <w:spacing w:after="120"/>
              <w:ind w:firstLine="720"/>
              <w:rPr>
                <w:kern w:val="0"/>
                <w:szCs w:val="22"/>
              </w:rPr>
            </w:pPr>
            <w:r w:rsidRPr="00DB6E0C">
              <w:rPr>
                <w:kern w:val="0"/>
                <w:szCs w:val="22"/>
              </w:rPr>
              <w:t>173.52-173.85 GHz*</w:t>
            </w:r>
          </w:p>
        </w:tc>
      </w:tr>
      <w:tr w:rsidR="00DB6E0C" w:rsidRPr="00DB6E0C" w14:paraId="318A1150" w14:textId="77777777" w:rsidTr="002B68F6">
        <w:tc>
          <w:tcPr>
            <w:tcW w:w="3174" w:type="dxa"/>
            <w:tcBorders>
              <w:top w:val="nil"/>
              <w:left w:val="nil"/>
              <w:bottom w:val="nil"/>
              <w:right w:val="nil"/>
            </w:tcBorders>
            <w:hideMark/>
          </w:tcPr>
          <w:p w14:paraId="5B7C46E0" w14:textId="77777777" w:rsidR="00DB6E0C" w:rsidRPr="00DB6E0C" w:rsidRDefault="00DB6E0C" w:rsidP="00DB6E0C">
            <w:pPr>
              <w:spacing w:after="120"/>
              <w:ind w:firstLine="720"/>
              <w:rPr>
                <w:kern w:val="0"/>
                <w:szCs w:val="22"/>
              </w:rPr>
            </w:pPr>
            <w:r w:rsidRPr="00DB6E0C">
              <w:rPr>
                <w:kern w:val="0"/>
                <w:szCs w:val="22"/>
              </w:rPr>
              <w:t>23.07-23.12 GHz*</w:t>
            </w:r>
          </w:p>
        </w:tc>
        <w:tc>
          <w:tcPr>
            <w:tcW w:w="3192" w:type="dxa"/>
            <w:tcBorders>
              <w:top w:val="nil"/>
              <w:left w:val="nil"/>
              <w:bottom w:val="nil"/>
              <w:right w:val="nil"/>
            </w:tcBorders>
            <w:hideMark/>
          </w:tcPr>
          <w:p w14:paraId="49B7F6F6" w14:textId="77777777" w:rsidR="00DB6E0C" w:rsidRPr="00DB6E0C" w:rsidRDefault="00DB6E0C" w:rsidP="00DB6E0C">
            <w:pPr>
              <w:spacing w:after="120"/>
              <w:ind w:firstLine="720"/>
              <w:rPr>
                <w:kern w:val="0"/>
                <w:szCs w:val="22"/>
              </w:rPr>
            </w:pPr>
            <w:r w:rsidRPr="00DB6E0C">
              <w:rPr>
                <w:kern w:val="0"/>
                <w:szCs w:val="22"/>
              </w:rPr>
              <w:t>195.75-196.15 GHz*</w:t>
            </w:r>
          </w:p>
        </w:tc>
      </w:tr>
      <w:tr w:rsidR="00DB6E0C" w:rsidRPr="00DB6E0C" w14:paraId="799FC317" w14:textId="77777777" w:rsidTr="002B68F6">
        <w:tc>
          <w:tcPr>
            <w:tcW w:w="3174" w:type="dxa"/>
            <w:tcBorders>
              <w:top w:val="nil"/>
              <w:left w:val="nil"/>
              <w:bottom w:val="nil"/>
              <w:right w:val="nil"/>
            </w:tcBorders>
            <w:hideMark/>
          </w:tcPr>
          <w:p w14:paraId="18C6EAA7" w14:textId="77777777" w:rsidR="00DB6E0C" w:rsidRPr="00DB6E0C" w:rsidRDefault="00DB6E0C" w:rsidP="00DB6E0C">
            <w:pPr>
              <w:spacing w:after="120"/>
              <w:ind w:firstLine="720"/>
              <w:rPr>
                <w:kern w:val="0"/>
                <w:szCs w:val="22"/>
              </w:rPr>
            </w:pPr>
            <w:r w:rsidRPr="00DB6E0C">
              <w:rPr>
                <w:kern w:val="0"/>
                <w:szCs w:val="22"/>
              </w:rPr>
              <w:t>31.2-31.3 GHz</w:t>
            </w:r>
          </w:p>
        </w:tc>
        <w:tc>
          <w:tcPr>
            <w:tcW w:w="3192" w:type="dxa"/>
            <w:tcBorders>
              <w:top w:val="nil"/>
              <w:left w:val="nil"/>
              <w:bottom w:val="nil"/>
              <w:right w:val="nil"/>
            </w:tcBorders>
            <w:hideMark/>
          </w:tcPr>
          <w:p w14:paraId="2224D22D" w14:textId="77777777" w:rsidR="00DB6E0C" w:rsidRPr="00DB6E0C" w:rsidRDefault="00DB6E0C" w:rsidP="00DB6E0C">
            <w:pPr>
              <w:spacing w:after="120"/>
              <w:ind w:firstLine="720"/>
              <w:rPr>
                <w:kern w:val="0"/>
                <w:szCs w:val="22"/>
              </w:rPr>
            </w:pPr>
            <w:r w:rsidRPr="00DB6E0C">
              <w:rPr>
                <w:kern w:val="0"/>
                <w:szCs w:val="22"/>
              </w:rPr>
              <w:t>209-226 GHz</w:t>
            </w:r>
          </w:p>
        </w:tc>
      </w:tr>
      <w:tr w:rsidR="00DB6E0C" w:rsidRPr="00DB6E0C" w14:paraId="73DF0242" w14:textId="77777777" w:rsidTr="002B68F6">
        <w:tc>
          <w:tcPr>
            <w:tcW w:w="3174" w:type="dxa"/>
            <w:tcBorders>
              <w:top w:val="nil"/>
              <w:left w:val="nil"/>
              <w:bottom w:val="nil"/>
              <w:right w:val="nil"/>
            </w:tcBorders>
            <w:hideMark/>
          </w:tcPr>
          <w:p w14:paraId="010C32C9" w14:textId="77777777" w:rsidR="00DB6E0C" w:rsidRPr="00DB6E0C" w:rsidRDefault="00DB6E0C" w:rsidP="00DB6E0C">
            <w:pPr>
              <w:spacing w:after="120"/>
              <w:ind w:firstLine="720"/>
              <w:rPr>
                <w:kern w:val="0"/>
                <w:szCs w:val="22"/>
              </w:rPr>
            </w:pPr>
            <w:r w:rsidRPr="00DB6E0C">
              <w:rPr>
                <w:kern w:val="0"/>
                <w:szCs w:val="22"/>
              </w:rPr>
              <w:t>36.43-36.5 GHz*</w:t>
            </w:r>
          </w:p>
        </w:tc>
        <w:tc>
          <w:tcPr>
            <w:tcW w:w="3192" w:type="dxa"/>
            <w:tcBorders>
              <w:top w:val="nil"/>
              <w:left w:val="nil"/>
              <w:bottom w:val="nil"/>
              <w:right w:val="nil"/>
            </w:tcBorders>
            <w:hideMark/>
          </w:tcPr>
          <w:p w14:paraId="4C04EC03" w14:textId="77777777" w:rsidR="00DB6E0C" w:rsidRPr="00DB6E0C" w:rsidRDefault="00DB6E0C" w:rsidP="00DB6E0C">
            <w:pPr>
              <w:spacing w:after="120"/>
              <w:ind w:firstLine="720"/>
              <w:rPr>
                <w:kern w:val="0"/>
                <w:szCs w:val="22"/>
              </w:rPr>
            </w:pPr>
            <w:r w:rsidRPr="00DB6E0C">
              <w:rPr>
                <w:kern w:val="0"/>
                <w:szCs w:val="22"/>
              </w:rPr>
              <w:t>241-250 GHz</w:t>
            </w:r>
          </w:p>
        </w:tc>
      </w:tr>
      <w:tr w:rsidR="00DB6E0C" w:rsidRPr="00DB6E0C" w14:paraId="1F3F7F38" w14:textId="77777777" w:rsidTr="002B68F6">
        <w:tc>
          <w:tcPr>
            <w:tcW w:w="3174" w:type="dxa"/>
            <w:tcBorders>
              <w:top w:val="nil"/>
              <w:left w:val="nil"/>
              <w:bottom w:val="nil"/>
              <w:right w:val="nil"/>
            </w:tcBorders>
            <w:hideMark/>
          </w:tcPr>
          <w:p w14:paraId="4D669B1B" w14:textId="77777777" w:rsidR="00DB6E0C" w:rsidRPr="00DB6E0C" w:rsidRDefault="00DB6E0C" w:rsidP="00DB6E0C">
            <w:pPr>
              <w:spacing w:after="120"/>
              <w:ind w:firstLine="720"/>
              <w:rPr>
                <w:kern w:val="0"/>
                <w:szCs w:val="22"/>
              </w:rPr>
            </w:pPr>
            <w:r w:rsidRPr="00DB6E0C">
              <w:rPr>
                <w:kern w:val="0"/>
                <w:szCs w:val="22"/>
              </w:rPr>
              <w:t>42.5-43.5 GHz</w:t>
            </w:r>
          </w:p>
        </w:tc>
        <w:tc>
          <w:tcPr>
            <w:tcW w:w="3192" w:type="dxa"/>
            <w:tcBorders>
              <w:top w:val="nil"/>
              <w:left w:val="nil"/>
              <w:bottom w:val="nil"/>
              <w:right w:val="nil"/>
            </w:tcBorders>
            <w:hideMark/>
          </w:tcPr>
          <w:p w14:paraId="745941D5" w14:textId="77777777" w:rsidR="00DB6E0C" w:rsidRPr="00DB6E0C" w:rsidRDefault="00DB6E0C" w:rsidP="00DB6E0C">
            <w:pPr>
              <w:spacing w:after="120"/>
              <w:ind w:firstLine="720"/>
              <w:rPr>
                <w:kern w:val="0"/>
                <w:szCs w:val="22"/>
              </w:rPr>
            </w:pPr>
            <w:r w:rsidRPr="00DB6E0C">
              <w:rPr>
                <w:kern w:val="0"/>
                <w:szCs w:val="22"/>
              </w:rPr>
              <w:t>252-275 GHz</w:t>
            </w:r>
          </w:p>
        </w:tc>
      </w:tr>
    </w:tbl>
    <w:p w14:paraId="3DE825EE" w14:textId="77777777" w:rsidR="00DB6E0C" w:rsidRDefault="00DB6E0C" w:rsidP="00C306A4">
      <w:pPr>
        <w:spacing w:after="120"/>
        <w:ind w:firstLine="720"/>
        <w:rPr>
          <w:kern w:val="0"/>
          <w:szCs w:val="22"/>
        </w:rPr>
      </w:pPr>
    </w:p>
    <w:p w14:paraId="546B229A" w14:textId="5605F72C" w:rsidR="00C306A4" w:rsidRPr="00C306A4" w:rsidRDefault="00C306A4" w:rsidP="00C306A4">
      <w:pPr>
        <w:spacing w:after="120"/>
        <w:ind w:firstLine="720"/>
        <w:rPr>
          <w:kern w:val="0"/>
          <w:szCs w:val="22"/>
        </w:rPr>
      </w:pPr>
      <w:r w:rsidRPr="00C306A4">
        <w:rPr>
          <w:kern w:val="0"/>
          <w:szCs w:val="22"/>
        </w:rPr>
        <w:t>(343)  US343  In the mobile service, the frequencies between 1435 and 1525 MHz will be assigned for aeronautical telemetry and associated telecommand operations for flight testing of manned or unmanned aircraft and missiles, or their major components.  Permissible usage includes telemetry associated with launching and reentry into the Earth’s atmosphere as well as any incidental orbiting prior to reentry of manned objects undergoing flight tests.  The following frequencies are shared on a co-equal basis with flight telemetering mobile stations: 1444.5, 1453.5, 1501.5, 1515.5, and 1524.5 MHz.</w:t>
      </w:r>
    </w:p>
    <w:p w14:paraId="2D1B4B75" w14:textId="77777777" w:rsidR="00C306A4" w:rsidRPr="00C306A4" w:rsidRDefault="00C306A4" w:rsidP="00C306A4">
      <w:pPr>
        <w:spacing w:after="120"/>
        <w:ind w:firstLine="720"/>
        <w:rPr>
          <w:kern w:val="0"/>
          <w:szCs w:val="22"/>
        </w:rPr>
      </w:pPr>
      <w:r w:rsidRPr="00C306A4">
        <w:rPr>
          <w:kern w:val="0"/>
          <w:szCs w:val="22"/>
        </w:rPr>
        <w:t>(344)  US344  In the band 5091-5250 MHz, the FCC shall coordinate earth stations in the fixed-satellite service (Earth-to-space) with NTIA (see Recommendation ITU-R S.1342).  In order to better protect the operation of the international standard system (microwave landing system) in the band 5000-5091 MHz, non-Federal tracking and telecommand operations should be conducted in the band 5150-5250 MHz.</w:t>
      </w:r>
    </w:p>
    <w:p w14:paraId="0B2A955C" w14:textId="77777777" w:rsidR="00C306A4" w:rsidRPr="00C306A4" w:rsidRDefault="00C306A4" w:rsidP="00C306A4">
      <w:pPr>
        <w:spacing w:after="120"/>
        <w:ind w:firstLine="720"/>
        <w:rPr>
          <w:kern w:val="0"/>
          <w:szCs w:val="22"/>
        </w:rPr>
      </w:pPr>
      <w:r w:rsidRPr="00C306A4">
        <w:rPr>
          <w:kern w:val="0"/>
          <w:szCs w:val="22"/>
        </w:rPr>
        <w:t>(345)  [Reserved]</w:t>
      </w:r>
    </w:p>
    <w:p w14:paraId="7BB09354" w14:textId="77777777" w:rsidR="00C306A4" w:rsidRPr="00C306A4" w:rsidRDefault="00C306A4" w:rsidP="00C306A4">
      <w:pPr>
        <w:spacing w:after="120"/>
        <w:ind w:firstLine="720"/>
        <w:rPr>
          <w:kern w:val="0"/>
          <w:szCs w:val="22"/>
        </w:rPr>
      </w:pPr>
      <w:r w:rsidRPr="00C306A4">
        <w:rPr>
          <w:kern w:val="0"/>
          <w:szCs w:val="22"/>
        </w:rPr>
        <w:t xml:space="preserve">(346)  US346  Except as provided for in table 18 to this paragraph (c)(346) and by US222, Federal use of the band 2025-2110 MHz by the space operation service (Earth-to-space), Earth exploration-satellite service (Earth-to-space), and space research service (Earth-to-space) shall not constrain the deployment of the Television Broadcast Auxiliary Service, the Cable Television Relay Service, or the Local Television Transmission Service.  To facilitate compatible operations </w:t>
      </w:r>
      <w:r w:rsidRPr="00C306A4">
        <w:rPr>
          <w:kern w:val="0"/>
          <w:szCs w:val="22"/>
        </w:rPr>
        <w:lastRenderedPageBreak/>
        <w:t>between non-Federal terrestrial receiving stations at fixed sites and Federal earth station transmitters, coordination is required.  To facilitate compatible operations between non-Federal terrestrial transmitting stations and Federal spacecraft receivers, the terrestrial transmitters in the band 2025</w:t>
      </w:r>
      <w:r w:rsidRPr="00C306A4">
        <w:rPr>
          <w:kern w:val="0"/>
          <w:szCs w:val="22"/>
        </w:rPr>
        <w:noBreakHyphen/>
        <w:t>2110 MHz shall not be high-density systems (see Recommendations ITU-R SA.1154 and ITU</w:t>
      </w:r>
      <w:r w:rsidRPr="00C306A4">
        <w:rPr>
          <w:kern w:val="0"/>
          <w:szCs w:val="22"/>
        </w:rPr>
        <w:noBreakHyphen/>
        <w:t>R F.1247).  Military satellite control stations at the following sites shall operate on a co-equal, primary basis with non</w:t>
      </w:r>
      <w:r w:rsidRPr="00C306A4">
        <w:rPr>
          <w:kern w:val="0"/>
          <w:szCs w:val="22"/>
        </w:rPr>
        <w:noBreakHyphen/>
        <w:t>Federal operations:</w:t>
      </w:r>
    </w:p>
    <w:p w14:paraId="40110476" w14:textId="77777777" w:rsidR="00C306A4" w:rsidRPr="00C306A4" w:rsidRDefault="00C306A4" w:rsidP="00C306A4">
      <w:pPr>
        <w:suppressAutoHyphens/>
        <w:spacing w:line="480" w:lineRule="auto"/>
        <w:jc w:val="center"/>
        <w:rPr>
          <w:b/>
          <w:kern w:val="0"/>
          <w:szCs w:val="22"/>
        </w:rPr>
      </w:pPr>
      <w:r w:rsidRPr="00C306A4">
        <w:rPr>
          <w:b/>
          <w:kern w:val="0"/>
          <w:szCs w:val="22"/>
        </w:rPr>
        <w:t>Table 18 to Paragraph (c)(346)</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548"/>
        <w:gridCol w:w="1602"/>
      </w:tblGrid>
      <w:tr w:rsidR="00C306A4" w:rsidRPr="00C306A4" w14:paraId="327C8C56" w14:textId="77777777" w:rsidTr="009A4804">
        <w:trPr>
          <w:jc w:val="center"/>
        </w:trPr>
        <w:tc>
          <w:tcPr>
            <w:tcW w:w="6210" w:type="dxa"/>
            <w:tcBorders>
              <w:left w:val="nil"/>
            </w:tcBorders>
          </w:tcPr>
          <w:p w14:paraId="67E501F3"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Facility</w:t>
            </w:r>
          </w:p>
        </w:tc>
        <w:tc>
          <w:tcPr>
            <w:tcW w:w="3150" w:type="dxa"/>
            <w:gridSpan w:val="2"/>
            <w:tcBorders>
              <w:right w:val="nil"/>
            </w:tcBorders>
          </w:tcPr>
          <w:p w14:paraId="5788B45F" w14:textId="77777777" w:rsidR="00C306A4" w:rsidRPr="00C306A4" w:rsidRDefault="00C306A4" w:rsidP="00C306A4">
            <w:pPr>
              <w:tabs>
                <w:tab w:val="left" w:pos="810"/>
              </w:tabs>
              <w:suppressAutoHyphens/>
              <w:spacing w:line="480" w:lineRule="auto"/>
              <w:jc w:val="center"/>
              <w:rPr>
                <w:kern w:val="0"/>
                <w:szCs w:val="22"/>
              </w:rPr>
            </w:pPr>
            <w:r w:rsidRPr="00C306A4">
              <w:rPr>
                <w:kern w:val="0"/>
                <w:szCs w:val="22"/>
              </w:rPr>
              <w:t>Coordinates</w:t>
            </w:r>
          </w:p>
        </w:tc>
      </w:tr>
      <w:tr w:rsidR="00C306A4" w:rsidRPr="00C306A4" w14:paraId="0C3B309C" w14:textId="77777777" w:rsidTr="009A4804">
        <w:trPr>
          <w:jc w:val="center"/>
        </w:trPr>
        <w:tc>
          <w:tcPr>
            <w:tcW w:w="6210" w:type="dxa"/>
            <w:tcBorders>
              <w:left w:val="nil"/>
            </w:tcBorders>
          </w:tcPr>
          <w:p w14:paraId="6F208154"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Naval Satellite Control Network, Prospect Harbor, ME</w:t>
            </w:r>
          </w:p>
        </w:tc>
        <w:tc>
          <w:tcPr>
            <w:tcW w:w="1548" w:type="dxa"/>
            <w:tcBorders>
              <w:right w:val="single" w:sz="4" w:space="0" w:color="auto"/>
            </w:tcBorders>
          </w:tcPr>
          <w:p w14:paraId="4D0E554C"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44° 24' 16" N</w:t>
            </w:r>
          </w:p>
        </w:tc>
        <w:tc>
          <w:tcPr>
            <w:tcW w:w="1602" w:type="dxa"/>
            <w:tcBorders>
              <w:left w:val="single" w:sz="4" w:space="0" w:color="auto"/>
              <w:right w:val="nil"/>
            </w:tcBorders>
          </w:tcPr>
          <w:p w14:paraId="39EB2019"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068° 00' 46" W</w:t>
            </w:r>
          </w:p>
        </w:tc>
      </w:tr>
      <w:tr w:rsidR="00C306A4" w:rsidRPr="00C306A4" w14:paraId="4457597C" w14:textId="77777777" w:rsidTr="009A4804">
        <w:trPr>
          <w:jc w:val="center"/>
        </w:trPr>
        <w:tc>
          <w:tcPr>
            <w:tcW w:w="6210" w:type="dxa"/>
            <w:tcBorders>
              <w:left w:val="nil"/>
            </w:tcBorders>
          </w:tcPr>
          <w:p w14:paraId="55C475C3"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New Hampshire Tracking Station, New Boston AFS, NH</w:t>
            </w:r>
          </w:p>
        </w:tc>
        <w:tc>
          <w:tcPr>
            <w:tcW w:w="1548" w:type="dxa"/>
            <w:tcBorders>
              <w:right w:val="single" w:sz="4" w:space="0" w:color="auto"/>
            </w:tcBorders>
          </w:tcPr>
          <w:p w14:paraId="6CE6904E"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42° 56' 52" N</w:t>
            </w:r>
          </w:p>
        </w:tc>
        <w:tc>
          <w:tcPr>
            <w:tcW w:w="1602" w:type="dxa"/>
            <w:tcBorders>
              <w:left w:val="single" w:sz="4" w:space="0" w:color="auto"/>
              <w:right w:val="nil"/>
            </w:tcBorders>
          </w:tcPr>
          <w:p w14:paraId="643AF1B3"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071° 37' 36" W</w:t>
            </w:r>
          </w:p>
        </w:tc>
      </w:tr>
      <w:tr w:rsidR="00C306A4" w:rsidRPr="00C306A4" w14:paraId="6BB5E4A7" w14:textId="77777777" w:rsidTr="009A4804">
        <w:trPr>
          <w:jc w:val="center"/>
        </w:trPr>
        <w:tc>
          <w:tcPr>
            <w:tcW w:w="6210" w:type="dxa"/>
            <w:tcBorders>
              <w:left w:val="nil"/>
            </w:tcBorders>
          </w:tcPr>
          <w:p w14:paraId="6610D4BE" w14:textId="77777777" w:rsidR="00C306A4" w:rsidRPr="00C306A4" w:rsidRDefault="00C306A4" w:rsidP="00C306A4">
            <w:pPr>
              <w:tabs>
                <w:tab w:val="left" w:pos="810"/>
              </w:tabs>
              <w:suppressAutoHyphens/>
              <w:spacing w:line="480" w:lineRule="auto"/>
              <w:ind w:left="-115"/>
              <w:jc w:val="both"/>
              <w:rPr>
                <w:kern w:val="0"/>
                <w:szCs w:val="22"/>
              </w:rPr>
            </w:pPr>
            <w:r w:rsidRPr="00C306A4">
              <w:rPr>
                <w:kern w:val="0"/>
                <w:szCs w:val="22"/>
              </w:rPr>
              <w:t>Eastern Vehicle Check</w:t>
            </w:r>
            <w:r w:rsidRPr="00C306A4">
              <w:rPr>
                <w:kern w:val="0"/>
                <w:szCs w:val="22"/>
              </w:rPr>
              <w:noBreakHyphen/>
              <w:t>out Facility &amp; GPS Ground Antenna &amp; Monitoring Station, Cape Canaveral, FL</w:t>
            </w:r>
          </w:p>
        </w:tc>
        <w:tc>
          <w:tcPr>
            <w:tcW w:w="1548" w:type="dxa"/>
            <w:tcBorders>
              <w:right w:val="single" w:sz="4" w:space="0" w:color="auto"/>
            </w:tcBorders>
          </w:tcPr>
          <w:p w14:paraId="2EBE700A"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28° 29' 09" N</w:t>
            </w:r>
          </w:p>
        </w:tc>
        <w:tc>
          <w:tcPr>
            <w:tcW w:w="1602" w:type="dxa"/>
            <w:tcBorders>
              <w:left w:val="single" w:sz="4" w:space="0" w:color="auto"/>
              <w:right w:val="nil"/>
            </w:tcBorders>
          </w:tcPr>
          <w:p w14:paraId="5ADD0281"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080° 34' 33" W</w:t>
            </w:r>
          </w:p>
        </w:tc>
      </w:tr>
      <w:tr w:rsidR="00C306A4" w:rsidRPr="00C306A4" w14:paraId="2B0A47BA" w14:textId="77777777" w:rsidTr="009A4804">
        <w:trPr>
          <w:jc w:val="center"/>
        </w:trPr>
        <w:tc>
          <w:tcPr>
            <w:tcW w:w="6210" w:type="dxa"/>
            <w:tcBorders>
              <w:left w:val="nil"/>
            </w:tcBorders>
          </w:tcPr>
          <w:p w14:paraId="3C11DA0C"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Buckley AFB, CO</w:t>
            </w:r>
          </w:p>
        </w:tc>
        <w:tc>
          <w:tcPr>
            <w:tcW w:w="1548" w:type="dxa"/>
            <w:tcBorders>
              <w:right w:val="single" w:sz="4" w:space="0" w:color="auto"/>
            </w:tcBorders>
          </w:tcPr>
          <w:p w14:paraId="13E6D01C"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39° 42' 55" N</w:t>
            </w:r>
          </w:p>
        </w:tc>
        <w:tc>
          <w:tcPr>
            <w:tcW w:w="1602" w:type="dxa"/>
            <w:tcBorders>
              <w:left w:val="single" w:sz="4" w:space="0" w:color="auto"/>
              <w:right w:val="nil"/>
            </w:tcBorders>
          </w:tcPr>
          <w:p w14:paraId="18CA7C2B"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104° 46' 36" W</w:t>
            </w:r>
          </w:p>
        </w:tc>
      </w:tr>
      <w:tr w:rsidR="00C306A4" w:rsidRPr="00C306A4" w14:paraId="36C5848C" w14:textId="77777777" w:rsidTr="009A4804">
        <w:trPr>
          <w:jc w:val="center"/>
        </w:trPr>
        <w:tc>
          <w:tcPr>
            <w:tcW w:w="6210" w:type="dxa"/>
            <w:tcBorders>
              <w:left w:val="nil"/>
            </w:tcBorders>
          </w:tcPr>
          <w:p w14:paraId="446E76B3"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Colorado Tracking Station, Schriever AFB, CO</w:t>
            </w:r>
          </w:p>
        </w:tc>
        <w:tc>
          <w:tcPr>
            <w:tcW w:w="1548" w:type="dxa"/>
            <w:tcBorders>
              <w:right w:val="single" w:sz="4" w:space="0" w:color="auto"/>
            </w:tcBorders>
          </w:tcPr>
          <w:p w14:paraId="5CCC797B"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38° 48' 21" N</w:t>
            </w:r>
          </w:p>
        </w:tc>
        <w:tc>
          <w:tcPr>
            <w:tcW w:w="1602" w:type="dxa"/>
            <w:tcBorders>
              <w:left w:val="single" w:sz="4" w:space="0" w:color="auto"/>
              <w:right w:val="nil"/>
            </w:tcBorders>
          </w:tcPr>
          <w:p w14:paraId="2B5D5653"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104° 31' 43" W</w:t>
            </w:r>
          </w:p>
        </w:tc>
      </w:tr>
      <w:tr w:rsidR="00C306A4" w:rsidRPr="00C306A4" w14:paraId="6F28D417" w14:textId="77777777" w:rsidTr="009A4804">
        <w:trPr>
          <w:jc w:val="center"/>
        </w:trPr>
        <w:tc>
          <w:tcPr>
            <w:tcW w:w="6210" w:type="dxa"/>
            <w:tcBorders>
              <w:left w:val="nil"/>
            </w:tcBorders>
          </w:tcPr>
          <w:p w14:paraId="527AB2E5"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Kirtland AFB, NM</w:t>
            </w:r>
          </w:p>
        </w:tc>
        <w:tc>
          <w:tcPr>
            <w:tcW w:w="1548" w:type="dxa"/>
            <w:tcBorders>
              <w:right w:val="single" w:sz="4" w:space="0" w:color="auto"/>
            </w:tcBorders>
          </w:tcPr>
          <w:p w14:paraId="482DD255"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34° 59' 46" N</w:t>
            </w:r>
          </w:p>
        </w:tc>
        <w:tc>
          <w:tcPr>
            <w:tcW w:w="1602" w:type="dxa"/>
            <w:tcBorders>
              <w:left w:val="single" w:sz="4" w:space="0" w:color="auto"/>
              <w:right w:val="nil"/>
            </w:tcBorders>
          </w:tcPr>
          <w:p w14:paraId="20EAEA3C"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106° 30' 28" W</w:t>
            </w:r>
          </w:p>
        </w:tc>
      </w:tr>
      <w:tr w:rsidR="00C306A4" w:rsidRPr="00C306A4" w14:paraId="33A0509E" w14:textId="77777777" w:rsidTr="009A4804">
        <w:trPr>
          <w:jc w:val="center"/>
        </w:trPr>
        <w:tc>
          <w:tcPr>
            <w:tcW w:w="6210" w:type="dxa"/>
            <w:tcBorders>
              <w:left w:val="nil"/>
            </w:tcBorders>
          </w:tcPr>
          <w:p w14:paraId="0C5D5D76"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Camp Parks Communications Annex, Pleasanton, CA</w:t>
            </w:r>
          </w:p>
        </w:tc>
        <w:tc>
          <w:tcPr>
            <w:tcW w:w="1548" w:type="dxa"/>
            <w:tcBorders>
              <w:right w:val="single" w:sz="4" w:space="0" w:color="auto"/>
            </w:tcBorders>
          </w:tcPr>
          <w:p w14:paraId="74D728F1"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37° 43' 51" N</w:t>
            </w:r>
          </w:p>
        </w:tc>
        <w:tc>
          <w:tcPr>
            <w:tcW w:w="1602" w:type="dxa"/>
            <w:tcBorders>
              <w:left w:val="single" w:sz="4" w:space="0" w:color="auto"/>
              <w:right w:val="nil"/>
            </w:tcBorders>
          </w:tcPr>
          <w:p w14:paraId="7D4AA4C7"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121° 52' 50" W</w:t>
            </w:r>
          </w:p>
        </w:tc>
      </w:tr>
      <w:tr w:rsidR="00C306A4" w:rsidRPr="00C306A4" w14:paraId="3ABBBDEA" w14:textId="77777777" w:rsidTr="009A4804">
        <w:trPr>
          <w:jc w:val="center"/>
        </w:trPr>
        <w:tc>
          <w:tcPr>
            <w:tcW w:w="6210" w:type="dxa"/>
            <w:tcBorders>
              <w:left w:val="nil"/>
            </w:tcBorders>
          </w:tcPr>
          <w:p w14:paraId="28418DA6"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Naval Satellite Control Network, Laguna Peak, CA</w:t>
            </w:r>
          </w:p>
        </w:tc>
        <w:tc>
          <w:tcPr>
            <w:tcW w:w="1548" w:type="dxa"/>
            <w:tcBorders>
              <w:right w:val="single" w:sz="4" w:space="0" w:color="auto"/>
            </w:tcBorders>
          </w:tcPr>
          <w:p w14:paraId="75E3E162"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34° 06' 31" N</w:t>
            </w:r>
          </w:p>
        </w:tc>
        <w:tc>
          <w:tcPr>
            <w:tcW w:w="1602" w:type="dxa"/>
            <w:tcBorders>
              <w:left w:val="single" w:sz="4" w:space="0" w:color="auto"/>
              <w:right w:val="nil"/>
            </w:tcBorders>
          </w:tcPr>
          <w:p w14:paraId="424A62C3"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119° 03' 53" W</w:t>
            </w:r>
          </w:p>
        </w:tc>
      </w:tr>
      <w:tr w:rsidR="00C306A4" w:rsidRPr="00C306A4" w14:paraId="4747C99F" w14:textId="77777777" w:rsidTr="009A4804">
        <w:trPr>
          <w:jc w:val="center"/>
        </w:trPr>
        <w:tc>
          <w:tcPr>
            <w:tcW w:w="6210" w:type="dxa"/>
            <w:tcBorders>
              <w:left w:val="nil"/>
            </w:tcBorders>
          </w:tcPr>
          <w:p w14:paraId="4F718323" w14:textId="77777777" w:rsidR="00C306A4" w:rsidRPr="00C306A4" w:rsidRDefault="00C306A4" w:rsidP="00C306A4">
            <w:pPr>
              <w:tabs>
                <w:tab w:val="left" w:pos="810"/>
              </w:tabs>
              <w:suppressAutoHyphens/>
              <w:spacing w:line="480" w:lineRule="auto"/>
              <w:ind w:left="-108"/>
              <w:jc w:val="both"/>
              <w:rPr>
                <w:kern w:val="0"/>
                <w:szCs w:val="22"/>
                <w:lang w:val="sv-SE"/>
              </w:rPr>
            </w:pPr>
            <w:r w:rsidRPr="00C306A4">
              <w:rPr>
                <w:kern w:val="0"/>
                <w:szCs w:val="22"/>
                <w:lang w:val="sv-SE"/>
              </w:rPr>
              <w:t>Vandenberg Tracking Station, Vandenberg AFB, CA</w:t>
            </w:r>
          </w:p>
        </w:tc>
        <w:tc>
          <w:tcPr>
            <w:tcW w:w="1548" w:type="dxa"/>
            <w:tcBorders>
              <w:right w:val="single" w:sz="4" w:space="0" w:color="auto"/>
            </w:tcBorders>
          </w:tcPr>
          <w:p w14:paraId="50C0BA58"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34° 49' 21" N</w:t>
            </w:r>
          </w:p>
        </w:tc>
        <w:tc>
          <w:tcPr>
            <w:tcW w:w="1602" w:type="dxa"/>
            <w:tcBorders>
              <w:left w:val="single" w:sz="4" w:space="0" w:color="auto"/>
              <w:right w:val="nil"/>
            </w:tcBorders>
          </w:tcPr>
          <w:p w14:paraId="0CB999A3"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120° 30' 07" W</w:t>
            </w:r>
          </w:p>
        </w:tc>
      </w:tr>
      <w:tr w:rsidR="00C306A4" w:rsidRPr="00C306A4" w14:paraId="35B9A35B" w14:textId="77777777" w:rsidTr="009A4804">
        <w:trPr>
          <w:jc w:val="center"/>
        </w:trPr>
        <w:tc>
          <w:tcPr>
            <w:tcW w:w="6210" w:type="dxa"/>
            <w:tcBorders>
              <w:left w:val="nil"/>
            </w:tcBorders>
          </w:tcPr>
          <w:p w14:paraId="280EB693"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Hawaii Tracking Station, Kaena Pt, Oahu, HI</w:t>
            </w:r>
          </w:p>
        </w:tc>
        <w:tc>
          <w:tcPr>
            <w:tcW w:w="1548" w:type="dxa"/>
            <w:tcBorders>
              <w:right w:val="single" w:sz="4" w:space="0" w:color="auto"/>
            </w:tcBorders>
          </w:tcPr>
          <w:p w14:paraId="577EE8C3"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21° 33' 44" N</w:t>
            </w:r>
          </w:p>
        </w:tc>
        <w:tc>
          <w:tcPr>
            <w:tcW w:w="1602" w:type="dxa"/>
            <w:tcBorders>
              <w:left w:val="single" w:sz="4" w:space="0" w:color="auto"/>
              <w:right w:val="nil"/>
            </w:tcBorders>
          </w:tcPr>
          <w:p w14:paraId="3AB465FE"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158° 14' 31" W</w:t>
            </w:r>
          </w:p>
        </w:tc>
      </w:tr>
      <w:tr w:rsidR="00C306A4" w:rsidRPr="00C306A4" w14:paraId="2D8126F7" w14:textId="77777777" w:rsidTr="009A4804">
        <w:trPr>
          <w:jc w:val="center"/>
        </w:trPr>
        <w:tc>
          <w:tcPr>
            <w:tcW w:w="6210" w:type="dxa"/>
            <w:tcBorders>
              <w:left w:val="nil"/>
            </w:tcBorders>
          </w:tcPr>
          <w:p w14:paraId="2DBCAAFC" w14:textId="77777777" w:rsidR="00C306A4" w:rsidRPr="00C306A4" w:rsidRDefault="00C306A4" w:rsidP="00C306A4">
            <w:pPr>
              <w:tabs>
                <w:tab w:val="left" w:pos="810"/>
              </w:tabs>
              <w:suppressAutoHyphens/>
              <w:spacing w:line="480" w:lineRule="auto"/>
              <w:ind w:left="-108"/>
              <w:jc w:val="both"/>
              <w:rPr>
                <w:kern w:val="0"/>
                <w:szCs w:val="22"/>
              </w:rPr>
            </w:pPr>
            <w:r w:rsidRPr="00C306A4">
              <w:rPr>
                <w:kern w:val="0"/>
                <w:szCs w:val="22"/>
              </w:rPr>
              <w:t>Guam Tracking Stations, Anderson AFB, and Naval CTS, Guam</w:t>
            </w:r>
          </w:p>
        </w:tc>
        <w:tc>
          <w:tcPr>
            <w:tcW w:w="1548" w:type="dxa"/>
            <w:tcBorders>
              <w:right w:val="single" w:sz="4" w:space="0" w:color="auto"/>
            </w:tcBorders>
          </w:tcPr>
          <w:p w14:paraId="39F83F9E" w14:textId="77777777" w:rsidR="00C306A4" w:rsidRPr="00C306A4" w:rsidRDefault="00C306A4" w:rsidP="00C306A4">
            <w:pPr>
              <w:tabs>
                <w:tab w:val="left" w:pos="810"/>
                <w:tab w:val="left" w:pos="1152"/>
              </w:tabs>
              <w:suppressAutoHyphens/>
              <w:spacing w:line="480" w:lineRule="auto"/>
              <w:jc w:val="both"/>
              <w:rPr>
                <w:kern w:val="0"/>
                <w:szCs w:val="22"/>
              </w:rPr>
            </w:pPr>
            <w:r w:rsidRPr="00C306A4">
              <w:rPr>
                <w:kern w:val="0"/>
                <w:szCs w:val="22"/>
              </w:rPr>
              <w:t>13° 36' 54" N</w:t>
            </w:r>
          </w:p>
        </w:tc>
        <w:tc>
          <w:tcPr>
            <w:tcW w:w="1602" w:type="dxa"/>
            <w:tcBorders>
              <w:left w:val="single" w:sz="4" w:space="0" w:color="auto"/>
              <w:right w:val="nil"/>
            </w:tcBorders>
          </w:tcPr>
          <w:p w14:paraId="03AD617A" w14:textId="77777777" w:rsidR="00C306A4" w:rsidRPr="00C306A4" w:rsidRDefault="00C306A4" w:rsidP="00C306A4">
            <w:pPr>
              <w:tabs>
                <w:tab w:val="left" w:pos="810"/>
                <w:tab w:val="left" w:pos="1152"/>
              </w:tabs>
              <w:suppressAutoHyphens/>
              <w:spacing w:line="480" w:lineRule="auto"/>
              <w:ind w:right="-105"/>
              <w:jc w:val="both"/>
              <w:rPr>
                <w:kern w:val="0"/>
                <w:szCs w:val="22"/>
              </w:rPr>
            </w:pPr>
            <w:r w:rsidRPr="00C306A4">
              <w:rPr>
                <w:kern w:val="0"/>
                <w:szCs w:val="22"/>
              </w:rPr>
              <w:t>144° 51' 18" E</w:t>
            </w:r>
          </w:p>
        </w:tc>
      </w:tr>
    </w:tbl>
    <w:p w14:paraId="4EC09A8F" w14:textId="77777777" w:rsidR="00C306A4" w:rsidRPr="00C306A4" w:rsidRDefault="00C306A4" w:rsidP="00C306A4">
      <w:pPr>
        <w:tabs>
          <w:tab w:val="left" w:pos="810"/>
        </w:tabs>
        <w:suppressAutoHyphens/>
        <w:spacing w:line="480" w:lineRule="auto"/>
        <w:jc w:val="both"/>
        <w:rPr>
          <w:b/>
          <w:kern w:val="0"/>
          <w:szCs w:val="22"/>
        </w:rPr>
      </w:pPr>
    </w:p>
    <w:p w14:paraId="4DF64F11" w14:textId="77777777" w:rsidR="00C306A4" w:rsidRPr="00C306A4" w:rsidRDefault="00C306A4" w:rsidP="00C306A4">
      <w:pPr>
        <w:spacing w:after="120"/>
        <w:ind w:firstLine="720"/>
        <w:rPr>
          <w:kern w:val="0"/>
          <w:szCs w:val="22"/>
        </w:rPr>
      </w:pPr>
      <w:r w:rsidRPr="00C306A4">
        <w:rPr>
          <w:kern w:val="0"/>
          <w:szCs w:val="22"/>
        </w:rPr>
        <w:lastRenderedPageBreak/>
        <w:t>(347)  US347  In the band 2025-2110 MHz, non-Federal Earth-to-space and space-to-space transmissions may be authorized in the space research and Earth exploration-satellite services subject to such conditions as may be applied on a case-by-case basis.  Such transmissions shall not cause harmful interference to Federal and non-Federal stations operating in accordance with the Table of Frequency Allocations</w:t>
      </w:r>
      <w:r w:rsidRPr="00C306A4">
        <w:rPr>
          <w:color w:val="333333"/>
          <w:kern w:val="0"/>
          <w:szCs w:val="22"/>
        </w:rPr>
        <w:t xml:space="preserve"> in this section</w:t>
      </w:r>
      <w:r w:rsidRPr="00C306A4">
        <w:rPr>
          <w:kern w:val="0"/>
          <w:szCs w:val="22"/>
        </w:rPr>
        <w:t>.</w:t>
      </w:r>
    </w:p>
    <w:p w14:paraId="7D442753" w14:textId="77777777" w:rsidR="00C306A4" w:rsidRPr="00C306A4" w:rsidRDefault="00C306A4" w:rsidP="00C306A4">
      <w:pPr>
        <w:spacing w:after="120"/>
        <w:ind w:firstLine="720"/>
        <w:rPr>
          <w:kern w:val="0"/>
          <w:szCs w:val="22"/>
        </w:rPr>
      </w:pPr>
      <w:r w:rsidRPr="00C306A4">
        <w:rPr>
          <w:kern w:val="0"/>
          <w:szCs w:val="22"/>
        </w:rPr>
        <w:t>(348)  [Reserved]</w:t>
      </w:r>
    </w:p>
    <w:p w14:paraId="3AA5876D" w14:textId="77777777" w:rsidR="00C306A4" w:rsidRPr="00C306A4" w:rsidRDefault="00C306A4" w:rsidP="00C306A4">
      <w:pPr>
        <w:spacing w:after="120"/>
        <w:ind w:firstLine="720"/>
        <w:rPr>
          <w:spacing w:val="-3"/>
          <w:kern w:val="0"/>
          <w:szCs w:val="22"/>
        </w:rPr>
      </w:pPr>
      <w:r w:rsidRPr="00C306A4">
        <w:rPr>
          <w:kern w:val="0"/>
          <w:szCs w:val="22"/>
        </w:rPr>
        <w:t>(349)  </w:t>
      </w:r>
      <w:r w:rsidRPr="00C306A4">
        <w:rPr>
          <w:spacing w:val="-3"/>
          <w:kern w:val="0"/>
          <w:szCs w:val="22"/>
        </w:rPr>
        <w:t>US349</w:t>
      </w:r>
      <w:r w:rsidRPr="00C306A4">
        <w:rPr>
          <w:kern w:val="0"/>
          <w:szCs w:val="22"/>
        </w:rPr>
        <w:t>  </w:t>
      </w:r>
      <w:r w:rsidRPr="00C306A4">
        <w:rPr>
          <w:spacing w:val="-3"/>
          <w:kern w:val="0"/>
          <w:szCs w:val="22"/>
        </w:rPr>
        <w:t>The band 3650-3700 MHz is also allocated to the Federal radiolocation service on a non</w:t>
      </w:r>
      <w:r w:rsidRPr="00C306A4">
        <w:rPr>
          <w:spacing w:val="-3"/>
          <w:kern w:val="0"/>
          <w:szCs w:val="22"/>
        </w:rPr>
        <w:noBreakHyphen/>
        <w:t>interference basis for use by ship stations located at least 44 nautical miles in off-shore ocean areas on the condition that harmful interference is not caused to non-Federal operations.</w:t>
      </w:r>
    </w:p>
    <w:p w14:paraId="7B492634" w14:textId="77777777" w:rsidR="00C306A4" w:rsidRPr="00C306A4" w:rsidRDefault="00C306A4" w:rsidP="00C306A4">
      <w:pPr>
        <w:spacing w:after="120"/>
        <w:ind w:firstLine="720"/>
        <w:rPr>
          <w:kern w:val="0"/>
          <w:szCs w:val="22"/>
        </w:rPr>
      </w:pPr>
      <w:r w:rsidRPr="00C306A4">
        <w:rPr>
          <w:kern w:val="0"/>
          <w:szCs w:val="22"/>
        </w:rPr>
        <w:t>(350)  US350  In the band 1427-1432 MHz, Federal use of the land mobile service and non-Federal use of the fixed and land mobile services is limited to telemetry and telecommand operations as described further:</w:t>
      </w:r>
    </w:p>
    <w:p w14:paraId="404B8F47" w14:textId="77777777" w:rsidR="00C306A4" w:rsidRPr="00C306A4" w:rsidRDefault="00C306A4" w:rsidP="00C306A4">
      <w:pPr>
        <w:spacing w:after="120"/>
        <w:ind w:firstLine="720"/>
        <w:rPr>
          <w:kern w:val="0"/>
          <w:szCs w:val="22"/>
        </w:rPr>
      </w:pPr>
      <w:r w:rsidRPr="00C306A4">
        <w:rPr>
          <w:kern w:val="0"/>
          <w:szCs w:val="22"/>
        </w:rPr>
        <w:t>(i) </w:t>
      </w:r>
      <w:r w:rsidRPr="00C306A4">
        <w:rPr>
          <w:i/>
          <w:kern w:val="0"/>
          <w:szCs w:val="22"/>
        </w:rPr>
        <w:t>Medical operations</w:t>
      </w:r>
      <w:r w:rsidRPr="00C306A4">
        <w:rPr>
          <w:kern w:val="0"/>
          <w:szCs w:val="22"/>
        </w:rPr>
        <w:t>.  The use of the band 1427-1432 MHz for medical telemetry and telecommand operations (medical operations) shall be authorized for both Federal and non-Federal stations.</w:t>
      </w:r>
    </w:p>
    <w:p w14:paraId="2DC47055" w14:textId="77777777" w:rsidR="00C306A4" w:rsidRPr="00C306A4" w:rsidRDefault="00C306A4" w:rsidP="00C306A4">
      <w:pPr>
        <w:spacing w:after="120"/>
        <w:ind w:firstLine="720"/>
        <w:rPr>
          <w:kern w:val="0"/>
          <w:szCs w:val="22"/>
        </w:rPr>
      </w:pPr>
      <w:r w:rsidRPr="00C306A4">
        <w:rPr>
          <w:kern w:val="0"/>
          <w:szCs w:val="22"/>
        </w:rPr>
        <w:t>(A) Medical operations shall be authorized in the band 1427-1429.5 MHz in the United States and its insular areas, except in the following locations:  Austin/Georgetown, Texas; Detroit and Battle Creek, Michigan; Pittsburgh, Pennsylvania; Richmond/Norfolk, Virginia; Spokane, Washington; and Washington DC metropolitan area (collectively, the “carved-out” locations).  See Section 47 C.F.R. 90.259(b)(4) for a detailed description of these areas.</w:t>
      </w:r>
    </w:p>
    <w:p w14:paraId="6416490A" w14:textId="77777777" w:rsidR="00C306A4" w:rsidRPr="00C306A4" w:rsidRDefault="00C306A4" w:rsidP="00C306A4">
      <w:pPr>
        <w:spacing w:after="120"/>
        <w:ind w:firstLine="720"/>
        <w:rPr>
          <w:kern w:val="0"/>
          <w:szCs w:val="22"/>
        </w:rPr>
      </w:pPr>
      <w:r w:rsidRPr="00C306A4">
        <w:rPr>
          <w:kern w:val="0"/>
          <w:szCs w:val="22"/>
        </w:rPr>
        <w:t>(B) In the carved-out locations, medical operations shall be authorized in the band 1429-1431.5 MHz.</w:t>
      </w:r>
    </w:p>
    <w:p w14:paraId="45FCEE82" w14:textId="77777777" w:rsidR="00C306A4" w:rsidRPr="00C306A4" w:rsidRDefault="00C306A4" w:rsidP="00C306A4">
      <w:pPr>
        <w:spacing w:after="120"/>
        <w:ind w:firstLine="720"/>
        <w:rPr>
          <w:kern w:val="0"/>
          <w:szCs w:val="22"/>
        </w:rPr>
      </w:pPr>
      <w:r w:rsidRPr="00C306A4">
        <w:rPr>
          <w:kern w:val="0"/>
          <w:szCs w:val="22"/>
        </w:rPr>
        <w:t>(C) Medical operations may operate on frequencies in the band 1427-1432 MHz other than those described in paragraphs (c)(350)(i)(A) and (B) of this section only if the operations were registered with a designated frequency coordinator prior to April 14, 2010.</w:t>
      </w:r>
    </w:p>
    <w:p w14:paraId="1356BDF5" w14:textId="77777777" w:rsidR="00C306A4" w:rsidRPr="00C306A4" w:rsidRDefault="00C306A4" w:rsidP="00C306A4">
      <w:pPr>
        <w:spacing w:after="120"/>
        <w:ind w:firstLine="720"/>
        <w:rPr>
          <w:kern w:val="0"/>
          <w:szCs w:val="22"/>
        </w:rPr>
      </w:pPr>
      <w:r w:rsidRPr="00C306A4">
        <w:rPr>
          <w:kern w:val="0"/>
          <w:szCs w:val="22"/>
        </w:rPr>
        <w:t>(ii) </w:t>
      </w:r>
      <w:r w:rsidRPr="00C306A4">
        <w:rPr>
          <w:i/>
          <w:kern w:val="0"/>
          <w:szCs w:val="22"/>
        </w:rPr>
        <w:t>Non-medical operations</w:t>
      </w:r>
      <w:r w:rsidRPr="00C306A4">
        <w:rPr>
          <w:kern w:val="0"/>
          <w:szCs w:val="22"/>
        </w:rPr>
        <w:t>.  The use of the band 1427-1432 MHz for non-medical telemetry and telecommand operations (non-medical operations) shall be limited to non-Federal stations.</w:t>
      </w:r>
    </w:p>
    <w:p w14:paraId="01C2137C" w14:textId="77777777" w:rsidR="00C306A4" w:rsidRPr="00C306A4" w:rsidRDefault="00C306A4" w:rsidP="00C306A4">
      <w:pPr>
        <w:spacing w:after="120"/>
        <w:ind w:firstLine="720"/>
        <w:rPr>
          <w:kern w:val="0"/>
          <w:szCs w:val="22"/>
        </w:rPr>
      </w:pPr>
      <w:r w:rsidRPr="00C306A4">
        <w:rPr>
          <w:kern w:val="0"/>
          <w:szCs w:val="22"/>
        </w:rPr>
        <w:t>(A) Non-medical operations shall be authorized on a secondary basis to the Wireless Medical Telemetry Service (WMTS) in the band 1427-1429.5 MHz and on a primary basis in the band 1429.5</w:t>
      </w:r>
      <w:r w:rsidRPr="00C306A4">
        <w:rPr>
          <w:kern w:val="0"/>
          <w:szCs w:val="22"/>
        </w:rPr>
        <w:noBreakHyphen/>
        <w:t>1432 MHz in the United States and its insular areas, except in the carved-out locations.</w:t>
      </w:r>
    </w:p>
    <w:p w14:paraId="0D72275C" w14:textId="77777777" w:rsidR="00C306A4" w:rsidRPr="00C306A4" w:rsidRDefault="00C306A4" w:rsidP="00C306A4">
      <w:pPr>
        <w:spacing w:after="120"/>
        <w:ind w:firstLine="720"/>
        <w:rPr>
          <w:kern w:val="0"/>
          <w:szCs w:val="22"/>
        </w:rPr>
      </w:pPr>
      <w:r w:rsidRPr="00C306A4">
        <w:rPr>
          <w:kern w:val="0"/>
          <w:szCs w:val="22"/>
        </w:rPr>
        <w:lastRenderedPageBreak/>
        <w:t>(B) In the carved-out locations, non-medical operations shall be authorized on a secondary basis in the band 1429-1431.5 MHz and on a primary basis in the bands 1427-1429 MHz and 1431.5-1432 MHz.</w:t>
      </w:r>
    </w:p>
    <w:p w14:paraId="6F5CA773" w14:textId="77777777" w:rsidR="00C306A4" w:rsidRPr="00C306A4" w:rsidRDefault="00C306A4" w:rsidP="00C306A4">
      <w:pPr>
        <w:spacing w:after="120"/>
        <w:ind w:firstLine="720"/>
        <w:rPr>
          <w:kern w:val="0"/>
          <w:szCs w:val="22"/>
        </w:rPr>
      </w:pPr>
      <w:r w:rsidRPr="00C306A4">
        <w:rPr>
          <w:kern w:val="0"/>
          <w:szCs w:val="22"/>
        </w:rPr>
        <w:t>(351) - (352)  [Reserved]</w:t>
      </w:r>
    </w:p>
    <w:p w14:paraId="5090CC01" w14:textId="77777777" w:rsidR="00C306A4" w:rsidRPr="00C306A4" w:rsidRDefault="00C306A4" w:rsidP="00C306A4">
      <w:pPr>
        <w:spacing w:after="120"/>
        <w:ind w:firstLine="720"/>
        <w:rPr>
          <w:kern w:val="0"/>
          <w:szCs w:val="22"/>
        </w:rPr>
      </w:pPr>
      <w:r w:rsidRPr="00C306A4">
        <w:rPr>
          <w:kern w:val="0"/>
          <w:szCs w:val="22"/>
        </w:rPr>
        <w:t>(353)  US353  In the bands 56.24-56.29 GHz, 58.422-58.472 GHz, 59.139-59.189 GHz, 59.566-59.616 GHz, 60.281-60.331 GHz, 60.41-60.46 GHz, and 62.461-62.511 GHz, space-based radio astronomy observations may be made on an unprotected basis.</w:t>
      </w:r>
    </w:p>
    <w:p w14:paraId="5DEF2B7C" w14:textId="77777777" w:rsidR="00C306A4" w:rsidRPr="00C306A4" w:rsidRDefault="00C306A4" w:rsidP="00C306A4">
      <w:pPr>
        <w:spacing w:after="120"/>
        <w:ind w:firstLine="720"/>
        <w:rPr>
          <w:kern w:val="0"/>
          <w:szCs w:val="22"/>
        </w:rPr>
      </w:pPr>
      <w:r w:rsidRPr="00C306A4">
        <w:rPr>
          <w:kern w:val="0"/>
          <w:szCs w:val="22"/>
        </w:rPr>
        <w:t>(354)  US354  In the band 58.422-58.472 GHz, airborne stations and space stations in the space-to-Earth direction shall not be authorized.</w:t>
      </w:r>
    </w:p>
    <w:p w14:paraId="3B642E2E" w14:textId="77777777" w:rsidR="00C306A4" w:rsidRPr="00C306A4" w:rsidRDefault="00C306A4" w:rsidP="00C306A4">
      <w:pPr>
        <w:spacing w:after="120"/>
        <w:ind w:firstLine="720"/>
        <w:rPr>
          <w:kern w:val="0"/>
          <w:szCs w:val="22"/>
        </w:rPr>
      </w:pPr>
      <w:r w:rsidRPr="00C306A4">
        <w:rPr>
          <w:kern w:val="0"/>
          <w:szCs w:val="22"/>
        </w:rPr>
        <w:t>(355)  [Reserved]</w:t>
      </w:r>
    </w:p>
    <w:p w14:paraId="0D4C7767" w14:textId="77777777" w:rsidR="00C306A4" w:rsidRPr="00C306A4" w:rsidRDefault="00C306A4" w:rsidP="00C306A4">
      <w:pPr>
        <w:spacing w:after="120"/>
        <w:ind w:firstLine="720"/>
        <w:rPr>
          <w:kern w:val="0"/>
          <w:szCs w:val="22"/>
        </w:rPr>
      </w:pPr>
      <w:r w:rsidRPr="00C306A4">
        <w:rPr>
          <w:kern w:val="0"/>
          <w:szCs w:val="22"/>
        </w:rPr>
        <w:t>(356)  </w:t>
      </w:r>
      <w:r w:rsidRPr="00C306A4">
        <w:rPr>
          <w:bCs/>
          <w:kern w:val="0"/>
          <w:szCs w:val="22"/>
        </w:rPr>
        <w:t>US356  </w:t>
      </w:r>
      <w:r w:rsidRPr="00C306A4">
        <w:rPr>
          <w:kern w:val="0"/>
          <w:szCs w:val="22"/>
        </w:rPr>
        <w:t>In the band 13.75</w:t>
      </w:r>
      <w:r w:rsidRPr="00C306A4">
        <w:rPr>
          <w:spacing w:val="-5"/>
          <w:kern w:val="0"/>
          <w:szCs w:val="22"/>
        </w:rPr>
        <w:t>-</w:t>
      </w:r>
      <w:r w:rsidRPr="00C306A4">
        <w:rPr>
          <w:kern w:val="0"/>
          <w:szCs w:val="22"/>
        </w:rPr>
        <w:t xml:space="preserve">14 GHz, an earth station in the fixed-satellite service shall have a minimum antenna diameter of 4.5 m and the e.i.r.p. of any emission should be at least 68 dBW and should not exceed 85 dBW.  In addition the e.i.r.p., averaged over one second, radiated by a station in the radiolocation service shall not exceed 59 dBW.  Receiving space stations in the fixed-satellite service shall not claim protection from radiolocation transmitting stations operating in accordance with the United States Table of Frequency Allocations </w:t>
      </w:r>
      <w:r w:rsidRPr="00C306A4">
        <w:rPr>
          <w:color w:val="333333"/>
          <w:kern w:val="0"/>
          <w:szCs w:val="22"/>
        </w:rPr>
        <w:t>in this section</w:t>
      </w:r>
      <w:r w:rsidRPr="00C306A4">
        <w:rPr>
          <w:kern w:val="0"/>
          <w:szCs w:val="22"/>
        </w:rPr>
        <w:t>.  ITU Radio Regulation No. 5.43A does not apply.</w:t>
      </w:r>
    </w:p>
    <w:p w14:paraId="498D51FB" w14:textId="77777777" w:rsidR="00C306A4" w:rsidRPr="00C306A4" w:rsidRDefault="00C306A4" w:rsidP="00C306A4">
      <w:pPr>
        <w:spacing w:after="120"/>
        <w:ind w:firstLine="720"/>
        <w:rPr>
          <w:kern w:val="0"/>
          <w:szCs w:val="22"/>
        </w:rPr>
      </w:pPr>
      <w:r w:rsidRPr="00C306A4">
        <w:rPr>
          <w:kern w:val="0"/>
          <w:szCs w:val="22"/>
        </w:rPr>
        <w:t xml:space="preserve">(357) </w:t>
      </w:r>
      <w:r w:rsidRPr="00C306A4">
        <w:rPr>
          <w:bCs/>
          <w:kern w:val="0"/>
          <w:szCs w:val="22"/>
        </w:rPr>
        <w:t>US357  </w:t>
      </w:r>
      <w:r w:rsidRPr="00C306A4">
        <w:rPr>
          <w:kern w:val="0"/>
          <w:szCs w:val="22"/>
        </w:rPr>
        <w:t>In the band 13.75</w:t>
      </w:r>
      <w:r w:rsidRPr="00C306A4">
        <w:rPr>
          <w:spacing w:val="-5"/>
          <w:kern w:val="0"/>
          <w:szCs w:val="22"/>
        </w:rPr>
        <w:t>-</w:t>
      </w:r>
      <w:r w:rsidRPr="00C306A4">
        <w:rPr>
          <w:kern w:val="0"/>
          <w:szCs w:val="22"/>
        </w:rPr>
        <w:t xml:space="preserve">14 GHz, geostationary space stations in the space research service for which information for advance publication has been received by the ITU Radiocommunication Bureau (Bureau) prior to 31 January 1992 shall operate on an equal basis with stations in the fixed-satellite service; after that date, new geostationary space stations in the space research service will operate on a secondary basis.  </w:t>
      </w:r>
    </w:p>
    <w:p w14:paraId="4D8EE06D" w14:textId="77777777" w:rsidR="00C306A4" w:rsidRPr="00C306A4" w:rsidRDefault="00C306A4" w:rsidP="00C306A4">
      <w:pPr>
        <w:spacing w:after="120"/>
        <w:ind w:firstLine="720"/>
        <w:rPr>
          <w:kern w:val="0"/>
          <w:szCs w:val="22"/>
        </w:rPr>
      </w:pPr>
      <w:r w:rsidRPr="00C306A4">
        <w:rPr>
          <w:kern w:val="0"/>
          <w:szCs w:val="22"/>
        </w:rPr>
        <w:t>(i) Until those geostationary space stations in the space research service for which information for advance publication has been received by the Bureau prior to 31 January 1992 cease to operate in this band:</w:t>
      </w:r>
    </w:p>
    <w:p w14:paraId="7D44920E" w14:textId="77777777" w:rsidR="00C306A4" w:rsidRPr="00C306A4" w:rsidRDefault="00C306A4" w:rsidP="00C306A4">
      <w:pPr>
        <w:spacing w:after="120"/>
        <w:ind w:firstLine="720"/>
        <w:rPr>
          <w:kern w:val="0"/>
          <w:szCs w:val="22"/>
        </w:rPr>
      </w:pPr>
      <w:r w:rsidRPr="00C306A4">
        <w:rPr>
          <w:kern w:val="0"/>
          <w:szCs w:val="22"/>
        </w:rPr>
        <w:t>(A) The e.i.r.p. density of emissions from any earth station in the fixed-satellite service operating with a space station in geostationary-satellite orbit shall not exceed 71 dBW in any 6 MHz band from 13.77 to 13.78 GHz;</w:t>
      </w:r>
    </w:p>
    <w:p w14:paraId="4AA428D5" w14:textId="77777777" w:rsidR="00C306A4" w:rsidRPr="00C306A4" w:rsidRDefault="00C306A4" w:rsidP="00C306A4">
      <w:pPr>
        <w:spacing w:after="120"/>
        <w:ind w:firstLine="720"/>
        <w:rPr>
          <w:kern w:val="0"/>
          <w:szCs w:val="22"/>
        </w:rPr>
      </w:pPr>
      <w:r w:rsidRPr="00C306A4">
        <w:rPr>
          <w:kern w:val="0"/>
          <w:szCs w:val="22"/>
        </w:rPr>
        <w:t>(B) The e.i.r.p. density of emissions from any earth station in the fixed-satellite service operating with a space station in non-geostationary-satellite orbit shall not exceed 51 dBW in any 6 MHz band from 13.77 to 13.78 GHz.</w:t>
      </w:r>
    </w:p>
    <w:p w14:paraId="16BF5610" w14:textId="77777777" w:rsidR="00C306A4" w:rsidRPr="00C306A4" w:rsidRDefault="00C306A4" w:rsidP="00C306A4">
      <w:pPr>
        <w:spacing w:after="120"/>
        <w:ind w:firstLine="720"/>
        <w:rPr>
          <w:kern w:val="0"/>
          <w:szCs w:val="22"/>
        </w:rPr>
      </w:pPr>
      <w:r w:rsidRPr="00C306A4">
        <w:rPr>
          <w:kern w:val="0"/>
          <w:szCs w:val="22"/>
        </w:rPr>
        <w:t>(ii) Automatic power control may be used to increase the e.i.r.p. density in any 6 MHz band in these frequency ranges to compensate for rain attenuation, to the extent that the power flux-density at the fixed</w:t>
      </w:r>
      <w:r w:rsidRPr="00C306A4">
        <w:rPr>
          <w:kern w:val="0"/>
          <w:szCs w:val="22"/>
        </w:rPr>
        <w:noBreakHyphen/>
        <w:t xml:space="preserve">satellite service space station does not exceed the value </w:t>
      </w:r>
      <w:r w:rsidRPr="00C306A4">
        <w:rPr>
          <w:kern w:val="0"/>
          <w:szCs w:val="22"/>
        </w:rPr>
        <w:lastRenderedPageBreak/>
        <w:t>resulting from use by an earth station of an e.i.r.p. of 71 dBW or 51 dBW, as appropriate, in any 6 MHz band in clear-sky conditions.</w:t>
      </w:r>
    </w:p>
    <w:p w14:paraId="45555FC1" w14:textId="77777777" w:rsidR="00C306A4" w:rsidRPr="00C306A4" w:rsidRDefault="00C306A4" w:rsidP="00C306A4">
      <w:pPr>
        <w:spacing w:after="120"/>
        <w:ind w:firstLine="720"/>
        <w:rPr>
          <w:kern w:val="0"/>
          <w:szCs w:val="22"/>
        </w:rPr>
      </w:pPr>
      <w:r w:rsidRPr="00C306A4">
        <w:rPr>
          <w:kern w:val="0"/>
          <w:szCs w:val="22"/>
        </w:rPr>
        <w:t>(358)  [Reserved]</w:t>
      </w:r>
    </w:p>
    <w:p w14:paraId="774754F0" w14:textId="77777777" w:rsidR="00C306A4" w:rsidRPr="00C306A4" w:rsidRDefault="00C306A4" w:rsidP="00C306A4">
      <w:pPr>
        <w:spacing w:after="120"/>
        <w:ind w:firstLine="720"/>
        <w:rPr>
          <w:kern w:val="0"/>
          <w:szCs w:val="22"/>
        </w:rPr>
      </w:pPr>
      <w:r w:rsidRPr="00C306A4">
        <w:rPr>
          <w:kern w:val="0"/>
          <w:szCs w:val="22"/>
        </w:rPr>
        <w:t>(359)  US359  In the band 15.43-15.63 GHz, use of the fixed-satellite service (Earth-to-space) is limited to non</w:t>
      </w:r>
      <w:r w:rsidRPr="00C306A4">
        <w:rPr>
          <w:kern w:val="0"/>
          <w:szCs w:val="22"/>
        </w:rPr>
        <w:noBreakHyphen/>
        <w:t>Federal feeder links of non-geostationary systems in the mobile-satellite service.  The FCC shall coordinate earth stations in this band with NTIA (see Annex 3 of Recommendation ITU-R S.1340).</w:t>
      </w:r>
    </w:p>
    <w:p w14:paraId="069275A0" w14:textId="77777777" w:rsidR="00C306A4" w:rsidRPr="00C306A4" w:rsidRDefault="00C306A4" w:rsidP="00C306A4">
      <w:pPr>
        <w:spacing w:after="120"/>
        <w:ind w:firstLine="720"/>
        <w:rPr>
          <w:kern w:val="0"/>
          <w:szCs w:val="22"/>
        </w:rPr>
      </w:pPr>
      <w:r w:rsidRPr="00C306A4">
        <w:rPr>
          <w:kern w:val="0"/>
          <w:szCs w:val="22"/>
        </w:rPr>
        <w:t>(360)  US360</w:t>
      </w:r>
      <w:r w:rsidRPr="00C306A4">
        <w:rPr>
          <w:bCs/>
          <w:kern w:val="0"/>
          <w:szCs w:val="22"/>
        </w:rPr>
        <w:t>  </w:t>
      </w:r>
      <w:r w:rsidRPr="00C306A4">
        <w:rPr>
          <w:kern w:val="0"/>
          <w:szCs w:val="22"/>
        </w:rPr>
        <w:t>The band 33-36 GHz is also allocated to the fixed-satellite service (space-to-Earth) on a primary basis for Federal use.  Coordination between Federal fixed-satellite service systems and non</w:t>
      </w:r>
      <w:r w:rsidRPr="00C306A4">
        <w:rPr>
          <w:kern w:val="0"/>
          <w:szCs w:val="22"/>
        </w:rPr>
        <w:noBreakHyphen/>
        <w:t>Federal systems operating in accordance with the United States Table of Frequency Allocations</w:t>
      </w:r>
      <w:r w:rsidRPr="00C306A4">
        <w:rPr>
          <w:color w:val="333333"/>
          <w:kern w:val="0"/>
          <w:szCs w:val="22"/>
        </w:rPr>
        <w:t xml:space="preserve"> in this section</w:t>
      </w:r>
      <w:r w:rsidRPr="00C306A4">
        <w:rPr>
          <w:kern w:val="0"/>
          <w:szCs w:val="22"/>
        </w:rPr>
        <w:t xml:space="preserve"> is required.</w:t>
      </w:r>
    </w:p>
    <w:p w14:paraId="3BB7271C" w14:textId="77777777" w:rsidR="00C306A4" w:rsidRPr="00C306A4" w:rsidRDefault="00C306A4" w:rsidP="00C306A4">
      <w:pPr>
        <w:spacing w:after="120"/>
        <w:ind w:firstLine="720"/>
        <w:rPr>
          <w:kern w:val="0"/>
          <w:szCs w:val="22"/>
        </w:rPr>
      </w:pPr>
      <w:r w:rsidRPr="00C306A4">
        <w:rPr>
          <w:kern w:val="0"/>
          <w:szCs w:val="22"/>
        </w:rPr>
        <w:t>(361)  [Reserved]</w:t>
      </w:r>
    </w:p>
    <w:p w14:paraId="7C64288C" w14:textId="77777777" w:rsidR="00C306A4" w:rsidRPr="00C306A4" w:rsidRDefault="00C306A4" w:rsidP="00C306A4">
      <w:pPr>
        <w:spacing w:after="120"/>
        <w:ind w:firstLine="720"/>
        <w:rPr>
          <w:kern w:val="0"/>
          <w:szCs w:val="22"/>
        </w:rPr>
      </w:pPr>
      <w:r w:rsidRPr="00C306A4">
        <w:rPr>
          <w:kern w:val="0"/>
          <w:szCs w:val="22"/>
        </w:rPr>
        <w:t>(362)  US362</w:t>
      </w:r>
      <w:r w:rsidRPr="00C306A4">
        <w:rPr>
          <w:bCs/>
          <w:kern w:val="0"/>
          <w:szCs w:val="22"/>
        </w:rPr>
        <w:t>  </w:t>
      </w:r>
      <w:r w:rsidRPr="00C306A4">
        <w:rPr>
          <w:kern w:val="0"/>
          <w:szCs w:val="22"/>
        </w:rPr>
        <w:t>The band 1670-1675 MHz is allocated to the meteorological-satellite service (space-to-Earth) on a primary basis for Federal use.  Earth station use of this allocation is limited to Wallops Island, VA (37° 56' 44'' N, 75° 27' 37'' W), Fairbanks, AK (64° 58' 22'' N, 147° 30' 04'' W), and Greenbelt, MD (39° 00' 02'' N, 76° 50' 29'' W).  Applicants for non-Federal stations within 100 kilometers of the Wallops Island or Fairbanks coordinates and within 65 kilometers of the Greenbelt coordinates shall notify NOAA in accordance with the procedures specified in § 1.924 of this chapter.</w:t>
      </w:r>
    </w:p>
    <w:p w14:paraId="297478B9" w14:textId="77777777" w:rsidR="00C306A4" w:rsidRPr="00C306A4" w:rsidRDefault="00C306A4" w:rsidP="00C306A4">
      <w:pPr>
        <w:spacing w:after="120"/>
        <w:ind w:firstLine="720"/>
        <w:rPr>
          <w:kern w:val="0"/>
          <w:szCs w:val="22"/>
        </w:rPr>
      </w:pPr>
      <w:r w:rsidRPr="00C306A4">
        <w:rPr>
          <w:kern w:val="0"/>
          <w:szCs w:val="22"/>
        </w:rPr>
        <w:t>(363)  [Reserved]</w:t>
      </w:r>
    </w:p>
    <w:p w14:paraId="74482067" w14:textId="77777777" w:rsidR="00C306A4" w:rsidRPr="00C306A4" w:rsidRDefault="00C306A4" w:rsidP="00C306A4">
      <w:pPr>
        <w:spacing w:after="120"/>
        <w:ind w:firstLine="720"/>
        <w:rPr>
          <w:kern w:val="0"/>
          <w:szCs w:val="22"/>
        </w:rPr>
      </w:pPr>
      <w:r w:rsidRPr="00C306A4">
        <w:rPr>
          <w:kern w:val="0"/>
          <w:szCs w:val="22"/>
        </w:rPr>
        <w:t>(364)  US364</w:t>
      </w:r>
      <w:r w:rsidRPr="00C306A4">
        <w:rPr>
          <w:bCs/>
          <w:kern w:val="0"/>
          <w:szCs w:val="22"/>
        </w:rPr>
        <w:t>  </w:t>
      </w:r>
      <w:r w:rsidRPr="00C306A4">
        <w:rPr>
          <w:kern w:val="0"/>
          <w:szCs w:val="22"/>
        </w:rPr>
        <w:t>Consistent with US18, stations may be authorized on a primary basis in the band 285-325 kHz for the specific purpose of transmitting differential global positioning system information.</w:t>
      </w:r>
    </w:p>
    <w:p w14:paraId="0E100F66" w14:textId="77777777" w:rsidR="00C306A4" w:rsidRPr="00C306A4" w:rsidRDefault="00C306A4" w:rsidP="00C306A4">
      <w:pPr>
        <w:spacing w:after="120"/>
        <w:ind w:firstLine="720"/>
        <w:rPr>
          <w:kern w:val="0"/>
          <w:szCs w:val="22"/>
        </w:rPr>
      </w:pPr>
      <w:r w:rsidRPr="00C306A4">
        <w:rPr>
          <w:kern w:val="0"/>
          <w:szCs w:val="22"/>
        </w:rPr>
        <w:t>(365) - (377)  [Reserved]</w:t>
      </w:r>
    </w:p>
    <w:p w14:paraId="192B78D3" w14:textId="77777777" w:rsidR="00C306A4" w:rsidRPr="00C306A4" w:rsidRDefault="00C306A4" w:rsidP="00C306A4">
      <w:pPr>
        <w:spacing w:after="120"/>
        <w:ind w:firstLine="720"/>
        <w:rPr>
          <w:kern w:val="0"/>
          <w:szCs w:val="22"/>
        </w:rPr>
      </w:pPr>
      <w:r w:rsidRPr="00C306A4">
        <w:rPr>
          <w:kern w:val="0"/>
          <w:szCs w:val="22"/>
        </w:rPr>
        <w:t>(378)  US378</w:t>
      </w:r>
      <w:r w:rsidRPr="00C306A4">
        <w:rPr>
          <w:bCs/>
          <w:kern w:val="0"/>
          <w:szCs w:val="22"/>
        </w:rPr>
        <w:t>  </w:t>
      </w:r>
      <w:r w:rsidRPr="00C306A4">
        <w:rPr>
          <w:kern w:val="0"/>
          <w:szCs w:val="22"/>
        </w:rPr>
        <w:t>In the band 1710-1755 MHz, the following provisions apply:</w:t>
      </w:r>
    </w:p>
    <w:p w14:paraId="33C6F60B" w14:textId="77777777" w:rsidR="00C306A4" w:rsidRPr="00C306A4" w:rsidRDefault="00C306A4" w:rsidP="00C306A4">
      <w:pPr>
        <w:spacing w:after="120"/>
        <w:ind w:firstLine="720"/>
        <w:rPr>
          <w:kern w:val="0"/>
          <w:szCs w:val="22"/>
        </w:rPr>
      </w:pPr>
      <w:r w:rsidRPr="00C306A4">
        <w:rPr>
          <w:kern w:val="0"/>
          <w:szCs w:val="22"/>
        </w:rPr>
        <w:t>(i) Federal fixed and tactical radio relay stations may operate indefinitely on a primary basis within 80 km of Cherry Point, NC (34° 58' N, 76° 56' W) and Yuma, AZ (32° 32' N, 113° 58' W).</w:t>
      </w:r>
    </w:p>
    <w:p w14:paraId="72D9D118" w14:textId="77777777" w:rsidR="00C306A4" w:rsidRPr="00C306A4" w:rsidRDefault="00C306A4" w:rsidP="00C306A4">
      <w:pPr>
        <w:spacing w:after="120"/>
        <w:ind w:firstLine="720"/>
        <w:rPr>
          <w:kern w:val="0"/>
          <w:szCs w:val="22"/>
        </w:rPr>
      </w:pPr>
      <w:r w:rsidRPr="00C306A4">
        <w:rPr>
          <w:kern w:val="0"/>
          <w:szCs w:val="22"/>
        </w:rPr>
        <w:t>(ii) Federal fixed and tactical radio relay stations shall operate on a secondary basis to primary non</w:t>
      </w:r>
      <w:r w:rsidRPr="00C306A4">
        <w:rPr>
          <w:kern w:val="0"/>
          <w:szCs w:val="22"/>
        </w:rPr>
        <w:noBreakHyphen/>
        <w:t>Federal operations at the 14 sites listed in table 19 to this paragraph (c)(378).</w:t>
      </w:r>
    </w:p>
    <w:p w14:paraId="29378267" w14:textId="77777777" w:rsidR="00C306A4" w:rsidRPr="00C306A4" w:rsidRDefault="00C306A4" w:rsidP="00C306A4">
      <w:pPr>
        <w:spacing w:after="120"/>
        <w:ind w:firstLine="720"/>
        <w:rPr>
          <w:kern w:val="0"/>
          <w:szCs w:val="22"/>
        </w:rPr>
      </w:pPr>
      <w:r w:rsidRPr="00C306A4">
        <w:rPr>
          <w:kern w:val="0"/>
          <w:szCs w:val="22"/>
        </w:rPr>
        <w:t>(iii) In the sub-band 1710-1720 MHz, precision guided munitions shall operate on a primary basis until inventory is exhausted or until December 31, 2008, whichever is earlier.</w:t>
      </w:r>
    </w:p>
    <w:p w14:paraId="5192667C" w14:textId="77777777" w:rsidR="00C306A4" w:rsidRPr="00C306A4" w:rsidRDefault="00C306A4" w:rsidP="00C306A4">
      <w:pPr>
        <w:spacing w:after="120"/>
        <w:ind w:firstLine="720"/>
        <w:rPr>
          <w:kern w:val="0"/>
          <w:szCs w:val="22"/>
        </w:rPr>
      </w:pPr>
      <w:r w:rsidRPr="00C306A4">
        <w:rPr>
          <w:kern w:val="0"/>
          <w:szCs w:val="22"/>
        </w:rPr>
        <w:lastRenderedPageBreak/>
        <w:t>(iv) All other Federal stations in the fixed and mobile services shall operate on a primary basis until reaccommodated in accordance with the Commercial Spectrum Enhancement Act.</w:t>
      </w:r>
    </w:p>
    <w:p w14:paraId="78727E4E" w14:textId="77777777" w:rsidR="00C306A4" w:rsidRPr="00C306A4" w:rsidRDefault="00C306A4" w:rsidP="00C306A4">
      <w:pPr>
        <w:tabs>
          <w:tab w:val="left" w:pos="1080"/>
        </w:tabs>
        <w:suppressAutoHyphens/>
        <w:spacing w:line="480" w:lineRule="auto"/>
        <w:jc w:val="center"/>
        <w:rPr>
          <w:b/>
          <w:kern w:val="0"/>
          <w:szCs w:val="22"/>
        </w:rPr>
      </w:pPr>
      <w:r w:rsidRPr="00C306A4">
        <w:rPr>
          <w:b/>
          <w:kern w:val="0"/>
          <w:szCs w:val="22"/>
        </w:rPr>
        <w:t xml:space="preserve">Table 19 to Paragraph (c)(378) </w:t>
      </w:r>
    </w:p>
    <w:tbl>
      <w:tblPr>
        <w:tblW w:w="0" w:type="auto"/>
        <w:jc w:val="center"/>
        <w:tblLayout w:type="fixed"/>
        <w:tblLook w:val="01E0" w:firstRow="1" w:lastRow="1" w:firstColumn="1" w:lastColumn="1" w:noHBand="0" w:noVBand="0"/>
      </w:tblPr>
      <w:tblGrid>
        <w:gridCol w:w="540"/>
        <w:gridCol w:w="3690"/>
        <w:gridCol w:w="2430"/>
      </w:tblGrid>
      <w:tr w:rsidR="00C306A4" w:rsidRPr="00C306A4" w14:paraId="39830E1A" w14:textId="77777777" w:rsidTr="009A4804">
        <w:trPr>
          <w:jc w:val="center"/>
        </w:trPr>
        <w:tc>
          <w:tcPr>
            <w:tcW w:w="6660" w:type="dxa"/>
            <w:gridSpan w:val="3"/>
            <w:tcBorders>
              <w:top w:val="single" w:sz="6" w:space="0" w:color="auto"/>
              <w:bottom w:val="single" w:sz="6" w:space="0" w:color="auto"/>
            </w:tcBorders>
            <w:shd w:val="clear" w:color="auto" w:fill="auto"/>
          </w:tcPr>
          <w:p w14:paraId="5B647FAE" w14:textId="77777777" w:rsidR="00C306A4" w:rsidRPr="00C306A4" w:rsidRDefault="00C306A4" w:rsidP="00C306A4">
            <w:pPr>
              <w:tabs>
                <w:tab w:val="left" w:pos="810"/>
                <w:tab w:val="left" w:pos="1210"/>
              </w:tabs>
              <w:suppressAutoHyphens/>
              <w:spacing w:line="480" w:lineRule="auto"/>
              <w:ind w:left="-108"/>
              <w:jc w:val="center"/>
              <w:rPr>
                <w:kern w:val="0"/>
                <w:szCs w:val="22"/>
              </w:rPr>
            </w:pPr>
            <w:r w:rsidRPr="00C306A4">
              <w:rPr>
                <w:kern w:val="0"/>
                <w:szCs w:val="22"/>
              </w:rPr>
              <w:t>80 km radius of operation centered on:</w:t>
            </w:r>
          </w:p>
        </w:tc>
      </w:tr>
      <w:tr w:rsidR="00C306A4" w:rsidRPr="00C306A4" w14:paraId="6396A496" w14:textId="77777777" w:rsidTr="009A4804">
        <w:trPr>
          <w:jc w:val="center"/>
        </w:trPr>
        <w:tc>
          <w:tcPr>
            <w:tcW w:w="540" w:type="dxa"/>
            <w:tcBorders>
              <w:top w:val="single" w:sz="6" w:space="0" w:color="auto"/>
              <w:bottom w:val="single" w:sz="6" w:space="0" w:color="auto"/>
              <w:right w:val="single" w:sz="6" w:space="0" w:color="auto"/>
            </w:tcBorders>
            <w:shd w:val="clear" w:color="auto" w:fill="auto"/>
          </w:tcPr>
          <w:p w14:paraId="73C0D7C1" w14:textId="77777777" w:rsidR="00C306A4" w:rsidRPr="00C306A4" w:rsidRDefault="00C306A4" w:rsidP="00C306A4">
            <w:pPr>
              <w:tabs>
                <w:tab w:val="left" w:pos="810"/>
                <w:tab w:val="left" w:pos="1210"/>
              </w:tabs>
              <w:suppressAutoHyphens/>
              <w:spacing w:line="480" w:lineRule="auto"/>
              <w:ind w:left="-108" w:right="-108"/>
              <w:rPr>
                <w:kern w:val="0"/>
                <w:szCs w:val="22"/>
              </w:rPr>
            </w:pPr>
            <w:r w:rsidRPr="00C306A4">
              <w:rPr>
                <w:kern w:val="0"/>
                <w:szCs w:val="22"/>
              </w:rPr>
              <w:t>State</w:t>
            </w:r>
          </w:p>
        </w:tc>
        <w:tc>
          <w:tcPr>
            <w:tcW w:w="3690" w:type="dxa"/>
            <w:tcBorders>
              <w:top w:val="single" w:sz="6" w:space="0" w:color="auto"/>
              <w:bottom w:val="single" w:sz="6" w:space="0" w:color="auto"/>
              <w:right w:val="single" w:sz="6" w:space="0" w:color="auto"/>
            </w:tcBorders>
            <w:shd w:val="clear" w:color="auto" w:fill="auto"/>
          </w:tcPr>
          <w:p w14:paraId="4821FEEC"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Location</w:t>
            </w:r>
          </w:p>
        </w:tc>
        <w:tc>
          <w:tcPr>
            <w:tcW w:w="2430" w:type="dxa"/>
            <w:tcBorders>
              <w:top w:val="single" w:sz="6" w:space="0" w:color="auto"/>
              <w:left w:val="single" w:sz="6" w:space="0" w:color="auto"/>
              <w:bottom w:val="single" w:sz="6" w:space="0" w:color="auto"/>
            </w:tcBorders>
            <w:shd w:val="clear" w:color="auto" w:fill="auto"/>
          </w:tcPr>
          <w:p w14:paraId="5B3D8EA8"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Coordinates</w:t>
            </w:r>
          </w:p>
        </w:tc>
      </w:tr>
      <w:tr w:rsidR="00C306A4" w:rsidRPr="00C306A4" w14:paraId="257EC0D7" w14:textId="77777777" w:rsidTr="009A4804">
        <w:trPr>
          <w:jc w:val="center"/>
        </w:trPr>
        <w:tc>
          <w:tcPr>
            <w:tcW w:w="540" w:type="dxa"/>
            <w:tcBorders>
              <w:top w:val="single" w:sz="6" w:space="0" w:color="auto"/>
              <w:right w:val="single" w:sz="6" w:space="0" w:color="auto"/>
            </w:tcBorders>
            <w:shd w:val="clear" w:color="auto" w:fill="auto"/>
          </w:tcPr>
          <w:p w14:paraId="2534FB5D"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CA</w:t>
            </w:r>
          </w:p>
        </w:tc>
        <w:tc>
          <w:tcPr>
            <w:tcW w:w="3690" w:type="dxa"/>
            <w:tcBorders>
              <w:top w:val="single" w:sz="6" w:space="0" w:color="auto"/>
              <w:right w:val="single" w:sz="6" w:space="0" w:color="auto"/>
            </w:tcBorders>
            <w:shd w:val="clear" w:color="auto" w:fill="auto"/>
          </w:tcPr>
          <w:p w14:paraId="7C9BF5B3"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China Lake</w:t>
            </w:r>
          </w:p>
        </w:tc>
        <w:tc>
          <w:tcPr>
            <w:tcW w:w="2430" w:type="dxa"/>
            <w:tcBorders>
              <w:top w:val="single" w:sz="6" w:space="0" w:color="auto"/>
              <w:left w:val="single" w:sz="6" w:space="0" w:color="auto"/>
            </w:tcBorders>
            <w:shd w:val="clear" w:color="auto" w:fill="auto"/>
          </w:tcPr>
          <w:p w14:paraId="062DC8D8"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35° 41’ N, 117° 41’ W</w:t>
            </w:r>
          </w:p>
        </w:tc>
      </w:tr>
      <w:tr w:rsidR="00C306A4" w:rsidRPr="00C306A4" w14:paraId="02A7E138" w14:textId="77777777" w:rsidTr="009A4804">
        <w:trPr>
          <w:jc w:val="center"/>
        </w:trPr>
        <w:tc>
          <w:tcPr>
            <w:tcW w:w="540" w:type="dxa"/>
            <w:tcBorders>
              <w:right w:val="single" w:sz="6" w:space="0" w:color="auto"/>
            </w:tcBorders>
            <w:shd w:val="clear" w:color="auto" w:fill="auto"/>
          </w:tcPr>
          <w:p w14:paraId="0AB8BEB1"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CA</w:t>
            </w:r>
          </w:p>
        </w:tc>
        <w:tc>
          <w:tcPr>
            <w:tcW w:w="3690" w:type="dxa"/>
            <w:tcBorders>
              <w:right w:val="single" w:sz="6" w:space="0" w:color="auto"/>
            </w:tcBorders>
            <w:shd w:val="clear" w:color="auto" w:fill="auto"/>
          </w:tcPr>
          <w:p w14:paraId="6C7843D2"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Pacific Missile Test Range/Point Mugu</w:t>
            </w:r>
          </w:p>
        </w:tc>
        <w:tc>
          <w:tcPr>
            <w:tcW w:w="2430" w:type="dxa"/>
            <w:tcBorders>
              <w:left w:val="single" w:sz="6" w:space="0" w:color="auto"/>
            </w:tcBorders>
            <w:shd w:val="clear" w:color="auto" w:fill="auto"/>
          </w:tcPr>
          <w:p w14:paraId="5CCEBFFB"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34° 07’ N, 119° 30’ W</w:t>
            </w:r>
          </w:p>
        </w:tc>
      </w:tr>
      <w:tr w:rsidR="00C306A4" w:rsidRPr="00C306A4" w14:paraId="2798F365" w14:textId="77777777" w:rsidTr="009A4804">
        <w:trPr>
          <w:jc w:val="center"/>
        </w:trPr>
        <w:tc>
          <w:tcPr>
            <w:tcW w:w="540" w:type="dxa"/>
            <w:tcBorders>
              <w:right w:val="single" w:sz="6" w:space="0" w:color="auto"/>
            </w:tcBorders>
            <w:shd w:val="clear" w:color="auto" w:fill="auto"/>
          </w:tcPr>
          <w:p w14:paraId="7D77DD6F"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FL</w:t>
            </w:r>
          </w:p>
        </w:tc>
        <w:tc>
          <w:tcPr>
            <w:tcW w:w="3690" w:type="dxa"/>
            <w:tcBorders>
              <w:right w:val="single" w:sz="6" w:space="0" w:color="auto"/>
            </w:tcBorders>
            <w:shd w:val="clear" w:color="auto" w:fill="auto"/>
          </w:tcPr>
          <w:p w14:paraId="7A76DF16"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Eglin AFB</w:t>
            </w:r>
          </w:p>
        </w:tc>
        <w:tc>
          <w:tcPr>
            <w:tcW w:w="2430" w:type="dxa"/>
            <w:tcBorders>
              <w:left w:val="single" w:sz="6" w:space="0" w:color="auto"/>
            </w:tcBorders>
            <w:shd w:val="clear" w:color="auto" w:fill="auto"/>
          </w:tcPr>
          <w:p w14:paraId="3D595830"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30° 29’ N, 086° 31’ W</w:t>
            </w:r>
          </w:p>
        </w:tc>
      </w:tr>
      <w:tr w:rsidR="00C306A4" w:rsidRPr="00C306A4" w14:paraId="3BBF3270" w14:textId="77777777" w:rsidTr="009A4804">
        <w:trPr>
          <w:jc w:val="center"/>
        </w:trPr>
        <w:tc>
          <w:tcPr>
            <w:tcW w:w="540" w:type="dxa"/>
            <w:tcBorders>
              <w:right w:val="single" w:sz="6" w:space="0" w:color="auto"/>
            </w:tcBorders>
            <w:shd w:val="clear" w:color="auto" w:fill="auto"/>
          </w:tcPr>
          <w:p w14:paraId="31BE27E2"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MD</w:t>
            </w:r>
          </w:p>
        </w:tc>
        <w:tc>
          <w:tcPr>
            <w:tcW w:w="3690" w:type="dxa"/>
            <w:tcBorders>
              <w:right w:val="single" w:sz="6" w:space="0" w:color="auto"/>
            </w:tcBorders>
            <w:shd w:val="clear" w:color="auto" w:fill="auto"/>
          </w:tcPr>
          <w:p w14:paraId="670CD9CC"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Patuxent River</w:t>
            </w:r>
          </w:p>
        </w:tc>
        <w:tc>
          <w:tcPr>
            <w:tcW w:w="2430" w:type="dxa"/>
            <w:tcBorders>
              <w:left w:val="single" w:sz="6" w:space="0" w:color="auto"/>
            </w:tcBorders>
            <w:shd w:val="clear" w:color="auto" w:fill="auto"/>
          </w:tcPr>
          <w:p w14:paraId="730C58FF"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38° 17’ N, 076° 25’ W</w:t>
            </w:r>
          </w:p>
        </w:tc>
      </w:tr>
      <w:tr w:rsidR="00C306A4" w:rsidRPr="00C306A4" w14:paraId="0316BF25" w14:textId="77777777" w:rsidTr="009A4804">
        <w:trPr>
          <w:jc w:val="center"/>
        </w:trPr>
        <w:tc>
          <w:tcPr>
            <w:tcW w:w="540" w:type="dxa"/>
            <w:tcBorders>
              <w:right w:val="single" w:sz="6" w:space="0" w:color="auto"/>
            </w:tcBorders>
            <w:shd w:val="clear" w:color="auto" w:fill="auto"/>
          </w:tcPr>
          <w:p w14:paraId="30FEB9A5"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NM</w:t>
            </w:r>
          </w:p>
        </w:tc>
        <w:tc>
          <w:tcPr>
            <w:tcW w:w="3690" w:type="dxa"/>
            <w:tcBorders>
              <w:right w:val="single" w:sz="6" w:space="0" w:color="auto"/>
            </w:tcBorders>
            <w:shd w:val="clear" w:color="auto" w:fill="auto"/>
          </w:tcPr>
          <w:p w14:paraId="3724C94E"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White Sands Missile Range</w:t>
            </w:r>
          </w:p>
        </w:tc>
        <w:tc>
          <w:tcPr>
            <w:tcW w:w="2430" w:type="dxa"/>
            <w:tcBorders>
              <w:left w:val="single" w:sz="6" w:space="0" w:color="auto"/>
            </w:tcBorders>
            <w:shd w:val="clear" w:color="auto" w:fill="auto"/>
          </w:tcPr>
          <w:p w14:paraId="194B916D"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33° 00’ N, 106° 30’ W</w:t>
            </w:r>
          </w:p>
        </w:tc>
      </w:tr>
      <w:tr w:rsidR="00C306A4" w:rsidRPr="00C306A4" w14:paraId="0278DD29" w14:textId="77777777" w:rsidTr="009A4804">
        <w:trPr>
          <w:jc w:val="center"/>
        </w:trPr>
        <w:tc>
          <w:tcPr>
            <w:tcW w:w="540" w:type="dxa"/>
            <w:tcBorders>
              <w:right w:val="single" w:sz="6" w:space="0" w:color="auto"/>
            </w:tcBorders>
            <w:shd w:val="clear" w:color="auto" w:fill="auto"/>
          </w:tcPr>
          <w:p w14:paraId="1AAF98EE"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NV</w:t>
            </w:r>
          </w:p>
        </w:tc>
        <w:tc>
          <w:tcPr>
            <w:tcW w:w="3690" w:type="dxa"/>
            <w:tcBorders>
              <w:right w:val="single" w:sz="6" w:space="0" w:color="auto"/>
            </w:tcBorders>
            <w:shd w:val="clear" w:color="auto" w:fill="auto"/>
          </w:tcPr>
          <w:p w14:paraId="5D8A9590"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Nellis AFB</w:t>
            </w:r>
          </w:p>
        </w:tc>
        <w:tc>
          <w:tcPr>
            <w:tcW w:w="2430" w:type="dxa"/>
            <w:tcBorders>
              <w:left w:val="single" w:sz="6" w:space="0" w:color="auto"/>
            </w:tcBorders>
            <w:shd w:val="clear" w:color="auto" w:fill="auto"/>
          </w:tcPr>
          <w:p w14:paraId="2898A183"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36° 14’ N, 115° 02’ W</w:t>
            </w:r>
          </w:p>
        </w:tc>
      </w:tr>
      <w:tr w:rsidR="00C306A4" w:rsidRPr="00C306A4" w14:paraId="7C8BA07B" w14:textId="77777777" w:rsidTr="009A4804">
        <w:trPr>
          <w:jc w:val="center"/>
        </w:trPr>
        <w:tc>
          <w:tcPr>
            <w:tcW w:w="540" w:type="dxa"/>
            <w:tcBorders>
              <w:right w:val="single" w:sz="6" w:space="0" w:color="auto"/>
            </w:tcBorders>
            <w:shd w:val="clear" w:color="auto" w:fill="auto"/>
          </w:tcPr>
          <w:p w14:paraId="71C914B4"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UT</w:t>
            </w:r>
          </w:p>
        </w:tc>
        <w:tc>
          <w:tcPr>
            <w:tcW w:w="3690" w:type="dxa"/>
            <w:tcBorders>
              <w:right w:val="single" w:sz="6" w:space="0" w:color="auto"/>
            </w:tcBorders>
            <w:shd w:val="clear" w:color="auto" w:fill="auto"/>
          </w:tcPr>
          <w:p w14:paraId="4A2C410B"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Hill AFB</w:t>
            </w:r>
          </w:p>
        </w:tc>
        <w:tc>
          <w:tcPr>
            <w:tcW w:w="2430" w:type="dxa"/>
            <w:tcBorders>
              <w:left w:val="single" w:sz="6" w:space="0" w:color="auto"/>
            </w:tcBorders>
            <w:shd w:val="clear" w:color="auto" w:fill="auto"/>
          </w:tcPr>
          <w:p w14:paraId="1EC812F2"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41° 07’ N, 111° 58’ W</w:t>
            </w:r>
          </w:p>
        </w:tc>
      </w:tr>
      <w:tr w:rsidR="00C306A4" w:rsidRPr="00C306A4" w14:paraId="5FA5A117" w14:textId="77777777" w:rsidTr="009A4804">
        <w:trPr>
          <w:jc w:val="center"/>
        </w:trPr>
        <w:tc>
          <w:tcPr>
            <w:tcW w:w="6660" w:type="dxa"/>
            <w:gridSpan w:val="3"/>
            <w:tcBorders>
              <w:top w:val="single" w:sz="6" w:space="0" w:color="auto"/>
              <w:bottom w:val="single" w:sz="6" w:space="0" w:color="auto"/>
            </w:tcBorders>
            <w:shd w:val="clear" w:color="auto" w:fill="auto"/>
          </w:tcPr>
          <w:p w14:paraId="13989555" w14:textId="77777777" w:rsidR="00C306A4" w:rsidRPr="00C306A4" w:rsidRDefault="00C306A4" w:rsidP="00C306A4">
            <w:pPr>
              <w:tabs>
                <w:tab w:val="left" w:pos="810"/>
                <w:tab w:val="left" w:pos="1210"/>
              </w:tabs>
              <w:suppressAutoHyphens/>
              <w:spacing w:line="480" w:lineRule="auto"/>
              <w:ind w:left="-108"/>
              <w:jc w:val="center"/>
              <w:rPr>
                <w:kern w:val="0"/>
                <w:szCs w:val="22"/>
              </w:rPr>
            </w:pPr>
            <w:r w:rsidRPr="00C306A4">
              <w:rPr>
                <w:kern w:val="0"/>
                <w:szCs w:val="22"/>
              </w:rPr>
              <w:t>50 km radius of operation centered on:</w:t>
            </w:r>
          </w:p>
        </w:tc>
      </w:tr>
      <w:tr w:rsidR="00C306A4" w:rsidRPr="00C306A4" w14:paraId="24CF225A" w14:textId="77777777" w:rsidTr="009A4804">
        <w:trPr>
          <w:jc w:val="center"/>
        </w:trPr>
        <w:tc>
          <w:tcPr>
            <w:tcW w:w="540" w:type="dxa"/>
            <w:tcBorders>
              <w:top w:val="single" w:sz="6" w:space="0" w:color="auto"/>
              <w:right w:val="single" w:sz="6" w:space="0" w:color="auto"/>
            </w:tcBorders>
            <w:shd w:val="clear" w:color="auto" w:fill="auto"/>
          </w:tcPr>
          <w:p w14:paraId="7021C692"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AL</w:t>
            </w:r>
          </w:p>
        </w:tc>
        <w:tc>
          <w:tcPr>
            <w:tcW w:w="3690" w:type="dxa"/>
            <w:tcBorders>
              <w:top w:val="single" w:sz="6" w:space="0" w:color="auto"/>
              <w:right w:val="single" w:sz="6" w:space="0" w:color="auto"/>
            </w:tcBorders>
            <w:shd w:val="clear" w:color="auto" w:fill="auto"/>
          </w:tcPr>
          <w:p w14:paraId="5ACBB95C"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Rucker</w:t>
            </w:r>
          </w:p>
        </w:tc>
        <w:tc>
          <w:tcPr>
            <w:tcW w:w="2430" w:type="dxa"/>
            <w:tcBorders>
              <w:top w:val="single" w:sz="6" w:space="0" w:color="auto"/>
              <w:left w:val="single" w:sz="6" w:space="0" w:color="auto"/>
            </w:tcBorders>
            <w:shd w:val="clear" w:color="auto" w:fill="auto"/>
          </w:tcPr>
          <w:p w14:paraId="5492F508"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31° 13’ N, 085° 49’ W</w:t>
            </w:r>
          </w:p>
        </w:tc>
      </w:tr>
      <w:tr w:rsidR="00C306A4" w:rsidRPr="00C306A4" w14:paraId="1A0DBB1C" w14:textId="77777777" w:rsidTr="009A4804">
        <w:trPr>
          <w:jc w:val="center"/>
        </w:trPr>
        <w:tc>
          <w:tcPr>
            <w:tcW w:w="540" w:type="dxa"/>
            <w:tcBorders>
              <w:right w:val="single" w:sz="6" w:space="0" w:color="auto"/>
            </w:tcBorders>
            <w:shd w:val="clear" w:color="auto" w:fill="auto"/>
          </w:tcPr>
          <w:p w14:paraId="3965A67F"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CA</w:t>
            </w:r>
          </w:p>
        </w:tc>
        <w:tc>
          <w:tcPr>
            <w:tcW w:w="3690" w:type="dxa"/>
            <w:tcBorders>
              <w:right w:val="single" w:sz="6" w:space="0" w:color="auto"/>
            </w:tcBorders>
            <w:shd w:val="clear" w:color="auto" w:fill="auto"/>
          </w:tcPr>
          <w:p w14:paraId="0BB11AC6"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Irwin</w:t>
            </w:r>
          </w:p>
        </w:tc>
        <w:tc>
          <w:tcPr>
            <w:tcW w:w="2430" w:type="dxa"/>
            <w:tcBorders>
              <w:left w:val="single" w:sz="6" w:space="0" w:color="auto"/>
            </w:tcBorders>
            <w:shd w:val="clear" w:color="auto" w:fill="auto"/>
          </w:tcPr>
          <w:p w14:paraId="245CE018"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35° 16’ N, 116° 41’ W</w:t>
            </w:r>
          </w:p>
        </w:tc>
      </w:tr>
      <w:tr w:rsidR="00C306A4" w:rsidRPr="00C306A4" w14:paraId="5C0D6BF2" w14:textId="77777777" w:rsidTr="009A4804">
        <w:trPr>
          <w:jc w:val="center"/>
        </w:trPr>
        <w:tc>
          <w:tcPr>
            <w:tcW w:w="540" w:type="dxa"/>
            <w:tcBorders>
              <w:right w:val="single" w:sz="6" w:space="0" w:color="auto"/>
            </w:tcBorders>
            <w:shd w:val="clear" w:color="auto" w:fill="auto"/>
          </w:tcPr>
          <w:p w14:paraId="1BCFD21A"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GA</w:t>
            </w:r>
          </w:p>
        </w:tc>
        <w:tc>
          <w:tcPr>
            <w:tcW w:w="3690" w:type="dxa"/>
            <w:tcBorders>
              <w:right w:val="single" w:sz="6" w:space="0" w:color="auto"/>
            </w:tcBorders>
            <w:shd w:val="clear" w:color="auto" w:fill="auto"/>
          </w:tcPr>
          <w:p w14:paraId="0EBBFA60"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Benning</w:t>
            </w:r>
          </w:p>
        </w:tc>
        <w:tc>
          <w:tcPr>
            <w:tcW w:w="2430" w:type="dxa"/>
            <w:tcBorders>
              <w:left w:val="single" w:sz="6" w:space="0" w:color="auto"/>
            </w:tcBorders>
            <w:shd w:val="clear" w:color="auto" w:fill="auto"/>
          </w:tcPr>
          <w:p w14:paraId="5C8100ED"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32° 22’ N, 084° 56’ W</w:t>
            </w:r>
          </w:p>
        </w:tc>
      </w:tr>
      <w:tr w:rsidR="00C306A4" w:rsidRPr="00C306A4" w14:paraId="3586E1A3" w14:textId="77777777" w:rsidTr="009A4804">
        <w:trPr>
          <w:jc w:val="center"/>
        </w:trPr>
        <w:tc>
          <w:tcPr>
            <w:tcW w:w="540" w:type="dxa"/>
            <w:tcBorders>
              <w:right w:val="single" w:sz="6" w:space="0" w:color="auto"/>
            </w:tcBorders>
            <w:shd w:val="clear" w:color="auto" w:fill="auto"/>
          </w:tcPr>
          <w:p w14:paraId="09F319AE"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GA</w:t>
            </w:r>
          </w:p>
        </w:tc>
        <w:tc>
          <w:tcPr>
            <w:tcW w:w="3690" w:type="dxa"/>
            <w:tcBorders>
              <w:right w:val="single" w:sz="6" w:space="0" w:color="auto"/>
            </w:tcBorders>
            <w:shd w:val="clear" w:color="auto" w:fill="auto"/>
          </w:tcPr>
          <w:p w14:paraId="4E2CD7DD"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Stewart</w:t>
            </w:r>
          </w:p>
        </w:tc>
        <w:tc>
          <w:tcPr>
            <w:tcW w:w="2430" w:type="dxa"/>
            <w:tcBorders>
              <w:left w:val="single" w:sz="6" w:space="0" w:color="auto"/>
            </w:tcBorders>
            <w:shd w:val="clear" w:color="auto" w:fill="auto"/>
          </w:tcPr>
          <w:p w14:paraId="29622735"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31° 52’ N, 081° 37’ W</w:t>
            </w:r>
          </w:p>
        </w:tc>
      </w:tr>
      <w:tr w:rsidR="00C306A4" w:rsidRPr="00C306A4" w14:paraId="1E0134A2" w14:textId="77777777" w:rsidTr="009A4804">
        <w:trPr>
          <w:jc w:val="center"/>
        </w:trPr>
        <w:tc>
          <w:tcPr>
            <w:tcW w:w="540" w:type="dxa"/>
            <w:tcBorders>
              <w:right w:val="single" w:sz="6" w:space="0" w:color="auto"/>
            </w:tcBorders>
            <w:shd w:val="clear" w:color="auto" w:fill="auto"/>
          </w:tcPr>
          <w:p w14:paraId="128B0BB3"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lastRenderedPageBreak/>
              <w:t>KY</w:t>
            </w:r>
          </w:p>
        </w:tc>
        <w:tc>
          <w:tcPr>
            <w:tcW w:w="3690" w:type="dxa"/>
            <w:tcBorders>
              <w:right w:val="single" w:sz="6" w:space="0" w:color="auto"/>
            </w:tcBorders>
            <w:shd w:val="clear" w:color="auto" w:fill="auto"/>
          </w:tcPr>
          <w:p w14:paraId="7B4C9190"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Campbell</w:t>
            </w:r>
          </w:p>
        </w:tc>
        <w:tc>
          <w:tcPr>
            <w:tcW w:w="2430" w:type="dxa"/>
            <w:tcBorders>
              <w:left w:val="single" w:sz="6" w:space="0" w:color="auto"/>
            </w:tcBorders>
            <w:shd w:val="clear" w:color="auto" w:fill="auto"/>
          </w:tcPr>
          <w:p w14:paraId="437942B7"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36° 41’ N, 087° 28’ W</w:t>
            </w:r>
          </w:p>
        </w:tc>
      </w:tr>
      <w:tr w:rsidR="00C306A4" w:rsidRPr="00C306A4" w14:paraId="79779214" w14:textId="77777777" w:rsidTr="009A4804">
        <w:trPr>
          <w:jc w:val="center"/>
        </w:trPr>
        <w:tc>
          <w:tcPr>
            <w:tcW w:w="540" w:type="dxa"/>
            <w:tcBorders>
              <w:right w:val="single" w:sz="6" w:space="0" w:color="auto"/>
            </w:tcBorders>
            <w:shd w:val="clear" w:color="auto" w:fill="auto"/>
          </w:tcPr>
          <w:p w14:paraId="2F4CEFA3"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NC</w:t>
            </w:r>
          </w:p>
        </w:tc>
        <w:tc>
          <w:tcPr>
            <w:tcW w:w="3690" w:type="dxa"/>
            <w:tcBorders>
              <w:right w:val="single" w:sz="6" w:space="0" w:color="auto"/>
            </w:tcBorders>
            <w:shd w:val="clear" w:color="auto" w:fill="auto"/>
          </w:tcPr>
          <w:p w14:paraId="35921050"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Bragg</w:t>
            </w:r>
          </w:p>
        </w:tc>
        <w:tc>
          <w:tcPr>
            <w:tcW w:w="2430" w:type="dxa"/>
            <w:tcBorders>
              <w:left w:val="single" w:sz="6" w:space="0" w:color="auto"/>
            </w:tcBorders>
            <w:shd w:val="clear" w:color="auto" w:fill="auto"/>
          </w:tcPr>
          <w:p w14:paraId="3F88AD92"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35° 09’ N, 079° 01’ W</w:t>
            </w:r>
          </w:p>
        </w:tc>
      </w:tr>
      <w:tr w:rsidR="00C306A4" w:rsidRPr="00C306A4" w14:paraId="298F1330" w14:textId="77777777" w:rsidTr="009A4804">
        <w:trPr>
          <w:trHeight w:val="80"/>
          <w:jc w:val="center"/>
        </w:trPr>
        <w:tc>
          <w:tcPr>
            <w:tcW w:w="540" w:type="dxa"/>
            <w:tcBorders>
              <w:bottom w:val="single" w:sz="6" w:space="0" w:color="auto"/>
              <w:right w:val="single" w:sz="6" w:space="0" w:color="auto"/>
            </w:tcBorders>
            <w:shd w:val="clear" w:color="auto" w:fill="auto"/>
          </w:tcPr>
          <w:p w14:paraId="7B2BF383" w14:textId="77777777" w:rsidR="00C306A4" w:rsidRPr="00C306A4" w:rsidRDefault="00C306A4" w:rsidP="00C306A4">
            <w:pPr>
              <w:tabs>
                <w:tab w:val="left" w:pos="810"/>
                <w:tab w:val="left" w:pos="1210"/>
              </w:tabs>
              <w:suppressAutoHyphens/>
              <w:spacing w:line="480" w:lineRule="auto"/>
              <w:ind w:left="-108"/>
              <w:rPr>
                <w:kern w:val="0"/>
                <w:szCs w:val="22"/>
              </w:rPr>
            </w:pPr>
            <w:r w:rsidRPr="00C306A4">
              <w:rPr>
                <w:kern w:val="0"/>
                <w:szCs w:val="22"/>
              </w:rPr>
              <w:t>WA</w:t>
            </w:r>
          </w:p>
        </w:tc>
        <w:tc>
          <w:tcPr>
            <w:tcW w:w="3690" w:type="dxa"/>
            <w:tcBorders>
              <w:bottom w:val="single" w:sz="6" w:space="0" w:color="auto"/>
              <w:right w:val="single" w:sz="6" w:space="0" w:color="auto"/>
            </w:tcBorders>
            <w:shd w:val="clear" w:color="auto" w:fill="auto"/>
          </w:tcPr>
          <w:p w14:paraId="6029D84E" w14:textId="77777777" w:rsidR="00C306A4" w:rsidRPr="00C306A4" w:rsidRDefault="00C306A4" w:rsidP="00C306A4">
            <w:pPr>
              <w:tabs>
                <w:tab w:val="left" w:pos="810"/>
                <w:tab w:val="left" w:pos="1210"/>
              </w:tabs>
              <w:suppressAutoHyphens/>
              <w:spacing w:line="480" w:lineRule="auto"/>
              <w:ind w:left="-8"/>
              <w:rPr>
                <w:kern w:val="0"/>
                <w:szCs w:val="22"/>
              </w:rPr>
            </w:pPr>
            <w:r w:rsidRPr="00C306A4">
              <w:rPr>
                <w:kern w:val="0"/>
                <w:szCs w:val="22"/>
              </w:rPr>
              <w:t>Fort Lewis</w:t>
            </w:r>
          </w:p>
        </w:tc>
        <w:tc>
          <w:tcPr>
            <w:tcW w:w="2430" w:type="dxa"/>
            <w:tcBorders>
              <w:left w:val="single" w:sz="6" w:space="0" w:color="auto"/>
              <w:bottom w:val="single" w:sz="6" w:space="0" w:color="auto"/>
            </w:tcBorders>
            <w:shd w:val="clear" w:color="auto" w:fill="auto"/>
          </w:tcPr>
          <w:p w14:paraId="405C21F2" w14:textId="77777777" w:rsidR="00C306A4" w:rsidRPr="00C306A4" w:rsidRDefault="00C306A4" w:rsidP="00C306A4">
            <w:pPr>
              <w:tabs>
                <w:tab w:val="left" w:pos="810"/>
                <w:tab w:val="left" w:pos="1210"/>
              </w:tabs>
              <w:suppressAutoHyphens/>
              <w:spacing w:line="480" w:lineRule="auto"/>
              <w:rPr>
                <w:kern w:val="0"/>
                <w:szCs w:val="22"/>
              </w:rPr>
            </w:pPr>
            <w:r w:rsidRPr="00C306A4">
              <w:rPr>
                <w:kern w:val="0"/>
                <w:szCs w:val="22"/>
              </w:rPr>
              <w:t>47° 05’ N, 122° 36’ W</w:t>
            </w:r>
          </w:p>
        </w:tc>
      </w:tr>
    </w:tbl>
    <w:p w14:paraId="70DFDCD8" w14:textId="77777777" w:rsidR="00C306A4" w:rsidRPr="00C306A4" w:rsidRDefault="00C306A4" w:rsidP="00C306A4">
      <w:pPr>
        <w:spacing w:after="120" w:line="480" w:lineRule="auto"/>
        <w:rPr>
          <w:kern w:val="0"/>
          <w:szCs w:val="22"/>
        </w:rPr>
      </w:pPr>
    </w:p>
    <w:p w14:paraId="57284473" w14:textId="77777777" w:rsidR="00C306A4" w:rsidRPr="00C306A4" w:rsidRDefault="00C306A4" w:rsidP="00C306A4">
      <w:pPr>
        <w:spacing w:after="120"/>
        <w:ind w:firstLine="720"/>
        <w:rPr>
          <w:kern w:val="0"/>
          <w:szCs w:val="22"/>
        </w:rPr>
      </w:pPr>
      <w:r w:rsidRPr="00C306A4">
        <w:rPr>
          <w:kern w:val="0"/>
          <w:szCs w:val="22"/>
        </w:rPr>
        <w:t>(379)  US379  In the band 55.78-56.26 GHz, in order to protect stations in the Earth exploration-satellite service (passive), the maximum power density delivered by a transmitter to the antenna of a fixed service station is limited to −28.5 dB(W/MHz).</w:t>
      </w:r>
    </w:p>
    <w:p w14:paraId="3ED6E4E4" w14:textId="77777777" w:rsidR="00C306A4" w:rsidRPr="00C306A4" w:rsidRDefault="00C306A4" w:rsidP="00C306A4">
      <w:pPr>
        <w:spacing w:after="120"/>
        <w:ind w:firstLine="720"/>
        <w:rPr>
          <w:kern w:val="0"/>
          <w:szCs w:val="22"/>
        </w:rPr>
      </w:pPr>
      <w:r w:rsidRPr="00C306A4">
        <w:rPr>
          <w:kern w:val="0"/>
          <w:szCs w:val="22"/>
        </w:rPr>
        <w:t>(380)  US380</w:t>
      </w:r>
      <w:r w:rsidRPr="00C306A4">
        <w:rPr>
          <w:bCs/>
          <w:kern w:val="0"/>
          <w:szCs w:val="22"/>
        </w:rPr>
        <w:t>  </w:t>
      </w:r>
      <w:r w:rsidRPr="00C306A4">
        <w:rPr>
          <w:kern w:val="0"/>
          <w:szCs w:val="22"/>
        </w:rPr>
        <w:t>In the bands 1525-1544 MHz, 1545-1559 MHz, 1610-1645.5 MHz, 1646.5-1660.5 MHz, and 2483.5-2500 MHz, a non-Federal licensee in the mobile-satellite service (MSS) may also operate an ancillary terrestrial component in conjunction with its MSS network, subject to the Commission’s rules for ancillary terrestrial components and subject to all applicable conditions and provisions of its MSS authorization.</w:t>
      </w:r>
    </w:p>
    <w:p w14:paraId="5517D4FF" w14:textId="77777777" w:rsidR="00C306A4" w:rsidRPr="00C306A4" w:rsidRDefault="00C306A4" w:rsidP="00C306A4">
      <w:pPr>
        <w:spacing w:after="120"/>
        <w:ind w:firstLine="720"/>
        <w:rPr>
          <w:kern w:val="0"/>
          <w:szCs w:val="22"/>
        </w:rPr>
      </w:pPr>
      <w:r w:rsidRPr="00C306A4">
        <w:rPr>
          <w:kern w:val="0"/>
          <w:szCs w:val="22"/>
        </w:rPr>
        <w:t>(381)  [Reserved]</w:t>
      </w:r>
    </w:p>
    <w:p w14:paraId="0E531022" w14:textId="77777777" w:rsidR="00C306A4" w:rsidRPr="00C306A4" w:rsidRDefault="00C306A4" w:rsidP="00C306A4">
      <w:pPr>
        <w:spacing w:after="120"/>
        <w:ind w:firstLine="720"/>
        <w:rPr>
          <w:spacing w:val="-3"/>
          <w:kern w:val="0"/>
          <w:szCs w:val="22"/>
        </w:rPr>
      </w:pPr>
      <w:r w:rsidRPr="00C306A4">
        <w:rPr>
          <w:kern w:val="0"/>
          <w:szCs w:val="22"/>
        </w:rPr>
        <w:t>(382)  US382</w:t>
      </w:r>
      <w:r w:rsidRPr="00C306A4">
        <w:rPr>
          <w:bCs/>
          <w:kern w:val="0"/>
          <w:szCs w:val="22"/>
        </w:rPr>
        <w:t>  </w:t>
      </w:r>
      <w:r w:rsidRPr="00C306A4">
        <w:rPr>
          <w:kern w:val="0"/>
          <w:szCs w:val="22"/>
        </w:rPr>
        <w:t>In the band 39.5-40 GHz, Federal earth stations in the mobile-satellite service (space-to-Earth) shall not claim protection from non-Federal stations in the fixed and mobile services.  ITU Radio Regulation No. 5.43A does not apply.</w:t>
      </w:r>
    </w:p>
    <w:p w14:paraId="239EA57F" w14:textId="77777777" w:rsidR="00C306A4" w:rsidRPr="00C306A4" w:rsidRDefault="00C306A4" w:rsidP="00C306A4">
      <w:pPr>
        <w:spacing w:after="120"/>
        <w:ind w:firstLine="720"/>
        <w:rPr>
          <w:kern w:val="0"/>
          <w:szCs w:val="22"/>
        </w:rPr>
      </w:pPr>
      <w:r w:rsidRPr="00C306A4">
        <w:rPr>
          <w:kern w:val="0"/>
          <w:szCs w:val="22"/>
        </w:rPr>
        <w:t>(383)  [Reserved]</w:t>
      </w:r>
    </w:p>
    <w:p w14:paraId="183FB502" w14:textId="77777777" w:rsidR="00C306A4" w:rsidRPr="00C306A4" w:rsidRDefault="00C306A4" w:rsidP="00C306A4">
      <w:pPr>
        <w:spacing w:after="120"/>
        <w:ind w:firstLine="720"/>
        <w:rPr>
          <w:kern w:val="0"/>
          <w:szCs w:val="22"/>
        </w:rPr>
      </w:pPr>
      <w:r w:rsidRPr="00C306A4">
        <w:rPr>
          <w:kern w:val="0"/>
          <w:szCs w:val="22"/>
        </w:rPr>
        <w:t>(384)  US384</w:t>
      </w:r>
      <w:r w:rsidRPr="00C306A4">
        <w:rPr>
          <w:bCs/>
          <w:kern w:val="0"/>
          <w:szCs w:val="22"/>
        </w:rPr>
        <w:t>  </w:t>
      </w:r>
      <w:r w:rsidRPr="00C306A4">
        <w:rPr>
          <w:kern w:val="0"/>
          <w:szCs w:val="22"/>
        </w:rPr>
        <w:t>In the band 401-403 MHz, the non-Federal Earth exploration-satellite (Earth-to-space) and meteorological-satellite (Earth-to-space) services are limited to earth stations transmitting to Federal space stations.</w:t>
      </w:r>
    </w:p>
    <w:p w14:paraId="5F0FC639" w14:textId="77777777" w:rsidR="00C306A4" w:rsidRPr="00C306A4" w:rsidRDefault="00C306A4" w:rsidP="00C306A4">
      <w:pPr>
        <w:spacing w:after="120"/>
        <w:ind w:firstLine="720"/>
        <w:rPr>
          <w:rFonts w:eastAsia="MS Mincho"/>
          <w:kern w:val="0"/>
          <w:szCs w:val="22"/>
          <w:lang w:eastAsia="ja-JP"/>
        </w:rPr>
      </w:pPr>
      <w:r w:rsidRPr="00C306A4">
        <w:rPr>
          <w:kern w:val="0"/>
          <w:szCs w:val="22"/>
        </w:rPr>
        <w:t>(385)  </w:t>
      </w:r>
      <w:r w:rsidRPr="00C306A4">
        <w:rPr>
          <w:rFonts w:eastAsia="MS Mincho"/>
          <w:spacing w:val="-3"/>
          <w:kern w:val="0"/>
          <w:szCs w:val="22"/>
          <w:lang w:eastAsia="ja-JP"/>
        </w:rPr>
        <w:t>US385</w:t>
      </w:r>
      <w:r w:rsidRPr="00C306A4">
        <w:rPr>
          <w:bCs/>
          <w:kern w:val="0"/>
          <w:szCs w:val="22"/>
        </w:rPr>
        <w:t>  </w:t>
      </w:r>
      <w:r w:rsidRPr="00C306A4">
        <w:rPr>
          <w:rFonts w:eastAsia="MS Mincho"/>
          <w:kern w:val="0"/>
          <w:szCs w:val="22"/>
          <w:lang w:eastAsia="ja-JP"/>
        </w:rPr>
        <w:t>Radio astronomy observations may be made in the bands 1350-1400 MHz, 1718.8-1722.2 MHz, and 4950-4990 MHz on an unprotected basis, and in the band 2655-2690 MHz on a secondary basis, at the radio astronomy observatories in table 20 to paragraph (c)(385)(ii) of this section.</w:t>
      </w:r>
    </w:p>
    <w:p w14:paraId="7B3450E5" w14:textId="77777777" w:rsidR="00C306A4" w:rsidRPr="00C306A4" w:rsidRDefault="00C306A4" w:rsidP="00C306A4">
      <w:pPr>
        <w:spacing w:after="120"/>
        <w:ind w:firstLine="720"/>
        <w:rPr>
          <w:rFonts w:eastAsia="MS Mincho"/>
          <w:kern w:val="0"/>
          <w:szCs w:val="22"/>
          <w:lang w:eastAsia="ja-JP"/>
        </w:rPr>
      </w:pPr>
      <w:r w:rsidRPr="00C306A4">
        <w:rPr>
          <w:rFonts w:eastAsia="MS Mincho"/>
          <w:kern w:val="0"/>
          <w:szCs w:val="22"/>
          <w:lang w:eastAsia="ja-JP"/>
        </w:rPr>
        <w:t xml:space="preserve">(i) In the bands 1350-1400 MHz and 4950-4990 MHz, every practicable effort will be made to avoid the assignment of frequencies to stations in the fixed and mobile services that could interfere with radio astronomy observations within the geographic areas given in table 20 to paragraph (c)(385)(ii) of this section.  In addition, every practicable effort will be made to avoid assignment of frequencies in these bands to stations in the aeronautical mobile service which operate outside of those geographic areas, but which may cause harmful interference to </w:t>
      </w:r>
      <w:r w:rsidRPr="00C306A4">
        <w:rPr>
          <w:rFonts w:eastAsia="MS Mincho"/>
          <w:kern w:val="0"/>
          <w:szCs w:val="22"/>
          <w:lang w:eastAsia="ja-JP"/>
        </w:rPr>
        <w:lastRenderedPageBreak/>
        <w:t>the listed observatories.  Should such assignments result in harmful interference to these observatories, the situation will be remedied to the extent practicable.</w:t>
      </w:r>
    </w:p>
    <w:p w14:paraId="21105961" w14:textId="77777777" w:rsidR="00C306A4" w:rsidRPr="00C306A4" w:rsidRDefault="00C306A4" w:rsidP="00C306A4">
      <w:pPr>
        <w:tabs>
          <w:tab w:val="left" w:pos="810"/>
        </w:tabs>
        <w:ind w:firstLine="720"/>
        <w:rPr>
          <w:rFonts w:eastAsia="MS Mincho"/>
          <w:szCs w:val="22"/>
          <w:lang w:eastAsia="ja-JP"/>
        </w:rPr>
      </w:pPr>
      <w:r w:rsidRPr="00C306A4">
        <w:rPr>
          <w:rFonts w:eastAsia="MS Mincho"/>
          <w:szCs w:val="22"/>
          <w:lang w:eastAsia="ja-JP"/>
        </w:rPr>
        <w:t xml:space="preserve">(ii) In the band 2655-2690 MHz, for radio astronomy observations performed at the locations listed in </w:t>
      </w:r>
      <w:r w:rsidRPr="00C306A4">
        <w:rPr>
          <w:rFonts w:eastAsia="MS Mincho"/>
          <w:kern w:val="0"/>
          <w:szCs w:val="22"/>
          <w:lang w:eastAsia="ja-JP"/>
        </w:rPr>
        <w:t>table 20 to this paragraph (c)(385)(ii)</w:t>
      </w:r>
      <w:r w:rsidRPr="00C306A4">
        <w:rPr>
          <w:rFonts w:eastAsia="MS Mincho"/>
          <w:szCs w:val="22"/>
          <w:lang w:eastAsia="ja-JP"/>
        </w:rPr>
        <w:t xml:space="preserve">, licensees are urged to coordinate their systems through the National Science Foundation, </w:t>
      </w:r>
      <w:r w:rsidRPr="00C306A4">
        <w:rPr>
          <w:szCs w:val="22"/>
        </w:rPr>
        <w:t xml:space="preserve">Division of Astronomical Sciences, </w:t>
      </w:r>
      <w:r w:rsidRPr="00C306A4">
        <w:rPr>
          <w:rFonts w:eastAsia="MS Mincho"/>
          <w:szCs w:val="22"/>
          <w:lang w:eastAsia="ja-JP"/>
        </w:rPr>
        <w:t xml:space="preserve">Electromagnetic Spectrum Management Unit, </w:t>
      </w:r>
      <w:r w:rsidRPr="00C306A4">
        <w:rPr>
          <w:szCs w:val="22"/>
        </w:rPr>
        <w:t xml:space="preserve">2415 Eisenhower Avenue, Alexandria, VA 22314; Email: </w:t>
      </w:r>
      <w:r w:rsidRPr="00C306A4">
        <w:rPr>
          <w:i/>
          <w:szCs w:val="22"/>
        </w:rPr>
        <w:t>esm@nsf.gov</w:t>
      </w:r>
      <w:r w:rsidRPr="00C306A4">
        <w:rPr>
          <w:rFonts w:eastAsia="MS Mincho"/>
          <w:szCs w:val="22"/>
          <w:lang w:eastAsia="ja-JP"/>
        </w:rPr>
        <w:t>.</w:t>
      </w:r>
    </w:p>
    <w:p w14:paraId="0B419F34" w14:textId="77777777" w:rsidR="00C306A4" w:rsidRPr="00C306A4" w:rsidRDefault="00C306A4" w:rsidP="00C306A4">
      <w:pPr>
        <w:spacing w:line="480" w:lineRule="auto"/>
        <w:jc w:val="center"/>
        <w:rPr>
          <w:rFonts w:eastAsia="MS Mincho"/>
          <w:b/>
          <w:spacing w:val="-3"/>
          <w:kern w:val="0"/>
          <w:szCs w:val="22"/>
          <w:lang w:eastAsia="ja-JP"/>
        </w:rPr>
      </w:pPr>
      <w:r w:rsidRPr="00C306A4">
        <w:rPr>
          <w:rFonts w:eastAsia="MS Mincho"/>
          <w:b/>
          <w:kern w:val="0"/>
          <w:szCs w:val="22"/>
          <w:lang w:eastAsia="ja-JP"/>
        </w:rPr>
        <w:t>Table 20 to Paragraph (c)(385)(ii)</w:t>
      </w:r>
    </w:p>
    <w:tbl>
      <w:tblPr>
        <w:tblW w:w="0" w:type="auto"/>
        <w:tblInd w:w="147" w:type="dxa"/>
        <w:tblCellMar>
          <w:left w:w="0" w:type="dxa"/>
          <w:right w:w="0" w:type="dxa"/>
        </w:tblCellMar>
        <w:tblLook w:val="0000" w:firstRow="0" w:lastRow="0" w:firstColumn="0" w:lastColumn="0" w:noHBand="0" w:noVBand="0"/>
      </w:tblPr>
      <w:tblGrid>
        <w:gridCol w:w="3753"/>
        <w:gridCol w:w="2557"/>
        <w:gridCol w:w="2903"/>
      </w:tblGrid>
      <w:tr w:rsidR="00C306A4" w:rsidRPr="00C306A4" w14:paraId="47C970BF"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6F8553DF"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Allen Telescope Array, Hat Creek, CA</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68EF84E0"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Rectangle between latitudes 40° 00' N and 42° 00' N and between longitudes 120° 15' W and 122° 15' W.</w:t>
            </w:r>
          </w:p>
        </w:tc>
      </w:tr>
      <w:tr w:rsidR="00C306A4" w:rsidRPr="00C306A4" w14:paraId="21955F20"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15F73465" w14:textId="77777777" w:rsidR="00C306A4" w:rsidRPr="00C306A4" w:rsidRDefault="00C306A4" w:rsidP="00C306A4">
            <w:pPr>
              <w:spacing w:line="480" w:lineRule="auto"/>
              <w:ind w:left="-120" w:right="-120"/>
              <w:rPr>
                <w:rFonts w:eastAsia="MS Mincho"/>
                <w:spacing w:val="-3"/>
                <w:kern w:val="0"/>
                <w:szCs w:val="22"/>
                <w:lang w:eastAsia="ja-JP"/>
              </w:rPr>
            </w:pPr>
            <w:r w:rsidRPr="00C306A4">
              <w:rPr>
                <w:rFonts w:eastAsia="MS Mincho"/>
                <w:spacing w:val="-3"/>
                <w:kern w:val="0"/>
                <w:szCs w:val="22"/>
                <w:lang w:eastAsia="ja-JP"/>
              </w:rPr>
              <w:t>NASA Goldstone Deep Space Communications Complex, Goldstone, CA</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47A1B479" w14:textId="77777777" w:rsidR="00C306A4" w:rsidRPr="00C306A4" w:rsidRDefault="00C306A4" w:rsidP="00C306A4">
            <w:pPr>
              <w:spacing w:line="480" w:lineRule="auto"/>
              <w:ind w:right="-120"/>
              <w:rPr>
                <w:rFonts w:eastAsia="MS Mincho"/>
                <w:spacing w:val="-3"/>
                <w:kern w:val="0"/>
                <w:szCs w:val="22"/>
                <w:lang w:eastAsia="ja-JP"/>
              </w:rPr>
            </w:pPr>
            <w:r w:rsidRPr="00C306A4">
              <w:rPr>
                <w:rFonts w:eastAsia="MS Mincho"/>
                <w:spacing w:val="-3"/>
                <w:kern w:val="0"/>
                <w:szCs w:val="22"/>
                <w:lang w:eastAsia="ja-JP"/>
              </w:rPr>
              <w:t xml:space="preserve">80 kilometers (50 mile) radius centered on </w:t>
            </w:r>
            <w:r w:rsidRPr="00C306A4">
              <w:rPr>
                <w:rFonts w:eastAsia="MS Mincho"/>
                <w:kern w:val="0"/>
                <w:szCs w:val="22"/>
                <w:lang w:eastAsia="ja-JP"/>
              </w:rPr>
              <w:t>35° 20' N, 116° 53' W</w:t>
            </w:r>
            <w:r w:rsidRPr="00C306A4">
              <w:rPr>
                <w:rFonts w:eastAsia="MS Mincho"/>
                <w:spacing w:val="-3"/>
                <w:kern w:val="0"/>
                <w:szCs w:val="22"/>
                <w:lang w:eastAsia="ja-JP"/>
              </w:rPr>
              <w:t>.</w:t>
            </w:r>
          </w:p>
        </w:tc>
      </w:tr>
      <w:tr w:rsidR="00C306A4" w:rsidRPr="00C306A4" w14:paraId="1864A8C3"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7A6F07F1" w14:textId="77777777" w:rsidR="00C306A4" w:rsidRPr="00C306A4" w:rsidRDefault="00C306A4" w:rsidP="00C306A4">
            <w:pPr>
              <w:snapToGrid w:val="0"/>
              <w:spacing w:line="480" w:lineRule="auto"/>
              <w:ind w:left="-120"/>
              <w:rPr>
                <w:rFonts w:eastAsia="MS Mincho"/>
                <w:kern w:val="0"/>
                <w:szCs w:val="22"/>
                <w:lang w:eastAsia="ja-JP"/>
              </w:rPr>
            </w:pPr>
            <w:r w:rsidRPr="00C306A4">
              <w:rPr>
                <w:rFonts w:eastAsia="MS Mincho"/>
                <w:kern w:val="0"/>
                <w:szCs w:val="22"/>
                <w:lang w:eastAsia="ja-JP"/>
              </w:rPr>
              <w:t>National Astronomy and Ionosphere Center, Arecibo, PR</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1090A708"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Rectangle between latitudes 17° 30' N and 19° 00' N and between longitudes 65° 10' W and 68° 00' W.</w:t>
            </w:r>
          </w:p>
        </w:tc>
      </w:tr>
      <w:tr w:rsidR="00C306A4" w:rsidRPr="00C306A4" w14:paraId="528061C7"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68AB05EC"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National Radio Astronomy Observatory, Socorro, NM</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040F1AB6"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Rectangle between latitudes 32° 30' N and 35° 30' N and between longitudes 106° 00' W and 109° 00' W.</w:t>
            </w:r>
          </w:p>
        </w:tc>
      </w:tr>
      <w:tr w:rsidR="00C306A4" w:rsidRPr="00C306A4" w14:paraId="64F90B01"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2233E8D6"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National Radio Astronomy Observatory, Green Bank, WV</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3C780F8B"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Rectangle between latitudes 37° 30' N and 39° 15' N and between longitudes 78° 30' W and 80° 30' W.</w:t>
            </w:r>
          </w:p>
        </w:tc>
      </w:tr>
      <w:tr w:rsidR="00C306A4" w:rsidRPr="00C306A4" w14:paraId="1C22B5DC" w14:textId="77777777" w:rsidTr="009A4804">
        <w:trPr>
          <w:cantSplit/>
        </w:trPr>
        <w:tc>
          <w:tcPr>
            <w:tcW w:w="3753" w:type="dxa"/>
            <w:vMerge w:val="restart"/>
            <w:tcBorders>
              <w:top w:val="single" w:sz="4" w:space="0" w:color="auto"/>
              <w:left w:val="nil"/>
              <w:bottom w:val="single" w:sz="8" w:space="0" w:color="auto"/>
              <w:right w:val="single" w:sz="4" w:space="0" w:color="auto"/>
            </w:tcBorders>
            <w:tcMar>
              <w:top w:w="0" w:type="dxa"/>
              <w:left w:w="120" w:type="dxa"/>
              <w:bottom w:w="0" w:type="dxa"/>
              <w:right w:w="120" w:type="dxa"/>
            </w:tcMar>
          </w:tcPr>
          <w:p w14:paraId="41281874"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National Radio Astronomy Observatory, Very Long Baseline Array Stations</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3A3EF3FB"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80 kilometer radius centered on:</w:t>
            </w:r>
          </w:p>
        </w:tc>
      </w:tr>
      <w:tr w:rsidR="00C306A4" w:rsidRPr="00C306A4" w14:paraId="146A2861" w14:textId="77777777" w:rsidTr="009A4804">
        <w:trPr>
          <w:cantSplit/>
        </w:trPr>
        <w:tc>
          <w:tcPr>
            <w:tcW w:w="3753" w:type="dxa"/>
            <w:vMerge/>
            <w:tcBorders>
              <w:top w:val="nil"/>
              <w:left w:val="nil"/>
              <w:bottom w:val="single" w:sz="4" w:space="0" w:color="auto"/>
              <w:right w:val="single" w:sz="4" w:space="0" w:color="auto"/>
            </w:tcBorders>
            <w:vAlign w:val="center"/>
          </w:tcPr>
          <w:p w14:paraId="7AA76BF2" w14:textId="77777777" w:rsidR="00C306A4" w:rsidRPr="00C306A4" w:rsidRDefault="00C306A4" w:rsidP="00C306A4">
            <w:pPr>
              <w:spacing w:line="480" w:lineRule="auto"/>
              <w:rPr>
                <w:rFonts w:eastAsia="MS Mincho"/>
                <w:spacing w:val="-3"/>
                <w:kern w:val="0"/>
                <w:szCs w:val="22"/>
                <w:lang w:eastAsia="ja-JP"/>
              </w:rPr>
            </w:pP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3E51782"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North latitude</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06C37B9F"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West longitude</w:t>
            </w:r>
          </w:p>
        </w:tc>
      </w:tr>
      <w:tr w:rsidR="00C306A4" w:rsidRPr="00C306A4" w14:paraId="5AC17E3C"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479BCBC2"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lastRenderedPageBreak/>
              <w:t>Brewster, WA</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EE4A5FF"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48° 08'</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64C0FD47"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119° 41'</w:t>
            </w:r>
          </w:p>
        </w:tc>
      </w:tr>
      <w:tr w:rsidR="00C306A4" w:rsidRPr="00C306A4" w14:paraId="05AD4831"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4C149DC9"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Fort Davis, TX</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DF607A1"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30° 38'</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728F7CA2"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103° 57'</w:t>
            </w:r>
          </w:p>
        </w:tc>
      </w:tr>
      <w:tr w:rsidR="00C306A4" w:rsidRPr="00C306A4" w14:paraId="7D7E6306"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63B744A8" w14:textId="77777777" w:rsidR="00C306A4" w:rsidRPr="00C306A4" w:rsidRDefault="00C306A4" w:rsidP="00C306A4">
            <w:pPr>
              <w:snapToGrid w:val="0"/>
              <w:spacing w:line="480" w:lineRule="auto"/>
              <w:ind w:left="-120"/>
              <w:rPr>
                <w:rFonts w:eastAsia="MS Mincho"/>
                <w:spacing w:val="-3"/>
                <w:kern w:val="0"/>
                <w:szCs w:val="22"/>
                <w:lang w:eastAsia="ja-JP"/>
              </w:rPr>
            </w:pPr>
            <w:r w:rsidRPr="00C306A4">
              <w:rPr>
                <w:rFonts w:eastAsia="MS Mincho"/>
                <w:spacing w:val="-3"/>
                <w:kern w:val="0"/>
                <w:szCs w:val="22"/>
                <w:lang w:eastAsia="ja-JP"/>
              </w:rPr>
              <w:t>Hancock, NH</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8D1DE77"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42° 56'</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76503140"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 71° 59'</w:t>
            </w:r>
          </w:p>
        </w:tc>
      </w:tr>
      <w:tr w:rsidR="00C306A4" w:rsidRPr="00C306A4" w14:paraId="07C84B28"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74A9EA44"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Kitt Peak, AZ</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58D341B"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31° 57'</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0514BDF6"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111° 37'</w:t>
            </w:r>
          </w:p>
        </w:tc>
      </w:tr>
      <w:tr w:rsidR="00C306A4" w:rsidRPr="00C306A4" w14:paraId="6C33C647"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29F7E745"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Los Alamos, NM</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66FFC36"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35° 47'</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312B7BA9"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106° 15'</w:t>
            </w:r>
          </w:p>
        </w:tc>
      </w:tr>
      <w:tr w:rsidR="00C306A4" w:rsidRPr="00C306A4" w14:paraId="71F72A74"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194A815D"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Mauna Kea, HI</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A519218"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19° 48'</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065E7D3C"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155° 27'</w:t>
            </w:r>
          </w:p>
        </w:tc>
      </w:tr>
      <w:tr w:rsidR="00C306A4" w:rsidRPr="00C306A4" w14:paraId="06A57756"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3224A52B"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North Liberty, IA</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2E1345E"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41° 46'</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54A2DA81"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 91° 34'</w:t>
            </w:r>
          </w:p>
        </w:tc>
      </w:tr>
      <w:tr w:rsidR="00C306A4" w:rsidRPr="00C306A4" w14:paraId="397EBF17"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14DFC402"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Owens Valley, CA</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76F492E"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37° 14'</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33575C5A"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118° 17'</w:t>
            </w:r>
          </w:p>
        </w:tc>
      </w:tr>
      <w:tr w:rsidR="00C306A4" w:rsidRPr="00C306A4" w14:paraId="4DCF8C92"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4E759964"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Pie Town, NM</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08A6879"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34° 18'</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28D6A6F3"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108° 07'</w:t>
            </w:r>
          </w:p>
        </w:tc>
      </w:tr>
      <w:tr w:rsidR="00C306A4" w:rsidRPr="00C306A4" w14:paraId="62D669E2" w14:textId="77777777" w:rsidTr="009A4804">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2E50A424" w14:textId="77777777" w:rsidR="00C306A4" w:rsidRPr="00C306A4" w:rsidRDefault="00C306A4" w:rsidP="00C306A4">
            <w:pPr>
              <w:spacing w:line="480" w:lineRule="auto"/>
              <w:ind w:left="-120"/>
              <w:rPr>
                <w:rFonts w:eastAsia="MS Mincho"/>
                <w:spacing w:val="-3"/>
                <w:kern w:val="0"/>
                <w:szCs w:val="22"/>
                <w:lang w:eastAsia="ja-JP"/>
              </w:rPr>
            </w:pPr>
            <w:r w:rsidRPr="00C306A4">
              <w:rPr>
                <w:rFonts w:eastAsia="MS Mincho"/>
                <w:spacing w:val="-3"/>
                <w:kern w:val="0"/>
                <w:szCs w:val="22"/>
                <w:lang w:eastAsia="ja-JP"/>
              </w:rPr>
              <w:t>Saint Croix, VI</w:t>
            </w:r>
          </w:p>
        </w:tc>
        <w:tc>
          <w:tcPr>
            <w:tcW w:w="255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6B5D084"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17° 45'</w:t>
            </w:r>
          </w:p>
        </w:tc>
        <w:tc>
          <w:tcPr>
            <w:tcW w:w="2903" w:type="dxa"/>
            <w:tcBorders>
              <w:top w:val="single" w:sz="4" w:space="0" w:color="auto"/>
              <w:left w:val="single" w:sz="4" w:space="0" w:color="auto"/>
              <w:bottom w:val="single" w:sz="4" w:space="0" w:color="auto"/>
              <w:right w:val="nil"/>
            </w:tcBorders>
            <w:tcMar>
              <w:top w:w="0" w:type="dxa"/>
              <w:left w:w="120" w:type="dxa"/>
              <w:bottom w:w="0" w:type="dxa"/>
              <w:right w:w="120" w:type="dxa"/>
            </w:tcMar>
          </w:tcPr>
          <w:p w14:paraId="680D572E" w14:textId="77777777" w:rsidR="00C306A4" w:rsidRPr="00C306A4" w:rsidRDefault="00C306A4" w:rsidP="00C306A4">
            <w:pPr>
              <w:spacing w:line="480" w:lineRule="auto"/>
              <w:rPr>
                <w:rFonts w:eastAsia="MS Mincho"/>
                <w:spacing w:val="-3"/>
                <w:kern w:val="0"/>
                <w:szCs w:val="22"/>
                <w:lang w:eastAsia="ja-JP"/>
              </w:rPr>
            </w:pPr>
            <w:r w:rsidRPr="00C306A4">
              <w:rPr>
                <w:rFonts w:eastAsia="MS Mincho"/>
                <w:spacing w:val="-3"/>
                <w:kern w:val="0"/>
                <w:szCs w:val="22"/>
                <w:lang w:eastAsia="ja-JP"/>
              </w:rPr>
              <w:t> 64° 35'</w:t>
            </w:r>
          </w:p>
        </w:tc>
      </w:tr>
      <w:tr w:rsidR="00C306A4" w:rsidRPr="00C306A4" w14:paraId="74866F8E" w14:textId="77777777" w:rsidTr="009A4804">
        <w:trPr>
          <w:cantSplit/>
        </w:trPr>
        <w:tc>
          <w:tcPr>
            <w:tcW w:w="3753" w:type="dxa"/>
            <w:tcBorders>
              <w:top w:val="single" w:sz="4" w:space="0" w:color="auto"/>
              <w:left w:val="nil"/>
              <w:bottom w:val="single" w:sz="4" w:space="0" w:color="auto"/>
              <w:right w:val="single" w:sz="4" w:space="0" w:color="auto"/>
            </w:tcBorders>
            <w:tcMar>
              <w:top w:w="0" w:type="dxa"/>
              <w:left w:w="120" w:type="dxa"/>
              <w:bottom w:w="0" w:type="dxa"/>
              <w:right w:w="120" w:type="dxa"/>
            </w:tcMar>
          </w:tcPr>
          <w:p w14:paraId="56A8EBB3" w14:textId="77777777" w:rsidR="00C306A4" w:rsidRPr="00C306A4" w:rsidRDefault="00C306A4" w:rsidP="00C306A4">
            <w:pPr>
              <w:snapToGrid w:val="0"/>
              <w:spacing w:line="480" w:lineRule="auto"/>
              <w:ind w:left="-120"/>
              <w:rPr>
                <w:rFonts w:eastAsia="MS Mincho"/>
                <w:spacing w:val="-3"/>
                <w:kern w:val="0"/>
                <w:szCs w:val="22"/>
                <w:lang w:eastAsia="ja-JP"/>
              </w:rPr>
            </w:pPr>
            <w:r w:rsidRPr="00C306A4">
              <w:rPr>
                <w:rFonts w:eastAsia="MS Mincho"/>
                <w:spacing w:val="-3"/>
                <w:kern w:val="0"/>
                <w:szCs w:val="22"/>
                <w:lang w:eastAsia="ja-JP"/>
              </w:rPr>
              <w:t>Owens Valley Radio Observatory, Big Pine, CA</w:t>
            </w:r>
          </w:p>
        </w:tc>
        <w:tc>
          <w:tcPr>
            <w:tcW w:w="5460" w:type="dxa"/>
            <w:gridSpan w:val="2"/>
            <w:tcBorders>
              <w:top w:val="single" w:sz="4" w:space="0" w:color="auto"/>
              <w:left w:val="single" w:sz="4" w:space="0" w:color="auto"/>
              <w:bottom w:val="single" w:sz="4" w:space="0" w:color="auto"/>
              <w:right w:val="nil"/>
            </w:tcBorders>
            <w:tcMar>
              <w:top w:w="0" w:type="dxa"/>
              <w:left w:w="120" w:type="dxa"/>
              <w:bottom w:w="0" w:type="dxa"/>
              <w:right w:w="120" w:type="dxa"/>
            </w:tcMar>
          </w:tcPr>
          <w:p w14:paraId="296721BF" w14:textId="77777777" w:rsidR="00C306A4" w:rsidRPr="00C306A4" w:rsidRDefault="00C306A4" w:rsidP="00C306A4">
            <w:pPr>
              <w:spacing w:line="480" w:lineRule="auto"/>
              <w:ind w:right="-120"/>
              <w:rPr>
                <w:rFonts w:eastAsia="MS Mincho"/>
                <w:spacing w:val="-3"/>
                <w:kern w:val="0"/>
                <w:szCs w:val="22"/>
                <w:lang w:eastAsia="ja-JP"/>
              </w:rPr>
            </w:pPr>
            <w:r w:rsidRPr="00C306A4">
              <w:rPr>
                <w:rFonts w:eastAsia="MS Mincho"/>
                <w:spacing w:val="-3"/>
                <w:kern w:val="0"/>
                <w:szCs w:val="22"/>
                <w:lang w:eastAsia="ja-JP"/>
              </w:rPr>
              <w:t>Two contiguous rectangles, one between latitudes 36° 00' N and 37° 00' N and between longitudes 117° 40' W and 118° 30' W and the second between latitudes 37° 00' N and 38° 00' N and between longitudes 118° 00' W and 118° 50' W.</w:t>
            </w:r>
          </w:p>
        </w:tc>
      </w:tr>
    </w:tbl>
    <w:p w14:paraId="64728C40" w14:textId="77777777" w:rsidR="00C306A4" w:rsidRPr="00C306A4" w:rsidRDefault="00C306A4" w:rsidP="00C306A4">
      <w:pPr>
        <w:spacing w:after="120" w:line="480" w:lineRule="auto"/>
        <w:rPr>
          <w:kern w:val="0"/>
          <w:szCs w:val="22"/>
        </w:rPr>
      </w:pPr>
    </w:p>
    <w:p w14:paraId="197B6239" w14:textId="77777777" w:rsidR="00C306A4" w:rsidRPr="00C306A4" w:rsidRDefault="00C306A4" w:rsidP="00C306A4">
      <w:pPr>
        <w:spacing w:after="120"/>
        <w:ind w:firstLine="720"/>
        <w:rPr>
          <w:kern w:val="0"/>
          <w:szCs w:val="22"/>
        </w:rPr>
      </w:pPr>
      <w:r w:rsidRPr="00C306A4">
        <w:rPr>
          <w:kern w:val="0"/>
          <w:szCs w:val="22"/>
        </w:rPr>
        <w:t>(386) - (388)  [Reserved]</w:t>
      </w:r>
    </w:p>
    <w:p w14:paraId="2D73D88F" w14:textId="77777777" w:rsidR="00C306A4" w:rsidRPr="00C306A4" w:rsidRDefault="00C306A4" w:rsidP="00C306A4">
      <w:pPr>
        <w:spacing w:after="120"/>
        <w:ind w:firstLine="720"/>
        <w:rPr>
          <w:kern w:val="0"/>
          <w:szCs w:val="22"/>
        </w:rPr>
      </w:pPr>
      <w:r w:rsidRPr="00C306A4">
        <w:rPr>
          <w:kern w:val="0"/>
          <w:szCs w:val="22"/>
        </w:rPr>
        <w:t xml:space="preserve">(389)  US389  In the bands 71-76 GHz and 81-86 GHz, stations in the fixed, mobile, and broadcasting services shall not cause harmful interference to, nor claim protection from, </w:t>
      </w:r>
      <w:r w:rsidRPr="00C306A4">
        <w:rPr>
          <w:kern w:val="0"/>
          <w:szCs w:val="22"/>
        </w:rPr>
        <w:lastRenderedPageBreak/>
        <w:t>Federal stations in the fixed-satellite service at any of the 28 military installations in table 21 to this paragraph (c)(389).</w:t>
      </w:r>
    </w:p>
    <w:p w14:paraId="5047B419" w14:textId="77777777" w:rsidR="00C306A4" w:rsidRPr="00C306A4" w:rsidRDefault="00C306A4" w:rsidP="00C306A4">
      <w:pPr>
        <w:suppressAutoHyphens/>
        <w:autoSpaceDE w:val="0"/>
        <w:autoSpaceDN w:val="0"/>
        <w:adjustRightInd w:val="0"/>
        <w:spacing w:before="120" w:line="480" w:lineRule="auto"/>
        <w:jc w:val="center"/>
        <w:rPr>
          <w:b/>
          <w:kern w:val="0"/>
          <w:szCs w:val="22"/>
        </w:rPr>
      </w:pPr>
      <w:r w:rsidRPr="00C306A4">
        <w:rPr>
          <w:b/>
          <w:kern w:val="0"/>
          <w:szCs w:val="22"/>
        </w:rPr>
        <w:t>Table 21 to Paragraph (c)(389)</w:t>
      </w:r>
    </w:p>
    <w:tbl>
      <w:tblPr>
        <w:tblStyle w:val="TableGrid102"/>
        <w:tblW w:w="0" w:type="auto"/>
        <w:tblLook w:val="04A0" w:firstRow="1" w:lastRow="0" w:firstColumn="1" w:lastColumn="0" w:noHBand="0" w:noVBand="1"/>
      </w:tblPr>
      <w:tblGrid>
        <w:gridCol w:w="6762"/>
        <w:gridCol w:w="736"/>
        <w:gridCol w:w="2078"/>
      </w:tblGrid>
      <w:tr w:rsidR="00C306A4" w:rsidRPr="00C306A4" w14:paraId="4D4EEB0C" w14:textId="77777777" w:rsidTr="009A4804">
        <w:tc>
          <w:tcPr>
            <w:tcW w:w="0" w:type="auto"/>
          </w:tcPr>
          <w:p w14:paraId="69D50E3A" w14:textId="77777777" w:rsidR="00C306A4" w:rsidRPr="00C306A4" w:rsidRDefault="00C306A4" w:rsidP="00C306A4">
            <w:pPr>
              <w:rPr>
                <w:b/>
                <w:bCs/>
                <w:kern w:val="0"/>
                <w:szCs w:val="22"/>
              </w:rPr>
            </w:pPr>
            <w:r w:rsidRPr="00C306A4">
              <w:rPr>
                <w:b/>
                <w:bCs/>
                <w:kern w:val="0"/>
                <w:szCs w:val="22"/>
              </w:rPr>
              <w:t>Military Installation</w:t>
            </w:r>
          </w:p>
        </w:tc>
        <w:tc>
          <w:tcPr>
            <w:tcW w:w="0" w:type="auto"/>
          </w:tcPr>
          <w:p w14:paraId="2D8FBD89" w14:textId="77777777" w:rsidR="00C306A4" w:rsidRPr="00C306A4" w:rsidRDefault="00C306A4" w:rsidP="00C306A4">
            <w:pPr>
              <w:rPr>
                <w:b/>
                <w:bCs/>
                <w:kern w:val="0"/>
                <w:szCs w:val="22"/>
              </w:rPr>
            </w:pPr>
            <w:r w:rsidRPr="00C306A4">
              <w:rPr>
                <w:b/>
                <w:bCs/>
                <w:kern w:val="0"/>
                <w:szCs w:val="22"/>
              </w:rPr>
              <w:t>State</w:t>
            </w:r>
          </w:p>
        </w:tc>
        <w:tc>
          <w:tcPr>
            <w:tcW w:w="0" w:type="auto"/>
          </w:tcPr>
          <w:p w14:paraId="7E66EAE9" w14:textId="77777777" w:rsidR="00C306A4" w:rsidRPr="00C306A4" w:rsidRDefault="00C306A4" w:rsidP="00C306A4">
            <w:pPr>
              <w:rPr>
                <w:b/>
                <w:bCs/>
                <w:kern w:val="0"/>
                <w:szCs w:val="22"/>
              </w:rPr>
            </w:pPr>
            <w:r w:rsidRPr="00C306A4">
              <w:rPr>
                <w:b/>
                <w:bCs/>
                <w:kern w:val="0"/>
                <w:szCs w:val="22"/>
              </w:rPr>
              <w:t>Nearby city</w:t>
            </w:r>
          </w:p>
        </w:tc>
      </w:tr>
      <w:tr w:rsidR="00C306A4" w:rsidRPr="00C306A4" w14:paraId="42E71A34" w14:textId="77777777" w:rsidTr="009A4804">
        <w:tc>
          <w:tcPr>
            <w:tcW w:w="0" w:type="auto"/>
          </w:tcPr>
          <w:p w14:paraId="679C15AE" w14:textId="77777777" w:rsidR="00C306A4" w:rsidRPr="00C306A4" w:rsidRDefault="00C306A4" w:rsidP="00C306A4">
            <w:pPr>
              <w:rPr>
                <w:kern w:val="0"/>
                <w:szCs w:val="22"/>
              </w:rPr>
            </w:pPr>
            <w:r w:rsidRPr="00C306A4">
              <w:rPr>
                <w:kern w:val="0"/>
                <w:szCs w:val="22"/>
              </w:rPr>
              <w:t>Redstone Arsenal</w:t>
            </w:r>
          </w:p>
        </w:tc>
        <w:tc>
          <w:tcPr>
            <w:tcW w:w="0" w:type="auto"/>
          </w:tcPr>
          <w:p w14:paraId="69F8AABF" w14:textId="77777777" w:rsidR="00C306A4" w:rsidRPr="00C306A4" w:rsidRDefault="00C306A4" w:rsidP="00C306A4">
            <w:pPr>
              <w:rPr>
                <w:kern w:val="0"/>
                <w:szCs w:val="22"/>
              </w:rPr>
            </w:pPr>
            <w:r w:rsidRPr="00C306A4">
              <w:rPr>
                <w:kern w:val="0"/>
                <w:szCs w:val="22"/>
              </w:rPr>
              <w:t>AL</w:t>
            </w:r>
          </w:p>
        </w:tc>
        <w:tc>
          <w:tcPr>
            <w:tcW w:w="0" w:type="auto"/>
          </w:tcPr>
          <w:p w14:paraId="03BB48DE" w14:textId="77777777" w:rsidR="00C306A4" w:rsidRPr="00C306A4" w:rsidRDefault="00C306A4" w:rsidP="00C306A4">
            <w:pPr>
              <w:rPr>
                <w:kern w:val="0"/>
                <w:szCs w:val="22"/>
              </w:rPr>
            </w:pPr>
            <w:r w:rsidRPr="00C306A4">
              <w:rPr>
                <w:kern w:val="0"/>
                <w:szCs w:val="22"/>
              </w:rPr>
              <w:t>Huntsville</w:t>
            </w:r>
          </w:p>
        </w:tc>
      </w:tr>
      <w:tr w:rsidR="00C306A4" w:rsidRPr="00C306A4" w14:paraId="454FF2AC" w14:textId="77777777" w:rsidTr="009A4804">
        <w:tc>
          <w:tcPr>
            <w:tcW w:w="0" w:type="auto"/>
          </w:tcPr>
          <w:p w14:paraId="36E52784" w14:textId="77777777" w:rsidR="00C306A4" w:rsidRPr="00C306A4" w:rsidRDefault="00C306A4" w:rsidP="00C306A4">
            <w:pPr>
              <w:rPr>
                <w:kern w:val="0"/>
                <w:szCs w:val="22"/>
              </w:rPr>
            </w:pPr>
            <w:r w:rsidRPr="00C306A4">
              <w:rPr>
                <w:kern w:val="0"/>
                <w:szCs w:val="22"/>
              </w:rPr>
              <w:t>Fort Huachuca</w:t>
            </w:r>
          </w:p>
        </w:tc>
        <w:tc>
          <w:tcPr>
            <w:tcW w:w="0" w:type="auto"/>
          </w:tcPr>
          <w:p w14:paraId="1029B8A4" w14:textId="77777777" w:rsidR="00C306A4" w:rsidRPr="00C306A4" w:rsidRDefault="00C306A4" w:rsidP="00C306A4">
            <w:pPr>
              <w:rPr>
                <w:kern w:val="0"/>
                <w:szCs w:val="22"/>
              </w:rPr>
            </w:pPr>
            <w:r w:rsidRPr="00C306A4">
              <w:rPr>
                <w:kern w:val="0"/>
                <w:szCs w:val="22"/>
              </w:rPr>
              <w:t>AZ</w:t>
            </w:r>
          </w:p>
        </w:tc>
        <w:tc>
          <w:tcPr>
            <w:tcW w:w="0" w:type="auto"/>
          </w:tcPr>
          <w:p w14:paraId="2B9D1C35" w14:textId="77777777" w:rsidR="00C306A4" w:rsidRPr="00C306A4" w:rsidRDefault="00C306A4" w:rsidP="00C306A4">
            <w:pPr>
              <w:rPr>
                <w:kern w:val="0"/>
                <w:szCs w:val="22"/>
              </w:rPr>
            </w:pPr>
            <w:r w:rsidRPr="00C306A4">
              <w:rPr>
                <w:kern w:val="0"/>
                <w:szCs w:val="22"/>
              </w:rPr>
              <w:t>Sierra Vista</w:t>
            </w:r>
          </w:p>
        </w:tc>
      </w:tr>
      <w:tr w:rsidR="00C306A4" w:rsidRPr="00C306A4" w14:paraId="0AF60E86" w14:textId="77777777" w:rsidTr="009A4804">
        <w:tc>
          <w:tcPr>
            <w:tcW w:w="0" w:type="auto"/>
          </w:tcPr>
          <w:p w14:paraId="271D8D06" w14:textId="77777777" w:rsidR="00C306A4" w:rsidRPr="00C306A4" w:rsidRDefault="00C306A4" w:rsidP="00C306A4">
            <w:pPr>
              <w:rPr>
                <w:kern w:val="0"/>
                <w:szCs w:val="22"/>
              </w:rPr>
            </w:pPr>
            <w:r w:rsidRPr="00C306A4">
              <w:rPr>
                <w:kern w:val="0"/>
                <w:szCs w:val="22"/>
              </w:rPr>
              <w:t>Yuma Proving Ground</w:t>
            </w:r>
          </w:p>
        </w:tc>
        <w:tc>
          <w:tcPr>
            <w:tcW w:w="0" w:type="auto"/>
          </w:tcPr>
          <w:p w14:paraId="33B7DF2B" w14:textId="77777777" w:rsidR="00C306A4" w:rsidRPr="00C306A4" w:rsidRDefault="00C306A4" w:rsidP="00C306A4">
            <w:pPr>
              <w:rPr>
                <w:kern w:val="0"/>
                <w:szCs w:val="22"/>
              </w:rPr>
            </w:pPr>
            <w:r w:rsidRPr="00C306A4">
              <w:rPr>
                <w:kern w:val="0"/>
                <w:szCs w:val="22"/>
              </w:rPr>
              <w:t>AZ</w:t>
            </w:r>
          </w:p>
        </w:tc>
        <w:tc>
          <w:tcPr>
            <w:tcW w:w="0" w:type="auto"/>
          </w:tcPr>
          <w:p w14:paraId="2FF9531B" w14:textId="77777777" w:rsidR="00C306A4" w:rsidRPr="00C306A4" w:rsidRDefault="00C306A4" w:rsidP="00C306A4">
            <w:pPr>
              <w:rPr>
                <w:kern w:val="0"/>
                <w:szCs w:val="22"/>
              </w:rPr>
            </w:pPr>
            <w:r w:rsidRPr="00C306A4">
              <w:rPr>
                <w:kern w:val="0"/>
                <w:szCs w:val="22"/>
              </w:rPr>
              <w:t>Yuma</w:t>
            </w:r>
          </w:p>
        </w:tc>
      </w:tr>
      <w:tr w:rsidR="00C306A4" w:rsidRPr="00C306A4" w14:paraId="2FC07473" w14:textId="77777777" w:rsidTr="009A4804">
        <w:tc>
          <w:tcPr>
            <w:tcW w:w="0" w:type="auto"/>
          </w:tcPr>
          <w:p w14:paraId="1C97EABF" w14:textId="77777777" w:rsidR="00C306A4" w:rsidRPr="00C306A4" w:rsidRDefault="00C306A4" w:rsidP="00C306A4">
            <w:pPr>
              <w:rPr>
                <w:kern w:val="0"/>
                <w:szCs w:val="22"/>
              </w:rPr>
            </w:pPr>
            <w:r w:rsidRPr="00C306A4">
              <w:rPr>
                <w:kern w:val="0"/>
                <w:szCs w:val="22"/>
              </w:rPr>
              <w:t>Beale AFB</w:t>
            </w:r>
          </w:p>
        </w:tc>
        <w:tc>
          <w:tcPr>
            <w:tcW w:w="0" w:type="auto"/>
          </w:tcPr>
          <w:p w14:paraId="0B15607B" w14:textId="77777777" w:rsidR="00C306A4" w:rsidRPr="00C306A4" w:rsidRDefault="00C306A4" w:rsidP="00C306A4">
            <w:pPr>
              <w:rPr>
                <w:kern w:val="0"/>
                <w:szCs w:val="22"/>
              </w:rPr>
            </w:pPr>
            <w:r w:rsidRPr="00C306A4">
              <w:rPr>
                <w:kern w:val="0"/>
                <w:szCs w:val="22"/>
              </w:rPr>
              <w:t>CA</w:t>
            </w:r>
          </w:p>
        </w:tc>
        <w:tc>
          <w:tcPr>
            <w:tcW w:w="0" w:type="auto"/>
          </w:tcPr>
          <w:p w14:paraId="4E22FFE9" w14:textId="77777777" w:rsidR="00C306A4" w:rsidRPr="00C306A4" w:rsidRDefault="00C306A4" w:rsidP="00C306A4">
            <w:pPr>
              <w:rPr>
                <w:kern w:val="0"/>
                <w:szCs w:val="22"/>
              </w:rPr>
            </w:pPr>
            <w:r w:rsidRPr="00C306A4">
              <w:rPr>
                <w:kern w:val="0"/>
                <w:szCs w:val="22"/>
              </w:rPr>
              <w:t>Marysville</w:t>
            </w:r>
          </w:p>
        </w:tc>
      </w:tr>
      <w:tr w:rsidR="00C306A4" w:rsidRPr="00C306A4" w14:paraId="4E3D39C5" w14:textId="77777777" w:rsidTr="009A4804">
        <w:tc>
          <w:tcPr>
            <w:tcW w:w="0" w:type="auto"/>
          </w:tcPr>
          <w:p w14:paraId="05401B59" w14:textId="77777777" w:rsidR="00C306A4" w:rsidRPr="00C306A4" w:rsidRDefault="00C306A4" w:rsidP="00C306A4">
            <w:pPr>
              <w:rPr>
                <w:kern w:val="0"/>
                <w:szCs w:val="22"/>
              </w:rPr>
            </w:pPr>
            <w:r w:rsidRPr="00C306A4">
              <w:rPr>
                <w:kern w:val="0"/>
                <w:szCs w:val="22"/>
              </w:rPr>
              <w:t>Camp Parks Reserve Forces Training Area</w:t>
            </w:r>
          </w:p>
        </w:tc>
        <w:tc>
          <w:tcPr>
            <w:tcW w:w="0" w:type="auto"/>
          </w:tcPr>
          <w:p w14:paraId="0765E852" w14:textId="77777777" w:rsidR="00C306A4" w:rsidRPr="00C306A4" w:rsidRDefault="00C306A4" w:rsidP="00C306A4">
            <w:pPr>
              <w:rPr>
                <w:kern w:val="0"/>
                <w:szCs w:val="22"/>
              </w:rPr>
            </w:pPr>
            <w:r w:rsidRPr="00C306A4">
              <w:rPr>
                <w:kern w:val="0"/>
                <w:szCs w:val="22"/>
              </w:rPr>
              <w:t>CA</w:t>
            </w:r>
          </w:p>
        </w:tc>
        <w:tc>
          <w:tcPr>
            <w:tcW w:w="0" w:type="auto"/>
          </w:tcPr>
          <w:p w14:paraId="6B8E5419" w14:textId="77777777" w:rsidR="00C306A4" w:rsidRPr="00C306A4" w:rsidRDefault="00C306A4" w:rsidP="00C306A4">
            <w:pPr>
              <w:rPr>
                <w:kern w:val="0"/>
                <w:szCs w:val="22"/>
              </w:rPr>
            </w:pPr>
            <w:r w:rsidRPr="00C306A4">
              <w:rPr>
                <w:kern w:val="0"/>
                <w:szCs w:val="22"/>
              </w:rPr>
              <w:t>Dublin</w:t>
            </w:r>
          </w:p>
        </w:tc>
      </w:tr>
      <w:tr w:rsidR="00C306A4" w:rsidRPr="00C306A4" w14:paraId="423FC46F" w14:textId="77777777" w:rsidTr="009A4804">
        <w:tc>
          <w:tcPr>
            <w:tcW w:w="0" w:type="auto"/>
          </w:tcPr>
          <w:p w14:paraId="1DDE099E" w14:textId="77777777" w:rsidR="00C306A4" w:rsidRPr="00C306A4" w:rsidRDefault="00C306A4" w:rsidP="00C306A4">
            <w:pPr>
              <w:rPr>
                <w:kern w:val="0"/>
                <w:szCs w:val="22"/>
              </w:rPr>
            </w:pPr>
            <w:r w:rsidRPr="00C306A4">
              <w:rPr>
                <w:kern w:val="0"/>
                <w:szCs w:val="22"/>
              </w:rPr>
              <w:t>China Lake Naval Air Weapons Station</w:t>
            </w:r>
          </w:p>
        </w:tc>
        <w:tc>
          <w:tcPr>
            <w:tcW w:w="0" w:type="auto"/>
          </w:tcPr>
          <w:p w14:paraId="6A23BE13" w14:textId="77777777" w:rsidR="00C306A4" w:rsidRPr="00C306A4" w:rsidRDefault="00C306A4" w:rsidP="00C306A4">
            <w:pPr>
              <w:rPr>
                <w:kern w:val="0"/>
                <w:szCs w:val="22"/>
              </w:rPr>
            </w:pPr>
            <w:r w:rsidRPr="00C306A4">
              <w:rPr>
                <w:kern w:val="0"/>
                <w:szCs w:val="22"/>
              </w:rPr>
              <w:t>CA</w:t>
            </w:r>
          </w:p>
        </w:tc>
        <w:tc>
          <w:tcPr>
            <w:tcW w:w="0" w:type="auto"/>
          </w:tcPr>
          <w:p w14:paraId="783FCA45" w14:textId="77777777" w:rsidR="00C306A4" w:rsidRPr="00C306A4" w:rsidRDefault="00C306A4" w:rsidP="00C306A4">
            <w:pPr>
              <w:rPr>
                <w:kern w:val="0"/>
                <w:szCs w:val="22"/>
              </w:rPr>
            </w:pPr>
            <w:r w:rsidRPr="00C306A4">
              <w:rPr>
                <w:kern w:val="0"/>
                <w:szCs w:val="22"/>
              </w:rPr>
              <w:t>Ridgecrest</w:t>
            </w:r>
          </w:p>
        </w:tc>
      </w:tr>
      <w:tr w:rsidR="00C306A4" w:rsidRPr="00C306A4" w14:paraId="78A2AD02" w14:textId="77777777" w:rsidTr="009A4804">
        <w:tc>
          <w:tcPr>
            <w:tcW w:w="0" w:type="auto"/>
          </w:tcPr>
          <w:p w14:paraId="235FAA79" w14:textId="77777777" w:rsidR="00C306A4" w:rsidRPr="00C306A4" w:rsidRDefault="00C306A4" w:rsidP="00C306A4">
            <w:pPr>
              <w:rPr>
                <w:kern w:val="0"/>
                <w:szCs w:val="22"/>
              </w:rPr>
            </w:pPr>
            <w:r w:rsidRPr="00C306A4">
              <w:rPr>
                <w:kern w:val="0"/>
                <w:szCs w:val="22"/>
              </w:rPr>
              <w:t>Edwards AFB</w:t>
            </w:r>
          </w:p>
        </w:tc>
        <w:tc>
          <w:tcPr>
            <w:tcW w:w="0" w:type="auto"/>
          </w:tcPr>
          <w:p w14:paraId="281B96C3" w14:textId="77777777" w:rsidR="00C306A4" w:rsidRPr="00C306A4" w:rsidRDefault="00C306A4" w:rsidP="00C306A4">
            <w:pPr>
              <w:rPr>
                <w:kern w:val="0"/>
                <w:szCs w:val="22"/>
              </w:rPr>
            </w:pPr>
            <w:r w:rsidRPr="00C306A4">
              <w:rPr>
                <w:kern w:val="0"/>
                <w:szCs w:val="22"/>
              </w:rPr>
              <w:t>CA</w:t>
            </w:r>
          </w:p>
        </w:tc>
        <w:tc>
          <w:tcPr>
            <w:tcW w:w="0" w:type="auto"/>
          </w:tcPr>
          <w:p w14:paraId="45737029" w14:textId="77777777" w:rsidR="00C306A4" w:rsidRPr="00C306A4" w:rsidRDefault="00C306A4" w:rsidP="00C306A4">
            <w:pPr>
              <w:rPr>
                <w:kern w:val="0"/>
                <w:szCs w:val="22"/>
              </w:rPr>
            </w:pPr>
            <w:r w:rsidRPr="00C306A4">
              <w:rPr>
                <w:kern w:val="0"/>
                <w:szCs w:val="22"/>
              </w:rPr>
              <w:t>Rosamond</w:t>
            </w:r>
          </w:p>
        </w:tc>
      </w:tr>
      <w:tr w:rsidR="00C306A4" w:rsidRPr="00C306A4" w14:paraId="3CC5AA96" w14:textId="77777777" w:rsidTr="009A4804">
        <w:tc>
          <w:tcPr>
            <w:tcW w:w="0" w:type="auto"/>
          </w:tcPr>
          <w:p w14:paraId="13D416F2" w14:textId="77777777" w:rsidR="00C306A4" w:rsidRPr="00C306A4" w:rsidRDefault="00C306A4" w:rsidP="00C306A4">
            <w:pPr>
              <w:rPr>
                <w:kern w:val="0"/>
                <w:szCs w:val="22"/>
              </w:rPr>
            </w:pPr>
            <w:r w:rsidRPr="00C306A4">
              <w:rPr>
                <w:kern w:val="0"/>
                <w:szCs w:val="22"/>
              </w:rPr>
              <w:t>Fort Irwin</w:t>
            </w:r>
          </w:p>
        </w:tc>
        <w:tc>
          <w:tcPr>
            <w:tcW w:w="0" w:type="auto"/>
          </w:tcPr>
          <w:p w14:paraId="4A810713" w14:textId="77777777" w:rsidR="00C306A4" w:rsidRPr="00C306A4" w:rsidRDefault="00C306A4" w:rsidP="00C306A4">
            <w:pPr>
              <w:rPr>
                <w:kern w:val="0"/>
                <w:szCs w:val="22"/>
              </w:rPr>
            </w:pPr>
            <w:r w:rsidRPr="00C306A4">
              <w:rPr>
                <w:kern w:val="0"/>
                <w:szCs w:val="22"/>
              </w:rPr>
              <w:t>CA</w:t>
            </w:r>
          </w:p>
        </w:tc>
        <w:tc>
          <w:tcPr>
            <w:tcW w:w="0" w:type="auto"/>
          </w:tcPr>
          <w:p w14:paraId="52F9307A" w14:textId="77777777" w:rsidR="00C306A4" w:rsidRPr="00C306A4" w:rsidRDefault="00C306A4" w:rsidP="00C306A4">
            <w:pPr>
              <w:rPr>
                <w:kern w:val="0"/>
                <w:szCs w:val="22"/>
              </w:rPr>
            </w:pPr>
            <w:r w:rsidRPr="00C306A4">
              <w:rPr>
                <w:kern w:val="0"/>
                <w:szCs w:val="22"/>
              </w:rPr>
              <w:t>Barstow</w:t>
            </w:r>
          </w:p>
        </w:tc>
      </w:tr>
      <w:tr w:rsidR="00C306A4" w:rsidRPr="00C306A4" w14:paraId="5DE16376" w14:textId="77777777" w:rsidTr="009A4804">
        <w:tc>
          <w:tcPr>
            <w:tcW w:w="0" w:type="auto"/>
          </w:tcPr>
          <w:p w14:paraId="062E1669" w14:textId="77777777" w:rsidR="00C306A4" w:rsidRPr="00C306A4" w:rsidRDefault="00C306A4" w:rsidP="00C306A4">
            <w:pPr>
              <w:rPr>
                <w:kern w:val="0"/>
                <w:szCs w:val="22"/>
              </w:rPr>
            </w:pPr>
            <w:r w:rsidRPr="00C306A4">
              <w:rPr>
                <w:kern w:val="0"/>
                <w:szCs w:val="22"/>
              </w:rPr>
              <w:t>Marine Corps Air Ground Combat Center</w:t>
            </w:r>
          </w:p>
        </w:tc>
        <w:tc>
          <w:tcPr>
            <w:tcW w:w="0" w:type="auto"/>
          </w:tcPr>
          <w:p w14:paraId="311E6C6C" w14:textId="77777777" w:rsidR="00C306A4" w:rsidRPr="00C306A4" w:rsidRDefault="00C306A4" w:rsidP="00C306A4">
            <w:pPr>
              <w:rPr>
                <w:kern w:val="0"/>
                <w:szCs w:val="22"/>
              </w:rPr>
            </w:pPr>
            <w:r w:rsidRPr="00C306A4">
              <w:rPr>
                <w:kern w:val="0"/>
                <w:szCs w:val="22"/>
              </w:rPr>
              <w:t>CA</w:t>
            </w:r>
          </w:p>
        </w:tc>
        <w:tc>
          <w:tcPr>
            <w:tcW w:w="0" w:type="auto"/>
          </w:tcPr>
          <w:p w14:paraId="77324080" w14:textId="77777777" w:rsidR="00C306A4" w:rsidRPr="00C306A4" w:rsidRDefault="00C306A4" w:rsidP="00C306A4">
            <w:pPr>
              <w:rPr>
                <w:kern w:val="0"/>
                <w:szCs w:val="22"/>
              </w:rPr>
            </w:pPr>
            <w:r w:rsidRPr="00C306A4">
              <w:rPr>
                <w:kern w:val="0"/>
                <w:szCs w:val="22"/>
              </w:rPr>
              <w:t>Twentynine Palms</w:t>
            </w:r>
          </w:p>
        </w:tc>
      </w:tr>
      <w:tr w:rsidR="00C306A4" w:rsidRPr="00C306A4" w14:paraId="2A783A95" w14:textId="77777777" w:rsidTr="009A4804">
        <w:tc>
          <w:tcPr>
            <w:tcW w:w="0" w:type="auto"/>
          </w:tcPr>
          <w:p w14:paraId="2AB1948A" w14:textId="77777777" w:rsidR="00C306A4" w:rsidRPr="00C306A4" w:rsidRDefault="00C306A4" w:rsidP="00C306A4">
            <w:pPr>
              <w:rPr>
                <w:kern w:val="0"/>
                <w:szCs w:val="22"/>
              </w:rPr>
            </w:pPr>
            <w:r w:rsidRPr="00C306A4">
              <w:rPr>
                <w:kern w:val="0"/>
                <w:szCs w:val="22"/>
              </w:rPr>
              <w:t>Buckley AFB</w:t>
            </w:r>
          </w:p>
        </w:tc>
        <w:tc>
          <w:tcPr>
            <w:tcW w:w="0" w:type="auto"/>
          </w:tcPr>
          <w:p w14:paraId="799C3078" w14:textId="77777777" w:rsidR="00C306A4" w:rsidRPr="00C306A4" w:rsidRDefault="00C306A4" w:rsidP="00C306A4">
            <w:pPr>
              <w:rPr>
                <w:kern w:val="0"/>
                <w:szCs w:val="22"/>
              </w:rPr>
            </w:pPr>
            <w:r w:rsidRPr="00C306A4">
              <w:rPr>
                <w:kern w:val="0"/>
                <w:szCs w:val="22"/>
              </w:rPr>
              <w:t>CO</w:t>
            </w:r>
          </w:p>
        </w:tc>
        <w:tc>
          <w:tcPr>
            <w:tcW w:w="0" w:type="auto"/>
          </w:tcPr>
          <w:p w14:paraId="77FC7097" w14:textId="77777777" w:rsidR="00C306A4" w:rsidRPr="00C306A4" w:rsidRDefault="00C306A4" w:rsidP="00C306A4">
            <w:pPr>
              <w:rPr>
                <w:kern w:val="0"/>
                <w:szCs w:val="22"/>
              </w:rPr>
            </w:pPr>
            <w:r w:rsidRPr="00C306A4">
              <w:rPr>
                <w:kern w:val="0"/>
                <w:szCs w:val="22"/>
              </w:rPr>
              <w:t>Aurora (Denver)</w:t>
            </w:r>
          </w:p>
        </w:tc>
      </w:tr>
      <w:tr w:rsidR="00C306A4" w:rsidRPr="00C306A4" w14:paraId="055B7274" w14:textId="77777777" w:rsidTr="009A4804">
        <w:tc>
          <w:tcPr>
            <w:tcW w:w="0" w:type="auto"/>
          </w:tcPr>
          <w:p w14:paraId="616C24FE" w14:textId="77777777" w:rsidR="00C306A4" w:rsidRPr="00C306A4" w:rsidRDefault="00C306A4" w:rsidP="00C306A4">
            <w:pPr>
              <w:rPr>
                <w:kern w:val="0"/>
                <w:szCs w:val="22"/>
              </w:rPr>
            </w:pPr>
            <w:r w:rsidRPr="00C306A4">
              <w:rPr>
                <w:kern w:val="0"/>
                <w:szCs w:val="22"/>
              </w:rPr>
              <w:t>Schriever AFB</w:t>
            </w:r>
          </w:p>
        </w:tc>
        <w:tc>
          <w:tcPr>
            <w:tcW w:w="0" w:type="auto"/>
          </w:tcPr>
          <w:p w14:paraId="0CD40D54" w14:textId="77777777" w:rsidR="00C306A4" w:rsidRPr="00C306A4" w:rsidRDefault="00C306A4" w:rsidP="00C306A4">
            <w:pPr>
              <w:rPr>
                <w:kern w:val="0"/>
                <w:szCs w:val="22"/>
              </w:rPr>
            </w:pPr>
            <w:r w:rsidRPr="00C306A4">
              <w:rPr>
                <w:kern w:val="0"/>
                <w:szCs w:val="22"/>
              </w:rPr>
              <w:t>CO</w:t>
            </w:r>
          </w:p>
        </w:tc>
        <w:tc>
          <w:tcPr>
            <w:tcW w:w="0" w:type="auto"/>
          </w:tcPr>
          <w:p w14:paraId="3E0FF5F4" w14:textId="77777777" w:rsidR="00C306A4" w:rsidRPr="00C306A4" w:rsidRDefault="00C306A4" w:rsidP="00C306A4">
            <w:pPr>
              <w:rPr>
                <w:kern w:val="0"/>
                <w:szCs w:val="22"/>
              </w:rPr>
            </w:pPr>
            <w:r w:rsidRPr="00C306A4">
              <w:rPr>
                <w:kern w:val="0"/>
                <w:szCs w:val="22"/>
              </w:rPr>
              <w:t>Colorado Springs</w:t>
            </w:r>
          </w:p>
        </w:tc>
      </w:tr>
      <w:tr w:rsidR="00C306A4" w:rsidRPr="00C306A4" w14:paraId="6583C86E" w14:textId="77777777" w:rsidTr="009A4804">
        <w:tc>
          <w:tcPr>
            <w:tcW w:w="0" w:type="auto"/>
          </w:tcPr>
          <w:p w14:paraId="20427355" w14:textId="77777777" w:rsidR="00C306A4" w:rsidRPr="00C306A4" w:rsidRDefault="00C306A4" w:rsidP="00C306A4">
            <w:pPr>
              <w:rPr>
                <w:kern w:val="0"/>
                <w:szCs w:val="22"/>
              </w:rPr>
            </w:pPr>
            <w:r w:rsidRPr="00C306A4">
              <w:rPr>
                <w:kern w:val="0"/>
                <w:szCs w:val="22"/>
              </w:rPr>
              <w:t>Fort Gordon</w:t>
            </w:r>
          </w:p>
        </w:tc>
        <w:tc>
          <w:tcPr>
            <w:tcW w:w="0" w:type="auto"/>
          </w:tcPr>
          <w:p w14:paraId="304F3748" w14:textId="77777777" w:rsidR="00C306A4" w:rsidRPr="00C306A4" w:rsidRDefault="00C306A4" w:rsidP="00C306A4">
            <w:pPr>
              <w:rPr>
                <w:kern w:val="0"/>
                <w:szCs w:val="22"/>
              </w:rPr>
            </w:pPr>
            <w:r w:rsidRPr="00C306A4">
              <w:rPr>
                <w:kern w:val="0"/>
                <w:szCs w:val="22"/>
              </w:rPr>
              <w:t>GA</w:t>
            </w:r>
          </w:p>
        </w:tc>
        <w:tc>
          <w:tcPr>
            <w:tcW w:w="0" w:type="auto"/>
          </w:tcPr>
          <w:p w14:paraId="6A088FDC" w14:textId="77777777" w:rsidR="00C306A4" w:rsidRPr="00C306A4" w:rsidRDefault="00C306A4" w:rsidP="00C306A4">
            <w:pPr>
              <w:rPr>
                <w:kern w:val="0"/>
                <w:szCs w:val="22"/>
              </w:rPr>
            </w:pPr>
            <w:r w:rsidRPr="00C306A4">
              <w:rPr>
                <w:kern w:val="0"/>
                <w:szCs w:val="22"/>
              </w:rPr>
              <w:t>Augusta</w:t>
            </w:r>
          </w:p>
        </w:tc>
      </w:tr>
      <w:tr w:rsidR="00C306A4" w:rsidRPr="00C306A4" w14:paraId="0BBB9FFB" w14:textId="77777777" w:rsidTr="009A4804">
        <w:tc>
          <w:tcPr>
            <w:tcW w:w="0" w:type="auto"/>
          </w:tcPr>
          <w:p w14:paraId="0BAD182E" w14:textId="77777777" w:rsidR="00C306A4" w:rsidRPr="00C306A4" w:rsidRDefault="00C306A4" w:rsidP="00C306A4">
            <w:pPr>
              <w:rPr>
                <w:kern w:val="0"/>
                <w:szCs w:val="22"/>
              </w:rPr>
            </w:pPr>
            <w:r w:rsidRPr="00C306A4">
              <w:rPr>
                <w:kern w:val="0"/>
                <w:szCs w:val="22"/>
              </w:rPr>
              <w:t>Naval Satellite Operations Center</w:t>
            </w:r>
          </w:p>
        </w:tc>
        <w:tc>
          <w:tcPr>
            <w:tcW w:w="0" w:type="auto"/>
          </w:tcPr>
          <w:p w14:paraId="0A8545A0" w14:textId="77777777" w:rsidR="00C306A4" w:rsidRPr="00C306A4" w:rsidRDefault="00C306A4" w:rsidP="00C306A4">
            <w:pPr>
              <w:rPr>
                <w:kern w:val="0"/>
                <w:szCs w:val="22"/>
              </w:rPr>
            </w:pPr>
            <w:r w:rsidRPr="00C306A4">
              <w:rPr>
                <w:kern w:val="0"/>
                <w:szCs w:val="22"/>
              </w:rPr>
              <w:t>GU</w:t>
            </w:r>
          </w:p>
        </w:tc>
        <w:tc>
          <w:tcPr>
            <w:tcW w:w="0" w:type="auto"/>
          </w:tcPr>
          <w:p w14:paraId="35CCC558" w14:textId="77777777" w:rsidR="00C306A4" w:rsidRPr="00C306A4" w:rsidRDefault="00C306A4" w:rsidP="00C306A4">
            <w:pPr>
              <w:rPr>
                <w:kern w:val="0"/>
                <w:szCs w:val="22"/>
              </w:rPr>
            </w:pPr>
            <w:r w:rsidRPr="00C306A4">
              <w:rPr>
                <w:kern w:val="0"/>
                <w:szCs w:val="22"/>
              </w:rPr>
              <w:t xml:space="preserve">Finegayan (Guam) </w:t>
            </w:r>
          </w:p>
        </w:tc>
      </w:tr>
      <w:tr w:rsidR="00C306A4" w:rsidRPr="00C306A4" w14:paraId="22810728" w14:textId="77777777" w:rsidTr="009A4804">
        <w:tc>
          <w:tcPr>
            <w:tcW w:w="0" w:type="auto"/>
          </w:tcPr>
          <w:p w14:paraId="37F51FF3" w14:textId="77777777" w:rsidR="00C306A4" w:rsidRPr="00C306A4" w:rsidRDefault="00C306A4" w:rsidP="00C306A4">
            <w:pPr>
              <w:rPr>
                <w:kern w:val="0"/>
                <w:szCs w:val="22"/>
              </w:rPr>
            </w:pPr>
            <w:r w:rsidRPr="00C306A4">
              <w:rPr>
                <w:kern w:val="0"/>
                <w:szCs w:val="22"/>
              </w:rPr>
              <w:t>Naval Computer and Telecommunications Area Master Station, Pacific</w:t>
            </w:r>
          </w:p>
        </w:tc>
        <w:tc>
          <w:tcPr>
            <w:tcW w:w="0" w:type="auto"/>
          </w:tcPr>
          <w:p w14:paraId="51D776DB" w14:textId="77777777" w:rsidR="00C306A4" w:rsidRPr="00C306A4" w:rsidRDefault="00C306A4" w:rsidP="00C306A4">
            <w:pPr>
              <w:rPr>
                <w:kern w:val="0"/>
                <w:szCs w:val="22"/>
              </w:rPr>
            </w:pPr>
            <w:r w:rsidRPr="00C306A4">
              <w:rPr>
                <w:kern w:val="0"/>
                <w:szCs w:val="22"/>
              </w:rPr>
              <w:t>HI</w:t>
            </w:r>
          </w:p>
        </w:tc>
        <w:tc>
          <w:tcPr>
            <w:tcW w:w="0" w:type="auto"/>
          </w:tcPr>
          <w:p w14:paraId="51F797A2" w14:textId="77777777" w:rsidR="00C306A4" w:rsidRPr="00C306A4" w:rsidRDefault="00C306A4" w:rsidP="00C306A4">
            <w:pPr>
              <w:rPr>
                <w:kern w:val="0"/>
                <w:szCs w:val="22"/>
              </w:rPr>
            </w:pPr>
            <w:r w:rsidRPr="00C306A4">
              <w:rPr>
                <w:kern w:val="0"/>
                <w:szCs w:val="22"/>
              </w:rPr>
              <w:t>Wahiawa (Oahu Is.)</w:t>
            </w:r>
          </w:p>
        </w:tc>
      </w:tr>
      <w:tr w:rsidR="00C306A4" w:rsidRPr="00C306A4" w14:paraId="0DA6B8A9" w14:textId="77777777" w:rsidTr="009A4804">
        <w:tc>
          <w:tcPr>
            <w:tcW w:w="0" w:type="auto"/>
          </w:tcPr>
          <w:p w14:paraId="4AFC532F" w14:textId="77777777" w:rsidR="00C306A4" w:rsidRPr="00C306A4" w:rsidRDefault="00C306A4" w:rsidP="00C306A4">
            <w:pPr>
              <w:rPr>
                <w:kern w:val="0"/>
                <w:szCs w:val="22"/>
              </w:rPr>
            </w:pPr>
            <w:r w:rsidRPr="00C306A4">
              <w:rPr>
                <w:kern w:val="0"/>
                <w:szCs w:val="22"/>
              </w:rPr>
              <w:t>Fort Detrick</w:t>
            </w:r>
          </w:p>
        </w:tc>
        <w:tc>
          <w:tcPr>
            <w:tcW w:w="0" w:type="auto"/>
          </w:tcPr>
          <w:p w14:paraId="4D10211E" w14:textId="77777777" w:rsidR="00C306A4" w:rsidRPr="00C306A4" w:rsidRDefault="00C306A4" w:rsidP="00C306A4">
            <w:pPr>
              <w:rPr>
                <w:kern w:val="0"/>
                <w:szCs w:val="22"/>
              </w:rPr>
            </w:pPr>
            <w:r w:rsidRPr="00C306A4">
              <w:rPr>
                <w:kern w:val="0"/>
                <w:szCs w:val="22"/>
              </w:rPr>
              <w:t>MD</w:t>
            </w:r>
          </w:p>
        </w:tc>
        <w:tc>
          <w:tcPr>
            <w:tcW w:w="0" w:type="auto"/>
          </w:tcPr>
          <w:p w14:paraId="7ED35D14" w14:textId="77777777" w:rsidR="00C306A4" w:rsidRPr="00C306A4" w:rsidRDefault="00C306A4" w:rsidP="00C306A4">
            <w:pPr>
              <w:rPr>
                <w:kern w:val="0"/>
                <w:szCs w:val="22"/>
              </w:rPr>
            </w:pPr>
            <w:r w:rsidRPr="00C306A4">
              <w:rPr>
                <w:kern w:val="0"/>
                <w:szCs w:val="22"/>
              </w:rPr>
              <w:t>Frederick</w:t>
            </w:r>
          </w:p>
        </w:tc>
      </w:tr>
      <w:tr w:rsidR="00C306A4" w:rsidRPr="00C306A4" w14:paraId="7494BDCE" w14:textId="77777777" w:rsidTr="009A4804">
        <w:tc>
          <w:tcPr>
            <w:tcW w:w="0" w:type="auto"/>
          </w:tcPr>
          <w:p w14:paraId="5006F08D" w14:textId="77777777" w:rsidR="00C306A4" w:rsidRPr="00C306A4" w:rsidRDefault="00C306A4" w:rsidP="00C306A4">
            <w:pPr>
              <w:rPr>
                <w:kern w:val="0"/>
                <w:szCs w:val="22"/>
              </w:rPr>
            </w:pPr>
            <w:r w:rsidRPr="00C306A4">
              <w:rPr>
                <w:kern w:val="0"/>
                <w:szCs w:val="22"/>
              </w:rPr>
              <w:t>Nellis AFB</w:t>
            </w:r>
          </w:p>
        </w:tc>
        <w:tc>
          <w:tcPr>
            <w:tcW w:w="0" w:type="auto"/>
          </w:tcPr>
          <w:p w14:paraId="3547442A" w14:textId="77777777" w:rsidR="00C306A4" w:rsidRPr="00C306A4" w:rsidRDefault="00C306A4" w:rsidP="00C306A4">
            <w:pPr>
              <w:rPr>
                <w:kern w:val="0"/>
                <w:szCs w:val="22"/>
              </w:rPr>
            </w:pPr>
            <w:r w:rsidRPr="00C306A4">
              <w:rPr>
                <w:kern w:val="0"/>
                <w:szCs w:val="22"/>
              </w:rPr>
              <w:t>NV</w:t>
            </w:r>
          </w:p>
        </w:tc>
        <w:tc>
          <w:tcPr>
            <w:tcW w:w="0" w:type="auto"/>
          </w:tcPr>
          <w:p w14:paraId="0A0ECB2A" w14:textId="77777777" w:rsidR="00C306A4" w:rsidRPr="00C306A4" w:rsidRDefault="00C306A4" w:rsidP="00C306A4">
            <w:pPr>
              <w:rPr>
                <w:kern w:val="0"/>
                <w:szCs w:val="22"/>
              </w:rPr>
            </w:pPr>
            <w:r w:rsidRPr="00C306A4">
              <w:rPr>
                <w:kern w:val="0"/>
                <w:szCs w:val="22"/>
              </w:rPr>
              <w:t>Las Vegas</w:t>
            </w:r>
          </w:p>
        </w:tc>
      </w:tr>
      <w:tr w:rsidR="00C306A4" w:rsidRPr="00C306A4" w14:paraId="50811A71" w14:textId="77777777" w:rsidTr="009A4804">
        <w:tc>
          <w:tcPr>
            <w:tcW w:w="0" w:type="auto"/>
          </w:tcPr>
          <w:p w14:paraId="094286D8" w14:textId="77777777" w:rsidR="00C306A4" w:rsidRPr="00C306A4" w:rsidRDefault="00C306A4" w:rsidP="00C306A4">
            <w:pPr>
              <w:rPr>
                <w:kern w:val="0"/>
                <w:szCs w:val="22"/>
              </w:rPr>
            </w:pPr>
            <w:r w:rsidRPr="00C306A4">
              <w:rPr>
                <w:kern w:val="0"/>
                <w:szCs w:val="22"/>
              </w:rPr>
              <w:t>Nevada Test Site</w:t>
            </w:r>
          </w:p>
        </w:tc>
        <w:tc>
          <w:tcPr>
            <w:tcW w:w="0" w:type="auto"/>
          </w:tcPr>
          <w:p w14:paraId="583BBB73" w14:textId="77777777" w:rsidR="00C306A4" w:rsidRPr="00C306A4" w:rsidRDefault="00C306A4" w:rsidP="00C306A4">
            <w:pPr>
              <w:rPr>
                <w:kern w:val="0"/>
                <w:szCs w:val="22"/>
              </w:rPr>
            </w:pPr>
            <w:r w:rsidRPr="00C306A4">
              <w:rPr>
                <w:kern w:val="0"/>
                <w:szCs w:val="22"/>
              </w:rPr>
              <w:t>NV</w:t>
            </w:r>
          </w:p>
        </w:tc>
        <w:tc>
          <w:tcPr>
            <w:tcW w:w="0" w:type="auto"/>
          </w:tcPr>
          <w:p w14:paraId="06930059" w14:textId="77777777" w:rsidR="00C306A4" w:rsidRPr="00C306A4" w:rsidRDefault="00C306A4" w:rsidP="00C306A4">
            <w:pPr>
              <w:rPr>
                <w:kern w:val="0"/>
                <w:szCs w:val="22"/>
              </w:rPr>
            </w:pPr>
            <w:r w:rsidRPr="00C306A4">
              <w:rPr>
                <w:kern w:val="0"/>
                <w:szCs w:val="22"/>
              </w:rPr>
              <w:t>Amargosa Valley</w:t>
            </w:r>
          </w:p>
        </w:tc>
      </w:tr>
      <w:tr w:rsidR="00C306A4" w:rsidRPr="00C306A4" w14:paraId="0D7A5D9D" w14:textId="77777777" w:rsidTr="009A4804">
        <w:tc>
          <w:tcPr>
            <w:tcW w:w="0" w:type="auto"/>
          </w:tcPr>
          <w:p w14:paraId="03E03F2A" w14:textId="77777777" w:rsidR="00C306A4" w:rsidRPr="00C306A4" w:rsidRDefault="00C306A4" w:rsidP="00C306A4">
            <w:pPr>
              <w:rPr>
                <w:kern w:val="0"/>
                <w:szCs w:val="22"/>
              </w:rPr>
            </w:pPr>
            <w:r w:rsidRPr="00C306A4">
              <w:rPr>
                <w:kern w:val="0"/>
                <w:szCs w:val="22"/>
              </w:rPr>
              <w:t>Tonapah Test Range Airfield</w:t>
            </w:r>
          </w:p>
        </w:tc>
        <w:tc>
          <w:tcPr>
            <w:tcW w:w="0" w:type="auto"/>
          </w:tcPr>
          <w:p w14:paraId="4CE3E721" w14:textId="77777777" w:rsidR="00C306A4" w:rsidRPr="00C306A4" w:rsidRDefault="00C306A4" w:rsidP="00C306A4">
            <w:pPr>
              <w:rPr>
                <w:kern w:val="0"/>
                <w:szCs w:val="22"/>
              </w:rPr>
            </w:pPr>
            <w:r w:rsidRPr="00C306A4">
              <w:rPr>
                <w:kern w:val="0"/>
                <w:szCs w:val="22"/>
              </w:rPr>
              <w:t>NV</w:t>
            </w:r>
          </w:p>
        </w:tc>
        <w:tc>
          <w:tcPr>
            <w:tcW w:w="0" w:type="auto"/>
          </w:tcPr>
          <w:p w14:paraId="5E26B1A8" w14:textId="77777777" w:rsidR="00C306A4" w:rsidRPr="00C306A4" w:rsidRDefault="00C306A4" w:rsidP="00C306A4">
            <w:pPr>
              <w:rPr>
                <w:kern w:val="0"/>
                <w:szCs w:val="22"/>
              </w:rPr>
            </w:pPr>
            <w:r w:rsidRPr="00C306A4">
              <w:rPr>
                <w:kern w:val="0"/>
                <w:szCs w:val="22"/>
              </w:rPr>
              <w:t>Tonapah</w:t>
            </w:r>
          </w:p>
        </w:tc>
      </w:tr>
      <w:tr w:rsidR="00C306A4" w:rsidRPr="00C306A4" w14:paraId="09FEDEBB" w14:textId="77777777" w:rsidTr="009A4804">
        <w:tc>
          <w:tcPr>
            <w:tcW w:w="0" w:type="auto"/>
          </w:tcPr>
          <w:p w14:paraId="2A6612DF" w14:textId="77777777" w:rsidR="00C306A4" w:rsidRPr="00C306A4" w:rsidRDefault="00C306A4" w:rsidP="00C306A4">
            <w:pPr>
              <w:rPr>
                <w:kern w:val="0"/>
                <w:szCs w:val="22"/>
              </w:rPr>
            </w:pPr>
            <w:r w:rsidRPr="00C306A4">
              <w:rPr>
                <w:kern w:val="0"/>
                <w:szCs w:val="22"/>
              </w:rPr>
              <w:t>Cannon AFB</w:t>
            </w:r>
          </w:p>
        </w:tc>
        <w:tc>
          <w:tcPr>
            <w:tcW w:w="0" w:type="auto"/>
          </w:tcPr>
          <w:p w14:paraId="28EECFC0" w14:textId="77777777" w:rsidR="00C306A4" w:rsidRPr="00C306A4" w:rsidRDefault="00C306A4" w:rsidP="00C306A4">
            <w:pPr>
              <w:rPr>
                <w:kern w:val="0"/>
                <w:szCs w:val="22"/>
              </w:rPr>
            </w:pPr>
            <w:r w:rsidRPr="00C306A4">
              <w:rPr>
                <w:kern w:val="0"/>
                <w:szCs w:val="22"/>
              </w:rPr>
              <w:t>NM</w:t>
            </w:r>
          </w:p>
        </w:tc>
        <w:tc>
          <w:tcPr>
            <w:tcW w:w="0" w:type="auto"/>
          </w:tcPr>
          <w:p w14:paraId="6CA4D150" w14:textId="77777777" w:rsidR="00C306A4" w:rsidRPr="00C306A4" w:rsidRDefault="00C306A4" w:rsidP="00C306A4">
            <w:pPr>
              <w:rPr>
                <w:kern w:val="0"/>
                <w:szCs w:val="22"/>
              </w:rPr>
            </w:pPr>
            <w:r w:rsidRPr="00C306A4">
              <w:rPr>
                <w:kern w:val="0"/>
                <w:szCs w:val="22"/>
              </w:rPr>
              <w:t>Clovis</w:t>
            </w:r>
          </w:p>
        </w:tc>
      </w:tr>
      <w:tr w:rsidR="00C306A4" w:rsidRPr="00C306A4" w14:paraId="2ABDAD98" w14:textId="77777777" w:rsidTr="009A4804">
        <w:tc>
          <w:tcPr>
            <w:tcW w:w="0" w:type="auto"/>
          </w:tcPr>
          <w:p w14:paraId="11B3585F" w14:textId="77777777" w:rsidR="00C306A4" w:rsidRPr="00C306A4" w:rsidRDefault="00C306A4" w:rsidP="00C306A4">
            <w:pPr>
              <w:rPr>
                <w:kern w:val="0"/>
                <w:szCs w:val="22"/>
              </w:rPr>
            </w:pPr>
            <w:r w:rsidRPr="00C306A4">
              <w:rPr>
                <w:kern w:val="0"/>
                <w:szCs w:val="22"/>
              </w:rPr>
              <w:t>White Sands Missile Range</w:t>
            </w:r>
          </w:p>
        </w:tc>
        <w:tc>
          <w:tcPr>
            <w:tcW w:w="0" w:type="auto"/>
          </w:tcPr>
          <w:p w14:paraId="2851DCFA" w14:textId="77777777" w:rsidR="00C306A4" w:rsidRPr="00C306A4" w:rsidRDefault="00C306A4" w:rsidP="00C306A4">
            <w:pPr>
              <w:rPr>
                <w:kern w:val="0"/>
                <w:szCs w:val="22"/>
              </w:rPr>
            </w:pPr>
            <w:r w:rsidRPr="00C306A4">
              <w:rPr>
                <w:kern w:val="0"/>
                <w:szCs w:val="22"/>
              </w:rPr>
              <w:t>NM</w:t>
            </w:r>
          </w:p>
        </w:tc>
        <w:tc>
          <w:tcPr>
            <w:tcW w:w="0" w:type="auto"/>
          </w:tcPr>
          <w:p w14:paraId="67971997" w14:textId="77777777" w:rsidR="00C306A4" w:rsidRPr="00C306A4" w:rsidRDefault="00C306A4" w:rsidP="00C306A4">
            <w:pPr>
              <w:rPr>
                <w:kern w:val="0"/>
                <w:szCs w:val="22"/>
              </w:rPr>
            </w:pPr>
            <w:r w:rsidRPr="00C306A4">
              <w:rPr>
                <w:kern w:val="0"/>
                <w:szCs w:val="22"/>
              </w:rPr>
              <w:t>White Sands</w:t>
            </w:r>
          </w:p>
        </w:tc>
      </w:tr>
      <w:tr w:rsidR="00C306A4" w:rsidRPr="00C306A4" w14:paraId="1DD6E940" w14:textId="77777777" w:rsidTr="009A4804">
        <w:tc>
          <w:tcPr>
            <w:tcW w:w="0" w:type="auto"/>
          </w:tcPr>
          <w:p w14:paraId="49B95DBC" w14:textId="77777777" w:rsidR="00C306A4" w:rsidRPr="00C306A4" w:rsidRDefault="00C306A4" w:rsidP="00C306A4">
            <w:pPr>
              <w:rPr>
                <w:kern w:val="0"/>
                <w:szCs w:val="22"/>
              </w:rPr>
            </w:pPr>
            <w:r w:rsidRPr="00C306A4">
              <w:rPr>
                <w:kern w:val="0"/>
                <w:szCs w:val="22"/>
              </w:rPr>
              <w:lastRenderedPageBreak/>
              <w:t>Dyess AFB</w:t>
            </w:r>
          </w:p>
        </w:tc>
        <w:tc>
          <w:tcPr>
            <w:tcW w:w="0" w:type="auto"/>
          </w:tcPr>
          <w:p w14:paraId="674DD401" w14:textId="77777777" w:rsidR="00C306A4" w:rsidRPr="00C306A4" w:rsidRDefault="00C306A4" w:rsidP="00C306A4">
            <w:pPr>
              <w:rPr>
                <w:kern w:val="0"/>
                <w:szCs w:val="22"/>
              </w:rPr>
            </w:pPr>
            <w:r w:rsidRPr="00C306A4">
              <w:rPr>
                <w:kern w:val="0"/>
                <w:szCs w:val="22"/>
              </w:rPr>
              <w:t>TX</w:t>
            </w:r>
          </w:p>
        </w:tc>
        <w:tc>
          <w:tcPr>
            <w:tcW w:w="0" w:type="auto"/>
          </w:tcPr>
          <w:p w14:paraId="2FCB1AFB" w14:textId="77777777" w:rsidR="00C306A4" w:rsidRPr="00C306A4" w:rsidRDefault="00C306A4" w:rsidP="00C306A4">
            <w:pPr>
              <w:rPr>
                <w:kern w:val="0"/>
                <w:szCs w:val="22"/>
              </w:rPr>
            </w:pPr>
            <w:r w:rsidRPr="00C306A4">
              <w:rPr>
                <w:kern w:val="0"/>
                <w:szCs w:val="22"/>
              </w:rPr>
              <w:t>Abilene</w:t>
            </w:r>
          </w:p>
        </w:tc>
      </w:tr>
      <w:tr w:rsidR="00C306A4" w:rsidRPr="00C306A4" w14:paraId="3C2C7CB4" w14:textId="77777777" w:rsidTr="009A4804">
        <w:tc>
          <w:tcPr>
            <w:tcW w:w="0" w:type="auto"/>
          </w:tcPr>
          <w:p w14:paraId="58BEFC76" w14:textId="77777777" w:rsidR="00C306A4" w:rsidRPr="00C306A4" w:rsidRDefault="00C306A4" w:rsidP="00C306A4">
            <w:pPr>
              <w:rPr>
                <w:kern w:val="0"/>
                <w:szCs w:val="22"/>
              </w:rPr>
            </w:pPr>
            <w:r w:rsidRPr="00C306A4">
              <w:rPr>
                <w:kern w:val="0"/>
                <w:szCs w:val="22"/>
              </w:rPr>
              <w:t xml:space="preserve">Fort Bliss </w:t>
            </w:r>
          </w:p>
        </w:tc>
        <w:tc>
          <w:tcPr>
            <w:tcW w:w="0" w:type="auto"/>
          </w:tcPr>
          <w:p w14:paraId="31E82E42" w14:textId="77777777" w:rsidR="00C306A4" w:rsidRPr="00C306A4" w:rsidRDefault="00C306A4" w:rsidP="00C306A4">
            <w:pPr>
              <w:rPr>
                <w:kern w:val="0"/>
                <w:szCs w:val="22"/>
              </w:rPr>
            </w:pPr>
            <w:r w:rsidRPr="00C306A4">
              <w:rPr>
                <w:kern w:val="0"/>
                <w:szCs w:val="22"/>
              </w:rPr>
              <w:t>TX</w:t>
            </w:r>
          </w:p>
        </w:tc>
        <w:tc>
          <w:tcPr>
            <w:tcW w:w="0" w:type="auto"/>
          </w:tcPr>
          <w:p w14:paraId="33436954" w14:textId="77777777" w:rsidR="00C306A4" w:rsidRPr="00C306A4" w:rsidRDefault="00C306A4" w:rsidP="00C306A4">
            <w:pPr>
              <w:rPr>
                <w:kern w:val="0"/>
                <w:szCs w:val="22"/>
              </w:rPr>
            </w:pPr>
            <w:r w:rsidRPr="00C306A4">
              <w:rPr>
                <w:kern w:val="0"/>
                <w:szCs w:val="22"/>
              </w:rPr>
              <w:t>El Paso</w:t>
            </w:r>
          </w:p>
        </w:tc>
      </w:tr>
      <w:tr w:rsidR="00C306A4" w:rsidRPr="00C306A4" w14:paraId="0CFD12AB" w14:textId="77777777" w:rsidTr="009A4804">
        <w:tc>
          <w:tcPr>
            <w:tcW w:w="0" w:type="auto"/>
          </w:tcPr>
          <w:p w14:paraId="11B8E048" w14:textId="77777777" w:rsidR="00C306A4" w:rsidRPr="00C306A4" w:rsidRDefault="00C306A4" w:rsidP="00C306A4">
            <w:pPr>
              <w:rPr>
                <w:kern w:val="0"/>
                <w:szCs w:val="22"/>
              </w:rPr>
            </w:pPr>
            <w:r w:rsidRPr="00C306A4">
              <w:rPr>
                <w:kern w:val="0"/>
                <w:szCs w:val="22"/>
              </w:rPr>
              <w:t>Fort Sam Houston</w:t>
            </w:r>
          </w:p>
        </w:tc>
        <w:tc>
          <w:tcPr>
            <w:tcW w:w="0" w:type="auto"/>
          </w:tcPr>
          <w:p w14:paraId="7C80EA4B" w14:textId="77777777" w:rsidR="00C306A4" w:rsidRPr="00C306A4" w:rsidRDefault="00C306A4" w:rsidP="00C306A4">
            <w:pPr>
              <w:rPr>
                <w:kern w:val="0"/>
                <w:szCs w:val="22"/>
              </w:rPr>
            </w:pPr>
            <w:r w:rsidRPr="00C306A4">
              <w:rPr>
                <w:kern w:val="0"/>
                <w:szCs w:val="22"/>
              </w:rPr>
              <w:t>TX</w:t>
            </w:r>
          </w:p>
        </w:tc>
        <w:tc>
          <w:tcPr>
            <w:tcW w:w="0" w:type="auto"/>
          </w:tcPr>
          <w:p w14:paraId="78A92BAA" w14:textId="77777777" w:rsidR="00C306A4" w:rsidRPr="00C306A4" w:rsidRDefault="00C306A4" w:rsidP="00C306A4">
            <w:pPr>
              <w:rPr>
                <w:kern w:val="0"/>
                <w:szCs w:val="22"/>
              </w:rPr>
            </w:pPr>
            <w:r w:rsidRPr="00C306A4">
              <w:rPr>
                <w:kern w:val="0"/>
                <w:szCs w:val="22"/>
              </w:rPr>
              <w:t>San Antonio</w:t>
            </w:r>
          </w:p>
        </w:tc>
      </w:tr>
      <w:tr w:rsidR="00C306A4" w:rsidRPr="00C306A4" w14:paraId="10464EBE" w14:textId="77777777" w:rsidTr="009A4804">
        <w:tc>
          <w:tcPr>
            <w:tcW w:w="0" w:type="auto"/>
          </w:tcPr>
          <w:p w14:paraId="63C1F1FA" w14:textId="77777777" w:rsidR="00C306A4" w:rsidRPr="00C306A4" w:rsidRDefault="00C306A4" w:rsidP="00C306A4">
            <w:pPr>
              <w:rPr>
                <w:kern w:val="0"/>
                <w:szCs w:val="22"/>
              </w:rPr>
            </w:pPr>
            <w:r w:rsidRPr="00C306A4">
              <w:rPr>
                <w:kern w:val="0"/>
                <w:szCs w:val="22"/>
              </w:rPr>
              <w:t>Goodfellow AFB</w:t>
            </w:r>
          </w:p>
        </w:tc>
        <w:tc>
          <w:tcPr>
            <w:tcW w:w="0" w:type="auto"/>
          </w:tcPr>
          <w:p w14:paraId="226CE514" w14:textId="77777777" w:rsidR="00C306A4" w:rsidRPr="00C306A4" w:rsidRDefault="00C306A4" w:rsidP="00C306A4">
            <w:pPr>
              <w:rPr>
                <w:kern w:val="0"/>
                <w:szCs w:val="22"/>
              </w:rPr>
            </w:pPr>
            <w:r w:rsidRPr="00C306A4">
              <w:rPr>
                <w:kern w:val="0"/>
                <w:szCs w:val="22"/>
              </w:rPr>
              <w:t>TX</w:t>
            </w:r>
          </w:p>
        </w:tc>
        <w:tc>
          <w:tcPr>
            <w:tcW w:w="0" w:type="auto"/>
          </w:tcPr>
          <w:p w14:paraId="469D0143" w14:textId="77777777" w:rsidR="00C306A4" w:rsidRPr="00C306A4" w:rsidRDefault="00C306A4" w:rsidP="00C306A4">
            <w:pPr>
              <w:rPr>
                <w:kern w:val="0"/>
                <w:szCs w:val="22"/>
              </w:rPr>
            </w:pPr>
            <w:r w:rsidRPr="00C306A4">
              <w:rPr>
                <w:kern w:val="0"/>
                <w:szCs w:val="22"/>
              </w:rPr>
              <w:t>San Angelo</w:t>
            </w:r>
          </w:p>
        </w:tc>
      </w:tr>
      <w:tr w:rsidR="00C306A4" w:rsidRPr="00C306A4" w14:paraId="6A670CDB" w14:textId="77777777" w:rsidTr="009A4804">
        <w:tc>
          <w:tcPr>
            <w:tcW w:w="0" w:type="auto"/>
          </w:tcPr>
          <w:p w14:paraId="74479BF9" w14:textId="77777777" w:rsidR="00C306A4" w:rsidRPr="00C306A4" w:rsidRDefault="00C306A4" w:rsidP="00C306A4">
            <w:pPr>
              <w:rPr>
                <w:kern w:val="0"/>
                <w:szCs w:val="22"/>
              </w:rPr>
            </w:pPr>
            <w:r w:rsidRPr="00C306A4">
              <w:rPr>
                <w:kern w:val="0"/>
                <w:szCs w:val="22"/>
              </w:rPr>
              <w:t>Kelly AFB</w:t>
            </w:r>
          </w:p>
        </w:tc>
        <w:tc>
          <w:tcPr>
            <w:tcW w:w="0" w:type="auto"/>
          </w:tcPr>
          <w:p w14:paraId="7A378E33" w14:textId="77777777" w:rsidR="00C306A4" w:rsidRPr="00C306A4" w:rsidRDefault="00C306A4" w:rsidP="00C306A4">
            <w:pPr>
              <w:rPr>
                <w:kern w:val="0"/>
                <w:szCs w:val="22"/>
              </w:rPr>
            </w:pPr>
            <w:r w:rsidRPr="00C306A4">
              <w:rPr>
                <w:kern w:val="0"/>
                <w:szCs w:val="22"/>
              </w:rPr>
              <w:t>TX</w:t>
            </w:r>
          </w:p>
        </w:tc>
        <w:tc>
          <w:tcPr>
            <w:tcW w:w="0" w:type="auto"/>
          </w:tcPr>
          <w:p w14:paraId="40572659" w14:textId="77777777" w:rsidR="00C306A4" w:rsidRPr="00C306A4" w:rsidRDefault="00C306A4" w:rsidP="00C306A4">
            <w:pPr>
              <w:rPr>
                <w:kern w:val="0"/>
                <w:szCs w:val="22"/>
              </w:rPr>
            </w:pPr>
            <w:r w:rsidRPr="00C306A4">
              <w:rPr>
                <w:kern w:val="0"/>
                <w:szCs w:val="22"/>
              </w:rPr>
              <w:t>San Antonio</w:t>
            </w:r>
          </w:p>
        </w:tc>
      </w:tr>
      <w:tr w:rsidR="00C306A4" w:rsidRPr="00C306A4" w14:paraId="7D5268F0" w14:textId="77777777" w:rsidTr="009A4804">
        <w:tc>
          <w:tcPr>
            <w:tcW w:w="0" w:type="auto"/>
          </w:tcPr>
          <w:p w14:paraId="0E651650" w14:textId="77777777" w:rsidR="00C306A4" w:rsidRPr="00C306A4" w:rsidRDefault="00C306A4" w:rsidP="00C306A4">
            <w:pPr>
              <w:rPr>
                <w:kern w:val="0"/>
                <w:szCs w:val="22"/>
              </w:rPr>
            </w:pPr>
            <w:r w:rsidRPr="00C306A4">
              <w:rPr>
                <w:kern w:val="0"/>
                <w:szCs w:val="22"/>
              </w:rPr>
              <w:t>Utah Test and Training Range</w:t>
            </w:r>
          </w:p>
        </w:tc>
        <w:tc>
          <w:tcPr>
            <w:tcW w:w="0" w:type="auto"/>
          </w:tcPr>
          <w:p w14:paraId="5715ABFD" w14:textId="77777777" w:rsidR="00C306A4" w:rsidRPr="00C306A4" w:rsidRDefault="00C306A4" w:rsidP="00C306A4">
            <w:pPr>
              <w:rPr>
                <w:kern w:val="0"/>
                <w:szCs w:val="22"/>
              </w:rPr>
            </w:pPr>
            <w:r w:rsidRPr="00C306A4">
              <w:rPr>
                <w:kern w:val="0"/>
                <w:szCs w:val="22"/>
              </w:rPr>
              <w:t>UT</w:t>
            </w:r>
          </w:p>
        </w:tc>
        <w:tc>
          <w:tcPr>
            <w:tcW w:w="0" w:type="auto"/>
          </w:tcPr>
          <w:p w14:paraId="7573FA33" w14:textId="77777777" w:rsidR="00C306A4" w:rsidRPr="00C306A4" w:rsidRDefault="00C306A4" w:rsidP="00C306A4">
            <w:pPr>
              <w:rPr>
                <w:kern w:val="0"/>
                <w:szCs w:val="22"/>
              </w:rPr>
            </w:pPr>
            <w:r w:rsidRPr="00C306A4">
              <w:rPr>
                <w:kern w:val="0"/>
                <w:szCs w:val="22"/>
              </w:rPr>
              <w:t>---</w:t>
            </w:r>
          </w:p>
        </w:tc>
      </w:tr>
      <w:tr w:rsidR="00C306A4" w:rsidRPr="00C306A4" w14:paraId="09446891" w14:textId="77777777" w:rsidTr="009A4804">
        <w:tc>
          <w:tcPr>
            <w:tcW w:w="0" w:type="auto"/>
          </w:tcPr>
          <w:p w14:paraId="5D90CD7A" w14:textId="77777777" w:rsidR="00C306A4" w:rsidRPr="00C306A4" w:rsidRDefault="00C306A4" w:rsidP="00C306A4">
            <w:pPr>
              <w:rPr>
                <w:kern w:val="0"/>
                <w:szCs w:val="22"/>
              </w:rPr>
            </w:pPr>
            <w:r w:rsidRPr="00C306A4">
              <w:rPr>
                <w:kern w:val="0"/>
                <w:szCs w:val="22"/>
              </w:rPr>
              <w:t>Fort Belvoir</w:t>
            </w:r>
          </w:p>
        </w:tc>
        <w:tc>
          <w:tcPr>
            <w:tcW w:w="0" w:type="auto"/>
          </w:tcPr>
          <w:p w14:paraId="172798C4" w14:textId="77777777" w:rsidR="00C306A4" w:rsidRPr="00C306A4" w:rsidRDefault="00C306A4" w:rsidP="00C306A4">
            <w:pPr>
              <w:rPr>
                <w:kern w:val="0"/>
                <w:szCs w:val="22"/>
              </w:rPr>
            </w:pPr>
            <w:r w:rsidRPr="00C306A4">
              <w:rPr>
                <w:kern w:val="0"/>
                <w:szCs w:val="22"/>
              </w:rPr>
              <w:t>VA</w:t>
            </w:r>
          </w:p>
        </w:tc>
        <w:tc>
          <w:tcPr>
            <w:tcW w:w="0" w:type="auto"/>
          </w:tcPr>
          <w:p w14:paraId="651C49B4" w14:textId="77777777" w:rsidR="00C306A4" w:rsidRPr="00C306A4" w:rsidRDefault="00C306A4" w:rsidP="00C306A4">
            <w:pPr>
              <w:rPr>
                <w:kern w:val="0"/>
                <w:szCs w:val="22"/>
              </w:rPr>
            </w:pPr>
            <w:r w:rsidRPr="00C306A4">
              <w:rPr>
                <w:kern w:val="0"/>
                <w:szCs w:val="22"/>
              </w:rPr>
              <w:t>Alexandria</w:t>
            </w:r>
          </w:p>
        </w:tc>
      </w:tr>
      <w:tr w:rsidR="00C306A4" w:rsidRPr="00C306A4" w14:paraId="02777A76" w14:textId="77777777" w:rsidTr="009A4804">
        <w:tc>
          <w:tcPr>
            <w:tcW w:w="0" w:type="auto"/>
          </w:tcPr>
          <w:p w14:paraId="206C44EA" w14:textId="77777777" w:rsidR="00C306A4" w:rsidRPr="00C306A4" w:rsidRDefault="00C306A4" w:rsidP="00C306A4">
            <w:pPr>
              <w:rPr>
                <w:kern w:val="0"/>
                <w:szCs w:val="22"/>
              </w:rPr>
            </w:pPr>
            <w:r w:rsidRPr="00C306A4">
              <w:rPr>
                <w:kern w:val="0"/>
                <w:szCs w:val="22"/>
              </w:rPr>
              <w:t>Naval Satellite Operations Center</w:t>
            </w:r>
          </w:p>
        </w:tc>
        <w:tc>
          <w:tcPr>
            <w:tcW w:w="0" w:type="auto"/>
          </w:tcPr>
          <w:p w14:paraId="749C8E5C" w14:textId="77777777" w:rsidR="00C306A4" w:rsidRPr="00C306A4" w:rsidRDefault="00C306A4" w:rsidP="00C306A4">
            <w:pPr>
              <w:rPr>
                <w:kern w:val="0"/>
                <w:szCs w:val="22"/>
              </w:rPr>
            </w:pPr>
            <w:r w:rsidRPr="00C306A4">
              <w:rPr>
                <w:kern w:val="0"/>
                <w:szCs w:val="22"/>
              </w:rPr>
              <w:t>VA</w:t>
            </w:r>
          </w:p>
        </w:tc>
        <w:tc>
          <w:tcPr>
            <w:tcW w:w="0" w:type="auto"/>
          </w:tcPr>
          <w:p w14:paraId="350E58F5" w14:textId="77777777" w:rsidR="00C306A4" w:rsidRPr="00C306A4" w:rsidRDefault="00C306A4" w:rsidP="00C306A4">
            <w:pPr>
              <w:rPr>
                <w:kern w:val="0"/>
                <w:szCs w:val="22"/>
              </w:rPr>
            </w:pPr>
            <w:r w:rsidRPr="00C306A4">
              <w:rPr>
                <w:kern w:val="0"/>
                <w:szCs w:val="22"/>
              </w:rPr>
              <w:t>Chesapeake</w:t>
            </w:r>
          </w:p>
        </w:tc>
      </w:tr>
    </w:tbl>
    <w:p w14:paraId="3CA1B0F9" w14:textId="77777777" w:rsidR="00C306A4" w:rsidRPr="00C306A4" w:rsidRDefault="00C306A4" w:rsidP="00C306A4">
      <w:pPr>
        <w:tabs>
          <w:tab w:val="left" w:pos="810"/>
          <w:tab w:val="left" w:pos="990"/>
        </w:tabs>
        <w:suppressAutoHyphens/>
        <w:spacing w:line="480" w:lineRule="auto"/>
        <w:ind w:firstLine="331"/>
        <w:jc w:val="both"/>
        <w:rPr>
          <w:kern w:val="0"/>
          <w:szCs w:val="22"/>
          <w:lang w:val="es-ES_tradnl"/>
        </w:rPr>
      </w:pPr>
    </w:p>
    <w:p w14:paraId="220F0B77" w14:textId="77777777" w:rsidR="00C306A4" w:rsidRPr="00C306A4" w:rsidRDefault="00C306A4" w:rsidP="00C306A4">
      <w:pPr>
        <w:spacing w:after="120"/>
        <w:ind w:firstLine="720"/>
        <w:rPr>
          <w:kern w:val="0"/>
          <w:szCs w:val="22"/>
        </w:rPr>
      </w:pPr>
      <w:r w:rsidRPr="00C306A4">
        <w:rPr>
          <w:kern w:val="0"/>
          <w:szCs w:val="22"/>
        </w:rPr>
        <w:t>(390)  US390</w:t>
      </w:r>
      <w:r w:rsidRPr="00C306A4">
        <w:rPr>
          <w:bCs/>
          <w:kern w:val="0"/>
          <w:szCs w:val="22"/>
        </w:rPr>
        <w:t>  </w:t>
      </w:r>
      <w:r w:rsidRPr="00C306A4">
        <w:rPr>
          <w:kern w:val="0"/>
          <w:szCs w:val="22"/>
        </w:rPr>
        <w:t>Federal stations in the space research service (active) operating in the band 5350</w:t>
      </w:r>
      <w:r w:rsidRPr="00C306A4">
        <w:rPr>
          <w:kern w:val="0"/>
          <w:szCs w:val="22"/>
        </w:rPr>
        <w:noBreakHyphen/>
        <w:t>5460 MHz shall not cause harmful interference to, nor claim protection from, Federal and non-Federal stations in the aeronautical radionavigation service nor Federal stations in the radiolocation service.</w:t>
      </w:r>
    </w:p>
    <w:p w14:paraId="363797E4" w14:textId="77777777" w:rsidR="00C306A4" w:rsidRPr="00C306A4" w:rsidRDefault="00C306A4" w:rsidP="00C306A4">
      <w:pPr>
        <w:spacing w:after="120"/>
        <w:ind w:firstLine="720"/>
        <w:rPr>
          <w:kern w:val="0"/>
          <w:szCs w:val="22"/>
        </w:rPr>
      </w:pPr>
      <w:r w:rsidRPr="00C306A4">
        <w:rPr>
          <w:kern w:val="0"/>
          <w:szCs w:val="22"/>
        </w:rPr>
        <w:t>(391)  US391</w:t>
      </w:r>
      <w:r w:rsidRPr="00C306A4">
        <w:rPr>
          <w:bCs/>
          <w:kern w:val="0"/>
          <w:szCs w:val="22"/>
        </w:rPr>
        <w:t>  </w:t>
      </w:r>
      <w:r w:rsidRPr="00C306A4">
        <w:rPr>
          <w:spacing w:val="-3"/>
          <w:kern w:val="0"/>
          <w:szCs w:val="22"/>
        </w:rPr>
        <w:t>In the band 2495-2500 MHz, the mobile-satellite service (space-to-Earth) shall not receive protection from non-Federal stations in the fixed and mobile except aeronautical mobile services operating in that band</w:t>
      </w:r>
      <w:r w:rsidRPr="00C306A4">
        <w:rPr>
          <w:kern w:val="0"/>
          <w:szCs w:val="22"/>
        </w:rPr>
        <w:t>.</w:t>
      </w:r>
    </w:p>
    <w:p w14:paraId="0DCAE07F" w14:textId="77777777" w:rsidR="00C306A4" w:rsidRPr="00C306A4" w:rsidRDefault="00C306A4" w:rsidP="00C306A4">
      <w:pPr>
        <w:spacing w:after="120"/>
        <w:ind w:firstLine="720"/>
        <w:rPr>
          <w:kern w:val="0"/>
          <w:szCs w:val="22"/>
        </w:rPr>
      </w:pPr>
      <w:r w:rsidRPr="00C306A4">
        <w:rPr>
          <w:kern w:val="0"/>
          <w:szCs w:val="22"/>
        </w:rPr>
        <w:t>(392) - (396)  [Reserved]</w:t>
      </w:r>
    </w:p>
    <w:p w14:paraId="3B13135F" w14:textId="77777777" w:rsidR="00C306A4" w:rsidRPr="00C306A4" w:rsidRDefault="00C306A4" w:rsidP="00C306A4">
      <w:pPr>
        <w:spacing w:after="120"/>
        <w:ind w:firstLine="720"/>
        <w:rPr>
          <w:kern w:val="0"/>
          <w:szCs w:val="22"/>
        </w:rPr>
      </w:pPr>
      <w:r w:rsidRPr="00C306A4">
        <w:rPr>
          <w:kern w:val="0"/>
          <w:szCs w:val="22"/>
        </w:rPr>
        <w:t>(397)  US397</w:t>
      </w:r>
      <w:r w:rsidRPr="00C306A4">
        <w:rPr>
          <w:bCs/>
          <w:kern w:val="0"/>
          <w:szCs w:val="22"/>
        </w:rPr>
        <w:t>  </w:t>
      </w:r>
      <w:r w:rsidRPr="00C306A4">
        <w:rPr>
          <w:kern w:val="0"/>
          <w:szCs w:val="22"/>
        </w:rPr>
        <w:t>In the band 432-438 MHz, the Earth exploration-satellite service (active) is allocated on a secondary basis for Federal use.  Stations in the Earth exploration-satellite service (active) shall not be operated within line-of-sight of the United States except for the purpose of short duration pre-operational testing.  Operations under this allocation shall not cause harmful interference to, nor claim protection from, any other services allocated in the band 432-438 MHz in the United States, including secondary services and the amateur-satellite service.</w:t>
      </w:r>
    </w:p>
    <w:p w14:paraId="65DAF5EE" w14:textId="77777777" w:rsidR="00C306A4" w:rsidRPr="00C306A4" w:rsidRDefault="00C306A4" w:rsidP="00C306A4">
      <w:pPr>
        <w:spacing w:after="120"/>
        <w:ind w:firstLine="720"/>
        <w:rPr>
          <w:kern w:val="0"/>
          <w:szCs w:val="22"/>
        </w:rPr>
      </w:pPr>
      <w:r w:rsidRPr="00C306A4">
        <w:rPr>
          <w:kern w:val="0"/>
          <w:szCs w:val="22"/>
        </w:rPr>
        <w:t>(398) - (401)  [Reserved]</w:t>
      </w:r>
    </w:p>
    <w:p w14:paraId="1C19A42C" w14:textId="77777777" w:rsidR="00C306A4" w:rsidRPr="00C306A4" w:rsidRDefault="00C306A4" w:rsidP="00C306A4">
      <w:pPr>
        <w:spacing w:after="120"/>
        <w:ind w:firstLine="720"/>
        <w:rPr>
          <w:kern w:val="0"/>
          <w:szCs w:val="22"/>
        </w:rPr>
      </w:pPr>
      <w:r w:rsidRPr="00C306A4">
        <w:rPr>
          <w:kern w:val="0"/>
          <w:szCs w:val="22"/>
        </w:rPr>
        <w:t>(402)  US402</w:t>
      </w:r>
      <w:r w:rsidRPr="00C306A4">
        <w:rPr>
          <w:bCs/>
          <w:kern w:val="0"/>
          <w:szCs w:val="22"/>
        </w:rPr>
        <w:t>  </w:t>
      </w:r>
      <w:r w:rsidRPr="00C306A4">
        <w:rPr>
          <w:kern w:val="0"/>
          <w:szCs w:val="22"/>
        </w:rPr>
        <w:t xml:space="preserve">In the band 17.3-17.7 GHz, existing Federal satellites and associated earth stations in the fixed-satellite service (Earth-to-space) are authorized to operate on a primary basis in the frequency bands and areas listed below.  </w:t>
      </w:r>
      <w:bookmarkStart w:id="39" w:name="_Hlk110446789"/>
      <w:r w:rsidRPr="00C306A4">
        <w:rPr>
          <w:kern w:val="0"/>
          <w:szCs w:val="22"/>
        </w:rPr>
        <w:t>Non-Federal receiving earth stations in the broadcasting-satellite and fixed-satellite services within the bands and areas listed below shall not claim protection from Federal earth stations in the fixed-satellite service.</w:t>
      </w:r>
      <w:bookmarkEnd w:id="39"/>
    </w:p>
    <w:p w14:paraId="1EBBF75D" w14:textId="77777777" w:rsidR="00C306A4" w:rsidRPr="00C306A4" w:rsidRDefault="00C306A4" w:rsidP="00C306A4">
      <w:pPr>
        <w:spacing w:after="120"/>
        <w:ind w:firstLine="720"/>
        <w:rPr>
          <w:kern w:val="0"/>
          <w:szCs w:val="22"/>
        </w:rPr>
      </w:pPr>
      <w:r w:rsidRPr="00C306A4">
        <w:rPr>
          <w:kern w:val="0"/>
          <w:szCs w:val="22"/>
        </w:rPr>
        <w:lastRenderedPageBreak/>
        <w:t>(i) 17.600-17.700 GHz for stations within a 120 km radius of 38° 49' N latitude and 76° 52' W longitude.</w:t>
      </w:r>
    </w:p>
    <w:p w14:paraId="2C0D7A49" w14:textId="77777777" w:rsidR="00C306A4" w:rsidRPr="00C306A4" w:rsidRDefault="00C306A4" w:rsidP="00C306A4">
      <w:pPr>
        <w:spacing w:after="120"/>
        <w:ind w:firstLine="720"/>
        <w:rPr>
          <w:kern w:val="0"/>
          <w:szCs w:val="22"/>
        </w:rPr>
      </w:pPr>
      <w:r w:rsidRPr="00C306A4">
        <w:rPr>
          <w:kern w:val="0"/>
          <w:szCs w:val="22"/>
        </w:rPr>
        <w:t>(ii) 17.375-17.475 GHz for stations within a 160 km radius of 39° 42' N latitude and 104° 45' W longitude.</w:t>
      </w:r>
    </w:p>
    <w:p w14:paraId="1C1911A5" w14:textId="77777777" w:rsidR="00C306A4" w:rsidRPr="00C306A4" w:rsidRDefault="00C306A4" w:rsidP="00C306A4">
      <w:pPr>
        <w:spacing w:after="120"/>
        <w:ind w:firstLine="720"/>
        <w:rPr>
          <w:kern w:val="0"/>
          <w:szCs w:val="22"/>
        </w:rPr>
      </w:pPr>
      <w:r w:rsidRPr="00C306A4">
        <w:rPr>
          <w:kern w:val="0"/>
          <w:szCs w:val="22"/>
        </w:rPr>
        <w:t>(403) - (430)  [Reserved]</w:t>
      </w:r>
    </w:p>
    <w:p w14:paraId="08C6B997" w14:textId="77777777" w:rsidR="00C306A4" w:rsidRPr="00C306A4" w:rsidRDefault="00C306A4" w:rsidP="00C306A4">
      <w:pPr>
        <w:spacing w:after="120"/>
        <w:ind w:firstLine="720"/>
        <w:rPr>
          <w:kern w:val="0"/>
          <w:szCs w:val="22"/>
        </w:rPr>
      </w:pPr>
      <w:r w:rsidRPr="00C306A4">
        <w:rPr>
          <w:bCs/>
          <w:kern w:val="0"/>
          <w:szCs w:val="22"/>
        </w:rPr>
        <w:t>(431)  US431B</w:t>
      </w:r>
      <w:r w:rsidRPr="00C306A4">
        <w:rPr>
          <w:kern w:val="0"/>
          <w:szCs w:val="22"/>
        </w:rPr>
        <w:t xml:space="preserve">  The band 3450-3550 MHz is allocated on a primary basis to the Federal radiolocation service and to the non-Federal fixed and mobile, except aeronautical mobile, services on a nationwide basis.  Federal operations in the band 3450-3550 MHz shall not cause harmful interference to non</w:t>
      </w:r>
      <w:r w:rsidRPr="00C306A4">
        <w:rPr>
          <w:kern w:val="0"/>
          <w:szCs w:val="22"/>
        </w:rPr>
        <w:noBreakHyphen/>
        <w:t>Federal operations, except under the following circumstances.</w:t>
      </w:r>
    </w:p>
    <w:p w14:paraId="4ACA96BE" w14:textId="77777777" w:rsidR="00C306A4" w:rsidRPr="00C306A4" w:rsidRDefault="00C306A4" w:rsidP="00C306A4">
      <w:pPr>
        <w:spacing w:after="120"/>
        <w:ind w:firstLine="720"/>
        <w:rPr>
          <w:kern w:val="0"/>
          <w:szCs w:val="22"/>
        </w:rPr>
      </w:pPr>
      <w:r w:rsidRPr="00C306A4">
        <w:rPr>
          <w:iCs/>
          <w:kern w:val="0"/>
          <w:szCs w:val="22"/>
        </w:rPr>
        <w:t xml:space="preserve">(i) </w:t>
      </w:r>
      <w:r w:rsidRPr="00C306A4">
        <w:rPr>
          <w:i/>
          <w:kern w:val="0"/>
          <w:szCs w:val="22"/>
        </w:rPr>
        <w:t>Cooperative Planning Areas</w:t>
      </w:r>
      <w:r w:rsidRPr="00C306A4">
        <w:rPr>
          <w:kern w:val="0"/>
          <w:szCs w:val="22"/>
        </w:rPr>
        <w:t>.  Cooperative Planning Areas (CPAs) are geographic locations in which non-Federal operations shall coordinate with Federal systems in the band to deploy non-Federal operations in a manner that shall not cause harmful interference to Federal systems operating in the band.  In addition, operators of non-Federal stations may be required to modify their operations (</w:t>
      </w:r>
      <w:r w:rsidRPr="00C306A4">
        <w:rPr>
          <w:i/>
          <w:kern w:val="0"/>
          <w:szCs w:val="22"/>
        </w:rPr>
        <w:t>e.g.</w:t>
      </w:r>
      <w:r w:rsidRPr="00C306A4">
        <w:rPr>
          <w:kern w:val="0"/>
          <w:szCs w:val="22"/>
        </w:rPr>
        <w:t xml:space="preserve">, reduce power, filtering, adjust antenna pointing angles, shielding, </w:t>
      </w:r>
      <w:r w:rsidRPr="00C306A4">
        <w:rPr>
          <w:i/>
          <w:kern w:val="0"/>
          <w:szCs w:val="22"/>
        </w:rPr>
        <w:t>etc.</w:t>
      </w:r>
      <w:r w:rsidRPr="00C306A4">
        <w:rPr>
          <w:kern w:val="0"/>
          <w:szCs w:val="22"/>
        </w:rPr>
        <w:t>) to protect Federal operations against harmful interference and to avoid, where possible, interference and potential damage to the non-Federal operators’ systems.  In these areas, non-Federal operations may not claim interference protection from Federal systems.  Federal and non-Federal operators may reach mutually acceptable operator-to-operator agreements to permit more extensive non-Federal use by identifying and mutually agreeing upon a technical approach that mitigates the interference risk to Federal operations.  To the extent possible, Federal use in CPAs will be chosen to minimize operational impact on non-Federal users.  Table 22 to this paragraph (c)(431) identifies the locations of CPAs, including, for information, those with high powered Federal operations.  CPAs may also be Periodic Use Areas as described below.  Coordination between Federal users and non-Federal licensees in CPAs shall be consistent with rules and procedures established by the FCC and NTIA.</w:t>
      </w:r>
    </w:p>
    <w:p w14:paraId="5905DC66" w14:textId="77777777" w:rsidR="00C306A4" w:rsidRPr="00C306A4" w:rsidRDefault="00C306A4" w:rsidP="00C306A4">
      <w:pPr>
        <w:spacing w:after="120"/>
        <w:ind w:firstLine="720"/>
        <w:rPr>
          <w:kern w:val="0"/>
          <w:szCs w:val="22"/>
        </w:rPr>
      </w:pPr>
      <w:r w:rsidRPr="00C306A4">
        <w:rPr>
          <w:iCs/>
          <w:kern w:val="0"/>
          <w:szCs w:val="22"/>
        </w:rPr>
        <w:t xml:space="preserve">(ii) </w:t>
      </w:r>
      <w:r w:rsidRPr="00C306A4">
        <w:rPr>
          <w:i/>
          <w:kern w:val="0"/>
          <w:szCs w:val="22"/>
        </w:rPr>
        <w:t>Periodic Use Areas</w:t>
      </w:r>
      <w:r w:rsidRPr="00C306A4">
        <w:rPr>
          <w:kern w:val="0"/>
          <w:szCs w:val="22"/>
        </w:rPr>
        <w:t>.  Periodic Use Areas (PUAs) are geographic locations in which non-Federal operations in the band shall not cause harmful interference to Federal systems operating in the band for episodic periods.  During these times and in these areas, Federal users will require interference protection from non-Federal operations.  Operators of non-Federal stations may be required to temporarily modify their operations (</w:t>
      </w:r>
      <w:r w:rsidRPr="00C306A4">
        <w:rPr>
          <w:i/>
          <w:kern w:val="0"/>
          <w:szCs w:val="22"/>
        </w:rPr>
        <w:t>e.g.</w:t>
      </w:r>
      <w:r w:rsidRPr="00C306A4">
        <w:rPr>
          <w:kern w:val="0"/>
          <w:szCs w:val="22"/>
        </w:rPr>
        <w:t xml:space="preserve">, reduce power, filtering, adjust antenna pointing angles, shielding, </w:t>
      </w:r>
      <w:r w:rsidRPr="00C306A4">
        <w:rPr>
          <w:i/>
          <w:kern w:val="0"/>
          <w:szCs w:val="22"/>
        </w:rPr>
        <w:t>etc.</w:t>
      </w:r>
      <w:r w:rsidRPr="00C306A4">
        <w:rPr>
          <w:kern w:val="0"/>
          <w:szCs w:val="22"/>
        </w:rPr>
        <w:t xml:space="preserve">) to protect Federal operations from harmful interference, which may include restrictions on non-Federal stations’ ability to radiate at certain locations during specific periods of time.  During such episodic use, non-Federal users in PUAs must alter their operations to avoid harmful interference to Federal systems’ temporary use of the band, and during such times, non-Federal operations may not claim interference protection from Federal systems.  Federal and non-Federal operators may reach </w:t>
      </w:r>
      <w:bookmarkStart w:id="40" w:name="_Hlk63350877"/>
      <w:r w:rsidRPr="00C306A4">
        <w:rPr>
          <w:kern w:val="0"/>
          <w:szCs w:val="22"/>
        </w:rPr>
        <w:t xml:space="preserve">mutually </w:t>
      </w:r>
      <w:r w:rsidRPr="00C306A4">
        <w:rPr>
          <w:kern w:val="0"/>
          <w:szCs w:val="22"/>
        </w:rPr>
        <w:lastRenderedPageBreak/>
        <w:t xml:space="preserve">acceptable operator-to-operator agreements </w:t>
      </w:r>
      <w:bookmarkEnd w:id="40"/>
      <w:r w:rsidRPr="00C306A4">
        <w:rPr>
          <w:kern w:val="0"/>
          <w:szCs w:val="22"/>
        </w:rPr>
        <w:t>such that a Federal operator may not need to activate a PUA if a mutually agreeable technical approach mitigates the interference risk to Federal operations.  To the extent possible, Federal use in PUAs will be chosen to minimize operational impact on non-Federal users.  Coordination between Federal users and non-Federal licensees in PUAs shall be consistent with rules and procedures established by the FCC and NTIA.  While all PUAs are co-located with CPAs, the exact geographic area used during periodic use may differ from the co-located CPA.  The geographic locations of PUAs are identified in table 18 to this paragraph (c)(431).  Restrictions and authorizations for the CPAs remain in effect during periodic use unless specifically relieved in the coordination process.</w:t>
      </w:r>
    </w:p>
    <w:p w14:paraId="50E52C0A" w14:textId="77777777" w:rsidR="00C306A4" w:rsidRPr="00C306A4" w:rsidRDefault="00C306A4" w:rsidP="00C306A4">
      <w:pPr>
        <w:spacing w:after="120"/>
        <w:ind w:firstLine="720"/>
        <w:rPr>
          <w:kern w:val="0"/>
          <w:szCs w:val="22"/>
        </w:rPr>
      </w:pPr>
      <w:r w:rsidRPr="00C306A4">
        <w:rPr>
          <w:rFonts w:eastAsia="Yu Gothic Light"/>
          <w:kern w:val="0"/>
          <w:szCs w:val="22"/>
        </w:rPr>
        <w:t xml:space="preserve">(iii) </w:t>
      </w:r>
      <w:r w:rsidRPr="00C306A4">
        <w:rPr>
          <w:kern w:val="0"/>
          <w:szCs w:val="22"/>
        </w:rPr>
        <w:t>For the CPA at Little Rock, AR, after approximately 12 months from the close of the auction, non-Federal operations shall coordinate with Federal systems in only the 3450-3490 MHz band segment and the 3490-3550 MHz band segment will be available for non-federal use without coordination. At Fort Bragg, NC, non-Federal operations shall coordinate with Federal systems in only the 3450-3490 MHz band segment.</w:t>
      </w:r>
    </w:p>
    <w:p w14:paraId="02D7668F" w14:textId="77777777" w:rsidR="00C306A4" w:rsidRPr="00C306A4" w:rsidRDefault="00C306A4" w:rsidP="00C306A4">
      <w:pPr>
        <w:spacing w:after="120"/>
        <w:ind w:firstLine="720"/>
        <w:rPr>
          <w:kern w:val="0"/>
          <w:szCs w:val="22"/>
        </w:rPr>
      </w:pPr>
      <w:r w:rsidRPr="00C306A4">
        <w:rPr>
          <w:rFonts w:eastAsia="Yu Gothic Light"/>
          <w:kern w:val="0"/>
          <w:szCs w:val="22"/>
        </w:rPr>
        <w:t>(iv) Table</w:t>
      </w:r>
      <w:r w:rsidRPr="00C306A4">
        <w:rPr>
          <w:kern w:val="0"/>
          <w:szCs w:val="22"/>
        </w:rPr>
        <w:t xml:space="preserve"> 22 to this paragraph (c)(431) </w:t>
      </w:r>
      <w:r w:rsidRPr="00C306A4">
        <w:rPr>
          <w:rFonts w:eastAsia="Yu Gothic Light"/>
          <w:kern w:val="0"/>
          <w:szCs w:val="22"/>
        </w:rPr>
        <w:t xml:space="preserve">identifies the coordinates for the location of each CPA and PUA.  An area may be represented as either a polygon made up of several corresponding coordinates or a circle represented by a center point and a radius.  If a CPA has a corresponding PUA, the PUA coordinates are provided.  A location marked with an asterisk (*) indicates a high-power federal radiolocation facility.  If a location </w:t>
      </w:r>
      <w:r w:rsidRPr="00C306A4">
        <w:rPr>
          <w:kern w:val="0"/>
          <w:szCs w:val="22"/>
        </w:rPr>
        <w:t>includes a Shipboard Electronic Systems Evaluation Facility (SESEF) attached to a homeport, it specifies the associated SESEF.</w:t>
      </w:r>
    </w:p>
    <w:p w14:paraId="1C863725" w14:textId="77777777" w:rsidR="00C306A4" w:rsidRPr="00C306A4" w:rsidRDefault="00C306A4" w:rsidP="00C306A4">
      <w:pPr>
        <w:spacing w:line="480" w:lineRule="auto"/>
        <w:jc w:val="center"/>
        <w:rPr>
          <w:rFonts w:eastAsia="Calibri"/>
          <w:b/>
          <w:szCs w:val="22"/>
        </w:rPr>
      </w:pPr>
      <w:r w:rsidRPr="00C306A4">
        <w:rPr>
          <w:rFonts w:eastAsia="Calibri"/>
          <w:b/>
          <w:szCs w:val="22"/>
        </w:rPr>
        <w:t>Table 22 to Paragraph (c)(431)—Department of Defense Cooperative Planning Areas and Periodic Use Areas</w:t>
      </w:r>
    </w:p>
    <w:p w14:paraId="63FE4CF3" w14:textId="77777777" w:rsidR="00C306A4" w:rsidRPr="00C306A4" w:rsidRDefault="00C306A4" w:rsidP="00C306A4">
      <w:pPr>
        <w:spacing w:line="480" w:lineRule="auto"/>
        <w:rPr>
          <w:b/>
          <w:bCs/>
          <w:szCs w:val="22"/>
        </w:rPr>
      </w:pPr>
    </w:p>
    <w:tbl>
      <w:tblPr>
        <w:tblW w:w="9620" w:type="dxa"/>
        <w:tblLayout w:type="fixed"/>
        <w:tblLook w:val="04A0" w:firstRow="1" w:lastRow="0" w:firstColumn="1" w:lastColumn="0" w:noHBand="0" w:noVBand="1"/>
      </w:tblPr>
      <w:tblGrid>
        <w:gridCol w:w="3095"/>
        <w:gridCol w:w="820"/>
        <w:gridCol w:w="820"/>
        <w:gridCol w:w="920"/>
        <w:gridCol w:w="1640"/>
        <w:gridCol w:w="1350"/>
        <w:gridCol w:w="975"/>
      </w:tblGrid>
      <w:tr w:rsidR="00C306A4" w:rsidRPr="00C306A4" w14:paraId="5C066CE4" w14:textId="77777777" w:rsidTr="009A4804">
        <w:trPr>
          <w:cantSplit/>
          <w:trHeight w:val="330"/>
          <w:tblHeader/>
        </w:trPr>
        <w:tc>
          <w:tcPr>
            <w:tcW w:w="3095"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DDAF433" w14:textId="77777777" w:rsidR="00C306A4" w:rsidRPr="00C306A4" w:rsidRDefault="00C306A4" w:rsidP="00C306A4">
            <w:pPr>
              <w:spacing w:line="480" w:lineRule="auto"/>
              <w:rPr>
                <w:b/>
                <w:bCs/>
                <w:color w:val="000000"/>
                <w:szCs w:val="22"/>
              </w:rPr>
            </w:pPr>
            <w:r w:rsidRPr="00C306A4">
              <w:rPr>
                <w:b/>
                <w:bCs/>
                <w:color w:val="000000"/>
                <w:szCs w:val="22"/>
              </w:rPr>
              <w:t>Location name</w:t>
            </w:r>
          </w:p>
        </w:tc>
        <w:tc>
          <w:tcPr>
            <w:tcW w:w="82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43D70DE9" w14:textId="77777777" w:rsidR="00C306A4" w:rsidRPr="00C306A4" w:rsidRDefault="00C306A4" w:rsidP="00C306A4">
            <w:pPr>
              <w:spacing w:line="480" w:lineRule="auto"/>
              <w:jc w:val="center"/>
              <w:rPr>
                <w:b/>
                <w:bCs/>
                <w:color w:val="000000"/>
                <w:szCs w:val="22"/>
              </w:rPr>
            </w:pPr>
            <w:r w:rsidRPr="00C306A4">
              <w:rPr>
                <w:b/>
                <w:bCs/>
                <w:color w:val="000000"/>
                <w:szCs w:val="22"/>
              </w:rPr>
              <w:t>State</w:t>
            </w:r>
          </w:p>
        </w:tc>
        <w:tc>
          <w:tcPr>
            <w:tcW w:w="820" w:type="dxa"/>
            <w:tcBorders>
              <w:top w:val="single" w:sz="8" w:space="0" w:color="auto"/>
              <w:left w:val="single" w:sz="8" w:space="0" w:color="auto"/>
              <w:bottom w:val="single" w:sz="8" w:space="0" w:color="auto"/>
              <w:right w:val="single" w:sz="4" w:space="0" w:color="auto"/>
            </w:tcBorders>
            <w:shd w:val="clear" w:color="auto" w:fill="E7E6E6"/>
            <w:noWrap/>
            <w:vAlign w:val="center"/>
            <w:hideMark/>
          </w:tcPr>
          <w:p w14:paraId="2C3D8521" w14:textId="77777777" w:rsidR="00C306A4" w:rsidRPr="00C306A4" w:rsidRDefault="00C306A4" w:rsidP="00C306A4">
            <w:pPr>
              <w:spacing w:line="480" w:lineRule="auto"/>
              <w:jc w:val="center"/>
              <w:rPr>
                <w:b/>
                <w:bCs/>
                <w:color w:val="000000"/>
                <w:szCs w:val="22"/>
              </w:rPr>
            </w:pPr>
            <w:r w:rsidRPr="00C306A4">
              <w:rPr>
                <w:b/>
                <w:bCs/>
                <w:color w:val="000000"/>
                <w:szCs w:val="22"/>
              </w:rPr>
              <w:t>CPA</w:t>
            </w:r>
          </w:p>
        </w:tc>
        <w:tc>
          <w:tcPr>
            <w:tcW w:w="920" w:type="dxa"/>
            <w:tcBorders>
              <w:top w:val="single" w:sz="4" w:space="0" w:color="auto"/>
              <w:left w:val="single" w:sz="4" w:space="0" w:color="auto"/>
              <w:bottom w:val="single" w:sz="4" w:space="0" w:color="auto"/>
              <w:right w:val="single" w:sz="4" w:space="0" w:color="auto"/>
            </w:tcBorders>
            <w:shd w:val="clear" w:color="auto" w:fill="E7E6E6"/>
            <w:vAlign w:val="center"/>
          </w:tcPr>
          <w:p w14:paraId="4F290287" w14:textId="77777777" w:rsidR="00C306A4" w:rsidRPr="00C306A4" w:rsidRDefault="00C306A4" w:rsidP="00C306A4">
            <w:pPr>
              <w:spacing w:line="480" w:lineRule="auto"/>
              <w:jc w:val="center"/>
              <w:rPr>
                <w:b/>
                <w:bCs/>
                <w:color w:val="000000"/>
                <w:szCs w:val="22"/>
              </w:rPr>
            </w:pPr>
            <w:r w:rsidRPr="00C306A4">
              <w:rPr>
                <w:b/>
                <w:bCs/>
                <w:color w:val="000000"/>
                <w:szCs w:val="22"/>
              </w:rPr>
              <w:t>PUA</w:t>
            </w:r>
          </w:p>
        </w:tc>
        <w:tc>
          <w:tcPr>
            <w:tcW w:w="1640" w:type="dxa"/>
            <w:tcBorders>
              <w:top w:val="single" w:sz="4" w:space="0" w:color="auto"/>
              <w:left w:val="single" w:sz="4" w:space="0" w:color="auto"/>
              <w:bottom w:val="single" w:sz="4" w:space="0" w:color="auto"/>
              <w:right w:val="single" w:sz="4" w:space="0" w:color="auto"/>
            </w:tcBorders>
            <w:shd w:val="clear" w:color="auto" w:fill="E7E6E6"/>
            <w:vAlign w:val="center"/>
          </w:tcPr>
          <w:p w14:paraId="7352D014" w14:textId="77777777" w:rsidR="00C306A4" w:rsidRPr="00C306A4" w:rsidRDefault="00C306A4" w:rsidP="00C306A4">
            <w:pPr>
              <w:spacing w:line="480" w:lineRule="auto"/>
              <w:jc w:val="center"/>
              <w:rPr>
                <w:b/>
                <w:bCs/>
                <w:color w:val="000000"/>
                <w:szCs w:val="22"/>
              </w:rPr>
            </w:pPr>
            <w:r w:rsidRPr="00C306A4">
              <w:rPr>
                <w:b/>
                <w:bCs/>
                <w:color w:val="000000"/>
                <w:szCs w:val="22"/>
              </w:rPr>
              <w:t>Latitude</w:t>
            </w:r>
          </w:p>
        </w:tc>
        <w:tc>
          <w:tcPr>
            <w:tcW w:w="1350" w:type="dxa"/>
            <w:tcBorders>
              <w:top w:val="single" w:sz="8" w:space="0" w:color="auto"/>
              <w:left w:val="single" w:sz="4" w:space="0" w:color="auto"/>
              <w:bottom w:val="single" w:sz="8" w:space="0" w:color="auto"/>
              <w:right w:val="single" w:sz="8" w:space="0" w:color="auto"/>
            </w:tcBorders>
            <w:shd w:val="clear" w:color="auto" w:fill="E7E6E6"/>
            <w:vAlign w:val="center"/>
          </w:tcPr>
          <w:p w14:paraId="4B0583B4" w14:textId="77777777" w:rsidR="00C306A4" w:rsidRPr="00C306A4" w:rsidRDefault="00C306A4" w:rsidP="00C306A4">
            <w:pPr>
              <w:spacing w:line="480" w:lineRule="auto"/>
              <w:jc w:val="center"/>
              <w:rPr>
                <w:b/>
                <w:bCs/>
                <w:color w:val="000000"/>
                <w:szCs w:val="22"/>
              </w:rPr>
            </w:pPr>
            <w:r w:rsidRPr="00C306A4">
              <w:rPr>
                <w:b/>
                <w:bCs/>
                <w:color w:val="000000"/>
                <w:szCs w:val="22"/>
              </w:rPr>
              <w:t>Longitude</w:t>
            </w:r>
          </w:p>
        </w:tc>
        <w:tc>
          <w:tcPr>
            <w:tcW w:w="975" w:type="dxa"/>
            <w:tcBorders>
              <w:top w:val="single" w:sz="8" w:space="0" w:color="auto"/>
              <w:left w:val="single" w:sz="8" w:space="0" w:color="auto"/>
              <w:bottom w:val="single" w:sz="8" w:space="0" w:color="auto"/>
              <w:right w:val="single" w:sz="8" w:space="0" w:color="auto"/>
            </w:tcBorders>
            <w:shd w:val="clear" w:color="auto" w:fill="E7E6E6"/>
            <w:vAlign w:val="center"/>
          </w:tcPr>
          <w:p w14:paraId="2D9A74B9" w14:textId="77777777" w:rsidR="00C306A4" w:rsidRPr="00C306A4" w:rsidRDefault="00C306A4" w:rsidP="00C306A4">
            <w:pPr>
              <w:spacing w:line="480" w:lineRule="auto"/>
              <w:jc w:val="center"/>
              <w:rPr>
                <w:b/>
                <w:bCs/>
                <w:color w:val="000000"/>
                <w:szCs w:val="22"/>
              </w:rPr>
            </w:pPr>
          </w:p>
          <w:p w14:paraId="197C9901" w14:textId="77777777" w:rsidR="00C306A4" w:rsidRPr="00C306A4" w:rsidRDefault="00C306A4" w:rsidP="00C306A4">
            <w:pPr>
              <w:spacing w:line="480" w:lineRule="auto"/>
              <w:jc w:val="center"/>
              <w:rPr>
                <w:b/>
                <w:bCs/>
                <w:color w:val="000000"/>
                <w:szCs w:val="22"/>
              </w:rPr>
            </w:pPr>
            <w:r w:rsidRPr="00C306A4">
              <w:rPr>
                <w:b/>
                <w:bCs/>
                <w:color w:val="000000"/>
                <w:szCs w:val="22"/>
              </w:rPr>
              <w:t>Radius (km)</w:t>
            </w:r>
          </w:p>
        </w:tc>
      </w:tr>
      <w:tr w:rsidR="00C306A4" w:rsidRPr="00C306A4" w14:paraId="2668D5DF" w14:textId="77777777" w:rsidTr="009A4804">
        <w:trPr>
          <w:cantSplit/>
          <w:trHeight w:val="315"/>
        </w:trPr>
        <w:tc>
          <w:tcPr>
            <w:tcW w:w="3095" w:type="dxa"/>
            <w:tcBorders>
              <w:top w:val="single" w:sz="8" w:space="0" w:color="auto"/>
              <w:left w:val="single" w:sz="8" w:space="0" w:color="auto"/>
              <w:bottom w:val="single" w:sz="4" w:space="0" w:color="auto"/>
              <w:right w:val="single" w:sz="4" w:space="0" w:color="auto"/>
            </w:tcBorders>
            <w:shd w:val="clear" w:color="auto" w:fill="auto"/>
            <w:noWrap/>
            <w:hideMark/>
          </w:tcPr>
          <w:p w14:paraId="7D8C4323" w14:textId="77777777" w:rsidR="00C306A4" w:rsidRPr="00C306A4" w:rsidRDefault="00C306A4" w:rsidP="00C306A4">
            <w:pPr>
              <w:spacing w:line="480" w:lineRule="auto"/>
              <w:rPr>
                <w:color w:val="000000"/>
                <w:szCs w:val="22"/>
              </w:rPr>
            </w:pPr>
            <w:r w:rsidRPr="00C306A4">
              <w:rPr>
                <w:color w:val="000000"/>
                <w:szCs w:val="22"/>
              </w:rPr>
              <w:lastRenderedPageBreak/>
              <w:t>Little Rock</w:t>
            </w:r>
          </w:p>
        </w:tc>
        <w:tc>
          <w:tcPr>
            <w:tcW w:w="820" w:type="dxa"/>
            <w:tcBorders>
              <w:top w:val="single" w:sz="8" w:space="0" w:color="auto"/>
              <w:left w:val="nil"/>
              <w:bottom w:val="single" w:sz="4" w:space="0" w:color="auto"/>
              <w:right w:val="single" w:sz="4" w:space="0" w:color="auto"/>
            </w:tcBorders>
            <w:shd w:val="clear" w:color="auto" w:fill="auto"/>
            <w:noWrap/>
            <w:hideMark/>
          </w:tcPr>
          <w:p w14:paraId="08F88D87" w14:textId="77777777" w:rsidR="00C306A4" w:rsidRPr="00C306A4" w:rsidRDefault="00C306A4" w:rsidP="00C306A4">
            <w:pPr>
              <w:spacing w:line="480" w:lineRule="auto"/>
              <w:jc w:val="center"/>
              <w:rPr>
                <w:color w:val="000000"/>
                <w:szCs w:val="22"/>
              </w:rPr>
            </w:pPr>
            <w:r w:rsidRPr="00C306A4">
              <w:rPr>
                <w:color w:val="000000"/>
                <w:szCs w:val="22"/>
              </w:rPr>
              <w:t>AR</w:t>
            </w:r>
          </w:p>
        </w:tc>
        <w:tc>
          <w:tcPr>
            <w:tcW w:w="820" w:type="dxa"/>
            <w:tcBorders>
              <w:top w:val="single" w:sz="8" w:space="0" w:color="auto"/>
              <w:left w:val="nil"/>
              <w:bottom w:val="single" w:sz="4" w:space="0" w:color="auto"/>
              <w:right w:val="single" w:sz="4" w:space="0" w:color="auto"/>
            </w:tcBorders>
            <w:shd w:val="clear" w:color="auto" w:fill="auto"/>
            <w:noWrap/>
            <w:hideMark/>
          </w:tcPr>
          <w:p w14:paraId="425A389A"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1A3A4D81" w14:textId="77777777" w:rsidR="00C306A4" w:rsidRPr="00C306A4" w:rsidRDefault="00C306A4" w:rsidP="00C306A4">
            <w:pPr>
              <w:spacing w:line="480" w:lineRule="auto"/>
              <w:jc w:val="center"/>
              <w:rPr>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49BC145F" w14:textId="77777777" w:rsidR="00C306A4" w:rsidRPr="00C306A4" w:rsidRDefault="00C306A4" w:rsidP="00C306A4">
            <w:pPr>
              <w:spacing w:line="480" w:lineRule="auto"/>
              <w:jc w:val="center"/>
              <w:rPr>
                <w:szCs w:val="22"/>
              </w:rPr>
            </w:pPr>
            <w:r w:rsidRPr="00C306A4">
              <w:rPr>
                <w:szCs w:val="22"/>
              </w:rPr>
              <w:t>37</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28’ 34”</w:t>
            </w:r>
          </w:p>
          <w:p w14:paraId="4F66576E" w14:textId="77777777" w:rsidR="00C306A4" w:rsidRPr="00C306A4" w:rsidRDefault="00C306A4" w:rsidP="00C306A4">
            <w:pPr>
              <w:spacing w:line="480" w:lineRule="auto"/>
              <w:jc w:val="center"/>
              <w:rPr>
                <w:szCs w:val="22"/>
              </w:rPr>
            </w:pPr>
            <w:r w:rsidRPr="00C306A4">
              <w:rPr>
                <w:szCs w:val="22"/>
              </w:rPr>
              <w:t>37</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42’ 55”</w:t>
            </w:r>
          </w:p>
          <w:p w14:paraId="2434E56A" w14:textId="77777777" w:rsidR="00C306A4" w:rsidRPr="00C306A4" w:rsidRDefault="00C306A4" w:rsidP="00C306A4">
            <w:pPr>
              <w:spacing w:line="480" w:lineRule="auto"/>
              <w:jc w:val="center"/>
              <w:rPr>
                <w:szCs w:val="22"/>
              </w:rPr>
            </w:pPr>
            <w:r w:rsidRPr="00C306A4">
              <w:rPr>
                <w:szCs w:val="22"/>
              </w:rPr>
              <w:t>36</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38’ 29”</w:t>
            </w:r>
          </w:p>
          <w:p w14:paraId="1C51CDCE" w14:textId="77777777" w:rsidR="00C306A4" w:rsidRPr="00C306A4" w:rsidRDefault="00C306A4" w:rsidP="00C306A4">
            <w:pPr>
              <w:spacing w:line="480" w:lineRule="auto"/>
              <w:jc w:val="center"/>
              <w:rPr>
                <w:szCs w:val="22"/>
              </w:rPr>
            </w:pPr>
            <w:r w:rsidRPr="00C306A4">
              <w:rPr>
                <w:szCs w:val="22"/>
              </w:rPr>
              <w:t>34</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57’ 57”</w:t>
            </w:r>
          </w:p>
          <w:p w14:paraId="09511774" w14:textId="77777777" w:rsidR="00C306A4" w:rsidRPr="00C306A4" w:rsidRDefault="00C306A4" w:rsidP="00C306A4">
            <w:pPr>
              <w:spacing w:line="480" w:lineRule="auto"/>
              <w:jc w:val="center"/>
              <w:rPr>
                <w:szCs w:val="22"/>
              </w:rPr>
            </w:pPr>
            <w:r w:rsidRPr="00C306A4">
              <w:rPr>
                <w:szCs w:val="22"/>
              </w:rPr>
              <w:t>32</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09’ 36”</w:t>
            </w:r>
          </w:p>
          <w:p w14:paraId="06FD78CA" w14:textId="77777777" w:rsidR="00C306A4" w:rsidRPr="00C306A4" w:rsidRDefault="00C306A4" w:rsidP="00C306A4">
            <w:pPr>
              <w:spacing w:line="480" w:lineRule="auto"/>
              <w:jc w:val="center"/>
              <w:rPr>
                <w:szCs w:val="22"/>
              </w:rPr>
            </w:pPr>
            <w:r w:rsidRPr="00C306A4">
              <w:rPr>
                <w:szCs w:val="22"/>
              </w:rPr>
              <w:t>31</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51’ 52”</w:t>
            </w:r>
          </w:p>
          <w:p w14:paraId="450F80F9" w14:textId="77777777" w:rsidR="00C306A4" w:rsidRPr="00C306A4" w:rsidRDefault="00C306A4" w:rsidP="00C306A4">
            <w:pPr>
              <w:spacing w:line="480" w:lineRule="auto"/>
              <w:jc w:val="center"/>
              <w:rPr>
                <w:szCs w:val="22"/>
              </w:rPr>
            </w:pPr>
            <w:r w:rsidRPr="00C306A4">
              <w:rPr>
                <w:szCs w:val="22"/>
              </w:rPr>
              <w:t>32</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12’ 11”</w:t>
            </w:r>
          </w:p>
          <w:p w14:paraId="7ED3B502" w14:textId="77777777" w:rsidR="00C306A4" w:rsidRPr="00C306A4" w:rsidRDefault="00C306A4" w:rsidP="00C306A4">
            <w:pPr>
              <w:spacing w:line="480" w:lineRule="auto"/>
              <w:jc w:val="center"/>
              <w:rPr>
                <w:szCs w:val="22"/>
              </w:rPr>
            </w:pPr>
            <w:r w:rsidRPr="00C306A4">
              <w:rPr>
                <w:szCs w:val="22"/>
              </w:rPr>
              <w:t>33</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42’ 22”</w:t>
            </w:r>
          </w:p>
          <w:p w14:paraId="1AD404CA" w14:textId="77777777" w:rsidR="00C306A4" w:rsidRPr="00C306A4" w:rsidRDefault="00C306A4" w:rsidP="00C306A4">
            <w:pPr>
              <w:spacing w:line="480" w:lineRule="auto"/>
              <w:jc w:val="center"/>
              <w:rPr>
                <w:szCs w:val="22"/>
              </w:rPr>
            </w:pPr>
            <w:r w:rsidRPr="00C306A4">
              <w:rPr>
                <w:szCs w:val="22"/>
              </w:rPr>
              <w:t>35</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17’ 35”</w:t>
            </w:r>
          </w:p>
          <w:p w14:paraId="52C884FC" w14:textId="77777777" w:rsidR="00C306A4" w:rsidRPr="00C306A4" w:rsidRDefault="00C306A4" w:rsidP="00C306A4">
            <w:pPr>
              <w:spacing w:line="480" w:lineRule="auto"/>
              <w:jc w:val="center"/>
              <w:rPr>
                <w:color w:val="000000"/>
                <w:szCs w:val="22"/>
              </w:rPr>
            </w:pPr>
            <w:r w:rsidRPr="00C306A4">
              <w:rPr>
                <w:szCs w:val="22"/>
              </w:rPr>
              <w:t>36</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12’ 18”</w:t>
            </w:r>
          </w:p>
        </w:tc>
        <w:tc>
          <w:tcPr>
            <w:tcW w:w="1350" w:type="dxa"/>
            <w:tcBorders>
              <w:top w:val="single" w:sz="8" w:space="0" w:color="auto"/>
              <w:left w:val="single" w:sz="4" w:space="0" w:color="auto"/>
              <w:bottom w:val="single" w:sz="4" w:space="0" w:color="auto"/>
              <w:right w:val="single" w:sz="4" w:space="0" w:color="auto"/>
            </w:tcBorders>
          </w:tcPr>
          <w:p w14:paraId="71A29BF3" w14:textId="77777777" w:rsidR="00C306A4" w:rsidRPr="00C306A4" w:rsidRDefault="00C306A4" w:rsidP="00C306A4">
            <w:pPr>
              <w:spacing w:line="480" w:lineRule="auto"/>
              <w:jc w:val="center"/>
              <w:rPr>
                <w:szCs w:val="22"/>
              </w:rPr>
            </w:pPr>
            <w:r w:rsidRPr="00C306A4">
              <w:rPr>
                <w:szCs w:val="22"/>
              </w:rPr>
              <w:t>94</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28’ 24”</w:t>
            </w:r>
          </w:p>
          <w:p w14:paraId="0645A268" w14:textId="77777777" w:rsidR="00C306A4" w:rsidRPr="00C306A4" w:rsidRDefault="00C306A4" w:rsidP="00C306A4">
            <w:pPr>
              <w:spacing w:line="480" w:lineRule="auto"/>
              <w:jc w:val="center"/>
              <w:rPr>
                <w:szCs w:val="22"/>
              </w:rPr>
            </w:pPr>
            <w:r w:rsidRPr="00C306A4">
              <w:rPr>
                <w:szCs w:val="22"/>
              </w:rPr>
              <w:t>88</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54’ 36”</w:t>
            </w:r>
          </w:p>
          <w:p w14:paraId="38741D43" w14:textId="77777777" w:rsidR="00C306A4" w:rsidRPr="00C306A4" w:rsidRDefault="00C306A4" w:rsidP="00C306A4">
            <w:pPr>
              <w:spacing w:line="480" w:lineRule="auto"/>
              <w:jc w:val="center"/>
              <w:rPr>
                <w:szCs w:val="22"/>
              </w:rPr>
            </w:pPr>
            <w:r w:rsidRPr="00C306A4">
              <w:rPr>
                <w:szCs w:val="22"/>
              </w:rPr>
              <w:t>87</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52’ 34”</w:t>
            </w:r>
          </w:p>
          <w:p w14:paraId="599376FE" w14:textId="77777777" w:rsidR="00C306A4" w:rsidRPr="00C306A4" w:rsidRDefault="00C306A4" w:rsidP="00C306A4">
            <w:pPr>
              <w:spacing w:line="480" w:lineRule="auto"/>
              <w:jc w:val="center"/>
              <w:rPr>
                <w:szCs w:val="22"/>
              </w:rPr>
            </w:pPr>
            <w:r w:rsidRPr="00C306A4">
              <w:rPr>
                <w:szCs w:val="22"/>
              </w:rPr>
              <w:t>88</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09’ 26”</w:t>
            </w:r>
          </w:p>
          <w:p w14:paraId="0948DE72" w14:textId="77777777" w:rsidR="00C306A4" w:rsidRPr="00C306A4" w:rsidRDefault="00C306A4" w:rsidP="00C306A4">
            <w:pPr>
              <w:spacing w:line="480" w:lineRule="auto"/>
              <w:jc w:val="center"/>
              <w:rPr>
                <w:szCs w:val="22"/>
              </w:rPr>
            </w:pPr>
            <w:r w:rsidRPr="00C306A4">
              <w:rPr>
                <w:szCs w:val="22"/>
              </w:rPr>
              <w:t>92</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06’ 54”</w:t>
            </w:r>
          </w:p>
          <w:p w14:paraId="4B8A6BAB" w14:textId="77777777" w:rsidR="00C306A4" w:rsidRPr="00C306A4" w:rsidRDefault="00C306A4" w:rsidP="00C306A4">
            <w:pPr>
              <w:spacing w:line="480" w:lineRule="auto"/>
              <w:jc w:val="center"/>
              <w:rPr>
                <w:szCs w:val="22"/>
              </w:rPr>
            </w:pPr>
            <w:r w:rsidRPr="00C306A4">
              <w:rPr>
                <w:szCs w:val="22"/>
              </w:rPr>
              <w:t>93</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10’ 35”</w:t>
            </w:r>
          </w:p>
          <w:p w14:paraId="18515810" w14:textId="77777777" w:rsidR="00C306A4" w:rsidRPr="00C306A4" w:rsidRDefault="00C306A4" w:rsidP="00C306A4">
            <w:pPr>
              <w:spacing w:line="480" w:lineRule="auto"/>
              <w:jc w:val="center"/>
              <w:rPr>
                <w:szCs w:val="22"/>
              </w:rPr>
            </w:pPr>
            <w:r w:rsidRPr="00C306A4">
              <w:rPr>
                <w:szCs w:val="22"/>
              </w:rPr>
              <w:t>94</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37’ 07”</w:t>
            </w:r>
          </w:p>
          <w:p w14:paraId="03AC2898" w14:textId="77777777" w:rsidR="00C306A4" w:rsidRPr="00C306A4" w:rsidRDefault="00C306A4" w:rsidP="00C306A4">
            <w:pPr>
              <w:spacing w:line="480" w:lineRule="auto"/>
              <w:jc w:val="center"/>
              <w:rPr>
                <w:szCs w:val="22"/>
              </w:rPr>
            </w:pPr>
            <w:r w:rsidRPr="00C306A4">
              <w:rPr>
                <w:szCs w:val="22"/>
              </w:rPr>
              <w:t>95</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49’ 52”</w:t>
            </w:r>
          </w:p>
          <w:p w14:paraId="7E9E0D55" w14:textId="77777777" w:rsidR="00C306A4" w:rsidRPr="00C306A4" w:rsidRDefault="00C306A4" w:rsidP="00C306A4">
            <w:pPr>
              <w:spacing w:line="480" w:lineRule="auto"/>
              <w:jc w:val="center"/>
              <w:rPr>
                <w:szCs w:val="22"/>
              </w:rPr>
            </w:pPr>
            <w:r w:rsidRPr="00C306A4">
              <w:rPr>
                <w:szCs w:val="22"/>
              </w:rPr>
              <w:t>96</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23’ 06”</w:t>
            </w:r>
          </w:p>
          <w:p w14:paraId="107265FA" w14:textId="77777777" w:rsidR="00C306A4" w:rsidRPr="00C306A4" w:rsidRDefault="00C306A4" w:rsidP="00C306A4">
            <w:pPr>
              <w:spacing w:line="480" w:lineRule="auto"/>
              <w:jc w:val="center"/>
              <w:rPr>
                <w:color w:val="000000"/>
                <w:szCs w:val="22"/>
              </w:rPr>
            </w:pPr>
            <w:r w:rsidRPr="00C306A4">
              <w:rPr>
                <w:szCs w:val="22"/>
              </w:rPr>
              <w:t>96</w:t>
            </w:r>
            <w:r w:rsidRPr="00C306A4">
              <w:rPr>
                <w:rFonts w:ascii="Symbol" w:eastAsia="Symbol" w:hAnsi="Symbol" w:cs="Symbol"/>
                <w:color w:val="000000"/>
                <w:szCs w:val="22"/>
              </w:rPr>
              <w:sym w:font="Symbol" w:char="F0B0"/>
            </w:r>
            <w:r w:rsidRPr="00C306A4">
              <w:rPr>
                <w:color w:val="000000"/>
                <w:szCs w:val="22"/>
              </w:rPr>
              <w:t xml:space="preserve"> </w:t>
            </w:r>
            <w:r w:rsidRPr="00C306A4">
              <w:rPr>
                <w:szCs w:val="22"/>
              </w:rPr>
              <w:t>08’ 46”</w:t>
            </w:r>
          </w:p>
        </w:tc>
        <w:tc>
          <w:tcPr>
            <w:tcW w:w="975" w:type="dxa"/>
            <w:tcBorders>
              <w:top w:val="single" w:sz="8" w:space="0" w:color="auto"/>
              <w:left w:val="single" w:sz="4" w:space="0" w:color="auto"/>
              <w:bottom w:val="single" w:sz="4" w:space="0" w:color="auto"/>
              <w:right w:val="single" w:sz="4" w:space="0" w:color="auto"/>
            </w:tcBorders>
          </w:tcPr>
          <w:p w14:paraId="0FBED11C"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2DE881A"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1EE1966B" w14:textId="77777777" w:rsidR="00C306A4" w:rsidRPr="00C306A4" w:rsidRDefault="00C306A4" w:rsidP="00C306A4">
            <w:pPr>
              <w:spacing w:line="480" w:lineRule="auto"/>
              <w:rPr>
                <w:color w:val="000000"/>
                <w:szCs w:val="22"/>
              </w:rPr>
            </w:pPr>
            <w:r w:rsidRPr="00C306A4">
              <w:rPr>
                <w:color w:val="000000"/>
                <w:szCs w:val="22"/>
              </w:rPr>
              <w:lastRenderedPageBreak/>
              <w:t xml:space="preserve">Yuma Complex </w:t>
            </w:r>
            <w:r w:rsidRPr="00C306A4">
              <w:rPr>
                <w:color w:val="000000"/>
                <w:szCs w:val="22"/>
              </w:rPr>
              <w:br/>
              <w:t>(includes Yuma Proving Grounds and MCAS Yuma)</w:t>
            </w:r>
          </w:p>
        </w:tc>
        <w:tc>
          <w:tcPr>
            <w:tcW w:w="820" w:type="dxa"/>
            <w:tcBorders>
              <w:top w:val="nil"/>
              <w:left w:val="nil"/>
              <w:bottom w:val="single" w:sz="4" w:space="0" w:color="auto"/>
              <w:right w:val="single" w:sz="4" w:space="0" w:color="auto"/>
            </w:tcBorders>
            <w:shd w:val="clear" w:color="auto" w:fill="auto"/>
            <w:noWrap/>
            <w:hideMark/>
          </w:tcPr>
          <w:p w14:paraId="4F544882" w14:textId="77777777" w:rsidR="00C306A4" w:rsidRPr="00C306A4" w:rsidRDefault="00C306A4" w:rsidP="00C306A4">
            <w:pPr>
              <w:spacing w:line="480" w:lineRule="auto"/>
              <w:jc w:val="center"/>
              <w:rPr>
                <w:color w:val="000000"/>
                <w:szCs w:val="22"/>
              </w:rPr>
            </w:pPr>
            <w:r w:rsidRPr="00C306A4">
              <w:rPr>
                <w:color w:val="000000"/>
                <w:szCs w:val="22"/>
              </w:rPr>
              <w:t>AZ</w:t>
            </w:r>
          </w:p>
        </w:tc>
        <w:tc>
          <w:tcPr>
            <w:tcW w:w="820" w:type="dxa"/>
            <w:tcBorders>
              <w:top w:val="nil"/>
              <w:left w:val="nil"/>
              <w:bottom w:val="single" w:sz="4" w:space="0" w:color="auto"/>
              <w:right w:val="single" w:sz="4" w:space="0" w:color="auto"/>
            </w:tcBorders>
            <w:shd w:val="clear" w:color="auto" w:fill="auto"/>
            <w:noWrap/>
            <w:hideMark/>
          </w:tcPr>
          <w:p w14:paraId="6F6E818F"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7D6D3F1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31A1DCF" w14:textId="77777777" w:rsidR="00C306A4" w:rsidRPr="00C306A4" w:rsidRDefault="00C306A4" w:rsidP="00C306A4">
            <w:pPr>
              <w:spacing w:line="480" w:lineRule="auto"/>
              <w:jc w:val="center"/>
              <w:rPr>
                <w:color w:val="000000"/>
                <w:szCs w:val="22"/>
              </w:rPr>
            </w:pPr>
            <w:r w:rsidRPr="00C306A4">
              <w:rPr>
                <w:color w:val="000000"/>
                <w:szCs w:val="22"/>
              </w:rPr>
              <w:t>33° 36' 44"</w:t>
            </w:r>
          </w:p>
          <w:p w14:paraId="7BF680E9" w14:textId="77777777" w:rsidR="00C306A4" w:rsidRPr="00C306A4" w:rsidRDefault="00C306A4" w:rsidP="00C306A4">
            <w:pPr>
              <w:spacing w:line="480" w:lineRule="auto"/>
              <w:jc w:val="center"/>
              <w:rPr>
                <w:color w:val="000000"/>
                <w:szCs w:val="22"/>
              </w:rPr>
            </w:pPr>
            <w:r w:rsidRPr="00C306A4">
              <w:rPr>
                <w:color w:val="000000"/>
                <w:szCs w:val="22"/>
              </w:rPr>
              <w:t>34° 03' 08"</w:t>
            </w:r>
          </w:p>
          <w:p w14:paraId="3ABC6E5E" w14:textId="77777777" w:rsidR="00C306A4" w:rsidRPr="00C306A4" w:rsidRDefault="00C306A4" w:rsidP="00C306A4">
            <w:pPr>
              <w:spacing w:line="480" w:lineRule="auto"/>
              <w:jc w:val="center"/>
              <w:rPr>
                <w:color w:val="000000"/>
                <w:szCs w:val="22"/>
              </w:rPr>
            </w:pPr>
            <w:r w:rsidRPr="00C306A4">
              <w:rPr>
                <w:color w:val="000000"/>
                <w:szCs w:val="22"/>
              </w:rPr>
              <w:t>34° 03' 56"</w:t>
            </w:r>
          </w:p>
          <w:p w14:paraId="69E2F293" w14:textId="77777777" w:rsidR="00C306A4" w:rsidRPr="00C306A4" w:rsidRDefault="00C306A4" w:rsidP="00C306A4">
            <w:pPr>
              <w:spacing w:line="480" w:lineRule="auto"/>
              <w:jc w:val="center"/>
              <w:rPr>
                <w:color w:val="000000"/>
                <w:szCs w:val="22"/>
              </w:rPr>
            </w:pPr>
            <w:r w:rsidRPr="00C306A4">
              <w:rPr>
                <w:color w:val="000000"/>
                <w:szCs w:val="22"/>
              </w:rPr>
              <w:t>33° 26' 54"</w:t>
            </w:r>
          </w:p>
          <w:p w14:paraId="4280D6DB" w14:textId="77777777" w:rsidR="00C306A4" w:rsidRPr="00C306A4" w:rsidRDefault="00C306A4" w:rsidP="00C306A4">
            <w:pPr>
              <w:spacing w:line="480" w:lineRule="auto"/>
              <w:jc w:val="center"/>
              <w:rPr>
                <w:color w:val="000000"/>
                <w:szCs w:val="22"/>
              </w:rPr>
            </w:pPr>
            <w:r w:rsidRPr="00C306A4">
              <w:rPr>
                <w:color w:val="000000"/>
                <w:szCs w:val="22"/>
              </w:rPr>
              <w:t>32° 51' 17"</w:t>
            </w:r>
          </w:p>
          <w:p w14:paraId="63BF6726" w14:textId="77777777" w:rsidR="00C306A4" w:rsidRPr="00C306A4" w:rsidRDefault="00C306A4" w:rsidP="00C306A4">
            <w:pPr>
              <w:spacing w:line="480" w:lineRule="auto"/>
              <w:jc w:val="center"/>
              <w:rPr>
                <w:color w:val="000000"/>
                <w:szCs w:val="22"/>
              </w:rPr>
            </w:pPr>
            <w:r w:rsidRPr="00C306A4">
              <w:rPr>
                <w:color w:val="000000"/>
                <w:szCs w:val="22"/>
              </w:rPr>
              <w:t>32° 16' 54"</w:t>
            </w:r>
          </w:p>
          <w:p w14:paraId="40E5039B" w14:textId="77777777" w:rsidR="00C306A4" w:rsidRPr="00C306A4" w:rsidRDefault="00C306A4" w:rsidP="00C306A4">
            <w:pPr>
              <w:spacing w:line="480" w:lineRule="auto"/>
              <w:jc w:val="center"/>
              <w:rPr>
                <w:color w:val="000000"/>
                <w:szCs w:val="22"/>
              </w:rPr>
            </w:pPr>
            <w:r w:rsidRPr="00C306A4">
              <w:rPr>
                <w:color w:val="000000"/>
                <w:szCs w:val="22"/>
              </w:rPr>
              <w:t>32° 14' 39"</w:t>
            </w:r>
          </w:p>
          <w:p w14:paraId="2CC8333E" w14:textId="77777777" w:rsidR="00C306A4" w:rsidRPr="00C306A4" w:rsidRDefault="00C306A4" w:rsidP="00C306A4">
            <w:pPr>
              <w:spacing w:line="480" w:lineRule="auto"/>
              <w:jc w:val="center"/>
              <w:rPr>
                <w:color w:val="000000"/>
                <w:szCs w:val="22"/>
              </w:rPr>
            </w:pPr>
            <w:r w:rsidRPr="00C306A4">
              <w:rPr>
                <w:color w:val="000000"/>
                <w:szCs w:val="22"/>
              </w:rPr>
              <w:t>32° 20' 06"</w:t>
            </w:r>
          </w:p>
          <w:p w14:paraId="17629483" w14:textId="77777777" w:rsidR="00C306A4" w:rsidRPr="00C306A4" w:rsidRDefault="00C306A4" w:rsidP="00C306A4">
            <w:pPr>
              <w:spacing w:line="480" w:lineRule="auto"/>
              <w:jc w:val="center"/>
              <w:rPr>
                <w:color w:val="000000"/>
                <w:szCs w:val="22"/>
              </w:rPr>
            </w:pPr>
            <w:r w:rsidRPr="00C306A4">
              <w:rPr>
                <w:color w:val="000000"/>
                <w:szCs w:val="22"/>
              </w:rPr>
              <w:t>32° 28' 30"</w:t>
            </w:r>
          </w:p>
          <w:p w14:paraId="3BE827E7" w14:textId="77777777" w:rsidR="00C306A4" w:rsidRPr="00C306A4" w:rsidRDefault="00C306A4" w:rsidP="00C306A4">
            <w:pPr>
              <w:spacing w:line="480" w:lineRule="auto"/>
              <w:jc w:val="center"/>
              <w:rPr>
                <w:color w:val="000000"/>
                <w:szCs w:val="22"/>
              </w:rPr>
            </w:pPr>
            <w:r w:rsidRPr="00C306A4">
              <w:rPr>
                <w:color w:val="000000"/>
                <w:szCs w:val="22"/>
              </w:rPr>
              <w:t>32° 53' 20"</w:t>
            </w:r>
          </w:p>
        </w:tc>
        <w:tc>
          <w:tcPr>
            <w:tcW w:w="1350" w:type="dxa"/>
            <w:tcBorders>
              <w:top w:val="single" w:sz="4" w:space="0" w:color="auto"/>
              <w:left w:val="single" w:sz="4" w:space="0" w:color="auto"/>
              <w:bottom w:val="single" w:sz="4" w:space="0" w:color="auto"/>
              <w:right w:val="single" w:sz="4" w:space="0" w:color="auto"/>
            </w:tcBorders>
          </w:tcPr>
          <w:p w14:paraId="544F993D" w14:textId="77777777" w:rsidR="00C306A4" w:rsidRPr="00C306A4" w:rsidRDefault="00C306A4" w:rsidP="00C306A4">
            <w:pPr>
              <w:spacing w:line="480" w:lineRule="auto"/>
              <w:jc w:val="center"/>
              <w:rPr>
                <w:color w:val="000000"/>
                <w:szCs w:val="22"/>
              </w:rPr>
            </w:pPr>
            <w:r w:rsidRPr="00C306A4">
              <w:rPr>
                <w:color w:val="000000"/>
                <w:szCs w:val="22"/>
              </w:rPr>
              <w:t>115° 10' 44"</w:t>
            </w:r>
          </w:p>
          <w:p w14:paraId="0CB6AE94" w14:textId="77777777" w:rsidR="00C306A4" w:rsidRPr="00C306A4" w:rsidRDefault="00C306A4" w:rsidP="00C306A4">
            <w:pPr>
              <w:spacing w:line="480" w:lineRule="auto"/>
              <w:jc w:val="center"/>
              <w:rPr>
                <w:color w:val="000000"/>
                <w:szCs w:val="22"/>
              </w:rPr>
            </w:pPr>
            <w:r w:rsidRPr="00C306A4">
              <w:rPr>
                <w:color w:val="000000"/>
                <w:szCs w:val="22"/>
              </w:rPr>
              <w:t>114° 41' 08"</w:t>
            </w:r>
          </w:p>
          <w:p w14:paraId="57540914" w14:textId="77777777" w:rsidR="00C306A4" w:rsidRPr="00C306A4" w:rsidRDefault="00C306A4" w:rsidP="00C306A4">
            <w:pPr>
              <w:spacing w:line="480" w:lineRule="auto"/>
              <w:jc w:val="center"/>
              <w:rPr>
                <w:color w:val="000000"/>
                <w:szCs w:val="22"/>
              </w:rPr>
            </w:pPr>
            <w:r w:rsidRPr="00C306A4">
              <w:rPr>
                <w:color w:val="000000"/>
                <w:szCs w:val="22"/>
              </w:rPr>
              <w:t>114° 05' 56"</w:t>
            </w:r>
          </w:p>
          <w:p w14:paraId="4DED2FA3" w14:textId="77777777" w:rsidR="00C306A4" w:rsidRPr="00C306A4" w:rsidRDefault="00C306A4" w:rsidP="00C306A4">
            <w:pPr>
              <w:spacing w:line="480" w:lineRule="auto"/>
              <w:jc w:val="center"/>
              <w:rPr>
                <w:color w:val="000000"/>
                <w:szCs w:val="22"/>
              </w:rPr>
            </w:pPr>
            <w:r w:rsidRPr="00C306A4">
              <w:rPr>
                <w:color w:val="000000"/>
                <w:szCs w:val="22"/>
              </w:rPr>
              <w:t>113° 03' 54"</w:t>
            </w:r>
          </w:p>
          <w:p w14:paraId="1F496538" w14:textId="77777777" w:rsidR="00C306A4" w:rsidRPr="00C306A4" w:rsidRDefault="00C306A4" w:rsidP="00C306A4">
            <w:pPr>
              <w:spacing w:line="480" w:lineRule="auto"/>
              <w:jc w:val="center"/>
              <w:rPr>
                <w:color w:val="000000"/>
                <w:szCs w:val="22"/>
              </w:rPr>
            </w:pPr>
            <w:r w:rsidRPr="00C306A4">
              <w:rPr>
                <w:color w:val="000000"/>
                <w:szCs w:val="22"/>
              </w:rPr>
              <w:t>113° 02' 17"</w:t>
            </w:r>
          </w:p>
          <w:p w14:paraId="5DBCE97D" w14:textId="77777777" w:rsidR="00C306A4" w:rsidRPr="00C306A4" w:rsidRDefault="00C306A4" w:rsidP="00C306A4">
            <w:pPr>
              <w:spacing w:line="480" w:lineRule="auto"/>
              <w:jc w:val="center"/>
              <w:rPr>
                <w:color w:val="000000"/>
                <w:szCs w:val="22"/>
              </w:rPr>
            </w:pPr>
            <w:r w:rsidRPr="00C306A4">
              <w:rPr>
                <w:color w:val="000000"/>
                <w:szCs w:val="22"/>
              </w:rPr>
              <w:t>113° 45' 54"</w:t>
            </w:r>
          </w:p>
          <w:p w14:paraId="33563993" w14:textId="77777777" w:rsidR="00C306A4" w:rsidRPr="00C306A4" w:rsidRDefault="00C306A4" w:rsidP="00C306A4">
            <w:pPr>
              <w:spacing w:line="480" w:lineRule="auto"/>
              <w:jc w:val="center"/>
              <w:rPr>
                <w:color w:val="000000"/>
                <w:szCs w:val="22"/>
              </w:rPr>
            </w:pPr>
            <w:r w:rsidRPr="00C306A4">
              <w:rPr>
                <w:color w:val="000000"/>
                <w:szCs w:val="22"/>
              </w:rPr>
              <w:t>114° 40' 39"</w:t>
            </w:r>
          </w:p>
          <w:p w14:paraId="0DEB9C17" w14:textId="77777777" w:rsidR="00C306A4" w:rsidRPr="00C306A4" w:rsidRDefault="00C306A4" w:rsidP="00C306A4">
            <w:pPr>
              <w:spacing w:line="480" w:lineRule="auto"/>
              <w:jc w:val="center"/>
              <w:rPr>
                <w:color w:val="000000"/>
                <w:szCs w:val="22"/>
              </w:rPr>
            </w:pPr>
            <w:r w:rsidRPr="00C306A4">
              <w:rPr>
                <w:color w:val="000000"/>
                <w:szCs w:val="22"/>
              </w:rPr>
              <w:t>114° 55' 06"</w:t>
            </w:r>
          </w:p>
          <w:p w14:paraId="22CFD01C" w14:textId="77777777" w:rsidR="00C306A4" w:rsidRPr="00C306A4" w:rsidRDefault="00C306A4" w:rsidP="00C306A4">
            <w:pPr>
              <w:spacing w:line="480" w:lineRule="auto"/>
              <w:jc w:val="center"/>
              <w:rPr>
                <w:color w:val="000000"/>
                <w:szCs w:val="22"/>
              </w:rPr>
            </w:pPr>
            <w:r w:rsidRPr="00C306A4">
              <w:rPr>
                <w:color w:val="000000"/>
                <w:szCs w:val="22"/>
              </w:rPr>
              <w:t>115° 02' 30"</w:t>
            </w:r>
          </w:p>
          <w:p w14:paraId="196F8D07" w14:textId="77777777" w:rsidR="00C306A4" w:rsidRPr="00C306A4" w:rsidRDefault="00C306A4" w:rsidP="00C306A4">
            <w:pPr>
              <w:spacing w:line="480" w:lineRule="auto"/>
              <w:jc w:val="center"/>
              <w:rPr>
                <w:color w:val="000000"/>
                <w:szCs w:val="22"/>
              </w:rPr>
            </w:pPr>
            <w:r w:rsidRPr="00C306A4">
              <w:rPr>
                <w:color w:val="000000"/>
                <w:szCs w:val="22"/>
              </w:rPr>
              <w:t>115° 09' 20"</w:t>
            </w:r>
          </w:p>
        </w:tc>
        <w:tc>
          <w:tcPr>
            <w:tcW w:w="975" w:type="dxa"/>
            <w:tcBorders>
              <w:top w:val="single" w:sz="4" w:space="0" w:color="auto"/>
              <w:left w:val="single" w:sz="4" w:space="0" w:color="auto"/>
              <w:bottom w:val="single" w:sz="4" w:space="0" w:color="auto"/>
              <w:right w:val="single" w:sz="4" w:space="0" w:color="auto"/>
            </w:tcBorders>
          </w:tcPr>
          <w:p w14:paraId="67820AA0"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35D393DC"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2E17F71B" w14:textId="77777777" w:rsidR="00C306A4" w:rsidRPr="00C306A4" w:rsidRDefault="00C306A4" w:rsidP="00C306A4">
            <w:pPr>
              <w:spacing w:line="480" w:lineRule="auto"/>
              <w:rPr>
                <w:color w:val="000000"/>
                <w:szCs w:val="22"/>
              </w:rPr>
            </w:pPr>
            <w:r w:rsidRPr="00C306A4">
              <w:rPr>
                <w:color w:val="000000"/>
                <w:szCs w:val="22"/>
              </w:rPr>
              <w:lastRenderedPageBreak/>
              <w:t>Camp Pendleton</w:t>
            </w:r>
          </w:p>
        </w:tc>
        <w:tc>
          <w:tcPr>
            <w:tcW w:w="820" w:type="dxa"/>
            <w:tcBorders>
              <w:top w:val="nil"/>
              <w:left w:val="nil"/>
              <w:bottom w:val="single" w:sz="4" w:space="0" w:color="auto"/>
              <w:right w:val="single" w:sz="4" w:space="0" w:color="auto"/>
            </w:tcBorders>
            <w:shd w:val="clear" w:color="auto" w:fill="auto"/>
            <w:noWrap/>
            <w:hideMark/>
          </w:tcPr>
          <w:p w14:paraId="686FA059"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nil"/>
              <w:left w:val="nil"/>
              <w:bottom w:val="single" w:sz="4" w:space="0" w:color="auto"/>
              <w:right w:val="single" w:sz="4" w:space="0" w:color="auto"/>
            </w:tcBorders>
            <w:shd w:val="clear" w:color="auto" w:fill="auto"/>
            <w:noWrap/>
            <w:hideMark/>
          </w:tcPr>
          <w:p w14:paraId="1D676980"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3470DF2"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77EECA76" w14:textId="77777777" w:rsidR="00C306A4" w:rsidRPr="00C306A4" w:rsidRDefault="00C306A4" w:rsidP="00C306A4">
            <w:pPr>
              <w:spacing w:line="480" w:lineRule="auto"/>
              <w:jc w:val="center"/>
              <w:rPr>
                <w:color w:val="000000"/>
                <w:szCs w:val="22"/>
              </w:rPr>
            </w:pPr>
            <w:r w:rsidRPr="00C306A4">
              <w:rPr>
                <w:color w:val="000000"/>
                <w:szCs w:val="22"/>
              </w:rPr>
              <w:t>33</w:t>
            </w:r>
            <w:r w:rsidRPr="00C306A4">
              <w:rPr>
                <w:rFonts w:ascii="Symbol" w:eastAsia="Symbol" w:hAnsi="Symbol" w:cs="Symbol"/>
                <w:color w:val="000000"/>
                <w:szCs w:val="22"/>
              </w:rPr>
              <w:sym w:font="Symbol" w:char="F0B0"/>
            </w:r>
            <w:r w:rsidRPr="00C306A4">
              <w:rPr>
                <w:color w:val="000000"/>
                <w:szCs w:val="22"/>
              </w:rPr>
              <w:t xml:space="preserve"> 21’ 46”</w:t>
            </w:r>
          </w:p>
        </w:tc>
        <w:tc>
          <w:tcPr>
            <w:tcW w:w="1350" w:type="dxa"/>
            <w:tcBorders>
              <w:top w:val="single" w:sz="4" w:space="0" w:color="auto"/>
              <w:left w:val="single" w:sz="4" w:space="0" w:color="auto"/>
              <w:bottom w:val="single" w:sz="4" w:space="0" w:color="auto"/>
              <w:right w:val="single" w:sz="4" w:space="0" w:color="auto"/>
            </w:tcBorders>
          </w:tcPr>
          <w:p w14:paraId="1EDA10FF"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rFonts w:ascii="Symbol" w:eastAsia="Symbol" w:hAnsi="Symbol" w:cs="Symbol"/>
                <w:color w:val="000000"/>
                <w:szCs w:val="22"/>
              </w:rPr>
              <w:sym w:font="Symbol" w:char="F0B0"/>
            </w:r>
            <w:r w:rsidRPr="00C306A4">
              <w:rPr>
                <w:color w:val="000000"/>
                <w:szCs w:val="22"/>
              </w:rPr>
              <w:t xml:space="preserve"> 25’25”</w:t>
            </w:r>
          </w:p>
        </w:tc>
        <w:tc>
          <w:tcPr>
            <w:tcW w:w="975" w:type="dxa"/>
            <w:tcBorders>
              <w:top w:val="single" w:sz="4" w:space="0" w:color="auto"/>
              <w:left w:val="single" w:sz="4" w:space="0" w:color="auto"/>
              <w:bottom w:val="single" w:sz="4" w:space="0" w:color="auto"/>
              <w:right w:val="single" w:sz="4" w:space="0" w:color="auto"/>
            </w:tcBorders>
          </w:tcPr>
          <w:p w14:paraId="2ECAD17E" w14:textId="77777777" w:rsidR="00C306A4" w:rsidRPr="00C306A4" w:rsidRDefault="00C306A4" w:rsidP="00C306A4">
            <w:pPr>
              <w:spacing w:line="480" w:lineRule="auto"/>
              <w:jc w:val="center"/>
              <w:rPr>
                <w:color w:val="000000"/>
                <w:szCs w:val="22"/>
              </w:rPr>
            </w:pPr>
            <w:r w:rsidRPr="00C306A4">
              <w:rPr>
                <w:color w:val="000000"/>
                <w:szCs w:val="22"/>
              </w:rPr>
              <w:t>50</w:t>
            </w:r>
          </w:p>
        </w:tc>
      </w:tr>
      <w:tr w:rsidR="00C306A4" w:rsidRPr="00C306A4" w14:paraId="218C65B6" w14:textId="77777777" w:rsidTr="009A4804">
        <w:trPr>
          <w:cantSplit/>
          <w:trHeight w:val="315"/>
        </w:trPr>
        <w:tc>
          <w:tcPr>
            <w:tcW w:w="3095" w:type="dxa"/>
            <w:tcBorders>
              <w:top w:val="single" w:sz="4" w:space="0" w:color="auto"/>
              <w:left w:val="single" w:sz="4" w:space="0" w:color="auto"/>
              <w:bottom w:val="single" w:sz="4" w:space="0" w:color="auto"/>
              <w:right w:val="single" w:sz="4" w:space="0" w:color="auto"/>
            </w:tcBorders>
            <w:shd w:val="clear" w:color="auto" w:fill="auto"/>
            <w:noWrap/>
            <w:hideMark/>
          </w:tcPr>
          <w:p w14:paraId="10DC2489" w14:textId="77777777" w:rsidR="00C306A4" w:rsidRPr="00C306A4" w:rsidRDefault="00C306A4" w:rsidP="00C306A4">
            <w:pPr>
              <w:spacing w:line="480" w:lineRule="auto"/>
              <w:rPr>
                <w:color w:val="000000"/>
                <w:szCs w:val="22"/>
              </w:rPr>
            </w:pPr>
            <w:r w:rsidRPr="00C306A4">
              <w:rPr>
                <w:color w:val="000000"/>
                <w:szCs w:val="22"/>
              </w:rPr>
              <w:lastRenderedPageBreak/>
              <w:t>Edwards Air Force Base</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6872456D"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02DE6681"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single" w:sz="4" w:space="0" w:color="auto"/>
              <w:bottom w:val="single" w:sz="4" w:space="0" w:color="auto"/>
              <w:right w:val="single" w:sz="4" w:space="0" w:color="auto"/>
            </w:tcBorders>
          </w:tcPr>
          <w:p w14:paraId="290F18AA"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4331F545"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19’ 16”</w:t>
            </w:r>
          </w:p>
          <w:p w14:paraId="6E9B3BCB"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17’ 54”</w:t>
            </w:r>
          </w:p>
          <w:p w14:paraId="5451D1E2"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11’ 43”</w:t>
            </w:r>
          </w:p>
          <w:p w14:paraId="61ED9DBF"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00’ 52”</w:t>
            </w:r>
          </w:p>
          <w:p w14:paraId="73C98FA3"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44’ 17”</w:t>
            </w:r>
          </w:p>
          <w:p w14:paraId="16984598"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34’ 16”</w:t>
            </w:r>
          </w:p>
          <w:p w14:paraId="6AB2A8EA"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26’ 55”</w:t>
            </w:r>
          </w:p>
          <w:p w14:paraId="63070AE6"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28’ 59”</w:t>
            </w:r>
          </w:p>
          <w:p w14:paraId="2039F6FE"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41’ 36”</w:t>
            </w:r>
          </w:p>
          <w:p w14:paraId="6AC53527"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07’ 32”</w:t>
            </w:r>
          </w:p>
        </w:tc>
        <w:tc>
          <w:tcPr>
            <w:tcW w:w="1350" w:type="dxa"/>
            <w:tcBorders>
              <w:top w:val="single" w:sz="4" w:space="0" w:color="auto"/>
              <w:left w:val="single" w:sz="4" w:space="0" w:color="auto"/>
              <w:bottom w:val="single" w:sz="4" w:space="0" w:color="auto"/>
              <w:right w:val="single" w:sz="4" w:space="0" w:color="auto"/>
            </w:tcBorders>
          </w:tcPr>
          <w:p w14:paraId="2A9512EE"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03’ 16”</w:t>
            </w:r>
          </w:p>
          <w:p w14:paraId="3403EE62"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26’ 54”</w:t>
            </w:r>
          </w:p>
          <w:p w14:paraId="15DCE8BD"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15’ 43”</w:t>
            </w:r>
          </w:p>
          <w:p w14:paraId="56D96AE8"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10’ 52”</w:t>
            </w:r>
          </w:p>
          <w:p w14:paraId="6DE734B9"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10’ 17”</w:t>
            </w:r>
          </w:p>
          <w:p w14:paraId="59DE935E"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19’ 16”</w:t>
            </w:r>
          </w:p>
          <w:p w14:paraId="4AC86838"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47’ 55”</w:t>
            </w:r>
          </w:p>
          <w:p w14:paraId="05531BD7"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16’ 59”</w:t>
            </w:r>
          </w:p>
          <w:p w14:paraId="605FC55F"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28’ 36”</w:t>
            </w:r>
          </w:p>
          <w:p w14:paraId="5523A52D"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25’ 32”</w:t>
            </w:r>
          </w:p>
        </w:tc>
        <w:tc>
          <w:tcPr>
            <w:tcW w:w="975" w:type="dxa"/>
            <w:tcBorders>
              <w:top w:val="single" w:sz="4" w:space="0" w:color="auto"/>
              <w:left w:val="single" w:sz="4" w:space="0" w:color="auto"/>
              <w:bottom w:val="single" w:sz="4" w:space="0" w:color="auto"/>
              <w:right w:val="single" w:sz="4" w:space="0" w:color="auto"/>
            </w:tcBorders>
          </w:tcPr>
          <w:p w14:paraId="53849D1E"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9545FBC" w14:textId="77777777" w:rsidTr="009A4804">
        <w:trPr>
          <w:cantSplit/>
          <w:trHeight w:val="315"/>
        </w:trPr>
        <w:tc>
          <w:tcPr>
            <w:tcW w:w="3095" w:type="dxa"/>
            <w:tcBorders>
              <w:top w:val="single" w:sz="4" w:space="0" w:color="auto"/>
              <w:left w:val="single" w:sz="8" w:space="0" w:color="auto"/>
              <w:bottom w:val="single" w:sz="4" w:space="0" w:color="auto"/>
              <w:right w:val="single" w:sz="4" w:space="0" w:color="auto"/>
            </w:tcBorders>
            <w:shd w:val="clear" w:color="auto" w:fill="auto"/>
            <w:noWrap/>
            <w:hideMark/>
          </w:tcPr>
          <w:p w14:paraId="2226BA7B" w14:textId="77777777" w:rsidR="00C306A4" w:rsidRPr="00C306A4" w:rsidRDefault="00C306A4" w:rsidP="00C306A4">
            <w:pPr>
              <w:spacing w:line="480" w:lineRule="auto"/>
              <w:rPr>
                <w:color w:val="000000"/>
                <w:szCs w:val="22"/>
              </w:rPr>
            </w:pPr>
            <w:r w:rsidRPr="00C306A4">
              <w:rPr>
                <w:color w:val="000000"/>
                <w:szCs w:val="22"/>
              </w:rPr>
              <w:lastRenderedPageBreak/>
              <w:t>National Training Center</w:t>
            </w:r>
          </w:p>
        </w:tc>
        <w:tc>
          <w:tcPr>
            <w:tcW w:w="820" w:type="dxa"/>
            <w:tcBorders>
              <w:top w:val="single" w:sz="4" w:space="0" w:color="auto"/>
              <w:left w:val="nil"/>
              <w:bottom w:val="single" w:sz="4" w:space="0" w:color="auto"/>
              <w:right w:val="single" w:sz="4" w:space="0" w:color="auto"/>
            </w:tcBorders>
            <w:shd w:val="clear" w:color="auto" w:fill="auto"/>
            <w:noWrap/>
            <w:hideMark/>
          </w:tcPr>
          <w:p w14:paraId="42CCBF79"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single" w:sz="4" w:space="0" w:color="auto"/>
              <w:left w:val="nil"/>
              <w:bottom w:val="single" w:sz="4" w:space="0" w:color="auto"/>
              <w:right w:val="single" w:sz="4" w:space="0" w:color="auto"/>
            </w:tcBorders>
            <w:shd w:val="clear" w:color="auto" w:fill="auto"/>
            <w:noWrap/>
            <w:hideMark/>
          </w:tcPr>
          <w:p w14:paraId="43DA670A"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CAFBB8F"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CBB1704" w14:textId="77777777" w:rsidR="00C306A4" w:rsidRPr="00C306A4" w:rsidRDefault="00C306A4" w:rsidP="00C306A4">
            <w:pPr>
              <w:spacing w:line="480" w:lineRule="auto"/>
              <w:jc w:val="center"/>
              <w:rPr>
                <w:color w:val="000000"/>
                <w:szCs w:val="22"/>
              </w:rPr>
            </w:pPr>
            <w:r w:rsidRPr="00C306A4">
              <w:rPr>
                <w:color w:val="000000"/>
                <w:szCs w:val="22"/>
              </w:rPr>
              <w:t>36°0 3' 31"</w:t>
            </w:r>
          </w:p>
          <w:p w14:paraId="606EEBE3" w14:textId="77777777" w:rsidR="00C306A4" w:rsidRPr="00C306A4" w:rsidRDefault="00C306A4" w:rsidP="00C306A4">
            <w:pPr>
              <w:spacing w:line="480" w:lineRule="auto"/>
              <w:jc w:val="center"/>
              <w:rPr>
                <w:color w:val="000000"/>
                <w:szCs w:val="22"/>
              </w:rPr>
            </w:pPr>
            <w:r w:rsidRPr="00C306A4">
              <w:rPr>
                <w:color w:val="000000"/>
                <w:szCs w:val="22"/>
              </w:rPr>
              <w:t>36° 03' 09"</w:t>
            </w:r>
          </w:p>
          <w:p w14:paraId="1A5C51FD" w14:textId="77777777" w:rsidR="00C306A4" w:rsidRPr="00C306A4" w:rsidRDefault="00C306A4" w:rsidP="00C306A4">
            <w:pPr>
              <w:spacing w:line="480" w:lineRule="auto"/>
              <w:jc w:val="center"/>
              <w:rPr>
                <w:color w:val="000000"/>
                <w:szCs w:val="22"/>
              </w:rPr>
            </w:pPr>
            <w:r w:rsidRPr="00C306A4">
              <w:rPr>
                <w:color w:val="000000"/>
                <w:szCs w:val="22"/>
              </w:rPr>
              <w:t>35° 41' 46"</w:t>
            </w:r>
          </w:p>
          <w:p w14:paraId="62C20750" w14:textId="77777777" w:rsidR="00C306A4" w:rsidRPr="00C306A4" w:rsidRDefault="00C306A4" w:rsidP="00C306A4">
            <w:pPr>
              <w:spacing w:line="480" w:lineRule="auto"/>
              <w:jc w:val="center"/>
              <w:rPr>
                <w:color w:val="000000"/>
                <w:szCs w:val="22"/>
              </w:rPr>
            </w:pPr>
            <w:r w:rsidRPr="00C306A4">
              <w:rPr>
                <w:color w:val="000000"/>
                <w:szCs w:val="22"/>
              </w:rPr>
              <w:t>35° 07' 24"</w:t>
            </w:r>
          </w:p>
          <w:p w14:paraId="489F6EF0" w14:textId="77777777" w:rsidR="00C306A4" w:rsidRPr="00C306A4" w:rsidRDefault="00C306A4" w:rsidP="00C306A4">
            <w:pPr>
              <w:spacing w:line="480" w:lineRule="auto"/>
              <w:jc w:val="center"/>
              <w:rPr>
                <w:color w:val="000000"/>
                <w:szCs w:val="22"/>
              </w:rPr>
            </w:pPr>
            <w:r w:rsidRPr="00C306A4">
              <w:rPr>
                <w:color w:val="000000"/>
                <w:szCs w:val="22"/>
              </w:rPr>
              <w:t>34° 42' 43"</w:t>
            </w:r>
          </w:p>
          <w:p w14:paraId="276FD617" w14:textId="77777777" w:rsidR="00C306A4" w:rsidRPr="00C306A4" w:rsidRDefault="00C306A4" w:rsidP="00C306A4">
            <w:pPr>
              <w:spacing w:line="480" w:lineRule="auto"/>
              <w:jc w:val="center"/>
              <w:rPr>
                <w:color w:val="000000"/>
                <w:szCs w:val="22"/>
              </w:rPr>
            </w:pPr>
            <w:r w:rsidRPr="00C306A4">
              <w:rPr>
                <w:color w:val="000000"/>
                <w:szCs w:val="22"/>
              </w:rPr>
              <w:t>34° 44' 22"</w:t>
            </w:r>
          </w:p>
          <w:p w14:paraId="0874EF39" w14:textId="77777777" w:rsidR="00C306A4" w:rsidRPr="00C306A4" w:rsidRDefault="00C306A4" w:rsidP="00C306A4">
            <w:pPr>
              <w:spacing w:line="480" w:lineRule="auto"/>
              <w:jc w:val="center"/>
              <w:rPr>
                <w:color w:val="000000"/>
                <w:szCs w:val="22"/>
              </w:rPr>
            </w:pPr>
            <w:r w:rsidRPr="00C306A4">
              <w:rPr>
                <w:color w:val="000000"/>
                <w:szCs w:val="22"/>
              </w:rPr>
              <w:t>35° 02' 28"</w:t>
            </w:r>
          </w:p>
          <w:p w14:paraId="090A2066" w14:textId="77777777" w:rsidR="00C306A4" w:rsidRPr="00C306A4" w:rsidRDefault="00C306A4" w:rsidP="00C306A4">
            <w:pPr>
              <w:spacing w:line="480" w:lineRule="auto"/>
              <w:jc w:val="center"/>
              <w:rPr>
                <w:color w:val="000000"/>
                <w:szCs w:val="22"/>
              </w:rPr>
            </w:pPr>
            <w:r w:rsidRPr="00C306A4">
              <w:rPr>
                <w:color w:val="000000"/>
                <w:szCs w:val="22"/>
              </w:rPr>
              <w:t>35° 34' 49"</w:t>
            </w:r>
          </w:p>
        </w:tc>
        <w:tc>
          <w:tcPr>
            <w:tcW w:w="1350" w:type="dxa"/>
            <w:tcBorders>
              <w:top w:val="single" w:sz="4" w:space="0" w:color="auto"/>
              <w:left w:val="single" w:sz="4" w:space="0" w:color="auto"/>
              <w:bottom w:val="single" w:sz="4" w:space="0" w:color="auto"/>
              <w:right w:val="single" w:sz="4" w:space="0" w:color="auto"/>
            </w:tcBorders>
          </w:tcPr>
          <w:p w14:paraId="64898F7E" w14:textId="77777777" w:rsidR="00C306A4" w:rsidRPr="00C306A4" w:rsidRDefault="00C306A4" w:rsidP="00C306A4">
            <w:pPr>
              <w:spacing w:line="480" w:lineRule="auto"/>
              <w:jc w:val="center"/>
              <w:rPr>
                <w:color w:val="000000"/>
                <w:szCs w:val="22"/>
              </w:rPr>
            </w:pPr>
            <w:r w:rsidRPr="00C306A4">
              <w:rPr>
                <w:color w:val="000000"/>
                <w:szCs w:val="22"/>
              </w:rPr>
              <w:t>117° 00' 45"</w:t>
            </w:r>
          </w:p>
          <w:p w14:paraId="0C52B596" w14:textId="77777777" w:rsidR="00C306A4" w:rsidRPr="00C306A4" w:rsidRDefault="00C306A4" w:rsidP="00C306A4">
            <w:pPr>
              <w:spacing w:line="480" w:lineRule="auto"/>
              <w:jc w:val="center"/>
              <w:rPr>
                <w:color w:val="000000"/>
                <w:szCs w:val="22"/>
              </w:rPr>
            </w:pPr>
            <w:r w:rsidRPr="00C306A4">
              <w:rPr>
                <w:color w:val="000000"/>
                <w:szCs w:val="22"/>
              </w:rPr>
              <w:t>116° 20' 43"</w:t>
            </w:r>
          </w:p>
          <w:p w14:paraId="5C0CE2AE" w14:textId="77777777" w:rsidR="00C306A4" w:rsidRPr="00C306A4" w:rsidRDefault="00C306A4" w:rsidP="00C306A4">
            <w:pPr>
              <w:spacing w:line="480" w:lineRule="auto"/>
              <w:jc w:val="center"/>
              <w:rPr>
                <w:color w:val="000000"/>
                <w:szCs w:val="22"/>
              </w:rPr>
            </w:pPr>
            <w:r w:rsidRPr="00C306A4">
              <w:rPr>
                <w:color w:val="000000"/>
                <w:szCs w:val="22"/>
              </w:rPr>
              <w:t>115° 44' 31"</w:t>
            </w:r>
          </w:p>
          <w:p w14:paraId="756106F9" w14:textId="77777777" w:rsidR="00C306A4" w:rsidRPr="00C306A4" w:rsidRDefault="00C306A4" w:rsidP="00C306A4">
            <w:pPr>
              <w:spacing w:line="480" w:lineRule="auto"/>
              <w:jc w:val="center"/>
              <w:rPr>
                <w:color w:val="000000"/>
                <w:szCs w:val="22"/>
              </w:rPr>
            </w:pPr>
            <w:r w:rsidRPr="00C306A4">
              <w:rPr>
                <w:color w:val="000000"/>
                <w:szCs w:val="22"/>
              </w:rPr>
              <w:t>115° 44' 09"</w:t>
            </w:r>
          </w:p>
          <w:p w14:paraId="26556F87" w14:textId="77777777" w:rsidR="00C306A4" w:rsidRPr="00C306A4" w:rsidRDefault="00C306A4" w:rsidP="00C306A4">
            <w:pPr>
              <w:spacing w:line="480" w:lineRule="auto"/>
              <w:jc w:val="center"/>
              <w:rPr>
                <w:color w:val="000000"/>
                <w:szCs w:val="22"/>
              </w:rPr>
            </w:pPr>
            <w:r w:rsidRPr="00C306A4">
              <w:rPr>
                <w:color w:val="000000"/>
                <w:szCs w:val="22"/>
              </w:rPr>
              <w:t>116° 17' 58"</w:t>
            </w:r>
          </w:p>
          <w:p w14:paraId="36A44544" w14:textId="77777777" w:rsidR="00C306A4" w:rsidRPr="00C306A4" w:rsidRDefault="00C306A4" w:rsidP="00C306A4">
            <w:pPr>
              <w:spacing w:line="480" w:lineRule="auto"/>
              <w:jc w:val="center"/>
              <w:rPr>
                <w:color w:val="000000"/>
                <w:szCs w:val="22"/>
              </w:rPr>
            </w:pPr>
            <w:r w:rsidRPr="00C306A4">
              <w:rPr>
                <w:color w:val="000000"/>
                <w:szCs w:val="22"/>
              </w:rPr>
              <w:t>117° 05' 19"</w:t>
            </w:r>
          </w:p>
          <w:p w14:paraId="57021685" w14:textId="77777777" w:rsidR="00C306A4" w:rsidRPr="00C306A4" w:rsidRDefault="00C306A4" w:rsidP="00C306A4">
            <w:pPr>
              <w:spacing w:line="480" w:lineRule="auto"/>
              <w:jc w:val="center"/>
              <w:rPr>
                <w:color w:val="000000"/>
                <w:szCs w:val="22"/>
              </w:rPr>
            </w:pPr>
            <w:r w:rsidRPr="00C306A4">
              <w:rPr>
                <w:color w:val="000000"/>
                <w:szCs w:val="22"/>
              </w:rPr>
              <w:t>117° 35' 18"</w:t>
            </w:r>
          </w:p>
          <w:p w14:paraId="0626DDD6" w14:textId="77777777" w:rsidR="00C306A4" w:rsidRPr="00C306A4" w:rsidRDefault="00C306A4" w:rsidP="00C306A4">
            <w:pPr>
              <w:spacing w:line="480" w:lineRule="auto"/>
              <w:jc w:val="center"/>
              <w:rPr>
                <w:color w:val="000000"/>
                <w:szCs w:val="22"/>
              </w:rPr>
            </w:pPr>
            <w:r w:rsidRPr="00C306A4">
              <w:rPr>
                <w:color w:val="000000"/>
                <w:szCs w:val="22"/>
              </w:rPr>
              <w:t>117° 27' 37"</w:t>
            </w:r>
          </w:p>
        </w:tc>
        <w:tc>
          <w:tcPr>
            <w:tcW w:w="975" w:type="dxa"/>
            <w:tcBorders>
              <w:top w:val="single" w:sz="4" w:space="0" w:color="auto"/>
              <w:left w:val="single" w:sz="4" w:space="0" w:color="auto"/>
              <w:bottom w:val="single" w:sz="4" w:space="0" w:color="auto"/>
              <w:right w:val="single" w:sz="4" w:space="0" w:color="auto"/>
            </w:tcBorders>
          </w:tcPr>
          <w:p w14:paraId="1C191557"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60E3D7DB"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04E95A76" w14:textId="77777777" w:rsidR="00C306A4" w:rsidRPr="00C306A4" w:rsidRDefault="00C306A4" w:rsidP="00C306A4">
            <w:pPr>
              <w:spacing w:line="480" w:lineRule="auto"/>
              <w:rPr>
                <w:color w:val="000000"/>
                <w:szCs w:val="22"/>
              </w:rPr>
            </w:pPr>
            <w:r w:rsidRPr="00C306A4">
              <w:rPr>
                <w:color w:val="000000"/>
                <w:szCs w:val="22"/>
              </w:rPr>
              <w:lastRenderedPageBreak/>
              <w:t>Naval Air Weapons Station, China Lake*</w:t>
            </w:r>
          </w:p>
        </w:tc>
        <w:tc>
          <w:tcPr>
            <w:tcW w:w="820" w:type="dxa"/>
            <w:tcBorders>
              <w:top w:val="nil"/>
              <w:left w:val="nil"/>
              <w:bottom w:val="single" w:sz="4" w:space="0" w:color="auto"/>
              <w:right w:val="single" w:sz="4" w:space="0" w:color="auto"/>
            </w:tcBorders>
            <w:shd w:val="clear" w:color="auto" w:fill="auto"/>
            <w:noWrap/>
            <w:hideMark/>
          </w:tcPr>
          <w:p w14:paraId="074005F6"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nil"/>
              <w:left w:val="nil"/>
              <w:bottom w:val="single" w:sz="4" w:space="0" w:color="auto"/>
              <w:right w:val="single" w:sz="4" w:space="0" w:color="auto"/>
            </w:tcBorders>
            <w:shd w:val="clear" w:color="auto" w:fill="auto"/>
            <w:noWrap/>
            <w:hideMark/>
          </w:tcPr>
          <w:p w14:paraId="3E315E79"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070212F7"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759E3A63" w14:textId="77777777" w:rsidR="00C306A4" w:rsidRPr="00C306A4" w:rsidRDefault="00C306A4" w:rsidP="00C306A4">
            <w:pPr>
              <w:spacing w:line="480" w:lineRule="auto"/>
              <w:jc w:val="center"/>
              <w:rPr>
                <w:color w:val="000000"/>
                <w:szCs w:val="22"/>
              </w:rPr>
            </w:pPr>
            <w:r w:rsidRPr="00C306A4">
              <w:rPr>
                <w:color w:val="000000"/>
                <w:szCs w:val="22"/>
              </w:rPr>
              <w:t>36</w:t>
            </w:r>
            <w:r w:rsidRPr="00C306A4">
              <w:rPr>
                <w:szCs w:val="22"/>
              </w:rPr>
              <w:t>º</w:t>
            </w:r>
            <w:r w:rsidRPr="00C306A4">
              <w:rPr>
                <w:color w:val="000000"/>
                <w:szCs w:val="22"/>
              </w:rPr>
              <w:t xml:space="preserve"> 36’ 42”</w:t>
            </w:r>
          </w:p>
          <w:p w14:paraId="5232CBB2"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 xml:space="preserve">º </w:t>
            </w:r>
            <w:r w:rsidRPr="00C306A4">
              <w:rPr>
                <w:color w:val="000000"/>
                <w:szCs w:val="22"/>
              </w:rPr>
              <w:t>54’ 45”</w:t>
            </w:r>
          </w:p>
          <w:p w14:paraId="01BD3C84"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00’ 01”</w:t>
            </w:r>
          </w:p>
          <w:p w14:paraId="53C7470E" w14:textId="77777777" w:rsidR="00C306A4" w:rsidRPr="00C306A4" w:rsidRDefault="00C306A4" w:rsidP="00C306A4">
            <w:pPr>
              <w:spacing w:line="480" w:lineRule="auto"/>
              <w:jc w:val="center"/>
              <w:rPr>
                <w:color w:val="000000"/>
                <w:szCs w:val="22"/>
              </w:rPr>
            </w:pPr>
            <w:r w:rsidRPr="00C306A4">
              <w:rPr>
                <w:color w:val="000000"/>
                <w:szCs w:val="22"/>
              </w:rPr>
              <w:t>34</w:t>
            </w:r>
            <w:r w:rsidRPr="00C306A4">
              <w:rPr>
                <w:szCs w:val="22"/>
              </w:rPr>
              <w:t>º</w:t>
            </w:r>
            <w:r w:rsidRPr="00C306A4">
              <w:rPr>
                <w:color w:val="000000"/>
                <w:szCs w:val="22"/>
              </w:rPr>
              <w:t xml:space="preserve"> 54’ 34”</w:t>
            </w:r>
          </w:p>
          <w:p w14:paraId="1EFDB949" w14:textId="77777777" w:rsidR="00C306A4" w:rsidRPr="00C306A4" w:rsidRDefault="00C306A4" w:rsidP="00C306A4">
            <w:pPr>
              <w:spacing w:line="480" w:lineRule="auto"/>
              <w:jc w:val="center"/>
              <w:rPr>
                <w:color w:val="000000"/>
                <w:szCs w:val="22"/>
              </w:rPr>
            </w:pPr>
            <w:r w:rsidRPr="00C306A4">
              <w:rPr>
                <w:color w:val="000000"/>
                <w:szCs w:val="22"/>
              </w:rPr>
              <w:t>35</w:t>
            </w:r>
            <w:r w:rsidRPr="00C306A4">
              <w:rPr>
                <w:szCs w:val="22"/>
              </w:rPr>
              <w:t>º</w:t>
            </w:r>
            <w:r w:rsidRPr="00C306A4">
              <w:rPr>
                <w:color w:val="000000"/>
                <w:szCs w:val="22"/>
              </w:rPr>
              <w:t xml:space="preserve"> 44’ 22”</w:t>
            </w:r>
          </w:p>
          <w:p w14:paraId="06B9DDCB" w14:textId="77777777" w:rsidR="00C306A4" w:rsidRPr="00C306A4" w:rsidRDefault="00C306A4" w:rsidP="00C306A4">
            <w:pPr>
              <w:spacing w:line="480" w:lineRule="auto"/>
              <w:jc w:val="center"/>
              <w:rPr>
                <w:color w:val="000000"/>
                <w:szCs w:val="22"/>
              </w:rPr>
            </w:pPr>
            <w:r w:rsidRPr="00C306A4">
              <w:rPr>
                <w:color w:val="000000"/>
                <w:szCs w:val="22"/>
              </w:rPr>
              <w:t>36</w:t>
            </w:r>
            <w:r w:rsidRPr="00C306A4">
              <w:rPr>
                <w:szCs w:val="22"/>
              </w:rPr>
              <w:t>º</w:t>
            </w:r>
            <w:r w:rsidRPr="00C306A4">
              <w:rPr>
                <w:color w:val="000000"/>
                <w:szCs w:val="22"/>
              </w:rPr>
              <w:t xml:space="preserve"> 30’ 18”</w:t>
            </w:r>
          </w:p>
        </w:tc>
        <w:tc>
          <w:tcPr>
            <w:tcW w:w="1350" w:type="dxa"/>
            <w:tcBorders>
              <w:top w:val="single" w:sz="4" w:space="0" w:color="auto"/>
              <w:left w:val="single" w:sz="4" w:space="0" w:color="auto"/>
              <w:bottom w:val="single" w:sz="4" w:space="0" w:color="auto"/>
              <w:right w:val="single" w:sz="4" w:space="0" w:color="auto"/>
            </w:tcBorders>
          </w:tcPr>
          <w:p w14:paraId="237E7809"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20’ 42”</w:t>
            </w:r>
          </w:p>
          <w:p w14:paraId="45CFA917" w14:textId="77777777" w:rsidR="00C306A4" w:rsidRPr="00C306A4" w:rsidRDefault="00C306A4" w:rsidP="00C306A4">
            <w:pPr>
              <w:spacing w:line="480" w:lineRule="auto"/>
              <w:jc w:val="center"/>
              <w:rPr>
                <w:color w:val="000000"/>
                <w:szCs w:val="22"/>
              </w:rPr>
            </w:pPr>
            <w:r w:rsidRPr="00C306A4">
              <w:rPr>
                <w:color w:val="000000"/>
                <w:szCs w:val="22"/>
              </w:rPr>
              <w:t>116</w:t>
            </w:r>
            <w:r w:rsidRPr="00C306A4">
              <w:rPr>
                <w:szCs w:val="22"/>
              </w:rPr>
              <w:t>º</w:t>
            </w:r>
            <w:r w:rsidRPr="00C306A4">
              <w:rPr>
                <w:color w:val="000000"/>
                <w:szCs w:val="22"/>
              </w:rPr>
              <w:t xml:space="preserve"> 31’ 45”</w:t>
            </w:r>
          </w:p>
          <w:p w14:paraId="4A96BD8F" w14:textId="77777777" w:rsidR="00C306A4" w:rsidRPr="00C306A4" w:rsidRDefault="00C306A4" w:rsidP="00C306A4">
            <w:pPr>
              <w:spacing w:line="480" w:lineRule="auto"/>
              <w:jc w:val="center"/>
              <w:rPr>
                <w:color w:val="000000"/>
                <w:szCs w:val="22"/>
              </w:rPr>
            </w:pPr>
            <w:r w:rsidRPr="00C306A4">
              <w:rPr>
                <w:color w:val="000000"/>
                <w:szCs w:val="22"/>
              </w:rPr>
              <w:t>116</w:t>
            </w:r>
            <w:r w:rsidRPr="00C306A4">
              <w:rPr>
                <w:szCs w:val="22"/>
              </w:rPr>
              <w:t>º</w:t>
            </w:r>
            <w:r w:rsidRPr="00C306A4">
              <w:rPr>
                <w:color w:val="000000"/>
                <w:szCs w:val="22"/>
              </w:rPr>
              <w:t xml:space="preserve"> 39’ 01”</w:t>
            </w:r>
          </w:p>
          <w:p w14:paraId="13F2E780" w14:textId="77777777" w:rsidR="00C306A4" w:rsidRPr="00C306A4" w:rsidRDefault="00C306A4" w:rsidP="00C306A4">
            <w:pPr>
              <w:spacing w:line="480" w:lineRule="auto"/>
              <w:jc w:val="center"/>
              <w:rPr>
                <w:color w:val="000000"/>
                <w:szCs w:val="22"/>
              </w:rPr>
            </w:pPr>
            <w:r w:rsidRPr="00C306A4">
              <w:rPr>
                <w:color w:val="000000"/>
                <w:szCs w:val="22"/>
              </w:rPr>
              <w:t>117</w:t>
            </w:r>
            <w:r w:rsidRPr="00C306A4">
              <w:rPr>
                <w:szCs w:val="22"/>
              </w:rPr>
              <w:t>º</w:t>
            </w:r>
            <w:r w:rsidRPr="00C306A4">
              <w:rPr>
                <w:color w:val="000000"/>
                <w:szCs w:val="22"/>
              </w:rPr>
              <w:t xml:space="preserve"> 26’ 34”</w:t>
            </w:r>
          </w:p>
          <w:p w14:paraId="68A7D717"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17’ 22”</w:t>
            </w:r>
          </w:p>
          <w:p w14:paraId="09F37309" w14:textId="77777777" w:rsidR="00C306A4" w:rsidRPr="00C306A4" w:rsidRDefault="00C306A4" w:rsidP="00C306A4">
            <w:pPr>
              <w:spacing w:line="480" w:lineRule="auto"/>
              <w:jc w:val="center"/>
              <w:rPr>
                <w:color w:val="000000"/>
                <w:szCs w:val="22"/>
              </w:rPr>
            </w:pPr>
            <w:r w:rsidRPr="00C306A4">
              <w:rPr>
                <w:color w:val="000000"/>
                <w:szCs w:val="22"/>
              </w:rPr>
              <w:t>118</w:t>
            </w:r>
            <w:r w:rsidRPr="00C306A4">
              <w:rPr>
                <w:szCs w:val="22"/>
              </w:rPr>
              <w:t>º</w:t>
            </w:r>
            <w:r w:rsidRPr="00C306A4">
              <w:rPr>
                <w:color w:val="000000"/>
                <w:szCs w:val="22"/>
              </w:rPr>
              <w:t xml:space="preserve"> 07’ 18”</w:t>
            </w:r>
          </w:p>
        </w:tc>
        <w:tc>
          <w:tcPr>
            <w:tcW w:w="975" w:type="dxa"/>
            <w:tcBorders>
              <w:top w:val="single" w:sz="4" w:space="0" w:color="auto"/>
              <w:left w:val="single" w:sz="4" w:space="0" w:color="auto"/>
              <w:bottom w:val="single" w:sz="4" w:space="0" w:color="auto"/>
              <w:right w:val="single" w:sz="4" w:space="0" w:color="auto"/>
            </w:tcBorders>
          </w:tcPr>
          <w:p w14:paraId="5B90E667"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31CE0351"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1FDCCF9E" w14:textId="77777777" w:rsidR="00C306A4" w:rsidRPr="00C306A4" w:rsidRDefault="00C306A4" w:rsidP="00C306A4">
            <w:pPr>
              <w:spacing w:line="480" w:lineRule="auto"/>
              <w:rPr>
                <w:color w:val="000000"/>
                <w:szCs w:val="22"/>
              </w:rPr>
            </w:pPr>
            <w:r w:rsidRPr="00C306A4">
              <w:rPr>
                <w:color w:val="000000"/>
                <w:szCs w:val="22"/>
              </w:rPr>
              <w:t>Point Mugu</w:t>
            </w:r>
          </w:p>
        </w:tc>
        <w:tc>
          <w:tcPr>
            <w:tcW w:w="820" w:type="dxa"/>
            <w:tcBorders>
              <w:top w:val="nil"/>
              <w:left w:val="nil"/>
              <w:bottom w:val="single" w:sz="4" w:space="0" w:color="auto"/>
              <w:right w:val="single" w:sz="4" w:space="0" w:color="auto"/>
            </w:tcBorders>
            <w:shd w:val="clear" w:color="auto" w:fill="auto"/>
            <w:noWrap/>
            <w:hideMark/>
          </w:tcPr>
          <w:p w14:paraId="751598D1"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nil"/>
              <w:left w:val="nil"/>
              <w:bottom w:val="single" w:sz="4" w:space="0" w:color="auto"/>
              <w:right w:val="single" w:sz="4" w:space="0" w:color="auto"/>
            </w:tcBorders>
            <w:shd w:val="clear" w:color="auto" w:fill="auto"/>
            <w:noWrap/>
            <w:hideMark/>
          </w:tcPr>
          <w:p w14:paraId="58948183"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54395488" w14:textId="77777777" w:rsidR="00C306A4" w:rsidRPr="00C306A4" w:rsidRDefault="00C306A4" w:rsidP="00C306A4">
            <w:pPr>
              <w:spacing w:line="480" w:lineRule="auto"/>
              <w:jc w:val="center"/>
              <w:rPr>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366CCC5C" w14:textId="77777777" w:rsidR="00C306A4" w:rsidRPr="00C306A4" w:rsidRDefault="00C306A4" w:rsidP="00C306A4">
            <w:pPr>
              <w:spacing w:line="480" w:lineRule="auto"/>
              <w:jc w:val="center"/>
              <w:rPr>
                <w:color w:val="000000"/>
                <w:szCs w:val="22"/>
              </w:rPr>
            </w:pPr>
            <w:r w:rsidRPr="00C306A4">
              <w:rPr>
                <w:szCs w:val="22"/>
              </w:rPr>
              <w:t>34</w:t>
            </w:r>
            <w:r w:rsidRPr="00C306A4">
              <w:rPr>
                <w:rFonts w:ascii="Symbol" w:eastAsia="Symbol" w:hAnsi="Symbol" w:cs="Symbol"/>
                <w:color w:val="000000"/>
                <w:szCs w:val="22"/>
              </w:rPr>
              <w:sym w:font="Symbol" w:char="F0B0"/>
            </w:r>
            <w:r w:rsidRPr="00C306A4">
              <w:rPr>
                <w:color w:val="000000"/>
                <w:szCs w:val="22"/>
              </w:rPr>
              <w:t xml:space="preserve"> 0</w:t>
            </w:r>
            <w:r w:rsidRPr="00C306A4">
              <w:rPr>
                <w:szCs w:val="22"/>
              </w:rPr>
              <w:t>6’ 44”</w:t>
            </w:r>
          </w:p>
        </w:tc>
        <w:tc>
          <w:tcPr>
            <w:tcW w:w="1350" w:type="dxa"/>
            <w:tcBorders>
              <w:top w:val="single" w:sz="4" w:space="0" w:color="auto"/>
              <w:left w:val="single" w:sz="4" w:space="0" w:color="auto"/>
              <w:bottom w:val="single" w:sz="4" w:space="0" w:color="auto"/>
              <w:right w:val="single" w:sz="4" w:space="0" w:color="auto"/>
            </w:tcBorders>
          </w:tcPr>
          <w:p w14:paraId="06E8AEEE" w14:textId="77777777" w:rsidR="00C306A4" w:rsidRPr="00C306A4" w:rsidRDefault="00C306A4" w:rsidP="00C306A4">
            <w:pPr>
              <w:spacing w:line="480" w:lineRule="auto"/>
              <w:jc w:val="center"/>
              <w:rPr>
                <w:color w:val="000000"/>
                <w:szCs w:val="22"/>
              </w:rPr>
            </w:pPr>
            <w:r w:rsidRPr="00C306A4">
              <w:rPr>
                <w:szCs w:val="22"/>
              </w:rPr>
              <w:t>119</w:t>
            </w:r>
            <w:r w:rsidRPr="00C306A4">
              <w:rPr>
                <w:rFonts w:ascii="Symbol" w:eastAsia="Symbol" w:hAnsi="Symbol" w:cs="Symbol"/>
                <w:color w:val="000000"/>
                <w:szCs w:val="22"/>
              </w:rPr>
              <w:sym w:font="Symbol" w:char="F0B0"/>
            </w:r>
            <w:r w:rsidRPr="00C306A4">
              <w:rPr>
                <w:color w:val="000000"/>
                <w:szCs w:val="22"/>
              </w:rPr>
              <w:t xml:space="preserve"> 0</w:t>
            </w:r>
            <w:r w:rsidRPr="00C306A4">
              <w:rPr>
                <w:szCs w:val="22"/>
              </w:rPr>
              <w:t>6’ 36”</w:t>
            </w:r>
          </w:p>
        </w:tc>
        <w:tc>
          <w:tcPr>
            <w:tcW w:w="975" w:type="dxa"/>
            <w:tcBorders>
              <w:top w:val="single" w:sz="4" w:space="0" w:color="auto"/>
              <w:left w:val="single" w:sz="4" w:space="0" w:color="auto"/>
              <w:bottom w:val="single" w:sz="4" w:space="0" w:color="auto"/>
              <w:right w:val="single" w:sz="4" w:space="0" w:color="auto"/>
            </w:tcBorders>
          </w:tcPr>
          <w:p w14:paraId="278B9B35" w14:textId="77777777" w:rsidR="00C306A4" w:rsidRPr="00C306A4" w:rsidRDefault="00C306A4" w:rsidP="00C306A4">
            <w:pPr>
              <w:spacing w:line="480" w:lineRule="auto"/>
              <w:jc w:val="center"/>
              <w:rPr>
                <w:color w:val="000000"/>
                <w:szCs w:val="22"/>
              </w:rPr>
            </w:pPr>
            <w:r w:rsidRPr="00C306A4">
              <w:rPr>
                <w:color w:val="000000"/>
                <w:szCs w:val="22"/>
              </w:rPr>
              <w:t>38</w:t>
            </w:r>
          </w:p>
        </w:tc>
      </w:tr>
      <w:tr w:rsidR="00C306A4" w:rsidRPr="00C306A4" w14:paraId="54D741A6"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476203B5" w14:textId="77777777" w:rsidR="00C306A4" w:rsidRPr="00C306A4" w:rsidRDefault="00C306A4" w:rsidP="00C306A4">
            <w:pPr>
              <w:spacing w:line="480" w:lineRule="auto"/>
              <w:rPr>
                <w:color w:val="000000"/>
                <w:szCs w:val="22"/>
              </w:rPr>
            </w:pPr>
            <w:r w:rsidRPr="00C306A4">
              <w:rPr>
                <w:color w:val="000000"/>
                <w:szCs w:val="22"/>
              </w:rPr>
              <w:lastRenderedPageBreak/>
              <w:t xml:space="preserve">San Diego* </w:t>
            </w:r>
            <w:r w:rsidRPr="00C306A4">
              <w:rPr>
                <w:color w:val="000000"/>
                <w:szCs w:val="22"/>
              </w:rPr>
              <w:br/>
              <w:t xml:space="preserve">(includes Point Loma SESEF range) </w:t>
            </w:r>
          </w:p>
        </w:tc>
        <w:tc>
          <w:tcPr>
            <w:tcW w:w="820" w:type="dxa"/>
            <w:tcBorders>
              <w:top w:val="nil"/>
              <w:left w:val="nil"/>
              <w:bottom w:val="single" w:sz="4" w:space="0" w:color="auto"/>
              <w:right w:val="single" w:sz="4" w:space="0" w:color="auto"/>
            </w:tcBorders>
            <w:shd w:val="clear" w:color="auto" w:fill="auto"/>
            <w:noWrap/>
            <w:hideMark/>
          </w:tcPr>
          <w:p w14:paraId="163502F5"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nil"/>
              <w:left w:val="nil"/>
              <w:bottom w:val="single" w:sz="4" w:space="0" w:color="auto"/>
              <w:right w:val="single" w:sz="4" w:space="0" w:color="auto"/>
            </w:tcBorders>
            <w:shd w:val="clear" w:color="auto" w:fill="auto"/>
            <w:noWrap/>
            <w:hideMark/>
          </w:tcPr>
          <w:p w14:paraId="0ABF406E"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6617841D" w14:textId="77777777" w:rsidR="00C306A4" w:rsidRPr="00C306A4" w:rsidRDefault="00C306A4" w:rsidP="00C306A4">
            <w:pPr>
              <w:spacing w:line="480" w:lineRule="auto"/>
              <w:jc w:val="center"/>
              <w:rPr>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2F3449AB" w14:textId="77777777" w:rsidR="00C306A4" w:rsidRPr="00C306A4" w:rsidRDefault="00C306A4" w:rsidP="00C306A4">
            <w:pPr>
              <w:spacing w:line="480" w:lineRule="auto"/>
              <w:jc w:val="center"/>
              <w:rPr>
                <w:szCs w:val="22"/>
              </w:rPr>
            </w:pPr>
            <w:r w:rsidRPr="00C306A4">
              <w:rPr>
                <w:szCs w:val="22"/>
              </w:rPr>
              <w:t>33° 4' 10"</w:t>
            </w:r>
          </w:p>
          <w:p w14:paraId="03FAE5A3" w14:textId="77777777" w:rsidR="00C306A4" w:rsidRPr="00C306A4" w:rsidRDefault="00C306A4" w:rsidP="00C306A4">
            <w:pPr>
              <w:spacing w:line="480" w:lineRule="auto"/>
              <w:jc w:val="center"/>
              <w:rPr>
                <w:szCs w:val="22"/>
              </w:rPr>
            </w:pPr>
            <w:r w:rsidRPr="00C306A4">
              <w:rPr>
                <w:szCs w:val="22"/>
              </w:rPr>
              <w:t>32° 27' 19"</w:t>
            </w:r>
          </w:p>
          <w:p w14:paraId="4B4860C0" w14:textId="77777777" w:rsidR="00C306A4" w:rsidRPr="00C306A4" w:rsidRDefault="00C306A4" w:rsidP="00C306A4">
            <w:pPr>
              <w:spacing w:line="480" w:lineRule="auto"/>
              <w:jc w:val="center"/>
              <w:rPr>
                <w:szCs w:val="22"/>
              </w:rPr>
            </w:pPr>
            <w:r w:rsidRPr="00C306A4">
              <w:rPr>
                <w:szCs w:val="22"/>
              </w:rPr>
              <w:t>32° 33' 29"</w:t>
            </w:r>
          </w:p>
          <w:p w14:paraId="32B48AFB" w14:textId="77777777" w:rsidR="00C306A4" w:rsidRPr="00C306A4" w:rsidRDefault="00C306A4" w:rsidP="00C306A4">
            <w:pPr>
              <w:spacing w:line="480" w:lineRule="auto"/>
              <w:jc w:val="center"/>
              <w:rPr>
                <w:szCs w:val="22"/>
              </w:rPr>
            </w:pPr>
            <w:r w:rsidRPr="00C306A4">
              <w:rPr>
                <w:szCs w:val="22"/>
              </w:rPr>
              <w:t>32° 47' 16"</w:t>
            </w:r>
          </w:p>
          <w:p w14:paraId="534481DE" w14:textId="77777777" w:rsidR="00C306A4" w:rsidRPr="00C306A4" w:rsidRDefault="00C306A4" w:rsidP="00C306A4">
            <w:pPr>
              <w:spacing w:line="480" w:lineRule="auto"/>
              <w:jc w:val="center"/>
              <w:rPr>
                <w:szCs w:val="22"/>
              </w:rPr>
            </w:pPr>
            <w:r w:rsidRPr="00C306A4">
              <w:rPr>
                <w:szCs w:val="22"/>
              </w:rPr>
              <w:t>33° 1' 20"</w:t>
            </w:r>
          </w:p>
          <w:p w14:paraId="063714D1" w14:textId="77777777" w:rsidR="00C306A4" w:rsidRPr="00C306A4" w:rsidRDefault="00C306A4" w:rsidP="00C306A4">
            <w:pPr>
              <w:spacing w:line="480" w:lineRule="auto"/>
              <w:jc w:val="center"/>
              <w:rPr>
                <w:szCs w:val="22"/>
              </w:rPr>
            </w:pPr>
            <w:r w:rsidRPr="00C306A4">
              <w:rPr>
                <w:szCs w:val="22"/>
              </w:rPr>
              <w:t>33° 20' 36"</w:t>
            </w:r>
          </w:p>
          <w:p w14:paraId="0A265060" w14:textId="77777777" w:rsidR="00C306A4" w:rsidRPr="00C306A4" w:rsidRDefault="00C306A4" w:rsidP="00C306A4">
            <w:pPr>
              <w:spacing w:line="480" w:lineRule="auto"/>
              <w:jc w:val="center"/>
              <w:rPr>
                <w:szCs w:val="22"/>
              </w:rPr>
            </w:pPr>
            <w:r w:rsidRPr="00C306A4">
              <w:rPr>
                <w:szCs w:val="22"/>
              </w:rPr>
              <w:t>33° 24' 36"</w:t>
            </w:r>
          </w:p>
          <w:p w14:paraId="7AE61A0F" w14:textId="77777777" w:rsidR="00C306A4" w:rsidRPr="00C306A4" w:rsidRDefault="00C306A4" w:rsidP="00C306A4">
            <w:pPr>
              <w:spacing w:line="480" w:lineRule="auto"/>
              <w:jc w:val="center"/>
              <w:rPr>
                <w:szCs w:val="22"/>
              </w:rPr>
            </w:pPr>
            <w:r w:rsidRPr="00C306A4">
              <w:rPr>
                <w:szCs w:val="22"/>
              </w:rPr>
              <w:t>32° 52' 54"</w:t>
            </w:r>
          </w:p>
          <w:p w14:paraId="6882B193" w14:textId="77777777" w:rsidR="00C306A4" w:rsidRPr="00C306A4" w:rsidRDefault="00C306A4" w:rsidP="00C306A4">
            <w:pPr>
              <w:spacing w:line="480" w:lineRule="auto"/>
              <w:jc w:val="center"/>
              <w:rPr>
                <w:color w:val="000000"/>
                <w:szCs w:val="22"/>
              </w:rPr>
            </w:pPr>
            <w:r w:rsidRPr="00C306A4">
              <w:rPr>
                <w:szCs w:val="22"/>
              </w:rPr>
              <w:t>33° 04' 10"</w:t>
            </w:r>
          </w:p>
        </w:tc>
        <w:tc>
          <w:tcPr>
            <w:tcW w:w="1350" w:type="dxa"/>
            <w:tcBorders>
              <w:top w:val="single" w:sz="4" w:space="0" w:color="auto"/>
              <w:left w:val="single" w:sz="4" w:space="0" w:color="auto"/>
              <w:bottom w:val="single" w:sz="4" w:space="0" w:color="auto"/>
              <w:right w:val="single" w:sz="4" w:space="0" w:color="auto"/>
            </w:tcBorders>
          </w:tcPr>
          <w:p w14:paraId="78E3459E" w14:textId="77777777" w:rsidR="00C306A4" w:rsidRPr="00C306A4" w:rsidRDefault="00C306A4" w:rsidP="00C306A4">
            <w:pPr>
              <w:spacing w:line="480" w:lineRule="auto"/>
              <w:jc w:val="center"/>
              <w:rPr>
                <w:szCs w:val="22"/>
              </w:rPr>
            </w:pPr>
            <w:r w:rsidRPr="00C306A4">
              <w:rPr>
                <w:szCs w:val="22"/>
              </w:rPr>
              <w:t>117° 35' 40"</w:t>
            </w:r>
          </w:p>
          <w:p w14:paraId="41F2A9D9" w14:textId="77777777" w:rsidR="00C306A4" w:rsidRPr="00C306A4" w:rsidRDefault="00C306A4" w:rsidP="00C306A4">
            <w:pPr>
              <w:spacing w:line="480" w:lineRule="auto"/>
              <w:jc w:val="center"/>
              <w:rPr>
                <w:szCs w:val="22"/>
              </w:rPr>
            </w:pPr>
            <w:r w:rsidRPr="00C306A4">
              <w:rPr>
                <w:szCs w:val="22"/>
              </w:rPr>
              <w:t>118° 0' 37"</w:t>
            </w:r>
          </w:p>
          <w:p w14:paraId="156AAF98" w14:textId="77777777" w:rsidR="00C306A4" w:rsidRPr="00C306A4" w:rsidRDefault="00C306A4" w:rsidP="00C306A4">
            <w:pPr>
              <w:spacing w:line="480" w:lineRule="auto"/>
              <w:jc w:val="center"/>
              <w:rPr>
                <w:szCs w:val="22"/>
              </w:rPr>
            </w:pPr>
            <w:r w:rsidRPr="00C306A4">
              <w:rPr>
                <w:szCs w:val="22"/>
              </w:rPr>
              <w:t>116° 51' 8"</w:t>
            </w:r>
          </w:p>
          <w:p w14:paraId="38DF11D1" w14:textId="77777777" w:rsidR="00C306A4" w:rsidRPr="00C306A4" w:rsidRDefault="00C306A4" w:rsidP="00C306A4">
            <w:pPr>
              <w:spacing w:line="480" w:lineRule="auto"/>
              <w:jc w:val="center"/>
              <w:rPr>
                <w:szCs w:val="22"/>
              </w:rPr>
            </w:pPr>
            <w:r w:rsidRPr="00C306A4">
              <w:rPr>
                <w:szCs w:val="22"/>
              </w:rPr>
              <w:t>116° 28' 5"</w:t>
            </w:r>
          </w:p>
          <w:p w14:paraId="60BB5039" w14:textId="77777777" w:rsidR="00C306A4" w:rsidRPr="00C306A4" w:rsidRDefault="00C306A4" w:rsidP="00C306A4">
            <w:pPr>
              <w:spacing w:line="480" w:lineRule="auto"/>
              <w:jc w:val="center"/>
              <w:rPr>
                <w:szCs w:val="22"/>
              </w:rPr>
            </w:pPr>
            <w:r w:rsidRPr="00C306A4">
              <w:rPr>
                <w:szCs w:val="22"/>
              </w:rPr>
              <w:t>116° 31' 5"</w:t>
            </w:r>
          </w:p>
          <w:p w14:paraId="0D01779F" w14:textId="77777777" w:rsidR="00C306A4" w:rsidRPr="00C306A4" w:rsidRDefault="00C306A4" w:rsidP="00C306A4">
            <w:pPr>
              <w:spacing w:line="480" w:lineRule="auto"/>
              <w:jc w:val="center"/>
              <w:rPr>
                <w:szCs w:val="22"/>
              </w:rPr>
            </w:pPr>
            <w:r w:rsidRPr="00C306A4">
              <w:rPr>
                <w:szCs w:val="22"/>
              </w:rPr>
              <w:t>116° 47' 10"</w:t>
            </w:r>
          </w:p>
          <w:p w14:paraId="0C56CB3B" w14:textId="77777777" w:rsidR="00C306A4" w:rsidRPr="00C306A4" w:rsidRDefault="00C306A4" w:rsidP="00C306A4">
            <w:pPr>
              <w:spacing w:line="480" w:lineRule="auto"/>
              <w:jc w:val="center"/>
              <w:rPr>
                <w:szCs w:val="22"/>
              </w:rPr>
            </w:pPr>
            <w:r w:rsidRPr="00C306A4">
              <w:rPr>
                <w:szCs w:val="22"/>
              </w:rPr>
              <w:t>117° 0' 51"</w:t>
            </w:r>
          </w:p>
          <w:p w14:paraId="78BF604F" w14:textId="77777777" w:rsidR="00C306A4" w:rsidRPr="00C306A4" w:rsidRDefault="00C306A4" w:rsidP="00C306A4">
            <w:pPr>
              <w:spacing w:line="480" w:lineRule="auto"/>
              <w:jc w:val="center"/>
              <w:rPr>
                <w:szCs w:val="22"/>
              </w:rPr>
            </w:pPr>
            <w:r w:rsidRPr="00C306A4">
              <w:rPr>
                <w:szCs w:val="22"/>
              </w:rPr>
              <w:t>117° 9' 35"</w:t>
            </w:r>
          </w:p>
          <w:p w14:paraId="60DEBAA5" w14:textId="77777777" w:rsidR="00C306A4" w:rsidRPr="00C306A4" w:rsidRDefault="00C306A4" w:rsidP="00C306A4">
            <w:pPr>
              <w:spacing w:line="480" w:lineRule="auto"/>
              <w:jc w:val="center"/>
              <w:rPr>
                <w:color w:val="000000"/>
                <w:szCs w:val="22"/>
              </w:rPr>
            </w:pPr>
            <w:r w:rsidRPr="00C306A4">
              <w:rPr>
                <w:szCs w:val="22"/>
              </w:rPr>
              <w:t>117° 35' 40"</w:t>
            </w:r>
          </w:p>
        </w:tc>
        <w:tc>
          <w:tcPr>
            <w:tcW w:w="975" w:type="dxa"/>
            <w:tcBorders>
              <w:top w:val="single" w:sz="4" w:space="0" w:color="auto"/>
              <w:left w:val="single" w:sz="4" w:space="0" w:color="auto"/>
              <w:bottom w:val="single" w:sz="4" w:space="0" w:color="auto"/>
              <w:right w:val="single" w:sz="4" w:space="0" w:color="auto"/>
            </w:tcBorders>
          </w:tcPr>
          <w:p w14:paraId="5BAB4732"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9173BAA"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60FE5A24" w14:textId="77777777" w:rsidR="00C306A4" w:rsidRPr="00C306A4" w:rsidRDefault="00C306A4" w:rsidP="00C306A4">
            <w:pPr>
              <w:spacing w:line="480" w:lineRule="auto"/>
              <w:rPr>
                <w:color w:val="000000"/>
                <w:szCs w:val="22"/>
              </w:rPr>
            </w:pPr>
            <w:r w:rsidRPr="00C306A4">
              <w:rPr>
                <w:color w:val="000000"/>
                <w:szCs w:val="22"/>
              </w:rPr>
              <w:t>Twentynine Palms</w:t>
            </w:r>
          </w:p>
        </w:tc>
        <w:tc>
          <w:tcPr>
            <w:tcW w:w="820" w:type="dxa"/>
            <w:tcBorders>
              <w:top w:val="nil"/>
              <w:left w:val="nil"/>
              <w:bottom w:val="single" w:sz="4" w:space="0" w:color="auto"/>
              <w:right w:val="single" w:sz="4" w:space="0" w:color="auto"/>
            </w:tcBorders>
            <w:shd w:val="clear" w:color="auto" w:fill="auto"/>
            <w:noWrap/>
            <w:hideMark/>
          </w:tcPr>
          <w:p w14:paraId="18D4F2F1" w14:textId="77777777" w:rsidR="00C306A4" w:rsidRPr="00C306A4" w:rsidRDefault="00C306A4" w:rsidP="00C306A4">
            <w:pPr>
              <w:spacing w:line="480" w:lineRule="auto"/>
              <w:jc w:val="center"/>
              <w:rPr>
                <w:color w:val="000000"/>
                <w:szCs w:val="22"/>
              </w:rPr>
            </w:pPr>
            <w:r w:rsidRPr="00C306A4">
              <w:rPr>
                <w:color w:val="000000"/>
                <w:szCs w:val="22"/>
              </w:rPr>
              <w:t>CA</w:t>
            </w:r>
          </w:p>
        </w:tc>
        <w:tc>
          <w:tcPr>
            <w:tcW w:w="820" w:type="dxa"/>
            <w:tcBorders>
              <w:top w:val="nil"/>
              <w:left w:val="nil"/>
              <w:bottom w:val="single" w:sz="4" w:space="0" w:color="auto"/>
              <w:right w:val="single" w:sz="4" w:space="0" w:color="auto"/>
            </w:tcBorders>
            <w:shd w:val="clear" w:color="auto" w:fill="auto"/>
            <w:noWrap/>
            <w:hideMark/>
          </w:tcPr>
          <w:p w14:paraId="3C78D58D"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02A55F70" w14:textId="77777777" w:rsidR="00C306A4" w:rsidRPr="00C306A4" w:rsidRDefault="00C306A4" w:rsidP="00C306A4">
            <w:pPr>
              <w:spacing w:line="480" w:lineRule="auto"/>
              <w:jc w:val="center"/>
              <w:rPr>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1D4AFDAB" w14:textId="77777777" w:rsidR="00C306A4" w:rsidRPr="00C306A4" w:rsidRDefault="00C306A4" w:rsidP="00C306A4">
            <w:pPr>
              <w:spacing w:line="480" w:lineRule="auto"/>
              <w:jc w:val="center"/>
              <w:rPr>
                <w:color w:val="000000"/>
                <w:szCs w:val="22"/>
              </w:rPr>
            </w:pPr>
            <w:r w:rsidRPr="00C306A4">
              <w:rPr>
                <w:szCs w:val="22"/>
              </w:rPr>
              <w:t>34</w:t>
            </w:r>
            <w:r w:rsidRPr="00C306A4">
              <w:rPr>
                <w:rFonts w:ascii="Symbol" w:eastAsia="Symbol" w:hAnsi="Symbol" w:cs="Symbol"/>
                <w:color w:val="000000"/>
                <w:szCs w:val="22"/>
              </w:rPr>
              <w:sym w:font="Symbol" w:char="F0B0"/>
            </w:r>
            <w:r w:rsidRPr="00C306A4">
              <w:rPr>
                <w:color w:val="000000"/>
                <w:szCs w:val="22"/>
              </w:rPr>
              <w:t xml:space="preserve"> 0</w:t>
            </w:r>
            <w:r w:rsidRPr="00C306A4">
              <w:rPr>
                <w:szCs w:val="22"/>
              </w:rPr>
              <w:t>6’ 44”</w:t>
            </w:r>
          </w:p>
        </w:tc>
        <w:tc>
          <w:tcPr>
            <w:tcW w:w="1350" w:type="dxa"/>
            <w:tcBorders>
              <w:top w:val="single" w:sz="4" w:space="0" w:color="auto"/>
              <w:left w:val="single" w:sz="4" w:space="0" w:color="auto"/>
              <w:bottom w:val="single" w:sz="4" w:space="0" w:color="auto"/>
              <w:right w:val="single" w:sz="4" w:space="0" w:color="auto"/>
            </w:tcBorders>
          </w:tcPr>
          <w:p w14:paraId="60F24284" w14:textId="77777777" w:rsidR="00C306A4" w:rsidRPr="00C306A4" w:rsidRDefault="00C306A4" w:rsidP="00C306A4">
            <w:pPr>
              <w:spacing w:line="480" w:lineRule="auto"/>
              <w:jc w:val="center"/>
              <w:rPr>
                <w:color w:val="000000"/>
                <w:szCs w:val="22"/>
              </w:rPr>
            </w:pPr>
            <w:r w:rsidRPr="00C306A4">
              <w:rPr>
                <w:szCs w:val="22"/>
              </w:rPr>
              <w:t>116</w:t>
            </w:r>
            <w:r w:rsidRPr="00C306A4">
              <w:rPr>
                <w:rFonts w:ascii="Symbol" w:eastAsia="Symbol" w:hAnsi="Symbol" w:cs="Symbol"/>
                <w:color w:val="000000"/>
                <w:szCs w:val="22"/>
              </w:rPr>
              <w:sym w:font="Symbol" w:char="F0B0"/>
            </w:r>
            <w:r w:rsidRPr="00C306A4">
              <w:rPr>
                <w:color w:val="000000"/>
                <w:szCs w:val="22"/>
              </w:rPr>
              <w:t xml:space="preserve"> 0</w:t>
            </w:r>
            <w:r w:rsidRPr="00C306A4">
              <w:rPr>
                <w:szCs w:val="22"/>
              </w:rPr>
              <w:t>6' 36"</w:t>
            </w:r>
          </w:p>
        </w:tc>
        <w:tc>
          <w:tcPr>
            <w:tcW w:w="975" w:type="dxa"/>
            <w:tcBorders>
              <w:top w:val="single" w:sz="4" w:space="0" w:color="auto"/>
              <w:left w:val="single" w:sz="4" w:space="0" w:color="auto"/>
              <w:bottom w:val="single" w:sz="4" w:space="0" w:color="auto"/>
              <w:right w:val="single" w:sz="4" w:space="0" w:color="auto"/>
            </w:tcBorders>
          </w:tcPr>
          <w:p w14:paraId="48EEB80A" w14:textId="77777777" w:rsidR="00C306A4" w:rsidRPr="00C306A4" w:rsidRDefault="00C306A4" w:rsidP="00C306A4">
            <w:pPr>
              <w:spacing w:line="480" w:lineRule="auto"/>
              <w:jc w:val="center"/>
              <w:rPr>
                <w:color w:val="000000"/>
                <w:szCs w:val="22"/>
              </w:rPr>
            </w:pPr>
            <w:r w:rsidRPr="00C306A4">
              <w:rPr>
                <w:color w:val="000000"/>
                <w:szCs w:val="22"/>
              </w:rPr>
              <w:t>75</w:t>
            </w:r>
          </w:p>
        </w:tc>
      </w:tr>
      <w:tr w:rsidR="00C306A4" w:rsidRPr="00C306A4" w14:paraId="757F73AE" w14:textId="77777777" w:rsidTr="009A4804">
        <w:trPr>
          <w:cantSplit/>
          <w:trHeight w:val="315"/>
        </w:trPr>
        <w:tc>
          <w:tcPr>
            <w:tcW w:w="3095" w:type="dxa"/>
            <w:tcBorders>
              <w:top w:val="single" w:sz="4" w:space="0" w:color="auto"/>
              <w:left w:val="single" w:sz="4" w:space="0" w:color="auto"/>
              <w:bottom w:val="single" w:sz="4" w:space="0" w:color="auto"/>
              <w:right w:val="single" w:sz="4" w:space="0" w:color="auto"/>
            </w:tcBorders>
            <w:shd w:val="clear" w:color="auto" w:fill="auto"/>
            <w:noWrap/>
            <w:hideMark/>
          </w:tcPr>
          <w:p w14:paraId="5B58AF0A" w14:textId="77777777" w:rsidR="00C306A4" w:rsidRPr="00C306A4" w:rsidRDefault="00C306A4" w:rsidP="00C306A4">
            <w:pPr>
              <w:spacing w:line="480" w:lineRule="auto"/>
              <w:rPr>
                <w:color w:val="000000"/>
                <w:szCs w:val="22"/>
              </w:rPr>
            </w:pPr>
            <w:r w:rsidRPr="00C306A4">
              <w:rPr>
                <w:color w:val="000000"/>
                <w:szCs w:val="22"/>
              </w:rPr>
              <w:lastRenderedPageBreak/>
              <w:t>Eglin Air Force Base</w:t>
            </w:r>
            <w:r w:rsidRPr="00C306A4">
              <w:rPr>
                <w:szCs w:val="22"/>
              </w:rPr>
              <w:t xml:space="preserve"> (includes Santa Rosa Island &amp; Cape </w:t>
            </w:r>
            <w:r w:rsidRPr="00C306A4">
              <w:rPr>
                <w:color w:val="000000"/>
                <w:szCs w:val="22"/>
              </w:rPr>
              <w:t>San Blas site)</w:t>
            </w:r>
          </w:p>
        </w:tc>
        <w:tc>
          <w:tcPr>
            <w:tcW w:w="820" w:type="dxa"/>
            <w:tcBorders>
              <w:top w:val="single" w:sz="4" w:space="0" w:color="auto"/>
              <w:left w:val="nil"/>
              <w:bottom w:val="single" w:sz="4" w:space="0" w:color="auto"/>
              <w:right w:val="single" w:sz="4" w:space="0" w:color="auto"/>
            </w:tcBorders>
            <w:shd w:val="clear" w:color="auto" w:fill="auto"/>
            <w:noWrap/>
            <w:hideMark/>
          </w:tcPr>
          <w:p w14:paraId="743FFB01" w14:textId="77777777" w:rsidR="00C306A4" w:rsidRPr="00C306A4" w:rsidRDefault="00C306A4" w:rsidP="00C306A4">
            <w:pPr>
              <w:spacing w:line="480" w:lineRule="auto"/>
              <w:jc w:val="center"/>
              <w:rPr>
                <w:color w:val="000000"/>
                <w:szCs w:val="22"/>
              </w:rPr>
            </w:pPr>
            <w:r w:rsidRPr="00C306A4">
              <w:rPr>
                <w:color w:val="000000"/>
                <w:szCs w:val="22"/>
              </w:rPr>
              <w:t>FL</w:t>
            </w:r>
          </w:p>
        </w:tc>
        <w:tc>
          <w:tcPr>
            <w:tcW w:w="820" w:type="dxa"/>
            <w:tcBorders>
              <w:top w:val="single" w:sz="4" w:space="0" w:color="auto"/>
              <w:left w:val="nil"/>
              <w:bottom w:val="single" w:sz="4" w:space="0" w:color="auto"/>
              <w:right w:val="single" w:sz="4" w:space="0" w:color="auto"/>
            </w:tcBorders>
            <w:shd w:val="clear" w:color="auto" w:fill="auto"/>
            <w:noWrap/>
            <w:hideMark/>
          </w:tcPr>
          <w:p w14:paraId="558D568A"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A3DCBAB" w14:textId="77777777" w:rsidR="00C306A4" w:rsidRPr="00C306A4" w:rsidRDefault="00C306A4" w:rsidP="00C306A4">
            <w:pPr>
              <w:spacing w:line="480" w:lineRule="auto"/>
              <w:jc w:val="center"/>
              <w:rPr>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1FBB294D" w14:textId="77777777" w:rsidR="00C306A4" w:rsidRPr="00C306A4" w:rsidRDefault="00C306A4" w:rsidP="00C306A4">
            <w:pPr>
              <w:spacing w:line="480" w:lineRule="auto"/>
              <w:jc w:val="center"/>
              <w:rPr>
                <w:szCs w:val="22"/>
              </w:rPr>
            </w:pPr>
            <w:r w:rsidRPr="00C306A4">
              <w:rPr>
                <w:szCs w:val="22"/>
              </w:rPr>
              <w:t>Eglin and Santa Rosa Island:</w:t>
            </w:r>
          </w:p>
          <w:p w14:paraId="6A2C4211" w14:textId="77777777" w:rsidR="00C306A4" w:rsidRPr="00C306A4" w:rsidRDefault="00C306A4" w:rsidP="00C306A4">
            <w:pPr>
              <w:spacing w:line="480" w:lineRule="auto"/>
              <w:jc w:val="center"/>
              <w:rPr>
                <w:szCs w:val="22"/>
              </w:rPr>
            </w:pPr>
            <w:r w:rsidRPr="00C306A4">
              <w:rPr>
                <w:szCs w:val="22"/>
              </w:rPr>
              <w:t>30º 29’ 28.5”</w:t>
            </w:r>
          </w:p>
          <w:p w14:paraId="3EEF70E0" w14:textId="77777777" w:rsidR="00C306A4" w:rsidRPr="00C306A4" w:rsidRDefault="00C306A4" w:rsidP="00C306A4">
            <w:pPr>
              <w:spacing w:line="480" w:lineRule="auto"/>
              <w:jc w:val="center"/>
              <w:rPr>
                <w:szCs w:val="22"/>
              </w:rPr>
            </w:pPr>
            <w:r w:rsidRPr="00C306A4">
              <w:rPr>
                <w:szCs w:val="22"/>
              </w:rPr>
              <w:t>Cape San Blas:</w:t>
            </w:r>
          </w:p>
          <w:p w14:paraId="02CA0E08" w14:textId="77777777" w:rsidR="00C306A4" w:rsidRPr="00C306A4" w:rsidRDefault="00C306A4" w:rsidP="00C306A4">
            <w:pPr>
              <w:spacing w:line="480" w:lineRule="auto"/>
              <w:jc w:val="center"/>
              <w:rPr>
                <w:color w:val="000000"/>
                <w:szCs w:val="22"/>
              </w:rPr>
            </w:pPr>
            <w:r w:rsidRPr="00C306A4">
              <w:rPr>
                <w:szCs w:val="22"/>
              </w:rPr>
              <w:t>29º 40’ 37”</w:t>
            </w:r>
          </w:p>
        </w:tc>
        <w:tc>
          <w:tcPr>
            <w:tcW w:w="1350" w:type="dxa"/>
            <w:tcBorders>
              <w:top w:val="single" w:sz="4" w:space="0" w:color="auto"/>
              <w:left w:val="single" w:sz="4" w:space="0" w:color="auto"/>
              <w:bottom w:val="single" w:sz="4" w:space="0" w:color="auto"/>
              <w:right w:val="single" w:sz="4" w:space="0" w:color="auto"/>
            </w:tcBorders>
          </w:tcPr>
          <w:p w14:paraId="1C88F56B" w14:textId="77777777" w:rsidR="00C306A4" w:rsidRPr="00C306A4" w:rsidRDefault="00C306A4" w:rsidP="00C306A4">
            <w:pPr>
              <w:spacing w:line="480" w:lineRule="auto"/>
              <w:jc w:val="center"/>
              <w:rPr>
                <w:szCs w:val="22"/>
              </w:rPr>
            </w:pPr>
            <w:r w:rsidRPr="00C306A4">
              <w:rPr>
                <w:szCs w:val="22"/>
              </w:rPr>
              <w:t>Eglin and Santa Rosa Island:</w:t>
            </w:r>
          </w:p>
          <w:p w14:paraId="4D3BB94D" w14:textId="77777777" w:rsidR="00C306A4" w:rsidRPr="00C306A4" w:rsidRDefault="00C306A4" w:rsidP="00C306A4">
            <w:pPr>
              <w:spacing w:line="480" w:lineRule="auto"/>
              <w:jc w:val="center"/>
              <w:rPr>
                <w:szCs w:val="22"/>
              </w:rPr>
            </w:pPr>
            <w:r w:rsidRPr="00C306A4">
              <w:rPr>
                <w:szCs w:val="22"/>
              </w:rPr>
              <w:t>86º 45’ 00”</w:t>
            </w:r>
          </w:p>
          <w:p w14:paraId="0740AEFF" w14:textId="77777777" w:rsidR="00C306A4" w:rsidRPr="00C306A4" w:rsidRDefault="00C306A4" w:rsidP="00C306A4">
            <w:pPr>
              <w:spacing w:line="480" w:lineRule="auto"/>
              <w:jc w:val="center"/>
              <w:rPr>
                <w:szCs w:val="22"/>
              </w:rPr>
            </w:pPr>
            <w:r w:rsidRPr="00C306A4">
              <w:rPr>
                <w:szCs w:val="22"/>
              </w:rPr>
              <w:t>Cape San Blas:</w:t>
            </w:r>
          </w:p>
          <w:p w14:paraId="57860EF4" w14:textId="77777777" w:rsidR="00C306A4" w:rsidRPr="00C306A4" w:rsidRDefault="00C306A4" w:rsidP="00C306A4">
            <w:pPr>
              <w:spacing w:line="480" w:lineRule="auto"/>
              <w:jc w:val="center"/>
              <w:rPr>
                <w:color w:val="000000"/>
                <w:szCs w:val="22"/>
              </w:rPr>
            </w:pPr>
            <w:r w:rsidRPr="00C306A4">
              <w:rPr>
                <w:szCs w:val="22"/>
              </w:rPr>
              <w:t>85º 20’ 50”</w:t>
            </w:r>
          </w:p>
        </w:tc>
        <w:tc>
          <w:tcPr>
            <w:tcW w:w="975" w:type="dxa"/>
            <w:tcBorders>
              <w:top w:val="single" w:sz="4" w:space="0" w:color="auto"/>
              <w:left w:val="single" w:sz="4" w:space="0" w:color="auto"/>
              <w:bottom w:val="single" w:sz="4" w:space="0" w:color="auto"/>
              <w:right w:val="single" w:sz="4" w:space="0" w:color="auto"/>
            </w:tcBorders>
          </w:tcPr>
          <w:p w14:paraId="4CF887D2" w14:textId="77777777" w:rsidR="00C306A4" w:rsidRPr="00C306A4" w:rsidRDefault="00C306A4" w:rsidP="00C306A4">
            <w:pPr>
              <w:spacing w:line="480" w:lineRule="auto"/>
              <w:jc w:val="center"/>
              <w:rPr>
                <w:color w:val="000000"/>
                <w:szCs w:val="22"/>
              </w:rPr>
            </w:pPr>
            <w:r w:rsidRPr="00C306A4">
              <w:rPr>
                <w:color w:val="000000"/>
                <w:szCs w:val="22"/>
              </w:rPr>
              <w:t>35</w:t>
            </w:r>
          </w:p>
        </w:tc>
      </w:tr>
      <w:tr w:rsidR="00C306A4" w:rsidRPr="00C306A4" w14:paraId="4982FF59"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585C5BC" w14:textId="77777777" w:rsidR="00C306A4" w:rsidRPr="00C306A4" w:rsidRDefault="00C306A4" w:rsidP="00C306A4">
            <w:pPr>
              <w:spacing w:line="480" w:lineRule="auto"/>
              <w:rPr>
                <w:color w:val="000000"/>
                <w:szCs w:val="22"/>
              </w:rPr>
            </w:pPr>
            <w:r w:rsidRPr="00C306A4">
              <w:rPr>
                <w:color w:val="000000"/>
                <w:szCs w:val="22"/>
              </w:rPr>
              <w:t>Mayport* (includes Mayport SESEF range)</w:t>
            </w:r>
          </w:p>
        </w:tc>
        <w:tc>
          <w:tcPr>
            <w:tcW w:w="820" w:type="dxa"/>
            <w:tcBorders>
              <w:top w:val="nil"/>
              <w:left w:val="nil"/>
              <w:bottom w:val="single" w:sz="4" w:space="0" w:color="auto"/>
              <w:right w:val="single" w:sz="4" w:space="0" w:color="auto"/>
            </w:tcBorders>
            <w:shd w:val="clear" w:color="auto" w:fill="auto"/>
            <w:noWrap/>
            <w:hideMark/>
          </w:tcPr>
          <w:p w14:paraId="67FF89F2" w14:textId="77777777" w:rsidR="00C306A4" w:rsidRPr="00C306A4" w:rsidRDefault="00C306A4" w:rsidP="00C306A4">
            <w:pPr>
              <w:spacing w:line="480" w:lineRule="auto"/>
              <w:jc w:val="center"/>
              <w:rPr>
                <w:color w:val="000000"/>
                <w:szCs w:val="22"/>
              </w:rPr>
            </w:pPr>
            <w:r w:rsidRPr="00C306A4">
              <w:rPr>
                <w:color w:val="000000"/>
                <w:szCs w:val="22"/>
              </w:rPr>
              <w:t>FL</w:t>
            </w:r>
          </w:p>
        </w:tc>
        <w:tc>
          <w:tcPr>
            <w:tcW w:w="820" w:type="dxa"/>
            <w:tcBorders>
              <w:top w:val="nil"/>
              <w:left w:val="nil"/>
              <w:bottom w:val="single" w:sz="4" w:space="0" w:color="auto"/>
              <w:right w:val="single" w:sz="4" w:space="0" w:color="auto"/>
            </w:tcBorders>
            <w:shd w:val="clear" w:color="auto" w:fill="auto"/>
            <w:noWrap/>
            <w:hideMark/>
          </w:tcPr>
          <w:p w14:paraId="515C022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51CB4199" w14:textId="77777777" w:rsidR="00C306A4" w:rsidRPr="00C306A4" w:rsidRDefault="00C306A4" w:rsidP="00C306A4">
            <w:pPr>
              <w:spacing w:line="480" w:lineRule="auto"/>
              <w:jc w:val="center"/>
              <w:rPr>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7DA06398" w14:textId="77777777" w:rsidR="00C306A4" w:rsidRPr="00C306A4" w:rsidRDefault="00C306A4" w:rsidP="00C306A4">
            <w:pPr>
              <w:spacing w:line="480" w:lineRule="auto"/>
              <w:jc w:val="center"/>
              <w:rPr>
                <w:color w:val="000000"/>
                <w:szCs w:val="22"/>
              </w:rPr>
            </w:pPr>
            <w:r w:rsidRPr="00C306A4">
              <w:rPr>
                <w:szCs w:val="22"/>
              </w:rPr>
              <w:t>30</w:t>
            </w:r>
            <w:r w:rsidRPr="00C306A4">
              <w:rPr>
                <w:rFonts w:ascii="Symbol" w:eastAsia="Symbol" w:hAnsi="Symbol" w:cs="Symbol"/>
                <w:color w:val="000000"/>
                <w:szCs w:val="22"/>
              </w:rPr>
              <w:sym w:font="Symbol" w:char="F0B0"/>
            </w:r>
            <w:r w:rsidRPr="00C306A4">
              <w:rPr>
                <w:szCs w:val="22"/>
              </w:rPr>
              <w:t xml:space="preserve"> 23’ 42”</w:t>
            </w:r>
          </w:p>
        </w:tc>
        <w:tc>
          <w:tcPr>
            <w:tcW w:w="1350" w:type="dxa"/>
            <w:tcBorders>
              <w:top w:val="single" w:sz="4" w:space="0" w:color="auto"/>
              <w:left w:val="single" w:sz="4" w:space="0" w:color="auto"/>
              <w:bottom w:val="single" w:sz="4" w:space="0" w:color="auto"/>
              <w:right w:val="single" w:sz="4" w:space="0" w:color="auto"/>
            </w:tcBorders>
          </w:tcPr>
          <w:p w14:paraId="0D19B655" w14:textId="77777777" w:rsidR="00C306A4" w:rsidRPr="00C306A4" w:rsidRDefault="00C306A4" w:rsidP="00C306A4">
            <w:pPr>
              <w:spacing w:line="480" w:lineRule="auto"/>
              <w:jc w:val="center"/>
              <w:rPr>
                <w:color w:val="000000"/>
                <w:szCs w:val="22"/>
              </w:rPr>
            </w:pPr>
            <w:r w:rsidRPr="00C306A4">
              <w:rPr>
                <w:szCs w:val="22"/>
              </w:rPr>
              <w:t>81</w:t>
            </w:r>
            <w:r w:rsidRPr="00C306A4">
              <w:rPr>
                <w:rFonts w:ascii="Symbol" w:eastAsia="Symbol" w:hAnsi="Symbol" w:cs="Symbol"/>
                <w:color w:val="000000"/>
                <w:szCs w:val="22"/>
              </w:rPr>
              <w:sym w:font="Symbol" w:char="F0B0"/>
            </w:r>
            <w:r w:rsidRPr="00C306A4">
              <w:rPr>
                <w:szCs w:val="22"/>
              </w:rPr>
              <w:t xml:space="preserve"> 24’ 41”</w:t>
            </w:r>
          </w:p>
        </w:tc>
        <w:tc>
          <w:tcPr>
            <w:tcW w:w="975" w:type="dxa"/>
            <w:tcBorders>
              <w:top w:val="single" w:sz="4" w:space="0" w:color="auto"/>
              <w:left w:val="single" w:sz="4" w:space="0" w:color="auto"/>
              <w:bottom w:val="single" w:sz="4" w:space="0" w:color="auto"/>
              <w:right w:val="single" w:sz="4" w:space="0" w:color="auto"/>
            </w:tcBorders>
          </w:tcPr>
          <w:p w14:paraId="2E7494F3" w14:textId="77777777" w:rsidR="00C306A4" w:rsidRPr="00C306A4" w:rsidRDefault="00C306A4" w:rsidP="00C306A4">
            <w:pPr>
              <w:spacing w:line="480" w:lineRule="auto"/>
              <w:jc w:val="center"/>
              <w:rPr>
                <w:color w:val="000000"/>
                <w:szCs w:val="22"/>
              </w:rPr>
            </w:pPr>
            <w:r w:rsidRPr="00C306A4">
              <w:rPr>
                <w:color w:val="000000"/>
                <w:szCs w:val="22"/>
              </w:rPr>
              <w:t>64</w:t>
            </w:r>
          </w:p>
        </w:tc>
      </w:tr>
      <w:tr w:rsidR="00C306A4" w:rsidRPr="00C306A4" w14:paraId="0A4528F3"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418AE7B4" w14:textId="77777777" w:rsidR="00C306A4" w:rsidRPr="00C306A4" w:rsidRDefault="00C306A4" w:rsidP="00C306A4">
            <w:pPr>
              <w:spacing w:line="480" w:lineRule="auto"/>
              <w:rPr>
                <w:color w:val="000000"/>
                <w:szCs w:val="22"/>
              </w:rPr>
            </w:pPr>
            <w:r w:rsidRPr="00C306A4">
              <w:rPr>
                <w:color w:val="000000"/>
                <w:szCs w:val="22"/>
              </w:rPr>
              <w:t>Pensacola*</w:t>
            </w:r>
          </w:p>
        </w:tc>
        <w:tc>
          <w:tcPr>
            <w:tcW w:w="820" w:type="dxa"/>
            <w:tcBorders>
              <w:top w:val="nil"/>
              <w:left w:val="nil"/>
              <w:bottom w:val="single" w:sz="4" w:space="0" w:color="auto"/>
              <w:right w:val="single" w:sz="4" w:space="0" w:color="auto"/>
            </w:tcBorders>
            <w:shd w:val="clear" w:color="auto" w:fill="auto"/>
            <w:noWrap/>
            <w:hideMark/>
          </w:tcPr>
          <w:p w14:paraId="08E7AD3A" w14:textId="77777777" w:rsidR="00C306A4" w:rsidRPr="00C306A4" w:rsidRDefault="00C306A4" w:rsidP="00C306A4">
            <w:pPr>
              <w:spacing w:line="480" w:lineRule="auto"/>
              <w:jc w:val="center"/>
              <w:rPr>
                <w:color w:val="000000"/>
                <w:szCs w:val="22"/>
              </w:rPr>
            </w:pPr>
            <w:r w:rsidRPr="00C306A4">
              <w:rPr>
                <w:color w:val="000000"/>
                <w:szCs w:val="22"/>
              </w:rPr>
              <w:t>FL</w:t>
            </w:r>
          </w:p>
        </w:tc>
        <w:tc>
          <w:tcPr>
            <w:tcW w:w="820" w:type="dxa"/>
            <w:tcBorders>
              <w:top w:val="nil"/>
              <w:left w:val="nil"/>
              <w:bottom w:val="single" w:sz="4" w:space="0" w:color="auto"/>
              <w:right w:val="single" w:sz="4" w:space="0" w:color="auto"/>
            </w:tcBorders>
            <w:shd w:val="clear" w:color="auto" w:fill="auto"/>
            <w:noWrap/>
            <w:hideMark/>
          </w:tcPr>
          <w:p w14:paraId="3AED2C77"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37CF9305"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3147ECBA" w14:textId="77777777" w:rsidR="00C306A4" w:rsidRPr="00C306A4" w:rsidRDefault="00C306A4" w:rsidP="00C306A4">
            <w:pPr>
              <w:spacing w:line="480" w:lineRule="auto"/>
              <w:jc w:val="center"/>
              <w:rPr>
                <w:color w:val="000000"/>
                <w:szCs w:val="22"/>
              </w:rPr>
            </w:pPr>
            <w:r w:rsidRPr="00C306A4">
              <w:rPr>
                <w:color w:val="000000"/>
                <w:szCs w:val="22"/>
              </w:rPr>
              <w:t>30° 20' 50</w:t>
            </w:r>
          </w:p>
        </w:tc>
        <w:tc>
          <w:tcPr>
            <w:tcW w:w="1350" w:type="dxa"/>
            <w:tcBorders>
              <w:top w:val="single" w:sz="4" w:space="0" w:color="auto"/>
              <w:left w:val="single" w:sz="4" w:space="0" w:color="auto"/>
              <w:bottom w:val="single" w:sz="4" w:space="0" w:color="auto"/>
              <w:right w:val="single" w:sz="4" w:space="0" w:color="auto"/>
            </w:tcBorders>
          </w:tcPr>
          <w:p w14:paraId="2F51611B" w14:textId="77777777" w:rsidR="00C306A4" w:rsidRPr="00C306A4" w:rsidRDefault="00C306A4" w:rsidP="00C306A4">
            <w:pPr>
              <w:spacing w:line="480" w:lineRule="auto"/>
              <w:jc w:val="center"/>
              <w:rPr>
                <w:color w:val="000000"/>
                <w:szCs w:val="22"/>
              </w:rPr>
            </w:pPr>
            <w:r w:rsidRPr="00C306A4">
              <w:rPr>
                <w:color w:val="000000"/>
                <w:szCs w:val="22"/>
              </w:rPr>
              <w:t>87° 18' 40"</w:t>
            </w:r>
          </w:p>
        </w:tc>
        <w:tc>
          <w:tcPr>
            <w:tcW w:w="975" w:type="dxa"/>
            <w:tcBorders>
              <w:top w:val="single" w:sz="4" w:space="0" w:color="auto"/>
              <w:left w:val="single" w:sz="4" w:space="0" w:color="auto"/>
              <w:bottom w:val="single" w:sz="4" w:space="0" w:color="auto"/>
              <w:right w:val="single" w:sz="4" w:space="0" w:color="auto"/>
            </w:tcBorders>
          </w:tcPr>
          <w:p w14:paraId="600711DD" w14:textId="77777777" w:rsidR="00C306A4" w:rsidRPr="00C306A4" w:rsidRDefault="00C306A4" w:rsidP="00C306A4">
            <w:pPr>
              <w:spacing w:line="480" w:lineRule="auto"/>
              <w:jc w:val="center"/>
              <w:rPr>
                <w:color w:val="000000"/>
                <w:szCs w:val="22"/>
              </w:rPr>
            </w:pPr>
            <w:r w:rsidRPr="00C306A4">
              <w:rPr>
                <w:color w:val="000000"/>
                <w:szCs w:val="22"/>
              </w:rPr>
              <w:t>93</w:t>
            </w:r>
          </w:p>
        </w:tc>
      </w:tr>
      <w:tr w:rsidR="00C306A4" w:rsidRPr="00C306A4" w14:paraId="4A06D0EF"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1A40A7B4" w14:textId="77777777" w:rsidR="00C306A4" w:rsidRPr="00C306A4" w:rsidRDefault="00C306A4" w:rsidP="00C306A4">
            <w:pPr>
              <w:spacing w:line="480" w:lineRule="auto"/>
              <w:rPr>
                <w:color w:val="000000"/>
                <w:szCs w:val="22"/>
              </w:rPr>
            </w:pPr>
            <w:r w:rsidRPr="00C306A4">
              <w:rPr>
                <w:color w:val="000000"/>
                <w:szCs w:val="22"/>
              </w:rPr>
              <w:lastRenderedPageBreak/>
              <w:t>Joint Readiness Training Center</w:t>
            </w:r>
          </w:p>
        </w:tc>
        <w:tc>
          <w:tcPr>
            <w:tcW w:w="820" w:type="dxa"/>
            <w:tcBorders>
              <w:top w:val="nil"/>
              <w:left w:val="nil"/>
              <w:bottom w:val="single" w:sz="4" w:space="0" w:color="auto"/>
              <w:right w:val="single" w:sz="4" w:space="0" w:color="auto"/>
            </w:tcBorders>
            <w:shd w:val="clear" w:color="auto" w:fill="auto"/>
            <w:noWrap/>
            <w:hideMark/>
          </w:tcPr>
          <w:p w14:paraId="3D6E6B6C" w14:textId="77777777" w:rsidR="00C306A4" w:rsidRPr="00C306A4" w:rsidRDefault="00C306A4" w:rsidP="00C306A4">
            <w:pPr>
              <w:spacing w:line="480" w:lineRule="auto"/>
              <w:jc w:val="center"/>
              <w:rPr>
                <w:color w:val="000000"/>
                <w:szCs w:val="22"/>
              </w:rPr>
            </w:pPr>
            <w:r w:rsidRPr="00C306A4">
              <w:rPr>
                <w:color w:val="000000"/>
                <w:szCs w:val="22"/>
              </w:rPr>
              <w:t>LA</w:t>
            </w:r>
          </w:p>
        </w:tc>
        <w:tc>
          <w:tcPr>
            <w:tcW w:w="820" w:type="dxa"/>
            <w:tcBorders>
              <w:top w:val="nil"/>
              <w:left w:val="nil"/>
              <w:bottom w:val="single" w:sz="4" w:space="0" w:color="auto"/>
              <w:right w:val="single" w:sz="4" w:space="0" w:color="auto"/>
            </w:tcBorders>
            <w:shd w:val="clear" w:color="auto" w:fill="auto"/>
            <w:noWrap/>
            <w:hideMark/>
          </w:tcPr>
          <w:p w14:paraId="501BEF91"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5AC265A4"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EC227DB" w14:textId="77777777" w:rsidR="00C306A4" w:rsidRPr="00C306A4" w:rsidRDefault="00C306A4" w:rsidP="00C306A4">
            <w:pPr>
              <w:spacing w:line="480" w:lineRule="auto"/>
              <w:jc w:val="center"/>
              <w:rPr>
                <w:color w:val="000000"/>
                <w:szCs w:val="22"/>
              </w:rPr>
            </w:pPr>
            <w:r w:rsidRPr="00C306A4">
              <w:rPr>
                <w:color w:val="000000"/>
                <w:szCs w:val="22"/>
              </w:rPr>
              <w:t>31° 54' 23"</w:t>
            </w:r>
          </w:p>
          <w:p w14:paraId="297FF040" w14:textId="77777777" w:rsidR="00C306A4" w:rsidRPr="00C306A4" w:rsidRDefault="00C306A4" w:rsidP="00C306A4">
            <w:pPr>
              <w:spacing w:line="480" w:lineRule="auto"/>
              <w:jc w:val="center"/>
              <w:rPr>
                <w:color w:val="000000"/>
                <w:szCs w:val="22"/>
              </w:rPr>
            </w:pPr>
            <w:r w:rsidRPr="00C306A4">
              <w:rPr>
                <w:color w:val="000000"/>
                <w:szCs w:val="22"/>
              </w:rPr>
              <w:t>31° 50' 54"</w:t>
            </w:r>
          </w:p>
          <w:p w14:paraId="2C308C1C" w14:textId="77777777" w:rsidR="00C306A4" w:rsidRPr="00C306A4" w:rsidRDefault="00C306A4" w:rsidP="00C306A4">
            <w:pPr>
              <w:spacing w:line="480" w:lineRule="auto"/>
              <w:jc w:val="center"/>
              <w:rPr>
                <w:color w:val="000000"/>
                <w:szCs w:val="22"/>
              </w:rPr>
            </w:pPr>
            <w:r w:rsidRPr="00C306A4">
              <w:rPr>
                <w:color w:val="000000"/>
                <w:szCs w:val="22"/>
              </w:rPr>
              <w:t>31° 18' 13"</w:t>
            </w:r>
          </w:p>
          <w:p w14:paraId="5D7BE53D" w14:textId="77777777" w:rsidR="00C306A4" w:rsidRPr="00C306A4" w:rsidRDefault="00C306A4" w:rsidP="00C306A4">
            <w:pPr>
              <w:spacing w:line="480" w:lineRule="auto"/>
              <w:jc w:val="center"/>
              <w:rPr>
                <w:color w:val="000000"/>
                <w:szCs w:val="22"/>
              </w:rPr>
            </w:pPr>
            <w:r w:rsidRPr="00C306A4">
              <w:rPr>
                <w:color w:val="000000"/>
                <w:szCs w:val="22"/>
              </w:rPr>
              <w:t>30° 46' 33"</w:t>
            </w:r>
          </w:p>
          <w:p w14:paraId="7516318B" w14:textId="77777777" w:rsidR="00C306A4" w:rsidRPr="00C306A4" w:rsidRDefault="00C306A4" w:rsidP="00C306A4">
            <w:pPr>
              <w:spacing w:line="480" w:lineRule="auto"/>
              <w:jc w:val="center"/>
              <w:rPr>
                <w:color w:val="000000"/>
                <w:szCs w:val="22"/>
              </w:rPr>
            </w:pPr>
            <w:r w:rsidRPr="00C306A4">
              <w:rPr>
                <w:color w:val="000000"/>
                <w:szCs w:val="22"/>
              </w:rPr>
              <w:t>30° 29' 14"</w:t>
            </w:r>
          </w:p>
          <w:p w14:paraId="6F77A046" w14:textId="77777777" w:rsidR="00C306A4" w:rsidRPr="00C306A4" w:rsidRDefault="00C306A4" w:rsidP="00C306A4">
            <w:pPr>
              <w:spacing w:line="480" w:lineRule="auto"/>
              <w:jc w:val="center"/>
              <w:rPr>
                <w:color w:val="000000"/>
                <w:szCs w:val="22"/>
              </w:rPr>
            </w:pPr>
            <w:r w:rsidRPr="00C306A4">
              <w:rPr>
                <w:color w:val="000000"/>
                <w:szCs w:val="22"/>
              </w:rPr>
              <w:t>30° 46' 22"</w:t>
            </w:r>
          </w:p>
          <w:p w14:paraId="5B4C8428" w14:textId="77777777" w:rsidR="00C306A4" w:rsidRPr="00C306A4" w:rsidRDefault="00C306A4" w:rsidP="00C306A4">
            <w:pPr>
              <w:spacing w:line="480" w:lineRule="auto"/>
              <w:jc w:val="center"/>
              <w:rPr>
                <w:color w:val="000000"/>
                <w:szCs w:val="22"/>
              </w:rPr>
            </w:pPr>
            <w:r w:rsidRPr="00C306A4">
              <w:rPr>
                <w:color w:val="000000"/>
                <w:szCs w:val="22"/>
              </w:rPr>
              <w:t>31° 25' 16"</w:t>
            </w:r>
          </w:p>
        </w:tc>
        <w:tc>
          <w:tcPr>
            <w:tcW w:w="1350" w:type="dxa"/>
            <w:tcBorders>
              <w:top w:val="single" w:sz="4" w:space="0" w:color="auto"/>
              <w:left w:val="single" w:sz="4" w:space="0" w:color="auto"/>
              <w:bottom w:val="single" w:sz="4" w:space="0" w:color="auto"/>
              <w:right w:val="single" w:sz="4" w:space="0" w:color="auto"/>
            </w:tcBorders>
          </w:tcPr>
          <w:p w14:paraId="2176CD92" w14:textId="77777777" w:rsidR="00C306A4" w:rsidRPr="00C306A4" w:rsidRDefault="00C306A4" w:rsidP="00C306A4">
            <w:pPr>
              <w:spacing w:line="480" w:lineRule="auto"/>
              <w:jc w:val="center"/>
              <w:rPr>
                <w:color w:val="000000"/>
                <w:szCs w:val="22"/>
              </w:rPr>
            </w:pPr>
            <w:r w:rsidRPr="00C306A4">
              <w:rPr>
                <w:color w:val="000000"/>
                <w:szCs w:val="22"/>
              </w:rPr>
              <w:t>93° 20' 53"</w:t>
            </w:r>
          </w:p>
          <w:p w14:paraId="65B9281D" w14:textId="77777777" w:rsidR="00C306A4" w:rsidRPr="00C306A4" w:rsidRDefault="00C306A4" w:rsidP="00C306A4">
            <w:pPr>
              <w:spacing w:line="480" w:lineRule="auto"/>
              <w:jc w:val="center"/>
              <w:rPr>
                <w:color w:val="000000"/>
                <w:szCs w:val="22"/>
              </w:rPr>
            </w:pPr>
            <w:r w:rsidRPr="00C306A4">
              <w:rPr>
                <w:color w:val="000000"/>
                <w:szCs w:val="22"/>
              </w:rPr>
              <w:t>92° 52' 46"</w:t>
            </w:r>
          </w:p>
          <w:p w14:paraId="0B44C4B8" w14:textId="77777777" w:rsidR="00C306A4" w:rsidRPr="00C306A4" w:rsidRDefault="00C306A4" w:rsidP="00C306A4">
            <w:pPr>
              <w:spacing w:line="480" w:lineRule="auto"/>
              <w:jc w:val="center"/>
              <w:rPr>
                <w:color w:val="000000"/>
                <w:szCs w:val="22"/>
              </w:rPr>
            </w:pPr>
            <w:r w:rsidRPr="00C306A4">
              <w:rPr>
                <w:color w:val="000000"/>
                <w:szCs w:val="22"/>
              </w:rPr>
              <w:t>92° 26' 31"</w:t>
            </w:r>
          </w:p>
          <w:p w14:paraId="683B74B3" w14:textId="77777777" w:rsidR="00C306A4" w:rsidRPr="00C306A4" w:rsidRDefault="00C306A4" w:rsidP="00C306A4">
            <w:pPr>
              <w:spacing w:line="480" w:lineRule="auto"/>
              <w:jc w:val="center"/>
              <w:rPr>
                <w:color w:val="000000"/>
                <w:szCs w:val="22"/>
              </w:rPr>
            </w:pPr>
            <w:r w:rsidRPr="00C306A4">
              <w:rPr>
                <w:color w:val="000000"/>
                <w:szCs w:val="22"/>
              </w:rPr>
              <w:t>92° 28' 32"</w:t>
            </w:r>
          </w:p>
          <w:p w14:paraId="4BF8D729" w14:textId="77777777" w:rsidR="00C306A4" w:rsidRPr="00C306A4" w:rsidRDefault="00C306A4" w:rsidP="00C306A4">
            <w:pPr>
              <w:spacing w:line="480" w:lineRule="auto"/>
              <w:jc w:val="center"/>
              <w:rPr>
                <w:color w:val="000000"/>
                <w:szCs w:val="22"/>
              </w:rPr>
            </w:pPr>
            <w:r w:rsidRPr="00C306A4">
              <w:rPr>
                <w:color w:val="000000"/>
                <w:szCs w:val="22"/>
              </w:rPr>
              <w:t>93° 4' 1"</w:t>
            </w:r>
          </w:p>
          <w:p w14:paraId="24631B75" w14:textId="77777777" w:rsidR="00C306A4" w:rsidRPr="00C306A4" w:rsidRDefault="00C306A4" w:rsidP="00C306A4">
            <w:pPr>
              <w:spacing w:line="480" w:lineRule="auto"/>
              <w:jc w:val="center"/>
              <w:rPr>
                <w:color w:val="000000"/>
                <w:szCs w:val="22"/>
              </w:rPr>
            </w:pPr>
            <w:r w:rsidRPr="00C306A4">
              <w:rPr>
                <w:color w:val="000000"/>
                <w:szCs w:val="22"/>
              </w:rPr>
              <w:t>93° 41' 26"</w:t>
            </w:r>
          </w:p>
          <w:p w14:paraId="09212FFF" w14:textId="77777777" w:rsidR="00C306A4" w:rsidRPr="00C306A4" w:rsidRDefault="00C306A4" w:rsidP="00C306A4">
            <w:pPr>
              <w:spacing w:line="480" w:lineRule="auto"/>
              <w:jc w:val="center"/>
              <w:rPr>
                <w:color w:val="000000"/>
                <w:szCs w:val="22"/>
              </w:rPr>
            </w:pPr>
            <w:r w:rsidRPr="00C306A4">
              <w:rPr>
                <w:color w:val="000000"/>
                <w:szCs w:val="22"/>
              </w:rPr>
              <w:t>94° 3' 19"</w:t>
            </w:r>
          </w:p>
        </w:tc>
        <w:tc>
          <w:tcPr>
            <w:tcW w:w="975" w:type="dxa"/>
            <w:tcBorders>
              <w:top w:val="single" w:sz="4" w:space="0" w:color="auto"/>
              <w:left w:val="single" w:sz="4" w:space="0" w:color="auto"/>
              <w:bottom w:val="single" w:sz="4" w:space="0" w:color="auto"/>
              <w:right w:val="single" w:sz="4" w:space="0" w:color="auto"/>
            </w:tcBorders>
          </w:tcPr>
          <w:p w14:paraId="593B10F8"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935B483"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028A4EAC" w14:textId="77777777" w:rsidR="00C306A4" w:rsidRPr="00C306A4" w:rsidRDefault="00C306A4" w:rsidP="00C306A4">
            <w:pPr>
              <w:spacing w:line="480" w:lineRule="auto"/>
              <w:rPr>
                <w:color w:val="000000"/>
                <w:szCs w:val="22"/>
              </w:rPr>
            </w:pPr>
            <w:r w:rsidRPr="00C306A4">
              <w:rPr>
                <w:color w:val="000000"/>
                <w:szCs w:val="22"/>
              </w:rPr>
              <w:t>Chesapeake Beach*</w:t>
            </w:r>
          </w:p>
        </w:tc>
        <w:tc>
          <w:tcPr>
            <w:tcW w:w="820" w:type="dxa"/>
            <w:tcBorders>
              <w:top w:val="nil"/>
              <w:left w:val="nil"/>
              <w:bottom w:val="single" w:sz="4" w:space="0" w:color="auto"/>
              <w:right w:val="single" w:sz="4" w:space="0" w:color="auto"/>
            </w:tcBorders>
            <w:shd w:val="clear" w:color="auto" w:fill="auto"/>
            <w:noWrap/>
            <w:hideMark/>
          </w:tcPr>
          <w:p w14:paraId="0EF8DAE7" w14:textId="77777777" w:rsidR="00C306A4" w:rsidRPr="00C306A4" w:rsidRDefault="00C306A4" w:rsidP="00C306A4">
            <w:pPr>
              <w:spacing w:line="480" w:lineRule="auto"/>
              <w:jc w:val="center"/>
              <w:rPr>
                <w:color w:val="000000"/>
                <w:szCs w:val="22"/>
              </w:rPr>
            </w:pPr>
            <w:r w:rsidRPr="00C306A4">
              <w:rPr>
                <w:color w:val="000000"/>
                <w:szCs w:val="22"/>
              </w:rPr>
              <w:t>MD</w:t>
            </w:r>
          </w:p>
        </w:tc>
        <w:tc>
          <w:tcPr>
            <w:tcW w:w="820" w:type="dxa"/>
            <w:tcBorders>
              <w:top w:val="nil"/>
              <w:left w:val="nil"/>
              <w:bottom w:val="single" w:sz="4" w:space="0" w:color="auto"/>
              <w:right w:val="single" w:sz="4" w:space="0" w:color="auto"/>
            </w:tcBorders>
            <w:shd w:val="clear" w:color="auto" w:fill="auto"/>
            <w:noWrap/>
            <w:hideMark/>
          </w:tcPr>
          <w:p w14:paraId="7BF28F28"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36AEE10"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583BB174" w14:textId="77777777" w:rsidR="00C306A4" w:rsidRPr="00C306A4" w:rsidRDefault="00C306A4" w:rsidP="00C306A4">
            <w:pPr>
              <w:spacing w:line="480" w:lineRule="auto"/>
              <w:jc w:val="center"/>
              <w:rPr>
                <w:color w:val="000000"/>
                <w:szCs w:val="22"/>
              </w:rPr>
            </w:pPr>
            <w:r w:rsidRPr="00C306A4">
              <w:rPr>
                <w:color w:val="000000"/>
                <w:szCs w:val="22"/>
              </w:rPr>
              <w:t>38° 39' 24"</w:t>
            </w:r>
          </w:p>
        </w:tc>
        <w:tc>
          <w:tcPr>
            <w:tcW w:w="1350" w:type="dxa"/>
            <w:tcBorders>
              <w:top w:val="single" w:sz="4" w:space="0" w:color="auto"/>
              <w:left w:val="single" w:sz="4" w:space="0" w:color="auto"/>
              <w:bottom w:val="single" w:sz="4" w:space="0" w:color="auto"/>
              <w:right w:val="single" w:sz="4" w:space="0" w:color="auto"/>
            </w:tcBorders>
          </w:tcPr>
          <w:p w14:paraId="0513A096" w14:textId="77777777" w:rsidR="00C306A4" w:rsidRPr="00C306A4" w:rsidRDefault="00C306A4" w:rsidP="00C306A4">
            <w:pPr>
              <w:spacing w:line="480" w:lineRule="auto"/>
              <w:jc w:val="center"/>
              <w:rPr>
                <w:color w:val="000000"/>
                <w:szCs w:val="22"/>
              </w:rPr>
            </w:pPr>
            <w:r w:rsidRPr="00C306A4">
              <w:rPr>
                <w:color w:val="000000"/>
                <w:szCs w:val="22"/>
              </w:rPr>
              <w:t>76° 31' 41"</w:t>
            </w:r>
          </w:p>
        </w:tc>
        <w:tc>
          <w:tcPr>
            <w:tcW w:w="975" w:type="dxa"/>
            <w:tcBorders>
              <w:top w:val="single" w:sz="4" w:space="0" w:color="auto"/>
              <w:left w:val="single" w:sz="4" w:space="0" w:color="auto"/>
              <w:bottom w:val="single" w:sz="4" w:space="0" w:color="auto"/>
              <w:right w:val="single" w:sz="4" w:space="0" w:color="auto"/>
            </w:tcBorders>
          </w:tcPr>
          <w:p w14:paraId="5D044E1E" w14:textId="77777777" w:rsidR="00C306A4" w:rsidRPr="00C306A4" w:rsidRDefault="00C306A4" w:rsidP="00C306A4">
            <w:pPr>
              <w:spacing w:line="480" w:lineRule="auto"/>
              <w:jc w:val="center"/>
              <w:rPr>
                <w:color w:val="000000"/>
                <w:szCs w:val="22"/>
              </w:rPr>
            </w:pPr>
            <w:r w:rsidRPr="00C306A4">
              <w:rPr>
                <w:color w:val="000000"/>
                <w:szCs w:val="22"/>
              </w:rPr>
              <w:t>95</w:t>
            </w:r>
          </w:p>
        </w:tc>
      </w:tr>
      <w:tr w:rsidR="00C306A4" w:rsidRPr="00C306A4" w14:paraId="291CA230"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6C5AB05F" w14:textId="77777777" w:rsidR="00C306A4" w:rsidRPr="00C306A4" w:rsidRDefault="00C306A4" w:rsidP="00C306A4">
            <w:pPr>
              <w:spacing w:line="480" w:lineRule="auto"/>
              <w:rPr>
                <w:color w:val="000000"/>
                <w:szCs w:val="22"/>
              </w:rPr>
            </w:pPr>
            <w:r w:rsidRPr="00C306A4">
              <w:rPr>
                <w:color w:val="000000"/>
                <w:szCs w:val="22"/>
              </w:rPr>
              <w:lastRenderedPageBreak/>
              <w:t>Naval Air Station, Patuxent River</w:t>
            </w:r>
          </w:p>
          <w:p w14:paraId="6E2D21D9" w14:textId="77777777" w:rsidR="00C306A4" w:rsidRPr="00C306A4" w:rsidRDefault="00C306A4" w:rsidP="00C306A4">
            <w:pPr>
              <w:spacing w:line="480" w:lineRule="auto"/>
              <w:rPr>
                <w:color w:val="000000"/>
                <w:szCs w:val="22"/>
              </w:rPr>
            </w:pPr>
          </w:p>
          <w:p w14:paraId="54786D0E" w14:textId="77777777" w:rsidR="00C306A4" w:rsidRPr="00C306A4" w:rsidRDefault="00C306A4" w:rsidP="00C306A4">
            <w:pPr>
              <w:spacing w:line="480" w:lineRule="auto"/>
              <w:rPr>
                <w:color w:val="000000"/>
                <w:szCs w:val="22"/>
              </w:rPr>
            </w:pPr>
          </w:p>
          <w:p w14:paraId="2AFC893B" w14:textId="77777777" w:rsidR="00C306A4" w:rsidRPr="00C306A4" w:rsidRDefault="00C306A4" w:rsidP="00C306A4">
            <w:pPr>
              <w:spacing w:line="480" w:lineRule="auto"/>
              <w:rPr>
                <w:color w:val="000000"/>
                <w:szCs w:val="22"/>
              </w:rPr>
            </w:pPr>
            <w:r w:rsidRPr="00C306A4">
              <w:rPr>
                <w:color w:val="000000"/>
                <w:szCs w:val="22"/>
              </w:rPr>
              <w:t>CPA</w:t>
            </w:r>
          </w:p>
          <w:p w14:paraId="3529596D" w14:textId="77777777" w:rsidR="00C306A4" w:rsidRPr="00C306A4" w:rsidRDefault="00C306A4" w:rsidP="00C306A4">
            <w:pPr>
              <w:spacing w:line="480" w:lineRule="auto"/>
              <w:rPr>
                <w:color w:val="000000"/>
                <w:szCs w:val="22"/>
              </w:rPr>
            </w:pPr>
          </w:p>
          <w:p w14:paraId="0E587EE5" w14:textId="77777777" w:rsidR="00C306A4" w:rsidRPr="00C306A4" w:rsidRDefault="00C306A4" w:rsidP="00C306A4">
            <w:pPr>
              <w:spacing w:line="480" w:lineRule="auto"/>
              <w:rPr>
                <w:color w:val="000000"/>
                <w:szCs w:val="22"/>
              </w:rPr>
            </w:pPr>
          </w:p>
          <w:p w14:paraId="7408D7ED" w14:textId="77777777" w:rsidR="00C306A4" w:rsidRPr="00C306A4" w:rsidRDefault="00C306A4" w:rsidP="00C306A4">
            <w:pPr>
              <w:spacing w:line="480" w:lineRule="auto"/>
              <w:rPr>
                <w:color w:val="000000"/>
                <w:szCs w:val="22"/>
              </w:rPr>
            </w:pPr>
          </w:p>
          <w:p w14:paraId="12509CE8" w14:textId="77777777" w:rsidR="00C306A4" w:rsidRPr="00C306A4" w:rsidRDefault="00C306A4" w:rsidP="00C306A4">
            <w:pPr>
              <w:spacing w:line="480" w:lineRule="auto"/>
              <w:rPr>
                <w:color w:val="000000"/>
                <w:szCs w:val="22"/>
              </w:rPr>
            </w:pPr>
          </w:p>
          <w:p w14:paraId="39A022DC" w14:textId="77777777" w:rsidR="00C306A4" w:rsidRPr="00C306A4" w:rsidRDefault="00C306A4" w:rsidP="00C306A4">
            <w:pPr>
              <w:spacing w:line="480" w:lineRule="auto"/>
              <w:rPr>
                <w:color w:val="000000"/>
                <w:szCs w:val="22"/>
              </w:rPr>
            </w:pPr>
          </w:p>
          <w:p w14:paraId="4F661CB3" w14:textId="77777777" w:rsidR="00C306A4" w:rsidRPr="00C306A4" w:rsidRDefault="00C306A4" w:rsidP="00C306A4">
            <w:pPr>
              <w:spacing w:line="480" w:lineRule="auto"/>
              <w:rPr>
                <w:color w:val="000000"/>
                <w:szCs w:val="22"/>
              </w:rPr>
            </w:pPr>
          </w:p>
          <w:p w14:paraId="1B67E382" w14:textId="77777777" w:rsidR="00C306A4" w:rsidRPr="00C306A4" w:rsidRDefault="00C306A4" w:rsidP="00C306A4">
            <w:pPr>
              <w:spacing w:line="480" w:lineRule="auto"/>
              <w:rPr>
                <w:color w:val="000000"/>
                <w:szCs w:val="22"/>
              </w:rPr>
            </w:pPr>
          </w:p>
          <w:p w14:paraId="7B8FBBF4" w14:textId="77777777" w:rsidR="00C306A4" w:rsidRPr="00C306A4" w:rsidRDefault="00C306A4" w:rsidP="00C306A4">
            <w:pPr>
              <w:spacing w:line="480" w:lineRule="auto"/>
              <w:rPr>
                <w:color w:val="000000"/>
                <w:szCs w:val="22"/>
              </w:rPr>
            </w:pPr>
          </w:p>
          <w:p w14:paraId="542A75A7" w14:textId="77777777" w:rsidR="00C306A4" w:rsidRPr="00C306A4" w:rsidRDefault="00C306A4" w:rsidP="00C306A4">
            <w:pPr>
              <w:spacing w:line="480" w:lineRule="auto"/>
              <w:rPr>
                <w:color w:val="000000"/>
                <w:szCs w:val="22"/>
              </w:rPr>
            </w:pPr>
            <w:r w:rsidRPr="00C306A4">
              <w:rPr>
                <w:color w:val="000000"/>
                <w:szCs w:val="22"/>
              </w:rPr>
              <w:t>PUA</w:t>
            </w:r>
          </w:p>
        </w:tc>
        <w:tc>
          <w:tcPr>
            <w:tcW w:w="820" w:type="dxa"/>
            <w:tcBorders>
              <w:top w:val="nil"/>
              <w:left w:val="nil"/>
              <w:bottom w:val="single" w:sz="4" w:space="0" w:color="auto"/>
              <w:right w:val="single" w:sz="4" w:space="0" w:color="auto"/>
            </w:tcBorders>
            <w:shd w:val="clear" w:color="auto" w:fill="auto"/>
            <w:noWrap/>
            <w:hideMark/>
          </w:tcPr>
          <w:p w14:paraId="7BF064CD" w14:textId="77777777" w:rsidR="00C306A4" w:rsidRPr="00C306A4" w:rsidRDefault="00C306A4" w:rsidP="00C306A4">
            <w:pPr>
              <w:spacing w:line="480" w:lineRule="auto"/>
              <w:jc w:val="center"/>
              <w:rPr>
                <w:color w:val="000000"/>
                <w:szCs w:val="22"/>
              </w:rPr>
            </w:pPr>
            <w:r w:rsidRPr="00C306A4">
              <w:rPr>
                <w:color w:val="000000"/>
                <w:szCs w:val="22"/>
              </w:rPr>
              <w:t>MD</w:t>
            </w:r>
          </w:p>
        </w:tc>
        <w:tc>
          <w:tcPr>
            <w:tcW w:w="820" w:type="dxa"/>
            <w:tcBorders>
              <w:top w:val="nil"/>
              <w:left w:val="nil"/>
              <w:bottom w:val="single" w:sz="4" w:space="0" w:color="auto"/>
              <w:right w:val="single" w:sz="4" w:space="0" w:color="auto"/>
            </w:tcBorders>
            <w:shd w:val="clear" w:color="auto" w:fill="auto"/>
            <w:noWrap/>
            <w:hideMark/>
          </w:tcPr>
          <w:p w14:paraId="50580435"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5BA64948"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15563BCE" w14:textId="77777777" w:rsidR="00C306A4" w:rsidRPr="00C306A4" w:rsidRDefault="00C306A4" w:rsidP="00C306A4">
            <w:pPr>
              <w:spacing w:line="480" w:lineRule="auto"/>
              <w:jc w:val="center"/>
              <w:rPr>
                <w:color w:val="000000"/>
                <w:szCs w:val="22"/>
              </w:rPr>
            </w:pPr>
            <w:r w:rsidRPr="00C306A4">
              <w:rPr>
                <w:color w:val="000000"/>
                <w:szCs w:val="22"/>
              </w:rPr>
              <w:t>38° 26' 22"</w:t>
            </w:r>
          </w:p>
          <w:p w14:paraId="28410FD9" w14:textId="77777777" w:rsidR="00C306A4" w:rsidRPr="00C306A4" w:rsidRDefault="00C306A4" w:rsidP="00C306A4">
            <w:pPr>
              <w:spacing w:line="480" w:lineRule="auto"/>
              <w:jc w:val="center"/>
              <w:rPr>
                <w:color w:val="000000"/>
                <w:szCs w:val="22"/>
              </w:rPr>
            </w:pPr>
            <w:r w:rsidRPr="00C306A4">
              <w:rPr>
                <w:color w:val="000000"/>
                <w:szCs w:val="22"/>
              </w:rPr>
              <w:t>38° 51' 51"</w:t>
            </w:r>
          </w:p>
          <w:p w14:paraId="6309D2A5" w14:textId="77777777" w:rsidR="00C306A4" w:rsidRPr="00C306A4" w:rsidRDefault="00C306A4" w:rsidP="00C306A4">
            <w:pPr>
              <w:spacing w:line="480" w:lineRule="auto"/>
              <w:jc w:val="center"/>
              <w:rPr>
                <w:color w:val="000000"/>
                <w:szCs w:val="22"/>
              </w:rPr>
            </w:pPr>
            <w:r w:rsidRPr="00C306A4">
              <w:rPr>
                <w:color w:val="000000"/>
                <w:szCs w:val="22"/>
              </w:rPr>
              <w:t>38° 28' 11"</w:t>
            </w:r>
          </w:p>
          <w:p w14:paraId="0AE2E37B" w14:textId="77777777" w:rsidR="00C306A4" w:rsidRPr="00C306A4" w:rsidRDefault="00C306A4" w:rsidP="00C306A4">
            <w:pPr>
              <w:spacing w:line="480" w:lineRule="auto"/>
              <w:jc w:val="center"/>
              <w:rPr>
                <w:color w:val="000000"/>
                <w:szCs w:val="22"/>
              </w:rPr>
            </w:pPr>
            <w:r w:rsidRPr="00C306A4">
              <w:rPr>
                <w:color w:val="000000"/>
                <w:szCs w:val="22"/>
              </w:rPr>
              <w:t>38° 03' 40"</w:t>
            </w:r>
          </w:p>
          <w:p w14:paraId="3D3D8980" w14:textId="77777777" w:rsidR="00C306A4" w:rsidRPr="00C306A4" w:rsidRDefault="00C306A4" w:rsidP="00C306A4">
            <w:pPr>
              <w:spacing w:line="480" w:lineRule="auto"/>
              <w:jc w:val="center"/>
              <w:rPr>
                <w:color w:val="000000"/>
                <w:szCs w:val="22"/>
              </w:rPr>
            </w:pPr>
            <w:r w:rsidRPr="00C306A4">
              <w:rPr>
                <w:color w:val="000000"/>
                <w:szCs w:val="22"/>
              </w:rPr>
              <w:t>37° 45' 33"</w:t>
            </w:r>
          </w:p>
          <w:p w14:paraId="7CD0C698" w14:textId="77777777" w:rsidR="00C306A4" w:rsidRPr="00C306A4" w:rsidRDefault="00C306A4" w:rsidP="00C306A4">
            <w:pPr>
              <w:spacing w:line="480" w:lineRule="auto"/>
              <w:jc w:val="center"/>
              <w:rPr>
                <w:color w:val="000000"/>
                <w:szCs w:val="22"/>
              </w:rPr>
            </w:pPr>
            <w:r w:rsidRPr="00C306A4">
              <w:rPr>
                <w:color w:val="000000"/>
                <w:szCs w:val="22"/>
              </w:rPr>
              <w:t>37° 34' 34"</w:t>
            </w:r>
          </w:p>
          <w:p w14:paraId="705F9FEA" w14:textId="77777777" w:rsidR="00C306A4" w:rsidRPr="00C306A4" w:rsidRDefault="00C306A4" w:rsidP="00C306A4">
            <w:pPr>
              <w:spacing w:line="480" w:lineRule="auto"/>
              <w:jc w:val="center"/>
              <w:rPr>
                <w:color w:val="000000"/>
                <w:szCs w:val="22"/>
              </w:rPr>
            </w:pPr>
            <w:r w:rsidRPr="00C306A4">
              <w:rPr>
                <w:color w:val="000000"/>
                <w:szCs w:val="22"/>
              </w:rPr>
              <w:t>37° 38' 10"</w:t>
            </w:r>
          </w:p>
          <w:p w14:paraId="1F86C706" w14:textId="77777777" w:rsidR="00C306A4" w:rsidRPr="00C306A4" w:rsidRDefault="00C306A4" w:rsidP="00C306A4">
            <w:pPr>
              <w:spacing w:line="480" w:lineRule="auto"/>
              <w:jc w:val="center"/>
              <w:rPr>
                <w:color w:val="000000"/>
                <w:szCs w:val="22"/>
              </w:rPr>
            </w:pPr>
            <w:r w:rsidRPr="00C306A4">
              <w:rPr>
                <w:color w:val="000000"/>
                <w:szCs w:val="22"/>
              </w:rPr>
              <w:t>38° 09' 32"</w:t>
            </w:r>
          </w:p>
          <w:p w14:paraId="108E0421" w14:textId="77777777" w:rsidR="00C306A4" w:rsidRPr="00C306A4" w:rsidRDefault="00C306A4" w:rsidP="00C306A4">
            <w:pPr>
              <w:spacing w:line="480" w:lineRule="auto"/>
              <w:jc w:val="center"/>
              <w:rPr>
                <w:color w:val="000000"/>
                <w:szCs w:val="22"/>
              </w:rPr>
            </w:pPr>
            <w:r w:rsidRPr="00C306A4">
              <w:rPr>
                <w:color w:val="000000"/>
                <w:szCs w:val="22"/>
              </w:rPr>
              <w:t>38° 18' 46"</w:t>
            </w:r>
          </w:p>
          <w:p w14:paraId="33411C63" w14:textId="77777777" w:rsidR="00C306A4" w:rsidRPr="00C306A4" w:rsidRDefault="00C306A4" w:rsidP="00C306A4">
            <w:pPr>
              <w:spacing w:line="480" w:lineRule="auto"/>
              <w:jc w:val="center"/>
              <w:rPr>
                <w:color w:val="000000"/>
                <w:szCs w:val="22"/>
              </w:rPr>
            </w:pPr>
            <w:r w:rsidRPr="00C306A4">
              <w:rPr>
                <w:color w:val="000000"/>
                <w:szCs w:val="22"/>
              </w:rPr>
              <w:t>38° 26' 59"</w:t>
            </w:r>
          </w:p>
        </w:tc>
        <w:tc>
          <w:tcPr>
            <w:tcW w:w="1350" w:type="dxa"/>
            <w:tcBorders>
              <w:top w:val="single" w:sz="4" w:space="0" w:color="auto"/>
              <w:left w:val="single" w:sz="4" w:space="0" w:color="auto"/>
              <w:bottom w:val="single" w:sz="4" w:space="0" w:color="auto"/>
              <w:right w:val="single" w:sz="4" w:space="0" w:color="auto"/>
            </w:tcBorders>
          </w:tcPr>
          <w:p w14:paraId="63EAD6DB" w14:textId="77777777" w:rsidR="00C306A4" w:rsidRPr="00C306A4" w:rsidRDefault="00C306A4" w:rsidP="00C306A4">
            <w:pPr>
              <w:spacing w:line="480" w:lineRule="auto"/>
              <w:jc w:val="center"/>
              <w:rPr>
                <w:color w:val="000000"/>
                <w:szCs w:val="22"/>
              </w:rPr>
            </w:pPr>
            <w:r w:rsidRPr="00C306A4">
              <w:rPr>
                <w:color w:val="000000"/>
                <w:szCs w:val="22"/>
              </w:rPr>
              <w:t>76° 14' 12"</w:t>
            </w:r>
          </w:p>
          <w:p w14:paraId="4341880B" w14:textId="77777777" w:rsidR="00C306A4" w:rsidRPr="00C306A4" w:rsidRDefault="00C306A4" w:rsidP="00C306A4">
            <w:pPr>
              <w:spacing w:line="480" w:lineRule="auto"/>
              <w:jc w:val="center"/>
              <w:rPr>
                <w:color w:val="000000"/>
                <w:szCs w:val="22"/>
              </w:rPr>
            </w:pPr>
            <w:r w:rsidRPr="00C306A4">
              <w:rPr>
                <w:color w:val="000000"/>
                <w:szCs w:val="22"/>
              </w:rPr>
              <w:t>75° 48' 34"</w:t>
            </w:r>
          </w:p>
          <w:p w14:paraId="440CEAD5" w14:textId="77777777" w:rsidR="00C306A4" w:rsidRPr="00C306A4" w:rsidRDefault="00C306A4" w:rsidP="00C306A4">
            <w:pPr>
              <w:spacing w:line="480" w:lineRule="auto"/>
              <w:jc w:val="center"/>
              <w:rPr>
                <w:color w:val="000000"/>
                <w:szCs w:val="22"/>
              </w:rPr>
            </w:pPr>
            <w:r w:rsidRPr="00C306A4">
              <w:rPr>
                <w:color w:val="000000"/>
                <w:szCs w:val="22"/>
              </w:rPr>
              <w:t>75° 28' 53"</w:t>
            </w:r>
          </w:p>
          <w:p w14:paraId="3E99C93E" w14:textId="77777777" w:rsidR="00C306A4" w:rsidRPr="00C306A4" w:rsidRDefault="00C306A4" w:rsidP="00C306A4">
            <w:pPr>
              <w:spacing w:line="480" w:lineRule="auto"/>
              <w:jc w:val="center"/>
              <w:rPr>
                <w:color w:val="000000"/>
                <w:szCs w:val="22"/>
              </w:rPr>
            </w:pPr>
            <w:r w:rsidRPr="00C306A4">
              <w:rPr>
                <w:color w:val="000000"/>
                <w:szCs w:val="22"/>
              </w:rPr>
              <w:t>75° 30' 31"</w:t>
            </w:r>
          </w:p>
          <w:p w14:paraId="2CCA1D86" w14:textId="77777777" w:rsidR="00C306A4" w:rsidRPr="00C306A4" w:rsidRDefault="00C306A4" w:rsidP="00C306A4">
            <w:pPr>
              <w:spacing w:line="480" w:lineRule="auto"/>
              <w:jc w:val="center"/>
              <w:rPr>
                <w:color w:val="000000"/>
                <w:szCs w:val="22"/>
              </w:rPr>
            </w:pPr>
            <w:r w:rsidRPr="00C306A4">
              <w:rPr>
                <w:color w:val="000000"/>
                <w:szCs w:val="22"/>
              </w:rPr>
              <w:t>75° 45' 50"</w:t>
            </w:r>
          </w:p>
          <w:p w14:paraId="60DB7AE4" w14:textId="77777777" w:rsidR="00C306A4" w:rsidRPr="00C306A4" w:rsidRDefault="00C306A4" w:rsidP="00C306A4">
            <w:pPr>
              <w:spacing w:line="480" w:lineRule="auto"/>
              <w:jc w:val="center"/>
              <w:rPr>
                <w:color w:val="000000"/>
                <w:szCs w:val="22"/>
              </w:rPr>
            </w:pPr>
            <w:r w:rsidRPr="00C306A4">
              <w:rPr>
                <w:color w:val="000000"/>
                <w:szCs w:val="22"/>
              </w:rPr>
              <w:t>76° 20' 09"</w:t>
            </w:r>
          </w:p>
          <w:p w14:paraId="5F06552B" w14:textId="77777777" w:rsidR="00C306A4" w:rsidRPr="00C306A4" w:rsidRDefault="00C306A4" w:rsidP="00C306A4">
            <w:pPr>
              <w:spacing w:line="480" w:lineRule="auto"/>
              <w:jc w:val="center"/>
              <w:rPr>
                <w:color w:val="000000"/>
                <w:szCs w:val="22"/>
              </w:rPr>
            </w:pPr>
            <w:r w:rsidRPr="00C306A4">
              <w:rPr>
                <w:color w:val="000000"/>
                <w:szCs w:val="22"/>
              </w:rPr>
              <w:t>76° 44' 37"</w:t>
            </w:r>
          </w:p>
          <w:p w14:paraId="10FE3262" w14:textId="77777777" w:rsidR="00C306A4" w:rsidRPr="00C306A4" w:rsidRDefault="00C306A4" w:rsidP="00C306A4">
            <w:pPr>
              <w:spacing w:line="480" w:lineRule="auto"/>
              <w:jc w:val="center"/>
              <w:rPr>
                <w:color w:val="000000"/>
                <w:szCs w:val="22"/>
              </w:rPr>
            </w:pPr>
            <w:r w:rsidRPr="00C306A4">
              <w:rPr>
                <w:color w:val="000000"/>
                <w:szCs w:val="22"/>
              </w:rPr>
              <w:t>76° 29' 28"</w:t>
            </w:r>
          </w:p>
          <w:p w14:paraId="02DF9254" w14:textId="77777777" w:rsidR="00C306A4" w:rsidRPr="00C306A4" w:rsidRDefault="00C306A4" w:rsidP="00C306A4">
            <w:pPr>
              <w:spacing w:line="480" w:lineRule="auto"/>
              <w:jc w:val="center"/>
              <w:rPr>
                <w:color w:val="000000"/>
                <w:szCs w:val="22"/>
              </w:rPr>
            </w:pPr>
            <w:r w:rsidRPr="00C306A4">
              <w:rPr>
                <w:color w:val="000000"/>
                <w:szCs w:val="22"/>
              </w:rPr>
              <w:t>76° 34' 36"</w:t>
            </w:r>
          </w:p>
          <w:p w14:paraId="55FD40E2" w14:textId="77777777" w:rsidR="00C306A4" w:rsidRPr="00C306A4" w:rsidRDefault="00C306A4" w:rsidP="00C306A4">
            <w:pPr>
              <w:spacing w:line="480" w:lineRule="auto"/>
              <w:jc w:val="center"/>
              <w:rPr>
                <w:color w:val="000000"/>
                <w:szCs w:val="22"/>
              </w:rPr>
            </w:pPr>
            <w:r w:rsidRPr="00C306A4">
              <w:rPr>
                <w:color w:val="000000"/>
                <w:szCs w:val="22"/>
              </w:rPr>
              <w:t>76° 26' 27"</w:t>
            </w:r>
          </w:p>
        </w:tc>
        <w:tc>
          <w:tcPr>
            <w:tcW w:w="975" w:type="dxa"/>
            <w:tcBorders>
              <w:top w:val="single" w:sz="4" w:space="0" w:color="auto"/>
              <w:left w:val="single" w:sz="4" w:space="0" w:color="auto"/>
              <w:bottom w:val="single" w:sz="4" w:space="0" w:color="auto"/>
              <w:right w:val="single" w:sz="4" w:space="0" w:color="auto"/>
            </w:tcBorders>
          </w:tcPr>
          <w:p w14:paraId="6FAF09EC"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2182EFDB"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4A86E43A" w14:textId="77777777" w:rsidR="00C306A4" w:rsidRPr="00C306A4" w:rsidRDefault="00C306A4" w:rsidP="00C306A4">
            <w:pPr>
              <w:spacing w:line="480" w:lineRule="auto"/>
              <w:rPr>
                <w:color w:val="000000"/>
                <w:szCs w:val="22"/>
              </w:rPr>
            </w:pPr>
          </w:p>
        </w:tc>
        <w:tc>
          <w:tcPr>
            <w:tcW w:w="820" w:type="dxa"/>
            <w:tcBorders>
              <w:top w:val="nil"/>
              <w:left w:val="nil"/>
              <w:bottom w:val="single" w:sz="4" w:space="0" w:color="auto"/>
              <w:right w:val="single" w:sz="4" w:space="0" w:color="auto"/>
            </w:tcBorders>
            <w:shd w:val="clear" w:color="auto" w:fill="auto"/>
            <w:noWrap/>
            <w:hideMark/>
          </w:tcPr>
          <w:p w14:paraId="33EE6847" w14:textId="77777777" w:rsidR="00C306A4" w:rsidRPr="00C306A4" w:rsidRDefault="00C306A4" w:rsidP="00C306A4">
            <w:pPr>
              <w:spacing w:line="480" w:lineRule="auto"/>
              <w:jc w:val="center"/>
              <w:rPr>
                <w:color w:val="000000"/>
                <w:szCs w:val="22"/>
              </w:rPr>
            </w:pPr>
          </w:p>
        </w:tc>
        <w:tc>
          <w:tcPr>
            <w:tcW w:w="820" w:type="dxa"/>
            <w:tcBorders>
              <w:top w:val="nil"/>
              <w:left w:val="nil"/>
              <w:bottom w:val="single" w:sz="4" w:space="0" w:color="auto"/>
              <w:right w:val="single" w:sz="4" w:space="0" w:color="auto"/>
            </w:tcBorders>
            <w:shd w:val="clear" w:color="auto" w:fill="auto"/>
            <w:noWrap/>
            <w:hideMark/>
          </w:tcPr>
          <w:p w14:paraId="5C233226" w14:textId="77777777" w:rsidR="00C306A4" w:rsidRPr="00C306A4" w:rsidRDefault="00C306A4" w:rsidP="00C306A4">
            <w:pPr>
              <w:spacing w:line="480" w:lineRule="auto"/>
              <w:jc w:val="center"/>
              <w:rPr>
                <w:color w:val="000000"/>
                <w:szCs w:val="22"/>
              </w:rPr>
            </w:pPr>
          </w:p>
        </w:tc>
        <w:tc>
          <w:tcPr>
            <w:tcW w:w="920" w:type="dxa"/>
            <w:tcBorders>
              <w:top w:val="single" w:sz="4" w:space="0" w:color="auto"/>
              <w:left w:val="nil"/>
              <w:bottom w:val="single" w:sz="4" w:space="0" w:color="auto"/>
              <w:right w:val="single" w:sz="4" w:space="0" w:color="auto"/>
            </w:tcBorders>
          </w:tcPr>
          <w:p w14:paraId="4D47CB26" w14:textId="77777777" w:rsidR="00C306A4" w:rsidRPr="00C306A4" w:rsidRDefault="00C306A4" w:rsidP="00C306A4">
            <w:pPr>
              <w:spacing w:line="480" w:lineRule="auto"/>
              <w:jc w:val="center"/>
              <w:rPr>
                <w:color w:val="000000"/>
                <w:szCs w:val="22"/>
              </w:rPr>
            </w:pPr>
          </w:p>
        </w:tc>
        <w:tc>
          <w:tcPr>
            <w:tcW w:w="1640" w:type="dxa"/>
            <w:tcBorders>
              <w:top w:val="single" w:sz="4" w:space="0" w:color="auto"/>
              <w:left w:val="single" w:sz="4" w:space="0" w:color="auto"/>
              <w:bottom w:val="single" w:sz="4" w:space="0" w:color="auto"/>
              <w:right w:val="single" w:sz="4" w:space="0" w:color="auto"/>
            </w:tcBorders>
          </w:tcPr>
          <w:p w14:paraId="5649477F" w14:textId="77777777" w:rsidR="00C306A4" w:rsidRPr="00C306A4" w:rsidRDefault="00C306A4" w:rsidP="00C306A4">
            <w:pPr>
              <w:spacing w:line="480" w:lineRule="auto"/>
              <w:jc w:val="center"/>
              <w:rPr>
                <w:color w:val="000000"/>
                <w:szCs w:val="22"/>
              </w:rPr>
            </w:pPr>
            <w:r w:rsidRPr="00C306A4">
              <w:rPr>
                <w:color w:val="000000"/>
                <w:szCs w:val="22"/>
              </w:rPr>
              <w:t>38° 33’ 38”</w:t>
            </w:r>
          </w:p>
          <w:p w14:paraId="5448B30B" w14:textId="77777777" w:rsidR="00C306A4" w:rsidRPr="00C306A4" w:rsidRDefault="00C306A4" w:rsidP="00C306A4">
            <w:pPr>
              <w:spacing w:line="480" w:lineRule="auto"/>
              <w:jc w:val="center"/>
              <w:rPr>
                <w:color w:val="000000"/>
                <w:szCs w:val="22"/>
              </w:rPr>
            </w:pPr>
            <w:r w:rsidRPr="00C306A4">
              <w:rPr>
                <w:color w:val="000000"/>
                <w:szCs w:val="22"/>
              </w:rPr>
              <w:t>39° 11’ 10”</w:t>
            </w:r>
          </w:p>
          <w:p w14:paraId="04099A05" w14:textId="77777777" w:rsidR="00C306A4" w:rsidRPr="00C306A4" w:rsidRDefault="00C306A4" w:rsidP="00C306A4">
            <w:pPr>
              <w:spacing w:line="480" w:lineRule="auto"/>
              <w:jc w:val="center"/>
              <w:rPr>
                <w:color w:val="000000"/>
                <w:szCs w:val="22"/>
              </w:rPr>
            </w:pPr>
            <w:r w:rsidRPr="00C306A4">
              <w:rPr>
                <w:color w:val="000000"/>
                <w:szCs w:val="22"/>
              </w:rPr>
              <w:t>38° 38’ 51”</w:t>
            </w:r>
          </w:p>
          <w:p w14:paraId="7F66704E" w14:textId="77777777" w:rsidR="00C306A4" w:rsidRPr="00C306A4" w:rsidRDefault="00C306A4" w:rsidP="00C306A4">
            <w:pPr>
              <w:spacing w:line="480" w:lineRule="auto"/>
              <w:jc w:val="center"/>
              <w:rPr>
                <w:color w:val="000000"/>
                <w:szCs w:val="22"/>
              </w:rPr>
            </w:pPr>
            <w:r w:rsidRPr="00C306A4">
              <w:rPr>
                <w:color w:val="000000"/>
                <w:szCs w:val="22"/>
              </w:rPr>
              <w:t>37° 52’ 13”</w:t>
            </w:r>
          </w:p>
          <w:p w14:paraId="17EF4CE9" w14:textId="77777777" w:rsidR="00C306A4" w:rsidRPr="00C306A4" w:rsidRDefault="00C306A4" w:rsidP="00C306A4">
            <w:pPr>
              <w:spacing w:line="480" w:lineRule="auto"/>
              <w:jc w:val="center"/>
              <w:rPr>
                <w:color w:val="000000"/>
                <w:szCs w:val="22"/>
              </w:rPr>
            </w:pPr>
            <w:r w:rsidRPr="00C306A4">
              <w:rPr>
                <w:color w:val="000000"/>
                <w:szCs w:val="22"/>
              </w:rPr>
              <w:t>37° 29’ 44”</w:t>
            </w:r>
          </w:p>
          <w:p w14:paraId="526641C3" w14:textId="77777777" w:rsidR="00C306A4" w:rsidRPr="00C306A4" w:rsidRDefault="00C306A4" w:rsidP="00C306A4">
            <w:pPr>
              <w:spacing w:line="480" w:lineRule="auto"/>
              <w:jc w:val="center"/>
              <w:rPr>
                <w:color w:val="000000"/>
                <w:szCs w:val="22"/>
              </w:rPr>
            </w:pPr>
            <w:r w:rsidRPr="00C306A4">
              <w:rPr>
                <w:color w:val="000000"/>
                <w:szCs w:val="22"/>
              </w:rPr>
              <w:t>37° 10’ 24”</w:t>
            </w:r>
          </w:p>
          <w:p w14:paraId="37F5BBBE" w14:textId="77777777" w:rsidR="00C306A4" w:rsidRPr="00C306A4" w:rsidRDefault="00C306A4" w:rsidP="00C306A4">
            <w:pPr>
              <w:spacing w:line="480" w:lineRule="auto"/>
              <w:jc w:val="center"/>
              <w:rPr>
                <w:color w:val="000000"/>
                <w:szCs w:val="22"/>
              </w:rPr>
            </w:pPr>
            <w:r w:rsidRPr="00C306A4">
              <w:rPr>
                <w:color w:val="000000"/>
                <w:szCs w:val="22"/>
              </w:rPr>
              <w:t>37° 20’ 05”</w:t>
            </w:r>
          </w:p>
          <w:p w14:paraId="6930430F" w14:textId="77777777" w:rsidR="00C306A4" w:rsidRPr="00C306A4" w:rsidRDefault="00C306A4" w:rsidP="00C306A4">
            <w:pPr>
              <w:spacing w:line="480" w:lineRule="auto"/>
              <w:jc w:val="center"/>
              <w:rPr>
                <w:color w:val="000000"/>
                <w:szCs w:val="22"/>
              </w:rPr>
            </w:pPr>
            <w:r w:rsidRPr="00C306A4">
              <w:rPr>
                <w:color w:val="000000"/>
                <w:szCs w:val="22"/>
              </w:rPr>
              <w:t>38° 01’ 11”</w:t>
            </w:r>
          </w:p>
          <w:p w14:paraId="7B898AE2" w14:textId="77777777" w:rsidR="00C306A4" w:rsidRPr="00C306A4" w:rsidRDefault="00C306A4" w:rsidP="00C306A4">
            <w:pPr>
              <w:spacing w:line="480" w:lineRule="auto"/>
              <w:jc w:val="center"/>
              <w:rPr>
                <w:color w:val="000000"/>
                <w:szCs w:val="22"/>
              </w:rPr>
            </w:pPr>
            <w:r w:rsidRPr="00C306A4">
              <w:rPr>
                <w:color w:val="000000"/>
                <w:szCs w:val="22"/>
              </w:rPr>
              <w:t>38° 20’ 54”</w:t>
            </w:r>
          </w:p>
          <w:p w14:paraId="66A20AA4" w14:textId="77777777" w:rsidR="00C306A4" w:rsidRPr="00C306A4" w:rsidRDefault="00C306A4" w:rsidP="00C306A4">
            <w:pPr>
              <w:spacing w:line="480" w:lineRule="auto"/>
              <w:jc w:val="center"/>
              <w:rPr>
                <w:color w:val="000000"/>
                <w:szCs w:val="22"/>
              </w:rPr>
            </w:pPr>
            <w:r w:rsidRPr="00C306A4">
              <w:rPr>
                <w:color w:val="000000"/>
                <w:szCs w:val="22"/>
              </w:rPr>
              <w:t>38° 35’ 47”</w:t>
            </w:r>
          </w:p>
        </w:tc>
        <w:tc>
          <w:tcPr>
            <w:tcW w:w="1350" w:type="dxa"/>
            <w:tcBorders>
              <w:top w:val="single" w:sz="4" w:space="0" w:color="auto"/>
              <w:left w:val="single" w:sz="4" w:space="0" w:color="auto"/>
              <w:bottom w:val="single" w:sz="4" w:space="0" w:color="auto"/>
              <w:right w:val="single" w:sz="4" w:space="0" w:color="auto"/>
            </w:tcBorders>
          </w:tcPr>
          <w:p w14:paraId="717F303C" w14:textId="77777777" w:rsidR="00C306A4" w:rsidRPr="00C306A4" w:rsidRDefault="00C306A4" w:rsidP="00C306A4">
            <w:pPr>
              <w:spacing w:line="480" w:lineRule="auto"/>
              <w:jc w:val="center"/>
              <w:rPr>
                <w:color w:val="000000"/>
                <w:szCs w:val="22"/>
              </w:rPr>
            </w:pPr>
            <w:r w:rsidRPr="00C306A4">
              <w:rPr>
                <w:color w:val="000000"/>
                <w:szCs w:val="22"/>
              </w:rPr>
              <w:t>76° 07’ 29”</w:t>
            </w:r>
          </w:p>
          <w:p w14:paraId="376A54E6" w14:textId="77777777" w:rsidR="00C306A4" w:rsidRPr="00C306A4" w:rsidRDefault="00C306A4" w:rsidP="00C306A4">
            <w:pPr>
              <w:spacing w:line="480" w:lineRule="auto"/>
              <w:jc w:val="center"/>
              <w:rPr>
                <w:color w:val="000000"/>
                <w:szCs w:val="22"/>
              </w:rPr>
            </w:pPr>
            <w:r w:rsidRPr="00C306A4">
              <w:rPr>
                <w:color w:val="000000"/>
                <w:szCs w:val="22"/>
              </w:rPr>
              <w:t>75° 29’ 28”</w:t>
            </w:r>
          </w:p>
          <w:p w14:paraId="0547D300" w14:textId="77777777" w:rsidR="00C306A4" w:rsidRPr="00C306A4" w:rsidRDefault="00C306A4" w:rsidP="00C306A4">
            <w:pPr>
              <w:spacing w:line="480" w:lineRule="auto"/>
              <w:jc w:val="center"/>
              <w:rPr>
                <w:color w:val="000000"/>
                <w:szCs w:val="22"/>
              </w:rPr>
            </w:pPr>
            <w:r w:rsidRPr="00C306A4">
              <w:rPr>
                <w:color w:val="000000"/>
                <w:szCs w:val="22"/>
              </w:rPr>
              <w:t>75° 00’ 40”</w:t>
            </w:r>
          </w:p>
          <w:p w14:paraId="2F765981" w14:textId="77777777" w:rsidR="00C306A4" w:rsidRPr="00C306A4" w:rsidRDefault="00C306A4" w:rsidP="00C306A4">
            <w:pPr>
              <w:spacing w:line="480" w:lineRule="auto"/>
              <w:jc w:val="center"/>
              <w:rPr>
                <w:color w:val="000000"/>
                <w:szCs w:val="22"/>
              </w:rPr>
            </w:pPr>
            <w:r w:rsidRPr="00C306A4">
              <w:rPr>
                <w:color w:val="000000"/>
                <w:szCs w:val="22"/>
              </w:rPr>
              <w:t>75° 03’ 24”</w:t>
            </w:r>
          </w:p>
          <w:p w14:paraId="6A546DAC" w14:textId="77777777" w:rsidR="00C306A4" w:rsidRPr="00C306A4" w:rsidRDefault="00C306A4" w:rsidP="00C306A4">
            <w:pPr>
              <w:spacing w:line="480" w:lineRule="auto"/>
              <w:jc w:val="center"/>
              <w:rPr>
                <w:color w:val="000000"/>
                <w:szCs w:val="22"/>
              </w:rPr>
            </w:pPr>
            <w:r w:rsidRPr="00C306A4">
              <w:rPr>
                <w:color w:val="000000"/>
                <w:szCs w:val="22"/>
              </w:rPr>
              <w:t>75° 22’ 25”</w:t>
            </w:r>
          </w:p>
          <w:p w14:paraId="44004816" w14:textId="77777777" w:rsidR="00C306A4" w:rsidRPr="00C306A4" w:rsidRDefault="00C306A4" w:rsidP="00C306A4">
            <w:pPr>
              <w:spacing w:line="480" w:lineRule="auto"/>
              <w:jc w:val="center"/>
              <w:rPr>
                <w:color w:val="000000"/>
                <w:szCs w:val="22"/>
              </w:rPr>
            </w:pPr>
            <w:r w:rsidRPr="00C306A4">
              <w:rPr>
                <w:color w:val="000000"/>
                <w:szCs w:val="22"/>
              </w:rPr>
              <w:t>76° 16’ 42”</w:t>
            </w:r>
          </w:p>
          <w:p w14:paraId="59DA3D59" w14:textId="77777777" w:rsidR="00C306A4" w:rsidRPr="00C306A4" w:rsidRDefault="00C306A4" w:rsidP="00C306A4">
            <w:pPr>
              <w:spacing w:line="480" w:lineRule="auto"/>
              <w:jc w:val="center"/>
              <w:rPr>
                <w:color w:val="000000"/>
                <w:szCs w:val="22"/>
              </w:rPr>
            </w:pPr>
            <w:r w:rsidRPr="00C306A4">
              <w:rPr>
                <w:color w:val="000000"/>
                <w:szCs w:val="22"/>
              </w:rPr>
              <w:t>77° 06’ 52”</w:t>
            </w:r>
          </w:p>
          <w:p w14:paraId="24705281" w14:textId="77777777" w:rsidR="00C306A4" w:rsidRPr="00C306A4" w:rsidRDefault="00C306A4" w:rsidP="00C306A4">
            <w:pPr>
              <w:spacing w:line="480" w:lineRule="auto"/>
              <w:jc w:val="center"/>
              <w:rPr>
                <w:color w:val="000000"/>
                <w:szCs w:val="22"/>
              </w:rPr>
            </w:pPr>
            <w:r w:rsidRPr="00C306A4">
              <w:rPr>
                <w:color w:val="000000"/>
                <w:szCs w:val="22"/>
              </w:rPr>
              <w:t>76° 36’ 06”</w:t>
            </w:r>
          </w:p>
          <w:p w14:paraId="0419EA2C" w14:textId="77777777" w:rsidR="00C306A4" w:rsidRPr="00C306A4" w:rsidRDefault="00C306A4" w:rsidP="00C306A4">
            <w:pPr>
              <w:spacing w:line="480" w:lineRule="auto"/>
              <w:jc w:val="center"/>
              <w:rPr>
                <w:color w:val="000000"/>
                <w:szCs w:val="22"/>
              </w:rPr>
            </w:pPr>
            <w:r w:rsidRPr="00C306A4">
              <w:rPr>
                <w:color w:val="000000"/>
                <w:szCs w:val="22"/>
              </w:rPr>
              <w:t>76° 46’ 41”</w:t>
            </w:r>
          </w:p>
          <w:p w14:paraId="71393C26" w14:textId="77777777" w:rsidR="00C306A4" w:rsidRPr="00C306A4" w:rsidRDefault="00C306A4" w:rsidP="00C306A4">
            <w:pPr>
              <w:spacing w:line="480" w:lineRule="auto"/>
              <w:jc w:val="center"/>
              <w:rPr>
                <w:color w:val="000000"/>
                <w:szCs w:val="22"/>
              </w:rPr>
            </w:pPr>
            <w:r w:rsidRPr="00C306A4">
              <w:rPr>
                <w:color w:val="000000"/>
                <w:szCs w:val="22"/>
              </w:rPr>
              <w:t>76° 30’ 02”</w:t>
            </w:r>
          </w:p>
        </w:tc>
        <w:tc>
          <w:tcPr>
            <w:tcW w:w="975" w:type="dxa"/>
            <w:tcBorders>
              <w:top w:val="single" w:sz="4" w:space="0" w:color="auto"/>
              <w:left w:val="single" w:sz="4" w:space="0" w:color="auto"/>
              <w:bottom w:val="single" w:sz="4" w:space="0" w:color="auto"/>
              <w:right w:val="single" w:sz="4" w:space="0" w:color="auto"/>
            </w:tcBorders>
          </w:tcPr>
          <w:p w14:paraId="3BC5776A" w14:textId="77777777" w:rsidR="00C306A4" w:rsidRPr="00C306A4" w:rsidRDefault="00C306A4" w:rsidP="00C306A4">
            <w:pPr>
              <w:spacing w:line="480" w:lineRule="auto"/>
              <w:jc w:val="center"/>
              <w:rPr>
                <w:color w:val="000000"/>
                <w:szCs w:val="22"/>
              </w:rPr>
            </w:pPr>
          </w:p>
        </w:tc>
      </w:tr>
      <w:tr w:rsidR="00C306A4" w:rsidRPr="00C306A4" w14:paraId="42C2B31E"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7386FF0" w14:textId="77777777" w:rsidR="00C306A4" w:rsidRPr="00C306A4" w:rsidRDefault="00C306A4" w:rsidP="00C306A4">
            <w:pPr>
              <w:spacing w:line="480" w:lineRule="auto"/>
              <w:rPr>
                <w:color w:val="000000"/>
                <w:szCs w:val="22"/>
              </w:rPr>
            </w:pPr>
            <w:r w:rsidRPr="00C306A4">
              <w:rPr>
                <w:color w:val="000000"/>
                <w:szCs w:val="22"/>
              </w:rPr>
              <w:t>St. Inigoes*</w:t>
            </w:r>
          </w:p>
        </w:tc>
        <w:tc>
          <w:tcPr>
            <w:tcW w:w="820" w:type="dxa"/>
            <w:tcBorders>
              <w:top w:val="nil"/>
              <w:left w:val="nil"/>
              <w:bottom w:val="single" w:sz="4" w:space="0" w:color="auto"/>
              <w:right w:val="single" w:sz="4" w:space="0" w:color="auto"/>
            </w:tcBorders>
            <w:shd w:val="clear" w:color="auto" w:fill="auto"/>
            <w:noWrap/>
            <w:hideMark/>
          </w:tcPr>
          <w:p w14:paraId="0B2B19B1" w14:textId="77777777" w:rsidR="00C306A4" w:rsidRPr="00C306A4" w:rsidRDefault="00C306A4" w:rsidP="00C306A4">
            <w:pPr>
              <w:spacing w:line="480" w:lineRule="auto"/>
              <w:jc w:val="center"/>
              <w:rPr>
                <w:color w:val="000000"/>
                <w:szCs w:val="22"/>
              </w:rPr>
            </w:pPr>
            <w:r w:rsidRPr="00C306A4">
              <w:rPr>
                <w:color w:val="000000"/>
                <w:szCs w:val="22"/>
              </w:rPr>
              <w:t>MD</w:t>
            </w:r>
          </w:p>
        </w:tc>
        <w:tc>
          <w:tcPr>
            <w:tcW w:w="820" w:type="dxa"/>
            <w:tcBorders>
              <w:top w:val="nil"/>
              <w:left w:val="nil"/>
              <w:bottom w:val="single" w:sz="4" w:space="0" w:color="auto"/>
              <w:right w:val="single" w:sz="4" w:space="0" w:color="auto"/>
            </w:tcBorders>
            <w:shd w:val="clear" w:color="auto" w:fill="auto"/>
            <w:noWrap/>
            <w:hideMark/>
          </w:tcPr>
          <w:p w14:paraId="0F854411"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0690EC7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00CC2BC2" w14:textId="77777777" w:rsidR="00C306A4" w:rsidRPr="00C306A4" w:rsidRDefault="00C306A4" w:rsidP="00C306A4">
            <w:pPr>
              <w:spacing w:line="480" w:lineRule="auto"/>
              <w:jc w:val="center"/>
              <w:rPr>
                <w:color w:val="000000"/>
                <w:szCs w:val="22"/>
              </w:rPr>
            </w:pPr>
            <w:r w:rsidRPr="00C306A4">
              <w:rPr>
                <w:color w:val="000000"/>
                <w:szCs w:val="22"/>
              </w:rPr>
              <w:t>38° 08' 41"</w:t>
            </w:r>
          </w:p>
        </w:tc>
        <w:tc>
          <w:tcPr>
            <w:tcW w:w="1350" w:type="dxa"/>
            <w:tcBorders>
              <w:top w:val="single" w:sz="4" w:space="0" w:color="auto"/>
              <w:left w:val="single" w:sz="4" w:space="0" w:color="auto"/>
              <w:bottom w:val="single" w:sz="4" w:space="0" w:color="auto"/>
              <w:right w:val="single" w:sz="4" w:space="0" w:color="auto"/>
            </w:tcBorders>
          </w:tcPr>
          <w:p w14:paraId="33B7707E" w14:textId="77777777" w:rsidR="00C306A4" w:rsidRPr="00C306A4" w:rsidRDefault="00C306A4" w:rsidP="00C306A4">
            <w:pPr>
              <w:spacing w:line="480" w:lineRule="auto"/>
              <w:jc w:val="center"/>
              <w:rPr>
                <w:color w:val="000000"/>
                <w:szCs w:val="22"/>
              </w:rPr>
            </w:pPr>
            <w:r w:rsidRPr="00C306A4">
              <w:rPr>
                <w:color w:val="000000"/>
                <w:szCs w:val="22"/>
              </w:rPr>
              <w:t>76° 26' 03"</w:t>
            </w:r>
          </w:p>
        </w:tc>
        <w:tc>
          <w:tcPr>
            <w:tcW w:w="975" w:type="dxa"/>
            <w:tcBorders>
              <w:top w:val="single" w:sz="4" w:space="0" w:color="auto"/>
              <w:left w:val="single" w:sz="4" w:space="0" w:color="auto"/>
              <w:bottom w:val="single" w:sz="4" w:space="0" w:color="auto"/>
              <w:right w:val="single" w:sz="4" w:space="0" w:color="auto"/>
            </w:tcBorders>
          </w:tcPr>
          <w:p w14:paraId="1F636266" w14:textId="77777777" w:rsidR="00C306A4" w:rsidRPr="00C306A4" w:rsidRDefault="00C306A4" w:rsidP="00C306A4">
            <w:pPr>
              <w:spacing w:line="480" w:lineRule="auto"/>
              <w:jc w:val="center"/>
              <w:rPr>
                <w:color w:val="000000"/>
                <w:szCs w:val="22"/>
              </w:rPr>
            </w:pPr>
            <w:r w:rsidRPr="00C306A4">
              <w:rPr>
                <w:color w:val="000000"/>
                <w:szCs w:val="22"/>
              </w:rPr>
              <w:t>87</w:t>
            </w:r>
          </w:p>
        </w:tc>
      </w:tr>
      <w:tr w:rsidR="00C306A4" w:rsidRPr="00C306A4" w14:paraId="63B1BFBA"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425E4FBE" w14:textId="77777777" w:rsidR="00C306A4" w:rsidRPr="00C306A4" w:rsidRDefault="00C306A4" w:rsidP="00C306A4">
            <w:pPr>
              <w:spacing w:line="480" w:lineRule="auto"/>
              <w:rPr>
                <w:color w:val="000000"/>
                <w:szCs w:val="22"/>
              </w:rPr>
            </w:pPr>
            <w:r w:rsidRPr="00C306A4">
              <w:rPr>
                <w:color w:val="000000"/>
                <w:szCs w:val="22"/>
              </w:rPr>
              <w:lastRenderedPageBreak/>
              <w:t>Bath*</w:t>
            </w:r>
          </w:p>
        </w:tc>
        <w:tc>
          <w:tcPr>
            <w:tcW w:w="820" w:type="dxa"/>
            <w:tcBorders>
              <w:top w:val="nil"/>
              <w:left w:val="nil"/>
              <w:bottom w:val="single" w:sz="4" w:space="0" w:color="auto"/>
              <w:right w:val="single" w:sz="4" w:space="0" w:color="auto"/>
            </w:tcBorders>
            <w:shd w:val="clear" w:color="auto" w:fill="auto"/>
            <w:noWrap/>
            <w:hideMark/>
          </w:tcPr>
          <w:p w14:paraId="3725F2E8" w14:textId="77777777" w:rsidR="00C306A4" w:rsidRPr="00C306A4" w:rsidRDefault="00C306A4" w:rsidP="00C306A4">
            <w:pPr>
              <w:spacing w:line="480" w:lineRule="auto"/>
              <w:jc w:val="center"/>
              <w:rPr>
                <w:color w:val="000000"/>
                <w:szCs w:val="22"/>
              </w:rPr>
            </w:pPr>
            <w:r w:rsidRPr="00C306A4">
              <w:rPr>
                <w:color w:val="000000"/>
                <w:szCs w:val="22"/>
              </w:rPr>
              <w:t>ME</w:t>
            </w:r>
          </w:p>
        </w:tc>
        <w:tc>
          <w:tcPr>
            <w:tcW w:w="820" w:type="dxa"/>
            <w:tcBorders>
              <w:top w:val="nil"/>
              <w:left w:val="nil"/>
              <w:bottom w:val="single" w:sz="4" w:space="0" w:color="auto"/>
              <w:right w:val="single" w:sz="4" w:space="0" w:color="auto"/>
            </w:tcBorders>
            <w:shd w:val="clear" w:color="auto" w:fill="auto"/>
            <w:noWrap/>
            <w:hideMark/>
          </w:tcPr>
          <w:p w14:paraId="45E481AD"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6A4FAA0E"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0D3BBD9F" w14:textId="77777777" w:rsidR="00C306A4" w:rsidRPr="00C306A4" w:rsidRDefault="00C306A4" w:rsidP="00C306A4">
            <w:pPr>
              <w:spacing w:line="480" w:lineRule="auto"/>
              <w:jc w:val="center"/>
              <w:rPr>
                <w:color w:val="000000"/>
                <w:szCs w:val="22"/>
              </w:rPr>
            </w:pPr>
            <w:r w:rsidRPr="00C306A4">
              <w:rPr>
                <w:color w:val="000000"/>
                <w:szCs w:val="22"/>
              </w:rPr>
              <w:t>44° 02' 29"</w:t>
            </w:r>
          </w:p>
          <w:p w14:paraId="47E62AC4" w14:textId="77777777" w:rsidR="00C306A4" w:rsidRPr="00C306A4" w:rsidRDefault="00C306A4" w:rsidP="00C306A4">
            <w:pPr>
              <w:spacing w:line="480" w:lineRule="auto"/>
              <w:jc w:val="center"/>
              <w:rPr>
                <w:color w:val="000000"/>
                <w:szCs w:val="22"/>
              </w:rPr>
            </w:pPr>
            <w:r w:rsidRPr="00C306A4">
              <w:rPr>
                <w:color w:val="000000"/>
                <w:szCs w:val="22"/>
              </w:rPr>
              <w:t>43° 52' 27"</w:t>
            </w:r>
          </w:p>
          <w:p w14:paraId="64038F45" w14:textId="77777777" w:rsidR="00C306A4" w:rsidRPr="00C306A4" w:rsidRDefault="00C306A4" w:rsidP="00C306A4">
            <w:pPr>
              <w:spacing w:line="480" w:lineRule="auto"/>
              <w:jc w:val="center"/>
              <w:rPr>
                <w:color w:val="000000"/>
                <w:szCs w:val="22"/>
              </w:rPr>
            </w:pPr>
            <w:r w:rsidRPr="00C306A4">
              <w:rPr>
                <w:color w:val="000000"/>
                <w:szCs w:val="22"/>
              </w:rPr>
              <w:t>43° 48' 53"</w:t>
            </w:r>
          </w:p>
          <w:p w14:paraId="779C43BF" w14:textId="77777777" w:rsidR="00C306A4" w:rsidRPr="00C306A4" w:rsidRDefault="00C306A4" w:rsidP="00C306A4">
            <w:pPr>
              <w:spacing w:line="480" w:lineRule="auto"/>
              <w:jc w:val="center"/>
              <w:rPr>
                <w:color w:val="000000"/>
                <w:szCs w:val="22"/>
              </w:rPr>
            </w:pPr>
            <w:r w:rsidRPr="00C306A4">
              <w:rPr>
                <w:color w:val="000000"/>
                <w:szCs w:val="22"/>
              </w:rPr>
              <w:t>43° 32' 50"</w:t>
            </w:r>
          </w:p>
          <w:p w14:paraId="40DFF5FD" w14:textId="77777777" w:rsidR="00C306A4" w:rsidRPr="00C306A4" w:rsidRDefault="00C306A4" w:rsidP="00C306A4">
            <w:pPr>
              <w:spacing w:line="480" w:lineRule="auto"/>
              <w:jc w:val="center"/>
              <w:rPr>
                <w:color w:val="000000"/>
                <w:szCs w:val="22"/>
              </w:rPr>
            </w:pPr>
            <w:r w:rsidRPr="00C306A4">
              <w:rPr>
                <w:color w:val="000000"/>
                <w:szCs w:val="22"/>
              </w:rPr>
              <w:t>43° 27' 16"</w:t>
            </w:r>
          </w:p>
          <w:p w14:paraId="6AECD1A2" w14:textId="77777777" w:rsidR="00C306A4" w:rsidRPr="00C306A4" w:rsidRDefault="00C306A4" w:rsidP="00C306A4">
            <w:pPr>
              <w:spacing w:line="480" w:lineRule="auto"/>
              <w:jc w:val="center"/>
              <w:rPr>
                <w:color w:val="000000"/>
                <w:szCs w:val="22"/>
              </w:rPr>
            </w:pPr>
            <w:r w:rsidRPr="00C306A4">
              <w:rPr>
                <w:color w:val="000000"/>
                <w:szCs w:val="22"/>
              </w:rPr>
              <w:t>43° 44' 26"</w:t>
            </w:r>
          </w:p>
          <w:p w14:paraId="1A33352E" w14:textId="77777777" w:rsidR="00C306A4" w:rsidRPr="00C306A4" w:rsidRDefault="00C306A4" w:rsidP="00C306A4">
            <w:pPr>
              <w:spacing w:line="480" w:lineRule="auto"/>
              <w:jc w:val="center"/>
              <w:rPr>
                <w:color w:val="000000"/>
                <w:szCs w:val="22"/>
              </w:rPr>
            </w:pPr>
            <w:r w:rsidRPr="00C306A4">
              <w:rPr>
                <w:color w:val="000000"/>
                <w:szCs w:val="22"/>
              </w:rPr>
              <w:t>43° 54' 57"</w:t>
            </w:r>
          </w:p>
          <w:p w14:paraId="398BECF8" w14:textId="77777777" w:rsidR="00C306A4" w:rsidRPr="00C306A4" w:rsidRDefault="00C306A4" w:rsidP="00C306A4">
            <w:pPr>
              <w:spacing w:line="480" w:lineRule="auto"/>
              <w:jc w:val="center"/>
              <w:rPr>
                <w:color w:val="000000"/>
                <w:szCs w:val="22"/>
              </w:rPr>
            </w:pPr>
            <w:r w:rsidRPr="00C306A4">
              <w:rPr>
                <w:color w:val="000000"/>
                <w:szCs w:val="22"/>
              </w:rPr>
              <w:t>44° 06' 56"</w:t>
            </w:r>
          </w:p>
          <w:p w14:paraId="480EB5F8" w14:textId="77777777" w:rsidR="00C306A4" w:rsidRPr="00C306A4" w:rsidRDefault="00C306A4" w:rsidP="00C306A4">
            <w:pPr>
              <w:spacing w:line="480" w:lineRule="auto"/>
              <w:jc w:val="center"/>
              <w:rPr>
                <w:color w:val="000000"/>
                <w:szCs w:val="22"/>
              </w:rPr>
            </w:pPr>
            <w:r w:rsidRPr="00C306A4">
              <w:rPr>
                <w:color w:val="000000"/>
                <w:szCs w:val="22"/>
              </w:rPr>
              <w:t>44° 17' 2"</w:t>
            </w:r>
          </w:p>
          <w:p w14:paraId="7767B6B1" w14:textId="77777777" w:rsidR="00C306A4" w:rsidRPr="00C306A4" w:rsidRDefault="00C306A4" w:rsidP="00C306A4">
            <w:pPr>
              <w:spacing w:line="480" w:lineRule="auto"/>
              <w:jc w:val="center"/>
              <w:rPr>
                <w:color w:val="000000"/>
                <w:szCs w:val="22"/>
              </w:rPr>
            </w:pPr>
            <w:r w:rsidRPr="00C306A4">
              <w:rPr>
                <w:color w:val="000000"/>
                <w:szCs w:val="22"/>
              </w:rPr>
              <w:t>44° 26' 54"</w:t>
            </w:r>
          </w:p>
          <w:p w14:paraId="60D8AF11" w14:textId="77777777" w:rsidR="00C306A4" w:rsidRPr="00C306A4" w:rsidRDefault="00C306A4" w:rsidP="00C306A4">
            <w:pPr>
              <w:spacing w:line="480" w:lineRule="auto"/>
              <w:jc w:val="center"/>
              <w:rPr>
                <w:color w:val="000000"/>
                <w:szCs w:val="22"/>
              </w:rPr>
            </w:pPr>
            <w:r w:rsidRPr="00C306A4">
              <w:rPr>
                <w:color w:val="000000"/>
                <w:szCs w:val="22"/>
              </w:rPr>
              <w:t>44° 36' 16"</w:t>
            </w:r>
          </w:p>
          <w:p w14:paraId="73C1084C" w14:textId="77777777" w:rsidR="00C306A4" w:rsidRPr="00C306A4" w:rsidRDefault="00C306A4" w:rsidP="00C306A4">
            <w:pPr>
              <w:spacing w:line="480" w:lineRule="auto"/>
              <w:jc w:val="center"/>
              <w:rPr>
                <w:color w:val="000000"/>
                <w:szCs w:val="22"/>
              </w:rPr>
            </w:pPr>
            <w:r w:rsidRPr="00C306A4">
              <w:rPr>
                <w:color w:val="000000"/>
                <w:szCs w:val="22"/>
              </w:rPr>
              <w:t>44° 33' 45"</w:t>
            </w:r>
          </w:p>
          <w:p w14:paraId="4F6845BE" w14:textId="77777777" w:rsidR="00C306A4" w:rsidRPr="00C306A4" w:rsidRDefault="00C306A4" w:rsidP="00C306A4">
            <w:pPr>
              <w:spacing w:line="480" w:lineRule="auto"/>
              <w:jc w:val="center"/>
              <w:rPr>
                <w:color w:val="000000"/>
                <w:szCs w:val="22"/>
              </w:rPr>
            </w:pPr>
            <w:r w:rsidRPr="00C306A4">
              <w:rPr>
                <w:color w:val="000000"/>
                <w:szCs w:val="22"/>
              </w:rPr>
              <w:t>44° 57' 05"</w:t>
            </w:r>
          </w:p>
          <w:p w14:paraId="6E4866DB" w14:textId="77777777" w:rsidR="00C306A4" w:rsidRPr="00C306A4" w:rsidRDefault="00C306A4" w:rsidP="00C306A4">
            <w:pPr>
              <w:spacing w:line="480" w:lineRule="auto"/>
              <w:jc w:val="center"/>
              <w:rPr>
                <w:color w:val="000000"/>
                <w:szCs w:val="22"/>
              </w:rPr>
            </w:pPr>
            <w:r w:rsidRPr="00C306A4">
              <w:rPr>
                <w:color w:val="000000"/>
                <w:szCs w:val="22"/>
              </w:rPr>
              <w:t>44° 56' 27"</w:t>
            </w:r>
          </w:p>
          <w:p w14:paraId="6A9EE1C8" w14:textId="77777777" w:rsidR="00C306A4" w:rsidRPr="00C306A4" w:rsidRDefault="00C306A4" w:rsidP="00C306A4">
            <w:pPr>
              <w:spacing w:line="480" w:lineRule="auto"/>
              <w:jc w:val="center"/>
              <w:rPr>
                <w:color w:val="000000"/>
                <w:szCs w:val="22"/>
              </w:rPr>
            </w:pPr>
            <w:r w:rsidRPr="00C306A4">
              <w:rPr>
                <w:color w:val="000000"/>
                <w:szCs w:val="22"/>
              </w:rPr>
              <w:t>44° 32' 13"</w:t>
            </w:r>
          </w:p>
          <w:p w14:paraId="6C48AA2B" w14:textId="77777777" w:rsidR="00C306A4" w:rsidRPr="00C306A4" w:rsidRDefault="00C306A4" w:rsidP="00C306A4">
            <w:pPr>
              <w:spacing w:line="480" w:lineRule="auto"/>
              <w:jc w:val="center"/>
              <w:rPr>
                <w:color w:val="000000"/>
                <w:szCs w:val="22"/>
              </w:rPr>
            </w:pPr>
            <w:r w:rsidRPr="00C306A4">
              <w:rPr>
                <w:color w:val="000000"/>
                <w:szCs w:val="22"/>
              </w:rPr>
              <w:t>44° 24' 08"</w:t>
            </w:r>
          </w:p>
          <w:p w14:paraId="3AB51EC5" w14:textId="77777777" w:rsidR="00C306A4" w:rsidRPr="00C306A4" w:rsidRDefault="00C306A4" w:rsidP="00C306A4">
            <w:pPr>
              <w:spacing w:line="480" w:lineRule="auto"/>
              <w:jc w:val="center"/>
              <w:rPr>
                <w:color w:val="000000"/>
                <w:szCs w:val="22"/>
              </w:rPr>
            </w:pPr>
            <w:r w:rsidRPr="00C306A4">
              <w:rPr>
                <w:color w:val="000000"/>
                <w:szCs w:val="22"/>
              </w:rPr>
              <w:t>44° 02' 29"</w:t>
            </w:r>
          </w:p>
        </w:tc>
        <w:tc>
          <w:tcPr>
            <w:tcW w:w="1350" w:type="dxa"/>
            <w:tcBorders>
              <w:top w:val="single" w:sz="4" w:space="0" w:color="auto"/>
              <w:left w:val="single" w:sz="4" w:space="0" w:color="auto"/>
              <w:bottom w:val="single" w:sz="4" w:space="0" w:color="auto"/>
              <w:right w:val="single" w:sz="4" w:space="0" w:color="auto"/>
            </w:tcBorders>
          </w:tcPr>
          <w:p w14:paraId="516A3BD0" w14:textId="77777777" w:rsidR="00C306A4" w:rsidRPr="00C306A4" w:rsidRDefault="00C306A4" w:rsidP="00C306A4">
            <w:pPr>
              <w:spacing w:line="480" w:lineRule="auto"/>
              <w:jc w:val="center"/>
              <w:rPr>
                <w:color w:val="000000"/>
                <w:szCs w:val="22"/>
              </w:rPr>
            </w:pPr>
            <w:r w:rsidRPr="00C306A4">
              <w:rPr>
                <w:color w:val="000000"/>
                <w:szCs w:val="22"/>
              </w:rPr>
              <w:t>70° 10' 41"</w:t>
            </w:r>
          </w:p>
          <w:p w14:paraId="73858901" w14:textId="77777777" w:rsidR="00C306A4" w:rsidRPr="00C306A4" w:rsidRDefault="00C306A4" w:rsidP="00C306A4">
            <w:pPr>
              <w:spacing w:line="480" w:lineRule="auto"/>
              <w:jc w:val="center"/>
              <w:rPr>
                <w:color w:val="000000"/>
                <w:szCs w:val="22"/>
              </w:rPr>
            </w:pPr>
            <w:r w:rsidRPr="00C306A4">
              <w:rPr>
                <w:color w:val="000000"/>
                <w:szCs w:val="22"/>
              </w:rPr>
              <w:t>70° 10' 29"</w:t>
            </w:r>
          </w:p>
          <w:p w14:paraId="64E5E186" w14:textId="77777777" w:rsidR="00C306A4" w:rsidRPr="00C306A4" w:rsidRDefault="00C306A4" w:rsidP="00C306A4">
            <w:pPr>
              <w:spacing w:line="480" w:lineRule="auto"/>
              <w:jc w:val="center"/>
              <w:rPr>
                <w:color w:val="000000"/>
                <w:szCs w:val="22"/>
              </w:rPr>
            </w:pPr>
            <w:r w:rsidRPr="00C306A4">
              <w:rPr>
                <w:color w:val="000000"/>
                <w:szCs w:val="22"/>
              </w:rPr>
              <w:t>70° 01' 6"</w:t>
            </w:r>
          </w:p>
          <w:p w14:paraId="6209BCC0" w14:textId="77777777" w:rsidR="00C306A4" w:rsidRPr="00C306A4" w:rsidRDefault="00C306A4" w:rsidP="00C306A4">
            <w:pPr>
              <w:spacing w:line="480" w:lineRule="auto"/>
              <w:jc w:val="center"/>
              <w:rPr>
                <w:color w:val="000000"/>
                <w:szCs w:val="22"/>
              </w:rPr>
            </w:pPr>
            <w:r w:rsidRPr="00C306A4">
              <w:rPr>
                <w:color w:val="000000"/>
                <w:szCs w:val="22"/>
              </w:rPr>
              <w:t>69° 57' 30"</w:t>
            </w:r>
          </w:p>
          <w:p w14:paraId="2A9B013F" w14:textId="77777777" w:rsidR="00C306A4" w:rsidRPr="00C306A4" w:rsidRDefault="00C306A4" w:rsidP="00C306A4">
            <w:pPr>
              <w:spacing w:line="480" w:lineRule="auto"/>
              <w:jc w:val="center"/>
              <w:rPr>
                <w:color w:val="000000"/>
                <w:szCs w:val="22"/>
              </w:rPr>
            </w:pPr>
            <w:r w:rsidRPr="00C306A4">
              <w:rPr>
                <w:color w:val="000000"/>
                <w:szCs w:val="22"/>
              </w:rPr>
              <w:t>69° 42' 52"</w:t>
            </w:r>
          </w:p>
          <w:p w14:paraId="178B8C28" w14:textId="77777777" w:rsidR="00C306A4" w:rsidRPr="00C306A4" w:rsidRDefault="00C306A4" w:rsidP="00C306A4">
            <w:pPr>
              <w:spacing w:line="480" w:lineRule="auto"/>
              <w:jc w:val="center"/>
              <w:rPr>
                <w:color w:val="000000"/>
                <w:szCs w:val="22"/>
              </w:rPr>
            </w:pPr>
            <w:r w:rsidRPr="00C306A4">
              <w:rPr>
                <w:color w:val="000000"/>
                <w:szCs w:val="22"/>
              </w:rPr>
              <w:t>69° 13' 52"</w:t>
            </w:r>
          </w:p>
          <w:p w14:paraId="5F8C8BD5" w14:textId="77777777" w:rsidR="00C306A4" w:rsidRPr="00C306A4" w:rsidRDefault="00C306A4" w:rsidP="00C306A4">
            <w:pPr>
              <w:spacing w:line="480" w:lineRule="auto"/>
              <w:jc w:val="center"/>
              <w:rPr>
                <w:color w:val="000000"/>
                <w:szCs w:val="22"/>
              </w:rPr>
            </w:pPr>
            <w:r w:rsidRPr="00C306A4">
              <w:rPr>
                <w:color w:val="000000"/>
                <w:szCs w:val="22"/>
              </w:rPr>
              <w:t>69° 24' 50"</w:t>
            </w:r>
          </w:p>
          <w:p w14:paraId="2DDD5826" w14:textId="77777777" w:rsidR="00C306A4" w:rsidRPr="00C306A4" w:rsidRDefault="00C306A4" w:rsidP="00C306A4">
            <w:pPr>
              <w:spacing w:line="480" w:lineRule="auto"/>
              <w:jc w:val="center"/>
              <w:rPr>
                <w:color w:val="000000"/>
                <w:szCs w:val="22"/>
              </w:rPr>
            </w:pPr>
            <w:r w:rsidRPr="00C306A4">
              <w:rPr>
                <w:color w:val="000000"/>
                <w:szCs w:val="22"/>
              </w:rPr>
              <w:t>69° 25' 13"</w:t>
            </w:r>
          </w:p>
          <w:p w14:paraId="1F8B879E" w14:textId="77777777" w:rsidR="00C306A4" w:rsidRPr="00C306A4" w:rsidRDefault="00C306A4" w:rsidP="00C306A4">
            <w:pPr>
              <w:spacing w:line="480" w:lineRule="auto"/>
              <w:jc w:val="center"/>
              <w:rPr>
                <w:color w:val="000000"/>
                <w:szCs w:val="22"/>
              </w:rPr>
            </w:pPr>
            <w:r w:rsidRPr="00C306A4">
              <w:rPr>
                <w:color w:val="000000"/>
                <w:szCs w:val="22"/>
              </w:rPr>
              <w:t>69° 16' 56"</w:t>
            </w:r>
          </w:p>
          <w:p w14:paraId="46DE7BC2" w14:textId="77777777" w:rsidR="00C306A4" w:rsidRPr="00C306A4" w:rsidRDefault="00C306A4" w:rsidP="00C306A4">
            <w:pPr>
              <w:spacing w:line="480" w:lineRule="auto"/>
              <w:jc w:val="center"/>
              <w:rPr>
                <w:color w:val="000000"/>
                <w:szCs w:val="22"/>
              </w:rPr>
            </w:pPr>
            <w:r w:rsidRPr="00C306A4">
              <w:rPr>
                <w:color w:val="000000"/>
                <w:szCs w:val="22"/>
              </w:rPr>
              <w:t>69° 45' 13"</w:t>
            </w:r>
          </w:p>
          <w:p w14:paraId="603EA6A1" w14:textId="77777777" w:rsidR="00C306A4" w:rsidRPr="00C306A4" w:rsidRDefault="00C306A4" w:rsidP="00C306A4">
            <w:pPr>
              <w:spacing w:line="480" w:lineRule="auto"/>
              <w:jc w:val="center"/>
              <w:rPr>
                <w:color w:val="000000"/>
                <w:szCs w:val="22"/>
              </w:rPr>
            </w:pPr>
            <w:r w:rsidRPr="00C306A4">
              <w:rPr>
                <w:color w:val="000000"/>
                <w:szCs w:val="22"/>
              </w:rPr>
              <w:t>69° 56' 50"</w:t>
            </w:r>
          </w:p>
          <w:p w14:paraId="5E8B5091" w14:textId="77777777" w:rsidR="00C306A4" w:rsidRPr="00C306A4" w:rsidRDefault="00C306A4" w:rsidP="00C306A4">
            <w:pPr>
              <w:spacing w:line="480" w:lineRule="auto"/>
              <w:jc w:val="center"/>
              <w:rPr>
                <w:color w:val="000000"/>
                <w:szCs w:val="22"/>
              </w:rPr>
            </w:pPr>
            <w:r w:rsidRPr="00C306A4">
              <w:rPr>
                <w:color w:val="000000"/>
                <w:szCs w:val="22"/>
              </w:rPr>
              <w:t>70° 04' 01"</w:t>
            </w:r>
          </w:p>
          <w:p w14:paraId="219EC1F7" w14:textId="77777777" w:rsidR="00C306A4" w:rsidRPr="00C306A4" w:rsidRDefault="00C306A4" w:rsidP="00C306A4">
            <w:pPr>
              <w:spacing w:line="480" w:lineRule="auto"/>
              <w:jc w:val="center"/>
              <w:rPr>
                <w:color w:val="000000"/>
                <w:szCs w:val="22"/>
              </w:rPr>
            </w:pPr>
            <w:r w:rsidRPr="00C306A4">
              <w:rPr>
                <w:color w:val="000000"/>
                <w:szCs w:val="22"/>
              </w:rPr>
              <w:t>70° 14' 55"</w:t>
            </w:r>
          </w:p>
          <w:p w14:paraId="6283DACC" w14:textId="77777777" w:rsidR="00C306A4" w:rsidRPr="00C306A4" w:rsidRDefault="00C306A4" w:rsidP="00C306A4">
            <w:pPr>
              <w:spacing w:line="480" w:lineRule="auto"/>
              <w:jc w:val="center"/>
              <w:rPr>
                <w:color w:val="000000"/>
                <w:szCs w:val="22"/>
              </w:rPr>
            </w:pPr>
            <w:r w:rsidRPr="00C306A4">
              <w:rPr>
                <w:color w:val="000000"/>
                <w:szCs w:val="22"/>
              </w:rPr>
              <w:t>70° 19' 38"</w:t>
            </w:r>
          </w:p>
          <w:p w14:paraId="776DBB8B" w14:textId="77777777" w:rsidR="00C306A4" w:rsidRPr="00C306A4" w:rsidRDefault="00C306A4" w:rsidP="00C306A4">
            <w:pPr>
              <w:spacing w:line="480" w:lineRule="auto"/>
              <w:jc w:val="center"/>
              <w:rPr>
                <w:color w:val="000000"/>
                <w:szCs w:val="22"/>
              </w:rPr>
            </w:pPr>
            <w:r w:rsidRPr="00C306A4">
              <w:rPr>
                <w:color w:val="000000"/>
                <w:szCs w:val="22"/>
              </w:rPr>
              <w:t>70° 08' 17"</w:t>
            </w:r>
          </w:p>
          <w:p w14:paraId="47C0B1DE" w14:textId="77777777" w:rsidR="00C306A4" w:rsidRPr="00C306A4" w:rsidRDefault="00C306A4" w:rsidP="00C306A4">
            <w:pPr>
              <w:spacing w:line="480" w:lineRule="auto"/>
              <w:jc w:val="center"/>
              <w:rPr>
                <w:color w:val="000000"/>
                <w:szCs w:val="22"/>
              </w:rPr>
            </w:pPr>
            <w:r w:rsidRPr="00C306A4">
              <w:rPr>
                <w:color w:val="000000"/>
                <w:szCs w:val="22"/>
              </w:rPr>
              <w:t>70° 36' 36"</w:t>
            </w:r>
          </w:p>
          <w:p w14:paraId="46745A8E" w14:textId="77777777" w:rsidR="00C306A4" w:rsidRPr="00C306A4" w:rsidRDefault="00C306A4" w:rsidP="00C306A4">
            <w:pPr>
              <w:spacing w:line="480" w:lineRule="auto"/>
              <w:jc w:val="center"/>
              <w:rPr>
                <w:color w:val="000000"/>
                <w:szCs w:val="22"/>
              </w:rPr>
            </w:pPr>
            <w:r w:rsidRPr="00C306A4">
              <w:rPr>
                <w:color w:val="000000"/>
                <w:szCs w:val="22"/>
              </w:rPr>
              <w:t>70° 10' 41"</w:t>
            </w:r>
          </w:p>
        </w:tc>
        <w:tc>
          <w:tcPr>
            <w:tcW w:w="975" w:type="dxa"/>
            <w:tcBorders>
              <w:top w:val="single" w:sz="4" w:space="0" w:color="auto"/>
              <w:left w:val="single" w:sz="4" w:space="0" w:color="auto"/>
              <w:bottom w:val="single" w:sz="4" w:space="0" w:color="auto"/>
              <w:right w:val="single" w:sz="4" w:space="0" w:color="auto"/>
            </w:tcBorders>
          </w:tcPr>
          <w:p w14:paraId="78C2C94E"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FA48B89"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5152F4B" w14:textId="77777777" w:rsidR="00C306A4" w:rsidRPr="00C306A4" w:rsidRDefault="00C306A4" w:rsidP="00C306A4">
            <w:pPr>
              <w:spacing w:line="480" w:lineRule="auto"/>
              <w:rPr>
                <w:color w:val="000000"/>
                <w:szCs w:val="22"/>
              </w:rPr>
            </w:pPr>
            <w:r w:rsidRPr="00C306A4">
              <w:rPr>
                <w:color w:val="000000"/>
                <w:szCs w:val="22"/>
              </w:rPr>
              <w:lastRenderedPageBreak/>
              <w:t>Pascagoula*</w:t>
            </w:r>
          </w:p>
        </w:tc>
        <w:tc>
          <w:tcPr>
            <w:tcW w:w="820" w:type="dxa"/>
            <w:tcBorders>
              <w:top w:val="nil"/>
              <w:left w:val="nil"/>
              <w:bottom w:val="single" w:sz="4" w:space="0" w:color="auto"/>
              <w:right w:val="single" w:sz="4" w:space="0" w:color="auto"/>
            </w:tcBorders>
            <w:shd w:val="clear" w:color="auto" w:fill="auto"/>
            <w:noWrap/>
            <w:hideMark/>
          </w:tcPr>
          <w:p w14:paraId="08C4193B" w14:textId="77777777" w:rsidR="00C306A4" w:rsidRPr="00C306A4" w:rsidRDefault="00C306A4" w:rsidP="00C306A4">
            <w:pPr>
              <w:spacing w:line="480" w:lineRule="auto"/>
              <w:jc w:val="center"/>
              <w:rPr>
                <w:color w:val="000000"/>
                <w:szCs w:val="22"/>
              </w:rPr>
            </w:pPr>
            <w:r w:rsidRPr="00C306A4">
              <w:rPr>
                <w:color w:val="000000"/>
                <w:szCs w:val="22"/>
              </w:rPr>
              <w:t>MS</w:t>
            </w:r>
          </w:p>
        </w:tc>
        <w:tc>
          <w:tcPr>
            <w:tcW w:w="820" w:type="dxa"/>
            <w:tcBorders>
              <w:top w:val="nil"/>
              <w:left w:val="nil"/>
              <w:bottom w:val="single" w:sz="4" w:space="0" w:color="auto"/>
              <w:right w:val="single" w:sz="4" w:space="0" w:color="auto"/>
            </w:tcBorders>
            <w:shd w:val="clear" w:color="auto" w:fill="auto"/>
            <w:noWrap/>
            <w:hideMark/>
          </w:tcPr>
          <w:p w14:paraId="66089CC3"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7372C4BF"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14F2C069" w14:textId="77777777" w:rsidR="00C306A4" w:rsidRPr="00C306A4" w:rsidRDefault="00C306A4" w:rsidP="00C306A4">
            <w:pPr>
              <w:spacing w:line="480" w:lineRule="auto"/>
              <w:jc w:val="center"/>
              <w:rPr>
                <w:color w:val="000000"/>
                <w:szCs w:val="22"/>
              </w:rPr>
            </w:pPr>
            <w:r w:rsidRPr="00C306A4">
              <w:rPr>
                <w:color w:val="000000"/>
                <w:szCs w:val="22"/>
              </w:rPr>
              <w:t>30° 20' 42"</w:t>
            </w:r>
          </w:p>
        </w:tc>
        <w:tc>
          <w:tcPr>
            <w:tcW w:w="1350" w:type="dxa"/>
            <w:tcBorders>
              <w:top w:val="single" w:sz="4" w:space="0" w:color="auto"/>
              <w:left w:val="single" w:sz="4" w:space="0" w:color="auto"/>
              <w:bottom w:val="single" w:sz="4" w:space="0" w:color="auto"/>
              <w:right w:val="single" w:sz="4" w:space="0" w:color="auto"/>
            </w:tcBorders>
          </w:tcPr>
          <w:p w14:paraId="3FCC3AB6" w14:textId="77777777" w:rsidR="00C306A4" w:rsidRPr="00C306A4" w:rsidRDefault="00C306A4" w:rsidP="00C306A4">
            <w:pPr>
              <w:spacing w:line="480" w:lineRule="auto"/>
              <w:jc w:val="center"/>
              <w:rPr>
                <w:color w:val="000000"/>
                <w:szCs w:val="22"/>
              </w:rPr>
            </w:pPr>
            <w:r w:rsidRPr="00C306A4">
              <w:rPr>
                <w:color w:val="000000"/>
                <w:szCs w:val="22"/>
              </w:rPr>
              <w:t>88° 34' 17"</w:t>
            </w:r>
          </w:p>
        </w:tc>
        <w:tc>
          <w:tcPr>
            <w:tcW w:w="975" w:type="dxa"/>
            <w:tcBorders>
              <w:top w:val="single" w:sz="4" w:space="0" w:color="auto"/>
              <w:left w:val="single" w:sz="4" w:space="0" w:color="auto"/>
              <w:bottom w:val="single" w:sz="4" w:space="0" w:color="auto"/>
              <w:right w:val="single" w:sz="4" w:space="0" w:color="auto"/>
            </w:tcBorders>
          </w:tcPr>
          <w:p w14:paraId="18F5254C" w14:textId="77777777" w:rsidR="00C306A4" w:rsidRPr="00C306A4" w:rsidRDefault="00C306A4" w:rsidP="00C306A4">
            <w:pPr>
              <w:spacing w:line="480" w:lineRule="auto"/>
              <w:jc w:val="center"/>
              <w:rPr>
                <w:color w:val="000000"/>
                <w:szCs w:val="22"/>
              </w:rPr>
            </w:pPr>
            <w:r w:rsidRPr="00C306A4">
              <w:rPr>
                <w:color w:val="000000"/>
                <w:szCs w:val="22"/>
              </w:rPr>
              <w:t>80</w:t>
            </w:r>
          </w:p>
        </w:tc>
      </w:tr>
      <w:tr w:rsidR="00C306A4" w:rsidRPr="00C306A4" w14:paraId="74FA8529"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689BFB7" w14:textId="77777777" w:rsidR="00C306A4" w:rsidRPr="00C306A4" w:rsidRDefault="00C306A4" w:rsidP="00C306A4">
            <w:pPr>
              <w:spacing w:line="480" w:lineRule="auto"/>
              <w:rPr>
                <w:color w:val="000000"/>
                <w:szCs w:val="22"/>
              </w:rPr>
            </w:pPr>
            <w:r w:rsidRPr="00C306A4">
              <w:rPr>
                <w:color w:val="000000"/>
                <w:szCs w:val="22"/>
              </w:rPr>
              <w:t>Camp Lejeune</w:t>
            </w:r>
          </w:p>
        </w:tc>
        <w:tc>
          <w:tcPr>
            <w:tcW w:w="820" w:type="dxa"/>
            <w:tcBorders>
              <w:top w:val="nil"/>
              <w:left w:val="nil"/>
              <w:bottom w:val="single" w:sz="4" w:space="0" w:color="auto"/>
              <w:right w:val="single" w:sz="4" w:space="0" w:color="auto"/>
            </w:tcBorders>
            <w:shd w:val="clear" w:color="auto" w:fill="auto"/>
            <w:noWrap/>
            <w:hideMark/>
          </w:tcPr>
          <w:p w14:paraId="5D8CAB1E" w14:textId="77777777" w:rsidR="00C306A4" w:rsidRPr="00C306A4" w:rsidRDefault="00C306A4" w:rsidP="00C306A4">
            <w:pPr>
              <w:spacing w:line="480" w:lineRule="auto"/>
              <w:jc w:val="center"/>
              <w:rPr>
                <w:color w:val="000000"/>
                <w:szCs w:val="22"/>
              </w:rPr>
            </w:pPr>
            <w:r w:rsidRPr="00C306A4">
              <w:rPr>
                <w:color w:val="000000"/>
                <w:szCs w:val="22"/>
              </w:rPr>
              <w:t>NC</w:t>
            </w:r>
          </w:p>
        </w:tc>
        <w:tc>
          <w:tcPr>
            <w:tcW w:w="820" w:type="dxa"/>
            <w:tcBorders>
              <w:top w:val="nil"/>
              <w:left w:val="nil"/>
              <w:bottom w:val="single" w:sz="4" w:space="0" w:color="auto"/>
              <w:right w:val="single" w:sz="4" w:space="0" w:color="auto"/>
            </w:tcBorders>
            <w:shd w:val="clear" w:color="auto" w:fill="auto"/>
            <w:noWrap/>
            <w:hideMark/>
          </w:tcPr>
          <w:p w14:paraId="788D7D5B"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670EF5A1"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43F21F25" w14:textId="77777777" w:rsidR="00C306A4" w:rsidRPr="00C306A4" w:rsidRDefault="00C306A4" w:rsidP="00C306A4">
            <w:pPr>
              <w:spacing w:line="480" w:lineRule="auto"/>
              <w:jc w:val="center"/>
              <w:rPr>
                <w:color w:val="000000"/>
                <w:szCs w:val="22"/>
              </w:rPr>
            </w:pPr>
            <w:r w:rsidRPr="00C306A4">
              <w:rPr>
                <w:color w:val="000000"/>
                <w:szCs w:val="22"/>
              </w:rPr>
              <w:t>34° 37’ 51”</w:t>
            </w:r>
          </w:p>
        </w:tc>
        <w:tc>
          <w:tcPr>
            <w:tcW w:w="1350" w:type="dxa"/>
            <w:tcBorders>
              <w:top w:val="single" w:sz="4" w:space="0" w:color="auto"/>
              <w:left w:val="single" w:sz="4" w:space="0" w:color="auto"/>
              <w:bottom w:val="single" w:sz="4" w:space="0" w:color="auto"/>
              <w:right w:val="single" w:sz="4" w:space="0" w:color="auto"/>
            </w:tcBorders>
          </w:tcPr>
          <w:p w14:paraId="3AA1995F" w14:textId="77777777" w:rsidR="00C306A4" w:rsidRPr="00C306A4" w:rsidRDefault="00C306A4" w:rsidP="00C306A4">
            <w:pPr>
              <w:spacing w:line="480" w:lineRule="auto"/>
              <w:jc w:val="center"/>
              <w:rPr>
                <w:color w:val="000000"/>
                <w:szCs w:val="22"/>
              </w:rPr>
            </w:pPr>
            <w:r w:rsidRPr="00C306A4">
              <w:rPr>
                <w:color w:val="000000"/>
                <w:szCs w:val="22"/>
              </w:rPr>
              <w:t>77° 24’ 28”</w:t>
            </w:r>
          </w:p>
        </w:tc>
        <w:tc>
          <w:tcPr>
            <w:tcW w:w="975" w:type="dxa"/>
            <w:tcBorders>
              <w:top w:val="single" w:sz="4" w:space="0" w:color="auto"/>
              <w:left w:val="single" w:sz="4" w:space="0" w:color="auto"/>
              <w:bottom w:val="single" w:sz="4" w:space="0" w:color="auto"/>
              <w:right w:val="single" w:sz="4" w:space="0" w:color="auto"/>
            </w:tcBorders>
          </w:tcPr>
          <w:p w14:paraId="64859D90" w14:textId="77777777" w:rsidR="00C306A4" w:rsidRPr="00C306A4" w:rsidRDefault="00C306A4" w:rsidP="00C306A4">
            <w:pPr>
              <w:spacing w:line="480" w:lineRule="auto"/>
              <w:jc w:val="center"/>
              <w:rPr>
                <w:color w:val="000000"/>
                <w:szCs w:val="22"/>
              </w:rPr>
            </w:pPr>
            <w:r w:rsidRPr="00C306A4">
              <w:rPr>
                <w:color w:val="000000"/>
                <w:szCs w:val="22"/>
              </w:rPr>
              <w:t>54</w:t>
            </w:r>
          </w:p>
        </w:tc>
      </w:tr>
      <w:tr w:rsidR="00C306A4" w:rsidRPr="00C306A4" w14:paraId="4098384D"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49D36CA8" w14:textId="77777777" w:rsidR="00C306A4" w:rsidRPr="00C306A4" w:rsidRDefault="00C306A4" w:rsidP="00C306A4">
            <w:pPr>
              <w:spacing w:line="480" w:lineRule="auto"/>
              <w:rPr>
                <w:color w:val="000000"/>
                <w:szCs w:val="22"/>
              </w:rPr>
            </w:pPr>
            <w:r w:rsidRPr="00C306A4">
              <w:rPr>
                <w:color w:val="000000"/>
                <w:szCs w:val="22"/>
              </w:rPr>
              <w:t>Cherry Point</w:t>
            </w:r>
          </w:p>
        </w:tc>
        <w:tc>
          <w:tcPr>
            <w:tcW w:w="820" w:type="dxa"/>
            <w:tcBorders>
              <w:top w:val="nil"/>
              <w:left w:val="nil"/>
              <w:bottom w:val="single" w:sz="4" w:space="0" w:color="auto"/>
              <w:right w:val="single" w:sz="4" w:space="0" w:color="auto"/>
            </w:tcBorders>
            <w:shd w:val="clear" w:color="auto" w:fill="auto"/>
            <w:noWrap/>
            <w:hideMark/>
          </w:tcPr>
          <w:p w14:paraId="4EFC3F20" w14:textId="77777777" w:rsidR="00C306A4" w:rsidRPr="00C306A4" w:rsidRDefault="00C306A4" w:rsidP="00C306A4">
            <w:pPr>
              <w:spacing w:line="480" w:lineRule="auto"/>
              <w:jc w:val="center"/>
              <w:rPr>
                <w:color w:val="000000"/>
                <w:szCs w:val="22"/>
              </w:rPr>
            </w:pPr>
            <w:r w:rsidRPr="00C306A4">
              <w:rPr>
                <w:color w:val="000000"/>
                <w:szCs w:val="22"/>
              </w:rPr>
              <w:t>NC</w:t>
            </w:r>
          </w:p>
        </w:tc>
        <w:tc>
          <w:tcPr>
            <w:tcW w:w="820" w:type="dxa"/>
            <w:tcBorders>
              <w:top w:val="nil"/>
              <w:left w:val="nil"/>
              <w:bottom w:val="single" w:sz="4" w:space="0" w:color="auto"/>
              <w:right w:val="single" w:sz="4" w:space="0" w:color="auto"/>
            </w:tcBorders>
            <w:shd w:val="clear" w:color="auto" w:fill="auto"/>
            <w:noWrap/>
            <w:hideMark/>
          </w:tcPr>
          <w:p w14:paraId="3E0E7D2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4CE4026E"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623E17D1" w14:textId="77777777" w:rsidR="00C306A4" w:rsidRPr="00C306A4" w:rsidRDefault="00C306A4" w:rsidP="00C306A4">
            <w:pPr>
              <w:spacing w:line="480" w:lineRule="auto"/>
              <w:jc w:val="center"/>
              <w:rPr>
                <w:color w:val="000000"/>
                <w:szCs w:val="22"/>
              </w:rPr>
            </w:pPr>
            <w:r w:rsidRPr="00C306A4">
              <w:rPr>
                <w:color w:val="000000"/>
                <w:szCs w:val="22"/>
              </w:rPr>
              <w:t>34° 54’ 57”</w:t>
            </w:r>
          </w:p>
        </w:tc>
        <w:tc>
          <w:tcPr>
            <w:tcW w:w="1350" w:type="dxa"/>
            <w:tcBorders>
              <w:top w:val="single" w:sz="4" w:space="0" w:color="auto"/>
              <w:left w:val="single" w:sz="4" w:space="0" w:color="auto"/>
              <w:bottom w:val="single" w:sz="4" w:space="0" w:color="auto"/>
              <w:right w:val="single" w:sz="4" w:space="0" w:color="auto"/>
            </w:tcBorders>
          </w:tcPr>
          <w:p w14:paraId="03248F50" w14:textId="77777777" w:rsidR="00C306A4" w:rsidRPr="00C306A4" w:rsidRDefault="00C306A4" w:rsidP="00C306A4">
            <w:pPr>
              <w:spacing w:line="480" w:lineRule="auto"/>
              <w:jc w:val="center"/>
              <w:rPr>
                <w:color w:val="000000"/>
                <w:szCs w:val="22"/>
              </w:rPr>
            </w:pPr>
            <w:r w:rsidRPr="00C306A4">
              <w:rPr>
                <w:color w:val="000000"/>
                <w:szCs w:val="22"/>
              </w:rPr>
              <w:t>76° 53’ 24”</w:t>
            </w:r>
          </w:p>
        </w:tc>
        <w:tc>
          <w:tcPr>
            <w:tcW w:w="975" w:type="dxa"/>
            <w:tcBorders>
              <w:top w:val="single" w:sz="4" w:space="0" w:color="auto"/>
              <w:left w:val="single" w:sz="4" w:space="0" w:color="auto"/>
              <w:bottom w:val="single" w:sz="4" w:space="0" w:color="auto"/>
              <w:right w:val="single" w:sz="4" w:space="0" w:color="auto"/>
            </w:tcBorders>
          </w:tcPr>
          <w:p w14:paraId="2C9A9022" w14:textId="77777777" w:rsidR="00C306A4" w:rsidRPr="00C306A4" w:rsidRDefault="00C306A4" w:rsidP="00C306A4">
            <w:pPr>
              <w:spacing w:line="480" w:lineRule="auto"/>
              <w:jc w:val="center"/>
              <w:rPr>
                <w:color w:val="000000"/>
                <w:szCs w:val="22"/>
              </w:rPr>
            </w:pPr>
            <w:r w:rsidRPr="00C306A4">
              <w:rPr>
                <w:color w:val="000000"/>
                <w:szCs w:val="22"/>
              </w:rPr>
              <w:t>38</w:t>
            </w:r>
          </w:p>
        </w:tc>
      </w:tr>
      <w:tr w:rsidR="00C306A4" w:rsidRPr="00C306A4" w14:paraId="0064955F"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2AB4CB8C" w14:textId="77777777" w:rsidR="00C306A4" w:rsidRPr="00C306A4" w:rsidRDefault="00C306A4" w:rsidP="00C306A4">
            <w:pPr>
              <w:spacing w:line="480" w:lineRule="auto"/>
              <w:rPr>
                <w:color w:val="000000"/>
                <w:szCs w:val="22"/>
              </w:rPr>
            </w:pPr>
            <w:r w:rsidRPr="00C306A4">
              <w:rPr>
                <w:color w:val="000000"/>
                <w:szCs w:val="22"/>
              </w:rPr>
              <w:t>Fort Bragg</w:t>
            </w:r>
          </w:p>
        </w:tc>
        <w:tc>
          <w:tcPr>
            <w:tcW w:w="820" w:type="dxa"/>
            <w:tcBorders>
              <w:top w:val="nil"/>
              <w:left w:val="nil"/>
              <w:bottom w:val="single" w:sz="4" w:space="0" w:color="auto"/>
              <w:right w:val="single" w:sz="4" w:space="0" w:color="auto"/>
            </w:tcBorders>
            <w:shd w:val="clear" w:color="auto" w:fill="auto"/>
            <w:noWrap/>
            <w:hideMark/>
          </w:tcPr>
          <w:p w14:paraId="74F19113" w14:textId="77777777" w:rsidR="00C306A4" w:rsidRPr="00C306A4" w:rsidRDefault="00C306A4" w:rsidP="00C306A4">
            <w:pPr>
              <w:spacing w:line="480" w:lineRule="auto"/>
              <w:jc w:val="center"/>
              <w:rPr>
                <w:color w:val="000000"/>
                <w:szCs w:val="22"/>
              </w:rPr>
            </w:pPr>
            <w:r w:rsidRPr="00C306A4">
              <w:rPr>
                <w:color w:val="000000"/>
                <w:szCs w:val="22"/>
              </w:rPr>
              <w:t>NC</w:t>
            </w:r>
          </w:p>
        </w:tc>
        <w:tc>
          <w:tcPr>
            <w:tcW w:w="820" w:type="dxa"/>
            <w:tcBorders>
              <w:top w:val="nil"/>
              <w:left w:val="nil"/>
              <w:bottom w:val="single" w:sz="4" w:space="0" w:color="auto"/>
              <w:right w:val="single" w:sz="4" w:space="0" w:color="auto"/>
            </w:tcBorders>
            <w:shd w:val="clear" w:color="auto" w:fill="auto"/>
            <w:noWrap/>
            <w:hideMark/>
          </w:tcPr>
          <w:p w14:paraId="72577039"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1F793152"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0765DEF3" w14:textId="77777777" w:rsidR="00C306A4" w:rsidRPr="00C306A4" w:rsidRDefault="00C306A4" w:rsidP="00C306A4">
            <w:pPr>
              <w:spacing w:line="480" w:lineRule="auto"/>
              <w:jc w:val="center"/>
              <w:rPr>
                <w:color w:val="000000"/>
                <w:szCs w:val="22"/>
              </w:rPr>
            </w:pPr>
            <w:r w:rsidRPr="00C306A4">
              <w:rPr>
                <w:color w:val="000000"/>
                <w:szCs w:val="22"/>
              </w:rPr>
              <w:t>37° 35’ 01”</w:t>
            </w:r>
          </w:p>
          <w:p w14:paraId="6A26C0AE" w14:textId="77777777" w:rsidR="00C306A4" w:rsidRPr="00C306A4" w:rsidRDefault="00C306A4" w:rsidP="00C306A4">
            <w:pPr>
              <w:spacing w:line="480" w:lineRule="auto"/>
              <w:jc w:val="center"/>
              <w:rPr>
                <w:color w:val="000000"/>
                <w:szCs w:val="22"/>
              </w:rPr>
            </w:pPr>
            <w:r w:rsidRPr="00C306A4">
              <w:rPr>
                <w:color w:val="000000"/>
                <w:szCs w:val="22"/>
              </w:rPr>
              <w:t>37° 45’ 56”</w:t>
            </w:r>
          </w:p>
          <w:p w14:paraId="6BBABA16" w14:textId="77777777" w:rsidR="00C306A4" w:rsidRPr="00C306A4" w:rsidRDefault="00C306A4" w:rsidP="00C306A4">
            <w:pPr>
              <w:spacing w:line="480" w:lineRule="auto"/>
              <w:jc w:val="center"/>
              <w:rPr>
                <w:color w:val="000000"/>
                <w:szCs w:val="22"/>
              </w:rPr>
            </w:pPr>
            <w:r w:rsidRPr="00C306A4">
              <w:rPr>
                <w:color w:val="000000"/>
                <w:szCs w:val="22"/>
              </w:rPr>
              <w:t>37° 22’ 33”</w:t>
            </w:r>
          </w:p>
          <w:p w14:paraId="7581C6E4" w14:textId="77777777" w:rsidR="00C306A4" w:rsidRPr="00C306A4" w:rsidRDefault="00C306A4" w:rsidP="00C306A4">
            <w:pPr>
              <w:spacing w:line="480" w:lineRule="auto"/>
              <w:jc w:val="center"/>
              <w:rPr>
                <w:color w:val="000000"/>
                <w:szCs w:val="22"/>
              </w:rPr>
            </w:pPr>
            <w:r w:rsidRPr="00C306A4">
              <w:rPr>
                <w:color w:val="000000"/>
                <w:szCs w:val="22"/>
              </w:rPr>
              <w:t>36° 38’ 56”</w:t>
            </w:r>
          </w:p>
          <w:p w14:paraId="0EB7FE0F" w14:textId="77777777" w:rsidR="00C306A4" w:rsidRPr="00C306A4" w:rsidRDefault="00C306A4" w:rsidP="00C306A4">
            <w:pPr>
              <w:spacing w:line="480" w:lineRule="auto"/>
              <w:jc w:val="center"/>
              <w:rPr>
                <w:color w:val="000000"/>
                <w:szCs w:val="22"/>
              </w:rPr>
            </w:pPr>
            <w:r w:rsidRPr="00C306A4">
              <w:rPr>
                <w:color w:val="000000"/>
                <w:szCs w:val="22"/>
              </w:rPr>
              <w:t>34° 43’ 13”</w:t>
            </w:r>
          </w:p>
          <w:p w14:paraId="439A4836" w14:textId="77777777" w:rsidR="00C306A4" w:rsidRPr="00C306A4" w:rsidRDefault="00C306A4" w:rsidP="00C306A4">
            <w:pPr>
              <w:spacing w:line="480" w:lineRule="auto"/>
              <w:jc w:val="center"/>
              <w:rPr>
                <w:color w:val="000000"/>
                <w:szCs w:val="22"/>
              </w:rPr>
            </w:pPr>
            <w:r w:rsidRPr="00C306A4">
              <w:rPr>
                <w:color w:val="000000"/>
                <w:szCs w:val="22"/>
              </w:rPr>
              <w:t>33° 29’ 44”</w:t>
            </w:r>
          </w:p>
          <w:p w14:paraId="10D11364" w14:textId="77777777" w:rsidR="00C306A4" w:rsidRPr="00C306A4" w:rsidRDefault="00C306A4" w:rsidP="00C306A4">
            <w:pPr>
              <w:spacing w:line="480" w:lineRule="auto"/>
              <w:jc w:val="center"/>
              <w:rPr>
                <w:color w:val="000000"/>
                <w:szCs w:val="22"/>
              </w:rPr>
            </w:pPr>
            <w:r w:rsidRPr="00C306A4">
              <w:rPr>
                <w:color w:val="000000"/>
                <w:szCs w:val="22"/>
              </w:rPr>
              <w:t>33° 24’ 04”</w:t>
            </w:r>
          </w:p>
          <w:p w14:paraId="3FE199A7" w14:textId="77777777" w:rsidR="00C306A4" w:rsidRPr="00C306A4" w:rsidRDefault="00C306A4" w:rsidP="00C306A4">
            <w:pPr>
              <w:spacing w:line="480" w:lineRule="auto"/>
              <w:jc w:val="center"/>
              <w:rPr>
                <w:color w:val="000000"/>
                <w:szCs w:val="22"/>
              </w:rPr>
            </w:pPr>
            <w:r w:rsidRPr="00C306A4">
              <w:rPr>
                <w:color w:val="000000"/>
                <w:szCs w:val="22"/>
              </w:rPr>
              <w:t>34° 01’ 05”</w:t>
            </w:r>
          </w:p>
          <w:p w14:paraId="4CD06998" w14:textId="77777777" w:rsidR="00C306A4" w:rsidRPr="00C306A4" w:rsidRDefault="00C306A4" w:rsidP="00C306A4">
            <w:pPr>
              <w:spacing w:line="480" w:lineRule="auto"/>
              <w:jc w:val="center"/>
              <w:rPr>
                <w:color w:val="000000"/>
                <w:szCs w:val="22"/>
              </w:rPr>
            </w:pPr>
            <w:r w:rsidRPr="00C306A4">
              <w:rPr>
                <w:color w:val="000000"/>
                <w:szCs w:val="22"/>
              </w:rPr>
              <w:t>35° 27’ 24”</w:t>
            </w:r>
          </w:p>
          <w:p w14:paraId="726FC275" w14:textId="77777777" w:rsidR="00C306A4" w:rsidRPr="00C306A4" w:rsidRDefault="00C306A4" w:rsidP="00C306A4">
            <w:pPr>
              <w:spacing w:line="480" w:lineRule="auto"/>
              <w:jc w:val="center"/>
              <w:rPr>
                <w:color w:val="000000"/>
                <w:szCs w:val="22"/>
              </w:rPr>
            </w:pPr>
            <w:r w:rsidRPr="00C306A4">
              <w:rPr>
                <w:color w:val="000000"/>
                <w:szCs w:val="22"/>
              </w:rPr>
              <w:t>36° 27’ 46”</w:t>
            </w:r>
          </w:p>
        </w:tc>
        <w:tc>
          <w:tcPr>
            <w:tcW w:w="1350" w:type="dxa"/>
            <w:tcBorders>
              <w:top w:val="single" w:sz="4" w:space="0" w:color="auto"/>
              <w:left w:val="single" w:sz="4" w:space="0" w:color="auto"/>
              <w:bottom w:val="single" w:sz="4" w:space="0" w:color="auto"/>
              <w:right w:val="single" w:sz="4" w:space="0" w:color="auto"/>
            </w:tcBorders>
          </w:tcPr>
          <w:p w14:paraId="44840554" w14:textId="77777777" w:rsidR="00C306A4" w:rsidRPr="00C306A4" w:rsidRDefault="00C306A4" w:rsidP="00C306A4">
            <w:pPr>
              <w:spacing w:line="480" w:lineRule="auto"/>
              <w:jc w:val="center"/>
              <w:rPr>
                <w:color w:val="000000"/>
                <w:szCs w:val="22"/>
              </w:rPr>
            </w:pPr>
            <w:r w:rsidRPr="00C306A4">
              <w:rPr>
                <w:color w:val="000000"/>
                <w:szCs w:val="22"/>
              </w:rPr>
              <w:t>79° 31’ 19”</w:t>
            </w:r>
          </w:p>
          <w:p w14:paraId="17CD470D" w14:textId="77777777" w:rsidR="00C306A4" w:rsidRPr="00C306A4" w:rsidRDefault="00C306A4" w:rsidP="00C306A4">
            <w:pPr>
              <w:spacing w:line="480" w:lineRule="auto"/>
              <w:jc w:val="center"/>
              <w:rPr>
                <w:color w:val="000000"/>
                <w:szCs w:val="22"/>
              </w:rPr>
            </w:pPr>
            <w:r w:rsidRPr="00C306A4">
              <w:rPr>
                <w:color w:val="000000"/>
                <w:szCs w:val="22"/>
              </w:rPr>
              <w:t>77° 14’ 14”</w:t>
            </w:r>
          </w:p>
          <w:p w14:paraId="392B87E7" w14:textId="77777777" w:rsidR="00C306A4" w:rsidRPr="00C306A4" w:rsidRDefault="00C306A4" w:rsidP="00C306A4">
            <w:pPr>
              <w:spacing w:line="480" w:lineRule="auto"/>
              <w:jc w:val="center"/>
              <w:rPr>
                <w:color w:val="000000"/>
                <w:szCs w:val="22"/>
              </w:rPr>
            </w:pPr>
            <w:r w:rsidRPr="00C306A4">
              <w:rPr>
                <w:color w:val="000000"/>
                <w:szCs w:val="22"/>
              </w:rPr>
              <w:t>76° 18’ 30”</w:t>
            </w:r>
          </w:p>
          <w:p w14:paraId="56097C03" w14:textId="77777777" w:rsidR="00C306A4" w:rsidRPr="00C306A4" w:rsidRDefault="00C306A4" w:rsidP="00C306A4">
            <w:pPr>
              <w:spacing w:line="480" w:lineRule="auto"/>
              <w:jc w:val="center"/>
              <w:rPr>
                <w:color w:val="000000"/>
                <w:szCs w:val="22"/>
              </w:rPr>
            </w:pPr>
            <w:r w:rsidRPr="00C306A4">
              <w:rPr>
                <w:color w:val="000000"/>
                <w:szCs w:val="22"/>
              </w:rPr>
              <w:t>75° 51’ 26”</w:t>
            </w:r>
          </w:p>
          <w:p w14:paraId="44E769CA" w14:textId="77777777" w:rsidR="00C306A4" w:rsidRPr="00C306A4" w:rsidRDefault="00C306A4" w:rsidP="00C306A4">
            <w:pPr>
              <w:spacing w:line="480" w:lineRule="auto"/>
              <w:jc w:val="center"/>
              <w:rPr>
                <w:color w:val="000000"/>
                <w:szCs w:val="22"/>
              </w:rPr>
            </w:pPr>
            <w:r w:rsidRPr="00C306A4">
              <w:rPr>
                <w:color w:val="000000"/>
                <w:szCs w:val="22"/>
              </w:rPr>
              <w:t>76° 15’ 37”</w:t>
            </w:r>
          </w:p>
          <w:p w14:paraId="7CD23708" w14:textId="77777777" w:rsidR="00C306A4" w:rsidRPr="00C306A4" w:rsidRDefault="00C306A4" w:rsidP="00C306A4">
            <w:pPr>
              <w:spacing w:line="480" w:lineRule="auto"/>
              <w:jc w:val="center"/>
              <w:rPr>
                <w:color w:val="000000"/>
                <w:szCs w:val="22"/>
              </w:rPr>
            </w:pPr>
            <w:r w:rsidRPr="00C306A4">
              <w:rPr>
                <w:color w:val="000000"/>
                <w:szCs w:val="22"/>
              </w:rPr>
              <w:t>78° 29’ 53”</w:t>
            </w:r>
          </w:p>
          <w:p w14:paraId="27962724" w14:textId="77777777" w:rsidR="00C306A4" w:rsidRPr="00C306A4" w:rsidRDefault="00C306A4" w:rsidP="00C306A4">
            <w:pPr>
              <w:spacing w:line="480" w:lineRule="auto"/>
              <w:jc w:val="center"/>
              <w:rPr>
                <w:color w:val="000000"/>
                <w:szCs w:val="22"/>
              </w:rPr>
            </w:pPr>
            <w:r w:rsidRPr="00C306A4">
              <w:rPr>
                <w:color w:val="000000"/>
                <w:szCs w:val="22"/>
              </w:rPr>
              <w:t>80° 29’ 07”</w:t>
            </w:r>
          </w:p>
          <w:p w14:paraId="46686605" w14:textId="77777777" w:rsidR="00C306A4" w:rsidRPr="00C306A4" w:rsidRDefault="00C306A4" w:rsidP="00C306A4">
            <w:pPr>
              <w:spacing w:line="480" w:lineRule="auto"/>
              <w:jc w:val="center"/>
              <w:rPr>
                <w:color w:val="000000"/>
                <w:szCs w:val="22"/>
              </w:rPr>
            </w:pPr>
            <w:r w:rsidRPr="00C306A4">
              <w:rPr>
                <w:color w:val="000000"/>
                <w:szCs w:val="22"/>
              </w:rPr>
              <w:t>81° 23’ 49”</w:t>
            </w:r>
          </w:p>
          <w:p w14:paraId="2E1EB4C5" w14:textId="77777777" w:rsidR="00C306A4" w:rsidRPr="00C306A4" w:rsidRDefault="00C306A4" w:rsidP="00C306A4">
            <w:pPr>
              <w:spacing w:line="480" w:lineRule="auto"/>
              <w:jc w:val="center"/>
              <w:rPr>
                <w:color w:val="000000"/>
                <w:szCs w:val="22"/>
              </w:rPr>
            </w:pPr>
            <w:r w:rsidRPr="00C306A4">
              <w:rPr>
                <w:color w:val="000000"/>
                <w:szCs w:val="22"/>
              </w:rPr>
              <w:t>81° 37’ 00”</w:t>
            </w:r>
          </w:p>
          <w:p w14:paraId="6B09B312" w14:textId="77777777" w:rsidR="00C306A4" w:rsidRPr="00C306A4" w:rsidRDefault="00C306A4" w:rsidP="00C306A4">
            <w:pPr>
              <w:spacing w:line="480" w:lineRule="auto"/>
              <w:jc w:val="center"/>
              <w:rPr>
                <w:color w:val="000000"/>
                <w:szCs w:val="22"/>
              </w:rPr>
            </w:pPr>
            <w:r w:rsidRPr="00C306A4">
              <w:rPr>
                <w:color w:val="000000"/>
                <w:szCs w:val="22"/>
              </w:rPr>
              <w:t>81° 22’ 49”</w:t>
            </w:r>
          </w:p>
        </w:tc>
        <w:tc>
          <w:tcPr>
            <w:tcW w:w="975" w:type="dxa"/>
            <w:tcBorders>
              <w:top w:val="single" w:sz="4" w:space="0" w:color="auto"/>
              <w:left w:val="single" w:sz="4" w:space="0" w:color="auto"/>
              <w:bottom w:val="single" w:sz="4" w:space="0" w:color="auto"/>
              <w:right w:val="single" w:sz="4" w:space="0" w:color="auto"/>
            </w:tcBorders>
          </w:tcPr>
          <w:p w14:paraId="6E279AA5"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11A843C1"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2DC30081" w14:textId="77777777" w:rsidR="00C306A4" w:rsidRPr="00C306A4" w:rsidRDefault="00C306A4" w:rsidP="00C306A4">
            <w:pPr>
              <w:spacing w:line="480" w:lineRule="auto"/>
              <w:rPr>
                <w:color w:val="000000"/>
                <w:szCs w:val="22"/>
              </w:rPr>
            </w:pPr>
            <w:r w:rsidRPr="00C306A4">
              <w:rPr>
                <w:color w:val="000000"/>
                <w:szCs w:val="22"/>
              </w:rPr>
              <w:lastRenderedPageBreak/>
              <w:t>Portsmouth*</w:t>
            </w:r>
          </w:p>
        </w:tc>
        <w:tc>
          <w:tcPr>
            <w:tcW w:w="820" w:type="dxa"/>
            <w:tcBorders>
              <w:top w:val="nil"/>
              <w:left w:val="nil"/>
              <w:bottom w:val="single" w:sz="4" w:space="0" w:color="auto"/>
              <w:right w:val="single" w:sz="4" w:space="0" w:color="auto"/>
            </w:tcBorders>
            <w:shd w:val="clear" w:color="auto" w:fill="auto"/>
            <w:noWrap/>
            <w:hideMark/>
          </w:tcPr>
          <w:p w14:paraId="2CF72809" w14:textId="77777777" w:rsidR="00C306A4" w:rsidRPr="00C306A4" w:rsidRDefault="00C306A4" w:rsidP="00C306A4">
            <w:pPr>
              <w:spacing w:line="480" w:lineRule="auto"/>
              <w:jc w:val="center"/>
              <w:rPr>
                <w:color w:val="000000"/>
                <w:szCs w:val="22"/>
              </w:rPr>
            </w:pPr>
            <w:r w:rsidRPr="00C306A4">
              <w:rPr>
                <w:color w:val="000000"/>
                <w:szCs w:val="22"/>
              </w:rPr>
              <w:t>NH</w:t>
            </w:r>
          </w:p>
        </w:tc>
        <w:tc>
          <w:tcPr>
            <w:tcW w:w="820" w:type="dxa"/>
            <w:tcBorders>
              <w:top w:val="nil"/>
              <w:left w:val="nil"/>
              <w:bottom w:val="single" w:sz="4" w:space="0" w:color="auto"/>
              <w:right w:val="single" w:sz="4" w:space="0" w:color="auto"/>
            </w:tcBorders>
            <w:shd w:val="clear" w:color="auto" w:fill="auto"/>
            <w:noWrap/>
            <w:hideMark/>
          </w:tcPr>
          <w:p w14:paraId="20C7BAF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95C331B"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51214E13" w14:textId="77777777" w:rsidR="00C306A4" w:rsidRPr="00C306A4" w:rsidRDefault="00C306A4" w:rsidP="00C306A4">
            <w:pPr>
              <w:spacing w:line="480" w:lineRule="auto"/>
              <w:jc w:val="center"/>
              <w:rPr>
                <w:color w:val="000000"/>
                <w:szCs w:val="22"/>
              </w:rPr>
            </w:pPr>
            <w:r w:rsidRPr="00C306A4">
              <w:rPr>
                <w:color w:val="000000"/>
                <w:szCs w:val="22"/>
              </w:rPr>
              <w:t>42° 23' 06"</w:t>
            </w:r>
          </w:p>
          <w:p w14:paraId="05BD22BF" w14:textId="77777777" w:rsidR="00C306A4" w:rsidRPr="00C306A4" w:rsidRDefault="00C306A4" w:rsidP="00C306A4">
            <w:pPr>
              <w:spacing w:line="480" w:lineRule="auto"/>
              <w:jc w:val="center"/>
              <w:rPr>
                <w:color w:val="000000"/>
                <w:szCs w:val="22"/>
              </w:rPr>
            </w:pPr>
            <w:r w:rsidRPr="00C306A4">
              <w:rPr>
                <w:color w:val="000000"/>
                <w:szCs w:val="22"/>
              </w:rPr>
              <w:t>42° 25' 05"</w:t>
            </w:r>
          </w:p>
          <w:p w14:paraId="43EAA5D2" w14:textId="77777777" w:rsidR="00C306A4" w:rsidRPr="00C306A4" w:rsidRDefault="00C306A4" w:rsidP="00C306A4">
            <w:pPr>
              <w:spacing w:line="480" w:lineRule="auto"/>
              <w:jc w:val="center"/>
              <w:rPr>
                <w:color w:val="000000"/>
                <w:szCs w:val="22"/>
              </w:rPr>
            </w:pPr>
            <w:r w:rsidRPr="00C306A4">
              <w:rPr>
                <w:color w:val="000000"/>
                <w:szCs w:val="22"/>
              </w:rPr>
              <w:t>42° 21' 36"</w:t>
            </w:r>
          </w:p>
          <w:p w14:paraId="1BE8381E" w14:textId="77777777" w:rsidR="00C306A4" w:rsidRPr="00C306A4" w:rsidRDefault="00C306A4" w:rsidP="00C306A4">
            <w:pPr>
              <w:spacing w:line="480" w:lineRule="auto"/>
              <w:jc w:val="center"/>
              <w:rPr>
                <w:color w:val="000000"/>
                <w:szCs w:val="22"/>
              </w:rPr>
            </w:pPr>
            <w:r w:rsidRPr="00C306A4">
              <w:rPr>
                <w:color w:val="000000"/>
                <w:szCs w:val="22"/>
              </w:rPr>
              <w:t>42° 18' 28"</w:t>
            </w:r>
          </w:p>
          <w:p w14:paraId="36BD8DAC" w14:textId="77777777" w:rsidR="00C306A4" w:rsidRPr="00C306A4" w:rsidRDefault="00C306A4" w:rsidP="00C306A4">
            <w:pPr>
              <w:spacing w:line="480" w:lineRule="auto"/>
              <w:jc w:val="center"/>
              <w:rPr>
                <w:color w:val="000000"/>
                <w:szCs w:val="22"/>
              </w:rPr>
            </w:pPr>
            <w:r w:rsidRPr="00C306A4">
              <w:rPr>
                <w:color w:val="000000"/>
                <w:szCs w:val="22"/>
              </w:rPr>
              <w:t>42° 13' 01"</w:t>
            </w:r>
          </w:p>
          <w:p w14:paraId="20F0D0DC" w14:textId="77777777" w:rsidR="00C306A4" w:rsidRPr="00C306A4" w:rsidRDefault="00C306A4" w:rsidP="00C306A4">
            <w:pPr>
              <w:spacing w:line="480" w:lineRule="auto"/>
              <w:jc w:val="center"/>
              <w:rPr>
                <w:color w:val="000000"/>
                <w:szCs w:val="22"/>
              </w:rPr>
            </w:pPr>
            <w:r w:rsidRPr="00C306A4">
              <w:rPr>
                <w:color w:val="000000"/>
                <w:szCs w:val="22"/>
              </w:rPr>
              <w:t>42° 06' 30"</w:t>
            </w:r>
          </w:p>
          <w:p w14:paraId="51894570" w14:textId="77777777" w:rsidR="00C306A4" w:rsidRPr="00C306A4" w:rsidRDefault="00C306A4" w:rsidP="00C306A4">
            <w:pPr>
              <w:spacing w:line="480" w:lineRule="auto"/>
              <w:jc w:val="center"/>
              <w:rPr>
                <w:color w:val="000000"/>
                <w:szCs w:val="22"/>
              </w:rPr>
            </w:pPr>
            <w:r w:rsidRPr="00C306A4">
              <w:rPr>
                <w:color w:val="000000"/>
                <w:szCs w:val="22"/>
              </w:rPr>
              <w:t>42° 02' 54"</w:t>
            </w:r>
          </w:p>
          <w:p w14:paraId="1A39B866" w14:textId="77777777" w:rsidR="00C306A4" w:rsidRPr="00C306A4" w:rsidRDefault="00C306A4" w:rsidP="00C306A4">
            <w:pPr>
              <w:spacing w:line="480" w:lineRule="auto"/>
              <w:jc w:val="center"/>
              <w:rPr>
                <w:color w:val="000000"/>
                <w:szCs w:val="22"/>
              </w:rPr>
            </w:pPr>
            <w:r w:rsidRPr="00C306A4">
              <w:rPr>
                <w:color w:val="000000"/>
                <w:szCs w:val="22"/>
              </w:rPr>
              <w:t>42° 08' 03"</w:t>
            </w:r>
          </w:p>
          <w:p w14:paraId="3363EB4F" w14:textId="77777777" w:rsidR="00C306A4" w:rsidRPr="00C306A4" w:rsidRDefault="00C306A4" w:rsidP="00C306A4">
            <w:pPr>
              <w:spacing w:line="480" w:lineRule="auto"/>
              <w:jc w:val="center"/>
              <w:rPr>
                <w:color w:val="000000"/>
                <w:szCs w:val="22"/>
              </w:rPr>
            </w:pPr>
            <w:r w:rsidRPr="00C306A4">
              <w:rPr>
                <w:color w:val="000000"/>
                <w:szCs w:val="22"/>
              </w:rPr>
              <w:t>42° 10' 25"</w:t>
            </w:r>
          </w:p>
          <w:p w14:paraId="1B470FC4" w14:textId="77777777" w:rsidR="00C306A4" w:rsidRPr="00C306A4" w:rsidRDefault="00C306A4" w:rsidP="00C306A4">
            <w:pPr>
              <w:spacing w:line="480" w:lineRule="auto"/>
              <w:jc w:val="center"/>
              <w:rPr>
                <w:color w:val="000000"/>
                <w:szCs w:val="22"/>
              </w:rPr>
            </w:pPr>
            <w:r w:rsidRPr="00C306A4">
              <w:rPr>
                <w:color w:val="000000"/>
                <w:szCs w:val="22"/>
              </w:rPr>
              <w:t>42° 15' 39"</w:t>
            </w:r>
          </w:p>
          <w:p w14:paraId="1034926B" w14:textId="77777777" w:rsidR="00C306A4" w:rsidRPr="00C306A4" w:rsidRDefault="00C306A4" w:rsidP="00C306A4">
            <w:pPr>
              <w:spacing w:line="480" w:lineRule="auto"/>
              <w:jc w:val="center"/>
              <w:rPr>
                <w:color w:val="000000"/>
                <w:szCs w:val="22"/>
              </w:rPr>
            </w:pPr>
            <w:r w:rsidRPr="00C306A4">
              <w:rPr>
                <w:color w:val="000000"/>
                <w:szCs w:val="22"/>
              </w:rPr>
              <w:t>42° 22' 44"</w:t>
            </w:r>
          </w:p>
          <w:p w14:paraId="4BE1DFE6" w14:textId="77777777" w:rsidR="00C306A4" w:rsidRPr="00C306A4" w:rsidRDefault="00C306A4" w:rsidP="00C306A4">
            <w:pPr>
              <w:spacing w:line="480" w:lineRule="auto"/>
              <w:jc w:val="center"/>
              <w:rPr>
                <w:color w:val="000000"/>
                <w:szCs w:val="22"/>
              </w:rPr>
            </w:pPr>
            <w:r w:rsidRPr="00C306A4">
              <w:rPr>
                <w:color w:val="000000"/>
                <w:szCs w:val="22"/>
              </w:rPr>
              <w:t>42° 34' 56"</w:t>
            </w:r>
          </w:p>
          <w:p w14:paraId="335749E8" w14:textId="77777777" w:rsidR="00C306A4" w:rsidRPr="00C306A4" w:rsidRDefault="00C306A4" w:rsidP="00C306A4">
            <w:pPr>
              <w:spacing w:line="480" w:lineRule="auto"/>
              <w:jc w:val="center"/>
              <w:rPr>
                <w:color w:val="000000"/>
                <w:szCs w:val="22"/>
              </w:rPr>
            </w:pPr>
            <w:r w:rsidRPr="00C306A4">
              <w:rPr>
                <w:color w:val="000000"/>
                <w:szCs w:val="22"/>
              </w:rPr>
              <w:t>42° 52' 26"</w:t>
            </w:r>
          </w:p>
          <w:p w14:paraId="36BB0A78" w14:textId="77777777" w:rsidR="00C306A4" w:rsidRPr="00C306A4" w:rsidRDefault="00C306A4" w:rsidP="00C306A4">
            <w:pPr>
              <w:spacing w:line="480" w:lineRule="auto"/>
              <w:jc w:val="center"/>
              <w:rPr>
                <w:color w:val="000000"/>
                <w:szCs w:val="22"/>
              </w:rPr>
            </w:pPr>
            <w:r w:rsidRPr="00C306A4">
              <w:rPr>
                <w:color w:val="000000"/>
                <w:szCs w:val="22"/>
              </w:rPr>
              <w:t>43° 13' 48"</w:t>
            </w:r>
          </w:p>
          <w:p w14:paraId="408D787B" w14:textId="77777777" w:rsidR="00C306A4" w:rsidRPr="00C306A4" w:rsidRDefault="00C306A4" w:rsidP="00C306A4">
            <w:pPr>
              <w:spacing w:line="480" w:lineRule="auto"/>
              <w:jc w:val="center"/>
              <w:rPr>
                <w:color w:val="000000"/>
                <w:szCs w:val="22"/>
              </w:rPr>
            </w:pPr>
            <w:r w:rsidRPr="00C306A4">
              <w:rPr>
                <w:color w:val="000000"/>
                <w:szCs w:val="22"/>
              </w:rPr>
              <w:t>43° 31' 21"</w:t>
            </w:r>
          </w:p>
          <w:p w14:paraId="0E53ED30" w14:textId="77777777" w:rsidR="00C306A4" w:rsidRPr="00C306A4" w:rsidRDefault="00C306A4" w:rsidP="00C306A4">
            <w:pPr>
              <w:spacing w:line="480" w:lineRule="auto"/>
              <w:jc w:val="center"/>
              <w:rPr>
                <w:color w:val="000000"/>
                <w:szCs w:val="22"/>
              </w:rPr>
            </w:pPr>
            <w:r w:rsidRPr="00C306A4">
              <w:rPr>
                <w:color w:val="000000"/>
                <w:szCs w:val="22"/>
              </w:rPr>
              <w:t>43° 45' 21"</w:t>
            </w:r>
          </w:p>
          <w:p w14:paraId="44BF107F" w14:textId="77777777" w:rsidR="00C306A4" w:rsidRPr="00C306A4" w:rsidRDefault="00C306A4" w:rsidP="00C306A4">
            <w:pPr>
              <w:spacing w:line="480" w:lineRule="auto"/>
              <w:jc w:val="center"/>
              <w:rPr>
                <w:color w:val="000000"/>
                <w:szCs w:val="22"/>
              </w:rPr>
            </w:pPr>
            <w:r w:rsidRPr="00C306A4">
              <w:rPr>
                <w:color w:val="000000"/>
                <w:szCs w:val="22"/>
              </w:rPr>
              <w:t>43° 59' 20"</w:t>
            </w:r>
          </w:p>
          <w:p w14:paraId="70E8AB9B" w14:textId="77777777" w:rsidR="00C306A4" w:rsidRPr="00C306A4" w:rsidRDefault="00C306A4" w:rsidP="00C306A4">
            <w:pPr>
              <w:spacing w:line="480" w:lineRule="auto"/>
              <w:jc w:val="center"/>
              <w:rPr>
                <w:color w:val="000000"/>
                <w:szCs w:val="22"/>
              </w:rPr>
            </w:pPr>
            <w:r w:rsidRPr="00C306A4">
              <w:rPr>
                <w:color w:val="000000"/>
                <w:szCs w:val="22"/>
              </w:rPr>
              <w:t>43° 36' 10"</w:t>
            </w:r>
          </w:p>
          <w:p w14:paraId="290C407D" w14:textId="77777777" w:rsidR="00C306A4" w:rsidRPr="00C306A4" w:rsidRDefault="00C306A4" w:rsidP="00C306A4">
            <w:pPr>
              <w:spacing w:line="480" w:lineRule="auto"/>
              <w:jc w:val="center"/>
              <w:rPr>
                <w:color w:val="000000"/>
                <w:szCs w:val="22"/>
              </w:rPr>
            </w:pPr>
            <w:r w:rsidRPr="00C306A4">
              <w:rPr>
                <w:color w:val="000000"/>
                <w:szCs w:val="22"/>
              </w:rPr>
              <w:t>43° 49' 27"</w:t>
            </w:r>
          </w:p>
          <w:p w14:paraId="5612B388" w14:textId="77777777" w:rsidR="00C306A4" w:rsidRPr="00C306A4" w:rsidRDefault="00C306A4" w:rsidP="00C306A4">
            <w:pPr>
              <w:spacing w:line="480" w:lineRule="auto"/>
              <w:jc w:val="center"/>
              <w:rPr>
                <w:color w:val="000000"/>
                <w:szCs w:val="22"/>
              </w:rPr>
            </w:pPr>
            <w:r w:rsidRPr="00C306A4">
              <w:rPr>
                <w:color w:val="000000"/>
                <w:szCs w:val="22"/>
              </w:rPr>
              <w:t>43° 27' 40"</w:t>
            </w:r>
          </w:p>
          <w:p w14:paraId="267E441F" w14:textId="77777777" w:rsidR="00C306A4" w:rsidRPr="00C306A4" w:rsidRDefault="00C306A4" w:rsidP="00C306A4">
            <w:pPr>
              <w:spacing w:line="480" w:lineRule="auto"/>
              <w:jc w:val="center"/>
              <w:rPr>
                <w:color w:val="000000"/>
                <w:szCs w:val="22"/>
              </w:rPr>
            </w:pPr>
            <w:r w:rsidRPr="00C306A4">
              <w:rPr>
                <w:color w:val="000000"/>
                <w:szCs w:val="22"/>
              </w:rPr>
              <w:t>43° 00' 57"</w:t>
            </w:r>
          </w:p>
          <w:p w14:paraId="55081953" w14:textId="77777777" w:rsidR="00C306A4" w:rsidRPr="00C306A4" w:rsidRDefault="00C306A4" w:rsidP="00C306A4">
            <w:pPr>
              <w:spacing w:line="480" w:lineRule="auto"/>
              <w:jc w:val="center"/>
              <w:rPr>
                <w:color w:val="000000"/>
                <w:szCs w:val="22"/>
              </w:rPr>
            </w:pPr>
            <w:r w:rsidRPr="00C306A4">
              <w:rPr>
                <w:color w:val="000000"/>
                <w:szCs w:val="22"/>
              </w:rPr>
              <w:t>42° 44' 40"</w:t>
            </w:r>
          </w:p>
          <w:p w14:paraId="32C06A9B" w14:textId="77777777" w:rsidR="00C306A4" w:rsidRPr="00C306A4" w:rsidRDefault="00C306A4" w:rsidP="00C306A4">
            <w:pPr>
              <w:spacing w:line="480" w:lineRule="auto"/>
              <w:jc w:val="center"/>
              <w:rPr>
                <w:color w:val="000000"/>
                <w:szCs w:val="22"/>
              </w:rPr>
            </w:pPr>
            <w:r w:rsidRPr="00C306A4">
              <w:rPr>
                <w:color w:val="000000"/>
                <w:szCs w:val="22"/>
              </w:rPr>
              <w:t>42° 51' 47"</w:t>
            </w:r>
          </w:p>
          <w:p w14:paraId="1AC693E7" w14:textId="77777777" w:rsidR="00C306A4" w:rsidRPr="00C306A4" w:rsidRDefault="00C306A4" w:rsidP="00C306A4">
            <w:pPr>
              <w:spacing w:line="480" w:lineRule="auto"/>
              <w:jc w:val="center"/>
              <w:rPr>
                <w:color w:val="000000"/>
                <w:szCs w:val="22"/>
              </w:rPr>
            </w:pPr>
            <w:r w:rsidRPr="00C306A4">
              <w:rPr>
                <w:color w:val="000000"/>
                <w:szCs w:val="22"/>
              </w:rPr>
              <w:t>42° 33' 46"</w:t>
            </w:r>
          </w:p>
          <w:p w14:paraId="4F24C55B" w14:textId="77777777" w:rsidR="00C306A4" w:rsidRPr="00C306A4" w:rsidRDefault="00C306A4" w:rsidP="00C306A4">
            <w:pPr>
              <w:spacing w:line="480" w:lineRule="auto"/>
              <w:jc w:val="center"/>
              <w:rPr>
                <w:color w:val="000000"/>
                <w:szCs w:val="22"/>
              </w:rPr>
            </w:pPr>
            <w:r w:rsidRPr="00C306A4">
              <w:rPr>
                <w:color w:val="000000"/>
                <w:szCs w:val="22"/>
              </w:rPr>
              <w:t>42° 24' 24"</w:t>
            </w:r>
          </w:p>
          <w:p w14:paraId="50B415FD" w14:textId="77777777" w:rsidR="00C306A4" w:rsidRPr="00C306A4" w:rsidRDefault="00C306A4" w:rsidP="00C306A4">
            <w:pPr>
              <w:spacing w:line="480" w:lineRule="auto"/>
              <w:jc w:val="center"/>
              <w:rPr>
                <w:color w:val="000000"/>
                <w:szCs w:val="22"/>
              </w:rPr>
            </w:pPr>
            <w:r w:rsidRPr="00C306A4">
              <w:rPr>
                <w:color w:val="000000"/>
                <w:szCs w:val="22"/>
              </w:rPr>
              <w:t>42° 23' 06"</w:t>
            </w:r>
          </w:p>
        </w:tc>
        <w:tc>
          <w:tcPr>
            <w:tcW w:w="1350" w:type="dxa"/>
            <w:tcBorders>
              <w:top w:val="single" w:sz="4" w:space="0" w:color="auto"/>
              <w:left w:val="single" w:sz="4" w:space="0" w:color="auto"/>
              <w:bottom w:val="single" w:sz="4" w:space="0" w:color="auto"/>
              <w:right w:val="single" w:sz="4" w:space="0" w:color="auto"/>
            </w:tcBorders>
          </w:tcPr>
          <w:p w14:paraId="27BC7443" w14:textId="77777777" w:rsidR="00C306A4" w:rsidRPr="00C306A4" w:rsidRDefault="00C306A4" w:rsidP="00C306A4">
            <w:pPr>
              <w:spacing w:line="480" w:lineRule="auto"/>
              <w:jc w:val="center"/>
              <w:rPr>
                <w:color w:val="000000"/>
                <w:szCs w:val="22"/>
              </w:rPr>
            </w:pPr>
            <w:r w:rsidRPr="00C306A4">
              <w:rPr>
                <w:color w:val="000000"/>
                <w:szCs w:val="22"/>
              </w:rPr>
              <w:t>71° 10' 23"</w:t>
            </w:r>
          </w:p>
          <w:p w14:paraId="03C4F0A8" w14:textId="77777777" w:rsidR="00C306A4" w:rsidRPr="00C306A4" w:rsidRDefault="00C306A4" w:rsidP="00C306A4">
            <w:pPr>
              <w:spacing w:line="480" w:lineRule="auto"/>
              <w:jc w:val="center"/>
              <w:rPr>
                <w:color w:val="000000"/>
                <w:szCs w:val="22"/>
              </w:rPr>
            </w:pPr>
            <w:r w:rsidRPr="00C306A4">
              <w:rPr>
                <w:color w:val="000000"/>
                <w:szCs w:val="22"/>
              </w:rPr>
              <w:t>71° 05' 43"</w:t>
            </w:r>
          </w:p>
          <w:p w14:paraId="355106FE" w14:textId="77777777" w:rsidR="00C306A4" w:rsidRPr="00C306A4" w:rsidRDefault="00C306A4" w:rsidP="00C306A4">
            <w:pPr>
              <w:spacing w:line="480" w:lineRule="auto"/>
              <w:jc w:val="center"/>
              <w:rPr>
                <w:color w:val="000000"/>
                <w:szCs w:val="22"/>
              </w:rPr>
            </w:pPr>
            <w:r w:rsidRPr="00C306A4">
              <w:rPr>
                <w:color w:val="000000"/>
                <w:szCs w:val="22"/>
              </w:rPr>
              <w:t>71° 00' 54"</w:t>
            </w:r>
          </w:p>
          <w:p w14:paraId="00860D54" w14:textId="77777777" w:rsidR="00C306A4" w:rsidRPr="00C306A4" w:rsidRDefault="00C306A4" w:rsidP="00C306A4">
            <w:pPr>
              <w:spacing w:line="480" w:lineRule="auto"/>
              <w:jc w:val="center"/>
              <w:rPr>
                <w:color w:val="000000"/>
                <w:szCs w:val="22"/>
              </w:rPr>
            </w:pPr>
            <w:r w:rsidRPr="00C306A4">
              <w:rPr>
                <w:color w:val="000000"/>
                <w:szCs w:val="22"/>
              </w:rPr>
              <w:t>70° 54' 35"</w:t>
            </w:r>
          </w:p>
          <w:p w14:paraId="31B9F4D5" w14:textId="77777777" w:rsidR="00C306A4" w:rsidRPr="00C306A4" w:rsidRDefault="00C306A4" w:rsidP="00C306A4">
            <w:pPr>
              <w:spacing w:line="480" w:lineRule="auto"/>
              <w:jc w:val="center"/>
              <w:rPr>
                <w:color w:val="000000"/>
                <w:szCs w:val="22"/>
              </w:rPr>
            </w:pPr>
            <w:r w:rsidRPr="00C306A4">
              <w:rPr>
                <w:color w:val="000000"/>
                <w:szCs w:val="22"/>
              </w:rPr>
              <w:t>70° 44' 53"</w:t>
            </w:r>
          </w:p>
          <w:p w14:paraId="45F25464" w14:textId="77777777" w:rsidR="00C306A4" w:rsidRPr="00C306A4" w:rsidRDefault="00C306A4" w:rsidP="00C306A4">
            <w:pPr>
              <w:spacing w:line="480" w:lineRule="auto"/>
              <w:jc w:val="center"/>
              <w:rPr>
                <w:color w:val="000000"/>
                <w:szCs w:val="22"/>
              </w:rPr>
            </w:pPr>
            <w:r w:rsidRPr="00C306A4">
              <w:rPr>
                <w:color w:val="000000"/>
                <w:szCs w:val="22"/>
              </w:rPr>
              <w:t>70° 41' 11"</w:t>
            </w:r>
          </w:p>
          <w:p w14:paraId="7C9C4A77" w14:textId="77777777" w:rsidR="00C306A4" w:rsidRPr="00C306A4" w:rsidRDefault="00C306A4" w:rsidP="00C306A4">
            <w:pPr>
              <w:spacing w:line="480" w:lineRule="auto"/>
              <w:jc w:val="center"/>
              <w:rPr>
                <w:color w:val="000000"/>
                <w:szCs w:val="22"/>
              </w:rPr>
            </w:pPr>
            <w:r w:rsidRPr="00C306A4">
              <w:rPr>
                <w:color w:val="000000"/>
                <w:szCs w:val="22"/>
              </w:rPr>
              <w:t>70° 37' 44"</w:t>
            </w:r>
          </w:p>
          <w:p w14:paraId="12E1C05A" w14:textId="77777777" w:rsidR="00C306A4" w:rsidRPr="00C306A4" w:rsidRDefault="00C306A4" w:rsidP="00C306A4">
            <w:pPr>
              <w:spacing w:line="480" w:lineRule="auto"/>
              <w:jc w:val="center"/>
              <w:rPr>
                <w:color w:val="000000"/>
                <w:szCs w:val="22"/>
              </w:rPr>
            </w:pPr>
            <w:r w:rsidRPr="00C306A4">
              <w:rPr>
                <w:color w:val="000000"/>
                <w:szCs w:val="22"/>
              </w:rPr>
              <w:t>70° 33' 35"</w:t>
            </w:r>
          </w:p>
          <w:p w14:paraId="799CFFC1" w14:textId="77777777" w:rsidR="00C306A4" w:rsidRPr="00C306A4" w:rsidRDefault="00C306A4" w:rsidP="00C306A4">
            <w:pPr>
              <w:spacing w:line="480" w:lineRule="auto"/>
              <w:jc w:val="center"/>
              <w:rPr>
                <w:color w:val="000000"/>
                <w:szCs w:val="22"/>
              </w:rPr>
            </w:pPr>
            <w:r w:rsidRPr="00C306A4">
              <w:rPr>
                <w:color w:val="000000"/>
                <w:szCs w:val="22"/>
              </w:rPr>
              <w:t>70° 20' 54"</w:t>
            </w:r>
          </w:p>
          <w:p w14:paraId="170C7EC2" w14:textId="77777777" w:rsidR="00C306A4" w:rsidRPr="00C306A4" w:rsidRDefault="00C306A4" w:rsidP="00C306A4">
            <w:pPr>
              <w:spacing w:line="480" w:lineRule="auto"/>
              <w:jc w:val="center"/>
              <w:rPr>
                <w:color w:val="000000"/>
                <w:szCs w:val="22"/>
              </w:rPr>
            </w:pPr>
            <w:r w:rsidRPr="00C306A4">
              <w:rPr>
                <w:color w:val="000000"/>
                <w:szCs w:val="22"/>
              </w:rPr>
              <w:t>70° 02' 39"</w:t>
            </w:r>
          </w:p>
          <w:p w14:paraId="5567A4D4" w14:textId="77777777" w:rsidR="00C306A4" w:rsidRPr="00C306A4" w:rsidRDefault="00C306A4" w:rsidP="00C306A4">
            <w:pPr>
              <w:spacing w:line="480" w:lineRule="auto"/>
              <w:jc w:val="center"/>
              <w:rPr>
                <w:color w:val="000000"/>
                <w:szCs w:val="22"/>
              </w:rPr>
            </w:pPr>
            <w:r w:rsidRPr="00C306A4">
              <w:rPr>
                <w:color w:val="000000"/>
                <w:szCs w:val="22"/>
              </w:rPr>
              <w:t>69° 48' 42"</w:t>
            </w:r>
          </w:p>
          <w:p w14:paraId="042B3661" w14:textId="77777777" w:rsidR="00C306A4" w:rsidRPr="00C306A4" w:rsidRDefault="00C306A4" w:rsidP="00C306A4">
            <w:pPr>
              <w:spacing w:line="480" w:lineRule="auto"/>
              <w:jc w:val="center"/>
              <w:rPr>
                <w:color w:val="000000"/>
                <w:szCs w:val="22"/>
              </w:rPr>
            </w:pPr>
            <w:r w:rsidRPr="00C306A4">
              <w:rPr>
                <w:color w:val="000000"/>
                <w:szCs w:val="22"/>
              </w:rPr>
              <w:t>69° 36' 01"</w:t>
            </w:r>
          </w:p>
          <w:p w14:paraId="08D1E728" w14:textId="77777777" w:rsidR="00C306A4" w:rsidRPr="00C306A4" w:rsidRDefault="00C306A4" w:rsidP="00C306A4">
            <w:pPr>
              <w:spacing w:line="480" w:lineRule="auto"/>
              <w:jc w:val="center"/>
              <w:rPr>
                <w:color w:val="000000"/>
                <w:szCs w:val="22"/>
              </w:rPr>
            </w:pPr>
            <w:r w:rsidRPr="00C306A4">
              <w:rPr>
                <w:color w:val="000000"/>
                <w:szCs w:val="22"/>
              </w:rPr>
              <w:t>69° 26' 24"</w:t>
            </w:r>
          </w:p>
          <w:p w14:paraId="779D9AAE" w14:textId="77777777" w:rsidR="00C306A4" w:rsidRPr="00C306A4" w:rsidRDefault="00C306A4" w:rsidP="00C306A4">
            <w:pPr>
              <w:spacing w:line="480" w:lineRule="auto"/>
              <w:jc w:val="center"/>
              <w:rPr>
                <w:color w:val="000000"/>
                <w:szCs w:val="22"/>
              </w:rPr>
            </w:pPr>
            <w:r w:rsidRPr="00C306A4">
              <w:rPr>
                <w:color w:val="000000"/>
                <w:szCs w:val="22"/>
              </w:rPr>
              <w:t>69° 28' 18"</w:t>
            </w:r>
          </w:p>
          <w:p w14:paraId="74440B68" w14:textId="77777777" w:rsidR="00C306A4" w:rsidRPr="00C306A4" w:rsidRDefault="00C306A4" w:rsidP="00C306A4">
            <w:pPr>
              <w:spacing w:line="480" w:lineRule="auto"/>
              <w:jc w:val="center"/>
              <w:rPr>
                <w:color w:val="000000"/>
                <w:szCs w:val="22"/>
              </w:rPr>
            </w:pPr>
            <w:r w:rsidRPr="00C306A4">
              <w:rPr>
                <w:color w:val="000000"/>
                <w:szCs w:val="22"/>
              </w:rPr>
              <w:t>69° 40' 13"</w:t>
            </w:r>
          </w:p>
          <w:p w14:paraId="71767AE8" w14:textId="77777777" w:rsidR="00C306A4" w:rsidRPr="00C306A4" w:rsidRDefault="00C306A4" w:rsidP="00C306A4">
            <w:pPr>
              <w:spacing w:line="480" w:lineRule="auto"/>
              <w:jc w:val="center"/>
              <w:rPr>
                <w:color w:val="000000"/>
                <w:szCs w:val="22"/>
              </w:rPr>
            </w:pPr>
            <w:r w:rsidRPr="00C306A4">
              <w:rPr>
                <w:color w:val="000000"/>
                <w:szCs w:val="22"/>
              </w:rPr>
              <w:t>70° 01' 31"</w:t>
            </w:r>
          </w:p>
          <w:p w14:paraId="6956064C" w14:textId="77777777" w:rsidR="00C306A4" w:rsidRPr="00C306A4" w:rsidRDefault="00C306A4" w:rsidP="00C306A4">
            <w:pPr>
              <w:spacing w:line="480" w:lineRule="auto"/>
              <w:jc w:val="center"/>
              <w:rPr>
                <w:color w:val="000000"/>
                <w:szCs w:val="22"/>
              </w:rPr>
            </w:pPr>
            <w:r w:rsidRPr="00C306A4">
              <w:rPr>
                <w:color w:val="000000"/>
                <w:szCs w:val="22"/>
              </w:rPr>
              <w:t>70° 30' 21"</w:t>
            </w:r>
          </w:p>
          <w:p w14:paraId="243C80BB" w14:textId="77777777" w:rsidR="00C306A4" w:rsidRPr="00C306A4" w:rsidRDefault="00C306A4" w:rsidP="00C306A4">
            <w:pPr>
              <w:spacing w:line="480" w:lineRule="auto"/>
              <w:jc w:val="center"/>
              <w:rPr>
                <w:color w:val="000000"/>
                <w:szCs w:val="22"/>
              </w:rPr>
            </w:pPr>
            <w:r w:rsidRPr="00C306A4">
              <w:rPr>
                <w:color w:val="000000"/>
                <w:szCs w:val="22"/>
              </w:rPr>
              <w:t>70° 52' 5"</w:t>
            </w:r>
          </w:p>
          <w:p w14:paraId="402347B9" w14:textId="77777777" w:rsidR="00C306A4" w:rsidRPr="00C306A4" w:rsidRDefault="00C306A4" w:rsidP="00C306A4">
            <w:pPr>
              <w:spacing w:line="480" w:lineRule="auto"/>
              <w:jc w:val="center"/>
              <w:rPr>
                <w:color w:val="000000"/>
                <w:szCs w:val="22"/>
              </w:rPr>
            </w:pPr>
            <w:r w:rsidRPr="00C306A4">
              <w:rPr>
                <w:color w:val="000000"/>
                <w:szCs w:val="22"/>
              </w:rPr>
              <w:t>71° 15' 22"</w:t>
            </w:r>
          </w:p>
          <w:p w14:paraId="24834A1E" w14:textId="77777777" w:rsidR="00C306A4" w:rsidRPr="00C306A4" w:rsidRDefault="00C306A4" w:rsidP="00C306A4">
            <w:pPr>
              <w:spacing w:line="480" w:lineRule="auto"/>
              <w:jc w:val="center"/>
              <w:rPr>
                <w:color w:val="000000"/>
                <w:szCs w:val="22"/>
              </w:rPr>
            </w:pPr>
            <w:r w:rsidRPr="00C306A4">
              <w:rPr>
                <w:color w:val="000000"/>
                <w:szCs w:val="22"/>
              </w:rPr>
              <w:t>71° 24' 47"</w:t>
            </w:r>
          </w:p>
          <w:p w14:paraId="5BBF266E" w14:textId="77777777" w:rsidR="00C306A4" w:rsidRPr="00C306A4" w:rsidRDefault="00C306A4" w:rsidP="00C306A4">
            <w:pPr>
              <w:spacing w:line="480" w:lineRule="auto"/>
              <w:jc w:val="center"/>
              <w:rPr>
                <w:color w:val="000000"/>
                <w:szCs w:val="22"/>
              </w:rPr>
            </w:pPr>
            <w:r w:rsidRPr="00C306A4">
              <w:rPr>
                <w:color w:val="000000"/>
                <w:szCs w:val="22"/>
              </w:rPr>
              <w:t>71° 53' 01"</w:t>
            </w:r>
          </w:p>
          <w:p w14:paraId="4F323961" w14:textId="77777777" w:rsidR="00C306A4" w:rsidRPr="00C306A4" w:rsidRDefault="00C306A4" w:rsidP="00C306A4">
            <w:pPr>
              <w:spacing w:line="480" w:lineRule="auto"/>
              <w:jc w:val="center"/>
              <w:rPr>
                <w:color w:val="000000"/>
                <w:szCs w:val="22"/>
              </w:rPr>
            </w:pPr>
            <w:r w:rsidRPr="00C306A4">
              <w:rPr>
                <w:color w:val="000000"/>
                <w:szCs w:val="22"/>
              </w:rPr>
              <w:t>71° 56' 37"</w:t>
            </w:r>
          </w:p>
          <w:p w14:paraId="54D01BE6" w14:textId="77777777" w:rsidR="00C306A4" w:rsidRPr="00C306A4" w:rsidRDefault="00C306A4" w:rsidP="00C306A4">
            <w:pPr>
              <w:spacing w:line="480" w:lineRule="auto"/>
              <w:jc w:val="center"/>
              <w:rPr>
                <w:color w:val="000000"/>
                <w:szCs w:val="22"/>
              </w:rPr>
            </w:pPr>
            <w:r w:rsidRPr="00C306A4">
              <w:rPr>
                <w:color w:val="000000"/>
                <w:szCs w:val="22"/>
              </w:rPr>
              <w:t>71° 27' 07"</w:t>
            </w:r>
          </w:p>
          <w:p w14:paraId="4ECB2257" w14:textId="77777777" w:rsidR="00C306A4" w:rsidRPr="00C306A4" w:rsidRDefault="00C306A4" w:rsidP="00C306A4">
            <w:pPr>
              <w:spacing w:line="480" w:lineRule="auto"/>
              <w:jc w:val="center"/>
              <w:rPr>
                <w:color w:val="000000"/>
                <w:szCs w:val="22"/>
              </w:rPr>
            </w:pPr>
            <w:r w:rsidRPr="00C306A4">
              <w:rPr>
                <w:color w:val="000000"/>
                <w:szCs w:val="22"/>
              </w:rPr>
              <w:t>71° 27' 12"</w:t>
            </w:r>
          </w:p>
          <w:p w14:paraId="61F15100" w14:textId="77777777" w:rsidR="00C306A4" w:rsidRPr="00C306A4" w:rsidRDefault="00C306A4" w:rsidP="00C306A4">
            <w:pPr>
              <w:spacing w:line="480" w:lineRule="auto"/>
              <w:jc w:val="center"/>
              <w:rPr>
                <w:color w:val="000000"/>
                <w:szCs w:val="22"/>
              </w:rPr>
            </w:pPr>
            <w:r w:rsidRPr="00C306A4">
              <w:rPr>
                <w:color w:val="000000"/>
                <w:szCs w:val="22"/>
              </w:rPr>
              <w:t>71° 21' 10"</w:t>
            </w:r>
          </w:p>
          <w:p w14:paraId="01BD4E56" w14:textId="77777777" w:rsidR="00C306A4" w:rsidRPr="00C306A4" w:rsidRDefault="00C306A4" w:rsidP="00C306A4">
            <w:pPr>
              <w:spacing w:line="480" w:lineRule="auto"/>
              <w:jc w:val="center"/>
              <w:rPr>
                <w:color w:val="000000"/>
                <w:szCs w:val="22"/>
              </w:rPr>
            </w:pPr>
            <w:r w:rsidRPr="00C306A4">
              <w:rPr>
                <w:color w:val="000000"/>
                <w:szCs w:val="22"/>
              </w:rPr>
              <w:t>71° 10' 23"</w:t>
            </w:r>
          </w:p>
        </w:tc>
        <w:tc>
          <w:tcPr>
            <w:tcW w:w="975" w:type="dxa"/>
            <w:tcBorders>
              <w:top w:val="single" w:sz="4" w:space="0" w:color="auto"/>
              <w:left w:val="single" w:sz="4" w:space="0" w:color="auto"/>
              <w:bottom w:val="single" w:sz="4" w:space="0" w:color="auto"/>
              <w:right w:val="single" w:sz="4" w:space="0" w:color="auto"/>
            </w:tcBorders>
          </w:tcPr>
          <w:p w14:paraId="5672EAD8"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10079211"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7F3C0113" w14:textId="77777777" w:rsidR="00C306A4" w:rsidRPr="00C306A4" w:rsidRDefault="00C306A4" w:rsidP="00C306A4">
            <w:pPr>
              <w:spacing w:line="480" w:lineRule="auto"/>
              <w:rPr>
                <w:color w:val="000000"/>
                <w:szCs w:val="22"/>
              </w:rPr>
            </w:pPr>
            <w:r w:rsidRPr="00C306A4">
              <w:rPr>
                <w:color w:val="000000"/>
                <w:szCs w:val="22"/>
              </w:rPr>
              <w:lastRenderedPageBreak/>
              <w:t>Moorestown*</w:t>
            </w:r>
          </w:p>
        </w:tc>
        <w:tc>
          <w:tcPr>
            <w:tcW w:w="820" w:type="dxa"/>
            <w:tcBorders>
              <w:top w:val="nil"/>
              <w:left w:val="nil"/>
              <w:bottom w:val="single" w:sz="4" w:space="0" w:color="auto"/>
              <w:right w:val="single" w:sz="4" w:space="0" w:color="auto"/>
            </w:tcBorders>
            <w:shd w:val="clear" w:color="auto" w:fill="auto"/>
            <w:noWrap/>
            <w:hideMark/>
          </w:tcPr>
          <w:p w14:paraId="3C023E6C" w14:textId="77777777" w:rsidR="00C306A4" w:rsidRPr="00C306A4" w:rsidRDefault="00C306A4" w:rsidP="00C306A4">
            <w:pPr>
              <w:spacing w:line="480" w:lineRule="auto"/>
              <w:jc w:val="center"/>
              <w:rPr>
                <w:color w:val="000000"/>
                <w:szCs w:val="22"/>
              </w:rPr>
            </w:pPr>
            <w:r w:rsidRPr="00C306A4">
              <w:rPr>
                <w:color w:val="000000"/>
                <w:szCs w:val="22"/>
              </w:rPr>
              <w:t>NJ</w:t>
            </w:r>
          </w:p>
        </w:tc>
        <w:tc>
          <w:tcPr>
            <w:tcW w:w="820" w:type="dxa"/>
            <w:tcBorders>
              <w:top w:val="nil"/>
              <w:left w:val="nil"/>
              <w:bottom w:val="single" w:sz="4" w:space="0" w:color="auto"/>
              <w:right w:val="single" w:sz="4" w:space="0" w:color="auto"/>
            </w:tcBorders>
            <w:shd w:val="clear" w:color="auto" w:fill="auto"/>
            <w:noWrap/>
            <w:hideMark/>
          </w:tcPr>
          <w:p w14:paraId="3D218D47"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4B35A0AD"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361FC6A" w14:textId="77777777" w:rsidR="00C306A4" w:rsidRPr="00C306A4" w:rsidRDefault="00C306A4" w:rsidP="00C306A4">
            <w:pPr>
              <w:spacing w:line="480" w:lineRule="auto"/>
              <w:jc w:val="center"/>
              <w:rPr>
                <w:color w:val="000000"/>
                <w:szCs w:val="22"/>
              </w:rPr>
            </w:pPr>
            <w:r w:rsidRPr="00C306A4">
              <w:rPr>
                <w:color w:val="000000"/>
                <w:szCs w:val="22"/>
              </w:rPr>
              <w:t>40° 27' 26"</w:t>
            </w:r>
          </w:p>
          <w:p w14:paraId="411D5A1B" w14:textId="77777777" w:rsidR="00C306A4" w:rsidRPr="00C306A4" w:rsidRDefault="00C306A4" w:rsidP="00C306A4">
            <w:pPr>
              <w:spacing w:line="480" w:lineRule="auto"/>
              <w:jc w:val="center"/>
              <w:rPr>
                <w:color w:val="000000"/>
                <w:szCs w:val="22"/>
              </w:rPr>
            </w:pPr>
            <w:r w:rsidRPr="00C306A4">
              <w:rPr>
                <w:color w:val="000000"/>
                <w:szCs w:val="22"/>
              </w:rPr>
              <w:t>40° 02' 54"</w:t>
            </w:r>
          </w:p>
          <w:p w14:paraId="1E16915B" w14:textId="77777777" w:rsidR="00C306A4" w:rsidRPr="00C306A4" w:rsidRDefault="00C306A4" w:rsidP="00C306A4">
            <w:pPr>
              <w:spacing w:line="480" w:lineRule="auto"/>
              <w:jc w:val="center"/>
              <w:rPr>
                <w:color w:val="000000"/>
                <w:szCs w:val="22"/>
              </w:rPr>
            </w:pPr>
            <w:r w:rsidRPr="00C306A4">
              <w:rPr>
                <w:color w:val="000000"/>
                <w:szCs w:val="22"/>
              </w:rPr>
              <w:t>39° 48' 19"</w:t>
            </w:r>
          </w:p>
          <w:p w14:paraId="62D317D7" w14:textId="77777777" w:rsidR="00C306A4" w:rsidRPr="00C306A4" w:rsidRDefault="00C306A4" w:rsidP="00C306A4">
            <w:pPr>
              <w:spacing w:line="480" w:lineRule="auto"/>
              <w:jc w:val="center"/>
              <w:rPr>
                <w:color w:val="000000"/>
                <w:szCs w:val="22"/>
              </w:rPr>
            </w:pPr>
            <w:r w:rsidRPr="00C306A4">
              <w:rPr>
                <w:color w:val="000000"/>
                <w:szCs w:val="22"/>
              </w:rPr>
              <w:t>39° 38' 27"</w:t>
            </w:r>
          </w:p>
          <w:p w14:paraId="57466D65" w14:textId="77777777" w:rsidR="00C306A4" w:rsidRPr="00C306A4" w:rsidRDefault="00C306A4" w:rsidP="00C306A4">
            <w:pPr>
              <w:spacing w:line="480" w:lineRule="auto"/>
              <w:jc w:val="center"/>
              <w:rPr>
                <w:color w:val="000000"/>
                <w:szCs w:val="22"/>
              </w:rPr>
            </w:pPr>
            <w:r w:rsidRPr="00C306A4">
              <w:rPr>
                <w:color w:val="000000"/>
                <w:szCs w:val="22"/>
              </w:rPr>
              <w:t>39° 24' 59"</w:t>
            </w:r>
          </w:p>
          <w:p w14:paraId="43DF90CF" w14:textId="77777777" w:rsidR="00C306A4" w:rsidRPr="00C306A4" w:rsidRDefault="00C306A4" w:rsidP="00C306A4">
            <w:pPr>
              <w:spacing w:line="480" w:lineRule="auto"/>
              <w:jc w:val="center"/>
              <w:rPr>
                <w:color w:val="000000"/>
                <w:szCs w:val="22"/>
              </w:rPr>
            </w:pPr>
            <w:r w:rsidRPr="00C306A4">
              <w:rPr>
                <w:color w:val="000000"/>
                <w:szCs w:val="22"/>
              </w:rPr>
              <w:t>39° 17' 18"</w:t>
            </w:r>
          </w:p>
          <w:p w14:paraId="72C33C39" w14:textId="77777777" w:rsidR="00C306A4" w:rsidRPr="00C306A4" w:rsidRDefault="00C306A4" w:rsidP="00C306A4">
            <w:pPr>
              <w:spacing w:line="480" w:lineRule="auto"/>
              <w:jc w:val="center"/>
              <w:rPr>
                <w:color w:val="000000"/>
                <w:szCs w:val="22"/>
              </w:rPr>
            </w:pPr>
            <w:r w:rsidRPr="00C306A4">
              <w:rPr>
                <w:color w:val="000000"/>
                <w:szCs w:val="22"/>
              </w:rPr>
              <w:t>39° 22' 16"</w:t>
            </w:r>
          </w:p>
          <w:p w14:paraId="46EA4D8B" w14:textId="77777777" w:rsidR="00C306A4" w:rsidRPr="00C306A4" w:rsidRDefault="00C306A4" w:rsidP="00C306A4">
            <w:pPr>
              <w:spacing w:line="480" w:lineRule="auto"/>
              <w:jc w:val="center"/>
              <w:rPr>
                <w:color w:val="000000"/>
                <w:szCs w:val="22"/>
              </w:rPr>
            </w:pPr>
            <w:r w:rsidRPr="00C306A4">
              <w:rPr>
                <w:color w:val="000000"/>
                <w:szCs w:val="22"/>
              </w:rPr>
              <w:t>39° 29' 35"</w:t>
            </w:r>
          </w:p>
          <w:p w14:paraId="25ADAAA2" w14:textId="77777777" w:rsidR="00C306A4" w:rsidRPr="00C306A4" w:rsidRDefault="00C306A4" w:rsidP="00C306A4">
            <w:pPr>
              <w:spacing w:line="480" w:lineRule="auto"/>
              <w:jc w:val="center"/>
              <w:rPr>
                <w:color w:val="000000"/>
                <w:szCs w:val="22"/>
              </w:rPr>
            </w:pPr>
            <w:r w:rsidRPr="00C306A4">
              <w:rPr>
                <w:color w:val="000000"/>
                <w:szCs w:val="22"/>
              </w:rPr>
              <w:t>39° 54' 43"</w:t>
            </w:r>
          </w:p>
          <w:p w14:paraId="1277DA3A" w14:textId="77777777" w:rsidR="00C306A4" w:rsidRPr="00C306A4" w:rsidRDefault="00C306A4" w:rsidP="00C306A4">
            <w:pPr>
              <w:spacing w:line="480" w:lineRule="auto"/>
              <w:jc w:val="center"/>
              <w:rPr>
                <w:color w:val="000000"/>
                <w:szCs w:val="22"/>
              </w:rPr>
            </w:pPr>
            <w:r w:rsidRPr="00C306A4">
              <w:rPr>
                <w:color w:val="000000"/>
                <w:szCs w:val="22"/>
              </w:rPr>
              <w:t>40° 15' 03"</w:t>
            </w:r>
          </w:p>
          <w:p w14:paraId="1AFBA097" w14:textId="77777777" w:rsidR="00C306A4" w:rsidRPr="00C306A4" w:rsidRDefault="00C306A4" w:rsidP="00C306A4">
            <w:pPr>
              <w:spacing w:line="480" w:lineRule="auto"/>
              <w:jc w:val="center"/>
              <w:rPr>
                <w:color w:val="000000"/>
                <w:szCs w:val="22"/>
              </w:rPr>
            </w:pPr>
            <w:r w:rsidRPr="00C306A4">
              <w:rPr>
                <w:color w:val="000000"/>
                <w:szCs w:val="22"/>
              </w:rPr>
              <w:t>40° 23' 29"</w:t>
            </w:r>
          </w:p>
          <w:p w14:paraId="424C7934" w14:textId="77777777" w:rsidR="00C306A4" w:rsidRPr="00C306A4" w:rsidRDefault="00C306A4" w:rsidP="00C306A4">
            <w:pPr>
              <w:spacing w:line="480" w:lineRule="auto"/>
              <w:jc w:val="center"/>
              <w:rPr>
                <w:color w:val="000000"/>
                <w:szCs w:val="22"/>
              </w:rPr>
            </w:pPr>
            <w:r w:rsidRPr="00C306A4">
              <w:rPr>
                <w:color w:val="000000"/>
                <w:szCs w:val="22"/>
              </w:rPr>
              <w:t>40° 42' 46"</w:t>
            </w:r>
          </w:p>
          <w:p w14:paraId="0AD28A26" w14:textId="77777777" w:rsidR="00C306A4" w:rsidRPr="00C306A4" w:rsidRDefault="00C306A4" w:rsidP="00C306A4">
            <w:pPr>
              <w:spacing w:line="480" w:lineRule="auto"/>
              <w:jc w:val="center"/>
              <w:rPr>
                <w:color w:val="000000"/>
                <w:szCs w:val="22"/>
              </w:rPr>
            </w:pPr>
            <w:r w:rsidRPr="00C306A4">
              <w:rPr>
                <w:color w:val="000000"/>
                <w:szCs w:val="22"/>
              </w:rPr>
              <w:t>40° 50' 59"</w:t>
            </w:r>
          </w:p>
          <w:p w14:paraId="4A0A8781" w14:textId="77777777" w:rsidR="00C306A4" w:rsidRPr="00C306A4" w:rsidRDefault="00C306A4" w:rsidP="00C306A4">
            <w:pPr>
              <w:spacing w:line="480" w:lineRule="auto"/>
              <w:jc w:val="center"/>
              <w:rPr>
                <w:color w:val="000000"/>
                <w:szCs w:val="22"/>
              </w:rPr>
            </w:pPr>
            <w:r w:rsidRPr="00C306A4">
              <w:rPr>
                <w:color w:val="000000"/>
                <w:szCs w:val="22"/>
              </w:rPr>
              <w:t>40° 52' 49"</w:t>
            </w:r>
          </w:p>
          <w:p w14:paraId="10FD4671" w14:textId="77777777" w:rsidR="00C306A4" w:rsidRPr="00C306A4" w:rsidRDefault="00C306A4" w:rsidP="00C306A4">
            <w:pPr>
              <w:spacing w:line="480" w:lineRule="auto"/>
              <w:jc w:val="center"/>
              <w:rPr>
                <w:color w:val="000000"/>
                <w:szCs w:val="22"/>
              </w:rPr>
            </w:pPr>
            <w:r w:rsidRPr="00C306A4">
              <w:rPr>
                <w:color w:val="000000"/>
                <w:szCs w:val="22"/>
              </w:rPr>
              <w:t>40° 47' 42"</w:t>
            </w:r>
          </w:p>
          <w:p w14:paraId="5F842A13" w14:textId="77777777" w:rsidR="00C306A4" w:rsidRPr="00C306A4" w:rsidRDefault="00C306A4" w:rsidP="00C306A4">
            <w:pPr>
              <w:spacing w:line="480" w:lineRule="auto"/>
              <w:jc w:val="center"/>
              <w:rPr>
                <w:color w:val="000000"/>
                <w:szCs w:val="22"/>
              </w:rPr>
            </w:pPr>
            <w:r w:rsidRPr="00C306A4">
              <w:rPr>
                <w:color w:val="000000"/>
                <w:szCs w:val="22"/>
              </w:rPr>
              <w:t>40° 33' 25"</w:t>
            </w:r>
          </w:p>
          <w:p w14:paraId="6C4F109D" w14:textId="77777777" w:rsidR="00C306A4" w:rsidRPr="00C306A4" w:rsidRDefault="00C306A4" w:rsidP="00C306A4">
            <w:pPr>
              <w:spacing w:line="480" w:lineRule="auto"/>
              <w:jc w:val="center"/>
              <w:rPr>
                <w:color w:val="000000"/>
                <w:szCs w:val="22"/>
              </w:rPr>
            </w:pPr>
            <w:r w:rsidRPr="00C306A4">
              <w:rPr>
                <w:color w:val="000000"/>
                <w:szCs w:val="22"/>
              </w:rPr>
              <w:t>40° 27' 26"</w:t>
            </w:r>
          </w:p>
        </w:tc>
        <w:tc>
          <w:tcPr>
            <w:tcW w:w="1350" w:type="dxa"/>
            <w:tcBorders>
              <w:top w:val="single" w:sz="4" w:space="0" w:color="auto"/>
              <w:left w:val="single" w:sz="4" w:space="0" w:color="auto"/>
              <w:bottom w:val="single" w:sz="4" w:space="0" w:color="auto"/>
              <w:right w:val="single" w:sz="4" w:space="0" w:color="auto"/>
            </w:tcBorders>
          </w:tcPr>
          <w:p w14:paraId="303D3E96" w14:textId="77777777" w:rsidR="00C306A4" w:rsidRPr="00C306A4" w:rsidRDefault="00C306A4" w:rsidP="00C306A4">
            <w:pPr>
              <w:spacing w:line="480" w:lineRule="auto"/>
              <w:jc w:val="center"/>
              <w:rPr>
                <w:color w:val="000000"/>
                <w:szCs w:val="22"/>
              </w:rPr>
            </w:pPr>
            <w:r w:rsidRPr="00C306A4">
              <w:rPr>
                <w:color w:val="000000"/>
                <w:szCs w:val="22"/>
              </w:rPr>
              <w:t>75° 42' 60"</w:t>
            </w:r>
          </w:p>
          <w:p w14:paraId="3896DB88" w14:textId="77777777" w:rsidR="00C306A4" w:rsidRPr="00C306A4" w:rsidRDefault="00C306A4" w:rsidP="00C306A4">
            <w:pPr>
              <w:spacing w:line="480" w:lineRule="auto"/>
              <w:jc w:val="center"/>
              <w:rPr>
                <w:color w:val="000000"/>
                <w:szCs w:val="22"/>
              </w:rPr>
            </w:pPr>
            <w:r w:rsidRPr="00C306A4">
              <w:rPr>
                <w:color w:val="000000"/>
                <w:szCs w:val="22"/>
              </w:rPr>
              <w:t>75° 55' 12"</w:t>
            </w:r>
          </w:p>
          <w:p w14:paraId="0E70BE7C" w14:textId="77777777" w:rsidR="00C306A4" w:rsidRPr="00C306A4" w:rsidRDefault="00C306A4" w:rsidP="00C306A4">
            <w:pPr>
              <w:spacing w:line="480" w:lineRule="auto"/>
              <w:jc w:val="center"/>
              <w:rPr>
                <w:color w:val="000000"/>
                <w:szCs w:val="22"/>
              </w:rPr>
            </w:pPr>
            <w:r w:rsidRPr="00C306A4">
              <w:rPr>
                <w:color w:val="000000"/>
                <w:szCs w:val="22"/>
              </w:rPr>
              <w:t>75° 55' 55"</w:t>
            </w:r>
          </w:p>
          <w:p w14:paraId="164858DE" w14:textId="77777777" w:rsidR="00C306A4" w:rsidRPr="00C306A4" w:rsidRDefault="00C306A4" w:rsidP="00C306A4">
            <w:pPr>
              <w:spacing w:line="480" w:lineRule="auto"/>
              <w:jc w:val="center"/>
              <w:rPr>
                <w:color w:val="000000"/>
                <w:szCs w:val="22"/>
              </w:rPr>
            </w:pPr>
            <w:r w:rsidRPr="00C306A4">
              <w:rPr>
                <w:color w:val="000000"/>
                <w:szCs w:val="22"/>
              </w:rPr>
              <w:t>75° 51' 48"</w:t>
            </w:r>
          </w:p>
          <w:p w14:paraId="7085EA80" w14:textId="77777777" w:rsidR="00C306A4" w:rsidRPr="00C306A4" w:rsidRDefault="00C306A4" w:rsidP="00C306A4">
            <w:pPr>
              <w:spacing w:line="480" w:lineRule="auto"/>
              <w:jc w:val="center"/>
              <w:rPr>
                <w:color w:val="000000"/>
                <w:szCs w:val="22"/>
              </w:rPr>
            </w:pPr>
            <w:r w:rsidRPr="00C306A4">
              <w:rPr>
                <w:color w:val="000000"/>
                <w:szCs w:val="22"/>
              </w:rPr>
              <w:t>75° 21' 41"</w:t>
            </w:r>
          </w:p>
          <w:p w14:paraId="5C8236FF" w14:textId="77777777" w:rsidR="00C306A4" w:rsidRPr="00C306A4" w:rsidRDefault="00C306A4" w:rsidP="00C306A4">
            <w:pPr>
              <w:spacing w:line="480" w:lineRule="auto"/>
              <w:jc w:val="center"/>
              <w:rPr>
                <w:color w:val="000000"/>
                <w:szCs w:val="22"/>
              </w:rPr>
            </w:pPr>
            <w:r w:rsidRPr="00C306A4">
              <w:rPr>
                <w:color w:val="000000"/>
                <w:szCs w:val="22"/>
              </w:rPr>
              <w:t>74° 54' 09"</w:t>
            </w:r>
          </w:p>
          <w:p w14:paraId="0A84B047" w14:textId="77777777" w:rsidR="00C306A4" w:rsidRPr="00C306A4" w:rsidRDefault="00C306A4" w:rsidP="00C306A4">
            <w:pPr>
              <w:spacing w:line="480" w:lineRule="auto"/>
              <w:jc w:val="center"/>
              <w:rPr>
                <w:color w:val="000000"/>
                <w:szCs w:val="22"/>
              </w:rPr>
            </w:pPr>
            <w:r w:rsidRPr="00C306A4">
              <w:rPr>
                <w:color w:val="000000"/>
                <w:szCs w:val="22"/>
              </w:rPr>
              <w:t>74° 27' 56"</w:t>
            </w:r>
          </w:p>
          <w:p w14:paraId="1F6B4CE4" w14:textId="77777777" w:rsidR="00C306A4" w:rsidRPr="00C306A4" w:rsidRDefault="00C306A4" w:rsidP="00C306A4">
            <w:pPr>
              <w:spacing w:line="480" w:lineRule="auto"/>
              <w:jc w:val="center"/>
              <w:rPr>
                <w:color w:val="000000"/>
                <w:szCs w:val="22"/>
              </w:rPr>
            </w:pPr>
            <w:r w:rsidRPr="00C306A4">
              <w:rPr>
                <w:color w:val="000000"/>
                <w:szCs w:val="22"/>
              </w:rPr>
              <w:t>74° 12' 59"</w:t>
            </w:r>
          </w:p>
          <w:p w14:paraId="72718A09" w14:textId="77777777" w:rsidR="00C306A4" w:rsidRPr="00C306A4" w:rsidRDefault="00C306A4" w:rsidP="00C306A4">
            <w:pPr>
              <w:spacing w:line="480" w:lineRule="auto"/>
              <w:jc w:val="center"/>
              <w:rPr>
                <w:color w:val="000000"/>
                <w:szCs w:val="22"/>
              </w:rPr>
            </w:pPr>
            <w:r w:rsidRPr="00C306A4">
              <w:rPr>
                <w:color w:val="000000"/>
                <w:szCs w:val="22"/>
              </w:rPr>
              <w:t>74° 00' 05"</w:t>
            </w:r>
          </w:p>
          <w:p w14:paraId="08C978DA" w14:textId="77777777" w:rsidR="00C306A4" w:rsidRPr="00C306A4" w:rsidRDefault="00C306A4" w:rsidP="00C306A4">
            <w:pPr>
              <w:spacing w:line="480" w:lineRule="auto"/>
              <w:jc w:val="center"/>
              <w:rPr>
                <w:color w:val="000000"/>
                <w:szCs w:val="22"/>
              </w:rPr>
            </w:pPr>
            <w:r w:rsidRPr="00C306A4">
              <w:rPr>
                <w:color w:val="000000"/>
                <w:szCs w:val="22"/>
              </w:rPr>
              <w:t>74° 06' 20"</w:t>
            </w:r>
          </w:p>
          <w:p w14:paraId="342E0728" w14:textId="77777777" w:rsidR="00C306A4" w:rsidRPr="00C306A4" w:rsidRDefault="00C306A4" w:rsidP="00C306A4">
            <w:pPr>
              <w:spacing w:line="480" w:lineRule="auto"/>
              <w:jc w:val="center"/>
              <w:rPr>
                <w:color w:val="000000"/>
                <w:szCs w:val="22"/>
              </w:rPr>
            </w:pPr>
            <w:r w:rsidRPr="00C306A4">
              <w:rPr>
                <w:color w:val="000000"/>
                <w:szCs w:val="22"/>
              </w:rPr>
              <w:t>74° 08' 28"</w:t>
            </w:r>
          </w:p>
          <w:p w14:paraId="64D559B4" w14:textId="77777777" w:rsidR="00C306A4" w:rsidRPr="00C306A4" w:rsidRDefault="00C306A4" w:rsidP="00C306A4">
            <w:pPr>
              <w:spacing w:line="480" w:lineRule="auto"/>
              <w:jc w:val="center"/>
              <w:rPr>
                <w:color w:val="000000"/>
                <w:szCs w:val="22"/>
              </w:rPr>
            </w:pPr>
            <w:r w:rsidRPr="00C306A4">
              <w:rPr>
                <w:color w:val="000000"/>
                <w:szCs w:val="22"/>
              </w:rPr>
              <w:t>74° 21’ 54"</w:t>
            </w:r>
          </w:p>
          <w:p w14:paraId="67DF35DD" w14:textId="77777777" w:rsidR="00C306A4" w:rsidRPr="00C306A4" w:rsidRDefault="00C306A4" w:rsidP="00C306A4">
            <w:pPr>
              <w:spacing w:line="480" w:lineRule="auto"/>
              <w:jc w:val="center"/>
              <w:rPr>
                <w:color w:val="000000"/>
                <w:szCs w:val="22"/>
              </w:rPr>
            </w:pPr>
            <w:r w:rsidRPr="00C306A4">
              <w:rPr>
                <w:color w:val="000000"/>
                <w:szCs w:val="22"/>
              </w:rPr>
              <w:t>74° 31' 36"</w:t>
            </w:r>
          </w:p>
          <w:p w14:paraId="79225991" w14:textId="77777777" w:rsidR="00C306A4" w:rsidRPr="00C306A4" w:rsidRDefault="00C306A4" w:rsidP="00C306A4">
            <w:pPr>
              <w:spacing w:line="480" w:lineRule="auto"/>
              <w:jc w:val="center"/>
              <w:rPr>
                <w:color w:val="000000"/>
                <w:szCs w:val="22"/>
              </w:rPr>
            </w:pPr>
            <w:r w:rsidRPr="00C306A4">
              <w:rPr>
                <w:color w:val="000000"/>
                <w:szCs w:val="22"/>
              </w:rPr>
              <w:t>74° 42' 53"</w:t>
            </w:r>
          </w:p>
          <w:p w14:paraId="35D2FA4D" w14:textId="77777777" w:rsidR="00C306A4" w:rsidRPr="00C306A4" w:rsidRDefault="00C306A4" w:rsidP="00C306A4">
            <w:pPr>
              <w:spacing w:line="480" w:lineRule="auto"/>
              <w:jc w:val="center"/>
              <w:rPr>
                <w:color w:val="000000"/>
                <w:szCs w:val="22"/>
              </w:rPr>
            </w:pPr>
            <w:r w:rsidRPr="00C306A4">
              <w:rPr>
                <w:color w:val="000000"/>
                <w:szCs w:val="22"/>
              </w:rPr>
              <w:t>75° 03' 00"</w:t>
            </w:r>
          </w:p>
          <w:p w14:paraId="79D921BA" w14:textId="77777777" w:rsidR="00C306A4" w:rsidRPr="00C306A4" w:rsidRDefault="00C306A4" w:rsidP="00C306A4">
            <w:pPr>
              <w:spacing w:line="480" w:lineRule="auto"/>
              <w:jc w:val="center"/>
              <w:rPr>
                <w:color w:val="000000"/>
                <w:szCs w:val="22"/>
              </w:rPr>
            </w:pPr>
            <w:r w:rsidRPr="00C306A4">
              <w:rPr>
                <w:color w:val="000000"/>
                <w:szCs w:val="22"/>
              </w:rPr>
              <w:t>75° 28' 15"</w:t>
            </w:r>
          </w:p>
          <w:p w14:paraId="19EFE0E5" w14:textId="77777777" w:rsidR="00C306A4" w:rsidRPr="00C306A4" w:rsidRDefault="00C306A4" w:rsidP="00C306A4">
            <w:pPr>
              <w:spacing w:line="480" w:lineRule="auto"/>
              <w:jc w:val="center"/>
              <w:rPr>
                <w:color w:val="000000"/>
                <w:szCs w:val="22"/>
              </w:rPr>
            </w:pPr>
            <w:r w:rsidRPr="00C306A4">
              <w:rPr>
                <w:color w:val="000000"/>
                <w:szCs w:val="22"/>
              </w:rPr>
              <w:t>75° 42' 60"</w:t>
            </w:r>
          </w:p>
        </w:tc>
        <w:tc>
          <w:tcPr>
            <w:tcW w:w="975" w:type="dxa"/>
            <w:tcBorders>
              <w:top w:val="single" w:sz="4" w:space="0" w:color="auto"/>
              <w:left w:val="single" w:sz="4" w:space="0" w:color="auto"/>
              <w:bottom w:val="single" w:sz="4" w:space="0" w:color="auto"/>
              <w:right w:val="single" w:sz="4" w:space="0" w:color="auto"/>
            </w:tcBorders>
          </w:tcPr>
          <w:p w14:paraId="229382A4"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04BC946C"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0D7B4A67" w14:textId="77777777" w:rsidR="00C306A4" w:rsidRPr="00C306A4" w:rsidRDefault="00C306A4" w:rsidP="00C306A4">
            <w:pPr>
              <w:spacing w:line="480" w:lineRule="auto"/>
              <w:rPr>
                <w:color w:val="000000"/>
                <w:szCs w:val="22"/>
              </w:rPr>
            </w:pPr>
            <w:r w:rsidRPr="00C306A4">
              <w:rPr>
                <w:color w:val="000000"/>
                <w:szCs w:val="22"/>
              </w:rPr>
              <w:lastRenderedPageBreak/>
              <w:t>White Sands Missile Range</w:t>
            </w:r>
          </w:p>
        </w:tc>
        <w:tc>
          <w:tcPr>
            <w:tcW w:w="820" w:type="dxa"/>
            <w:tcBorders>
              <w:top w:val="nil"/>
              <w:left w:val="nil"/>
              <w:bottom w:val="single" w:sz="4" w:space="0" w:color="auto"/>
              <w:right w:val="single" w:sz="4" w:space="0" w:color="auto"/>
            </w:tcBorders>
            <w:shd w:val="clear" w:color="auto" w:fill="auto"/>
            <w:noWrap/>
            <w:hideMark/>
          </w:tcPr>
          <w:p w14:paraId="4DE21C0C" w14:textId="77777777" w:rsidR="00C306A4" w:rsidRPr="00C306A4" w:rsidRDefault="00C306A4" w:rsidP="00C306A4">
            <w:pPr>
              <w:spacing w:line="480" w:lineRule="auto"/>
              <w:jc w:val="center"/>
              <w:rPr>
                <w:color w:val="000000"/>
                <w:szCs w:val="22"/>
              </w:rPr>
            </w:pPr>
            <w:r w:rsidRPr="00C306A4">
              <w:rPr>
                <w:color w:val="000000"/>
                <w:szCs w:val="22"/>
              </w:rPr>
              <w:t>NM</w:t>
            </w:r>
          </w:p>
        </w:tc>
        <w:tc>
          <w:tcPr>
            <w:tcW w:w="820" w:type="dxa"/>
            <w:tcBorders>
              <w:top w:val="nil"/>
              <w:left w:val="nil"/>
              <w:bottom w:val="single" w:sz="4" w:space="0" w:color="auto"/>
              <w:right w:val="single" w:sz="4" w:space="0" w:color="auto"/>
            </w:tcBorders>
            <w:shd w:val="clear" w:color="auto" w:fill="auto"/>
            <w:noWrap/>
            <w:hideMark/>
          </w:tcPr>
          <w:p w14:paraId="765ACEE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14C045E4"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2F460AE1" w14:textId="77777777" w:rsidR="00C306A4" w:rsidRPr="00C306A4" w:rsidRDefault="00C306A4" w:rsidP="00C306A4">
            <w:pPr>
              <w:spacing w:line="480" w:lineRule="auto"/>
              <w:jc w:val="center"/>
              <w:rPr>
                <w:color w:val="000000"/>
                <w:szCs w:val="22"/>
              </w:rPr>
            </w:pPr>
            <w:r w:rsidRPr="00C306A4">
              <w:rPr>
                <w:color w:val="000000"/>
                <w:szCs w:val="22"/>
              </w:rPr>
              <w:t>34° 35' 05"</w:t>
            </w:r>
          </w:p>
          <w:p w14:paraId="2D1C256B" w14:textId="77777777" w:rsidR="00C306A4" w:rsidRPr="00C306A4" w:rsidRDefault="00C306A4" w:rsidP="00C306A4">
            <w:pPr>
              <w:spacing w:line="480" w:lineRule="auto"/>
              <w:jc w:val="center"/>
              <w:rPr>
                <w:color w:val="000000"/>
                <w:szCs w:val="22"/>
              </w:rPr>
            </w:pPr>
            <w:r w:rsidRPr="00C306A4">
              <w:rPr>
                <w:color w:val="000000"/>
                <w:szCs w:val="22"/>
              </w:rPr>
              <w:t>34° 43' 50"</w:t>
            </w:r>
          </w:p>
          <w:p w14:paraId="2BD43EE2" w14:textId="77777777" w:rsidR="00C306A4" w:rsidRPr="00C306A4" w:rsidRDefault="00C306A4" w:rsidP="00C306A4">
            <w:pPr>
              <w:spacing w:line="480" w:lineRule="auto"/>
              <w:jc w:val="center"/>
              <w:rPr>
                <w:color w:val="000000"/>
                <w:szCs w:val="22"/>
              </w:rPr>
            </w:pPr>
            <w:r w:rsidRPr="00C306A4">
              <w:rPr>
                <w:color w:val="000000"/>
                <w:szCs w:val="22"/>
              </w:rPr>
              <w:t>34° 43' 17"</w:t>
            </w:r>
          </w:p>
          <w:p w14:paraId="087D22BF" w14:textId="77777777" w:rsidR="00C306A4" w:rsidRPr="00C306A4" w:rsidRDefault="00C306A4" w:rsidP="00C306A4">
            <w:pPr>
              <w:spacing w:line="480" w:lineRule="auto"/>
              <w:jc w:val="center"/>
              <w:rPr>
                <w:color w:val="000000"/>
                <w:szCs w:val="22"/>
              </w:rPr>
            </w:pPr>
            <w:r w:rsidRPr="00C306A4">
              <w:rPr>
                <w:color w:val="000000"/>
                <w:szCs w:val="22"/>
              </w:rPr>
              <w:t>34° 26' 28"</w:t>
            </w:r>
          </w:p>
          <w:p w14:paraId="43AAA72B" w14:textId="77777777" w:rsidR="00C306A4" w:rsidRPr="00C306A4" w:rsidRDefault="00C306A4" w:rsidP="00C306A4">
            <w:pPr>
              <w:spacing w:line="480" w:lineRule="auto"/>
              <w:jc w:val="center"/>
              <w:rPr>
                <w:color w:val="000000"/>
                <w:szCs w:val="22"/>
              </w:rPr>
            </w:pPr>
            <w:r w:rsidRPr="00C306A4">
              <w:rPr>
                <w:color w:val="000000"/>
                <w:szCs w:val="22"/>
              </w:rPr>
              <w:t>32° 36' 02"</w:t>
            </w:r>
          </w:p>
          <w:p w14:paraId="04DBF5CA" w14:textId="77777777" w:rsidR="00C306A4" w:rsidRPr="00C306A4" w:rsidRDefault="00C306A4" w:rsidP="00C306A4">
            <w:pPr>
              <w:spacing w:line="480" w:lineRule="auto"/>
              <w:jc w:val="center"/>
              <w:rPr>
                <w:color w:val="000000"/>
                <w:szCs w:val="22"/>
              </w:rPr>
            </w:pPr>
            <w:r w:rsidRPr="00C306A4">
              <w:rPr>
                <w:color w:val="000000"/>
                <w:szCs w:val="22"/>
              </w:rPr>
              <w:t>31° 45' 47"</w:t>
            </w:r>
          </w:p>
          <w:p w14:paraId="0570FFB5" w14:textId="77777777" w:rsidR="00C306A4" w:rsidRPr="00C306A4" w:rsidRDefault="00C306A4" w:rsidP="00C306A4">
            <w:pPr>
              <w:spacing w:line="480" w:lineRule="auto"/>
              <w:jc w:val="center"/>
              <w:rPr>
                <w:color w:val="000000"/>
                <w:szCs w:val="22"/>
              </w:rPr>
            </w:pPr>
            <w:r w:rsidRPr="00C306A4">
              <w:rPr>
                <w:color w:val="000000"/>
                <w:szCs w:val="22"/>
              </w:rPr>
              <w:t>31° 18' 18"</w:t>
            </w:r>
          </w:p>
          <w:p w14:paraId="5B0E7481" w14:textId="77777777" w:rsidR="00C306A4" w:rsidRPr="00C306A4" w:rsidRDefault="00C306A4" w:rsidP="00C306A4">
            <w:pPr>
              <w:spacing w:line="480" w:lineRule="auto"/>
              <w:jc w:val="center"/>
              <w:rPr>
                <w:color w:val="000000"/>
                <w:szCs w:val="22"/>
              </w:rPr>
            </w:pPr>
            <w:r w:rsidRPr="00C306A4">
              <w:rPr>
                <w:color w:val="000000"/>
                <w:szCs w:val="22"/>
              </w:rPr>
              <w:t>31° 27' 23"</w:t>
            </w:r>
          </w:p>
          <w:p w14:paraId="54986A14" w14:textId="77777777" w:rsidR="00C306A4" w:rsidRPr="00C306A4" w:rsidRDefault="00C306A4" w:rsidP="00C306A4">
            <w:pPr>
              <w:spacing w:line="480" w:lineRule="auto"/>
              <w:jc w:val="center"/>
              <w:rPr>
                <w:color w:val="000000"/>
                <w:szCs w:val="22"/>
              </w:rPr>
            </w:pPr>
            <w:r w:rsidRPr="00C306A4">
              <w:rPr>
                <w:color w:val="000000"/>
                <w:szCs w:val="22"/>
              </w:rPr>
              <w:t>32° 38' 49"</w:t>
            </w:r>
          </w:p>
          <w:p w14:paraId="762A6CB6" w14:textId="77777777" w:rsidR="00C306A4" w:rsidRPr="00C306A4" w:rsidRDefault="00C306A4" w:rsidP="00C306A4">
            <w:pPr>
              <w:spacing w:line="480" w:lineRule="auto"/>
              <w:jc w:val="center"/>
              <w:rPr>
                <w:color w:val="000000"/>
                <w:szCs w:val="22"/>
              </w:rPr>
            </w:pPr>
            <w:r w:rsidRPr="00C306A4">
              <w:rPr>
                <w:color w:val="000000"/>
                <w:szCs w:val="22"/>
              </w:rPr>
              <w:t>33° 32' 40"</w:t>
            </w:r>
          </w:p>
        </w:tc>
        <w:tc>
          <w:tcPr>
            <w:tcW w:w="1350" w:type="dxa"/>
            <w:tcBorders>
              <w:top w:val="single" w:sz="4" w:space="0" w:color="auto"/>
              <w:left w:val="single" w:sz="4" w:space="0" w:color="auto"/>
              <w:bottom w:val="single" w:sz="4" w:space="0" w:color="auto"/>
              <w:right w:val="single" w:sz="4" w:space="0" w:color="auto"/>
            </w:tcBorders>
          </w:tcPr>
          <w:p w14:paraId="54996E17" w14:textId="77777777" w:rsidR="00C306A4" w:rsidRPr="00C306A4" w:rsidRDefault="00C306A4" w:rsidP="00C306A4">
            <w:pPr>
              <w:spacing w:line="480" w:lineRule="auto"/>
              <w:jc w:val="center"/>
              <w:rPr>
                <w:color w:val="000000"/>
                <w:szCs w:val="22"/>
              </w:rPr>
            </w:pPr>
            <w:r w:rsidRPr="00C306A4">
              <w:rPr>
                <w:color w:val="000000"/>
                <w:szCs w:val="22"/>
              </w:rPr>
              <w:t>107° 06' 05"</w:t>
            </w:r>
          </w:p>
          <w:p w14:paraId="1D213875" w14:textId="77777777" w:rsidR="00C306A4" w:rsidRPr="00C306A4" w:rsidRDefault="00C306A4" w:rsidP="00C306A4">
            <w:pPr>
              <w:spacing w:line="480" w:lineRule="auto"/>
              <w:jc w:val="center"/>
              <w:rPr>
                <w:color w:val="000000"/>
                <w:szCs w:val="22"/>
              </w:rPr>
            </w:pPr>
            <w:r w:rsidRPr="00C306A4">
              <w:rPr>
                <w:color w:val="000000"/>
                <w:szCs w:val="22"/>
              </w:rPr>
              <w:t>106° 46' 50"</w:t>
            </w:r>
          </w:p>
          <w:p w14:paraId="1E7F9AA7" w14:textId="77777777" w:rsidR="00C306A4" w:rsidRPr="00C306A4" w:rsidRDefault="00C306A4" w:rsidP="00C306A4">
            <w:pPr>
              <w:spacing w:line="480" w:lineRule="auto"/>
              <w:jc w:val="center"/>
              <w:rPr>
                <w:color w:val="000000"/>
                <w:szCs w:val="22"/>
              </w:rPr>
            </w:pPr>
            <w:r w:rsidRPr="00C306A4">
              <w:rPr>
                <w:color w:val="000000"/>
                <w:szCs w:val="22"/>
              </w:rPr>
              <w:t>106° 03' 17"</w:t>
            </w:r>
          </w:p>
          <w:p w14:paraId="205CAA59" w14:textId="77777777" w:rsidR="00C306A4" w:rsidRPr="00C306A4" w:rsidRDefault="00C306A4" w:rsidP="00C306A4">
            <w:pPr>
              <w:spacing w:line="480" w:lineRule="auto"/>
              <w:jc w:val="center"/>
              <w:rPr>
                <w:color w:val="000000"/>
                <w:szCs w:val="22"/>
              </w:rPr>
            </w:pPr>
            <w:r w:rsidRPr="00C306A4">
              <w:rPr>
                <w:color w:val="000000"/>
                <w:szCs w:val="22"/>
              </w:rPr>
              <w:t>105° 26' 28"</w:t>
            </w:r>
          </w:p>
          <w:p w14:paraId="1DFFDC38" w14:textId="77777777" w:rsidR="00C306A4" w:rsidRPr="00C306A4" w:rsidRDefault="00C306A4" w:rsidP="00C306A4">
            <w:pPr>
              <w:spacing w:line="480" w:lineRule="auto"/>
              <w:jc w:val="center"/>
              <w:rPr>
                <w:color w:val="000000"/>
                <w:szCs w:val="22"/>
              </w:rPr>
            </w:pPr>
            <w:r w:rsidRPr="00C306A4">
              <w:rPr>
                <w:color w:val="000000"/>
                <w:szCs w:val="22"/>
              </w:rPr>
              <w:t>104° 55' 02"</w:t>
            </w:r>
          </w:p>
          <w:p w14:paraId="7BB0198C" w14:textId="77777777" w:rsidR="00C306A4" w:rsidRPr="00C306A4" w:rsidRDefault="00C306A4" w:rsidP="00C306A4">
            <w:pPr>
              <w:spacing w:line="480" w:lineRule="auto"/>
              <w:jc w:val="center"/>
              <w:rPr>
                <w:color w:val="000000"/>
                <w:szCs w:val="22"/>
              </w:rPr>
            </w:pPr>
            <w:r w:rsidRPr="00C306A4">
              <w:rPr>
                <w:color w:val="000000"/>
                <w:szCs w:val="22"/>
              </w:rPr>
              <w:t>105° 22' 47"</w:t>
            </w:r>
          </w:p>
          <w:p w14:paraId="2DD0FB75" w14:textId="77777777" w:rsidR="00C306A4" w:rsidRPr="00C306A4" w:rsidRDefault="00C306A4" w:rsidP="00C306A4">
            <w:pPr>
              <w:spacing w:line="480" w:lineRule="auto"/>
              <w:jc w:val="center"/>
              <w:rPr>
                <w:color w:val="000000"/>
                <w:szCs w:val="22"/>
              </w:rPr>
            </w:pPr>
            <w:r w:rsidRPr="00C306A4">
              <w:rPr>
                <w:color w:val="000000"/>
                <w:szCs w:val="22"/>
              </w:rPr>
              <w:t>106° 06' 18"</w:t>
            </w:r>
          </w:p>
          <w:p w14:paraId="454B8B0D" w14:textId="77777777" w:rsidR="00C306A4" w:rsidRPr="00C306A4" w:rsidRDefault="00C306A4" w:rsidP="00C306A4">
            <w:pPr>
              <w:spacing w:line="480" w:lineRule="auto"/>
              <w:jc w:val="center"/>
              <w:rPr>
                <w:color w:val="000000"/>
                <w:szCs w:val="22"/>
              </w:rPr>
            </w:pPr>
            <w:r w:rsidRPr="00C306A4">
              <w:rPr>
                <w:color w:val="000000"/>
                <w:szCs w:val="22"/>
              </w:rPr>
              <w:t>106° 54' 23"</w:t>
            </w:r>
          </w:p>
          <w:p w14:paraId="7E223980" w14:textId="77777777" w:rsidR="00C306A4" w:rsidRPr="00C306A4" w:rsidRDefault="00C306A4" w:rsidP="00C306A4">
            <w:pPr>
              <w:spacing w:line="480" w:lineRule="auto"/>
              <w:jc w:val="center"/>
              <w:rPr>
                <w:color w:val="000000"/>
                <w:szCs w:val="22"/>
              </w:rPr>
            </w:pPr>
            <w:r w:rsidRPr="00C306A4">
              <w:rPr>
                <w:color w:val="000000"/>
                <w:szCs w:val="22"/>
              </w:rPr>
              <w:t>107° 25' 49"</w:t>
            </w:r>
          </w:p>
          <w:p w14:paraId="0204E428" w14:textId="77777777" w:rsidR="00C306A4" w:rsidRPr="00C306A4" w:rsidRDefault="00C306A4" w:rsidP="00C306A4">
            <w:pPr>
              <w:spacing w:line="480" w:lineRule="auto"/>
              <w:jc w:val="center"/>
              <w:rPr>
                <w:color w:val="000000"/>
                <w:szCs w:val="22"/>
              </w:rPr>
            </w:pPr>
            <w:r w:rsidRPr="00C306A4">
              <w:rPr>
                <w:color w:val="000000"/>
                <w:szCs w:val="22"/>
              </w:rPr>
              <w:t>107° 27' 40"</w:t>
            </w:r>
          </w:p>
        </w:tc>
        <w:tc>
          <w:tcPr>
            <w:tcW w:w="975" w:type="dxa"/>
            <w:tcBorders>
              <w:top w:val="single" w:sz="4" w:space="0" w:color="auto"/>
              <w:left w:val="single" w:sz="4" w:space="0" w:color="auto"/>
              <w:bottom w:val="single" w:sz="4" w:space="0" w:color="auto"/>
              <w:right w:val="single" w:sz="4" w:space="0" w:color="auto"/>
            </w:tcBorders>
          </w:tcPr>
          <w:p w14:paraId="10B1815D"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735098E5"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5196B03A" w14:textId="77777777" w:rsidR="00C306A4" w:rsidRPr="00C306A4" w:rsidRDefault="00C306A4" w:rsidP="00C306A4">
            <w:pPr>
              <w:spacing w:line="480" w:lineRule="auto"/>
              <w:rPr>
                <w:color w:val="000000"/>
                <w:szCs w:val="22"/>
              </w:rPr>
            </w:pPr>
            <w:r w:rsidRPr="00C306A4">
              <w:rPr>
                <w:color w:val="000000"/>
                <w:szCs w:val="22"/>
              </w:rPr>
              <w:lastRenderedPageBreak/>
              <w:t>Nevada Test and Training Range</w:t>
            </w:r>
          </w:p>
        </w:tc>
        <w:tc>
          <w:tcPr>
            <w:tcW w:w="820" w:type="dxa"/>
            <w:tcBorders>
              <w:top w:val="nil"/>
              <w:left w:val="nil"/>
              <w:bottom w:val="single" w:sz="4" w:space="0" w:color="auto"/>
              <w:right w:val="single" w:sz="4" w:space="0" w:color="auto"/>
            </w:tcBorders>
            <w:shd w:val="clear" w:color="auto" w:fill="auto"/>
            <w:noWrap/>
            <w:hideMark/>
          </w:tcPr>
          <w:p w14:paraId="1CF3755E" w14:textId="77777777" w:rsidR="00C306A4" w:rsidRPr="00C306A4" w:rsidRDefault="00C306A4" w:rsidP="00C306A4">
            <w:pPr>
              <w:spacing w:line="480" w:lineRule="auto"/>
              <w:jc w:val="center"/>
              <w:rPr>
                <w:color w:val="000000"/>
                <w:szCs w:val="22"/>
              </w:rPr>
            </w:pPr>
            <w:r w:rsidRPr="00C306A4">
              <w:rPr>
                <w:color w:val="000000"/>
                <w:szCs w:val="22"/>
              </w:rPr>
              <w:t>NV</w:t>
            </w:r>
          </w:p>
        </w:tc>
        <w:tc>
          <w:tcPr>
            <w:tcW w:w="820" w:type="dxa"/>
            <w:tcBorders>
              <w:top w:val="nil"/>
              <w:left w:val="nil"/>
              <w:bottom w:val="single" w:sz="4" w:space="0" w:color="auto"/>
              <w:right w:val="single" w:sz="4" w:space="0" w:color="auto"/>
            </w:tcBorders>
            <w:shd w:val="clear" w:color="auto" w:fill="auto"/>
            <w:noWrap/>
            <w:hideMark/>
          </w:tcPr>
          <w:p w14:paraId="42EA57E3"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333A76E8"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4F07B25" w14:textId="77777777" w:rsidR="00C306A4" w:rsidRPr="00C306A4" w:rsidRDefault="00C306A4" w:rsidP="00C306A4">
            <w:pPr>
              <w:spacing w:line="480" w:lineRule="auto"/>
              <w:jc w:val="center"/>
              <w:rPr>
                <w:color w:val="000000"/>
                <w:szCs w:val="22"/>
              </w:rPr>
            </w:pPr>
            <w:r w:rsidRPr="00C306A4">
              <w:rPr>
                <w:color w:val="000000"/>
                <w:szCs w:val="22"/>
              </w:rPr>
              <w:t>35° 58' 48"</w:t>
            </w:r>
          </w:p>
          <w:p w14:paraId="78B1249D" w14:textId="77777777" w:rsidR="00C306A4" w:rsidRPr="00C306A4" w:rsidRDefault="00C306A4" w:rsidP="00C306A4">
            <w:pPr>
              <w:spacing w:line="480" w:lineRule="auto"/>
              <w:jc w:val="center"/>
              <w:rPr>
                <w:color w:val="000000"/>
                <w:szCs w:val="22"/>
              </w:rPr>
            </w:pPr>
            <w:r w:rsidRPr="00C306A4">
              <w:rPr>
                <w:color w:val="000000"/>
                <w:szCs w:val="22"/>
              </w:rPr>
              <w:t>36° 38' 22"</w:t>
            </w:r>
          </w:p>
          <w:p w14:paraId="3ED683A3" w14:textId="77777777" w:rsidR="00C306A4" w:rsidRPr="00C306A4" w:rsidRDefault="00C306A4" w:rsidP="00C306A4">
            <w:pPr>
              <w:spacing w:line="480" w:lineRule="auto"/>
              <w:jc w:val="center"/>
              <w:rPr>
                <w:color w:val="000000"/>
                <w:szCs w:val="22"/>
              </w:rPr>
            </w:pPr>
            <w:r w:rsidRPr="00C306A4">
              <w:rPr>
                <w:color w:val="000000"/>
                <w:szCs w:val="22"/>
              </w:rPr>
              <w:t>36° 22' 37"</w:t>
            </w:r>
          </w:p>
          <w:p w14:paraId="4684CD92" w14:textId="77777777" w:rsidR="00C306A4" w:rsidRPr="00C306A4" w:rsidRDefault="00C306A4" w:rsidP="00C306A4">
            <w:pPr>
              <w:spacing w:line="480" w:lineRule="auto"/>
              <w:jc w:val="center"/>
              <w:rPr>
                <w:color w:val="000000"/>
                <w:szCs w:val="22"/>
              </w:rPr>
            </w:pPr>
            <w:r w:rsidRPr="00C306A4">
              <w:rPr>
                <w:color w:val="000000"/>
                <w:szCs w:val="22"/>
              </w:rPr>
              <w:t>36° 54' 03"</w:t>
            </w:r>
          </w:p>
          <w:p w14:paraId="6FCF2D35" w14:textId="77777777" w:rsidR="00C306A4" w:rsidRPr="00C306A4" w:rsidRDefault="00C306A4" w:rsidP="00C306A4">
            <w:pPr>
              <w:spacing w:line="480" w:lineRule="auto"/>
              <w:jc w:val="center"/>
              <w:rPr>
                <w:color w:val="000000"/>
                <w:szCs w:val="22"/>
              </w:rPr>
            </w:pPr>
            <w:r w:rsidRPr="00C306A4">
              <w:rPr>
                <w:color w:val="000000"/>
                <w:szCs w:val="22"/>
              </w:rPr>
              <w:t>37° 58' 01"</w:t>
            </w:r>
          </w:p>
          <w:p w14:paraId="7A063BEB" w14:textId="77777777" w:rsidR="00C306A4" w:rsidRPr="00C306A4" w:rsidRDefault="00C306A4" w:rsidP="00C306A4">
            <w:pPr>
              <w:spacing w:line="480" w:lineRule="auto"/>
              <w:jc w:val="center"/>
              <w:rPr>
                <w:color w:val="000000"/>
                <w:szCs w:val="22"/>
              </w:rPr>
            </w:pPr>
            <w:r w:rsidRPr="00C306A4">
              <w:rPr>
                <w:color w:val="000000"/>
                <w:szCs w:val="22"/>
              </w:rPr>
              <w:t>38° 59' 48"</w:t>
            </w:r>
          </w:p>
          <w:p w14:paraId="5C359557" w14:textId="77777777" w:rsidR="00C306A4" w:rsidRPr="00C306A4" w:rsidRDefault="00C306A4" w:rsidP="00C306A4">
            <w:pPr>
              <w:spacing w:line="480" w:lineRule="auto"/>
              <w:jc w:val="center"/>
              <w:rPr>
                <w:color w:val="000000"/>
                <w:szCs w:val="22"/>
              </w:rPr>
            </w:pPr>
            <w:r w:rsidRPr="00C306A4">
              <w:rPr>
                <w:color w:val="000000"/>
                <w:szCs w:val="22"/>
              </w:rPr>
              <w:t>38° 58' 35"</w:t>
            </w:r>
          </w:p>
          <w:p w14:paraId="0EAF04E6" w14:textId="77777777" w:rsidR="00C306A4" w:rsidRPr="00C306A4" w:rsidRDefault="00C306A4" w:rsidP="00C306A4">
            <w:pPr>
              <w:spacing w:line="480" w:lineRule="auto"/>
              <w:jc w:val="center"/>
              <w:rPr>
                <w:color w:val="000000"/>
                <w:szCs w:val="22"/>
              </w:rPr>
            </w:pPr>
            <w:r w:rsidRPr="00C306A4">
              <w:rPr>
                <w:color w:val="000000"/>
                <w:szCs w:val="22"/>
              </w:rPr>
              <w:t>37° 52' 34"</w:t>
            </w:r>
          </w:p>
          <w:p w14:paraId="6B5B9A4F" w14:textId="77777777" w:rsidR="00C306A4" w:rsidRPr="00C306A4" w:rsidRDefault="00C306A4" w:rsidP="00C306A4">
            <w:pPr>
              <w:spacing w:line="480" w:lineRule="auto"/>
              <w:jc w:val="center"/>
              <w:rPr>
                <w:color w:val="000000"/>
                <w:szCs w:val="22"/>
              </w:rPr>
            </w:pPr>
            <w:r w:rsidRPr="00C306A4">
              <w:rPr>
                <w:color w:val="000000"/>
                <w:szCs w:val="22"/>
              </w:rPr>
              <w:t>36° 20' 30"</w:t>
            </w:r>
          </w:p>
          <w:p w14:paraId="343BAFBA" w14:textId="77777777" w:rsidR="00C306A4" w:rsidRPr="00C306A4" w:rsidRDefault="00C306A4" w:rsidP="00C306A4">
            <w:pPr>
              <w:spacing w:line="480" w:lineRule="auto"/>
              <w:jc w:val="center"/>
              <w:rPr>
                <w:color w:val="000000"/>
                <w:szCs w:val="22"/>
              </w:rPr>
            </w:pPr>
            <w:r w:rsidRPr="00C306A4">
              <w:rPr>
                <w:color w:val="000000"/>
                <w:szCs w:val="22"/>
              </w:rPr>
              <w:t>36° 21' 15"</w:t>
            </w:r>
          </w:p>
        </w:tc>
        <w:tc>
          <w:tcPr>
            <w:tcW w:w="1350" w:type="dxa"/>
            <w:tcBorders>
              <w:top w:val="single" w:sz="4" w:space="0" w:color="auto"/>
              <w:left w:val="single" w:sz="4" w:space="0" w:color="auto"/>
              <w:bottom w:val="single" w:sz="4" w:space="0" w:color="auto"/>
              <w:right w:val="single" w:sz="4" w:space="0" w:color="auto"/>
            </w:tcBorders>
          </w:tcPr>
          <w:p w14:paraId="70D1431E" w14:textId="77777777" w:rsidR="00C306A4" w:rsidRPr="00C306A4" w:rsidRDefault="00C306A4" w:rsidP="00C306A4">
            <w:pPr>
              <w:spacing w:line="480" w:lineRule="auto"/>
              <w:jc w:val="center"/>
              <w:rPr>
                <w:color w:val="000000"/>
                <w:szCs w:val="22"/>
              </w:rPr>
            </w:pPr>
            <w:r w:rsidRPr="00C306A4">
              <w:rPr>
                <w:color w:val="000000"/>
                <w:szCs w:val="22"/>
              </w:rPr>
              <w:t>115° 31' 55"</w:t>
            </w:r>
          </w:p>
          <w:p w14:paraId="2708B9DB" w14:textId="77777777" w:rsidR="00C306A4" w:rsidRPr="00C306A4" w:rsidRDefault="00C306A4" w:rsidP="00C306A4">
            <w:pPr>
              <w:spacing w:line="480" w:lineRule="auto"/>
              <w:jc w:val="center"/>
              <w:rPr>
                <w:color w:val="000000"/>
                <w:szCs w:val="22"/>
              </w:rPr>
            </w:pPr>
            <w:r w:rsidRPr="00C306A4">
              <w:rPr>
                <w:color w:val="000000"/>
                <w:szCs w:val="22"/>
              </w:rPr>
              <w:t>116° 23' 51"</w:t>
            </w:r>
          </w:p>
          <w:p w14:paraId="14CEC607" w14:textId="77777777" w:rsidR="00C306A4" w:rsidRPr="00C306A4" w:rsidRDefault="00C306A4" w:rsidP="00C306A4">
            <w:pPr>
              <w:spacing w:line="480" w:lineRule="auto"/>
              <w:jc w:val="center"/>
              <w:rPr>
                <w:color w:val="000000"/>
                <w:szCs w:val="22"/>
              </w:rPr>
            </w:pPr>
            <w:r w:rsidRPr="00C306A4">
              <w:rPr>
                <w:color w:val="000000"/>
                <w:szCs w:val="22"/>
              </w:rPr>
              <w:t>117° 41' 35"</w:t>
            </w:r>
          </w:p>
          <w:p w14:paraId="5B8FA83F" w14:textId="77777777" w:rsidR="00C306A4" w:rsidRPr="00C306A4" w:rsidRDefault="00C306A4" w:rsidP="00C306A4">
            <w:pPr>
              <w:spacing w:line="480" w:lineRule="auto"/>
              <w:jc w:val="center"/>
              <w:rPr>
                <w:color w:val="000000"/>
                <w:szCs w:val="22"/>
              </w:rPr>
            </w:pPr>
            <w:r w:rsidRPr="00C306A4">
              <w:rPr>
                <w:color w:val="000000"/>
                <w:szCs w:val="22"/>
              </w:rPr>
              <w:t>117° 59' 18"</w:t>
            </w:r>
          </w:p>
          <w:p w14:paraId="31367173" w14:textId="77777777" w:rsidR="00C306A4" w:rsidRPr="00C306A4" w:rsidRDefault="00C306A4" w:rsidP="00C306A4">
            <w:pPr>
              <w:spacing w:line="480" w:lineRule="auto"/>
              <w:jc w:val="center"/>
              <w:rPr>
                <w:color w:val="000000"/>
                <w:szCs w:val="22"/>
              </w:rPr>
            </w:pPr>
            <w:r w:rsidRPr="00C306A4">
              <w:rPr>
                <w:color w:val="000000"/>
                <w:szCs w:val="22"/>
              </w:rPr>
              <w:t>118° 01' 17"</w:t>
            </w:r>
          </w:p>
          <w:p w14:paraId="10AB0639" w14:textId="77777777" w:rsidR="00C306A4" w:rsidRPr="00C306A4" w:rsidRDefault="00C306A4" w:rsidP="00C306A4">
            <w:pPr>
              <w:spacing w:line="480" w:lineRule="auto"/>
              <w:jc w:val="center"/>
              <w:rPr>
                <w:color w:val="000000"/>
                <w:szCs w:val="22"/>
              </w:rPr>
            </w:pPr>
            <w:r w:rsidRPr="00C306A4">
              <w:rPr>
                <w:color w:val="000000"/>
                <w:szCs w:val="22"/>
              </w:rPr>
              <w:t>116° 46' 01"</w:t>
            </w:r>
          </w:p>
          <w:p w14:paraId="0C1A6A17" w14:textId="77777777" w:rsidR="00C306A4" w:rsidRPr="00C306A4" w:rsidRDefault="00C306A4" w:rsidP="00C306A4">
            <w:pPr>
              <w:spacing w:line="480" w:lineRule="auto"/>
              <w:jc w:val="center"/>
              <w:rPr>
                <w:color w:val="000000"/>
                <w:szCs w:val="22"/>
              </w:rPr>
            </w:pPr>
            <w:r w:rsidRPr="00C306A4">
              <w:rPr>
                <w:color w:val="000000"/>
                <w:szCs w:val="22"/>
              </w:rPr>
              <w:t>114° 49' 25"</w:t>
            </w:r>
          </w:p>
          <w:p w14:paraId="6C649C5D" w14:textId="77777777" w:rsidR="00C306A4" w:rsidRPr="00C306A4" w:rsidRDefault="00C306A4" w:rsidP="00C306A4">
            <w:pPr>
              <w:spacing w:line="480" w:lineRule="auto"/>
              <w:jc w:val="center"/>
              <w:rPr>
                <w:color w:val="000000"/>
                <w:szCs w:val="22"/>
              </w:rPr>
            </w:pPr>
            <w:r w:rsidRPr="00C306A4">
              <w:rPr>
                <w:color w:val="000000"/>
                <w:szCs w:val="22"/>
              </w:rPr>
              <w:t>113° 35' 46"</w:t>
            </w:r>
          </w:p>
          <w:p w14:paraId="6ACF9BD6" w14:textId="77777777" w:rsidR="00C306A4" w:rsidRPr="00C306A4" w:rsidRDefault="00C306A4" w:rsidP="00C306A4">
            <w:pPr>
              <w:spacing w:line="480" w:lineRule="auto"/>
              <w:jc w:val="center"/>
              <w:rPr>
                <w:color w:val="000000"/>
                <w:szCs w:val="22"/>
              </w:rPr>
            </w:pPr>
            <w:r w:rsidRPr="00C306A4">
              <w:rPr>
                <w:color w:val="000000"/>
                <w:szCs w:val="22"/>
              </w:rPr>
              <w:t>113° 39' 51"</w:t>
            </w:r>
          </w:p>
          <w:p w14:paraId="399A4AEB" w14:textId="77777777" w:rsidR="00C306A4" w:rsidRPr="00C306A4" w:rsidRDefault="00C306A4" w:rsidP="00C306A4">
            <w:pPr>
              <w:spacing w:line="480" w:lineRule="auto"/>
              <w:jc w:val="center"/>
              <w:rPr>
                <w:color w:val="000000"/>
                <w:szCs w:val="22"/>
              </w:rPr>
            </w:pPr>
            <w:r w:rsidRPr="00C306A4">
              <w:rPr>
                <w:color w:val="000000"/>
                <w:szCs w:val="22"/>
              </w:rPr>
              <w:t>115° 14' 23"</w:t>
            </w:r>
          </w:p>
        </w:tc>
        <w:tc>
          <w:tcPr>
            <w:tcW w:w="975" w:type="dxa"/>
            <w:tcBorders>
              <w:top w:val="single" w:sz="4" w:space="0" w:color="auto"/>
              <w:left w:val="single" w:sz="4" w:space="0" w:color="auto"/>
              <w:bottom w:val="single" w:sz="4" w:space="0" w:color="auto"/>
              <w:right w:val="single" w:sz="4" w:space="0" w:color="auto"/>
            </w:tcBorders>
          </w:tcPr>
          <w:p w14:paraId="6F38DBAE"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621F3672"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76067E9A" w14:textId="77777777" w:rsidR="00C306A4" w:rsidRPr="00C306A4" w:rsidRDefault="00C306A4" w:rsidP="00C306A4">
            <w:pPr>
              <w:spacing w:line="480" w:lineRule="auto"/>
              <w:rPr>
                <w:color w:val="000000"/>
                <w:szCs w:val="22"/>
              </w:rPr>
            </w:pPr>
            <w:r w:rsidRPr="00C306A4">
              <w:rPr>
                <w:color w:val="000000"/>
                <w:szCs w:val="22"/>
              </w:rPr>
              <w:lastRenderedPageBreak/>
              <w:t>Fort Sill</w:t>
            </w:r>
          </w:p>
        </w:tc>
        <w:tc>
          <w:tcPr>
            <w:tcW w:w="820" w:type="dxa"/>
            <w:tcBorders>
              <w:top w:val="nil"/>
              <w:left w:val="nil"/>
              <w:bottom w:val="single" w:sz="4" w:space="0" w:color="auto"/>
              <w:right w:val="single" w:sz="4" w:space="0" w:color="auto"/>
            </w:tcBorders>
            <w:shd w:val="clear" w:color="auto" w:fill="auto"/>
            <w:noWrap/>
            <w:hideMark/>
          </w:tcPr>
          <w:p w14:paraId="7233CC0F" w14:textId="77777777" w:rsidR="00C306A4" w:rsidRPr="00C306A4" w:rsidRDefault="00C306A4" w:rsidP="00C306A4">
            <w:pPr>
              <w:spacing w:line="480" w:lineRule="auto"/>
              <w:jc w:val="center"/>
              <w:rPr>
                <w:color w:val="000000"/>
                <w:szCs w:val="22"/>
              </w:rPr>
            </w:pPr>
            <w:r w:rsidRPr="00C306A4">
              <w:rPr>
                <w:color w:val="000000"/>
                <w:szCs w:val="22"/>
              </w:rPr>
              <w:t>OK</w:t>
            </w:r>
          </w:p>
        </w:tc>
        <w:tc>
          <w:tcPr>
            <w:tcW w:w="820" w:type="dxa"/>
            <w:tcBorders>
              <w:top w:val="nil"/>
              <w:left w:val="nil"/>
              <w:bottom w:val="single" w:sz="4" w:space="0" w:color="auto"/>
              <w:right w:val="single" w:sz="4" w:space="0" w:color="auto"/>
            </w:tcBorders>
            <w:shd w:val="clear" w:color="auto" w:fill="auto"/>
            <w:noWrap/>
            <w:hideMark/>
          </w:tcPr>
          <w:p w14:paraId="48284DDD"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4D3FFF3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2B2E91FC" w14:textId="77777777" w:rsidR="00C306A4" w:rsidRPr="00C306A4" w:rsidRDefault="00C306A4" w:rsidP="00C306A4">
            <w:pPr>
              <w:spacing w:line="480" w:lineRule="auto"/>
              <w:jc w:val="center"/>
              <w:rPr>
                <w:color w:val="000000"/>
                <w:szCs w:val="22"/>
              </w:rPr>
            </w:pPr>
            <w:r w:rsidRPr="00C306A4">
              <w:rPr>
                <w:color w:val="000000"/>
                <w:szCs w:val="22"/>
              </w:rPr>
              <w:t>35° 03' 39"</w:t>
            </w:r>
          </w:p>
          <w:p w14:paraId="34A34272" w14:textId="77777777" w:rsidR="00C306A4" w:rsidRPr="00C306A4" w:rsidRDefault="00C306A4" w:rsidP="00C306A4">
            <w:pPr>
              <w:spacing w:line="480" w:lineRule="auto"/>
              <w:jc w:val="center"/>
              <w:rPr>
                <w:color w:val="000000"/>
                <w:szCs w:val="22"/>
              </w:rPr>
            </w:pPr>
            <w:r w:rsidRPr="00C306A4">
              <w:rPr>
                <w:color w:val="000000"/>
                <w:szCs w:val="22"/>
              </w:rPr>
              <w:t>35° 10' 31"</w:t>
            </w:r>
          </w:p>
          <w:p w14:paraId="7638D758" w14:textId="77777777" w:rsidR="00C306A4" w:rsidRPr="00C306A4" w:rsidRDefault="00C306A4" w:rsidP="00C306A4">
            <w:pPr>
              <w:spacing w:line="480" w:lineRule="auto"/>
              <w:jc w:val="center"/>
              <w:rPr>
                <w:color w:val="000000"/>
                <w:szCs w:val="22"/>
              </w:rPr>
            </w:pPr>
            <w:r w:rsidRPr="00C306A4">
              <w:rPr>
                <w:color w:val="000000"/>
                <w:szCs w:val="22"/>
              </w:rPr>
              <w:t>34° 42' 54"</w:t>
            </w:r>
          </w:p>
          <w:p w14:paraId="7DAA3331" w14:textId="77777777" w:rsidR="00C306A4" w:rsidRPr="00C306A4" w:rsidRDefault="00C306A4" w:rsidP="00C306A4">
            <w:pPr>
              <w:spacing w:line="480" w:lineRule="auto"/>
              <w:jc w:val="center"/>
              <w:rPr>
                <w:color w:val="000000"/>
                <w:szCs w:val="22"/>
              </w:rPr>
            </w:pPr>
            <w:r w:rsidRPr="00C306A4">
              <w:rPr>
                <w:color w:val="000000"/>
                <w:szCs w:val="22"/>
              </w:rPr>
              <w:t>34° 13' 49"</w:t>
            </w:r>
          </w:p>
          <w:p w14:paraId="057AD21F" w14:textId="77777777" w:rsidR="00C306A4" w:rsidRPr="00C306A4" w:rsidRDefault="00C306A4" w:rsidP="00C306A4">
            <w:pPr>
              <w:spacing w:line="480" w:lineRule="auto"/>
              <w:jc w:val="center"/>
              <w:rPr>
                <w:color w:val="000000"/>
                <w:szCs w:val="22"/>
              </w:rPr>
            </w:pPr>
            <w:r w:rsidRPr="00C306A4">
              <w:rPr>
                <w:color w:val="000000"/>
                <w:szCs w:val="22"/>
              </w:rPr>
              <w:t>34° 13' 46"</w:t>
            </w:r>
          </w:p>
          <w:p w14:paraId="53DB915A" w14:textId="77777777" w:rsidR="00C306A4" w:rsidRPr="00C306A4" w:rsidRDefault="00C306A4" w:rsidP="00C306A4">
            <w:pPr>
              <w:spacing w:line="480" w:lineRule="auto"/>
              <w:jc w:val="center"/>
              <w:rPr>
                <w:color w:val="000000"/>
                <w:szCs w:val="22"/>
              </w:rPr>
            </w:pPr>
            <w:r w:rsidRPr="00C306A4">
              <w:rPr>
                <w:color w:val="000000"/>
                <w:szCs w:val="22"/>
              </w:rPr>
              <w:t>34° 38' 26"</w:t>
            </w:r>
          </w:p>
        </w:tc>
        <w:tc>
          <w:tcPr>
            <w:tcW w:w="1350" w:type="dxa"/>
            <w:tcBorders>
              <w:top w:val="single" w:sz="4" w:space="0" w:color="auto"/>
              <w:left w:val="single" w:sz="4" w:space="0" w:color="auto"/>
              <w:bottom w:val="single" w:sz="4" w:space="0" w:color="auto"/>
              <w:right w:val="single" w:sz="4" w:space="0" w:color="auto"/>
            </w:tcBorders>
          </w:tcPr>
          <w:p w14:paraId="29641C56" w14:textId="77777777" w:rsidR="00C306A4" w:rsidRPr="00C306A4" w:rsidRDefault="00C306A4" w:rsidP="00C306A4">
            <w:pPr>
              <w:spacing w:line="480" w:lineRule="auto"/>
              <w:jc w:val="center"/>
              <w:rPr>
                <w:color w:val="000000"/>
                <w:szCs w:val="22"/>
              </w:rPr>
            </w:pPr>
            <w:r w:rsidRPr="00C306A4">
              <w:rPr>
                <w:color w:val="000000"/>
                <w:szCs w:val="22"/>
              </w:rPr>
              <w:t>99° 02' 38"</w:t>
            </w:r>
          </w:p>
          <w:p w14:paraId="009FE5A4" w14:textId="77777777" w:rsidR="00C306A4" w:rsidRPr="00C306A4" w:rsidRDefault="00C306A4" w:rsidP="00C306A4">
            <w:pPr>
              <w:spacing w:line="480" w:lineRule="auto"/>
              <w:jc w:val="center"/>
              <w:rPr>
                <w:color w:val="000000"/>
                <w:szCs w:val="22"/>
              </w:rPr>
            </w:pPr>
            <w:r w:rsidRPr="00C306A4">
              <w:rPr>
                <w:color w:val="000000"/>
                <w:szCs w:val="22"/>
              </w:rPr>
              <w:t>98° 05' 47"</w:t>
            </w:r>
          </w:p>
          <w:p w14:paraId="11396241" w14:textId="77777777" w:rsidR="00C306A4" w:rsidRPr="00C306A4" w:rsidRDefault="00C306A4" w:rsidP="00C306A4">
            <w:pPr>
              <w:spacing w:line="480" w:lineRule="auto"/>
              <w:jc w:val="center"/>
              <w:rPr>
                <w:color w:val="000000"/>
                <w:szCs w:val="22"/>
              </w:rPr>
            </w:pPr>
            <w:r w:rsidRPr="00C306A4">
              <w:rPr>
                <w:color w:val="000000"/>
                <w:szCs w:val="22"/>
              </w:rPr>
              <w:t>97° 45' 20"</w:t>
            </w:r>
          </w:p>
          <w:p w14:paraId="617B0864" w14:textId="77777777" w:rsidR="00C306A4" w:rsidRPr="00C306A4" w:rsidRDefault="00C306A4" w:rsidP="00C306A4">
            <w:pPr>
              <w:spacing w:line="480" w:lineRule="auto"/>
              <w:jc w:val="center"/>
              <w:rPr>
                <w:color w:val="000000"/>
                <w:szCs w:val="22"/>
              </w:rPr>
            </w:pPr>
            <w:r w:rsidRPr="00C306A4">
              <w:rPr>
                <w:color w:val="000000"/>
                <w:szCs w:val="22"/>
              </w:rPr>
              <w:t>98° 05' 49"</w:t>
            </w:r>
          </w:p>
          <w:p w14:paraId="47FDD32F" w14:textId="77777777" w:rsidR="00C306A4" w:rsidRPr="00C306A4" w:rsidRDefault="00C306A4" w:rsidP="00C306A4">
            <w:pPr>
              <w:spacing w:line="480" w:lineRule="auto"/>
              <w:jc w:val="center"/>
              <w:rPr>
                <w:color w:val="000000"/>
                <w:szCs w:val="22"/>
              </w:rPr>
            </w:pPr>
            <w:r w:rsidRPr="00C306A4">
              <w:rPr>
                <w:color w:val="000000"/>
                <w:szCs w:val="22"/>
              </w:rPr>
              <w:t>98° 56' 09"</w:t>
            </w:r>
          </w:p>
          <w:p w14:paraId="6F9B94FA" w14:textId="77777777" w:rsidR="00C306A4" w:rsidRPr="00C306A4" w:rsidRDefault="00C306A4" w:rsidP="00C306A4">
            <w:pPr>
              <w:spacing w:line="480" w:lineRule="auto"/>
              <w:jc w:val="center"/>
              <w:rPr>
                <w:color w:val="000000"/>
                <w:szCs w:val="22"/>
              </w:rPr>
            </w:pPr>
            <w:r w:rsidRPr="00C306A4">
              <w:rPr>
                <w:color w:val="000000"/>
                <w:szCs w:val="22"/>
              </w:rPr>
              <w:t>99° 16' 57"</w:t>
            </w:r>
          </w:p>
        </w:tc>
        <w:tc>
          <w:tcPr>
            <w:tcW w:w="975" w:type="dxa"/>
            <w:tcBorders>
              <w:top w:val="single" w:sz="4" w:space="0" w:color="auto"/>
              <w:left w:val="single" w:sz="4" w:space="0" w:color="auto"/>
              <w:bottom w:val="single" w:sz="4" w:space="0" w:color="auto"/>
              <w:right w:val="single" w:sz="4" w:space="0" w:color="auto"/>
            </w:tcBorders>
          </w:tcPr>
          <w:p w14:paraId="3EAF3208"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5245026A"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62788F93" w14:textId="77777777" w:rsidR="00C306A4" w:rsidRPr="00C306A4" w:rsidRDefault="00C306A4" w:rsidP="00C306A4">
            <w:pPr>
              <w:spacing w:line="480" w:lineRule="auto"/>
              <w:rPr>
                <w:color w:val="000000"/>
                <w:szCs w:val="22"/>
              </w:rPr>
            </w:pPr>
            <w:r w:rsidRPr="00C306A4">
              <w:rPr>
                <w:color w:val="000000"/>
                <w:szCs w:val="22"/>
              </w:rPr>
              <w:t>Tobyhanna Army Depot</w:t>
            </w:r>
          </w:p>
        </w:tc>
        <w:tc>
          <w:tcPr>
            <w:tcW w:w="820" w:type="dxa"/>
            <w:tcBorders>
              <w:top w:val="nil"/>
              <w:left w:val="nil"/>
              <w:bottom w:val="single" w:sz="4" w:space="0" w:color="auto"/>
              <w:right w:val="single" w:sz="4" w:space="0" w:color="auto"/>
            </w:tcBorders>
            <w:shd w:val="clear" w:color="auto" w:fill="auto"/>
            <w:noWrap/>
            <w:hideMark/>
          </w:tcPr>
          <w:p w14:paraId="4628E447" w14:textId="77777777" w:rsidR="00C306A4" w:rsidRPr="00C306A4" w:rsidRDefault="00C306A4" w:rsidP="00C306A4">
            <w:pPr>
              <w:spacing w:line="480" w:lineRule="auto"/>
              <w:jc w:val="center"/>
              <w:rPr>
                <w:color w:val="000000"/>
                <w:szCs w:val="22"/>
              </w:rPr>
            </w:pPr>
            <w:r w:rsidRPr="00C306A4">
              <w:rPr>
                <w:color w:val="000000"/>
                <w:szCs w:val="22"/>
              </w:rPr>
              <w:t>PA</w:t>
            </w:r>
          </w:p>
        </w:tc>
        <w:tc>
          <w:tcPr>
            <w:tcW w:w="820" w:type="dxa"/>
            <w:tcBorders>
              <w:top w:val="nil"/>
              <w:left w:val="nil"/>
              <w:bottom w:val="single" w:sz="4" w:space="0" w:color="auto"/>
              <w:right w:val="single" w:sz="4" w:space="0" w:color="auto"/>
            </w:tcBorders>
            <w:shd w:val="clear" w:color="auto" w:fill="auto"/>
            <w:noWrap/>
            <w:hideMark/>
          </w:tcPr>
          <w:p w14:paraId="29CA4485"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4FB37C28"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33AEDC34" w14:textId="77777777" w:rsidR="00C306A4" w:rsidRPr="00C306A4" w:rsidRDefault="00C306A4" w:rsidP="00C306A4">
            <w:pPr>
              <w:spacing w:line="480" w:lineRule="auto"/>
              <w:jc w:val="center"/>
              <w:rPr>
                <w:color w:val="000000"/>
                <w:szCs w:val="22"/>
              </w:rPr>
            </w:pPr>
            <w:r w:rsidRPr="00C306A4">
              <w:rPr>
                <w:color w:val="000000"/>
                <w:szCs w:val="22"/>
              </w:rPr>
              <w:t>41° 30' 25"</w:t>
            </w:r>
          </w:p>
          <w:p w14:paraId="56429047" w14:textId="77777777" w:rsidR="00C306A4" w:rsidRPr="00C306A4" w:rsidRDefault="00C306A4" w:rsidP="00C306A4">
            <w:pPr>
              <w:spacing w:line="480" w:lineRule="auto"/>
              <w:jc w:val="center"/>
              <w:rPr>
                <w:color w:val="000000"/>
                <w:szCs w:val="22"/>
              </w:rPr>
            </w:pPr>
            <w:r w:rsidRPr="00C306A4">
              <w:rPr>
                <w:color w:val="000000"/>
                <w:szCs w:val="22"/>
              </w:rPr>
              <w:t>41° 38' 51"</w:t>
            </w:r>
          </w:p>
          <w:p w14:paraId="52A5E861" w14:textId="77777777" w:rsidR="00C306A4" w:rsidRPr="00C306A4" w:rsidRDefault="00C306A4" w:rsidP="00C306A4">
            <w:pPr>
              <w:spacing w:line="480" w:lineRule="auto"/>
              <w:jc w:val="center"/>
              <w:rPr>
                <w:color w:val="000000"/>
                <w:szCs w:val="22"/>
              </w:rPr>
            </w:pPr>
            <w:r w:rsidRPr="00C306A4">
              <w:rPr>
                <w:color w:val="000000"/>
                <w:szCs w:val="22"/>
              </w:rPr>
              <w:t>41° 31' 41"</w:t>
            </w:r>
          </w:p>
          <w:p w14:paraId="41D0C35B" w14:textId="77777777" w:rsidR="00C306A4" w:rsidRPr="00C306A4" w:rsidRDefault="00C306A4" w:rsidP="00C306A4">
            <w:pPr>
              <w:spacing w:line="480" w:lineRule="auto"/>
              <w:jc w:val="center"/>
              <w:rPr>
                <w:color w:val="000000"/>
                <w:szCs w:val="22"/>
              </w:rPr>
            </w:pPr>
            <w:r w:rsidRPr="00C306A4">
              <w:rPr>
                <w:color w:val="000000"/>
                <w:szCs w:val="22"/>
              </w:rPr>
              <w:t>41° 11' 31"</w:t>
            </w:r>
          </w:p>
          <w:p w14:paraId="00E3460A" w14:textId="77777777" w:rsidR="00C306A4" w:rsidRPr="00C306A4" w:rsidRDefault="00C306A4" w:rsidP="00C306A4">
            <w:pPr>
              <w:spacing w:line="480" w:lineRule="auto"/>
              <w:jc w:val="center"/>
              <w:rPr>
                <w:color w:val="000000"/>
                <w:szCs w:val="22"/>
              </w:rPr>
            </w:pPr>
            <w:r w:rsidRPr="00C306A4">
              <w:rPr>
                <w:color w:val="000000"/>
                <w:szCs w:val="22"/>
              </w:rPr>
              <w:t>40° 52' 07"</w:t>
            </w:r>
          </w:p>
          <w:p w14:paraId="2A02A827" w14:textId="77777777" w:rsidR="00C306A4" w:rsidRPr="00C306A4" w:rsidRDefault="00C306A4" w:rsidP="00C306A4">
            <w:pPr>
              <w:spacing w:line="480" w:lineRule="auto"/>
              <w:jc w:val="center"/>
              <w:rPr>
                <w:color w:val="000000"/>
                <w:szCs w:val="22"/>
              </w:rPr>
            </w:pPr>
            <w:r w:rsidRPr="00C306A4">
              <w:rPr>
                <w:color w:val="000000"/>
                <w:szCs w:val="22"/>
              </w:rPr>
              <w:t>40° 44' 53"</w:t>
            </w:r>
          </w:p>
          <w:p w14:paraId="42F9B4B0" w14:textId="77777777" w:rsidR="00C306A4" w:rsidRPr="00C306A4" w:rsidRDefault="00C306A4" w:rsidP="00C306A4">
            <w:pPr>
              <w:spacing w:line="480" w:lineRule="auto"/>
              <w:jc w:val="center"/>
              <w:rPr>
                <w:color w:val="000000"/>
                <w:szCs w:val="22"/>
              </w:rPr>
            </w:pPr>
            <w:r w:rsidRPr="00C306A4">
              <w:rPr>
                <w:color w:val="000000"/>
                <w:szCs w:val="22"/>
              </w:rPr>
              <w:t>40° 51' 43"</w:t>
            </w:r>
          </w:p>
          <w:p w14:paraId="0095A516" w14:textId="77777777" w:rsidR="00C306A4" w:rsidRPr="00C306A4" w:rsidRDefault="00C306A4" w:rsidP="00C306A4">
            <w:pPr>
              <w:spacing w:line="480" w:lineRule="auto"/>
              <w:jc w:val="center"/>
              <w:rPr>
                <w:color w:val="000000"/>
                <w:szCs w:val="22"/>
              </w:rPr>
            </w:pPr>
            <w:r w:rsidRPr="00C306A4">
              <w:rPr>
                <w:color w:val="000000"/>
                <w:szCs w:val="22"/>
              </w:rPr>
              <w:t>41° 07' 40"</w:t>
            </w:r>
          </w:p>
        </w:tc>
        <w:tc>
          <w:tcPr>
            <w:tcW w:w="1350" w:type="dxa"/>
            <w:tcBorders>
              <w:top w:val="single" w:sz="4" w:space="0" w:color="auto"/>
              <w:left w:val="single" w:sz="4" w:space="0" w:color="auto"/>
              <w:bottom w:val="single" w:sz="4" w:space="0" w:color="auto"/>
              <w:right w:val="single" w:sz="4" w:space="0" w:color="auto"/>
            </w:tcBorders>
          </w:tcPr>
          <w:p w14:paraId="07EAF066" w14:textId="77777777" w:rsidR="00C306A4" w:rsidRPr="00C306A4" w:rsidRDefault="00C306A4" w:rsidP="00C306A4">
            <w:pPr>
              <w:spacing w:line="480" w:lineRule="auto"/>
              <w:jc w:val="center"/>
              <w:rPr>
                <w:color w:val="000000"/>
                <w:szCs w:val="22"/>
              </w:rPr>
            </w:pPr>
            <w:r w:rsidRPr="00C306A4">
              <w:rPr>
                <w:color w:val="000000"/>
                <w:szCs w:val="22"/>
              </w:rPr>
              <w:t>75° 51' 60"</w:t>
            </w:r>
          </w:p>
          <w:p w14:paraId="5B151D65" w14:textId="77777777" w:rsidR="00C306A4" w:rsidRPr="00C306A4" w:rsidRDefault="00C306A4" w:rsidP="00C306A4">
            <w:pPr>
              <w:spacing w:line="480" w:lineRule="auto"/>
              <w:jc w:val="center"/>
              <w:rPr>
                <w:color w:val="000000"/>
                <w:szCs w:val="22"/>
              </w:rPr>
            </w:pPr>
            <w:r w:rsidRPr="00C306A4">
              <w:rPr>
                <w:color w:val="000000"/>
                <w:szCs w:val="22"/>
              </w:rPr>
              <w:t>75° 26' 33"</w:t>
            </w:r>
          </w:p>
          <w:p w14:paraId="541594B4" w14:textId="77777777" w:rsidR="00C306A4" w:rsidRPr="00C306A4" w:rsidRDefault="00C306A4" w:rsidP="00C306A4">
            <w:pPr>
              <w:spacing w:line="480" w:lineRule="auto"/>
              <w:jc w:val="center"/>
              <w:rPr>
                <w:color w:val="000000"/>
                <w:szCs w:val="22"/>
              </w:rPr>
            </w:pPr>
            <w:r w:rsidRPr="00C306A4">
              <w:rPr>
                <w:color w:val="000000"/>
                <w:szCs w:val="22"/>
              </w:rPr>
              <w:t>75° 1' 39"</w:t>
            </w:r>
          </w:p>
          <w:p w14:paraId="5AF699DA" w14:textId="77777777" w:rsidR="00C306A4" w:rsidRPr="00C306A4" w:rsidRDefault="00C306A4" w:rsidP="00C306A4">
            <w:pPr>
              <w:spacing w:line="480" w:lineRule="auto"/>
              <w:jc w:val="center"/>
              <w:rPr>
                <w:color w:val="000000"/>
                <w:szCs w:val="22"/>
              </w:rPr>
            </w:pPr>
            <w:r w:rsidRPr="00C306A4">
              <w:rPr>
                <w:color w:val="000000"/>
                <w:szCs w:val="22"/>
              </w:rPr>
              <w:t>74° 50' 07"</w:t>
            </w:r>
          </w:p>
          <w:p w14:paraId="41791F94" w14:textId="77777777" w:rsidR="00C306A4" w:rsidRPr="00C306A4" w:rsidRDefault="00C306A4" w:rsidP="00C306A4">
            <w:pPr>
              <w:spacing w:line="480" w:lineRule="auto"/>
              <w:jc w:val="center"/>
              <w:rPr>
                <w:color w:val="000000"/>
                <w:szCs w:val="22"/>
              </w:rPr>
            </w:pPr>
            <w:r w:rsidRPr="00C306A4">
              <w:rPr>
                <w:color w:val="000000"/>
                <w:szCs w:val="22"/>
              </w:rPr>
              <w:t>75° 1' 2"</w:t>
            </w:r>
          </w:p>
          <w:p w14:paraId="5EBD535F" w14:textId="77777777" w:rsidR="00C306A4" w:rsidRPr="00C306A4" w:rsidRDefault="00C306A4" w:rsidP="00C306A4">
            <w:pPr>
              <w:spacing w:line="480" w:lineRule="auto"/>
              <w:jc w:val="center"/>
              <w:rPr>
                <w:color w:val="000000"/>
                <w:szCs w:val="22"/>
              </w:rPr>
            </w:pPr>
            <w:r w:rsidRPr="00C306A4">
              <w:rPr>
                <w:color w:val="000000"/>
                <w:szCs w:val="22"/>
              </w:rPr>
              <w:t>75° 23' 50"</w:t>
            </w:r>
          </w:p>
          <w:p w14:paraId="20343EDA" w14:textId="77777777" w:rsidR="00C306A4" w:rsidRPr="00C306A4" w:rsidRDefault="00C306A4" w:rsidP="00C306A4">
            <w:pPr>
              <w:spacing w:line="480" w:lineRule="auto"/>
              <w:jc w:val="center"/>
              <w:rPr>
                <w:color w:val="000000"/>
                <w:szCs w:val="22"/>
              </w:rPr>
            </w:pPr>
            <w:r w:rsidRPr="00C306A4">
              <w:rPr>
                <w:color w:val="000000"/>
                <w:szCs w:val="22"/>
              </w:rPr>
              <w:t>75° 48' 52"</w:t>
            </w:r>
          </w:p>
          <w:p w14:paraId="0F5BF4C9" w14:textId="77777777" w:rsidR="00C306A4" w:rsidRPr="00C306A4" w:rsidRDefault="00C306A4" w:rsidP="00C306A4">
            <w:pPr>
              <w:spacing w:line="480" w:lineRule="auto"/>
              <w:jc w:val="center"/>
              <w:rPr>
                <w:color w:val="000000"/>
                <w:szCs w:val="22"/>
              </w:rPr>
            </w:pPr>
            <w:r w:rsidRPr="00C306A4">
              <w:rPr>
                <w:color w:val="000000"/>
                <w:szCs w:val="22"/>
              </w:rPr>
              <w:t>76° 00' 38"</w:t>
            </w:r>
          </w:p>
        </w:tc>
        <w:tc>
          <w:tcPr>
            <w:tcW w:w="975" w:type="dxa"/>
            <w:tcBorders>
              <w:top w:val="single" w:sz="4" w:space="0" w:color="auto"/>
              <w:left w:val="single" w:sz="4" w:space="0" w:color="auto"/>
              <w:bottom w:val="single" w:sz="4" w:space="0" w:color="auto"/>
              <w:right w:val="single" w:sz="4" w:space="0" w:color="auto"/>
            </w:tcBorders>
          </w:tcPr>
          <w:p w14:paraId="55CA705A"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6DBD4497"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C7A6E8E" w14:textId="77777777" w:rsidR="00C306A4" w:rsidRPr="00C306A4" w:rsidRDefault="00C306A4" w:rsidP="00C306A4">
            <w:pPr>
              <w:spacing w:line="480" w:lineRule="auto"/>
              <w:rPr>
                <w:color w:val="000000"/>
                <w:szCs w:val="22"/>
              </w:rPr>
            </w:pPr>
            <w:r w:rsidRPr="00C306A4">
              <w:rPr>
                <w:color w:val="000000"/>
                <w:szCs w:val="22"/>
              </w:rPr>
              <w:lastRenderedPageBreak/>
              <w:t>Dahlgren*</w:t>
            </w:r>
          </w:p>
        </w:tc>
        <w:tc>
          <w:tcPr>
            <w:tcW w:w="820" w:type="dxa"/>
            <w:tcBorders>
              <w:top w:val="nil"/>
              <w:left w:val="nil"/>
              <w:bottom w:val="single" w:sz="4" w:space="0" w:color="auto"/>
              <w:right w:val="single" w:sz="4" w:space="0" w:color="auto"/>
            </w:tcBorders>
            <w:shd w:val="clear" w:color="auto" w:fill="auto"/>
            <w:noWrap/>
            <w:hideMark/>
          </w:tcPr>
          <w:p w14:paraId="3FF01374" w14:textId="77777777" w:rsidR="00C306A4" w:rsidRPr="00C306A4" w:rsidRDefault="00C306A4" w:rsidP="00C306A4">
            <w:pPr>
              <w:spacing w:line="480" w:lineRule="auto"/>
              <w:jc w:val="center"/>
              <w:rPr>
                <w:color w:val="000000"/>
                <w:szCs w:val="22"/>
              </w:rPr>
            </w:pPr>
            <w:r w:rsidRPr="00C306A4">
              <w:rPr>
                <w:color w:val="000000"/>
                <w:szCs w:val="22"/>
              </w:rPr>
              <w:t>VA</w:t>
            </w:r>
          </w:p>
        </w:tc>
        <w:tc>
          <w:tcPr>
            <w:tcW w:w="820" w:type="dxa"/>
            <w:tcBorders>
              <w:top w:val="nil"/>
              <w:left w:val="nil"/>
              <w:bottom w:val="single" w:sz="4" w:space="0" w:color="auto"/>
              <w:right w:val="single" w:sz="4" w:space="0" w:color="auto"/>
            </w:tcBorders>
            <w:shd w:val="clear" w:color="auto" w:fill="auto"/>
            <w:noWrap/>
            <w:hideMark/>
          </w:tcPr>
          <w:p w14:paraId="7827291F"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11617E41"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4353DFB" w14:textId="77777777" w:rsidR="00C306A4" w:rsidRPr="00C306A4" w:rsidRDefault="00C306A4" w:rsidP="00C306A4">
            <w:pPr>
              <w:spacing w:line="480" w:lineRule="auto"/>
              <w:jc w:val="center"/>
              <w:rPr>
                <w:color w:val="000000"/>
                <w:szCs w:val="22"/>
              </w:rPr>
            </w:pPr>
            <w:r w:rsidRPr="00C306A4">
              <w:rPr>
                <w:color w:val="000000"/>
                <w:szCs w:val="22"/>
              </w:rPr>
              <w:t>38° 23' 10"</w:t>
            </w:r>
          </w:p>
          <w:p w14:paraId="6997B321" w14:textId="77777777" w:rsidR="00C306A4" w:rsidRPr="00C306A4" w:rsidRDefault="00C306A4" w:rsidP="00C306A4">
            <w:pPr>
              <w:spacing w:line="480" w:lineRule="auto"/>
              <w:jc w:val="center"/>
              <w:rPr>
                <w:color w:val="000000"/>
                <w:szCs w:val="22"/>
              </w:rPr>
            </w:pPr>
            <w:r w:rsidRPr="00C306A4">
              <w:rPr>
                <w:color w:val="000000"/>
                <w:szCs w:val="22"/>
              </w:rPr>
              <w:t>38° 41' 25"</w:t>
            </w:r>
          </w:p>
          <w:p w14:paraId="7BBFD6DF" w14:textId="77777777" w:rsidR="00C306A4" w:rsidRPr="00C306A4" w:rsidRDefault="00C306A4" w:rsidP="00C306A4">
            <w:pPr>
              <w:spacing w:line="480" w:lineRule="auto"/>
              <w:jc w:val="center"/>
              <w:rPr>
                <w:color w:val="000000"/>
                <w:szCs w:val="22"/>
              </w:rPr>
            </w:pPr>
            <w:r w:rsidRPr="00C306A4">
              <w:rPr>
                <w:color w:val="000000"/>
                <w:szCs w:val="22"/>
              </w:rPr>
              <w:t>38° 46' 14"</w:t>
            </w:r>
          </w:p>
          <w:p w14:paraId="09A319B5" w14:textId="77777777" w:rsidR="00C306A4" w:rsidRPr="00C306A4" w:rsidRDefault="00C306A4" w:rsidP="00C306A4">
            <w:pPr>
              <w:spacing w:line="480" w:lineRule="auto"/>
              <w:jc w:val="center"/>
              <w:rPr>
                <w:color w:val="000000"/>
                <w:szCs w:val="22"/>
              </w:rPr>
            </w:pPr>
            <w:r w:rsidRPr="00C306A4">
              <w:rPr>
                <w:color w:val="000000"/>
                <w:szCs w:val="22"/>
              </w:rPr>
              <w:t>38° 49' 37"</w:t>
            </w:r>
          </w:p>
          <w:p w14:paraId="511DEF6C" w14:textId="77777777" w:rsidR="00C306A4" w:rsidRPr="00C306A4" w:rsidRDefault="00C306A4" w:rsidP="00C306A4">
            <w:pPr>
              <w:spacing w:line="480" w:lineRule="auto"/>
              <w:jc w:val="center"/>
              <w:rPr>
                <w:color w:val="000000"/>
                <w:szCs w:val="22"/>
              </w:rPr>
            </w:pPr>
            <w:r w:rsidRPr="00C306A4">
              <w:rPr>
                <w:color w:val="000000"/>
                <w:szCs w:val="22"/>
              </w:rPr>
              <w:t>38° 50' 16"</w:t>
            </w:r>
          </w:p>
          <w:p w14:paraId="0476E4B2" w14:textId="77777777" w:rsidR="00C306A4" w:rsidRPr="00C306A4" w:rsidRDefault="00C306A4" w:rsidP="00C306A4">
            <w:pPr>
              <w:spacing w:line="480" w:lineRule="auto"/>
              <w:jc w:val="center"/>
              <w:rPr>
                <w:color w:val="000000"/>
                <w:szCs w:val="22"/>
              </w:rPr>
            </w:pPr>
            <w:r w:rsidRPr="00C306A4">
              <w:rPr>
                <w:color w:val="000000"/>
                <w:szCs w:val="22"/>
              </w:rPr>
              <w:t>38° 46' 30"</w:t>
            </w:r>
          </w:p>
          <w:p w14:paraId="603027B3" w14:textId="77777777" w:rsidR="00C306A4" w:rsidRPr="00C306A4" w:rsidRDefault="00C306A4" w:rsidP="00C306A4">
            <w:pPr>
              <w:spacing w:line="480" w:lineRule="auto"/>
              <w:jc w:val="center"/>
              <w:rPr>
                <w:color w:val="000000"/>
                <w:szCs w:val="22"/>
              </w:rPr>
            </w:pPr>
            <w:r w:rsidRPr="00C306A4">
              <w:rPr>
                <w:color w:val="000000"/>
                <w:szCs w:val="22"/>
              </w:rPr>
              <w:t>38° 49' 42"</w:t>
            </w:r>
          </w:p>
          <w:p w14:paraId="326FF038" w14:textId="77777777" w:rsidR="00C306A4" w:rsidRPr="00C306A4" w:rsidRDefault="00C306A4" w:rsidP="00C306A4">
            <w:pPr>
              <w:spacing w:line="480" w:lineRule="auto"/>
              <w:jc w:val="center"/>
              <w:rPr>
                <w:color w:val="000000"/>
                <w:szCs w:val="22"/>
              </w:rPr>
            </w:pPr>
            <w:r w:rsidRPr="00C306A4">
              <w:rPr>
                <w:color w:val="000000"/>
                <w:szCs w:val="22"/>
              </w:rPr>
              <w:t>38° 54' 42"</w:t>
            </w:r>
          </w:p>
          <w:p w14:paraId="0B5F674B" w14:textId="77777777" w:rsidR="00C306A4" w:rsidRPr="00C306A4" w:rsidRDefault="00C306A4" w:rsidP="00C306A4">
            <w:pPr>
              <w:spacing w:line="480" w:lineRule="auto"/>
              <w:jc w:val="center"/>
              <w:rPr>
                <w:color w:val="000000"/>
                <w:szCs w:val="22"/>
              </w:rPr>
            </w:pPr>
            <w:r w:rsidRPr="00C306A4">
              <w:rPr>
                <w:color w:val="000000"/>
                <w:szCs w:val="22"/>
              </w:rPr>
              <w:t>38° 55' 37"</w:t>
            </w:r>
          </w:p>
          <w:p w14:paraId="660A5EA4" w14:textId="77777777" w:rsidR="00C306A4" w:rsidRPr="00C306A4" w:rsidRDefault="00C306A4" w:rsidP="00C306A4">
            <w:pPr>
              <w:spacing w:line="480" w:lineRule="auto"/>
              <w:jc w:val="center"/>
              <w:rPr>
                <w:color w:val="000000"/>
                <w:szCs w:val="22"/>
              </w:rPr>
            </w:pPr>
            <w:r w:rsidRPr="00C306A4">
              <w:rPr>
                <w:color w:val="000000"/>
                <w:szCs w:val="22"/>
              </w:rPr>
              <w:t>38° 56' 05"</w:t>
            </w:r>
          </w:p>
          <w:p w14:paraId="36DDB4D6" w14:textId="77777777" w:rsidR="00C306A4" w:rsidRPr="00C306A4" w:rsidRDefault="00C306A4" w:rsidP="00C306A4">
            <w:pPr>
              <w:spacing w:line="480" w:lineRule="auto"/>
              <w:jc w:val="center"/>
              <w:rPr>
                <w:color w:val="000000"/>
                <w:szCs w:val="22"/>
              </w:rPr>
            </w:pPr>
            <w:r w:rsidRPr="00C306A4">
              <w:rPr>
                <w:color w:val="000000"/>
                <w:szCs w:val="22"/>
              </w:rPr>
              <w:t>38° 44' 45"</w:t>
            </w:r>
          </w:p>
          <w:p w14:paraId="726F47DC" w14:textId="77777777" w:rsidR="00C306A4" w:rsidRPr="00C306A4" w:rsidRDefault="00C306A4" w:rsidP="00C306A4">
            <w:pPr>
              <w:spacing w:line="480" w:lineRule="auto"/>
              <w:jc w:val="center"/>
              <w:rPr>
                <w:color w:val="000000"/>
                <w:szCs w:val="22"/>
              </w:rPr>
            </w:pPr>
            <w:r w:rsidRPr="00C306A4">
              <w:rPr>
                <w:color w:val="000000"/>
                <w:szCs w:val="22"/>
              </w:rPr>
              <w:t>38° 44' 22"</w:t>
            </w:r>
          </w:p>
          <w:p w14:paraId="3224C61F" w14:textId="77777777" w:rsidR="00C306A4" w:rsidRPr="00C306A4" w:rsidRDefault="00C306A4" w:rsidP="00C306A4">
            <w:pPr>
              <w:spacing w:line="480" w:lineRule="auto"/>
              <w:jc w:val="center"/>
              <w:rPr>
                <w:color w:val="000000"/>
                <w:szCs w:val="22"/>
              </w:rPr>
            </w:pPr>
            <w:r w:rsidRPr="00C306A4">
              <w:rPr>
                <w:color w:val="000000"/>
                <w:szCs w:val="22"/>
              </w:rPr>
              <w:t>38° 35' 14"</w:t>
            </w:r>
          </w:p>
          <w:p w14:paraId="47D16F33" w14:textId="77777777" w:rsidR="00C306A4" w:rsidRPr="00C306A4" w:rsidRDefault="00C306A4" w:rsidP="00C306A4">
            <w:pPr>
              <w:spacing w:line="480" w:lineRule="auto"/>
              <w:jc w:val="center"/>
              <w:rPr>
                <w:color w:val="000000"/>
                <w:szCs w:val="22"/>
              </w:rPr>
            </w:pPr>
            <w:r w:rsidRPr="00C306A4">
              <w:rPr>
                <w:color w:val="000000"/>
                <w:szCs w:val="22"/>
              </w:rPr>
              <w:t>38° 51' 04"</w:t>
            </w:r>
          </w:p>
          <w:p w14:paraId="48A3CC7F" w14:textId="77777777" w:rsidR="00C306A4" w:rsidRPr="00C306A4" w:rsidRDefault="00C306A4" w:rsidP="00C306A4">
            <w:pPr>
              <w:spacing w:line="480" w:lineRule="auto"/>
              <w:jc w:val="center"/>
              <w:rPr>
                <w:color w:val="000000"/>
                <w:szCs w:val="22"/>
              </w:rPr>
            </w:pPr>
            <w:r w:rsidRPr="00C306A4">
              <w:rPr>
                <w:color w:val="000000"/>
                <w:szCs w:val="22"/>
              </w:rPr>
              <w:t>38° 26' 52"</w:t>
            </w:r>
          </w:p>
          <w:p w14:paraId="4EE8FD3A" w14:textId="77777777" w:rsidR="00C306A4" w:rsidRPr="00C306A4" w:rsidRDefault="00C306A4" w:rsidP="00C306A4">
            <w:pPr>
              <w:spacing w:line="480" w:lineRule="auto"/>
              <w:jc w:val="center"/>
              <w:rPr>
                <w:color w:val="000000"/>
                <w:szCs w:val="22"/>
              </w:rPr>
            </w:pPr>
            <w:r w:rsidRPr="00C306A4">
              <w:rPr>
                <w:color w:val="000000"/>
                <w:szCs w:val="22"/>
              </w:rPr>
              <w:t>38° 22' 59"</w:t>
            </w:r>
          </w:p>
          <w:p w14:paraId="5B4772C9" w14:textId="77777777" w:rsidR="00C306A4" w:rsidRPr="00C306A4" w:rsidRDefault="00C306A4" w:rsidP="00C306A4">
            <w:pPr>
              <w:spacing w:line="480" w:lineRule="auto"/>
              <w:jc w:val="center"/>
              <w:rPr>
                <w:color w:val="000000"/>
                <w:szCs w:val="22"/>
              </w:rPr>
            </w:pPr>
            <w:r w:rsidRPr="00C306A4">
              <w:rPr>
                <w:color w:val="000000"/>
                <w:szCs w:val="22"/>
              </w:rPr>
              <w:t>37° 59' 27"</w:t>
            </w:r>
          </w:p>
          <w:p w14:paraId="5F0B6541" w14:textId="77777777" w:rsidR="00C306A4" w:rsidRPr="00C306A4" w:rsidRDefault="00C306A4" w:rsidP="00C306A4">
            <w:pPr>
              <w:spacing w:line="480" w:lineRule="auto"/>
              <w:jc w:val="center"/>
              <w:rPr>
                <w:color w:val="000000"/>
                <w:szCs w:val="22"/>
              </w:rPr>
            </w:pPr>
            <w:r w:rsidRPr="00C306A4">
              <w:rPr>
                <w:color w:val="000000"/>
                <w:szCs w:val="22"/>
              </w:rPr>
              <w:t>37° 47' 08"</w:t>
            </w:r>
          </w:p>
          <w:p w14:paraId="53385F74" w14:textId="77777777" w:rsidR="00C306A4" w:rsidRPr="00C306A4" w:rsidRDefault="00C306A4" w:rsidP="00C306A4">
            <w:pPr>
              <w:spacing w:line="480" w:lineRule="auto"/>
              <w:jc w:val="center"/>
              <w:rPr>
                <w:color w:val="000000"/>
                <w:szCs w:val="22"/>
              </w:rPr>
            </w:pPr>
            <w:r w:rsidRPr="00C306A4">
              <w:rPr>
                <w:color w:val="000000"/>
                <w:szCs w:val="22"/>
              </w:rPr>
              <w:t>37° 54' 01"</w:t>
            </w:r>
          </w:p>
          <w:p w14:paraId="34B2D41C" w14:textId="77777777" w:rsidR="00C306A4" w:rsidRPr="00C306A4" w:rsidRDefault="00C306A4" w:rsidP="00C306A4">
            <w:pPr>
              <w:spacing w:line="480" w:lineRule="auto"/>
              <w:jc w:val="center"/>
              <w:rPr>
                <w:color w:val="000000"/>
                <w:szCs w:val="22"/>
              </w:rPr>
            </w:pPr>
            <w:r w:rsidRPr="00C306A4">
              <w:rPr>
                <w:color w:val="000000"/>
                <w:szCs w:val="22"/>
              </w:rPr>
              <w:t>38° 23' 10"</w:t>
            </w:r>
          </w:p>
        </w:tc>
        <w:tc>
          <w:tcPr>
            <w:tcW w:w="1350" w:type="dxa"/>
            <w:tcBorders>
              <w:top w:val="single" w:sz="4" w:space="0" w:color="auto"/>
              <w:left w:val="single" w:sz="4" w:space="0" w:color="auto"/>
              <w:bottom w:val="single" w:sz="4" w:space="0" w:color="auto"/>
              <w:right w:val="single" w:sz="4" w:space="0" w:color="auto"/>
            </w:tcBorders>
          </w:tcPr>
          <w:p w14:paraId="4B801063" w14:textId="77777777" w:rsidR="00C306A4" w:rsidRPr="00C306A4" w:rsidRDefault="00C306A4" w:rsidP="00C306A4">
            <w:pPr>
              <w:spacing w:line="480" w:lineRule="auto"/>
              <w:jc w:val="center"/>
              <w:rPr>
                <w:color w:val="000000"/>
                <w:szCs w:val="22"/>
              </w:rPr>
            </w:pPr>
            <w:r w:rsidRPr="00C306A4">
              <w:rPr>
                <w:color w:val="000000"/>
                <w:szCs w:val="22"/>
              </w:rPr>
              <w:t>76° 23' 21"</w:t>
            </w:r>
          </w:p>
          <w:p w14:paraId="0B01741E" w14:textId="77777777" w:rsidR="00C306A4" w:rsidRPr="00C306A4" w:rsidRDefault="00C306A4" w:rsidP="00C306A4">
            <w:pPr>
              <w:spacing w:line="480" w:lineRule="auto"/>
              <w:jc w:val="center"/>
              <w:rPr>
                <w:color w:val="000000"/>
                <w:szCs w:val="22"/>
              </w:rPr>
            </w:pPr>
            <w:r w:rsidRPr="00C306A4">
              <w:rPr>
                <w:color w:val="000000"/>
                <w:szCs w:val="22"/>
              </w:rPr>
              <w:t>76° 35' 56"</w:t>
            </w:r>
          </w:p>
          <w:p w14:paraId="51D067AF" w14:textId="77777777" w:rsidR="00C306A4" w:rsidRPr="00C306A4" w:rsidRDefault="00C306A4" w:rsidP="00C306A4">
            <w:pPr>
              <w:spacing w:line="480" w:lineRule="auto"/>
              <w:jc w:val="center"/>
              <w:rPr>
                <w:color w:val="000000"/>
                <w:szCs w:val="22"/>
              </w:rPr>
            </w:pPr>
            <w:r w:rsidRPr="00C306A4">
              <w:rPr>
                <w:color w:val="000000"/>
                <w:szCs w:val="22"/>
              </w:rPr>
              <w:t>76° 44' 44"</w:t>
            </w:r>
          </w:p>
          <w:p w14:paraId="432674AC" w14:textId="77777777" w:rsidR="00C306A4" w:rsidRPr="00C306A4" w:rsidRDefault="00C306A4" w:rsidP="00C306A4">
            <w:pPr>
              <w:spacing w:line="480" w:lineRule="auto"/>
              <w:jc w:val="center"/>
              <w:rPr>
                <w:color w:val="000000"/>
                <w:szCs w:val="22"/>
              </w:rPr>
            </w:pPr>
            <w:r w:rsidRPr="00C306A4">
              <w:rPr>
                <w:color w:val="000000"/>
                <w:szCs w:val="22"/>
              </w:rPr>
              <w:t>76° 54' 57"</w:t>
            </w:r>
          </w:p>
          <w:p w14:paraId="3556CAFE" w14:textId="77777777" w:rsidR="00C306A4" w:rsidRPr="00C306A4" w:rsidRDefault="00C306A4" w:rsidP="00C306A4">
            <w:pPr>
              <w:spacing w:line="480" w:lineRule="auto"/>
              <w:jc w:val="center"/>
              <w:rPr>
                <w:color w:val="000000"/>
                <w:szCs w:val="22"/>
              </w:rPr>
            </w:pPr>
            <w:r w:rsidRPr="00C306A4">
              <w:rPr>
                <w:color w:val="000000"/>
                <w:szCs w:val="22"/>
              </w:rPr>
              <w:t>76° 58' 18"</w:t>
            </w:r>
          </w:p>
          <w:p w14:paraId="5DB64A50" w14:textId="77777777" w:rsidR="00C306A4" w:rsidRPr="00C306A4" w:rsidRDefault="00C306A4" w:rsidP="00C306A4">
            <w:pPr>
              <w:spacing w:line="480" w:lineRule="auto"/>
              <w:jc w:val="center"/>
              <w:rPr>
                <w:color w:val="000000"/>
                <w:szCs w:val="22"/>
              </w:rPr>
            </w:pPr>
            <w:r w:rsidRPr="00C306A4">
              <w:rPr>
                <w:color w:val="000000"/>
                <w:szCs w:val="22"/>
              </w:rPr>
              <w:t>77° 01' 57"</w:t>
            </w:r>
          </w:p>
          <w:p w14:paraId="354DC950" w14:textId="77777777" w:rsidR="00C306A4" w:rsidRPr="00C306A4" w:rsidRDefault="00C306A4" w:rsidP="00C306A4">
            <w:pPr>
              <w:spacing w:line="480" w:lineRule="auto"/>
              <w:jc w:val="center"/>
              <w:rPr>
                <w:color w:val="000000"/>
                <w:szCs w:val="22"/>
              </w:rPr>
            </w:pPr>
            <w:r w:rsidRPr="00C306A4">
              <w:rPr>
                <w:color w:val="000000"/>
                <w:szCs w:val="22"/>
              </w:rPr>
              <w:t>77° 04' 08"</w:t>
            </w:r>
          </w:p>
          <w:p w14:paraId="0430CB45" w14:textId="77777777" w:rsidR="00C306A4" w:rsidRPr="00C306A4" w:rsidRDefault="00C306A4" w:rsidP="00C306A4">
            <w:pPr>
              <w:spacing w:line="480" w:lineRule="auto"/>
              <w:jc w:val="center"/>
              <w:rPr>
                <w:color w:val="000000"/>
                <w:szCs w:val="22"/>
              </w:rPr>
            </w:pPr>
            <w:r w:rsidRPr="00C306A4">
              <w:rPr>
                <w:color w:val="000000"/>
                <w:szCs w:val="22"/>
              </w:rPr>
              <w:t>77° 7' 35"</w:t>
            </w:r>
          </w:p>
          <w:p w14:paraId="5EF2DB4C" w14:textId="77777777" w:rsidR="00C306A4" w:rsidRPr="00C306A4" w:rsidRDefault="00C306A4" w:rsidP="00C306A4">
            <w:pPr>
              <w:spacing w:line="480" w:lineRule="auto"/>
              <w:jc w:val="center"/>
              <w:rPr>
                <w:color w:val="000000"/>
                <w:szCs w:val="22"/>
              </w:rPr>
            </w:pPr>
            <w:r w:rsidRPr="00C306A4">
              <w:rPr>
                <w:color w:val="000000"/>
                <w:szCs w:val="22"/>
              </w:rPr>
              <w:t>77° 12' 04"</w:t>
            </w:r>
          </w:p>
          <w:p w14:paraId="25D3EC85" w14:textId="77777777" w:rsidR="00C306A4" w:rsidRPr="00C306A4" w:rsidRDefault="00C306A4" w:rsidP="00C306A4">
            <w:pPr>
              <w:spacing w:line="480" w:lineRule="auto"/>
              <w:jc w:val="center"/>
              <w:rPr>
                <w:color w:val="000000"/>
                <w:szCs w:val="22"/>
              </w:rPr>
            </w:pPr>
            <w:r w:rsidRPr="00C306A4">
              <w:rPr>
                <w:color w:val="000000"/>
                <w:szCs w:val="22"/>
              </w:rPr>
              <w:t>77° 23' 5"</w:t>
            </w:r>
          </w:p>
          <w:p w14:paraId="4E257219" w14:textId="77777777" w:rsidR="00C306A4" w:rsidRPr="00C306A4" w:rsidRDefault="00C306A4" w:rsidP="00C306A4">
            <w:pPr>
              <w:spacing w:line="480" w:lineRule="auto"/>
              <w:jc w:val="center"/>
              <w:rPr>
                <w:color w:val="000000"/>
                <w:szCs w:val="22"/>
              </w:rPr>
            </w:pPr>
            <w:r w:rsidRPr="00C306A4">
              <w:rPr>
                <w:color w:val="000000"/>
                <w:szCs w:val="22"/>
              </w:rPr>
              <w:t>77° 25' 23"</w:t>
            </w:r>
          </w:p>
          <w:p w14:paraId="0D970360" w14:textId="77777777" w:rsidR="00C306A4" w:rsidRPr="00C306A4" w:rsidRDefault="00C306A4" w:rsidP="00C306A4">
            <w:pPr>
              <w:spacing w:line="480" w:lineRule="auto"/>
              <w:jc w:val="center"/>
              <w:rPr>
                <w:color w:val="000000"/>
                <w:szCs w:val="22"/>
              </w:rPr>
            </w:pPr>
            <w:r w:rsidRPr="00C306A4">
              <w:rPr>
                <w:color w:val="000000"/>
                <w:szCs w:val="22"/>
              </w:rPr>
              <w:t>77° 28' 48"</w:t>
            </w:r>
          </w:p>
          <w:p w14:paraId="756928A1" w14:textId="77777777" w:rsidR="00C306A4" w:rsidRPr="00C306A4" w:rsidRDefault="00C306A4" w:rsidP="00C306A4">
            <w:pPr>
              <w:spacing w:line="480" w:lineRule="auto"/>
              <w:jc w:val="center"/>
              <w:rPr>
                <w:color w:val="000000"/>
                <w:szCs w:val="22"/>
              </w:rPr>
            </w:pPr>
            <w:r w:rsidRPr="00C306A4">
              <w:rPr>
                <w:color w:val="000000"/>
                <w:szCs w:val="22"/>
              </w:rPr>
              <w:t>77° 36' 11"</w:t>
            </w:r>
          </w:p>
          <w:p w14:paraId="5E488F83" w14:textId="77777777" w:rsidR="00C306A4" w:rsidRPr="00C306A4" w:rsidRDefault="00C306A4" w:rsidP="00C306A4">
            <w:pPr>
              <w:spacing w:line="480" w:lineRule="auto"/>
              <w:jc w:val="center"/>
              <w:rPr>
                <w:color w:val="000000"/>
                <w:szCs w:val="22"/>
              </w:rPr>
            </w:pPr>
            <w:r w:rsidRPr="00C306A4">
              <w:rPr>
                <w:color w:val="000000"/>
                <w:szCs w:val="22"/>
              </w:rPr>
              <w:t>78° 12' 06"</w:t>
            </w:r>
          </w:p>
          <w:p w14:paraId="20B68B81" w14:textId="77777777" w:rsidR="00C306A4" w:rsidRPr="00C306A4" w:rsidRDefault="00C306A4" w:rsidP="00C306A4">
            <w:pPr>
              <w:spacing w:line="480" w:lineRule="auto"/>
              <w:jc w:val="center"/>
              <w:rPr>
                <w:color w:val="000000"/>
                <w:szCs w:val="22"/>
              </w:rPr>
            </w:pPr>
            <w:r w:rsidRPr="00C306A4">
              <w:rPr>
                <w:color w:val="000000"/>
                <w:szCs w:val="22"/>
              </w:rPr>
              <w:t>78° 29' 02"</w:t>
            </w:r>
          </w:p>
          <w:p w14:paraId="16129175" w14:textId="77777777" w:rsidR="00C306A4" w:rsidRPr="00C306A4" w:rsidRDefault="00C306A4" w:rsidP="00C306A4">
            <w:pPr>
              <w:spacing w:line="480" w:lineRule="auto"/>
              <w:jc w:val="center"/>
              <w:rPr>
                <w:color w:val="000000"/>
                <w:szCs w:val="22"/>
              </w:rPr>
            </w:pPr>
            <w:r w:rsidRPr="00C306A4">
              <w:rPr>
                <w:color w:val="000000"/>
                <w:szCs w:val="22"/>
              </w:rPr>
              <w:t>77° 42' 19"</w:t>
            </w:r>
          </w:p>
          <w:p w14:paraId="6162F4D1" w14:textId="77777777" w:rsidR="00C306A4" w:rsidRPr="00C306A4" w:rsidRDefault="00C306A4" w:rsidP="00C306A4">
            <w:pPr>
              <w:spacing w:line="480" w:lineRule="auto"/>
              <w:jc w:val="center"/>
              <w:rPr>
                <w:color w:val="000000"/>
                <w:szCs w:val="22"/>
              </w:rPr>
            </w:pPr>
            <w:r w:rsidRPr="00C306A4">
              <w:rPr>
                <w:color w:val="000000"/>
                <w:szCs w:val="22"/>
              </w:rPr>
              <w:t>77° 28' 26"</w:t>
            </w:r>
          </w:p>
          <w:p w14:paraId="2C56E26C" w14:textId="77777777" w:rsidR="00C306A4" w:rsidRPr="00C306A4" w:rsidRDefault="00C306A4" w:rsidP="00C306A4">
            <w:pPr>
              <w:spacing w:line="480" w:lineRule="auto"/>
              <w:jc w:val="center"/>
              <w:rPr>
                <w:color w:val="000000"/>
                <w:szCs w:val="22"/>
              </w:rPr>
            </w:pPr>
            <w:r w:rsidRPr="00C306A4">
              <w:rPr>
                <w:color w:val="000000"/>
                <w:szCs w:val="22"/>
              </w:rPr>
              <w:t>76° 53' 47"</w:t>
            </w:r>
          </w:p>
          <w:p w14:paraId="1C3923AD" w14:textId="77777777" w:rsidR="00C306A4" w:rsidRPr="00C306A4" w:rsidRDefault="00C306A4" w:rsidP="00C306A4">
            <w:pPr>
              <w:spacing w:line="480" w:lineRule="auto"/>
              <w:jc w:val="center"/>
              <w:rPr>
                <w:color w:val="000000"/>
                <w:szCs w:val="22"/>
              </w:rPr>
            </w:pPr>
            <w:r w:rsidRPr="00C306A4">
              <w:rPr>
                <w:color w:val="000000"/>
                <w:szCs w:val="22"/>
              </w:rPr>
              <w:t>76° 06' 14"</w:t>
            </w:r>
          </w:p>
          <w:p w14:paraId="571A608A" w14:textId="77777777" w:rsidR="00C306A4" w:rsidRPr="00C306A4" w:rsidRDefault="00C306A4" w:rsidP="00C306A4">
            <w:pPr>
              <w:spacing w:line="480" w:lineRule="auto"/>
              <w:jc w:val="center"/>
              <w:rPr>
                <w:color w:val="000000"/>
                <w:szCs w:val="22"/>
              </w:rPr>
            </w:pPr>
            <w:r w:rsidRPr="00C306A4">
              <w:rPr>
                <w:color w:val="000000"/>
                <w:szCs w:val="22"/>
              </w:rPr>
              <w:t>76° 23' 21"</w:t>
            </w:r>
          </w:p>
        </w:tc>
        <w:tc>
          <w:tcPr>
            <w:tcW w:w="975" w:type="dxa"/>
            <w:tcBorders>
              <w:top w:val="single" w:sz="4" w:space="0" w:color="auto"/>
              <w:left w:val="single" w:sz="4" w:space="0" w:color="auto"/>
              <w:bottom w:val="single" w:sz="4" w:space="0" w:color="auto"/>
              <w:right w:val="single" w:sz="4" w:space="0" w:color="auto"/>
            </w:tcBorders>
          </w:tcPr>
          <w:p w14:paraId="29F66CEB"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165D68CB"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10FD512A" w14:textId="53DF6961" w:rsidR="00C306A4" w:rsidRPr="00B7301C" w:rsidRDefault="00C306A4" w:rsidP="00C306A4">
            <w:pPr>
              <w:spacing w:line="480" w:lineRule="auto"/>
              <w:rPr>
                <w:color w:val="000000"/>
                <w:sz w:val="20"/>
              </w:rPr>
            </w:pPr>
            <w:r w:rsidRPr="00B7301C">
              <w:rPr>
                <w:color w:val="000000"/>
                <w:sz w:val="20"/>
              </w:rPr>
              <w:lastRenderedPageBreak/>
              <w:t>Newport News</w:t>
            </w:r>
            <w:r w:rsidR="00B7301C" w:rsidRPr="00B7301C">
              <w:rPr>
                <w:color w:val="000000"/>
                <w:sz w:val="20"/>
              </w:rPr>
              <w:t>-</w:t>
            </w:r>
            <w:r w:rsidR="00B7301C">
              <w:rPr>
                <w:color w:val="000000"/>
                <w:sz w:val="20"/>
              </w:rPr>
              <w:t>N</w:t>
            </w:r>
            <w:r w:rsidR="00B7301C" w:rsidRPr="00B7301C">
              <w:rPr>
                <w:color w:val="000000"/>
                <w:sz w:val="20"/>
              </w:rPr>
              <w:t>orfolk</w:t>
            </w:r>
            <w:r w:rsidRPr="00B7301C">
              <w:rPr>
                <w:color w:val="000000"/>
                <w:sz w:val="20"/>
              </w:rPr>
              <w:t>*</w:t>
            </w:r>
            <w:r w:rsidR="00B7301C" w:rsidRPr="00B7301C">
              <w:rPr>
                <w:color w:val="000000"/>
                <w:sz w:val="20"/>
              </w:rPr>
              <w:t>(includes Fort Story SESEF range)</w:t>
            </w:r>
          </w:p>
        </w:tc>
        <w:tc>
          <w:tcPr>
            <w:tcW w:w="820" w:type="dxa"/>
            <w:tcBorders>
              <w:top w:val="nil"/>
              <w:left w:val="nil"/>
              <w:bottom w:val="single" w:sz="4" w:space="0" w:color="auto"/>
              <w:right w:val="single" w:sz="4" w:space="0" w:color="auto"/>
            </w:tcBorders>
            <w:shd w:val="clear" w:color="auto" w:fill="auto"/>
            <w:noWrap/>
            <w:hideMark/>
          </w:tcPr>
          <w:p w14:paraId="611F78EB" w14:textId="77777777" w:rsidR="00C306A4" w:rsidRPr="00C306A4" w:rsidRDefault="00C306A4" w:rsidP="00C306A4">
            <w:pPr>
              <w:spacing w:line="480" w:lineRule="auto"/>
              <w:jc w:val="center"/>
              <w:rPr>
                <w:color w:val="000000"/>
                <w:szCs w:val="22"/>
              </w:rPr>
            </w:pPr>
            <w:r w:rsidRPr="00C306A4">
              <w:rPr>
                <w:color w:val="000000"/>
                <w:szCs w:val="22"/>
              </w:rPr>
              <w:t>VA</w:t>
            </w:r>
          </w:p>
        </w:tc>
        <w:tc>
          <w:tcPr>
            <w:tcW w:w="820" w:type="dxa"/>
            <w:tcBorders>
              <w:top w:val="nil"/>
              <w:left w:val="nil"/>
              <w:bottom w:val="single" w:sz="4" w:space="0" w:color="auto"/>
              <w:right w:val="single" w:sz="4" w:space="0" w:color="auto"/>
            </w:tcBorders>
            <w:shd w:val="clear" w:color="auto" w:fill="auto"/>
            <w:noWrap/>
            <w:hideMark/>
          </w:tcPr>
          <w:p w14:paraId="0F6EC636"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7B6BC3E"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286059F6" w14:textId="77777777" w:rsidR="00C306A4" w:rsidRPr="00C306A4" w:rsidRDefault="00C306A4" w:rsidP="00C306A4">
            <w:pPr>
              <w:spacing w:line="480" w:lineRule="auto"/>
              <w:jc w:val="center"/>
              <w:rPr>
                <w:color w:val="000000"/>
                <w:szCs w:val="22"/>
              </w:rPr>
            </w:pPr>
            <w:r w:rsidRPr="00C306A4">
              <w:rPr>
                <w:color w:val="000000"/>
                <w:szCs w:val="22"/>
              </w:rPr>
              <w:t>36° 58' 24"</w:t>
            </w:r>
          </w:p>
        </w:tc>
        <w:tc>
          <w:tcPr>
            <w:tcW w:w="1350" w:type="dxa"/>
            <w:tcBorders>
              <w:top w:val="single" w:sz="4" w:space="0" w:color="auto"/>
              <w:left w:val="single" w:sz="4" w:space="0" w:color="auto"/>
              <w:bottom w:val="single" w:sz="4" w:space="0" w:color="auto"/>
              <w:right w:val="single" w:sz="4" w:space="0" w:color="auto"/>
            </w:tcBorders>
          </w:tcPr>
          <w:p w14:paraId="1367F821" w14:textId="77777777" w:rsidR="00C306A4" w:rsidRPr="00C306A4" w:rsidRDefault="00C306A4" w:rsidP="00C306A4">
            <w:pPr>
              <w:spacing w:line="480" w:lineRule="auto"/>
              <w:jc w:val="center"/>
              <w:rPr>
                <w:color w:val="000000"/>
                <w:szCs w:val="22"/>
              </w:rPr>
            </w:pPr>
            <w:r w:rsidRPr="00C306A4">
              <w:rPr>
                <w:color w:val="000000"/>
                <w:szCs w:val="22"/>
              </w:rPr>
              <w:t>76° 26' 07"</w:t>
            </w:r>
          </w:p>
        </w:tc>
        <w:tc>
          <w:tcPr>
            <w:tcW w:w="975" w:type="dxa"/>
            <w:tcBorders>
              <w:top w:val="single" w:sz="4" w:space="0" w:color="auto"/>
              <w:left w:val="single" w:sz="4" w:space="0" w:color="auto"/>
              <w:bottom w:val="single" w:sz="4" w:space="0" w:color="auto"/>
              <w:right w:val="single" w:sz="4" w:space="0" w:color="auto"/>
            </w:tcBorders>
          </w:tcPr>
          <w:p w14:paraId="16A6C197" w14:textId="77777777" w:rsidR="00C306A4" w:rsidRPr="00C306A4" w:rsidRDefault="00C306A4" w:rsidP="00C306A4">
            <w:pPr>
              <w:spacing w:line="480" w:lineRule="auto"/>
              <w:jc w:val="center"/>
              <w:rPr>
                <w:color w:val="000000"/>
                <w:szCs w:val="22"/>
              </w:rPr>
            </w:pPr>
            <w:r w:rsidRPr="00C306A4">
              <w:rPr>
                <w:color w:val="000000"/>
                <w:szCs w:val="22"/>
              </w:rPr>
              <w:t>93</w:t>
            </w:r>
          </w:p>
        </w:tc>
      </w:tr>
      <w:tr w:rsidR="00C306A4" w:rsidRPr="00C306A4" w14:paraId="0FF811B2"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795B9ACB" w14:textId="77777777" w:rsidR="00C306A4" w:rsidRPr="00C306A4" w:rsidRDefault="00C306A4" w:rsidP="00C306A4">
            <w:pPr>
              <w:spacing w:line="480" w:lineRule="auto"/>
              <w:rPr>
                <w:color w:val="000000"/>
                <w:szCs w:val="22"/>
              </w:rPr>
            </w:pPr>
            <w:r w:rsidRPr="00C306A4">
              <w:rPr>
                <w:color w:val="000000"/>
                <w:szCs w:val="22"/>
              </w:rPr>
              <w:t>Wallops Island*</w:t>
            </w:r>
          </w:p>
        </w:tc>
        <w:tc>
          <w:tcPr>
            <w:tcW w:w="820" w:type="dxa"/>
            <w:tcBorders>
              <w:top w:val="nil"/>
              <w:left w:val="nil"/>
              <w:bottom w:val="single" w:sz="4" w:space="0" w:color="auto"/>
              <w:right w:val="single" w:sz="4" w:space="0" w:color="auto"/>
            </w:tcBorders>
            <w:shd w:val="clear" w:color="auto" w:fill="auto"/>
            <w:noWrap/>
            <w:hideMark/>
          </w:tcPr>
          <w:p w14:paraId="4A4E534F" w14:textId="77777777" w:rsidR="00C306A4" w:rsidRPr="00C306A4" w:rsidRDefault="00C306A4" w:rsidP="00C306A4">
            <w:pPr>
              <w:spacing w:line="480" w:lineRule="auto"/>
              <w:jc w:val="center"/>
              <w:rPr>
                <w:color w:val="000000"/>
                <w:szCs w:val="22"/>
              </w:rPr>
            </w:pPr>
            <w:r w:rsidRPr="00C306A4">
              <w:rPr>
                <w:color w:val="000000"/>
                <w:szCs w:val="22"/>
              </w:rPr>
              <w:t>VA</w:t>
            </w:r>
          </w:p>
        </w:tc>
        <w:tc>
          <w:tcPr>
            <w:tcW w:w="820" w:type="dxa"/>
            <w:tcBorders>
              <w:top w:val="nil"/>
              <w:left w:val="nil"/>
              <w:bottom w:val="single" w:sz="4" w:space="0" w:color="auto"/>
              <w:right w:val="single" w:sz="4" w:space="0" w:color="auto"/>
            </w:tcBorders>
            <w:shd w:val="clear" w:color="auto" w:fill="auto"/>
            <w:noWrap/>
            <w:hideMark/>
          </w:tcPr>
          <w:p w14:paraId="39DED764"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34F9DB10"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7055D671" w14:textId="77777777" w:rsidR="00C306A4" w:rsidRPr="00C306A4" w:rsidRDefault="00C306A4" w:rsidP="00C306A4">
            <w:pPr>
              <w:spacing w:line="480" w:lineRule="auto"/>
              <w:jc w:val="center"/>
              <w:rPr>
                <w:color w:val="000000"/>
                <w:szCs w:val="22"/>
              </w:rPr>
            </w:pPr>
            <w:r w:rsidRPr="00C306A4">
              <w:rPr>
                <w:color w:val="000000"/>
                <w:szCs w:val="22"/>
              </w:rPr>
              <w:t>37° 51' 25"</w:t>
            </w:r>
          </w:p>
        </w:tc>
        <w:tc>
          <w:tcPr>
            <w:tcW w:w="1350" w:type="dxa"/>
            <w:tcBorders>
              <w:top w:val="single" w:sz="4" w:space="0" w:color="auto"/>
              <w:left w:val="single" w:sz="4" w:space="0" w:color="auto"/>
              <w:bottom w:val="single" w:sz="4" w:space="0" w:color="auto"/>
              <w:right w:val="single" w:sz="4" w:space="0" w:color="auto"/>
            </w:tcBorders>
          </w:tcPr>
          <w:p w14:paraId="2810A0E4" w14:textId="77777777" w:rsidR="00C306A4" w:rsidRPr="00C306A4" w:rsidRDefault="00C306A4" w:rsidP="00C306A4">
            <w:pPr>
              <w:spacing w:line="480" w:lineRule="auto"/>
              <w:jc w:val="center"/>
              <w:rPr>
                <w:color w:val="000000"/>
                <w:szCs w:val="22"/>
              </w:rPr>
            </w:pPr>
            <w:r w:rsidRPr="00C306A4">
              <w:rPr>
                <w:color w:val="000000"/>
                <w:szCs w:val="22"/>
              </w:rPr>
              <w:t>75° 27' 59"</w:t>
            </w:r>
          </w:p>
        </w:tc>
        <w:tc>
          <w:tcPr>
            <w:tcW w:w="975" w:type="dxa"/>
            <w:tcBorders>
              <w:top w:val="single" w:sz="4" w:space="0" w:color="auto"/>
              <w:left w:val="single" w:sz="4" w:space="0" w:color="auto"/>
              <w:bottom w:val="single" w:sz="4" w:space="0" w:color="auto"/>
              <w:right w:val="single" w:sz="4" w:space="0" w:color="auto"/>
            </w:tcBorders>
          </w:tcPr>
          <w:p w14:paraId="20F91DC7" w14:textId="77777777" w:rsidR="00C306A4" w:rsidRPr="00C306A4" w:rsidRDefault="00C306A4" w:rsidP="00C306A4">
            <w:pPr>
              <w:spacing w:line="480" w:lineRule="auto"/>
              <w:jc w:val="center"/>
              <w:rPr>
                <w:color w:val="000000"/>
                <w:szCs w:val="22"/>
              </w:rPr>
            </w:pPr>
            <w:r w:rsidRPr="00C306A4">
              <w:rPr>
                <w:color w:val="000000"/>
                <w:szCs w:val="22"/>
              </w:rPr>
              <w:t>76</w:t>
            </w:r>
          </w:p>
        </w:tc>
      </w:tr>
      <w:tr w:rsidR="00C306A4" w:rsidRPr="00C306A4" w14:paraId="735FC217" w14:textId="77777777" w:rsidTr="009A4804">
        <w:trPr>
          <w:cantSplit/>
          <w:trHeight w:val="315"/>
        </w:trPr>
        <w:tc>
          <w:tcPr>
            <w:tcW w:w="3095" w:type="dxa"/>
            <w:tcBorders>
              <w:top w:val="single" w:sz="4" w:space="0" w:color="auto"/>
              <w:left w:val="single" w:sz="8" w:space="0" w:color="auto"/>
              <w:bottom w:val="single" w:sz="4" w:space="0" w:color="auto"/>
              <w:right w:val="single" w:sz="4" w:space="0" w:color="auto"/>
            </w:tcBorders>
            <w:shd w:val="clear" w:color="auto" w:fill="auto"/>
            <w:noWrap/>
            <w:hideMark/>
          </w:tcPr>
          <w:p w14:paraId="3ACB8832" w14:textId="77777777" w:rsidR="00C306A4" w:rsidRPr="00C306A4" w:rsidRDefault="00C306A4" w:rsidP="00C306A4">
            <w:pPr>
              <w:spacing w:line="480" w:lineRule="auto"/>
              <w:rPr>
                <w:color w:val="000000"/>
                <w:szCs w:val="22"/>
              </w:rPr>
            </w:pPr>
            <w:r w:rsidRPr="00C306A4">
              <w:rPr>
                <w:color w:val="000000"/>
                <w:szCs w:val="22"/>
              </w:rPr>
              <w:lastRenderedPageBreak/>
              <w:t>Bremerton*</w:t>
            </w:r>
          </w:p>
        </w:tc>
        <w:tc>
          <w:tcPr>
            <w:tcW w:w="820" w:type="dxa"/>
            <w:tcBorders>
              <w:top w:val="single" w:sz="4" w:space="0" w:color="auto"/>
              <w:left w:val="nil"/>
              <w:bottom w:val="single" w:sz="4" w:space="0" w:color="auto"/>
              <w:right w:val="single" w:sz="4" w:space="0" w:color="auto"/>
            </w:tcBorders>
            <w:shd w:val="clear" w:color="auto" w:fill="auto"/>
            <w:noWrap/>
            <w:hideMark/>
          </w:tcPr>
          <w:p w14:paraId="2D34B849" w14:textId="77777777" w:rsidR="00C306A4" w:rsidRPr="00C306A4" w:rsidRDefault="00C306A4" w:rsidP="00C306A4">
            <w:pPr>
              <w:spacing w:line="480" w:lineRule="auto"/>
              <w:jc w:val="center"/>
              <w:rPr>
                <w:color w:val="000000"/>
                <w:szCs w:val="22"/>
              </w:rPr>
            </w:pPr>
            <w:r w:rsidRPr="00C306A4">
              <w:rPr>
                <w:color w:val="000000"/>
                <w:szCs w:val="22"/>
              </w:rPr>
              <w:t>WA</w:t>
            </w:r>
          </w:p>
        </w:tc>
        <w:tc>
          <w:tcPr>
            <w:tcW w:w="820" w:type="dxa"/>
            <w:tcBorders>
              <w:top w:val="single" w:sz="4" w:space="0" w:color="auto"/>
              <w:left w:val="nil"/>
              <w:bottom w:val="single" w:sz="4" w:space="0" w:color="auto"/>
              <w:right w:val="single" w:sz="4" w:space="0" w:color="auto"/>
            </w:tcBorders>
            <w:shd w:val="clear" w:color="auto" w:fill="auto"/>
            <w:noWrap/>
            <w:hideMark/>
          </w:tcPr>
          <w:p w14:paraId="5A8EA55B"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2D6A6FEC"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1640" w:type="dxa"/>
            <w:tcBorders>
              <w:top w:val="single" w:sz="4" w:space="0" w:color="auto"/>
              <w:left w:val="single" w:sz="4" w:space="0" w:color="auto"/>
              <w:bottom w:val="single" w:sz="4" w:space="0" w:color="auto"/>
              <w:right w:val="single" w:sz="4" w:space="0" w:color="auto"/>
            </w:tcBorders>
          </w:tcPr>
          <w:p w14:paraId="67547EBC" w14:textId="77777777" w:rsidR="00C306A4" w:rsidRPr="00C306A4" w:rsidRDefault="00C306A4" w:rsidP="00C306A4">
            <w:pPr>
              <w:spacing w:line="480" w:lineRule="auto"/>
              <w:jc w:val="center"/>
              <w:rPr>
                <w:color w:val="000000"/>
                <w:szCs w:val="22"/>
              </w:rPr>
            </w:pPr>
            <w:r w:rsidRPr="00C306A4">
              <w:rPr>
                <w:color w:val="000000"/>
                <w:szCs w:val="22"/>
              </w:rPr>
              <w:t>47° 28' 40"</w:t>
            </w:r>
          </w:p>
          <w:p w14:paraId="2F8ECF82" w14:textId="77777777" w:rsidR="00C306A4" w:rsidRPr="00C306A4" w:rsidRDefault="00C306A4" w:rsidP="00C306A4">
            <w:pPr>
              <w:spacing w:line="480" w:lineRule="auto"/>
              <w:jc w:val="center"/>
              <w:rPr>
                <w:color w:val="000000"/>
                <w:szCs w:val="22"/>
              </w:rPr>
            </w:pPr>
            <w:r w:rsidRPr="00C306A4">
              <w:rPr>
                <w:color w:val="000000"/>
                <w:szCs w:val="22"/>
              </w:rPr>
              <w:t>47° 31' 16"</w:t>
            </w:r>
          </w:p>
          <w:p w14:paraId="14BB8692" w14:textId="77777777" w:rsidR="00C306A4" w:rsidRPr="00C306A4" w:rsidRDefault="00C306A4" w:rsidP="00C306A4">
            <w:pPr>
              <w:spacing w:line="480" w:lineRule="auto"/>
              <w:jc w:val="center"/>
              <w:rPr>
                <w:color w:val="000000"/>
                <w:szCs w:val="22"/>
              </w:rPr>
            </w:pPr>
            <w:r w:rsidRPr="00C306A4">
              <w:rPr>
                <w:color w:val="000000"/>
                <w:szCs w:val="22"/>
              </w:rPr>
              <w:t>47° 31' 13"</w:t>
            </w:r>
          </w:p>
          <w:p w14:paraId="7926486E" w14:textId="77777777" w:rsidR="00C306A4" w:rsidRPr="00C306A4" w:rsidRDefault="00C306A4" w:rsidP="00C306A4">
            <w:pPr>
              <w:spacing w:line="480" w:lineRule="auto"/>
              <w:jc w:val="center"/>
              <w:rPr>
                <w:color w:val="000000"/>
                <w:szCs w:val="22"/>
              </w:rPr>
            </w:pPr>
            <w:r w:rsidRPr="00C306A4">
              <w:rPr>
                <w:color w:val="000000"/>
                <w:szCs w:val="22"/>
              </w:rPr>
              <w:t>47° 34' 12"</w:t>
            </w:r>
          </w:p>
          <w:p w14:paraId="4CB5A968" w14:textId="77777777" w:rsidR="00C306A4" w:rsidRPr="00C306A4" w:rsidRDefault="00C306A4" w:rsidP="00C306A4">
            <w:pPr>
              <w:spacing w:line="480" w:lineRule="auto"/>
              <w:jc w:val="center"/>
              <w:rPr>
                <w:color w:val="000000"/>
                <w:szCs w:val="22"/>
              </w:rPr>
            </w:pPr>
            <w:r w:rsidRPr="00C306A4">
              <w:rPr>
                <w:color w:val="000000"/>
                <w:szCs w:val="22"/>
              </w:rPr>
              <w:t>47° 45' 36"</w:t>
            </w:r>
          </w:p>
          <w:p w14:paraId="7030E7F3" w14:textId="77777777" w:rsidR="00C306A4" w:rsidRPr="00C306A4" w:rsidRDefault="00C306A4" w:rsidP="00C306A4">
            <w:pPr>
              <w:spacing w:line="480" w:lineRule="auto"/>
              <w:jc w:val="center"/>
              <w:rPr>
                <w:color w:val="000000"/>
                <w:szCs w:val="22"/>
              </w:rPr>
            </w:pPr>
            <w:r w:rsidRPr="00C306A4">
              <w:rPr>
                <w:color w:val="000000"/>
                <w:szCs w:val="22"/>
              </w:rPr>
              <w:t>47° 59' 07"</w:t>
            </w:r>
          </w:p>
          <w:p w14:paraId="1F3F4812" w14:textId="77777777" w:rsidR="00C306A4" w:rsidRPr="00C306A4" w:rsidRDefault="00C306A4" w:rsidP="00C306A4">
            <w:pPr>
              <w:spacing w:line="480" w:lineRule="auto"/>
              <w:jc w:val="center"/>
              <w:rPr>
                <w:color w:val="000000"/>
                <w:szCs w:val="22"/>
              </w:rPr>
            </w:pPr>
            <w:r w:rsidRPr="00C306A4">
              <w:rPr>
                <w:color w:val="000000"/>
                <w:szCs w:val="22"/>
              </w:rPr>
              <w:t>48° 12' 20"</w:t>
            </w:r>
          </w:p>
          <w:p w14:paraId="59BC9881" w14:textId="77777777" w:rsidR="00C306A4" w:rsidRPr="00C306A4" w:rsidRDefault="00C306A4" w:rsidP="00C306A4">
            <w:pPr>
              <w:spacing w:line="480" w:lineRule="auto"/>
              <w:jc w:val="center"/>
              <w:rPr>
                <w:color w:val="000000"/>
                <w:szCs w:val="22"/>
              </w:rPr>
            </w:pPr>
            <w:r w:rsidRPr="00C306A4">
              <w:rPr>
                <w:color w:val="000000"/>
                <w:szCs w:val="22"/>
              </w:rPr>
              <w:t>47° 39' 46"</w:t>
            </w:r>
          </w:p>
          <w:p w14:paraId="33336F05" w14:textId="77777777" w:rsidR="00C306A4" w:rsidRPr="00C306A4" w:rsidRDefault="00C306A4" w:rsidP="00C306A4">
            <w:pPr>
              <w:spacing w:line="480" w:lineRule="auto"/>
              <w:jc w:val="center"/>
              <w:rPr>
                <w:color w:val="000000"/>
                <w:szCs w:val="22"/>
              </w:rPr>
            </w:pPr>
            <w:r w:rsidRPr="00C306A4">
              <w:rPr>
                <w:color w:val="000000"/>
                <w:szCs w:val="22"/>
              </w:rPr>
              <w:t>47° 39' 12"</w:t>
            </w:r>
          </w:p>
          <w:p w14:paraId="5736EAB5" w14:textId="77777777" w:rsidR="00C306A4" w:rsidRPr="00C306A4" w:rsidRDefault="00C306A4" w:rsidP="00C306A4">
            <w:pPr>
              <w:spacing w:line="480" w:lineRule="auto"/>
              <w:jc w:val="center"/>
              <w:rPr>
                <w:color w:val="000000"/>
                <w:szCs w:val="22"/>
              </w:rPr>
            </w:pPr>
            <w:r w:rsidRPr="00C306A4">
              <w:rPr>
                <w:color w:val="000000"/>
                <w:szCs w:val="22"/>
              </w:rPr>
              <w:t>47° 45' 23"</w:t>
            </w:r>
          </w:p>
          <w:p w14:paraId="70D6FE10" w14:textId="77777777" w:rsidR="00C306A4" w:rsidRPr="00C306A4" w:rsidRDefault="00C306A4" w:rsidP="00C306A4">
            <w:pPr>
              <w:spacing w:line="480" w:lineRule="auto"/>
              <w:jc w:val="center"/>
              <w:rPr>
                <w:color w:val="000000"/>
                <w:szCs w:val="22"/>
              </w:rPr>
            </w:pPr>
            <w:r w:rsidRPr="00C306A4">
              <w:rPr>
                <w:color w:val="000000"/>
                <w:szCs w:val="22"/>
              </w:rPr>
              <w:t>47° 44' 48"</w:t>
            </w:r>
          </w:p>
          <w:p w14:paraId="02DDA3A0" w14:textId="77777777" w:rsidR="00C306A4" w:rsidRPr="00C306A4" w:rsidRDefault="00C306A4" w:rsidP="00C306A4">
            <w:pPr>
              <w:spacing w:line="480" w:lineRule="auto"/>
              <w:jc w:val="center"/>
              <w:rPr>
                <w:color w:val="000000"/>
                <w:szCs w:val="22"/>
              </w:rPr>
            </w:pPr>
            <w:r w:rsidRPr="00C306A4">
              <w:rPr>
                <w:color w:val="000000"/>
                <w:szCs w:val="22"/>
              </w:rPr>
              <w:t>47° 57' 40"</w:t>
            </w:r>
          </w:p>
          <w:p w14:paraId="0BDAF5B0" w14:textId="77777777" w:rsidR="00C306A4" w:rsidRPr="00C306A4" w:rsidRDefault="00C306A4" w:rsidP="00C306A4">
            <w:pPr>
              <w:spacing w:line="480" w:lineRule="auto"/>
              <w:jc w:val="center"/>
              <w:rPr>
                <w:color w:val="000000"/>
                <w:szCs w:val="22"/>
              </w:rPr>
            </w:pPr>
            <w:r w:rsidRPr="00C306A4">
              <w:rPr>
                <w:color w:val="000000"/>
                <w:szCs w:val="22"/>
              </w:rPr>
              <w:t>47° 31' 15"</w:t>
            </w:r>
          </w:p>
          <w:p w14:paraId="6A101C22" w14:textId="77777777" w:rsidR="00C306A4" w:rsidRPr="00C306A4" w:rsidRDefault="00C306A4" w:rsidP="00C306A4">
            <w:pPr>
              <w:spacing w:line="480" w:lineRule="auto"/>
              <w:jc w:val="center"/>
              <w:rPr>
                <w:color w:val="000000"/>
                <w:szCs w:val="22"/>
              </w:rPr>
            </w:pPr>
            <w:r w:rsidRPr="00C306A4">
              <w:rPr>
                <w:color w:val="000000"/>
                <w:szCs w:val="22"/>
              </w:rPr>
              <w:t>47° 35' 53"</w:t>
            </w:r>
          </w:p>
          <w:p w14:paraId="071421DB" w14:textId="77777777" w:rsidR="00C306A4" w:rsidRPr="00C306A4" w:rsidRDefault="00C306A4" w:rsidP="00C306A4">
            <w:pPr>
              <w:spacing w:line="480" w:lineRule="auto"/>
              <w:jc w:val="center"/>
              <w:rPr>
                <w:color w:val="000000"/>
                <w:szCs w:val="22"/>
              </w:rPr>
            </w:pPr>
            <w:r w:rsidRPr="00C306A4">
              <w:rPr>
                <w:color w:val="000000"/>
                <w:szCs w:val="22"/>
              </w:rPr>
              <w:t>47° 27' 33"</w:t>
            </w:r>
          </w:p>
          <w:p w14:paraId="2A638D20" w14:textId="77777777" w:rsidR="00C306A4" w:rsidRPr="00C306A4" w:rsidRDefault="00C306A4" w:rsidP="00C306A4">
            <w:pPr>
              <w:spacing w:line="480" w:lineRule="auto"/>
              <w:jc w:val="center"/>
              <w:rPr>
                <w:color w:val="000000"/>
                <w:szCs w:val="22"/>
              </w:rPr>
            </w:pPr>
            <w:r w:rsidRPr="00C306A4">
              <w:rPr>
                <w:color w:val="000000"/>
                <w:szCs w:val="22"/>
              </w:rPr>
              <w:t>47° 27' 07"</w:t>
            </w:r>
          </w:p>
          <w:p w14:paraId="4829D1CD" w14:textId="77777777" w:rsidR="00C306A4" w:rsidRPr="00C306A4" w:rsidRDefault="00C306A4" w:rsidP="00C306A4">
            <w:pPr>
              <w:spacing w:line="480" w:lineRule="auto"/>
              <w:jc w:val="center"/>
              <w:rPr>
                <w:color w:val="000000"/>
                <w:szCs w:val="22"/>
              </w:rPr>
            </w:pPr>
            <w:r w:rsidRPr="00C306A4">
              <w:rPr>
                <w:color w:val="000000"/>
                <w:szCs w:val="22"/>
              </w:rPr>
              <w:t>47° 24' 25"</w:t>
            </w:r>
          </w:p>
          <w:p w14:paraId="076282C3" w14:textId="77777777" w:rsidR="00C306A4" w:rsidRPr="00C306A4" w:rsidRDefault="00C306A4" w:rsidP="00C306A4">
            <w:pPr>
              <w:spacing w:line="480" w:lineRule="auto"/>
              <w:jc w:val="center"/>
              <w:rPr>
                <w:color w:val="000000"/>
                <w:szCs w:val="22"/>
              </w:rPr>
            </w:pPr>
            <w:r w:rsidRPr="00C306A4">
              <w:rPr>
                <w:color w:val="000000"/>
                <w:szCs w:val="22"/>
              </w:rPr>
              <w:t>47° 23' 07"</w:t>
            </w:r>
          </w:p>
          <w:p w14:paraId="693F2BC8" w14:textId="77777777" w:rsidR="00C306A4" w:rsidRPr="00C306A4" w:rsidRDefault="00C306A4" w:rsidP="00C306A4">
            <w:pPr>
              <w:spacing w:line="480" w:lineRule="auto"/>
              <w:jc w:val="center"/>
              <w:rPr>
                <w:color w:val="000000"/>
                <w:szCs w:val="22"/>
              </w:rPr>
            </w:pPr>
            <w:r w:rsidRPr="00C306A4">
              <w:rPr>
                <w:color w:val="000000"/>
                <w:szCs w:val="22"/>
              </w:rPr>
              <w:t>47° 28' 33"</w:t>
            </w:r>
          </w:p>
          <w:p w14:paraId="377F99A8" w14:textId="77777777" w:rsidR="00C306A4" w:rsidRPr="00C306A4" w:rsidRDefault="00C306A4" w:rsidP="00C306A4">
            <w:pPr>
              <w:spacing w:line="480" w:lineRule="auto"/>
              <w:jc w:val="center"/>
              <w:rPr>
                <w:color w:val="000000"/>
                <w:szCs w:val="22"/>
              </w:rPr>
            </w:pPr>
            <w:r w:rsidRPr="00C306A4">
              <w:rPr>
                <w:color w:val="000000"/>
                <w:szCs w:val="22"/>
              </w:rPr>
              <w:t>46° 50' 25"</w:t>
            </w:r>
          </w:p>
          <w:p w14:paraId="3536A17E" w14:textId="77777777" w:rsidR="00C306A4" w:rsidRPr="00C306A4" w:rsidRDefault="00C306A4" w:rsidP="00C306A4">
            <w:pPr>
              <w:spacing w:line="480" w:lineRule="auto"/>
              <w:jc w:val="center"/>
              <w:rPr>
                <w:color w:val="000000"/>
                <w:szCs w:val="22"/>
              </w:rPr>
            </w:pPr>
            <w:r w:rsidRPr="00C306A4">
              <w:rPr>
                <w:color w:val="000000"/>
                <w:szCs w:val="22"/>
              </w:rPr>
              <w:t>46° 53' 09"</w:t>
            </w:r>
          </w:p>
          <w:p w14:paraId="0BDE21FD" w14:textId="77777777" w:rsidR="00C306A4" w:rsidRPr="00C306A4" w:rsidRDefault="00C306A4" w:rsidP="00C306A4">
            <w:pPr>
              <w:spacing w:line="480" w:lineRule="auto"/>
              <w:jc w:val="center"/>
              <w:rPr>
                <w:color w:val="000000"/>
                <w:szCs w:val="22"/>
              </w:rPr>
            </w:pPr>
            <w:r w:rsidRPr="00C306A4">
              <w:rPr>
                <w:color w:val="000000"/>
                <w:szCs w:val="22"/>
              </w:rPr>
              <w:t>47° 28' 40"</w:t>
            </w:r>
          </w:p>
        </w:tc>
        <w:tc>
          <w:tcPr>
            <w:tcW w:w="1350" w:type="dxa"/>
            <w:tcBorders>
              <w:top w:val="single" w:sz="4" w:space="0" w:color="auto"/>
              <w:left w:val="single" w:sz="4" w:space="0" w:color="auto"/>
              <w:bottom w:val="single" w:sz="4" w:space="0" w:color="auto"/>
              <w:right w:val="single" w:sz="4" w:space="0" w:color="auto"/>
            </w:tcBorders>
          </w:tcPr>
          <w:p w14:paraId="63CA97C3" w14:textId="77777777" w:rsidR="00C306A4" w:rsidRPr="00C306A4" w:rsidRDefault="00C306A4" w:rsidP="00C306A4">
            <w:pPr>
              <w:spacing w:line="480" w:lineRule="auto"/>
              <w:jc w:val="center"/>
              <w:rPr>
                <w:color w:val="000000"/>
                <w:szCs w:val="22"/>
              </w:rPr>
            </w:pPr>
            <w:r w:rsidRPr="00C306A4">
              <w:rPr>
                <w:color w:val="000000"/>
                <w:szCs w:val="22"/>
              </w:rPr>
              <w:t>122° 31' 22"</w:t>
            </w:r>
          </w:p>
          <w:p w14:paraId="6E2CFE29" w14:textId="77777777" w:rsidR="00C306A4" w:rsidRPr="00C306A4" w:rsidRDefault="00C306A4" w:rsidP="00C306A4">
            <w:pPr>
              <w:spacing w:line="480" w:lineRule="auto"/>
              <w:jc w:val="center"/>
              <w:rPr>
                <w:color w:val="000000"/>
                <w:szCs w:val="22"/>
              </w:rPr>
            </w:pPr>
            <w:r w:rsidRPr="00C306A4">
              <w:rPr>
                <w:color w:val="000000"/>
                <w:szCs w:val="22"/>
              </w:rPr>
              <w:t>122° 31' 26"</w:t>
            </w:r>
          </w:p>
          <w:p w14:paraId="4F1F616E" w14:textId="77777777" w:rsidR="00C306A4" w:rsidRPr="00C306A4" w:rsidRDefault="00C306A4" w:rsidP="00C306A4">
            <w:pPr>
              <w:spacing w:line="480" w:lineRule="auto"/>
              <w:jc w:val="center"/>
              <w:rPr>
                <w:color w:val="000000"/>
                <w:szCs w:val="22"/>
              </w:rPr>
            </w:pPr>
            <w:r w:rsidRPr="00C306A4">
              <w:rPr>
                <w:color w:val="000000"/>
                <w:szCs w:val="22"/>
              </w:rPr>
              <w:t>122° 32' 37"</w:t>
            </w:r>
          </w:p>
          <w:p w14:paraId="01E9A097" w14:textId="77777777" w:rsidR="00C306A4" w:rsidRPr="00C306A4" w:rsidRDefault="00C306A4" w:rsidP="00C306A4">
            <w:pPr>
              <w:spacing w:line="480" w:lineRule="auto"/>
              <w:jc w:val="center"/>
              <w:rPr>
                <w:color w:val="000000"/>
                <w:szCs w:val="22"/>
              </w:rPr>
            </w:pPr>
            <w:r w:rsidRPr="00C306A4">
              <w:rPr>
                <w:color w:val="000000"/>
                <w:szCs w:val="22"/>
              </w:rPr>
              <w:t>122° 31' 52"</w:t>
            </w:r>
          </w:p>
          <w:p w14:paraId="7AC27C58" w14:textId="77777777" w:rsidR="00C306A4" w:rsidRPr="00C306A4" w:rsidRDefault="00C306A4" w:rsidP="00C306A4">
            <w:pPr>
              <w:spacing w:line="480" w:lineRule="auto"/>
              <w:jc w:val="center"/>
              <w:rPr>
                <w:color w:val="000000"/>
                <w:szCs w:val="22"/>
              </w:rPr>
            </w:pPr>
            <w:r w:rsidRPr="00C306A4">
              <w:rPr>
                <w:color w:val="000000"/>
                <w:szCs w:val="22"/>
              </w:rPr>
              <w:t>121° 32' 28"</w:t>
            </w:r>
          </w:p>
          <w:p w14:paraId="122944B8" w14:textId="77777777" w:rsidR="00C306A4" w:rsidRPr="00C306A4" w:rsidRDefault="00C306A4" w:rsidP="00C306A4">
            <w:pPr>
              <w:spacing w:line="480" w:lineRule="auto"/>
              <w:jc w:val="center"/>
              <w:rPr>
                <w:color w:val="000000"/>
                <w:szCs w:val="22"/>
              </w:rPr>
            </w:pPr>
            <w:r w:rsidRPr="00C306A4">
              <w:rPr>
                <w:color w:val="000000"/>
                <w:szCs w:val="22"/>
              </w:rPr>
              <w:t>121° 34' 09"</w:t>
            </w:r>
          </w:p>
          <w:p w14:paraId="543DFDEA" w14:textId="77777777" w:rsidR="00C306A4" w:rsidRPr="00C306A4" w:rsidRDefault="00C306A4" w:rsidP="00C306A4">
            <w:pPr>
              <w:spacing w:line="480" w:lineRule="auto"/>
              <w:jc w:val="center"/>
              <w:rPr>
                <w:color w:val="000000"/>
                <w:szCs w:val="22"/>
              </w:rPr>
            </w:pPr>
            <w:r w:rsidRPr="00C306A4">
              <w:rPr>
                <w:color w:val="000000"/>
                <w:szCs w:val="22"/>
              </w:rPr>
              <w:t>121° 44' 51"</w:t>
            </w:r>
          </w:p>
          <w:p w14:paraId="6942E740" w14:textId="77777777" w:rsidR="00C306A4" w:rsidRPr="00C306A4" w:rsidRDefault="00C306A4" w:rsidP="00C306A4">
            <w:pPr>
              <w:spacing w:line="480" w:lineRule="auto"/>
              <w:jc w:val="center"/>
              <w:rPr>
                <w:color w:val="000000"/>
                <w:szCs w:val="22"/>
              </w:rPr>
            </w:pPr>
            <w:r w:rsidRPr="00C306A4">
              <w:rPr>
                <w:color w:val="000000"/>
                <w:szCs w:val="22"/>
              </w:rPr>
              <w:t>122° 29' 60"</w:t>
            </w:r>
          </w:p>
          <w:p w14:paraId="46AE7C02" w14:textId="77777777" w:rsidR="00C306A4" w:rsidRPr="00C306A4" w:rsidRDefault="00C306A4" w:rsidP="00C306A4">
            <w:pPr>
              <w:spacing w:line="480" w:lineRule="auto"/>
              <w:jc w:val="center"/>
              <w:rPr>
                <w:color w:val="000000"/>
                <w:szCs w:val="22"/>
              </w:rPr>
            </w:pPr>
            <w:r w:rsidRPr="00C306A4">
              <w:rPr>
                <w:color w:val="000000"/>
                <w:szCs w:val="22"/>
              </w:rPr>
              <w:t>122° 34' 35"</w:t>
            </w:r>
          </w:p>
          <w:p w14:paraId="2ED838F0" w14:textId="77777777" w:rsidR="00C306A4" w:rsidRPr="00C306A4" w:rsidRDefault="00C306A4" w:rsidP="00C306A4">
            <w:pPr>
              <w:spacing w:line="480" w:lineRule="auto"/>
              <w:jc w:val="center"/>
              <w:rPr>
                <w:color w:val="000000"/>
                <w:szCs w:val="22"/>
              </w:rPr>
            </w:pPr>
            <w:r w:rsidRPr="00C306A4">
              <w:rPr>
                <w:color w:val="000000"/>
                <w:szCs w:val="22"/>
              </w:rPr>
              <w:t>122° 38' 09"</w:t>
            </w:r>
          </w:p>
          <w:p w14:paraId="380D0B5B" w14:textId="77777777" w:rsidR="00C306A4" w:rsidRPr="00C306A4" w:rsidRDefault="00C306A4" w:rsidP="00C306A4">
            <w:pPr>
              <w:spacing w:line="480" w:lineRule="auto"/>
              <w:jc w:val="center"/>
              <w:rPr>
                <w:color w:val="000000"/>
                <w:szCs w:val="22"/>
              </w:rPr>
            </w:pPr>
            <w:r w:rsidRPr="00C306A4">
              <w:rPr>
                <w:color w:val="000000"/>
                <w:szCs w:val="22"/>
              </w:rPr>
              <w:t>122° 45' 18"</w:t>
            </w:r>
          </w:p>
          <w:p w14:paraId="6779766D" w14:textId="77777777" w:rsidR="00C306A4" w:rsidRPr="00C306A4" w:rsidRDefault="00C306A4" w:rsidP="00C306A4">
            <w:pPr>
              <w:spacing w:line="480" w:lineRule="auto"/>
              <w:jc w:val="center"/>
              <w:rPr>
                <w:color w:val="000000"/>
                <w:szCs w:val="22"/>
              </w:rPr>
            </w:pPr>
            <w:r w:rsidRPr="00C306A4">
              <w:rPr>
                <w:color w:val="000000"/>
                <w:szCs w:val="22"/>
              </w:rPr>
              <w:t>122° 59' 06"</w:t>
            </w:r>
          </w:p>
          <w:p w14:paraId="39C121AB" w14:textId="77777777" w:rsidR="00C306A4" w:rsidRPr="00C306A4" w:rsidRDefault="00C306A4" w:rsidP="00C306A4">
            <w:pPr>
              <w:spacing w:line="480" w:lineRule="auto"/>
              <w:jc w:val="center"/>
              <w:rPr>
                <w:color w:val="000000"/>
                <w:szCs w:val="22"/>
              </w:rPr>
            </w:pPr>
            <w:r w:rsidRPr="00C306A4">
              <w:rPr>
                <w:color w:val="000000"/>
                <w:szCs w:val="22"/>
              </w:rPr>
              <w:t>123° 16' 23"</w:t>
            </w:r>
          </w:p>
          <w:p w14:paraId="41357071" w14:textId="77777777" w:rsidR="00C306A4" w:rsidRPr="00C306A4" w:rsidRDefault="00C306A4" w:rsidP="00C306A4">
            <w:pPr>
              <w:spacing w:line="480" w:lineRule="auto"/>
              <w:jc w:val="center"/>
              <w:rPr>
                <w:color w:val="000000"/>
                <w:szCs w:val="22"/>
              </w:rPr>
            </w:pPr>
            <w:r w:rsidRPr="00C306A4">
              <w:rPr>
                <w:color w:val="000000"/>
                <w:szCs w:val="22"/>
              </w:rPr>
              <w:t>122° 49' 28"</w:t>
            </w:r>
          </w:p>
          <w:p w14:paraId="3A27784B" w14:textId="77777777" w:rsidR="00C306A4" w:rsidRPr="00C306A4" w:rsidRDefault="00C306A4" w:rsidP="00C306A4">
            <w:pPr>
              <w:spacing w:line="480" w:lineRule="auto"/>
              <w:jc w:val="center"/>
              <w:rPr>
                <w:color w:val="000000"/>
                <w:szCs w:val="22"/>
              </w:rPr>
            </w:pPr>
            <w:r w:rsidRPr="00C306A4">
              <w:rPr>
                <w:color w:val="000000"/>
                <w:szCs w:val="22"/>
              </w:rPr>
              <w:t>122° 55' 25"</w:t>
            </w:r>
          </w:p>
          <w:p w14:paraId="173E958A" w14:textId="77777777" w:rsidR="00C306A4" w:rsidRPr="00C306A4" w:rsidRDefault="00C306A4" w:rsidP="00C306A4">
            <w:pPr>
              <w:spacing w:line="480" w:lineRule="auto"/>
              <w:jc w:val="center"/>
              <w:rPr>
                <w:color w:val="000000"/>
                <w:szCs w:val="22"/>
              </w:rPr>
            </w:pPr>
            <w:r w:rsidRPr="00C306A4">
              <w:rPr>
                <w:color w:val="000000"/>
                <w:szCs w:val="22"/>
              </w:rPr>
              <w:t>122° 46' 16"</w:t>
            </w:r>
          </w:p>
          <w:p w14:paraId="56FB7CC3" w14:textId="77777777" w:rsidR="00C306A4" w:rsidRPr="00C306A4" w:rsidRDefault="00C306A4" w:rsidP="00C306A4">
            <w:pPr>
              <w:spacing w:line="480" w:lineRule="auto"/>
              <w:jc w:val="center"/>
              <w:rPr>
                <w:color w:val="000000"/>
                <w:szCs w:val="22"/>
              </w:rPr>
            </w:pPr>
            <w:r w:rsidRPr="00C306A4">
              <w:rPr>
                <w:color w:val="000000"/>
                <w:szCs w:val="22"/>
              </w:rPr>
              <w:t>122° 42' 48"</w:t>
            </w:r>
          </w:p>
          <w:p w14:paraId="08EE366F" w14:textId="77777777" w:rsidR="00C306A4" w:rsidRPr="00C306A4" w:rsidRDefault="00C306A4" w:rsidP="00C306A4">
            <w:pPr>
              <w:spacing w:line="480" w:lineRule="auto"/>
              <w:jc w:val="center"/>
              <w:rPr>
                <w:color w:val="000000"/>
                <w:szCs w:val="22"/>
              </w:rPr>
            </w:pPr>
            <w:r w:rsidRPr="00C306A4">
              <w:rPr>
                <w:color w:val="000000"/>
                <w:szCs w:val="22"/>
              </w:rPr>
              <w:t>122° 39' 18"</w:t>
            </w:r>
          </w:p>
          <w:p w14:paraId="35AB01E3" w14:textId="77777777" w:rsidR="00C306A4" w:rsidRPr="00C306A4" w:rsidRDefault="00C306A4" w:rsidP="00C306A4">
            <w:pPr>
              <w:spacing w:line="480" w:lineRule="auto"/>
              <w:jc w:val="center"/>
              <w:rPr>
                <w:color w:val="000000"/>
                <w:szCs w:val="22"/>
              </w:rPr>
            </w:pPr>
            <w:r w:rsidRPr="00C306A4">
              <w:rPr>
                <w:color w:val="000000"/>
                <w:szCs w:val="22"/>
              </w:rPr>
              <w:t>122° 33' 44"</w:t>
            </w:r>
          </w:p>
          <w:p w14:paraId="7C7438D4" w14:textId="77777777" w:rsidR="00C306A4" w:rsidRPr="00C306A4" w:rsidRDefault="00C306A4" w:rsidP="00C306A4">
            <w:pPr>
              <w:spacing w:line="480" w:lineRule="auto"/>
              <w:jc w:val="center"/>
              <w:rPr>
                <w:color w:val="000000"/>
                <w:szCs w:val="22"/>
              </w:rPr>
            </w:pPr>
            <w:r w:rsidRPr="00C306A4">
              <w:rPr>
                <w:color w:val="000000"/>
                <w:szCs w:val="22"/>
              </w:rPr>
              <w:t>121° 49' 24"</w:t>
            </w:r>
          </w:p>
          <w:p w14:paraId="11B51547" w14:textId="77777777" w:rsidR="00C306A4" w:rsidRPr="00C306A4" w:rsidRDefault="00C306A4" w:rsidP="00C306A4">
            <w:pPr>
              <w:spacing w:line="480" w:lineRule="auto"/>
              <w:jc w:val="center"/>
              <w:rPr>
                <w:color w:val="000000"/>
                <w:szCs w:val="22"/>
              </w:rPr>
            </w:pPr>
            <w:r w:rsidRPr="00C306A4">
              <w:rPr>
                <w:color w:val="000000"/>
                <w:szCs w:val="22"/>
              </w:rPr>
              <w:t>121° 44' 01"</w:t>
            </w:r>
          </w:p>
          <w:p w14:paraId="6AFE0CCC" w14:textId="77777777" w:rsidR="00C306A4" w:rsidRPr="00C306A4" w:rsidRDefault="00C306A4" w:rsidP="00C306A4">
            <w:pPr>
              <w:spacing w:line="480" w:lineRule="auto"/>
              <w:jc w:val="center"/>
              <w:rPr>
                <w:color w:val="000000"/>
                <w:szCs w:val="22"/>
              </w:rPr>
            </w:pPr>
            <w:r w:rsidRPr="00C306A4">
              <w:rPr>
                <w:color w:val="000000"/>
                <w:szCs w:val="22"/>
              </w:rPr>
              <w:t>122° 31' 22"</w:t>
            </w:r>
          </w:p>
        </w:tc>
        <w:tc>
          <w:tcPr>
            <w:tcW w:w="975" w:type="dxa"/>
            <w:tcBorders>
              <w:top w:val="single" w:sz="4" w:space="0" w:color="auto"/>
              <w:left w:val="single" w:sz="4" w:space="0" w:color="auto"/>
              <w:bottom w:val="single" w:sz="4" w:space="0" w:color="auto"/>
              <w:right w:val="single" w:sz="4" w:space="0" w:color="auto"/>
            </w:tcBorders>
          </w:tcPr>
          <w:p w14:paraId="2F3DDD4E" w14:textId="77777777" w:rsidR="00C306A4" w:rsidRPr="00C306A4" w:rsidRDefault="00C306A4" w:rsidP="00C306A4">
            <w:pPr>
              <w:spacing w:line="480" w:lineRule="auto"/>
              <w:jc w:val="center"/>
              <w:rPr>
                <w:color w:val="000000"/>
                <w:szCs w:val="22"/>
              </w:rPr>
            </w:pPr>
            <w:r w:rsidRPr="00C306A4">
              <w:rPr>
                <w:color w:val="000000"/>
                <w:szCs w:val="22"/>
              </w:rPr>
              <w:t>N/A</w:t>
            </w:r>
          </w:p>
        </w:tc>
      </w:tr>
      <w:tr w:rsidR="00C306A4" w:rsidRPr="00C306A4" w14:paraId="70BBCC77" w14:textId="77777777" w:rsidTr="009A4804">
        <w:trPr>
          <w:cantSplit/>
          <w:trHeight w:val="315"/>
        </w:trPr>
        <w:tc>
          <w:tcPr>
            <w:tcW w:w="3095" w:type="dxa"/>
            <w:tcBorders>
              <w:top w:val="nil"/>
              <w:left w:val="single" w:sz="8" w:space="0" w:color="auto"/>
              <w:bottom w:val="single" w:sz="4" w:space="0" w:color="auto"/>
              <w:right w:val="single" w:sz="4" w:space="0" w:color="auto"/>
            </w:tcBorders>
            <w:shd w:val="clear" w:color="auto" w:fill="auto"/>
            <w:noWrap/>
            <w:hideMark/>
          </w:tcPr>
          <w:p w14:paraId="3BA5D482" w14:textId="77777777" w:rsidR="00C306A4" w:rsidRPr="00C306A4" w:rsidRDefault="00C306A4" w:rsidP="00C306A4">
            <w:pPr>
              <w:spacing w:line="480" w:lineRule="auto"/>
              <w:rPr>
                <w:color w:val="000000"/>
                <w:szCs w:val="22"/>
              </w:rPr>
            </w:pPr>
            <w:r w:rsidRPr="00C306A4">
              <w:rPr>
                <w:color w:val="000000"/>
                <w:szCs w:val="22"/>
              </w:rPr>
              <w:lastRenderedPageBreak/>
              <w:t xml:space="preserve">Everett* (includes Ediz Hook SESEF range) </w:t>
            </w:r>
          </w:p>
        </w:tc>
        <w:tc>
          <w:tcPr>
            <w:tcW w:w="820" w:type="dxa"/>
            <w:tcBorders>
              <w:top w:val="nil"/>
              <w:left w:val="nil"/>
              <w:bottom w:val="single" w:sz="4" w:space="0" w:color="auto"/>
              <w:right w:val="single" w:sz="4" w:space="0" w:color="auto"/>
            </w:tcBorders>
            <w:shd w:val="clear" w:color="auto" w:fill="auto"/>
            <w:noWrap/>
            <w:hideMark/>
          </w:tcPr>
          <w:p w14:paraId="63D64548" w14:textId="77777777" w:rsidR="00C306A4" w:rsidRPr="00C306A4" w:rsidRDefault="00C306A4" w:rsidP="00C306A4">
            <w:pPr>
              <w:spacing w:line="480" w:lineRule="auto"/>
              <w:jc w:val="center"/>
              <w:rPr>
                <w:color w:val="000000"/>
                <w:szCs w:val="22"/>
              </w:rPr>
            </w:pPr>
            <w:r w:rsidRPr="00C306A4">
              <w:rPr>
                <w:color w:val="000000"/>
                <w:szCs w:val="22"/>
              </w:rPr>
              <w:t>WA</w:t>
            </w:r>
          </w:p>
        </w:tc>
        <w:tc>
          <w:tcPr>
            <w:tcW w:w="820" w:type="dxa"/>
            <w:tcBorders>
              <w:top w:val="nil"/>
              <w:left w:val="nil"/>
              <w:bottom w:val="single" w:sz="4" w:space="0" w:color="auto"/>
              <w:right w:val="single" w:sz="4" w:space="0" w:color="auto"/>
            </w:tcBorders>
            <w:shd w:val="clear" w:color="auto" w:fill="auto"/>
            <w:noWrap/>
            <w:hideMark/>
          </w:tcPr>
          <w:p w14:paraId="2E2CD4FE" w14:textId="77777777" w:rsidR="00C306A4" w:rsidRPr="00C306A4" w:rsidRDefault="00C306A4" w:rsidP="00C306A4">
            <w:pPr>
              <w:spacing w:line="480" w:lineRule="auto"/>
              <w:jc w:val="center"/>
              <w:rPr>
                <w:color w:val="000000"/>
                <w:szCs w:val="22"/>
              </w:rPr>
            </w:pPr>
            <w:r w:rsidRPr="00C306A4">
              <w:rPr>
                <w:color w:val="000000"/>
                <w:szCs w:val="22"/>
              </w:rPr>
              <w:t>Yes</w:t>
            </w:r>
          </w:p>
        </w:tc>
        <w:tc>
          <w:tcPr>
            <w:tcW w:w="920" w:type="dxa"/>
            <w:tcBorders>
              <w:top w:val="single" w:sz="4" w:space="0" w:color="auto"/>
              <w:left w:val="nil"/>
              <w:bottom w:val="single" w:sz="4" w:space="0" w:color="auto"/>
              <w:right w:val="single" w:sz="4" w:space="0" w:color="auto"/>
            </w:tcBorders>
          </w:tcPr>
          <w:p w14:paraId="08F3D517" w14:textId="77777777" w:rsidR="00C306A4" w:rsidRPr="00C306A4" w:rsidRDefault="00C306A4" w:rsidP="00C306A4">
            <w:pPr>
              <w:spacing w:line="480" w:lineRule="auto"/>
              <w:jc w:val="center"/>
              <w:rPr>
                <w:color w:val="000000"/>
                <w:szCs w:val="22"/>
              </w:rPr>
            </w:pPr>
            <w:r w:rsidRPr="00C306A4">
              <w:rPr>
                <w:color w:val="000000"/>
                <w:szCs w:val="22"/>
              </w:rPr>
              <w:t>-</w:t>
            </w:r>
          </w:p>
        </w:tc>
        <w:tc>
          <w:tcPr>
            <w:tcW w:w="1640" w:type="dxa"/>
            <w:tcBorders>
              <w:top w:val="single" w:sz="4" w:space="0" w:color="auto"/>
              <w:left w:val="single" w:sz="4" w:space="0" w:color="auto"/>
              <w:bottom w:val="single" w:sz="4" w:space="0" w:color="auto"/>
              <w:right w:val="single" w:sz="4" w:space="0" w:color="auto"/>
            </w:tcBorders>
          </w:tcPr>
          <w:p w14:paraId="0D428B68" w14:textId="77777777" w:rsidR="00C306A4" w:rsidRPr="00C306A4" w:rsidRDefault="00C306A4" w:rsidP="00C306A4">
            <w:pPr>
              <w:spacing w:line="480" w:lineRule="auto"/>
              <w:jc w:val="center"/>
              <w:rPr>
                <w:color w:val="000000"/>
                <w:szCs w:val="22"/>
              </w:rPr>
            </w:pPr>
            <w:r w:rsidRPr="00C306A4">
              <w:rPr>
                <w:color w:val="000000"/>
                <w:szCs w:val="22"/>
              </w:rPr>
              <w:t>47° 51' 11"</w:t>
            </w:r>
          </w:p>
          <w:p w14:paraId="4CEAC329" w14:textId="77777777" w:rsidR="00C306A4" w:rsidRPr="00C306A4" w:rsidRDefault="00C306A4" w:rsidP="00C306A4">
            <w:pPr>
              <w:spacing w:line="480" w:lineRule="auto"/>
              <w:jc w:val="center"/>
              <w:rPr>
                <w:color w:val="000000"/>
                <w:szCs w:val="22"/>
              </w:rPr>
            </w:pPr>
            <w:r w:rsidRPr="00C306A4">
              <w:rPr>
                <w:color w:val="000000"/>
                <w:szCs w:val="22"/>
              </w:rPr>
              <w:t>47° 25' 13"</w:t>
            </w:r>
          </w:p>
          <w:p w14:paraId="654DE671" w14:textId="77777777" w:rsidR="00C306A4" w:rsidRPr="00C306A4" w:rsidRDefault="00C306A4" w:rsidP="00C306A4">
            <w:pPr>
              <w:spacing w:line="480" w:lineRule="auto"/>
              <w:jc w:val="center"/>
              <w:rPr>
                <w:color w:val="000000"/>
                <w:szCs w:val="22"/>
              </w:rPr>
            </w:pPr>
            <w:r w:rsidRPr="00C306A4">
              <w:rPr>
                <w:color w:val="000000"/>
                <w:szCs w:val="22"/>
              </w:rPr>
              <w:t>47° 54' 45"</w:t>
            </w:r>
          </w:p>
          <w:p w14:paraId="788E6220" w14:textId="77777777" w:rsidR="00C306A4" w:rsidRPr="00C306A4" w:rsidRDefault="00C306A4" w:rsidP="00C306A4">
            <w:pPr>
              <w:spacing w:line="480" w:lineRule="auto"/>
              <w:jc w:val="center"/>
              <w:rPr>
                <w:color w:val="000000"/>
                <w:szCs w:val="22"/>
              </w:rPr>
            </w:pPr>
            <w:r w:rsidRPr="00C306A4">
              <w:rPr>
                <w:color w:val="000000"/>
                <w:szCs w:val="22"/>
              </w:rPr>
              <w:t>47° 36' 60”</w:t>
            </w:r>
          </w:p>
          <w:p w14:paraId="0957671B" w14:textId="77777777" w:rsidR="00C306A4" w:rsidRPr="00C306A4" w:rsidRDefault="00C306A4" w:rsidP="00C306A4">
            <w:pPr>
              <w:spacing w:line="480" w:lineRule="auto"/>
              <w:jc w:val="center"/>
              <w:rPr>
                <w:color w:val="000000"/>
                <w:szCs w:val="22"/>
              </w:rPr>
            </w:pPr>
            <w:r w:rsidRPr="00C306A4">
              <w:rPr>
                <w:color w:val="000000"/>
                <w:szCs w:val="22"/>
              </w:rPr>
              <w:t>47° 51' 57"</w:t>
            </w:r>
          </w:p>
          <w:p w14:paraId="791B257C" w14:textId="77777777" w:rsidR="00C306A4" w:rsidRPr="00C306A4" w:rsidRDefault="00C306A4" w:rsidP="00C306A4">
            <w:pPr>
              <w:spacing w:line="480" w:lineRule="auto"/>
              <w:jc w:val="center"/>
              <w:rPr>
                <w:color w:val="000000"/>
                <w:szCs w:val="22"/>
              </w:rPr>
            </w:pPr>
            <w:r w:rsidRPr="00C306A4">
              <w:rPr>
                <w:color w:val="000000"/>
                <w:szCs w:val="22"/>
              </w:rPr>
              <w:t>48° 35' 49"</w:t>
            </w:r>
          </w:p>
          <w:p w14:paraId="217A0C78" w14:textId="77777777" w:rsidR="00C306A4" w:rsidRPr="00C306A4" w:rsidRDefault="00C306A4" w:rsidP="00C306A4">
            <w:pPr>
              <w:spacing w:line="480" w:lineRule="auto"/>
              <w:jc w:val="center"/>
              <w:rPr>
                <w:color w:val="000000"/>
                <w:szCs w:val="22"/>
              </w:rPr>
            </w:pPr>
            <w:r w:rsidRPr="00C306A4">
              <w:rPr>
                <w:color w:val="000000"/>
                <w:szCs w:val="22"/>
              </w:rPr>
              <w:t>48° 00' 8"</w:t>
            </w:r>
          </w:p>
          <w:p w14:paraId="623D2C56" w14:textId="77777777" w:rsidR="00C306A4" w:rsidRPr="00C306A4" w:rsidRDefault="00C306A4" w:rsidP="00C306A4">
            <w:pPr>
              <w:spacing w:line="480" w:lineRule="auto"/>
              <w:jc w:val="center"/>
              <w:rPr>
                <w:color w:val="000000"/>
                <w:szCs w:val="22"/>
              </w:rPr>
            </w:pPr>
            <w:r w:rsidRPr="00C306A4">
              <w:rPr>
                <w:color w:val="000000"/>
                <w:szCs w:val="22"/>
              </w:rPr>
              <w:t>47° 51' 10"</w:t>
            </w:r>
          </w:p>
        </w:tc>
        <w:tc>
          <w:tcPr>
            <w:tcW w:w="1350" w:type="dxa"/>
            <w:tcBorders>
              <w:top w:val="single" w:sz="4" w:space="0" w:color="auto"/>
              <w:left w:val="single" w:sz="4" w:space="0" w:color="auto"/>
              <w:bottom w:val="single" w:sz="4" w:space="0" w:color="auto"/>
              <w:right w:val="single" w:sz="4" w:space="0" w:color="auto"/>
            </w:tcBorders>
          </w:tcPr>
          <w:p w14:paraId="5FDAC9CA" w14:textId="77777777" w:rsidR="00C306A4" w:rsidRPr="00C306A4" w:rsidRDefault="00C306A4" w:rsidP="00C306A4">
            <w:pPr>
              <w:spacing w:line="480" w:lineRule="auto"/>
              <w:jc w:val="center"/>
              <w:rPr>
                <w:color w:val="000000"/>
                <w:szCs w:val="22"/>
              </w:rPr>
            </w:pPr>
            <w:r w:rsidRPr="00C306A4">
              <w:rPr>
                <w:color w:val="000000"/>
                <w:szCs w:val="22"/>
              </w:rPr>
              <w:t>122° 57' 47"</w:t>
            </w:r>
          </w:p>
          <w:p w14:paraId="677C2F76" w14:textId="77777777" w:rsidR="00C306A4" w:rsidRPr="00C306A4" w:rsidRDefault="00C306A4" w:rsidP="00C306A4">
            <w:pPr>
              <w:spacing w:line="480" w:lineRule="auto"/>
              <w:jc w:val="center"/>
              <w:rPr>
                <w:color w:val="000000"/>
                <w:szCs w:val="22"/>
              </w:rPr>
            </w:pPr>
            <w:r w:rsidRPr="00C306A4">
              <w:rPr>
                <w:color w:val="000000"/>
                <w:szCs w:val="22"/>
              </w:rPr>
              <w:t>123° 18' 6"</w:t>
            </w:r>
          </w:p>
          <w:p w14:paraId="22359CFB" w14:textId="77777777" w:rsidR="00C306A4" w:rsidRPr="00C306A4" w:rsidRDefault="00C306A4" w:rsidP="00C306A4">
            <w:pPr>
              <w:spacing w:line="480" w:lineRule="auto"/>
              <w:jc w:val="center"/>
              <w:rPr>
                <w:color w:val="000000"/>
                <w:szCs w:val="22"/>
              </w:rPr>
            </w:pPr>
            <w:r w:rsidRPr="00C306A4">
              <w:rPr>
                <w:color w:val="000000"/>
                <w:szCs w:val="22"/>
              </w:rPr>
              <w:t>122° 10' 13"</w:t>
            </w:r>
          </w:p>
          <w:p w14:paraId="7DD41E39" w14:textId="77777777" w:rsidR="00C306A4" w:rsidRPr="00C306A4" w:rsidRDefault="00C306A4" w:rsidP="00C306A4">
            <w:pPr>
              <w:spacing w:line="480" w:lineRule="auto"/>
              <w:jc w:val="center"/>
              <w:rPr>
                <w:color w:val="000000"/>
                <w:szCs w:val="22"/>
              </w:rPr>
            </w:pPr>
            <w:r w:rsidRPr="00C306A4">
              <w:rPr>
                <w:color w:val="000000"/>
                <w:szCs w:val="22"/>
              </w:rPr>
              <w:t>121° 37' 60"</w:t>
            </w:r>
          </w:p>
          <w:p w14:paraId="4D987721" w14:textId="77777777" w:rsidR="00C306A4" w:rsidRPr="00C306A4" w:rsidRDefault="00C306A4" w:rsidP="00C306A4">
            <w:pPr>
              <w:spacing w:line="480" w:lineRule="auto"/>
              <w:jc w:val="center"/>
              <w:rPr>
                <w:color w:val="000000"/>
                <w:szCs w:val="22"/>
              </w:rPr>
            </w:pPr>
            <w:r w:rsidRPr="00C306A4">
              <w:rPr>
                <w:color w:val="000000"/>
                <w:szCs w:val="22"/>
              </w:rPr>
              <w:t>121° 22' 57"</w:t>
            </w:r>
          </w:p>
          <w:p w14:paraId="6D1F01BB" w14:textId="77777777" w:rsidR="00C306A4" w:rsidRPr="00C306A4" w:rsidRDefault="00C306A4" w:rsidP="00C306A4">
            <w:pPr>
              <w:spacing w:line="480" w:lineRule="auto"/>
              <w:jc w:val="center"/>
              <w:rPr>
                <w:color w:val="000000"/>
                <w:szCs w:val="22"/>
              </w:rPr>
            </w:pPr>
            <w:r w:rsidRPr="00C306A4">
              <w:rPr>
                <w:color w:val="000000"/>
                <w:szCs w:val="22"/>
              </w:rPr>
              <w:t>122° 08' 13"</w:t>
            </w:r>
          </w:p>
          <w:p w14:paraId="59924D7B" w14:textId="77777777" w:rsidR="00C306A4" w:rsidRPr="00C306A4" w:rsidRDefault="00C306A4" w:rsidP="00C306A4">
            <w:pPr>
              <w:spacing w:line="480" w:lineRule="auto"/>
              <w:jc w:val="center"/>
              <w:rPr>
                <w:color w:val="000000"/>
                <w:szCs w:val="22"/>
              </w:rPr>
            </w:pPr>
            <w:r w:rsidRPr="00C306A4">
              <w:rPr>
                <w:color w:val="000000"/>
                <w:szCs w:val="22"/>
              </w:rPr>
              <w:t>123° 29' 33"</w:t>
            </w:r>
          </w:p>
          <w:p w14:paraId="5CB34CE9" w14:textId="77777777" w:rsidR="00C306A4" w:rsidRPr="00C306A4" w:rsidRDefault="00C306A4" w:rsidP="00C306A4">
            <w:pPr>
              <w:spacing w:line="480" w:lineRule="auto"/>
              <w:jc w:val="center"/>
              <w:rPr>
                <w:color w:val="000000"/>
                <w:szCs w:val="22"/>
              </w:rPr>
            </w:pPr>
            <w:r w:rsidRPr="00C306A4">
              <w:rPr>
                <w:color w:val="000000"/>
                <w:szCs w:val="22"/>
              </w:rPr>
              <w:t>122° 57' 47"</w:t>
            </w:r>
          </w:p>
        </w:tc>
        <w:tc>
          <w:tcPr>
            <w:tcW w:w="975" w:type="dxa"/>
            <w:tcBorders>
              <w:top w:val="single" w:sz="4" w:space="0" w:color="auto"/>
              <w:left w:val="single" w:sz="4" w:space="0" w:color="auto"/>
              <w:bottom w:val="single" w:sz="4" w:space="0" w:color="auto"/>
              <w:right w:val="single" w:sz="4" w:space="0" w:color="auto"/>
            </w:tcBorders>
          </w:tcPr>
          <w:p w14:paraId="659A6FB1" w14:textId="77777777" w:rsidR="00C306A4" w:rsidRPr="00C306A4" w:rsidRDefault="00C306A4" w:rsidP="00C306A4">
            <w:pPr>
              <w:spacing w:line="480" w:lineRule="auto"/>
              <w:jc w:val="center"/>
              <w:rPr>
                <w:color w:val="000000"/>
                <w:szCs w:val="22"/>
              </w:rPr>
            </w:pPr>
            <w:r w:rsidRPr="00C306A4">
              <w:rPr>
                <w:color w:val="000000"/>
                <w:szCs w:val="22"/>
              </w:rPr>
              <w:t>N/A</w:t>
            </w:r>
          </w:p>
        </w:tc>
      </w:tr>
    </w:tbl>
    <w:p w14:paraId="6F9FD209" w14:textId="77777777" w:rsidR="00C306A4" w:rsidRPr="00C306A4" w:rsidRDefault="00C306A4" w:rsidP="00C306A4">
      <w:pPr>
        <w:spacing w:after="120" w:line="480" w:lineRule="auto"/>
        <w:ind w:firstLine="288"/>
        <w:rPr>
          <w:kern w:val="0"/>
          <w:szCs w:val="22"/>
        </w:rPr>
      </w:pPr>
    </w:p>
    <w:p w14:paraId="6149972F" w14:textId="77777777" w:rsidR="00C306A4" w:rsidRPr="00C306A4" w:rsidRDefault="00C306A4" w:rsidP="00C306A4">
      <w:pPr>
        <w:spacing w:after="120"/>
        <w:ind w:firstLine="720"/>
        <w:rPr>
          <w:kern w:val="0"/>
          <w:szCs w:val="22"/>
        </w:rPr>
      </w:pPr>
      <w:r w:rsidRPr="00C306A4">
        <w:rPr>
          <w:kern w:val="0"/>
          <w:szCs w:val="22"/>
        </w:rPr>
        <w:lastRenderedPageBreak/>
        <w:t>(432)  [Reserved]</w:t>
      </w:r>
    </w:p>
    <w:p w14:paraId="5F39BFE9" w14:textId="77777777" w:rsidR="00C306A4" w:rsidRPr="00C306A4" w:rsidRDefault="00C306A4" w:rsidP="00C306A4">
      <w:pPr>
        <w:spacing w:after="120"/>
        <w:ind w:firstLine="720"/>
        <w:rPr>
          <w:kern w:val="0"/>
          <w:szCs w:val="22"/>
        </w:rPr>
      </w:pPr>
      <w:r w:rsidRPr="00C306A4">
        <w:rPr>
          <w:kern w:val="0"/>
          <w:szCs w:val="22"/>
        </w:rPr>
        <w:t>(433)  US433</w:t>
      </w:r>
      <w:r w:rsidRPr="00C306A4">
        <w:rPr>
          <w:bCs/>
          <w:kern w:val="0"/>
          <w:szCs w:val="22"/>
        </w:rPr>
        <w:t>  </w:t>
      </w:r>
      <w:r w:rsidRPr="00C306A4">
        <w:rPr>
          <w:kern w:val="0"/>
          <w:szCs w:val="22"/>
        </w:rPr>
        <w:t>In the band 3550-3650 MHz, the following provisions shall apply to Federal use of the aeronautical radionavigation (ground-based) and radiolocation services and to non-Federal use of the fixed and mobile except aeronautical mobile services:</w:t>
      </w:r>
    </w:p>
    <w:p w14:paraId="458445AE" w14:textId="77777777" w:rsidR="00C306A4" w:rsidRPr="00C306A4" w:rsidRDefault="00C306A4" w:rsidP="00C306A4">
      <w:pPr>
        <w:spacing w:after="120"/>
        <w:ind w:firstLine="720"/>
        <w:rPr>
          <w:kern w:val="0"/>
          <w:szCs w:val="22"/>
        </w:rPr>
      </w:pPr>
      <w:r w:rsidRPr="00C306A4">
        <w:rPr>
          <w:kern w:val="0"/>
          <w:szCs w:val="22"/>
        </w:rPr>
        <w:t xml:space="preserve">(i) Non-Federal stations in the fixed and mobile except aeronautical mobile services are restricted to stations in the Citizens Broadband Radio Service and shall not cause harmful interference to, or claim protection from, Federal stations in the aeronautical radionavigation (ground-based) and radiolocation services at the locations listed at: </w:t>
      </w:r>
      <w:r w:rsidRPr="00C306A4">
        <w:rPr>
          <w:i/>
          <w:kern w:val="0"/>
          <w:szCs w:val="22"/>
        </w:rPr>
        <w:t>ntia.doc.gov/category/3550-3650-mhz</w:t>
      </w:r>
      <w:r w:rsidRPr="00C306A4">
        <w:rPr>
          <w:kern w:val="0"/>
          <w:szCs w:val="22"/>
        </w:rPr>
        <w:t xml:space="preserve">.  New and modified Federal stations shall be allowed at current or new locations, subject only to approval through the National Telecommunications and Information Administration frequency assignment process with new locations added to the list at: </w:t>
      </w:r>
      <w:r w:rsidRPr="00C306A4">
        <w:rPr>
          <w:i/>
          <w:kern w:val="0"/>
          <w:szCs w:val="22"/>
        </w:rPr>
        <w:t>ntia.doc.gov/category/3550-3650-mhz</w:t>
      </w:r>
      <w:r w:rsidRPr="00C306A4">
        <w:rPr>
          <w:kern w:val="0"/>
          <w:szCs w:val="22"/>
        </w:rPr>
        <w:t>.  Coordination of the Federal stations with Citizens Broadband Radio Service licensees or users is not necessary.  Federal operations, other than airborne radiolocation systems, shall be protected consistent with the procedures set forth in §§ 96.15 and 96.67 of this chapter.</w:t>
      </w:r>
    </w:p>
    <w:p w14:paraId="7E71FD99" w14:textId="77777777" w:rsidR="00C306A4" w:rsidRPr="00C306A4" w:rsidRDefault="00C306A4" w:rsidP="00C306A4">
      <w:pPr>
        <w:spacing w:after="120"/>
        <w:ind w:firstLine="720"/>
        <w:rPr>
          <w:kern w:val="0"/>
          <w:szCs w:val="22"/>
        </w:rPr>
      </w:pPr>
      <w:r w:rsidRPr="00C306A4">
        <w:rPr>
          <w:kern w:val="0"/>
          <w:szCs w:val="22"/>
        </w:rPr>
        <w:t>(ii) Non-Federal fixed and mobile stations shall not claim protection from Federal airborne radar systems.</w:t>
      </w:r>
    </w:p>
    <w:p w14:paraId="761ACB2B" w14:textId="77777777" w:rsidR="00C306A4" w:rsidRPr="00C306A4" w:rsidRDefault="00C306A4" w:rsidP="00C306A4">
      <w:pPr>
        <w:spacing w:after="120"/>
        <w:ind w:firstLine="720"/>
        <w:rPr>
          <w:kern w:val="0"/>
          <w:szCs w:val="22"/>
        </w:rPr>
      </w:pPr>
      <w:r w:rsidRPr="00C306A4">
        <w:rPr>
          <w:kern w:val="0"/>
          <w:szCs w:val="22"/>
        </w:rPr>
        <w:t>(iii) Federal airborne radar systems shall not claim protection from non-Federal stations in the fixed and mobile except aeronautical mobile services operating in the band.</w:t>
      </w:r>
    </w:p>
    <w:p w14:paraId="7CF122BC" w14:textId="77777777" w:rsidR="00C306A4" w:rsidRPr="00C306A4" w:rsidRDefault="00C306A4" w:rsidP="00C306A4">
      <w:pPr>
        <w:spacing w:after="120"/>
        <w:ind w:firstLine="720"/>
        <w:rPr>
          <w:kern w:val="0"/>
          <w:szCs w:val="22"/>
        </w:rPr>
      </w:pPr>
      <w:r w:rsidRPr="00C306A4">
        <w:rPr>
          <w:kern w:val="0"/>
          <w:szCs w:val="22"/>
        </w:rPr>
        <w:t>(434) - (443)  [Reserved]</w:t>
      </w:r>
    </w:p>
    <w:p w14:paraId="49CE78B6" w14:textId="77777777" w:rsidR="00C306A4" w:rsidRPr="00C306A4" w:rsidRDefault="00C306A4" w:rsidP="00C306A4">
      <w:pPr>
        <w:spacing w:after="120"/>
        <w:ind w:firstLine="720"/>
        <w:rPr>
          <w:kern w:val="0"/>
          <w:szCs w:val="22"/>
        </w:rPr>
      </w:pPr>
      <w:r w:rsidRPr="00C306A4">
        <w:rPr>
          <w:kern w:val="0"/>
          <w:szCs w:val="22"/>
        </w:rPr>
        <w:t>(444)  US444</w:t>
      </w:r>
      <w:r w:rsidRPr="00C306A4">
        <w:rPr>
          <w:bCs/>
          <w:kern w:val="0"/>
          <w:szCs w:val="22"/>
        </w:rPr>
        <w:t>  </w:t>
      </w:r>
      <w:r w:rsidRPr="00C306A4">
        <w:rPr>
          <w:kern w:val="0"/>
          <w:szCs w:val="22"/>
        </w:rPr>
        <w:t>The frequency band 5030-5150 MHz is to be used for the operation of the international standard system (microwave landing system) for precision approach and landing.  In the frequency band 5030</w:t>
      </w:r>
      <w:r w:rsidRPr="00C306A4">
        <w:rPr>
          <w:kern w:val="0"/>
          <w:szCs w:val="22"/>
        </w:rPr>
        <w:noBreakHyphen/>
        <w:t xml:space="preserve">5091 MHz, the requirements of this system shall have priority over other uses of this band.  For the use of the frequency band 5091-5150 MHz, paragraph (c)(444(i) of this section and Resolution </w:t>
      </w:r>
      <w:r w:rsidRPr="00C306A4">
        <w:rPr>
          <w:bCs/>
          <w:kern w:val="0"/>
          <w:szCs w:val="22"/>
        </w:rPr>
        <w:t>114 (Rev.WRC</w:t>
      </w:r>
      <w:r w:rsidRPr="00C306A4">
        <w:rPr>
          <w:bCs/>
          <w:kern w:val="0"/>
          <w:szCs w:val="22"/>
        </w:rPr>
        <w:noBreakHyphen/>
        <w:t>12)</w:t>
      </w:r>
      <w:r w:rsidRPr="00C306A4">
        <w:rPr>
          <w:kern w:val="0"/>
          <w:szCs w:val="22"/>
        </w:rPr>
        <w:t xml:space="preserve"> of the ITU </w:t>
      </w:r>
      <w:r w:rsidRPr="00C306A4">
        <w:rPr>
          <w:iCs/>
          <w:kern w:val="0"/>
          <w:szCs w:val="22"/>
        </w:rPr>
        <w:t>Radio Regulations</w:t>
      </w:r>
      <w:r w:rsidRPr="00C306A4">
        <w:rPr>
          <w:kern w:val="0"/>
          <w:szCs w:val="22"/>
        </w:rPr>
        <w:t xml:space="preserve"> apply.</w:t>
      </w:r>
    </w:p>
    <w:p w14:paraId="10F9C60C" w14:textId="77777777" w:rsidR="00C306A4" w:rsidRPr="00C306A4" w:rsidRDefault="00C306A4" w:rsidP="00C306A4">
      <w:pPr>
        <w:spacing w:after="120"/>
        <w:ind w:firstLine="720"/>
        <w:rPr>
          <w:kern w:val="0"/>
          <w:szCs w:val="22"/>
        </w:rPr>
      </w:pPr>
      <w:r w:rsidRPr="00C306A4">
        <w:rPr>
          <w:kern w:val="0"/>
          <w:szCs w:val="22"/>
        </w:rPr>
        <w:t>(i)  </w:t>
      </w:r>
      <w:r w:rsidRPr="00C306A4">
        <w:rPr>
          <w:bCs/>
          <w:kern w:val="0"/>
          <w:szCs w:val="22"/>
        </w:rPr>
        <w:t>US444A  T</w:t>
      </w:r>
      <w:r w:rsidRPr="00C306A4">
        <w:rPr>
          <w:kern w:val="0"/>
          <w:szCs w:val="22"/>
        </w:rPr>
        <w:t>he band 5091-5150 MHz is also allocated to the fixed-satellite service (Earth-to-space) on a primary basis for non-Federal use.  This allocation is limited to feeder links of non</w:t>
      </w:r>
      <w:r w:rsidRPr="00C306A4">
        <w:rPr>
          <w:kern w:val="0"/>
          <w:szCs w:val="22"/>
        </w:rPr>
        <w:noBreakHyphen/>
        <w:t xml:space="preserve">geostationary satellite systems in the mobile-satellite service and is subject to coordination under No. 9.11A of the ITU </w:t>
      </w:r>
      <w:r w:rsidRPr="00C306A4">
        <w:rPr>
          <w:iCs/>
          <w:kern w:val="0"/>
          <w:szCs w:val="22"/>
        </w:rPr>
        <w:t>Radio Regulations</w:t>
      </w:r>
      <w:r w:rsidRPr="00C306A4">
        <w:rPr>
          <w:kern w:val="0"/>
          <w:szCs w:val="22"/>
        </w:rPr>
        <w:t>.  In the band 5091-5150 MHz, the following conditions also apply:</w:t>
      </w:r>
    </w:p>
    <w:p w14:paraId="592F6B5C" w14:textId="77777777" w:rsidR="00C306A4" w:rsidRPr="00C306A4" w:rsidRDefault="00C306A4" w:rsidP="00C306A4">
      <w:pPr>
        <w:spacing w:after="120"/>
        <w:ind w:firstLine="720"/>
        <w:rPr>
          <w:kern w:val="0"/>
          <w:szCs w:val="22"/>
        </w:rPr>
      </w:pPr>
      <w:r w:rsidRPr="00C306A4">
        <w:rPr>
          <w:kern w:val="0"/>
          <w:szCs w:val="22"/>
        </w:rPr>
        <w:t>(A) Prior to January 1, 2018, the use of the band 5091</w:t>
      </w:r>
      <w:r w:rsidRPr="00C306A4">
        <w:rPr>
          <w:kern w:val="0"/>
          <w:szCs w:val="22"/>
        </w:rPr>
        <w:noBreakHyphen/>
        <w:t>5150 MHz by feeder links of non</w:t>
      </w:r>
      <w:r w:rsidRPr="00C306A4">
        <w:rPr>
          <w:kern w:val="0"/>
          <w:szCs w:val="22"/>
        </w:rPr>
        <w:noBreakHyphen/>
        <w:t>geostationary-satellite systems in the mobile-satellite service shall be made in accordance with Resolution </w:t>
      </w:r>
      <w:r w:rsidRPr="00C306A4">
        <w:rPr>
          <w:bCs/>
          <w:kern w:val="0"/>
          <w:szCs w:val="22"/>
        </w:rPr>
        <w:t>114</w:t>
      </w:r>
      <w:r w:rsidRPr="00C306A4">
        <w:rPr>
          <w:kern w:val="0"/>
          <w:szCs w:val="22"/>
        </w:rPr>
        <w:t xml:space="preserve"> (Rev.WRC</w:t>
      </w:r>
      <w:r w:rsidRPr="00C306A4">
        <w:rPr>
          <w:kern w:val="0"/>
          <w:szCs w:val="22"/>
        </w:rPr>
        <w:noBreakHyphen/>
        <w:t>12);</w:t>
      </w:r>
    </w:p>
    <w:p w14:paraId="0B36A0AF" w14:textId="77777777" w:rsidR="00C306A4" w:rsidRPr="00C306A4" w:rsidRDefault="00C306A4" w:rsidP="00C306A4">
      <w:pPr>
        <w:spacing w:after="120"/>
        <w:ind w:firstLine="720"/>
        <w:rPr>
          <w:kern w:val="0"/>
          <w:szCs w:val="22"/>
        </w:rPr>
      </w:pPr>
      <w:r w:rsidRPr="00C306A4">
        <w:rPr>
          <w:kern w:val="0"/>
          <w:szCs w:val="22"/>
        </w:rPr>
        <w:lastRenderedPageBreak/>
        <w:t>(B) After January 1, 2016, no new assignments shall be made to earth stations providing feeder links of non-geostationary mobile-satellite systems; and</w:t>
      </w:r>
    </w:p>
    <w:p w14:paraId="49BF2181" w14:textId="77777777" w:rsidR="00C306A4" w:rsidRPr="00C306A4" w:rsidRDefault="00C306A4" w:rsidP="00C306A4">
      <w:pPr>
        <w:spacing w:after="120"/>
        <w:ind w:firstLine="720"/>
        <w:rPr>
          <w:kern w:val="0"/>
          <w:szCs w:val="22"/>
        </w:rPr>
      </w:pPr>
      <w:r w:rsidRPr="00C306A4">
        <w:rPr>
          <w:kern w:val="0"/>
          <w:szCs w:val="22"/>
        </w:rPr>
        <w:t>(C) After January 1, 2018, the fixed</w:t>
      </w:r>
      <w:r w:rsidRPr="00C306A4">
        <w:rPr>
          <w:kern w:val="0"/>
          <w:szCs w:val="22"/>
        </w:rPr>
        <w:noBreakHyphen/>
        <w:t>satellite service will become secondary to the aeronautical radionavigation service.</w:t>
      </w:r>
    </w:p>
    <w:p w14:paraId="0350E4E3" w14:textId="77777777" w:rsidR="005701F1" w:rsidRPr="005701F1" w:rsidRDefault="005701F1" w:rsidP="005701F1">
      <w:pPr>
        <w:spacing w:after="120"/>
        <w:ind w:firstLine="720"/>
        <w:rPr>
          <w:kern w:val="0"/>
          <w:szCs w:val="22"/>
        </w:rPr>
      </w:pPr>
      <w:r w:rsidRPr="005701F1">
        <w:rPr>
          <w:bCs/>
          <w:kern w:val="0"/>
          <w:szCs w:val="22"/>
        </w:rPr>
        <w:t>(ii)  US444B  </w:t>
      </w:r>
      <w:r w:rsidRPr="005701F1">
        <w:rPr>
          <w:kern w:val="0"/>
          <w:szCs w:val="22"/>
        </w:rPr>
        <w:t>In the band 5091-5150 MHz, the following provisions apply to the aeronautical mobile service:</w:t>
      </w:r>
    </w:p>
    <w:p w14:paraId="516990CF" w14:textId="77777777" w:rsidR="005701F1" w:rsidRPr="005701F1" w:rsidRDefault="005701F1" w:rsidP="005701F1">
      <w:pPr>
        <w:spacing w:after="120"/>
        <w:ind w:firstLine="720"/>
        <w:rPr>
          <w:kern w:val="0"/>
          <w:szCs w:val="22"/>
        </w:rPr>
      </w:pPr>
      <w:r w:rsidRPr="005701F1">
        <w:rPr>
          <w:kern w:val="0"/>
          <w:szCs w:val="22"/>
        </w:rPr>
        <w:t xml:space="preserve">(A) Use is restricted to: </w:t>
      </w:r>
    </w:p>
    <w:p w14:paraId="59E545D1"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1</w:t>
      </w:r>
      <w:r w:rsidRPr="005701F1">
        <w:rPr>
          <w:kern w:val="0"/>
          <w:szCs w:val="22"/>
        </w:rPr>
        <w:t>) Systems operating in the aeronautical mobile (R) service (AM(R)S) in accordance with international aeronautical standards, limited to surface applications at airports, and in accordance with Resolution 748 (Rev.WRC-12) (</w:t>
      </w:r>
      <w:r w:rsidRPr="005701F1">
        <w:rPr>
          <w:i/>
          <w:kern w:val="0"/>
          <w:szCs w:val="22"/>
        </w:rPr>
        <w:t>i.e.</w:t>
      </w:r>
      <w:r w:rsidRPr="005701F1">
        <w:rPr>
          <w:kern w:val="0"/>
          <w:szCs w:val="22"/>
        </w:rPr>
        <w:t xml:space="preserve">, AeroMACS); and </w:t>
      </w:r>
    </w:p>
    <w:p w14:paraId="4BB453FE"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2</w:t>
      </w:r>
      <w:r w:rsidRPr="005701F1">
        <w:rPr>
          <w:kern w:val="0"/>
          <w:szCs w:val="22"/>
        </w:rPr>
        <w:t>) Aeronautical telemetry transmissions from aircraft stations (AMT) in accordance with Resolution 418 (Rev.WRC-19).</w:t>
      </w:r>
    </w:p>
    <w:p w14:paraId="600714C8" w14:textId="77777777" w:rsidR="005701F1" w:rsidRPr="005701F1" w:rsidRDefault="005701F1" w:rsidP="005701F1">
      <w:pPr>
        <w:spacing w:after="120"/>
        <w:ind w:firstLine="720"/>
        <w:rPr>
          <w:kern w:val="0"/>
          <w:szCs w:val="22"/>
        </w:rPr>
      </w:pPr>
      <w:r w:rsidRPr="005701F1">
        <w:rPr>
          <w:kern w:val="0"/>
          <w:szCs w:val="22"/>
        </w:rPr>
        <w:t>(B) Consistent with Radio Regulation No. 4.10, airport surface wireless systems operating in the AM(R)S have priority over AMT systems in the band.</w:t>
      </w:r>
    </w:p>
    <w:p w14:paraId="0AB530E0" w14:textId="77777777" w:rsidR="005701F1" w:rsidRPr="005701F1" w:rsidRDefault="005701F1" w:rsidP="005701F1">
      <w:pPr>
        <w:spacing w:after="120"/>
        <w:ind w:firstLine="720"/>
        <w:rPr>
          <w:kern w:val="0"/>
          <w:szCs w:val="22"/>
        </w:rPr>
      </w:pPr>
      <w:r w:rsidRPr="005701F1">
        <w:rPr>
          <w:kern w:val="0"/>
          <w:szCs w:val="22"/>
        </w:rPr>
        <w:t xml:space="preserve">(C) Operators of AM(R)S and AMT systems at the following airports are urged to cooperate with each other in the exchange of information about planned deployments of their respective systems so that the prospects for compatible sharing of the band are enhanced: </w:t>
      </w:r>
    </w:p>
    <w:p w14:paraId="6420AA49"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1</w:t>
      </w:r>
      <w:r w:rsidRPr="005701F1">
        <w:rPr>
          <w:kern w:val="0"/>
          <w:szCs w:val="22"/>
        </w:rPr>
        <w:t xml:space="preserve">) Boeing Field/King County Intl Airport, Seattle, WA; </w:t>
      </w:r>
    </w:p>
    <w:p w14:paraId="5431931A"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2</w:t>
      </w:r>
      <w:r w:rsidRPr="005701F1">
        <w:rPr>
          <w:kern w:val="0"/>
          <w:szCs w:val="22"/>
        </w:rPr>
        <w:t xml:space="preserve">) Lambert-St. Louis Intl Airport, St. Louis, MO; </w:t>
      </w:r>
    </w:p>
    <w:p w14:paraId="0CE52B75"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3</w:t>
      </w:r>
      <w:r w:rsidRPr="005701F1">
        <w:rPr>
          <w:kern w:val="0"/>
          <w:szCs w:val="22"/>
        </w:rPr>
        <w:t xml:space="preserve">) Charleston AFB/Intl Airport, Charleston, SC; </w:t>
      </w:r>
    </w:p>
    <w:p w14:paraId="4EC0E744"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4</w:t>
      </w:r>
      <w:r w:rsidRPr="005701F1">
        <w:rPr>
          <w:kern w:val="0"/>
          <w:szCs w:val="22"/>
        </w:rPr>
        <w:t>) Wichita Dwight D. Eisenhower National Airport, Wichita, KS;</w:t>
      </w:r>
    </w:p>
    <w:p w14:paraId="59750BA5"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5</w:t>
      </w:r>
      <w:r w:rsidRPr="005701F1">
        <w:rPr>
          <w:kern w:val="0"/>
          <w:szCs w:val="22"/>
        </w:rPr>
        <w:t xml:space="preserve">) Roswell Intl Air Center Airport, Roswell, NM; and </w:t>
      </w:r>
    </w:p>
    <w:p w14:paraId="7A4CA103" w14:textId="77777777" w:rsidR="005701F1" w:rsidRPr="005701F1" w:rsidRDefault="005701F1" w:rsidP="005701F1">
      <w:pPr>
        <w:spacing w:after="120"/>
        <w:ind w:firstLine="720"/>
        <w:rPr>
          <w:kern w:val="0"/>
          <w:szCs w:val="22"/>
        </w:rPr>
      </w:pPr>
      <w:r w:rsidRPr="005701F1">
        <w:rPr>
          <w:kern w:val="0"/>
          <w:szCs w:val="22"/>
        </w:rPr>
        <w:t>(</w:t>
      </w:r>
      <w:r w:rsidRPr="005701F1">
        <w:rPr>
          <w:i/>
          <w:iCs/>
          <w:kern w:val="0"/>
          <w:szCs w:val="22"/>
        </w:rPr>
        <w:t>6</w:t>
      </w:r>
      <w:r w:rsidRPr="005701F1">
        <w:rPr>
          <w:kern w:val="0"/>
          <w:szCs w:val="22"/>
        </w:rPr>
        <w:t>) William P. Gwinn Airport, Jupiter, FL.  Other airports may be addressed on a case-by-case basis.</w:t>
      </w:r>
    </w:p>
    <w:p w14:paraId="68C9FBC1" w14:textId="77777777" w:rsidR="005701F1" w:rsidRPr="005701F1" w:rsidRDefault="005701F1" w:rsidP="005701F1">
      <w:pPr>
        <w:spacing w:after="120"/>
        <w:ind w:firstLine="720"/>
        <w:rPr>
          <w:kern w:val="0"/>
          <w:szCs w:val="22"/>
        </w:rPr>
      </w:pPr>
      <w:r w:rsidRPr="005701F1">
        <w:rPr>
          <w:kern w:val="0"/>
          <w:szCs w:val="22"/>
        </w:rPr>
        <w:t>(D) Aeronautical fixed communications that are an integral part of the AeroMACS system authorized in paragraph (c)(444)(ii)(A)(</w:t>
      </w:r>
      <w:r w:rsidRPr="005701F1">
        <w:rPr>
          <w:i/>
          <w:iCs/>
          <w:kern w:val="0"/>
          <w:szCs w:val="22"/>
        </w:rPr>
        <w:t>1</w:t>
      </w:r>
      <w:r w:rsidRPr="005701F1">
        <w:rPr>
          <w:kern w:val="0"/>
          <w:szCs w:val="22"/>
        </w:rPr>
        <w:t>) of this section are also authorized on a primary basis.</w:t>
      </w:r>
    </w:p>
    <w:p w14:paraId="6ED7A0EA" w14:textId="1FBC5992" w:rsidR="00C306A4" w:rsidRPr="00C306A4" w:rsidRDefault="00C306A4" w:rsidP="00C306A4">
      <w:pPr>
        <w:spacing w:after="120"/>
        <w:ind w:firstLine="720"/>
        <w:rPr>
          <w:kern w:val="0"/>
          <w:szCs w:val="22"/>
        </w:rPr>
      </w:pPr>
      <w:r w:rsidRPr="00C306A4">
        <w:rPr>
          <w:kern w:val="0"/>
          <w:szCs w:val="22"/>
        </w:rPr>
        <w:t>(445) - (474)  [Reserved]</w:t>
      </w:r>
    </w:p>
    <w:p w14:paraId="61451CFA" w14:textId="77777777" w:rsidR="00C306A4" w:rsidRPr="00C306A4" w:rsidRDefault="00C306A4" w:rsidP="00C306A4">
      <w:pPr>
        <w:spacing w:after="120"/>
        <w:ind w:firstLine="720"/>
        <w:rPr>
          <w:kern w:val="0"/>
          <w:szCs w:val="22"/>
        </w:rPr>
      </w:pPr>
      <w:r w:rsidRPr="00C306A4">
        <w:rPr>
          <w:kern w:val="0"/>
          <w:szCs w:val="22"/>
        </w:rPr>
        <w:t>(475)  US475</w:t>
      </w:r>
      <w:r w:rsidRPr="00C306A4">
        <w:rPr>
          <w:bCs/>
          <w:kern w:val="0"/>
          <w:szCs w:val="22"/>
          <w:lang w:val="en-GB"/>
        </w:rPr>
        <w:t>  </w:t>
      </w:r>
      <w:r w:rsidRPr="00C306A4">
        <w:rPr>
          <w:kern w:val="0"/>
          <w:szCs w:val="22"/>
        </w:rPr>
        <w:t xml:space="preserve">The use of the band 9300-9500 MHz by the aeronautical radionavigation service is limited to airborne radars and associated airborne beacons.  In addition, ground-based radar beacons in the aeronautical radionavigation service are permitted in the band </w:t>
      </w:r>
      <w:r w:rsidRPr="00C306A4">
        <w:rPr>
          <w:kern w:val="0"/>
          <w:szCs w:val="22"/>
        </w:rPr>
        <w:lastRenderedPageBreak/>
        <w:t>9300-9320 MHz on the condition that harmful interference is not caused to the maritime radionavigation service.</w:t>
      </w:r>
    </w:p>
    <w:p w14:paraId="33759948" w14:textId="77777777" w:rsidR="00C306A4" w:rsidRPr="00C306A4" w:rsidRDefault="00C306A4" w:rsidP="00C306A4">
      <w:pPr>
        <w:spacing w:after="120"/>
        <w:ind w:firstLine="720"/>
        <w:rPr>
          <w:kern w:val="0"/>
          <w:szCs w:val="22"/>
        </w:rPr>
      </w:pPr>
      <w:r w:rsidRPr="00C306A4">
        <w:rPr>
          <w:kern w:val="0"/>
          <w:szCs w:val="22"/>
        </w:rPr>
        <w:t>(476)  </w:t>
      </w:r>
      <w:r w:rsidRPr="00C306A4">
        <w:rPr>
          <w:bCs/>
          <w:kern w:val="0"/>
          <w:szCs w:val="22"/>
        </w:rPr>
        <w:t>US476A</w:t>
      </w:r>
      <w:r w:rsidRPr="00C306A4">
        <w:rPr>
          <w:bCs/>
          <w:kern w:val="0"/>
          <w:szCs w:val="22"/>
          <w:lang w:val="en-GB"/>
        </w:rPr>
        <w:t>  </w:t>
      </w:r>
      <w:r w:rsidRPr="00C306A4">
        <w:rPr>
          <w:kern w:val="0"/>
          <w:szCs w:val="22"/>
        </w:rPr>
        <w:t>In the band 9300-9500 MHz, Federal stations in the Earth exploration-satellite service (active) and space research service (active) shall not cause harmful interference to, nor claim protection from, stations of the radionavigation and Federal radiolocation services.</w:t>
      </w:r>
    </w:p>
    <w:p w14:paraId="41863FAA" w14:textId="77777777" w:rsidR="00C306A4" w:rsidRPr="00C306A4" w:rsidRDefault="00C306A4" w:rsidP="00C306A4">
      <w:pPr>
        <w:spacing w:after="120"/>
        <w:ind w:firstLine="720"/>
        <w:rPr>
          <w:kern w:val="0"/>
          <w:szCs w:val="22"/>
        </w:rPr>
      </w:pPr>
      <w:r w:rsidRPr="00C306A4">
        <w:rPr>
          <w:kern w:val="0"/>
          <w:szCs w:val="22"/>
        </w:rPr>
        <w:t>(477) - (481)  [Reserved]</w:t>
      </w:r>
    </w:p>
    <w:p w14:paraId="564534CC" w14:textId="77777777" w:rsidR="00C306A4" w:rsidRPr="00C306A4" w:rsidRDefault="00C306A4" w:rsidP="00C306A4">
      <w:pPr>
        <w:spacing w:after="120"/>
        <w:ind w:firstLine="720"/>
        <w:rPr>
          <w:kern w:val="0"/>
          <w:szCs w:val="22"/>
        </w:rPr>
      </w:pPr>
      <w:r w:rsidRPr="00C306A4">
        <w:rPr>
          <w:kern w:val="0"/>
          <w:szCs w:val="22"/>
        </w:rPr>
        <w:t>(482)  US482</w:t>
      </w:r>
      <w:r w:rsidRPr="00C306A4">
        <w:rPr>
          <w:bCs/>
          <w:kern w:val="0"/>
          <w:szCs w:val="22"/>
          <w:lang w:val="en-GB"/>
        </w:rPr>
        <w:t>  </w:t>
      </w:r>
      <w:r w:rsidRPr="00C306A4">
        <w:rPr>
          <w:kern w:val="0"/>
          <w:szCs w:val="22"/>
        </w:rPr>
        <w:t>In the band 10.6-10.68 GHz, the following provisions and urgings apply:</w:t>
      </w:r>
    </w:p>
    <w:p w14:paraId="3807605C" w14:textId="77777777" w:rsidR="00C306A4" w:rsidRPr="00C306A4" w:rsidRDefault="00C306A4" w:rsidP="00C306A4">
      <w:pPr>
        <w:spacing w:after="120"/>
        <w:ind w:firstLine="720"/>
        <w:rPr>
          <w:kern w:val="0"/>
          <w:szCs w:val="22"/>
        </w:rPr>
      </w:pPr>
      <w:r w:rsidRPr="00C306A4">
        <w:rPr>
          <w:kern w:val="0"/>
          <w:szCs w:val="22"/>
        </w:rPr>
        <w:t>(i) Non-Federal use of the fixed service shall be restricted to point-to-point stations, with each station supplying not more than −3 dBW of transmitter power to the antenna</w:t>
      </w:r>
      <w:r w:rsidRPr="00C306A4">
        <w:rPr>
          <w:bCs/>
          <w:kern w:val="0"/>
          <w:szCs w:val="22"/>
        </w:rPr>
        <w:t>,</w:t>
      </w:r>
      <w:r w:rsidRPr="00C306A4">
        <w:rPr>
          <w:kern w:val="0"/>
          <w:szCs w:val="22"/>
        </w:rPr>
        <w:t xml:space="preserve"> producing not more than 40 dBW of EIRP</w:t>
      </w:r>
      <w:r w:rsidRPr="00C306A4">
        <w:rPr>
          <w:bCs/>
          <w:kern w:val="0"/>
          <w:szCs w:val="22"/>
        </w:rPr>
        <w:t>, and radiating at an antenna main beam e</w:t>
      </w:r>
      <w:r w:rsidRPr="00C306A4">
        <w:rPr>
          <w:kern w:val="0"/>
          <w:szCs w:val="22"/>
        </w:rPr>
        <w:t xml:space="preserve">levation angle of </w:t>
      </w:r>
      <w:r w:rsidRPr="00C306A4">
        <w:rPr>
          <w:bCs/>
          <w:kern w:val="0"/>
          <w:szCs w:val="22"/>
        </w:rPr>
        <w:t>20° or less</w:t>
      </w:r>
      <w:r w:rsidRPr="00C306A4">
        <w:rPr>
          <w:kern w:val="0"/>
          <w:szCs w:val="22"/>
        </w:rPr>
        <w:t>.  Licensees holding a valid authorization on August 6, 2015 to operate in this band may continue to operate as authorized, subject to proper license renewal.</w:t>
      </w:r>
    </w:p>
    <w:p w14:paraId="0E0872A1" w14:textId="77777777" w:rsidR="00C306A4" w:rsidRPr="00C306A4" w:rsidRDefault="00C306A4" w:rsidP="00C306A4">
      <w:pPr>
        <w:spacing w:after="120"/>
        <w:ind w:firstLine="720"/>
        <w:rPr>
          <w:kern w:val="0"/>
          <w:szCs w:val="22"/>
        </w:rPr>
      </w:pPr>
      <w:r w:rsidRPr="00C306A4">
        <w:rPr>
          <w:kern w:val="0"/>
          <w:szCs w:val="22"/>
        </w:rPr>
        <w:t>(ii) In order to minimize interference to the Earth exploration-satellite service (passive) receiving in this band, licensees of stations in the fixed service are urged to: (A) limit the maximum transmitter power supplied to the antenna to −15 dBW; and (B) employ automatic transmitter power control (ATPC).  The maximum transmitter power supplied to the antenna of stations using ATPC may be increased by a value corresponding to the ATPC range, up to a maximum of −3 dBW.</w:t>
      </w:r>
    </w:p>
    <w:p w14:paraId="75224FB8" w14:textId="77777777" w:rsidR="00C306A4" w:rsidRPr="00C306A4" w:rsidRDefault="00C306A4" w:rsidP="00C306A4">
      <w:pPr>
        <w:spacing w:after="120"/>
        <w:ind w:firstLine="720"/>
        <w:rPr>
          <w:kern w:val="0"/>
          <w:szCs w:val="22"/>
        </w:rPr>
      </w:pPr>
      <w:r w:rsidRPr="00C306A4">
        <w:rPr>
          <w:kern w:val="0"/>
          <w:szCs w:val="22"/>
        </w:rPr>
        <w:t>(483) - (510)  [Reserved]</w:t>
      </w:r>
    </w:p>
    <w:p w14:paraId="40593FC1" w14:textId="77777777" w:rsidR="00C306A4" w:rsidRPr="00C306A4" w:rsidRDefault="00C306A4" w:rsidP="00C306A4">
      <w:pPr>
        <w:spacing w:after="120"/>
        <w:ind w:firstLine="720"/>
        <w:rPr>
          <w:rFonts w:eastAsia="MS Mincho"/>
          <w:kern w:val="0"/>
          <w:szCs w:val="22"/>
          <w:lang w:eastAsia="ja-JP"/>
        </w:rPr>
      </w:pPr>
      <w:r w:rsidRPr="00C306A4">
        <w:rPr>
          <w:kern w:val="0"/>
          <w:szCs w:val="22"/>
        </w:rPr>
        <w:t>(511)  US511E</w:t>
      </w:r>
      <w:r w:rsidRPr="00C306A4">
        <w:rPr>
          <w:bCs/>
          <w:kern w:val="0"/>
          <w:szCs w:val="22"/>
        </w:rPr>
        <w:t>  </w:t>
      </w:r>
      <w:r w:rsidRPr="00C306A4">
        <w:rPr>
          <w:kern w:val="0"/>
          <w:szCs w:val="22"/>
        </w:rPr>
        <w:t>The use of the band 15.4-15.7 GHz by the radiolocation service is limited to Federal systems requiring a necessary bandwidth greater than 1600 MHz that cannot be accommodated within the band 15.7-17.3 GHz except as described below.  In the band 15.4-15.7 GHz, stations operating in the radiolocation service shall not cause harmful interference to, nor claim protection from, radars operating in the aeronautical radionavigation service.  Radar systems operating in the radiolocation service shall not be developed solely for operation in the band 15.4-15.7 GHz.  Radar systems requiring use of the band 15.4</w:t>
      </w:r>
      <w:r w:rsidRPr="00C306A4">
        <w:rPr>
          <w:kern w:val="0"/>
          <w:szCs w:val="22"/>
        </w:rPr>
        <w:noBreakHyphen/>
        <w:t>15.7 GHz for testing, training, and exercises may be accommodated on a case-by-case basis.</w:t>
      </w:r>
    </w:p>
    <w:p w14:paraId="3AEF96F8" w14:textId="77777777" w:rsidR="00C306A4" w:rsidRPr="00C306A4" w:rsidRDefault="00C306A4" w:rsidP="00C306A4">
      <w:pPr>
        <w:spacing w:after="120"/>
        <w:ind w:firstLine="720"/>
        <w:rPr>
          <w:kern w:val="0"/>
          <w:szCs w:val="22"/>
        </w:rPr>
      </w:pPr>
      <w:r w:rsidRPr="00C306A4">
        <w:rPr>
          <w:kern w:val="0"/>
          <w:szCs w:val="22"/>
        </w:rPr>
        <w:t>(512) - (518)  [Reserved]</w:t>
      </w:r>
    </w:p>
    <w:p w14:paraId="147F895B" w14:textId="77777777" w:rsidR="00C306A4" w:rsidRPr="00C306A4" w:rsidRDefault="00C306A4" w:rsidP="00C306A4">
      <w:pPr>
        <w:spacing w:after="120"/>
        <w:ind w:firstLine="720"/>
        <w:rPr>
          <w:kern w:val="0"/>
          <w:szCs w:val="22"/>
        </w:rPr>
      </w:pPr>
      <w:r w:rsidRPr="00C306A4">
        <w:rPr>
          <w:kern w:val="0"/>
          <w:szCs w:val="22"/>
        </w:rPr>
        <w:t>(519)  </w:t>
      </w:r>
      <w:r w:rsidRPr="00C306A4">
        <w:rPr>
          <w:bCs/>
          <w:kern w:val="0"/>
          <w:szCs w:val="22"/>
        </w:rPr>
        <w:t>US519</w:t>
      </w:r>
      <w:r w:rsidRPr="00C306A4">
        <w:rPr>
          <w:bCs/>
          <w:kern w:val="0"/>
          <w:szCs w:val="22"/>
          <w:lang w:val="en-GB"/>
        </w:rPr>
        <w:t>  </w:t>
      </w:r>
      <w:r w:rsidRPr="00C306A4">
        <w:rPr>
          <w:kern w:val="0"/>
          <w:szCs w:val="22"/>
        </w:rPr>
        <w:t>The band 18</w:t>
      </w:r>
      <w:r w:rsidRPr="00C306A4">
        <w:rPr>
          <w:spacing w:val="-5"/>
          <w:kern w:val="0"/>
          <w:szCs w:val="22"/>
        </w:rPr>
        <w:t>-</w:t>
      </w:r>
      <w:r w:rsidRPr="00C306A4">
        <w:rPr>
          <w:kern w:val="0"/>
          <w:szCs w:val="22"/>
        </w:rPr>
        <w:t xml:space="preserve">18.3 GHz is also allocated to the meteorological-satellite service (space-to-Earth) on a primary basis.  Its use is limited to geostationary satellites and shall be in accordance with the provisions of Article 21, Table 21-4 of the ITU </w:t>
      </w:r>
      <w:r w:rsidRPr="00C306A4">
        <w:rPr>
          <w:iCs/>
          <w:kern w:val="0"/>
          <w:szCs w:val="22"/>
        </w:rPr>
        <w:t>Radio Regulations</w:t>
      </w:r>
      <w:r w:rsidRPr="00C306A4">
        <w:rPr>
          <w:kern w:val="0"/>
          <w:szCs w:val="22"/>
        </w:rPr>
        <w:t>.</w:t>
      </w:r>
    </w:p>
    <w:p w14:paraId="7BC512B1" w14:textId="77777777" w:rsidR="00C306A4" w:rsidRPr="00C306A4" w:rsidRDefault="00C306A4" w:rsidP="00C306A4">
      <w:pPr>
        <w:spacing w:after="120"/>
        <w:ind w:firstLine="720"/>
        <w:rPr>
          <w:kern w:val="0"/>
          <w:szCs w:val="22"/>
        </w:rPr>
      </w:pPr>
      <w:r w:rsidRPr="00C306A4">
        <w:rPr>
          <w:kern w:val="0"/>
          <w:szCs w:val="22"/>
        </w:rPr>
        <w:t>(520) - (531)  [Reserved]</w:t>
      </w:r>
    </w:p>
    <w:p w14:paraId="526AF7B3" w14:textId="77777777" w:rsidR="00C306A4" w:rsidRPr="00C306A4" w:rsidRDefault="00C306A4" w:rsidP="00C306A4">
      <w:pPr>
        <w:spacing w:after="120"/>
        <w:ind w:firstLine="720"/>
        <w:rPr>
          <w:kern w:val="0"/>
          <w:szCs w:val="22"/>
        </w:rPr>
      </w:pPr>
      <w:r w:rsidRPr="00C306A4">
        <w:rPr>
          <w:kern w:val="0"/>
          <w:szCs w:val="22"/>
        </w:rPr>
        <w:lastRenderedPageBreak/>
        <w:t>(532)  US532</w:t>
      </w:r>
      <w:r w:rsidRPr="00C306A4">
        <w:rPr>
          <w:bCs/>
          <w:kern w:val="0"/>
          <w:szCs w:val="22"/>
        </w:rPr>
        <w:t>  </w:t>
      </w:r>
      <w:r w:rsidRPr="00C306A4">
        <w:rPr>
          <w:kern w:val="0"/>
          <w:szCs w:val="22"/>
        </w:rPr>
        <w:t xml:space="preserve">In the bands 21.2-21.4 GHz, 22.21-22.5 GHz, and 56.26-58.2 GHz, the space research and Earth exploration-satellite services shall not receive protection from the fixed and mobile services operating in accordance with the Table of Frequency Allocations </w:t>
      </w:r>
      <w:r w:rsidRPr="00C306A4">
        <w:rPr>
          <w:color w:val="333333"/>
          <w:kern w:val="0"/>
          <w:szCs w:val="22"/>
        </w:rPr>
        <w:t>in this section</w:t>
      </w:r>
      <w:r w:rsidRPr="00C306A4">
        <w:rPr>
          <w:kern w:val="0"/>
          <w:szCs w:val="22"/>
        </w:rPr>
        <w:t>.</w:t>
      </w:r>
    </w:p>
    <w:p w14:paraId="6CAD8157" w14:textId="77777777" w:rsidR="00C306A4" w:rsidRPr="00C306A4" w:rsidRDefault="00C306A4" w:rsidP="00C306A4">
      <w:pPr>
        <w:spacing w:after="120"/>
        <w:ind w:firstLine="720"/>
        <w:rPr>
          <w:kern w:val="0"/>
          <w:szCs w:val="22"/>
        </w:rPr>
      </w:pPr>
      <w:r w:rsidRPr="00C306A4">
        <w:rPr>
          <w:kern w:val="0"/>
          <w:szCs w:val="22"/>
        </w:rPr>
        <w:t>(533) - (549)  [Reserved]</w:t>
      </w:r>
    </w:p>
    <w:p w14:paraId="5747D559" w14:textId="77777777" w:rsidR="00C306A4" w:rsidRPr="00C306A4" w:rsidRDefault="00C306A4" w:rsidP="00C306A4">
      <w:pPr>
        <w:spacing w:after="120"/>
        <w:ind w:firstLine="720"/>
        <w:rPr>
          <w:kern w:val="0"/>
          <w:szCs w:val="22"/>
        </w:rPr>
      </w:pPr>
      <w:r w:rsidRPr="00C306A4">
        <w:rPr>
          <w:kern w:val="0"/>
          <w:szCs w:val="22"/>
        </w:rPr>
        <w:t>(550)  US550A</w:t>
      </w:r>
      <w:r w:rsidRPr="00C306A4">
        <w:rPr>
          <w:bCs/>
          <w:kern w:val="0"/>
          <w:szCs w:val="22"/>
        </w:rPr>
        <w:t>  </w:t>
      </w:r>
      <w:r w:rsidRPr="00C306A4">
        <w:rPr>
          <w:kern w:val="0"/>
          <w:szCs w:val="22"/>
        </w:rPr>
        <w:t>In the band 36-37 GHz, the following provisions shall apply:</w:t>
      </w:r>
    </w:p>
    <w:p w14:paraId="79D0A327" w14:textId="77777777" w:rsidR="00C306A4" w:rsidRPr="00C306A4" w:rsidRDefault="00C306A4" w:rsidP="00C306A4">
      <w:pPr>
        <w:spacing w:after="120"/>
        <w:ind w:firstLine="720"/>
        <w:rPr>
          <w:rFonts w:eastAsia="MS Mincho"/>
          <w:kern w:val="0"/>
          <w:szCs w:val="22"/>
          <w:lang w:eastAsia="ja-JP"/>
        </w:rPr>
      </w:pPr>
      <w:r w:rsidRPr="00C306A4">
        <w:rPr>
          <w:kern w:val="0"/>
          <w:szCs w:val="22"/>
        </w:rPr>
        <w:t xml:space="preserve">(i) For stations in the mobile service, the </w:t>
      </w:r>
      <w:r w:rsidRPr="00C306A4">
        <w:rPr>
          <w:bCs/>
          <w:kern w:val="0"/>
          <w:szCs w:val="22"/>
        </w:rPr>
        <w:t xml:space="preserve">transmitter power supplied to the antenna </w:t>
      </w:r>
      <w:r w:rsidRPr="00C306A4">
        <w:rPr>
          <w:kern w:val="0"/>
          <w:szCs w:val="22"/>
        </w:rPr>
        <w:t>shall not exceed −10 dBW, except that t</w:t>
      </w:r>
      <w:r w:rsidRPr="00C306A4">
        <w:rPr>
          <w:rFonts w:eastAsia="MS Mincho"/>
          <w:kern w:val="0"/>
          <w:szCs w:val="22"/>
          <w:lang w:eastAsia="ja-JP"/>
        </w:rPr>
        <w:t xml:space="preserve">he maximum </w:t>
      </w:r>
      <w:r w:rsidRPr="00C306A4">
        <w:rPr>
          <w:bCs/>
          <w:kern w:val="0"/>
          <w:szCs w:val="22"/>
        </w:rPr>
        <w:t xml:space="preserve">transmitter power </w:t>
      </w:r>
      <w:r w:rsidRPr="00C306A4">
        <w:rPr>
          <w:rFonts w:eastAsia="MS Mincho"/>
          <w:kern w:val="0"/>
          <w:szCs w:val="22"/>
          <w:lang w:eastAsia="ja-JP"/>
        </w:rPr>
        <w:t>may be increased to −3 dBW for stations used for public safety and disaster management.</w:t>
      </w:r>
    </w:p>
    <w:p w14:paraId="540FF79E" w14:textId="77777777" w:rsidR="00C306A4" w:rsidRPr="00C306A4" w:rsidRDefault="00C306A4" w:rsidP="00C306A4">
      <w:pPr>
        <w:spacing w:after="120"/>
        <w:ind w:firstLine="720"/>
        <w:rPr>
          <w:rFonts w:eastAsia="MS Mincho"/>
          <w:kern w:val="0"/>
          <w:szCs w:val="22"/>
          <w:lang w:eastAsia="ja-JP"/>
        </w:rPr>
      </w:pPr>
      <w:r w:rsidRPr="00C306A4">
        <w:rPr>
          <w:kern w:val="0"/>
          <w:szCs w:val="22"/>
        </w:rPr>
        <w:t xml:space="preserve">(ii) For stations in the fixed service, the elevation angle of the antenna main beam shall not exceed 20° and the </w:t>
      </w:r>
      <w:r w:rsidRPr="00C306A4">
        <w:rPr>
          <w:bCs/>
          <w:kern w:val="0"/>
          <w:szCs w:val="22"/>
        </w:rPr>
        <w:t xml:space="preserve">transmitter power supplied to the antenna </w:t>
      </w:r>
      <w:r w:rsidRPr="00C306A4">
        <w:rPr>
          <w:kern w:val="0"/>
          <w:szCs w:val="22"/>
        </w:rPr>
        <w:t>shall not exceed:</w:t>
      </w:r>
    </w:p>
    <w:p w14:paraId="039B4A55" w14:textId="77777777" w:rsidR="00C306A4" w:rsidRPr="00C306A4" w:rsidRDefault="00C306A4" w:rsidP="00C306A4">
      <w:pPr>
        <w:spacing w:after="120"/>
        <w:ind w:firstLine="720"/>
        <w:rPr>
          <w:rFonts w:eastAsia="MS Mincho"/>
          <w:kern w:val="0"/>
          <w:szCs w:val="22"/>
          <w:lang w:eastAsia="ja-JP"/>
        </w:rPr>
      </w:pPr>
      <w:r w:rsidRPr="00C306A4">
        <w:rPr>
          <w:kern w:val="0"/>
          <w:szCs w:val="22"/>
        </w:rPr>
        <w:t>(A) −5 dBW for hub stations of point-to-multipoint systems; or</w:t>
      </w:r>
    </w:p>
    <w:p w14:paraId="777F61DD" w14:textId="77777777" w:rsidR="00C306A4" w:rsidRPr="00C306A4" w:rsidRDefault="00C306A4" w:rsidP="00C306A4">
      <w:pPr>
        <w:spacing w:after="120"/>
        <w:ind w:firstLine="720"/>
        <w:rPr>
          <w:kern w:val="0"/>
          <w:szCs w:val="22"/>
        </w:rPr>
      </w:pPr>
      <w:r w:rsidRPr="00C306A4">
        <w:rPr>
          <w:kern w:val="0"/>
          <w:szCs w:val="22"/>
        </w:rPr>
        <w:t>(B) −10 dBW for all other stations, except that the maximum transmitter power of stations using automatic transmitter power control (ATPC) may be increased by a value corresponding to the ATPC range, up to a maximum of −7 dBW.</w:t>
      </w:r>
    </w:p>
    <w:p w14:paraId="6CDA43F5" w14:textId="77777777" w:rsidR="00C306A4" w:rsidRPr="00C306A4" w:rsidRDefault="00C306A4" w:rsidP="00C306A4">
      <w:pPr>
        <w:spacing w:after="120"/>
        <w:ind w:firstLine="720"/>
        <w:rPr>
          <w:kern w:val="0"/>
          <w:szCs w:val="22"/>
        </w:rPr>
      </w:pPr>
      <w:r w:rsidRPr="00C306A4">
        <w:rPr>
          <w:kern w:val="0"/>
          <w:szCs w:val="22"/>
        </w:rPr>
        <w:t>(551) - (564)  [Reserved]</w:t>
      </w:r>
    </w:p>
    <w:p w14:paraId="0C6E04C5" w14:textId="77777777" w:rsidR="00C306A4" w:rsidRPr="00C306A4" w:rsidRDefault="00C306A4" w:rsidP="00C306A4">
      <w:pPr>
        <w:spacing w:after="120"/>
        <w:ind w:firstLine="720"/>
        <w:rPr>
          <w:kern w:val="0"/>
          <w:szCs w:val="22"/>
        </w:rPr>
      </w:pPr>
      <w:r w:rsidRPr="00C306A4">
        <w:rPr>
          <w:kern w:val="0"/>
          <w:szCs w:val="22"/>
        </w:rPr>
        <w:t>(565)  </w:t>
      </w:r>
      <w:r w:rsidRPr="00C306A4">
        <w:rPr>
          <w:bCs/>
          <w:kern w:val="0"/>
          <w:szCs w:val="22"/>
        </w:rPr>
        <w:t>US565  </w:t>
      </w:r>
      <w:r w:rsidRPr="00C306A4">
        <w:rPr>
          <w:kern w:val="0"/>
          <w:szCs w:val="22"/>
        </w:rPr>
        <w:t>The following frequency bands in the range 275-1000 GHz are identified for passive service applications:</w:t>
      </w:r>
    </w:p>
    <w:p w14:paraId="73B9A94B" w14:textId="77777777" w:rsidR="00C306A4" w:rsidRPr="00C306A4" w:rsidRDefault="00C306A4" w:rsidP="00C306A4">
      <w:pPr>
        <w:spacing w:after="120"/>
        <w:ind w:firstLine="720"/>
        <w:rPr>
          <w:kern w:val="0"/>
          <w:szCs w:val="22"/>
        </w:rPr>
      </w:pPr>
      <w:r w:rsidRPr="00C306A4">
        <w:rPr>
          <w:kern w:val="0"/>
          <w:szCs w:val="22"/>
        </w:rPr>
        <w:t>(i) Radio astronomy service: 275-323 GHz, 327-371 GHz, 388-424 GHz, 426-442 GHz, 453</w:t>
      </w:r>
      <w:r w:rsidRPr="00C306A4">
        <w:rPr>
          <w:kern w:val="0"/>
          <w:szCs w:val="22"/>
        </w:rPr>
        <w:noBreakHyphen/>
        <w:t>510 GHz, 623-711 GHz</w:t>
      </w:r>
      <w:r w:rsidRPr="00C306A4">
        <w:rPr>
          <w:kern w:val="0"/>
          <w:szCs w:val="22"/>
          <w:lang w:eastAsia="ja-JP"/>
        </w:rPr>
        <w:t>,</w:t>
      </w:r>
      <w:r w:rsidRPr="00C306A4">
        <w:rPr>
          <w:kern w:val="0"/>
          <w:szCs w:val="22"/>
        </w:rPr>
        <w:t xml:space="preserve"> 795-909 GHz</w:t>
      </w:r>
      <w:r w:rsidRPr="00C306A4">
        <w:rPr>
          <w:kern w:val="0"/>
          <w:szCs w:val="22"/>
          <w:lang w:eastAsia="ja-JP"/>
        </w:rPr>
        <w:t xml:space="preserve"> and 926-945 GHz</w:t>
      </w:r>
      <w:r w:rsidRPr="00C306A4">
        <w:rPr>
          <w:kern w:val="0"/>
          <w:szCs w:val="22"/>
        </w:rPr>
        <w:t>;</w:t>
      </w:r>
    </w:p>
    <w:p w14:paraId="34A09723" w14:textId="77777777" w:rsidR="00C306A4" w:rsidRPr="00C306A4" w:rsidRDefault="00C306A4" w:rsidP="00C306A4">
      <w:pPr>
        <w:spacing w:after="120"/>
        <w:ind w:firstLine="720"/>
        <w:rPr>
          <w:kern w:val="0"/>
          <w:szCs w:val="22"/>
        </w:rPr>
      </w:pPr>
      <w:r w:rsidRPr="00C306A4">
        <w:rPr>
          <w:kern w:val="0"/>
          <w:szCs w:val="22"/>
        </w:rPr>
        <w:t>(ii) Earth exploration-satellite service (passive) and space research service (passive): 275</w:t>
      </w:r>
      <w:r w:rsidRPr="00C306A4">
        <w:rPr>
          <w:spacing w:val="-5"/>
          <w:kern w:val="0"/>
          <w:szCs w:val="22"/>
        </w:rPr>
        <w:noBreakHyphen/>
        <w:t>286</w:t>
      </w:r>
      <w:r w:rsidRPr="00C306A4">
        <w:rPr>
          <w:kern w:val="0"/>
          <w:szCs w:val="22"/>
        </w:rPr>
        <w:t> GHz, 296</w:t>
      </w:r>
      <w:r w:rsidRPr="00C306A4">
        <w:rPr>
          <w:kern w:val="0"/>
          <w:szCs w:val="22"/>
        </w:rPr>
        <w:noBreakHyphen/>
        <w:t>306 GHz, 313-356 GHz, 361-365 GHz, 369</w:t>
      </w:r>
      <w:r w:rsidRPr="00C306A4">
        <w:rPr>
          <w:kern w:val="0"/>
          <w:szCs w:val="22"/>
        </w:rPr>
        <w:noBreakHyphen/>
        <w:t>392 GHz, 397-399 GHz, 409-411 GHz, 416</w:t>
      </w:r>
      <w:r w:rsidRPr="00C306A4">
        <w:rPr>
          <w:kern w:val="0"/>
          <w:szCs w:val="22"/>
        </w:rPr>
        <w:noBreakHyphen/>
        <w:t>434 GHz, 439</w:t>
      </w:r>
      <w:r w:rsidRPr="00C306A4">
        <w:rPr>
          <w:kern w:val="0"/>
          <w:szCs w:val="22"/>
        </w:rPr>
        <w:noBreakHyphen/>
        <w:t>467 GHz, 477-502 GHz, 523-527 GHz, 538-581 GHz, 611-630 GHz, 634</w:t>
      </w:r>
      <w:r w:rsidRPr="00C306A4">
        <w:rPr>
          <w:kern w:val="0"/>
          <w:szCs w:val="22"/>
        </w:rPr>
        <w:noBreakHyphen/>
        <w:t>654 GHz, 657</w:t>
      </w:r>
      <w:r w:rsidRPr="00C306A4">
        <w:rPr>
          <w:kern w:val="0"/>
          <w:szCs w:val="22"/>
        </w:rPr>
        <w:noBreakHyphen/>
        <w:t>692 GHz, 713-718 GHz, 729-733 GHz, 750-754 GHz, 771-776 GHz, 823-846 GHz, 850-854 GHz, 857-862 GHz, 866-882 GHz, 905-928 GHz, 951-956 GHz, 968-973 GHz and 985</w:t>
      </w:r>
      <w:r w:rsidRPr="00C306A4">
        <w:rPr>
          <w:kern w:val="0"/>
          <w:szCs w:val="22"/>
        </w:rPr>
        <w:noBreakHyphen/>
        <w:t>990 GHz.</w:t>
      </w:r>
    </w:p>
    <w:p w14:paraId="0FD2DAFB" w14:textId="77777777" w:rsidR="00C306A4" w:rsidRPr="00C306A4" w:rsidRDefault="00C306A4" w:rsidP="00C306A4">
      <w:pPr>
        <w:spacing w:after="120"/>
        <w:rPr>
          <w:kern w:val="0"/>
          <w:szCs w:val="22"/>
        </w:rPr>
      </w:pPr>
      <w:r w:rsidRPr="00C306A4">
        <w:rPr>
          <w:kern w:val="0"/>
          <w:szCs w:val="22"/>
        </w:rPr>
        <w:tab/>
      </w:r>
      <w:r w:rsidRPr="00C306A4">
        <w:rPr>
          <w:kern w:val="0"/>
          <w:szCs w:val="22"/>
          <w:u w:val="single"/>
        </w:rPr>
        <w:t>Note 10 to paragraph (c)(565)</w:t>
      </w:r>
      <w:r w:rsidRPr="00C306A4">
        <w:rPr>
          <w:kern w:val="0"/>
          <w:szCs w:val="22"/>
        </w:rPr>
        <w:t xml:space="preserve">: The use of the range 275-1000 GHz by the passive services does not preclude use of this range by active services.  This provision does not establish priority of use in the United States Table of Frequency Allocations </w:t>
      </w:r>
      <w:r w:rsidRPr="00C306A4">
        <w:rPr>
          <w:color w:val="333333"/>
          <w:kern w:val="0"/>
          <w:szCs w:val="22"/>
        </w:rPr>
        <w:t>in this section</w:t>
      </w:r>
      <w:r w:rsidRPr="00C306A4">
        <w:rPr>
          <w:kern w:val="0"/>
          <w:szCs w:val="22"/>
        </w:rPr>
        <w:t>, and does not preclude or constrain any active service use or future allocation of frequency bands in the 275-3000 GHz range.</w:t>
      </w:r>
    </w:p>
    <w:p w14:paraId="1F6E318E" w14:textId="77777777" w:rsidR="00C306A4" w:rsidRDefault="00C306A4" w:rsidP="00714DB9">
      <w:pPr>
        <w:tabs>
          <w:tab w:val="left" w:pos="810"/>
          <w:tab w:val="left" w:pos="1080"/>
        </w:tabs>
        <w:suppressAutoHyphens/>
        <w:spacing w:after="120"/>
        <w:ind w:firstLine="360"/>
        <w:jc w:val="center"/>
        <w:rPr>
          <w:b/>
        </w:rPr>
      </w:pPr>
    </w:p>
    <w:p w14:paraId="4F09C9F4" w14:textId="48708369" w:rsidR="00741F23" w:rsidRPr="0049460C" w:rsidRDefault="00741F23" w:rsidP="00714DB9">
      <w:pPr>
        <w:tabs>
          <w:tab w:val="left" w:pos="810"/>
          <w:tab w:val="left" w:pos="1080"/>
        </w:tabs>
        <w:suppressAutoHyphens/>
        <w:spacing w:after="120"/>
        <w:ind w:firstLine="360"/>
        <w:jc w:val="center"/>
        <w:rPr>
          <w:b/>
          <w:smallCaps/>
        </w:rPr>
      </w:pPr>
      <w:r w:rsidRPr="0049460C">
        <w:rPr>
          <w:b/>
        </w:rPr>
        <w:t>N</w:t>
      </w:r>
      <w:r w:rsidR="000A6644" w:rsidRPr="0049460C">
        <w:rPr>
          <w:b/>
          <w:smallCaps/>
        </w:rPr>
        <w:t>on-</w:t>
      </w:r>
      <w:r w:rsidRPr="0049460C">
        <w:rPr>
          <w:b/>
        </w:rPr>
        <w:t>F</w:t>
      </w:r>
      <w:r w:rsidRPr="0049460C">
        <w:rPr>
          <w:b/>
          <w:smallCaps/>
        </w:rPr>
        <w:t>ederal Government</w:t>
      </w:r>
      <w:r w:rsidRPr="0049460C">
        <w:rPr>
          <w:b/>
        </w:rPr>
        <w:t xml:space="preserve"> (NG) F</w:t>
      </w:r>
      <w:r w:rsidRPr="0049460C">
        <w:rPr>
          <w:b/>
          <w:smallCaps/>
        </w:rPr>
        <w:t>ootnotes</w:t>
      </w:r>
    </w:p>
    <w:p w14:paraId="6454331E" w14:textId="77777777" w:rsidR="00EE2253" w:rsidRPr="00EE2253" w:rsidRDefault="00EE2253" w:rsidP="00EE2253">
      <w:pPr>
        <w:spacing w:after="120"/>
        <w:rPr>
          <w:kern w:val="0"/>
          <w:szCs w:val="22"/>
        </w:rPr>
      </w:pPr>
      <w:r w:rsidRPr="00EE2253">
        <w:rPr>
          <w:kern w:val="0"/>
          <w:szCs w:val="22"/>
        </w:rPr>
        <w:lastRenderedPageBreak/>
        <w:t xml:space="preserve">(d) </w:t>
      </w:r>
      <w:r w:rsidRPr="00EE2253">
        <w:rPr>
          <w:i/>
          <w:iCs/>
          <w:kern w:val="0"/>
          <w:szCs w:val="22"/>
        </w:rPr>
        <w:t>Non-Federal Government (NG) Footnotes</w:t>
      </w:r>
      <w:r w:rsidRPr="00EE2253">
        <w:rPr>
          <w:kern w:val="0"/>
          <w:szCs w:val="22"/>
        </w:rPr>
        <w:t>. Non-Federal Government (non-Federal) footnotes, each in the format “NG” followed by one or more digits, denote stipulations applicable only to non-Federal operations and thus appear solely in the non-Federal Table.  The list of non-Federal footnotes follows:</w:t>
      </w:r>
    </w:p>
    <w:p w14:paraId="0D39EFDA" w14:textId="77777777" w:rsidR="00EE2253" w:rsidRPr="00EE2253" w:rsidRDefault="00EE2253" w:rsidP="00EE2253">
      <w:pPr>
        <w:spacing w:after="120"/>
        <w:ind w:firstLine="720"/>
        <w:rPr>
          <w:kern w:val="0"/>
          <w:szCs w:val="22"/>
        </w:rPr>
      </w:pPr>
      <w:r w:rsidRPr="00EE2253">
        <w:rPr>
          <w:kern w:val="0"/>
          <w:szCs w:val="22"/>
        </w:rPr>
        <w:t>(1)  NG1</w:t>
      </w:r>
      <w:r w:rsidRPr="00EE2253">
        <w:rPr>
          <w:bCs/>
          <w:kern w:val="0"/>
          <w:szCs w:val="22"/>
        </w:rPr>
        <w:t>  </w:t>
      </w:r>
      <w:r w:rsidRPr="00EE2253">
        <w:rPr>
          <w:kern w:val="0"/>
          <w:szCs w:val="22"/>
        </w:rPr>
        <w:t>The band 535-1705 kHz is also allocated to the mobile service on a secondary basis for the distribution of public service information from Travelers Information Stations operating in accordance with the provisions of § 90.242 of this chapter on 10 kilohertz spaced channels from 540 kHz to 1700 kHz.</w:t>
      </w:r>
    </w:p>
    <w:p w14:paraId="02B32B88" w14:textId="77777777" w:rsidR="00EE2253" w:rsidRPr="00EE2253" w:rsidRDefault="00EE2253" w:rsidP="00EE2253">
      <w:pPr>
        <w:spacing w:after="120"/>
        <w:ind w:firstLine="720"/>
        <w:rPr>
          <w:kern w:val="0"/>
          <w:szCs w:val="22"/>
        </w:rPr>
      </w:pPr>
      <w:r w:rsidRPr="00EE2253">
        <w:rPr>
          <w:kern w:val="0"/>
          <w:szCs w:val="22"/>
        </w:rPr>
        <w:t>(2)  NG2</w:t>
      </w:r>
      <w:r w:rsidRPr="00EE2253">
        <w:rPr>
          <w:bCs/>
          <w:kern w:val="0"/>
          <w:szCs w:val="22"/>
        </w:rPr>
        <w:t>  </w:t>
      </w:r>
      <w:r w:rsidRPr="00EE2253">
        <w:rPr>
          <w:kern w:val="0"/>
          <w:szCs w:val="22"/>
        </w:rPr>
        <w:t>Facsimile broadcasting stations may be authorized in the band 88-108 MHz.</w:t>
      </w:r>
    </w:p>
    <w:p w14:paraId="2E99AFC3" w14:textId="77777777" w:rsidR="00EE2253" w:rsidRPr="00EE2253" w:rsidRDefault="00EE2253" w:rsidP="00EE2253">
      <w:pPr>
        <w:spacing w:after="120"/>
        <w:ind w:firstLine="720"/>
        <w:rPr>
          <w:kern w:val="0"/>
          <w:szCs w:val="22"/>
        </w:rPr>
      </w:pPr>
      <w:r w:rsidRPr="00EE2253">
        <w:rPr>
          <w:kern w:val="0"/>
          <w:szCs w:val="22"/>
        </w:rPr>
        <w:t>(3)  NG3</w:t>
      </w:r>
      <w:r w:rsidRPr="00EE2253">
        <w:rPr>
          <w:bCs/>
          <w:kern w:val="0"/>
          <w:szCs w:val="22"/>
        </w:rPr>
        <w:t>  </w:t>
      </w:r>
      <w:r w:rsidRPr="00EE2253">
        <w:rPr>
          <w:kern w:val="0"/>
          <w:szCs w:val="22"/>
        </w:rPr>
        <w:t>Control stations in the domestic public mobile radio service may be authorized frequencies in the band 72-73 and 75.4-76 MHz on the condition that harmful interference will not be caused to operational fixed stations.</w:t>
      </w:r>
    </w:p>
    <w:p w14:paraId="58F89DE3" w14:textId="77777777" w:rsidR="00EE2253" w:rsidRPr="00EE2253" w:rsidRDefault="00EE2253" w:rsidP="00EE2253">
      <w:pPr>
        <w:spacing w:after="120"/>
        <w:ind w:firstLine="720"/>
        <w:rPr>
          <w:kern w:val="0"/>
          <w:szCs w:val="22"/>
        </w:rPr>
      </w:pPr>
      <w:r w:rsidRPr="00EE2253">
        <w:rPr>
          <w:kern w:val="0"/>
          <w:szCs w:val="22"/>
        </w:rPr>
        <w:t>(4)  NG4</w:t>
      </w:r>
      <w:r w:rsidRPr="00EE2253">
        <w:rPr>
          <w:bCs/>
          <w:kern w:val="0"/>
          <w:szCs w:val="22"/>
        </w:rPr>
        <w:t>  </w:t>
      </w:r>
      <w:r w:rsidRPr="00EE2253">
        <w:rPr>
          <w:kern w:val="0"/>
          <w:szCs w:val="22"/>
        </w:rPr>
        <w:t xml:space="preserve">The use of the frequencies in the band 152.84-153.38 MHz may be authorized, in any area, to remote pickup broadcast base and mobile stations on the condition that harmful interference will not be caused to stations operating in accordance with the Table of Frequency Allocations </w:t>
      </w:r>
      <w:r w:rsidRPr="00EE2253">
        <w:rPr>
          <w:color w:val="333333"/>
          <w:kern w:val="0"/>
          <w:szCs w:val="22"/>
        </w:rPr>
        <w:t>in this section</w:t>
      </w:r>
      <w:r w:rsidRPr="00EE2253">
        <w:rPr>
          <w:kern w:val="0"/>
          <w:szCs w:val="22"/>
        </w:rPr>
        <w:t>.</w:t>
      </w:r>
    </w:p>
    <w:p w14:paraId="54CDFA56" w14:textId="77777777" w:rsidR="00EE2253" w:rsidRPr="00EE2253" w:rsidRDefault="00EE2253" w:rsidP="00EE2253">
      <w:pPr>
        <w:spacing w:after="120"/>
        <w:ind w:firstLine="720"/>
        <w:rPr>
          <w:kern w:val="0"/>
          <w:szCs w:val="22"/>
        </w:rPr>
      </w:pPr>
      <w:r w:rsidRPr="00EE2253">
        <w:rPr>
          <w:kern w:val="0"/>
          <w:szCs w:val="22"/>
        </w:rPr>
        <w:t>(5)  NG5</w:t>
      </w:r>
      <w:r w:rsidRPr="00EE2253">
        <w:rPr>
          <w:bCs/>
          <w:kern w:val="0"/>
          <w:szCs w:val="22"/>
        </w:rPr>
        <w:t>  </w:t>
      </w:r>
      <w:r w:rsidRPr="00EE2253">
        <w:rPr>
          <w:kern w:val="0"/>
          <w:szCs w:val="22"/>
        </w:rPr>
        <w:t>In the band 535-1705 kHz, AM broadcast licensees and permittees may use their AM carrier on a secondary basis to transmit signals intended for both broadcast and non-broadcast purposes.  In the band 88</w:t>
      </w:r>
      <w:r w:rsidRPr="00EE2253">
        <w:rPr>
          <w:kern w:val="0"/>
          <w:szCs w:val="22"/>
        </w:rPr>
        <w:noBreakHyphen/>
        <w:t>108 MHz, FM broadcast licensees and permittees are permitted to use subcarriers on a secondary basis to transmit signals intended for both broadcast and non-broadcast purposes.  In the bands 54-72, 76</w:t>
      </w:r>
      <w:r w:rsidRPr="00EE2253">
        <w:rPr>
          <w:kern w:val="0"/>
          <w:szCs w:val="22"/>
        </w:rPr>
        <w:noBreakHyphen/>
        <w:t>88, 174</w:t>
      </w:r>
      <w:r w:rsidRPr="00EE2253">
        <w:rPr>
          <w:kern w:val="0"/>
          <w:szCs w:val="22"/>
        </w:rPr>
        <w:noBreakHyphen/>
        <w:t>216, 470-608, and 614-698 MHz, TV broadcast licensees and permittees are permitted to use subcarriers on a secondary basis for both broadcast and non-broadcast purposes.  Use of the band 614-698 MHz is subject to the provisions specified in paragraph (d)(33) of this section.</w:t>
      </w:r>
    </w:p>
    <w:p w14:paraId="7D098C28" w14:textId="77777777" w:rsidR="00EE2253" w:rsidRPr="00EE2253" w:rsidRDefault="00EE2253" w:rsidP="00EE2253">
      <w:pPr>
        <w:spacing w:after="120"/>
        <w:ind w:firstLine="720"/>
        <w:rPr>
          <w:kern w:val="0"/>
          <w:szCs w:val="22"/>
        </w:rPr>
      </w:pPr>
      <w:r w:rsidRPr="00EE2253">
        <w:rPr>
          <w:kern w:val="0"/>
          <w:szCs w:val="22"/>
        </w:rPr>
        <w:t>(6)  NG6</w:t>
      </w:r>
      <w:r w:rsidRPr="00EE2253">
        <w:rPr>
          <w:bCs/>
          <w:kern w:val="0"/>
          <w:szCs w:val="22"/>
        </w:rPr>
        <w:t>  </w:t>
      </w:r>
      <w:r w:rsidRPr="00EE2253">
        <w:rPr>
          <w:kern w:val="0"/>
          <w:szCs w:val="22"/>
        </w:rPr>
        <w:t>Stations in the public safety radio services authorized as of June 30, 1958, to use frequencies in the band 159.51-161.79 MHz in areas other than Puerto Rico and the Virgin Islands may continue such operation, including expansion of existing systems, on the condition that harmful interference will not be caused to stations in the services to which these bands are allocated.  In Puerto Rico and the Virgin Islands this authority is limited to frequencies in the band 160.05-161.37 MHz.  No new public radio service system will be authorized to operate on these frequencies.</w:t>
      </w:r>
    </w:p>
    <w:p w14:paraId="7252CF57" w14:textId="77777777" w:rsidR="00EE2253" w:rsidRPr="00EE2253" w:rsidRDefault="00EE2253" w:rsidP="00EE2253">
      <w:pPr>
        <w:spacing w:after="120"/>
        <w:ind w:firstLine="720"/>
        <w:rPr>
          <w:kern w:val="0"/>
          <w:szCs w:val="22"/>
        </w:rPr>
      </w:pPr>
      <w:r w:rsidRPr="00EE2253">
        <w:rPr>
          <w:kern w:val="0"/>
          <w:szCs w:val="22"/>
        </w:rPr>
        <w:t>(7)  NG7</w:t>
      </w:r>
      <w:r w:rsidRPr="00EE2253">
        <w:rPr>
          <w:bCs/>
          <w:kern w:val="0"/>
          <w:szCs w:val="22"/>
        </w:rPr>
        <w:t>  </w:t>
      </w:r>
      <w:r w:rsidRPr="00EE2253">
        <w:rPr>
          <w:kern w:val="0"/>
          <w:szCs w:val="22"/>
        </w:rPr>
        <w:t xml:space="preserve">In the bands 2000-2065, 2107-2170, and 2194-2495 kHz, fixed stations associated with the maritime mobile service may be authorized, for purposes of communication with coast stations, to use frequencies assignable to ship stations in these bands on the condition that harmful interference will not be caused to services operating in </w:t>
      </w:r>
      <w:r w:rsidRPr="00EE2253">
        <w:rPr>
          <w:kern w:val="0"/>
          <w:szCs w:val="22"/>
        </w:rPr>
        <w:lastRenderedPageBreak/>
        <w:t xml:space="preserve">accordance with the Table of Frequency Allocations </w:t>
      </w:r>
      <w:r w:rsidRPr="00EE2253">
        <w:rPr>
          <w:color w:val="333333"/>
          <w:kern w:val="0"/>
          <w:szCs w:val="22"/>
        </w:rPr>
        <w:t>in this section</w:t>
      </w:r>
      <w:r w:rsidRPr="00EE2253">
        <w:rPr>
          <w:kern w:val="0"/>
          <w:szCs w:val="22"/>
        </w:rPr>
        <w:t xml:space="preserve">.  </w:t>
      </w:r>
      <w:r w:rsidRPr="00EE2253">
        <w:rPr>
          <w:i/>
          <w:kern w:val="0"/>
          <w:szCs w:val="22"/>
        </w:rPr>
        <w:t>See</w:t>
      </w:r>
      <w:r w:rsidRPr="00EE2253">
        <w:rPr>
          <w:kern w:val="0"/>
          <w:szCs w:val="22"/>
        </w:rPr>
        <w:t xml:space="preserve"> § 80.371(a) of this chapter for the list of available carrier frequencies.</w:t>
      </w:r>
    </w:p>
    <w:p w14:paraId="6DE943B3" w14:textId="77777777" w:rsidR="00EE2253" w:rsidRPr="00EE2253" w:rsidRDefault="00EE2253" w:rsidP="00EE2253">
      <w:pPr>
        <w:spacing w:after="120"/>
        <w:ind w:firstLine="720"/>
        <w:rPr>
          <w:kern w:val="0"/>
          <w:szCs w:val="22"/>
        </w:rPr>
      </w:pPr>
      <w:r w:rsidRPr="00EE2253">
        <w:rPr>
          <w:kern w:val="0"/>
          <w:szCs w:val="22"/>
        </w:rPr>
        <w:t>(8)  NG8</w:t>
      </w:r>
      <w:r w:rsidRPr="00EE2253">
        <w:rPr>
          <w:bCs/>
          <w:kern w:val="0"/>
          <w:szCs w:val="22"/>
        </w:rPr>
        <w:t>  </w:t>
      </w:r>
      <w:r w:rsidRPr="00EE2253">
        <w:rPr>
          <w:kern w:val="0"/>
          <w:szCs w:val="22"/>
        </w:rPr>
        <w:t>In the band 472-479 kHz, non-Federal stations in the maritime mobile service that were licensed or applied for prior to July 14, 2017 may continue to operate on a primary basis, subject to periodic license renewals.</w:t>
      </w:r>
    </w:p>
    <w:p w14:paraId="28D7170D" w14:textId="77777777" w:rsidR="00EE2253" w:rsidRPr="00EE2253" w:rsidRDefault="00EE2253" w:rsidP="00EE2253">
      <w:pPr>
        <w:spacing w:after="120"/>
        <w:ind w:firstLine="720"/>
        <w:rPr>
          <w:kern w:val="0"/>
          <w:szCs w:val="22"/>
        </w:rPr>
      </w:pPr>
      <w:r w:rsidRPr="00EE2253">
        <w:rPr>
          <w:kern w:val="0"/>
          <w:szCs w:val="22"/>
        </w:rPr>
        <w:t>(9) - (13)  [Reserved]</w:t>
      </w:r>
    </w:p>
    <w:p w14:paraId="5E9C0C49" w14:textId="77777777" w:rsidR="00EE2253" w:rsidRPr="00EE2253" w:rsidRDefault="00EE2253" w:rsidP="00EE2253">
      <w:pPr>
        <w:spacing w:after="120"/>
        <w:ind w:firstLine="720"/>
        <w:rPr>
          <w:kern w:val="0"/>
          <w:szCs w:val="22"/>
        </w:rPr>
      </w:pPr>
      <w:r w:rsidRPr="00EE2253">
        <w:rPr>
          <w:kern w:val="0"/>
          <w:szCs w:val="22"/>
        </w:rPr>
        <w:t>(14)  NG14</w:t>
      </w:r>
      <w:r w:rsidRPr="00EE2253">
        <w:rPr>
          <w:bCs/>
          <w:kern w:val="0"/>
          <w:szCs w:val="22"/>
        </w:rPr>
        <w:t>  </w:t>
      </w:r>
      <w:r w:rsidRPr="00EE2253">
        <w:rPr>
          <w:kern w:val="0"/>
          <w:szCs w:val="22"/>
        </w:rPr>
        <w:t>TV broadcast stations authorized to operate in the bands 54-72, 76-88, 174-216, 470-608, and 614</w:t>
      </w:r>
      <w:r w:rsidRPr="00EE2253">
        <w:rPr>
          <w:kern w:val="0"/>
          <w:szCs w:val="22"/>
        </w:rPr>
        <w:noBreakHyphen/>
        <w:t>698 MHz may use a portion of the television vertical blanking interval for the transmission of telecommunications signals, on the condition that harmful interference will not be caused to the reception of primary services, and that such telecommunications services must accept any interference caused by primary services operating in these bands.  Use of the band 614-698 MHz is subject to the provisions specified in paragraph (d)(33) of this section.</w:t>
      </w:r>
    </w:p>
    <w:p w14:paraId="23904010" w14:textId="77777777" w:rsidR="00EE2253" w:rsidRPr="00EE2253" w:rsidRDefault="00EE2253" w:rsidP="00EE2253">
      <w:pPr>
        <w:spacing w:after="120"/>
        <w:ind w:firstLine="720"/>
        <w:rPr>
          <w:kern w:val="0"/>
          <w:szCs w:val="22"/>
        </w:rPr>
      </w:pPr>
      <w:r w:rsidRPr="00EE2253">
        <w:rPr>
          <w:kern w:val="0"/>
          <w:szCs w:val="22"/>
        </w:rPr>
        <w:t>(15)  [Reserved]</w:t>
      </w:r>
    </w:p>
    <w:p w14:paraId="6FF65CBB" w14:textId="77777777" w:rsidR="00EE2253" w:rsidRPr="00EE2253" w:rsidRDefault="00EE2253" w:rsidP="00EE2253">
      <w:pPr>
        <w:spacing w:after="120"/>
        <w:ind w:firstLine="720"/>
        <w:rPr>
          <w:kern w:val="0"/>
          <w:szCs w:val="22"/>
        </w:rPr>
      </w:pPr>
      <w:r w:rsidRPr="00EE2253">
        <w:rPr>
          <w:kern w:val="0"/>
          <w:szCs w:val="22"/>
        </w:rPr>
        <w:t>(16)  NG16</w:t>
      </w:r>
      <w:r w:rsidRPr="00EE2253">
        <w:rPr>
          <w:bCs/>
          <w:kern w:val="0"/>
          <w:szCs w:val="22"/>
        </w:rPr>
        <w:t>  </w:t>
      </w:r>
      <w:r w:rsidRPr="00EE2253">
        <w:rPr>
          <w:kern w:val="0"/>
          <w:szCs w:val="22"/>
        </w:rPr>
        <w:t>In the bands 72-73 MHz and 75.4-76 MHz, frequencies may be authorized for mobile operations in the Industrial/Business Radio Pool, subject to not causing interference to the reception of broadcast television signals on channels 4 and 5.</w:t>
      </w:r>
    </w:p>
    <w:p w14:paraId="5950779B" w14:textId="77777777" w:rsidR="00EE2253" w:rsidRPr="00EE2253" w:rsidRDefault="00EE2253" w:rsidP="00EE2253">
      <w:pPr>
        <w:spacing w:after="120"/>
        <w:ind w:firstLine="720"/>
        <w:rPr>
          <w:kern w:val="0"/>
          <w:szCs w:val="22"/>
        </w:rPr>
      </w:pPr>
      <w:r w:rsidRPr="00EE2253">
        <w:rPr>
          <w:kern w:val="0"/>
          <w:szCs w:val="22"/>
        </w:rPr>
        <w:t>(17)  NG17</w:t>
      </w:r>
      <w:r w:rsidRPr="00EE2253">
        <w:rPr>
          <w:bCs/>
          <w:kern w:val="0"/>
          <w:szCs w:val="22"/>
        </w:rPr>
        <w:t>  </w:t>
      </w:r>
      <w:r w:rsidRPr="00EE2253">
        <w:rPr>
          <w:kern w:val="0"/>
          <w:szCs w:val="22"/>
        </w:rPr>
        <w:t>Stations in the land transportation radio services authorized as of May 15, 1958 to operate on the frequency 161.61 MHz may, upon proper application, continue to be authorized for such operation, including expansion of existing systems, on the condition that harmful interference will not be caused to the operation of any authorized station in the maritime mobile service.  No new land transportation radio service system will be authorized to operate on 161.61 MHz.</w:t>
      </w:r>
    </w:p>
    <w:p w14:paraId="7F0950F1" w14:textId="77777777" w:rsidR="00EE2253" w:rsidRPr="00EE2253" w:rsidRDefault="00EE2253" w:rsidP="00EE2253">
      <w:pPr>
        <w:spacing w:after="120"/>
        <w:ind w:firstLine="720"/>
        <w:rPr>
          <w:kern w:val="0"/>
          <w:szCs w:val="22"/>
        </w:rPr>
      </w:pPr>
      <w:r w:rsidRPr="00EE2253">
        <w:rPr>
          <w:kern w:val="0"/>
          <w:szCs w:val="22"/>
        </w:rPr>
        <w:t>(18) - (21)  [Reserved]</w:t>
      </w:r>
    </w:p>
    <w:p w14:paraId="23733360" w14:textId="77777777" w:rsidR="00EE2253" w:rsidRPr="00EE2253" w:rsidRDefault="00EE2253" w:rsidP="00EE2253">
      <w:pPr>
        <w:spacing w:after="120"/>
        <w:ind w:firstLine="720"/>
        <w:rPr>
          <w:kern w:val="0"/>
          <w:szCs w:val="22"/>
        </w:rPr>
      </w:pPr>
      <w:r w:rsidRPr="00EE2253">
        <w:rPr>
          <w:kern w:val="0"/>
          <w:szCs w:val="22"/>
        </w:rPr>
        <w:t>(22)  NG22</w:t>
      </w:r>
      <w:r w:rsidRPr="00EE2253">
        <w:rPr>
          <w:bCs/>
          <w:kern w:val="0"/>
          <w:szCs w:val="22"/>
        </w:rPr>
        <w:t>  </w:t>
      </w:r>
      <w:r w:rsidRPr="00EE2253">
        <w:rPr>
          <w:kern w:val="0"/>
          <w:szCs w:val="22"/>
        </w:rPr>
        <w:t xml:space="preserve">The frequencies 156.050 and 156.175 MHz may be assigned to stations in the maritime mobile service for commercial and port operations in the New Orleans Vessel Traffic Service (VTS) area and the frequency 156.250 MHz may be assigned to stations in the maritime mobile service for port </w:t>
      </w:r>
      <w:r w:rsidRPr="00EE2253">
        <w:rPr>
          <w:bCs/>
          <w:kern w:val="0"/>
          <w:szCs w:val="22"/>
        </w:rPr>
        <w:t xml:space="preserve">operations </w:t>
      </w:r>
      <w:r w:rsidRPr="00EE2253">
        <w:rPr>
          <w:kern w:val="0"/>
          <w:szCs w:val="22"/>
        </w:rPr>
        <w:t>in the New Orleans and Houston VTS areas.</w:t>
      </w:r>
    </w:p>
    <w:p w14:paraId="1586AD3D" w14:textId="77777777" w:rsidR="00EE2253" w:rsidRPr="00EE2253" w:rsidRDefault="00EE2253" w:rsidP="00EE2253">
      <w:pPr>
        <w:spacing w:after="120"/>
        <w:ind w:firstLine="720"/>
        <w:rPr>
          <w:kern w:val="0"/>
          <w:szCs w:val="22"/>
        </w:rPr>
      </w:pPr>
      <w:r w:rsidRPr="00EE2253">
        <w:rPr>
          <w:kern w:val="0"/>
          <w:szCs w:val="22"/>
        </w:rPr>
        <w:t>(23) - (27)  [Reserved]</w:t>
      </w:r>
    </w:p>
    <w:p w14:paraId="6AB0BBF3" w14:textId="77777777" w:rsidR="00EE2253" w:rsidRPr="00EE2253" w:rsidRDefault="00EE2253" w:rsidP="00EE2253">
      <w:pPr>
        <w:spacing w:after="120"/>
        <w:ind w:firstLine="720"/>
        <w:rPr>
          <w:kern w:val="0"/>
          <w:szCs w:val="22"/>
        </w:rPr>
      </w:pPr>
      <w:r w:rsidRPr="00EE2253">
        <w:rPr>
          <w:kern w:val="0"/>
          <w:szCs w:val="22"/>
        </w:rPr>
        <w:t>(28)  NG28</w:t>
      </w:r>
      <w:r w:rsidRPr="00EE2253">
        <w:rPr>
          <w:bCs/>
          <w:kern w:val="0"/>
          <w:szCs w:val="22"/>
        </w:rPr>
        <w:t>  </w:t>
      </w:r>
      <w:r w:rsidRPr="00EE2253">
        <w:rPr>
          <w:kern w:val="0"/>
          <w:szCs w:val="22"/>
        </w:rPr>
        <w:t>In Puerto Rico and the United States Virgin Islands, the band 160.86-161.4 MHz is available for assignment to remote pickup broadcast stations on a shared basis with stations in the Industrial/Business Pool.</w:t>
      </w:r>
    </w:p>
    <w:p w14:paraId="19273B5C" w14:textId="77777777" w:rsidR="00EE2253" w:rsidRPr="00EE2253" w:rsidRDefault="00EE2253" w:rsidP="00EE2253">
      <w:pPr>
        <w:spacing w:after="120"/>
        <w:ind w:firstLine="720"/>
        <w:rPr>
          <w:kern w:val="0"/>
          <w:szCs w:val="22"/>
        </w:rPr>
      </w:pPr>
      <w:r w:rsidRPr="00EE2253">
        <w:rPr>
          <w:kern w:val="0"/>
          <w:szCs w:val="22"/>
        </w:rPr>
        <w:t>(29)  [Reserved]</w:t>
      </w:r>
    </w:p>
    <w:p w14:paraId="111D0959" w14:textId="77777777" w:rsidR="00EE2253" w:rsidRPr="00EE2253" w:rsidRDefault="00EE2253" w:rsidP="00EE2253">
      <w:pPr>
        <w:spacing w:after="120"/>
        <w:ind w:firstLine="720"/>
        <w:rPr>
          <w:kern w:val="0"/>
          <w:szCs w:val="22"/>
        </w:rPr>
      </w:pPr>
      <w:r w:rsidRPr="00EE2253">
        <w:rPr>
          <w:kern w:val="0"/>
          <w:szCs w:val="22"/>
        </w:rPr>
        <w:lastRenderedPageBreak/>
        <w:t>(30)  NG30</w:t>
      </w:r>
      <w:r w:rsidRPr="00EE2253">
        <w:rPr>
          <w:bCs/>
          <w:kern w:val="0"/>
          <w:szCs w:val="22"/>
        </w:rPr>
        <w:t>  </w:t>
      </w:r>
      <w:r w:rsidRPr="00EE2253">
        <w:rPr>
          <w:kern w:val="0"/>
          <w:szCs w:val="22"/>
        </w:rPr>
        <w:t>In Puerto Rico, the band 942-944 MHz is alternatively allocated to the fixed service (aural broadcast auxiliary stations).</w:t>
      </w:r>
    </w:p>
    <w:p w14:paraId="21FC5567" w14:textId="77777777" w:rsidR="00EE2253" w:rsidRPr="00EE2253" w:rsidRDefault="00EE2253" w:rsidP="00EE2253">
      <w:pPr>
        <w:spacing w:after="120"/>
        <w:ind w:firstLine="720"/>
        <w:rPr>
          <w:kern w:val="0"/>
          <w:szCs w:val="22"/>
        </w:rPr>
      </w:pPr>
      <w:r w:rsidRPr="00EE2253">
        <w:rPr>
          <w:kern w:val="0"/>
          <w:szCs w:val="22"/>
        </w:rPr>
        <w:t>(31)  [Reserved]</w:t>
      </w:r>
    </w:p>
    <w:p w14:paraId="6865217D" w14:textId="77777777" w:rsidR="00EE2253" w:rsidRPr="00EE2253" w:rsidRDefault="00EE2253" w:rsidP="00EE2253">
      <w:pPr>
        <w:spacing w:after="120"/>
        <w:ind w:firstLine="720"/>
        <w:rPr>
          <w:kern w:val="0"/>
          <w:szCs w:val="22"/>
        </w:rPr>
      </w:pPr>
      <w:r w:rsidRPr="00EE2253">
        <w:rPr>
          <w:kern w:val="0"/>
          <w:szCs w:val="22"/>
        </w:rPr>
        <w:t>(32)  NG32</w:t>
      </w:r>
      <w:r w:rsidRPr="00EE2253">
        <w:rPr>
          <w:bCs/>
          <w:kern w:val="0"/>
          <w:szCs w:val="22"/>
        </w:rPr>
        <w:t>  </w:t>
      </w:r>
      <w:r w:rsidRPr="00EE2253">
        <w:rPr>
          <w:kern w:val="0"/>
          <w:szCs w:val="22"/>
        </w:rPr>
        <w:t>Frequencies in the bands 454.6625-454.9875 MHz and 459.6625-459.9875 MHz may be assigned to domestic public land and mobile stations to provide a two-way air-ground public radiotelephone service.</w:t>
      </w:r>
    </w:p>
    <w:p w14:paraId="0FB8C323" w14:textId="77777777" w:rsidR="00A923FB" w:rsidRDefault="00A923FB" w:rsidP="00A923FB">
      <w:pPr>
        <w:spacing w:after="120"/>
        <w:ind w:firstLine="720"/>
        <w:rPr>
          <w:kern w:val="0"/>
          <w:szCs w:val="22"/>
        </w:rPr>
      </w:pPr>
      <w:bookmarkStart w:id="41" w:name="_Hlk87978029"/>
      <w:r w:rsidRPr="00A923FB">
        <w:rPr>
          <w:bCs/>
          <w:kern w:val="0"/>
          <w:szCs w:val="22"/>
        </w:rPr>
        <w:t>(33)  NG33</w:t>
      </w:r>
      <w:r w:rsidRPr="00A923FB">
        <w:rPr>
          <w:kern w:val="0"/>
          <w:szCs w:val="22"/>
        </w:rPr>
        <w:t>  In the band 614-698 MHz, the following provisions apply.  In the sub-bands 617-652 MHz and 663-698 MHz, low power television and TV translator stations may operate on a secondary basis to stations in the fixed and mobile services until required to terminate their operations in accordance with § 73.3700(g)(4) of this chapter, and white space devices may also operate in these sub-bands, except in those areas where their use is prohibited in accordance with §§ 15.707(a)(5) and 15.713(b)(2)(iv) of this chapter.  In addition, white space devices may operate in the sub</w:t>
      </w:r>
      <w:r w:rsidRPr="00A923FB">
        <w:rPr>
          <w:kern w:val="0"/>
          <w:szCs w:val="22"/>
        </w:rPr>
        <w:noBreakHyphen/>
        <w:t>band 657-663 MHz in accordance with § 15.707(a)(2) of this chapter, low power auxiliary stations may operate in the sub-band 653-657 MHz, and unlicensed wireless microphones may operate in the sub-bands 614</w:t>
      </w:r>
      <w:r w:rsidRPr="00A923FB">
        <w:rPr>
          <w:kern w:val="0"/>
          <w:szCs w:val="22"/>
        </w:rPr>
        <w:noBreakHyphen/>
        <w:t>616 MHz and 657</w:t>
      </w:r>
      <w:r w:rsidRPr="00A923FB">
        <w:rPr>
          <w:kern w:val="0"/>
          <w:szCs w:val="22"/>
        </w:rPr>
        <w:noBreakHyphen/>
        <w:t>663 MHz.</w:t>
      </w:r>
    </w:p>
    <w:p w14:paraId="0A4E12CF" w14:textId="77777777" w:rsidR="007D68EA" w:rsidRPr="00852EAD" w:rsidRDefault="007D68EA" w:rsidP="007D68EA">
      <w:pPr>
        <w:spacing w:after="120" w:line="257" w:lineRule="auto"/>
        <w:ind w:firstLine="720"/>
      </w:pPr>
      <w:r>
        <w:t xml:space="preserve">(i) </w:t>
      </w:r>
      <w:r w:rsidRPr="00852EAD">
        <w:t xml:space="preserve">NG33A  </w:t>
      </w:r>
      <w:r w:rsidRPr="003601B5">
        <w:t>The secondary MSS operations in the bands 614-652 MHz and 663-769 MHz, 775-799 MHz, and 805-806 MHz, 824-849 MHz and 869-894 MHz,</w:t>
      </w:r>
      <w:r>
        <w:t xml:space="preserve"> and</w:t>
      </w:r>
      <w:r w:rsidRPr="003601B5">
        <w:t xml:space="preserve"> 1850-1920 MHz and 1930-2000 MHz are limited to Supplemental Coverage from Space (SCS) and are subject to the Commission’s SCS rules in part 25 of this chapter</w:t>
      </w:r>
      <w:r>
        <w:t>.</w:t>
      </w:r>
      <w:r w:rsidRPr="00852EAD">
        <w:t xml:space="preserve">    </w:t>
      </w:r>
    </w:p>
    <w:p w14:paraId="703441D9" w14:textId="77777777" w:rsidR="007D68EA" w:rsidRPr="00852EAD" w:rsidRDefault="007D68EA" w:rsidP="007D68EA">
      <w:pPr>
        <w:spacing w:after="120" w:line="257" w:lineRule="auto"/>
        <w:ind w:firstLine="720"/>
      </w:pPr>
      <w:r>
        <w:t>(ii) [Reserved]</w:t>
      </w:r>
    </w:p>
    <w:p w14:paraId="3B8CE96C" w14:textId="77777777" w:rsidR="007D68EA" w:rsidRPr="00A923FB" w:rsidRDefault="007D68EA" w:rsidP="00A923FB">
      <w:pPr>
        <w:spacing w:after="120"/>
        <w:ind w:firstLine="720"/>
        <w:rPr>
          <w:kern w:val="0"/>
          <w:szCs w:val="22"/>
        </w:rPr>
      </w:pPr>
    </w:p>
    <w:bookmarkEnd w:id="41"/>
    <w:p w14:paraId="073C77E5" w14:textId="11B54848" w:rsidR="00EE2253" w:rsidRPr="00EE2253" w:rsidRDefault="00EE2253" w:rsidP="00EE2253">
      <w:pPr>
        <w:spacing w:after="120"/>
        <w:ind w:firstLine="720"/>
        <w:rPr>
          <w:kern w:val="0"/>
          <w:szCs w:val="22"/>
        </w:rPr>
      </w:pPr>
      <w:r w:rsidRPr="00EE2253">
        <w:rPr>
          <w:kern w:val="0"/>
          <w:szCs w:val="22"/>
        </w:rPr>
        <w:t>(34)  NG34</w:t>
      </w:r>
      <w:r w:rsidRPr="00EE2253">
        <w:rPr>
          <w:bCs/>
          <w:kern w:val="0"/>
          <w:szCs w:val="22"/>
        </w:rPr>
        <w:t>  </w:t>
      </w:r>
      <w:r w:rsidRPr="00EE2253">
        <w:rPr>
          <w:kern w:val="0"/>
          <w:szCs w:val="22"/>
        </w:rPr>
        <w:t>The bands 758-775 MHz and 788-805 MHz are available for assignment to the public safety services, as described in part 90 of this chapter.</w:t>
      </w:r>
    </w:p>
    <w:p w14:paraId="35D046A3" w14:textId="77777777" w:rsidR="00EE2253" w:rsidRPr="00EE2253" w:rsidRDefault="00EE2253" w:rsidP="00EE2253">
      <w:pPr>
        <w:spacing w:after="120"/>
        <w:ind w:firstLine="720"/>
        <w:rPr>
          <w:kern w:val="0"/>
          <w:szCs w:val="22"/>
        </w:rPr>
      </w:pPr>
      <w:r w:rsidRPr="00EE2253">
        <w:rPr>
          <w:kern w:val="0"/>
          <w:szCs w:val="22"/>
        </w:rPr>
        <w:t>(35)  NG35</w:t>
      </w:r>
      <w:r w:rsidRPr="00EE2253">
        <w:rPr>
          <w:bCs/>
          <w:kern w:val="0"/>
          <w:szCs w:val="22"/>
        </w:rPr>
        <w:t>  </w:t>
      </w:r>
      <w:r w:rsidRPr="00EE2253">
        <w:rPr>
          <w:kern w:val="0"/>
          <w:szCs w:val="22"/>
        </w:rPr>
        <w:t>Frequencies in the bands 928-929 MHz, 932</w:t>
      </w:r>
      <w:r w:rsidRPr="00EE2253">
        <w:rPr>
          <w:kern w:val="0"/>
          <w:szCs w:val="22"/>
        </w:rPr>
        <w:noBreakHyphen/>
        <w:t>932.5 MHz, 941-941.5 MHz, and 952-960 MHz may be assigned for multiple address systems and associated mobile operations on a primary basis.</w:t>
      </w:r>
    </w:p>
    <w:p w14:paraId="1232A8C5" w14:textId="77777777" w:rsidR="00EE2253" w:rsidRPr="00EE2253" w:rsidRDefault="00EE2253" w:rsidP="00EE2253">
      <w:pPr>
        <w:spacing w:after="120"/>
        <w:ind w:firstLine="720"/>
        <w:rPr>
          <w:kern w:val="0"/>
          <w:szCs w:val="22"/>
        </w:rPr>
      </w:pPr>
      <w:r w:rsidRPr="00EE2253">
        <w:rPr>
          <w:kern w:val="0"/>
          <w:szCs w:val="22"/>
        </w:rPr>
        <w:t>(36) - (40)  [Reserved]</w:t>
      </w:r>
    </w:p>
    <w:p w14:paraId="3C8140F8" w14:textId="77777777" w:rsidR="00EE2253" w:rsidRPr="00EE2253" w:rsidRDefault="00EE2253" w:rsidP="00EE2253">
      <w:pPr>
        <w:spacing w:after="120"/>
        <w:ind w:firstLine="720"/>
        <w:rPr>
          <w:kern w:val="0"/>
          <w:szCs w:val="22"/>
        </w:rPr>
      </w:pPr>
      <w:r w:rsidRPr="00EE2253">
        <w:rPr>
          <w:kern w:val="0"/>
          <w:szCs w:val="22"/>
        </w:rPr>
        <w:t>(41)  NG41</w:t>
      </w:r>
      <w:r w:rsidRPr="00EE2253">
        <w:rPr>
          <w:bCs/>
          <w:kern w:val="0"/>
          <w:szCs w:val="22"/>
        </w:rPr>
        <w:t>  </w:t>
      </w:r>
      <w:r w:rsidRPr="00EE2253">
        <w:rPr>
          <w:kern w:val="0"/>
          <w:szCs w:val="22"/>
        </w:rPr>
        <w:t>In the band 2120-2180 MHz, the following provisions shall apply to grandfathered stations in the fixed service:</w:t>
      </w:r>
    </w:p>
    <w:p w14:paraId="45A634CC" w14:textId="77777777" w:rsidR="00EE2253" w:rsidRPr="00EE2253" w:rsidRDefault="00EE2253" w:rsidP="00EE2253">
      <w:pPr>
        <w:spacing w:after="120"/>
        <w:ind w:firstLine="720"/>
        <w:rPr>
          <w:kern w:val="0"/>
          <w:szCs w:val="22"/>
        </w:rPr>
      </w:pPr>
      <w:r w:rsidRPr="00EE2253">
        <w:rPr>
          <w:kern w:val="0"/>
          <w:szCs w:val="22"/>
        </w:rPr>
        <w:t xml:space="preserve">(i) In the sub-band 2160-2162 MHz, authorizations in the Broadband Radio Service (BRS) applied for after January 16, 1992 shall be granted on a secondary basis to Advanced Wireless Services (AWS).  In the band 2150-2162 MHz, all other BRS stations shall operate on a primary </w:t>
      </w:r>
      <w:r w:rsidRPr="00EE2253">
        <w:rPr>
          <w:kern w:val="0"/>
          <w:szCs w:val="22"/>
        </w:rPr>
        <w:lastRenderedPageBreak/>
        <w:t>basis until December 9, 2021, and may continue to operate on a secondary basis thereafter, unless said facility is relocated in accordance with §§ 27.1250 through 27.1255 of this chapter.</w:t>
      </w:r>
    </w:p>
    <w:p w14:paraId="1444539F" w14:textId="77777777" w:rsidR="00EE2253" w:rsidRPr="00EE2253" w:rsidRDefault="00EE2253" w:rsidP="00EE2253">
      <w:pPr>
        <w:spacing w:after="120"/>
        <w:ind w:firstLine="720"/>
        <w:rPr>
          <w:kern w:val="0"/>
          <w:szCs w:val="22"/>
        </w:rPr>
      </w:pPr>
      <w:r w:rsidRPr="00EE2253">
        <w:rPr>
          <w:kern w:val="0"/>
          <w:szCs w:val="22"/>
        </w:rPr>
        <w:t>(ii) In the sub-band 2160-2180 MHz, fixed stations authorized pursuant to part 101 of this chapter may continue to operate on a secondary basis to AWS.</w:t>
      </w:r>
    </w:p>
    <w:p w14:paraId="69284E75" w14:textId="77777777" w:rsidR="004E5454" w:rsidRPr="004E5454" w:rsidRDefault="004E5454" w:rsidP="004E5454">
      <w:pPr>
        <w:autoSpaceDE w:val="0"/>
        <w:autoSpaceDN w:val="0"/>
        <w:adjustRightInd w:val="0"/>
        <w:spacing w:after="240"/>
        <w:ind w:firstLine="720"/>
        <w:rPr>
          <w:kern w:val="0"/>
          <w:szCs w:val="22"/>
        </w:rPr>
      </w:pPr>
      <w:r w:rsidRPr="004E5454">
        <w:rPr>
          <w:spacing w:val="-3"/>
        </w:rPr>
        <w:t xml:space="preserve">(42) </w:t>
      </w:r>
      <w:r w:rsidRPr="004E5454">
        <w:rPr>
          <w:bCs/>
          <w:kern w:val="0"/>
          <w:szCs w:val="22"/>
        </w:rPr>
        <w:t xml:space="preserve">NG42 </w:t>
      </w:r>
      <w:r w:rsidRPr="004E5454">
        <w:rPr>
          <w:kern w:val="0"/>
          <w:szCs w:val="22"/>
        </w:rPr>
        <w:t xml:space="preserve"> The band 2360–2395 MHz is allocated to the space operation service (Earth-to-space and space-to-Earth) on a secondary basis for non-Federal use subject to the following conditions: </w:t>
      </w:r>
    </w:p>
    <w:p w14:paraId="4A56BCC3" w14:textId="77777777" w:rsidR="004E5454" w:rsidRPr="004E5454" w:rsidRDefault="004E5454" w:rsidP="004E5454">
      <w:pPr>
        <w:autoSpaceDE w:val="0"/>
        <w:autoSpaceDN w:val="0"/>
        <w:adjustRightInd w:val="0"/>
        <w:spacing w:after="240"/>
        <w:ind w:firstLine="720"/>
        <w:rPr>
          <w:kern w:val="0"/>
          <w:szCs w:val="22"/>
        </w:rPr>
      </w:pPr>
      <w:r w:rsidRPr="004E5454">
        <w:rPr>
          <w:kern w:val="0"/>
          <w:szCs w:val="22"/>
        </w:rPr>
        <w:t>(i) transmissions shall be restricted to telemetry and telecommand use for pre-launch testing and space launch operations;</w:t>
      </w:r>
    </w:p>
    <w:p w14:paraId="7C947202" w14:textId="77777777" w:rsidR="004E5454" w:rsidRPr="004E5454" w:rsidRDefault="004E5454" w:rsidP="004E5454">
      <w:pPr>
        <w:autoSpaceDE w:val="0"/>
        <w:autoSpaceDN w:val="0"/>
        <w:adjustRightInd w:val="0"/>
        <w:spacing w:after="240"/>
        <w:ind w:firstLine="720"/>
        <w:rPr>
          <w:kern w:val="0"/>
          <w:szCs w:val="22"/>
        </w:rPr>
      </w:pPr>
      <w:r w:rsidRPr="004E5454">
        <w:rPr>
          <w:kern w:val="0"/>
          <w:szCs w:val="22"/>
        </w:rPr>
        <w:t>(ii) non-Federal stations shall not cause harmful interference to stations of primary services; and</w:t>
      </w:r>
    </w:p>
    <w:p w14:paraId="65E6A984" w14:textId="77777777" w:rsidR="004E5454" w:rsidRPr="004E5454" w:rsidRDefault="004E5454" w:rsidP="004E5454">
      <w:pPr>
        <w:autoSpaceDE w:val="0"/>
        <w:autoSpaceDN w:val="0"/>
        <w:adjustRightInd w:val="0"/>
        <w:spacing w:after="240"/>
        <w:ind w:firstLine="720"/>
        <w:rPr>
          <w:kern w:val="0"/>
          <w:szCs w:val="22"/>
        </w:rPr>
      </w:pPr>
      <w:r w:rsidRPr="004E5454">
        <w:rPr>
          <w:kern w:val="0"/>
          <w:szCs w:val="22"/>
        </w:rPr>
        <w:t>(iii) telemetry and telecommand use for pre-launch testing and space launch operations are subject to coordination with NTIA prior to each launch.</w:t>
      </w:r>
    </w:p>
    <w:p w14:paraId="1C48C89D" w14:textId="5EE5CF9A" w:rsidR="00EE2253" w:rsidRPr="00EE2253" w:rsidRDefault="00EE2253" w:rsidP="00EE2253">
      <w:pPr>
        <w:spacing w:after="120"/>
        <w:ind w:firstLine="720"/>
        <w:rPr>
          <w:kern w:val="0"/>
          <w:szCs w:val="22"/>
        </w:rPr>
      </w:pPr>
      <w:r w:rsidRPr="00EE2253">
        <w:rPr>
          <w:kern w:val="0"/>
          <w:szCs w:val="22"/>
        </w:rPr>
        <w:t>(4</w:t>
      </w:r>
      <w:r w:rsidR="004E5454">
        <w:rPr>
          <w:kern w:val="0"/>
          <w:szCs w:val="22"/>
        </w:rPr>
        <w:t>3</w:t>
      </w:r>
      <w:r w:rsidRPr="00EE2253">
        <w:rPr>
          <w:kern w:val="0"/>
          <w:szCs w:val="22"/>
        </w:rPr>
        <w:t>) - (49)  [Reserved]</w:t>
      </w:r>
    </w:p>
    <w:p w14:paraId="2F44FE50" w14:textId="77777777" w:rsidR="00EE2253" w:rsidRPr="00EE2253" w:rsidRDefault="00EE2253" w:rsidP="00EE2253">
      <w:pPr>
        <w:spacing w:after="120"/>
        <w:ind w:firstLine="720"/>
        <w:rPr>
          <w:kern w:val="0"/>
          <w:szCs w:val="22"/>
        </w:rPr>
      </w:pPr>
      <w:r w:rsidRPr="00EE2253">
        <w:rPr>
          <w:kern w:val="0"/>
          <w:szCs w:val="22"/>
        </w:rPr>
        <w:t>(50)  NG50</w:t>
      </w:r>
      <w:r w:rsidRPr="00EE2253">
        <w:rPr>
          <w:bCs/>
          <w:kern w:val="0"/>
          <w:szCs w:val="22"/>
        </w:rPr>
        <w:t>  </w:t>
      </w:r>
      <w:r w:rsidRPr="00EE2253">
        <w:rPr>
          <w:kern w:val="0"/>
          <w:szCs w:val="22"/>
        </w:rPr>
        <w:t>In the band 10-10.5 GHz, non-Federal stations in the radiolocation service shall not cause harmful interference to the amateur service; and in the sub-band 10.45-10.5 GHz, these stations shall not cause harmful interference to the amateur-satellite service.</w:t>
      </w:r>
    </w:p>
    <w:p w14:paraId="04DCFD49" w14:textId="77777777" w:rsidR="00EE2253" w:rsidRPr="00EE2253" w:rsidRDefault="00EE2253" w:rsidP="00EE2253">
      <w:pPr>
        <w:spacing w:after="120"/>
        <w:ind w:firstLine="720"/>
        <w:rPr>
          <w:kern w:val="0"/>
          <w:szCs w:val="22"/>
        </w:rPr>
      </w:pPr>
      <w:r w:rsidRPr="00EE2253">
        <w:rPr>
          <w:kern w:val="0"/>
          <w:szCs w:val="22"/>
        </w:rPr>
        <w:t>(51)  NG51</w:t>
      </w:r>
      <w:r w:rsidRPr="00EE2253">
        <w:rPr>
          <w:bCs/>
          <w:kern w:val="0"/>
          <w:szCs w:val="22"/>
        </w:rPr>
        <w:t>  </w:t>
      </w:r>
      <w:r w:rsidRPr="00EE2253">
        <w:rPr>
          <w:kern w:val="0"/>
          <w:szCs w:val="22"/>
        </w:rPr>
        <w:t>In Puerto Rico and the United States Virgin Islands, the use of band 150.8-151.49 MHz by the fixed and land mobile services is limited to stations in the Industrial/Business Pool.</w:t>
      </w:r>
    </w:p>
    <w:p w14:paraId="2CED922B" w14:textId="77777777" w:rsidR="00EE2253" w:rsidRPr="00EE2253" w:rsidRDefault="00EE2253" w:rsidP="00EE2253">
      <w:pPr>
        <w:spacing w:after="120"/>
        <w:ind w:firstLine="720"/>
        <w:rPr>
          <w:kern w:val="0"/>
          <w:szCs w:val="22"/>
        </w:rPr>
      </w:pPr>
      <w:r w:rsidRPr="00EE2253">
        <w:rPr>
          <w:kern w:val="0"/>
          <w:szCs w:val="22"/>
        </w:rPr>
        <w:t>(52)  NG52</w:t>
      </w:r>
      <w:r w:rsidRPr="00EE2253">
        <w:rPr>
          <w:bCs/>
          <w:kern w:val="0"/>
          <w:szCs w:val="22"/>
        </w:rPr>
        <w:t>  </w:t>
      </w:r>
      <w:r w:rsidRPr="00EE2253">
        <w:rPr>
          <w:kern w:val="0"/>
          <w:szCs w:val="22"/>
        </w:rPr>
        <w:t>Except as provided for by paragraph (d)(527) of this section, use of the bands 10.7-11.7 GHz (space-to-Earth) and 12.75</w:t>
      </w:r>
      <w:r w:rsidRPr="00EE2253">
        <w:rPr>
          <w:kern w:val="0"/>
          <w:szCs w:val="22"/>
        </w:rPr>
        <w:noBreakHyphen/>
        <w:t xml:space="preserve">13.25 GHz (Earth-to-space) by geostationary satellites in the fixed-satellite service (FSS) shall be limited to international systems, </w:t>
      </w:r>
      <w:r w:rsidRPr="00EE2253">
        <w:rPr>
          <w:i/>
          <w:kern w:val="0"/>
          <w:szCs w:val="22"/>
        </w:rPr>
        <w:t>i.e.</w:t>
      </w:r>
      <w:r w:rsidRPr="00EE2253">
        <w:rPr>
          <w:kern w:val="0"/>
          <w:szCs w:val="22"/>
        </w:rPr>
        <w:t>, other than domestic systems.</w:t>
      </w:r>
    </w:p>
    <w:p w14:paraId="310D3B63" w14:textId="77777777" w:rsidR="00EE2253" w:rsidRPr="00EE2253" w:rsidRDefault="00EE2253" w:rsidP="00EE2253">
      <w:pPr>
        <w:spacing w:after="120"/>
        <w:ind w:firstLine="720"/>
        <w:rPr>
          <w:kern w:val="0"/>
          <w:szCs w:val="22"/>
        </w:rPr>
      </w:pPr>
      <w:r w:rsidRPr="00EE2253">
        <w:rPr>
          <w:kern w:val="0"/>
          <w:szCs w:val="22"/>
        </w:rPr>
        <w:t>(53)  NG53</w:t>
      </w:r>
      <w:r w:rsidRPr="00EE2253">
        <w:rPr>
          <w:bCs/>
          <w:kern w:val="0"/>
          <w:szCs w:val="22"/>
        </w:rPr>
        <w:t>  </w:t>
      </w:r>
      <w:r w:rsidRPr="00EE2253">
        <w:rPr>
          <w:kern w:val="0"/>
          <w:szCs w:val="22"/>
        </w:rPr>
        <w:t>In the band 13.15-13.25 GHz, the following provisions shall apply:</w:t>
      </w:r>
    </w:p>
    <w:p w14:paraId="63AC0E8B" w14:textId="77777777" w:rsidR="00EE2253" w:rsidRPr="00EE2253" w:rsidRDefault="00EE2253" w:rsidP="00EE2253">
      <w:pPr>
        <w:spacing w:after="120"/>
        <w:ind w:firstLine="720"/>
        <w:rPr>
          <w:kern w:val="0"/>
          <w:szCs w:val="22"/>
        </w:rPr>
      </w:pPr>
      <w:r w:rsidRPr="00EE2253">
        <w:rPr>
          <w:kern w:val="0"/>
          <w:szCs w:val="22"/>
        </w:rPr>
        <w:t>(i) The sub-band 13.15-13.2 GHz is reserved for television pickup (TVPU) and cable television relay service (CARS) pickup stations inside a 50 km radius of the 100 television markets delineated in § 76.51 of this chapter; and outside these areas, TVPU stations, CARS stations and non-geostationary satellite orbit fixed-satellite service (NGSO FSS) gateway earth stations operate on a co-primary basis.</w:t>
      </w:r>
    </w:p>
    <w:p w14:paraId="5AB6D292" w14:textId="77777777" w:rsidR="00EE2253" w:rsidRPr="00EE2253" w:rsidRDefault="00EE2253" w:rsidP="00EE2253">
      <w:pPr>
        <w:spacing w:after="120"/>
        <w:ind w:firstLine="720"/>
        <w:rPr>
          <w:kern w:val="0"/>
          <w:szCs w:val="22"/>
        </w:rPr>
      </w:pPr>
      <w:r w:rsidRPr="00EE2253">
        <w:rPr>
          <w:kern w:val="0"/>
          <w:szCs w:val="22"/>
        </w:rPr>
        <w:t xml:space="preserve">(ii) The sub-band 13.2-13.2125 GHz is reserved for TVPU stations on a primary basis and for CARS pickup stations on a secondary basis inside a 50 km radius of the 100 television </w:t>
      </w:r>
      <w:r w:rsidRPr="00EE2253">
        <w:rPr>
          <w:kern w:val="0"/>
          <w:szCs w:val="22"/>
        </w:rPr>
        <w:lastRenderedPageBreak/>
        <w:t>markets delineated in § 76.51 of this chapter; and outside these areas, TVPU stations and NGSO FSS gateway earth stations operate on a co-primary basis and CARS stations operate on a secondary basis.</w:t>
      </w:r>
    </w:p>
    <w:p w14:paraId="32B91058" w14:textId="77777777" w:rsidR="00EE2253" w:rsidRPr="00EE2253" w:rsidRDefault="00EE2253" w:rsidP="00EE2253">
      <w:pPr>
        <w:spacing w:after="120"/>
        <w:ind w:firstLine="720"/>
        <w:rPr>
          <w:kern w:val="0"/>
          <w:szCs w:val="22"/>
        </w:rPr>
      </w:pPr>
      <w:r w:rsidRPr="00EE2253">
        <w:rPr>
          <w:kern w:val="0"/>
          <w:szCs w:val="22"/>
        </w:rPr>
        <w:t>(iii) In the band 13.15-13.25 GHz, fixed television auxiliary stations licensed pursuant to applications accepted for filing before September 1, 1979, may continue operation, subject to periodic license renewals.</w:t>
      </w:r>
    </w:p>
    <w:p w14:paraId="00B4C9A1" w14:textId="77777777" w:rsidR="00EE2253" w:rsidRPr="00EE2253" w:rsidRDefault="00EE2253" w:rsidP="00EE2253">
      <w:pPr>
        <w:spacing w:after="120"/>
        <w:ind w:firstLine="720"/>
        <w:rPr>
          <w:bCs/>
          <w:kern w:val="0"/>
          <w:szCs w:val="22"/>
        </w:rPr>
      </w:pPr>
      <w:r w:rsidRPr="00EE2253">
        <w:rPr>
          <w:bCs/>
          <w:kern w:val="0"/>
          <w:szCs w:val="22"/>
        </w:rPr>
        <w:t>(iv) In the sub-band 13.15-13.2125 GHz, NGSO FSS gateway uplink transmissions shall be limited to a maximum e.i.r.p. of 3.2 dBW towards 0° on the radio horizon.</w:t>
      </w:r>
    </w:p>
    <w:p w14:paraId="32A7C7CE" w14:textId="77777777" w:rsidR="00EE2253" w:rsidRPr="00EE2253" w:rsidRDefault="00EE2253" w:rsidP="00EE2253">
      <w:pPr>
        <w:spacing w:after="120"/>
        <w:rPr>
          <w:kern w:val="0"/>
          <w:szCs w:val="22"/>
        </w:rPr>
      </w:pPr>
      <w:r w:rsidRPr="00EE2253">
        <w:rPr>
          <w:kern w:val="0"/>
          <w:szCs w:val="22"/>
        </w:rPr>
        <w:tab/>
        <w:t>Note 11 to paragraph (d)(53):  The provisions of paragraphs (d)(53)(i) through (iii) of this section shall not apply to geostationary satellite orbit (GSO) FSS operations in the band 12.75-13.25 GHz.</w:t>
      </w:r>
    </w:p>
    <w:p w14:paraId="69A90B04" w14:textId="77777777" w:rsidR="00EE2253" w:rsidRPr="00EE2253" w:rsidRDefault="00EE2253" w:rsidP="00EE2253">
      <w:pPr>
        <w:spacing w:after="120"/>
        <w:ind w:firstLine="720"/>
        <w:rPr>
          <w:kern w:val="0"/>
          <w:szCs w:val="22"/>
        </w:rPr>
      </w:pPr>
      <w:r w:rsidRPr="00EE2253">
        <w:rPr>
          <w:kern w:val="0"/>
          <w:szCs w:val="22"/>
        </w:rPr>
        <w:t>(54) - (55)  [Reserved]</w:t>
      </w:r>
    </w:p>
    <w:p w14:paraId="1518945A" w14:textId="77777777" w:rsidR="00EE2253" w:rsidRPr="00EE2253" w:rsidRDefault="00EE2253" w:rsidP="00EE2253">
      <w:pPr>
        <w:spacing w:after="120"/>
        <w:ind w:firstLine="720"/>
        <w:rPr>
          <w:kern w:val="0"/>
          <w:szCs w:val="22"/>
        </w:rPr>
      </w:pPr>
      <w:r w:rsidRPr="00EE2253">
        <w:rPr>
          <w:kern w:val="0"/>
          <w:szCs w:val="22"/>
        </w:rPr>
        <w:t>(56)  NG56</w:t>
      </w:r>
      <w:r w:rsidRPr="00EE2253">
        <w:rPr>
          <w:bCs/>
          <w:kern w:val="0"/>
          <w:szCs w:val="22"/>
        </w:rPr>
        <w:t>  </w:t>
      </w:r>
      <w:r w:rsidRPr="00EE2253">
        <w:rPr>
          <w:kern w:val="0"/>
          <w:szCs w:val="22"/>
        </w:rPr>
        <w:t>In the bands 72-73 and 75.4-76 MHz, the use of mobile radio remote control of models is on a secondary basis to all other fixed and mobile operations.  Such operations are subject to the condition that interference will not be caused to common carrier domestic public stations, to remote control of industrial equipment operating in the band 72-76 MHz, or to the reception of television signals on channels 4 (66-72 MHz) or 5 (76-82 MHz).  Television interference shall be considered to occur whenever reception of regularly used television signals is impaired or destroyed, regardless of the strength of the television signal or the distance to the television station.</w:t>
      </w:r>
    </w:p>
    <w:p w14:paraId="6AFFEE19" w14:textId="77777777" w:rsidR="00EE2253" w:rsidRPr="00EE2253" w:rsidRDefault="00EE2253" w:rsidP="00EE2253">
      <w:pPr>
        <w:spacing w:after="120"/>
        <w:ind w:firstLine="720"/>
        <w:rPr>
          <w:bCs/>
          <w:kern w:val="0"/>
          <w:szCs w:val="22"/>
        </w:rPr>
      </w:pPr>
      <w:r w:rsidRPr="00EE2253">
        <w:rPr>
          <w:kern w:val="0"/>
          <w:szCs w:val="22"/>
        </w:rPr>
        <w:t>(57)  </w:t>
      </w:r>
      <w:r w:rsidRPr="00EE2253">
        <w:rPr>
          <w:bCs/>
          <w:kern w:val="0"/>
          <w:szCs w:val="22"/>
        </w:rPr>
        <w:t>NG57  The use of the band 12.75-13.25 GHz by non-geostationary-satellite systems in the fixed-satellite service is limited to communications with individually licensed earth stations.</w:t>
      </w:r>
    </w:p>
    <w:p w14:paraId="775E3821" w14:textId="77777777" w:rsidR="00EE2253" w:rsidRPr="00EE2253" w:rsidRDefault="00EE2253" w:rsidP="00EE2253">
      <w:pPr>
        <w:spacing w:after="120"/>
        <w:ind w:firstLine="720"/>
        <w:rPr>
          <w:kern w:val="0"/>
          <w:szCs w:val="22"/>
        </w:rPr>
      </w:pPr>
      <w:r w:rsidRPr="00EE2253">
        <w:rPr>
          <w:kern w:val="0"/>
          <w:szCs w:val="22"/>
        </w:rPr>
        <w:t>(58)  NG58</w:t>
      </w:r>
      <w:r w:rsidRPr="00EE2253">
        <w:rPr>
          <w:b/>
          <w:bCs/>
          <w:kern w:val="0"/>
          <w:szCs w:val="22"/>
        </w:rPr>
        <w:t>  </w:t>
      </w:r>
      <w:r w:rsidRPr="00EE2253">
        <w:rPr>
          <w:kern w:val="0"/>
          <w:szCs w:val="22"/>
        </w:rPr>
        <w:t>In the band 17.3-17.8 GHz, the following provisions shall apply to the broadcasting-satellite, fixed, and fixed-satellite services:</w:t>
      </w:r>
    </w:p>
    <w:p w14:paraId="749C3E59" w14:textId="111C0816" w:rsidR="00EE2253" w:rsidRPr="00EE2253" w:rsidRDefault="00EE2253" w:rsidP="00EE2253">
      <w:pPr>
        <w:spacing w:after="120"/>
        <w:ind w:firstLine="720"/>
        <w:rPr>
          <w:kern w:val="0"/>
          <w:szCs w:val="22"/>
        </w:rPr>
      </w:pPr>
      <w:r w:rsidRPr="00EE2253">
        <w:rPr>
          <w:kern w:val="0"/>
          <w:szCs w:val="22"/>
        </w:rPr>
        <w:t>(i) The use of the band 17.3-17.8 GHz by the broadcasting-satellite is limited to geostationary satellites.</w:t>
      </w:r>
    </w:p>
    <w:p w14:paraId="2910DFFC" w14:textId="77777777" w:rsidR="00EE2253" w:rsidRPr="00EE2253" w:rsidRDefault="00EE2253" w:rsidP="00EE2253">
      <w:pPr>
        <w:spacing w:after="120"/>
        <w:ind w:firstLine="720"/>
        <w:rPr>
          <w:kern w:val="0"/>
          <w:szCs w:val="22"/>
        </w:rPr>
      </w:pPr>
      <w:r w:rsidRPr="00EE2253">
        <w:rPr>
          <w:color w:val="000000"/>
          <w:kern w:val="0"/>
          <w:szCs w:val="22"/>
        </w:rPr>
        <w:t xml:space="preserve">(ii) </w:t>
      </w:r>
      <w:r w:rsidRPr="00EE2253">
        <w:rPr>
          <w:kern w:val="0"/>
          <w:szCs w:val="22"/>
        </w:rPr>
        <w:t>The use of the band 17.3-17.8 GHz by the fixed-satellite service (Earth-to-space) is limited to feeder links for broadcasting-satellite service.</w:t>
      </w:r>
    </w:p>
    <w:p w14:paraId="076D7F92" w14:textId="77777777" w:rsidR="00EE2253" w:rsidRPr="00EE2253" w:rsidRDefault="00EE2253" w:rsidP="00EE2253">
      <w:pPr>
        <w:spacing w:after="120"/>
        <w:ind w:firstLine="720"/>
        <w:rPr>
          <w:color w:val="000000"/>
          <w:kern w:val="0"/>
          <w:szCs w:val="22"/>
        </w:rPr>
      </w:pPr>
      <w:r w:rsidRPr="00EE2253">
        <w:rPr>
          <w:color w:val="000000"/>
          <w:kern w:val="0"/>
          <w:szCs w:val="22"/>
        </w:rPr>
        <w:t>(iii) The use of the band 17.7-17.8 GHz by the broadcasting-satellite service is limited to receiving earth stations located outside of the United States and its insular areas.</w:t>
      </w:r>
    </w:p>
    <w:p w14:paraId="0EC3C049" w14:textId="6A7F8476" w:rsidR="00EE2253" w:rsidRPr="00EE2253" w:rsidRDefault="00EE2253" w:rsidP="00EE2253">
      <w:pPr>
        <w:spacing w:after="120"/>
        <w:ind w:firstLine="720"/>
        <w:rPr>
          <w:kern w:val="0"/>
          <w:szCs w:val="22"/>
        </w:rPr>
      </w:pPr>
      <w:r w:rsidRPr="00EE2253">
        <w:rPr>
          <w:kern w:val="0"/>
          <w:szCs w:val="22"/>
        </w:rPr>
        <w:t xml:space="preserve">(iv) </w:t>
      </w:r>
      <w:bookmarkStart w:id="42" w:name="_Hlk107496459"/>
      <w:r w:rsidRPr="00EE2253">
        <w:rPr>
          <w:kern w:val="0"/>
          <w:szCs w:val="22"/>
        </w:rPr>
        <w:t>In the band 17.7-17.8 GHz, earth stations in the fixed-satellite service may be authorized for the reception of FSS emissions from geostationary satellites</w:t>
      </w:r>
      <w:r w:rsidR="009F2D44">
        <w:rPr>
          <w:kern w:val="0"/>
          <w:szCs w:val="22"/>
        </w:rPr>
        <w:t xml:space="preserve"> and non-geostationary satellites</w:t>
      </w:r>
      <w:r w:rsidRPr="00EE2253">
        <w:rPr>
          <w:kern w:val="0"/>
          <w:szCs w:val="22"/>
        </w:rPr>
        <w:t xml:space="preserve">, subject to the condition that these earth stations shall not claim </w:t>
      </w:r>
      <w:r w:rsidRPr="00EE2253">
        <w:rPr>
          <w:kern w:val="0"/>
          <w:szCs w:val="22"/>
        </w:rPr>
        <w:lastRenderedPageBreak/>
        <w:t>protection from transmissions of non-Federal stations in the fixed service that operate in that band.</w:t>
      </w:r>
      <w:bookmarkEnd w:id="42"/>
    </w:p>
    <w:p w14:paraId="06B4657F" w14:textId="77777777" w:rsidR="00EE2253" w:rsidRPr="00EE2253" w:rsidRDefault="00EE2253" w:rsidP="00EE2253">
      <w:pPr>
        <w:spacing w:after="120"/>
        <w:ind w:firstLine="720"/>
        <w:rPr>
          <w:kern w:val="0"/>
          <w:szCs w:val="22"/>
        </w:rPr>
      </w:pPr>
      <w:r w:rsidRPr="00EE2253">
        <w:rPr>
          <w:kern w:val="0"/>
          <w:szCs w:val="22"/>
        </w:rPr>
        <w:t>(59)  NG59</w:t>
      </w:r>
      <w:r w:rsidRPr="00EE2253">
        <w:rPr>
          <w:bCs/>
          <w:kern w:val="0"/>
          <w:szCs w:val="22"/>
        </w:rPr>
        <w:t>  </w:t>
      </w:r>
      <w:r w:rsidRPr="00EE2253">
        <w:rPr>
          <w:kern w:val="0"/>
          <w:szCs w:val="22"/>
        </w:rPr>
        <w:t>The frequencies 37.60 and 37.85 MHz may be authorized only for use by base, mobile, and operational fixed stations participating in an interconnected or coordinated power service utility system.</w:t>
      </w:r>
    </w:p>
    <w:p w14:paraId="51A67CB9" w14:textId="77777777" w:rsidR="00EE2253" w:rsidRPr="00EE2253" w:rsidRDefault="00EE2253" w:rsidP="00EE2253">
      <w:pPr>
        <w:spacing w:after="120"/>
        <w:ind w:firstLine="720"/>
        <w:rPr>
          <w:kern w:val="0"/>
          <w:szCs w:val="22"/>
        </w:rPr>
      </w:pPr>
      <w:r w:rsidRPr="00EE2253">
        <w:rPr>
          <w:kern w:val="0"/>
          <w:szCs w:val="22"/>
        </w:rPr>
        <w:t>(60)  NG60</w:t>
      </w:r>
      <w:r w:rsidRPr="00EE2253">
        <w:rPr>
          <w:bCs/>
          <w:kern w:val="0"/>
          <w:szCs w:val="22"/>
        </w:rPr>
        <w:t>  </w:t>
      </w:r>
      <w:r w:rsidRPr="00EE2253">
        <w:rPr>
          <w:kern w:val="0"/>
          <w:szCs w:val="22"/>
        </w:rPr>
        <w:t>In the band 31-31.3 GHz, for stations in the fixed service authorized after August 6, 2018, the unwanted emissions power in any 100 MHz of the 31.3</w:t>
      </w:r>
      <w:r w:rsidRPr="00EE2253">
        <w:rPr>
          <w:kern w:val="0"/>
          <w:szCs w:val="22"/>
        </w:rPr>
        <w:noBreakHyphen/>
        <w:t>31.5 GHz Earth exploration-satellite service (passive) band shall be limited to −38 dBW (−38 dBW/100 MHz), as measured at the input to the antenna.</w:t>
      </w:r>
    </w:p>
    <w:p w14:paraId="7B0B98E6" w14:textId="77777777" w:rsidR="00EE2253" w:rsidRPr="00EE2253" w:rsidRDefault="00EE2253" w:rsidP="00EE2253">
      <w:pPr>
        <w:spacing w:after="120"/>
        <w:ind w:firstLine="720"/>
        <w:rPr>
          <w:kern w:val="0"/>
          <w:szCs w:val="22"/>
        </w:rPr>
      </w:pPr>
      <w:r w:rsidRPr="00EE2253">
        <w:rPr>
          <w:kern w:val="0"/>
          <w:szCs w:val="22"/>
        </w:rPr>
        <w:t>(61)  [Reserved]</w:t>
      </w:r>
    </w:p>
    <w:p w14:paraId="06F5ABA4" w14:textId="77777777" w:rsidR="00EE2253" w:rsidRPr="00EE2253" w:rsidRDefault="00EE2253" w:rsidP="00EE2253">
      <w:pPr>
        <w:spacing w:after="120"/>
        <w:ind w:firstLine="720"/>
        <w:rPr>
          <w:bCs/>
          <w:kern w:val="0"/>
          <w:szCs w:val="22"/>
        </w:rPr>
      </w:pPr>
      <w:r w:rsidRPr="00EE2253">
        <w:rPr>
          <w:kern w:val="0"/>
          <w:szCs w:val="22"/>
        </w:rPr>
        <w:t>(62)  </w:t>
      </w:r>
      <w:r w:rsidRPr="00EE2253">
        <w:rPr>
          <w:bCs/>
          <w:kern w:val="0"/>
          <w:szCs w:val="22"/>
        </w:rPr>
        <w:t>NG62  In the bands 28.5-29.1 GHz and 29.25-29.5 GHz, stations in the fixed-satellite service shall not cause harmful interference to, or claim protection from, stations in the fixed service operating under the following call signs: KEB35, KGB72, KGC79, KIL20, KME49, KQG58, KQH74, KSA96, KSE73, KVH83, KYJ33, KZS88, WAX78, WLT380, WMK817, WML443, WMP367, and WSL69.</w:t>
      </w:r>
    </w:p>
    <w:p w14:paraId="19C65E44" w14:textId="77777777" w:rsidR="00EE2253" w:rsidRPr="00EE2253" w:rsidRDefault="00EE2253" w:rsidP="00EE2253">
      <w:pPr>
        <w:spacing w:after="120"/>
        <w:ind w:firstLine="720"/>
        <w:rPr>
          <w:kern w:val="0"/>
          <w:szCs w:val="22"/>
        </w:rPr>
      </w:pPr>
      <w:r w:rsidRPr="00EE2253">
        <w:rPr>
          <w:kern w:val="0"/>
          <w:szCs w:val="22"/>
        </w:rPr>
        <w:t>(63)  NG63</w:t>
      </w:r>
      <w:r w:rsidRPr="00EE2253">
        <w:rPr>
          <w:bCs/>
          <w:kern w:val="0"/>
          <w:szCs w:val="22"/>
        </w:rPr>
        <w:t>  </w:t>
      </w:r>
      <w:r w:rsidRPr="00EE2253">
        <w:rPr>
          <w:kern w:val="0"/>
          <w:szCs w:val="22"/>
        </w:rPr>
        <w:t>In the band 37.5-40 GHz, earth station operations in the fixed-satellite service (space-to-Earth) shall not claim protection from stations in the fixed and mobile services, except where individually licensed earth stations are authorized pursuant to § 25.136 of this chapter.</w:t>
      </w:r>
    </w:p>
    <w:p w14:paraId="6A1B0635" w14:textId="77777777" w:rsidR="00EE2253" w:rsidRPr="00EE2253" w:rsidRDefault="00EE2253" w:rsidP="00EE2253">
      <w:pPr>
        <w:spacing w:after="120"/>
        <w:ind w:firstLine="720"/>
        <w:rPr>
          <w:kern w:val="0"/>
          <w:szCs w:val="22"/>
        </w:rPr>
      </w:pPr>
      <w:r w:rsidRPr="00EE2253">
        <w:rPr>
          <w:kern w:val="0"/>
          <w:szCs w:val="22"/>
        </w:rPr>
        <w:t>(64)  [Reserved]</w:t>
      </w:r>
    </w:p>
    <w:p w14:paraId="29C9FF3D" w14:textId="77777777" w:rsidR="00EE2253" w:rsidRPr="00EE2253" w:rsidRDefault="00EE2253" w:rsidP="00EE2253">
      <w:pPr>
        <w:spacing w:after="120"/>
        <w:ind w:firstLine="720"/>
        <w:rPr>
          <w:kern w:val="0"/>
          <w:szCs w:val="22"/>
        </w:rPr>
      </w:pPr>
      <w:r w:rsidRPr="00EE2253">
        <w:rPr>
          <w:kern w:val="0"/>
          <w:szCs w:val="22"/>
        </w:rPr>
        <w:t>(65)  NG65</w:t>
      </w:r>
      <w:r w:rsidRPr="00EE2253">
        <w:rPr>
          <w:bCs/>
          <w:kern w:val="0"/>
          <w:szCs w:val="22"/>
        </w:rPr>
        <w:t>  </w:t>
      </w:r>
      <w:r w:rsidRPr="00EE2253">
        <w:rPr>
          <w:rFonts w:eastAsia="Calibri"/>
          <w:kern w:val="0"/>
          <w:szCs w:val="22"/>
        </w:rPr>
        <w:t xml:space="preserve">In the bands 24.75-25.25 GHz, 47.2-48.2 GHz, and 50.4-51.4 GHz, stations in the fixed and mobile services may not claim protection from individually licensed earth stations authorized pursuant to </w:t>
      </w:r>
      <w:r w:rsidRPr="00EE2253">
        <w:rPr>
          <w:kern w:val="0"/>
          <w:szCs w:val="22"/>
        </w:rPr>
        <w:t>§</w:t>
      </w:r>
      <w:r w:rsidRPr="00EE2253">
        <w:rPr>
          <w:rFonts w:eastAsia="Calibri"/>
          <w:kern w:val="0"/>
          <w:szCs w:val="22"/>
        </w:rPr>
        <w:t xml:space="preserve"> 25.136 of this chapter.  However, nothing in this footnote shall limit the right of Upper Microwave Flexible Use Service licensees to operate in conformance with the technical rules contained in part 30 of this chapter.  The Commission reserves the right to monitor developments and to undertake further action concerning interference between Upper Microwave Flexible Use Service and Fixed-Satellite Service, including aggregate interference to satellite receivers, if appropriate.</w:t>
      </w:r>
    </w:p>
    <w:p w14:paraId="455194C9" w14:textId="77777777" w:rsidR="00EE2253" w:rsidRPr="00EE2253" w:rsidRDefault="00EE2253" w:rsidP="00EE2253">
      <w:pPr>
        <w:spacing w:after="120"/>
        <w:ind w:firstLine="720"/>
        <w:rPr>
          <w:kern w:val="0"/>
          <w:szCs w:val="22"/>
        </w:rPr>
      </w:pPr>
      <w:r w:rsidRPr="00EE2253">
        <w:rPr>
          <w:kern w:val="0"/>
          <w:szCs w:val="22"/>
        </w:rPr>
        <w:t>(66)  NG66</w:t>
      </w:r>
      <w:r w:rsidRPr="00EE2253">
        <w:rPr>
          <w:bCs/>
          <w:kern w:val="0"/>
          <w:szCs w:val="22"/>
        </w:rPr>
        <w:t>  </w:t>
      </w:r>
      <w:r w:rsidRPr="00EE2253">
        <w:rPr>
          <w:kern w:val="0"/>
          <w:szCs w:val="22"/>
        </w:rPr>
        <w:t>The band 470-512 MHz (TV channels 14-20) is allocated to the broadcasting service on an exclusive basis throughout the United States and its insular areas, except as described in paragraphs (d)(66)(i) through (iv) of this section:</w:t>
      </w:r>
    </w:p>
    <w:p w14:paraId="65C5C3C0" w14:textId="77777777" w:rsidR="00EE2253" w:rsidRPr="00EE2253" w:rsidRDefault="00EE2253" w:rsidP="00EE2253">
      <w:pPr>
        <w:spacing w:after="120"/>
        <w:ind w:firstLine="720"/>
        <w:rPr>
          <w:kern w:val="0"/>
          <w:szCs w:val="22"/>
        </w:rPr>
      </w:pPr>
      <w:r w:rsidRPr="00EE2253">
        <w:rPr>
          <w:kern w:val="0"/>
          <w:szCs w:val="22"/>
        </w:rPr>
        <w:t xml:space="preserve">(i) In the urbanized areas listed in table 23 to this paragraph (d)(66)(i), the indicated frequency bands are allocated to the land mobile service on an exclusive basis for assignment </w:t>
      </w:r>
      <w:r w:rsidRPr="00EE2253">
        <w:rPr>
          <w:kern w:val="0"/>
          <w:szCs w:val="22"/>
        </w:rPr>
        <w:lastRenderedPageBreak/>
        <w:t>to eligibles in the Public Mobile Services, the Public Safety Radio Pool, and the Industrial/Business Radio Pool, except that:</w:t>
      </w:r>
    </w:p>
    <w:p w14:paraId="6EF389B1" w14:textId="77777777" w:rsidR="00EE2253" w:rsidRPr="00EE2253" w:rsidRDefault="00EE2253" w:rsidP="00EE2253">
      <w:pPr>
        <w:spacing w:after="120"/>
        <w:ind w:firstLine="720"/>
        <w:rPr>
          <w:kern w:val="0"/>
          <w:szCs w:val="22"/>
        </w:rPr>
      </w:pPr>
      <w:r w:rsidRPr="00EE2253">
        <w:rPr>
          <w:kern w:val="0"/>
          <w:szCs w:val="22"/>
        </w:rPr>
        <w:t>(A) Licensees in the land mobile service that are regulated as Commercial Mobile Radio Service (CMRS) providers may also use their assigned spectrum to provide fixed service on a primary basis.</w:t>
      </w:r>
    </w:p>
    <w:p w14:paraId="0FF64F8D" w14:textId="77777777" w:rsidR="00EE2253" w:rsidRPr="00EE2253" w:rsidRDefault="00EE2253" w:rsidP="00EE2253">
      <w:pPr>
        <w:spacing w:after="120"/>
        <w:ind w:firstLine="720"/>
        <w:rPr>
          <w:kern w:val="0"/>
          <w:szCs w:val="22"/>
        </w:rPr>
      </w:pPr>
      <w:r w:rsidRPr="00EE2253">
        <w:rPr>
          <w:kern w:val="0"/>
          <w:szCs w:val="22"/>
        </w:rPr>
        <w:t xml:space="preserve">(B) The use of the band 482-488 MHz (TV channel 16) is limited to eligibles in the Public Safety Radio Pool in or near: </w:t>
      </w:r>
    </w:p>
    <w:p w14:paraId="77569EA0" w14:textId="77777777" w:rsidR="00EE2253" w:rsidRPr="00EE2253" w:rsidRDefault="00EE2253" w:rsidP="00EE2253">
      <w:pPr>
        <w:spacing w:after="120"/>
        <w:ind w:firstLine="720"/>
        <w:rPr>
          <w:kern w:val="0"/>
          <w:szCs w:val="22"/>
        </w:rPr>
      </w:pPr>
      <w:r w:rsidRPr="00EE2253">
        <w:rPr>
          <w:kern w:val="0"/>
          <w:szCs w:val="22"/>
        </w:rPr>
        <w:t>(</w:t>
      </w:r>
      <w:r w:rsidRPr="00EE2253">
        <w:rPr>
          <w:i/>
          <w:iCs/>
          <w:kern w:val="0"/>
          <w:szCs w:val="22"/>
        </w:rPr>
        <w:t>1</w:t>
      </w:r>
      <w:r w:rsidRPr="00EE2253">
        <w:rPr>
          <w:kern w:val="0"/>
          <w:szCs w:val="22"/>
        </w:rPr>
        <w:t xml:space="preserve">) The Los Angeles urbanized area; and </w:t>
      </w:r>
    </w:p>
    <w:p w14:paraId="51104820" w14:textId="77777777" w:rsidR="00EE2253" w:rsidRPr="00EE2253" w:rsidRDefault="00EE2253" w:rsidP="00EE2253">
      <w:pPr>
        <w:spacing w:after="120"/>
        <w:ind w:firstLine="720"/>
        <w:rPr>
          <w:kern w:val="0"/>
          <w:szCs w:val="22"/>
        </w:rPr>
      </w:pPr>
      <w:r w:rsidRPr="00EE2253">
        <w:rPr>
          <w:kern w:val="0"/>
          <w:szCs w:val="22"/>
        </w:rPr>
        <w:t>(</w:t>
      </w:r>
      <w:r w:rsidRPr="00EE2253">
        <w:rPr>
          <w:i/>
          <w:iCs/>
          <w:kern w:val="0"/>
          <w:szCs w:val="22"/>
        </w:rPr>
        <w:t>2</w:t>
      </w:r>
      <w:r w:rsidRPr="00EE2253">
        <w:rPr>
          <w:kern w:val="0"/>
          <w:szCs w:val="22"/>
        </w:rPr>
        <w:t>) New York City; Nassau, Suffolk, and Westchester Counties in New York State; and Bergen County, NJ.</w:t>
      </w:r>
    </w:p>
    <w:p w14:paraId="78ABD1F5" w14:textId="77777777" w:rsidR="00EE2253" w:rsidRPr="00EE2253" w:rsidRDefault="00EE2253" w:rsidP="00EE2253">
      <w:pPr>
        <w:tabs>
          <w:tab w:val="left" w:pos="270"/>
          <w:tab w:val="left" w:pos="880"/>
          <w:tab w:val="left" w:pos="1080"/>
          <w:tab w:val="left" w:pos="1440"/>
        </w:tabs>
        <w:spacing w:after="120" w:line="480" w:lineRule="auto"/>
        <w:ind w:firstLine="270"/>
        <w:jc w:val="center"/>
        <w:rPr>
          <w:b/>
          <w:kern w:val="0"/>
          <w:szCs w:val="22"/>
        </w:rPr>
      </w:pPr>
      <w:r w:rsidRPr="00EE2253">
        <w:rPr>
          <w:b/>
          <w:kern w:val="0"/>
          <w:szCs w:val="22"/>
        </w:rPr>
        <w:t>Table 23 to Paragraph (d)(66)(i)</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3438"/>
        <w:gridCol w:w="1557"/>
      </w:tblGrid>
      <w:tr w:rsidR="00EE2253" w:rsidRPr="00EE2253" w14:paraId="40E41BA4" w14:textId="77777777" w:rsidTr="009A4804">
        <w:trPr>
          <w:jc w:val="center"/>
        </w:trPr>
        <w:tc>
          <w:tcPr>
            <w:tcW w:w="4239" w:type="dxa"/>
            <w:tcBorders>
              <w:left w:val="nil"/>
              <w:bottom w:val="single" w:sz="4" w:space="0" w:color="auto"/>
            </w:tcBorders>
          </w:tcPr>
          <w:p w14:paraId="72A29824"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Urbanized area</w:t>
            </w:r>
          </w:p>
        </w:tc>
        <w:tc>
          <w:tcPr>
            <w:tcW w:w="3438" w:type="dxa"/>
            <w:tcBorders>
              <w:right w:val="nil"/>
            </w:tcBorders>
          </w:tcPr>
          <w:p w14:paraId="62B38BE5" w14:textId="77777777" w:rsidR="00EE2253" w:rsidRPr="00EE2253" w:rsidRDefault="00EE2253" w:rsidP="00EE2253">
            <w:pPr>
              <w:tabs>
                <w:tab w:val="left" w:pos="810"/>
                <w:tab w:val="left" w:pos="1210"/>
              </w:tabs>
              <w:suppressAutoHyphens/>
              <w:spacing w:line="480" w:lineRule="auto"/>
              <w:rPr>
                <w:kern w:val="0"/>
                <w:szCs w:val="22"/>
              </w:rPr>
            </w:pPr>
            <w:r w:rsidRPr="00EE2253">
              <w:rPr>
                <w:kern w:val="0"/>
                <w:szCs w:val="22"/>
              </w:rPr>
              <w:t>Bands (MHz)</w:t>
            </w:r>
          </w:p>
        </w:tc>
        <w:tc>
          <w:tcPr>
            <w:tcW w:w="1557" w:type="dxa"/>
            <w:tcBorders>
              <w:right w:val="nil"/>
            </w:tcBorders>
          </w:tcPr>
          <w:p w14:paraId="1D0AC2E9" w14:textId="77777777" w:rsidR="00EE2253" w:rsidRPr="00EE2253" w:rsidRDefault="00EE2253" w:rsidP="00EE2253">
            <w:pPr>
              <w:tabs>
                <w:tab w:val="left" w:pos="810"/>
                <w:tab w:val="left" w:pos="1210"/>
              </w:tabs>
              <w:suppressAutoHyphens/>
              <w:spacing w:line="480" w:lineRule="auto"/>
              <w:ind w:right="-138"/>
              <w:rPr>
                <w:kern w:val="0"/>
                <w:szCs w:val="22"/>
              </w:rPr>
            </w:pPr>
            <w:r w:rsidRPr="00EE2253">
              <w:rPr>
                <w:kern w:val="0"/>
                <w:szCs w:val="22"/>
              </w:rPr>
              <w:t>TV channels</w:t>
            </w:r>
          </w:p>
        </w:tc>
      </w:tr>
      <w:tr w:rsidR="00EE2253" w:rsidRPr="00EE2253" w14:paraId="1328035A" w14:textId="77777777" w:rsidTr="009A4804">
        <w:trPr>
          <w:jc w:val="center"/>
        </w:trPr>
        <w:tc>
          <w:tcPr>
            <w:tcW w:w="4239" w:type="dxa"/>
            <w:tcBorders>
              <w:top w:val="nil"/>
              <w:left w:val="nil"/>
              <w:bottom w:val="nil"/>
            </w:tcBorders>
          </w:tcPr>
          <w:p w14:paraId="0A0548DC"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Boston, MA………………...………………...</w:t>
            </w:r>
          </w:p>
        </w:tc>
        <w:tc>
          <w:tcPr>
            <w:tcW w:w="3438" w:type="dxa"/>
            <w:tcBorders>
              <w:bottom w:val="nil"/>
              <w:right w:val="nil"/>
            </w:tcBorders>
          </w:tcPr>
          <w:p w14:paraId="07C8D114"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482-488…………..….....</w:t>
            </w:r>
          </w:p>
        </w:tc>
        <w:tc>
          <w:tcPr>
            <w:tcW w:w="1557" w:type="dxa"/>
            <w:tcBorders>
              <w:bottom w:val="nil"/>
              <w:right w:val="nil"/>
            </w:tcBorders>
          </w:tcPr>
          <w:p w14:paraId="3E09A5BC"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14, 16</w:t>
            </w:r>
          </w:p>
        </w:tc>
      </w:tr>
      <w:tr w:rsidR="00EE2253" w:rsidRPr="00EE2253" w14:paraId="4EAD53EB" w14:textId="77777777" w:rsidTr="009A4804">
        <w:trPr>
          <w:jc w:val="center"/>
        </w:trPr>
        <w:tc>
          <w:tcPr>
            <w:tcW w:w="4239" w:type="dxa"/>
            <w:tcBorders>
              <w:top w:val="nil"/>
              <w:left w:val="nil"/>
              <w:bottom w:val="nil"/>
            </w:tcBorders>
          </w:tcPr>
          <w:p w14:paraId="01155650"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Chicago, IL-Northwestern IN……………..…</w:t>
            </w:r>
          </w:p>
        </w:tc>
        <w:tc>
          <w:tcPr>
            <w:tcW w:w="3438" w:type="dxa"/>
            <w:tcBorders>
              <w:top w:val="nil"/>
              <w:bottom w:val="nil"/>
              <w:right w:val="nil"/>
            </w:tcBorders>
          </w:tcPr>
          <w:p w14:paraId="2A9CDA89"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476-482……...……........</w:t>
            </w:r>
          </w:p>
        </w:tc>
        <w:tc>
          <w:tcPr>
            <w:tcW w:w="1557" w:type="dxa"/>
            <w:tcBorders>
              <w:top w:val="nil"/>
              <w:bottom w:val="nil"/>
              <w:right w:val="nil"/>
            </w:tcBorders>
          </w:tcPr>
          <w:p w14:paraId="5E787856"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14, 15</w:t>
            </w:r>
          </w:p>
        </w:tc>
      </w:tr>
      <w:tr w:rsidR="00EE2253" w:rsidRPr="00EE2253" w14:paraId="15CF0586" w14:textId="77777777" w:rsidTr="009A4804">
        <w:trPr>
          <w:jc w:val="center"/>
        </w:trPr>
        <w:tc>
          <w:tcPr>
            <w:tcW w:w="4239" w:type="dxa"/>
            <w:tcBorders>
              <w:top w:val="nil"/>
              <w:left w:val="nil"/>
              <w:bottom w:val="nil"/>
            </w:tcBorders>
          </w:tcPr>
          <w:p w14:paraId="6A794A44"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Cleveland, OH………………………………..</w:t>
            </w:r>
          </w:p>
        </w:tc>
        <w:tc>
          <w:tcPr>
            <w:tcW w:w="3438" w:type="dxa"/>
            <w:tcBorders>
              <w:top w:val="nil"/>
              <w:bottom w:val="nil"/>
              <w:right w:val="nil"/>
            </w:tcBorders>
          </w:tcPr>
          <w:p w14:paraId="4A23021F"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476-482………...............</w:t>
            </w:r>
          </w:p>
        </w:tc>
        <w:tc>
          <w:tcPr>
            <w:tcW w:w="1557" w:type="dxa"/>
            <w:tcBorders>
              <w:top w:val="nil"/>
              <w:bottom w:val="nil"/>
              <w:right w:val="nil"/>
            </w:tcBorders>
          </w:tcPr>
          <w:p w14:paraId="3C153CEC"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14, 15</w:t>
            </w:r>
          </w:p>
        </w:tc>
      </w:tr>
      <w:tr w:rsidR="00EE2253" w:rsidRPr="00EE2253" w14:paraId="68FC3E4D" w14:textId="77777777" w:rsidTr="009A4804">
        <w:trPr>
          <w:jc w:val="center"/>
        </w:trPr>
        <w:tc>
          <w:tcPr>
            <w:tcW w:w="4239" w:type="dxa"/>
            <w:tcBorders>
              <w:top w:val="nil"/>
              <w:left w:val="nil"/>
              <w:bottom w:val="nil"/>
            </w:tcBorders>
          </w:tcPr>
          <w:p w14:paraId="4213ACB6"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Dallas-Fort Worth, TX……….………………</w:t>
            </w:r>
          </w:p>
        </w:tc>
        <w:tc>
          <w:tcPr>
            <w:tcW w:w="3438" w:type="dxa"/>
            <w:tcBorders>
              <w:top w:val="nil"/>
              <w:bottom w:val="nil"/>
              <w:right w:val="nil"/>
            </w:tcBorders>
          </w:tcPr>
          <w:p w14:paraId="07D5A374"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482-488………………...…......….</w:t>
            </w:r>
          </w:p>
        </w:tc>
        <w:tc>
          <w:tcPr>
            <w:tcW w:w="1557" w:type="dxa"/>
            <w:tcBorders>
              <w:top w:val="nil"/>
              <w:bottom w:val="nil"/>
              <w:right w:val="nil"/>
            </w:tcBorders>
          </w:tcPr>
          <w:p w14:paraId="29EC4ABF"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16</w:t>
            </w:r>
          </w:p>
        </w:tc>
      </w:tr>
      <w:tr w:rsidR="00EE2253" w:rsidRPr="00EE2253" w14:paraId="54CA62C4" w14:textId="77777777" w:rsidTr="009A4804">
        <w:trPr>
          <w:jc w:val="center"/>
        </w:trPr>
        <w:tc>
          <w:tcPr>
            <w:tcW w:w="4239" w:type="dxa"/>
            <w:tcBorders>
              <w:top w:val="nil"/>
              <w:left w:val="nil"/>
              <w:bottom w:val="nil"/>
            </w:tcBorders>
          </w:tcPr>
          <w:p w14:paraId="2FEF03AA"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Detroit, MI…………………………………...</w:t>
            </w:r>
          </w:p>
        </w:tc>
        <w:tc>
          <w:tcPr>
            <w:tcW w:w="3438" w:type="dxa"/>
            <w:tcBorders>
              <w:top w:val="nil"/>
              <w:bottom w:val="nil"/>
              <w:right w:val="nil"/>
            </w:tcBorders>
          </w:tcPr>
          <w:p w14:paraId="7F6C559D"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476-482, 482-488……..…….........</w:t>
            </w:r>
          </w:p>
        </w:tc>
        <w:tc>
          <w:tcPr>
            <w:tcW w:w="1557" w:type="dxa"/>
            <w:tcBorders>
              <w:top w:val="nil"/>
              <w:bottom w:val="nil"/>
              <w:right w:val="nil"/>
            </w:tcBorders>
          </w:tcPr>
          <w:p w14:paraId="7A1D6576"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15, 16</w:t>
            </w:r>
          </w:p>
        </w:tc>
      </w:tr>
      <w:tr w:rsidR="00EE2253" w:rsidRPr="00EE2253" w14:paraId="7364549E" w14:textId="77777777" w:rsidTr="009A4804">
        <w:trPr>
          <w:jc w:val="center"/>
        </w:trPr>
        <w:tc>
          <w:tcPr>
            <w:tcW w:w="4239" w:type="dxa"/>
            <w:tcBorders>
              <w:top w:val="nil"/>
              <w:left w:val="nil"/>
              <w:bottom w:val="nil"/>
            </w:tcBorders>
          </w:tcPr>
          <w:p w14:paraId="733BDFA1"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Houston, TX………………………………….</w:t>
            </w:r>
          </w:p>
        </w:tc>
        <w:tc>
          <w:tcPr>
            <w:tcW w:w="3438" w:type="dxa"/>
            <w:tcBorders>
              <w:top w:val="nil"/>
              <w:bottom w:val="nil"/>
              <w:right w:val="nil"/>
            </w:tcBorders>
          </w:tcPr>
          <w:p w14:paraId="5AFF08F1"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488-494…………………......…....</w:t>
            </w:r>
          </w:p>
        </w:tc>
        <w:tc>
          <w:tcPr>
            <w:tcW w:w="1557" w:type="dxa"/>
            <w:tcBorders>
              <w:top w:val="nil"/>
              <w:bottom w:val="nil"/>
              <w:right w:val="nil"/>
            </w:tcBorders>
          </w:tcPr>
          <w:p w14:paraId="0506DD4C"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17</w:t>
            </w:r>
          </w:p>
        </w:tc>
      </w:tr>
      <w:tr w:rsidR="00EE2253" w:rsidRPr="00EE2253" w14:paraId="4DD82CF7" w14:textId="77777777" w:rsidTr="009A4804">
        <w:trPr>
          <w:jc w:val="center"/>
        </w:trPr>
        <w:tc>
          <w:tcPr>
            <w:tcW w:w="4239" w:type="dxa"/>
            <w:tcBorders>
              <w:top w:val="nil"/>
              <w:left w:val="nil"/>
              <w:bottom w:val="nil"/>
            </w:tcBorders>
          </w:tcPr>
          <w:p w14:paraId="6B0F3173"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Los Angeles, CA……………………………..</w:t>
            </w:r>
          </w:p>
        </w:tc>
        <w:tc>
          <w:tcPr>
            <w:tcW w:w="3438" w:type="dxa"/>
            <w:tcBorders>
              <w:top w:val="nil"/>
              <w:bottom w:val="nil"/>
              <w:right w:val="nil"/>
            </w:tcBorders>
          </w:tcPr>
          <w:p w14:paraId="40E8F2F3"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482-488, 506-512….…...</w:t>
            </w:r>
          </w:p>
        </w:tc>
        <w:tc>
          <w:tcPr>
            <w:tcW w:w="1557" w:type="dxa"/>
            <w:tcBorders>
              <w:top w:val="nil"/>
              <w:bottom w:val="nil"/>
              <w:right w:val="nil"/>
            </w:tcBorders>
          </w:tcPr>
          <w:p w14:paraId="43BD3CF4"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14, 16, 20</w:t>
            </w:r>
          </w:p>
        </w:tc>
      </w:tr>
      <w:tr w:rsidR="00EE2253" w:rsidRPr="00EE2253" w14:paraId="76DF2E11" w14:textId="77777777" w:rsidTr="009A4804">
        <w:trPr>
          <w:jc w:val="center"/>
        </w:trPr>
        <w:tc>
          <w:tcPr>
            <w:tcW w:w="4239" w:type="dxa"/>
            <w:tcBorders>
              <w:top w:val="nil"/>
              <w:left w:val="nil"/>
              <w:bottom w:val="nil"/>
            </w:tcBorders>
          </w:tcPr>
          <w:p w14:paraId="7941CEC7"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Miami, FL…………………………………....</w:t>
            </w:r>
          </w:p>
        </w:tc>
        <w:tc>
          <w:tcPr>
            <w:tcW w:w="3438" w:type="dxa"/>
            <w:tcBorders>
              <w:top w:val="nil"/>
              <w:bottom w:val="nil"/>
              <w:right w:val="nil"/>
            </w:tcBorders>
          </w:tcPr>
          <w:p w14:paraId="6CA69A55"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w:t>
            </w:r>
          </w:p>
        </w:tc>
        <w:tc>
          <w:tcPr>
            <w:tcW w:w="1557" w:type="dxa"/>
            <w:tcBorders>
              <w:top w:val="nil"/>
              <w:bottom w:val="nil"/>
              <w:right w:val="nil"/>
            </w:tcBorders>
          </w:tcPr>
          <w:p w14:paraId="4E7B9A67"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w:t>
            </w:r>
          </w:p>
        </w:tc>
      </w:tr>
      <w:tr w:rsidR="00EE2253" w:rsidRPr="00EE2253" w14:paraId="04A6E04B" w14:textId="77777777" w:rsidTr="009A4804">
        <w:trPr>
          <w:jc w:val="center"/>
        </w:trPr>
        <w:tc>
          <w:tcPr>
            <w:tcW w:w="4239" w:type="dxa"/>
            <w:tcBorders>
              <w:top w:val="nil"/>
              <w:left w:val="nil"/>
              <w:bottom w:val="nil"/>
            </w:tcBorders>
          </w:tcPr>
          <w:p w14:paraId="6AF73B68"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New York, NY-Northeastern NJ………...…...</w:t>
            </w:r>
          </w:p>
        </w:tc>
        <w:tc>
          <w:tcPr>
            <w:tcW w:w="3438" w:type="dxa"/>
            <w:tcBorders>
              <w:top w:val="nil"/>
              <w:bottom w:val="nil"/>
              <w:right w:val="nil"/>
            </w:tcBorders>
          </w:tcPr>
          <w:p w14:paraId="29AF0117"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476-482, 482-488……....</w:t>
            </w:r>
          </w:p>
        </w:tc>
        <w:tc>
          <w:tcPr>
            <w:tcW w:w="1557" w:type="dxa"/>
            <w:tcBorders>
              <w:top w:val="nil"/>
              <w:bottom w:val="nil"/>
              <w:right w:val="nil"/>
            </w:tcBorders>
          </w:tcPr>
          <w:p w14:paraId="39C99005"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14, 15, 16</w:t>
            </w:r>
          </w:p>
        </w:tc>
      </w:tr>
      <w:tr w:rsidR="00EE2253" w:rsidRPr="00EE2253" w14:paraId="21127FCF" w14:textId="77777777" w:rsidTr="009A4804">
        <w:trPr>
          <w:jc w:val="center"/>
        </w:trPr>
        <w:tc>
          <w:tcPr>
            <w:tcW w:w="4239" w:type="dxa"/>
            <w:tcBorders>
              <w:top w:val="nil"/>
              <w:left w:val="nil"/>
              <w:bottom w:val="nil"/>
            </w:tcBorders>
          </w:tcPr>
          <w:p w14:paraId="10F753DF"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lastRenderedPageBreak/>
              <w:t>Philadelphia, PA-NJ………..………………...</w:t>
            </w:r>
          </w:p>
        </w:tc>
        <w:tc>
          <w:tcPr>
            <w:tcW w:w="3438" w:type="dxa"/>
            <w:tcBorders>
              <w:top w:val="nil"/>
              <w:bottom w:val="nil"/>
              <w:right w:val="nil"/>
            </w:tcBorders>
          </w:tcPr>
          <w:p w14:paraId="7B595572"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500-506, 506-512…………….......</w:t>
            </w:r>
          </w:p>
        </w:tc>
        <w:tc>
          <w:tcPr>
            <w:tcW w:w="1557" w:type="dxa"/>
            <w:tcBorders>
              <w:top w:val="nil"/>
              <w:bottom w:val="nil"/>
              <w:right w:val="nil"/>
            </w:tcBorders>
          </w:tcPr>
          <w:p w14:paraId="2D2FE289"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19, 20</w:t>
            </w:r>
          </w:p>
        </w:tc>
      </w:tr>
      <w:tr w:rsidR="00EE2253" w:rsidRPr="00EE2253" w14:paraId="64D619B8" w14:textId="77777777" w:rsidTr="009A4804">
        <w:trPr>
          <w:jc w:val="center"/>
        </w:trPr>
        <w:tc>
          <w:tcPr>
            <w:tcW w:w="4239" w:type="dxa"/>
            <w:tcBorders>
              <w:top w:val="nil"/>
              <w:left w:val="nil"/>
              <w:bottom w:val="nil"/>
            </w:tcBorders>
          </w:tcPr>
          <w:p w14:paraId="5DBDDA1A"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Pittsburgh, PA………………………………..</w:t>
            </w:r>
          </w:p>
        </w:tc>
        <w:tc>
          <w:tcPr>
            <w:tcW w:w="3438" w:type="dxa"/>
            <w:tcBorders>
              <w:top w:val="nil"/>
              <w:bottom w:val="nil"/>
              <w:right w:val="nil"/>
            </w:tcBorders>
          </w:tcPr>
          <w:p w14:paraId="5764F03C"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470-476, 494-500...........................</w:t>
            </w:r>
          </w:p>
        </w:tc>
        <w:tc>
          <w:tcPr>
            <w:tcW w:w="1557" w:type="dxa"/>
            <w:tcBorders>
              <w:top w:val="nil"/>
              <w:bottom w:val="nil"/>
              <w:right w:val="nil"/>
            </w:tcBorders>
          </w:tcPr>
          <w:p w14:paraId="56611100"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14, 18</w:t>
            </w:r>
          </w:p>
        </w:tc>
      </w:tr>
      <w:tr w:rsidR="00EE2253" w:rsidRPr="00EE2253" w14:paraId="04846637" w14:textId="77777777" w:rsidTr="009A4804">
        <w:trPr>
          <w:jc w:val="center"/>
        </w:trPr>
        <w:tc>
          <w:tcPr>
            <w:tcW w:w="4239" w:type="dxa"/>
            <w:tcBorders>
              <w:top w:val="nil"/>
              <w:left w:val="nil"/>
              <w:bottom w:val="nil"/>
            </w:tcBorders>
          </w:tcPr>
          <w:p w14:paraId="04A59731"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San Francisco-Oakland, CA………………….</w:t>
            </w:r>
          </w:p>
        </w:tc>
        <w:tc>
          <w:tcPr>
            <w:tcW w:w="3438" w:type="dxa"/>
            <w:tcBorders>
              <w:top w:val="nil"/>
              <w:bottom w:val="nil"/>
              <w:right w:val="nil"/>
            </w:tcBorders>
          </w:tcPr>
          <w:p w14:paraId="5FA5E321"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482-488, 488-494…………….......</w:t>
            </w:r>
          </w:p>
        </w:tc>
        <w:tc>
          <w:tcPr>
            <w:tcW w:w="1557" w:type="dxa"/>
            <w:tcBorders>
              <w:top w:val="nil"/>
              <w:bottom w:val="nil"/>
              <w:right w:val="nil"/>
            </w:tcBorders>
          </w:tcPr>
          <w:p w14:paraId="7A0748E5"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16, 17</w:t>
            </w:r>
          </w:p>
        </w:tc>
      </w:tr>
      <w:tr w:rsidR="00EE2253" w:rsidRPr="00EE2253" w14:paraId="56E7FEF8" w14:textId="77777777" w:rsidTr="009A4804">
        <w:trPr>
          <w:jc w:val="center"/>
        </w:trPr>
        <w:tc>
          <w:tcPr>
            <w:tcW w:w="4239" w:type="dxa"/>
            <w:tcBorders>
              <w:top w:val="nil"/>
              <w:left w:val="nil"/>
              <w:bottom w:val="single" w:sz="4" w:space="0" w:color="auto"/>
            </w:tcBorders>
          </w:tcPr>
          <w:p w14:paraId="66520A8B" w14:textId="77777777" w:rsidR="00EE2253" w:rsidRPr="00EE2253" w:rsidRDefault="00EE2253" w:rsidP="00EE2253">
            <w:pPr>
              <w:tabs>
                <w:tab w:val="left" w:pos="810"/>
                <w:tab w:val="left" w:pos="1210"/>
              </w:tabs>
              <w:suppressAutoHyphens/>
              <w:spacing w:line="480" w:lineRule="auto"/>
              <w:ind w:left="-108"/>
              <w:rPr>
                <w:kern w:val="0"/>
                <w:szCs w:val="22"/>
              </w:rPr>
            </w:pPr>
            <w:r w:rsidRPr="00EE2253">
              <w:rPr>
                <w:kern w:val="0"/>
                <w:szCs w:val="22"/>
              </w:rPr>
              <w:t>Washington, DC-MD-VA……………...….....</w:t>
            </w:r>
          </w:p>
        </w:tc>
        <w:tc>
          <w:tcPr>
            <w:tcW w:w="3438" w:type="dxa"/>
            <w:tcBorders>
              <w:top w:val="nil"/>
              <w:bottom w:val="single" w:sz="4" w:space="0" w:color="auto"/>
              <w:right w:val="nil"/>
            </w:tcBorders>
          </w:tcPr>
          <w:p w14:paraId="746B6A08" w14:textId="77777777" w:rsidR="00EE2253" w:rsidRPr="00EE2253" w:rsidRDefault="00EE2253" w:rsidP="00EE2253">
            <w:pPr>
              <w:tabs>
                <w:tab w:val="left" w:pos="810"/>
                <w:tab w:val="left" w:pos="1210"/>
              </w:tabs>
              <w:suppressAutoHyphens/>
              <w:spacing w:line="480" w:lineRule="auto"/>
              <w:ind w:left="2" w:right="2"/>
              <w:rPr>
                <w:kern w:val="0"/>
                <w:szCs w:val="22"/>
              </w:rPr>
            </w:pPr>
            <w:r w:rsidRPr="00EE2253">
              <w:rPr>
                <w:kern w:val="0"/>
                <w:szCs w:val="22"/>
              </w:rPr>
              <w:t>488-494, 494-500…………...........</w:t>
            </w:r>
          </w:p>
        </w:tc>
        <w:tc>
          <w:tcPr>
            <w:tcW w:w="1557" w:type="dxa"/>
            <w:tcBorders>
              <w:top w:val="nil"/>
              <w:bottom w:val="single" w:sz="4" w:space="0" w:color="auto"/>
              <w:right w:val="nil"/>
            </w:tcBorders>
          </w:tcPr>
          <w:p w14:paraId="57CFB88E" w14:textId="77777777" w:rsidR="00EE2253" w:rsidRPr="00EE2253" w:rsidRDefault="00EE2253" w:rsidP="00EE2253">
            <w:pPr>
              <w:tabs>
                <w:tab w:val="left" w:pos="810"/>
                <w:tab w:val="left" w:pos="1210"/>
              </w:tabs>
              <w:suppressAutoHyphens/>
              <w:spacing w:line="480" w:lineRule="auto"/>
              <w:ind w:right="-108"/>
              <w:rPr>
                <w:kern w:val="0"/>
                <w:szCs w:val="22"/>
              </w:rPr>
            </w:pPr>
            <w:r w:rsidRPr="00EE2253">
              <w:rPr>
                <w:kern w:val="0"/>
                <w:szCs w:val="22"/>
              </w:rPr>
              <w:t>17, 18</w:t>
            </w:r>
          </w:p>
        </w:tc>
      </w:tr>
    </w:tbl>
    <w:p w14:paraId="1D2D52B4" w14:textId="77777777" w:rsidR="00EE2253" w:rsidRPr="00EE2253" w:rsidRDefault="00EE2253" w:rsidP="00EE2253">
      <w:pPr>
        <w:spacing w:after="120" w:line="480" w:lineRule="auto"/>
        <w:ind w:firstLine="288"/>
        <w:rPr>
          <w:kern w:val="0"/>
          <w:szCs w:val="22"/>
        </w:rPr>
      </w:pPr>
    </w:p>
    <w:p w14:paraId="6ECA785D" w14:textId="77777777" w:rsidR="00EE2253" w:rsidRPr="00EE2253" w:rsidRDefault="00EE2253" w:rsidP="00EE2253">
      <w:pPr>
        <w:spacing w:after="120"/>
        <w:ind w:firstLine="720"/>
        <w:rPr>
          <w:kern w:val="0"/>
          <w:szCs w:val="22"/>
        </w:rPr>
      </w:pPr>
      <w:r w:rsidRPr="00EE2253">
        <w:rPr>
          <w:kern w:val="0"/>
          <w:szCs w:val="22"/>
        </w:rPr>
        <w:t>(ii) In the Gulf of Mexico offshore from the Louisiana-Texas coast, the band 476-494 MHz (TV channels 15-17) is allocated to the fixed and mobile services on a primary basis for assignment to eligibles in the Public Mobile and Private Land Mobile Radio Services.</w:t>
      </w:r>
    </w:p>
    <w:p w14:paraId="687871BB" w14:textId="77777777" w:rsidR="00EE2253" w:rsidRPr="00EE2253" w:rsidRDefault="00EE2253" w:rsidP="00EE2253">
      <w:pPr>
        <w:spacing w:after="120"/>
        <w:ind w:firstLine="720"/>
        <w:rPr>
          <w:kern w:val="0"/>
          <w:szCs w:val="22"/>
        </w:rPr>
      </w:pPr>
      <w:r w:rsidRPr="00EE2253">
        <w:rPr>
          <w:kern w:val="0"/>
          <w:szCs w:val="22"/>
        </w:rPr>
        <w:t>(iii) In Hawaii, the band 488-494 MHz (TV channel 17) is allocated exclusively to the fixed service for use by common carrier control and repeater stations for point-to-point inter-island communications only.</w:t>
      </w:r>
    </w:p>
    <w:p w14:paraId="6FB00D24" w14:textId="77777777" w:rsidR="00EE2253" w:rsidRPr="00EE2253" w:rsidRDefault="00EE2253" w:rsidP="00EE2253">
      <w:pPr>
        <w:spacing w:after="120"/>
        <w:ind w:firstLine="720"/>
        <w:rPr>
          <w:kern w:val="0"/>
          <w:szCs w:val="22"/>
        </w:rPr>
      </w:pPr>
      <w:r w:rsidRPr="00EE2253">
        <w:rPr>
          <w:kern w:val="0"/>
          <w:szCs w:val="22"/>
        </w:rPr>
        <w:t>(iv) The use of these allocations is further subject to the conditions set forth in parts 22 and 90 of this chapter.</w:t>
      </w:r>
    </w:p>
    <w:p w14:paraId="4FF501BB" w14:textId="77777777" w:rsidR="00EE2253" w:rsidRPr="00EE2253" w:rsidRDefault="00EE2253" w:rsidP="00EE2253">
      <w:pPr>
        <w:spacing w:after="120"/>
        <w:ind w:firstLine="720"/>
        <w:rPr>
          <w:kern w:val="0"/>
          <w:szCs w:val="22"/>
        </w:rPr>
      </w:pPr>
      <w:r w:rsidRPr="00EE2253">
        <w:rPr>
          <w:kern w:val="0"/>
          <w:szCs w:val="22"/>
        </w:rPr>
        <w:t>(67) - (69)  [Reserved]</w:t>
      </w:r>
    </w:p>
    <w:p w14:paraId="05505341" w14:textId="77777777" w:rsidR="00EE2253" w:rsidRPr="00EE2253" w:rsidRDefault="00EE2253" w:rsidP="00EE2253">
      <w:pPr>
        <w:spacing w:after="120"/>
        <w:ind w:firstLine="720"/>
        <w:rPr>
          <w:kern w:val="0"/>
          <w:szCs w:val="22"/>
        </w:rPr>
      </w:pPr>
      <w:r w:rsidRPr="00EE2253">
        <w:rPr>
          <w:kern w:val="0"/>
          <w:szCs w:val="22"/>
        </w:rPr>
        <w:t>(70)  NG70</w:t>
      </w:r>
      <w:r w:rsidRPr="00EE2253">
        <w:rPr>
          <w:bCs/>
          <w:kern w:val="0"/>
          <w:szCs w:val="22"/>
        </w:rPr>
        <w:t>  </w:t>
      </w:r>
      <w:r w:rsidRPr="00EE2253">
        <w:rPr>
          <w:kern w:val="0"/>
          <w:szCs w:val="22"/>
        </w:rPr>
        <w:t>In Puerto Rico and the Virgin Islands only, the bands 159.240-159.435 and 160.410-160.620 MHz are also available for assignment to base stations and mobile stations in the special industrial radio service.</w:t>
      </w:r>
    </w:p>
    <w:p w14:paraId="7596A2CD" w14:textId="77777777" w:rsidR="00EE2253" w:rsidRPr="00EE2253" w:rsidRDefault="00EE2253" w:rsidP="00EE2253">
      <w:pPr>
        <w:spacing w:after="120"/>
        <w:ind w:firstLine="720"/>
        <w:rPr>
          <w:kern w:val="0"/>
          <w:szCs w:val="22"/>
        </w:rPr>
      </w:pPr>
      <w:r w:rsidRPr="00EE2253">
        <w:rPr>
          <w:kern w:val="0"/>
          <w:szCs w:val="22"/>
        </w:rPr>
        <w:t>(71) - (91)  [Reserved]</w:t>
      </w:r>
    </w:p>
    <w:p w14:paraId="2EF08989" w14:textId="77777777" w:rsidR="00EE2253" w:rsidRPr="00EE2253" w:rsidRDefault="00EE2253" w:rsidP="00EE2253">
      <w:pPr>
        <w:spacing w:after="120"/>
        <w:ind w:firstLine="720"/>
        <w:rPr>
          <w:kern w:val="0"/>
          <w:szCs w:val="22"/>
        </w:rPr>
      </w:pPr>
      <w:r w:rsidRPr="00EE2253">
        <w:rPr>
          <w:kern w:val="0"/>
          <w:szCs w:val="22"/>
        </w:rPr>
        <w:t>(92)  </w:t>
      </w:r>
      <w:r w:rsidRPr="00EE2253">
        <w:rPr>
          <w:rFonts w:eastAsia="Calibri"/>
          <w:kern w:val="0"/>
          <w:szCs w:val="22"/>
        </w:rPr>
        <w:t>NG92</w:t>
      </w:r>
      <w:r w:rsidRPr="00EE2253">
        <w:rPr>
          <w:bCs/>
          <w:kern w:val="0"/>
          <w:szCs w:val="22"/>
          <w:lang w:val="en-GB"/>
        </w:rPr>
        <w:t>  </w:t>
      </w:r>
      <w:r w:rsidRPr="00EE2253">
        <w:rPr>
          <w:kern w:val="0"/>
          <w:szCs w:val="22"/>
        </w:rPr>
        <w:t xml:space="preserve">The band 1900-2000 kHz is also allocated on a primary basis to the maritime mobile service in Regions 2 and 3 and to the radiolocation service in Region 2, and on a secondary basis to the radiolocation service in Region 3.  The use of these allocations is restricted to </w:t>
      </w:r>
      <w:r w:rsidRPr="00EE2253">
        <w:rPr>
          <w:bCs/>
          <w:kern w:val="0"/>
          <w:szCs w:val="22"/>
        </w:rPr>
        <w:t xml:space="preserve">radio buoy operations on the open sea </w:t>
      </w:r>
      <w:r w:rsidRPr="00EE2253">
        <w:rPr>
          <w:kern w:val="0"/>
          <w:szCs w:val="22"/>
        </w:rPr>
        <w:t xml:space="preserve">and the Great Lakes.  Stations in the amateur, maritime mobile, and radiolocation services in Region 2 shall be protected from harmful interference </w:t>
      </w:r>
      <w:r w:rsidRPr="00EE2253">
        <w:rPr>
          <w:rFonts w:eastAsia="MS Mincho"/>
          <w:kern w:val="0"/>
          <w:szCs w:val="22"/>
          <w:lang w:val="en-GB" w:eastAsia="ja-JP"/>
        </w:rPr>
        <w:t>only to the extent that the offending station does not operate in compliance with the technical rules applicable to the service in which it operates</w:t>
      </w:r>
      <w:r w:rsidRPr="00EE2253">
        <w:rPr>
          <w:kern w:val="0"/>
          <w:szCs w:val="22"/>
        </w:rPr>
        <w:t>.</w:t>
      </w:r>
    </w:p>
    <w:p w14:paraId="5CD9185F" w14:textId="77777777" w:rsidR="00EE2253" w:rsidRPr="00EE2253" w:rsidRDefault="00EE2253" w:rsidP="00EE2253">
      <w:pPr>
        <w:spacing w:after="120"/>
        <w:ind w:firstLine="720"/>
        <w:rPr>
          <w:kern w:val="0"/>
          <w:szCs w:val="22"/>
        </w:rPr>
      </w:pPr>
      <w:r w:rsidRPr="00EE2253">
        <w:rPr>
          <w:kern w:val="0"/>
          <w:szCs w:val="22"/>
        </w:rPr>
        <w:t>(93) - (110)  [Reserved]</w:t>
      </w:r>
    </w:p>
    <w:p w14:paraId="0F88D8EB" w14:textId="77777777" w:rsidR="00EE2253" w:rsidRPr="00EE2253" w:rsidRDefault="00EE2253" w:rsidP="00EE2253">
      <w:pPr>
        <w:spacing w:after="120"/>
        <w:ind w:firstLine="720"/>
        <w:rPr>
          <w:kern w:val="0"/>
          <w:szCs w:val="22"/>
        </w:rPr>
      </w:pPr>
      <w:r w:rsidRPr="00EE2253">
        <w:rPr>
          <w:kern w:val="0"/>
          <w:szCs w:val="22"/>
        </w:rPr>
        <w:lastRenderedPageBreak/>
        <w:t>(111)  NG111</w:t>
      </w:r>
      <w:r w:rsidRPr="00EE2253">
        <w:rPr>
          <w:bCs/>
          <w:kern w:val="0"/>
          <w:szCs w:val="22"/>
        </w:rPr>
        <w:t>  </w:t>
      </w:r>
      <w:r w:rsidRPr="00EE2253">
        <w:rPr>
          <w:kern w:val="0"/>
          <w:szCs w:val="22"/>
        </w:rPr>
        <w:t>The band 157.4375-157.4625 MHz may be used for one way paging operations in the special emergency radio service.</w:t>
      </w:r>
    </w:p>
    <w:p w14:paraId="0FF67223" w14:textId="77777777" w:rsidR="00EE2253" w:rsidRPr="00EE2253" w:rsidRDefault="00EE2253" w:rsidP="00EE2253">
      <w:pPr>
        <w:spacing w:after="120"/>
        <w:ind w:firstLine="720"/>
        <w:rPr>
          <w:kern w:val="0"/>
          <w:szCs w:val="22"/>
        </w:rPr>
      </w:pPr>
      <w:r w:rsidRPr="00EE2253">
        <w:rPr>
          <w:kern w:val="0"/>
          <w:szCs w:val="22"/>
        </w:rPr>
        <w:t>(112)  NG112</w:t>
      </w:r>
      <w:r w:rsidRPr="00EE2253">
        <w:rPr>
          <w:bCs/>
          <w:kern w:val="0"/>
          <w:szCs w:val="22"/>
        </w:rPr>
        <w:t>  </w:t>
      </w:r>
      <w:r w:rsidRPr="00EE2253">
        <w:rPr>
          <w:kern w:val="0"/>
          <w:szCs w:val="22"/>
        </w:rPr>
        <w:t>The frequencies 25.04, 25.08, 150.980, 154.585, 158.445, 159.480, 454.000 and 459.000 MHz may be authorized to stations in the Industrial/Business Pool for use primarily in oil spill containment and cleanup operations and secondarily in regular land mobile communication.</w:t>
      </w:r>
    </w:p>
    <w:p w14:paraId="7C85561E" w14:textId="77777777" w:rsidR="00EE2253" w:rsidRPr="00EE2253" w:rsidRDefault="00EE2253" w:rsidP="00EE2253">
      <w:pPr>
        <w:spacing w:after="120"/>
        <w:ind w:firstLine="720"/>
        <w:rPr>
          <w:kern w:val="0"/>
          <w:szCs w:val="22"/>
        </w:rPr>
      </w:pPr>
      <w:r w:rsidRPr="00EE2253">
        <w:rPr>
          <w:kern w:val="0"/>
          <w:szCs w:val="22"/>
        </w:rPr>
        <w:t>(113) - (114)  [Reserved]</w:t>
      </w:r>
    </w:p>
    <w:p w14:paraId="2245BFF3" w14:textId="77777777" w:rsidR="00EE2253" w:rsidRPr="00EE2253" w:rsidRDefault="00EE2253" w:rsidP="00EE2253">
      <w:pPr>
        <w:spacing w:after="120"/>
        <w:ind w:firstLine="720"/>
        <w:rPr>
          <w:bCs/>
          <w:kern w:val="0"/>
          <w:szCs w:val="22"/>
        </w:rPr>
      </w:pPr>
      <w:r w:rsidRPr="00EE2253">
        <w:rPr>
          <w:kern w:val="0"/>
          <w:szCs w:val="22"/>
        </w:rPr>
        <w:t>(115)  NG115  In the bands 54-72 MHz, 76-88 MHz, 174-216 MHz, 470-608 MHz, and 614-698 MHz, wireless microphones and wireless assist video devices may be authorized on a non-interference basis, subject to the terms and conditions set forth in part 74, subpart H of this chapter.</w:t>
      </w:r>
    </w:p>
    <w:p w14:paraId="68E19B47" w14:textId="77777777" w:rsidR="00EE2253" w:rsidRPr="00EE2253" w:rsidRDefault="00EE2253" w:rsidP="00EE2253">
      <w:pPr>
        <w:spacing w:after="120"/>
        <w:ind w:firstLine="720"/>
        <w:rPr>
          <w:kern w:val="0"/>
          <w:szCs w:val="22"/>
        </w:rPr>
      </w:pPr>
      <w:r w:rsidRPr="00EE2253">
        <w:rPr>
          <w:kern w:val="0"/>
          <w:szCs w:val="22"/>
        </w:rPr>
        <w:t>(116) - (117)  [Reserved]</w:t>
      </w:r>
    </w:p>
    <w:p w14:paraId="320ED001" w14:textId="77777777" w:rsidR="00EE2253" w:rsidRPr="00EE2253" w:rsidRDefault="00EE2253" w:rsidP="00EE2253">
      <w:pPr>
        <w:spacing w:after="120"/>
        <w:ind w:firstLine="720"/>
        <w:rPr>
          <w:kern w:val="0"/>
          <w:szCs w:val="22"/>
        </w:rPr>
      </w:pPr>
      <w:r w:rsidRPr="00EE2253">
        <w:rPr>
          <w:kern w:val="0"/>
          <w:szCs w:val="22"/>
        </w:rPr>
        <w:t>(118)  NG118</w:t>
      </w:r>
      <w:r w:rsidRPr="00EE2253">
        <w:rPr>
          <w:bCs/>
          <w:kern w:val="0"/>
          <w:szCs w:val="22"/>
        </w:rPr>
        <w:t>  </w:t>
      </w:r>
      <w:r w:rsidRPr="00EE2253">
        <w:rPr>
          <w:kern w:val="0"/>
          <w:szCs w:val="22"/>
        </w:rPr>
        <w:t xml:space="preserve">In the bands 2025-2110 MHz, 6875-7125 MHz, and 12.7-13.25 GHz, television translator relay stations may be authorized to use frequencies on a secondary basis to other stations in the Television Broadcast Auxiliary Service that are operating in accordance with the Table of Frequency Allocations </w:t>
      </w:r>
      <w:r w:rsidRPr="00EE2253">
        <w:rPr>
          <w:color w:val="333333"/>
          <w:kern w:val="0"/>
          <w:szCs w:val="22"/>
        </w:rPr>
        <w:t>in this section</w:t>
      </w:r>
      <w:r w:rsidRPr="00EE2253">
        <w:rPr>
          <w:kern w:val="0"/>
          <w:szCs w:val="22"/>
        </w:rPr>
        <w:t>.</w:t>
      </w:r>
    </w:p>
    <w:p w14:paraId="7D4E8EB3" w14:textId="77777777" w:rsidR="00EE2253" w:rsidRPr="00EE2253" w:rsidRDefault="00EE2253" w:rsidP="00EE2253">
      <w:pPr>
        <w:spacing w:after="120"/>
        <w:ind w:firstLine="720"/>
        <w:rPr>
          <w:kern w:val="0"/>
          <w:szCs w:val="22"/>
        </w:rPr>
      </w:pPr>
      <w:r w:rsidRPr="00EE2253">
        <w:rPr>
          <w:kern w:val="0"/>
          <w:szCs w:val="22"/>
        </w:rPr>
        <w:t>(119) - (123)  [Reserved]</w:t>
      </w:r>
    </w:p>
    <w:p w14:paraId="49C56F26" w14:textId="77777777" w:rsidR="00EE2253" w:rsidRPr="00EE2253" w:rsidRDefault="00EE2253" w:rsidP="00EE2253">
      <w:pPr>
        <w:spacing w:after="120"/>
        <w:ind w:firstLine="720"/>
        <w:rPr>
          <w:spacing w:val="-3"/>
          <w:kern w:val="0"/>
          <w:szCs w:val="22"/>
        </w:rPr>
      </w:pPr>
      <w:r w:rsidRPr="00EE2253">
        <w:rPr>
          <w:kern w:val="0"/>
          <w:szCs w:val="22"/>
        </w:rPr>
        <w:t>(124)  </w:t>
      </w:r>
      <w:r w:rsidRPr="00EE2253">
        <w:rPr>
          <w:spacing w:val="-3"/>
          <w:kern w:val="0"/>
          <w:szCs w:val="22"/>
        </w:rPr>
        <w:t>NG124</w:t>
      </w:r>
      <w:r w:rsidRPr="00EE2253">
        <w:rPr>
          <w:bCs/>
          <w:kern w:val="0"/>
          <w:szCs w:val="22"/>
        </w:rPr>
        <w:t>  </w:t>
      </w:r>
      <w:r w:rsidRPr="00EE2253">
        <w:rPr>
          <w:spacing w:val="-3"/>
          <w:kern w:val="0"/>
          <w:szCs w:val="22"/>
        </w:rPr>
        <w:t>In the bands 30.85-34, 37-38, 39-40, 42-47.41, 150.995-156.25, 158.715-159.465, 453.0125-453.9875, 458.0125-458.9875, 460.0125-465.6375, and 467.9375-467.9875 MHz, police licensees are authorized to operate low power transmitters on a secondary basis in accordance with the provisions of §§ 2.803 and 90.20(e)(5) of this chapter.</w:t>
      </w:r>
    </w:p>
    <w:p w14:paraId="3645E40A" w14:textId="77777777" w:rsidR="00EE2253" w:rsidRPr="00EE2253" w:rsidRDefault="00EE2253" w:rsidP="00EE2253">
      <w:pPr>
        <w:spacing w:after="120"/>
        <w:ind w:firstLine="720"/>
        <w:rPr>
          <w:kern w:val="0"/>
          <w:szCs w:val="22"/>
        </w:rPr>
      </w:pPr>
      <w:r w:rsidRPr="00EE2253">
        <w:rPr>
          <w:kern w:val="0"/>
          <w:szCs w:val="22"/>
        </w:rPr>
        <w:t>(125) - (140)  [Reserved]</w:t>
      </w:r>
    </w:p>
    <w:p w14:paraId="324A284E" w14:textId="77777777" w:rsidR="00EE2253" w:rsidRPr="00EE2253" w:rsidRDefault="00EE2253" w:rsidP="00EE2253">
      <w:pPr>
        <w:spacing w:after="120"/>
        <w:ind w:firstLine="720"/>
        <w:rPr>
          <w:kern w:val="0"/>
          <w:szCs w:val="22"/>
        </w:rPr>
      </w:pPr>
      <w:r w:rsidRPr="00EE2253">
        <w:rPr>
          <w:kern w:val="0"/>
          <w:szCs w:val="22"/>
        </w:rPr>
        <w:t>(141)  NG141</w:t>
      </w:r>
      <w:r w:rsidRPr="00EE2253">
        <w:rPr>
          <w:bCs/>
          <w:kern w:val="0"/>
          <w:szCs w:val="22"/>
        </w:rPr>
        <w:t>  </w:t>
      </w:r>
      <w:r w:rsidRPr="00EE2253">
        <w:rPr>
          <w:kern w:val="0"/>
          <w:szCs w:val="22"/>
        </w:rPr>
        <w:t xml:space="preserve">In Alaska, the frequencies 42.4 MHz and 44.1 MHz are authorized on a primary basis for meteor burst communications by fixed stations in the Rural Radio Service operating under the provisions of part 22 of this chapter.  In Alaska, the frequencies 44.2 MHz and 45.9 MHz are authorized on a primary basis for meteor burst communications by fixed private radio stations operating under the provisions of part 90 of this chapter.  The private radio station frequencies may be used by Common Carrier stations on a secondary, noninterference basis and the Common Carrier frequencies may be used by private radio stations for meteor burst communications on a secondary, noninterference basis.  Users shall cooperate to the extent practical to minimize potential interference.  Stations utilizing meteor burst communications shall not cause harmful interference to stations of other radio services operating in accordance with the Table of Frequency Allocations </w:t>
      </w:r>
      <w:r w:rsidRPr="00EE2253">
        <w:rPr>
          <w:color w:val="333333"/>
          <w:kern w:val="0"/>
          <w:szCs w:val="22"/>
        </w:rPr>
        <w:t>in this section</w:t>
      </w:r>
      <w:r w:rsidRPr="00EE2253">
        <w:rPr>
          <w:kern w:val="0"/>
          <w:szCs w:val="22"/>
        </w:rPr>
        <w:t>.</w:t>
      </w:r>
    </w:p>
    <w:p w14:paraId="61F8F58D" w14:textId="77777777" w:rsidR="00EE2253" w:rsidRPr="00EE2253" w:rsidRDefault="00EE2253" w:rsidP="00EE2253">
      <w:pPr>
        <w:spacing w:after="120"/>
        <w:ind w:firstLine="720"/>
        <w:rPr>
          <w:kern w:val="0"/>
          <w:szCs w:val="22"/>
        </w:rPr>
      </w:pPr>
      <w:r w:rsidRPr="00EE2253">
        <w:rPr>
          <w:kern w:val="0"/>
          <w:szCs w:val="22"/>
        </w:rPr>
        <w:t>(142)  [Reserved]</w:t>
      </w:r>
    </w:p>
    <w:p w14:paraId="26F10B6D" w14:textId="77777777" w:rsidR="00EE2253" w:rsidRPr="00EE2253" w:rsidRDefault="00EE2253" w:rsidP="00EE2253">
      <w:pPr>
        <w:spacing w:after="120"/>
        <w:ind w:firstLine="720"/>
        <w:rPr>
          <w:kern w:val="0"/>
          <w:szCs w:val="22"/>
        </w:rPr>
      </w:pPr>
      <w:r w:rsidRPr="00EE2253">
        <w:rPr>
          <w:kern w:val="0"/>
          <w:szCs w:val="22"/>
        </w:rPr>
        <w:lastRenderedPageBreak/>
        <w:t>(143)  NG143</w:t>
      </w:r>
      <w:r w:rsidRPr="00EE2253">
        <w:rPr>
          <w:bCs/>
          <w:kern w:val="0"/>
          <w:szCs w:val="22"/>
        </w:rPr>
        <w:t>  </w:t>
      </w:r>
      <w:r w:rsidRPr="00EE2253">
        <w:rPr>
          <w:kern w:val="0"/>
          <w:szCs w:val="22"/>
        </w:rPr>
        <w:t>In the band 11.7-12.2 GHz, protection from harmful interference shall be afforded to transmissions from space stations not in conformance with ITU Radio Regulation No. 5.488 only if the operations of such space stations impose no unacceptable constraints on operations or orbit locations of space stations in conformance with No. 5.488.</w:t>
      </w:r>
    </w:p>
    <w:p w14:paraId="085008FA" w14:textId="77777777" w:rsidR="00EE2253" w:rsidRPr="00EE2253" w:rsidRDefault="00EE2253" w:rsidP="00EE2253">
      <w:pPr>
        <w:spacing w:after="120"/>
        <w:ind w:firstLine="720"/>
        <w:rPr>
          <w:kern w:val="0"/>
          <w:szCs w:val="22"/>
        </w:rPr>
      </w:pPr>
      <w:r w:rsidRPr="00EE2253">
        <w:rPr>
          <w:kern w:val="0"/>
          <w:szCs w:val="22"/>
        </w:rPr>
        <w:t>(144) - (146)  [Reserved]</w:t>
      </w:r>
    </w:p>
    <w:p w14:paraId="01751107" w14:textId="77777777" w:rsidR="00EE2253" w:rsidRPr="00EE2253" w:rsidRDefault="00EE2253" w:rsidP="00EE2253">
      <w:pPr>
        <w:spacing w:after="120"/>
        <w:ind w:firstLine="720"/>
        <w:rPr>
          <w:spacing w:val="-3"/>
          <w:kern w:val="0"/>
          <w:szCs w:val="22"/>
        </w:rPr>
      </w:pPr>
      <w:r w:rsidRPr="00EE2253">
        <w:rPr>
          <w:kern w:val="0"/>
          <w:szCs w:val="22"/>
        </w:rPr>
        <w:t>(147)  </w:t>
      </w:r>
      <w:r w:rsidRPr="00EE2253">
        <w:rPr>
          <w:spacing w:val="-3"/>
          <w:kern w:val="0"/>
          <w:szCs w:val="22"/>
        </w:rPr>
        <w:t>NG147</w:t>
      </w:r>
      <w:r w:rsidRPr="00EE2253">
        <w:rPr>
          <w:bCs/>
          <w:kern w:val="0"/>
          <w:szCs w:val="22"/>
        </w:rPr>
        <w:t>  </w:t>
      </w:r>
      <w:r w:rsidRPr="00EE2253">
        <w:rPr>
          <w:kern w:val="0"/>
          <w:szCs w:val="22"/>
        </w:rPr>
        <w:t>In the band 2483.5-2500 MHz, non-Federal stations in the fixed and mobile services that are licensed under part 74, 90, or 101 of this chapter, which were licensed as of July 25, 1985, and those whose initial applications were filed on or before July 25, 1985, may continue to operate on a primary basis with the mobile-satellite and radiodetermination-satellite services, and in the sub-band 2495-2500 MHz, these grandfathered stations may also continue to operate on a primary basis with stations in the fixed and mobile except aeronautical mobile services that are licensed under part 27 of this chapter.</w:t>
      </w:r>
    </w:p>
    <w:p w14:paraId="031AE17C" w14:textId="77777777" w:rsidR="00EE2253" w:rsidRPr="00EE2253" w:rsidRDefault="00EE2253" w:rsidP="00EE2253">
      <w:pPr>
        <w:spacing w:after="120"/>
        <w:ind w:firstLine="720"/>
        <w:rPr>
          <w:spacing w:val="-3"/>
          <w:kern w:val="0"/>
          <w:szCs w:val="22"/>
        </w:rPr>
      </w:pPr>
      <w:r w:rsidRPr="00EE2253">
        <w:rPr>
          <w:kern w:val="0"/>
          <w:szCs w:val="22"/>
        </w:rPr>
        <w:t>(148)  NG148</w:t>
      </w:r>
      <w:r w:rsidRPr="00EE2253">
        <w:rPr>
          <w:bCs/>
          <w:kern w:val="0"/>
          <w:szCs w:val="22"/>
        </w:rPr>
        <w:t>  </w:t>
      </w:r>
      <w:r w:rsidRPr="00EE2253">
        <w:rPr>
          <w:kern w:val="0"/>
          <w:szCs w:val="22"/>
        </w:rPr>
        <w:t>The frequencies 154.585 MHz, 159.480 MHz, 160.725 MHz, 160.785 MHz, 454.000 MHz and 459.000 MHz may be authorized to maritime mobile stations for offshore radiolocation and associated telecommand operations.</w:t>
      </w:r>
    </w:p>
    <w:p w14:paraId="3948FE68" w14:textId="77777777" w:rsidR="00EE2253" w:rsidRPr="00EE2253" w:rsidRDefault="00EE2253" w:rsidP="00EE2253">
      <w:pPr>
        <w:spacing w:after="120"/>
        <w:ind w:firstLine="720"/>
        <w:rPr>
          <w:kern w:val="0"/>
          <w:szCs w:val="22"/>
        </w:rPr>
      </w:pPr>
      <w:r w:rsidRPr="00EE2253">
        <w:rPr>
          <w:kern w:val="0"/>
          <w:szCs w:val="22"/>
        </w:rPr>
        <w:t>(149)  NG149</w:t>
      </w:r>
      <w:r w:rsidRPr="00EE2253">
        <w:rPr>
          <w:bCs/>
          <w:kern w:val="0"/>
          <w:szCs w:val="22"/>
        </w:rPr>
        <w:t>  </w:t>
      </w:r>
      <w:r w:rsidRPr="00EE2253">
        <w:rPr>
          <w:kern w:val="0"/>
          <w:szCs w:val="22"/>
        </w:rPr>
        <w:t>The bands 54-72 MHz, 76-88 MHz, 174-216 MHz, 470-512 MHz, 512-608 MHz, and 614</w:t>
      </w:r>
      <w:r w:rsidRPr="00EE2253">
        <w:rPr>
          <w:kern w:val="0"/>
          <w:szCs w:val="22"/>
        </w:rPr>
        <w:noBreakHyphen/>
        <w:t>698 MHz are also allocated to the fixed service to permit subscription television operations in accordance with part 73 of this chapter.  Use of the band 614-698 MHz is subject to the provisions specified in paragraph (d)(33) of this section.</w:t>
      </w:r>
    </w:p>
    <w:p w14:paraId="4054AF23" w14:textId="77777777" w:rsidR="00EE2253" w:rsidRPr="00EE2253" w:rsidRDefault="00EE2253" w:rsidP="00EE2253">
      <w:pPr>
        <w:spacing w:after="120"/>
        <w:ind w:firstLine="720"/>
        <w:rPr>
          <w:kern w:val="0"/>
          <w:szCs w:val="22"/>
        </w:rPr>
      </w:pPr>
      <w:r w:rsidRPr="00EE2253">
        <w:rPr>
          <w:kern w:val="0"/>
          <w:szCs w:val="22"/>
        </w:rPr>
        <w:t>(150) - (151)  [Reserved]</w:t>
      </w:r>
    </w:p>
    <w:p w14:paraId="0BCFAAA9" w14:textId="77777777" w:rsidR="00EE2253" w:rsidRPr="00EE2253" w:rsidRDefault="00EE2253" w:rsidP="00EE2253">
      <w:pPr>
        <w:spacing w:after="120"/>
        <w:ind w:firstLine="720"/>
        <w:rPr>
          <w:kern w:val="0"/>
          <w:szCs w:val="22"/>
        </w:rPr>
      </w:pPr>
      <w:r w:rsidRPr="00EE2253">
        <w:rPr>
          <w:kern w:val="0"/>
          <w:szCs w:val="22"/>
        </w:rPr>
        <w:t>(152)  NG152</w:t>
      </w:r>
      <w:r w:rsidRPr="00EE2253">
        <w:rPr>
          <w:bCs/>
          <w:kern w:val="0"/>
          <w:szCs w:val="22"/>
        </w:rPr>
        <w:t>  </w:t>
      </w:r>
      <w:r w:rsidRPr="00EE2253">
        <w:rPr>
          <w:kern w:val="0"/>
          <w:szCs w:val="22"/>
        </w:rPr>
        <w:t>The use of the band 219-220 MHz by the amateur service is limited to stations participating, as forwarding stations, in point-to-point fixed digital message forwarding systems, including intercity packet backbone networks.</w:t>
      </w:r>
    </w:p>
    <w:p w14:paraId="38D2B9CF" w14:textId="77777777" w:rsidR="00EE2253" w:rsidRPr="00EE2253" w:rsidRDefault="00EE2253" w:rsidP="00EE2253">
      <w:pPr>
        <w:spacing w:after="120"/>
        <w:ind w:firstLine="720"/>
        <w:rPr>
          <w:kern w:val="0"/>
          <w:szCs w:val="22"/>
        </w:rPr>
      </w:pPr>
      <w:r w:rsidRPr="00EE2253">
        <w:rPr>
          <w:kern w:val="0"/>
          <w:szCs w:val="22"/>
        </w:rPr>
        <w:t>(153) - (154)  [Reserved]</w:t>
      </w:r>
    </w:p>
    <w:p w14:paraId="072F1EAF" w14:textId="77777777" w:rsidR="00EE2253" w:rsidRPr="00EE2253" w:rsidRDefault="00EE2253" w:rsidP="00EE2253">
      <w:pPr>
        <w:spacing w:after="120"/>
        <w:ind w:firstLine="720"/>
        <w:rPr>
          <w:kern w:val="0"/>
          <w:szCs w:val="22"/>
        </w:rPr>
      </w:pPr>
      <w:r w:rsidRPr="00EE2253">
        <w:rPr>
          <w:kern w:val="0"/>
          <w:szCs w:val="22"/>
        </w:rPr>
        <w:t>(155)  NG155</w:t>
      </w:r>
      <w:r w:rsidRPr="00EE2253">
        <w:rPr>
          <w:bCs/>
          <w:kern w:val="0"/>
          <w:szCs w:val="22"/>
        </w:rPr>
        <w:t>  </w:t>
      </w:r>
      <w:r w:rsidRPr="00EE2253">
        <w:rPr>
          <w:kern w:val="0"/>
          <w:szCs w:val="22"/>
        </w:rPr>
        <w:t>The bands 159.500-159.675 MHz and 161.375-161.550 MHz are allocated to the maritime service as described in part 80 of this chapter.  Additionally, the frequencies 159.550, 159.575 and 159.600 MHz are available for low-power intership communications.</w:t>
      </w:r>
    </w:p>
    <w:p w14:paraId="35B8C2F1" w14:textId="77777777" w:rsidR="00EE2253" w:rsidRPr="00EE2253" w:rsidRDefault="00EE2253" w:rsidP="00EE2253">
      <w:pPr>
        <w:spacing w:after="120"/>
        <w:ind w:firstLine="720"/>
        <w:rPr>
          <w:kern w:val="0"/>
          <w:szCs w:val="22"/>
        </w:rPr>
      </w:pPr>
      <w:r w:rsidRPr="00EE2253">
        <w:rPr>
          <w:kern w:val="0"/>
          <w:szCs w:val="22"/>
        </w:rPr>
        <w:t>(156) - (158)  [Reserved]</w:t>
      </w:r>
    </w:p>
    <w:p w14:paraId="0C1B6734" w14:textId="77777777" w:rsidR="00EE2253" w:rsidRPr="00EE2253" w:rsidRDefault="00EE2253" w:rsidP="00EE2253">
      <w:pPr>
        <w:spacing w:after="120"/>
        <w:ind w:firstLine="720"/>
        <w:rPr>
          <w:kern w:val="0"/>
          <w:szCs w:val="22"/>
          <w:highlight w:val="yellow"/>
        </w:rPr>
      </w:pPr>
      <w:r w:rsidRPr="00EE2253">
        <w:rPr>
          <w:kern w:val="0"/>
          <w:szCs w:val="22"/>
        </w:rPr>
        <w:t>(159)  NG159</w:t>
      </w:r>
      <w:r w:rsidRPr="00EE2253">
        <w:rPr>
          <w:bCs/>
          <w:kern w:val="0"/>
          <w:szCs w:val="22"/>
        </w:rPr>
        <w:t>  </w:t>
      </w:r>
      <w:r w:rsidRPr="00EE2253">
        <w:rPr>
          <w:kern w:val="0"/>
          <w:szCs w:val="22"/>
        </w:rPr>
        <w:t>In the band 698-806 MHz, stations authorized under part 74, subparts F and G of this chapter may continue to operate indefinitely on a secondary basis to all other stations operating in that band.</w:t>
      </w:r>
    </w:p>
    <w:p w14:paraId="1252EC97" w14:textId="77777777" w:rsidR="00EE2253" w:rsidRPr="00EE2253" w:rsidRDefault="00EE2253" w:rsidP="00EE2253">
      <w:pPr>
        <w:spacing w:after="120"/>
        <w:ind w:firstLine="720"/>
        <w:rPr>
          <w:kern w:val="0"/>
          <w:szCs w:val="22"/>
        </w:rPr>
      </w:pPr>
      <w:r w:rsidRPr="00EE2253">
        <w:rPr>
          <w:kern w:val="0"/>
          <w:szCs w:val="22"/>
        </w:rPr>
        <w:t>(160)  NG160</w:t>
      </w:r>
      <w:r w:rsidRPr="00EE2253">
        <w:rPr>
          <w:bCs/>
          <w:kern w:val="0"/>
          <w:szCs w:val="22"/>
        </w:rPr>
        <w:t>  </w:t>
      </w:r>
      <w:r w:rsidRPr="00EE2253">
        <w:rPr>
          <w:kern w:val="0"/>
          <w:szCs w:val="22"/>
        </w:rPr>
        <w:t>In the band 5895-5925 MHz, the use of the non-Federal mobile service is limited to operations in the Intelligent Transportation System radio service.</w:t>
      </w:r>
    </w:p>
    <w:p w14:paraId="124B2743" w14:textId="77777777" w:rsidR="00EE2253" w:rsidRPr="00EE2253" w:rsidRDefault="00EE2253" w:rsidP="00EE2253">
      <w:pPr>
        <w:spacing w:after="120"/>
        <w:ind w:firstLine="720"/>
        <w:rPr>
          <w:kern w:val="0"/>
          <w:szCs w:val="22"/>
        </w:rPr>
      </w:pPr>
      <w:r w:rsidRPr="00EE2253">
        <w:rPr>
          <w:kern w:val="0"/>
          <w:szCs w:val="22"/>
        </w:rPr>
        <w:lastRenderedPageBreak/>
        <w:t>(161) - (163)  [Reserved]</w:t>
      </w:r>
    </w:p>
    <w:p w14:paraId="682DF6FA" w14:textId="77777777" w:rsidR="00EE2253" w:rsidRPr="00EE2253" w:rsidRDefault="00EE2253" w:rsidP="00EE2253">
      <w:pPr>
        <w:spacing w:after="120"/>
        <w:ind w:firstLine="720"/>
        <w:rPr>
          <w:kern w:val="0"/>
          <w:szCs w:val="22"/>
        </w:rPr>
      </w:pPr>
      <w:r w:rsidRPr="00EE2253">
        <w:rPr>
          <w:kern w:val="0"/>
          <w:szCs w:val="22"/>
        </w:rPr>
        <w:t>(164)  NG164</w:t>
      </w:r>
      <w:r w:rsidRPr="00EE2253">
        <w:rPr>
          <w:bCs/>
          <w:kern w:val="0"/>
          <w:szCs w:val="22"/>
        </w:rPr>
        <w:t>  </w:t>
      </w:r>
      <w:r w:rsidRPr="00EE2253">
        <w:rPr>
          <w:kern w:val="0"/>
          <w:szCs w:val="22"/>
        </w:rPr>
        <w:t>The use of the band 18.6-18.8 GHz by the fixed-satellite service is limited to geostationary-satellite networks.</w:t>
      </w:r>
    </w:p>
    <w:p w14:paraId="4668B328" w14:textId="77777777" w:rsidR="00EE2253" w:rsidRPr="00EE2253" w:rsidRDefault="00EE2253" w:rsidP="00EE2253">
      <w:pPr>
        <w:spacing w:after="120"/>
        <w:ind w:firstLine="720"/>
        <w:rPr>
          <w:kern w:val="0"/>
          <w:szCs w:val="22"/>
        </w:rPr>
      </w:pPr>
      <w:r w:rsidRPr="00EE2253">
        <w:rPr>
          <w:kern w:val="0"/>
          <w:szCs w:val="22"/>
        </w:rPr>
        <w:t>(165)  NG165</w:t>
      </w:r>
      <w:r w:rsidRPr="00EE2253">
        <w:rPr>
          <w:bCs/>
          <w:kern w:val="0"/>
          <w:szCs w:val="22"/>
        </w:rPr>
        <w:t>  In the bands 18.8-19.3 GHz and 28.6-29.1 GHz, geostationary-satellite networks in the fixed-satellite service shall not cause harmful interference to, or claim protection from, non-geostationary-satellite systems in the fixed-satellite service</w:t>
      </w:r>
      <w:r w:rsidRPr="00EE2253">
        <w:rPr>
          <w:kern w:val="0"/>
          <w:szCs w:val="22"/>
        </w:rPr>
        <w:t>.</w:t>
      </w:r>
    </w:p>
    <w:p w14:paraId="39ADD34F" w14:textId="77777777" w:rsidR="00EE2253" w:rsidRPr="00EE2253" w:rsidRDefault="00EE2253" w:rsidP="00EE2253">
      <w:pPr>
        <w:spacing w:after="120"/>
        <w:ind w:firstLine="720"/>
        <w:rPr>
          <w:kern w:val="0"/>
          <w:szCs w:val="22"/>
        </w:rPr>
      </w:pPr>
      <w:r w:rsidRPr="00EE2253">
        <w:rPr>
          <w:kern w:val="0"/>
          <w:szCs w:val="22"/>
        </w:rPr>
        <w:t>(166)  NG166</w:t>
      </w:r>
      <w:r w:rsidRPr="00EE2253">
        <w:rPr>
          <w:bCs/>
          <w:kern w:val="0"/>
          <w:szCs w:val="22"/>
        </w:rPr>
        <w:t>  </w:t>
      </w:r>
      <w:r w:rsidRPr="00EE2253">
        <w:rPr>
          <w:kern w:val="0"/>
          <w:szCs w:val="22"/>
        </w:rPr>
        <w:t xml:space="preserve">The use of the bands 19.4-19.6 GHz and 29.1-29.25 GHz by the fixed-satellite service is limited to feeder links for </w:t>
      </w:r>
      <w:r w:rsidRPr="00EE2253">
        <w:rPr>
          <w:bCs/>
          <w:kern w:val="0"/>
          <w:szCs w:val="22"/>
        </w:rPr>
        <w:t xml:space="preserve">non-geostationary-satellite systems in </w:t>
      </w:r>
      <w:r w:rsidRPr="00EE2253">
        <w:rPr>
          <w:kern w:val="0"/>
          <w:szCs w:val="22"/>
        </w:rPr>
        <w:t>the mobile-satellite service.</w:t>
      </w:r>
    </w:p>
    <w:p w14:paraId="5C904601" w14:textId="77777777" w:rsidR="00EE2253" w:rsidRPr="00EE2253" w:rsidRDefault="00EE2253" w:rsidP="00EE2253">
      <w:pPr>
        <w:spacing w:after="120"/>
        <w:ind w:firstLine="720"/>
        <w:rPr>
          <w:kern w:val="0"/>
          <w:szCs w:val="22"/>
        </w:rPr>
      </w:pPr>
      <w:bookmarkStart w:id="43" w:name="_Hlk29378208"/>
      <w:r w:rsidRPr="00EE2253">
        <w:rPr>
          <w:kern w:val="0"/>
          <w:szCs w:val="22"/>
        </w:rPr>
        <w:t>(167) - (168)  [Reserved]</w:t>
      </w:r>
    </w:p>
    <w:bookmarkEnd w:id="43"/>
    <w:p w14:paraId="769890E7" w14:textId="77777777" w:rsidR="00C37273" w:rsidRPr="00C37273" w:rsidRDefault="00C37273" w:rsidP="00C37273">
      <w:pPr>
        <w:spacing w:after="120"/>
        <w:ind w:firstLine="720"/>
        <w:rPr>
          <w:kern w:val="0"/>
          <w:szCs w:val="22"/>
        </w:rPr>
      </w:pPr>
      <w:r w:rsidRPr="00C37273">
        <w:rPr>
          <w:bCs/>
          <w:kern w:val="0"/>
          <w:szCs w:val="22"/>
        </w:rPr>
        <w:t>(169)  NG169  </w:t>
      </w:r>
      <w:r w:rsidRPr="00C37273">
        <w:rPr>
          <w:kern w:val="0"/>
          <w:szCs w:val="22"/>
        </w:rPr>
        <w:t>In the band 3650-3700 MHz, use of the non-Federal fixed-satellite service (space-to-Earth) is limited to international inter-continental systems and, after December 1, 2000, primary operations are limited to grandfathered earth stations.  All other earth station</w:t>
      </w:r>
      <w:r w:rsidRPr="00C37273">
        <w:rPr>
          <w:b/>
          <w:kern w:val="0"/>
          <w:szCs w:val="22"/>
        </w:rPr>
        <w:t xml:space="preserve"> </w:t>
      </w:r>
      <w:r w:rsidRPr="00C37273">
        <w:rPr>
          <w:kern w:val="0"/>
          <w:szCs w:val="22"/>
        </w:rPr>
        <w:t>operations in the band 3650</w:t>
      </w:r>
      <w:r w:rsidRPr="00C37273">
        <w:rPr>
          <w:kern w:val="0"/>
          <w:szCs w:val="22"/>
        </w:rPr>
        <w:noBreakHyphen/>
        <w:t>3700 MHz are authorized on a secondary basis.  Grandfathered earth stations are those authorized prior to December 1, 2000, or granted as a result of an application filed prior to December 1, 2000, and constructed within 12 months of initial authorization.  License applications for primary operations for new earth stations, major amendments to pending earth station applications, or applications for major modifications to earth station facilities filed on or after December 18, 1998, and prior to December 1, 2000, will not be accepted unless the proposed facilities are within 16.1 kilometers (10 miles) of an authorized primary earth station operating in the band 3650</w:t>
      </w:r>
      <w:r w:rsidRPr="00C37273">
        <w:rPr>
          <w:kern w:val="0"/>
          <w:szCs w:val="22"/>
        </w:rPr>
        <w:noBreakHyphen/>
        <w:t>3700 MHz.  License applications for primary operations by new earth stations, major amendments to pending earth station applications, and applications for major modifications to earth station facilities, filed after December 1, 2000, will not be accepted, except for changes in polarization, antenna orientation or ownership of a grandfathered earth station.</w:t>
      </w:r>
    </w:p>
    <w:p w14:paraId="49635FCF" w14:textId="0823DA86" w:rsidR="00EE2253" w:rsidRPr="00EE2253" w:rsidRDefault="00EE2253" w:rsidP="00EE2253">
      <w:pPr>
        <w:spacing w:after="120"/>
        <w:ind w:firstLine="720"/>
        <w:rPr>
          <w:kern w:val="0"/>
          <w:szCs w:val="22"/>
        </w:rPr>
      </w:pPr>
      <w:r w:rsidRPr="00EE2253">
        <w:rPr>
          <w:kern w:val="0"/>
          <w:szCs w:val="22"/>
        </w:rPr>
        <w:t>(170)  [Reserved]</w:t>
      </w:r>
    </w:p>
    <w:p w14:paraId="045F71DA" w14:textId="77777777" w:rsidR="00EE2253" w:rsidRPr="00EE2253" w:rsidRDefault="00EE2253" w:rsidP="00EE2253">
      <w:pPr>
        <w:spacing w:after="120"/>
        <w:ind w:firstLine="720"/>
        <w:rPr>
          <w:kern w:val="0"/>
          <w:szCs w:val="22"/>
        </w:rPr>
      </w:pPr>
      <w:r w:rsidRPr="00EE2253">
        <w:rPr>
          <w:kern w:val="0"/>
          <w:szCs w:val="22"/>
        </w:rPr>
        <w:t>(171)  NG171</w:t>
      </w:r>
      <w:r w:rsidRPr="00EE2253">
        <w:rPr>
          <w:bCs/>
          <w:kern w:val="0"/>
          <w:szCs w:val="22"/>
        </w:rPr>
        <w:t>  </w:t>
      </w:r>
      <w:r w:rsidRPr="00EE2253">
        <w:rPr>
          <w:kern w:val="0"/>
          <w:szCs w:val="22"/>
        </w:rPr>
        <w:t>In the band 6875-7125 MHz, the following two channels should be used for airborne TV pickup stations, wherever possible:  7075-7100 MHz and 7100-7125 MHz.</w:t>
      </w:r>
    </w:p>
    <w:p w14:paraId="5C9F7004" w14:textId="77777777" w:rsidR="00EE2253" w:rsidRPr="00EE2253" w:rsidRDefault="00EE2253" w:rsidP="00EE2253">
      <w:pPr>
        <w:spacing w:after="120"/>
        <w:ind w:firstLine="720"/>
        <w:rPr>
          <w:kern w:val="0"/>
          <w:szCs w:val="22"/>
        </w:rPr>
      </w:pPr>
      <w:r w:rsidRPr="00EE2253">
        <w:rPr>
          <w:kern w:val="0"/>
          <w:szCs w:val="22"/>
        </w:rPr>
        <w:t>(172)  NG172</w:t>
      </w:r>
      <w:r w:rsidRPr="00EE2253">
        <w:rPr>
          <w:bCs/>
          <w:kern w:val="0"/>
          <w:szCs w:val="22"/>
        </w:rPr>
        <w:t>  </w:t>
      </w:r>
      <w:r w:rsidRPr="00EE2253">
        <w:rPr>
          <w:kern w:val="0"/>
          <w:szCs w:val="22"/>
        </w:rPr>
        <w:t xml:space="preserve">In the band 7025-7075 MHz, use of the primary fixed-satellite service (space-to-Earth) allocation shall be limited to two grandfathered satellite systems.  Associated earth stations located within 300 meters of the following locations shall be grandfathered: </w:t>
      </w:r>
    </w:p>
    <w:p w14:paraId="6B992FA7" w14:textId="77777777" w:rsidR="00EE2253" w:rsidRPr="00EE2253" w:rsidRDefault="00EE2253" w:rsidP="00EE2253">
      <w:pPr>
        <w:spacing w:after="120"/>
        <w:ind w:firstLine="720"/>
        <w:rPr>
          <w:kern w:val="0"/>
          <w:szCs w:val="22"/>
        </w:rPr>
      </w:pPr>
      <w:r w:rsidRPr="00EE2253">
        <w:rPr>
          <w:kern w:val="0"/>
          <w:szCs w:val="22"/>
        </w:rPr>
        <w:t>(i) In the band 7025</w:t>
      </w:r>
      <w:r w:rsidRPr="00EE2253">
        <w:rPr>
          <w:kern w:val="0"/>
          <w:szCs w:val="22"/>
        </w:rPr>
        <w:noBreakHyphen/>
        <w:t xml:space="preserve">7075 MHz, Brewster, WA (48º 08' 46.7" N, 119º 42' 8.0" W); and </w:t>
      </w:r>
    </w:p>
    <w:p w14:paraId="6EC61094" w14:textId="77777777" w:rsidR="00EE2253" w:rsidRPr="00EE2253" w:rsidRDefault="00EE2253" w:rsidP="00EE2253">
      <w:pPr>
        <w:spacing w:after="120"/>
        <w:ind w:firstLine="720"/>
        <w:rPr>
          <w:kern w:val="0"/>
          <w:szCs w:val="22"/>
        </w:rPr>
      </w:pPr>
      <w:r w:rsidRPr="00EE2253">
        <w:rPr>
          <w:kern w:val="0"/>
          <w:szCs w:val="22"/>
        </w:rPr>
        <w:t>(ii) In the sub-band 7025-7055 MHz, Clifton, TX (31º 47' 58.5" N, 97º 36' 46.7" W) and Finca Pascual, PR (17º 58' 41.8" N, 67º 8' 12.6" W).</w:t>
      </w:r>
    </w:p>
    <w:p w14:paraId="3F76E1CC" w14:textId="77777777" w:rsidR="00EE2253" w:rsidRPr="00EE2253" w:rsidRDefault="00EE2253" w:rsidP="00EE2253">
      <w:pPr>
        <w:spacing w:after="120"/>
        <w:ind w:firstLine="720"/>
        <w:rPr>
          <w:kern w:val="0"/>
          <w:szCs w:val="22"/>
        </w:rPr>
      </w:pPr>
      <w:r w:rsidRPr="00EE2253">
        <w:rPr>
          <w:kern w:val="0"/>
          <w:szCs w:val="22"/>
        </w:rPr>
        <w:lastRenderedPageBreak/>
        <w:t>(173)  NG173</w:t>
      </w:r>
      <w:r w:rsidRPr="00EE2253">
        <w:rPr>
          <w:bCs/>
          <w:kern w:val="0"/>
          <w:szCs w:val="22"/>
        </w:rPr>
        <w:t>  </w:t>
      </w:r>
      <w:r w:rsidRPr="00EE2253">
        <w:rPr>
          <w:kern w:val="0"/>
          <w:szCs w:val="22"/>
        </w:rPr>
        <w:t>In the band 216-220 MHz, secondary telemetry operations are permitted subject to the requirements of § 90.259 of this chapter.  After January 1, 2002, no new assignments shall be authorized in the sub</w:t>
      </w:r>
      <w:r w:rsidRPr="00EE2253">
        <w:rPr>
          <w:kern w:val="0"/>
          <w:szCs w:val="22"/>
        </w:rPr>
        <w:noBreakHyphen/>
        <w:t>band 216-217 MHz.</w:t>
      </w:r>
    </w:p>
    <w:p w14:paraId="4EC11577" w14:textId="77777777" w:rsidR="00EE2253" w:rsidRPr="00EE2253" w:rsidRDefault="00EE2253" w:rsidP="00EE2253">
      <w:pPr>
        <w:spacing w:after="120"/>
        <w:ind w:firstLine="720"/>
        <w:rPr>
          <w:kern w:val="0"/>
          <w:szCs w:val="22"/>
        </w:rPr>
      </w:pPr>
      <w:r w:rsidRPr="00EE2253">
        <w:rPr>
          <w:kern w:val="0"/>
          <w:szCs w:val="22"/>
        </w:rPr>
        <w:t>(174)  [Reserved]</w:t>
      </w:r>
    </w:p>
    <w:p w14:paraId="60616592" w14:textId="77777777" w:rsidR="00EE2253" w:rsidRPr="00EE2253" w:rsidRDefault="00EE2253" w:rsidP="00EE2253">
      <w:pPr>
        <w:spacing w:after="120"/>
        <w:ind w:firstLine="720"/>
        <w:rPr>
          <w:kern w:val="0"/>
          <w:szCs w:val="22"/>
        </w:rPr>
      </w:pPr>
      <w:r w:rsidRPr="00EE2253">
        <w:rPr>
          <w:kern w:val="0"/>
          <w:szCs w:val="22"/>
        </w:rPr>
        <w:t>(175)  NG175</w:t>
      </w:r>
      <w:r w:rsidRPr="00EE2253">
        <w:rPr>
          <w:bCs/>
          <w:kern w:val="0"/>
          <w:szCs w:val="22"/>
        </w:rPr>
        <w:t>  </w:t>
      </w:r>
      <w:r w:rsidRPr="00EE2253">
        <w:rPr>
          <w:kern w:val="0"/>
          <w:szCs w:val="22"/>
        </w:rPr>
        <w:t>In the band 38.6</w:t>
      </w:r>
      <w:r w:rsidRPr="00EE2253">
        <w:rPr>
          <w:kern w:val="0"/>
          <w:szCs w:val="22"/>
        </w:rPr>
        <w:noBreakHyphen/>
        <w:t xml:space="preserve">40 GHz, television pickup stations that were authorized on or before April 16, 2003, may continue to operate on a secondary basis to stations operating in accordance with the Table of Frequency Allocations </w:t>
      </w:r>
      <w:r w:rsidRPr="00EE2253">
        <w:rPr>
          <w:color w:val="333333"/>
          <w:kern w:val="0"/>
          <w:szCs w:val="22"/>
        </w:rPr>
        <w:t>in this section</w:t>
      </w:r>
      <w:r w:rsidRPr="00EE2253">
        <w:rPr>
          <w:kern w:val="0"/>
          <w:szCs w:val="22"/>
        </w:rPr>
        <w:t>.</w:t>
      </w:r>
    </w:p>
    <w:p w14:paraId="13828F19" w14:textId="77777777" w:rsidR="00EE2253" w:rsidRPr="00EE2253" w:rsidRDefault="00EE2253" w:rsidP="00EE2253">
      <w:pPr>
        <w:spacing w:after="120"/>
        <w:ind w:firstLine="720"/>
        <w:rPr>
          <w:kern w:val="0"/>
          <w:szCs w:val="22"/>
        </w:rPr>
      </w:pPr>
      <w:r w:rsidRPr="00EE2253">
        <w:rPr>
          <w:kern w:val="0"/>
          <w:szCs w:val="22"/>
        </w:rPr>
        <w:t>(176) - (181)  [Reserved]</w:t>
      </w:r>
    </w:p>
    <w:p w14:paraId="12B86BA1" w14:textId="77777777" w:rsidR="00EE2253" w:rsidRPr="00EE2253" w:rsidRDefault="00EE2253" w:rsidP="00EE2253">
      <w:pPr>
        <w:spacing w:after="120"/>
        <w:ind w:firstLine="720"/>
        <w:rPr>
          <w:kern w:val="0"/>
          <w:szCs w:val="22"/>
        </w:rPr>
      </w:pPr>
      <w:r w:rsidRPr="00EE2253">
        <w:rPr>
          <w:kern w:val="0"/>
          <w:szCs w:val="22"/>
        </w:rPr>
        <w:t>(182)  </w:t>
      </w:r>
      <w:r w:rsidRPr="00EE2253">
        <w:rPr>
          <w:bCs/>
          <w:kern w:val="0"/>
          <w:szCs w:val="22"/>
        </w:rPr>
        <w:t>NG182</w:t>
      </w:r>
      <w:r w:rsidRPr="00EE2253">
        <w:rPr>
          <w:kern w:val="0"/>
          <w:szCs w:val="22"/>
        </w:rPr>
        <w:t>  In the band 3700-4200 MHz, the following provisions shall apply:</w:t>
      </w:r>
    </w:p>
    <w:p w14:paraId="4805C625" w14:textId="77777777" w:rsidR="00EE2253" w:rsidRPr="00EE2253" w:rsidRDefault="00EE2253" w:rsidP="00EE2253">
      <w:pPr>
        <w:spacing w:after="120"/>
        <w:ind w:firstLine="720"/>
        <w:rPr>
          <w:kern w:val="0"/>
          <w:szCs w:val="22"/>
        </w:rPr>
      </w:pPr>
      <w:r w:rsidRPr="00EE2253">
        <w:rPr>
          <w:kern w:val="0"/>
          <w:szCs w:val="22"/>
        </w:rPr>
        <w:t>(i) Except as provided in paragraph (d)(182)(iii)(A) of this section, any currently authorized space stations serving the contiguous United States may continue to operate on a primary basis, but no applications for new space station authorizations or new petitions for market access shall be accepted for filing after June 21, 2018, other than applications by existing operators in the band seeking to make more efficient use of the band 4000-4200 MHz.  Applications for extension, cancellation, replacement, or modification of existing space station authorizations in the band will continue to be accepted and processed normally.</w:t>
      </w:r>
    </w:p>
    <w:p w14:paraId="208F5E4C" w14:textId="77777777" w:rsidR="00EE2253" w:rsidRPr="00EE2253" w:rsidRDefault="00EE2253" w:rsidP="00EE2253">
      <w:pPr>
        <w:spacing w:after="120"/>
        <w:ind w:firstLine="720"/>
        <w:rPr>
          <w:kern w:val="0"/>
          <w:szCs w:val="22"/>
        </w:rPr>
      </w:pPr>
      <w:r w:rsidRPr="00EE2253">
        <w:rPr>
          <w:kern w:val="0"/>
          <w:szCs w:val="22"/>
        </w:rPr>
        <w:t>(ii) In areas outside the contiguous United States, the band 3700-4000 MHz is also allocated to the fixed-satellite service (space-to-Earth) on a primary basis.</w:t>
      </w:r>
    </w:p>
    <w:p w14:paraId="37214FD1" w14:textId="77777777" w:rsidR="00EE2253" w:rsidRPr="00EE2253" w:rsidRDefault="00EE2253" w:rsidP="00EE2253">
      <w:pPr>
        <w:spacing w:after="120"/>
        <w:ind w:firstLine="720"/>
        <w:rPr>
          <w:kern w:val="0"/>
          <w:szCs w:val="22"/>
        </w:rPr>
      </w:pPr>
      <w:r w:rsidRPr="00EE2253">
        <w:rPr>
          <w:kern w:val="0"/>
          <w:szCs w:val="22"/>
        </w:rPr>
        <w:t>(iii) In the contiguous United States, i.e., the contiguous 48 states and the District of Columbia as defined by Partial Economic Areas Nos. 1-41, 43-211, 213-263, 265-297, 299-359, and 361-411, which includes areas within 12 nautical miles of the U.S. Gulf coastline (</w:t>
      </w:r>
      <w:r w:rsidRPr="00EE2253">
        <w:rPr>
          <w:i/>
          <w:iCs/>
          <w:kern w:val="0"/>
          <w:szCs w:val="22"/>
        </w:rPr>
        <w:t>see</w:t>
      </w:r>
      <w:r w:rsidRPr="00EE2253">
        <w:rPr>
          <w:kern w:val="0"/>
          <w:szCs w:val="22"/>
        </w:rPr>
        <w:t xml:space="preserve"> § 27.6(m) of this chapter), the following provisions apply:</w:t>
      </w:r>
    </w:p>
    <w:p w14:paraId="13FFE656" w14:textId="77777777" w:rsidR="00EE2253" w:rsidRPr="00EE2253" w:rsidRDefault="00EE2253" w:rsidP="00EE2253">
      <w:pPr>
        <w:spacing w:after="120"/>
        <w:ind w:firstLine="720"/>
        <w:rPr>
          <w:kern w:val="0"/>
          <w:szCs w:val="22"/>
        </w:rPr>
      </w:pPr>
      <w:r w:rsidRPr="00EE2253">
        <w:rPr>
          <w:kern w:val="0"/>
          <w:szCs w:val="22"/>
        </w:rPr>
        <w:t>(A) Incumbent use of the fixed-satellite service (space-to-Earth) in the band 3700-4000 MHz is subject to the provisions of §§ 25.138, 25.147, 25.203(n) and part 27, subpart O of this chapter;</w:t>
      </w:r>
    </w:p>
    <w:p w14:paraId="5B3429D0" w14:textId="77777777" w:rsidR="00EE2253" w:rsidRPr="00EE2253" w:rsidRDefault="00EE2253" w:rsidP="00EE2253">
      <w:pPr>
        <w:spacing w:after="120"/>
        <w:ind w:firstLine="720"/>
        <w:rPr>
          <w:kern w:val="0"/>
          <w:szCs w:val="22"/>
        </w:rPr>
      </w:pPr>
      <w:bookmarkStart w:id="44" w:name="_Hlk31718020"/>
      <w:r w:rsidRPr="00EE2253">
        <w:rPr>
          <w:kern w:val="0"/>
          <w:szCs w:val="22"/>
        </w:rPr>
        <w:t>(B) Fixed service licensees authorized as of April 19, 2018, pursuant to part 101 of this chapter, must self-relocate their point-to-point links out of the band 3700-4200 MHz by December 5, 2023;</w:t>
      </w:r>
      <w:bookmarkEnd w:id="44"/>
    </w:p>
    <w:p w14:paraId="7B34EFB8" w14:textId="77777777" w:rsidR="00EE2253" w:rsidRPr="00EE2253" w:rsidRDefault="00EE2253" w:rsidP="00EE2253">
      <w:pPr>
        <w:spacing w:after="120"/>
        <w:ind w:firstLine="720"/>
        <w:rPr>
          <w:kern w:val="0"/>
          <w:szCs w:val="22"/>
        </w:rPr>
      </w:pPr>
      <w:r w:rsidRPr="00EE2253">
        <w:rPr>
          <w:kern w:val="0"/>
          <w:szCs w:val="22"/>
        </w:rPr>
        <w:t>(C) In the band 3980-4000 MHz, no new fixed or mobile operations will be permitted until specified by Commission rule, order, or notice.</w:t>
      </w:r>
    </w:p>
    <w:p w14:paraId="38DD59E9" w14:textId="77777777" w:rsidR="00EE2253" w:rsidRPr="00EE2253" w:rsidRDefault="00EE2253" w:rsidP="00EE2253">
      <w:pPr>
        <w:spacing w:after="120"/>
        <w:ind w:firstLine="720"/>
        <w:rPr>
          <w:kern w:val="0"/>
          <w:szCs w:val="22"/>
        </w:rPr>
      </w:pPr>
      <w:bookmarkStart w:id="45" w:name="_Hlk29387769"/>
      <w:r w:rsidRPr="00EE2253">
        <w:rPr>
          <w:kern w:val="0"/>
          <w:szCs w:val="22"/>
        </w:rPr>
        <w:t>(183) - (184)  [Reserved]</w:t>
      </w:r>
    </w:p>
    <w:bookmarkEnd w:id="45"/>
    <w:p w14:paraId="066865E2" w14:textId="77777777" w:rsidR="00EE2253" w:rsidRPr="00EE2253" w:rsidRDefault="00EE2253" w:rsidP="00EE2253">
      <w:pPr>
        <w:spacing w:after="120"/>
        <w:ind w:firstLine="720"/>
        <w:rPr>
          <w:kern w:val="0"/>
          <w:szCs w:val="22"/>
        </w:rPr>
      </w:pPr>
      <w:r w:rsidRPr="00EE2253">
        <w:rPr>
          <w:kern w:val="0"/>
          <w:szCs w:val="22"/>
        </w:rPr>
        <w:t>(186) - (337)  [Reserved]</w:t>
      </w:r>
    </w:p>
    <w:p w14:paraId="6E1942E0" w14:textId="77777777" w:rsidR="00EE2253" w:rsidRPr="00EE2253" w:rsidRDefault="00EE2253" w:rsidP="00EE2253">
      <w:pPr>
        <w:spacing w:after="120"/>
        <w:ind w:firstLine="720"/>
        <w:rPr>
          <w:kern w:val="0"/>
          <w:szCs w:val="22"/>
        </w:rPr>
      </w:pPr>
      <w:r w:rsidRPr="00EE2253">
        <w:rPr>
          <w:kern w:val="0"/>
          <w:szCs w:val="22"/>
        </w:rPr>
        <w:lastRenderedPageBreak/>
        <w:t>(338)  NG338A</w:t>
      </w:r>
      <w:r w:rsidRPr="00EE2253">
        <w:rPr>
          <w:bCs/>
          <w:kern w:val="0"/>
          <w:szCs w:val="22"/>
          <w:lang w:val="en-GB"/>
        </w:rPr>
        <w:t>  </w:t>
      </w:r>
      <w:r w:rsidRPr="00EE2253">
        <w:rPr>
          <w:kern w:val="0"/>
          <w:szCs w:val="22"/>
        </w:rPr>
        <w:t>In the bands 1390-1395 MHz and 1427-1435 MHz, licensees are encouraged to take all reasonable steps to ensure that unwanted emissions power does not exceed the following levels in the band 1400</w:t>
      </w:r>
      <w:r w:rsidRPr="00EE2253">
        <w:rPr>
          <w:kern w:val="0"/>
          <w:szCs w:val="22"/>
        </w:rPr>
        <w:noBreakHyphen/>
        <w:t>1427 MHz:</w:t>
      </w:r>
    </w:p>
    <w:p w14:paraId="5A2778EB" w14:textId="77777777" w:rsidR="00EE2253" w:rsidRPr="00EE2253" w:rsidRDefault="00EE2253" w:rsidP="00EE2253">
      <w:pPr>
        <w:spacing w:after="120"/>
        <w:ind w:firstLine="720"/>
        <w:rPr>
          <w:kern w:val="0"/>
          <w:szCs w:val="22"/>
        </w:rPr>
      </w:pPr>
      <w:r w:rsidRPr="00EE2253">
        <w:rPr>
          <w:kern w:val="0"/>
          <w:szCs w:val="22"/>
        </w:rPr>
        <w:t>(i) For stations of point-to-point systems in the fixed service: −45 dBW/27 MHz.</w:t>
      </w:r>
    </w:p>
    <w:p w14:paraId="3756BECA" w14:textId="77777777" w:rsidR="00EE2253" w:rsidRPr="00EE2253" w:rsidRDefault="00EE2253" w:rsidP="00EE2253">
      <w:pPr>
        <w:spacing w:after="120"/>
        <w:ind w:firstLine="720"/>
        <w:rPr>
          <w:kern w:val="0"/>
          <w:szCs w:val="22"/>
        </w:rPr>
      </w:pPr>
      <w:r w:rsidRPr="00EE2253">
        <w:rPr>
          <w:kern w:val="0"/>
          <w:szCs w:val="22"/>
        </w:rPr>
        <w:t xml:space="preserve">(ii) For stations in the mobile service </w:t>
      </w:r>
      <w:r w:rsidRPr="00EE2253">
        <w:rPr>
          <w:bCs/>
          <w:kern w:val="0"/>
          <w:szCs w:val="22"/>
        </w:rPr>
        <w:t>(except for devices authorized by the FCC for the Wireless Medical Telemetry Service)</w:t>
      </w:r>
      <w:r w:rsidRPr="00EE2253">
        <w:rPr>
          <w:kern w:val="0"/>
          <w:szCs w:val="22"/>
        </w:rPr>
        <w:t>: −60 dBW/27 MHz.</w:t>
      </w:r>
    </w:p>
    <w:p w14:paraId="15E2290C" w14:textId="77777777" w:rsidR="00EE2253" w:rsidRPr="00EE2253" w:rsidRDefault="00EE2253" w:rsidP="00EE2253">
      <w:pPr>
        <w:spacing w:after="120"/>
        <w:ind w:firstLine="720"/>
        <w:rPr>
          <w:kern w:val="0"/>
          <w:szCs w:val="22"/>
        </w:rPr>
      </w:pPr>
      <w:bookmarkStart w:id="46" w:name="_Hlk29374072"/>
      <w:bookmarkStart w:id="47" w:name="_Hlk515959238"/>
      <w:r w:rsidRPr="00EE2253">
        <w:rPr>
          <w:kern w:val="0"/>
          <w:szCs w:val="22"/>
        </w:rPr>
        <w:t>(339) - (456)  [Reserved]</w:t>
      </w:r>
    </w:p>
    <w:p w14:paraId="204D66C9" w14:textId="77777777" w:rsidR="00EE2253" w:rsidRPr="00EE2253" w:rsidRDefault="00EE2253" w:rsidP="00EE2253">
      <w:pPr>
        <w:spacing w:after="120"/>
        <w:ind w:firstLine="720"/>
        <w:rPr>
          <w:kern w:val="0"/>
          <w:szCs w:val="22"/>
          <w:lang w:val="en-GB"/>
        </w:rPr>
      </w:pPr>
      <w:r w:rsidRPr="00EE2253">
        <w:rPr>
          <w:kern w:val="0"/>
          <w:szCs w:val="22"/>
        </w:rPr>
        <w:t>(457)  </w:t>
      </w:r>
      <w:r w:rsidRPr="00EE2253">
        <w:rPr>
          <w:kern w:val="0"/>
          <w:szCs w:val="22"/>
          <w:lang w:val="en-GB"/>
        </w:rPr>
        <w:t>NG457A</w:t>
      </w:r>
      <w:r w:rsidRPr="00EE2253">
        <w:rPr>
          <w:bCs/>
          <w:kern w:val="0"/>
          <w:szCs w:val="22"/>
        </w:rPr>
        <w:t>  </w:t>
      </w:r>
      <w:r w:rsidRPr="00EE2253">
        <w:rPr>
          <w:kern w:val="0"/>
          <w:szCs w:val="22"/>
          <w:lang w:val="en-GB"/>
        </w:rPr>
        <w:t>Earth stations on vessels (ESVs), as regulated under part 25 of this chapter, are an application of the fixed-satellite service and the following provisions shall apply:</w:t>
      </w:r>
    </w:p>
    <w:p w14:paraId="546CF40D" w14:textId="77777777" w:rsidR="00EE2253" w:rsidRPr="00EE2253" w:rsidRDefault="00EE2253" w:rsidP="00EE2253">
      <w:pPr>
        <w:spacing w:after="120"/>
        <w:ind w:firstLine="720"/>
        <w:rPr>
          <w:kern w:val="0"/>
          <w:szCs w:val="22"/>
          <w:lang w:val="en-GB"/>
        </w:rPr>
      </w:pPr>
      <w:r w:rsidRPr="00EE2253">
        <w:rPr>
          <w:kern w:val="0"/>
          <w:szCs w:val="22"/>
          <w:lang w:val="en-GB"/>
        </w:rPr>
        <w:t xml:space="preserve">(i) In the band 3700-4200 MHz, ESVs may be authorized to receive FSS signals from geostationary satellites.  ESVs in motion </w:t>
      </w:r>
      <w:r w:rsidRPr="00EE2253">
        <w:rPr>
          <w:kern w:val="0"/>
          <w:szCs w:val="22"/>
        </w:rPr>
        <w:t>are subject to the condition that these earth stations may not claim protection from transmissions of</w:t>
      </w:r>
      <w:r w:rsidRPr="00EE2253">
        <w:rPr>
          <w:kern w:val="0"/>
          <w:szCs w:val="22"/>
          <w:lang w:val="en-GB"/>
        </w:rPr>
        <w:t xml:space="preserve"> non-Federal stations in the fixed and mobile except aeronautical mobile services.  While docked, ESVs receiving in the band 4000-4200 MHz may be coordinated for up to 180 days, renewable.  Paragraph d(182) of this section applies to incumbent licensees that provide service to ESVs in the band 3700</w:t>
      </w:r>
      <w:r w:rsidRPr="00EE2253">
        <w:rPr>
          <w:kern w:val="0"/>
          <w:szCs w:val="22"/>
          <w:lang w:val="en-GB"/>
        </w:rPr>
        <w:noBreakHyphen/>
        <w:t>4000 MHz.</w:t>
      </w:r>
    </w:p>
    <w:p w14:paraId="72DB780D" w14:textId="77777777" w:rsidR="00EE2253" w:rsidRPr="00EE2253" w:rsidRDefault="00EE2253" w:rsidP="00EE2253">
      <w:pPr>
        <w:spacing w:after="120"/>
        <w:ind w:firstLine="720"/>
        <w:rPr>
          <w:kern w:val="0"/>
          <w:szCs w:val="22"/>
          <w:lang w:val="en-GB"/>
        </w:rPr>
      </w:pPr>
      <w:r w:rsidRPr="00EE2253">
        <w:rPr>
          <w:kern w:val="0"/>
          <w:szCs w:val="22"/>
          <w:lang w:val="en-GB"/>
        </w:rPr>
        <w:t>(ii) In the band 5925-6425 MHz, ESVs may be authorized to transmit to geostationary satellites on a primary basis.</w:t>
      </w:r>
    </w:p>
    <w:p w14:paraId="6899890D" w14:textId="77777777" w:rsidR="00EE2253" w:rsidRPr="00EE2253" w:rsidRDefault="00EE2253" w:rsidP="00EE2253">
      <w:pPr>
        <w:spacing w:after="120"/>
        <w:ind w:firstLine="720"/>
        <w:rPr>
          <w:kern w:val="0"/>
          <w:szCs w:val="22"/>
        </w:rPr>
      </w:pPr>
      <w:bookmarkStart w:id="48" w:name="_Hlk515901968"/>
      <w:bookmarkEnd w:id="46"/>
      <w:r w:rsidRPr="00EE2253">
        <w:rPr>
          <w:kern w:val="0"/>
          <w:szCs w:val="22"/>
        </w:rPr>
        <w:t>(458) - (526)  [Reserved]</w:t>
      </w:r>
    </w:p>
    <w:p w14:paraId="652B9B27" w14:textId="77777777" w:rsidR="00EE2253" w:rsidRPr="00EE2253" w:rsidRDefault="00EE2253" w:rsidP="00EE2253">
      <w:pPr>
        <w:spacing w:after="120"/>
        <w:ind w:firstLine="720"/>
        <w:rPr>
          <w:kern w:val="0"/>
          <w:szCs w:val="22"/>
          <w:lang w:val="en-GB"/>
        </w:rPr>
      </w:pPr>
      <w:r w:rsidRPr="00EE2253">
        <w:rPr>
          <w:kern w:val="0"/>
          <w:szCs w:val="22"/>
          <w:lang w:val="en-GB"/>
        </w:rPr>
        <w:t>(527)  </w:t>
      </w:r>
      <w:bookmarkEnd w:id="47"/>
      <w:bookmarkEnd w:id="48"/>
      <w:r w:rsidRPr="00EE2253">
        <w:rPr>
          <w:kern w:val="0"/>
          <w:szCs w:val="22"/>
          <w:lang w:val="en-GB"/>
        </w:rPr>
        <w:t>NG527A</w:t>
      </w:r>
      <w:r w:rsidRPr="00EE2253">
        <w:rPr>
          <w:b/>
          <w:bCs/>
          <w:kern w:val="0"/>
          <w:szCs w:val="22"/>
          <w:lang w:val="en-GB"/>
        </w:rPr>
        <w:t>  </w:t>
      </w:r>
      <w:r w:rsidRPr="00EE2253">
        <w:rPr>
          <w:kern w:val="0"/>
          <w:szCs w:val="22"/>
          <w:lang w:val="en-GB"/>
        </w:rPr>
        <w:t>Earth Stations in Motion (ESIMs), as regulated under part 25 of this chapter, are an application of the fixed-satellite service (FSS) and the following provisions shall apply:</w:t>
      </w:r>
    </w:p>
    <w:p w14:paraId="54EC026E" w14:textId="77777777" w:rsidR="00EE2253" w:rsidRPr="00EE2253" w:rsidRDefault="00EE2253" w:rsidP="00EE2253">
      <w:pPr>
        <w:spacing w:after="120"/>
        <w:ind w:firstLine="720"/>
        <w:rPr>
          <w:kern w:val="0"/>
          <w:szCs w:val="22"/>
        </w:rPr>
      </w:pPr>
      <w:r w:rsidRPr="00EE2253">
        <w:rPr>
          <w:kern w:val="0"/>
          <w:szCs w:val="22"/>
          <w:lang w:val="en-GB"/>
        </w:rPr>
        <w:t xml:space="preserve">(i) </w:t>
      </w:r>
      <w:bookmarkStart w:id="49" w:name="_Hlk498012647"/>
      <w:r w:rsidRPr="00EE2253">
        <w:rPr>
          <w:kern w:val="0"/>
          <w:szCs w:val="22"/>
          <w:lang w:val="en-GB"/>
        </w:rPr>
        <w:t xml:space="preserve">In the bands 10.7-11.7 GHz, 19.3-19.4 GHz, and 19.6-19.7 GHz, ESIMs may be authorized for the reception of FSS emissions from geostationary and non-geostationary satellites, </w:t>
      </w:r>
      <w:r w:rsidRPr="00EE2253">
        <w:rPr>
          <w:bCs/>
          <w:kern w:val="0"/>
          <w:szCs w:val="22"/>
          <w:lang w:val="en-GB"/>
        </w:rPr>
        <w:t>subject to the conditions that these earth stations may not claim protection from transmissions of non-Federal stations in the fixed service and that non-geostationary-satellite systems not cause unacceptable interference to, or claim protection from, geostationary-satellite networks</w:t>
      </w:r>
      <w:r w:rsidRPr="00EE2253">
        <w:rPr>
          <w:kern w:val="0"/>
          <w:szCs w:val="22"/>
          <w:lang w:val="en-GB"/>
        </w:rPr>
        <w:t>.</w:t>
      </w:r>
    </w:p>
    <w:bookmarkEnd w:id="49"/>
    <w:p w14:paraId="7D2618F0" w14:textId="77777777" w:rsidR="00EE2253" w:rsidRPr="00EE2253" w:rsidRDefault="00EE2253" w:rsidP="00EE2253">
      <w:pPr>
        <w:spacing w:after="120"/>
        <w:ind w:firstLine="720"/>
        <w:rPr>
          <w:kern w:val="0"/>
          <w:szCs w:val="22"/>
          <w:lang w:val="en-GB"/>
        </w:rPr>
      </w:pPr>
      <w:r w:rsidRPr="00EE2253">
        <w:rPr>
          <w:kern w:val="0"/>
          <w:szCs w:val="22"/>
          <w:lang w:val="en-GB"/>
        </w:rPr>
        <w:t>(ii) In the bands 11.7-12.2 GHz (space-to-Earth), 14.0-14.5 GHz (Earth-to-space), 18.3-18.8 GHz (space-to-Earth), 19.7-20.2 GHz (space-to-Earth), 28.35-28.6 GHz (Earth-to-space), and 29.25-30.0 GHz (Earth-to-space), ESIMs may be authorized to communicate with geostationary satellites on a primary basis.</w:t>
      </w:r>
    </w:p>
    <w:p w14:paraId="3997AD5E" w14:textId="77777777" w:rsidR="00EE2253" w:rsidRPr="00EE2253" w:rsidRDefault="00EE2253" w:rsidP="00EE2253">
      <w:pPr>
        <w:spacing w:after="120"/>
        <w:ind w:firstLine="720"/>
        <w:rPr>
          <w:kern w:val="0"/>
          <w:szCs w:val="22"/>
        </w:rPr>
      </w:pPr>
      <w:r w:rsidRPr="00EE2253">
        <w:rPr>
          <w:kern w:val="0"/>
          <w:szCs w:val="22"/>
          <w:lang w:val="en-GB"/>
        </w:rPr>
        <w:t>(iii) In the bands 11.7-12.2 GHz (space-to-Earth), 14.0-14.5 GHz (Earth-to-space), 18.3-18.6 GHz (space-to-Earth), 19.7-20.2 GHz (space-to-Earth), 28.4-28.6 GHz (Earth-to-space), and 29.5-30.0 GHz (Earth-to-space), ESIMs may be authorized to communicate with non-</w:t>
      </w:r>
      <w:r w:rsidRPr="00EE2253">
        <w:rPr>
          <w:kern w:val="0"/>
          <w:szCs w:val="22"/>
          <w:lang w:val="en-GB"/>
        </w:rPr>
        <w:lastRenderedPageBreak/>
        <w:t>geostationary satellites, subject to the condition that non</w:t>
      </w:r>
      <w:r w:rsidRPr="00EE2253">
        <w:rPr>
          <w:kern w:val="0"/>
          <w:szCs w:val="22"/>
          <w:lang w:val="en-GB"/>
        </w:rPr>
        <w:noBreakHyphen/>
      </w:r>
      <w:r w:rsidRPr="00EE2253">
        <w:rPr>
          <w:bCs/>
          <w:kern w:val="0"/>
          <w:szCs w:val="22"/>
          <w:lang w:val="en-GB"/>
        </w:rPr>
        <w:t xml:space="preserve">geostationary-satellite systems may not cause unacceptable interference to, or claim protection from, geostationary-satellite networks. </w:t>
      </w:r>
    </w:p>
    <w:p w14:paraId="0AE2C47F" w14:textId="77777777" w:rsidR="00EE2253" w:rsidRPr="00EE2253" w:rsidRDefault="00EE2253" w:rsidP="00EE2253">
      <w:pPr>
        <w:spacing w:after="120"/>
        <w:ind w:firstLine="720"/>
        <w:rPr>
          <w:kern w:val="0"/>
          <w:szCs w:val="22"/>
          <w:lang w:val="en-GB"/>
        </w:rPr>
      </w:pPr>
      <w:r w:rsidRPr="00EE2253">
        <w:rPr>
          <w:kern w:val="0"/>
          <w:szCs w:val="22"/>
        </w:rPr>
        <w:t xml:space="preserve">(iv) In the band 17.8-18.3 GHz, </w:t>
      </w:r>
      <w:r w:rsidRPr="00EE2253">
        <w:rPr>
          <w:kern w:val="0"/>
          <w:szCs w:val="22"/>
          <w:lang w:val="en-GB"/>
        </w:rPr>
        <w:t>ESIMs may be authorized for the reception of FSS emissions from geostationary and non-geostationary satellites on a secondary basis, subject to the condition that non-geostationary-satellite systems not cause unacceptable interference to, or claim protection from, geostationary-satellite networks.</w:t>
      </w:r>
    </w:p>
    <w:p w14:paraId="3898EB58" w14:textId="77777777" w:rsidR="00EE2253" w:rsidRPr="00EE2253" w:rsidRDefault="00EE2253" w:rsidP="00EE2253">
      <w:pPr>
        <w:spacing w:after="120"/>
        <w:ind w:firstLine="720"/>
        <w:rPr>
          <w:bCs/>
          <w:kern w:val="0"/>
          <w:szCs w:val="22"/>
          <w:lang w:val="en-GB"/>
        </w:rPr>
      </w:pPr>
      <w:r w:rsidRPr="00EE2253">
        <w:rPr>
          <w:kern w:val="0"/>
          <w:szCs w:val="22"/>
          <w:lang w:val="en-GB"/>
        </w:rPr>
        <w:t xml:space="preserve">(v) </w:t>
      </w:r>
      <w:r w:rsidRPr="00EE2253">
        <w:rPr>
          <w:bCs/>
          <w:kern w:val="0"/>
          <w:szCs w:val="22"/>
          <w:lang w:val="en-GB"/>
        </w:rPr>
        <w:t xml:space="preserve">In the </w:t>
      </w:r>
      <w:r w:rsidRPr="00EE2253">
        <w:rPr>
          <w:kern w:val="0"/>
          <w:szCs w:val="22"/>
        </w:rPr>
        <w:t>bands</w:t>
      </w:r>
      <w:r w:rsidRPr="00EE2253">
        <w:rPr>
          <w:bCs/>
          <w:kern w:val="0"/>
          <w:szCs w:val="22"/>
          <w:lang w:val="en-GB"/>
        </w:rPr>
        <w:t xml:space="preserve"> 18.8-19.3 GHz </w:t>
      </w:r>
      <w:r w:rsidRPr="00EE2253">
        <w:rPr>
          <w:kern w:val="0"/>
          <w:szCs w:val="22"/>
        </w:rPr>
        <w:t xml:space="preserve">(space-to-Earth) </w:t>
      </w:r>
      <w:r w:rsidRPr="00EE2253">
        <w:rPr>
          <w:bCs/>
          <w:kern w:val="0"/>
          <w:szCs w:val="22"/>
          <w:lang w:val="en-GB"/>
        </w:rPr>
        <w:t xml:space="preserve">and 28.6-29.1 GHz </w:t>
      </w:r>
      <w:r w:rsidRPr="00EE2253">
        <w:rPr>
          <w:kern w:val="0"/>
          <w:szCs w:val="22"/>
        </w:rPr>
        <w:t>(Earth-to-space)</w:t>
      </w:r>
      <w:r w:rsidRPr="00EE2253">
        <w:rPr>
          <w:bCs/>
          <w:kern w:val="0"/>
          <w:szCs w:val="22"/>
          <w:lang w:val="en-GB"/>
        </w:rPr>
        <w:t xml:space="preserve">, ESIMs </w:t>
      </w:r>
      <w:r w:rsidRPr="00EE2253">
        <w:rPr>
          <w:kern w:val="0"/>
          <w:szCs w:val="22"/>
          <w:lang w:val="en-GB"/>
        </w:rPr>
        <w:t>may be authorized to communicate with geostationary and non-geostationary satellites, subject to the condition that geostationary-satellite networks may</w:t>
      </w:r>
      <w:r w:rsidRPr="00EE2253">
        <w:rPr>
          <w:bCs/>
          <w:kern w:val="0"/>
          <w:szCs w:val="22"/>
          <w:lang w:val="en-GB"/>
        </w:rPr>
        <w:t xml:space="preserve"> not cause unacceptable interference to, or claim protection from, non-geostationary satellite systems in the fixed-satellite service.</w:t>
      </w:r>
    </w:p>
    <w:p w14:paraId="5D895314" w14:textId="72B2B97B" w:rsidR="00EE2253" w:rsidRPr="00EE2253" w:rsidRDefault="00EE2253" w:rsidP="00EE2253">
      <w:pPr>
        <w:spacing w:after="120"/>
        <w:ind w:firstLine="720"/>
        <w:rPr>
          <w:kern w:val="0"/>
          <w:szCs w:val="22"/>
        </w:rPr>
      </w:pPr>
      <w:r w:rsidRPr="00EE2253">
        <w:rPr>
          <w:bCs/>
          <w:kern w:val="0"/>
          <w:szCs w:val="22"/>
          <w:lang w:val="en-GB"/>
        </w:rPr>
        <w:t xml:space="preserve">(vi) In the band 17.3-17.8 GHz, ESIMs may be authorized for the reception of FSS emissions from geostationary satellites </w:t>
      </w:r>
      <w:r w:rsidR="00E61086">
        <w:rPr>
          <w:bCs/>
          <w:kern w:val="0"/>
          <w:szCs w:val="22"/>
          <w:lang w:val="en-GB"/>
        </w:rPr>
        <w:t xml:space="preserve">and non-geostationary satellites </w:t>
      </w:r>
      <w:r w:rsidRPr="00EE2253">
        <w:rPr>
          <w:bCs/>
          <w:kern w:val="0"/>
          <w:szCs w:val="22"/>
          <w:lang w:val="en-GB"/>
        </w:rPr>
        <w:t>on an unprotected basis.</w:t>
      </w:r>
    </w:p>
    <w:p w14:paraId="7845045F" w14:textId="77777777" w:rsidR="00EE2253" w:rsidRPr="00EE2253" w:rsidRDefault="00EE2253" w:rsidP="00EE2253">
      <w:pPr>
        <w:spacing w:after="120"/>
        <w:ind w:firstLine="720"/>
        <w:rPr>
          <w:kern w:val="0"/>
          <w:szCs w:val="22"/>
        </w:rPr>
      </w:pPr>
      <w:r w:rsidRPr="00EE2253">
        <w:rPr>
          <w:kern w:val="0"/>
          <w:szCs w:val="22"/>
        </w:rPr>
        <w:t>(528) - (534)  [Reserved]</w:t>
      </w:r>
    </w:p>
    <w:p w14:paraId="0AC5B61D" w14:textId="77777777" w:rsidR="00EE2253" w:rsidRPr="00EE2253" w:rsidRDefault="00EE2253" w:rsidP="00EE2253">
      <w:pPr>
        <w:spacing w:after="120"/>
        <w:ind w:firstLine="720"/>
        <w:rPr>
          <w:bCs/>
          <w:kern w:val="0"/>
          <w:szCs w:val="22"/>
        </w:rPr>
      </w:pPr>
      <w:r w:rsidRPr="00EE2253">
        <w:rPr>
          <w:kern w:val="0"/>
          <w:szCs w:val="22"/>
        </w:rPr>
        <w:t>(535)  </w:t>
      </w:r>
      <w:r w:rsidRPr="00EE2253">
        <w:rPr>
          <w:bCs/>
          <w:kern w:val="0"/>
          <w:szCs w:val="22"/>
        </w:rPr>
        <w:t>NG535A  The use of the band 29.25-29.5 GHz by the fixed-satellite service is limited to geostationary-satellite networks and to feeder links for non-geostationary-satellite systems in the mobile-satellite service.</w:t>
      </w:r>
    </w:p>
    <w:p w14:paraId="587BEC70" w14:textId="77777777" w:rsidR="00EE2253" w:rsidRDefault="00EE2253" w:rsidP="00714DB9">
      <w:pPr>
        <w:tabs>
          <w:tab w:val="left" w:pos="810"/>
          <w:tab w:val="left" w:pos="880"/>
          <w:tab w:val="left" w:pos="1008"/>
        </w:tabs>
        <w:suppressAutoHyphens/>
        <w:autoSpaceDE w:val="0"/>
        <w:autoSpaceDN w:val="0"/>
        <w:adjustRightInd w:val="0"/>
        <w:spacing w:after="120"/>
        <w:jc w:val="center"/>
        <w:rPr>
          <w:b/>
          <w:smallCaps/>
        </w:rPr>
      </w:pPr>
    </w:p>
    <w:p w14:paraId="7B95A8D1" w14:textId="06CBEE26" w:rsidR="00741F23" w:rsidRDefault="00741F23" w:rsidP="00714DB9">
      <w:pPr>
        <w:tabs>
          <w:tab w:val="left" w:pos="810"/>
          <w:tab w:val="left" w:pos="880"/>
          <w:tab w:val="left" w:pos="1008"/>
        </w:tabs>
        <w:suppressAutoHyphens/>
        <w:autoSpaceDE w:val="0"/>
        <w:autoSpaceDN w:val="0"/>
        <w:adjustRightInd w:val="0"/>
        <w:spacing w:after="120"/>
        <w:jc w:val="center"/>
        <w:rPr>
          <w:b/>
          <w:smallCaps/>
        </w:rPr>
      </w:pPr>
      <w:r w:rsidRPr="0049460C">
        <w:rPr>
          <w:b/>
          <w:smallCaps/>
        </w:rPr>
        <w:t>Federal Government</w:t>
      </w:r>
      <w:r w:rsidRPr="0049460C">
        <w:rPr>
          <w:b/>
        </w:rPr>
        <w:t xml:space="preserve"> (G) </w:t>
      </w:r>
      <w:r w:rsidRPr="0049460C">
        <w:rPr>
          <w:b/>
          <w:smallCaps/>
        </w:rPr>
        <w:t>Footnotes</w:t>
      </w:r>
    </w:p>
    <w:p w14:paraId="17B35358" w14:textId="77777777" w:rsidR="00EE2253" w:rsidRPr="00EE2253" w:rsidRDefault="00EE2253" w:rsidP="00EE2253">
      <w:pPr>
        <w:spacing w:after="120"/>
        <w:rPr>
          <w:kern w:val="0"/>
          <w:szCs w:val="22"/>
        </w:rPr>
      </w:pPr>
      <w:r w:rsidRPr="00EE2253">
        <w:rPr>
          <w:kern w:val="0"/>
          <w:szCs w:val="22"/>
        </w:rPr>
        <w:t xml:space="preserve">(e) </w:t>
      </w:r>
      <w:r w:rsidRPr="00EE2253">
        <w:rPr>
          <w:i/>
          <w:iCs/>
          <w:kern w:val="0"/>
          <w:szCs w:val="22"/>
        </w:rPr>
        <w:t>Federal Government (G) footnotes</w:t>
      </w:r>
      <w:r w:rsidRPr="00EE2253">
        <w:rPr>
          <w:kern w:val="0"/>
          <w:szCs w:val="22"/>
        </w:rPr>
        <w:t>.  Federal Government (Federal) footnotes, each in the format ”G” followed by one or more digits, denote stipulations applicable only to Federal operations and thus appear solely in the Federal Table.  The list of Federal footnotes follows:</w:t>
      </w:r>
    </w:p>
    <w:p w14:paraId="559103C6" w14:textId="77777777" w:rsidR="00EE2253" w:rsidRPr="00EE2253" w:rsidRDefault="00EE2253" w:rsidP="00EE2253">
      <w:pPr>
        <w:spacing w:after="120"/>
        <w:ind w:firstLine="720"/>
        <w:rPr>
          <w:kern w:val="0"/>
          <w:szCs w:val="22"/>
        </w:rPr>
      </w:pPr>
      <w:r w:rsidRPr="00EE2253">
        <w:rPr>
          <w:kern w:val="0"/>
          <w:szCs w:val="22"/>
        </w:rPr>
        <w:t>(1)  [Reserved]</w:t>
      </w:r>
    </w:p>
    <w:p w14:paraId="164D434E" w14:textId="77777777" w:rsidR="00163B71" w:rsidRPr="00163B71" w:rsidRDefault="00163B71" w:rsidP="00163B71">
      <w:pPr>
        <w:spacing w:after="120"/>
        <w:ind w:firstLine="720"/>
        <w:rPr>
          <w:kern w:val="0"/>
          <w:szCs w:val="22"/>
        </w:rPr>
      </w:pPr>
      <w:r w:rsidRPr="00163B71">
        <w:rPr>
          <w:bCs/>
          <w:kern w:val="0"/>
          <w:szCs w:val="22"/>
        </w:rPr>
        <w:t>(2)  G2  </w:t>
      </w:r>
      <w:r w:rsidRPr="00163B71">
        <w:rPr>
          <w:kern w:val="0"/>
          <w:szCs w:val="22"/>
        </w:rPr>
        <w:t xml:space="preserve">In the bands </w:t>
      </w:r>
      <w:r w:rsidRPr="00163B71">
        <w:rPr>
          <w:bCs/>
          <w:kern w:val="0"/>
          <w:szCs w:val="22"/>
        </w:rPr>
        <w:t>216.965-216.995 MHz</w:t>
      </w:r>
      <w:r w:rsidRPr="00163B71">
        <w:rPr>
          <w:kern w:val="0"/>
          <w:szCs w:val="22"/>
        </w:rPr>
        <w:t>, 420-450 MHz (except as provided for in G129), 890</w:t>
      </w:r>
      <w:r w:rsidRPr="00163B71">
        <w:rPr>
          <w:kern w:val="0"/>
          <w:szCs w:val="22"/>
        </w:rPr>
        <w:noBreakHyphen/>
        <w:t>902 MHz, 928-942 MHz, 1300-1390 MHz, 2310-2390 MHz, 2417-2450 MHz, 2700-2900 MHz, 3300-3500 MHz, 5650-5925 MHz, and 9000-9200 MHz, use of the Federal radiolocation service is restricted to the military services.</w:t>
      </w:r>
    </w:p>
    <w:p w14:paraId="47FF1A1D" w14:textId="2411CFEE" w:rsidR="00EE2253" w:rsidRPr="00EE2253" w:rsidRDefault="00EE2253" w:rsidP="00EE2253">
      <w:pPr>
        <w:spacing w:after="120"/>
        <w:ind w:firstLine="720"/>
        <w:rPr>
          <w:kern w:val="0"/>
          <w:szCs w:val="22"/>
        </w:rPr>
      </w:pPr>
      <w:r w:rsidRPr="00EE2253">
        <w:rPr>
          <w:kern w:val="0"/>
          <w:szCs w:val="22"/>
        </w:rPr>
        <w:t>(3) - (4)  [Reserved]</w:t>
      </w:r>
    </w:p>
    <w:p w14:paraId="20999DC8" w14:textId="77777777" w:rsidR="00EE2253" w:rsidRPr="00EE2253" w:rsidRDefault="00EE2253" w:rsidP="00EE2253">
      <w:pPr>
        <w:spacing w:after="120"/>
        <w:ind w:firstLine="720"/>
        <w:rPr>
          <w:kern w:val="0"/>
          <w:szCs w:val="22"/>
        </w:rPr>
      </w:pPr>
      <w:bookmarkStart w:id="50" w:name="_Hlk515031303"/>
      <w:r w:rsidRPr="00EE2253">
        <w:rPr>
          <w:kern w:val="0"/>
          <w:szCs w:val="22"/>
        </w:rPr>
        <w:t>(5)  G5</w:t>
      </w:r>
      <w:r w:rsidRPr="00EE2253">
        <w:rPr>
          <w:bCs/>
          <w:kern w:val="0"/>
          <w:szCs w:val="22"/>
        </w:rPr>
        <w:t>  </w:t>
      </w:r>
      <w:r w:rsidRPr="00EE2253">
        <w:rPr>
          <w:kern w:val="0"/>
          <w:szCs w:val="22"/>
        </w:rPr>
        <w:t>In the bands 162.0125-173.2, 173.4-174, 406.1-410 and 410-420 MHz, use by the military services is limited by the provisions specified in the channeling plans shown in Sections 4.3.7 and 4.3.9 of the NTIA Manual.</w:t>
      </w:r>
    </w:p>
    <w:bookmarkEnd w:id="50"/>
    <w:p w14:paraId="4046D3EE" w14:textId="77777777" w:rsidR="00EE2253" w:rsidRPr="00EE2253" w:rsidRDefault="00EE2253" w:rsidP="00EE2253">
      <w:pPr>
        <w:spacing w:after="120"/>
        <w:ind w:firstLine="720"/>
        <w:rPr>
          <w:kern w:val="0"/>
          <w:szCs w:val="22"/>
        </w:rPr>
      </w:pPr>
      <w:r w:rsidRPr="00EE2253">
        <w:rPr>
          <w:kern w:val="0"/>
          <w:szCs w:val="22"/>
        </w:rPr>
        <w:lastRenderedPageBreak/>
        <w:t>(6)  G6</w:t>
      </w:r>
      <w:r w:rsidRPr="00EE2253">
        <w:rPr>
          <w:bCs/>
          <w:kern w:val="0"/>
          <w:szCs w:val="22"/>
        </w:rPr>
        <w:t>  </w:t>
      </w:r>
      <w:r w:rsidRPr="00EE2253">
        <w:rPr>
          <w:kern w:val="0"/>
          <w:szCs w:val="22"/>
        </w:rPr>
        <w:t xml:space="preserve">Military tactical fixed and mobile operations may be conducted nationally on a secondary basis: </w:t>
      </w:r>
    </w:p>
    <w:p w14:paraId="783D15DE" w14:textId="77777777" w:rsidR="00EE2253" w:rsidRPr="00EE2253" w:rsidRDefault="00EE2253" w:rsidP="00EE2253">
      <w:pPr>
        <w:spacing w:after="120"/>
        <w:ind w:firstLine="720"/>
        <w:rPr>
          <w:kern w:val="0"/>
          <w:szCs w:val="22"/>
        </w:rPr>
      </w:pPr>
      <w:r w:rsidRPr="00EE2253">
        <w:rPr>
          <w:kern w:val="0"/>
          <w:szCs w:val="22"/>
        </w:rPr>
        <w:t xml:space="preserve">(i) To the meteorological aids service in the band 403-406 MHz; and </w:t>
      </w:r>
    </w:p>
    <w:p w14:paraId="5A7CDFA1" w14:textId="77777777" w:rsidR="00EE2253" w:rsidRPr="00EE2253" w:rsidRDefault="00EE2253" w:rsidP="00EE2253">
      <w:pPr>
        <w:spacing w:after="120"/>
        <w:ind w:firstLine="720"/>
        <w:rPr>
          <w:kern w:val="0"/>
          <w:szCs w:val="22"/>
        </w:rPr>
      </w:pPr>
      <w:r w:rsidRPr="00EE2253">
        <w:rPr>
          <w:kern w:val="0"/>
          <w:szCs w:val="22"/>
        </w:rPr>
        <w:t>(ii) To the radio astronomy service in the band 406.1-410 MHz.  Such fixed and mobile operations are subject to local coordination to ensure that harmful interference will not be caused to the services to which the bands are allocated.</w:t>
      </w:r>
    </w:p>
    <w:p w14:paraId="039C189B" w14:textId="77777777" w:rsidR="00EE2253" w:rsidRPr="00EE2253" w:rsidRDefault="00EE2253" w:rsidP="00EE2253">
      <w:pPr>
        <w:spacing w:after="120"/>
        <w:ind w:firstLine="720"/>
        <w:rPr>
          <w:kern w:val="0"/>
          <w:szCs w:val="22"/>
        </w:rPr>
      </w:pPr>
      <w:r w:rsidRPr="00EE2253">
        <w:rPr>
          <w:kern w:val="0"/>
          <w:szCs w:val="22"/>
        </w:rPr>
        <w:t>(7)  [Reserved]</w:t>
      </w:r>
    </w:p>
    <w:p w14:paraId="1668A21E" w14:textId="77777777" w:rsidR="00EE2253" w:rsidRPr="00EE2253" w:rsidRDefault="00EE2253" w:rsidP="00EE2253">
      <w:pPr>
        <w:spacing w:after="120"/>
        <w:ind w:firstLine="720"/>
        <w:rPr>
          <w:kern w:val="0"/>
          <w:szCs w:val="22"/>
        </w:rPr>
      </w:pPr>
      <w:r w:rsidRPr="00EE2253">
        <w:rPr>
          <w:kern w:val="0"/>
          <w:szCs w:val="22"/>
        </w:rPr>
        <w:t>(8)  G8</w:t>
      </w:r>
      <w:r w:rsidRPr="00EE2253">
        <w:rPr>
          <w:bCs/>
          <w:kern w:val="0"/>
          <w:szCs w:val="22"/>
        </w:rPr>
        <w:t>  </w:t>
      </w:r>
      <w:r w:rsidRPr="00EE2253">
        <w:rPr>
          <w:kern w:val="0"/>
          <w:szCs w:val="22"/>
        </w:rPr>
        <w:t>Low power Federal radio control operations are permitted in the band 420-450 MHz.</w:t>
      </w:r>
    </w:p>
    <w:p w14:paraId="47200807" w14:textId="77777777" w:rsidR="00EE2253" w:rsidRPr="00EE2253" w:rsidRDefault="00EE2253" w:rsidP="00EE2253">
      <w:pPr>
        <w:spacing w:after="120"/>
        <w:ind w:firstLine="720"/>
        <w:rPr>
          <w:kern w:val="0"/>
          <w:szCs w:val="22"/>
        </w:rPr>
      </w:pPr>
      <w:r w:rsidRPr="00EE2253">
        <w:rPr>
          <w:kern w:val="0"/>
          <w:szCs w:val="22"/>
        </w:rPr>
        <w:t>(9) - (10)  [Reserved]</w:t>
      </w:r>
    </w:p>
    <w:p w14:paraId="32E0D80D" w14:textId="77777777" w:rsidR="00EE2253" w:rsidRPr="00EE2253" w:rsidRDefault="00EE2253" w:rsidP="00EE2253">
      <w:pPr>
        <w:spacing w:after="120"/>
        <w:ind w:firstLine="720"/>
        <w:rPr>
          <w:kern w:val="0"/>
          <w:szCs w:val="22"/>
        </w:rPr>
      </w:pPr>
      <w:r w:rsidRPr="00EE2253">
        <w:rPr>
          <w:kern w:val="0"/>
          <w:szCs w:val="22"/>
        </w:rPr>
        <w:t>(11)  G11</w:t>
      </w:r>
      <w:r w:rsidRPr="00EE2253">
        <w:rPr>
          <w:bCs/>
          <w:kern w:val="0"/>
          <w:szCs w:val="22"/>
        </w:rPr>
        <w:t>  </w:t>
      </w:r>
      <w:r w:rsidRPr="00EE2253">
        <w:rPr>
          <w:kern w:val="0"/>
          <w:szCs w:val="22"/>
        </w:rPr>
        <w:t>Federal fixed and mobile radio services, including low power radio control operations, are permitted in the band 902-928 MHz on a secondary basis.</w:t>
      </w:r>
    </w:p>
    <w:p w14:paraId="76CD2696" w14:textId="77777777" w:rsidR="00EE2253" w:rsidRPr="00EE2253" w:rsidRDefault="00EE2253" w:rsidP="00EE2253">
      <w:pPr>
        <w:spacing w:after="120"/>
        <w:ind w:firstLine="720"/>
        <w:rPr>
          <w:kern w:val="0"/>
          <w:szCs w:val="22"/>
        </w:rPr>
      </w:pPr>
      <w:r w:rsidRPr="00EE2253">
        <w:rPr>
          <w:kern w:val="0"/>
          <w:szCs w:val="22"/>
        </w:rPr>
        <w:t>(12) - (14)  [Reserved]</w:t>
      </w:r>
    </w:p>
    <w:p w14:paraId="374E4DB7" w14:textId="77777777" w:rsidR="00EE2253" w:rsidRPr="00EE2253" w:rsidRDefault="00EE2253" w:rsidP="00EE2253">
      <w:pPr>
        <w:spacing w:after="120"/>
        <w:ind w:firstLine="720"/>
        <w:rPr>
          <w:kern w:val="0"/>
          <w:szCs w:val="22"/>
        </w:rPr>
      </w:pPr>
      <w:r w:rsidRPr="00EE2253">
        <w:rPr>
          <w:kern w:val="0"/>
          <w:szCs w:val="22"/>
        </w:rPr>
        <w:t>(15)  G15</w:t>
      </w:r>
      <w:r w:rsidRPr="00EE2253">
        <w:rPr>
          <w:bCs/>
          <w:kern w:val="0"/>
          <w:szCs w:val="22"/>
        </w:rPr>
        <w:t>  </w:t>
      </w:r>
      <w:r w:rsidRPr="00EE2253">
        <w:rPr>
          <w:kern w:val="0"/>
          <w:szCs w:val="22"/>
        </w:rPr>
        <w:t>Use of the band 2700-2900 MHz by the military fixed and shipborne air defense radiolocation installations will be fully coordinated with the meteorological aids and aeronautical radionavigation services.  The military air defense installations will be moved from the band 2700-2900 MHz at the earliest practicable date.  Until such time as military air defense installations can be accommodated satisfactorily elsewhere in the spectrum, such operations will, insofar as practicable, be adjusted to meet the requirements of the aeronautical radionavigation service.</w:t>
      </w:r>
    </w:p>
    <w:p w14:paraId="52083DD2" w14:textId="77777777" w:rsidR="00EE2253" w:rsidRPr="00EE2253" w:rsidRDefault="00EE2253" w:rsidP="00EE2253">
      <w:pPr>
        <w:spacing w:after="120"/>
        <w:ind w:firstLine="720"/>
        <w:rPr>
          <w:kern w:val="0"/>
          <w:szCs w:val="22"/>
        </w:rPr>
      </w:pPr>
      <w:r w:rsidRPr="00EE2253">
        <w:rPr>
          <w:kern w:val="0"/>
          <w:szCs w:val="22"/>
        </w:rPr>
        <w:t>(16) - (18)  [Reserved]</w:t>
      </w:r>
    </w:p>
    <w:p w14:paraId="2138810D" w14:textId="77777777" w:rsidR="00EE2253" w:rsidRPr="00EE2253" w:rsidRDefault="00EE2253" w:rsidP="00EE2253">
      <w:pPr>
        <w:spacing w:after="120"/>
        <w:ind w:firstLine="720"/>
        <w:rPr>
          <w:kern w:val="0"/>
          <w:szCs w:val="22"/>
        </w:rPr>
      </w:pPr>
      <w:r w:rsidRPr="00EE2253">
        <w:rPr>
          <w:kern w:val="0"/>
          <w:szCs w:val="22"/>
        </w:rPr>
        <w:t>(19)  G19</w:t>
      </w:r>
      <w:r w:rsidRPr="00EE2253">
        <w:rPr>
          <w:bCs/>
          <w:kern w:val="0"/>
          <w:szCs w:val="22"/>
        </w:rPr>
        <w:t>  </w:t>
      </w:r>
      <w:r w:rsidRPr="00EE2253">
        <w:rPr>
          <w:kern w:val="0"/>
          <w:szCs w:val="22"/>
        </w:rPr>
        <w:t>Use of the band 9000-9200 MHz by military fixed and shipborne air defense radiolocation installations will be fully coordinated with the aeronautical radionavigation service, recognizing fully the safety aspects of the latter.  Military air defense installations will be accommodated ultimately out-side this band.  Until such time as military defense installations can be accommodated satisfactorily elsewhere in the spectrum such operations will, insofar as practicable, be adjusted to meet the requirements of the aeronautical radionavigation services.</w:t>
      </w:r>
    </w:p>
    <w:p w14:paraId="0FBB8872" w14:textId="77777777" w:rsidR="00EE2253" w:rsidRPr="00EE2253" w:rsidRDefault="00EE2253" w:rsidP="00EE2253">
      <w:pPr>
        <w:spacing w:after="120"/>
        <w:ind w:firstLine="720"/>
        <w:rPr>
          <w:kern w:val="0"/>
          <w:szCs w:val="22"/>
        </w:rPr>
      </w:pPr>
      <w:r w:rsidRPr="00EE2253">
        <w:rPr>
          <w:kern w:val="0"/>
          <w:szCs w:val="22"/>
        </w:rPr>
        <w:t>(20) - (26)  [Reserved]</w:t>
      </w:r>
    </w:p>
    <w:p w14:paraId="286E4426" w14:textId="77777777" w:rsidR="00EE2253" w:rsidRPr="00EE2253" w:rsidRDefault="00EE2253" w:rsidP="00EE2253">
      <w:pPr>
        <w:spacing w:after="120"/>
        <w:ind w:firstLine="720"/>
        <w:rPr>
          <w:kern w:val="0"/>
          <w:szCs w:val="22"/>
        </w:rPr>
      </w:pPr>
      <w:r w:rsidRPr="00EE2253">
        <w:rPr>
          <w:kern w:val="0"/>
          <w:szCs w:val="22"/>
        </w:rPr>
        <w:t>(27)  G27</w:t>
      </w:r>
      <w:r w:rsidRPr="00EE2253">
        <w:rPr>
          <w:bCs/>
          <w:kern w:val="0"/>
          <w:szCs w:val="22"/>
        </w:rPr>
        <w:t>  </w:t>
      </w:r>
      <w:r w:rsidRPr="00EE2253">
        <w:rPr>
          <w:kern w:val="0"/>
          <w:szCs w:val="22"/>
        </w:rPr>
        <w:t>In the bands 225-328.6 MHz, 335.4-399.9 MHz, and 1350-1390 MHz, the fixed and mobile services are limited to the military services.</w:t>
      </w:r>
    </w:p>
    <w:p w14:paraId="29392B44" w14:textId="77777777" w:rsidR="00EE2253" w:rsidRPr="00EE2253" w:rsidRDefault="00EE2253" w:rsidP="00EE2253">
      <w:pPr>
        <w:spacing w:after="120"/>
        <w:ind w:firstLine="720"/>
        <w:rPr>
          <w:kern w:val="0"/>
          <w:szCs w:val="22"/>
        </w:rPr>
      </w:pPr>
      <w:r w:rsidRPr="00EE2253">
        <w:rPr>
          <w:kern w:val="0"/>
          <w:szCs w:val="22"/>
        </w:rPr>
        <w:t>(28) - (29)  [Reserved]</w:t>
      </w:r>
    </w:p>
    <w:p w14:paraId="113D91CB" w14:textId="77777777" w:rsidR="00EE2253" w:rsidRPr="00EE2253" w:rsidRDefault="00EE2253" w:rsidP="00EE2253">
      <w:pPr>
        <w:spacing w:after="120"/>
        <w:ind w:firstLine="720"/>
        <w:rPr>
          <w:kern w:val="0"/>
          <w:szCs w:val="22"/>
        </w:rPr>
      </w:pPr>
      <w:r w:rsidRPr="00EE2253">
        <w:rPr>
          <w:kern w:val="0"/>
          <w:szCs w:val="22"/>
        </w:rPr>
        <w:lastRenderedPageBreak/>
        <w:t>(30)  G30</w:t>
      </w:r>
      <w:r w:rsidRPr="00EE2253">
        <w:rPr>
          <w:bCs/>
          <w:kern w:val="0"/>
          <w:szCs w:val="22"/>
        </w:rPr>
        <w:t>  </w:t>
      </w:r>
      <w:r w:rsidRPr="00EE2253">
        <w:rPr>
          <w:kern w:val="0"/>
          <w:szCs w:val="22"/>
        </w:rPr>
        <w:t>In the bands 138-144 MHz, 148-149.9 MHz, and 150.05-150.8 MHz, the fixed and mobile services are limited primarily to operations by the military services.</w:t>
      </w:r>
    </w:p>
    <w:p w14:paraId="020ED42B" w14:textId="77777777" w:rsidR="00EE2253" w:rsidRPr="00EE2253" w:rsidRDefault="00EE2253" w:rsidP="00EE2253">
      <w:pPr>
        <w:spacing w:after="120"/>
        <w:ind w:firstLine="720"/>
        <w:rPr>
          <w:kern w:val="0"/>
          <w:szCs w:val="22"/>
        </w:rPr>
      </w:pPr>
      <w:r w:rsidRPr="00EE2253">
        <w:rPr>
          <w:kern w:val="0"/>
          <w:szCs w:val="22"/>
        </w:rPr>
        <w:t>(31)  [Reserved]</w:t>
      </w:r>
    </w:p>
    <w:p w14:paraId="2CD828BA" w14:textId="77777777" w:rsidR="00163B71" w:rsidRPr="00163B71" w:rsidRDefault="00163B71" w:rsidP="00163B71">
      <w:pPr>
        <w:spacing w:after="120"/>
        <w:ind w:firstLine="720"/>
        <w:rPr>
          <w:kern w:val="0"/>
          <w:szCs w:val="22"/>
        </w:rPr>
      </w:pPr>
      <w:r w:rsidRPr="00163B71">
        <w:rPr>
          <w:bCs/>
          <w:kern w:val="0"/>
          <w:szCs w:val="22"/>
        </w:rPr>
        <w:t>(32)  G32  </w:t>
      </w:r>
      <w:r w:rsidRPr="00163B71">
        <w:rPr>
          <w:kern w:val="0"/>
          <w:szCs w:val="22"/>
        </w:rPr>
        <w:t>Except for weather radars on meteorological satellites in the band 9.975-10.025 GHz and for Federal survey operations (see paragraph (c)(108) of this section), Federal radiolocation in the band 10-10.5 GHz is limited to the military services.</w:t>
      </w:r>
    </w:p>
    <w:p w14:paraId="04E7D30B" w14:textId="5A186EB8" w:rsidR="00EE2253" w:rsidRPr="00EE2253" w:rsidRDefault="00EE2253" w:rsidP="00EE2253">
      <w:pPr>
        <w:spacing w:after="120"/>
        <w:ind w:firstLine="720"/>
        <w:rPr>
          <w:kern w:val="0"/>
          <w:szCs w:val="22"/>
        </w:rPr>
      </w:pPr>
      <w:r w:rsidRPr="00EE2253">
        <w:rPr>
          <w:kern w:val="0"/>
          <w:szCs w:val="22"/>
        </w:rPr>
        <w:t>(33)  [Reserved]</w:t>
      </w:r>
    </w:p>
    <w:p w14:paraId="4C980D36" w14:textId="77777777" w:rsidR="00EE2253" w:rsidRPr="00EE2253" w:rsidRDefault="00EE2253" w:rsidP="00EE2253">
      <w:pPr>
        <w:spacing w:after="120"/>
        <w:ind w:firstLine="720"/>
        <w:rPr>
          <w:kern w:val="0"/>
          <w:szCs w:val="22"/>
        </w:rPr>
      </w:pPr>
      <w:r w:rsidRPr="00EE2253">
        <w:rPr>
          <w:kern w:val="0"/>
          <w:szCs w:val="22"/>
        </w:rPr>
        <w:t>(34)  G34</w:t>
      </w:r>
      <w:r w:rsidRPr="00EE2253">
        <w:rPr>
          <w:bCs/>
          <w:kern w:val="0"/>
          <w:szCs w:val="22"/>
        </w:rPr>
        <w:t>  </w:t>
      </w:r>
      <w:r w:rsidRPr="00EE2253">
        <w:rPr>
          <w:kern w:val="0"/>
          <w:szCs w:val="22"/>
        </w:rPr>
        <w:t>In the band 34.4-34.5 GHz, weather radars on board meteorological satellites for cloud detection are authorized to operate on the basis of equality with military radiolocation devices.  All other non</w:t>
      </w:r>
      <w:r w:rsidRPr="00EE2253">
        <w:rPr>
          <w:kern w:val="0"/>
          <w:szCs w:val="22"/>
        </w:rPr>
        <w:noBreakHyphen/>
        <w:t>military radiolocation in the band 33.4-36.0 GHz shall be secondary to the military services.</w:t>
      </w:r>
    </w:p>
    <w:p w14:paraId="003F9DA6" w14:textId="77777777" w:rsidR="00EE2253" w:rsidRPr="00EE2253" w:rsidRDefault="00EE2253" w:rsidP="00EE2253">
      <w:pPr>
        <w:spacing w:after="120"/>
        <w:ind w:firstLine="720"/>
        <w:rPr>
          <w:kern w:val="0"/>
          <w:szCs w:val="22"/>
        </w:rPr>
      </w:pPr>
      <w:r w:rsidRPr="00EE2253">
        <w:rPr>
          <w:kern w:val="0"/>
          <w:szCs w:val="22"/>
        </w:rPr>
        <w:t>(35) - (41)  [Reserved]</w:t>
      </w:r>
    </w:p>
    <w:p w14:paraId="238F924B" w14:textId="77777777" w:rsidR="00EE2253" w:rsidRPr="00EE2253" w:rsidRDefault="00EE2253" w:rsidP="00EE2253">
      <w:pPr>
        <w:spacing w:after="120"/>
        <w:ind w:firstLine="720"/>
        <w:rPr>
          <w:kern w:val="0"/>
          <w:szCs w:val="22"/>
        </w:rPr>
      </w:pPr>
      <w:r w:rsidRPr="00EE2253">
        <w:rPr>
          <w:kern w:val="0"/>
          <w:szCs w:val="22"/>
        </w:rPr>
        <w:t>(42)  G42</w:t>
      </w:r>
      <w:r w:rsidRPr="00EE2253">
        <w:rPr>
          <w:bCs/>
          <w:kern w:val="0"/>
          <w:szCs w:val="22"/>
        </w:rPr>
        <w:t>  </w:t>
      </w:r>
      <w:r w:rsidRPr="00EE2253">
        <w:rPr>
          <w:kern w:val="0"/>
          <w:szCs w:val="22"/>
        </w:rPr>
        <w:t>The space operation service (Earth-to-space) is limited to the band 1761-1842 MHz, and is limited to space command, control, range and range rate systems.</w:t>
      </w:r>
    </w:p>
    <w:p w14:paraId="55EC086F" w14:textId="77777777" w:rsidR="00EE2253" w:rsidRPr="00EE2253" w:rsidRDefault="00EE2253" w:rsidP="00EE2253">
      <w:pPr>
        <w:spacing w:after="120"/>
        <w:ind w:firstLine="720"/>
        <w:rPr>
          <w:kern w:val="0"/>
          <w:szCs w:val="22"/>
        </w:rPr>
      </w:pPr>
      <w:r w:rsidRPr="00EE2253">
        <w:rPr>
          <w:kern w:val="0"/>
          <w:szCs w:val="22"/>
        </w:rPr>
        <w:t>(43) - (55)  [Reserved]</w:t>
      </w:r>
    </w:p>
    <w:p w14:paraId="5B0C7399" w14:textId="77777777" w:rsidR="00EE2253" w:rsidRPr="00EE2253" w:rsidRDefault="00EE2253" w:rsidP="00EE2253">
      <w:pPr>
        <w:spacing w:after="120"/>
        <w:ind w:firstLine="720"/>
        <w:rPr>
          <w:kern w:val="0"/>
          <w:szCs w:val="22"/>
        </w:rPr>
      </w:pPr>
      <w:r w:rsidRPr="00EE2253">
        <w:rPr>
          <w:kern w:val="0"/>
          <w:szCs w:val="22"/>
        </w:rPr>
        <w:t>(56)  G56</w:t>
      </w:r>
      <w:r w:rsidRPr="00EE2253">
        <w:rPr>
          <w:bCs/>
          <w:kern w:val="0"/>
          <w:szCs w:val="22"/>
        </w:rPr>
        <w:t>  </w:t>
      </w:r>
      <w:r w:rsidRPr="00EE2253">
        <w:rPr>
          <w:kern w:val="0"/>
          <w:szCs w:val="22"/>
        </w:rPr>
        <w:t>Federal radiolocation in the bands 1215-1300, 2900-3100, 5350-5650 and 9300-9500 MHz is primarily for the military services; however, limited secondary use is permitted by other Federal agencies in support of experimentation and research programs.  In addition, limited secondary use is permitted for survey operations in the band 2900-3100 MHz.</w:t>
      </w:r>
    </w:p>
    <w:p w14:paraId="07BB964B" w14:textId="77777777" w:rsidR="00EE2253" w:rsidRPr="00EE2253" w:rsidRDefault="00EE2253" w:rsidP="00EE2253">
      <w:pPr>
        <w:spacing w:after="120"/>
        <w:ind w:firstLine="720"/>
        <w:rPr>
          <w:kern w:val="0"/>
          <w:szCs w:val="22"/>
        </w:rPr>
      </w:pPr>
      <w:r w:rsidRPr="00EE2253">
        <w:rPr>
          <w:kern w:val="0"/>
          <w:szCs w:val="22"/>
        </w:rPr>
        <w:t>(57) - (58)  [Reserved]</w:t>
      </w:r>
    </w:p>
    <w:p w14:paraId="42816954" w14:textId="77777777" w:rsidR="00EE2253" w:rsidRPr="00EE2253" w:rsidRDefault="00EE2253" w:rsidP="00EE2253">
      <w:pPr>
        <w:spacing w:after="120"/>
        <w:ind w:firstLine="720"/>
        <w:rPr>
          <w:spacing w:val="-3"/>
          <w:kern w:val="0"/>
          <w:szCs w:val="22"/>
        </w:rPr>
      </w:pPr>
      <w:r w:rsidRPr="00EE2253">
        <w:rPr>
          <w:kern w:val="0"/>
          <w:szCs w:val="22"/>
        </w:rPr>
        <w:t>(59)  </w:t>
      </w:r>
      <w:r w:rsidRPr="00EE2253">
        <w:rPr>
          <w:spacing w:val="-3"/>
          <w:kern w:val="0"/>
          <w:szCs w:val="22"/>
        </w:rPr>
        <w:t>G59</w:t>
      </w:r>
      <w:r w:rsidRPr="00EE2253">
        <w:rPr>
          <w:bCs/>
          <w:kern w:val="0"/>
          <w:szCs w:val="22"/>
        </w:rPr>
        <w:t>  </w:t>
      </w:r>
      <w:r w:rsidRPr="00EE2253">
        <w:rPr>
          <w:spacing w:val="-3"/>
          <w:kern w:val="0"/>
          <w:szCs w:val="22"/>
        </w:rPr>
        <w:t>In the bands 902-928 MHz, 3100-3300 MHz, 3500-3650 MHz, 5250-5350 MHz, 8500-9000 MHz, 9200</w:t>
      </w:r>
      <w:r w:rsidRPr="00EE2253">
        <w:rPr>
          <w:spacing w:val="-3"/>
          <w:kern w:val="0"/>
          <w:szCs w:val="22"/>
        </w:rPr>
        <w:noBreakHyphen/>
        <w:t>9300 MHz, 13.4-14.0 GHz, 15.7-17.7 GHz and 24.05-24.25 GHz, all Federal non-military radiolocation shall be secondary to military radiolocation, except in the sub-band 15.7-16.2 GHz airport surface detection equipment (ASDE) is permitted on a co-equal basis subject to coordination with the military departments.</w:t>
      </w:r>
    </w:p>
    <w:p w14:paraId="79B28A30" w14:textId="77777777" w:rsidR="00EE2253" w:rsidRPr="00EE2253" w:rsidRDefault="00EE2253" w:rsidP="00EE2253">
      <w:pPr>
        <w:spacing w:after="120"/>
        <w:ind w:firstLine="720"/>
        <w:rPr>
          <w:spacing w:val="-3"/>
          <w:kern w:val="0"/>
          <w:szCs w:val="22"/>
        </w:rPr>
      </w:pPr>
      <w:r w:rsidRPr="00EE2253">
        <w:rPr>
          <w:kern w:val="0"/>
          <w:szCs w:val="22"/>
        </w:rPr>
        <w:t>(60) - (99)  [Reserved]</w:t>
      </w:r>
    </w:p>
    <w:p w14:paraId="516C4900" w14:textId="77777777" w:rsidR="00EE2253" w:rsidRPr="00EE2253" w:rsidRDefault="00EE2253" w:rsidP="00EE2253">
      <w:pPr>
        <w:spacing w:after="120"/>
        <w:ind w:firstLine="720"/>
        <w:rPr>
          <w:kern w:val="0"/>
          <w:szCs w:val="22"/>
        </w:rPr>
      </w:pPr>
      <w:r w:rsidRPr="00EE2253">
        <w:rPr>
          <w:kern w:val="0"/>
          <w:szCs w:val="22"/>
        </w:rPr>
        <w:t>(100)  G100</w:t>
      </w:r>
      <w:r w:rsidRPr="00EE2253">
        <w:rPr>
          <w:bCs/>
          <w:kern w:val="0"/>
          <w:szCs w:val="22"/>
        </w:rPr>
        <w:t>  </w:t>
      </w:r>
      <w:r w:rsidRPr="00EE2253">
        <w:rPr>
          <w:kern w:val="0"/>
          <w:szCs w:val="22"/>
        </w:rPr>
        <w:t>The bands 235-322 MHz and 335.4-399.9 MHz are also allocated on a primary basis to the mobile-satellite service, limited to military operations.</w:t>
      </w:r>
    </w:p>
    <w:p w14:paraId="42395EB0" w14:textId="77777777" w:rsidR="00EE2253" w:rsidRPr="00EE2253" w:rsidRDefault="00EE2253" w:rsidP="00EE2253">
      <w:pPr>
        <w:spacing w:after="120"/>
        <w:ind w:firstLine="720"/>
        <w:rPr>
          <w:kern w:val="0"/>
          <w:szCs w:val="22"/>
        </w:rPr>
      </w:pPr>
      <w:r w:rsidRPr="00EE2253">
        <w:rPr>
          <w:kern w:val="0"/>
          <w:szCs w:val="22"/>
        </w:rPr>
        <w:t>(101) - (103)  [Reserved]</w:t>
      </w:r>
    </w:p>
    <w:p w14:paraId="2DF2700A" w14:textId="77777777" w:rsidR="00EE2253" w:rsidRPr="00EE2253" w:rsidRDefault="00EE2253" w:rsidP="00EE2253">
      <w:pPr>
        <w:spacing w:after="120"/>
        <w:ind w:firstLine="720"/>
        <w:rPr>
          <w:kern w:val="0"/>
          <w:szCs w:val="22"/>
        </w:rPr>
      </w:pPr>
      <w:r w:rsidRPr="00EE2253">
        <w:rPr>
          <w:kern w:val="0"/>
          <w:szCs w:val="22"/>
        </w:rPr>
        <w:t>(104)  G104</w:t>
      </w:r>
      <w:r w:rsidRPr="00EE2253">
        <w:rPr>
          <w:bCs/>
          <w:kern w:val="0"/>
          <w:szCs w:val="22"/>
        </w:rPr>
        <w:t>  </w:t>
      </w:r>
      <w:r w:rsidRPr="00EE2253">
        <w:rPr>
          <w:kern w:val="0"/>
          <w:szCs w:val="22"/>
        </w:rPr>
        <w:t xml:space="preserve">In the bands 7450-7550 and 8175-8215 MHz, it is agreed that although the military space radio communication systems, which include earth stations near the proposed meteorological-satellite installations will precede the meteorological-satellite installations, </w:t>
      </w:r>
      <w:r w:rsidRPr="00EE2253">
        <w:rPr>
          <w:kern w:val="0"/>
          <w:szCs w:val="22"/>
        </w:rPr>
        <w:lastRenderedPageBreak/>
        <w:t>engineering adjustments to either the military or the meteorological-satellite systems or both will be made as mutually required to assure compatible operations of the systems concerned.</w:t>
      </w:r>
    </w:p>
    <w:p w14:paraId="48C0EAE7" w14:textId="77777777" w:rsidR="00EE2253" w:rsidRPr="00EE2253" w:rsidRDefault="00EE2253" w:rsidP="00EE2253">
      <w:pPr>
        <w:spacing w:after="120"/>
        <w:ind w:firstLine="720"/>
        <w:rPr>
          <w:kern w:val="0"/>
          <w:szCs w:val="22"/>
        </w:rPr>
      </w:pPr>
      <w:r w:rsidRPr="00EE2253">
        <w:rPr>
          <w:kern w:val="0"/>
          <w:szCs w:val="22"/>
        </w:rPr>
        <w:t>(105) - (108)  [Reserved]</w:t>
      </w:r>
    </w:p>
    <w:p w14:paraId="2C006D65" w14:textId="77777777" w:rsidR="00EE2253" w:rsidRPr="00EE2253" w:rsidRDefault="00EE2253" w:rsidP="00EE2253">
      <w:pPr>
        <w:spacing w:after="120"/>
        <w:ind w:firstLine="720"/>
        <w:rPr>
          <w:kern w:val="0"/>
          <w:szCs w:val="22"/>
        </w:rPr>
      </w:pPr>
      <w:r w:rsidRPr="00EE2253">
        <w:rPr>
          <w:kern w:val="0"/>
          <w:szCs w:val="22"/>
        </w:rPr>
        <w:t>(109)  G109</w:t>
      </w:r>
      <w:r w:rsidRPr="00EE2253">
        <w:rPr>
          <w:bCs/>
          <w:kern w:val="0"/>
          <w:szCs w:val="22"/>
        </w:rPr>
        <w:t>  </w:t>
      </w:r>
      <w:r w:rsidRPr="00EE2253">
        <w:rPr>
          <w:kern w:val="0"/>
          <w:szCs w:val="22"/>
        </w:rPr>
        <w:t>All assignments in the band 157.0375-157.1875 MHz are subject to adjustment to other frequencies in this band as long term U.S. maritime VHF planning develops, particularly that planning incident to support of the National VHF-FM Radiotelephone Safety and Distress System (See Doc. 15624/1-1.9.111/1.9.125).</w:t>
      </w:r>
    </w:p>
    <w:p w14:paraId="27718E7D" w14:textId="77777777" w:rsidR="00EE2253" w:rsidRPr="00EE2253" w:rsidRDefault="00EE2253" w:rsidP="00EE2253">
      <w:pPr>
        <w:spacing w:after="120"/>
        <w:ind w:firstLine="720"/>
        <w:rPr>
          <w:spacing w:val="-3"/>
          <w:kern w:val="0"/>
          <w:szCs w:val="22"/>
        </w:rPr>
      </w:pPr>
      <w:r w:rsidRPr="00EE2253">
        <w:rPr>
          <w:kern w:val="0"/>
          <w:szCs w:val="22"/>
        </w:rPr>
        <w:t>(110)  </w:t>
      </w:r>
      <w:r w:rsidRPr="00EE2253">
        <w:rPr>
          <w:spacing w:val="-3"/>
          <w:kern w:val="0"/>
          <w:szCs w:val="22"/>
        </w:rPr>
        <w:t>G110</w:t>
      </w:r>
      <w:r w:rsidRPr="00EE2253">
        <w:rPr>
          <w:bCs/>
          <w:kern w:val="0"/>
          <w:szCs w:val="22"/>
        </w:rPr>
        <w:t>  </w:t>
      </w:r>
      <w:r w:rsidRPr="00EE2253">
        <w:rPr>
          <w:spacing w:val="-3"/>
          <w:kern w:val="0"/>
          <w:szCs w:val="22"/>
        </w:rPr>
        <w:t>Federal ground-based stations in the aeronautical radionavigation service may be authorized between 3500-3650 MHz when accommodation in the band 2700-2900 MHz is not technically and/or economically feasible.</w:t>
      </w:r>
    </w:p>
    <w:p w14:paraId="4A74203C" w14:textId="77777777" w:rsidR="00EE2253" w:rsidRPr="00EE2253" w:rsidRDefault="00EE2253" w:rsidP="00EE2253">
      <w:pPr>
        <w:spacing w:after="120"/>
        <w:ind w:firstLine="720"/>
        <w:rPr>
          <w:spacing w:val="-3"/>
          <w:kern w:val="0"/>
          <w:szCs w:val="22"/>
        </w:rPr>
      </w:pPr>
      <w:r w:rsidRPr="00EE2253">
        <w:rPr>
          <w:kern w:val="0"/>
          <w:szCs w:val="22"/>
        </w:rPr>
        <w:t>(111) - (113)  [Reserved]</w:t>
      </w:r>
    </w:p>
    <w:p w14:paraId="64057AEE" w14:textId="77777777" w:rsidR="00EE2253" w:rsidRPr="00EE2253" w:rsidRDefault="00EE2253" w:rsidP="00EE2253">
      <w:pPr>
        <w:spacing w:after="120"/>
        <w:ind w:firstLine="720"/>
        <w:rPr>
          <w:kern w:val="0"/>
          <w:szCs w:val="22"/>
        </w:rPr>
      </w:pPr>
      <w:r w:rsidRPr="00EE2253">
        <w:rPr>
          <w:kern w:val="0"/>
          <w:szCs w:val="22"/>
        </w:rPr>
        <w:t>(114)  G114</w:t>
      </w:r>
      <w:r w:rsidRPr="00EE2253">
        <w:rPr>
          <w:bCs/>
          <w:kern w:val="0"/>
          <w:szCs w:val="22"/>
        </w:rPr>
        <w:t>  </w:t>
      </w:r>
      <w:r w:rsidRPr="00EE2253">
        <w:rPr>
          <w:kern w:val="0"/>
          <w:szCs w:val="22"/>
        </w:rPr>
        <w:t>The band 1369.05-1390 MHz is also allocated to the fixed-satellite service (space-to-Earth) and to the mobile-satellite service (space-to-Earth) on a primary basis for the relay of nuclear burst data.</w:t>
      </w:r>
    </w:p>
    <w:p w14:paraId="43FDE433" w14:textId="11E307F7" w:rsidR="00841F2A" w:rsidRPr="00841F2A" w:rsidRDefault="00841F2A" w:rsidP="00841F2A">
      <w:pPr>
        <w:spacing w:after="120"/>
        <w:ind w:firstLine="720"/>
        <w:rPr>
          <w:kern w:val="0"/>
          <w:szCs w:val="22"/>
        </w:rPr>
      </w:pPr>
      <w:r w:rsidRPr="00841F2A">
        <w:rPr>
          <w:bCs/>
          <w:kern w:val="0"/>
          <w:szCs w:val="22"/>
        </w:rPr>
        <w:t>(115)  G115  I</w:t>
      </w:r>
      <w:r w:rsidRPr="00841F2A">
        <w:rPr>
          <w:kern w:val="0"/>
          <w:szCs w:val="22"/>
        </w:rPr>
        <w:t>n the band 13.36-13.41 MHz, the fixed service is allocated on a primary basis outside the conterminous United States.  Within the conterminous United States, assignments in the fixed service are permitted, and will be protected for national defense purposes or, if they are to be used only in an emergency jeopardizing life, public safety, or important property under conditions calling for immediate communication where other means of communication do not exist.</w:t>
      </w:r>
    </w:p>
    <w:p w14:paraId="4D2A060B" w14:textId="3D867E0E" w:rsidR="00EE2253" w:rsidRPr="00EE2253" w:rsidRDefault="00EE2253" w:rsidP="00EE2253">
      <w:pPr>
        <w:spacing w:after="120"/>
        <w:ind w:firstLine="720"/>
        <w:rPr>
          <w:kern w:val="0"/>
          <w:szCs w:val="22"/>
        </w:rPr>
      </w:pPr>
      <w:r w:rsidRPr="00EE2253">
        <w:rPr>
          <w:kern w:val="0"/>
          <w:szCs w:val="22"/>
        </w:rPr>
        <w:t>(116)  G116</w:t>
      </w:r>
      <w:r w:rsidRPr="00EE2253">
        <w:rPr>
          <w:bCs/>
          <w:kern w:val="0"/>
          <w:szCs w:val="22"/>
        </w:rPr>
        <w:t>  </w:t>
      </w:r>
      <w:r w:rsidRPr="00EE2253">
        <w:rPr>
          <w:kern w:val="0"/>
          <w:szCs w:val="22"/>
        </w:rPr>
        <w:t>The band 7125-7155 MHz is also allocated for Earth-to-space transmissions in the Space Operations Service at a limited number of sites (not to exceed two), subject to established coordination procedures.</w:t>
      </w:r>
    </w:p>
    <w:p w14:paraId="6036B2B4" w14:textId="77777777" w:rsidR="00EE2253" w:rsidRPr="00EE2253" w:rsidRDefault="00EE2253" w:rsidP="00EE2253">
      <w:pPr>
        <w:spacing w:after="120"/>
        <w:ind w:firstLine="720"/>
        <w:rPr>
          <w:spacing w:val="-3"/>
          <w:kern w:val="0"/>
          <w:szCs w:val="22"/>
        </w:rPr>
      </w:pPr>
      <w:r w:rsidRPr="00EE2253">
        <w:rPr>
          <w:kern w:val="0"/>
          <w:szCs w:val="22"/>
        </w:rPr>
        <w:t>(117)  G117</w:t>
      </w:r>
      <w:r w:rsidRPr="00EE2253">
        <w:rPr>
          <w:bCs/>
          <w:kern w:val="0"/>
          <w:szCs w:val="22"/>
        </w:rPr>
        <w:t>  </w:t>
      </w:r>
      <w:r w:rsidRPr="00EE2253">
        <w:rPr>
          <w:kern w:val="0"/>
          <w:szCs w:val="22"/>
        </w:rPr>
        <w:t>In the bands 7.25-7.75 GHz, 7.9-8.4 GHz, 17.375-17.475 GHz, 17.6-21.2 GHz, 30-31 GHz, 33</w:t>
      </w:r>
      <w:r w:rsidRPr="00EE2253">
        <w:rPr>
          <w:kern w:val="0"/>
          <w:szCs w:val="22"/>
        </w:rPr>
        <w:noBreakHyphen/>
        <w:t>36 GHz, 39.5-41 GHz, 43.5-45.5 GHz and 50.4-51.4 GHz, the Federal fixed-satellite and mobile-satellite services are limited to military systems.</w:t>
      </w:r>
    </w:p>
    <w:p w14:paraId="2D729402" w14:textId="77777777" w:rsidR="00EE2253" w:rsidRPr="00EE2253" w:rsidRDefault="00EE2253" w:rsidP="00EE2253">
      <w:pPr>
        <w:spacing w:after="120"/>
        <w:ind w:firstLine="720"/>
        <w:rPr>
          <w:kern w:val="0"/>
          <w:szCs w:val="22"/>
        </w:rPr>
      </w:pPr>
      <w:r w:rsidRPr="00EE2253">
        <w:rPr>
          <w:kern w:val="0"/>
          <w:szCs w:val="22"/>
        </w:rPr>
        <w:t>(118) - (119)  [Reserved]</w:t>
      </w:r>
    </w:p>
    <w:p w14:paraId="1FA4EACB" w14:textId="77777777" w:rsidR="00EE2253" w:rsidRPr="00EE2253" w:rsidRDefault="00EE2253" w:rsidP="00EE2253">
      <w:pPr>
        <w:spacing w:after="120"/>
        <w:ind w:firstLine="720"/>
        <w:rPr>
          <w:kern w:val="0"/>
          <w:szCs w:val="22"/>
        </w:rPr>
      </w:pPr>
      <w:r w:rsidRPr="00EE2253">
        <w:rPr>
          <w:kern w:val="0"/>
          <w:szCs w:val="22"/>
        </w:rPr>
        <w:t>(120)  G120</w:t>
      </w:r>
      <w:r w:rsidRPr="00EE2253">
        <w:rPr>
          <w:bCs/>
          <w:kern w:val="0"/>
          <w:szCs w:val="22"/>
        </w:rPr>
        <w:t>  </w:t>
      </w:r>
      <w:r w:rsidRPr="00EE2253">
        <w:rPr>
          <w:kern w:val="0"/>
          <w:szCs w:val="22"/>
        </w:rPr>
        <w:t>Development of airborne primary radars in the band 2360-2390 MHz with peak transmitter power in excess of 250 watts for use in the United States is not permitted.</w:t>
      </w:r>
    </w:p>
    <w:p w14:paraId="14D02DF6" w14:textId="77777777" w:rsidR="00EE2253" w:rsidRPr="00EE2253" w:rsidRDefault="00EE2253" w:rsidP="00EE2253">
      <w:pPr>
        <w:spacing w:after="120"/>
        <w:ind w:firstLine="720"/>
        <w:rPr>
          <w:spacing w:val="-3"/>
          <w:kern w:val="0"/>
          <w:szCs w:val="22"/>
        </w:rPr>
      </w:pPr>
      <w:r w:rsidRPr="00EE2253">
        <w:rPr>
          <w:kern w:val="0"/>
          <w:szCs w:val="22"/>
        </w:rPr>
        <w:t>(121)  [Reserved]</w:t>
      </w:r>
    </w:p>
    <w:p w14:paraId="11800366" w14:textId="77777777" w:rsidR="00EE2253" w:rsidRPr="00EE2253" w:rsidRDefault="00EE2253" w:rsidP="00EE2253">
      <w:pPr>
        <w:spacing w:after="120"/>
        <w:ind w:firstLine="720"/>
        <w:rPr>
          <w:kern w:val="0"/>
          <w:szCs w:val="22"/>
        </w:rPr>
      </w:pPr>
      <w:r w:rsidRPr="00EE2253">
        <w:rPr>
          <w:kern w:val="0"/>
          <w:szCs w:val="22"/>
        </w:rPr>
        <w:t>(122)  G122</w:t>
      </w:r>
      <w:r w:rsidRPr="00EE2253">
        <w:rPr>
          <w:bCs/>
          <w:kern w:val="0"/>
          <w:szCs w:val="22"/>
        </w:rPr>
        <w:t>  </w:t>
      </w:r>
      <w:r w:rsidRPr="00EE2253">
        <w:rPr>
          <w:kern w:val="0"/>
          <w:szCs w:val="22"/>
        </w:rPr>
        <w:t xml:space="preserve">In the bands 2300-2310 MHz, 2395-2400 MHz, 2400-2417 MHz, and 4940-4990 MHz, Federal operations may be authorized on a non-interference basis to authorized </w:t>
      </w:r>
      <w:r w:rsidRPr="00EE2253">
        <w:rPr>
          <w:kern w:val="0"/>
          <w:szCs w:val="22"/>
        </w:rPr>
        <w:lastRenderedPageBreak/>
        <w:t>non-Federal operations, and shall not constrain the implementation of any non-Federal operations.</w:t>
      </w:r>
    </w:p>
    <w:p w14:paraId="770F090A" w14:textId="77777777" w:rsidR="00EE2253" w:rsidRPr="00EE2253" w:rsidRDefault="00EE2253" w:rsidP="00EE2253">
      <w:pPr>
        <w:spacing w:after="120"/>
        <w:ind w:firstLine="720"/>
        <w:rPr>
          <w:spacing w:val="-3"/>
          <w:kern w:val="0"/>
          <w:szCs w:val="22"/>
        </w:rPr>
      </w:pPr>
      <w:r w:rsidRPr="00EE2253">
        <w:rPr>
          <w:kern w:val="0"/>
          <w:szCs w:val="22"/>
        </w:rPr>
        <w:t>(123) - (126)  [Reserved]</w:t>
      </w:r>
    </w:p>
    <w:p w14:paraId="16DAAC30" w14:textId="77777777" w:rsidR="00EE2253" w:rsidRPr="00EE2253" w:rsidRDefault="00EE2253" w:rsidP="00EE2253">
      <w:pPr>
        <w:spacing w:after="120"/>
        <w:ind w:firstLine="720"/>
        <w:rPr>
          <w:kern w:val="0"/>
          <w:szCs w:val="22"/>
        </w:rPr>
      </w:pPr>
      <w:r w:rsidRPr="00EE2253">
        <w:rPr>
          <w:kern w:val="0"/>
          <w:szCs w:val="22"/>
        </w:rPr>
        <w:t>(127)  G127</w:t>
      </w:r>
      <w:r w:rsidRPr="00EE2253">
        <w:rPr>
          <w:bCs/>
          <w:kern w:val="0"/>
          <w:szCs w:val="22"/>
        </w:rPr>
        <w:t>  </w:t>
      </w:r>
      <w:r w:rsidRPr="00EE2253">
        <w:rPr>
          <w:kern w:val="0"/>
          <w:szCs w:val="22"/>
        </w:rPr>
        <w:t>Federal Travelers Information Stations (TIS) on 1610 kHz have co-primary status with AM Broadcast assignments.  Federal TIS authorized as of August 4, 1994, preclude subsequent assignment for conflicting allotments.</w:t>
      </w:r>
    </w:p>
    <w:p w14:paraId="5E0C621C" w14:textId="77777777" w:rsidR="00EE2253" w:rsidRPr="00EE2253" w:rsidRDefault="00EE2253" w:rsidP="00EE2253">
      <w:pPr>
        <w:spacing w:after="120"/>
        <w:ind w:firstLine="720"/>
        <w:rPr>
          <w:kern w:val="0"/>
          <w:szCs w:val="22"/>
        </w:rPr>
      </w:pPr>
      <w:r w:rsidRPr="00EE2253">
        <w:rPr>
          <w:kern w:val="0"/>
          <w:szCs w:val="22"/>
        </w:rPr>
        <w:t>(128)  G128</w:t>
      </w:r>
      <w:r w:rsidRPr="00EE2253">
        <w:rPr>
          <w:bCs/>
          <w:kern w:val="0"/>
          <w:szCs w:val="22"/>
        </w:rPr>
        <w:t>  </w:t>
      </w:r>
      <w:r w:rsidRPr="00EE2253">
        <w:rPr>
          <w:kern w:val="0"/>
          <w:szCs w:val="22"/>
        </w:rPr>
        <w:t>Use of the band 56.9-57 GHz by inter-satellite systems is limited to transmissions between satellites in geostationary orbit, to transmissions between satellites in geostationary satellite orbit and those in high-Earth orbit, to transmissions from satellites in geostationary satellite orbit to those in low-Earth orbit, and to transmissions from non-geostationary satellites in high-Earth orbit to those in low-Earth orbit.  For links between satellites in the geostationary satellite orbit, the single entry power flux-density at all altitudes from 0 km to 1000 km above the Earth's surface, for all conditions and for all methods of modulation, shall not exceed −147 dB (W/m²/100 MHz) for all angles of arrival.</w:t>
      </w:r>
    </w:p>
    <w:p w14:paraId="1C1CC09D" w14:textId="77777777" w:rsidR="00EE2253" w:rsidRPr="00EE2253" w:rsidRDefault="00EE2253" w:rsidP="00EE2253">
      <w:pPr>
        <w:spacing w:after="120"/>
        <w:ind w:firstLine="720"/>
        <w:rPr>
          <w:kern w:val="0"/>
          <w:szCs w:val="22"/>
        </w:rPr>
      </w:pPr>
      <w:r w:rsidRPr="00EE2253">
        <w:rPr>
          <w:kern w:val="0"/>
          <w:szCs w:val="22"/>
        </w:rPr>
        <w:t>(129)  G129</w:t>
      </w:r>
      <w:r w:rsidRPr="00EE2253">
        <w:rPr>
          <w:bCs/>
          <w:kern w:val="0"/>
          <w:szCs w:val="22"/>
        </w:rPr>
        <w:t>  </w:t>
      </w:r>
      <w:r w:rsidRPr="00EE2253">
        <w:rPr>
          <w:kern w:val="0"/>
          <w:szCs w:val="22"/>
        </w:rPr>
        <w:t xml:space="preserve">Federal wind profilers are authorized to operate on a primary basis in the radiolocation service in the frequency band 448-450 MHz with an authorized bandwidth of no more than 2 MHz centered on 449 MHz, subject to the following conditions: </w:t>
      </w:r>
    </w:p>
    <w:p w14:paraId="161604DB" w14:textId="77777777" w:rsidR="00EE2253" w:rsidRPr="00EE2253" w:rsidRDefault="00EE2253" w:rsidP="00EE2253">
      <w:pPr>
        <w:spacing w:after="120"/>
        <w:ind w:firstLine="720"/>
        <w:rPr>
          <w:kern w:val="0"/>
          <w:szCs w:val="22"/>
        </w:rPr>
      </w:pPr>
      <w:r w:rsidRPr="00EE2253">
        <w:rPr>
          <w:kern w:val="0"/>
          <w:szCs w:val="22"/>
        </w:rPr>
        <w:t xml:space="preserve">(i) Wind profiler locations must be pre-coordinated with the military services to protect fixed military radars; and </w:t>
      </w:r>
    </w:p>
    <w:p w14:paraId="65C4F36A" w14:textId="77777777" w:rsidR="00EE2253" w:rsidRPr="00EE2253" w:rsidRDefault="00EE2253" w:rsidP="00EE2253">
      <w:pPr>
        <w:spacing w:after="120"/>
        <w:ind w:firstLine="720"/>
        <w:rPr>
          <w:kern w:val="0"/>
          <w:szCs w:val="22"/>
        </w:rPr>
      </w:pPr>
      <w:r w:rsidRPr="00EE2253">
        <w:rPr>
          <w:kern w:val="0"/>
          <w:szCs w:val="22"/>
        </w:rPr>
        <w:t>(ii) Wind profiler operations shall not cause harmful interference to, nor claim protection from, military mobile radiolocation stations that are engaged in critical national defense operations.</w:t>
      </w:r>
    </w:p>
    <w:p w14:paraId="4FBB09A4" w14:textId="77777777" w:rsidR="00EE2253" w:rsidRPr="00EE2253" w:rsidRDefault="00EE2253" w:rsidP="00EE2253">
      <w:pPr>
        <w:spacing w:after="120"/>
        <w:ind w:firstLine="720"/>
        <w:rPr>
          <w:kern w:val="0"/>
          <w:szCs w:val="22"/>
        </w:rPr>
      </w:pPr>
      <w:r w:rsidRPr="00EE2253">
        <w:rPr>
          <w:kern w:val="0"/>
          <w:szCs w:val="22"/>
        </w:rPr>
        <w:t>(130)  G130</w:t>
      </w:r>
      <w:r w:rsidRPr="00EE2253">
        <w:rPr>
          <w:bCs/>
          <w:kern w:val="0"/>
          <w:szCs w:val="22"/>
        </w:rPr>
        <w:t>  </w:t>
      </w:r>
      <w:r w:rsidRPr="00EE2253">
        <w:rPr>
          <w:kern w:val="0"/>
          <w:szCs w:val="22"/>
        </w:rPr>
        <w:t>Federal stations in the radiolocation service operating in the band 5350-5470 MHz, shall not cause harmful interference to, nor claim protection from, Federal stations in the aeronautical radionavigation service operating in accordance with ITU Radio Regulation No. 5.449.</w:t>
      </w:r>
    </w:p>
    <w:p w14:paraId="556DB424" w14:textId="77777777" w:rsidR="00EE2253" w:rsidRPr="00EE2253" w:rsidRDefault="00EE2253" w:rsidP="00EE2253">
      <w:pPr>
        <w:spacing w:after="120"/>
        <w:ind w:firstLine="720"/>
        <w:rPr>
          <w:kern w:val="0"/>
          <w:szCs w:val="22"/>
        </w:rPr>
      </w:pPr>
      <w:r w:rsidRPr="00EE2253">
        <w:rPr>
          <w:kern w:val="0"/>
          <w:szCs w:val="22"/>
        </w:rPr>
        <w:t>(131)  G131</w:t>
      </w:r>
      <w:r w:rsidRPr="00EE2253">
        <w:rPr>
          <w:bCs/>
          <w:kern w:val="0"/>
          <w:szCs w:val="22"/>
        </w:rPr>
        <w:t>  </w:t>
      </w:r>
      <w:r w:rsidRPr="00EE2253">
        <w:rPr>
          <w:kern w:val="0"/>
          <w:szCs w:val="22"/>
        </w:rPr>
        <w:t>Federal stations in the radiolocation service operating in the band 5470-5650 MHz, with the exception of ground-based radars used for meteorological purposes operating in the band 5600-5650 MHz, shall not cause harmful interference to, nor claim protection from, Federal stations in the maritime radionavigation service.</w:t>
      </w:r>
    </w:p>
    <w:p w14:paraId="7E278622" w14:textId="77777777" w:rsidR="00841F2A" w:rsidRPr="00841F2A" w:rsidRDefault="00841F2A" w:rsidP="00841F2A">
      <w:pPr>
        <w:spacing w:after="120"/>
        <w:ind w:firstLine="720"/>
        <w:rPr>
          <w:kern w:val="0"/>
          <w:szCs w:val="22"/>
        </w:rPr>
      </w:pPr>
      <w:r w:rsidRPr="00841F2A">
        <w:rPr>
          <w:bCs/>
          <w:kern w:val="0"/>
          <w:szCs w:val="22"/>
        </w:rPr>
        <w:t>(132)  G132 </w:t>
      </w:r>
      <w:r w:rsidRPr="00841F2A">
        <w:rPr>
          <w:kern w:val="0"/>
          <w:szCs w:val="22"/>
        </w:rPr>
        <w:t xml:space="preserve"> Use of the radionavigation-satellite service in the band 1215-1240 MHz shall be subject to the condition that no harmful interference is caused to, and no protection is claimed from, the radionavigation service authorized under paragraph (b)(331) of this section.  Furthermore, the use of the radionavigation-satellite service in the band 1215-1240 MHz shall </w:t>
      </w:r>
      <w:r w:rsidRPr="00841F2A">
        <w:rPr>
          <w:kern w:val="0"/>
          <w:szCs w:val="22"/>
        </w:rPr>
        <w:lastRenderedPageBreak/>
        <w:t>be subject to the condition that no harmful interference is caused to the radiolocation service.  ITU Radio Regulation No. 5.43 shall not apply in respect of the radiolocation service.  ITU Resolution 608 (Rev.WRC-19) shall apply.</w:t>
      </w:r>
    </w:p>
    <w:p w14:paraId="02D72560" w14:textId="4DB544FA" w:rsidR="00EE2253" w:rsidRPr="00EE2253" w:rsidRDefault="00EE2253" w:rsidP="00EE2253">
      <w:pPr>
        <w:spacing w:after="120"/>
        <w:ind w:firstLine="720"/>
        <w:rPr>
          <w:spacing w:val="-3"/>
          <w:kern w:val="0"/>
          <w:szCs w:val="22"/>
        </w:rPr>
      </w:pPr>
      <w:r w:rsidRPr="00EE2253">
        <w:rPr>
          <w:kern w:val="0"/>
          <w:szCs w:val="22"/>
        </w:rPr>
        <w:t>(133)  [Reserved]</w:t>
      </w:r>
    </w:p>
    <w:p w14:paraId="12C1845B" w14:textId="77777777" w:rsidR="00EE2253" w:rsidRPr="00EE2253" w:rsidRDefault="00EE2253" w:rsidP="00EE2253">
      <w:pPr>
        <w:spacing w:after="120"/>
        <w:ind w:firstLine="720"/>
        <w:rPr>
          <w:kern w:val="0"/>
          <w:szCs w:val="22"/>
        </w:rPr>
      </w:pPr>
      <w:r w:rsidRPr="00EE2253">
        <w:rPr>
          <w:kern w:val="0"/>
          <w:szCs w:val="22"/>
        </w:rPr>
        <w:t>(134)  G134</w:t>
      </w:r>
      <w:r w:rsidRPr="00EE2253">
        <w:rPr>
          <w:bCs/>
          <w:kern w:val="0"/>
          <w:szCs w:val="22"/>
        </w:rPr>
        <w:t>  </w:t>
      </w:r>
      <w:r w:rsidRPr="00EE2253">
        <w:rPr>
          <w:kern w:val="0"/>
          <w:szCs w:val="22"/>
        </w:rPr>
        <w:t>In the band 7190-7235 MHz, Federal earth stations operating in the meteorological-satellite service (Earth-to-space) may be authorized subject to the following conditions:</w:t>
      </w:r>
    </w:p>
    <w:p w14:paraId="24FF5E8B" w14:textId="77777777" w:rsidR="00EE2253" w:rsidRPr="00EE2253" w:rsidRDefault="00EE2253" w:rsidP="00EE2253">
      <w:pPr>
        <w:spacing w:after="120"/>
        <w:ind w:firstLine="720"/>
        <w:rPr>
          <w:kern w:val="0"/>
          <w:szCs w:val="22"/>
        </w:rPr>
      </w:pPr>
      <w:r w:rsidRPr="00EE2253">
        <w:rPr>
          <w:kern w:val="0"/>
          <w:szCs w:val="22"/>
        </w:rPr>
        <w:t>(i) Earth stations are limited to those communicating with the Department of Commerce Geostationary Operational Environmental Satellites (GOES).</w:t>
      </w:r>
    </w:p>
    <w:p w14:paraId="73DACFE9" w14:textId="77777777" w:rsidR="00EE2253" w:rsidRPr="00EE2253" w:rsidRDefault="00EE2253" w:rsidP="00EE2253">
      <w:pPr>
        <w:spacing w:after="120"/>
        <w:ind w:firstLine="720"/>
        <w:rPr>
          <w:kern w:val="0"/>
          <w:szCs w:val="22"/>
        </w:rPr>
      </w:pPr>
      <w:r w:rsidRPr="00EE2253">
        <w:rPr>
          <w:kern w:val="0"/>
          <w:szCs w:val="22"/>
        </w:rPr>
        <w:t>(ii) There shall not be more than five earth stations authorized at one time.</w:t>
      </w:r>
    </w:p>
    <w:p w14:paraId="2C67208C" w14:textId="77777777" w:rsidR="00EE2253" w:rsidRPr="00EE2253" w:rsidRDefault="00EE2253" w:rsidP="00EE2253">
      <w:pPr>
        <w:spacing w:after="120"/>
        <w:ind w:firstLine="720"/>
        <w:rPr>
          <w:kern w:val="0"/>
          <w:szCs w:val="22"/>
          <w:lang w:val="en-GB"/>
        </w:rPr>
      </w:pPr>
      <w:r w:rsidRPr="00EE2253">
        <w:rPr>
          <w:kern w:val="0"/>
          <w:szCs w:val="22"/>
          <w:lang w:val="en-GB"/>
        </w:rPr>
        <w:t>(iii) The GOES satellite receiver shall not claim protection from existing and future stations in the fixed service (ITU Radio Regulation No. 5.43A does not apply).</w:t>
      </w:r>
    </w:p>
    <w:p w14:paraId="6D760178" w14:textId="77777777" w:rsidR="00EE2253" w:rsidRPr="0049460C" w:rsidRDefault="00EE2253" w:rsidP="00714DB9">
      <w:pPr>
        <w:tabs>
          <w:tab w:val="left" w:pos="810"/>
          <w:tab w:val="left" w:pos="880"/>
          <w:tab w:val="left" w:pos="1008"/>
        </w:tabs>
        <w:suppressAutoHyphens/>
        <w:autoSpaceDE w:val="0"/>
        <w:autoSpaceDN w:val="0"/>
        <w:adjustRightInd w:val="0"/>
        <w:spacing w:after="120"/>
        <w:jc w:val="center"/>
        <w:rPr>
          <w:b/>
          <w:smallCaps/>
        </w:rPr>
      </w:pPr>
    </w:p>
    <w:sectPr w:rsidR="00EE2253" w:rsidRPr="0049460C" w:rsidSect="005D6B1B">
      <w:headerReference w:type="default" r:id="rId17"/>
      <w:footerReference w:type="default" r:id="rId18"/>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09BC" w14:textId="77777777" w:rsidR="009234B0" w:rsidRDefault="009234B0">
      <w:r>
        <w:separator/>
      </w:r>
    </w:p>
  </w:endnote>
  <w:endnote w:type="continuationSeparator" w:id="0">
    <w:p w14:paraId="102D43D8" w14:textId="77777777" w:rsidR="009234B0" w:rsidRDefault="0092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ZWAdobeF">
    <w:panose1 w:val="00000000000000000000"/>
    <w:charset w:val="00"/>
    <w:family w:val="auto"/>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BAE8" w14:textId="77777777" w:rsidR="00A324A2" w:rsidRDefault="00A32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9204F" w14:textId="77777777" w:rsidR="00A324A2" w:rsidRDefault="00A32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F149" w14:textId="77777777" w:rsidR="00A324A2" w:rsidRDefault="00A324A2" w:rsidP="007C7D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EF12" w14:textId="77777777" w:rsidR="00A324A2" w:rsidRDefault="00A324A2" w:rsidP="00DA2A8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1812A" w14:textId="77777777" w:rsidR="009234B0" w:rsidRDefault="009234B0">
      <w:pPr>
        <w:rPr>
          <w:sz w:val="20"/>
        </w:rPr>
      </w:pPr>
      <w:r>
        <w:rPr>
          <w:sz w:val="20"/>
        </w:rPr>
        <w:separator/>
      </w:r>
    </w:p>
  </w:footnote>
  <w:footnote w:type="continuationSeparator" w:id="0">
    <w:p w14:paraId="56A3F5B1" w14:textId="77777777" w:rsidR="009234B0" w:rsidRDefault="009234B0">
      <w:pPr>
        <w:rPr>
          <w:sz w:val="20"/>
        </w:rPr>
      </w:pPr>
      <w:r>
        <w:rPr>
          <w:sz w:val="20"/>
        </w:rPr>
        <w:separator/>
      </w:r>
    </w:p>
    <w:p w14:paraId="6B156ACE" w14:textId="77777777" w:rsidR="009234B0" w:rsidRDefault="009234B0">
      <w:pPr>
        <w:rPr>
          <w:sz w:val="20"/>
        </w:rPr>
      </w:pPr>
      <w:r>
        <w:rPr>
          <w:sz w:val="20"/>
        </w:rPr>
        <w:t>(...continued from previous page)</w:t>
      </w:r>
    </w:p>
  </w:footnote>
  <w:footnote w:type="continuationNotice" w:id="1">
    <w:p w14:paraId="71ACC21B" w14:textId="77777777" w:rsidR="009234B0" w:rsidRDefault="009234B0">
      <w:pPr>
        <w:jc w:val="right"/>
        <w:rPr>
          <w:sz w:val="20"/>
        </w:rPr>
      </w:pPr>
      <w:r>
        <w:rPr>
          <w:sz w:val="20"/>
        </w:rPr>
        <w:t>(continued....)</w:t>
      </w:r>
    </w:p>
  </w:footnote>
  <w:footnote w:id="2">
    <w:p w14:paraId="157C72A9" w14:textId="615D6144" w:rsidR="00A324A2" w:rsidRPr="00830B99" w:rsidRDefault="00A324A2" w:rsidP="00EE6242">
      <w:pPr>
        <w:tabs>
          <w:tab w:val="left" w:pos="450"/>
        </w:tabs>
        <w:spacing w:after="120"/>
        <w:jc w:val="both"/>
        <w:rPr>
          <w:sz w:val="20"/>
        </w:rPr>
      </w:pPr>
      <w:r w:rsidRPr="00830B99">
        <w:rPr>
          <w:rStyle w:val="FootnoteReference"/>
        </w:rPr>
        <w:footnoteRef/>
      </w:r>
      <w:r w:rsidRPr="00830B99">
        <w:rPr>
          <w:sz w:val="20"/>
        </w:rPr>
        <w:t xml:space="preserve"> </w:t>
      </w:r>
      <w:bookmarkStart w:id="0" w:name="_Hlk514601742"/>
      <w:bookmarkStart w:id="1" w:name="_Hlk20820278"/>
      <w:r w:rsidRPr="00830B99">
        <w:rPr>
          <w:sz w:val="20"/>
        </w:rPr>
        <w:t>The International Table (columns 1-3 of § 2.106) reflects Article 5, Section IV of the ITU Radio Regulations (Edition of 201</w:t>
      </w:r>
      <w:r w:rsidR="001C2433">
        <w:rPr>
          <w:sz w:val="20"/>
        </w:rPr>
        <w:t>9</w:t>
      </w:r>
      <w:r w:rsidRPr="00830B99">
        <w:rPr>
          <w:sz w:val="20"/>
        </w:rPr>
        <w:t xml:space="preserve">), except for the </w:t>
      </w:r>
      <w:r w:rsidRPr="00830B99">
        <w:rPr>
          <w:color w:val="000000"/>
          <w:sz w:val="20"/>
        </w:rPr>
        <w:t xml:space="preserve">revisions </w:t>
      </w:r>
      <w:r w:rsidRPr="00830B99">
        <w:rPr>
          <w:sz w:val="20"/>
        </w:rPr>
        <w:t>listed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82"/>
      </w:tblGrid>
      <w:tr w:rsidR="00A324A2" w:rsidRPr="00830B99" w14:paraId="0C2BE756" w14:textId="77777777" w:rsidTr="00671D42">
        <w:tc>
          <w:tcPr>
            <w:tcW w:w="1720" w:type="pct"/>
            <w:tcBorders>
              <w:top w:val="double" w:sz="6" w:space="0" w:color="auto"/>
              <w:left w:val="double" w:sz="6" w:space="0" w:color="auto"/>
              <w:bottom w:val="double" w:sz="6" w:space="0" w:color="auto"/>
            </w:tcBorders>
            <w:shd w:val="clear" w:color="auto" w:fill="auto"/>
          </w:tcPr>
          <w:p w14:paraId="6247852D" w14:textId="77777777" w:rsidR="00A324A2" w:rsidRPr="00830B99" w:rsidRDefault="00A324A2" w:rsidP="00EE6242">
            <w:pPr>
              <w:tabs>
                <w:tab w:val="left" w:pos="450"/>
              </w:tabs>
              <w:rPr>
                <w:color w:val="000000"/>
                <w:sz w:val="20"/>
              </w:rPr>
            </w:pPr>
            <w:r w:rsidRPr="00830B99">
              <w:rPr>
                <w:sz w:val="20"/>
              </w:rPr>
              <w:br w:type="page"/>
            </w:r>
            <w:r w:rsidRPr="00830B99">
              <w:rPr>
                <w:color w:val="000000"/>
                <w:sz w:val="20"/>
              </w:rPr>
              <w:t>Band; Table</w:t>
            </w:r>
          </w:p>
        </w:tc>
        <w:tc>
          <w:tcPr>
            <w:tcW w:w="3280" w:type="pct"/>
            <w:tcBorders>
              <w:top w:val="double" w:sz="6" w:space="0" w:color="auto"/>
              <w:bottom w:val="double" w:sz="6" w:space="0" w:color="auto"/>
              <w:right w:val="double" w:sz="6" w:space="0" w:color="auto"/>
            </w:tcBorders>
            <w:shd w:val="clear" w:color="auto" w:fill="auto"/>
          </w:tcPr>
          <w:p w14:paraId="6CCCE9A2" w14:textId="77777777" w:rsidR="00A324A2" w:rsidRPr="00830B99" w:rsidRDefault="00A324A2" w:rsidP="00EE6242">
            <w:pPr>
              <w:tabs>
                <w:tab w:val="left" w:pos="450"/>
              </w:tabs>
              <w:rPr>
                <w:color w:val="000000"/>
                <w:sz w:val="20"/>
              </w:rPr>
            </w:pPr>
            <w:r w:rsidRPr="00830B99">
              <w:rPr>
                <w:color w:val="000000"/>
                <w:sz w:val="20"/>
              </w:rPr>
              <w:t>Action</w:t>
            </w:r>
          </w:p>
        </w:tc>
      </w:tr>
      <w:tr w:rsidR="00A324A2" w:rsidRPr="00830B99" w14:paraId="4B360B19" w14:textId="77777777" w:rsidTr="00671D42">
        <w:tc>
          <w:tcPr>
            <w:tcW w:w="1720" w:type="pct"/>
            <w:tcBorders>
              <w:left w:val="double" w:sz="6" w:space="0" w:color="auto"/>
              <w:bottom w:val="single" w:sz="4" w:space="0" w:color="auto"/>
            </w:tcBorders>
            <w:shd w:val="clear" w:color="auto" w:fill="auto"/>
          </w:tcPr>
          <w:p w14:paraId="0B568EE9" w14:textId="77777777" w:rsidR="00A324A2" w:rsidRPr="00830B99" w:rsidRDefault="00A324A2" w:rsidP="00EE6242">
            <w:pPr>
              <w:tabs>
                <w:tab w:val="left" w:pos="450"/>
              </w:tabs>
              <w:ind w:right="-147"/>
              <w:rPr>
                <w:color w:val="000000"/>
                <w:sz w:val="20"/>
              </w:rPr>
            </w:pPr>
            <w:r w:rsidRPr="00830B99">
              <w:rPr>
                <w:color w:val="000000"/>
                <w:sz w:val="20"/>
              </w:rPr>
              <w:t>2120</w:t>
            </w:r>
            <w:r w:rsidRPr="00830B99">
              <w:rPr>
                <w:color w:val="000000"/>
                <w:sz w:val="20"/>
              </w:rPr>
              <w:noBreakHyphen/>
              <w:t>2170 MHz; Regions 1 &amp; 3</w:t>
            </w:r>
          </w:p>
        </w:tc>
        <w:tc>
          <w:tcPr>
            <w:tcW w:w="3280" w:type="pct"/>
            <w:tcBorders>
              <w:bottom w:val="single" w:sz="4" w:space="0" w:color="auto"/>
              <w:right w:val="double" w:sz="6" w:space="0" w:color="auto"/>
            </w:tcBorders>
            <w:shd w:val="clear" w:color="auto" w:fill="auto"/>
          </w:tcPr>
          <w:p w14:paraId="12B52AC2" w14:textId="77777777" w:rsidR="00A324A2" w:rsidRPr="00830B99" w:rsidRDefault="00A324A2" w:rsidP="00EE6242">
            <w:pPr>
              <w:tabs>
                <w:tab w:val="left" w:pos="450"/>
              </w:tabs>
              <w:rPr>
                <w:color w:val="000000"/>
                <w:sz w:val="20"/>
              </w:rPr>
            </w:pPr>
            <w:r w:rsidRPr="00830B99">
              <w:rPr>
                <w:color w:val="000000"/>
                <w:sz w:val="20"/>
              </w:rPr>
              <w:t>The bands 2120-2160 and 2160-2170 MHz are combined.</w:t>
            </w:r>
          </w:p>
        </w:tc>
      </w:tr>
      <w:bookmarkEnd w:id="0"/>
      <w:tr w:rsidR="00A324A2" w:rsidRPr="00830B99" w14:paraId="470659E8" w14:textId="77777777" w:rsidTr="00B474C3">
        <w:trPr>
          <w:trHeight w:val="242"/>
        </w:trPr>
        <w:tc>
          <w:tcPr>
            <w:tcW w:w="1720" w:type="pct"/>
            <w:tcBorders>
              <w:top w:val="single" w:sz="4" w:space="0" w:color="auto"/>
              <w:left w:val="double" w:sz="6" w:space="0" w:color="auto"/>
              <w:bottom w:val="double" w:sz="6" w:space="0" w:color="auto"/>
              <w:right w:val="single" w:sz="6" w:space="0" w:color="auto"/>
            </w:tcBorders>
            <w:shd w:val="clear" w:color="auto" w:fill="auto"/>
          </w:tcPr>
          <w:p w14:paraId="7C402B28" w14:textId="77777777" w:rsidR="00A324A2" w:rsidRPr="00830B99" w:rsidRDefault="00A324A2" w:rsidP="00EE6242">
            <w:pPr>
              <w:tabs>
                <w:tab w:val="left" w:pos="450"/>
              </w:tabs>
              <w:rPr>
                <w:color w:val="000000"/>
                <w:sz w:val="20"/>
              </w:rPr>
            </w:pPr>
            <w:r w:rsidRPr="00830B99">
              <w:rPr>
                <w:sz w:val="20"/>
              </w:rPr>
              <w:t>5.208B</w:t>
            </w:r>
          </w:p>
        </w:tc>
        <w:tc>
          <w:tcPr>
            <w:tcW w:w="3280" w:type="pct"/>
            <w:tcBorders>
              <w:top w:val="single" w:sz="4" w:space="0" w:color="auto"/>
              <w:left w:val="single" w:sz="6" w:space="0" w:color="auto"/>
              <w:bottom w:val="double" w:sz="6" w:space="0" w:color="auto"/>
              <w:right w:val="double" w:sz="6" w:space="0" w:color="auto"/>
            </w:tcBorders>
            <w:shd w:val="clear" w:color="auto" w:fill="auto"/>
          </w:tcPr>
          <w:p w14:paraId="44C4A54D" w14:textId="77777777" w:rsidR="00A324A2" w:rsidRPr="00830B99" w:rsidRDefault="00A324A2" w:rsidP="00EE6242">
            <w:pPr>
              <w:tabs>
                <w:tab w:val="left" w:pos="450"/>
              </w:tabs>
              <w:rPr>
                <w:color w:val="000000"/>
                <w:sz w:val="20"/>
              </w:rPr>
            </w:pPr>
            <w:r w:rsidRPr="00830B99">
              <w:rPr>
                <w:color w:val="000000"/>
                <w:sz w:val="20"/>
              </w:rPr>
              <w:t>N</w:t>
            </w:r>
            <w:r w:rsidRPr="00830B99">
              <w:rPr>
                <w:sz w:val="20"/>
              </w:rPr>
              <w:t>ote is not shown</w:t>
            </w:r>
            <w:r w:rsidRPr="00830B99">
              <w:rPr>
                <w:color w:val="000000"/>
                <w:sz w:val="20"/>
              </w:rPr>
              <w:t>.</w:t>
            </w:r>
          </w:p>
        </w:tc>
      </w:tr>
      <w:bookmarkEnd w:id="1"/>
    </w:tbl>
    <w:p w14:paraId="59B3F870" w14:textId="77777777" w:rsidR="00A324A2" w:rsidRPr="00830B99" w:rsidRDefault="00A324A2" w:rsidP="003C6FA0">
      <w:pPr>
        <w:pStyle w:val="FootnoteText"/>
        <w:spacing w:after="2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8E26" w14:textId="77777777" w:rsidR="00A324A2" w:rsidRDefault="00A324A2">
    <w:pPr>
      <w:pStyle w:val="Header"/>
      <w:rPr>
        <w:b w:val="0"/>
      </w:rPr>
    </w:pPr>
    <w:r>
      <w:tab/>
      <w:t>Federal Communications Commission</w:t>
    </w:r>
    <w:r>
      <w:tab/>
    </w:r>
  </w:p>
  <w:p w14:paraId="1B6D2073" w14:textId="20167EC7" w:rsidR="00A324A2" w:rsidRDefault="00E2306E">
    <w:pPr>
      <w:pStyle w:val="Header"/>
    </w:pPr>
    <w:r>
      <w:rPr>
        <w:noProof/>
        <w:snapToGrid w:val="0"/>
      </w:rPr>
      <w:pict w14:anchorId="4EA2B7AD">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" o:allowincell="f"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1683" w14:textId="77777777" w:rsidR="00FF76E0" w:rsidRPr="00F617F4" w:rsidRDefault="00FF76E0" w:rsidP="009A4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4393" w14:textId="77777777" w:rsidR="00AD6129" w:rsidRDefault="00AD6129" w:rsidP="009A48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2A2C" w14:textId="77777777" w:rsidR="00A324A2" w:rsidRPr="00F617F4" w:rsidRDefault="00A324A2" w:rsidP="009C46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E6F5" w14:textId="77777777" w:rsidR="00A324A2" w:rsidRDefault="00A324A2" w:rsidP="00314585">
    <w:pPr>
      <w:pStyle w:val="Header"/>
      <w:rPr>
        <w:b w:val="0"/>
      </w:rPr>
    </w:pPr>
    <w:r>
      <w:tab/>
      <w:t>Federal Communications Commission</w:t>
    </w:r>
  </w:p>
  <w:p w14:paraId="418044F3" w14:textId="57415BC5" w:rsidR="00A324A2" w:rsidRPr="00F617F4" w:rsidRDefault="00E2306E" w:rsidP="00314585">
    <w:pPr>
      <w:pStyle w:val="Header"/>
    </w:pPr>
    <w:r>
      <w:rPr>
        <w:noProof/>
        <w:snapToGrid w:val="0"/>
      </w:rPr>
      <w:pict w14:anchorId="733FF142">
        <v:line id="Line 27" o:spid="_x0000_s102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" o:allowincell="f"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3207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F615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801C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7EA4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B687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90CE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004F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BC3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C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8071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57658"/>
    <w:multiLevelType w:val="hybridMultilevel"/>
    <w:tmpl w:val="708A0066"/>
    <w:lvl w:ilvl="0" w:tplc="26FC13CE">
      <w:start w:val="1"/>
      <w:numFmt w:val="bullet"/>
      <w:lvlText w:val=""/>
      <w:lvlJc w:val="left"/>
      <w:pPr>
        <w:tabs>
          <w:tab w:val="num" w:pos="720"/>
        </w:tabs>
        <w:ind w:left="720" w:hanging="360"/>
      </w:pPr>
      <w:rPr>
        <w:rFonts w:ascii="Wingdings" w:hAnsi="Wingdings" w:hint="default"/>
      </w:rPr>
    </w:lvl>
    <w:lvl w:ilvl="1" w:tplc="455A16F4">
      <w:start w:val="1"/>
      <w:numFmt w:val="decimal"/>
      <w:lvlText w:val="(%2)"/>
      <w:lvlJc w:val="left"/>
      <w:pPr>
        <w:tabs>
          <w:tab w:val="num" w:pos="1440"/>
        </w:tabs>
        <w:ind w:left="1440" w:hanging="360"/>
      </w:pPr>
      <w:rPr>
        <w:rFonts w:hint="default"/>
      </w:rPr>
    </w:lvl>
    <w:lvl w:ilvl="2" w:tplc="03344524">
      <w:start w:val="1"/>
      <w:numFmt w:val="lowerRoman"/>
      <w:lvlText w:val="%3."/>
      <w:lvlJc w:val="right"/>
      <w:pPr>
        <w:tabs>
          <w:tab w:val="num" w:pos="2160"/>
        </w:tabs>
        <w:ind w:left="2160" w:hanging="180"/>
      </w:pPr>
    </w:lvl>
    <w:lvl w:ilvl="3" w:tplc="0D3295CE" w:tentative="1">
      <w:start w:val="1"/>
      <w:numFmt w:val="decimal"/>
      <w:lvlText w:val="%4."/>
      <w:lvlJc w:val="left"/>
      <w:pPr>
        <w:tabs>
          <w:tab w:val="num" w:pos="2880"/>
        </w:tabs>
        <w:ind w:left="2880" w:hanging="360"/>
      </w:pPr>
    </w:lvl>
    <w:lvl w:ilvl="4" w:tplc="893EA47E" w:tentative="1">
      <w:start w:val="1"/>
      <w:numFmt w:val="lowerLetter"/>
      <w:lvlText w:val="%5."/>
      <w:lvlJc w:val="left"/>
      <w:pPr>
        <w:tabs>
          <w:tab w:val="num" w:pos="3600"/>
        </w:tabs>
        <w:ind w:left="3600" w:hanging="360"/>
      </w:pPr>
    </w:lvl>
    <w:lvl w:ilvl="5" w:tplc="E5AA27F4" w:tentative="1">
      <w:start w:val="1"/>
      <w:numFmt w:val="lowerRoman"/>
      <w:lvlText w:val="%6."/>
      <w:lvlJc w:val="right"/>
      <w:pPr>
        <w:tabs>
          <w:tab w:val="num" w:pos="4320"/>
        </w:tabs>
        <w:ind w:left="4320" w:hanging="180"/>
      </w:pPr>
    </w:lvl>
    <w:lvl w:ilvl="6" w:tplc="0AC466B8" w:tentative="1">
      <w:start w:val="1"/>
      <w:numFmt w:val="decimal"/>
      <w:lvlText w:val="%7."/>
      <w:lvlJc w:val="left"/>
      <w:pPr>
        <w:tabs>
          <w:tab w:val="num" w:pos="5040"/>
        </w:tabs>
        <w:ind w:left="5040" w:hanging="360"/>
      </w:pPr>
    </w:lvl>
    <w:lvl w:ilvl="7" w:tplc="31B69FF0" w:tentative="1">
      <w:start w:val="1"/>
      <w:numFmt w:val="lowerLetter"/>
      <w:lvlText w:val="%8."/>
      <w:lvlJc w:val="left"/>
      <w:pPr>
        <w:tabs>
          <w:tab w:val="num" w:pos="5760"/>
        </w:tabs>
        <w:ind w:left="5760" w:hanging="360"/>
      </w:pPr>
    </w:lvl>
    <w:lvl w:ilvl="8" w:tplc="2D8A8EB2" w:tentative="1">
      <w:start w:val="1"/>
      <w:numFmt w:val="lowerRoman"/>
      <w:lvlText w:val="%9."/>
      <w:lvlJc w:val="right"/>
      <w:pPr>
        <w:tabs>
          <w:tab w:val="num" w:pos="6480"/>
        </w:tabs>
        <w:ind w:left="6480" w:hanging="180"/>
      </w:pPr>
    </w:lvl>
  </w:abstractNum>
  <w:abstractNum w:abstractNumId="11"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12" w15:restartNumberingAfterBreak="0">
    <w:nsid w:val="1B2E654A"/>
    <w:multiLevelType w:val="multilevel"/>
    <w:tmpl w:val="F63C108A"/>
    <w:styleLink w:val="RulesList"/>
    <w:lvl w:ilvl="0">
      <w:start w:val="1"/>
      <w:numFmt w:val="lowerLetter"/>
      <w:lvlText w:val="(%1)"/>
      <w:lvlJc w:val="left"/>
      <w:pPr>
        <w:ind w:left="720" w:hanging="360"/>
      </w:pPr>
      <w:rPr>
        <w:rFonts w:ascii="Arial" w:hAnsi="Arial" w:cs="Arial" w:hint="default"/>
        <w:sz w:val="20"/>
      </w:rPr>
    </w:lvl>
    <w:lvl w:ilvl="1">
      <w:start w:val="1"/>
      <w:numFmt w:val="decimal"/>
      <w:lvlText w:val="(%2)"/>
      <w:lvlJc w:val="left"/>
      <w:pPr>
        <w:ind w:left="81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646AB"/>
    <w:multiLevelType w:val="hybridMultilevel"/>
    <w:tmpl w:val="9D80E5AA"/>
    <w:lvl w:ilvl="0" w:tplc="CD3AD144">
      <w:start w:val="1"/>
      <w:numFmt w:val="bullet"/>
      <w:lvlText w:val=""/>
      <w:lvlJc w:val="left"/>
      <w:pPr>
        <w:ind w:left="720" w:hanging="360"/>
      </w:pPr>
      <w:rPr>
        <w:rFonts w:ascii="Symbol" w:hAnsi="Symbol" w:hint="default"/>
      </w:rPr>
    </w:lvl>
    <w:lvl w:ilvl="1" w:tplc="CD0AA1FC" w:tentative="1">
      <w:start w:val="1"/>
      <w:numFmt w:val="bullet"/>
      <w:lvlText w:val="o"/>
      <w:lvlJc w:val="left"/>
      <w:pPr>
        <w:ind w:left="1440" w:hanging="360"/>
      </w:pPr>
      <w:rPr>
        <w:rFonts w:ascii="Courier New" w:hAnsi="Courier New" w:cs="Courier New" w:hint="default"/>
      </w:rPr>
    </w:lvl>
    <w:lvl w:ilvl="2" w:tplc="D8722F4A" w:tentative="1">
      <w:start w:val="1"/>
      <w:numFmt w:val="bullet"/>
      <w:lvlText w:val=""/>
      <w:lvlJc w:val="left"/>
      <w:pPr>
        <w:ind w:left="2160" w:hanging="360"/>
      </w:pPr>
      <w:rPr>
        <w:rFonts w:ascii="Wingdings" w:hAnsi="Wingdings" w:hint="default"/>
      </w:rPr>
    </w:lvl>
    <w:lvl w:ilvl="3" w:tplc="BA6E9852" w:tentative="1">
      <w:start w:val="1"/>
      <w:numFmt w:val="bullet"/>
      <w:lvlText w:val=""/>
      <w:lvlJc w:val="left"/>
      <w:pPr>
        <w:ind w:left="2880" w:hanging="360"/>
      </w:pPr>
      <w:rPr>
        <w:rFonts w:ascii="Symbol" w:hAnsi="Symbol" w:hint="default"/>
      </w:rPr>
    </w:lvl>
    <w:lvl w:ilvl="4" w:tplc="20F6DAF4" w:tentative="1">
      <w:start w:val="1"/>
      <w:numFmt w:val="bullet"/>
      <w:lvlText w:val="o"/>
      <w:lvlJc w:val="left"/>
      <w:pPr>
        <w:ind w:left="3600" w:hanging="360"/>
      </w:pPr>
      <w:rPr>
        <w:rFonts w:ascii="Courier New" w:hAnsi="Courier New" w:cs="Courier New" w:hint="default"/>
      </w:rPr>
    </w:lvl>
    <w:lvl w:ilvl="5" w:tplc="4A561F8E" w:tentative="1">
      <w:start w:val="1"/>
      <w:numFmt w:val="bullet"/>
      <w:lvlText w:val=""/>
      <w:lvlJc w:val="left"/>
      <w:pPr>
        <w:ind w:left="4320" w:hanging="360"/>
      </w:pPr>
      <w:rPr>
        <w:rFonts w:ascii="Wingdings" w:hAnsi="Wingdings" w:hint="default"/>
      </w:rPr>
    </w:lvl>
    <w:lvl w:ilvl="6" w:tplc="E74E31C6" w:tentative="1">
      <w:start w:val="1"/>
      <w:numFmt w:val="bullet"/>
      <w:lvlText w:val=""/>
      <w:lvlJc w:val="left"/>
      <w:pPr>
        <w:ind w:left="5040" w:hanging="360"/>
      </w:pPr>
      <w:rPr>
        <w:rFonts w:ascii="Symbol" w:hAnsi="Symbol" w:hint="default"/>
      </w:rPr>
    </w:lvl>
    <w:lvl w:ilvl="7" w:tplc="F9E21D58" w:tentative="1">
      <w:start w:val="1"/>
      <w:numFmt w:val="bullet"/>
      <w:lvlText w:val="o"/>
      <w:lvlJc w:val="left"/>
      <w:pPr>
        <w:ind w:left="5760" w:hanging="360"/>
      </w:pPr>
      <w:rPr>
        <w:rFonts w:ascii="Courier New" w:hAnsi="Courier New" w:cs="Courier New" w:hint="default"/>
      </w:rPr>
    </w:lvl>
    <w:lvl w:ilvl="8" w:tplc="03BA3C04" w:tentative="1">
      <w:start w:val="1"/>
      <w:numFmt w:val="bullet"/>
      <w:lvlText w:val=""/>
      <w:lvlJc w:val="left"/>
      <w:pPr>
        <w:ind w:left="6480" w:hanging="360"/>
      </w:pPr>
      <w:rPr>
        <w:rFonts w:ascii="Wingdings" w:hAnsi="Wingdings" w:hint="default"/>
      </w:rPr>
    </w:lvl>
  </w:abstractNum>
  <w:abstractNum w:abstractNumId="14" w15:restartNumberingAfterBreak="0">
    <w:nsid w:val="1D504D89"/>
    <w:multiLevelType w:val="hybridMultilevel"/>
    <w:tmpl w:val="5A6A154E"/>
    <w:lvl w:ilvl="0" w:tplc="C9C8B15A">
      <w:start w:val="1"/>
      <w:numFmt w:val="lowerRoman"/>
      <w:lvlText w:val="%1)"/>
      <w:lvlJc w:val="left"/>
      <w:pPr>
        <w:ind w:left="990" w:hanging="720"/>
      </w:pPr>
      <w:rPr>
        <w:rFonts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17" w15:restartNumberingAfterBreak="0">
    <w:nsid w:val="274B2875"/>
    <w:multiLevelType w:val="hybridMultilevel"/>
    <w:tmpl w:val="BBC4D728"/>
    <w:lvl w:ilvl="0" w:tplc="02CC9C42">
      <w:start w:val="1"/>
      <w:numFmt w:val="bullet"/>
      <w:lvlText w:val=""/>
      <w:lvlJc w:val="left"/>
      <w:pPr>
        <w:ind w:left="1440" w:hanging="360"/>
      </w:pPr>
      <w:rPr>
        <w:rFonts w:ascii="Symbol" w:hAnsi="Symbol" w:hint="default"/>
      </w:rPr>
    </w:lvl>
    <w:lvl w:ilvl="1" w:tplc="3BEE7EFE">
      <w:start w:val="1"/>
      <w:numFmt w:val="bullet"/>
      <w:lvlText w:val="o"/>
      <w:lvlJc w:val="left"/>
      <w:pPr>
        <w:ind w:left="2160" w:hanging="360"/>
      </w:pPr>
      <w:rPr>
        <w:rFonts w:ascii="Courier New" w:hAnsi="Courier New" w:cs="Courier New" w:hint="default"/>
      </w:rPr>
    </w:lvl>
    <w:lvl w:ilvl="2" w:tplc="68889ABE" w:tentative="1">
      <w:start w:val="1"/>
      <w:numFmt w:val="bullet"/>
      <w:lvlText w:val=""/>
      <w:lvlJc w:val="left"/>
      <w:pPr>
        <w:ind w:left="2880" w:hanging="360"/>
      </w:pPr>
      <w:rPr>
        <w:rFonts w:ascii="Wingdings" w:hAnsi="Wingdings" w:hint="default"/>
      </w:rPr>
    </w:lvl>
    <w:lvl w:ilvl="3" w:tplc="DF9CF6A6" w:tentative="1">
      <w:start w:val="1"/>
      <w:numFmt w:val="bullet"/>
      <w:lvlText w:val=""/>
      <w:lvlJc w:val="left"/>
      <w:pPr>
        <w:ind w:left="3600" w:hanging="360"/>
      </w:pPr>
      <w:rPr>
        <w:rFonts w:ascii="Symbol" w:hAnsi="Symbol" w:hint="default"/>
      </w:rPr>
    </w:lvl>
    <w:lvl w:ilvl="4" w:tplc="CBB44FB0" w:tentative="1">
      <w:start w:val="1"/>
      <w:numFmt w:val="bullet"/>
      <w:lvlText w:val="o"/>
      <w:lvlJc w:val="left"/>
      <w:pPr>
        <w:ind w:left="4320" w:hanging="360"/>
      </w:pPr>
      <w:rPr>
        <w:rFonts w:ascii="Courier New" w:hAnsi="Courier New" w:cs="Courier New" w:hint="default"/>
      </w:rPr>
    </w:lvl>
    <w:lvl w:ilvl="5" w:tplc="8E76D684" w:tentative="1">
      <w:start w:val="1"/>
      <w:numFmt w:val="bullet"/>
      <w:lvlText w:val=""/>
      <w:lvlJc w:val="left"/>
      <w:pPr>
        <w:ind w:left="5040" w:hanging="360"/>
      </w:pPr>
      <w:rPr>
        <w:rFonts w:ascii="Wingdings" w:hAnsi="Wingdings" w:hint="default"/>
      </w:rPr>
    </w:lvl>
    <w:lvl w:ilvl="6" w:tplc="1ABA9C62" w:tentative="1">
      <w:start w:val="1"/>
      <w:numFmt w:val="bullet"/>
      <w:lvlText w:val=""/>
      <w:lvlJc w:val="left"/>
      <w:pPr>
        <w:ind w:left="5760" w:hanging="360"/>
      </w:pPr>
      <w:rPr>
        <w:rFonts w:ascii="Symbol" w:hAnsi="Symbol" w:hint="default"/>
      </w:rPr>
    </w:lvl>
    <w:lvl w:ilvl="7" w:tplc="EAC8A378" w:tentative="1">
      <w:start w:val="1"/>
      <w:numFmt w:val="bullet"/>
      <w:lvlText w:val="o"/>
      <w:lvlJc w:val="left"/>
      <w:pPr>
        <w:ind w:left="6480" w:hanging="360"/>
      </w:pPr>
      <w:rPr>
        <w:rFonts w:ascii="Courier New" w:hAnsi="Courier New" w:cs="Courier New" w:hint="default"/>
      </w:rPr>
    </w:lvl>
    <w:lvl w:ilvl="8" w:tplc="D0ECA87E" w:tentative="1">
      <w:start w:val="1"/>
      <w:numFmt w:val="bullet"/>
      <w:lvlText w:val=""/>
      <w:lvlJc w:val="left"/>
      <w:pPr>
        <w:ind w:left="7200" w:hanging="360"/>
      </w:pPr>
      <w:rPr>
        <w:rFonts w:ascii="Wingdings" w:hAnsi="Wingdings" w:hint="default"/>
      </w:rPr>
    </w:lvl>
  </w:abstractNum>
  <w:abstractNum w:abstractNumId="18"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27FD5FD1"/>
    <w:multiLevelType w:val="hybridMultilevel"/>
    <w:tmpl w:val="558C6C02"/>
    <w:lvl w:ilvl="0" w:tplc="4510D272">
      <w:start w:val="1"/>
      <w:numFmt w:val="bullet"/>
      <w:lvlText w:val=""/>
      <w:lvlJc w:val="left"/>
      <w:pPr>
        <w:ind w:left="1440" w:hanging="360"/>
      </w:pPr>
      <w:rPr>
        <w:rFonts w:ascii="Symbol" w:hAnsi="Symbol" w:hint="default"/>
      </w:rPr>
    </w:lvl>
    <w:lvl w:ilvl="1" w:tplc="01B87272" w:tentative="1">
      <w:start w:val="1"/>
      <w:numFmt w:val="bullet"/>
      <w:lvlText w:val="o"/>
      <w:lvlJc w:val="left"/>
      <w:pPr>
        <w:ind w:left="2160" w:hanging="360"/>
      </w:pPr>
      <w:rPr>
        <w:rFonts w:ascii="Courier New" w:hAnsi="Courier New" w:cs="Courier New" w:hint="default"/>
      </w:rPr>
    </w:lvl>
    <w:lvl w:ilvl="2" w:tplc="00D658E6" w:tentative="1">
      <w:start w:val="1"/>
      <w:numFmt w:val="bullet"/>
      <w:lvlText w:val=""/>
      <w:lvlJc w:val="left"/>
      <w:pPr>
        <w:ind w:left="2880" w:hanging="360"/>
      </w:pPr>
      <w:rPr>
        <w:rFonts w:ascii="Wingdings" w:hAnsi="Wingdings" w:hint="default"/>
      </w:rPr>
    </w:lvl>
    <w:lvl w:ilvl="3" w:tplc="E52EA8B6" w:tentative="1">
      <w:start w:val="1"/>
      <w:numFmt w:val="bullet"/>
      <w:lvlText w:val=""/>
      <w:lvlJc w:val="left"/>
      <w:pPr>
        <w:ind w:left="3600" w:hanging="360"/>
      </w:pPr>
      <w:rPr>
        <w:rFonts w:ascii="Symbol" w:hAnsi="Symbol" w:hint="default"/>
      </w:rPr>
    </w:lvl>
    <w:lvl w:ilvl="4" w:tplc="F74A6054" w:tentative="1">
      <w:start w:val="1"/>
      <w:numFmt w:val="bullet"/>
      <w:lvlText w:val="o"/>
      <w:lvlJc w:val="left"/>
      <w:pPr>
        <w:ind w:left="4320" w:hanging="360"/>
      </w:pPr>
      <w:rPr>
        <w:rFonts w:ascii="Courier New" w:hAnsi="Courier New" w:cs="Courier New" w:hint="default"/>
      </w:rPr>
    </w:lvl>
    <w:lvl w:ilvl="5" w:tplc="E194A674" w:tentative="1">
      <w:start w:val="1"/>
      <w:numFmt w:val="bullet"/>
      <w:lvlText w:val=""/>
      <w:lvlJc w:val="left"/>
      <w:pPr>
        <w:ind w:left="5040" w:hanging="360"/>
      </w:pPr>
      <w:rPr>
        <w:rFonts w:ascii="Wingdings" w:hAnsi="Wingdings" w:hint="default"/>
      </w:rPr>
    </w:lvl>
    <w:lvl w:ilvl="6" w:tplc="3984DEDE" w:tentative="1">
      <w:start w:val="1"/>
      <w:numFmt w:val="bullet"/>
      <w:lvlText w:val=""/>
      <w:lvlJc w:val="left"/>
      <w:pPr>
        <w:ind w:left="5760" w:hanging="360"/>
      </w:pPr>
      <w:rPr>
        <w:rFonts w:ascii="Symbol" w:hAnsi="Symbol" w:hint="default"/>
      </w:rPr>
    </w:lvl>
    <w:lvl w:ilvl="7" w:tplc="A678E71A" w:tentative="1">
      <w:start w:val="1"/>
      <w:numFmt w:val="bullet"/>
      <w:lvlText w:val="o"/>
      <w:lvlJc w:val="left"/>
      <w:pPr>
        <w:ind w:left="6480" w:hanging="360"/>
      </w:pPr>
      <w:rPr>
        <w:rFonts w:ascii="Courier New" w:hAnsi="Courier New" w:cs="Courier New" w:hint="default"/>
      </w:rPr>
    </w:lvl>
    <w:lvl w:ilvl="8" w:tplc="7208067A" w:tentative="1">
      <w:start w:val="1"/>
      <w:numFmt w:val="bullet"/>
      <w:lvlText w:val=""/>
      <w:lvlJc w:val="left"/>
      <w:pPr>
        <w:ind w:left="7200" w:hanging="360"/>
      </w:pPr>
      <w:rPr>
        <w:rFonts w:ascii="Wingdings" w:hAnsi="Wingdings" w:hint="default"/>
      </w:rPr>
    </w:lvl>
  </w:abstractNum>
  <w:abstractNum w:abstractNumId="20" w15:restartNumberingAfterBreak="0">
    <w:nsid w:val="33476541"/>
    <w:multiLevelType w:val="hybridMultilevel"/>
    <w:tmpl w:val="5798F632"/>
    <w:lvl w:ilvl="0" w:tplc="B186D7EC">
      <w:start w:val="1"/>
      <w:numFmt w:val="bullet"/>
      <w:lvlText w:val=""/>
      <w:lvlJc w:val="left"/>
      <w:pPr>
        <w:ind w:left="1440" w:hanging="360"/>
      </w:pPr>
      <w:rPr>
        <w:rFonts w:ascii="Symbol" w:hAnsi="Symbol" w:hint="default"/>
      </w:rPr>
    </w:lvl>
    <w:lvl w:ilvl="1" w:tplc="3BB2AE1C">
      <w:start w:val="1"/>
      <w:numFmt w:val="bullet"/>
      <w:lvlText w:val="o"/>
      <w:lvlJc w:val="left"/>
      <w:pPr>
        <w:ind w:left="2160" w:hanging="360"/>
      </w:pPr>
      <w:rPr>
        <w:rFonts w:ascii="Courier New" w:hAnsi="Courier New" w:cs="Courier New" w:hint="default"/>
      </w:rPr>
    </w:lvl>
    <w:lvl w:ilvl="2" w:tplc="F1E8E4BA" w:tentative="1">
      <w:start w:val="1"/>
      <w:numFmt w:val="bullet"/>
      <w:lvlText w:val=""/>
      <w:lvlJc w:val="left"/>
      <w:pPr>
        <w:ind w:left="2880" w:hanging="360"/>
      </w:pPr>
      <w:rPr>
        <w:rFonts w:ascii="Wingdings" w:hAnsi="Wingdings" w:hint="default"/>
      </w:rPr>
    </w:lvl>
    <w:lvl w:ilvl="3" w:tplc="3EAE1CB4" w:tentative="1">
      <w:start w:val="1"/>
      <w:numFmt w:val="bullet"/>
      <w:lvlText w:val=""/>
      <w:lvlJc w:val="left"/>
      <w:pPr>
        <w:ind w:left="3600" w:hanging="360"/>
      </w:pPr>
      <w:rPr>
        <w:rFonts w:ascii="Symbol" w:hAnsi="Symbol" w:hint="default"/>
      </w:rPr>
    </w:lvl>
    <w:lvl w:ilvl="4" w:tplc="73D2B70C" w:tentative="1">
      <w:start w:val="1"/>
      <w:numFmt w:val="bullet"/>
      <w:lvlText w:val="o"/>
      <w:lvlJc w:val="left"/>
      <w:pPr>
        <w:ind w:left="4320" w:hanging="360"/>
      </w:pPr>
      <w:rPr>
        <w:rFonts w:ascii="Courier New" w:hAnsi="Courier New" w:cs="Courier New" w:hint="default"/>
      </w:rPr>
    </w:lvl>
    <w:lvl w:ilvl="5" w:tplc="F168A4D2" w:tentative="1">
      <w:start w:val="1"/>
      <w:numFmt w:val="bullet"/>
      <w:lvlText w:val=""/>
      <w:lvlJc w:val="left"/>
      <w:pPr>
        <w:ind w:left="5040" w:hanging="360"/>
      </w:pPr>
      <w:rPr>
        <w:rFonts w:ascii="Wingdings" w:hAnsi="Wingdings" w:hint="default"/>
      </w:rPr>
    </w:lvl>
    <w:lvl w:ilvl="6" w:tplc="A4D279F6" w:tentative="1">
      <w:start w:val="1"/>
      <w:numFmt w:val="bullet"/>
      <w:lvlText w:val=""/>
      <w:lvlJc w:val="left"/>
      <w:pPr>
        <w:ind w:left="5760" w:hanging="360"/>
      </w:pPr>
      <w:rPr>
        <w:rFonts w:ascii="Symbol" w:hAnsi="Symbol" w:hint="default"/>
      </w:rPr>
    </w:lvl>
    <w:lvl w:ilvl="7" w:tplc="58D8D388" w:tentative="1">
      <w:start w:val="1"/>
      <w:numFmt w:val="bullet"/>
      <w:lvlText w:val="o"/>
      <w:lvlJc w:val="left"/>
      <w:pPr>
        <w:ind w:left="6480" w:hanging="360"/>
      </w:pPr>
      <w:rPr>
        <w:rFonts w:ascii="Courier New" w:hAnsi="Courier New" w:cs="Courier New" w:hint="default"/>
      </w:rPr>
    </w:lvl>
    <w:lvl w:ilvl="8" w:tplc="9C9C9B6A" w:tentative="1">
      <w:start w:val="1"/>
      <w:numFmt w:val="bullet"/>
      <w:lvlText w:val=""/>
      <w:lvlJc w:val="left"/>
      <w:pPr>
        <w:ind w:left="7200" w:hanging="360"/>
      </w:pPr>
      <w:rPr>
        <w:rFonts w:ascii="Wingdings" w:hAnsi="Wingdings" w:hint="default"/>
      </w:rPr>
    </w:lvl>
  </w:abstractNum>
  <w:abstractNum w:abstractNumId="21" w15:restartNumberingAfterBreak="0">
    <w:nsid w:val="360D5E41"/>
    <w:multiLevelType w:val="hybridMultilevel"/>
    <w:tmpl w:val="B768AD28"/>
    <w:lvl w:ilvl="0" w:tplc="294EE8A0">
      <w:start w:val="1"/>
      <w:numFmt w:val="bullet"/>
      <w:lvlText w:val=""/>
      <w:lvlJc w:val="left"/>
      <w:pPr>
        <w:ind w:left="720" w:hanging="360"/>
      </w:pPr>
      <w:rPr>
        <w:rFonts w:ascii="Symbol" w:hAnsi="Symbol" w:hint="default"/>
      </w:rPr>
    </w:lvl>
    <w:lvl w:ilvl="1" w:tplc="D962195A" w:tentative="1">
      <w:start w:val="1"/>
      <w:numFmt w:val="bullet"/>
      <w:lvlText w:val="o"/>
      <w:lvlJc w:val="left"/>
      <w:pPr>
        <w:ind w:left="1440" w:hanging="360"/>
      </w:pPr>
      <w:rPr>
        <w:rFonts w:ascii="Courier New" w:hAnsi="Courier New" w:cs="Courier New" w:hint="default"/>
      </w:rPr>
    </w:lvl>
    <w:lvl w:ilvl="2" w:tplc="DB724CA8" w:tentative="1">
      <w:start w:val="1"/>
      <w:numFmt w:val="bullet"/>
      <w:lvlText w:val=""/>
      <w:lvlJc w:val="left"/>
      <w:pPr>
        <w:ind w:left="2160" w:hanging="360"/>
      </w:pPr>
      <w:rPr>
        <w:rFonts w:ascii="Wingdings" w:hAnsi="Wingdings" w:hint="default"/>
      </w:rPr>
    </w:lvl>
    <w:lvl w:ilvl="3" w:tplc="1F1E42EE" w:tentative="1">
      <w:start w:val="1"/>
      <w:numFmt w:val="bullet"/>
      <w:lvlText w:val=""/>
      <w:lvlJc w:val="left"/>
      <w:pPr>
        <w:ind w:left="2880" w:hanging="360"/>
      </w:pPr>
      <w:rPr>
        <w:rFonts w:ascii="Symbol" w:hAnsi="Symbol" w:hint="default"/>
      </w:rPr>
    </w:lvl>
    <w:lvl w:ilvl="4" w:tplc="10726896" w:tentative="1">
      <w:start w:val="1"/>
      <w:numFmt w:val="bullet"/>
      <w:lvlText w:val="o"/>
      <w:lvlJc w:val="left"/>
      <w:pPr>
        <w:ind w:left="3600" w:hanging="360"/>
      </w:pPr>
      <w:rPr>
        <w:rFonts w:ascii="Courier New" w:hAnsi="Courier New" w:cs="Courier New" w:hint="default"/>
      </w:rPr>
    </w:lvl>
    <w:lvl w:ilvl="5" w:tplc="9A4CEE5A" w:tentative="1">
      <w:start w:val="1"/>
      <w:numFmt w:val="bullet"/>
      <w:lvlText w:val=""/>
      <w:lvlJc w:val="left"/>
      <w:pPr>
        <w:ind w:left="4320" w:hanging="360"/>
      </w:pPr>
      <w:rPr>
        <w:rFonts w:ascii="Wingdings" w:hAnsi="Wingdings" w:hint="default"/>
      </w:rPr>
    </w:lvl>
    <w:lvl w:ilvl="6" w:tplc="71AE8A96" w:tentative="1">
      <w:start w:val="1"/>
      <w:numFmt w:val="bullet"/>
      <w:lvlText w:val=""/>
      <w:lvlJc w:val="left"/>
      <w:pPr>
        <w:ind w:left="5040" w:hanging="360"/>
      </w:pPr>
      <w:rPr>
        <w:rFonts w:ascii="Symbol" w:hAnsi="Symbol" w:hint="default"/>
      </w:rPr>
    </w:lvl>
    <w:lvl w:ilvl="7" w:tplc="15DE2C3A" w:tentative="1">
      <w:start w:val="1"/>
      <w:numFmt w:val="bullet"/>
      <w:lvlText w:val="o"/>
      <w:lvlJc w:val="left"/>
      <w:pPr>
        <w:ind w:left="5760" w:hanging="360"/>
      </w:pPr>
      <w:rPr>
        <w:rFonts w:ascii="Courier New" w:hAnsi="Courier New" w:cs="Courier New" w:hint="default"/>
      </w:rPr>
    </w:lvl>
    <w:lvl w:ilvl="8" w:tplc="355EE4AC" w:tentative="1">
      <w:start w:val="1"/>
      <w:numFmt w:val="bullet"/>
      <w:lvlText w:val=""/>
      <w:lvlJc w:val="left"/>
      <w:pPr>
        <w:ind w:left="6480" w:hanging="360"/>
      </w:pPr>
      <w:rPr>
        <w:rFonts w:ascii="Wingdings" w:hAnsi="Wingdings" w:hint="default"/>
      </w:rPr>
    </w:lvl>
  </w:abstractNum>
  <w:abstractNum w:abstractNumId="22" w15:restartNumberingAfterBreak="0">
    <w:nsid w:val="37405095"/>
    <w:multiLevelType w:val="hybridMultilevel"/>
    <w:tmpl w:val="55505E5A"/>
    <w:lvl w:ilvl="0" w:tplc="CFEE6FAA">
      <w:start w:val="1"/>
      <w:numFmt w:val="bullet"/>
      <w:lvlText w:val=""/>
      <w:lvlJc w:val="left"/>
      <w:pPr>
        <w:ind w:left="1440" w:hanging="360"/>
      </w:pPr>
      <w:rPr>
        <w:rFonts w:ascii="Symbol" w:hAnsi="Symbol" w:hint="default"/>
      </w:rPr>
    </w:lvl>
    <w:lvl w:ilvl="1" w:tplc="4F8C2762">
      <w:start w:val="1"/>
      <w:numFmt w:val="bullet"/>
      <w:lvlText w:val="o"/>
      <w:lvlJc w:val="left"/>
      <w:pPr>
        <w:ind w:left="2160" w:hanging="360"/>
      </w:pPr>
      <w:rPr>
        <w:rFonts w:ascii="Courier New" w:hAnsi="Courier New" w:cs="Courier New" w:hint="default"/>
      </w:rPr>
    </w:lvl>
    <w:lvl w:ilvl="2" w:tplc="652CC210" w:tentative="1">
      <w:start w:val="1"/>
      <w:numFmt w:val="bullet"/>
      <w:lvlText w:val=""/>
      <w:lvlJc w:val="left"/>
      <w:pPr>
        <w:ind w:left="2880" w:hanging="360"/>
      </w:pPr>
      <w:rPr>
        <w:rFonts w:ascii="Wingdings" w:hAnsi="Wingdings" w:hint="default"/>
      </w:rPr>
    </w:lvl>
    <w:lvl w:ilvl="3" w:tplc="50F89C6C" w:tentative="1">
      <w:start w:val="1"/>
      <w:numFmt w:val="bullet"/>
      <w:lvlText w:val=""/>
      <w:lvlJc w:val="left"/>
      <w:pPr>
        <w:ind w:left="3600" w:hanging="360"/>
      </w:pPr>
      <w:rPr>
        <w:rFonts w:ascii="Symbol" w:hAnsi="Symbol" w:hint="default"/>
      </w:rPr>
    </w:lvl>
    <w:lvl w:ilvl="4" w:tplc="469AE2A0" w:tentative="1">
      <w:start w:val="1"/>
      <w:numFmt w:val="bullet"/>
      <w:lvlText w:val="o"/>
      <w:lvlJc w:val="left"/>
      <w:pPr>
        <w:ind w:left="4320" w:hanging="360"/>
      </w:pPr>
      <w:rPr>
        <w:rFonts w:ascii="Courier New" w:hAnsi="Courier New" w:cs="Courier New" w:hint="default"/>
      </w:rPr>
    </w:lvl>
    <w:lvl w:ilvl="5" w:tplc="B8FE7A2C" w:tentative="1">
      <w:start w:val="1"/>
      <w:numFmt w:val="bullet"/>
      <w:lvlText w:val=""/>
      <w:lvlJc w:val="left"/>
      <w:pPr>
        <w:ind w:left="5040" w:hanging="360"/>
      </w:pPr>
      <w:rPr>
        <w:rFonts w:ascii="Wingdings" w:hAnsi="Wingdings" w:hint="default"/>
      </w:rPr>
    </w:lvl>
    <w:lvl w:ilvl="6" w:tplc="5A7C9850" w:tentative="1">
      <w:start w:val="1"/>
      <w:numFmt w:val="bullet"/>
      <w:lvlText w:val=""/>
      <w:lvlJc w:val="left"/>
      <w:pPr>
        <w:ind w:left="5760" w:hanging="360"/>
      </w:pPr>
      <w:rPr>
        <w:rFonts w:ascii="Symbol" w:hAnsi="Symbol" w:hint="default"/>
      </w:rPr>
    </w:lvl>
    <w:lvl w:ilvl="7" w:tplc="CFCA1340" w:tentative="1">
      <w:start w:val="1"/>
      <w:numFmt w:val="bullet"/>
      <w:lvlText w:val="o"/>
      <w:lvlJc w:val="left"/>
      <w:pPr>
        <w:ind w:left="6480" w:hanging="360"/>
      </w:pPr>
      <w:rPr>
        <w:rFonts w:ascii="Courier New" w:hAnsi="Courier New" w:cs="Courier New" w:hint="default"/>
      </w:rPr>
    </w:lvl>
    <w:lvl w:ilvl="8" w:tplc="D3249164" w:tentative="1">
      <w:start w:val="1"/>
      <w:numFmt w:val="bullet"/>
      <w:lvlText w:val=""/>
      <w:lvlJc w:val="left"/>
      <w:pPr>
        <w:ind w:left="7200" w:hanging="360"/>
      </w:pPr>
      <w:rPr>
        <w:rFonts w:ascii="Wingdings" w:hAnsi="Wingdings" w:hint="default"/>
      </w:rPr>
    </w:lvl>
  </w:abstractNum>
  <w:abstractNum w:abstractNumId="23" w15:restartNumberingAfterBreak="0">
    <w:nsid w:val="38333CB5"/>
    <w:multiLevelType w:val="hybridMultilevel"/>
    <w:tmpl w:val="7B9A5D02"/>
    <w:lvl w:ilvl="0" w:tplc="D576B3AE">
      <w:start w:val="1"/>
      <w:numFmt w:val="bullet"/>
      <w:lvlText w:val=""/>
      <w:lvlJc w:val="left"/>
      <w:pPr>
        <w:tabs>
          <w:tab w:val="num" w:pos="1080"/>
        </w:tabs>
        <w:ind w:left="1080" w:hanging="360"/>
      </w:pPr>
      <w:rPr>
        <w:rFonts w:ascii="Wingdings" w:hAnsi="Wingdings" w:hint="default"/>
      </w:rPr>
    </w:lvl>
    <w:lvl w:ilvl="1" w:tplc="C304EA14" w:tentative="1">
      <w:start w:val="1"/>
      <w:numFmt w:val="bullet"/>
      <w:lvlText w:val="o"/>
      <w:lvlJc w:val="left"/>
      <w:pPr>
        <w:tabs>
          <w:tab w:val="num" w:pos="1800"/>
        </w:tabs>
        <w:ind w:left="1800" w:hanging="360"/>
      </w:pPr>
      <w:rPr>
        <w:rFonts w:ascii="Courier New" w:hAnsi="Courier New" w:hint="default"/>
      </w:rPr>
    </w:lvl>
    <w:lvl w:ilvl="2" w:tplc="B660EED6" w:tentative="1">
      <w:start w:val="1"/>
      <w:numFmt w:val="bullet"/>
      <w:lvlText w:val=""/>
      <w:lvlJc w:val="left"/>
      <w:pPr>
        <w:tabs>
          <w:tab w:val="num" w:pos="2520"/>
        </w:tabs>
        <w:ind w:left="2520" w:hanging="360"/>
      </w:pPr>
      <w:rPr>
        <w:rFonts w:ascii="Wingdings" w:hAnsi="Wingdings" w:hint="default"/>
      </w:rPr>
    </w:lvl>
    <w:lvl w:ilvl="3" w:tplc="1BDABA62" w:tentative="1">
      <w:start w:val="1"/>
      <w:numFmt w:val="bullet"/>
      <w:lvlText w:val=""/>
      <w:lvlJc w:val="left"/>
      <w:pPr>
        <w:tabs>
          <w:tab w:val="num" w:pos="3240"/>
        </w:tabs>
        <w:ind w:left="3240" w:hanging="360"/>
      </w:pPr>
      <w:rPr>
        <w:rFonts w:ascii="Symbol" w:hAnsi="Symbol" w:hint="default"/>
      </w:rPr>
    </w:lvl>
    <w:lvl w:ilvl="4" w:tplc="F3327414" w:tentative="1">
      <w:start w:val="1"/>
      <w:numFmt w:val="bullet"/>
      <w:lvlText w:val="o"/>
      <w:lvlJc w:val="left"/>
      <w:pPr>
        <w:tabs>
          <w:tab w:val="num" w:pos="3960"/>
        </w:tabs>
        <w:ind w:left="3960" w:hanging="360"/>
      </w:pPr>
      <w:rPr>
        <w:rFonts w:ascii="Courier New" w:hAnsi="Courier New" w:hint="default"/>
      </w:rPr>
    </w:lvl>
    <w:lvl w:ilvl="5" w:tplc="8FFEA060" w:tentative="1">
      <w:start w:val="1"/>
      <w:numFmt w:val="bullet"/>
      <w:lvlText w:val=""/>
      <w:lvlJc w:val="left"/>
      <w:pPr>
        <w:tabs>
          <w:tab w:val="num" w:pos="4680"/>
        </w:tabs>
        <w:ind w:left="4680" w:hanging="360"/>
      </w:pPr>
      <w:rPr>
        <w:rFonts w:ascii="Wingdings" w:hAnsi="Wingdings" w:hint="default"/>
      </w:rPr>
    </w:lvl>
    <w:lvl w:ilvl="6" w:tplc="23584902" w:tentative="1">
      <w:start w:val="1"/>
      <w:numFmt w:val="bullet"/>
      <w:lvlText w:val=""/>
      <w:lvlJc w:val="left"/>
      <w:pPr>
        <w:tabs>
          <w:tab w:val="num" w:pos="5400"/>
        </w:tabs>
        <w:ind w:left="5400" w:hanging="360"/>
      </w:pPr>
      <w:rPr>
        <w:rFonts w:ascii="Symbol" w:hAnsi="Symbol" w:hint="default"/>
      </w:rPr>
    </w:lvl>
    <w:lvl w:ilvl="7" w:tplc="63BE0014" w:tentative="1">
      <w:start w:val="1"/>
      <w:numFmt w:val="bullet"/>
      <w:lvlText w:val="o"/>
      <w:lvlJc w:val="left"/>
      <w:pPr>
        <w:tabs>
          <w:tab w:val="num" w:pos="6120"/>
        </w:tabs>
        <w:ind w:left="6120" w:hanging="360"/>
      </w:pPr>
      <w:rPr>
        <w:rFonts w:ascii="Courier New" w:hAnsi="Courier New" w:hint="default"/>
      </w:rPr>
    </w:lvl>
    <w:lvl w:ilvl="8" w:tplc="35B4B33E"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0F1B3D"/>
    <w:multiLevelType w:val="singleLevel"/>
    <w:tmpl w:val="4DCCE696"/>
    <w:lvl w:ilvl="0">
      <w:start w:val="1"/>
      <w:numFmt w:val="decimal"/>
      <w:pStyle w:val="ParaNumChar"/>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25" w15:restartNumberingAfterBreak="0">
    <w:nsid w:val="404B3E25"/>
    <w:multiLevelType w:val="multilevel"/>
    <w:tmpl w:val="A2587362"/>
    <w:lvl w:ilvl="0">
      <w:start w:val="1"/>
      <w:numFmt w:val="decimal"/>
      <w:pStyle w:val="StyleParaNumItali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DC3A31"/>
    <w:multiLevelType w:val="singleLevel"/>
    <w:tmpl w:val="04090003"/>
    <w:lvl w:ilvl="0">
      <w:start w:val="1"/>
      <w:numFmt w:val="bullet"/>
      <w:pStyle w:val="RuleNum"/>
      <w:lvlText w:val=""/>
      <w:lvlJc w:val="left"/>
      <w:pPr>
        <w:tabs>
          <w:tab w:val="num" w:pos="360"/>
        </w:tabs>
        <w:ind w:left="360" w:hanging="360"/>
      </w:pPr>
      <w:rPr>
        <w:rFonts w:ascii="Symbol" w:hAnsi="Symbol" w:hint="default"/>
      </w:rPr>
    </w:lvl>
  </w:abstractNum>
  <w:abstractNum w:abstractNumId="27" w15:restartNumberingAfterBreak="0">
    <w:nsid w:val="4B605E12"/>
    <w:multiLevelType w:val="hybridMultilevel"/>
    <w:tmpl w:val="D7C42712"/>
    <w:lvl w:ilvl="0" w:tplc="B5F64492">
      <w:start w:val="48"/>
      <w:numFmt w:val="bullet"/>
      <w:lvlText w:val="–"/>
      <w:lvlJc w:val="left"/>
      <w:pPr>
        <w:tabs>
          <w:tab w:val="num" w:pos="357"/>
        </w:tabs>
        <w:ind w:left="357" w:hanging="375"/>
      </w:pPr>
      <w:rPr>
        <w:rFonts w:ascii="Times New Roman" w:eastAsia="Times New Roman" w:hAnsi="Times New Roman" w:cs="Times New Roman" w:hint="default"/>
      </w:rPr>
    </w:lvl>
    <w:lvl w:ilvl="1" w:tplc="E30264C6" w:tentative="1">
      <w:start w:val="1"/>
      <w:numFmt w:val="bullet"/>
      <w:lvlText w:val="o"/>
      <w:lvlJc w:val="left"/>
      <w:pPr>
        <w:tabs>
          <w:tab w:val="num" w:pos="1062"/>
        </w:tabs>
        <w:ind w:left="1062" w:hanging="360"/>
      </w:pPr>
      <w:rPr>
        <w:rFonts w:ascii="Courier New" w:hAnsi="Courier New" w:cs="Courier New" w:hint="default"/>
      </w:rPr>
    </w:lvl>
    <w:lvl w:ilvl="2" w:tplc="85EAE7F6" w:tentative="1">
      <w:start w:val="1"/>
      <w:numFmt w:val="bullet"/>
      <w:lvlText w:val=""/>
      <w:lvlJc w:val="left"/>
      <w:pPr>
        <w:tabs>
          <w:tab w:val="num" w:pos="1782"/>
        </w:tabs>
        <w:ind w:left="1782" w:hanging="360"/>
      </w:pPr>
      <w:rPr>
        <w:rFonts w:ascii="Wingdings" w:hAnsi="Wingdings" w:hint="default"/>
      </w:rPr>
    </w:lvl>
    <w:lvl w:ilvl="3" w:tplc="4C4A162E" w:tentative="1">
      <w:start w:val="1"/>
      <w:numFmt w:val="bullet"/>
      <w:lvlText w:val=""/>
      <w:lvlJc w:val="left"/>
      <w:pPr>
        <w:tabs>
          <w:tab w:val="num" w:pos="2502"/>
        </w:tabs>
        <w:ind w:left="2502" w:hanging="360"/>
      </w:pPr>
      <w:rPr>
        <w:rFonts w:ascii="Symbol" w:hAnsi="Symbol" w:hint="default"/>
      </w:rPr>
    </w:lvl>
    <w:lvl w:ilvl="4" w:tplc="28B2C0E2" w:tentative="1">
      <w:start w:val="1"/>
      <w:numFmt w:val="bullet"/>
      <w:lvlText w:val="o"/>
      <w:lvlJc w:val="left"/>
      <w:pPr>
        <w:tabs>
          <w:tab w:val="num" w:pos="3222"/>
        </w:tabs>
        <w:ind w:left="3222" w:hanging="360"/>
      </w:pPr>
      <w:rPr>
        <w:rFonts w:ascii="Courier New" w:hAnsi="Courier New" w:cs="Courier New" w:hint="default"/>
      </w:rPr>
    </w:lvl>
    <w:lvl w:ilvl="5" w:tplc="28C0AF28" w:tentative="1">
      <w:start w:val="1"/>
      <w:numFmt w:val="bullet"/>
      <w:lvlText w:val=""/>
      <w:lvlJc w:val="left"/>
      <w:pPr>
        <w:tabs>
          <w:tab w:val="num" w:pos="3942"/>
        </w:tabs>
        <w:ind w:left="3942" w:hanging="360"/>
      </w:pPr>
      <w:rPr>
        <w:rFonts w:ascii="Wingdings" w:hAnsi="Wingdings" w:hint="default"/>
      </w:rPr>
    </w:lvl>
    <w:lvl w:ilvl="6" w:tplc="17989B36" w:tentative="1">
      <w:start w:val="1"/>
      <w:numFmt w:val="bullet"/>
      <w:lvlText w:val=""/>
      <w:lvlJc w:val="left"/>
      <w:pPr>
        <w:tabs>
          <w:tab w:val="num" w:pos="4662"/>
        </w:tabs>
        <w:ind w:left="4662" w:hanging="360"/>
      </w:pPr>
      <w:rPr>
        <w:rFonts w:ascii="Symbol" w:hAnsi="Symbol" w:hint="default"/>
      </w:rPr>
    </w:lvl>
    <w:lvl w:ilvl="7" w:tplc="09BCB5DC" w:tentative="1">
      <w:start w:val="1"/>
      <w:numFmt w:val="bullet"/>
      <w:lvlText w:val="o"/>
      <w:lvlJc w:val="left"/>
      <w:pPr>
        <w:tabs>
          <w:tab w:val="num" w:pos="5382"/>
        </w:tabs>
        <w:ind w:left="5382" w:hanging="360"/>
      </w:pPr>
      <w:rPr>
        <w:rFonts w:ascii="Courier New" w:hAnsi="Courier New" w:cs="Courier New" w:hint="default"/>
      </w:rPr>
    </w:lvl>
    <w:lvl w:ilvl="8" w:tplc="586A6AB8" w:tentative="1">
      <w:start w:val="1"/>
      <w:numFmt w:val="bullet"/>
      <w:lvlText w:val=""/>
      <w:lvlJc w:val="left"/>
      <w:pPr>
        <w:tabs>
          <w:tab w:val="num" w:pos="6102"/>
        </w:tabs>
        <w:ind w:left="6102" w:hanging="360"/>
      </w:pPr>
      <w:rPr>
        <w:rFonts w:ascii="Wingdings" w:hAnsi="Wingdings" w:hint="default"/>
      </w:rPr>
    </w:lvl>
  </w:abstractNum>
  <w:abstractNum w:abstractNumId="28"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52537711"/>
    <w:multiLevelType w:val="hybridMultilevel"/>
    <w:tmpl w:val="8E9C7048"/>
    <w:styleLink w:val="RulesList1"/>
    <w:lvl w:ilvl="0" w:tplc="22A8E702">
      <w:start w:val="1"/>
      <w:numFmt w:val="bullet"/>
      <w:lvlText w:val=""/>
      <w:lvlJc w:val="left"/>
      <w:pPr>
        <w:ind w:left="720" w:hanging="360"/>
      </w:pPr>
      <w:rPr>
        <w:rFonts w:ascii="Symbol" w:hAnsi="Symbol" w:hint="default"/>
      </w:rPr>
    </w:lvl>
    <w:lvl w:ilvl="1" w:tplc="D20A6170">
      <w:start w:val="1"/>
      <w:numFmt w:val="bullet"/>
      <w:lvlText w:val=""/>
      <w:lvlJc w:val="left"/>
      <w:pPr>
        <w:ind w:left="1440" w:hanging="360"/>
      </w:pPr>
      <w:rPr>
        <w:rFonts w:ascii="Wingdings" w:hAnsi="Wingdings" w:hint="default"/>
      </w:rPr>
    </w:lvl>
    <w:lvl w:ilvl="2" w:tplc="8484262C" w:tentative="1">
      <w:start w:val="1"/>
      <w:numFmt w:val="bullet"/>
      <w:lvlText w:val=""/>
      <w:lvlJc w:val="left"/>
      <w:pPr>
        <w:ind w:left="2160" w:hanging="360"/>
      </w:pPr>
      <w:rPr>
        <w:rFonts w:ascii="Wingdings" w:hAnsi="Wingdings" w:hint="default"/>
      </w:rPr>
    </w:lvl>
    <w:lvl w:ilvl="3" w:tplc="D78A4518" w:tentative="1">
      <w:start w:val="1"/>
      <w:numFmt w:val="bullet"/>
      <w:lvlText w:val=""/>
      <w:lvlJc w:val="left"/>
      <w:pPr>
        <w:ind w:left="2880" w:hanging="360"/>
      </w:pPr>
      <w:rPr>
        <w:rFonts w:ascii="Symbol" w:hAnsi="Symbol" w:hint="default"/>
      </w:rPr>
    </w:lvl>
    <w:lvl w:ilvl="4" w:tplc="0D3CFF68" w:tentative="1">
      <w:start w:val="1"/>
      <w:numFmt w:val="bullet"/>
      <w:lvlText w:val="o"/>
      <w:lvlJc w:val="left"/>
      <w:pPr>
        <w:ind w:left="3600" w:hanging="360"/>
      </w:pPr>
      <w:rPr>
        <w:rFonts w:ascii="Courier New" w:hAnsi="Courier New" w:cs="Courier New" w:hint="default"/>
      </w:rPr>
    </w:lvl>
    <w:lvl w:ilvl="5" w:tplc="07361FEE" w:tentative="1">
      <w:start w:val="1"/>
      <w:numFmt w:val="bullet"/>
      <w:lvlText w:val=""/>
      <w:lvlJc w:val="left"/>
      <w:pPr>
        <w:ind w:left="4320" w:hanging="360"/>
      </w:pPr>
      <w:rPr>
        <w:rFonts w:ascii="Wingdings" w:hAnsi="Wingdings" w:hint="default"/>
      </w:rPr>
    </w:lvl>
    <w:lvl w:ilvl="6" w:tplc="3AECEA1C" w:tentative="1">
      <w:start w:val="1"/>
      <w:numFmt w:val="bullet"/>
      <w:lvlText w:val=""/>
      <w:lvlJc w:val="left"/>
      <w:pPr>
        <w:ind w:left="5040" w:hanging="360"/>
      </w:pPr>
      <w:rPr>
        <w:rFonts w:ascii="Symbol" w:hAnsi="Symbol" w:hint="default"/>
      </w:rPr>
    </w:lvl>
    <w:lvl w:ilvl="7" w:tplc="C8527674" w:tentative="1">
      <w:start w:val="1"/>
      <w:numFmt w:val="bullet"/>
      <w:lvlText w:val="o"/>
      <w:lvlJc w:val="left"/>
      <w:pPr>
        <w:ind w:left="5760" w:hanging="360"/>
      </w:pPr>
      <w:rPr>
        <w:rFonts w:ascii="Courier New" w:hAnsi="Courier New" w:cs="Courier New" w:hint="default"/>
      </w:rPr>
    </w:lvl>
    <w:lvl w:ilvl="8" w:tplc="BE507CE0" w:tentative="1">
      <w:start w:val="1"/>
      <w:numFmt w:val="bullet"/>
      <w:lvlText w:val=""/>
      <w:lvlJc w:val="left"/>
      <w:pPr>
        <w:ind w:left="6480" w:hanging="360"/>
      </w:pPr>
      <w:rPr>
        <w:rFonts w:ascii="Wingdings" w:hAnsi="Wingdings" w:hint="default"/>
      </w:rPr>
    </w:lvl>
  </w:abstractNum>
  <w:abstractNum w:abstractNumId="30" w15:restartNumberingAfterBreak="0">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31" w15:restartNumberingAfterBreak="0">
    <w:nsid w:val="536D4D20"/>
    <w:multiLevelType w:val="hybridMultilevel"/>
    <w:tmpl w:val="2B523688"/>
    <w:lvl w:ilvl="0" w:tplc="5B6C98B0">
      <w:start w:val="1"/>
      <w:numFmt w:val="bullet"/>
      <w:lvlText w:val=""/>
      <w:lvlJc w:val="left"/>
      <w:pPr>
        <w:ind w:left="720" w:hanging="360"/>
      </w:pPr>
      <w:rPr>
        <w:rFonts w:ascii="Symbol" w:hAnsi="Symbol" w:hint="default"/>
      </w:rPr>
    </w:lvl>
    <w:lvl w:ilvl="1" w:tplc="0C22DD10">
      <w:start w:val="1"/>
      <w:numFmt w:val="bullet"/>
      <w:lvlText w:val=""/>
      <w:lvlJc w:val="left"/>
      <w:pPr>
        <w:ind w:left="1440" w:hanging="360"/>
      </w:pPr>
      <w:rPr>
        <w:rFonts w:ascii="Symbol" w:hAnsi="Symbol" w:hint="default"/>
      </w:rPr>
    </w:lvl>
    <w:lvl w:ilvl="2" w:tplc="4F70D5C0">
      <w:start w:val="1"/>
      <w:numFmt w:val="bullet"/>
      <w:lvlText w:val=""/>
      <w:lvlJc w:val="left"/>
      <w:pPr>
        <w:ind w:left="2160" w:hanging="360"/>
      </w:pPr>
      <w:rPr>
        <w:rFonts w:ascii="Wingdings" w:hAnsi="Wingdings" w:hint="default"/>
      </w:rPr>
    </w:lvl>
    <w:lvl w:ilvl="3" w:tplc="E1C4E17A">
      <w:start w:val="1"/>
      <w:numFmt w:val="bullet"/>
      <w:lvlText w:val=""/>
      <w:lvlJc w:val="left"/>
      <w:pPr>
        <w:ind w:left="2880" w:hanging="360"/>
      </w:pPr>
      <w:rPr>
        <w:rFonts w:ascii="Symbol" w:hAnsi="Symbol" w:hint="default"/>
      </w:rPr>
    </w:lvl>
    <w:lvl w:ilvl="4" w:tplc="BAB68D86">
      <w:start w:val="1"/>
      <w:numFmt w:val="bullet"/>
      <w:lvlText w:val="o"/>
      <w:lvlJc w:val="left"/>
      <w:pPr>
        <w:ind w:left="3600" w:hanging="360"/>
      </w:pPr>
      <w:rPr>
        <w:rFonts w:ascii="Courier New" w:hAnsi="Courier New" w:hint="default"/>
      </w:rPr>
    </w:lvl>
    <w:lvl w:ilvl="5" w:tplc="D8C0C8D4">
      <w:start w:val="1"/>
      <w:numFmt w:val="bullet"/>
      <w:lvlText w:val=""/>
      <w:lvlJc w:val="left"/>
      <w:pPr>
        <w:ind w:left="4320" w:hanging="360"/>
      </w:pPr>
      <w:rPr>
        <w:rFonts w:ascii="Wingdings" w:hAnsi="Wingdings" w:hint="default"/>
      </w:rPr>
    </w:lvl>
    <w:lvl w:ilvl="6" w:tplc="E83E47BE">
      <w:start w:val="1"/>
      <w:numFmt w:val="bullet"/>
      <w:lvlText w:val=""/>
      <w:lvlJc w:val="left"/>
      <w:pPr>
        <w:ind w:left="5040" w:hanging="360"/>
      </w:pPr>
      <w:rPr>
        <w:rFonts w:ascii="Symbol" w:hAnsi="Symbol" w:hint="default"/>
      </w:rPr>
    </w:lvl>
    <w:lvl w:ilvl="7" w:tplc="BEEA8838">
      <w:start w:val="1"/>
      <w:numFmt w:val="bullet"/>
      <w:lvlText w:val="o"/>
      <w:lvlJc w:val="left"/>
      <w:pPr>
        <w:ind w:left="5760" w:hanging="360"/>
      </w:pPr>
      <w:rPr>
        <w:rFonts w:ascii="Courier New" w:hAnsi="Courier New" w:hint="default"/>
      </w:rPr>
    </w:lvl>
    <w:lvl w:ilvl="8" w:tplc="6D6AD432">
      <w:start w:val="1"/>
      <w:numFmt w:val="bullet"/>
      <w:lvlText w:val=""/>
      <w:lvlJc w:val="left"/>
      <w:pPr>
        <w:ind w:left="6480" w:hanging="360"/>
      </w:pPr>
      <w:rPr>
        <w:rFonts w:ascii="Wingdings" w:hAnsi="Wingdings" w:hint="default"/>
      </w:rPr>
    </w:lvl>
  </w:abstractNum>
  <w:abstractNum w:abstractNumId="32" w15:restartNumberingAfterBreak="0">
    <w:nsid w:val="541F6B3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33" w15:restartNumberingAfterBreak="0">
    <w:nsid w:val="57FE7A6A"/>
    <w:multiLevelType w:val="hybridMultilevel"/>
    <w:tmpl w:val="EB084ED6"/>
    <w:lvl w:ilvl="0" w:tplc="8AA42BA6">
      <w:start w:val="1"/>
      <w:numFmt w:val="bullet"/>
      <w:lvlText w:val=""/>
      <w:lvlJc w:val="left"/>
      <w:pPr>
        <w:ind w:left="720" w:hanging="360"/>
      </w:pPr>
      <w:rPr>
        <w:rFonts w:ascii="Symbol" w:hAnsi="Symbol" w:hint="default"/>
      </w:rPr>
    </w:lvl>
    <w:lvl w:ilvl="1" w:tplc="ED9AF4B8" w:tentative="1">
      <w:start w:val="1"/>
      <w:numFmt w:val="bullet"/>
      <w:lvlText w:val="o"/>
      <w:lvlJc w:val="left"/>
      <w:pPr>
        <w:ind w:left="1440" w:hanging="360"/>
      </w:pPr>
      <w:rPr>
        <w:rFonts w:ascii="Courier New" w:hAnsi="Courier New" w:cs="Courier New" w:hint="default"/>
      </w:rPr>
    </w:lvl>
    <w:lvl w:ilvl="2" w:tplc="FCE696F2" w:tentative="1">
      <w:start w:val="1"/>
      <w:numFmt w:val="bullet"/>
      <w:lvlText w:val=""/>
      <w:lvlJc w:val="left"/>
      <w:pPr>
        <w:ind w:left="2160" w:hanging="360"/>
      </w:pPr>
      <w:rPr>
        <w:rFonts w:ascii="Wingdings" w:hAnsi="Wingdings" w:hint="default"/>
      </w:rPr>
    </w:lvl>
    <w:lvl w:ilvl="3" w:tplc="70D4D42E" w:tentative="1">
      <w:start w:val="1"/>
      <w:numFmt w:val="bullet"/>
      <w:lvlText w:val=""/>
      <w:lvlJc w:val="left"/>
      <w:pPr>
        <w:ind w:left="2880" w:hanging="360"/>
      </w:pPr>
      <w:rPr>
        <w:rFonts w:ascii="Symbol" w:hAnsi="Symbol" w:hint="default"/>
      </w:rPr>
    </w:lvl>
    <w:lvl w:ilvl="4" w:tplc="76D8A670" w:tentative="1">
      <w:start w:val="1"/>
      <w:numFmt w:val="bullet"/>
      <w:lvlText w:val="o"/>
      <w:lvlJc w:val="left"/>
      <w:pPr>
        <w:ind w:left="3600" w:hanging="360"/>
      </w:pPr>
      <w:rPr>
        <w:rFonts w:ascii="Courier New" w:hAnsi="Courier New" w:cs="Courier New" w:hint="default"/>
      </w:rPr>
    </w:lvl>
    <w:lvl w:ilvl="5" w:tplc="9432B1B0" w:tentative="1">
      <w:start w:val="1"/>
      <w:numFmt w:val="bullet"/>
      <w:lvlText w:val=""/>
      <w:lvlJc w:val="left"/>
      <w:pPr>
        <w:ind w:left="4320" w:hanging="360"/>
      </w:pPr>
      <w:rPr>
        <w:rFonts w:ascii="Wingdings" w:hAnsi="Wingdings" w:hint="default"/>
      </w:rPr>
    </w:lvl>
    <w:lvl w:ilvl="6" w:tplc="541C0954" w:tentative="1">
      <w:start w:val="1"/>
      <w:numFmt w:val="bullet"/>
      <w:lvlText w:val=""/>
      <w:lvlJc w:val="left"/>
      <w:pPr>
        <w:ind w:left="5040" w:hanging="360"/>
      </w:pPr>
      <w:rPr>
        <w:rFonts w:ascii="Symbol" w:hAnsi="Symbol" w:hint="default"/>
      </w:rPr>
    </w:lvl>
    <w:lvl w:ilvl="7" w:tplc="1B84F65E" w:tentative="1">
      <w:start w:val="1"/>
      <w:numFmt w:val="bullet"/>
      <w:lvlText w:val="o"/>
      <w:lvlJc w:val="left"/>
      <w:pPr>
        <w:ind w:left="5760" w:hanging="360"/>
      </w:pPr>
      <w:rPr>
        <w:rFonts w:ascii="Courier New" w:hAnsi="Courier New" w:cs="Courier New" w:hint="default"/>
      </w:rPr>
    </w:lvl>
    <w:lvl w:ilvl="8" w:tplc="FE6E6D80" w:tentative="1">
      <w:start w:val="1"/>
      <w:numFmt w:val="bullet"/>
      <w:lvlText w:val=""/>
      <w:lvlJc w:val="left"/>
      <w:pPr>
        <w:ind w:left="6480" w:hanging="360"/>
      </w:pPr>
      <w:rPr>
        <w:rFonts w:ascii="Wingdings" w:hAnsi="Wingdings" w:hint="default"/>
      </w:rPr>
    </w:lvl>
  </w:abstractNum>
  <w:abstractNum w:abstractNumId="34" w15:restartNumberingAfterBreak="0">
    <w:nsid w:val="59BA0F8A"/>
    <w:multiLevelType w:val="singleLevel"/>
    <w:tmpl w:val="5E322D42"/>
    <w:lvl w:ilvl="0">
      <w:start w:val="1"/>
      <w:numFmt w:val="bullet"/>
      <w:lvlText w:val=""/>
      <w:lvlJc w:val="left"/>
      <w:pPr>
        <w:tabs>
          <w:tab w:val="num" w:pos="2520"/>
        </w:tabs>
        <w:ind w:left="2520" w:hanging="360"/>
      </w:pPr>
      <w:rPr>
        <w:rFonts w:ascii="Symbol" w:hAnsi="Symbol" w:hint="default"/>
      </w:rPr>
    </w:lvl>
  </w:abstractNum>
  <w:abstractNum w:abstractNumId="35" w15:restartNumberingAfterBreak="0">
    <w:nsid w:val="5C9F1902"/>
    <w:multiLevelType w:val="hybridMultilevel"/>
    <w:tmpl w:val="DE920B5E"/>
    <w:lvl w:ilvl="0" w:tplc="36D2A15A">
      <w:start w:val="1"/>
      <w:numFmt w:val="bullet"/>
      <w:lvlText w:val="•"/>
      <w:lvlJc w:val="left"/>
      <w:pPr>
        <w:ind w:left="360" w:hanging="360"/>
      </w:pPr>
      <w:rPr>
        <w:rFonts w:hint="default"/>
      </w:rPr>
    </w:lvl>
    <w:lvl w:ilvl="1" w:tplc="98AEEEF6">
      <w:start w:val="1"/>
      <w:numFmt w:val="bullet"/>
      <w:lvlText w:val="o"/>
      <w:lvlJc w:val="left"/>
      <w:pPr>
        <w:ind w:left="1080" w:hanging="360"/>
      </w:pPr>
      <w:rPr>
        <w:rFonts w:ascii="Courier New" w:hAnsi="Courier New" w:cs="Courier New" w:hint="default"/>
      </w:rPr>
    </w:lvl>
    <w:lvl w:ilvl="2" w:tplc="E2626A98">
      <w:start w:val="1"/>
      <w:numFmt w:val="bullet"/>
      <w:lvlText w:val=""/>
      <w:lvlJc w:val="left"/>
      <w:pPr>
        <w:ind w:left="1800" w:hanging="360"/>
      </w:pPr>
      <w:rPr>
        <w:rFonts w:ascii="Wingdings" w:hAnsi="Wingdings" w:hint="default"/>
      </w:rPr>
    </w:lvl>
    <w:lvl w:ilvl="3" w:tplc="C4CECDD0" w:tentative="1">
      <w:start w:val="1"/>
      <w:numFmt w:val="bullet"/>
      <w:lvlText w:val=""/>
      <w:lvlJc w:val="left"/>
      <w:pPr>
        <w:ind w:left="2520" w:hanging="360"/>
      </w:pPr>
      <w:rPr>
        <w:rFonts w:ascii="Symbol" w:hAnsi="Symbol" w:hint="default"/>
      </w:rPr>
    </w:lvl>
    <w:lvl w:ilvl="4" w:tplc="1D849AAA" w:tentative="1">
      <w:start w:val="1"/>
      <w:numFmt w:val="bullet"/>
      <w:lvlText w:val="o"/>
      <w:lvlJc w:val="left"/>
      <w:pPr>
        <w:ind w:left="3240" w:hanging="360"/>
      </w:pPr>
      <w:rPr>
        <w:rFonts w:ascii="Courier New" w:hAnsi="Courier New" w:cs="Courier New" w:hint="default"/>
      </w:rPr>
    </w:lvl>
    <w:lvl w:ilvl="5" w:tplc="E182E5D4" w:tentative="1">
      <w:start w:val="1"/>
      <w:numFmt w:val="bullet"/>
      <w:lvlText w:val=""/>
      <w:lvlJc w:val="left"/>
      <w:pPr>
        <w:ind w:left="3960" w:hanging="360"/>
      </w:pPr>
      <w:rPr>
        <w:rFonts w:ascii="Wingdings" w:hAnsi="Wingdings" w:hint="default"/>
      </w:rPr>
    </w:lvl>
    <w:lvl w:ilvl="6" w:tplc="781EBC86" w:tentative="1">
      <w:start w:val="1"/>
      <w:numFmt w:val="bullet"/>
      <w:lvlText w:val=""/>
      <w:lvlJc w:val="left"/>
      <w:pPr>
        <w:ind w:left="4680" w:hanging="360"/>
      </w:pPr>
      <w:rPr>
        <w:rFonts w:ascii="Symbol" w:hAnsi="Symbol" w:hint="default"/>
      </w:rPr>
    </w:lvl>
    <w:lvl w:ilvl="7" w:tplc="ECD8A478" w:tentative="1">
      <w:start w:val="1"/>
      <w:numFmt w:val="bullet"/>
      <w:lvlText w:val="o"/>
      <w:lvlJc w:val="left"/>
      <w:pPr>
        <w:ind w:left="5400" w:hanging="360"/>
      </w:pPr>
      <w:rPr>
        <w:rFonts w:ascii="Courier New" w:hAnsi="Courier New" w:cs="Courier New" w:hint="default"/>
      </w:rPr>
    </w:lvl>
    <w:lvl w:ilvl="8" w:tplc="020019BE" w:tentative="1">
      <w:start w:val="1"/>
      <w:numFmt w:val="bullet"/>
      <w:lvlText w:val=""/>
      <w:lvlJc w:val="left"/>
      <w:pPr>
        <w:ind w:left="6120" w:hanging="360"/>
      </w:pPr>
      <w:rPr>
        <w:rFonts w:ascii="Wingdings" w:hAnsi="Wingdings" w:hint="default"/>
      </w:rPr>
    </w:lvl>
  </w:abstractNum>
  <w:abstractNum w:abstractNumId="36"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7" w15:restartNumberingAfterBreak="0">
    <w:nsid w:val="794F180C"/>
    <w:multiLevelType w:val="hybridMultilevel"/>
    <w:tmpl w:val="03B6D04C"/>
    <w:lvl w:ilvl="0" w:tplc="C624DEE6">
      <w:start w:val="1"/>
      <w:numFmt w:val="bullet"/>
      <w:lvlText w:val="•"/>
      <w:lvlJc w:val="left"/>
      <w:pPr>
        <w:ind w:left="1080" w:hanging="360"/>
      </w:pPr>
      <w:rPr>
        <w:rFonts w:hint="default"/>
      </w:rPr>
    </w:lvl>
    <w:lvl w:ilvl="1" w:tplc="DE32D6FA" w:tentative="1">
      <w:start w:val="1"/>
      <w:numFmt w:val="bullet"/>
      <w:lvlText w:val="o"/>
      <w:lvlJc w:val="left"/>
      <w:pPr>
        <w:ind w:left="1800" w:hanging="360"/>
      </w:pPr>
      <w:rPr>
        <w:rFonts w:ascii="Courier New" w:hAnsi="Courier New" w:cs="Courier New" w:hint="default"/>
      </w:rPr>
    </w:lvl>
    <w:lvl w:ilvl="2" w:tplc="BFE081D6" w:tentative="1">
      <w:start w:val="1"/>
      <w:numFmt w:val="bullet"/>
      <w:lvlText w:val=""/>
      <w:lvlJc w:val="left"/>
      <w:pPr>
        <w:ind w:left="2520" w:hanging="360"/>
      </w:pPr>
      <w:rPr>
        <w:rFonts w:ascii="Wingdings" w:hAnsi="Wingdings" w:hint="default"/>
      </w:rPr>
    </w:lvl>
    <w:lvl w:ilvl="3" w:tplc="7EF8735A" w:tentative="1">
      <w:start w:val="1"/>
      <w:numFmt w:val="bullet"/>
      <w:lvlText w:val=""/>
      <w:lvlJc w:val="left"/>
      <w:pPr>
        <w:ind w:left="3240" w:hanging="360"/>
      </w:pPr>
      <w:rPr>
        <w:rFonts w:ascii="Symbol" w:hAnsi="Symbol" w:hint="default"/>
      </w:rPr>
    </w:lvl>
    <w:lvl w:ilvl="4" w:tplc="C0620CE6" w:tentative="1">
      <w:start w:val="1"/>
      <w:numFmt w:val="bullet"/>
      <w:lvlText w:val="o"/>
      <w:lvlJc w:val="left"/>
      <w:pPr>
        <w:ind w:left="3960" w:hanging="360"/>
      </w:pPr>
      <w:rPr>
        <w:rFonts w:ascii="Courier New" w:hAnsi="Courier New" w:cs="Courier New" w:hint="default"/>
      </w:rPr>
    </w:lvl>
    <w:lvl w:ilvl="5" w:tplc="46EE79B2" w:tentative="1">
      <w:start w:val="1"/>
      <w:numFmt w:val="bullet"/>
      <w:lvlText w:val=""/>
      <w:lvlJc w:val="left"/>
      <w:pPr>
        <w:ind w:left="4680" w:hanging="360"/>
      </w:pPr>
      <w:rPr>
        <w:rFonts w:ascii="Wingdings" w:hAnsi="Wingdings" w:hint="default"/>
      </w:rPr>
    </w:lvl>
    <w:lvl w:ilvl="6" w:tplc="3A705798" w:tentative="1">
      <w:start w:val="1"/>
      <w:numFmt w:val="bullet"/>
      <w:lvlText w:val=""/>
      <w:lvlJc w:val="left"/>
      <w:pPr>
        <w:ind w:left="5400" w:hanging="360"/>
      </w:pPr>
      <w:rPr>
        <w:rFonts w:ascii="Symbol" w:hAnsi="Symbol" w:hint="default"/>
      </w:rPr>
    </w:lvl>
    <w:lvl w:ilvl="7" w:tplc="EAB842E6" w:tentative="1">
      <w:start w:val="1"/>
      <w:numFmt w:val="bullet"/>
      <w:lvlText w:val="o"/>
      <w:lvlJc w:val="left"/>
      <w:pPr>
        <w:ind w:left="6120" w:hanging="360"/>
      </w:pPr>
      <w:rPr>
        <w:rFonts w:ascii="Courier New" w:hAnsi="Courier New" w:cs="Courier New" w:hint="default"/>
      </w:rPr>
    </w:lvl>
    <w:lvl w:ilvl="8" w:tplc="F1D29C40" w:tentative="1">
      <w:start w:val="1"/>
      <w:numFmt w:val="bullet"/>
      <w:lvlText w:val=""/>
      <w:lvlJc w:val="left"/>
      <w:pPr>
        <w:ind w:left="6840" w:hanging="360"/>
      </w:pPr>
      <w:rPr>
        <w:rFonts w:ascii="Wingdings" w:hAnsi="Wingdings" w:hint="default"/>
      </w:rPr>
    </w:lvl>
  </w:abstractNum>
  <w:abstractNum w:abstractNumId="38" w15:restartNumberingAfterBreak="0">
    <w:nsid w:val="797A11E4"/>
    <w:multiLevelType w:val="hybridMultilevel"/>
    <w:tmpl w:val="48AC3C60"/>
    <w:lvl w:ilvl="0" w:tplc="B8728F5E">
      <w:start w:val="1"/>
      <w:numFmt w:val="lowerLetter"/>
      <w:lvlText w:val="(%1)"/>
      <w:lvlJc w:val="left"/>
      <w:pPr>
        <w:ind w:left="840" w:hanging="360"/>
      </w:pPr>
      <w:rPr>
        <w:rFonts w:hint="default"/>
      </w:rPr>
    </w:lvl>
    <w:lvl w:ilvl="1" w:tplc="6B5E785A" w:tentative="1">
      <w:start w:val="1"/>
      <w:numFmt w:val="lowerLetter"/>
      <w:lvlText w:val="%2."/>
      <w:lvlJc w:val="left"/>
      <w:pPr>
        <w:ind w:left="1560" w:hanging="360"/>
      </w:pPr>
    </w:lvl>
    <w:lvl w:ilvl="2" w:tplc="75969582" w:tentative="1">
      <w:start w:val="1"/>
      <w:numFmt w:val="lowerRoman"/>
      <w:lvlText w:val="%3."/>
      <w:lvlJc w:val="right"/>
      <w:pPr>
        <w:ind w:left="2280" w:hanging="180"/>
      </w:pPr>
    </w:lvl>
    <w:lvl w:ilvl="3" w:tplc="2F72AC4C" w:tentative="1">
      <w:start w:val="1"/>
      <w:numFmt w:val="decimal"/>
      <w:lvlText w:val="%4."/>
      <w:lvlJc w:val="left"/>
      <w:pPr>
        <w:ind w:left="3000" w:hanging="360"/>
      </w:pPr>
    </w:lvl>
    <w:lvl w:ilvl="4" w:tplc="9072DC24" w:tentative="1">
      <w:start w:val="1"/>
      <w:numFmt w:val="lowerLetter"/>
      <w:lvlText w:val="%5."/>
      <w:lvlJc w:val="left"/>
      <w:pPr>
        <w:ind w:left="3720" w:hanging="360"/>
      </w:pPr>
    </w:lvl>
    <w:lvl w:ilvl="5" w:tplc="F26490DC" w:tentative="1">
      <w:start w:val="1"/>
      <w:numFmt w:val="lowerRoman"/>
      <w:lvlText w:val="%6."/>
      <w:lvlJc w:val="right"/>
      <w:pPr>
        <w:ind w:left="4440" w:hanging="180"/>
      </w:pPr>
    </w:lvl>
    <w:lvl w:ilvl="6" w:tplc="F3C67260" w:tentative="1">
      <w:start w:val="1"/>
      <w:numFmt w:val="decimal"/>
      <w:lvlText w:val="%7."/>
      <w:lvlJc w:val="left"/>
      <w:pPr>
        <w:ind w:left="5160" w:hanging="360"/>
      </w:pPr>
    </w:lvl>
    <w:lvl w:ilvl="7" w:tplc="3D66BDA4" w:tentative="1">
      <w:start w:val="1"/>
      <w:numFmt w:val="lowerLetter"/>
      <w:lvlText w:val="%8."/>
      <w:lvlJc w:val="left"/>
      <w:pPr>
        <w:ind w:left="5880" w:hanging="360"/>
      </w:pPr>
    </w:lvl>
    <w:lvl w:ilvl="8" w:tplc="F03837E4" w:tentative="1">
      <w:start w:val="1"/>
      <w:numFmt w:val="lowerRoman"/>
      <w:lvlText w:val="%9."/>
      <w:lvlJc w:val="right"/>
      <w:pPr>
        <w:ind w:left="6600" w:hanging="180"/>
      </w:pPr>
    </w:lvl>
  </w:abstractNum>
  <w:abstractNum w:abstractNumId="39" w15:restartNumberingAfterBreak="0">
    <w:nsid w:val="7F0406EE"/>
    <w:multiLevelType w:val="hybridMultilevel"/>
    <w:tmpl w:val="772085DC"/>
    <w:lvl w:ilvl="0" w:tplc="8334EBB8">
      <w:start w:val="1"/>
      <w:numFmt w:val="bullet"/>
      <w:lvlText w:val=""/>
      <w:lvlJc w:val="left"/>
      <w:pPr>
        <w:tabs>
          <w:tab w:val="num" w:pos="1440"/>
        </w:tabs>
        <w:ind w:left="1440" w:hanging="360"/>
      </w:pPr>
      <w:rPr>
        <w:rFonts w:ascii="Wingdings" w:hAnsi="Wingdings" w:hint="default"/>
      </w:rPr>
    </w:lvl>
    <w:lvl w:ilvl="1" w:tplc="A2F8B534">
      <w:start w:val="1"/>
      <w:numFmt w:val="decimal"/>
      <w:lvlText w:val="(%2)"/>
      <w:lvlJc w:val="left"/>
      <w:pPr>
        <w:tabs>
          <w:tab w:val="num" w:pos="2160"/>
        </w:tabs>
        <w:ind w:left="2160" w:hanging="360"/>
      </w:pPr>
      <w:rPr>
        <w:rFonts w:hint="default"/>
      </w:rPr>
    </w:lvl>
    <w:lvl w:ilvl="2" w:tplc="32F405E0">
      <w:start w:val="1"/>
      <w:numFmt w:val="lowerRoman"/>
      <w:lvlText w:val="%3."/>
      <w:lvlJc w:val="right"/>
      <w:pPr>
        <w:tabs>
          <w:tab w:val="num" w:pos="2880"/>
        </w:tabs>
        <w:ind w:left="2880" w:hanging="180"/>
      </w:pPr>
    </w:lvl>
    <w:lvl w:ilvl="3" w:tplc="C634635A">
      <w:numFmt w:val="bullet"/>
      <w:lvlText w:val="-"/>
      <w:lvlJc w:val="left"/>
      <w:pPr>
        <w:tabs>
          <w:tab w:val="num" w:pos="1440"/>
        </w:tabs>
        <w:ind w:left="1440" w:hanging="360"/>
      </w:pPr>
      <w:rPr>
        <w:rFonts w:ascii="Times New Roman" w:eastAsia="Times New Roman" w:hAnsi="Times New Roman" w:cs="Times New Roman" w:hint="default"/>
      </w:rPr>
    </w:lvl>
    <w:lvl w:ilvl="4" w:tplc="FFB09C7A">
      <w:start w:val="1"/>
      <w:numFmt w:val="lowerLetter"/>
      <w:lvlText w:val="%5."/>
      <w:lvlJc w:val="left"/>
      <w:pPr>
        <w:tabs>
          <w:tab w:val="num" w:pos="4320"/>
        </w:tabs>
        <w:ind w:left="4320" w:hanging="360"/>
      </w:pPr>
    </w:lvl>
    <w:lvl w:ilvl="5" w:tplc="A00EB22C" w:tentative="1">
      <w:start w:val="1"/>
      <w:numFmt w:val="lowerRoman"/>
      <w:lvlText w:val="%6."/>
      <w:lvlJc w:val="right"/>
      <w:pPr>
        <w:tabs>
          <w:tab w:val="num" w:pos="5040"/>
        </w:tabs>
        <w:ind w:left="5040" w:hanging="180"/>
      </w:pPr>
    </w:lvl>
    <w:lvl w:ilvl="6" w:tplc="DB620058" w:tentative="1">
      <w:start w:val="1"/>
      <w:numFmt w:val="decimal"/>
      <w:lvlText w:val="%7."/>
      <w:lvlJc w:val="left"/>
      <w:pPr>
        <w:tabs>
          <w:tab w:val="num" w:pos="5760"/>
        </w:tabs>
        <w:ind w:left="5760" w:hanging="360"/>
      </w:pPr>
    </w:lvl>
    <w:lvl w:ilvl="7" w:tplc="7EB21B58" w:tentative="1">
      <w:start w:val="1"/>
      <w:numFmt w:val="lowerLetter"/>
      <w:lvlText w:val="%8."/>
      <w:lvlJc w:val="left"/>
      <w:pPr>
        <w:tabs>
          <w:tab w:val="num" w:pos="6480"/>
        </w:tabs>
        <w:ind w:left="6480" w:hanging="360"/>
      </w:pPr>
    </w:lvl>
    <w:lvl w:ilvl="8" w:tplc="6AA0E378" w:tentative="1">
      <w:start w:val="1"/>
      <w:numFmt w:val="lowerRoman"/>
      <w:lvlText w:val="%9."/>
      <w:lvlJc w:val="right"/>
      <w:pPr>
        <w:tabs>
          <w:tab w:val="num" w:pos="7200"/>
        </w:tabs>
        <w:ind w:left="7200" w:hanging="180"/>
      </w:pPr>
    </w:lvl>
  </w:abstractNum>
  <w:num w:numId="1" w16cid:durableId="1907252601">
    <w:abstractNumId w:val="32"/>
  </w:num>
  <w:num w:numId="2" w16cid:durableId="326439103">
    <w:abstractNumId w:val="26"/>
  </w:num>
  <w:num w:numId="3" w16cid:durableId="904873176">
    <w:abstractNumId w:val="34"/>
  </w:num>
  <w:num w:numId="4" w16cid:durableId="968364762">
    <w:abstractNumId w:val="24"/>
  </w:num>
  <w:num w:numId="5" w16cid:durableId="210046215">
    <w:abstractNumId w:val="30"/>
  </w:num>
  <w:num w:numId="6" w16cid:durableId="35549333">
    <w:abstractNumId w:val="36"/>
  </w:num>
  <w:num w:numId="7" w16cid:durableId="940533011">
    <w:abstractNumId w:val="27"/>
  </w:num>
  <w:num w:numId="8" w16cid:durableId="965350860">
    <w:abstractNumId w:val="9"/>
  </w:num>
  <w:num w:numId="9" w16cid:durableId="290598670">
    <w:abstractNumId w:val="12"/>
  </w:num>
  <w:num w:numId="10" w16cid:durableId="1511212901">
    <w:abstractNumId w:val="14"/>
  </w:num>
  <w:num w:numId="11" w16cid:durableId="1200095731">
    <w:abstractNumId w:val="15"/>
  </w:num>
  <w:num w:numId="12" w16cid:durableId="564418744">
    <w:abstractNumId w:val="18"/>
  </w:num>
  <w:num w:numId="13" w16cid:durableId="23748167">
    <w:abstractNumId w:val="28"/>
  </w:num>
  <w:num w:numId="14" w16cid:durableId="502352989">
    <w:abstractNumId w:val="16"/>
  </w:num>
  <w:num w:numId="15" w16cid:durableId="1107653750">
    <w:abstractNumId w:val="11"/>
  </w:num>
  <w:num w:numId="16" w16cid:durableId="867959002">
    <w:abstractNumId w:val="19"/>
  </w:num>
  <w:num w:numId="17" w16cid:durableId="1845977060">
    <w:abstractNumId w:val="36"/>
    <w:lvlOverride w:ilvl="0">
      <w:startOverride w:val="1"/>
    </w:lvlOverride>
  </w:num>
  <w:num w:numId="18" w16cid:durableId="1504248365">
    <w:abstractNumId w:val="17"/>
  </w:num>
  <w:num w:numId="19" w16cid:durableId="1693919910">
    <w:abstractNumId w:val="38"/>
  </w:num>
  <w:num w:numId="20" w16cid:durableId="290021906">
    <w:abstractNumId w:val="13"/>
  </w:num>
  <w:num w:numId="21" w16cid:durableId="866989032">
    <w:abstractNumId w:val="36"/>
    <w:lvlOverride w:ilvl="0">
      <w:startOverride w:val="21"/>
    </w:lvlOverride>
  </w:num>
  <w:num w:numId="22" w16cid:durableId="1178495652">
    <w:abstractNumId w:val="21"/>
  </w:num>
  <w:num w:numId="23" w16cid:durableId="1023243866">
    <w:abstractNumId w:val="36"/>
    <w:lvlOverride w:ilvl="0">
      <w:startOverride w:val="1"/>
    </w:lvlOverride>
  </w:num>
  <w:num w:numId="24" w16cid:durableId="420762433">
    <w:abstractNumId w:val="36"/>
    <w:lvlOverride w:ilvl="0">
      <w:startOverride w:val="20"/>
    </w:lvlOverride>
  </w:num>
  <w:num w:numId="25" w16cid:durableId="465464427">
    <w:abstractNumId w:val="31"/>
  </w:num>
  <w:num w:numId="26" w16cid:durableId="1143425588">
    <w:abstractNumId w:val="20"/>
  </w:num>
  <w:num w:numId="27" w16cid:durableId="159127520">
    <w:abstractNumId w:val="22"/>
  </w:num>
  <w:num w:numId="28" w16cid:durableId="432433136">
    <w:abstractNumId w:val="7"/>
  </w:num>
  <w:num w:numId="29" w16cid:durableId="892541724">
    <w:abstractNumId w:val="6"/>
  </w:num>
  <w:num w:numId="30" w16cid:durableId="96948764">
    <w:abstractNumId w:val="5"/>
  </w:num>
  <w:num w:numId="31" w16cid:durableId="502471409">
    <w:abstractNumId w:val="4"/>
  </w:num>
  <w:num w:numId="32" w16cid:durableId="1058673069">
    <w:abstractNumId w:val="8"/>
  </w:num>
  <w:num w:numId="33" w16cid:durableId="726950604">
    <w:abstractNumId w:val="3"/>
  </w:num>
  <w:num w:numId="34" w16cid:durableId="1904101236">
    <w:abstractNumId w:val="2"/>
  </w:num>
  <w:num w:numId="35" w16cid:durableId="1802648163">
    <w:abstractNumId w:val="1"/>
  </w:num>
  <w:num w:numId="36" w16cid:durableId="2077821911">
    <w:abstractNumId w:val="0"/>
  </w:num>
  <w:num w:numId="37" w16cid:durableId="162672928">
    <w:abstractNumId w:val="10"/>
  </w:num>
  <w:num w:numId="38" w16cid:durableId="1674647191">
    <w:abstractNumId w:val="39"/>
  </w:num>
  <w:num w:numId="39" w16cid:durableId="1724019969">
    <w:abstractNumId w:val="23"/>
  </w:num>
  <w:num w:numId="40" w16cid:durableId="188642441">
    <w:abstractNumId w:val="37"/>
  </w:num>
  <w:num w:numId="41" w16cid:durableId="1791975099">
    <w:abstractNumId w:val="29"/>
  </w:num>
  <w:num w:numId="42" w16cid:durableId="1784567575">
    <w:abstractNumId w:val="35"/>
  </w:num>
  <w:num w:numId="43" w16cid:durableId="222759095">
    <w:abstractNumId w:val="25"/>
  </w:num>
  <w:num w:numId="44" w16cid:durableId="15125927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s-ES_tradnl"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1F23"/>
    <w:rsid w:val="00000611"/>
    <w:rsid w:val="00000E7D"/>
    <w:rsid w:val="000014E6"/>
    <w:rsid w:val="0000191A"/>
    <w:rsid w:val="00001D92"/>
    <w:rsid w:val="00002B64"/>
    <w:rsid w:val="00002DDE"/>
    <w:rsid w:val="000030B3"/>
    <w:rsid w:val="00003339"/>
    <w:rsid w:val="00003960"/>
    <w:rsid w:val="00003BD4"/>
    <w:rsid w:val="000049AB"/>
    <w:rsid w:val="00004C0E"/>
    <w:rsid w:val="00005428"/>
    <w:rsid w:val="000057D4"/>
    <w:rsid w:val="00005893"/>
    <w:rsid w:val="0000592E"/>
    <w:rsid w:val="000061EE"/>
    <w:rsid w:val="000065CE"/>
    <w:rsid w:val="000067FE"/>
    <w:rsid w:val="0000711B"/>
    <w:rsid w:val="00007CE3"/>
    <w:rsid w:val="00007D75"/>
    <w:rsid w:val="000103B2"/>
    <w:rsid w:val="00010655"/>
    <w:rsid w:val="00010665"/>
    <w:rsid w:val="00010CBF"/>
    <w:rsid w:val="00011061"/>
    <w:rsid w:val="00011703"/>
    <w:rsid w:val="00011D6D"/>
    <w:rsid w:val="00011E8D"/>
    <w:rsid w:val="00012471"/>
    <w:rsid w:val="000129B5"/>
    <w:rsid w:val="00012C0D"/>
    <w:rsid w:val="00012D23"/>
    <w:rsid w:val="00014B77"/>
    <w:rsid w:val="00014D90"/>
    <w:rsid w:val="00015341"/>
    <w:rsid w:val="000156A7"/>
    <w:rsid w:val="00015952"/>
    <w:rsid w:val="00015B6D"/>
    <w:rsid w:val="00015C07"/>
    <w:rsid w:val="00015FB1"/>
    <w:rsid w:val="00016152"/>
    <w:rsid w:val="0001629C"/>
    <w:rsid w:val="000167E8"/>
    <w:rsid w:val="00016A35"/>
    <w:rsid w:val="00016B30"/>
    <w:rsid w:val="00016DA2"/>
    <w:rsid w:val="00016EB7"/>
    <w:rsid w:val="0001774D"/>
    <w:rsid w:val="00017D3B"/>
    <w:rsid w:val="00017E33"/>
    <w:rsid w:val="0002032C"/>
    <w:rsid w:val="00022193"/>
    <w:rsid w:val="000229D2"/>
    <w:rsid w:val="00022D1C"/>
    <w:rsid w:val="00022E41"/>
    <w:rsid w:val="000230AE"/>
    <w:rsid w:val="00023A5D"/>
    <w:rsid w:val="00023B0B"/>
    <w:rsid w:val="00023BEB"/>
    <w:rsid w:val="000240DD"/>
    <w:rsid w:val="0002439D"/>
    <w:rsid w:val="000243A6"/>
    <w:rsid w:val="0002447A"/>
    <w:rsid w:val="00024EDC"/>
    <w:rsid w:val="0002510C"/>
    <w:rsid w:val="000259D8"/>
    <w:rsid w:val="0002663D"/>
    <w:rsid w:val="00026E66"/>
    <w:rsid w:val="00027237"/>
    <w:rsid w:val="000300A1"/>
    <w:rsid w:val="000309A9"/>
    <w:rsid w:val="00030B3E"/>
    <w:rsid w:val="000310E7"/>
    <w:rsid w:val="0003179F"/>
    <w:rsid w:val="00031A5F"/>
    <w:rsid w:val="00031DEF"/>
    <w:rsid w:val="000327D2"/>
    <w:rsid w:val="00032840"/>
    <w:rsid w:val="00032CE0"/>
    <w:rsid w:val="00032E21"/>
    <w:rsid w:val="00032EB2"/>
    <w:rsid w:val="000331CA"/>
    <w:rsid w:val="00033222"/>
    <w:rsid w:val="00033497"/>
    <w:rsid w:val="00033570"/>
    <w:rsid w:val="00033CDA"/>
    <w:rsid w:val="00033F24"/>
    <w:rsid w:val="00034246"/>
    <w:rsid w:val="00034277"/>
    <w:rsid w:val="000347E6"/>
    <w:rsid w:val="00034893"/>
    <w:rsid w:val="00034B49"/>
    <w:rsid w:val="00034ED4"/>
    <w:rsid w:val="00034F8E"/>
    <w:rsid w:val="000354D6"/>
    <w:rsid w:val="000356C4"/>
    <w:rsid w:val="00036196"/>
    <w:rsid w:val="000365E4"/>
    <w:rsid w:val="00036619"/>
    <w:rsid w:val="00036A21"/>
    <w:rsid w:val="00036D2B"/>
    <w:rsid w:val="00036E8E"/>
    <w:rsid w:val="00037076"/>
    <w:rsid w:val="00037AE9"/>
    <w:rsid w:val="00037C27"/>
    <w:rsid w:val="0004013F"/>
    <w:rsid w:val="000404F4"/>
    <w:rsid w:val="00040643"/>
    <w:rsid w:val="00040D02"/>
    <w:rsid w:val="00041447"/>
    <w:rsid w:val="000415C0"/>
    <w:rsid w:val="00041989"/>
    <w:rsid w:val="00041B77"/>
    <w:rsid w:val="00041D8B"/>
    <w:rsid w:val="00041DFA"/>
    <w:rsid w:val="00042120"/>
    <w:rsid w:val="0004289B"/>
    <w:rsid w:val="00042B73"/>
    <w:rsid w:val="0004313C"/>
    <w:rsid w:val="00043287"/>
    <w:rsid w:val="0004336C"/>
    <w:rsid w:val="00043559"/>
    <w:rsid w:val="00043874"/>
    <w:rsid w:val="000447AD"/>
    <w:rsid w:val="000447EE"/>
    <w:rsid w:val="00044EF8"/>
    <w:rsid w:val="000452F7"/>
    <w:rsid w:val="00045328"/>
    <w:rsid w:val="00045D3C"/>
    <w:rsid w:val="00045E81"/>
    <w:rsid w:val="00045E95"/>
    <w:rsid w:val="00045EF7"/>
    <w:rsid w:val="000463B1"/>
    <w:rsid w:val="000467A1"/>
    <w:rsid w:val="000473E6"/>
    <w:rsid w:val="00047BCF"/>
    <w:rsid w:val="00047D13"/>
    <w:rsid w:val="00050D07"/>
    <w:rsid w:val="00050DBD"/>
    <w:rsid w:val="00050E7E"/>
    <w:rsid w:val="0005118B"/>
    <w:rsid w:val="00051260"/>
    <w:rsid w:val="00051A01"/>
    <w:rsid w:val="00051A45"/>
    <w:rsid w:val="00051E07"/>
    <w:rsid w:val="00051E20"/>
    <w:rsid w:val="00052208"/>
    <w:rsid w:val="0005229B"/>
    <w:rsid w:val="000525EB"/>
    <w:rsid w:val="00052652"/>
    <w:rsid w:val="00052716"/>
    <w:rsid w:val="00052963"/>
    <w:rsid w:val="00052F25"/>
    <w:rsid w:val="000532C2"/>
    <w:rsid w:val="00053410"/>
    <w:rsid w:val="00053495"/>
    <w:rsid w:val="00053497"/>
    <w:rsid w:val="00053A0A"/>
    <w:rsid w:val="00053F76"/>
    <w:rsid w:val="000546BA"/>
    <w:rsid w:val="000547EC"/>
    <w:rsid w:val="000550F8"/>
    <w:rsid w:val="00055BC2"/>
    <w:rsid w:val="00055D80"/>
    <w:rsid w:val="00055D9C"/>
    <w:rsid w:val="00056326"/>
    <w:rsid w:val="000565F2"/>
    <w:rsid w:val="000568B5"/>
    <w:rsid w:val="00056A7A"/>
    <w:rsid w:val="00056B47"/>
    <w:rsid w:val="00056C58"/>
    <w:rsid w:val="00056F47"/>
    <w:rsid w:val="000579F7"/>
    <w:rsid w:val="00057DB7"/>
    <w:rsid w:val="00057EA7"/>
    <w:rsid w:val="00060117"/>
    <w:rsid w:val="00060A50"/>
    <w:rsid w:val="00060BA9"/>
    <w:rsid w:val="00060D78"/>
    <w:rsid w:val="00061DCD"/>
    <w:rsid w:val="00062022"/>
    <w:rsid w:val="00062454"/>
    <w:rsid w:val="0006269B"/>
    <w:rsid w:val="00062921"/>
    <w:rsid w:val="00062B21"/>
    <w:rsid w:val="00062E80"/>
    <w:rsid w:val="00063FD3"/>
    <w:rsid w:val="000643AF"/>
    <w:rsid w:val="000646E5"/>
    <w:rsid w:val="00064D33"/>
    <w:rsid w:val="00064FAE"/>
    <w:rsid w:val="000650E6"/>
    <w:rsid w:val="00065205"/>
    <w:rsid w:val="00065293"/>
    <w:rsid w:val="00066822"/>
    <w:rsid w:val="00066ED2"/>
    <w:rsid w:val="0006703B"/>
    <w:rsid w:val="00067233"/>
    <w:rsid w:val="00067568"/>
    <w:rsid w:val="00067B84"/>
    <w:rsid w:val="00067D2E"/>
    <w:rsid w:val="00067FA4"/>
    <w:rsid w:val="00070378"/>
    <w:rsid w:val="00070723"/>
    <w:rsid w:val="000709F2"/>
    <w:rsid w:val="00070D1A"/>
    <w:rsid w:val="00070DFE"/>
    <w:rsid w:val="00070F6D"/>
    <w:rsid w:val="000717F0"/>
    <w:rsid w:val="00072465"/>
    <w:rsid w:val="000727EA"/>
    <w:rsid w:val="0007285C"/>
    <w:rsid w:val="00073A68"/>
    <w:rsid w:val="00073AD0"/>
    <w:rsid w:val="00073C39"/>
    <w:rsid w:val="00073C87"/>
    <w:rsid w:val="00073F37"/>
    <w:rsid w:val="00074B12"/>
    <w:rsid w:val="0007506E"/>
    <w:rsid w:val="000753BB"/>
    <w:rsid w:val="00075641"/>
    <w:rsid w:val="00075697"/>
    <w:rsid w:val="00075879"/>
    <w:rsid w:val="00075A17"/>
    <w:rsid w:val="00075D82"/>
    <w:rsid w:val="00076593"/>
    <w:rsid w:val="0007661B"/>
    <w:rsid w:val="000770F8"/>
    <w:rsid w:val="00077F7E"/>
    <w:rsid w:val="000806D0"/>
    <w:rsid w:val="0008078A"/>
    <w:rsid w:val="000808A1"/>
    <w:rsid w:val="000809B3"/>
    <w:rsid w:val="00080BC8"/>
    <w:rsid w:val="00080E7A"/>
    <w:rsid w:val="00082231"/>
    <w:rsid w:val="0008240D"/>
    <w:rsid w:val="00082517"/>
    <w:rsid w:val="000825D7"/>
    <w:rsid w:val="0008269C"/>
    <w:rsid w:val="000827D5"/>
    <w:rsid w:val="0008283C"/>
    <w:rsid w:val="00082EAD"/>
    <w:rsid w:val="00083360"/>
    <w:rsid w:val="00083554"/>
    <w:rsid w:val="00083555"/>
    <w:rsid w:val="00083AF4"/>
    <w:rsid w:val="00083E17"/>
    <w:rsid w:val="00083E5C"/>
    <w:rsid w:val="000841A9"/>
    <w:rsid w:val="0008447F"/>
    <w:rsid w:val="0008499F"/>
    <w:rsid w:val="00084D81"/>
    <w:rsid w:val="0008522A"/>
    <w:rsid w:val="000858E4"/>
    <w:rsid w:val="00085AA3"/>
    <w:rsid w:val="00085B17"/>
    <w:rsid w:val="00085BAE"/>
    <w:rsid w:val="00085DD8"/>
    <w:rsid w:val="00085DF0"/>
    <w:rsid w:val="0008620F"/>
    <w:rsid w:val="00086652"/>
    <w:rsid w:val="000868BA"/>
    <w:rsid w:val="00086E55"/>
    <w:rsid w:val="00087391"/>
    <w:rsid w:val="000879F7"/>
    <w:rsid w:val="00087FAA"/>
    <w:rsid w:val="00090097"/>
    <w:rsid w:val="00090325"/>
    <w:rsid w:val="0009036D"/>
    <w:rsid w:val="00090707"/>
    <w:rsid w:val="000909DA"/>
    <w:rsid w:val="00090B32"/>
    <w:rsid w:val="00090DAD"/>
    <w:rsid w:val="000911D7"/>
    <w:rsid w:val="0009291D"/>
    <w:rsid w:val="00092D99"/>
    <w:rsid w:val="00092E1C"/>
    <w:rsid w:val="000934D2"/>
    <w:rsid w:val="000935AC"/>
    <w:rsid w:val="000937E7"/>
    <w:rsid w:val="00094417"/>
    <w:rsid w:val="00094B8B"/>
    <w:rsid w:val="00094C72"/>
    <w:rsid w:val="00095BDB"/>
    <w:rsid w:val="00095C76"/>
    <w:rsid w:val="000962AF"/>
    <w:rsid w:val="00096454"/>
    <w:rsid w:val="0009698E"/>
    <w:rsid w:val="000974F2"/>
    <w:rsid w:val="00097EA2"/>
    <w:rsid w:val="000A032F"/>
    <w:rsid w:val="000A045F"/>
    <w:rsid w:val="000A0CD8"/>
    <w:rsid w:val="000A10C5"/>
    <w:rsid w:val="000A2194"/>
    <w:rsid w:val="000A2490"/>
    <w:rsid w:val="000A2778"/>
    <w:rsid w:val="000A2D37"/>
    <w:rsid w:val="000A31E9"/>
    <w:rsid w:val="000A3241"/>
    <w:rsid w:val="000A3E3E"/>
    <w:rsid w:val="000A408D"/>
    <w:rsid w:val="000A43C8"/>
    <w:rsid w:val="000A4514"/>
    <w:rsid w:val="000A45AE"/>
    <w:rsid w:val="000A4745"/>
    <w:rsid w:val="000A47D6"/>
    <w:rsid w:val="000A48B9"/>
    <w:rsid w:val="000A4DE0"/>
    <w:rsid w:val="000A505D"/>
    <w:rsid w:val="000A5A9D"/>
    <w:rsid w:val="000A5E99"/>
    <w:rsid w:val="000A5F3B"/>
    <w:rsid w:val="000A6166"/>
    <w:rsid w:val="000A61EF"/>
    <w:rsid w:val="000A6251"/>
    <w:rsid w:val="000A6602"/>
    <w:rsid w:val="000A660E"/>
    <w:rsid w:val="000A6644"/>
    <w:rsid w:val="000A67F7"/>
    <w:rsid w:val="000A700C"/>
    <w:rsid w:val="000A782C"/>
    <w:rsid w:val="000A7CC7"/>
    <w:rsid w:val="000B01A8"/>
    <w:rsid w:val="000B0263"/>
    <w:rsid w:val="000B02BC"/>
    <w:rsid w:val="000B0DA3"/>
    <w:rsid w:val="000B1B42"/>
    <w:rsid w:val="000B246C"/>
    <w:rsid w:val="000B246E"/>
    <w:rsid w:val="000B2953"/>
    <w:rsid w:val="000B2D50"/>
    <w:rsid w:val="000B324E"/>
    <w:rsid w:val="000B330C"/>
    <w:rsid w:val="000B374F"/>
    <w:rsid w:val="000B3FD0"/>
    <w:rsid w:val="000B405A"/>
    <w:rsid w:val="000B464D"/>
    <w:rsid w:val="000B465F"/>
    <w:rsid w:val="000B48B2"/>
    <w:rsid w:val="000B4F7B"/>
    <w:rsid w:val="000B52AE"/>
    <w:rsid w:val="000B5AF3"/>
    <w:rsid w:val="000B5BB9"/>
    <w:rsid w:val="000B5E05"/>
    <w:rsid w:val="000B620F"/>
    <w:rsid w:val="000B65B5"/>
    <w:rsid w:val="000B65F9"/>
    <w:rsid w:val="000B689E"/>
    <w:rsid w:val="000B7754"/>
    <w:rsid w:val="000B7A18"/>
    <w:rsid w:val="000B7CF5"/>
    <w:rsid w:val="000B7D5D"/>
    <w:rsid w:val="000C05EC"/>
    <w:rsid w:val="000C0BFD"/>
    <w:rsid w:val="000C0E9E"/>
    <w:rsid w:val="000C12DD"/>
    <w:rsid w:val="000C14B5"/>
    <w:rsid w:val="000C1979"/>
    <w:rsid w:val="000C1FA3"/>
    <w:rsid w:val="000C25CC"/>
    <w:rsid w:val="000C2A43"/>
    <w:rsid w:val="000C2FB9"/>
    <w:rsid w:val="000C3195"/>
    <w:rsid w:val="000C32DC"/>
    <w:rsid w:val="000C365E"/>
    <w:rsid w:val="000C3844"/>
    <w:rsid w:val="000C41F0"/>
    <w:rsid w:val="000C435E"/>
    <w:rsid w:val="000C4478"/>
    <w:rsid w:val="000C46C0"/>
    <w:rsid w:val="000C4932"/>
    <w:rsid w:val="000C4A3D"/>
    <w:rsid w:val="000C4AAA"/>
    <w:rsid w:val="000C4FFE"/>
    <w:rsid w:val="000C5171"/>
    <w:rsid w:val="000C51AF"/>
    <w:rsid w:val="000C56D5"/>
    <w:rsid w:val="000C5812"/>
    <w:rsid w:val="000C581B"/>
    <w:rsid w:val="000C5C6E"/>
    <w:rsid w:val="000C5E22"/>
    <w:rsid w:val="000C5E26"/>
    <w:rsid w:val="000C5E54"/>
    <w:rsid w:val="000C6119"/>
    <w:rsid w:val="000C62A8"/>
    <w:rsid w:val="000C7239"/>
    <w:rsid w:val="000C73ED"/>
    <w:rsid w:val="000D000A"/>
    <w:rsid w:val="000D0473"/>
    <w:rsid w:val="000D0CA8"/>
    <w:rsid w:val="000D13B5"/>
    <w:rsid w:val="000D142E"/>
    <w:rsid w:val="000D1CDC"/>
    <w:rsid w:val="000D224B"/>
    <w:rsid w:val="000D2544"/>
    <w:rsid w:val="000D2D57"/>
    <w:rsid w:val="000D34D7"/>
    <w:rsid w:val="000D3CCA"/>
    <w:rsid w:val="000D40C2"/>
    <w:rsid w:val="000D42C4"/>
    <w:rsid w:val="000D4387"/>
    <w:rsid w:val="000D4B48"/>
    <w:rsid w:val="000D4ECC"/>
    <w:rsid w:val="000D5067"/>
    <w:rsid w:val="000D5897"/>
    <w:rsid w:val="000D5B10"/>
    <w:rsid w:val="000D5E62"/>
    <w:rsid w:val="000D64A0"/>
    <w:rsid w:val="000D6577"/>
    <w:rsid w:val="000D6739"/>
    <w:rsid w:val="000D6782"/>
    <w:rsid w:val="000D6956"/>
    <w:rsid w:val="000D71E6"/>
    <w:rsid w:val="000D729F"/>
    <w:rsid w:val="000D7754"/>
    <w:rsid w:val="000D7771"/>
    <w:rsid w:val="000D77EE"/>
    <w:rsid w:val="000E0D49"/>
    <w:rsid w:val="000E11CD"/>
    <w:rsid w:val="000E123D"/>
    <w:rsid w:val="000E1452"/>
    <w:rsid w:val="000E21DE"/>
    <w:rsid w:val="000E268A"/>
    <w:rsid w:val="000E2C4E"/>
    <w:rsid w:val="000E300F"/>
    <w:rsid w:val="000E3135"/>
    <w:rsid w:val="000E35AC"/>
    <w:rsid w:val="000E374C"/>
    <w:rsid w:val="000E397A"/>
    <w:rsid w:val="000E3D7B"/>
    <w:rsid w:val="000E44D4"/>
    <w:rsid w:val="000E44F2"/>
    <w:rsid w:val="000E4B0C"/>
    <w:rsid w:val="000E4C55"/>
    <w:rsid w:val="000E5117"/>
    <w:rsid w:val="000E544A"/>
    <w:rsid w:val="000E55C2"/>
    <w:rsid w:val="000E5661"/>
    <w:rsid w:val="000E5693"/>
    <w:rsid w:val="000E5B2D"/>
    <w:rsid w:val="000E5CD7"/>
    <w:rsid w:val="000E5E42"/>
    <w:rsid w:val="000E603F"/>
    <w:rsid w:val="000E61FC"/>
    <w:rsid w:val="000E63A3"/>
    <w:rsid w:val="000E64D5"/>
    <w:rsid w:val="000E64F3"/>
    <w:rsid w:val="000E6C5C"/>
    <w:rsid w:val="000E6E96"/>
    <w:rsid w:val="000E7033"/>
    <w:rsid w:val="000E76C7"/>
    <w:rsid w:val="000E7AA1"/>
    <w:rsid w:val="000E7BE1"/>
    <w:rsid w:val="000E7C6D"/>
    <w:rsid w:val="000E7F54"/>
    <w:rsid w:val="000F09FA"/>
    <w:rsid w:val="000F0FC6"/>
    <w:rsid w:val="000F14D7"/>
    <w:rsid w:val="000F1FA8"/>
    <w:rsid w:val="000F212E"/>
    <w:rsid w:val="000F2402"/>
    <w:rsid w:val="000F2864"/>
    <w:rsid w:val="000F2B6E"/>
    <w:rsid w:val="000F3DAF"/>
    <w:rsid w:val="000F3E00"/>
    <w:rsid w:val="000F3E93"/>
    <w:rsid w:val="000F3F08"/>
    <w:rsid w:val="000F4F26"/>
    <w:rsid w:val="000F50DD"/>
    <w:rsid w:val="000F511A"/>
    <w:rsid w:val="000F541E"/>
    <w:rsid w:val="000F54D8"/>
    <w:rsid w:val="000F5A3F"/>
    <w:rsid w:val="000F6057"/>
    <w:rsid w:val="000F6078"/>
    <w:rsid w:val="000F6242"/>
    <w:rsid w:val="000F6D9C"/>
    <w:rsid w:val="000F79FD"/>
    <w:rsid w:val="000F7B18"/>
    <w:rsid w:val="000F7D16"/>
    <w:rsid w:val="000F7F15"/>
    <w:rsid w:val="00100701"/>
    <w:rsid w:val="00100B98"/>
    <w:rsid w:val="00100C09"/>
    <w:rsid w:val="00100E15"/>
    <w:rsid w:val="00101113"/>
    <w:rsid w:val="001019E3"/>
    <w:rsid w:val="00101F63"/>
    <w:rsid w:val="001029F5"/>
    <w:rsid w:val="0010322F"/>
    <w:rsid w:val="00103234"/>
    <w:rsid w:val="00103246"/>
    <w:rsid w:val="001035C4"/>
    <w:rsid w:val="001039BE"/>
    <w:rsid w:val="0010478F"/>
    <w:rsid w:val="00104F1F"/>
    <w:rsid w:val="001051F2"/>
    <w:rsid w:val="0010558F"/>
    <w:rsid w:val="001055A5"/>
    <w:rsid w:val="00105E75"/>
    <w:rsid w:val="00107079"/>
    <w:rsid w:val="00107097"/>
    <w:rsid w:val="00107D1D"/>
    <w:rsid w:val="001103E8"/>
    <w:rsid w:val="00112C7F"/>
    <w:rsid w:val="0011313F"/>
    <w:rsid w:val="00113656"/>
    <w:rsid w:val="00113951"/>
    <w:rsid w:val="001142B8"/>
    <w:rsid w:val="0011434A"/>
    <w:rsid w:val="0011463A"/>
    <w:rsid w:val="00114700"/>
    <w:rsid w:val="00114833"/>
    <w:rsid w:val="001149A0"/>
    <w:rsid w:val="00114E35"/>
    <w:rsid w:val="001155E0"/>
    <w:rsid w:val="00115A0E"/>
    <w:rsid w:val="0011668E"/>
    <w:rsid w:val="001168F2"/>
    <w:rsid w:val="00116FAC"/>
    <w:rsid w:val="001175A0"/>
    <w:rsid w:val="00117678"/>
    <w:rsid w:val="001202E2"/>
    <w:rsid w:val="00120462"/>
    <w:rsid w:val="001207BC"/>
    <w:rsid w:val="00120A1D"/>
    <w:rsid w:val="00120E63"/>
    <w:rsid w:val="00120F48"/>
    <w:rsid w:val="001211D9"/>
    <w:rsid w:val="0012141D"/>
    <w:rsid w:val="00121E74"/>
    <w:rsid w:val="00122103"/>
    <w:rsid w:val="00123806"/>
    <w:rsid w:val="0012473C"/>
    <w:rsid w:val="00124933"/>
    <w:rsid w:val="00124AE1"/>
    <w:rsid w:val="001251F9"/>
    <w:rsid w:val="001254B1"/>
    <w:rsid w:val="0012551B"/>
    <w:rsid w:val="00125D5A"/>
    <w:rsid w:val="00126038"/>
    <w:rsid w:val="001266F7"/>
    <w:rsid w:val="0012679F"/>
    <w:rsid w:val="00126A0C"/>
    <w:rsid w:val="00126B48"/>
    <w:rsid w:val="00126C8D"/>
    <w:rsid w:val="00126D2D"/>
    <w:rsid w:val="00126D76"/>
    <w:rsid w:val="0012758A"/>
    <w:rsid w:val="00127980"/>
    <w:rsid w:val="00127C5B"/>
    <w:rsid w:val="00127EB6"/>
    <w:rsid w:val="00130A8E"/>
    <w:rsid w:val="00130D27"/>
    <w:rsid w:val="0013122B"/>
    <w:rsid w:val="0013195C"/>
    <w:rsid w:val="00132247"/>
    <w:rsid w:val="0013258B"/>
    <w:rsid w:val="001326CD"/>
    <w:rsid w:val="00132EBC"/>
    <w:rsid w:val="001332F1"/>
    <w:rsid w:val="0013387F"/>
    <w:rsid w:val="0013389E"/>
    <w:rsid w:val="00133D4A"/>
    <w:rsid w:val="00133F2C"/>
    <w:rsid w:val="001342CC"/>
    <w:rsid w:val="001349DD"/>
    <w:rsid w:val="00134C9D"/>
    <w:rsid w:val="00134D96"/>
    <w:rsid w:val="001352EE"/>
    <w:rsid w:val="00135690"/>
    <w:rsid w:val="00135BB7"/>
    <w:rsid w:val="00135E9F"/>
    <w:rsid w:val="00135F1B"/>
    <w:rsid w:val="00136C3C"/>
    <w:rsid w:val="00136D38"/>
    <w:rsid w:val="001378F1"/>
    <w:rsid w:val="00137EFB"/>
    <w:rsid w:val="00140217"/>
    <w:rsid w:val="00140A1A"/>
    <w:rsid w:val="00140EBB"/>
    <w:rsid w:val="00140F5E"/>
    <w:rsid w:val="00141152"/>
    <w:rsid w:val="001417C0"/>
    <w:rsid w:val="00141D03"/>
    <w:rsid w:val="00141FAC"/>
    <w:rsid w:val="00142064"/>
    <w:rsid w:val="001429EB"/>
    <w:rsid w:val="00142CBA"/>
    <w:rsid w:val="00142DCA"/>
    <w:rsid w:val="0014329D"/>
    <w:rsid w:val="00143518"/>
    <w:rsid w:val="0014380B"/>
    <w:rsid w:val="00143AD3"/>
    <w:rsid w:val="001444A3"/>
    <w:rsid w:val="001445ED"/>
    <w:rsid w:val="001449CD"/>
    <w:rsid w:val="00144EE6"/>
    <w:rsid w:val="00145421"/>
    <w:rsid w:val="001456EB"/>
    <w:rsid w:val="00145AE5"/>
    <w:rsid w:val="00145F0C"/>
    <w:rsid w:val="0014611C"/>
    <w:rsid w:val="00146653"/>
    <w:rsid w:val="00147366"/>
    <w:rsid w:val="00150009"/>
    <w:rsid w:val="001503B3"/>
    <w:rsid w:val="001503E3"/>
    <w:rsid w:val="001506DE"/>
    <w:rsid w:val="00150B82"/>
    <w:rsid w:val="001514B4"/>
    <w:rsid w:val="001517EC"/>
    <w:rsid w:val="00151B7D"/>
    <w:rsid w:val="00151D2B"/>
    <w:rsid w:val="00151F63"/>
    <w:rsid w:val="00152D8A"/>
    <w:rsid w:val="00153056"/>
    <w:rsid w:val="001533B1"/>
    <w:rsid w:val="00153482"/>
    <w:rsid w:val="001534C1"/>
    <w:rsid w:val="00153651"/>
    <w:rsid w:val="00153A8D"/>
    <w:rsid w:val="00153D21"/>
    <w:rsid w:val="00154A26"/>
    <w:rsid w:val="00154A27"/>
    <w:rsid w:val="00154CB0"/>
    <w:rsid w:val="00154FFA"/>
    <w:rsid w:val="0015505A"/>
    <w:rsid w:val="00155446"/>
    <w:rsid w:val="00156562"/>
    <w:rsid w:val="00156B66"/>
    <w:rsid w:val="00156B68"/>
    <w:rsid w:val="00156B95"/>
    <w:rsid w:val="00156D4E"/>
    <w:rsid w:val="001575F5"/>
    <w:rsid w:val="0015769B"/>
    <w:rsid w:val="00157DE0"/>
    <w:rsid w:val="00160053"/>
    <w:rsid w:val="00160406"/>
    <w:rsid w:val="00160531"/>
    <w:rsid w:val="00160A1D"/>
    <w:rsid w:val="00161530"/>
    <w:rsid w:val="00161720"/>
    <w:rsid w:val="00161D0F"/>
    <w:rsid w:val="00161DA8"/>
    <w:rsid w:val="00161ECC"/>
    <w:rsid w:val="001621FD"/>
    <w:rsid w:val="00162D91"/>
    <w:rsid w:val="00162F44"/>
    <w:rsid w:val="001635F3"/>
    <w:rsid w:val="001636ED"/>
    <w:rsid w:val="00163B71"/>
    <w:rsid w:val="00163CFA"/>
    <w:rsid w:val="001642CF"/>
    <w:rsid w:val="001644FD"/>
    <w:rsid w:val="00164A82"/>
    <w:rsid w:val="00164B82"/>
    <w:rsid w:val="00164B9B"/>
    <w:rsid w:val="001651A0"/>
    <w:rsid w:val="00165B2B"/>
    <w:rsid w:val="0016621D"/>
    <w:rsid w:val="00166317"/>
    <w:rsid w:val="0016634D"/>
    <w:rsid w:val="00167A8F"/>
    <w:rsid w:val="00167BB1"/>
    <w:rsid w:val="00167C46"/>
    <w:rsid w:val="00170257"/>
    <w:rsid w:val="001704E0"/>
    <w:rsid w:val="00170858"/>
    <w:rsid w:val="00170A1C"/>
    <w:rsid w:val="0017102B"/>
    <w:rsid w:val="00171124"/>
    <w:rsid w:val="0017178C"/>
    <w:rsid w:val="00171803"/>
    <w:rsid w:val="00171A31"/>
    <w:rsid w:val="00171A50"/>
    <w:rsid w:val="0017202F"/>
    <w:rsid w:val="001721D7"/>
    <w:rsid w:val="0017225E"/>
    <w:rsid w:val="00172706"/>
    <w:rsid w:val="00172937"/>
    <w:rsid w:val="00172AAE"/>
    <w:rsid w:val="00172ED6"/>
    <w:rsid w:val="00173064"/>
    <w:rsid w:val="00173480"/>
    <w:rsid w:val="00173502"/>
    <w:rsid w:val="00173C7B"/>
    <w:rsid w:val="00173F2F"/>
    <w:rsid w:val="00173FCB"/>
    <w:rsid w:val="00174124"/>
    <w:rsid w:val="00174158"/>
    <w:rsid w:val="00174519"/>
    <w:rsid w:val="00174696"/>
    <w:rsid w:val="00174804"/>
    <w:rsid w:val="00175B29"/>
    <w:rsid w:val="00176CA3"/>
    <w:rsid w:val="001774E1"/>
    <w:rsid w:val="001775B3"/>
    <w:rsid w:val="001779D9"/>
    <w:rsid w:val="00177C5A"/>
    <w:rsid w:val="001801BE"/>
    <w:rsid w:val="001805FC"/>
    <w:rsid w:val="001806D1"/>
    <w:rsid w:val="00180A5E"/>
    <w:rsid w:val="00180DFE"/>
    <w:rsid w:val="00180E45"/>
    <w:rsid w:val="00181A67"/>
    <w:rsid w:val="00181A8E"/>
    <w:rsid w:val="00181CA6"/>
    <w:rsid w:val="00181ECE"/>
    <w:rsid w:val="00182B02"/>
    <w:rsid w:val="00182F1F"/>
    <w:rsid w:val="00184A1C"/>
    <w:rsid w:val="00184ADF"/>
    <w:rsid w:val="00184B3D"/>
    <w:rsid w:val="00185226"/>
    <w:rsid w:val="0018625D"/>
    <w:rsid w:val="001865A6"/>
    <w:rsid w:val="00186BFE"/>
    <w:rsid w:val="00186C3F"/>
    <w:rsid w:val="0018707C"/>
    <w:rsid w:val="0018793B"/>
    <w:rsid w:val="00187B06"/>
    <w:rsid w:val="001901A7"/>
    <w:rsid w:val="001904F2"/>
    <w:rsid w:val="00190586"/>
    <w:rsid w:val="00190F5C"/>
    <w:rsid w:val="00191313"/>
    <w:rsid w:val="001915AA"/>
    <w:rsid w:val="00191851"/>
    <w:rsid w:val="00191C0E"/>
    <w:rsid w:val="00192759"/>
    <w:rsid w:val="00192C42"/>
    <w:rsid w:val="001931E1"/>
    <w:rsid w:val="001939C7"/>
    <w:rsid w:val="00193AF9"/>
    <w:rsid w:val="00193FD3"/>
    <w:rsid w:val="00193FEA"/>
    <w:rsid w:val="001940A8"/>
    <w:rsid w:val="00194C90"/>
    <w:rsid w:val="00194D98"/>
    <w:rsid w:val="00194F98"/>
    <w:rsid w:val="00195262"/>
    <w:rsid w:val="001956DB"/>
    <w:rsid w:val="001957FB"/>
    <w:rsid w:val="0019616D"/>
    <w:rsid w:val="001961B9"/>
    <w:rsid w:val="00196A71"/>
    <w:rsid w:val="00197975"/>
    <w:rsid w:val="00197E08"/>
    <w:rsid w:val="00197E7F"/>
    <w:rsid w:val="001A01EB"/>
    <w:rsid w:val="001A1196"/>
    <w:rsid w:val="001A17A1"/>
    <w:rsid w:val="001A1821"/>
    <w:rsid w:val="001A189D"/>
    <w:rsid w:val="001A1A40"/>
    <w:rsid w:val="001A1D49"/>
    <w:rsid w:val="001A2969"/>
    <w:rsid w:val="001A2F1C"/>
    <w:rsid w:val="001A32F9"/>
    <w:rsid w:val="001A331C"/>
    <w:rsid w:val="001A37EB"/>
    <w:rsid w:val="001A4037"/>
    <w:rsid w:val="001A422E"/>
    <w:rsid w:val="001A43B3"/>
    <w:rsid w:val="001A478A"/>
    <w:rsid w:val="001A4B31"/>
    <w:rsid w:val="001A4BB7"/>
    <w:rsid w:val="001A4FED"/>
    <w:rsid w:val="001A5982"/>
    <w:rsid w:val="001A5AF8"/>
    <w:rsid w:val="001A6253"/>
    <w:rsid w:val="001A6946"/>
    <w:rsid w:val="001A728D"/>
    <w:rsid w:val="001A7406"/>
    <w:rsid w:val="001A79D0"/>
    <w:rsid w:val="001B0299"/>
    <w:rsid w:val="001B0520"/>
    <w:rsid w:val="001B05C5"/>
    <w:rsid w:val="001B0836"/>
    <w:rsid w:val="001B0BFA"/>
    <w:rsid w:val="001B1490"/>
    <w:rsid w:val="001B2177"/>
    <w:rsid w:val="001B221F"/>
    <w:rsid w:val="001B2647"/>
    <w:rsid w:val="001B2AB0"/>
    <w:rsid w:val="001B4843"/>
    <w:rsid w:val="001B4941"/>
    <w:rsid w:val="001B4A29"/>
    <w:rsid w:val="001B4E2C"/>
    <w:rsid w:val="001B5081"/>
    <w:rsid w:val="001B5D7F"/>
    <w:rsid w:val="001B5FB1"/>
    <w:rsid w:val="001B6E89"/>
    <w:rsid w:val="001B6F85"/>
    <w:rsid w:val="001B7648"/>
    <w:rsid w:val="001B7708"/>
    <w:rsid w:val="001C10F5"/>
    <w:rsid w:val="001C1856"/>
    <w:rsid w:val="001C1CA2"/>
    <w:rsid w:val="001C20EB"/>
    <w:rsid w:val="001C22B0"/>
    <w:rsid w:val="001C2433"/>
    <w:rsid w:val="001C26EC"/>
    <w:rsid w:val="001C276F"/>
    <w:rsid w:val="001C2A37"/>
    <w:rsid w:val="001C30DC"/>
    <w:rsid w:val="001C30FB"/>
    <w:rsid w:val="001C3298"/>
    <w:rsid w:val="001C35C5"/>
    <w:rsid w:val="001C36E2"/>
    <w:rsid w:val="001C3B00"/>
    <w:rsid w:val="001C3CF1"/>
    <w:rsid w:val="001C3FC5"/>
    <w:rsid w:val="001C40DD"/>
    <w:rsid w:val="001C41F1"/>
    <w:rsid w:val="001C45AC"/>
    <w:rsid w:val="001C47C6"/>
    <w:rsid w:val="001C498F"/>
    <w:rsid w:val="001C4E46"/>
    <w:rsid w:val="001C50E6"/>
    <w:rsid w:val="001C5378"/>
    <w:rsid w:val="001C55CC"/>
    <w:rsid w:val="001C582D"/>
    <w:rsid w:val="001C587C"/>
    <w:rsid w:val="001C646B"/>
    <w:rsid w:val="001C6477"/>
    <w:rsid w:val="001C6706"/>
    <w:rsid w:val="001C6C0E"/>
    <w:rsid w:val="001C6FD5"/>
    <w:rsid w:val="001C6FEB"/>
    <w:rsid w:val="001C78F4"/>
    <w:rsid w:val="001C7BB1"/>
    <w:rsid w:val="001C7BBC"/>
    <w:rsid w:val="001D11C4"/>
    <w:rsid w:val="001D1574"/>
    <w:rsid w:val="001D1C1E"/>
    <w:rsid w:val="001D1E8F"/>
    <w:rsid w:val="001D2384"/>
    <w:rsid w:val="001D2972"/>
    <w:rsid w:val="001D316B"/>
    <w:rsid w:val="001D32DC"/>
    <w:rsid w:val="001D3368"/>
    <w:rsid w:val="001D3BE1"/>
    <w:rsid w:val="001D3FE8"/>
    <w:rsid w:val="001D46E6"/>
    <w:rsid w:val="001D4772"/>
    <w:rsid w:val="001D48DE"/>
    <w:rsid w:val="001D4DFD"/>
    <w:rsid w:val="001D51BB"/>
    <w:rsid w:val="001D5B11"/>
    <w:rsid w:val="001D5BE8"/>
    <w:rsid w:val="001D5CEB"/>
    <w:rsid w:val="001D6095"/>
    <w:rsid w:val="001D6AFF"/>
    <w:rsid w:val="001D6FB4"/>
    <w:rsid w:val="001D703C"/>
    <w:rsid w:val="001D7303"/>
    <w:rsid w:val="001E0224"/>
    <w:rsid w:val="001E039C"/>
    <w:rsid w:val="001E0618"/>
    <w:rsid w:val="001E0820"/>
    <w:rsid w:val="001E0ADC"/>
    <w:rsid w:val="001E0D85"/>
    <w:rsid w:val="001E1091"/>
    <w:rsid w:val="001E116A"/>
    <w:rsid w:val="001E16D3"/>
    <w:rsid w:val="001E1832"/>
    <w:rsid w:val="001E190C"/>
    <w:rsid w:val="001E1950"/>
    <w:rsid w:val="001E1EF3"/>
    <w:rsid w:val="001E1EFD"/>
    <w:rsid w:val="001E21A5"/>
    <w:rsid w:val="001E2E24"/>
    <w:rsid w:val="001E335E"/>
    <w:rsid w:val="001E46DF"/>
    <w:rsid w:val="001E507E"/>
    <w:rsid w:val="001E5198"/>
    <w:rsid w:val="001E541D"/>
    <w:rsid w:val="001E5547"/>
    <w:rsid w:val="001E567C"/>
    <w:rsid w:val="001E5932"/>
    <w:rsid w:val="001E5A62"/>
    <w:rsid w:val="001E656D"/>
    <w:rsid w:val="001E678F"/>
    <w:rsid w:val="001E7BC8"/>
    <w:rsid w:val="001F030F"/>
    <w:rsid w:val="001F0915"/>
    <w:rsid w:val="001F1005"/>
    <w:rsid w:val="001F1A0F"/>
    <w:rsid w:val="001F2879"/>
    <w:rsid w:val="001F2FDD"/>
    <w:rsid w:val="001F3040"/>
    <w:rsid w:val="001F33BF"/>
    <w:rsid w:val="001F37D7"/>
    <w:rsid w:val="001F39E7"/>
    <w:rsid w:val="001F3D95"/>
    <w:rsid w:val="001F401A"/>
    <w:rsid w:val="001F40E7"/>
    <w:rsid w:val="001F4F3C"/>
    <w:rsid w:val="001F50D5"/>
    <w:rsid w:val="001F5191"/>
    <w:rsid w:val="001F51AB"/>
    <w:rsid w:val="001F5A26"/>
    <w:rsid w:val="001F5D19"/>
    <w:rsid w:val="001F5DF9"/>
    <w:rsid w:val="001F5E7E"/>
    <w:rsid w:val="001F69E7"/>
    <w:rsid w:val="001F6B38"/>
    <w:rsid w:val="001F6E19"/>
    <w:rsid w:val="001F7C3C"/>
    <w:rsid w:val="001F7C68"/>
    <w:rsid w:val="00200E0A"/>
    <w:rsid w:val="00201A6F"/>
    <w:rsid w:val="00201E36"/>
    <w:rsid w:val="00202631"/>
    <w:rsid w:val="002026BD"/>
    <w:rsid w:val="002026E5"/>
    <w:rsid w:val="002029AF"/>
    <w:rsid w:val="00202B5B"/>
    <w:rsid w:val="00202BA4"/>
    <w:rsid w:val="00202FFA"/>
    <w:rsid w:val="002037CA"/>
    <w:rsid w:val="00203A41"/>
    <w:rsid w:val="002040FE"/>
    <w:rsid w:val="00205097"/>
    <w:rsid w:val="00205513"/>
    <w:rsid w:val="00205693"/>
    <w:rsid w:val="002058E4"/>
    <w:rsid w:val="00205E2F"/>
    <w:rsid w:val="002070CA"/>
    <w:rsid w:val="002074C3"/>
    <w:rsid w:val="0020789B"/>
    <w:rsid w:val="00207B31"/>
    <w:rsid w:val="00207BB6"/>
    <w:rsid w:val="0021016C"/>
    <w:rsid w:val="002101B8"/>
    <w:rsid w:val="002109F9"/>
    <w:rsid w:val="00210A49"/>
    <w:rsid w:val="00210D8C"/>
    <w:rsid w:val="0021159A"/>
    <w:rsid w:val="00211A52"/>
    <w:rsid w:val="00211BB8"/>
    <w:rsid w:val="00212127"/>
    <w:rsid w:val="00212503"/>
    <w:rsid w:val="00212B39"/>
    <w:rsid w:val="00212B79"/>
    <w:rsid w:val="00212BBC"/>
    <w:rsid w:val="00212DF5"/>
    <w:rsid w:val="002130FB"/>
    <w:rsid w:val="002138FC"/>
    <w:rsid w:val="00213A11"/>
    <w:rsid w:val="00213A97"/>
    <w:rsid w:val="00213BE1"/>
    <w:rsid w:val="00213C6C"/>
    <w:rsid w:val="00213D80"/>
    <w:rsid w:val="00213DE8"/>
    <w:rsid w:val="00213E42"/>
    <w:rsid w:val="00214134"/>
    <w:rsid w:val="002144BF"/>
    <w:rsid w:val="002145D2"/>
    <w:rsid w:val="002148A6"/>
    <w:rsid w:val="002148F4"/>
    <w:rsid w:val="00214D79"/>
    <w:rsid w:val="00214E4D"/>
    <w:rsid w:val="00215321"/>
    <w:rsid w:val="00215581"/>
    <w:rsid w:val="002159D0"/>
    <w:rsid w:val="0021607B"/>
    <w:rsid w:val="0021611F"/>
    <w:rsid w:val="00217312"/>
    <w:rsid w:val="002175F0"/>
    <w:rsid w:val="00217B21"/>
    <w:rsid w:val="00217F77"/>
    <w:rsid w:val="00220970"/>
    <w:rsid w:val="00220CF9"/>
    <w:rsid w:val="00221253"/>
    <w:rsid w:val="0022131A"/>
    <w:rsid w:val="00221757"/>
    <w:rsid w:val="0022180E"/>
    <w:rsid w:val="002219CA"/>
    <w:rsid w:val="00221FBE"/>
    <w:rsid w:val="00222848"/>
    <w:rsid w:val="002238AE"/>
    <w:rsid w:val="0022475B"/>
    <w:rsid w:val="00224970"/>
    <w:rsid w:val="00224E2F"/>
    <w:rsid w:val="00225A0A"/>
    <w:rsid w:val="00225B07"/>
    <w:rsid w:val="00225CBA"/>
    <w:rsid w:val="002265EA"/>
    <w:rsid w:val="002267BB"/>
    <w:rsid w:val="00226C3A"/>
    <w:rsid w:val="00226DB6"/>
    <w:rsid w:val="00227514"/>
    <w:rsid w:val="002276CB"/>
    <w:rsid w:val="00227852"/>
    <w:rsid w:val="00227A01"/>
    <w:rsid w:val="00227E74"/>
    <w:rsid w:val="00227F64"/>
    <w:rsid w:val="00230775"/>
    <w:rsid w:val="00230789"/>
    <w:rsid w:val="002309B4"/>
    <w:rsid w:val="00230F96"/>
    <w:rsid w:val="00231683"/>
    <w:rsid w:val="00231922"/>
    <w:rsid w:val="002319E5"/>
    <w:rsid w:val="00231F9E"/>
    <w:rsid w:val="002320C0"/>
    <w:rsid w:val="00232C8B"/>
    <w:rsid w:val="00232E67"/>
    <w:rsid w:val="002330DA"/>
    <w:rsid w:val="0023318A"/>
    <w:rsid w:val="0023348E"/>
    <w:rsid w:val="002336C7"/>
    <w:rsid w:val="00233D96"/>
    <w:rsid w:val="002340DF"/>
    <w:rsid w:val="00234170"/>
    <w:rsid w:val="00234321"/>
    <w:rsid w:val="00234348"/>
    <w:rsid w:val="0023560F"/>
    <w:rsid w:val="00235850"/>
    <w:rsid w:val="002358B6"/>
    <w:rsid w:val="00235CA6"/>
    <w:rsid w:val="0023619B"/>
    <w:rsid w:val="002365DF"/>
    <w:rsid w:val="002373E9"/>
    <w:rsid w:val="00237812"/>
    <w:rsid w:val="002378CB"/>
    <w:rsid w:val="00240086"/>
    <w:rsid w:val="002406A4"/>
    <w:rsid w:val="0024089E"/>
    <w:rsid w:val="00240B32"/>
    <w:rsid w:val="002411A1"/>
    <w:rsid w:val="002417D9"/>
    <w:rsid w:val="00241942"/>
    <w:rsid w:val="00241ABC"/>
    <w:rsid w:val="00241B39"/>
    <w:rsid w:val="00241C3C"/>
    <w:rsid w:val="00242006"/>
    <w:rsid w:val="0024339A"/>
    <w:rsid w:val="002436BF"/>
    <w:rsid w:val="002436F3"/>
    <w:rsid w:val="002438CD"/>
    <w:rsid w:val="0024393C"/>
    <w:rsid w:val="00244469"/>
    <w:rsid w:val="0024492F"/>
    <w:rsid w:val="00244AB2"/>
    <w:rsid w:val="00245B26"/>
    <w:rsid w:val="00246007"/>
    <w:rsid w:val="0024634E"/>
    <w:rsid w:val="0024666D"/>
    <w:rsid w:val="00246C8A"/>
    <w:rsid w:val="00246DB0"/>
    <w:rsid w:val="002473B5"/>
    <w:rsid w:val="00247472"/>
    <w:rsid w:val="00247920"/>
    <w:rsid w:val="00250D21"/>
    <w:rsid w:val="002511AE"/>
    <w:rsid w:val="0025198B"/>
    <w:rsid w:val="00251C80"/>
    <w:rsid w:val="00252B2E"/>
    <w:rsid w:val="00252C24"/>
    <w:rsid w:val="00252D54"/>
    <w:rsid w:val="002533BB"/>
    <w:rsid w:val="00253712"/>
    <w:rsid w:val="00253E40"/>
    <w:rsid w:val="00253E52"/>
    <w:rsid w:val="00253E7B"/>
    <w:rsid w:val="00253F2C"/>
    <w:rsid w:val="00254601"/>
    <w:rsid w:val="00254B5B"/>
    <w:rsid w:val="00254E6D"/>
    <w:rsid w:val="002554BC"/>
    <w:rsid w:val="0025563F"/>
    <w:rsid w:val="002556C0"/>
    <w:rsid w:val="00255803"/>
    <w:rsid w:val="00255854"/>
    <w:rsid w:val="00255A1E"/>
    <w:rsid w:val="00255B33"/>
    <w:rsid w:val="002561D4"/>
    <w:rsid w:val="00256291"/>
    <w:rsid w:val="0025655E"/>
    <w:rsid w:val="002565FC"/>
    <w:rsid w:val="00256953"/>
    <w:rsid w:val="00256D82"/>
    <w:rsid w:val="00257220"/>
    <w:rsid w:val="002573D1"/>
    <w:rsid w:val="002578BB"/>
    <w:rsid w:val="002579F7"/>
    <w:rsid w:val="00257C87"/>
    <w:rsid w:val="00257F70"/>
    <w:rsid w:val="00260057"/>
    <w:rsid w:val="002603B0"/>
    <w:rsid w:val="00260500"/>
    <w:rsid w:val="00260F1B"/>
    <w:rsid w:val="00261960"/>
    <w:rsid w:val="00261B13"/>
    <w:rsid w:val="00261DDF"/>
    <w:rsid w:val="0026239C"/>
    <w:rsid w:val="002625DD"/>
    <w:rsid w:val="0026276F"/>
    <w:rsid w:val="002629B7"/>
    <w:rsid w:val="002636C7"/>
    <w:rsid w:val="00264B87"/>
    <w:rsid w:val="0026573A"/>
    <w:rsid w:val="0026574B"/>
    <w:rsid w:val="00265932"/>
    <w:rsid w:val="00265A4C"/>
    <w:rsid w:val="00265BB8"/>
    <w:rsid w:val="00265DC0"/>
    <w:rsid w:val="00265E3E"/>
    <w:rsid w:val="00266737"/>
    <w:rsid w:val="00266C6B"/>
    <w:rsid w:val="00267307"/>
    <w:rsid w:val="002674DD"/>
    <w:rsid w:val="002676F8"/>
    <w:rsid w:val="002678D8"/>
    <w:rsid w:val="00267A25"/>
    <w:rsid w:val="00267C7E"/>
    <w:rsid w:val="00267E75"/>
    <w:rsid w:val="00267E83"/>
    <w:rsid w:val="002701BA"/>
    <w:rsid w:val="002705B0"/>
    <w:rsid w:val="00271682"/>
    <w:rsid w:val="002719B3"/>
    <w:rsid w:val="00271C27"/>
    <w:rsid w:val="00271EF6"/>
    <w:rsid w:val="00271F7D"/>
    <w:rsid w:val="0027221B"/>
    <w:rsid w:val="0027230F"/>
    <w:rsid w:val="002729BF"/>
    <w:rsid w:val="00272B19"/>
    <w:rsid w:val="00272BB7"/>
    <w:rsid w:val="002731A4"/>
    <w:rsid w:val="00273263"/>
    <w:rsid w:val="0027346B"/>
    <w:rsid w:val="00274B0F"/>
    <w:rsid w:val="00274BC7"/>
    <w:rsid w:val="0027541D"/>
    <w:rsid w:val="0027596D"/>
    <w:rsid w:val="00275B68"/>
    <w:rsid w:val="00277050"/>
    <w:rsid w:val="00277AF5"/>
    <w:rsid w:val="0028003B"/>
    <w:rsid w:val="0028060B"/>
    <w:rsid w:val="00280FE0"/>
    <w:rsid w:val="00281AF7"/>
    <w:rsid w:val="002823BA"/>
    <w:rsid w:val="00282518"/>
    <w:rsid w:val="00283B5A"/>
    <w:rsid w:val="00284277"/>
    <w:rsid w:val="002842D5"/>
    <w:rsid w:val="0028436F"/>
    <w:rsid w:val="002849E0"/>
    <w:rsid w:val="002852B3"/>
    <w:rsid w:val="00285356"/>
    <w:rsid w:val="00285739"/>
    <w:rsid w:val="00285859"/>
    <w:rsid w:val="002858B4"/>
    <w:rsid w:val="00285FD3"/>
    <w:rsid w:val="00286667"/>
    <w:rsid w:val="0028678E"/>
    <w:rsid w:val="0028694C"/>
    <w:rsid w:val="00286D41"/>
    <w:rsid w:val="00286EBD"/>
    <w:rsid w:val="002873F8"/>
    <w:rsid w:val="00287489"/>
    <w:rsid w:val="002878B0"/>
    <w:rsid w:val="002878E4"/>
    <w:rsid w:val="002879D9"/>
    <w:rsid w:val="00290714"/>
    <w:rsid w:val="0029087D"/>
    <w:rsid w:val="002909CF"/>
    <w:rsid w:val="00290B77"/>
    <w:rsid w:val="00291387"/>
    <w:rsid w:val="002914F6"/>
    <w:rsid w:val="00291743"/>
    <w:rsid w:val="00291B6B"/>
    <w:rsid w:val="00291F78"/>
    <w:rsid w:val="002920BE"/>
    <w:rsid w:val="00292A64"/>
    <w:rsid w:val="00292F21"/>
    <w:rsid w:val="00293027"/>
    <w:rsid w:val="00293158"/>
    <w:rsid w:val="002932BE"/>
    <w:rsid w:val="00294275"/>
    <w:rsid w:val="00294280"/>
    <w:rsid w:val="00294408"/>
    <w:rsid w:val="002948BB"/>
    <w:rsid w:val="00294FD4"/>
    <w:rsid w:val="00295330"/>
    <w:rsid w:val="00295769"/>
    <w:rsid w:val="00295814"/>
    <w:rsid w:val="0029599F"/>
    <w:rsid w:val="00295CB5"/>
    <w:rsid w:val="002968D3"/>
    <w:rsid w:val="00296DF5"/>
    <w:rsid w:val="00296EC5"/>
    <w:rsid w:val="0029766D"/>
    <w:rsid w:val="00297855"/>
    <w:rsid w:val="002A02FD"/>
    <w:rsid w:val="002A0521"/>
    <w:rsid w:val="002A05F1"/>
    <w:rsid w:val="002A083A"/>
    <w:rsid w:val="002A093E"/>
    <w:rsid w:val="002A0CE2"/>
    <w:rsid w:val="002A0D5C"/>
    <w:rsid w:val="002A1281"/>
    <w:rsid w:val="002A1325"/>
    <w:rsid w:val="002A1B7D"/>
    <w:rsid w:val="002A1F62"/>
    <w:rsid w:val="002A2085"/>
    <w:rsid w:val="002A2698"/>
    <w:rsid w:val="002A2B5D"/>
    <w:rsid w:val="002A2CF8"/>
    <w:rsid w:val="002A391E"/>
    <w:rsid w:val="002A3D1B"/>
    <w:rsid w:val="002A46BB"/>
    <w:rsid w:val="002A46CD"/>
    <w:rsid w:val="002A4ABA"/>
    <w:rsid w:val="002A4E3C"/>
    <w:rsid w:val="002A4ED5"/>
    <w:rsid w:val="002A5C5B"/>
    <w:rsid w:val="002A5F37"/>
    <w:rsid w:val="002A6364"/>
    <w:rsid w:val="002A63A1"/>
    <w:rsid w:val="002A643B"/>
    <w:rsid w:val="002A6613"/>
    <w:rsid w:val="002A6974"/>
    <w:rsid w:val="002A6B4E"/>
    <w:rsid w:val="002A6C4F"/>
    <w:rsid w:val="002A7213"/>
    <w:rsid w:val="002A737A"/>
    <w:rsid w:val="002A7580"/>
    <w:rsid w:val="002A75E2"/>
    <w:rsid w:val="002B0743"/>
    <w:rsid w:val="002B0DC5"/>
    <w:rsid w:val="002B1206"/>
    <w:rsid w:val="002B13B8"/>
    <w:rsid w:val="002B1768"/>
    <w:rsid w:val="002B1857"/>
    <w:rsid w:val="002B18A8"/>
    <w:rsid w:val="002B1ED9"/>
    <w:rsid w:val="002B2174"/>
    <w:rsid w:val="002B2B9B"/>
    <w:rsid w:val="002B32CC"/>
    <w:rsid w:val="002B3305"/>
    <w:rsid w:val="002B3375"/>
    <w:rsid w:val="002B33CF"/>
    <w:rsid w:val="002B5225"/>
    <w:rsid w:val="002B552F"/>
    <w:rsid w:val="002B5A1D"/>
    <w:rsid w:val="002B5D6B"/>
    <w:rsid w:val="002B5FF4"/>
    <w:rsid w:val="002B62BF"/>
    <w:rsid w:val="002B6539"/>
    <w:rsid w:val="002B6DFD"/>
    <w:rsid w:val="002B707D"/>
    <w:rsid w:val="002C0402"/>
    <w:rsid w:val="002C077F"/>
    <w:rsid w:val="002C080E"/>
    <w:rsid w:val="002C0C7D"/>
    <w:rsid w:val="002C0CD5"/>
    <w:rsid w:val="002C1548"/>
    <w:rsid w:val="002C1E8B"/>
    <w:rsid w:val="002C2119"/>
    <w:rsid w:val="002C2329"/>
    <w:rsid w:val="002C28E9"/>
    <w:rsid w:val="002C2C1A"/>
    <w:rsid w:val="002C3109"/>
    <w:rsid w:val="002C37AC"/>
    <w:rsid w:val="002C3C33"/>
    <w:rsid w:val="002C4225"/>
    <w:rsid w:val="002C42DE"/>
    <w:rsid w:val="002C4395"/>
    <w:rsid w:val="002C4498"/>
    <w:rsid w:val="002C48C5"/>
    <w:rsid w:val="002C48E3"/>
    <w:rsid w:val="002C5088"/>
    <w:rsid w:val="002C567E"/>
    <w:rsid w:val="002C7670"/>
    <w:rsid w:val="002C7E65"/>
    <w:rsid w:val="002D00EF"/>
    <w:rsid w:val="002D0E0B"/>
    <w:rsid w:val="002D1138"/>
    <w:rsid w:val="002D1651"/>
    <w:rsid w:val="002D1823"/>
    <w:rsid w:val="002D191F"/>
    <w:rsid w:val="002D1CA0"/>
    <w:rsid w:val="002D1E6D"/>
    <w:rsid w:val="002D1FB6"/>
    <w:rsid w:val="002D1FE8"/>
    <w:rsid w:val="002D2621"/>
    <w:rsid w:val="002D26B4"/>
    <w:rsid w:val="002D2A73"/>
    <w:rsid w:val="002D2EFF"/>
    <w:rsid w:val="002D310C"/>
    <w:rsid w:val="002D3559"/>
    <w:rsid w:val="002D36F4"/>
    <w:rsid w:val="002D3A02"/>
    <w:rsid w:val="002D3A62"/>
    <w:rsid w:val="002D4461"/>
    <w:rsid w:val="002D48D4"/>
    <w:rsid w:val="002D4DC6"/>
    <w:rsid w:val="002D4F1E"/>
    <w:rsid w:val="002D52F2"/>
    <w:rsid w:val="002D5453"/>
    <w:rsid w:val="002D608F"/>
    <w:rsid w:val="002D680A"/>
    <w:rsid w:val="002D68BF"/>
    <w:rsid w:val="002D7087"/>
    <w:rsid w:val="002D71A6"/>
    <w:rsid w:val="002D7391"/>
    <w:rsid w:val="002D75EC"/>
    <w:rsid w:val="002E0299"/>
    <w:rsid w:val="002E053A"/>
    <w:rsid w:val="002E0ADE"/>
    <w:rsid w:val="002E0B4B"/>
    <w:rsid w:val="002E0D08"/>
    <w:rsid w:val="002E0DD6"/>
    <w:rsid w:val="002E15A1"/>
    <w:rsid w:val="002E1624"/>
    <w:rsid w:val="002E189C"/>
    <w:rsid w:val="002E1A1F"/>
    <w:rsid w:val="002E1B9B"/>
    <w:rsid w:val="002E200F"/>
    <w:rsid w:val="002E2CA1"/>
    <w:rsid w:val="002E2F1D"/>
    <w:rsid w:val="002E3106"/>
    <w:rsid w:val="002E349B"/>
    <w:rsid w:val="002E3B28"/>
    <w:rsid w:val="002E4092"/>
    <w:rsid w:val="002E40B4"/>
    <w:rsid w:val="002E4914"/>
    <w:rsid w:val="002E534E"/>
    <w:rsid w:val="002E5420"/>
    <w:rsid w:val="002E544A"/>
    <w:rsid w:val="002E5504"/>
    <w:rsid w:val="002E565F"/>
    <w:rsid w:val="002E5A13"/>
    <w:rsid w:val="002E6ED6"/>
    <w:rsid w:val="002E6EF7"/>
    <w:rsid w:val="002E78CA"/>
    <w:rsid w:val="002E79C6"/>
    <w:rsid w:val="002E7ED0"/>
    <w:rsid w:val="002F00FC"/>
    <w:rsid w:val="002F070B"/>
    <w:rsid w:val="002F073D"/>
    <w:rsid w:val="002F0785"/>
    <w:rsid w:val="002F0824"/>
    <w:rsid w:val="002F0BB6"/>
    <w:rsid w:val="002F0CA2"/>
    <w:rsid w:val="002F105E"/>
    <w:rsid w:val="002F1846"/>
    <w:rsid w:val="002F1B22"/>
    <w:rsid w:val="002F24D2"/>
    <w:rsid w:val="002F24F1"/>
    <w:rsid w:val="002F27D7"/>
    <w:rsid w:val="002F281F"/>
    <w:rsid w:val="002F29FB"/>
    <w:rsid w:val="002F43F4"/>
    <w:rsid w:val="002F4DBC"/>
    <w:rsid w:val="002F52BB"/>
    <w:rsid w:val="002F5756"/>
    <w:rsid w:val="002F6405"/>
    <w:rsid w:val="002F6E45"/>
    <w:rsid w:val="002F79F2"/>
    <w:rsid w:val="00300075"/>
    <w:rsid w:val="003004AF"/>
    <w:rsid w:val="00300F33"/>
    <w:rsid w:val="003011D6"/>
    <w:rsid w:val="0030147F"/>
    <w:rsid w:val="0030169B"/>
    <w:rsid w:val="003018EB"/>
    <w:rsid w:val="003022BC"/>
    <w:rsid w:val="003025D0"/>
    <w:rsid w:val="00302B47"/>
    <w:rsid w:val="00303167"/>
    <w:rsid w:val="00303249"/>
    <w:rsid w:val="0030370D"/>
    <w:rsid w:val="00303726"/>
    <w:rsid w:val="00303ADF"/>
    <w:rsid w:val="00303C9F"/>
    <w:rsid w:val="00303F4F"/>
    <w:rsid w:val="0030435A"/>
    <w:rsid w:val="003043D4"/>
    <w:rsid w:val="0030480D"/>
    <w:rsid w:val="00304E83"/>
    <w:rsid w:val="0030533C"/>
    <w:rsid w:val="003057E0"/>
    <w:rsid w:val="0030599C"/>
    <w:rsid w:val="00305FC3"/>
    <w:rsid w:val="003060B0"/>
    <w:rsid w:val="003060BB"/>
    <w:rsid w:val="00306277"/>
    <w:rsid w:val="00306941"/>
    <w:rsid w:val="00306C8F"/>
    <w:rsid w:val="0030741F"/>
    <w:rsid w:val="00307BE7"/>
    <w:rsid w:val="0031071F"/>
    <w:rsid w:val="00310F4C"/>
    <w:rsid w:val="00310F87"/>
    <w:rsid w:val="003110FC"/>
    <w:rsid w:val="00311499"/>
    <w:rsid w:val="00311BC9"/>
    <w:rsid w:val="00311CC4"/>
    <w:rsid w:val="00311E03"/>
    <w:rsid w:val="00312ADB"/>
    <w:rsid w:val="00312C28"/>
    <w:rsid w:val="00313327"/>
    <w:rsid w:val="00313426"/>
    <w:rsid w:val="0031350F"/>
    <w:rsid w:val="00313B0E"/>
    <w:rsid w:val="00313EA5"/>
    <w:rsid w:val="00314585"/>
    <w:rsid w:val="00314917"/>
    <w:rsid w:val="00315178"/>
    <w:rsid w:val="0031534E"/>
    <w:rsid w:val="003154BE"/>
    <w:rsid w:val="00315AE7"/>
    <w:rsid w:val="00315B77"/>
    <w:rsid w:val="00316BC0"/>
    <w:rsid w:val="003174C0"/>
    <w:rsid w:val="00317E0F"/>
    <w:rsid w:val="00321422"/>
    <w:rsid w:val="00321CA7"/>
    <w:rsid w:val="00322146"/>
    <w:rsid w:val="00322956"/>
    <w:rsid w:val="00322971"/>
    <w:rsid w:val="00322A3A"/>
    <w:rsid w:val="00322E58"/>
    <w:rsid w:val="00323AEE"/>
    <w:rsid w:val="00323D67"/>
    <w:rsid w:val="00323FC5"/>
    <w:rsid w:val="0032404F"/>
    <w:rsid w:val="003242D1"/>
    <w:rsid w:val="003246A5"/>
    <w:rsid w:val="00324873"/>
    <w:rsid w:val="0032502B"/>
    <w:rsid w:val="00325779"/>
    <w:rsid w:val="00325E38"/>
    <w:rsid w:val="0032632A"/>
    <w:rsid w:val="00326888"/>
    <w:rsid w:val="00326890"/>
    <w:rsid w:val="00326E0F"/>
    <w:rsid w:val="00326F9F"/>
    <w:rsid w:val="00327425"/>
    <w:rsid w:val="00327448"/>
    <w:rsid w:val="00327630"/>
    <w:rsid w:val="00327841"/>
    <w:rsid w:val="003278A1"/>
    <w:rsid w:val="003279A9"/>
    <w:rsid w:val="00330709"/>
    <w:rsid w:val="00330E2C"/>
    <w:rsid w:val="00330E82"/>
    <w:rsid w:val="00331524"/>
    <w:rsid w:val="003315BD"/>
    <w:rsid w:val="00331919"/>
    <w:rsid w:val="00331D02"/>
    <w:rsid w:val="00332379"/>
    <w:rsid w:val="003324A9"/>
    <w:rsid w:val="00332B2F"/>
    <w:rsid w:val="0033363F"/>
    <w:rsid w:val="00333C47"/>
    <w:rsid w:val="00334685"/>
    <w:rsid w:val="00334E98"/>
    <w:rsid w:val="00335129"/>
    <w:rsid w:val="00335179"/>
    <w:rsid w:val="003351D1"/>
    <w:rsid w:val="003356EC"/>
    <w:rsid w:val="003358BD"/>
    <w:rsid w:val="00335914"/>
    <w:rsid w:val="00335B41"/>
    <w:rsid w:val="00336233"/>
    <w:rsid w:val="0033625D"/>
    <w:rsid w:val="00336706"/>
    <w:rsid w:val="00336C85"/>
    <w:rsid w:val="0033732A"/>
    <w:rsid w:val="003376C2"/>
    <w:rsid w:val="00337B64"/>
    <w:rsid w:val="00340350"/>
    <w:rsid w:val="00340518"/>
    <w:rsid w:val="0034131A"/>
    <w:rsid w:val="0034139E"/>
    <w:rsid w:val="00341507"/>
    <w:rsid w:val="0034183F"/>
    <w:rsid w:val="003418BE"/>
    <w:rsid w:val="00341B96"/>
    <w:rsid w:val="00341C11"/>
    <w:rsid w:val="003424E3"/>
    <w:rsid w:val="00342680"/>
    <w:rsid w:val="00342BC3"/>
    <w:rsid w:val="003431D7"/>
    <w:rsid w:val="0034320B"/>
    <w:rsid w:val="00344117"/>
    <w:rsid w:val="00345718"/>
    <w:rsid w:val="00345819"/>
    <w:rsid w:val="00346811"/>
    <w:rsid w:val="00346C01"/>
    <w:rsid w:val="0034758A"/>
    <w:rsid w:val="00347880"/>
    <w:rsid w:val="00347BB0"/>
    <w:rsid w:val="003504EE"/>
    <w:rsid w:val="003508E1"/>
    <w:rsid w:val="00350B55"/>
    <w:rsid w:val="0035168F"/>
    <w:rsid w:val="00351A3E"/>
    <w:rsid w:val="00351C9E"/>
    <w:rsid w:val="00351FAB"/>
    <w:rsid w:val="0035228A"/>
    <w:rsid w:val="003522A7"/>
    <w:rsid w:val="00352674"/>
    <w:rsid w:val="00352A18"/>
    <w:rsid w:val="0035365D"/>
    <w:rsid w:val="003541D9"/>
    <w:rsid w:val="00354361"/>
    <w:rsid w:val="003545F0"/>
    <w:rsid w:val="00355006"/>
    <w:rsid w:val="003551B1"/>
    <w:rsid w:val="003554E0"/>
    <w:rsid w:val="003569B8"/>
    <w:rsid w:val="00356B4B"/>
    <w:rsid w:val="00356BDE"/>
    <w:rsid w:val="00357442"/>
    <w:rsid w:val="0035772F"/>
    <w:rsid w:val="00357928"/>
    <w:rsid w:val="00357AF5"/>
    <w:rsid w:val="00357DB6"/>
    <w:rsid w:val="00357EA6"/>
    <w:rsid w:val="003601DE"/>
    <w:rsid w:val="003604CA"/>
    <w:rsid w:val="00360989"/>
    <w:rsid w:val="00360B6A"/>
    <w:rsid w:val="00360C7D"/>
    <w:rsid w:val="00360F28"/>
    <w:rsid w:val="003616B2"/>
    <w:rsid w:val="00361925"/>
    <w:rsid w:val="00362576"/>
    <w:rsid w:val="00362980"/>
    <w:rsid w:val="00362B71"/>
    <w:rsid w:val="00362CBB"/>
    <w:rsid w:val="00362FE3"/>
    <w:rsid w:val="00363070"/>
    <w:rsid w:val="003632D6"/>
    <w:rsid w:val="003633C0"/>
    <w:rsid w:val="00363494"/>
    <w:rsid w:val="00363592"/>
    <w:rsid w:val="00363C3F"/>
    <w:rsid w:val="00363F5C"/>
    <w:rsid w:val="0036465A"/>
    <w:rsid w:val="00364784"/>
    <w:rsid w:val="0036488C"/>
    <w:rsid w:val="00364E40"/>
    <w:rsid w:val="0036508C"/>
    <w:rsid w:val="003656AE"/>
    <w:rsid w:val="0036633C"/>
    <w:rsid w:val="0036660B"/>
    <w:rsid w:val="00366695"/>
    <w:rsid w:val="00366C79"/>
    <w:rsid w:val="0036703E"/>
    <w:rsid w:val="003671D6"/>
    <w:rsid w:val="00367985"/>
    <w:rsid w:val="00367F96"/>
    <w:rsid w:val="003704B3"/>
    <w:rsid w:val="00370902"/>
    <w:rsid w:val="00370FE1"/>
    <w:rsid w:val="00371216"/>
    <w:rsid w:val="003714BB"/>
    <w:rsid w:val="00371BFA"/>
    <w:rsid w:val="00371C27"/>
    <w:rsid w:val="00371D06"/>
    <w:rsid w:val="003720A2"/>
    <w:rsid w:val="0037254E"/>
    <w:rsid w:val="00372C4A"/>
    <w:rsid w:val="00372C62"/>
    <w:rsid w:val="00372EE1"/>
    <w:rsid w:val="0037336D"/>
    <w:rsid w:val="00373FD6"/>
    <w:rsid w:val="003741B2"/>
    <w:rsid w:val="00374208"/>
    <w:rsid w:val="00374259"/>
    <w:rsid w:val="003745EF"/>
    <w:rsid w:val="00374945"/>
    <w:rsid w:val="003749D6"/>
    <w:rsid w:val="003749F8"/>
    <w:rsid w:val="00374AC5"/>
    <w:rsid w:val="003753DA"/>
    <w:rsid w:val="003756B8"/>
    <w:rsid w:val="00375BCA"/>
    <w:rsid w:val="00375E78"/>
    <w:rsid w:val="0037611A"/>
    <w:rsid w:val="003761DE"/>
    <w:rsid w:val="0037660D"/>
    <w:rsid w:val="00376B7D"/>
    <w:rsid w:val="00376C7C"/>
    <w:rsid w:val="00377431"/>
    <w:rsid w:val="00377A05"/>
    <w:rsid w:val="00377B06"/>
    <w:rsid w:val="00377E22"/>
    <w:rsid w:val="0038052F"/>
    <w:rsid w:val="00380D40"/>
    <w:rsid w:val="00380D4F"/>
    <w:rsid w:val="00381081"/>
    <w:rsid w:val="003812D8"/>
    <w:rsid w:val="003813E6"/>
    <w:rsid w:val="003816CA"/>
    <w:rsid w:val="0038192D"/>
    <w:rsid w:val="00381A77"/>
    <w:rsid w:val="00381E56"/>
    <w:rsid w:val="003823D0"/>
    <w:rsid w:val="003824D2"/>
    <w:rsid w:val="00382757"/>
    <w:rsid w:val="00382D1B"/>
    <w:rsid w:val="00383418"/>
    <w:rsid w:val="003835E7"/>
    <w:rsid w:val="003836B9"/>
    <w:rsid w:val="003836DD"/>
    <w:rsid w:val="003843FA"/>
    <w:rsid w:val="0038472A"/>
    <w:rsid w:val="003848BB"/>
    <w:rsid w:val="00384928"/>
    <w:rsid w:val="00384C92"/>
    <w:rsid w:val="00385328"/>
    <w:rsid w:val="003857FE"/>
    <w:rsid w:val="00385E3C"/>
    <w:rsid w:val="00386206"/>
    <w:rsid w:val="00386309"/>
    <w:rsid w:val="003863E0"/>
    <w:rsid w:val="0038653A"/>
    <w:rsid w:val="003868FB"/>
    <w:rsid w:val="0038699E"/>
    <w:rsid w:val="00386A79"/>
    <w:rsid w:val="00386BDD"/>
    <w:rsid w:val="00386DE6"/>
    <w:rsid w:val="003871BE"/>
    <w:rsid w:val="0038748C"/>
    <w:rsid w:val="003878D4"/>
    <w:rsid w:val="0039013F"/>
    <w:rsid w:val="0039018C"/>
    <w:rsid w:val="00391059"/>
    <w:rsid w:val="003910E7"/>
    <w:rsid w:val="0039155C"/>
    <w:rsid w:val="00391CE1"/>
    <w:rsid w:val="00391E6E"/>
    <w:rsid w:val="00392BB2"/>
    <w:rsid w:val="0039363A"/>
    <w:rsid w:val="00393C4A"/>
    <w:rsid w:val="003954D3"/>
    <w:rsid w:val="003954F7"/>
    <w:rsid w:val="00395650"/>
    <w:rsid w:val="00395712"/>
    <w:rsid w:val="00395BB4"/>
    <w:rsid w:val="00395D7C"/>
    <w:rsid w:val="00396027"/>
    <w:rsid w:val="00396725"/>
    <w:rsid w:val="0039687E"/>
    <w:rsid w:val="00396F65"/>
    <w:rsid w:val="00396FDB"/>
    <w:rsid w:val="0039744E"/>
    <w:rsid w:val="003974F6"/>
    <w:rsid w:val="00397962"/>
    <w:rsid w:val="00397DA7"/>
    <w:rsid w:val="00397E7E"/>
    <w:rsid w:val="003A0150"/>
    <w:rsid w:val="003A0EDB"/>
    <w:rsid w:val="003A165C"/>
    <w:rsid w:val="003A178B"/>
    <w:rsid w:val="003A192F"/>
    <w:rsid w:val="003A1DB0"/>
    <w:rsid w:val="003A1EB1"/>
    <w:rsid w:val="003A2785"/>
    <w:rsid w:val="003A2C32"/>
    <w:rsid w:val="003A2DF2"/>
    <w:rsid w:val="003A35A2"/>
    <w:rsid w:val="003A4008"/>
    <w:rsid w:val="003A466E"/>
    <w:rsid w:val="003A4AF6"/>
    <w:rsid w:val="003A56B6"/>
    <w:rsid w:val="003A58D5"/>
    <w:rsid w:val="003A590C"/>
    <w:rsid w:val="003A606E"/>
    <w:rsid w:val="003A60DF"/>
    <w:rsid w:val="003A615A"/>
    <w:rsid w:val="003A65D2"/>
    <w:rsid w:val="003A6B08"/>
    <w:rsid w:val="003A72EF"/>
    <w:rsid w:val="003A7522"/>
    <w:rsid w:val="003A7745"/>
    <w:rsid w:val="003A7FC8"/>
    <w:rsid w:val="003A7FCB"/>
    <w:rsid w:val="003B000E"/>
    <w:rsid w:val="003B0016"/>
    <w:rsid w:val="003B0307"/>
    <w:rsid w:val="003B07C8"/>
    <w:rsid w:val="003B0A78"/>
    <w:rsid w:val="003B1388"/>
    <w:rsid w:val="003B19BB"/>
    <w:rsid w:val="003B1CF1"/>
    <w:rsid w:val="003B226E"/>
    <w:rsid w:val="003B2645"/>
    <w:rsid w:val="003B2780"/>
    <w:rsid w:val="003B2E41"/>
    <w:rsid w:val="003B3235"/>
    <w:rsid w:val="003B347D"/>
    <w:rsid w:val="003B3668"/>
    <w:rsid w:val="003B398F"/>
    <w:rsid w:val="003B3E52"/>
    <w:rsid w:val="003B3E97"/>
    <w:rsid w:val="003B415B"/>
    <w:rsid w:val="003B47D5"/>
    <w:rsid w:val="003B4BA5"/>
    <w:rsid w:val="003B525F"/>
    <w:rsid w:val="003B5962"/>
    <w:rsid w:val="003B5C47"/>
    <w:rsid w:val="003B6CB7"/>
    <w:rsid w:val="003B7116"/>
    <w:rsid w:val="003B73D7"/>
    <w:rsid w:val="003B7443"/>
    <w:rsid w:val="003B77E1"/>
    <w:rsid w:val="003B7BF6"/>
    <w:rsid w:val="003C0A1E"/>
    <w:rsid w:val="003C1055"/>
    <w:rsid w:val="003C107B"/>
    <w:rsid w:val="003C1184"/>
    <w:rsid w:val="003C145E"/>
    <w:rsid w:val="003C17D8"/>
    <w:rsid w:val="003C201D"/>
    <w:rsid w:val="003C20E0"/>
    <w:rsid w:val="003C22AD"/>
    <w:rsid w:val="003C2346"/>
    <w:rsid w:val="003C24D6"/>
    <w:rsid w:val="003C2B32"/>
    <w:rsid w:val="003C2F1D"/>
    <w:rsid w:val="003C311A"/>
    <w:rsid w:val="003C333F"/>
    <w:rsid w:val="003C3A2E"/>
    <w:rsid w:val="003C466B"/>
    <w:rsid w:val="003C4A07"/>
    <w:rsid w:val="003C4B74"/>
    <w:rsid w:val="003C53BC"/>
    <w:rsid w:val="003C577B"/>
    <w:rsid w:val="003C6573"/>
    <w:rsid w:val="003C6C8E"/>
    <w:rsid w:val="003C6F9D"/>
    <w:rsid w:val="003C6FA0"/>
    <w:rsid w:val="003C6FB5"/>
    <w:rsid w:val="003C6FE2"/>
    <w:rsid w:val="003C7141"/>
    <w:rsid w:val="003C763F"/>
    <w:rsid w:val="003C7D63"/>
    <w:rsid w:val="003D039A"/>
    <w:rsid w:val="003D03CE"/>
    <w:rsid w:val="003D1543"/>
    <w:rsid w:val="003D1937"/>
    <w:rsid w:val="003D21C8"/>
    <w:rsid w:val="003D252F"/>
    <w:rsid w:val="003D2624"/>
    <w:rsid w:val="003D2ACB"/>
    <w:rsid w:val="003D35ED"/>
    <w:rsid w:val="003D376E"/>
    <w:rsid w:val="003D377F"/>
    <w:rsid w:val="003D3788"/>
    <w:rsid w:val="003D3793"/>
    <w:rsid w:val="003D37B8"/>
    <w:rsid w:val="003D3F33"/>
    <w:rsid w:val="003D3F88"/>
    <w:rsid w:val="003D4E25"/>
    <w:rsid w:val="003D505F"/>
    <w:rsid w:val="003D5581"/>
    <w:rsid w:val="003D57F9"/>
    <w:rsid w:val="003D5839"/>
    <w:rsid w:val="003D5CBA"/>
    <w:rsid w:val="003D641B"/>
    <w:rsid w:val="003D642A"/>
    <w:rsid w:val="003D6AA8"/>
    <w:rsid w:val="003D774D"/>
    <w:rsid w:val="003D7C3A"/>
    <w:rsid w:val="003D7C54"/>
    <w:rsid w:val="003D7DB8"/>
    <w:rsid w:val="003E008E"/>
    <w:rsid w:val="003E00BD"/>
    <w:rsid w:val="003E00C3"/>
    <w:rsid w:val="003E0531"/>
    <w:rsid w:val="003E05B5"/>
    <w:rsid w:val="003E0AC1"/>
    <w:rsid w:val="003E0E0C"/>
    <w:rsid w:val="003E105F"/>
    <w:rsid w:val="003E1081"/>
    <w:rsid w:val="003E111A"/>
    <w:rsid w:val="003E15DA"/>
    <w:rsid w:val="003E2859"/>
    <w:rsid w:val="003E2988"/>
    <w:rsid w:val="003E2B3D"/>
    <w:rsid w:val="003E2DB9"/>
    <w:rsid w:val="003E2E62"/>
    <w:rsid w:val="003E33D3"/>
    <w:rsid w:val="003E3C37"/>
    <w:rsid w:val="003E46CF"/>
    <w:rsid w:val="003E486E"/>
    <w:rsid w:val="003E5093"/>
    <w:rsid w:val="003E51F8"/>
    <w:rsid w:val="003E6339"/>
    <w:rsid w:val="003E670A"/>
    <w:rsid w:val="003E6BF8"/>
    <w:rsid w:val="003E72C0"/>
    <w:rsid w:val="003E7E74"/>
    <w:rsid w:val="003E7F11"/>
    <w:rsid w:val="003F093D"/>
    <w:rsid w:val="003F1A72"/>
    <w:rsid w:val="003F1D83"/>
    <w:rsid w:val="003F226F"/>
    <w:rsid w:val="003F27A6"/>
    <w:rsid w:val="003F2A6D"/>
    <w:rsid w:val="003F2AC2"/>
    <w:rsid w:val="003F2D29"/>
    <w:rsid w:val="003F2EFA"/>
    <w:rsid w:val="003F367A"/>
    <w:rsid w:val="003F4B0B"/>
    <w:rsid w:val="003F4B41"/>
    <w:rsid w:val="003F4CCC"/>
    <w:rsid w:val="003F4D39"/>
    <w:rsid w:val="003F5021"/>
    <w:rsid w:val="003F527F"/>
    <w:rsid w:val="003F5A97"/>
    <w:rsid w:val="003F5C53"/>
    <w:rsid w:val="003F5D74"/>
    <w:rsid w:val="003F5F52"/>
    <w:rsid w:val="003F5FB1"/>
    <w:rsid w:val="003F60D1"/>
    <w:rsid w:val="003F6A7D"/>
    <w:rsid w:val="003F70BB"/>
    <w:rsid w:val="003F71D1"/>
    <w:rsid w:val="003F76FB"/>
    <w:rsid w:val="00400189"/>
    <w:rsid w:val="004004E7"/>
    <w:rsid w:val="0040065F"/>
    <w:rsid w:val="00401B26"/>
    <w:rsid w:val="00401D64"/>
    <w:rsid w:val="00402176"/>
    <w:rsid w:val="00402234"/>
    <w:rsid w:val="004025DF"/>
    <w:rsid w:val="0040296B"/>
    <w:rsid w:val="00402A24"/>
    <w:rsid w:val="00402B84"/>
    <w:rsid w:val="00402ECE"/>
    <w:rsid w:val="0040325E"/>
    <w:rsid w:val="0040355D"/>
    <w:rsid w:val="004035BA"/>
    <w:rsid w:val="00403888"/>
    <w:rsid w:val="00403FB3"/>
    <w:rsid w:val="004042AF"/>
    <w:rsid w:val="004042EE"/>
    <w:rsid w:val="0040433E"/>
    <w:rsid w:val="00404419"/>
    <w:rsid w:val="004044D6"/>
    <w:rsid w:val="004046C3"/>
    <w:rsid w:val="00404775"/>
    <w:rsid w:val="004048F5"/>
    <w:rsid w:val="004053F8"/>
    <w:rsid w:val="00405500"/>
    <w:rsid w:val="004057C5"/>
    <w:rsid w:val="004059E0"/>
    <w:rsid w:val="004064B8"/>
    <w:rsid w:val="00406B93"/>
    <w:rsid w:val="00407259"/>
    <w:rsid w:val="004072C0"/>
    <w:rsid w:val="004076F8"/>
    <w:rsid w:val="004079D0"/>
    <w:rsid w:val="00410867"/>
    <w:rsid w:val="00410E5E"/>
    <w:rsid w:val="00411567"/>
    <w:rsid w:val="004116F2"/>
    <w:rsid w:val="00411977"/>
    <w:rsid w:val="00411A8F"/>
    <w:rsid w:val="00411DD9"/>
    <w:rsid w:val="00411EFE"/>
    <w:rsid w:val="004122CA"/>
    <w:rsid w:val="004130DF"/>
    <w:rsid w:val="004133D5"/>
    <w:rsid w:val="004135E6"/>
    <w:rsid w:val="00413E0A"/>
    <w:rsid w:val="00413EF3"/>
    <w:rsid w:val="00414085"/>
    <w:rsid w:val="004140A6"/>
    <w:rsid w:val="0041412A"/>
    <w:rsid w:val="00414559"/>
    <w:rsid w:val="00414EB4"/>
    <w:rsid w:val="004151CC"/>
    <w:rsid w:val="004152A1"/>
    <w:rsid w:val="004155A0"/>
    <w:rsid w:val="004155E9"/>
    <w:rsid w:val="0041562D"/>
    <w:rsid w:val="00415D52"/>
    <w:rsid w:val="00415DDE"/>
    <w:rsid w:val="00415FD7"/>
    <w:rsid w:val="0041626C"/>
    <w:rsid w:val="0041631B"/>
    <w:rsid w:val="00416C63"/>
    <w:rsid w:val="00417114"/>
    <w:rsid w:val="00417626"/>
    <w:rsid w:val="00417652"/>
    <w:rsid w:val="00417D0E"/>
    <w:rsid w:val="004202D6"/>
    <w:rsid w:val="004205A1"/>
    <w:rsid w:val="0042078A"/>
    <w:rsid w:val="00421122"/>
    <w:rsid w:val="004218BB"/>
    <w:rsid w:val="00421A5F"/>
    <w:rsid w:val="00422247"/>
    <w:rsid w:val="00422891"/>
    <w:rsid w:val="00422C31"/>
    <w:rsid w:val="0042317E"/>
    <w:rsid w:val="004231A7"/>
    <w:rsid w:val="00423507"/>
    <w:rsid w:val="0042362E"/>
    <w:rsid w:val="00423C06"/>
    <w:rsid w:val="00423EB3"/>
    <w:rsid w:val="0042429D"/>
    <w:rsid w:val="004248A3"/>
    <w:rsid w:val="00424CD8"/>
    <w:rsid w:val="00424DA1"/>
    <w:rsid w:val="00424E89"/>
    <w:rsid w:val="0042547E"/>
    <w:rsid w:val="00425B51"/>
    <w:rsid w:val="00425EBC"/>
    <w:rsid w:val="00426404"/>
    <w:rsid w:val="00426978"/>
    <w:rsid w:val="004270B4"/>
    <w:rsid w:val="004275A8"/>
    <w:rsid w:val="00427637"/>
    <w:rsid w:val="00427EFE"/>
    <w:rsid w:val="00430B78"/>
    <w:rsid w:val="00430E30"/>
    <w:rsid w:val="004312BB"/>
    <w:rsid w:val="00431DD0"/>
    <w:rsid w:val="004321B4"/>
    <w:rsid w:val="00432740"/>
    <w:rsid w:val="0043291A"/>
    <w:rsid w:val="004329FA"/>
    <w:rsid w:val="00433719"/>
    <w:rsid w:val="004337A1"/>
    <w:rsid w:val="00433C35"/>
    <w:rsid w:val="004348F3"/>
    <w:rsid w:val="00434B0F"/>
    <w:rsid w:val="00434DDC"/>
    <w:rsid w:val="00434E24"/>
    <w:rsid w:val="0043517C"/>
    <w:rsid w:val="00435276"/>
    <w:rsid w:val="00435873"/>
    <w:rsid w:val="0043588F"/>
    <w:rsid w:val="00436159"/>
    <w:rsid w:val="004363D2"/>
    <w:rsid w:val="00436D73"/>
    <w:rsid w:val="00436E0C"/>
    <w:rsid w:val="00436E6F"/>
    <w:rsid w:val="00437205"/>
    <w:rsid w:val="00437342"/>
    <w:rsid w:val="0043762E"/>
    <w:rsid w:val="00437C78"/>
    <w:rsid w:val="00440680"/>
    <w:rsid w:val="00440B16"/>
    <w:rsid w:val="00440D7B"/>
    <w:rsid w:val="00440EF5"/>
    <w:rsid w:val="00440FEC"/>
    <w:rsid w:val="0044114D"/>
    <w:rsid w:val="00441344"/>
    <w:rsid w:val="004418A6"/>
    <w:rsid w:val="00442840"/>
    <w:rsid w:val="00442AE9"/>
    <w:rsid w:val="00442E37"/>
    <w:rsid w:val="00443409"/>
    <w:rsid w:val="00443756"/>
    <w:rsid w:val="00443987"/>
    <w:rsid w:val="004439EA"/>
    <w:rsid w:val="00443AFD"/>
    <w:rsid w:val="0044406F"/>
    <w:rsid w:val="004442CE"/>
    <w:rsid w:val="0044441F"/>
    <w:rsid w:val="004444CB"/>
    <w:rsid w:val="00444E14"/>
    <w:rsid w:val="00445680"/>
    <w:rsid w:val="00445AC6"/>
    <w:rsid w:val="004460BA"/>
    <w:rsid w:val="004464C7"/>
    <w:rsid w:val="004466C1"/>
    <w:rsid w:val="004466EB"/>
    <w:rsid w:val="00446A38"/>
    <w:rsid w:val="00450000"/>
    <w:rsid w:val="00450164"/>
    <w:rsid w:val="00450BBC"/>
    <w:rsid w:val="00450D89"/>
    <w:rsid w:val="00451099"/>
    <w:rsid w:val="004514E9"/>
    <w:rsid w:val="00451CFF"/>
    <w:rsid w:val="00452375"/>
    <w:rsid w:val="00452415"/>
    <w:rsid w:val="004527FC"/>
    <w:rsid w:val="0045306D"/>
    <w:rsid w:val="00453562"/>
    <w:rsid w:val="00453786"/>
    <w:rsid w:val="00453F81"/>
    <w:rsid w:val="0045405E"/>
    <w:rsid w:val="00454113"/>
    <w:rsid w:val="00454DAE"/>
    <w:rsid w:val="00455F8F"/>
    <w:rsid w:val="004561D1"/>
    <w:rsid w:val="004562B0"/>
    <w:rsid w:val="004562C1"/>
    <w:rsid w:val="00457071"/>
    <w:rsid w:val="004571D9"/>
    <w:rsid w:val="004575DF"/>
    <w:rsid w:val="00457C45"/>
    <w:rsid w:val="00457C8A"/>
    <w:rsid w:val="00457DBF"/>
    <w:rsid w:val="00460024"/>
    <w:rsid w:val="004602CF"/>
    <w:rsid w:val="004602EF"/>
    <w:rsid w:val="0046078F"/>
    <w:rsid w:val="0046092A"/>
    <w:rsid w:val="00460DDA"/>
    <w:rsid w:val="004611B7"/>
    <w:rsid w:val="004612C0"/>
    <w:rsid w:val="004614FE"/>
    <w:rsid w:val="00461573"/>
    <w:rsid w:val="00461795"/>
    <w:rsid w:val="0046187E"/>
    <w:rsid w:val="00461B5F"/>
    <w:rsid w:val="00461B9C"/>
    <w:rsid w:val="00461D6A"/>
    <w:rsid w:val="00461E79"/>
    <w:rsid w:val="0046222C"/>
    <w:rsid w:val="0046240E"/>
    <w:rsid w:val="004628FF"/>
    <w:rsid w:val="00463445"/>
    <w:rsid w:val="004634A6"/>
    <w:rsid w:val="0046375A"/>
    <w:rsid w:val="00463ADC"/>
    <w:rsid w:val="00463EB7"/>
    <w:rsid w:val="00464262"/>
    <w:rsid w:val="00465996"/>
    <w:rsid w:val="004664CA"/>
    <w:rsid w:val="0046654C"/>
    <w:rsid w:val="00466796"/>
    <w:rsid w:val="004672D0"/>
    <w:rsid w:val="00470370"/>
    <w:rsid w:val="00470718"/>
    <w:rsid w:val="00470853"/>
    <w:rsid w:val="00470BCA"/>
    <w:rsid w:val="00470EA1"/>
    <w:rsid w:val="004720BE"/>
    <w:rsid w:val="004732BF"/>
    <w:rsid w:val="004734CB"/>
    <w:rsid w:val="0047368A"/>
    <w:rsid w:val="00473A7E"/>
    <w:rsid w:val="00473AC2"/>
    <w:rsid w:val="00473B7C"/>
    <w:rsid w:val="004741C2"/>
    <w:rsid w:val="0047425F"/>
    <w:rsid w:val="004744BC"/>
    <w:rsid w:val="004750F6"/>
    <w:rsid w:val="004759CB"/>
    <w:rsid w:val="004769D3"/>
    <w:rsid w:val="00477739"/>
    <w:rsid w:val="00477C58"/>
    <w:rsid w:val="00477F3D"/>
    <w:rsid w:val="0048003A"/>
    <w:rsid w:val="00480D1C"/>
    <w:rsid w:val="00480E4C"/>
    <w:rsid w:val="00480F8D"/>
    <w:rsid w:val="00481B2B"/>
    <w:rsid w:val="00481BEC"/>
    <w:rsid w:val="00481CCA"/>
    <w:rsid w:val="00481D77"/>
    <w:rsid w:val="00481F5A"/>
    <w:rsid w:val="00482551"/>
    <w:rsid w:val="00482973"/>
    <w:rsid w:val="004830D1"/>
    <w:rsid w:val="0048324C"/>
    <w:rsid w:val="00483573"/>
    <w:rsid w:val="00483DF0"/>
    <w:rsid w:val="00484409"/>
    <w:rsid w:val="00484647"/>
    <w:rsid w:val="00484A01"/>
    <w:rsid w:val="0048566B"/>
    <w:rsid w:val="0048606A"/>
    <w:rsid w:val="00486336"/>
    <w:rsid w:val="00486C10"/>
    <w:rsid w:val="00486E1B"/>
    <w:rsid w:val="00486F3F"/>
    <w:rsid w:val="00487055"/>
    <w:rsid w:val="004877D2"/>
    <w:rsid w:val="00487A50"/>
    <w:rsid w:val="0049017C"/>
    <w:rsid w:val="00490413"/>
    <w:rsid w:val="00490480"/>
    <w:rsid w:val="004906DB"/>
    <w:rsid w:val="0049115A"/>
    <w:rsid w:val="00491D4B"/>
    <w:rsid w:val="00491E78"/>
    <w:rsid w:val="00492052"/>
    <w:rsid w:val="00492412"/>
    <w:rsid w:val="004928B3"/>
    <w:rsid w:val="00492A67"/>
    <w:rsid w:val="00492B01"/>
    <w:rsid w:val="00492CE9"/>
    <w:rsid w:val="00492D42"/>
    <w:rsid w:val="00493128"/>
    <w:rsid w:val="00493332"/>
    <w:rsid w:val="004937AD"/>
    <w:rsid w:val="00493E7B"/>
    <w:rsid w:val="0049448B"/>
    <w:rsid w:val="00494505"/>
    <w:rsid w:val="0049453D"/>
    <w:rsid w:val="0049460C"/>
    <w:rsid w:val="0049464B"/>
    <w:rsid w:val="00494CA2"/>
    <w:rsid w:val="00494E97"/>
    <w:rsid w:val="0049570A"/>
    <w:rsid w:val="00495916"/>
    <w:rsid w:val="00495C5F"/>
    <w:rsid w:val="00495C8D"/>
    <w:rsid w:val="004962D4"/>
    <w:rsid w:val="004966A1"/>
    <w:rsid w:val="00496CD2"/>
    <w:rsid w:val="0049706A"/>
    <w:rsid w:val="00497429"/>
    <w:rsid w:val="00497623"/>
    <w:rsid w:val="00497E13"/>
    <w:rsid w:val="00497E32"/>
    <w:rsid w:val="004A010B"/>
    <w:rsid w:val="004A117D"/>
    <w:rsid w:val="004A17D7"/>
    <w:rsid w:val="004A1A96"/>
    <w:rsid w:val="004A1C1C"/>
    <w:rsid w:val="004A20BD"/>
    <w:rsid w:val="004A308E"/>
    <w:rsid w:val="004A51CA"/>
    <w:rsid w:val="004A6227"/>
    <w:rsid w:val="004A6350"/>
    <w:rsid w:val="004A6568"/>
    <w:rsid w:val="004A78FA"/>
    <w:rsid w:val="004A7CF0"/>
    <w:rsid w:val="004B017A"/>
    <w:rsid w:val="004B0367"/>
    <w:rsid w:val="004B0515"/>
    <w:rsid w:val="004B08E2"/>
    <w:rsid w:val="004B0C6E"/>
    <w:rsid w:val="004B10BD"/>
    <w:rsid w:val="004B13C5"/>
    <w:rsid w:val="004B197F"/>
    <w:rsid w:val="004B1BFC"/>
    <w:rsid w:val="004B2670"/>
    <w:rsid w:val="004B2B63"/>
    <w:rsid w:val="004B318A"/>
    <w:rsid w:val="004B3289"/>
    <w:rsid w:val="004B344D"/>
    <w:rsid w:val="004B34D0"/>
    <w:rsid w:val="004B36FF"/>
    <w:rsid w:val="004B3E73"/>
    <w:rsid w:val="004B3E77"/>
    <w:rsid w:val="004B41BD"/>
    <w:rsid w:val="004B47FB"/>
    <w:rsid w:val="004B49F2"/>
    <w:rsid w:val="004B4B36"/>
    <w:rsid w:val="004B4C2E"/>
    <w:rsid w:val="004B5172"/>
    <w:rsid w:val="004B5550"/>
    <w:rsid w:val="004B571F"/>
    <w:rsid w:val="004B58B4"/>
    <w:rsid w:val="004B5A45"/>
    <w:rsid w:val="004B5B8A"/>
    <w:rsid w:val="004B6956"/>
    <w:rsid w:val="004B6DB2"/>
    <w:rsid w:val="004B74CB"/>
    <w:rsid w:val="004B78E8"/>
    <w:rsid w:val="004B7B8E"/>
    <w:rsid w:val="004B7D06"/>
    <w:rsid w:val="004B7E9E"/>
    <w:rsid w:val="004C0208"/>
    <w:rsid w:val="004C0793"/>
    <w:rsid w:val="004C0BD2"/>
    <w:rsid w:val="004C12F2"/>
    <w:rsid w:val="004C185F"/>
    <w:rsid w:val="004C1CB9"/>
    <w:rsid w:val="004C21A8"/>
    <w:rsid w:val="004C261C"/>
    <w:rsid w:val="004C267E"/>
    <w:rsid w:val="004C2774"/>
    <w:rsid w:val="004C2837"/>
    <w:rsid w:val="004C297E"/>
    <w:rsid w:val="004C2B29"/>
    <w:rsid w:val="004C2E5B"/>
    <w:rsid w:val="004C2EEB"/>
    <w:rsid w:val="004C3CDD"/>
    <w:rsid w:val="004C4E1B"/>
    <w:rsid w:val="004C581F"/>
    <w:rsid w:val="004C5ED9"/>
    <w:rsid w:val="004C6BBD"/>
    <w:rsid w:val="004C71EC"/>
    <w:rsid w:val="004D0B0C"/>
    <w:rsid w:val="004D0D90"/>
    <w:rsid w:val="004D0EE3"/>
    <w:rsid w:val="004D16DF"/>
    <w:rsid w:val="004D2167"/>
    <w:rsid w:val="004D22FD"/>
    <w:rsid w:val="004D24AE"/>
    <w:rsid w:val="004D251C"/>
    <w:rsid w:val="004D333D"/>
    <w:rsid w:val="004D3BC0"/>
    <w:rsid w:val="004D3F78"/>
    <w:rsid w:val="004D4738"/>
    <w:rsid w:val="004D47BE"/>
    <w:rsid w:val="004D4977"/>
    <w:rsid w:val="004D4D32"/>
    <w:rsid w:val="004D4E1C"/>
    <w:rsid w:val="004D4FC3"/>
    <w:rsid w:val="004D54B5"/>
    <w:rsid w:val="004D54E2"/>
    <w:rsid w:val="004D5B6D"/>
    <w:rsid w:val="004D6212"/>
    <w:rsid w:val="004D63BB"/>
    <w:rsid w:val="004D6674"/>
    <w:rsid w:val="004D68AE"/>
    <w:rsid w:val="004D6EEF"/>
    <w:rsid w:val="004D7557"/>
    <w:rsid w:val="004D786C"/>
    <w:rsid w:val="004D7C89"/>
    <w:rsid w:val="004D7F47"/>
    <w:rsid w:val="004E023D"/>
    <w:rsid w:val="004E047C"/>
    <w:rsid w:val="004E0A3D"/>
    <w:rsid w:val="004E0B83"/>
    <w:rsid w:val="004E0BBB"/>
    <w:rsid w:val="004E0E2E"/>
    <w:rsid w:val="004E0EB2"/>
    <w:rsid w:val="004E15F2"/>
    <w:rsid w:val="004E1E25"/>
    <w:rsid w:val="004E2968"/>
    <w:rsid w:val="004E3308"/>
    <w:rsid w:val="004E363E"/>
    <w:rsid w:val="004E3862"/>
    <w:rsid w:val="004E4899"/>
    <w:rsid w:val="004E491B"/>
    <w:rsid w:val="004E4C70"/>
    <w:rsid w:val="004E5454"/>
    <w:rsid w:val="004E5E21"/>
    <w:rsid w:val="004E621C"/>
    <w:rsid w:val="004E65BA"/>
    <w:rsid w:val="004E6C3E"/>
    <w:rsid w:val="004E761F"/>
    <w:rsid w:val="004E7C94"/>
    <w:rsid w:val="004E7E7C"/>
    <w:rsid w:val="004F0416"/>
    <w:rsid w:val="004F04F3"/>
    <w:rsid w:val="004F187C"/>
    <w:rsid w:val="004F1CE7"/>
    <w:rsid w:val="004F1D79"/>
    <w:rsid w:val="004F2B64"/>
    <w:rsid w:val="004F2BC2"/>
    <w:rsid w:val="004F2D26"/>
    <w:rsid w:val="004F2D4F"/>
    <w:rsid w:val="004F2D77"/>
    <w:rsid w:val="004F312C"/>
    <w:rsid w:val="004F33C8"/>
    <w:rsid w:val="004F37C6"/>
    <w:rsid w:val="004F395A"/>
    <w:rsid w:val="004F3F44"/>
    <w:rsid w:val="004F4BEB"/>
    <w:rsid w:val="004F4E9A"/>
    <w:rsid w:val="004F50FA"/>
    <w:rsid w:val="004F533A"/>
    <w:rsid w:val="004F5408"/>
    <w:rsid w:val="004F56FB"/>
    <w:rsid w:val="004F58D8"/>
    <w:rsid w:val="004F5FBF"/>
    <w:rsid w:val="004F691E"/>
    <w:rsid w:val="004F6DBE"/>
    <w:rsid w:val="004F7772"/>
    <w:rsid w:val="004F7783"/>
    <w:rsid w:val="005007C2"/>
    <w:rsid w:val="0050194A"/>
    <w:rsid w:val="00501AC2"/>
    <w:rsid w:val="00501C0D"/>
    <w:rsid w:val="00501E0C"/>
    <w:rsid w:val="00502535"/>
    <w:rsid w:val="00502F17"/>
    <w:rsid w:val="0050305F"/>
    <w:rsid w:val="005031C6"/>
    <w:rsid w:val="005038B7"/>
    <w:rsid w:val="00504116"/>
    <w:rsid w:val="00504652"/>
    <w:rsid w:val="00504E69"/>
    <w:rsid w:val="00505308"/>
    <w:rsid w:val="00505526"/>
    <w:rsid w:val="005055B7"/>
    <w:rsid w:val="00505896"/>
    <w:rsid w:val="00505D1D"/>
    <w:rsid w:val="00505DB1"/>
    <w:rsid w:val="00505F4F"/>
    <w:rsid w:val="00505FF3"/>
    <w:rsid w:val="005061B0"/>
    <w:rsid w:val="005066F6"/>
    <w:rsid w:val="00506869"/>
    <w:rsid w:val="00506C9F"/>
    <w:rsid w:val="0050770E"/>
    <w:rsid w:val="00507A1F"/>
    <w:rsid w:val="00510ABE"/>
    <w:rsid w:val="00510C35"/>
    <w:rsid w:val="00510DBA"/>
    <w:rsid w:val="00511179"/>
    <w:rsid w:val="00511386"/>
    <w:rsid w:val="005118B7"/>
    <w:rsid w:val="005123BA"/>
    <w:rsid w:val="00512A5B"/>
    <w:rsid w:val="00512FE3"/>
    <w:rsid w:val="00513374"/>
    <w:rsid w:val="005134F4"/>
    <w:rsid w:val="0051389D"/>
    <w:rsid w:val="00513B4A"/>
    <w:rsid w:val="00513C21"/>
    <w:rsid w:val="00513CD0"/>
    <w:rsid w:val="00515163"/>
    <w:rsid w:val="00515252"/>
    <w:rsid w:val="00515526"/>
    <w:rsid w:val="00515FE1"/>
    <w:rsid w:val="00515FF1"/>
    <w:rsid w:val="00516EC6"/>
    <w:rsid w:val="00517270"/>
    <w:rsid w:val="005179B2"/>
    <w:rsid w:val="00517BBE"/>
    <w:rsid w:val="00517CC4"/>
    <w:rsid w:val="00517DBD"/>
    <w:rsid w:val="00517EC6"/>
    <w:rsid w:val="00517EED"/>
    <w:rsid w:val="00520643"/>
    <w:rsid w:val="00520830"/>
    <w:rsid w:val="00521EEE"/>
    <w:rsid w:val="0052245B"/>
    <w:rsid w:val="005235C3"/>
    <w:rsid w:val="00523C52"/>
    <w:rsid w:val="00523DD8"/>
    <w:rsid w:val="00523E73"/>
    <w:rsid w:val="0052444B"/>
    <w:rsid w:val="005247EC"/>
    <w:rsid w:val="00524830"/>
    <w:rsid w:val="005248B3"/>
    <w:rsid w:val="005248BC"/>
    <w:rsid w:val="00524CDC"/>
    <w:rsid w:val="00524EC7"/>
    <w:rsid w:val="00524F5D"/>
    <w:rsid w:val="00525A6E"/>
    <w:rsid w:val="0052626A"/>
    <w:rsid w:val="00526D79"/>
    <w:rsid w:val="0052748D"/>
    <w:rsid w:val="00527F81"/>
    <w:rsid w:val="00527FE7"/>
    <w:rsid w:val="005303A5"/>
    <w:rsid w:val="005307AC"/>
    <w:rsid w:val="00530A1E"/>
    <w:rsid w:val="00530FD1"/>
    <w:rsid w:val="0053108E"/>
    <w:rsid w:val="00531384"/>
    <w:rsid w:val="005313CF"/>
    <w:rsid w:val="005313F4"/>
    <w:rsid w:val="00531471"/>
    <w:rsid w:val="00531889"/>
    <w:rsid w:val="00531980"/>
    <w:rsid w:val="00531B40"/>
    <w:rsid w:val="00531E38"/>
    <w:rsid w:val="00532865"/>
    <w:rsid w:val="005329ED"/>
    <w:rsid w:val="00532EE7"/>
    <w:rsid w:val="00533373"/>
    <w:rsid w:val="00533A12"/>
    <w:rsid w:val="00533AE4"/>
    <w:rsid w:val="00534132"/>
    <w:rsid w:val="005341BB"/>
    <w:rsid w:val="00534683"/>
    <w:rsid w:val="00534BED"/>
    <w:rsid w:val="005357D2"/>
    <w:rsid w:val="00535D7F"/>
    <w:rsid w:val="005361F1"/>
    <w:rsid w:val="005362B3"/>
    <w:rsid w:val="00536F1F"/>
    <w:rsid w:val="00537265"/>
    <w:rsid w:val="0053792C"/>
    <w:rsid w:val="00540007"/>
    <w:rsid w:val="00540D2C"/>
    <w:rsid w:val="00540EBF"/>
    <w:rsid w:val="00541168"/>
    <w:rsid w:val="0054216E"/>
    <w:rsid w:val="005423B5"/>
    <w:rsid w:val="005428D0"/>
    <w:rsid w:val="0054292C"/>
    <w:rsid w:val="00542DF5"/>
    <w:rsid w:val="00543363"/>
    <w:rsid w:val="005438E8"/>
    <w:rsid w:val="00543AD8"/>
    <w:rsid w:val="00543D44"/>
    <w:rsid w:val="005449C0"/>
    <w:rsid w:val="00544F2E"/>
    <w:rsid w:val="00544F97"/>
    <w:rsid w:val="0054501D"/>
    <w:rsid w:val="00545132"/>
    <w:rsid w:val="005455D1"/>
    <w:rsid w:val="005459EB"/>
    <w:rsid w:val="00545C0C"/>
    <w:rsid w:val="00546584"/>
    <w:rsid w:val="005468A3"/>
    <w:rsid w:val="00546D01"/>
    <w:rsid w:val="00546F41"/>
    <w:rsid w:val="0054763E"/>
    <w:rsid w:val="00547DDE"/>
    <w:rsid w:val="00547E5C"/>
    <w:rsid w:val="00550101"/>
    <w:rsid w:val="005502AC"/>
    <w:rsid w:val="005502B9"/>
    <w:rsid w:val="0055034B"/>
    <w:rsid w:val="00550471"/>
    <w:rsid w:val="005509DB"/>
    <w:rsid w:val="00550AD5"/>
    <w:rsid w:val="00550D46"/>
    <w:rsid w:val="005512D2"/>
    <w:rsid w:val="0055164E"/>
    <w:rsid w:val="0055183F"/>
    <w:rsid w:val="005528CA"/>
    <w:rsid w:val="00552D00"/>
    <w:rsid w:val="0055320F"/>
    <w:rsid w:val="005539C8"/>
    <w:rsid w:val="00553A0C"/>
    <w:rsid w:val="00553D2C"/>
    <w:rsid w:val="0055456D"/>
    <w:rsid w:val="005546B6"/>
    <w:rsid w:val="00554D73"/>
    <w:rsid w:val="005551F8"/>
    <w:rsid w:val="00555B52"/>
    <w:rsid w:val="00557057"/>
    <w:rsid w:val="005571D6"/>
    <w:rsid w:val="00557992"/>
    <w:rsid w:val="005579F7"/>
    <w:rsid w:val="00557E78"/>
    <w:rsid w:val="00557F9D"/>
    <w:rsid w:val="0056006D"/>
    <w:rsid w:val="005602FD"/>
    <w:rsid w:val="005609B2"/>
    <w:rsid w:val="00561397"/>
    <w:rsid w:val="0056187B"/>
    <w:rsid w:val="00562767"/>
    <w:rsid w:val="0056279D"/>
    <w:rsid w:val="005629DC"/>
    <w:rsid w:val="005631A9"/>
    <w:rsid w:val="0056329A"/>
    <w:rsid w:val="00563371"/>
    <w:rsid w:val="00563526"/>
    <w:rsid w:val="00563536"/>
    <w:rsid w:val="00563B52"/>
    <w:rsid w:val="00563D58"/>
    <w:rsid w:val="00563EE1"/>
    <w:rsid w:val="005647FF"/>
    <w:rsid w:val="0056482A"/>
    <w:rsid w:val="00564E29"/>
    <w:rsid w:val="00565A94"/>
    <w:rsid w:val="00565FD6"/>
    <w:rsid w:val="00566D5F"/>
    <w:rsid w:val="00566E40"/>
    <w:rsid w:val="00566F39"/>
    <w:rsid w:val="005677FF"/>
    <w:rsid w:val="00567BBA"/>
    <w:rsid w:val="005701F1"/>
    <w:rsid w:val="005701F8"/>
    <w:rsid w:val="005705DB"/>
    <w:rsid w:val="00570728"/>
    <w:rsid w:val="005709DE"/>
    <w:rsid w:val="00571425"/>
    <w:rsid w:val="00571983"/>
    <w:rsid w:val="00572013"/>
    <w:rsid w:val="00572D21"/>
    <w:rsid w:val="00572E87"/>
    <w:rsid w:val="00573B7F"/>
    <w:rsid w:val="0057405F"/>
    <w:rsid w:val="00574201"/>
    <w:rsid w:val="005742D3"/>
    <w:rsid w:val="00574345"/>
    <w:rsid w:val="00574F5D"/>
    <w:rsid w:val="00575204"/>
    <w:rsid w:val="00575322"/>
    <w:rsid w:val="005753EC"/>
    <w:rsid w:val="00575988"/>
    <w:rsid w:val="00576472"/>
    <w:rsid w:val="00576661"/>
    <w:rsid w:val="00576E84"/>
    <w:rsid w:val="00576F16"/>
    <w:rsid w:val="0057705D"/>
    <w:rsid w:val="005774BC"/>
    <w:rsid w:val="005778EA"/>
    <w:rsid w:val="005779C7"/>
    <w:rsid w:val="00577A18"/>
    <w:rsid w:val="00580240"/>
    <w:rsid w:val="005802EA"/>
    <w:rsid w:val="00580BDF"/>
    <w:rsid w:val="0058118B"/>
    <w:rsid w:val="0058133D"/>
    <w:rsid w:val="00582224"/>
    <w:rsid w:val="0058224E"/>
    <w:rsid w:val="00582471"/>
    <w:rsid w:val="00582A6F"/>
    <w:rsid w:val="00582B0C"/>
    <w:rsid w:val="00582D3B"/>
    <w:rsid w:val="00582EA6"/>
    <w:rsid w:val="00582F65"/>
    <w:rsid w:val="005830B5"/>
    <w:rsid w:val="005837B5"/>
    <w:rsid w:val="00583998"/>
    <w:rsid w:val="00583FF3"/>
    <w:rsid w:val="005844CE"/>
    <w:rsid w:val="00584888"/>
    <w:rsid w:val="00584DFC"/>
    <w:rsid w:val="00585200"/>
    <w:rsid w:val="0058522F"/>
    <w:rsid w:val="0058528A"/>
    <w:rsid w:val="00585BEC"/>
    <w:rsid w:val="00585F3D"/>
    <w:rsid w:val="0058624E"/>
    <w:rsid w:val="005865B1"/>
    <w:rsid w:val="00586A18"/>
    <w:rsid w:val="0058730B"/>
    <w:rsid w:val="00587739"/>
    <w:rsid w:val="005901C6"/>
    <w:rsid w:val="00590252"/>
    <w:rsid w:val="005903A1"/>
    <w:rsid w:val="00590AAD"/>
    <w:rsid w:val="00590BA1"/>
    <w:rsid w:val="00591097"/>
    <w:rsid w:val="00591233"/>
    <w:rsid w:val="00591B9C"/>
    <w:rsid w:val="00591CD8"/>
    <w:rsid w:val="00591DD8"/>
    <w:rsid w:val="00591FE7"/>
    <w:rsid w:val="005920B8"/>
    <w:rsid w:val="005925C0"/>
    <w:rsid w:val="00592674"/>
    <w:rsid w:val="00592946"/>
    <w:rsid w:val="00592A3E"/>
    <w:rsid w:val="00592CE2"/>
    <w:rsid w:val="005930A7"/>
    <w:rsid w:val="00593F31"/>
    <w:rsid w:val="00594124"/>
    <w:rsid w:val="0059431B"/>
    <w:rsid w:val="005944BE"/>
    <w:rsid w:val="00594E55"/>
    <w:rsid w:val="0059518F"/>
    <w:rsid w:val="005955BB"/>
    <w:rsid w:val="005957D9"/>
    <w:rsid w:val="00595BBF"/>
    <w:rsid w:val="00595F35"/>
    <w:rsid w:val="0059632A"/>
    <w:rsid w:val="00596696"/>
    <w:rsid w:val="005970D7"/>
    <w:rsid w:val="00597181"/>
    <w:rsid w:val="005A0B62"/>
    <w:rsid w:val="005A1757"/>
    <w:rsid w:val="005A1F5B"/>
    <w:rsid w:val="005A2328"/>
    <w:rsid w:val="005A232A"/>
    <w:rsid w:val="005A2DC9"/>
    <w:rsid w:val="005A3EE3"/>
    <w:rsid w:val="005A4817"/>
    <w:rsid w:val="005A4964"/>
    <w:rsid w:val="005A4FA1"/>
    <w:rsid w:val="005A6007"/>
    <w:rsid w:val="005A60CB"/>
    <w:rsid w:val="005A612B"/>
    <w:rsid w:val="005A6256"/>
    <w:rsid w:val="005A62E8"/>
    <w:rsid w:val="005A6644"/>
    <w:rsid w:val="005A6BDC"/>
    <w:rsid w:val="005A6E10"/>
    <w:rsid w:val="005A72BD"/>
    <w:rsid w:val="005A772E"/>
    <w:rsid w:val="005A7C6E"/>
    <w:rsid w:val="005A7E51"/>
    <w:rsid w:val="005B00E7"/>
    <w:rsid w:val="005B050F"/>
    <w:rsid w:val="005B0A48"/>
    <w:rsid w:val="005B0BBB"/>
    <w:rsid w:val="005B0ECD"/>
    <w:rsid w:val="005B1005"/>
    <w:rsid w:val="005B1D42"/>
    <w:rsid w:val="005B1D65"/>
    <w:rsid w:val="005B2333"/>
    <w:rsid w:val="005B25DF"/>
    <w:rsid w:val="005B2659"/>
    <w:rsid w:val="005B2811"/>
    <w:rsid w:val="005B2D12"/>
    <w:rsid w:val="005B312C"/>
    <w:rsid w:val="005B319A"/>
    <w:rsid w:val="005B320D"/>
    <w:rsid w:val="005B3571"/>
    <w:rsid w:val="005B438F"/>
    <w:rsid w:val="005B44F7"/>
    <w:rsid w:val="005B4A1A"/>
    <w:rsid w:val="005B4AB9"/>
    <w:rsid w:val="005B4D33"/>
    <w:rsid w:val="005B4EF1"/>
    <w:rsid w:val="005B5235"/>
    <w:rsid w:val="005B56BD"/>
    <w:rsid w:val="005B58C7"/>
    <w:rsid w:val="005B5C7F"/>
    <w:rsid w:val="005B5E77"/>
    <w:rsid w:val="005B6135"/>
    <w:rsid w:val="005B626C"/>
    <w:rsid w:val="005B62F5"/>
    <w:rsid w:val="005B67A6"/>
    <w:rsid w:val="005B73FE"/>
    <w:rsid w:val="005B788C"/>
    <w:rsid w:val="005B7B73"/>
    <w:rsid w:val="005C0070"/>
    <w:rsid w:val="005C04BA"/>
    <w:rsid w:val="005C0A30"/>
    <w:rsid w:val="005C0D50"/>
    <w:rsid w:val="005C17B0"/>
    <w:rsid w:val="005C1BCB"/>
    <w:rsid w:val="005C1F06"/>
    <w:rsid w:val="005C20F1"/>
    <w:rsid w:val="005C224B"/>
    <w:rsid w:val="005C2CC4"/>
    <w:rsid w:val="005C2EE9"/>
    <w:rsid w:val="005C315C"/>
    <w:rsid w:val="005C388F"/>
    <w:rsid w:val="005C390E"/>
    <w:rsid w:val="005C3D83"/>
    <w:rsid w:val="005C3E39"/>
    <w:rsid w:val="005C40F0"/>
    <w:rsid w:val="005C45C6"/>
    <w:rsid w:val="005C4C74"/>
    <w:rsid w:val="005C4C9A"/>
    <w:rsid w:val="005C4EF0"/>
    <w:rsid w:val="005C5097"/>
    <w:rsid w:val="005C54D5"/>
    <w:rsid w:val="005C55CB"/>
    <w:rsid w:val="005C57DF"/>
    <w:rsid w:val="005C6649"/>
    <w:rsid w:val="005C674F"/>
    <w:rsid w:val="005C77C3"/>
    <w:rsid w:val="005C7DB6"/>
    <w:rsid w:val="005D0104"/>
    <w:rsid w:val="005D0223"/>
    <w:rsid w:val="005D028B"/>
    <w:rsid w:val="005D04F9"/>
    <w:rsid w:val="005D087C"/>
    <w:rsid w:val="005D08F1"/>
    <w:rsid w:val="005D0B3B"/>
    <w:rsid w:val="005D1840"/>
    <w:rsid w:val="005D196B"/>
    <w:rsid w:val="005D1A10"/>
    <w:rsid w:val="005D2283"/>
    <w:rsid w:val="005D239A"/>
    <w:rsid w:val="005D257D"/>
    <w:rsid w:val="005D275F"/>
    <w:rsid w:val="005D31AA"/>
    <w:rsid w:val="005D3873"/>
    <w:rsid w:val="005D3B14"/>
    <w:rsid w:val="005D3D40"/>
    <w:rsid w:val="005D3F66"/>
    <w:rsid w:val="005D3F98"/>
    <w:rsid w:val="005D4C3A"/>
    <w:rsid w:val="005D4F09"/>
    <w:rsid w:val="005D4F59"/>
    <w:rsid w:val="005D515E"/>
    <w:rsid w:val="005D596B"/>
    <w:rsid w:val="005D59C4"/>
    <w:rsid w:val="005D5DDF"/>
    <w:rsid w:val="005D5E7A"/>
    <w:rsid w:val="005D6023"/>
    <w:rsid w:val="005D66F3"/>
    <w:rsid w:val="005D69F1"/>
    <w:rsid w:val="005D6B1B"/>
    <w:rsid w:val="005D6D07"/>
    <w:rsid w:val="005D6F40"/>
    <w:rsid w:val="005D6FBC"/>
    <w:rsid w:val="005D7EF3"/>
    <w:rsid w:val="005E03F8"/>
    <w:rsid w:val="005E046C"/>
    <w:rsid w:val="005E06E6"/>
    <w:rsid w:val="005E0D98"/>
    <w:rsid w:val="005E1410"/>
    <w:rsid w:val="005E17DC"/>
    <w:rsid w:val="005E1F48"/>
    <w:rsid w:val="005E2026"/>
    <w:rsid w:val="005E24E9"/>
    <w:rsid w:val="005E27CE"/>
    <w:rsid w:val="005E2ABD"/>
    <w:rsid w:val="005E2AC8"/>
    <w:rsid w:val="005E30B6"/>
    <w:rsid w:val="005E3291"/>
    <w:rsid w:val="005E33CE"/>
    <w:rsid w:val="005E3629"/>
    <w:rsid w:val="005E36F7"/>
    <w:rsid w:val="005E4261"/>
    <w:rsid w:val="005E426B"/>
    <w:rsid w:val="005E4566"/>
    <w:rsid w:val="005E45BB"/>
    <w:rsid w:val="005E46B0"/>
    <w:rsid w:val="005E4988"/>
    <w:rsid w:val="005E5782"/>
    <w:rsid w:val="005E5A2E"/>
    <w:rsid w:val="005E5D06"/>
    <w:rsid w:val="005E6477"/>
    <w:rsid w:val="005E6D00"/>
    <w:rsid w:val="005E760B"/>
    <w:rsid w:val="005E7DB5"/>
    <w:rsid w:val="005F0004"/>
    <w:rsid w:val="005F0205"/>
    <w:rsid w:val="005F0465"/>
    <w:rsid w:val="005F0B51"/>
    <w:rsid w:val="005F0DB5"/>
    <w:rsid w:val="005F1533"/>
    <w:rsid w:val="005F166D"/>
    <w:rsid w:val="005F1E60"/>
    <w:rsid w:val="005F2399"/>
    <w:rsid w:val="005F26C4"/>
    <w:rsid w:val="005F2853"/>
    <w:rsid w:val="005F2EFF"/>
    <w:rsid w:val="005F3046"/>
    <w:rsid w:val="005F30ED"/>
    <w:rsid w:val="005F3549"/>
    <w:rsid w:val="005F3612"/>
    <w:rsid w:val="005F37A6"/>
    <w:rsid w:val="005F3A20"/>
    <w:rsid w:val="005F3BF1"/>
    <w:rsid w:val="005F4765"/>
    <w:rsid w:val="005F5246"/>
    <w:rsid w:val="005F559B"/>
    <w:rsid w:val="005F5610"/>
    <w:rsid w:val="005F56DA"/>
    <w:rsid w:val="005F5BA5"/>
    <w:rsid w:val="005F625A"/>
    <w:rsid w:val="005F6764"/>
    <w:rsid w:val="005F67A5"/>
    <w:rsid w:val="005F6859"/>
    <w:rsid w:val="005F6B52"/>
    <w:rsid w:val="005F7237"/>
    <w:rsid w:val="005F737F"/>
    <w:rsid w:val="005F74B3"/>
    <w:rsid w:val="005F7B76"/>
    <w:rsid w:val="006002AB"/>
    <w:rsid w:val="006002CA"/>
    <w:rsid w:val="006006D6"/>
    <w:rsid w:val="00601478"/>
    <w:rsid w:val="00601831"/>
    <w:rsid w:val="00604188"/>
    <w:rsid w:val="00605668"/>
    <w:rsid w:val="006057B0"/>
    <w:rsid w:val="00605BA2"/>
    <w:rsid w:val="00605D10"/>
    <w:rsid w:val="00605D46"/>
    <w:rsid w:val="00605D8D"/>
    <w:rsid w:val="006067A4"/>
    <w:rsid w:val="00606F20"/>
    <w:rsid w:val="00607411"/>
    <w:rsid w:val="00607A5B"/>
    <w:rsid w:val="00607B30"/>
    <w:rsid w:val="00607D12"/>
    <w:rsid w:val="00607D60"/>
    <w:rsid w:val="00607E82"/>
    <w:rsid w:val="00610335"/>
    <w:rsid w:val="00610422"/>
    <w:rsid w:val="00610D4E"/>
    <w:rsid w:val="00610E36"/>
    <w:rsid w:val="00611533"/>
    <w:rsid w:val="00611AFF"/>
    <w:rsid w:val="00611E9E"/>
    <w:rsid w:val="00611F6E"/>
    <w:rsid w:val="00612213"/>
    <w:rsid w:val="00612B5F"/>
    <w:rsid w:val="006130E2"/>
    <w:rsid w:val="006134AE"/>
    <w:rsid w:val="00613EEF"/>
    <w:rsid w:val="006147ED"/>
    <w:rsid w:val="00614A99"/>
    <w:rsid w:val="00614DCB"/>
    <w:rsid w:val="0061514D"/>
    <w:rsid w:val="0061538E"/>
    <w:rsid w:val="006158E3"/>
    <w:rsid w:val="006159FC"/>
    <w:rsid w:val="00615C4B"/>
    <w:rsid w:val="00615C76"/>
    <w:rsid w:val="00615CAB"/>
    <w:rsid w:val="00615D93"/>
    <w:rsid w:val="00615DCD"/>
    <w:rsid w:val="00615E6B"/>
    <w:rsid w:val="00616141"/>
    <w:rsid w:val="00616EFA"/>
    <w:rsid w:val="00617818"/>
    <w:rsid w:val="00617C9D"/>
    <w:rsid w:val="00617C9F"/>
    <w:rsid w:val="00617D38"/>
    <w:rsid w:val="00620B99"/>
    <w:rsid w:val="00620B9B"/>
    <w:rsid w:val="00620CEF"/>
    <w:rsid w:val="00620E46"/>
    <w:rsid w:val="006218A1"/>
    <w:rsid w:val="00622486"/>
    <w:rsid w:val="00622759"/>
    <w:rsid w:val="006232E1"/>
    <w:rsid w:val="00623474"/>
    <w:rsid w:val="00623D53"/>
    <w:rsid w:val="00624313"/>
    <w:rsid w:val="006244B0"/>
    <w:rsid w:val="00624AE0"/>
    <w:rsid w:val="0062556F"/>
    <w:rsid w:val="00625696"/>
    <w:rsid w:val="00625B5E"/>
    <w:rsid w:val="00625B89"/>
    <w:rsid w:val="00626300"/>
    <w:rsid w:val="006263DA"/>
    <w:rsid w:val="00626438"/>
    <w:rsid w:val="00626A09"/>
    <w:rsid w:val="00626DB1"/>
    <w:rsid w:val="00626E88"/>
    <w:rsid w:val="00627891"/>
    <w:rsid w:val="0063008A"/>
    <w:rsid w:val="00630124"/>
    <w:rsid w:val="006309C5"/>
    <w:rsid w:val="006310AB"/>
    <w:rsid w:val="0063169F"/>
    <w:rsid w:val="00631B6D"/>
    <w:rsid w:val="00631F30"/>
    <w:rsid w:val="00631F7B"/>
    <w:rsid w:val="00631FC2"/>
    <w:rsid w:val="00631FF0"/>
    <w:rsid w:val="00631FFF"/>
    <w:rsid w:val="006321E7"/>
    <w:rsid w:val="00632238"/>
    <w:rsid w:val="006323B5"/>
    <w:rsid w:val="00632730"/>
    <w:rsid w:val="00632835"/>
    <w:rsid w:val="006335EA"/>
    <w:rsid w:val="00633D2D"/>
    <w:rsid w:val="00633D6C"/>
    <w:rsid w:val="00633DB1"/>
    <w:rsid w:val="00633E10"/>
    <w:rsid w:val="0063400A"/>
    <w:rsid w:val="006341F3"/>
    <w:rsid w:val="00634572"/>
    <w:rsid w:val="00634B28"/>
    <w:rsid w:val="00634F83"/>
    <w:rsid w:val="00634FFD"/>
    <w:rsid w:val="00635022"/>
    <w:rsid w:val="00635629"/>
    <w:rsid w:val="00635722"/>
    <w:rsid w:val="00636B08"/>
    <w:rsid w:val="006372FA"/>
    <w:rsid w:val="00637E0B"/>
    <w:rsid w:val="00640D60"/>
    <w:rsid w:val="006412B2"/>
    <w:rsid w:val="006414DD"/>
    <w:rsid w:val="00641680"/>
    <w:rsid w:val="006427E6"/>
    <w:rsid w:val="006428F6"/>
    <w:rsid w:val="00642B55"/>
    <w:rsid w:val="00642B8C"/>
    <w:rsid w:val="00642FC8"/>
    <w:rsid w:val="00643093"/>
    <w:rsid w:val="006433BC"/>
    <w:rsid w:val="00643577"/>
    <w:rsid w:val="0064485E"/>
    <w:rsid w:val="00644D59"/>
    <w:rsid w:val="006451A7"/>
    <w:rsid w:val="00645B1C"/>
    <w:rsid w:val="006465F9"/>
    <w:rsid w:val="006467A5"/>
    <w:rsid w:val="0064687F"/>
    <w:rsid w:val="00646918"/>
    <w:rsid w:val="006469E8"/>
    <w:rsid w:val="00646D7B"/>
    <w:rsid w:val="0064722D"/>
    <w:rsid w:val="00647704"/>
    <w:rsid w:val="006478DC"/>
    <w:rsid w:val="00647DBF"/>
    <w:rsid w:val="00647F46"/>
    <w:rsid w:val="006503B9"/>
    <w:rsid w:val="006506AF"/>
    <w:rsid w:val="00650741"/>
    <w:rsid w:val="00650DB0"/>
    <w:rsid w:val="00651F12"/>
    <w:rsid w:val="006520D7"/>
    <w:rsid w:val="00652261"/>
    <w:rsid w:val="006525CF"/>
    <w:rsid w:val="00653020"/>
    <w:rsid w:val="0065342C"/>
    <w:rsid w:val="006535DD"/>
    <w:rsid w:val="00653C0B"/>
    <w:rsid w:val="00654710"/>
    <w:rsid w:val="006548A5"/>
    <w:rsid w:val="00654982"/>
    <w:rsid w:val="00654B43"/>
    <w:rsid w:val="00654F0B"/>
    <w:rsid w:val="006557D4"/>
    <w:rsid w:val="0065648F"/>
    <w:rsid w:val="00656737"/>
    <w:rsid w:val="00656B2F"/>
    <w:rsid w:val="00656CFD"/>
    <w:rsid w:val="00657FCA"/>
    <w:rsid w:val="00660112"/>
    <w:rsid w:val="00660291"/>
    <w:rsid w:val="0066032D"/>
    <w:rsid w:val="0066097F"/>
    <w:rsid w:val="00660CEE"/>
    <w:rsid w:val="00661108"/>
    <w:rsid w:val="006615C7"/>
    <w:rsid w:val="006616AE"/>
    <w:rsid w:val="00661D35"/>
    <w:rsid w:val="00662692"/>
    <w:rsid w:val="00662ABA"/>
    <w:rsid w:val="0066310D"/>
    <w:rsid w:val="006632CA"/>
    <w:rsid w:val="00663577"/>
    <w:rsid w:val="00663733"/>
    <w:rsid w:val="00663AAA"/>
    <w:rsid w:val="00663B3F"/>
    <w:rsid w:val="006640DE"/>
    <w:rsid w:val="00664F2E"/>
    <w:rsid w:val="00664F3E"/>
    <w:rsid w:val="006652FA"/>
    <w:rsid w:val="00665DE0"/>
    <w:rsid w:val="00665F97"/>
    <w:rsid w:val="00665FFD"/>
    <w:rsid w:val="006662E3"/>
    <w:rsid w:val="0066659F"/>
    <w:rsid w:val="006669A8"/>
    <w:rsid w:val="00666C99"/>
    <w:rsid w:val="00666E63"/>
    <w:rsid w:val="0066718C"/>
    <w:rsid w:val="006675B3"/>
    <w:rsid w:val="00667A7F"/>
    <w:rsid w:val="00667D1E"/>
    <w:rsid w:val="006703E0"/>
    <w:rsid w:val="0067056F"/>
    <w:rsid w:val="00670792"/>
    <w:rsid w:val="00671B31"/>
    <w:rsid w:val="00671D42"/>
    <w:rsid w:val="006721AB"/>
    <w:rsid w:val="0067242C"/>
    <w:rsid w:val="00672D4A"/>
    <w:rsid w:val="006730B1"/>
    <w:rsid w:val="006758FA"/>
    <w:rsid w:val="00676033"/>
    <w:rsid w:val="006760B5"/>
    <w:rsid w:val="0067625D"/>
    <w:rsid w:val="0067647D"/>
    <w:rsid w:val="0067660A"/>
    <w:rsid w:val="006771BB"/>
    <w:rsid w:val="006774B0"/>
    <w:rsid w:val="006777C5"/>
    <w:rsid w:val="00677991"/>
    <w:rsid w:val="00677D72"/>
    <w:rsid w:val="00677DE7"/>
    <w:rsid w:val="0068051B"/>
    <w:rsid w:val="006805DE"/>
    <w:rsid w:val="00680D2C"/>
    <w:rsid w:val="006812A4"/>
    <w:rsid w:val="00681815"/>
    <w:rsid w:val="00681D72"/>
    <w:rsid w:val="00682969"/>
    <w:rsid w:val="00682A30"/>
    <w:rsid w:val="006830F0"/>
    <w:rsid w:val="006832AA"/>
    <w:rsid w:val="00683A3A"/>
    <w:rsid w:val="00683D77"/>
    <w:rsid w:val="00683F54"/>
    <w:rsid w:val="00684140"/>
    <w:rsid w:val="00684353"/>
    <w:rsid w:val="006843E3"/>
    <w:rsid w:val="00684AC5"/>
    <w:rsid w:val="006853E4"/>
    <w:rsid w:val="006854DA"/>
    <w:rsid w:val="0068579D"/>
    <w:rsid w:val="006859DF"/>
    <w:rsid w:val="00685CC5"/>
    <w:rsid w:val="00686157"/>
    <w:rsid w:val="006861C6"/>
    <w:rsid w:val="0068668F"/>
    <w:rsid w:val="006871C4"/>
    <w:rsid w:val="00687D4C"/>
    <w:rsid w:val="00687EAB"/>
    <w:rsid w:val="0069016B"/>
    <w:rsid w:val="00690388"/>
    <w:rsid w:val="006904B1"/>
    <w:rsid w:val="006904D7"/>
    <w:rsid w:val="00690AFC"/>
    <w:rsid w:val="00691010"/>
    <w:rsid w:val="006910A1"/>
    <w:rsid w:val="006910A9"/>
    <w:rsid w:val="006911BC"/>
    <w:rsid w:val="00691209"/>
    <w:rsid w:val="00691501"/>
    <w:rsid w:val="00691747"/>
    <w:rsid w:val="00691A97"/>
    <w:rsid w:val="00691DA5"/>
    <w:rsid w:val="006923D9"/>
    <w:rsid w:val="0069390E"/>
    <w:rsid w:val="00693B24"/>
    <w:rsid w:val="006945F8"/>
    <w:rsid w:val="006948D3"/>
    <w:rsid w:val="006949AD"/>
    <w:rsid w:val="00694AB7"/>
    <w:rsid w:val="0069501E"/>
    <w:rsid w:val="006950A8"/>
    <w:rsid w:val="00695723"/>
    <w:rsid w:val="00695E82"/>
    <w:rsid w:val="006967FC"/>
    <w:rsid w:val="00696B06"/>
    <w:rsid w:val="00696E2A"/>
    <w:rsid w:val="00696EFE"/>
    <w:rsid w:val="00697132"/>
    <w:rsid w:val="006976AA"/>
    <w:rsid w:val="00697E41"/>
    <w:rsid w:val="006A0116"/>
    <w:rsid w:val="006A05B9"/>
    <w:rsid w:val="006A08C1"/>
    <w:rsid w:val="006A09B7"/>
    <w:rsid w:val="006A1358"/>
    <w:rsid w:val="006A289B"/>
    <w:rsid w:val="006A2AFA"/>
    <w:rsid w:val="006A2B98"/>
    <w:rsid w:val="006A37CB"/>
    <w:rsid w:val="006A37E3"/>
    <w:rsid w:val="006A3812"/>
    <w:rsid w:val="006A3A54"/>
    <w:rsid w:val="006A3ED7"/>
    <w:rsid w:val="006A4AFB"/>
    <w:rsid w:val="006A4B53"/>
    <w:rsid w:val="006A51B9"/>
    <w:rsid w:val="006A61A0"/>
    <w:rsid w:val="006A69B1"/>
    <w:rsid w:val="006A6CF4"/>
    <w:rsid w:val="006A6F9B"/>
    <w:rsid w:val="006A7808"/>
    <w:rsid w:val="006B059B"/>
    <w:rsid w:val="006B05EC"/>
    <w:rsid w:val="006B0D78"/>
    <w:rsid w:val="006B0DD7"/>
    <w:rsid w:val="006B0DE2"/>
    <w:rsid w:val="006B0F1D"/>
    <w:rsid w:val="006B11D1"/>
    <w:rsid w:val="006B161F"/>
    <w:rsid w:val="006B1EC9"/>
    <w:rsid w:val="006B2014"/>
    <w:rsid w:val="006B2084"/>
    <w:rsid w:val="006B21BA"/>
    <w:rsid w:val="006B237E"/>
    <w:rsid w:val="006B2381"/>
    <w:rsid w:val="006B2772"/>
    <w:rsid w:val="006B2971"/>
    <w:rsid w:val="006B29BB"/>
    <w:rsid w:val="006B2BD6"/>
    <w:rsid w:val="006B3AFF"/>
    <w:rsid w:val="006B3F62"/>
    <w:rsid w:val="006B3FE6"/>
    <w:rsid w:val="006B40E7"/>
    <w:rsid w:val="006B4DF2"/>
    <w:rsid w:val="006B4FFD"/>
    <w:rsid w:val="006B5041"/>
    <w:rsid w:val="006B50ED"/>
    <w:rsid w:val="006B577D"/>
    <w:rsid w:val="006B5918"/>
    <w:rsid w:val="006B5A41"/>
    <w:rsid w:val="006B5A6A"/>
    <w:rsid w:val="006B61F3"/>
    <w:rsid w:val="006B677C"/>
    <w:rsid w:val="006B6AC4"/>
    <w:rsid w:val="006B783A"/>
    <w:rsid w:val="006B7CBC"/>
    <w:rsid w:val="006C025D"/>
    <w:rsid w:val="006C077E"/>
    <w:rsid w:val="006C0AAB"/>
    <w:rsid w:val="006C0B63"/>
    <w:rsid w:val="006C1328"/>
    <w:rsid w:val="006C15EA"/>
    <w:rsid w:val="006C1A07"/>
    <w:rsid w:val="006C20CB"/>
    <w:rsid w:val="006C2828"/>
    <w:rsid w:val="006C31B2"/>
    <w:rsid w:val="006C3539"/>
    <w:rsid w:val="006C3767"/>
    <w:rsid w:val="006C3AC8"/>
    <w:rsid w:val="006C3BBD"/>
    <w:rsid w:val="006C46F3"/>
    <w:rsid w:val="006C4702"/>
    <w:rsid w:val="006C47AA"/>
    <w:rsid w:val="006C4DFD"/>
    <w:rsid w:val="006C5635"/>
    <w:rsid w:val="006C573B"/>
    <w:rsid w:val="006C57AB"/>
    <w:rsid w:val="006C5AAE"/>
    <w:rsid w:val="006C5B9F"/>
    <w:rsid w:val="006C610D"/>
    <w:rsid w:val="006C6A94"/>
    <w:rsid w:val="006D021E"/>
    <w:rsid w:val="006D0340"/>
    <w:rsid w:val="006D0426"/>
    <w:rsid w:val="006D051E"/>
    <w:rsid w:val="006D0857"/>
    <w:rsid w:val="006D0A46"/>
    <w:rsid w:val="006D0AD6"/>
    <w:rsid w:val="006D0AE5"/>
    <w:rsid w:val="006D0CA2"/>
    <w:rsid w:val="006D13AC"/>
    <w:rsid w:val="006D18A4"/>
    <w:rsid w:val="006D1B60"/>
    <w:rsid w:val="006D23DF"/>
    <w:rsid w:val="006D25F9"/>
    <w:rsid w:val="006D293F"/>
    <w:rsid w:val="006D2AE7"/>
    <w:rsid w:val="006D2E40"/>
    <w:rsid w:val="006D2EE1"/>
    <w:rsid w:val="006D2FF4"/>
    <w:rsid w:val="006D32E1"/>
    <w:rsid w:val="006D36F1"/>
    <w:rsid w:val="006D3A5D"/>
    <w:rsid w:val="006D3D42"/>
    <w:rsid w:val="006D3E9A"/>
    <w:rsid w:val="006D444C"/>
    <w:rsid w:val="006D449C"/>
    <w:rsid w:val="006D48DB"/>
    <w:rsid w:val="006D4925"/>
    <w:rsid w:val="006D4AF8"/>
    <w:rsid w:val="006D4C0E"/>
    <w:rsid w:val="006D4E57"/>
    <w:rsid w:val="006D4EB4"/>
    <w:rsid w:val="006D5037"/>
    <w:rsid w:val="006D5079"/>
    <w:rsid w:val="006D5464"/>
    <w:rsid w:val="006D55A6"/>
    <w:rsid w:val="006D5F98"/>
    <w:rsid w:val="006D6532"/>
    <w:rsid w:val="006D69B8"/>
    <w:rsid w:val="006D6CA2"/>
    <w:rsid w:val="006D6D45"/>
    <w:rsid w:val="006D744C"/>
    <w:rsid w:val="006D7526"/>
    <w:rsid w:val="006D7752"/>
    <w:rsid w:val="006D7DA5"/>
    <w:rsid w:val="006D7E32"/>
    <w:rsid w:val="006E0035"/>
    <w:rsid w:val="006E0065"/>
    <w:rsid w:val="006E02DC"/>
    <w:rsid w:val="006E04FF"/>
    <w:rsid w:val="006E1BA2"/>
    <w:rsid w:val="006E1CC3"/>
    <w:rsid w:val="006E1D91"/>
    <w:rsid w:val="006E22C0"/>
    <w:rsid w:val="006E25E4"/>
    <w:rsid w:val="006E2B97"/>
    <w:rsid w:val="006E2FA9"/>
    <w:rsid w:val="006E30C3"/>
    <w:rsid w:val="006E3167"/>
    <w:rsid w:val="006E32B1"/>
    <w:rsid w:val="006E386B"/>
    <w:rsid w:val="006E39C1"/>
    <w:rsid w:val="006E3F06"/>
    <w:rsid w:val="006E42A0"/>
    <w:rsid w:val="006E43D5"/>
    <w:rsid w:val="006E43E9"/>
    <w:rsid w:val="006E44D1"/>
    <w:rsid w:val="006E4A3D"/>
    <w:rsid w:val="006E5486"/>
    <w:rsid w:val="006E5581"/>
    <w:rsid w:val="006E5740"/>
    <w:rsid w:val="006E5757"/>
    <w:rsid w:val="006E5EA3"/>
    <w:rsid w:val="006E61CC"/>
    <w:rsid w:val="006E62D9"/>
    <w:rsid w:val="006E6544"/>
    <w:rsid w:val="006E6650"/>
    <w:rsid w:val="006E6B2D"/>
    <w:rsid w:val="006E730C"/>
    <w:rsid w:val="006F03A9"/>
    <w:rsid w:val="006F08A9"/>
    <w:rsid w:val="006F0AAA"/>
    <w:rsid w:val="006F108C"/>
    <w:rsid w:val="006F1662"/>
    <w:rsid w:val="006F226E"/>
    <w:rsid w:val="006F25C9"/>
    <w:rsid w:val="006F2985"/>
    <w:rsid w:val="006F2A00"/>
    <w:rsid w:val="006F2B42"/>
    <w:rsid w:val="006F310F"/>
    <w:rsid w:val="006F3D43"/>
    <w:rsid w:val="006F3D88"/>
    <w:rsid w:val="006F3F34"/>
    <w:rsid w:val="006F401B"/>
    <w:rsid w:val="006F422F"/>
    <w:rsid w:val="006F42C3"/>
    <w:rsid w:val="006F43F8"/>
    <w:rsid w:val="006F47DB"/>
    <w:rsid w:val="006F4A53"/>
    <w:rsid w:val="006F57A5"/>
    <w:rsid w:val="006F5961"/>
    <w:rsid w:val="006F5B4C"/>
    <w:rsid w:val="006F5C01"/>
    <w:rsid w:val="006F62E8"/>
    <w:rsid w:val="006F6D3C"/>
    <w:rsid w:val="006F7006"/>
    <w:rsid w:val="006F74A0"/>
    <w:rsid w:val="006F74E9"/>
    <w:rsid w:val="006F775B"/>
    <w:rsid w:val="006F7886"/>
    <w:rsid w:val="006F794C"/>
    <w:rsid w:val="006F7A17"/>
    <w:rsid w:val="006F7F95"/>
    <w:rsid w:val="0070017E"/>
    <w:rsid w:val="00700196"/>
    <w:rsid w:val="00700487"/>
    <w:rsid w:val="00700A1E"/>
    <w:rsid w:val="00700A98"/>
    <w:rsid w:val="00700BFA"/>
    <w:rsid w:val="00700D3C"/>
    <w:rsid w:val="00701260"/>
    <w:rsid w:val="00701CC1"/>
    <w:rsid w:val="007020B8"/>
    <w:rsid w:val="007024B3"/>
    <w:rsid w:val="00702C97"/>
    <w:rsid w:val="00702DD0"/>
    <w:rsid w:val="0070324A"/>
    <w:rsid w:val="007032A3"/>
    <w:rsid w:val="00703E15"/>
    <w:rsid w:val="0070462B"/>
    <w:rsid w:val="00704A82"/>
    <w:rsid w:val="00704E43"/>
    <w:rsid w:val="007054D1"/>
    <w:rsid w:val="007054D2"/>
    <w:rsid w:val="00705652"/>
    <w:rsid w:val="0070597F"/>
    <w:rsid w:val="007059EE"/>
    <w:rsid w:val="00705CDF"/>
    <w:rsid w:val="00705FF7"/>
    <w:rsid w:val="00706A2F"/>
    <w:rsid w:val="00707069"/>
    <w:rsid w:val="007076A2"/>
    <w:rsid w:val="007077A5"/>
    <w:rsid w:val="00707968"/>
    <w:rsid w:val="007105E1"/>
    <w:rsid w:val="007105F6"/>
    <w:rsid w:val="00710D6D"/>
    <w:rsid w:val="007119C7"/>
    <w:rsid w:val="00711B2E"/>
    <w:rsid w:val="00711BE1"/>
    <w:rsid w:val="00711F40"/>
    <w:rsid w:val="0071207A"/>
    <w:rsid w:val="00712270"/>
    <w:rsid w:val="00712542"/>
    <w:rsid w:val="007125BF"/>
    <w:rsid w:val="0071264F"/>
    <w:rsid w:val="007129A7"/>
    <w:rsid w:val="00712A61"/>
    <w:rsid w:val="00712C96"/>
    <w:rsid w:val="0071355B"/>
    <w:rsid w:val="0071390F"/>
    <w:rsid w:val="00713936"/>
    <w:rsid w:val="0071400F"/>
    <w:rsid w:val="007142B3"/>
    <w:rsid w:val="00714666"/>
    <w:rsid w:val="0071480A"/>
    <w:rsid w:val="00714B9C"/>
    <w:rsid w:val="00714C66"/>
    <w:rsid w:val="00714D06"/>
    <w:rsid w:val="00714DB9"/>
    <w:rsid w:val="00714F03"/>
    <w:rsid w:val="00714FDA"/>
    <w:rsid w:val="007150F9"/>
    <w:rsid w:val="00715FAD"/>
    <w:rsid w:val="0071604F"/>
    <w:rsid w:val="007162D1"/>
    <w:rsid w:val="00716356"/>
    <w:rsid w:val="00716594"/>
    <w:rsid w:val="00716610"/>
    <w:rsid w:val="00716FF8"/>
    <w:rsid w:val="00717138"/>
    <w:rsid w:val="0071731C"/>
    <w:rsid w:val="007174E2"/>
    <w:rsid w:val="00717707"/>
    <w:rsid w:val="00717A83"/>
    <w:rsid w:val="00720AA3"/>
    <w:rsid w:val="00720C72"/>
    <w:rsid w:val="007212EE"/>
    <w:rsid w:val="007215ED"/>
    <w:rsid w:val="00721F6F"/>
    <w:rsid w:val="007224C7"/>
    <w:rsid w:val="00722539"/>
    <w:rsid w:val="00722878"/>
    <w:rsid w:val="0072303B"/>
    <w:rsid w:val="007230CC"/>
    <w:rsid w:val="007231CB"/>
    <w:rsid w:val="007231D9"/>
    <w:rsid w:val="00723424"/>
    <w:rsid w:val="0072393E"/>
    <w:rsid w:val="00723A1B"/>
    <w:rsid w:val="00723F05"/>
    <w:rsid w:val="007240F9"/>
    <w:rsid w:val="00724D2E"/>
    <w:rsid w:val="00724D46"/>
    <w:rsid w:val="00725304"/>
    <w:rsid w:val="0072560C"/>
    <w:rsid w:val="00725747"/>
    <w:rsid w:val="0072583D"/>
    <w:rsid w:val="00725850"/>
    <w:rsid w:val="00725EF6"/>
    <w:rsid w:val="0072652C"/>
    <w:rsid w:val="007265F3"/>
    <w:rsid w:val="00726765"/>
    <w:rsid w:val="00727190"/>
    <w:rsid w:val="00727441"/>
    <w:rsid w:val="007274D3"/>
    <w:rsid w:val="0072756C"/>
    <w:rsid w:val="007276C5"/>
    <w:rsid w:val="007277A4"/>
    <w:rsid w:val="00727B0C"/>
    <w:rsid w:val="00730672"/>
    <w:rsid w:val="007306D4"/>
    <w:rsid w:val="00730AD6"/>
    <w:rsid w:val="00730F30"/>
    <w:rsid w:val="007310C0"/>
    <w:rsid w:val="007316CF"/>
    <w:rsid w:val="00732279"/>
    <w:rsid w:val="0073228E"/>
    <w:rsid w:val="007324D5"/>
    <w:rsid w:val="00732B01"/>
    <w:rsid w:val="007335AE"/>
    <w:rsid w:val="0073382C"/>
    <w:rsid w:val="00733E09"/>
    <w:rsid w:val="00734000"/>
    <w:rsid w:val="00734083"/>
    <w:rsid w:val="007344DD"/>
    <w:rsid w:val="00734D1F"/>
    <w:rsid w:val="00734E56"/>
    <w:rsid w:val="00735242"/>
    <w:rsid w:val="0073541E"/>
    <w:rsid w:val="007355A1"/>
    <w:rsid w:val="007358E7"/>
    <w:rsid w:val="00735AA0"/>
    <w:rsid w:val="00735EB1"/>
    <w:rsid w:val="00735F64"/>
    <w:rsid w:val="00736219"/>
    <w:rsid w:val="00736556"/>
    <w:rsid w:val="00737971"/>
    <w:rsid w:val="00737EA2"/>
    <w:rsid w:val="00737F81"/>
    <w:rsid w:val="007401D4"/>
    <w:rsid w:val="00740C67"/>
    <w:rsid w:val="00741446"/>
    <w:rsid w:val="0074152D"/>
    <w:rsid w:val="00741969"/>
    <w:rsid w:val="00741C5A"/>
    <w:rsid w:val="00741F23"/>
    <w:rsid w:val="007421E6"/>
    <w:rsid w:val="0074231A"/>
    <w:rsid w:val="00742BE5"/>
    <w:rsid w:val="00742C29"/>
    <w:rsid w:val="007435CE"/>
    <w:rsid w:val="00743708"/>
    <w:rsid w:val="00743883"/>
    <w:rsid w:val="00744425"/>
    <w:rsid w:val="0074460D"/>
    <w:rsid w:val="00744ACD"/>
    <w:rsid w:val="00745126"/>
    <w:rsid w:val="00745409"/>
    <w:rsid w:val="007456C7"/>
    <w:rsid w:val="0074584F"/>
    <w:rsid w:val="00745BC6"/>
    <w:rsid w:val="00745C4E"/>
    <w:rsid w:val="00746369"/>
    <w:rsid w:val="007467FC"/>
    <w:rsid w:val="00746831"/>
    <w:rsid w:val="00747E93"/>
    <w:rsid w:val="00747F12"/>
    <w:rsid w:val="007503AF"/>
    <w:rsid w:val="007509E7"/>
    <w:rsid w:val="00750ADA"/>
    <w:rsid w:val="00751950"/>
    <w:rsid w:val="00751E49"/>
    <w:rsid w:val="007522EC"/>
    <w:rsid w:val="007527EC"/>
    <w:rsid w:val="00752AF3"/>
    <w:rsid w:val="00752B29"/>
    <w:rsid w:val="00753CBC"/>
    <w:rsid w:val="00754186"/>
    <w:rsid w:val="00754607"/>
    <w:rsid w:val="00754660"/>
    <w:rsid w:val="0075495C"/>
    <w:rsid w:val="00754BCD"/>
    <w:rsid w:val="00755345"/>
    <w:rsid w:val="00755621"/>
    <w:rsid w:val="00755F42"/>
    <w:rsid w:val="00755FD4"/>
    <w:rsid w:val="00756B26"/>
    <w:rsid w:val="0075740F"/>
    <w:rsid w:val="00757B08"/>
    <w:rsid w:val="00757C11"/>
    <w:rsid w:val="007602D3"/>
    <w:rsid w:val="007608D9"/>
    <w:rsid w:val="007617C7"/>
    <w:rsid w:val="0076199D"/>
    <w:rsid w:val="00761C5F"/>
    <w:rsid w:val="00762A76"/>
    <w:rsid w:val="00762B59"/>
    <w:rsid w:val="00762BF6"/>
    <w:rsid w:val="0076340F"/>
    <w:rsid w:val="007635FF"/>
    <w:rsid w:val="00763D94"/>
    <w:rsid w:val="00764165"/>
    <w:rsid w:val="00764F22"/>
    <w:rsid w:val="00764FDE"/>
    <w:rsid w:val="0076550A"/>
    <w:rsid w:val="007657B7"/>
    <w:rsid w:val="00765F8A"/>
    <w:rsid w:val="00766207"/>
    <w:rsid w:val="00766475"/>
    <w:rsid w:val="007665EA"/>
    <w:rsid w:val="007671C7"/>
    <w:rsid w:val="007673B9"/>
    <w:rsid w:val="00767E37"/>
    <w:rsid w:val="0077025B"/>
    <w:rsid w:val="007703D7"/>
    <w:rsid w:val="00770DD8"/>
    <w:rsid w:val="00771695"/>
    <w:rsid w:val="00771AC6"/>
    <w:rsid w:val="00771ACA"/>
    <w:rsid w:val="0077207F"/>
    <w:rsid w:val="00772119"/>
    <w:rsid w:val="00772231"/>
    <w:rsid w:val="007723BE"/>
    <w:rsid w:val="0077244E"/>
    <w:rsid w:val="00773027"/>
    <w:rsid w:val="0077410C"/>
    <w:rsid w:val="00774409"/>
    <w:rsid w:val="00774884"/>
    <w:rsid w:val="00775104"/>
    <w:rsid w:val="0077580C"/>
    <w:rsid w:val="00775B6E"/>
    <w:rsid w:val="00775BEB"/>
    <w:rsid w:val="00775DA3"/>
    <w:rsid w:val="0077662D"/>
    <w:rsid w:val="00776745"/>
    <w:rsid w:val="00776DB8"/>
    <w:rsid w:val="00776E22"/>
    <w:rsid w:val="0077758B"/>
    <w:rsid w:val="00777C58"/>
    <w:rsid w:val="00777DCC"/>
    <w:rsid w:val="007808B4"/>
    <w:rsid w:val="00781035"/>
    <w:rsid w:val="007813CC"/>
    <w:rsid w:val="00781576"/>
    <w:rsid w:val="00782181"/>
    <w:rsid w:val="00782B6D"/>
    <w:rsid w:val="007832D1"/>
    <w:rsid w:val="007836BD"/>
    <w:rsid w:val="0078386E"/>
    <w:rsid w:val="0078477A"/>
    <w:rsid w:val="00784976"/>
    <w:rsid w:val="00784A42"/>
    <w:rsid w:val="00784DB4"/>
    <w:rsid w:val="0078524C"/>
    <w:rsid w:val="007852F8"/>
    <w:rsid w:val="00785394"/>
    <w:rsid w:val="00785820"/>
    <w:rsid w:val="007861C4"/>
    <w:rsid w:val="00786FC9"/>
    <w:rsid w:val="00787251"/>
    <w:rsid w:val="007874FB"/>
    <w:rsid w:val="00787659"/>
    <w:rsid w:val="00787949"/>
    <w:rsid w:val="00787C19"/>
    <w:rsid w:val="00787CBF"/>
    <w:rsid w:val="00787D7A"/>
    <w:rsid w:val="0079015C"/>
    <w:rsid w:val="007905C5"/>
    <w:rsid w:val="00790765"/>
    <w:rsid w:val="00790EB4"/>
    <w:rsid w:val="00791155"/>
    <w:rsid w:val="007914AE"/>
    <w:rsid w:val="007918C1"/>
    <w:rsid w:val="00791AC0"/>
    <w:rsid w:val="00791CA8"/>
    <w:rsid w:val="0079261F"/>
    <w:rsid w:val="00793185"/>
    <w:rsid w:val="007932F4"/>
    <w:rsid w:val="00793C1A"/>
    <w:rsid w:val="00794063"/>
    <w:rsid w:val="0079440D"/>
    <w:rsid w:val="00794CDD"/>
    <w:rsid w:val="007954AB"/>
    <w:rsid w:val="007967BC"/>
    <w:rsid w:val="00796811"/>
    <w:rsid w:val="00796A77"/>
    <w:rsid w:val="00796DA9"/>
    <w:rsid w:val="007970F9"/>
    <w:rsid w:val="007973A3"/>
    <w:rsid w:val="007975B2"/>
    <w:rsid w:val="00797B41"/>
    <w:rsid w:val="007A003D"/>
    <w:rsid w:val="007A124D"/>
    <w:rsid w:val="007A182D"/>
    <w:rsid w:val="007A1AE7"/>
    <w:rsid w:val="007A1E3A"/>
    <w:rsid w:val="007A2681"/>
    <w:rsid w:val="007A2AC6"/>
    <w:rsid w:val="007A2F54"/>
    <w:rsid w:val="007A412F"/>
    <w:rsid w:val="007A48EE"/>
    <w:rsid w:val="007A4952"/>
    <w:rsid w:val="007A5407"/>
    <w:rsid w:val="007A563E"/>
    <w:rsid w:val="007A570B"/>
    <w:rsid w:val="007A57FB"/>
    <w:rsid w:val="007A5B33"/>
    <w:rsid w:val="007A5B63"/>
    <w:rsid w:val="007A6176"/>
    <w:rsid w:val="007A638E"/>
    <w:rsid w:val="007A63C6"/>
    <w:rsid w:val="007A670D"/>
    <w:rsid w:val="007A6772"/>
    <w:rsid w:val="007A6B15"/>
    <w:rsid w:val="007A71CC"/>
    <w:rsid w:val="007A764C"/>
    <w:rsid w:val="007A7C7E"/>
    <w:rsid w:val="007B0C85"/>
    <w:rsid w:val="007B1CBB"/>
    <w:rsid w:val="007B1DE1"/>
    <w:rsid w:val="007B1E7D"/>
    <w:rsid w:val="007B3548"/>
    <w:rsid w:val="007B3B22"/>
    <w:rsid w:val="007B4E12"/>
    <w:rsid w:val="007B4E3C"/>
    <w:rsid w:val="007B4F69"/>
    <w:rsid w:val="007B5777"/>
    <w:rsid w:val="007B5DAB"/>
    <w:rsid w:val="007B6D8F"/>
    <w:rsid w:val="007B6DE7"/>
    <w:rsid w:val="007B6F95"/>
    <w:rsid w:val="007B7060"/>
    <w:rsid w:val="007B7532"/>
    <w:rsid w:val="007B75A3"/>
    <w:rsid w:val="007C0DEC"/>
    <w:rsid w:val="007C10D0"/>
    <w:rsid w:val="007C1768"/>
    <w:rsid w:val="007C1D19"/>
    <w:rsid w:val="007C1DE3"/>
    <w:rsid w:val="007C2009"/>
    <w:rsid w:val="007C247D"/>
    <w:rsid w:val="007C2530"/>
    <w:rsid w:val="007C3294"/>
    <w:rsid w:val="007C3A0C"/>
    <w:rsid w:val="007C3E0A"/>
    <w:rsid w:val="007C3F2D"/>
    <w:rsid w:val="007C419A"/>
    <w:rsid w:val="007C4798"/>
    <w:rsid w:val="007C4A46"/>
    <w:rsid w:val="007C550D"/>
    <w:rsid w:val="007C5763"/>
    <w:rsid w:val="007C64E6"/>
    <w:rsid w:val="007C66C3"/>
    <w:rsid w:val="007C6EAB"/>
    <w:rsid w:val="007C782B"/>
    <w:rsid w:val="007C7D98"/>
    <w:rsid w:val="007D0584"/>
    <w:rsid w:val="007D0740"/>
    <w:rsid w:val="007D0F8D"/>
    <w:rsid w:val="007D10CD"/>
    <w:rsid w:val="007D116D"/>
    <w:rsid w:val="007D12A5"/>
    <w:rsid w:val="007D14C4"/>
    <w:rsid w:val="007D15E1"/>
    <w:rsid w:val="007D18D1"/>
    <w:rsid w:val="007D1C2B"/>
    <w:rsid w:val="007D1CB1"/>
    <w:rsid w:val="007D20A5"/>
    <w:rsid w:val="007D2179"/>
    <w:rsid w:val="007D220A"/>
    <w:rsid w:val="007D2274"/>
    <w:rsid w:val="007D2B2F"/>
    <w:rsid w:val="007D2E5F"/>
    <w:rsid w:val="007D3370"/>
    <w:rsid w:val="007D3FF9"/>
    <w:rsid w:val="007D4064"/>
    <w:rsid w:val="007D40B8"/>
    <w:rsid w:val="007D4694"/>
    <w:rsid w:val="007D4D68"/>
    <w:rsid w:val="007D5DBC"/>
    <w:rsid w:val="007D634D"/>
    <w:rsid w:val="007D65B8"/>
    <w:rsid w:val="007D676B"/>
    <w:rsid w:val="007D68EA"/>
    <w:rsid w:val="007D6CE0"/>
    <w:rsid w:val="007D6DF1"/>
    <w:rsid w:val="007D7624"/>
    <w:rsid w:val="007D7E5D"/>
    <w:rsid w:val="007E02E9"/>
    <w:rsid w:val="007E04DC"/>
    <w:rsid w:val="007E0672"/>
    <w:rsid w:val="007E0A61"/>
    <w:rsid w:val="007E11BE"/>
    <w:rsid w:val="007E12DB"/>
    <w:rsid w:val="007E1B45"/>
    <w:rsid w:val="007E1EE1"/>
    <w:rsid w:val="007E1FB3"/>
    <w:rsid w:val="007E2054"/>
    <w:rsid w:val="007E2111"/>
    <w:rsid w:val="007E2550"/>
    <w:rsid w:val="007E277D"/>
    <w:rsid w:val="007E2C46"/>
    <w:rsid w:val="007E2C90"/>
    <w:rsid w:val="007E33E3"/>
    <w:rsid w:val="007E371F"/>
    <w:rsid w:val="007E3C50"/>
    <w:rsid w:val="007E3F5D"/>
    <w:rsid w:val="007E4990"/>
    <w:rsid w:val="007E522E"/>
    <w:rsid w:val="007E54E3"/>
    <w:rsid w:val="007E5868"/>
    <w:rsid w:val="007E6285"/>
    <w:rsid w:val="007E6649"/>
    <w:rsid w:val="007E6843"/>
    <w:rsid w:val="007E685C"/>
    <w:rsid w:val="007E6B24"/>
    <w:rsid w:val="007E6C6D"/>
    <w:rsid w:val="007E6FC1"/>
    <w:rsid w:val="007E743D"/>
    <w:rsid w:val="007E78C6"/>
    <w:rsid w:val="007E7B2A"/>
    <w:rsid w:val="007E7B9B"/>
    <w:rsid w:val="007E7EC2"/>
    <w:rsid w:val="007F0437"/>
    <w:rsid w:val="007F0601"/>
    <w:rsid w:val="007F0952"/>
    <w:rsid w:val="007F0F00"/>
    <w:rsid w:val="007F1630"/>
    <w:rsid w:val="007F187B"/>
    <w:rsid w:val="007F1B84"/>
    <w:rsid w:val="007F2386"/>
    <w:rsid w:val="007F386D"/>
    <w:rsid w:val="007F3889"/>
    <w:rsid w:val="007F3E40"/>
    <w:rsid w:val="007F3F92"/>
    <w:rsid w:val="007F432C"/>
    <w:rsid w:val="007F44E9"/>
    <w:rsid w:val="007F464D"/>
    <w:rsid w:val="007F47CE"/>
    <w:rsid w:val="007F487A"/>
    <w:rsid w:val="007F4AD8"/>
    <w:rsid w:val="007F50F8"/>
    <w:rsid w:val="007F526F"/>
    <w:rsid w:val="007F5E24"/>
    <w:rsid w:val="007F634D"/>
    <w:rsid w:val="007F6599"/>
    <w:rsid w:val="007F6612"/>
    <w:rsid w:val="007F6D7E"/>
    <w:rsid w:val="007F70B1"/>
    <w:rsid w:val="007F7665"/>
    <w:rsid w:val="007F76EC"/>
    <w:rsid w:val="008001A7"/>
    <w:rsid w:val="00800857"/>
    <w:rsid w:val="00800C6B"/>
    <w:rsid w:val="008012F2"/>
    <w:rsid w:val="008014F9"/>
    <w:rsid w:val="0080178F"/>
    <w:rsid w:val="008019B3"/>
    <w:rsid w:val="00802061"/>
    <w:rsid w:val="008020EE"/>
    <w:rsid w:val="00802590"/>
    <w:rsid w:val="00802C7E"/>
    <w:rsid w:val="00803060"/>
    <w:rsid w:val="00803CB1"/>
    <w:rsid w:val="008050E2"/>
    <w:rsid w:val="00805F6B"/>
    <w:rsid w:val="00806E78"/>
    <w:rsid w:val="00806E7C"/>
    <w:rsid w:val="00807745"/>
    <w:rsid w:val="00807F2E"/>
    <w:rsid w:val="00810525"/>
    <w:rsid w:val="00810FA3"/>
    <w:rsid w:val="008110AF"/>
    <w:rsid w:val="00811722"/>
    <w:rsid w:val="00811C7E"/>
    <w:rsid w:val="00811FB7"/>
    <w:rsid w:val="00812188"/>
    <w:rsid w:val="0081253F"/>
    <w:rsid w:val="008133FF"/>
    <w:rsid w:val="00813B92"/>
    <w:rsid w:val="00814B2E"/>
    <w:rsid w:val="00814D07"/>
    <w:rsid w:val="00815A52"/>
    <w:rsid w:val="0081602B"/>
    <w:rsid w:val="00816351"/>
    <w:rsid w:val="008165AB"/>
    <w:rsid w:val="00816B81"/>
    <w:rsid w:val="00817417"/>
    <w:rsid w:val="0081786F"/>
    <w:rsid w:val="00817A47"/>
    <w:rsid w:val="00817FD0"/>
    <w:rsid w:val="00820064"/>
    <w:rsid w:val="00820B6F"/>
    <w:rsid w:val="008210EC"/>
    <w:rsid w:val="008213A6"/>
    <w:rsid w:val="0082157D"/>
    <w:rsid w:val="00821980"/>
    <w:rsid w:val="00821AAC"/>
    <w:rsid w:val="00821AF1"/>
    <w:rsid w:val="008224C3"/>
    <w:rsid w:val="008226CF"/>
    <w:rsid w:val="00822B37"/>
    <w:rsid w:val="00822CC4"/>
    <w:rsid w:val="00823B5E"/>
    <w:rsid w:val="00823C33"/>
    <w:rsid w:val="00824123"/>
    <w:rsid w:val="0082433F"/>
    <w:rsid w:val="008245EA"/>
    <w:rsid w:val="00824851"/>
    <w:rsid w:val="00824F5F"/>
    <w:rsid w:val="00824FB1"/>
    <w:rsid w:val="00824FB2"/>
    <w:rsid w:val="008253D1"/>
    <w:rsid w:val="00825505"/>
    <w:rsid w:val="00825E7A"/>
    <w:rsid w:val="00825F8B"/>
    <w:rsid w:val="0082605E"/>
    <w:rsid w:val="008260AA"/>
    <w:rsid w:val="00827118"/>
    <w:rsid w:val="008274BF"/>
    <w:rsid w:val="00827870"/>
    <w:rsid w:val="0083017F"/>
    <w:rsid w:val="00830305"/>
    <w:rsid w:val="00830B99"/>
    <w:rsid w:val="00830C43"/>
    <w:rsid w:val="00831733"/>
    <w:rsid w:val="00831987"/>
    <w:rsid w:val="00831A1B"/>
    <w:rsid w:val="008325FE"/>
    <w:rsid w:val="00832ADB"/>
    <w:rsid w:val="00833380"/>
    <w:rsid w:val="0083366A"/>
    <w:rsid w:val="0083395C"/>
    <w:rsid w:val="00833A5C"/>
    <w:rsid w:val="00833AC6"/>
    <w:rsid w:val="00833D6C"/>
    <w:rsid w:val="00833DFD"/>
    <w:rsid w:val="00834284"/>
    <w:rsid w:val="00834A33"/>
    <w:rsid w:val="00834B3A"/>
    <w:rsid w:val="00834C1B"/>
    <w:rsid w:val="008351B5"/>
    <w:rsid w:val="00835495"/>
    <w:rsid w:val="0083578C"/>
    <w:rsid w:val="008358FF"/>
    <w:rsid w:val="00835C1D"/>
    <w:rsid w:val="00835DC2"/>
    <w:rsid w:val="00835EEA"/>
    <w:rsid w:val="00835FFA"/>
    <w:rsid w:val="0083601F"/>
    <w:rsid w:val="0083610B"/>
    <w:rsid w:val="008365A7"/>
    <w:rsid w:val="00836787"/>
    <w:rsid w:val="00837A5D"/>
    <w:rsid w:val="00837A6D"/>
    <w:rsid w:val="00837AA6"/>
    <w:rsid w:val="00837C5F"/>
    <w:rsid w:val="008403B8"/>
    <w:rsid w:val="00840D99"/>
    <w:rsid w:val="008411D8"/>
    <w:rsid w:val="00841438"/>
    <w:rsid w:val="00841C11"/>
    <w:rsid w:val="00841F2A"/>
    <w:rsid w:val="00842407"/>
    <w:rsid w:val="00842494"/>
    <w:rsid w:val="00843101"/>
    <w:rsid w:val="008433AE"/>
    <w:rsid w:val="00843456"/>
    <w:rsid w:val="00843975"/>
    <w:rsid w:val="00843AA8"/>
    <w:rsid w:val="00843DB1"/>
    <w:rsid w:val="0084510E"/>
    <w:rsid w:val="0084575A"/>
    <w:rsid w:val="0084575B"/>
    <w:rsid w:val="00845C8D"/>
    <w:rsid w:val="00846595"/>
    <w:rsid w:val="008466AE"/>
    <w:rsid w:val="00846B2C"/>
    <w:rsid w:val="00846F1F"/>
    <w:rsid w:val="00850778"/>
    <w:rsid w:val="008512D6"/>
    <w:rsid w:val="0085143A"/>
    <w:rsid w:val="00851586"/>
    <w:rsid w:val="008515B0"/>
    <w:rsid w:val="008518EC"/>
    <w:rsid w:val="008519FF"/>
    <w:rsid w:val="00851C7D"/>
    <w:rsid w:val="00851E4B"/>
    <w:rsid w:val="008521D6"/>
    <w:rsid w:val="008522A7"/>
    <w:rsid w:val="0085278C"/>
    <w:rsid w:val="00852A73"/>
    <w:rsid w:val="0085365D"/>
    <w:rsid w:val="00853C9F"/>
    <w:rsid w:val="00853CCE"/>
    <w:rsid w:val="00854597"/>
    <w:rsid w:val="008549D9"/>
    <w:rsid w:val="008551C5"/>
    <w:rsid w:val="00855C76"/>
    <w:rsid w:val="00855E73"/>
    <w:rsid w:val="00855E8B"/>
    <w:rsid w:val="008561DD"/>
    <w:rsid w:val="008562A1"/>
    <w:rsid w:val="0085643F"/>
    <w:rsid w:val="00856716"/>
    <w:rsid w:val="00856C88"/>
    <w:rsid w:val="00856D0F"/>
    <w:rsid w:val="00857540"/>
    <w:rsid w:val="0085768F"/>
    <w:rsid w:val="00857911"/>
    <w:rsid w:val="00860212"/>
    <w:rsid w:val="00860675"/>
    <w:rsid w:val="00860848"/>
    <w:rsid w:val="00860921"/>
    <w:rsid w:val="00860B6C"/>
    <w:rsid w:val="00861604"/>
    <w:rsid w:val="00861747"/>
    <w:rsid w:val="008618BE"/>
    <w:rsid w:val="00861B6F"/>
    <w:rsid w:val="00861FD2"/>
    <w:rsid w:val="0086208C"/>
    <w:rsid w:val="00862137"/>
    <w:rsid w:val="00862DC1"/>
    <w:rsid w:val="00863525"/>
    <w:rsid w:val="008638D6"/>
    <w:rsid w:val="00863EAB"/>
    <w:rsid w:val="008641E1"/>
    <w:rsid w:val="00864209"/>
    <w:rsid w:val="008646B5"/>
    <w:rsid w:val="008652A5"/>
    <w:rsid w:val="00865B43"/>
    <w:rsid w:val="00865C40"/>
    <w:rsid w:val="00866B6C"/>
    <w:rsid w:val="008671D3"/>
    <w:rsid w:val="00867401"/>
    <w:rsid w:val="00867692"/>
    <w:rsid w:val="00867C15"/>
    <w:rsid w:val="008702F6"/>
    <w:rsid w:val="00870AE6"/>
    <w:rsid w:val="008715F5"/>
    <w:rsid w:val="00871867"/>
    <w:rsid w:val="00871E6D"/>
    <w:rsid w:val="00872074"/>
    <w:rsid w:val="00872689"/>
    <w:rsid w:val="008728A2"/>
    <w:rsid w:val="00872AEA"/>
    <w:rsid w:val="00872C9E"/>
    <w:rsid w:val="008735FB"/>
    <w:rsid w:val="0087363E"/>
    <w:rsid w:val="008736D3"/>
    <w:rsid w:val="008739F9"/>
    <w:rsid w:val="00873BCF"/>
    <w:rsid w:val="00873E2F"/>
    <w:rsid w:val="00873E38"/>
    <w:rsid w:val="00873F19"/>
    <w:rsid w:val="00874465"/>
    <w:rsid w:val="008744D0"/>
    <w:rsid w:val="00874837"/>
    <w:rsid w:val="00874D5F"/>
    <w:rsid w:val="00874F6E"/>
    <w:rsid w:val="00875197"/>
    <w:rsid w:val="00875D93"/>
    <w:rsid w:val="00875DDE"/>
    <w:rsid w:val="00875E2E"/>
    <w:rsid w:val="00875E46"/>
    <w:rsid w:val="008761DE"/>
    <w:rsid w:val="00876235"/>
    <w:rsid w:val="008775C6"/>
    <w:rsid w:val="00877CAE"/>
    <w:rsid w:val="00877F51"/>
    <w:rsid w:val="0088058D"/>
    <w:rsid w:val="008807CD"/>
    <w:rsid w:val="00880B37"/>
    <w:rsid w:val="00880BA8"/>
    <w:rsid w:val="00880E5B"/>
    <w:rsid w:val="0088190F"/>
    <w:rsid w:val="0088196C"/>
    <w:rsid w:val="00881C71"/>
    <w:rsid w:val="0088215D"/>
    <w:rsid w:val="008826D3"/>
    <w:rsid w:val="00882797"/>
    <w:rsid w:val="00882E66"/>
    <w:rsid w:val="00883B4D"/>
    <w:rsid w:val="00884407"/>
    <w:rsid w:val="00884524"/>
    <w:rsid w:val="008848CD"/>
    <w:rsid w:val="00884A01"/>
    <w:rsid w:val="00884BD2"/>
    <w:rsid w:val="008852A7"/>
    <w:rsid w:val="00885693"/>
    <w:rsid w:val="00886619"/>
    <w:rsid w:val="00886650"/>
    <w:rsid w:val="008867F7"/>
    <w:rsid w:val="0088689B"/>
    <w:rsid w:val="00886F40"/>
    <w:rsid w:val="008875E2"/>
    <w:rsid w:val="00887644"/>
    <w:rsid w:val="00887D5F"/>
    <w:rsid w:val="008905A5"/>
    <w:rsid w:val="008905F7"/>
    <w:rsid w:val="008908B9"/>
    <w:rsid w:val="0089097F"/>
    <w:rsid w:val="008909EB"/>
    <w:rsid w:val="00890E1B"/>
    <w:rsid w:val="008911C8"/>
    <w:rsid w:val="00891794"/>
    <w:rsid w:val="008918DE"/>
    <w:rsid w:val="00891934"/>
    <w:rsid w:val="00891FCA"/>
    <w:rsid w:val="00892227"/>
    <w:rsid w:val="008922AF"/>
    <w:rsid w:val="008923C4"/>
    <w:rsid w:val="00892D72"/>
    <w:rsid w:val="00893265"/>
    <w:rsid w:val="00893C3F"/>
    <w:rsid w:val="00894105"/>
    <w:rsid w:val="00894538"/>
    <w:rsid w:val="00894720"/>
    <w:rsid w:val="00894D1A"/>
    <w:rsid w:val="00895516"/>
    <w:rsid w:val="0089587E"/>
    <w:rsid w:val="008959B2"/>
    <w:rsid w:val="00895F32"/>
    <w:rsid w:val="008963C8"/>
    <w:rsid w:val="00896E49"/>
    <w:rsid w:val="008979F5"/>
    <w:rsid w:val="00897B1D"/>
    <w:rsid w:val="008A048A"/>
    <w:rsid w:val="008A0556"/>
    <w:rsid w:val="008A06E2"/>
    <w:rsid w:val="008A0C62"/>
    <w:rsid w:val="008A1714"/>
    <w:rsid w:val="008A1806"/>
    <w:rsid w:val="008A1D14"/>
    <w:rsid w:val="008A1EA3"/>
    <w:rsid w:val="008A1F4B"/>
    <w:rsid w:val="008A1FB4"/>
    <w:rsid w:val="008A234F"/>
    <w:rsid w:val="008A2840"/>
    <w:rsid w:val="008A295D"/>
    <w:rsid w:val="008A2B4D"/>
    <w:rsid w:val="008A2C5E"/>
    <w:rsid w:val="008A2D10"/>
    <w:rsid w:val="008A2D9D"/>
    <w:rsid w:val="008A376B"/>
    <w:rsid w:val="008A37BB"/>
    <w:rsid w:val="008A3CA1"/>
    <w:rsid w:val="008A3DB8"/>
    <w:rsid w:val="008A423E"/>
    <w:rsid w:val="008A4426"/>
    <w:rsid w:val="008A4919"/>
    <w:rsid w:val="008A4C86"/>
    <w:rsid w:val="008A503F"/>
    <w:rsid w:val="008A5330"/>
    <w:rsid w:val="008A5344"/>
    <w:rsid w:val="008A6065"/>
    <w:rsid w:val="008A6712"/>
    <w:rsid w:val="008A6897"/>
    <w:rsid w:val="008A71DF"/>
    <w:rsid w:val="008A71EC"/>
    <w:rsid w:val="008A73A5"/>
    <w:rsid w:val="008A780B"/>
    <w:rsid w:val="008A7CDE"/>
    <w:rsid w:val="008B00E3"/>
    <w:rsid w:val="008B019F"/>
    <w:rsid w:val="008B0310"/>
    <w:rsid w:val="008B1001"/>
    <w:rsid w:val="008B1340"/>
    <w:rsid w:val="008B1A10"/>
    <w:rsid w:val="008B1B7B"/>
    <w:rsid w:val="008B2B6F"/>
    <w:rsid w:val="008B2CE0"/>
    <w:rsid w:val="008B2CE5"/>
    <w:rsid w:val="008B2DB0"/>
    <w:rsid w:val="008B371E"/>
    <w:rsid w:val="008B3854"/>
    <w:rsid w:val="008B3D04"/>
    <w:rsid w:val="008B418A"/>
    <w:rsid w:val="008B43F4"/>
    <w:rsid w:val="008B479C"/>
    <w:rsid w:val="008B4936"/>
    <w:rsid w:val="008B4F59"/>
    <w:rsid w:val="008B5F24"/>
    <w:rsid w:val="008B602F"/>
    <w:rsid w:val="008B6174"/>
    <w:rsid w:val="008B6FC9"/>
    <w:rsid w:val="008B763D"/>
    <w:rsid w:val="008B7ACD"/>
    <w:rsid w:val="008B7E66"/>
    <w:rsid w:val="008C02FA"/>
    <w:rsid w:val="008C0571"/>
    <w:rsid w:val="008C0AEB"/>
    <w:rsid w:val="008C0DC9"/>
    <w:rsid w:val="008C0F44"/>
    <w:rsid w:val="008C1D21"/>
    <w:rsid w:val="008C2286"/>
    <w:rsid w:val="008C3142"/>
    <w:rsid w:val="008C33DB"/>
    <w:rsid w:val="008C3404"/>
    <w:rsid w:val="008C425F"/>
    <w:rsid w:val="008C43E8"/>
    <w:rsid w:val="008C44CF"/>
    <w:rsid w:val="008C4848"/>
    <w:rsid w:val="008C489C"/>
    <w:rsid w:val="008C4A98"/>
    <w:rsid w:val="008C4EDB"/>
    <w:rsid w:val="008C50C7"/>
    <w:rsid w:val="008C5443"/>
    <w:rsid w:val="008C54C2"/>
    <w:rsid w:val="008C55BD"/>
    <w:rsid w:val="008C55CC"/>
    <w:rsid w:val="008C5811"/>
    <w:rsid w:val="008C595E"/>
    <w:rsid w:val="008C5CD7"/>
    <w:rsid w:val="008C5D44"/>
    <w:rsid w:val="008C61B2"/>
    <w:rsid w:val="008C6234"/>
    <w:rsid w:val="008C68E4"/>
    <w:rsid w:val="008C6BEB"/>
    <w:rsid w:val="008C757B"/>
    <w:rsid w:val="008C7A47"/>
    <w:rsid w:val="008D00D9"/>
    <w:rsid w:val="008D03AA"/>
    <w:rsid w:val="008D06C1"/>
    <w:rsid w:val="008D0D5A"/>
    <w:rsid w:val="008D1162"/>
    <w:rsid w:val="008D169E"/>
    <w:rsid w:val="008D1981"/>
    <w:rsid w:val="008D2119"/>
    <w:rsid w:val="008D2231"/>
    <w:rsid w:val="008D2BA4"/>
    <w:rsid w:val="008D3B98"/>
    <w:rsid w:val="008D3CC6"/>
    <w:rsid w:val="008D4586"/>
    <w:rsid w:val="008D4C8A"/>
    <w:rsid w:val="008D4D05"/>
    <w:rsid w:val="008D50B1"/>
    <w:rsid w:val="008D5304"/>
    <w:rsid w:val="008D5707"/>
    <w:rsid w:val="008D6182"/>
    <w:rsid w:val="008D6230"/>
    <w:rsid w:val="008D678E"/>
    <w:rsid w:val="008D6834"/>
    <w:rsid w:val="008D694A"/>
    <w:rsid w:val="008D7B59"/>
    <w:rsid w:val="008D7C66"/>
    <w:rsid w:val="008E0123"/>
    <w:rsid w:val="008E05E7"/>
    <w:rsid w:val="008E0791"/>
    <w:rsid w:val="008E0F06"/>
    <w:rsid w:val="008E148F"/>
    <w:rsid w:val="008E16A3"/>
    <w:rsid w:val="008E17A2"/>
    <w:rsid w:val="008E1EB7"/>
    <w:rsid w:val="008E2546"/>
    <w:rsid w:val="008E25F3"/>
    <w:rsid w:val="008E277A"/>
    <w:rsid w:val="008E2BA1"/>
    <w:rsid w:val="008E31CC"/>
    <w:rsid w:val="008E34C3"/>
    <w:rsid w:val="008E3572"/>
    <w:rsid w:val="008E39FF"/>
    <w:rsid w:val="008E3A33"/>
    <w:rsid w:val="008E490E"/>
    <w:rsid w:val="008E4CA1"/>
    <w:rsid w:val="008E4F31"/>
    <w:rsid w:val="008E4FE6"/>
    <w:rsid w:val="008E57D7"/>
    <w:rsid w:val="008E58A0"/>
    <w:rsid w:val="008E58A7"/>
    <w:rsid w:val="008E6504"/>
    <w:rsid w:val="008E6E9C"/>
    <w:rsid w:val="008E736F"/>
    <w:rsid w:val="008E74C6"/>
    <w:rsid w:val="008E7E85"/>
    <w:rsid w:val="008F0540"/>
    <w:rsid w:val="008F06B8"/>
    <w:rsid w:val="008F07B2"/>
    <w:rsid w:val="008F089F"/>
    <w:rsid w:val="008F08D4"/>
    <w:rsid w:val="008F0929"/>
    <w:rsid w:val="008F0A77"/>
    <w:rsid w:val="008F0C68"/>
    <w:rsid w:val="008F0D68"/>
    <w:rsid w:val="008F1329"/>
    <w:rsid w:val="008F1633"/>
    <w:rsid w:val="008F1704"/>
    <w:rsid w:val="008F184F"/>
    <w:rsid w:val="008F1E22"/>
    <w:rsid w:val="008F1E75"/>
    <w:rsid w:val="008F2159"/>
    <w:rsid w:val="008F25C6"/>
    <w:rsid w:val="008F26C5"/>
    <w:rsid w:val="008F29DA"/>
    <w:rsid w:val="008F2F33"/>
    <w:rsid w:val="008F311F"/>
    <w:rsid w:val="008F3542"/>
    <w:rsid w:val="008F3E5F"/>
    <w:rsid w:val="008F44E1"/>
    <w:rsid w:val="008F48CC"/>
    <w:rsid w:val="008F4B7B"/>
    <w:rsid w:val="008F4FDD"/>
    <w:rsid w:val="008F5154"/>
    <w:rsid w:val="008F51FA"/>
    <w:rsid w:val="008F5556"/>
    <w:rsid w:val="008F57C1"/>
    <w:rsid w:val="008F58D4"/>
    <w:rsid w:val="008F6029"/>
    <w:rsid w:val="008F60D3"/>
    <w:rsid w:val="008F6558"/>
    <w:rsid w:val="008F656C"/>
    <w:rsid w:val="008F65A7"/>
    <w:rsid w:val="008F65C7"/>
    <w:rsid w:val="008F66C5"/>
    <w:rsid w:val="008F745F"/>
    <w:rsid w:val="008F7652"/>
    <w:rsid w:val="008F76BF"/>
    <w:rsid w:val="008F7C11"/>
    <w:rsid w:val="008F7FC0"/>
    <w:rsid w:val="009003B5"/>
    <w:rsid w:val="00900B73"/>
    <w:rsid w:val="00900D3F"/>
    <w:rsid w:val="0090112A"/>
    <w:rsid w:val="0090125F"/>
    <w:rsid w:val="009012E4"/>
    <w:rsid w:val="009016CB"/>
    <w:rsid w:val="00901748"/>
    <w:rsid w:val="009018AA"/>
    <w:rsid w:val="00901A6B"/>
    <w:rsid w:val="00901F8E"/>
    <w:rsid w:val="00902747"/>
    <w:rsid w:val="00902973"/>
    <w:rsid w:val="009029B6"/>
    <w:rsid w:val="00902DEF"/>
    <w:rsid w:val="00902F89"/>
    <w:rsid w:val="00902FE7"/>
    <w:rsid w:val="0090315D"/>
    <w:rsid w:val="009034A8"/>
    <w:rsid w:val="0090362E"/>
    <w:rsid w:val="009039C0"/>
    <w:rsid w:val="00903CFC"/>
    <w:rsid w:val="00903F0A"/>
    <w:rsid w:val="0090424E"/>
    <w:rsid w:val="009043C0"/>
    <w:rsid w:val="009044BE"/>
    <w:rsid w:val="00904AD0"/>
    <w:rsid w:val="00904FAC"/>
    <w:rsid w:val="009051EE"/>
    <w:rsid w:val="009053FD"/>
    <w:rsid w:val="0090550A"/>
    <w:rsid w:val="00905A80"/>
    <w:rsid w:val="00905BAE"/>
    <w:rsid w:val="00906108"/>
    <w:rsid w:val="0090612B"/>
    <w:rsid w:val="009065F6"/>
    <w:rsid w:val="0090687F"/>
    <w:rsid w:val="00906982"/>
    <w:rsid w:val="00906E05"/>
    <w:rsid w:val="00906FF5"/>
    <w:rsid w:val="009073F4"/>
    <w:rsid w:val="00907802"/>
    <w:rsid w:val="009100E4"/>
    <w:rsid w:val="00910A5E"/>
    <w:rsid w:val="00910C07"/>
    <w:rsid w:val="009112F8"/>
    <w:rsid w:val="009115B2"/>
    <w:rsid w:val="00911AC2"/>
    <w:rsid w:val="00912850"/>
    <w:rsid w:val="00912B38"/>
    <w:rsid w:val="009130ED"/>
    <w:rsid w:val="009131F8"/>
    <w:rsid w:val="00913684"/>
    <w:rsid w:val="009137AE"/>
    <w:rsid w:val="00913DE7"/>
    <w:rsid w:val="00913EE1"/>
    <w:rsid w:val="009141DB"/>
    <w:rsid w:val="009148AC"/>
    <w:rsid w:val="00915179"/>
    <w:rsid w:val="009151A1"/>
    <w:rsid w:val="0091523C"/>
    <w:rsid w:val="00915D2A"/>
    <w:rsid w:val="00915ECC"/>
    <w:rsid w:val="00916159"/>
    <w:rsid w:val="009169AF"/>
    <w:rsid w:val="009169BA"/>
    <w:rsid w:val="00917BF9"/>
    <w:rsid w:val="009200D7"/>
    <w:rsid w:val="00920289"/>
    <w:rsid w:val="00920373"/>
    <w:rsid w:val="009205A6"/>
    <w:rsid w:val="0092066F"/>
    <w:rsid w:val="00920FD9"/>
    <w:rsid w:val="009214CB"/>
    <w:rsid w:val="009215C9"/>
    <w:rsid w:val="00921D42"/>
    <w:rsid w:val="00921D51"/>
    <w:rsid w:val="00921DFD"/>
    <w:rsid w:val="0092264D"/>
    <w:rsid w:val="00922A1F"/>
    <w:rsid w:val="00922B29"/>
    <w:rsid w:val="00922D4D"/>
    <w:rsid w:val="00922E6D"/>
    <w:rsid w:val="00922EE6"/>
    <w:rsid w:val="009230D2"/>
    <w:rsid w:val="009234B0"/>
    <w:rsid w:val="009236BD"/>
    <w:rsid w:val="00923AC0"/>
    <w:rsid w:val="00923B80"/>
    <w:rsid w:val="0092447E"/>
    <w:rsid w:val="0092491B"/>
    <w:rsid w:val="00924BD3"/>
    <w:rsid w:val="00924E8D"/>
    <w:rsid w:val="009251E9"/>
    <w:rsid w:val="00925852"/>
    <w:rsid w:val="00925A68"/>
    <w:rsid w:val="00925FFC"/>
    <w:rsid w:val="00926737"/>
    <w:rsid w:val="009268CF"/>
    <w:rsid w:val="00926C3C"/>
    <w:rsid w:val="00926E53"/>
    <w:rsid w:val="00927695"/>
    <w:rsid w:val="009278B5"/>
    <w:rsid w:val="00927B1B"/>
    <w:rsid w:val="00927C18"/>
    <w:rsid w:val="00927CE2"/>
    <w:rsid w:val="00927D88"/>
    <w:rsid w:val="00927D8F"/>
    <w:rsid w:val="009301D1"/>
    <w:rsid w:val="00930283"/>
    <w:rsid w:val="00930F47"/>
    <w:rsid w:val="009311CE"/>
    <w:rsid w:val="009312EC"/>
    <w:rsid w:val="00931522"/>
    <w:rsid w:val="009317C4"/>
    <w:rsid w:val="0093226B"/>
    <w:rsid w:val="00932520"/>
    <w:rsid w:val="00932A2E"/>
    <w:rsid w:val="00932F1D"/>
    <w:rsid w:val="00932F52"/>
    <w:rsid w:val="009332EB"/>
    <w:rsid w:val="0093358F"/>
    <w:rsid w:val="0093360D"/>
    <w:rsid w:val="009339FD"/>
    <w:rsid w:val="00933BFA"/>
    <w:rsid w:val="0093484C"/>
    <w:rsid w:val="00934D0C"/>
    <w:rsid w:val="00934F4C"/>
    <w:rsid w:val="00935846"/>
    <w:rsid w:val="00935BEF"/>
    <w:rsid w:val="00935E49"/>
    <w:rsid w:val="00936516"/>
    <w:rsid w:val="00936800"/>
    <w:rsid w:val="009370A9"/>
    <w:rsid w:val="00937446"/>
    <w:rsid w:val="009375D2"/>
    <w:rsid w:val="0093774D"/>
    <w:rsid w:val="00937766"/>
    <w:rsid w:val="00937CCD"/>
    <w:rsid w:val="00940359"/>
    <w:rsid w:val="00940631"/>
    <w:rsid w:val="00940695"/>
    <w:rsid w:val="009406CE"/>
    <w:rsid w:val="009417C9"/>
    <w:rsid w:val="0094188E"/>
    <w:rsid w:val="00941A6A"/>
    <w:rsid w:val="00941AA8"/>
    <w:rsid w:val="00941B23"/>
    <w:rsid w:val="00941D3E"/>
    <w:rsid w:val="00941F47"/>
    <w:rsid w:val="00942153"/>
    <w:rsid w:val="00942DBC"/>
    <w:rsid w:val="00943645"/>
    <w:rsid w:val="00943973"/>
    <w:rsid w:val="00943DFB"/>
    <w:rsid w:val="009448F2"/>
    <w:rsid w:val="00944D60"/>
    <w:rsid w:val="00944DE9"/>
    <w:rsid w:val="00945161"/>
    <w:rsid w:val="00945458"/>
    <w:rsid w:val="00945558"/>
    <w:rsid w:val="009455FC"/>
    <w:rsid w:val="00945810"/>
    <w:rsid w:val="009459D6"/>
    <w:rsid w:val="009460DD"/>
    <w:rsid w:val="009462C4"/>
    <w:rsid w:val="009463C9"/>
    <w:rsid w:val="00946456"/>
    <w:rsid w:val="009466A1"/>
    <w:rsid w:val="009469DD"/>
    <w:rsid w:val="00946A54"/>
    <w:rsid w:val="00946DE9"/>
    <w:rsid w:val="009473DB"/>
    <w:rsid w:val="00947555"/>
    <w:rsid w:val="00947AC5"/>
    <w:rsid w:val="00950027"/>
    <w:rsid w:val="00950131"/>
    <w:rsid w:val="00950273"/>
    <w:rsid w:val="009505D3"/>
    <w:rsid w:val="009508C0"/>
    <w:rsid w:val="00951237"/>
    <w:rsid w:val="009512D6"/>
    <w:rsid w:val="0095229A"/>
    <w:rsid w:val="009524DD"/>
    <w:rsid w:val="0095313B"/>
    <w:rsid w:val="00953541"/>
    <w:rsid w:val="00953C33"/>
    <w:rsid w:val="00953F1C"/>
    <w:rsid w:val="00954781"/>
    <w:rsid w:val="00955371"/>
    <w:rsid w:val="009555B5"/>
    <w:rsid w:val="00955668"/>
    <w:rsid w:val="00955A35"/>
    <w:rsid w:val="00955B0E"/>
    <w:rsid w:val="00955D35"/>
    <w:rsid w:val="00955F59"/>
    <w:rsid w:val="00956902"/>
    <w:rsid w:val="00956B40"/>
    <w:rsid w:val="00956D70"/>
    <w:rsid w:val="00957491"/>
    <w:rsid w:val="009574E2"/>
    <w:rsid w:val="009575FD"/>
    <w:rsid w:val="00957625"/>
    <w:rsid w:val="00957DA5"/>
    <w:rsid w:val="0096029B"/>
    <w:rsid w:val="00960339"/>
    <w:rsid w:val="0096048E"/>
    <w:rsid w:val="00960803"/>
    <w:rsid w:val="00960A65"/>
    <w:rsid w:val="00960CC7"/>
    <w:rsid w:val="00960E74"/>
    <w:rsid w:val="009614B5"/>
    <w:rsid w:val="00961508"/>
    <w:rsid w:val="00961665"/>
    <w:rsid w:val="00961CCC"/>
    <w:rsid w:val="009623C9"/>
    <w:rsid w:val="0096245E"/>
    <w:rsid w:val="00962898"/>
    <w:rsid w:val="00962ABA"/>
    <w:rsid w:val="0096328A"/>
    <w:rsid w:val="009632AF"/>
    <w:rsid w:val="00963F48"/>
    <w:rsid w:val="0096427C"/>
    <w:rsid w:val="00964DCF"/>
    <w:rsid w:val="00965011"/>
    <w:rsid w:val="00965AA6"/>
    <w:rsid w:val="0096630D"/>
    <w:rsid w:val="00966F8C"/>
    <w:rsid w:val="0096724C"/>
    <w:rsid w:val="009675E3"/>
    <w:rsid w:val="00967C56"/>
    <w:rsid w:val="0097031E"/>
    <w:rsid w:val="009706E8"/>
    <w:rsid w:val="00970822"/>
    <w:rsid w:val="0097086F"/>
    <w:rsid w:val="00970B5F"/>
    <w:rsid w:val="009710A2"/>
    <w:rsid w:val="0097149B"/>
    <w:rsid w:val="00971D3A"/>
    <w:rsid w:val="00971E26"/>
    <w:rsid w:val="0097252B"/>
    <w:rsid w:val="009727E4"/>
    <w:rsid w:val="009733EE"/>
    <w:rsid w:val="00973746"/>
    <w:rsid w:val="009738C9"/>
    <w:rsid w:val="00973D3B"/>
    <w:rsid w:val="0097436F"/>
    <w:rsid w:val="00974445"/>
    <w:rsid w:val="00974592"/>
    <w:rsid w:val="0097462D"/>
    <w:rsid w:val="00974991"/>
    <w:rsid w:val="00974AA9"/>
    <w:rsid w:val="00974B79"/>
    <w:rsid w:val="0097579D"/>
    <w:rsid w:val="009761BA"/>
    <w:rsid w:val="00976373"/>
    <w:rsid w:val="0097649C"/>
    <w:rsid w:val="0097649F"/>
    <w:rsid w:val="00976EB7"/>
    <w:rsid w:val="00977210"/>
    <w:rsid w:val="0097736F"/>
    <w:rsid w:val="009774FB"/>
    <w:rsid w:val="00977F36"/>
    <w:rsid w:val="00980158"/>
    <w:rsid w:val="00980944"/>
    <w:rsid w:val="00980B6F"/>
    <w:rsid w:val="00980EE5"/>
    <w:rsid w:val="00980F99"/>
    <w:rsid w:val="0098112C"/>
    <w:rsid w:val="00981679"/>
    <w:rsid w:val="00982157"/>
    <w:rsid w:val="00982546"/>
    <w:rsid w:val="00982629"/>
    <w:rsid w:val="00982719"/>
    <w:rsid w:val="00982EE8"/>
    <w:rsid w:val="009834E2"/>
    <w:rsid w:val="00983ED8"/>
    <w:rsid w:val="009843B6"/>
    <w:rsid w:val="00984412"/>
    <w:rsid w:val="009845D5"/>
    <w:rsid w:val="009846A7"/>
    <w:rsid w:val="00985166"/>
    <w:rsid w:val="009859BD"/>
    <w:rsid w:val="00985D3F"/>
    <w:rsid w:val="00986338"/>
    <w:rsid w:val="00986E09"/>
    <w:rsid w:val="00987306"/>
    <w:rsid w:val="00987D7A"/>
    <w:rsid w:val="0099014F"/>
    <w:rsid w:val="00990213"/>
    <w:rsid w:val="0099077A"/>
    <w:rsid w:val="00990B32"/>
    <w:rsid w:val="00990CB6"/>
    <w:rsid w:val="00990CFE"/>
    <w:rsid w:val="00990E5E"/>
    <w:rsid w:val="00991BE8"/>
    <w:rsid w:val="0099205A"/>
    <w:rsid w:val="00992079"/>
    <w:rsid w:val="00992393"/>
    <w:rsid w:val="00992402"/>
    <w:rsid w:val="009924B3"/>
    <w:rsid w:val="00992AE5"/>
    <w:rsid w:val="00992D45"/>
    <w:rsid w:val="00992E4E"/>
    <w:rsid w:val="009934C9"/>
    <w:rsid w:val="009936CC"/>
    <w:rsid w:val="00993733"/>
    <w:rsid w:val="00993848"/>
    <w:rsid w:val="00993D57"/>
    <w:rsid w:val="00994258"/>
    <w:rsid w:val="00994515"/>
    <w:rsid w:val="0099482C"/>
    <w:rsid w:val="0099494E"/>
    <w:rsid w:val="00994A29"/>
    <w:rsid w:val="00995DAB"/>
    <w:rsid w:val="0099614D"/>
    <w:rsid w:val="00996583"/>
    <w:rsid w:val="009969B4"/>
    <w:rsid w:val="00997723"/>
    <w:rsid w:val="009977F7"/>
    <w:rsid w:val="0099799B"/>
    <w:rsid w:val="00997B62"/>
    <w:rsid w:val="009A0626"/>
    <w:rsid w:val="009A093F"/>
    <w:rsid w:val="009A0E9D"/>
    <w:rsid w:val="009A1176"/>
    <w:rsid w:val="009A1406"/>
    <w:rsid w:val="009A17CF"/>
    <w:rsid w:val="009A1AB1"/>
    <w:rsid w:val="009A1BBD"/>
    <w:rsid w:val="009A1C0B"/>
    <w:rsid w:val="009A247D"/>
    <w:rsid w:val="009A25F8"/>
    <w:rsid w:val="009A2819"/>
    <w:rsid w:val="009A2DD4"/>
    <w:rsid w:val="009A3057"/>
    <w:rsid w:val="009A3128"/>
    <w:rsid w:val="009A3276"/>
    <w:rsid w:val="009A3373"/>
    <w:rsid w:val="009A3B04"/>
    <w:rsid w:val="009A3D7E"/>
    <w:rsid w:val="009A460E"/>
    <w:rsid w:val="009A4804"/>
    <w:rsid w:val="009A4953"/>
    <w:rsid w:val="009A4C41"/>
    <w:rsid w:val="009A4F2D"/>
    <w:rsid w:val="009A56BB"/>
    <w:rsid w:val="009A5C03"/>
    <w:rsid w:val="009A5E02"/>
    <w:rsid w:val="009A5F67"/>
    <w:rsid w:val="009A61D0"/>
    <w:rsid w:val="009A648B"/>
    <w:rsid w:val="009A6524"/>
    <w:rsid w:val="009A6854"/>
    <w:rsid w:val="009A6C2C"/>
    <w:rsid w:val="009A6DF5"/>
    <w:rsid w:val="009A7096"/>
    <w:rsid w:val="009A7CBE"/>
    <w:rsid w:val="009B098E"/>
    <w:rsid w:val="009B0D77"/>
    <w:rsid w:val="009B112A"/>
    <w:rsid w:val="009B11AF"/>
    <w:rsid w:val="009B1361"/>
    <w:rsid w:val="009B1E09"/>
    <w:rsid w:val="009B2894"/>
    <w:rsid w:val="009B3799"/>
    <w:rsid w:val="009B3E22"/>
    <w:rsid w:val="009B4137"/>
    <w:rsid w:val="009B4195"/>
    <w:rsid w:val="009B4700"/>
    <w:rsid w:val="009B4E5E"/>
    <w:rsid w:val="009B53F3"/>
    <w:rsid w:val="009B5CCD"/>
    <w:rsid w:val="009B5EBF"/>
    <w:rsid w:val="009B63D0"/>
    <w:rsid w:val="009B654E"/>
    <w:rsid w:val="009B6702"/>
    <w:rsid w:val="009B6848"/>
    <w:rsid w:val="009B6B83"/>
    <w:rsid w:val="009B6EC7"/>
    <w:rsid w:val="009B6EFC"/>
    <w:rsid w:val="009B74E9"/>
    <w:rsid w:val="009B7E8F"/>
    <w:rsid w:val="009B7ED1"/>
    <w:rsid w:val="009C000C"/>
    <w:rsid w:val="009C022C"/>
    <w:rsid w:val="009C03C6"/>
    <w:rsid w:val="009C1A7D"/>
    <w:rsid w:val="009C22CD"/>
    <w:rsid w:val="009C2C41"/>
    <w:rsid w:val="009C2D8E"/>
    <w:rsid w:val="009C2EE4"/>
    <w:rsid w:val="009C3597"/>
    <w:rsid w:val="009C3C93"/>
    <w:rsid w:val="009C4020"/>
    <w:rsid w:val="009C462C"/>
    <w:rsid w:val="009C4893"/>
    <w:rsid w:val="009C4E6F"/>
    <w:rsid w:val="009C513D"/>
    <w:rsid w:val="009C5211"/>
    <w:rsid w:val="009C5250"/>
    <w:rsid w:val="009C5623"/>
    <w:rsid w:val="009C5783"/>
    <w:rsid w:val="009C59FC"/>
    <w:rsid w:val="009C5AF4"/>
    <w:rsid w:val="009C623F"/>
    <w:rsid w:val="009C635D"/>
    <w:rsid w:val="009C67B9"/>
    <w:rsid w:val="009C697C"/>
    <w:rsid w:val="009C70AF"/>
    <w:rsid w:val="009C7269"/>
    <w:rsid w:val="009C745E"/>
    <w:rsid w:val="009C74E8"/>
    <w:rsid w:val="009C7D01"/>
    <w:rsid w:val="009C7F60"/>
    <w:rsid w:val="009D093D"/>
    <w:rsid w:val="009D1B9C"/>
    <w:rsid w:val="009D1C1A"/>
    <w:rsid w:val="009D1DA0"/>
    <w:rsid w:val="009D1DCF"/>
    <w:rsid w:val="009D2139"/>
    <w:rsid w:val="009D24DF"/>
    <w:rsid w:val="009D2998"/>
    <w:rsid w:val="009D3891"/>
    <w:rsid w:val="009D39A2"/>
    <w:rsid w:val="009D5772"/>
    <w:rsid w:val="009D59CA"/>
    <w:rsid w:val="009D6411"/>
    <w:rsid w:val="009D65BB"/>
    <w:rsid w:val="009D68E0"/>
    <w:rsid w:val="009D68F3"/>
    <w:rsid w:val="009D6CB4"/>
    <w:rsid w:val="009D71AC"/>
    <w:rsid w:val="009D73FF"/>
    <w:rsid w:val="009D776E"/>
    <w:rsid w:val="009D78F1"/>
    <w:rsid w:val="009D7D32"/>
    <w:rsid w:val="009D7D71"/>
    <w:rsid w:val="009E0161"/>
    <w:rsid w:val="009E03D7"/>
    <w:rsid w:val="009E11F9"/>
    <w:rsid w:val="009E13B5"/>
    <w:rsid w:val="009E1526"/>
    <w:rsid w:val="009E1CBA"/>
    <w:rsid w:val="009E2294"/>
    <w:rsid w:val="009E2567"/>
    <w:rsid w:val="009E31C6"/>
    <w:rsid w:val="009E33CF"/>
    <w:rsid w:val="009E390A"/>
    <w:rsid w:val="009E3C83"/>
    <w:rsid w:val="009E41AB"/>
    <w:rsid w:val="009E4435"/>
    <w:rsid w:val="009E443D"/>
    <w:rsid w:val="009E4833"/>
    <w:rsid w:val="009E505A"/>
    <w:rsid w:val="009E54A8"/>
    <w:rsid w:val="009E573E"/>
    <w:rsid w:val="009E5958"/>
    <w:rsid w:val="009E59F7"/>
    <w:rsid w:val="009E617B"/>
    <w:rsid w:val="009E6797"/>
    <w:rsid w:val="009E6D45"/>
    <w:rsid w:val="009E7E5C"/>
    <w:rsid w:val="009E7EC6"/>
    <w:rsid w:val="009F07BD"/>
    <w:rsid w:val="009F07EB"/>
    <w:rsid w:val="009F07F1"/>
    <w:rsid w:val="009F084B"/>
    <w:rsid w:val="009F0B65"/>
    <w:rsid w:val="009F0DD3"/>
    <w:rsid w:val="009F12C3"/>
    <w:rsid w:val="009F14E7"/>
    <w:rsid w:val="009F1726"/>
    <w:rsid w:val="009F1759"/>
    <w:rsid w:val="009F1F82"/>
    <w:rsid w:val="009F2435"/>
    <w:rsid w:val="009F271C"/>
    <w:rsid w:val="009F2952"/>
    <w:rsid w:val="009F2D44"/>
    <w:rsid w:val="009F3817"/>
    <w:rsid w:val="009F3D2E"/>
    <w:rsid w:val="009F3D7B"/>
    <w:rsid w:val="009F4A2D"/>
    <w:rsid w:val="009F4A72"/>
    <w:rsid w:val="009F4AD8"/>
    <w:rsid w:val="009F4C4A"/>
    <w:rsid w:val="009F5025"/>
    <w:rsid w:val="009F54B8"/>
    <w:rsid w:val="009F5995"/>
    <w:rsid w:val="009F5B59"/>
    <w:rsid w:val="009F5D70"/>
    <w:rsid w:val="009F5E85"/>
    <w:rsid w:val="009F602E"/>
    <w:rsid w:val="009F6750"/>
    <w:rsid w:val="009F6BC4"/>
    <w:rsid w:val="009F6F01"/>
    <w:rsid w:val="009F722B"/>
    <w:rsid w:val="009F732C"/>
    <w:rsid w:val="009F73F0"/>
    <w:rsid w:val="009F74B1"/>
    <w:rsid w:val="009F7553"/>
    <w:rsid w:val="009F7A9C"/>
    <w:rsid w:val="00A00078"/>
    <w:rsid w:val="00A00329"/>
    <w:rsid w:val="00A004D2"/>
    <w:rsid w:val="00A005EE"/>
    <w:rsid w:val="00A009F8"/>
    <w:rsid w:val="00A019A2"/>
    <w:rsid w:val="00A01C99"/>
    <w:rsid w:val="00A01E71"/>
    <w:rsid w:val="00A01F60"/>
    <w:rsid w:val="00A020D2"/>
    <w:rsid w:val="00A0230A"/>
    <w:rsid w:val="00A023AF"/>
    <w:rsid w:val="00A0280C"/>
    <w:rsid w:val="00A02BAE"/>
    <w:rsid w:val="00A02DA0"/>
    <w:rsid w:val="00A03371"/>
    <w:rsid w:val="00A03645"/>
    <w:rsid w:val="00A0387F"/>
    <w:rsid w:val="00A0392F"/>
    <w:rsid w:val="00A04453"/>
    <w:rsid w:val="00A046BE"/>
    <w:rsid w:val="00A04A68"/>
    <w:rsid w:val="00A04FA2"/>
    <w:rsid w:val="00A05011"/>
    <w:rsid w:val="00A05631"/>
    <w:rsid w:val="00A059C9"/>
    <w:rsid w:val="00A05DA9"/>
    <w:rsid w:val="00A0661E"/>
    <w:rsid w:val="00A06A50"/>
    <w:rsid w:val="00A06CBA"/>
    <w:rsid w:val="00A07005"/>
    <w:rsid w:val="00A1035E"/>
    <w:rsid w:val="00A10624"/>
    <w:rsid w:val="00A10937"/>
    <w:rsid w:val="00A1093B"/>
    <w:rsid w:val="00A112E5"/>
    <w:rsid w:val="00A11775"/>
    <w:rsid w:val="00A1194D"/>
    <w:rsid w:val="00A11BC0"/>
    <w:rsid w:val="00A11F5A"/>
    <w:rsid w:val="00A1271C"/>
    <w:rsid w:val="00A12843"/>
    <w:rsid w:val="00A128BF"/>
    <w:rsid w:val="00A12C84"/>
    <w:rsid w:val="00A134C7"/>
    <w:rsid w:val="00A136B8"/>
    <w:rsid w:val="00A13963"/>
    <w:rsid w:val="00A13996"/>
    <w:rsid w:val="00A140AF"/>
    <w:rsid w:val="00A140EC"/>
    <w:rsid w:val="00A14A27"/>
    <w:rsid w:val="00A14AF6"/>
    <w:rsid w:val="00A14BE2"/>
    <w:rsid w:val="00A14D8C"/>
    <w:rsid w:val="00A14F01"/>
    <w:rsid w:val="00A158E5"/>
    <w:rsid w:val="00A160E1"/>
    <w:rsid w:val="00A168BF"/>
    <w:rsid w:val="00A16BF0"/>
    <w:rsid w:val="00A16C4F"/>
    <w:rsid w:val="00A171F1"/>
    <w:rsid w:val="00A173FD"/>
    <w:rsid w:val="00A17ACA"/>
    <w:rsid w:val="00A17E10"/>
    <w:rsid w:val="00A209EA"/>
    <w:rsid w:val="00A20A50"/>
    <w:rsid w:val="00A20A5D"/>
    <w:rsid w:val="00A218FC"/>
    <w:rsid w:val="00A219AC"/>
    <w:rsid w:val="00A21DCB"/>
    <w:rsid w:val="00A22009"/>
    <w:rsid w:val="00A22364"/>
    <w:rsid w:val="00A223D7"/>
    <w:rsid w:val="00A22768"/>
    <w:rsid w:val="00A22DB6"/>
    <w:rsid w:val="00A23215"/>
    <w:rsid w:val="00A232DE"/>
    <w:rsid w:val="00A23AC0"/>
    <w:rsid w:val="00A23DE9"/>
    <w:rsid w:val="00A23E0C"/>
    <w:rsid w:val="00A23FC0"/>
    <w:rsid w:val="00A2402A"/>
    <w:rsid w:val="00A24B6F"/>
    <w:rsid w:val="00A25E37"/>
    <w:rsid w:val="00A2693F"/>
    <w:rsid w:val="00A2695D"/>
    <w:rsid w:val="00A26975"/>
    <w:rsid w:val="00A26C34"/>
    <w:rsid w:val="00A26C6E"/>
    <w:rsid w:val="00A273D4"/>
    <w:rsid w:val="00A2752A"/>
    <w:rsid w:val="00A27D3C"/>
    <w:rsid w:val="00A30223"/>
    <w:rsid w:val="00A30225"/>
    <w:rsid w:val="00A302BA"/>
    <w:rsid w:val="00A30E6C"/>
    <w:rsid w:val="00A3141D"/>
    <w:rsid w:val="00A31A96"/>
    <w:rsid w:val="00A31BB1"/>
    <w:rsid w:val="00A31E49"/>
    <w:rsid w:val="00A324A2"/>
    <w:rsid w:val="00A326A6"/>
    <w:rsid w:val="00A32A1E"/>
    <w:rsid w:val="00A32A21"/>
    <w:rsid w:val="00A32D59"/>
    <w:rsid w:val="00A32EA1"/>
    <w:rsid w:val="00A3343B"/>
    <w:rsid w:val="00A33500"/>
    <w:rsid w:val="00A33BDA"/>
    <w:rsid w:val="00A3434E"/>
    <w:rsid w:val="00A34577"/>
    <w:rsid w:val="00A34F37"/>
    <w:rsid w:val="00A35077"/>
    <w:rsid w:val="00A35128"/>
    <w:rsid w:val="00A357DB"/>
    <w:rsid w:val="00A36009"/>
    <w:rsid w:val="00A36382"/>
    <w:rsid w:val="00A36488"/>
    <w:rsid w:val="00A3655B"/>
    <w:rsid w:val="00A367AD"/>
    <w:rsid w:val="00A36B26"/>
    <w:rsid w:val="00A37083"/>
    <w:rsid w:val="00A379C4"/>
    <w:rsid w:val="00A401B0"/>
    <w:rsid w:val="00A4051A"/>
    <w:rsid w:val="00A409E7"/>
    <w:rsid w:val="00A40F09"/>
    <w:rsid w:val="00A41658"/>
    <w:rsid w:val="00A4166C"/>
    <w:rsid w:val="00A41BD7"/>
    <w:rsid w:val="00A41F08"/>
    <w:rsid w:val="00A42132"/>
    <w:rsid w:val="00A424C7"/>
    <w:rsid w:val="00A42AAE"/>
    <w:rsid w:val="00A42C1A"/>
    <w:rsid w:val="00A42F33"/>
    <w:rsid w:val="00A42FD2"/>
    <w:rsid w:val="00A438FB"/>
    <w:rsid w:val="00A444A5"/>
    <w:rsid w:val="00A445A2"/>
    <w:rsid w:val="00A45160"/>
    <w:rsid w:val="00A4523D"/>
    <w:rsid w:val="00A453BE"/>
    <w:rsid w:val="00A4657B"/>
    <w:rsid w:val="00A46657"/>
    <w:rsid w:val="00A46E01"/>
    <w:rsid w:val="00A46EC7"/>
    <w:rsid w:val="00A473A6"/>
    <w:rsid w:val="00A4793F"/>
    <w:rsid w:val="00A47A8D"/>
    <w:rsid w:val="00A47BCB"/>
    <w:rsid w:val="00A502D5"/>
    <w:rsid w:val="00A50677"/>
    <w:rsid w:val="00A51407"/>
    <w:rsid w:val="00A5148A"/>
    <w:rsid w:val="00A51B18"/>
    <w:rsid w:val="00A51DF1"/>
    <w:rsid w:val="00A5221F"/>
    <w:rsid w:val="00A52648"/>
    <w:rsid w:val="00A52A7E"/>
    <w:rsid w:val="00A52E4A"/>
    <w:rsid w:val="00A52F94"/>
    <w:rsid w:val="00A537CC"/>
    <w:rsid w:val="00A53C7F"/>
    <w:rsid w:val="00A5432A"/>
    <w:rsid w:val="00A54989"/>
    <w:rsid w:val="00A54DAF"/>
    <w:rsid w:val="00A554BB"/>
    <w:rsid w:val="00A555AE"/>
    <w:rsid w:val="00A55768"/>
    <w:rsid w:val="00A55CC9"/>
    <w:rsid w:val="00A55D8B"/>
    <w:rsid w:val="00A55E16"/>
    <w:rsid w:val="00A55FA1"/>
    <w:rsid w:val="00A5642A"/>
    <w:rsid w:val="00A5642D"/>
    <w:rsid w:val="00A56C46"/>
    <w:rsid w:val="00A56E30"/>
    <w:rsid w:val="00A5716B"/>
    <w:rsid w:val="00A57EB4"/>
    <w:rsid w:val="00A60509"/>
    <w:rsid w:val="00A605FA"/>
    <w:rsid w:val="00A60C2B"/>
    <w:rsid w:val="00A61253"/>
    <w:rsid w:val="00A61568"/>
    <w:rsid w:val="00A61985"/>
    <w:rsid w:val="00A61D86"/>
    <w:rsid w:val="00A62BC6"/>
    <w:rsid w:val="00A62D77"/>
    <w:rsid w:val="00A63197"/>
    <w:rsid w:val="00A634EF"/>
    <w:rsid w:val="00A63894"/>
    <w:rsid w:val="00A64097"/>
    <w:rsid w:val="00A644F8"/>
    <w:rsid w:val="00A6456F"/>
    <w:rsid w:val="00A647B0"/>
    <w:rsid w:val="00A656D3"/>
    <w:rsid w:val="00A65B81"/>
    <w:rsid w:val="00A65EAB"/>
    <w:rsid w:val="00A66119"/>
    <w:rsid w:val="00A6624A"/>
    <w:rsid w:val="00A666AD"/>
    <w:rsid w:val="00A6670D"/>
    <w:rsid w:val="00A67279"/>
    <w:rsid w:val="00A67B73"/>
    <w:rsid w:val="00A67B8F"/>
    <w:rsid w:val="00A700B4"/>
    <w:rsid w:val="00A70125"/>
    <w:rsid w:val="00A7027F"/>
    <w:rsid w:val="00A70BAC"/>
    <w:rsid w:val="00A70D28"/>
    <w:rsid w:val="00A70EC4"/>
    <w:rsid w:val="00A71085"/>
    <w:rsid w:val="00A710AF"/>
    <w:rsid w:val="00A713F9"/>
    <w:rsid w:val="00A7154E"/>
    <w:rsid w:val="00A718CF"/>
    <w:rsid w:val="00A718E1"/>
    <w:rsid w:val="00A71BE4"/>
    <w:rsid w:val="00A71CC2"/>
    <w:rsid w:val="00A72C49"/>
    <w:rsid w:val="00A72F74"/>
    <w:rsid w:val="00A731BB"/>
    <w:rsid w:val="00A73512"/>
    <w:rsid w:val="00A73FEE"/>
    <w:rsid w:val="00A74290"/>
    <w:rsid w:val="00A747C1"/>
    <w:rsid w:val="00A74961"/>
    <w:rsid w:val="00A74B25"/>
    <w:rsid w:val="00A74C21"/>
    <w:rsid w:val="00A7529D"/>
    <w:rsid w:val="00A75AE6"/>
    <w:rsid w:val="00A7642A"/>
    <w:rsid w:val="00A7653A"/>
    <w:rsid w:val="00A7689C"/>
    <w:rsid w:val="00A772D2"/>
    <w:rsid w:val="00A77301"/>
    <w:rsid w:val="00A77B3C"/>
    <w:rsid w:val="00A8009E"/>
    <w:rsid w:val="00A80387"/>
    <w:rsid w:val="00A80568"/>
    <w:rsid w:val="00A80BF1"/>
    <w:rsid w:val="00A80E6B"/>
    <w:rsid w:val="00A81075"/>
    <w:rsid w:val="00A8134E"/>
    <w:rsid w:val="00A81594"/>
    <w:rsid w:val="00A816E1"/>
    <w:rsid w:val="00A81843"/>
    <w:rsid w:val="00A818B5"/>
    <w:rsid w:val="00A81ADB"/>
    <w:rsid w:val="00A8213D"/>
    <w:rsid w:val="00A82D48"/>
    <w:rsid w:val="00A82F08"/>
    <w:rsid w:val="00A831D9"/>
    <w:rsid w:val="00A837E8"/>
    <w:rsid w:val="00A8457D"/>
    <w:rsid w:val="00A847C2"/>
    <w:rsid w:val="00A84D52"/>
    <w:rsid w:val="00A84D6A"/>
    <w:rsid w:val="00A853A3"/>
    <w:rsid w:val="00A85626"/>
    <w:rsid w:val="00A8645C"/>
    <w:rsid w:val="00A8675E"/>
    <w:rsid w:val="00A86C49"/>
    <w:rsid w:val="00A8752E"/>
    <w:rsid w:val="00A8769B"/>
    <w:rsid w:val="00A87ABC"/>
    <w:rsid w:val="00A904B6"/>
    <w:rsid w:val="00A90531"/>
    <w:rsid w:val="00A90ACE"/>
    <w:rsid w:val="00A90DB1"/>
    <w:rsid w:val="00A91032"/>
    <w:rsid w:val="00A91380"/>
    <w:rsid w:val="00A916D8"/>
    <w:rsid w:val="00A91AB0"/>
    <w:rsid w:val="00A923FB"/>
    <w:rsid w:val="00A926B4"/>
    <w:rsid w:val="00A92978"/>
    <w:rsid w:val="00A93831"/>
    <w:rsid w:val="00A939FB"/>
    <w:rsid w:val="00A93AD6"/>
    <w:rsid w:val="00A93C30"/>
    <w:rsid w:val="00A9428B"/>
    <w:rsid w:val="00A94401"/>
    <w:rsid w:val="00A94509"/>
    <w:rsid w:val="00A948CA"/>
    <w:rsid w:val="00A94FA3"/>
    <w:rsid w:val="00A9503E"/>
    <w:rsid w:val="00A952BE"/>
    <w:rsid w:val="00A958B8"/>
    <w:rsid w:val="00A95A3B"/>
    <w:rsid w:val="00A96741"/>
    <w:rsid w:val="00A967C1"/>
    <w:rsid w:val="00A96B30"/>
    <w:rsid w:val="00A97390"/>
    <w:rsid w:val="00A97583"/>
    <w:rsid w:val="00A9766D"/>
    <w:rsid w:val="00A977EC"/>
    <w:rsid w:val="00A97E98"/>
    <w:rsid w:val="00AA00CF"/>
    <w:rsid w:val="00AA0315"/>
    <w:rsid w:val="00AA0A05"/>
    <w:rsid w:val="00AA0AF5"/>
    <w:rsid w:val="00AA0D28"/>
    <w:rsid w:val="00AA1181"/>
    <w:rsid w:val="00AA1AC1"/>
    <w:rsid w:val="00AA247E"/>
    <w:rsid w:val="00AA257B"/>
    <w:rsid w:val="00AA2C9A"/>
    <w:rsid w:val="00AA2CE3"/>
    <w:rsid w:val="00AA33A5"/>
    <w:rsid w:val="00AA373C"/>
    <w:rsid w:val="00AA37DC"/>
    <w:rsid w:val="00AA3B37"/>
    <w:rsid w:val="00AA4136"/>
    <w:rsid w:val="00AA4221"/>
    <w:rsid w:val="00AA48EE"/>
    <w:rsid w:val="00AA4B6D"/>
    <w:rsid w:val="00AA51AF"/>
    <w:rsid w:val="00AA6192"/>
    <w:rsid w:val="00AA641E"/>
    <w:rsid w:val="00AA65E7"/>
    <w:rsid w:val="00AA69A3"/>
    <w:rsid w:val="00AA6B70"/>
    <w:rsid w:val="00AA6F9E"/>
    <w:rsid w:val="00AA7177"/>
    <w:rsid w:val="00AA717C"/>
    <w:rsid w:val="00AA7245"/>
    <w:rsid w:val="00AA7396"/>
    <w:rsid w:val="00AA73E6"/>
    <w:rsid w:val="00AA7750"/>
    <w:rsid w:val="00AA79BB"/>
    <w:rsid w:val="00AB013A"/>
    <w:rsid w:val="00AB0488"/>
    <w:rsid w:val="00AB0637"/>
    <w:rsid w:val="00AB068E"/>
    <w:rsid w:val="00AB0948"/>
    <w:rsid w:val="00AB0B7A"/>
    <w:rsid w:val="00AB0E15"/>
    <w:rsid w:val="00AB0F15"/>
    <w:rsid w:val="00AB103D"/>
    <w:rsid w:val="00AB11D8"/>
    <w:rsid w:val="00AB1588"/>
    <w:rsid w:val="00AB246D"/>
    <w:rsid w:val="00AB2D8A"/>
    <w:rsid w:val="00AB340D"/>
    <w:rsid w:val="00AB35DD"/>
    <w:rsid w:val="00AB3975"/>
    <w:rsid w:val="00AB3E2E"/>
    <w:rsid w:val="00AB4AF0"/>
    <w:rsid w:val="00AB4C72"/>
    <w:rsid w:val="00AB4E41"/>
    <w:rsid w:val="00AB4FCE"/>
    <w:rsid w:val="00AB5474"/>
    <w:rsid w:val="00AB54EA"/>
    <w:rsid w:val="00AB5929"/>
    <w:rsid w:val="00AB5ACD"/>
    <w:rsid w:val="00AB5B00"/>
    <w:rsid w:val="00AB6367"/>
    <w:rsid w:val="00AB6796"/>
    <w:rsid w:val="00AB75E4"/>
    <w:rsid w:val="00AB7946"/>
    <w:rsid w:val="00AB795E"/>
    <w:rsid w:val="00AB7A5F"/>
    <w:rsid w:val="00AB7A62"/>
    <w:rsid w:val="00AB7FB7"/>
    <w:rsid w:val="00AC00B3"/>
    <w:rsid w:val="00AC0AA7"/>
    <w:rsid w:val="00AC0BF8"/>
    <w:rsid w:val="00AC0F59"/>
    <w:rsid w:val="00AC12D4"/>
    <w:rsid w:val="00AC1469"/>
    <w:rsid w:val="00AC1919"/>
    <w:rsid w:val="00AC1ADF"/>
    <w:rsid w:val="00AC1CA5"/>
    <w:rsid w:val="00AC2000"/>
    <w:rsid w:val="00AC2107"/>
    <w:rsid w:val="00AC2327"/>
    <w:rsid w:val="00AC2335"/>
    <w:rsid w:val="00AC25FD"/>
    <w:rsid w:val="00AC2705"/>
    <w:rsid w:val="00AC2B7F"/>
    <w:rsid w:val="00AC2CB2"/>
    <w:rsid w:val="00AC3A5A"/>
    <w:rsid w:val="00AC3B4A"/>
    <w:rsid w:val="00AC470C"/>
    <w:rsid w:val="00AC48FC"/>
    <w:rsid w:val="00AC5076"/>
    <w:rsid w:val="00AC5304"/>
    <w:rsid w:val="00AC5A7C"/>
    <w:rsid w:val="00AC61A4"/>
    <w:rsid w:val="00AC6707"/>
    <w:rsid w:val="00AC69FD"/>
    <w:rsid w:val="00AC6B28"/>
    <w:rsid w:val="00AC6E2C"/>
    <w:rsid w:val="00AC6F52"/>
    <w:rsid w:val="00AC6F7E"/>
    <w:rsid w:val="00AC7057"/>
    <w:rsid w:val="00AC714A"/>
    <w:rsid w:val="00AD02D1"/>
    <w:rsid w:val="00AD038C"/>
    <w:rsid w:val="00AD0B2B"/>
    <w:rsid w:val="00AD13B1"/>
    <w:rsid w:val="00AD1941"/>
    <w:rsid w:val="00AD1AC1"/>
    <w:rsid w:val="00AD1EDC"/>
    <w:rsid w:val="00AD20E3"/>
    <w:rsid w:val="00AD2292"/>
    <w:rsid w:val="00AD2B98"/>
    <w:rsid w:val="00AD31C8"/>
    <w:rsid w:val="00AD33D5"/>
    <w:rsid w:val="00AD3570"/>
    <w:rsid w:val="00AD3705"/>
    <w:rsid w:val="00AD3749"/>
    <w:rsid w:val="00AD3D6B"/>
    <w:rsid w:val="00AD49B6"/>
    <w:rsid w:val="00AD4C32"/>
    <w:rsid w:val="00AD4CBC"/>
    <w:rsid w:val="00AD5AA6"/>
    <w:rsid w:val="00AD6129"/>
    <w:rsid w:val="00AD6356"/>
    <w:rsid w:val="00AD7253"/>
    <w:rsid w:val="00AD7CC6"/>
    <w:rsid w:val="00AD7E45"/>
    <w:rsid w:val="00AD7F9F"/>
    <w:rsid w:val="00AE0038"/>
    <w:rsid w:val="00AE069B"/>
    <w:rsid w:val="00AE0859"/>
    <w:rsid w:val="00AE0B99"/>
    <w:rsid w:val="00AE0C40"/>
    <w:rsid w:val="00AE1404"/>
    <w:rsid w:val="00AE1E77"/>
    <w:rsid w:val="00AE234E"/>
    <w:rsid w:val="00AE2ABC"/>
    <w:rsid w:val="00AE30B5"/>
    <w:rsid w:val="00AE368D"/>
    <w:rsid w:val="00AE3799"/>
    <w:rsid w:val="00AE3BAF"/>
    <w:rsid w:val="00AE42CE"/>
    <w:rsid w:val="00AE43F9"/>
    <w:rsid w:val="00AE46D5"/>
    <w:rsid w:val="00AE4832"/>
    <w:rsid w:val="00AE4E8D"/>
    <w:rsid w:val="00AE5156"/>
    <w:rsid w:val="00AE53BB"/>
    <w:rsid w:val="00AE5497"/>
    <w:rsid w:val="00AE5F27"/>
    <w:rsid w:val="00AE61D7"/>
    <w:rsid w:val="00AE6412"/>
    <w:rsid w:val="00AE6C45"/>
    <w:rsid w:val="00AE6C87"/>
    <w:rsid w:val="00AE6CDF"/>
    <w:rsid w:val="00AE7033"/>
    <w:rsid w:val="00AE7ECF"/>
    <w:rsid w:val="00AF09A9"/>
    <w:rsid w:val="00AF1943"/>
    <w:rsid w:val="00AF27A2"/>
    <w:rsid w:val="00AF29A8"/>
    <w:rsid w:val="00AF2A11"/>
    <w:rsid w:val="00AF2BB9"/>
    <w:rsid w:val="00AF2EBB"/>
    <w:rsid w:val="00AF3D9A"/>
    <w:rsid w:val="00AF4196"/>
    <w:rsid w:val="00AF44A5"/>
    <w:rsid w:val="00AF4560"/>
    <w:rsid w:val="00AF472B"/>
    <w:rsid w:val="00AF4859"/>
    <w:rsid w:val="00AF488A"/>
    <w:rsid w:val="00AF49AB"/>
    <w:rsid w:val="00AF5547"/>
    <w:rsid w:val="00AF56DE"/>
    <w:rsid w:val="00AF57D7"/>
    <w:rsid w:val="00AF5DE5"/>
    <w:rsid w:val="00AF6057"/>
    <w:rsid w:val="00AF6599"/>
    <w:rsid w:val="00AF691E"/>
    <w:rsid w:val="00AF6D17"/>
    <w:rsid w:val="00AF724C"/>
    <w:rsid w:val="00AF7712"/>
    <w:rsid w:val="00AF7A79"/>
    <w:rsid w:val="00AF7B85"/>
    <w:rsid w:val="00AF7CAF"/>
    <w:rsid w:val="00AF7E9B"/>
    <w:rsid w:val="00B00461"/>
    <w:rsid w:val="00B0064E"/>
    <w:rsid w:val="00B01436"/>
    <w:rsid w:val="00B01C01"/>
    <w:rsid w:val="00B01E06"/>
    <w:rsid w:val="00B02001"/>
    <w:rsid w:val="00B0296E"/>
    <w:rsid w:val="00B03477"/>
    <w:rsid w:val="00B03CD8"/>
    <w:rsid w:val="00B03D1D"/>
    <w:rsid w:val="00B040B6"/>
    <w:rsid w:val="00B0463C"/>
    <w:rsid w:val="00B04ECE"/>
    <w:rsid w:val="00B05020"/>
    <w:rsid w:val="00B05373"/>
    <w:rsid w:val="00B057F3"/>
    <w:rsid w:val="00B05C39"/>
    <w:rsid w:val="00B06058"/>
    <w:rsid w:val="00B063DE"/>
    <w:rsid w:val="00B06791"/>
    <w:rsid w:val="00B067AB"/>
    <w:rsid w:val="00B06BAC"/>
    <w:rsid w:val="00B06C15"/>
    <w:rsid w:val="00B077A9"/>
    <w:rsid w:val="00B07FDF"/>
    <w:rsid w:val="00B1068E"/>
    <w:rsid w:val="00B10B19"/>
    <w:rsid w:val="00B11962"/>
    <w:rsid w:val="00B11BB2"/>
    <w:rsid w:val="00B11C68"/>
    <w:rsid w:val="00B12A8A"/>
    <w:rsid w:val="00B12D59"/>
    <w:rsid w:val="00B13932"/>
    <w:rsid w:val="00B13A3F"/>
    <w:rsid w:val="00B13C23"/>
    <w:rsid w:val="00B13D43"/>
    <w:rsid w:val="00B1415E"/>
    <w:rsid w:val="00B1444A"/>
    <w:rsid w:val="00B146CD"/>
    <w:rsid w:val="00B1473E"/>
    <w:rsid w:val="00B157DE"/>
    <w:rsid w:val="00B15BE2"/>
    <w:rsid w:val="00B16265"/>
    <w:rsid w:val="00B1695A"/>
    <w:rsid w:val="00B16AEA"/>
    <w:rsid w:val="00B173EC"/>
    <w:rsid w:val="00B17FE5"/>
    <w:rsid w:val="00B201A6"/>
    <w:rsid w:val="00B20A41"/>
    <w:rsid w:val="00B20C9B"/>
    <w:rsid w:val="00B20EC0"/>
    <w:rsid w:val="00B20EEC"/>
    <w:rsid w:val="00B216AB"/>
    <w:rsid w:val="00B22537"/>
    <w:rsid w:val="00B22871"/>
    <w:rsid w:val="00B22A92"/>
    <w:rsid w:val="00B22F80"/>
    <w:rsid w:val="00B22FC7"/>
    <w:rsid w:val="00B2300F"/>
    <w:rsid w:val="00B2313B"/>
    <w:rsid w:val="00B23774"/>
    <w:rsid w:val="00B2473B"/>
    <w:rsid w:val="00B251DA"/>
    <w:rsid w:val="00B25584"/>
    <w:rsid w:val="00B259BB"/>
    <w:rsid w:val="00B259DA"/>
    <w:rsid w:val="00B264D7"/>
    <w:rsid w:val="00B2656D"/>
    <w:rsid w:val="00B26F6B"/>
    <w:rsid w:val="00B275A6"/>
    <w:rsid w:val="00B27810"/>
    <w:rsid w:val="00B27C4D"/>
    <w:rsid w:val="00B27E48"/>
    <w:rsid w:val="00B3001B"/>
    <w:rsid w:val="00B30459"/>
    <w:rsid w:val="00B30687"/>
    <w:rsid w:val="00B30EC4"/>
    <w:rsid w:val="00B31212"/>
    <w:rsid w:val="00B31255"/>
    <w:rsid w:val="00B31332"/>
    <w:rsid w:val="00B31553"/>
    <w:rsid w:val="00B32218"/>
    <w:rsid w:val="00B3231A"/>
    <w:rsid w:val="00B32621"/>
    <w:rsid w:val="00B32BF5"/>
    <w:rsid w:val="00B331E4"/>
    <w:rsid w:val="00B331FD"/>
    <w:rsid w:val="00B3384F"/>
    <w:rsid w:val="00B33DFC"/>
    <w:rsid w:val="00B3557D"/>
    <w:rsid w:val="00B35C78"/>
    <w:rsid w:val="00B36175"/>
    <w:rsid w:val="00B362BB"/>
    <w:rsid w:val="00B36CFB"/>
    <w:rsid w:val="00B36E95"/>
    <w:rsid w:val="00B37401"/>
    <w:rsid w:val="00B37E07"/>
    <w:rsid w:val="00B40496"/>
    <w:rsid w:val="00B4097D"/>
    <w:rsid w:val="00B40AB1"/>
    <w:rsid w:val="00B41403"/>
    <w:rsid w:val="00B41460"/>
    <w:rsid w:val="00B414EC"/>
    <w:rsid w:val="00B4150E"/>
    <w:rsid w:val="00B41D04"/>
    <w:rsid w:val="00B41D3A"/>
    <w:rsid w:val="00B4201C"/>
    <w:rsid w:val="00B42023"/>
    <w:rsid w:val="00B42635"/>
    <w:rsid w:val="00B42651"/>
    <w:rsid w:val="00B4299D"/>
    <w:rsid w:val="00B42C65"/>
    <w:rsid w:val="00B42DCD"/>
    <w:rsid w:val="00B4309D"/>
    <w:rsid w:val="00B435EB"/>
    <w:rsid w:val="00B43761"/>
    <w:rsid w:val="00B43777"/>
    <w:rsid w:val="00B4416F"/>
    <w:rsid w:val="00B447FA"/>
    <w:rsid w:val="00B44CDF"/>
    <w:rsid w:val="00B45DFA"/>
    <w:rsid w:val="00B4607C"/>
    <w:rsid w:val="00B46688"/>
    <w:rsid w:val="00B474C3"/>
    <w:rsid w:val="00B501FE"/>
    <w:rsid w:val="00B506C1"/>
    <w:rsid w:val="00B509EE"/>
    <w:rsid w:val="00B50B52"/>
    <w:rsid w:val="00B5112D"/>
    <w:rsid w:val="00B511CA"/>
    <w:rsid w:val="00B513ED"/>
    <w:rsid w:val="00B51ABA"/>
    <w:rsid w:val="00B51B66"/>
    <w:rsid w:val="00B51BAB"/>
    <w:rsid w:val="00B51C63"/>
    <w:rsid w:val="00B524B6"/>
    <w:rsid w:val="00B52AD2"/>
    <w:rsid w:val="00B52B20"/>
    <w:rsid w:val="00B52E34"/>
    <w:rsid w:val="00B530FC"/>
    <w:rsid w:val="00B5387B"/>
    <w:rsid w:val="00B53A21"/>
    <w:rsid w:val="00B54ABE"/>
    <w:rsid w:val="00B54CA7"/>
    <w:rsid w:val="00B55042"/>
    <w:rsid w:val="00B553B4"/>
    <w:rsid w:val="00B55548"/>
    <w:rsid w:val="00B5562A"/>
    <w:rsid w:val="00B556B9"/>
    <w:rsid w:val="00B55BC5"/>
    <w:rsid w:val="00B566D9"/>
    <w:rsid w:val="00B56996"/>
    <w:rsid w:val="00B56B0B"/>
    <w:rsid w:val="00B572C2"/>
    <w:rsid w:val="00B5757F"/>
    <w:rsid w:val="00B607D9"/>
    <w:rsid w:val="00B6104F"/>
    <w:rsid w:val="00B6147A"/>
    <w:rsid w:val="00B61B91"/>
    <w:rsid w:val="00B61D34"/>
    <w:rsid w:val="00B61D44"/>
    <w:rsid w:val="00B62132"/>
    <w:rsid w:val="00B6288E"/>
    <w:rsid w:val="00B62A02"/>
    <w:rsid w:val="00B62A71"/>
    <w:rsid w:val="00B62BDC"/>
    <w:rsid w:val="00B62DE1"/>
    <w:rsid w:val="00B63106"/>
    <w:rsid w:val="00B63153"/>
    <w:rsid w:val="00B6351E"/>
    <w:rsid w:val="00B63531"/>
    <w:rsid w:val="00B640D3"/>
    <w:rsid w:val="00B643A4"/>
    <w:rsid w:val="00B643D5"/>
    <w:rsid w:val="00B6482D"/>
    <w:rsid w:val="00B64BB9"/>
    <w:rsid w:val="00B64BFD"/>
    <w:rsid w:val="00B64D2C"/>
    <w:rsid w:val="00B65803"/>
    <w:rsid w:val="00B659C2"/>
    <w:rsid w:val="00B66120"/>
    <w:rsid w:val="00B66267"/>
    <w:rsid w:val="00B66D65"/>
    <w:rsid w:val="00B672AC"/>
    <w:rsid w:val="00B67560"/>
    <w:rsid w:val="00B708EC"/>
    <w:rsid w:val="00B70AD1"/>
    <w:rsid w:val="00B70AFA"/>
    <w:rsid w:val="00B71DB1"/>
    <w:rsid w:val="00B71DF1"/>
    <w:rsid w:val="00B71EE1"/>
    <w:rsid w:val="00B72224"/>
    <w:rsid w:val="00B7231F"/>
    <w:rsid w:val="00B726A0"/>
    <w:rsid w:val="00B7293C"/>
    <w:rsid w:val="00B729D4"/>
    <w:rsid w:val="00B72F39"/>
    <w:rsid w:val="00B7301C"/>
    <w:rsid w:val="00B735BE"/>
    <w:rsid w:val="00B739E7"/>
    <w:rsid w:val="00B73ABB"/>
    <w:rsid w:val="00B73E23"/>
    <w:rsid w:val="00B7400E"/>
    <w:rsid w:val="00B74208"/>
    <w:rsid w:val="00B7438E"/>
    <w:rsid w:val="00B747AC"/>
    <w:rsid w:val="00B74A41"/>
    <w:rsid w:val="00B751AF"/>
    <w:rsid w:val="00B75473"/>
    <w:rsid w:val="00B75638"/>
    <w:rsid w:val="00B7582A"/>
    <w:rsid w:val="00B75A50"/>
    <w:rsid w:val="00B75D3E"/>
    <w:rsid w:val="00B77203"/>
    <w:rsid w:val="00B77505"/>
    <w:rsid w:val="00B80544"/>
    <w:rsid w:val="00B807FE"/>
    <w:rsid w:val="00B8091B"/>
    <w:rsid w:val="00B80BCA"/>
    <w:rsid w:val="00B80C79"/>
    <w:rsid w:val="00B81270"/>
    <w:rsid w:val="00B81595"/>
    <w:rsid w:val="00B815C4"/>
    <w:rsid w:val="00B8172F"/>
    <w:rsid w:val="00B81FE6"/>
    <w:rsid w:val="00B82752"/>
    <w:rsid w:val="00B82E27"/>
    <w:rsid w:val="00B8304A"/>
    <w:rsid w:val="00B83810"/>
    <w:rsid w:val="00B83DE7"/>
    <w:rsid w:val="00B8450C"/>
    <w:rsid w:val="00B8456E"/>
    <w:rsid w:val="00B8495E"/>
    <w:rsid w:val="00B854DE"/>
    <w:rsid w:val="00B85C91"/>
    <w:rsid w:val="00B861A3"/>
    <w:rsid w:val="00B86404"/>
    <w:rsid w:val="00B86DE0"/>
    <w:rsid w:val="00B87159"/>
    <w:rsid w:val="00B874A4"/>
    <w:rsid w:val="00B87585"/>
    <w:rsid w:val="00B87DB2"/>
    <w:rsid w:val="00B87F93"/>
    <w:rsid w:val="00B9021E"/>
    <w:rsid w:val="00B905B4"/>
    <w:rsid w:val="00B9072D"/>
    <w:rsid w:val="00B90DA8"/>
    <w:rsid w:val="00B90ED6"/>
    <w:rsid w:val="00B9113F"/>
    <w:rsid w:val="00B91797"/>
    <w:rsid w:val="00B9180B"/>
    <w:rsid w:val="00B91876"/>
    <w:rsid w:val="00B9259A"/>
    <w:rsid w:val="00B92611"/>
    <w:rsid w:val="00B92926"/>
    <w:rsid w:val="00B929D3"/>
    <w:rsid w:val="00B92C24"/>
    <w:rsid w:val="00B93069"/>
    <w:rsid w:val="00B93072"/>
    <w:rsid w:val="00B937AD"/>
    <w:rsid w:val="00B93836"/>
    <w:rsid w:val="00B93A3A"/>
    <w:rsid w:val="00B93F03"/>
    <w:rsid w:val="00B9417C"/>
    <w:rsid w:val="00B945A0"/>
    <w:rsid w:val="00B95136"/>
    <w:rsid w:val="00B95818"/>
    <w:rsid w:val="00B9588D"/>
    <w:rsid w:val="00B95945"/>
    <w:rsid w:val="00B95E1C"/>
    <w:rsid w:val="00B9604B"/>
    <w:rsid w:val="00B960DF"/>
    <w:rsid w:val="00B961F7"/>
    <w:rsid w:val="00B96315"/>
    <w:rsid w:val="00B9662D"/>
    <w:rsid w:val="00B96A47"/>
    <w:rsid w:val="00B97182"/>
    <w:rsid w:val="00B97CE3"/>
    <w:rsid w:val="00BA0645"/>
    <w:rsid w:val="00BA0C3B"/>
    <w:rsid w:val="00BA0DB8"/>
    <w:rsid w:val="00BA179C"/>
    <w:rsid w:val="00BA1845"/>
    <w:rsid w:val="00BA1A2E"/>
    <w:rsid w:val="00BA1E72"/>
    <w:rsid w:val="00BA1F67"/>
    <w:rsid w:val="00BA215A"/>
    <w:rsid w:val="00BA2303"/>
    <w:rsid w:val="00BA2D15"/>
    <w:rsid w:val="00BA2DA0"/>
    <w:rsid w:val="00BA2DAF"/>
    <w:rsid w:val="00BA31BF"/>
    <w:rsid w:val="00BA381F"/>
    <w:rsid w:val="00BA3DED"/>
    <w:rsid w:val="00BA4DF1"/>
    <w:rsid w:val="00BA50E1"/>
    <w:rsid w:val="00BA512A"/>
    <w:rsid w:val="00BA52B2"/>
    <w:rsid w:val="00BA52F6"/>
    <w:rsid w:val="00BA556F"/>
    <w:rsid w:val="00BA5B43"/>
    <w:rsid w:val="00BA6569"/>
    <w:rsid w:val="00BA673E"/>
    <w:rsid w:val="00BA69AC"/>
    <w:rsid w:val="00BA722D"/>
    <w:rsid w:val="00BA7522"/>
    <w:rsid w:val="00BA7B81"/>
    <w:rsid w:val="00BB0260"/>
    <w:rsid w:val="00BB0592"/>
    <w:rsid w:val="00BB06D3"/>
    <w:rsid w:val="00BB0AE3"/>
    <w:rsid w:val="00BB0C8C"/>
    <w:rsid w:val="00BB10B9"/>
    <w:rsid w:val="00BB11BF"/>
    <w:rsid w:val="00BB1567"/>
    <w:rsid w:val="00BB17F2"/>
    <w:rsid w:val="00BB1843"/>
    <w:rsid w:val="00BB19BB"/>
    <w:rsid w:val="00BB1E20"/>
    <w:rsid w:val="00BB1E5E"/>
    <w:rsid w:val="00BB2AA7"/>
    <w:rsid w:val="00BB2B02"/>
    <w:rsid w:val="00BB33D7"/>
    <w:rsid w:val="00BB3BE2"/>
    <w:rsid w:val="00BB40F5"/>
    <w:rsid w:val="00BB4BC5"/>
    <w:rsid w:val="00BB4F1E"/>
    <w:rsid w:val="00BB5BFB"/>
    <w:rsid w:val="00BB5D57"/>
    <w:rsid w:val="00BB6152"/>
    <w:rsid w:val="00BB6302"/>
    <w:rsid w:val="00BB7438"/>
    <w:rsid w:val="00BB786A"/>
    <w:rsid w:val="00BC0098"/>
    <w:rsid w:val="00BC0C8D"/>
    <w:rsid w:val="00BC0FC9"/>
    <w:rsid w:val="00BC16B1"/>
    <w:rsid w:val="00BC1906"/>
    <w:rsid w:val="00BC1BB5"/>
    <w:rsid w:val="00BC236F"/>
    <w:rsid w:val="00BC2743"/>
    <w:rsid w:val="00BC29B0"/>
    <w:rsid w:val="00BC2DFD"/>
    <w:rsid w:val="00BC2E52"/>
    <w:rsid w:val="00BC2FB5"/>
    <w:rsid w:val="00BC32B1"/>
    <w:rsid w:val="00BC32B8"/>
    <w:rsid w:val="00BC34FC"/>
    <w:rsid w:val="00BC3C94"/>
    <w:rsid w:val="00BC3D27"/>
    <w:rsid w:val="00BC3FAD"/>
    <w:rsid w:val="00BC4011"/>
    <w:rsid w:val="00BC4350"/>
    <w:rsid w:val="00BC4799"/>
    <w:rsid w:val="00BC4D15"/>
    <w:rsid w:val="00BC5158"/>
    <w:rsid w:val="00BC54A7"/>
    <w:rsid w:val="00BC5775"/>
    <w:rsid w:val="00BC5D0C"/>
    <w:rsid w:val="00BC5EB5"/>
    <w:rsid w:val="00BC655E"/>
    <w:rsid w:val="00BC66E6"/>
    <w:rsid w:val="00BC724D"/>
    <w:rsid w:val="00BC74F3"/>
    <w:rsid w:val="00BC752D"/>
    <w:rsid w:val="00BC78B6"/>
    <w:rsid w:val="00BC7997"/>
    <w:rsid w:val="00BC7C60"/>
    <w:rsid w:val="00BC7FD7"/>
    <w:rsid w:val="00BD0507"/>
    <w:rsid w:val="00BD0536"/>
    <w:rsid w:val="00BD062B"/>
    <w:rsid w:val="00BD08DF"/>
    <w:rsid w:val="00BD0BE8"/>
    <w:rsid w:val="00BD0E18"/>
    <w:rsid w:val="00BD1605"/>
    <w:rsid w:val="00BD179D"/>
    <w:rsid w:val="00BD1993"/>
    <w:rsid w:val="00BD1EA1"/>
    <w:rsid w:val="00BD202B"/>
    <w:rsid w:val="00BD2204"/>
    <w:rsid w:val="00BD256D"/>
    <w:rsid w:val="00BD283C"/>
    <w:rsid w:val="00BD2B9C"/>
    <w:rsid w:val="00BD2E87"/>
    <w:rsid w:val="00BD31B6"/>
    <w:rsid w:val="00BD3A3E"/>
    <w:rsid w:val="00BD3B73"/>
    <w:rsid w:val="00BD3FBB"/>
    <w:rsid w:val="00BD41A7"/>
    <w:rsid w:val="00BD4411"/>
    <w:rsid w:val="00BD473E"/>
    <w:rsid w:val="00BD4950"/>
    <w:rsid w:val="00BD4CEE"/>
    <w:rsid w:val="00BD4F22"/>
    <w:rsid w:val="00BD5692"/>
    <w:rsid w:val="00BD57D0"/>
    <w:rsid w:val="00BD5B2D"/>
    <w:rsid w:val="00BD5B4C"/>
    <w:rsid w:val="00BD5F3F"/>
    <w:rsid w:val="00BD6FEE"/>
    <w:rsid w:val="00BD7AA5"/>
    <w:rsid w:val="00BD7CB7"/>
    <w:rsid w:val="00BD7EC5"/>
    <w:rsid w:val="00BD7FD4"/>
    <w:rsid w:val="00BE00A6"/>
    <w:rsid w:val="00BE0408"/>
    <w:rsid w:val="00BE045D"/>
    <w:rsid w:val="00BE0843"/>
    <w:rsid w:val="00BE0CA4"/>
    <w:rsid w:val="00BE1349"/>
    <w:rsid w:val="00BE1F01"/>
    <w:rsid w:val="00BE2132"/>
    <w:rsid w:val="00BE24DE"/>
    <w:rsid w:val="00BE2765"/>
    <w:rsid w:val="00BE2C05"/>
    <w:rsid w:val="00BE36E0"/>
    <w:rsid w:val="00BE383C"/>
    <w:rsid w:val="00BE4235"/>
    <w:rsid w:val="00BE4DC9"/>
    <w:rsid w:val="00BE5177"/>
    <w:rsid w:val="00BE520F"/>
    <w:rsid w:val="00BE5674"/>
    <w:rsid w:val="00BE589A"/>
    <w:rsid w:val="00BE59B5"/>
    <w:rsid w:val="00BE5CA1"/>
    <w:rsid w:val="00BE5E19"/>
    <w:rsid w:val="00BE6369"/>
    <w:rsid w:val="00BE644C"/>
    <w:rsid w:val="00BE6592"/>
    <w:rsid w:val="00BE6981"/>
    <w:rsid w:val="00BE6A01"/>
    <w:rsid w:val="00BE6AD0"/>
    <w:rsid w:val="00BE72A5"/>
    <w:rsid w:val="00BE7415"/>
    <w:rsid w:val="00BE76E1"/>
    <w:rsid w:val="00BE7913"/>
    <w:rsid w:val="00BF00AC"/>
    <w:rsid w:val="00BF04EC"/>
    <w:rsid w:val="00BF096A"/>
    <w:rsid w:val="00BF0A30"/>
    <w:rsid w:val="00BF0B4A"/>
    <w:rsid w:val="00BF0C16"/>
    <w:rsid w:val="00BF10D8"/>
    <w:rsid w:val="00BF1316"/>
    <w:rsid w:val="00BF18C6"/>
    <w:rsid w:val="00BF1EB4"/>
    <w:rsid w:val="00BF24B6"/>
    <w:rsid w:val="00BF24CD"/>
    <w:rsid w:val="00BF277C"/>
    <w:rsid w:val="00BF2CE3"/>
    <w:rsid w:val="00BF2D48"/>
    <w:rsid w:val="00BF307C"/>
    <w:rsid w:val="00BF30DE"/>
    <w:rsid w:val="00BF340D"/>
    <w:rsid w:val="00BF34F1"/>
    <w:rsid w:val="00BF3635"/>
    <w:rsid w:val="00BF36AC"/>
    <w:rsid w:val="00BF39B5"/>
    <w:rsid w:val="00BF3A40"/>
    <w:rsid w:val="00BF3D31"/>
    <w:rsid w:val="00BF3DCD"/>
    <w:rsid w:val="00BF5CFE"/>
    <w:rsid w:val="00BF5D92"/>
    <w:rsid w:val="00BF6379"/>
    <w:rsid w:val="00BF6677"/>
    <w:rsid w:val="00BF6938"/>
    <w:rsid w:val="00BF6995"/>
    <w:rsid w:val="00BF6CB6"/>
    <w:rsid w:val="00BF6F96"/>
    <w:rsid w:val="00C000F1"/>
    <w:rsid w:val="00C00886"/>
    <w:rsid w:val="00C00DE1"/>
    <w:rsid w:val="00C00E1E"/>
    <w:rsid w:val="00C00ED4"/>
    <w:rsid w:val="00C0134C"/>
    <w:rsid w:val="00C01504"/>
    <w:rsid w:val="00C01B2A"/>
    <w:rsid w:val="00C01B79"/>
    <w:rsid w:val="00C01BB1"/>
    <w:rsid w:val="00C01C43"/>
    <w:rsid w:val="00C028DB"/>
    <w:rsid w:val="00C02F1B"/>
    <w:rsid w:val="00C0362F"/>
    <w:rsid w:val="00C03B07"/>
    <w:rsid w:val="00C03EF3"/>
    <w:rsid w:val="00C04133"/>
    <w:rsid w:val="00C04286"/>
    <w:rsid w:val="00C043E9"/>
    <w:rsid w:val="00C04985"/>
    <w:rsid w:val="00C050BD"/>
    <w:rsid w:val="00C05499"/>
    <w:rsid w:val="00C0577E"/>
    <w:rsid w:val="00C05842"/>
    <w:rsid w:val="00C05A65"/>
    <w:rsid w:val="00C05B8F"/>
    <w:rsid w:val="00C062CC"/>
    <w:rsid w:val="00C06489"/>
    <w:rsid w:val="00C0657E"/>
    <w:rsid w:val="00C0668A"/>
    <w:rsid w:val="00C067E4"/>
    <w:rsid w:val="00C0694B"/>
    <w:rsid w:val="00C07076"/>
    <w:rsid w:val="00C07149"/>
    <w:rsid w:val="00C071CB"/>
    <w:rsid w:val="00C07236"/>
    <w:rsid w:val="00C0728F"/>
    <w:rsid w:val="00C07415"/>
    <w:rsid w:val="00C07448"/>
    <w:rsid w:val="00C07DE2"/>
    <w:rsid w:val="00C103B2"/>
    <w:rsid w:val="00C10559"/>
    <w:rsid w:val="00C109E1"/>
    <w:rsid w:val="00C11CE7"/>
    <w:rsid w:val="00C12058"/>
    <w:rsid w:val="00C13A7C"/>
    <w:rsid w:val="00C1404C"/>
    <w:rsid w:val="00C14081"/>
    <w:rsid w:val="00C1490A"/>
    <w:rsid w:val="00C14C1E"/>
    <w:rsid w:val="00C15336"/>
    <w:rsid w:val="00C15C18"/>
    <w:rsid w:val="00C163AA"/>
    <w:rsid w:val="00C163EA"/>
    <w:rsid w:val="00C16440"/>
    <w:rsid w:val="00C165D0"/>
    <w:rsid w:val="00C16708"/>
    <w:rsid w:val="00C16A0F"/>
    <w:rsid w:val="00C171E8"/>
    <w:rsid w:val="00C17FA1"/>
    <w:rsid w:val="00C205D6"/>
    <w:rsid w:val="00C21A14"/>
    <w:rsid w:val="00C21A2F"/>
    <w:rsid w:val="00C21B94"/>
    <w:rsid w:val="00C225D8"/>
    <w:rsid w:val="00C22824"/>
    <w:rsid w:val="00C23219"/>
    <w:rsid w:val="00C23349"/>
    <w:rsid w:val="00C23552"/>
    <w:rsid w:val="00C2370C"/>
    <w:rsid w:val="00C237E9"/>
    <w:rsid w:val="00C2431A"/>
    <w:rsid w:val="00C24A40"/>
    <w:rsid w:val="00C24B37"/>
    <w:rsid w:val="00C24E1F"/>
    <w:rsid w:val="00C254C3"/>
    <w:rsid w:val="00C256D0"/>
    <w:rsid w:val="00C258F7"/>
    <w:rsid w:val="00C264B2"/>
    <w:rsid w:val="00C26801"/>
    <w:rsid w:val="00C27262"/>
    <w:rsid w:val="00C27A23"/>
    <w:rsid w:val="00C27D3F"/>
    <w:rsid w:val="00C27D5B"/>
    <w:rsid w:val="00C306A4"/>
    <w:rsid w:val="00C308D2"/>
    <w:rsid w:val="00C31299"/>
    <w:rsid w:val="00C3143B"/>
    <w:rsid w:val="00C319BC"/>
    <w:rsid w:val="00C31C07"/>
    <w:rsid w:val="00C31EAB"/>
    <w:rsid w:val="00C31FA7"/>
    <w:rsid w:val="00C32570"/>
    <w:rsid w:val="00C327BB"/>
    <w:rsid w:val="00C328D1"/>
    <w:rsid w:val="00C32DC8"/>
    <w:rsid w:val="00C332D6"/>
    <w:rsid w:val="00C33427"/>
    <w:rsid w:val="00C334EA"/>
    <w:rsid w:val="00C33737"/>
    <w:rsid w:val="00C33C3F"/>
    <w:rsid w:val="00C3424C"/>
    <w:rsid w:val="00C34603"/>
    <w:rsid w:val="00C35969"/>
    <w:rsid w:val="00C35AE9"/>
    <w:rsid w:val="00C35D28"/>
    <w:rsid w:val="00C36E11"/>
    <w:rsid w:val="00C37062"/>
    <w:rsid w:val="00C37273"/>
    <w:rsid w:val="00C378F4"/>
    <w:rsid w:val="00C37A37"/>
    <w:rsid w:val="00C37DF5"/>
    <w:rsid w:val="00C40410"/>
    <w:rsid w:val="00C405A7"/>
    <w:rsid w:val="00C406DF"/>
    <w:rsid w:val="00C407F5"/>
    <w:rsid w:val="00C40B58"/>
    <w:rsid w:val="00C412A4"/>
    <w:rsid w:val="00C41467"/>
    <w:rsid w:val="00C42381"/>
    <w:rsid w:val="00C424AE"/>
    <w:rsid w:val="00C42D49"/>
    <w:rsid w:val="00C42D6C"/>
    <w:rsid w:val="00C43133"/>
    <w:rsid w:val="00C43436"/>
    <w:rsid w:val="00C43F0E"/>
    <w:rsid w:val="00C44699"/>
    <w:rsid w:val="00C44753"/>
    <w:rsid w:val="00C4476E"/>
    <w:rsid w:val="00C447C6"/>
    <w:rsid w:val="00C44861"/>
    <w:rsid w:val="00C44E50"/>
    <w:rsid w:val="00C45050"/>
    <w:rsid w:val="00C4515E"/>
    <w:rsid w:val="00C4531F"/>
    <w:rsid w:val="00C456B3"/>
    <w:rsid w:val="00C4582D"/>
    <w:rsid w:val="00C4599B"/>
    <w:rsid w:val="00C45A81"/>
    <w:rsid w:val="00C45AA7"/>
    <w:rsid w:val="00C45C6A"/>
    <w:rsid w:val="00C45D50"/>
    <w:rsid w:val="00C46382"/>
    <w:rsid w:val="00C4669B"/>
    <w:rsid w:val="00C466E2"/>
    <w:rsid w:val="00C46CC9"/>
    <w:rsid w:val="00C46F42"/>
    <w:rsid w:val="00C470B3"/>
    <w:rsid w:val="00C4759E"/>
    <w:rsid w:val="00C4776C"/>
    <w:rsid w:val="00C47BF6"/>
    <w:rsid w:val="00C502AD"/>
    <w:rsid w:val="00C503A5"/>
    <w:rsid w:val="00C505BA"/>
    <w:rsid w:val="00C50961"/>
    <w:rsid w:val="00C50A26"/>
    <w:rsid w:val="00C5111E"/>
    <w:rsid w:val="00C51CAC"/>
    <w:rsid w:val="00C520CF"/>
    <w:rsid w:val="00C523CE"/>
    <w:rsid w:val="00C52A74"/>
    <w:rsid w:val="00C53162"/>
    <w:rsid w:val="00C541A3"/>
    <w:rsid w:val="00C542F3"/>
    <w:rsid w:val="00C5459F"/>
    <w:rsid w:val="00C54677"/>
    <w:rsid w:val="00C5470D"/>
    <w:rsid w:val="00C54922"/>
    <w:rsid w:val="00C556C4"/>
    <w:rsid w:val="00C55778"/>
    <w:rsid w:val="00C558CE"/>
    <w:rsid w:val="00C56185"/>
    <w:rsid w:val="00C567F1"/>
    <w:rsid w:val="00C57030"/>
    <w:rsid w:val="00C574B8"/>
    <w:rsid w:val="00C57543"/>
    <w:rsid w:val="00C57831"/>
    <w:rsid w:val="00C57B1E"/>
    <w:rsid w:val="00C600C0"/>
    <w:rsid w:val="00C6042C"/>
    <w:rsid w:val="00C6133F"/>
    <w:rsid w:val="00C614E0"/>
    <w:rsid w:val="00C61993"/>
    <w:rsid w:val="00C61DF4"/>
    <w:rsid w:val="00C6271B"/>
    <w:rsid w:val="00C62C1E"/>
    <w:rsid w:val="00C631EF"/>
    <w:rsid w:val="00C63694"/>
    <w:rsid w:val="00C63851"/>
    <w:rsid w:val="00C63A2D"/>
    <w:rsid w:val="00C64131"/>
    <w:rsid w:val="00C641CD"/>
    <w:rsid w:val="00C643D9"/>
    <w:rsid w:val="00C646CA"/>
    <w:rsid w:val="00C64D0C"/>
    <w:rsid w:val="00C64F7A"/>
    <w:rsid w:val="00C653AC"/>
    <w:rsid w:val="00C6540C"/>
    <w:rsid w:val="00C654C2"/>
    <w:rsid w:val="00C6554F"/>
    <w:rsid w:val="00C65A58"/>
    <w:rsid w:val="00C65BFB"/>
    <w:rsid w:val="00C65D52"/>
    <w:rsid w:val="00C65F4B"/>
    <w:rsid w:val="00C660DD"/>
    <w:rsid w:val="00C664C6"/>
    <w:rsid w:val="00C67021"/>
    <w:rsid w:val="00C67274"/>
    <w:rsid w:val="00C67388"/>
    <w:rsid w:val="00C6761F"/>
    <w:rsid w:val="00C67D77"/>
    <w:rsid w:val="00C67FEE"/>
    <w:rsid w:val="00C709D1"/>
    <w:rsid w:val="00C70BA6"/>
    <w:rsid w:val="00C71E1C"/>
    <w:rsid w:val="00C720FE"/>
    <w:rsid w:val="00C729BF"/>
    <w:rsid w:val="00C73135"/>
    <w:rsid w:val="00C73512"/>
    <w:rsid w:val="00C7355A"/>
    <w:rsid w:val="00C73ABA"/>
    <w:rsid w:val="00C73B66"/>
    <w:rsid w:val="00C74B26"/>
    <w:rsid w:val="00C74C64"/>
    <w:rsid w:val="00C74CC5"/>
    <w:rsid w:val="00C756A2"/>
    <w:rsid w:val="00C75A2A"/>
    <w:rsid w:val="00C75FE3"/>
    <w:rsid w:val="00C76414"/>
    <w:rsid w:val="00C76B8E"/>
    <w:rsid w:val="00C76D7A"/>
    <w:rsid w:val="00C773B0"/>
    <w:rsid w:val="00C773B9"/>
    <w:rsid w:val="00C77779"/>
    <w:rsid w:val="00C77AEF"/>
    <w:rsid w:val="00C804F2"/>
    <w:rsid w:val="00C809FB"/>
    <w:rsid w:val="00C80B75"/>
    <w:rsid w:val="00C80BA1"/>
    <w:rsid w:val="00C8134F"/>
    <w:rsid w:val="00C8190C"/>
    <w:rsid w:val="00C81C9E"/>
    <w:rsid w:val="00C823D9"/>
    <w:rsid w:val="00C84179"/>
    <w:rsid w:val="00C842E2"/>
    <w:rsid w:val="00C8489E"/>
    <w:rsid w:val="00C849C1"/>
    <w:rsid w:val="00C84A64"/>
    <w:rsid w:val="00C84ABC"/>
    <w:rsid w:val="00C84B85"/>
    <w:rsid w:val="00C84DB9"/>
    <w:rsid w:val="00C852C8"/>
    <w:rsid w:val="00C85349"/>
    <w:rsid w:val="00C855CC"/>
    <w:rsid w:val="00C85AA3"/>
    <w:rsid w:val="00C85E42"/>
    <w:rsid w:val="00C85EFE"/>
    <w:rsid w:val="00C86394"/>
    <w:rsid w:val="00C86520"/>
    <w:rsid w:val="00C86937"/>
    <w:rsid w:val="00C869EA"/>
    <w:rsid w:val="00C86FE7"/>
    <w:rsid w:val="00C878FD"/>
    <w:rsid w:val="00C87D3F"/>
    <w:rsid w:val="00C90222"/>
    <w:rsid w:val="00C905AE"/>
    <w:rsid w:val="00C90AC4"/>
    <w:rsid w:val="00C911E1"/>
    <w:rsid w:val="00C92636"/>
    <w:rsid w:val="00C9273C"/>
    <w:rsid w:val="00C93B43"/>
    <w:rsid w:val="00C93F4B"/>
    <w:rsid w:val="00C93FAD"/>
    <w:rsid w:val="00C9415F"/>
    <w:rsid w:val="00C94214"/>
    <w:rsid w:val="00C94796"/>
    <w:rsid w:val="00C94817"/>
    <w:rsid w:val="00C95AA6"/>
    <w:rsid w:val="00C960FB"/>
    <w:rsid w:val="00C96187"/>
    <w:rsid w:val="00C967DA"/>
    <w:rsid w:val="00C96B83"/>
    <w:rsid w:val="00C96EAE"/>
    <w:rsid w:val="00C96FFD"/>
    <w:rsid w:val="00C9740D"/>
    <w:rsid w:val="00CA000C"/>
    <w:rsid w:val="00CA043E"/>
    <w:rsid w:val="00CA064F"/>
    <w:rsid w:val="00CA06C6"/>
    <w:rsid w:val="00CA095D"/>
    <w:rsid w:val="00CA09A2"/>
    <w:rsid w:val="00CA09BC"/>
    <w:rsid w:val="00CA0DBB"/>
    <w:rsid w:val="00CA0FFE"/>
    <w:rsid w:val="00CA1212"/>
    <w:rsid w:val="00CA12B2"/>
    <w:rsid w:val="00CA132D"/>
    <w:rsid w:val="00CA17EF"/>
    <w:rsid w:val="00CA18DA"/>
    <w:rsid w:val="00CA1EEA"/>
    <w:rsid w:val="00CA22B1"/>
    <w:rsid w:val="00CA25A7"/>
    <w:rsid w:val="00CA26DF"/>
    <w:rsid w:val="00CA2765"/>
    <w:rsid w:val="00CA2967"/>
    <w:rsid w:val="00CA2AE3"/>
    <w:rsid w:val="00CA2B98"/>
    <w:rsid w:val="00CA2CDA"/>
    <w:rsid w:val="00CA2E91"/>
    <w:rsid w:val="00CA3B35"/>
    <w:rsid w:val="00CA3DA4"/>
    <w:rsid w:val="00CA4318"/>
    <w:rsid w:val="00CA4466"/>
    <w:rsid w:val="00CA4E01"/>
    <w:rsid w:val="00CA5515"/>
    <w:rsid w:val="00CA56CA"/>
    <w:rsid w:val="00CA5BB4"/>
    <w:rsid w:val="00CA6771"/>
    <w:rsid w:val="00CA6998"/>
    <w:rsid w:val="00CA6A32"/>
    <w:rsid w:val="00CA6D00"/>
    <w:rsid w:val="00CA6F2C"/>
    <w:rsid w:val="00CA74D1"/>
    <w:rsid w:val="00CB0484"/>
    <w:rsid w:val="00CB04BC"/>
    <w:rsid w:val="00CB0683"/>
    <w:rsid w:val="00CB0A13"/>
    <w:rsid w:val="00CB11B9"/>
    <w:rsid w:val="00CB1591"/>
    <w:rsid w:val="00CB18B9"/>
    <w:rsid w:val="00CB1A6A"/>
    <w:rsid w:val="00CB1ABF"/>
    <w:rsid w:val="00CB1B67"/>
    <w:rsid w:val="00CB1C4B"/>
    <w:rsid w:val="00CB1E0F"/>
    <w:rsid w:val="00CB22B5"/>
    <w:rsid w:val="00CB2673"/>
    <w:rsid w:val="00CB371B"/>
    <w:rsid w:val="00CB3A45"/>
    <w:rsid w:val="00CB42AA"/>
    <w:rsid w:val="00CB53A8"/>
    <w:rsid w:val="00CB5D7F"/>
    <w:rsid w:val="00CB5ED0"/>
    <w:rsid w:val="00CB6ACD"/>
    <w:rsid w:val="00CB6DFD"/>
    <w:rsid w:val="00CB71C6"/>
    <w:rsid w:val="00CB748E"/>
    <w:rsid w:val="00CB74D2"/>
    <w:rsid w:val="00CB78B3"/>
    <w:rsid w:val="00CB7942"/>
    <w:rsid w:val="00CB7DC1"/>
    <w:rsid w:val="00CC0240"/>
    <w:rsid w:val="00CC07FA"/>
    <w:rsid w:val="00CC0980"/>
    <w:rsid w:val="00CC09B9"/>
    <w:rsid w:val="00CC13B7"/>
    <w:rsid w:val="00CC1572"/>
    <w:rsid w:val="00CC1ABE"/>
    <w:rsid w:val="00CC250D"/>
    <w:rsid w:val="00CC2673"/>
    <w:rsid w:val="00CC28D8"/>
    <w:rsid w:val="00CC29DC"/>
    <w:rsid w:val="00CC3747"/>
    <w:rsid w:val="00CC3777"/>
    <w:rsid w:val="00CC49E3"/>
    <w:rsid w:val="00CC4DE3"/>
    <w:rsid w:val="00CC51BF"/>
    <w:rsid w:val="00CC558E"/>
    <w:rsid w:val="00CC5871"/>
    <w:rsid w:val="00CC5AD6"/>
    <w:rsid w:val="00CC5DA3"/>
    <w:rsid w:val="00CC62BC"/>
    <w:rsid w:val="00CC6A03"/>
    <w:rsid w:val="00CC6E6C"/>
    <w:rsid w:val="00CC730F"/>
    <w:rsid w:val="00CC7698"/>
    <w:rsid w:val="00CC7796"/>
    <w:rsid w:val="00CC79ED"/>
    <w:rsid w:val="00CC7A07"/>
    <w:rsid w:val="00CD1223"/>
    <w:rsid w:val="00CD1ADB"/>
    <w:rsid w:val="00CD1C56"/>
    <w:rsid w:val="00CD1E64"/>
    <w:rsid w:val="00CD24E9"/>
    <w:rsid w:val="00CD2E2F"/>
    <w:rsid w:val="00CD2FAD"/>
    <w:rsid w:val="00CD3018"/>
    <w:rsid w:val="00CD30CE"/>
    <w:rsid w:val="00CD3668"/>
    <w:rsid w:val="00CD36AE"/>
    <w:rsid w:val="00CD3E2C"/>
    <w:rsid w:val="00CD46FA"/>
    <w:rsid w:val="00CD4A4E"/>
    <w:rsid w:val="00CD4FB3"/>
    <w:rsid w:val="00CD54C7"/>
    <w:rsid w:val="00CD553B"/>
    <w:rsid w:val="00CD5632"/>
    <w:rsid w:val="00CD5812"/>
    <w:rsid w:val="00CD5820"/>
    <w:rsid w:val="00CD582C"/>
    <w:rsid w:val="00CD5A07"/>
    <w:rsid w:val="00CD5A97"/>
    <w:rsid w:val="00CD6580"/>
    <w:rsid w:val="00CD7070"/>
    <w:rsid w:val="00CD79CC"/>
    <w:rsid w:val="00CD7D30"/>
    <w:rsid w:val="00CD7F0E"/>
    <w:rsid w:val="00CD7F1C"/>
    <w:rsid w:val="00CE00A0"/>
    <w:rsid w:val="00CE0232"/>
    <w:rsid w:val="00CE0504"/>
    <w:rsid w:val="00CE08E1"/>
    <w:rsid w:val="00CE0EA3"/>
    <w:rsid w:val="00CE1129"/>
    <w:rsid w:val="00CE128B"/>
    <w:rsid w:val="00CE232A"/>
    <w:rsid w:val="00CE2727"/>
    <w:rsid w:val="00CE35F2"/>
    <w:rsid w:val="00CE3839"/>
    <w:rsid w:val="00CE3A3F"/>
    <w:rsid w:val="00CE3A5F"/>
    <w:rsid w:val="00CE3BA3"/>
    <w:rsid w:val="00CE3C40"/>
    <w:rsid w:val="00CE4099"/>
    <w:rsid w:val="00CE4822"/>
    <w:rsid w:val="00CE490C"/>
    <w:rsid w:val="00CE4926"/>
    <w:rsid w:val="00CE4AA3"/>
    <w:rsid w:val="00CE50EB"/>
    <w:rsid w:val="00CE5C61"/>
    <w:rsid w:val="00CE5DDC"/>
    <w:rsid w:val="00CE5EFD"/>
    <w:rsid w:val="00CE6DBB"/>
    <w:rsid w:val="00CE794C"/>
    <w:rsid w:val="00CE7ADC"/>
    <w:rsid w:val="00CE7DCA"/>
    <w:rsid w:val="00CF034A"/>
    <w:rsid w:val="00CF05F1"/>
    <w:rsid w:val="00CF062A"/>
    <w:rsid w:val="00CF0D43"/>
    <w:rsid w:val="00CF125E"/>
    <w:rsid w:val="00CF1551"/>
    <w:rsid w:val="00CF1733"/>
    <w:rsid w:val="00CF1998"/>
    <w:rsid w:val="00CF1B20"/>
    <w:rsid w:val="00CF292D"/>
    <w:rsid w:val="00CF2988"/>
    <w:rsid w:val="00CF2C1E"/>
    <w:rsid w:val="00CF2FFD"/>
    <w:rsid w:val="00CF33C0"/>
    <w:rsid w:val="00CF3627"/>
    <w:rsid w:val="00CF3A76"/>
    <w:rsid w:val="00CF3CAC"/>
    <w:rsid w:val="00CF3CAF"/>
    <w:rsid w:val="00CF4024"/>
    <w:rsid w:val="00CF43AE"/>
    <w:rsid w:val="00CF4608"/>
    <w:rsid w:val="00CF52FF"/>
    <w:rsid w:val="00CF54B5"/>
    <w:rsid w:val="00CF55F8"/>
    <w:rsid w:val="00CF5766"/>
    <w:rsid w:val="00CF5AB4"/>
    <w:rsid w:val="00CF5C32"/>
    <w:rsid w:val="00CF60EE"/>
    <w:rsid w:val="00CF6198"/>
    <w:rsid w:val="00CF6231"/>
    <w:rsid w:val="00CF6F44"/>
    <w:rsid w:val="00CF707D"/>
    <w:rsid w:val="00CF73B8"/>
    <w:rsid w:val="00CF73CB"/>
    <w:rsid w:val="00CF7640"/>
    <w:rsid w:val="00CF7683"/>
    <w:rsid w:val="00CF7736"/>
    <w:rsid w:val="00CF77BD"/>
    <w:rsid w:val="00CF7949"/>
    <w:rsid w:val="00CF7B02"/>
    <w:rsid w:val="00D00830"/>
    <w:rsid w:val="00D00967"/>
    <w:rsid w:val="00D00EB8"/>
    <w:rsid w:val="00D01E39"/>
    <w:rsid w:val="00D01F2C"/>
    <w:rsid w:val="00D025E0"/>
    <w:rsid w:val="00D02687"/>
    <w:rsid w:val="00D02CB8"/>
    <w:rsid w:val="00D03553"/>
    <w:rsid w:val="00D03947"/>
    <w:rsid w:val="00D041B5"/>
    <w:rsid w:val="00D046CF"/>
    <w:rsid w:val="00D05085"/>
    <w:rsid w:val="00D050F7"/>
    <w:rsid w:val="00D05254"/>
    <w:rsid w:val="00D05454"/>
    <w:rsid w:val="00D055EC"/>
    <w:rsid w:val="00D05EA0"/>
    <w:rsid w:val="00D05F78"/>
    <w:rsid w:val="00D0684B"/>
    <w:rsid w:val="00D06AE6"/>
    <w:rsid w:val="00D06F67"/>
    <w:rsid w:val="00D07D1C"/>
    <w:rsid w:val="00D07F57"/>
    <w:rsid w:val="00D10090"/>
    <w:rsid w:val="00D10105"/>
    <w:rsid w:val="00D10B2F"/>
    <w:rsid w:val="00D11584"/>
    <w:rsid w:val="00D1175C"/>
    <w:rsid w:val="00D11A9B"/>
    <w:rsid w:val="00D11FA2"/>
    <w:rsid w:val="00D1216A"/>
    <w:rsid w:val="00D122A1"/>
    <w:rsid w:val="00D1264C"/>
    <w:rsid w:val="00D127E0"/>
    <w:rsid w:val="00D12C03"/>
    <w:rsid w:val="00D12DE7"/>
    <w:rsid w:val="00D12F20"/>
    <w:rsid w:val="00D130D3"/>
    <w:rsid w:val="00D131AC"/>
    <w:rsid w:val="00D13758"/>
    <w:rsid w:val="00D138FF"/>
    <w:rsid w:val="00D13CD9"/>
    <w:rsid w:val="00D14B46"/>
    <w:rsid w:val="00D14D29"/>
    <w:rsid w:val="00D15593"/>
    <w:rsid w:val="00D157C4"/>
    <w:rsid w:val="00D15B0B"/>
    <w:rsid w:val="00D15B64"/>
    <w:rsid w:val="00D15B99"/>
    <w:rsid w:val="00D15BEE"/>
    <w:rsid w:val="00D15E26"/>
    <w:rsid w:val="00D1638E"/>
    <w:rsid w:val="00D16617"/>
    <w:rsid w:val="00D16D2B"/>
    <w:rsid w:val="00D170D9"/>
    <w:rsid w:val="00D172AE"/>
    <w:rsid w:val="00D174A3"/>
    <w:rsid w:val="00D176E2"/>
    <w:rsid w:val="00D177CB"/>
    <w:rsid w:val="00D17834"/>
    <w:rsid w:val="00D17B89"/>
    <w:rsid w:val="00D20B13"/>
    <w:rsid w:val="00D20D9C"/>
    <w:rsid w:val="00D20F5D"/>
    <w:rsid w:val="00D211A3"/>
    <w:rsid w:val="00D21714"/>
    <w:rsid w:val="00D21D22"/>
    <w:rsid w:val="00D21E12"/>
    <w:rsid w:val="00D21F74"/>
    <w:rsid w:val="00D222A7"/>
    <w:rsid w:val="00D222BE"/>
    <w:rsid w:val="00D225C1"/>
    <w:rsid w:val="00D229B7"/>
    <w:rsid w:val="00D22B32"/>
    <w:rsid w:val="00D22E1B"/>
    <w:rsid w:val="00D2305F"/>
    <w:rsid w:val="00D23709"/>
    <w:rsid w:val="00D23B01"/>
    <w:rsid w:val="00D24D9D"/>
    <w:rsid w:val="00D2506F"/>
    <w:rsid w:val="00D25A5E"/>
    <w:rsid w:val="00D25F7C"/>
    <w:rsid w:val="00D26242"/>
    <w:rsid w:val="00D26346"/>
    <w:rsid w:val="00D2635B"/>
    <w:rsid w:val="00D26C32"/>
    <w:rsid w:val="00D271DA"/>
    <w:rsid w:val="00D279C0"/>
    <w:rsid w:val="00D27F38"/>
    <w:rsid w:val="00D30271"/>
    <w:rsid w:val="00D3032C"/>
    <w:rsid w:val="00D303D4"/>
    <w:rsid w:val="00D305C3"/>
    <w:rsid w:val="00D30835"/>
    <w:rsid w:val="00D30B1B"/>
    <w:rsid w:val="00D30D3A"/>
    <w:rsid w:val="00D31802"/>
    <w:rsid w:val="00D31992"/>
    <w:rsid w:val="00D31BA5"/>
    <w:rsid w:val="00D31C66"/>
    <w:rsid w:val="00D326C7"/>
    <w:rsid w:val="00D32912"/>
    <w:rsid w:val="00D32A73"/>
    <w:rsid w:val="00D32FAB"/>
    <w:rsid w:val="00D330DE"/>
    <w:rsid w:val="00D33219"/>
    <w:rsid w:val="00D33387"/>
    <w:rsid w:val="00D337FA"/>
    <w:rsid w:val="00D33B0C"/>
    <w:rsid w:val="00D33D87"/>
    <w:rsid w:val="00D344FA"/>
    <w:rsid w:val="00D34837"/>
    <w:rsid w:val="00D349C5"/>
    <w:rsid w:val="00D352E8"/>
    <w:rsid w:val="00D35592"/>
    <w:rsid w:val="00D355B7"/>
    <w:rsid w:val="00D35E01"/>
    <w:rsid w:val="00D3630A"/>
    <w:rsid w:val="00D36EB3"/>
    <w:rsid w:val="00D36FB5"/>
    <w:rsid w:val="00D37589"/>
    <w:rsid w:val="00D403FD"/>
    <w:rsid w:val="00D40680"/>
    <w:rsid w:val="00D4090D"/>
    <w:rsid w:val="00D40F2F"/>
    <w:rsid w:val="00D41213"/>
    <w:rsid w:val="00D418EC"/>
    <w:rsid w:val="00D41A12"/>
    <w:rsid w:val="00D41B41"/>
    <w:rsid w:val="00D41B7C"/>
    <w:rsid w:val="00D4227B"/>
    <w:rsid w:val="00D42B43"/>
    <w:rsid w:val="00D42B95"/>
    <w:rsid w:val="00D42F0E"/>
    <w:rsid w:val="00D42F78"/>
    <w:rsid w:val="00D43274"/>
    <w:rsid w:val="00D43524"/>
    <w:rsid w:val="00D439FE"/>
    <w:rsid w:val="00D43D2B"/>
    <w:rsid w:val="00D44214"/>
    <w:rsid w:val="00D448C0"/>
    <w:rsid w:val="00D449AD"/>
    <w:rsid w:val="00D450D5"/>
    <w:rsid w:val="00D450F7"/>
    <w:rsid w:val="00D454A4"/>
    <w:rsid w:val="00D45551"/>
    <w:rsid w:val="00D4615A"/>
    <w:rsid w:val="00D46726"/>
    <w:rsid w:val="00D467C3"/>
    <w:rsid w:val="00D47312"/>
    <w:rsid w:val="00D47520"/>
    <w:rsid w:val="00D47579"/>
    <w:rsid w:val="00D4766C"/>
    <w:rsid w:val="00D477EA"/>
    <w:rsid w:val="00D47A56"/>
    <w:rsid w:val="00D47EC7"/>
    <w:rsid w:val="00D47F90"/>
    <w:rsid w:val="00D501AF"/>
    <w:rsid w:val="00D502A3"/>
    <w:rsid w:val="00D5085C"/>
    <w:rsid w:val="00D50952"/>
    <w:rsid w:val="00D50C3A"/>
    <w:rsid w:val="00D51770"/>
    <w:rsid w:val="00D51F1E"/>
    <w:rsid w:val="00D528C4"/>
    <w:rsid w:val="00D52AD3"/>
    <w:rsid w:val="00D52D20"/>
    <w:rsid w:val="00D52E5D"/>
    <w:rsid w:val="00D53067"/>
    <w:rsid w:val="00D53072"/>
    <w:rsid w:val="00D5424A"/>
    <w:rsid w:val="00D5425A"/>
    <w:rsid w:val="00D5470C"/>
    <w:rsid w:val="00D5489D"/>
    <w:rsid w:val="00D5490E"/>
    <w:rsid w:val="00D54DD2"/>
    <w:rsid w:val="00D5533D"/>
    <w:rsid w:val="00D557DF"/>
    <w:rsid w:val="00D558F8"/>
    <w:rsid w:val="00D55CB8"/>
    <w:rsid w:val="00D55ED4"/>
    <w:rsid w:val="00D5642F"/>
    <w:rsid w:val="00D56A0E"/>
    <w:rsid w:val="00D56A6D"/>
    <w:rsid w:val="00D56BE0"/>
    <w:rsid w:val="00D5736F"/>
    <w:rsid w:val="00D575F2"/>
    <w:rsid w:val="00D57969"/>
    <w:rsid w:val="00D579EB"/>
    <w:rsid w:val="00D60524"/>
    <w:rsid w:val="00D605C2"/>
    <w:rsid w:val="00D60B03"/>
    <w:rsid w:val="00D60EED"/>
    <w:rsid w:val="00D6187B"/>
    <w:rsid w:val="00D61A98"/>
    <w:rsid w:val="00D61EA5"/>
    <w:rsid w:val="00D61F8A"/>
    <w:rsid w:val="00D621A4"/>
    <w:rsid w:val="00D622C8"/>
    <w:rsid w:val="00D6247E"/>
    <w:rsid w:val="00D62492"/>
    <w:rsid w:val="00D62BB7"/>
    <w:rsid w:val="00D62E76"/>
    <w:rsid w:val="00D63180"/>
    <w:rsid w:val="00D6318A"/>
    <w:rsid w:val="00D6345D"/>
    <w:rsid w:val="00D6353F"/>
    <w:rsid w:val="00D63D22"/>
    <w:rsid w:val="00D63FD8"/>
    <w:rsid w:val="00D6547B"/>
    <w:rsid w:val="00D655A3"/>
    <w:rsid w:val="00D65625"/>
    <w:rsid w:val="00D65C89"/>
    <w:rsid w:val="00D6603D"/>
    <w:rsid w:val="00D66135"/>
    <w:rsid w:val="00D66CC2"/>
    <w:rsid w:val="00D67028"/>
    <w:rsid w:val="00D67113"/>
    <w:rsid w:val="00D67491"/>
    <w:rsid w:val="00D67539"/>
    <w:rsid w:val="00D67555"/>
    <w:rsid w:val="00D67BBE"/>
    <w:rsid w:val="00D67D61"/>
    <w:rsid w:val="00D700EF"/>
    <w:rsid w:val="00D70583"/>
    <w:rsid w:val="00D7066B"/>
    <w:rsid w:val="00D7090F"/>
    <w:rsid w:val="00D70EE6"/>
    <w:rsid w:val="00D7120F"/>
    <w:rsid w:val="00D71300"/>
    <w:rsid w:val="00D71A77"/>
    <w:rsid w:val="00D71D0B"/>
    <w:rsid w:val="00D71EFF"/>
    <w:rsid w:val="00D724AD"/>
    <w:rsid w:val="00D725E7"/>
    <w:rsid w:val="00D72A61"/>
    <w:rsid w:val="00D72AED"/>
    <w:rsid w:val="00D730B1"/>
    <w:rsid w:val="00D735C6"/>
    <w:rsid w:val="00D73B4C"/>
    <w:rsid w:val="00D73BDB"/>
    <w:rsid w:val="00D73CFE"/>
    <w:rsid w:val="00D73D57"/>
    <w:rsid w:val="00D73E6C"/>
    <w:rsid w:val="00D74096"/>
    <w:rsid w:val="00D74294"/>
    <w:rsid w:val="00D74342"/>
    <w:rsid w:val="00D74697"/>
    <w:rsid w:val="00D74914"/>
    <w:rsid w:val="00D74937"/>
    <w:rsid w:val="00D74E0D"/>
    <w:rsid w:val="00D74F70"/>
    <w:rsid w:val="00D754DB"/>
    <w:rsid w:val="00D75515"/>
    <w:rsid w:val="00D759B7"/>
    <w:rsid w:val="00D75C5A"/>
    <w:rsid w:val="00D75EFD"/>
    <w:rsid w:val="00D764B7"/>
    <w:rsid w:val="00D76CEA"/>
    <w:rsid w:val="00D77252"/>
    <w:rsid w:val="00D77B5E"/>
    <w:rsid w:val="00D80560"/>
    <w:rsid w:val="00D807B9"/>
    <w:rsid w:val="00D81167"/>
    <w:rsid w:val="00D812A5"/>
    <w:rsid w:val="00D812EA"/>
    <w:rsid w:val="00D8152D"/>
    <w:rsid w:val="00D821FC"/>
    <w:rsid w:val="00D823E6"/>
    <w:rsid w:val="00D82B64"/>
    <w:rsid w:val="00D82BC5"/>
    <w:rsid w:val="00D82EB4"/>
    <w:rsid w:val="00D82F4A"/>
    <w:rsid w:val="00D8325B"/>
    <w:rsid w:val="00D83413"/>
    <w:rsid w:val="00D834F0"/>
    <w:rsid w:val="00D8377D"/>
    <w:rsid w:val="00D83A9F"/>
    <w:rsid w:val="00D84FE2"/>
    <w:rsid w:val="00D858F3"/>
    <w:rsid w:val="00D85A0F"/>
    <w:rsid w:val="00D85F0A"/>
    <w:rsid w:val="00D86404"/>
    <w:rsid w:val="00D867E3"/>
    <w:rsid w:val="00D86F68"/>
    <w:rsid w:val="00D86FD9"/>
    <w:rsid w:val="00D87330"/>
    <w:rsid w:val="00D87C4F"/>
    <w:rsid w:val="00D87DB1"/>
    <w:rsid w:val="00D87DF5"/>
    <w:rsid w:val="00D9006E"/>
    <w:rsid w:val="00D90B35"/>
    <w:rsid w:val="00D90D8D"/>
    <w:rsid w:val="00D915F1"/>
    <w:rsid w:val="00D91687"/>
    <w:rsid w:val="00D916F2"/>
    <w:rsid w:val="00D9172D"/>
    <w:rsid w:val="00D918BB"/>
    <w:rsid w:val="00D91BC9"/>
    <w:rsid w:val="00D92234"/>
    <w:rsid w:val="00D92C38"/>
    <w:rsid w:val="00D92F29"/>
    <w:rsid w:val="00D934CE"/>
    <w:rsid w:val="00D93FF6"/>
    <w:rsid w:val="00D94538"/>
    <w:rsid w:val="00D949DA"/>
    <w:rsid w:val="00D94D6B"/>
    <w:rsid w:val="00D94F63"/>
    <w:rsid w:val="00D95161"/>
    <w:rsid w:val="00D951B5"/>
    <w:rsid w:val="00D953CA"/>
    <w:rsid w:val="00D95669"/>
    <w:rsid w:val="00D958A4"/>
    <w:rsid w:val="00D96AEF"/>
    <w:rsid w:val="00D96D8F"/>
    <w:rsid w:val="00D9708F"/>
    <w:rsid w:val="00D97252"/>
    <w:rsid w:val="00D97695"/>
    <w:rsid w:val="00D97785"/>
    <w:rsid w:val="00D97BE4"/>
    <w:rsid w:val="00D97D0E"/>
    <w:rsid w:val="00D97FBE"/>
    <w:rsid w:val="00DA06A7"/>
    <w:rsid w:val="00DA07BE"/>
    <w:rsid w:val="00DA0DFD"/>
    <w:rsid w:val="00DA12C4"/>
    <w:rsid w:val="00DA150F"/>
    <w:rsid w:val="00DA25BF"/>
    <w:rsid w:val="00DA2A85"/>
    <w:rsid w:val="00DA2B14"/>
    <w:rsid w:val="00DA2D1A"/>
    <w:rsid w:val="00DA3120"/>
    <w:rsid w:val="00DA3385"/>
    <w:rsid w:val="00DA351B"/>
    <w:rsid w:val="00DA36AD"/>
    <w:rsid w:val="00DA3796"/>
    <w:rsid w:val="00DA38CB"/>
    <w:rsid w:val="00DA3C1A"/>
    <w:rsid w:val="00DA46CA"/>
    <w:rsid w:val="00DA4F06"/>
    <w:rsid w:val="00DA54B5"/>
    <w:rsid w:val="00DA566E"/>
    <w:rsid w:val="00DA5B55"/>
    <w:rsid w:val="00DA5B78"/>
    <w:rsid w:val="00DA5CFD"/>
    <w:rsid w:val="00DA5EF0"/>
    <w:rsid w:val="00DA68C0"/>
    <w:rsid w:val="00DA716E"/>
    <w:rsid w:val="00DA75D2"/>
    <w:rsid w:val="00DA76AB"/>
    <w:rsid w:val="00DB0024"/>
    <w:rsid w:val="00DB0045"/>
    <w:rsid w:val="00DB01DC"/>
    <w:rsid w:val="00DB0320"/>
    <w:rsid w:val="00DB044A"/>
    <w:rsid w:val="00DB0450"/>
    <w:rsid w:val="00DB0860"/>
    <w:rsid w:val="00DB0AB0"/>
    <w:rsid w:val="00DB0B6F"/>
    <w:rsid w:val="00DB0FF9"/>
    <w:rsid w:val="00DB110A"/>
    <w:rsid w:val="00DB150C"/>
    <w:rsid w:val="00DB159B"/>
    <w:rsid w:val="00DB1B6E"/>
    <w:rsid w:val="00DB1BB4"/>
    <w:rsid w:val="00DB232D"/>
    <w:rsid w:val="00DB2929"/>
    <w:rsid w:val="00DB2ED6"/>
    <w:rsid w:val="00DB31D2"/>
    <w:rsid w:val="00DB34AD"/>
    <w:rsid w:val="00DB47EB"/>
    <w:rsid w:val="00DB4BD9"/>
    <w:rsid w:val="00DB54E0"/>
    <w:rsid w:val="00DB565F"/>
    <w:rsid w:val="00DB6214"/>
    <w:rsid w:val="00DB66E0"/>
    <w:rsid w:val="00DB6E0C"/>
    <w:rsid w:val="00DB7714"/>
    <w:rsid w:val="00DB7A5F"/>
    <w:rsid w:val="00DC040D"/>
    <w:rsid w:val="00DC04F2"/>
    <w:rsid w:val="00DC0A1F"/>
    <w:rsid w:val="00DC0D0B"/>
    <w:rsid w:val="00DC110A"/>
    <w:rsid w:val="00DC172E"/>
    <w:rsid w:val="00DC18F7"/>
    <w:rsid w:val="00DC1B32"/>
    <w:rsid w:val="00DC222C"/>
    <w:rsid w:val="00DC293D"/>
    <w:rsid w:val="00DC2D9B"/>
    <w:rsid w:val="00DC31FF"/>
    <w:rsid w:val="00DC378C"/>
    <w:rsid w:val="00DC3905"/>
    <w:rsid w:val="00DC431F"/>
    <w:rsid w:val="00DC45D6"/>
    <w:rsid w:val="00DC4C31"/>
    <w:rsid w:val="00DC5122"/>
    <w:rsid w:val="00DC51AB"/>
    <w:rsid w:val="00DC5709"/>
    <w:rsid w:val="00DC5D82"/>
    <w:rsid w:val="00DC5E14"/>
    <w:rsid w:val="00DC5E76"/>
    <w:rsid w:val="00DC5FCF"/>
    <w:rsid w:val="00DC6276"/>
    <w:rsid w:val="00DC6499"/>
    <w:rsid w:val="00DC67E9"/>
    <w:rsid w:val="00DC6A40"/>
    <w:rsid w:val="00DC6F86"/>
    <w:rsid w:val="00DC71B8"/>
    <w:rsid w:val="00DC724F"/>
    <w:rsid w:val="00DC7440"/>
    <w:rsid w:val="00DC7524"/>
    <w:rsid w:val="00DC7533"/>
    <w:rsid w:val="00DC7909"/>
    <w:rsid w:val="00DC7E1E"/>
    <w:rsid w:val="00DD03B3"/>
    <w:rsid w:val="00DD09DD"/>
    <w:rsid w:val="00DD09F9"/>
    <w:rsid w:val="00DD0D8F"/>
    <w:rsid w:val="00DD0F31"/>
    <w:rsid w:val="00DD116B"/>
    <w:rsid w:val="00DD13CD"/>
    <w:rsid w:val="00DD1431"/>
    <w:rsid w:val="00DD18EB"/>
    <w:rsid w:val="00DD19F7"/>
    <w:rsid w:val="00DD1B8F"/>
    <w:rsid w:val="00DD2133"/>
    <w:rsid w:val="00DD254E"/>
    <w:rsid w:val="00DD2AA4"/>
    <w:rsid w:val="00DD2CEE"/>
    <w:rsid w:val="00DD2E0D"/>
    <w:rsid w:val="00DD2E31"/>
    <w:rsid w:val="00DD3459"/>
    <w:rsid w:val="00DD3843"/>
    <w:rsid w:val="00DD3A87"/>
    <w:rsid w:val="00DD4375"/>
    <w:rsid w:val="00DD47CE"/>
    <w:rsid w:val="00DD4AF6"/>
    <w:rsid w:val="00DD5445"/>
    <w:rsid w:val="00DD56C3"/>
    <w:rsid w:val="00DD5A81"/>
    <w:rsid w:val="00DD5C22"/>
    <w:rsid w:val="00DD6213"/>
    <w:rsid w:val="00DD7317"/>
    <w:rsid w:val="00DE01A8"/>
    <w:rsid w:val="00DE0B83"/>
    <w:rsid w:val="00DE1593"/>
    <w:rsid w:val="00DE1A56"/>
    <w:rsid w:val="00DE1E00"/>
    <w:rsid w:val="00DE2009"/>
    <w:rsid w:val="00DE2C95"/>
    <w:rsid w:val="00DE2D30"/>
    <w:rsid w:val="00DE300F"/>
    <w:rsid w:val="00DE4159"/>
    <w:rsid w:val="00DE4965"/>
    <w:rsid w:val="00DE4ACC"/>
    <w:rsid w:val="00DE4AEA"/>
    <w:rsid w:val="00DE4D90"/>
    <w:rsid w:val="00DE53FC"/>
    <w:rsid w:val="00DE585C"/>
    <w:rsid w:val="00DE5AC5"/>
    <w:rsid w:val="00DE5F95"/>
    <w:rsid w:val="00DE64D3"/>
    <w:rsid w:val="00DE6618"/>
    <w:rsid w:val="00DE6B93"/>
    <w:rsid w:val="00DE7AEF"/>
    <w:rsid w:val="00DE7B92"/>
    <w:rsid w:val="00DF021F"/>
    <w:rsid w:val="00DF03AD"/>
    <w:rsid w:val="00DF046E"/>
    <w:rsid w:val="00DF2441"/>
    <w:rsid w:val="00DF25BD"/>
    <w:rsid w:val="00DF25FE"/>
    <w:rsid w:val="00DF2CD6"/>
    <w:rsid w:val="00DF3278"/>
    <w:rsid w:val="00DF3394"/>
    <w:rsid w:val="00DF3635"/>
    <w:rsid w:val="00DF3734"/>
    <w:rsid w:val="00DF37CC"/>
    <w:rsid w:val="00DF3C63"/>
    <w:rsid w:val="00DF439E"/>
    <w:rsid w:val="00DF470E"/>
    <w:rsid w:val="00DF47F0"/>
    <w:rsid w:val="00DF4B27"/>
    <w:rsid w:val="00DF5394"/>
    <w:rsid w:val="00DF55B3"/>
    <w:rsid w:val="00DF5722"/>
    <w:rsid w:val="00DF579B"/>
    <w:rsid w:val="00DF588B"/>
    <w:rsid w:val="00DF5B39"/>
    <w:rsid w:val="00DF6505"/>
    <w:rsid w:val="00DF6A36"/>
    <w:rsid w:val="00DF6B3F"/>
    <w:rsid w:val="00DF6EAE"/>
    <w:rsid w:val="00DF6EBA"/>
    <w:rsid w:val="00DF6F64"/>
    <w:rsid w:val="00DF7171"/>
    <w:rsid w:val="00DF77C2"/>
    <w:rsid w:val="00DF79FC"/>
    <w:rsid w:val="00DF7BB7"/>
    <w:rsid w:val="00DF7DDA"/>
    <w:rsid w:val="00DF7FD9"/>
    <w:rsid w:val="00E006F3"/>
    <w:rsid w:val="00E00A94"/>
    <w:rsid w:val="00E01B95"/>
    <w:rsid w:val="00E01D5F"/>
    <w:rsid w:val="00E01E6B"/>
    <w:rsid w:val="00E01F08"/>
    <w:rsid w:val="00E024CD"/>
    <w:rsid w:val="00E02E9A"/>
    <w:rsid w:val="00E02F6D"/>
    <w:rsid w:val="00E03234"/>
    <w:rsid w:val="00E032CE"/>
    <w:rsid w:val="00E033FF"/>
    <w:rsid w:val="00E03672"/>
    <w:rsid w:val="00E03846"/>
    <w:rsid w:val="00E03B60"/>
    <w:rsid w:val="00E044A4"/>
    <w:rsid w:val="00E0473E"/>
    <w:rsid w:val="00E0493C"/>
    <w:rsid w:val="00E04CDB"/>
    <w:rsid w:val="00E05114"/>
    <w:rsid w:val="00E05317"/>
    <w:rsid w:val="00E0538E"/>
    <w:rsid w:val="00E05D7B"/>
    <w:rsid w:val="00E06007"/>
    <w:rsid w:val="00E06683"/>
    <w:rsid w:val="00E069FC"/>
    <w:rsid w:val="00E06D46"/>
    <w:rsid w:val="00E06FBB"/>
    <w:rsid w:val="00E070C0"/>
    <w:rsid w:val="00E07552"/>
    <w:rsid w:val="00E07801"/>
    <w:rsid w:val="00E07965"/>
    <w:rsid w:val="00E07ABE"/>
    <w:rsid w:val="00E103EF"/>
    <w:rsid w:val="00E10873"/>
    <w:rsid w:val="00E10A9C"/>
    <w:rsid w:val="00E10E38"/>
    <w:rsid w:val="00E10F0F"/>
    <w:rsid w:val="00E10F15"/>
    <w:rsid w:val="00E115B5"/>
    <w:rsid w:val="00E115E8"/>
    <w:rsid w:val="00E1175B"/>
    <w:rsid w:val="00E1179A"/>
    <w:rsid w:val="00E118AF"/>
    <w:rsid w:val="00E11A0D"/>
    <w:rsid w:val="00E11C2B"/>
    <w:rsid w:val="00E11C2E"/>
    <w:rsid w:val="00E11D4F"/>
    <w:rsid w:val="00E12158"/>
    <w:rsid w:val="00E124FA"/>
    <w:rsid w:val="00E12A2B"/>
    <w:rsid w:val="00E13099"/>
    <w:rsid w:val="00E1357A"/>
    <w:rsid w:val="00E13601"/>
    <w:rsid w:val="00E13FF4"/>
    <w:rsid w:val="00E14831"/>
    <w:rsid w:val="00E1483F"/>
    <w:rsid w:val="00E14AC2"/>
    <w:rsid w:val="00E14BD8"/>
    <w:rsid w:val="00E14DBD"/>
    <w:rsid w:val="00E154F9"/>
    <w:rsid w:val="00E15E0E"/>
    <w:rsid w:val="00E16054"/>
    <w:rsid w:val="00E163FC"/>
    <w:rsid w:val="00E16717"/>
    <w:rsid w:val="00E202CD"/>
    <w:rsid w:val="00E2043D"/>
    <w:rsid w:val="00E212F6"/>
    <w:rsid w:val="00E213A5"/>
    <w:rsid w:val="00E21A48"/>
    <w:rsid w:val="00E21DCE"/>
    <w:rsid w:val="00E22171"/>
    <w:rsid w:val="00E226BB"/>
    <w:rsid w:val="00E22F4B"/>
    <w:rsid w:val="00E2306E"/>
    <w:rsid w:val="00E232A4"/>
    <w:rsid w:val="00E2367A"/>
    <w:rsid w:val="00E24126"/>
    <w:rsid w:val="00E24666"/>
    <w:rsid w:val="00E2478A"/>
    <w:rsid w:val="00E2479F"/>
    <w:rsid w:val="00E24A8E"/>
    <w:rsid w:val="00E24C9B"/>
    <w:rsid w:val="00E24E69"/>
    <w:rsid w:val="00E25040"/>
    <w:rsid w:val="00E259C5"/>
    <w:rsid w:val="00E26378"/>
    <w:rsid w:val="00E265A4"/>
    <w:rsid w:val="00E2683F"/>
    <w:rsid w:val="00E26C8C"/>
    <w:rsid w:val="00E26D02"/>
    <w:rsid w:val="00E2715D"/>
    <w:rsid w:val="00E274B3"/>
    <w:rsid w:val="00E278E6"/>
    <w:rsid w:val="00E27AFF"/>
    <w:rsid w:val="00E300C5"/>
    <w:rsid w:val="00E30276"/>
    <w:rsid w:val="00E306C5"/>
    <w:rsid w:val="00E30C35"/>
    <w:rsid w:val="00E315F0"/>
    <w:rsid w:val="00E31A7B"/>
    <w:rsid w:val="00E31A81"/>
    <w:rsid w:val="00E31E3F"/>
    <w:rsid w:val="00E32634"/>
    <w:rsid w:val="00E32742"/>
    <w:rsid w:val="00E32935"/>
    <w:rsid w:val="00E32E26"/>
    <w:rsid w:val="00E3306F"/>
    <w:rsid w:val="00E332C7"/>
    <w:rsid w:val="00E3386C"/>
    <w:rsid w:val="00E33B56"/>
    <w:rsid w:val="00E342A6"/>
    <w:rsid w:val="00E34646"/>
    <w:rsid w:val="00E34A97"/>
    <w:rsid w:val="00E34A9A"/>
    <w:rsid w:val="00E34EDD"/>
    <w:rsid w:val="00E3588D"/>
    <w:rsid w:val="00E359F2"/>
    <w:rsid w:val="00E35D57"/>
    <w:rsid w:val="00E3605E"/>
    <w:rsid w:val="00E36614"/>
    <w:rsid w:val="00E377AC"/>
    <w:rsid w:val="00E37C16"/>
    <w:rsid w:val="00E37CDB"/>
    <w:rsid w:val="00E40160"/>
    <w:rsid w:val="00E402A9"/>
    <w:rsid w:val="00E409EA"/>
    <w:rsid w:val="00E41044"/>
    <w:rsid w:val="00E41456"/>
    <w:rsid w:val="00E418B1"/>
    <w:rsid w:val="00E41AAF"/>
    <w:rsid w:val="00E423A4"/>
    <w:rsid w:val="00E42439"/>
    <w:rsid w:val="00E42F37"/>
    <w:rsid w:val="00E42F41"/>
    <w:rsid w:val="00E4312D"/>
    <w:rsid w:val="00E44A33"/>
    <w:rsid w:val="00E44B4B"/>
    <w:rsid w:val="00E44EDA"/>
    <w:rsid w:val="00E452DA"/>
    <w:rsid w:val="00E45333"/>
    <w:rsid w:val="00E45689"/>
    <w:rsid w:val="00E45AA5"/>
    <w:rsid w:val="00E46503"/>
    <w:rsid w:val="00E466A2"/>
    <w:rsid w:val="00E46BF2"/>
    <w:rsid w:val="00E46DEE"/>
    <w:rsid w:val="00E478F4"/>
    <w:rsid w:val="00E47A16"/>
    <w:rsid w:val="00E47CF2"/>
    <w:rsid w:val="00E50223"/>
    <w:rsid w:val="00E507EF"/>
    <w:rsid w:val="00E5083B"/>
    <w:rsid w:val="00E50C0A"/>
    <w:rsid w:val="00E50E88"/>
    <w:rsid w:val="00E50E8D"/>
    <w:rsid w:val="00E50ED2"/>
    <w:rsid w:val="00E50F82"/>
    <w:rsid w:val="00E51470"/>
    <w:rsid w:val="00E524B7"/>
    <w:rsid w:val="00E525E8"/>
    <w:rsid w:val="00E526E1"/>
    <w:rsid w:val="00E528EA"/>
    <w:rsid w:val="00E52D55"/>
    <w:rsid w:val="00E52E83"/>
    <w:rsid w:val="00E53CEF"/>
    <w:rsid w:val="00E53E76"/>
    <w:rsid w:val="00E53F9D"/>
    <w:rsid w:val="00E54462"/>
    <w:rsid w:val="00E5449C"/>
    <w:rsid w:val="00E5451B"/>
    <w:rsid w:val="00E54541"/>
    <w:rsid w:val="00E54552"/>
    <w:rsid w:val="00E54EA0"/>
    <w:rsid w:val="00E55173"/>
    <w:rsid w:val="00E5558B"/>
    <w:rsid w:val="00E561EF"/>
    <w:rsid w:val="00E5630B"/>
    <w:rsid w:val="00E5736A"/>
    <w:rsid w:val="00E57605"/>
    <w:rsid w:val="00E605A5"/>
    <w:rsid w:val="00E60877"/>
    <w:rsid w:val="00E60DCA"/>
    <w:rsid w:val="00E61086"/>
    <w:rsid w:val="00E61EF5"/>
    <w:rsid w:val="00E62B55"/>
    <w:rsid w:val="00E62BDB"/>
    <w:rsid w:val="00E62C6D"/>
    <w:rsid w:val="00E62F53"/>
    <w:rsid w:val="00E63555"/>
    <w:rsid w:val="00E64877"/>
    <w:rsid w:val="00E64DB0"/>
    <w:rsid w:val="00E64DEF"/>
    <w:rsid w:val="00E64F8F"/>
    <w:rsid w:val="00E6528E"/>
    <w:rsid w:val="00E6558C"/>
    <w:rsid w:val="00E65E43"/>
    <w:rsid w:val="00E6618B"/>
    <w:rsid w:val="00E66317"/>
    <w:rsid w:val="00E6664D"/>
    <w:rsid w:val="00E667C5"/>
    <w:rsid w:val="00E6692A"/>
    <w:rsid w:val="00E66B12"/>
    <w:rsid w:val="00E66CF5"/>
    <w:rsid w:val="00E67260"/>
    <w:rsid w:val="00E674DC"/>
    <w:rsid w:val="00E67C66"/>
    <w:rsid w:val="00E67EA8"/>
    <w:rsid w:val="00E700F9"/>
    <w:rsid w:val="00E70228"/>
    <w:rsid w:val="00E70274"/>
    <w:rsid w:val="00E70883"/>
    <w:rsid w:val="00E70896"/>
    <w:rsid w:val="00E708B8"/>
    <w:rsid w:val="00E70FBA"/>
    <w:rsid w:val="00E714A4"/>
    <w:rsid w:val="00E717AF"/>
    <w:rsid w:val="00E71882"/>
    <w:rsid w:val="00E719E5"/>
    <w:rsid w:val="00E71AB4"/>
    <w:rsid w:val="00E7249B"/>
    <w:rsid w:val="00E72AC5"/>
    <w:rsid w:val="00E73486"/>
    <w:rsid w:val="00E73672"/>
    <w:rsid w:val="00E737A6"/>
    <w:rsid w:val="00E73827"/>
    <w:rsid w:val="00E73982"/>
    <w:rsid w:val="00E74020"/>
    <w:rsid w:val="00E74791"/>
    <w:rsid w:val="00E74B9B"/>
    <w:rsid w:val="00E74CD5"/>
    <w:rsid w:val="00E74D07"/>
    <w:rsid w:val="00E7516F"/>
    <w:rsid w:val="00E75C36"/>
    <w:rsid w:val="00E75C4D"/>
    <w:rsid w:val="00E76A67"/>
    <w:rsid w:val="00E76A87"/>
    <w:rsid w:val="00E76F0A"/>
    <w:rsid w:val="00E770A8"/>
    <w:rsid w:val="00E7743B"/>
    <w:rsid w:val="00E778DC"/>
    <w:rsid w:val="00E77A99"/>
    <w:rsid w:val="00E77E0A"/>
    <w:rsid w:val="00E80D13"/>
    <w:rsid w:val="00E8136D"/>
    <w:rsid w:val="00E818B7"/>
    <w:rsid w:val="00E818C0"/>
    <w:rsid w:val="00E81C3B"/>
    <w:rsid w:val="00E820EF"/>
    <w:rsid w:val="00E822CC"/>
    <w:rsid w:val="00E82D05"/>
    <w:rsid w:val="00E839FD"/>
    <w:rsid w:val="00E83EB1"/>
    <w:rsid w:val="00E84079"/>
    <w:rsid w:val="00E84177"/>
    <w:rsid w:val="00E84907"/>
    <w:rsid w:val="00E84EB1"/>
    <w:rsid w:val="00E85061"/>
    <w:rsid w:val="00E85122"/>
    <w:rsid w:val="00E85149"/>
    <w:rsid w:val="00E85BB5"/>
    <w:rsid w:val="00E85C7A"/>
    <w:rsid w:val="00E85DAB"/>
    <w:rsid w:val="00E863F5"/>
    <w:rsid w:val="00E86443"/>
    <w:rsid w:val="00E86896"/>
    <w:rsid w:val="00E86A35"/>
    <w:rsid w:val="00E8733E"/>
    <w:rsid w:val="00E8755B"/>
    <w:rsid w:val="00E87A2A"/>
    <w:rsid w:val="00E87D82"/>
    <w:rsid w:val="00E9008F"/>
    <w:rsid w:val="00E9182C"/>
    <w:rsid w:val="00E91D4E"/>
    <w:rsid w:val="00E923AA"/>
    <w:rsid w:val="00E924A0"/>
    <w:rsid w:val="00E92E44"/>
    <w:rsid w:val="00E92E6D"/>
    <w:rsid w:val="00E930E3"/>
    <w:rsid w:val="00E9354B"/>
    <w:rsid w:val="00E9355B"/>
    <w:rsid w:val="00E937C0"/>
    <w:rsid w:val="00E93A3C"/>
    <w:rsid w:val="00E9437E"/>
    <w:rsid w:val="00E943A3"/>
    <w:rsid w:val="00E9453F"/>
    <w:rsid w:val="00E94545"/>
    <w:rsid w:val="00E95357"/>
    <w:rsid w:val="00E95393"/>
    <w:rsid w:val="00E95E2B"/>
    <w:rsid w:val="00E96827"/>
    <w:rsid w:val="00E97130"/>
    <w:rsid w:val="00E97C44"/>
    <w:rsid w:val="00E97D1A"/>
    <w:rsid w:val="00E97FA2"/>
    <w:rsid w:val="00EA025B"/>
    <w:rsid w:val="00EA071E"/>
    <w:rsid w:val="00EA09C2"/>
    <w:rsid w:val="00EA09CC"/>
    <w:rsid w:val="00EA0D96"/>
    <w:rsid w:val="00EA0E8D"/>
    <w:rsid w:val="00EA10B0"/>
    <w:rsid w:val="00EA13BC"/>
    <w:rsid w:val="00EA1B99"/>
    <w:rsid w:val="00EA1C08"/>
    <w:rsid w:val="00EA2373"/>
    <w:rsid w:val="00EA25D2"/>
    <w:rsid w:val="00EA294F"/>
    <w:rsid w:val="00EA2952"/>
    <w:rsid w:val="00EA2FB3"/>
    <w:rsid w:val="00EA3900"/>
    <w:rsid w:val="00EA3CD4"/>
    <w:rsid w:val="00EA3F23"/>
    <w:rsid w:val="00EA3F3B"/>
    <w:rsid w:val="00EA4391"/>
    <w:rsid w:val="00EA4949"/>
    <w:rsid w:val="00EA4E3E"/>
    <w:rsid w:val="00EA4F42"/>
    <w:rsid w:val="00EA5A24"/>
    <w:rsid w:val="00EA5A95"/>
    <w:rsid w:val="00EA5BFF"/>
    <w:rsid w:val="00EA5E68"/>
    <w:rsid w:val="00EA67D5"/>
    <w:rsid w:val="00EA6E4F"/>
    <w:rsid w:val="00EA723C"/>
    <w:rsid w:val="00EA7460"/>
    <w:rsid w:val="00EA7801"/>
    <w:rsid w:val="00EA7A88"/>
    <w:rsid w:val="00EB021F"/>
    <w:rsid w:val="00EB02DF"/>
    <w:rsid w:val="00EB045A"/>
    <w:rsid w:val="00EB0DFC"/>
    <w:rsid w:val="00EB155C"/>
    <w:rsid w:val="00EB1AB4"/>
    <w:rsid w:val="00EB2187"/>
    <w:rsid w:val="00EB257F"/>
    <w:rsid w:val="00EB26B6"/>
    <w:rsid w:val="00EB2BB8"/>
    <w:rsid w:val="00EB2D00"/>
    <w:rsid w:val="00EB2DB6"/>
    <w:rsid w:val="00EB33ED"/>
    <w:rsid w:val="00EB3758"/>
    <w:rsid w:val="00EB3A9B"/>
    <w:rsid w:val="00EB3F72"/>
    <w:rsid w:val="00EB4048"/>
    <w:rsid w:val="00EB4557"/>
    <w:rsid w:val="00EB4D1F"/>
    <w:rsid w:val="00EB5050"/>
    <w:rsid w:val="00EB52BB"/>
    <w:rsid w:val="00EB5702"/>
    <w:rsid w:val="00EB585C"/>
    <w:rsid w:val="00EB5A99"/>
    <w:rsid w:val="00EB5AEE"/>
    <w:rsid w:val="00EB604D"/>
    <w:rsid w:val="00EB6117"/>
    <w:rsid w:val="00EB62E8"/>
    <w:rsid w:val="00EB65B2"/>
    <w:rsid w:val="00EB68D9"/>
    <w:rsid w:val="00EB7614"/>
    <w:rsid w:val="00EB7A32"/>
    <w:rsid w:val="00EB7F39"/>
    <w:rsid w:val="00EC024A"/>
    <w:rsid w:val="00EC0470"/>
    <w:rsid w:val="00EC0AAC"/>
    <w:rsid w:val="00EC0B33"/>
    <w:rsid w:val="00EC0FF8"/>
    <w:rsid w:val="00EC1159"/>
    <w:rsid w:val="00EC11AD"/>
    <w:rsid w:val="00EC13D5"/>
    <w:rsid w:val="00EC15C8"/>
    <w:rsid w:val="00EC1EC7"/>
    <w:rsid w:val="00EC22F9"/>
    <w:rsid w:val="00EC2364"/>
    <w:rsid w:val="00EC24BA"/>
    <w:rsid w:val="00EC2856"/>
    <w:rsid w:val="00EC2F03"/>
    <w:rsid w:val="00EC36C9"/>
    <w:rsid w:val="00EC3CE3"/>
    <w:rsid w:val="00EC3D41"/>
    <w:rsid w:val="00EC447B"/>
    <w:rsid w:val="00EC4696"/>
    <w:rsid w:val="00EC54FD"/>
    <w:rsid w:val="00EC551B"/>
    <w:rsid w:val="00EC5656"/>
    <w:rsid w:val="00EC5A78"/>
    <w:rsid w:val="00EC5DFA"/>
    <w:rsid w:val="00EC5FD2"/>
    <w:rsid w:val="00EC60D4"/>
    <w:rsid w:val="00EC6257"/>
    <w:rsid w:val="00EC6F96"/>
    <w:rsid w:val="00EC7BC4"/>
    <w:rsid w:val="00ED02A6"/>
    <w:rsid w:val="00ED037E"/>
    <w:rsid w:val="00ED0D4B"/>
    <w:rsid w:val="00ED0FEC"/>
    <w:rsid w:val="00ED146B"/>
    <w:rsid w:val="00ED1C57"/>
    <w:rsid w:val="00ED1E40"/>
    <w:rsid w:val="00ED27FA"/>
    <w:rsid w:val="00ED2837"/>
    <w:rsid w:val="00ED2854"/>
    <w:rsid w:val="00ED2989"/>
    <w:rsid w:val="00ED2B8B"/>
    <w:rsid w:val="00ED36FD"/>
    <w:rsid w:val="00ED384C"/>
    <w:rsid w:val="00ED424B"/>
    <w:rsid w:val="00ED4853"/>
    <w:rsid w:val="00ED55AB"/>
    <w:rsid w:val="00ED5627"/>
    <w:rsid w:val="00ED563D"/>
    <w:rsid w:val="00ED5A28"/>
    <w:rsid w:val="00ED5B82"/>
    <w:rsid w:val="00ED623B"/>
    <w:rsid w:val="00ED6413"/>
    <w:rsid w:val="00ED646E"/>
    <w:rsid w:val="00ED66AA"/>
    <w:rsid w:val="00ED67C3"/>
    <w:rsid w:val="00ED6CDD"/>
    <w:rsid w:val="00ED76F6"/>
    <w:rsid w:val="00EE03C1"/>
    <w:rsid w:val="00EE0D42"/>
    <w:rsid w:val="00EE1663"/>
    <w:rsid w:val="00EE1847"/>
    <w:rsid w:val="00EE1AE3"/>
    <w:rsid w:val="00EE20D9"/>
    <w:rsid w:val="00EE2253"/>
    <w:rsid w:val="00EE2F03"/>
    <w:rsid w:val="00EE3114"/>
    <w:rsid w:val="00EE31BB"/>
    <w:rsid w:val="00EE367E"/>
    <w:rsid w:val="00EE3F6A"/>
    <w:rsid w:val="00EE431F"/>
    <w:rsid w:val="00EE4E5E"/>
    <w:rsid w:val="00EE5992"/>
    <w:rsid w:val="00EE5AB8"/>
    <w:rsid w:val="00EE600C"/>
    <w:rsid w:val="00EE623A"/>
    <w:rsid w:val="00EE6242"/>
    <w:rsid w:val="00EE6568"/>
    <w:rsid w:val="00EE6C96"/>
    <w:rsid w:val="00EE6F58"/>
    <w:rsid w:val="00EE7186"/>
    <w:rsid w:val="00EE7F2A"/>
    <w:rsid w:val="00EF012B"/>
    <w:rsid w:val="00EF01AC"/>
    <w:rsid w:val="00EF06A6"/>
    <w:rsid w:val="00EF10E6"/>
    <w:rsid w:val="00EF12D9"/>
    <w:rsid w:val="00EF14BD"/>
    <w:rsid w:val="00EF1E12"/>
    <w:rsid w:val="00EF1FA4"/>
    <w:rsid w:val="00EF2061"/>
    <w:rsid w:val="00EF220A"/>
    <w:rsid w:val="00EF27E3"/>
    <w:rsid w:val="00EF2B86"/>
    <w:rsid w:val="00EF41A0"/>
    <w:rsid w:val="00EF433E"/>
    <w:rsid w:val="00EF4A2B"/>
    <w:rsid w:val="00EF5762"/>
    <w:rsid w:val="00EF5B82"/>
    <w:rsid w:val="00EF5D73"/>
    <w:rsid w:val="00EF6272"/>
    <w:rsid w:val="00EF64FA"/>
    <w:rsid w:val="00EF68AF"/>
    <w:rsid w:val="00EF70E2"/>
    <w:rsid w:val="00EF716B"/>
    <w:rsid w:val="00EF71D1"/>
    <w:rsid w:val="00EF71FE"/>
    <w:rsid w:val="00EF75A7"/>
    <w:rsid w:val="00EF788F"/>
    <w:rsid w:val="00EF7FD9"/>
    <w:rsid w:val="00F009D2"/>
    <w:rsid w:val="00F00FC0"/>
    <w:rsid w:val="00F0187F"/>
    <w:rsid w:val="00F01978"/>
    <w:rsid w:val="00F01B9E"/>
    <w:rsid w:val="00F02242"/>
    <w:rsid w:val="00F0228F"/>
    <w:rsid w:val="00F02312"/>
    <w:rsid w:val="00F02637"/>
    <w:rsid w:val="00F03233"/>
    <w:rsid w:val="00F04773"/>
    <w:rsid w:val="00F04B79"/>
    <w:rsid w:val="00F0525F"/>
    <w:rsid w:val="00F055B4"/>
    <w:rsid w:val="00F05931"/>
    <w:rsid w:val="00F0594A"/>
    <w:rsid w:val="00F059CD"/>
    <w:rsid w:val="00F05D39"/>
    <w:rsid w:val="00F063ED"/>
    <w:rsid w:val="00F06AEF"/>
    <w:rsid w:val="00F07736"/>
    <w:rsid w:val="00F078ED"/>
    <w:rsid w:val="00F07ABC"/>
    <w:rsid w:val="00F100D2"/>
    <w:rsid w:val="00F101DA"/>
    <w:rsid w:val="00F1021F"/>
    <w:rsid w:val="00F103C3"/>
    <w:rsid w:val="00F10659"/>
    <w:rsid w:val="00F10843"/>
    <w:rsid w:val="00F10CC1"/>
    <w:rsid w:val="00F10E04"/>
    <w:rsid w:val="00F1141D"/>
    <w:rsid w:val="00F1162A"/>
    <w:rsid w:val="00F11A58"/>
    <w:rsid w:val="00F11B91"/>
    <w:rsid w:val="00F11F81"/>
    <w:rsid w:val="00F121AC"/>
    <w:rsid w:val="00F1264C"/>
    <w:rsid w:val="00F127F4"/>
    <w:rsid w:val="00F127F9"/>
    <w:rsid w:val="00F135C3"/>
    <w:rsid w:val="00F136EA"/>
    <w:rsid w:val="00F14206"/>
    <w:rsid w:val="00F1468D"/>
    <w:rsid w:val="00F14EDD"/>
    <w:rsid w:val="00F1515E"/>
    <w:rsid w:val="00F153E1"/>
    <w:rsid w:val="00F1556A"/>
    <w:rsid w:val="00F159AE"/>
    <w:rsid w:val="00F15BCE"/>
    <w:rsid w:val="00F15C6E"/>
    <w:rsid w:val="00F160CD"/>
    <w:rsid w:val="00F16975"/>
    <w:rsid w:val="00F16979"/>
    <w:rsid w:val="00F16982"/>
    <w:rsid w:val="00F16FE4"/>
    <w:rsid w:val="00F17402"/>
    <w:rsid w:val="00F174FB"/>
    <w:rsid w:val="00F17743"/>
    <w:rsid w:val="00F17E2A"/>
    <w:rsid w:val="00F17EA3"/>
    <w:rsid w:val="00F20089"/>
    <w:rsid w:val="00F20296"/>
    <w:rsid w:val="00F21129"/>
    <w:rsid w:val="00F2160C"/>
    <w:rsid w:val="00F220FD"/>
    <w:rsid w:val="00F22A0E"/>
    <w:rsid w:val="00F22BA2"/>
    <w:rsid w:val="00F233D8"/>
    <w:rsid w:val="00F2361C"/>
    <w:rsid w:val="00F23888"/>
    <w:rsid w:val="00F23D93"/>
    <w:rsid w:val="00F23F27"/>
    <w:rsid w:val="00F24001"/>
    <w:rsid w:val="00F245FC"/>
    <w:rsid w:val="00F24937"/>
    <w:rsid w:val="00F24A75"/>
    <w:rsid w:val="00F24B62"/>
    <w:rsid w:val="00F24C4F"/>
    <w:rsid w:val="00F252C5"/>
    <w:rsid w:val="00F256FE"/>
    <w:rsid w:val="00F266C7"/>
    <w:rsid w:val="00F26AFD"/>
    <w:rsid w:val="00F26DEF"/>
    <w:rsid w:val="00F2736B"/>
    <w:rsid w:val="00F27A74"/>
    <w:rsid w:val="00F27A75"/>
    <w:rsid w:val="00F30CFD"/>
    <w:rsid w:val="00F3109A"/>
    <w:rsid w:val="00F31410"/>
    <w:rsid w:val="00F31744"/>
    <w:rsid w:val="00F317EE"/>
    <w:rsid w:val="00F31E2E"/>
    <w:rsid w:val="00F3314E"/>
    <w:rsid w:val="00F334CC"/>
    <w:rsid w:val="00F336DB"/>
    <w:rsid w:val="00F3417A"/>
    <w:rsid w:val="00F34832"/>
    <w:rsid w:val="00F34A81"/>
    <w:rsid w:val="00F34B49"/>
    <w:rsid w:val="00F34E42"/>
    <w:rsid w:val="00F3518C"/>
    <w:rsid w:val="00F355B6"/>
    <w:rsid w:val="00F35AD6"/>
    <w:rsid w:val="00F35B11"/>
    <w:rsid w:val="00F35E5E"/>
    <w:rsid w:val="00F364EE"/>
    <w:rsid w:val="00F365BD"/>
    <w:rsid w:val="00F36955"/>
    <w:rsid w:val="00F3695C"/>
    <w:rsid w:val="00F36C07"/>
    <w:rsid w:val="00F36CFB"/>
    <w:rsid w:val="00F371D5"/>
    <w:rsid w:val="00F3759F"/>
    <w:rsid w:val="00F37978"/>
    <w:rsid w:val="00F37A47"/>
    <w:rsid w:val="00F37D62"/>
    <w:rsid w:val="00F37DF7"/>
    <w:rsid w:val="00F37FAA"/>
    <w:rsid w:val="00F4040B"/>
    <w:rsid w:val="00F40D19"/>
    <w:rsid w:val="00F41133"/>
    <w:rsid w:val="00F417CE"/>
    <w:rsid w:val="00F41906"/>
    <w:rsid w:val="00F41ABC"/>
    <w:rsid w:val="00F41C08"/>
    <w:rsid w:val="00F42172"/>
    <w:rsid w:val="00F424E9"/>
    <w:rsid w:val="00F42B33"/>
    <w:rsid w:val="00F42C68"/>
    <w:rsid w:val="00F438E9"/>
    <w:rsid w:val="00F4399D"/>
    <w:rsid w:val="00F43C69"/>
    <w:rsid w:val="00F43E3C"/>
    <w:rsid w:val="00F441E2"/>
    <w:rsid w:val="00F4513C"/>
    <w:rsid w:val="00F456E1"/>
    <w:rsid w:val="00F45D1A"/>
    <w:rsid w:val="00F462EE"/>
    <w:rsid w:val="00F465C1"/>
    <w:rsid w:val="00F46619"/>
    <w:rsid w:val="00F4661B"/>
    <w:rsid w:val="00F4695A"/>
    <w:rsid w:val="00F46B0C"/>
    <w:rsid w:val="00F46B17"/>
    <w:rsid w:val="00F46C9B"/>
    <w:rsid w:val="00F46DAB"/>
    <w:rsid w:val="00F47216"/>
    <w:rsid w:val="00F473BA"/>
    <w:rsid w:val="00F475F6"/>
    <w:rsid w:val="00F476BC"/>
    <w:rsid w:val="00F47ADE"/>
    <w:rsid w:val="00F47E6D"/>
    <w:rsid w:val="00F47EE4"/>
    <w:rsid w:val="00F5003E"/>
    <w:rsid w:val="00F50328"/>
    <w:rsid w:val="00F5054A"/>
    <w:rsid w:val="00F505C4"/>
    <w:rsid w:val="00F505F2"/>
    <w:rsid w:val="00F507A2"/>
    <w:rsid w:val="00F50EEA"/>
    <w:rsid w:val="00F510CE"/>
    <w:rsid w:val="00F51462"/>
    <w:rsid w:val="00F51ED9"/>
    <w:rsid w:val="00F521A2"/>
    <w:rsid w:val="00F521D1"/>
    <w:rsid w:val="00F521DA"/>
    <w:rsid w:val="00F531D8"/>
    <w:rsid w:val="00F5365A"/>
    <w:rsid w:val="00F53784"/>
    <w:rsid w:val="00F53C32"/>
    <w:rsid w:val="00F53C35"/>
    <w:rsid w:val="00F53C6F"/>
    <w:rsid w:val="00F54031"/>
    <w:rsid w:val="00F547A3"/>
    <w:rsid w:val="00F5483C"/>
    <w:rsid w:val="00F548B0"/>
    <w:rsid w:val="00F548F5"/>
    <w:rsid w:val="00F54FED"/>
    <w:rsid w:val="00F55527"/>
    <w:rsid w:val="00F55B5C"/>
    <w:rsid w:val="00F55C90"/>
    <w:rsid w:val="00F55FF8"/>
    <w:rsid w:val="00F56E68"/>
    <w:rsid w:val="00F570B0"/>
    <w:rsid w:val="00F5791D"/>
    <w:rsid w:val="00F579AF"/>
    <w:rsid w:val="00F57F44"/>
    <w:rsid w:val="00F60392"/>
    <w:rsid w:val="00F604BD"/>
    <w:rsid w:val="00F6061B"/>
    <w:rsid w:val="00F60746"/>
    <w:rsid w:val="00F60768"/>
    <w:rsid w:val="00F61131"/>
    <w:rsid w:val="00F61A48"/>
    <w:rsid w:val="00F61C1B"/>
    <w:rsid w:val="00F61D73"/>
    <w:rsid w:val="00F61EAB"/>
    <w:rsid w:val="00F61ECB"/>
    <w:rsid w:val="00F61FF2"/>
    <w:rsid w:val="00F621EB"/>
    <w:rsid w:val="00F6228E"/>
    <w:rsid w:val="00F62340"/>
    <w:rsid w:val="00F62354"/>
    <w:rsid w:val="00F626D9"/>
    <w:rsid w:val="00F62BAB"/>
    <w:rsid w:val="00F62EF6"/>
    <w:rsid w:val="00F63892"/>
    <w:rsid w:val="00F63ACE"/>
    <w:rsid w:val="00F63AE8"/>
    <w:rsid w:val="00F63E75"/>
    <w:rsid w:val="00F6405C"/>
    <w:rsid w:val="00F6434E"/>
    <w:rsid w:val="00F644AD"/>
    <w:rsid w:val="00F646C2"/>
    <w:rsid w:val="00F64A88"/>
    <w:rsid w:val="00F65188"/>
    <w:rsid w:val="00F652C6"/>
    <w:rsid w:val="00F65618"/>
    <w:rsid w:val="00F656AA"/>
    <w:rsid w:val="00F656E7"/>
    <w:rsid w:val="00F65969"/>
    <w:rsid w:val="00F65B7F"/>
    <w:rsid w:val="00F65C40"/>
    <w:rsid w:val="00F65CD8"/>
    <w:rsid w:val="00F65DD7"/>
    <w:rsid w:val="00F6655E"/>
    <w:rsid w:val="00F66700"/>
    <w:rsid w:val="00F66D9E"/>
    <w:rsid w:val="00F675D9"/>
    <w:rsid w:val="00F67744"/>
    <w:rsid w:val="00F67B1D"/>
    <w:rsid w:val="00F67D16"/>
    <w:rsid w:val="00F67D59"/>
    <w:rsid w:val="00F7019C"/>
    <w:rsid w:val="00F70311"/>
    <w:rsid w:val="00F7057E"/>
    <w:rsid w:val="00F71D9C"/>
    <w:rsid w:val="00F71DE2"/>
    <w:rsid w:val="00F7211E"/>
    <w:rsid w:val="00F72493"/>
    <w:rsid w:val="00F73014"/>
    <w:rsid w:val="00F7302D"/>
    <w:rsid w:val="00F7310B"/>
    <w:rsid w:val="00F73277"/>
    <w:rsid w:val="00F733E6"/>
    <w:rsid w:val="00F73693"/>
    <w:rsid w:val="00F738D6"/>
    <w:rsid w:val="00F73A0C"/>
    <w:rsid w:val="00F73CC9"/>
    <w:rsid w:val="00F73E24"/>
    <w:rsid w:val="00F73F0E"/>
    <w:rsid w:val="00F74E0A"/>
    <w:rsid w:val="00F751A0"/>
    <w:rsid w:val="00F75751"/>
    <w:rsid w:val="00F75A95"/>
    <w:rsid w:val="00F75DE7"/>
    <w:rsid w:val="00F760A7"/>
    <w:rsid w:val="00F7644E"/>
    <w:rsid w:val="00F767EB"/>
    <w:rsid w:val="00F76830"/>
    <w:rsid w:val="00F76B01"/>
    <w:rsid w:val="00F76EB2"/>
    <w:rsid w:val="00F774E1"/>
    <w:rsid w:val="00F7751C"/>
    <w:rsid w:val="00F7763F"/>
    <w:rsid w:val="00F77BE0"/>
    <w:rsid w:val="00F77C86"/>
    <w:rsid w:val="00F77C8E"/>
    <w:rsid w:val="00F77ED1"/>
    <w:rsid w:val="00F77EF4"/>
    <w:rsid w:val="00F80A6E"/>
    <w:rsid w:val="00F80F9B"/>
    <w:rsid w:val="00F81D34"/>
    <w:rsid w:val="00F81E59"/>
    <w:rsid w:val="00F8203D"/>
    <w:rsid w:val="00F82256"/>
    <w:rsid w:val="00F82403"/>
    <w:rsid w:val="00F8294A"/>
    <w:rsid w:val="00F82CE8"/>
    <w:rsid w:val="00F83028"/>
    <w:rsid w:val="00F83211"/>
    <w:rsid w:val="00F8322A"/>
    <w:rsid w:val="00F8349E"/>
    <w:rsid w:val="00F83C30"/>
    <w:rsid w:val="00F8404D"/>
    <w:rsid w:val="00F84E3A"/>
    <w:rsid w:val="00F8585A"/>
    <w:rsid w:val="00F861F1"/>
    <w:rsid w:val="00F8620A"/>
    <w:rsid w:val="00F867C6"/>
    <w:rsid w:val="00F86C39"/>
    <w:rsid w:val="00F86D70"/>
    <w:rsid w:val="00F86D8D"/>
    <w:rsid w:val="00F872D1"/>
    <w:rsid w:val="00F874F6"/>
    <w:rsid w:val="00F878E4"/>
    <w:rsid w:val="00F87DC5"/>
    <w:rsid w:val="00F90AE1"/>
    <w:rsid w:val="00F90EF4"/>
    <w:rsid w:val="00F91202"/>
    <w:rsid w:val="00F912C7"/>
    <w:rsid w:val="00F91524"/>
    <w:rsid w:val="00F916CC"/>
    <w:rsid w:val="00F91706"/>
    <w:rsid w:val="00F91FA3"/>
    <w:rsid w:val="00F92B3A"/>
    <w:rsid w:val="00F930F3"/>
    <w:rsid w:val="00F935DE"/>
    <w:rsid w:val="00F936F9"/>
    <w:rsid w:val="00F93BA0"/>
    <w:rsid w:val="00F93EC2"/>
    <w:rsid w:val="00F94E63"/>
    <w:rsid w:val="00F94E89"/>
    <w:rsid w:val="00F95100"/>
    <w:rsid w:val="00F95647"/>
    <w:rsid w:val="00F958BB"/>
    <w:rsid w:val="00F959E1"/>
    <w:rsid w:val="00F96062"/>
    <w:rsid w:val="00F96085"/>
    <w:rsid w:val="00F96108"/>
    <w:rsid w:val="00F97442"/>
    <w:rsid w:val="00F977C3"/>
    <w:rsid w:val="00F97CD9"/>
    <w:rsid w:val="00FA026A"/>
    <w:rsid w:val="00FA0AFD"/>
    <w:rsid w:val="00FA1325"/>
    <w:rsid w:val="00FA1BB4"/>
    <w:rsid w:val="00FA2B5B"/>
    <w:rsid w:val="00FA3090"/>
    <w:rsid w:val="00FA3787"/>
    <w:rsid w:val="00FA3B7A"/>
    <w:rsid w:val="00FA4142"/>
    <w:rsid w:val="00FA4A81"/>
    <w:rsid w:val="00FA509F"/>
    <w:rsid w:val="00FA51E3"/>
    <w:rsid w:val="00FA57F7"/>
    <w:rsid w:val="00FA58B6"/>
    <w:rsid w:val="00FA5A3C"/>
    <w:rsid w:val="00FA5C32"/>
    <w:rsid w:val="00FA5D4F"/>
    <w:rsid w:val="00FA5DA2"/>
    <w:rsid w:val="00FA5F68"/>
    <w:rsid w:val="00FA67DD"/>
    <w:rsid w:val="00FA7A6A"/>
    <w:rsid w:val="00FA7C09"/>
    <w:rsid w:val="00FA7E52"/>
    <w:rsid w:val="00FA7EFD"/>
    <w:rsid w:val="00FB03C6"/>
    <w:rsid w:val="00FB060E"/>
    <w:rsid w:val="00FB08CC"/>
    <w:rsid w:val="00FB0D72"/>
    <w:rsid w:val="00FB11E2"/>
    <w:rsid w:val="00FB12DD"/>
    <w:rsid w:val="00FB13D2"/>
    <w:rsid w:val="00FB1637"/>
    <w:rsid w:val="00FB1A84"/>
    <w:rsid w:val="00FB2923"/>
    <w:rsid w:val="00FB2E1A"/>
    <w:rsid w:val="00FB300C"/>
    <w:rsid w:val="00FB3718"/>
    <w:rsid w:val="00FB37A3"/>
    <w:rsid w:val="00FB3B60"/>
    <w:rsid w:val="00FB3E6E"/>
    <w:rsid w:val="00FB3ED1"/>
    <w:rsid w:val="00FB4049"/>
    <w:rsid w:val="00FB5210"/>
    <w:rsid w:val="00FB529C"/>
    <w:rsid w:val="00FB534A"/>
    <w:rsid w:val="00FB5B9E"/>
    <w:rsid w:val="00FB5DD7"/>
    <w:rsid w:val="00FB6D2A"/>
    <w:rsid w:val="00FB7E7F"/>
    <w:rsid w:val="00FB7F09"/>
    <w:rsid w:val="00FC0346"/>
    <w:rsid w:val="00FC062F"/>
    <w:rsid w:val="00FC0787"/>
    <w:rsid w:val="00FC0EA9"/>
    <w:rsid w:val="00FC0EB6"/>
    <w:rsid w:val="00FC1471"/>
    <w:rsid w:val="00FC180F"/>
    <w:rsid w:val="00FC18BD"/>
    <w:rsid w:val="00FC19E8"/>
    <w:rsid w:val="00FC23DC"/>
    <w:rsid w:val="00FC24E9"/>
    <w:rsid w:val="00FC2620"/>
    <w:rsid w:val="00FC2A42"/>
    <w:rsid w:val="00FC3326"/>
    <w:rsid w:val="00FC35A4"/>
    <w:rsid w:val="00FC3A1C"/>
    <w:rsid w:val="00FC3BC5"/>
    <w:rsid w:val="00FC3D03"/>
    <w:rsid w:val="00FC3DD7"/>
    <w:rsid w:val="00FC3E09"/>
    <w:rsid w:val="00FC3E35"/>
    <w:rsid w:val="00FC3F7B"/>
    <w:rsid w:val="00FC49F1"/>
    <w:rsid w:val="00FC4CBC"/>
    <w:rsid w:val="00FC52DF"/>
    <w:rsid w:val="00FC553F"/>
    <w:rsid w:val="00FC5B76"/>
    <w:rsid w:val="00FC5FB3"/>
    <w:rsid w:val="00FC659F"/>
    <w:rsid w:val="00FC68D3"/>
    <w:rsid w:val="00FC6DC2"/>
    <w:rsid w:val="00FC740E"/>
    <w:rsid w:val="00FC7434"/>
    <w:rsid w:val="00FC7A3E"/>
    <w:rsid w:val="00FC7BB8"/>
    <w:rsid w:val="00FC7BCB"/>
    <w:rsid w:val="00FC7F9C"/>
    <w:rsid w:val="00FD03C8"/>
    <w:rsid w:val="00FD0940"/>
    <w:rsid w:val="00FD0986"/>
    <w:rsid w:val="00FD0B7A"/>
    <w:rsid w:val="00FD0BE9"/>
    <w:rsid w:val="00FD1040"/>
    <w:rsid w:val="00FD131A"/>
    <w:rsid w:val="00FD1451"/>
    <w:rsid w:val="00FD16FF"/>
    <w:rsid w:val="00FD1711"/>
    <w:rsid w:val="00FD1C41"/>
    <w:rsid w:val="00FD2185"/>
    <w:rsid w:val="00FD2435"/>
    <w:rsid w:val="00FD258A"/>
    <w:rsid w:val="00FD2CA9"/>
    <w:rsid w:val="00FD2D03"/>
    <w:rsid w:val="00FD3AE2"/>
    <w:rsid w:val="00FD3B5F"/>
    <w:rsid w:val="00FD3C60"/>
    <w:rsid w:val="00FD4079"/>
    <w:rsid w:val="00FD40B6"/>
    <w:rsid w:val="00FD41C3"/>
    <w:rsid w:val="00FD4608"/>
    <w:rsid w:val="00FD4718"/>
    <w:rsid w:val="00FD4929"/>
    <w:rsid w:val="00FD4C7C"/>
    <w:rsid w:val="00FD4E8B"/>
    <w:rsid w:val="00FD537E"/>
    <w:rsid w:val="00FD55FF"/>
    <w:rsid w:val="00FD585E"/>
    <w:rsid w:val="00FD59EE"/>
    <w:rsid w:val="00FD60A1"/>
    <w:rsid w:val="00FD641B"/>
    <w:rsid w:val="00FD69B3"/>
    <w:rsid w:val="00FD6F19"/>
    <w:rsid w:val="00FD6FF0"/>
    <w:rsid w:val="00FD7A18"/>
    <w:rsid w:val="00FE00F3"/>
    <w:rsid w:val="00FE08AF"/>
    <w:rsid w:val="00FE1882"/>
    <w:rsid w:val="00FE1942"/>
    <w:rsid w:val="00FE1EC4"/>
    <w:rsid w:val="00FE20A0"/>
    <w:rsid w:val="00FE2440"/>
    <w:rsid w:val="00FE24A2"/>
    <w:rsid w:val="00FE274A"/>
    <w:rsid w:val="00FE2C12"/>
    <w:rsid w:val="00FE30A9"/>
    <w:rsid w:val="00FE30C7"/>
    <w:rsid w:val="00FE3405"/>
    <w:rsid w:val="00FE373E"/>
    <w:rsid w:val="00FE3A66"/>
    <w:rsid w:val="00FE3F0D"/>
    <w:rsid w:val="00FE411B"/>
    <w:rsid w:val="00FE42FC"/>
    <w:rsid w:val="00FE496F"/>
    <w:rsid w:val="00FE4DB4"/>
    <w:rsid w:val="00FE51C2"/>
    <w:rsid w:val="00FE5458"/>
    <w:rsid w:val="00FE54E2"/>
    <w:rsid w:val="00FE56FF"/>
    <w:rsid w:val="00FE5849"/>
    <w:rsid w:val="00FE59E7"/>
    <w:rsid w:val="00FE5B07"/>
    <w:rsid w:val="00FE5CCD"/>
    <w:rsid w:val="00FE6DED"/>
    <w:rsid w:val="00FE6FC8"/>
    <w:rsid w:val="00FE7CD6"/>
    <w:rsid w:val="00FE7D2A"/>
    <w:rsid w:val="00FF006B"/>
    <w:rsid w:val="00FF051F"/>
    <w:rsid w:val="00FF08E7"/>
    <w:rsid w:val="00FF0B4A"/>
    <w:rsid w:val="00FF0D08"/>
    <w:rsid w:val="00FF12DB"/>
    <w:rsid w:val="00FF1486"/>
    <w:rsid w:val="00FF1719"/>
    <w:rsid w:val="00FF1769"/>
    <w:rsid w:val="00FF1844"/>
    <w:rsid w:val="00FF2497"/>
    <w:rsid w:val="00FF2888"/>
    <w:rsid w:val="00FF2EA4"/>
    <w:rsid w:val="00FF2FAA"/>
    <w:rsid w:val="00FF2FE4"/>
    <w:rsid w:val="00FF3A28"/>
    <w:rsid w:val="00FF4184"/>
    <w:rsid w:val="00FF4367"/>
    <w:rsid w:val="00FF4680"/>
    <w:rsid w:val="00FF4C91"/>
    <w:rsid w:val="00FF52BE"/>
    <w:rsid w:val="00FF55B2"/>
    <w:rsid w:val="00FF56B8"/>
    <w:rsid w:val="00FF5E48"/>
    <w:rsid w:val="00FF6541"/>
    <w:rsid w:val="00FF6644"/>
    <w:rsid w:val="00FF6E18"/>
    <w:rsid w:val="00FF725A"/>
    <w:rsid w:val="00FF7566"/>
    <w:rsid w:val="00FF76E0"/>
    <w:rsid w:val="00FF7747"/>
    <w:rsid w:val="00FF7754"/>
    <w:rsid w:val="00FF7A62"/>
    <w:rsid w:val="00FF7ED2"/>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62DCE76"/>
  <w15:docId w15:val="{451888C9-8E61-4D89-B1EA-ECF62E1E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FB6"/>
    <w:pPr>
      <w:spacing w:after="160" w:line="278" w:lineRule="auto"/>
    </w:pPr>
    <w:rPr>
      <w:rFonts w:asciiTheme="minorHAnsi" w:eastAsiaTheme="minorHAnsi" w:hAnsiTheme="minorHAnsi" w:cstheme="minorBidi"/>
      <w:kern w:val="2"/>
      <w:sz w:val="24"/>
      <w:szCs w:val="24"/>
    </w:rPr>
  </w:style>
  <w:style w:type="paragraph" w:styleId="Heading1">
    <w:name w:val="heading 1"/>
    <w:aliases w:val="H1"/>
    <w:basedOn w:val="Normal"/>
    <w:next w:val="ParaNum"/>
    <w:link w:val="Heading1Char"/>
    <w:qFormat/>
    <w:rsid w:val="00B36E95"/>
    <w:pPr>
      <w:keepNext/>
      <w:numPr>
        <w:numId w:val="12"/>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
    <w:basedOn w:val="Normal"/>
    <w:next w:val="ParaNum"/>
    <w:link w:val="Heading2Char1"/>
    <w:autoRedefine/>
    <w:qFormat/>
    <w:rsid w:val="00B36E95"/>
    <w:pPr>
      <w:keepNext/>
      <w:numPr>
        <w:ilvl w:val="1"/>
        <w:numId w:val="12"/>
      </w:numPr>
      <w:spacing w:after="120"/>
      <w:outlineLvl w:val="1"/>
    </w:pPr>
    <w:rPr>
      <w:b/>
    </w:rPr>
  </w:style>
  <w:style w:type="paragraph" w:styleId="Heading3">
    <w:name w:val="heading 3"/>
    <w:aliases w:val="3,Titre 3,1,31,Titre 31,?? 3"/>
    <w:basedOn w:val="Normal"/>
    <w:next w:val="ParaNum"/>
    <w:link w:val="Heading3Char"/>
    <w:qFormat/>
    <w:rsid w:val="00B36E95"/>
    <w:pPr>
      <w:keepNext/>
      <w:numPr>
        <w:ilvl w:val="2"/>
        <w:numId w:val="12"/>
      </w:numPr>
      <w:tabs>
        <w:tab w:val="left" w:pos="2160"/>
      </w:tabs>
      <w:spacing w:after="120"/>
      <w:outlineLvl w:val="2"/>
    </w:pPr>
    <w:rPr>
      <w:b/>
    </w:rPr>
  </w:style>
  <w:style w:type="paragraph" w:styleId="Heading4">
    <w:name w:val="heading 4"/>
    <w:basedOn w:val="Normal"/>
    <w:next w:val="ParaNum"/>
    <w:link w:val="Heading4Char"/>
    <w:qFormat/>
    <w:rsid w:val="00B36E95"/>
    <w:pPr>
      <w:keepNext/>
      <w:numPr>
        <w:ilvl w:val="3"/>
        <w:numId w:val="12"/>
      </w:numPr>
      <w:tabs>
        <w:tab w:val="left" w:pos="2880"/>
      </w:tabs>
      <w:spacing w:after="120"/>
      <w:outlineLvl w:val="3"/>
    </w:pPr>
    <w:rPr>
      <w:b/>
    </w:rPr>
  </w:style>
  <w:style w:type="paragraph" w:styleId="Heading5">
    <w:name w:val="heading 5"/>
    <w:basedOn w:val="Normal"/>
    <w:next w:val="ParaNum"/>
    <w:link w:val="Heading5Char"/>
    <w:qFormat/>
    <w:rsid w:val="00B36E95"/>
    <w:pPr>
      <w:keepNext/>
      <w:numPr>
        <w:ilvl w:val="4"/>
        <w:numId w:val="12"/>
      </w:numPr>
      <w:tabs>
        <w:tab w:val="left" w:pos="3600"/>
      </w:tabs>
      <w:suppressAutoHyphens/>
      <w:spacing w:after="120"/>
      <w:outlineLvl w:val="4"/>
    </w:pPr>
    <w:rPr>
      <w:b/>
    </w:rPr>
  </w:style>
  <w:style w:type="paragraph" w:styleId="Heading6">
    <w:name w:val="heading 6"/>
    <w:basedOn w:val="Normal"/>
    <w:next w:val="ParaNum"/>
    <w:link w:val="Heading6Char"/>
    <w:qFormat/>
    <w:rsid w:val="00B36E95"/>
    <w:pPr>
      <w:numPr>
        <w:ilvl w:val="5"/>
        <w:numId w:val="12"/>
      </w:numPr>
      <w:tabs>
        <w:tab w:val="left" w:pos="4320"/>
      </w:tabs>
      <w:spacing w:after="120"/>
      <w:outlineLvl w:val="5"/>
    </w:pPr>
    <w:rPr>
      <w:b/>
    </w:rPr>
  </w:style>
  <w:style w:type="paragraph" w:styleId="Heading7">
    <w:name w:val="heading 7"/>
    <w:basedOn w:val="Normal"/>
    <w:next w:val="ParaNum"/>
    <w:link w:val="Heading7Char"/>
    <w:qFormat/>
    <w:rsid w:val="00B36E95"/>
    <w:pPr>
      <w:numPr>
        <w:ilvl w:val="6"/>
        <w:numId w:val="12"/>
      </w:numPr>
      <w:tabs>
        <w:tab w:val="left" w:pos="5040"/>
      </w:tabs>
      <w:spacing w:after="120"/>
      <w:ind w:left="5040" w:hanging="720"/>
      <w:outlineLvl w:val="6"/>
    </w:pPr>
    <w:rPr>
      <w:b/>
    </w:rPr>
  </w:style>
  <w:style w:type="paragraph" w:styleId="Heading8">
    <w:name w:val="heading 8"/>
    <w:basedOn w:val="Normal"/>
    <w:next w:val="ParaNum"/>
    <w:link w:val="Heading8Char"/>
    <w:qFormat/>
    <w:rsid w:val="00B36E95"/>
    <w:pPr>
      <w:numPr>
        <w:ilvl w:val="7"/>
        <w:numId w:val="1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B36E95"/>
    <w:pPr>
      <w:numPr>
        <w:ilvl w:val="8"/>
        <w:numId w:val="1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D1F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FB6"/>
  </w:style>
  <w:style w:type="paragraph" w:customStyle="1" w:styleId="ParaNumChar">
    <w:name w:val="ParaNum Char"/>
    <w:basedOn w:val="Normal"/>
    <w:pPr>
      <w:numPr>
        <w:numId w:val="4"/>
      </w:numPr>
      <w:tabs>
        <w:tab w:val="clear" w:pos="1080"/>
        <w:tab w:val="left" w:pos="1440"/>
      </w:tabs>
      <w:spacing w:after="220"/>
      <w:jc w:val="both"/>
    </w:pPr>
  </w:style>
  <w:style w:type="paragraph" w:styleId="Caption">
    <w:name w:val="caption"/>
    <w:basedOn w:val="Normal"/>
    <w:next w:val="Normal"/>
    <w:qFormat/>
    <w:pPr>
      <w:spacing w:before="120" w:after="120"/>
    </w:pPr>
    <w:rPr>
      <w:b/>
    </w:rPr>
  </w:style>
  <w:style w:type="paragraph" w:styleId="FootnoteText">
    <w:name w:val="footnote text"/>
    <w:aliases w:val="Footnote Text Char,Footnote Text Char1 Char,Footnote Text Char Char Char,Footnote Text Char1 Char Char Char,Footnote Text Char Char Char Char1 Char,Footnote Text Char1 Char Char Char Char Char,Footnote Text Char6,Footnote Text Char Char2,f"/>
    <w:link w:val="FootnoteTextChar2"/>
    <w:rsid w:val="00B36E95"/>
    <w:pPr>
      <w:spacing w:after="120"/>
    </w:pPr>
  </w:style>
  <w:style w:type="character" w:customStyle="1" w:styleId="FootnoteTextChar2">
    <w:name w:val="Footnote Text Char2"/>
    <w:aliases w:val="Footnote Text Char Char3,Footnote Text Char1 Char Char1,Footnote Text Char Char Char Char2,Footnote Text Char1 Char Char Char Char1,Footnote Text Char Char Char Char1 Char Char2,Footnote Text Char1 Char Char Char Char Char Char1"/>
    <w:link w:val="FootnoteText"/>
    <w:rsid w:val="00DA2A85"/>
  </w:style>
  <w:style w:type="paragraph" w:customStyle="1" w:styleId="Bullet">
    <w:name w:val="Bullet"/>
    <w:basedOn w:val="Normal"/>
    <w:rsid w:val="00B36E95"/>
    <w:pPr>
      <w:tabs>
        <w:tab w:val="left" w:pos="2160"/>
      </w:tabs>
      <w:spacing w:after="220"/>
      <w:ind w:left="2160" w:hanging="720"/>
    </w:pPr>
  </w:style>
  <w:style w:type="paragraph" w:styleId="BlockText">
    <w:name w:val="Block Text"/>
    <w:basedOn w:val="Normal"/>
    <w:rsid w:val="00B36E95"/>
    <w:pPr>
      <w:spacing w:after="240"/>
      <w:ind w:left="1440" w:right="1440"/>
    </w:pPr>
  </w:style>
  <w:style w:type="paragraph" w:customStyle="1" w:styleId="TableFormat">
    <w:name w:val="TableFormat"/>
    <w:basedOn w:val="Bullet"/>
    <w:rsid w:val="00B36E95"/>
    <w:pPr>
      <w:tabs>
        <w:tab w:val="clear" w:pos="2160"/>
        <w:tab w:val="left" w:pos="5040"/>
      </w:tabs>
      <w:ind w:left="5040" w:hanging="3600"/>
    </w:pPr>
  </w:style>
  <w:style w:type="character" w:styleId="FootnoteReference">
    <w:name w:val="footnote reference"/>
    <w:aliases w:val="Appel note de bas de p,Footnote Reference/,Style 12,(NECG) Footnote Reference,Style 124,o,fr,Style 3,Style 13,FR,Style 17,Style 6,Style 4,Footnote Reference1,Style 7,-E Funotenzeichen,A,Ref,Style 1,Style 20,Style 34,Style 9,callout"/>
    <w:rsid w:val="00B36E95"/>
    <w:rPr>
      <w:rFonts w:ascii="Times New Roman" w:hAnsi="Times New Roman"/>
      <w:dstrike w:val="0"/>
      <w:color w:val="auto"/>
      <w:sz w:val="20"/>
      <w:vertAlign w:val="superscript"/>
    </w:rPr>
  </w:style>
  <w:style w:type="paragraph" w:styleId="Header">
    <w:name w:val="header"/>
    <w:aliases w:val="encabezado,header odd,header odd1,header odd2,header,he,h,Header/Footer,Page No"/>
    <w:basedOn w:val="Normal"/>
    <w:link w:val="HeaderChar"/>
    <w:autoRedefine/>
    <w:rsid w:val="00B36E95"/>
    <w:pPr>
      <w:tabs>
        <w:tab w:val="center" w:pos="4680"/>
        <w:tab w:val="right" w:pos="9360"/>
      </w:tabs>
    </w:pPr>
    <w:rPr>
      <w:b/>
    </w:rPr>
  </w:style>
  <w:style w:type="paragraph" w:styleId="Footer">
    <w:name w:val="footer"/>
    <w:basedOn w:val="Normal"/>
    <w:link w:val="FooterChar"/>
    <w:uiPriority w:val="99"/>
    <w:rsid w:val="00B36E95"/>
    <w:pPr>
      <w:tabs>
        <w:tab w:val="center" w:pos="4320"/>
        <w:tab w:val="right" w:pos="8640"/>
      </w:tabs>
    </w:pPr>
  </w:style>
  <w:style w:type="paragraph" w:styleId="TOC2">
    <w:name w:val="toc 2"/>
    <w:basedOn w:val="Normal"/>
    <w:next w:val="Normal"/>
    <w:rsid w:val="00B36E95"/>
    <w:pPr>
      <w:tabs>
        <w:tab w:val="left" w:pos="720"/>
        <w:tab w:val="right" w:leader="dot" w:pos="9360"/>
      </w:tabs>
      <w:suppressAutoHyphens/>
      <w:ind w:left="720" w:right="720" w:hanging="360"/>
    </w:pPr>
    <w:rPr>
      <w:noProof/>
    </w:rPr>
  </w:style>
  <w:style w:type="paragraph" w:customStyle="1" w:styleId="NumberedList">
    <w:name w:val="Numbered List"/>
    <w:basedOn w:val="Normal"/>
    <w:pPr>
      <w:numPr>
        <w:numId w:val="5"/>
      </w:numPr>
      <w:tabs>
        <w:tab w:val="clear" w:pos="1080"/>
      </w:tabs>
      <w:spacing w:after="220"/>
      <w:ind w:firstLine="0"/>
    </w:pPr>
  </w:style>
  <w:style w:type="paragraph" w:styleId="TOC1">
    <w:name w:val="toc 1"/>
    <w:basedOn w:val="Normal"/>
    <w:next w:val="Normal"/>
    <w:rsid w:val="00B36E95"/>
    <w:pPr>
      <w:tabs>
        <w:tab w:val="left" w:pos="360"/>
        <w:tab w:val="right" w:leader="dot" w:pos="9360"/>
      </w:tabs>
      <w:suppressAutoHyphens/>
      <w:ind w:left="360" w:right="720" w:hanging="360"/>
    </w:pPr>
    <w:rPr>
      <w:caps/>
      <w:noProof/>
    </w:rPr>
  </w:style>
  <w:style w:type="paragraph" w:styleId="TOC3">
    <w:name w:val="toc 3"/>
    <w:basedOn w:val="Normal"/>
    <w:next w:val="Normal"/>
    <w:rsid w:val="00B36E95"/>
    <w:pPr>
      <w:tabs>
        <w:tab w:val="left" w:pos="1080"/>
        <w:tab w:val="right" w:leader="dot" w:pos="9360"/>
      </w:tabs>
      <w:suppressAutoHyphens/>
      <w:ind w:left="1080" w:right="720" w:hanging="360"/>
    </w:pPr>
    <w:rPr>
      <w:noProof/>
    </w:rPr>
  </w:style>
  <w:style w:type="paragraph" w:styleId="TOC4">
    <w:name w:val="toc 4"/>
    <w:basedOn w:val="Normal"/>
    <w:next w:val="Normal"/>
    <w:autoRedefine/>
    <w:rsid w:val="00B36E95"/>
    <w:pPr>
      <w:tabs>
        <w:tab w:val="left" w:pos="1440"/>
        <w:tab w:val="right" w:leader="dot" w:pos="9360"/>
      </w:tabs>
      <w:suppressAutoHyphens/>
      <w:ind w:left="1440" w:right="720" w:hanging="360"/>
    </w:pPr>
    <w:rPr>
      <w:noProof/>
    </w:rPr>
  </w:style>
  <w:style w:type="paragraph" w:styleId="TOC5">
    <w:name w:val="toc 5"/>
    <w:basedOn w:val="Normal"/>
    <w:next w:val="Normal"/>
    <w:autoRedefine/>
    <w:rsid w:val="00B36E95"/>
    <w:pPr>
      <w:tabs>
        <w:tab w:val="left" w:pos="1800"/>
        <w:tab w:val="right" w:leader="dot" w:pos="9360"/>
      </w:tabs>
      <w:suppressAutoHyphens/>
      <w:ind w:left="1800" w:right="720" w:hanging="360"/>
    </w:pPr>
    <w:rPr>
      <w:noProof/>
    </w:rPr>
  </w:style>
  <w:style w:type="paragraph" w:styleId="TOC6">
    <w:name w:val="toc 6"/>
    <w:basedOn w:val="Normal"/>
    <w:next w:val="Normal"/>
    <w:autoRedefine/>
    <w:rsid w:val="00B36E9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36E9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36E9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36E95"/>
    <w:pPr>
      <w:tabs>
        <w:tab w:val="left" w:pos="3240"/>
        <w:tab w:val="right" w:leader="dot" w:pos="9360"/>
      </w:tabs>
      <w:suppressAutoHyphens/>
      <w:ind w:left="3240" w:hanging="360"/>
    </w:pPr>
    <w:rPr>
      <w:noProof/>
    </w:rPr>
  </w:style>
  <w:style w:type="character" w:styleId="PageNumber">
    <w:name w:val="page number"/>
    <w:basedOn w:val="DefaultParagraphFont"/>
    <w:rsid w:val="00B36E95"/>
  </w:style>
  <w:style w:type="paragraph" w:styleId="Title">
    <w:name w:val="Title"/>
    <w:basedOn w:val="Normal"/>
    <w:link w:val="TitleChar"/>
    <w:uiPriority w:val="10"/>
    <w:qFormat/>
    <w:pPr>
      <w:jc w:val="center"/>
    </w:pPr>
    <w:rPr>
      <w:b/>
    </w:rPr>
  </w:style>
  <w:style w:type="paragraph" w:customStyle="1" w:styleId="Paratitle">
    <w:name w:val="Para title"/>
    <w:basedOn w:val="Normal"/>
    <w:rsid w:val="00B36E95"/>
    <w:pPr>
      <w:tabs>
        <w:tab w:val="center" w:pos="9270"/>
      </w:tabs>
      <w:spacing w:after="240"/>
    </w:pPr>
    <w:rPr>
      <w:spacing w:val="-2"/>
    </w:rPr>
  </w:style>
  <w:style w:type="paragraph" w:customStyle="1" w:styleId="Paranum0">
    <w:name w:val="Paranum"/>
    <w:basedOn w:val="Normal"/>
    <w:pPr>
      <w:spacing w:after="220"/>
      <w:ind w:firstLine="720"/>
      <w:jc w:val="both"/>
    </w:pPr>
  </w:style>
  <w:style w:type="paragraph" w:customStyle="1" w:styleId="ParanumChar0">
    <w:name w:val="Paranum Char"/>
    <w:basedOn w:val="Normal"/>
    <w:pPr>
      <w:spacing w:after="220"/>
      <w:ind w:firstLine="720"/>
      <w:jc w:val="both"/>
    </w:pPr>
  </w:style>
  <w:style w:type="character" w:customStyle="1" w:styleId="ParanumCharChar">
    <w:name w:val="Paranum Char Char"/>
    <w:rPr>
      <w:noProof w:val="0"/>
      <w:sz w:val="22"/>
      <w:lang w:val="en-US" w:eastAsia="en-US" w:bidi="ar-SA"/>
    </w:rPr>
  </w:style>
  <w:style w:type="character" w:customStyle="1" w:styleId="FootnoteTextChar1">
    <w:name w:val="Footnote Text Char1"/>
    <w:aliases w:val="Footnote Text Char Char,Footnote Text Char1 Char Char,Footnote Text Char Char Char Char1,Footnote Text Char1 Char Char Char Char,Footnote Text Char Char Char Char1 Char Char1,Footnote Text Char1 Char Char Char Char Char Char,f Char"/>
    <w:rPr>
      <w:noProof w:val="0"/>
      <w:lang w:val="en-US" w:eastAsia="en-US" w:bidi="ar-SA"/>
    </w:rPr>
  </w:style>
  <w:style w:type="character" w:styleId="Hyperlink">
    <w:name w:val="Hyperlink"/>
    <w:rsid w:val="00B36E95"/>
    <w:rPr>
      <w:color w:val="0000FF"/>
      <w:u w:val="single"/>
    </w:rPr>
  </w:style>
  <w:style w:type="paragraph" w:styleId="BodyText">
    <w:name w:val="Body Text"/>
    <w:basedOn w:val="Normal"/>
    <w:link w:val="BodyTextChar"/>
    <w:uiPriority w:val="1"/>
    <w:qFormat/>
    <w:pPr>
      <w:ind w:right="-108"/>
    </w:pPr>
    <w:rPr>
      <w:snapToGrid w:val="0"/>
      <w:sz w:val="16"/>
    </w:rPr>
  </w:style>
  <w:style w:type="character" w:customStyle="1" w:styleId="Artdef">
    <w:name w:val="Art_def"/>
    <w:rPr>
      <w:rFonts w:ascii="Times New Roman" w:hAnsi="Times New Roman"/>
      <w:b/>
      <w:bCs/>
    </w:rPr>
  </w:style>
  <w:style w:type="paragraph" w:customStyle="1" w:styleId="Note">
    <w:name w:val="Note"/>
    <w:basedOn w:val="Normal"/>
    <w:link w:val="NoteChar"/>
    <w:qFormat/>
    <w:pPr>
      <w:tabs>
        <w:tab w:val="left" w:pos="284"/>
        <w:tab w:val="left" w:pos="1134"/>
        <w:tab w:val="left" w:pos="1871"/>
        <w:tab w:val="left" w:pos="2268"/>
      </w:tabs>
      <w:overflowPunct w:val="0"/>
      <w:autoSpaceDE w:val="0"/>
      <w:autoSpaceDN w:val="0"/>
      <w:adjustRightInd w:val="0"/>
      <w:spacing w:before="80"/>
      <w:textAlignment w:val="baseline"/>
    </w:pPr>
    <w:rPr>
      <w:lang w:val="en-GB"/>
    </w:rPr>
  </w:style>
  <w:style w:type="character" w:customStyle="1" w:styleId="NoteChar">
    <w:name w:val="Note Char"/>
    <w:link w:val="Note"/>
    <w:qFormat/>
    <w:rsid w:val="009C462C"/>
    <w:rPr>
      <w:sz w:val="24"/>
      <w:lang w:val="en-GB" w:eastAsia="en-US" w:bidi="ar-SA"/>
    </w:rPr>
  </w:style>
  <w:style w:type="character" w:customStyle="1" w:styleId="Resref">
    <w:name w:val="Res_ref"/>
    <w:basedOn w:val="DefaultParagraphFont"/>
  </w:style>
  <w:style w:type="character" w:customStyle="1" w:styleId="Artdef0">
    <w:name w:val="Art#_def"/>
    <w:rPr>
      <w:rFonts w:ascii="Times New Roman" w:hAnsi="Times New Roman"/>
      <w:b/>
      <w:color w:val="auto"/>
    </w:rPr>
  </w:style>
  <w:style w:type="character" w:customStyle="1" w:styleId="ParanumCharCharChar">
    <w:name w:val="Paranum Char Char Char"/>
    <w:rPr>
      <w:noProof w:val="0"/>
      <w:sz w:val="22"/>
      <w:lang w:val="en-US" w:eastAsia="en-US" w:bidi="ar-SA"/>
    </w:rPr>
  </w:style>
  <w:style w:type="character" w:customStyle="1" w:styleId="FootnoteTextCharCharCharChar">
    <w:name w:val="Footnote Text Char Char Char Char"/>
    <w:rPr>
      <w:noProof w:val="0"/>
      <w:lang w:val="en-US" w:eastAsia="en-US" w:bidi="ar-SA"/>
    </w:rPr>
  </w:style>
  <w:style w:type="paragraph" w:customStyle="1" w:styleId="TOCTitle">
    <w:name w:val="TOC Title"/>
    <w:basedOn w:val="Normal"/>
    <w:rsid w:val="00B36E95"/>
    <w:pPr>
      <w:spacing w:before="240" w:after="240"/>
      <w:jc w:val="center"/>
    </w:pPr>
    <w:rPr>
      <w:rFonts w:ascii="Times New Roman Bold" w:hAnsi="Times New Roman Bold"/>
      <w:b/>
      <w:caps/>
      <w:spacing w:val="-2"/>
    </w:rPr>
  </w:style>
  <w:style w:type="paragraph" w:styleId="TOAHeading">
    <w:name w:val="toa heading"/>
    <w:basedOn w:val="Normal"/>
    <w:next w:val="Normal"/>
    <w:semiHidden/>
    <w:rsid w:val="00B36E95"/>
    <w:pPr>
      <w:tabs>
        <w:tab w:val="right" w:pos="9360"/>
      </w:tabs>
      <w:suppressAutoHyphens/>
    </w:pPr>
  </w:style>
  <w:style w:type="paragraph" w:styleId="BalloonText">
    <w:name w:val="Balloon Text"/>
    <w:basedOn w:val="Normal"/>
    <w:link w:val="BalloonTextChar"/>
    <w:uiPriority w:val="99"/>
    <w:rPr>
      <w:rFonts w:ascii="Tahoma" w:hAnsi="Tahoma" w:cs="Helvetica"/>
      <w:sz w:val="16"/>
      <w:szCs w:val="16"/>
    </w:rPr>
  </w:style>
  <w:style w:type="character" w:customStyle="1" w:styleId="Artref">
    <w:name w:val="Art_ref"/>
    <w:basedOn w:val="DefaultParagraphFont"/>
    <w:uiPriority w:val="99"/>
  </w:style>
  <w:style w:type="paragraph" w:customStyle="1" w:styleId="ParanumCharCharCharCharChar1Char">
    <w:name w:val="Paranum Char Char Char Char Char1 Char"/>
    <w:basedOn w:val="Normal"/>
    <w:pPr>
      <w:spacing w:after="220"/>
      <w:ind w:firstLine="720"/>
      <w:jc w:val="both"/>
    </w:pPr>
  </w:style>
  <w:style w:type="character" w:customStyle="1" w:styleId="FootnoteTextChar1Char1">
    <w:name w:val="Footnote Text Char1 Char1"/>
    <w:aliases w:val="Footnote Text Char Char2 Char Char,Footnote Text Char1 Char Char1 Char Char,Footnote Text Char Char Char Char1 Char Char,Footnote Text Char1 Char Char Char1 Char Char Char,Footnote Text Char Char Char Char Char1 Char Char Char"/>
    <w:rPr>
      <w:noProof w:val="0"/>
      <w:lang w:val="en-US" w:eastAsia="en-US" w:bidi="ar-SA"/>
    </w:rPr>
  </w:style>
  <w:style w:type="character" w:customStyle="1" w:styleId="Artref0">
    <w:name w:val="Art#_ref"/>
    <w:rPr>
      <w:color w:val="auto"/>
    </w:rPr>
  </w:style>
  <w:style w:type="character" w:customStyle="1" w:styleId="Resref0">
    <w:name w:val="Res#_ref"/>
    <w:basedOn w:val="DefaultParagraphFont"/>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6"/>
      <w:szCs w:val="16"/>
    </w:rPr>
  </w:style>
  <w:style w:type="paragraph" w:styleId="CommentText">
    <w:name w:val="annotation text"/>
    <w:basedOn w:val="Normal"/>
    <w:link w:val="CommentTextChar1"/>
    <w:rPr>
      <w:sz w:val="20"/>
    </w:rPr>
  </w:style>
  <w:style w:type="character" w:customStyle="1" w:styleId="FootnoteTextChar6Char">
    <w:name w:val="Footnote Text Char6 Char"/>
    <w:aliases w:val="Footnote Text Char Char2 Char1,Footnote Text Char1 Char2 Char Char1,Footnote Text Char Char2 Char Char Char2,Footnote Text Char1 Char2 Char Char Char Char1,Footnote Text Char Char2 Char Char Char Char Char1"/>
    <w:rPr>
      <w:noProof w:val="0"/>
      <w:lang w:val="en-US" w:eastAsia="en-US" w:bidi="ar-SA"/>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ArtNo">
    <w:name w:val="Art_No"/>
    <w:basedOn w:val="Normal"/>
    <w:next w:val="Normal"/>
    <w:link w:val="ArtNoChar"/>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1170"/>
      </w:tabs>
      <w:ind w:firstLine="360"/>
      <w:jc w:val="both"/>
    </w:pPr>
    <w:rPr>
      <w:snapToGrid w:val="0"/>
      <w:sz w:val="23"/>
    </w:rPr>
  </w:style>
  <w:style w:type="paragraph" w:styleId="BodyText2">
    <w:name w:val="Body Text 2"/>
    <w:basedOn w:val="Normal"/>
    <w:link w:val="BodyText2Char"/>
    <w:pPr>
      <w:tabs>
        <w:tab w:val="left" w:pos="1170"/>
      </w:tabs>
      <w:suppressAutoHyphens/>
      <w:spacing w:after="220"/>
      <w:jc w:val="both"/>
    </w:pPr>
    <w:rPr>
      <w:sz w:val="16"/>
    </w:rPr>
  </w:style>
  <w:style w:type="paragraph" w:customStyle="1" w:styleId="Section1">
    <w:name w:val="Section_1"/>
    <w:basedOn w:val="Normal"/>
    <w:pPr>
      <w:tabs>
        <w:tab w:val="center" w:pos="4820"/>
      </w:tabs>
      <w:overflowPunct w:val="0"/>
      <w:autoSpaceDE w:val="0"/>
      <w:autoSpaceDN w:val="0"/>
      <w:adjustRightInd w:val="0"/>
      <w:spacing w:before="360"/>
      <w:jc w:val="center"/>
      <w:textAlignment w:val="baseline"/>
    </w:pPr>
    <w:rPr>
      <w:b/>
      <w:lang w:val="en-GB"/>
    </w:rPr>
  </w:style>
  <w:style w:type="character" w:customStyle="1" w:styleId="Appref">
    <w:name w:val="App_ref"/>
    <w:basedOn w:val="DefaultParagraphFont"/>
  </w:style>
  <w:style w:type="paragraph" w:customStyle="1" w:styleId="Proposal">
    <w:name w:val="Proposal"/>
    <w:basedOn w:val="Normal"/>
    <w:next w:val="Normal"/>
    <w:link w:val="ProposalChar"/>
    <w:pPr>
      <w:keepNext/>
      <w:tabs>
        <w:tab w:val="left" w:pos="1134"/>
        <w:tab w:val="left" w:pos="1871"/>
        <w:tab w:val="left" w:pos="2268"/>
      </w:tabs>
      <w:overflowPunct w:val="0"/>
      <w:autoSpaceDE w:val="0"/>
      <w:autoSpaceDN w:val="0"/>
      <w:adjustRightInd w:val="0"/>
      <w:spacing w:before="240"/>
      <w:textAlignment w:val="baseline"/>
    </w:pPr>
    <w:rPr>
      <w:lang w:val="en-GB"/>
    </w:rPr>
  </w:style>
  <w:style w:type="character" w:customStyle="1" w:styleId="ProposalChar">
    <w:name w:val="Proposal Char"/>
    <w:link w:val="Proposal"/>
    <w:rsid w:val="009C462C"/>
    <w:rPr>
      <w:sz w:val="24"/>
      <w:lang w:val="en-GB" w:eastAsia="en-US" w:bidi="ar-SA"/>
    </w:rPr>
  </w:style>
  <w:style w:type="character" w:customStyle="1" w:styleId="ParaNumCharChar0">
    <w:name w:val="ParaNum Char Char"/>
    <w:rPr>
      <w:noProof w:val="0"/>
      <w:sz w:val="22"/>
      <w:lang w:val="en-US" w:eastAsia="en-US"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text-blue1">
    <w:name w:val="text-blue1"/>
    <w:rPr>
      <w:rFonts w:ascii="Verdana" w:hAnsi="Verdana" w:hint="default"/>
      <w:color w:val="000099"/>
      <w:sz w:val="15"/>
      <w:szCs w:val="15"/>
    </w:rPr>
  </w:style>
  <w:style w:type="paragraph" w:customStyle="1" w:styleId="defaulttext12">
    <w:name w:val="defaulttext12"/>
    <w:basedOn w:val="Normal"/>
    <w:pPr>
      <w:spacing w:before="100" w:beforeAutospacing="1" w:after="100" w:afterAutospacing="1"/>
    </w:pPr>
    <w:rPr>
      <w:rFonts w:ascii="Verdana" w:hAnsi="Verdana"/>
      <w:color w:val="333333"/>
      <w:sz w:val="15"/>
      <w:szCs w:val="15"/>
    </w:rPr>
  </w:style>
  <w:style w:type="paragraph" w:customStyle="1" w:styleId="ParaNumChar2">
    <w:name w:val="ParaNum Char2"/>
    <w:basedOn w:val="Normal"/>
    <w:pPr>
      <w:tabs>
        <w:tab w:val="num" w:pos="1080"/>
      </w:tabs>
      <w:spacing w:after="220"/>
      <w:ind w:firstLine="720"/>
      <w:jc w:val="both"/>
    </w:pPr>
    <w:rPr>
      <w:snapToGrid w:val="0"/>
    </w:rPr>
  </w:style>
  <w:style w:type="character" w:customStyle="1" w:styleId="ParaNumChar2Char">
    <w:name w:val="ParaNum Char2 Char"/>
    <w:rPr>
      <w:noProof w:val="0"/>
      <w:snapToGrid w:val="0"/>
      <w:kern w:val="28"/>
      <w:sz w:val="22"/>
      <w:lang w:val="en-US" w:eastAsia="en-US" w:bidi="ar-SA"/>
    </w:rPr>
  </w:style>
  <w:style w:type="paragraph" w:customStyle="1" w:styleId="ParaNum">
    <w:name w:val="ParaNum"/>
    <w:basedOn w:val="Normal"/>
    <w:link w:val="ParaNumChar1"/>
    <w:rsid w:val="00B36E95"/>
    <w:pPr>
      <w:numPr>
        <w:numId w:val="6"/>
      </w:numPr>
      <w:tabs>
        <w:tab w:val="clear" w:pos="1080"/>
        <w:tab w:val="num" w:pos="1440"/>
      </w:tabs>
      <w:spacing w:after="120"/>
    </w:pPr>
  </w:style>
  <w:style w:type="character" w:customStyle="1" w:styleId="ParaNumChar1">
    <w:name w:val="ParaNum Char1"/>
    <w:link w:val="ParaNum"/>
    <w:rsid w:val="009E4833"/>
    <w:rPr>
      <w:snapToGrid w:val="0"/>
      <w:kern w:val="28"/>
      <w:sz w:val="22"/>
    </w:rPr>
  </w:style>
  <w:style w:type="paragraph" w:styleId="BodyTextIndent2">
    <w:name w:val="Body Text Indent 2"/>
    <w:basedOn w:val="Normal"/>
    <w:link w:val="BodyTextIndent2Char"/>
    <w:pPr>
      <w:ind w:left="330"/>
      <w:jc w:val="both"/>
    </w:pPr>
    <w:rPr>
      <w:sz w:val="20"/>
    </w:rPr>
  </w:style>
  <w:style w:type="character" w:customStyle="1" w:styleId="ParanumCharCharCharCharChar1CharChar">
    <w:name w:val="Paranum Char Char Char Char Char1 Char Char"/>
    <w:rPr>
      <w:noProof w:val="0"/>
      <w:sz w:val="22"/>
      <w:lang w:val="en-US" w:eastAsia="en-US" w:bidi="ar-SA"/>
    </w:rPr>
  </w:style>
  <w:style w:type="character" w:customStyle="1" w:styleId="h21">
    <w:name w:val="h21"/>
    <w:rPr>
      <w:rFonts w:ascii="Verdana" w:hAnsi="Verdana" w:hint="default"/>
      <w:b/>
      <w:bCs/>
      <w:color w:val="000099"/>
      <w:sz w:val="23"/>
      <w:szCs w:val="23"/>
    </w:rPr>
  </w:style>
  <w:style w:type="paragraph" w:styleId="BodyText3">
    <w:name w:val="Body Text 3"/>
    <w:basedOn w:val="Normal"/>
    <w:link w:val="BodyText3Char"/>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pPr>
    <w:rPr>
      <w:rFonts w:ascii="Arial Narrow" w:hAnsi="Arial Narrow"/>
      <w:sz w:val="17"/>
      <w:lang w:val="fr-FR"/>
    </w:rPr>
  </w:style>
  <w:style w:type="paragraph" w:customStyle="1" w:styleId="Style1">
    <w:name w:val="Style1"/>
    <w:basedOn w:val="Normal"/>
    <w:link w:val="Style1Char"/>
    <w:qFormat/>
    <w:pPr>
      <w:tabs>
        <w:tab w:val="left" w:pos="720"/>
        <w:tab w:val="num" w:pos="1224"/>
        <w:tab w:val="left" w:pos="1440"/>
        <w:tab w:val="left" w:pos="2160"/>
        <w:tab w:val="left" w:pos="5760"/>
      </w:tabs>
      <w:ind w:right="720" w:firstLine="723"/>
    </w:pPr>
    <w:rPr>
      <w:snapToGrid w:val="0"/>
    </w:rPr>
  </w:style>
  <w:style w:type="paragraph" w:customStyle="1" w:styleId="ParaNumChar2CharCharChar">
    <w:name w:val="ParaNum Char2 Char Char Char"/>
    <w:basedOn w:val="Normal"/>
    <w:pPr>
      <w:tabs>
        <w:tab w:val="num" w:pos="1710"/>
      </w:tabs>
      <w:spacing w:after="220"/>
      <w:ind w:left="630" w:firstLine="720"/>
      <w:jc w:val="both"/>
    </w:pPr>
    <w:rPr>
      <w:snapToGrid w:val="0"/>
    </w:rPr>
  </w:style>
  <w:style w:type="character" w:customStyle="1" w:styleId="ParaNumChar2CharCharCharChar">
    <w:name w:val="ParaNum Char2 Char Char Char Char"/>
    <w:rPr>
      <w:noProof w:val="0"/>
      <w:snapToGrid w:val="0"/>
      <w:kern w:val="28"/>
      <w:sz w:val="22"/>
      <w:lang w:val="en-US" w:eastAsia="en-US" w:bidi="ar-SA"/>
    </w:rPr>
  </w:style>
  <w:style w:type="paragraph" w:customStyle="1" w:styleId="ParanumCharCharCharCharChar2">
    <w:name w:val="Paranum Char Char Char Char Char2"/>
    <w:basedOn w:val="Normal"/>
    <w:pPr>
      <w:spacing w:after="220"/>
      <w:ind w:firstLine="720"/>
      <w:jc w:val="both"/>
    </w:pPr>
    <w:rPr>
      <w:snapToGrid w:val="0"/>
    </w:rPr>
  </w:style>
  <w:style w:type="character" w:customStyle="1" w:styleId="ParanumCharCharCharCharChar2Char">
    <w:name w:val="Paranum Char Char Char Char Char2 Char"/>
    <w:rPr>
      <w:noProof w:val="0"/>
      <w:snapToGrid w:val="0"/>
      <w:kern w:val="28"/>
      <w:sz w:val="22"/>
      <w:lang w:val="en-US" w:eastAsia="en-US" w:bidi="ar-SA"/>
    </w:rPr>
  </w:style>
  <w:style w:type="character" w:customStyle="1" w:styleId="Appref0">
    <w:name w:val="App#_ref"/>
    <w:basedOn w:val="DefaultParagraphFont"/>
  </w:style>
  <w:style w:type="character" w:customStyle="1" w:styleId="Heading4Char1Char">
    <w:name w:val="Heading 4 Char1 Char"/>
    <w:aliases w:val="Heading 4 Char Char Char,Heading 4 Char1 Char Char,Heading 4 Char Char Char Char"/>
    <w:rPr>
      <w:b/>
      <w:noProof w:val="0"/>
      <w:sz w:val="22"/>
      <w:lang w:val="en-US" w:eastAsia="en-US" w:bidi="ar-SA"/>
    </w:rPr>
  </w:style>
  <w:style w:type="paragraph" w:customStyle="1" w:styleId="enumlev1">
    <w:name w:val="enumlev1"/>
    <w:basedOn w:val="Normal"/>
    <w:link w:val="enumlev1Char"/>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lang w:val="fr-FR"/>
    </w:rPr>
  </w:style>
  <w:style w:type="character" w:customStyle="1" w:styleId="enumlev1Char">
    <w:name w:val="enumlev1 Char"/>
    <w:link w:val="enumlev1"/>
    <w:rsid w:val="009C462C"/>
    <w:rPr>
      <w:sz w:val="24"/>
      <w:lang w:val="fr-FR" w:eastAsia="en-US" w:bidi="ar-SA"/>
    </w:rPr>
  </w:style>
  <w:style w:type="paragraph" w:customStyle="1" w:styleId="Tablefin">
    <w:name w:val="Table_fin"/>
    <w:basedOn w:val="Normal"/>
    <w:pPr>
      <w:tabs>
        <w:tab w:val="left" w:pos="1871"/>
        <w:tab w:val="left" w:pos="2268"/>
      </w:tabs>
      <w:overflowPunct w:val="0"/>
      <w:autoSpaceDE w:val="0"/>
      <w:autoSpaceDN w:val="0"/>
      <w:adjustRightInd w:val="0"/>
      <w:jc w:val="both"/>
      <w:textAlignment w:val="baseline"/>
    </w:pPr>
    <w:rPr>
      <w:sz w:val="12"/>
      <w:lang w:val="fr-FR"/>
    </w:rPr>
  </w:style>
  <w:style w:type="character" w:customStyle="1" w:styleId="Recref">
    <w:name w:val="Rec_ref"/>
    <w:basedOn w:val="DefaultParagraphFont"/>
  </w:style>
  <w:style w:type="paragraph" w:customStyle="1" w:styleId="TableTextS5">
    <w:name w:val="Table_TextS5"/>
    <w:basedOn w:val="Normal"/>
    <w:uiPriority w:val="9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character" w:customStyle="1" w:styleId="Tablefreq">
    <w:name w:val="Table_freq"/>
    <w:uiPriority w:val="99"/>
    <w:rPr>
      <w:b/>
      <w:bCs/>
      <w:color w:val="FF0000"/>
    </w:rPr>
  </w:style>
  <w:style w:type="paragraph" w:customStyle="1" w:styleId="TableFormat0">
    <w:name w:val="Table Format"/>
    <w:basedOn w:val="Normal"/>
    <w:pPr>
      <w:tabs>
        <w:tab w:val="left" w:pos="5040"/>
      </w:tabs>
      <w:spacing w:after="220"/>
      <w:ind w:left="5040" w:hanging="3600"/>
      <w:jc w:val="both"/>
    </w:pPr>
  </w:style>
  <w:style w:type="paragraph" w:customStyle="1" w:styleId="RuleNum">
    <w:name w:val="Rule Num"/>
    <w:basedOn w:val="Normal"/>
    <w:pPr>
      <w:numPr>
        <w:numId w:val="2"/>
      </w:numPr>
      <w:tabs>
        <w:tab w:val="left" w:pos="0"/>
        <w:tab w:val="left" w:pos="270"/>
        <w:tab w:val="left" w:pos="990"/>
        <w:tab w:val="left" w:pos="2160"/>
        <w:tab w:val="left" w:pos="4320"/>
      </w:tabs>
      <w:suppressAutoHyphens/>
      <w:jc w:val="both"/>
    </w:pPr>
    <w:rPr>
      <w:rFonts w:ascii="Times" w:hAnsi="Times"/>
      <w:spacing w:val="-3"/>
    </w:rPr>
  </w:style>
  <w:style w:type="character" w:styleId="Emphasis">
    <w:name w:val="Emphasis"/>
    <w:uiPriority w:val="20"/>
    <w:qFormat/>
    <w:rPr>
      <w:i/>
      <w:iCs/>
    </w:rPr>
  </w:style>
  <w:style w:type="paragraph" w:customStyle="1" w:styleId="Style2">
    <w:name w:val="Style2"/>
    <w:basedOn w:val="NormalWeb"/>
    <w:pPr>
      <w:jc w:val="both"/>
    </w:pPr>
    <w:rPr>
      <w:rFonts w:eastAsia="MS Mincho"/>
      <w:sz w:val="22"/>
      <w:szCs w:val="22"/>
      <w:lang w:eastAsia="ja-JP" w:bidi="he-IL"/>
    </w:rPr>
  </w:style>
  <w:style w:type="character" w:customStyle="1" w:styleId="ParanumCharCharCharCharChar">
    <w:name w:val="Paranum Char Char Char Char Char"/>
    <w:rPr>
      <w:noProof w:val="0"/>
      <w:sz w:val="22"/>
      <w:lang w:val="en-US" w:eastAsia="en-US" w:bidi="ar-SA"/>
    </w:rPr>
  </w:style>
  <w:style w:type="character" w:customStyle="1" w:styleId="FootnoteTextCharChar1">
    <w:name w:val="Footnote Text Char Char1"/>
    <w:aliases w:val="ALTS FOOTNOTE Char Char,ALTS FOOTNOTE Char1,Footnote Text Char1 Char Char Char1,Footnote Text Char1 Char1 Char,Footnote Text Char3"/>
    <w:rPr>
      <w:noProof w:val="0"/>
      <w:lang w:val="en-US" w:eastAsia="en-US" w:bidi="ar-SA"/>
    </w:rPr>
  </w:style>
  <w:style w:type="paragraph" w:customStyle="1" w:styleId="ParanumCharCharCharCharChar1">
    <w:name w:val="Paranum Char Char Char Char Char1"/>
    <w:basedOn w:val="Normal"/>
    <w:pPr>
      <w:spacing w:after="220"/>
      <w:ind w:firstLine="720"/>
      <w:jc w:val="both"/>
    </w:pPr>
  </w:style>
  <w:style w:type="table" w:styleId="TableGrid">
    <w:name w:val="Table Grid"/>
    <w:basedOn w:val="TableNormal"/>
    <w:uiPriority w:val="59"/>
    <w:rsid w:val="0097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421E6"/>
    <w:rPr>
      <w:rFonts w:ascii="Courier New" w:hAnsi="Courier New" w:cs="Courier New"/>
      <w:sz w:val="20"/>
    </w:rPr>
  </w:style>
  <w:style w:type="character" w:customStyle="1" w:styleId="EquationCaption">
    <w:name w:val="_Equation Caption"/>
    <w:rsid w:val="00B36E95"/>
  </w:style>
  <w:style w:type="paragraph" w:customStyle="1" w:styleId="StyleBoldCentered">
    <w:name w:val="Style Bold Centered"/>
    <w:basedOn w:val="Normal"/>
    <w:rsid w:val="00B36E95"/>
    <w:pPr>
      <w:jc w:val="center"/>
    </w:pPr>
    <w:rPr>
      <w:rFonts w:ascii="Times New Roman Bold" w:hAnsi="Times New Roman Bold"/>
      <w:b/>
      <w:bCs/>
      <w:caps/>
      <w:szCs w:val="22"/>
    </w:rPr>
  </w:style>
  <w:style w:type="character" w:customStyle="1" w:styleId="documentbody1">
    <w:name w:val="documentbody1"/>
    <w:rsid w:val="009C462C"/>
    <w:rPr>
      <w:rFonts w:ascii="Verdana" w:hAnsi="Verdana" w:hint="default"/>
      <w:sz w:val="19"/>
      <w:szCs w:val="19"/>
    </w:rPr>
  </w:style>
  <w:style w:type="paragraph" w:customStyle="1" w:styleId="Tablelegend">
    <w:name w:val="Table_legend"/>
    <w:basedOn w:val="Normal"/>
    <w:next w:val="Normal"/>
    <w:link w:val="TablelegendChar"/>
    <w:rsid w:val="009C462C"/>
    <w:pPr>
      <w:keepNext/>
      <w:tabs>
        <w:tab w:val="left" w:pos="284"/>
        <w:tab w:val="left" w:pos="567"/>
        <w:tab w:val="left" w:pos="851"/>
        <w:tab w:val="left" w:pos="1134"/>
      </w:tabs>
      <w:overflowPunct w:val="0"/>
      <w:autoSpaceDE w:val="0"/>
      <w:autoSpaceDN w:val="0"/>
      <w:adjustRightInd w:val="0"/>
      <w:spacing w:before="120"/>
      <w:jc w:val="both"/>
      <w:textAlignment w:val="baseline"/>
    </w:pPr>
    <w:rPr>
      <w:snapToGrid w:val="0"/>
      <w:sz w:val="20"/>
      <w:lang w:val="fr-FR"/>
    </w:rPr>
  </w:style>
  <w:style w:type="character" w:customStyle="1" w:styleId="artdef1">
    <w:name w:val="artdef"/>
    <w:basedOn w:val="DefaultParagraphFont"/>
    <w:rsid w:val="009C462C"/>
  </w:style>
  <w:style w:type="paragraph" w:customStyle="1" w:styleId="paranum1">
    <w:name w:val="paranum"/>
    <w:basedOn w:val="Normal"/>
    <w:rsid w:val="009C462C"/>
    <w:pPr>
      <w:spacing w:before="100" w:beforeAutospacing="1" w:after="100" w:afterAutospacing="1"/>
    </w:pPr>
    <w:rPr>
      <w:snapToGrid w:val="0"/>
    </w:rPr>
  </w:style>
  <w:style w:type="character" w:customStyle="1" w:styleId="searchterm1">
    <w:name w:val="searchterm1"/>
    <w:rsid w:val="009C462C"/>
    <w:rPr>
      <w:b/>
      <w:bCs/>
      <w:shd w:val="clear" w:color="auto" w:fill="FFFF00"/>
    </w:rPr>
  </w:style>
  <w:style w:type="character" w:customStyle="1" w:styleId="nonproportionaltextfont1">
    <w:name w:val="nonproportionaltextfont1"/>
    <w:rsid w:val="009C462C"/>
    <w:rPr>
      <w:rFonts w:ascii="Courier" w:hAnsi="Courier" w:hint="default"/>
    </w:rPr>
  </w:style>
  <w:style w:type="paragraph" w:customStyle="1" w:styleId="tablenote">
    <w:name w:val="table_note"/>
    <w:basedOn w:val="Normal"/>
    <w:rsid w:val="009C462C"/>
    <w:pPr>
      <w:spacing w:before="100" w:beforeAutospacing="1" w:after="100" w:afterAutospacing="1"/>
    </w:pPr>
    <w:rPr>
      <w:snapToGrid w:val="0"/>
    </w:rPr>
  </w:style>
  <w:style w:type="paragraph" w:customStyle="1" w:styleId="subchapter">
    <w:name w:val="subchapter"/>
    <w:basedOn w:val="Normal"/>
    <w:rsid w:val="009C462C"/>
    <w:pPr>
      <w:spacing w:before="100" w:beforeAutospacing="1" w:after="100" w:afterAutospacing="1"/>
    </w:pPr>
    <w:rPr>
      <w:rFonts w:ascii="Arial" w:hAnsi="Arial" w:cs="Arial"/>
      <w:b/>
      <w:bCs/>
      <w:snapToGrid w:val="0"/>
      <w:sz w:val="18"/>
      <w:szCs w:val="18"/>
    </w:rPr>
  </w:style>
  <w:style w:type="paragraph" w:customStyle="1" w:styleId="part">
    <w:name w:val="part"/>
    <w:basedOn w:val="Normal"/>
    <w:rsid w:val="009C462C"/>
    <w:pPr>
      <w:spacing w:before="100" w:beforeAutospacing="1" w:after="100" w:afterAutospacing="1"/>
    </w:pPr>
    <w:rPr>
      <w:b/>
      <w:bCs/>
      <w:snapToGrid w:val="0"/>
    </w:rPr>
  </w:style>
  <w:style w:type="paragraph" w:customStyle="1" w:styleId="note0">
    <w:name w:val="note"/>
    <w:basedOn w:val="Normal"/>
    <w:rsid w:val="009C462C"/>
    <w:pPr>
      <w:overflowPunct w:val="0"/>
      <w:autoSpaceDE w:val="0"/>
      <w:autoSpaceDN w:val="0"/>
      <w:spacing w:before="80"/>
    </w:pPr>
  </w:style>
  <w:style w:type="paragraph" w:customStyle="1" w:styleId="CharCharCharCharCharChar">
    <w:name w:val="Char Char Char Char Char Char"/>
    <w:basedOn w:val="Normal"/>
    <w:rsid w:val="009C462C"/>
    <w:pPr>
      <w:tabs>
        <w:tab w:val="left" w:pos="540"/>
        <w:tab w:val="left" w:pos="1260"/>
        <w:tab w:val="left" w:pos="1800"/>
      </w:tabs>
      <w:spacing w:before="240" w:line="240" w:lineRule="exact"/>
    </w:pPr>
    <w:rPr>
      <w:rFonts w:ascii="Verdana" w:hAnsi="Verdana"/>
    </w:rPr>
  </w:style>
  <w:style w:type="paragraph" w:customStyle="1" w:styleId="note00">
    <w:name w:val="note0"/>
    <w:basedOn w:val="Normal"/>
    <w:rsid w:val="009C462C"/>
    <w:pPr>
      <w:overflowPunct w:val="0"/>
      <w:autoSpaceDE w:val="0"/>
      <w:autoSpaceDN w:val="0"/>
      <w:spacing w:before="80"/>
    </w:pPr>
  </w:style>
  <w:style w:type="character" w:customStyle="1" w:styleId="artdef00">
    <w:name w:val="artdef0"/>
    <w:rsid w:val="009C462C"/>
    <w:rPr>
      <w:rFonts w:ascii="Times New Roman" w:hAnsi="Times New Roman" w:cs="Times New Roman" w:hint="default"/>
      <w:b/>
      <w:bCs/>
    </w:rPr>
  </w:style>
  <w:style w:type="character" w:customStyle="1" w:styleId="artref00">
    <w:name w:val="artref0"/>
    <w:basedOn w:val="DefaultParagraphFont"/>
    <w:rsid w:val="009C462C"/>
  </w:style>
  <w:style w:type="character" w:customStyle="1" w:styleId="appref00">
    <w:name w:val="appref0"/>
    <w:basedOn w:val="DefaultParagraphFont"/>
    <w:rsid w:val="009C462C"/>
  </w:style>
  <w:style w:type="paragraph" w:customStyle="1" w:styleId="tabletitle">
    <w:name w:val="table_title"/>
    <w:basedOn w:val="Normal"/>
    <w:rsid w:val="009C462C"/>
    <w:pPr>
      <w:spacing w:before="100" w:beforeAutospacing="1" w:after="100" w:afterAutospacing="1"/>
    </w:pPr>
  </w:style>
  <w:style w:type="character" w:customStyle="1" w:styleId="updatebodytest1">
    <w:name w:val="updatebodytest1"/>
    <w:rsid w:val="009C462C"/>
    <w:rPr>
      <w:rFonts w:ascii="Arial" w:hAnsi="Arial" w:cs="Arial" w:hint="default"/>
      <w:b w:val="0"/>
      <w:bCs w:val="0"/>
      <w:i w:val="0"/>
      <w:iCs w:val="0"/>
      <w:smallCaps w:val="0"/>
      <w:sz w:val="16"/>
      <w:szCs w:val="16"/>
    </w:rPr>
  </w:style>
  <w:style w:type="paragraph" w:customStyle="1" w:styleId="Tabletitle0">
    <w:name w:val="Table_title"/>
    <w:basedOn w:val="Normal"/>
    <w:next w:val="Normal"/>
    <w:link w:val="Tabletitle1"/>
    <w:rsid w:val="009C462C"/>
    <w:pPr>
      <w:keepNext/>
      <w:tabs>
        <w:tab w:val="left" w:pos="794"/>
        <w:tab w:val="left" w:pos="1191"/>
        <w:tab w:val="left" w:pos="1588"/>
        <w:tab w:val="left" w:pos="1985"/>
      </w:tabs>
      <w:overflowPunct w:val="0"/>
      <w:autoSpaceDE w:val="0"/>
      <w:autoSpaceDN w:val="0"/>
      <w:adjustRightInd w:val="0"/>
      <w:spacing w:after="120"/>
      <w:jc w:val="center"/>
      <w:textAlignment w:val="baseline"/>
    </w:pPr>
    <w:rPr>
      <w:b/>
      <w:lang w:val="fr-FR"/>
    </w:rPr>
  </w:style>
  <w:style w:type="paragraph" w:customStyle="1" w:styleId="Tabletext">
    <w:name w:val="Table_text"/>
    <w:basedOn w:val="Normal"/>
    <w:link w:val="TabletextChar"/>
    <w:uiPriority w:val="99"/>
    <w:rsid w:val="009C462C"/>
    <w:pPr>
      <w:overflowPunct w:val="0"/>
      <w:autoSpaceDE w:val="0"/>
      <w:autoSpaceDN w:val="0"/>
      <w:adjustRightInd w:val="0"/>
      <w:spacing w:before="40" w:after="40"/>
      <w:jc w:val="both"/>
      <w:textAlignment w:val="baseline"/>
    </w:pPr>
    <w:rPr>
      <w:sz w:val="20"/>
      <w:lang w:val="fr-FR"/>
    </w:rPr>
  </w:style>
  <w:style w:type="character" w:customStyle="1" w:styleId="TabletextChar">
    <w:name w:val="Table_text Char"/>
    <w:link w:val="Tabletext"/>
    <w:uiPriority w:val="99"/>
    <w:rsid w:val="009C462C"/>
    <w:rPr>
      <w:lang w:val="fr-FR" w:eastAsia="en-US" w:bidi="ar-SA"/>
    </w:rPr>
  </w:style>
  <w:style w:type="paragraph" w:customStyle="1" w:styleId="Normalaftertitle0">
    <w:name w:val="Normal after title"/>
    <w:basedOn w:val="Normal"/>
    <w:next w:val="Normal"/>
    <w:link w:val="NormalaftertitleChar"/>
    <w:uiPriority w:val="99"/>
    <w:qFormat/>
    <w:rsid w:val="009C462C"/>
    <w:pPr>
      <w:tabs>
        <w:tab w:val="left" w:pos="1134"/>
        <w:tab w:val="left" w:pos="1871"/>
        <w:tab w:val="left" w:pos="2268"/>
      </w:tabs>
      <w:overflowPunct w:val="0"/>
      <w:autoSpaceDE w:val="0"/>
      <w:autoSpaceDN w:val="0"/>
      <w:adjustRightInd w:val="0"/>
      <w:spacing w:before="360"/>
      <w:jc w:val="both"/>
      <w:textAlignment w:val="baseline"/>
    </w:pPr>
    <w:rPr>
      <w:lang w:val="fr-FR"/>
    </w:rPr>
  </w:style>
  <w:style w:type="character" w:customStyle="1" w:styleId="NormalaftertitleChar">
    <w:name w:val="Normal after title Char"/>
    <w:link w:val="Normalaftertitle0"/>
    <w:uiPriority w:val="99"/>
    <w:rsid w:val="009C462C"/>
    <w:rPr>
      <w:sz w:val="24"/>
      <w:lang w:val="fr-FR" w:eastAsia="en-US" w:bidi="ar-SA"/>
    </w:rPr>
  </w:style>
  <w:style w:type="paragraph" w:customStyle="1" w:styleId="MEP">
    <w:name w:val="MEP"/>
    <w:basedOn w:val="Normal"/>
    <w:rsid w:val="009C462C"/>
    <w:pPr>
      <w:tabs>
        <w:tab w:val="left" w:pos="1134"/>
        <w:tab w:val="left" w:pos="1871"/>
        <w:tab w:val="left" w:pos="2268"/>
      </w:tabs>
      <w:overflowPunct w:val="0"/>
      <w:autoSpaceDE w:val="0"/>
      <w:autoSpaceDN w:val="0"/>
      <w:adjustRightInd w:val="0"/>
      <w:spacing w:before="240"/>
      <w:jc w:val="both"/>
      <w:textAlignment w:val="baseline"/>
    </w:pPr>
    <w:rPr>
      <w:lang w:val="fr-FR"/>
    </w:rPr>
  </w:style>
  <w:style w:type="character" w:customStyle="1" w:styleId="EmailStyle1321">
    <w:name w:val="EmailStyle1321"/>
    <w:semiHidden/>
    <w:rsid w:val="009C462C"/>
    <w:rPr>
      <w:rFonts w:ascii="Times New Roman" w:hAnsi="Times New Roman" w:cs="Times New Roman"/>
      <w:b w:val="0"/>
      <w:bCs w:val="0"/>
      <w:i w:val="0"/>
      <w:iCs w:val="0"/>
      <w:strike w:val="0"/>
      <w:color w:val="000000"/>
      <w:sz w:val="22"/>
      <w:szCs w:val="22"/>
      <w:u w:val="none"/>
    </w:rPr>
  </w:style>
  <w:style w:type="paragraph" w:customStyle="1" w:styleId="Figurelegend">
    <w:name w:val="Figure_legend"/>
    <w:basedOn w:val="Normal"/>
    <w:next w:val="Normal"/>
    <w:rsid w:val="009C462C"/>
    <w:pPr>
      <w:keepNext/>
      <w:tabs>
        <w:tab w:val="left" w:pos="284"/>
        <w:tab w:val="left" w:pos="567"/>
        <w:tab w:val="left" w:pos="851"/>
        <w:tab w:val="left" w:pos="1134"/>
      </w:tabs>
      <w:overflowPunct w:val="0"/>
      <w:autoSpaceDE w:val="0"/>
      <w:autoSpaceDN w:val="0"/>
      <w:adjustRightInd w:val="0"/>
      <w:spacing w:before="120"/>
      <w:jc w:val="both"/>
      <w:textAlignment w:val="baseline"/>
    </w:pPr>
    <w:rPr>
      <w:sz w:val="20"/>
      <w:lang w:val="fr-FR"/>
    </w:rPr>
  </w:style>
  <w:style w:type="character" w:customStyle="1" w:styleId="MODRef">
    <w:name w:val="MODRef"/>
    <w:rsid w:val="009C462C"/>
    <w:rPr>
      <w:b/>
      <w:sz w:val="24"/>
      <w:lang w:val="fr-FR"/>
    </w:rPr>
  </w:style>
  <w:style w:type="character" w:customStyle="1" w:styleId="artref1">
    <w:name w:val="artref"/>
    <w:basedOn w:val="DefaultParagraphFont"/>
    <w:rsid w:val="009C462C"/>
  </w:style>
  <w:style w:type="character" w:customStyle="1" w:styleId="appref1">
    <w:name w:val="appref"/>
    <w:basedOn w:val="DefaultParagraphFont"/>
    <w:rsid w:val="009C462C"/>
  </w:style>
  <w:style w:type="paragraph" w:customStyle="1" w:styleId="paratitle0">
    <w:name w:val="paratitle"/>
    <w:basedOn w:val="Normal"/>
    <w:rsid w:val="009C462C"/>
    <w:pPr>
      <w:snapToGrid w:val="0"/>
      <w:spacing w:after="240"/>
    </w:pPr>
    <w:rPr>
      <w:rFonts w:eastAsia="MS Mincho"/>
      <w:spacing w:val="-2"/>
      <w:lang w:eastAsia="ja-JP"/>
    </w:rPr>
  </w:style>
  <w:style w:type="paragraph" w:styleId="List">
    <w:name w:val="List"/>
    <w:basedOn w:val="Normal"/>
    <w:rsid w:val="009C462C"/>
    <w:pPr>
      <w:ind w:left="360" w:hanging="360"/>
    </w:pPr>
    <w:rPr>
      <w:snapToGrid w:val="0"/>
    </w:rPr>
  </w:style>
  <w:style w:type="paragraph" w:styleId="List2">
    <w:name w:val="List 2"/>
    <w:basedOn w:val="Normal"/>
    <w:rsid w:val="009C462C"/>
    <w:pPr>
      <w:ind w:left="720" w:hanging="360"/>
    </w:pPr>
    <w:rPr>
      <w:snapToGrid w:val="0"/>
    </w:rPr>
  </w:style>
  <w:style w:type="paragraph" w:styleId="List3">
    <w:name w:val="List 3"/>
    <w:basedOn w:val="Normal"/>
    <w:rsid w:val="009C462C"/>
    <w:pPr>
      <w:ind w:left="1080" w:hanging="360"/>
    </w:pPr>
    <w:rPr>
      <w:snapToGrid w:val="0"/>
    </w:rPr>
  </w:style>
  <w:style w:type="paragraph" w:styleId="List4">
    <w:name w:val="List 4"/>
    <w:basedOn w:val="Normal"/>
    <w:rsid w:val="009C462C"/>
    <w:pPr>
      <w:ind w:left="1440" w:hanging="360"/>
    </w:pPr>
    <w:rPr>
      <w:snapToGrid w:val="0"/>
    </w:rPr>
  </w:style>
  <w:style w:type="paragraph" w:styleId="ListBullet">
    <w:name w:val="List Bullet"/>
    <w:basedOn w:val="Normal"/>
    <w:rsid w:val="009C462C"/>
    <w:pPr>
      <w:numPr>
        <w:numId w:val="8"/>
      </w:numPr>
    </w:pPr>
    <w:rPr>
      <w:snapToGrid w:val="0"/>
    </w:rPr>
  </w:style>
  <w:style w:type="paragraph" w:styleId="ListContinue2">
    <w:name w:val="List Continue 2"/>
    <w:basedOn w:val="Normal"/>
    <w:rsid w:val="009C462C"/>
    <w:pPr>
      <w:spacing w:after="120"/>
      <w:ind w:left="720"/>
    </w:pPr>
    <w:rPr>
      <w:snapToGrid w:val="0"/>
    </w:rPr>
  </w:style>
  <w:style w:type="paragraph" w:styleId="BodyTextFirstIndent">
    <w:name w:val="Body Text First Indent"/>
    <w:basedOn w:val="BodyText"/>
    <w:link w:val="BodyTextFirstIndentChar"/>
    <w:rsid w:val="009C462C"/>
    <w:pPr>
      <w:spacing w:after="120"/>
      <w:ind w:right="0" w:firstLine="210"/>
    </w:pPr>
    <w:rPr>
      <w:sz w:val="22"/>
    </w:rPr>
  </w:style>
  <w:style w:type="paragraph" w:styleId="BodyTextFirstIndent2">
    <w:name w:val="Body Text First Indent 2"/>
    <w:basedOn w:val="BodyTextIndent"/>
    <w:link w:val="BodyTextFirstIndent2Char"/>
    <w:rsid w:val="009C462C"/>
    <w:pPr>
      <w:tabs>
        <w:tab w:val="clear" w:pos="1170"/>
      </w:tabs>
      <w:spacing w:after="120"/>
      <w:ind w:left="360" w:firstLine="210"/>
      <w:jc w:val="left"/>
    </w:pPr>
    <w:rPr>
      <w:sz w:val="22"/>
    </w:rPr>
  </w:style>
  <w:style w:type="character" w:customStyle="1" w:styleId="searchterm3">
    <w:name w:val="searchterm3"/>
    <w:rsid w:val="009C462C"/>
    <w:rPr>
      <w:b/>
      <w:bCs/>
      <w:shd w:val="clear" w:color="auto" w:fill="FFFF00"/>
    </w:rPr>
  </w:style>
  <w:style w:type="character" w:customStyle="1" w:styleId="EmailStyle1471">
    <w:name w:val="EmailStyle1471"/>
    <w:semiHidden/>
    <w:rsid w:val="00085DF0"/>
    <w:rPr>
      <w:rFonts w:ascii="Times New Roman" w:hAnsi="Times New Roman" w:cs="Times New Roman"/>
      <w:b w:val="0"/>
      <w:bCs w:val="0"/>
      <w:i w:val="0"/>
      <w:iCs w:val="0"/>
      <w:strike w:val="0"/>
      <w:color w:val="000000"/>
      <w:sz w:val="22"/>
      <w:szCs w:val="22"/>
      <w:u w:val="none"/>
    </w:rPr>
  </w:style>
  <w:style w:type="numbering" w:customStyle="1" w:styleId="NoList1">
    <w:name w:val="No List1"/>
    <w:next w:val="NoList"/>
    <w:uiPriority w:val="99"/>
    <w:semiHidden/>
    <w:unhideWhenUsed/>
    <w:rsid w:val="002C0CD5"/>
  </w:style>
  <w:style w:type="paragraph" w:styleId="EndnoteText">
    <w:name w:val="endnote text"/>
    <w:basedOn w:val="Normal"/>
    <w:link w:val="EndnoteTextChar"/>
    <w:rsid w:val="00B36E95"/>
    <w:rPr>
      <w:sz w:val="20"/>
    </w:rPr>
  </w:style>
  <w:style w:type="character" w:customStyle="1" w:styleId="EndnoteTextChar">
    <w:name w:val="Endnote Text Char"/>
    <w:link w:val="EndnoteText"/>
    <w:rsid w:val="002C0CD5"/>
    <w:rPr>
      <w:snapToGrid w:val="0"/>
      <w:kern w:val="28"/>
    </w:rPr>
  </w:style>
  <w:style w:type="character" w:styleId="EndnoteReference">
    <w:name w:val="endnote reference"/>
    <w:rsid w:val="00B36E95"/>
    <w:rPr>
      <w:vertAlign w:val="superscript"/>
    </w:rPr>
  </w:style>
  <w:style w:type="character" w:customStyle="1" w:styleId="Heading1Char">
    <w:name w:val="Heading 1 Char"/>
    <w:aliases w:val="H1 Char"/>
    <w:link w:val="Heading1"/>
    <w:rsid w:val="002C0CD5"/>
    <w:rPr>
      <w:rFonts w:ascii="Times New Roman Bold" w:hAnsi="Times New Roman Bold"/>
      <w:b/>
      <w:caps/>
      <w:snapToGrid w:val="0"/>
      <w:kern w:val="28"/>
      <w:sz w:val="22"/>
    </w:rPr>
  </w:style>
  <w:style w:type="character" w:customStyle="1" w:styleId="HeaderChar">
    <w:name w:val="Header Char"/>
    <w:aliases w:val="encabezado Char,header odd Char,header odd1 Char,header odd2 Char,header Char,he Char,h Char,Header/Footer Char,Page No Char"/>
    <w:link w:val="Header"/>
    <w:rsid w:val="002C0CD5"/>
    <w:rPr>
      <w:b/>
      <w:snapToGrid w:val="0"/>
      <w:kern w:val="28"/>
      <w:sz w:val="22"/>
    </w:rPr>
  </w:style>
  <w:style w:type="character" w:customStyle="1" w:styleId="TitleChar">
    <w:name w:val="Title Char"/>
    <w:link w:val="Title"/>
    <w:uiPriority w:val="10"/>
    <w:rsid w:val="002C0CD5"/>
    <w:rPr>
      <w:b/>
      <w:sz w:val="22"/>
    </w:rPr>
  </w:style>
  <w:style w:type="character" w:customStyle="1" w:styleId="TablelegendChar">
    <w:name w:val="Table_legend Char"/>
    <w:link w:val="Tablelegend"/>
    <w:rsid w:val="002C0CD5"/>
    <w:rPr>
      <w:snapToGrid w:val="0"/>
      <w:kern w:val="28"/>
      <w:lang w:val="fr-FR"/>
    </w:rPr>
  </w:style>
  <w:style w:type="character" w:customStyle="1" w:styleId="BodyText3Char">
    <w:name w:val="Body Text 3 Char"/>
    <w:link w:val="BodyText3"/>
    <w:rsid w:val="002C0CD5"/>
    <w:rPr>
      <w:rFonts w:ascii="Arial Narrow" w:hAnsi="Arial Narrow"/>
      <w:sz w:val="17"/>
      <w:lang w:val="fr-FR"/>
    </w:rPr>
  </w:style>
  <w:style w:type="character" w:customStyle="1" w:styleId="BodyTextIndentChar">
    <w:name w:val="Body Text Indent Char"/>
    <w:link w:val="BodyTextIndent"/>
    <w:rsid w:val="002C0CD5"/>
    <w:rPr>
      <w:snapToGrid w:val="0"/>
      <w:sz w:val="23"/>
    </w:rPr>
  </w:style>
  <w:style w:type="character" w:customStyle="1" w:styleId="BodyTextIndent2Char">
    <w:name w:val="Body Text Indent 2 Char"/>
    <w:link w:val="BodyTextIndent2"/>
    <w:rsid w:val="002C0CD5"/>
  </w:style>
  <w:style w:type="character" w:customStyle="1" w:styleId="BodyTextChar">
    <w:name w:val="Body Text Char"/>
    <w:link w:val="BodyText"/>
    <w:uiPriority w:val="1"/>
    <w:rsid w:val="002C0CD5"/>
    <w:rPr>
      <w:snapToGrid w:val="0"/>
      <w:sz w:val="16"/>
    </w:rPr>
  </w:style>
  <w:style w:type="character" w:customStyle="1" w:styleId="ArtNoChar">
    <w:name w:val="Art_No Char"/>
    <w:link w:val="ArtNo"/>
    <w:rsid w:val="002C0CD5"/>
    <w:rPr>
      <w:caps/>
      <w:sz w:val="28"/>
      <w:lang w:val="en-GB"/>
    </w:rPr>
  </w:style>
  <w:style w:type="character" w:customStyle="1" w:styleId="BodyText2Char">
    <w:name w:val="Body Text 2 Char"/>
    <w:link w:val="BodyText2"/>
    <w:rsid w:val="002C0CD5"/>
    <w:rPr>
      <w:sz w:val="16"/>
    </w:rPr>
  </w:style>
  <w:style w:type="character" w:customStyle="1" w:styleId="HTMLPreformattedChar">
    <w:name w:val="HTML Preformatted Char"/>
    <w:link w:val="HTMLPreformatted"/>
    <w:rsid w:val="002C0CD5"/>
    <w:rPr>
      <w:rFonts w:ascii="Courier New" w:hAnsi="Courier New" w:cs="Courier New"/>
    </w:rPr>
  </w:style>
  <w:style w:type="character" w:customStyle="1" w:styleId="PlainTextChar">
    <w:name w:val="Plain Text Char"/>
    <w:link w:val="PlainText"/>
    <w:uiPriority w:val="99"/>
    <w:rsid w:val="002C0CD5"/>
    <w:rPr>
      <w:rFonts w:ascii="Courier New" w:hAnsi="Courier New" w:cs="Courier New"/>
    </w:rPr>
  </w:style>
  <w:style w:type="character" w:customStyle="1" w:styleId="EmailStyle137">
    <w:name w:val="EmailStyle137"/>
    <w:semiHidden/>
    <w:rsid w:val="002C0CD5"/>
    <w:rPr>
      <w:rFonts w:ascii="Times New Roman" w:hAnsi="Times New Roman" w:cs="Times New Roman"/>
      <w:b w:val="0"/>
      <w:bCs w:val="0"/>
      <w:i w:val="0"/>
      <w:iCs w:val="0"/>
      <w:strike w:val="0"/>
      <w:color w:val="000000"/>
      <w:sz w:val="22"/>
      <w:szCs w:val="22"/>
      <w:u w:val="none"/>
    </w:rPr>
  </w:style>
  <w:style w:type="character" w:customStyle="1" w:styleId="CommentTextChar">
    <w:name w:val="Comment Text Char"/>
    <w:rsid w:val="002C0CD5"/>
    <w:rPr>
      <w:snapToGrid w:val="0"/>
      <w:kern w:val="28"/>
    </w:rPr>
  </w:style>
  <w:style w:type="paragraph" w:styleId="CommentSubject">
    <w:name w:val="annotation subject"/>
    <w:basedOn w:val="CommentText"/>
    <w:next w:val="CommentText"/>
    <w:link w:val="CommentSubjectChar"/>
    <w:rsid w:val="002C0CD5"/>
    <w:rPr>
      <w:b/>
      <w:bCs/>
      <w:snapToGrid w:val="0"/>
    </w:rPr>
  </w:style>
  <w:style w:type="character" w:customStyle="1" w:styleId="CommentTextChar1">
    <w:name w:val="Comment Text Char1"/>
    <w:basedOn w:val="DefaultParagraphFont"/>
    <w:link w:val="CommentText"/>
    <w:uiPriority w:val="99"/>
    <w:rsid w:val="002C0CD5"/>
  </w:style>
  <w:style w:type="character" w:customStyle="1" w:styleId="CommentSubjectChar">
    <w:name w:val="Comment Subject Char"/>
    <w:link w:val="CommentSubject"/>
    <w:rsid w:val="002C0CD5"/>
    <w:rPr>
      <w:b/>
      <w:bCs/>
      <w:snapToGrid w:val="0"/>
      <w:kern w:val="28"/>
    </w:rPr>
  </w:style>
  <w:style w:type="character" w:customStyle="1" w:styleId="BalloonTextChar">
    <w:name w:val="Balloon Text Char"/>
    <w:link w:val="BalloonText"/>
    <w:uiPriority w:val="99"/>
    <w:rsid w:val="002C0CD5"/>
    <w:rPr>
      <w:rFonts w:ascii="Tahoma" w:hAnsi="Tahoma" w:cs="Helvetica"/>
      <w:sz w:val="16"/>
      <w:szCs w:val="16"/>
    </w:rPr>
  </w:style>
  <w:style w:type="character" w:customStyle="1" w:styleId="BodyTextFirstIndentChar">
    <w:name w:val="Body Text First Indent Char"/>
    <w:link w:val="BodyTextFirstIndent"/>
    <w:rsid w:val="002C0CD5"/>
    <w:rPr>
      <w:snapToGrid w:val="0"/>
      <w:kern w:val="28"/>
      <w:sz w:val="22"/>
    </w:rPr>
  </w:style>
  <w:style w:type="character" w:customStyle="1" w:styleId="BodyTextFirstIndent2Char">
    <w:name w:val="Body Text First Indent 2 Char"/>
    <w:link w:val="BodyTextFirstIndent2"/>
    <w:rsid w:val="002C0CD5"/>
    <w:rPr>
      <w:snapToGrid w:val="0"/>
      <w:kern w:val="28"/>
      <w:sz w:val="22"/>
    </w:rPr>
  </w:style>
  <w:style w:type="paragraph" w:styleId="DocumentMap">
    <w:name w:val="Document Map"/>
    <w:basedOn w:val="Normal"/>
    <w:link w:val="DocumentMapChar"/>
    <w:rsid w:val="002C0CD5"/>
    <w:pPr>
      <w:shd w:val="clear" w:color="auto" w:fill="000080"/>
    </w:pPr>
    <w:rPr>
      <w:rFonts w:ascii="Tahoma" w:hAnsi="Tahoma" w:cs="Tahoma"/>
      <w:snapToGrid w:val="0"/>
      <w:sz w:val="20"/>
    </w:rPr>
  </w:style>
  <w:style w:type="character" w:customStyle="1" w:styleId="DocumentMapChar">
    <w:name w:val="Document Map Char"/>
    <w:link w:val="DocumentMap"/>
    <w:rsid w:val="002C0CD5"/>
    <w:rPr>
      <w:rFonts w:ascii="Tahoma" w:hAnsi="Tahoma" w:cs="Tahoma"/>
      <w:snapToGrid w:val="0"/>
      <w:kern w:val="28"/>
      <w:shd w:val="clear" w:color="auto" w:fill="000080"/>
    </w:rPr>
  </w:style>
  <w:style w:type="character" w:customStyle="1" w:styleId="FootnoteCharacters">
    <w:name w:val="Footnote Characters"/>
    <w:rsid w:val="002C0CD5"/>
    <w:rPr>
      <w:vertAlign w:val="superscript"/>
    </w:rPr>
  </w:style>
  <w:style w:type="character" w:customStyle="1" w:styleId="a">
    <w:name w:val="脚注番号"/>
    <w:rsid w:val="002C0CD5"/>
    <w:rPr>
      <w:vertAlign w:val="superscript"/>
    </w:rPr>
  </w:style>
  <w:style w:type="character" w:customStyle="1" w:styleId="EmailStyle159">
    <w:name w:val="EmailStyle159"/>
    <w:semiHidden/>
    <w:rsid w:val="002C0CD5"/>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ection3">
    <w:name w:val="Section_3"/>
    <w:basedOn w:val="Section1"/>
    <w:rsid w:val="002C0CD5"/>
    <w:rPr>
      <w:b w:val="0"/>
    </w:rPr>
  </w:style>
  <w:style w:type="character" w:customStyle="1" w:styleId="StyleBold">
    <w:name w:val="Style Bold"/>
    <w:rsid w:val="002C0CD5"/>
    <w:rPr>
      <w:b/>
      <w:bCs/>
    </w:rPr>
  </w:style>
  <w:style w:type="paragraph" w:customStyle="1" w:styleId="AnnexNo">
    <w:name w:val="Annex_No"/>
    <w:basedOn w:val="Normal"/>
    <w:next w:val="Normal"/>
    <w:rsid w:val="002C0CD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Call">
    <w:name w:val="Call"/>
    <w:basedOn w:val="Normal"/>
    <w:next w:val="Normal"/>
    <w:link w:val="CallChar"/>
    <w:rsid w:val="002C0CD5"/>
    <w:pPr>
      <w:tabs>
        <w:tab w:val="left" w:pos="1134"/>
      </w:tabs>
      <w:overflowPunct w:val="0"/>
      <w:autoSpaceDE w:val="0"/>
      <w:autoSpaceDN w:val="0"/>
      <w:adjustRightInd w:val="0"/>
      <w:spacing w:before="360"/>
      <w:ind w:left="1134"/>
      <w:jc w:val="both"/>
      <w:textAlignment w:val="baseline"/>
    </w:pPr>
    <w:rPr>
      <w:i/>
      <w:lang w:val="fr-FR"/>
    </w:rPr>
  </w:style>
  <w:style w:type="character" w:customStyle="1" w:styleId="CallChar">
    <w:name w:val="Call Char"/>
    <w:link w:val="Call"/>
    <w:locked/>
    <w:rsid w:val="002C0CD5"/>
    <w:rPr>
      <w:i/>
      <w:sz w:val="24"/>
      <w:lang w:val="fr-FR"/>
    </w:rPr>
  </w:style>
  <w:style w:type="paragraph" w:customStyle="1" w:styleId="Annexref">
    <w:name w:val="Annex_ref"/>
    <w:basedOn w:val="Normal"/>
    <w:rsid w:val="002C0CD5"/>
    <w:pPr>
      <w:tabs>
        <w:tab w:val="left" w:pos="1134"/>
        <w:tab w:val="left" w:pos="1871"/>
        <w:tab w:val="left" w:pos="2268"/>
      </w:tabs>
      <w:overflowPunct w:val="0"/>
      <w:autoSpaceDE w:val="0"/>
      <w:autoSpaceDN w:val="0"/>
      <w:adjustRightInd w:val="0"/>
      <w:spacing w:before="240"/>
      <w:jc w:val="center"/>
      <w:textAlignment w:val="baseline"/>
    </w:pPr>
    <w:rPr>
      <w:lang w:val="fr-FR"/>
    </w:rPr>
  </w:style>
  <w:style w:type="paragraph" w:customStyle="1" w:styleId="Tablehead">
    <w:name w:val="Table_head"/>
    <w:basedOn w:val="Tabletext"/>
    <w:next w:val="Tabletext"/>
    <w:link w:val="TableheadChar"/>
    <w:uiPriority w:val="99"/>
    <w:rsid w:val="002C0CD5"/>
    <w:pPr>
      <w:spacing w:before="80" w:after="80"/>
      <w:jc w:val="center"/>
    </w:pPr>
    <w:rPr>
      <w:b/>
    </w:rPr>
  </w:style>
  <w:style w:type="paragraph" w:customStyle="1" w:styleId="enumlev2">
    <w:name w:val="enumlev2"/>
    <w:basedOn w:val="enumlev1"/>
    <w:rsid w:val="002C0CD5"/>
    <w:pPr>
      <w:tabs>
        <w:tab w:val="left" w:pos="907"/>
      </w:tabs>
      <w:ind w:left="908"/>
    </w:pPr>
  </w:style>
  <w:style w:type="character" w:customStyle="1" w:styleId="href">
    <w:name w:val="href"/>
    <w:rsid w:val="002C0CD5"/>
  </w:style>
  <w:style w:type="character" w:customStyle="1" w:styleId="motdnorm1">
    <w:name w:val="motdnorm1"/>
    <w:rsid w:val="002C0CD5"/>
    <w:rPr>
      <w:rFonts w:ascii="Arial" w:hAnsi="Arial" w:cs="Arial" w:hint="default"/>
      <w:b/>
      <w:bCs/>
      <w:color w:val="002266"/>
      <w:sz w:val="20"/>
      <w:szCs w:val="20"/>
    </w:rPr>
  </w:style>
  <w:style w:type="character" w:customStyle="1" w:styleId="FootnoteTextCharChar4">
    <w:name w:val="Footnote Text Char Char4"/>
    <w:aliases w:val="Footnote Text Char1 Char Char2,Footnote Text Char Char Char Char3,Footnote Text Char1 Char Char Char Char2,Footnote Text Char Char Char Char1 Char Char3,Footnote Text Char1 Char Char Char Char Char Char2,f Char Char1"/>
    <w:semiHidden/>
    <w:rsid w:val="002C0CD5"/>
    <w:rPr>
      <w:lang w:val="en-US" w:eastAsia="en-US" w:bidi="ar-SA"/>
    </w:rPr>
  </w:style>
  <w:style w:type="character" w:customStyle="1" w:styleId="FootnoteTextCharChar5">
    <w:name w:val="Footnote Text Char Char5"/>
    <w:aliases w:val="Footnote Text Char1 Char Char3,Footnote Text Char Char Char Char4,Footnote Text Char1 Char Char Char Char3,Footnote Text Char Char Char Char1 Char Char4,Footnote Text Char1 Char Char Char Char Char Char3,f Char Char2"/>
    <w:semiHidden/>
    <w:rsid w:val="002C0CD5"/>
    <w:rPr>
      <w:lang w:val="en-US" w:eastAsia="en-US" w:bidi="ar-SA"/>
    </w:rPr>
  </w:style>
  <w:style w:type="character" w:customStyle="1" w:styleId="CharChar1">
    <w:name w:val="Char Char1"/>
    <w:rsid w:val="002C0CD5"/>
    <w:rPr>
      <w:snapToGrid w:val="0"/>
      <w:kern w:val="28"/>
      <w:sz w:val="16"/>
      <w:lang w:val="en-US" w:eastAsia="en-US" w:bidi="ar-SA"/>
    </w:rPr>
  </w:style>
  <w:style w:type="paragraph" w:customStyle="1" w:styleId="gpotblnote">
    <w:name w:val="gpotbl_note"/>
    <w:basedOn w:val="Normal"/>
    <w:rsid w:val="002C0CD5"/>
    <w:pPr>
      <w:spacing w:before="100" w:beforeAutospacing="1" w:after="100" w:afterAutospacing="1"/>
    </w:pPr>
  </w:style>
  <w:style w:type="character" w:customStyle="1" w:styleId="FootnoteTextCharCharCharCharChar">
    <w:name w:val="Footnote Text Char Char Char Char Char"/>
    <w:aliases w:val="Footnote Text Char Char Char Char Char Char Char Char,ALTS FOOTNOTE Char,footnote text Char,DNV-FT Char,Footnote Text Char Char1 Char,Footnote Text Char4 Char Char Char,Footnote Text Char1 Char1 Char1 Char Char"/>
    <w:rsid w:val="002C0CD5"/>
    <w:rPr>
      <w:lang w:val="en-US" w:eastAsia="en-US" w:bidi="ar-SA"/>
    </w:rPr>
  </w:style>
  <w:style w:type="paragraph" w:customStyle="1" w:styleId="Rectitle">
    <w:name w:val="Rec_title"/>
    <w:basedOn w:val="Normal"/>
    <w:next w:val="Normal"/>
    <w:rsid w:val="002C0CD5"/>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fr-FR"/>
    </w:rPr>
  </w:style>
  <w:style w:type="character" w:customStyle="1" w:styleId="text-blue-small1">
    <w:name w:val="text-blue-small1"/>
    <w:rsid w:val="002C0CD5"/>
    <w:rPr>
      <w:rFonts w:ascii="Verdana" w:hAnsi="Verdana" w:hint="default"/>
      <w:color w:val="000099"/>
      <w:sz w:val="17"/>
      <w:szCs w:val="17"/>
    </w:rPr>
  </w:style>
  <w:style w:type="paragraph" w:customStyle="1" w:styleId="gpotbltitle">
    <w:name w:val="gpotbl_title"/>
    <w:basedOn w:val="Normal"/>
    <w:rsid w:val="002C0CD5"/>
    <w:pPr>
      <w:spacing w:before="100" w:beforeAutospacing="1" w:after="100" w:afterAutospacing="1"/>
      <w:jc w:val="center"/>
    </w:pPr>
    <w:rPr>
      <w:b/>
      <w:bCs/>
    </w:rPr>
  </w:style>
  <w:style w:type="paragraph" w:customStyle="1" w:styleId="Reasons">
    <w:name w:val="Reasons"/>
    <w:basedOn w:val="Normal"/>
    <w:link w:val="ReasonsChar"/>
    <w:qFormat/>
    <w:rsid w:val="002C0CD5"/>
    <w:pPr>
      <w:tabs>
        <w:tab w:val="left" w:pos="1134"/>
        <w:tab w:val="left" w:pos="1588"/>
        <w:tab w:val="left" w:pos="1985"/>
      </w:tabs>
      <w:overflowPunct w:val="0"/>
      <w:autoSpaceDE w:val="0"/>
      <w:autoSpaceDN w:val="0"/>
      <w:adjustRightInd w:val="0"/>
      <w:spacing w:before="120"/>
      <w:textAlignment w:val="baseline"/>
    </w:pPr>
    <w:rPr>
      <w:lang w:val="en-GB"/>
    </w:rPr>
  </w:style>
  <w:style w:type="paragraph" w:customStyle="1" w:styleId="Arttitle">
    <w:name w:val="Art_title"/>
    <w:next w:val="Normal"/>
    <w:link w:val="ArttitleCar"/>
    <w:rsid w:val="002C0CD5"/>
    <w:pPr>
      <w:keepNext/>
      <w:keepLines/>
      <w:overflowPunct w:val="0"/>
      <w:autoSpaceDE w:val="0"/>
      <w:autoSpaceDN w:val="0"/>
      <w:adjustRightInd w:val="0"/>
      <w:spacing w:before="160" w:after="80"/>
      <w:jc w:val="center"/>
      <w:textAlignment w:val="baseline"/>
    </w:pPr>
    <w:rPr>
      <w:b/>
      <w:noProof/>
      <w:sz w:val="28"/>
      <w:szCs w:val="22"/>
    </w:rPr>
  </w:style>
  <w:style w:type="character" w:customStyle="1" w:styleId="ArttitleCar">
    <w:name w:val="Art_title Car"/>
    <w:link w:val="Arttitle"/>
    <w:rsid w:val="002C0CD5"/>
    <w:rPr>
      <w:b/>
      <w:noProof/>
      <w:sz w:val="28"/>
    </w:rPr>
  </w:style>
  <w:style w:type="character" w:customStyle="1" w:styleId="Footnote">
    <w:name w:val="Footnote"/>
    <w:rsid w:val="002C0CD5"/>
  </w:style>
  <w:style w:type="character" w:customStyle="1" w:styleId="DeltaViewInsertion">
    <w:name w:val="DeltaView Insertion"/>
    <w:rsid w:val="002C0CD5"/>
    <w:rPr>
      <w:color w:val="0000FF"/>
      <w:spacing w:val="0"/>
      <w:u w:val="double"/>
    </w:rPr>
  </w:style>
  <w:style w:type="paragraph" w:customStyle="1" w:styleId="Default">
    <w:name w:val="Default"/>
    <w:rsid w:val="002C0CD5"/>
    <w:pPr>
      <w:autoSpaceDE w:val="0"/>
      <w:autoSpaceDN w:val="0"/>
      <w:adjustRightInd w:val="0"/>
    </w:pPr>
    <w:rPr>
      <w:color w:val="000000"/>
      <w:sz w:val="24"/>
      <w:szCs w:val="24"/>
    </w:rPr>
  </w:style>
  <w:style w:type="character" w:customStyle="1" w:styleId="normal1">
    <w:name w:val="normal1"/>
    <w:rsid w:val="002C0CD5"/>
    <w:rPr>
      <w:rFonts w:ascii="Verdana" w:hAnsi="Verdana" w:hint="default"/>
      <w:b w:val="0"/>
      <w:bCs w:val="0"/>
      <w:i w:val="0"/>
      <w:iCs w:val="0"/>
      <w:caps w:val="0"/>
      <w:strike w:val="0"/>
      <w:dstrike w:val="0"/>
      <w:color w:val="000000"/>
      <w:spacing w:val="0"/>
      <w:sz w:val="20"/>
      <w:szCs w:val="20"/>
      <w:u w:val="none"/>
      <w:effect w:val="none"/>
    </w:rPr>
  </w:style>
  <w:style w:type="paragraph" w:customStyle="1" w:styleId="StyleParaNumBlack">
    <w:name w:val="Style ParaNum + Black"/>
    <w:basedOn w:val="Normal"/>
    <w:link w:val="StyleParaNumBlackChar"/>
    <w:autoRedefine/>
    <w:rsid w:val="002C0CD5"/>
    <w:pPr>
      <w:tabs>
        <w:tab w:val="num" w:pos="1080"/>
        <w:tab w:val="num" w:pos="1260"/>
      </w:tabs>
      <w:spacing w:after="120"/>
      <w:ind w:left="540" w:firstLine="720"/>
    </w:pPr>
    <w:rPr>
      <w:color w:val="000000"/>
    </w:rPr>
  </w:style>
  <w:style w:type="character" w:customStyle="1" w:styleId="StyleParaNumBlackChar">
    <w:name w:val="Style ParaNum + Black Char"/>
    <w:link w:val="StyleParaNumBlack"/>
    <w:rsid w:val="002C0CD5"/>
    <w:rPr>
      <w:color w:val="000000"/>
      <w:kern w:val="28"/>
      <w:sz w:val="22"/>
    </w:rPr>
  </w:style>
  <w:style w:type="paragraph" w:customStyle="1" w:styleId="subpart">
    <w:name w:val="subpart"/>
    <w:basedOn w:val="Normal"/>
    <w:rsid w:val="002C0CD5"/>
    <w:pPr>
      <w:shd w:val="clear" w:color="auto" w:fill="FFFFFF"/>
      <w:spacing w:before="100" w:beforeAutospacing="1" w:after="100" w:afterAutospacing="1"/>
    </w:pPr>
    <w:rPr>
      <w:color w:val="0000FF"/>
    </w:rPr>
  </w:style>
  <w:style w:type="character" w:customStyle="1" w:styleId="ArtrefBold">
    <w:name w:val="Art_ref + Bold"/>
    <w:rsid w:val="002C0CD5"/>
    <w:rPr>
      <w:rFonts w:cs="Times New Roman"/>
      <w:b/>
      <w:bCs/>
      <w:color w:val="auto"/>
    </w:rPr>
  </w:style>
  <w:style w:type="character" w:customStyle="1" w:styleId="apple-converted-space">
    <w:name w:val="apple-converted-space"/>
    <w:rsid w:val="002C0CD5"/>
  </w:style>
  <w:style w:type="character" w:customStyle="1" w:styleId="cosearchterm6">
    <w:name w:val="co_searchterm6"/>
    <w:rsid w:val="002C0CD5"/>
    <w:rPr>
      <w:b/>
      <w:bCs/>
      <w:color w:val="252525"/>
    </w:rPr>
  </w:style>
  <w:style w:type="paragraph" w:styleId="TOCHeading">
    <w:name w:val="TOC Heading"/>
    <w:basedOn w:val="Heading1"/>
    <w:next w:val="Normal"/>
    <w:uiPriority w:val="39"/>
    <w:unhideWhenUsed/>
    <w:qFormat/>
    <w:rsid w:val="002C0CD5"/>
    <w:pPr>
      <w:keepLines/>
      <w:numPr>
        <w:numId w:val="0"/>
      </w:numPr>
      <w:tabs>
        <w:tab w:val="left" w:pos="720"/>
      </w:tabs>
      <w:suppressAutoHyphens w:val="0"/>
      <w:spacing w:before="480" w:after="0" w:line="276" w:lineRule="auto"/>
      <w:outlineLvl w:val="9"/>
    </w:pPr>
    <w:rPr>
      <w:rFonts w:ascii="Cambria" w:eastAsia="MS Gothic" w:hAnsi="Cambria"/>
      <w:bCs/>
      <w:caps w:val="0"/>
      <w:color w:val="365F91"/>
      <w:sz w:val="28"/>
      <w:szCs w:val="28"/>
      <w:lang w:eastAsia="ja-JP"/>
    </w:rPr>
  </w:style>
  <w:style w:type="paragraph" w:styleId="ListParagraph">
    <w:name w:val="List Paragraph"/>
    <w:basedOn w:val="Normal"/>
    <w:uiPriority w:val="34"/>
    <w:qFormat/>
    <w:rsid w:val="002C0CD5"/>
    <w:pPr>
      <w:spacing w:after="220"/>
      <w:ind w:left="720"/>
      <w:contextualSpacing/>
    </w:pPr>
    <w:rPr>
      <w:rFonts w:ascii="Calibri" w:eastAsia="Calibri" w:hAnsi="Calibri"/>
    </w:rPr>
  </w:style>
  <w:style w:type="numbering" w:customStyle="1" w:styleId="NoList11">
    <w:name w:val="No List11"/>
    <w:next w:val="NoList"/>
    <w:uiPriority w:val="99"/>
    <w:semiHidden/>
    <w:unhideWhenUsed/>
    <w:rsid w:val="002C0CD5"/>
  </w:style>
  <w:style w:type="numbering" w:customStyle="1" w:styleId="NoList2">
    <w:name w:val="No List2"/>
    <w:next w:val="NoList"/>
    <w:uiPriority w:val="99"/>
    <w:semiHidden/>
    <w:unhideWhenUsed/>
    <w:rsid w:val="002C0CD5"/>
  </w:style>
  <w:style w:type="table" w:customStyle="1" w:styleId="TableGrid1">
    <w:name w:val="Table Grid1"/>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36E95"/>
    <w:rPr>
      <w:snapToGrid w:val="0"/>
      <w:kern w:val="28"/>
      <w:sz w:val="22"/>
    </w:rPr>
  </w:style>
  <w:style w:type="character" w:customStyle="1" w:styleId="2ParaChar">
    <w:name w:val="2Para Char"/>
    <w:link w:val="2Para"/>
    <w:locked/>
    <w:rsid w:val="002C0CD5"/>
  </w:style>
  <w:style w:type="paragraph" w:customStyle="1" w:styleId="2Para">
    <w:name w:val="2Para"/>
    <w:basedOn w:val="Normal"/>
    <w:link w:val="2ParaChar"/>
    <w:rsid w:val="002C0CD5"/>
    <w:pPr>
      <w:spacing w:before="260" w:after="260"/>
      <w:jc w:val="both"/>
    </w:pPr>
    <w:rPr>
      <w:sz w:val="20"/>
    </w:rPr>
  </w:style>
  <w:style w:type="paragraph" w:customStyle="1" w:styleId="Note2">
    <w:name w:val="Note2"/>
    <w:basedOn w:val="Note"/>
    <w:link w:val="Note2Char"/>
    <w:uiPriority w:val="99"/>
    <w:rsid w:val="002C0CD5"/>
    <w:pPr>
      <w:jc w:val="both"/>
    </w:pPr>
    <w:rPr>
      <w:szCs w:val="16"/>
    </w:rPr>
  </w:style>
  <w:style w:type="character" w:customStyle="1" w:styleId="Note2Char">
    <w:name w:val="Note2 Char"/>
    <w:link w:val="Note2"/>
    <w:uiPriority w:val="99"/>
    <w:locked/>
    <w:rsid w:val="002C0CD5"/>
    <w:rPr>
      <w:kern w:val="28"/>
      <w:sz w:val="24"/>
      <w:szCs w:val="16"/>
      <w:lang w:val="en-GB"/>
    </w:rPr>
  </w:style>
  <w:style w:type="table" w:customStyle="1" w:styleId="TableGrid2">
    <w:name w:val="Table Grid2"/>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Char,Titre 3 Char,1 Char,31 Char,Titre 31 Char,?? 3 Char"/>
    <w:link w:val="Heading3"/>
    <w:rsid w:val="002C0CD5"/>
    <w:rPr>
      <w:b/>
      <w:snapToGrid w:val="0"/>
      <w:kern w:val="28"/>
      <w:sz w:val="22"/>
    </w:rPr>
  </w:style>
  <w:style w:type="character" w:customStyle="1" w:styleId="TableheadChar">
    <w:name w:val="Table_head Char"/>
    <w:link w:val="Tablehead"/>
    <w:uiPriority w:val="99"/>
    <w:locked/>
    <w:rsid w:val="002C0CD5"/>
    <w:rPr>
      <w:b/>
      <w:lang w:val="fr-FR"/>
    </w:rPr>
  </w:style>
  <w:style w:type="table" w:customStyle="1" w:styleId="TableGrid8">
    <w:name w:val="Table Grid8"/>
    <w:basedOn w:val="TableNormal"/>
    <w:next w:val="TableGrid"/>
    <w:uiPriority w:val="59"/>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locked/>
    <w:rsid w:val="002C0CD5"/>
    <w:rPr>
      <w:b/>
      <w:snapToGrid w:val="0"/>
      <w:kern w:val="28"/>
      <w:sz w:val="22"/>
    </w:rPr>
  </w:style>
  <w:style w:type="character" w:customStyle="1" w:styleId="Heading4Char">
    <w:name w:val="Heading 4 Char"/>
    <w:link w:val="Heading4"/>
    <w:rsid w:val="002C0CD5"/>
    <w:rPr>
      <w:b/>
      <w:snapToGrid w:val="0"/>
      <w:kern w:val="28"/>
      <w:sz w:val="22"/>
    </w:rPr>
  </w:style>
  <w:style w:type="character" w:customStyle="1" w:styleId="Heading5Char">
    <w:name w:val="Heading 5 Char"/>
    <w:link w:val="Heading5"/>
    <w:rsid w:val="002C0CD5"/>
    <w:rPr>
      <w:b/>
      <w:snapToGrid w:val="0"/>
      <w:kern w:val="28"/>
      <w:sz w:val="22"/>
    </w:rPr>
  </w:style>
  <w:style w:type="character" w:customStyle="1" w:styleId="Heading6Char">
    <w:name w:val="Heading 6 Char"/>
    <w:link w:val="Heading6"/>
    <w:rsid w:val="002C0CD5"/>
    <w:rPr>
      <w:b/>
      <w:snapToGrid w:val="0"/>
      <w:kern w:val="28"/>
      <w:sz w:val="22"/>
    </w:rPr>
  </w:style>
  <w:style w:type="character" w:customStyle="1" w:styleId="Heading8Char">
    <w:name w:val="Heading 8 Char"/>
    <w:link w:val="Heading8"/>
    <w:rsid w:val="002C0CD5"/>
    <w:rPr>
      <w:b/>
      <w:snapToGrid w:val="0"/>
      <w:kern w:val="28"/>
      <w:sz w:val="22"/>
    </w:rPr>
  </w:style>
  <w:style w:type="character" w:customStyle="1" w:styleId="Heading9Char">
    <w:name w:val="Heading 9 Char"/>
    <w:aliases w:val="Topic Char,table Char,t Char,9 Char,Heading 9.table Char,Titre 9 Char"/>
    <w:link w:val="Heading9"/>
    <w:rsid w:val="002C0CD5"/>
    <w:rPr>
      <w:b/>
      <w:snapToGrid w:val="0"/>
      <w:kern w:val="28"/>
      <w:sz w:val="22"/>
    </w:rPr>
  </w:style>
  <w:style w:type="paragraph" w:styleId="Revision">
    <w:name w:val="Revision"/>
    <w:hidden/>
    <w:uiPriority w:val="99"/>
    <w:semiHidden/>
    <w:rsid w:val="002C0CD5"/>
    <w:rPr>
      <w:snapToGrid w:val="0"/>
      <w:kern w:val="28"/>
      <w:sz w:val="22"/>
      <w:szCs w:val="22"/>
    </w:rPr>
  </w:style>
  <w:style w:type="table" w:customStyle="1" w:styleId="TableGrid9">
    <w:name w:val="Table Grid9"/>
    <w:basedOn w:val="TableNormal"/>
    <w:next w:val="TableGrid"/>
    <w:rsid w:val="002C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p2b">
    <w:name w:val="sbp2b"/>
    <w:basedOn w:val="Normal"/>
    <w:rsid w:val="002C0CD5"/>
    <w:pPr>
      <w:spacing w:before="100" w:beforeAutospacing="1" w:after="100" w:afterAutospacing="1"/>
    </w:pPr>
  </w:style>
  <w:style w:type="character" w:styleId="PlaceholderText">
    <w:name w:val="Placeholder Text"/>
    <w:uiPriority w:val="99"/>
    <w:semiHidden/>
    <w:rsid w:val="002C0CD5"/>
    <w:rPr>
      <w:color w:val="808080"/>
    </w:rPr>
  </w:style>
  <w:style w:type="character" w:customStyle="1" w:styleId="ApprefBold">
    <w:name w:val="App_ref +  Bold"/>
    <w:uiPriority w:val="99"/>
    <w:rsid w:val="002C0CD5"/>
    <w:rPr>
      <w:rFonts w:ascii="Times New Roman" w:hAnsi="Times New Roman" w:cs="Times New Roman" w:hint="default"/>
      <w:b/>
      <w:bCs/>
      <w:color w:val="auto"/>
    </w:rPr>
  </w:style>
  <w:style w:type="paragraph" w:styleId="NoSpacing">
    <w:name w:val="No Spacing"/>
    <w:uiPriority w:val="1"/>
    <w:qFormat/>
    <w:rsid w:val="002C0CD5"/>
    <w:rPr>
      <w:sz w:val="24"/>
      <w:szCs w:val="24"/>
    </w:rPr>
  </w:style>
  <w:style w:type="character" w:customStyle="1" w:styleId="su">
    <w:name w:val="su"/>
    <w:rsid w:val="002C0CD5"/>
  </w:style>
  <w:style w:type="numbering" w:customStyle="1" w:styleId="RulesList">
    <w:name w:val="Rules List"/>
    <w:uiPriority w:val="99"/>
    <w:rsid w:val="00B05C39"/>
    <w:pPr>
      <w:numPr>
        <w:numId w:val="9"/>
      </w:numPr>
    </w:pPr>
  </w:style>
  <w:style w:type="numbering" w:customStyle="1" w:styleId="NoList3">
    <w:name w:val="No List3"/>
    <w:next w:val="NoList"/>
    <w:uiPriority w:val="99"/>
    <w:semiHidden/>
    <w:unhideWhenUsed/>
    <w:rsid w:val="00F54031"/>
  </w:style>
  <w:style w:type="character" w:customStyle="1" w:styleId="item-value">
    <w:name w:val="item-value"/>
    <w:rsid w:val="00F54031"/>
  </w:style>
  <w:style w:type="character" w:customStyle="1" w:styleId="UnresolvedMention1">
    <w:name w:val="Unresolved Mention1"/>
    <w:uiPriority w:val="99"/>
    <w:unhideWhenUsed/>
    <w:rsid w:val="00F54031"/>
    <w:rPr>
      <w:color w:val="605E5C"/>
      <w:shd w:val="clear" w:color="auto" w:fill="E1DFDD"/>
    </w:rPr>
  </w:style>
  <w:style w:type="character" w:customStyle="1" w:styleId="Mention1">
    <w:name w:val="Mention1"/>
    <w:uiPriority w:val="99"/>
    <w:unhideWhenUsed/>
    <w:rsid w:val="00F54031"/>
    <w:rPr>
      <w:color w:val="2B579A"/>
      <w:shd w:val="clear" w:color="auto" w:fill="E1DFDD"/>
    </w:rPr>
  </w:style>
  <w:style w:type="character" w:customStyle="1" w:styleId="normaltextrun">
    <w:name w:val="normaltextrun"/>
    <w:rsid w:val="00F54031"/>
  </w:style>
  <w:style w:type="table" w:styleId="LightShading">
    <w:name w:val="Light Shading"/>
    <w:basedOn w:val="TableNormal"/>
    <w:uiPriority w:val="60"/>
    <w:rsid w:val="00F54031"/>
    <w:rPr>
      <w:rFonts w:ascii="Calibri" w:hAnsi="Calibri"/>
      <w:color w:val="000000"/>
      <w:sz w:val="2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F54031"/>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F54031"/>
    <w:rPr>
      <w:snapToGrid w:val="0"/>
      <w:kern w:val="28"/>
      <w:sz w:val="22"/>
    </w:rPr>
  </w:style>
  <w:style w:type="paragraph" w:customStyle="1" w:styleId="TableParagraph">
    <w:name w:val="Table Paragraph"/>
    <w:basedOn w:val="Normal"/>
    <w:uiPriority w:val="1"/>
    <w:qFormat/>
    <w:rsid w:val="00F54031"/>
    <w:pPr>
      <w:autoSpaceDE w:val="0"/>
      <w:autoSpaceDN w:val="0"/>
      <w:adjustRightInd w:val="0"/>
    </w:pPr>
  </w:style>
  <w:style w:type="numbering" w:customStyle="1" w:styleId="NoList12">
    <w:name w:val="No List12"/>
    <w:next w:val="NoList"/>
    <w:uiPriority w:val="99"/>
    <w:semiHidden/>
    <w:unhideWhenUsed/>
    <w:rsid w:val="00F54031"/>
  </w:style>
  <w:style w:type="table" w:customStyle="1" w:styleId="LightShading1">
    <w:name w:val="Light Shading1"/>
    <w:basedOn w:val="TableNormal"/>
    <w:next w:val="LightShading"/>
    <w:uiPriority w:val="60"/>
    <w:rsid w:val="00F54031"/>
    <w:rPr>
      <w:rFonts w:ascii="Calibri" w:hAnsi="Calibri"/>
      <w:color w:val="000000"/>
      <w:sz w:val="2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semiHidden/>
    <w:unhideWhenUsed/>
    <w:rsid w:val="009D73FF"/>
  </w:style>
  <w:style w:type="paragraph" w:styleId="BodyTextIndent3">
    <w:name w:val="Body Text Indent 3"/>
    <w:basedOn w:val="Normal"/>
    <w:link w:val="BodyTextIndent3Char"/>
    <w:semiHidden/>
    <w:unhideWhenUsed/>
    <w:rsid w:val="009D73FF"/>
    <w:pPr>
      <w:spacing w:after="120"/>
      <w:ind w:left="360"/>
    </w:pPr>
    <w:rPr>
      <w:sz w:val="16"/>
      <w:szCs w:val="16"/>
    </w:rPr>
  </w:style>
  <w:style w:type="character" w:customStyle="1" w:styleId="BodyTextIndent3Char">
    <w:name w:val="Body Text Indent 3 Char"/>
    <w:basedOn w:val="DefaultParagraphFont"/>
    <w:link w:val="BodyTextIndent3"/>
    <w:semiHidden/>
    <w:rsid w:val="009D73FF"/>
    <w:rPr>
      <w:sz w:val="16"/>
      <w:szCs w:val="16"/>
    </w:rPr>
  </w:style>
  <w:style w:type="paragraph" w:styleId="Closing">
    <w:name w:val="Closing"/>
    <w:basedOn w:val="Normal"/>
    <w:link w:val="ClosingChar"/>
    <w:semiHidden/>
    <w:unhideWhenUsed/>
    <w:rsid w:val="009D73FF"/>
    <w:pPr>
      <w:ind w:left="4320"/>
    </w:pPr>
  </w:style>
  <w:style w:type="character" w:customStyle="1" w:styleId="ClosingChar">
    <w:name w:val="Closing Char"/>
    <w:basedOn w:val="DefaultParagraphFont"/>
    <w:link w:val="Closing"/>
    <w:semiHidden/>
    <w:rsid w:val="009D73FF"/>
    <w:rPr>
      <w:sz w:val="22"/>
      <w:szCs w:val="22"/>
    </w:rPr>
  </w:style>
  <w:style w:type="paragraph" w:styleId="Date">
    <w:name w:val="Date"/>
    <w:basedOn w:val="Normal"/>
    <w:next w:val="Normal"/>
    <w:link w:val="DateChar"/>
    <w:rsid w:val="009D73FF"/>
  </w:style>
  <w:style w:type="character" w:customStyle="1" w:styleId="DateChar">
    <w:name w:val="Date Char"/>
    <w:basedOn w:val="DefaultParagraphFont"/>
    <w:link w:val="Date"/>
    <w:rsid w:val="009D73FF"/>
    <w:rPr>
      <w:sz w:val="22"/>
      <w:szCs w:val="22"/>
    </w:rPr>
  </w:style>
  <w:style w:type="paragraph" w:styleId="E-mailSignature">
    <w:name w:val="E-mail Signature"/>
    <w:basedOn w:val="Normal"/>
    <w:link w:val="E-mailSignatureChar"/>
    <w:semiHidden/>
    <w:unhideWhenUsed/>
    <w:rsid w:val="009D73FF"/>
  </w:style>
  <w:style w:type="character" w:customStyle="1" w:styleId="E-mailSignatureChar">
    <w:name w:val="E-mail Signature Char"/>
    <w:basedOn w:val="DefaultParagraphFont"/>
    <w:link w:val="E-mailSignature"/>
    <w:semiHidden/>
    <w:rsid w:val="009D73FF"/>
    <w:rPr>
      <w:sz w:val="22"/>
      <w:szCs w:val="22"/>
    </w:rPr>
  </w:style>
  <w:style w:type="paragraph" w:styleId="EnvelopeAddress">
    <w:name w:val="envelope address"/>
    <w:basedOn w:val="Normal"/>
    <w:semiHidden/>
    <w:unhideWhenUsed/>
    <w:rsid w:val="009D73F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D73FF"/>
    <w:rPr>
      <w:rFonts w:asciiTheme="majorHAnsi" w:eastAsiaTheme="majorEastAsia" w:hAnsiTheme="majorHAnsi" w:cstheme="majorBidi"/>
      <w:sz w:val="20"/>
    </w:rPr>
  </w:style>
  <w:style w:type="paragraph" w:styleId="HTMLAddress">
    <w:name w:val="HTML Address"/>
    <w:basedOn w:val="Normal"/>
    <w:link w:val="HTMLAddressChar"/>
    <w:semiHidden/>
    <w:unhideWhenUsed/>
    <w:rsid w:val="009D73FF"/>
    <w:rPr>
      <w:i/>
      <w:iCs/>
    </w:rPr>
  </w:style>
  <w:style w:type="character" w:customStyle="1" w:styleId="HTMLAddressChar">
    <w:name w:val="HTML Address Char"/>
    <w:basedOn w:val="DefaultParagraphFont"/>
    <w:link w:val="HTMLAddress"/>
    <w:semiHidden/>
    <w:rsid w:val="009D73FF"/>
    <w:rPr>
      <w:i/>
      <w:iCs/>
      <w:sz w:val="22"/>
      <w:szCs w:val="22"/>
    </w:rPr>
  </w:style>
  <w:style w:type="paragraph" w:styleId="Index1">
    <w:name w:val="index 1"/>
    <w:basedOn w:val="Normal"/>
    <w:next w:val="Normal"/>
    <w:autoRedefine/>
    <w:semiHidden/>
    <w:unhideWhenUsed/>
    <w:rsid w:val="009D73FF"/>
    <w:pPr>
      <w:ind w:left="220" w:hanging="220"/>
    </w:pPr>
  </w:style>
  <w:style w:type="paragraph" w:styleId="Index2">
    <w:name w:val="index 2"/>
    <w:basedOn w:val="Normal"/>
    <w:next w:val="Normal"/>
    <w:autoRedefine/>
    <w:semiHidden/>
    <w:unhideWhenUsed/>
    <w:rsid w:val="009D73FF"/>
    <w:pPr>
      <w:ind w:left="440" w:hanging="220"/>
    </w:pPr>
  </w:style>
  <w:style w:type="paragraph" w:styleId="Index3">
    <w:name w:val="index 3"/>
    <w:basedOn w:val="Normal"/>
    <w:next w:val="Normal"/>
    <w:autoRedefine/>
    <w:semiHidden/>
    <w:unhideWhenUsed/>
    <w:rsid w:val="009D73FF"/>
    <w:pPr>
      <w:ind w:left="660" w:hanging="220"/>
    </w:pPr>
  </w:style>
  <w:style w:type="paragraph" w:styleId="Index4">
    <w:name w:val="index 4"/>
    <w:basedOn w:val="Normal"/>
    <w:next w:val="Normal"/>
    <w:autoRedefine/>
    <w:semiHidden/>
    <w:unhideWhenUsed/>
    <w:rsid w:val="009D73FF"/>
    <w:pPr>
      <w:ind w:left="880" w:hanging="220"/>
    </w:pPr>
  </w:style>
  <w:style w:type="paragraph" w:styleId="Index5">
    <w:name w:val="index 5"/>
    <w:basedOn w:val="Normal"/>
    <w:next w:val="Normal"/>
    <w:autoRedefine/>
    <w:semiHidden/>
    <w:unhideWhenUsed/>
    <w:rsid w:val="009D73FF"/>
    <w:pPr>
      <w:ind w:left="1100" w:hanging="220"/>
    </w:pPr>
  </w:style>
  <w:style w:type="paragraph" w:styleId="Index6">
    <w:name w:val="index 6"/>
    <w:basedOn w:val="Normal"/>
    <w:next w:val="Normal"/>
    <w:autoRedefine/>
    <w:semiHidden/>
    <w:unhideWhenUsed/>
    <w:rsid w:val="009D73FF"/>
    <w:pPr>
      <w:ind w:left="1320" w:hanging="220"/>
    </w:pPr>
  </w:style>
  <w:style w:type="paragraph" w:styleId="Index7">
    <w:name w:val="index 7"/>
    <w:basedOn w:val="Normal"/>
    <w:next w:val="Normal"/>
    <w:autoRedefine/>
    <w:semiHidden/>
    <w:unhideWhenUsed/>
    <w:rsid w:val="009D73FF"/>
    <w:pPr>
      <w:ind w:left="1540" w:hanging="220"/>
    </w:pPr>
  </w:style>
  <w:style w:type="paragraph" w:styleId="Index8">
    <w:name w:val="index 8"/>
    <w:basedOn w:val="Normal"/>
    <w:next w:val="Normal"/>
    <w:autoRedefine/>
    <w:semiHidden/>
    <w:unhideWhenUsed/>
    <w:rsid w:val="009D73FF"/>
    <w:pPr>
      <w:ind w:left="1760" w:hanging="220"/>
    </w:pPr>
  </w:style>
  <w:style w:type="paragraph" w:styleId="Index9">
    <w:name w:val="index 9"/>
    <w:basedOn w:val="Normal"/>
    <w:next w:val="Normal"/>
    <w:autoRedefine/>
    <w:semiHidden/>
    <w:unhideWhenUsed/>
    <w:rsid w:val="009D73FF"/>
    <w:pPr>
      <w:ind w:left="1980" w:hanging="220"/>
    </w:pPr>
  </w:style>
  <w:style w:type="paragraph" w:styleId="IndexHeading">
    <w:name w:val="index heading"/>
    <w:basedOn w:val="Normal"/>
    <w:next w:val="Index1"/>
    <w:semiHidden/>
    <w:unhideWhenUsed/>
    <w:rsid w:val="009D73F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73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73FF"/>
    <w:rPr>
      <w:i/>
      <w:iCs/>
      <w:color w:val="4F81BD" w:themeColor="accent1"/>
      <w:sz w:val="22"/>
      <w:szCs w:val="22"/>
    </w:rPr>
  </w:style>
  <w:style w:type="paragraph" w:styleId="List5">
    <w:name w:val="List 5"/>
    <w:basedOn w:val="Normal"/>
    <w:rsid w:val="009D73FF"/>
    <w:pPr>
      <w:ind w:left="1800" w:hanging="360"/>
      <w:contextualSpacing/>
    </w:pPr>
  </w:style>
  <w:style w:type="paragraph" w:styleId="ListBullet2">
    <w:name w:val="List Bullet 2"/>
    <w:basedOn w:val="Normal"/>
    <w:semiHidden/>
    <w:unhideWhenUsed/>
    <w:rsid w:val="009D73FF"/>
    <w:pPr>
      <w:numPr>
        <w:numId w:val="28"/>
      </w:numPr>
      <w:contextualSpacing/>
    </w:pPr>
  </w:style>
  <w:style w:type="paragraph" w:styleId="ListBullet3">
    <w:name w:val="List Bullet 3"/>
    <w:basedOn w:val="Normal"/>
    <w:semiHidden/>
    <w:unhideWhenUsed/>
    <w:rsid w:val="009D73FF"/>
    <w:pPr>
      <w:numPr>
        <w:numId w:val="29"/>
      </w:numPr>
      <w:contextualSpacing/>
    </w:pPr>
  </w:style>
  <w:style w:type="paragraph" w:styleId="ListBullet4">
    <w:name w:val="List Bullet 4"/>
    <w:basedOn w:val="Normal"/>
    <w:semiHidden/>
    <w:unhideWhenUsed/>
    <w:rsid w:val="009D73FF"/>
    <w:pPr>
      <w:numPr>
        <w:numId w:val="30"/>
      </w:numPr>
      <w:contextualSpacing/>
    </w:pPr>
  </w:style>
  <w:style w:type="paragraph" w:styleId="ListBullet5">
    <w:name w:val="List Bullet 5"/>
    <w:basedOn w:val="Normal"/>
    <w:semiHidden/>
    <w:unhideWhenUsed/>
    <w:rsid w:val="009D73FF"/>
    <w:pPr>
      <w:numPr>
        <w:numId w:val="31"/>
      </w:numPr>
      <w:contextualSpacing/>
    </w:pPr>
  </w:style>
  <w:style w:type="paragraph" w:styleId="ListContinue">
    <w:name w:val="List Continue"/>
    <w:basedOn w:val="Normal"/>
    <w:semiHidden/>
    <w:unhideWhenUsed/>
    <w:rsid w:val="009D73FF"/>
    <w:pPr>
      <w:spacing w:after="120"/>
      <w:ind w:left="360"/>
      <w:contextualSpacing/>
    </w:pPr>
  </w:style>
  <w:style w:type="paragraph" w:styleId="ListContinue3">
    <w:name w:val="List Continue 3"/>
    <w:basedOn w:val="Normal"/>
    <w:semiHidden/>
    <w:unhideWhenUsed/>
    <w:rsid w:val="009D73FF"/>
    <w:pPr>
      <w:spacing w:after="120"/>
      <w:ind w:left="1080"/>
      <w:contextualSpacing/>
    </w:pPr>
  </w:style>
  <w:style w:type="paragraph" w:styleId="ListContinue4">
    <w:name w:val="List Continue 4"/>
    <w:basedOn w:val="Normal"/>
    <w:semiHidden/>
    <w:unhideWhenUsed/>
    <w:rsid w:val="009D73FF"/>
    <w:pPr>
      <w:spacing w:after="120"/>
      <w:ind w:left="1440"/>
      <w:contextualSpacing/>
    </w:pPr>
  </w:style>
  <w:style w:type="paragraph" w:styleId="ListContinue5">
    <w:name w:val="List Continue 5"/>
    <w:basedOn w:val="Normal"/>
    <w:semiHidden/>
    <w:unhideWhenUsed/>
    <w:rsid w:val="009D73FF"/>
    <w:pPr>
      <w:spacing w:after="120"/>
      <w:ind w:left="1800"/>
      <w:contextualSpacing/>
    </w:pPr>
  </w:style>
  <w:style w:type="paragraph" w:styleId="ListNumber">
    <w:name w:val="List Number"/>
    <w:basedOn w:val="Normal"/>
    <w:rsid w:val="009D73FF"/>
    <w:pPr>
      <w:numPr>
        <w:numId w:val="32"/>
      </w:numPr>
      <w:contextualSpacing/>
    </w:pPr>
  </w:style>
  <w:style w:type="paragraph" w:styleId="ListNumber2">
    <w:name w:val="List Number 2"/>
    <w:basedOn w:val="Normal"/>
    <w:semiHidden/>
    <w:unhideWhenUsed/>
    <w:rsid w:val="009D73FF"/>
    <w:pPr>
      <w:numPr>
        <w:numId w:val="33"/>
      </w:numPr>
      <w:contextualSpacing/>
    </w:pPr>
  </w:style>
  <w:style w:type="paragraph" w:styleId="ListNumber3">
    <w:name w:val="List Number 3"/>
    <w:basedOn w:val="Normal"/>
    <w:semiHidden/>
    <w:unhideWhenUsed/>
    <w:rsid w:val="009D73FF"/>
    <w:pPr>
      <w:numPr>
        <w:numId w:val="34"/>
      </w:numPr>
      <w:contextualSpacing/>
    </w:pPr>
  </w:style>
  <w:style w:type="paragraph" w:styleId="ListNumber4">
    <w:name w:val="List Number 4"/>
    <w:basedOn w:val="Normal"/>
    <w:semiHidden/>
    <w:unhideWhenUsed/>
    <w:rsid w:val="009D73FF"/>
    <w:pPr>
      <w:numPr>
        <w:numId w:val="35"/>
      </w:numPr>
      <w:contextualSpacing/>
    </w:pPr>
  </w:style>
  <w:style w:type="paragraph" w:styleId="ListNumber5">
    <w:name w:val="List Number 5"/>
    <w:basedOn w:val="Normal"/>
    <w:semiHidden/>
    <w:unhideWhenUsed/>
    <w:rsid w:val="009D73FF"/>
    <w:pPr>
      <w:numPr>
        <w:numId w:val="36"/>
      </w:numPr>
      <w:contextualSpacing/>
    </w:pPr>
  </w:style>
  <w:style w:type="paragraph" w:styleId="MacroText">
    <w:name w:val="macro"/>
    <w:link w:val="MacroTextChar"/>
    <w:semiHidden/>
    <w:unhideWhenUsed/>
    <w:rsid w:val="009D73F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9D73FF"/>
    <w:rPr>
      <w:rFonts w:ascii="Consolas" w:hAnsi="Consolas"/>
    </w:rPr>
  </w:style>
  <w:style w:type="paragraph" w:styleId="MessageHeader">
    <w:name w:val="Message Header"/>
    <w:basedOn w:val="Normal"/>
    <w:link w:val="MessageHeaderChar"/>
    <w:semiHidden/>
    <w:unhideWhenUsed/>
    <w:rsid w:val="009D73F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D73FF"/>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9D73FF"/>
    <w:pPr>
      <w:ind w:left="720"/>
    </w:pPr>
  </w:style>
  <w:style w:type="paragraph" w:styleId="NoteHeading">
    <w:name w:val="Note Heading"/>
    <w:basedOn w:val="Normal"/>
    <w:next w:val="Normal"/>
    <w:link w:val="NoteHeadingChar"/>
    <w:semiHidden/>
    <w:unhideWhenUsed/>
    <w:rsid w:val="009D73FF"/>
  </w:style>
  <w:style w:type="character" w:customStyle="1" w:styleId="NoteHeadingChar">
    <w:name w:val="Note Heading Char"/>
    <w:basedOn w:val="DefaultParagraphFont"/>
    <w:link w:val="NoteHeading"/>
    <w:semiHidden/>
    <w:rsid w:val="009D73FF"/>
    <w:rPr>
      <w:sz w:val="22"/>
      <w:szCs w:val="22"/>
    </w:rPr>
  </w:style>
  <w:style w:type="paragraph" w:styleId="Quote">
    <w:name w:val="Quote"/>
    <w:basedOn w:val="Normal"/>
    <w:next w:val="Normal"/>
    <w:link w:val="QuoteChar"/>
    <w:uiPriority w:val="29"/>
    <w:qFormat/>
    <w:rsid w:val="009D73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73FF"/>
    <w:rPr>
      <w:i/>
      <w:iCs/>
      <w:color w:val="404040" w:themeColor="text1" w:themeTint="BF"/>
      <w:sz w:val="22"/>
      <w:szCs w:val="22"/>
    </w:rPr>
  </w:style>
  <w:style w:type="paragraph" w:styleId="Salutation">
    <w:name w:val="Salutation"/>
    <w:basedOn w:val="Normal"/>
    <w:next w:val="Normal"/>
    <w:link w:val="SalutationChar"/>
    <w:rsid w:val="009D73FF"/>
  </w:style>
  <w:style w:type="character" w:customStyle="1" w:styleId="SalutationChar">
    <w:name w:val="Salutation Char"/>
    <w:basedOn w:val="DefaultParagraphFont"/>
    <w:link w:val="Salutation"/>
    <w:rsid w:val="009D73FF"/>
    <w:rPr>
      <w:sz w:val="22"/>
      <w:szCs w:val="22"/>
    </w:rPr>
  </w:style>
  <w:style w:type="paragraph" w:styleId="Signature">
    <w:name w:val="Signature"/>
    <w:basedOn w:val="Normal"/>
    <w:link w:val="SignatureChar"/>
    <w:semiHidden/>
    <w:unhideWhenUsed/>
    <w:rsid w:val="009D73FF"/>
    <w:pPr>
      <w:ind w:left="4320"/>
    </w:pPr>
  </w:style>
  <w:style w:type="character" w:customStyle="1" w:styleId="SignatureChar">
    <w:name w:val="Signature Char"/>
    <w:basedOn w:val="DefaultParagraphFont"/>
    <w:link w:val="Signature"/>
    <w:semiHidden/>
    <w:rsid w:val="009D73FF"/>
    <w:rPr>
      <w:sz w:val="22"/>
      <w:szCs w:val="22"/>
    </w:rPr>
  </w:style>
  <w:style w:type="paragraph" w:styleId="Subtitle">
    <w:name w:val="Subtitle"/>
    <w:basedOn w:val="Normal"/>
    <w:next w:val="Normal"/>
    <w:link w:val="SubtitleChar"/>
    <w:qFormat/>
    <w:rsid w:val="009D73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D73F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9D73FF"/>
    <w:pPr>
      <w:ind w:left="220" w:hanging="220"/>
    </w:pPr>
  </w:style>
  <w:style w:type="paragraph" w:styleId="TableofFigures">
    <w:name w:val="table of figures"/>
    <w:basedOn w:val="Normal"/>
    <w:next w:val="Normal"/>
    <w:semiHidden/>
    <w:unhideWhenUsed/>
    <w:rsid w:val="009D73FF"/>
  </w:style>
  <w:style w:type="character" w:styleId="UnresolvedMention">
    <w:name w:val="Unresolved Mention"/>
    <w:uiPriority w:val="99"/>
    <w:unhideWhenUsed/>
    <w:rsid w:val="00FF76E0"/>
    <w:rPr>
      <w:color w:val="808080"/>
      <w:shd w:val="clear" w:color="auto" w:fill="E6E6E6"/>
    </w:rPr>
  </w:style>
  <w:style w:type="paragraph" w:customStyle="1" w:styleId="xmsonormal">
    <w:name w:val="x_msonormal"/>
    <w:basedOn w:val="Normal"/>
    <w:rsid w:val="00FF76E0"/>
    <w:rPr>
      <w:rFonts w:ascii="Calibri" w:eastAsia="Calibri" w:hAnsi="Calibri" w:cs="Calibri"/>
    </w:rPr>
  </w:style>
  <w:style w:type="paragraph" w:customStyle="1" w:styleId="xxmsonormal">
    <w:name w:val="x_xmsonormal"/>
    <w:basedOn w:val="Normal"/>
    <w:uiPriority w:val="99"/>
    <w:rsid w:val="00FF76E0"/>
    <w:rPr>
      <w:rFonts w:ascii="Calibri" w:eastAsia="Calibri" w:hAnsi="Calibri"/>
      <w:lang w:eastAsia="ko-KR"/>
    </w:rPr>
  </w:style>
  <w:style w:type="character" w:customStyle="1" w:styleId="Heading2Char1">
    <w:name w:val="Heading 2 Char1"/>
    <w:aliases w:val="h2 Char,UNDERRUBRIK 1-2 Char,Heading 2 Char Char"/>
    <w:link w:val="Heading2"/>
    <w:rsid w:val="00FF76E0"/>
    <w:rPr>
      <w:b/>
      <w:snapToGrid w:val="0"/>
      <w:kern w:val="28"/>
      <w:sz w:val="22"/>
    </w:rPr>
  </w:style>
  <w:style w:type="character" w:customStyle="1" w:styleId="su1">
    <w:name w:val="su1"/>
    <w:rsid w:val="00FF76E0"/>
    <w:rPr>
      <w:smallCaps w:val="0"/>
      <w:sz w:val="17"/>
      <w:szCs w:val="17"/>
      <w:vertAlign w:val="superscript"/>
    </w:rPr>
  </w:style>
  <w:style w:type="character" w:customStyle="1" w:styleId="ReasonsChar">
    <w:name w:val="Reasons Char"/>
    <w:link w:val="Reasons"/>
    <w:locked/>
    <w:rsid w:val="00FF76E0"/>
    <w:rPr>
      <w:sz w:val="24"/>
      <w:szCs w:val="22"/>
      <w:lang w:val="en-GB"/>
    </w:rPr>
  </w:style>
  <w:style w:type="paragraph" w:customStyle="1" w:styleId="Agendaitem">
    <w:name w:val="Agenda_item"/>
    <w:basedOn w:val="Normal"/>
    <w:next w:val="Normal"/>
    <w:qFormat/>
    <w:rsid w:val="00FF76E0"/>
    <w:pPr>
      <w:tabs>
        <w:tab w:val="left" w:pos="1134"/>
        <w:tab w:val="left" w:pos="1871"/>
        <w:tab w:val="left" w:pos="2268"/>
      </w:tabs>
      <w:spacing w:before="240"/>
      <w:jc w:val="center"/>
    </w:pPr>
    <w:rPr>
      <w:sz w:val="28"/>
      <w:lang w:val="es-ES_tradnl"/>
    </w:rPr>
  </w:style>
  <w:style w:type="character" w:customStyle="1" w:styleId="ng-binding">
    <w:name w:val="ng-binding"/>
    <w:rsid w:val="00FF76E0"/>
  </w:style>
  <w:style w:type="paragraph" w:customStyle="1" w:styleId="Summary">
    <w:name w:val="Summary"/>
    <w:basedOn w:val="Normal"/>
    <w:next w:val="Normalaftertitle"/>
    <w:autoRedefine/>
    <w:rsid w:val="00FF76E0"/>
    <w:pPr>
      <w:tabs>
        <w:tab w:val="left" w:pos="794"/>
        <w:tab w:val="left" w:pos="1191"/>
        <w:tab w:val="left" w:pos="1588"/>
        <w:tab w:val="left" w:pos="1985"/>
      </w:tabs>
      <w:overflowPunct w:val="0"/>
      <w:autoSpaceDE w:val="0"/>
      <w:autoSpaceDN w:val="0"/>
      <w:adjustRightInd w:val="0"/>
      <w:spacing w:after="120"/>
      <w:textAlignment w:val="baseline"/>
    </w:pPr>
    <w:rPr>
      <w:lang w:val="es-ES_tradnl"/>
    </w:rPr>
  </w:style>
  <w:style w:type="paragraph" w:customStyle="1" w:styleId="Headingb">
    <w:name w:val="Heading_b"/>
    <w:basedOn w:val="Heading3"/>
    <w:next w:val="Normal"/>
    <w:qFormat/>
    <w:rsid w:val="00FF76E0"/>
    <w:pPr>
      <w:keepLines/>
      <w:numPr>
        <w:ilvl w:val="0"/>
        <w:numId w:val="0"/>
      </w:numPr>
      <w:tabs>
        <w:tab w:val="left" w:pos="794"/>
        <w:tab w:val="left" w:pos="1191"/>
        <w:tab w:val="left" w:pos="1588"/>
        <w:tab w:val="left" w:pos="1985"/>
      </w:tabs>
      <w:overflowPunct w:val="0"/>
      <w:autoSpaceDE w:val="0"/>
      <w:autoSpaceDN w:val="0"/>
      <w:adjustRightInd w:val="0"/>
      <w:spacing w:before="160" w:after="0"/>
      <w:textAlignment w:val="baseline"/>
      <w:outlineLvl w:val="9"/>
    </w:pPr>
    <w:rPr>
      <w:lang w:val="fr-FR"/>
    </w:rPr>
  </w:style>
  <w:style w:type="character" w:customStyle="1" w:styleId="observation">
    <w:name w:val="observation"/>
    <w:rsid w:val="00FF76E0"/>
  </w:style>
  <w:style w:type="table" w:customStyle="1" w:styleId="TableGrid12">
    <w:name w:val="Table Grid12"/>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ulesList1">
    <w:name w:val="Rules List1"/>
    <w:uiPriority w:val="99"/>
    <w:rsid w:val="00FF76E0"/>
    <w:pPr>
      <w:numPr>
        <w:numId w:val="41"/>
      </w:numPr>
    </w:pPr>
  </w:style>
  <w:style w:type="paragraph" w:customStyle="1" w:styleId="cita">
    <w:name w:val="cita"/>
    <w:basedOn w:val="Normal"/>
    <w:rsid w:val="00FF76E0"/>
    <w:pPr>
      <w:spacing w:before="100" w:beforeAutospacing="1" w:after="100" w:afterAutospacing="1"/>
    </w:pPr>
  </w:style>
  <w:style w:type="table" w:customStyle="1" w:styleId="TableGrid13">
    <w:name w:val="Table Grid13"/>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up"/>
    <w:rsid w:val="00FF76E0"/>
  </w:style>
  <w:style w:type="table" w:customStyle="1" w:styleId="TableGrid14">
    <w:name w:val="Table Grid14"/>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F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ulesList4">
    <w:name w:val="Rules List4"/>
    <w:uiPriority w:val="99"/>
    <w:rsid w:val="00FF76E0"/>
  </w:style>
  <w:style w:type="paragraph" w:customStyle="1" w:styleId="msonormal0">
    <w:name w:val="msonormal"/>
    <w:basedOn w:val="Normal"/>
    <w:rsid w:val="00FF76E0"/>
    <w:pPr>
      <w:spacing w:before="100" w:beforeAutospacing="1" w:after="100" w:afterAutospacing="1"/>
    </w:pPr>
  </w:style>
  <w:style w:type="paragraph" w:customStyle="1" w:styleId="fp-2">
    <w:name w:val="fp-2"/>
    <w:basedOn w:val="Normal"/>
    <w:rsid w:val="00FF76E0"/>
    <w:pPr>
      <w:spacing w:before="100" w:beforeAutospacing="1" w:after="100" w:afterAutospacing="1"/>
    </w:pPr>
  </w:style>
  <w:style w:type="paragraph" w:customStyle="1" w:styleId="fp">
    <w:name w:val="fp"/>
    <w:basedOn w:val="Normal"/>
    <w:rsid w:val="00FF76E0"/>
    <w:pPr>
      <w:spacing w:before="100" w:beforeAutospacing="1" w:after="100" w:afterAutospacing="1"/>
    </w:pPr>
  </w:style>
  <w:style w:type="paragraph" w:customStyle="1" w:styleId="fp-1">
    <w:name w:val="fp-1"/>
    <w:basedOn w:val="Normal"/>
    <w:rsid w:val="00FF76E0"/>
    <w:pPr>
      <w:spacing w:before="100" w:beforeAutospacing="1" w:after="100" w:afterAutospacing="1"/>
    </w:pPr>
  </w:style>
  <w:style w:type="table" w:customStyle="1" w:styleId="TableGrid10">
    <w:name w:val="Table Grid10"/>
    <w:basedOn w:val="TableNormal"/>
    <w:next w:val="TableGrid"/>
    <w:uiPriority w:val="39"/>
    <w:rsid w:val="00FF76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
    <w:name w:val="Table_No"/>
    <w:basedOn w:val="Normal"/>
    <w:next w:val="Normal"/>
    <w:link w:val="TableNo0"/>
    <w:uiPriority w:val="99"/>
    <w:rsid w:val="00FF76E0"/>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lang w:val="fr-FR"/>
    </w:rPr>
  </w:style>
  <w:style w:type="paragraph" w:customStyle="1" w:styleId="ECCFigure">
    <w:name w:val="ECC Figure"/>
    <w:rsid w:val="00FF76E0"/>
    <w:pPr>
      <w:spacing w:before="240" w:after="240"/>
      <w:jc w:val="center"/>
    </w:pPr>
    <w:rPr>
      <w:rFonts w:ascii="Arial" w:eastAsia="SimSun" w:hAnsi="Arial"/>
      <w:lang w:val="da-DK"/>
    </w:rPr>
  </w:style>
  <w:style w:type="character" w:customStyle="1" w:styleId="TableNo0">
    <w:name w:val="Table_No Знак"/>
    <w:link w:val="TableNo"/>
    <w:uiPriority w:val="99"/>
    <w:locked/>
    <w:rsid w:val="00FF76E0"/>
    <w:rPr>
      <w:sz w:val="24"/>
      <w:lang w:val="fr-FR"/>
    </w:rPr>
  </w:style>
  <w:style w:type="character" w:customStyle="1" w:styleId="Tabletitle1">
    <w:name w:val="Table_title Знак"/>
    <w:link w:val="Tabletitle0"/>
    <w:locked/>
    <w:rsid w:val="00FF76E0"/>
    <w:rPr>
      <w:b/>
      <w:sz w:val="24"/>
      <w:szCs w:val="22"/>
      <w:lang w:val="fr-FR"/>
    </w:rPr>
  </w:style>
  <w:style w:type="table" w:customStyle="1" w:styleId="TableGrid15">
    <w:name w:val="Table Grid15"/>
    <w:basedOn w:val="TableNormal"/>
    <w:next w:val="TableGrid"/>
    <w:uiPriority w:val="39"/>
    <w:rsid w:val="00FF76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0">
    <w:name w:val="x_x_msonormal"/>
    <w:basedOn w:val="Normal"/>
    <w:rsid w:val="00FF76E0"/>
    <w:rPr>
      <w:rFonts w:ascii="Calibri" w:eastAsia="Calibri" w:hAnsi="Calibri" w:cs="Calibri"/>
    </w:rPr>
  </w:style>
  <w:style w:type="character" w:customStyle="1" w:styleId="inline-header">
    <w:name w:val="inline-header"/>
    <w:basedOn w:val="DefaultParagraphFont"/>
    <w:rsid w:val="00FF76E0"/>
  </w:style>
  <w:style w:type="character" w:customStyle="1" w:styleId="inline-paragraph">
    <w:name w:val="inline-paragraph"/>
    <w:basedOn w:val="DefaultParagraphFont"/>
    <w:rsid w:val="00FF76E0"/>
  </w:style>
  <w:style w:type="numbering" w:customStyle="1" w:styleId="NoList111">
    <w:name w:val="No List111"/>
    <w:next w:val="NoList"/>
    <w:uiPriority w:val="99"/>
    <w:semiHidden/>
    <w:unhideWhenUsed/>
    <w:rsid w:val="00FF76E0"/>
  </w:style>
  <w:style w:type="numbering" w:customStyle="1" w:styleId="NoList21">
    <w:name w:val="No List21"/>
    <w:next w:val="NoList"/>
    <w:uiPriority w:val="99"/>
    <w:semiHidden/>
    <w:unhideWhenUsed/>
    <w:rsid w:val="00FF76E0"/>
  </w:style>
  <w:style w:type="numbering" w:customStyle="1" w:styleId="NoList4">
    <w:name w:val="No List4"/>
    <w:next w:val="NoList"/>
    <w:uiPriority w:val="99"/>
    <w:semiHidden/>
    <w:unhideWhenUsed/>
    <w:rsid w:val="00FF76E0"/>
  </w:style>
  <w:style w:type="numbering" w:customStyle="1" w:styleId="NoList13">
    <w:name w:val="No List13"/>
    <w:next w:val="NoList"/>
    <w:uiPriority w:val="99"/>
    <w:semiHidden/>
    <w:unhideWhenUsed/>
    <w:rsid w:val="00FF76E0"/>
  </w:style>
  <w:style w:type="numbering" w:customStyle="1" w:styleId="NoList112">
    <w:name w:val="No List112"/>
    <w:next w:val="NoList"/>
    <w:uiPriority w:val="99"/>
    <w:semiHidden/>
    <w:unhideWhenUsed/>
    <w:rsid w:val="00FF76E0"/>
  </w:style>
  <w:style w:type="numbering" w:customStyle="1" w:styleId="NoList22">
    <w:name w:val="No List22"/>
    <w:next w:val="NoList"/>
    <w:uiPriority w:val="99"/>
    <w:semiHidden/>
    <w:unhideWhenUsed/>
    <w:rsid w:val="00FF76E0"/>
  </w:style>
  <w:style w:type="numbering" w:customStyle="1" w:styleId="NoList5">
    <w:name w:val="No List5"/>
    <w:next w:val="NoList"/>
    <w:uiPriority w:val="99"/>
    <w:semiHidden/>
    <w:unhideWhenUsed/>
    <w:rsid w:val="00FF76E0"/>
  </w:style>
  <w:style w:type="numbering" w:customStyle="1" w:styleId="NoList14">
    <w:name w:val="No List14"/>
    <w:next w:val="NoList"/>
    <w:uiPriority w:val="99"/>
    <w:semiHidden/>
    <w:unhideWhenUsed/>
    <w:rsid w:val="00FF76E0"/>
  </w:style>
  <w:style w:type="numbering" w:customStyle="1" w:styleId="NoList113">
    <w:name w:val="No List113"/>
    <w:next w:val="NoList"/>
    <w:uiPriority w:val="99"/>
    <w:semiHidden/>
    <w:unhideWhenUsed/>
    <w:rsid w:val="00FF76E0"/>
  </w:style>
  <w:style w:type="numbering" w:customStyle="1" w:styleId="NoList23">
    <w:name w:val="No List23"/>
    <w:next w:val="NoList"/>
    <w:uiPriority w:val="99"/>
    <w:semiHidden/>
    <w:unhideWhenUsed/>
    <w:rsid w:val="00FF76E0"/>
  </w:style>
  <w:style w:type="numbering" w:customStyle="1" w:styleId="RulesList2">
    <w:name w:val="Rules List2"/>
    <w:uiPriority w:val="99"/>
    <w:rsid w:val="00FF76E0"/>
  </w:style>
  <w:style w:type="numbering" w:customStyle="1" w:styleId="NoList6">
    <w:name w:val="No List6"/>
    <w:next w:val="NoList"/>
    <w:uiPriority w:val="99"/>
    <w:semiHidden/>
    <w:unhideWhenUsed/>
    <w:rsid w:val="00FF76E0"/>
  </w:style>
  <w:style w:type="numbering" w:customStyle="1" w:styleId="NoList15">
    <w:name w:val="No List15"/>
    <w:next w:val="NoList"/>
    <w:uiPriority w:val="99"/>
    <w:semiHidden/>
    <w:unhideWhenUsed/>
    <w:rsid w:val="00FF76E0"/>
  </w:style>
  <w:style w:type="numbering" w:customStyle="1" w:styleId="NoList114">
    <w:name w:val="No List114"/>
    <w:next w:val="NoList"/>
    <w:uiPriority w:val="99"/>
    <w:semiHidden/>
    <w:unhideWhenUsed/>
    <w:rsid w:val="00FF76E0"/>
  </w:style>
  <w:style w:type="numbering" w:customStyle="1" w:styleId="NoList24">
    <w:name w:val="No List24"/>
    <w:next w:val="NoList"/>
    <w:uiPriority w:val="99"/>
    <w:semiHidden/>
    <w:unhideWhenUsed/>
    <w:rsid w:val="00FF76E0"/>
  </w:style>
  <w:style w:type="numbering" w:customStyle="1" w:styleId="RulesList3">
    <w:name w:val="Rules List3"/>
    <w:uiPriority w:val="99"/>
    <w:rsid w:val="00FF76E0"/>
  </w:style>
  <w:style w:type="numbering" w:customStyle="1" w:styleId="NoList7">
    <w:name w:val="No List7"/>
    <w:next w:val="NoList"/>
    <w:uiPriority w:val="99"/>
    <w:semiHidden/>
    <w:unhideWhenUsed/>
    <w:rsid w:val="00FF76E0"/>
  </w:style>
  <w:style w:type="numbering" w:customStyle="1" w:styleId="NoList16">
    <w:name w:val="No List16"/>
    <w:next w:val="NoList"/>
    <w:uiPriority w:val="99"/>
    <w:semiHidden/>
    <w:unhideWhenUsed/>
    <w:rsid w:val="00FF76E0"/>
  </w:style>
  <w:style w:type="numbering" w:customStyle="1" w:styleId="NoList115">
    <w:name w:val="No List115"/>
    <w:next w:val="NoList"/>
    <w:uiPriority w:val="99"/>
    <w:semiHidden/>
    <w:unhideWhenUsed/>
    <w:rsid w:val="00FF76E0"/>
  </w:style>
  <w:style w:type="numbering" w:customStyle="1" w:styleId="NoList25">
    <w:name w:val="No List25"/>
    <w:next w:val="NoList"/>
    <w:uiPriority w:val="99"/>
    <w:semiHidden/>
    <w:unhideWhenUsed/>
    <w:rsid w:val="00FF76E0"/>
  </w:style>
  <w:style w:type="numbering" w:customStyle="1" w:styleId="NoList8">
    <w:name w:val="No List8"/>
    <w:next w:val="NoList"/>
    <w:uiPriority w:val="99"/>
    <w:semiHidden/>
    <w:unhideWhenUsed/>
    <w:rsid w:val="00FF76E0"/>
  </w:style>
  <w:style w:type="numbering" w:customStyle="1" w:styleId="RulesList31">
    <w:name w:val="Rules List31"/>
    <w:uiPriority w:val="99"/>
    <w:rsid w:val="00FF76E0"/>
  </w:style>
  <w:style w:type="numbering" w:customStyle="1" w:styleId="RulesList311">
    <w:name w:val="Rules List311"/>
    <w:uiPriority w:val="99"/>
    <w:rsid w:val="00FF76E0"/>
  </w:style>
  <w:style w:type="numbering" w:customStyle="1" w:styleId="RulesList3111">
    <w:name w:val="Rules List3111"/>
    <w:uiPriority w:val="99"/>
    <w:rsid w:val="00FF76E0"/>
  </w:style>
  <w:style w:type="character" w:customStyle="1" w:styleId="Style1Char">
    <w:name w:val="Style1 Char"/>
    <w:link w:val="Style1"/>
    <w:rsid w:val="00FF76E0"/>
    <w:rPr>
      <w:snapToGrid w:val="0"/>
      <w:sz w:val="22"/>
      <w:szCs w:val="22"/>
    </w:rPr>
  </w:style>
  <w:style w:type="character" w:customStyle="1" w:styleId="gmail-cosearchterm">
    <w:name w:val="gmail-co_searchterm"/>
    <w:basedOn w:val="DefaultParagraphFont"/>
    <w:rsid w:val="00FF76E0"/>
  </w:style>
  <w:style w:type="character" w:customStyle="1" w:styleId="cf01">
    <w:name w:val="cf01"/>
    <w:rsid w:val="00174519"/>
    <w:rPr>
      <w:rFonts w:ascii="Segoe UI" w:hAnsi="Segoe UI" w:cs="Segoe UI" w:hint="default"/>
      <w:sz w:val="18"/>
      <w:szCs w:val="18"/>
    </w:rPr>
  </w:style>
  <w:style w:type="paragraph" w:customStyle="1" w:styleId="Appendix">
    <w:name w:val="Appendix"/>
    <w:basedOn w:val="Heading1"/>
    <w:qFormat/>
    <w:rsid w:val="00174519"/>
    <w:pPr>
      <w:numPr>
        <w:numId w:val="0"/>
      </w:numPr>
      <w:tabs>
        <w:tab w:val="left" w:pos="720"/>
      </w:tabs>
    </w:pPr>
  </w:style>
  <w:style w:type="paragraph" w:customStyle="1" w:styleId="StyleParaNumItalic1">
    <w:name w:val="Style ParaNum + Italic1"/>
    <w:basedOn w:val="ParaNum"/>
    <w:link w:val="StyleParaNumItalic1Char"/>
    <w:uiPriority w:val="99"/>
    <w:rsid w:val="00174519"/>
    <w:pPr>
      <w:numPr>
        <w:numId w:val="43"/>
      </w:numPr>
      <w:tabs>
        <w:tab w:val="clear" w:pos="720"/>
        <w:tab w:val="num" w:pos="360"/>
        <w:tab w:val="num" w:pos="1080"/>
        <w:tab w:val="left" w:pos="1440"/>
      </w:tabs>
      <w:ind w:left="0" w:firstLine="720"/>
    </w:pPr>
    <w:rPr>
      <w:i/>
      <w:snapToGrid w:val="0"/>
      <w:sz w:val="20"/>
    </w:rPr>
  </w:style>
  <w:style w:type="character" w:customStyle="1" w:styleId="StyleParaNumItalic1Char">
    <w:name w:val="Style ParaNum + Italic1 Char"/>
    <w:link w:val="StyleParaNumItalic1"/>
    <w:uiPriority w:val="99"/>
    <w:locked/>
    <w:rsid w:val="00174519"/>
    <w:rPr>
      <w:i/>
      <w:kern w:val="28"/>
    </w:rPr>
  </w:style>
  <w:style w:type="character" w:customStyle="1" w:styleId="FootnoteTextChar3CharChar">
    <w:name w:val="Footnote Text Char3 Char Char"/>
    <w:aliases w:val="Footnote Text Char Char2 Char Char Char,Footnote Text Char Char2 Char Char Char2 Char Char,Footnote Text Char3 Char Char Char2 Char Char,Footnote Text Char4 Char1 Char Char"/>
    <w:uiPriority w:val="99"/>
    <w:locked/>
    <w:rsid w:val="00174519"/>
    <w:rPr>
      <w:rFonts w:eastAsia="Times New Roman" w:cs="Times New Roman"/>
      <w:sz w:val="20"/>
      <w:szCs w:val="20"/>
    </w:rPr>
  </w:style>
  <w:style w:type="character" w:customStyle="1" w:styleId="markedcontent">
    <w:name w:val="markedcontent"/>
    <w:basedOn w:val="DefaultParagraphFont"/>
    <w:rsid w:val="00174519"/>
  </w:style>
  <w:style w:type="numbering" w:customStyle="1" w:styleId="NoList1111">
    <w:name w:val="No List1111"/>
    <w:next w:val="NoList"/>
    <w:uiPriority w:val="99"/>
    <w:semiHidden/>
    <w:unhideWhenUsed/>
    <w:rsid w:val="00174519"/>
  </w:style>
  <w:style w:type="numbering" w:customStyle="1" w:styleId="NoList11111">
    <w:name w:val="No List11111"/>
    <w:next w:val="NoList"/>
    <w:uiPriority w:val="99"/>
    <w:semiHidden/>
    <w:unhideWhenUsed/>
    <w:rsid w:val="00174519"/>
  </w:style>
  <w:style w:type="numbering" w:customStyle="1" w:styleId="RulesList5">
    <w:name w:val="Rules List5"/>
    <w:uiPriority w:val="99"/>
    <w:rsid w:val="00174519"/>
  </w:style>
  <w:style w:type="character" w:customStyle="1" w:styleId="UnresolvedMention11">
    <w:name w:val="Unresolved Mention11"/>
    <w:uiPriority w:val="99"/>
    <w:unhideWhenUsed/>
    <w:rsid w:val="00174519"/>
    <w:rPr>
      <w:color w:val="605E5C"/>
      <w:shd w:val="clear" w:color="auto" w:fill="E1DFDD"/>
    </w:rPr>
  </w:style>
  <w:style w:type="table" w:customStyle="1" w:styleId="TableGrid101">
    <w:name w:val="Table Grid101"/>
    <w:basedOn w:val="TableNormal"/>
    <w:next w:val="TableGrid"/>
    <w:uiPriority w:val="39"/>
    <w:rsid w:val="0017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ulesList6">
    <w:name w:val="Rules List6"/>
    <w:uiPriority w:val="99"/>
    <w:rsid w:val="00C306A4"/>
  </w:style>
  <w:style w:type="table" w:customStyle="1" w:styleId="TableGrid102">
    <w:name w:val="Table Grid102"/>
    <w:basedOn w:val="TableNormal"/>
    <w:next w:val="TableGrid"/>
    <w:uiPriority w:val="39"/>
    <w:rsid w:val="00C30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881">
      <w:bodyDiv w:val="1"/>
      <w:marLeft w:val="0"/>
      <w:marRight w:val="0"/>
      <w:marTop w:val="0"/>
      <w:marBottom w:val="0"/>
      <w:divBdr>
        <w:top w:val="none" w:sz="0" w:space="0" w:color="auto"/>
        <w:left w:val="none" w:sz="0" w:space="0" w:color="auto"/>
        <w:bottom w:val="none" w:sz="0" w:space="0" w:color="auto"/>
        <w:right w:val="none" w:sz="0" w:space="0" w:color="auto"/>
      </w:divBdr>
    </w:div>
    <w:div w:id="38674365">
      <w:bodyDiv w:val="1"/>
      <w:marLeft w:val="0"/>
      <w:marRight w:val="0"/>
      <w:marTop w:val="0"/>
      <w:marBottom w:val="0"/>
      <w:divBdr>
        <w:top w:val="none" w:sz="0" w:space="0" w:color="auto"/>
        <w:left w:val="none" w:sz="0" w:space="0" w:color="auto"/>
        <w:bottom w:val="none" w:sz="0" w:space="0" w:color="auto"/>
        <w:right w:val="none" w:sz="0" w:space="0" w:color="auto"/>
      </w:divBdr>
    </w:div>
    <w:div w:id="57827929">
      <w:bodyDiv w:val="1"/>
      <w:marLeft w:val="0"/>
      <w:marRight w:val="0"/>
      <w:marTop w:val="0"/>
      <w:marBottom w:val="0"/>
      <w:divBdr>
        <w:top w:val="none" w:sz="0" w:space="0" w:color="auto"/>
        <w:left w:val="none" w:sz="0" w:space="0" w:color="auto"/>
        <w:bottom w:val="none" w:sz="0" w:space="0" w:color="auto"/>
        <w:right w:val="none" w:sz="0" w:space="0" w:color="auto"/>
      </w:divBdr>
    </w:div>
    <w:div w:id="258291745">
      <w:bodyDiv w:val="1"/>
      <w:marLeft w:val="0"/>
      <w:marRight w:val="0"/>
      <w:marTop w:val="0"/>
      <w:marBottom w:val="0"/>
      <w:divBdr>
        <w:top w:val="none" w:sz="0" w:space="0" w:color="auto"/>
        <w:left w:val="none" w:sz="0" w:space="0" w:color="auto"/>
        <w:bottom w:val="none" w:sz="0" w:space="0" w:color="auto"/>
        <w:right w:val="none" w:sz="0" w:space="0" w:color="auto"/>
      </w:divBdr>
    </w:div>
    <w:div w:id="348678448">
      <w:bodyDiv w:val="1"/>
      <w:marLeft w:val="0"/>
      <w:marRight w:val="0"/>
      <w:marTop w:val="0"/>
      <w:marBottom w:val="0"/>
      <w:divBdr>
        <w:top w:val="none" w:sz="0" w:space="0" w:color="auto"/>
        <w:left w:val="none" w:sz="0" w:space="0" w:color="auto"/>
        <w:bottom w:val="none" w:sz="0" w:space="0" w:color="auto"/>
        <w:right w:val="none" w:sz="0" w:space="0" w:color="auto"/>
      </w:divBdr>
    </w:div>
    <w:div w:id="723604558">
      <w:bodyDiv w:val="1"/>
      <w:marLeft w:val="0"/>
      <w:marRight w:val="0"/>
      <w:marTop w:val="0"/>
      <w:marBottom w:val="0"/>
      <w:divBdr>
        <w:top w:val="none" w:sz="0" w:space="0" w:color="auto"/>
        <w:left w:val="none" w:sz="0" w:space="0" w:color="auto"/>
        <w:bottom w:val="none" w:sz="0" w:space="0" w:color="auto"/>
        <w:right w:val="none" w:sz="0" w:space="0" w:color="auto"/>
      </w:divBdr>
    </w:div>
    <w:div w:id="933171058">
      <w:bodyDiv w:val="1"/>
      <w:marLeft w:val="0"/>
      <w:marRight w:val="0"/>
      <w:marTop w:val="0"/>
      <w:marBottom w:val="0"/>
      <w:divBdr>
        <w:top w:val="none" w:sz="0" w:space="0" w:color="auto"/>
        <w:left w:val="none" w:sz="0" w:space="0" w:color="auto"/>
        <w:bottom w:val="none" w:sz="0" w:space="0" w:color="auto"/>
        <w:right w:val="none" w:sz="0" w:space="0" w:color="auto"/>
      </w:divBdr>
    </w:div>
    <w:div w:id="1009213180">
      <w:bodyDiv w:val="1"/>
      <w:marLeft w:val="0"/>
      <w:marRight w:val="0"/>
      <w:marTop w:val="0"/>
      <w:marBottom w:val="0"/>
      <w:divBdr>
        <w:top w:val="none" w:sz="0" w:space="0" w:color="auto"/>
        <w:left w:val="none" w:sz="0" w:space="0" w:color="auto"/>
        <w:bottom w:val="none" w:sz="0" w:space="0" w:color="auto"/>
        <w:right w:val="none" w:sz="0" w:space="0" w:color="auto"/>
      </w:divBdr>
    </w:div>
    <w:div w:id="1130782283">
      <w:bodyDiv w:val="1"/>
      <w:marLeft w:val="0"/>
      <w:marRight w:val="0"/>
      <w:marTop w:val="0"/>
      <w:marBottom w:val="0"/>
      <w:divBdr>
        <w:top w:val="none" w:sz="0" w:space="0" w:color="auto"/>
        <w:left w:val="none" w:sz="0" w:space="0" w:color="auto"/>
        <w:bottom w:val="none" w:sz="0" w:space="0" w:color="auto"/>
        <w:right w:val="none" w:sz="0" w:space="0" w:color="auto"/>
      </w:divBdr>
    </w:div>
    <w:div w:id="1413236838">
      <w:bodyDiv w:val="1"/>
      <w:marLeft w:val="0"/>
      <w:marRight w:val="0"/>
      <w:marTop w:val="0"/>
      <w:marBottom w:val="0"/>
      <w:divBdr>
        <w:top w:val="none" w:sz="0" w:space="0" w:color="auto"/>
        <w:left w:val="none" w:sz="0" w:space="0" w:color="auto"/>
        <w:bottom w:val="none" w:sz="0" w:space="0" w:color="auto"/>
        <w:right w:val="none" w:sz="0" w:space="0" w:color="auto"/>
      </w:divBdr>
    </w:div>
    <w:div w:id="1455515834">
      <w:bodyDiv w:val="1"/>
      <w:marLeft w:val="0"/>
      <w:marRight w:val="0"/>
      <w:marTop w:val="0"/>
      <w:marBottom w:val="0"/>
      <w:divBdr>
        <w:top w:val="none" w:sz="0" w:space="0" w:color="auto"/>
        <w:left w:val="none" w:sz="0" w:space="0" w:color="auto"/>
        <w:bottom w:val="none" w:sz="0" w:space="0" w:color="auto"/>
        <w:right w:val="none" w:sz="0" w:space="0" w:color="auto"/>
      </w:divBdr>
    </w:div>
    <w:div w:id="1672566907">
      <w:bodyDiv w:val="1"/>
      <w:marLeft w:val="0"/>
      <w:marRight w:val="0"/>
      <w:marTop w:val="0"/>
      <w:marBottom w:val="0"/>
      <w:divBdr>
        <w:top w:val="none" w:sz="0" w:space="0" w:color="auto"/>
        <w:left w:val="none" w:sz="0" w:space="0" w:color="auto"/>
        <w:bottom w:val="none" w:sz="0" w:space="0" w:color="auto"/>
        <w:right w:val="none" w:sz="0" w:space="0" w:color="auto"/>
      </w:divBdr>
    </w:div>
    <w:div w:id="172309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an.Montenegro@fc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8d2be315e9ac9f1a2b5846644317923d&amp;mc=true&amp;tpl=/ecfrbrowse/Title47/47tab_02.t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45A4-96A8-4478-80D5-A4CF2F62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385</Pages>
  <Words>87447</Words>
  <Characters>518114</Characters>
  <Application>Microsoft Office Word</Application>
  <DocSecurity>0</DocSecurity>
  <Lines>19745</Lines>
  <Paragraphs>11455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605708</CharactersWithSpaces>
  <SharedDoc>false</SharedDoc>
  <HLinks>
    <vt:vector size="24" baseType="variant">
      <vt:variant>
        <vt:i4>4980773</vt:i4>
      </vt:variant>
      <vt:variant>
        <vt:i4>9</vt:i4>
      </vt:variant>
      <vt:variant>
        <vt:i4>0</vt:i4>
      </vt:variant>
      <vt:variant>
        <vt:i4>5</vt:i4>
      </vt:variant>
      <vt:variant>
        <vt:lpwstr>mailto:frequencymanager@its.bldrdoc.gov</vt:lpwstr>
      </vt:variant>
      <vt:variant>
        <vt:lpwstr/>
      </vt:variant>
      <vt:variant>
        <vt:i4>7012361</vt:i4>
      </vt:variant>
      <vt:variant>
        <vt:i4>6</vt:i4>
      </vt:variant>
      <vt:variant>
        <vt:i4>0</vt:i4>
      </vt:variant>
      <vt:variant>
        <vt:i4>5</vt:i4>
      </vt:variant>
      <vt:variant>
        <vt:lpwstr>mailto:nrao-rfi@nrao.edu</vt:lpwstr>
      </vt:variant>
      <vt:variant>
        <vt:lpwstr/>
      </vt:variant>
      <vt:variant>
        <vt:i4>2293775</vt:i4>
      </vt:variant>
      <vt:variant>
        <vt:i4>3</vt:i4>
      </vt:variant>
      <vt:variant>
        <vt:i4>0</vt:i4>
      </vt:variant>
      <vt:variant>
        <vt:i4>5</vt:i4>
      </vt:variant>
      <vt:variant>
        <vt:lpwstr>mailto:prcz@naic.edu</vt:lpwstr>
      </vt:variant>
      <vt:variant>
        <vt:lpwstr/>
      </vt:variant>
      <vt:variant>
        <vt:i4>65659</vt:i4>
      </vt:variant>
      <vt:variant>
        <vt:i4>0</vt:i4>
      </vt:variant>
      <vt:variant>
        <vt:i4>0</vt:i4>
      </vt:variant>
      <vt:variant>
        <vt:i4>5</vt:i4>
      </vt:variant>
      <vt:variant>
        <vt:lpwstr>http://ecfr.gpoaccess.gov/cgi/t/text/text-idx?&amp;c=ecfr&amp;tpl=/ecfrbrowse/Title47/47tab_02.tpl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Montenegro</dc:creator>
  <cp:keywords/>
  <dc:description/>
  <cp:lastModifiedBy>Juan Guerra</cp:lastModifiedBy>
  <cp:revision>4</cp:revision>
  <cp:lastPrinted>2025-04-07T00:07:00Z</cp:lastPrinted>
  <dcterms:created xsi:type="dcterms:W3CDTF">2025-03-31T17:25:00Z</dcterms:created>
  <dcterms:modified xsi:type="dcterms:W3CDTF">2025-04-07T00:15:00Z</dcterms:modified>
</cp:coreProperties>
</file>